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AD63D" w14:textId="71CCC9B8" w:rsidR="003C0B05" w:rsidRDefault="003C0B05" w:rsidP="006D5D5B">
      <w:pPr>
        <w:spacing w:line="276" w:lineRule="auto"/>
        <w:ind w:left="375"/>
      </w:pPr>
    </w:p>
    <w:p w14:paraId="58638F6E" w14:textId="77777777" w:rsidR="006D5D5B" w:rsidRPr="006D5D5B" w:rsidRDefault="006D5D5B" w:rsidP="006D5D5B">
      <w:pPr>
        <w:spacing w:line="276" w:lineRule="auto"/>
        <w:ind w:left="375"/>
      </w:pPr>
    </w:p>
    <w:p w14:paraId="0E89EC2D" w14:textId="27F1CF27" w:rsidR="00CF2F91" w:rsidRPr="001E2423" w:rsidRDefault="00E8448D" w:rsidP="00AD5E08">
      <w:pPr>
        <w:spacing w:line="276" w:lineRule="auto"/>
        <w:rPr>
          <w:rFonts w:asciiTheme="minorHAnsi" w:eastAsia="Calibri" w:hAnsiTheme="minorHAnsi" w:cstheme="minorBidi"/>
          <w:color w:val="1F4E79" w:themeColor="accent1" w:themeShade="80"/>
          <w:sz w:val="36"/>
          <w:szCs w:val="36"/>
        </w:rPr>
      </w:pPr>
      <w:r w:rsidRPr="001E2423">
        <w:rPr>
          <w:rFonts w:asciiTheme="minorHAnsi" w:eastAsia="Calibri" w:hAnsiTheme="minorHAnsi" w:cstheme="minorBidi"/>
          <w:color w:val="1F4E79" w:themeColor="accent1" w:themeShade="80"/>
          <w:sz w:val="36"/>
          <w:szCs w:val="36"/>
        </w:rPr>
        <w:t>Fundusze Europejskie na Rozwój Cyfrowy 2021-2027</w:t>
      </w:r>
    </w:p>
    <w:p w14:paraId="3389BE66" w14:textId="77777777" w:rsidR="003C0B05" w:rsidRPr="001E2423" w:rsidRDefault="003C0B05" w:rsidP="006D5D5B">
      <w:pPr>
        <w:spacing w:line="276" w:lineRule="auto"/>
        <w:ind w:left="375"/>
        <w:rPr>
          <w:rFonts w:asciiTheme="minorHAnsi" w:hAnsiTheme="minorHAnsi" w:cstheme="minorHAnsi"/>
          <w:color w:val="1F4E79" w:themeColor="accent1" w:themeShade="80"/>
        </w:rPr>
      </w:pPr>
    </w:p>
    <w:p w14:paraId="5E4CE124" w14:textId="0FFB9A5D" w:rsidR="006D5D5B" w:rsidRPr="001E2423" w:rsidRDefault="006D5D5B" w:rsidP="006D5D5B">
      <w:pPr>
        <w:spacing w:line="276" w:lineRule="auto"/>
        <w:ind w:left="375"/>
        <w:rPr>
          <w:rFonts w:asciiTheme="minorHAnsi" w:hAnsiTheme="minorHAnsi" w:cstheme="minorHAnsi"/>
          <w:color w:val="1F4E79" w:themeColor="accent1" w:themeShade="80"/>
        </w:rPr>
      </w:pPr>
    </w:p>
    <w:p w14:paraId="425D92B7" w14:textId="77777777" w:rsidR="006D5D5B" w:rsidRPr="001E2423" w:rsidRDefault="006D5D5B" w:rsidP="006D5D5B">
      <w:pPr>
        <w:spacing w:line="276" w:lineRule="auto"/>
        <w:ind w:left="375"/>
        <w:rPr>
          <w:rFonts w:asciiTheme="minorHAnsi" w:hAnsiTheme="minorHAnsi" w:cstheme="minorHAnsi"/>
          <w:color w:val="1F4E79" w:themeColor="accent1" w:themeShade="80"/>
        </w:rPr>
      </w:pPr>
    </w:p>
    <w:p w14:paraId="09926561" w14:textId="698B2CD1" w:rsidR="003C0B05" w:rsidRPr="001E2423" w:rsidRDefault="003C0B05" w:rsidP="006D5D5B">
      <w:pPr>
        <w:spacing w:line="276" w:lineRule="auto"/>
        <w:rPr>
          <w:rFonts w:asciiTheme="minorHAnsi" w:hAnsiTheme="minorHAnsi" w:cstheme="minorHAnsi"/>
          <w:color w:val="1F4E79" w:themeColor="accent1" w:themeShade="80"/>
        </w:rPr>
      </w:pPr>
    </w:p>
    <w:p w14:paraId="1B433242" w14:textId="18341F12" w:rsidR="006D5D5B" w:rsidRPr="001E2423" w:rsidRDefault="006D5D5B" w:rsidP="006D5D5B">
      <w:pPr>
        <w:spacing w:line="276" w:lineRule="auto"/>
        <w:rPr>
          <w:rFonts w:asciiTheme="minorHAnsi" w:hAnsiTheme="minorHAnsi" w:cstheme="minorHAnsi"/>
          <w:color w:val="1F4E79" w:themeColor="accent1" w:themeShade="80"/>
        </w:rPr>
      </w:pPr>
    </w:p>
    <w:p w14:paraId="2298B77A" w14:textId="77777777" w:rsidR="00B14485" w:rsidRPr="001E2423" w:rsidRDefault="00B14485" w:rsidP="006D5D5B">
      <w:pPr>
        <w:spacing w:line="276" w:lineRule="auto"/>
        <w:rPr>
          <w:rFonts w:asciiTheme="minorHAnsi" w:hAnsiTheme="minorHAnsi" w:cstheme="minorHAnsi"/>
          <w:color w:val="1F4E79" w:themeColor="accent1" w:themeShade="80"/>
        </w:rPr>
      </w:pPr>
    </w:p>
    <w:p w14:paraId="01981D87" w14:textId="77777777" w:rsidR="006D5D5B" w:rsidRPr="001E2423" w:rsidRDefault="006D5D5B" w:rsidP="00AD5E08">
      <w:pPr>
        <w:spacing w:line="276" w:lineRule="auto"/>
        <w:rPr>
          <w:rFonts w:asciiTheme="minorHAnsi" w:hAnsiTheme="minorHAnsi" w:cstheme="minorHAnsi"/>
          <w:color w:val="1F4E79" w:themeColor="accent1" w:themeShade="80"/>
        </w:rPr>
      </w:pPr>
    </w:p>
    <w:p w14:paraId="259F33F0" w14:textId="6D021652" w:rsidR="00CF2F91" w:rsidRPr="001E2423" w:rsidRDefault="003C0B05" w:rsidP="00AD5E08">
      <w:pPr>
        <w:spacing w:line="276" w:lineRule="auto"/>
        <w:rPr>
          <w:rFonts w:asciiTheme="minorHAnsi" w:eastAsia="Calibri" w:hAnsiTheme="minorHAnsi" w:cstheme="minorBidi"/>
          <w:b/>
          <w:bCs/>
          <w:color w:val="1F4E79" w:themeColor="accent1" w:themeShade="80"/>
          <w:sz w:val="48"/>
          <w:szCs w:val="48"/>
        </w:rPr>
      </w:pPr>
      <w:r w:rsidRPr="001E2423">
        <w:rPr>
          <w:rFonts w:asciiTheme="minorHAnsi" w:eastAsia="Calibri" w:hAnsiTheme="minorHAnsi" w:cstheme="minorBidi"/>
          <w:b/>
          <w:bCs/>
          <w:color w:val="1F4E79" w:themeColor="accent1" w:themeShade="80"/>
          <w:sz w:val="48"/>
          <w:szCs w:val="48"/>
        </w:rPr>
        <w:t xml:space="preserve">REGULAMIN WYBORU </w:t>
      </w:r>
      <w:r w:rsidR="007D2181" w:rsidRPr="001E2423">
        <w:rPr>
          <w:rFonts w:asciiTheme="minorHAnsi" w:eastAsia="Calibri" w:hAnsiTheme="minorHAnsi" w:cstheme="minorBidi"/>
          <w:b/>
          <w:bCs/>
          <w:color w:val="1F4E79" w:themeColor="accent1" w:themeShade="80"/>
          <w:sz w:val="48"/>
          <w:szCs w:val="48"/>
        </w:rPr>
        <w:t>PROJEKT</w:t>
      </w:r>
      <w:r w:rsidR="008E6CCA">
        <w:rPr>
          <w:rFonts w:asciiTheme="minorHAnsi" w:eastAsia="Calibri" w:hAnsiTheme="minorHAnsi" w:cstheme="minorBidi"/>
          <w:b/>
          <w:bCs/>
          <w:color w:val="1F4E79" w:themeColor="accent1" w:themeShade="80"/>
          <w:sz w:val="48"/>
          <w:szCs w:val="48"/>
        </w:rPr>
        <w:t>ÓW</w:t>
      </w:r>
    </w:p>
    <w:p w14:paraId="332A2CCA" w14:textId="77777777" w:rsidR="006D5D5B" w:rsidRPr="001E2423" w:rsidRDefault="006D5D5B" w:rsidP="00AD5E08">
      <w:pPr>
        <w:spacing w:line="276" w:lineRule="auto"/>
        <w:rPr>
          <w:rFonts w:asciiTheme="minorHAnsi" w:hAnsiTheme="minorHAnsi" w:cstheme="minorHAnsi"/>
          <w:b/>
          <w:bCs/>
          <w:color w:val="1F4E79" w:themeColor="accent1" w:themeShade="80"/>
        </w:rPr>
      </w:pPr>
    </w:p>
    <w:p w14:paraId="52BDA043" w14:textId="45DA8092" w:rsidR="006D5D5B" w:rsidRPr="001E2423" w:rsidRDefault="006D5D5B" w:rsidP="00AD5E08">
      <w:pPr>
        <w:spacing w:line="276" w:lineRule="auto"/>
        <w:rPr>
          <w:rFonts w:asciiTheme="minorHAnsi" w:hAnsiTheme="minorHAnsi" w:cstheme="minorBidi"/>
          <w:b/>
          <w:bCs/>
          <w:color w:val="1F4E79" w:themeColor="accent1" w:themeShade="80"/>
          <w:sz w:val="36"/>
          <w:szCs w:val="36"/>
        </w:rPr>
      </w:pPr>
      <w:r w:rsidRPr="001E2423">
        <w:rPr>
          <w:rFonts w:asciiTheme="minorHAnsi" w:hAnsiTheme="minorHAnsi" w:cstheme="minorBidi"/>
          <w:b/>
          <w:bCs/>
          <w:color w:val="1F4E79" w:themeColor="accent1" w:themeShade="80"/>
          <w:sz w:val="36"/>
          <w:szCs w:val="36"/>
        </w:rPr>
        <w:t xml:space="preserve">Nabór nr </w:t>
      </w:r>
      <w:r w:rsidR="00572421" w:rsidRPr="001E2423">
        <w:rPr>
          <w:rFonts w:asciiTheme="minorHAnsi" w:hAnsiTheme="minorHAnsi" w:cstheme="minorBidi"/>
          <w:b/>
          <w:bCs/>
          <w:color w:val="1F4E79" w:themeColor="accent1" w:themeShade="80"/>
          <w:sz w:val="36"/>
          <w:szCs w:val="36"/>
        </w:rPr>
        <w:t>FERC.02.0</w:t>
      </w:r>
      <w:r w:rsidR="00BA11E5" w:rsidRPr="001E2423">
        <w:rPr>
          <w:rFonts w:asciiTheme="minorHAnsi" w:hAnsiTheme="minorHAnsi" w:cstheme="minorBidi"/>
          <w:b/>
          <w:bCs/>
          <w:color w:val="1F4E79" w:themeColor="accent1" w:themeShade="80"/>
          <w:sz w:val="36"/>
          <w:szCs w:val="36"/>
        </w:rPr>
        <w:t>1</w:t>
      </w:r>
      <w:r w:rsidR="00572421" w:rsidRPr="001E2423">
        <w:rPr>
          <w:rFonts w:asciiTheme="minorHAnsi" w:hAnsiTheme="minorHAnsi" w:cstheme="minorBidi"/>
          <w:b/>
          <w:bCs/>
          <w:color w:val="1F4E79" w:themeColor="accent1" w:themeShade="80"/>
          <w:sz w:val="36"/>
          <w:szCs w:val="36"/>
        </w:rPr>
        <w:t>-IP.01-001/23</w:t>
      </w:r>
    </w:p>
    <w:p w14:paraId="506B3E28" w14:textId="01F74C48" w:rsidR="006D5D5B" w:rsidRPr="001E2423" w:rsidRDefault="006D5D5B" w:rsidP="006D5D5B">
      <w:pPr>
        <w:spacing w:line="276" w:lineRule="auto"/>
        <w:ind w:left="380" w:hanging="193"/>
        <w:jc w:val="center"/>
        <w:rPr>
          <w:rFonts w:asciiTheme="minorHAnsi" w:eastAsia="Calibri" w:hAnsiTheme="minorHAnsi" w:cstheme="minorHAnsi"/>
          <w:color w:val="1F4E79" w:themeColor="accent1" w:themeShade="80"/>
        </w:rPr>
      </w:pPr>
    </w:p>
    <w:p w14:paraId="07362314" w14:textId="0B0A27FC" w:rsidR="006D5D5B" w:rsidRPr="001E2423" w:rsidRDefault="006D5D5B" w:rsidP="006D5D5B">
      <w:pPr>
        <w:spacing w:line="276" w:lineRule="auto"/>
        <w:ind w:left="380" w:hanging="193"/>
        <w:jc w:val="center"/>
        <w:rPr>
          <w:rFonts w:asciiTheme="minorHAnsi" w:eastAsia="Calibri" w:hAnsiTheme="minorHAnsi" w:cstheme="minorHAnsi"/>
          <w:color w:val="1F4E79" w:themeColor="accent1" w:themeShade="80"/>
        </w:rPr>
      </w:pPr>
    </w:p>
    <w:p w14:paraId="1FACA2ED" w14:textId="77777777" w:rsidR="006D5D5B" w:rsidRPr="001E2423" w:rsidRDefault="006D5D5B" w:rsidP="006D5D5B">
      <w:pPr>
        <w:spacing w:line="276" w:lineRule="auto"/>
        <w:ind w:left="380" w:hanging="193"/>
        <w:jc w:val="center"/>
        <w:rPr>
          <w:rFonts w:asciiTheme="minorHAnsi" w:eastAsia="Calibri" w:hAnsiTheme="minorHAnsi" w:cstheme="minorHAnsi"/>
          <w:color w:val="1F4E79" w:themeColor="accent1" w:themeShade="80"/>
        </w:rPr>
      </w:pPr>
    </w:p>
    <w:p w14:paraId="0EB75E04" w14:textId="2DB192CB" w:rsidR="003C0B05" w:rsidRPr="001E2423" w:rsidRDefault="003C0B05" w:rsidP="006D5D5B">
      <w:pPr>
        <w:spacing w:line="276" w:lineRule="auto"/>
        <w:ind w:right="75"/>
        <w:jc w:val="center"/>
        <w:rPr>
          <w:rFonts w:asciiTheme="minorHAnsi" w:hAnsiTheme="minorHAnsi" w:cstheme="minorHAnsi"/>
          <w:b/>
          <w:bCs/>
          <w:color w:val="1F4E79" w:themeColor="accent1" w:themeShade="80"/>
        </w:rPr>
      </w:pPr>
    </w:p>
    <w:p w14:paraId="10592F98" w14:textId="57C3972A" w:rsidR="006D5D5B" w:rsidRPr="001E2423" w:rsidRDefault="006D5D5B" w:rsidP="006D5D5B">
      <w:pPr>
        <w:spacing w:line="276" w:lineRule="auto"/>
        <w:ind w:right="75"/>
        <w:jc w:val="center"/>
        <w:rPr>
          <w:rFonts w:asciiTheme="minorHAnsi" w:hAnsiTheme="minorHAnsi" w:cstheme="minorHAnsi"/>
          <w:b/>
          <w:bCs/>
          <w:color w:val="1F4E79" w:themeColor="accent1" w:themeShade="80"/>
        </w:rPr>
      </w:pPr>
    </w:p>
    <w:p w14:paraId="058B09EB" w14:textId="77777777" w:rsidR="00B14485" w:rsidRPr="001E2423" w:rsidRDefault="00B14485" w:rsidP="006D5D5B">
      <w:pPr>
        <w:spacing w:line="276" w:lineRule="auto"/>
        <w:ind w:right="75"/>
        <w:jc w:val="center"/>
        <w:rPr>
          <w:rFonts w:asciiTheme="minorHAnsi" w:hAnsiTheme="minorHAnsi" w:cstheme="minorHAnsi"/>
          <w:b/>
          <w:bCs/>
          <w:color w:val="1F4E79" w:themeColor="accent1" w:themeShade="80"/>
        </w:rPr>
      </w:pPr>
    </w:p>
    <w:p w14:paraId="208C4FF0" w14:textId="77777777" w:rsidR="006D5D5B" w:rsidRPr="001E2423" w:rsidRDefault="006D5D5B" w:rsidP="00AD5E08">
      <w:pPr>
        <w:spacing w:line="276" w:lineRule="auto"/>
        <w:ind w:right="75"/>
        <w:rPr>
          <w:rFonts w:asciiTheme="minorHAnsi" w:hAnsiTheme="minorHAnsi" w:cstheme="minorHAnsi"/>
          <w:b/>
          <w:bCs/>
          <w:color w:val="1F4E79" w:themeColor="accent1" w:themeShade="80"/>
        </w:rPr>
      </w:pPr>
    </w:p>
    <w:p w14:paraId="2B9E6957" w14:textId="2C36AD95" w:rsidR="003C0B05" w:rsidRPr="001E2423" w:rsidRDefault="00212E17" w:rsidP="00AD5E08">
      <w:pPr>
        <w:spacing w:line="276" w:lineRule="auto"/>
        <w:ind w:right="75"/>
        <w:rPr>
          <w:rFonts w:asciiTheme="minorHAnsi" w:hAnsiTheme="minorHAnsi" w:cstheme="minorBidi"/>
          <w:b/>
          <w:bCs/>
          <w:color w:val="1F4E79" w:themeColor="accent1" w:themeShade="80"/>
          <w:sz w:val="28"/>
          <w:szCs w:val="28"/>
        </w:rPr>
      </w:pPr>
      <w:r w:rsidRPr="001E2423">
        <w:rPr>
          <w:rFonts w:asciiTheme="minorHAnsi" w:hAnsiTheme="minorHAnsi" w:cstheme="minorBidi"/>
          <w:b/>
          <w:bCs/>
          <w:color w:val="1F4E79" w:themeColor="accent1" w:themeShade="80"/>
          <w:sz w:val="28"/>
          <w:szCs w:val="28"/>
        </w:rPr>
        <w:t xml:space="preserve">Priorytet FERC.02 </w:t>
      </w:r>
      <w:r w:rsidRPr="001E2423">
        <w:rPr>
          <w:rFonts w:asciiTheme="minorHAnsi" w:hAnsiTheme="minorHAnsi" w:cstheme="minorBidi"/>
          <w:b/>
          <w:bCs/>
          <w:i/>
          <w:iCs/>
          <w:color w:val="1F4E79" w:themeColor="accent1" w:themeShade="80"/>
          <w:sz w:val="28"/>
          <w:szCs w:val="28"/>
        </w:rPr>
        <w:t>Zaawansowane usługi cyfrowe</w:t>
      </w:r>
    </w:p>
    <w:p w14:paraId="773BF6AF" w14:textId="6E225117" w:rsidR="003C0B05" w:rsidRPr="001E2423" w:rsidRDefault="00212E17" w:rsidP="00AD5E08">
      <w:pPr>
        <w:spacing w:line="276" w:lineRule="auto"/>
        <w:ind w:right="75"/>
        <w:rPr>
          <w:rFonts w:asciiTheme="minorHAnsi" w:hAnsiTheme="minorHAnsi" w:cstheme="minorBidi"/>
          <w:b/>
          <w:bCs/>
          <w:color w:val="1F4E79" w:themeColor="accent1" w:themeShade="80"/>
          <w:sz w:val="28"/>
          <w:szCs w:val="28"/>
        </w:rPr>
      </w:pPr>
      <w:r w:rsidRPr="001E2423">
        <w:rPr>
          <w:rFonts w:asciiTheme="minorHAnsi" w:hAnsiTheme="minorHAnsi" w:cstheme="minorBidi"/>
          <w:b/>
          <w:bCs/>
          <w:color w:val="1F4E79" w:themeColor="accent1" w:themeShade="80"/>
          <w:sz w:val="28"/>
          <w:szCs w:val="28"/>
        </w:rPr>
        <w:t>Działanie FERC.02.0</w:t>
      </w:r>
      <w:r w:rsidR="005F6E84" w:rsidRPr="001E2423">
        <w:rPr>
          <w:rFonts w:asciiTheme="minorHAnsi" w:hAnsiTheme="minorHAnsi" w:cstheme="minorBidi"/>
          <w:b/>
          <w:bCs/>
          <w:color w:val="1F4E79" w:themeColor="accent1" w:themeShade="80"/>
          <w:sz w:val="28"/>
          <w:szCs w:val="28"/>
        </w:rPr>
        <w:t>1</w:t>
      </w:r>
      <w:r w:rsidRPr="001E2423">
        <w:rPr>
          <w:rFonts w:asciiTheme="minorHAnsi" w:hAnsiTheme="minorHAnsi" w:cstheme="minorBidi"/>
          <w:b/>
          <w:bCs/>
          <w:color w:val="1F4E79" w:themeColor="accent1" w:themeShade="80"/>
          <w:sz w:val="28"/>
          <w:szCs w:val="28"/>
        </w:rPr>
        <w:t xml:space="preserve"> </w:t>
      </w:r>
      <w:r w:rsidR="005F6E84" w:rsidRPr="001E2423">
        <w:rPr>
          <w:rFonts w:asciiTheme="minorHAnsi" w:hAnsiTheme="minorHAnsi" w:cstheme="minorBidi"/>
          <w:b/>
          <w:bCs/>
          <w:i/>
          <w:iCs/>
          <w:color w:val="1F4E79" w:themeColor="accent1" w:themeShade="80"/>
          <w:sz w:val="28"/>
          <w:szCs w:val="28"/>
        </w:rPr>
        <w:t>Wysoka jakość i dostępność e-usług publicznych</w:t>
      </w:r>
    </w:p>
    <w:p w14:paraId="52738DBC" w14:textId="77777777" w:rsidR="003C0B05" w:rsidRPr="001E2423" w:rsidRDefault="003C0B05" w:rsidP="006D5D5B">
      <w:pPr>
        <w:spacing w:line="276" w:lineRule="auto"/>
        <w:ind w:right="74"/>
        <w:jc w:val="right"/>
        <w:rPr>
          <w:rFonts w:asciiTheme="minorHAnsi" w:hAnsiTheme="minorHAnsi" w:cstheme="minorHAnsi"/>
          <w:color w:val="1F4E79" w:themeColor="accent1" w:themeShade="80"/>
        </w:rPr>
      </w:pPr>
    </w:p>
    <w:p w14:paraId="3611505F" w14:textId="77777777" w:rsidR="003C0B05" w:rsidRPr="001E2423" w:rsidRDefault="003C0B05" w:rsidP="006D5D5B">
      <w:pPr>
        <w:spacing w:line="276" w:lineRule="auto"/>
        <w:ind w:right="74"/>
        <w:jc w:val="right"/>
        <w:rPr>
          <w:rFonts w:asciiTheme="minorHAnsi" w:hAnsiTheme="minorHAnsi" w:cstheme="minorHAnsi"/>
          <w:color w:val="1F4E79" w:themeColor="accent1" w:themeShade="80"/>
        </w:rPr>
      </w:pPr>
    </w:p>
    <w:p w14:paraId="514515A4" w14:textId="77777777" w:rsidR="003C0B05" w:rsidRPr="001E2423" w:rsidRDefault="003C0B05" w:rsidP="006D5D5B">
      <w:pPr>
        <w:spacing w:line="276" w:lineRule="auto"/>
        <w:ind w:right="74"/>
        <w:jc w:val="right"/>
        <w:rPr>
          <w:rFonts w:asciiTheme="minorHAnsi" w:hAnsiTheme="minorHAnsi" w:cstheme="minorHAnsi"/>
          <w:color w:val="1F4E79" w:themeColor="accent1" w:themeShade="80"/>
        </w:rPr>
      </w:pPr>
    </w:p>
    <w:p w14:paraId="625C1934" w14:textId="3AAF65C6" w:rsidR="003C0B05" w:rsidRPr="001E2423" w:rsidRDefault="003C0B05" w:rsidP="006D5D5B">
      <w:pPr>
        <w:spacing w:line="276" w:lineRule="auto"/>
        <w:ind w:right="74"/>
        <w:jc w:val="right"/>
        <w:rPr>
          <w:rFonts w:asciiTheme="minorHAnsi" w:hAnsiTheme="minorHAnsi" w:cstheme="minorHAnsi"/>
          <w:color w:val="1F4E79" w:themeColor="accent1" w:themeShade="80"/>
        </w:rPr>
      </w:pPr>
    </w:p>
    <w:p w14:paraId="48FA63B5" w14:textId="16AE6DD7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3CB87D17" w14:textId="3772B51B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469A8CDF" w14:textId="60718E6E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7F71EB1F" w14:textId="1BBFB8A8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251BC386" w14:textId="7748A151" w:rsid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3861934B" w14:textId="77777777" w:rsidR="006D5D5B" w:rsidRPr="006D5D5B" w:rsidRDefault="006D5D5B" w:rsidP="006D5D5B">
      <w:pPr>
        <w:spacing w:line="276" w:lineRule="auto"/>
        <w:ind w:right="74"/>
        <w:jc w:val="right"/>
        <w:rPr>
          <w:rFonts w:asciiTheme="minorHAnsi" w:hAnsiTheme="minorHAnsi" w:cstheme="minorHAnsi"/>
        </w:rPr>
      </w:pPr>
    </w:p>
    <w:p w14:paraId="4AA728A7" w14:textId="77777777" w:rsidR="00B264A2" w:rsidRDefault="00B264A2">
      <w:pPr>
        <w:ind w:right="988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</w:p>
    <w:p w14:paraId="7467BAB7" w14:textId="77777777" w:rsidR="00B264A2" w:rsidRDefault="00B264A2">
      <w:pPr>
        <w:ind w:right="988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</w:p>
    <w:p w14:paraId="0A755868" w14:textId="77777777" w:rsidR="00B264A2" w:rsidRDefault="00B264A2">
      <w:pPr>
        <w:ind w:right="988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</w:p>
    <w:p w14:paraId="023FDDED" w14:textId="66E21610" w:rsidR="003C0B05" w:rsidRPr="00E871B8" w:rsidRDefault="003C0B05">
      <w:pPr>
        <w:ind w:right="988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  <w:r w:rsidRPr="752A0F54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>Instytucja Organizująca Nabór:</w:t>
      </w:r>
    </w:p>
    <w:p w14:paraId="67316E24" w14:textId="77777777" w:rsidR="003C0B05" w:rsidRPr="00E871B8" w:rsidRDefault="003C0B05">
      <w:pPr>
        <w:pStyle w:val="Tekstpodstawowy"/>
        <w:ind w:right="988" w:firstLine="0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  <w:r w:rsidRPr="752A0F54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 xml:space="preserve">Centrum Projektów Polska Cyfrowa </w:t>
      </w:r>
      <w:r w:rsidRPr="006D5D5B">
        <w:rPr>
          <w:rFonts w:asciiTheme="minorHAnsi" w:hAnsiTheme="minorHAnsi" w:cstheme="minorHAnsi"/>
          <w:color w:val="2E74B5" w:themeColor="accent1" w:themeShade="BF"/>
          <w:sz w:val="24"/>
          <w:szCs w:val="24"/>
        </w:rPr>
        <w:br/>
      </w:r>
      <w:r w:rsidRPr="752A0F54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>ul. Spokojna 13 A, 01-044 Warszawa</w:t>
      </w:r>
    </w:p>
    <w:p w14:paraId="6E5B38E3" w14:textId="77777777" w:rsidR="003C0B05" w:rsidRPr="00E871B8" w:rsidRDefault="003C0B05">
      <w:pPr>
        <w:pStyle w:val="Tekstpodstawowy"/>
        <w:ind w:right="988" w:firstLine="0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  <w:r w:rsidRPr="752A0F54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>tel.: 022 315 22 00, 022 315 22 01</w:t>
      </w:r>
    </w:p>
    <w:p w14:paraId="3CA25D31" w14:textId="77777777" w:rsidR="003C0B05" w:rsidRPr="00E871B8" w:rsidRDefault="003C0B05">
      <w:pPr>
        <w:pStyle w:val="Tekstpodstawowy"/>
        <w:ind w:right="988" w:firstLine="0"/>
        <w:rPr>
          <w:rFonts w:asciiTheme="minorHAnsi" w:hAnsiTheme="minorHAnsi" w:cstheme="minorBidi"/>
          <w:color w:val="2E74B5" w:themeColor="accent1" w:themeShade="BF"/>
          <w:sz w:val="24"/>
          <w:szCs w:val="24"/>
        </w:rPr>
      </w:pPr>
      <w:r w:rsidRPr="752A0F54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>fax: 022 315 22 02</w:t>
      </w:r>
    </w:p>
    <w:p w14:paraId="3652A824" w14:textId="2BD1529A" w:rsidR="00EC5B49" w:rsidRPr="00E871B8" w:rsidRDefault="003C0B05" w:rsidP="00E871B8">
      <w:pPr>
        <w:spacing w:line="360" w:lineRule="auto"/>
        <w:ind w:right="988"/>
        <w:rPr>
          <w:rFonts w:asciiTheme="minorHAnsi" w:hAnsiTheme="minorHAnsi" w:cstheme="minorBidi"/>
        </w:rPr>
      </w:pPr>
      <w:r w:rsidRPr="752A0F54">
        <w:rPr>
          <w:rFonts w:asciiTheme="minorHAnsi" w:hAnsiTheme="minorHAnsi" w:cstheme="minorBidi"/>
          <w:color w:val="2E74B5" w:themeColor="accent1" w:themeShade="BF"/>
          <w:sz w:val="24"/>
          <w:szCs w:val="24"/>
        </w:rPr>
        <w:t>www.gov.pl/cppc</w:t>
      </w:r>
      <w:r>
        <w:rPr>
          <w:noProof/>
          <w:color w:val="2B579A"/>
          <w:shd w:val="clear" w:color="auto" w:fill="E6E6E6"/>
          <w:lang w:eastAsia="pl-P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958460" wp14:editId="2B0436DC">
                <wp:simplePos x="0" y="0"/>
                <wp:positionH relativeFrom="page">
                  <wp:posOffset>352425</wp:posOffset>
                </wp:positionH>
                <wp:positionV relativeFrom="page">
                  <wp:posOffset>457200</wp:posOffset>
                </wp:positionV>
                <wp:extent cx="216074" cy="9718511"/>
                <wp:effectExtent l="0" t="0" r="0" b="0"/>
                <wp:wrapSquare wrapText="bothSides"/>
                <wp:docPr id="27649" name="Grupa 27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074" cy="9718511"/>
                          <a:chOff x="0" y="0"/>
                          <a:chExt cx="216074" cy="9718511"/>
                        </a:xfr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31412" name="Shape 31412"/>
                        <wps:cNvSpPr/>
                        <wps:spPr>
                          <a:xfrm>
                            <a:off x="0" y="0"/>
                            <a:ext cx="216074" cy="933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9333820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9333820"/>
                                </a:lnTo>
                                <a:lnTo>
                                  <a:pt x="0" y="9333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80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13" name="Shape 31413"/>
                        <wps:cNvSpPr/>
                        <wps:spPr>
                          <a:xfrm>
                            <a:off x="0" y="9475547"/>
                            <a:ext cx="216074" cy="242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074" h="242963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242963"/>
                                </a:lnTo>
                                <a:lnTo>
                                  <a:pt x="0" y="2429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2A0C246E">
              <v:group id="Group 27649" style="position:absolute;margin-left:27.75pt;margin-top:36pt;width:17pt;height:765.25pt;z-index:251659264;mso-position-horizontal-relative:page;mso-position-vertical-relative:page" coordsize="2160,97185" o:spid="_x0000_s1026" w14:anchorId="34257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">
                <v:shape id="Shape 31412" style="position:absolute;width:2160;height:93338;visibility:visible;mso-wrap-style:square;v-text-anchor:top" coordsize="216074,9333820" o:spid="_x0000_s1027" filled="f" stroked="f" strokeweight="0" path="m,l216074,r,9333820l,933382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">
                  <v:stroke miterlimit="83231f" joinstyle="miter"/>
                  <v:path textboxrect="0,0,216074,9333820" arrowok="t"/>
                </v:shape>
                <v:shape id="Shape 31413" style="position:absolute;top:94755;width:2160;height:2430;visibility:visible;mso-wrap-style:square;v-text-anchor:top" coordsize="216074,242963" o:spid="_x0000_s1028" filled="f" stroked="f" strokeweight="0" path="m,l216074,r,242963l,242963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">
                  <v:stroke miterlimit="83231f" joinstyle="miter"/>
                  <v:path textboxrect="0,0,216074,242963" arrowok="t"/>
                </v:shape>
                <w10:wrap type="square" anchorx="page" anchory="page"/>
              </v:group>
            </w:pict>
          </mc:Fallback>
        </mc:AlternateContent>
      </w:r>
    </w:p>
    <w:p w14:paraId="1C09474B" w14:textId="77777777" w:rsidR="00EC5B49" w:rsidRPr="00A74BD3" w:rsidRDefault="3E1CFCC9" w:rsidP="00AD5E08">
      <w:pPr>
        <w:spacing w:line="360" w:lineRule="auto"/>
        <w:rPr>
          <w:rFonts w:asciiTheme="minorHAnsi" w:hAnsiTheme="minorHAnsi" w:cstheme="minorBidi"/>
          <w:sz w:val="24"/>
          <w:szCs w:val="24"/>
        </w:rPr>
      </w:pPr>
      <w:r w:rsidRPr="00A74BD3">
        <w:rPr>
          <w:rFonts w:asciiTheme="minorHAnsi" w:hAnsiTheme="minorHAnsi" w:cstheme="minorBidi"/>
          <w:sz w:val="24"/>
          <w:szCs w:val="24"/>
        </w:rPr>
        <w:lastRenderedPageBreak/>
        <w:t xml:space="preserve">Wykaz skrótów i </w:t>
      </w:r>
      <w:r w:rsidR="445FEBF4" w:rsidRPr="00A74BD3">
        <w:rPr>
          <w:rFonts w:asciiTheme="minorHAnsi" w:hAnsiTheme="minorHAnsi" w:cstheme="minorBidi"/>
          <w:sz w:val="24"/>
          <w:szCs w:val="24"/>
        </w:rPr>
        <w:t>definicji</w:t>
      </w:r>
      <w:r w:rsidRPr="00A74BD3">
        <w:rPr>
          <w:rFonts w:asciiTheme="minorHAnsi" w:hAnsiTheme="minorHAnsi" w:cstheme="minorBidi"/>
          <w:sz w:val="24"/>
          <w:szCs w:val="24"/>
        </w:rPr>
        <w:t xml:space="preserve">: </w:t>
      </w:r>
    </w:p>
    <w:tbl>
      <w:tblPr>
        <w:tblStyle w:val="Tabela-Siatka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263"/>
        <w:gridCol w:w="7159"/>
      </w:tblGrid>
      <w:tr w:rsidR="001E2423" w:rsidRPr="001E2423" w14:paraId="29F1C735" w14:textId="77777777" w:rsidTr="752A0F54">
        <w:tc>
          <w:tcPr>
            <w:tcW w:w="2263" w:type="dxa"/>
          </w:tcPr>
          <w:p w14:paraId="2B00D666" w14:textId="77777777" w:rsidR="004E2CBC" w:rsidRPr="001E2423" w:rsidRDefault="004E2CB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CPPC</w:t>
            </w:r>
          </w:p>
        </w:tc>
        <w:tc>
          <w:tcPr>
            <w:tcW w:w="7159" w:type="dxa"/>
          </w:tcPr>
          <w:p w14:paraId="5A2DCBD6" w14:textId="51299AA4" w:rsidR="004E2CBC" w:rsidRPr="001E2423" w:rsidRDefault="004E2CBC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Centrum Projektów Polska</w:t>
            </w:r>
            <w:r w:rsidRPr="001E2423">
              <w:rPr>
                <w:rFonts w:asciiTheme="minorHAnsi" w:hAnsiTheme="minorHAnsi" w:cstheme="minorBidi"/>
                <w:color w:val="000000" w:themeColor="text1"/>
                <w:spacing w:val="-17"/>
                <w:sz w:val="24"/>
                <w:szCs w:val="24"/>
              </w:rPr>
              <w:t xml:space="preserve"> </w:t>
            </w: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Cyfrowa</w:t>
            </w:r>
            <w:r w:rsidR="004E7B93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z siedzibą w Warszawie, przy ul. Spokojnej 13 A, 01-044 Warszawa</w:t>
            </w:r>
          </w:p>
        </w:tc>
      </w:tr>
      <w:tr w:rsidR="001E2423" w:rsidRPr="001E2423" w14:paraId="1CE10B40" w14:textId="77777777" w:rsidTr="752A0F54">
        <w:tc>
          <w:tcPr>
            <w:tcW w:w="2263" w:type="dxa"/>
          </w:tcPr>
          <w:p w14:paraId="4AE194C9" w14:textId="5489A7CD" w:rsidR="00A9605D" w:rsidRPr="001E2423" w:rsidRDefault="00A9605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CST2021</w:t>
            </w:r>
          </w:p>
        </w:tc>
        <w:tc>
          <w:tcPr>
            <w:tcW w:w="7159" w:type="dxa"/>
          </w:tcPr>
          <w:p w14:paraId="4B15C2DA" w14:textId="5AFF8724" w:rsidR="00A9605D" w:rsidRPr="001E2423" w:rsidRDefault="00A9605D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Centralny System Teleinformatyczny 2021</w:t>
            </w:r>
          </w:p>
        </w:tc>
      </w:tr>
      <w:tr w:rsidR="001E2423" w:rsidRPr="001E2423" w14:paraId="75D8A5F7" w14:textId="77777777" w:rsidTr="752A0F54">
        <w:tc>
          <w:tcPr>
            <w:tcW w:w="2263" w:type="dxa"/>
          </w:tcPr>
          <w:p w14:paraId="3B73F666" w14:textId="77777777" w:rsidR="004E2CBC" w:rsidRPr="001E2423" w:rsidRDefault="004E2CB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ePUAP</w:t>
            </w:r>
          </w:p>
        </w:tc>
        <w:tc>
          <w:tcPr>
            <w:tcW w:w="7159" w:type="dxa"/>
          </w:tcPr>
          <w:p w14:paraId="6AC07F18" w14:textId="77777777" w:rsidR="004E2CBC" w:rsidRPr="001E2423" w:rsidRDefault="004E2CBC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elektroniczna Platforma Usług Administracji</w:t>
            </w:r>
            <w:r w:rsidRPr="001E2423">
              <w:rPr>
                <w:rFonts w:asciiTheme="minorHAnsi" w:hAnsiTheme="minorHAnsi" w:cstheme="minorBidi"/>
                <w:color w:val="000000" w:themeColor="text1"/>
                <w:spacing w:val="-24"/>
                <w:sz w:val="24"/>
                <w:szCs w:val="24"/>
              </w:rPr>
              <w:t xml:space="preserve"> </w:t>
            </w: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Publicznej</w:t>
            </w:r>
          </w:p>
        </w:tc>
      </w:tr>
      <w:tr w:rsidR="001E2423" w:rsidRPr="001E2423" w14:paraId="3B026576" w14:textId="77777777" w:rsidTr="752A0F54">
        <w:tc>
          <w:tcPr>
            <w:tcW w:w="2263" w:type="dxa"/>
          </w:tcPr>
          <w:p w14:paraId="7ECA8BF8" w14:textId="1F8C944E" w:rsidR="00A3184D" w:rsidRPr="001E2423" w:rsidRDefault="00A3184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FERC</w:t>
            </w:r>
          </w:p>
        </w:tc>
        <w:tc>
          <w:tcPr>
            <w:tcW w:w="7159" w:type="dxa"/>
          </w:tcPr>
          <w:p w14:paraId="3B68B55C" w14:textId="22B6946B" w:rsidR="00A3184D" w:rsidRPr="001E2423" w:rsidRDefault="00A3184D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Program Fundusze Europejskie na Rozwój Cyfrowy 2021-2027</w:t>
            </w:r>
          </w:p>
        </w:tc>
      </w:tr>
      <w:tr w:rsidR="001E2423" w:rsidRPr="001E2423" w14:paraId="255ABB90" w14:textId="77777777" w:rsidTr="752A0F54">
        <w:tc>
          <w:tcPr>
            <w:tcW w:w="2263" w:type="dxa"/>
          </w:tcPr>
          <w:p w14:paraId="3864B6F0" w14:textId="1049F6E5" w:rsidR="00A3184D" w:rsidRPr="001E2423" w:rsidRDefault="00A3184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ION</w:t>
            </w:r>
          </w:p>
        </w:tc>
        <w:tc>
          <w:tcPr>
            <w:tcW w:w="7159" w:type="dxa"/>
          </w:tcPr>
          <w:p w14:paraId="0ACAE909" w14:textId="63D82682" w:rsidR="00A3184D" w:rsidRPr="001E2423" w:rsidRDefault="00A3184D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Instytucja Organizująca Nabór</w:t>
            </w:r>
            <w:r w:rsidR="008B4B4C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(CPPC)</w:t>
            </w:r>
          </w:p>
        </w:tc>
      </w:tr>
      <w:tr w:rsidR="001E2423" w:rsidRPr="001E2423" w14:paraId="3DFC27E9" w14:textId="77777777" w:rsidTr="752A0F54">
        <w:tc>
          <w:tcPr>
            <w:tcW w:w="2263" w:type="dxa"/>
          </w:tcPr>
          <w:p w14:paraId="6AB8B2C5" w14:textId="66D77FE1" w:rsidR="00A3184D" w:rsidRPr="001E2423" w:rsidRDefault="00A3184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IP FERC</w:t>
            </w:r>
          </w:p>
        </w:tc>
        <w:tc>
          <w:tcPr>
            <w:tcW w:w="7159" w:type="dxa"/>
          </w:tcPr>
          <w:p w14:paraId="4AAF311E" w14:textId="4E226B9B" w:rsidR="00A3184D" w:rsidRPr="001E2423" w:rsidRDefault="00A3184D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Instytucja Pośrednicząca FERC</w:t>
            </w:r>
          </w:p>
        </w:tc>
      </w:tr>
      <w:tr w:rsidR="001E2423" w:rsidRPr="001E2423" w14:paraId="7EC97377" w14:textId="77777777" w:rsidTr="752A0F54">
        <w:tc>
          <w:tcPr>
            <w:tcW w:w="2263" w:type="dxa"/>
          </w:tcPr>
          <w:p w14:paraId="27FDD9DD" w14:textId="479AFBE5" w:rsidR="00A3184D" w:rsidRPr="001E2423" w:rsidRDefault="00A3184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IZ FERC</w:t>
            </w:r>
          </w:p>
        </w:tc>
        <w:tc>
          <w:tcPr>
            <w:tcW w:w="7159" w:type="dxa"/>
          </w:tcPr>
          <w:p w14:paraId="509BA9AF" w14:textId="4EDB8CCA" w:rsidR="00A3184D" w:rsidRPr="001E2423" w:rsidRDefault="00A3184D" w:rsidP="00AD5E08">
            <w:pPr>
              <w:tabs>
                <w:tab w:val="left" w:pos="2737"/>
              </w:tabs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Instytucja Zarządzająca FERC</w:t>
            </w:r>
          </w:p>
        </w:tc>
      </w:tr>
      <w:tr w:rsidR="001E2423" w:rsidRPr="001E2423" w14:paraId="3336B6C4" w14:textId="77777777" w:rsidTr="752A0F54">
        <w:tc>
          <w:tcPr>
            <w:tcW w:w="2263" w:type="dxa"/>
          </w:tcPr>
          <w:p w14:paraId="3E72CC6A" w14:textId="2748EFFB" w:rsidR="00A3184D" w:rsidRPr="001E2423" w:rsidRDefault="00A3184D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KM FERC</w:t>
            </w:r>
          </w:p>
        </w:tc>
        <w:tc>
          <w:tcPr>
            <w:tcW w:w="7159" w:type="dxa"/>
          </w:tcPr>
          <w:p w14:paraId="5518CB29" w14:textId="098F778F" w:rsidR="00A3184D" w:rsidRPr="001E2423" w:rsidRDefault="00A3184D" w:rsidP="00AD5E08">
            <w:pPr>
              <w:tabs>
                <w:tab w:val="left" w:pos="2737"/>
              </w:tabs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Komitet Monitorujący FERC</w:t>
            </w:r>
          </w:p>
        </w:tc>
      </w:tr>
      <w:tr w:rsidR="001E2423" w:rsidRPr="001E2423" w14:paraId="5E991EAE" w14:textId="77777777" w:rsidTr="752A0F54">
        <w:tc>
          <w:tcPr>
            <w:tcW w:w="2263" w:type="dxa"/>
          </w:tcPr>
          <w:p w14:paraId="002F6894" w14:textId="77777777" w:rsidR="004E2CBC" w:rsidRPr="001E2423" w:rsidRDefault="004E2CB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KOP</w:t>
            </w:r>
          </w:p>
        </w:tc>
        <w:tc>
          <w:tcPr>
            <w:tcW w:w="7159" w:type="dxa"/>
          </w:tcPr>
          <w:p w14:paraId="35CB9829" w14:textId="2E8DC12D" w:rsidR="004E2CBC" w:rsidRPr="001E2423" w:rsidRDefault="0711B082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Komisja Oceny</w:t>
            </w:r>
            <w:r w:rsidRPr="001E2423">
              <w:rPr>
                <w:rFonts w:asciiTheme="minorHAnsi" w:hAnsiTheme="minorHAnsi" w:cstheme="minorBidi"/>
                <w:color w:val="000000" w:themeColor="text1"/>
                <w:spacing w:val="-15"/>
                <w:sz w:val="24"/>
                <w:szCs w:val="24"/>
              </w:rPr>
              <w:t xml:space="preserve"> </w:t>
            </w: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P</w:t>
            </w:r>
            <w:r w:rsidR="6BD7D97A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r</w:t>
            </w:r>
            <w:r w:rsidR="00A3184D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ojektu</w:t>
            </w:r>
          </w:p>
        </w:tc>
      </w:tr>
      <w:tr w:rsidR="001E2423" w:rsidRPr="001E2423" w14:paraId="61010731" w14:textId="77777777" w:rsidTr="752A0F54">
        <w:tc>
          <w:tcPr>
            <w:tcW w:w="2263" w:type="dxa"/>
          </w:tcPr>
          <w:p w14:paraId="333AF3DF" w14:textId="77777777" w:rsidR="004E2CBC" w:rsidRPr="001E2423" w:rsidRDefault="004E2CB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KPA</w:t>
            </w:r>
          </w:p>
        </w:tc>
        <w:tc>
          <w:tcPr>
            <w:tcW w:w="7159" w:type="dxa"/>
          </w:tcPr>
          <w:p w14:paraId="77AA72BF" w14:textId="0E5E10BB" w:rsidR="004E2CBC" w:rsidRPr="00934665" w:rsidRDefault="000F2578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93466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ustawa </w:t>
            </w:r>
            <w:r w:rsidR="0711B082" w:rsidRPr="0093466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z dnia 14 czerwca 1960 r. Kodeks postępowania administracyjnego (</w:t>
            </w:r>
            <w:r w:rsidR="37A16606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</w:t>
            </w:r>
            <w:r w:rsidR="0081386F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</w:t>
            </w:r>
            <w:r w:rsidR="37A16606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j. Dz.U. z </w:t>
            </w:r>
            <w:r w:rsidR="0094364D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2023 </w:t>
            </w:r>
            <w:r w:rsidR="37A16606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r. poz. </w:t>
            </w:r>
            <w:r w:rsidR="0094364D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775 </w:t>
            </w:r>
            <w:r w:rsidR="37A16606" w:rsidRPr="0093466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ze zm.</w:t>
            </w:r>
            <w:r w:rsidR="0711B082" w:rsidRPr="0093466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)</w:t>
            </w:r>
          </w:p>
        </w:tc>
      </w:tr>
      <w:tr w:rsidR="001E2423" w:rsidRPr="001E2423" w14:paraId="1E58F45C" w14:textId="77777777" w:rsidTr="752A0F54">
        <w:tc>
          <w:tcPr>
            <w:tcW w:w="2263" w:type="dxa"/>
          </w:tcPr>
          <w:p w14:paraId="08CD3E1B" w14:textId="7520EE3B" w:rsidR="00D87DF9" w:rsidRPr="001E2423" w:rsidRDefault="00D87DF9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nabór</w:t>
            </w:r>
          </w:p>
        </w:tc>
        <w:tc>
          <w:tcPr>
            <w:tcW w:w="7159" w:type="dxa"/>
          </w:tcPr>
          <w:p w14:paraId="44D4449C" w14:textId="06E7207A" w:rsidR="00D87DF9" w:rsidRPr="00934665" w:rsidRDefault="00D87DF9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93466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niniejszy nabór nr </w:t>
            </w:r>
            <w:r w:rsidR="008C218A" w:rsidRPr="0093466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FERC.02.0</w:t>
            </w:r>
            <w:r w:rsidR="00FC50B7" w:rsidRPr="0093466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1</w:t>
            </w:r>
            <w:r w:rsidR="008C218A" w:rsidRPr="00934665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-IP.01-001/23</w:t>
            </w:r>
          </w:p>
        </w:tc>
      </w:tr>
      <w:tr w:rsidR="001E2423" w:rsidRPr="001E2423" w14:paraId="343C3828" w14:textId="77777777" w:rsidTr="752A0F54">
        <w:tc>
          <w:tcPr>
            <w:tcW w:w="2263" w:type="dxa"/>
          </w:tcPr>
          <w:p w14:paraId="208BA5CE" w14:textId="78F71A81" w:rsidR="00F172DC" w:rsidRPr="001E2423" w:rsidRDefault="00F172DC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Partner</w:t>
            </w:r>
          </w:p>
        </w:tc>
        <w:tc>
          <w:tcPr>
            <w:tcW w:w="7159" w:type="dxa"/>
          </w:tcPr>
          <w:p w14:paraId="28648B2E" w14:textId="61414A3A" w:rsidR="00F172DC" w:rsidRPr="001E2423" w:rsidRDefault="00F172DC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podmiot wymieniony we wniosku o dofinansowanie, uczestniczący w realizacji projektu, którego udział jest uzasadniony, konieczny i niezbędny, wnoszący do projektu zasoby ludzkie, organizacyjne, techniczne lub finansowe, realizujący projekt wspólnie z Beneficjentem na warunkach określonych w porozumieniu lub umowie o partnerstwie – zgodnie z art. 39 Ustawy</w:t>
            </w:r>
          </w:p>
        </w:tc>
      </w:tr>
      <w:tr w:rsidR="001E2423" w:rsidRPr="001E2423" w14:paraId="62DB3210" w14:textId="77777777" w:rsidTr="752A0F54">
        <w:tc>
          <w:tcPr>
            <w:tcW w:w="2263" w:type="dxa"/>
          </w:tcPr>
          <w:p w14:paraId="3792560A" w14:textId="3F349BD3" w:rsidR="009154FB" w:rsidRPr="001E2423" w:rsidRDefault="009154FB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Portal</w:t>
            </w:r>
          </w:p>
        </w:tc>
        <w:tc>
          <w:tcPr>
            <w:tcW w:w="7159" w:type="dxa"/>
          </w:tcPr>
          <w:p w14:paraId="03FB82F2" w14:textId="4368B9F6" w:rsidR="009154FB" w:rsidRPr="001E2423" w:rsidRDefault="009154FB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Portal Funduszy Europejskich </w:t>
            </w:r>
            <w:r w:rsidR="002C1F52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dostępny</w:t>
            </w: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pod adresem</w:t>
            </w:r>
            <w:r w:rsidR="00F172DC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:</w:t>
            </w: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www.funduszeeuropejskie.gov.pl</w:t>
            </w:r>
          </w:p>
        </w:tc>
      </w:tr>
      <w:tr w:rsidR="001E2423" w:rsidRPr="001E2423" w14:paraId="3F036E80" w14:textId="77777777" w:rsidTr="752A0F54">
        <w:tc>
          <w:tcPr>
            <w:tcW w:w="2263" w:type="dxa"/>
          </w:tcPr>
          <w:p w14:paraId="02BD67B7" w14:textId="63AAF5EA" w:rsidR="00E10C8B" w:rsidRPr="001E2423" w:rsidRDefault="00E10C8B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Regulamin</w:t>
            </w:r>
          </w:p>
        </w:tc>
        <w:tc>
          <w:tcPr>
            <w:tcW w:w="7159" w:type="dxa"/>
          </w:tcPr>
          <w:p w14:paraId="37407634" w14:textId="436F6C04" w:rsidR="00E10C8B" w:rsidRPr="001E2423" w:rsidRDefault="00E10C8B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niniejszy </w:t>
            </w:r>
            <w:r w:rsidR="00B30A38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R</w:t>
            </w: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egulamin </w:t>
            </w:r>
          </w:p>
        </w:tc>
      </w:tr>
      <w:tr w:rsidR="001E2423" w:rsidRPr="001E2423" w14:paraId="208ED403" w14:textId="77777777" w:rsidTr="752A0F54">
        <w:tc>
          <w:tcPr>
            <w:tcW w:w="2263" w:type="dxa"/>
          </w:tcPr>
          <w:p w14:paraId="3DF4BA09" w14:textId="111F53AE" w:rsidR="00B30A38" w:rsidRPr="001E2423" w:rsidRDefault="00B30A38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SZOP</w:t>
            </w:r>
          </w:p>
        </w:tc>
        <w:tc>
          <w:tcPr>
            <w:tcW w:w="7159" w:type="dxa"/>
          </w:tcPr>
          <w:p w14:paraId="7091B30C" w14:textId="23C3FD51" w:rsidR="00B30A38" w:rsidRPr="001E2423" w:rsidRDefault="00B30A38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Szczegółowy Opis Priorytetów Programu Fundusze Europejskie na Rozwój Cyfrowy 2021-2027</w:t>
            </w:r>
          </w:p>
        </w:tc>
      </w:tr>
      <w:tr w:rsidR="004E2CBC" w:rsidRPr="001E2423" w14:paraId="4863B4B3" w14:textId="77777777" w:rsidTr="752A0F54">
        <w:tc>
          <w:tcPr>
            <w:tcW w:w="2263" w:type="dxa"/>
          </w:tcPr>
          <w:p w14:paraId="255B8889" w14:textId="485B65C5" w:rsidR="004E2CBC" w:rsidRPr="001E2423" w:rsidRDefault="00847132" w:rsidP="00AD5E08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U</w:t>
            </w:r>
            <w:r w:rsidR="71DF321D"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stawa</w:t>
            </w:r>
          </w:p>
        </w:tc>
        <w:tc>
          <w:tcPr>
            <w:tcW w:w="7159" w:type="dxa"/>
          </w:tcPr>
          <w:p w14:paraId="4391B89A" w14:textId="661485EE" w:rsidR="004E2CBC" w:rsidRPr="001E2423" w:rsidRDefault="000F2578" w:rsidP="00AD5E08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ustawa </w:t>
            </w:r>
            <w:r w:rsidR="00A3184D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z dnia 28 kwietnia 2022 r. o zasadach realizacji zadań finansowanych ze środków europejskich w perspektywie finansowej 2021-2027</w:t>
            </w:r>
            <w:r w:rsidR="00027B1C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(</w:t>
            </w:r>
            <w:r w:rsidR="00905E80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Dz.U. z 2022 r. poz. 1079</w:t>
            </w:r>
            <w:r w:rsidR="00F722D0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 xml:space="preserve"> ze zm.</w:t>
            </w:r>
            <w:r w:rsidR="00027B1C"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)</w:t>
            </w:r>
          </w:p>
        </w:tc>
      </w:tr>
      <w:tr w:rsidR="00255410" w:rsidRPr="001E2423" w14:paraId="7408E6DA" w14:textId="77777777" w:rsidTr="752A0F54">
        <w:tc>
          <w:tcPr>
            <w:tcW w:w="2263" w:type="dxa"/>
          </w:tcPr>
          <w:p w14:paraId="6ACCD131" w14:textId="617F0184" w:rsidR="00255410" w:rsidRPr="001E2423" w:rsidRDefault="00255410" w:rsidP="00255410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wniosek</w:t>
            </w:r>
          </w:p>
        </w:tc>
        <w:tc>
          <w:tcPr>
            <w:tcW w:w="7159" w:type="dxa"/>
          </w:tcPr>
          <w:p w14:paraId="4E8233C5" w14:textId="606A0589" w:rsidR="00255410" w:rsidRPr="001E2423" w:rsidRDefault="00255410" w:rsidP="00255410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wniosek o dofinansowanie</w:t>
            </w:r>
          </w:p>
        </w:tc>
      </w:tr>
      <w:tr w:rsidR="00255410" w:rsidRPr="001E2423" w14:paraId="51F58E41" w14:textId="77777777" w:rsidTr="752A0F54">
        <w:tc>
          <w:tcPr>
            <w:tcW w:w="2263" w:type="dxa"/>
          </w:tcPr>
          <w:p w14:paraId="77F29987" w14:textId="12134C68" w:rsidR="00255410" w:rsidRPr="001E2423" w:rsidRDefault="00255410" w:rsidP="00255410">
            <w:pPr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b/>
                <w:bCs/>
                <w:color w:val="000000" w:themeColor="text1"/>
                <w:sz w:val="24"/>
                <w:szCs w:val="24"/>
              </w:rPr>
              <w:t>Wnioskodawca</w:t>
            </w:r>
          </w:p>
        </w:tc>
        <w:tc>
          <w:tcPr>
            <w:tcW w:w="7159" w:type="dxa"/>
          </w:tcPr>
          <w:p w14:paraId="30F8C049" w14:textId="0966F24C" w:rsidR="00255410" w:rsidRPr="001E2423" w:rsidRDefault="00255410" w:rsidP="00255410">
            <w:pPr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  <w:r w:rsidRPr="001E2423"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  <w:t>podmiot ubiegający się o dofinansowanie</w:t>
            </w:r>
          </w:p>
        </w:tc>
      </w:tr>
    </w:tbl>
    <w:p w14:paraId="34181F2E" w14:textId="77777777" w:rsidR="004E2CBC" w:rsidRPr="001E2423" w:rsidRDefault="004E2CBC" w:rsidP="00EC5B49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C70ED9F" w14:textId="77777777" w:rsidR="00EC5B49" w:rsidRPr="001E2423" w:rsidRDefault="00EC5B49" w:rsidP="00EC5B49">
      <w:pPr>
        <w:pStyle w:val="Akapitzlist"/>
        <w:tabs>
          <w:tab w:val="left" w:pos="463"/>
        </w:tabs>
        <w:spacing w:line="360" w:lineRule="auto"/>
        <w:ind w:left="426" w:firstLine="0"/>
        <w:rPr>
          <w:rFonts w:asciiTheme="minorHAnsi" w:hAnsiTheme="minorHAnsi" w:cstheme="minorHAnsi"/>
          <w:color w:val="000000" w:themeColor="text1"/>
        </w:rPr>
      </w:pPr>
    </w:p>
    <w:p w14:paraId="3358B24C" w14:textId="77777777" w:rsidR="00EC5B49" w:rsidRPr="001E2423" w:rsidRDefault="00EC5B49" w:rsidP="00EC5B49">
      <w:pPr>
        <w:pStyle w:val="Akapitzlist"/>
        <w:tabs>
          <w:tab w:val="left" w:pos="463"/>
        </w:tabs>
        <w:spacing w:line="360" w:lineRule="auto"/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6CBCD6A9" w14:textId="77777777" w:rsidR="00EC5B49" w:rsidRPr="001E2423" w:rsidRDefault="00EC5B49" w:rsidP="00EC5B49">
      <w:pPr>
        <w:pStyle w:val="Akapitzlist"/>
        <w:tabs>
          <w:tab w:val="left" w:pos="463"/>
        </w:tabs>
        <w:spacing w:line="360" w:lineRule="auto"/>
        <w:ind w:left="0" w:firstLine="0"/>
        <w:rPr>
          <w:rFonts w:asciiTheme="minorHAnsi" w:hAnsiTheme="minorHAnsi" w:cstheme="minorHAnsi"/>
          <w:color w:val="000000" w:themeColor="text1"/>
        </w:rPr>
      </w:pPr>
    </w:p>
    <w:p w14:paraId="2384156C" w14:textId="77777777" w:rsidR="00EC5B49" w:rsidRPr="003C0B05" w:rsidRDefault="00EC5B49" w:rsidP="00EC5B49">
      <w:pPr>
        <w:pStyle w:val="Akapitzlist"/>
        <w:tabs>
          <w:tab w:val="left" w:pos="463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3C0B05">
        <w:rPr>
          <w:rFonts w:asciiTheme="minorHAnsi" w:hAnsiTheme="minorHAnsi" w:cstheme="minorHAnsi"/>
        </w:rPr>
        <w:br w:type="page"/>
      </w:r>
    </w:p>
    <w:p w14:paraId="1D3685D0" w14:textId="77777777" w:rsidR="00EC5B49" w:rsidRPr="001E2423" w:rsidRDefault="00EC5B49" w:rsidP="00AD5E08">
      <w:pPr>
        <w:pStyle w:val="Nagwek1"/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>§ 1</w:t>
      </w:r>
    </w:p>
    <w:p w14:paraId="675CE9B5" w14:textId="64270912" w:rsidR="00EC5B49" w:rsidRPr="001E2423" w:rsidRDefault="00EC5B49" w:rsidP="001E2423">
      <w:pPr>
        <w:spacing w:line="276" w:lineRule="auto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Podstawy prawne</w:t>
      </w:r>
    </w:p>
    <w:p w14:paraId="727EC3D4" w14:textId="77777777" w:rsidR="00EC5B49" w:rsidRPr="001E2423" w:rsidRDefault="00EC5B49" w:rsidP="00407FF8">
      <w:pPr>
        <w:pStyle w:val="Tekstpodstawowy"/>
        <w:spacing w:line="276" w:lineRule="auto"/>
        <w:ind w:firstLine="0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Nabór organizowany jest w oparciu o następujące akty prawne:</w:t>
      </w:r>
    </w:p>
    <w:p w14:paraId="19246A01" w14:textId="39096AFF" w:rsidR="00444FEC" w:rsidRPr="001E2423" w:rsidRDefault="00444FEC" w:rsidP="00407FF8">
      <w:pPr>
        <w:pStyle w:val="Akapitzlist"/>
        <w:numPr>
          <w:ilvl w:val="1"/>
          <w:numId w:val="27"/>
        </w:numPr>
        <w:spacing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Rozporządzenie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dnia 30 czerwca 2021 r.</w:t>
      </w:r>
      <w:r w:rsidR="0017273A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str. 159), zwane „rozporządzeniem ogólnym”;</w:t>
      </w:r>
    </w:p>
    <w:p w14:paraId="395A7A59" w14:textId="2C72BF3C" w:rsidR="0017273A" w:rsidRPr="001E2423" w:rsidRDefault="0017273A" w:rsidP="00407FF8">
      <w:pPr>
        <w:pStyle w:val="Akapitzlist"/>
        <w:numPr>
          <w:ilvl w:val="1"/>
          <w:numId w:val="27"/>
        </w:numPr>
        <w:spacing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Rozporządzenie Parlamentu Europejskiego i Rady (UE) 2021/1058 z dnia 24 czerwca 2021 r. w sprawie Europejskiego Funduszu Rozwoju Regionalnego i Funduszu Spójności (Dz. Urz. UE L 231 z dnia 30 czerwca 2021 r., str. 60);</w:t>
      </w:r>
    </w:p>
    <w:p w14:paraId="042B9E9F" w14:textId="78AA9F70" w:rsidR="00FD7C55" w:rsidRPr="001E2423" w:rsidRDefault="009D0A24" w:rsidP="00407FF8">
      <w:pPr>
        <w:pStyle w:val="Akapitzlist"/>
        <w:numPr>
          <w:ilvl w:val="1"/>
          <w:numId w:val="27"/>
        </w:numPr>
        <w:spacing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FERC</w:t>
      </w:r>
      <w:r w:rsidR="00EB66AD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1870DDF4" w14:textId="77777777" w:rsidR="00FD7C55" w:rsidRPr="001E2423" w:rsidRDefault="4781DBC2" w:rsidP="00407FF8">
      <w:pPr>
        <w:pStyle w:val="Akapitzlist"/>
        <w:numPr>
          <w:ilvl w:val="1"/>
          <w:numId w:val="27"/>
        </w:numPr>
        <w:tabs>
          <w:tab w:val="left" w:pos="682"/>
        </w:tabs>
        <w:spacing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Ustawę;</w:t>
      </w:r>
    </w:p>
    <w:p w14:paraId="4E309C6D" w14:textId="21D90C73" w:rsidR="00EC5B49" w:rsidRPr="001E2423" w:rsidRDefault="004934E5" w:rsidP="00407FF8">
      <w:pPr>
        <w:pStyle w:val="Akapitzlist"/>
        <w:numPr>
          <w:ilvl w:val="1"/>
          <w:numId w:val="27"/>
        </w:numPr>
        <w:tabs>
          <w:tab w:val="left" w:pos="682"/>
        </w:tabs>
        <w:spacing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ustawę </w:t>
      </w:r>
      <w:r w:rsidR="1F17A07D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z dnia 5 września 2016 r. o usługach zaufania oraz identyfikacji elektronicznej</w:t>
      </w:r>
      <w:r w:rsidR="005825A2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1F17A07D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(Dz. U. 2021</w:t>
      </w:r>
      <w:r w:rsidR="1F17A07D" w:rsidRPr="001E2423">
        <w:rPr>
          <w:rFonts w:asciiTheme="minorHAnsi" w:hAnsiTheme="minorHAnsi" w:cstheme="minorBidi"/>
          <w:color w:val="000000" w:themeColor="text1"/>
          <w:spacing w:val="-10"/>
          <w:sz w:val="24"/>
          <w:szCs w:val="24"/>
        </w:rPr>
        <w:t xml:space="preserve"> </w:t>
      </w:r>
      <w:r w:rsidR="1F17A07D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r. poz. 1797);</w:t>
      </w:r>
    </w:p>
    <w:p w14:paraId="476BAA2C" w14:textId="18EF2BEB" w:rsidR="00EC5B49" w:rsidRPr="001E2423" w:rsidRDefault="1F17A07D" w:rsidP="00407FF8">
      <w:pPr>
        <w:pStyle w:val="Akapitzlist"/>
        <w:numPr>
          <w:ilvl w:val="1"/>
          <w:numId w:val="27"/>
        </w:numPr>
        <w:tabs>
          <w:tab w:val="left" w:pos="682"/>
        </w:tabs>
        <w:spacing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KPA</w:t>
      </w:r>
      <w:r w:rsidR="001B4E36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2A749B4F" w14:textId="26FB7B7C" w:rsidR="001B4E36" w:rsidRPr="001E2423" w:rsidRDefault="001B4E36" w:rsidP="00407FF8">
      <w:pPr>
        <w:pStyle w:val="Akapitzlist"/>
        <w:numPr>
          <w:ilvl w:val="1"/>
          <w:numId w:val="27"/>
        </w:numPr>
        <w:tabs>
          <w:tab w:val="left" w:pos="682"/>
        </w:tabs>
        <w:spacing w:line="276" w:lineRule="auto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Porozumienie </w:t>
      </w:r>
      <w:r w:rsidR="008579BF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T</w:t>
      </w: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rójstronne w sprawie systemu realizacji </w:t>
      </w:r>
      <w:r w:rsidR="00625B93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programu „Fundusze Europejskie na Rozwój Cyfrowy 2021-2027” </w:t>
      </w: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z dnia 2</w:t>
      </w:r>
      <w:r w:rsidR="0017273A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lutego </w:t>
      </w: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2023 r.</w:t>
      </w:r>
      <w:r w:rsidR="004A02CB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625B93"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zawarte </w:t>
      </w: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pomiędzy Ministrem Funduszy i Polityki Regionalnej, Ministrem Cyfryzacji a Centrum Projektów Polska Cyfrowa wraz ze wszystkimi aneksami.</w:t>
      </w:r>
    </w:p>
    <w:p w14:paraId="7639A7CE" w14:textId="77777777" w:rsidR="00876183" w:rsidRPr="001E2423" w:rsidRDefault="00876183" w:rsidP="00876183">
      <w:pPr>
        <w:tabs>
          <w:tab w:val="left" w:pos="682"/>
        </w:tabs>
        <w:spacing w:line="276" w:lineRule="auto"/>
        <w:ind w:left="142"/>
        <w:rPr>
          <w:rFonts w:asciiTheme="minorHAnsi" w:hAnsiTheme="minorHAnsi" w:cstheme="minorBidi"/>
          <w:color w:val="000000" w:themeColor="text1"/>
        </w:rPr>
      </w:pPr>
    </w:p>
    <w:p w14:paraId="086C30E8" w14:textId="77777777" w:rsidR="00EC5B49" w:rsidRPr="001E2423" w:rsidRDefault="67C25B24" w:rsidP="001E2423">
      <w:pPr>
        <w:pStyle w:val="Nagwek1"/>
        <w:spacing w:before="0" w:line="276" w:lineRule="auto"/>
        <w:ind w:left="0" w:right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§ 2</w:t>
      </w:r>
    </w:p>
    <w:p w14:paraId="7250B5B1" w14:textId="00875DD3" w:rsidR="005360BE" w:rsidRPr="001E2423" w:rsidRDefault="00EC5B49" w:rsidP="001E2423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Postanowienia ogólne</w:t>
      </w:r>
    </w:p>
    <w:p w14:paraId="230FDED1" w14:textId="4B5E21A8" w:rsidR="00EC5B49" w:rsidRPr="001E2423" w:rsidRDefault="008F3B0B" w:rsidP="001E2423">
      <w:pPr>
        <w:pStyle w:val="Akapitzlist"/>
        <w:numPr>
          <w:ilvl w:val="0"/>
          <w:numId w:val="6"/>
        </w:numPr>
        <w:tabs>
          <w:tab w:val="left" w:pos="461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Nabór organizowany jest przez </w:t>
      </w:r>
      <w:r w:rsidR="003C2A14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ION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16AF63F" w14:textId="72E9E796" w:rsidR="00B97581" w:rsidRPr="001E2423" w:rsidRDefault="3290D3CE" w:rsidP="001E2423">
      <w:pPr>
        <w:pStyle w:val="Akapitzlist"/>
        <w:numPr>
          <w:ilvl w:val="0"/>
          <w:numId w:val="6"/>
        </w:numPr>
        <w:tabs>
          <w:tab w:val="left" w:pos="461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Przedmiotem naboru jest wybór</w:t>
      </w:r>
      <w:r w:rsidR="0F9F5D7C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0FB4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projektu do dofinans</w:t>
      </w:r>
      <w:r w:rsidR="003C2A14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owania</w:t>
      </w:r>
      <w:r w:rsidR="5E7A3F82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356A0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sposób konkurencyjny </w:t>
      </w:r>
      <w:r w:rsidR="003C2A14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ramach Działania </w:t>
      </w:r>
      <w:r w:rsidR="00CF66F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FERC.0</w:t>
      </w:r>
      <w:r w:rsidR="003C2A14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2.</w:t>
      </w:r>
      <w:r w:rsidR="00CF66F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D8242F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3C2A14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„</w:t>
      </w:r>
      <w:r w:rsidR="00EC0CD6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Wysoka jakość i dostępność e-usług publicznych</w:t>
      </w:r>
      <w:r w:rsidR="5E7A3F82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="00B97581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F4461A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F97173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który w największym stopniu przyczyni się do osiągnięcia celu szczegółowego </w:t>
      </w:r>
      <w:r w:rsidR="0054033A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EFRR.CP1.II - </w:t>
      </w:r>
      <w:r w:rsidR="00F97173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„Czerpanie korzyści z cyfryzacji dla obywateli, przedsiębiorstw, organizacji badawczych i instytucji publicznych”</w:t>
      </w:r>
      <w:r w:rsidR="00141F54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ramach FERC</w:t>
      </w:r>
      <w:r w:rsidR="00F97173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Cel ten będzie realizowany </w:t>
      </w:r>
      <w:r w:rsidR="00141F54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w Priorytecie FERC.02 „Zaawansowane usługi cyfrowe”</w:t>
      </w:r>
      <w:r w:rsidR="00CF66F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poprzez Działanie FERC.02.0</w:t>
      </w:r>
      <w:r w:rsidR="00AD5E0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CF66F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„</w:t>
      </w:r>
      <w:r w:rsidR="00AD5E0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Wysoka jakość i dostępność e-usług publicznych</w:t>
      </w:r>
      <w:r w:rsidR="00CF66F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="00EE351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1C81FA17" w14:textId="1017A1A8" w:rsidR="00CF66F8" w:rsidRPr="001E2423" w:rsidRDefault="00AD5E08" w:rsidP="001E2423">
      <w:pPr>
        <w:pStyle w:val="Akapitzlist"/>
        <w:numPr>
          <w:ilvl w:val="0"/>
          <w:numId w:val="6"/>
        </w:numPr>
        <w:tabs>
          <w:tab w:val="left" w:pos="461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Dofinansowaniu w ramach naboru podlegają projekty t</w:t>
      </w:r>
      <w:r w:rsidR="00CF66F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yp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u „E-usługi publiczne, wewnątrzadministracyjne, systemy back-office, rozwiązania IT dla administracji o horyzontalnym zastosowaniu”</w:t>
      </w:r>
      <w:r w:rsidR="00CF66F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w rozumieniu</w:t>
      </w:r>
      <w:r w:rsidR="00CF66F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SZOP,</w:t>
      </w:r>
      <w:r w:rsidR="000537F1" w:rsidRPr="001E2423">
        <w:rPr>
          <w:rStyle w:val="Odwoanieprzypisudolnego"/>
          <w:rFonts w:asciiTheme="minorHAnsi" w:hAnsiTheme="minorHAnsi" w:cstheme="minorHAnsi"/>
          <w:color w:val="000000" w:themeColor="text1"/>
          <w:sz w:val="24"/>
          <w:szCs w:val="24"/>
        </w:rPr>
        <w:footnoteReference w:id="2"/>
      </w:r>
      <w:r w:rsidR="00277580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A4490B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dostępn</w:t>
      </w:r>
      <w:r w:rsidR="00A4490B">
        <w:rPr>
          <w:rFonts w:asciiTheme="minorHAnsi" w:hAnsiTheme="minorHAnsi" w:cstheme="minorHAnsi"/>
          <w:color w:val="000000" w:themeColor="text1"/>
          <w:sz w:val="24"/>
          <w:szCs w:val="24"/>
        </w:rPr>
        <w:t>ego</w:t>
      </w:r>
      <w:r w:rsidR="00A4490B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77580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stronie internetowej </w:t>
      </w:r>
      <w:hyperlink r:id="rId11" w:history="1">
        <w:r w:rsidR="003E0708" w:rsidRPr="001E2423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</w:rPr>
          <w:t>www.funduszeeuropejskie.gov.pl</w:t>
        </w:r>
      </w:hyperlink>
      <w:r w:rsidR="00277580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C47DD33" w14:textId="2511945F" w:rsidR="006B6258" w:rsidRPr="001E2423" w:rsidRDefault="006B6258" w:rsidP="001E2423">
      <w:pPr>
        <w:pStyle w:val="Akapitzlist"/>
        <w:numPr>
          <w:ilvl w:val="0"/>
          <w:numId w:val="6"/>
        </w:numPr>
        <w:tabs>
          <w:tab w:val="left" w:pos="461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ramach naboru </w:t>
      </w:r>
      <w:r w:rsidR="00077AAD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ION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będzie korzystać </w:t>
      </w:r>
      <w:r w:rsidR="003C671F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procesie oceny wniosku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z pomocy ekspertów</w:t>
      </w:r>
      <w:r w:rsidR="003C671F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C671F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niebędących pracownikami </w:t>
      </w:r>
      <w:r w:rsidR="00077AAD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ION</w:t>
      </w:r>
      <w:r w:rsidR="00A25593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DFEB2F4" w14:textId="17CE8ACC" w:rsidR="00CF66F8" w:rsidRPr="001E2423" w:rsidRDefault="00CF66F8" w:rsidP="001E2423">
      <w:pPr>
        <w:pStyle w:val="Akapitzlist"/>
        <w:numPr>
          <w:ilvl w:val="0"/>
          <w:numId w:val="6"/>
        </w:numPr>
        <w:tabs>
          <w:tab w:val="left" w:pos="461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Nabór przeprowadzany jest jawnie, z zapewnieniem publicznego dostępu do informacji o zasadach jego przeprowadzania oraz do listy projektów wybranych do dofinansowania</w:t>
      </w:r>
      <w:r w:rsidR="00A4490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z zastrzeżeniem wyjątków wskazanych w Ustawie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B4B559D" w14:textId="68A1B906" w:rsidR="003076FD" w:rsidRPr="001E2423" w:rsidRDefault="003076FD" w:rsidP="001E2423">
      <w:pPr>
        <w:pStyle w:val="Akapitzlist"/>
        <w:numPr>
          <w:ilvl w:val="0"/>
          <w:numId w:val="6"/>
        </w:numPr>
        <w:tabs>
          <w:tab w:val="left" w:pos="461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Nabór nie będzie prowadzony w rundach.</w:t>
      </w:r>
    </w:p>
    <w:p w14:paraId="069339B0" w14:textId="6D669AE5" w:rsidR="00B549C8" w:rsidRPr="001E2423" w:rsidRDefault="00B549C8" w:rsidP="001E2423">
      <w:pPr>
        <w:pStyle w:val="Akapitzlist"/>
        <w:numPr>
          <w:ilvl w:val="0"/>
          <w:numId w:val="6"/>
        </w:numPr>
        <w:tabs>
          <w:tab w:val="left" w:pos="461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Zakres obowiązywania KPA w ramach naboru w zakresie wyboru </w:t>
      </w:r>
      <w:r w:rsidR="004765D6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projekt</w:t>
      </w:r>
      <w:r w:rsidR="004765D6">
        <w:rPr>
          <w:rFonts w:asciiTheme="minorHAnsi" w:hAnsiTheme="minorHAnsi" w:cstheme="minorHAnsi"/>
          <w:color w:val="000000" w:themeColor="text1"/>
          <w:sz w:val="24"/>
          <w:szCs w:val="24"/>
        </w:rPr>
        <w:t>ów</w:t>
      </w:r>
      <w:r w:rsidR="004765D6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do dofinansowania określa art. 59 Ustawy.</w:t>
      </w:r>
    </w:p>
    <w:p w14:paraId="38F541D4" w14:textId="4014827A" w:rsidR="00EC5B49" w:rsidRPr="001E2423" w:rsidRDefault="3290D3CE" w:rsidP="001E2423">
      <w:pPr>
        <w:pStyle w:val="Akapitzlist"/>
        <w:numPr>
          <w:ilvl w:val="0"/>
          <w:numId w:val="6"/>
        </w:numPr>
        <w:tabs>
          <w:tab w:val="left" w:pos="463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Wszelkie terminy określone w Regulaminie wyrażone są w dniach kalendarzowych, chyba że wskazano</w:t>
      </w:r>
      <w:r w:rsidRPr="001E2423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inaczej.</w:t>
      </w:r>
    </w:p>
    <w:p w14:paraId="33EB32B7" w14:textId="708DBC46" w:rsidR="00EC5B49" w:rsidRPr="001E2423" w:rsidRDefault="3290D3CE" w:rsidP="001E2423">
      <w:pPr>
        <w:pStyle w:val="Akapitzlist"/>
        <w:numPr>
          <w:ilvl w:val="0"/>
          <w:numId w:val="6"/>
        </w:numPr>
        <w:tabs>
          <w:tab w:val="left" w:pos="463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Jeżeli ostatni dzień terminu przypada na dzień ustawowo wolny od pracy, to za ostatni dzień terminu uważa się dzień następujący po dniu lub dniach wolnych od pracy.</w:t>
      </w:r>
    </w:p>
    <w:p w14:paraId="61056202" w14:textId="77777777" w:rsidR="00EC5B49" w:rsidRPr="001E2423" w:rsidRDefault="3290D3CE" w:rsidP="001E2423">
      <w:pPr>
        <w:pStyle w:val="Akapitzlist"/>
        <w:numPr>
          <w:ilvl w:val="0"/>
          <w:numId w:val="6"/>
        </w:numPr>
        <w:tabs>
          <w:tab w:val="left" w:pos="463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równi z dniem ustawowo wolnym od pracy traktuje się sobotę. </w:t>
      </w:r>
    </w:p>
    <w:p w14:paraId="50F4D61B" w14:textId="73712D80" w:rsidR="5A3AA38C" w:rsidRPr="001E2423" w:rsidRDefault="05AD13E6" w:rsidP="001E2423">
      <w:pPr>
        <w:pStyle w:val="Akapitzlist"/>
        <w:numPr>
          <w:ilvl w:val="0"/>
          <w:numId w:val="6"/>
        </w:numPr>
        <w:tabs>
          <w:tab w:val="left" w:pos="463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Wyjaśnień w kwestiach dotyczących naboru </w:t>
      </w:r>
      <w:r w:rsidR="00A81889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ION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5D1B4E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udziela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odpowiedzi na zapytania kierowane na adres poczty elektronicznej: </w:t>
      </w:r>
      <w:r w:rsidR="00E44168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2.1ferc@cppc.gov.pl</w:t>
      </w:r>
      <w:r w:rsidR="008C4942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8EBDF3B" w14:textId="4F873200" w:rsidR="5F93C1DF" w:rsidRDefault="5F93C1DF" w:rsidP="00F620BE">
      <w:pPr>
        <w:tabs>
          <w:tab w:val="left" w:pos="463"/>
        </w:tabs>
        <w:spacing w:line="276" w:lineRule="auto"/>
        <w:rPr>
          <w:rFonts w:asciiTheme="minorHAnsi" w:hAnsiTheme="minorHAnsi" w:cstheme="minorBidi"/>
        </w:rPr>
      </w:pPr>
    </w:p>
    <w:p w14:paraId="27AB4624" w14:textId="77777777" w:rsidR="00EC5B49" w:rsidRPr="001E2423" w:rsidRDefault="00EC5B49" w:rsidP="001E2423">
      <w:pPr>
        <w:pStyle w:val="Nagwek1"/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color w:val="000000" w:themeColor="text1"/>
          <w:sz w:val="24"/>
          <w:szCs w:val="24"/>
        </w:rPr>
        <w:t>§ 3</w:t>
      </w:r>
    </w:p>
    <w:p w14:paraId="585A3A85" w14:textId="4893D1D4" w:rsidR="005360BE" w:rsidRPr="001E2423" w:rsidRDefault="00886CCF" w:rsidP="001E2423">
      <w:pPr>
        <w:spacing w:line="276" w:lineRule="auto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Warunki ucze</w:t>
      </w:r>
      <w:r w:rsidR="00C1683D" w:rsidRPr="001E2423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stnictwa</w:t>
      </w:r>
    </w:p>
    <w:p w14:paraId="20E9AD3C" w14:textId="6A975FB5" w:rsidR="001934DB" w:rsidRPr="001E2423" w:rsidRDefault="001934DB" w:rsidP="00407FF8">
      <w:pPr>
        <w:pStyle w:val="Akapitzlist"/>
        <w:numPr>
          <w:ilvl w:val="0"/>
          <w:numId w:val="29"/>
        </w:numPr>
        <w:tabs>
          <w:tab w:val="left" w:pos="284"/>
        </w:tabs>
        <w:spacing w:line="276" w:lineRule="auto"/>
        <w:ind w:left="284" w:right="3" w:hanging="284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naboru prowadzonego w trybie konkurencyjnym w ramach działania </w:t>
      </w:r>
      <w:r w:rsidR="004765D6">
        <w:rPr>
          <w:rFonts w:asciiTheme="minorHAnsi" w:hAnsiTheme="minorHAnsi" w:cstheme="minorHAnsi"/>
          <w:color w:val="000000" w:themeColor="text1"/>
          <w:sz w:val="24"/>
          <w:szCs w:val="24"/>
        </w:rPr>
        <w:t>FERC 0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2.</w:t>
      </w:r>
      <w:r w:rsidR="004765D6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 </w:t>
      </w:r>
      <w:r w:rsidRPr="001E2423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Wysoka jakość i dostępność e-usług publicznych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mogą przystąpić podmioty o statusie i na warunkach określonych w SZOP.  </w:t>
      </w:r>
    </w:p>
    <w:p w14:paraId="3FA79403" w14:textId="3E244CED" w:rsidR="001934DB" w:rsidRPr="001E2423" w:rsidRDefault="001934DB" w:rsidP="00407FF8">
      <w:pPr>
        <w:pStyle w:val="Akapitzlist"/>
        <w:numPr>
          <w:ilvl w:val="0"/>
          <w:numId w:val="29"/>
        </w:numPr>
        <w:tabs>
          <w:tab w:val="left" w:pos="284"/>
        </w:tabs>
        <w:spacing w:line="276" w:lineRule="auto"/>
        <w:ind w:left="284" w:right="127" w:hanging="284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dofinansowanie mogą ubiegać się wnioskodawcy w zakresie projektów, </w:t>
      </w:r>
      <w:r w:rsidR="004765D6">
        <w:rPr>
          <w:rFonts w:asciiTheme="minorHAnsi" w:hAnsiTheme="minorHAnsi" w:cstheme="minorHAnsi"/>
          <w:color w:val="000000" w:themeColor="text1"/>
          <w:sz w:val="24"/>
          <w:szCs w:val="24"/>
        </w:rPr>
        <w:t>w przypadku których</w:t>
      </w:r>
      <w:r w:rsidR="004765D6"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udzielenie wsparcia</w:t>
      </w:r>
      <w:r w:rsidRPr="001E2423">
        <w:rPr>
          <w:rFonts w:asciiTheme="minorHAnsi" w:hAnsiTheme="minorHAnsi" w:cstheme="minorHAnsi"/>
          <w:color w:val="000000" w:themeColor="text1"/>
          <w:spacing w:val="-12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na</w:t>
      </w:r>
      <w:r w:rsidRPr="001E2423">
        <w:rPr>
          <w:rFonts w:asciiTheme="minorHAnsi" w:hAnsiTheme="minorHAnsi" w:cstheme="minorHAnsi"/>
          <w:color w:val="000000" w:themeColor="text1"/>
          <w:spacing w:val="-13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realizację</w:t>
      </w:r>
      <w:r w:rsidRPr="001E2423">
        <w:rPr>
          <w:rFonts w:asciiTheme="minorHAnsi" w:hAnsiTheme="minorHAnsi" w:cstheme="minorHAnsi"/>
          <w:color w:val="000000" w:themeColor="text1"/>
          <w:spacing w:val="-12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projektu</w:t>
      </w:r>
      <w:r w:rsidRPr="001E2423">
        <w:rPr>
          <w:rFonts w:asciiTheme="minorHAnsi" w:hAnsiTheme="minorHAnsi" w:cstheme="minorHAnsi"/>
          <w:color w:val="000000" w:themeColor="text1"/>
          <w:spacing w:val="-12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nie</w:t>
      </w:r>
      <w:r w:rsidRPr="001E2423">
        <w:rPr>
          <w:rFonts w:asciiTheme="minorHAnsi" w:hAnsiTheme="minorHAnsi" w:cstheme="minorHAnsi"/>
          <w:color w:val="000000" w:themeColor="text1"/>
          <w:spacing w:val="-14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będzie</w:t>
      </w:r>
      <w:r w:rsidRPr="001E2423">
        <w:rPr>
          <w:rFonts w:asciiTheme="minorHAnsi" w:hAnsiTheme="minorHAnsi" w:cstheme="minorHAnsi"/>
          <w:color w:val="000000" w:themeColor="text1"/>
          <w:spacing w:val="-14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spełniało</w:t>
      </w:r>
      <w:r w:rsidRPr="001E2423">
        <w:rPr>
          <w:rFonts w:asciiTheme="minorHAnsi" w:hAnsiTheme="minorHAnsi" w:cstheme="minorHAnsi"/>
          <w:color w:val="000000" w:themeColor="text1"/>
          <w:spacing w:val="-13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przesłanek</w:t>
      </w:r>
      <w:r w:rsidRPr="001E2423">
        <w:rPr>
          <w:rFonts w:asciiTheme="minorHAnsi" w:hAnsiTheme="minorHAnsi" w:cstheme="minorHAnsi"/>
          <w:color w:val="000000" w:themeColor="text1"/>
          <w:spacing w:val="-14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pomocy</w:t>
      </w:r>
      <w:r w:rsidRPr="001E2423">
        <w:rPr>
          <w:rFonts w:asciiTheme="minorHAnsi" w:hAnsiTheme="minorHAnsi" w:cstheme="minorHAnsi"/>
          <w:color w:val="000000" w:themeColor="text1"/>
          <w:spacing w:val="-11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publicznej,</w:t>
      </w:r>
      <w:r w:rsidRPr="001E2423">
        <w:rPr>
          <w:rFonts w:asciiTheme="minorHAnsi" w:hAnsiTheme="minorHAnsi" w:cstheme="minorHAnsi"/>
          <w:color w:val="000000" w:themeColor="text1"/>
          <w:spacing w:val="-15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Pr="001E2423">
        <w:rPr>
          <w:rFonts w:asciiTheme="minorHAnsi" w:hAnsiTheme="minorHAnsi" w:cstheme="minorHAnsi"/>
          <w:color w:val="000000" w:themeColor="text1"/>
          <w:spacing w:val="-13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których</w:t>
      </w:r>
      <w:r w:rsidRPr="001E2423">
        <w:rPr>
          <w:rFonts w:asciiTheme="minorHAnsi" w:hAnsiTheme="minorHAnsi" w:cstheme="minorHAnsi"/>
          <w:color w:val="000000" w:themeColor="text1"/>
          <w:spacing w:val="-14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>mowa w art. 107 ust. 1 Traktatu o funkcjonowaniu Unii</w:t>
      </w:r>
      <w:r w:rsidRPr="001E2423">
        <w:rPr>
          <w:rFonts w:asciiTheme="minorHAnsi" w:hAnsiTheme="minorHAnsi" w:cstheme="minorHAnsi"/>
          <w:color w:val="000000" w:themeColor="text1"/>
          <w:spacing w:val="-34"/>
          <w:sz w:val="24"/>
          <w:szCs w:val="24"/>
        </w:rPr>
        <w:t xml:space="preserve"> </w:t>
      </w:r>
      <w:r w:rsidRPr="001E242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Europejskiej (Dz. U. UE C 262 z dnia 19.07.2016 r.). W sytuacji, gdy część działalności wnioskodawcy stanowi działalność gospodarczą w rozumieniu unijnym, dla stwierdzenia, że wsparcie mu przyznane mimo prowadzenia ww. działalności nie będzie stanowiło pomocy publicznej niezbędne jest wykazanie, iż działalność ta – co do swojego zakresu i charakteru – spełnia znamiona działalności pomocniczej, o której mowa w pkt. 207 Zawiadomienia Komisji w sprawie pojęcia pomocy państwa w rozumieniu art. 107 ust. 1 Traktatu o funkcjonowaniu Unii Europejskiej.  </w:t>
      </w:r>
    </w:p>
    <w:p w14:paraId="6EBC42D3" w14:textId="703C0B72" w:rsidR="00EC5B49" w:rsidRPr="006C294F" w:rsidRDefault="00EC5B49" w:rsidP="00F620BE">
      <w:pPr>
        <w:tabs>
          <w:tab w:val="left" w:pos="463"/>
        </w:tabs>
        <w:spacing w:line="276" w:lineRule="auto"/>
        <w:rPr>
          <w:rFonts w:asciiTheme="minorHAnsi" w:hAnsiTheme="minorHAnsi" w:cstheme="minorBidi"/>
        </w:rPr>
      </w:pPr>
    </w:p>
    <w:p w14:paraId="475C8DB1" w14:textId="77777777" w:rsidR="00EC5B49" w:rsidRPr="00D675FF" w:rsidRDefault="00EC5B49" w:rsidP="001F1D59">
      <w:pPr>
        <w:pStyle w:val="Nagwek1"/>
        <w:tabs>
          <w:tab w:val="left" w:pos="6521"/>
        </w:tabs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§ 4</w:t>
      </w:r>
    </w:p>
    <w:p w14:paraId="03500A4A" w14:textId="564C5FBD" w:rsidR="005360BE" w:rsidRPr="00D675FF" w:rsidRDefault="0396A6FF" w:rsidP="001F1D59">
      <w:pPr>
        <w:tabs>
          <w:tab w:val="left" w:pos="6521"/>
        </w:tabs>
        <w:spacing w:line="276" w:lineRule="auto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Zasady finansowania pr</w:t>
      </w:r>
      <w:r w:rsidR="004444F7" w:rsidRPr="00D675F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ojektu</w:t>
      </w:r>
    </w:p>
    <w:p w14:paraId="583C0B8D" w14:textId="5083A2F1" w:rsidR="00141B25" w:rsidRPr="00D675FF" w:rsidRDefault="00141B25" w:rsidP="007E0FEB">
      <w:pPr>
        <w:pStyle w:val="Akapitzlist"/>
        <w:numPr>
          <w:ilvl w:val="0"/>
          <w:numId w:val="5"/>
        </w:numPr>
        <w:tabs>
          <w:tab w:val="left" w:pos="142"/>
          <w:tab w:val="left" w:pos="709"/>
          <w:tab w:val="left" w:pos="6521"/>
        </w:tabs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Maksymalne dofinansowanie wynosi 100% </w:t>
      </w:r>
      <w:r w:rsidR="003D30A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kwoty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wydatków kwalifikowanych projektu, z czego 79,71% stanowią środki UE (EFRR), a 20,29 % stanowi współfinansowanie krajowe z budżetu państwa.</w:t>
      </w:r>
    </w:p>
    <w:p w14:paraId="5DD3E6AC" w14:textId="447076B4" w:rsidR="00345439" w:rsidRPr="00D675FF" w:rsidRDefault="00345439" w:rsidP="007E0FEB">
      <w:pPr>
        <w:pStyle w:val="Akapitzlist"/>
        <w:numPr>
          <w:ilvl w:val="0"/>
          <w:numId w:val="5"/>
        </w:numPr>
        <w:tabs>
          <w:tab w:val="left" w:pos="142"/>
        </w:tabs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Kwota środków przeznaczonych na dofinansowanie projektów w </w:t>
      </w:r>
      <w:r w:rsidR="003D30A4">
        <w:rPr>
          <w:rFonts w:asciiTheme="minorHAnsi" w:hAnsiTheme="minorHAnsi" w:cstheme="minorBidi"/>
          <w:color w:val="000000" w:themeColor="text1"/>
          <w:sz w:val="24"/>
          <w:szCs w:val="24"/>
        </w:rPr>
        <w:t>naborze</w:t>
      </w:r>
      <w:r w:rsidR="003D30A4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wynosi </w:t>
      </w:r>
      <w:r w:rsidR="0005478F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627 273 867,7</w:t>
      </w:r>
      <w:r w:rsidR="006A24AE">
        <w:rPr>
          <w:rFonts w:asciiTheme="minorHAnsi" w:hAnsiTheme="minorHAnsi" w:cstheme="minorBidi"/>
          <w:color w:val="000000" w:themeColor="text1"/>
          <w:sz w:val="24"/>
          <w:szCs w:val="24"/>
        </w:rPr>
        <w:t>8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PLN (słownie: </w:t>
      </w:r>
      <w:r w:rsidR="002E00E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sześćset dwadzieścia siedem mi</w:t>
      </w:r>
      <w:r w:rsidR="00A83F63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lionów dwieście siedemdziesiąt trzy tysiące osiemset sześćdziesiąt siedem złotych</w:t>
      </w:r>
      <w:r w:rsidR="001934D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 7</w:t>
      </w:r>
      <w:r w:rsidR="002676F2">
        <w:rPr>
          <w:rFonts w:asciiTheme="minorHAnsi" w:hAnsiTheme="minorHAnsi" w:cstheme="minorBidi"/>
          <w:color w:val="000000" w:themeColor="text1"/>
          <w:sz w:val="24"/>
          <w:szCs w:val="24"/>
        </w:rPr>
        <w:t>8</w:t>
      </w:r>
      <w:r w:rsidR="001934D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/100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PLN) i stanowi środki pochodzące z Europejskiego Funduszu Rozwoju Regionalnego ( 500 000 000,00 PLN) oraz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 xml:space="preserve">współfinansowania krajowego z budżetu państwa ( </w:t>
      </w:r>
      <w:r w:rsidR="00741685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127 273 867,7</w:t>
      </w:r>
      <w:r w:rsidR="006A24AE">
        <w:rPr>
          <w:rFonts w:asciiTheme="minorHAnsi" w:hAnsiTheme="minorHAnsi" w:cstheme="minorBidi"/>
          <w:color w:val="000000" w:themeColor="text1"/>
          <w:sz w:val="24"/>
          <w:szCs w:val="24"/>
        </w:rPr>
        <w:t>8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PLN). </w:t>
      </w:r>
    </w:p>
    <w:p w14:paraId="22BB1236" w14:textId="502A7BDE" w:rsidR="00F26E06" w:rsidRPr="00D675FF" w:rsidRDefault="7E1047E4" w:rsidP="007E0FEB">
      <w:pPr>
        <w:pStyle w:val="Akapitzlist"/>
        <w:numPr>
          <w:ilvl w:val="0"/>
          <w:numId w:val="5"/>
        </w:numPr>
        <w:tabs>
          <w:tab w:val="left" w:pos="142"/>
          <w:tab w:val="left" w:pos="709"/>
          <w:tab w:val="left" w:pos="6521"/>
        </w:tabs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K</w:t>
      </w:r>
      <w:r w:rsidR="3290D3C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atalog wydatków kwalifikujących się do objęcia wsparciem został określony w </w:t>
      </w:r>
      <w:r w:rsidR="00F26E0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dokumentach</w:t>
      </w:r>
      <w:r w:rsidR="00F26E06" w:rsidRPr="00D675FF">
        <w:rPr>
          <w:color w:val="000000" w:themeColor="text1"/>
          <w:sz w:val="24"/>
          <w:szCs w:val="24"/>
        </w:rPr>
        <w:t xml:space="preserve"> </w:t>
      </w:r>
      <w:r w:rsidR="00F26E0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dostępnych na stronie internetowej www.funduszeeuropejskie.gov.pl:</w:t>
      </w:r>
    </w:p>
    <w:p w14:paraId="1778D02B" w14:textId="2716862F" w:rsidR="00F26E06" w:rsidRPr="00D675FF" w:rsidRDefault="00A52285" w:rsidP="00D675FF">
      <w:pPr>
        <w:pStyle w:val="Akapitzlist"/>
        <w:numPr>
          <w:ilvl w:val="1"/>
          <w:numId w:val="5"/>
        </w:numPr>
        <w:tabs>
          <w:tab w:val="left" w:pos="709"/>
          <w:tab w:val="left" w:pos="6521"/>
        </w:tabs>
        <w:spacing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„</w:t>
      </w:r>
      <w:r w:rsidR="00F26E0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Wytyczne dotyczące kwalifikowalności wydatków na lata 2021-2027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”</w:t>
      </w:r>
      <w:r w:rsidR="004A00E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014458CF" w14:textId="6C6F0138" w:rsidR="003D61EF" w:rsidRPr="00D675FF" w:rsidRDefault="00A52285" w:rsidP="00D675FF">
      <w:pPr>
        <w:pStyle w:val="Akapitzlist"/>
        <w:numPr>
          <w:ilvl w:val="1"/>
          <w:numId w:val="5"/>
        </w:numPr>
        <w:tabs>
          <w:tab w:val="left" w:pos="709"/>
          <w:tab w:val="left" w:pos="6521"/>
        </w:tabs>
        <w:spacing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„</w:t>
      </w:r>
      <w:r w:rsidR="00F26E0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Katalog wydatków kwalifikowalnych II priorytetu</w:t>
      </w:r>
      <w:r w:rsidR="00B35B1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F26E0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programu Fundusze Europejskie na Rozwój Cyfrowy 2021-2027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”</w:t>
      </w:r>
      <w:r w:rsidR="00C8034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16CBDFD2" w14:textId="7B74C30A" w:rsidR="5F93C1DF" w:rsidRPr="00BA195B" w:rsidRDefault="5F93C1DF" w:rsidP="00F620BE">
      <w:pPr>
        <w:pStyle w:val="Nagwek1"/>
        <w:spacing w:before="0" w:line="276" w:lineRule="auto"/>
        <w:ind w:left="284" w:right="0"/>
        <w:rPr>
          <w:rFonts w:asciiTheme="minorHAnsi" w:hAnsiTheme="minorHAnsi" w:cstheme="minorBidi"/>
          <w:color w:val="FF0000"/>
          <w:sz w:val="22"/>
          <w:szCs w:val="22"/>
        </w:rPr>
      </w:pPr>
    </w:p>
    <w:p w14:paraId="715F4E22" w14:textId="423977A3" w:rsidR="778E6454" w:rsidRPr="00D675FF" w:rsidRDefault="778E6454" w:rsidP="001F1D59">
      <w:pPr>
        <w:pStyle w:val="Nagwek1"/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§ 5</w:t>
      </w:r>
    </w:p>
    <w:p w14:paraId="4B8BC85E" w14:textId="72E7C4C9" w:rsidR="00EC5B49" w:rsidRPr="001F1D59" w:rsidRDefault="00A1679D" w:rsidP="001F1D59">
      <w:pPr>
        <w:spacing w:line="276" w:lineRule="auto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Ogólne zasady składania wniosku i sposób komunikacji z </w:t>
      </w:r>
      <w:r w:rsidR="003C2BE6" w:rsidRPr="00D675F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ION</w:t>
      </w:r>
    </w:p>
    <w:p w14:paraId="5C159D5E" w14:textId="762B5CCD" w:rsidR="006637E3" w:rsidRPr="00D675FF" w:rsidRDefault="006637E3" w:rsidP="007E0FEB">
      <w:pPr>
        <w:pStyle w:val="Akapitzlist"/>
        <w:numPr>
          <w:ilvl w:val="0"/>
          <w:numId w:val="12"/>
        </w:numPr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Nabór rozpoczyna się </w:t>
      </w:r>
      <w:r w:rsidR="00BA195B" w:rsidRPr="00CF0088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14</w:t>
      </w:r>
      <w:r w:rsidRPr="00CF0088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</w:t>
      </w:r>
      <w:r w:rsidR="00BA195B" w:rsidRPr="00CF0088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września</w:t>
      </w:r>
      <w:r w:rsidRPr="00CF0088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2023 r.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 kończy się </w:t>
      </w:r>
      <w:r w:rsidR="00DA7633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30</w:t>
      </w:r>
      <w:r w:rsidRPr="00CF0088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</w:t>
      </w:r>
      <w:r w:rsidR="00DA7633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listopada</w:t>
      </w:r>
      <w:r w:rsidRPr="00CF0088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2023 r.</w:t>
      </w:r>
    </w:p>
    <w:p w14:paraId="4C92A8B2" w14:textId="32EAFB9C" w:rsidR="00EC5B49" w:rsidRPr="00D675FF" w:rsidRDefault="3290D3CE" w:rsidP="007E0FEB">
      <w:pPr>
        <w:pStyle w:val="Akapitzlist"/>
        <w:numPr>
          <w:ilvl w:val="0"/>
          <w:numId w:val="12"/>
        </w:numPr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Wybór </w:t>
      </w:r>
      <w:r w:rsidR="003C2BE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projektu do </w:t>
      </w:r>
      <w:r w:rsidR="0042379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dofinansowania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następuje w </w:t>
      </w:r>
      <w:r w:rsidR="003C2BE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sposób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BA195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konkurencyjny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oparciu o wniosek, którego wzór stanowi załącznik nr 1 do Regulaminu.</w:t>
      </w:r>
    </w:p>
    <w:p w14:paraId="0784538A" w14:textId="2A178AC0" w:rsidR="00C51B85" w:rsidRPr="00D675FF" w:rsidRDefault="00B66C54" w:rsidP="007E0FEB">
      <w:pPr>
        <w:pStyle w:val="Akapitzlist"/>
        <w:numPr>
          <w:ilvl w:val="0"/>
          <w:numId w:val="12"/>
        </w:numPr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Wniosek składa się wyłącznie w formie elektronicznej z wykorzystaniem systemu teleinformatycznego CST2021 i platformy ePUAP.</w:t>
      </w:r>
    </w:p>
    <w:p w14:paraId="5E949174" w14:textId="505DA4C1" w:rsidR="003A7BED" w:rsidRPr="00D675FF" w:rsidRDefault="003A7BED" w:rsidP="007E0FEB">
      <w:pPr>
        <w:pStyle w:val="Akapitzlist"/>
        <w:numPr>
          <w:ilvl w:val="0"/>
          <w:numId w:val="12"/>
        </w:numPr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Wniosek składany jest w odpowiedzi </w:t>
      </w:r>
      <w:r w:rsidR="009963B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 nabór nr </w:t>
      </w:r>
      <w:r w:rsidR="009963B7" w:rsidRPr="00CF0088">
        <w:rPr>
          <w:rFonts w:asciiTheme="minorHAnsi" w:hAnsiTheme="minorHAnsi" w:cstheme="minorBidi"/>
          <w:color w:val="000000" w:themeColor="text1"/>
          <w:sz w:val="24"/>
          <w:szCs w:val="24"/>
        </w:rPr>
        <w:t>FERC.02.01-IP.01-001/23</w:t>
      </w:r>
      <w:r w:rsidR="009963B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ogłoszony</w:t>
      </w:r>
      <w:r w:rsidR="006A24A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na stronie internetowej ION</w:t>
      </w:r>
      <w:r w:rsidR="009963B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 dostępny w systemie CST2021.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719479DE" w14:textId="41963BFF" w:rsidR="003A7BED" w:rsidRPr="00D675FF" w:rsidRDefault="00B66C54" w:rsidP="007E0FEB">
      <w:pPr>
        <w:pStyle w:val="Akapitzlist"/>
        <w:numPr>
          <w:ilvl w:val="0"/>
          <w:numId w:val="12"/>
        </w:numPr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celu </w:t>
      </w:r>
      <w:r w:rsidR="009636A0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wypełnienia i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złożenia wniosku, </w:t>
      </w:r>
      <w:r w:rsidR="00EB3DD8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Wnioskodawca</w:t>
      </w:r>
      <w:r w:rsidR="003A7BE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5F48B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zobowiązany jest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wykonać następujące </w:t>
      </w:r>
      <w:r w:rsidR="001D562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czynności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:</w:t>
      </w:r>
    </w:p>
    <w:p w14:paraId="0333BDA8" w14:textId="7A9D0EC4" w:rsidR="006A24AE" w:rsidRDefault="006A24AE" w:rsidP="00CF0088">
      <w:pPr>
        <w:pStyle w:val="Akapitzlist"/>
        <w:numPr>
          <w:ilvl w:val="1"/>
          <w:numId w:val="12"/>
        </w:numPr>
        <w:spacing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>
        <w:rPr>
          <w:rFonts w:asciiTheme="minorHAnsi" w:hAnsiTheme="minorHAnsi" w:cstheme="minorBidi"/>
          <w:color w:val="000000" w:themeColor="text1"/>
          <w:sz w:val="24"/>
          <w:szCs w:val="24"/>
        </w:rPr>
        <w:t>założyć konto w systemie CST2021;</w:t>
      </w:r>
    </w:p>
    <w:p w14:paraId="3AB6D6BD" w14:textId="5B526684" w:rsidR="00F939FE" w:rsidRPr="00D675FF" w:rsidRDefault="00F939FE" w:rsidP="00CF0088">
      <w:pPr>
        <w:pStyle w:val="Akapitzlist"/>
        <w:numPr>
          <w:ilvl w:val="1"/>
          <w:numId w:val="12"/>
        </w:numPr>
        <w:spacing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wyszukać nabór nr </w:t>
      </w:r>
      <w:r w:rsidRPr="00CF0088">
        <w:rPr>
          <w:rFonts w:asciiTheme="minorHAnsi" w:hAnsiTheme="minorHAnsi" w:cstheme="minorBidi"/>
          <w:color w:val="000000" w:themeColor="text1"/>
          <w:sz w:val="24"/>
          <w:szCs w:val="24"/>
        </w:rPr>
        <w:t>FERC.02.01-IP.01-001/23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systemie CST2021, który jest dostępny pod adresem https://wod.cst2021.gov.pl</w:t>
      </w:r>
      <w:r w:rsidR="007B693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6EDB293E" w14:textId="2CCA262F" w:rsidR="00B66C54" w:rsidRPr="00D675FF" w:rsidRDefault="00342C52" w:rsidP="00CF0088">
      <w:pPr>
        <w:pStyle w:val="Akapitzlist"/>
        <w:numPr>
          <w:ilvl w:val="1"/>
          <w:numId w:val="12"/>
        </w:numPr>
        <w:spacing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wypełnić </w:t>
      </w:r>
      <w:r w:rsidR="00B66C54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wniosek na formularzu dostępny</w:t>
      </w:r>
      <w:r w:rsidR="00C171E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m</w:t>
      </w:r>
      <w:r w:rsidR="00B66C54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systemie CST2021</w:t>
      </w:r>
      <w:r w:rsidR="001D562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009636A0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o</w:t>
      </w:r>
      <w:r w:rsidR="001D562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którym mowa</w:t>
      </w:r>
      <w:r w:rsidR="007B693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pkt</w:t>
      </w:r>
      <w:r w:rsidR="001D562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6A24AE">
        <w:rPr>
          <w:rFonts w:asciiTheme="minorHAnsi" w:hAnsiTheme="minorHAnsi" w:cstheme="minorBidi"/>
          <w:color w:val="000000" w:themeColor="text1"/>
          <w:sz w:val="24"/>
          <w:szCs w:val="24"/>
        </w:rPr>
        <w:t>2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9636A0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powyżej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01039E83" w14:textId="5D1717B6" w:rsidR="00B66C54" w:rsidRPr="00D675FF" w:rsidRDefault="00342C52" w:rsidP="00CF0088">
      <w:pPr>
        <w:pStyle w:val="Akapitzlist"/>
        <w:numPr>
          <w:ilvl w:val="1"/>
          <w:numId w:val="12"/>
        </w:numPr>
        <w:spacing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wysłać </w:t>
      </w:r>
      <w:r w:rsidR="00B66C54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wniosek w systemie CST2021 poprzez kliknięcie opcji „</w:t>
      </w:r>
      <w:r w:rsidR="001D562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Prześlij”, a następnie wygenerować wysłany wniosek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formacie </w:t>
      </w:r>
      <w:r w:rsidR="001D562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PDF. Wysłany wniosek powinien mieć status „Przesłany” oraz </w:t>
      </w:r>
      <w:r w:rsidR="00C171E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automatycznie </w:t>
      </w:r>
      <w:r w:rsidR="001D562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nadany numer i sumę kontrolną.</w:t>
      </w:r>
      <w:r w:rsidR="00C171E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systemie CST2021 </w:t>
      </w:r>
      <w:r w:rsidR="00EB3DD8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Wniosk</w:t>
      </w:r>
      <w:r w:rsidR="008E3772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o</w:t>
      </w:r>
      <w:r w:rsidR="00EB3DD8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dawca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C171E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nie załącza załączników</w:t>
      </w:r>
      <w:r w:rsidR="000727B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 wniosku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3F1701DE" w14:textId="259EEBF0" w:rsidR="0024039D" w:rsidRPr="00D675FF" w:rsidRDefault="00917FCF" w:rsidP="00CF0088">
      <w:pPr>
        <w:pStyle w:val="Akapitzlist"/>
        <w:numPr>
          <w:ilvl w:val="1"/>
          <w:numId w:val="12"/>
        </w:numPr>
        <w:spacing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wygenerowany przez system CTS2021 </w:t>
      </w:r>
      <w:r w:rsidR="00342C52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wniosek </w:t>
      </w:r>
      <w:r w:rsidR="001D562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</w:t>
      </w:r>
      <w:r w:rsidR="00342C52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formacie </w:t>
      </w:r>
      <w:r w:rsidR="001D562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PDF wraz z wymaganym</w:t>
      </w:r>
      <w:r w:rsidR="0097237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i</w:t>
      </w:r>
      <w:r w:rsidR="001D562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załącznikami, podpisane kwalifikowanym podpisem elektronicznym, wysłać na adres skrzynki </w:t>
      </w:r>
      <w:r w:rsidR="00A6117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ION </w:t>
      </w:r>
      <w:r w:rsidR="001D562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na platformie ePUAP</w:t>
      </w:r>
      <w:r w:rsidR="009636A0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dostępnej pod adresem</w:t>
      </w:r>
      <w:r w:rsidR="0070476F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: /2yki7sk30g/SkrytkaESP</w:t>
      </w:r>
      <w:r w:rsidR="00BB6E9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. Suma kontrolna złożonego wniosku w formacie PDF </w:t>
      </w:r>
      <w:r w:rsidR="0097237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wysłanego </w:t>
      </w:r>
      <w:r w:rsidR="00342C52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za pośrednictwem platformy </w:t>
      </w:r>
      <w:r w:rsidR="00BB6E9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ePUAP musi być tożsama z sumą kontrolną wniosku przesłanego w systemie CST2021.</w:t>
      </w:r>
    </w:p>
    <w:p w14:paraId="17F3B6F6" w14:textId="6227A919" w:rsidR="003C187C" w:rsidRPr="00D675FF" w:rsidRDefault="003C187C" w:rsidP="007E0FEB">
      <w:pPr>
        <w:pStyle w:val="Akapitzlist"/>
        <w:numPr>
          <w:ilvl w:val="0"/>
          <w:numId w:val="12"/>
        </w:numPr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Termin na złożenie wniosku, o którym mowa w ust. </w:t>
      </w:r>
      <w:r w:rsidR="007B693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1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powyżej, uważa się za zachowany jeżeli po jego rozpoczęciu, a przed jego upływem, wniosek </w:t>
      </w:r>
      <w:r w:rsidR="00C92BDA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wraz z załącznikami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zostanie wysłany na adres skrzynki </w:t>
      </w:r>
      <w:r w:rsidR="00A6117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ION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 platformie ePUAP, o którym mowa w ust. </w:t>
      </w:r>
      <w:r w:rsidR="007B693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5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pkt </w:t>
      </w:r>
      <w:r w:rsidR="006A24AE">
        <w:rPr>
          <w:rFonts w:asciiTheme="minorHAnsi" w:hAnsiTheme="minorHAnsi" w:cstheme="minorBidi"/>
          <w:color w:val="000000" w:themeColor="text1"/>
          <w:sz w:val="24"/>
          <w:szCs w:val="24"/>
        </w:rPr>
        <w:t>5</w:t>
      </w:r>
      <w:r w:rsidR="00AB4DB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co zostanie potwierdzone na Urzędowym Poświadczeniu Przedłożenia (UPP) wygenerowanym przez </w:t>
      </w:r>
      <w:r w:rsidR="00F0504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platformę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ePUAP. </w:t>
      </w:r>
      <w:r w:rsidR="00C171E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Wysłanie wniosku wyłącznie w systemie CST2021 nie jest równoznaczne ze skutecznym złożeniem wniosku</w:t>
      </w:r>
      <w:r w:rsidR="006A24A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 nie podlega wezwaniu do uzupełnienia</w:t>
      </w:r>
      <w:r w:rsidR="00C171E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69C2A667" w14:textId="2EE6344F" w:rsidR="00EC5B49" w:rsidRPr="00D675FF" w:rsidRDefault="7E1047E4" w:rsidP="00407FF8">
      <w:pPr>
        <w:pStyle w:val="Akapitzlist"/>
        <w:numPr>
          <w:ilvl w:val="0"/>
          <w:numId w:val="12"/>
        </w:numPr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Wypełniając</w:t>
      </w:r>
      <w:r w:rsidR="3290D3C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D050FA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i składając </w:t>
      </w:r>
      <w:r w:rsidR="3290D3C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wniosek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należy kierować się </w:t>
      </w:r>
      <w:r w:rsidR="00F0504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postanowieniami </w:t>
      </w:r>
      <w:r w:rsidR="008E3772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I</w:t>
      </w:r>
      <w:r w:rsidR="3290D3C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nstrukcji </w:t>
      </w:r>
      <w:r w:rsidR="00B66C54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wypełniania </w:t>
      </w:r>
      <w:r w:rsidR="00B66C54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>wniosku</w:t>
      </w:r>
      <w:r w:rsidR="00D472A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dofinansowanie</w:t>
      </w:r>
      <w:r w:rsidR="00AB4DB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, która</w:t>
      </w:r>
      <w:r w:rsidR="008E3772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stanowi załącznik nr 1 do Regulaminu</w:t>
      </w:r>
      <w:r w:rsidR="3290D3C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2FCEF2E4" w14:textId="28282039" w:rsidR="009636A0" w:rsidRPr="00D675FF" w:rsidRDefault="3290D3CE" w:rsidP="00407FF8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Wniosek złożon</w:t>
      </w:r>
      <w:r w:rsidR="39FB5C08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y po terminie</w:t>
      </w:r>
      <w:r w:rsidR="53CCC760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6F7ED5D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 którym mowa w ust. </w:t>
      </w:r>
      <w:r w:rsidR="007B693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1</w:t>
      </w:r>
      <w:r w:rsidR="6F7ED5D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F0504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albo </w:t>
      </w:r>
      <w:r w:rsidR="674B1A9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sposób inny niż wskazano w ust. </w:t>
      </w:r>
      <w:r w:rsidR="00FF7F35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3</w:t>
      </w:r>
      <w:r w:rsidR="00842C55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</w:t>
      </w:r>
      <w:r w:rsidR="674B1A91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pozostawia się bez rozpatrzenia.</w:t>
      </w:r>
      <w:bookmarkStart w:id="0" w:name="_Hlk128985901"/>
      <w:r w:rsidR="00A86000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bookmarkEnd w:id="0"/>
    </w:p>
    <w:p w14:paraId="4F69BE1B" w14:textId="268F0920" w:rsidR="00CF0088" w:rsidRDefault="00EB3DD8" w:rsidP="007E0FEB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0017367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może wskazać inną niż przewidziana w ust. </w:t>
      </w:r>
      <w:r w:rsidR="00FF7F35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3</w:t>
      </w:r>
      <w:r w:rsidR="0017367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 formę złożenia wniosku, w szczególności w sytuacji awarii </w:t>
      </w:r>
      <w:r w:rsidR="009113E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platformy </w:t>
      </w:r>
      <w:r w:rsidR="0017367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ePUAP </w:t>
      </w:r>
      <w:r w:rsidR="00A24A24">
        <w:rPr>
          <w:rFonts w:asciiTheme="minorHAnsi" w:hAnsiTheme="minorHAnsi" w:cstheme="minorBidi"/>
          <w:color w:val="000000" w:themeColor="text1"/>
          <w:sz w:val="24"/>
          <w:szCs w:val="24"/>
        </w:rPr>
        <w:t>lub</w:t>
      </w:r>
      <w:r w:rsidR="00A24A24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17367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problemów technicznych z systemem CST2021. W przypadku awarii </w:t>
      </w:r>
      <w:r w:rsidR="009113E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platformy </w:t>
      </w:r>
      <w:r w:rsidR="0017367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ePUAP lub wystąpienia problemów technicznych z systemem CST2021,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ION </w:t>
      </w:r>
      <w:r w:rsidR="0017367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niezwłocznie poinformuje na swojej stronie internetowej o sposobie wypełnienia i złożenia wniosku wraz z załącznikami.</w:t>
      </w:r>
    </w:p>
    <w:p w14:paraId="6DD9AB95" w14:textId="77777777" w:rsidR="00863562" w:rsidRDefault="00213B38" w:rsidP="007E0FEB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CF0088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przypadku złożenia przez </w:t>
      </w:r>
      <w:r w:rsidR="00EB3DD8" w:rsidRPr="00CF0088">
        <w:rPr>
          <w:rFonts w:asciiTheme="minorHAnsi" w:hAnsiTheme="minorHAnsi" w:cstheme="minorBidi"/>
          <w:color w:val="000000" w:themeColor="text1"/>
          <w:sz w:val="24"/>
          <w:szCs w:val="24"/>
        </w:rPr>
        <w:t>Wnioskodawcę</w:t>
      </w:r>
      <w:r w:rsidRPr="00CF0088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w sytuacji określonej w ust. </w:t>
      </w:r>
      <w:r w:rsidR="003B7C2A" w:rsidRPr="00CF0088">
        <w:rPr>
          <w:rFonts w:asciiTheme="minorHAnsi" w:hAnsiTheme="minorHAnsi" w:cstheme="minorBidi"/>
          <w:color w:val="000000" w:themeColor="text1"/>
          <w:sz w:val="24"/>
          <w:szCs w:val="24"/>
        </w:rPr>
        <w:t>9</w:t>
      </w:r>
      <w:r w:rsidRPr="00CF0088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powyżej, wniosku w więcej niż jednej formie, rozpatrywany będzie wyłącznie wniosek o najwcześniejszej dacie wpływu do </w:t>
      </w:r>
      <w:r w:rsidR="00EB3DD8" w:rsidRPr="00CF0088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Pr="00CF0088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0378A4F7" w14:textId="77777777" w:rsidR="00863562" w:rsidRDefault="3290D3CE" w:rsidP="007E0FEB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Po</w:t>
      </w:r>
      <w:r w:rsidR="1943DB8A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złożeniu wniosku</w:t>
      </w:r>
      <w:r w:rsidR="00EB3DD8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ION</w:t>
      </w:r>
      <w:r w:rsidRPr="00863562">
        <w:rPr>
          <w:rFonts w:asciiTheme="minorHAnsi" w:hAnsiTheme="minorHAnsi" w:cstheme="minorBidi"/>
          <w:color w:val="000000" w:themeColor="text1"/>
          <w:spacing w:val="-11"/>
          <w:sz w:val="24"/>
          <w:szCs w:val="24"/>
        </w:rPr>
        <w:t xml:space="preserve"> 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dokonuje</w:t>
      </w:r>
      <w:r w:rsidRPr="00863562">
        <w:rPr>
          <w:rFonts w:asciiTheme="minorHAnsi" w:hAnsiTheme="minorHAnsi" w:cstheme="minorBidi"/>
          <w:color w:val="000000" w:themeColor="text1"/>
          <w:spacing w:val="-13"/>
          <w:sz w:val="24"/>
          <w:szCs w:val="24"/>
        </w:rPr>
        <w:t xml:space="preserve"> 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doręczeń</w:t>
      </w:r>
      <w:r w:rsidRPr="00863562">
        <w:rPr>
          <w:rFonts w:asciiTheme="minorHAnsi" w:hAnsiTheme="minorHAnsi" w:cstheme="minorBidi"/>
          <w:color w:val="000000" w:themeColor="text1"/>
          <w:spacing w:val="-14"/>
          <w:sz w:val="24"/>
          <w:szCs w:val="24"/>
        </w:rPr>
        <w:t xml:space="preserve"> 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za</w:t>
      </w:r>
      <w:r w:rsidRPr="00863562">
        <w:rPr>
          <w:rFonts w:asciiTheme="minorHAnsi" w:hAnsiTheme="minorHAnsi" w:cstheme="minorBidi"/>
          <w:color w:val="000000" w:themeColor="text1"/>
          <w:spacing w:val="-12"/>
          <w:sz w:val="24"/>
          <w:szCs w:val="24"/>
        </w:rPr>
        <w:t xml:space="preserve"> 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pośrednictwem</w:t>
      </w:r>
      <w:r w:rsidRPr="00863562">
        <w:rPr>
          <w:rFonts w:asciiTheme="minorHAnsi" w:hAnsiTheme="minorHAnsi" w:cstheme="minorBidi"/>
          <w:color w:val="000000" w:themeColor="text1"/>
          <w:spacing w:val="-15"/>
          <w:sz w:val="24"/>
          <w:szCs w:val="24"/>
        </w:rPr>
        <w:t xml:space="preserve"> </w:t>
      </w:r>
      <w:r w:rsidR="009113ED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platformy 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r w:rsidR="00A626EA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lub w sposób określony w KPA dla pism wnoszonych w innej formie niż forma dokumentu elektronicznego</w:t>
      </w:r>
      <w:r w:rsidR="1943DB8A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58D04CB4" w14:textId="585DD51C" w:rsidR="00863562" w:rsidRDefault="00A72239" w:rsidP="007E0FEB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Za dzień doręczenia </w:t>
      </w:r>
      <w:r w:rsidR="00A47AC3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pisma 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każdorazowo uznaje się dzień wygenerowania </w:t>
      </w:r>
      <w:r w:rsidR="000A6526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przez </w:t>
      </w:r>
      <w:r w:rsidR="009113ED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platformę </w:t>
      </w:r>
      <w:r w:rsidR="000A6526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ePUAP potwierdzenia UPP</w:t>
      </w:r>
      <w:r w:rsidR="009113ED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dla danej wysyłki</w:t>
      </w:r>
      <w:r w:rsidR="00FF67F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doręczanej do ION oraz </w:t>
      </w:r>
      <w:r w:rsidR="00FF67F2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potwierdze</w:t>
      </w:r>
      <w:r w:rsidR="00FF67F2">
        <w:rPr>
          <w:rFonts w:asciiTheme="minorHAnsi" w:hAnsiTheme="minorHAnsi" w:cstheme="minorBidi"/>
          <w:color w:val="000000" w:themeColor="text1"/>
          <w:sz w:val="24"/>
          <w:szCs w:val="24"/>
        </w:rPr>
        <w:t>ń</w:t>
      </w:r>
      <w:r w:rsidR="00FF67F2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UPP</w:t>
      </w:r>
      <w:r w:rsidR="00FF67F2">
        <w:rPr>
          <w:rFonts w:asciiTheme="minorHAnsi" w:hAnsiTheme="minorHAnsi" w:cstheme="minorBidi"/>
          <w:color w:val="000000" w:themeColor="text1"/>
          <w:sz w:val="24"/>
          <w:szCs w:val="24"/>
        </w:rPr>
        <w:t>/UPD</w:t>
      </w:r>
      <w:r w:rsidR="00FF67F2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dla danej wysyłki</w:t>
      </w:r>
      <w:r w:rsidR="00FF67F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doręczanej do Wnioskodawcy.</w:t>
      </w:r>
    </w:p>
    <w:p w14:paraId="5B0E51F7" w14:textId="77777777" w:rsidR="00863562" w:rsidRDefault="00EB3DD8" w:rsidP="007E0FEB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Wnioskodawca</w:t>
      </w:r>
      <w:r w:rsidR="3290D3CE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musi posiadać </w:t>
      </w:r>
      <w:r w:rsidR="00971D73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konto w systemie CST2021, </w:t>
      </w:r>
      <w:r w:rsidR="3290D3CE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aktywną skrzynkę podawczą na </w:t>
      </w:r>
      <w:r w:rsidR="000B2001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platformie </w:t>
      </w:r>
      <w:r w:rsidR="3290D3CE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ePUAP oraz adresy e-mail wskazane we wniosku.</w:t>
      </w:r>
    </w:p>
    <w:p w14:paraId="37DB511F" w14:textId="77777777" w:rsidR="00863562" w:rsidRDefault="00EA522A" w:rsidP="007E0FEB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Wnioskodawca</w:t>
      </w:r>
      <w:r w:rsidR="000B2001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niezwłocznie informuje 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000B2001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zmianie danych teleadresowych, która nastąpiła w trakcie trwania naboru.</w:t>
      </w:r>
    </w:p>
    <w:p w14:paraId="7A4381A3" w14:textId="22C56DC3" w:rsidR="00392AEA" w:rsidRDefault="000B2001" w:rsidP="007E0FEB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Odpowiedzialność za brak skutecznych kanałów szybkiej komunikacji, o których mowa powyżej, leży po stronie </w:t>
      </w:r>
      <w:r w:rsidR="00EA522A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Wnioskodawcy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. Nieprawidłowe działanie skrzynki </w:t>
      </w:r>
      <w:r w:rsidR="006139AB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na platformie ePUAP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 stronie </w:t>
      </w:r>
      <w:r w:rsidR="00EA522A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Wnioskodawcy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nie stanowi przesłanki do uznania, iż doręczenie </w:t>
      </w:r>
      <w:r w:rsidR="004E3719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dokonane przez </w:t>
      </w:r>
      <w:r w:rsidR="00EA522A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004E3719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jest nieskuteczne.</w:t>
      </w:r>
      <w:r w:rsidR="00B516F2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Wskazanie nieaktywnych</w:t>
      </w:r>
      <w:r w:rsidR="009C02AF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A24A24">
        <w:rPr>
          <w:rFonts w:asciiTheme="minorHAnsi" w:hAnsiTheme="minorHAnsi" w:cstheme="minorBidi"/>
          <w:color w:val="000000" w:themeColor="text1"/>
          <w:sz w:val="24"/>
          <w:szCs w:val="24"/>
        </w:rPr>
        <w:t>lub</w:t>
      </w:r>
      <w:r w:rsidR="00A24A24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B516F2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nieprawidłowych adresów email/adresu skrzynki ePUAP </w:t>
      </w:r>
      <w:r w:rsidR="00A24A24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we wniosku </w:t>
      </w:r>
      <w:r w:rsidR="00B516F2" w:rsidRPr="00863562">
        <w:rPr>
          <w:rFonts w:asciiTheme="minorHAnsi" w:hAnsiTheme="minorHAnsi" w:cstheme="minorBidi"/>
          <w:color w:val="000000" w:themeColor="text1"/>
          <w:sz w:val="24"/>
          <w:szCs w:val="24"/>
        </w:rPr>
        <w:t>skutkuje pozostawieniem wniosku bez rozpatrzenia.</w:t>
      </w:r>
    </w:p>
    <w:p w14:paraId="7E897F9F" w14:textId="77777777" w:rsidR="00392AEA" w:rsidRDefault="000B2001" w:rsidP="007E0FEB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Wezwani</w:t>
      </w:r>
      <w:r w:rsidR="00DD3EBD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a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, o których mowa w § 7 ust. 4 i § 8 ust. 1</w:t>
      </w:r>
      <w:r w:rsidR="0084548F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2 i 14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są wysyłane na adres skrzynki </w:t>
      </w:r>
      <w:r w:rsidR="00EA522A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Wnioskodawcy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na platformie ePUAP wskazany we wniosku.</w:t>
      </w:r>
    </w:p>
    <w:p w14:paraId="7CA92408" w14:textId="77777777" w:rsidR="00392AEA" w:rsidRDefault="000B2001" w:rsidP="007E0FEB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 tym samym dniu</w:t>
      </w:r>
      <w:r w:rsidR="007C59EF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którym </w:t>
      </w:r>
      <w:r w:rsidR="000B7251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wezwania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o </w:t>
      </w:r>
      <w:r w:rsidR="000B7251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których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mowa w ust. 1</w:t>
      </w:r>
      <w:r w:rsidR="00E7065B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6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</w:t>
      </w:r>
      <w:r w:rsidR="005B6037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zostaną wysłane na adres skrzynki </w:t>
      </w:r>
      <w:r w:rsidR="00EA522A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Wnioskodawcy</w:t>
      </w:r>
      <w:r w:rsidR="005B6037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na platformie ePUAP, co zostanie potwierdzone UPP wygenerowanym przez platformę ePUAP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007C59EF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systemie CST2021 </w:t>
      </w:r>
      <w:r w:rsidR="00396400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generowane będ</w:t>
      </w:r>
      <w:r w:rsidR="00ED2842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ą</w:t>
      </w:r>
      <w:r w:rsidR="007C59EF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komunikat</w:t>
      </w:r>
      <w:r w:rsidR="00ED2842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y</w:t>
      </w:r>
      <w:r w:rsidR="007C59EF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informując</w:t>
      </w:r>
      <w:r w:rsidR="00ED2842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="007C59EF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</w:t>
      </w:r>
      <w:r w:rsidR="00ED2842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każdorazowym </w:t>
      </w:r>
      <w:r w:rsidR="007C59EF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wysłaniu wezwania</w:t>
      </w:r>
      <w:r w:rsidR="009B56A3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. J</w:t>
      </w:r>
      <w:r w:rsidR="007C59EF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ednocześnie</w:t>
      </w:r>
      <w:r w:rsidR="009B56A3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nastąpi odblokowanie wniosku i będzie możliwa jego edycja.</w:t>
      </w:r>
    </w:p>
    <w:p w14:paraId="405E043C" w14:textId="5FA6D6AF" w:rsidR="00AE63E7" w:rsidRPr="00392AEA" w:rsidRDefault="00AE63E7" w:rsidP="007E0FEB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</w:t>
      </w:r>
      <w:r w:rsidR="0097237C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celu </w:t>
      </w:r>
      <w:r w:rsidR="00056448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udzielenia odpowiedzi na </w:t>
      </w:r>
      <w:r w:rsidR="00133CB5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wezwania</w:t>
      </w:r>
      <w:r w:rsidR="00056448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o </w:t>
      </w:r>
      <w:r w:rsidR="00133CB5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których </w:t>
      </w:r>
      <w:r w:rsidR="00056448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mowa w ust. </w:t>
      </w:r>
      <w:r w:rsidR="00D40DEC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1</w:t>
      </w:r>
      <w:r w:rsidR="00D40DEC">
        <w:rPr>
          <w:rFonts w:asciiTheme="minorHAnsi" w:hAnsiTheme="minorHAnsi" w:cstheme="minorBidi"/>
          <w:color w:val="000000" w:themeColor="text1"/>
          <w:sz w:val="24"/>
          <w:szCs w:val="24"/>
        </w:rPr>
        <w:t>6</w:t>
      </w:r>
      <w:r w:rsidR="00D40DEC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056448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powyżej, w tym </w:t>
      </w:r>
      <w:r w:rsidR="0097237C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dokonania i złożenia korekty wniosku, </w:t>
      </w:r>
      <w:r w:rsidR="00EA522A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Wnioskodawca</w:t>
      </w:r>
      <w:r w:rsidR="0097237C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133CB5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zobowiązany jest </w:t>
      </w:r>
      <w:r w:rsidR="0097237C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wykonać </w:t>
      </w:r>
      <w:r w:rsidR="00133CB5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następując</w:t>
      </w:r>
      <w:r w:rsidR="001F4D9C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="00133CB5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97237C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czynności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:</w:t>
      </w:r>
    </w:p>
    <w:p w14:paraId="7E25ED0A" w14:textId="033F80A0" w:rsidR="00AE63E7" w:rsidRPr="00D675FF" w:rsidRDefault="00133CB5" w:rsidP="00392AEA">
      <w:pPr>
        <w:pStyle w:val="Akapitzlist"/>
        <w:numPr>
          <w:ilvl w:val="1"/>
          <w:numId w:val="12"/>
        </w:numPr>
        <w:tabs>
          <w:tab w:val="left" w:pos="709"/>
        </w:tabs>
        <w:spacing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skorygować 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wniosek na </w:t>
      </w:r>
      <w:r w:rsidR="00A47AC3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odblokowanym 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formularzu dostępnym w systemie CST2021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1CC8F913" w14:textId="7FE6F41C" w:rsidR="00AE63E7" w:rsidRPr="00D675FF" w:rsidRDefault="00133CB5" w:rsidP="00392AEA">
      <w:pPr>
        <w:pStyle w:val="Akapitzlist"/>
        <w:numPr>
          <w:ilvl w:val="1"/>
          <w:numId w:val="12"/>
        </w:numPr>
        <w:tabs>
          <w:tab w:val="left" w:pos="709"/>
        </w:tabs>
        <w:spacing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wysłać </w:t>
      </w:r>
      <w:r w:rsidR="00A47AC3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skorygowany 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wniosek w systemie CST2021 poprzez kliknięcie opcji „Prześlij”, a następnie wygenerować wysłany wniosek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 formacie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PDF. Wysłany wniosek powinien 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>mieć status „</w:t>
      </w:r>
      <w:r w:rsidR="0057070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 trakcie oceny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” oraz automatycznie nada</w:t>
      </w:r>
      <w:r w:rsidR="0057070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ną nową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sumę kontrolną. </w:t>
      </w:r>
      <w:r w:rsidR="0067197F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Jeśli załączniki wymagały poprawy lub uzupełnienia, to nie załącza się ich </w:t>
      </w:r>
      <w:r w:rsidR="00B0336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do wniosku </w:t>
      </w:r>
      <w:r w:rsidR="0067197F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systemie CST2021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412AFBC0" w14:textId="794B4684" w:rsidR="00AE63E7" w:rsidRPr="00D675FF" w:rsidRDefault="00133CB5" w:rsidP="00392AEA">
      <w:pPr>
        <w:pStyle w:val="Akapitzlist"/>
        <w:numPr>
          <w:ilvl w:val="1"/>
          <w:numId w:val="12"/>
        </w:numPr>
        <w:tabs>
          <w:tab w:val="left" w:pos="709"/>
        </w:tabs>
        <w:spacing w:line="276" w:lineRule="auto"/>
        <w:ind w:left="709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wniosek 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formacie 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PDF wraz z </w:t>
      </w:r>
      <w:r w:rsidR="0097237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ewentualnymi 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wymaganym</w:t>
      </w:r>
      <w:r w:rsidR="0097237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i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załącznikami</w:t>
      </w:r>
      <w:r w:rsidR="003D4476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lub pismem zawierającym wyjaśnienia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podpisane kwalifikowanym podpisem elektronicznym wysłać na adres skrzynki CPPC na platformie ePUAP dostępnej pod adresem: /2yki7sk30g/SkrytkaESP. Suma kontrolna </w:t>
      </w:r>
      <w:r w:rsidR="0097237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skorygowanego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wniosku w formacie PDF </w:t>
      </w:r>
      <w:r w:rsidR="0097237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wysłanego 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 platformie ePUAP musi być tożsama z sumą kontrolną </w:t>
      </w:r>
      <w:r w:rsidR="0097237C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skorygowanego </w:t>
      </w:r>
      <w:r w:rsidR="00AE63E7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wniosku przesłanego w systemie CST2021.</w:t>
      </w:r>
    </w:p>
    <w:p w14:paraId="1750ECB2" w14:textId="77777777" w:rsidR="00392AEA" w:rsidRDefault="00E76032" w:rsidP="007E0FEB">
      <w:pPr>
        <w:pStyle w:val="Akapitzlist"/>
        <w:numPr>
          <w:ilvl w:val="0"/>
          <w:numId w:val="12"/>
        </w:numPr>
        <w:tabs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Termin na udzie</w:t>
      </w:r>
      <w:r w:rsidR="000E6D6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lenie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odpowiedzi na </w:t>
      </w:r>
      <w:r w:rsidR="00133CB5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wezwania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o </w:t>
      </w:r>
      <w:r w:rsidR="00133CB5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których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mowa w ust. 1</w:t>
      </w:r>
      <w:r w:rsidR="00E7065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6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uważa się za zachowany, jeżeli </w:t>
      </w:r>
      <w:r w:rsidR="000E6D6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 jego rozpoczęciu, a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przed jego upływem uzupełniony lub poprawiony wniosek lub wymagane załączniki lub pismo z wyjaśnieniami zostały wysłane na adres skrzynki CPPC</w:t>
      </w:r>
      <w:r w:rsidR="005B10E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na platformie ePUAP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005B10E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o którym mowa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ust. </w:t>
      </w:r>
      <w:r w:rsidR="00E7065B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18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pkt 3</w:t>
      </w:r>
      <w:r w:rsidR="006C3BA5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, co zostało potwierdzone na U</w:t>
      </w:r>
      <w:r w:rsidR="005878F9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PP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5B10E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wy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generowanym przez</w:t>
      </w:r>
      <w:r w:rsidR="005B10E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133CB5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platformę </w:t>
      </w:r>
      <w:r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ePU</w:t>
      </w:r>
      <w:r w:rsidR="005B10E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AP. </w:t>
      </w:r>
      <w:r w:rsidR="000E6D6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W</w:t>
      </w:r>
      <w:r w:rsidR="005B10E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sytuacji uzupełniania lub poprawiania wniosku w</w:t>
      </w:r>
      <w:r w:rsidR="000E6D6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ysłanie wniosku wyłącznie w systemie CST2021 nie jest równoznaczne ze </w:t>
      </w:r>
      <w:r w:rsidR="00133CB5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złożeniem skutecznej </w:t>
      </w:r>
      <w:r w:rsidR="005B10EE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odpowiedzi na wezwanie</w:t>
      </w:r>
      <w:r w:rsidR="000E6D6D" w:rsidRPr="00D675FF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5344EA50" w14:textId="77777777" w:rsidR="00392AEA" w:rsidRDefault="00A0217E" w:rsidP="007E0FEB">
      <w:pPr>
        <w:pStyle w:val="Akapitzlist"/>
        <w:numPr>
          <w:ilvl w:val="0"/>
          <w:numId w:val="12"/>
        </w:numPr>
        <w:tabs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przypadku niezachowania </w:t>
      </w:r>
      <w:r w:rsidR="00BE35A4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wymogów wskazanych w ustępach powyżej,</w:t>
      </w:r>
      <w:r w:rsidR="002C5547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ocenie będzie podlegać wniosek złożony przed wysłaniem wezwania, o którym mowa w ust. 1</w:t>
      </w:r>
      <w:r w:rsidR="00B33787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6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powyżej.</w:t>
      </w:r>
    </w:p>
    <w:p w14:paraId="30A44576" w14:textId="77777777" w:rsidR="00392AEA" w:rsidRDefault="002C0B34" w:rsidP="007E0FEB">
      <w:pPr>
        <w:pStyle w:val="Akapitzlist"/>
        <w:numPr>
          <w:ilvl w:val="0"/>
          <w:numId w:val="12"/>
        </w:numPr>
        <w:tabs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Odpowiadając na </w:t>
      </w:r>
      <w:r w:rsidR="00BE35A4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wezwania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o </w:t>
      </w:r>
      <w:r w:rsidR="00BE35A4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których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mowa w ust. 1</w:t>
      </w:r>
      <w:r w:rsidR="00B33787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6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powyżej, </w:t>
      </w:r>
      <w:r w:rsidR="002915D9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Wnioskodawca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BE35A4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zobowiązany jest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stosować się do wskazówek zawartych w wezwaniu oraz przestrzegać reguł dotyczących przygotowania dokumentacji opisanych w Regulaminie, w szczególności zapisów </w:t>
      </w:r>
      <w:r w:rsidR="00DF638A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I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nstrukcji wypełniania wniosku</w:t>
      </w:r>
      <w:r w:rsidR="00D72974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dofinansowanie</w:t>
      </w:r>
      <w:r w:rsidR="006C3BA5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która </w:t>
      </w:r>
      <w:r w:rsidR="00DF638A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stanowi załącznik nr 1 do Regulaminu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60990308" w14:textId="77777777" w:rsidR="00392AEA" w:rsidRDefault="3290D3CE" w:rsidP="007E0FEB">
      <w:pPr>
        <w:pStyle w:val="Akapitzlist"/>
        <w:numPr>
          <w:ilvl w:val="0"/>
          <w:numId w:val="12"/>
        </w:numPr>
        <w:tabs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Wniosek może być wycofany przez </w:t>
      </w:r>
      <w:r w:rsidR="002915D9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Wnioskodawcę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przez cały okres trwania naboru.</w:t>
      </w:r>
    </w:p>
    <w:p w14:paraId="764D8FE1" w14:textId="173F5B7F" w:rsidR="00392AEA" w:rsidRDefault="3290D3CE" w:rsidP="007E0FEB">
      <w:pPr>
        <w:pStyle w:val="Akapitzlist"/>
        <w:numPr>
          <w:ilvl w:val="0"/>
          <w:numId w:val="12"/>
        </w:numPr>
        <w:tabs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Wycofanie</w:t>
      </w:r>
      <w:r w:rsidRPr="00392AEA">
        <w:rPr>
          <w:rFonts w:asciiTheme="minorHAnsi" w:hAnsiTheme="minorHAnsi" w:cstheme="minorBidi"/>
          <w:color w:val="000000" w:themeColor="text1"/>
          <w:spacing w:val="-15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wniosku</w:t>
      </w:r>
      <w:r w:rsidRPr="00392AEA">
        <w:rPr>
          <w:rFonts w:asciiTheme="minorHAnsi" w:hAnsiTheme="minorHAnsi" w:cstheme="minorBidi"/>
          <w:color w:val="000000" w:themeColor="text1"/>
          <w:spacing w:val="-15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następuje</w:t>
      </w:r>
      <w:r w:rsidRPr="00392AEA">
        <w:rPr>
          <w:rFonts w:asciiTheme="minorHAnsi" w:hAnsiTheme="minorHAnsi" w:cstheme="minorBidi"/>
          <w:color w:val="000000" w:themeColor="text1"/>
          <w:spacing w:val="-15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</w:t>
      </w:r>
      <w:r w:rsidRPr="00392AEA">
        <w:rPr>
          <w:rFonts w:asciiTheme="minorHAnsi" w:hAnsiTheme="minorHAnsi" w:cstheme="minorBidi"/>
          <w:color w:val="000000" w:themeColor="text1"/>
          <w:spacing w:val="-14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formie</w:t>
      </w:r>
      <w:r w:rsidRPr="00392AEA">
        <w:rPr>
          <w:rFonts w:asciiTheme="minorHAnsi" w:hAnsiTheme="minorHAnsi" w:cstheme="minorBidi"/>
          <w:color w:val="000000" w:themeColor="text1"/>
          <w:spacing w:val="-15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pisemnego</w:t>
      </w:r>
      <w:r w:rsidRPr="00392AEA">
        <w:rPr>
          <w:rFonts w:asciiTheme="minorHAnsi" w:hAnsiTheme="minorHAnsi" w:cstheme="minorBidi"/>
          <w:color w:val="000000" w:themeColor="text1"/>
          <w:spacing w:val="-13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oświadczenia</w:t>
      </w:r>
      <w:r w:rsidRPr="00392AEA">
        <w:rPr>
          <w:rFonts w:asciiTheme="minorHAnsi" w:hAnsiTheme="minorHAnsi" w:cstheme="minorBidi"/>
          <w:color w:val="000000" w:themeColor="text1"/>
          <w:spacing w:val="-14"/>
          <w:sz w:val="24"/>
          <w:szCs w:val="24"/>
        </w:rPr>
        <w:t xml:space="preserve"> </w:t>
      </w:r>
      <w:r w:rsidR="002915D9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Wnioskodawcy</w:t>
      </w:r>
      <w:r w:rsidR="37D61982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(lub osoby</w:t>
      </w:r>
      <w:r w:rsidRPr="00392AEA">
        <w:rPr>
          <w:rFonts w:asciiTheme="minorHAnsi" w:hAnsiTheme="minorHAnsi" w:cstheme="minorBidi"/>
          <w:color w:val="000000" w:themeColor="text1"/>
          <w:spacing w:val="-7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uprawnionej</w:t>
      </w:r>
      <w:r w:rsidRPr="00392AEA">
        <w:rPr>
          <w:rFonts w:asciiTheme="minorHAnsi" w:hAnsiTheme="minorHAnsi" w:cstheme="minorBidi"/>
          <w:color w:val="000000" w:themeColor="text1"/>
          <w:spacing w:val="-5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do</w:t>
      </w:r>
      <w:r w:rsidRPr="00392AEA">
        <w:rPr>
          <w:rFonts w:asciiTheme="minorHAnsi" w:hAnsiTheme="minorHAnsi" w:cstheme="minorBidi"/>
          <w:color w:val="000000" w:themeColor="text1"/>
          <w:spacing w:val="-4"/>
          <w:sz w:val="24"/>
          <w:szCs w:val="24"/>
        </w:rPr>
        <w:t xml:space="preserve"> </w:t>
      </w:r>
      <w:r w:rsidR="37D61982" w:rsidRPr="00392AEA">
        <w:rPr>
          <w:rFonts w:asciiTheme="minorHAnsi" w:hAnsiTheme="minorHAnsi" w:cstheme="minorBidi"/>
          <w:color w:val="000000" w:themeColor="text1"/>
          <w:spacing w:val="-4"/>
          <w:sz w:val="24"/>
          <w:szCs w:val="24"/>
        </w:rPr>
        <w:t xml:space="preserve">jego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reprezentacji)</w:t>
      </w:r>
      <w:r w:rsidRPr="00392AEA">
        <w:rPr>
          <w:rFonts w:asciiTheme="minorHAnsi" w:hAnsiTheme="minorHAnsi" w:cstheme="minorBidi"/>
          <w:color w:val="000000" w:themeColor="text1"/>
          <w:spacing w:val="-5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przesłanego</w:t>
      </w:r>
      <w:r w:rsidRPr="00392AEA">
        <w:rPr>
          <w:rFonts w:asciiTheme="minorHAnsi" w:hAnsiTheme="minorHAnsi" w:cstheme="minorBidi"/>
          <w:color w:val="000000" w:themeColor="text1"/>
          <w:spacing w:val="-5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na</w:t>
      </w:r>
      <w:r w:rsidRPr="00392AEA">
        <w:rPr>
          <w:rFonts w:asciiTheme="minorHAnsi" w:hAnsiTheme="minorHAnsi" w:cstheme="minorBidi"/>
          <w:color w:val="000000" w:themeColor="text1"/>
          <w:spacing w:val="-3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skrzynkę podawczą </w:t>
      </w:r>
      <w:r w:rsidR="002915D9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00BB6E9E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na platformie</w:t>
      </w:r>
      <w:r w:rsidRPr="00392AEA">
        <w:rPr>
          <w:rFonts w:asciiTheme="minorHAnsi" w:hAnsiTheme="minorHAnsi" w:cstheme="minorBidi"/>
          <w:color w:val="000000" w:themeColor="text1"/>
          <w:spacing w:val="-16"/>
          <w:sz w:val="24"/>
          <w:szCs w:val="24"/>
        </w:rPr>
        <w:t xml:space="preserve"> 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ePUAP</w:t>
      </w:r>
      <w:r w:rsidR="00FF67F2">
        <w:rPr>
          <w:rFonts w:asciiTheme="minorHAnsi" w:hAnsiTheme="minorHAnsi" w:cstheme="minorBidi"/>
          <w:color w:val="000000" w:themeColor="text1"/>
          <w:sz w:val="24"/>
          <w:szCs w:val="24"/>
        </w:rPr>
        <w:t>, podpisanego podpisem kwalifikowanym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244F0098" w14:textId="77777777" w:rsidR="00392AEA" w:rsidRDefault="3290D3CE" w:rsidP="007E0FEB">
      <w:pPr>
        <w:pStyle w:val="Akapitzlist"/>
        <w:numPr>
          <w:ilvl w:val="0"/>
          <w:numId w:val="12"/>
        </w:numPr>
        <w:tabs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Złożenie oświadczenia o wycofaniu wniosku w formie innej niż określona w ust. </w:t>
      </w:r>
      <w:r w:rsidR="002C0B34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2</w:t>
      </w:r>
      <w:r w:rsidR="00B33787"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>3</w:t>
      </w:r>
      <w:r w:rsidRPr="00392AE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 jest nieskuteczne.</w:t>
      </w:r>
    </w:p>
    <w:p w14:paraId="1A156BD0" w14:textId="16DAD54B" w:rsidR="00EC5B49" w:rsidRPr="0049177B" w:rsidRDefault="3290D3CE" w:rsidP="0049177B">
      <w:pPr>
        <w:pStyle w:val="Akapitzlist"/>
        <w:numPr>
          <w:ilvl w:val="0"/>
          <w:numId w:val="12"/>
        </w:numPr>
        <w:tabs>
          <w:tab w:val="left" w:pos="389"/>
          <w:tab w:val="left" w:pos="567"/>
        </w:tabs>
        <w:spacing w:line="276" w:lineRule="auto"/>
        <w:ind w:left="426" w:hanging="284"/>
        <w:jc w:val="left"/>
        <w:rPr>
          <w:rFonts w:asciiTheme="minorHAnsi" w:hAnsiTheme="minorHAnsi" w:cstheme="minorHAnsi"/>
          <w:color w:val="000000" w:themeColor="text1"/>
        </w:rPr>
      </w:pPr>
      <w:r w:rsidRPr="00FF67F2">
        <w:rPr>
          <w:rFonts w:asciiTheme="minorHAnsi" w:hAnsiTheme="minorHAnsi" w:cstheme="minorBidi"/>
          <w:color w:val="000000" w:themeColor="text1"/>
          <w:sz w:val="24"/>
          <w:szCs w:val="24"/>
        </w:rPr>
        <w:t>Wycofany</w:t>
      </w:r>
      <w:r w:rsidRPr="00FF67F2">
        <w:rPr>
          <w:rFonts w:asciiTheme="minorHAnsi" w:hAnsiTheme="minorHAnsi" w:cstheme="minorBidi"/>
          <w:color w:val="000000" w:themeColor="text1"/>
          <w:spacing w:val="-6"/>
          <w:sz w:val="24"/>
          <w:szCs w:val="24"/>
        </w:rPr>
        <w:t xml:space="preserve"> </w:t>
      </w:r>
      <w:r w:rsidRPr="00FF67F2">
        <w:rPr>
          <w:rFonts w:asciiTheme="minorHAnsi" w:hAnsiTheme="minorHAnsi" w:cstheme="minorBidi"/>
          <w:color w:val="000000" w:themeColor="text1"/>
          <w:sz w:val="24"/>
          <w:szCs w:val="24"/>
        </w:rPr>
        <w:t>wniosek</w:t>
      </w:r>
      <w:r w:rsidRPr="00FF67F2">
        <w:rPr>
          <w:rFonts w:asciiTheme="minorHAnsi" w:hAnsiTheme="minorHAnsi" w:cstheme="minorBidi"/>
          <w:color w:val="000000" w:themeColor="text1"/>
          <w:spacing w:val="-6"/>
          <w:sz w:val="24"/>
          <w:szCs w:val="24"/>
        </w:rPr>
        <w:t xml:space="preserve"> </w:t>
      </w:r>
      <w:r w:rsidRPr="00FF67F2">
        <w:rPr>
          <w:rFonts w:asciiTheme="minorHAnsi" w:hAnsiTheme="minorHAnsi" w:cstheme="minorBidi"/>
          <w:color w:val="000000" w:themeColor="text1"/>
          <w:sz w:val="24"/>
          <w:szCs w:val="24"/>
        </w:rPr>
        <w:t>nie</w:t>
      </w:r>
      <w:r w:rsidRPr="00FF67F2">
        <w:rPr>
          <w:rFonts w:asciiTheme="minorHAnsi" w:hAnsiTheme="minorHAnsi" w:cstheme="minorBidi"/>
          <w:color w:val="000000" w:themeColor="text1"/>
          <w:spacing w:val="-4"/>
          <w:sz w:val="24"/>
          <w:szCs w:val="24"/>
        </w:rPr>
        <w:t xml:space="preserve"> </w:t>
      </w:r>
      <w:r w:rsidRPr="00FF67F2">
        <w:rPr>
          <w:rFonts w:asciiTheme="minorHAnsi" w:hAnsiTheme="minorHAnsi" w:cstheme="minorBidi"/>
          <w:color w:val="000000" w:themeColor="text1"/>
          <w:sz w:val="24"/>
          <w:szCs w:val="24"/>
        </w:rPr>
        <w:t>podlega ocenie lub</w:t>
      </w:r>
      <w:r w:rsidRPr="00FF67F2">
        <w:rPr>
          <w:rFonts w:asciiTheme="minorHAnsi" w:hAnsiTheme="minorHAnsi" w:cstheme="minorBidi"/>
          <w:color w:val="000000" w:themeColor="text1"/>
          <w:spacing w:val="-5"/>
          <w:sz w:val="24"/>
          <w:szCs w:val="24"/>
        </w:rPr>
        <w:t xml:space="preserve"> </w:t>
      </w:r>
      <w:r w:rsidRPr="00FF67F2">
        <w:rPr>
          <w:rFonts w:asciiTheme="minorHAnsi" w:hAnsiTheme="minorHAnsi" w:cstheme="minorBidi"/>
          <w:color w:val="000000" w:themeColor="text1"/>
          <w:sz w:val="24"/>
          <w:szCs w:val="24"/>
        </w:rPr>
        <w:t>dalszej</w:t>
      </w:r>
      <w:r w:rsidRPr="00FF67F2">
        <w:rPr>
          <w:rFonts w:asciiTheme="minorHAnsi" w:hAnsiTheme="minorHAnsi" w:cstheme="minorBidi"/>
          <w:color w:val="000000" w:themeColor="text1"/>
          <w:spacing w:val="-7"/>
          <w:sz w:val="24"/>
          <w:szCs w:val="24"/>
        </w:rPr>
        <w:t xml:space="preserve"> </w:t>
      </w:r>
      <w:r w:rsidRPr="00FF67F2">
        <w:rPr>
          <w:rFonts w:asciiTheme="minorHAnsi" w:hAnsiTheme="minorHAnsi" w:cstheme="minorBidi"/>
          <w:color w:val="000000" w:themeColor="text1"/>
          <w:sz w:val="24"/>
          <w:szCs w:val="24"/>
        </w:rPr>
        <w:t>ocenie</w:t>
      </w:r>
      <w:r w:rsidR="00FF67F2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="00BB28EC" w:rsidRPr="00FF67F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643553E5" w14:textId="77777777" w:rsidR="0049177B" w:rsidRPr="00FF67F2" w:rsidRDefault="0049177B" w:rsidP="0049177B">
      <w:pPr>
        <w:pStyle w:val="Akapitzlist"/>
        <w:tabs>
          <w:tab w:val="left" w:pos="389"/>
          <w:tab w:val="left" w:pos="567"/>
        </w:tabs>
        <w:spacing w:line="276" w:lineRule="auto"/>
        <w:ind w:left="426" w:firstLine="0"/>
        <w:jc w:val="right"/>
        <w:rPr>
          <w:rFonts w:asciiTheme="minorHAnsi" w:hAnsiTheme="minorHAnsi" w:cstheme="minorHAnsi"/>
          <w:color w:val="000000" w:themeColor="text1"/>
        </w:rPr>
      </w:pPr>
    </w:p>
    <w:p w14:paraId="17876E38" w14:textId="04AB25A7" w:rsidR="00EC5B49" w:rsidRPr="00976661" w:rsidRDefault="00EC5B49" w:rsidP="001F1D59">
      <w:pPr>
        <w:pStyle w:val="Nagwek1"/>
        <w:tabs>
          <w:tab w:val="left" w:pos="426"/>
        </w:tabs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§ </w:t>
      </w:r>
      <w:r w:rsidR="00860A39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6</w:t>
      </w:r>
    </w:p>
    <w:p w14:paraId="1AAE4442" w14:textId="20FC452B" w:rsidR="00EC5B49" w:rsidRPr="001F1D59" w:rsidRDefault="00EC5B49" w:rsidP="001F1D59">
      <w:pPr>
        <w:tabs>
          <w:tab w:val="left" w:pos="426"/>
        </w:tabs>
        <w:spacing w:line="276" w:lineRule="auto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Ogólne zasady dokonywania oceny wniosku</w:t>
      </w:r>
    </w:p>
    <w:p w14:paraId="2A7D4DDA" w14:textId="42051616" w:rsidR="00EC5B49" w:rsidRPr="00976661" w:rsidRDefault="3290D3CE" w:rsidP="00407FF8">
      <w:pPr>
        <w:pStyle w:val="Akapitzlist"/>
        <w:numPr>
          <w:ilvl w:val="0"/>
          <w:numId w:val="14"/>
        </w:numPr>
        <w:spacing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Ocena </w:t>
      </w:r>
      <w:r w:rsidR="26C16C3C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wniosku</w:t>
      </w:r>
      <w:r w:rsidR="6BA8A3A8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składa się z dwóch etapów: oceny form</w:t>
      </w:r>
      <w:r w:rsidR="26C16C3C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alnej oraz oceny merytorycznej i</w:t>
      </w: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dokonywana jest przez KOP.</w:t>
      </w:r>
    </w:p>
    <w:p w14:paraId="2E926730" w14:textId="01660020" w:rsidR="00EC5B49" w:rsidRPr="00976661" w:rsidRDefault="7F7B30D5" w:rsidP="00407FF8">
      <w:pPr>
        <w:pStyle w:val="Akapitzlist"/>
        <w:numPr>
          <w:ilvl w:val="0"/>
          <w:numId w:val="14"/>
        </w:numPr>
        <w:spacing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Ocena </w:t>
      </w:r>
      <w:r w:rsidR="1B3CB92E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wniosku</w:t>
      </w:r>
      <w:r w:rsidR="4C6D54FB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dokonywana jest</w:t>
      </w:r>
      <w:r w:rsidR="5558C50E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zgodnie</w:t>
      </w:r>
      <w:r w:rsidR="34C62846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 </w:t>
      </w:r>
      <w:r w:rsidR="00265F9B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„</w:t>
      </w:r>
      <w:r w:rsidR="00931511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Kryteriami dla działania 2.1 Wysoka jakość i dostępność e-usług publicznych wyboru projektów w programie Fundusze Europejskie na Rozwój Cyfrowy 2021-2027 (FERC) - konkurencyjny sposób wyboru projektów</w:t>
      </w:r>
      <w:r w:rsidR="00265F9B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”</w:t>
      </w:r>
      <w:r w:rsidR="120D16BA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5F0C0BE0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stanowiąc</w:t>
      </w:r>
      <w:r w:rsidR="65DD357D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ymi</w:t>
      </w:r>
      <w:r w:rsidR="5F0C0BE0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załącznik nr </w:t>
      </w:r>
      <w:r w:rsidR="003D725F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2 </w:t>
      </w:r>
      <w:r w:rsidR="5F0C0BE0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do Regulaminu.</w:t>
      </w:r>
    </w:p>
    <w:p w14:paraId="0B42AB75" w14:textId="714C0325" w:rsidR="00EC5B49" w:rsidRPr="00976661" w:rsidRDefault="3290D3CE" w:rsidP="00407FF8">
      <w:pPr>
        <w:pStyle w:val="Akapitzlist"/>
        <w:numPr>
          <w:ilvl w:val="0"/>
          <w:numId w:val="14"/>
        </w:numPr>
        <w:tabs>
          <w:tab w:val="left" w:pos="462"/>
        </w:tabs>
        <w:spacing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KOP dokonuje rzetelnej i bezstronnej oceny wniosku.</w:t>
      </w:r>
    </w:p>
    <w:p w14:paraId="17B85B5B" w14:textId="6A6DF2E3" w:rsidR="00EC5B49" w:rsidRPr="00976661" w:rsidRDefault="3290D3CE" w:rsidP="00407FF8">
      <w:pPr>
        <w:pStyle w:val="Akapitzlist"/>
        <w:numPr>
          <w:ilvl w:val="0"/>
          <w:numId w:val="14"/>
        </w:numPr>
        <w:tabs>
          <w:tab w:val="left" w:pos="709"/>
        </w:tabs>
        <w:spacing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 xml:space="preserve">Tryb pracy KOP i szczegółowe zasady oceny </w:t>
      </w:r>
      <w:r w:rsidR="6BA8A3A8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wniosk</w:t>
      </w:r>
      <w:r w:rsidR="6B948A8F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u</w:t>
      </w:r>
      <w:r w:rsidR="6BA8A3A8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określone zostały w Regulaminie pracy</w:t>
      </w:r>
      <w:r w:rsidRPr="00976661">
        <w:rPr>
          <w:rFonts w:asciiTheme="minorHAnsi" w:hAnsiTheme="minorHAnsi" w:cstheme="minorBidi"/>
          <w:color w:val="000000" w:themeColor="text1"/>
          <w:spacing w:val="-15"/>
          <w:sz w:val="24"/>
          <w:szCs w:val="24"/>
        </w:rPr>
        <w:t xml:space="preserve"> </w:t>
      </w: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KOP.</w:t>
      </w:r>
    </w:p>
    <w:p w14:paraId="170BCE00" w14:textId="5A0671DB" w:rsidR="00F6783C" w:rsidRPr="00976661" w:rsidRDefault="00F6783C" w:rsidP="00407FF8">
      <w:pPr>
        <w:pStyle w:val="Akapitzlist"/>
        <w:numPr>
          <w:ilvl w:val="0"/>
          <w:numId w:val="14"/>
        </w:numPr>
        <w:tabs>
          <w:tab w:val="left" w:pos="709"/>
        </w:tabs>
        <w:spacing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ramach oceny </w:t>
      </w:r>
      <w:r w:rsidR="004D7508">
        <w:rPr>
          <w:rFonts w:asciiTheme="minorHAnsi" w:hAnsiTheme="minorHAnsi" w:cstheme="minorBidi"/>
          <w:color w:val="000000" w:themeColor="text1"/>
          <w:sz w:val="24"/>
          <w:szCs w:val="24"/>
        </w:rPr>
        <w:t>wniosku</w:t>
      </w:r>
      <w:r w:rsidR="004D7508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dopuszczalne są modyfikacje projektu skutkujące tym, że projekt będzie spełniał większą liczbę kryteriów lub będzie je spełniał w większym stopniu.</w:t>
      </w:r>
    </w:p>
    <w:p w14:paraId="48E0ED28" w14:textId="7E08AE69" w:rsidR="000001D2" w:rsidRPr="00976661" w:rsidRDefault="009E1A1C" w:rsidP="00407FF8">
      <w:pPr>
        <w:pStyle w:val="Akapitzlist"/>
        <w:numPr>
          <w:ilvl w:val="0"/>
          <w:numId w:val="14"/>
        </w:numPr>
        <w:tabs>
          <w:tab w:val="left" w:pos="709"/>
        </w:tabs>
        <w:spacing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Termin </w:t>
      </w:r>
      <w:r w:rsidR="5D2EC6F6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przewidziany na ocenę wniosku nie powinien, co do zasady, przekroczyć 100 dni licząc od daty przekazania wniosku do oceny do momentu wysłania </w:t>
      </w:r>
      <w:r w:rsidR="007F2D6D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Wnioskodawcy</w:t>
      </w:r>
      <w:r w:rsidR="5D2EC6F6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informacji o wyniku oceny wniosku.</w:t>
      </w:r>
    </w:p>
    <w:p w14:paraId="1F55FA6E" w14:textId="2E17F93E" w:rsidR="005360BE" w:rsidRPr="00976661" w:rsidRDefault="009E1A1C" w:rsidP="00407FF8">
      <w:pPr>
        <w:pStyle w:val="Akapitzlist"/>
        <w:numPr>
          <w:ilvl w:val="0"/>
          <w:numId w:val="14"/>
        </w:numPr>
        <w:tabs>
          <w:tab w:val="left" w:pos="709"/>
        </w:tabs>
        <w:spacing w:line="276" w:lineRule="auto"/>
        <w:ind w:left="425" w:hanging="425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Termin</w:t>
      </w:r>
      <w:r w:rsidR="5D2EC6F6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o którym mowa w ust. </w:t>
      </w:r>
      <w:r w:rsidR="00B40D26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>6</w:t>
      </w:r>
      <w:r w:rsidR="5D2EC6F6" w:rsidRPr="0097666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powyżej, może ulec wydłużeniu jeżeli jest to niezbędne dla prawidłowej i rzetelnej oceny wniosku.</w:t>
      </w:r>
    </w:p>
    <w:p w14:paraId="22D34477" w14:textId="77777777" w:rsidR="00CD366B" w:rsidRPr="00B35378" w:rsidRDefault="00CD366B" w:rsidP="008E6B2D">
      <w:pPr>
        <w:pStyle w:val="Akapitzlist"/>
        <w:tabs>
          <w:tab w:val="left" w:pos="389"/>
          <w:tab w:val="left" w:pos="462"/>
          <w:tab w:val="left" w:pos="4440"/>
          <w:tab w:val="center" w:pos="4678"/>
        </w:tabs>
        <w:spacing w:line="276" w:lineRule="auto"/>
        <w:ind w:left="284"/>
        <w:jc w:val="center"/>
        <w:rPr>
          <w:rFonts w:asciiTheme="minorHAnsi" w:hAnsiTheme="minorHAnsi" w:cstheme="minorBidi"/>
          <w:b/>
          <w:bCs/>
        </w:rPr>
      </w:pPr>
    </w:p>
    <w:p w14:paraId="16958036" w14:textId="572ADFA9" w:rsidR="00EC5B49" w:rsidRPr="00982410" w:rsidRDefault="00EC5B49" w:rsidP="00982410">
      <w:pPr>
        <w:pStyle w:val="Akapitzlist"/>
        <w:tabs>
          <w:tab w:val="left" w:pos="284"/>
          <w:tab w:val="left" w:pos="4440"/>
          <w:tab w:val="center" w:pos="4678"/>
        </w:tabs>
        <w:spacing w:line="276" w:lineRule="auto"/>
        <w:ind w:left="0" w:firstLine="0"/>
        <w:jc w:val="left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§ </w:t>
      </w:r>
      <w:r w:rsidR="00860A39" w:rsidRPr="0098241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7</w:t>
      </w:r>
    </w:p>
    <w:p w14:paraId="2539AB85" w14:textId="5A9F0BA8" w:rsidR="00EC5B49" w:rsidRPr="00651FD9" w:rsidRDefault="00EC5B49" w:rsidP="00651FD9">
      <w:pPr>
        <w:pStyle w:val="Akapitzlist"/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Zasady dokonywania oceny formalnej</w:t>
      </w:r>
    </w:p>
    <w:p w14:paraId="5A8F6C6C" w14:textId="08BCF32E" w:rsidR="00982410" w:rsidRDefault="3EB838C8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Ocena</w:t>
      </w:r>
      <w:r w:rsidR="3290D3CE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formalna </w:t>
      </w:r>
      <w:r w:rsidR="6BA8A3A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wnios</w:t>
      </w:r>
      <w:r w:rsidR="1943DB8A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ku</w:t>
      </w:r>
      <w:r w:rsidR="6BA8A3A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3290D3CE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dokonywana jest w oparciu o kryteria formalne</w:t>
      </w:r>
      <w:r w:rsidR="166F127E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B3537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wyboru projekt</w:t>
      </w:r>
      <w:r w:rsidR="00FF67F2">
        <w:rPr>
          <w:rFonts w:asciiTheme="minorHAnsi" w:hAnsiTheme="minorHAnsi" w:cstheme="minorBidi"/>
          <w:color w:val="000000" w:themeColor="text1"/>
          <w:sz w:val="24"/>
          <w:szCs w:val="24"/>
        </w:rPr>
        <w:t>ów</w:t>
      </w:r>
    </w:p>
    <w:p w14:paraId="2779F3A2" w14:textId="3C24604E" w:rsidR="005F260F" w:rsidRPr="00982410" w:rsidRDefault="00F80272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Kryteria formalne oceniane są</w:t>
      </w:r>
      <w:r w:rsidR="3290D3CE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metodą zero-jedynkową (</w:t>
      </w:r>
      <w:r w:rsidR="00B3537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tak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/</w:t>
      </w:r>
      <w:r w:rsidR="00B3537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nie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3290D3CE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tj. spełnia/nie spełnia).</w:t>
      </w:r>
      <w:r w:rsidR="00A9208F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bookmarkStart w:id="1" w:name="_Hlk132276330"/>
      <w:r w:rsidR="00A9208F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Jeśli przy sposobie oceny danego kryterium przewidziano do wyboru opcję „nie dotyczy”, to wybór tej opcji nie oznacza negatywnej oceny danego kryterium</w:t>
      </w:r>
      <w:r w:rsidR="00F23889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bookmarkEnd w:id="1"/>
      <w:r w:rsidR="00A9208F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7EAF00D9" w14:textId="3AD010F0" w:rsidR="005F260F" w:rsidRPr="00982410" w:rsidRDefault="3290D3CE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Kryterium formalne uznaje się za spełnione, jeśli zostało ocenione pozytywnie przez członków KO</w:t>
      </w:r>
      <w:r w:rsidR="3EB838C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="003E7D3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, zgodnie z zapisami Regulaminu pracy KOP</w:t>
      </w:r>
      <w:r w:rsidR="3EB838C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21DB2EF0" w14:textId="1EF093CA" w:rsidR="005F260F" w:rsidRPr="00982410" w:rsidRDefault="75854797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Dopuszcza się możliwość </w:t>
      </w:r>
      <w:r w:rsidR="00DF6C9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jednokrotnego 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</w:t>
      </w:r>
      <w:r w:rsidR="5723A32D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="735D1982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z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wania </w:t>
      </w:r>
      <w:r w:rsidR="00B3537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Wnioskodawcy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 poprawi</w:t>
      </w:r>
      <w:r w:rsidR="4506F5B3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nia lub uzupełni</w:t>
      </w:r>
      <w:r w:rsidR="6EA461CB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nia wniosku lub </w:t>
      </w:r>
      <w:r w:rsidR="5B1A52DA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złożenia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wyjaśnień</w:t>
      </w:r>
      <w:r w:rsidR="00DF6C9B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– w zakresie tej samej kwestii</w:t>
      </w:r>
      <w:r w:rsidR="3E6150C7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6AA4104D" w14:textId="433D0AFE" w:rsidR="00AF6991" w:rsidRPr="00982410" w:rsidRDefault="00B35378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410B92F3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37F59C74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wzywa 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Wnioskodawcę</w:t>
      </w:r>
      <w:r w:rsidR="37F59C74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 poprawienia lub uzupełnienia </w:t>
      </w:r>
      <w:r w:rsidR="6A387C9A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wniosku </w:t>
      </w:r>
      <w:r w:rsidR="6A41710E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 terminie, który zostanie określony w wezwaniu</w:t>
      </w:r>
      <w:r w:rsidR="003E7D3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jednak nie krótszym niż 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3</w:t>
      </w:r>
      <w:r w:rsidR="00196884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3E7D3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dni kalendarzow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="20D2826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. </w:t>
      </w:r>
      <w:r w:rsidR="003E7D3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T</w:t>
      </w:r>
      <w:r w:rsidR="0DB53AD4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ermin </w:t>
      </w:r>
      <w:r w:rsidR="003E7D3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ten </w:t>
      </w:r>
      <w:r w:rsidR="0DB53AD4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liczy się od dnia następującego po dniu </w:t>
      </w:r>
      <w:r w:rsidR="008E23F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przekazania </w:t>
      </w:r>
      <w:r w:rsidR="0DB53AD4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wezwania</w:t>
      </w:r>
      <w:r w:rsidR="003E7D3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przez 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5621190C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="010019F1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53001184" w14:textId="6E91CE4B" w:rsidR="00EC5B49" w:rsidRPr="00982410" w:rsidRDefault="03F97D04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 przypadku:</w:t>
      </w:r>
    </w:p>
    <w:p w14:paraId="62B8C956" w14:textId="330B6655" w:rsidR="00EC5B49" w:rsidRPr="00982410" w:rsidRDefault="15622BBC" w:rsidP="00F03AA4">
      <w:pPr>
        <w:pStyle w:val="Akapitzlist"/>
        <w:numPr>
          <w:ilvl w:val="0"/>
          <w:numId w:val="1"/>
        </w:numPr>
        <w:tabs>
          <w:tab w:val="left" w:pos="993"/>
        </w:tabs>
        <w:spacing w:line="276" w:lineRule="auto"/>
        <w:ind w:left="709" w:hanging="283"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nieskorygowania lub nieuzupełnienia wniosku wraz z załącznikami w terminie </w:t>
      </w:r>
      <w:r w:rsidR="003E7D36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lub w zakresie </w:t>
      </w: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wskazanym w wezwaniu </w:t>
      </w:r>
      <w:r w:rsidR="00522EFC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21C32AD8" w14:textId="5B4F42D4" w:rsidR="00EC5B49" w:rsidRPr="00982410" w:rsidRDefault="15622BBC" w:rsidP="00F03AA4">
      <w:pPr>
        <w:pStyle w:val="Akapitzlist"/>
        <w:numPr>
          <w:ilvl w:val="0"/>
          <w:numId w:val="1"/>
        </w:numPr>
        <w:tabs>
          <w:tab w:val="left" w:pos="993"/>
        </w:tabs>
        <w:spacing w:line="276" w:lineRule="auto"/>
        <w:ind w:left="709" w:hanging="283"/>
        <w:jc w:val="lef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skorygowania lub uzupełnienia </w:t>
      </w:r>
      <w:r w:rsidR="44554756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wniosku </w:t>
      </w: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wraz z załącznikami w zakresie innym niż wskazanym w wezwaniu </w:t>
      </w:r>
      <w:r w:rsidR="00522EFC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70FC5873" w14:textId="236D0F1E" w:rsidR="00860A39" w:rsidRPr="00982410" w:rsidRDefault="003E7D36" w:rsidP="00F03AA4">
      <w:pPr>
        <w:tabs>
          <w:tab w:val="left" w:pos="567"/>
        </w:tabs>
        <w:spacing w:line="276" w:lineRule="auto"/>
        <w:ind w:left="56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- </w:t>
      </w:r>
      <w:r w:rsidR="00522EFC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ION</w:t>
      </w:r>
      <w:r w:rsidR="00A92BD9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ponownie wzywa </w:t>
      </w:r>
      <w:r w:rsidR="00522EFC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Wnioskodawcę </w:t>
      </w:r>
      <w:r w:rsidR="00A92BD9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do poprawienia lub uzupełnienia wniosku </w:t>
      </w:r>
      <w:r w:rsidR="00471E5B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i</w:t>
      </w:r>
      <w:r w:rsidR="00A92BD9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wyznacza dodatkowy termin</w:t>
      </w:r>
      <w:r w:rsidR="00F2106D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zgodnie z zasadami </w:t>
      </w:r>
      <w:r w:rsidR="00A4051C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wskazanymi w</w:t>
      </w:r>
      <w:r w:rsidR="00F2106D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ust. 5</w:t>
      </w:r>
      <w:r w:rsidR="00DC7CBA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powyżej</w:t>
      </w:r>
      <w:r w:rsidR="00A92BD9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W przypadku </w:t>
      </w:r>
      <w:r w:rsidR="00471E5B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ponownego wystąpienia sytuacji wskazane</w:t>
      </w:r>
      <w:r w:rsidR="00BC6C9D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j</w:t>
      </w:r>
      <w:r w:rsidR="00471E5B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 pkt 1 lub 2 powyżej </w:t>
      </w:r>
      <w:r w:rsidR="15622BBC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ocenie podlega </w:t>
      </w:r>
      <w:r w:rsidR="4837F024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wniosek </w:t>
      </w:r>
      <w:r w:rsidR="15622BBC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złożon</w:t>
      </w:r>
      <w:r w:rsidR="0B338041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y</w:t>
      </w:r>
      <w:r w:rsidR="15622BBC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 pierwotnej wersji</w:t>
      </w:r>
      <w:r w:rsidR="0033064F" w:rsidRPr="00982410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7D220801" w14:textId="77777777" w:rsidR="00982410" w:rsidRDefault="3290D3CE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Ocena formalna może zakończyć się wynikiem pozytywnym albo negatywnym.</w:t>
      </w:r>
    </w:p>
    <w:p w14:paraId="2C462B68" w14:textId="77777777" w:rsidR="00982410" w:rsidRDefault="3290D3CE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Ocena formalna kończy się wynikiem pozytywnym, jeżeli </w:t>
      </w:r>
      <w:r w:rsidR="196F26E6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wniosek 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spełnia wszystkie kryteria formalne</w:t>
      </w:r>
      <w:r w:rsidR="1EB7D227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2A5281A5" w14:textId="1E25D417" w:rsidR="00302AFE" w:rsidRPr="00982410" w:rsidRDefault="00302AFE" w:rsidP="00F03AA4">
      <w:pPr>
        <w:pStyle w:val="Akapitzlist"/>
        <w:numPr>
          <w:ilvl w:val="0"/>
          <w:numId w:val="15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Ocena formalna kończy się wynikiem negatywny</w:t>
      </w:r>
      <w:r w:rsidR="00D67338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m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, jeżeli wniosek nie spełni</w:t>
      </w:r>
      <w:r w:rsidR="0078218B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ł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011A7B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któregokolwiek z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kryteri</w:t>
      </w:r>
      <w:r w:rsidR="00011A7B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ów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formaln</w:t>
      </w:r>
      <w:r w:rsidR="00011A7B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ych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6D202E54" w14:textId="534AB740" w:rsidR="00EC5B49" w:rsidRPr="00982410" w:rsidRDefault="3290D3CE" w:rsidP="00F03AA4">
      <w:pPr>
        <w:pStyle w:val="Akapitzlist"/>
        <w:numPr>
          <w:ilvl w:val="0"/>
          <w:numId w:val="15"/>
        </w:numPr>
        <w:tabs>
          <w:tab w:val="left" w:pos="426"/>
          <w:tab w:val="left" w:pos="462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 przypadku pozytywnego wyniku oceny formalnej</w:t>
      </w:r>
      <w:r w:rsidR="005A30B5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="1943DB8A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522EFC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Wnioskodawca</w:t>
      </w:r>
      <w:r w:rsidR="1943DB8A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informowany jest o przekazaniu wniosku </w:t>
      </w:r>
      <w:r w:rsidR="7CE19BE9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do oceny merytorycznej.</w:t>
      </w:r>
    </w:p>
    <w:p w14:paraId="3B943EE3" w14:textId="17151B89" w:rsidR="0033064F" w:rsidRPr="00982410" w:rsidRDefault="7CE19BE9" w:rsidP="00F03AA4">
      <w:pPr>
        <w:pStyle w:val="Akapitzlist"/>
        <w:numPr>
          <w:ilvl w:val="0"/>
          <w:numId w:val="15"/>
        </w:numPr>
        <w:tabs>
          <w:tab w:val="left" w:pos="426"/>
          <w:tab w:val="left" w:pos="462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 przypadku</w:t>
      </w:r>
      <w:r w:rsidR="005A30B5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negatywnego wyniku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oceny </w:t>
      </w:r>
      <w:r w:rsidR="005A30B5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formalnej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00522EFC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Wnioskodawca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informowany jest o 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>powodach negatywnej oceny</w:t>
      </w:r>
      <w:r w:rsidR="001B7C4D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wraz z pouczeniem o przysługującym środku odwoławczym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29089894" w14:textId="59B759BD" w:rsidR="00EC5B49" w:rsidRPr="00982410" w:rsidRDefault="7F7B30D5" w:rsidP="001105ED">
      <w:pPr>
        <w:pStyle w:val="Akapitzlist"/>
        <w:numPr>
          <w:ilvl w:val="0"/>
          <w:numId w:val="15"/>
        </w:numPr>
        <w:tabs>
          <w:tab w:val="left" w:pos="709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Informacja, o której mowa w ust. </w:t>
      </w:r>
      <w:r w:rsidR="7AF16689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1</w:t>
      </w:r>
      <w:r w:rsidR="00A13E32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1</w:t>
      </w:r>
      <w:r w:rsidR="3C7C028B"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982410">
        <w:rPr>
          <w:rFonts w:asciiTheme="minorHAnsi" w:hAnsiTheme="minorHAnsi" w:cstheme="minorBidi"/>
          <w:color w:val="000000" w:themeColor="text1"/>
          <w:sz w:val="24"/>
          <w:szCs w:val="24"/>
        </w:rPr>
        <w:t>powyżej nie stanowi decyzji w rozumieniu KPA.</w:t>
      </w:r>
    </w:p>
    <w:p w14:paraId="0FFE0E78" w14:textId="77777777" w:rsidR="00F03AA4" w:rsidRPr="00562028" w:rsidRDefault="00F03AA4" w:rsidP="00562028">
      <w:pPr>
        <w:tabs>
          <w:tab w:val="left" w:pos="426"/>
          <w:tab w:val="left" w:pos="1418"/>
        </w:tabs>
        <w:spacing w:line="276" w:lineRule="auto"/>
        <w:rPr>
          <w:rFonts w:asciiTheme="minorHAnsi" w:hAnsiTheme="minorHAnsi" w:cstheme="minorHAnsi"/>
        </w:rPr>
      </w:pPr>
    </w:p>
    <w:p w14:paraId="1C922C06" w14:textId="4A1C1219" w:rsidR="00EC5B49" w:rsidRPr="00C01827" w:rsidRDefault="00EC5B49" w:rsidP="00982410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0182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§ </w:t>
      </w:r>
      <w:r w:rsidR="0033064F" w:rsidRPr="00C0182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8</w:t>
      </w:r>
    </w:p>
    <w:p w14:paraId="2506B1EC" w14:textId="574461CB" w:rsidR="00EC5B49" w:rsidRPr="00C01827" w:rsidRDefault="00EC5B49" w:rsidP="00982410">
      <w:pPr>
        <w:tabs>
          <w:tab w:val="left" w:pos="389"/>
        </w:tabs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C0182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Zasady dokonywania oceny merytorycznej</w:t>
      </w:r>
    </w:p>
    <w:p w14:paraId="0CE48314" w14:textId="6F32825D" w:rsidR="00EC5B49" w:rsidRPr="00C01827" w:rsidRDefault="0578B615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>Do oceny merytorycznej wnios</w:t>
      </w:r>
      <w:r w:rsidR="00A322AC" w:rsidRPr="00C01827">
        <w:rPr>
          <w:rFonts w:asciiTheme="minorHAnsi" w:hAnsiTheme="minorHAnsi" w:cstheme="minorHAnsi"/>
          <w:color w:val="000000" w:themeColor="text1"/>
        </w:rPr>
        <w:t>ek</w:t>
      </w:r>
      <w:r w:rsidR="00B06982" w:rsidRPr="00C01827">
        <w:rPr>
          <w:rFonts w:asciiTheme="minorHAnsi" w:hAnsiTheme="minorHAnsi" w:cstheme="minorHAnsi"/>
          <w:color w:val="000000" w:themeColor="text1"/>
        </w:rPr>
        <w:t xml:space="preserve"> zostanie skierowany wyłącznie po </w:t>
      </w:r>
      <w:r w:rsidRPr="00C01827">
        <w:rPr>
          <w:rFonts w:asciiTheme="minorHAnsi" w:hAnsiTheme="minorHAnsi" w:cstheme="minorHAnsi"/>
          <w:color w:val="000000" w:themeColor="text1"/>
        </w:rPr>
        <w:t>uzyska</w:t>
      </w:r>
      <w:r w:rsidR="00B06982" w:rsidRPr="00C01827">
        <w:rPr>
          <w:rFonts w:asciiTheme="minorHAnsi" w:hAnsiTheme="minorHAnsi" w:cstheme="minorHAnsi"/>
          <w:color w:val="000000" w:themeColor="text1"/>
        </w:rPr>
        <w:t>niu</w:t>
      </w:r>
      <w:r w:rsidRPr="00C01827">
        <w:rPr>
          <w:rFonts w:asciiTheme="minorHAnsi" w:hAnsiTheme="minorHAnsi" w:cstheme="minorHAnsi"/>
          <w:color w:val="000000" w:themeColor="text1"/>
        </w:rPr>
        <w:t xml:space="preserve"> pozytywn</w:t>
      </w:r>
      <w:r w:rsidR="00B06982" w:rsidRPr="00C01827">
        <w:rPr>
          <w:rFonts w:asciiTheme="minorHAnsi" w:hAnsiTheme="minorHAnsi" w:cstheme="minorHAnsi"/>
          <w:color w:val="000000" w:themeColor="text1"/>
        </w:rPr>
        <w:t>ego</w:t>
      </w:r>
      <w:r w:rsidRPr="00C01827">
        <w:rPr>
          <w:rFonts w:asciiTheme="minorHAnsi" w:hAnsiTheme="minorHAnsi" w:cstheme="minorHAnsi"/>
          <w:color w:val="000000" w:themeColor="text1"/>
        </w:rPr>
        <w:t xml:space="preserve"> wynik</w:t>
      </w:r>
      <w:r w:rsidR="00B06982" w:rsidRPr="00C01827">
        <w:rPr>
          <w:rFonts w:asciiTheme="minorHAnsi" w:hAnsiTheme="minorHAnsi" w:cstheme="minorHAnsi"/>
          <w:color w:val="000000" w:themeColor="text1"/>
        </w:rPr>
        <w:t>u</w:t>
      </w:r>
      <w:r w:rsidRPr="00C01827">
        <w:rPr>
          <w:rFonts w:asciiTheme="minorHAnsi" w:hAnsiTheme="minorHAnsi" w:cstheme="minorHAnsi"/>
          <w:color w:val="000000" w:themeColor="text1"/>
        </w:rPr>
        <w:t xml:space="preserve"> oceny formalnej.</w:t>
      </w:r>
    </w:p>
    <w:p w14:paraId="72AB4050" w14:textId="53C9EBB3" w:rsidR="0033064F" w:rsidRPr="00C01827" w:rsidRDefault="7CE19BE9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 xml:space="preserve">Ocena merytoryczna wniosku dokonywana jest w oparciu o kryteria merytoryczne </w:t>
      </w:r>
      <w:r w:rsidR="00AB2836" w:rsidRPr="00C01827">
        <w:rPr>
          <w:rFonts w:asciiTheme="minorHAnsi" w:hAnsiTheme="minorHAnsi" w:cstheme="minorHAnsi"/>
          <w:color w:val="000000" w:themeColor="text1"/>
        </w:rPr>
        <w:t>wyboru projekt</w:t>
      </w:r>
      <w:r w:rsidR="00FF67F2">
        <w:rPr>
          <w:rFonts w:asciiTheme="minorHAnsi" w:hAnsiTheme="minorHAnsi" w:cstheme="minorHAnsi"/>
          <w:color w:val="000000" w:themeColor="text1"/>
        </w:rPr>
        <w:t>ów</w:t>
      </w:r>
      <w:r w:rsidR="005F178F" w:rsidRPr="00C01827">
        <w:rPr>
          <w:rFonts w:asciiTheme="minorHAnsi" w:hAnsiTheme="minorHAnsi" w:cstheme="minorHAnsi"/>
          <w:color w:val="000000" w:themeColor="text1"/>
        </w:rPr>
        <w:t>.</w:t>
      </w:r>
    </w:p>
    <w:p w14:paraId="564DE57A" w14:textId="04641084" w:rsidR="00EC5B49" w:rsidRPr="00C01827" w:rsidRDefault="3290D3CE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>Kryteria</w:t>
      </w:r>
      <w:r w:rsidR="2DC6C408" w:rsidRPr="00C01827">
        <w:rPr>
          <w:rFonts w:asciiTheme="minorHAnsi" w:hAnsiTheme="minorHAnsi" w:cstheme="minorHAnsi"/>
          <w:color w:val="000000" w:themeColor="text1"/>
        </w:rPr>
        <w:t xml:space="preserve"> merytoryczne</w:t>
      </w:r>
      <w:r w:rsidR="00570940" w:rsidRPr="00C01827">
        <w:rPr>
          <w:rFonts w:asciiTheme="minorHAnsi" w:hAnsiTheme="minorHAnsi" w:cstheme="minorHAnsi"/>
          <w:color w:val="000000" w:themeColor="text1"/>
        </w:rPr>
        <w:t xml:space="preserve"> od nr 1 do 18</w:t>
      </w:r>
      <w:r w:rsidR="2DC6C408" w:rsidRPr="00C01827">
        <w:rPr>
          <w:rFonts w:asciiTheme="minorHAnsi" w:hAnsiTheme="minorHAnsi" w:cstheme="minorHAnsi"/>
          <w:color w:val="000000" w:themeColor="text1"/>
        </w:rPr>
        <w:t xml:space="preserve"> </w:t>
      </w:r>
      <w:r w:rsidRPr="00C01827">
        <w:rPr>
          <w:rFonts w:asciiTheme="minorHAnsi" w:hAnsiTheme="minorHAnsi" w:cstheme="minorHAnsi"/>
          <w:color w:val="000000" w:themeColor="text1"/>
        </w:rPr>
        <w:t>oceniane są metodą zero-jedynkową (</w:t>
      </w:r>
      <w:r w:rsidR="00AB2836" w:rsidRPr="00C01827">
        <w:rPr>
          <w:rFonts w:asciiTheme="minorHAnsi" w:hAnsiTheme="minorHAnsi" w:cstheme="minorHAnsi"/>
          <w:color w:val="000000" w:themeColor="text1"/>
        </w:rPr>
        <w:t>tak</w:t>
      </w:r>
      <w:r w:rsidR="00582287" w:rsidRPr="00C01827">
        <w:rPr>
          <w:rFonts w:asciiTheme="minorHAnsi" w:hAnsiTheme="minorHAnsi" w:cstheme="minorHAnsi"/>
          <w:color w:val="000000" w:themeColor="text1"/>
        </w:rPr>
        <w:t>/</w:t>
      </w:r>
      <w:r w:rsidR="00AB2836" w:rsidRPr="00C01827">
        <w:rPr>
          <w:rFonts w:asciiTheme="minorHAnsi" w:hAnsiTheme="minorHAnsi" w:cstheme="minorHAnsi"/>
          <w:color w:val="000000" w:themeColor="text1"/>
        </w:rPr>
        <w:t>nie</w:t>
      </w:r>
      <w:r w:rsidRPr="00C01827">
        <w:rPr>
          <w:rFonts w:asciiTheme="minorHAnsi" w:hAnsiTheme="minorHAnsi" w:cstheme="minorHAnsi"/>
          <w:color w:val="000000" w:themeColor="text1"/>
        </w:rPr>
        <w:t>, tj. spełnia/nie spełnia)</w:t>
      </w:r>
      <w:r w:rsidR="380B719D" w:rsidRPr="00C01827">
        <w:rPr>
          <w:rFonts w:asciiTheme="minorHAnsi" w:hAnsiTheme="minorHAnsi" w:cstheme="minorHAnsi"/>
          <w:color w:val="000000" w:themeColor="text1"/>
        </w:rPr>
        <w:t>.</w:t>
      </w:r>
      <w:r w:rsidR="007507A1" w:rsidRPr="00C01827">
        <w:rPr>
          <w:rFonts w:asciiTheme="minorHAnsi" w:hAnsiTheme="minorHAnsi" w:cstheme="minorHAnsi"/>
          <w:color w:val="000000" w:themeColor="text1"/>
        </w:rPr>
        <w:t xml:space="preserve"> Jeśli przy sposobie oceny danego kryterium przewidziano do wyboru opcję „nie dotyczy”, to wybór tej opcji nie oznacza negatywnej oceny danego kryterium.</w:t>
      </w:r>
    </w:p>
    <w:p w14:paraId="6CF36538" w14:textId="0AD46967" w:rsidR="00570940" w:rsidRPr="00C01827" w:rsidRDefault="00570940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 xml:space="preserve">Kryteria merytoryczne od nr 19 do 21 </w:t>
      </w:r>
      <w:r w:rsidR="00335D4E">
        <w:rPr>
          <w:rFonts w:asciiTheme="minorHAnsi" w:hAnsiTheme="minorHAnsi" w:cstheme="minorHAnsi"/>
          <w:color w:val="000000" w:themeColor="text1"/>
        </w:rPr>
        <w:t>o</w:t>
      </w:r>
      <w:r w:rsidRPr="00C01827">
        <w:rPr>
          <w:rFonts w:asciiTheme="minorHAnsi" w:hAnsiTheme="minorHAnsi" w:cstheme="minorHAnsi"/>
          <w:color w:val="000000" w:themeColor="text1"/>
        </w:rPr>
        <w:t xml:space="preserve">ceniane są na podstawie wagi punktowej, poprzez przyznanie określonej liczby punktów według przypisanej skali wskazanej w treści danego kryterium. </w:t>
      </w:r>
    </w:p>
    <w:p w14:paraId="6FC3F082" w14:textId="00A264E3" w:rsidR="00570940" w:rsidRPr="00C01827" w:rsidRDefault="00570940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>W przypadku kryteriów wskazanych w ust. 4</w:t>
      </w:r>
      <w:r w:rsidR="00B16830" w:rsidRPr="00C01827">
        <w:rPr>
          <w:rFonts w:asciiTheme="minorHAnsi" w:hAnsiTheme="minorHAnsi" w:cstheme="minorHAnsi"/>
          <w:color w:val="000000" w:themeColor="text1"/>
        </w:rPr>
        <w:t xml:space="preserve"> otrzymanie „0” punktów w danym kryterium nie oznacza niespełnienia kryterium.</w:t>
      </w:r>
    </w:p>
    <w:p w14:paraId="33187725" w14:textId="0DF25D94" w:rsidR="2EFE53E6" w:rsidRPr="00C01827" w:rsidRDefault="568E12AF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>Kryterium merytoryczne uznaje się za spełnione, jeśli zostało ocenione pozytywnie przez członków KOP</w:t>
      </w:r>
      <w:r w:rsidR="00A322AC" w:rsidRPr="00C01827">
        <w:rPr>
          <w:rFonts w:asciiTheme="minorHAnsi" w:hAnsiTheme="minorHAnsi" w:cstheme="minorHAnsi"/>
          <w:color w:val="000000" w:themeColor="text1"/>
        </w:rPr>
        <w:t>, zgodnie z zapisami Regulaminu pracy KOP</w:t>
      </w:r>
      <w:r w:rsidRPr="00C01827">
        <w:rPr>
          <w:rFonts w:asciiTheme="minorHAnsi" w:hAnsiTheme="minorHAnsi" w:cstheme="minorHAnsi"/>
          <w:color w:val="000000" w:themeColor="text1"/>
        </w:rPr>
        <w:t>.</w:t>
      </w:r>
    </w:p>
    <w:p w14:paraId="0569666B" w14:textId="6EA03560" w:rsidR="00EC5B49" w:rsidRPr="00C01827" w:rsidRDefault="3290D3CE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 xml:space="preserve">Ocena merytoryczna </w:t>
      </w:r>
      <w:r w:rsidR="6BA8A3A8" w:rsidRPr="00C01827">
        <w:rPr>
          <w:rFonts w:asciiTheme="minorHAnsi" w:hAnsiTheme="minorHAnsi" w:cstheme="minorHAnsi"/>
          <w:color w:val="000000" w:themeColor="text1"/>
        </w:rPr>
        <w:t>wniosk</w:t>
      </w:r>
      <w:r w:rsidR="110690F8" w:rsidRPr="00C01827">
        <w:rPr>
          <w:rFonts w:asciiTheme="minorHAnsi" w:hAnsiTheme="minorHAnsi" w:cstheme="minorHAnsi"/>
          <w:color w:val="000000" w:themeColor="text1"/>
        </w:rPr>
        <w:t>u</w:t>
      </w:r>
      <w:r w:rsidR="6BA8A3A8" w:rsidRPr="00C01827">
        <w:rPr>
          <w:rFonts w:asciiTheme="minorHAnsi" w:hAnsiTheme="minorHAnsi" w:cstheme="minorHAnsi"/>
          <w:color w:val="000000" w:themeColor="text1"/>
        </w:rPr>
        <w:t xml:space="preserve"> </w:t>
      </w:r>
      <w:r w:rsidRPr="00C01827">
        <w:rPr>
          <w:rFonts w:asciiTheme="minorHAnsi" w:hAnsiTheme="minorHAnsi" w:cstheme="minorHAnsi"/>
          <w:color w:val="000000" w:themeColor="text1"/>
        </w:rPr>
        <w:t>może zakończyć się wynikiem pozytywnym albo negatywnym.</w:t>
      </w:r>
    </w:p>
    <w:p w14:paraId="378ADC55" w14:textId="3C21DEF4" w:rsidR="00EC5B49" w:rsidRPr="00C01827" w:rsidRDefault="3290D3CE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 xml:space="preserve">Ocena merytoryczna </w:t>
      </w:r>
      <w:r w:rsidR="20B5D2C8" w:rsidRPr="00C01827">
        <w:rPr>
          <w:rFonts w:asciiTheme="minorHAnsi" w:hAnsiTheme="minorHAnsi" w:cstheme="minorHAnsi"/>
          <w:color w:val="000000" w:themeColor="text1"/>
        </w:rPr>
        <w:t>wniosku</w:t>
      </w:r>
      <w:r w:rsidR="6BA8A3A8" w:rsidRPr="00C01827">
        <w:rPr>
          <w:rFonts w:asciiTheme="minorHAnsi" w:hAnsiTheme="minorHAnsi" w:cstheme="minorHAnsi"/>
          <w:color w:val="000000" w:themeColor="text1"/>
        </w:rPr>
        <w:t xml:space="preserve"> </w:t>
      </w:r>
      <w:r w:rsidRPr="00C01827">
        <w:rPr>
          <w:rFonts w:asciiTheme="minorHAnsi" w:hAnsiTheme="minorHAnsi" w:cstheme="minorHAnsi"/>
          <w:color w:val="000000" w:themeColor="text1"/>
        </w:rPr>
        <w:t xml:space="preserve">kończy się wynikiem pozytywnym, jeżeli </w:t>
      </w:r>
      <w:r w:rsidR="196F26E6" w:rsidRPr="00C01827">
        <w:rPr>
          <w:rFonts w:asciiTheme="minorHAnsi" w:hAnsiTheme="minorHAnsi" w:cstheme="minorHAnsi"/>
          <w:color w:val="000000" w:themeColor="text1"/>
        </w:rPr>
        <w:t xml:space="preserve">wniosek </w:t>
      </w:r>
      <w:r w:rsidRPr="00C01827">
        <w:rPr>
          <w:rFonts w:asciiTheme="minorHAnsi" w:hAnsiTheme="minorHAnsi" w:cstheme="minorHAnsi"/>
          <w:color w:val="000000" w:themeColor="text1"/>
        </w:rPr>
        <w:t xml:space="preserve">spełnia wszystkie kryteria </w:t>
      </w:r>
      <w:r w:rsidR="58DC8EB4" w:rsidRPr="00C01827">
        <w:rPr>
          <w:rFonts w:asciiTheme="minorHAnsi" w:hAnsiTheme="minorHAnsi" w:cstheme="minorHAnsi"/>
          <w:color w:val="000000" w:themeColor="text1"/>
        </w:rPr>
        <w:t>merytoryczne</w:t>
      </w:r>
      <w:r w:rsidR="00D87EF3" w:rsidRPr="00C01827">
        <w:rPr>
          <w:rFonts w:asciiTheme="minorHAnsi" w:hAnsiTheme="minorHAnsi" w:cstheme="minorHAnsi"/>
          <w:color w:val="000000" w:themeColor="text1"/>
        </w:rPr>
        <w:t xml:space="preserve"> wskazane w ust. 3</w:t>
      </w:r>
      <w:r w:rsidRPr="00C01827">
        <w:rPr>
          <w:rFonts w:asciiTheme="minorHAnsi" w:hAnsiTheme="minorHAnsi" w:cstheme="minorHAnsi"/>
          <w:color w:val="000000" w:themeColor="text1"/>
        </w:rPr>
        <w:t>.</w:t>
      </w:r>
    </w:p>
    <w:p w14:paraId="65336AF7" w14:textId="770DA53D" w:rsidR="00EC5B49" w:rsidRPr="00C01827" w:rsidRDefault="3290D3CE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 xml:space="preserve">Ocena merytoryczna </w:t>
      </w:r>
      <w:r w:rsidR="20B5D2C8" w:rsidRPr="00C01827">
        <w:rPr>
          <w:rFonts w:asciiTheme="minorHAnsi" w:hAnsiTheme="minorHAnsi" w:cstheme="minorHAnsi"/>
          <w:color w:val="000000" w:themeColor="text1"/>
        </w:rPr>
        <w:t>wniosku</w:t>
      </w:r>
      <w:r w:rsidR="6BA8A3A8" w:rsidRPr="00C01827">
        <w:rPr>
          <w:rFonts w:asciiTheme="minorHAnsi" w:hAnsiTheme="minorHAnsi" w:cstheme="minorHAnsi"/>
          <w:color w:val="000000" w:themeColor="text1"/>
        </w:rPr>
        <w:t xml:space="preserve"> </w:t>
      </w:r>
      <w:r w:rsidRPr="00C01827">
        <w:rPr>
          <w:rFonts w:asciiTheme="minorHAnsi" w:hAnsiTheme="minorHAnsi" w:cstheme="minorHAnsi"/>
          <w:color w:val="000000" w:themeColor="text1"/>
        </w:rPr>
        <w:t xml:space="preserve">kończy się wynikiem negatywnym, jeżeli </w:t>
      </w:r>
      <w:r w:rsidR="0078218B" w:rsidRPr="00C01827">
        <w:rPr>
          <w:rFonts w:asciiTheme="minorHAnsi" w:hAnsiTheme="minorHAnsi" w:cstheme="minorHAnsi"/>
          <w:color w:val="000000" w:themeColor="text1"/>
        </w:rPr>
        <w:t xml:space="preserve">wniosek </w:t>
      </w:r>
      <w:r w:rsidRPr="00C01827">
        <w:rPr>
          <w:rFonts w:asciiTheme="minorHAnsi" w:hAnsiTheme="minorHAnsi" w:cstheme="minorHAnsi"/>
          <w:color w:val="000000" w:themeColor="text1"/>
        </w:rPr>
        <w:t>nie spełnił któregokolwiek z kryteriów</w:t>
      </w:r>
      <w:r w:rsidR="6CA15524" w:rsidRPr="00C01827">
        <w:rPr>
          <w:rFonts w:asciiTheme="minorHAnsi" w:hAnsiTheme="minorHAnsi" w:cstheme="minorHAnsi"/>
          <w:color w:val="000000" w:themeColor="text1"/>
        </w:rPr>
        <w:t xml:space="preserve"> </w:t>
      </w:r>
      <w:r w:rsidR="00CC0DA9" w:rsidRPr="00C01827">
        <w:rPr>
          <w:rFonts w:asciiTheme="minorHAnsi" w:hAnsiTheme="minorHAnsi" w:cstheme="minorHAnsi"/>
          <w:color w:val="000000" w:themeColor="text1"/>
        </w:rPr>
        <w:t>merytorycznych</w:t>
      </w:r>
      <w:r w:rsidR="00D87EF3" w:rsidRPr="00C01827">
        <w:rPr>
          <w:rFonts w:asciiTheme="minorHAnsi" w:hAnsiTheme="minorHAnsi" w:cstheme="minorHAnsi"/>
          <w:color w:val="000000" w:themeColor="text1"/>
        </w:rPr>
        <w:t xml:space="preserve"> wskazanych w ust. 3</w:t>
      </w:r>
      <w:r w:rsidR="39C3C00D" w:rsidRPr="00C01827">
        <w:rPr>
          <w:rFonts w:asciiTheme="minorHAnsi" w:hAnsiTheme="minorHAnsi" w:cstheme="minorHAnsi"/>
          <w:color w:val="000000" w:themeColor="text1"/>
        </w:rPr>
        <w:t>.</w:t>
      </w:r>
    </w:p>
    <w:p w14:paraId="009B6784" w14:textId="301A4560" w:rsidR="00EC5B49" w:rsidRPr="00C01827" w:rsidRDefault="3290D3CE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 xml:space="preserve">W przypadku negatywnego wyniku oceny wniosku </w:t>
      </w:r>
      <w:r w:rsidR="00AB2836" w:rsidRPr="00C01827">
        <w:rPr>
          <w:rFonts w:asciiTheme="minorHAnsi" w:hAnsiTheme="minorHAnsi" w:cstheme="minorHAnsi"/>
          <w:color w:val="000000" w:themeColor="text1"/>
        </w:rPr>
        <w:t>Wnioskodawca</w:t>
      </w:r>
      <w:r w:rsidRPr="00C01827">
        <w:rPr>
          <w:rFonts w:asciiTheme="minorHAnsi" w:hAnsiTheme="minorHAnsi" w:cstheme="minorHAnsi"/>
          <w:color w:val="000000" w:themeColor="text1"/>
        </w:rPr>
        <w:t xml:space="preserve"> informowany jest o powodach negatywnej oceny</w:t>
      </w:r>
      <w:r w:rsidR="00F63FB2" w:rsidRPr="00C01827">
        <w:rPr>
          <w:rFonts w:asciiTheme="minorHAnsi" w:hAnsiTheme="minorHAnsi" w:cstheme="minorHAnsi"/>
          <w:color w:val="000000" w:themeColor="text1"/>
        </w:rPr>
        <w:t xml:space="preserve"> wraz z pouczeniem o przysługującym środku odwoławczym</w:t>
      </w:r>
      <w:r w:rsidRPr="00C01827">
        <w:rPr>
          <w:rFonts w:asciiTheme="minorHAnsi" w:hAnsiTheme="minorHAnsi" w:cstheme="minorHAnsi"/>
          <w:color w:val="000000" w:themeColor="text1"/>
        </w:rPr>
        <w:t>.</w:t>
      </w:r>
    </w:p>
    <w:p w14:paraId="64DEE800" w14:textId="339AED43" w:rsidR="00EC5B49" w:rsidRPr="00C01827" w:rsidRDefault="3290D3CE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 xml:space="preserve">Informacja, o której mowa w ust. </w:t>
      </w:r>
      <w:r w:rsidR="008D7A1A" w:rsidRPr="00C01827">
        <w:rPr>
          <w:rFonts w:asciiTheme="minorHAnsi" w:hAnsiTheme="minorHAnsi" w:cstheme="minorHAnsi"/>
          <w:color w:val="000000" w:themeColor="text1"/>
        </w:rPr>
        <w:t>10</w:t>
      </w:r>
      <w:r w:rsidRPr="00C01827">
        <w:rPr>
          <w:rFonts w:asciiTheme="minorHAnsi" w:hAnsiTheme="minorHAnsi" w:cstheme="minorHAnsi"/>
          <w:color w:val="000000" w:themeColor="text1"/>
        </w:rPr>
        <w:t xml:space="preserve"> powyżej nie stanowi decyzji w rozumieniu KPA.</w:t>
      </w:r>
    </w:p>
    <w:p w14:paraId="36CF6A69" w14:textId="384E7D9A" w:rsidR="00EC5B49" w:rsidRPr="00C01827" w:rsidRDefault="3290D3CE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 xml:space="preserve">W przypadku stwierdzenia w trakcie oceny wniosku </w:t>
      </w:r>
      <w:r w:rsidR="58F3E799" w:rsidRPr="00C01827">
        <w:rPr>
          <w:rFonts w:asciiTheme="minorHAnsi" w:hAnsiTheme="minorHAnsi" w:cstheme="minorHAnsi"/>
          <w:color w:val="000000" w:themeColor="text1"/>
        </w:rPr>
        <w:t>rozbieżności</w:t>
      </w:r>
      <w:r w:rsidRPr="00C01827">
        <w:rPr>
          <w:rFonts w:asciiTheme="minorHAnsi" w:hAnsiTheme="minorHAnsi" w:cstheme="minorHAnsi"/>
          <w:color w:val="000000" w:themeColor="text1"/>
        </w:rPr>
        <w:t xml:space="preserve"> lub</w:t>
      </w:r>
      <w:r w:rsidR="2018B174" w:rsidRPr="00C01827">
        <w:rPr>
          <w:rFonts w:asciiTheme="minorHAnsi" w:hAnsiTheme="minorHAnsi" w:cstheme="minorHAnsi"/>
          <w:color w:val="000000" w:themeColor="text1"/>
        </w:rPr>
        <w:t xml:space="preserve"> </w:t>
      </w:r>
      <w:r w:rsidRPr="00C01827">
        <w:rPr>
          <w:rFonts w:asciiTheme="minorHAnsi" w:hAnsiTheme="minorHAnsi" w:cstheme="minorHAnsi"/>
          <w:color w:val="000000" w:themeColor="text1"/>
        </w:rPr>
        <w:t>nieścisłości w treści wniosku</w:t>
      </w:r>
      <w:r w:rsidR="53D4FBEF" w:rsidRPr="00C01827">
        <w:rPr>
          <w:rFonts w:asciiTheme="minorHAnsi" w:hAnsiTheme="minorHAnsi" w:cstheme="minorHAnsi"/>
          <w:color w:val="000000" w:themeColor="text1"/>
        </w:rPr>
        <w:t>,</w:t>
      </w:r>
      <w:r w:rsidR="7CE19BE9" w:rsidRPr="00C01827">
        <w:rPr>
          <w:rFonts w:asciiTheme="minorHAnsi" w:hAnsiTheme="minorHAnsi" w:cstheme="minorHAnsi"/>
          <w:color w:val="000000" w:themeColor="text1"/>
        </w:rPr>
        <w:t xml:space="preserve"> </w:t>
      </w:r>
      <w:r w:rsidRPr="00C01827">
        <w:rPr>
          <w:rFonts w:asciiTheme="minorHAnsi" w:hAnsiTheme="minorHAnsi" w:cstheme="minorHAnsi"/>
          <w:color w:val="000000" w:themeColor="text1"/>
        </w:rPr>
        <w:t xml:space="preserve">pojawienia się jakichkolwiek wątpliwości co do </w:t>
      </w:r>
      <w:r w:rsidR="20B5D2C8" w:rsidRPr="00C01827">
        <w:rPr>
          <w:rFonts w:asciiTheme="minorHAnsi" w:hAnsiTheme="minorHAnsi" w:cstheme="minorHAnsi"/>
          <w:color w:val="000000" w:themeColor="text1"/>
        </w:rPr>
        <w:t>jego treści</w:t>
      </w:r>
      <w:r w:rsidR="327F13F9" w:rsidRPr="00C01827">
        <w:rPr>
          <w:rFonts w:asciiTheme="minorHAnsi" w:hAnsiTheme="minorHAnsi" w:cstheme="minorHAnsi"/>
          <w:color w:val="000000" w:themeColor="text1"/>
        </w:rPr>
        <w:t xml:space="preserve"> bądź niezgodności z definicją </w:t>
      </w:r>
      <w:r w:rsidR="65EE2E93" w:rsidRPr="00C01827">
        <w:rPr>
          <w:rFonts w:asciiTheme="minorHAnsi" w:hAnsiTheme="minorHAnsi" w:cstheme="minorHAnsi"/>
          <w:color w:val="000000" w:themeColor="text1"/>
        </w:rPr>
        <w:t>danego kryterium</w:t>
      </w:r>
      <w:r w:rsidR="20B5D2C8" w:rsidRPr="00C01827">
        <w:rPr>
          <w:rFonts w:asciiTheme="minorHAnsi" w:hAnsiTheme="minorHAnsi" w:cstheme="minorHAnsi"/>
          <w:color w:val="000000" w:themeColor="text1"/>
        </w:rPr>
        <w:t>,</w:t>
      </w:r>
      <w:r w:rsidRPr="00C01827">
        <w:rPr>
          <w:rFonts w:asciiTheme="minorHAnsi" w:hAnsiTheme="minorHAnsi" w:cstheme="minorHAnsi"/>
          <w:color w:val="000000" w:themeColor="text1"/>
        </w:rPr>
        <w:t xml:space="preserve"> KOP może wezwać </w:t>
      </w:r>
      <w:r w:rsidR="00AB2836" w:rsidRPr="00C01827">
        <w:rPr>
          <w:rFonts w:asciiTheme="minorHAnsi" w:hAnsiTheme="minorHAnsi" w:cstheme="minorHAnsi"/>
          <w:color w:val="000000" w:themeColor="text1"/>
        </w:rPr>
        <w:t>Wnioskodawcę</w:t>
      </w:r>
      <w:r w:rsidRPr="00C01827">
        <w:rPr>
          <w:rFonts w:asciiTheme="minorHAnsi" w:hAnsiTheme="minorHAnsi" w:cstheme="minorHAnsi"/>
          <w:color w:val="000000" w:themeColor="text1"/>
        </w:rPr>
        <w:t xml:space="preserve"> do przekazania </w:t>
      </w:r>
      <w:r w:rsidR="009C635E" w:rsidRPr="00C01827">
        <w:rPr>
          <w:rFonts w:asciiTheme="minorHAnsi" w:hAnsiTheme="minorHAnsi" w:cstheme="minorHAnsi"/>
          <w:color w:val="000000" w:themeColor="text1"/>
        </w:rPr>
        <w:t xml:space="preserve">w terminie nie krótszym niż 3 dni od dnia następującego po dniu przekazania wezwania przez ION </w:t>
      </w:r>
      <w:r w:rsidR="00A60EF5" w:rsidRPr="00C01827">
        <w:rPr>
          <w:rFonts w:asciiTheme="minorHAnsi" w:hAnsiTheme="minorHAnsi" w:cstheme="minorHAnsi"/>
          <w:color w:val="000000" w:themeColor="text1"/>
        </w:rPr>
        <w:t xml:space="preserve">dodatkowych informacji i </w:t>
      </w:r>
      <w:r w:rsidRPr="00C01827">
        <w:rPr>
          <w:rFonts w:asciiTheme="minorHAnsi" w:hAnsiTheme="minorHAnsi" w:cstheme="minorHAnsi"/>
          <w:color w:val="000000" w:themeColor="text1"/>
        </w:rPr>
        <w:t xml:space="preserve">wyjaśnień lub </w:t>
      </w:r>
      <w:r w:rsidR="19D54E01" w:rsidRPr="00C01827">
        <w:rPr>
          <w:rFonts w:asciiTheme="minorHAnsi" w:hAnsiTheme="minorHAnsi" w:cstheme="minorHAnsi"/>
          <w:color w:val="000000" w:themeColor="text1"/>
        </w:rPr>
        <w:t>złożeni</w:t>
      </w:r>
      <w:r w:rsidR="00984365" w:rsidRPr="00C01827">
        <w:rPr>
          <w:rFonts w:asciiTheme="minorHAnsi" w:hAnsiTheme="minorHAnsi" w:cstheme="minorHAnsi"/>
          <w:color w:val="000000" w:themeColor="text1"/>
        </w:rPr>
        <w:t>a</w:t>
      </w:r>
      <w:r w:rsidR="19D54E01" w:rsidRPr="00C01827">
        <w:rPr>
          <w:rFonts w:asciiTheme="minorHAnsi" w:hAnsiTheme="minorHAnsi" w:cstheme="minorHAnsi"/>
          <w:color w:val="000000" w:themeColor="text1"/>
        </w:rPr>
        <w:t xml:space="preserve"> </w:t>
      </w:r>
      <w:r w:rsidRPr="00C01827">
        <w:rPr>
          <w:rFonts w:asciiTheme="minorHAnsi" w:hAnsiTheme="minorHAnsi" w:cstheme="minorHAnsi"/>
          <w:color w:val="000000" w:themeColor="text1"/>
        </w:rPr>
        <w:t>skorygowanego wniosku</w:t>
      </w:r>
      <w:r w:rsidR="009C635E" w:rsidRPr="00C01827">
        <w:rPr>
          <w:rFonts w:asciiTheme="minorHAnsi" w:hAnsiTheme="minorHAnsi" w:cstheme="minorHAnsi"/>
          <w:color w:val="000000" w:themeColor="text1"/>
        </w:rPr>
        <w:t>.</w:t>
      </w:r>
    </w:p>
    <w:p w14:paraId="4E320C38" w14:textId="267336A5" w:rsidR="00EC5B49" w:rsidRPr="00C01827" w:rsidRDefault="3290D3CE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 xml:space="preserve">Dodatkowe informacje i wyjaśnienia, przekazane w przewidzianym terminie w odpowiedzi na wezwanie, o którym mowa w ust. </w:t>
      </w:r>
      <w:r w:rsidR="008D7A1A" w:rsidRPr="00C01827">
        <w:rPr>
          <w:rFonts w:asciiTheme="minorHAnsi" w:hAnsiTheme="minorHAnsi" w:cstheme="minorHAnsi"/>
          <w:color w:val="000000" w:themeColor="text1"/>
        </w:rPr>
        <w:t>12</w:t>
      </w:r>
      <w:r w:rsidRPr="00C01827">
        <w:rPr>
          <w:rFonts w:asciiTheme="minorHAnsi" w:hAnsiTheme="minorHAnsi" w:cstheme="minorHAnsi"/>
          <w:color w:val="000000" w:themeColor="text1"/>
        </w:rPr>
        <w:t xml:space="preserve"> powyżej, stanowią integralną część </w:t>
      </w:r>
      <w:r w:rsidR="6BA8A3A8" w:rsidRPr="00C01827">
        <w:rPr>
          <w:rFonts w:asciiTheme="minorHAnsi" w:hAnsiTheme="minorHAnsi" w:cstheme="minorHAnsi"/>
          <w:color w:val="000000" w:themeColor="text1"/>
        </w:rPr>
        <w:t>wniosku</w:t>
      </w:r>
      <w:r w:rsidRPr="00C01827">
        <w:rPr>
          <w:rFonts w:asciiTheme="minorHAnsi" w:hAnsiTheme="minorHAnsi" w:cstheme="minorHAnsi"/>
          <w:color w:val="000000" w:themeColor="text1"/>
        </w:rPr>
        <w:t>.</w:t>
      </w:r>
    </w:p>
    <w:p w14:paraId="27B5D95E" w14:textId="77777777" w:rsidR="00EE2083" w:rsidRPr="00C01827" w:rsidRDefault="00E73DE8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C01827">
        <w:rPr>
          <w:rFonts w:asciiTheme="minorHAnsi" w:hAnsiTheme="minorHAnsi" w:cstheme="minorHAnsi"/>
          <w:color w:val="000000" w:themeColor="text1"/>
        </w:rPr>
        <w:t xml:space="preserve">W ramach oceny projektu dopuszczalne są modyfikacje projektu skutkujące tym, że projekt będzie spełniał większą liczbę kryteriów merytorycznych lub będzie je spełniał w większym stopniu. Zakres dopuszczalnych modyfikacji projektu został określony w definicji kryteriów projektu. </w:t>
      </w:r>
    </w:p>
    <w:p w14:paraId="798E94B8" w14:textId="4C7C79D1" w:rsidR="00EE2083" w:rsidRPr="00807770" w:rsidRDefault="00EE2083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807770">
        <w:rPr>
          <w:rFonts w:asciiTheme="minorHAnsi" w:hAnsiTheme="minorHAnsi" w:cstheme="minorHAnsi"/>
          <w:color w:val="000000" w:themeColor="text1"/>
        </w:rPr>
        <w:lastRenderedPageBreak/>
        <w:t xml:space="preserve">ION wzywa wnioskodawcę do poprawienia lub uzupełnienia wniosku </w:t>
      </w:r>
      <w:r w:rsidRPr="00807770">
        <w:rPr>
          <w:rFonts w:asciiTheme="minorHAnsi" w:hAnsiTheme="minorHAnsi" w:cstheme="minorHAnsi"/>
          <w:color w:val="000000" w:themeColor="text1"/>
        </w:rPr>
        <w:br/>
        <w:t>w terminie nie</w:t>
      </w:r>
      <w:r w:rsidRPr="00807770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807770">
        <w:rPr>
          <w:rFonts w:asciiTheme="minorHAnsi" w:hAnsiTheme="minorHAnsi" w:cstheme="minorHAnsi"/>
          <w:color w:val="000000" w:themeColor="text1"/>
        </w:rPr>
        <w:t>krótszym niż</w:t>
      </w:r>
      <w:r w:rsidRPr="00807770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807770">
        <w:rPr>
          <w:rFonts w:asciiTheme="minorHAnsi" w:hAnsiTheme="minorHAnsi" w:cstheme="minorHAnsi"/>
          <w:color w:val="000000" w:themeColor="text1"/>
        </w:rPr>
        <w:t>7</w:t>
      </w:r>
      <w:r w:rsidRPr="00807770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807770">
        <w:rPr>
          <w:rFonts w:asciiTheme="minorHAnsi" w:hAnsiTheme="minorHAnsi" w:cstheme="minorHAnsi"/>
          <w:color w:val="000000" w:themeColor="text1"/>
        </w:rPr>
        <w:t>dni od dnia wysłania wezwania w zakresie wynikającym  z definicji kryteriów.</w:t>
      </w:r>
    </w:p>
    <w:p w14:paraId="0AF6E8B2" w14:textId="526B4DA5" w:rsidR="00EE2083" w:rsidRPr="00807770" w:rsidRDefault="00EE2083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807770">
        <w:rPr>
          <w:rFonts w:asciiTheme="minorHAnsi" w:eastAsiaTheme="minorHAnsi" w:hAnsiTheme="minorHAnsi" w:cstheme="minorHAnsi"/>
          <w:color w:val="000000" w:themeColor="text1"/>
        </w:rPr>
        <w:t>Wezwanie, o którym mowa powyżej</w:t>
      </w:r>
      <w:r w:rsidRPr="00807770">
        <w:rPr>
          <w:rFonts w:asciiTheme="minorHAnsi" w:hAnsiTheme="minorHAnsi" w:cstheme="minorHAnsi"/>
          <w:color w:val="000000" w:themeColor="text1"/>
        </w:rPr>
        <w:t xml:space="preserve"> w ust. 15 jest kierowane do wnioskodawcy, którego projekt uzyskał:</w:t>
      </w:r>
    </w:p>
    <w:p w14:paraId="3D49B3FB" w14:textId="5E5A2DBA" w:rsidR="00EE2083" w:rsidRPr="00807770" w:rsidRDefault="00EE2083" w:rsidP="00F03AA4">
      <w:pPr>
        <w:pStyle w:val="Akapitzlist"/>
        <w:numPr>
          <w:ilvl w:val="0"/>
          <w:numId w:val="35"/>
        </w:numPr>
        <w:tabs>
          <w:tab w:val="left" w:pos="462"/>
        </w:tabs>
        <w:spacing w:line="276" w:lineRule="auto"/>
        <w:ind w:left="993" w:right="119" w:hanging="35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pozytywną ocenę kryteriów formalnych i</w:t>
      </w:r>
      <w:r w:rsidR="008B4C35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0C1D7FDE" w14:textId="44991A80" w:rsidR="00EE2083" w:rsidRPr="00807770" w:rsidRDefault="00EE2083" w:rsidP="00F03AA4">
      <w:pPr>
        <w:pStyle w:val="Akapitzlist"/>
        <w:numPr>
          <w:ilvl w:val="0"/>
          <w:numId w:val="35"/>
        </w:numPr>
        <w:tabs>
          <w:tab w:val="left" w:pos="462"/>
        </w:tabs>
        <w:spacing w:line="276" w:lineRule="auto"/>
        <w:ind w:left="993" w:right="119" w:hanging="35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pozytywną ocenę kryterium merytorycznego „Wysoka dojrzałość i klarowny zakres e-usług” i</w:t>
      </w:r>
      <w:r w:rsidR="008B4C35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2BF2457" w14:textId="73047E22" w:rsidR="00EE2083" w:rsidRPr="00807770" w:rsidRDefault="00EE2083" w:rsidP="00F03AA4">
      <w:pPr>
        <w:pStyle w:val="Akapitzlist"/>
        <w:numPr>
          <w:ilvl w:val="0"/>
          <w:numId w:val="35"/>
        </w:numPr>
        <w:tabs>
          <w:tab w:val="left" w:pos="462"/>
        </w:tabs>
        <w:spacing w:line="276" w:lineRule="auto"/>
        <w:ind w:left="993" w:right="119" w:hanging="357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pozytywną ocenę kryterium merytorycznego „Zapewnienie wysokiej użyteczności funkcjonalnej e-usługi/systemu”.</w:t>
      </w:r>
    </w:p>
    <w:p w14:paraId="0FFBEE33" w14:textId="409A89D9" w:rsidR="000050CB" w:rsidRPr="00807770" w:rsidRDefault="00EE2083" w:rsidP="00F03AA4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426" w:right="119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Wezwanie, o którym mowa w ust. 15 powyżej przekazywane jest na podany we wniosku adres skrytki ePUAP, z zastrzeżeniem § </w:t>
      </w:r>
      <w:r w:rsidR="00894204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</w:t>
      </w:r>
      <w:r w:rsidR="00894204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2244C2B" w14:textId="7B65EB2C" w:rsidR="00EE2083" w:rsidRPr="00807770" w:rsidRDefault="00EE2083" w:rsidP="00F03AA4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426" w:right="119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W przypadku:</w:t>
      </w:r>
    </w:p>
    <w:p w14:paraId="458ACE36" w14:textId="03A73283" w:rsidR="00EE2083" w:rsidRPr="00807770" w:rsidRDefault="00EE2083" w:rsidP="00F03AA4">
      <w:pPr>
        <w:pStyle w:val="Akapitzlist"/>
        <w:numPr>
          <w:ilvl w:val="0"/>
          <w:numId w:val="34"/>
        </w:numPr>
        <w:tabs>
          <w:tab w:val="left" w:pos="462"/>
        </w:tabs>
        <w:spacing w:line="276" w:lineRule="auto"/>
        <w:ind w:left="993" w:right="119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nieskorygowania lub nieuzupełnienia wniosku wraz z załącznikami w terminie wskazanym w wezwaniu IO</w:t>
      </w:r>
      <w:r w:rsidR="00894204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N</w:t>
      </w:r>
      <w:r w:rsidR="008B4C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7915B71F" w14:textId="4049758D" w:rsidR="00EE2083" w:rsidRPr="00807770" w:rsidRDefault="00EE2083" w:rsidP="00F03AA4">
      <w:pPr>
        <w:pStyle w:val="Akapitzlist"/>
        <w:numPr>
          <w:ilvl w:val="0"/>
          <w:numId w:val="34"/>
        </w:numPr>
        <w:tabs>
          <w:tab w:val="left" w:pos="462"/>
        </w:tabs>
        <w:spacing w:line="276" w:lineRule="auto"/>
        <w:ind w:left="993" w:right="119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skorygowania lub uzupełnienia wniosku wraz z załącznikami w zakresie innym niż wskazanym w wezwaniu IO</w:t>
      </w:r>
      <w:r w:rsidR="00894204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N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511F185F" w14:textId="1F86438E" w:rsidR="00EE2083" w:rsidRPr="00807770" w:rsidRDefault="00EE2083" w:rsidP="00F03AA4">
      <w:pPr>
        <w:pStyle w:val="Akapitzlist"/>
        <w:tabs>
          <w:tab w:val="left" w:pos="462"/>
        </w:tabs>
        <w:spacing w:line="276" w:lineRule="auto"/>
        <w:ind w:left="851" w:right="119" w:hanging="254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ocenie podlega dokumentacja aplikacyjna złożona w pierwotnej wersji, tj. w terminie wskazanym w § </w:t>
      </w:r>
      <w:r w:rsidR="00894204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</w:t>
      </w:r>
      <w:r w:rsidR="00894204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14:paraId="5E0F670B" w14:textId="6709352E" w:rsidR="00894204" w:rsidRPr="00807770" w:rsidRDefault="00894204" w:rsidP="00F03AA4">
      <w:pPr>
        <w:pStyle w:val="Akapitzlist"/>
        <w:numPr>
          <w:ilvl w:val="0"/>
          <w:numId w:val="8"/>
        </w:numPr>
        <w:tabs>
          <w:tab w:val="left" w:pos="462"/>
        </w:tabs>
        <w:spacing w:line="276" w:lineRule="auto"/>
        <w:ind w:left="426" w:right="122" w:hanging="426"/>
        <w:jc w:val="left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W przypadku, gdy w trakcie oceny 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wydatki uznane przez członków KOP za niewpisujące się </w:t>
      </w:r>
      <w:r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w </w:t>
      </w:r>
      <w:r w:rsidR="001577F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„</w:t>
      </w:r>
      <w:r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Katalog wydatków kwalifikowalnych II priorytetu programu Fundusze Europejskie na Rozwój Cyfrowy 2021-2027</w:t>
      </w:r>
      <w:r w:rsidR="001577F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”</w:t>
      </w:r>
      <w:r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oraz w </w:t>
      </w:r>
      <w:r w:rsidR="001577F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„</w:t>
      </w:r>
      <w:r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Wytyczne dotyczące kwalifikowalności wydatków na lata 2021-2027</w:t>
      </w:r>
      <w:r w:rsidR="001577F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”</w:t>
      </w:r>
      <w:r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 nie przekroczą 5% wydatków pierwotnie wskazanych przez Wnioskodawcę jako kwalifikowalne,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kryterium „Efektywność kosztowa projektu” zostanie uznane za spełnione</w:t>
      </w:r>
      <w:r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, przy czym umowa</w:t>
      </w:r>
      <w:r w:rsidRPr="0080777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/porozumienie</w:t>
      </w:r>
      <w:r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o dofinansowanie </w:t>
      </w:r>
      <w:r w:rsidR="00DD569B" w:rsidRPr="0080777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zostan</w:t>
      </w:r>
      <w:r w:rsidR="00DD56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ą</w:t>
      </w:r>
      <w:r w:rsidR="00DD569B" w:rsidRPr="0080777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zawart</w:t>
      </w:r>
      <w:r w:rsidR="00DD56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e</w:t>
      </w:r>
      <w:r w:rsidR="00DD569B"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pod warunkiem dostosowania się Wnioskodawcy do rekomendacji </w:t>
      </w:r>
      <w:r w:rsidRPr="0080777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ION</w:t>
      </w:r>
      <w:r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, </w:t>
      </w:r>
      <w:r w:rsidR="000050CB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o której mowa w § 9 ust. 2 pkt 2 Regulaminu.</w:t>
      </w:r>
    </w:p>
    <w:p w14:paraId="274E465C" w14:textId="674A0AB7" w:rsidR="005F4159" w:rsidRPr="00807770" w:rsidRDefault="005F4159" w:rsidP="00F03AA4">
      <w:pPr>
        <w:pStyle w:val="Akapitzlist"/>
        <w:numPr>
          <w:ilvl w:val="0"/>
          <w:numId w:val="8"/>
        </w:numPr>
        <w:tabs>
          <w:tab w:val="left" w:pos="462"/>
        </w:tabs>
        <w:spacing w:line="276" w:lineRule="auto"/>
        <w:ind w:left="426" w:right="122" w:hanging="426"/>
        <w:jc w:val="left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5F415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W przypadku, gdy wydatki uznane</w:t>
      </w:r>
      <w:r w:rsidRPr="0080777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przez członków KOP</w:t>
      </w:r>
      <w:r w:rsidRPr="005F415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za niekwalifikowalne </w:t>
      </w:r>
      <w:r w:rsidRPr="0080777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 tytułu ich</w:t>
      </w:r>
      <w:r w:rsidRPr="005F415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niecelowości, zawyżenia, braku uzasadnienia lub nieadekwatnego uzasadnienia </w:t>
      </w:r>
      <w:r w:rsidRPr="005F415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nie przekroczą 20% wydatków pierwotnie wskazanych przez Wnioskodawcę jako kwalifikowalne,</w:t>
      </w:r>
      <w:r w:rsidRPr="0080777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kryterium 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„Efektywność kosztowa projektu” </w:t>
      </w:r>
      <w:r w:rsidRPr="005F415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może uzyskać pozytywną ocenę, przy czym umowa</w:t>
      </w:r>
      <w:r w:rsidRPr="0080777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/porozumienie</w:t>
      </w:r>
      <w:r w:rsidRPr="005F415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o dofinansowanie </w:t>
      </w:r>
      <w:r w:rsidR="00DD569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zostaną zawarte</w:t>
      </w:r>
      <w:r w:rsidRPr="005F415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pod warunkiem dostosowania się Wnioskodawcy do rekomendacji </w:t>
      </w:r>
      <w:r w:rsidRPr="00807770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ION</w:t>
      </w:r>
      <w:r w:rsidRPr="005F415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0050CB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o której mowa w § 9 ust. 2 pkt 1 Regulaminu</w:t>
      </w:r>
      <w:r w:rsidRPr="005F415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</w:t>
      </w:r>
    </w:p>
    <w:p w14:paraId="1D4F69EB" w14:textId="38F657AB" w:rsidR="00EE2083" w:rsidRPr="00807770" w:rsidRDefault="00EE2083" w:rsidP="00F03AA4">
      <w:pPr>
        <w:pStyle w:val="Akapitzlist"/>
        <w:numPr>
          <w:ilvl w:val="0"/>
          <w:numId w:val="8"/>
        </w:numPr>
        <w:tabs>
          <w:tab w:val="left" w:pos="462"/>
        </w:tabs>
        <w:spacing w:line="276" w:lineRule="auto"/>
        <w:ind w:left="426" w:right="122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stwierdzenia, że dany wydatek wskazany we wniosku został przyporządkowany do niewłaściwej kategorii lub podkategorii wydatków określonych w </w:t>
      </w:r>
      <w:r w:rsidR="001577F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dokumencie „</w:t>
      </w:r>
      <w:r w:rsidR="005F4159" w:rsidRPr="0089420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Katalog wydatków kwalifikowalnych II priorytetu programu Fundusze Europejskie na Rozwój Cyfrowy 2021-2027</w:t>
      </w:r>
      <w:r w:rsidR="001577F8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”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, na etapie zawierania umowy</w:t>
      </w:r>
      <w:r w:rsidR="005F4159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/porozumienia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dofinansowanie wnioskodawca w ramach rekomendacji IO</w:t>
      </w:r>
      <w:r w:rsidR="005F4159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N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wzywany jest do przesunięcia danego wydatku do właściwej kategorii/podkategorii. Umowa</w:t>
      </w:r>
      <w:r w:rsidR="005F4159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/Porozumienie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dofinansowanie </w:t>
      </w:r>
      <w:r w:rsidR="001577F8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zostan</w:t>
      </w:r>
      <w:r w:rsidR="001577F8">
        <w:rPr>
          <w:rFonts w:asciiTheme="minorHAnsi" w:hAnsiTheme="minorHAnsi" w:cstheme="minorHAnsi"/>
          <w:color w:val="000000" w:themeColor="text1"/>
          <w:sz w:val="24"/>
          <w:szCs w:val="24"/>
        </w:rPr>
        <w:t>ą</w:t>
      </w:r>
      <w:r w:rsidR="001577F8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zawart</w:t>
      </w:r>
      <w:r w:rsidR="001577F8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jeżeli </w:t>
      </w:r>
      <w:r w:rsidR="001577F8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1577F8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nioskodawca 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dostosuje się do rekomendacji I</w:t>
      </w:r>
      <w:r w:rsidR="00C45F4A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ON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 której mowa w § </w:t>
      </w:r>
      <w:r w:rsidR="000050CB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2 pkt 3 Regulaminu.</w:t>
      </w:r>
    </w:p>
    <w:p w14:paraId="00ACE738" w14:textId="2D3D24C2" w:rsidR="00E73DE8" w:rsidRPr="00807770" w:rsidRDefault="00EE2083" w:rsidP="00F03AA4">
      <w:pPr>
        <w:pStyle w:val="Akapitzlist"/>
        <w:numPr>
          <w:ilvl w:val="0"/>
          <w:numId w:val="8"/>
        </w:numPr>
        <w:tabs>
          <w:tab w:val="left" w:pos="462"/>
        </w:tabs>
        <w:spacing w:line="276" w:lineRule="auto"/>
        <w:ind w:left="426" w:right="122" w:hanging="426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konieczności dostarczenia dodatkowych informacji lub wyjaśnień, o których mowa w ust. 12 powyżej lub konieczności poprawienia lub uzupełnienia wniosku o dofinansowanie, o którym mowa w ust. 14 powyżej, czas przewidziany na ocenę wniosku ulega wydłużeniu o czas konieczny dla otrzymania odpowiedzi od </w:t>
      </w:r>
      <w:r w:rsidR="001577F8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1577F8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nioskodawcy 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oraz przeprowadzenie ponownej oceny wniosku w niezbędnym</w:t>
      </w:r>
      <w:r w:rsidRPr="00807770">
        <w:rPr>
          <w:rFonts w:asciiTheme="minorHAnsi" w:hAnsiTheme="minorHAnsi" w:cstheme="minorHAnsi"/>
          <w:color w:val="000000" w:themeColor="text1"/>
          <w:spacing w:val="-17"/>
          <w:sz w:val="24"/>
          <w:szCs w:val="24"/>
        </w:rPr>
        <w:t xml:space="preserve"> 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zakresie.</w:t>
      </w:r>
    </w:p>
    <w:p w14:paraId="6DEA30FD" w14:textId="08C55ECF" w:rsidR="00EC5B49" w:rsidRPr="00807770" w:rsidRDefault="3290D3CE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807770">
        <w:rPr>
          <w:rFonts w:asciiTheme="minorHAnsi" w:hAnsiTheme="minorHAnsi" w:cstheme="minorHAnsi"/>
          <w:color w:val="000000" w:themeColor="text1"/>
        </w:rPr>
        <w:t>Dopuszcza się mo</w:t>
      </w:r>
      <w:r w:rsidR="11290A34" w:rsidRPr="00807770">
        <w:rPr>
          <w:rFonts w:asciiTheme="minorHAnsi" w:hAnsiTheme="minorHAnsi" w:cstheme="minorHAnsi"/>
          <w:color w:val="000000" w:themeColor="text1"/>
        </w:rPr>
        <w:t>żliwość</w:t>
      </w:r>
      <w:r w:rsidR="78C2DC39" w:rsidRPr="00807770">
        <w:rPr>
          <w:rFonts w:asciiTheme="minorHAnsi" w:hAnsiTheme="minorHAnsi" w:cstheme="minorHAnsi"/>
          <w:color w:val="000000" w:themeColor="text1"/>
        </w:rPr>
        <w:t xml:space="preserve"> </w:t>
      </w:r>
      <w:r w:rsidR="00AA73D3" w:rsidRPr="00807770">
        <w:rPr>
          <w:rFonts w:asciiTheme="minorHAnsi" w:hAnsiTheme="minorHAnsi" w:cstheme="minorHAnsi"/>
          <w:color w:val="000000" w:themeColor="text1"/>
        </w:rPr>
        <w:t>jednokrotnego</w:t>
      </w:r>
      <w:r w:rsidR="11290A34" w:rsidRPr="00807770">
        <w:rPr>
          <w:rFonts w:asciiTheme="minorHAnsi" w:hAnsiTheme="minorHAnsi" w:cstheme="minorHAnsi"/>
          <w:color w:val="000000" w:themeColor="text1"/>
        </w:rPr>
        <w:t xml:space="preserve"> wzywania </w:t>
      </w:r>
      <w:r w:rsidR="009273BB" w:rsidRPr="00807770">
        <w:rPr>
          <w:rFonts w:asciiTheme="minorHAnsi" w:hAnsiTheme="minorHAnsi" w:cstheme="minorHAnsi"/>
          <w:color w:val="000000" w:themeColor="text1"/>
        </w:rPr>
        <w:t>Wnioskodawcy</w:t>
      </w:r>
      <w:r w:rsidR="11290A34" w:rsidRPr="00807770">
        <w:rPr>
          <w:rFonts w:asciiTheme="minorHAnsi" w:hAnsiTheme="minorHAnsi" w:cstheme="minorHAnsi"/>
          <w:color w:val="000000" w:themeColor="text1"/>
        </w:rPr>
        <w:t xml:space="preserve"> </w:t>
      </w:r>
      <w:r w:rsidRPr="00807770">
        <w:rPr>
          <w:rFonts w:asciiTheme="minorHAnsi" w:hAnsiTheme="minorHAnsi" w:cstheme="minorHAnsi"/>
          <w:color w:val="000000" w:themeColor="text1"/>
        </w:rPr>
        <w:t>do poprawi</w:t>
      </w:r>
      <w:r w:rsidR="4078B59A" w:rsidRPr="00807770">
        <w:rPr>
          <w:rFonts w:asciiTheme="minorHAnsi" w:hAnsiTheme="minorHAnsi" w:cstheme="minorHAnsi"/>
          <w:color w:val="000000" w:themeColor="text1"/>
        </w:rPr>
        <w:t>e</w:t>
      </w:r>
      <w:r w:rsidRPr="00807770">
        <w:rPr>
          <w:rFonts w:asciiTheme="minorHAnsi" w:hAnsiTheme="minorHAnsi" w:cstheme="minorHAnsi"/>
          <w:color w:val="000000" w:themeColor="text1"/>
        </w:rPr>
        <w:t>nia wniosku</w:t>
      </w:r>
      <w:r w:rsidR="11290A34" w:rsidRPr="00807770">
        <w:rPr>
          <w:rFonts w:asciiTheme="minorHAnsi" w:hAnsiTheme="minorHAnsi" w:cstheme="minorHAnsi"/>
          <w:color w:val="000000" w:themeColor="text1"/>
        </w:rPr>
        <w:t xml:space="preserve"> lub</w:t>
      </w:r>
      <w:r w:rsidR="6EB06F0A" w:rsidRPr="00807770">
        <w:rPr>
          <w:rFonts w:asciiTheme="minorHAnsi" w:hAnsiTheme="minorHAnsi" w:cstheme="minorHAnsi"/>
          <w:color w:val="000000" w:themeColor="text1"/>
        </w:rPr>
        <w:t xml:space="preserve"> </w:t>
      </w:r>
      <w:r w:rsidR="11290A34" w:rsidRPr="00807770">
        <w:rPr>
          <w:rFonts w:asciiTheme="minorHAnsi" w:hAnsiTheme="minorHAnsi" w:cstheme="minorHAnsi"/>
          <w:color w:val="000000" w:themeColor="text1"/>
        </w:rPr>
        <w:t>składania wyjaśnień</w:t>
      </w:r>
      <w:r w:rsidR="00DF6C9B">
        <w:rPr>
          <w:rFonts w:asciiTheme="minorHAnsi" w:hAnsiTheme="minorHAnsi" w:cstheme="minorHAnsi"/>
          <w:color w:val="000000" w:themeColor="text1"/>
        </w:rPr>
        <w:t xml:space="preserve"> – w zakresie tej samej kwestii</w:t>
      </w:r>
      <w:r w:rsidR="11290A34" w:rsidRPr="00807770">
        <w:rPr>
          <w:rFonts w:asciiTheme="minorHAnsi" w:hAnsiTheme="minorHAnsi" w:cstheme="minorHAnsi"/>
          <w:color w:val="000000" w:themeColor="text1"/>
        </w:rPr>
        <w:t>.</w:t>
      </w:r>
    </w:p>
    <w:p w14:paraId="496B8BA6" w14:textId="353EE8A0" w:rsidR="00EC5B49" w:rsidRPr="00807770" w:rsidRDefault="3290D3CE" w:rsidP="00F03AA4">
      <w:pPr>
        <w:pStyle w:val="Tekstpodstawowywcity21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HAnsi"/>
          <w:color w:val="000000" w:themeColor="text1"/>
        </w:rPr>
      </w:pPr>
      <w:r w:rsidRPr="00807770">
        <w:rPr>
          <w:rFonts w:asciiTheme="minorHAnsi" w:hAnsiTheme="minorHAnsi" w:cstheme="minorHAnsi"/>
          <w:color w:val="000000" w:themeColor="text1"/>
        </w:rPr>
        <w:t xml:space="preserve">Ostateczna </w:t>
      </w:r>
      <w:r w:rsidR="00601C26" w:rsidRPr="00807770">
        <w:rPr>
          <w:rFonts w:asciiTheme="minorHAnsi" w:hAnsiTheme="minorHAnsi" w:cstheme="minorHAnsi"/>
          <w:color w:val="000000" w:themeColor="text1"/>
        </w:rPr>
        <w:t>wartość budżetu projektu</w:t>
      </w:r>
      <w:r w:rsidR="11290A34" w:rsidRPr="00807770">
        <w:rPr>
          <w:rFonts w:asciiTheme="minorHAnsi" w:hAnsiTheme="minorHAnsi" w:cstheme="minorHAnsi"/>
          <w:color w:val="000000" w:themeColor="text1"/>
        </w:rPr>
        <w:t>,</w:t>
      </w:r>
      <w:r w:rsidRPr="00807770">
        <w:rPr>
          <w:rFonts w:asciiTheme="minorHAnsi" w:hAnsiTheme="minorHAnsi" w:cstheme="minorHAnsi"/>
          <w:color w:val="000000" w:themeColor="text1"/>
        </w:rPr>
        <w:t xml:space="preserve"> na którą </w:t>
      </w:r>
      <w:r w:rsidR="001577F8" w:rsidRPr="00807770">
        <w:rPr>
          <w:rFonts w:asciiTheme="minorHAnsi" w:hAnsiTheme="minorHAnsi" w:cstheme="minorHAnsi"/>
          <w:color w:val="000000" w:themeColor="text1"/>
        </w:rPr>
        <w:t>zostan</w:t>
      </w:r>
      <w:r w:rsidR="001577F8">
        <w:rPr>
          <w:rFonts w:asciiTheme="minorHAnsi" w:hAnsiTheme="minorHAnsi" w:cstheme="minorHAnsi"/>
          <w:color w:val="000000" w:themeColor="text1"/>
        </w:rPr>
        <w:t>ą</w:t>
      </w:r>
      <w:r w:rsidR="001577F8" w:rsidRPr="00807770">
        <w:rPr>
          <w:rFonts w:asciiTheme="minorHAnsi" w:hAnsiTheme="minorHAnsi" w:cstheme="minorHAnsi"/>
          <w:color w:val="000000" w:themeColor="text1"/>
        </w:rPr>
        <w:t xml:space="preserve"> zawart</w:t>
      </w:r>
      <w:r w:rsidR="001577F8">
        <w:rPr>
          <w:rFonts w:asciiTheme="minorHAnsi" w:hAnsiTheme="minorHAnsi" w:cstheme="minorHAnsi"/>
          <w:color w:val="000000" w:themeColor="text1"/>
        </w:rPr>
        <w:t>e</w:t>
      </w:r>
      <w:r w:rsidR="001577F8" w:rsidRPr="00807770">
        <w:rPr>
          <w:rFonts w:asciiTheme="minorHAnsi" w:hAnsiTheme="minorHAnsi" w:cstheme="minorHAnsi"/>
          <w:color w:val="000000" w:themeColor="text1"/>
        </w:rPr>
        <w:t xml:space="preserve"> </w:t>
      </w:r>
      <w:r w:rsidR="00157E46" w:rsidRPr="00807770">
        <w:rPr>
          <w:rFonts w:asciiTheme="minorHAnsi" w:hAnsiTheme="minorHAnsi" w:cstheme="minorHAnsi"/>
          <w:color w:val="000000" w:themeColor="text1"/>
        </w:rPr>
        <w:t>umowa/porozumienie</w:t>
      </w:r>
      <w:r w:rsidR="009273BB" w:rsidRPr="00807770">
        <w:rPr>
          <w:rFonts w:asciiTheme="minorHAnsi" w:hAnsiTheme="minorHAnsi" w:cstheme="minorHAnsi"/>
          <w:color w:val="000000" w:themeColor="text1"/>
        </w:rPr>
        <w:t xml:space="preserve"> o dofinansowaniu projektu </w:t>
      </w:r>
      <w:r w:rsidRPr="00807770">
        <w:rPr>
          <w:rFonts w:asciiTheme="minorHAnsi" w:hAnsiTheme="minorHAnsi" w:cstheme="minorHAnsi"/>
          <w:color w:val="000000" w:themeColor="text1"/>
        </w:rPr>
        <w:t>jest zatwierdzana przez KOP.</w:t>
      </w:r>
    </w:p>
    <w:p w14:paraId="3DD94415" w14:textId="3CFD0FA6" w:rsidR="00EC5B49" w:rsidRPr="006C294F" w:rsidRDefault="00EC5B49" w:rsidP="00F620BE">
      <w:pPr>
        <w:pStyle w:val="Tekstpodstawowywcity21"/>
        <w:tabs>
          <w:tab w:val="left" w:pos="284"/>
          <w:tab w:val="left" w:pos="426"/>
        </w:tabs>
        <w:spacing w:line="276" w:lineRule="auto"/>
        <w:ind w:left="0"/>
        <w:rPr>
          <w:rFonts w:asciiTheme="minorHAnsi" w:hAnsiTheme="minorHAnsi" w:cstheme="minorBidi"/>
          <w:sz w:val="22"/>
          <w:szCs w:val="22"/>
        </w:rPr>
      </w:pPr>
    </w:p>
    <w:p w14:paraId="5315BF3B" w14:textId="35C06EC2" w:rsidR="00EC5B49" w:rsidRPr="001571E8" w:rsidRDefault="0396A6FF" w:rsidP="001571E8">
      <w:pPr>
        <w:pStyle w:val="Nagwek1"/>
        <w:tabs>
          <w:tab w:val="left" w:pos="389"/>
          <w:tab w:val="left" w:pos="529"/>
        </w:tabs>
        <w:spacing w:before="0" w:line="276" w:lineRule="auto"/>
        <w:ind w:left="0" w:right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571E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§ </w:t>
      </w:r>
      <w:r w:rsidR="006074F3" w:rsidRPr="001571E8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</w:p>
    <w:p w14:paraId="15FAB17F" w14:textId="4B1B927C" w:rsidR="005F4159" w:rsidRPr="006B37EC" w:rsidRDefault="005F4159" w:rsidP="001571E8">
      <w:pPr>
        <w:pStyle w:val="Nagwek1"/>
        <w:tabs>
          <w:tab w:val="left" w:pos="529"/>
        </w:tabs>
        <w:spacing w:before="0" w:line="276" w:lineRule="auto"/>
        <w:ind w:left="0" w:right="1965"/>
        <w:jc w:val="left"/>
        <w:rPr>
          <w:rFonts w:asciiTheme="minorHAnsi" w:hAnsiTheme="minorHAnsi" w:cstheme="minorHAnsi"/>
          <w:sz w:val="24"/>
          <w:szCs w:val="24"/>
        </w:rPr>
      </w:pPr>
      <w:r w:rsidRPr="00807770">
        <w:rPr>
          <w:rFonts w:asciiTheme="minorHAnsi" w:hAnsiTheme="minorHAnsi" w:cstheme="minorHAnsi"/>
          <w:sz w:val="24"/>
          <w:szCs w:val="24"/>
        </w:rPr>
        <w:t>Weryfikacja budżetu wydatków kwalifikowalnych</w:t>
      </w:r>
    </w:p>
    <w:p w14:paraId="4D7802D8" w14:textId="496F23FB" w:rsidR="005F4159" w:rsidRPr="006B37EC" w:rsidRDefault="005F4159" w:rsidP="001571E8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426" w:right="174" w:hanging="426"/>
        <w:jc w:val="left"/>
        <w:rPr>
          <w:rFonts w:asciiTheme="minorHAnsi" w:hAnsiTheme="minorHAnsi" w:cstheme="minorHAnsi"/>
          <w:sz w:val="24"/>
          <w:szCs w:val="24"/>
        </w:rPr>
      </w:pPr>
      <w:r w:rsidRPr="006B37EC">
        <w:rPr>
          <w:rFonts w:asciiTheme="minorHAnsi" w:hAnsiTheme="minorHAnsi" w:cstheme="minorHAnsi"/>
          <w:sz w:val="24"/>
          <w:szCs w:val="24"/>
        </w:rPr>
        <w:t xml:space="preserve">Ewentualne zmiany w budżecie wydatków kwalifikowalnych </w:t>
      </w:r>
      <w:r w:rsidR="001577F8">
        <w:rPr>
          <w:rFonts w:asciiTheme="minorHAnsi" w:hAnsiTheme="minorHAnsi" w:cstheme="minorHAnsi"/>
          <w:sz w:val="24"/>
          <w:szCs w:val="24"/>
        </w:rPr>
        <w:t>projektu</w:t>
      </w:r>
      <w:r w:rsidR="00E825BA">
        <w:rPr>
          <w:rFonts w:asciiTheme="minorHAnsi" w:hAnsiTheme="minorHAnsi" w:cstheme="minorHAnsi"/>
          <w:sz w:val="24"/>
          <w:szCs w:val="24"/>
        </w:rPr>
        <w:t>, na zasadach wskazanych w niniejszym paragrafie,</w:t>
      </w:r>
      <w:r w:rsidR="001577F8">
        <w:rPr>
          <w:rFonts w:asciiTheme="minorHAnsi" w:hAnsiTheme="minorHAnsi" w:cstheme="minorHAnsi"/>
          <w:sz w:val="24"/>
          <w:szCs w:val="24"/>
        </w:rPr>
        <w:t xml:space="preserve"> </w:t>
      </w:r>
      <w:r w:rsidRPr="006B37EC">
        <w:rPr>
          <w:rFonts w:asciiTheme="minorHAnsi" w:hAnsiTheme="minorHAnsi" w:cstheme="minorHAnsi"/>
          <w:sz w:val="24"/>
          <w:szCs w:val="24"/>
        </w:rPr>
        <w:t xml:space="preserve">następują na etapie </w:t>
      </w:r>
      <w:r w:rsidR="001577F8">
        <w:rPr>
          <w:rFonts w:asciiTheme="minorHAnsi" w:hAnsiTheme="minorHAnsi" w:cstheme="minorHAnsi"/>
          <w:sz w:val="24"/>
          <w:szCs w:val="24"/>
        </w:rPr>
        <w:t>zawierania</w:t>
      </w:r>
      <w:r w:rsidR="001577F8" w:rsidRPr="006B37EC">
        <w:rPr>
          <w:rFonts w:asciiTheme="minorHAnsi" w:hAnsiTheme="minorHAnsi" w:cstheme="minorHAnsi"/>
          <w:sz w:val="24"/>
          <w:szCs w:val="24"/>
        </w:rPr>
        <w:t xml:space="preserve"> </w:t>
      </w:r>
      <w:r w:rsidRPr="006B37EC">
        <w:rPr>
          <w:rFonts w:asciiTheme="minorHAnsi" w:hAnsiTheme="minorHAnsi" w:cstheme="minorHAnsi"/>
          <w:sz w:val="24"/>
          <w:szCs w:val="24"/>
        </w:rPr>
        <w:t>porozumienia/umowy o</w:t>
      </w:r>
      <w:r w:rsidRPr="006B37EC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6B37EC">
        <w:rPr>
          <w:rFonts w:asciiTheme="minorHAnsi" w:hAnsiTheme="minorHAnsi" w:cstheme="minorHAnsi"/>
          <w:sz w:val="24"/>
          <w:szCs w:val="24"/>
        </w:rPr>
        <w:t>dofinansowanie.</w:t>
      </w:r>
    </w:p>
    <w:p w14:paraId="1011EAAB" w14:textId="126649CF" w:rsidR="005F4159" w:rsidRPr="006B37EC" w:rsidRDefault="005F4159" w:rsidP="001571E8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426" w:right="174" w:hanging="426"/>
        <w:jc w:val="left"/>
        <w:rPr>
          <w:rFonts w:asciiTheme="minorHAnsi" w:hAnsiTheme="minorHAnsi" w:cstheme="minorHAnsi"/>
          <w:sz w:val="24"/>
          <w:szCs w:val="24"/>
        </w:rPr>
      </w:pPr>
      <w:r w:rsidRPr="006B37EC">
        <w:rPr>
          <w:rFonts w:asciiTheme="minorHAnsi" w:hAnsiTheme="minorHAnsi" w:cstheme="minorHAnsi"/>
          <w:sz w:val="24"/>
          <w:szCs w:val="24"/>
        </w:rPr>
        <w:t xml:space="preserve">Do zmiany budżetu wydatków kwalifikowalnych </w:t>
      </w:r>
      <w:r w:rsidR="00E825BA">
        <w:rPr>
          <w:rFonts w:asciiTheme="minorHAnsi" w:hAnsiTheme="minorHAnsi" w:cstheme="minorHAnsi"/>
          <w:sz w:val="24"/>
          <w:szCs w:val="24"/>
        </w:rPr>
        <w:t xml:space="preserve">projektu </w:t>
      </w:r>
      <w:r w:rsidRPr="006B37EC">
        <w:rPr>
          <w:rFonts w:asciiTheme="minorHAnsi" w:hAnsiTheme="minorHAnsi" w:cstheme="minorHAnsi"/>
          <w:sz w:val="24"/>
          <w:szCs w:val="24"/>
        </w:rPr>
        <w:t>dochodzi na skutek sformułowania przez ION rekomendacji</w:t>
      </w:r>
      <w:r w:rsidRPr="006B37EC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6B37EC">
        <w:rPr>
          <w:rFonts w:asciiTheme="minorHAnsi" w:hAnsiTheme="minorHAnsi" w:cstheme="minorHAnsi"/>
          <w:sz w:val="24"/>
          <w:szCs w:val="24"/>
        </w:rPr>
        <w:t>dotyczącej:</w:t>
      </w:r>
    </w:p>
    <w:p w14:paraId="1A645F91" w14:textId="77777777" w:rsidR="005F4159" w:rsidRPr="006B37EC" w:rsidRDefault="005F4159" w:rsidP="001571E8">
      <w:pPr>
        <w:pStyle w:val="Akapitzlist"/>
        <w:numPr>
          <w:ilvl w:val="1"/>
          <w:numId w:val="37"/>
        </w:numPr>
        <w:tabs>
          <w:tab w:val="left" w:pos="1282"/>
        </w:tabs>
        <w:spacing w:line="276" w:lineRule="auto"/>
        <w:ind w:left="993" w:right="173"/>
        <w:jc w:val="left"/>
        <w:rPr>
          <w:rFonts w:asciiTheme="minorHAnsi" w:hAnsiTheme="minorHAnsi" w:cstheme="minorHAnsi"/>
          <w:sz w:val="24"/>
          <w:szCs w:val="24"/>
        </w:rPr>
      </w:pPr>
      <w:r w:rsidRPr="006B37EC">
        <w:rPr>
          <w:rFonts w:asciiTheme="minorHAnsi" w:hAnsiTheme="minorHAnsi" w:cstheme="minorHAnsi"/>
          <w:sz w:val="24"/>
          <w:szCs w:val="24"/>
        </w:rPr>
        <w:t>zmniejszenia wydatków kwalifikowalnych spowodowanej niekwalifikowalnością wydatku z powodu jego niecelowości lub</w:t>
      </w:r>
      <w:r w:rsidRPr="006B37EC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6B37EC">
        <w:rPr>
          <w:rFonts w:asciiTheme="minorHAnsi" w:hAnsiTheme="minorHAnsi" w:cstheme="minorHAnsi"/>
          <w:sz w:val="24"/>
          <w:szCs w:val="24"/>
        </w:rPr>
        <w:t>zawyżenia;</w:t>
      </w:r>
    </w:p>
    <w:p w14:paraId="17B2EF0E" w14:textId="2E1EF3E9" w:rsidR="005F4159" w:rsidRPr="006B37EC" w:rsidRDefault="005F4159" w:rsidP="001571E8">
      <w:pPr>
        <w:pStyle w:val="Akapitzlist"/>
        <w:numPr>
          <w:ilvl w:val="1"/>
          <w:numId w:val="37"/>
        </w:numPr>
        <w:tabs>
          <w:tab w:val="left" w:pos="1242"/>
        </w:tabs>
        <w:spacing w:line="276" w:lineRule="auto"/>
        <w:ind w:left="993" w:right="173"/>
        <w:jc w:val="left"/>
        <w:rPr>
          <w:rFonts w:asciiTheme="minorHAnsi" w:hAnsiTheme="minorHAnsi" w:cstheme="minorHAnsi"/>
          <w:sz w:val="24"/>
          <w:szCs w:val="24"/>
        </w:rPr>
      </w:pPr>
      <w:r w:rsidRPr="006B37EC">
        <w:rPr>
          <w:rFonts w:asciiTheme="minorHAnsi" w:hAnsiTheme="minorHAnsi" w:cstheme="minorHAnsi"/>
          <w:sz w:val="24"/>
          <w:szCs w:val="24"/>
        </w:rPr>
        <w:t>zmniejszenia wydatków kwalifikowalnych spowodowanej niekwalifikowalnością wydatku z powodu</w:t>
      </w:r>
      <w:r w:rsidRPr="006B37E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B37EC">
        <w:rPr>
          <w:rFonts w:asciiTheme="minorHAnsi" w:hAnsiTheme="minorHAnsi" w:cstheme="minorHAnsi"/>
          <w:sz w:val="24"/>
          <w:szCs w:val="24"/>
        </w:rPr>
        <w:t>niezgodności</w:t>
      </w:r>
      <w:r w:rsidRPr="006B37E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B37EC">
        <w:rPr>
          <w:rFonts w:asciiTheme="minorHAnsi" w:hAnsiTheme="minorHAnsi" w:cstheme="minorHAnsi"/>
          <w:sz w:val="24"/>
          <w:szCs w:val="24"/>
        </w:rPr>
        <w:t>wydatku</w:t>
      </w:r>
      <w:r w:rsidRPr="006B37E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B37EC">
        <w:rPr>
          <w:rFonts w:asciiTheme="minorHAnsi" w:hAnsiTheme="minorHAnsi" w:cstheme="minorHAnsi"/>
          <w:sz w:val="24"/>
          <w:szCs w:val="24"/>
        </w:rPr>
        <w:t>z</w:t>
      </w:r>
      <w:r w:rsidRPr="006B37E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CE2CB3" w:rsidRPr="006B37EC">
        <w:rPr>
          <w:rFonts w:asciiTheme="minorHAnsi" w:hAnsiTheme="minorHAnsi" w:cstheme="minorHAnsi"/>
          <w:spacing w:val="-9"/>
          <w:sz w:val="24"/>
          <w:szCs w:val="24"/>
        </w:rPr>
        <w:t>„</w:t>
      </w:r>
      <w:r w:rsidR="00CE2CB3" w:rsidRPr="00894204">
        <w:rPr>
          <w:rFonts w:asciiTheme="minorHAnsi" w:hAnsiTheme="minorHAnsi" w:cstheme="minorHAnsi"/>
          <w:sz w:val="24"/>
          <w:szCs w:val="24"/>
        </w:rPr>
        <w:t>Katalog</w:t>
      </w:r>
      <w:r w:rsidR="00CE2CB3" w:rsidRPr="006B37EC">
        <w:rPr>
          <w:rFonts w:asciiTheme="minorHAnsi" w:hAnsiTheme="minorHAnsi" w:cstheme="minorHAnsi"/>
          <w:sz w:val="24"/>
          <w:szCs w:val="24"/>
        </w:rPr>
        <w:t>iem</w:t>
      </w:r>
      <w:r w:rsidR="00CE2CB3" w:rsidRPr="00894204">
        <w:rPr>
          <w:rFonts w:asciiTheme="minorHAnsi" w:hAnsiTheme="minorHAnsi" w:cstheme="minorHAnsi"/>
          <w:sz w:val="24"/>
          <w:szCs w:val="24"/>
        </w:rPr>
        <w:t xml:space="preserve"> wydatków kwalifikowalnych II priorytetu programu Fundusze Europejskie na Rozwój Cyfrowy 2021-2027</w:t>
      </w:r>
      <w:r w:rsidR="00CE2CB3" w:rsidRPr="006B37EC">
        <w:rPr>
          <w:rFonts w:asciiTheme="minorHAnsi" w:hAnsiTheme="minorHAnsi" w:cstheme="minorHAnsi"/>
          <w:sz w:val="24"/>
          <w:szCs w:val="24"/>
        </w:rPr>
        <w:t>” oraz „Wytycznymi dotyczącymi kwalifikowalności wydatków na lata 2021-2027”</w:t>
      </w:r>
      <w:r w:rsidRPr="006B37EC">
        <w:rPr>
          <w:rFonts w:asciiTheme="minorHAnsi" w:hAnsiTheme="minorHAnsi" w:cstheme="minorHAnsi"/>
          <w:sz w:val="24"/>
          <w:szCs w:val="24"/>
        </w:rPr>
        <w:t>;</w:t>
      </w:r>
    </w:p>
    <w:p w14:paraId="4689BA76" w14:textId="47C43690" w:rsidR="005F4159" w:rsidRPr="006B37EC" w:rsidRDefault="005F4159" w:rsidP="001571E8">
      <w:pPr>
        <w:pStyle w:val="Akapitzlist"/>
        <w:numPr>
          <w:ilvl w:val="1"/>
          <w:numId w:val="37"/>
        </w:numPr>
        <w:tabs>
          <w:tab w:val="left" w:pos="1418"/>
        </w:tabs>
        <w:spacing w:line="276" w:lineRule="auto"/>
        <w:ind w:left="993" w:right="175"/>
        <w:jc w:val="left"/>
        <w:rPr>
          <w:rFonts w:asciiTheme="minorHAnsi" w:hAnsiTheme="minorHAnsi" w:cstheme="minorHAnsi"/>
          <w:sz w:val="24"/>
          <w:szCs w:val="24"/>
        </w:rPr>
      </w:pPr>
      <w:r w:rsidRPr="006B37EC">
        <w:rPr>
          <w:rFonts w:asciiTheme="minorHAnsi" w:hAnsiTheme="minorHAnsi" w:cstheme="minorHAnsi"/>
          <w:sz w:val="24"/>
          <w:szCs w:val="24"/>
        </w:rPr>
        <w:t>przesunięcia pomiędzy kategoriami wydatków, o których mowa w §</w:t>
      </w:r>
      <w:r w:rsidR="000050CB" w:rsidRPr="006B37EC">
        <w:rPr>
          <w:rFonts w:asciiTheme="minorHAnsi" w:hAnsiTheme="minorHAnsi" w:cstheme="minorHAnsi"/>
          <w:sz w:val="24"/>
          <w:szCs w:val="24"/>
        </w:rPr>
        <w:t xml:space="preserve"> </w:t>
      </w:r>
      <w:r w:rsidRPr="006B37EC">
        <w:rPr>
          <w:rFonts w:asciiTheme="minorHAnsi" w:hAnsiTheme="minorHAnsi" w:cstheme="minorHAnsi"/>
          <w:sz w:val="24"/>
          <w:szCs w:val="24"/>
        </w:rPr>
        <w:t xml:space="preserve">8 ust. </w:t>
      </w:r>
      <w:r w:rsidR="001577F8" w:rsidRPr="006B37EC">
        <w:rPr>
          <w:rFonts w:asciiTheme="minorHAnsi" w:hAnsiTheme="minorHAnsi" w:cstheme="minorHAnsi"/>
          <w:sz w:val="24"/>
          <w:szCs w:val="24"/>
        </w:rPr>
        <w:t>2</w:t>
      </w:r>
      <w:r w:rsidR="001577F8">
        <w:rPr>
          <w:rFonts w:asciiTheme="minorHAnsi" w:hAnsiTheme="minorHAnsi" w:cstheme="minorHAnsi"/>
          <w:sz w:val="24"/>
          <w:szCs w:val="24"/>
        </w:rPr>
        <w:t>1</w:t>
      </w:r>
      <w:r w:rsidR="001577F8" w:rsidRPr="006B37EC">
        <w:rPr>
          <w:rFonts w:asciiTheme="minorHAnsi" w:hAnsiTheme="minorHAnsi" w:cstheme="minorHAnsi"/>
          <w:sz w:val="24"/>
          <w:szCs w:val="24"/>
        </w:rPr>
        <w:t xml:space="preserve"> </w:t>
      </w:r>
      <w:r w:rsidRPr="006B37EC">
        <w:rPr>
          <w:rFonts w:asciiTheme="minorHAnsi" w:hAnsiTheme="minorHAnsi" w:cstheme="minorHAnsi"/>
          <w:sz w:val="24"/>
          <w:szCs w:val="24"/>
        </w:rPr>
        <w:t>spowodowanej błędnym przyporządkowaniem</w:t>
      </w:r>
      <w:r w:rsidRPr="006B37EC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6B37EC">
        <w:rPr>
          <w:rFonts w:asciiTheme="minorHAnsi" w:hAnsiTheme="minorHAnsi" w:cstheme="minorHAnsi"/>
          <w:sz w:val="24"/>
          <w:szCs w:val="24"/>
        </w:rPr>
        <w:t>wydatków.</w:t>
      </w:r>
    </w:p>
    <w:p w14:paraId="2CC31A8F" w14:textId="77777777" w:rsidR="005F4159" w:rsidRPr="006B37EC" w:rsidRDefault="005F4159" w:rsidP="001571E8">
      <w:pPr>
        <w:pStyle w:val="Akapitzlist"/>
        <w:numPr>
          <w:ilvl w:val="0"/>
          <w:numId w:val="36"/>
        </w:numPr>
        <w:tabs>
          <w:tab w:val="left" w:pos="426"/>
        </w:tabs>
        <w:spacing w:line="276" w:lineRule="auto"/>
        <w:ind w:left="426" w:right="174" w:hanging="426"/>
        <w:jc w:val="left"/>
        <w:rPr>
          <w:rFonts w:asciiTheme="minorHAnsi" w:hAnsiTheme="minorHAnsi" w:cstheme="minorHAnsi"/>
          <w:sz w:val="24"/>
          <w:szCs w:val="24"/>
        </w:rPr>
      </w:pPr>
      <w:r w:rsidRPr="006B37EC">
        <w:rPr>
          <w:rFonts w:asciiTheme="minorHAnsi" w:hAnsiTheme="minorHAnsi" w:cstheme="minorHAnsi"/>
          <w:sz w:val="24"/>
          <w:szCs w:val="24"/>
        </w:rPr>
        <w:t>Rekomendacja sformułowana z powodów określonych w ust. 2 pkt. 1 – 3 powyżej, powstaje w oparciu o uzasadnienie oceny kryterium merytorycznego „</w:t>
      </w:r>
      <w:r w:rsidRPr="006B37EC">
        <w:rPr>
          <w:rFonts w:asciiTheme="minorHAnsi" w:hAnsiTheme="minorHAnsi" w:cstheme="minorHAnsi"/>
          <w:i/>
          <w:sz w:val="24"/>
          <w:szCs w:val="24"/>
        </w:rPr>
        <w:t>Efektywność kosztowa</w:t>
      </w:r>
      <w:r w:rsidRPr="006B37EC">
        <w:rPr>
          <w:rFonts w:asciiTheme="minorHAnsi" w:hAnsiTheme="minorHAnsi" w:cstheme="minorHAnsi"/>
          <w:i/>
          <w:spacing w:val="-37"/>
          <w:sz w:val="24"/>
          <w:szCs w:val="24"/>
        </w:rPr>
        <w:t xml:space="preserve">  </w:t>
      </w:r>
      <w:r w:rsidRPr="006B37EC">
        <w:rPr>
          <w:rFonts w:asciiTheme="minorHAnsi" w:hAnsiTheme="minorHAnsi" w:cstheme="minorHAnsi"/>
          <w:i/>
          <w:sz w:val="24"/>
          <w:szCs w:val="24"/>
        </w:rPr>
        <w:t>projektu</w:t>
      </w:r>
      <w:r w:rsidRPr="006B37EC">
        <w:rPr>
          <w:rFonts w:asciiTheme="minorHAnsi" w:hAnsiTheme="minorHAnsi" w:cstheme="minorHAnsi"/>
          <w:sz w:val="24"/>
          <w:szCs w:val="24"/>
        </w:rPr>
        <w:t>”.</w:t>
      </w:r>
    </w:p>
    <w:p w14:paraId="5C5D7278" w14:textId="77777777" w:rsidR="001F5391" w:rsidRPr="001F5391" w:rsidRDefault="001F5391" w:rsidP="00807770">
      <w:pPr>
        <w:pStyle w:val="Nagwek1"/>
        <w:tabs>
          <w:tab w:val="left" w:pos="426"/>
          <w:tab w:val="left" w:pos="529"/>
        </w:tabs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p w14:paraId="2DCA27B6" w14:textId="32EA2A17" w:rsidR="005F4159" w:rsidRPr="00807770" w:rsidRDefault="005F4159" w:rsidP="00807770">
      <w:pPr>
        <w:pStyle w:val="Nagwek1"/>
        <w:tabs>
          <w:tab w:val="left" w:pos="426"/>
          <w:tab w:val="left" w:pos="529"/>
        </w:tabs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§ 10</w:t>
      </w:r>
    </w:p>
    <w:p w14:paraId="21D22AC5" w14:textId="63AAB39F" w:rsidR="005F260F" w:rsidRPr="00807770" w:rsidRDefault="0396A6FF" w:rsidP="00807770">
      <w:pPr>
        <w:tabs>
          <w:tab w:val="left" w:pos="426"/>
          <w:tab w:val="left" w:pos="529"/>
        </w:tabs>
        <w:spacing w:line="276" w:lineRule="auto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Zakończenie oceny </w:t>
      </w:r>
      <w:r w:rsidR="079BBF92" w:rsidRPr="0080777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p</w:t>
      </w:r>
      <w:r w:rsidR="002202E0" w:rsidRPr="0080777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rojektu</w:t>
      </w:r>
      <w:r w:rsidR="079BBF92" w:rsidRPr="0080777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i przyznanie </w:t>
      </w:r>
      <w:r w:rsidR="002202E0" w:rsidRPr="0080777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dofinansowania</w:t>
      </w:r>
    </w:p>
    <w:p w14:paraId="7714FEEC" w14:textId="445F527F" w:rsidR="00EC5B49" w:rsidRPr="00807770" w:rsidRDefault="6BA8A3A8" w:rsidP="005A05AD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276" w:lineRule="auto"/>
        <w:ind w:left="425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Pr</w:t>
      </w:r>
      <w:r w:rsidR="002202E0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ojekt</w:t>
      </w:r>
      <w:r w:rsidR="18FE3328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3290D3C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zostanie rekomendowan</w:t>
      </w:r>
      <w:r w:rsidR="00147C06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y</w:t>
      </w:r>
      <w:r w:rsidR="3290D3C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 </w:t>
      </w:r>
      <w:r w:rsidR="002202E0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dofinansowania</w:t>
      </w:r>
      <w:r w:rsidR="3290D3C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, jeżeli uzyska:</w:t>
      </w:r>
    </w:p>
    <w:p w14:paraId="7B84ACC6" w14:textId="1A60821F" w:rsidR="00EC5B49" w:rsidRPr="00807770" w:rsidRDefault="1F17A07D" w:rsidP="005A05AD">
      <w:pPr>
        <w:pStyle w:val="Akapitzlist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line="276" w:lineRule="auto"/>
        <w:ind w:left="425" w:firstLine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ocenę pozytywną w wyniku oceny formalnej i</w:t>
      </w:r>
      <w:r w:rsidR="003C174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2BE530AD" w14:textId="77777777" w:rsidR="00EC5B49" w:rsidRPr="00807770" w:rsidRDefault="1F17A07D" w:rsidP="005A05AD">
      <w:pPr>
        <w:pStyle w:val="Akapitzlist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line="276" w:lineRule="auto"/>
        <w:ind w:left="425" w:firstLine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ocenę pozytywną w wyniku oceny merytorycznej. </w:t>
      </w:r>
    </w:p>
    <w:p w14:paraId="1289235C" w14:textId="4B398053" w:rsidR="00EC5B49" w:rsidRPr="00807770" w:rsidRDefault="7F7B30D5" w:rsidP="005A05AD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276" w:lineRule="auto"/>
        <w:ind w:left="425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Informacja o </w:t>
      </w:r>
      <w:r w:rsidR="002202E0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projekcie</w:t>
      </w:r>
      <w:r w:rsidR="58F2C54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wybranym do </w:t>
      </w:r>
      <w:r w:rsidR="002202E0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dofinansowania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zostanie umieszczona na stronie</w:t>
      </w:r>
      <w:r w:rsidR="00E929E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internetowej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2202E0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5D2EC6F6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oraz </w:t>
      </w:r>
      <w:r w:rsidR="000C1C0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na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Portalu </w:t>
      </w:r>
      <w:r w:rsidR="00090B2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nie później niż w terminie 7 dni od dnia </w:t>
      </w:r>
      <w:r w:rsidR="00CE357C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zatwierdzenia wyniku oceny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624989AD" w14:textId="6D6233A9" w:rsidR="009B485A" w:rsidRPr="00807770" w:rsidRDefault="3290D3CE" w:rsidP="005A05AD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276" w:lineRule="auto"/>
        <w:ind w:left="425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 wybraniu 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projektu do dofinansowania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Wnioskodawca</w:t>
      </w:r>
      <w:r w:rsidR="00FB4B8B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1B7D58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pismem wysłanym na adres </w:t>
      </w:r>
      <w:r w:rsidR="001B7D58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 xml:space="preserve">skrzynki 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Wnioskodawcy</w:t>
      </w:r>
      <w:r w:rsidR="001B7D58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na platformie ePUAP</w:t>
      </w:r>
      <w:r w:rsidR="00FB4B8B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,</w:t>
      </w:r>
      <w:r w:rsidR="001B7D58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otrzymuje informację o pozytywnym wyniku oceny wraz z wezwaniem do przygotowania </w:t>
      </w:r>
      <w:r w:rsidR="00297E3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i dostarczenia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dokumentów niezbędnych do </w:t>
      </w:r>
      <w:r w:rsidR="009C36A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zawarcia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E825BA">
        <w:rPr>
          <w:rFonts w:asciiTheme="minorHAnsi" w:hAnsiTheme="minorHAnsi" w:cstheme="minorBidi"/>
          <w:color w:val="000000" w:themeColor="text1"/>
          <w:sz w:val="24"/>
          <w:szCs w:val="24"/>
        </w:rPr>
        <w:t>u</w:t>
      </w:r>
      <w:r w:rsidR="00E825B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mowy</w:t>
      </w:r>
      <w:r w:rsidR="009C36A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/</w:t>
      </w:r>
      <w:r w:rsidR="00E825BA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="00E825B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orozumienia 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 </w:t>
      </w:r>
      <w:r w:rsidR="00E825B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dofinansowani</w:t>
      </w:r>
      <w:r w:rsidR="00E825BA">
        <w:rPr>
          <w:rFonts w:asciiTheme="minorHAnsi" w:hAnsiTheme="minorHAnsi" w:cstheme="minorBidi"/>
          <w:color w:val="000000" w:themeColor="text1"/>
          <w:sz w:val="24"/>
          <w:szCs w:val="24"/>
        </w:rPr>
        <w:t>e projektu</w:t>
      </w:r>
      <w:r w:rsidR="000C1C0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, które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j</w:t>
      </w:r>
      <w:r w:rsidR="009C36A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/ego</w:t>
      </w:r>
      <w:r w:rsidR="000C1C0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wz</w:t>
      </w:r>
      <w:r w:rsidR="009C36A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ory</w:t>
      </w:r>
      <w:r w:rsidR="000C1C0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stanowi</w:t>
      </w:r>
      <w:r w:rsidR="009C36A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ą</w:t>
      </w:r>
      <w:r w:rsidR="000C1C0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E825BA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odpowiednio </w:t>
      </w:r>
      <w:r w:rsidR="000C1C0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załącznik</w:t>
      </w:r>
      <w:r w:rsidR="00E825BA">
        <w:rPr>
          <w:rFonts w:asciiTheme="minorHAnsi" w:hAnsiTheme="minorHAnsi" w:cstheme="minorBidi"/>
          <w:color w:val="000000" w:themeColor="text1"/>
          <w:sz w:val="24"/>
          <w:szCs w:val="24"/>
        </w:rPr>
        <w:t>i</w:t>
      </w:r>
      <w:r w:rsidR="000C1C0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nr </w:t>
      </w:r>
      <w:r w:rsidR="00AC2184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3</w:t>
      </w:r>
      <w:r w:rsidR="00C61CA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9C36A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i 4 </w:t>
      </w:r>
      <w:r w:rsidR="000C1C0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do Regulaminu</w:t>
      </w:r>
      <w:r w:rsidR="4BFDF0BD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="00020E3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Wnioskodawca przesyła ww. dokumenty w wersji elektronicznej</w:t>
      </w:r>
      <w:r w:rsidR="0086645D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terminie 5 dni roboczych od dnia wysłania Wnioskodawcy informacji o wyniku oceny wniosku</w:t>
      </w:r>
      <w:r w:rsidR="00020E3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321E30FA" w14:textId="2D36CF35" w:rsidR="00EC5B49" w:rsidRPr="00807770" w:rsidRDefault="4BFDF0BD" w:rsidP="005A05AD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276" w:lineRule="auto"/>
        <w:ind w:left="425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Dokumenty niezbędne do </w:t>
      </w:r>
      <w:r w:rsidR="00E825BA">
        <w:rPr>
          <w:rFonts w:asciiTheme="minorHAnsi" w:hAnsiTheme="minorHAnsi" w:cstheme="minorBidi"/>
          <w:color w:val="000000" w:themeColor="text1"/>
          <w:sz w:val="24"/>
          <w:szCs w:val="24"/>
        </w:rPr>
        <w:t>zawarcia umowy/porozumienia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dofinansowaniu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3290D3C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określon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e zostały</w:t>
      </w:r>
      <w:r w:rsidR="3290D3C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załączniku nr </w:t>
      </w:r>
      <w:r w:rsidR="009C36A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5 </w:t>
      </w:r>
      <w:r w:rsidR="3290D3C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do Regulaminu.</w:t>
      </w:r>
    </w:p>
    <w:p w14:paraId="4B49B545" w14:textId="79832C6D" w:rsidR="00EC5B49" w:rsidRPr="00807770" w:rsidRDefault="009C36A7" w:rsidP="005A05AD">
      <w:pPr>
        <w:pStyle w:val="Tekstpodstawowy3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76" w:lineRule="auto"/>
        <w:ind w:left="425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Umowa/</w:t>
      </w:r>
      <w:r w:rsidR="00E825BA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="00E825B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orozumienie 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o dofinansowaniu</w:t>
      </w:r>
      <w:r w:rsidR="6BA8A3A8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3290D3C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powinn</w:t>
      </w:r>
      <w:r w:rsidR="007F0CCD">
        <w:rPr>
          <w:rFonts w:asciiTheme="minorHAnsi" w:hAnsiTheme="minorHAnsi" w:cstheme="minorBidi"/>
          <w:color w:val="000000" w:themeColor="text1"/>
          <w:sz w:val="24"/>
          <w:szCs w:val="24"/>
        </w:rPr>
        <w:t>y</w:t>
      </w:r>
      <w:r w:rsidR="00A86A0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3290D3C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zostać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zawart</w:t>
      </w:r>
      <w:r w:rsidR="007F0CC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e </w:t>
      </w:r>
      <w:r w:rsidR="3290D3C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</w:t>
      </w:r>
      <w:r w:rsidR="007F0CCD">
        <w:rPr>
          <w:rFonts w:asciiTheme="minorHAnsi" w:hAnsiTheme="minorHAnsi" w:cstheme="minorBidi"/>
          <w:color w:val="000000" w:themeColor="text1"/>
          <w:sz w:val="24"/>
          <w:szCs w:val="24"/>
        </w:rPr>
        <w:t>terminie</w:t>
      </w:r>
      <w:r w:rsidR="3290D3C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45 dni od dnia </w:t>
      </w:r>
      <w:r w:rsidR="007F0CCD">
        <w:rPr>
          <w:rFonts w:asciiTheme="minorHAnsi" w:hAnsiTheme="minorHAnsi" w:cstheme="minorBidi"/>
          <w:color w:val="000000" w:themeColor="text1"/>
          <w:sz w:val="24"/>
          <w:szCs w:val="24"/>
        </w:rPr>
        <w:t>doręczenia Wnioskodawcy informacji, o której mowa w ust. 3</w:t>
      </w:r>
      <w:r w:rsidR="3290D3C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65BBF8B9" w14:textId="0BE29A52" w:rsidR="00EC5B49" w:rsidRPr="00807770" w:rsidRDefault="3290D3CE" w:rsidP="005A05AD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line="276" w:lineRule="auto"/>
        <w:ind w:left="425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Jeżeli </w:t>
      </w:r>
      <w:r w:rsidR="007F0CCD">
        <w:rPr>
          <w:rFonts w:asciiTheme="minorHAnsi" w:hAnsiTheme="minorHAnsi" w:cstheme="minorBidi"/>
          <w:color w:val="000000" w:themeColor="text1"/>
          <w:sz w:val="24"/>
          <w:szCs w:val="24"/>
        </w:rPr>
        <w:t>u</w:t>
      </w:r>
      <w:r w:rsidR="007F0CCD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mowa</w:t>
      </w:r>
      <w:r w:rsidR="009C36A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/</w:t>
      </w:r>
      <w:r w:rsidR="007F0CCD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="007F0CCD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orozumienie 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o dofinansowaniu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nie </w:t>
      </w:r>
      <w:r w:rsidR="007F0CCD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zostan</w:t>
      </w:r>
      <w:r w:rsidR="007F0CCD">
        <w:rPr>
          <w:rFonts w:asciiTheme="minorHAnsi" w:hAnsiTheme="minorHAnsi" w:cstheme="minorBidi"/>
          <w:color w:val="000000" w:themeColor="text1"/>
          <w:sz w:val="24"/>
          <w:szCs w:val="24"/>
        </w:rPr>
        <w:t>ą</w:t>
      </w:r>
      <w:r w:rsidR="007F0CCD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zawart</w:t>
      </w:r>
      <w:r w:rsidR="007F0CCD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="007F0CCD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w t</w:t>
      </w:r>
      <w:r w:rsidR="4BFDF0BD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erminie, o którym mowa w </w:t>
      </w:r>
      <w:r w:rsidR="000C1C0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ust. </w:t>
      </w:r>
      <w:r w:rsidR="00161824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5</w:t>
      </w:r>
      <w:r w:rsidR="000C1C0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powyżej z przyczyn leżących po stronie 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Wnioskodawcy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4BFDF0BD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odstępuje od </w:t>
      </w:r>
      <w:r w:rsidR="009C36A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zawarcia </w:t>
      </w:r>
      <w:r w:rsidR="007F0CCD">
        <w:rPr>
          <w:rFonts w:asciiTheme="minorHAnsi" w:hAnsiTheme="minorHAnsi" w:cstheme="minorBidi"/>
          <w:color w:val="000000" w:themeColor="text1"/>
          <w:sz w:val="24"/>
          <w:szCs w:val="24"/>
        </w:rPr>
        <w:t>u</w:t>
      </w:r>
      <w:r w:rsidR="007F0CCD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mowy</w:t>
      </w:r>
      <w:r w:rsidR="009C36A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/</w:t>
      </w:r>
      <w:r w:rsidR="007F0CCD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="007F0CCD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orozumienia</w:t>
      </w:r>
      <w:r w:rsidR="007F0CC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dofinansowanie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a </w:t>
      </w:r>
      <w:r w:rsidR="006772F5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Wnioskodawca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traci </w:t>
      </w:r>
      <w:r w:rsidR="00E929EE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uprawnienie do przyznania </w:t>
      </w:r>
      <w:r w:rsidR="00147C06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dofinansowania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1945B3AF" w14:textId="77777777" w:rsidR="00EC5B49" w:rsidRPr="00807770" w:rsidRDefault="00EC5B49" w:rsidP="00F620BE">
      <w:pPr>
        <w:pStyle w:val="Nagwek1"/>
        <w:tabs>
          <w:tab w:val="left" w:pos="389"/>
        </w:tabs>
        <w:spacing w:before="0" w:line="276" w:lineRule="auto"/>
        <w:ind w:left="284" w:right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20B1146" w14:textId="7C447F84" w:rsidR="00EC5B49" w:rsidRPr="00807770" w:rsidRDefault="00EC5B49" w:rsidP="00807770">
      <w:pPr>
        <w:pStyle w:val="Nagwek1"/>
        <w:tabs>
          <w:tab w:val="left" w:pos="426"/>
        </w:tabs>
        <w:spacing w:before="0" w:line="276" w:lineRule="auto"/>
        <w:ind w:left="0" w:right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§</w:t>
      </w:r>
      <w:r w:rsidR="00EE68C4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807770"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</w:p>
    <w:p w14:paraId="7C941570" w14:textId="522F03DF" w:rsidR="00EC5B49" w:rsidRPr="00807770" w:rsidRDefault="00037C41" w:rsidP="00807770">
      <w:pPr>
        <w:pStyle w:val="Tekstpodstawowy"/>
        <w:tabs>
          <w:tab w:val="left" w:pos="426"/>
        </w:tabs>
        <w:spacing w:line="276" w:lineRule="auto"/>
        <w:ind w:firstLine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Środki odwoławcze przysługujące Wnioskodawcy</w:t>
      </w:r>
    </w:p>
    <w:p w14:paraId="116DFB70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W przypadku negatywnej oceny Projektu, Wnioskodawcy przysługuje prawo wniesienia protestu w celu ponownego sprawdzenia złożonego przez niego WoD w zakresie spełniania kryteriów wyboru projektów.</w:t>
      </w:r>
    </w:p>
    <w:p w14:paraId="4353A864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Protest jest wnoszony na podstawie i zgodnie z przepisami Ustawy.</w:t>
      </w:r>
    </w:p>
    <w:p w14:paraId="7B6FE0B6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Protest wnoszony jest do IZ FERC za pośrednictwem ION.</w:t>
      </w:r>
    </w:p>
    <w:p w14:paraId="0E0CA4E6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Protest składa się w terminie 14 dni od dnia doręczenia informacji o</w:t>
      </w:r>
      <w:r w:rsidRPr="00807770">
        <w:rPr>
          <w:rStyle w:val="markedcontent"/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 negatywnym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807770">
        <w:rPr>
          <w:rStyle w:val="markedcontent"/>
          <w:rFonts w:asciiTheme="minorHAnsi" w:eastAsiaTheme="minorEastAsia" w:hAnsiTheme="minorHAnsi" w:cstheme="minorHAnsi"/>
          <w:color w:val="000000" w:themeColor="text1"/>
          <w:sz w:val="24"/>
          <w:szCs w:val="24"/>
        </w:rPr>
        <w:t>wyniku oceny WoD.</w:t>
      </w: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 </w:t>
      </w:r>
    </w:p>
    <w:p w14:paraId="161ECBEC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Proces składania i oceny protestu odbywa się w formie elektronicznej.</w:t>
      </w:r>
    </w:p>
    <w:p w14:paraId="3681D156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Protest zawiera:</w:t>
      </w:r>
    </w:p>
    <w:p w14:paraId="2D48975A" w14:textId="77777777" w:rsidR="00AA2A06" w:rsidRPr="00807770" w:rsidRDefault="00AA2A06" w:rsidP="005A05AD">
      <w:pPr>
        <w:pStyle w:val="Akapitzlist"/>
        <w:widowControl/>
        <w:numPr>
          <w:ilvl w:val="0"/>
          <w:numId w:val="31"/>
        </w:numPr>
        <w:spacing w:line="276" w:lineRule="auto"/>
        <w:ind w:left="851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oznaczenie instytucji właściwej do rozpatrzenia protestu;</w:t>
      </w:r>
    </w:p>
    <w:p w14:paraId="54E319A2" w14:textId="77777777" w:rsidR="00AA2A06" w:rsidRPr="00807770" w:rsidRDefault="00AA2A06" w:rsidP="005A05AD">
      <w:pPr>
        <w:pStyle w:val="Akapitzlist"/>
        <w:widowControl/>
        <w:numPr>
          <w:ilvl w:val="0"/>
          <w:numId w:val="31"/>
        </w:numPr>
        <w:spacing w:line="276" w:lineRule="auto"/>
        <w:ind w:left="851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oznaczenie Wnioskodawcy;</w:t>
      </w:r>
    </w:p>
    <w:p w14:paraId="275B2FB3" w14:textId="77777777" w:rsidR="00AA2A06" w:rsidRPr="00807770" w:rsidRDefault="00AA2A06" w:rsidP="005A05AD">
      <w:pPr>
        <w:pStyle w:val="Akapitzlist"/>
        <w:widowControl/>
        <w:numPr>
          <w:ilvl w:val="0"/>
          <w:numId w:val="31"/>
        </w:numPr>
        <w:spacing w:line="276" w:lineRule="auto"/>
        <w:ind w:left="851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numer WoD;</w:t>
      </w:r>
    </w:p>
    <w:p w14:paraId="7041A351" w14:textId="77777777" w:rsidR="00AA2A06" w:rsidRPr="00807770" w:rsidRDefault="00AA2A06" w:rsidP="005A05AD">
      <w:pPr>
        <w:pStyle w:val="Akapitzlist"/>
        <w:widowControl/>
        <w:numPr>
          <w:ilvl w:val="0"/>
          <w:numId w:val="31"/>
        </w:numPr>
        <w:spacing w:line="276" w:lineRule="auto"/>
        <w:ind w:left="851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wskazanie kryteriów wyboru projektów, z których oceną Wnioskodawca się nie zgadza, wraz z uzasadnieniem;</w:t>
      </w:r>
    </w:p>
    <w:p w14:paraId="21234A98" w14:textId="77777777" w:rsidR="00AA2A06" w:rsidRPr="00807770" w:rsidRDefault="00AA2A06" w:rsidP="005A05AD">
      <w:pPr>
        <w:pStyle w:val="Akapitzlist"/>
        <w:widowControl/>
        <w:numPr>
          <w:ilvl w:val="0"/>
          <w:numId w:val="31"/>
        </w:numPr>
        <w:spacing w:line="276" w:lineRule="auto"/>
        <w:ind w:left="851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wskazanie zarzutów o charakterze proceduralnym w zakresie przeprowadzonej oceny, jeżeli zdaniem Wnioskodawcy naruszenia takie miały miejsce, wraz z uzasadnieniem;</w:t>
      </w:r>
    </w:p>
    <w:p w14:paraId="61F17FE9" w14:textId="77777777" w:rsidR="00AA2A06" w:rsidRPr="00807770" w:rsidRDefault="00AA2A06" w:rsidP="005A05AD">
      <w:pPr>
        <w:pStyle w:val="Akapitzlist"/>
        <w:widowControl/>
        <w:numPr>
          <w:ilvl w:val="0"/>
          <w:numId w:val="31"/>
        </w:numPr>
        <w:spacing w:line="276" w:lineRule="auto"/>
        <w:ind w:left="851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podpis Wnioskodawcy lub osoby upoważnionej do jego reprezentowania, z załączeniem oryginału lub kopii dokumentu poświadczającego umocowanie takiej osoby do reprezentowania Wnioskodawcy, poświadczonej poprzez podpisanie podpisem kwalifikowanym przez mocodawcę lub osobę umocowaną. </w:t>
      </w:r>
    </w:p>
    <w:p w14:paraId="08C4ED8E" w14:textId="4DB57D2B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W przypadku wniesienia protestu niespełniającego wymogów formalnych o których mowa w ust. 6 ION wzywa Wnioskodawcę do jego uzupełnienia w terminie 7 dni licząc od dnia otrzymania wezwania, pod rygorem pozostawienia protestu bez rozpatrzenia. Uzupełnienie </w:t>
      </w: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lastRenderedPageBreak/>
        <w:t>protestu, może nastąpić wyłącznie w odniesieniu do wymogów formalnych, o których mowa w art. 64 ust. 2 pkt 1-3 i 6 Ustawy.</w:t>
      </w:r>
    </w:p>
    <w:p w14:paraId="05DA273F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Po bezskutecznym upływie terminu, o którym mowa w ust. 7, ION pozostawia protest bez rozpatrzenia o czym informuje Wnioskodawcę. Pismo </w:t>
      </w:r>
      <w:r w:rsidRPr="00807770">
        <w:rPr>
          <w:rStyle w:val="markedcontent"/>
          <w:rFonts w:asciiTheme="minorHAnsi" w:eastAsiaTheme="minorEastAsia" w:hAnsiTheme="minorHAnsi" w:cstheme="minorHAnsi"/>
          <w:color w:val="000000" w:themeColor="text1"/>
          <w:sz w:val="24"/>
          <w:szCs w:val="24"/>
        </w:rPr>
        <w:t>zawiera pouczenie o możliwości wniesienia w tym zakresie skargi do sądu administracyjnego na zasadach określonych w art. 73 Ustawy.</w:t>
      </w:r>
    </w:p>
    <w:p w14:paraId="1D205A61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Wezwanie, o którym mowa w ust. 7 wstrzymuje bieg terminu 14 dni na przeprowadzenie autokontroli w zakresie objętym protestem przez ION.</w:t>
      </w:r>
    </w:p>
    <w:p w14:paraId="7D380171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Style w:val="markedcontent"/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Style w:val="markedcontent"/>
          <w:rFonts w:asciiTheme="minorHAnsi" w:eastAsiaTheme="minorEastAsia" w:hAnsiTheme="minorHAnsi" w:cstheme="minorHAnsi"/>
          <w:color w:val="000000" w:themeColor="text1"/>
          <w:sz w:val="24"/>
          <w:szCs w:val="24"/>
        </w:rPr>
        <w:t>ION w terminie 14 dni od dnia otrzymania wolnego od braków formalnych protestu weryfikuje wyniki dokonanej przez siebie oceny</w:t>
      </w: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 </w:t>
      </w:r>
      <w:r w:rsidRPr="00807770">
        <w:rPr>
          <w:rStyle w:val="markedcontent"/>
          <w:rFonts w:asciiTheme="minorHAnsi" w:eastAsiaTheme="minorEastAsia" w:hAnsiTheme="minorHAnsi" w:cstheme="minorHAnsi"/>
          <w:color w:val="000000" w:themeColor="text1"/>
          <w:sz w:val="24"/>
          <w:szCs w:val="24"/>
        </w:rPr>
        <w:t>Projektu w zakresie kryteriów i zarzutów, o których mowa w art. 64 ust. 2 pkt 4 i 5 Ustawy</w:t>
      </w: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 i:</w:t>
      </w:r>
    </w:p>
    <w:p w14:paraId="689C53D2" w14:textId="77777777" w:rsidR="00AA2A06" w:rsidRPr="00807770" w:rsidRDefault="00AA2A06" w:rsidP="005A05AD">
      <w:pPr>
        <w:pStyle w:val="Akapitzlist"/>
        <w:widowControl/>
        <w:numPr>
          <w:ilvl w:val="0"/>
          <w:numId w:val="32"/>
        </w:numPr>
        <w:spacing w:line="276" w:lineRule="auto"/>
        <w:ind w:left="851"/>
        <w:contextualSpacing/>
        <w:jc w:val="left"/>
        <w:rPr>
          <w:rFonts w:asciiTheme="minorHAnsi" w:eastAsia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dokonuje zmiany podjętego rozstrzygnięcia, co skutkuje odpowiednio skierowaniem Projektu do</w:t>
      </w: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właściwego etapu oceny albo umieszczeniem go na liście projektów wybranych do dofinansowania albo;</w:t>
      </w:r>
    </w:p>
    <w:p w14:paraId="50487E39" w14:textId="77777777" w:rsidR="00AA2A06" w:rsidRPr="00807770" w:rsidRDefault="00AA2A06" w:rsidP="005A05AD">
      <w:pPr>
        <w:pStyle w:val="Akapitzlist"/>
        <w:widowControl/>
        <w:numPr>
          <w:ilvl w:val="0"/>
          <w:numId w:val="32"/>
        </w:numPr>
        <w:spacing w:line="276" w:lineRule="auto"/>
        <w:ind w:left="851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kieruje</w:t>
      </w: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protest wraz z otrzymaną od Wnioskodawcy dokumentacją do IZ FERC, uzasadniając brak podstaw do zmiany wyniku oceny oraz informuje</w:t>
      </w: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HAnsi"/>
          <w:color w:val="000000" w:themeColor="text1"/>
          <w:sz w:val="24"/>
          <w:szCs w:val="24"/>
        </w:rPr>
        <w:t>Wnioskodawcę o przekazaniu protestu.</w:t>
      </w:r>
    </w:p>
    <w:p w14:paraId="081F2FDF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Style w:val="markedcontent"/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Style w:val="markedcontent"/>
          <w:rFonts w:asciiTheme="minorHAnsi" w:eastAsiaTheme="minorEastAsia" w:hAnsiTheme="minorHAnsi" w:cstheme="minorHAnsi"/>
          <w:color w:val="000000" w:themeColor="text1"/>
          <w:sz w:val="24"/>
          <w:szCs w:val="24"/>
        </w:rPr>
        <w:t>IZ FERC rozpatruje protest w terminie nie dłuższym niż 21 dni, licząc od dnia jego otrzymania.</w:t>
      </w:r>
    </w:p>
    <w:p w14:paraId="2F7C255A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W uzasadnionych przypadkach, w szczególności, gdy w trakcie rozpatrywania protestu konieczne jest skorzystanie z pomocy ekspertów, termin rozpatrzenia protestu może być przedłużony do 45 dni od dnia jego otrzymania, o czym IZ FERC informuje Wnioskodawcę. </w:t>
      </w:r>
    </w:p>
    <w:p w14:paraId="48B1AF08" w14:textId="101AEC6B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W przypadku, gdy na jakimkolwiek etapie postępowania w zakresie procedury odwoławczej, alokacja na dofinansowanie w ramach działania FERC.02.01 zostanie wyczerpana, ION pozostawia protest bez rozpatrzenia, o czym informuje Wnioskodawcę, pouczając go o możliwości wniesienia w tym zakresie skargi do sądu administracyjnego.</w:t>
      </w:r>
    </w:p>
    <w:p w14:paraId="6394AEBB" w14:textId="3117A4C4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Procedura odwoławcza nie wstrzymuje zawierania Umów/Porozumień z Wnioskodawcami, których Projekty zostały wybrane do dofinansowania.</w:t>
      </w:r>
    </w:p>
    <w:p w14:paraId="5A001A31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Wnioskodawcy przysługuje prawo do wycofania protestu zgodnie z art. 65 Ustawy.</w:t>
      </w:r>
    </w:p>
    <w:p w14:paraId="50F9B6F8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>Do procedury odwoławczej nie stosuje się przepisów KPA z wyjątkiem art. 24 oraz przepisów dotyczących doręczeń i sposobu obliczania terminów, które stosuje się odpowiednio.</w:t>
      </w:r>
    </w:p>
    <w:p w14:paraId="16ED3AE3" w14:textId="77777777" w:rsidR="00AA2A06" w:rsidRPr="00807770" w:rsidRDefault="00AA2A06" w:rsidP="005A05AD">
      <w:pPr>
        <w:pStyle w:val="Akapitzlist"/>
        <w:widowControl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left"/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</w:pPr>
      <w:r w:rsidRPr="00807770">
        <w:rPr>
          <w:rFonts w:asciiTheme="minorHAnsi" w:eastAsiaTheme="minorEastAsia" w:hAnsiTheme="minorHAnsi" w:cstheme="minorHAnsi"/>
          <w:color w:val="000000" w:themeColor="text1"/>
          <w:sz w:val="24"/>
          <w:szCs w:val="24"/>
        </w:rPr>
        <w:t xml:space="preserve">W przypadku nieuwzględnienia protestu, negatywnej ponownej oceny Projektu lub pozostawienia protestu bez rozpatrzenia na podstawie art. 64 ust. 3, art. 70 ust. 1 lub art. 77 ust. 2 pkt 1 Ustawy, Wnioskodawca może w tym zakresie wnieść skargę do sądu administracyjnego, zgodnie z art. 3 § 3 Ustawy z dnia 30 sierpnia 2002 r. – Prawo o postępowaniu przed sądami administracyjnymi. </w:t>
      </w:r>
    </w:p>
    <w:p w14:paraId="350930FE" w14:textId="594FD506" w:rsidR="00497A6F" w:rsidRPr="00807770" w:rsidRDefault="00497A6F" w:rsidP="00F620BE">
      <w:pPr>
        <w:pStyle w:val="Nagwek1"/>
        <w:tabs>
          <w:tab w:val="left" w:pos="389"/>
        </w:tabs>
        <w:spacing w:before="0" w:line="276" w:lineRule="auto"/>
        <w:ind w:left="284" w:right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C9EE25F" w14:textId="170E4965" w:rsidR="00EC5B49" w:rsidRPr="00807770" w:rsidRDefault="00EC5B49" w:rsidP="00807770">
      <w:pPr>
        <w:pStyle w:val="Nagwek1"/>
        <w:tabs>
          <w:tab w:val="left" w:pos="426"/>
        </w:tabs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§</w:t>
      </w:r>
      <w:r w:rsidR="00083ACB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1</w:t>
      </w:r>
      <w:r w:rsidR="00027538">
        <w:rPr>
          <w:rFonts w:asciiTheme="minorHAnsi" w:hAnsiTheme="minorHAnsi" w:cstheme="minorBidi"/>
          <w:color w:val="000000" w:themeColor="text1"/>
          <w:sz w:val="24"/>
          <w:szCs w:val="24"/>
        </w:rPr>
        <w:t>2</w:t>
      </w:r>
    </w:p>
    <w:p w14:paraId="6A19FD88" w14:textId="6BFF198F" w:rsidR="00EC5B49" w:rsidRPr="00807770" w:rsidRDefault="00EC5B49" w:rsidP="00807770">
      <w:pPr>
        <w:tabs>
          <w:tab w:val="left" w:pos="426"/>
        </w:tabs>
        <w:spacing w:line="276" w:lineRule="auto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Postanowienia końcowe</w:t>
      </w:r>
    </w:p>
    <w:p w14:paraId="022045E4" w14:textId="50762C5D" w:rsidR="00EC5B49" w:rsidRPr="00807770" w:rsidRDefault="003B3A32" w:rsidP="005A05AD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R</w:t>
      </w:r>
      <w:r w:rsidR="0396A6FF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egulamin może ulegać zmianom w trakcie trwania naboru</w:t>
      </w:r>
      <w:r w:rsidR="00C029C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, z zastrzeżeniem art. 51 ust. 3-5 </w:t>
      </w:r>
      <w:r w:rsidR="00C029C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lastRenderedPageBreak/>
        <w:t>Ustawy</w:t>
      </w:r>
      <w:r w:rsidR="0396A6FF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15CDD9E9" w14:textId="3E8AFF8C" w:rsidR="00C271FB" w:rsidRPr="00807770" w:rsidRDefault="00EC5B49" w:rsidP="005A05AD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 przypadku zmiany Regulaminu, </w:t>
      </w:r>
      <w:r w:rsidR="00D721D4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54E7B54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zamieszcza na swojej stronie internetowej oraz na Portalu informację o zmianie Regulaminu, aktualną treść Regulaminu, uzasadnienie oraz termin, od którego </w:t>
      </w:r>
      <w:r w:rsidR="00D2400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jest stosowany</w:t>
      </w:r>
      <w:r w:rsidR="54E7B54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  <w:r w:rsidR="0033040A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687C0EFA" w14:textId="737AA050" w:rsidR="00522FA9" w:rsidRPr="003A6FC2" w:rsidRDefault="00522FA9" w:rsidP="003A6FC2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ind w:left="426" w:hanging="426"/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ION zastrzega sobie prawo skrócenia lub wydłużenia </w:t>
      </w:r>
      <w:r w:rsidR="000032BC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okresu trwania naboru, o którym mowa w </w:t>
      </w:r>
      <w:r w:rsidR="000032BC"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>§ 5 ust. 1</w:t>
      </w:r>
      <w:r w:rsidR="000032BC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 </w:t>
      </w:r>
      <w:r w:rsidR="00506D20"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>w przypadku:</w:t>
      </w:r>
    </w:p>
    <w:p w14:paraId="6388747F" w14:textId="695D2478" w:rsidR="00506D20" w:rsidRPr="003A6FC2" w:rsidRDefault="00506D20" w:rsidP="003A6FC2">
      <w:pPr>
        <w:pStyle w:val="Akapitzlist"/>
        <w:numPr>
          <w:ilvl w:val="1"/>
          <w:numId w:val="38"/>
        </w:numPr>
        <w:tabs>
          <w:tab w:val="left" w:pos="567"/>
          <w:tab w:val="left" w:pos="709"/>
        </w:tabs>
        <w:spacing w:line="276" w:lineRule="auto"/>
        <w:ind w:left="709" w:hanging="283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zwiększenia </w:t>
      </w:r>
      <w:r w:rsidR="00046731"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>kwoty środków przeznaczonych na dofinansowanie projektów</w:t>
      </w:r>
      <w:r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 naborze</w:t>
      </w:r>
      <w:r w:rsidR="00046731"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 Europejskiego Funduszu Rozwoju Regionalnego</w:t>
      </w:r>
      <w:r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>, o której mowa w § 4 ust. 2;</w:t>
      </w:r>
    </w:p>
    <w:p w14:paraId="04EA1FFB" w14:textId="0FF3303A" w:rsidR="00506D20" w:rsidRPr="003A6FC2" w:rsidRDefault="00046731" w:rsidP="003A6FC2">
      <w:pPr>
        <w:pStyle w:val="Akapitzlist"/>
        <w:numPr>
          <w:ilvl w:val="1"/>
          <w:numId w:val="38"/>
        </w:numPr>
        <w:tabs>
          <w:tab w:val="left" w:pos="567"/>
          <w:tab w:val="left" w:pos="709"/>
        </w:tabs>
        <w:spacing w:line="276" w:lineRule="auto"/>
        <w:ind w:left="709" w:hanging="283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>gdy wpłyną do ION uzasadnione</w:t>
      </w:r>
      <w:r w:rsidR="00506D20"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1C1221"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>wniosk</w:t>
      </w:r>
      <w:r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>i</w:t>
      </w:r>
      <w:r w:rsidR="001C1221"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="002865E8"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>od Wnioskodawców w zakresie możliwości wydłużenia terminu naboru</w:t>
      </w:r>
      <w:r w:rsidR="00506D20"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48F45839" w14:textId="0A95C7E1" w:rsidR="00506D20" w:rsidRPr="003A6FC2" w:rsidRDefault="00506D20" w:rsidP="003A6FC2">
      <w:pPr>
        <w:pStyle w:val="Akapitzlist"/>
        <w:numPr>
          <w:ilvl w:val="1"/>
          <w:numId w:val="38"/>
        </w:numPr>
        <w:tabs>
          <w:tab w:val="left" w:pos="567"/>
          <w:tab w:val="left" w:pos="709"/>
        </w:tabs>
        <w:spacing w:line="276" w:lineRule="auto"/>
        <w:ind w:left="709" w:hanging="283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>konieczności zmiany/modyfikacji Regulaminu lub którego</w:t>
      </w:r>
      <w:r w:rsidR="003E6C0D"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>kolwiek</w:t>
      </w:r>
      <w:r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 </w:t>
      </w:r>
      <w:r w:rsidR="003E6C0D"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jego </w:t>
      </w:r>
      <w:r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>załączników na skutek</w:t>
      </w:r>
      <w:r w:rsidR="003A6FC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>okoliczności, których nie dało się przewidzieć na etapie ogłaszania naboru;</w:t>
      </w:r>
    </w:p>
    <w:p w14:paraId="0F347A21" w14:textId="7C391383" w:rsidR="00506D20" w:rsidRPr="003A6FC2" w:rsidRDefault="00506D20" w:rsidP="003A6FC2">
      <w:pPr>
        <w:pStyle w:val="Akapitzlist"/>
        <w:numPr>
          <w:ilvl w:val="1"/>
          <w:numId w:val="38"/>
        </w:numPr>
        <w:tabs>
          <w:tab w:val="left" w:pos="567"/>
          <w:tab w:val="left" w:pos="709"/>
        </w:tabs>
        <w:spacing w:line="276" w:lineRule="auto"/>
        <w:ind w:left="709" w:hanging="283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wystąpienia technicznych problemów uniemożliwiających składanie </w:t>
      </w:r>
      <w:r w:rsidR="00002137"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>wniosków</w:t>
      </w:r>
      <w:r w:rsidR="003E6C0D" w:rsidRPr="003A6FC2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197BD36E" w14:textId="435D2C5F" w:rsidR="002421EA" w:rsidRPr="00807770" w:rsidRDefault="00D721D4" w:rsidP="005A05AD">
      <w:pPr>
        <w:pStyle w:val="Akapitzlist"/>
        <w:numPr>
          <w:ilvl w:val="0"/>
          <w:numId w:val="13"/>
        </w:numPr>
        <w:tabs>
          <w:tab w:val="left" w:pos="426"/>
          <w:tab w:val="left" w:pos="567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ION</w:t>
      </w:r>
      <w:r w:rsidR="00EC5B49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zastrzega sobie prawo do </w:t>
      </w:r>
      <w:r w:rsidR="00CF3F43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unieważnienia</w:t>
      </w:r>
      <w:r w:rsidR="00EC5B49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naboru w </w:t>
      </w:r>
      <w:r w:rsidR="00D2479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następujących przypadkach</w:t>
      </w:r>
      <w:r w:rsidR="00883CF9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:</w:t>
      </w:r>
    </w:p>
    <w:p w14:paraId="76296C45" w14:textId="68D6E63A" w:rsidR="00D24797" w:rsidRPr="00807770" w:rsidRDefault="00E66FA4" w:rsidP="005A05AD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line="276" w:lineRule="auto"/>
        <w:ind w:left="709" w:hanging="283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w terminie składania wniosk</w:t>
      </w:r>
      <w:r w:rsidR="009B21E6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u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dofinansowanie projektu nie złożono wniosku lub;</w:t>
      </w:r>
    </w:p>
    <w:p w14:paraId="48B97E00" w14:textId="39001E5E" w:rsidR="00E66FA4" w:rsidRPr="00807770" w:rsidRDefault="00E66FA4" w:rsidP="005A05AD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line="276" w:lineRule="auto"/>
        <w:ind w:left="709" w:hanging="283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wystąpiła istotna zmiana okoliczności powodująca, że wybór projekt</w:t>
      </w:r>
      <w:r w:rsidR="00F41568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u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do dofinansowania nie leży w interesie publicznym, czego nie można było wcześniej przewidzieć lub;</w:t>
      </w:r>
    </w:p>
    <w:p w14:paraId="2BCAADD4" w14:textId="5B5A43C3" w:rsidR="002421EA" w:rsidRPr="00807770" w:rsidRDefault="00E66FA4" w:rsidP="005A05AD">
      <w:pPr>
        <w:pStyle w:val="Akapitzlist"/>
        <w:numPr>
          <w:ilvl w:val="1"/>
          <w:numId w:val="13"/>
        </w:numPr>
        <w:tabs>
          <w:tab w:val="left" w:pos="426"/>
          <w:tab w:val="left" w:pos="567"/>
        </w:tabs>
        <w:spacing w:line="276" w:lineRule="auto"/>
        <w:ind w:left="709" w:hanging="283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postępowanie obarczone jest niemożliwą do usunięcia wadą prawną.</w:t>
      </w:r>
    </w:p>
    <w:p w14:paraId="41A8E812" w14:textId="467563D5" w:rsidR="00EC5B49" w:rsidRPr="00807770" w:rsidRDefault="00EC5B49" w:rsidP="005A05AD">
      <w:pPr>
        <w:pStyle w:val="Akapitzlist"/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W sprawach nieuregulowanych Regulaminem zastosowanie mają przepisy</w:t>
      </w:r>
      <w:r w:rsidRPr="00807770">
        <w:rPr>
          <w:rFonts w:asciiTheme="minorHAnsi" w:hAnsiTheme="minorHAnsi" w:cstheme="minorBidi"/>
          <w:color w:val="000000" w:themeColor="text1"/>
          <w:spacing w:val="-30"/>
          <w:sz w:val="24"/>
          <w:szCs w:val="24"/>
        </w:rPr>
        <w:t xml:space="preserve">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Ustawy.</w:t>
      </w:r>
    </w:p>
    <w:p w14:paraId="1E107901" w14:textId="51AC1E99" w:rsidR="00FC3A74" w:rsidRDefault="00FC3A74" w:rsidP="0080777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31EA374" w14:textId="59718B1B" w:rsidR="005A05AD" w:rsidRDefault="005A05AD" w:rsidP="0080777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3F26F36" w14:textId="36A153BE" w:rsidR="005A05AD" w:rsidRDefault="005A05AD" w:rsidP="0080777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61673DE" w14:textId="77777777" w:rsidR="005A05AD" w:rsidRPr="00807770" w:rsidRDefault="005A05AD" w:rsidP="00807770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192D261E" w14:textId="16757A7F" w:rsidR="00EC5B49" w:rsidRPr="00807770" w:rsidRDefault="00EC5B49" w:rsidP="00807770">
      <w:pPr>
        <w:pStyle w:val="Nagwek1"/>
        <w:tabs>
          <w:tab w:val="left" w:pos="389"/>
        </w:tabs>
        <w:spacing w:before="0" w:line="276" w:lineRule="auto"/>
        <w:ind w:left="0" w:right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Załączniki do Regulaminu:</w:t>
      </w:r>
    </w:p>
    <w:p w14:paraId="741C138E" w14:textId="6CDB377E" w:rsidR="00EC5B49" w:rsidRPr="00807770" w:rsidRDefault="1F17A07D" w:rsidP="0092258B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Wzór wniosku o </w:t>
      </w:r>
      <w:r w:rsidR="00564842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dofinansowanie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wraz z </w:t>
      </w:r>
      <w:r w:rsidR="00564842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I</w:t>
      </w:r>
      <w:r w:rsidR="00FB6194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nstrukcją wypełniania wniosku </w:t>
      </w:r>
      <w:r w:rsidR="00D472A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 dofinansowanie </w:t>
      </w:r>
      <w:r w:rsidR="00FB6194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oraz wzorami 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załącznik</w:t>
      </w:r>
      <w:r w:rsidR="00FB6194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ów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181803CC" w14:textId="368DBA98" w:rsidR="00EF72AF" w:rsidRPr="00807770" w:rsidRDefault="0092258B" w:rsidP="0092258B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Kryteria dla działania 2.1 Wysoka jakość i dostępność e-usług publicznych wyboru projektów w programie Fundusze Europejskie na Rozwój Cyfrowy 2021-2027 (FERC) - </w:t>
      </w:r>
      <w:bookmarkStart w:id="2" w:name="_Hlk135047101"/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konkurencyjny sposób wyboru projektów</w:t>
      </w:r>
      <w:bookmarkEnd w:id="2"/>
      <w:r w:rsidR="001F691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  <w:r w:rsidR="1EDBB481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p w14:paraId="67F0C039" w14:textId="45A0BF36" w:rsidR="00EC5B49" w:rsidRPr="00807770" w:rsidRDefault="7F7B30D5" w:rsidP="0092258B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Wzór </w:t>
      </w:r>
      <w:r w:rsidR="0092258B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umowy</w:t>
      </w:r>
      <w:r w:rsidR="00564842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dofinansowani</w:t>
      </w:r>
      <w:r w:rsidR="0092258B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e</w:t>
      </w:r>
      <w:r w:rsidR="00564842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projektu </w:t>
      </w:r>
      <w:r w:rsidR="001F6917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wraz z załącznikami</w:t>
      </w: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42D4611F" w14:textId="39143C91" w:rsidR="0092258B" w:rsidRPr="00807770" w:rsidRDefault="0092258B" w:rsidP="0092258B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Wzór porozumienia o dofinansowanie projektu wraz z załącznikami</w:t>
      </w:r>
      <w:r w:rsidR="00750586">
        <w:rPr>
          <w:rFonts w:asciiTheme="minorHAnsi" w:hAnsiTheme="minorHAnsi" w:cstheme="minorBidi"/>
          <w:color w:val="000000" w:themeColor="text1"/>
          <w:sz w:val="24"/>
          <w:szCs w:val="24"/>
        </w:rPr>
        <w:t>;</w:t>
      </w:r>
    </w:p>
    <w:p w14:paraId="189D0C61" w14:textId="31529E7C" w:rsidR="00C008D9" w:rsidRPr="00807770" w:rsidRDefault="7F7B30D5" w:rsidP="00DC7992">
      <w:pPr>
        <w:pStyle w:val="Akapitzlist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left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Lista dokumentów niezbędnych do </w:t>
      </w:r>
      <w:r w:rsidR="005F6C6C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>zawarcia umowy/porozumienia</w:t>
      </w:r>
      <w:r w:rsidR="00564842" w:rsidRPr="0080777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o dofinansowaniu projektu</w:t>
      </w:r>
      <w:r w:rsidR="00EF16D1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7F70FC03" w14:textId="65C64F9A" w:rsidR="005F6C6C" w:rsidRPr="0049177B" w:rsidRDefault="005F6C6C" w:rsidP="0049177B">
      <w:pPr>
        <w:tabs>
          <w:tab w:val="left" w:pos="284"/>
        </w:tabs>
        <w:spacing w:line="276" w:lineRule="auto"/>
        <w:rPr>
          <w:rFonts w:asciiTheme="minorHAnsi" w:hAnsiTheme="minorHAnsi" w:cstheme="minorBidi"/>
          <w:color w:val="000000" w:themeColor="text1"/>
          <w:sz w:val="24"/>
          <w:szCs w:val="24"/>
        </w:rPr>
      </w:pPr>
    </w:p>
    <w:sectPr w:rsidR="005F6C6C" w:rsidRPr="0049177B" w:rsidSect="00BA2830">
      <w:headerReference w:type="default" r:id="rId12"/>
      <w:footerReference w:type="default" r:id="rId13"/>
      <w:pgSz w:w="11930" w:h="16850"/>
      <w:pgMar w:top="1890" w:right="1298" w:bottom="1276" w:left="1200" w:header="568" w:footer="855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B0829" w14:textId="77777777" w:rsidR="00CB6C65" w:rsidRDefault="00CB6C65" w:rsidP="003C0B05">
      <w:r>
        <w:separator/>
      </w:r>
    </w:p>
  </w:endnote>
  <w:endnote w:type="continuationSeparator" w:id="0">
    <w:p w14:paraId="418FDCC9" w14:textId="77777777" w:rsidR="00CB6C65" w:rsidRDefault="00CB6C65" w:rsidP="003C0B05">
      <w:r>
        <w:continuationSeparator/>
      </w:r>
    </w:p>
  </w:endnote>
  <w:endnote w:type="continuationNotice" w:id="1">
    <w:p w14:paraId="2C883E40" w14:textId="77777777" w:rsidR="00CB6C65" w:rsidRDefault="00CB6C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rebuchetMS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rebuchetMS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172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1E59B3D0" w14:textId="02D8F45D" w:rsidR="005C201B" w:rsidRPr="00982410" w:rsidRDefault="005C201B">
        <w:pPr>
          <w:pStyle w:val="Stopka"/>
          <w:jc w:val="center"/>
          <w:rPr>
            <w:rFonts w:asciiTheme="minorHAnsi" w:hAnsiTheme="minorHAnsi" w:cstheme="minorHAnsi"/>
            <w:sz w:val="24"/>
            <w:szCs w:val="24"/>
          </w:rPr>
        </w:pPr>
        <w:r w:rsidRPr="00982410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982410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982410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Pr="00982410">
          <w:rPr>
            <w:rFonts w:asciiTheme="minorHAnsi" w:hAnsiTheme="minorHAnsi" w:cstheme="minorHAnsi"/>
            <w:sz w:val="24"/>
            <w:szCs w:val="24"/>
          </w:rPr>
          <w:t>2</w:t>
        </w:r>
        <w:r w:rsidRPr="00982410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6661CF72" w14:textId="668884C0" w:rsidR="002E2D2C" w:rsidRDefault="002E2D2C">
    <w:pPr>
      <w:pStyle w:val="Tekstpodstawowy"/>
      <w:spacing w:line="14" w:lineRule="auto"/>
      <w:ind w:firstLine="0"/>
      <w:rPr>
        <w:sz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1232F" w14:textId="77777777" w:rsidR="00CB6C65" w:rsidRDefault="00CB6C65" w:rsidP="003C0B05">
      <w:r>
        <w:separator/>
      </w:r>
    </w:p>
  </w:footnote>
  <w:footnote w:type="continuationSeparator" w:id="0">
    <w:p w14:paraId="42180F6D" w14:textId="77777777" w:rsidR="00CB6C65" w:rsidRDefault="00CB6C65" w:rsidP="003C0B05">
      <w:r>
        <w:continuationSeparator/>
      </w:r>
    </w:p>
  </w:footnote>
  <w:footnote w:type="continuationNotice" w:id="1">
    <w:p w14:paraId="20E80889" w14:textId="77777777" w:rsidR="00CB6C65" w:rsidRDefault="00CB6C65"/>
  </w:footnote>
  <w:footnote w:id="2">
    <w:p w14:paraId="2CF0087D" w14:textId="205FD6EE" w:rsidR="000537F1" w:rsidRPr="000537F1" w:rsidRDefault="000537F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0537F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0537F1">
        <w:rPr>
          <w:rFonts w:asciiTheme="minorHAnsi" w:hAnsiTheme="minorHAnsi" w:cstheme="minorHAnsi"/>
          <w:sz w:val="18"/>
          <w:szCs w:val="18"/>
        </w:rPr>
        <w:t xml:space="preserve"> S</w:t>
      </w:r>
      <w:r>
        <w:rPr>
          <w:rFonts w:asciiTheme="minorHAnsi" w:hAnsiTheme="minorHAnsi" w:cstheme="minorHAnsi"/>
          <w:sz w:val="18"/>
          <w:szCs w:val="18"/>
        </w:rPr>
        <w:t>ZOP</w:t>
      </w:r>
      <w:r w:rsidRPr="000537F1">
        <w:rPr>
          <w:rFonts w:asciiTheme="minorHAnsi" w:hAnsiTheme="minorHAnsi" w:cstheme="minorHAnsi"/>
          <w:sz w:val="18"/>
          <w:szCs w:val="18"/>
        </w:rPr>
        <w:t xml:space="preserve"> w wersji aktualnej na dzień rozpoczęcia naboru.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61F7E" w14:textId="6BEB3997" w:rsidR="002E2D2C" w:rsidRPr="009C4A45" w:rsidRDefault="008477ED" w:rsidP="008477ED">
    <w:pPr>
      <w:pStyle w:val="Nagwek"/>
      <w:ind w:left="-142"/>
      <w:jc w:val="center"/>
    </w:pPr>
    <w:r>
      <w:rPr>
        <w:noProof/>
      </w:rPr>
      <w:drawing>
        <wp:inline distT="0" distB="0" distL="0" distR="0" wp14:anchorId="18DCBFD4" wp14:editId="372AE8FD">
          <wp:extent cx="6357139" cy="658495"/>
          <wp:effectExtent l="0" t="0" r="5715" b="8255"/>
          <wp:docPr id="16612832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9331" cy="658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A6CD3"/>
    <w:multiLevelType w:val="hybridMultilevel"/>
    <w:tmpl w:val="659EF556"/>
    <w:lvl w:ilvl="0" w:tplc="1778C2FE">
      <w:start w:val="7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443A"/>
    <w:multiLevelType w:val="hybridMultilevel"/>
    <w:tmpl w:val="33769914"/>
    <w:lvl w:ilvl="0" w:tplc="FFFFFFFF">
      <w:start w:val="1"/>
      <w:numFmt w:val="decimal"/>
      <w:lvlText w:val="%1)"/>
      <w:lvlJc w:val="left"/>
      <w:pPr>
        <w:ind w:left="1353" w:hanging="360"/>
      </w:pPr>
      <w:rPr>
        <w:rFonts w:ascii="Trebuchet MS" w:hAnsi="Trebuchet MS" w:hint="default"/>
        <w:spacing w:val="0"/>
        <w:w w:val="99"/>
        <w:sz w:val="20"/>
        <w:szCs w:val="22"/>
      </w:r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28CC63B8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08C849B2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BF083832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40EC14AC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6C603BFA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3FC01B0A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CF1857E8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2" w15:restartNumberingAfterBreak="0">
    <w:nsid w:val="14AD58CB"/>
    <w:multiLevelType w:val="hybridMultilevel"/>
    <w:tmpl w:val="8FEE493C"/>
    <w:lvl w:ilvl="0" w:tplc="CA36219C">
      <w:start w:val="1"/>
      <w:numFmt w:val="decimal"/>
      <w:lvlText w:val="%1."/>
      <w:lvlJc w:val="left"/>
      <w:pPr>
        <w:ind w:left="720" w:hanging="360"/>
      </w:pPr>
    </w:lvl>
    <w:lvl w:ilvl="1" w:tplc="AA16A304">
      <w:start w:val="1"/>
      <w:numFmt w:val="decimal"/>
      <w:lvlText w:val="%2)"/>
      <w:lvlJc w:val="left"/>
      <w:pPr>
        <w:ind w:left="1440" w:hanging="360"/>
      </w:pPr>
    </w:lvl>
    <w:lvl w:ilvl="2" w:tplc="49AEFCA6">
      <w:start w:val="1"/>
      <w:numFmt w:val="lowerLetter"/>
      <w:lvlText w:val="%3)"/>
      <w:lvlJc w:val="left"/>
      <w:pPr>
        <w:ind w:left="2352" w:hanging="372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256DF"/>
    <w:multiLevelType w:val="hybridMultilevel"/>
    <w:tmpl w:val="F8A8D6A4"/>
    <w:lvl w:ilvl="0" w:tplc="DBBEB23E">
      <w:start w:val="1"/>
      <w:numFmt w:val="decimal"/>
      <w:lvlText w:val="%1."/>
      <w:lvlJc w:val="left"/>
      <w:pPr>
        <w:ind w:left="528" w:hanging="428"/>
      </w:pPr>
      <w:rPr>
        <w:rFonts w:asciiTheme="minorHAnsi" w:eastAsia="Trebuchet MS" w:hAnsiTheme="minorHAnsi" w:cstheme="minorHAnsi" w:hint="default"/>
        <w:b w:val="0"/>
        <w:bCs w:val="0"/>
        <w:spacing w:val="0"/>
        <w:w w:val="99"/>
        <w:sz w:val="24"/>
        <w:szCs w:val="24"/>
      </w:rPr>
    </w:lvl>
    <w:lvl w:ilvl="1" w:tplc="3464328C">
      <w:start w:val="1"/>
      <w:numFmt w:val="decimal"/>
      <w:lvlText w:val="%2)"/>
      <w:lvlJc w:val="left"/>
      <w:pPr>
        <w:ind w:left="1515" w:hanging="238"/>
      </w:pPr>
      <w:rPr>
        <w:rFonts w:hint="default"/>
        <w:w w:val="99"/>
        <w:sz w:val="24"/>
        <w:szCs w:val="24"/>
      </w:rPr>
    </w:lvl>
    <w:lvl w:ilvl="2" w:tplc="871E180E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143C9E56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E5D47B8C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2A546494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D8D4B5D8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C002ABBA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97DA0E32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4" w15:restartNumberingAfterBreak="0">
    <w:nsid w:val="1892431F"/>
    <w:multiLevelType w:val="hybridMultilevel"/>
    <w:tmpl w:val="25A46B98"/>
    <w:lvl w:ilvl="0" w:tplc="320E9DD0">
      <w:start w:val="1"/>
      <w:numFmt w:val="decimal"/>
      <w:lvlText w:val="%1."/>
      <w:lvlJc w:val="left"/>
      <w:pPr>
        <w:ind w:left="4821" w:hanging="284"/>
        <w:jc w:val="right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08527072">
      <w:start w:val="1"/>
      <w:numFmt w:val="lowerLetter"/>
      <w:lvlText w:val="%2)"/>
      <w:lvlJc w:val="left"/>
      <w:pPr>
        <w:ind w:left="608" w:hanging="231"/>
      </w:pPr>
      <w:rPr>
        <w:rFonts w:hint="default"/>
        <w:spacing w:val="-2"/>
        <w:w w:val="99"/>
      </w:rPr>
    </w:lvl>
    <w:lvl w:ilvl="2" w:tplc="52169502">
      <w:numFmt w:val="bullet"/>
      <w:lvlText w:val="•"/>
      <w:lvlJc w:val="left"/>
      <w:pPr>
        <w:ind w:left="1606" w:hanging="231"/>
      </w:pPr>
      <w:rPr>
        <w:rFonts w:hint="default"/>
      </w:rPr>
    </w:lvl>
    <w:lvl w:ilvl="3" w:tplc="F7B684D0">
      <w:numFmt w:val="bullet"/>
      <w:lvlText w:val="•"/>
      <w:lvlJc w:val="left"/>
      <w:pPr>
        <w:ind w:left="2613" w:hanging="231"/>
      </w:pPr>
      <w:rPr>
        <w:rFonts w:hint="default"/>
      </w:rPr>
    </w:lvl>
    <w:lvl w:ilvl="4" w:tplc="C73E296C">
      <w:numFmt w:val="bullet"/>
      <w:lvlText w:val="•"/>
      <w:lvlJc w:val="left"/>
      <w:pPr>
        <w:ind w:left="3620" w:hanging="231"/>
      </w:pPr>
      <w:rPr>
        <w:rFonts w:hint="default"/>
      </w:rPr>
    </w:lvl>
    <w:lvl w:ilvl="5" w:tplc="5C34A94C">
      <w:numFmt w:val="bullet"/>
      <w:lvlText w:val="•"/>
      <w:lvlJc w:val="left"/>
      <w:pPr>
        <w:ind w:left="4627" w:hanging="231"/>
      </w:pPr>
      <w:rPr>
        <w:rFonts w:hint="default"/>
      </w:rPr>
    </w:lvl>
    <w:lvl w:ilvl="6" w:tplc="4422398E">
      <w:numFmt w:val="bullet"/>
      <w:lvlText w:val="•"/>
      <w:lvlJc w:val="left"/>
      <w:pPr>
        <w:ind w:left="5633" w:hanging="231"/>
      </w:pPr>
      <w:rPr>
        <w:rFonts w:hint="default"/>
      </w:rPr>
    </w:lvl>
    <w:lvl w:ilvl="7" w:tplc="79F2B71C">
      <w:numFmt w:val="bullet"/>
      <w:lvlText w:val="•"/>
      <w:lvlJc w:val="left"/>
      <w:pPr>
        <w:ind w:left="6640" w:hanging="231"/>
      </w:pPr>
      <w:rPr>
        <w:rFonts w:hint="default"/>
      </w:rPr>
    </w:lvl>
    <w:lvl w:ilvl="8" w:tplc="64BE69F6">
      <w:numFmt w:val="bullet"/>
      <w:lvlText w:val="•"/>
      <w:lvlJc w:val="left"/>
      <w:pPr>
        <w:ind w:left="7647" w:hanging="231"/>
      </w:pPr>
      <w:rPr>
        <w:rFonts w:hint="default"/>
      </w:rPr>
    </w:lvl>
  </w:abstractNum>
  <w:abstractNum w:abstractNumId="5" w15:restartNumberingAfterBreak="0">
    <w:nsid w:val="18994FB4"/>
    <w:multiLevelType w:val="hybridMultilevel"/>
    <w:tmpl w:val="BFC6A4C6"/>
    <w:lvl w:ilvl="0" w:tplc="04150011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6" w15:restartNumberingAfterBreak="0">
    <w:nsid w:val="1A37782E"/>
    <w:multiLevelType w:val="hybridMultilevel"/>
    <w:tmpl w:val="6D3E3B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D197751"/>
    <w:multiLevelType w:val="hybridMultilevel"/>
    <w:tmpl w:val="EB105D34"/>
    <w:lvl w:ilvl="0" w:tplc="263C2B66">
      <w:start w:val="1"/>
      <w:numFmt w:val="decimal"/>
      <w:lvlText w:val="%1."/>
      <w:lvlJc w:val="left"/>
      <w:pPr>
        <w:ind w:left="2204" w:hanging="360"/>
      </w:pPr>
      <w:rPr>
        <w:rFonts w:asciiTheme="minorHAnsi" w:hAnsiTheme="minorHAnsi" w:cstheme="minorHAnsi" w:hint="default"/>
        <w:color w:val="000000" w:themeColor="text1"/>
        <w:spacing w:val="-2"/>
        <w:w w:val="99"/>
        <w:sz w:val="24"/>
        <w:szCs w:val="24"/>
      </w:rPr>
    </w:lvl>
    <w:lvl w:ilvl="1" w:tplc="FEEA0D68"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A37A15B4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19508FC4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E82C8F9C">
      <w:numFmt w:val="bullet"/>
      <w:lvlText w:val="•"/>
      <w:lvlJc w:val="left"/>
      <w:pPr>
        <w:ind w:left="4356" w:hanging="360"/>
      </w:pPr>
      <w:rPr>
        <w:rFonts w:hint="default"/>
      </w:rPr>
    </w:lvl>
    <w:lvl w:ilvl="5" w:tplc="E51AB254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BE925E90"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27FAFE84">
      <w:numFmt w:val="bullet"/>
      <w:lvlText w:val="•"/>
      <w:lvlJc w:val="left"/>
      <w:pPr>
        <w:ind w:left="7008" w:hanging="360"/>
      </w:pPr>
      <w:rPr>
        <w:rFonts w:hint="default"/>
      </w:rPr>
    </w:lvl>
    <w:lvl w:ilvl="8" w:tplc="A154BA98">
      <w:numFmt w:val="bullet"/>
      <w:lvlText w:val="•"/>
      <w:lvlJc w:val="left"/>
      <w:pPr>
        <w:ind w:left="7892" w:hanging="360"/>
      </w:pPr>
      <w:rPr>
        <w:rFonts w:hint="default"/>
      </w:rPr>
    </w:lvl>
  </w:abstractNum>
  <w:abstractNum w:abstractNumId="8" w15:restartNumberingAfterBreak="0">
    <w:nsid w:val="1E2A69BF"/>
    <w:multiLevelType w:val="hybridMultilevel"/>
    <w:tmpl w:val="C91264A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17703D5"/>
    <w:multiLevelType w:val="hybridMultilevel"/>
    <w:tmpl w:val="4168AF6C"/>
    <w:lvl w:ilvl="0" w:tplc="04150011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0" w15:restartNumberingAfterBreak="0">
    <w:nsid w:val="294C03D0"/>
    <w:multiLevelType w:val="hybridMultilevel"/>
    <w:tmpl w:val="37E823EA"/>
    <w:lvl w:ilvl="0" w:tplc="885E2022">
      <w:start w:val="1"/>
      <w:numFmt w:val="decimal"/>
      <w:lvlText w:val="%1."/>
      <w:lvlJc w:val="left"/>
      <w:pPr>
        <w:ind w:left="528" w:hanging="360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1" w:tplc="33641096">
      <w:start w:val="1"/>
      <w:numFmt w:val="decimal"/>
      <w:lvlText w:val="%2)"/>
      <w:lvlJc w:val="left"/>
      <w:pPr>
        <w:ind w:left="1192" w:hanging="341"/>
      </w:pPr>
      <w:rPr>
        <w:w w:val="99"/>
        <w:sz w:val="24"/>
        <w:szCs w:val="24"/>
      </w:rPr>
    </w:lvl>
    <w:lvl w:ilvl="2" w:tplc="5F14123C">
      <w:numFmt w:val="bullet"/>
      <w:lvlText w:val="•"/>
      <w:lvlJc w:val="left"/>
      <w:pPr>
        <w:ind w:left="1380" w:hanging="341"/>
      </w:pPr>
      <w:rPr>
        <w:rFonts w:hint="default"/>
      </w:rPr>
    </w:lvl>
    <w:lvl w:ilvl="3" w:tplc="0CF6A5F2">
      <w:numFmt w:val="bullet"/>
      <w:lvlText w:val="•"/>
      <w:lvlJc w:val="left"/>
      <w:pPr>
        <w:ind w:left="2415" w:hanging="341"/>
      </w:pPr>
      <w:rPr>
        <w:rFonts w:hint="default"/>
      </w:rPr>
    </w:lvl>
    <w:lvl w:ilvl="4" w:tplc="B31A8C18">
      <w:numFmt w:val="bullet"/>
      <w:lvlText w:val="•"/>
      <w:lvlJc w:val="left"/>
      <w:pPr>
        <w:ind w:left="3450" w:hanging="341"/>
      </w:pPr>
      <w:rPr>
        <w:rFonts w:hint="default"/>
      </w:rPr>
    </w:lvl>
    <w:lvl w:ilvl="5" w:tplc="EC621044">
      <w:numFmt w:val="bullet"/>
      <w:lvlText w:val="•"/>
      <w:lvlJc w:val="left"/>
      <w:pPr>
        <w:ind w:left="4485" w:hanging="341"/>
      </w:pPr>
      <w:rPr>
        <w:rFonts w:hint="default"/>
      </w:rPr>
    </w:lvl>
    <w:lvl w:ilvl="6" w:tplc="6C580B66">
      <w:numFmt w:val="bullet"/>
      <w:lvlText w:val="•"/>
      <w:lvlJc w:val="left"/>
      <w:pPr>
        <w:ind w:left="5520" w:hanging="341"/>
      </w:pPr>
      <w:rPr>
        <w:rFonts w:hint="default"/>
      </w:rPr>
    </w:lvl>
    <w:lvl w:ilvl="7" w:tplc="B7801F32">
      <w:numFmt w:val="bullet"/>
      <w:lvlText w:val="•"/>
      <w:lvlJc w:val="left"/>
      <w:pPr>
        <w:ind w:left="6555" w:hanging="341"/>
      </w:pPr>
      <w:rPr>
        <w:rFonts w:hint="default"/>
      </w:rPr>
    </w:lvl>
    <w:lvl w:ilvl="8" w:tplc="3A843FDC">
      <w:numFmt w:val="bullet"/>
      <w:lvlText w:val="•"/>
      <w:lvlJc w:val="left"/>
      <w:pPr>
        <w:ind w:left="7590" w:hanging="341"/>
      </w:pPr>
      <w:rPr>
        <w:rFonts w:hint="default"/>
      </w:rPr>
    </w:lvl>
  </w:abstractNum>
  <w:abstractNum w:abstractNumId="11" w15:restartNumberingAfterBreak="0">
    <w:nsid w:val="2C95C329"/>
    <w:multiLevelType w:val="hybridMultilevel"/>
    <w:tmpl w:val="AD589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CAA3978">
      <w:start w:val="1"/>
      <w:numFmt w:val="decimal"/>
      <w:lvlText w:val="%2."/>
      <w:lvlJc w:val="left"/>
      <w:pPr>
        <w:ind w:left="1440" w:hanging="360"/>
      </w:pPr>
    </w:lvl>
    <w:lvl w:ilvl="2" w:tplc="2682B606">
      <w:start w:val="1"/>
      <w:numFmt w:val="lowerRoman"/>
      <w:lvlText w:val="%3."/>
      <w:lvlJc w:val="right"/>
      <w:pPr>
        <w:ind w:left="2160" w:hanging="180"/>
      </w:pPr>
    </w:lvl>
    <w:lvl w:ilvl="3" w:tplc="A0229EA8">
      <w:start w:val="1"/>
      <w:numFmt w:val="decimal"/>
      <w:lvlText w:val="%4."/>
      <w:lvlJc w:val="left"/>
      <w:pPr>
        <w:ind w:left="2880" w:hanging="360"/>
      </w:pPr>
    </w:lvl>
    <w:lvl w:ilvl="4" w:tplc="30E401D8">
      <w:start w:val="1"/>
      <w:numFmt w:val="lowerLetter"/>
      <w:lvlText w:val="%5."/>
      <w:lvlJc w:val="left"/>
      <w:pPr>
        <w:ind w:left="3600" w:hanging="360"/>
      </w:pPr>
    </w:lvl>
    <w:lvl w:ilvl="5" w:tplc="39F6174E">
      <w:start w:val="1"/>
      <w:numFmt w:val="lowerRoman"/>
      <w:lvlText w:val="%6."/>
      <w:lvlJc w:val="right"/>
      <w:pPr>
        <w:ind w:left="4320" w:hanging="180"/>
      </w:pPr>
    </w:lvl>
    <w:lvl w:ilvl="6" w:tplc="85D84D26">
      <w:start w:val="1"/>
      <w:numFmt w:val="decimal"/>
      <w:lvlText w:val="%7."/>
      <w:lvlJc w:val="left"/>
      <w:pPr>
        <w:ind w:left="5040" w:hanging="360"/>
      </w:pPr>
    </w:lvl>
    <w:lvl w:ilvl="7" w:tplc="132E18BA">
      <w:start w:val="1"/>
      <w:numFmt w:val="lowerLetter"/>
      <w:lvlText w:val="%8."/>
      <w:lvlJc w:val="left"/>
      <w:pPr>
        <w:ind w:left="5760" w:hanging="360"/>
      </w:pPr>
    </w:lvl>
    <w:lvl w:ilvl="8" w:tplc="DC7032A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B6D37"/>
    <w:multiLevelType w:val="hybridMultilevel"/>
    <w:tmpl w:val="DEE6CB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9FAE0F8">
      <w:start w:val="1"/>
      <w:numFmt w:val="decimal"/>
      <w:lvlText w:val="%2)"/>
      <w:lvlJc w:val="left"/>
      <w:pPr>
        <w:ind w:left="1440" w:hanging="360"/>
      </w:pPr>
      <w:rPr>
        <w:rFonts w:asciiTheme="minorHAnsi" w:eastAsia="Trebuchet MS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16EE"/>
    <w:multiLevelType w:val="hybridMultilevel"/>
    <w:tmpl w:val="B69E742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8056002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5" w15:restartNumberingAfterBreak="0">
    <w:nsid w:val="3D0525C0"/>
    <w:multiLevelType w:val="hybridMultilevel"/>
    <w:tmpl w:val="39722E50"/>
    <w:lvl w:ilvl="0" w:tplc="FFFFFFFF">
      <w:start w:val="1"/>
      <w:numFmt w:val="decimal"/>
      <w:lvlText w:val="%1."/>
      <w:lvlJc w:val="left"/>
      <w:pPr>
        <w:ind w:left="428" w:hanging="286"/>
        <w:jc w:val="right"/>
      </w:pPr>
      <w:rPr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16" w15:restartNumberingAfterBreak="0">
    <w:nsid w:val="4012349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7C04EC3"/>
    <w:multiLevelType w:val="hybridMultilevel"/>
    <w:tmpl w:val="6B04D3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7FB3C19"/>
    <w:multiLevelType w:val="hybridMultilevel"/>
    <w:tmpl w:val="858AA798"/>
    <w:lvl w:ilvl="0" w:tplc="2732F388">
      <w:start w:val="1"/>
      <w:numFmt w:val="decimal"/>
      <w:lvlText w:val="%1."/>
      <w:lvlJc w:val="left"/>
      <w:pPr>
        <w:ind w:left="527" w:hanging="425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1FE4D2DA">
      <w:start w:val="1"/>
      <w:numFmt w:val="decimal"/>
      <w:lvlText w:val="%2."/>
      <w:lvlJc w:val="left"/>
      <w:pPr>
        <w:ind w:left="527" w:hanging="284"/>
      </w:pPr>
      <w:rPr>
        <w:rFonts w:ascii="Trebuchet MS" w:eastAsia="Trebuchet MS" w:hAnsi="Trebuchet MS" w:cs="Trebuchet MS" w:hint="default"/>
        <w:spacing w:val="0"/>
        <w:w w:val="99"/>
        <w:sz w:val="22"/>
        <w:szCs w:val="22"/>
      </w:rPr>
    </w:lvl>
    <w:lvl w:ilvl="2" w:tplc="09B4A9BC">
      <w:numFmt w:val="bullet"/>
      <w:lvlText w:val="•"/>
      <w:lvlJc w:val="left"/>
      <w:pPr>
        <w:ind w:left="2324" w:hanging="284"/>
      </w:pPr>
      <w:rPr>
        <w:rFonts w:hint="default"/>
      </w:rPr>
    </w:lvl>
    <w:lvl w:ilvl="3" w:tplc="3320C4AA">
      <w:numFmt w:val="bullet"/>
      <w:lvlText w:val="•"/>
      <w:lvlJc w:val="left"/>
      <w:pPr>
        <w:ind w:left="3226" w:hanging="284"/>
      </w:pPr>
      <w:rPr>
        <w:rFonts w:hint="default"/>
      </w:rPr>
    </w:lvl>
    <w:lvl w:ilvl="4" w:tplc="4E80D794">
      <w:numFmt w:val="bullet"/>
      <w:lvlText w:val="•"/>
      <w:lvlJc w:val="left"/>
      <w:pPr>
        <w:ind w:left="4128" w:hanging="284"/>
      </w:pPr>
      <w:rPr>
        <w:rFonts w:hint="default"/>
      </w:rPr>
    </w:lvl>
    <w:lvl w:ilvl="5" w:tplc="051C6952">
      <w:numFmt w:val="bullet"/>
      <w:lvlText w:val="•"/>
      <w:lvlJc w:val="left"/>
      <w:pPr>
        <w:ind w:left="5030" w:hanging="284"/>
      </w:pPr>
      <w:rPr>
        <w:rFonts w:hint="default"/>
      </w:rPr>
    </w:lvl>
    <w:lvl w:ilvl="6" w:tplc="FB8829AC">
      <w:numFmt w:val="bullet"/>
      <w:lvlText w:val="•"/>
      <w:lvlJc w:val="left"/>
      <w:pPr>
        <w:ind w:left="5932" w:hanging="284"/>
      </w:pPr>
      <w:rPr>
        <w:rFonts w:hint="default"/>
      </w:rPr>
    </w:lvl>
    <w:lvl w:ilvl="7" w:tplc="F946BA02">
      <w:numFmt w:val="bullet"/>
      <w:lvlText w:val="•"/>
      <w:lvlJc w:val="left"/>
      <w:pPr>
        <w:ind w:left="6834" w:hanging="284"/>
      </w:pPr>
      <w:rPr>
        <w:rFonts w:hint="default"/>
      </w:rPr>
    </w:lvl>
    <w:lvl w:ilvl="8" w:tplc="6AF0D8E8">
      <w:numFmt w:val="bullet"/>
      <w:lvlText w:val="•"/>
      <w:lvlJc w:val="left"/>
      <w:pPr>
        <w:ind w:left="7736" w:hanging="284"/>
      </w:pPr>
      <w:rPr>
        <w:rFonts w:hint="default"/>
      </w:rPr>
    </w:lvl>
  </w:abstractNum>
  <w:abstractNum w:abstractNumId="19" w15:restartNumberingAfterBreak="0">
    <w:nsid w:val="49CF5C49"/>
    <w:multiLevelType w:val="hybridMultilevel"/>
    <w:tmpl w:val="2E9686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694E63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1" w15:restartNumberingAfterBreak="0">
    <w:nsid w:val="50366427"/>
    <w:multiLevelType w:val="hybridMultilevel"/>
    <w:tmpl w:val="5906A8CA"/>
    <w:lvl w:ilvl="0" w:tplc="D4F42772">
      <w:start w:val="1"/>
      <w:numFmt w:val="decimal"/>
      <w:lvlText w:val="%1."/>
      <w:lvlJc w:val="left"/>
      <w:pPr>
        <w:ind w:left="528" w:hanging="360"/>
      </w:pPr>
      <w:rPr>
        <w:rFonts w:asciiTheme="minorHAnsi" w:eastAsia="Trebuchet MS" w:hAnsiTheme="minorHAnsi" w:cstheme="minorHAnsi" w:hint="default"/>
        <w:spacing w:val="0"/>
        <w:w w:val="99"/>
        <w:sz w:val="24"/>
        <w:szCs w:val="24"/>
      </w:rPr>
    </w:lvl>
    <w:lvl w:ilvl="1" w:tplc="D19E3524">
      <w:start w:val="1"/>
      <w:numFmt w:val="lowerLetter"/>
      <w:lvlText w:val="%2)"/>
      <w:lvlJc w:val="left"/>
      <w:pPr>
        <w:ind w:left="1192" w:hanging="341"/>
      </w:pPr>
      <w:rPr>
        <w:rFonts w:ascii="Trebuchet MS" w:eastAsia="Trebuchet MS" w:hAnsi="Trebuchet MS" w:cs="Trebuchet MS"/>
        <w:w w:val="99"/>
        <w:sz w:val="22"/>
        <w:szCs w:val="22"/>
      </w:rPr>
    </w:lvl>
    <w:lvl w:ilvl="2" w:tplc="5F14123C">
      <w:numFmt w:val="bullet"/>
      <w:lvlText w:val="•"/>
      <w:lvlJc w:val="left"/>
      <w:pPr>
        <w:ind w:left="1380" w:hanging="341"/>
      </w:pPr>
      <w:rPr>
        <w:rFonts w:hint="default"/>
      </w:rPr>
    </w:lvl>
    <w:lvl w:ilvl="3" w:tplc="0CF6A5F2">
      <w:numFmt w:val="bullet"/>
      <w:lvlText w:val="•"/>
      <w:lvlJc w:val="left"/>
      <w:pPr>
        <w:ind w:left="2415" w:hanging="341"/>
      </w:pPr>
      <w:rPr>
        <w:rFonts w:hint="default"/>
      </w:rPr>
    </w:lvl>
    <w:lvl w:ilvl="4" w:tplc="B31A8C18">
      <w:numFmt w:val="bullet"/>
      <w:lvlText w:val="•"/>
      <w:lvlJc w:val="left"/>
      <w:pPr>
        <w:ind w:left="3450" w:hanging="341"/>
      </w:pPr>
      <w:rPr>
        <w:rFonts w:hint="default"/>
      </w:rPr>
    </w:lvl>
    <w:lvl w:ilvl="5" w:tplc="EC621044">
      <w:numFmt w:val="bullet"/>
      <w:lvlText w:val="•"/>
      <w:lvlJc w:val="left"/>
      <w:pPr>
        <w:ind w:left="4485" w:hanging="341"/>
      </w:pPr>
      <w:rPr>
        <w:rFonts w:hint="default"/>
      </w:rPr>
    </w:lvl>
    <w:lvl w:ilvl="6" w:tplc="6C580B66">
      <w:numFmt w:val="bullet"/>
      <w:lvlText w:val="•"/>
      <w:lvlJc w:val="left"/>
      <w:pPr>
        <w:ind w:left="5520" w:hanging="341"/>
      </w:pPr>
      <w:rPr>
        <w:rFonts w:hint="default"/>
      </w:rPr>
    </w:lvl>
    <w:lvl w:ilvl="7" w:tplc="B7801F32">
      <w:numFmt w:val="bullet"/>
      <w:lvlText w:val="•"/>
      <w:lvlJc w:val="left"/>
      <w:pPr>
        <w:ind w:left="6555" w:hanging="341"/>
      </w:pPr>
      <w:rPr>
        <w:rFonts w:hint="default"/>
      </w:rPr>
    </w:lvl>
    <w:lvl w:ilvl="8" w:tplc="3A843FDC">
      <w:numFmt w:val="bullet"/>
      <w:lvlText w:val="•"/>
      <w:lvlJc w:val="left"/>
      <w:pPr>
        <w:ind w:left="7590" w:hanging="341"/>
      </w:pPr>
      <w:rPr>
        <w:rFonts w:hint="default"/>
      </w:rPr>
    </w:lvl>
  </w:abstractNum>
  <w:abstractNum w:abstractNumId="22" w15:restartNumberingAfterBreak="0">
    <w:nsid w:val="63D523CB"/>
    <w:multiLevelType w:val="hybridMultilevel"/>
    <w:tmpl w:val="6D609E56"/>
    <w:lvl w:ilvl="0" w:tplc="DF0C6B3A">
      <w:start w:val="1"/>
      <w:numFmt w:val="decimal"/>
      <w:lvlText w:val="%1."/>
      <w:lvlJc w:val="left"/>
      <w:pPr>
        <w:ind w:left="428" w:hanging="286"/>
        <w:jc w:val="right"/>
      </w:pPr>
      <w:rPr>
        <w:rFonts w:asciiTheme="minorHAnsi" w:hAnsiTheme="minorHAnsi" w:cstheme="minorHAnsi" w:hint="default"/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1370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23" w15:restartNumberingAfterBreak="0">
    <w:nsid w:val="647078B0"/>
    <w:multiLevelType w:val="hybridMultilevel"/>
    <w:tmpl w:val="9E6C1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F10C7"/>
    <w:multiLevelType w:val="hybridMultilevel"/>
    <w:tmpl w:val="A600BBA4"/>
    <w:lvl w:ilvl="0" w:tplc="F952460E">
      <w:start w:val="1"/>
      <w:numFmt w:val="decimal"/>
      <w:lvlText w:val="%1."/>
      <w:lvlJc w:val="left"/>
      <w:pPr>
        <w:ind w:left="460" w:hanging="358"/>
      </w:pPr>
      <w:rPr>
        <w:rFonts w:ascii="Trebuchet MS" w:eastAsia="Trebuchet MS" w:hAnsi="Trebuchet MS" w:cs="Trebuchet MS" w:hint="default"/>
        <w:b w:val="0"/>
        <w:i w:val="0"/>
        <w:spacing w:val="-2"/>
        <w:w w:val="99"/>
        <w:sz w:val="20"/>
        <w:szCs w:val="22"/>
      </w:rPr>
    </w:lvl>
    <w:lvl w:ilvl="1" w:tplc="314696E4"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39E0DEE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DB6C4616">
      <w:numFmt w:val="bullet"/>
      <w:lvlText w:val="•"/>
      <w:lvlJc w:val="left"/>
      <w:pPr>
        <w:ind w:left="3184" w:hanging="358"/>
      </w:pPr>
      <w:rPr>
        <w:rFonts w:hint="default"/>
      </w:rPr>
    </w:lvl>
    <w:lvl w:ilvl="4" w:tplc="50A05D1E">
      <w:numFmt w:val="bullet"/>
      <w:lvlText w:val="•"/>
      <w:lvlJc w:val="left"/>
      <w:pPr>
        <w:ind w:left="4092" w:hanging="358"/>
      </w:pPr>
      <w:rPr>
        <w:rFonts w:hint="default"/>
      </w:rPr>
    </w:lvl>
    <w:lvl w:ilvl="5" w:tplc="BC801842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EA820E0A">
      <w:numFmt w:val="bullet"/>
      <w:lvlText w:val="•"/>
      <w:lvlJc w:val="left"/>
      <w:pPr>
        <w:ind w:left="5908" w:hanging="358"/>
      </w:pPr>
      <w:rPr>
        <w:rFonts w:hint="default"/>
      </w:rPr>
    </w:lvl>
    <w:lvl w:ilvl="7" w:tplc="D614513A">
      <w:numFmt w:val="bullet"/>
      <w:lvlText w:val="•"/>
      <w:lvlJc w:val="left"/>
      <w:pPr>
        <w:ind w:left="6816" w:hanging="358"/>
      </w:pPr>
      <w:rPr>
        <w:rFonts w:hint="default"/>
      </w:rPr>
    </w:lvl>
    <w:lvl w:ilvl="8" w:tplc="9048B254">
      <w:numFmt w:val="bullet"/>
      <w:lvlText w:val="•"/>
      <w:lvlJc w:val="left"/>
      <w:pPr>
        <w:ind w:left="7724" w:hanging="358"/>
      </w:pPr>
      <w:rPr>
        <w:rFonts w:hint="default"/>
      </w:rPr>
    </w:lvl>
  </w:abstractNum>
  <w:abstractNum w:abstractNumId="25" w15:restartNumberingAfterBreak="0">
    <w:nsid w:val="673708BE"/>
    <w:multiLevelType w:val="hybridMultilevel"/>
    <w:tmpl w:val="2804AFFA"/>
    <w:lvl w:ilvl="0" w:tplc="FFFFFFFF">
      <w:start w:val="1"/>
      <w:numFmt w:val="decimal"/>
      <w:lvlText w:val="%1)"/>
      <w:lvlJc w:val="left"/>
      <w:pPr>
        <w:ind w:left="1353" w:hanging="360"/>
      </w:pPr>
      <w:rPr>
        <w:rFonts w:ascii="Trebuchet MS" w:hAnsi="Trebuchet MS" w:hint="default"/>
        <w:spacing w:val="0"/>
        <w:w w:val="99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FFFFFFF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26" w15:restartNumberingAfterBreak="0">
    <w:nsid w:val="696050AF"/>
    <w:multiLevelType w:val="hybridMultilevel"/>
    <w:tmpl w:val="551A46EA"/>
    <w:lvl w:ilvl="0" w:tplc="DCDEE108">
      <w:start w:val="1"/>
      <w:numFmt w:val="decimal"/>
      <w:lvlText w:val="%1."/>
      <w:lvlJc w:val="left"/>
      <w:pPr>
        <w:ind w:left="460" w:hanging="358"/>
      </w:pPr>
      <w:rPr>
        <w:rFonts w:asciiTheme="minorHAnsi" w:hAnsiTheme="minorHAnsi" w:cstheme="minorHAnsi" w:hint="default"/>
        <w:b w:val="0"/>
        <w:i w:val="0"/>
        <w:spacing w:val="-2"/>
        <w:w w:val="99"/>
        <w:sz w:val="24"/>
        <w:szCs w:val="24"/>
      </w:rPr>
    </w:lvl>
    <w:lvl w:ilvl="1" w:tplc="314696E4"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39E0DEE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DB6C4616">
      <w:numFmt w:val="bullet"/>
      <w:lvlText w:val="•"/>
      <w:lvlJc w:val="left"/>
      <w:pPr>
        <w:ind w:left="3184" w:hanging="358"/>
      </w:pPr>
      <w:rPr>
        <w:rFonts w:hint="default"/>
      </w:rPr>
    </w:lvl>
    <w:lvl w:ilvl="4" w:tplc="50A05D1E">
      <w:numFmt w:val="bullet"/>
      <w:lvlText w:val="•"/>
      <w:lvlJc w:val="left"/>
      <w:pPr>
        <w:ind w:left="4092" w:hanging="358"/>
      </w:pPr>
      <w:rPr>
        <w:rFonts w:hint="default"/>
      </w:rPr>
    </w:lvl>
    <w:lvl w:ilvl="5" w:tplc="BC801842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EA820E0A">
      <w:numFmt w:val="bullet"/>
      <w:lvlText w:val="•"/>
      <w:lvlJc w:val="left"/>
      <w:pPr>
        <w:ind w:left="5908" w:hanging="358"/>
      </w:pPr>
      <w:rPr>
        <w:rFonts w:hint="default"/>
      </w:rPr>
    </w:lvl>
    <w:lvl w:ilvl="7" w:tplc="D614513A">
      <w:numFmt w:val="bullet"/>
      <w:lvlText w:val="•"/>
      <w:lvlJc w:val="left"/>
      <w:pPr>
        <w:ind w:left="6816" w:hanging="358"/>
      </w:pPr>
      <w:rPr>
        <w:rFonts w:hint="default"/>
      </w:rPr>
    </w:lvl>
    <w:lvl w:ilvl="8" w:tplc="9048B254">
      <w:numFmt w:val="bullet"/>
      <w:lvlText w:val="•"/>
      <w:lvlJc w:val="left"/>
      <w:pPr>
        <w:ind w:left="7724" w:hanging="358"/>
      </w:pPr>
      <w:rPr>
        <w:rFonts w:hint="default"/>
      </w:rPr>
    </w:lvl>
  </w:abstractNum>
  <w:abstractNum w:abstractNumId="27" w15:restartNumberingAfterBreak="0">
    <w:nsid w:val="6AB32679"/>
    <w:multiLevelType w:val="hybridMultilevel"/>
    <w:tmpl w:val="31E46374"/>
    <w:lvl w:ilvl="0" w:tplc="E06894D4">
      <w:start w:val="1"/>
      <w:numFmt w:val="decimal"/>
      <w:lvlText w:val="%1."/>
      <w:lvlJc w:val="left"/>
      <w:pPr>
        <w:ind w:left="528" w:hanging="428"/>
      </w:pPr>
      <w:rPr>
        <w:rFonts w:asciiTheme="minorHAnsi" w:eastAsia="Trebuchet MS" w:hAnsiTheme="minorHAnsi" w:cstheme="minorHAnsi" w:hint="default"/>
        <w:spacing w:val="0"/>
        <w:w w:val="99"/>
        <w:sz w:val="22"/>
        <w:szCs w:val="22"/>
      </w:rPr>
    </w:lvl>
    <w:lvl w:ilvl="1" w:tplc="0880698C">
      <w:start w:val="1"/>
      <w:numFmt w:val="decimal"/>
      <w:lvlText w:val="%2)"/>
      <w:lvlJc w:val="left"/>
      <w:pPr>
        <w:ind w:left="1515" w:hanging="238"/>
      </w:pPr>
      <w:rPr>
        <w:rFonts w:hint="default"/>
        <w:w w:val="99"/>
        <w:sz w:val="20"/>
        <w:szCs w:val="22"/>
      </w:rPr>
    </w:lvl>
    <w:lvl w:ilvl="2" w:tplc="871E180E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143C9E56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E5D47B8C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2A546494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D8D4B5D8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C002ABBA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97DA0E32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28" w15:restartNumberingAfterBreak="0">
    <w:nsid w:val="6E2C5138"/>
    <w:multiLevelType w:val="hybridMultilevel"/>
    <w:tmpl w:val="F6107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448533">
    <w:abstractNumId w:val="11"/>
  </w:num>
  <w:num w:numId="2" w16cid:durableId="1959290246">
    <w:abstractNumId w:val="7"/>
  </w:num>
  <w:num w:numId="3" w16cid:durableId="89738180">
    <w:abstractNumId w:val="27"/>
  </w:num>
  <w:num w:numId="4" w16cid:durableId="844587020">
    <w:abstractNumId w:val="4"/>
  </w:num>
  <w:num w:numId="5" w16cid:durableId="294144716">
    <w:abstractNumId w:val="15"/>
  </w:num>
  <w:num w:numId="6" w16cid:durableId="420878548">
    <w:abstractNumId w:val="26"/>
  </w:num>
  <w:num w:numId="7" w16cid:durableId="1357462234">
    <w:abstractNumId w:val="28"/>
  </w:num>
  <w:num w:numId="8" w16cid:durableId="1927882748">
    <w:abstractNumId w:val="8"/>
  </w:num>
  <w:num w:numId="9" w16cid:durableId="777943062">
    <w:abstractNumId w:val="13"/>
  </w:num>
  <w:num w:numId="10" w16cid:durableId="1202401175">
    <w:abstractNumId w:val="1"/>
  </w:num>
  <w:num w:numId="11" w16cid:durableId="84500545">
    <w:abstractNumId w:val="24"/>
  </w:num>
  <w:num w:numId="12" w16cid:durableId="1923029507">
    <w:abstractNumId w:val="22"/>
  </w:num>
  <w:num w:numId="13" w16cid:durableId="232325227">
    <w:abstractNumId w:val="3"/>
  </w:num>
  <w:num w:numId="14" w16cid:durableId="2004814889">
    <w:abstractNumId w:val="14"/>
  </w:num>
  <w:num w:numId="15" w16cid:durableId="2092123425">
    <w:abstractNumId w:val="20"/>
  </w:num>
  <w:num w:numId="16" w16cid:durableId="44761156">
    <w:abstractNumId w:val="16"/>
  </w:num>
  <w:num w:numId="17" w16cid:durableId="18003434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71553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1007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952964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66595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91087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582998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197585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826595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9428667">
    <w:abstractNumId w:val="6"/>
  </w:num>
  <w:num w:numId="27" w16cid:durableId="345446391">
    <w:abstractNumId w:val="25"/>
  </w:num>
  <w:num w:numId="28" w16cid:durableId="596837628">
    <w:abstractNumId w:val="23"/>
  </w:num>
  <w:num w:numId="29" w16cid:durableId="1146094499">
    <w:abstractNumId w:val="18"/>
  </w:num>
  <w:num w:numId="30" w16cid:durableId="8244672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9492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66492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48549150">
    <w:abstractNumId w:val="0"/>
  </w:num>
  <w:num w:numId="34" w16cid:durableId="694841641">
    <w:abstractNumId w:val="9"/>
  </w:num>
  <w:num w:numId="35" w16cid:durableId="2014337086">
    <w:abstractNumId w:val="5"/>
  </w:num>
  <w:num w:numId="36" w16cid:durableId="359088562">
    <w:abstractNumId w:val="21"/>
  </w:num>
  <w:num w:numId="37" w16cid:durableId="166286664">
    <w:abstractNumId w:val="10"/>
  </w:num>
  <w:num w:numId="38" w16cid:durableId="1801146734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B49"/>
    <w:rsid w:val="000001D2"/>
    <w:rsid w:val="0000201D"/>
    <w:rsid w:val="00002137"/>
    <w:rsid w:val="000032BC"/>
    <w:rsid w:val="000050CB"/>
    <w:rsid w:val="00005DE9"/>
    <w:rsid w:val="00006424"/>
    <w:rsid w:val="00011776"/>
    <w:rsid w:val="00011A7B"/>
    <w:rsid w:val="000147E9"/>
    <w:rsid w:val="00020E3A"/>
    <w:rsid w:val="0002538E"/>
    <w:rsid w:val="00027538"/>
    <w:rsid w:val="00027B1C"/>
    <w:rsid w:val="00027BEE"/>
    <w:rsid w:val="00036EF2"/>
    <w:rsid w:val="00037C41"/>
    <w:rsid w:val="00037E39"/>
    <w:rsid w:val="00046731"/>
    <w:rsid w:val="000537F1"/>
    <w:rsid w:val="0005478F"/>
    <w:rsid w:val="00055669"/>
    <w:rsid w:val="00056448"/>
    <w:rsid w:val="0005708B"/>
    <w:rsid w:val="0006240D"/>
    <w:rsid w:val="000639CE"/>
    <w:rsid w:val="00063F54"/>
    <w:rsid w:val="0007257D"/>
    <w:rsid w:val="000727B6"/>
    <w:rsid w:val="00072E29"/>
    <w:rsid w:val="0007382D"/>
    <w:rsid w:val="00075FB8"/>
    <w:rsid w:val="00077AAD"/>
    <w:rsid w:val="00082467"/>
    <w:rsid w:val="00083ACB"/>
    <w:rsid w:val="00085ABA"/>
    <w:rsid w:val="000869EC"/>
    <w:rsid w:val="00090070"/>
    <w:rsid w:val="00090B27"/>
    <w:rsid w:val="0009388A"/>
    <w:rsid w:val="00093D2B"/>
    <w:rsid w:val="000A4B7C"/>
    <w:rsid w:val="000A6526"/>
    <w:rsid w:val="000B2001"/>
    <w:rsid w:val="000B5BCA"/>
    <w:rsid w:val="000B7251"/>
    <w:rsid w:val="000B72BF"/>
    <w:rsid w:val="000B7DE3"/>
    <w:rsid w:val="000C1C0C"/>
    <w:rsid w:val="000C653A"/>
    <w:rsid w:val="000D0FC3"/>
    <w:rsid w:val="000D1AAE"/>
    <w:rsid w:val="000D6ED1"/>
    <w:rsid w:val="000E2486"/>
    <w:rsid w:val="000E27ED"/>
    <w:rsid w:val="000E316F"/>
    <w:rsid w:val="000E6546"/>
    <w:rsid w:val="000E67B5"/>
    <w:rsid w:val="000E6D6D"/>
    <w:rsid w:val="000E6E5D"/>
    <w:rsid w:val="000F0BAD"/>
    <w:rsid w:val="000F2578"/>
    <w:rsid w:val="000F3ED8"/>
    <w:rsid w:val="000F4B4C"/>
    <w:rsid w:val="000F6E07"/>
    <w:rsid w:val="00102E69"/>
    <w:rsid w:val="001049DE"/>
    <w:rsid w:val="001105ED"/>
    <w:rsid w:val="00110A82"/>
    <w:rsid w:val="00112138"/>
    <w:rsid w:val="00123D3E"/>
    <w:rsid w:val="0012784D"/>
    <w:rsid w:val="00127EB5"/>
    <w:rsid w:val="00131386"/>
    <w:rsid w:val="00133CB5"/>
    <w:rsid w:val="00140542"/>
    <w:rsid w:val="00141B25"/>
    <w:rsid w:val="00141F54"/>
    <w:rsid w:val="0014530D"/>
    <w:rsid w:val="001454F2"/>
    <w:rsid w:val="001473E7"/>
    <w:rsid w:val="00147C06"/>
    <w:rsid w:val="0015090D"/>
    <w:rsid w:val="0015222D"/>
    <w:rsid w:val="00155DAF"/>
    <w:rsid w:val="0015626B"/>
    <w:rsid w:val="001571E8"/>
    <w:rsid w:val="001577F8"/>
    <w:rsid w:val="00157E46"/>
    <w:rsid w:val="00161824"/>
    <w:rsid w:val="00162FC1"/>
    <w:rsid w:val="00163AFA"/>
    <w:rsid w:val="001656AE"/>
    <w:rsid w:val="0017054C"/>
    <w:rsid w:val="0017273A"/>
    <w:rsid w:val="00172C85"/>
    <w:rsid w:val="0017367E"/>
    <w:rsid w:val="001771EC"/>
    <w:rsid w:val="00181A59"/>
    <w:rsid w:val="00184D41"/>
    <w:rsid w:val="001934DB"/>
    <w:rsid w:val="00196459"/>
    <w:rsid w:val="00196884"/>
    <w:rsid w:val="001A7985"/>
    <w:rsid w:val="001B4E36"/>
    <w:rsid w:val="001B663E"/>
    <w:rsid w:val="001B7C4D"/>
    <w:rsid w:val="001B7D58"/>
    <w:rsid w:val="001C0FEA"/>
    <w:rsid w:val="001C1221"/>
    <w:rsid w:val="001C46B1"/>
    <w:rsid w:val="001C5129"/>
    <w:rsid w:val="001D3DA6"/>
    <w:rsid w:val="001D562B"/>
    <w:rsid w:val="001D6666"/>
    <w:rsid w:val="001D6833"/>
    <w:rsid w:val="001E0AEC"/>
    <w:rsid w:val="001E1A13"/>
    <w:rsid w:val="001E2423"/>
    <w:rsid w:val="001E2B21"/>
    <w:rsid w:val="001F1D59"/>
    <w:rsid w:val="001F2B85"/>
    <w:rsid w:val="001F4D9C"/>
    <w:rsid w:val="001F52B0"/>
    <w:rsid w:val="001F5391"/>
    <w:rsid w:val="001F5A0F"/>
    <w:rsid w:val="001F6752"/>
    <w:rsid w:val="001F6917"/>
    <w:rsid w:val="001F6DED"/>
    <w:rsid w:val="001F703A"/>
    <w:rsid w:val="0020007D"/>
    <w:rsid w:val="002061C5"/>
    <w:rsid w:val="00212232"/>
    <w:rsid w:val="002129FB"/>
    <w:rsid w:val="00212E17"/>
    <w:rsid w:val="00213B38"/>
    <w:rsid w:val="00214667"/>
    <w:rsid w:val="00215F94"/>
    <w:rsid w:val="002170E4"/>
    <w:rsid w:val="002202E0"/>
    <w:rsid w:val="002217F8"/>
    <w:rsid w:val="00223E55"/>
    <w:rsid w:val="00227E89"/>
    <w:rsid w:val="00230C40"/>
    <w:rsid w:val="00230E6A"/>
    <w:rsid w:val="0023373B"/>
    <w:rsid w:val="0023520D"/>
    <w:rsid w:val="00235A4F"/>
    <w:rsid w:val="00237BF4"/>
    <w:rsid w:val="0024039D"/>
    <w:rsid w:val="002421EA"/>
    <w:rsid w:val="00243887"/>
    <w:rsid w:val="002453D5"/>
    <w:rsid w:val="00247C87"/>
    <w:rsid w:val="0025296D"/>
    <w:rsid w:val="002545E6"/>
    <w:rsid w:val="00255410"/>
    <w:rsid w:val="002560D3"/>
    <w:rsid w:val="002560E2"/>
    <w:rsid w:val="00261651"/>
    <w:rsid w:val="00262350"/>
    <w:rsid w:val="002638E2"/>
    <w:rsid w:val="002652E3"/>
    <w:rsid w:val="00265F9B"/>
    <w:rsid w:val="002673B8"/>
    <w:rsid w:val="002676F2"/>
    <w:rsid w:val="00274030"/>
    <w:rsid w:val="0027609F"/>
    <w:rsid w:val="002766AA"/>
    <w:rsid w:val="00277580"/>
    <w:rsid w:val="00281550"/>
    <w:rsid w:val="0028355F"/>
    <w:rsid w:val="002865E8"/>
    <w:rsid w:val="00287F3D"/>
    <w:rsid w:val="00288ABC"/>
    <w:rsid w:val="002915D9"/>
    <w:rsid w:val="00293B1C"/>
    <w:rsid w:val="00297E3A"/>
    <w:rsid w:val="002A1991"/>
    <w:rsid w:val="002A63C8"/>
    <w:rsid w:val="002A6940"/>
    <w:rsid w:val="002A7D4A"/>
    <w:rsid w:val="002C0B34"/>
    <w:rsid w:val="002C1F52"/>
    <w:rsid w:val="002C2F86"/>
    <w:rsid w:val="002C5547"/>
    <w:rsid w:val="002D2F5C"/>
    <w:rsid w:val="002D2FC3"/>
    <w:rsid w:val="002D3DBE"/>
    <w:rsid w:val="002D5B00"/>
    <w:rsid w:val="002D66DB"/>
    <w:rsid w:val="002E00E6"/>
    <w:rsid w:val="002E2D2C"/>
    <w:rsid w:val="002F14E9"/>
    <w:rsid w:val="002F19A1"/>
    <w:rsid w:val="002F4281"/>
    <w:rsid w:val="002F6875"/>
    <w:rsid w:val="00302AFE"/>
    <w:rsid w:val="003076FD"/>
    <w:rsid w:val="003105BF"/>
    <w:rsid w:val="00311836"/>
    <w:rsid w:val="00314AB7"/>
    <w:rsid w:val="00315F56"/>
    <w:rsid w:val="00324ED9"/>
    <w:rsid w:val="00327336"/>
    <w:rsid w:val="0033040A"/>
    <w:rsid w:val="0033064F"/>
    <w:rsid w:val="00335D4E"/>
    <w:rsid w:val="00337D5B"/>
    <w:rsid w:val="003422E3"/>
    <w:rsid w:val="00342C52"/>
    <w:rsid w:val="00344275"/>
    <w:rsid w:val="0034509B"/>
    <w:rsid w:val="00345439"/>
    <w:rsid w:val="003558DF"/>
    <w:rsid w:val="00360B01"/>
    <w:rsid w:val="00360CCC"/>
    <w:rsid w:val="00362BF9"/>
    <w:rsid w:val="00366AE7"/>
    <w:rsid w:val="00371F6D"/>
    <w:rsid w:val="00380BF3"/>
    <w:rsid w:val="00387194"/>
    <w:rsid w:val="00392AEA"/>
    <w:rsid w:val="0039349F"/>
    <w:rsid w:val="00395F0F"/>
    <w:rsid w:val="00396400"/>
    <w:rsid w:val="00396468"/>
    <w:rsid w:val="00397557"/>
    <w:rsid w:val="003A223C"/>
    <w:rsid w:val="003A4E25"/>
    <w:rsid w:val="003A6FC2"/>
    <w:rsid w:val="003A7BED"/>
    <w:rsid w:val="003B3A32"/>
    <w:rsid w:val="003B3C1A"/>
    <w:rsid w:val="003B5C2A"/>
    <w:rsid w:val="003B7C2A"/>
    <w:rsid w:val="003C0B05"/>
    <w:rsid w:val="003C0E2A"/>
    <w:rsid w:val="003C174C"/>
    <w:rsid w:val="003C187C"/>
    <w:rsid w:val="003C2A14"/>
    <w:rsid w:val="003C2BE6"/>
    <w:rsid w:val="003C4836"/>
    <w:rsid w:val="003C671F"/>
    <w:rsid w:val="003C6960"/>
    <w:rsid w:val="003D2762"/>
    <w:rsid w:val="003D30A4"/>
    <w:rsid w:val="003D4476"/>
    <w:rsid w:val="003D61EF"/>
    <w:rsid w:val="003D725F"/>
    <w:rsid w:val="003E0708"/>
    <w:rsid w:val="003E2958"/>
    <w:rsid w:val="003E6C0D"/>
    <w:rsid w:val="003E7D36"/>
    <w:rsid w:val="003F40C6"/>
    <w:rsid w:val="003F632F"/>
    <w:rsid w:val="0040209D"/>
    <w:rsid w:val="00406A45"/>
    <w:rsid w:val="00407FF8"/>
    <w:rsid w:val="004105AA"/>
    <w:rsid w:val="00423791"/>
    <w:rsid w:val="0042381F"/>
    <w:rsid w:val="0042471A"/>
    <w:rsid w:val="00432E8F"/>
    <w:rsid w:val="00433818"/>
    <w:rsid w:val="0043622C"/>
    <w:rsid w:val="004444F7"/>
    <w:rsid w:val="00444FEC"/>
    <w:rsid w:val="0046093F"/>
    <w:rsid w:val="00461E29"/>
    <w:rsid w:val="004713E3"/>
    <w:rsid w:val="00471E5B"/>
    <w:rsid w:val="004765D6"/>
    <w:rsid w:val="004801CC"/>
    <w:rsid w:val="0048505C"/>
    <w:rsid w:val="00486B3F"/>
    <w:rsid w:val="0049177B"/>
    <w:rsid w:val="004934E5"/>
    <w:rsid w:val="00495B27"/>
    <w:rsid w:val="00497A6F"/>
    <w:rsid w:val="004A00E1"/>
    <w:rsid w:val="004A02CB"/>
    <w:rsid w:val="004A1BD6"/>
    <w:rsid w:val="004A363B"/>
    <w:rsid w:val="004A67B4"/>
    <w:rsid w:val="004A70A5"/>
    <w:rsid w:val="004B0D07"/>
    <w:rsid w:val="004B492D"/>
    <w:rsid w:val="004C008B"/>
    <w:rsid w:val="004C3267"/>
    <w:rsid w:val="004C54CA"/>
    <w:rsid w:val="004D068E"/>
    <w:rsid w:val="004D6A37"/>
    <w:rsid w:val="004D7508"/>
    <w:rsid w:val="004D7C44"/>
    <w:rsid w:val="004E2CBC"/>
    <w:rsid w:val="004E3719"/>
    <w:rsid w:val="004E7B93"/>
    <w:rsid w:val="004F13DA"/>
    <w:rsid w:val="004F1F39"/>
    <w:rsid w:val="004F7C7D"/>
    <w:rsid w:val="005039C1"/>
    <w:rsid w:val="00503D3E"/>
    <w:rsid w:val="00504D6A"/>
    <w:rsid w:val="005068BE"/>
    <w:rsid w:val="00506D20"/>
    <w:rsid w:val="00511E00"/>
    <w:rsid w:val="00512812"/>
    <w:rsid w:val="00513092"/>
    <w:rsid w:val="00522EFC"/>
    <w:rsid w:val="00522FA9"/>
    <w:rsid w:val="0052787B"/>
    <w:rsid w:val="00531232"/>
    <w:rsid w:val="00531948"/>
    <w:rsid w:val="00534FEE"/>
    <w:rsid w:val="00535CA5"/>
    <w:rsid w:val="005360BE"/>
    <w:rsid w:val="0054033A"/>
    <w:rsid w:val="00543B8B"/>
    <w:rsid w:val="00555A84"/>
    <w:rsid w:val="00562028"/>
    <w:rsid w:val="005633BE"/>
    <w:rsid w:val="00564842"/>
    <w:rsid w:val="00564D1F"/>
    <w:rsid w:val="00570707"/>
    <w:rsid w:val="00570940"/>
    <w:rsid w:val="00571D69"/>
    <w:rsid w:val="00572421"/>
    <w:rsid w:val="00575463"/>
    <w:rsid w:val="00580109"/>
    <w:rsid w:val="00582287"/>
    <w:rsid w:val="005825A2"/>
    <w:rsid w:val="00582DC2"/>
    <w:rsid w:val="00585312"/>
    <w:rsid w:val="00585CE1"/>
    <w:rsid w:val="005867AA"/>
    <w:rsid w:val="00587891"/>
    <w:rsid w:val="005878F9"/>
    <w:rsid w:val="0059109D"/>
    <w:rsid w:val="00592C94"/>
    <w:rsid w:val="005946E3"/>
    <w:rsid w:val="005A05AD"/>
    <w:rsid w:val="005A30B5"/>
    <w:rsid w:val="005A4038"/>
    <w:rsid w:val="005A4093"/>
    <w:rsid w:val="005A4C72"/>
    <w:rsid w:val="005B10EE"/>
    <w:rsid w:val="005B50A9"/>
    <w:rsid w:val="005B6037"/>
    <w:rsid w:val="005C0C8F"/>
    <w:rsid w:val="005C10A5"/>
    <w:rsid w:val="005C201B"/>
    <w:rsid w:val="005C210F"/>
    <w:rsid w:val="005C3A22"/>
    <w:rsid w:val="005C5321"/>
    <w:rsid w:val="005C5ED5"/>
    <w:rsid w:val="005D1B4E"/>
    <w:rsid w:val="005D1BC8"/>
    <w:rsid w:val="005E1A7E"/>
    <w:rsid w:val="005E2AEF"/>
    <w:rsid w:val="005E3CCF"/>
    <w:rsid w:val="005F178F"/>
    <w:rsid w:val="005F18F8"/>
    <w:rsid w:val="005F193A"/>
    <w:rsid w:val="005F260F"/>
    <w:rsid w:val="005F4159"/>
    <w:rsid w:val="005F48BC"/>
    <w:rsid w:val="005F6C6C"/>
    <w:rsid w:val="005F6E84"/>
    <w:rsid w:val="005F7528"/>
    <w:rsid w:val="00600ADB"/>
    <w:rsid w:val="00601BF0"/>
    <w:rsid w:val="00601C26"/>
    <w:rsid w:val="00603EBF"/>
    <w:rsid w:val="006074F3"/>
    <w:rsid w:val="00611233"/>
    <w:rsid w:val="006115DB"/>
    <w:rsid w:val="006139AB"/>
    <w:rsid w:val="006144D0"/>
    <w:rsid w:val="006203B6"/>
    <w:rsid w:val="0062416B"/>
    <w:rsid w:val="00624AB9"/>
    <w:rsid w:val="00625B93"/>
    <w:rsid w:val="00627679"/>
    <w:rsid w:val="00630BA7"/>
    <w:rsid w:val="006311CF"/>
    <w:rsid w:val="00632087"/>
    <w:rsid w:val="00633559"/>
    <w:rsid w:val="0063575B"/>
    <w:rsid w:val="0064014D"/>
    <w:rsid w:val="006449CC"/>
    <w:rsid w:val="00651417"/>
    <w:rsid w:val="00651FD9"/>
    <w:rsid w:val="00653321"/>
    <w:rsid w:val="00654357"/>
    <w:rsid w:val="006608B9"/>
    <w:rsid w:val="00662318"/>
    <w:rsid w:val="006637E3"/>
    <w:rsid w:val="0067197F"/>
    <w:rsid w:val="006739EF"/>
    <w:rsid w:val="006772F5"/>
    <w:rsid w:val="0067733A"/>
    <w:rsid w:val="00681E90"/>
    <w:rsid w:val="00686726"/>
    <w:rsid w:val="0069186B"/>
    <w:rsid w:val="00694716"/>
    <w:rsid w:val="006A05E8"/>
    <w:rsid w:val="006A090C"/>
    <w:rsid w:val="006A12EC"/>
    <w:rsid w:val="006A24AE"/>
    <w:rsid w:val="006A2AFA"/>
    <w:rsid w:val="006A33CF"/>
    <w:rsid w:val="006A3BBD"/>
    <w:rsid w:val="006A7AA4"/>
    <w:rsid w:val="006B22CA"/>
    <w:rsid w:val="006B35BE"/>
    <w:rsid w:val="006B37EC"/>
    <w:rsid w:val="006B6258"/>
    <w:rsid w:val="006C0AD1"/>
    <w:rsid w:val="006C2490"/>
    <w:rsid w:val="006C294F"/>
    <w:rsid w:val="006C3BA5"/>
    <w:rsid w:val="006C5514"/>
    <w:rsid w:val="006C5524"/>
    <w:rsid w:val="006C62CF"/>
    <w:rsid w:val="006D3062"/>
    <w:rsid w:val="006D5D5B"/>
    <w:rsid w:val="006E17C4"/>
    <w:rsid w:val="006F1B1B"/>
    <w:rsid w:val="006F3AEE"/>
    <w:rsid w:val="00700367"/>
    <w:rsid w:val="0070476F"/>
    <w:rsid w:val="00710EAB"/>
    <w:rsid w:val="00713A67"/>
    <w:rsid w:val="00727F75"/>
    <w:rsid w:val="007321FC"/>
    <w:rsid w:val="00734397"/>
    <w:rsid w:val="00735CD3"/>
    <w:rsid w:val="00735F22"/>
    <w:rsid w:val="00740560"/>
    <w:rsid w:val="00741685"/>
    <w:rsid w:val="00742ABD"/>
    <w:rsid w:val="00743F57"/>
    <w:rsid w:val="00746F62"/>
    <w:rsid w:val="00750586"/>
    <w:rsid w:val="007507A1"/>
    <w:rsid w:val="007527B0"/>
    <w:rsid w:val="00760E69"/>
    <w:rsid w:val="007623C1"/>
    <w:rsid w:val="0076415A"/>
    <w:rsid w:val="007669E1"/>
    <w:rsid w:val="00766E22"/>
    <w:rsid w:val="007760E6"/>
    <w:rsid w:val="007760E7"/>
    <w:rsid w:val="00777BDF"/>
    <w:rsid w:val="00777DF0"/>
    <w:rsid w:val="0078013A"/>
    <w:rsid w:val="00781A94"/>
    <w:rsid w:val="0078218B"/>
    <w:rsid w:val="00783CCC"/>
    <w:rsid w:val="007971F5"/>
    <w:rsid w:val="007B3C7E"/>
    <w:rsid w:val="007B693E"/>
    <w:rsid w:val="007B7467"/>
    <w:rsid w:val="007C19D7"/>
    <w:rsid w:val="007C59EF"/>
    <w:rsid w:val="007C67C5"/>
    <w:rsid w:val="007D1926"/>
    <w:rsid w:val="007D1FE4"/>
    <w:rsid w:val="007D2181"/>
    <w:rsid w:val="007D793D"/>
    <w:rsid w:val="007E0FEB"/>
    <w:rsid w:val="007E1552"/>
    <w:rsid w:val="007E4518"/>
    <w:rsid w:val="007E4C2E"/>
    <w:rsid w:val="007E5240"/>
    <w:rsid w:val="007F09FC"/>
    <w:rsid w:val="007F0CCD"/>
    <w:rsid w:val="007F2D6D"/>
    <w:rsid w:val="007F5204"/>
    <w:rsid w:val="00801E50"/>
    <w:rsid w:val="00807770"/>
    <w:rsid w:val="0081386F"/>
    <w:rsid w:val="00813BE3"/>
    <w:rsid w:val="00814F1F"/>
    <w:rsid w:val="00815CAF"/>
    <w:rsid w:val="0082398F"/>
    <w:rsid w:val="00823A21"/>
    <w:rsid w:val="00826C9C"/>
    <w:rsid w:val="00826CEC"/>
    <w:rsid w:val="00833A9A"/>
    <w:rsid w:val="0084017C"/>
    <w:rsid w:val="00842C55"/>
    <w:rsid w:val="0084548F"/>
    <w:rsid w:val="00845BBA"/>
    <w:rsid w:val="00847132"/>
    <w:rsid w:val="008477ED"/>
    <w:rsid w:val="00847A47"/>
    <w:rsid w:val="00854BFD"/>
    <w:rsid w:val="0085676D"/>
    <w:rsid w:val="0085688B"/>
    <w:rsid w:val="00857718"/>
    <w:rsid w:val="008579BF"/>
    <w:rsid w:val="00860A39"/>
    <w:rsid w:val="00862750"/>
    <w:rsid w:val="00863562"/>
    <w:rsid w:val="0086645D"/>
    <w:rsid w:val="00871647"/>
    <w:rsid w:val="00871650"/>
    <w:rsid w:val="00876183"/>
    <w:rsid w:val="00883CF9"/>
    <w:rsid w:val="008841CB"/>
    <w:rsid w:val="00886CCF"/>
    <w:rsid w:val="00890583"/>
    <w:rsid w:val="00890E4B"/>
    <w:rsid w:val="00891CBA"/>
    <w:rsid w:val="00892426"/>
    <w:rsid w:val="0089343F"/>
    <w:rsid w:val="00894204"/>
    <w:rsid w:val="00895B2C"/>
    <w:rsid w:val="008961B6"/>
    <w:rsid w:val="00897A4E"/>
    <w:rsid w:val="008A73DF"/>
    <w:rsid w:val="008B1029"/>
    <w:rsid w:val="008B4B4C"/>
    <w:rsid w:val="008B4C35"/>
    <w:rsid w:val="008B65F1"/>
    <w:rsid w:val="008B6C2F"/>
    <w:rsid w:val="008B874F"/>
    <w:rsid w:val="008C218A"/>
    <w:rsid w:val="008C4942"/>
    <w:rsid w:val="008C5B23"/>
    <w:rsid w:val="008D0FB4"/>
    <w:rsid w:val="008D5870"/>
    <w:rsid w:val="008D5CD1"/>
    <w:rsid w:val="008D7A1A"/>
    <w:rsid w:val="008D7C2E"/>
    <w:rsid w:val="008E23F8"/>
    <w:rsid w:val="008E3772"/>
    <w:rsid w:val="008E3AAE"/>
    <w:rsid w:val="008E64DF"/>
    <w:rsid w:val="008E6B2D"/>
    <w:rsid w:val="008E6CCA"/>
    <w:rsid w:val="008F2096"/>
    <w:rsid w:val="008F3B0B"/>
    <w:rsid w:val="008F3ECE"/>
    <w:rsid w:val="008F3FE7"/>
    <w:rsid w:val="009012D9"/>
    <w:rsid w:val="00905E80"/>
    <w:rsid w:val="00906188"/>
    <w:rsid w:val="009113ED"/>
    <w:rsid w:val="00911487"/>
    <w:rsid w:val="009148E4"/>
    <w:rsid w:val="00914E7C"/>
    <w:rsid w:val="009154FB"/>
    <w:rsid w:val="00917FCF"/>
    <w:rsid w:val="0092258B"/>
    <w:rsid w:val="00926473"/>
    <w:rsid w:val="00926E7B"/>
    <w:rsid w:val="009273BB"/>
    <w:rsid w:val="00931511"/>
    <w:rsid w:val="00934665"/>
    <w:rsid w:val="00936FFC"/>
    <w:rsid w:val="00942AF0"/>
    <w:rsid w:val="0094364D"/>
    <w:rsid w:val="0094531D"/>
    <w:rsid w:val="00952793"/>
    <w:rsid w:val="009572FB"/>
    <w:rsid w:val="00957783"/>
    <w:rsid w:val="00961195"/>
    <w:rsid w:val="009636A0"/>
    <w:rsid w:val="00971D73"/>
    <w:rsid w:val="0097237C"/>
    <w:rsid w:val="00975A6A"/>
    <w:rsid w:val="00976661"/>
    <w:rsid w:val="009807F6"/>
    <w:rsid w:val="00982410"/>
    <w:rsid w:val="00984365"/>
    <w:rsid w:val="00984EF6"/>
    <w:rsid w:val="0099043D"/>
    <w:rsid w:val="00992BE6"/>
    <w:rsid w:val="009949E8"/>
    <w:rsid w:val="009963B7"/>
    <w:rsid w:val="00997D7A"/>
    <w:rsid w:val="009A0239"/>
    <w:rsid w:val="009A2D58"/>
    <w:rsid w:val="009B21E6"/>
    <w:rsid w:val="009B485A"/>
    <w:rsid w:val="009B56A3"/>
    <w:rsid w:val="009C02AF"/>
    <w:rsid w:val="009C36A7"/>
    <w:rsid w:val="009C4A45"/>
    <w:rsid w:val="009C61FE"/>
    <w:rsid w:val="009C635E"/>
    <w:rsid w:val="009D0236"/>
    <w:rsid w:val="009D081E"/>
    <w:rsid w:val="009D0A24"/>
    <w:rsid w:val="009D1432"/>
    <w:rsid w:val="009D4A35"/>
    <w:rsid w:val="009D4B10"/>
    <w:rsid w:val="009D5A55"/>
    <w:rsid w:val="009E074D"/>
    <w:rsid w:val="009E0B37"/>
    <w:rsid w:val="009E1A1C"/>
    <w:rsid w:val="009E28EA"/>
    <w:rsid w:val="009E4D5E"/>
    <w:rsid w:val="009F0337"/>
    <w:rsid w:val="009F5D75"/>
    <w:rsid w:val="009F72AB"/>
    <w:rsid w:val="009F7EE0"/>
    <w:rsid w:val="00A0070A"/>
    <w:rsid w:val="00A0217E"/>
    <w:rsid w:val="00A031B7"/>
    <w:rsid w:val="00A046BD"/>
    <w:rsid w:val="00A13E32"/>
    <w:rsid w:val="00A1679D"/>
    <w:rsid w:val="00A1756F"/>
    <w:rsid w:val="00A20865"/>
    <w:rsid w:val="00A24A24"/>
    <w:rsid w:val="00A25593"/>
    <w:rsid w:val="00A267A9"/>
    <w:rsid w:val="00A3184D"/>
    <w:rsid w:val="00A322AC"/>
    <w:rsid w:val="00A3230D"/>
    <w:rsid w:val="00A3281A"/>
    <w:rsid w:val="00A363EA"/>
    <w:rsid w:val="00A4051C"/>
    <w:rsid w:val="00A4490B"/>
    <w:rsid w:val="00A47A52"/>
    <w:rsid w:val="00A47AC3"/>
    <w:rsid w:val="00A47C91"/>
    <w:rsid w:val="00A52285"/>
    <w:rsid w:val="00A5469D"/>
    <w:rsid w:val="00A55E40"/>
    <w:rsid w:val="00A56CF5"/>
    <w:rsid w:val="00A57B23"/>
    <w:rsid w:val="00A60A3C"/>
    <w:rsid w:val="00A60EF5"/>
    <w:rsid w:val="00A61171"/>
    <w:rsid w:val="00A626EA"/>
    <w:rsid w:val="00A64026"/>
    <w:rsid w:val="00A64139"/>
    <w:rsid w:val="00A67B44"/>
    <w:rsid w:val="00A713B9"/>
    <w:rsid w:val="00A71D3D"/>
    <w:rsid w:val="00A72239"/>
    <w:rsid w:val="00A739D1"/>
    <w:rsid w:val="00A74BD3"/>
    <w:rsid w:val="00A74CDB"/>
    <w:rsid w:val="00A76646"/>
    <w:rsid w:val="00A76CA6"/>
    <w:rsid w:val="00A77E67"/>
    <w:rsid w:val="00A8134A"/>
    <w:rsid w:val="00A81889"/>
    <w:rsid w:val="00A82E3E"/>
    <w:rsid w:val="00A83F63"/>
    <w:rsid w:val="00A84B6A"/>
    <w:rsid w:val="00A85F05"/>
    <w:rsid w:val="00A86000"/>
    <w:rsid w:val="00A86A0E"/>
    <w:rsid w:val="00A9208F"/>
    <w:rsid w:val="00A92BD9"/>
    <w:rsid w:val="00A9605D"/>
    <w:rsid w:val="00AA1842"/>
    <w:rsid w:val="00AA2A06"/>
    <w:rsid w:val="00AA3EFE"/>
    <w:rsid w:val="00AA6E5D"/>
    <w:rsid w:val="00AA73D3"/>
    <w:rsid w:val="00AA7A75"/>
    <w:rsid w:val="00AB1E3A"/>
    <w:rsid w:val="00AB2836"/>
    <w:rsid w:val="00AB4DBE"/>
    <w:rsid w:val="00AC02CA"/>
    <w:rsid w:val="00AC2184"/>
    <w:rsid w:val="00AC377B"/>
    <w:rsid w:val="00AD1592"/>
    <w:rsid w:val="00AD4881"/>
    <w:rsid w:val="00AD4F3A"/>
    <w:rsid w:val="00AD543D"/>
    <w:rsid w:val="00AD5E08"/>
    <w:rsid w:val="00AE3529"/>
    <w:rsid w:val="00AE63E7"/>
    <w:rsid w:val="00AE7CE5"/>
    <w:rsid w:val="00AF2963"/>
    <w:rsid w:val="00AF2DD3"/>
    <w:rsid w:val="00AF2EDA"/>
    <w:rsid w:val="00AF4FC1"/>
    <w:rsid w:val="00AF560D"/>
    <w:rsid w:val="00AF6991"/>
    <w:rsid w:val="00AF6A43"/>
    <w:rsid w:val="00B00A42"/>
    <w:rsid w:val="00B02258"/>
    <w:rsid w:val="00B0336D"/>
    <w:rsid w:val="00B05AE7"/>
    <w:rsid w:val="00B05B92"/>
    <w:rsid w:val="00B05F4C"/>
    <w:rsid w:val="00B06982"/>
    <w:rsid w:val="00B07BDA"/>
    <w:rsid w:val="00B07E93"/>
    <w:rsid w:val="00B12EDB"/>
    <w:rsid w:val="00B14485"/>
    <w:rsid w:val="00B16830"/>
    <w:rsid w:val="00B1717B"/>
    <w:rsid w:val="00B21AA9"/>
    <w:rsid w:val="00B2303E"/>
    <w:rsid w:val="00B231EB"/>
    <w:rsid w:val="00B264A2"/>
    <w:rsid w:val="00B27AB7"/>
    <w:rsid w:val="00B30A38"/>
    <w:rsid w:val="00B32215"/>
    <w:rsid w:val="00B3349B"/>
    <w:rsid w:val="00B33787"/>
    <w:rsid w:val="00B35378"/>
    <w:rsid w:val="00B35B1C"/>
    <w:rsid w:val="00B36BB8"/>
    <w:rsid w:val="00B40D26"/>
    <w:rsid w:val="00B41C5C"/>
    <w:rsid w:val="00B432E0"/>
    <w:rsid w:val="00B4492A"/>
    <w:rsid w:val="00B46587"/>
    <w:rsid w:val="00B477C3"/>
    <w:rsid w:val="00B516F2"/>
    <w:rsid w:val="00B549C8"/>
    <w:rsid w:val="00B66398"/>
    <w:rsid w:val="00B66C54"/>
    <w:rsid w:val="00B754AA"/>
    <w:rsid w:val="00B7624E"/>
    <w:rsid w:val="00B76CBF"/>
    <w:rsid w:val="00B81AFC"/>
    <w:rsid w:val="00B83C57"/>
    <w:rsid w:val="00B904FB"/>
    <w:rsid w:val="00B90C2A"/>
    <w:rsid w:val="00B95848"/>
    <w:rsid w:val="00B97581"/>
    <w:rsid w:val="00B97CC8"/>
    <w:rsid w:val="00BA11E5"/>
    <w:rsid w:val="00BA195B"/>
    <w:rsid w:val="00BA2830"/>
    <w:rsid w:val="00BA2881"/>
    <w:rsid w:val="00BA2C96"/>
    <w:rsid w:val="00BA302F"/>
    <w:rsid w:val="00BA5D9A"/>
    <w:rsid w:val="00BB28EC"/>
    <w:rsid w:val="00BB36A1"/>
    <w:rsid w:val="00BB46A3"/>
    <w:rsid w:val="00BB661B"/>
    <w:rsid w:val="00BB6E9E"/>
    <w:rsid w:val="00BB7105"/>
    <w:rsid w:val="00BC22C9"/>
    <w:rsid w:val="00BC42ED"/>
    <w:rsid w:val="00BC6C9D"/>
    <w:rsid w:val="00BD0A4C"/>
    <w:rsid w:val="00BD3765"/>
    <w:rsid w:val="00BD4CC0"/>
    <w:rsid w:val="00BE2DA6"/>
    <w:rsid w:val="00BE35A4"/>
    <w:rsid w:val="00BE474D"/>
    <w:rsid w:val="00BE527E"/>
    <w:rsid w:val="00BE7AE8"/>
    <w:rsid w:val="00BF1780"/>
    <w:rsid w:val="00BF22F3"/>
    <w:rsid w:val="00BF7D0B"/>
    <w:rsid w:val="00C008D9"/>
    <w:rsid w:val="00C01827"/>
    <w:rsid w:val="00C0290A"/>
    <w:rsid w:val="00C029CA"/>
    <w:rsid w:val="00C03821"/>
    <w:rsid w:val="00C06B42"/>
    <w:rsid w:val="00C11E0B"/>
    <w:rsid w:val="00C133D8"/>
    <w:rsid w:val="00C1683D"/>
    <w:rsid w:val="00C171E1"/>
    <w:rsid w:val="00C204AD"/>
    <w:rsid w:val="00C2192C"/>
    <w:rsid w:val="00C21DBA"/>
    <w:rsid w:val="00C21F0C"/>
    <w:rsid w:val="00C22275"/>
    <w:rsid w:val="00C271FB"/>
    <w:rsid w:val="00C33528"/>
    <w:rsid w:val="00C33B12"/>
    <w:rsid w:val="00C34086"/>
    <w:rsid w:val="00C356A0"/>
    <w:rsid w:val="00C37901"/>
    <w:rsid w:val="00C45540"/>
    <w:rsid w:val="00C45EFC"/>
    <w:rsid w:val="00C45F4A"/>
    <w:rsid w:val="00C465E3"/>
    <w:rsid w:val="00C51B85"/>
    <w:rsid w:val="00C533AE"/>
    <w:rsid w:val="00C54B70"/>
    <w:rsid w:val="00C55E46"/>
    <w:rsid w:val="00C61CA5"/>
    <w:rsid w:val="00C6540F"/>
    <w:rsid w:val="00C662E3"/>
    <w:rsid w:val="00C72A2F"/>
    <w:rsid w:val="00C74315"/>
    <w:rsid w:val="00C74EBE"/>
    <w:rsid w:val="00C80341"/>
    <w:rsid w:val="00C8591C"/>
    <w:rsid w:val="00C876F1"/>
    <w:rsid w:val="00C91844"/>
    <w:rsid w:val="00C92BDA"/>
    <w:rsid w:val="00C95C0D"/>
    <w:rsid w:val="00C962DA"/>
    <w:rsid w:val="00C96FDA"/>
    <w:rsid w:val="00CA0291"/>
    <w:rsid w:val="00CA3E1E"/>
    <w:rsid w:val="00CB2759"/>
    <w:rsid w:val="00CB6C65"/>
    <w:rsid w:val="00CC01CC"/>
    <w:rsid w:val="00CC0DA9"/>
    <w:rsid w:val="00CC2DFA"/>
    <w:rsid w:val="00CC3349"/>
    <w:rsid w:val="00CC3B62"/>
    <w:rsid w:val="00CC3C6F"/>
    <w:rsid w:val="00CC6B3E"/>
    <w:rsid w:val="00CC7446"/>
    <w:rsid w:val="00CD086E"/>
    <w:rsid w:val="00CD366B"/>
    <w:rsid w:val="00CE2537"/>
    <w:rsid w:val="00CE2CB3"/>
    <w:rsid w:val="00CE357C"/>
    <w:rsid w:val="00CE3BB2"/>
    <w:rsid w:val="00CE4432"/>
    <w:rsid w:val="00CE4CAE"/>
    <w:rsid w:val="00CF0088"/>
    <w:rsid w:val="00CF2F91"/>
    <w:rsid w:val="00CF3F43"/>
    <w:rsid w:val="00CF581C"/>
    <w:rsid w:val="00CF66F8"/>
    <w:rsid w:val="00CF7106"/>
    <w:rsid w:val="00D033AF"/>
    <w:rsid w:val="00D0417D"/>
    <w:rsid w:val="00D050FA"/>
    <w:rsid w:val="00D058A8"/>
    <w:rsid w:val="00D0736C"/>
    <w:rsid w:val="00D10DF1"/>
    <w:rsid w:val="00D115C0"/>
    <w:rsid w:val="00D1453C"/>
    <w:rsid w:val="00D1565A"/>
    <w:rsid w:val="00D2400A"/>
    <w:rsid w:val="00D24797"/>
    <w:rsid w:val="00D2694B"/>
    <w:rsid w:val="00D31696"/>
    <w:rsid w:val="00D31842"/>
    <w:rsid w:val="00D40DEC"/>
    <w:rsid w:val="00D428DC"/>
    <w:rsid w:val="00D44146"/>
    <w:rsid w:val="00D472AC"/>
    <w:rsid w:val="00D52D8B"/>
    <w:rsid w:val="00D60FFF"/>
    <w:rsid w:val="00D61D57"/>
    <w:rsid w:val="00D61E4F"/>
    <w:rsid w:val="00D66516"/>
    <w:rsid w:val="00D67338"/>
    <w:rsid w:val="00D675FF"/>
    <w:rsid w:val="00D721D4"/>
    <w:rsid w:val="00D72974"/>
    <w:rsid w:val="00D8242F"/>
    <w:rsid w:val="00D83814"/>
    <w:rsid w:val="00D84A2F"/>
    <w:rsid w:val="00D879C9"/>
    <w:rsid w:val="00D87DF9"/>
    <w:rsid w:val="00D87EF3"/>
    <w:rsid w:val="00D9496A"/>
    <w:rsid w:val="00DA2453"/>
    <w:rsid w:val="00DA4CD8"/>
    <w:rsid w:val="00DA7633"/>
    <w:rsid w:val="00DA7F65"/>
    <w:rsid w:val="00DADD1D"/>
    <w:rsid w:val="00DB0FF1"/>
    <w:rsid w:val="00DB2BF0"/>
    <w:rsid w:val="00DB3DD0"/>
    <w:rsid w:val="00DC0374"/>
    <w:rsid w:val="00DC39E1"/>
    <w:rsid w:val="00DC5EB1"/>
    <w:rsid w:val="00DC7992"/>
    <w:rsid w:val="00DC7CBA"/>
    <w:rsid w:val="00DD3D25"/>
    <w:rsid w:val="00DD3EBD"/>
    <w:rsid w:val="00DD569B"/>
    <w:rsid w:val="00DD7E12"/>
    <w:rsid w:val="00DE295B"/>
    <w:rsid w:val="00DE6C04"/>
    <w:rsid w:val="00DF0B8B"/>
    <w:rsid w:val="00DF0E88"/>
    <w:rsid w:val="00DF1129"/>
    <w:rsid w:val="00DF638A"/>
    <w:rsid w:val="00DF6C9B"/>
    <w:rsid w:val="00DF6DAC"/>
    <w:rsid w:val="00E0338F"/>
    <w:rsid w:val="00E03A93"/>
    <w:rsid w:val="00E10C8B"/>
    <w:rsid w:val="00E12929"/>
    <w:rsid w:val="00E143E5"/>
    <w:rsid w:val="00E1617B"/>
    <w:rsid w:val="00E21B1B"/>
    <w:rsid w:val="00E2527F"/>
    <w:rsid w:val="00E30FB7"/>
    <w:rsid w:val="00E326D6"/>
    <w:rsid w:val="00E344BE"/>
    <w:rsid w:val="00E344CA"/>
    <w:rsid w:val="00E34C0E"/>
    <w:rsid w:val="00E351D3"/>
    <w:rsid w:val="00E37175"/>
    <w:rsid w:val="00E44168"/>
    <w:rsid w:val="00E4662E"/>
    <w:rsid w:val="00E5037B"/>
    <w:rsid w:val="00E54465"/>
    <w:rsid w:val="00E57D9A"/>
    <w:rsid w:val="00E60A4B"/>
    <w:rsid w:val="00E6198D"/>
    <w:rsid w:val="00E6291E"/>
    <w:rsid w:val="00E641F4"/>
    <w:rsid w:val="00E64202"/>
    <w:rsid w:val="00E66F3F"/>
    <w:rsid w:val="00E66FA4"/>
    <w:rsid w:val="00E7065B"/>
    <w:rsid w:val="00E73DE8"/>
    <w:rsid w:val="00E76032"/>
    <w:rsid w:val="00E771C5"/>
    <w:rsid w:val="00E77F4C"/>
    <w:rsid w:val="00E807E1"/>
    <w:rsid w:val="00E80C5A"/>
    <w:rsid w:val="00E825BA"/>
    <w:rsid w:val="00E8448D"/>
    <w:rsid w:val="00E871B8"/>
    <w:rsid w:val="00E90C85"/>
    <w:rsid w:val="00E91F7B"/>
    <w:rsid w:val="00E923D3"/>
    <w:rsid w:val="00E929EE"/>
    <w:rsid w:val="00E9687A"/>
    <w:rsid w:val="00EA2F24"/>
    <w:rsid w:val="00EA5178"/>
    <w:rsid w:val="00EA522A"/>
    <w:rsid w:val="00EA6C50"/>
    <w:rsid w:val="00EB0290"/>
    <w:rsid w:val="00EB02F4"/>
    <w:rsid w:val="00EB3DD8"/>
    <w:rsid w:val="00EB66AD"/>
    <w:rsid w:val="00EB6948"/>
    <w:rsid w:val="00EC090B"/>
    <w:rsid w:val="00EC0CD6"/>
    <w:rsid w:val="00EC31E8"/>
    <w:rsid w:val="00EC4A49"/>
    <w:rsid w:val="00EC5B3A"/>
    <w:rsid w:val="00EC5B49"/>
    <w:rsid w:val="00EC6493"/>
    <w:rsid w:val="00EC6D6B"/>
    <w:rsid w:val="00ED2842"/>
    <w:rsid w:val="00EE2083"/>
    <w:rsid w:val="00EE3518"/>
    <w:rsid w:val="00EE68C4"/>
    <w:rsid w:val="00EF0148"/>
    <w:rsid w:val="00EF16D1"/>
    <w:rsid w:val="00EF2DB7"/>
    <w:rsid w:val="00EF3C11"/>
    <w:rsid w:val="00EF4474"/>
    <w:rsid w:val="00EF72AF"/>
    <w:rsid w:val="00F03AA4"/>
    <w:rsid w:val="00F03E05"/>
    <w:rsid w:val="00F0504C"/>
    <w:rsid w:val="00F05557"/>
    <w:rsid w:val="00F07DE7"/>
    <w:rsid w:val="00F102FA"/>
    <w:rsid w:val="00F12FD2"/>
    <w:rsid w:val="00F1605F"/>
    <w:rsid w:val="00F172DC"/>
    <w:rsid w:val="00F2106D"/>
    <w:rsid w:val="00F2223A"/>
    <w:rsid w:val="00F23889"/>
    <w:rsid w:val="00F23EEB"/>
    <w:rsid w:val="00F246CE"/>
    <w:rsid w:val="00F26E06"/>
    <w:rsid w:val="00F3079B"/>
    <w:rsid w:val="00F32515"/>
    <w:rsid w:val="00F41568"/>
    <w:rsid w:val="00F42067"/>
    <w:rsid w:val="00F4461A"/>
    <w:rsid w:val="00F46446"/>
    <w:rsid w:val="00F5314D"/>
    <w:rsid w:val="00F55BDF"/>
    <w:rsid w:val="00F5624E"/>
    <w:rsid w:val="00F605E2"/>
    <w:rsid w:val="00F61BA9"/>
    <w:rsid w:val="00F61C01"/>
    <w:rsid w:val="00F620BE"/>
    <w:rsid w:val="00F63FB2"/>
    <w:rsid w:val="00F66035"/>
    <w:rsid w:val="00F6783C"/>
    <w:rsid w:val="00F722D0"/>
    <w:rsid w:val="00F75532"/>
    <w:rsid w:val="00F76575"/>
    <w:rsid w:val="00F80272"/>
    <w:rsid w:val="00F844B5"/>
    <w:rsid w:val="00F85076"/>
    <w:rsid w:val="00F85832"/>
    <w:rsid w:val="00F85CEF"/>
    <w:rsid w:val="00F85F95"/>
    <w:rsid w:val="00F87702"/>
    <w:rsid w:val="00F9010C"/>
    <w:rsid w:val="00F9364E"/>
    <w:rsid w:val="00F939FE"/>
    <w:rsid w:val="00F9566F"/>
    <w:rsid w:val="00F95C47"/>
    <w:rsid w:val="00F97173"/>
    <w:rsid w:val="00F97370"/>
    <w:rsid w:val="00FA147D"/>
    <w:rsid w:val="00FA37F1"/>
    <w:rsid w:val="00FB3D70"/>
    <w:rsid w:val="00FB4258"/>
    <w:rsid w:val="00FB45D7"/>
    <w:rsid w:val="00FB4B8B"/>
    <w:rsid w:val="00FB522F"/>
    <w:rsid w:val="00FB5B81"/>
    <w:rsid w:val="00FB6194"/>
    <w:rsid w:val="00FB6972"/>
    <w:rsid w:val="00FC095C"/>
    <w:rsid w:val="00FC3A74"/>
    <w:rsid w:val="00FC50B7"/>
    <w:rsid w:val="00FC78A4"/>
    <w:rsid w:val="00FD3ECF"/>
    <w:rsid w:val="00FD7C55"/>
    <w:rsid w:val="00FE04BE"/>
    <w:rsid w:val="00FF13FF"/>
    <w:rsid w:val="00FF28DF"/>
    <w:rsid w:val="00FF5F39"/>
    <w:rsid w:val="00FF67F2"/>
    <w:rsid w:val="00FF6E61"/>
    <w:rsid w:val="00FF6F56"/>
    <w:rsid w:val="00FF7F35"/>
    <w:rsid w:val="010019F1"/>
    <w:rsid w:val="01150685"/>
    <w:rsid w:val="011DFF3B"/>
    <w:rsid w:val="0124FCA9"/>
    <w:rsid w:val="018EA816"/>
    <w:rsid w:val="01919694"/>
    <w:rsid w:val="01AADD59"/>
    <w:rsid w:val="01B4675A"/>
    <w:rsid w:val="01B92FBE"/>
    <w:rsid w:val="01B953BB"/>
    <w:rsid w:val="01BCFEC3"/>
    <w:rsid w:val="01CDC39F"/>
    <w:rsid w:val="01FB891E"/>
    <w:rsid w:val="0214B3A7"/>
    <w:rsid w:val="022FB425"/>
    <w:rsid w:val="025EAA35"/>
    <w:rsid w:val="026FF016"/>
    <w:rsid w:val="02A2D7A1"/>
    <w:rsid w:val="02A79E0C"/>
    <w:rsid w:val="02B60563"/>
    <w:rsid w:val="02BC5FE8"/>
    <w:rsid w:val="02C37B4B"/>
    <w:rsid w:val="02D17903"/>
    <w:rsid w:val="0305AF09"/>
    <w:rsid w:val="034DE9BE"/>
    <w:rsid w:val="036BC005"/>
    <w:rsid w:val="03780C42"/>
    <w:rsid w:val="0396A6FF"/>
    <w:rsid w:val="03D0EB4D"/>
    <w:rsid w:val="03DC3883"/>
    <w:rsid w:val="03E82A1E"/>
    <w:rsid w:val="03EE8E1D"/>
    <w:rsid w:val="03F816C2"/>
    <w:rsid w:val="03F97D04"/>
    <w:rsid w:val="04152AF7"/>
    <w:rsid w:val="0419D725"/>
    <w:rsid w:val="04318184"/>
    <w:rsid w:val="043851B4"/>
    <w:rsid w:val="044AC22F"/>
    <w:rsid w:val="047DF3CD"/>
    <w:rsid w:val="04943C69"/>
    <w:rsid w:val="04A3B942"/>
    <w:rsid w:val="04C0E857"/>
    <w:rsid w:val="04F45914"/>
    <w:rsid w:val="04F62501"/>
    <w:rsid w:val="04FD2E20"/>
    <w:rsid w:val="05136F5A"/>
    <w:rsid w:val="05604ACE"/>
    <w:rsid w:val="0578B615"/>
    <w:rsid w:val="057FCA69"/>
    <w:rsid w:val="05816DB0"/>
    <w:rsid w:val="0595EF42"/>
    <w:rsid w:val="05AD13E6"/>
    <w:rsid w:val="05BDF6AE"/>
    <w:rsid w:val="0610A1B5"/>
    <w:rsid w:val="0611038B"/>
    <w:rsid w:val="062EB02F"/>
    <w:rsid w:val="0654DB7B"/>
    <w:rsid w:val="067058A3"/>
    <w:rsid w:val="06A18314"/>
    <w:rsid w:val="06C83626"/>
    <w:rsid w:val="06DFAE43"/>
    <w:rsid w:val="07098E39"/>
    <w:rsid w:val="070D8480"/>
    <w:rsid w:val="0711B082"/>
    <w:rsid w:val="073ABCA0"/>
    <w:rsid w:val="074564C4"/>
    <w:rsid w:val="07543EE4"/>
    <w:rsid w:val="0788A21B"/>
    <w:rsid w:val="078C8CA1"/>
    <w:rsid w:val="0791CA1B"/>
    <w:rsid w:val="079BBF92"/>
    <w:rsid w:val="07E4574A"/>
    <w:rsid w:val="07E46483"/>
    <w:rsid w:val="0800C1B8"/>
    <w:rsid w:val="080E8C73"/>
    <w:rsid w:val="08191E63"/>
    <w:rsid w:val="0838E5AF"/>
    <w:rsid w:val="086ACAA2"/>
    <w:rsid w:val="0885859B"/>
    <w:rsid w:val="088965EF"/>
    <w:rsid w:val="089EC42A"/>
    <w:rsid w:val="08B40A2B"/>
    <w:rsid w:val="08B45A28"/>
    <w:rsid w:val="08F4B917"/>
    <w:rsid w:val="0924D19D"/>
    <w:rsid w:val="093D77B2"/>
    <w:rsid w:val="094025A0"/>
    <w:rsid w:val="094FC3DD"/>
    <w:rsid w:val="096F9815"/>
    <w:rsid w:val="09BD0136"/>
    <w:rsid w:val="09FD92D5"/>
    <w:rsid w:val="0A0069E4"/>
    <w:rsid w:val="0A6D3895"/>
    <w:rsid w:val="0A9F9223"/>
    <w:rsid w:val="0AA0E4D6"/>
    <w:rsid w:val="0AA1BD45"/>
    <w:rsid w:val="0AAF1273"/>
    <w:rsid w:val="0AD5072A"/>
    <w:rsid w:val="0AEA33E5"/>
    <w:rsid w:val="0B1A82A6"/>
    <w:rsid w:val="0B338041"/>
    <w:rsid w:val="0B40B023"/>
    <w:rsid w:val="0B8F47A9"/>
    <w:rsid w:val="0BB5E376"/>
    <w:rsid w:val="0BDF808F"/>
    <w:rsid w:val="0BF20640"/>
    <w:rsid w:val="0BFE768D"/>
    <w:rsid w:val="0C15A97A"/>
    <w:rsid w:val="0C1EB4C7"/>
    <w:rsid w:val="0C3EA363"/>
    <w:rsid w:val="0C531885"/>
    <w:rsid w:val="0C568626"/>
    <w:rsid w:val="0C5C6FB9"/>
    <w:rsid w:val="0C6D2151"/>
    <w:rsid w:val="0C70D78B"/>
    <w:rsid w:val="0C7B6963"/>
    <w:rsid w:val="0C8726DC"/>
    <w:rsid w:val="0CA0427D"/>
    <w:rsid w:val="0CBE92CA"/>
    <w:rsid w:val="0D13C934"/>
    <w:rsid w:val="0D3179F8"/>
    <w:rsid w:val="0D705FF3"/>
    <w:rsid w:val="0D758E4A"/>
    <w:rsid w:val="0DAF65ED"/>
    <w:rsid w:val="0DB53AD4"/>
    <w:rsid w:val="0DCC489E"/>
    <w:rsid w:val="0DD67A15"/>
    <w:rsid w:val="0E10E8D5"/>
    <w:rsid w:val="0E183C89"/>
    <w:rsid w:val="0E4E1A77"/>
    <w:rsid w:val="0E5FB06D"/>
    <w:rsid w:val="0E7D8A13"/>
    <w:rsid w:val="0EAD1BAA"/>
    <w:rsid w:val="0EB101C1"/>
    <w:rsid w:val="0ECD4A59"/>
    <w:rsid w:val="0EE031E3"/>
    <w:rsid w:val="0EE8CCA3"/>
    <w:rsid w:val="0F043945"/>
    <w:rsid w:val="0F2EC4E8"/>
    <w:rsid w:val="0F3D5BEE"/>
    <w:rsid w:val="0F716615"/>
    <w:rsid w:val="0F8BDEDE"/>
    <w:rsid w:val="0F9F5D7C"/>
    <w:rsid w:val="0FDC5EEA"/>
    <w:rsid w:val="0FF61E40"/>
    <w:rsid w:val="10435A3C"/>
    <w:rsid w:val="104ABF59"/>
    <w:rsid w:val="105911F2"/>
    <w:rsid w:val="107B8067"/>
    <w:rsid w:val="10AF0591"/>
    <w:rsid w:val="10CDD4DA"/>
    <w:rsid w:val="10CF229E"/>
    <w:rsid w:val="10E40B45"/>
    <w:rsid w:val="110690F8"/>
    <w:rsid w:val="110C97E0"/>
    <w:rsid w:val="11290A34"/>
    <w:rsid w:val="114E9DC0"/>
    <w:rsid w:val="116B781C"/>
    <w:rsid w:val="11927BDB"/>
    <w:rsid w:val="119A9D25"/>
    <w:rsid w:val="11D6F461"/>
    <w:rsid w:val="120D16BA"/>
    <w:rsid w:val="121030DC"/>
    <w:rsid w:val="123A6BBB"/>
    <w:rsid w:val="12989EF0"/>
    <w:rsid w:val="12AD76A6"/>
    <w:rsid w:val="12E4B896"/>
    <w:rsid w:val="133299AB"/>
    <w:rsid w:val="1358C637"/>
    <w:rsid w:val="13964D70"/>
    <w:rsid w:val="13B6A52E"/>
    <w:rsid w:val="13C332C2"/>
    <w:rsid w:val="13E573CE"/>
    <w:rsid w:val="1422DFF3"/>
    <w:rsid w:val="14573CF9"/>
    <w:rsid w:val="14A1DC3E"/>
    <w:rsid w:val="14B873EA"/>
    <w:rsid w:val="14CE6A0C"/>
    <w:rsid w:val="14CF3856"/>
    <w:rsid w:val="14F0D398"/>
    <w:rsid w:val="15209AB0"/>
    <w:rsid w:val="15212A0A"/>
    <w:rsid w:val="1536CB1E"/>
    <w:rsid w:val="1545975F"/>
    <w:rsid w:val="1547D19E"/>
    <w:rsid w:val="15622BBC"/>
    <w:rsid w:val="15BB0651"/>
    <w:rsid w:val="15C48D51"/>
    <w:rsid w:val="15F7B59E"/>
    <w:rsid w:val="161DBF05"/>
    <w:rsid w:val="163DAC9F"/>
    <w:rsid w:val="16434C1C"/>
    <w:rsid w:val="164FB6D2"/>
    <w:rsid w:val="16549458"/>
    <w:rsid w:val="1655D44B"/>
    <w:rsid w:val="166F127E"/>
    <w:rsid w:val="16900B82"/>
    <w:rsid w:val="16F12F45"/>
    <w:rsid w:val="172EF88F"/>
    <w:rsid w:val="1731F784"/>
    <w:rsid w:val="1735C6A6"/>
    <w:rsid w:val="173B726C"/>
    <w:rsid w:val="173EADEA"/>
    <w:rsid w:val="175A75F6"/>
    <w:rsid w:val="175E3034"/>
    <w:rsid w:val="1777F7BA"/>
    <w:rsid w:val="17AB66E2"/>
    <w:rsid w:val="17D3C2BE"/>
    <w:rsid w:val="18248231"/>
    <w:rsid w:val="18335EE1"/>
    <w:rsid w:val="1849306A"/>
    <w:rsid w:val="18A9F02E"/>
    <w:rsid w:val="18B33657"/>
    <w:rsid w:val="18B97983"/>
    <w:rsid w:val="18BDE0B4"/>
    <w:rsid w:val="18C81BF5"/>
    <w:rsid w:val="18DE0147"/>
    <w:rsid w:val="18F65116"/>
    <w:rsid w:val="18FBEADF"/>
    <w:rsid w:val="18FE3328"/>
    <w:rsid w:val="1930EEDD"/>
    <w:rsid w:val="193A49BA"/>
    <w:rsid w:val="1943DB8A"/>
    <w:rsid w:val="19630B97"/>
    <w:rsid w:val="196C74D4"/>
    <w:rsid w:val="196F26E6"/>
    <w:rsid w:val="19951AD0"/>
    <w:rsid w:val="19CFD5CB"/>
    <w:rsid w:val="19CFEFFA"/>
    <w:rsid w:val="19D54E01"/>
    <w:rsid w:val="1A02A67B"/>
    <w:rsid w:val="1A10CC32"/>
    <w:rsid w:val="1A195E22"/>
    <w:rsid w:val="1A590CD0"/>
    <w:rsid w:val="1B04ED87"/>
    <w:rsid w:val="1B1A6B45"/>
    <w:rsid w:val="1B30EB31"/>
    <w:rsid w:val="1B3CB92E"/>
    <w:rsid w:val="1B45AF13"/>
    <w:rsid w:val="1B80F70A"/>
    <w:rsid w:val="1B8A80F4"/>
    <w:rsid w:val="1B8B813B"/>
    <w:rsid w:val="1B95083F"/>
    <w:rsid w:val="1BA0D6B5"/>
    <w:rsid w:val="1BAC46D0"/>
    <w:rsid w:val="1BDC0D49"/>
    <w:rsid w:val="1BF07254"/>
    <w:rsid w:val="1BFEFC3F"/>
    <w:rsid w:val="1C0FB240"/>
    <w:rsid w:val="1C2828E6"/>
    <w:rsid w:val="1C9329C4"/>
    <w:rsid w:val="1C96F6B4"/>
    <w:rsid w:val="1CAF4D20"/>
    <w:rsid w:val="1CB1AEF6"/>
    <w:rsid w:val="1CC4D13E"/>
    <w:rsid w:val="1D163658"/>
    <w:rsid w:val="1D7BACA8"/>
    <w:rsid w:val="1D851F4B"/>
    <w:rsid w:val="1DD5924D"/>
    <w:rsid w:val="1DD8907B"/>
    <w:rsid w:val="1E0A8601"/>
    <w:rsid w:val="1E150BA1"/>
    <w:rsid w:val="1E1D7291"/>
    <w:rsid w:val="1E570380"/>
    <w:rsid w:val="1E75FEF4"/>
    <w:rsid w:val="1E86F430"/>
    <w:rsid w:val="1E8EE67A"/>
    <w:rsid w:val="1E9C6F49"/>
    <w:rsid w:val="1EB7D227"/>
    <w:rsid w:val="1EDBB481"/>
    <w:rsid w:val="1EEA538A"/>
    <w:rsid w:val="1F11C166"/>
    <w:rsid w:val="1F161058"/>
    <w:rsid w:val="1F17A07D"/>
    <w:rsid w:val="1F494A34"/>
    <w:rsid w:val="1F581D41"/>
    <w:rsid w:val="1F74E57D"/>
    <w:rsid w:val="1F7E00C7"/>
    <w:rsid w:val="1FCACA86"/>
    <w:rsid w:val="200F6346"/>
    <w:rsid w:val="2018B174"/>
    <w:rsid w:val="20B5D2C8"/>
    <w:rsid w:val="20D28266"/>
    <w:rsid w:val="20D29659"/>
    <w:rsid w:val="20DDE691"/>
    <w:rsid w:val="20FB9A09"/>
    <w:rsid w:val="2179834A"/>
    <w:rsid w:val="218D4D96"/>
    <w:rsid w:val="21B43EA9"/>
    <w:rsid w:val="21BE74F6"/>
    <w:rsid w:val="21DF67DA"/>
    <w:rsid w:val="224D1862"/>
    <w:rsid w:val="2278CF73"/>
    <w:rsid w:val="227FE3DA"/>
    <w:rsid w:val="228DADB6"/>
    <w:rsid w:val="22DA4340"/>
    <w:rsid w:val="22DDF7D4"/>
    <w:rsid w:val="22F4D6D5"/>
    <w:rsid w:val="22FF8328"/>
    <w:rsid w:val="232FCD71"/>
    <w:rsid w:val="2331491E"/>
    <w:rsid w:val="234873B2"/>
    <w:rsid w:val="2389097B"/>
    <w:rsid w:val="23BED62E"/>
    <w:rsid w:val="23CD2135"/>
    <w:rsid w:val="23D3632C"/>
    <w:rsid w:val="242799C2"/>
    <w:rsid w:val="2483CD3B"/>
    <w:rsid w:val="24B13155"/>
    <w:rsid w:val="24B41DFF"/>
    <w:rsid w:val="24F79364"/>
    <w:rsid w:val="2502FB1B"/>
    <w:rsid w:val="253D2304"/>
    <w:rsid w:val="254CF08C"/>
    <w:rsid w:val="256081AA"/>
    <w:rsid w:val="25C60330"/>
    <w:rsid w:val="25E482CC"/>
    <w:rsid w:val="2618EC8A"/>
    <w:rsid w:val="261C5121"/>
    <w:rsid w:val="262EC99A"/>
    <w:rsid w:val="26510879"/>
    <w:rsid w:val="2679F430"/>
    <w:rsid w:val="267A0CA8"/>
    <w:rsid w:val="267F0620"/>
    <w:rsid w:val="268FED63"/>
    <w:rsid w:val="26C16C3C"/>
    <w:rsid w:val="27000947"/>
    <w:rsid w:val="272317EC"/>
    <w:rsid w:val="272D0272"/>
    <w:rsid w:val="2756AB5E"/>
    <w:rsid w:val="276B6622"/>
    <w:rsid w:val="2786735A"/>
    <w:rsid w:val="27CCCE3F"/>
    <w:rsid w:val="2803594B"/>
    <w:rsid w:val="281A795E"/>
    <w:rsid w:val="2823BE03"/>
    <w:rsid w:val="2823EA75"/>
    <w:rsid w:val="28675F66"/>
    <w:rsid w:val="2874C3C6"/>
    <w:rsid w:val="28AD30A2"/>
    <w:rsid w:val="28C52179"/>
    <w:rsid w:val="28C9FAD3"/>
    <w:rsid w:val="28D09642"/>
    <w:rsid w:val="28DF7984"/>
    <w:rsid w:val="2903C57D"/>
    <w:rsid w:val="29444785"/>
    <w:rsid w:val="29601E5E"/>
    <w:rsid w:val="29974314"/>
    <w:rsid w:val="29BF0B06"/>
    <w:rsid w:val="29C80D6D"/>
    <w:rsid w:val="29E36B15"/>
    <w:rsid w:val="2A0D2808"/>
    <w:rsid w:val="2A2CDBF9"/>
    <w:rsid w:val="2A5E8B7D"/>
    <w:rsid w:val="2A954A7D"/>
    <w:rsid w:val="2AE57E51"/>
    <w:rsid w:val="2B0DCC5E"/>
    <w:rsid w:val="2B16840F"/>
    <w:rsid w:val="2B19FE9D"/>
    <w:rsid w:val="2B3EA3B4"/>
    <w:rsid w:val="2B538EE3"/>
    <w:rsid w:val="2B5F3353"/>
    <w:rsid w:val="2B83698D"/>
    <w:rsid w:val="2B9F8A67"/>
    <w:rsid w:val="2BBF0ABD"/>
    <w:rsid w:val="2BC2C544"/>
    <w:rsid w:val="2BD28860"/>
    <w:rsid w:val="2BDBC0DD"/>
    <w:rsid w:val="2BEB8290"/>
    <w:rsid w:val="2BF5CFC2"/>
    <w:rsid w:val="2BFA504B"/>
    <w:rsid w:val="2BFE831E"/>
    <w:rsid w:val="2C17BD14"/>
    <w:rsid w:val="2C40F126"/>
    <w:rsid w:val="2C54DC5A"/>
    <w:rsid w:val="2C5642F6"/>
    <w:rsid w:val="2C5B8513"/>
    <w:rsid w:val="2C7CAB81"/>
    <w:rsid w:val="2CB5188C"/>
    <w:rsid w:val="2CD4326D"/>
    <w:rsid w:val="2CE3A67E"/>
    <w:rsid w:val="2D068FB4"/>
    <w:rsid w:val="2D0D929E"/>
    <w:rsid w:val="2D2D792B"/>
    <w:rsid w:val="2D609A3E"/>
    <w:rsid w:val="2D64C8D5"/>
    <w:rsid w:val="2D7F0F27"/>
    <w:rsid w:val="2D8CC2DF"/>
    <w:rsid w:val="2D9858D1"/>
    <w:rsid w:val="2DA7F9CF"/>
    <w:rsid w:val="2DC19E96"/>
    <w:rsid w:val="2DC3187C"/>
    <w:rsid w:val="2DC6C408"/>
    <w:rsid w:val="2E046885"/>
    <w:rsid w:val="2E105598"/>
    <w:rsid w:val="2E4749E8"/>
    <w:rsid w:val="2E50E8ED"/>
    <w:rsid w:val="2E634976"/>
    <w:rsid w:val="2E6DC173"/>
    <w:rsid w:val="2E708E52"/>
    <w:rsid w:val="2E9EADCE"/>
    <w:rsid w:val="2EB4856C"/>
    <w:rsid w:val="2EDAEF75"/>
    <w:rsid w:val="2EFE53E6"/>
    <w:rsid w:val="2F1994D2"/>
    <w:rsid w:val="2F2A414C"/>
    <w:rsid w:val="2F5811ED"/>
    <w:rsid w:val="2F668AF9"/>
    <w:rsid w:val="2F6E5B7B"/>
    <w:rsid w:val="2F83D6A7"/>
    <w:rsid w:val="2FA038E6"/>
    <w:rsid w:val="2FCC495A"/>
    <w:rsid w:val="3014AA68"/>
    <w:rsid w:val="3029B4F5"/>
    <w:rsid w:val="3051B659"/>
    <w:rsid w:val="309E299E"/>
    <w:rsid w:val="309F251E"/>
    <w:rsid w:val="30B3908A"/>
    <w:rsid w:val="30D8EF45"/>
    <w:rsid w:val="30FEED02"/>
    <w:rsid w:val="310B799F"/>
    <w:rsid w:val="31247ADC"/>
    <w:rsid w:val="312EF636"/>
    <w:rsid w:val="318ADCF2"/>
    <w:rsid w:val="31912833"/>
    <w:rsid w:val="3191616D"/>
    <w:rsid w:val="319F77D3"/>
    <w:rsid w:val="31EC4808"/>
    <w:rsid w:val="3206AD82"/>
    <w:rsid w:val="321BAC84"/>
    <w:rsid w:val="32225CD5"/>
    <w:rsid w:val="32295E04"/>
    <w:rsid w:val="3250676D"/>
    <w:rsid w:val="325ECD03"/>
    <w:rsid w:val="3274AC73"/>
    <w:rsid w:val="327F13F9"/>
    <w:rsid w:val="3290D3CE"/>
    <w:rsid w:val="32AC2856"/>
    <w:rsid w:val="32D44987"/>
    <w:rsid w:val="32D82F55"/>
    <w:rsid w:val="32E33CD7"/>
    <w:rsid w:val="33109327"/>
    <w:rsid w:val="3338D9B1"/>
    <w:rsid w:val="335A0E66"/>
    <w:rsid w:val="33822860"/>
    <w:rsid w:val="33D0A2AA"/>
    <w:rsid w:val="3404157A"/>
    <w:rsid w:val="34465B40"/>
    <w:rsid w:val="34471920"/>
    <w:rsid w:val="345DDD93"/>
    <w:rsid w:val="345FF31A"/>
    <w:rsid w:val="34685D2E"/>
    <w:rsid w:val="34C62846"/>
    <w:rsid w:val="34DAEC90"/>
    <w:rsid w:val="351EA5FA"/>
    <w:rsid w:val="353B4D61"/>
    <w:rsid w:val="354CF534"/>
    <w:rsid w:val="356910DA"/>
    <w:rsid w:val="35903E9B"/>
    <w:rsid w:val="35A96385"/>
    <w:rsid w:val="35AE34EB"/>
    <w:rsid w:val="35DB8C7C"/>
    <w:rsid w:val="35E329EC"/>
    <w:rsid w:val="363B7B77"/>
    <w:rsid w:val="364A536E"/>
    <w:rsid w:val="3669DFB7"/>
    <w:rsid w:val="36A4BDE3"/>
    <w:rsid w:val="36BC2A70"/>
    <w:rsid w:val="36D53772"/>
    <w:rsid w:val="36F01C5F"/>
    <w:rsid w:val="3701848A"/>
    <w:rsid w:val="373FDE4C"/>
    <w:rsid w:val="3771C5F3"/>
    <w:rsid w:val="378836C8"/>
    <w:rsid w:val="379E7B42"/>
    <w:rsid w:val="37A16606"/>
    <w:rsid w:val="37C16D73"/>
    <w:rsid w:val="37D13429"/>
    <w:rsid w:val="37D542B3"/>
    <w:rsid w:val="37D61982"/>
    <w:rsid w:val="37DC67F6"/>
    <w:rsid w:val="37F59C74"/>
    <w:rsid w:val="380B719D"/>
    <w:rsid w:val="38408E44"/>
    <w:rsid w:val="384A09ED"/>
    <w:rsid w:val="387E7C1F"/>
    <w:rsid w:val="389F41B7"/>
    <w:rsid w:val="38A018FE"/>
    <w:rsid w:val="38A5DA6A"/>
    <w:rsid w:val="38AC1146"/>
    <w:rsid w:val="38B32E67"/>
    <w:rsid w:val="38F9711C"/>
    <w:rsid w:val="392C6AC8"/>
    <w:rsid w:val="3948A631"/>
    <w:rsid w:val="394D88B9"/>
    <w:rsid w:val="395AEB0B"/>
    <w:rsid w:val="39C3C00D"/>
    <w:rsid w:val="39C94FEA"/>
    <w:rsid w:val="39E40AE3"/>
    <w:rsid w:val="39FB5C08"/>
    <w:rsid w:val="3A93DC46"/>
    <w:rsid w:val="3A9F53D1"/>
    <w:rsid w:val="3AC89993"/>
    <w:rsid w:val="3AE662C7"/>
    <w:rsid w:val="3AE66947"/>
    <w:rsid w:val="3B137B8E"/>
    <w:rsid w:val="3B32F762"/>
    <w:rsid w:val="3B6F36D8"/>
    <w:rsid w:val="3BB8D957"/>
    <w:rsid w:val="3BBEBAE2"/>
    <w:rsid w:val="3BC2F791"/>
    <w:rsid w:val="3C3A1D0C"/>
    <w:rsid w:val="3C3B3242"/>
    <w:rsid w:val="3C75205A"/>
    <w:rsid w:val="3C7C028B"/>
    <w:rsid w:val="3C7EF0CD"/>
    <w:rsid w:val="3C9503D0"/>
    <w:rsid w:val="3CA61BE7"/>
    <w:rsid w:val="3D40C8ED"/>
    <w:rsid w:val="3D4426E5"/>
    <w:rsid w:val="3DB62E2D"/>
    <w:rsid w:val="3DB79828"/>
    <w:rsid w:val="3E1CFCC9"/>
    <w:rsid w:val="3E20F9DC"/>
    <w:rsid w:val="3E2F9874"/>
    <w:rsid w:val="3E6150C7"/>
    <w:rsid w:val="3E78E4B8"/>
    <w:rsid w:val="3E8BF3E0"/>
    <w:rsid w:val="3EB838C8"/>
    <w:rsid w:val="3EF4F479"/>
    <w:rsid w:val="3EF5D1BD"/>
    <w:rsid w:val="3F73222F"/>
    <w:rsid w:val="3FA8D264"/>
    <w:rsid w:val="3FCB68D5"/>
    <w:rsid w:val="400E6093"/>
    <w:rsid w:val="402F66C9"/>
    <w:rsid w:val="404250C9"/>
    <w:rsid w:val="4059881B"/>
    <w:rsid w:val="4078B59A"/>
    <w:rsid w:val="40B4436A"/>
    <w:rsid w:val="40BF8577"/>
    <w:rsid w:val="40FA223E"/>
    <w:rsid w:val="410B92F3"/>
    <w:rsid w:val="412B6F66"/>
    <w:rsid w:val="415BF07D"/>
    <w:rsid w:val="41673936"/>
    <w:rsid w:val="41806193"/>
    <w:rsid w:val="41D23C4E"/>
    <w:rsid w:val="41D2D588"/>
    <w:rsid w:val="41D623B2"/>
    <w:rsid w:val="41F9C457"/>
    <w:rsid w:val="4206F43D"/>
    <w:rsid w:val="420B6C41"/>
    <w:rsid w:val="42305317"/>
    <w:rsid w:val="4232C48A"/>
    <w:rsid w:val="4260BAB9"/>
    <w:rsid w:val="42A0DFFC"/>
    <w:rsid w:val="42BE46ED"/>
    <w:rsid w:val="42C792FC"/>
    <w:rsid w:val="43051A8E"/>
    <w:rsid w:val="431C31F4"/>
    <w:rsid w:val="4331519A"/>
    <w:rsid w:val="43395726"/>
    <w:rsid w:val="436B2985"/>
    <w:rsid w:val="4381A329"/>
    <w:rsid w:val="438451E6"/>
    <w:rsid w:val="43C89808"/>
    <w:rsid w:val="43DAD797"/>
    <w:rsid w:val="43E727D2"/>
    <w:rsid w:val="441D6E4A"/>
    <w:rsid w:val="44554756"/>
    <w:rsid w:val="445FEBF4"/>
    <w:rsid w:val="44F9583A"/>
    <w:rsid w:val="4505E8EF"/>
    <w:rsid w:val="4506F5B3"/>
    <w:rsid w:val="4509EA23"/>
    <w:rsid w:val="450F630B"/>
    <w:rsid w:val="452EB211"/>
    <w:rsid w:val="45449000"/>
    <w:rsid w:val="45539239"/>
    <w:rsid w:val="455FE1BB"/>
    <w:rsid w:val="456669C2"/>
    <w:rsid w:val="45810E80"/>
    <w:rsid w:val="45BC984E"/>
    <w:rsid w:val="45C635E2"/>
    <w:rsid w:val="45F70E00"/>
    <w:rsid w:val="46275774"/>
    <w:rsid w:val="462C0FDB"/>
    <w:rsid w:val="463AAA59"/>
    <w:rsid w:val="464A6010"/>
    <w:rsid w:val="465601BA"/>
    <w:rsid w:val="465BAB04"/>
    <w:rsid w:val="466D7DBC"/>
    <w:rsid w:val="4683F538"/>
    <w:rsid w:val="468E8BC3"/>
    <w:rsid w:val="469AF08E"/>
    <w:rsid w:val="46DDDADC"/>
    <w:rsid w:val="46FA36E8"/>
    <w:rsid w:val="470E89DC"/>
    <w:rsid w:val="4714DEE2"/>
    <w:rsid w:val="4726F0C0"/>
    <w:rsid w:val="47349209"/>
    <w:rsid w:val="477245EE"/>
    <w:rsid w:val="4781DBC2"/>
    <w:rsid w:val="47B5A52C"/>
    <w:rsid w:val="47D67ABA"/>
    <w:rsid w:val="4837F024"/>
    <w:rsid w:val="485F53F0"/>
    <w:rsid w:val="486A3DE3"/>
    <w:rsid w:val="4884C855"/>
    <w:rsid w:val="489800EF"/>
    <w:rsid w:val="48C4B504"/>
    <w:rsid w:val="48FE8A21"/>
    <w:rsid w:val="490724F0"/>
    <w:rsid w:val="4908236D"/>
    <w:rsid w:val="490C23A7"/>
    <w:rsid w:val="4931DFBF"/>
    <w:rsid w:val="4963B09D"/>
    <w:rsid w:val="49682B23"/>
    <w:rsid w:val="4977883A"/>
    <w:rsid w:val="499E2501"/>
    <w:rsid w:val="49A64554"/>
    <w:rsid w:val="49ACEE10"/>
    <w:rsid w:val="49DAEF4A"/>
    <w:rsid w:val="49EE61AF"/>
    <w:rsid w:val="4A0E38A2"/>
    <w:rsid w:val="4A13C3B2"/>
    <w:rsid w:val="4A6B34A1"/>
    <w:rsid w:val="4A7D014C"/>
    <w:rsid w:val="4A80D1B6"/>
    <w:rsid w:val="4AA8CB05"/>
    <w:rsid w:val="4B0E1B7C"/>
    <w:rsid w:val="4B1A16AA"/>
    <w:rsid w:val="4B1E81AF"/>
    <w:rsid w:val="4B44C23D"/>
    <w:rsid w:val="4B763B6E"/>
    <w:rsid w:val="4B922AFE"/>
    <w:rsid w:val="4B939887"/>
    <w:rsid w:val="4B96F4B2"/>
    <w:rsid w:val="4B9A4833"/>
    <w:rsid w:val="4BA9838B"/>
    <w:rsid w:val="4BB14BFF"/>
    <w:rsid w:val="4BD30FED"/>
    <w:rsid w:val="4BE0E62D"/>
    <w:rsid w:val="4BEDFA20"/>
    <w:rsid w:val="4BFDF0BD"/>
    <w:rsid w:val="4C4E271F"/>
    <w:rsid w:val="4C56090E"/>
    <w:rsid w:val="4C6D54FB"/>
    <w:rsid w:val="4C70D0F4"/>
    <w:rsid w:val="4C9519D0"/>
    <w:rsid w:val="4C9B515F"/>
    <w:rsid w:val="4CC23E92"/>
    <w:rsid w:val="4CC6FF5D"/>
    <w:rsid w:val="4CCAB4E2"/>
    <w:rsid w:val="4CD6C89C"/>
    <w:rsid w:val="4D35FEBC"/>
    <w:rsid w:val="4D3E4B6F"/>
    <w:rsid w:val="4D5FDDA6"/>
    <w:rsid w:val="4DA11F10"/>
    <w:rsid w:val="4DBA66E9"/>
    <w:rsid w:val="4DF4C669"/>
    <w:rsid w:val="4DF4D879"/>
    <w:rsid w:val="4DF70270"/>
    <w:rsid w:val="4E14BC30"/>
    <w:rsid w:val="4E1B2725"/>
    <w:rsid w:val="4E1FA4B0"/>
    <w:rsid w:val="4E5442A9"/>
    <w:rsid w:val="4E6F9B5B"/>
    <w:rsid w:val="4E79FD8A"/>
    <w:rsid w:val="4E7DF9CF"/>
    <w:rsid w:val="4EFE4236"/>
    <w:rsid w:val="4F16AD13"/>
    <w:rsid w:val="4F8D7F6D"/>
    <w:rsid w:val="500B2603"/>
    <w:rsid w:val="5011B086"/>
    <w:rsid w:val="506B96F9"/>
    <w:rsid w:val="509DE39D"/>
    <w:rsid w:val="50AB060C"/>
    <w:rsid w:val="51068242"/>
    <w:rsid w:val="51478DF5"/>
    <w:rsid w:val="51530DC8"/>
    <w:rsid w:val="516344C7"/>
    <w:rsid w:val="5178B95C"/>
    <w:rsid w:val="5181E226"/>
    <w:rsid w:val="51A9C4FB"/>
    <w:rsid w:val="51AD80E7"/>
    <w:rsid w:val="51BB98AD"/>
    <w:rsid w:val="51BD9F35"/>
    <w:rsid w:val="51BFAE0E"/>
    <w:rsid w:val="51F2CC33"/>
    <w:rsid w:val="5208737A"/>
    <w:rsid w:val="5208EAA2"/>
    <w:rsid w:val="521CB003"/>
    <w:rsid w:val="528B908D"/>
    <w:rsid w:val="528EB817"/>
    <w:rsid w:val="52B96AD3"/>
    <w:rsid w:val="52D90A46"/>
    <w:rsid w:val="52E0D8AF"/>
    <w:rsid w:val="52E35E56"/>
    <w:rsid w:val="52F50B23"/>
    <w:rsid w:val="532BD814"/>
    <w:rsid w:val="53A82DB5"/>
    <w:rsid w:val="53B1BEB3"/>
    <w:rsid w:val="53B88064"/>
    <w:rsid w:val="53CCC760"/>
    <w:rsid w:val="53D4FBEF"/>
    <w:rsid w:val="53E7CC16"/>
    <w:rsid w:val="53EC1AC6"/>
    <w:rsid w:val="53FD228E"/>
    <w:rsid w:val="54048E15"/>
    <w:rsid w:val="54056C1D"/>
    <w:rsid w:val="541994D6"/>
    <w:rsid w:val="5429F664"/>
    <w:rsid w:val="542AC884"/>
    <w:rsid w:val="5458FE26"/>
    <w:rsid w:val="54865D43"/>
    <w:rsid w:val="54C3E6D2"/>
    <w:rsid w:val="54DF968D"/>
    <w:rsid w:val="54E7B54A"/>
    <w:rsid w:val="5515C2AC"/>
    <w:rsid w:val="55181C3D"/>
    <w:rsid w:val="5558C50E"/>
    <w:rsid w:val="5583FC38"/>
    <w:rsid w:val="55937146"/>
    <w:rsid w:val="55F11EBB"/>
    <w:rsid w:val="560FCFAC"/>
    <w:rsid w:val="5621190C"/>
    <w:rsid w:val="5632FADE"/>
    <w:rsid w:val="5634594B"/>
    <w:rsid w:val="564614FF"/>
    <w:rsid w:val="565A9837"/>
    <w:rsid w:val="56745F19"/>
    <w:rsid w:val="568E12AF"/>
    <w:rsid w:val="56931FA4"/>
    <w:rsid w:val="56C8850B"/>
    <w:rsid w:val="56DFCE77"/>
    <w:rsid w:val="5723A32D"/>
    <w:rsid w:val="572F6629"/>
    <w:rsid w:val="57328D24"/>
    <w:rsid w:val="5735B95B"/>
    <w:rsid w:val="574B76EA"/>
    <w:rsid w:val="57597244"/>
    <w:rsid w:val="57645C59"/>
    <w:rsid w:val="57A1E2EF"/>
    <w:rsid w:val="57C7C653"/>
    <w:rsid w:val="57D1753F"/>
    <w:rsid w:val="57E6A769"/>
    <w:rsid w:val="582162CE"/>
    <w:rsid w:val="5837BF19"/>
    <w:rsid w:val="583EE8C3"/>
    <w:rsid w:val="58880FF2"/>
    <w:rsid w:val="588E324A"/>
    <w:rsid w:val="58D1F647"/>
    <w:rsid w:val="58DA15A3"/>
    <w:rsid w:val="58DC8EB4"/>
    <w:rsid w:val="58F2C54A"/>
    <w:rsid w:val="58F3E799"/>
    <w:rsid w:val="59049E1C"/>
    <w:rsid w:val="59084271"/>
    <w:rsid w:val="5928AC57"/>
    <w:rsid w:val="592BCD2E"/>
    <w:rsid w:val="5933E480"/>
    <w:rsid w:val="59670573"/>
    <w:rsid w:val="596960B2"/>
    <w:rsid w:val="59854696"/>
    <w:rsid w:val="599963BF"/>
    <w:rsid w:val="59E9B7E7"/>
    <w:rsid w:val="5A08AB65"/>
    <w:rsid w:val="5A3AA38C"/>
    <w:rsid w:val="5A4752E9"/>
    <w:rsid w:val="5A4DDC70"/>
    <w:rsid w:val="5A537F67"/>
    <w:rsid w:val="5A576BDC"/>
    <w:rsid w:val="5A6A9DF4"/>
    <w:rsid w:val="5A9563A4"/>
    <w:rsid w:val="5A97CFD8"/>
    <w:rsid w:val="5AB45E12"/>
    <w:rsid w:val="5AC44693"/>
    <w:rsid w:val="5AC91E97"/>
    <w:rsid w:val="5AE93A48"/>
    <w:rsid w:val="5B1A52DA"/>
    <w:rsid w:val="5B482DD6"/>
    <w:rsid w:val="5B4BE410"/>
    <w:rsid w:val="5B6586C6"/>
    <w:rsid w:val="5B780DD3"/>
    <w:rsid w:val="5BCA143F"/>
    <w:rsid w:val="5BE5DA3E"/>
    <w:rsid w:val="5BFEE5B4"/>
    <w:rsid w:val="5C0E6154"/>
    <w:rsid w:val="5C59581E"/>
    <w:rsid w:val="5C62D7D0"/>
    <w:rsid w:val="5C708E16"/>
    <w:rsid w:val="5C72BD41"/>
    <w:rsid w:val="5C7CFB9C"/>
    <w:rsid w:val="5C80B4A9"/>
    <w:rsid w:val="5CA05FF6"/>
    <w:rsid w:val="5CB4D738"/>
    <w:rsid w:val="5CD3965F"/>
    <w:rsid w:val="5CFD432B"/>
    <w:rsid w:val="5CFE712F"/>
    <w:rsid w:val="5D0B303C"/>
    <w:rsid w:val="5D250F42"/>
    <w:rsid w:val="5D2EC6F6"/>
    <w:rsid w:val="5D3C8861"/>
    <w:rsid w:val="5D6622E8"/>
    <w:rsid w:val="5D89FB7D"/>
    <w:rsid w:val="5D9AB746"/>
    <w:rsid w:val="5DC3F9D6"/>
    <w:rsid w:val="5E04649D"/>
    <w:rsid w:val="5E046D4C"/>
    <w:rsid w:val="5E09CC7C"/>
    <w:rsid w:val="5E186873"/>
    <w:rsid w:val="5E2B53E3"/>
    <w:rsid w:val="5E509662"/>
    <w:rsid w:val="5E7A3F82"/>
    <w:rsid w:val="5EA543C7"/>
    <w:rsid w:val="5ED4AA30"/>
    <w:rsid w:val="5EDEA3E6"/>
    <w:rsid w:val="5EF531D6"/>
    <w:rsid w:val="5F0C0BE0"/>
    <w:rsid w:val="5F25CBDE"/>
    <w:rsid w:val="5F3AA816"/>
    <w:rsid w:val="5F444BCB"/>
    <w:rsid w:val="5F6F31C8"/>
    <w:rsid w:val="5F7B7C14"/>
    <w:rsid w:val="5F93C1DF"/>
    <w:rsid w:val="5F97399A"/>
    <w:rsid w:val="5F9F28BF"/>
    <w:rsid w:val="5FA32604"/>
    <w:rsid w:val="5FB94464"/>
    <w:rsid w:val="5FDE5368"/>
    <w:rsid w:val="600CAE3C"/>
    <w:rsid w:val="60174AC9"/>
    <w:rsid w:val="60412256"/>
    <w:rsid w:val="604E0CA0"/>
    <w:rsid w:val="60617E5D"/>
    <w:rsid w:val="608AA41D"/>
    <w:rsid w:val="608F5446"/>
    <w:rsid w:val="6092443F"/>
    <w:rsid w:val="609F9747"/>
    <w:rsid w:val="609FEDDA"/>
    <w:rsid w:val="60B21EF4"/>
    <w:rsid w:val="60C45F8F"/>
    <w:rsid w:val="610DE56E"/>
    <w:rsid w:val="612F46AB"/>
    <w:rsid w:val="6134ABFA"/>
    <w:rsid w:val="61365672"/>
    <w:rsid w:val="616D211B"/>
    <w:rsid w:val="61757B82"/>
    <w:rsid w:val="61886FDE"/>
    <w:rsid w:val="61C2BF86"/>
    <w:rsid w:val="61F86FF5"/>
    <w:rsid w:val="61F88FBB"/>
    <w:rsid w:val="61FB47FC"/>
    <w:rsid w:val="6266642E"/>
    <w:rsid w:val="62709D86"/>
    <w:rsid w:val="6285BB33"/>
    <w:rsid w:val="62AA7329"/>
    <w:rsid w:val="62C1D191"/>
    <w:rsid w:val="62CE4953"/>
    <w:rsid w:val="62DBD53E"/>
    <w:rsid w:val="6307F719"/>
    <w:rsid w:val="631D6C9E"/>
    <w:rsid w:val="6331113F"/>
    <w:rsid w:val="634012CF"/>
    <w:rsid w:val="6349F28C"/>
    <w:rsid w:val="6354808F"/>
    <w:rsid w:val="63598D6C"/>
    <w:rsid w:val="6378C318"/>
    <w:rsid w:val="63C9520C"/>
    <w:rsid w:val="63FBE14A"/>
    <w:rsid w:val="6429FE0F"/>
    <w:rsid w:val="644F89C9"/>
    <w:rsid w:val="646E34B3"/>
    <w:rsid w:val="647205D7"/>
    <w:rsid w:val="647E27E7"/>
    <w:rsid w:val="649B8C44"/>
    <w:rsid w:val="64A3C77A"/>
    <w:rsid w:val="64AD4E1A"/>
    <w:rsid w:val="64C86117"/>
    <w:rsid w:val="64EEB71D"/>
    <w:rsid w:val="65005C73"/>
    <w:rsid w:val="6507D962"/>
    <w:rsid w:val="65386F4B"/>
    <w:rsid w:val="6571C7B9"/>
    <w:rsid w:val="65790299"/>
    <w:rsid w:val="659580D5"/>
    <w:rsid w:val="65B62525"/>
    <w:rsid w:val="65DD357D"/>
    <w:rsid w:val="65EB9AF3"/>
    <w:rsid w:val="65EE2E93"/>
    <w:rsid w:val="660C52F1"/>
    <w:rsid w:val="661CFF28"/>
    <w:rsid w:val="663F97DB"/>
    <w:rsid w:val="66410A9A"/>
    <w:rsid w:val="6653E180"/>
    <w:rsid w:val="666664A6"/>
    <w:rsid w:val="666B2EE8"/>
    <w:rsid w:val="666CDB40"/>
    <w:rsid w:val="667D65DE"/>
    <w:rsid w:val="6699ECE0"/>
    <w:rsid w:val="66F5FCC8"/>
    <w:rsid w:val="66F80308"/>
    <w:rsid w:val="67008E0C"/>
    <w:rsid w:val="673087B5"/>
    <w:rsid w:val="674B1A91"/>
    <w:rsid w:val="675FD1B5"/>
    <w:rsid w:val="6769BA11"/>
    <w:rsid w:val="676F46E8"/>
    <w:rsid w:val="67795C4E"/>
    <w:rsid w:val="678A62DF"/>
    <w:rsid w:val="67C25B24"/>
    <w:rsid w:val="6838240B"/>
    <w:rsid w:val="6838E4A9"/>
    <w:rsid w:val="68676A35"/>
    <w:rsid w:val="6880394C"/>
    <w:rsid w:val="6892F5C1"/>
    <w:rsid w:val="68CF2CFA"/>
    <w:rsid w:val="68DC0367"/>
    <w:rsid w:val="690150E5"/>
    <w:rsid w:val="6914BAFC"/>
    <w:rsid w:val="6936DC66"/>
    <w:rsid w:val="6944BF6F"/>
    <w:rsid w:val="695CDC48"/>
    <w:rsid w:val="69626A6B"/>
    <w:rsid w:val="696D2DFC"/>
    <w:rsid w:val="696FFDBB"/>
    <w:rsid w:val="69D8C408"/>
    <w:rsid w:val="69DA2D21"/>
    <w:rsid w:val="6A0A281E"/>
    <w:rsid w:val="6A1ACCA6"/>
    <w:rsid w:val="6A2041B8"/>
    <w:rsid w:val="6A252013"/>
    <w:rsid w:val="6A387C9A"/>
    <w:rsid w:val="6A41710E"/>
    <w:rsid w:val="6A49674E"/>
    <w:rsid w:val="6A497018"/>
    <w:rsid w:val="6A49BD39"/>
    <w:rsid w:val="6A6A0F8B"/>
    <w:rsid w:val="6A9ABC1F"/>
    <w:rsid w:val="6AE3726A"/>
    <w:rsid w:val="6B06E0CA"/>
    <w:rsid w:val="6B1143A2"/>
    <w:rsid w:val="6B114914"/>
    <w:rsid w:val="6B1A8DBB"/>
    <w:rsid w:val="6B88DA53"/>
    <w:rsid w:val="6B93B1F2"/>
    <w:rsid w:val="6B948A8F"/>
    <w:rsid w:val="6B97939F"/>
    <w:rsid w:val="6BA287F2"/>
    <w:rsid w:val="6BA8A3A8"/>
    <w:rsid w:val="6BA954C3"/>
    <w:rsid w:val="6BD7D97A"/>
    <w:rsid w:val="6C2074CC"/>
    <w:rsid w:val="6C6C5E5C"/>
    <w:rsid w:val="6C7A53F9"/>
    <w:rsid w:val="6CA15524"/>
    <w:rsid w:val="6CCD01CB"/>
    <w:rsid w:val="6CF61D6D"/>
    <w:rsid w:val="6D415029"/>
    <w:rsid w:val="6D62B29B"/>
    <w:rsid w:val="6D6FCF90"/>
    <w:rsid w:val="6D72600F"/>
    <w:rsid w:val="6D867ECF"/>
    <w:rsid w:val="6DB525A0"/>
    <w:rsid w:val="6E082EBD"/>
    <w:rsid w:val="6E539EB6"/>
    <w:rsid w:val="6E68D22C"/>
    <w:rsid w:val="6E7921B6"/>
    <w:rsid w:val="6E7E49FE"/>
    <w:rsid w:val="6EA461CB"/>
    <w:rsid w:val="6EAD70FA"/>
    <w:rsid w:val="6EB06F0A"/>
    <w:rsid w:val="6EB4720C"/>
    <w:rsid w:val="6EBD3378"/>
    <w:rsid w:val="6EF41ADB"/>
    <w:rsid w:val="6F09F8B5"/>
    <w:rsid w:val="6F477E1B"/>
    <w:rsid w:val="6F7ED5DD"/>
    <w:rsid w:val="6F84CBB3"/>
    <w:rsid w:val="6F9FEE96"/>
    <w:rsid w:val="6FC13754"/>
    <w:rsid w:val="6FD2BCF2"/>
    <w:rsid w:val="6FE29D19"/>
    <w:rsid w:val="6FE2AB34"/>
    <w:rsid w:val="6FF8BA79"/>
    <w:rsid w:val="700E0436"/>
    <w:rsid w:val="70198B7D"/>
    <w:rsid w:val="705ECAC5"/>
    <w:rsid w:val="70AC3115"/>
    <w:rsid w:val="70B6DAF2"/>
    <w:rsid w:val="70BA12DA"/>
    <w:rsid w:val="7124495F"/>
    <w:rsid w:val="714E1EB7"/>
    <w:rsid w:val="7174F876"/>
    <w:rsid w:val="717ED2E1"/>
    <w:rsid w:val="718629C9"/>
    <w:rsid w:val="71B903A9"/>
    <w:rsid w:val="71DF321D"/>
    <w:rsid w:val="71E31790"/>
    <w:rsid w:val="71ED7754"/>
    <w:rsid w:val="71FBFCFF"/>
    <w:rsid w:val="7208186A"/>
    <w:rsid w:val="72716799"/>
    <w:rsid w:val="72A86034"/>
    <w:rsid w:val="72B3DB78"/>
    <w:rsid w:val="72F8D816"/>
    <w:rsid w:val="7317CDA1"/>
    <w:rsid w:val="73236325"/>
    <w:rsid w:val="73308993"/>
    <w:rsid w:val="735D1982"/>
    <w:rsid w:val="7390A49B"/>
    <w:rsid w:val="739D6547"/>
    <w:rsid w:val="739F98B8"/>
    <w:rsid w:val="73EC006A"/>
    <w:rsid w:val="745BA09D"/>
    <w:rsid w:val="747ECFC2"/>
    <w:rsid w:val="749533CD"/>
    <w:rsid w:val="74B03D96"/>
    <w:rsid w:val="74B0D647"/>
    <w:rsid w:val="74C026EE"/>
    <w:rsid w:val="74C95165"/>
    <w:rsid w:val="74C95A51"/>
    <w:rsid w:val="750B5E2B"/>
    <w:rsid w:val="7510D7A6"/>
    <w:rsid w:val="752A0F54"/>
    <w:rsid w:val="7538EA0E"/>
    <w:rsid w:val="753E7050"/>
    <w:rsid w:val="75570053"/>
    <w:rsid w:val="75854797"/>
    <w:rsid w:val="75D2F970"/>
    <w:rsid w:val="7600B5A8"/>
    <w:rsid w:val="76186877"/>
    <w:rsid w:val="7652429F"/>
    <w:rsid w:val="767BFFDF"/>
    <w:rsid w:val="768C757C"/>
    <w:rsid w:val="76AC53FF"/>
    <w:rsid w:val="76D58E83"/>
    <w:rsid w:val="76F3E279"/>
    <w:rsid w:val="770E74AD"/>
    <w:rsid w:val="77216E05"/>
    <w:rsid w:val="7736440A"/>
    <w:rsid w:val="77621542"/>
    <w:rsid w:val="7774A997"/>
    <w:rsid w:val="778E6454"/>
    <w:rsid w:val="77B89921"/>
    <w:rsid w:val="77E87709"/>
    <w:rsid w:val="780F98C7"/>
    <w:rsid w:val="7815A733"/>
    <w:rsid w:val="78194CAD"/>
    <w:rsid w:val="78249244"/>
    <w:rsid w:val="78295485"/>
    <w:rsid w:val="7831E6DF"/>
    <w:rsid w:val="7889EAF3"/>
    <w:rsid w:val="789A17EE"/>
    <w:rsid w:val="789C78E7"/>
    <w:rsid w:val="78C2DC39"/>
    <w:rsid w:val="7915575F"/>
    <w:rsid w:val="792B921B"/>
    <w:rsid w:val="79623711"/>
    <w:rsid w:val="79BF8B4B"/>
    <w:rsid w:val="79C86043"/>
    <w:rsid w:val="7A1F8A2A"/>
    <w:rsid w:val="7A28F3CD"/>
    <w:rsid w:val="7A2A5FEB"/>
    <w:rsid w:val="7A45A4F6"/>
    <w:rsid w:val="7A68168A"/>
    <w:rsid w:val="7A756569"/>
    <w:rsid w:val="7A7BC433"/>
    <w:rsid w:val="7AA41E21"/>
    <w:rsid w:val="7AA5C500"/>
    <w:rsid w:val="7AB709D8"/>
    <w:rsid w:val="7ABA2FCD"/>
    <w:rsid w:val="7AE84F0C"/>
    <w:rsid w:val="7AF16689"/>
    <w:rsid w:val="7AF973FD"/>
    <w:rsid w:val="7B05FA0A"/>
    <w:rsid w:val="7B307C88"/>
    <w:rsid w:val="7B429BBA"/>
    <w:rsid w:val="7B43A4A9"/>
    <w:rsid w:val="7B562E50"/>
    <w:rsid w:val="7B999498"/>
    <w:rsid w:val="7BAD570D"/>
    <w:rsid w:val="7BBC9407"/>
    <w:rsid w:val="7BDC428E"/>
    <w:rsid w:val="7BDF01C4"/>
    <w:rsid w:val="7C04AEEA"/>
    <w:rsid w:val="7C177E53"/>
    <w:rsid w:val="7C23416E"/>
    <w:rsid w:val="7C555856"/>
    <w:rsid w:val="7C568CDC"/>
    <w:rsid w:val="7C662761"/>
    <w:rsid w:val="7C66B5D6"/>
    <w:rsid w:val="7C7F6569"/>
    <w:rsid w:val="7C8908D8"/>
    <w:rsid w:val="7C995587"/>
    <w:rsid w:val="7CD46F6C"/>
    <w:rsid w:val="7CDEA02E"/>
    <w:rsid w:val="7CE19BE9"/>
    <w:rsid w:val="7CEC83FE"/>
    <w:rsid w:val="7CF1F762"/>
    <w:rsid w:val="7D922077"/>
    <w:rsid w:val="7DBE085E"/>
    <w:rsid w:val="7DCAF5DC"/>
    <w:rsid w:val="7DD5C52B"/>
    <w:rsid w:val="7DD64DBC"/>
    <w:rsid w:val="7DD72A0E"/>
    <w:rsid w:val="7DDE4472"/>
    <w:rsid w:val="7DF9ECC4"/>
    <w:rsid w:val="7E0F218C"/>
    <w:rsid w:val="7E1047E4"/>
    <w:rsid w:val="7E147EAC"/>
    <w:rsid w:val="7E5B34FF"/>
    <w:rsid w:val="7E681D4A"/>
    <w:rsid w:val="7E6DA784"/>
    <w:rsid w:val="7E87654F"/>
    <w:rsid w:val="7EC6D138"/>
    <w:rsid w:val="7ED01BAD"/>
    <w:rsid w:val="7F391BE1"/>
    <w:rsid w:val="7F3F976B"/>
    <w:rsid w:val="7F434262"/>
    <w:rsid w:val="7F7B30D5"/>
    <w:rsid w:val="7F891652"/>
    <w:rsid w:val="7FA5D09A"/>
    <w:rsid w:val="7FB592CE"/>
    <w:rsid w:val="7FBF16D2"/>
    <w:rsid w:val="7FD1F79F"/>
    <w:rsid w:val="7FE4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42C00"/>
  <w15:chartTrackingRefBased/>
  <w15:docId w15:val="{650C6D1C-487A-482D-A617-031E7013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C5B49"/>
    <w:pPr>
      <w:widowControl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1">
    <w:name w:val="heading 1"/>
    <w:basedOn w:val="Normalny"/>
    <w:link w:val="Nagwek1Znak"/>
    <w:uiPriority w:val="1"/>
    <w:qFormat/>
    <w:rsid w:val="00EC5B49"/>
    <w:pPr>
      <w:spacing w:before="115"/>
      <w:ind w:left="2208" w:right="1813"/>
      <w:jc w:val="center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0239"/>
    <w:pPr>
      <w:keepNext/>
      <w:spacing w:after="750" w:line="250" w:lineRule="auto"/>
      <w:ind w:left="380" w:hanging="193"/>
      <w:jc w:val="center"/>
      <w:outlineLvl w:val="1"/>
    </w:pPr>
    <w:rPr>
      <w:rFonts w:ascii="Calibri" w:eastAsia="Calibri" w:hAnsi="Calibri" w:cs="Calibri"/>
      <w:sz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5B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5B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EC5B49"/>
    <w:pPr>
      <w:ind w:hanging="36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5B49"/>
    <w:rPr>
      <w:rFonts w:ascii="Trebuchet MS" w:eastAsia="Trebuchet MS" w:hAnsi="Trebuchet MS" w:cs="Trebuchet MS"/>
      <w:sz w:val="20"/>
      <w:szCs w:val="20"/>
    </w:rPr>
  </w:style>
  <w:style w:type="paragraph" w:styleId="Akapitzlist">
    <w:name w:val="List Paragraph"/>
    <w:basedOn w:val="Normalny"/>
    <w:uiPriority w:val="1"/>
    <w:qFormat/>
    <w:rsid w:val="00EC5B49"/>
    <w:pPr>
      <w:ind w:left="461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EC5B49"/>
  </w:style>
  <w:style w:type="character" w:styleId="Odwoaniedokomentarza">
    <w:name w:val="annotation reference"/>
    <w:basedOn w:val="Domylnaczcionkaakapitu"/>
    <w:unhideWhenUsed/>
    <w:rsid w:val="00EC5B4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C5B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C5B49"/>
    <w:rPr>
      <w:rFonts w:ascii="Trebuchet MS" w:eastAsia="Trebuchet MS" w:hAnsi="Trebuchet MS" w:cs="Trebuchet M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B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B49"/>
    <w:rPr>
      <w:rFonts w:ascii="Trebuchet MS" w:eastAsia="Trebuchet MS" w:hAnsi="Trebuchet MS" w:cs="Trebuchet M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B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B49"/>
    <w:rPr>
      <w:rFonts w:ascii="Segoe UI" w:eastAsia="Trebuchet MS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C5B49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EC5B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C5B49"/>
    <w:rPr>
      <w:rFonts w:ascii="Trebuchet MS" w:eastAsia="Trebuchet MS" w:hAnsi="Trebuchet MS" w:cs="Trebuchet MS"/>
      <w:sz w:val="16"/>
      <w:szCs w:val="16"/>
    </w:rPr>
  </w:style>
  <w:style w:type="paragraph" w:styleId="Poprawka">
    <w:name w:val="Revision"/>
    <w:hidden/>
    <w:uiPriority w:val="99"/>
    <w:semiHidden/>
    <w:rsid w:val="00EC5B49"/>
    <w:pPr>
      <w:spacing w:after="0" w:line="240" w:lineRule="auto"/>
    </w:pPr>
    <w:rPr>
      <w:rFonts w:ascii="Trebuchet MS" w:eastAsia="Trebuchet MS" w:hAnsi="Trebuchet MS" w:cs="Trebuchet MS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B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B49"/>
    <w:rPr>
      <w:rFonts w:ascii="Trebuchet MS" w:eastAsia="Trebuchet MS" w:hAnsi="Trebuchet MS" w:cs="Trebuchet MS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5B49"/>
    <w:rPr>
      <w:vertAlign w:val="superscript"/>
    </w:rPr>
  </w:style>
  <w:style w:type="paragraph" w:styleId="Bezodstpw">
    <w:name w:val="No Spacing"/>
    <w:link w:val="BezodstpwZnak"/>
    <w:uiPriority w:val="1"/>
    <w:qFormat/>
    <w:rsid w:val="00EC5B4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C5B49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B49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EC5B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B49"/>
    <w:rPr>
      <w:rFonts w:ascii="Trebuchet MS" w:eastAsia="Trebuchet MS" w:hAnsi="Trebuchet MS" w:cs="Trebuchet MS"/>
    </w:rPr>
  </w:style>
  <w:style w:type="table" w:styleId="Tabela-Siatka">
    <w:name w:val="Table Grid"/>
    <w:basedOn w:val="Standardowy"/>
    <w:uiPriority w:val="39"/>
    <w:rsid w:val="00EC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EC5B49"/>
    <w:pPr>
      <w:widowControl/>
      <w:suppressAutoHyphens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C5B49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EC5B49"/>
    <w:rPr>
      <w:rFonts w:ascii="TrebuchetMS" w:hAnsi="TrebuchetM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EC5B4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omylnaczcionkaakapitu"/>
    <w:rsid w:val="00EC5B49"/>
    <w:rPr>
      <w:rFonts w:ascii="TrebuchetMS-Bold" w:hAnsi="TrebuchetMS-Bold" w:hint="default"/>
      <w:b/>
      <w:bCs/>
      <w:i w:val="0"/>
      <w:iCs w:val="0"/>
      <w:color w:val="000000"/>
      <w:sz w:val="20"/>
      <w:szCs w:val="20"/>
    </w:rPr>
  </w:style>
  <w:style w:type="table" w:customStyle="1" w:styleId="NormalTable0">
    <w:name w:val="Normal Table0"/>
    <w:uiPriority w:val="2"/>
    <w:semiHidden/>
    <w:unhideWhenUsed/>
    <w:qFormat/>
    <w:rsid w:val="00EC5B4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ny"/>
    <w:rsid w:val="00FD7C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D7C55"/>
  </w:style>
  <w:style w:type="character" w:customStyle="1" w:styleId="eop">
    <w:name w:val="eop"/>
    <w:basedOn w:val="Domylnaczcionkaakapitu"/>
    <w:rsid w:val="00FD7C55"/>
  </w:style>
  <w:style w:type="character" w:customStyle="1" w:styleId="spellingerror">
    <w:name w:val="spellingerror"/>
    <w:basedOn w:val="Domylnaczcionkaakapitu"/>
    <w:rsid w:val="00FD7C55"/>
  </w:style>
  <w:style w:type="character" w:customStyle="1" w:styleId="Mention1">
    <w:name w:val="Mention1"/>
    <w:basedOn w:val="Domylnaczcionkaakapitu"/>
    <w:uiPriority w:val="99"/>
    <w:unhideWhenUsed/>
    <w:rPr>
      <w:color w:val="2B579A"/>
      <w:shd w:val="clear" w:color="auto" w:fill="E6E6E6"/>
    </w:rPr>
  </w:style>
  <w:style w:type="character" w:customStyle="1" w:styleId="Nagwek2Znak">
    <w:name w:val="Nagłówek 2 Znak"/>
    <w:basedOn w:val="Domylnaczcionkaakapitu"/>
    <w:link w:val="Nagwek2"/>
    <w:uiPriority w:val="9"/>
    <w:rsid w:val="009A0239"/>
    <w:rPr>
      <w:rFonts w:ascii="Calibri" w:eastAsia="Calibri" w:hAnsi="Calibri" w:cs="Calibri"/>
      <w:sz w:val="4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49DE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230E6A"/>
    <w:rPr>
      <w:rFonts w:ascii="Segoe UI" w:hAnsi="Segoe UI" w:cs="Segoe UI" w:hint="default"/>
      <w:i/>
      <w:iCs/>
      <w:sz w:val="18"/>
      <w:szCs w:val="18"/>
    </w:rPr>
  </w:style>
  <w:style w:type="character" w:customStyle="1" w:styleId="markedcontent">
    <w:name w:val="markedcontent"/>
    <w:basedOn w:val="Domylnaczcionkaakapitu"/>
    <w:rsid w:val="00AA2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7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9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unduszeeuropejskie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E04D4C53-94B7-407F-819C-84E6AF550988}">
    <t:Anchor>
      <t:Comment id="711154318"/>
    </t:Anchor>
    <t:History>
      <t:Event id="{EC129271-6C32-4DC4-9151-5487AA11F6F6}" time="2022-11-04T07:28:06.655Z">
        <t:Attribution userId="S::wkorkus@cppc.gov.pl::4ab6edb1-e338-43ce-af92-e1051518e75a" userProvider="AD" userName="Wioletta Korkuś"/>
        <t:Anchor>
          <t:Comment id="1418200781"/>
        </t:Anchor>
        <t:Create/>
      </t:Event>
      <t:Event id="{3763717D-FA43-443D-953E-4D3BEEC54850}" time="2022-11-04T07:28:06.655Z">
        <t:Attribution userId="S::wkorkus@cppc.gov.pl::4ab6edb1-e338-43ce-af92-e1051518e75a" userProvider="AD" userName="Wioletta Korkuś"/>
        <t:Anchor>
          <t:Comment id="1418200781"/>
        </t:Anchor>
        <t:Assign userId="S::kbuczek@cppc.gov.pl::8a3133fa-c14b-4a92-9446-2546f41157bc" userProvider="AD" userName="Katarzyna Buczek-Pawłowska"/>
      </t:Event>
      <t:Event id="{25CFAD4C-53EA-424A-8E64-EF72C62EB0A8}" time="2022-11-04T07:28:06.655Z">
        <t:Attribution userId="S::wkorkus@cppc.gov.pl::4ab6edb1-e338-43ce-af92-e1051518e75a" userProvider="AD" userName="Wioletta Korkuś"/>
        <t:Anchor>
          <t:Comment id="1418200781"/>
        </t:Anchor>
        <t:SetTitle title="@Katarzyna Buczek-Pawłowska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9082573761D4895502488628017A9" ma:contentTypeVersion="" ma:contentTypeDescription="Utwórz nowy dokument." ma:contentTypeScope="" ma:versionID="685056285a172594aadc15231fe7f720">
  <xsd:schema xmlns:xsd="http://www.w3.org/2001/XMLSchema" xmlns:xs="http://www.w3.org/2001/XMLSchema" xmlns:p="http://schemas.microsoft.com/office/2006/metadata/properties" xmlns:ns2="e8b5fc0e-f05d-4f3e-a1be-272ebb1ccc4f" targetNamespace="http://schemas.microsoft.com/office/2006/metadata/properties" ma:root="true" ma:fieldsID="9d8be20b5920872e1f5fb921dbc9db1e" ns2:_="">
    <xsd:import namespace="e8b5fc0e-f05d-4f3e-a1be-272ebb1ccc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5fc0e-f05d-4f3e-a1be-272ebb1ccc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C168C-0E8B-40E5-83F5-2FB946D90106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e8b5fc0e-f05d-4f3e-a1be-272ebb1ccc4f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0C7368C-0D86-48BD-B64D-478673209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5fc0e-f05d-4f3e-a1be-272ebb1cc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B26817-AC23-4CBC-9541-FC487548ED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160358-F4AA-4B2C-96C6-85F00C342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4528</Words>
  <Characters>27168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wyboru_2.1 FERC</dc:title>
  <dc:subject/>
  <dc:creator>Katarzyna Buczek-Pawłowska</dc:creator>
  <cp:keywords/>
  <dc:description/>
  <cp:lastModifiedBy>Małgorzata</cp:lastModifiedBy>
  <cp:revision>4</cp:revision>
  <cp:lastPrinted>2023-03-29T05:39:00Z</cp:lastPrinted>
  <dcterms:created xsi:type="dcterms:W3CDTF">2023-10-10T09:12:00Z</dcterms:created>
  <dcterms:modified xsi:type="dcterms:W3CDTF">2023-11-27T14:55:00Z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0x01010091C9082573761D4895502488628017A9</vt:lpwstr>
  </property>
</Properties>
</file>