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1731D9" w:rsidRDefault="00765FD4" w:rsidP="001731D9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1731D9" w:rsidRDefault="00765FD4" w:rsidP="001731D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73ED190A" w:rsidR="00765FD4" w:rsidRPr="001731D9" w:rsidRDefault="00765FD4" w:rsidP="001731D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893D65">
        <w:rPr>
          <w:rFonts w:ascii="Arial" w:hAnsi="Arial" w:cs="Arial"/>
          <w:color w:val="000000" w:themeColor="text1"/>
          <w:sz w:val="28"/>
          <w:szCs w:val="28"/>
        </w:rPr>
        <w:t xml:space="preserve">16 grudnia </w:t>
      </w:r>
      <w:r w:rsidRPr="001731D9">
        <w:rPr>
          <w:rFonts w:ascii="Arial" w:hAnsi="Arial" w:cs="Arial"/>
          <w:color w:val="000000" w:themeColor="text1"/>
          <w:sz w:val="28"/>
          <w:szCs w:val="28"/>
        </w:rPr>
        <w:t>202</w:t>
      </w:r>
      <w:r w:rsidR="001A2465" w:rsidRPr="001731D9">
        <w:rPr>
          <w:rFonts w:ascii="Arial" w:hAnsi="Arial" w:cs="Arial"/>
          <w:color w:val="000000" w:themeColor="text1"/>
          <w:sz w:val="28"/>
          <w:szCs w:val="28"/>
        </w:rPr>
        <w:t>2</w:t>
      </w: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6C990605" w:rsidR="00765FD4" w:rsidRPr="001731D9" w:rsidRDefault="00765FD4" w:rsidP="001731D9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E172A2" w:rsidRPr="001731D9">
        <w:rPr>
          <w:rFonts w:ascii="Arial" w:hAnsi="Arial" w:cs="Arial"/>
          <w:bCs/>
          <w:color w:val="000000" w:themeColor="text1"/>
          <w:sz w:val="28"/>
          <w:szCs w:val="28"/>
        </w:rPr>
        <w:t>8 ukośnik 18 ukośnik KA ukośnik 2</w:t>
      </w:r>
    </w:p>
    <w:p w14:paraId="275F527D" w14:textId="77777777" w:rsidR="00AC0D39" w:rsidRPr="001731D9" w:rsidRDefault="00AC0D39" w:rsidP="001731D9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bCs/>
          <w:color w:val="000000" w:themeColor="text1"/>
          <w:sz w:val="28"/>
          <w:szCs w:val="28"/>
        </w:rPr>
        <w:t>DPA-VI.071.21.2019</w:t>
      </w:r>
    </w:p>
    <w:p w14:paraId="77013C68" w14:textId="6289FE7D" w:rsidR="00B327C9" w:rsidRPr="001731D9" w:rsidRDefault="00765FD4" w:rsidP="001731D9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1731D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619DF967" w14:textId="1CBF94C5" w:rsidR="00D56F18" w:rsidRPr="001731D9" w:rsidRDefault="00E172A2" w:rsidP="001731D9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Na podstawie art. 8 paragraf 1 i art. 12 w związku z art. 35, art. 36 i art. 37 ustawy z dnia 14 czerwca 1960 r. - Kodeks postępowania administracyjnego (Dziennik Ustaw z 2021 r. poz. 735, dalej: k.p.a.) w związku z art. 38 ust. 1 </w:t>
      </w:r>
      <w:r w:rsidR="001731D9" w:rsidRPr="001731D9">
        <w:rPr>
          <w:rFonts w:ascii="Arial" w:hAnsi="Arial" w:cs="Arial"/>
          <w:color w:val="000000" w:themeColor="text1"/>
          <w:sz w:val="28"/>
          <w:szCs w:val="28"/>
        </w:rPr>
        <w:t xml:space="preserve">i ust. 4 </w:t>
      </w: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(Dziennik Ustaw z 2021 r. poz. 795), wyznaczam nowy termin załatwienia sprawy w przedmiocie ukarania Zofii Tworzyńskiej administracyjną karą pieniężną, odnośnie nieruchomości przy ul. Jagiellońskiej 27, wobec której Komisja do spraw reprywatyzacji nieruchomości warszawskich prowadziła postępowanie rozpoznawcze pod sygnaturą akt KR VI R 8 ukośnik 18, do dnia </w:t>
      </w:r>
      <w:r w:rsidR="00893D65">
        <w:rPr>
          <w:rFonts w:ascii="Arial" w:hAnsi="Arial" w:cs="Arial"/>
          <w:color w:val="000000" w:themeColor="text1"/>
          <w:sz w:val="28"/>
          <w:szCs w:val="28"/>
        </w:rPr>
        <w:t>16 lutego 2023</w:t>
      </w: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 roku, z uwagi na szczególnie skomplikowany stan sprawy, obszerny materiał dowodowy oraz konieczność zapewnienia stronom czynnego udziału w postępowaniu. </w:t>
      </w:r>
    </w:p>
    <w:p w14:paraId="319620BC" w14:textId="541A69C2" w:rsidR="00765FD4" w:rsidRPr="001731D9" w:rsidRDefault="00765FD4" w:rsidP="001731D9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1731D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Przewodniczący Komisji</w:t>
      </w:r>
    </w:p>
    <w:p w14:paraId="629C9EBF" w14:textId="2396DDF1" w:rsidR="00596BC7" w:rsidRPr="001731D9" w:rsidRDefault="00765FD4" w:rsidP="001731D9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1731D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1731D9" w:rsidRDefault="00765FD4" w:rsidP="001731D9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1731D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1731D9" w:rsidRDefault="00D56F18" w:rsidP="001731D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1731D9" w:rsidRDefault="00D56F18" w:rsidP="001731D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1731D9" w:rsidRDefault="00D56F18" w:rsidP="001731D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1731D9" w:rsidRDefault="00D56F18" w:rsidP="001731D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1731D9" w:rsidRDefault="00D56F18" w:rsidP="001731D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1731D9" w:rsidRDefault="00D56F18" w:rsidP="001731D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1731D9" w:rsidRDefault="00994608" w:rsidP="001731D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173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1731D9"/>
    <w:rsid w:val="001A2465"/>
    <w:rsid w:val="00245012"/>
    <w:rsid w:val="00247A15"/>
    <w:rsid w:val="002F0972"/>
    <w:rsid w:val="00314A81"/>
    <w:rsid w:val="00376BB0"/>
    <w:rsid w:val="005355F1"/>
    <w:rsid w:val="00596BC7"/>
    <w:rsid w:val="006E2E77"/>
    <w:rsid w:val="00732645"/>
    <w:rsid w:val="00765FD4"/>
    <w:rsid w:val="00893D65"/>
    <w:rsid w:val="008A6DBA"/>
    <w:rsid w:val="00994608"/>
    <w:rsid w:val="00AC0D39"/>
    <w:rsid w:val="00B327C9"/>
    <w:rsid w:val="00B3546E"/>
    <w:rsid w:val="00BE6876"/>
    <w:rsid w:val="00D26D17"/>
    <w:rsid w:val="00D56F18"/>
    <w:rsid w:val="00E172A2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Kolarz-Kucięba Aneta  (DPA)</cp:lastModifiedBy>
  <cp:revision>12</cp:revision>
  <dcterms:created xsi:type="dcterms:W3CDTF">2022-04-08T07:01:00Z</dcterms:created>
  <dcterms:modified xsi:type="dcterms:W3CDTF">2022-12-19T08:38:00Z</dcterms:modified>
</cp:coreProperties>
</file>