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358" w:rsidRDefault="00EA2DA2" w:rsidP="00C70358">
      <w:pPr>
        <w:spacing w:after="0" w:line="240" w:lineRule="auto"/>
        <w:jc w:val="right"/>
        <w:rPr>
          <w:rFonts w:eastAsia="Times New Roman" w:cstheme="minorHAnsi"/>
          <w:sz w:val="24"/>
          <w:szCs w:val="24"/>
          <w:lang w:eastAsia="pl-PL"/>
        </w:rPr>
      </w:pPr>
      <w:r>
        <w:rPr>
          <w:rFonts w:eastAsia="Times New Roman" w:cstheme="minorHAnsi"/>
          <w:sz w:val="24"/>
          <w:szCs w:val="24"/>
          <w:lang w:eastAsia="pl-PL"/>
        </w:rPr>
        <w:t>Warszawa,</w:t>
      </w:r>
      <w:r w:rsidR="00666928">
        <w:rPr>
          <w:rFonts w:eastAsia="Times New Roman" w:cstheme="minorHAnsi"/>
          <w:sz w:val="24"/>
          <w:szCs w:val="24"/>
          <w:lang w:eastAsia="pl-PL"/>
        </w:rPr>
        <w:t xml:space="preserve"> </w:t>
      </w:r>
      <w:r w:rsidR="00CC30A5">
        <w:rPr>
          <w:rFonts w:eastAsia="Times New Roman" w:cstheme="minorHAnsi"/>
          <w:sz w:val="24"/>
          <w:szCs w:val="24"/>
          <w:lang w:eastAsia="pl-PL"/>
        </w:rPr>
        <w:t>16</w:t>
      </w:r>
      <w:r w:rsidR="00666928">
        <w:rPr>
          <w:rFonts w:eastAsia="Times New Roman" w:cstheme="minorHAnsi"/>
          <w:sz w:val="24"/>
          <w:szCs w:val="24"/>
          <w:lang w:eastAsia="pl-PL"/>
        </w:rPr>
        <w:t xml:space="preserve"> czerwca 2020</w:t>
      </w:r>
      <w:r w:rsidR="00C70358">
        <w:rPr>
          <w:rFonts w:eastAsia="Times New Roman" w:cstheme="minorHAnsi"/>
          <w:sz w:val="24"/>
          <w:szCs w:val="24"/>
          <w:lang w:eastAsia="pl-PL"/>
        </w:rPr>
        <w:t xml:space="preserve"> r.</w:t>
      </w:r>
    </w:p>
    <w:tbl>
      <w:tblPr>
        <w:tblW w:w="0" w:type="auto"/>
        <w:tblLayout w:type="fixed"/>
        <w:tblCellMar>
          <w:left w:w="70" w:type="dxa"/>
          <w:right w:w="70" w:type="dxa"/>
        </w:tblCellMar>
        <w:tblLook w:val="04A0" w:firstRow="1" w:lastRow="0" w:firstColumn="1" w:lastColumn="0" w:noHBand="0" w:noVBand="1"/>
      </w:tblPr>
      <w:tblGrid>
        <w:gridCol w:w="4606"/>
      </w:tblGrid>
      <w:tr w:rsidR="00C70358" w:rsidTr="003B4D23">
        <w:tc>
          <w:tcPr>
            <w:tcW w:w="4606" w:type="dxa"/>
            <w:hideMark/>
          </w:tcPr>
          <w:p w:rsidR="00C70358" w:rsidRDefault="00C70358">
            <w:pPr>
              <w:spacing w:after="0" w:line="240" w:lineRule="auto"/>
              <w:jc w:val="center"/>
              <w:rPr>
                <w:rFonts w:eastAsia="Times New Roman" w:cstheme="minorHAnsi"/>
                <w:b/>
                <w:sz w:val="24"/>
                <w:szCs w:val="24"/>
                <w:lang w:eastAsia="pl-PL"/>
              </w:rPr>
            </w:pPr>
            <w:r>
              <w:rPr>
                <w:rFonts w:eastAsia="Times New Roman" w:cstheme="minorHAnsi"/>
                <w:b/>
                <w:noProof/>
                <w:sz w:val="24"/>
                <w:szCs w:val="24"/>
                <w:lang w:eastAsia="pl-PL"/>
              </w:rPr>
              <w:drawing>
                <wp:inline distT="0" distB="0" distL="0" distR="0">
                  <wp:extent cx="723265" cy="739775"/>
                  <wp:effectExtent l="0" t="0" r="635" b="3175"/>
                  <wp:docPr id="2" name="Obraz 2"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265" cy="739775"/>
                          </a:xfrm>
                          <a:prstGeom prst="rect">
                            <a:avLst/>
                          </a:prstGeom>
                          <a:noFill/>
                          <a:ln>
                            <a:noFill/>
                          </a:ln>
                        </pic:spPr>
                      </pic:pic>
                    </a:graphicData>
                  </a:graphic>
                </wp:inline>
              </w:drawing>
            </w:r>
          </w:p>
          <w:p w:rsidR="00C70358" w:rsidRDefault="00C70358">
            <w:pPr>
              <w:keepNext/>
              <w:spacing w:before="120" w:after="0" w:line="240" w:lineRule="auto"/>
              <w:jc w:val="center"/>
              <w:outlineLvl w:val="0"/>
              <w:rPr>
                <w:rFonts w:eastAsia="Times New Roman" w:cstheme="minorHAnsi"/>
                <w:b/>
                <w:sz w:val="24"/>
                <w:szCs w:val="24"/>
                <w:lang w:eastAsia="pl-PL"/>
              </w:rPr>
            </w:pPr>
            <w:r>
              <w:rPr>
                <w:rFonts w:eastAsia="Times New Roman" w:cstheme="minorHAnsi"/>
                <w:b/>
                <w:sz w:val="24"/>
                <w:szCs w:val="24"/>
                <w:lang w:eastAsia="pl-PL"/>
              </w:rPr>
              <w:t>WOJEWODA MAZOWIECKI</w:t>
            </w:r>
          </w:p>
        </w:tc>
      </w:tr>
    </w:tbl>
    <w:p w:rsidR="008E3BD2" w:rsidRDefault="00C8525E" w:rsidP="00C8525E">
      <w:pPr>
        <w:spacing w:after="0" w:line="240" w:lineRule="auto"/>
        <w:ind w:left="708"/>
        <w:rPr>
          <w:rFonts w:eastAsia="Times New Roman" w:cstheme="minorHAnsi"/>
          <w:sz w:val="24"/>
          <w:szCs w:val="24"/>
          <w:lang w:eastAsia="pl-PL"/>
        </w:rPr>
      </w:pPr>
      <w:r>
        <w:rPr>
          <w:rFonts w:ascii="Times New Roman" w:eastAsia="Times New Roman" w:hAnsi="Times New Roman" w:cs="Times New Roman"/>
          <w:sz w:val="24"/>
          <w:szCs w:val="24"/>
          <w:lang w:eastAsia="pl-PL"/>
        </w:rPr>
        <w:t xml:space="preserve">     </w:t>
      </w:r>
      <w:r w:rsidR="00EA2DA2">
        <w:rPr>
          <w:rFonts w:eastAsia="Times New Roman" w:cstheme="minorHAnsi"/>
          <w:sz w:val="24"/>
          <w:szCs w:val="24"/>
          <w:lang w:eastAsia="pl-PL"/>
        </w:rPr>
        <w:t xml:space="preserve"> </w:t>
      </w:r>
    </w:p>
    <w:p w:rsidR="00C70358" w:rsidRDefault="008E3BD2" w:rsidP="00C8525E">
      <w:pPr>
        <w:spacing w:after="0" w:line="240" w:lineRule="auto"/>
        <w:ind w:left="708"/>
        <w:rPr>
          <w:rFonts w:eastAsia="Times New Roman" w:cstheme="minorHAnsi"/>
          <w:sz w:val="24"/>
          <w:szCs w:val="24"/>
          <w:lang w:eastAsia="pl-PL"/>
        </w:rPr>
      </w:pPr>
      <w:r>
        <w:rPr>
          <w:rFonts w:eastAsia="Times New Roman" w:cstheme="minorHAnsi"/>
          <w:sz w:val="24"/>
          <w:szCs w:val="24"/>
          <w:lang w:eastAsia="pl-PL"/>
        </w:rPr>
        <w:t xml:space="preserve">       </w:t>
      </w:r>
      <w:bookmarkStart w:id="0" w:name="_GoBack"/>
      <w:r w:rsidR="00EA2DA2">
        <w:rPr>
          <w:rFonts w:eastAsia="Times New Roman" w:cstheme="minorHAnsi"/>
          <w:sz w:val="24"/>
          <w:szCs w:val="24"/>
          <w:lang w:eastAsia="pl-PL"/>
        </w:rPr>
        <w:t>WNP-R.4131.</w:t>
      </w:r>
      <w:r w:rsidR="00E766DC">
        <w:rPr>
          <w:rFonts w:eastAsia="Times New Roman" w:cstheme="minorHAnsi"/>
          <w:sz w:val="24"/>
          <w:szCs w:val="24"/>
          <w:lang w:eastAsia="pl-PL"/>
        </w:rPr>
        <w:t>8</w:t>
      </w:r>
      <w:r w:rsidR="00666928">
        <w:rPr>
          <w:rFonts w:eastAsia="Times New Roman" w:cstheme="minorHAnsi"/>
          <w:sz w:val="24"/>
          <w:szCs w:val="24"/>
          <w:lang w:eastAsia="pl-PL"/>
        </w:rPr>
        <w:t>.2020</w:t>
      </w:r>
      <w:r w:rsidR="00EA2DA2">
        <w:rPr>
          <w:rFonts w:eastAsia="Times New Roman" w:cstheme="minorHAnsi"/>
          <w:sz w:val="24"/>
          <w:szCs w:val="24"/>
          <w:lang w:eastAsia="pl-PL"/>
        </w:rPr>
        <w:t>.AW</w:t>
      </w:r>
      <w:r w:rsidR="00C70358">
        <w:rPr>
          <w:rFonts w:eastAsia="Times New Roman" w:cstheme="minorHAnsi"/>
          <w:sz w:val="24"/>
          <w:szCs w:val="24"/>
          <w:lang w:eastAsia="pl-PL"/>
        </w:rPr>
        <w:t xml:space="preserve"> </w:t>
      </w:r>
      <w:bookmarkEnd w:id="0"/>
    </w:p>
    <w:p w:rsidR="0013305C" w:rsidRDefault="0013305C" w:rsidP="0013305C">
      <w:pPr>
        <w:spacing w:after="0" w:line="240" w:lineRule="auto"/>
        <w:rPr>
          <w:rFonts w:eastAsia="Times New Roman" w:cstheme="minorHAnsi"/>
          <w:sz w:val="24"/>
          <w:szCs w:val="24"/>
          <w:lang w:eastAsia="pl-PL"/>
        </w:rPr>
      </w:pPr>
    </w:p>
    <w:p w:rsidR="0013305C" w:rsidRDefault="0013305C" w:rsidP="0013305C">
      <w:pPr>
        <w:spacing w:after="0" w:line="240" w:lineRule="auto"/>
        <w:rPr>
          <w:rFonts w:eastAsia="Times New Roman" w:cstheme="minorHAnsi"/>
          <w:sz w:val="24"/>
          <w:szCs w:val="24"/>
          <w:lang w:eastAsia="pl-PL"/>
        </w:rPr>
      </w:pPr>
    </w:p>
    <w:p w:rsidR="0013305C" w:rsidRDefault="00666928" w:rsidP="0013305C">
      <w:pPr>
        <w:spacing w:after="0" w:line="240" w:lineRule="auto"/>
        <w:ind w:left="4248" w:firstLine="708"/>
        <w:rPr>
          <w:rFonts w:eastAsia="Times New Roman" w:cstheme="minorHAnsi"/>
          <w:b/>
          <w:sz w:val="28"/>
          <w:szCs w:val="28"/>
          <w:lang w:eastAsia="pl-PL"/>
        </w:rPr>
      </w:pPr>
      <w:r>
        <w:rPr>
          <w:rFonts w:eastAsia="Times New Roman" w:cstheme="minorHAnsi"/>
          <w:b/>
          <w:sz w:val="28"/>
          <w:szCs w:val="28"/>
          <w:lang w:eastAsia="pl-PL"/>
        </w:rPr>
        <w:t>Rada Gminy Ciepielów</w:t>
      </w:r>
    </w:p>
    <w:p w:rsidR="00C70358" w:rsidRDefault="00177862" w:rsidP="0013305C">
      <w:pPr>
        <w:spacing w:after="0" w:line="240" w:lineRule="auto"/>
        <w:ind w:left="4248" w:firstLine="708"/>
        <w:rPr>
          <w:rFonts w:eastAsia="Times New Roman" w:cstheme="minorHAnsi"/>
          <w:b/>
          <w:sz w:val="28"/>
          <w:szCs w:val="28"/>
          <w:lang w:eastAsia="pl-PL"/>
        </w:rPr>
      </w:pPr>
      <w:r>
        <w:rPr>
          <w:rFonts w:eastAsia="Times New Roman" w:cstheme="minorHAnsi"/>
          <w:b/>
          <w:sz w:val="28"/>
          <w:szCs w:val="28"/>
          <w:lang w:eastAsia="pl-PL"/>
        </w:rPr>
        <w:t>ul. Czachowskiego 1</w:t>
      </w:r>
    </w:p>
    <w:p w:rsidR="00986BFB" w:rsidRDefault="0013305C" w:rsidP="00C70358">
      <w:pPr>
        <w:spacing w:after="0" w:line="240" w:lineRule="auto"/>
        <w:ind w:firstLine="708"/>
        <w:rPr>
          <w:rFonts w:eastAsia="Times New Roman" w:cstheme="minorHAnsi"/>
          <w:b/>
          <w:sz w:val="28"/>
          <w:szCs w:val="28"/>
          <w:lang w:eastAsia="pl-PL"/>
        </w:rPr>
      </w:pPr>
      <w:r>
        <w:rPr>
          <w:rFonts w:eastAsia="Times New Roman" w:cstheme="minorHAnsi"/>
          <w:b/>
          <w:sz w:val="28"/>
          <w:szCs w:val="28"/>
          <w:lang w:eastAsia="pl-PL"/>
        </w:rPr>
        <w:tab/>
      </w:r>
      <w:r>
        <w:rPr>
          <w:rFonts w:eastAsia="Times New Roman" w:cstheme="minorHAnsi"/>
          <w:b/>
          <w:sz w:val="28"/>
          <w:szCs w:val="28"/>
          <w:lang w:eastAsia="pl-PL"/>
        </w:rPr>
        <w:tab/>
      </w:r>
      <w:r>
        <w:rPr>
          <w:rFonts w:eastAsia="Times New Roman" w:cstheme="minorHAnsi"/>
          <w:b/>
          <w:sz w:val="28"/>
          <w:szCs w:val="28"/>
          <w:lang w:eastAsia="pl-PL"/>
        </w:rPr>
        <w:tab/>
      </w:r>
      <w:r>
        <w:rPr>
          <w:rFonts w:eastAsia="Times New Roman" w:cstheme="minorHAnsi"/>
          <w:b/>
          <w:sz w:val="28"/>
          <w:szCs w:val="28"/>
          <w:lang w:eastAsia="pl-PL"/>
        </w:rPr>
        <w:tab/>
      </w:r>
      <w:r>
        <w:rPr>
          <w:rFonts w:eastAsia="Times New Roman" w:cstheme="minorHAnsi"/>
          <w:b/>
          <w:sz w:val="28"/>
          <w:szCs w:val="28"/>
          <w:lang w:eastAsia="pl-PL"/>
        </w:rPr>
        <w:tab/>
      </w:r>
      <w:r>
        <w:rPr>
          <w:rFonts w:eastAsia="Times New Roman" w:cstheme="minorHAnsi"/>
          <w:b/>
          <w:sz w:val="28"/>
          <w:szCs w:val="28"/>
          <w:lang w:eastAsia="pl-PL"/>
        </w:rPr>
        <w:tab/>
      </w:r>
      <w:r w:rsidR="00B9295A">
        <w:rPr>
          <w:rFonts w:eastAsia="Times New Roman" w:cstheme="minorHAnsi"/>
          <w:b/>
          <w:sz w:val="28"/>
          <w:szCs w:val="28"/>
          <w:lang w:eastAsia="pl-PL"/>
        </w:rPr>
        <w:t>27-310 Ciepieló</w:t>
      </w:r>
      <w:r w:rsidR="005B08BF">
        <w:rPr>
          <w:rFonts w:eastAsia="Times New Roman" w:cstheme="minorHAnsi"/>
          <w:b/>
          <w:sz w:val="28"/>
          <w:szCs w:val="28"/>
          <w:lang w:eastAsia="pl-PL"/>
        </w:rPr>
        <w:t>w</w:t>
      </w:r>
    </w:p>
    <w:p w:rsidR="00C70358" w:rsidRDefault="00C70358" w:rsidP="00986BFB">
      <w:pPr>
        <w:spacing w:after="0" w:line="240" w:lineRule="auto"/>
        <w:rPr>
          <w:rFonts w:eastAsia="Times New Roman" w:cstheme="minorHAnsi"/>
          <w:b/>
          <w:sz w:val="28"/>
          <w:szCs w:val="28"/>
          <w:lang w:eastAsia="pl-PL"/>
        </w:rPr>
      </w:pPr>
    </w:p>
    <w:p w:rsidR="001242A3" w:rsidRDefault="001242A3" w:rsidP="001242A3">
      <w:pPr>
        <w:spacing w:after="0" w:line="240" w:lineRule="auto"/>
        <w:rPr>
          <w:rFonts w:eastAsia="Times New Roman" w:cstheme="minorHAnsi"/>
          <w:sz w:val="24"/>
          <w:szCs w:val="24"/>
          <w:lang w:eastAsia="pl-PL"/>
        </w:rPr>
      </w:pPr>
    </w:p>
    <w:p w:rsidR="00F47FD3" w:rsidRDefault="001242A3" w:rsidP="00F47FD3">
      <w:pPr>
        <w:keepNext/>
        <w:spacing w:after="0" w:line="240" w:lineRule="auto"/>
        <w:jc w:val="center"/>
        <w:outlineLvl w:val="1"/>
        <w:rPr>
          <w:rFonts w:eastAsia="Times New Roman" w:cstheme="minorHAnsi"/>
          <w:b/>
          <w:sz w:val="24"/>
          <w:szCs w:val="24"/>
          <w:lang w:eastAsia="pl-PL"/>
        </w:rPr>
      </w:pPr>
      <w:r w:rsidRPr="00177862">
        <w:rPr>
          <w:rFonts w:eastAsia="Times New Roman" w:cstheme="minorHAnsi"/>
          <w:b/>
          <w:sz w:val="24"/>
          <w:szCs w:val="24"/>
          <w:lang w:eastAsia="pl-PL"/>
        </w:rPr>
        <w:t>Rozstrzygnięcie nadzorcze</w:t>
      </w:r>
    </w:p>
    <w:p w:rsidR="00F47FD3" w:rsidRDefault="00F47FD3" w:rsidP="00F47FD3">
      <w:pPr>
        <w:keepNext/>
        <w:spacing w:after="0" w:line="240" w:lineRule="auto"/>
        <w:jc w:val="center"/>
        <w:outlineLvl w:val="1"/>
        <w:rPr>
          <w:rFonts w:eastAsia="Times New Roman" w:cstheme="minorHAnsi"/>
          <w:b/>
          <w:sz w:val="24"/>
          <w:szCs w:val="24"/>
          <w:lang w:eastAsia="pl-PL"/>
        </w:rPr>
      </w:pPr>
    </w:p>
    <w:p w:rsidR="00F47FD3" w:rsidRDefault="001242A3" w:rsidP="00F47FD3">
      <w:pPr>
        <w:keepNext/>
        <w:spacing w:after="0" w:line="240" w:lineRule="auto"/>
        <w:jc w:val="both"/>
        <w:outlineLvl w:val="1"/>
        <w:rPr>
          <w:rFonts w:eastAsia="Times New Roman" w:cstheme="minorHAnsi"/>
          <w:sz w:val="24"/>
          <w:szCs w:val="24"/>
          <w:lang w:eastAsia="pl-PL"/>
        </w:rPr>
      </w:pPr>
      <w:r w:rsidRPr="00177862">
        <w:rPr>
          <w:rFonts w:eastAsia="Times New Roman" w:cstheme="minorHAnsi"/>
          <w:sz w:val="24"/>
          <w:szCs w:val="24"/>
          <w:lang w:eastAsia="pl-PL"/>
        </w:rPr>
        <w:t>Na podstawie art. 91 ust.</w:t>
      </w:r>
      <w:r w:rsidR="00655B1E" w:rsidRPr="00177862">
        <w:rPr>
          <w:rFonts w:eastAsia="Times New Roman" w:cstheme="minorHAnsi"/>
          <w:sz w:val="24"/>
          <w:szCs w:val="24"/>
          <w:lang w:eastAsia="pl-PL"/>
        </w:rPr>
        <w:t xml:space="preserve"> </w:t>
      </w:r>
      <w:r w:rsidRPr="00177862">
        <w:rPr>
          <w:rFonts w:eastAsia="Times New Roman" w:cstheme="minorHAnsi"/>
          <w:sz w:val="24"/>
          <w:szCs w:val="24"/>
          <w:lang w:eastAsia="pl-PL"/>
        </w:rPr>
        <w:t xml:space="preserve">1 ustawy z dnia 8 marca 1990 r. o samorządzie gminnym </w:t>
      </w:r>
      <w:r w:rsidR="00F47FD3">
        <w:rPr>
          <w:rFonts w:eastAsia="Times New Roman" w:cstheme="minorHAnsi"/>
          <w:sz w:val="24"/>
          <w:szCs w:val="24"/>
          <w:lang w:eastAsia="pl-PL"/>
        </w:rPr>
        <w:t xml:space="preserve"> (Dz. U.          </w:t>
      </w:r>
      <w:r w:rsidR="00666928" w:rsidRPr="00177862">
        <w:rPr>
          <w:rFonts w:eastAsia="Times New Roman" w:cstheme="minorHAnsi"/>
          <w:sz w:val="24"/>
          <w:szCs w:val="24"/>
          <w:lang w:eastAsia="pl-PL"/>
        </w:rPr>
        <w:t>z 2020</w:t>
      </w:r>
      <w:r w:rsidRPr="00177862">
        <w:rPr>
          <w:rFonts w:eastAsia="Times New Roman" w:cstheme="minorHAnsi"/>
          <w:sz w:val="24"/>
          <w:szCs w:val="24"/>
          <w:lang w:eastAsia="pl-PL"/>
        </w:rPr>
        <w:t xml:space="preserve"> </w:t>
      </w:r>
      <w:r w:rsidR="00C70358" w:rsidRPr="00177862">
        <w:rPr>
          <w:rFonts w:eastAsia="Times New Roman" w:cstheme="minorHAnsi"/>
          <w:sz w:val="24"/>
          <w:szCs w:val="24"/>
          <w:lang w:eastAsia="pl-PL"/>
        </w:rPr>
        <w:t xml:space="preserve">r. </w:t>
      </w:r>
      <w:r w:rsidR="00666928" w:rsidRPr="00177862">
        <w:rPr>
          <w:rFonts w:eastAsia="Times New Roman" w:cstheme="minorHAnsi"/>
          <w:sz w:val="24"/>
          <w:szCs w:val="24"/>
          <w:lang w:eastAsia="pl-PL"/>
        </w:rPr>
        <w:t>poz. 713</w:t>
      </w:r>
      <w:r w:rsidRPr="00177862">
        <w:rPr>
          <w:rFonts w:eastAsia="Times New Roman" w:cstheme="minorHAnsi"/>
          <w:sz w:val="24"/>
          <w:szCs w:val="24"/>
          <w:lang w:eastAsia="pl-PL"/>
        </w:rPr>
        <w:t>)</w:t>
      </w:r>
    </w:p>
    <w:p w:rsidR="00F47FD3" w:rsidRDefault="00F47FD3" w:rsidP="00F47FD3">
      <w:pPr>
        <w:keepNext/>
        <w:spacing w:after="0" w:line="240" w:lineRule="auto"/>
        <w:jc w:val="center"/>
        <w:outlineLvl w:val="1"/>
        <w:rPr>
          <w:rFonts w:eastAsia="Times New Roman" w:cstheme="minorHAnsi"/>
          <w:sz w:val="24"/>
          <w:szCs w:val="24"/>
          <w:lang w:eastAsia="pl-PL"/>
        </w:rPr>
      </w:pPr>
    </w:p>
    <w:p w:rsidR="001242A3" w:rsidRDefault="00F47FD3" w:rsidP="00F47FD3">
      <w:pPr>
        <w:keepNext/>
        <w:spacing w:after="0" w:line="240" w:lineRule="auto"/>
        <w:jc w:val="center"/>
        <w:outlineLvl w:val="1"/>
        <w:rPr>
          <w:rFonts w:eastAsia="Times New Roman" w:cstheme="minorHAnsi"/>
          <w:b/>
          <w:sz w:val="24"/>
          <w:szCs w:val="24"/>
          <w:lang w:eastAsia="pl-PL"/>
        </w:rPr>
      </w:pPr>
      <w:r>
        <w:rPr>
          <w:rFonts w:eastAsia="Times New Roman" w:cstheme="minorHAnsi"/>
          <w:b/>
          <w:sz w:val="24"/>
          <w:szCs w:val="24"/>
          <w:lang w:eastAsia="pl-PL"/>
        </w:rPr>
        <w:t xml:space="preserve">stwierdzam nieważność </w:t>
      </w:r>
    </w:p>
    <w:p w:rsidR="00F47FD3" w:rsidRPr="00177862" w:rsidRDefault="00F47FD3" w:rsidP="00F47FD3">
      <w:pPr>
        <w:keepNext/>
        <w:spacing w:after="0" w:line="240" w:lineRule="auto"/>
        <w:jc w:val="center"/>
        <w:outlineLvl w:val="1"/>
        <w:rPr>
          <w:rFonts w:eastAsia="Times New Roman" w:cstheme="minorHAnsi"/>
          <w:b/>
          <w:sz w:val="24"/>
          <w:szCs w:val="24"/>
          <w:lang w:eastAsia="pl-PL"/>
        </w:rPr>
      </w:pPr>
    </w:p>
    <w:p w:rsidR="001242A3" w:rsidRPr="00177862" w:rsidRDefault="00EA2DA2" w:rsidP="001242A3">
      <w:pPr>
        <w:spacing w:line="259" w:lineRule="auto"/>
        <w:jc w:val="both"/>
        <w:rPr>
          <w:rFonts w:cstheme="minorHAnsi"/>
          <w:sz w:val="24"/>
          <w:szCs w:val="24"/>
        </w:rPr>
      </w:pPr>
      <w:r w:rsidRPr="00177862">
        <w:rPr>
          <w:rFonts w:cstheme="minorHAnsi"/>
          <w:sz w:val="24"/>
          <w:szCs w:val="24"/>
        </w:rPr>
        <w:t xml:space="preserve">uchwały </w:t>
      </w:r>
      <w:r w:rsidR="00666928" w:rsidRPr="00177862">
        <w:rPr>
          <w:rFonts w:cstheme="minorHAnsi"/>
          <w:sz w:val="24"/>
          <w:szCs w:val="24"/>
        </w:rPr>
        <w:t>Nr XX/113/2020 Rady Gminy Ciepielów z dnia 9 maja 2020 r</w:t>
      </w:r>
      <w:r w:rsidR="00491913">
        <w:rPr>
          <w:rFonts w:cstheme="minorHAnsi"/>
          <w:sz w:val="24"/>
          <w:szCs w:val="24"/>
        </w:rPr>
        <w:t>.</w:t>
      </w:r>
      <w:r w:rsidRPr="00177862">
        <w:rPr>
          <w:rFonts w:cstheme="minorHAnsi"/>
          <w:sz w:val="24"/>
          <w:szCs w:val="24"/>
        </w:rPr>
        <w:t xml:space="preserve"> </w:t>
      </w:r>
      <w:r w:rsidR="001242A3" w:rsidRPr="00177862">
        <w:rPr>
          <w:rFonts w:cstheme="minorHAnsi"/>
          <w:sz w:val="24"/>
          <w:szCs w:val="24"/>
        </w:rPr>
        <w:t>w sprawie</w:t>
      </w:r>
      <w:r w:rsidR="008215F1" w:rsidRPr="00177862">
        <w:rPr>
          <w:rFonts w:cstheme="minorHAnsi"/>
          <w:sz w:val="24"/>
          <w:szCs w:val="24"/>
        </w:rPr>
        <w:t xml:space="preserve"> przyjęcia</w:t>
      </w:r>
      <w:r w:rsidRPr="00177862">
        <w:rPr>
          <w:rFonts w:cstheme="minorHAnsi"/>
          <w:sz w:val="24"/>
          <w:szCs w:val="24"/>
        </w:rPr>
        <w:t xml:space="preserve"> </w:t>
      </w:r>
      <w:r w:rsidR="001242A3" w:rsidRPr="00177862">
        <w:rPr>
          <w:rFonts w:cstheme="minorHAnsi"/>
          <w:sz w:val="24"/>
          <w:szCs w:val="24"/>
        </w:rPr>
        <w:t xml:space="preserve">Programu opieki nad zwierzętami bezdomnymi oraz zapobiegania bezdomności zwierząt na </w:t>
      </w:r>
      <w:r w:rsidRPr="00177862">
        <w:rPr>
          <w:rFonts w:cstheme="minorHAnsi"/>
          <w:sz w:val="24"/>
          <w:szCs w:val="24"/>
        </w:rPr>
        <w:t>t</w:t>
      </w:r>
      <w:r w:rsidR="008215F1" w:rsidRPr="00177862">
        <w:rPr>
          <w:rFonts w:cstheme="minorHAnsi"/>
          <w:sz w:val="24"/>
          <w:szCs w:val="24"/>
        </w:rPr>
        <w:t>erenie gminy Ciepielów w 2020 r.</w:t>
      </w:r>
    </w:p>
    <w:p w:rsidR="001242A3" w:rsidRPr="00177862" w:rsidRDefault="001242A3" w:rsidP="00C70358">
      <w:pPr>
        <w:spacing w:line="240" w:lineRule="auto"/>
        <w:jc w:val="center"/>
        <w:rPr>
          <w:rFonts w:eastAsia="Times New Roman" w:cstheme="minorHAnsi"/>
          <w:b/>
          <w:sz w:val="24"/>
          <w:szCs w:val="24"/>
          <w:lang w:eastAsia="pl-PL"/>
        </w:rPr>
      </w:pPr>
      <w:r w:rsidRPr="00177862">
        <w:rPr>
          <w:rFonts w:eastAsia="Times New Roman" w:cstheme="minorHAnsi"/>
          <w:b/>
          <w:sz w:val="24"/>
          <w:szCs w:val="24"/>
          <w:lang w:eastAsia="pl-PL"/>
        </w:rPr>
        <w:t>Uzasadnienie</w:t>
      </w:r>
    </w:p>
    <w:p w:rsidR="008215F1" w:rsidRPr="00177862" w:rsidRDefault="008215F1" w:rsidP="008215F1">
      <w:pPr>
        <w:spacing w:line="259" w:lineRule="auto"/>
        <w:jc w:val="both"/>
        <w:rPr>
          <w:rFonts w:eastAsia="Times New Roman" w:cstheme="minorHAnsi"/>
          <w:sz w:val="24"/>
          <w:szCs w:val="24"/>
          <w:lang w:eastAsia="pl-PL"/>
        </w:rPr>
      </w:pPr>
      <w:r w:rsidRPr="00177862">
        <w:rPr>
          <w:rFonts w:eastAsia="Times New Roman" w:cstheme="minorHAnsi"/>
          <w:sz w:val="24"/>
          <w:szCs w:val="24"/>
          <w:lang w:eastAsia="pl-PL"/>
        </w:rPr>
        <w:t>Rada Gminy Ciepielów w dniu 9 maja 2020</w:t>
      </w:r>
      <w:r w:rsidR="001242A3" w:rsidRPr="00177862">
        <w:rPr>
          <w:rFonts w:eastAsia="Times New Roman" w:cstheme="minorHAnsi"/>
          <w:sz w:val="24"/>
          <w:szCs w:val="24"/>
          <w:lang w:eastAsia="pl-PL"/>
        </w:rPr>
        <w:t xml:space="preserve"> r</w:t>
      </w:r>
      <w:r w:rsidR="00C70358" w:rsidRPr="00177862">
        <w:rPr>
          <w:rFonts w:eastAsia="Times New Roman" w:cstheme="minorHAnsi"/>
          <w:sz w:val="24"/>
          <w:szCs w:val="24"/>
          <w:lang w:eastAsia="pl-PL"/>
        </w:rPr>
        <w:t>.</w:t>
      </w:r>
      <w:r w:rsidR="001242A3" w:rsidRPr="00177862">
        <w:rPr>
          <w:rFonts w:eastAsia="Times New Roman" w:cstheme="minorHAnsi"/>
          <w:sz w:val="24"/>
          <w:szCs w:val="24"/>
          <w:lang w:eastAsia="pl-PL"/>
        </w:rPr>
        <w:t xml:space="preserve"> podjęła uchwałę </w:t>
      </w:r>
      <w:r w:rsidRPr="00177862">
        <w:rPr>
          <w:rFonts w:cstheme="minorHAnsi"/>
          <w:sz w:val="24"/>
          <w:szCs w:val="24"/>
        </w:rPr>
        <w:t xml:space="preserve">Nr XX/113/2020 w sprawie przyjęcia Programu opieki nad zwierzętami bezdomnymi oraz zapobiegania bezdomności zwierząt na terenie gminy Ciepielów w 2020 r. </w:t>
      </w:r>
      <w:r w:rsidR="0017673D" w:rsidRPr="00177862">
        <w:rPr>
          <w:rFonts w:eastAsia="Times New Roman" w:cstheme="minorHAnsi"/>
          <w:sz w:val="24"/>
          <w:szCs w:val="24"/>
          <w:lang w:eastAsia="pl-PL"/>
        </w:rPr>
        <w:t xml:space="preserve">Program </w:t>
      </w:r>
      <w:r w:rsidR="000E6AB4" w:rsidRPr="00177862">
        <w:rPr>
          <w:rFonts w:eastAsia="Times New Roman" w:cstheme="minorHAnsi"/>
          <w:sz w:val="24"/>
          <w:szCs w:val="24"/>
          <w:lang w:eastAsia="pl-PL"/>
        </w:rPr>
        <w:t>sta</w:t>
      </w:r>
      <w:r w:rsidR="00EA2DA2" w:rsidRPr="00177862">
        <w:rPr>
          <w:rFonts w:eastAsia="Times New Roman" w:cstheme="minorHAnsi"/>
          <w:sz w:val="24"/>
          <w:szCs w:val="24"/>
          <w:lang w:eastAsia="pl-PL"/>
        </w:rPr>
        <w:t xml:space="preserve">nowi Załącznik </w:t>
      </w:r>
      <w:r w:rsidR="0017673D" w:rsidRPr="00177862">
        <w:rPr>
          <w:rFonts w:eastAsia="Times New Roman" w:cstheme="minorHAnsi"/>
          <w:sz w:val="24"/>
          <w:szCs w:val="24"/>
          <w:lang w:eastAsia="pl-PL"/>
        </w:rPr>
        <w:t xml:space="preserve">do uchwały. </w:t>
      </w:r>
    </w:p>
    <w:p w:rsidR="008215F1" w:rsidRPr="00177862" w:rsidRDefault="008215F1" w:rsidP="008215F1">
      <w:pPr>
        <w:spacing w:line="259" w:lineRule="auto"/>
        <w:jc w:val="both"/>
        <w:rPr>
          <w:rFonts w:eastAsia="Times New Roman" w:cstheme="minorHAnsi"/>
          <w:sz w:val="24"/>
          <w:szCs w:val="24"/>
          <w:lang w:eastAsia="pl-PL"/>
        </w:rPr>
      </w:pPr>
      <w:r w:rsidRPr="00177862">
        <w:rPr>
          <w:rFonts w:eastAsia="Times New Roman" w:cstheme="minorHAnsi"/>
          <w:sz w:val="24"/>
          <w:szCs w:val="24"/>
          <w:lang w:eastAsia="pl-PL"/>
        </w:rPr>
        <w:t>Uchwała została doręczona organowi nadzoru w dniu 18 maja 2020 r.</w:t>
      </w:r>
    </w:p>
    <w:p w:rsidR="001242A3" w:rsidRPr="00177862" w:rsidRDefault="001242A3" w:rsidP="008215F1">
      <w:pPr>
        <w:spacing w:line="259" w:lineRule="auto"/>
        <w:jc w:val="both"/>
        <w:rPr>
          <w:rFonts w:cstheme="minorHAnsi"/>
          <w:sz w:val="24"/>
          <w:szCs w:val="24"/>
        </w:rPr>
      </w:pPr>
      <w:r w:rsidRPr="00177862">
        <w:rPr>
          <w:rFonts w:eastAsia="Times New Roman" w:cstheme="minorHAnsi"/>
          <w:sz w:val="24"/>
          <w:szCs w:val="24"/>
          <w:lang w:eastAsia="pl-PL"/>
        </w:rPr>
        <w:t>Jako podstawę prawną uchwały wskazano art. 18 ust.</w:t>
      </w:r>
      <w:r w:rsidR="00C70358" w:rsidRPr="00177862">
        <w:rPr>
          <w:rFonts w:eastAsia="Times New Roman" w:cstheme="minorHAnsi"/>
          <w:sz w:val="24"/>
          <w:szCs w:val="24"/>
          <w:lang w:eastAsia="pl-PL"/>
        </w:rPr>
        <w:t xml:space="preserve"> </w:t>
      </w:r>
      <w:r w:rsidRPr="00177862">
        <w:rPr>
          <w:rFonts w:eastAsia="Times New Roman" w:cstheme="minorHAnsi"/>
          <w:sz w:val="24"/>
          <w:szCs w:val="24"/>
          <w:lang w:eastAsia="pl-PL"/>
        </w:rPr>
        <w:t>2 pkt</w:t>
      </w:r>
      <w:r w:rsidR="00C70358" w:rsidRPr="00177862">
        <w:rPr>
          <w:rFonts w:eastAsia="Times New Roman" w:cstheme="minorHAnsi"/>
          <w:sz w:val="24"/>
          <w:szCs w:val="24"/>
          <w:lang w:eastAsia="pl-PL"/>
        </w:rPr>
        <w:t xml:space="preserve"> </w:t>
      </w:r>
      <w:r w:rsidRPr="00177862">
        <w:rPr>
          <w:rFonts w:eastAsia="Times New Roman" w:cstheme="minorHAnsi"/>
          <w:sz w:val="24"/>
          <w:szCs w:val="24"/>
          <w:lang w:eastAsia="pl-PL"/>
        </w:rPr>
        <w:t>15 ustawy o samorządzie gminnym oraz art.</w:t>
      </w:r>
      <w:r w:rsidR="00C70358" w:rsidRPr="00177862">
        <w:rPr>
          <w:rFonts w:eastAsia="Times New Roman" w:cstheme="minorHAnsi"/>
          <w:sz w:val="24"/>
          <w:szCs w:val="24"/>
          <w:lang w:eastAsia="pl-PL"/>
        </w:rPr>
        <w:t xml:space="preserve"> </w:t>
      </w:r>
      <w:r w:rsidRPr="00177862">
        <w:rPr>
          <w:rFonts w:eastAsia="Times New Roman" w:cstheme="minorHAnsi"/>
          <w:sz w:val="24"/>
          <w:szCs w:val="24"/>
          <w:lang w:eastAsia="pl-PL"/>
        </w:rPr>
        <w:t>11a ustawy z dnia 21 sierpnia 1997 r</w:t>
      </w:r>
      <w:r w:rsidR="00C70358" w:rsidRPr="00177862">
        <w:rPr>
          <w:rFonts w:eastAsia="Times New Roman" w:cstheme="minorHAnsi"/>
          <w:sz w:val="24"/>
          <w:szCs w:val="24"/>
          <w:lang w:eastAsia="pl-PL"/>
        </w:rPr>
        <w:t>.</w:t>
      </w:r>
      <w:r w:rsidRPr="00177862">
        <w:rPr>
          <w:rFonts w:eastAsia="Times New Roman" w:cstheme="minorHAnsi"/>
          <w:sz w:val="24"/>
          <w:szCs w:val="24"/>
          <w:lang w:eastAsia="pl-PL"/>
        </w:rPr>
        <w:t xml:space="preserve"> o ochronie zwierząt (Dz.</w:t>
      </w:r>
      <w:r w:rsidR="00FC042C" w:rsidRPr="00177862">
        <w:rPr>
          <w:rFonts w:eastAsia="Times New Roman" w:cstheme="minorHAnsi"/>
          <w:sz w:val="24"/>
          <w:szCs w:val="24"/>
          <w:lang w:eastAsia="pl-PL"/>
        </w:rPr>
        <w:t xml:space="preserve"> </w:t>
      </w:r>
      <w:r w:rsidRPr="00177862">
        <w:rPr>
          <w:rFonts w:eastAsia="Times New Roman" w:cstheme="minorHAnsi"/>
          <w:sz w:val="24"/>
          <w:szCs w:val="24"/>
          <w:lang w:eastAsia="pl-PL"/>
        </w:rPr>
        <w:t>U</w:t>
      </w:r>
      <w:r w:rsidR="00FC042C" w:rsidRPr="00177862">
        <w:rPr>
          <w:rFonts w:eastAsia="Times New Roman" w:cstheme="minorHAnsi"/>
          <w:sz w:val="24"/>
          <w:szCs w:val="24"/>
          <w:lang w:eastAsia="pl-PL"/>
        </w:rPr>
        <w:t>.</w:t>
      </w:r>
      <w:r w:rsidRPr="00177862">
        <w:rPr>
          <w:rFonts w:eastAsia="Times New Roman" w:cstheme="minorHAnsi"/>
          <w:sz w:val="24"/>
          <w:szCs w:val="24"/>
          <w:lang w:eastAsia="pl-PL"/>
        </w:rPr>
        <w:t xml:space="preserve"> z 2019 r</w:t>
      </w:r>
      <w:r w:rsidR="00C70358" w:rsidRPr="00177862">
        <w:rPr>
          <w:rFonts w:eastAsia="Times New Roman" w:cstheme="minorHAnsi"/>
          <w:sz w:val="24"/>
          <w:szCs w:val="24"/>
          <w:lang w:eastAsia="pl-PL"/>
        </w:rPr>
        <w:t>.</w:t>
      </w:r>
      <w:r w:rsidRPr="00177862">
        <w:rPr>
          <w:rFonts w:eastAsia="Times New Roman" w:cstheme="minorHAnsi"/>
          <w:sz w:val="24"/>
          <w:szCs w:val="24"/>
          <w:lang w:eastAsia="pl-PL"/>
        </w:rPr>
        <w:t xml:space="preserve"> poz.</w:t>
      </w:r>
      <w:r w:rsidR="00166A7B" w:rsidRPr="00177862">
        <w:rPr>
          <w:rFonts w:eastAsia="Times New Roman" w:cstheme="minorHAnsi"/>
          <w:sz w:val="24"/>
          <w:szCs w:val="24"/>
          <w:lang w:eastAsia="pl-PL"/>
        </w:rPr>
        <w:t xml:space="preserve"> </w:t>
      </w:r>
      <w:r w:rsidRPr="00177862">
        <w:rPr>
          <w:rFonts w:eastAsia="Times New Roman" w:cstheme="minorHAnsi"/>
          <w:sz w:val="24"/>
          <w:szCs w:val="24"/>
          <w:lang w:eastAsia="pl-PL"/>
        </w:rPr>
        <w:t>122)</w:t>
      </w:r>
      <w:r w:rsidR="0017673D" w:rsidRPr="00177862">
        <w:rPr>
          <w:rFonts w:eastAsia="Times New Roman" w:cstheme="minorHAnsi"/>
          <w:sz w:val="24"/>
          <w:szCs w:val="24"/>
          <w:lang w:eastAsia="pl-PL"/>
        </w:rPr>
        <w:t>.</w:t>
      </w:r>
    </w:p>
    <w:p w:rsidR="001242A3" w:rsidRDefault="001242A3" w:rsidP="001242A3">
      <w:pPr>
        <w:spacing w:after="0" w:line="240" w:lineRule="auto"/>
        <w:jc w:val="both"/>
        <w:rPr>
          <w:rFonts w:eastAsia="Times New Roman" w:cstheme="minorHAnsi"/>
          <w:sz w:val="24"/>
          <w:szCs w:val="24"/>
          <w:lang w:eastAsia="pl-PL"/>
        </w:rPr>
      </w:pPr>
      <w:r w:rsidRPr="00177862">
        <w:rPr>
          <w:rFonts w:eastAsia="Times New Roman" w:cstheme="minorHAnsi"/>
          <w:sz w:val="24"/>
          <w:szCs w:val="24"/>
          <w:lang w:eastAsia="pl-PL"/>
        </w:rPr>
        <w:t xml:space="preserve">Zgodnie z przywołanym w podstawie prawnej uchwały </w:t>
      </w:r>
      <w:r w:rsidR="00C70358" w:rsidRPr="00177862">
        <w:rPr>
          <w:rFonts w:eastAsia="Times New Roman" w:cstheme="minorHAnsi"/>
          <w:sz w:val="24"/>
          <w:szCs w:val="24"/>
          <w:lang w:eastAsia="pl-PL"/>
        </w:rPr>
        <w:t xml:space="preserve">art. </w:t>
      </w:r>
      <w:r w:rsidRPr="00177862">
        <w:rPr>
          <w:rFonts w:eastAsia="Times New Roman" w:cstheme="minorHAnsi"/>
          <w:sz w:val="24"/>
          <w:szCs w:val="24"/>
          <w:lang w:eastAsia="pl-PL"/>
        </w:rPr>
        <w:t xml:space="preserve">11a ustawy o </w:t>
      </w:r>
      <w:r w:rsidR="00C70358" w:rsidRPr="00177862">
        <w:rPr>
          <w:rFonts w:eastAsia="Times New Roman" w:cstheme="minorHAnsi"/>
          <w:sz w:val="24"/>
          <w:szCs w:val="24"/>
          <w:lang w:eastAsia="pl-PL"/>
        </w:rPr>
        <w:t>o</w:t>
      </w:r>
      <w:r w:rsidRPr="00177862">
        <w:rPr>
          <w:rFonts w:eastAsia="Times New Roman" w:cstheme="minorHAnsi"/>
          <w:sz w:val="24"/>
          <w:szCs w:val="24"/>
          <w:lang w:eastAsia="pl-PL"/>
        </w:rPr>
        <w:t>chroni</w:t>
      </w:r>
      <w:r w:rsidR="00C70358" w:rsidRPr="00177862">
        <w:rPr>
          <w:rFonts w:eastAsia="Times New Roman" w:cstheme="minorHAnsi"/>
          <w:sz w:val="24"/>
          <w:szCs w:val="24"/>
          <w:lang w:eastAsia="pl-PL"/>
        </w:rPr>
        <w:t>e</w:t>
      </w:r>
      <w:r w:rsidRPr="00177862">
        <w:rPr>
          <w:rFonts w:eastAsia="Times New Roman" w:cstheme="minorHAnsi"/>
          <w:sz w:val="24"/>
          <w:szCs w:val="24"/>
          <w:lang w:eastAsia="pl-PL"/>
        </w:rPr>
        <w:t xml:space="preserve"> zwierząt</w:t>
      </w:r>
      <w:r w:rsidR="008215F1" w:rsidRPr="00177862">
        <w:rPr>
          <w:rFonts w:eastAsia="Times New Roman" w:cstheme="minorHAnsi"/>
          <w:sz w:val="24"/>
          <w:szCs w:val="24"/>
          <w:lang w:eastAsia="pl-PL"/>
        </w:rPr>
        <w:t xml:space="preserve">, </w:t>
      </w:r>
      <w:r w:rsidR="00177862">
        <w:rPr>
          <w:rFonts w:eastAsia="Times New Roman" w:cstheme="minorHAnsi"/>
          <w:sz w:val="24"/>
          <w:szCs w:val="24"/>
          <w:lang w:eastAsia="pl-PL"/>
        </w:rPr>
        <w:t>(</w:t>
      </w:r>
      <w:r w:rsidR="008215F1" w:rsidRPr="00177862">
        <w:rPr>
          <w:rFonts w:eastAsia="Times New Roman" w:cstheme="minorHAnsi"/>
          <w:sz w:val="24"/>
          <w:szCs w:val="24"/>
          <w:lang w:eastAsia="pl-PL"/>
        </w:rPr>
        <w:t>aktualna publikacja Dz.</w:t>
      </w:r>
      <w:r w:rsidR="008E3BD2">
        <w:rPr>
          <w:rFonts w:eastAsia="Times New Roman" w:cstheme="minorHAnsi"/>
          <w:sz w:val="24"/>
          <w:szCs w:val="24"/>
          <w:lang w:eastAsia="pl-PL"/>
        </w:rPr>
        <w:t xml:space="preserve"> </w:t>
      </w:r>
      <w:r w:rsidR="008215F1" w:rsidRPr="00177862">
        <w:rPr>
          <w:rFonts w:eastAsia="Times New Roman" w:cstheme="minorHAnsi"/>
          <w:sz w:val="24"/>
          <w:szCs w:val="24"/>
          <w:lang w:eastAsia="pl-PL"/>
        </w:rPr>
        <w:t>U. z 2020 r. poz. 638</w:t>
      </w:r>
      <w:r w:rsidR="00177862">
        <w:rPr>
          <w:rFonts w:eastAsia="Times New Roman" w:cstheme="minorHAnsi"/>
          <w:sz w:val="24"/>
          <w:szCs w:val="24"/>
          <w:lang w:eastAsia="pl-PL"/>
        </w:rPr>
        <w:t xml:space="preserve"> )</w:t>
      </w:r>
      <w:r w:rsidRPr="00177862">
        <w:rPr>
          <w:rFonts w:eastAsia="Times New Roman" w:cstheme="minorHAnsi"/>
          <w:sz w:val="24"/>
          <w:szCs w:val="24"/>
          <w:lang w:eastAsia="pl-PL"/>
        </w:rPr>
        <w:t>:</w:t>
      </w:r>
    </w:p>
    <w:p w:rsidR="00C8525E" w:rsidRPr="00177862" w:rsidRDefault="00C8525E" w:rsidP="001242A3">
      <w:pPr>
        <w:spacing w:after="0" w:line="240" w:lineRule="auto"/>
        <w:jc w:val="both"/>
        <w:rPr>
          <w:rFonts w:eastAsia="Times New Roman" w:cstheme="minorHAnsi"/>
          <w:sz w:val="24"/>
          <w:szCs w:val="24"/>
          <w:lang w:eastAsia="pl-PL"/>
        </w:rPr>
      </w:pPr>
    </w:p>
    <w:p w:rsidR="001242A3" w:rsidRPr="00177862" w:rsidRDefault="0017673D" w:rsidP="001242A3">
      <w:pPr>
        <w:spacing w:after="0" w:line="240" w:lineRule="auto"/>
        <w:rPr>
          <w:rFonts w:eastAsia="Times New Roman" w:cstheme="minorHAnsi"/>
          <w:i/>
          <w:sz w:val="24"/>
          <w:szCs w:val="24"/>
          <w:lang w:eastAsia="pl-PL"/>
        </w:rPr>
      </w:pPr>
      <w:r w:rsidRPr="00177862">
        <w:rPr>
          <w:rFonts w:eastAsia="Times New Roman" w:cstheme="minorHAnsi"/>
          <w:i/>
          <w:sz w:val="24"/>
          <w:szCs w:val="24"/>
          <w:lang w:eastAsia="pl-PL"/>
        </w:rPr>
        <w:t>„</w:t>
      </w:r>
      <w:r w:rsidR="001242A3" w:rsidRPr="00177862">
        <w:rPr>
          <w:rFonts w:eastAsia="Times New Roman" w:cstheme="minorHAnsi"/>
          <w:i/>
          <w:sz w:val="24"/>
          <w:szCs w:val="24"/>
          <w:lang w:eastAsia="pl-PL"/>
        </w:rPr>
        <w:t>Program, o którym mowa w ust. 1, obejmuje w szczególności:</w:t>
      </w:r>
    </w:p>
    <w:p w:rsidR="001242A3" w:rsidRPr="00177862" w:rsidRDefault="001242A3" w:rsidP="001242A3">
      <w:pPr>
        <w:spacing w:after="0" w:line="240" w:lineRule="auto"/>
        <w:rPr>
          <w:rFonts w:eastAsia="Times New Roman" w:cstheme="minorHAnsi"/>
          <w:i/>
          <w:sz w:val="24"/>
          <w:szCs w:val="24"/>
          <w:lang w:eastAsia="pl-PL"/>
        </w:rPr>
      </w:pPr>
      <w:r w:rsidRPr="00177862">
        <w:rPr>
          <w:rFonts w:eastAsia="Times New Roman" w:cstheme="minorHAnsi"/>
          <w:i/>
          <w:sz w:val="24"/>
          <w:szCs w:val="24"/>
          <w:lang w:eastAsia="pl-PL"/>
        </w:rPr>
        <w:t>1) zapewnienie bezdomnym zwierzętom miejsca w schronisku dla zwierząt;</w:t>
      </w:r>
    </w:p>
    <w:p w:rsidR="001242A3" w:rsidRPr="00177862" w:rsidRDefault="001242A3" w:rsidP="001242A3">
      <w:pPr>
        <w:spacing w:after="0" w:line="240" w:lineRule="auto"/>
        <w:rPr>
          <w:rFonts w:eastAsia="Times New Roman" w:cstheme="minorHAnsi"/>
          <w:i/>
          <w:sz w:val="24"/>
          <w:szCs w:val="24"/>
          <w:lang w:eastAsia="pl-PL"/>
        </w:rPr>
      </w:pPr>
      <w:r w:rsidRPr="00177862">
        <w:rPr>
          <w:rFonts w:eastAsia="Times New Roman" w:cstheme="minorHAnsi"/>
          <w:i/>
          <w:sz w:val="24"/>
          <w:szCs w:val="24"/>
          <w:lang w:eastAsia="pl-PL"/>
        </w:rPr>
        <w:t>2) opiekę nad wolno żyjącymi kotami, w tym ich dokarmianie;</w:t>
      </w:r>
    </w:p>
    <w:p w:rsidR="001242A3" w:rsidRPr="00177862" w:rsidRDefault="001242A3" w:rsidP="001242A3">
      <w:pPr>
        <w:spacing w:after="0" w:line="240" w:lineRule="auto"/>
        <w:rPr>
          <w:rFonts w:eastAsia="Times New Roman" w:cstheme="minorHAnsi"/>
          <w:i/>
          <w:sz w:val="24"/>
          <w:szCs w:val="24"/>
          <w:lang w:eastAsia="pl-PL"/>
        </w:rPr>
      </w:pPr>
      <w:r w:rsidRPr="00177862">
        <w:rPr>
          <w:rFonts w:eastAsia="Times New Roman" w:cstheme="minorHAnsi"/>
          <w:i/>
          <w:sz w:val="24"/>
          <w:szCs w:val="24"/>
          <w:lang w:eastAsia="pl-PL"/>
        </w:rPr>
        <w:t>3) odławianie bezdomnych zwierząt;</w:t>
      </w:r>
    </w:p>
    <w:p w:rsidR="001242A3" w:rsidRPr="00177862" w:rsidRDefault="001242A3" w:rsidP="001242A3">
      <w:pPr>
        <w:spacing w:after="0" w:line="240" w:lineRule="auto"/>
        <w:rPr>
          <w:rFonts w:eastAsia="Times New Roman" w:cstheme="minorHAnsi"/>
          <w:i/>
          <w:sz w:val="24"/>
          <w:szCs w:val="24"/>
          <w:lang w:eastAsia="pl-PL"/>
        </w:rPr>
      </w:pPr>
      <w:r w:rsidRPr="00177862">
        <w:rPr>
          <w:rFonts w:eastAsia="Times New Roman" w:cstheme="minorHAnsi"/>
          <w:i/>
          <w:sz w:val="24"/>
          <w:szCs w:val="24"/>
          <w:lang w:eastAsia="pl-PL"/>
        </w:rPr>
        <w:t>4) obligatoryjną sterylizację albo kastrację zwierząt w schroniskach dla zwierząt;</w:t>
      </w:r>
    </w:p>
    <w:p w:rsidR="001242A3" w:rsidRPr="00177862" w:rsidRDefault="001242A3" w:rsidP="001242A3">
      <w:pPr>
        <w:spacing w:after="0" w:line="240" w:lineRule="auto"/>
        <w:rPr>
          <w:rFonts w:eastAsia="Times New Roman" w:cstheme="minorHAnsi"/>
          <w:i/>
          <w:sz w:val="24"/>
          <w:szCs w:val="24"/>
          <w:lang w:eastAsia="pl-PL"/>
        </w:rPr>
      </w:pPr>
      <w:r w:rsidRPr="00177862">
        <w:rPr>
          <w:rFonts w:eastAsia="Times New Roman" w:cstheme="minorHAnsi"/>
          <w:i/>
          <w:sz w:val="24"/>
          <w:szCs w:val="24"/>
          <w:lang w:eastAsia="pl-PL"/>
        </w:rPr>
        <w:t>5) poszukiwanie właścicieli dla bezdomnych zwierząt;</w:t>
      </w:r>
    </w:p>
    <w:p w:rsidR="001242A3" w:rsidRPr="00177862" w:rsidRDefault="001242A3" w:rsidP="001242A3">
      <w:pPr>
        <w:spacing w:after="0" w:line="240" w:lineRule="auto"/>
        <w:rPr>
          <w:rFonts w:eastAsia="Times New Roman" w:cstheme="minorHAnsi"/>
          <w:i/>
          <w:sz w:val="24"/>
          <w:szCs w:val="24"/>
          <w:lang w:eastAsia="pl-PL"/>
        </w:rPr>
      </w:pPr>
      <w:r w:rsidRPr="00177862">
        <w:rPr>
          <w:rFonts w:eastAsia="Times New Roman" w:cstheme="minorHAnsi"/>
          <w:i/>
          <w:sz w:val="24"/>
          <w:szCs w:val="24"/>
          <w:lang w:eastAsia="pl-PL"/>
        </w:rPr>
        <w:t>6) usypianie ślepych miotów;</w:t>
      </w:r>
    </w:p>
    <w:p w:rsidR="001242A3" w:rsidRPr="00177862" w:rsidRDefault="001242A3" w:rsidP="001242A3">
      <w:pPr>
        <w:spacing w:after="0" w:line="240" w:lineRule="auto"/>
        <w:rPr>
          <w:rFonts w:eastAsia="Times New Roman" w:cstheme="minorHAnsi"/>
          <w:i/>
          <w:sz w:val="24"/>
          <w:szCs w:val="24"/>
          <w:lang w:eastAsia="pl-PL"/>
        </w:rPr>
      </w:pPr>
      <w:r w:rsidRPr="00177862">
        <w:rPr>
          <w:rFonts w:eastAsia="Times New Roman" w:cstheme="minorHAnsi"/>
          <w:i/>
          <w:sz w:val="24"/>
          <w:szCs w:val="24"/>
          <w:lang w:eastAsia="pl-PL"/>
        </w:rPr>
        <w:t>7) wskazanie gospodarstwa rolnego w celu zapewnienia miejsca dla zwierząt gospodarskich;</w:t>
      </w:r>
    </w:p>
    <w:p w:rsidR="001242A3" w:rsidRPr="00177862" w:rsidRDefault="001242A3" w:rsidP="001242A3">
      <w:pPr>
        <w:spacing w:after="0" w:line="240" w:lineRule="auto"/>
        <w:rPr>
          <w:rFonts w:eastAsia="Times New Roman" w:cstheme="minorHAnsi"/>
          <w:i/>
          <w:sz w:val="24"/>
          <w:szCs w:val="24"/>
          <w:lang w:eastAsia="pl-PL"/>
        </w:rPr>
      </w:pPr>
      <w:r w:rsidRPr="00177862">
        <w:rPr>
          <w:rFonts w:eastAsia="Times New Roman" w:cstheme="minorHAnsi"/>
          <w:i/>
          <w:sz w:val="24"/>
          <w:szCs w:val="24"/>
          <w:lang w:eastAsia="pl-PL"/>
        </w:rPr>
        <w:lastRenderedPageBreak/>
        <w:t>8) zapewnienie całodobowej opieki weterynaryjnej w przypadkach zdarzeń drogowych</w:t>
      </w:r>
      <w:r w:rsidR="00F47FD3">
        <w:rPr>
          <w:rFonts w:eastAsia="Times New Roman" w:cstheme="minorHAnsi"/>
          <w:i/>
          <w:sz w:val="24"/>
          <w:szCs w:val="24"/>
          <w:lang w:eastAsia="pl-PL"/>
        </w:rPr>
        <w:t xml:space="preserve">            </w:t>
      </w:r>
      <w:r w:rsidRPr="00177862">
        <w:rPr>
          <w:rFonts w:eastAsia="Times New Roman" w:cstheme="minorHAnsi"/>
          <w:i/>
          <w:sz w:val="24"/>
          <w:szCs w:val="24"/>
          <w:lang w:eastAsia="pl-PL"/>
        </w:rPr>
        <w:t xml:space="preserve"> z udziałem zwierząt.</w:t>
      </w:r>
      <w:r w:rsidR="0017673D" w:rsidRPr="00177862">
        <w:rPr>
          <w:rFonts w:eastAsia="Times New Roman" w:cstheme="minorHAnsi"/>
          <w:i/>
          <w:sz w:val="24"/>
          <w:szCs w:val="24"/>
          <w:lang w:eastAsia="pl-PL"/>
        </w:rPr>
        <w:t>”</w:t>
      </w:r>
    </w:p>
    <w:p w:rsidR="001242A3" w:rsidRPr="00177862" w:rsidRDefault="001242A3" w:rsidP="001242A3">
      <w:pPr>
        <w:spacing w:after="0" w:line="240" w:lineRule="auto"/>
        <w:jc w:val="both"/>
        <w:rPr>
          <w:rFonts w:eastAsia="Times New Roman" w:cstheme="minorHAnsi"/>
          <w:sz w:val="24"/>
          <w:szCs w:val="24"/>
          <w:lang w:eastAsia="pl-PL"/>
        </w:rPr>
      </w:pPr>
      <w:r w:rsidRPr="00177862">
        <w:rPr>
          <w:rFonts w:eastAsia="Times New Roman" w:cstheme="minorHAnsi"/>
          <w:sz w:val="24"/>
          <w:szCs w:val="24"/>
          <w:lang w:eastAsia="pl-PL"/>
        </w:rPr>
        <w:t>Ponadto</w:t>
      </w:r>
      <w:r w:rsidR="00C70358" w:rsidRPr="00177862">
        <w:rPr>
          <w:rFonts w:eastAsia="Times New Roman" w:cstheme="minorHAnsi"/>
          <w:sz w:val="24"/>
          <w:szCs w:val="24"/>
          <w:lang w:eastAsia="pl-PL"/>
        </w:rPr>
        <w:t>,</w:t>
      </w:r>
      <w:r w:rsidRPr="00177862">
        <w:rPr>
          <w:rFonts w:eastAsia="Times New Roman" w:cstheme="minorHAnsi"/>
          <w:sz w:val="24"/>
          <w:szCs w:val="24"/>
          <w:lang w:eastAsia="pl-PL"/>
        </w:rPr>
        <w:t xml:space="preserve"> zgodnie z art. 11a ust.</w:t>
      </w:r>
      <w:r w:rsidR="00C70358" w:rsidRPr="00177862">
        <w:rPr>
          <w:rFonts w:eastAsia="Times New Roman" w:cstheme="minorHAnsi"/>
          <w:sz w:val="24"/>
          <w:szCs w:val="24"/>
          <w:lang w:eastAsia="pl-PL"/>
        </w:rPr>
        <w:t xml:space="preserve"> </w:t>
      </w:r>
      <w:r w:rsidRPr="00177862">
        <w:rPr>
          <w:rFonts w:eastAsia="Times New Roman" w:cstheme="minorHAnsi"/>
          <w:sz w:val="24"/>
          <w:szCs w:val="24"/>
          <w:lang w:eastAsia="pl-PL"/>
        </w:rPr>
        <w:t>5 wskazanej ustawy:</w:t>
      </w:r>
    </w:p>
    <w:p w:rsidR="008E3BD2" w:rsidRDefault="0017673D" w:rsidP="008E3BD2">
      <w:pPr>
        <w:spacing w:after="0" w:line="240" w:lineRule="auto"/>
        <w:jc w:val="both"/>
        <w:rPr>
          <w:rFonts w:eastAsia="Times New Roman" w:cstheme="minorHAnsi"/>
          <w:i/>
          <w:sz w:val="24"/>
          <w:szCs w:val="24"/>
          <w:lang w:eastAsia="pl-PL"/>
        </w:rPr>
      </w:pPr>
      <w:r w:rsidRPr="00177862">
        <w:rPr>
          <w:rFonts w:eastAsia="Times New Roman" w:cstheme="minorHAnsi"/>
          <w:i/>
          <w:sz w:val="24"/>
          <w:szCs w:val="24"/>
          <w:lang w:eastAsia="pl-PL"/>
        </w:rPr>
        <w:t>„</w:t>
      </w:r>
      <w:r w:rsidR="001242A3" w:rsidRPr="00177862">
        <w:rPr>
          <w:rFonts w:eastAsia="Times New Roman" w:cstheme="minorHAnsi"/>
          <w:i/>
          <w:sz w:val="24"/>
          <w:szCs w:val="24"/>
          <w:lang w:eastAsia="pl-PL"/>
        </w:rPr>
        <w:t>5.  Program, o którym mowa w ust. 1, zawiera wskazanie wysokości środków finansowych przeznaczonych na jego realizację oraz sposób wydatkowania tych środków. Koszty realizacji programu ponosi gmina.</w:t>
      </w:r>
      <w:r w:rsidRPr="00177862">
        <w:rPr>
          <w:rFonts w:eastAsia="Times New Roman" w:cstheme="minorHAnsi"/>
          <w:i/>
          <w:sz w:val="24"/>
          <w:szCs w:val="24"/>
          <w:lang w:eastAsia="pl-PL"/>
        </w:rPr>
        <w:t>”</w:t>
      </w:r>
    </w:p>
    <w:p w:rsidR="008E3BD2" w:rsidRDefault="008E3BD2" w:rsidP="008E3BD2">
      <w:pPr>
        <w:spacing w:after="0" w:line="240" w:lineRule="auto"/>
        <w:jc w:val="both"/>
        <w:rPr>
          <w:rFonts w:eastAsia="Times New Roman" w:cstheme="minorHAnsi"/>
          <w:i/>
          <w:sz w:val="24"/>
          <w:szCs w:val="24"/>
          <w:lang w:eastAsia="pl-PL"/>
        </w:rPr>
      </w:pPr>
    </w:p>
    <w:p w:rsidR="00166A7B" w:rsidRPr="008E3BD2" w:rsidRDefault="008215F1" w:rsidP="008E3BD2">
      <w:pPr>
        <w:spacing w:after="0" w:line="240" w:lineRule="auto"/>
        <w:jc w:val="both"/>
        <w:rPr>
          <w:rFonts w:eastAsia="Times New Roman" w:cstheme="minorHAnsi"/>
          <w:i/>
          <w:sz w:val="24"/>
          <w:szCs w:val="24"/>
          <w:lang w:eastAsia="pl-PL"/>
        </w:rPr>
      </w:pPr>
      <w:r w:rsidRPr="00177862">
        <w:rPr>
          <w:rFonts w:eastAsia="Times New Roman" w:cstheme="minorHAnsi"/>
          <w:sz w:val="24"/>
          <w:szCs w:val="24"/>
          <w:lang w:eastAsia="pl-PL"/>
        </w:rPr>
        <w:t>Rada Gminy Ciepielów</w:t>
      </w:r>
      <w:r w:rsidR="000E6AB4" w:rsidRPr="00177862">
        <w:rPr>
          <w:rFonts w:eastAsia="Times New Roman" w:cstheme="minorHAnsi"/>
          <w:sz w:val="24"/>
          <w:szCs w:val="24"/>
          <w:lang w:eastAsia="pl-PL"/>
        </w:rPr>
        <w:t xml:space="preserve">, </w:t>
      </w:r>
      <w:r w:rsidR="00B51A73" w:rsidRPr="00177862">
        <w:rPr>
          <w:rFonts w:eastAsia="Times New Roman" w:cstheme="minorHAnsi"/>
          <w:sz w:val="24"/>
          <w:szCs w:val="24"/>
          <w:lang w:eastAsia="pl-PL"/>
        </w:rPr>
        <w:t>podejmując uchwałę w przedmiocie programu nad bezdomnymi zwierzętami i zapobiegania bezdomności zwierząt jest zobowiązana do wyczerpania</w:t>
      </w:r>
      <w:r w:rsidR="00166A7B" w:rsidRPr="00177862">
        <w:rPr>
          <w:rFonts w:eastAsia="Times New Roman" w:cstheme="minorHAnsi"/>
          <w:sz w:val="24"/>
          <w:szCs w:val="24"/>
          <w:lang w:eastAsia="pl-PL"/>
        </w:rPr>
        <w:t xml:space="preserve"> zakresu upoważnienia ustawowego p</w:t>
      </w:r>
      <w:r w:rsidR="000E6AB4" w:rsidRPr="00177862">
        <w:rPr>
          <w:rFonts w:eastAsia="Times New Roman" w:cstheme="minorHAnsi"/>
          <w:sz w:val="24"/>
          <w:szCs w:val="24"/>
          <w:lang w:eastAsia="pl-PL"/>
        </w:rPr>
        <w:t>op</w:t>
      </w:r>
      <w:r w:rsidR="00166A7B" w:rsidRPr="00177862">
        <w:rPr>
          <w:rFonts w:eastAsia="Times New Roman" w:cstheme="minorHAnsi"/>
          <w:sz w:val="24"/>
          <w:szCs w:val="24"/>
          <w:lang w:eastAsia="pl-PL"/>
        </w:rPr>
        <w:t xml:space="preserve">rzez uregulowanie wszystkich kwestii uznanych przez ustawodawcę za istotne, a uregulowanie to musi być dokonane w sposób kompleksowy, precyzyjnie i konkretnie. </w:t>
      </w:r>
    </w:p>
    <w:p w:rsidR="00EA2DA2" w:rsidRPr="00177862" w:rsidRDefault="00166A7B" w:rsidP="001242A3">
      <w:pPr>
        <w:spacing w:after="0" w:line="240" w:lineRule="auto"/>
        <w:jc w:val="both"/>
        <w:rPr>
          <w:rFonts w:eastAsia="Times New Roman" w:cstheme="minorHAnsi"/>
          <w:sz w:val="24"/>
          <w:szCs w:val="24"/>
          <w:lang w:eastAsia="pl-PL"/>
        </w:rPr>
      </w:pPr>
      <w:r w:rsidRPr="00177862">
        <w:rPr>
          <w:rFonts w:eastAsia="Times New Roman" w:cstheme="minorHAnsi"/>
          <w:sz w:val="24"/>
          <w:szCs w:val="24"/>
          <w:lang w:eastAsia="pl-PL"/>
        </w:rPr>
        <w:t>W orzecznictwie sądów administracyjnych przyjęto, że program musi zawierać wskazanie konkretnych podmiotów obowiązanych do wykonywania określonych zadań. Nie może to być jedynie plan działania na określony czas. Zatem wymogiem niezbędnym jest</w:t>
      </w:r>
      <w:r w:rsidR="000E6AB4" w:rsidRPr="00177862">
        <w:rPr>
          <w:rFonts w:eastAsia="Times New Roman" w:cstheme="minorHAnsi"/>
          <w:sz w:val="24"/>
          <w:szCs w:val="24"/>
          <w:lang w:eastAsia="pl-PL"/>
        </w:rPr>
        <w:t>,</w:t>
      </w:r>
      <w:r w:rsidRPr="00177862">
        <w:rPr>
          <w:rFonts w:eastAsia="Times New Roman" w:cstheme="minorHAnsi"/>
          <w:sz w:val="24"/>
          <w:szCs w:val="24"/>
          <w:lang w:eastAsia="pl-PL"/>
        </w:rPr>
        <w:t xml:space="preserve"> aby w programie wskazano zakres danego zadania, sposób jego wykonania i podmiot odpowiedzialny za jego wykonanie.</w:t>
      </w:r>
    </w:p>
    <w:p w:rsidR="008E3BD2" w:rsidRDefault="00166A7B" w:rsidP="008E3BD2">
      <w:pPr>
        <w:spacing w:line="240" w:lineRule="auto"/>
        <w:jc w:val="both"/>
        <w:rPr>
          <w:rFonts w:eastAsia="Times New Roman" w:cstheme="minorHAnsi"/>
          <w:sz w:val="24"/>
          <w:szCs w:val="24"/>
          <w:lang w:eastAsia="pl-PL"/>
        </w:rPr>
      </w:pPr>
      <w:r w:rsidRPr="00177862">
        <w:rPr>
          <w:rFonts w:eastAsia="Times New Roman" w:cstheme="minorHAnsi"/>
          <w:sz w:val="24"/>
          <w:szCs w:val="24"/>
          <w:lang w:eastAsia="pl-PL"/>
        </w:rPr>
        <w:t xml:space="preserve">W ocenie organu nadzoru regulacje zawarte w </w:t>
      </w:r>
      <w:r w:rsidR="000E6AB4" w:rsidRPr="00177862">
        <w:rPr>
          <w:rFonts w:eastAsia="Times New Roman" w:cstheme="minorHAnsi"/>
          <w:sz w:val="24"/>
          <w:szCs w:val="24"/>
          <w:lang w:eastAsia="pl-PL"/>
        </w:rPr>
        <w:t>badanej uchwale</w:t>
      </w:r>
      <w:r w:rsidRPr="00177862">
        <w:rPr>
          <w:rFonts w:eastAsia="Times New Roman" w:cstheme="minorHAnsi"/>
          <w:sz w:val="24"/>
          <w:szCs w:val="24"/>
          <w:lang w:eastAsia="pl-PL"/>
        </w:rPr>
        <w:t xml:space="preserve"> nie stanowią należytego wykonania upoważnienia zawartego w art.</w:t>
      </w:r>
      <w:r w:rsidR="00FC042C" w:rsidRPr="00177862">
        <w:rPr>
          <w:rFonts w:eastAsia="Times New Roman" w:cstheme="minorHAnsi"/>
          <w:sz w:val="24"/>
          <w:szCs w:val="24"/>
          <w:lang w:eastAsia="pl-PL"/>
        </w:rPr>
        <w:t xml:space="preserve"> </w:t>
      </w:r>
      <w:r w:rsidRPr="00177862">
        <w:rPr>
          <w:rFonts w:eastAsia="Times New Roman" w:cstheme="minorHAnsi"/>
          <w:sz w:val="24"/>
          <w:szCs w:val="24"/>
          <w:lang w:eastAsia="pl-PL"/>
        </w:rPr>
        <w:t>11 a ustawy.</w:t>
      </w:r>
    </w:p>
    <w:p w:rsidR="008E3BD2" w:rsidRDefault="00655B1E" w:rsidP="008E3BD2">
      <w:pPr>
        <w:spacing w:line="240" w:lineRule="auto"/>
        <w:jc w:val="both"/>
        <w:rPr>
          <w:rFonts w:eastAsia="Times New Roman" w:cstheme="minorHAnsi"/>
          <w:sz w:val="24"/>
          <w:szCs w:val="24"/>
          <w:lang w:eastAsia="pl-PL"/>
        </w:rPr>
      </w:pPr>
      <w:r w:rsidRPr="00177862">
        <w:rPr>
          <w:rFonts w:eastAsia="Times New Roman" w:cstheme="minorHAnsi"/>
          <w:sz w:val="24"/>
          <w:szCs w:val="24"/>
          <w:lang w:eastAsia="pl-PL"/>
        </w:rPr>
        <w:t>Po pierwsze</w:t>
      </w:r>
      <w:r w:rsidR="000E6AB4" w:rsidRPr="00177862">
        <w:rPr>
          <w:rFonts w:eastAsia="Times New Roman" w:cstheme="minorHAnsi"/>
          <w:sz w:val="24"/>
          <w:szCs w:val="24"/>
          <w:lang w:eastAsia="pl-PL"/>
        </w:rPr>
        <w:t>,</w:t>
      </w:r>
      <w:r w:rsidRPr="00177862">
        <w:rPr>
          <w:rFonts w:eastAsia="Times New Roman" w:cstheme="minorHAnsi"/>
          <w:sz w:val="24"/>
          <w:szCs w:val="24"/>
          <w:lang w:eastAsia="pl-PL"/>
        </w:rPr>
        <w:t xml:space="preserve"> u</w:t>
      </w:r>
      <w:r w:rsidR="00166A7B" w:rsidRPr="00177862">
        <w:rPr>
          <w:rFonts w:eastAsia="Times New Roman" w:cstheme="minorHAnsi"/>
          <w:sz w:val="24"/>
          <w:szCs w:val="24"/>
          <w:lang w:eastAsia="pl-PL"/>
        </w:rPr>
        <w:t>chwała nie zawiera informacji o spełnieniu</w:t>
      </w:r>
      <w:r w:rsidRPr="00177862">
        <w:rPr>
          <w:rFonts w:eastAsia="Times New Roman" w:cstheme="minorHAnsi"/>
          <w:sz w:val="24"/>
          <w:szCs w:val="24"/>
          <w:lang w:eastAsia="pl-PL"/>
        </w:rPr>
        <w:t xml:space="preserve"> wymogu określonego </w:t>
      </w:r>
      <w:r w:rsidR="00FC042C" w:rsidRPr="00177862">
        <w:rPr>
          <w:rFonts w:eastAsia="Times New Roman" w:cstheme="minorHAnsi"/>
          <w:sz w:val="24"/>
          <w:szCs w:val="24"/>
          <w:lang w:eastAsia="pl-PL"/>
        </w:rPr>
        <w:br/>
      </w:r>
      <w:r w:rsidRPr="00177862">
        <w:rPr>
          <w:rFonts w:eastAsia="Times New Roman" w:cstheme="minorHAnsi"/>
          <w:sz w:val="24"/>
          <w:szCs w:val="24"/>
          <w:lang w:eastAsia="pl-PL"/>
        </w:rPr>
        <w:t xml:space="preserve">w </w:t>
      </w:r>
      <w:r w:rsidR="00166A7B" w:rsidRPr="00177862">
        <w:rPr>
          <w:rFonts w:eastAsia="Times New Roman" w:cstheme="minorHAnsi"/>
          <w:sz w:val="24"/>
          <w:szCs w:val="24"/>
          <w:lang w:eastAsia="pl-PL"/>
        </w:rPr>
        <w:t>art. 11a ust. 7 ustawy, tj. informacji o zaopiniowaniu projektu programu przez właściwego powiatowego lekarza weterynarii, organizacje społeczne, których statutowym celem działania jest ochrona zwierząt, działające na obszarze gminy oraz dzierżawców lub zarządców obwodów łowieckich, działających na obszarze gminy.</w:t>
      </w:r>
    </w:p>
    <w:p w:rsidR="008E3BD2" w:rsidRDefault="0050486D" w:rsidP="008E3BD2">
      <w:pPr>
        <w:spacing w:line="240" w:lineRule="auto"/>
        <w:jc w:val="both"/>
        <w:rPr>
          <w:rFonts w:eastAsia="Times New Roman" w:cstheme="minorHAnsi"/>
          <w:sz w:val="24"/>
          <w:szCs w:val="24"/>
          <w:lang w:eastAsia="pl-PL"/>
        </w:rPr>
      </w:pPr>
      <w:r w:rsidRPr="008E3BD2">
        <w:rPr>
          <w:rFonts w:cstheme="minorHAnsi"/>
          <w:sz w:val="24"/>
          <w:szCs w:val="24"/>
        </w:rPr>
        <w:t>Jednocześnie wskazać nal</w:t>
      </w:r>
      <w:r w:rsidR="00C8525E" w:rsidRPr="008E3BD2">
        <w:rPr>
          <w:rFonts w:cstheme="minorHAnsi"/>
          <w:sz w:val="24"/>
          <w:szCs w:val="24"/>
        </w:rPr>
        <w:t>eży, że obecnie</w:t>
      </w:r>
      <w:r w:rsidRPr="008E3BD2">
        <w:rPr>
          <w:rFonts w:cstheme="minorHAnsi"/>
          <w:sz w:val="24"/>
          <w:szCs w:val="24"/>
        </w:rPr>
        <w:t xml:space="preserve"> dominuje pogląd o zaliczeniu uchwał w przedmiocie przyjęcia programu opieki nad zwierzętami do aktów prawa miejscowego. Najszerzej wypowiedział się w tym zakres</w:t>
      </w:r>
      <w:r w:rsidR="008E3BD2">
        <w:rPr>
          <w:rFonts w:cstheme="minorHAnsi"/>
          <w:sz w:val="24"/>
          <w:szCs w:val="24"/>
        </w:rPr>
        <w:t xml:space="preserve">ie Naczelny Sąd Administracyjny </w:t>
      </w:r>
      <w:r w:rsidRPr="008E3BD2">
        <w:rPr>
          <w:rFonts w:cstheme="minorHAnsi"/>
          <w:sz w:val="24"/>
          <w:szCs w:val="24"/>
        </w:rPr>
        <w:t xml:space="preserve">w Warszawie w wyroku z dnia 14.06.2017 r. sygn. II OSK 1001/17. Program opieki nad zwierzętami ma istotne znaczenie informacyjne dla mieszkańców, którzy mogą się dowiedzieć z niego, kto na terenie gminy prowadzi schronisko, gospodarstwo rolne, czy też jest podmiotem zobowiązanym do całodobowej opieki weterynaryjnej w przypadku zdarzeń drogowych z udziałem zwierząt. Uchwała objęta stwierdzeniem nieważności skierowana została do szerokiego kręgu określonych rodzajowo adresatów, tj. do mieszkańców gminy oraz podmiotów realizujących określone w tym Programie zadania. Jej postanowienia mają zatem charakter generalny, gdyż określenie podmiotów realizujących Program pozwala mieszkańcom zachować się w sposób w nim przewidziany i oddać zwierzę do właściwego schroniska czy zawieźć poszkodowane zwierzę w wypadku drogowym do lekarza weterynarii. Uchwała winna być, jako akt prawa miejscowego, zgodnie z art. 42 ustawy o samorządzie gminnym, ogłoszona na zasadach </w:t>
      </w:r>
      <w:r w:rsidR="008E3BD2">
        <w:rPr>
          <w:rFonts w:cstheme="minorHAnsi"/>
          <w:sz w:val="24"/>
          <w:szCs w:val="24"/>
        </w:rPr>
        <w:t xml:space="preserve">                 </w:t>
      </w:r>
      <w:r w:rsidRPr="008E3BD2">
        <w:rPr>
          <w:rFonts w:cstheme="minorHAnsi"/>
          <w:sz w:val="24"/>
          <w:szCs w:val="24"/>
        </w:rPr>
        <w:t>i w trybie przewidzianym w ustawie z dnia 20 lipca 2000 r.  o ogłaszaniu aktów normatywnych i niektórych innych aktów prawnych</w:t>
      </w:r>
      <w:r w:rsidR="000E2E61">
        <w:rPr>
          <w:rFonts w:cstheme="minorHAnsi"/>
          <w:sz w:val="24"/>
          <w:szCs w:val="24"/>
        </w:rPr>
        <w:t xml:space="preserve"> (Dz. U. z </w:t>
      </w:r>
      <w:r w:rsidR="00D55B3F">
        <w:rPr>
          <w:rFonts w:cstheme="minorHAnsi"/>
          <w:sz w:val="24"/>
          <w:szCs w:val="24"/>
        </w:rPr>
        <w:t>2019 r., poz. 1461)</w:t>
      </w:r>
      <w:r w:rsidRPr="008E3BD2">
        <w:rPr>
          <w:rFonts w:cstheme="minorHAnsi"/>
          <w:sz w:val="24"/>
          <w:szCs w:val="24"/>
        </w:rPr>
        <w:t>. Jest to warunek konieczny do jej wejścia w życie. Brak wykonania obowiązku prawidłowej publikacji aktu normatywnego jest równoznaczny</w:t>
      </w:r>
      <w:r w:rsidR="00D55B3F">
        <w:rPr>
          <w:rFonts w:cstheme="minorHAnsi"/>
          <w:sz w:val="24"/>
          <w:szCs w:val="24"/>
        </w:rPr>
        <w:t xml:space="preserve"> </w:t>
      </w:r>
      <w:r w:rsidRPr="008E3BD2">
        <w:rPr>
          <w:rFonts w:cstheme="minorHAnsi"/>
          <w:sz w:val="24"/>
          <w:szCs w:val="24"/>
        </w:rPr>
        <w:t xml:space="preserve">z istotnym naruszeniem prawa, akt taki nie może bowiem wiązać adresatów utworzonymi w nim normami prawnymi i nie odnosi skutku prawnego. Takie też stanowisko prezentowane jest w WSA w Krakowie, np. wyrok </w:t>
      </w:r>
      <w:r w:rsidR="00D55B3F">
        <w:rPr>
          <w:rFonts w:cstheme="minorHAnsi"/>
          <w:sz w:val="24"/>
          <w:szCs w:val="24"/>
        </w:rPr>
        <w:t xml:space="preserve">z dnia 13 września 2016 r. </w:t>
      </w:r>
      <w:r w:rsidRPr="008E3BD2">
        <w:rPr>
          <w:rFonts w:cstheme="minorHAnsi"/>
          <w:sz w:val="24"/>
          <w:szCs w:val="24"/>
        </w:rPr>
        <w:t xml:space="preserve">sygn. </w:t>
      </w:r>
      <w:r w:rsidR="00247389">
        <w:rPr>
          <w:rFonts w:cstheme="minorHAnsi"/>
          <w:sz w:val="24"/>
          <w:szCs w:val="24"/>
        </w:rPr>
        <w:t xml:space="preserve">akt </w:t>
      </w:r>
      <w:r w:rsidRPr="008E3BD2">
        <w:rPr>
          <w:rFonts w:cstheme="minorHAnsi"/>
          <w:sz w:val="24"/>
          <w:szCs w:val="24"/>
        </w:rPr>
        <w:t>II SA/Kr 398/16.</w:t>
      </w:r>
    </w:p>
    <w:p w:rsidR="000E137E" w:rsidRPr="00177862" w:rsidRDefault="000E137E" w:rsidP="008E3BD2">
      <w:pPr>
        <w:spacing w:line="240" w:lineRule="auto"/>
        <w:jc w:val="both"/>
        <w:rPr>
          <w:rFonts w:eastAsia="Times New Roman" w:cstheme="minorHAnsi"/>
          <w:sz w:val="24"/>
          <w:szCs w:val="24"/>
          <w:lang w:eastAsia="pl-PL"/>
        </w:rPr>
      </w:pPr>
      <w:r w:rsidRPr="00177862">
        <w:rPr>
          <w:rFonts w:eastAsia="Times New Roman" w:cstheme="minorHAnsi"/>
          <w:sz w:val="24"/>
          <w:szCs w:val="24"/>
          <w:lang w:eastAsia="pl-PL"/>
        </w:rPr>
        <w:lastRenderedPageBreak/>
        <w:t xml:space="preserve">W załączniku do uchwały stanowiącym Program, Rada </w:t>
      </w:r>
      <w:r w:rsidR="008215F1" w:rsidRPr="00177862">
        <w:rPr>
          <w:rFonts w:eastAsia="Times New Roman" w:cstheme="minorHAnsi"/>
          <w:sz w:val="24"/>
          <w:szCs w:val="24"/>
          <w:lang w:eastAsia="pl-PL"/>
        </w:rPr>
        <w:t>Gminy</w:t>
      </w:r>
      <w:r w:rsidR="00A61E04" w:rsidRPr="00177862">
        <w:rPr>
          <w:rFonts w:eastAsia="Times New Roman" w:cstheme="minorHAnsi"/>
          <w:sz w:val="24"/>
          <w:szCs w:val="24"/>
          <w:lang w:eastAsia="pl-PL"/>
        </w:rPr>
        <w:t xml:space="preserve"> w kilku regulacjach</w:t>
      </w:r>
      <w:r w:rsidR="00FC042C" w:rsidRPr="00177862">
        <w:rPr>
          <w:rFonts w:eastAsia="Times New Roman" w:cstheme="minorHAnsi"/>
          <w:sz w:val="24"/>
          <w:szCs w:val="24"/>
          <w:lang w:eastAsia="pl-PL"/>
        </w:rPr>
        <w:t xml:space="preserve"> naruszyła przepisy prawa.</w:t>
      </w:r>
    </w:p>
    <w:p w:rsidR="00AE4566" w:rsidRPr="00177862" w:rsidRDefault="00AE4566" w:rsidP="00166A7B">
      <w:pPr>
        <w:spacing w:after="0" w:line="240" w:lineRule="auto"/>
        <w:jc w:val="both"/>
        <w:rPr>
          <w:rFonts w:eastAsia="Times New Roman" w:cstheme="minorHAnsi"/>
          <w:sz w:val="24"/>
          <w:szCs w:val="24"/>
          <w:lang w:eastAsia="pl-PL"/>
        </w:rPr>
      </w:pPr>
      <w:r w:rsidRPr="00177862">
        <w:rPr>
          <w:rFonts w:eastAsia="Times New Roman" w:cstheme="minorHAnsi"/>
          <w:sz w:val="24"/>
          <w:szCs w:val="24"/>
          <w:lang w:eastAsia="pl-PL"/>
        </w:rPr>
        <w:t>W § 1</w:t>
      </w:r>
      <w:r w:rsidR="005A4697" w:rsidRPr="00177862">
        <w:rPr>
          <w:rFonts w:eastAsia="Times New Roman" w:cstheme="minorHAnsi"/>
          <w:sz w:val="24"/>
          <w:szCs w:val="24"/>
          <w:lang w:eastAsia="pl-PL"/>
        </w:rPr>
        <w:t xml:space="preserve"> Rozdziału III  Regulaminu,</w:t>
      </w:r>
      <w:r w:rsidR="002263F4" w:rsidRPr="00177862">
        <w:rPr>
          <w:rFonts w:eastAsia="Times New Roman" w:cstheme="minorHAnsi"/>
          <w:sz w:val="24"/>
          <w:szCs w:val="24"/>
          <w:lang w:eastAsia="pl-PL"/>
        </w:rPr>
        <w:t xml:space="preserve"> </w:t>
      </w:r>
      <w:r w:rsidRPr="00177862">
        <w:rPr>
          <w:rFonts w:eastAsia="Times New Roman" w:cstheme="minorHAnsi"/>
          <w:sz w:val="24"/>
          <w:szCs w:val="24"/>
          <w:lang w:eastAsia="pl-PL"/>
        </w:rPr>
        <w:t>Rada zapisała</w:t>
      </w:r>
      <w:r w:rsidR="00491913">
        <w:rPr>
          <w:rFonts w:eastAsia="Times New Roman" w:cstheme="minorHAnsi"/>
          <w:sz w:val="24"/>
          <w:szCs w:val="24"/>
          <w:lang w:eastAsia="pl-PL"/>
        </w:rPr>
        <w:t>,</w:t>
      </w:r>
      <w:r w:rsidRPr="00177862">
        <w:rPr>
          <w:rFonts w:eastAsia="Times New Roman" w:cstheme="minorHAnsi"/>
          <w:sz w:val="24"/>
          <w:szCs w:val="24"/>
          <w:lang w:eastAsia="pl-PL"/>
        </w:rPr>
        <w:t xml:space="preserve"> że bezdomność psów i kotów jest likwidowana między innymi poprzez przewiezienie zwierząt do schroniska. Celem zapewnienia opieki na bezdomnymi zwierzętami Urząd podpisuje umowę z podmiotem prowadzącym działalność </w:t>
      </w:r>
      <w:r w:rsidR="00491913">
        <w:rPr>
          <w:rFonts w:eastAsia="Times New Roman" w:cstheme="minorHAnsi"/>
          <w:sz w:val="24"/>
          <w:szCs w:val="24"/>
          <w:lang w:eastAsia="pl-PL"/>
        </w:rPr>
        <w:t xml:space="preserve">     </w:t>
      </w:r>
      <w:r w:rsidRPr="00177862">
        <w:rPr>
          <w:rFonts w:eastAsia="Times New Roman" w:cstheme="minorHAnsi"/>
          <w:sz w:val="24"/>
          <w:szCs w:val="24"/>
          <w:lang w:eastAsia="pl-PL"/>
        </w:rPr>
        <w:t xml:space="preserve">w tym zakresie, którego adres podaje na tablicy </w:t>
      </w:r>
      <w:r w:rsidR="0050486D" w:rsidRPr="00177862">
        <w:rPr>
          <w:rFonts w:eastAsia="Times New Roman" w:cstheme="minorHAnsi"/>
          <w:sz w:val="24"/>
          <w:szCs w:val="24"/>
          <w:lang w:eastAsia="pl-PL"/>
        </w:rPr>
        <w:t>ogłoszeń Urzędy gminy Ciepielów</w:t>
      </w:r>
      <w:r w:rsidRPr="00177862">
        <w:rPr>
          <w:rFonts w:eastAsia="Times New Roman" w:cstheme="minorHAnsi"/>
          <w:sz w:val="24"/>
          <w:szCs w:val="24"/>
          <w:lang w:eastAsia="pl-PL"/>
        </w:rPr>
        <w:t xml:space="preserve"> oraz na stronie biuletynu info</w:t>
      </w:r>
      <w:r w:rsidR="0050486D" w:rsidRPr="00177862">
        <w:rPr>
          <w:rFonts w:eastAsia="Times New Roman" w:cstheme="minorHAnsi"/>
          <w:sz w:val="24"/>
          <w:szCs w:val="24"/>
          <w:lang w:eastAsia="pl-PL"/>
        </w:rPr>
        <w:t>rmacji publicznej Gminy Ciepieló</w:t>
      </w:r>
      <w:r w:rsidRPr="00177862">
        <w:rPr>
          <w:rFonts w:eastAsia="Times New Roman" w:cstheme="minorHAnsi"/>
          <w:sz w:val="24"/>
          <w:szCs w:val="24"/>
          <w:lang w:eastAsia="pl-PL"/>
        </w:rPr>
        <w:t>w.</w:t>
      </w:r>
      <w:r w:rsidR="0050486D" w:rsidRPr="00177862">
        <w:rPr>
          <w:rFonts w:eastAsia="Times New Roman" w:cstheme="minorHAnsi"/>
          <w:sz w:val="24"/>
          <w:szCs w:val="24"/>
          <w:lang w:eastAsia="pl-PL"/>
        </w:rPr>
        <w:t xml:space="preserve"> Rada gminy uchwalając program opieki nad zwierzętami</w:t>
      </w:r>
      <w:r w:rsidR="00491913">
        <w:rPr>
          <w:rFonts w:eastAsia="Times New Roman" w:cstheme="minorHAnsi"/>
          <w:sz w:val="24"/>
          <w:szCs w:val="24"/>
          <w:lang w:eastAsia="pl-PL"/>
        </w:rPr>
        <w:t>,</w:t>
      </w:r>
      <w:r w:rsidR="0050486D" w:rsidRPr="00177862">
        <w:rPr>
          <w:rFonts w:eastAsia="Times New Roman" w:cstheme="minorHAnsi"/>
          <w:sz w:val="24"/>
          <w:szCs w:val="24"/>
          <w:lang w:eastAsia="pl-PL"/>
        </w:rPr>
        <w:t xml:space="preserve"> </w:t>
      </w:r>
      <w:r w:rsidR="00C8525E">
        <w:rPr>
          <w:rFonts w:eastAsia="Times New Roman" w:cstheme="minorHAnsi"/>
          <w:sz w:val="24"/>
          <w:szCs w:val="24"/>
          <w:lang w:eastAsia="pl-PL"/>
        </w:rPr>
        <w:t xml:space="preserve">w ocenie organu </w:t>
      </w:r>
      <w:r w:rsidR="0050486D" w:rsidRPr="00177862">
        <w:rPr>
          <w:rFonts w:eastAsia="Times New Roman" w:cstheme="minorHAnsi"/>
          <w:sz w:val="24"/>
          <w:szCs w:val="24"/>
          <w:lang w:eastAsia="pl-PL"/>
        </w:rPr>
        <w:t xml:space="preserve">winna </w:t>
      </w:r>
      <w:r w:rsidR="00491913">
        <w:rPr>
          <w:rFonts w:eastAsia="Times New Roman" w:cstheme="minorHAnsi"/>
          <w:sz w:val="24"/>
          <w:szCs w:val="24"/>
          <w:lang w:eastAsia="pl-PL"/>
        </w:rPr>
        <w:t xml:space="preserve">- </w:t>
      </w:r>
      <w:r w:rsidR="0050486D" w:rsidRPr="00177862">
        <w:rPr>
          <w:rFonts w:eastAsia="Times New Roman" w:cstheme="minorHAnsi"/>
          <w:sz w:val="24"/>
          <w:szCs w:val="24"/>
          <w:lang w:eastAsia="pl-PL"/>
        </w:rPr>
        <w:t xml:space="preserve">wypełniając dyspozycję ustawodawcy, wskazać adres schroniska, do którego będą przekazywane bezdomne zwierzęta, tym bardziej, </w:t>
      </w:r>
      <w:r w:rsidR="00491913">
        <w:rPr>
          <w:rFonts w:eastAsia="Times New Roman" w:cstheme="minorHAnsi"/>
          <w:sz w:val="24"/>
          <w:szCs w:val="24"/>
          <w:lang w:eastAsia="pl-PL"/>
        </w:rPr>
        <w:t>co</w:t>
      </w:r>
      <w:r w:rsidR="0050486D" w:rsidRPr="00177862">
        <w:rPr>
          <w:rFonts w:eastAsia="Times New Roman" w:cstheme="minorHAnsi"/>
          <w:sz w:val="24"/>
          <w:szCs w:val="24"/>
          <w:lang w:eastAsia="pl-PL"/>
        </w:rPr>
        <w:t xml:space="preserve"> podkreślono wyżej, </w:t>
      </w:r>
      <w:r w:rsidR="00491913">
        <w:rPr>
          <w:rFonts w:eastAsia="Times New Roman" w:cstheme="minorHAnsi"/>
          <w:sz w:val="24"/>
          <w:szCs w:val="24"/>
          <w:lang w:eastAsia="pl-PL"/>
        </w:rPr>
        <w:t>w przypadku</w:t>
      </w:r>
      <w:r w:rsidR="0050486D" w:rsidRPr="00177862">
        <w:rPr>
          <w:rFonts w:eastAsia="Times New Roman" w:cstheme="minorHAnsi"/>
          <w:sz w:val="24"/>
          <w:szCs w:val="24"/>
          <w:lang w:eastAsia="pl-PL"/>
        </w:rPr>
        <w:t xml:space="preserve"> akt</w:t>
      </w:r>
      <w:r w:rsidR="00491913">
        <w:rPr>
          <w:rFonts w:eastAsia="Times New Roman" w:cstheme="minorHAnsi"/>
          <w:sz w:val="24"/>
          <w:szCs w:val="24"/>
          <w:lang w:eastAsia="pl-PL"/>
        </w:rPr>
        <w:t>u</w:t>
      </w:r>
      <w:r w:rsidR="0050486D" w:rsidRPr="00177862">
        <w:rPr>
          <w:rFonts w:eastAsia="Times New Roman" w:cstheme="minorHAnsi"/>
          <w:sz w:val="24"/>
          <w:szCs w:val="24"/>
          <w:lang w:eastAsia="pl-PL"/>
        </w:rPr>
        <w:t xml:space="preserve"> prawa miejscowego </w:t>
      </w:r>
      <w:r w:rsidR="005A4697" w:rsidRPr="00177862">
        <w:rPr>
          <w:rFonts w:eastAsia="Times New Roman" w:cstheme="minorHAnsi"/>
          <w:sz w:val="24"/>
          <w:szCs w:val="24"/>
          <w:lang w:eastAsia="pl-PL"/>
        </w:rPr>
        <w:t xml:space="preserve">podanie adresu schroniska </w:t>
      </w:r>
      <w:r w:rsidR="0050486D" w:rsidRPr="00177862">
        <w:rPr>
          <w:rFonts w:eastAsia="Times New Roman" w:cstheme="minorHAnsi"/>
          <w:sz w:val="24"/>
          <w:szCs w:val="24"/>
          <w:lang w:eastAsia="pl-PL"/>
        </w:rPr>
        <w:t>spełnia również funkcje informacyjne.</w:t>
      </w:r>
    </w:p>
    <w:p w:rsidR="00F93076" w:rsidRPr="00177862" w:rsidRDefault="00F93076" w:rsidP="00F93076">
      <w:pPr>
        <w:spacing w:after="0" w:line="240" w:lineRule="auto"/>
        <w:jc w:val="both"/>
        <w:rPr>
          <w:rFonts w:eastAsia="Times New Roman" w:cstheme="minorHAnsi"/>
          <w:sz w:val="24"/>
          <w:szCs w:val="24"/>
          <w:lang w:eastAsia="pl-PL"/>
        </w:rPr>
      </w:pPr>
    </w:p>
    <w:p w:rsidR="00F93076" w:rsidRPr="00177862" w:rsidRDefault="005A4697" w:rsidP="00F93076">
      <w:pPr>
        <w:spacing w:after="0" w:line="240" w:lineRule="auto"/>
        <w:jc w:val="both"/>
        <w:rPr>
          <w:rFonts w:eastAsia="Times New Roman" w:cstheme="minorHAnsi"/>
          <w:sz w:val="24"/>
          <w:szCs w:val="24"/>
          <w:lang w:eastAsia="pl-PL"/>
        </w:rPr>
      </w:pPr>
      <w:r w:rsidRPr="00177862">
        <w:rPr>
          <w:rFonts w:eastAsia="Times New Roman" w:cstheme="minorHAnsi"/>
          <w:sz w:val="24"/>
          <w:szCs w:val="24"/>
          <w:lang w:eastAsia="pl-PL"/>
        </w:rPr>
        <w:t>W § 2 pkt 7 Rozdziału III  Regulaminu,  Rada uchwaliła, że w przypadku ustalenia właściciela, pokrywa on koszty zabrania, transportu i pobytu zwierzęcia w schronisku</w:t>
      </w:r>
    </w:p>
    <w:p w:rsidR="005A4697" w:rsidRPr="00177862" w:rsidRDefault="00F93076" w:rsidP="00F93076">
      <w:pPr>
        <w:spacing w:after="0" w:line="240" w:lineRule="auto"/>
        <w:jc w:val="both"/>
        <w:rPr>
          <w:rFonts w:eastAsia="Times New Roman" w:cstheme="minorHAnsi"/>
          <w:sz w:val="24"/>
          <w:szCs w:val="24"/>
          <w:lang w:eastAsia="pl-PL"/>
        </w:rPr>
      </w:pPr>
      <w:r w:rsidRPr="00177862">
        <w:rPr>
          <w:rFonts w:eastAsia="Times New Roman" w:cstheme="minorHAnsi"/>
          <w:sz w:val="24"/>
          <w:szCs w:val="24"/>
          <w:lang w:eastAsia="pl-PL"/>
        </w:rPr>
        <w:t>W ocenie organu</w:t>
      </w:r>
      <w:r w:rsidR="00491913">
        <w:rPr>
          <w:rFonts w:eastAsia="Times New Roman" w:cstheme="minorHAnsi"/>
          <w:sz w:val="24"/>
          <w:szCs w:val="24"/>
          <w:lang w:eastAsia="pl-PL"/>
        </w:rPr>
        <w:t xml:space="preserve"> nadzoru</w:t>
      </w:r>
      <w:r w:rsidRPr="00177862">
        <w:rPr>
          <w:rFonts w:eastAsia="Times New Roman" w:cstheme="minorHAnsi"/>
          <w:sz w:val="24"/>
          <w:szCs w:val="24"/>
          <w:lang w:eastAsia="pl-PL"/>
        </w:rPr>
        <w:t>, treść art. 11a ustawy o ochronie zwierząt nie przewiduje możliwości nakładania obowiązku zwrotu kosztów od właściciela wyłapanego zwierzęcia za wykonywanie przez gminę jej zadań wynikających z programu. Tym samym postanowienie zawarte w</w:t>
      </w:r>
      <w:r w:rsidR="00491913">
        <w:rPr>
          <w:rFonts w:eastAsia="Times New Roman" w:cstheme="minorHAnsi"/>
          <w:sz w:val="24"/>
          <w:szCs w:val="24"/>
          <w:lang w:eastAsia="pl-PL"/>
        </w:rPr>
        <w:t>e</w:t>
      </w:r>
      <w:r w:rsidRPr="00177862">
        <w:rPr>
          <w:rFonts w:eastAsia="Times New Roman" w:cstheme="minorHAnsi"/>
          <w:sz w:val="24"/>
          <w:szCs w:val="24"/>
          <w:lang w:eastAsia="pl-PL"/>
        </w:rPr>
        <w:t xml:space="preserve"> </w:t>
      </w:r>
      <w:r w:rsidR="00491913">
        <w:rPr>
          <w:rFonts w:eastAsia="Times New Roman" w:cstheme="minorHAnsi"/>
          <w:sz w:val="24"/>
          <w:szCs w:val="24"/>
          <w:lang w:eastAsia="pl-PL"/>
        </w:rPr>
        <w:t>wskazanym zapisie</w:t>
      </w:r>
      <w:r w:rsidRPr="00177862">
        <w:rPr>
          <w:rFonts w:eastAsia="Times New Roman" w:cstheme="minorHAnsi"/>
          <w:sz w:val="24"/>
          <w:szCs w:val="24"/>
          <w:lang w:eastAsia="pl-PL"/>
        </w:rPr>
        <w:t xml:space="preserve"> zostało zamieszczone z przekroczeniem upoważnienia ustawowego. Postanowienie to jest również niezgodne z art. 11a ust. 5 powyższej ustawy, który jednoznacznie stanowi, że koszty realizacji programu ponosi gmina, a zatem nie jest możliwe przerzucenie takich kosztów w trybie administracyjnym na właściciela zwierzęcia uznanego za bezdomne. Tak też </w:t>
      </w:r>
      <w:r w:rsidR="00491913">
        <w:rPr>
          <w:rFonts w:eastAsia="Times New Roman" w:cstheme="minorHAnsi"/>
          <w:sz w:val="24"/>
          <w:szCs w:val="24"/>
          <w:lang w:eastAsia="pl-PL"/>
        </w:rPr>
        <w:t xml:space="preserve">orzeczono w </w:t>
      </w:r>
      <w:r w:rsidRPr="00177862">
        <w:rPr>
          <w:rFonts w:eastAsia="Times New Roman" w:cstheme="minorHAnsi"/>
          <w:sz w:val="24"/>
          <w:szCs w:val="24"/>
          <w:lang w:eastAsia="pl-PL"/>
        </w:rPr>
        <w:t>wyrok</w:t>
      </w:r>
      <w:r w:rsidR="00491913">
        <w:rPr>
          <w:rFonts w:eastAsia="Times New Roman" w:cstheme="minorHAnsi"/>
          <w:sz w:val="24"/>
          <w:szCs w:val="24"/>
          <w:lang w:eastAsia="pl-PL"/>
        </w:rPr>
        <w:t>u</w:t>
      </w:r>
      <w:r w:rsidRPr="00177862">
        <w:rPr>
          <w:rFonts w:eastAsia="Times New Roman" w:cstheme="minorHAnsi"/>
          <w:sz w:val="24"/>
          <w:szCs w:val="24"/>
          <w:lang w:eastAsia="pl-PL"/>
        </w:rPr>
        <w:t xml:space="preserve"> </w:t>
      </w:r>
      <w:r w:rsidR="005A4697" w:rsidRPr="00177862">
        <w:rPr>
          <w:rFonts w:eastAsia="Times New Roman" w:cstheme="minorHAnsi"/>
          <w:sz w:val="24"/>
          <w:szCs w:val="24"/>
          <w:lang w:eastAsia="pl-PL"/>
        </w:rPr>
        <w:t>Wojewódzkiego Sądu Administracyjnego w Kielcach</w:t>
      </w:r>
      <w:r w:rsidRPr="00177862">
        <w:rPr>
          <w:rFonts w:eastAsia="Times New Roman" w:cstheme="minorHAnsi"/>
          <w:sz w:val="24"/>
          <w:szCs w:val="24"/>
          <w:lang w:eastAsia="pl-PL"/>
        </w:rPr>
        <w:t xml:space="preserve"> </w:t>
      </w:r>
      <w:r w:rsidR="005A4697" w:rsidRPr="00177862">
        <w:rPr>
          <w:rFonts w:eastAsia="Times New Roman" w:cstheme="minorHAnsi"/>
          <w:sz w:val="24"/>
          <w:szCs w:val="24"/>
          <w:lang w:eastAsia="pl-PL"/>
        </w:rPr>
        <w:t>z dnia 10 kwietnia 2019 r.</w:t>
      </w:r>
      <w:r w:rsidRPr="00177862">
        <w:rPr>
          <w:rFonts w:eastAsia="Times New Roman" w:cstheme="minorHAnsi"/>
          <w:sz w:val="24"/>
          <w:szCs w:val="24"/>
          <w:lang w:eastAsia="pl-PL"/>
        </w:rPr>
        <w:t>,</w:t>
      </w:r>
      <w:r w:rsidR="005A4697" w:rsidRPr="00177862">
        <w:rPr>
          <w:rFonts w:eastAsia="Times New Roman" w:cstheme="minorHAnsi"/>
          <w:sz w:val="24"/>
          <w:szCs w:val="24"/>
          <w:lang w:eastAsia="pl-PL"/>
        </w:rPr>
        <w:t xml:space="preserve"> </w:t>
      </w:r>
      <w:r w:rsidR="00247389">
        <w:rPr>
          <w:rFonts w:eastAsia="Times New Roman" w:cstheme="minorHAnsi"/>
          <w:sz w:val="24"/>
          <w:szCs w:val="24"/>
          <w:lang w:eastAsia="pl-PL"/>
        </w:rPr>
        <w:t xml:space="preserve">sygn. akt </w:t>
      </w:r>
      <w:r w:rsidR="005A4697" w:rsidRPr="00177862">
        <w:rPr>
          <w:rFonts w:eastAsia="Times New Roman" w:cstheme="minorHAnsi"/>
          <w:sz w:val="24"/>
          <w:szCs w:val="24"/>
          <w:lang w:eastAsia="pl-PL"/>
        </w:rPr>
        <w:t>II SA/</w:t>
      </w:r>
      <w:proofErr w:type="spellStart"/>
      <w:r w:rsidR="005A4697" w:rsidRPr="00177862">
        <w:rPr>
          <w:rFonts w:eastAsia="Times New Roman" w:cstheme="minorHAnsi"/>
          <w:sz w:val="24"/>
          <w:szCs w:val="24"/>
          <w:lang w:eastAsia="pl-PL"/>
        </w:rPr>
        <w:t>Ke</w:t>
      </w:r>
      <w:proofErr w:type="spellEnd"/>
      <w:r w:rsidR="005A4697" w:rsidRPr="00177862">
        <w:rPr>
          <w:rFonts w:eastAsia="Times New Roman" w:cstheme="minorHAnsi"/>
          <w:sz w:val="24"/>
          <w:szCs w:val="24"/>
          <w:lang w:eastAsia="pl-PL"/>
        </w:rPr>
        <w:t xml:space="preserve"> 44/19</w:t>
      </w:r>
      <w:r w:rsidR="00491913">
        <w:rPr>
          <w:rFonts w:eastAsia="Times New Roman" w:cstheme="minorHAnsi"/>
          <w:sz w:val="24"/>
          <w:szCs w:val="24"/>
          <w:lang w:eastAsia="pl-PL"/>
        </w:rPr>
        <w:t xml:space="preserve"> - </w:t>
      </w:r>
      <w:r w:rsidR="00B9295A">
        <w:rPr>
          <w:rFonts w:eastAsia="Times New Roman" w:cstheme="minorHAnsi"/>
          <w:sz w:val="24"/>
          <w:szCs w:val="24"/>
          <w:lang w:eastAsia="pl-PL"/>
        </w:rPr>
        <w:t>stanowiąc</w:t>
      </w:r>
      <w:r w:rsidRPr="00177862">
        <w:rPr>
          <w:rFonts w:eastAsia="Times New Roman" w:cstheme="minorHAnsi"/>
          <w:sz w:val="24"/>
          <w:szCs w:val="24"/>
          <w:lang w:eastAsia="pl-PL"/>
        </w:rPr>
        <w:t xml:space="preserve"> o niedopuszczalności</w:t>
      </w:r>
      <w:r w:rsidR="005A4697" w:rsidRPr="00177862">
        <w:rPr>
          <w:rFonts w:eastAsia="Times New Roman" w:cstheme="minorHAnsi"/>
          <w:sz w:val="24"/>
          <w:szCs w:val="24"/>
          <w:lang w:eastAsia="pl-PL"/>
        </w:rPr>
        <w:t xml:space="preserve"> obciążenia właściciela zwierzęcia kosztami jego pobytu w schronisku na mocy aktu prawa miejscowego. </w:t>
      </w:r>
      <w:r w:rsidRPr="00177862">
        <w:rPr>
          <w:rFonts w:eastAsia="Times New Roman" w:cstheme="minorHAnsi"/>
          <w:sz w:val="24"/>
          <w:szCs w:val="24"/>
          <w:lang w:eastAsia="pl-PL"/>
        </w:rPr>
        <w:t xml:space="preserve">Nieprawidłowy jest również zapis pkt 8 tegoż paragrafu, stanowiący, że wniesienie opłat, </w:t>
      </w:r>
      <w:r w:rsidR="008E3BD2">
        <w:rPr>
          <w:rFonts w:eastAsia="Times New Roman" w:cstheme="minorHAnsi"/>
          <w:sz w:val="24"/>
          <w:szCs w:val="24"/>
          <w:lang w:eastAsia="pl-PL"/>
        </w:rPr>
        <w:t xml:space="preserve">              </w:t>
      </w:r>
      <w:r w:rsidRPr="00177862">
        <w:rPr>
          <w:rFonts w:eastAsia="Times New Roman" w:cstheme="minorHAnsi"/>
          <w:sz w:val="24"/>
          <w:szCs w:val="24"/>
          <w:lang w:eastAsia="pl-PL"/>
        </w:rPr>
        <w:t xml:space="preserve">o których mowa w ust. 6, nie zwalnia właściciela od odpowiedzialności karnej za pozostawienie zwierzęcia bez właściwego dozoru. </w:t>
      </w:r>
      <w:r w:rsidR="00076526" w:rsidRPr="00177862">
        <w:rPr>
          <w:rFonts w:eastAsia="Times New Roman" w:cstheme="minorHAnsi"/>
          <w:sz w:val="24"/>
          <w:szCs w:val="24"/>
          <w:lang w:eastAsia="pl-PL"/>
        </w:rPr>
        <w:t>Nie wiadomo</w:t>
      </w:r>
      <w:r w:rsidR="00491913">
        <w:rPr>
          <w:rFonts w:eastAsia="Times New Roman" w:cstheme="minorHAnsi"/>
          <w:sz w:val="24"/>
          <w:szCs w:val="24"/>
          <w:lang w:eastAsia="pl-PL"/>
        </w:rPr>
        <w:t>,</w:t>
      </w:r>
      <w:r w:rsidR="00076526" w:rsidRPr="00177862">
        <w:rPr>
          <w:rFonts w:eastAsia="Times New Roman" w:cstheme="minorHAnsi"/>
          <w:sz w:val="24"/>
          <w:szCs w:val="24"/>
          <w:lang w:eastAsia="pl-PL"/>
        </w:rPr>
        <w:t xml:space="preserve"> o który ust. 6 chodzi, gdyż w § 2 </w:t>
      </w:r>
      <w:r w:rsidR="00491913">
        <w:rPr>
          <w:rFonts w:eastAsia="Times New Roman" w:cstheme="minorHAnsi"/>
          <w:sz w:val="24"/>
          <w:szCs w:val="24"/>
          <w:lang w:eastAsia="pl-PL"/>
        </w:rPr>
        <w:t xml:space="preserve">jednostkami systematyki </w:t>
      </w:r>
      <w:r w:rsidR="00076526" w:rsidRPr="00177862">
        <w:rPr>
          <w:rFonts w:eastAsia="Times New Roman" w:cstheme="minorHAnsi"/>
          <w:sz w:val="24"/>
          <w:szCs w:val="24"/>
          <w:lang w:eastAsia="pl-PL"/>
        </w:rPr>
        <w:t>s</w:t>
      </w:r>
      <w:r w:rsidR="008215F1" w:rsidRPr="00177862">
        <w:rPr>
          <w:rFonts w:eastAsia="Times New Roman" w:cstheme="minorHAnsi"/>
          <w:sz w:val="24"/>
          <w:szCs w:val="24"/>
          <w:lang w:eastAsia="pl-PL"/>
        </w:rPr>
        <w:t>ą punkty, a gdyby nawet chodzi</w:t>
      </w:r>
      <w:r w:rsidR="00076526" w:rsidRPr="00177862">
        <w:rPr>
          <w:rFonts w:eastAsia="Times New Roman" w:cstheme="minorHAnsi"/>
          <w:sz w:val="24"/>
          <w:szCs w:val="24"/>
          <w:lang w:eastAsia="pl-PL"/>
        </w:rPr>
        <w:t>ło o pkt 6</w:t>
      </w:r>
      <w:r w:rsidR="00177862" w:rsidRPr="00177862">
        <w:rPr>
          <w:rFonts w:eastAsia="Times New Roman" w:cstheme="minorHAnsi"/>
          <w:sz w:val="24"/>
          <w:szCs w:val="24"/>
          <w:lang w:eastAsia="pl-PL"/>
        </w:rPr>
        <w:t>,</w:t>
      </w:r>
      <w:r w:rsidR="00076526" w:rsidRPr="00177862">
        <w:rPr>
          <w:rFonts w:eastAsia="Times New Roman" w:cstheme="minorHAnsi"/>
          <w:sz w:val="24"/>
          <w:szCs w:val="24"/>
          <w:lang w:eastAsia="pl-PL"/>
        </w:rPr>
        <w:t xml:space="preserve"> to </w:t>
      </w:r>
      <w:r w:rsidR="00177862" w:rsidRPr="00177862">
        <w:rPr>
          <w:rFonts w:eastAsia="Times New Roman" w:cstheme="minorHAnsi"/>
          <w:sz w:val="24"/>
          <w:szCs w:val="24"/>
          <w:lang w:eastAsia="pl-PL"/>
        </w:rPr>
        <w:t xml:space="preserve">zapis pkt 6 </w:t>
      </w:r>
      <w:r w:rsidR="005B08BF">
        <w:rPr>
          <w:rFonts w:eastAsia="Times New Roman" w:cstheme="minorHAnsi"/>
          <w:sz w:val="24"/>
          <w:szCs w:val="24"/>
          <w:lang w:eastAsia="pl-PL"/>
        </w:rPr>
        <w:t>stanowi</w:t>
      </w:r>
      <w:r w:rsidR="00076526" w:rsidRPr="00177862">
        <w:rPr>
          <w:rFonts w:eastAsia="Times New Roman" w:cstheme="minorHAnsi"/>
          <w:sz w:val="24"/>
          <w:szCs w:val="24"/>
          <w:lang w:eastAsia="pl-PL"/>
        </w:rPr>
        <w:t xml:space="preserve">, że koszty związane </w:t>
      </w:r>
      <w:r w:rsidR="00177862" w:rsidRPr="00177862">
        <w:rPr>
          <w:rFonts w:eastAsia="Times New Roman" w:cstheme="minorHAnsi"/>
          <w:sz w:val="24"/>
          <w:szCs w:val="24"/>
          <w:lang w:eastAsia="pl-PL"/>
        </w:rPr>
        <w:t>ze</w:t>
      </w:r>
      <w:r w:rsidR="00076526" w:rsidRPr="00177862">
        <w:rPr>
          <w:rFonts w:eastAsia="Times New Roman" w:cstheme="minorHAnsi"/>
          <w:sz w:val="24"/>
          <w:szCs w:val="24"/>
          <w:lang w:eastAsia="pl-PL"/>
        </w:rPr>
        <w:t xml:space="preserve"> zbieraniem zwierząt domowych oraz koszty sterylizacji i kastracji ponosi Urząd.</w:t>
      </w:r>
      <w:r w:rsidR="00C8525E">
        <w:rPr>
          <w:rFonts w:eastAsia="Times New Roman" w:cstheme="minorHAnsi"/>
          <w:sz w:val="24"/>
          <w:szCs w:val="24"/>
          <w:lang w:eastAsia="pl-PL"/>
        </w:rPr>
        <w:t xml:space="preserve"> Zatem nie wiadomo</w:t>
      </w:r>
      <w:r w:rsidR="00491913">
        <w:rPr>
          <w:rFonts w:eastAsia="Times New Roman" w:cstheme="minorHAnsi"/>
          <w:sz w:val="24"/>
          <w:szCs w:val="24"/>
          <w:lang w:eastAsia="pl-PL"/>
        </w:rPr>
        <w:t>,</w:t>
      </w:r>
      <w:r w:rsidR="00C8525E">
        <w:rPr>
          <w:rFonts w:eastAsia="Times New Roman" w:cstheme="minorHAnsi"/>
          <w:sz w:val="24"/>
          <w:szCs w:val="24"/>
          <w:lang w:eastAsia="pl-PL"/>
        </w:rPr>
        <w:t xml:space="preserve"> jaka była intencja Rady i do jakiego przepisu </w:t>
      </w:r>
      <w:r w:rsidR="00491913">
        <w:rPr>
          <w:rFonts w:eastAsia="Times New Roman" w:cstheme="minorHAnsi"/>
          <w:sz w:val="24"/>
          <w:szCs w:val="24"/>
          <w:lang w:eastAsia="pl-PL"/>
        </w:rPr>
        <w:t>nastąpiło odwołanie</w:t>
      </w:r>
      <w:r w:rsidR="00C8525E">
        <w:rPr>
          <w:rFonts w:eastAsia="Times New Roman" w:cstheme="minorHAnsi"/>
          <w:sz w:val="24"/>
          <w:szCs w:val="24"/>
          <w:lang w:eastAsia="pl-PL"/>
        </w:rPr>
        <w:t>.</w:t>
      </w:r>
      <w:r w:rsidR="00D55B3F">
        <w:rPr>
          <w:rFonts w:eastAsia="Times New Roman" w:cstheme="minorHAnsi"/>
          <w:sz w:val="24"/>
          <w:szCs w:val="24"/>
          <w:lang w:eastAsia="pl-PL"/>
        </w:rPr>
        <w:t xml:space="preserve"> Ponadto brak jest delegacji ustawowej do ustanowienia takiego przepisu kształtującego odpowiedzialność karną.</w:t>
      </w:r>
    </w:p>
    <w:p w:rsidR="00076526" w:rsidRDefault="00076526" w:rsidP="00F93076">
      <w:pPr>
        <w:spacing w:after="0" w:line="240" w:lineRule="auto"/>
        <w:jc w:val="both"/>
        <w:rPr>
          <w:rFonts w:eastAsia="Times New Roman" w:cstheme="minorHAnsi"/>
          <w:sz w:val="24"/>
          <w:szCs w:val="24"/>
          <w:lang w:eastAsia="pl-PL"/>
        </w:rPr>
      </w:pPr>
      <w:r w:rsidRPr="00177862">
        <w:rPr>
          <w:rFonts w:eastAsia="Times New Roman" w:cstheme="minorHAnsi"/>
          <w:sz w:val="24"/>
          <w:szCs w:val="24"/>
          <w:lang w:eastAsia="pl-PL"/>
        </w:rPr>
        <w:t xml:space="preserve">Ta sama ocena ponoszenia kosztów przez właściciela zwierzęcia dotyczy również </w:t>
      </w:r>
      <w:r w:rsidR="00177862" w:rsidRPr="00177862">
        <w:rPr>
          <w:rFonts w:eastAsia="Times New Roman" w:cstheme="minorHAnsi"/>
          <w:sz w:val="24"/>
          <w:szCs w:val="24"/>
          <w:lang w:eastAsia="pl-PL"/>
        </w:rPr>
        <w:t>postanowień zawart</w:t>
      </w:r>
      <w:r w:rsidR="00C8525E">
        <w:rPr>
          <w:rFonts w:eastAsia="Times New Roman" w:cstheme="minorHAnsi"/>
          <w:sz w:val="24"/>
          <w:szCs w:val="24"/>
          <w:lang w:eastAsia="pl-PL"/>
        </w:rPr>
        <w:t xml:space="preserve">ych w Rozdziale IV § 1 pkt 8, który to zapis również jest uchwalony  </w:t>
      </w:r>
      <w:r w:rsidR="00C8525E" w:rsidRPr="00177862">
        <w:rPr>
          <w:rFonts w:eastAsia="Times New Roman" w:cstheme="minorHAnsi"/>
          <w:sz w:val="24"/>
          <w:szCs w:val="24"/>
          <w:lang w:eastAsia="pl-PL"/>
        </w:rPr>
        <w:t>z przekroczeniem upoważnienia ustawowego.</w:t>
      </w:r>
    </w:p>
    <w:p w:rsidR="00D55B3F" w:rsidRDefault="00D55B3F" w:rsidP="00F9307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Dodatkowo definicja zawarta w Rozdziale I w § 3 pkt 7 jest niezgodna z definicją zawarta w art. 4 pkt 16 ustawy o ochronie zwierząt.</w:t>
      </w:r>
    </w:p>
    <w:p w:rsidR="003516D6" w:rsidRDefault="003516D6" w:rsidP="00F9307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 rozdziale V w § 2 zachodzi sprzeczność pomiędzy pkt lit. C i pkt 6 w zakresie ponoszenia kosztów dostarczania kotów na zabieg przez opiekunów kotów wolnożyjących.</w:t>
      </w:r>
    </w:p>
    <w:p w:rsidR="003516D6" w:rsidRPr="00177862" w:rsidRDefault="003516D6" w:rsidP="00F9307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Rozdział IX nie wskazuję, że kwota 4200 zł będzie wystarczająca na wykonanie wszystkich obligatoryjnych działań.</w:t>
      </w:r>
    </w:p>
    <w:p w:rsidR="00AE4566" w:rsidRPr="00177862" w:rsidRDefault="00AE4566" w:rsidP="00166A7B">
      <w:pPr>
        <w:spacing w:after="0" w:line="240" w:lineRule="auto"/>
        <w:jc w:val="both"/>
        <w:rPr>
          <w:rFonts w:eastAsia="Times New Roman" w:cstheme="minorHAnsi"/>
          <w:sz w:val="24"/>
          <w:szCs w:val="24"/>
          <w:lang w:eastAsia="pl-PL"/>
        </w:rPr>
      </w:pPr>
    </w:p>
    <w:p w:rsidR="001242A3" w:rsidRPr="00177862" w:rsidRDefault="001242A3" w:rsidP="001242A3">
      <w:pPr>
        <w:spacing w:after="0" w:line="240" w:lineRule="auto"/>
        <w:jc w:val="both"/>
        <w:rPr>
          <w:rFonts w:eastAsia="Times New Roman" w:cstheme="minorHAnsi"/>
          <w:sz w:val="24"/>
          <w:szCs w:val="24"/>
          <w:lang w:eastAsia="pl-PL"/>
        </w:rPr>
      </w:pPr>
      <w:r w:rsidRPr="00177862">
        <w:rPr>
          <w:rFonts w:eastAsia="Times New Roman" w:cstheme="minorHAnsi"/>
          <w:sz w:val="24"/>
          <w:szCs w:val="24"/>
          <w:lang w:eastAsia="pl-PL"/>
        </w:rPr>
        <w:t xml:space="preserve">Mając na uwadze powyższe należy stwierdzić, </w:t>
      </w:r>
      <w:r w:rsidR="007900C2" w:rsidRPr="00177862">
        <w:rPr>
          <w:rFonts w:eastAsia="Times New Roman" w:cstheme="minorHAnsi"/>
          <w:sz w:val="24"/>
          <w:szCs w:val="24"/>
          <w:lang w:eastAsia="pl-PL"/>
        </w:rPr>
        <w:t xml:space="preserve">że </w:t>
      </w:r>
      <w:r w:rsidR="000E6AB4" w:rsidRPr="00177862">
        <w:rPr>
          <w:rFonts w:eastAsia="Times New Roman" w:cstheme="minorHAnsi"/>
          <w:sz w:val="24"/>
          <w:szCs w:val="24"/>
          <w:lang w:eastAsia="pl-PL"/>
        </w:rPr>
        <w:t xml:space="preserve">badana </w:t>
      </w:r>
      <w:r w:rsidR="00177862" w:rsidRPr="00177862">
        <w:rPr>
          <w:rFonts w:eastAsia="Times New Roman" w:cstheme="minorHAnsi"/>
          <w:sz w:val="24"/>
          <w:szCs w:val="24"/>
          <w:lang w:eastAsia="pl-PL"/>
        </w:rPr>
        <w:t>uchwała Rady Gminy Ciepielów</w:t>
      </w:r>
      <w:r w:rsidR="0017673D" w:rsidRPr="00177862">
        <w:rPr>
          <w:rFonts w:eastAsia="Times New Roman" w:cstheme="minorHAnsi"/>
          <w:sz w:val="24"/>
          <w:szCs w:val="24"/>
          <w:lang w:eastAsia="pl-PL"/>
        </w:rPr>
        <w:t xml:space="preserve"> </w:t>
      </w:r>
      <w:r w:rsidRPr="00177862">
        <w:rPr>
          <w:rFonts w:eastAsia="Times New Roman" w:cstheme="minorHAnsi"/>
          <w:sz w:val="24"/>
          <w:szCs w:val="24"/>
          <w:lang w:eastAsia="pl-PL"/>
        </w:rPr>
        <w:t>jest sprzeczna z obowiązującym prawem, co czyni rozstrzygnięcie konieczn</w:t>
      </w:r>
      <w:r w:rsidR="00A42C1E" w:rsidRPr="00177862">
        <w:rPr>
          <w:rFonts w:eastAsia="Times New Roman" w:cstheme="minorHAnsi"/>
          <w:sz w:val="24"/>
          <w:szCs w:val="24"/>
          <w:lang w:eastAsia="pl-PL"/>
        </w:rPr>
        <w:t>ym</w:t>
      </w:r>
      <w:r w:rsidRPr="00177862">
        <w:rPr>
          <w:rFonts w:eastAsia="Times New Roman" w:cstheme="minorHAnsi"/>
          <w:sz w:val="24"/>
          <w:szCs w:val="24"/>
          <w:lang w:eastAsia="pl-PL"/>
        </w:rPr>
        <w:t xml:space="preserve"> i uzasadnion</w:t>
      </w:r>
      <w:r w:rsidR="00A42C1E" w:rsidRPr="00177862">
        <w:rPr>
          <w:rFonts w:eastAsia="Times New Roman" w:cstheme="minorHAnsi"/>
          <w:sz w:val="24"/>
          <w:szCs w:val="24"/>
          <w:lang w:eastAsia="pl-PL"/>
        </w:rPr>
        <w:t>ym</w:t>
      </w:r>
      <w:r w:rsidRPr="00177862">
        <w:rPr>
          <w:rFonts w:eastAsia="Times New Roman" w:cstheme="minorHAnsi"/>
          <w:sz w:val="24"/>
          <w:szCs w:val="24"/>
          <w:lang w:eastAsia="pl-PL"/>
        </w:rPr>
        <w:t>.</w:t>
      </w:r>
    </w:p>
    <w:p w:rsidR="001242A3" w:rsidRPr="00177862" w:rsidRDefault="001242A3" w:rsidP="001242A3">
      <w:pPr>
        <w:spacing w:after="0" w:line="240" w:lineRule="auto"/>
        <w:jc w:val="both"/>
        <w:rPr>
          <w:rFonts w:eastAsia="Times New Roman" w:cstheme="minorHAnsi"/>
          <w:sz w:val="24"/>
          <w:szCs w:val="24"/>
          <w:lang w:eastAsia="pl-PL"/>
        </w:rPr>
      </w:pPr>
    </w:p>
    <w:p w:rsidR="001242A3" w:rsidRPr="00177862" w:rsidRDefault="001242A3" w:rsidP="001242A3">
      <w:pPr>
        <w:spacing w:after="0" w:line="240" w:lineRule="auto"/>
        <w:jc w:val="both"/>
        <w:rPr>
          <w:rFonts w:eastAsia="Times New Roman" w:cstheme="minorHAnsi"/>
          <w:sz w:val="24"/>
          <w:szCs w:val="24"/>
          <w:lang w:eastAsia="pl-PL"/>
        </w:rPr>
      </w:pPr>
      <w:r w:rsidRPr="00177862">
        <w:rPr>
          <w:rFonts w:eastAsia="Times New Roman" w:cstheme="minorHAnsi"/>
          <w:sz w:val="24"/>
          <w:szCs w:val="24"/>
          <w:lang w:eastAsia="pl-PL"/>
        </w:rPr>
        <w:lastRenderedPageBreak/>
        <w:t xml:space="preserve">Na niniejsze rozstrzygnięcie nadzorcze Gminie przysługuje skarga do Wojewódzkiego Sądu Administracyjnego w Warszawie w terminie 30 dni od daty doręczenia, wnoszona za moim pośrednictwem. </w:t>
      </w:r>
    </w:p>
    <w:p w:rsidR="00A42C1E" w:rsidRPr="00177862" w:rsidRDefault="00A42C1E" w:rsidP="001242A3">
      <w:pPr>
        <w:spacing w:after="0" w:line="240" w:lineRule="auto"/>
        <w:jc w:val="both"/>
        <w:rPr>
          <w:rFonts w:eastAsia="Times New Roman" w:cstheme="minorHAnsi"/>
          <w:sz w:val="24"/>
          <w:szCs w:val="24"/>
          <w:lang w:eastAsia="pl-PL"/>
        </w:rPr>
      </w:pPr>
    </w:p>
    <w:p w:rsidR="001242A3" w:rsidRPr="00177862" w:rsidRDefault="001242A3" w:rsidP="001242A3">
      <w:pPr>
        <w:spacing w:after="0" w:line="240" w:lineRule="auto"/>
        <w:jc w:val="both"/>
        <w:rPr>
          <w:rFonts w:eastAsia="Times New Roman" w:cstheme="minorHAnsi"/>
          <w:sz w:val="24"/>
          <w:szCs w:val="24"/>
          <w:lang w:eastAsia="pl-PL"/>
        </w:rPr>
      </w:pPr>
      <w:r w:rsidRPr="00177862">
        <w:rPr>
          <w:rFonts w:eastAsia="Times New Roman" w:cstheme="minorHAnsi"/>
          <w:sz w:val="24"/>
          <w:szCs w:val="24"/>
          <w:lang w:eastAsia="pl-PL"/>
        </w:rPr>
        <w:t>Informuję, że rozstrzygnięcie nadzorcze wstrzymuje wykonanie uchwały z mocy prawa</w:t>
      </w:r>
      <w:r w:rsidR="008E3BD2">
        <w:rPr>
          <w:rFonts w:eastAsia="Times New Roman" w:cstheme="minorHAnsi"/>
          <w:sz w:val="24"/>
          <w:szCs w:val="24"/>
          <w:lang w:eastAsia="pl-PL"/>
        </w:rPr>
        <w:t xml:space="preserve">,                </w:t>
      </w:r>
      <w:r w:rsidRPr="00177862">
        <w:rPr>
          <w:rFonts w:eastAsia="Times New Roman" w:cstheme="minorHAnsi"/>
          <w:sz w:val="24"/>
          <w:szCs w:val="24"/>
          <w:lang w:eastAsia="pl-PL"/>
        </w:rPr>
        <w:t xml:space="preserve"> z dniem jego doręczenia.</w:t>
      </w:r>
    </w:p>
    <w:p w:rsidR="00901863" w:rsidRPr="00177862" w:rsidRDefault="00CC30A5">
      <w:pPr>
        <w:rPr>
          <w:rFonts w:cstheme="minorHAnsi"/>
        </w:rPr>
      </w:pPr>
    </w:p>
    <w:sectPr w:rsidR="00901863" w:rsidRPr="00177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A3"/>
    <w:rsid w:val="00076526"/>
    <w:rsid w:val="000E137E"/>
    <w:rsid w:val="000E2E61"/>
    <w:rsid w:val="000E6AB4"/>
    <w:rsid w:val="001242A3"/>
    <w:rsid w:val="0013305C"/>
    <w:rsid w:val="00166A7B"/>
    <w:rsid w:val="0017673D"/>
    <w:rsid w:val="00177862"/>
    <w:rsid w:val="002263F4"/>
    <w:rsid w:val="00227BAF"/>
    <w:rsid w:val="00247389"/>
    <w:rsid w:val="00344D4B"/>
    <w:rsid w:val="003516D6"/>
    <w:rsid w:val="003B4D23"/>
    <w:rsid w:val="00491913"/>
    <w:rsid w:val="0050486D"/>
    <w:rsid w:val="00522A59"/>
    <w:rsid w:val="005A4697"/>
    <w:rsid w:val="005B08BF"/>
    <w:rsid w:val="00630882"/>
    <w:rsid w:val="00655B1E"/>
    <w:rsid w:val="00666928"/>
    <w:rsid w:val="006B251E"/>
    <w:rsid w:val="007900C2"/>
    <w:rsid w:val="00804D18"/>
    <w:rsid w:val="00811282"/>
    <w:rsid w:val="008215F1"/>
    <w:rsid w:val="008E197A"/>
    <w:rsid w:val="008E3BD2"/>
    <w:rsid w:val="0097236D"/>
    <w:rsid w:val="00986BFB"/>
    <w:rsid w:val="009B02FD"/>
    <w:rsid w:val="009B65A1"/>
    <w:rsid w:val="00A42C1E"/>
    <w:rsid w:val="00A61E04"/>
    <w:rsid w:val="00AE4566"/>
    <w:rsid w:val="00B2404A"/>
    <w:rsid w:val="00B51A73"/>
    <w:rsid w:val="00B9295A"/>
    <w:rsid w:val="00C70358"/>
    <w:rsid w:val="00C8525E"/>
    <w:rsid w:val="00CB0F03"/>
    <w:rsid w:val="00CC30A5"/>
    <w:rsid w:val="00D32BDA"/>
    <w:rsid w:val="00D55B3F"/>
    <w:rsid w:val="00D84DB2"/>
    <w:rsid w:val="00DF717F"/>
    <w:rsid w:val="00E766DC"/>
    <w:rsid w:val="00E822B0"/>
    <w:rsid w:val="00EA2DA2"/>
    <w:rsid w:val="00F47FD3"/>
    <w:rsid w:val="00F93076"/>
    <w:rsid w:val="00FC04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753B"/>
  <w15:chartTrackingRefBased/>
  <w15:docId w15:val="{9D6A2580-4D9F-4DCD-BC98-09E3E2EB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42A3"/>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822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86B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B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017324">
      <w:bodyDiv w:val="1"/>
      <w:marLeft w:val="0"/>
      <w:marRight w:val="0"/>
      <w:marTop w:val="0"/>
      <w:marBottom w:val="0"/>
      <w:divBdr>
        <w:top w:val="none" w:sz="0" w:space="0" w:color="auto"/>
        <w:left w:val="none" w:sz="0" w:space="0" w:color="auto"/>
        <w:bottom w:val="none" w:sz="0" w:space="0" w:color="auto"/>
        <w:right w:val="none" w:sz="0" w:space="0" w:color="auto"/>
      </w:divBdr>
    </w:div>
    <w:div w:id="1273897585">
      <w:bodyDiv w:val="1"/>
      <w:marLeft w:val="0"/>
      <w:marRight w:val="0"/>
      <w:marTop w:val="0"/>
      <w:marBottom w:val="0"/>
      <w:divBdr>
        <w:top w:val="none" w:sz="0" w:space="0" w:color="auto"/>
        <w:left w:val="none" w:sz="0" w:space="0" w:color="auto"/>
        <w:bottom w:val="none" w:sz="0" w:space="0" w:color="auto"/>
        <w:right w:val="none" w:sz="0" w:space="0" w:color="auto"/>
      </w:divBdr>
      <w:divsChild>
        <w:div w:id="1786774430">
          <w:marLeft w:val="0"/>
          <w:marRight w:val="0"/>
          <w:marTop w:val="0"/>
          <w:marBottom w:val="0"/>
          <w:divBdr>
            <w:top w:val="none" w:sz="0" w:space="0" w:color="auto"/>
            <w:left w:val="none" w:sz="0" w:space="0" w:color="auto"/>
            <w:bottom w:val="none" w:sz="0" w:space="0" w:color="auto"/>
            <w:right w:val="none" w:sz="0" w:space="0" w:color="auto"/>
          </w:divBdr>
        </w:div>
      </w:divsChild>
    </w:div>
    <w:div w:id="2082750513">
      <w:bodyDiv w:val="1"/>
      <w:marLeft w:val="0"/>
      <w:marRight w:val="0"/>
      <w:marTop w:val="0"/>
      <w:marBottom w:val="0"/>
      <w:divBdr>
        <w:top w:val="none" w:sz="0" w:space="0" w:color="auto"/>
        <w:left w:val="none" w:sz="0" w:space="0" w:color="auto"/>
        <w:bottom w:val="none" w:sz="0" w:space="0" w:color="auto"/>
        <w:right w:val="none" w:sz="0" w:space="0" w:color="auto"/>
      </w:divBdr>
      <w:divsChild>
        <w:div w:id="1733886503">
          <w:marLeft w:val="0"/>
          <w:marRight w:val="0"/>
          <w:marTop w:val="0"/>
          <w:marBottom w:val="0"/>
          <w:divBdr>
            <w:top w:val="none" w:sz="0" w:space="0" w:color="auto"/>
            <w:left w:val="none" w:sz="0" w:space="0" w:color="auto"/>
            <w:bottom w:val="none" w:sz="0" w:space="0" w:color="auto"/>
            <w:right w:val="none" w:sz="0" w:space="0" w:color="auto"/>
          </w:divBdr>
        </w:div>
        <w:div w:id="199829920">
          <w:marLeft w:val="0"/>
          <w:marRight w:val="0"/>
          <w:marTop w:val="0"/>
          <w:marBottom w:val="0"/>
          <w:divBdr>
            <w:top w:val="none" w:sz="0" w:space="0" w:color="auto"/>
            <w:left w:val="none" w:sz="0" w:space="0" w:color="auto"/>
            <w:bottom w:val="none" w:sz="0" w:space="0" w:color="auto"/>
            <w:right w:val="none" w:sz="0" w:space="0" w:color="auto"/>
          </w:divBdr>
        </w:div>
        <w:div w:id="1817063014">
          <w:marLeft w:val="0"/>
          <w:marRight w:val="0"/>
          <w:marTop w:val="0"/>
          <w:marBottom w:val="0"/>
          <w:divBdr>
            <w:top w:val="none" w:sz="0" w:space="0" w:color="auto"/>
            <w:left w:val="none" w:sz="0" w:space="0" w:color="auto"/>
            <w:bottom w:val="none" w:sz="0" w:space="0" w:color="auto"/>
            <w:right w:val="none" w:sz="0" w:space="0" w:color="auto"/>
          </w:divBdr>
        </w:div>
        <w:div w:id="442892830">
          <w:marLeft w:val="0"/>
          <w:marRight w:val="0"/>
          <w:marTop w:val="0"/>
          <w:marBottom w:val="0"/>
          <w:divBdr>
            <w:top w:val="none" w:sz="0" w:space="0" w:color="auto"/>
            <w:left w:val="none" w:sz="0" w:space="0" w:color="auto"/>
            <w:bottom w:val="none" w:sz="0" w:space="0" w:color="auto"/>
            <w:right w:val="none" w:sz="0" w:space="0" w:color="auto"/>
          </w:divBdr>
        </w:div>
        <w:div w:id="1365328820">
          <w:marLeft w:val="0"/>
          <w:marRight w:val="0"/>
          <w:marTop w:val="0"/>
          <w:marBottom w:val="0"/>
          <w:divBdr>
            <w:top w:val="none" w:sz="0" w:space="0" w:color="auto"/>
            <w:left w:val="none" w:sz="0" w:space="0" w:color="auto"/>
            <w:bottom w:val="none" w:sz="0" w:space="0" w:color="auto"/>
            <w:right w:val="none" w:sz="0" w:space="0" w:color="auto"/>
          </w:divBdr>
        </w:div>
        <w:div w:id="1512717106">
          <w:marLeft w:val="0"/>
          <w:marRight w:val="0"/>
          <w:marTop w:val="0"/>
          <w:marBottom w:val="0"/>
          <w:divBdr>
            <w:top w:val="none" w:sz="0" w:space="0" w:color="auto"/>
            <w:left w:val="none" w:sz="0" w:space="0" w:color="auto"/>
            <w:bottom w:val="none" w:sz="0" w:space="0" w:color="auto"/>
            <w:right w:val="none" w:sz="0" w:space="0" w:color="auto"/>
          </w:divBdr>
        </w:div>
        <w:div w:id="134956560">
          <w:marLeft w:val="0"/>
          <w:marRight w:val="0"/>
          <w:marTop w:val="0"/>
          <w:marBottom w:val="0"/>
          <w:divBdr>
            <w:top w:val="none" w:sz="0" w:space="0" w:color="auto"/>
            <w:left w:val="none" w:sz="0" w:space="0" w:color="auto"/>
            <w:bottom w:val="none" w:sz="0" w:space="0" w:color="auto"/>
            <w:right w:val="none" w:sz="0" w:space="0" w:color="auto"/>
          </w:divBdr>
        </w:div>
        <w:div w:id="178029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7460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Napora-Hajnrych</dc:creator>
  <cp:keywords/>
  <dc:description/>
  <cp:lastModifiedBy>Beata Darnowska</cp:lastModifiedBy>
  <cp:revision>2</cp:revision>
  <cp:lastPrinted>2019-04-17T13:07:00Z</cp:lastPrinted>
  <dcterms:created xsi:type="dcterms:W3CDTF">2020-06-17T08:11:00Z</dcterms:created>
  <dcterms:modified xsi:type="dcterms:W3CDTF">2020-06-17T08:11:00Z</dcterms:modified>
</cp:coreProperties>
</file>