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359410</wp:posOffset>
            </wp:positionH>
            <wp:positionV relativeFrom="margin">
              <wp:posOffset>0</wp:posOffset>
            </wp:positionV>
            <wp:extent cx="3145790" cy="98171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45790" cy="981710"/>
                    </a:xfrm>
                    <a:prstGeom prst="rect"/>
                  </pic:spPr>
                </pic:pic>
              </a:graphicData>
            </a:graphic>
          </wp:anchor>
        </w:drawing>
      </w:r>
    </w:p>
    <w:p>
      <w:pPr>
        <w:widowControl w:val="0"/>
        <w:spacing w:line="360" w:lineRule="exact"/>
      </w:pPr>
    </w:p>
    <w:p>
      <w:pPr>
        <w:widowControl w:val="0"/>
        <w:spacing w:line="360" w:lineRule="exact"/>
      </w:pPr>
    </w:p>
    <w:p>
      <w:pPr>
        <w:widowControl w:val="0"/>
        <w:spacing w:after="465" w:line="1" w:lineRule="exact"/>
      </w:pPr>
    </w:p>
    <w:p>
      <w:pPr>
        <w:widowControl w:val="0"/>
        <w:spacing w:line="1" w:lineRule="exact"/>
        <w:sectPr>
          <w:footnotePr>
            <w:pos w:val="pageBottom"/>
            <w:numFmt w:val="decimal"/>
            <w:numRestart w:val="continuous"/>
          </w:footnotePr>
          <w:pgSz w:w="11900" w:h="16840"/>
          <w:pgMar w:top="438" w:right="1956" w:bottom="483" w:left="566" w:header="10" w:footer="55" w:gutter="0"/>
          <w:pgNumType w:start="1"/>
          <w:cols w:space="720"/>
          <w:noEndnote/>
          <w:rtlGutter w:val="0"/>
          <w:docGrid w:linePitch="360"/>
        </w:sectPr>
      </w:pPr>
    </w:p>
    <w:p>
      <w:pPr>
        <w:pStyle w:val="Style7"/>
        <w:keepNext w:val="0"/>
        <w:keepLines w:val="0"/>
        <w:widowControl w:val="0"/>
        <w:shd w:val="clear" w:color="auto" w:fill="auto"/>
        <w:bidi w:val="0"/>
        <w:spacing w:before="0" w:after="220" w:line="240" w:lineRule="auto"/>
        <w:ind w:left="0" w:right="0" w:firstLine="0"/>
        <w:jc w:val="left"/>
      </w:pPr>
      <w:r>
        <w:rPr>
          <w:rStyle w:val="CharStyle8"/>
        </w:rPr>
        <w:t>Departament Instrumentów Środowiskowych</w:t>
      </w:r>
    </w:p>
    <w:p>
      <w:pPr>
        <w:pStyle w:val="Style9"/>
        <w:keepNext w:val="0"/>
        <w:keepLines w:val="0"/>
        <w:widowControl w:val="0"/>
        <w:shd w:val="clear" w:color="auto" w:fill="auto"/>
        <w:bidi w:val="0"/>
        <w:spacing w:before="0" w:after="0" w:line="240" w:lineRule="auto"/>
        <w:ind w:left="0" w:right="0" w:firstLine="0"/>
        <w:jc w:val="left"/>
      </w:pPr>
      <w:r>
        <w:rPr>
          <w:rStyle w:val="CharStyle10"/>
        </w:rPr>
        <w:t>Nasz znak: DIŚ-V.053.1.2026.AW</w:t>
      </w:r>
    </w:p>
    <w:p>
      <w:pPr>
        <w:pStyle w:val="Style9"/>
        <w:keepNext w:val="0"/>
        <w:keepLines w:val="0"/>
        <w:widowControl w:val="0"/>
        <w:shd w:val="clear" w:color="auto" w:fill="auto"/>
        <w:bidi w:val="0"/>
        <w:spacing w:before="0" w:after="0" w:line="240" w:lineRule="auto"/>
        <w:ind w:left="0" w:right="0" w:firstLine="920"/>
        <w:jc w:val="left"/>
      </w:pPr>
      <w:r>
        <w:rPr>
          <w:rStyle w:val="CharStyle10"/>
        </w:rPr>
        <w:t>4171797.17102889.13866127</w:t>
      </w:r>
    </w:p>
    <w:p>
      <w:pPr>
        <w:pStyle w:val="Style9"/>
        <w:keepNext w:val="0"/>
        <w:keepLines w:val="0"/>
        <w:widowControl w:val="0"/>
        <w:shd w:val="clear" w:color="auto" w:fill="auto"/>
        <w:bidi w:val="0"/>
        <w:spacing w:before="0" w:after="320" w:line="240" w:lineRule="auto"/>
        <w:ind w:left="0" w:right="0" w:firstLine="920"/>
        <w:jc w:val="left"/>
      </w:pPr>
      <w:r>
        <w:rPr>
          <w:rStyle w:val="CharStyle10"/>
        </w:rPr>
        <w:t>Warszawa, 13-02-2026 r.</w:t>
      </w:r>
    </w:p>
    <w:p>
      <w:pPr>
        <w:pStyle w:val="Style11"/>
        <w:keepNext/>
        <w:keepLines/>
        <w:widowControl w:val="0"/>
        <w:shd w:val="clear" w:color="auto" w:fill="auto"/>
        <w:bidi w:val="0"/>
        <w:spacing w:before="0" w:line="240" w:lineRule="auto"/>
        <w:ind w:left="0" w:right="0" w:firstLine="0"/>
        <w:jc w:val="left"/>
      </w:pPr>
      <w:bookmarkStart w:id="0" w:name="bookmark0"/>
      <w:r>
        <w:rPr>
          <w:rStyle w:val="CharStyle12"/>
          <w:b/>
          <w:bCs/>
        </w:rPr>
        <w:t>Pani</w:t>
      </w:r>
      <w:bookmarkEnd w:id="0"/>
    </w:p>
    <w:p>
      <w:pPr>
        <w:pStyle w:val="Style7"/>
        <w:keepNext w:val="0"/>
        <w:keepLines w:val="0"/>
        <w:widowControl w:val="0"/>
        <w:shd w:val="clear" w:color="auto" w:fill="auto"/>
        <w:bidi w:val="0"/>
        <w:spacing w:before="0"/>
        <w:ind w:left="0" w:right="0" w:firstLine="0"/>
        <w:jc w:val="left"/>
      </w:pPr>
      <w:r>
        <w:rPr>
          <w:rStyle w:val="CharStyle8"/>
        </w:rPr>
        <w:t>Szanowna Pani,</w:t>
      </w:r>
    </w:p>
    <w:p>
      <w:pPr>
        <w:pStyle w:val="Style7"/>
        <w:keepNext w:val="0"/>
        <w:keepLines w:val="0"/>
        <w:widowControl w:val="0"/>
        <w:shd w:val="clear" w:color="auto" w:fill="auto"/>
        <w:bidi w:val="0"/>
        <w:spacing w:before="0"/>
        <w:ind w:left="0" w:right="0" w:firstLine="0"/>
        <w:jc w:val="both"/>
      </w:pPr>
      <w:r>
        <w:rPr>
          <w:rStyle w:val="CharStyle8"/>
        </w:rPr>
        <w:t>odpowiadając na petycję z dnia 8 stycznia 2026 r. w sprawie podjęcia natychmiastowych działań mających na celu zapobieganie nadmiernemu hałasowi w przestrzeni publicznej oraz zakłócaniu spokoju publicznego, generowanego przez kierujących pojazdami, motocyklistów, użytkowników quadów, uczestników masowych imprez plenerowych oraz osoby używające petardy i fajerwerki uprzejmie informuję, co następuje.</w:t>
      </w:r>
    </w:p>
    <w:p>
      <w:pPr>
        <w:pStyle w:val="Style7"/>
        <w:keepNext w:val="0"/>
        <w:keepLines w:val="0"/>
        <w:widowControl w:val="0"/>
        <w:shd w:val="clear" w:color="auto" w:fill="auto"/>
        <w:bidi w:val="0"/>
        <w:spacing w:before="0"/>
        <w:ind w:left="0" w:right="0" w:firstLine="0"/>
        <w:jc w:val="both"/>
      </w:pPr>
      <w:r>
        <w:rPr>
          <w:rStyle w:val="CharStyle8"/>
        </w:rPr>
        <w:t>Zgodnie z art. 7 Konstytucji Rzeczypospolitej Polskiej z 2 kwietnia 1997 r.</w:t>
      </w:r>
      <w:r>
        <w:rPr>
          <w:rStyle w:val="CharStyle8"/>
          <w:vertAlign w:val="superscript"/>
        </w:rPr>
        <w:footnoteReference w:id="2"/>
      </w:r>
      <w:r>
        <w:rPr>
          <w:rStyle w:val="CharStyle8"/>
        </w:rPr>
        <w:t xml:space="preserve"> organy władzy publicznej działają na podstawie i w granicach prawa. Zasada ta ma charakter bezwzględny i nie przewiduje wyjątków. Oznacza to, że Ministerstwo Klimatu i Środowiska nie może podejmować działań wykraczających poza zakres kompetencji określonych przepisami prawa. Zakres działań działów administracji rządowej został określony w ustawie z dnia 4 września 1997 r. o działach administracji rządowej</w:t>
      </w:r>
      <w:r>
        <w:rPr>
          <w:rStyle w:val="CharStyle8"/>
          <w:vertAlign w:val="superscript"/>
        </w:rPr>
        <w:footnoteReference w:id="3"/>
      </w:r>
      <w:r>
        <w:rPr>
          <w:rStyle w:val="CharStyle8"/>
        </w:rPr>
        <w:t>. Dział klimat obejmuje sprawy klimatu i zrównoważonego rozwoju, w szczególności w zakresie: ochrony i kształtowania środowiska, kontroli przestrzegania wymagań ochrony środowiska i badania stanu środowiska. Generalnie Minister może tworzyć i rozwijać politykę rządu w obszarze, za który odpowiada oraz przedstawiać Radzie Ministrów odpowiednie propozycje, projekty ustaw i innych aktów prawnych, zgodnie z zasadami określonymi w regulaminie pracy Rady Ministrów.</w:t>
      </w:r>
    </w:p>
    <w:p>
      <w:pPr>
        <w:pStyle w:val="Style7"/>
        <w:keepNext w:val="0"/>
        <w:keepLines w:val="0"/>
        <w:widowControl w:val="0"/>
        <w:shd w:val="clear" w:color="auto" w:fill="auto"/>
        <w:bidi w:val="0"/>
        <w:spacing w:before="0"/>
        <w:ind w:left="0" w:right="0" w:firstLine="0"/>
        <w:jc w:val="both"/>
      </w:pPr>
      <w:r>
        <w:rPr>
          <w:rStyle w:val="CharStyle8"/>
        </w:rPr>
        <w:t>Kwestie dotyczące ochrony środowiska przed hałasem w Polsce regulowane są przede wszystkim przez ustawę z dnia 27 kwietnia 2001 r. Prawo ochrony środowiska</w:t>
      </w:r>
      <w:r>
        <w:rPr>
          <w:rStyle w:val="CharStyle8"/>
          <w:vertAlign w:val="superscript"/>
        </w:rPr>
        <w:footnoteReference w:id="4"/>
      </w:r>
      <w:r>
        <w:rPr>
          <w:rStyle w:val="CharStyle8"/>
        </w:rPr>
        <w:t>, a także akty wykonawcze wydane na jej podstawie. Zgodnie z obowiązującymi regulacjami, ochrona przed hałasem polega na zapewnieniu jak najlepszego stanu akustycznego środowiska, w szczególności poprzez utrzymywanie poziomu hałasu poniżej wartości dopuszczalnych lub co najmniej na tym poziomie, a także poprzez jego redukcję do poziomów dopuszczalnych w sytuacjach, gdy normy te nie są dotrzymane. Celem regulacji jest więc zapewnienie właściwego stanu środowiska akustycznego, mieszczącego się w obowiązujących normach lub poniżej norm określonych w rozporządzeniu Ministra Środowiska z dnia 14 czerwca 2007 r. w sprawie dopuszczalnych poziomów hałasu</w:t>
      </w:r>
      <w:r>
        <w:rPr>
          <w:rStyle w:val="CharStyle8"/>
          <w:vertAlign w:val="superscript"/>
        </w:rPr>
        <w:footnoteReference w:id="5"/>
      </w:r>
      <w:r>
        <w:rPr>
          <w:rStyle w:val="CharStyle8"/>
        </w:rPr>
        <w:t>.</w:t>
      </w:r>
    </w:p>
    <w:p>
      <w:pPr>
        <w:pStyle w:val="Style7"/>
        <w:keepNext w:val="0"/>
        <w:keepLines w:val="0"/>
        <w:widowControl w:val="0"/>
        <w:shd w:val="clear" w:color="auto" w:fill="auto"/>
        <w:bidi w:val="0"/>
        <w:spacing w:before="0" w:after="1120"/>
        <w:ind w:left="0" w:right="0" w:firstLine="0"/>
        <w:jc w:val="both"/>
      </w:pPr>
      <w:r>
        <w:rPr>
          <w:rStyle w:val="CharStyle8"/>
        </w:rPr>
        <w:t>Z uwagi na powyższe, odnosząc się do pytań zawartych w wymienionej we wstępie petycji, uprzejmie przekazuję następujące wyjaśnienia.</w:t>
      </w:r>
    </w:p>
    <w:p>
      <w:pPr>
        <w:pStyle w:val="Style9"/>
        <w:keepNext w:val="0"/>
        <w:keepLines w:val="0"/>
        <w:widowControl w:val="0"/>
        <w:numPr>
          <w:ilvl w:val="0"/>
          <w:numId w:val="1"/>
        </w:numPr>
        <w:shd w:val="clear" w:color="auto" w:fill="auto"/>
        <w:tabs>
          <w:tab w:pos="183" w:val="left"/>
        </w:tabs>
        <w:bidi w:val="0"/>
        <w:spacing w:before="0" w:after="0" w:line="240" w:lineRule="auto"/>
        <w:ind w:left="0" w:right="0" w:firstLine="0"/>
        <w:jc w:val="both"/>
        <w:rPr>
          <w:sz w:val="16"/>
          <w:szCs w:val="16"/>
        </w:rPr>
      </w:pPr>
      <w:r>
        <w:rPr>
          <w:rStyle w:val="CharStyle10"/>
          <w:sz w:val="16"/>
          <w:szCs w:val="16"/>
        </w:rPr>
        <w:t>Dz. U. z 1997 r. Nr 78, poz. 483, z 2001 r. Nr 28, poz. 319, z 2006 r. Nr 200, poz. 1471, z 2009 r., Nr 114, poz. 946.</w:t>
      </w:r>
    </w:p>
    <w:p>
      <w:pPr>
        <w:pStyle w:val="Style9"/>
        <w:keepNext w:val="0"/>
        <w:keepLines w:val="0"/>
        <w:widowControl w:val="0"/>
        <w:numPr>
          <w:ilvl w:val="0"/>
          <w:numId w:val="1"/>
        </w:numPr>
        <w:shd w:val="clear" w:color="auto" w:fill="auto"/>
        <w:tabs>
          <w:tab w:pos="183" w:val="left"/>
        </w:tabs>
        <w:bidi w:val="0"/>
        <w:spacing w:before="0" w:after="0" w:line="240" w:lineRule="auto"/>
        <w:ind w:left="0" w:right="0" w:firstLine="0"/>
        <w:jc w:val="both"/>
        <w:rPr>
          <w:sz w:val="16"/>
          <w:szCs w:val="16"/>
        </w:rPr>
      </w:pPr>
      <w:r>
        <w:rPr>
          <w:rStyle w:val="CharStyle10"/>
          <w:sz w:val="16"/>
          <w:szCs w:val="16"/>
        </w:rPr>
        <w:t>t.j. Dz. U. z 2025 r. poz. 1275, 1846.</w:t>
      </w:r>
    </w:p>
    <w:p>
      <w:pPr>
        <w:pStyle w:val="Style9"/>
        <w:keepNext w:val="0"/>
        <w:keepLines w:val="0"/>
        <w:widowControl w:val="0"/>
        <w:numPr>
          <w:ilvl w:val="0"/>
          <w:numId w:val="1"/>
        </w:numPr>
        <w:shd w:val="clear" w:color="auto" w:fill="auto"/>
        <w:tabs>
          <w:tab w:pos="188" w:val="left"/>
        </w:tabs>
        <w:bidi w:val="0"/>
        <w:spacing w:before="0" w:after="0" w:line="240" w:lineRule="auto"/>
        <w:ind w:left="0" w:right="0" w:firstLine="0"/>
        <w:jc w:val="both"/>
        <w:rPr>
          <w:sz w:val="16"/>
          <w:szCs w:val="16"/>
        </w:rPr>
      </w:pPr>
      <w:r>
        <w:rPr>
          <w:rStyle w:val="CharStyle10"/>
          <w:sz w:val="16"/>
          <w:szCs w:val="16"/>
        </w:rPr>
        <w:t>t.j. Dz. U. z 2025 r. poz. 647, 1080, 1812, 1863.</w:t>
      </w:r>
    </w:p>
    <w:p>
      <w:pPr>
        <w:pStyle w:val="Style9"/>
        <w:keepNext w:val="0"/>
        <w:keepLines w:val="0"/>
        <w:widowControl w:val="0"/>
        <w:numPr>
          <w:ilvl w:val="0"/>
          <w:numId w:val="1"/>
        </w:numPr>
        <w:shd w:val="clear" w:color="auto" w:fill="auto"/>
        <w:tabs>
          <w:tab w:pos="193" w:val="left"/>
        </w:tabs>
        <w:bidi w:val="0"/>
        <w:spacing w:before="0" w:after="140" w:line="240" w:lineRule="auto"/>
        <w:ind w:left="0" w:right="0" w:firstLine="0"/>
        <w:jc w:val="both"/>
        <w:rPr>
          <w:sz w:val="16"/>
          <w:szCs w:val="16"/>
        </w:rPr>
        <w:sectPr>
          <w:footnotePr>
            <w:pos w:val="pageBottom"/>
            <w:numFmt w:val="decimal"/>
            <w:numStart w:val="1"/>
            <w:numRestart w:val="continuous"/>
            <w15:footnoteColumns w:val="1"/>
          </w:footnotePr>
          <w:type w:val="continuous"/>
          <w:pgSz w:w="11900" w:h="16840"/>
          <w:pgMar w:top="438" w:right="1955" w:bottom="438" w:left="1953" w:header="0" w:footer="3" w:gutter="0"/>
          <w:cols w:space="720"/>
          <w:noEndnote/>
          <w:rtlGutter w:val="0"/>
          <w:docGrid w:linePitch="360"/>
        </w:sectPr>
      </w:pPr>
      <w:r>
        <w:rPr>
          <w:rStyle w:val="CharStyle10"/>
          <w:sz w:val="16"/>
          <w:szCs w:val="16"/>
        </w:rPr>
        <w:t>Dz.U. 2014 poz. 112.</w:t>
      </w:r>
    </w:p>
    <w:p>
      <w:pPr>
        <w:pStyle w:val="Style7"/>
        <w:keepNext w:val="0"/>
        <w:keepLines w:val="0"/>
        <w:widowControl w:val="0"/>
        <w:numPr>
          <w:ilvl w:val="0"/>
          <w:numId w:val="3"/>
        </w:numPr>
        <w:shd w:val="clear" w:color="auto" w:fill="auto"/>
        <w:tabs>
          <w:tab w:pos="294" w:val="left"/>
        </w:tabs>
        <w:bidi w:val="0"/>
        <w:spacing w:before="0" w:after="60" w:line="276" w:lineRule="auto"/>
        <w:ind w:left="0" w:right="0" w:firstLine="0"/>
        <w:jc w:val="both"/>
        <w:rPr>
          <w:sz w:val="18"/>
          <w:szCs w:val="18"/>
        </w:rPr>
      </w:pPr>
      <w:r>
        <w:rPr>
          <w:rStyle w:val="CharStyle8"/>
          <w:b/>
          <w:bCs/>
          <w:i/>
          <w:iCs/>
          <w:sz w:val="18"/>
          <w:szCs w:val="18"/>
        </w:rPr>
        <w:t>Natychmiastowe wprowadzenie zakazu używania nagłośnienia w pojazdach w sposób słyszalny na zewnątrz.</w:t>
      </w:r>
    </w:p>
    <w:p>
      <w:pPr>
        <w:pStyle w:val="Style18"/>
        <w:keepNext/>
        <w:keepLines/>
        <w:widowControl w:val="0"/>
        <w:numPr>
          <w:ilvl w:val="0"/>
          <w:numId w:val="5"/>
        </w:numPr>
        <w:shd w:val="clear" w:color="auto" w:fill="auto"/>
        <w:tabs>
          <w:tab w:pos="284" w:val="left"/>
        </w:tabs>
        <w:bidi w:val="0"/>
        <w:spacing w:before="0"/>
        <w:ind w:left="0" w:right="0" w:firstLine="0"/>
        <w:jc w:val="both"/>
      </w:pPr>
      <w:bookmarkStart w:id="2" w:name="bookmark2"/>
      <w:r>
        <w:rPr>
          <w:rStyle w:val="CharStyle19"/>
          <w:b/>
          <w:bCs/>
          <w:i/>
          <w:iCs/>
        </w:rPr>
        <w:t>Zapewnienie, aby muzyka była słyszalna wyłącznie wewnątrz pojazdu dla kierowcy i pasażerów, bez wpływu na otoczenie.</w:t>
      </w:r>
      <w:bookmarkEnd w:id="2"/>
    </w:p>
    <w:p>
      <w:pPr>
        <w:pStyle w:val="Style7"/>
        <w:keepNext w:val="0"/>
        <w:keepLines w:val="0"/>
        <w:widowControl w:val="0"/>
        <w:shd w:val="clear" w:color="auto" w:fill="auto"/>
        <w:bidi w:val="0"/>
        <w:spacing w:before="0" w:after="60"/>
        <w:ind w:left="0" w:right="0" w:firstLine="0"/>
        <w:jc w:val="both"/>
      </w:pPr>
      <w:r>
        <w:rPr>
          <w:rStyle w:val="CharStyle8"/>
        </w:rPr>
        <w:t>W odniesieniu do propozycji natychmiastowego wprowadzenia zakazu używania nagłośnienia w pojazdach w sposób słyszalny na zewnątrz oraz zapewnienia, aby muzyka była słyszalna wyłącznie wewnątrz pojazdu dla kierowcy i pasażerów, bez wpływu na otoczenie należy wyjaśnić, że Minister Klimatu i Środowiska nie posiada upoważnienia do wydawania szczegółowych aktów wykonawczych lub realizacji konkretnych zadań w zakresie elementów wyposażenia samochodu i warunków technicznych pojazdów.</w:t>
      </w:r>
    </w:p>
    <w:p>
      <w:pPr>
        <w:pStyle w:val="Style7"/>
        <w:keepNext w:val="0"/>
        <w:keepLines w:val="0"/>
        <w:widowControl w:val="0"/>
        <w:shd w:val="clear" w:color="auto" w:fill="auto"/>
        <w:bidi w:val="0"/>
        <w:spacing w:before="0" w:after="60"/>
        <w:ind w:left="0" w:right="0" w:firstLine="0"/>
        <w:jc w:val="both"/>
      </w:pPr>
      <w:r>
        <w:rPr>
          <w:rStyle w:val="CharStyle8"/>
        </w:rPr>
        <w:t>Regulacja zasad ruchu drogowego oraz warunków jego kontroli znajduje się w ustawie z dnia 20 czerwca 1997 r. Prawo o ruchu drogowym</w:t>
      </w:r>
      <w:r>
        <w:rPr>
          <w:rStyle w:val="CharStyle8"/>
          <w:vertAlign w:val="superscript"/>
        </w:rPr>
        <w:footnoteReference w:id="6"/>
      </w:r>
      <w:r>
        <w:rPr>
          <w:rStyle w:val="CharStyle8"/>
        </w:rPr>
        <w:t>. Właściwość rzeczową w zakresie inicjatywy ustawodawczej w tej materii, w myśl art. 27 ust. 1 pkt 2 ustawy o działach administracji rządowej posiada Minister Infrastruktury. Do jego uprawnień należy również wydawanie aktów wykonawczych: rozporządzenia o warunkach technicznych pojazdów (w porozumieniu z ministrami właściwym do spraw wewnętrznych oraz Obrony Narodowej) oraz rozporządzenia określającego metodologię i dokumentację badań technicznych, co wynika bezpośrednio z art. 66 ust. 5 oraz art. 81 ust. 15 ustawy Prawo o ruchu drogowym. W związku z tym wszelkie propozycje zmian przepisów w zakresie wyposażenia pojazdów oraz warunków jego używania należy kierować do Ministra Infrastruktury, jako organu właściwego w tym zakresie.</w:t>
      </w:r>
    </w:p>
    <w:p>
      <w:pPr>
        <w:pStyle w:val="Style7"/>
        <w:keepNext w:val="0"/>
        <w:keepLines w:val="0"/>
        <w:widowControl w:val="0"/>
        <w:shd w:val="clear" w:color="auto" w:fill="auto"/>
        <w:bidi w:val="0"/>
        <w:spacing w:before="0" w:after="60"/>
        <w:ind w:left="0" w:right="0" w:firstLine="0"/>
        <w:jc w:val="both"/>
      </w:pPr>
      <w:r>
        <w:rPr>
          <w:rStyle w:val="CharStyle8"/>
        </w:rPr>
        <w:t>Jednocześnie, zgodnie z art. 3 ust. 1 ustawy Prawo o ruchu drogowym, na każdym uczestniku ruchu oraz innej osobie znajdującej się na drodze spoczywa obowiązek powstrzymania się od działań oraz zaniechań, które mogłyby skutkować zagrożeniem bezpieczeństwa, utrudnieniem ruchu lub naruszeniem dóbr innych osób. Naruszenie obowiązku zachowania należytej ostrożności, prowadzące do zagrożenia bezpieczeństwa w ruchu drogowym, stanowi wykroczenie z art. 86 § 1 ustawy z dnia 20 maja 1971 r. Kodeksu wykroczeń</w:t>
      </w:r>
      <w:r>
        <w:rPr>
          <w:rStyle w:val="CharStyle8"/>
          <w:vertAlign w:val="superscript"/>
        </w:rPr>
        <w:footnoteReference w:id="7"/>
      </w:r>
      <w:r>
        <w:rPr>
          <w:rStyle w:val="CharStyle8"/>
        </w:rPr>
        <w:t>. Organem powołanym do reagowania na powyższe naruszenia jest Policja, nad którą nadzór sprawuje Minister Spraw Wewnętrznych i Administracji, który odpowiada również za bezpieczeństwo i porządek publiczny.</w:t>
      </w:r>
    </w:p>
    <w:p>
      <w:pPr>
        <w:pStyle w:val="Style18"/>
        <w:keepNext/>
        <w:keepLines/>
        <w:widowControl w:val="0"/>
        <w:numPr>
          <w:ilvl w:val="0"/>
          <w:numId w:val="3"/>
        </w:numPr>
        <w:shd w:val="clear" w:color="auto" w:fill="auto"/>
        <w:tabs>
          <w:tab w:pos="289" w:val="left"/>
        </w:tabs>
        <w:bidi w:val="0"/>
        <w:spacing w:before="0"/>
        <w:ind w:left="0" w:right="0" w:firstLine="0"/>
        <w:jc w:val="both"/>
      </w:pPr>
      <w:bookmarkStart w:id="4" w:name="bookmark4"/>
      <w:r>
        <w:rPr>
          <w:rStyle w:val="CharStyle19"/>
          <w:b/>
          <w:bCs/>
          <w:i/>
          <w:iCs/>
        </w:rPr>
        <w:t>Zakaz masowych głośnych imprez plenerowych, w tym muzyki rozrywkowej słyszalnej w odległości nawet kilkuset metrów.</w:t>
      </w:r>
      <w:bookmarkEnd w:id="4"/>
    </w:p>
    <w:p>
      <w:pPr>
        <w:pStyle w:val="Style7"/>
        <w:keepNext w:val="0"/>
        <w:keepLines w:val="0"/>
        <w:widowControl w:val="0"/>
        <w:shd w:val="clear" w:color="auto" w:fill="auto"/>
        <w:bidi w:val="0"/>
        <w:spacing w:before="0" w:after="60"/>
        <w:ind w:left="0" w:right="0" w:firstLine="0"/>
        <w:jc w:val="both"/>
      </w:pPr>
      <w:r>
        <w:rPr>
          <w:rStyle w:val="CharStyle8"/>
        </w:rPr>
        <w:t>W odniesieniu do propozycji wprowadzenia zakazu masowych głośnych imprez plenerowych, w tym muzyki rozrywkowej słyszalnej w odległości nawet kilkuset metrów uprzejmie wyjaśniam, że kwestia uciążliwości akustycznych z imprez masowych jest złożona i wieloaspektowa. Z uwagi na różnorodność form takich wydarzeń oraz konieczność przestrzegania regulacji konstytucyjnych i wynikających z nich zasad, w tym zasady równego traktowania podmiotów korzystających ze środowisk konieczna jest kompleksowa analiza przedmiotowego zagadnienia.</w:t>
      </w:r>
    </w:p>
    <w:p>
      <w:pPr>
        <w:pStyle w:val="Style7"/>
        <w:keepNext w:val="0"/>
        <w:keepLines w:val="0"/>
        <w:widowControl w:val="0"/>
        <w:shd w:val="clear" w:color="auto" w:fill="auto"/>
        <w:bidi w:val="0"/>
        <w:spacing w:before="0" w:after="60"/>
        <w:ind w:left="0" w:right="0" w:firstLine="0"/>
        <w:jc w:val="both"/>
      </w:pPr>
      <w:r>
        <w:rPr>
          <w:rStyle w:val="CharStyle8"/>
        </w:rPr>
        <w:t>Generalnie aktem prawnym regulującym problematykę bezpieczeństwa imprez masowych jest ustawa z dnia 20 marca 2009 r. o bezpieczeństwie imprez masowych</w:t>
      </w:r>
      <w:r>
        <w:rPr>
          <w:rStyle w:val="CharStyle8"/>
          <w:vertAlign w:val="superscript"/>
        </w:rPr>
        <w:footnoteReference w:id="8"/>
      </w:r>
      <w:r>
        <w:rPr>
          <w:rStyle w:val="CharStyle8"/>
        </w:rPr>
        <w:t>. Ustawa ta określa m. in. formę, tryb oraz warunki zezwolenia na przeprowadzenie imprezy masowej lub odmowy jego udzielenia. Za nadzór nad bezpieczeństwem imprez masowych i wydawaniem odpowiednich rozporządzeń w tym zakresie odpowiada Ministerstwo Spraw Wewnętrznych i Administracji. Organem wydającym zezwolenie na przeprowadzenie imprezy masowej, w myśl art. 24 ustawy o bezpieczeństwie imprez masowych, jest wójt,</w:t>
      </w:r>
    </w:p>
    <w:p>
      <w:pPr>
        <w:pStyle w:val="Style7"/>
        <w:keepNext w:val="0"/>
        <w:keepLines w:val="0"/>
        <w:widowControl w:val="0"/>
        <w:shd w:val="clear" w:color="auto" w:fill="auto"/>
        <w:bidi w:val="0"/>
        <w:spacing w:before="0"/>
        <w:ind w:left="0" w:right="0" w:firstLine="0"/>
        <w:jc w:val="both"/>
      </w:pPr>
      <w:r>
        <w:rPr>
          <w:rStyle w:val="CharStyle8"/>
        </w:rPr>
        <w:t>burmistrz lub prezydent miasta, właściwy ze względu na miejsce przeprowadzenia imprezy masowej. Natomiast zasady i tryb organizowania, odbywania oraz rozwiązywania zgromadzeń w sprawach publicznych zostały określone w ustawie z dnia 24 lipca 2015 r. Prawo o zgromadzeniach</w:t>
      </w:r>
      <w:r>
        <w:rPr>
          <w:rStyle w:val="CharStyle8"/>
          <w:vertAlign w:val="superscript"/>
        </w:rPr>
        <w:footnoteReference w:id="9"/>
      </w:r>
      <w:r>
        <w:rPr>
          <w:rStyle w:val="CharStyle8"/>
        </w:rPr>
        <w:t>.</w:t>
      </w:r>
    </w:p>
    <w:p>
      <w:pPr>
        <w:pStyle w:val="Style7"/>
        <w:keepNext w:val="0"/>
        <w:keepLines w:val="0"/>
        <w:widowControl w:val="0"/>
        <w:shd w:val="clear" w:color="auto" w:fill="auto"/>
        <w:bidi w:val="0"/>
        <w:spacing w:before="0"/>
        <w:ind w:left="0" w:right="0" w:firstLine="0"/>
        <w:jc w:val="both"/>
      </w:pPr>
      <w:r>
        <w:rPr>
          <w:rStyle w:val="CharStyle8"/>
        </w:rPr>
        <w:t>Należy wskazać, że nie ma możliwości określenia uniwersalnych rozwiązań pozwalających na minimalizację uciążliwości akustycznej imprez masowych z uwagi na ich zróżnicowanie oraz odmienne uwarunkowania terenów, sposób ich zagospodarowania, rozmieszczenie populacji w budynkach oraz jej wrażliwość. W celu pogodzenia rozbieżnych interesów pomiędzy zapotrzebowaniem społecznym na realizację imprez masowych, a koniecznością zapewnienia odpowiednich warunków akustycznych w środowisku, stosuje się art. 156 ustawy Poś, który dopuszcza odstępstwo od generalnego zakazu użytkowania instalacji lub urządzeń nagłaśniających w trakcie okazjonalnych uroczystości oraz uroczystości i imprez związanych z kultem religijnym, imprez sportowych, handlowych, rozrywkowych i innych legalnych zgromadzeń, a także podawania do publicznej wiadomości informacji i komunikatów służących bezpieczeństwu publicznemu.</w:t>
      </w:r>
    </w:p>
    <w:p>
      <w:pPr>
        <w:pStyle w:val="Style7"/>
        <w:keepNext w:val="0"/>
        <w:keepLines w:val="0"/>
        <w:widowControl w:val="0"/>
        <w:shd w:val="clear" w:color="auto" w:fill="auto"/>
        <w:bidi w:val="0"/>
        <w:spacing w:before="0"/>
        <w:ind w:left="0" w:right="0" w:firstLine="0"/>
        <w:jc w:val="both"/>
      </w:pPr>
      <w:r>
        <w:rPr>
          <w:rStyle w:val="CharStyle8"/>
        </w:rPr>
        <w:t>Należy podkreślić, że w świetle przepisów ustawy Poś, wpływ na sposób kształtowania klimatu akustycznego, na określonym terenie, mają jednostki samorządu terytorialnego. Zgodnie z art. 157 ust. 1 ustawy Poś, rada gminy może ustanawiać, w drodze uchwały, ograniczenia co do czasu funkcjonowania instalacji lub korzystania z urządzeń, z których emitowany hałas może negatywnie oddziaływać na środowisko. Ograniczenia te nie mają zastosowania do instalacji i urządzeń zlokalizowanych w miejscach kultu religijnego. Przepis ten przyznaje radzie gminy kompetencję do określania lokalnych norm dotyczących dopuszczalnego czasu pracy instalacji lub użytkowania urządzeń generujących hałas. Organy samorządu terytorialnego, biorąc pod uwagę m. in. sposób oddziaływania imprez masowych na środowisko, powinny decydować o czasie ich trwania i częstotliwości realizacji w konkretnej przestrzeni publicznej.</w:t>
      </w:r>
    </w:p>
    <w:p>
      <w:pPr>
        <w:pStyle w:val="Style7"/>
        <w:keepNext w:val="0"/>
        <w:keepLines w:val="0"/>
        <w:widowControl w:val="0"/>
        <w:shd w:val="clear" w:color="auto" w:fill="auto"/>
        <w:bidi w:val="0"/>
        <w:spacing w:before="0"/>
        <w:ind w:left="0" w:right="0" w:firstLine="0"/>
        <w:jc w:val="both"/>
      </w:pPr>
      <w:r>
        <w:rPr>
          <w:rStyle w:val="CharStyle8"/>
        </w:rPr>
        <w:t>Mając na względzie wielowymiarowość problematyki ochrony przed hałasem, Ministerstwo Klimatu i Środowiska zleciło przygotowanie ekspertyzy pn. „</w:t>
      </w:r>
      <w:r>
        <w:rPr>
          <w:rStyle w:val="CharStyle8"/>
          <w:i/>
          <w:iCs/>
        </w:rPr>
        <w:t>Dobre praktyki w zakresie ochrony środowiska przed hałasem z uroczystości, imprez i innych legalnych zgromadzeń”,</w:t>
      </w:r>
      <w:r>
        <w:rPr>
          <w:rStyle w:val="CharStyle8"/>
        </w:rPr>
        <w:t xml:space="preserve"> której głównym celem było zdiagnozowanie obecnego stanu prawnego oraz w oparciu o tę diagnozę, wypracowanie optymalnych rozwiązań legislacyjnych. W celu omówienia wyników ekspertyzy, kierunku przyszłych zmian legislacyjnych oraz oczekiwań jednostek samorządu terytorialnego, Ministerstwo Klimatu i Środowiska zorganizowało spotkanie z przedstawicielami Związku Powiatów Polskich, Unii Metropolii Polskich, Związku Województw Rzeczypospolitej Polskiej, Związku Gmin Wiejskich Rzeczypospolitej Polskiej oraz Urzędów Marszałkowskich. Reasumując, w Ministerstwie Klimatu i Środowiska, będą kontynuowane prace zmierzające do wypracowania optymalnego rozwiązania w tym zakresie.</w:t>
      </w:r>
    </w:p>
    <w:p>
      <w:pPr>
        <w:pStyle w:val="Style18"/>
        <w:keepNext/>
        <w:keepLines/>
        <w:widowControl w:val="0"/>
        <w:numPr>
          <w:ilvl w:val="0"/>
          <w:numId w:val="3"/>
        </w:numPr>
        <w:shd w:val="clear" w:color="auto" w:fill="auto"/>
        <w:tabs>
          <w:tab w:pos="289" w:val="left"/>
        </w:tabs>
        <w:bidi w:val="0"/>
        <w:spacing w:before="0" w:after="80"/>
        <w:ind w:left="0" w:right="0" w:firstLine="0"/>
        <w:jc w:val="both"/>
      </w:pPr>
      <w:bookmarkStart w:id="6" w:name="bookmark6"/>
      <w:r>
        <w:rPr>
          <w:rStyle w:val="CharStyle19"/>
          <w:b/>
          <w:bCs/>
          <w:i/>
          <w:iCs/>
        </w:rPr>
        <w:t>Zakaz używania i sprzedaży petard oraz fajerwerków, ze względu na ich wpływ na zdrowie ludzi i zwierząt oraz środowisko.</w:t>
      </w:r>
      <w:bookmarkEnd w:id="6"/>
    </w:p>
    <w:p>
      <w:pPr>
        <w:pStyle w:val="Style7"/>
        <w:keepNext w:val="0"/>
        <w:keepLines w:val="0"/>
        <w:widowControl w:val="0"/>
        <w:shd w:val="clear" w:color="auto" w:fill="auto"/>
        <w:bidi w:val="0"/>
        <w:spacing w:before="0"/>
        <w:ind w:left="0" w:right="0" w:firstLine="0"/>
        <w:jc w:val="both"/>
      </w:pPr>
      <w:r>
        <w:rPr>
          <w:rStyle w:val="CharStyle8"/>
        </w:rPr>
        <w:t>W odniesieniu do propozycji wprowadzenia zakazu używania i sprzedaży petard oraz fajerwerków, ze względu na ich wpływ na zdrowie ludzi i zwierząt oraz środowisko uprzejmie informuję, że Ministerstwo Klimatu i Środowiska, podtrzymuje swoje stanowisko przedstawione w piśmie z dnia 12.08.2022 r., znak: DIŚ-V.055.16.2022.AW. W aktualnym stanie prawnym funkcjonują przepisy pozwalające na pociągnięcie do odpowiedzialności karnej osoby, która narusza porządek publiczny i zasady współżycia społecznego oraz powoduje dyskomfort dla ludzi, oraz zwierząt.</w:t>
      </w:r>
    </w:p>
    <w:p>
      <w:pPr>
        <w:pStyle w:val="Style7"/>
        <w:keepNext w:val="0"/>
        <w:keepLines w:val="0"/>
        <w:widowControl w:val="0"/>
        <w:shd w:val="clear" w:color="auto" w:fill="auto"/>
        <w:bidi w:val="0"/>
        <w:spacing w:before="0"/>
        <w:ind w:left="0" w:right="0" w:firstLine="0"/>
        <w:jc w:val="both"/>
      </w:pPr>
      <w:r>
        <w:rPr>
          <w:rStyle w:val="CharStyle8"/>
        </w:rPr>
        <w:t xml:space="preserve">Zgodnie z art. 6 ust. 1a oraz ust. 2 pkt 9 ustawy z dnia 21 sierpnia 1997 r. o ochronie zwierząt </w:t>
      </w:r>
      <w:r>
        <w:rPr>
          <w:rStyle w:val="CharStyle8"/>
          <w:vertAlign w:val="superscript"/>
        </w:rPr>
        <w:t>9</w:t>
      </w:r>
      <w:r>
        <w:rPr>
          <w:rStyle w:val="CharStyle8"/>
        </w:rPr>
        <w:t xml:space="preserve"> zabronione jest znęcanie się nad zwierzętami, przez co rozumie się zadawanie albo świadome dopuszczanie się do zadawania zwierzętom bólu lub cierpień, w tym złośliwe ich straszenie lub drażnienie. Kto znęca się nad zwierzęciem, podlega karze pozbawienia wolności do lat 3, jeżeli sprawca czynu działa ze szczególnym okrucieństwem podlega karze pozbawienia wolności od 3 miesięcy do lat 5. Gatunki zwierząt objętych ochroną określa rozporządzenie Ministra Środowiska z dnia 16 grudnia 2016 r. w sprawie ochrony gatunkowej zwierząt</w:t>
      </w:r>
      <w:r>
        <w:rPr>
          <w:rStyle w:val="CharStyle8"/>
          <w:vertAlign w:val="superscript"/>
        </w:rPr>
        <w:footnoteReference w:id="10"/>
      </w:r>
      <w:r>
        <w:rPr>
          <w:rStyle w:val="CharStyle8"/>
        </w:rPr>
        <w:t>. Zakaz umyślnego płoszenia lub niepokojenia, w myśl § 6 ust. 2 wprowadza się dodatkowo w stosunku do dziko występujących zwierząt, oznaczonych symbolem (1) w załącznikach nr 1 i 2 do ww. rozporządzenia. Zgodnie z art. 22 ust. 1 pkt 4 ustawy o działach administracji rządowej, nadzór nad kwestiami ochrony zwierząt sprawuje Minister Rolnictwa i Rozwoju Wsi.</w:t>
      </w:r>
    </w:p>
    <w:p>
      <w:pPr>
        <w:pStyle w:val="Style7"/>
        <w:keepNext w:val="0"/>
        <w:keepLines w:val="0"/>
        <w:widowControl w:val="0"/>
        <w:shd w:val="clear" w:color="auto" w:fill="auto"/>
        <w:bidi w:val="0"/>
        <w:spacing w:before="0"/>
        <w:ind w:left="0" w:right="0" w:firstLine="0"/>
        <w:jc w:val="both"/>
      </w:pPr>
      <w:r>
        <w:rPr>
          <w:rStyle w:val="CharStyle8"/>
        </w:rPr>
        <w:t>Jednocześnie informuję, że obecnie procedowany jest poselski projekt ustawy o zmianie ustawy o ochronie zwierząt (druk nr 350) oraz poselski projekt ustawy o zmianie ustawy o ochronie zwierząt oraz ustawy o materiałach wybuchowych przeznaczonych do użytku cywilnego (druk nr 729). W dniu 10 lutego 2026 r. odbyło się posiedzenie Komisji Nadzwyczajnej do spraw ochrony zwierząt. Głównym punktem obrad było rozpatrzenie ww. poselskich projektów ustaw. Podczas obrad Komisja Nadzwyczajna zdecydowała o wspólnym procedowaniu obu projektów. Z uwagi na szerszy zakres merytoryczny, obejmujący również nowelizację ustawy o materiałach wybuchowych przeznaczonych do użytku cywilnego, za projekt wiodący uznano dokument z druku nr 729. Celem tego projektu jest wprowadzenie do porządku prawnego zakazu w stosowaniu fajerwerków i petard tj. wyrobów pirotechnicznych widowiskowych zaliczanych do grupy materiałów wybuchowych przeznaczonych do użytku cywilnego – klasy F2 i F3. Przebieg procesu legislacyjnego można śledzić na stronie Sejmu Rzeczypospolitej Polskiej.</w:t>
      </w:r>
      <w:r>
        <w:rPr>
          <w:rStyle w:val="CharStyle8"/>
          <w:vertAlign w:val="superscript"/>
        </w:rPr>
        <w:footnoteReference w:id="11"/>
      </w:r>
    </w:p>
    <w:p>
      <w:pPr>
        <w:pStyle w:val="Style18"/>
        <w:keepNext/>
        <w:keepLines/>
        <w:widowControl w:val="0"/>
        <w:numPr>
          <w:ilvl w:val="0"/>
          <w:numId w:val="3"/>
        </w:numPr>
        <w:shd w:val="clear" w:color="auto" w:fill="auto"/>
        <w:tabs>
          <w:tab w:pos="289" w:val="left"/>
        </w:tabs>
        <w:bidi w:val="0"/>
        <w:spacing w:before="0" w:after="80"/>
        <w:ind w:left="0" w:right="0" w:firstLine="0"/>
        <w:jc w:val="both"/>
      </w:pPr>
      <w:bookmarkStart w:id="8" w:name="bookmark8"/>
      <w:r>
        <w:rPr>
          <w:rStyle w:val="CharStyle19"/>
          <w:b/>
          <w:bCs/>
          <w:i/>
          <w:iCs/>
        </w:rPr>
        <w:t>Wprowadzenie skutecznych mechanizmów kontroli i karania sprawców nadmiernego hałasu w przestrzeni publicznej.</w:t>
      </w:r>
      <w:bookmarkEnd w:id="8"/>
    </w:p>
    <w:p>
      <w:pPr>
        <w:pStyle w:val="Style7"/>
        <w:keepNext w:val="0"/>
        <w:keepLines w:val="0"/>
        <w:widowControl w:val="0"/>
        <w:shd w:val="clear" w:color="auto" w:fill="auto"/>
        <w:bidi w:val="0"/>
        <w:spacing w:before="0"/>
        <w:ind w:left="0" w:right="0" w:firstLine="0"/>
        <w:jc w:val="both"/>
      </w:pPr>
      <w:r>
        <w:rPr>
          <w:rStyle w:val="CharStyle8"/>
        </w:rPr>
        <w:t>Wprowadzenie skutecznych mechanizmów kontroli oraz sankcjonowania sprawców nadmiernego hałasu w przestrzeni publicznej wymaga wyraźnego rozróżnienia rodzajów hałasu, wynikającego przede wszystkim z jego charakteru oraz źródła powstawania. Przepisy ustawy Poś obejmują hałas powstający w związku z eksploatacją dróg, linii kolejowych, linii tramwajowych, lotnisk, portów oraz instalacji i stacjonarnych urządzeń technicznych. Kontrolę przestrzegania i stosowania przepisów o ochronie środowiska sprawują organy ochrony środowiska w zakresie objętym właściwością tych organów oraz organy Inspekcji Ochrony Środowiska.</w:t>
      </w:r>
    </w:p>
    <w:p>
      <w:pPr>
        <w:pStyle w:val="Style7"/>
        <w:keepNext w:val="0"/>
        <w:keepLines w:val="0"/>
        <w:widowControl w:val="0"/>
        <w:shd w:val="clear" w:color="auto" w:fill="auto"/>
        <w:bidi w:val="0"/>
        <w:spacing w:before="0"/>
        <w:ind w:left="0" w:right="0" w:firstLine="0"/>
        <w:jc w:val="both"/>
      </w:pPr>
      <w:r>
        <w:rPr>
          <w:rStyle w:val="CharStyle8"/>
        </w:rPr>
        <w:t>Natomiast wykroczenia przeciwko porządkowi i spokojowi publicznemu, takie jak zakłócanie spokoju, głośne zachowanie, a także modyfikowanie bądź zmiana parametrów pojazdów powodująca nadmierny hałas, wynikający nie z ich konstrukcji, lecz z niewłaściwego, niezgodnego z zasadami lub nadmiernego użytkowania, nie mieszczą się w pojęciu hałasu środowiskowego w rozumieniu ustawy Prawo ochrony środowiska. Mają one charakter społeczno-porządkowy, a ich regulacja odbywa się przede wszystkim na podstawie przepisów ustawy Kodeks wykroczeń, której celem jest m. in. ochrona spokoju, zapewnienie porządku w miejscach publicznych oraz ochrona komfortu wszystkich obywateli. Reagowanie na tego rodzaju zdarzenia należy do służb odpowiedzialnych za utrzymanie porządku publicznego, takich jak policja lub straż miejska.</w:t>
      </w:r>
    </w:p>
    <w:p>
      <w:pPr>
        <w:pStyle w:val="Style7"/>
        <w:keepNext w:val="0"/>
        <w:keepLines w:val="0"/>
        <w:widowControl w:val="0"/>
        <w:shd w:val="clear" w:color="auto" w:fill="auto"/>
        <w:bidi w:val="0"/>
        <w:spacing w:before="0"/>
        <w:ind w:left="0" w:right="0" w:firstLine="0"/>
        <w:jc w:val="both"/>
      </w:pPr>
      <w:r>
        <w:rPr>
          <w:rStyle w:val="CharStyle8"/>
        </w:rPr>
        <w:t>W rezultacie oba rodzaje hałasu wymagają odmiennych środków reakcji oraz innych podstaw prawnych. Organem odpowiadającym za ochronę bezpieczeństwa i porządku</w:t>
      </w:r>
    </w:p>
    <w:p>
      <w:pPr>
        <w:pStyle w:val="Style7"/>
        <w:keepNext w:val="0"/>
        <w:keepLines w:val="0"/>
        <w:widowControl w:val="0"/>
        <w:shd w:val="clear" w:color="auto" w:fill="auto"/>
        <w:bidi w:val="0"/>
        <w:spacing w:before="0" w:after="60"/>
        <w:ind w:left="0" w:right="0" w:firstLine="0"/>
        <w:jc w:val="both"/>
      </w:pPr>
      <w:r>
        <w:rPr>
          <w:rStyle w:val="CharStyle8"/>
        </w:rPr>
        <w:t>publicznego oraz pełniącym nadzór nad Komendantem Głównym Policji jest Minister Spraw Wewnętrznych i Administracji. Stąd, wprowadzanie mechanizmów i karanie sprawców nadmiernego hałasu w przestrzeni publicznej znajduje się poza właściwością Ministerstwa Klimatu i Środowiska.</w:t>
      </w:r>
    </w:p>
    <w:p>
      <w:pPr>
        <w:pStyle w:val="Style7"/>
        <w:keepNext w:val="0"/>
        <w:keepLines w:val="0"/>
        <w:widowControl w:val="0"/>
        <w:numPr>
          <w:ilvl w:val="0"/>
          <w:numId w:val="7"/>
        </w:numPr>
        <w:shd w:val="clear" w:color="auto" w:fill="auto"/>
        <w:tabs>
          <w:tab w:pos="279" w:val="left"/>
        </w:tabs>
        <w:bidi w:val="0"/>
        <w:spacing w:before="0" w:after="60" w:line="276" w:lineRule="auto"/>
        <w:ind w:left="0" w:right="0" w:firstLine="0"/>
        <w:jc w:val="both"/>
        <w:rPr>
          <w:sz w:val="18"/>
          <w:szCs w:val="18"/>
        </w:rPr>
      </w:pPr>
      <w:r>
        <w:rPr>
          <w:rStyle w:val="CharStyle8"/>
          <w:b/>
          <w:bCs/>
          <w:i/>
          <w:iCs/>
          <w:sz w:val="18"/>
          <w:szCs w:val="18"/>
        </w:rPr>
        <w:t>Podjęcie działań legislacyjnych lub administracyjnych w celu ochrony obywateli przed negatywnym wpływem hałasu na zdrowie i środowisko.</w:t>
      </w:r>
    </w:p>
    <w:p>
      <w:pPr>
        <w:pStyle w:val="Style18"/>
        <w:keepNext/>
        <w:keepLines/>
        <w:widowControl w:val="0"/>
        <w:numPr>
          <w:ilvl w:val="0"/>
          <w:numId w:val="7"/>
        </w:numPr>
        <w:shd w:val="clear" w:color="auto" w:fill="auto"/>
        <w:tabs>
          <w:tab w:pos="294" w:val="left"/>
        </w:tabs>
        <w:bidi w:val="0"/>
        <w:spacing w:before="0"/>
        <w:ind w:left="0" w:right="0" w:firstLine="0"/>
        <w:jc w:val="both"/>
      </w:pPr>
      <w:bookmarkStart w:id="10" w:name="bookmark10"/>
      <w:r>
        <w:rPr>
          <w:rStyle w:val="CharStyle19"/>
          <w:b/>
          <w:bCs/>
          <w:i/>
          <w:iCs/>
        </w:rPr>
        <w:t>Systematyczne monitorowanie i egzekwowanie przestrzegania zakazów, aby zagwarantować realną ochronę spokoju publicznego i środowiska.</w:t>
      </w:r>
      <w:bookmarkEnd w:id="10"/>
    </w:p>
    <w:p>
      <w:pPr>
        <w:pStyle w:val="Style7"/>
        <w:keepNext w:val="0"/>
        <w:keepLines w:val="0"/>
        <w:widowControl w:val="0"/>
        <w:shd w:val="clear" w:color="auto" w:fill="auto"/>
        <w:bidi w:val="0"/>
        <w:spacing w:before="0" w:after="60"/>
        <w:ind w:left="0" w:right="0" w:firstLine="0"/>
        <w:jc w:val="both"/>
      </w:pPr>
      <w:r>
        <w:rPr>
          <w:rStyle w:val="CharStyle8"/>
        </w:rPr>
        <w:t>Tak jak wskazano powyżej, w przedmiotowej materii konieczne jest rozróżnienie poszczególnych rodzajów hałasu, co umożliwi właściwe zastosowanie odpowiednich działań legislacyjnych i administracyjnych. Jednocześnie należy podkreślić, że podejmowanie działań legislacyjnych i administracyjnych oraz monitorowanie i egzekwowanie przepisów dotyczących zachowania spokoju publicznego pozostaje poza właściwością Ministerstwa Klimatu i Środowiska. Z informacji przekazanej Pani przez Ministerstwo Spraw Wewnętrznych i Administracji wynika, że Ministerstwo Spraw Wewnętrznych i Administracji we współpracy z Ministerstwem Sprawiedliwości oraz Ministerstwem Infrastruktury przygotowało pakiet zmian przepisów mających na celu skuteczne zwalczanie przestępstw drogowych, szczególnie tych stwarzających zagrożenie dla innych uczestników ruchu drogowego i zakłócających porządek publiczny.</w:t>
      </w:r>
    </w:p>
    <w:p>
      <w:pPr>
        <w:pStyle w:val="Style7"/>
        <w:keepNext w:val="0"/>
        <w:keepLines w:val="0"/>
        <w:widowControl w:val="0"/>
        <w:shd w:val="clear" w:color="auto" w:fill="auto"/>
        <w:bidi w:val="0"/>
        <w:spacing w:before="0" w:after="60"/>
        <w:ind w:left="0" w:right="0" w:firstLine="0"/>
        <w:jc w:val="both"/>
      </w:pPr>
      <w:r>
        <w:rPr>
          <w:rStyle w:val="CharStyle8"/>
        </w:rPr>
        <w:t>Należy wskazać, że działania w zakresie ochrony środowiska przed hałasem prowadzone są na różnych płaszczyznach. W ich ramach uwzględnia się zarówno ograniczanie emisji hałasu u źródła, jak i minimalizowanie jego oddziaływania u odbiorcy, co umożliwia kompleksowe kształtowanie warunków akustycznych w otoczeniu. W zakresie ochrony środowiska przed hałasem, zgodnie z art. 117 ust. 1 ustawy Poś, oceny stanu akustycznego środowiska oraz obserwację jego zmian prowadzi Główny Inspektor Ochrony Środowiska w ramach państwowego monitoringu środowiska. Główny Inspektor Ochrony Środowiska opracowuje i realizuje wieloletnie strategiczne oraz wykonawcze programy państwowego monitoringu środowiska. W Polsce od wielu lat sporządzane są strategiczne mapy hałasu, które stanowią podstawowe źródło danych wykorzystywanych przy opracowywaniu oraz aktualizacji programów ochrony środowiska przed hałasem, jak również w procesach planowania strategicznego. Ponadto, zarządzający drogą, zobowiązany jest do wykonywania okresowych pomiarów poziomów hałasu wprowadzanych do środowiska w związku z eksploatacją danej infrastruktury.</w:t>
      </w:r>
    </w:p>
    <w:p>
      <w:pPr>
        <w:pStyle w:val="Style7"/>
        <w:keepNext w:val="0"/>
        <w:keepLines w:val="0"/>
        <w:widowControl w:val="0"/>
        <w:shd w:val="clear" w:color="auto" w:fill="auto"/>
        <w:bidi w:val="0"/>
        <w:spacing w:before="0" w:after="800"/>
        <w:ind w:left="0" w:right="0" w:firstLine="0"/>
        <w:jc w:val="both"/>
      </w:pPr>
      <w:r>
        <w:rPr>
          <w:rStyle w:val="CharStyle8"/>
        </w:rPr>
        <w:t>Reasumując, działania w zakresie ochrony środowiska przed hałasem prowadzone są w sposób kompleksowy, obejmując różnorodne instrumenty planistyczne, techniczne i organizacyjne. Uwzględniają one zarówno ograniczanie emisji hałasu u źródła, jak i minimalizowanie jego oddziaływania u odbiorcy, co zapewnia spójne i skuteczne kształtowanie warunków akustycznych w otoczeniu.</w:t>
      </w:r>
    </w:p>
    <w:p>
      <w:pPr>
        <w:pStyle w:val="Style7"/>
        <w:keepNext w:val="0"/>
        <w:keepLines w:val="0"/>
        <w:widowControl w:val="0"/>
        <w:shd w:val="clear" w:color="auto" w:fill="auto"/>
        <w:bidi w:val="0"/>
        <w:spacing w:before="0" w:after="420" w:line="240" w:lineRule="auto"/>
        <w:ind w:left="0" w:right="0" w:firstLine="0"/>
        <w:jc w:val="both"/>
      </w:pPr>
      <w:r>
        <w:rPr>
          <w:rStyle w:val="CharStyle8"/>
        </w:rPr>
        <w:t>Z wyrazami szacunku</w:t>
      </w:r>
    </w:p>
    <w:p>
      <w:pPr>
        <w:pStyle w:val="Style7"/>
        <w:keepNext w:val="0"/>
        <w:keepLines w:val="0"/>
        <w:widowControl w:val="0"/>
        <w:shd w:val="clear" w:color="auto" w:fill="auto"/>
        <w:bidi w:val="0"/>
        <w:spacing w:before="0" w:after="0" w:line="240" w:lineRule="auto"/>
        <w:ind w:left="0" w:right="0" w:firstLine="0"/>
        <w:jc w:val="both"/>
      </w:pPr>
      <w:r>
        <w:rPr>
          <w:rStyle w:val="CharStyle8"/>
        </w:rPr>
        <w:t>Zastępca Dyrektora</w:t>
      </w:r>
    </w:p>
    <w:p>
      <w:pPr>
        <w:pStyle w:val="Style7"/>
        <w:keepNext w:val="0"/>
        <w:keepLines w:val="0"/>
        <w:widowControl w:val="0"/>
        <w:shd w:val="clear" w:color="auto" w:fill="auto"/>
        <w:bidi w:val="0"/>
        <w:spacing w:before="0" w:after="0" w:line="240" w:lineRule="auto"/>
        <w:ind w:left="0" w:right="0" w:firstLine="0"/>
        <w:jc w:val="both"/>
      </w:pPr>
      <w:r>
        <w:rPr>
          <w:rStyle w:val="CharStyle8"/>
        </w:rPr>
        <w:t>Departament Instrumentów Środowiskowych</w:t>
      </w:r>
    </w:p>
    <w:p>
      <w:pPr>
        <w:pStyle w:val="Style7"/>
        <w:keepNext w:val="0"/>
        <w:keepLines w:val="0"/>
        <w:widowControl w:val="0"/>
        <w:shd w:val="clear" w:color="auto" w:fill="auto"/>
        <w:bidi w:val="0"/>
        <w:spacing w:before="0" w:after="0" w:line="240" w:lineRule="auto"/>
        <w:ind w:left="0" w:right="0" w:firstLine="0"/>
        <w:jc w:val="both"/>
      </w:pPr>
      <w:r>
        <w:rPr>
          <w:rStyle w:val="CharStyle8"/>
        </w:rPr>
        <w:t>Ministerstwo Klimatu i Środowiska</w:t>
      </w:r>
    </w:p>
    <w:p>
      <w:pPr>
        <w:pStyle w:val="Style7"/>
        <w:keepNext w:val="0"/>
        <w:keepLines w:val="0"/>
        <w:widowControl w:val="0"/>
        <w:shd w:val="clear" w:color="auto" w:fill="auto"/>
        <w:bidi w:val="0"/>
        <w:spacing w:before="0" w:after="60" w:line="240" w:lineRule="auto"/>
        <w:ind w:left="0" w:right="0" w:firstLine="0"/>
        <w:jc w:val="both"/>
      </w:pPr>
      <w:r>
        <w:rPr>
          <w:rStyle w:val="CharStyle8"/>
        </w:rPr>
        <w:t>/ – podpisany cyfrowo/</w:t>
      </w:r>
    </w:p>
    <w:p>
      <w:pPr>
        <w:pStyle w:val="Style9"/>
        <w:keepNext w:val="0"/>
        <w:keepLines w:val="0"/>
        <w:widowControl w:val="0"/>
        <w:shd w:val="clear" w:color="auto" w:fill="auto"/>
        <w:bidi w:val="0"/>
        <w:spacing w:before="0" w:after="180" w:line="240" w:lineRule="auto"/>
        <w:ind w:left="0" w:right="0" w:firstLine="0"/>
        <w:jc w:val="center"/>
      </w:pPr>
      <w:r>
        <w:rPr>
          <w:rStyle w:val="CharStyle10"/>
          <w:b/>
          <w:bCs/>
        </w:rPr>
        <w:t>Klauzula informacyjna</w:t>
      </w:r>
    </w:p>
    <w:p>
      <w:pPr>
        <w:pStyle w:val="Style9"/>
        <w:keepNext w:val="0"/>
        <w:keepLines w:val="0"/>
        <w:widowControl w:val="0"/>
        <w:shd w:val="clear" w:color="auto" w:fill="auto"/>
        <w:bidi w:val="0"/>
        <w:spacing w:before="0" w:after="180"/>
        <w:ind w:left="0" w:right="0" w:firstLine="0"/>
        <w:jc w:val="both"/>
      </w:pPr>
      <w:r>
        <w:rPr>
          <w:rStyle w:val="CharStyle1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 późn. zm., dalej: RODO) uprzejmie informuję, że:</w:t>
      </w:r>
    </w:p>
    <w:p>
      <w:pPr>
        <w:pStyle w:val="Style9"/>
        <w:keepNext w:val="0"/>
        <w:keepLines w:val="0"/>
        <w:widowControl w:val="0"/>
        <w:shd w:val="clear" w:color="auto" w:fill="auto"/>
        <w:bidi w:val="0"/>
        <w:spacing w:before="0" w:after="0"/>
        <w:ind w:left="0" w:right="0" w:firstLine="0"/>
        <w:jc w:val="both"/>
      </w:pPr>
      <w:r>
        <w:rPr>
          <w:rStyle w:val="CharStyle10"/>
          <w:b/>
          <w:bCs/>
        </w:rPr>
        <w:t>Tożsamość administratora</w:t>
      </w:r>
    </w:p>
    <w:p>
      <w:pPr>
        <w:pStyle w:val="Style9"/>
        <w:keepNext w:val="0"/>
        <w:keepLines w:val="0"/>
        <w:widowControl w:val="0"/>
        <w:shd w:val="clear" w:color="auto" w:fill="auto"/>
        <w:bidi w:val="0"/>
        <w:spacing w:before="0" w:after="0"/>
        <w:ind w:left="0" w:right="0" w:firstLine="0"/>
        <w:jc w:val="both"/>
      </w:pPr>
      <w:r>
        <w:rPr>
          <w:rStyle w:val="CharStyle10"/>
        </w:rPr>
        <w:t>Administratorem Pani/Pana danych osobowych jest Minister Klimatu i Środowiska</w:t>
      </w:r>
    </w:p>
    <w:p>
      <w:pPr>
        <w:pStyle w:val="Style9"/>
        <w:keepNext w:val="0"/>
        <w:keepLines w:val="0"/>
        <w:widowControl w:val="0"/>
        <w:shd w:val="clear" w:color="auto" w:fill="auto"/>
        <w:bidi w:val="0"/>
        <w:spacing w:before="0" w:after="0"/>
        <w:ind w:left="0" w:right="0" w:firstLine="0"/>
        <w:jc w:val="both"/>
      </w:pPr>
      <w:r>
        <w:rPr>
          <w:rStyle w:val="CharStyle10"/>
        </w:rPr>
        <w:t>Może się Pani/Pan z nami kontaktować w następujący sposób:</w:t>
      </w:r>
    </w:p>
    <w:p>
      <w:pPr>
        <w:pStyle w:val="Style9"/>
        <w:keepNext w:val="0"/>
        <w:keepLines w:val="0"/>
        <w:widowControl w:val="0"/>
        <w:shd w:val="clear" w:color="auto" w:fill="auto"/>
        <w:bidi w:val="0"/>
        <w:spacing w:before="0" w:after="0"/>
        <w:ind w:left="0" w:right="0" w:firstLine="0"/>
        <w:jc w:val="both"/>
      </w:pPr>
      <w:r>
        <w:rPr>
          <w:rStyle w:val="CharStyle10"/>
        </w:rPr>
        <w:t>listownie na adres: ul. Wawelska 52/54, 00-922 Warszawa</w:t>
      </w:r>
    </w:p>
    <w:p>
      <w:pPr>
        <w:pStyle w:val="Style9"/>
        <w:keepNext w:val="0"/>
        <w:keepLines w:val="0"/>
        <w:widowControl w:val="0"/>
        <w:shd w:val="clear" w:color="auto" w:fill="auto"/>
        <w:bidi w:val="0"/>
        <w:spacing w:before="0" w:after="0"/>
        <w:ind w:left="0" w:right="0" w:firstLine="0"/>
        <w:jc w:val="both"/>
      </w:pPr>
      <w:r>
        <w:rPr>
          <w:rStyle w:val="CharStyle10"/>
        </w:rPr>
        <w:t>poprzez elektroniczną skrzynkę podawczą: /mos/skrytka</w:t>
      </w:r>
    </w:p>
    <w:p>
      <w:pPr>
        <w:pStyle w:val="Style9"/>
        <w:keepNext w:val="0"/>
        <w:keepLines w:val="0"/>
        <w:widowControl w:val="0"/>
        <w:shd w:val="clear" w:color="auto" w:fill="auto"/>
        <w:bidi w:val="0"/>
        <w:spacing w:before="0" w:after="0"/>
        <w:ind w:left="0" w:right="0" w:firstLine="0"/>
        <w:jc w:val="both"/>
      </w:pPr>
      <w:r>
        <w:rPr>
          <w:rStyle w:val="CharStyle10"/>
        </w:rPr>
        <w:t>adres eDoręczeń: AE:PL-76338-88700-JTFJE-30</w:t>
      </w:r>
    </w:p>
    <w:p>
      <w:pPr>
        <w:pStyle w:val="Style9"/>
        <w:keepNext w:val="0"/>
        <w:keepLines w:val="0"/>
        <w:widowControl w:val="0"/>
        <w:shd w:val="clear" w:color="auto" w:fill="auto"/>
        <w:bidi w:val="0"/>
        <w:spacing w:before="0" w:after="0"/>
        <w:ind w:left="0" w:right="0" w:firstLine="0"/>
        <w:jc w:val="both"/>
      </w:pPr>
      <w:r>
        <w:rPr>
          <w:rStyle w:val="CharStyle10"/>
        </w:rPr>
        <w:t>poprzez e-mail:</w:t>
      </w:r>
      <w:r>
        <w:fldChar w:fldCharType="begin"/>
      </w:r>
      <w:r>
        <w:rPr/>
        <w:instrText> HYPERLINK "mailto:info@klimat.gov.pl" </w:instrText>
      </w:r>
      <w:r>
        <w:fldChar w:fldCharType="separate"/>
      </w:r>
      <w:r>
        <w:rPr>
          <w:rStyle w:val="CharStyle10"/>
        </w:rPr>
        <w:t xml:space="preserve"> </w:t>
      </w:r>
      <w:r>
        <w:rPr>
          <w:rStyle w:val="CharStyle10"/>
          <w:color w:val="0000FF"/>
          <w:u w:val="single"/>
        </w:rPr>
        <w:t>info@klimat.gov.pl</w:t>
      </w:r>
      <w:r>
        <w:fldChar w:fldCharType="end"/>
      </w:r>
    </w:p>
    <w:p>
      <w:pPr>
        <w:pStyle w:val="Style9"/>
        <w:keepNext w:val="0"/>
        <w:keepLines w:val="0"/>
        <w:widowControl w:val="0"/>
        <w:shd w:val="clear" w:color="auto" w:fill="auto"/>
        <w:bidi w:val="0"/>
        <w:spacing w:before="0" w:after="180"/>
        <w:ind w:left="0" w:right="0" w:firstLine="0"/>
        <w:jc w:val="both"/>
      </w:pPr>
      <w:r>
        <w:rPr>
          <w:rStyle w:val="CharStyle10"/>
        </w:rPr>
        <w:t>telefonicznie: 22 36 92 900.</w:t>
      </w:r>
    </w:p>
    <w:p>
      <w:pPr>
        <w:pStyle w:val="Style9"/>
        <w:keepNext w:val="0"/>
        <w:keepLines w:val="0"/>
        <w:widowControl w:val="0"/>
        <w:shd w:val="clear" w:color="auto" w:fill="auto"/>
        <w:bidi w:val="0"/>
        <w:spacing w:before="0" w:after="0"/>
        <w:ind w:left="0" w:right="0" w:firstLine="0"/>
        <w:jc w:val="both"/>
      </w:pPr>
      <w:r>
        <w:rPr>
          <w:rStyle w:val="CharStyle10"/>
          <w:b/>
          <w:bCs/>
        </w:rPr>
        <w:t>Dane kontaktowe inspektora ochrony danych osobowych</w:t>
      </w:r>
    </w:p>
    <w:p>
      <w:pPr>
        <w:pStyle w:val="Style9"/>
        <w:keepNext w:val="0"/>
        <w:keepLines w:val="0"/>
        <w:widowControl w:val="0"/>
        <w:shd w:val="clear" w:color="auto" w:fill="auto"/>
        <w:bidi w:val="0"/>
        <w:spacing w:before="0" w:after="0"/>
        <w:ind w:left="0" w:right="0" w:firstLine="0"/>
        <w:jc w:val="both"/>
      </w:pPr>
      <w:r>
        <w:rPr>
          <w:rStyle w:val="CharStyle10"/>
        </w:rPr>
        <w:t>Nad prawidłowością przetwarzania Pani/Pana danych osobowych czuwa wyznaczony przez Administratora inspektor ochrony danych, z którym można się kontaktować:</w:t>
      </w:r>
    </w:p>
    <w:p>
      <w:pPr>
        <w:pStyle w:val="Style9"/>
        <w:keepNext w:val="0"/>
        <w:keepLines w:val="0"/>
        <w:widowControl w:val="0"/>
        <w:shd w:val="clear" w:color="auto" w:fill="auto"/>
        <w:bidi w:val="0"/>
        <w:spacing w:before="0" w:after="0"/>
        <w:ind w:left="0" w:right="0" w:firstLine="0"/>
        <w:jc w:val="both"/>
      </w:pPr>
      <w:r>
        <w:rPr>
          <w:rStyle w:val="CharStyle10"/>
        </w:rPr>
        <w:t>listownie na adres: ul. Wawelska 52/54, 00-922 Warszawa</w:t>
      </w:r>
    </w:p>
    <w:p>
      <w:pPr>
        <w:pStyle w:val="Style9"/>
        <w:keepNext w:val="0"/>
        <w:keepLines w:val="0"/>
        <w:widowControl w:val="0"/>
        <w:shd w:val="clear" w:color="auto" w:fill="auto"/>
        <w:bidi w:val="0"/>
        <w:spacing w:before="0" w:after="0"/>
        <w:ind w:left="0" w:right="0" w:firstLine="0"/>
        <w:jc w:val="both"/>
      </w:pPr>
      <w:r>
        <w:rPr>
          <w:rStyle w:val="CharStyle10"/>
        </w:rPr>
        <w:t>poprzez elektroniczną skrzynkę podawczą: /mos/skrytka</w:t>
      </w:r>
    </w:p>
    <w:p>
      <w:pPr>
        <w:pStyle w:val="Style9"/>
        <w:keepNext w:val="0"/>
        <w:keepLines w:val="0"/>
        <w:widowControl w:val="0"/>
        <w:shd w:val="clear" w:color="auto" w:fill="auto"/>
        <w:bidi w:val="0"/>
        <w:spacing w:before="0" w:after="180"/>
        <w:ind w:left="0" w:right="0" w:firstLine="0"/>
        <w:jc w:val="both"/>
      </w:pPr>
      <w:r>
        <w:rPr>
          <w:rStyle w:val="CharStyle10"/>
        </w:rPr>
        <w:t xml:space="preserve">poprzez e-mail: </w:t>
      </w:r>
      <w:r>
        <w:fldChar w:fldCharType="begin"/>
      </w:r>
      <w:r>
        <w:rPr/>
        <w:instrText> HYPERLINK "mailto:inspektor.ochrony.danych@klimat.gov.pl" </w:instrText>
      </w:r>
      <w:r>
        <w:fldChar w:fldCharType="separate"/>
      </w:r>
      <w:r>
        <w:rPr>
          <w:rStyle w:val="CharStyle10"/>
        </w:rPr>
        <w:t>inspektor.ochrony.danych@klimat.gov.pl</w:t>
      </w:r>
      <w:r>
        <w:fldChar w:fldCharType="end"/>
      </w:r>
      <w:r>
        <w:rPr>
          <w:rStyle w:val="CharStyle10"/>
        </w:rPr>
        <w:t>.</w:t>
      </w:r>
    </w:p>
    <w:p>
      <w:pPr>
        <w:pStyle w:val="Style9"/>
        <w:keepNext w:val="0"/>
        <w:keepLines w:val="0"/>
        <w:widowControl w:val="0"/>
        <w:shd w:val="clear" w:color="auto" w:fill="auto"/>
        <w:bidi w:val="0"/>
        <w:spacing w:before="0" w:after="0"/>
        <w:ind w:left="0" w:right="0" w:firstLine="0"/>
        <w:jc w:val="both"/>
      </w:pPr>
      <w:r>
        <w:rPr>
          <w:rStyle w:val="CharStyle10"/>
          <w:b/>
          <w:bCs/>
        </w:rPr>
        <w:t>Cele przetwarzania danych osobowych i podstawa prawna</w:t>
      </w:r>
    </w:p>
    <w:p>
      <w:pPr>
        <w:pStyle w:val="Style9"/>
        <w:keepNext w:val="0"/>
        <w:keepLines w:val="0"/>
        <w:widowControl w:val="0"/>
        <w:shd w:val="clear" w:color="auto" w:fill="auto"/>
        <w:bidi w:val="0"/>
        <w:spacing w:before="0" w:after="180"/>
        <w:ind w:left="0" w:right="0" w:firstLine="0"/>
        <w:jc w:val="both"/>
      </w:pPr>
      <w:r>
        <w:rPr>
          <w:rStyle w:val="CharStyle10"/>
        </w:rPr>
        <w:t>Pani/Pana dane osobowe będą przetwarzane na podstawie art. 6 ust. 1 lit. c RODO (przetwarzanie jest niezbędne do wypełnienia obowiązku prawnego ciążącego na administratorze) w celu rozpatrzenia petycji, na podstawie przepisów ustawy z dnia 11 lipca 2014 r. o petycjach oraz w celu archiwizacji dokumentów, na podstawie przepisów ustawy z dnia 14 lipca 1983 r. o narodowym zasobie archiwalnym i archiwach.</w:t>
      </w:r>
    </w:p>
    <w:p>
      <w:pPr>
        <w:pStyle w:val="Style9"/>
        <w:keepNext w:val="0"/>
        <w:keepLines w:val="0"/>
        <w:widowControl w:val="0"/>
        <w:shd w:val="clear" w:color="auto" w:fill="auto"/>
        <w:bidi w:val="0"/>
        <w:spacing w:before="0" w:after="0"/>
        <w:ind w:left="0" w:right="0" w:firstLine="0"/>
        <w:jc w:val="both"/>
      </w:pPr>
      <w:r>
        <w:rPr>
          <w:rStyle w:val="CharStyle10"/>
          <w:b/>
          <w:bCs/>
        </w:rPr>
        <w:t>Odbiorcy danych osobowych lub kategorie odbiorców danych osobowych</w:t>
      </w:r>
    </w:p>
    <w:p>
      <w:pPr>
        <w:pStyle w:val="Style9"/>
        <w:keepNext w:val="0"/>
        <w:keepLines w:val="0"/>
        <w:widowControl w:val="0"/>
        <w:shd w:val="clear" w:color="auto" w:fill="auto"/>
        <w:bidi w:val="0"/>
        <w:spacing w:before="0" w:after="0"/>
        <w:ind w:left="0" w:right="0" w:firstLine="0"/>
        <w:jc w:val="both"/>
      </w:pPr>
      <w:r>
        <w:rPr>
          <w:rStyle w:val="CharStyle10"/>
        </w:rPr>
        <w:t>Pani/Pana dane osobowe mogą być udostępnione organom upoważnionym na podstawie przepisów prawa powszechnie obowiązującego, nie stanowią jednak one odbiorców danych w rozumieniu przepisów RODO.</w:t>
      </w:r>
    </w:p>
    <w:p>
      <w:pPr>
        <w:pStyle w:val="Style9"/>
        <w:keepNext w:val="0"/>
        <w:keepLines w:val="0"/>
        <w:widowControl w:val="0"/>
        <w:shd w:val="clear" w:color="auto" w:fill="auto"/>
        <w:bidi w:val="0"/>
        <w:spacing w:before="0" w:after="180"/>
        <w:ind w:left="0" w:right="0" w:firstLine="0"/>
        <w:jc w:val="both"/>
      </w:pPr>
      <w:r>
        <w:rPr>
          <w:rStyle w:val="CharStyle10"/>
        </w:rPr>
        <w:t xml:space="preserve">Pani/Pana dane osobowe, tj. imię i nazwisko mogą być opublikowane na stronie internetowej Ministerstwa Klimatu i Środowiska łącznie z treścią petycji, tylko w przypadku wyrażenia przez Panią/Pana zgody. Zgodę można w każdej chwili wycofać wysyłając wiadomość na adres </w:t>
      </w:r>
      <w:r>
        <w:fldChar w:fldCharType="begin"/>
      </w:r>
      <w:r>
        <w:rPr/>
        <w:instrText> HYPERLINK "mailto:inspektor.ochrony.danych@klimat.gov.pl" </w:instrText>
      </w:r>
      <w:r>
        <w:fldChar w:fldCharType="separate"/>
      </w:r>
      <w:r>
        <w:rPr>
          <w:rStyle w:val="CharStyle10"/>
        </w:rPr>
        <w:t>inspektor.ochrony.danych@klimat.gov.pl</w:t>
      </w:r>
      <w:r>
        <w:fldChar w:fldCharType="end"/>
      </w:r>
      <w:r>
        <w:rPr>
          <w:rStyle w:val="CharStyle10"/>
        </w:rPr>
        <w:t>.</w:t>
      </w:r>
    </w:p>
    <w:p>
      <w:pPr>
        <w:pStyle w:val="Style9"/>
        <w:keepNext w:val="0"/>
        <w:keepLines w:val="0"/>
        <w:widowControl w:val="0"/>
        <w:shd w:val="clear" w:color="auto" w:fill="auto"/>
        <w:bidi w:val="0"/>
        <w:spacing w:before="0" w:after="0"/>
        <w:ind w:left="0" w:right="0" w:firstLine="0"/>
        <w:jc w:val="both"/>
      </w:pPr>
      <w:r>
        <w:rPr>
          <w:rStyle w:val="CharStyle10"/>
          <w:b/>
          <w:bCs/>
        </w:rPr>
        <w:t>Okres przechowywania danych osobowych</w:t>
      </w:r>
    </w:p>
    <w:p>
      <w:pPr>
        <w:pStyle w:val="Style9"/>
        <w:keepNext w:val="0"/>
        <w:keepLines w:val="0"/>
        <w:widowControl w:val="0"/>
        <w:shd w:val="clear" w:color="auto" w:fill="auto"/>
        <w:bidi w:val="0"/>
        <w:spacing w:before="0" w:after="0"/>
        <w:ind w:left="0" w:right="0" w:firstLine="0"/>
        <w:jc w:val="both"/>
      </w:pPr>
      <w:r>
        <w:rPr>
          <w:rStyle w:val="CharStyle10"/>
        </w:rPr>
        <w:t>Pani/Pana dane osobowe będą przechowywane przez okres niezbędny do realizacji celu przetwarzania, a następnie:</w:t>
      </w:r>
    </w:p>
    <w:p>
      <w:pPr>
        <w:pStyle w:val="Style9"/>
        <w:keepNext w:val="0"/>
        <w:keepLines w:val="0"/>
        <w:widowControl w:val="0"/>
        <w:numPr>
          <w:ilvl w:val="0"/>
          <w:numId w:val="9"/>
        </w:numPr>
        <w:shd w:val="clear" w:color="auto" w:fill="auto"/>
        <w:tabs>
          <w:tab w:pos="750" w:val="left"/>
        </w:tabs>
        <w:bidi w:val="0"/>
        <w:spacing w:before="0" w:after="0"/>
        <w:ind w:left="780" w:right="0" w:hanging="380"/>
        <w:jc w:val="both"/>
      </w:pPr>
      <w:r>
        <w:rPr>
          <w:rStyle w:val="CharStyle10"/>
        </w:rPr>
        <w:t>w przypadku realizacji sprawy przez Ministerstwo Klimatu i Środowiska – 25 lat (kat. archiwalna A)</w:t>
      </w:r>
    </w:p>
    <w:p>
      <w:pPr>
        <w:pStyle w:val="Style9"/>
        <w:keepNext w:val="0"/>
        <w:keepLines w:val="0"/>
        <w:widowControl w:val="0"/>
        <w:numPr>
          <w:ilvl w:val="0"/>
          <w:numId w:val="9"/>
        </w:numPr>
        <w:shd w:val="clear" w:color="auto" w:fill="auto"/>
        <w:tabs>
          <w:tab w:pos="750" w:val="left"/>
        </w:tabs>
        <w:bidi w:val="0"/>
        <w:spacing w:before="0" w:after="0"/>
        <w:ind w:left="780" w:right="0" w:hanging="380"/>
        <w:jc w:val="both"/>
      </w:pPr>
      <w:r>
        <w:rPr>
          <w:rStyle w:val="CharStyle10"/>
        </w:rPr>
        <w:t>w przypadku przekazania petycji innemu podmiotowi, zgodnie z właściwością – 2 lata (kat. archiwalna B2)</w:t>
      </w:r>
    </w:p>
    <w:p>
      <w:pPr>
        <w:pStyle w:val="Style9"/>
        <w:keepNext w:val="0"/>
        <w:keepLines w:val="0"/>
        <w:widowControl w:val="0"/>
        <w:shd w:val="clear" w:color="auto" w:fill="auto"/>
        <w:bidi w:val="0"/>
        <w:spacing w:before="0" w:after="180"/>
        <w:ind w:left="0" w:right="0" w:firstLine="0"/>
        <w:jc w:val="both"/>
      </w:pPr>
      <w:r>
        <w:rPr>
          <w:rStyle w:val="CharStyle10"/>
        </w:rPr>
        <w:t>na podstawie Instrukcji Kancelaryjnej obowiązującej w Ministerstwie Klimatu i Środowiska) i przepisów ustawy z dnia 14 lipca 1983 r. o narodowym zasobie archiwalnym i archiwach.</w:t>
      </w:r>
    </w:p>
    <w:p>
      <w:pPr>
        <w:pStyle w:val="Style9"/>
        <w:keepNext w:val="0"/>
        <w:keepLines w:val="0"/>
        <w:widowControl w:val="0"/>
        <w:shd w:val="clear" w:color="auto" w:fill="auto"/>
        <w:bidi w:val="0"/>
        <w:spacing w:before="0" w:after="0"/>
        <w:ind w:left="0" w:right="0" w:firstLine="0"/>
        <w:jc w:val="both"/>
      </w:pPr>
      <w:r>
        <w:rPr>
          <w:rStyle w:val="CharStyle10"/>
          <w:b/>
          <w:bCs/>
        </w:rPr>
        <w:t>Przysługujące uprawnienia związane z przetwarzaniem danych osobowych</w:t>
      </w:r>
    </w:p>
    <w:p>
      <w:pPr>
        <w:pStyle w:val="Style9"/>
        <w:keepNext w:val="0"/>
        <w:keepLines w:val="0"/>
        <w:widowControl w:val="0"/>
        <w:shd w:val="clear" w:color="auto" w:fill="auto"/>
        <w:bidi w:val="0"/>
        <w:spacing w:before="0" w:after="0"/>
        <w:ind w:left="0" w:right="0" w:firstLine="0"/>
        <w:jc w:val="both"/>
      </w:pPr>
      <w:r>
        <w:rPr>
          <w:rStyle w:val="CharStyle10"/>
        </w:rPr>
        <w:t>Przysługują Pani/Panu następujące uprawnienia:</w:t>
      </w:r>
    </w:p>
    <w:p>
      <w:pPr>
        <w:pStyle w:val="Style9"/>
        <w:keepNext w:val="0"/>
        <w:keepLines w:val="0"/>
        <w:widowControl w:val="0"/>
        <w:numPr>
          <w:ilvl w:val="0"/>
          <w:numId w:val="9"/>
        </w:numPr>
        <w:shd w:val="clear" w:color="auto" w:fill="auto"/>
        <w:tabs>
          <w:tab w:pos="697" w:val="left"/>
          <w:tab w:pos="4609" w:val="center"/>
        </w:tabs>
        <w:bidi w:val="0"/>
        <w:spacing w:before="0" w:after="0"/>
        <w:ind w:left="0" w:right="0" w:firstLine="380"/>
        <w:jc w:val="both"/>
      </w:pPr>
      <w:r>
        <w:rPr>
          <w:rStyle w:val="CharStyle10"/>
        </w:rPr>
        <w:t>prawo dostępu do danych osobowych i</w:t>
        <w:tab/>
        <w:t>uzyskania ich kopii</w:t>
      </w:r>
    </w:p>
    <w:p>
      <w:pPr>
        <w:pStyle w:val="Style9"/>
        <w:keepNext w:val="0"/>
        <w:keepLines w:val="0"/>
        <w:widowControl w:val="0"/>
        <w:numPr>
          <w:ilvl w:val="0"/>
          <w:numId w:val="9"/>
        </w:numPr>
        <w:shd w:val="clear" w:color="auto" w:fill="auto"/>
        <w:tabs>
          <w:tab w:pos="697" w:val="left"/>
        </w:tabs>
        <w:bidi w:val="0"/>
        <w:spacing w:before="0" w:after="0"/>
        <w:ind w:left="0" w:right="0" w:firstLine="380"/>
        <w:jc w:val="both"/>
      </w:pPr>
      <w:r>
        <w:rPr>
          <w:rStyle w:val="CharStyle10"/>
        </w:rPr>
        <w:t>prawo do sprostowania danych osobowych</w:t>
      </w:r>
    </w:p>
    <w:p>
      <w:pPr>
        <w:pStyle w:val="Style9"/>
        <w:keepNext w:val="0"/>
        <w:keepLines w:val="0"/>
        <w:widowControl w:val="0"/>
        <w:numPr>
          <w:ilvl w:val="0"/>
          <w:numId w:val="9"/>
        </w:numPr>
        <w:shd w:val="clear" w:color="auto" w:fill="auto"/>
        <w:tabs>
          <w:tab w:pos="697" w:val="left"/>
        </w:tabs>
        <w:bidi w:val="0"/>
        <w:spacing w:before="0" w:after="0"/>
        <w:ind w:left="0" w:right="0" w:firstLine="380"/>
        <w:jc w:val="both"/>
      </w:pPr>
      <w:r>
        <w:rPr>
          <w:rStyle w:val="CharStyle10"/>
        </w:rPr>
        <w:t>prawo do usunięcia danych osobowych</w:t>
      </w:r>
    </w:p>
    <w:p>
      <w:pPr>
        <w:pStyle w:val="Style9"/>
        <w:keepNext w:val="0"/>
        <w:keepLines w:val="0"/>
        <w:widowControl w:val="0"/>
        <w:numPr>
          <w:ilvl w:val="0"/>
          <w:numId w:val="9"/>
        </w:numPr>
        <w:shd w:val="clear" w:color="auto" w:fill="auto"/>
        <w:tabs>
          <w:tab w:pos="697" w:val="left"/>
        </w:tabs>
        <w:bidi w:val="0"/>
        <w:spacing w:before="0" w:after="180"/>
        <w:ind w:left="0" w:right="0" w:firstLine="380"/>
        <w:jc w:val="both"/>
      </w:pPr>
      <w:r>
        <w:rPr>
          <w:rStyle w:val="CharStyle10"/>
        </w:rPr>
        <w:t>prawo ograniczenia przetwarzania.</w:t>
      </w:r>
    </w:p>
    <w:p>
      <w:pPr>
        <w:pStyle w:val="Style9"/>
        <w:keepNext w:val="0"/>
        <w:keepLines w:val="0"/>
        <w:widowControl w:val="0"/>
        <w:shd w:val="clear" w:color="auto" w:fill="auto"/>
        <w:bidi w:val="0"/>
        <w:spacing w:before="0" w:after="0"/>
        <w:ind w:left="0" w:right="0" w:firstLine="0"/>
        <w:jc w:val="both"/>
      </w:pPr>
      <w:r>
        <w:rPr>
          <w:rStyle w:val="CharStyle10"/>
        </w:rPr>
        <w:t>Aby skorzystać z powyższych praw należy skontaktować się z nami lub z naszym inspektorem ochrony danych (dane kontaktowe zawarte są powyżej).</w:t>
      </w:r>
    </w:p>
    <w:p>
      <w:pPr>
        <w:pStyle w:val="Style9"/>
        <w:keepNext w:val="0"/>
        <w:keepLines w:val="0"/>
        <w:widowControl w:val="0"/>
        <w:numPr>
          <w:ilvl w:val="0"/>
          <w:numId w:val="9"/>
        </w:numPr>
        <w:shd w:val="clear" w:color="auto" w:fill="auto"/>
        <w:tabs>
          <w:tab w:pos="730" w:val="left"/>
        </w:tabs>
        <w:bidi w:val="0"/>
        <w:spacing w:before="0" w:after="160"/>
        <w:ind w:left="740" w:right="0" w:hanging="360"/>
        <w:jc w:val="both"/>
      </w:pPr>
      <w:r>
        <w:rPr>
          <w:rStyle w:val="CharStyle10"/>
        </w:rPr>
        <w:t>prawo do wniesienia skargi do Prezesa Urzędu Ochrony Danych Osobowych (ul. Moniuszki 1A, 00-014 Warszawa), jeśli uzna Pani/Pan że przetwarzamy Pani/Pana dane osobowe niezgodnie z prawem.</w:t>
      </w:r>
    </w:p>
    <w:p>
      <w:pPr>
        <w:pStyle w:val="Style9"/>
        <w:keepNext w:val="0"/>
        <w:keepLines w:val="0"/>
        <w:widowControl w:val="0"/>
        <w:shd w:val="clear" w:color="auto" w:fill="auto"/>
        <w:bidi w:val="0"/>
        <w:spacing w:before="0" w:after="0"/>
        <w:ind w:left="0" w:right="0" w:firstLine="0"/>
        <w:jc w:val="both"/>
      </w:pPr>
      <w:r>
        <w:rPr>
          <w:rStyle w:val="CharStyle10"/>
          <w:b/>
          <w:bCs/>
        </w:rPr>
        <w:t>Informacja o przekazywaniu danych osobowych do państw trzecich</w:t>
      </w:r>
    </w:p>
    <w:p>
      <w:pPr>
        <w:pStyle w:val="Style9"/>
        <w:keepNext w:val="0"/>
        <w:keepLines w:val="0"/>
        <w:widowControl w:val="0"/>
        <w:shd w:val="clear" w:color="auto" w:fill="auto"/>
        <w:bidi w:val="0"/>
        <w:spacing w:before="0" w:after="160"/>
        <w:ind w:left="0" w:right="0" w:firstLine="0"/>
        <w:jc w:val="both"/>
      </w:pPr>
      <w:r>
        <w:rPr>
          <w:rStyle w:val="CharStyle10"/>
        </w:rPr>
        <w:t>Nie przekazujemy Pani/Pana danych osobowych do państw trzecich.</w:t>
      </w:r>
    </w:p>
    <w:p>
      <w:pPr>
        <w:pStyle w:val="Style9"/>
        <w:keepNext w:val="0"/>
        <w:keepLines w:val="0"/>
        <w:widowControl w:val="0"/>
        <w:shd w:val="clear" w:color="auto" w:fill="auto"/>
        <w:bidi w:val="0"/>
        <w:spacing w:before="0" w:after="0"/>
        <w:ind w:left="0" w:right="0" w:firstLine="0"/>
        <w:jc w:val="both"/>
      </w:pPr>
      <w:r>
        <w:rPr>
          <w:rStyle w:val="CharStyle10"/>
          <w:b/>
          <w:bCs/>
        </w:rPr>
        <w:t>Informacja o profilowaniu</w:t>
      </w:r>
    </w:p>
    <w:p>
      <w:pPr>
        <w:pStyle w:val="Style9"/>
        <w:keepNext w:val="0"/>
        <w:keepLines w:val="0"/>
        <w:widowControl w:val="0"/>
        <w:shd w:val="clear" w:color="auto" w:fill="auto"/>
        <w:bidi w:val="0"/>
        <w:spacing w:before="0" w:after="160"/>
        <w:ind w:left="0" w:right="0" w:firstLine="0"/>
        <w:jc w:val="both"/>
      </w:pPr>
      <w:r>
        <w:rPr>
          <w:rStyle w:val="CharStyle10"/>
        </w:rPr>
        <w:t>Pani/Pana dane osobowe nie podlegają zautomatyzowanemu przetwarzaniu, w tym profilowaniu.</w:t>
      </w:r>
    </w:p>
    <w:p>
      <w:pPr>
        <w:pStyle w:val="Style9"/>
        <w:keepNext w:val="0"/>
        <w:keepLines w:val="0"/>
        <w:widowControl w:val="0"/>
        <w:shd w:val="clear" w:color="auto" w:fill="auto"/>
        <w:bidi w:val="0"/>
        <w:spacing w:before="0" w:after="0"/>
        <w:ind w:left="0" w:right="0" w:firstLine="0"/>
        <w:jc w:val="both"/>
      </w:pPr>
      <w:r>
        <w:rPr>
          <w:rStyle w:val="CharStyle10"/>
          <w:b/>
          <w:bCs/>
        </w:rPr>
        <w:t>Informacja o dowolności lub obowiązku podania danych</w:t>
      </w:r>
    </w:p>
    <w:p>
      <w:pPr>
        <w:pStyle w:val="Style9"/>
        <w:keepNext w:val="0"/>
        <w:keepLines w:val="0"/>
        <w:widowControl w:val="0"/>
        <w:shd w:val="clear" w:color="auto" w:fill="auto"/>
        <w:bidi w:val="0"/>
        <w:spacing w:before="0" w:after="160"/>
        <w:ind w:left="0" w:right="0" w:firstLine="0"/>
        <w:jc w:val="both"/>
        <w:sectPr>
          <w:footerReference w:type="default" r:id="rId7"/>
          <w:footnotePr>
            <w:pos w:val="pageBottom"/>
            <w:numFmt w:val="decimal"/>
            <w:numStart w:val="1"/>
            <w:numRestart w:val="continuous"/>
            <w15:footnoteColumns w:val="1"/>
          </w:footnotePr>
          <w:pgSz w:w="11900" w:h="16840"/>
          <w:pgMar w:top="2094" w:right="1948" w:bottom="1616" w:left="1946" w:header="1666" w:footer="3" w:gutter="0"/>
          <w:cols w:space="720"/>
          <w:noEndnote/>
          <w:rtlGutter w:val="0"/>
          <w:docGrid w:linePitch="360"/>
        </w:sectPr>
      </w:pPr>
      <w:r>
        <w:rPr>
          <w:rStyle w:val="CharStyle10"/>
        </w:rPr>
        <w:t>Podanie przez Panią/Pana danych osobowych jest wymogiem ustawowym. Skutkiem niepodania danych osobowych będzie pozostawienie petycji bez rozpoznania.</w:t>
      </w:r>
    </w:p>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t>9</w:t>
      </w:r>
      <w:r>
        <w:rPr>
          <w:rStyle w:val="CharStyle3"/>
        </w:rPr>
        <w:t xml:space="preserve"> t.j. Dz. U. z 2023 r. poz. 1580, z 2025 r. poz. 1696, 1795, 1844.</w:t>
      </w:r>
    </w:p>
    <w:sectPr>
      <w:footnotePr>
        <w:pos w:val="pageBottom"/>
        <w:numFmt w:val="decimal"/>
        <w:numStart w:val="1"/>
        <w:numRestart w:val="continuous"/>
        <w15:footnoteColumns w:val="1"/>
      </w:footnotePr>
      <w:type w:val="continuous"/>
      <w:pgSz w:w="11900" w:h="16840"/>
      <w:pgMar w:top="2094" w:right="1948" w:bottom="1616" w:left="194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3752850</wp:posOffset>
              </wp:positionH>
              <wp:positionV relativeFrom="page">
                <wp:posOffset>10040620</wp:posOffset>
              </wp:positionV>
              <wp:extent cx="48895" cy="73025"/>
              <wp:wrapNone/>
              <wp:docPr id="3" name="Shape 3"/>
              <a:graphic xmlns:a="http://schemas.openxmlformats.org/drawingml/2006/main">
                <a:graphicData uri="http://schemas.microsoft.com/office/word/2010/wordprocessingShape">
                  <wps:wsp>
                    <wps:cNvSpPr txBox="1"/>
                    <wps:spPr>
                      <a:xfrm>
                        <a:ext cx="48895" cy="7302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6"/>
                                <w:rFonts w:ascii="Arial" w:eastAsia="Arial" w:hAnsi="Arial" w:cs="Arial"/>
                                <w:sz w:val="16"/>
                                <w:szCs w:val="16"/>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95.5pt;margin-top:790.60000000000002pt;width:3.8500000000000001pt;height:5.75pt;z-index:-188744062;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6"/>
                          <w:rFonts w:ascii="Arial" w:eastAsia="Arial" w:hAnsi="Arial" w:cs="Arial"/>
                          <w:sz w:val="16"/>
                          <w:szCs w:val="16"/>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firstLine="0"/>
        <w:jc w:val="left"/>
      </w:pPr>
      <w:r>
        <w:rPr>
          <w:rStyle w:val="CharStyle3"/>
        </w:rPr>
        <w:t>Telefon: (+48) 223-692-472 ul. Wawelska 52/54, 00-922 Warszawa</w:t>
      </w:r>
    </w:p>
  </w:footnote>
  <w:footnote w:id="3">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"mailto:departament.instrumentow.srodowiskowych@klimat.gov.pl" </w:instrText>
      </w:r>
      <w:r>
        <w:fldChar w:fldCharType="separate"/>
      </w:r>
      <w:r>
        <w:rPr>
          <w:rStyle w:val="CharStyle3"/>
        </w:rPr>
        <w:t>departament.instrumentow.srodowiskowych@klimat.gov.pl</w:t>
      </w:r>
      <w:r>
        <w:fldChar w:fldCharType="end"/>
      </w:r>
      <w:r>
        <w:rPr>
          <w:rStyle w:val="CharStyle3"/>
        </w:rPr>
        <w:t xml:space="preserve"> Ministerstwo Klimatu i Środowiska</w:t>
      </w:r>
    </w:p>
  </w:footnote>
  <w:footnote w:id="4">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"http://www.gov.pl/klimat" </w:instrText>
      </w:r>
      <w:r>
        <w:fldChar w:fldCharType="separate"/>
      </w:r>
      <w:r>
        <w:rPr>
          <w:rStyle w:val="CharStyle3"/>
        </w:rPr>
        <w:t>www.gov.pl/klimat</w:t>
      </w:r>
      <w:r>
        <w:fldChar w:fldCharType="end"/>
      </w:r>
    </w:p>
  </w:footnote>
  <w:footnote w:id="5">
    <w:p>
      <w:pPr>
        <w:pStyle w:val="Style2"/>
        <w:keepNext w:val="0"/>
        <w:keepLines w:val="0"/>
        <w:widowControl w:val="0"/>
        <w:shd w:val="clear" w:color="auto" w:fill="auto"/>
        <w:bidi w:val="0"/>
        <w:spacing w:before="0" w:after="0" w:line="240" w:lineRule="auto"/>
        <w:ind w:left="0" w:right="0" w:firstLine="0"/>
        <w:jc w:val="center"/>
        <w:rPr>
          <w:sz w:val="13"/>
          <w:szCs w:val="13"/>
        </w:rPr>
      </w:pPr>
      <w:r>
        <w:rPr>
          <w:rStyle w:val="CharStyle3"/>
          <w:sz w:val="13"/>
          <w:szCs w:val="13"/>
        </w:rPr>
        <w:t>Działamy zgodnie z EMAS - zarządzając instytucją, dbamy o środowisko</w:t>
      </w:r>
    </w:p>
  </w:footnote>
  <w:footnote w:id="6">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t.j. Dz. U. z 2024 r. poz. 1251, z 2025 r. poz. 820, 1006, 1676, 1734, 1843, 1872.</w:t>
      </w:r>
    </w:p>
  </w:footnote>
  <w:footnote w:id="7">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t.j. Dz. U. z 2025 r. poz. 734, 1676, 1814, 1818, 1872.</w:t>
      </w:r>
    </w:p>
  </w:footnote>
  <w:footnote w:id="8">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t.j. Dz. U. z 2023 r. poz. 616.</w:t>
      </w:r>
    </w:p>
  </w:footnote>
  <w:footnote w:id="9">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t.j. Dz.U. z 2015 r. poz. 1485.</w:t>
      </w:r>
    </w:p>
  </w:footnote>
  <w:footnote w:id="10">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t.j. Dz.U. z 2022 r. poz. 2380.</w:t>
      </w:r>
    </w:p>
  </w:footnote>
  <w:footnote w:id="11">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Strona:</w:t>
      </w:r>
      <w:r>
        <w:fldChar w:fldCharType="begin"/>
      </w:r>
      <w:r>
        <w:rPr/>
        <w:instrText> HYPERLINK "https://www.sejm.gov.pl/Sejm10.nsf/PrzebiegProc.xsp?nr=729" </w:instrText>
      </w:r>
      <w:r>
        <w:fldChar w:fldCharType="separate"/>
      </w:r>
      <w:r>
        <w:rPr>
          <w:rStyle w:val="CharStyle3"/>
        </w:rPr>
        <w:t xml:space="preserve"> </w:t>
      </w:r>
      <w:r>
        <w:rPr>
          <w:rStyle w:val="CharStyle3"/>
          <w:color w:val="0563C1"/>
          <w:u w:val="single"/>
        </w:rPr>
        <w:t>https://www.sejm.gov.pl/Sejm10.nsf/PrzebiegProc.xsp?nr=729</w:t>
      </w:r>
      <w:r>
        <w:rPr>
          <w:rStyle w:val="CharStyle3"/>
          <w:color w:val="0563C1"/>
        </w:rPr>
        <w:t xml:space="preserve"> </w:t>
      </w:r>
      <w:r>
        <w:fldChar w:fldCharType="end"/>
      </w:r>
      <w:r>
        <w:rPr>
          <w:rStyle w:val="CharStyle3"/>
        </w:rPr>
        <w:t>[dostęp: 11.02.2026 r.].</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vertAlign w:val="superscript"/>
        <w:lang w:val="pl-PL" w:eastAsia="pl-PL"/>
      </w:rPr>
    </w:lvl>
  </w:abstractNum>
  <w:abstractNum w:abstractNumId="2">
    <w:multiLevelType w:val="multilevel"/>
    <w:lvl w:ilvl="0">
      <w:start w:val="1"/>
      <w:numFmt w:val="decimal"/>
      <w:lvlText w:val="%1."/>
      <w:rPr>
        <w:rFonts w:ascii="Arial" w:eastAsia="Arial" w:hAnsi="Arial" w:cs="Arial"/>
        <w:b/>
        <w:bCs/>
        <w:i/>
        <w:iCs/>
        <w:smallCaps w:val="0"/>
        <w:strike w:val="0"/>
        <w:color w:val="000000"/>
        <w:spacing w:val="0"/>
        <w:w w:val="100"/>
        <w:position w:val="0"/>
        <w:sz w:val="18"/>
        <w:szCs w:val="18"/>
        <w:u w:val="none"/>
        <w:shd w:val="clear" w:color="auto" w:fill="auto"/>
        <w:lang w:val="pl-PL" w:eastAsia="pl-PL"/>
      </w:rPr>
    </w:lvl>
  </w:abstractNum>
  <w:abstractNum w:abstractNumId="4">
    <w:multiLevelType w:val="multilevel"/>
    <w:lvl w:ilvl="0">
      <w:start w:val="5"/>
      <w:numFmt w:val="decimal"/>
      <w:lvlText w:val="%1."/>
      <w:rPr>
        <w:rFonts w:ascii="Arial" w:eastAsia="Arial" w:hAnsi="Arial" w:cs="Arial"/>
        <w:b/>
        <w:bCs/>
        <w:i/>
        <w:iCs/>
        <w:smallCaps w:val="0"/>
        <w:strike w:val="0"/>
        <w:color w:val="000000"/>
        <w:spacing w:val="0"/>
        <w:w w:val="100"/>
        <w:position w:val="0"/>
        <w:sz w:val="18"/>
        <w:szCs w:val="18"/>
        <w:u w:val="none"/>
        <w:shd w:val="clear" w:color="auto" w:fill="auto"/>
        <w:lang w:val="pl-PL" w:eastAsia="pl-PL"/>
      </w:rPr>
    </w:lvl>
  </w:abstractNum>
  <w:abstractNum w:abstractNumId="6">
    <w:multiLevelType w:val="multilevel"/>
    <w:lvl w:ilvl="0">
      <w:start w:val="6"/>
      <w:numFmt w:val="decimal"/>
      <w:lvlText w:val="%1."/>
      <w:rPr>
        <w:rFonts w:ascii="Arial" w:eastAsia="Arial" w:hAnsi="Arial" w:cs="Arial"/>
        <w:b/>
        <w:bCs/>
        <w:i/>
        <w:iCs/>
        <w:smallCaps w:val="0"/>
        <w:strike w:val="0"/>
        <w:color w:val="000000"/>
        <w:spacing w:val="0"/>
        <w:w w:val="100"/>
        <w:position w:val="0"/>
        <w:sz w:val="18"/>
        <w:szCs w:val="18"/>
        <w:u w:val="none"/>
        <w:shd w:val="clear" w:color="auto" w:fill="auto"/>
        <w:lang w:val="pl-PL" w:eastAsia="pl-PL"/>
      </w:rPr>
    </w:lvl>
  </w:abstractNum>
  <w:abstractNum w:abstractNumId="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Footnote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8">
    <w:name w:val="Body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Body text (2)_"/>
    <w:basedOn w:val="DefaultParagraphFont"/>
    <w:link w:val="Style9"/>
    <w:rPr>
      <w:rFonts w:ascii="Arial" w:eastAsia="Arial" w:hAnsi="Arial" w:cs="Arial"/>
      <w:b w:val="0"/>
      <w:bCs w:val="0"/>
      <w:i w:val="0"/>
      <w:iCs w:val="0"/>
      <w:smallCaps w:val="0"/>
      <w:strike w:val="0"/>
      <w:sz w:val="17"/>
      <w:szCs w:val="17"/>
      <w:u w:val="none"/>
    </w:rPr>
  </w:style>
  <w:style w:type="character" w:customStyle="1" w:styleId="CharStyle12">
    <w:name w:val="Heading #1_"/>
    <w:basedOn w:val="DefaultParagraphFont"/>
    <w:link w:val="Style11"/>
    <w:rPr>
      <w:rFonts w:ascii="Arial" w:eastAsia="Arial" w:hAnsi="Arial" w:cs="Arial"/>
      <w:b/>
      <w:bCs/>
      <w:i w:val="0"/>
      <w:iCs w:val="0"/>
      <w:smallCaps w:val="0"/>
      <w:strike w:val="0"/>
      <w:sz w:val="20"/>
      <w:szCs w:val="20"/>
      <w:u w:val="none"/>
    </w:rPr>
  </w:style>
  <w:style w:type="character" w:customStyle="1" w:styleId="CharStyle16">
    <w:name w:val="Header or footer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Heading #2_"/>
    <w:basedOn w:val="DefaultParagraphFont"/>
    <w:link w:val="Style18"/>
    <w:rPr>
      <w:rFonts w:ascii="Arial" w:eastAsia="Arial" w:hAnsi="Arial" w:cs="Arial"/>
      <w:b/>
      <w:bCs/>
      <w:i/>
      <w:iCs/>
      <w:smallCaps w:val="0"/>
      <w:strike w:val="0"/>
      <w:sz w:val="18"/>
      <w:szCs w:val="18"/>
      <w:u w:val="none"/>
    </w:rPr>
  </w:style>
  <w:style w:type="paragraph" w:customStyle="1" w:styleId="Style2">
    <w:name w:val="Footnote"/>
    <w:basedOn w:val="Normal"/>
    <w:link w:val="CharStyle3"/>
    <w:pPr>
      <w:widowControl w:val="0"/>
      <w:shd w:val="clear" w:color="auto" w:fill="auto"/>
    </w:pPr>
    <w:rPr>
      <w:rFonts w:ascii="Arial" w:eastAsia="Arial" w:hAnsi="Arial" w:cs="Arial"/>
      <w:b w:val="0"/>
      <w:bCs w:val="0"/>
      <w:i w:val="0"/>
      <w:iCs w:val="0"/>
      <w:smallCaps w:val="0"/>
      <w:strike w:val="0"/>
      <w:sz w:val="16"/>
      <w:szCs w:val="16"/>
      <w:u w:val="none"/>
    </w:rPr>
  </w:style>
  <w:style w:type="paragraph" w:styleId="Style7">
    <w:name w:val="Body text"/>
    <w:basedOn w:val="Normal"/>
    <w:link w:val="CharStyle8"/>
    <w:qFormat/>
    <w:pPr>
      <w:widowControl w:val="0"/>
      <w:shd w:val="clear" w:color="auto" w:fill="auto"/>
      <w:spacing w:after="80" w:line="264" w:lineRule="auto"/>
    </w:pPr>
    <w:rPr>
      <w:rFonts w:ascii="Arial" w:eastAsia="Arial" w:hAnsi="Arial" w:cs="Arial"/>
      <w:b w:val="0"/>
      <w:bCs w:val="0"/>
      <w:i w:val="0"/>
      <w:iCs w:val="0"/>
      <w:smallCaps w:val="0"/>
      <w:strike w:val="0"/>
      <w:sz w:val="19"/>
      <w:szCs w:val="19"/>
      <w:u w:val="none"/>
    </w:rPr>
  </w:style>
  <w:style w:type="paragraph" w:customStyle="1" w:styleId="Style9">
    <w:name w:val="Body text (2)"/>
    <w:basedOn w:val="Normal"/>
    <w:link w:val="CharStyle10"/>
    <w:pPr>
      <w:widowControl w:val="0"/>
      <w:shd w:val="clear" w:color="auto" w:fill="auto"/>
      <w:spacing w:line="266" w:lineRule="auto"/>
    </w:pPr>
    <w:rPr>
      <w:rFonts w:ascii="Arial" w:eastAsia="Arial" w:hAnsi="Arial" w:cs="Arial"/>
      <w:b w:val="0"/>
      <w:bCs w:val="0"/>
      <w:i w:val="0"/>
      <w:iCs w:val="0"/>
      <w:smallCaps w:val="0"/>
      <w:strike w:val="0"/>
      <w:sz w:val="17"/>
      <w:szCs w:val="17"/>
      <w:u w:val="none"/>
    </w:rPr>
  </w:style>
  <w:style w:type="paragraph" w:customStyle="1" w:styleId="Style11">
    <w:name w:val="Heading #1"/>
    <w:basedOn w:val="Normal"/>
    <w:link w:val="CharStyle12"/>
    <w:pPr>
      <w:widowControl w:val="0"/>
      <w:shd w:val="clear" w:color="auto" w:fill="auto"/>
      <w:spacing w:after="1300"/>
      <w:outlineLvl w:val="0"/>
    </w:pPr>
    <w:rPr>
      <w:rFonts w:ascii="Arial" w:eastAsia="Arial" w:hAnsi="Arial" w:cs="Arial"/>
      <w:b/>
      <w:bCs/>
      <w:i w:val="0"/>
      <w:iCs w:val="0"/>
      <w:smallCaps w:val="0"/>
      <w:strike w:val="0"/>
      <w:sz w:val="20"/>
      <w:szCs w:val="20"/>
      <w:u w:val="none"/>
    </w:rPr>
  </w:style>
  <w:style w:type="paragraph" w:customStyle="1" w:styleId="Style15">
    <w:name w:val="Header or footer (2)"/>
    <w:basedOn w:val="Normal"/>
    <w:link w:val="CharStyle1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Heading #2"/>
    <w:basedOn w:val="Normal"/>
    <w:link w:val="CharStyle19"/>
    <w:pPr>
      <w:widowControl w:val="0"/>
      <w:shd w:val="clear" w:color="auto" w:fill="auto"/>
      <w:spacing w:after="60" w:line="276" w:lineRule="auto"/>
      <w:outlineLvl w:val="1"/>
    </w:pPr>
    <w:rPr>
      <w:rFonts w:ascii="Arial" w:eastAsia="Arial" w:hAnsi="Arial" w:cs="Arial"/>
      <w:b/>
      <w:bCs/>
      <w:i/>
      <w:iCs/>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Prosty język. Uniwersalny szablondepartamentu/biura kolor</dc:title>
  <dc:subject/>
  <dc:creator>Kamińska Anna</dc:creator>
  <cp:keywords>PL, KOLOR</cp:keywords>
</cp:coreProperties>
</file>