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9B2D" w14:textId="77777777" w:rsidR="000D1D2B" w:rsidRPr="000D1D2B" w:rsidRDefault="000D1D2B" w:rsidP="000D1D2B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2BA68394" w14:textId="7F3906CD" w:rsidR="007F78F9" w:rsidRDefault="007F78F9" w:rsidP="007F78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>
        <w:rPr>
          <w:rFonts w:ascii="Arial" w:hAnsi="Arial" w:cs="Arial"/>
          <w:b/>
          <w:sz w:val="20"/>
          <w:szCs w:val="20"/>
        </w:rPr>
        <w:t xml:space="preserve">  - Zamówienia publiczne</w:t>
      </w:r>
    </w:p>
    <w:p w14:paraId="2E129145" w14:textId="77777777" w:rsidR="007F78F9" w:rsidRPr="00F22A37" w:rsidRDefault="007F78F9" w:rsidP="007F78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Na podstawie art. 13 i 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 xml:space="preserve">Nadleśnictwo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195BC901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>
        <w:rPr>
          <w:rFonts w:ascii="Arial" w:hAnsi="Arial" w:cs="Arial"/>
          <w:b/>
          <w:sz w:val="20"/>
          <w:szCs w:val="20"/>
        </w:rPr>
        <w:t xml:space="preserve"> Tomaszów, Pasieki ul. Mickiewicza 1, </w:t>
      </w:r>
      <w:r>
        <w:rPr>
          <w:rFonts w:ascii="Arial" w:hAnsi="Arial" w:cs="Arial"/>
          <w:b/>
          <w:sz w:val="20"/>
          <w:szCs w:val="20"/>
        </w:rPr>
        <w:br/>
        <w:t xml:space="preserve">22-600 Tomaszów Lubelski  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tel.: </w:t>
      </w:r>
      <w:r w:rsidRPr="00F22A37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4 664-24-58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Pr="00F22A37">
        <w:rPr>
          <w:rFonts w:ascii="Arial" w:hAnsi="Arial" w:cs="Arial"/>
          <w:sz w:val="20"/>
          <w:szCs w:val="20"/>
        </w:rPr>
        <w:br/>
        <w:t xml:space="preserve">e-mail: </w:t>
      </w:r>
      <w:hyperlink r:id="rId5" w:history="1">
        <w:r w:rsidRPr="00511A11">
          <w:rPr>
            <w:rStyle w:val="Hipercze"/>
            <w:rFonts w:ascii="Arial" w:hAnsi="Arial" w:cs="Arial"/>
            <w:sz w:val="20"/>
            <w:szCs w:val="20"/>
          </w:rPr>
          <w:t>tomaszow@lublin.lasy.gov.pl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13AE308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7B24A888" w14:textId="433DE758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Pr="00F22A37">
        <w:rPr>
          <w:rFonts w:ascii="Arial" w:hAnsi="Arial" w:cs="Arial"/>
          <w:sz w:val="20"/>
          <w:szCs w:val="20"/>
        </w:rPr>
        <w:br/>
        <w:t>u Administratora.</w:t>
      </w:r>
    </w:p>
    <w:p w14:paraId="486268B6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Przetwarzanie danych osobowych odbywa się na podstawie: </w:t>
      </w:r>
    </w:p>
    <w:p w14:paraId="0257D8FA" w14:textId="35504B6A" w:rsidR="007F78F9" w:rsidRPr="00F22A37" w:rsidRDefault="007F78F9" w:rsidP="007F78F9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a) art. 6 ust. 1 lit. c) RODO – niezbędne do wypełnienia obowiązku prawnego ciążącego na Administratorze w szczególności ustawą z dnia 11 września 2019 r. – Prawo zamówień publicznych, </w:t>
      </w:r>
    </w:p>
    <w:p w14:paraId="7F2B8D8A" w14:textId="77777777" w:rsidR="007F78F9" w:rsidRPr="00F22A37" w:rsidRDefault="007F78F9" w:rsidP="007F78F9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b)  art. 6 ust. 1 lit. b) RODO – przetwarzanie jest niezbędne do wykonania umowy, lub do podjęcia działań przed zawarciem umowy.</w:t>
      </w:r>
    </w:p>
    <w:p w14:paraId="44E1D31B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266C99D6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>
        <w:rPr>
          <w:rFonts w:ascii="Arial" w:hAnsi="Arial" w:cs="Arial"/>
          <w:sz w:val="20"/>
          <w:szCs w:val="20"/>
        </w:rPr>
        <w:t>órych usług Administrator</w:t>
      </w:r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2F567737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232855F8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Administrator ma obowiązek przechowywać dane osobowe nie dłużej niż okres wynikający z ustawy z dnia 11 września 2019 r. – Prawo zamówień publicznych od następnego roku kalendarzowego, po zakończeniu postępowania o udzielenie zamówienia, zgodnie z Zarządzeniem Dyrektora Generalnego Lasów Państwowych w sprawie jednolitego rzeczowego wykazu akt Państwowego Gospodarstwa Leśnego Lasy Państwowe.</w:t>
      </w:r>
    </w:p>
    <w:p w14:paraId="5D76CE87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31DDFD2A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C461238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1735BFA5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0405D37E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6E8F453D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09602568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4887BE27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Pr="00F22A37">
        <w:rPr>
          <w:rFonts w:ascii="Arial" w:eastAsia="Calibri" w:hAnsi="Arial" w:cs="Arial"/>
          <w:sz w:val="20"/>
          <w:szCs w:val="20"/>
        </w:rPr>
        <w:br/>
        <w:t>w tym profilowania (art. 22 RODO),</w:t>
      </w:r>
    </w:p>
    <w:p w14:paraId="1A96C0ED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24740703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</w:t>
      </w:r>
      <w:r>
        <w:rPr>
          <w:rFonts w:ascii="Arial" w:eastAsia="Calibri" w:hAnsi="Arial" w:cs="Arial"/>
          <w:sz w:val="20"/>
          <w:szCs w:val="20"/>
        </w:rPr>
        <w:t>,</w:t>
      </w:r>
      <w:r w:rsidRPr="00F22A37">
        <w:rPr>
          <w:rFonts w:ascii="Arial" w:eastAsia="Calibri" w:hAnsi="Arial" w:cs="Arial"/>
          <w:sz w:val="20"/>
          <w:szCs w:val="20"/>
        </w:rPr>
        <w:t xml:space="preserve"> a następnie wymogiem umownym wynikającym z prowadzonego postępowania o udzielenie zamówienia.</w:t>
      </w:r>
    </w:p>
    <w:p w14:paraId="123DB970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64FFABC4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>Prawo zamówień publicznych oraz  zgodnie z Zarządzeniem Dyrektora 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5384F588" w14:textId="2E9AE97B" w:rsidR="005D1407" w:rsidRPr="007F78F9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sectPr w:rsidR="005D1407" w:rsidRPr="007F78F9" w:rsidSect="00EF02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65659">
    <w:abstractNumId w:val="0"/>
  </w:num>
  <w:num w:numId="2" w16cid:durableId="111348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AA"/>
    <w:rsid w:val="000D1D2B"/>
    <w:rsid w:val="005D1407"/>
    <w:rsid w:val="007F78F9"/>
    <w:rsid w:val="00CB6CAA"/>
    <w:rsid w:val="00EF0267"/>
    <w:rsid w:val="00F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20A"/>
  <w15:chartTrackingRefBased/>
  <w15:docId w15:val="{56053114-4BF0-4283-8F91-63D14ECF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78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78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ow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2022-05-16T12:45:00Z</dcterms:created>
  <dcterms:modified xsi:type="dcterms:W3CDTF">2022-08-31T09:36:00Z</dcterms:modified>
</cp:coreProperties>
</file>