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46B14" w14:textId="77777777" w:rsidR="002B695E" w:rsidRPr="003D2396" w:rsidRDefault="002B695E" w:rsidP="003D2396">
      <w:pPr>
        <w:spacing w:after="0" w:line="240" w:lineRule="auto"/>
        <w:rPr>
          <w:rFonts w:cstheme="minorHAnsi"/>
          <w:bCs/>
          <w:iCs/>
          <w:sz w:val="24"/>
          <w:szCs w:val="24"/>
        </w:rPr>
      </w:pPr>
    </w:p>
    <w:p w14:paraId="79ECDE2A" w14:textId="77777777" w:rsidR="002B695E" w:rsidRPr="003D2396" w:rsidRDefault="002B695E" w:rsidP="003D2396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0F13F3DC" w14:textId="77777777" w:rsidR="002B695E" w:rsidRPr="003D2396" w:rsidRDefault="008D2F12" w:rsidP="003D2396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2396">
        <w:rPr>
          <w:rFonts w:eastAsia="Times New Roman" w:cstheme="minorHAnsi"/>
          <w:b/>
          <w:bCs/>
          <w:sz w:val="24"/>
          <w:szCs w:val="24"/>
        </w:rPr>
        <w:t>ZARZĄDZENIE</w:t>
      </w:r>
    </w:p>
    <w:p w14:paraId="0B7F097B" w14:textId="77777777" w:rsidR="002B695E" w:rsidRPr="003D2396" w:rsidRDefault="008D2F12" w:rsidP="003D2396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2396">
        <w:rPr>
          <w:rFonts w:eastAsia="Times New Roman" w:cstheme="minorHAnsi"/>
          <w:b/>
          <w:bCs/>
          <w:sz w:val="24"/>
          <w:szCs w:val="24"/>
        </w:rPr>
        <w:t xml:space="preserve">REGIONALNEGO DYREKTORA OCHRONY ŚRODOWISKA W KIELCACH </w:t>
      </w:r>
    </w:p>
    <w:p w14:paraId="239B5CE5" w14:textId="67CF412F" w:rsidR="002B695E" w:rsidRPr="003D2396" w:rsidRDefault="008D2F12" w:rsidP="003D2396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2396">
        <w:rPr>
          <w:rFonts w:eastAsia="Times New Roman" w:cstheme="minorHAnsi"/>
          <w:sz w:val="24"/>
          <w:szCs w:val="24"/>
        </w:rPr>
        <w:t>z dnia</w:t>
      </w:r>
      <w:r w:rsidR="006F57ED" w:rsidRPr="003D2396">
        <w:rPr>
          <w:rFonts w:eastAsia="Times New Roman" w:cstheme="minorHAnsi"/>
          <w:sz w:val="24"/>
          <w:szCs w:val="24"/>
        </w:rPr>
        <w:t xml:space="preserve"> 17 grudnia </w:t>
      </w:r>
      <w:r w:rsidRPr="003D2396">
        <w:rPr>
          <w:rFonts w:eastAsia="Times New Roman" w:cstheme="minorHAnsi"/>
          <w:sz w:val="24"/>
          <w:szCs w:val="24"/>
        </w:rPr>
        <w:t>2024 r.</w:t>
      </w:r>
    </w:p>
    <w:p w14:paraId="1A479349" w14:textId="77777777" w:rsidR="002B695E" w:rsidRPr="003D2396" w:rsidRDefault="008D2F12" w:rsidP="003D2396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2396">
        <w:rPr>
          <w:rFonts w:eastAsia="Times New Roman" w:cstheme="minorHAnsi"/>
          <w:b/>
          <w:bCs/>
          <w:sz w:val="24"/>
          <w:szCs w:val="24"/>
        </w:rPr>
        <w:t xml:space="preserve">zmieniające zarządzenie w sprawie rezerwatu przyrody </w:t>
      </w:r>
      <w:proofErr w:type="spellStart"/>
      <w:r w:rsidRPr="003D2396">
        <w:rPr>
          <w:rFonts w:eastAsia="Times New Roman" w:cstheme="minorHAnsi"/>
          <w:b/>
          <w:bCs/>
          <w:sz w:val="24"/>
          <w:szCs w:val="24"/>
        </w:rPr>
        <w:t>Dalejów</w:t>
      </w:r>
      <w:proofErr w:type="spellEnd"/>
    </w:p>
    <w:p w14:paraId="62E8BB17" w14:textId="77777777" w:rsidR="00CD4873" w:rsidRPr="003D2396" w:rsidRDefault="00CD4873" w:rsidP="003D2396">
      <w:pPr>
        <w:spacing w:after="0"/>
        <w:rPr>
          <w:rFonts w:eastAsia="Times New Roman" w:cstheme="minorHAnsi"/>
          <w:sz w:val="24"/>
          <w:szCs w:val="24"/>
        </w:rPr>
      </w:pPr>
    </w:p>
    <w:p w14:paraId="1FC25BA0" w14:textId="49B08688" w:rsidR="002B695E" w:rsidRPr="003D2396" w:rsidRDefault="008D2F12" w:rsidP="003D2396">
      <w:pPr>
        <w:rPr>
          <w:rFonts w:eastAsia="Times New Roman" w:cstheme="minorHAnsi"/>
          <w:sz w:val="24"/>
          <w:szCs w:val="24"/>
        </w:rPr>
      </w:pPr>
      <w:r w:rsidRPr="003D2396">
        <w:rPr>
          <w:rFonts w:eastAsia="Times New Roman" w:cstheme="minorHAnsi"/>
          <w:sz w:val="24"/>
          <w:szCs w:val="24"/>
        </w:rPr>
        <w:t xml:space="preserve">Na podstawie art. 13 ust. 3 ustawy z dnia 16 kwietnia 2004 r. o ochronie przyrody </w:t>
      </w:r>
      <w:r w:rsidR="0069437A" w:rsidRPr="003D2396">
        <w:rPr>
          <w:rFonts w:eastAsia="Times New Roman" w:cstheme="minorHAnsi"/>
          <w:sz w:val="24"/>
          <w:szCs w:val="24"/>
        </w:rPr>
        <w:t xml:space="preserve">(Dz. U. z 2024 r. poz. 1478 </w:t>
      </w:r>
      <w:proofErr w:type="spellStart"/>
      <w:r w:rsidR="0069437A" w:rsidRPr="003D2396">
        <w:rPr>
          <w:rFonts w:eastAsia="Times New Roman" w:cstheme="minorHAnsi"/>
          <w:sz w:val="24"/>
          <w:szCs w:val="24"/>
        </w:rPr>
        <w:t>t.j</w:t>
      </w:r>
      <w:proofErr w:type="spellEnd"/>
      <w:r w:rsidR="0069437A" w:rsidRPr="003D2396">
        <w:rPr>
          <w:rFonts w:eastAsia="Times New Roman" w:cstheme="minorHAnsi"/>
          <w:sz w:val="24"/>
          <w:szCs w:val="24"/>
        </w:rPr>
        <w:t>.</w:t>
      </w:r>
      <w:r w:rsidRPr="003D2396">
        <w:rPr>
          <w:rFonts w:eastAsia="Times New Roman" w:cstheme="minorHAnsi"/>
          <w:sz w:val="24"/>
          <w:szCs w:val="24"/>
        </w:rPr>
        <w:t>) zarządza się, co następuje:</w:t>
      </w:r>
    </w:p>
    <w:p w14:paraId="7E41C49D" w14:textId="77777777" w:rsidR="002B695E" w:rsidRPr="003D2396" w:rsidRDefault="008D2F12" w:rsidP="003D2396">
      <w:pPr>
        <w:spacing w:before="120" w:after="120"/>
        <w:ind w:firstLine="708"/>
        <w:rPr>
          <w:rFonts w:eastAsia="Times New Roman" w:cstheme="minorHAnsi"/>
          <w:sz w:val="24"/>
          <w:szCs w:val="24"/>
        </w:rPr>
      </w:pPr>
      <w:r w:rsidRPr="003D2396">
        <w:rPr>
          <w:rFonts w:eastAsia="Times New Roman" w:cstheme="minorHAnsi"/>
          <w:sz w:val="24"/>
          <w:szCs w:val="24"/>
        </w:rPr>
        <w:t xml:space="preserve">§ 1. W zarządzeniu Regionalnego Dyrektora Ochrony Środowiska w Kielcach z dnia 20 września 2017 r. w sprawie rezerwatu przyrody </w:t>
      </w:r>
      <w:proofErr w:type="spellStart"/>
      <w:r w:rsidRPr="003D2396">
        <w:rPr>
          <w:rFonts w:eastAsia="Times New Roman" w:cstheme="minorHAnsi"/>
          <w:sz w:val="24"/>
          <w:szCs w:val="24"/>
        </w:rPr>
        <w:t>Dalejów</w:t>
      </w:r>
      <w:proofErr w:type="spellEnd"/>
      <w:r w:rsidRPr="003D239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3D2396">
        <w:rPr>
          <w:rFonts w:eastAsia="Times New Roman" w:cstheme="minorHAnsi"/>
          <w:sz w:val="24"/>
          <w:szCs w:val="24"/>
        </w:rPr>
        <w:t xml:space="preserve">(Dz. Urz. Woj. </w:t>
      </w:r>
      <w:proofErr w:type="spellStart"/>
      <w:r w:rsidRPr="003D2396">
        <w:rPr>
          <w:rFonts w:eastAsia="Times New Roman" w:cstheme="minorHAnsi"/>
          <w:sz w:val="24"/>
          <w:szCs w:val="24"/>
        </w:rPr>
        <w:t>Święt</w:t>
      </w:r>
      <w:proofErr w:type="spellEnd"/>
      <w:r w:rsidRPr="003D2396">
        <w:rPr>
          <w:rFonts w:eastAsia="Times New Roman" w:cstheme="minorHAnsi"/>
          <w:sz w:val="24"/>
          <w:szCs w:val="24"/>
        </w:rPr>
        <w:t>. poz. 2878) wprowadza się następujące zmiany:</w:t>
      </w:r>
    </w:p>
    <w:p w14:paraId="3C20C3C8" w14:textId="4EADEA5E" w:rsidR="002B695E" w:rsidRPr="003D2396" w:rsidRDefault="007F3177" w:rsidP="003D2396">
      <w:pPr>
        <w:numPr>
          <w:ilvl w:val="0"/>
          <w:numId w:val="1"/>
        </w:numPr>
        <w:spacing w:before="120" w:after="0"/>
        <w:ind w:left="426"/>
        <w:rPr>
          <w:rFonts w:eastAsia="Times New Roman" w:cstheme="minorHAnsi"/>
          <w:sz w:val="24"/>
          <w:szCs w:val="24"/>
        </w:rPr>
      </w:pPr>
      <w:bookmarkStart w:id="0" w:name="_Hlk156386585"/>
      <w:r w:rsidRPr="003D2396">
        <w:rPr>
          <w:rFonts w:eastAsia="Times New Roman" w:cstheme="minorHAnsi"/>
          <w:sz w:val="24"/>
          <w:szCs w:val="24"/>
        </w:rPr>
        <w:t xml:space="preserve">w </w:t>
      </w:r>
      <w:r w:rsidR="008D2F12" w:rsidRPr="003D2396">
        <w:rPr>
          <w:rFonts w:eastAsia="Times New Roman" w:cstheme="minorHAnsi"/>
          <w:sz w:val="24"/>
          <w:szCs w:val="24"/>
        </w:rPr>
        <w:t xml:space="preserve">§ 1 ust. </w:t>
      </w:r>
      <w:r w:rsidR="002D5C8F" w:rsidRPr="003D2396">
        <w:rPr>
          <w:rFonts w:eastAsia="Times New Roman" w:cstheme="minorHAnsi"/>
          <w:sz w:val="24"/>
          <w:szCs w:val="24"/>
        </w:rPr>
        <w:t>1</w:t>
      </w:r>
      <w:r w:rsidR="008D2F12" w:rsidRPr="003D2396">
        <w:rPr>
          <w:rFonts w:eastAsia="Times New Roman" w:cstheme="minorHAnsi"/>
          <w:sz w:val="24"/>
          <w:szCs w:val="24"/>
        </w:rPr>
        <w:t xml:space="preserve"> otrzymuje brzmienie:</w:t>
      </w:r>
      <w:bookmarkEnd w:id="0"/>
    </w:p>
    <w:p w14:paraId="5003962A" w14:textId="0104E81A" w:rsidR="002B695E" w:rsidRPr="003D2396" w:rsidRDefault="008D2F12" w:rsidP="003D2396">
      <w:pPr>
        <w:spacing w:after="120"/>
        <w:ind w:left="426"/>
        <w:rPr>
          <w:rFonts w:eastAsia="Times New Roman" w:cstheme="minorHAnsi"/>
          <w:bCs/>
          <w:sz w:val="24"/>
          <w:szCs w:val="24"/>
        </w:rPr>
      </w:pPr>
      <w:r w:rsidRPr="003D2396">
        <w:rPr>
          <w:rFonts w:eastAsia="Times New Roman" w:cstheme="minorHAnsi"/>
          <w:sz w:val="24"/>
          <w:szCs w:val="24"/>
        </w:rPr>
        <w:t>„</w:t>
      </w:r>
      <w:r w:rsidR="002D5C8F" w:rsidRPr="003D2396">
        <w:rPr>
          <w:rFonts w:eastAsia="Times New Roman" w:cstheme="minorHAnsi"/>
          <w:sz w:val="24"/>
          <w:szCs w:val="24"/>
        </w:rPr>
        <w:t>1</w:t>
      </w:r>
      <w:r w:rsidRPr="003D2396">
        <w:rPr>
          <w:rFonts w:eastAsia="Times New Roman" w:cstheme="minorHAnsi"/>
          <w:sz w:val="24"/>
          <w:szCs w:val="24"/>
        </w:rPr>
        <w:t xml:space="preserve">. Rezerwat przyrody pod nazwą </w:t>
      </w:r>
      <w:proofErr w:type="spellStart"/>
      <w:r w:rsidRPr="003D2396">
        <w:rPr>
          <w:rFonts w:eastAsia="Times New Roman" w:cstheme="minorHAnsi"/>
          <w:sz w:val="24"/>
          <w:szCs w:val="24"/>
        </w:rPr>
        <w:t>Dalejów</w:t>
      </w:r>
      <w:proofErr w:type="spellEnd"/>
      <w:r w:rsidRPr="003D2396">
        <w:rPr>
          <w:rFonts w:eastAsia="Times New Roman" w:cstheme="minorHAnsi"/>
          <w:sz w:val="24"/>
          <w:szCs w:val="24"/>
        </w:rPr>
        <w:t xml:space="preserve">, zwany dalej „rezerwatem”, obejmuje obszar lasu o powierzchni </w:t>
      </w:r>
      <w:r w:rsidR="00A017D3" w:rsidRPr="003D2396">
        <w:rPr>
          <w:rFonts w:eastAsia="Times New Roman" w:cstheme="minorHAnsi"/>
          <w:sz w:val="24"/>
          <w:szCs w:val="24"/>
        </w:rPr>
        <w:t>87,25</w:t>
      </w:r>
      <w:r w:rsidRPr="003D2396">
        <w:rPr>
          <w:rFonts w:eastAsia="Times New Roman" w:cstheme="minorHAnsi"/>
          <w:sz w:val="24"/>
          <w:szCs w:val="24"/>
        </w:rPr>
        <w:t xml:space="preserve"> ha położony </w:t>
      </w:r>
      <w:bookmarkStart w:id="1" w:name="_Hlk155174614"/>
      <w:r w:rsidRPr="003D2396">
        <w:rPr>
          <w:rFonts w:eastAsia="Times New Roman" w:cstheme="minorHAnsi"/>
          <w:sz w:val="24"/>
          <w:szCs w:val="24"/>
        </w:rPr>
        <w:t>w obrębie ewidencyjnym Wołów, w</w:t>
      </w:r>
      <w:r w:rsidR="00F148CF" w:rsidRPr="003D2396">
        <w:rPr>
          <w:rFonts w:eastAsia="Times New Roman" w:cstheme="minorHAnsi"/>
          <w:sz w:val="24"/>
          <w:szCs w:val="24"/>
        </w:rPr>
        <w:t> </w:t>
      </w:r>
      <w:r w:rsidRPr="003D2396">
        <w:rPr>
          <w:rFonts w:eastAsia="Times New Roman" w:cstheme="minorHAnsi"/>
          <w:sz w:val="24"/>
          <w:szCs w:val="24"/>
        </w:rPr>
        <w:t>gminie Bliżyn, powiecie skarżyskim, w województwie świętokrzyskim.</w:t>
      </w:r>
      <w:bookmarkEnd w:id="1"/>
      <w:r w:rsidRPr="003D2396">
        <w:rPr>
          <w:rFonts w:eastAsia="Times New Roman" w:cstheme="minorHAnsi"/>
          <w:bCs/>
          <w:sz w:val="24"/>
          <w:szCs w:val="24"/>
        </w:rPr>
        <w:t>”</w:t>
      </w:r>
      <w:r w:rsidR="007F3177" w:rsidRPr="003D2396">
        <w:rPr>
          <w:rFonts w:eastAsia="Times New Roman" w:cstheme="minorHAnsi"/>
          <w:bCs/>
          <w:sz w:val="24"/>
          <w:szCs w:val="24"/>
        </w:rPr>
        <w:t>;</w:t>
      </w:r>
    </w:p>
    <w:p w14:paraId="34A4A02D" w14:textId="5A64C4FC" w:rsidR="002B695E" w:rsidRPr="003D2396" w:rsidRDefault="008D2F12" w:rsidP="003D2396">
      <w:pPr>
        <w:spacing w:before="120" w:after="0"/>
        <w:ind w:left="142"/>
        <w:rPr>
          <w:rFonts w:eastAsia="Times New Roman" w:cstheme="minorHAnsi"/>
          <w:bCs/>
          <w:sz w:val="24"/>
          <w:szCs w:val="24"/>
        </w:rPr>
      </w:pPr>
      <w:r w:rsidRPr="003D2396">
        <w:rPr>
          <w:rFonts w:eastAsia="Times New Roman" w:cstheme="minorHAnsi"/>
          <w:bCs/>
          <w:sz w:val="24"/>
          <w:szCs w:val="24"/>
        </w:rPr>
        <w:t>2)  § 2 otrzymuje brzmienie:</w:t>
      </w:r>
    </w:p>
    <w:p w14:paraId="2AA1ACCD" w14:textId="69B13186" w:rsidR="002B695E" w:rsidRPr="003D2396" w:rsidRDefault="008D2F12" w:rsidP="003D2396">
      <w:pPr>
        <w:spacing w:after="120"/>
        <w:ind w:left="426"/>
        <w:rPr>
          <w:rFonts w:cstheme="minorHAnsi"/>
          <w:sz w:val="24"/>
          <w:szCs w:val="24"/>
        </w:rPr>
      </w:pPr>
      <w:r w:rsidRPr="003D2396">
        <w:rPr>
          <w:rFonts w:eastAsia="Times New Roman" w:cstheme="minorHAnsi"/>
          <w:bCs/>
          <w:sz w:val="24"/>
          <w:szCs w:val="24"/>
        </w:rPr>
        <w:t>„§ 2. Celem ochrony rezerwatu jes</w:t>
      </w:r>
      <w:r w:rsidR="00401220" w:rsidRPr="003D2396">
        <w:rPr>
          <w:rFonts w:eastAsia="Times New Roman" w:cstheme="minorHAnsi"/>
          <w:bCs/>
          <w:sz w:val="24"/>
          <w:szCs w:val="24"/>
        </w:rPr>
        <w:t xml:space="preserve">t zachowanie ekosystemu </w:t>
      </w:r>
      <w:r w:rsidR="00607CF4" w:rsidRPr="003D2396">
        <w:rPr>
          <w:rFonts w:eastAsia="Times New Roman" w:cstheme="minorHAnsi"/>
          <w:bCs/>
          <w:sz w:val="24"/>
          <w:szCs w:val="24"/>
        </w:rPr>
        <w:t>leśnego</w:t>
      </w:r>
      <w:r w:rsidR="00401220" w:rsidRPr="003D2396">
        <w:rPr>
          <w:rFonts w:eastAsia="Times New Roman" w:cstheme="minorHAnsi"/>
          <w:bCs/>
          <w:sz w:val="24"/>
          <w:szCs w:val="24"/>
        </w:rPr>
        <w:t xml:space="preserve"> o cechach</w:t>
      </w:r>
      <w:r w:rsidR="00401220" w:rsidRPr="003D239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401220" w:rsidRPr="003D2396">
        <w:rPr>
          <w:rFonts w:eastAsia="Times New Roman" w:cstheme="minorHAnsi"/>
          <w:bCs/>
          <w:sz w:val="24"/>
          <w:szCs w:val="24"/>
        </w:rPr>
        <w:t xml:space="preserve">naturalnych </w:t>
      </w:r>
      <w:r w:rsidR="005568EE" w:rsidRPr="003D2396">
        <w:rPr>
          <w:rFonts w:eastAsia="Times New Roman" w:cstheme="minorHAnsi"/>
          <w:bCs/>
          <w:sz w:val="24"/>
          <w:szCs w:val="24"/>
        </w:rPr>
        <w:t>z</w:t>
      </w:r>
      <w:r w:rsidR="00025040" w:rsidRPr="003D2396">
        <w:rPr>
          <w:rFonts w:eastAsia="Times New Roman" w:cstheme="minorHAnsi"/>
          <w:bCs/>
          <w:sz w:val="24"/>
          <w:szCs w:val="24"/>
        </w:rPr>
        <w:t> </w:t>
      </w:r>
      <w:r w:rsidR="005568EE" w:rsidRPr="003D2396">
        <w:rPr>
          <w:rFonts w:eastAsia="Times New Roman" w:cstheme="minorHAnsi"/>
          <w:bCs/>
          <w:sz w:val="24"/>
          <w:szCs w:val="24"/>
        </w:rPr>
        <w:t>wielogatunkowym drzewostanem</w:t>
      </w:r>
      <w:r w:rsidR="00607CF4" w:rsidRPr="003D2396">
        <w:rPr>
          <w:rFonts w:eastAsia="Times New Roman" w:cstheme="minorHAnsi"/>
          <w:bCs/>
          <w:sz w:val="24"/>
          <w:szCs w:val="24"/>
        </w:rPr>
        <w:t>,</w:t>
      </w:r>
      <w:r w:rsidR="005568EE" w:rsidRPr="003D2396">
        <w:rPr>
          <w:rFonts w:eastAsia="Times New Roman" w:cstheme="minorHAnsi"/>
          <w:bCs/>
          <w:sz w:val="24"/>
          <w:szCs w:val="24"/>
        </w:rPr>
        <w:t xml:space="preserve"> </w:t>
      </w:r>
      <w:r w:rsidR="00401220" w:rsidRPr="003D2396">
        <w:rPr>
          <w:rFonts w:eastAsia="Times New Roman" w:cstheme="minorHAnsi"/>
          <w:bCs/>
          <w:sz w:val="24"/>
          <w:szCs w:val="24"/>
        </w:rPr>
        <w:t>w</w:t>
      </w:r>
      <w:r w:rsidRPr="003D2396">
        <w:rPr>
          <w:rFonts w:eastAsia="Times New Roman" w:cstheme="minorHAnsi"/>
          <w:bCs/>
          <w:sz w:val="24"/>
          <w:szCs w:val="24"/>
        </w:rPr>
        <w:t xml:space="preserve">raz z siedliskami </w:t>
      </w:r>
      <w:r w:rsidR="00401220" w:rsidRPr="003D2396">
        <w:rPr>
          <w:rFonts w:eastAsia="Times New Roman" w:cstheme="minorHAnsi"/>
          <w:bCs/>
          <w:sz w:val="24"/>
          <w:szCs w:val="24"/>
        </w:rPr>
        <w:t xml:space="preserve">rzadkich </w:t>
      </w:r>
      <w:r w:rsidRPr="003D2396">
        <w:rPr>
          <w:rFonts w:eastAsia="Times New Roman" w:cstheme="minorHAnsi"/>
          <w:bCs/>
          <w:sz w:val="24"/>
          <w:szCs w:val="24"/>
        </w:rPr>
        <w:t xml:space="preserve">organizmów </w:t>
      </w:r>
      <w:proofErr w:type="spellStart"/>
      <w:r w:rsidRPr="003D2396">
        <w:rPr>
          <w:rFonts w:eastAsia="Times New Roman" w:cstheme="minorHAnsi"/>
          <w:bCs/>
          <w:sz w:val="24"/>
          <w:szCs w:val="24"/>
        </w:rPr>
        <w:t>saproksylicznych</w:t>
      </w:r>
      <w:proofErr w:type="spellEnd"/>
      <w:r w:rsidR="004E1659" w:rsidRPr="003D2396">
        <w:rPr>
          <w:rFonts w:eastAsia="Times New Roman" w:cstheme="minorHAnsi"/>
          <w:bCs/>
          <w:sz w:val="24"/>
          <w:szCs w:val="24"/>
        </w:rPr>
        <w:t>.</w:t>
      </w:r>
      <w:r w:rsidRPr="003D2396">
        <w:rPr>
          <w:rFonts w:eastAsia="Times New Roman" w:cstheme="minorHAnsi"/>
          <w:bCs/>
          <w:sz w:val="24"/>
          <w:szCs w:val="24"/>
        </w:rPr>
        <w:t>”</w:t>
      </w:r>
      <w:r w:rsidR="00A37217" w:rsidRPr="003D2396">
        <w:rPr>
          <w:rFonts w:eastAsia="Times New Roman" w:cstheme="minorHAnsi"/>
          <w:bCs/>
          <w:sz w:val="24"/>
          <w:szCs w:val="24"/>
        </w:rPr>
        <w:t>;</w:t>
      </w:r>
    </w:p>
    <w:p w14:paraId="56A51154" w14:textId="4EC65CD2" w:rsidR="00673678" w:rsidRPr="003D2396" w:rsidRDefault="00A37217" w:rsidP="003D2396">
      <w:pPr>
        <w:pStyle w:val="Akapitzlist"/>
        <w:numPr>
          <w:ilvl w:val="0"/>
          <w:numId w:val="2"/>
        </w:numPr>
        <w:spacing w:before="120" w:after="0"/>
        <w:ind w:left="426"/>
        <w:contextualSpacing w:val="0"/>
        <w:rPr>
          <w:rFonts w:eastAsia="Times New Roman" w:cstheme="minorHAnsi"/>
          <w:bCs/>
          <w:sz w:val="24"/>
          <w:szCs w:val="24"/>
        </w:rPr>
      </w:pPr>
      <w:r w:rsidRPr="003D2396">
        <w:rPr>
          <w:rFonts w:eastAsia="Times New Roman" w:cstheme="minorHAnsi"/>
          <w:bCs/>
          <w:sz w:val="24"/>
          <w:szCs w:val="24"/>
        </w:rPr>
        <w:t xml:space="preserve">w </w:t>
      </w:r>
      <w:r w:rsidR="00673678" w:rsidRPr="003D2396">
        <w:rPr>
          <w:rFonts w:eastAsia="Times New Roman" w:cstheme="minorHAnsi"/>
          <w:bCs/>
          <w:sz w:val="24"/>
          <w:szCs w:val="24"/>
        </w:rPr>
        <w:t xml:space="preserve">§ 3 </w:t>
      </w:r>
      <w:r w:rsidRPr="003D2396">
        <w:rPr>
          <w:rFonts w:eastAsia="Times New Roman" w:cstheme="minorHAnsi"/>
          <w:bCs/>
          <w:sz w:val="24"/>
          <w:szCs w:val="24"/>
        </w:rPr>
        <w:t xml:space="preserve">w </w:t>
      </w:r>
      <w:r w:rsidR="00673678" w:rsidRPr="003D2396">
        <w:rPr>
          <w:rFonts w:eastAsia="Times New Roman" w:cstheme="minorHAnsi"/>
          <w:bCs/>
          <w:sz w:val="24"/>
          <w:szCs w:val="24"/>
        </w:rPr>
        <w:t>ust. 2 pkt 1 otrzymuje brzmienie:</w:t>
      </w:r>
    </w:p>
    <w:p w14:paraId="43C3AEFB" w14:textId="0AE4193F" w:rsidR="00673678" w:rsidRPr="003D2396" w:rsidRDefault="00673678" w:rsidP="003D2396">
      <w:pPr>
        <w:pStyle w:val="Akapitzlist"/>
        <w:spacing w:after="120"/>
        <w:ind w:left="426"/>
        <w:contextualSpacing w:val="0"/>
        <w:rPr>
          <w:rFonts w:eastAsia="Times New Roman" w:cstheme="minorHAnsi"/>
          <w:bCs/>
          <w:sz w:val="24"/>
          <w:szCs w:val="24"/>
        </w:rPr>
      </w:pPr>
      <w:r w:rsidRPr="003D2396">
        <w:rPr>
          <w:rFonts w:eastAsia="Times New Roman" w:cstheme="minorHAnsi"/>
          <w:bCs/>
          <w:sz w:val="24"/>
          <w:szCs w:val="24"/>
        </w:rPr>
        <w:t>„1) ze względu na dominujący przedmiot ochrony: typ – Biocenotyczny</w:t>
      </w:r>
      <w:r w:rsidR="008824E8" w:rsidRPr="003D2396">
        <w:rPr>
          <w:rFonts w:eastAsia="Times New Roman" w:cstheme="minorHAnsi"/>
          <w:bCs/>
          <w:sz w:val="24"/>
          <w:szCs w:val="24"/>
        </w:rPr>
        <w:t xml:space="preserve"> </w:t>
      </w:r>
      <w:r w:rsidRPr="003D2396">
        <w:rPr>
          <w:rFonts w:eastAsia="Times New Roman" w:cstheme="minorHAnsi"/>
          <w:bCs/>
          <w:sz w:val="24"/>
          <w:szCs w:val="24"/>
        </w:rPr>
        <w:t>i</w:t>
      </w:r>
      <w:r w:rsidR="00F148CF" w:rsidRPr="003D2396">
        <w:rPr>
          <w:rFonts w:eastAsia="Times New Roman" w:cstheme="minorHAnsi"/>
          <w:bCs/>
          <w:sz w:val="24"/>
          <w:szCs w:val="24"/>
        </w:rPr>
        <w:t> </w:t>
      </w:r>
      <w:proofErr w:type="spellStart"/>
      <w:r w:rsidRPr="003D2396">
        <w:rPr>
          <w:rFonts w:eastAsia="Times New Roman" w:cstheme="minorHAnsi"/>
          <w:bCs/>
          <w:sz w:val="24"/>
          <w:szCs w:val="24"/>
        </w:rPr>
        <w:t>fizjocenotyczny</w:t>
      </w:r>
      <w:proofErr w:type="spellEnd"/>
      <w:r w:rsidRPr="003D2396">
        <w:rPr>
          <w:rFonts w:eastAsia="Times New Roman" w:cstheme="minorHAnsi"/>
          <w:bCs/>
          <w:sz w:val="24"/>
          <w:szCs w:val="24"/>
        </w:rPr>
        <w:t xml:space="preserve"> (</w:t>
      </w:r>
      <w:proofErr w:type="spellStart"/>
      <w:r w:rsidRPr="003D2396">
        <w:rPr>
          <w:rFonts w:eastAsia="Times New Roman" w:cstheme="minorHAnsi"/>
          <w:bCs/>
          <w:sz w:val="24"/>
          <w:szCs w:val="24"/>
        </w:rPr>
        <w:t>PBf</w:t>
      </w:r>
      <w:proofErr w:type="spellEnd"/>
      <w:r w:rsidRPr="003D2396">
        <w:rPr>
          <w:rFonts w:eastAsia="Times New Roman" w:cstheme="minorHAnsi"/>
          <w:bCs/>
          <w:sz w:val="24"/>
          <w:szCs w:val="24"/>
        </w:rPr>
        <w:t xml:space="preserve">), podtyp – </w:t>
      </w:r>
      <w:r w:rsidR="00607CF4" w:rsidRPr="003D2396">
        <w:rPr>
          <w:rFonts w:eastAsia="Times New Roman" w:cstheme="minorHAnsi"/>
          <w:bCs/>
          <w:sz w:val="24"/>
          <w:szCs w:val="24"/>
        </w:rPr>
        <w:t>b</w:t>
      </w:r>
      <w:r w:rsidRPr="003D2396">
        <w:rPr>
          <w:rFonts w:eastAsia="Times New Roman" w:cstheme="minorHAnsi"/>
          <w:bCs/>
          <w:sz w:val="24"/>
          <w:szCs w:val="24"/>
        </w:rPr>
        <w:t>iocenoz naturalnych i półnaturalnych</w:t>
      </w:r>
      <w:r w:rsidR="00607CF4" w:rsidRPr="003D2396">
        <w:rPr>
          <w:rFonts w:eastAsia="Times New Roman" w:cstheme="minorHAnsi"/>
          <w:bCs/>
          <w:sz w:val="24"/>
          <w:szCs w:val="24"/>
        </w:rPr>
        <w:t xml:space="preserve"> (bp)</w:t>
      </w:r>
      <w:r w:rsidR="00A37217" w:rsidRPr="003D2396">
        <w:rPr>
          <w:rFonts w:eastAsia="Times New Roman" w:cstheme="minorHAnsi"/>
          <w:bCs/>
          <w:sz w:val="24"/>
          <w:szCs w:val="24"/>
        </w:rPr>
        <w:t>;</w:t>
      </w:r>
      <w:r w:rsidRPr="003D2396">
        <w:rPr>
          <w:rFonts w:eastAsia="Times New Roman" w:cstheme="minorHAnsi"/>
          <w:bCs/>
          <w:sz w:val="24"/>
          <w:szCs w:val="24"/>
        </w:rPr>
        <w:t>”</w:t>
      </w:r>
      <w:r w:rsidR="00A37217" w:rsidRPr="003D2396">
        <w:rPr>
          <w:rFonts w:eastAsia="Times New Roman" w:cstheme="minorHAnsi"/>
          <w:bCs/>
          <w:sz w:val="24"/>
          <w:szCs w:val="24"/>
        </w:rPr>
        <w:t>;</w:t>
      </w:r>
    </w:p>
    <w:p w14:paraId="176EEEC5" w14:textId="6FAB796A" w:rsidR="002B695E" w:rsidRPr="003D2396" w:rsidRDefault="00A37217" w:rsidP="003D2396">
      <w:pPr>
        <w:pStyle w:val="Akapitzlist"/>
        <w:numPr>
          <w:ilvl w:val="0"/>
          <w:numId w:val="2"/>
        </w:numPr>
        <w:spacing w:before="120" w:after="120"/>
        <w:ind w:left="426"/>
        <w:contextualSpacing w:val="0"/>
        <w:rPr>
          <w:rFonts w:eastAsia="Times New Roman" w:cstheme="minorHAnsi"/>
          <w:sz w:val="24"/>
          <w:szCs w:val="24"/>
        </w:rPr>
      </w:pPr>
      <w:r w:rsidRPr="003D2396">
        <w:rPr>
          <w:rFonts w:eastAsia="Times New Roman" w:cstheme="minorHAnsi"/>
          <w:sz w:val="24"/>
          <w:szCs w:val="24"/>
        </w:rPr>
        <w:t>z</w:t>
      </w:r>
      <w:r w:rsidR="008D2F12" w:rsidRPr="003D2396">
        <w:rPr>
          <w:rFonts w:eastAsia="Times New Roman" w:cstheme="minorHAnsi"/>
          <w:sz w:val="24"/>
          <w:szCs w:val="24"/>
        </w:rPr>
        <w:t>ałącznik nr 1 do zarządzenia otrzymuje brzmienie określone w załączniku nr 1 do</w:t>
      </w:r>
      <w:r w:rsidR="00F148CF" w:rsidRPr="003D2396">
        <w:rPr>
          <w:rFonts w:eastAsia="Times New Roman" w:cstheme="minorHAnsi"/>
          <w:sz w:val="24"/>
          <w:szCs w:val="24"/>
        </w:rPr>
        <w:t> </w:t>
      </w:r>
      <w:r w:rsidR="008D2F12" w:rsidRPr="003D2396">
        <w:rPr>
          <w:rFonts w:eastAsia="Times New Roman" w:cstheme="minorHAnsi"/>
          <w:sz w:val="24"/>
          <w:szCs w:val="24"/>
        </w:rPr>
        <w:t>niniejszego zarządzenia.</w:t>
      </w:r>
    </w:p>
    <w:p w14:paraId="1D7BB5B8" w14:textId="36C0774A" w:rsidR="002B695E" w:rsidRPr="003D2396" w:rsidRDefault="00A37217" w:rsidP="003D2396">
      <w:pPr>
        <w:numPr>
          <w:ilvl w:val="0"/>
          <w:numId w:val="2"/>
        </w:numPr>
        <w:ind w:left="426"/>
        <w:rPr>
          <w:rFonts w:eastAsia="Times New Roman" w:cstheme="minorHAnsi"/>
          <w:sz w:val="24"/>
          <w:szCs w:val="24"/>
        </w:rPr>
      </w:pPr>
      <w:r w:rsidRPr="003D2396">
        <w:rPr>
          <w:rFonts w:eastAsia="Times New Roman" w:cstheme="minorHAnsi"/>
          <w:sz w:val="24"/>
          <w:szCs w:val="24"/>
        </w:rPr>
        <w:t>z</w:t>
      </w:r>
      <w:r w:rsidR="008D2F12" w:rsidRPr="003D2396">
        <w:rPr>
          <w:rFonts w:eastAsia="Times New Roman" w:cstheme="minorHAnsi"/>
          <w:sz w:val="24"/>
          <w:szCs w:val="24"/>
        </w:rPr>
        <w:t>ałącznik nr 2 do zarządzenia otrzymuje brzmienie określone w załączniku nr 2 do</w:t>
      </w:r>
      <w:r w:rsidR="00F148CF" w:rsidRPr="003D2396">
        <w:rPr>
          <w:rFonts w:eastAsia="Times New Roman" w:cstheme="minorHAnsi"/>
          <w:sz w:val="24"/>
          <w:szCs w:val="24"/>
        </w:rPr>
        <w:t> </w:t>
      </w:r>
      <w:r w:rsidR="008D2F12" w:rsidRPr="003D2396">
        <w:rPr>
          <w:rFonts w:eastAsia="Times New Roman" w:cstheme="minorHAnsi"/>
          <w:sz w:val="24"/>
          <w:szCs w:val="24"/>
        </w:rPr>
        <w:t>niniejszego zarządzenia.</w:t>
      </w:r>
    </w:p>
    <w:p w14:paraId="2DF71DCD" w14:textId="77777777" w:rsidR="002B695E" w:rsidRPr="003D2396" w:rsidRDefault="008D2F12" w:rsidP="003D2396">
      <w:pPr>
        <w:tabs>
          <w:tab w:val="left" w:pos="709"/>
        </w:tabs>
        <w:spacing w:after="0"/>
        <w:ind w:left="709"/>
        <w:rPr>
          <w:rFonts w:eastAsia="Times New Roman" w:cstheme="minorHAnsi"/>
          <w:sz w:val="24"/>
          <w:szCs w:val="24"/>
        </w:rPr>
      </w:pPr>
      <w:r w:rsidRPr="003D2396">
        <w:rPr>
          <w:rFonts w:eastAsia="Times New Roman" w:cstheme="minorHAnsi"/>
          <w:bCs/>
          <w:sz w:val="24"/>
          <w:szCs w:val="24"/>
        </w:rPr>
        <w:t>§ 2.</w:t>
      </w:r>
      <w:r w:rsidRPr="003D2396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3D2396">
        <w:rPr>
          <w:rFonts w:eastAsia="Times New Roman" w:cstheme="minorHAnsi"/>
          <w:sz w:val="24"/>
          <w:szCs w:val="24"/>
        </w:rPr>
        <w:t>Zarządzenie wchodzi w życie po upływie 14 dni od dnia ogłoszenia.</w:t>
      </w:r>
    </w:p>
    <w:p w14:paraId="11E1AE9E" w14:textId="77777777" w:rsidR="00401220" w:rsidRPr="003D2396" w:rsidRDefault="00401220" w:rsidP="003D2396">
      <w:pPr>
        <w:tabs>
          <w:tab w:val="left" w:pos="540"/>
        </w:tabs>
        <w:spacing w:after="0"/>
        <w:ind w:left="540"/>
        <w:rPr>
          <w:rFonts w:eastAsia="Times New Roman" w:cstheme="minorHAnsi"/>
          <w:sz w:val="24"/>
          <w:szCs w:val="24"/>
        </w:rPr>
      </w:pPr>
    </w:p>
    <w:p w14:paraId="19F49BD2" w14:textId="77777777" w:rsidR="00401220" w:rsidRPr="003D2396" w:rsidRDefault="00401220" w:rsidP="003D2396">
      <w:pPr>
        <w:tabs>
          <w:tab w:val="left" w:pos="540"/>
        </w:tabs>
        <w:spacing w:after="0"/>
        <w:ind w:left="540"/>
        <w:rPr>
          <w:rFonts w:eastAsia="Times New Roman" w:cstheme="minorHAnsi"/>
          <w:bCs/>
          <w:sz w:val="24"/>
          <w:szCs w:val="24"/>
        </w:rPr>
      </w:pPr>
    </w:p>
    <w:p w14:paraId="1A498CF3" w14:textId="77777777" w:rsidR="00F243AB" w:rsidRPr="00F243AB" w:rsidRDefault="00F243AB" w:rsidP="00F243AB">
      <w:pPr>
        <w:tabs>
          <w:tab w:val="left" w:pos="720"/>
        </w:tabs>
        <w:spacing w:after="0"/>
        <w:ind w:left="720" w:hanging="720"/>
        <w:rPr>
          <w:rFonts w:eastAsia="Times New Roman" w:cstheme="minorHAnsi"/>
          <w:sz w:val="24"/>
          <w:szCs w:val="24"/>
        </w:rPr>
      </w:pPr>
      <w:r w:rsidRPr="00F243AB">
        <w:rPr>
          <w:rFonts w:eastAsia="Times New Roman" w:cstheme="minorHAnsi"/>
          <w:sz w:val="24"/>
          <w:szCs w:val="24"/>
        </w:rPr>
        <w:t>Iwona Kędzierska - Gębska</w:t>
      </w:r>
    </w:p>
    <w:p w14:paraId="12B110D6" w14:textId="77777777" w:rsidR="00F243AB" w:rsidRPr="00F243AB" w:rsidRDefault="00F243AB" w:rsidP="00F243AB">
      <w:pPr>
        <w:tabs>
          <w:tab w:val="left" w:pos="720"/>
        </w:tabs>
        <w:spacing w:after="0"/>
        <w:ind w:left="720" w:hanging="720"/>
        <w:rPr>
          <w:rFonts w:eastAsia="Times New Roman" w:cstheme="minorHAnsi"/>
          <w:sz w:val="24"/>
          <w:szCs w:val="24"/>
        </w:rPr>
      </w:pPr>
      <w:r w:rsidRPr="00F243AB">
        <w:rPr>
          <w:rFonts w:eastAsia="Times New Roman" w:cstheme="minorHAnsi"/>
          <w:sz w:val="24"/>
          <w:szCs w:val="24"/>
        </w:rPr>
        <w:t>Regionalny Dyrektor Ochrony Środowiska</w:t>
      </w:r>
    </w:p>
    <w:p w14:paraId="2DDF8AF4" w14:textId="77777777" w:rsidR="00F243AB" w:rsidRPr="00F243AB" w:rsidRDefault="00F243AB" w:rsidP="00F243AB">
      <w:pPr>
        <w:tabs>
          <w:tab w:val="left" w:pos="720"/>
        </w:tabs>
        <w:spacing w:after="0"/>
        <w:ind w:left="720" w:hanging="720"/>
        <w:rPr>
          <w:rFonts w:eastAsia="Times New Roman" w:cstheme="minorHAnsi"/>
          <w:sz w:val="24"/>
          <w:szCs w:val="24"/>
        </w:rPr>
      </w:pPr>
      <w:r w:rsidRPr="00F243AB">
        <w:rPr>
          <w:rFonts w:eastAsia="Times New Roman" w:cstheme="minorHAnsi"/>
          <w:sz w:val="24"/>
          <w:szCs w:val="24"/>
        </w:rPr>
        <w:t>w Kielcach</w:t>
      </w:r>
    </w:p>
    <w:p w14:paraId="73E288BB" w14:textId="77777777" w:rsidR="00F243AB" w:rsidRPr="00F243AB" w:rsidRDefault="00F243AB" w:rsidP="00F243AB">
      <w:pPr>
        <w:tabs>
          <w:tab w:val="left" w:pos="720"/>
        </w:tabs>
        <w:spacing w:after="0"/>
        <w:ind w:left="720" w:hanging="720"/>
        <w:rPr>
          <w:rFonts w:eastAsia="Times New Roman" w:cstheme="minorHAnsi"/>
          <w:sz w:val="24"/>
          <w:szCs w:val="24"/>
        </w:rPr>
      </w:pPr>
      <w:r w:rsidRPr="00F243AB">
        <w:rPr>
          <w:rFonts w:eastAsia="Times New Roman" w:cstheme="minorHAnsi"/>
          <w:sz w:val="24"/>
          <w:szCs w:val="24"/>
        </w:rPr>
        <w:t>/-podpisany cyfrowo/</w:t>
      </w:r>
    </w:p>
    <w:p w14:paraId="7C3EFFA9" w14:textId="77777777" w:rsidR="002B695E" w:rsidRPr="003D2396" w:rsidRDefault="002B695E" w:rsidP="003D2396">
      <w:pPr>
        <w:tabs>
          <w:tab w:val="left" w:pos="720"/>
        </w:tabs>
        <w:spacing w:after="0"/>
        <w:ind w:left="720" w:hanging="720"/>
        <w:rPr>
          <w:rFonts w:eastAsia="Times New Roman" w:cstheme="minorHAnsi"/>
          <w:sz w:val="24"/>
          <w:szCs w:val="24"/>
        </w:rPr>
      </w:pPr>
    </w:p>
    <w:p w14:paraId="69E8D4C9" w14:textId="77777777" w:rsidR="002B695E" w:rsidRPr="003D2396" w:rsidRDefault="002B695E" w:rsidP="003D239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4381D3B" w14:textId="77777777" w:rsidR="002B695E" w:rsidRPr="003D2396" w:rsidRDefault="002B695E" w:rsidP="003D239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8FB8442" w14:textId="77777777" w:rsidR="002B695E" w:rsidRPr="003D2396" w:rsidRDefault="002B695E" w:rsidP="003D2396">
      <w:pPr>
        <w:tabs>
          <w:tab w:val="left" w:pos="720"/>
        </w:tabs>
        <w:spacing w:after="0"/>
        <w:rPr>
          <w:rFonts w:cstheme="minorHAnsi"/>
          <w:sz w:val="24"/>
          <w:szCs w:val="24"/>
        </w:rPr>
      </w:pPr>
    </w:p>
    <w:p w14:paraId="032E2074" w14:textId="1B4EC200" w:rsidR="008D63F1" w:rsidRPr="003D2396" w:rsidRDefault="008D63F1" w:rsidP="003D2396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D2396">
        <w:rPr>
          <w:rFonts w:eastAsia="Times New Roman" w:cstheme="minorHAnsi"/>
          <w:sz w:val="24"/>
          <w:szCs w:val="24"/>
        </w:rPr>
        <w:br w:type="page"/>
      </w:r>
    </w:p>
    <w:p w14:paraId="1F516510" w14:textId="470974E6" w:rsidR="008D63F1" w:rsidRPr="003D2396" w:rsidRDefault="008D63F1" w:rsidP="003D2396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E039E3B" w14:textId="1C493875" w:rsidR="002B695E" w:rsidRPr="003D2396" w:rsidRDefault="008D2F12" w:rsidP="00866012">
      <w:pPr>
        <w:spacing w:line="240" w:lineRule="auto"/>
        <w:ind w:left="567"/>
        <w:rPr>
          <w:rFonts w:cstheme="minorHAnsi"/>
          <w:sz w:val="24"/>
          <w:szCs w:val="24"/>
        </w:rPr>
      </w:pPr>
      <w:r w:rsidRPr="003D2396">
        <w:rPr>
          <w:rFonts w:eastAsia="Times New Roman" w:cstheme="minorHAnsi"/>
          <w:sz w:val="24"/>
          <w:szCs w:val="24"/>
        </w:rPr>
        <w:t>Załącznik nr 1 do Zarządzenia Regionalnego Dyrektora Ochrony Środowi</w:t>
      </w:r>
      <w:r w:rsidR="000B37DE" w:rsidRPr="003D2396">
        <w:rPr>
          <w:rFonts w:eastAsia="Times New Roman" w:cstheme="minorHAnsi"/>
          <w:sz w:val="24"/>
          <w:szCs w:val="24"/>
        </w:rPr>
        <w:t xml:space="preserve">ska w Kielcach z dnia </w:t>
      </w:r>
      <w:r w:rsidR="006F57ED" w:rsidRPr="003D2396">
        <w:rPr>
          <w:rFonts w:eastAsia="Times New Roman" w:cstheme="minorHAnsi"/>
          <w:sz w:val="24"/>
          <w:szCs w:val="24"/>
        </w:rPr>
        <w:t>17 grudnia</w:t>
      </w:r>
      <w:r w:rsidR="00420949" w:rsidRPr="003D2396">
        <w:rPr>
          <w:rFonts w:eastAsia="Times New Roman" w:cstheme="minorHAnsi"/>
          <w:sz w:val="24"/>
          <w:szCs w:val="24"/>
        </w:rPr>
        <w:t xml:space="preserve"> </w:t>
      </w:r>
      <w:r w:rsidRPr="003D2396">
        <w:rPr>
          <w:rFonts w:eastAsia="Times New Roman" w:cstheme="minorHAnsi"/>
          <w:sz w:val="24"/>
          <w:szCs w:val="24"/>
        </w:rPr>
        <w:t>2024 r. zmieniającego zarządzenie w</w:t>
      </w:r>
      <w:r w:rsidR="00F148CF" w:rsidRPr="003D2396">
        <w:rPr>
          <w:rFonts w:eastAsia="Times New Roman" w:cstheme="minorHAnsi"/>
          <w:sz w:val="24"/>
          <w:szCs w:val="24"/>
        </w:rPr>
        <w:t> </w:t>
      </w:r>
      <w:r w:rsidRPr="003D2396">
        <w:rPr>
          <w:rFonts w:eastAsia="Times New Roman" w:cstheme="minorHAnsi"/>
          <w:sz w:val="24"/>
          <w:szCs w:val="24"/>
        </w:rPr>
        <w:t xml:space="preserve">sprawie rezerwatu przyrody </w:t>
      </w:r>
      <w:proofErr w:type="spellStart"/>
      <w:r w:rsidRPr="003D2396">
        <w:rPr>
          <w:rFonts w:eastAsia="Times New Roman" w:cstheme="minorHAnsi"/>
          <w:sz w:val="24"/>
          <w:szCs w:val="24"/>
        </w:rPr>
        <w:t>Dalejów</w:t>
      </w:r>
      <w:proofErr w:type="spellEnd"/>
    </w:p>
    <w:p w14:paraId="1BDA3373" w14:textId="30B8ACC0" w:rsidR="002B695E" w:rsidRPr="003D2396" w:rsidRDefault="008D2F12" w:rsidP="003D2396">
      <w:pPr>
        <w:tabs>
          <w:tab w:val="left" w:pos="5580"/>
        </w:tabs>
        <w:spacing w:after="0" w:line="240" w:lineRule="auto"/>
        <w:ind w:left="5580" w:hanging="5580"/>
        <w:rPr>
          <w:rFonts w:eastAsia="Times New Roman" w:cstheme="minorHAnsi"/>
          <w:b/>
          <w:sz w:val="24"/>
          <w:szCs w:val="24"/>
        </w:rPr>
      </w:pPr>
      <w:r w:rsidRPr="003D2396">
        <w:rPr>
          <w:rFonts w:eastAsia="Times New Roman" w:cstheme="minorHAnsi"/>
          <w:b/>
          <w:sz w:val="24"/>
          <w:szCs w:val="24"/>
        </w:rPr>
        <w:t xml:space="preserve">Położenie i przebieg granicy rezerwatu </w:t>
      </w:r>
      <w:r w:rsidR="00F148CF" w:rsidRPr="003D2396">
        <w:rPr>
          <w:rFonts w:eastAsia="Times New Roman" w:cstheme="minorHAnsi"/>
          <w:b/>
          <w:sz w:val="24"/>
          <w:szCs w:val="24"/>
        </w:rPr>
        <w:t xml:space="preserve">przyrody </w:t>
      </w:r>
      <w:proofErr w:type="spellStart"/>
      <w:r w:rsidR="00F148CF" w:rsidRPr="003D2396">
        <w:rPr>
          <w:rFonts w:eastAsia="Times New Roman" w:cstheme="minorHAnsi"/>
          <w:b/>
          <w:sz w:val="24"/>
          <w:szCs w:val="24"/>
        </w:rPr>
        <w:t>Dalejów</w:t>
      </w:r>
      <w:proofErr w:type="spellEnd"/>
      <w:r w:rsidR="00F148CF" w:rsidRPr="003D2396">
        <w:rPr>
          <w:rFonts w:eastAsia="Times New Roman" w:cstheme="minorHAnsi"/>
          <w:b/>
          <w:sz w:val="24"/>
          <w:szCs w:val="24"/>
        </w:rPr>
        <w:t xml:space="preserve"> </w:t>
      </w:r>
      <w:r w:rsidRPr="003D2396">
        <w:rPr>
          <w:rFonts w:eastAsia="Times New Roman" w:cstheme="minorHAnsi"/>
          <w:b/>
          <w:sz w:val="24"/>
          <w:szCs w:val="24"/>
        </w:rPr>
        <w:t>w postaci mapy</w:t>
      </w:r>
    </w:p>
    <w:p w14:paraId="10A02A1A" w14:textId="3F39D95A" w:rsidR="00F2068D" w:rsidRPr="003D2396" w:rsidRDefault="00F2068D" w:rsidP="003D2396">
      <w:pPr>
        <w:tabs>
          <w:tab w:val="left" w:pos="5580"/>
        </w:tabs>
        <w:spacing w:after="0" w:line="240" w:lineRule="auto"/>
        <w:ind w:left="5580" w:hanging="5580"/>
        <w:rPr>
          <w:rFonts w:eastAsia="Times New Roman" w:cstheme="minorHAnsi"/>
          <w:b/>
          <w:sz w:val="24"/>
          <w:szCs w:val="24"/>
        </w:rPr>
      </w:pPr>
      <w:r w:rsidRPr="003D2396">
        <w:rPr>
          <w:rFonts w:eastAsia="Times New Roman" w:cstheme="minorHAnsi"/>
          <w:b/>
          <w:noProof/>
          <w:sz w:val="24"/>
          <w:szCs w:val="24"/>
        </w:rPr>
        <w:drawing>
          <wp:inline distT="0" distB="0" distL="0" distR="0" wp14:anchorId="1E708004" wp14:editId="272A0103">
            <wp:extent cx="5682724" cy="8035925"/>
            <wp:effectExtent l="0" t="0" r="0" b="3175"/>
            <wp:docPr id="23119891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726" cy="804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4798D" w14:textId="7993148E" w:rsidR="002B695E" w:rsidRPr="003D2396" w:rsidRDefault="002B695E" w:rsidP="003D2396">
      <w:pPr>
        <w:tabs>
          <w:tab w:val="left" w:pos="0"/>
        </w:tabs>
        <w:spacing w:after="0" w:line="240" w:lineRule="auto"/>
        <w:rPr>
          <w:rFonts w:cstheme="minorHAnsi"/>
          <w:sz w:val="24"/>
          <w:szCs w:val="24"/>
        </w:rPr>
        <w:sectPr w:rsidR="002B695E" w:rsidRPr="003D2396">
          <w:pgSz w:w="12240" w:h="15840"/>
          <w:pgMar w:top="539" w:right="1417" w:bottom="899" w:left="1417" w:header="0" w:footer="0" w:gutter="0"/>
          <w:cols w:space="708"/>
          <w:formProt w:val="0"/>
          <w:docGrid w:linePitch="100" w:charSpace="4096"/>
        </w:sectPr>
      </w:pPr>
    </w:p>
    <w:p w14:paraId="1E0425FF" w14:textId="28FC0A29" w:rsidR="000B37DE" w:rsidRPr="003D2396" w:rsidRDefault="000B37DE" w:rsidP="003D2396">
      <w:pPr>
        <w:tabs>
          <w:tab w:val="left" w:pos="5580"/>
        </w:tabs>
        <w:spacing w:after="0" w:line="240" w:lineRule="auto"/>
        <w:ind w:left="5580"/>
        <w:rPr>
          <w:rFonts w:cstheme="minorHAnsi"/>
          <w:sz w:val="24"/>
          <w:szCs w:val="24"/>
        </w:rPr>
      </w:pPr>
      <w:bookmarkStart w:id="2" w:name="_Hlk184980334"/>
      <w:r w:rsidRPr="003D2396">
        <w:rPr>
          <w:rFonts w:eastAsia="Times New Roman" w:cstheme="minorHAnsi"/>
          <w:sz w:val="24"/>
          <w:szCs w:val="24"/>
        </w:rPr>
        <w:lastRenderedPageBreak/>
        <w:t xml:space="preserve">Załącznik nr </w:t>
      </w:r>
      <w:r w:rsidR="003508C4" w:rsidRPr="003D2396">
        <w:rPr>
          <w:rFonts w:eastAsia="Times New Roman" w:cstheme="minorHAnsi"/>
          <w:sz w:val="24"/>
          <w:szCs w:val="24"/>
        </w:rPr>
        <w:t>2</w:t>
      </w:r>
      <w:r w:rsidRPr="003D2396">
        <w:rPr>
          <w:rFonts w:eastAsia="Times New Roman" w:cstheme="minorHAnsi"/>
          <w:sz w:val="24"/>
          <w:szCs w:val="24"/>
        </w:rPr>
        <w:t xml:space="preserve"> do Zarządzenia Regionalnego Dyrektora Ochrony Środowiska w Kielcach z dnia </w:t>
      </w:r>
      <w:r w:rsidR="006F57ED" w:rsidRPr="003D2396">
        <w:rPr>
          <w:rFonts w:eastAsia="Times New Roman" w:cstheme="minorHAnsi"/>
          <w:sz w:val="24"/>
          <w:szCs w:val="24"/>
        </w:rPr>
        <w:t xml:space="preserve">17 grudnia 2024 </w:t>
      </w:r>
      <w:r w:rsidRPr="003D2396">
        <w:rPr>
          <w:rFonts w:eastAsia="Times New Roman" w:cstheme="minorHAnsi"/>
          <w:sz w:val="24"/>
          <w:szCs w:val="24"/>
        </w:rPr>
        <w:t>r. zmieniającego zarządzenie w</w:t>
      </w:r>
      <w:r w:rsidR="00F148CF" w:rsidRPr="003D2396">
        <w:rPr>
          <w:rFonts w:eastAsia="Times New Roman" w:cstheme="minorHAnsi"/>
          <w:sz w:val="24"/>
          <w:szCs w:val="24"/>
        </w:rPr>
        <w:t> </w:t>
      </w:r>
      <w:r w:rsidRPr="003D2396">
        <w:rPr>
          <w:rFonts w:eastAsia="Times New Roman" w:cstheme="minorHAnsi"/>
          <w:sz w:val="24"/>
          <w:szCs w:val="24"/>
        </w:rPr>
        <w:t xml:space="preserve">sprawie rezerwatu przyrody </w:t>
      </w:r>
      <w:proofErr w:type="spellStart"/>
      <w:r w:rsidRPr="003D2396">
        <w:rPr>
          <w:rFonts w:eastAsia="Times New Roman" w:cstheme="minorHAnsi"/>
          <w:sz w:val="24"/>
          <w:szCs w:val="24"/>
        </w:rPr>
        <w:t>Dalejów</w:t>
      </w:r>
      <w:proofErr w:type="spellEnd"/>
    </w:p>
    <w:p w14:paraId="00AC961A" w14:textId="77777777" w:rsidR="002B695E" w:rsidRPr="003D2396" w:rsidRDefault="002B695E" w:rsidP="003D2396">
      <w:pPr>
        <w:spacing w:after="0" w:line="240" w:lineRule="auto"/>
        <w:ind w:left="5670"/>
        <w:rPr>
          <w:rFonts w:eastAsia="Times New Roman" w:cstheme="minorHAnsi"/>
          <w:bCs/>
          <w:sz w:val="24"/>
          <w:szCs w:val="24"/>
        </w:rPr>
      </w:pPr>
    </w:p>
    <w:p w14:paraId="78071BCA" w14:textId="31897DB4" w:rsidR="002B695E" w:rsidRPr="003D2396" w:rsidRDefault="008D2F12" w:rsidP="003D2396">
      <w:pPr>
        <w:keepNext/>
        <w:spacing w:after="480" w:line="240" w:lineRule="auto"/>
        <w:rPr>
          <w:rFonts w:eastAsia="Times New Roman" w:cstheme="minorHAnsi"/>
          <w:b/>
          <w:bCs/>
          <w:sz w:val="24"/>
          <w:szCs w:val="24"/>
        </w:rPr>
      </w:pPr>
      <w:r w:rsidRPr="003D2396">
        <w:rPr>
          <w:rFonts w:eastAsia="Times New Roman" w:cstheme="minorHAnsi"/>
          <w:b/>
          <w:bCs/>
          <w:sz w:val="24"/>
          <w:szCs w:val="24"/>
        </w:rPr>
        <w:t xml:space="preserve">Położenie i przebieg granic </w:t>
      </w:r>
      <w:bookmarkStart w:id="3" w:name="bookmark_40"/>
      <w:bookmarkEnd w:id="3"/>
      <w:r w:rsidRPr="003D2396">
        <w:rPr>
          <w:rFonts w:eastAsia="Times New Roman" w:cstheme="minorHAnsi"/>
          <w:b/>
          <w:bCs/>
          <w:sz w:val="24"/>
          <w:szCs w:val="24"/>
        </w:rPr>
        <w:t>rezerwatu</w:t>
      </w:r>
      <w:r w:rsidRPr="003D2396">
        <w:rPr>
          <w:rFonts w:eastAsia="Calibri" w:cstheme="minorHAnsi"/>
          <w:b/>
          <w:sz w:val="24"/>
          <w:szCs w:val="24"/>
          <w:lang w:eastAsia="en-US"/>
        </w:rPr>
        <w:t xml:space="preserve"> </w:t>
      </w:r>
      <w:r w:rsidR="00F148CF" w:rsidRPr="003D2396">
        <w:rPr>
          <w:rFonts w:eastAsia="Calibri" w:cstheme="minorHAnsi"/>
          <w:b/>
          <w:sz w:val="24"/>
          <w:szCs w:val="24"/>
          <w:lang w:eastAsia="en-US"/>
        </w:rPr>
        <w:t xml:space="preserve">przyrody </w:t>
      </w:r>
      <w:proofErr w:type="spellStart"/>
      <w:r w:rsidR="00F148CF" w:rsidRPr="003D2396">
        <w:rPr>
          <w:rFonts w:eastAsia="Calibri" w:cstheme="minorHAnsi"/>
          <w:b/>
          <w:sz w:val="24"/>
          <w:szCs w:val="24"/>
          <w:lang w:eastAsia="en-US"/>
        </w:rPr>
        <w:t>Dalejów</w:t>
      </w:r>
      <w:proofErr w:type="spellEnd"/>
      <w:r w:rsidR="00F148CF" w:rsidRPr="003D2396">
        <w:rPr>
          <w:rFonts w:eastAsia="Calibri" w:cstheme="minorHAnsi"/>
          <w:b/>
          <w:sz w:val="24"/>
          <w:szCs w:val="24"/>
          <w:lang w:eastAsia="en-US"/>
        </w:rPr>
        <w:t xml:space="preserve"> </w:t>
      </w:r>
      <w:r w:rsidRPr="003D2396">
        <w:rPr>
          <w:rFonts w:eastAsia="Calibri" w:cstheme="minorHAnsi"/>
          <w:b/>
          <w:sz w:val="24"/>
          <w:szCs w:val="24"/>
          <w:lang w:eastAsia="en-US"/>
        </w:rPr>
        <w:t xml:space="preserve">w postaci </w:t>
      </w:r>
      <w:r w:rsidR="00F148CF" w:rsidRPr="003D2396">
        <w:rPr>
          <w:rFonts w:eastAsia="Calibri" w:cstheme="minorHAnsi"/>
          <w:b/>
          <w:sz w:val="24"/>
          <w:szCs w:val="24"/>
          <w:lang w:eastAsia="en-US"/>
        </w:rPr>
        <w:t xml:space="preserve">wykazu </w:t>
      </w:r>
      <w:r w:rsidRPr="003D2396">
        <w:rPr>
          <w:rFonts w:eastAsia="Calibri" w:cstheme="minorHAnsi"/>
          <w:b/>
          <w:sz w:val="24"/>
          <w:szCs w:val="24"/>
          <w:lang w:eastAsia="en-US"/>
        </w:rPr>
        <w:t>współrzędnych punktów załamania granicy,</w:t>
      </w:r>
      <w:r w:rsidRPr="003D2396">
        <w:rPr>
          <w:rFonts w:eastAsia="Calibri" w:cstheme="minorHAnsi"/>
          <w:sz w:val="24"/>
          <w:szCs w:val="24"/>
          <w:lang w:eastAsia="en-US"/>
        </w:rPr>
        <w:t xml:space="preserve"> </w:t>
      </w:r>
      <w:r w:rsidRPr="003D2396">
        <w:rPr>
          <w:rFonts w:eastAsia="Calibri" w:cstheme="minorHAnsi"/>
          <w:b/>
          <w:sz w:val="24"/>
          <w:szCs w:val="24"/>
          <w:lang w:eastAsia="en-US"/>
        </w:rPr>
        <w:t>w</w:t>
      </w:r>
      <w:r w:rsidRPr="003D2396">
        <w:rPr>
          <w:rFonts w:eastAsia="Calibri" w:cstheme="minorHAnsi"/>
          <w:sz w:val="24"/>
          <w:szCs w:val="24"/>
          <w:lang w:eastAsia="en-US"/>
        </w:rPr>
        <w:t> </w:t>
      </w:r>
      <w:r w:rsidRPr="003D2396">
        <w:rPr>
          <w:rFonts w:eastAsia="Times New Roman" w:cstheme="minorHAnsi"/>
          <w:b/>
          <w:bCs/>
          <w:sz w:val="24"/>
          <w:szCs w:val="24"/>
        </w:rPr>
        <w:t>układzie współrzędnych płaskich prostokątnych PL-1992</w:t>
      </w:r>
      <w:r w:rsidR="007F3177" w:rsidRPr="003D2396">
        <w:rPr>
          <w:rStyle w:val="Odwoanieprzypisudolnego"/>
          <w:rFonts w:eastAsia="Times New Roman" w:cstheme="minorHAnsi"/>
          <w:b/>
          <w:bCs/>
          <w:sz w:val="24"/>
          <w:szCs w:val="24"/>
        </w:rPr>
        <w:footnoteReference w:customMarkFollows="1" w:id="1"/>
        <w:t>1)</w:t>
      </w:r>
    </w:p>
    <w:p w14:paraId="23DBD68A" w14:textId="77777777" w:rsidR="009164F3" w:rsidRPr="003D2396" w:rsidRDefault="009164F3" w:rsidP="003D2396">
      <w:pPr>
        <w:spacing w:after="0" w:line="240" w:lineRule="auto"/>
        <w:rPr>
          <w:rFonts w:cstheme="minorHAnsi"/>
          <w:b/>
          <w:sz w:val="24"/>
          <w:szCs w:val="24"/>
        </w:rPr>
        <w:sectPr w:rsidR="009164F3" w:rsidRPr="003D2396"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tbl>
      <w:tblPr>
        <w:tblStyle w:val="Tabela-Siatka4"/>
        <w:tblW w:w="4531" w:type="dxa"/>
        <w:jc w:val="center"/>
        <w:tblLook w:val="04A0" w:firstRow="1" w:lastRow="0" w:firstColumn="1" w:lastColumn="0" w:noHBand="0" w:noVBand="1"/>
      </w:tblPr>
      <w:tblGrid>
        <w:gridCol w:w="581"/>
        <w:gridCol w:w="1294"/>
        <w:gridCol w:w="1277"/>
        <w:gridCol w:w="1379"/>
      </w:tblGrid>
      <w:tr w:rsidR="00A017D3" w:rsidRPr="003D2396" w14:paraId="49481BFC" w14:textId="77777777" w:rsidTr="009164F3">
        <w:trPr>
          <w:trHeight w:val="300"/>
          <w:jc w:val="center"/>
        </w:trPr>
        <w:tc>
          <w:tcPr>
            <w:tcW w:w="546" w:type="dxa"/>
            <w:noWrap/>
            <w:hideMark/>
          </w:tcPr>
          <w:p w14:paraId="59D89BC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D2396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294" w:type="dxa"/>
            <w:noWrap/>
            <w:hideMark/>
          </w:tcPr>
          <w:p w14:paraId="65DD3F6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D2396">
              <w:rPr>
                <w:rFonts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1277" w:type="dxa"/>
            <w:noWrap/>
            <w:hideMark/>
          </w:tcPr>
          <w:p w14:paraId="73D5C33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D2396">
              <w:rPr>
                <w:rFonts w:cstheme="minorHAnsi"/>
                <w:b/>
                <w:sz w:val="24"/>
                <w:szCs w:val="24"/>
              </w:rPr>
              <w:t>Y</w:t>
            </w:r>
          </w:p>
        </w:tc>
        <w:tc>
          <w:tcPr>
            <w:tcW w:w="1414" w:type="dxa"/>
          </w:tcPr>
          <w:p w14:paraId="6AAEA6F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3D2396">
              <w:rPr>
                <w:rFonts w:cstheme="minorHAnsi"/>
                <w:b/>
                <w:sz w:val="24"/>
                <w:szCs w:val="24"/>
              </w:rPr>
              <w:t>Komentarz</w:t>
            </w:r>
          </w:p>
        </w:tc>
      </w:tr>
      <w:tr w:rsidR="00A017D3" w:rsidRPr="003D2396" w14:paraId="7F979084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E666C9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94" w:type="dxa"/>
            <w:noWrap/>
          </w:tcPr>
          <w:p w14:paraId="6A61833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357026,70</w:t>
            </w:r>
          </w:p>
        </w:tc>
        <w:tc>
          <w:tcPr>
            <w:tcW w:w="1277" w:type="dxa"/>
            <w:noWrap/>
          </w:tcPr>
          <w:p w14:paraId="39F4FB5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621967,97</w:t>
            </w:r>
          </w:p>
        </w:tc>
        <w:tc>
          <w:tcPr>
            <w:tcW w:w="1414" w:type="dxa"/>
          </w:tcPr>
          <w:p w14:paraId="065B820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F7F25A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490199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94" w:type="dxa"/>
            <w:noWrap/>
          </w:tcPr>
          <w:p w14:paraId="573225E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357056,79</w:t>
            </w:r>
          </w:p>
        </w:tc>
        <w:tc>
          <w:tcPr>
            <w:tcW w:w="1277" w:type="dxa"/>
            <w:noWrap/>
          </w:tcPr>
          <w:p w14:paraId="39E4A80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621898,38</w:t>
            </w:r>
          </w:p>
        </w:tc>
        <w:tc>
          <w:tcPr>
            <w:tcW w:w="1414" w:type="dxa"/>
          </w:tcPr>
          <w:p w14:paraId="140E9BE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BA385C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BD4A83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94" w:type="dxa"/>
            <w:noWrap/>
          </w:tcPr>
          <w:p w14:paraId="4845844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357102,97</w:t>
            </w:r>
          </w:p>
        </w:tc>
        <w:tc>
          <w:tcPr>
            <w:tcW w:w="1277" w:type="dxa"/>
            <w:noWrap/>
          </w:tcPr>
          <w:p w14:paraId="2DF0197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621796,81</w:t>
            </w:r>
          </w:p>
        </w:tc>
        <w:tc>
          <w:tcPr>
            <w:tcW w:w="1414" w:type="dxa"/>
          </w:tcPr>
          <w:p w14:paraId="6F0CDDB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9A8733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B4F451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94" w:type="dxa"/>
            <w:noWrap/>
          </w:tcPr>
          <w:p w14:paraId="1B1B10A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357151,67</w:t>
            </w:r>
          </w:p>
        </w:tc>
        <w:tc>
          <w:tcPr>
            <w:tcW w:w="1277" w:type="dxa"/>
            <w:noWrap/>
          </w:tcPr>
          <w:p w14:paraId="785A831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621689,69</w:t>
            </w:r>
          </w:p>
        </w:tc>
        <w:tc>
          <w:tcPr>
            <w:tcW w:w="1414" w:type="dxa"/>
          </w:tcPr>
          <w:p w14:paraId="43644B4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0560F27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E58634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94" w:type="dxa"/>
            <w:noWrap/>
          </w:tcPr>
          <w:p w14:paraId="2FE4E55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357205,69</w:t>
            </w:r>
          </w:p>
        </w:tc>
        <w:tc>
          <w:tcPr>
            <w:tcW w:w="1277" w:type="dxa"/>
            <w:noWrap/>
          </w:tcPr>
          <w:p w14:paraId="7B4033C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621600,14</w:t>
            </w:r>
          </w:p>
        </w:tc>
        <w:tc>
          <w:tcPr>
            <w:tcW w:w="1414" w:type="dxa"/>
          </w:tcPr>
          <w:p w14:paraId="690FDB1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4A5C3C4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0900B4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94" w:type="dxa"/>
            <w:noWrap/>
          </w:tcPr>
          <w:p w14:paraId="510E9BC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357223,70</w:t>
            </w:r>
          </w:p>
        </w:tc>
        <w:tc>
          <w:tcPr>
            <w:tcW w:w="1277" w:type="dxa"/>
            <w:noWrap/>
          </w:tcPr>
          <w:p w14:paraId="387A34F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621570,29</w:t>
            </w:r>
          </w:p>
        </w:tc>
        <w:tc>
          <w:tcPr>
            <w:tcW w:w="1414" w:type="dxa"/>
          </w:tcPr>
          <w:p w14:paraId="434E0F1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9909F9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6540AF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94" w:type="dxa"/>
            <w:noWrap/>
          </w:tcPr>
          <w:p w14:paraId="6134D07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357289,97</w:t>
            </w:r>
          </w:p>
        </w:tc>
        <w:tc>
          <w:tcPr>
            <w:tcW w:w="1277" w:type="dxa"/>
            <w:noWrap/>
          </w:tcPr>
          <w:p w14:paraId="422E23F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621459,89</w:t>
            </w:r>
          </w:p>
        </w:tc>
        <w:tc>
          <w:tcPr>
            <w:tcW w:w="1414" w:type="dxa"/>
          </w:tcPr>
          <w:p w14:paraId="7F25D60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737ECB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C471D9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94" w:type="dxa"/>
            <w:noWrap/>
          </w:tcPr>
          <w:p w14:paraId="7F485EA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357333,16</w:t>
            </w:r>
          </w:p>
        </w:tc>
        <w:tc>
          <w:tcPr>
            <w:tcW w:w="1277" w:type="dxa"/>
            <w:noWrap/>
          </w:tcPr>
          <w:p w14:paraId="16655E9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621416,94</w:t>
            </w:r>
          </w:p>
        </w:tc>
        <w:tc>
          <w:tcPr>
            <w:tcW w:w="1414" w:type="dxa"/>
          </w:tcPr>
          <w:p w14:paraId="49EA291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569631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781F92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94" w:type="dxa"/>
            <w:noWrap/>
          </w:tcPr>
          <w:p w14:paraId="503F6B7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357529,50</w:t>
            </w:r>
          </w:p>
        </w:tc>
        <w:tc>
          <w:tcPr>
            <w:tcW w:w="1277" w:type="dxa"/>
            <w:noWrap/>
          </w:tcPr>
          <w:p w14:paraId="2C0A6D1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621353,24</w:t>
            </w:r>
          </w:p>
        </w:tc>
        <w:tc>
          <w:tcPr>
            <w:tcW w:w="1414" w:type="dxa"/>
          </w:tcPr>
          <w:p w14:paraId="2708531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0B9EC7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70C38B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294" w:type="dxa"/>
            <w:noWrap/>
          </w:tcPr>
          <w:p w14:paraId="6AE95F0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357529,50</w:t>
            </w:r>
          </w:p>
        </w:tc>
        <w:tc>
          <w:tcPr>
            <w:tcW w:w="1277" w:type="dxa"/>
            <w:noWrap/>
          </w:tcPr>
          <w:p w14:paraId="15EFB4D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621353,24</w:t>
            </w:r>
          </w:p>
        </w:tc>
        <w:tc>
          <w:tcPr>
            <w:tcW w:w="1414" w:type="dxa"/>
          </w:tcPr>
          <w:p w14:paraId="27F9443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3EBDD5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7B12A7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294" w:type="dxa"/>
            <w:noWrap/>
          </w:tcPr>
          <w:p w14:paraId="02B792B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357529,50</w:t>
            </w:r>
          </w:p>
        </w:tc>
        <w:tc>
          <w:tcPr>
            <w:tcW w:w="1277" w:type="dxa"/>
            <w:noWrap/>
          </w:tcPr>
          <w:p w14:paraId="57835A4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621353,24</w:t>
            </w:r>
          </w:p>
        </w:tc>
        <w:tc>
          <w:tcPr>
            <w:tcW w:w="1414" w:type="dxa"/>
          </w:tcPr>
          <w:p w14:paraId="652A542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52006F1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A967B9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294" w:type="dxa"/>
            <w:noWrap/>
          </w:tcPr>
          <w:p w14:paraId="6A11144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357610,95</w:t>
            </w:r>
          </w:p>
        </w:tc>
        <w:tc>
          <w:tcPr>
            <w:tcW w:w="1277" w:type="dxa"/>
            <w:noWrap/>
          </w:tcPr>
          <w:p w14:paraId="2C446E6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621326,56</w:t>
            </w:r>
          </w:p>
        </w:tc>
        <w:tc>
          <w:tcPr>
            <w:tcW w:w="1414" w:type="dxa"/>
          </w:tcPr>
          <w:p w14:paraId="584CCB4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A73B65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8B7075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294" w:type="dxa"/>
            <w:noWrap/>
          </w:tcPr>
          <w:p w14:paraId="70A192D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357677,86</w:t>
            </w:r>
          </w:p>
        </w:tc>
        <w:tc>
          <w:tcPr>
            <w:tcW w:w="1277" w:type="dxa"/>
            <w:noWrap/>
          </w:tcPr>
          <w:p w14:paraId="018BDE3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621305,64</w:t>
            </w:r>
          </w:p>
        </w:tc>
        <w:tc>
          <w:tcPr>
            <w:tcW w:w="1414" w:type="dxa"/>
          </w:tcPr>
          <w:p w14:paraId="6DD9753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9813AB0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42840A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294" w:type="dxa"/>
            <w:noWrap/>
          </w:tcPr>
          <w:p w14:paraId="27449D2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357703,54</w:t>
            </w:r>
          </w:p>
        </w:tc>
        <w:tc>
          <w:tcPr>
            <w:tcW w:w="1277" w:type="dxa"/>
            <w:noWrap/>
          </w:tcPr>
          <w:p w14:paraId="0E4DEF9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621297,48</w:t>
            </w:r>
          </w:p>
        </w:tc>
        <w:tc>
          <w:tcPr>
            <w:tcW w:w="1414" w:type="dxa"/>
          </w:tcPr>
          <w:p w14:paraId="5EEDF29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B025297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DB560F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294" w:type="dxa"/>
            <w:noWrap/>
          </w:tcPr>
          <w:p w14:paraId="52565E5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357793,64</w:t>
            </w:r>
          </w:p>
        </w:tc>
        <w:tc>
          <w:tcPr>
            <w:tcW w:w="1277" w:type="dxa"/>
            <w:noWrap/>
          </w:tcPr>
          <w:p w14:paraId="566F062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621268,89</w:t>
            </w:r>
          </w:p>
        </w:tc>
        <w:tc>
          <w:tcPr>
            <w:tcW w:w="1414" w:type="dxa"/>
          </w:tcPr>
          <w:p w14:paraId="7C4CD7D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BAC361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32736E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294" w:type="dxa"/>
            <w:noWrap/>
          </w:tcPr>
          <w:p w14:paraId="62724A2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357834,04</w:t>
            </w:r>
          </w:p>
        </w:tc>
        <w:tc>
          <w:tcPr>
            <w:tcW w:w="1277" w:type="dxa"/>
            <w:noWrap/>
          </w:tcPr>
          <w:p w14:paraId="5592CAC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621256,07</w:t>
            </w:r>
          </w:p>
        </w:tc>
        <w:tc>
          <w:tcPr>
            <w:tcW w:w="1414" w:type="dxa"/>
          </w:tcPr>
          <w:p w14:paraId="7B78FDC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82CBFB0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8A52F1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294" w:type="dxa"/>
            <w:noWrap/>
          </w:tcPr>
          <w:p w14:paraId="040C212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357886,48</w:t>
            </w:r>
          </w:p>
        </w:tc>
        <w:tc>
          <w:tcPr>
            <w:tcW w:w="1277" w:type="dxa"/>
            <w:noWrap/>
          </w:tcPr>
          <w:p w14:paraId="6060BDE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621239,43</w:t>
            </w:r>
          </w:p>
        </w:tc>
        <w:tc>
          <w:tcPr>
            <w:tcW w:w="1414" w:type="dxa"/>
          </w:tcPr>
          <w:p w14:paraId="7A62B7A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412722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7C28EF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294" w:type="dxa"/>
            <w:noWrap/>
          </w:tcPr>
          <w:p w14:paraId="6DF467C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357922,39</w:t>
            </w:r>
          </w:p>
        </w:tc>
        <w:tc>
          <w:tcPr>
            <w:tcW w:w="1277" w:type="dxa"/>
            <w:noWrap/>
          </w:tcPr>
          <w:p w14:paraId="543D743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621228,04</w:t>
            </w:r>
          </w:p>
        </w:tc>
        <w:tc>
          <w:tcPr>
            <w:tcW w:w="1414" w:type="dxa"/>
          </w:tcPr>
          <w:p w14:paraId="54A11E4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B21D28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2B1905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294" w:type="dxa"/>
            <w:noWrap/>
          </w:tcPr>
          <w:p w14:paraId="40FB3B7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357942,81</w:t>
            </w:r>
          </w:p>
        </w:tc>
        <w:tc>
          <w:tcPr>
            <w:tcW w:w="1277" w:type="dxa"/>
            <w:noWrap/>
          </w:tcPr>
          <w:p w14:paraId="0125004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621221,55</w:t>
            </w:r>
          </w:p>
        </w:tc>
        <w:tc>
          <w:tcPr>
            <w:tcW w:w="1414" w:type="dxa"/>
          </w:tcPr>
          <w:p w14:paraId="03875DB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0F34A3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B963CB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294" w:type="dxa"/>
            <w:noWrap/>
          </w:tcPr>
          <w:p w14:paraId="2DA552B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357943,98</w:t>
            </w:r>
          </w:p>
        </w:tc>
        <w:tc>
          <w:tcPr>
            <w:tcW w:w="1277" w:type="dxa"/>
            <w:noWrap/>
          </w:tcPr>
          <w:p w14:paraId="3A62FC7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621221,18</w:t>
            </w:r>
          </w:p>
        </w:tc>
        <w:tc>
          <w:tcPr>
            <w:tcW w:w="1414" w:type="dxa"/>
          </w:tcPr>
          <w:p w14:paraId="027C2DB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263FFC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073977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294" w:type="dxa"/>
            <w:noWrap/>
          </w:tcPr>
          <w:p w14:paraId="2D86C5D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357944,87</w:t>
            </w:r>
          </w:p>
        </w:tc>
        <w:tc>
          <w:tcPr>
            <w:tcW w:w="1277" w:type="dxa"/>
            <w:noWrap/>
          </w:tcPr>
          <w:p w14:paraId="26617F0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621220,90</w:t>
            </w:r>
          </w:p>
        </w:tc>
        <w:tc>
          <w:tcPr>
            <w:tcW w:w="1414" w:type="dxa"/>
          </w:tcPr>
          <w:p w14:paraId="055253C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3FD1C6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1579DD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294" w:type="dxa"/>
            <w:noWrap/>
          </w:tcPr>
          <w:p w14:paraId="694F8F0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357976,42</w:t>
            </w:r>
          </w:p>
        </w:tc>
        <w:tc>
          <w:tcPr>
            <w:tcW w:w="1277" w:type="dxa"/>
            <w:noWrap/>
          </w:tcPr>
          <w:p w14:paraId="2C2E1F4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621211,45</w:t>
            </w:r>
          </w:p>
        </w:tc>
        <w:tc>
          <w:tcPr>
            <w:tcW w:w="1414" w:type="dxa"/>
          </w:tcPr>
          <w:p w14:paraId="0072178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80402A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037D2D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294" w:type="dxa"/>
            <w:noWrap/>
          </w:tcPr>
          <w:p w14:paraId="48A0809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357976,28</w:t>
            </w:r>
          </w:p>
        </w:tc>
        <w:tc>
          <w:tcPr>
            <w:tcW w:w="1277" w:type="dxa"/>
            <w:noWrap/>
          </w:tcPr>
          <w:p w14:paraId="5073354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621212,53</w:t>
            </w:r>
          </w:p>
        </w:tc>
        <w:tc>
          <w:tcPr>
            <w:tcW w:w="1414" w:type="dxa"/>
          </w:tcPr>
          <w:p w14:paraId="6ECFE15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C5584E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CE6578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294" w:type="dxa"/>
            <w:noWrap/>
          </w:tcPr>
          <w:p w14:paraId="7BB8728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357975,85</w:t>
            </w:r>
          </w:p>
        </w:tc>
        <w:tc>
          <w:tcPr>
            <w:tcW w:w="1277" w:type="dxa"/>
            <w:noWrap/>
          </w:tcPr>
          <w:p w14:paraId="6E0E0CB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621215,95</w:t>
            </w:r>
          </w:p>
        </w:tc>
        <w:tc>
          <w:tcPr>
            <w:tcW w:w="1414" w:type="dxa"/>
          </w:tcPr>
          <w:p w14:paraId="2C09BAF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771E83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7D81AC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94" w:type="dxa"/>
            <w:noWrap/>
          </w:tcPr>
          <w:p w14:paraId="48876EF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357970,84</w:t>
            </w:r>
          </w:p>
        </w:tc>
        <w:tc>
          <w:tcPr>
            <w:tcW w:w="1277" w:type="dxa"/>
            <w:noWrap/>
          </w:tcPr>
          <w:p w14:paraId="0EB83E6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621255,85</w:t>
            </w:r>
          </w:p>
        </w:tc>
        <w:tc>
          <w:tcPr>
            <w:tcW w:w="1414" w:type="dxa"/>
          </w:tcPr>
          <w:p w14:paraId="4D3E3B3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C79B47B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7E5A9B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294" w:type="dxa"/>
            <w:noWrap/>
          </w:tcPr>
          <w:p w14:paraId="60ADC73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357949,86</w:t>
            </w:r>
          </w:p>
        </w:tc>
        <w:tc>
          <w:tcPr>
            <w:tcW w:w="1277" w:type="dxa"/>
            <w:noWrap/>
          </w:tcPr>
          <w:p w14:paraId="05C0B07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621280,00</w:t>
            </w:r>
          </w:p>
        </w:tc>
        <w:tc>
          <w:tcPr>
            <w:tcW w:w="1414" w:type="dxa"/>
          </w:tcPr>
          <w:p w14:paraId="4C3DDDF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FA6F16D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40DCBC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294" w:type="dxa"/>
            <w:noWrap/>
          </w:tcPr>
          <w:p w14:paraId="004F0C6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357931,18</w:t>
            </w:r>
          </w:p>
        </w:tc>
        <w:tc>
          <w:tcPr>
            <w:tcW w:w="1277" w:type="dxa"/>
            <w:noWrap/>
          </w:tcPr>
          <w:p w14:paraId="739C6C7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621318,03</w:t>
            </w:r>
          </w:p>
        </w:tc>
        <w:tc>
          <w:tcPr>
            <w:tcW w:w="1414" w:type="dxa"/>
          </w:tcPr>
          <w:p w14:paraId="52FAEEC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99DA54B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288D81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294" w:type="dxa"/>
            <w:noWrap/>
          </w:tcPr>
          <w:p w14:paraId="16D696A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357922,17</w:t>
            </w:r>
          </w:p>
        </w:tc>
        <w:tc>
          <w:tcPr>
            <w:tcW w:w="1277" w:type="dxa"/>
            <w:noWrap/>
          </w:tcPr>
          <w:p w14:paraId="415DD27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621358,99</w:t>
            </w:r>
          </w:p>
        </w:tc>
        <w:tc>
          <w:tcPr>
            <w:tcW w:w="1414" w:type="dxa"/>
          </w:tcPr>
          <w:p w14:paraId="4760049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76692C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FDB192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294" w:type="dxa"/>
            <w:noWrap/>
          </w:tcPr>
          <w:p w14:paraId="5361682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357927,47</w:t>
            </w:r>
          </w:p>
        </w:tc>
        <w:tc>
          <w:tcPr>
            <w:tcW w:w="1277" w:type="dxa"/>
            <w:noWrap/>
          </w:tcPr>
          <w:p w14:paraId="5AE6733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621378,90</w:t>
            </w:r>
          </w:p>
        </w:tc>
        <w:tc>
          <w:tcPr>
            <w:tcW w:w="1414" w:type="dxa"/>
          </w:tcPr>
          <w:p w14:paraId="55DF024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81273D0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51A300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294" w:type="dxa"/>
            <w:noWrap/>
          </w:tcPr>
          <w:p w14:paraId="38B1D59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357929,13</w:t>
            </w:r>
          </w:p>
        </w:tc>
        <w:tc>
          <w:tcPr>
            <w:tcW w:w="1277" w:type="dxa"/>
            <w:noWrap/>
          </w:tcPr>
          <w:p w14:paraId="195CA3A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621381,84</w:t>
            </w:r>
          </w:p>
        </w:tc>
        <w:tc>
          <w:tcPr>
            <w:tcW w:w="1414" w:type="dxa"/>
          </w:tcPr>
          <w:p w14:paraId="1200142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4B2FCC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6F1C34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294" w:type="dxa"/>
            <w:noWrap/>
          </w:tcPr>
          <w:p w14:paraId="63DCACD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357930,23</w:t>
            </w:r>
          </w:p>
        </w:tc>
        <w:tc>
          <w:tcPr>
            <w:tcW w:w="1277" w:type="dxa"/>
            <w:noWrap/>
          </w:tcPr>
          <w:p w14:paraId="23E09E1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621393,10</w:t>
            </w:r>
          </w:p>
        </w:tc>
        <w:tc>
          <w:tcPr>
            <w:tcW w:w="1414" w:type="dxa"/>
          </w:tcPr>
          <w:p w14:paraId="7B1D78D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81AB05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197F1D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294" w:type="dxa"/>
            <w:noWrap/>
          </w:tcPr>
          <w:p w14:paraId="4D25FB5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357929,76</w:t>
            </w:r>
          </w:p>
        </w:tc>
        <w:tc>
          <w:tcPr>
            <w:tcW w:w="1277" w:type="dxa"/>
            <w:noWrap/>
          </w:tcPr>
          <w:p w14:paraId="4527BC2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621402,58</w:t>
            </w:r>
          </w:p>
        </w:tc>
        <w:tc>
          <w:tcPr>
            <w:tcW w:w="1414" w:type="dxa"/>
          </w:tcPr>
          <w:p w14:paraId="2069061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860B759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2EBBE3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294" w:type="dxa"/>
            <w:noWrap/>
          </w:tcPr>
          <w:p w14:paraId="18EE12B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357932,73</w:t>
            </w:r>
          </w:p>
        </w:tc>
        <w:tc>
          <w:tcPr>
            <w:tcW w:w="1277" w:type="dxa"/>
            <w:noWrap/>
          </w:tcPr>
          <w:p w14:paraId="004FAC5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621421,21</w:t>
            </w:r>
          </w:p>
        </w:tc>
        <w:tc>
          <w:tcPr>
            <w:tcW w:w="1414" w:type="dxa"/>
          </w:tcPr>
          <w:p w14:paraId="0B92C37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99563C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166856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294" w:type="dxa"/>
            <w:noWrap/>
          </w:tcPr>
          <w:p w14:paraId="65186DD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357937,18</w:t>
            </w:r>
          </w:p>
        </w:tc>
        <w:tc>
          <w:tcPr>
            <w:tcW w:w="1277" w:type="dxa"/>
            <w:noWrap/>
          </w:tcPr>
          <w:p w14:paraId="753B844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621438,55</w:t>
            </w:r>
          </w:p>
        </w:tc>
        <w:tc>
          <w:tcPr>
            <w:tcW w:w="1414" w:type="dxa"/>
          </w:tcPr>
          <w:p w14:paraId="074FC06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E89CD17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3215E6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294" w:type="dxa"/>
            <w:noWrap/>
          </w:tcPr>
          <w:p w14:paraId="0230379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357935,69</w:t>
            </w:r>
          </w:p>
        </w:tc>
        <w:tc>
          <w:tcPr>
            <w:tcW w:w="1277" w:type="dxa"/>
            <w:noWrap/>
          </w:tcPr>
          <w:p w14:paraId="0ED26ED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621456,40</w:t>
            </w:r>
          </w:p>
        </w:tc>
        <w:tc>
          <w:tcPr>
            <w:tcW w:w="1414" w:type="dxa"/>
          </w:tcPr>
          <w:p w14:paraId="39F2B15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AF2627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78DC29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294" w:type="dxa"/>
            <w:noWrap/>
          </w:tcPr>
          <w:p w14:paraId="146E455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357936,32</w:t>
            </w:r>
          </w:p>
        </w:tc>
        <w:tc>
          <w:tcPr>
            <w:tcW w:w="1277" w:type="dxa"/>
            <w:noWrap/>
          </w:tcPr>
          <w:p w14:paraId="6567D10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621464,44</w:t>
            </w:r>
          </w:p>
        </w:tc>
        <w:tc>
          <w:tcPr>
            <w:tcW w:w="1414" w:type="dxa"/>
          </w:tcPr>
          <w:p w14:paraId="5ACB0E5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E5C704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FB966C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294" w:type="dxa"/>
            <w:noWrap/>
          </w:tcPr>
          <w:p w14:paraId="06A87C1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357941,19</w:t>
            </w:r>
          </w:p>
        </w:tc>
        <w:tc>
          <w:tcPr>
            <w:tcW w:w="1277" w:type="dxa"/>
            <w:noWrap/>
          </w:tcPr>
          <w:p w14:paraId="08AD672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621474,13</w:t>
            </w:r>
          </w:p>
        </w:tc>
        <w:tc>
          <w:tcPr>
            <w:tcW w:w="1414" w:type="dxa"/>
          </w:tcPr>
          <w:p w14:paraId="7F5C2DF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442A75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B4BAD3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294" w:type="dxa"/>
            <w:noWrap/>
          </w:tcPr>
          <w:p w14:paraId="71408F2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357947,39</w:t>
            </w:r>
          </w:p>
        </w:tc>
        <w:tc>
          <w:tcPr>
            <w:tcW w:w="1277" w:type="dxa"/>
            <w:noWrap/>
          </w:tcPr>
          <w:p w14:paraId="54C2027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621485,68</w:t>
            </w:r>
          </w:p>
        </w:tc>
        <w:tc>
          <w:tcPr>
            <w:tcW w:w="1414" w:type="dxa"/>
          </w:tcPr>
          <w:p w14:paraId="31E5B44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45765F4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C1BA03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1294" w:type="dxa"/>
            <w:noWrap/>
          </w:tcPr>
          <w:p w14:paraId="6ADEE48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357955,19</w:t>
            </w:r>
          </w:p>
        </w:tc>
        <w:tc>
          <w:tcPr>
            <w:tcW w:w="1277" w:type="dxa"/>
            <w:noWrap/>
          </w:tcPr>
          <w:p w14:paraId="03F1FAD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621492,22</w:t>
            </w:r>
          </w:p>
        </w:tc>
        <w:tc>
          <w:tcPr>
            <w:tcW w:w="1414" w:type="dxa"/>
          </w:tcPr>
          <w:p w14:paraId="7531D8C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A3B662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7EEF2B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1294" w:type="dxa"/>
            <w:noWrap/>
          </w:tcPr>
          <w:p w14:paraId="24E255B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357982,36</w:t>
            </w:r>
          </w:p>
        </w:tc>
        <w:tc>
          <w:tcPr>
            <w:tcW w:w="1277" w:type="dxa"/>
            <w:noWrap/>
          </w:tcPr>
          <w:p w14:paraId="19FEEB1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621504,60</w:t>
            </w:r>
          </w:p>
        </w:tc>
        <w:tc>
          <w:tcPr>
            <w:tcW w:w="1414" w:type="dxa"/>
          </w:tcPr>
          <w:p w14:paraId="638D2E7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6CB5EC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3CB2D2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1294" w:type="dxa"/>
            <w:noWrap/>
          </w:tcPr>
          <w:p w14:paraId="749101F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358007,13</w:t>
            </w:r>
          </w:p>
        </w:tc>
        <w:tc>
          <w:tcPr>
            <w:tcW w:w="1277" w:type="dxa"/>
            <w:noWrap/>
          </w:tcPr>
          <w:p w14:paraId="7A05732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621540,96</w:t>
            </w:r>
          </w:p>
        </w:tc>
        <w:tc>
          <w:tcPr>
            <w:tcW w:w="1414" w:type="dxa"/>
          </w:tcPr>
          <w:p w14:paraId="3E1F033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5AE41D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2FFAD3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294" w:type="dxa"/>
            <w:noWrap/>
          </w:tcPr>
          <w:p w14:paraId="25A413C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358035,49</w:t>
            </w:r>
          </w:p>
        </w:tc>
        <w:tc>
          <w:tcPr>
            <w:tcW w:w="1277" w:type="dxa"/>
            <w:noWrap/>
          </w:tcPr>
          <w:p w14:paraId="2297B77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621539,36</w:t>
            </w:r>
          </w:p>
        </w:tc>
        <w:tc>
          <w:tcPr>
            <w:tcW w:w="1414" w:type="dxa"/>
          </w:tcPr>
          <w:p w14:paraId="3166894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85BDF5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9209A0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1294" w:type="dxa"/>
            <w:noWrap/>
          </w:tcPr>
          <w:p w14:paraId="02C24FA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358075,06</w:t>
            </w:r>
          </w:p>
        </w:tc>
        <w:tc>
          <w:tcPr>
            <w:tcW w:w="1277" w:type="dxa"/>
            <w:noWrap/>
          </w:tcPr>
          <w:p w14:paraId="73772B6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621600,66</w:t>
            </w:r>
          </w:p>
        </w:tc>
        <w:tc>
          <w:tcPr>
            <w:tcW w:w="1414" w:type="dxa"/>
          </w:tcPr>
          <w:p w14:paraId="3DC84DC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4EFD47B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793307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1294" w:type="dxa"/>
            <w:noWrap/>
          </w:tcPr>
          <w:p w14:paraId="34B64F3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358076,07</w:t>
            </w:r>
          </w:p>
        </w:tc>
        <w:tc>
          <w:tcPr>
            <w:tcW w:w="1277" w:type="dxa"/>
            <w:noWrap/>
          </w:tcPr>
          <w:p w14:paraId="5109EDF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621602,23</w:t>
            </w:r>
          </w:p>
        </w:tc>
        <w:tc>
          <w:tcPr>
            <w:tcW w:w="1414" w:type="dxa"/>
          </w:tcPr>
          <w:p w14:paraId="04FACF5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40C6B9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FB730C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1294" w:type="dxa"/>
            <w:noWrap/>
          </w:tcPr>
          <w:p w14:paraId="51D7F23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358126,58</w:t>
            </w:r>
          </w:p>
        </w:tc>
        <w:tc>
          <w:tcPr>
            <w:tcW w:w="1277" w:type="dxa"/>
            <w:noWrap/>
          </w:tcPr>
          <w:p w14:paraId="6473848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621547,19</w:t>
            </w:r>
          </w:p>
        </w:tc>
        <w:tc>
          <w:tcPr>
            <w:tcW w:w="1414" w:type="dxa"/>
          </w:tcPr>
          <w:p w14:paraId="3EB07F3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0A2BA34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B8781A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1294" w:type="dxa"/>
            <w:noWrap/>
          </w:tcPr>
          <w:p w14:paraId="5886A82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358127,34</w:t>
            </w:r>
          </w:p>
        </w:tc>
        <w:tc>
          <w:tcPr>
            <w:tcW w:w="1277" w:type="dxa"/>
            <w:noWrap/>
          </w:tcPr>
          <w:p w14:paraId="40EEE0D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621549,29</w:t>
            </w:r>
          </w:p>
        </w:tc>
        <w:tc>
          <w:tcPr>
            <w:tcW w:w="1414" w:type="dxa"/>
          </w:tcPr>
          <w:p w14:paraId="2734D38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F56E5C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DCE3B8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1294" w:type="dxa"/>
            <w:noWrap/>
          </w:tcPr>
          <w:p w14:paraId="1BCE6D5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358132,22</w:t>
            </w:r>
          </w:p>
        </w:tc>
        <w:tc>
          <w:tcPr>
            <w:tcW w:w="1277" w:type="dxa"/>
            <w:noWrap/>
          </w:tcPr>
          <w:p w14:paraId="59450DD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621567,62</w:t>
            </w:r>
          </w:p>
        </w:tc>
        <w:tc>
          <w:tcPr>
            <w:tcW w:w="1414" w:type="dxa"/>
          </w:tcPr>
          <w:p w14:paraId="493131F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2A98E4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3B94E8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1294" w:type="dxa"/>
            <w:noWrap/>
          </w:tcPr>
          <w:p w14:paraId="3707092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358128,86</w:t>
            </w:r>
          </w:p>
        </w:tc>
        <w:tc>
          <w:tcPr>
            <w:tcW w:w="1277" w:type="dxa"/>
            <w:noWrap/>
          </w:tcPr>
          <w:p w14:paraId="23F620A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621582,42</w:t>
            </w:r>
          </w:p>
        </w:tc>
        <w:tc>
          <w:tcPr>
            <w:tcW w:w="1414" w:type="dxa"/>
          </w:tcPr>
          <w:p w14:paraId="344EEB6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83C8191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DC34A8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1294" w:type="dxa"/>
            <w:noWrap/>
          </w:tcPr>
          <w:p w14:paraId="580EDAA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358134,70</w:t>
            </w:r>
          </w:p>
        </w:tc>
        <w:tc>
          <w:tcPr>
            <w:tcW w:w="1277" w:type="dxa"/>
            <w:noWrap/>
          </w:tcPr>
          <w:p w14:paraId="4CE65E8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621602,13</w:t>
            </w:r>
          </w:p>
        </w:tc>
        <w:tc>
          <w:tcPr>
            <w:tcW w:w="1414" w:type="dxa"/>
          </w:tcPr>
          <w:p w14:paraId="3CC54D8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824AEEC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443A11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1294" w:type="dxa"/>
            <w:noWrap/>
          </w:tcPr>
          <w:p w14:paraId="7187F4A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358129,26</w:t>
            </w:r>
          </w:p>
        </w:tc>
        <w:tc>
          <w:tcPr>
            <w:tcW w:w="1277" w:type="dxa"/>
            <w:noWrap/>
          </w:tcPr>
          <w:p w14:paraId="07C189D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621607,28</w:t>
            </w:r>
          </w:p>
        </w:tc>
        <w:tc>
          <w:tcPr>
            <w:tcW w:w="1414" w:type="dxa"/>
          </w:tcPr>
          <w:p w14:paraId="26D157D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F369FEC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257745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1294" w:type="dxa"/>
            <w:noWrap/>
          </w:tcPr>
          <w:p w14:paraId="3016267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358125,85</w:t>
            </w:r>
          </w:p>
        </w:tc>
        <w:tc>
          <w:tcPr>
            <w:tcW w:w="1277" w:type="dxa"/>
            <w:noWrap/>
          </w:tcPr>
          <w:p w14:paraId="5CCD567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621619,74</w:t>
            </w:r>
          </w:p>
        </w:tc>
        <w:tc>
          <w:tcPr>
            <w:tcW w:w="1414" w:type="dxa"/>
          </w:tcPr>
          <w:p w14:paraId="4C7A69B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5B50051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DA1DFA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1294" w:type="dxa"/>
            <w:noWrap/>
          </w:tcPr>
          <w:p w14:paraId="060EB98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358122,88</w:t>
            </w:r>
          </w:p>
        </w:tc>
        <w:tc>
          <w:tcPr>
            <w:tcW w:w="1277" w:type="dxa"/>
            <w:noWrap/>
          </w:tcPr>
          <w:p w14:paraId="7DEF528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621635,34</w:t>
            </w:r>
          </w:p>
        </w:tc>
        <w:tc>
          <w:tcPr>
            <w:tcW w:w="1414" w:type="dxa"/>
          </w:tcPr>
          <w:p w14:paraId="613E7FA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E01C48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BD9EF8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1294" w:type="dxa"/>
            <w:noWrap/>
          </w:tcPr>
          <w:p w14:paraId="72C7E30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358121,86</w:t>
            </w:r>
          </w:p>
        </w:tc>
        <w:tc>
          <w:tcPr>
            <w:tcW w:w="1277" w:type="dxa"/>
            <w:noWrap/>
          </w:tcPr>
          <w:p w14:paraId="795DE95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621662,92</w:t>
            </w:r>
          </w:p>
        </w:tc>
        <w:tc>
          <w:tcPr>
            <w:tcW w:w="1414" w:type="dxa"/>
          </w:tcPr>
          <w:p w14:paraId="22CDD8C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B46E3E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4DD230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1294" w:type="dxa"/>
            <w:noWrap/>
          </w:tcPr>
          <w:p w14:paraId="2296391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358115,67</w:t>
            </w:r>
          </w:p>
        </w:tc>
        <w:tc>
          <w:tcPr>
            <w:tcW w:w="1277" w:type="dxa"/>
            <w:noWrap/>
          </w:tcPr>
          <w:p w14:paraId="7818BD8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621683,39</w:t>
            </w:r>
          </w:p>
        </w:tc>
        <w:tc>
          <w:tcPr>
            <w:tcW w:w="1414" w:type="dxa"/>
          </w:tcPr>
          <w:p w14:paraId="682C019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10FA24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9A34A5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1294" w:type="dxa"/>
            <w:noWrap/>
          </w:tcPr>
          <w:p w14:paraId="3868225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358116,02</w:t>
            </w:r>
          </w:p>
        </w:tc>
        <w:tc>
          <w:tcPr>
            <w:tcW w:w="1277" w:type="dxa"/>
            <w:noWrap/>
          </w:tcPr>
          <w:p w14:paraId="0DFAD7B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621694,27</w:t>
            </w:r>
          </w:p>
        </w:tc>
        <w:tc>
          <w:tcPr>
            <w:tcW w:w="1414" w:type="dxa"/>
          </w:tcPr>
          <w:p w14:paraId="6B32A5C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A81366D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FD0905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lastRenderedPageBreak/>
              <w:t>56</w:t>
            </w:r>
          </w:p>
        </w:tc>
        <w:tc>
          <w:tcPr>
            <w:tcW w:w="1294" w:type="dxa"/>
            <w:noWrap/>
          </w:tcPr>
          <w:p w14:paraId="1F3D8B8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358117,54</w:t>
            </w:r>
          </w:p>
        </w:tc>
        <w:tc>
          <w:tcPr>
            <w:tcW w:w="1277" w:type="dxa"/>
            <w:noWrap/>
          </w:tcPr>
          <w:p w14:paraId="171EAFE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621741,14</w:t>
            </w:r>
          </w:p>
        </w:tc>
        <w:tc>
          <w:tcPr>
            <w:tcW w:w="1414" w:type="dxa"/>
          </w:tcPr>
          <w:p w14:paraId="0F4F266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942181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A11DAD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1294" w:type="dxa"/>
            <w:noWrap/>
          </w:tcPr>
          <w:p w14:paraId="1A059C3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358105,12</w:t>
            </w:r>
          </w:p>
        </w:tc>
        <w:tc>
          <w:tcPr>
            <w:tcW w:w="1277" w:type="dxa"/>
            <w:noWrap/>
          </w:tcPr>
          <w:p w14:paraId="6446945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621751,88</w:t>
            </w:r>
          </w:p>
        </w:tc>
        <w:tc>
          <w:tcPr>
            <w:tcW w:w="1414" w:type="dxa"/>
          </w:tcPr>
          <w:p w14:paraId="02B4B2F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4DDF8A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7A27E2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1294" w:type="dxa"/>
            <w:noWrap/>
          </w:tcPr>
          <w:p w14:paraId="1FCE623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358081,65</w:t>
            </w:r>
          </w:p>
        </w:tc>
        <w:tc>
          <w:tcPr>
            <w:tcW w:w="1277" w:type="dxa"/>
            <w:noWrap/>
          </w:tcPr>
          <w:p w14:paraId="4B9A3C0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621779,08</w:t>
            </w:r>
          </w:p>
        </w:tc>
        <w:tc>
          <w:tcPr>
            <w:tcW w:w="1414" w:type="dxa"/>
          </w:tcPr>
          <w:p w14:paraId="76FDE24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FDF8E08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298460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1294" w:type="dxa"/>
            <w:noWrap/>
          </w:tcPr>
          <w:p w14:paraId="36C358F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358048,44</w:t>
            </w:r>
          </w:p>
        </w:tc>
        <w:tc>
          <w:tcPr>
            <w:tcW w:w="1277" w:type="dxa"/>
            <w:noWrap/>
          </w:tcPr>
          <w:p w14:paraId="7F385D6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621795,40</w:t>
            </w:r>
          </w:p>
        </w:tc>
        <w:tc>
          <w:tcPr>
            <w:tcW w:w="1414" w:type="dxa"/>
          </w:tcPr>
          <w:p w14:paraId="3063632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5F5D7D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E58B1F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1294" w:type="dxa"/>
            <w:noWrap/>
          </w:tcPr>
          <w:p w14:paraId="5BAFD0F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358035,16</w:t>
            </w:r>
          </w:p>
        </w:tc>
        <w:tc>
          <w:tcPr>
            <w:tcW w:w="1277" w:type="dxa"/>
            <w:noWrap/>
          </w:tcPr>
          <w:p w14:paraId="02F00F7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621807,33</w:t>
            </w:r>
          </w:p>
        </w:tc>
        <w:tc>
          <w:tcPr>
            <w:tcW w:w="1414" w:type="dxa"/>
          </w:tcPr>
          <w:p w14:paraId="4E8DEE2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275F71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36607C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1294" w:type="dxa"/>
            <w:noWrap/>
          </w:tcPr>
          <w:p w14:paraId="6C4551B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357998,68</w:t>
            </w:r>
          </w:p>
        </w:tc>
        <w:tc>
          <w:tcPr>
            <w:tcW w:w="1277" w:type="dxa"/>
            <w:noWrap/>
          </w:tcPr>
          <w:p w14:paraId="3A5D571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621835,18</w:t>
            </w:r>
          </w:p>
        </w:tc>
        <w:tc>
          <w:tcPr>
            <w:tcW w:w="1414" w:type="dxa"/>
          </w:tcPr>
          <w:p w14:paraId="29E3C7D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8D36B2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296115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1294" w:type="dxa"/>
            <w:noWrap/>
          </w:tcPr>
          <w:p w14:paraId="72240F7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357982,40</w:t>
            </w:r>
          </w:p>
        </w:tc>
        <w:tc>
          <w:tcPr>
            <w:tcW w:w="1277" w:type="dxa"/>
            <w:noWrap/>
          </w:tcPr>
          <w:p w14:paraId="6C7258C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621886,14</w:t>
            </w:r>
          </w:p>
        </w:tc>
        <w:tc>
          <w:tcPr>
            <w:tcW w:w="1414" w:type="dxa"/>
          </w:tcPr>
          <w:p w14:paraId="79C43FE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AEBCB6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1C1F3C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1294" w:type="dxa"/>
            <w:noWrap/>
          </w:tcPr>
          <w:p w14:paraId="68B31AC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357938,81</w:t>
            </w:r>
          </w:p>
        </w:tc>
        <w:tc>
          <w:tcPr>
            <w:tcW w:w="1277" w:type="dxa"/>
            <w:noWrap/>
          </w:tcPr>
          <w:p w14:paraId="3A17F2B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621879,79</w:t>
            </w:r>
          </w:p>
        </w:tc>
        <w:tc>
          <w:tcPr>
            <w:tcW w:w="1414" w:type="dxa"/>
          </w:tcPr>
          <w:p w14:paraId="43C6C12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B4BF357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2E6318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1294" w:type="dxa"/>
            <w:noWrap/>
          </w:tcPr>
          <w:p w14:paraId="5406504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357914,56</w:t>
            </w:r>
          </w:p>
        </w:tc>
        <w:tc>
          <w:tcPr>
            <w:tcW w:w="1277" w:type="dxa"/>
            <w:noWrap/>
          </w:tcPr>
          <w:p w14:paraId="1143480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621840,27</w:t>
            </w:r>
          </w:p>
        </w:tc>
        <w:tc>
          <w:tcPr>
            <w:tcW w:w="1414" w:type="dxa"/>
          </w:tcPr>
          <w:p w14:paraId="5D3026C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B55D1CC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BC304A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1294" w:type="dxa"/>
            <w:noWrap/>
          </w:tcPr>
          <w:p w14:paraId="13976A4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357895,77</w:t>
            </w:r>
          </w:p>
        </w:tc>
        <w:tc>
          <w:tcPr>
            <w:tcW w:w="1277" w:type="dxa"/>
            <w:noWrap/>
          </w:tcPr>
          <w:p w14:paraId="32D4917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621798,64</w:t>
            </w:r>
          </w:p>
        </w:tc>
        <w:tc>
          <w:tcPr>
            <w:tcW w:w="1414" w:type="dxa"/>
          </w:tcPr>
          <w:p w14:paraId="1FDE39A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F492EC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65E3FB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1294" w:type="dxa"/>
            <w:noWrap/>
          </w:tcPr>
          <w:p w14:paraId="38BE7F8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357875,15</w:t>
            </w:r>
          </w:p>
        </w:tc>
        <w:tc>
          <w:tcPr>
            <w:tcW w:w="1277" w:type="dxa"/>
            <w:noWrap/>
          </w:tcPr>
          <w:p w14:paraId="7F2F658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621821,07</w:t>
            </w:r>
          </w:p>
        </w:tc>
        <w:tc>
          <w:tcPr>
            <w:tcW w:w="1414" w:type="dxa"/>
          </w:tcPr>
          <w:p w14:paraId="58563C0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D57C26D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5958E5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1294" w:type="dxa"/>
            <w:noWrap/>
          </w:tcPr>
          <w:p w14:paraId="45839DF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357807,38</w:t>
            </w:r>
          </w:p>
        </w:tc>
        <w:tc>
          <w:tcPr>
            <w:tcW w:w="1277" w:type="dxa"/>
            <w:noWrap/>
          </w:tcPr>
          <w:p w14:paraId="654FE33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621894,82</w:t>
            </w:r>
          </w:p>
        </w:tc>
        <w:tc>
          <w:tcPr>
            <w:tcW w:w="1414" w:type="dxa"/>
          </w:tcPr>
          <w:p w14:paraId="44CBE68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AE3BFD8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ACAB35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1294" w:type="dxa"/>
            <w:noWrap/>
          </w:tcPr>
          <w:p w14:paraId="1D4E6E4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357798,53</w:t>
            </w:r>
          </w:p>
        </w:tc>
        <w:tc>
          <w:tcPr>
            <w:tcW w:w="1277" w:type="dxa"/>
            <w:noWrap/>
          </w:tcPr>
          <w:p w14:paraId="64E9DF6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621894,35</w:t>
            </w:r>
          </w:p>
        </w:tc>
        <w:tc>
          <w:tcPr>
            <w:tcW w:w="1414" w:type="dxa"/>
          </w:tcPr>
          <w:p w14:paraId="7B2B658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773D67D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E43916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1294" w:type="dxa"/>
            <w:noWrap/>
          </w:tcPr>
          <w:p w14:paraId="212E887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357775,82</w:t>
            </w:r>
          </w:p>
        </w:tc>
        <w:tc>
          <w:tcPr>
            <w:tcW w:w="1277" w:type="dxa"/>
            <w:noWrap/>
          </w:tcPr>
          <w:p w14:paraId="1135375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621890,68</w:t>
            </w:r>
          </w:p>
        </w:tc>
        <w:tc>
          <w:tcPr>
            <w:tcW w:w="1414" w:type="dxa"/>
          </w:tcPr>
          <w:p w14:paraId="4198A16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AA7A37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1F8417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1294" w:type="dxa"/>
            <w:noWrap/>
          </w:tcPr>
          <w:p w14:paraId="3BF54E9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357765,83</w:t>
            </w:r>
          </w:p>
        </w:tc>
        <w:tc>
          <w:tcPr>
            <w:tcW w:w="1277" w:type="dxa"/>
            <w:noWrap/>
          </w:tcPr>
          <w:p w14:paraId="4CD4220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621893,09</w:t>
            </w:r>
          </w:p>
        </w:tc>
        <w:tc>
          <w:tcPr>
            <w:tcW w:w="1414" w:type="dxa"/>
          </w:tcPr>
          <w:p w14:paraId="012A9BC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DF3072B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C38166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1294" w:type="dxa"/>
            <w:noWrap/>
          </w:tcPr>
          <w:p w14:paraId="3EC1505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357744,88</w:t>
            </w:r>
          </w:p>
        </w:tc>
        <w:tc>
          <w:tcPr>
            <w:tcW w:w="1277" w:type="dxa"/>
            <w:noWrap/>
          </w:tcPr>
          <w:p w14:paraId="1934772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621901,41</w:t>
            </w:r>
          </w:p>
        </w:tc>
        <w:tc>
          <w:tcPr>
            <w:tcW w:w="1414" w:type="dxa"/>
          </w:tcPr>
          <w:p w14:paraId="0CCC8AB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3F8D2A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F66D14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1294" w:type="dxa"/>
            <w:noWrap/>
          </w:tcPr>
          <w:p w14:paraId="7677E77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357714,02</w:t>
            </w:r>
          </w:p>
        </w:tc>
        <w:tc>
          <w:tcPr>
            <w:tcW w:w="1277" w:type="dxa"/>
            <w:noWrap/>
          </w:tcPr>
          <w:p w14:paraId="70F7831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621914,68</w:t>
            </w:r>
          </w:p>
        </w:tc>
        <w:tc>
          <w:tcPr>
            <w:tcW w:w="1414" w:type="dxa"/>
          </w:tcPr>
          <w:p w14:paraId="626BFDE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665426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BB5FF9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1294" w:type="dxa"/>
            <w:noWrap/>
          </w:tcPr>
          <w:p w14:paraId="701A790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357692,34</w:t>
            </w:r>
          </w:p>
        </w:tc>
        <w:tc>
          <w:tcPr>
            <w:tcW w:w="1277" w:type="dxa"/>
            <w:noWrap/>
          </w:tcPr>
          <w:p w14:paraId="42A0E39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621927,26</w:t>
            </w:r>
          </w:p>
        </w:tc>
        <w:tc>
          <w:tcPr>
            <w:tcW w:w="1414" w:type="dxa"/>
          </w:tcPr>
          <w:p w14:paraId="31481BF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36B99B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5B105F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1294" w:type="dxa"/>
            <w:noWrap/>
          </w:tcPr>
          <w:p w14:paraId="533EB67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357683,27</w:t>
            </w:r>
          </w:p>
        </w:tc>
        <w:tc>
          <w:tcPr>
            <w:tcW w:w="1277" w:type="dxa"/>
            <w:noWrap/>
          </w:tcPr>
          <w:p w14:paraId="27E9BB2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621932,53</w:t>
            </w:r>
          </w:p>
        </w:tc>
        <w:tc>
          <w:tcPr>
            <w:tcW w:w="1414" w:type="dxa"/>
          </w:tcPr>
          <w:p w14:paraId="4CBCD60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89DFF0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1F5E7A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294" w:type="dxa"/>
            <w:noWrap/>
          </w:tcPr>
          <w:p w14:paraId="61C43B5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357659,69</w:t>
            </w:r>
          </w:p>
        </w:tc>
        <w:tc>
          <w:tcPr>
            <w:tcW w:w="1277" w:type="dxa"/>
            <w:noWrap/>
          </w:tcPr>
          <w:p w14:paraId="402584B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621942,36</w:t>
            </w:r>
          </w:p>
        </w:tc>
        <w:tc>
          <w:tcPr>
            <w:tcW w:w="1414" w:type="dxa"/>
          </w:tcPr>
          <w:p w14:paraId="7A617A4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A875E29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04D1FE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1294" w:type="dxa"/>
            <w:noWrap/>
          </w:tcPr>
          <w:p w14:paraId="19CCFC5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357634,59</w:t>
            </w:r>
          </w:p>
        </w:tc>
        <w:tc>
          <w:tcPr>
            <w:tcW w:w="1277" w:type="dxa"/>
            <w:noWrap/>
          </w:tcPr>
          <w:p w14:paraId="67FA5EC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621946,92</w:t>
            </w:r>
          </w:p>
        </w:tc>
        <w:tc>
          <w:tcPr>
            <w:tcW w:w="1414" w:type="dxa"/>
          </w:tcPr>
          <w:p w14:paraId="0B125D0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75DFC2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634207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1294" w:type="dxa"/>
            <w:noWrap/>
          </w:tcPr>
          <w:p w14:paraId="68CE395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357618,44</w:t>
            </w:r>
          </w:p>
        </w:tc>
        <w:tc>
          <w:tcPr>
            <w:tcW w:w="1277" w:type="dxa"/>
            <w:noWrap/>
          </w:tcPr>
          <w:p w14:paraId="4A7A9CB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621945,30</w:t>
            </w:r>
          </w:p>
        </w:tc>
        <w:tc>
          <w:tcPr>
            <w:tcW w:w="1414" w:type="dxa"/>
          </w:tcPr>
          <w:p w14:paraId="5CDAF7B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C875D5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B9F216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1294" w:type="dxa"/>
            <w:noWrap/>
          </w:tcPr>
          <w:p w14:paraId="32D095C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357598,57</w:t>
            </w:r>
          </w:p>
        </w:tc>
        <w:tc>
          <w:tcPr>
            <w:tcW w:w="1277" w:type="dxa"/>
            <w:noWrap/>
          </w:tcPr>
          <w:p w14:paraId="070FB43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621938,46</w:t>
            </w:r>
          </w:p>
        </w:tc>
        <w:tc>
          <w:tcPr>
            <w:tcW w:w="1414" w:type="dxa"/>
          </w:tcPr>
          <w:p w14:paraId="0081543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D7A572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015FE9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1294" w:type="dxa"/>
            <w:noWrap/>
          </w:tcPr>
          <w:p w14:paraId="16D506F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357581,81</w:t>
            </w:r>
          </w:p>
        </w:tc>
        <w:tc>
          <w:tcPr>
            <w:tcW w:w="1277" w:type="dxa"/>
            <w:noWrap/>
          </w:tcPr>
          <w:p w14:paraId="0579851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621928,74</w:t>
            </w:r>
          </w:p>
        </w:tc>
        <w:tc>
          <w:tcPr>
            <w:tcW w:w="1414" w:type="dxa"/>
          </w:tcPr>
          <w:p w14:paraId="21F41FF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7C1CFBB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96EAE5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1294" w:type="dxa"/>
            <w:noWrap/>
          </w:tcPr>
          <w:p w14:paraId="36230F6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357549,41</w:t>
            </w:r>
          </w:p>
        </w:tc>
        <w:tc>
          <w:tcPr>
            <w:tcW w:w="1277" w:type="dxa"/>
            <w:noWrap/>
          </w:tcPr>
          <w:p w14:paraId="7A12CD6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621928,74</w:t>
            </w:r>
          </w:p>
        </w:tc>
        <w:tc>
          <w:tcPr>
            <w:tcW w:w="1414" w:type="dxa"/>
          </w:tcPr>
          <w:p w14:paraId="3E5F440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5FDEF1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14B173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1294" w:type="dxa"/>
            <w:noWrap/>
          </w:tcPr>
          <w:p w14:paraId="08C59FF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357537,97</w:t>
            </w:r>
          </w:p>
        </w:tc>
        <w:tc>
          <w:tcPr>
            <w:tcW w:w="1277" w:type="dxa"/>
            <w:noWrap/>
          </w:tcPr>
          <w:p w14:paraId="2096DFE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621930,07</w:t>
            </w:r>
          </w:p>
        </w:tc>
        <w:tc>
          <w:tcPr>
            <w:tcW w:w="1414" w:type="dxa"/>
          </w:tcPr>
          <w:p w14:paraId="5717C56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F962F67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9CB29C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1294" w:type="dxa"/>
            <w:noWrap/>
          </w:tcPr>
          <w:p w14:paraId="420F06B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357512,48</w:t>
            </w:r>
          </w:p>
        </w:tc>
        <w:tc>
          <w:tcPr>
            <w:tcW w:w="1277" w:type="dxa"/>
            <w:noWrap/>
          </w:tcPr>
          <w:p w14:paraId="5580AC1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621932,72</w:t>
            </w:r>
          </w:p>
        </w:tc>
        <w:tc>
          <w:tcPr>
            <w:tcW w:w="1414" w:type="dxa"/>
          </w:tcPr>
          <w:p w14:paraId="4457990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61D8D7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FA5736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1294" w:type="dxa"/>
            <w:noWrap/>
          </w:tcPr>
          <w:p w14:paraId="394959B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357487,41</w:t>
            </w:r>
          </w:p>
        </w:tc>
        <w:tc>
          <w:tcPr>
            <w:tcW w:w="1277" w:type="dxa"/>
            <w:noWrap/>
          </w:tcPr>
          <w:p w14:paraId="4E0286F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621934,72</w:t>
            </w:r>
          </w:p>
        </w:tc>
        <w:tc>
          <w:tcPr>
            <w:tcW w:w="1414" w:type="dxa"/>
          </w:tcPr>
          <w:p w14:paraId="5201476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E570CB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6C9E86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1294" w:type="dxa"/>
            <w:noWrap/>
          </w:tcPr>
          <w:p w14:paraId="0AE571C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357474,28</w:t>
            </w:r>
          </w:p>
        </w:tc>
        <w:tc>
          <w:tcPr>
            <w:tcW w:w="1277" w:type="dxa"/>
            <w:noWrap/>
          </w:tcPr>
          <w:p w14:paraId="1F4B18F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621941,12</w:t>
            </w:r>
          </w:p>
        </w:tc>
        <w:tc>
          <w:tcPr>
            <w:tcW w:w="1414" w:type="dxa"/>
          </w:tcPr>
          <w:p w14:paraId="1F09999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D109FA0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C901C9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1294" w:type="dxa"/>
            <w:noWrap/>
          </w:tcPr>
          <w:p w14:paraId="3FA6226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357460,79</w:t>
            </w:r>
          </w:p>
        </w:tc>
        <w:tc>
          <w:tcPr>
            <w:tcW w:w="1277" w:type="dxa"/>
            <w:noWrap/>
          </w:tcPr>
          <w:p w14:paraId="638296F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621947,19</w:t>
            </w:r>
          </w:p>
        </w:tc>
        <w:tc>
          <w:tcPr>
            <w:tcW w:w="1414" w:type="dxa"/>
          </w:tcPr>
          <w:p w14:paraId="23E681D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0FE286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1C89AA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1294" w:type="dxa"/>
            <w:noWrap/>
          </w:tcPr>
          <w:p w14:paraId="67E12D1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357451,19</w:t>
            </w:r>
          </w:p>
        </w:tc>
        <w:tc>
          <w:tcPr>
            <w:tcW w:w="1277" w:type="dxa"/>
            <w:noWrap/>
          </w:tcPr>
          <w:p w14:paraId="448AB47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621957,52</w:t>
            </w:r>
          </w:p>
        </w:tc>
        <w:tc>
          <w:tcPr>
            <w:tcW w:w="1414" w:type="dxa"/>
          </w:tcPr>
          <w:p w14:paraId="1839805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BEE26C8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161EA1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1294" w:type="dxa"/>
            <w:noWrap/>
          </w:tcPr>
          <w:p w14:paraId="045E3E0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357450,50</w:t>
            </w:r>
          </w:p>
        </w:tc>
        <w:tc>
          <w:tcPr>
            <w:tcW w:w="1277" w:type="dxa"/>
            <w:noWrap/>
          </w:tcPr>
          <w:p w14:paraId="2E7DC1C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621958,25</w:t>
            </w:r>
          </w:p>
        </w:tc>
        <w:tc>
          <w:tcPr>
            <w:tcW w:w="1414" w:type="dxa"/>
          </w:tcPr>
          <w:p w14:paraId="297F83C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E571D68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A528BD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1294" w:type="dxa"/>
            <w:noWrap/>
          </w:tcPr>
          <w:p w14:paraId="6BCA9D8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357449,64</w:t>
            </w:r>
          </w:p>
        </w:tc>
        <w:tc>
          <w:tcPr>
            <w:tcW w:w="1277" w:type="dxa"/>
            <w:noWrap/>
          </w:tcPr>
          <w:p w14:paraId="570929C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621959,18</w:t>
            </w:r>
          </w:p>
        </w:tc>
        <w:tc>
          <w:tcPr>
            <w:tcW w:w="1414" w:type="dxa"/>
          </w:tcPr>
          <w:p w14:paraId="15941E3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8DFB7D4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F10164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89</w:t>
            </w:r>
          </w:p>
        </w:tc>
        <w:tc>
          <w:tcPr>
            <w:tcW w:w="1294" w:type="dxa"/>
            <w:noWrap/>
          </w:tcPr>
          <w:p w14:paraId="47340A4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357443,08</w:t>
            </w:r>
          </w:p>
        </w:tc>
        <w:tc>
          <w:tcPr>
            <w:tcW w:w="1277" w:type="dxa"/>
            <w:noWrap/>
          </w:tcPr>
          <w:p w14:paraId="327BD14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621966,24</w:t>
            </w:r>
          </w:p>
        </w:tc>
        <w:tc>
          <w:tcPr>
            <w:tcW w:w="1414" w:type="dxa"/>
          </w:tcPr>
          <w:p w14:paraId="5318C8E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547A49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99C3A8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294" w:type="dxa"/>
            <w:noWrap/>
          </w:tcPr>
          <w:p w14:paraId="397DFFE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357430,11</w:t>
            </w:r>
          </w:p>
        </w:tc>
        <w:tc>
          <w:tcPr>
            <w:tcW w:w="1277" w:type="dxa"/>
            <w:noWrap/>
          </w:tcPr>
          <w:p w14:paraId="31CFC10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621978,88</w:t>
            </w:r>
          </w:p>
        </w:tc>
        <w:tc>
          <w:tcPr>
            <w:tcW w:w="1414" w:type="dxa"/>
          </w:tcPr>
          <w:p w14:paraId="0A2CD72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06131A1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881835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91</w:t>
            </w:r>
          </w:p>
        </w:tc>
        <w:tc>
          <w:tcPr>
            <w:tcW w:w="1294" w:type="dxa"/>
            <w:noWrap/>
          </w:tcPr>
          <w:p w14:paraId="7B9804F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357419,51</w:t>
            </w:r>
          </w:p>
        </w:tc>
        <w:tc>
          <w:tcPr>
            <w:tcW w:w="1277" w:type="dxa"/>
            <w:noWrap/>
          </w:tcPr>
          <w:p w14:paraId="120303D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621994,11</w:t>
            </w:r>
          </w:p>
        </w:tc>
        <w:tc>
          <w:tcPr>
            <w:tcW w:w="1414" w:type="dxa"/>
          </w:tcPr>
          <w:p w14:paraId="18B845F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0585AA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BB9D4F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1294" w:type="dxa"/>
            <w:noWrap/>
          </w:tcPr>
          <w:p w14:paraId="032BDBB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357407,12</w:t>
            </w:r>
          </w:p>
        </w:tc>
        <w:tc>
          <w:tcPr>
            <w:tcW w:w="1277" w:type="dxa"/>
            <w:noWrap/>
          </w:tcPr>
          <w:p w14:paraId="449939C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622006,82</w:t>
            </w:r>
          </w:p>
        </w:tc>
        <w:tc>
          <w:tcPr>
            <w:tcW w:w="1414" w:type="dxa"/>
          </w:tcPr>
          <w:p w14:paraId="454B2F0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30D094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89A0E6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93</w:t>
            </w:r>
          </w:p>
        </w:tc>
        <w:tc>
          <w:tcPr>
            <w:tcW w:w="1294" w:type="dxa"/>
            <w:noWrap/>
          </w:tcPr>
          <w:p w14:paraId="19279AE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357389,58</w:t>
            </w:r>
          </w:p>
        </w:tc>
        <w:tc>
          <w:tcPr>
            <w:tcW w:w="1277" w:type="dxa"/>
            <w:noWrap/>
          </w:tcPr>
          <w:p w14:paraId="1F6E51B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622019,40</w:t>
            </w:r>
          </w:p>
        </w:tc>
        <w:tc>
          <w:tcPr>
            <w:tcW w:w="1414" w:type="dxa"/>
          </w:tcPr>
          <w:p w14:paraId="664152A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846343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62A4B4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94</w:t>
            </w:r>
          </w:p>
        </w:tc>
        <w:tc>
          <w:tcPr>
            <w:tcW w:w="1294" w:type="dxa"/>
            <w:noWrap/>
          </w:tcPr>
          <w:p w14:paraId="2F97A6B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357378,94</w:t>
            </w:r>
          </w:p>
        </w:tc>
        <w:tc>
          <w:tcPr>
            <w:tcW w:w="1277" w:type="dxa"/>
            <w:noWrap/>
          </w:tcPr>
          <w:p w14:paraId="67E3508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622030,70</w:t>
            </w:r>
          </w:p>
        </w:tc>
        <w:tc>
          <w:tcPr>
            <w:tcW w:w="1414" w:type="dxa"/>
          </w:tcPr>
          <w:p w14:paraId="1694748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AF93699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84DA9B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1294" w:type="dxa"/>
            <w:noWrap/>
          </w:tcPr>
          <w:p w14:paraId="767406B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357369,21</w:t>
            </w:r>
          </w:p>
        </w:tc>
        <w:tc>
          <w:tcPr>
            <w:tcW w:w="1277" w:type="dxa"/>
            <w:noWrap/>
          </w:tcPr>
          <w:p w14:paraId="5C31F69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622039,46</w:t>
            </w:r>
          </w:p>
        </w:tc>
        <w:tc>
          <w:tcPr>
            <w:tcW w:w="1414" w:type="dxa"/>
          </w:tcPr>
          <w:p w14:paraId="03CDD88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14E515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5B046D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1294" w:type="dxa"/>
            <w:noWrap/>
          </w:tcPr>
          <w:p w14:paraId="269AE6A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357364,66</w:t>
            </w:r>
          </w:p>
        </w:tc>
        <w:tc>
          <w:tcPr>
            <w:tcW w:w="1277" w:type="dxa"/>
            <w:noWrap/>
          </w:tcPr>
          <w:p w14:paraId="1F90274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622041,83</w:t>
            </w:r>
          </w:p>
        </w:tc>
        <w:tc>
          <w:tcPr>
            <w:tcW w:w="1414" w:type="dxa"/>
          </w:tcPr>
          <w:p w14:paraId="783FC3F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6FBC398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492883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97</w:t>
            </w:r>
          </w:p>
        </w:tc>
        <w:tc>
          <w:tcPr>
            <w:tcW w:w="1294" w:type="dxa"/>
            <w:noWrap/>
          </w:tcPr>
          <w:p w14:paraId="348150A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357360,53</w:t>
            </w:r>
          </w:p>
        </w:tc>
        <w:tc>
          <w:tcPr>
            <w:tcW w:w="1277" w:type="dxa"/>
            <w:noWrap/>
          </w:tcPr>
          <w:p w14:paraId="5FFFA4A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622043,98</w:t>
            </w:r>
          </w:p>
        </w:tc>
        <w:tc>
          <w:tcPr>
            <w:tcW w:w="1414" w:type="dxa"/>
          </w:tcPr>
          <w:p w14:paraId="6D5D7FC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14D0474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38B710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294" w:type="dxa"/>
            <w:noWrap/>
          </w:tcPr>
          <w:p w14:paraId="477B754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357352,78</w:t>
            </w:r>
          </w:p>
        </w:tc>
        <w:tc>
          <w:tcPr>
            <w:tcW w:w="1277" w:type="dxa"/>
            <w:noWrap/>
          </w:tcPr>
          <w:p w14:paraId="664F01E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622048,01</w:t>
            </w:r>
          </w:p>
        </w:tc>
        <w:tc>
          <w:tcPr>
            <w:tcW w:w="1414" w:type="dxa"/>
          </w:tcPr>
          <w:p w14:paraId="0009D8D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1C4284C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54A8DB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99</w:t>
            </w:r>
          </w:p>
        </w:tc>
        <w:tc>
          <w:tcPr>
            <w:tcW w:w="1294" w:type="dxa"/>
            <w:noWrap/>
          </w:tcPr>
          <w:p w14:paraId="682A70D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357338,94</w:t>
            </w:r>
          </w:p>
        </w:tc>
        <w:tc>
          <w:tcPr>
            <w:tcW w:w="1277" w:type="dxa"/>
            <w:noWrap/>
          </w:tcPr>
          <w:p w14:paraId="3F38094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622056,90</w:t>
            </w:r>
          </w:p>
        </w:tc>
        <w:tc>
          <w:tcPr>
            <w:tcW w:w="1414" w:type="dxa"/>
          </w:tcPr>
          <w:p w14:paraId="63C96F6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6FA68E3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D4ACFF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294" w:type="dxa"/>
            <w:noWrap/>
          </w:tcPr>
          <w:p w14:paraId="5A180C5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357325,74</w:t>
            </w:r>
          </w:p>
        </w:tc>
        <w:tc>
          <w:tcPr>
            <w:tcW w:w="1277" w:type="dxa"/>
            <w:noWrap/>
          </w:tcPr>
          <w:p w14:paraId="679E63D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622062,51</w:t>
            </w:r>
          </w:p>
        </w:tc>
        <w:tc>
          <w:tcPr>
            <w:tcW w:w="1414" w:type="dxa"/>
          </w:tcPr>
          <w:p w14:paraId="4269CB3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0DA78CB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3ABCB5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1294" w:type="dxa"/>
            <w:noWrap/>
          </w:tcPr>
          <w:p w14:paraId="50A5D64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357315,34</w:t>
            </w:r>
          </w:p>
        </w:tc>
        <w:tc>
          <w:tcPr>
            <w:tcW w:w="1277" w:type="dxa"/>
            <w:noWrap/>
          </w:tcPr>
          <w:p w14:paraId="05192DD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622068,55</w:t>
            </w:r>
          </w:p>
        </w:tc>
        <w:tc>
          <w:tcPr>
            <w:tcW w:w="1414" w:type="dxa"/>
          </w:tcPr>
          <w:p w14:paraId="31FF793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8FEA799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858CB9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1294" w:type="dxa"/>
            <w:noWrap/>
          </w:tcPr>
          <w:p w14:paraId="1187B43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357296,37</w:t>
            </w:r>
          </w:p>
        </w:tc>
        <w:tc>
          <w:tcPr>
            <w:tcW w:w="1277" w:type="dxa"/>
            <w:noWrap/>
          </w:tcPr>
          <w:p w14:paraId="1E18FFE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622082,53</w:t>
            </w:r>
          </w:p>
        </w:tc>
        <w:tc>
          <w:tcPr>
            <w:tcW w:w="1414" w:type="dxa"/>
          </w:tcPr>
          <w:p w14:paraId="401D8ED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13C4EB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C70875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103</w:t>
            </w:r>
          </w:p>
        </w:tc>
        <w:tc>
          <w:tcPr>
            <w:tcW w:w="1294" w:type="dxa"/>
            <w:noWrap/>
          </w:tcPr>
          <w:p w14:paraId="340466D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357291,64</w:t>
            </w:r>
          </w:p>
        </w:tc>
        <w:tc>
          <w:tcPr>
            <w:tcW w:w="1277" w:type="dxa"/>
            <w:noWrap/>
          </w:tcPr>
          <w:p w14:paraId="27E9873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622086,67</w:t>
            </w:r>
          </w:p>
        </w:tc>
        <w:tc>
          <w:tcPr>
            <w:tcW w:w="1414" w:type="dxa"/>
          </w:tcPr>
          <w:p w14:paraId="44F6202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A7C42DC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1A46E1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104</w:t>
            </w:r>
          </w:p>
        </w:tc>
        <w:tc>
          <w:tcPr>
            <w:tcW w:w="1294" w:type="dxa"/>
            <w:noWrap/>
          </w:tcPr>
          <w:p w14:paraId="4C20374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357280,64</w:t>
            </w:r>
          </w:p>
        </w:tc>
        <w:tc>
          <w:tcPr>
            <w:tcW w:w="1277" w:type="dxa"/>
            <w:noWrap/>
          </w:tcPr>
          <w:p w14:paraId="0AF49CC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622096,30</w:t>
            </w:r>
          </w:p>
        </w:tc>
        <w:tc>
          <w:tcPr>
            <w:tcW w:w="1414" w:type="dxa"/>
          </w:tcPr>
          <w:p w14:paraId="652FEBF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443947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C1DF3D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1294" w:type="dxa"/>
            <w:noWrap/>
          </w:tcPr>
          <w:p w14:paraId="7420A47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357262,22</w:t>
            </w:r>
          </w:p>
        </w:tc>
        <w:tc>
          <w:tcPr>
            <w:tcW w:w="1277" w:type="dxa"/>
            <w:noWrap/>
          </w:tcPr>
          <w:p w14:paraId="23528B3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622103,73</w:t>
            </w:r>
          </w:p>
        </w:tc>
        <w:tc>
          <w:tcPr>
            <w:tcW w:w="1414" w:type="dxa"/>
          </w:tcPr>
          <w:p w14:paraId="30B3FED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F83392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FA3220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106</w:t>
            </w:r>
          </w:p>
        </w:tc>
        <w:tc>
          <w:tcPr>
            <w:tcW w:w="1294" w:type="dxa"/>
            <w:noWrap/>
          </w:tcPr>
          <w:p w14:paraId="205C172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357248,44</w:t>
            </w:r>
          </w:p>
        </w:tc>
        <w:tc>
          <w:tcPr>
            <w:tcW w:w="1277" w:type="dxa"/>
            <w:noWrap/>
          </w:tcPr>
          <w:p w14:paraId="07F0A25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622105,04</w:t>
            </w:r>
          </w:p>
        </w:tc>
        <w:tc>
          <w:tcPr>
            <w:tcW w:w="1414" w:type="dxa"/>
          </w:tcPr>
          <w:p w14:paraId="358F8F8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2F87FA1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833EBE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107</w:t>
            </w:r>
          </w:p>
        </w:tc>
        <w:tc>
          <w:tcPr>
            <w:tcW w:w="1294" w:type="dxa"/>
            <w:noWrap/>
          </w:tcPr>
          <w:p w14:paraId="0AEDBDE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357227,33</w:t>
            </w:r>
          </w:p>
        </w:tc>
        <w:tc>
          <w:tcPr>
            <w:tcW w:w="1277" w:type="dxa"/>
            <w:noWrap/>
          </w:tcPr>
          <w:p w14:paraId="5D9A4D1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622110,03</w:t>
            </w:r>
          </w:p>
        </w:tc>
        <w:tc>
          <w:tcPr>
            <w:tcW w:w="1414" w:type="dxa"/>
          </w:tcPr>
          <w:p w14:paraId="038C117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09CD5F6D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E91629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108</w:t>
            </w:r>
          </w:p>
        </w:tc>
        <w:tc>
          <w:tcPr>
            <w:tcW w:w="1294" w:type="dxa"/>
            <w:noWrap/>
          </w:tcPr>
          <w:p w14:paraId="7A7F79A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357217,65</w:t>
            </w:r>
          </w:p>
        </w:tc>
        <w:tc>
          <w:tcPr>
            <w:tcW w:w="1277" w:type="dxa"/>
            <w:noWrap/>
          </w:tcPr>
          <w:p w14:paraId="076B6DE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622110,38</w:t>
            </w:r>
          </w:p>
        </w:tc>
        <w:tc>
          <w:tcPr>
            <w:tcW w:w="1414" w:type="dxa"/>
          </w:tcPr>
          <w:p w14:paraId="3F6466E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E3A5CB0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6D29D7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109</w:t>
            </w:r>
          </w:p>
        </w:tc>
        <w:tc>
          <w:tcPr>
            <w:tcW w:w="1294" w:type="dxa"/>
            <w:noWrap/>
          </w:tcPr>
          <w:p w14:paraId="78EF689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357210,68</w:t>
            </w:r>
          </w:p>
        </w:tc>
        <w:tc>
          <w:tcPr>
            <w:tcW w:w="1277" w:type="dxa"/>
            <w:noWrap/>
          </w:tcPr>
          <w:p w14:paraId="138B856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622110,64</w:t>
            </w:r>
          </w:p>
        </w:tc>
        <w:tc>
          <w:tcPr>
            <w:tcW w:w="1414" w:type="dxa"/>
          </w:tcPr>
          <w:p w14:paraId="6A8A7F1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081D17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002A2C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110</w:t>
            </w:r>
          </w:p>
        </w:tc>
        <w:tc>
          <w:tcPr>
            <w:tcW w:w="1294" w:type="dxa"/>
            <w:noWrap/>
          </w:tcPr>
          <w:p w14:paraId="002B9A2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357197,92</w:t>
            </w:r>
          </w:p>
        </w:tc>
        <w:tc>
          <w:tcPr>
            <w:tcW w:w="1277" w:type="dxa"/>
            <w:noWrap/>
          </w:tcPr>
          <w:p w14:paraId="23C5157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622109,76</w:t>
            </w:r>
          </w:p>
        </w:tc>
        <w:tc>
          <w:tcPr>
            <w:tcW w:w="1414" w:type="dxa"/>
          </w:tcPr>
          <w:p w14:paraId="5AD6763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67E4F00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F4E29A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1294" w:type="dxa"/>
            <w:noWrap/>
          </w:tcPr>
          <w:p w14:paraId="34A1FBD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357190,77</w:t>
            </w:r>
          </w:p>
        </w:tc>
        <w:tc>
          <w:tcPr>
            <w:tcW w:w="1277" w:type="dxa"/>
            <w:noWrap/>
          </w:tcPr>
          <w:p w14:paraId="4548063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622109,25</w:t>
            </w:r>
          </w:p>
        </w:tc>
        <w:tc>
          <w:tcPr>
            <w:tcW w:w="1414" w:type="dxa"/>
          </w:tcPr>
          <w:p w14:paraId="7723E11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24E6887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6A9765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112</w:t>
            </w:r>
          </w:p>
        </w:tc>
        <w:tc>
          <w:tcPr>
            <w:tcW w:w="1294" w:type="dxa"/>
            <w:noWrap/>
          </w:tcPr>
          <w:p w14:paraId="4E2E8C9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357188,78</w:t>
            </w:r>
          </w:p>
        </w:tc>
        <w:tc>
          <w:tcPr>
            <w:tcW w:w="1277" w:type="dxa"/>
            <w:noWrap/>
          </w:tcPr>
          <w:p w14:paraId="6AD3C57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622109,11</w:t>
            </w:r>
          </w:p>
        </w:tc>
        <w:tc>
          <w:tcPr>
            <w:tcW w:w="1414" w:type="dxa"/>
          </w:tcPr>
          <w:p w14:paraId="594BF6F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42712309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50CD41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1294" w:type="dxa"/>
            <w:noWrap/>
          </w:tcPr>
          <w:p w14:paraId="78324AE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357173,18</w:t>
            </w:r>
          </w:p>
        </w:tc>
        <w:tc>
          <w:tcPr>
            <w:tcW w:w="1277" w:type="dxa"/>
            <w:noWrap/>
          </w:tcPr>
          <w:p w14:paraId="3C706F1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622095,52</w:t>
            </w:r>
          </w:p>
        </w:tc>
        <w:tc>
          <w:tcPr>
            <w:tcW w:w="1414" w:type="dxa"/>
          </w:tcPr>
          <w:p w14:paraId="4063744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7E4DEB67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959D62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114</w:t>
            </w:r>
          </w:p>
        </w:tc>
        <w:tc>
          <w:tcPr>
            <w:tcW w:w="1294" w:type="dxa"/>
            <w:noWrap/>
          </w:tcPr>
          <w:p w14:paraId="567A683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357026,70</w:t>
            </w:r>
          </w:p>
        </w:tc>
        <w:tc>
          <w:tcPr>
            <w:tcW w:w="1277" w:type="dxa"/>
            <w:noWrap/>
          </w:tcPr>
          <w:p w14:paraId="30FE01F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621967,97</w:t>
            </w:r>
          </w:p>
        </w:tc>
        <w:tc>
          <w:tcPr>
            <w:tcW w:w="1414" w:type="dxa"/>
          </w:tcPr>
          <w:p w14:paraId="1B9D583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3FD7CDE4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E4CBBD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115</w:t>
            </w:r>
          </w:p>
        </w:tc>
        <w:tc>
          <w:tcPr>
            <w:tcW w:w="1294" w:type="dxa"/>
            <w:noWrap/>
          </w:tcPr>
          <w:p w14:paraId="30CDFBE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357026,70</w:t>
            </w:r>
          </w:p>
        </w:tc>
        <w:tc>
          <w:tcPr>
            <w:tcW w:w="1277" w:type="dxa"/>
            <w:noWrap/>
          </w:tcPr>
          <w:p w14:paraId="6945582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621967,97</w:t>
            </w:r>
          </w:p>
        </w:tc>
        <w:tc>
          <w:tcPr>
            <w:tcW w:w="1414" w:type="dxa"/>
          </w:tcPr>
          <w:p w14:paraId="2453D9D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1</w:t>
            </w:r>
          </w:p>
        </w:tc>
      </w:tr>
      <w:tr w:rsidR="00A017D3" w:rsidRPr="003D2396" w14:paraId="5AE124FC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50268B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116</w:t>
            </w:r>
          </w:p>
        </w:tc>
        <w:tc>
          <w:tcPr>
            <w:tcW w:w="1294" w:type="dxa"/>
            <w:noWrap/>
          </w:tcPr>
          <w:p w14:paraId="5876FF0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357019,93</w:t>
            </w:r>
          </w:p>
        </w:tc>
        <w:tc>
          <w:tcPr>
            <w:tcW w:w="1277" w:type="dxa"/>
            <w:noWrap/>
          </w:tcPr>
          <w:p w14:paraId="6821A5B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621961,83</w:t>
            </w:r>
          </w:p>
        </w:tc>
        <w:tc>
          <w:tcPr>
            <w:tcW w:w="1414" w:type="dxa"/>
          </w:tcPr>
          <w:p w14:paraId="6DE08F2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32C84B4C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A54B29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117</w:t>
            </w:r>
          </w:p>
        </w:tc>
        <w:tc>
          <w:tcPr>
            <w:tcW w:w="1294" w:type="dxa"/>
            <w:noWrap/>
          </w:tcPr>
          <w:p w14:paraId="6E53F29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357019,93</w:t>
            </w:r>
          </w:p>
        </w:tc>
        <w:tc>
          <w:tcPr>
            <w:tcW w:w="1277" w:type="dxa"/>
            <w:noWrap/>
          </w:tcPr>
          <w:p w14:paraId="258D88D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621961,83</w:t>
            </w:r>
          </w:p>
        </w:tc>
        <w:tc>
          <w:tcPr>
            <w:tcW w:w="1414" w:type="dxa"/>
          </w:tcPr>
          <w:p w14:paraId="41C80DD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701E41C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8FD7A0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118</w:t>
            </w:r>
          </w:p>
        </w:tc>
        <w:tc>
          <w:tcPr>
            <w:tcW w:w="1294" w:type="dxa"/>
            <w:noWrap/>
          </w:tcPr>
          <w:p w14:paraId="3F401D9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357016,72</w:t>
            </w:r>
          </w:p>
        </w:tc>
        <w:tc>
          <w:tcPr>
            <w:tcW w:w="1277" w:type="dxa"/>
            <w:noWrap/>
          </w:tcPr>
          <w:p w14:paraId="19BBEDA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621958,91</w:t>
            </w:r>
          </w:p>
        </w:tc>
        <w:tc>
          <w:tcPr>
            <w:tcW w:w="1414" w:type="dxa"/>
          </w:tcPr>
          <w:p w14:paraId="59997B5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2918720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3CE427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119</w:t>
            </w:r>
          </w:p>
        </w:tc>
        <w:tc>
          <w:tcPr>
            <w:tcW w:w="1294" w:type="dxa"/>
            <w:noWrap/>
          </w:tcPr>
          <w:p w14:paraId="2AD89AA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356849,61</w:t>
            </w:r>
          </w:p>
        </w:tc>
        <w:tc>
          <w:tcPr>
            <w:tcW w:w="1277" w:type="dxa"/>
            <w:noWrap/>
          </w:tcPr>
          <w:p w14:paraId="52B3020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621814,97</w:t>
            </w:r>
          </w:p>
        </w:tc>
        <w:tc>
          <w:tcPr>
            <w:tcW w:w="1414" w:type="dxa"/>
          </w:tcPr>
          <w:p w14:paraId="38622B0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5E89EF8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9DB0D8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1294" w:type="dxa"/>
            <w:noWrap/>
          </w:tcPr>
          <w:p w14:paraId="53A384A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356827,95</w:t>
            </w:r>
          </w:p>
        </w:tc>
        <w:tc>
          <w:tcPr>
            <w:tcW w:w="1277" w:type="dxa"/>
            <w:noWrap/>
          </w:tcPr>
          <w:p w14:paraId="43240D5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621796,31</w:t>
            </w:r>
          </w:p>
        </w:tc>
        <w:tc>
          <w:tcPr>
            <w:tcW w:w="1414" w:type="dxa"/>
          </w:tcPr>
          <w:p w14:paraId="5920E8A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62119639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CB8372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121</w:t>
            </w:r>
          </w:p>
        </w:tc>
        <w:tc>
          <w:tcPr>
            <w:tcW w:w="1294" w:type="dxa"/>
            <w:noWrap/>
          </w:tcPr>
          <w:p w14:paraId="7229F80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356705,11</w:t>
            </w:r>
          </w:p>
        </w:tc>
        <w:tc>
          <w:tcPr>
            <w:tcW w:w="1277" w:type="dxa"/>
            <w:noWrap/>
          </w:tcPr>
          <w:p w14:paraId="4F1D7C1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621690,50</w:t>
            </w:r>
          </w:p>
        </w:tc>
        <w:tc>
          <w:tcPr>
            <w:tcW w:w="1414" w:type="dxa"/>
          </w:tcPr>
          <w:p w14:paraId="392F2E5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28A57E9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7BCE1A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122</w:t>
            </w:r>
          </w:p>
        </w:tc>
        <w:tc>
          <w:tcPr>
            <w:tcW w:w="1294" w:type="dxa"/>
            <w:noWrap/>
          </w:tcPr>
          <w:p w14:paraId="0429681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356636,36</w:t>
            </w:r>
          </w:p>
        </w:tc>
        <w:tc>
          <w:tcPr>
            <w:tcW w:w="1277" w:type="dxa"/>
            <w:noWrap/>
          </w:tcPr>
          <w:p w14:paraId="438AD21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621631,30</w:t>
            </w:r>
          </w:p>
        </w:tc>
        <w:tc>
          <w:tcPr>
            <w:tcW w:w="1414" w:type="dxa"/>
          </w:tcPr>
          <w:p w14:paraId="3FAB45E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3CD8E739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FF55DB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123</w:t>
            </w:r>
          </w:p>
        </w:tc>
        <w:tc>
          <w:tcPr>
            <w:tcW w:w="1294" w:type="dxa"/>
            <w:noWrap/>
          </w:tcPr>
          <w:p w14:paraId="3319E61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356638,49</w:t>
            </w:r>
          </w:p>
        </w:tc>
        <w:tc>
          <w:tcPr>
            <w:tcW w:w="1277" w:type="dxa"/>
            <w:noWrap/>
          </w:tcPr>
          <w:p w14:paraId="039BDBE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621629,10</w:t>
            </w:r>
          </w:p>
        </w:tc>
        <w:tc>
          <w:tcPr>
            <w:tcW w:w="1414" w:type="dxa"/>
          </w:tcPr>
          <w:p w14:paraId="0D4F78C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0250EC80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82B3E6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124</w:t>
            </w:r>
          </w:p>
        </w:tc>
        <w:tc>
          <w:tcPr>
            <w:tcW w:w="1294" w:type="dxa"/>
            <w:noWrap/>
          </w:tcPr>
          <w:p w14:paraId="5E053D2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356720,85</w:t>
            </w:r>
          </w:p>
        </w:tc>
        <w:tc>
          <w:tcPr>
            <w:tcW w:w="1277" w:type="dxa"/>
            <w:noWrap/>
          </w:tcPr>
          <w:p w14:paraId="0A07A4D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621539,21</w:t>
            </w:r>
          </w:p>
        </w:tc>
        <w:tc>
          <w:tcPr>
            <w:tcW w:w="1414" w:type="dxa"/>
          </w:tcPr>
          <w:p w14:paraId="624B6AE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B9CC97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58D900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294" w:type="dxa"/>
            <w:noWrap/>
          </w:tcPr>
          <w:p w14:paraId="52DBA98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356986,29</w:t>
            </w:r>
          </w:p>
        </w:tc>
        <w:tc>
          <w:tcPr>
            <w:tcW w:w="1277" w:type="dxa"/>
            <w:noWrap/>
          </w:tcPr>
          <w:p w14:paraId="50044F9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621249,50</w:t>
            </w:r>
          </w:p>
        </w:tc>
        <w:tc>
          <w:tcPr>
            <w:tcW w:w="1414" w:type="dxa"/>
          </w:tcPr>
          <w:p w14:paraId="506DB3E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5A7863A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8EAAF4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126</w:t>
            </w:r>
          </w:p>
        </w:tc>
        <w:tc>
          <w:tcPr>
            <w:tcW w:w="1294" w:type="dxa"/>
            <w:noWrap/>
          </w:tcPr>
          <w:p w14:paraId="0E54169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357175,37</w:t>
            </w:r>
          </w:p>
        </w:tc>
        <w:tc>
          <w:tcPr>
            <w:tcW w:w="1277" w:type="dxa"/>
            <w:noWrap/>
          </w:tcPr>
          <w:p w14:paraId="4AF3246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621043,14</w:t>
            </w:r>
          </w:p>
        </w:tc>
        <w:tc>
          <w:tcPr>
            <w:tcW w:w="1414" w:type="dxa"/>
          </w:tcPr>
          <w:p w14:paraId="6CC847D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2145178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79332F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127</w:t>
            </w:r>
          </w:p>
        </w:tc>
        <w:tc>
          <w:tcPr>
            <w:tcW w:w="1294" w:type="dxa"/>
            <w:noWrap/>
          </w:tcPr>
          <w:p w14:paraId="451703E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357199,02</w:t>
            </w:r>
          </w:p>
        </w:tc>
        <w:tc>
          <w:tcPr>
            <w:tcW w:w="1277" w:type="dxa"/>
            <w:noWrap/>
          </w:tcPr>
          <w:p w14:paraId="1EFD640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621063,84</w:t>
            </w:r>
          </w:p>
        </w:tc>
        <w:tc>
          <w:tcPr>
            <w:tcW w:w="1414" w:type="dxa"/>
          </w:tcPr>
          <w:p w14:paraId="79F403D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5911664D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2A401E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128</w:t>
            </w:r>
          </w:p>
        </w:tc>
        <w:tc>
          <w:tcPr>
            <w:tcW w:w="1294" w:type="dxa"/>
            <w:noWrap/>
          </w:tcPr>
          <w:p w14:paraId="18E940A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357345,65</w:t>
            </w:r>
          </w:p>
        </w:tc>
        <w:tc>
          <w:tcPr>
            <w:tcW w:w="1277" w:type="dxa"/>
            <w:noWrap/>
          </w:tcPr>
          <w:p w14:paraId="476107F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621192,25</w:t>
            </w:r>
          </w:p>
        </w:tc>
        <w:tc>
          <w:tcPr>
            <w:tcW w:w="1414" w:type="dxa"/>
          </w:tcPr>
          <w:p w14:paraId="707BD11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5167AD3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B8E770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129</w:t>
            </w:r>
          </w:p>
        </w:tc>
        <w:tc>
          <w:tcPr>
            <w:tcW w:w="1294" w:type="dxa"/>
            <w:noWrap/>
          </w:tcPr>
          <w:p w14:paraId="737A412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357520,25</w:t>
            </w:r>
          </w:p>
        </w:tc>
        <w:tc>
          <w:tcPr>
            <w:tcW w:w="1277" w:type="dxa"/>
            <w:noWrap/>
          </w:tcPr>
          <w:p w14:paraId="34236D8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621345,14</w:t>
            </w:r>
          </w:p>
        </w:tc>
        <w:tc>
          <w:tcPr>
            <w:tcW w:w="1414" w:type="dxa"/>
          </w:tcPr>
          <w:p w14:paraId="4E2DE2E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3F5E10AC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16CC7E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130</w:t>
            </w:r>
          </w:p>
        </w:tc>
        <w:tc>
          <w:tcPr>
            <w:tcW w:w="1294" w:type="dxa"/>
            <w:noWrap/>
          </w:tcPr>
          <w:p w14:paraId="153E009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357469,11</w:t>
            </w:r>
          </w:p>
        </w:tc>
        <w:tc>
          <w:tcPr>
            <w:tcW w:w="1277" w:type="dxa"/>
            <w:noWrap/>
          </w:tcPr>
          <w:p w14:paraId="06A8D37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621362,00</w:t>
            </w:r>
          </w:p>
        </w:tc>
        <w:tc>
          <w:tcPr>
            <w:tcW w:w="1414" w:type="dxa"/>
          </w:tcPr>
          <w:p w14:paraId="15C4F0F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D087FA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6B26C8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131</w:t>
            </w:r>
          </w:p>
        </w:tc>
        <w:tc>
          <w:tcPr>
            <w:tcW w:w="1294" w:type="dxa"/>
            <w:noWrap/>
          </w:tcPr>
          <w:p w14:paraId="55F9586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357394,56</w:t>
            </w:r>
          </w:p>
        </w:tc>
        <w:tc>
          <w:tcPr>
            <w:tcW w:w="1277" w:type="dxa"/>
            <w:noWrap/>
          </w:tcPr>
          <w:p w14:paraId="59C1EC9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621384,88</w:t>
            </w:r>
          </w:p>
        </w:tc>
        <w:tc>
          <w:tcPr>
            <w:tcW w:w="1414" w:type="dxa"/>
          </w:tcPr>
          <w:p w14:paraId="7F9F4AE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DF7B8F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A15919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132</w:t>
            </w:r>
          </w:p>
        </w:tc>
        <w:tc>
          <w:tcPr>
            <w:tcW w:w="1294" w:type="dxa"/>
            <w:noWrap/>
          </w:tcPr>
          <w:p w14:paraId="5880287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357361,02</w:t>
            </w:r>
          </w:p>
        </w:tc>
        <w:tc>
          <w:tcPr>
            <w:tcW w:w="1277" w:type="dxa"/>
            <w:noWrap/>
          </w:tcPr>
          <w:p w14:paraId="479D8E2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621395,18</w:t>
            </w:r>
          </w:p>
        </w:tc>
        <w:tc>
          <w:tcPr>
            <w:tcW w:w="1414" w:type="dxa"/>
          </w:tcPr>
          <w:p w14:paraId="0262A8F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527F56C7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37F6A9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133</w:t>
            </w:r>
          </w:p>
        </w:tc>
        <w:tc>
          <w:tcPr>
            <w:tcW w:w="1294" w:type="dxa"/>
            <w:noWrap/>
          </w:tcPr>
          <w:p w14:paraId="0A282C2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357343,80</w:t>
            </w:r>
          </w:p>
        </w:tc>
        <w:tc>
          <w:tcPr>
            <w:tcW w:w="1277" w:type="dxa"/>
            <w:noWrap/>
          </w:tcPr>
          <w:p w14:paraId="4233524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621401,90</w:t>
            </w:r>
          </w:p>
        </w:tc>
        <w:tc>
          <w:tcPr>
            <w:tcW w:w="1414" w:type="dxa"/>
          </w:tcPr>
          <w:p w14:paraId="45E738E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634A22E7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A30EE1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134</w:t>
            </w:r>
          </w:p>
        </w:tc>
        <w:tc>
          <w:tcPr>
            <w:tcW w:w="1294" w:type="dxa"/>
            <w:noWrap/>
          </w:tcPr>
          <w:p w14:paraId="422B452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357327,83</w:t>
            </w:r>
          </w:p>
        </w:tc>
        <w:tc>
          <w:tcPr>
            <w:tcW w:w="1277" w:type="dxa"/>
            <w:noWrap/>
          </w:tcPr>
          <w:p w14:paraId="110967D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621408,14</w:t>
            </w:r>
          </w:p>
        </w:tc>
        <w:tc>
          <w:tcPr>
            <w:tcW w:w="1414" w:type="dxa"/>
          </w:tcPr>
          <w:p w14:paraId="30E1D8E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558BD96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E29D8B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135</w:t>
            </w:r>
          </w:p>
        </w:tc>
        <w:tc>
          <w:tcPr>
            <w:tcW w:w="1294" w:type="dxa"/>
            <w:noWrap/>
          </w:tcPr>
          <w:p w14:paraId="166C252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357316,99</w:t>
            </w:r>
          </w:p>
        </w:tc>
        <w:tc>
          <w:tcPr>
            <w:tcW w:w="1277" w:type="dxa"/>
            <w:noWrap/>
          </w:tcPr>
          <w:p w14:paraId="4DD8F00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621416,09</w:t>
            </w:r>
          </w:p>
        </w:tc>
        <w:tc>
          <w:tcPr>
            <w:tcW w:w="1414" w:type="dxa"/>
          </w:tcPr>
          <w:p w14:paraId="167D074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7753EC44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11FEBE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136</w:t>
            </w:r>
          </w:p>
        </w:tc>
        <w:tc>
          <w:tcPr>
            <w:tcW w:w="1294" w:type="dxa"/>
            <w:noWrap/>
          </w:tcPr>
          <w:p w14:paraId="70A9F28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357280,45</w:t>
            </w:r>
          </w:p>
        </w:tc>
        <w:tc>
          <w:tcPr>
            <w:tcW w:w="1277" w:type="dxa"/>
            <w:noWrap/>
          </w:tcPr>
          <w:p w14:paraId="42CB125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621452,43</w:t>
            </w:r>
          </w:p>
        </w:tc>
        <w:tc>
          <w:tcPr>
            <w:tcW w:w="1414" w:type="dxa"/>
          </w:tcPr>
          <w:p w14:paraId="038A9A7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20A1F5A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99BD94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137</w:t>
            </w:r>
          </w:p>
        </w:tc>
        <w:tc>
          <w:tcPr>
            <w:tcW w:w="1294" w:type="dxa"/>
            <w:noWrap/>
          </w:tcPr>
          <w:p w14:paraId="1AEB33E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357267,64</w:t>
            </w:r>
          </w:p>
        </w:tc>
        <w:tc>
          <w:tcPr>
            <w:tcW w:w="1277" w:type="dxa"/>
            <w:noWrap/>
          </w:tcPr>
          <w:p w14:paraId="4C33578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621473,76</w:t>
            </w:r>
          </w:p>
        </w:tc>
        <w:tc>
          <w:tcPr>
            <w:tcW w:w="1414" w:type="dxa"/>
          </w:tcPr>
          <w:p w14:paraId="68B270E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3F772A3D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005905A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138</w:t>
            </w:r>
          </w:p>
        </w:tc>
        <w:tc>
          <w:tcPr>
            <w:tcW w:w="1294" w:type="dxa"/>
            <w:noWrap/>
          </w:tcPr>
          <w:p w14:paraId="723B455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357257,66</w:t>
            </w:r>
          </w:p>
        </w:tc>
        <w:tc>
          <w:tcPr>
            <w:tcW w:w="1277" w:type="dxa"/>
            <w:noWrap/>
          </w:tcPr>
          <w:p w14:paraId="66DFFAB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621492,35</w:t>
            </w:r>
          </w:p>
        </w:tc>
        <w:tc>
          <w:tcPr>
            <w:tcW w:w="1414" w:type="dxa"/>
          </w:tcPr>
          <w:p w14:paraId="39A30EA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4D88041C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99C37C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139</w:t>
            </w:r>
          </w:p>
        </w:tc>
        <w:tc>
          <w:tcPr>
            <w:tcW w:w="1294" w:type="dxa"/>
            <w:noWrap/>
          </w:tcPr>
          <w:p w14:paraId="5913DFE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357247,48</w:t>
            </w:r>
          </w:p>
        </w:tc>
        <w:tc>
          <w:tcPr>
            <w:tcW w:w="1277" w:type="dxa"/>
            <w:noWrap/>
          </w:tcPr>
          <w:p w14:paraId="6A814CE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621509,29</w:t>
            </w:r>
          </w:p>
        </w:tc>
        <w:tc>
          <w:tcPr>
            <w:tcW w:w="1414" w:type="dxa"/>
          </w:tcPr>
          <w:p w14:paraId="7D70054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3988FC1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612755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lastRenderedPageBreak/>
              <w:t>140</w:t>
            </w:r>
          </w:p>
        </w:tc>
        <w:tc>
          <w:tcPr>
            <w:tcW w:w="1294" w:type="dxa"/>
            <w:noWrap/>
          </w:tcPr>
          <w:p w14:paraId="3D2D972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357242,16</w:t>
            </w:r>
          </w:p>
        </w:tc>
        <w:tc>
          <w:tcPr>
            <w:tcW w:w="1277" w:type="dxa"/>
            <w:noWrap/>
          </w:tcPr>
          <w:p w14:paraId="190B89C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621519,25</w:t>
            </w:r>
          </w:p>
        </w:tc>
        <w:tc>
          <w:tcPr>
            <w:tcW w:w="1414" w:type="dxa"/>
          </w:tcPr>
          <w:p w14:paraId="6AB096D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A9E32A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5ECF8F1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141</w:t>
            </w:r>
          </w:p>
        </w:tc>
        <w:tc>
          <w:tcPr>
            <w:tcW w:w="1294" w:type="dxa"/>
            <w:noWrap/>
          </w:tcPr>
          <w:p w14:paraId="5BB0629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357238,00</w:t>
            </w:r>
          </w:p>
        </w:tc>
        <w:tc>
          <w:tcPr>
            <w:tcW w:w="1277" w:type="dxa"/>
            <w:noWrap/>
          </w:tcPr>
          <w:p w14:paraId="18C3AF9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621527,04</w:t>
            </w:r>
          </w:p>
        </w:tc>
        <w:tc>
          <w:tcPr>
            <w:tcW w:w="1414" w:type="dxa"/>
          </w:tcPr>
          <w:p w14:paraId="2633570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7FE7E5EE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209463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142</w:t>
            </w:r>
          </w:p>
        </w:tc>
        <w:tc>
          <w:tcPr>
            <w:tcW w:w="1294" w:type="dxa"/>
            <w:noWrap/>
          </w:tcPr>
          <w:p w14:paraId="78D6C1B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357229,54</w:t>
            </w:r>
          </w:p>
        </w:tc>
        <w:tc>
          <w:tcPr>
            <w:tcW w:w="1277" w:type="dxa"/>
            <w:noWrap/>
          </w:tcPr>
          <w:p w14:paraId="61D30D6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621543,07</w:t>
            </w:r>
          </w:p>
        </w:tc>
        <w:tc>
          <w:tcPr>
            <w:tcW w:w="1414" w:type="dxa"/>
          </w:tcPr>
          <w:p w14:paraId="78B62CF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97F72D4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7E6CD25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143</w:t>
            </w:r>
          </w:p>
        </w:tc>
        <w:tc>
          <w:tcPr>
            <w:tcW w:w="1294" w:type="dxa"/>
            <w:noWrap/>
          </w:tcPr>
          <w:p w14:paraId="2FCF6A8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357221,32</w:t>
            </w:r>
          </w:p>
        </w:tc>
        <w:tc>
          <w:tcPr>
            <w:tcW w:w="1277" w:type="dxa"/>
            <w:noWrap/>
          </w:tcPr>
          <w:p w14:paraId="43371CD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621556,78</w:t>
            </w:r>
          </w:p>
        </w:tc>
        <w:tc>
          <w:tcPr>
            <w:tcW w:w="1414" w:type="dxa"/>
          </w:tcPr>
          <w:p w14:paraId="345AC68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A760E7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964E88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144</w:t>
            </w:r>
          </w:p>
        </w:tc>
        <w:tc>
          <w:tcPr>
            <w:tcW w:w="1294" w:type="dxa"/>
            <w:noWrap/>
          </w:tcPr>
          <w:p w14:paraId="3F3AA2F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357219,17</w:t>
            </w:r>
          </w:p>
        </w:tc>
        <w:tc>
          <w:tcPr>
            <w:tcW w:w="1277" w:type="dxa"/>
            <w:noWrap/>
          </w:tcPr>
          <w:p w14:paraId="478AE8F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621560,35</w:t>
            </w:r>
          </w:p>
        </w:tc>
        <w:tc>
          <w:tcPr>
            <w:tcW w:w="1414" w:type="dxa"/>
          </w:tcPr>
          <w:p w14:paraId="3717787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6B516EB5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E15571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145</w:t>
            </w:r>
          </w:p>
        </w:tc>
        <w:tc>
          <w:tcPr>
            <w:tcW w:w="1294" w:type="dxa"/>
            <w:noWrap/>
          </w:tcPr>
          <w:p w14:paraId="53BA530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357215,99</w:t>
            </w:r>
          </w:p>
        </w:tc>
        <w:tc>
          <w:tcPr>
            <w:tcW w:w="1277" w:type="dxa"/>
            <w:noWrap/>
          </w:tcPr>
          <w:p w14:paraId="2E115A8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621565,65</w:t>
            </w:r>
          </w:p>
        </w:tc>
        <w:tc>
          <w:tcPr>
            <w:tcW w:w="1414" w:type="dxa"/>
          </w:tcPr>
          <w:p w14:paraId="6ACA3B4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C8CDC23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E10F41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146</w:t>
            </w:r>
          </w:p>
        </w:tc>
        <w:tc>
          <w:tcPr>
            <w:tcW w:w="1294" w:type="dxa"/>
            <w:noWrap/>
          </w:tcPr>
          <w:p w14:paraId="5B70E43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357153,82</w:t>
            </w:r>
          </w:p>
        </w:tc>
        <w:tc>
          <w:tcPr>
            <w:tcW w:w="1277" w:type="dxa"/>
            <w:noWrap/>
          </w:tcPr>
          <w:p w14:paraId="14EF948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621668,72</w:t>
            </w:r>
          </w:p>
        </w:tc>
        <w:tc>
          <w:tcPr>
            <w:tcW w:w="1414" w:type="dxa"/>
          </w:tcPr>
          <w:p w14:paraId="4621DFA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00E6438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62E5EA7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147</w:t>
            </w:r>
          </w:p>
        </w:tc>
        <w:tc>
          <w:tcPr>
            <w:tcW w:w="1294" w:type="dxa"/>
            <w:noWrap/>
          </w:tcPr>
          <w:p w14:paraId="29613A44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357146,60</w:t>
            </w:r>
          </w:p>
        </w:tc>
        <w:tc>
          <w:tcPr>
            <w:tcW w:w="1277" w:type="dxa"/>
            <w:noWrap/>
          </w:tcPr>
          <w:p w14:paraId="1205046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621680,68</w:t>
            </w:r>
          </w:p>
        </w:tc>
        <w:tc>
          <w:tcPr>
            <w:tcW w:w="1414" w:type="dxa"/>
          </w:tcPr>
          <w:p w14:paraId="65873BC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06F2E8A6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327810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148</w:t>
            </w:r>
          </w:p>
        </w:tc>
        <w:tc>
          <w:tcPr>
            <w:tcW w:w="1294" w:type="dxa"/>
            <w:noWrap/>
          </w:tcPr>
          <w:p w14:paraId="6D8DA45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357143,70</w:t>
            </w:r>
          </w:p>
        </w:tc>
        <w:tc>
          <w:tcPr>
            <w:tcW w:w="1277" w:type="dxa"/>
            <w:noWrap/>
          </w:tcPr>
          <w:p w14:paraId="6DE74DD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621685,49</w:t>
            </w:r>
          </w:p>
        </w:tc>
        <w:tc>
          <w:tcPr>
            <w:tcW w:w="1414" w:type="dxa"/>
          </w:tcPr>
          <w:p w14:paraId="5DA1101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E49F7A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FD3D4D0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149</w:t>
            </w:r>
          </w:p>
        </w:tc>
        <w:tc>
          <w:tcPr>
            <w:tcW w:w="1294" w:type="dxa"/>
            <w:noWrap/>
          </w:tcPr>
          <w:p w14:paraId="6C98055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357133,49</w:t>
            </w:r>
          </w:p>
        </w:tc>
        <w:tc>
          <w:tcPr>
            <w:tcW w:w="1277" w:type="dxa"/>
            <w:noWrap/>
          </w:tcPr>
          <w:p w14:paraId="1F124D1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621707,95</w:t>
            </w:r>
          </w:p>
        </w:tc>
        <w:tc>
          <w:tcPr>
            <w:tcW w:w="1414" w:type="dxa"/>
          </w:tcPr>
          <w:p w14:paraId="1C23A3A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BCE1D1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6AEFED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150</w:t>
            </w:r>
          </w:p>
        </w:tc>
        <w:tc>
          <w:tcPr>
            <w:tcW w:w="1294" w:type="dxa"/>
            <w:noWrap/>
          </w:tcPr>
          <w:p w14:paraId="52743069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357104,84</w:t>
            </w:r>
          </w:p>
        </w:tc>
        <w:tc>
          <w:tcPr>
            <w:tcW w:w="1277" w:type="dxa"/>
            <w:noWrap/>
          </w:tcPr>
          <w:p w14:paraId="4E721AF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621770,96</w:t>
            </w:r>
          </w:p>
        </w:tc>
        <w:tc>
          <w:tcPr>
            <w:tcW w:w="1414" w:type="dxa"/>
          </w:tcPr>
          <w:p w14:paraId="0A814203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6C48919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4D3FF24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151</w:t>
            </w:r>
          </w:p>
        </w:tc>
        <w:tc>
          <w:tcPr>
            <w:tcW w:w="1294" w:type="dxa"/>
            <w:noWrap/>
          </w:tcPr>
          <w:p w14:paraId="293F24C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357100,05</w:t>
            </w:r>
          </w:p>
        </w:tc>
        <w:tc>
          <w:tcPr>
            <w:tcW w:w="1277" w:type="dxa"/>
            <w:noWrap/>
          </w:tcPr>
          <w:p w14:paraId="7671BD1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621781,48</w:t>
            </w:r>
          </w:p>
        </w:tc>
        <w:tc>
          <w:tcPr>
            <w:tcW w:w="1414" w:type="dxa"/>
          </w:tcPr>
          <w:p w14:paraId="0470891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275C8DEF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37075F2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152</w:t>
            </w:r>
          </w:p>
        </w:tc>
        <w:tc>
          <w:tcPr>
            <w:tcW w:w="1294" w:type="dxa"/>
            <w:noWrap/>
          </w:tcPr>
          <w:p w14:paraId="30DAEFBB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357048,56</w:t>
            </w:r>
          </w:p>
        </w:tc>
        <w:tc>
          <w:tcPr>
            <w:tcW w:w="1277" w:type="dxa"/>
            <w:noWrap/>
          </w:tcPr>
          <w:p w14:paraId="5A2B9D1E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621894,73</w:t>
            </w:r>
          </w:p>
        </w:tc>
        <w:tc>
          <w:tcPr>
            <w:tcW w:w="1414" w:type="dxa"/>
          </w:tcPr>
          <w:p w14:paraId="56376CFA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7FEBAE0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4BDDED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153</w:t>
            </w:r>
          </w:p>
        </w:tc>
        <w:tc>
          <w:tcPr>
            <w:tcW w:w="1294" w:type="dxa"/>
            <w:noWrap/>
          </w:tcPr>
          <w:p w14:paraId="231BCAB5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357042,45</w:t>
            </w:r>
          </w:p>
        </w:tc>
        <w:tc>
          <w:tcPr>
            <w:tcW w:w="1277" w:type="dxa"/>
            <w:noWrap/>
          </w:tcPr>
          <w:p w14:paraId="7C3C5658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621908,86</w:t>
            </w:r>
          </w:p>
        </w:tc>
        <w:tc>
          <w:tcPr>
            <w:tcW w:w="1414" w:type="dxa"/>
          </w:tcPr>
          <w:p w14:paraId="31C970F2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48DE5042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2253D761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154</w:t>
            </w:r>
          </w:p>
        </w:tc>
        <w:tc>
          <w:tcPr>
            <w:tcW w:w="1294" w:type="dxa"/>
            <w:noWrap/>
          </w:tcPr>
          <w:p w14:paraId="057A59F7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357024,48</w:t>
            </w:r>
          </w:p>
        </w:tc>
        <w:tc>
          <w:tcPr>
            <w:tcW w:w="1277" w:type="dxa"/>
            <w:noWrap/>
          </w:tcPr>
          <w:p w14:paraId="41DA154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621950,44</w:t>
            </w:r>
          </w:p>
        </w:tc>
        <w:tc>
          <w:tcPr>
            <w:tcW w:w="1414" w:type="dxa"/>
          </w:tcPr>
          <w:p w14:paraId="666EEF46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  <w:tr w:rsidR="00A017D3" w:rsidRPr="003D2396" w14:paraId="1C80449A" w14:textId="77777777" w:rsidTr="009164F3">
        <w:trPr>
          <w:trHeight w:val="300"/>
          <w:jc w:val="center"/>
        </w:trPr>
        <w:tc>
          <w:tcPr>
            <w:tcW w:w="546" w:type="dxa"/>
            <w:noWrap/>
          </w:tcPr>
          <w:p w14:paraId="13B9C92C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155</w:t>
            </w:r>
          </w:p>
        </w:tc>
        <w:tc>
          <w:tcPr>
            <w:tcW w:w="1294" w:type="dxa"/>
            <w:noWrap/>
          </w:tcPr>
          <w:p w14:paraId="5967649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357019,93</w:t>
            </w:r>
          </w:p>
        </w:tc>
        <w:tc>
          <w:tcPr>
            <w:tcW w:w="1277" w:type="dxa"/>
            <w:noWrap/>
          </w:tcPr>
          <w:p w14:paraId="6E8BCDBF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621961,83</w:t>
            </w:r>
          </w:p>
        </w:tc>
        <w:tc>
          <w:tcPr>
            <w:tcW w:w="1414" w:type="dxa"/>
          </w:tcPr>
          <w:p w14:paraId="04611C1D" w14:textId="77777777" w:rsidR="00A017D3" w:rsidRPr="003D2396" w:rsidRDefault="00A017D3" w:rsidP="003D239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D2396">
              <w:rPr>
                <w:rFonts w:cstheme="minorHAnsi"/>
                <w:sz w:val="24"/>
                <w:szCs w:val="24"/>
              </w:rPr>
              <w:t>Część 2</w:t>
            </w:r>
          </w:p>
        </w:tc>
      </w:tr>
    </w:tbl>
    <w:p w14:paraId="43C240CD" w14:textId="77777777" w:rsidR="009164F3" w:rsidRPr="003D2396" w:rsidRDefault="009164F3" w:rsidP="003D2396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  <w:sectPr w:rsidR="009164F3" w:rsidRPr="003D2396" w:rsidSect="009164F3">
          <w:type w:val="continuous"/>
          <w:pgSz w:w="12240" w:h="15840"/>
          <w:pgMar w:top="899" w:right="1417" w:bottom="1702" w:left="1417" w:header="0" w:footer="0" w:gutter="0"/>
          <w:cols w:num="2" w:space="708"/>
          <w:formProt w:val="0"/>
          <w:docGrid w:linePitch="100" w:charSpace="4096"/>
        </w:sectPr>
      </w:pPr>
    </w:p>
    <w:p w14:paraId="49D4BDF3" w14:textId="77777777" w:rsidR="002B695E" w:rsidRPr="003D2396" w:rsidRDefault="002B695E" w:rsidP="003D2396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583E56F2" w14:textId="77777777" w:rsidR="002B695E" w:rsidRPr="003D2396" w:rsidRDefault="002B695E" w:rsidP="003D2396">
      <w:pPr>
        <w:rPr>
          <w:rFonts w:cstheme="minorHAnsi"/>
          <w:sz w:val="24"/>
          <w:szCs w:val="24"/>
        </w:rPr>
        <w:sectPr w:rsidR="002B695E" w:rsidRPr="003D2396" w:rsidSect="009164F3">
          <w:type w:val="continuous"/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41BB75D9" w14:textId="77777777" w:rsidR="002B695E" w:rsidRPr="003D2396" w:rsidRDefault="002B695E" w:rsidP="003D2396">
      <w:pPr>
        <w:rPr>
          <w:rFonts w:cstheme="minorHAnsi"/>
          <w:sz w:val="24"/>
          <w:szCs w:val="24"/>
        </w:rPr>
        <w:sectPr w:rsidR="002B695E" w:rsidRPr="003D2396">
          <w:type w:val="continuous"/>
          <w:pgSz w:w="12240" w:h="15840"/>
          <w:pgMar w:top="899" w:right="1417" w:bottom="1702" w:left="1417" w:header="0" w:footer="0" w:gutter="0"/>
          <w:cols w:num="2" w:space="708"/>
          <w:formProt w:val="0"/>
          <w:docGrid w:linePitch="100" w:charSpace="4096"/>
        </w:sectPr>
      </w:pPr>
    </w:p>
    <w:p w14:paraId="04536D95" w14:textId="77777777" w:rsidR="002B695E" w:rsidRPr="003D2396" w:rsidRDefault="002B695E" w:rsidP="003D2396">
      <w:pPr>
        <w:rPr>
          <w:rFonts w:cstheme="minorHAnsi"/>
          <w:sz w:val="24"/>
          <w:szCs w:val="24"/>
        </w:rPr>
        <w:sectPr w:rsidR="002B695E" w:rsidRPr="003D2396">
          <w:type w:val="continuous"/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7834DF3F" w14:textId="77777777" w:rsidR="002B695E" w:rsidRPr="003D2396" w:rsidRDefault="002B695E" w:rsidP="003D2396">
      <w:pPr>
        <w:rPr>
          <w:rFonts w:cstheme="minorHAnsi"/>
          <w:sz w:val="24"/>
          <w:szCs w:val="24"/>
        </w:rPr>
        <w:sectPr w:rsidR="002B695E" w:rsidRPr="003D2396">
          <w:type w:val="continuous"/>
          <w:pgSz w:w="12240" w:h="15840"/>
          <w:pgMar w:top="899" w:right="1417" w:bottom="1702" w:left="1417" w:header="0" w:footer="0" w:gutter="0"/>
          <w:cols w:space="708"/>
          <w:formProt w:val="0"/>
          <w:docGrid w:linePitch="100" w:charSpace="4096"/>
        </w:sectPr>
      </w:pPr>
    </w:p>
    <w:p w14:paraId="121AC86B" w14:textId="77777777" w:rsidR="002B695E" w:rsidRPr="003D2396" w:rsidRDefault="002B695E" w:rsidP="003D2396">
      <w:pPr>
        <w:rPr>
          <w:rFonts w:cstheme="minorHAnsi"/>
          <w:sz w:val="24"/>
          <w:szCs w:val="24"/>
        </w:rPr>
        <w:sectPr w:rsidR="002B695E" w:rsidRPr="003D2396">
          <w:type w:val="continuous"/>
          <w:pgSz w:w="12240" w:h="15840"/>
          <w:pgMar w:top="899" w:right="1417" w:bottom="1702" w:left="1417" w:header="0" w:footer="0" w:gutter="0"/>
          <w:cols w:num="2" w:space="708"/>
          <w:formProt w:val="0"/>
          <w:docGrid w:linePitch="100" w:charSpace="4096"/>
        </w:sectPr>
      </w:pPr>
    </w:p>
    <w:bookmarkEnd w:id="2"/>
    <w:p w14:paraId="28877043" w14:textId="77777777" w:rsidR="002B695E" w:rsidRPr="003D2396" w:rsidRDefault="008D2F12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b/>
          <w:sz w:val="24"/>
          <w:szCs w:val="24"/>
        </w:rPr>
        <w:lastRenderedPageBreak/>
        <w:t>Uzasadnienie</w:t>
      </w:r>
    </w:p>
    <w:p w14:paraId="6EEA8770" w14:textId="3407D8CF" w:rsidR="002B695E" w:rsidRPr="003D2396" w:rsidRDefault="008D2F12" w:rsidP="003D2396">
      <w:pPr>
        <w:spacing w:after="0"/>
        <w:rPr>
          <w:rFonts w:cstheme="minorHAnsi"/>
          <w:sz w:val="24"/>
          <w:szCs w:val="24"/>
        </w:rPr>
      </w:pPr>
      <w:r w:rsidRPr="003D2396">
        <w:rPr>
          <w:rFonts w:eastAsia="Segoe UI" w:cstheme="minorHAnsi"/>
          <w:b/>
          <w:sz w:val="24"/>
          <w:szCs w:val="24"/>
        </w:rPr>
        <w:t xml:space="preserve">do Zarządzenia Regionalnego Dyrektora Ochrony Środowiska w Kielcach z dnia </w:t>
      </w:r>
      <w:r w:rsidR="006F57ED" w:rsidRPr="003D2396">
        <w:rPr>
          <w:rFonts w:eastAsia="Segoe UI" w:cstheme="minorHAnsi"/>
          <w:b/>
          <w:sz w:val="24"/>
          <w:szCs w:val="24"/>
        </w:rPr>
        <w:t xml:space="preserve">17 grudnia </w:t>
      </w:r>
      <w:r w:rsidRPr="003D2396">
        <w:rPr>
          <w:rFonts w:eastAsia="Segoe UI" w:cstheme="minorHAnsi"/>
          <w:b/>
          <w:sz w:val="24"/>
          <w:szCs w:val="24"/>
        </w:rPr>
        <w:t>2024 r. zmieniającego zarządzenie w sprawie rezerwatu przy</w:t>
      </w:r>
      <w:r w:rsidRPr="003D2396">
        <w:rPr>
          <w:rFonts w:eastAsia="Segoe UI" w:cstheme="minorHAnsi"/>
          <w:b/>
          <w:bCs/>
          <w:sz w:val="24"/>
          <w:szCs w:val="24"/>
        </w:rPr>
        <w:t xml:space="preserve">rody  </w:t>
      </w:r>
      <w:proofErr w:type="spellStart"/>
      <w:r w:rsidRPr="003D2396">
        <w:rPr>
          <w:rFonts w:eastAsia="Segoe UI" w:cstheme="minorHAnsi"/>
          <w:b/>
          <w:bCs/>
          <w:sz w:val="24"/>
          <w:szCs w:val="24"/>
        </w:rPr>
        <w:t>Dalejów</w:t>
      </w:r>
      <w:proofErr w:type="spellEnd"/>
    </w:p>
    <w:p w14:paraId="365AD05E" w14:textId="77777777" w:rsidR="002B695E" w:rsidRPr="003D2396" w:rsidRDefault="002B695E" w:rsidP="003D2396">
      <w:pPr>
        <w:spacing w:after="0"/>
        <w:rPr>
          <w:rFonts w:eastAsia="Segoe UI" w:cstheme="minorHAnsi"/>
          <w:sz w:val="24"/>
          <w:szCs w:val="24"/>
        </w:rPr>
      </w:pPr>
    </w:p>
    <w:p w14:paraId="54F88994" w14:textId="5B28CC68" w:rsidR="002B695E" w:rsidRPr="003D2396" w:rsidRDefault="008D2F12" w:rsidP="003D2396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Na podstawie art. 13 ust. 3 ustawy z dnia 16 kwietnia 2004</w:t>
      </w:r>
      <w:r w:rsidR="001309EB" w:rsidRPr="003D2396">
        <w:rPr>
          <w:rFonts w:eastAsia="Segoe UI" w:cstheme="minorHAnsi"/>
          <w:sz w:val="24"/>
          <w:szCs w:val="24"/>
        </w:rPr>
        <w:t xml:space="preserve"> </w:t>
      </w:r>
      <w:r w:rsidRPr="003D2396">
        <w:rPr>
          <w:rFonts w:eastAsia="Segoe UI" w:cstheme="minorHAnsi"/>
          <w:sz w:val="24"/>
          <w:szCs w:val="24"/>
        </w:rPr>
        <w:t>r. o ochronie przyrody (</w:t>
      </w:r>
      <w:r w:rsidR="0069437A" w:rsidRPr="003D2396">
        <w:rPr>
          <w:rFonts w:eastAsia="Segoe UI" w:cstheme="minorHAnsi"/>
          <w:sz w:val="24"/>
          <w:szCs w:val="24"/>
        </w:rPr>
        <w:t>Dz. U. z 2024</w:t>
      </w:r>
      <w:r w:rsidR="006259C5" w:rsidRPr="003D2396">
        <w:rPr>
          <w:rFonts w:eastAsia="Segoe UI" w:cstheme="minorHAnsi"/>
          <w:sz w:val="24"/>
          <w:szCs w:val="24"/>
        </w:rPr>
        <w:t> </w:t>
      </w:r>
      <w:r w:rsidR="0069437A" w:rsidRPr="003D2396">
        <w:rPr>
          <w:rFonts w:eastAsia="Segoe UI" w:cstheme="minorHAnsi"/>
          <w:sz w:val="24"/>
          <w:szCs w:val="24"/>
        </w:rPr>
        <w:t xml:space="preserve">r. poz. 1478 </w:t>
      </w:r>
      <w:proofErr w:type="spellStart"/>
      <w:r w:rsidR="0069437A" w:rsidRPr="003D2396">
        <w:rPr>
          <w:rFonts w:eastAsia="Segoe UI" w:cstheme="minorHAnsi"/>
          <w:sz w:val="24"/>
          <w:szCs w:val="24"/>
        </w:rPr>
        <w:t>t.j</w:t>
      </w:r>
      <w:proofErr w:type="spellEnd"/>
      <w:r w:rsidR="0069437A" w:rsidRPr="003D2396">
        <w:rPr>
          <w:rFonts w:eastAsia="Segoe UI" w:cstheme="minorHAnsi"/>
          <w:sz w:val="24"/>
          <w:szCs w:val="24"/>
        </w:rPr>
        <w:t>.)</w:t>
      </w:r>
      <w:r w:rsidRPr="003D2396">
        <w:rPr>
          <w:rFonts w:eastAsia="Segoe UI" w:cstheme="minorHAnsi"/>
          <w:sz w:val="24"/>
          <w:szCs w:val="24"/>
        </w:rPr>
        <w:t xml:space="preserve"> uznanie za rezerwat przyrody następuje w drodze aktu prawa miejscowego w</w:t>
      </w:r>
      <w:r w:rsidR="004C12F2" w:rsidRPr="003D2396">
        <w:rPr>
          <w:rFonts w:eastAsia="Segoe UI" w:cstheme="minorHAnsi"/>
          <w:sz w:val="24"/>
          <w:szCs w:val="24"/>
        </w:rPr>
        <w:t> </w:t>
      </w:r>
      <w:r w:rsidRPr="003D2396">
        <w:rPr>
          <w:rFonts w:eastAsia="Segoe UI" w:cstheme="minorHAnsi"/>
          <w:sz w:val="24"/>
          <w:szCs w:val="24"/>
        </w:rPr>
        <w:t>formie zarządzenia regionalnego dyrektora ochrony środowiska, które określa jego nazwę, położenie lub przebieg granicy i otulinę, jeżeli została wyznaczona, cele ochrony oraz rodzaj, typ i podtyp rezerwatu przyrody, a także sprawującego nadzór nad rezerwatem.</w:t>
      </w:r>
      <w:r w:rsidR="00C93BB2" w:rsidRPr="003D2396">
        <w:rPr>
          <w:rFonts w:eastAsia="Segoe UI" w:cstheme="minorHAnsi"/>
          <w:sz w:val="24"/>
          <w:szCs w:val="24"/>
        </w:rPr>
        <w:t xml:space="preserve"> Regionalny dyrektor ochrony środowiska, w drodze aktu prawa miejscowego w formie zarządzenia, po zasięgnięciu opinii regionalnej rady ochrony przyrody, może zwiększyć obszar rezerwatu przyrody, zmienić cele ochrony, a w razie bezpowrotnej utraty wartości przyrodniczych, dla których rezerwat został powołany - zmniejszyć obszar rezerwatu przyrody albo zlikwidować rezerwat przyrody.</w:t>
      </w:r>
    </w:p>
    <w:p w14:paraId="5DC2CE07" w14:textId="7F4E3AF1" w:rsidR="002B695E" w:rsidRPr="003D2396" w:rsidRDefault="008D2F12" w:rsidP="003D2396">
      <w:pPr>
        <w:spacing w:after="0"/>
        <w:ind w:firstLine="708"/>
        <w:rPr>
          <w:rFonts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 xml:space="preserve">Rezerwat przyrody </w:t>
      </w:r>
      <w:proofErr w:type="spellStart"/>
      <w:r w:rsidRPr="003D2396">
        <w:rPr>
          <w:rFonts w:eastAsia="Times New Roman" w:cstheme="minorHAnsi"/>
          <w:sz w:val="24"/>
          <w:szCs w:val="24"/>
        </w:rPr>
        <w:t>Dalejów</w:t>
      </w:r>
      <w:proofErr w:type="spellEnd"/>
      <w:r w:rsidRPr="003D2396">
        <w:rPr>
          <w:rFonts w:eastAsia="Segoe UI" w:cstheme="minorHAnsi"/>
          <w:sz w:val="24"/>
          <w:szCs w:val="24"/>
        </w:rPr>
        <w:t xml:space="preserve"> utworzony został Zarz</w:t>
      </w:r>
      <w:r w:rsidRPr="003D2396">
        <w:rPr>
          <w:rFonts w:cstheme="minorHAnsi"/>
          <w:sz w:val="24"/>
          <w:szCs w:val="24"/>
        </w:rPr>
        <w:t>ądzeniem Ministra Leśnictwa i Przemysłu Drzewnego z dnia 16 stycznia 1978 r. w sprawie uznania za rezerwaty przyrody (M. P. Nr 4 poz. 20)</w:t>
      </w:r>
      <w:r w:rsidRPr="003D2396">
        <w:rPr>
          <w:rFonts w:eastAsia="Segoe UI" w:cstheme="minorHAnsi"/>
          <w:sz w:val="24"/>
          <w:szCs w:val="24"/>
        </w:rPr>
        <w:t xml:space="preserve">. Zarządzenie to na podstawie art. 157 ustawy z dnia 16 kwietnia 2004 r. o ochronie przyrody, utraciło moc z dniem wejścia w życie aktualnie obowiązującego zarządzenia Regionalnego Dyrektora Ochrony Środowiska w Kielcach z dnia 20 września 2017 r. w sprawie rezerwatu przyrody </w:t>
      </w:r>
      <w:proofErr w:type="spellStart"/>
      <w:r w:rsidRPr="003D2396">
        <w:rPr>
          <w:rFonts w:eastAsia="Times New Roman" w:cstheme="minorHAnsi"/>
          <w:sz w:val="24"/>
          <w:szCs w:val="24"/>
        </w:rPr>
        <w:t>Dalejów</w:t>
      </w:r>
      <w:proofErr w:type="spellEnd"/>
      <w:r w:rsidRPr="003D2396">
        <w:rPr>
          <w:rFonts w:eastAsia="Segoe UI" w:cstheme="minorHAnsi"/>
          <w:sz w:val="24"/>
          <w:szCs w:val="24"/>
        </w:rPr>
        <w:t xml:space="preserve"> (Dz. Urz. Woj. </w:t>
      </w:r>
      <w:proofErr w:type="spellStart"/>
      <w:r w:rsidRPr="003D2396">
        <w:rPr>
          <w:rFonts w:eastAsia="Segoe UI" w:cstheme="minorHAnsi"/>
          <w:sz w:val="24"/>
          <w:szCs w:val="24"/>
        </w:rPr>
        <w:t>Święt</w:t>
      </w:r>
      <w:proofErr w:type="spellEnd"/>
      <w:r w:rsidRPr="003D2396">
        <w:rPr>
          <w:rFonts w:eastAsia="Segoe UI" w:cstheme="minorHAnsi"/>
          <w:sz w:val="24"/>
          <w:szCs w:val="24"/>
        </w:rPr>
        <w:t xml:space="preserve">. poz. 2878). </w:t>
      </w:r>
    </w:p>
    <w:p w14:paraId="1566C587" w14:textId="77777777" w:rsidR="002B695E" w:rsidRPr="003D2396" w:rsidRDefault="008D2F12" w:rsidP="003D2396">
      <w:pPr>
        <w:spacing w:after="0"/>
        <w:ind w:firstLine="708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Rezerwat jest zlokalizowany w obrębie ewidencyjnym Wołów, w gminie Bliżyn, powiecie skarżyskim, w województwie świętokrzyskim, na gruntach Skarbu Państwa w zarządzie Lasów Państwowych – Nadleśnictwo Suchedniów w leśnictwie Jastrzębia.</w:t>
      </w:r>
    </w:p>
    <w:p w14:paraId="531645B6" w14:textId="77777777" w:rsidR="00A437CE" w:rsidRPr="003D2396" w:rsidRDefault="008D2F12" w:rsidP="003D2396">
      <w:pPr>
        <w:spacing w:after="0"/>
        <w:ind w:firstLine="708"/>
        <w:rPr>
          <w:rFonts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 xml:space="preserve">Na zlecenie Regionalnej Dyrekcji Ochrony Środowiska w Kielcach w 2023 r. została opracowana dokumentacja na potrzeby ustanowienia planu ochrony dla rezerwatu przyrody </w:t>
      </w:r>
      <w:proofErr w:type="spellStart"/>
      <w:r w:rsidRPr="003D2396">
        <w:rPr>
          <w:rFonts w:eastAsia="Times New Roman" w:cstheme="minorHAnsi"/>
          <w:sz w:val="24"/>
          <w:szCs w:val="24"/>
        </w:rPr>
        <w:t>Dalejów</w:t>
      </w:r>
      <w:proofErr w:type="spellEnd"/>
      <w:r w:rsidRPr="003D2396">
        <w:rPr>
          <w:rFonts w:eastAsia="Segoe UI" w:cstheme="minorHAnsi"/>
          <w:sz w:val="24"/>
          <w:szCs w:val="24"/>
        </w:rPr>
        <w:t xml:space="preserve">. Zwrócono w niej uwagę na potrzebę korekty granicy rezerwatu </w:t>
      </w:r>
      <w:r w:rsidRPr="003D2396">
        <w:rPr>
          <w:rFonts w:cstheme="minorHAnsi"/>
          <w:sz w:val="24"/>
          <w:szCs w:val="24"/>
        </w:rPr>
        <w:t>pozwalając</w:t>
      </w:r>
      <w:r w:rsidR="00982F27" w:rsidRPr="003D2396">
        <w:rPr>
          <w:rFonts w:cstheme="minorHAnsi"/>
          <w:sz w:val="24"/>
          <w:szCs w:val="24"/>
        </w:rPr>
        <w:t>ą</w:t>
      </w:r>
      <w:r w:rsidR="00C93BB2" w:rsidRPr="003D2396">
        <w:rPr>
          <w:rFonts w:cstheme="minorHAnsi"/>
          <w:sz w:val="24"/>
          <w:szCs w:val="24"/>
        </w:rPr>
        <w:t xml:space="preserve"> na</w:t>
      </w:r>
      <w:r w:rsidRPr="003D2396">
        <w:rPr>
          <w:rFonts w:cstheme="minorHAnsi"/>
          <w:sz w:val="24"/>
          <w:szCs w:val="24"/>
        </w:rPr>
        <w:t xml:space="preserve"> </w:t>
      </w:r>
      <w:r w:rsidR="00C93BB2" w:rsidRPr="003D2396">
        <w:rPr>
          <w:rFonts w:cstheme="minorHAnsi"/>
          <w:sz w:val="24"/>
          <w:szCs w:val="24"/>
        </w:rPr>
        <w:t xml:space="preserve">włączenie do rezerwatu cennych siedlisk przyrodniczych oraz </w:t>
      </w:r>
      <w:r w:rsidRPr="003D2396">
        <w:rPr>
          <w:rFonts w:cstheme="minorHAnsi"/>
          <w:sz w:val="24"/>
          <w:szCs w:val="24"/>
        </w:rPr>
        <w:t xml:space="preserve">na lepsze </w:t>
      </w:r>
      <w:r w:rsidR="00982F27" w:rsidRPr="003D2396">
        <w:rPr>
          <w:rFonts w:cstheme="minorHAnsi"/>
          <w:sz w:val="24"/>
          <w:szCs w:val="24"/>
        </w:rPr>
        <w:t xml:space="preserve">jej </w:t>
      </w:r>
      <w:r w:rsidR="00C93BB2" w:rsidRPr="003D2396">
        <w:rPr>
          <w:rFonts w:cstheme="minorHAnsi"/>
          <w:sz w:val="24"/>
          <w:szCs w:val="24"/>
        </w:rPr>
        <w:t>uczytelnienie</w:t>
      </w:r>
      <w:r w:rsidRPr="003D2396">
        <w:rPr>
          <w:rFonts w:cstheme="minorHAnsi"/>
          <w:sz w:val="24"/>
          <w:szCs w:val="24"/>
        </w:rPr>
        <w:t>. Uzgodniony z Nadleśnictwem Suchedniów zakres zmian obejm</w:t>
      </w:r>
      <w:r w:rsidR="00A017D3" w:rsidRPr="003D2396">
        <w:rPr>
          <w:rFonts w:cstheme="minorHAnsi"/>
          <w:sz w:val="24"/>
          <w:szCs w:val="24"/>
        </w:rPr>
        <w:t>uje</w:t>
      </w:r>
      <w:r w:rsidRPr="003D2396">
        <w:rPr>
          <w:rFonts w:cstheme="minorHAnsi"/>
          <w:sz w:val="24"/>
          <w:szCs w:val="24"/>
        </w:rPr>
        <w:t xml:space="preserve">: </w:t>
      </w:r>
    </w:p>
    <w:p w14:paraId="5302C4A4" w14:textId="2C96C67D" w:rsidR="00A437CE" w:rsidRPr="003D2396" w:rsidRDefault="00A437CE" w:rsidP="003D2396">
      <w:pPr>
        <w:spacing w:after="0"/>
        <w:rPr>
          <w:rFonts w:cstheme="minorHAnsi"/>
          <w:sz w:val="24"/>
          <w:szCs w:val="24"/>
        </w:rPr>
      </w:pPr>
      <w:r w:rsidRPr="003D2396">
        <w:rPr>
          <w:rFonts w:cstheme="minorHAnsi"/>
          <w:sz w:val="24"/>
          <w:szCs w:val="24"/>
        </w:rPr>
        <w:t xml:space="preserve">- </w:t>
      </w:r>
      <w:r w:rsidR="008D2F12" w:rsidRPr="003D2396">
        <w:rPr>
          <w:rFonts w:cstheme="minorHAnsi"/>
          <w:sz w:val="24"/>
          <w:szCs w:val="24"/>
        </w:rPr>
        <w:t>włączenie do rezerwatu doliny potoku wraz z siedliskami bagiennymi w oddz. 131i (przy granicy z</w:t>
      </w:r>
      <w:r w:rsidR="00F148CF" w:rsidRPr="003D2396">
        <w:rPr>
          <w:rFonts w:cstheme="minorHAnsi"/>
          <w:sz w:val="24"/>
          <w:szCs w:val="24"/>
        </w:rPr>
        <w:t> </w:t>
      </w:r>
      <w:r w:rsidR="008D2F12" w:rsidRPr="003D2396">
        <w:rPr>
          <w:rFonts w:cstheme="minorHAnsi"/>
          <w:sz w:val="24"/>
          <w:szCs w:val="24"/>
        </w:rPr>
        <w:t>wydzieleniem 131o);</w:t>
      </w:r>
      <w:r w:rsidR="00A017D3" w:rsidRPr="003D2396">
        <w:rPr>
          <w:rFonts w:cstheme="minorHAnsi"/>
          <w:sz w:val="24"/>
          <w:szCs w:val="24"/>
        </w:rPr>
        <w:t xml:space="preserve"> </w:t>
      </w:r>
    </w:p>
    <w:p w14:paraId="3BF273E1" w14:textId="77777777" w:rsidR="00A437CE" w:rsidRPr="003D2396" w:rsidRDefault="00A437CE" w:rsidP="003D2396">
      <w:pPr>
        <w:spacing w:after="0"/>
        <w:rPr>
          <w:rFonts w:cstheme="minorHAnsi"/>
          <w:sz w:val="24"/>
          <w:szCs w:val="24"/>
        </w:rPr>
      </w:pPr>
      <w:r w:rsidRPr="003D2396">
        <w:rPr>
          <w:rFonts w:cstheme="minorHAnsi"/>
          <w:sz w:val="24"/>
          <w:szCs w:val="24"/>
        </w:rPr>
        <w:t xml:space="preserve">- </w:t>
      </w:r>
      <w:r w:rsidR="008D2F12" w:rsidRPr="003D2396">
        <w:rPr>
          <w:rFonts w:cstheme="minorHAnsi"/>
          <w:sz w:val="24"/>
          <w:szCs w:val="24"/>
        </w:rPr>
        <w:t xml:space="preserve">włączenie oddz. 130m, 153f, 153p; wyłączenie oddz. 155o (droga o nawierzchni utwardzonej); </w:t>
      </w:r>
    </w:p>
    <w:p w14:paraId="7D6B93E1" w14:textId="3EA0146C" w:rsidR="00A437CE" w:rsidRPr="003D2396" w:rsidRDefault="00A437CE" w:rsidP="003D2396">
      <w:pPr>
        <w:spacing w:after="0"/>
        <w:rPr>
          <w:rFonts w:cstheme="minorHAnsi"/>
          <w:sz w:val="24"/>
          <w:szCs w:val="24"/>
        </w:rPr>
      </w:pPr>
      <w:r w:rsidRPr="003D2396">
        <w:rPr>
          <w:rFonts w:cstheme="minorHAnsi"/>
          <w:sz w:val="24"/>
          <w:szCs w:val="24"/>
        </w:rPr>
        <w:t>- skorygowanie w oparciu o NMT, drogi gruntowej w oddz. 154, biegnącej przy wschodniej granicy rezerwatu, o nią zostanie oparta granica rezerwatu, przy czym sama droga pozostanie poza rezerwatem;</w:t>
      </w:r>
    </w:p>
    <w:p w14:paraId="0A924886" w14:textId="16812C59" w:rsidR="00C93BB2" w:rsidRPr="003D2396" w:rsidRDefault="00A437CE" w:rsidP="003D2396">
      <w:pPr>
        <w:spacing w:after="0"/>
        <w:rPr>
          <w:rFonts w:cstheme="minorHAnsi"/>
          <w:sz w:val="24"/>
          <w:szCs w:val="24"/>
        </w:rPr>
      </w:pPr>
      <w:r w:rsidRPr="003D2396">
        <w:rPr>
          <w:rFonts w:cstheme="minorHAnsi"/>
          <w:sz w:val="24"/>
          <w:szCs w:val="24"/>
        </w:rPr>
        <w:t>- oparcie południowej granicy</w:t>
      </w:r>
      <w:r w:rsidR="008D2F12" w:rsidRPr="003D2396">
        <w:rPr>
          <w:rFonts w:cstheme="minorHAnsi"/>
          <w:sz w:val="24"/>
          <w:szCs w:val="24"/>
        </w:rPr>
        <w:t xml:space="preserve"> rezerwatu o granicę oddz. 155 i 156. </w:t>
      </w:r>
    </w:p>
    <w:p w14:paraId="02337EE5" w14:textId="32C419D8" w:rsidR="002B695E" w:rsidRPr="003D2396" w:rsidRDefault="008D2F12" w:rsidP="003D2396">
      <w:pPr>
        <w:spacing w:after="0"/>
        <w:ind w:firstLine="708"/>
        <w:rPr>
          <w:rFonts w:cstheme="minorHAnsi"/>
          <w:sz w:val="24"/>
          <w:szCs w:val="24"/>
        </w:rPr>
      </w:pPr>
      <w:r w:rsidRPr="003D2396">
        <w:rPr>
          <w:rFonts w:cstheme="minorHAnsi"/>
          <w:sz w:val="24"/>
          <w:szCs w:val="24"/>
        </w:rPr>
        <w:t>Wskutek zaproponowanych zmian powierzchnia rezerwatu zwiększy się do 87,25 ha</w:t>
      </w:r>
      <w:r w:rsidR="00A017D3" w:rsidRPr="003D2396">
        <w:rPr>
          <w:rFonts w:cstheme="minorHAnsi"/>
          <w:sz w:val="24"/>
          <w:szCs w:val="24"/>
        </w:rPr>
        <w:t>. Do</w:t>
      </w:r>
      <w:r w:rsidR="00F148CF" w:rsidRPr="003D2396">
        <w:rPr>
          <w:rFonts w:cstheme="minorHAnsi"/>
          <w:sz w:val="24"/>
          <w:szCs w:val="24"/>
        </w:rPr>
        <w:t> </w:t>
      </w:r>
      <w:r w:rsidR="00A017D3" w:rsidRPr="003D2396">
        <w:rPr>
          <w:rFonts w:cstheme="minorHAnsi"/>
          <w:sz w:val="24"/>
          <w:szCs w:val="24"/>
        </w:rPr>
        <w:t>r</w:t>
      </w:r>
      <w:r w:rsidR="003743A8" w:rsidRPr="003D2396">
        <w:rPr>
          <w:rFonts w:cstheme="minorHAnsi"/>
          <w:sz w:val="24"/>
          <w:szCs w:val="24"/>
        </w:rPr>
        <w:t>ezerwatu zostaną</w:t>
      </w:r>
      <w:r w:rsidR="00A017D3" w:rsidRPr="003D2396">
        <w:rPr>
          <w:rFonts w:cstheme="minorHAnsi"/>
          <w:sz w:val="24"/>
          <w:szCs w:val="24"/>
        </w:rPr>
        <w:t xml:space="preserve"> </w:t>
      </w:r>
      <w:r w:rsidRPr="003D2396">
        <w:rPr>
          <w:rFonts w:cstheme="minorHAnsi"/>
          <w:sz w:val="24"/>
          <w:szCs w:val="24"/>
        </w:rPr>
        <w:t>włącz</w:t>
      </w:r>
      <w:r w:rsidR="00A017D3" w:rsidRPr="003D2396">
        <w:rPr>
          <w:rFonts w:cstheme="minorHAnsi"/>
          <w:sz w:val="24"/>
          <w:szCs w:val="24"/>
        </w:rPr>
        <w:t>one</w:t>
      </w:r>
      <w:r w:rsidRPr="003D2396">
        <w:rPr>
          <w:rFonts w:cstheme="minorHAnsi"/>
          <w:sz w:val="24"/>
          <w:szCs w:val="24"/>
        </w:rPr>
        <w:t xml:space="preserve"> cenne siedliska 7110 i 91D0, wraz z przyległymi drzewostanami</w:t>
      </w:r>
      <w:r w:rsidR="003743A8" w:rsidRPr="003D2396">
        <w:rPr>
          <w:rFonts w:cstheme="minorHAnsi"/>
          <w:sz w:val="24"/>
          <w:szCs w:val="24"/>
        </w:rPr>
        <w:t>. Wyłączone</w:t>
      </w:r>
      <w:r w:rsidR="006329DA" w:rsidRPr="003D2396">
        <w:rPr>
          <w:rFonts w:cstheme="minorHAnsi"/>
          <w:sz w:val="24"/>
          <w:szCs w:val="24"/>
        </w:rPr>
        <w:t xml:space="preserve"> </w:t>
      </w:r>
      <w:r w:rsidR="003743A8" w:rsidRPr="003D2396">
        <w:rPr>
          <w:rFonts w:cstheme="minorHAnsi"/>
          <w:sz w:val="24"/>
          <w:szCs w:val="24"/>
        </w:rPr>
        <w:t xml:space="preserve">zostaną </w:t>
      </w:r>
      <w:r w:rsidR="006329DA" w:rsidRPr="003D2396">
        <w:rPr>
          <w:rFonts w:cstheme="minorHAnsi"/>
          <w:sz w:val="24"/>
          <w:szCs w:val="24"/>
        </w:rPr>
        <w:t xml:space="preserve">natomiast </w:t>
      </w:r>
      <w:r w:rsidRPr="003D2396">
        <w:rPr>
          <w:rFonts w:cstheme="minorHAnsi"/>
          <w:sz w:val="24"/>
          <w:szCs w:val="24"/>
        </w:rPr>
        <w:t>tereny pozbawione wartości pr</w:t>
      </w:r>
      <w:r w:rsidR="003743A8" w:rsidRPr="003D2396">
        <w:rPr>
          <w:rFonts w:cstheme="minorHAnsi"/>
          <w:sz w:val="24"/>
          <w:szCs w:val="24"/>
        </w:rPr>
        <w:t>zyrodniczych, czyli m.in. główna droga leśna</w:t>
      </w:r>
      <w:r w:rsidRPr="003D2396">
        <w:rPr>
          <w:rFonts w:cstheme="minorHAnsi"/>
          <w:sz w:val="24"/>
          <w:szCs w:val="24"/>
        </w:rPr>
        <w:t xml:space="preserve"> przecinającą rezerwat. </w:t>
      </w:r>
      <w:r w:rsidR="006329DA" w:rsidRPr="003D2396">
        <w:rPr>
          <w:rFonts w:cstheme="minorHAnsi"/>
          <w:sz w:val="24"/>
          <w:szCs w:val="24"/>
        </w:rPr>
        <w:t>Zmiana ta u</w:t>
      </w:r>
      <w:r w:rsidRPr="003D2396">
        <w:rPr>
          <w:rFonts w:cstheme="minorHAnsi"/>
          <w:sz w:val="24"/>
          <w:szCs w:val="24"/>
        </w:rPr>
        <w:t xml:space="preserve">czytelni też przebieg granic i uporządkuje podział powierzchniowy. </w:t>
      </w:r>
    </w:p>
    <w:p w14:paraId="0958EF6F" w14:textId="6113C001" w:rsidR="002B695E" w:rsidRPr="003D2396" w:rsidRDefault="008D2F12" w:rsidP="003D2396">
      <w:pPr>
        <w:spacing w:after="0"/>
        <w:ind w:firstLine="708"/>
        <w:rPr>
          <w:rFonts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lastRenderedPageBreak/>
        <w:t>Po pracach badawczych, przeprowadzonych w celu sporządzania dokumentacji do planu ochrony rezerwatu</w:t>
      </w:r>
      <w:r w:rsidR="003352ED" w:rsidRPr="003D2396">
        <w:rPr>
          <w:rFonts w:eastAsia="Segoe UI" w:cstheme="minorHAnsi"/>
          <w:sz w:val="24"/>
          <w:szCs w:val="24"/>
        </w:rPr>
        <w:t>,</w:t>
      </w:r>
      <w:r w:rsidRPr="003D2396">
        <w:rPr>
          <w:rFonts w:eastAsia="Segoe UI" w:cstheme="minorHAnsi"/>
          <w:sz w:val="24"/>
          <w:szCs w:val="24"/>
        </w:rPr>
        <w:t xml:space="preserve"> stwierdzono koniecznoś</w:t>
      </w:r>
      <w:r w:rsidR="003352ED" w:rsidRPr="003D2396">
        <w:rPr>
          <w:rFonts w:eastAsia="Segoe UI" w:cstheme="minorHAnsi"/>
          <w:sz w:val="24"/>
          <w:szCs w:val="24"/>
        </w:rPr>
        <w:t>ć</w:t>
      </w:r>
      <w:r w:rsidRPr="003D2396">
        <w:rPr>
          <w:rFonts w:eastAsia="Segoe UI" w:cstheme="minorHAnsi"/>
          <w:sz w:val="24"/>
          <w:szCs w:val="24"/>
        </w:rPr>
        <w:t xml:space="preserve"> zmiany celu ochrony rezerwatu. Zgodnie z </w:t>
      </w:r>
      <w:r w:rsidRPr="003D2396">
        <w:rPr>
          <w:rFonts w:cstheme="minorHAnsi"/>
          <w:sz w:val="24"/>
          <w:szCs w:val="24"/>
        </w:rPr>
        <w:t xml:space="preserve">aktem prawnym ustanawiającym rezerwat, jako cel ochrony rezerwatu wskazano: </w:t>
      </w:r>
      <w:r w:rsidR="00607CF4" w:rsidRPr="003D2396">
        <w:rPr>
          <w:rFonts w:cstheme="minorHAnsi"/>
          <w:i/>
          <w:iCs/>
          <w:sz w:val="24"/>
          <w:szCs w:val="24"/>
        </w:rPr>
        <w:t>zachowanie naturalnych, wielogatunkowych drzewostanów z dużym udziałem modrzewia polskiego.</w:t>
      </w:r>
      <w:r w:rsidR="00607CF4" w:rsidRPr="003D2396">
        <w:rPr>
          <w:rFonts w:cstheme="minorHAnsi"/>
          <w:sz w:val="24"/>
          <w:szCs w:val="24"/>
        </w:rPr>
        <w:t xml:space="preserve"> </w:t>
      </w:r>
      <w:r w:rsidR="00E56A99" w:rsidRPr="003D2396">
        <w:rPr>
          <w:rFonts w:cstheme="minorHAnsi"/>
          <w:sz w:val="24"/>
          <w:szCs w:val="24"/>
        </w:rPr>
        <w:t xml:space="preserve">Cel ten </w:t>
      </w:r>
      <w:r w:rsidR="00FB4A3D" w:rsidRPr="003D2396">
        <w:rPr>
          <w:rFonts w:cstheme="minorHAnsi"/>
          <w:sz w:val="24"/>
          <w:szCs w:val="24"/>
        </w:rPr>
        <w:t>zmienion</w:t>
      </w:r>
      <w:r w:rsidR="00E56A99" w:rsidRPr="003D2396">
        <w:rPr>
          <w:rFonts w:cstheme="minorHAnsi"/>
          <w:sz w:val="24"/>
          <w:szCs w:val="24"/>
        </w:rPr>
        <w:t>o</w:t>
      </w:r>
      <w:r w:rsidR="00E44783" w:rsidRPr="003D2396">
        <w:rPr>
          <w:rFonts w:cstheme="minorHAnsi"/>
          <w:sz w:val="24"/>
          <w:szCs w:val="24"/>
        </w:rPr>
        <w:t xml:space="preserve"> na: </w:t>
      </w:r>
      <w:r w:rsidR="00E44783" w:rsidRPr="003D2396">
        <w:rPr>
          <w:rFonts w:eastAsia="Segoe UI" w:cstheme="minorHAnsi"/>
          <w:i/>
          <w:iCs/>
          <w:sz w:val="24"/>
          <w:szCs w:val="24"/>
        </w:rPr>
        <w:t xml:space="preserve">zachowanie ekosystemu </w:t>
      </w:r>
      <w:r w:rsidR="003352ED" w:rsidRPr="003D2396">
        <w:rPr>
          <w:rFonts w:eastAsia="Segoe UI" w:cstheme="minorHAnsi"/>
          <w:i/>
          <w:iCs/>
          <w:sz w:val="24"/>
          <w:szCs w:val="24"/>
        </w:rPr>
        <w:t>leśnego</w:t>
      </w:r>
      <w:r w:rsidR="00E44783" w:rsidRPr="003D2396">
        <w:rPr>
          <w:rFonts w:eastAsia="Segoe UI" w:cstheme="minorHAnsi"/>
          <w:i/>
          <w:iCs/>
          <w:sz w:val="24"/>
          <w:szCs w:val="24"/>
        </w:rPr>
        <w:t xml:space="preserve"> o cechach naturalnych z wielogatunkowym drzewostanem</w:t>
      </w:r>
      <w:r w:rsidR="003352ED" w:rsidRPr="003D2396">
        <w:rPr>
          <w:rFonts w:eastAsia="Segoe UI" w:cstheme="minorHAnsi"/>
          <w:i/>
          <w:iCs/>
          <w:sz w:val="24"/>
          <w:szCs w:val="24"/>
        </w:rPr>
        <w:t>,</w:t>
      </w:r>
      <w:r w:rsidR="00E44783" w:rsidRPr="003D2396">
        <w:rPr>
          <w:rFonts w:eastAsia="Segoe UI" w:cstheme="minorHAnsi"/>
          <w:i/>
          <w:iCs/>
          <w:sz w:val="24"/>
          <w:szCs w:val="24"/>
        </w:rPr>
        <w:t xml:space="preserve"> wraz z</w:t>
      </w:r>
      <w:r w:rsidR="00F148CF" w:rsidRPr="003D2396">
        <w:rPr>
          <w:rFonts w:eastAsia="Segoe UI" w:cstheme="minorHAnsi"/>
          <w:i/>
          <w:iCs/>
          <w:sz w:val="24"/>
          <w:szCs w:val="24"/>
        </w:rPr>
        <w:t> </w:t>
      </w:r>
      <w:r w:rsidR="00E44783" w:rsidRPr="003D2396">
        <w:rPr>
          <w:rFonts w:eastAsia="Segoe UI" w:cstheme="minorHAnsi"/>
          <w:i/>
          <w:iCs/>
          <w:sz w:val="24"/>
          <w:szCs w:val="24"/>
        </w:rPr>
        <w:t xml:space="preserve">siedliskami rzadkich organizmów </w:t>
      </w:r>
      <w:proofErr w:type="spellStart"/>
      <w:r w:rsidR="00E44783" w:rsidRPr="003D2396">
        <w:rPr>
          <w:rFonts w:eastAsia="Segoe UI" w:cstheme="minorHAnsi"/>
          <w:i/>
          <w:iCs/>
          <w:sz w:val="24"/>
          <w:szCs w:val="24"/>
        </w:rPr>
        <w:t>saproksylicznych</w:t>
      </w:r>
      <w:proofErr w:type="spellEnd"/>
      <w:r w:rsidR="00E44783" w:rsidRPr="003D2396">
        <w:rPr>
          <w:rFonts w:eastAsia="Segoe UI" w:cstheme="minorHAnsi"/>
          <w:sz w:val="24"/>
          <w:szCs w:val="24"/>
        </w:rPr>
        <w:t>,</w:t>
      </w:r>
      <w:r w:rsidR="00FB4A3D" w:rsidRPr="003D2396">
        <w:rPr>
          <w:rFonts w:cstheme="minorHAnsi"/>
          <w:sz w:val="24"/>
          <w:szCs w:val="24"/>
        </w:rPr>
        <w:t xml:space="preserve"> gdyż</w:t>
      </w:r>
      <w:r w:rsidR="00E44783" w:rsidRPr="003D2396">
        <w:rPr>
          <w:rFonts w:cstheme="minorHAnsi"/>
          <w:sz w:val="24"/>
          <w:szCs w:val="24"/>
        </w:rPr>
        <w:t xml:space="preserve"> dotychczasowe</w:t>
      </w:r>
      <w:r w:rsidR="00FB4A3D" w:rsidRPr="003D2396">
        <w:rPr>
          <w:rFonts w:cstheme="minorHAnsi"/>
          <w:sz w:val="24"/>
          <w:szCs w:val="24"/>
        </w:rPr>
        <w:t xml:space="preserve"> nie obejm</w:t>
      </w:r>
      <w:r w:rsidR="00E44783" w:rsidRPr="003D2396">
        <w:rPr>
          <w:rFonts w:cstheme="minorHAnsi"/>
          <w:sz w:val="24"/>
          <w:szCs w:val="24"/>
        </w:rPr>
        <w:t>owało</w:t>
      </w:r>
      <w:r w:rsidR="00FB4A3D" w:rsidRPr="003D2396">
        <w:rPr>
          <w:rFonts w:cstheme="minorHAnsi"/>
          <w:sz w:val="24"/>
          <w:szCs w:val="24"/>
        </w:rPr>
        <w:t xml:space="preserve"> </w:t>
      </w:r>
      <w:r w:rsidR="003743A8" w:rsidRPr="003D2396">
        <w:rPr>
          <w:rFonts w:cstheme="minorHAnsi"/>
          <w:sz w:val="24"/>
          <w:szCs w:val="24"/>
        </w:rPr>
        <w:t>cennego</w:t>
      </w:r>
      <w:r w:rsidR="00FB4A3D" w:rsidRPr="003D2396">
        <w:rPr>
          <w:rFonts w:cstheme="minorHAnsi"/>
          <w:sz w:val="24"/>
          <w:szCs w:val="24"/>
        </w:rPr>
        <w:t xml:space="preserve"> waloru przyrodniczego rezerwatu – unikalnej entomofauny o reliktowym charakterze, która się tu</w:t>
      </w:r>
      <w:r w:rsidR="00F148CF" w:rsidRPr="003D2396">
        <w:rPr>
          <w:rFonts w:cstheme="minorHAnsi"/>
          <w:sz w:val="24"/>
          <w:szCs w:val="24"/>
        </w:rPr>
        <w:t> </w:t>
      </w:r>
      <w:r w:rsidR="00FB4A3D" w:rsidRPr="003D2396">
        <w:rPr>
          <w:rFonts w:cstheme="minorHAnsi"/>
          <w:sz w:val="24"/>
          <w:szCs w:val="24"/>
        </w:rPr>
        <w:t xml:space="preserve">zachowała i obejmuje takie gatunki jak m.in. </w:t>
      </w:r>
      <w:proofErr w:type="spellStart"/>
      <w:r w:rsidR="00FB4A3D" w:rsidRPr="003D2396">
        <w:rPr>
          <w:rFonts w:cstheme="minorHAnsi"/>
          <w:sz w:val="24"/>
          <w:szCs w:val="24"/>
        </w:rPr>
        <w:t>ponurek</w:t>
      </w:r>
      <w:proofErr w:type="spellEnd"/>
      <w:r w:rsidR="00FB4A3D" w:rsidRPr="003D2396">
        <w:rPr>
          <w:rFonts w:cstheme="minorHAnsi"/>
          <w:sz w:val="24"/>
          <w:szCs w:val="24"/>
        </w:rPr>
        <w:t xml:space="preserve"> Schneidera </w:t>
      </w:r>
      <w:r w:rsidR="00FB4A3D" w:rsidRPr="003D2396">
        <w:rPr>
          <w:rFonts w:cstheme="minorHAnsi"/>
          <w:i/>
          <w:iCs/>
          <w:sz w:val="24"/>
          <w:szCs w:val="24"/>
        </w:rPr>
        <w:t xml:space="preserve">Boros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schneideri</w:t>
      </w:r>
      <w:proofErr w:type="spellEnd"/>
      <w:r w:rsidR="00FB4A3D" w:rsidRPr="003D2396">
        <w:rPr>
          <w:rFonts w:cstheme="minorHAnsi"/>
          <w:sz w:val="24"/>
          <w:szCs w:val="24"/>
        </w:rPr>
        <w:t xml:space="preserve">, zgniotek szkarłatny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Cucujus</w:t>
      </w:r>
      <w:proofErr w:type="spellEnd"/>
      <w:r w:rsidR="00FB4A3D" w:rsidRPr="003D2396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haematodes</w:t>
      </w:r>
      <w:proofErr w:type="spellEnd"/>
      <w:r w:rsidR="00FB4A3D" w:rsidRPr="003D2396">
        <w:rPr>
          <w:rFonts w:cstheme="minorHAnsi"/>
          <w:sz w:val="24"/>
          <w:szCs w:val="24"/>
        </w:rPr>
        <w:t xml:space="preserve">, </w:t>
      </w:r>
      <w:proofErr w:type="spellStart"/>
      <w:r w:rsidR="00FB4A3D" w:rsidRPr="003D2396">
        <w:rPr>
          <w:rFonts w:cstheme="minorHAnsi"/>
          <w:sz w:val="24"/>
          <w:szCs w:val="24"/>
        </w:rPr>
        <w:t>zagłębek</w:t>
      </w:r>
      <w:proofErr w:type="spellEnd"/>
      <w:r w:rsidR="00FB4A3D" w:rsidRPr="003D2396">
        <w:rPr>
          <w:rFonts w:cstheme="minorHAnsi"/>
          <w:sz w:val="24"/>
          <w:szCs w:val="24"/>
        </w:rPr>
        <w:t xml:space="preserve"> bruzdkowany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Rhysodes</w:t>
      </w:r>
      <w:proofErr w:type="spellEnd"/>
      <w:r w:rsidR="00FB4A3D" w:rsidRPr="003D2396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sulcatus</w:t>
      </w:r>
      <w:proofErr w:type="spellEnd"/>
      <w:r w:rsidR="00FB4A3D" w:rsidRPr="003D2396">
        <w:rPr>
          <w:rFonts w:cstheme="minorHAnsi"/>
          <w:sz w:val="24"/>
          <w:szCs w:val="24"/>
        </w:rPr>
        <w:t xml:space="preserve">,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Otho</w:t>
      </w:r>
      <w:proofErr w:type="spellEnd"/>
      <w:r w:rsidR="00FB4A3D" w:rsidRPr="003D2396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sphondyloides</w:t>
      </w:r>
      <w:proofErr w:type="spellEnd"/>
      <w:r w:rsidR="00FB4A3D" w:rsidRPr="003D2396">
        <w:rPr>
          <w:rFonts w:cstheme="minorHAnsi"/>
          <w:sz w:val="24"/>
          <w:szCs w:val="24"/>
        </w:rPr>
        <w:t xml:space="preserve">, podrywek </w:t>
      </w:r>
      <w:proofErr w:type="spellStart"/>
      <w:r w:rsidR="00FB4A3D" w:rsidRPr="003D2396">
        <w:rPr>
          <w:rFonts w:cstheme="minorHAnsi"/>
          <w:sz w:val="24"/>
          <w:szCs w:val="24"/>
        </w:rPr>
        <w:t>szerokogrzbiety</w:t>
      </w:r>
      <w:proofErr w:type="spellEnd"/>
      <w:r w:rsidR="00FB4A3D" w:rsidRPr="003D2396">
        <w:rPr>
          <w:rFonts w:cstheme="minorHAnsi"/>
          <w:sz w:val="24"/>
          <w:szCs w:val="24"/>
        </w:rPr>
        <w:t xml:space="preserve">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Aulonothroscus</w:t>
      </w:r>
      <w:proofErr w:type="spellEnd"/>
      <w:r w:rsidR="00FB4A3D" w:rsidRPr="003D2396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laticollis</w:t>
      </w:r>
      <w:proofErr w:type="spellEnd"/>
      <w:r w:rsidR="00FB4A3D" w:rsidRPr="003D2396">
        <w:rPr>
          <w:rFonts w:cstheme="minorHAnsi"/>
          <w:sz w:val="24"/>
          <w:szCs w:val="24"/>
        </w:rPr>
        <w:t xml:space="preserve">, czy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Ampedus</w:t>
      </w:r>
      <w:proofErr w:type="spellEnd"/>
      <w:r w:rsidR="00FB4A3D" w:rsidRPr="003D2396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="00FB4A3D" w:rsidRPr="003D2396">
        <w:rPr>
          <w:rFonts w:cstheme="minorHAnsi"/>
          <w:i/>
          <w:iCs/>
          <w:sz w:val="24"/>
          <w:szCs w:val="24"/>
        </w:rPr>
        <w:t>melanurus</w:t>
      </w:r>
      <w:proofErr w:type="spellEnd"/>
      <w:r w:rsidR="00E44783" w:rsidRPr="003D2396">
        <w:rPr>
          <w:rFonts w:eastAsia="Segoe UI" w:cstheme="minorHAnsi"/>
          <w:sz w:val="24"/>
          <w:szCs w:val="24"/>
        </w:rPr>
        <w:t xml:space="preserve"> (sformułowanie „wielogatunkowy drzewostan</w:t>
      </w:r>
      <w:r w:rsidR="003352ED" w:rsidRPr="003D2396">
        <w:rPr>
          <w:rFonts w:eastAsia="Segoe UI" w:cstheme="minorHAnsi"/>
          <w:sz w:val="24"/>
          <w:szCs w:val="24"/>
        </w:rPr>
        <w:t>”</w:t>
      </w:r>
      <w:r w:rsidR="00E44783" w:rsidRPr="003D2396">
        <w:rPr>
          <w:rFonts w:eastAsia="Segoe UI" w:cstheme="minorHAnsi"/>
          <w:sz w:val="24"/>
          <w:szCs w:val="24"/>
        </w:rPr>
        <w:t xml:space="preserve"> nie wyklucza w nim udziału modrzewia polskiego, w związku z czym zapis ten </w:t>
      </w:r>
      <w:r w:rsidR="003B0EEC" w:rsidRPr="003D2396">
        <w:rPr>
          <w:rFonts w:eastAsia="Segoe UI" w:cstheme="minorHAnsi"/>
          <w:sz w:val="24"/>
          <w:szCs w:val="24"/>
        </w:rPr>
        <w:t>został</w:t>
      </w:r>
      <w:r w:rsidR="00E44783" w:rsidRPr="003D2396">
        <w:rPr>
          <w:rFonts w:eastAsia="Segoe UI" w:cstheme="minorHAnsi"/>
          <w:sz w:val="24"/>
          <w:szCs w:val="24"/>
        </w:rPr>
        <w:t xml:space="preserve"> usunięty). </w:t>
      </w:r>
      <w:bookmarkStart w:id="8" w:name="_Hlk175564359"/>
      <w:r w:rsidR="00401220" w:rsidRPr="003D2396">
        <w:rPr>
          <w:rFonts w:cstheme="minorHAnsi"/>
          <w:sz w:val="24"/>
          <w:szCs w:val="24"/>
        </w:rPr>
        <w:t xml:space="preserve">Taka zmiana celu ochrony </w:t>
      </w:r>
      <w:r w:rsidRPr="003D2396">
        <w:rPr>
          <w:rFonts w:cstheme="minorHAnsi"/>
          <w:sz w:val="24"/>
          <w:szCs w:val="24"/>
        </w:rPr>
        <w:t xml:space="preserve">pociąga za sobą </w:t>
      </w:r>
      <w:r w:rsidR="00401220" w:rsidRPr="003D2396">
        <w:rPr>
          <w:rFonts w:cstheme="minorHAnsi"/>
          <w:sz w:val="24"/>
          <w:szCs w:val="24"/>
        </w:rPr>
        <w:t xml:space="preserve">konieczność </w:t>
      </w:r>
      <w:r w:rsidR="00607CF4" w:rsidRPr="003D2396">
        <w:rPr>
          <w:rFonts w:cstheme="minorHAnsi"/>
          <w:sz w:val="24"/>
          <w:szCs w:val="24"/>
        </w:rPr>
        <w:t xml:space="preserve">wprowadzenia </w:t>
      </w:r>
      <w:r w:rsidRPr="003D2396">
        <w:rPr>
          <w:rFonts w:eastAsia="Segoe UI" w:cstheme="minorHAnsi"/>
          <w:sz w:val="24"/>
          <w:szCs w:val="24"/>
        </w:rPr>
        <w:t xml:space="preserve">zmiany klasyfikacji w zakresie </w:t>
      </w:r>
      <w:r w:rsidR="00401220" w:rsidRPr="003D2396">
        <w:rPr>
          <w:rFonts w:eastAsia="Segoe UI" w:cstheme="minorHAnsi"/>
          <w:sz w:val="24"/>
          <w:szCs w:val="24"/>
        </w:rPr>
        <w:t>typu i podtypu</w:t>
      </w:r>
      <w:r w:rsidRPr="003D2396">
        <w:rPr>
          <w:rFonts w:eastAsia="Segoe UI" w:cstheme="minorHAnsi"/>
          <w:sz w:val="24"/>
          <w:szCs w:val="24"/>
        </w:rPr>
        <w:t xml:space="preserve"> rezerwatu</w:t>
      </w:r>
      <w:r w:rsidR="00401220" w:rsidRPr="003D2396">
        <w:rPr>
          <w:rFonts w:eastAsia="Segoe UI" w:cstheme="minorHAnsi"/>
          <w:sz w:val="24"/>
          <w:szCs w:val="24"/>
        </w:rPr>
        <w:t xml:space="preserve"> ze względu na dominujący przedmiot ochrony</w:t>
      </w:r>
      <w:r w:rsidR="00980AA3" w:rsidRPr="003D2396">
        <w:rPr>
          <w:rFonts w:eastAsia="Segoe UI" w:cstheme="minorHAnsi"/>
          <w:sz w:val="24"/>
          <w:szCs w:val="24"/>
        </w:rPr>
        <w:t xml:space="preserve"> poprzez sklasyfikowanie</w:t>
      </w:r>
      <w:r w:rsidR="00E44783" w:rsidRPr="003D2396">
        <w:rPr>
          <w:rFonts w:eastAsia="Segoe UI" w:cstheme="minorHAnsi"/>
          <w:sz w:val="24"/>
          <w:szCs w:val="24"/>
        </w:rPr>
        <w:t xml:space="preserve"> jego</w:t>
      </w:r>
      <w:r w:rsidR="00980AA3" w:rsidRPr="003D2396">
        <w:rPr>
          <w:rFonts w:eastAsia="Segoe UI" w:cstheme="minorHAnsi"/>
          <w:sz w:val="24"/>
          <w:szCs w:val="24"/>
        </w:rPr>
        <w:t xml:space="preserve"> typu jako</w:t>
      </w:r>
      <w:r w:rsidR="00E44783" w:rsidRPr="003D2396">
        <w:rPr>
          <w:rFonts w:eastAsia="Segoe UI" w:cstheme="minorHAnsi"/>
          <w:sz w:val="24"/>
          <w:szCs w:val="24"/>
        </w:rPr>
        <w:t xml:space="preserve"> biocenotyczny i </w:t>
      </w:r>
      <w:proofErr w:type="spellStart"/>
      <w:r w:rsidR="00E44783" w:rsidRPr="003D2396">
        <w:rPr>
          <w:rFonts w:eastAsia="Segoe UI" w:cstheme="minorHAnsi"/>
          <w:sz w:val="24"/>
          <w:szCs w:val="24"/>
        </w:rPr>
        <w:t>fizjocenotyczny</w:t>
      </w:r>
      <w:proofErr w:type="spellEnd"/>
      <w:r w:rsidR="00E44783" w:rsidRPr="003D2396">
        <w:rPr>
          <w:rFonts w:eastAsia="Segoe UI" w:cstheme="minorHAnsi"/>
          <w:sz w:val="24"/>
          <w:szCs w:val="24"/>
        </w:rPr>
        <w:t>, a podtypu jako biocenoz naturalnych i półnaturalnych, co jest zgodne z Rozporządzeniem Ministra Środowiska z dnia 30 marca 2005 r. w sprawie rodzajów, typów i podtypów rezerwatów przyrody (Dz. U. 2005, nr 60, poz. 533).</w:t>
      </w:r>
      <w:bookmarkEnd w:id="8"/>
    </w:p>
    <w:p w14:paraId="40BCAD21" w14:textId="008BF869" w:rsidR="0069437A" w:rsidRPr="003D2396" w:rsidRDefault="008D2F12" w:rsidP="003D2396">
      <w:pPr>
        <w:spacing w:after="0"/>
        <w:ind w:firstLine="708"/>
        <w:rPr>
          <w:rFonts w:eastAsia="Segoe UI" w:cstheme="minorHAnsi"/>
          <w:sz w:val="24"/>
          <w:szCs w:val="24"/>
        </w:rPr>
      </w:pPr>
      <w:bookmarkStart w:id="9" w:name="_Hlk162503098"/>
      <w:r w:rsidRPr="003D2396">
        <w:rPr>
          <w:rFonts w:eastAsia="Segoe UI" w:cstheme="minorHAnsi"/>
          <w:sz w:val="24"/>
          <w:szCs w:val="24"/>
        </w:rPr>
        <w:t xml:space="preserve">Na podstawie art. 97 ust. 3 pkt. 2 ustawy o ochronie przyrody projekt zarządzenia zmieniającego zarządzenie w sprawie rezerwatu przyrody </w:t>
      </w:r>
      <w:proofErr w:type="spellStart"/>
      <w:r w:rsidRPr="003D2396">
        <w:rPr>
          <w:rFonts w:eastAsia="Segoe UI" w:cstheme="minorHAnsi"/>
          <w:sz w:val="24"/>
          <w:szCs w:val="24"/>
        </w:rPr>
        <w:t>Dalejów</w:t>
      </w:r>
      <w:proofErr w:type="spellEnd"/>
      <w:r w:rsidRPr="003D2396">
        <w:rPr>
          <w:rFonts w:eastAsia="Segoe UI" w:cstheme="minorHAnsi"/>
          <w:sz w:val="24"/>
          <w:szCs w:val="24"/>
        </w:rPr>
        <w:t xml:space="preserve"> został </w:t>
      </w:r>
      <w:r w:rsidR="006259C5" w:rsidRPr="003D2396">
        <w:rPr>
          <w:rFonts w:eastAsia="Segoe UI" w:cstheme="minorHAnsi"/>
          <w:sz w:val="24"/>
          <w:szCs w:val="24"/>
        </w:rPr>
        <w:t>pozytywnie</w:t>
      </w:r>
      <w:r w:rsidRPr="003D2396">
        <w:rPr>
          <w:rFonts w:eastAsia="Segoe UI" w:cstheme="minorHAnsi"/>
          <w:sz w:val="24"/>
          <w:szCs w:val="24"/>
        </w:rPr>
        <w:t xml:space="preserve"> zaopiniowany przez </w:t>
      </w:r>
      <w:bookmarkStart w:id="10" w:name="_Hlk156385610"/>
      <w:r w:rsidRPr="003D2396">
        <w:rPr>
          <w:rFonts w:eastAsia="Segoe UI" w:cstheme="minorHAnsi"/>
          <w:sz w:val="24"/>
          <w:szCs w:val="24"/>
        </w:rPr>
        <w:t xml:space="preserve">Regionalną Radę Ochrony Przyrody w Kielcach </w:t>
      </w:r>
      <w:bookmarkEnd w:id="10"/>
      <w:r w:rsidRPr="003D2396">
        <w:rPr>
          <w:rFonts w:eastAsia="Segoe UI" w:cstheme="minorHAnsi"/>
          <w:sz w:val="24"/>
          <w:szCs w:val="24"/>
        </w:rPr>
        <w:t xml:space="preserve">– Uchwała </w:t>
      </w:r>
      <w:bookmarkStart w:id="11" w:name="_Hlk156386287"/>
      <w:r w:rsidR="006259C5" w:rsidRPr="003D2396">
        <w:rPr>
          <w:rFonts w:eastAsia="Segoe UI" w:cstheme="minorHAnsi"/>
          <w:sz w:val="24"/>
          <w:szCs w:val="24"/>
        </w:rPr>
        <w:t xml:space="preserve">nr 6/2024 </w:t>
      </w:r>
      <w:r w:rsidRPr="003D2396">
        <w:rPr>
          <w:rFonts w:eastAsia="Segoe UI" w:cstheme="minorHAnsi"/>
          <w:sz w:val="24"/>
          <w:szCs w:val="24"/>
        </w:rPr>
        <w:t>Regionalnej Rady Ochrony Przyrody w</w:t>
      </w:r>
      <w:r w:rsidR="006259C5" w:rsidRPr="003D2396">
        <w:rPr>
          <w:rFonts w:eastAsia="Segoe UI" w:cstheme="minorHAnsi"/>
          <w:sz w:val="24"/>
          <w:szCs w:val="24"/>
        </w:rPr>
        <w:t> </w:t>
      </w:r>
      <w:r w:rsidRPr="003D2396">
        <w:rPr>
          <w:rFonts w:eastAsia="Segoe UI" w:cstheme="minorHAnsi"/>
          <w:sz w:val="24"/>
          <w:szCs w:val="24"/>
        </w:rPr>
        <w:t xml:space="preserve">Kielcach </w:t>
      </w:r>
      <w:bookmarkEnd w:id="11"/>
      <w:r w:rsidRPr="003D2396">
        <w:rPr>
          <w:rFonts w:eastAsia="Segoe UI" w:cstheme="minorHAnsi"/>
          <w:sz w:val="24"/>
          <w:szCs w:val="24"/>
        </w:rPr>
        <w:t xml:space="preserve">z dnia </w:t>
      </w:r>
      <w:r w:rsidR="006259C5" w:rsidRPr="003D2396">
        <w:rPr>
          <w:rFonts w:eastAsia="Segoe UI" w:cstheme="minorHAnsi"/>
          <w:sz w:val="24"/>
          <w:szCs w:val="24"/>
        </w:rPr>
        <w:t xml:space="preserve">14 października </w:t>
      </w:r>
      <w:r w:rsidRPr="003D2396">
        <w:rPr>
          <w:rFonts w:eastAsia="Segoe UI" w:cstheme="minorHAnsi"/>
          <w:sz w:val="24"/>
          <w:szCs w:val="24"/>
        </w:rPr>
        <w:t>2024 r.</w:t>
      </w:r>
      <w:r w:rsidR="0069437A" w:rsidRPr="003D2396">
        <w:rPr>
          <w:rFonts w:eastAsia="Segoe UI" w:cstheme="minorHAnsi"/>
          <w:sz w:val="24"/>
          <w:szCs w:val="24"/>
        </w:rPr>
        <w:t xml:space="preserve"> </w:t>
      </w:r>
    </w:p>
    <w:p w14:paraId="4640BB0F" w14:textId="24CCF4D3" w:rsidR="004F6133" w:rsidRPr="003D2396" w:rsidRDefault="004F6133" w:rsidP="003D2396">
      <w:pPr>
        <w:spacing w:after="0"/>
        <w:ind w:firstLine="708"/>
        <w:rPr>
          <w:rFonts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Przedmiotowy projekt zarządzenia został skonsultowany z Generalną Dyrekcją Ochrony Środowiska.</w:t>
      </w:r>
    </w:p>
    <w:p w14:paraId="52DB6B85" w14:textId="0207D9F7" w:rsidR="002B695E" w:rsidRPr="003D2396" w:rsidRDefault="008D2F12" w:rsidP="003D2396">
      <w:pPr>
        <w:spacing w:after="0"/>
        <w:ind w:firstLine="708"/>
        <w:rPr>
          <w:rFonts w:cstheme="minorHAnsi"/>
          <w:sz w:val="24"/>
          <w:szCs w:val="24"/>
        </w:rPr>
      </w:pPr>
      <w:r w:rsidRPr="003D2396">
        <w:rPr>
          <w:rFonts w:eastAsia="Calibri" w:cstheme="minorHAnsi"/>
          <w:sz w:val="24"/>
          <w:szCs w:val="24"/>
        </w:rPr>
        <w:t>Projekt niniejszego zarządzenia w trybie art. 59 ust. 2 ustawy z dnia 23 stycznia 2009 r. o</w:t>
      </w:r>
      <w:r w:rsidR="00F148CF" w:rsidRPr="003D2396">
        <w:rPr>
          <w:rFonts w:eastAsia="Calibri" w:cstheme="minorHAnsi"/>
          <w:sz w:val="24"/>
          <w:szCs w:val="24"/>
        </w:rPr>
        <w:t> </w:t>
      </w:r>
      <w:r w:rsidRPr="003D2396">
        <w:rPr>
          <w:rFonts w:eastAsia="Calibri" w:cstheme="minorHAnsi"/>
          <w:sz w:val="24"/>
          <w:szCs w:val="24"/>
        </w:rPr>
        <w:t>wojewodzie i administracji rządowej w województwie (</w:t>
      </w:r>
      <w:proofErr w:type="spellStart"/>
      <w:r w:rsidR="00F148CF" w:rsidRPr="003D2396">
        <w:rPr>
          <w:rFonts w:eastAsia="Calibri" w:cstheme="minorHAnsi"/>
          <w:sz w:val="24"/>
          <w:szCs w:val="24"/>
        </w:rPr>
        <w:t>t.j</w:t>
      </w:r>
      <w:proofErr w:type="spellEnd"/>
      <w:r w:rsidR="00F148CF" w:rsidRPr="003D2396">
        <w:rPr>
          <w:rFonts w:eastAsia="Calibri" w:cstheme="minorHAnsi"/>
          <w:sz w:val="24"/>
          <w:szCs w:val="24"/>
        </w:rPr>
        <w:t xml:space="preserve">. </w:t>
      </w:r>
      <w:r w:rsidRPr="003D2396">
        <w:rPr>
          <w:rFonts w:eastAsia="Calibri" w:cstheme="minorHAnsi"/>
          <w:sz w:val="24"/>
          <w:szCs w:val="24"/>
        </w:rPr>
        <w:t xml:space="preserve">Dz. U. z 2023 r. poz. 190) został uzgodniony z Wojewodą Świętokrzyskim – pismo znak: </w:t>
      </w:r>
      <w:r w:rsidR="006F57ED" w:rsidRPr="003D2396">
        <w:rPr>
          <w:rFonts w:eastAsia="Calibri" w:cstheme="minorHAnsi"/>
          <w:sz w:val="24"/>
          <w:szCs w:val="24"/>
        </w:rPr>
        <w:t>PNK.V.0521.92.2024</w:t>
      </w:r>
      <w:r w:rsidRPr="003D2396">
        <w:rPr>
          <w:rFonts w:eastAsia="Calibri" w:cstheme="minorHAnsi"/>
          <w:sz w:val="24"/>
          <w:szCs w:val="24"/>
        </w:rPr>
        <w:t xml:space="preserve"> z dnia </w:t>
      </w:r>
      <w:r w:rsidR="006F57ED" w:rsidRPr="003D2396">
        <w:rPr>
          <w:rFonts w:eastAsia="Calibri" w:cstheme="minorHAnsi"/>
          <w:sz w:val="24"/>
          <w:szCs w:val="24"/>
        </w:rPr>
        <w:t xml:space="preserve">10 grudnia </w:t>
      </w:r>
      <w:r w:rsidRPr="003D2396">
        <w:rPr>
          <w:rFonts w:eastAsia="Calibri" w:cstheme="minorHAnsi"/>
          <w:sz w:val="24"/>
          <w:szCs w:val="24"/>
        </w:rPr>
        <w:t>2024</w:t>
      </w:r>
      <w:r w:rsidR="006F57ED" w:rsidRPr="003D2396">
        <w:rPr>
          <w:rFonts w:eastAsia="Calibri" w:cstheme="minorHAnsi"/>
          <w:sz w:val="24"/>
          <w:szCs w:val="24"/>
        </w:rPr>
        <w:t> </w:t>
      </w:r>
      <w:r w:rsidRPr="003D2396">
        <w:rPr>
          <w:rFonts w:eastAsia="Calibri" w:cstheme="minorHAnsi"/>
          <w:sz w:val="24"/>
          <w:szCs w:val="24"/>
        </w:rPr>
        <w:t>r.</w:t>
      </w:r>
    </w:p>
    <w:p w14:paraId="380AD783" w14:textId="77777777" w:rsidR="002B695E" w:rsidRPr="003D2396" w:rsidRDefault="002B695E" w:rsidP="003D2396">
      <w:pPr>
        <w:spacing w:after="0"/>
        <w:ind w:firstLine="708"/>
        <w:rPr>
          <w:rFonts w:eastAsia="Segoe UI" w:cstheme="minorHAnsi"/>
          <w:sz w:val="24"/>
          <w:szCs w:val="24"/>
        </w:rPr>
      </w:pPr>
    </w:p>
    <w:bookmarkEnd w:id="9"/>
    <w:p w14:paraId="12FA7D1B" w14:textId="77777777" w:rsidR="002B695E" w:rsidRPr="003D2396" w:rsidRDefault="002B695E" w:rsidP="003D2396">
      <w:pPr>
        <w:rPr>
          <w:rFonts w:cstheme="minorHAnsi"/>
          <w:color w:val="C9211E"/>
          <w:sz w:val="24"/>
          <w:szCs w:val="24"/>
        </w:rPr>
      </w:pPr>
    </w:p>
    <w:p w14:paraId="31BC6D68" w14:textId="77777777" w:rsidR="00152A40" w:rsidRPr="003D2396" w:rsidRDefault="00152A40" w:rsidP="003D2396">
      <w:pPr>
        <w:rPr>
          <w:rFonts w:cstheme="minorHAnsi"/>
          <w:color w:val="C9211E"/>
          <w:sz w:val="24"/>
          <w:szCs w:val="24"/>
        </w:rPr>
      </w:pPr>
    </w:p>
    <w:p w14:paraId="24BE0B65" w14:textId="77777777" w:rsidR="00152A40" w:rsidRPr="003D2396" w:rsidRDefault="00152A40" w:rsidP="003D2396">
      <w:pPr>
        <w:rPr>
          <w:rFonts w:cstheme="minorHAnsi"/>
          <w:color w:val="C9211E"/>
          <w:sz w:val="24"/>
          <w:szCs w:val="24"/>
        </w:rPr>
      </w:pPr>
    </w:p>
    <w:p w14:paraId="29C7E8A6" w14:textId="77777777" w:rsidR="00152A40" w:rsidRPr="003D2396" w:rsidRDefault="00152A40" w:rsidP="003D2396">
      <w:pPr>
        <w:rPr>
          <w:rFonts w:cstheme="minorHAnsi"/>
          <w:color w:val="C9211E"/>
          <w:sz w:val="24"/>
          <w:szCs w:val="24"/>
        </w:rPr>
      </w:pPr>
    </w:p>
    <w:p w14:paraId="753502AA" w14:textId="77777777" w:rsidR="00152A40" w:rsidRPr="003D2396" w:rsidRDefault="00152A40" w:rsidP="003D2396">
      <w:pPr>
        <w:rPr>
          <w:rFonts w:cstheme="minorHAnsi"/>
          <w:color w:val="C9211E"/>
          <w:sz w:val="24"/>
          <w:szCs w:val="24"/>
        </w:rPr>
      </w:pPr>
    </w:p>
    <w:p w14:paraId="0DB43636" w14:textId="77777777" w:rsidR="00152A40" w:rsidRPr="003D2396" w:rsidRDefault="00152A40" w:rsidP="003D2396">
      <w:pPr>
        <w:rPr>
          <w:rFonts w:cstheme="minorHAnsi"/>
          <w:color w:val="C9211E"/>
          <w:sz w:val="24"/>
          <w:szCs w:val="24"/>
        </w:rPr>
      </w:pPr>
    </w:p>
    <w:p w14:paraId="13F0FD0B" w14:textId="77777777" w:rsidR="0081238C" w:rsidRPr="003D2396" w:rsidRDefault="0081238C" w:rsidP="003D2396">
      <w:pPr>
        <w:spacing w:after="0" w:line="240" w:lineRule="auto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br w:type="page"/>
      </w:r>
    </w:p>
    <w:p w14:paraId="014F01EF" w14:textId="02C9D4AF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lastRenderedPageBreak/>
        <w:t>Ocena skutków regulacji:</w:t>
      </w:r>
    </w:p>
    <w:p w14:paraId="4F09D89C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1. Cel wprowadzenia zarządzenia.</w:t>
      </w:r>
    </w:p>
    <w:p w14:paraId="47C7A7A6" w14:textId="28B633CF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Celem wprowadzenia regulacji jest wypełnienie delegacji ustawowej zawartej w art. 13 ust. 3 ustawy z</w:t>
      </w:r>
      <w:r w:rsidR="00F148CF" w:rsidRPr="003D2396">
        <w:rPr>
          <w:rFonts w:eastAsia="Segoe UI" w:cstheme="minorHAnsi"/>
          <w:sz w:val="24"/>
          <w:szCs w:val="24"/>
        </w:rPr>
        <w:t> </w:t>
      </w:r>
      <w:r w:rsidRPr="003D2396">
        <w:rPr>
          <w:rFonts w:eastAsia="Segoe UI" w:cstheme="minorHAnsi"/>
          <w:sz w:val="24"/>
          <w:szCs w:val="24"/>
        </w:rPr>
        <w:t>dnia 16 kwietnia 2004 r. o ochronie przyrody (Dz. U. z 202</w:t>
      </w:r>
      <w:r w:rsidR="00343C24" w:rsidRPr="003D2396">
        <w:rPr>
          <w:rFonts w:eastAsia="Segoe UI" w:cstheme="minorHAnsi"/>
          <w:sz w:val="24"/>
          <w:szCs w:val="24"/>
        </w:rPr>
        <w:t>4</w:t>
      </w:r>
      <w:r w:rsidRPr="003D2396">
        <w:rPr>
          <w:rFonts w:eastAsia="Segoe UI" w:cstheme="minorHAnsi"/>
          <w:sz w:val="24"/>
          <w:szCs w:val="24"/>
        </w:rPr>
        <w:t xml:space="preserve"> r., poz. </w:t>
      </w:r>
      <w:r w:rsidR="00343C24" w:rsidRPr="003D2396">
        <w:rPr>
          <w:rFonts w:eastAsia="Segoe UI" w:cstheme="minorHAnsi"/>
          <w:sz w:val="24"/>
          <w:szCs w:val="24"/>
        </w:rPr>
        <w:t xml:space="preserve">1478 </w:t>
      </w:r>
      <w:proofErr w:type="spellStart"/>
      <w:r w:rsidR="00343C24" w:rsidRPr="003D2396">
        <w:rPr>
          <w:rFonts w:eastAsia="Segoe UI" w:cstheme="minorHAnsi"/>
          <w:sz w:val="24"/>
          <w:szCs w:val="24"/>
        </w:rPr>
        <w:t>t.j</w:t>
      </w:r>
      <w:proofErr w:type="spellEnd"/>
      <w:r w:rsidR="00343C24" w:rsidRPr="003D2396">
        <w:rPr>
          <w:rFonts w:eastAsia="Segoe UI" w:cstheme="minorHAnsi"/>
          <w:sz w:val="24"/>
          <w:szCs w:val="24"/>
        </w:rPr>
        <w:t>.</w:t>
      </w:r>
      <w:r w:rsidRPr="003D2396">
        <w:rPr>
          <w:rFonts w:eastAsia="Segoe UI" w:cstheme="minorHAnsi"/>
          <w:sz w:val="24"/>
          <w:szCs w:val="24"/>
        </w:rPr>
        <w:t>).</w:t>
      </w:r>
    </w:p>
    <w:p w14:paraId="51775B7A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</w:p>
    <w:p w14:paraId="6AFD3ECB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2. Podmioty, na które oddziałuje akt normatywny.</w:t>
      </w:r>
    </w:p>
    <w:p w14:paraId="105EEC08" w14:textId="747B2A89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Zarządzenie będzie bezpośrednio oddziaływać na Regionalną Dyrekcję Ochrony Środowiska w</w:t>
      </w:r>
      <w:r w:rsidR="00F148CF" w:rsidRPr="003D2396">
        <w:rPr>
          <w:rFonts w:eastAsia="Segoe UI" w:cstheme="minorHAnsi"/>
          <w:sz w:val="24"/>
          <w:szCs w:val="24"/>
        </w:rPr>
        <w:t> </w:t>
      </w:r>
      <w:r w:rsidRPr="003D2396">
        <w:rPr>
          <w:rFonts w:eastAsia="Segoe UI" w:cstheme="minorHAnsi"/>
          <w:sz w:val="24"/>
          <w:szCs w:val="24"/>
        </w:rPr>
        <w:t>Kielcach</w:t>
      </w:r>
      <w:r w:rsidR="00F148CF" w:rsidRPr="003D2396">
        <w:rPr>
          <w:rFonts w:eastAsia="Segoe UI" w:cstheme="minorHAnsi"/>
          <w:sz w:val="24"/>
          <w:szCs w:val="24"/>
        </w:rPr>
        <w:t>,</w:t>
      </w:r>
      <w:r w:rsidRPr="003D2396">
        <w:rPr>
          <w:rFonts w:eastAsia="Segoe UI" w:cstheme="minorHAnsi"/>
          <w:sz w:val="24"/>
          <w:szCs w:val="24"/>
        </w:rPr>
        <w:t xml:space="preserve"> a także Nadleśnictw</w:t>
      </w:r>
      <w:r w:rsidR="00F148CF" w:rsidRPr="003D2396">
        <w:rPr>
          <w:rFonts w:eastAsia="Segoe UI" w:cstheme="minorHAnsi"/>
          <w:sz w:val="24"/>
          <w:szCs w:val="24"/>
        </w:rPr>
        <w:t>o</w:t>
      </w:r>
      <w:r w:rsidRPr="003D2396">
        <w:rPr>
          <w:rFonts w:eastAsia="Segoe UI" w:cstheme="minorHAnsi"/>
          <w:sz w:val="24"/>
          <w:szCs w:val="24"/>
        </w:rPr>
        <w:t xml:space="preserve"> Suchedniów.</w:t>
      </w:r>
    </w:p>
    <w:p w14:paraId="2491B32B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</w:p>
    <w:p w14:paraId="04933E4F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3. Osiągniecie celu projektu.</w:t>
      </w:r>
    </w:p>
    <w:p w14:paraId="1FCA0D54" w14:textId="4B99A8C9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 xml:space="preserve">Wydanie aktu prawa miejscowego jest jedynym środkiem do osiągnięcia celu projektu, tj. zmiana granic oraz celu ochrony w rezerwacie przyrody </w:t>
      </w:r>
      <w:proofErr w:type="spellStart"/>
      <w:r w:rsidRPr="003D2396">
        <w:rPr>
          <w:rFonts w:eastAsia="Segoe UI" w:cstheme="minorHAnsi"/>
          <w:sz w:val="24"/>
          <w:szCs w:val="24"/>
        </w:rPr>
        <w:t>Dalejów</w:t>
      </w:r>
      <w:proofErr w:type="spellEnd"/>
      <w:r w:rsidRPr="003D2396">
        <w:rPr>
          <w:rFonts w:eastAsia="Segoe UI" w:cstheme="minorHAnsi"/>
          <w:sz w:val="24"/>
          <w:szCs w:val="24"/>
        </w:rPr>
        <w:t xml:space="preserve">. </w:t>
      </w:r>
    </w:p>
    <w:p w14:paraId="256E24F0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</w:p>
    <w:p w14:paraId="0D8BC15D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4. Konsultacje społeczne.</w:t>
      </w:r>
    </w:p>
    <w:p w14:paraId="4585CCC6" w14:textId="20A8BEB5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Nie dotyczy, jednak projekt zarządzenia był konsultowany z Nadleśnictwem Suchedniów.</w:t>
      </w:r>
    </w:p>
    <w:p w14:paraId="390DA66A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</w:p>
    <w:p w14:paraId="5BB60C38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5. Wpływ regulacji na sektor finansów publicznych, w tym budżet państwa i budżety jednostek samorządu terytorialnego.</w:t>
      </w:r>
    </w:p>
    <w:p w14:paraId="71FFA6C5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Zarządzenie nie będzie miało wpływu na sektor finansów publicznych, w tym budżet państwa i budżety jednostek samorządu terytorialnego.</w:t>
      </w:r>
    </w:p>
    <w:p w14:paraId="77ADB904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</w:p>
    <w:p w14:paraId="5E9FCC8E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6. Wpływ regulacji na rynek pracy.</w:t>
      </w:r>
    </w:p>
    <w:p w14:paraId="33775866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Zarządzenie nie będzie miało wpływu na rynek pracy.</w:t>
      </w:r>
    </w:p>
    <w:p w14:paraId="048721B7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</w:p>
    <w:p w14:paraId="4F252918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7. Wpływ regulacji na konkurencyjność wewnętrzną i zewnętrzną gospodarki.</w:t>
      </w:r>
    </w:p>
    <w:p w14:paraId="5FA65FB9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Zarządzenie nie będzie miało wpływu na konkurencyjność wewnętrzną i zewnętrzną gospodarki.</w:t>
      </w:r>
    </w:p>
    <w:p w14:paraId="0CB32C87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</w:p>
    <w:p w14:paraId="50BFF53C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8. Wpływ regulacji na sytuację ekonomiczną i społeczną rodziny, a także osób niepełnosprawnych oraz osób starszych.</w:t>
      </w:r>
    </w:p>
    <w:p w14:paraId="6F2FCF7E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 xml:space="preserve">Zarządzenie nie będzie miało wpływu na sytuację ekonomiczną i społeczną osób niepełnosprawnych oraz osób starszych. </w:t>
      </w:r>
    </w:p>
    <w:p w14:paraId="183806AB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</w:p>
    <w:p w14:paraId="38648532" w14:textId="6AC56C62" w:rsidR="00152A40" w:rsidRPr="003D2396" w:rsidRDefault="00EE2929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9</w:t>
      </w:r>
      <w:r w:rsidR="00152A40" w:rsidRPr="003D2396">
        <w:rPr>
          <w:rFonts w:eastAsia="Segoe UI" w:cstheme="minorHAnsi"/>
          <w:sz w:val="24"/>
          <w:szCs w:val="24"/>
        </w:rPr>
        <w:t>. Wpływ regulacji na sytuację i rozwój regionów.</w:t>
      </w:r>
    </w:p>
    <w:p w14:paraId="0356960D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Zarządzenie nie będzie miało wpływu na sytuację i rozwój regionów.</w:t>
      </w:r>
    </w:p>
    <w:p w14:paraId="2BC71DC2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</w:p>
    <w:p w14:paraId="10CD5553" w14:textId="30B9D3D1" w:rsidR="00152A40" w:rsidRPr="003D2396" w:rsidRDefault="00EE2929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10</w:t>
      </w:r>
      <w:r w:rsidR="00152A40" w:rsidRPr="003D2396">
        <w:rPr>
          <w:rFonts w:eastAsia="Segoe UI" w:cstheme="minorHAnsi"/>
          <w:sz w:val="24"/>
          <w:szCs w:val="24"/>
        </w:rPr>
        <w:t>. Ocena pod względem zgodności prawem Unii Europejskiej.</w:t>
      </w:r>
    </w:p>
    <w:p w14:paraId="304F0D52" w14:textId="77777777" w:rsidR="00152A40" w:rsidRPr="003D2396" w:rsidRDefault="00152A40" w:rsidP="003D2396">
      <w:pPr>
        <w:spacing w:after="0"/>
        <w:rPr>
          <w:rFonts w:eastAsia="Segoe UI" w:cstheme="minorHAnsi"/>
          <w:sz w:val="24"/>
          <w:szCs w:val="24"/>
        </w:rPr>
      </w:pPr>
      <w:r w:rsidRPr="003D2396">
        <w:rPr>
          <w:rFonts w:eastAsia="Segoe UI" w:cstheme="minorHAnsi"/>
          <w:sz w:val="24"/>
          <w:szCs w:val="24"/>
        </w:rPr>
        <w:t>Zarządzenie nie narusza zapisów zawartych w prawie Unii Europejskiej.</w:t>
      </w:r>
    </w:p>
    <w:p w14:paraId="6E10EBF0" w14:textId="77777777" w:rsidR="00152A40" w:rsidRPr="003D2396" w:rsidRDefault="00152A40" w:rsidP="003D2396">
      <w:pPr>
        <w:rPr>
          <w:rFonts w:cstheme="minorHAnsi"/>
          <w:color w:val="C9211E"/>
          <w:sz w:val="24"/>
          <w:szCs w:val="24"/>
        </w:rPr>
      </w:pPr>
    </w:p>
    <w:sectPr w:rsidR="00152A40" w:rsidRPr="003D239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72FC" w14:textId="77777777" w:rsidR="00AD6CF1" w:rsidRDefault="00AD6CF1">
      <w:pPr>
        <w:spacing w:after="0" w:line="240" w:lineRule="auto"/>
      </w:pPr>
      <w:r>
        <w:separator/>
      </w:r>
    </w:p>
  </w:endnote>
  <w:endnote w:type="continuationSeparator" w:id="0">
    <w:p w14:paraId="00050925" w14:textId="77777777" w:rsidR="00AD6CF1" w:rsidRDefault="00AD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F9D38" w14:textId="77777777" w:rsidR="00AD6CF1" w:rsidRDefault="00AD6CF1">
      <w:pPr>
        <w:rPr>
          <w:sz w:val="12"/>
        </w:rPr>
      </w:pPr>
      <w:r>
        <w:separator/>
      </w:r>
    </w:p>
  </w:footnote>
  <w:footnote w:type="continuationSeparator" w:id="0">
    <w:p w14:paraId="42AF1375" w14:textId="77777777" w:rsidR="00AD6CF1" w:rsidRDefault="00AD6CF1">
      <w:pPr>
        <w:rPr>
          <w:sz w:val="12"/>
        </w:rPr>
      </w:pPr>
      <w:r>
        <w:continuationSeparator/>
      </w:r>
    </w:p>
  </w:footnote>
  <w:footnote w:id="1">
    <w:p w14:paraId="04905E97" w14:textId="62D63730" w:rsidR="007F3177" w:rsidRDefault="007F3177" w:rsidP="00F148CF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t>1)</w:t>
      </w:r>
      <w:r>
        <w:rPr>
          <w:rFonts w:ascii="Times New Roman" w:hAnsi="Times New Roman" w:cs="Times New Roman"/>
        </w:rPr>
        <w:t xml:space="preserve"> </w:t>
      </w:r>
      <w:bookmarkStart w:id="4" w:name="_Hlk178585291"/>
      <w:bookmarkStart w:id="5" w:name="_Hlk178585292"/>
      <w:bookmarkStart w:id="6" w:name="_Hlk178585394"/>
      <w:bookmarkStart w:id="7" w:name="_Hlk178585395"/>
      <w:r>
        <w:rPr>
          <w:rFonts w:ascii="Times New Roman" w:hAnsi="Times New Roman" w:cs="Times New Roman"/>
        </w:rPr>
        <w:t>Układ współrzędnych płaskich prostokątnych PL-1992 jest jednym z układów tworzących państwowy system odniesień przestrzennych, o którym mowa w przepisach wydanych na podstawie art. 3 ust. 5 ustawy z dnia 17 maja 1989 r. – Prawo geodezyjne i kartograficzne (Dz. U. z 202</w:t>
      </w:r>
      <w:r w:rsidR="00A3721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poz. </w:t>
      </w:r>
      <w:r w:rsidR="00A37217">
        <w:rPr>
          <w:rFonts w:ascii="Times New Roman" w:hAnsi="Times New Roman" w:cs="Times New Roman"/>
        </w:rPr>
        <w:t>1151</w:t>
      </w:r>
      <w:r>
        <w:rPr>
          <w:rFonts w:ascii="Times New Roman" w:hAnsi="Times New Roman" w:cs="Times New Roman"/>
        </w:rPr>
        <w:t>)</w:t>
      </w:r>
      <w:bookmarkEnd w:id="4"/>
      <w:bookmarkEnd w:id="5"/>
      <w:bookmarkEnd w:id="6"/>
      <w:bookmarkEnd w:id="7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70E"/>
    <w:multiLevelType w:val="hybridMultilevel"/>
    <w:tmpl w:val="4BC67B48"/>
    <w:lvl w:ilvl="0" w:tplc="019625E6">
      <w:start w:val="1"/>
      <w:numFmt w:val="bullet"/>
      <w:lvlText w:val=""/>
      <w:lvlJc w:val="left"/>
      <w:pPr>
        <w:ind w:left="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" w15:restartNumberingAfterBreak="0">
    <w:nsid w:val="029C37E7"/>
    <w:multiLevelType w:val="multilevel"/>
    <w:tmpl w:val="C31EF2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296C3F"/>
    <w:multiLevelType w:val="multilevel"/>
    <w:tmpl w:val="E58A9E7A"/>
    <w:lvl w:ilvl="0">
      <w:start w:val="3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6F752095"/>
    <w:multiLevelType w:val="multilevel"/>
    <w:tmpl w:val="7A0239EC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1379546238">
    <w:abstractNumId w:val="3"/>
  </w:num>
  <w:num w:numId="2" w16cid:durableId="1943371181">
    <w:abstractNumId w:val="2"/>
  </w:num>
  <w:num w:numId="3" w16cid:durableId="1819954244">
    <w:abstractNumId w:val="1"/>
  </w:num>
  <w:num w:numId="4" w16cid:durableId="2106002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95E"/>
    <w:rsid w:val="00023805"/>
    <w:rsid w:val="00025040"/>
    <w:rsid w:val="00045376"/>
    <w:rsid w:val="000A061C"/>
    <w:rsid w:val="000A4356"/>
    <w:rsid w:val="000B37DE"/>
    <w:rsid w:val="001309EB"/>
    <w:rsid w:val="00152A40"/>
    <w:rsid w:val="002205F1"/>
    <w:rsid w:val="00264104"/>
    <w:rsid w:val="00291E61"/>
    <w:rsid w:val="002A2FDE"/>
    <w:rsid w:val="002B695E"/>
    <w:rsid w:val="002D5C8F"/>
    <w:rsid w:val="003352ED"/>
    <w:rsid w:val="00343C24"/>
    <w:rsid w:val="00345561"/>
    <w:rsid w:val="003508C4"/>
    <w:rsid w:val="003743A8"/>
    <w:rsid w:val="003A4CB4"/>
    <w:rsid w:val="003B0EEC"/>
    <w:rsid w:val="003D2396"/>
    <w:rsid w:val="00401220"/>
    <w:rsid w:val="00420949"/>
    <w:rsid w:val="004574AD"/>
    <w:rsid w:val="00486FBF"/>
    <w:rsid w:val="004A52ED"/>
    <w:rsid w:val="004C12F2"/>
    <w:rsid w:val="004E1659"/>
    <w:rsid w:val="004F6133"/>
    <w:rsid w:val="005102DE"/>
    <w:rsid w:val="00555C8A"/>
    <w:rsid w:val="005568EE"/>
    <w:rsid w:val="00607CF4"/>
    <w:rsid w:val="006259C5"/>
    <w:rsid w:val="006329DA"/>
    <w:rsid w:val="00636D98"/>
    <w:rsid w:val="00670A1D"/>
    <w:rsid w:val="00672A91"/>
    <w:rsid w:val="00673678"/>
    <w:rsid w:val="0069437A"/>
    <w:rsid w:val="006F57ED"/>
    <w:rsid w:val="00783493"/>
    <w:rsid w:val="007F20E4"/>
    <w:rsid w:val="007F2FA1"/>
    <w:rsid w:val="007F3177"/>
    <w:rsid w:val="0081238C"/>
    <w:rsid w:val="00866012"/>
    <w:rsid w:val="008824E8"/>
    <w:rsid w:val="00897F61"/>
    <w:rsid w:val="008A567D"/>
    <w:rsid w:val="008A6B9B"/>
    <w:rsid w:val="008D2F12"/>
    <w:rsid w:val="008D63F1"/>
    <w:rsid w:val="008F7A2D"/>
    <w:rsid w:val="009164F3"/>
    <w:rsid w:val="00951C26"/>
    <w:rsid w:val="00957B68"/>
    <w:rsid w:val="00964A2F"/>
    <w:rsid w:val="00980AA3"/>
    <w:rsid w:val="00982F27"/>
    <w:rsid w:val="009B4A6E"/>
    <w:rsid w:val="009C2388"/>
    <w:rsid w:val="00A017D3"/>
    <w:rsid w:val="00A37217"/>
    <w:rsid w:val="00A41C7D"/>
    <w:rsid w:val="00A437CE"/>
    <w:rsid w:val="00A60DF9"/>
    <w:rsid w:val="00A813C4"/>
    <w:rsid w:val="00A85CB8"/>
    <w:rsid w:val="00AB69F5"/>
    <w:rsid w:val="00AD6CF1"/>
    <w:rsid w:val="00B21884"/>
    <w:rsid w:val="00B52E78"/>
    <w:rsid w:val="00B97D02"/>
    <w:rsid w:val="00BC1271"/>
    <w:rsid w:val="00C33784"/>
    <w:rsid w:val="00C93BB2"/>
    <w:rsid w:val="00CC7430"/>
    <w:rsid w:val="00CD4873"/>
    <w:rsid w:val="00D07B32"/>
    <w:rsid w:val="00D233BE"/>
    <w:rsid w:val="00D50063"/>
    <w:rsid w:val="00DF368C"/>
    <w:rsid w:val="00E44783"/>
    <w:rsid w:val="00E56A99"/>
    <w:rsid w:val="00ED1587"/>
    <w:rsid w:val="00EE2929"/>
    <w:rsid w:val="00F148CF"/>
    <w:rsid w:val="00F2068D"/>
    <w:rsid w:val="00F243AB"/>
    <w:rsid w:val="00F87EF1"/>
    <w:rsid w:val="00FB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43ED"/>
  <w15:docId w15:val="{178F8CD0-FA52-4BFF-B925-2ED93E65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agwek"/>
    <w:next w:val="Tekstpodstawowy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20D10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C13C8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7C13C8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20D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13C8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45A57"/>
    <w:pPr>
      <w:ind w:left="720"/>
      <w:contextualSpacing/>
    </w:pPr>
  </w:style>
  <w:style w:type="paragraph" w:customStyle="1" w:styleId="Default">
    <w:name w:val="Default"/>
    <w:qFormat/>
    <w:pPr>
      <w:spacing w:after="200" w:line="276" w:lineRule="auto"/>
    </w:pPr>
    <w:rPr>
      <w:rFonts w:ascii="Arial" w:hAnsi="Arial"/>
      <w:color w:val="000000"/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9E26D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DA278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39"/>
    <w:rsid w:val="00943A1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A017D3"/>
    <w:pPr>
      <w:suppressAutoHyphens w:val="0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357FB-C5FE-4353-938C-C2D40CA69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2008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Medyka inwentaryzacji i oceny stanu siedlisk przyrodniczych w obszarze Natura 2000 Mrowle Łąki PLH180043</vt:lpstr>
    </vt:vector>
  </TitlesOfParts>
  <Company/>
  <LinksUpToDate>false</LinksUpToDate>
  <CharactersWithSpaces>14032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Medyka inwentaryzacji i oceny stanu siedlisk przyrodniczych w obszarze Natura 2000 Mrowle Łąki PLH180043</dc:title>
  <dc:subject/>
  <dc:creator>DR</dc:creator>
  <dc:description/>
  <cp:lastModifiedBy>Lukowicz, Agnieszka</cp:lastModifiedBy>
  <cp:revision>7</cp:revision>
  <cp:lastPrinted>2024-11-26T14:03:00Z</cp:lastPrinted>
  <dcterms:created xsi:type="dcterms:W3CDTF">2024-12-13T10:12:00Z</dcterms:created>
  <dcterms:modified xsi:type="dcterms:W3CDTF">2024-12-20T07:57:00Z</dcterms:modified>
  <dc:language>pl-PL</dc:language>
</cp:coreProperties>
</file>