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83B36" w14:textId="0DC56522" w:rsidR="00A14700" w:rsidRPr="007767D1" w:rsidRDefault="00A14700" w:rsidP="00A14700">
      <w:pPr>
        <w:ind w:firstLine="0"/>
        <w:rPr>
          <w:rFonts w:asciiTheme="minorHAnsi" w:hAnsiTheme="minorHAnsi" w:cstheme="minorHAnsi"/>
          <w:bCs/>
          <w:szCs w:val="24"/>
        </w:rPr>
      </w:pPr>
      <w:r w:rsidRPr="007767D1">
        <w:rPr>
          <w:rFonts w:asciiTheme="minorHAnsi" w:hAnsiTheme="minorHAnsi" w:cstheme="minorHAnsi"/>
          <w:szCs w:val="24"/>
        </w:rPr>
        <w:object w:dxaOrig="795" w:dyaOrig="795" w14:anchorId="5EC02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pt;height:40pt" o:ole="" fillcolor="window">
            <v:imagedata r:id="rId8" o:title=""/>
          </v:shape>
          <o:OLEObject Type="Embed" ProgID="Word.Picture.8" ShapeID="_x0000_i1025" DrawAspect="Content" ObjectID="_1751278706" r:id="rId9"/>
        </w:object>
      </w:r>
    </w:p>
    <w:p w14:paraId="70C43F2F" w14:textId="77777777" w:rsidR="00A14700" w:rsidRPr="007767D1" w:rsidRDefault="00A14700" w:rsidP="00A14700">
      <w:pPr>
        <w:ind w:firstLine="0"/>
        <w:rPr>
          <w:rFonts w:asciiTheme="minorHAnsi" w:hAnsiTheme="minorHAnsi" w:cstheme="minorHAnsi"/>
          <w:bCs/>
          <w:szCs w:val="24"/>
        </w:rPr>
      </w:pPr>
      <w:r w:rsidRPr="007767D1">
        <w:rPr>
          <w:rFonts w:asciiTheme="minorHAnsi" w:hAnsiTheme="minorHAnsi" w:cstheme="minorHAnsi"/>
          <w:bCs/>
          <w:szCs w:val="24"/>
        </w:rPr>
        <w:t>GENERALNY DYREKTOR OCHRONY ŚRODOWISKA</w:t>
      </w:r>
    </w:p>
    <w:p w14:paraId="33B8F39A" w14:textId="77777777" w:rsidR="00A14700" w:rsidRPr="007767D1" w:rsidRDefault="00A14700" w:rsidP="00A14700">
      <w:pPr>
        <w:ind w:firstLine="0"/>
        <w:rPr>
          <w:rFonts w:asciiTheme="minorHAnsi" w:hAnsiTheme="minorHAnsi" w:cstheme="minorHAnsi"/>
          <w:bCs/>
          <w:szCs w:val="24"/>
        </w:rPr>
      </w:pPr>
    </w:p>
    <w:p w14:paraId="5966195C" w14:textId="5CDC3AFB" w:rsidR="00A14700" w:rsidRPr="007767D1" w:rsidRDefault="00A14700" w:rsidP="00A14700">
      <w:pPr>
        <w:ind w:firstLine="0"/>
        <w:rPr>
          <w:rFonts w:asciiTheme="minorHAnsi" w:hAnsiTheme="minorHAnsi" w:cstheme="minorHAnsi"/>
          <w:bCs/>
          <w:szCs w:val="24"/>
        </w:rPr>
      </w:pPr>
      <w:r w:rsidRPr="007767D1">
        <w:rPr>
          <w:rFonts w:asciiTheme="minorHAnsi" w:hAnsiTheme="minorHAnsi" w:cstheme="minorHAnsi"/>
          <w:bCs/>
          <w:szCs w:val="24"/>
        </w:rPr>
        <w:t>Warszawa, 31 sierpnia 2021 r.</w:t>
      </w:r>
    </w:p>
    <w:p w14:paraId="0BF95FC6" w14:textId="3276C456" w:rsidR="00B242D3" w:rsidRPr="007767D1" w:rsidRDefault="00A14700" w:rsidP="00A21E15">
      <w:pPr>
        <w:ind w:firstLine="0"/>
        <w:rPr>
          <w:rFonts w:asciiTheme="minorHAnsi" w:hAnsiTheme="minorHAnsi" w:cstheme="minorHAnsi"/>
          <w:bCs/>
          <w:szCs w:val="24"/>
        </w:rPr>
      </w:pPr>
      <w:r w:rsidRPr="007767D1">
        <w:rPr>
          <w:rFonts w:asciiTheme="minorHAnsi" w:hAnsiTheme="minorHAnsi" w:cstheme="minorHAnsi"/>
          <w:bCs/>
          <w:szCs w:val="24"/>
        </w:rPr>
        <w:t>DOOŚ-WDŚZOO.420.18.2020.KN.24</w:t>
      </w:r>
    </w:p>
    <w:p w14:paraId="500F8B10" w14:textId="77777777" w:rsidR="00A21E15" w:rsidRPr="007767D1" w:rsidRDefault="00A21E15" w:rsidP="00A21E15">
      <w:pPr>
        <w:ind w:firstLine="0"/>
        <w:rPr>
          <w:rFonts w:asciiTheme="minorHAnsi" w:hAnsiTheme="minorHAnsi" w:cstheme="minorHAnsi"/>
          <w:bCs/>
          <w:szCs w:val="24"/>
        </w:rPr>
      </w:pPr>
    </w:p>
    <w:p w14:paraId="78DBEF71" w14:textId="77777777" w:rsidR="00677199" w:rsidRPr="007767D1" w:rsidRDefault="0037245C" w:rsidP="00BF3ED6">
      <w:pPr>
        <w:spacing w:after="240"/>
        <w:ind w:firstLine="0"/>
        <w:rPr>
          <w:rFonts w:asciiTheme="minorHAnsi" w:hAnsiTheme="minorHAnsi" w:cstheme="minorHAnsi"/>
          <w:szCs w:val="24"/>
        </w:rPr>
      </w:pPr>
      <w:r w:rsidRPr="007767D1">
        <w:rPr>
          <w:rFonts w:asciiTheme="minorHAnsi" w:hAnsiTheme="minorHAnsi" w:cstheme="minorHAnsi"/>
          <w:szCs w:val="24"/>
        </w:rPr>
        <w:t>DECYZJA</w:t>
      </w:r>
    </w:p>
    <w:p w14:paraId="79CD4DB0" w14:textId="2A5975FD" w:rsidR="00EB0CC4" w:rsidRPr="007767D1" w:rsidRDefault="0037245C" w:rsidP="00862E60">
      <w:pPr>
        <w:pStyle w:val="Tekstpodstawowy"/>
        <w:spacing w:line="312" w:lineRule="auto"/>
        <w:ind w:firstLine="539"/>
        <w:rPr>
          <w:rFonts w:asciiTheme="minorHAnsi" w:hAnsiTheme="minorHAnsi" w:cstheme="minorHAnsi"/>
        </w:rPr>
      </w:pPr>
      <w:r w:rsidRPr="007767D1">
        <w:rPr>
          <w:rFonts w:asciiTheme="minorHAnsi" w:hAnsiTheme="minorHAnsi" w:cstheme="minorHAnsi"/>
        </w:rPr>
        <w:t>Na podstawie art. 138 §</w:t>
      </w:r>
      <w:r w:rsidR="007E1775" w:rsidRPr="007767D1">
        <w:rPr>
          <w:rFonts w:asciiTheme="minorHAnsi" w:hAnsiTheme="minorHAnsi" w:cstheme="minorHAnsi"/>
        </w:rPr>
        <w:t xml:space="preserve"> </w:t>
      </w:r>
      <w:r w:rsidR="009570C2" w:rsidRPr="007767D1">
        <w:rPr>
          <w:rFonts w:asciiTheme="minorHAnsi" w:hAnsiTheme="minorHAnsi" w:cstheme="minorHAnsi"/>
        </w:rPr>
        <w:t>1</w:t>
      </w:r>
      <w:r w:rsidR="005D4291" w:rsidRPr="007767D1">
        <w:rPr>
          <w:rFonts w:asciiTheme="minorHAnsi" w:hAnsiTheme="minorHAnsi" w:cstheme="minorHAnsi"/>
        </w:rPr>
        <w:t xml:space="preserve"> pkt 1 i 2</w:t>
      </w:r>
      <w:r w:rsidRPr="007767D1">
        <w:rPr>
          <w:rFonts w:asciiTheme="minorHAnsi" w:hAnsiTheme="minorHAnsi" w:cstheme="minorHAnsi"/>
        </w:rPr>
        <w:t xml:space="preserve"> ustawy z dnia 14 czerwca 1960 r. </w:t>
      </w:r>
      <w:r w:rsidR="008D177A" w:rsidRPr="007767D1">
        <w:rPr>
          <w:rFonts w:asciiTheme="minorHAnsi" w:hAnsiTheme="minorHAnsi" w:cstheme="minorHAnsi"/>
        </w:rPr>
        <w:t>–</w:t>
      </w:r>
      <w:r w:rsidRPr="007767D1">
        <w:rPr>
          <w:rFonts w:asciiTheme="minorHAnsi" w:hAnsiTheme="minorHAnsi" w:cstheme="minorHAnsi"/>
        </w:rPr>
        <w:t xml:space="preserve"> Kodeks postępowania administracyjnego</w:t>
      </w:r>
      <w:r w:rsidR="009E1F0E" w:rsidRPr="007767D1">
        <w:rPr>
          <w:rFonts w:asciiTheme="minorHAnsi" w:hAnsiTheme="minorHAnsi" w:cstheme="minorHAnsi"/>
        </w:rPr>
        <w:t xml:space="preserve"> (Dz. U. z 20</w:t>
      </w:r>
      <w:r w:rsidR="002D28A0" w:rsidRPr="007767D1">
        <w:rPr>
          <w:rFonts w:asciiTheme="minorHAnsi" w:hAnsiTheme="minorHAnsi" w:cstheme="minorHAnsi"/>
        </w:rPr>
        <w:t>2</w:t>
      </w:r>
      <w:r w:rsidR="009F3D65" w:rsidRPr="007767D1">
        <w:rPr>
          <w:rFonts w:asciiTheme="minorHAnsi" w:hAnsiTheme="minorHAnsi" w:cstheme="minorHAnsi"/>
        </w:rPr>
        <w:t>1</w:t>
      </w:r>
      <w:r w:rsidR="009E1F0E" w:rsidRPr="007767D1">
        <w:rPr>
          <w:rFonts w:asciiTheme="minorHAnsi" w:hAnsiTheme="minorHAnsi" w:cstheme="minorHAnsi"/>
        </w:rPr>
        <w:t xml:space="preserve"> </w:t>
      </w:r>
      <w:r w:rsidRPr="007767D1">
        <w:rPr>
          <w:rFonts w:asciiTheme="minorHAnsi" w:hAnsiTheme="minorHAnsi" w:cstheme="minorHAnsi"/>
        </w:rPr>
        <w:t xml:space="preserve">r. poz. </w:t>
      </w:r>
      <w:r w:rsidR="002D28A0" w:rsidRPr="007767D1">
        <w:rPr>
          <w:rFonts w:asciiTheme="minorHAnsi" w:hAnsiTheme="minorHAnsi" w:cstheme="minorHAnsi"/>
        </w:rPr>
        <w:t>735</w:t>
      </w:r>
      <w:r w:rsidRPr="007767D1">
        <w:rPr>
          <w:rFonts w:asciiTheme="minorHAnsi" w:hAnsiTheme="minorHAnsi" w:cstheme="minorHAnsi"/>
        </w:rPr>
        <w:t xml:space="preserve">), dalej </w:t>
      </w:r>
      <w:r w:rsidR="000D5F31" w:rsidRPr="007767D1">
        <w:rPr>
          <w:rFonts w:asciiTheme="minorHAnsi" w:hAnsiTheme="minorHAnsi" w:cstheme="minorHAnsi"/>
        </w:rPr>
        <w:t>Kpa</w:t>
      </w:r>
      <w:r w:rsidRPr="007767D1">
        <w:rPr>
          <w:rFonts w:asciiTheme="minorHAnsi" w:hAnsiTheme="minorHAnsi" w:cstheme="minorHAnsi"/>
        </w:rPr>
        <w:t>,</w:t>
      </w:r>
      <w:r w:rsidR="002374C1" w:rsidRPr="007767D1">
        <w:rPr>
          <w:rFonts w:asciiTheme="minorHAnsi" w:hAnsiTheme="minorHAnsi" w:cstheme="minorHAnsi"/>
        </w:rPr>
        <w:t xml:space="preserve"> w związku z art. </w:t>
      </w:r>
      <w:r w:rsidR="00586B26" w:rsidRPr="007767D1">
        <w:rPr>
          <w:rFonts w:asciiTheme="minorHAnsi" w:hAnsiTheme="minorHAnsi" w:cstheme="minorHAnsi"/>
        </w:rPr>
        <w:t>71</w:t>
      </w:r>
      <w:r w:rsidR="002374C1" w:rsidRPr="007767D1">
        <w:rPr>
          <w:rFonts w:asciiTheme="minorHAnsi" w:hAnsiTheme="minorHAnsi" w:cstheme="minorHAnsi"/>
        </w:rPr>
        <w:t xml:space="preserve"> ust. </w:t>
      </w:r>
      <w:r w:rsidR="000B50E4" w:rsidRPr="007767D1">
        <w:rPr>
          <w:rFonts w:asciiTheme="minorHAnsi" w:hAnsiTheme="minorHAnsi" w:cstheme="minorHAnsi"/>
        </w:rPr>
        <w:t>2 pkt 2</w:t>
      </w:r>
      <w:r w:rsidR="00095902" w:rsidRPr="007767D1">
        <w:rPr>
          <w:rFonts w:asciiTheme="minorHAnsi" w:hAnsiTheme="minorHAnsi" w:cstheme="minorHAnsi"/>
        </w:rPr>
        <w:t xml:space="preserve"> </w:t>
      </w:r>
      <w:r w:rsidR="002374C1" w:rsidRPr="007767D1">
        <w:rPr>
          <w:rFonts w:asciiTheme="minorHAnsi" w:hAnsiTheme="minorHAnsi" w:cstheme="minorHAnsi"/>
        </w:rPr>
        <w:t>ustawy z dnia 3 października 2008 r. o udostępnianiu informacji o środowisku i jego ochronie, udziale społeczeństwa w ochronie środowiska oraz o ocenach oddziaływania na środowisko (Dz. U. z</w:t>
      </w:r>
      <w:r w:rsidR="00EC2CE1" w:rsidRPr="007767D1">
        <w:rPr>
          <w:rFonts w:asciiTheme="minorHAnsi" w:hAnsiTheme="minorHAnsi" w:cstheme="minorHAnsi"/>
        </w:rPr>
        <w:t> </w:t>
      </w:r>
      <w:r w:rsidR="002374C1" w:rsidRPr="007767D1">
        <w:rPr>
          <w:rFonts w:asciiTheme="minorHAnsi" w:hAnsiTheme="minorHAnsi" w:cstheme="minorHAnsi"/>
        </w:rPr>
        <w:t>20</w:t>
      </w:r>
      <w:r w:rsidR="002D28A0" w:rsidRPr="007767D1">
        <w:rPr>
          <w:rFonts w:asciiTheme="minorHAnsi" w:hAnsiTheme="minorHAnsi" w:cstheme="minorHAnsi"/>
        </w:rPr>
        <w:t>2</w:t>
      </w:r>
      <w:r w:rsidR="00EC2CE1" w:rsidRPr="007767D1">
        <w:rPr>
          <w:rFonts w:asciiTheme="minorHAnsi" w:hAnsiTheme="minorHAnsi" w:cstheme="minorHAnsi"/>
        </w:rPr>
        <w:t>1 </w:t>
      </w:r>
      <w:r w:rsidR="002374C1" w:rsidRPr="007767D1">
        <w:rPr>
          <w:rFonts w:asciiTheme="minorHAnsi" w:hAnsiTheme="minorHAnsi" w:cstheme="minorHAnsi"/>
        </w:rPr>
        <w:t xml:space="preserve">r. poz. </w:t>
      </w:r>
      <w:r w:rsidR="002D28A0" w:rsidRPr="007767D1">
        <w:rPr>
          <w:rFonts w:asciiTheme="minorHAnsi" w:hAnsiTheme="minorHAnsi" w:cstheme="minorHAnsi"/>
        </w:rPr>
        <w:t>247</w:t>
      </w:r>
      <w:r w:rsidR="004B35B4" w:rsidRPr="007767D1">
        <w:rPr>
          <w:rFonts w:asciiTheme="minorHAnsi" w:hAnsiTheme="minorHAnsi" w:cstheme="minorHAnsi"/>
        </w:rPr>
        <w:t>,</w:t>
      </w:r>
      <w:r w:rsidR="002374C1" w:rsidRPr="007767D1">
        <w:rPr>
          <w:rFonts w:asciiTheme="minorHAnsi" w:hAnsiTheme="minorHAnsi" w:cstheme="minorHAnsi"/>
        </w:rPr>
        <w:t xml:space="preserve"> ze zm.), dalej ustaw</w:t>
      </w:r>
      <w:r w:rsidR="004F13FA" w:rsidRPr="007767D1">
        <w:rPr>
          <w:rFonts w:asciiTheme="minorHAnsi" w:hAnsiTheme="minorHAnsi" w:cstheme="minorHAnsi"/>
        </w:rPr>
        <w:t>a</w:t>
      </w:r>
      <w:r w:rsidR="002374C1" w:rsidRPr="007767D1">
        <w:rPr>
          <w:rFonts w:asciiTheme="minorHAnsi" w:hAnsiTheme="minorHAnsi" w:cstheme="minorHAnsi"/>
        </w:rPr>
        <w:t xml:space="preserve"> </w:t>
      </w:r>
      <w:r w:rsidR="00C9280E" w:rsidRPr="007767D1">
        <w:rPr>
          <w:rFonts w:asciiTheme="minorHAnsi" w:hAnsiTheme="minorHAnsi" w:cstheme="minorHAnsi"/>
        </w:rPr>
        <w:t>ooś</w:t>
      </w:r>
      <w:r w:rsidR="002374C1" w:rsidRPr="007767D1">
        <w:rPr>
          <w:rFonts w:asciiTheme="minorHAnsi" w:hAnsiTheme="minorHAnsi" w:cstheme="minorHAnsi"/>
        </w:rPr>
        <w:t>,</w:t>
      </w:r>
      <w:r w:rsidR="00FC0059" w:rsidRPr="007767D1">
        <w:rPr>
          <w:rFonts w:asciiTheme="minorHAnsi" w:hAnsiTheme="minorHAnsi" w:cstheme="minorHAnsi"/>
        </w:rPr>
        <w:t xml:space="preserve"> </w:t>
      </w:r>
      <w:r w:rsidR="0082453E" w:rsidRPr="007767D1">
        <w:rPr>
          <w:rFonts w:asciiTheme="minorHAnsi" w:hAnsiTheme="minorHAnsi" w:cstheme="minorHAnsi"/>
        </w:rPr>
        <w:t>po rozpatrzeniu odwoła</w:t>
      </w:r>
      <w:r w:rsidR="00F3605A" w:rsidRPr="007767D1">
        <w:rPr>
          <w:rFonts w:asciiTheme="minorHAnsi" w:hAnsiTheme="minorHAnsi" w:cstheme="minorHAnsi"/>
        </w:rPr>
        <w:t>nia</w:t>
      </w:r>
      <w:r w:rsidR="0082453E" w:rsidRPr="007767D1">
        <w:rPr>
          <w:rFonts w:asciiTheme="minorHAnsi" w:hAnsiTheme="minorHAnsi" w:cstheme="minorHAnsi"/>
        </w:rPr>
        <w:t xml:space="preserve"> </w:t>
      </w:r>
      <w:r w:rsidR="00F3605A" w:rsidRPr="007767D1">
        <w:rPr>
          <w:rFonts w:asciiTheme="minorHAnsi" w:hAnsiTheme="minorHAnsi" w:cstheme="minorHAnsi"/>
        </w:rPr>
        <w:t>Stowar</w:t>
      </w:r>
      <w:r w:rsidR="000B50E4" w:rsidRPr="007767D1">
        <w:rPr>
          <w:rFonts w:asciiTheme="minorHAnsi" w:hAnsiTheme="minorHAnsi" w:cstheme="minorHAnsi"/>
        </w:rPr>
        <w:t>zyszenia „Wolna Wypoczynkowa” z </w:t>
      </w:r>
      <w:r w:rsidR="004B35B4" w:rsidRPr="007767D1">
        <w:rPr>
          <w:rFonts w:asciiTheme="minorHAnsi" w:hAnsiTheme="minorHAnsi" w:cstheme="minorHAnsi"/>
        </w:rPr>
        <w:t>dnia 26 marca 2020 </w:t>
      </w:r>
      <w:r w:rsidR="00F3605A" w:rsidRPr="007767D1">
        <w:rPr>
          <w:rFonts w:asciiTheme="minorHAnsi" w:hAnsiTheme="minorHAnsi" w:cstheme="minorHAnsi"/>
        </w:rPr>
        <w:t>r.</w:t>
      </w:r>
      <w:r w:rsidR="00B311F2" w:rsidRPr="007767D1">
        <w:rPr>
          <w:rFonts w:asciiTheme="minorHAnsi" w:hAnsiTheme="minorHAnsi" w:cstheme="minorHAnsi"/>
        </w:rPr>
        <w:t xml:space="preserve"> </w:t>
      </w:r>
      <w:r w:rsidR="0082453E" w:rsidRPr="007767D1">
        <w:rPr>
          <w:rFonts w:asciiTheme="minorHAnsi" w:hAnsiTheme="minorHAnsi" w:cstheme="minorHAnsi"/>
        </w:rPr>
        <w:t>od decyzji Regionalnego Dyrektora Ochrony Środowiska w</w:t>
      </w:r>
      <w:r w:rsidR="009570C2" w:rsidRPr="007767D1">
        <w:rPr>
          <w:rFonts w:asciiTheme="minorHAnsi" w:hAnsiTheme="minorHAnsi" w:cstheme="minorHAnsi"/>
        </w:rPr>
        <w:t xml:space="preserve"> </w:t>
      </w:r>
      <w:r w:rsidR="000B50E4" w:rsidRPr="007767D1">
        <w:rPr>
          <w:rFonts w:asciiTheme="minorHAnsi" w:hAnsiTheme="minorHAnsi" w:cstheme="minorHAnsi"/>
        </w:rPr>
        <w:t>Łodzi</w:t>
      </w:r>
      <w:r w:rsidR="006503A0" w:rsidRPr="007767D1">
        <w:rPr>
          <w:rFonts w:asciiTheme="minorHAnsi" w:hAnsiTheme="minorHAnsi" w:cstheme="minorHAnsi"/>
        </w:rPr>
        <w:t xml:space="preserve"> </w:t>
      </w:r>
      <w:r w:rsidR="000B50E4" w:rsidRPr="007767D1">
        <w:rPr>
          <w:rFonts w:asciiTheme="minorHAnsi" w:hAnsiTheme="minorHAnsi" w:cstheme="minorHAnsi"/>
        </w:rPr>
        <w:t>Nr </w:t>
      </w:r>
      <w:r w:rsidR="009E1F0E" w:rsidRPr="007767D1">
        <w:rPr>
          <w:rFonts w:asciiTheme="minorHAnsi" w:hAnsiTheme="minorHAnsi" w:cstheme="minorHAnsi"/>
        </w:rPr>
        <w:t>10/2020 z</w:t>
      </w:r>
      <w:r w:rsidR="00F3605A" w:rsidRPr="007767D1">
        <w:rPr>
          <w:rFonts w:asciiTheme="minorHAnsi" w:hAnsiTheme="minorHAnsi" w:cstheme="minorHAnsi"/>
        </w:rPr>
        <w:t> </w:t>
      </w:r>
      <w:r w:rsidR="009E1F0E" w:rsidRPr="007767D1">
        <w:rPr>
          <w:rFonts w:asciiTheme="minorHAnsi" w:hAnsiTheme="minorHAnsi" w:cstheme="minorHAnsi"/>
        </w:rPr>
        <w:t>dnia 13 marca 2020</w:t>
      </w:r>
      <w:r w:rsidR="0082453E" w:rsidRPr="007767D1">
        <w:rPr>
          <w:rFonts w:asciiTheme="minorHAnsi" w:hAnsiTheme="minorHAnsi" w:cstheme="minorHAnsi"/>
        </w:rPr>
        <w:t xml:space="preserve"> r., znak: </w:t>
      </w:r>
      <w:r w:rsidR="009E1F0E" w:rsidRPr="007767D1">
        <w:rPr>
          <w:rFonts w:asciiTheme="minorHAnsi" w:hAnsiTheme="minorHAnsi" w:cstheme="minorHAnsi"/>
        </w:rPr>
        <w:t>W</w:t>
      </w:r>
      <w:r w:rsidR="00C9280E" w:rsidRPr="007767D1">
        <w:rPr>
          <w:rFonts w:asciiTheme="minorHAnsi" w:hAnsiTheme="minorHAnsi" w:cstheme="minorHAnsi"/>
        </w:rPr>
        <w:t>OOŚ</w:t>
      </w:r>
      <w:r w:rsidR="0082453E" w:rsidRPr="007767D1">
        <w:rPr>
          <w:rFonts w:asciiTheme="minorHAnsi" w:hAnsiTheme="minorHAnsi" w:cstheme="minorHAnsi"/>
        </w:rPr>
        <w:t>.42</w:t>
      </w:r>
      <w:r w:rsidR="002374C1" w:rsidRPr="007767D1">
        <w:rPr>
          <w:rFonts w:asciiTheme="minorHAnsi" w:hAnsiTheme="minorHAnsi" w:cstheme="minorHAnsi"/>
        </w:rPr>
        <w:t>0</w:t>
      </w:r>
      <w:r w:rsidR="0082453E" w:rsidRPr="007767D1">
        <w:rPr>
          <w:rFonts w:asciiTheme="minorHAnsi" w:hAnsiTheme="minorHAnsi" w:cstheme="minorHAnsi"/>
        </w:rPr>
        <w:t>.</w:t>
      </w:r>
      <w:r w:rsidR="009E1F0E" w:rsidRPr="007767D1">
        <w:rPr>
          <w:rFonts w:asciiTheme="minorHAnsi" w:hAnsiTheme="minorHAnsi" w:cstheme="minorHAnsi"/>
        </w:rPr>
        <w:t>183</w:t>
      </w:r>
      <w:r w:rsidR="0082453E" w:rsidRPr="007767D1">
        <w:rPr>
          <w:rFonts w:asciiTheme="minorHAnsi" w:hAnsiTheme="minorHAnsi" w:cstheme="minorHAnsi"/>
        </w:rPr>
        <w:t>.201</w:t>
      </w:r>
      <w:r w:rsidR="009E1F0E" w:rsidRPr="007767D1">
        <w:rPr>
          <w:rFonts w:asciiTheme="minorHAnsi" w:hAnsiTheme="minorHAnsi" w:cstheme="minorHAnsi"/>
        </w:rPr>
        <w:t>8</w:t>
      </w:r>
      <w:r w:rsidR="0082453E" w:rsidRPr="007767D1">
        <w:rPr>
          <w:rFonts w:asciiTheme="minorHAnsi" w:hAnsiTheme="minorHAnsi" w:cstheme="minorHAnsi"/>
        </w:rPr>
        <w:t>.</w:t>
      </w:r>
      <w:r w:rsidR="009E1F0E" w:rsidRPr="007767D1">
        <w:rPr>
          <w:rFonts w:asciiTheme="minorHAnsi" w:hAnsiTheme="minorHAnsi" w:cstheme="minorHAnsi"/>
        </w:rPr>
        <w:t>MGr.24</w:t>
      </w:r>
      <w:r w:rsidR="0082453E" w:rsidRPr="007767D1">
        <w:rPr>
          <w:rFonts w:asciiTheme="minorHAnsi" w:hAnsiTheme="minorHAnsi" w:cstheme="minorHAnsi"/>
        </w:rPr>
        <w:t>,</w:t>
      </w:r>
      <w:r w:rsidR="009570C2" w:rsidRPr="007767D1">
        <w:rPr>
          <w:rFonts w:asciiTheme="minorHAnsi" w:hAnsiTheme="minorHAnsi" w:cstheme="minorHAnsi"/>
        </w:rPr>
        <w:t xml:space="preserve"> </w:t>
      </w:r>
      <w:r w:rsidR="009B1C98" w:rsidRPr="007767D1">
        <w:rPr>
          <w:rFonts w:asciiTheme="minorHAnsi" w:hAnsiTheme="minorHAnsi" w:cstheme="minorHAnsi"/>
        </w:rPr>
        <w:t>o </w:t>
      </w:r>
      <w:r w:rsidR="0082453E" w:rsidRPr="007767D1">
        <w:rPr>
          <w:rFonts w:asciiTheme="minorHAnsi" w:hAnsiTheme="minorHAnsi" w:cstheme="minorHAnsi"/>
        </w:rPr>
        <w:t>środowiskow</w:t>
      </w:r>
      <w:r w:rsidR="00586B26" w:rsidRPr="007767D1">
        <w:rPr>
          <w:rFonts w:asciiTheme="minorHAnsi" w:hAnsiTheme="minorHAnsi" w:cstheme="minorHAnsi"/>
        </w:rPr>
        <w:t>ych</w:t>
      </w:r>
      <w:r w:rsidR="0082453E" w:rsidRPr="007767D1">
        <w:rPr>
          <w:rFonts w:asciiTheme="minorHAnsi" w:hAnsiTheme="minorHAnsi" w:cstheme="minorHAnsi"/>
        </w:rPr>
        <w:t xml:space="preserve"> uwarunkowania</w:t>
      </w:r>
      <w:r w:rsidR="00586B26" w:rsidRPr="007767D1">
        <w:rPr>
          <w:rFonts w:asciiTheme="minorHAnsi" w:hAnsiTheme="minorHAnsi" w:cstheme="minorHAnsi"/>
        </w:rPr>
        <w:t>ch realizacji</w:t>
      </w:r>
      <w:r w:rsidR="0082453E" w:rsidRPr="007767D1">
        <w:rPr>
          <w:rFonts w:asciiTheme="minorHAnsi" w:hAnsiTheme="minorHAnsi" w:cstheme="minorHAnsi"/>
        </w:rPr>
        <w:t xml:space="preserve"> przedsięwzięcia </w:t>
      </w:r>
      <w:r w:rsidR="00095902" w:rsidRPr="007767D1">
        <w:rPr>
          <w:rFonts w:asciiTheme="minorHAnsi" w:hAnsiTheme="minorHAnsi" w:cstheme="minorHAnsi"/>
          <w:color w:val="000000"/>
        </w:rPr>
        <w:t xml:space="preserve">pn.: </w:t>
      </w:r>
      <w:r w:rsidR="004C0539" w:rsidRPr="007767D1">
        <w:rPr>
          <w:rFonts w:asciiTheme="minorHAnsi" w:hAnsiTheme="minorHAnsi" w:cstheme="minorHAnsi"/>
          <w:color w:val="000000"/>
        </w:rPr>
        <w:t>Rozbudowa drogi krajowej nr 91 (km 0+000 do km 71+908 z wyłączeniem odcinka od km 12+959 do km 21+152) oraz obwodnicy Radomska DK42/DK91,</w:t>
      </w:r>
      <w:r w:rsidR="003B1CF5" w:rsidRPr="007767D1">
        <w:rPr>
          <w:rFonts w:asciiTheme="minorHAnsi" w:hAnsiTheme="minorHAnsi" w:cstheme="minorHAnsi"/>
          <w:color w:val="000000"/>
        </w:rPr>
        <w:t xml:space="preserve"> obwodnicy Kamieńska, Rozprzy i </w:t>
      </w:r>
      <w:r w:rsidR="004C0539" w:rsidRPr="007767D1">
        <w:rPr>
          <w:rFonts w:asciiTheme="minorHAnsi" w:hAnsiTheme="minorHAnsi" w:cstheme="minorHAnsi"/>
          <w:color w:val="000000"/>
        </w:rPr>
        <w:t>Srocka w ciągu DK91</w:t>
      </w:r>
      <w:r w:rsidR="004F13FA" w:rsidRPr="007767D1">
        <w:rPr>
          <w:rFonts w:asciiTheme="minorHAnsi" w:hAnsiTheme="minorHAnsi" w:cstheme="minorHAnsi"/>
        </w:rPr>
        <w:t>:</w:t>
      </w:r>
    </w:p>
    <w:p w14:paraId="0E2A2E4B" w14:textId="607EF2C3" w:rsidR="00C86208" w:rsidRPr="007767D1" w:rsidRDefault="00C86208" w:rsidP="00C86208">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sentencj</w:t>
      </w:r>
      <w:r w:rsidR="008E1EB1" w:rsidRPr="007767D1">
        <w:rPr>
          <w:rFonts w:asciiTheme="minorHAnsi" w:hAnsiTheme="minorHAnsi" w:cstheme="minorHAnsi"/>
        </w:rPr>
        <w:t>ę</w:t>
      </w:r>
      <w:r w:rsidRPr="007767D1">
        <w:rPr>
          <w:rFonts w:asciiTheme="minorHAnsi" w:hAnsiTheme="minorHAnsi" w:cstheme="minorHAnsi"/>
        </w:rPr>
        <w:t xml:space="preserve"> </w:t>
      </w:r>
      <w:r w:rsidR="00443CD2" w:rsidRPr="007767D1">
        <w:rPr>
          <w:rFonts w:asciiTheme="minorHAnsi" w:hAnsiTheme="minorHAnsi" w:cstheme="minorHAnsi"/>
        </w:rPr>
        <w:t xml:space="preserve">decyzji </w:t>
      </w:r>
      <w:r w:rsidRPr="007767D1">
        <w:rPr>
          <w:rFonts w:asciiTheme="minorHAnsi" w:hAnsiTheme="minorHAnsi" w:cstheme="minorHAnsi"/>
        </w:rPr>
        <w:t xml:space="preserve">w </w:t>
      </w:r>
      <w:r w:rsidR="00AE3FE8" w:rsidRPr="007767D1">
        <w:rPr>
          <w:rFonts w:asciiTheme="minorHAnsi" w:hAnsiTheme="minorHAnsi" w:cstheme="minorHAnsi"/>
        </w:rPr>
        <w:t>części</w:t>
      </w:r>
      <w:r w:rsidRPr="007767D1">
        <w:rPr>
          <w:rFonts w:asciiTheme="minorHAnsi" w:hAnsiTheme="minorHAnsi" w:cstheme="minorHAnsi"/>
        </w:rPr>
        <w:t>:</w:t>
      </w:r>
    </w:p>
    <w:p w14:paraId="033E9AE3" w14:textId="247FAF42" w:rsidR="00C86208" w:rsidRPr="007767D1" w:rsidRDefault="00C86208" w:rsidP="00C86208">
      <w:pPr>
        <w:ind w:firstLine="0"/>
        <w:rPr>
          <w:rFonts w:asciiTheme="minorHAnsi" w:hAnsiTheme="minorHAnsi" w:cstheme="minorHAnsi"/>
          <w:szCs w:val="24"/>
        </w:rPr>
      </w:pPr>
      <w:r w:rsidRPr="007767D1">
        <w:rPr>
          <w:rFonts w:asciiTheme="minorHAnsi" w:hAnsiTheme="minorHAnsi" w:cstheme="minorHAnsi"/>
          <w:szCs w:val="24"/>
        </w:rPr>
        <w:t>„</w:t>
      </w:r>
      <w:r w:rsidRPr="007767D1">
        <w:rPr>
          <w:rFonts w:asciiTheme="minorHAnsi" w:hAnsiTheme="minorHAnsi" w:cstheme="minorHAnsi"/>
          <w:color w:val="000000"/>
          <w:szCs w:val="24"/>
          <w:lang w:eastAsia="pl-PL" w:bidi="pl-PL"/>
        </w:rPr>
        <w:t>w sprawie administracyjnej zainicjowanej wnioskiem z 6 lutego 2012 r. zmienionym pismem z 31 stycznia 2017 r. Generalnej Dyrekcji Dróg Krajowych i Autostrad Oddział w Łodzi działającej przez pełnomocnika, w sprawie wydania decyzji o środowiskowych uwarunkowaniach dla przedsięwzięcia</w:t>
      </w:r>
      <w:r w:rsidRPr="007767D1">
        <w:rPr>
          <w:rFonts w:asciiTheme="minorHAnsi" w:hAnsiTheme="minorHAnsi" w:cstheme="minorHAnsi"/>
          <w:szCs w:val="24"/>
        </w:rPr>
        <w:t>”</w:t>
      </w:r>
    </w:p>
    <w:p w14:paraId="13C8AD51" w14:textId="77777777" w:rsidR="00C86208" w:rsidRPr="007767D1" w:rsidRDefault="00C86208" w:rsidP="00C86208">
      <w:pPr>
        <w:ind w:firstLine="0"/>
        <w:rPr>
          <w:rFonts w:asciiTheme="minorHAnsi" w:eastAsia="Times New Roman" w:hAnsiTheme="minorHAnsi" w:cstheme="minorHAnsi"/>
          <w:szCs w:val="24"/>
          <w:lang w:eastAsia="pl-PL"/>
        </w:rPr>
      </w:pPr>
      <w:r w:rsidRPr="007767D1">
        <w:rPr>
          <w:rFonts w:asciiTheme="minorHAnsi" w:eastAsia="Times New Roman" w:hAnsiTheme="minorHAnsi" w:cstheme="minorHAnsi"/>
          <w:szCs w:val="24"/>
          <w:lang w:eastAsia="pl-PL"/>
        </w:rPr>
        <w:t>i w tym zakresie orzekam:</w:t>
      </w:r>
    </w:p>
    <w:p w14:paraId="2C815A21" w14:textId="202BCABE" w:rsidR="00C86208" w:rsidRPr="007767D1" w:rsidRDefault="00C86208" w:rsidP="00C86208">
      <w:pPr>
        <w:ind w:firstLine="0"/>
        <w:rPr>
          <w:rFonts w:asciiTheme="minorHAnsi" w:hAnsiTheme="minorHAnsi" w:cstheme="minorHAnsi"/>
          <w:szCs w:val="24"/>
        </w:rPr>
      </w:pPr>
      <w:r w:rsidRPr="007767D1">
        <w:rPr>
          <w:rFonts w:asciiTheme="minorHAnsi" w:hAnsiTheme="minorHAnsi" w:cstheme="minorHAnsi"/>
          <w:szCs w:val="24"/>
        </w:rPr>
        <w:t>„</w:t>
      </w:r>
      <w:r w:rsidRPr="007767D1">
        <w:rPr>
          <w:rFonts w:asciiTheme="minorHAnsi" w:hAnsiTheme="minorHAnsi" w:cstheme="minorHAnsi"/>
          <w:color w:val="000000"/>
          <w:szCs w:val="24"/>
          <w:lang w:eastAsia="pl-PL" w:bidi="pl-PL"/>
        </w:rPr>
        <w:t>po rozpatrzeniu wniosku Generalnego Dyrektora Dróg Krajowych i Autostrad z dnia 6 lutego 2012 r., zmienionego pismem z dnia 31 stycznia 2017 r., o wydanie decyzji o środowiskowych uwarunkowaniach dla przedsięwzięcia</w:t>
      </w:r>
      <w:r w:rsidRPr="007767D1">
        <w:rPr>
          <w:rFonts w:asciiTheme="minorHAnsi" w:hAnsiTheme="minorHAnsi" w:cstheme="minorHAnsi"/>
          <w:szCs w:val="24"/>
        </w:rPr>
        <w:t>”</w:t>
      </w:r>
      <w:r w:rsidR="00321F67" w:rsidRPr="007767D1">
        <w:rPr>
          <w:rFonts w:asciiTheme="minorHAnsi" w:hAnsiTheme="minorHAnsi" w:cstheme="minorHAnsi"/>
          <w:szCs w:val="24"/>
        </w:rPr>
        <w:t>;</w:t>
      </w:r>
    </w:p>
    <w:p w14:paraId="18599CAC" w14:textId="1B0D408D" w:rsidR="00586B26" w:rsidRPr="007767D1" w:rsidRDefault="00586B26" w:rsidP="00586B26">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I.2.1 decyzji w brzmieniu:</w:t>
      </w:r>
    </w:p>
    <w:p w14:paraId="40DC4222" w14:textId="143B5F2E" w:rsidR="00586B26" w:rsidRPr="007767D1" w:rsidRDefault="00586B26" w:rsidP="00586B26">
      <w:pPr>
        <w:ind w:firstLine="0"/>
        <w:rPr>
          <w:rFonts w:asciiTheme="minorHAnsi" w:hAnsiTheme="minorHAnsi" w:cstheme="minorHAnsi"/>
          <w:szCs w:val="24"/>
        </w:rPr>
      </w:pPr>
      <w:r w:rsidRPr="007767D1">
        <w:rPr>
          <w:rFonts w:asciiTheme="minorHAnsi" w:hAnsiTheme="minorHAnsi" w:cstheme="minorHAnsi"/>
          <w:szCs w:val="24"/>
        </w:rPr>
        <w:t>„</w:t>
      </w:r>
      <w:r w:rsidR="00714237" w:rsidRPr="007767D1">
        <w:rPr>
          <w:rFonts w:asciiTheme="minorHAnsi" w:hAnsiTheme="minorHAnsi" w:cstheme="minorHAnsi"/>
          <w:color w:val="000000"/>
          <w:szCs w:val="24"/>
          <w:lang w:eastAsia="pl-PL" w:bidi="pl-PL"/>
        </w:rPr>
        <w:t xml:space="preserve">Podczas realizacji inwestycji prace budowlane i roboty ziemne zorganizować w taki sposób, aby ograniczyć ilość powstających odpadów (np. glebę i ziemię, w miarę możliwości, planuje się wykorzystać na miejscu </w:t>
      </w:r>
      <w:r w:rsidR="00573D2D" w:rsidRPr="007767D1">
        <w:rPr>
          <w:rFonts w:asciiTheme="minorHAnsi" w:hAnsiTheme="minorHAnsi" w:cstheme="minorHAnsi"/>
          <w:color w:val="000000"/>
          <w:szCs w:val="24"/>
          <w:lang w:eastAsia="pl-PL" w:bidi="pl-PL"/>
        </w:rPr>
        <w:t>–</w:t>
      </w:r>
      <w:r w:rsidR="00714237" w:rsidRPr="007767D1">
        <w:rPr>
          <w:rFonts w:asciiTheme="minorHAnsi" w:hAnsiTheme="minorHAnsi" w:cstheme="minorHAnsi"/>
          <w:color w:val="000000"/>
          <w:szCs w:val="24"/>
          <w:lang w:eastAsia="pl-PL" w:bidi="pl-PL"/>
        </w:rPr>
        <w:t xml:space="preserve"> m.in. w celu wykonania warstwy podbudowy drogi, umocnienia skarp, itp.)</w:t>
      </w:r>
      <w:r w:rsidRPr="007767D1">
        <w:rPr>
          <w:rFonts w:asciiTheme="minorHAnsi" w:hAnsiTheme="minorHAnsi" w:cstheme="minorHAnsi"/>
          <w:szCs w:val="24"/>
        </w:rPr>
        <w:t>;”</w:t>
      </w:r>
    </w:p>
    <w:p w14:paraId="5CE1EF69" w14:textId="389471AA" w:rsidR="00586B26" w:rsidRPr="007767D1" w:rsidRDefault="00586B26" w:rsidP="00586B26">
      <w:pPr>
        <w:ind w:firstLine="0"/>
        <w:rPr>
          <w:rFonts w:asciiTheme="minorHAnsi" w:hAnsiTheme="minorHAnsi" w:cstheme="minorHAnsi"/>
          <w:szCs w:val="24"/>
        </w:rPr>
      </w:pPr>
      <w:r w:rsidRPr="007767D1">
        <w:rPr>
          <w:rFonts w:asciiTheme="minorHAnsi" w:hAnsiTheme="minorHAnsi" w:cstheme="minorHAnsi"/>
          <w:szCs w:val="24"/>
        </w:rPr>
        <w:t>i w tym zakresie</w:t>
      </w:r>
      <w:r w:rsidR="00236E96" w:rsidRPr="007767D1">
        <w:rPr>
          <w:rFonts w:asciiTheme="minorHAnsi" w:hAnsiTheme="minorHAnsi" w:cstheme="minorHAnsi"/>
          <w:szCs w:val="24"/>
        </w:rPr>
        <w:t xml:space="preserve"> orzekam:</w:t>
      </w:r>
    </w:p>
    <w:p w14:paraId="2E29EDCD" w14:textId="08ACE554" w:rsidR="00236E96" w:rsidRPr="007767D1" w:rsidRDefault="00236E96" w:rsidP="00586B26">
      <w:pPr>
        <w:ind w:firstLine="0"/>
        <w:rPr>
          <w:rFonts w:asciiTheme="minorHAnsi" w:hAnsiTheme="minorHAnsi" w:cstheme="minorHAnsi"/>
          <w:bCs/>
          <w:szCs w:val="24"/>
        </w:rPr>
      </w:pPr>
      <w:r w:rsidRPr="007767D1">
        <w:rPr>
          <w:rFonts w:asciiTheme="minorHAnsi" w:hAnsiTheme="minorHAnsi" w:cstheme="minorHAnsi"/>
          <w:bCs/>
          <w:szCs w:val="24"/>
        </w:rPr>
        <w:lastRenderedPageBreak/>
        <w:t xml:space="preserve">„Niezanieczyszczoną glebę </w:t>
      </w:r>
      <w:r w:rsidR="00845988" w:rsidRPr="007767D1">
        <w:rPr>
          <w:rFonts w:asciiTheme="minorHAnsi" w:hAnsiTheme="minorHAnsi" w:cstheme="minorHAnsi"/>
          <w:bCs/>
          <w:szCs w:val="24"/>
        </w:rPr>
        <w:t>i ziemię wydobyt</w:t>
      </w:r>
      <w:r w:rsidR="006A49A0" w:rsidRPr="007767D1">
        <w:rPr>
          <w:rFonts w:asciiTheme="minorHAnsi" w:hAnsiTheme="minorHAnsi" w:cstheme="minorHAnsi"/>
          <w:bCs/>
          <w:szCs w:val="24"/>
        </w:rPr>
        <w:t>e</w:t>
      </w:r>
      <w:r w:rsidR="00845988" w:rsidRPr="007767D1">
        <w:rPr>
          <w:rFonts w:asciiTheme="minorHAnsi" w:hAnsiTheme="minorHAnsi" w:cstheme="minorHAnsi"/>
          <w:bCs/>
          <w:szCs w:val="24"/>
        </w:rPr>
        <w:t xml:space="preserve"> podczas realizacji </w:t>
      </w:r>
      <w:r w:rsidR="006A49A0" w:rsidRPr="007767D1">
        <w:rPr>
          <w:rFonts w:asciiTheme="minorHAnsi" w:hAnsiTheme="minorHAnsi" w:cstheme="minorHAnsi"/>
          <w:bCs/>
          <w:szCs w:val="24"/>
        </w:rPr>
        <w:t>przedsięwzięcia</w:t>
      </w:r>
      <w:r w:rsidR="00845988" w:rsidRPr="007767D1">
        <w:rPr>
          <w:rFonts w:asciiTheme="minorHAnsi" w:hAnsiTheme="minorHAnsi" w:cstheme="minorHAnsi"/>
          <w:bCs/>
          <w:szCs w:val="24"/>
        </w:rPr>
        <w:t xml:space="preserve"> należy wykorzystać na potrzeby </w:t>
      </w:r>
      <w:r w:rsidR="006A49A0" w:rsidRPr="007767D1">
        <w:rPr>
          <w:rFonts w:asciiTheme="minorHAnsi" w:hAnsiTheme="minorHAnsi" w:cstheme="minorHAnsi"/>
          <w:bCs/>
          <w:szCs w:val="24"/>
        </w:rPr>
        <w:t>budowy drogi</w:t>
      </w:r>
      <w:r w:rsidR="00277F43" w:rsidRPr="007767D1">
        <w:rPr>
          <w:rFonts w:asciiTheme="minorHAnsi" w:hAnsiTheme="minorHAnsi" w:cstheme="minorHAnsi"/>
          <w:bCs/>
          <w:szCs w:val="24"/>
        </w:rPr>
        <w:t>,</w:t>
      </w:r>
      <w:r w:rsidR="00845988" w:rsidRPr="007767D1">
        <w:rPr>
          <w:rFonts w:asciiTheme="minorHAnsi" w:hAnsiTheme="minorHAnsi" w:cstheme="minorHAnsi"/>
          <w:bCs/>
          <w:szCs w:val="24"/>
        </w:rPr>
        <w:t xml:space="preserve"> m.in. do wykonania warstwy podbudowy drogi, umocnienia skarp itp.</w:t>
      </w:r>
      <w:r w:rsidR="006A49A0" w:rsidRPr="007767D1">
        <w:rPr>
          <w:rFonts w:asciiTheme="minorHAnsi" w:hAnsiTheme="minorHAnsi" w:cstheme="minorHAnsi"/>
          <w:bCs/>
          <w:szCs w:val="24"/>
        </w:rPr>
        <w:t>, jeżeli będzie to możliwe technicznie, technologicznie i organizacyjnie</w:t>
      </w:r>
      <w:r w:rsidR="00845988" w:rsidRPr="007767D1">
        <w:rPr>
          <w:rFonts w:asciiTheme="minorHAnsi" w:hAnsiTheme="minorHAnsi" w:cstheme="minorHAnsi"/>
          <w:bCs/>
          <w:szCs w:val="24"/>
        </w:rPr>
        <w:t>;”</w:t>
      </w:r>
    </w:p>
    <w:p w14:paraId="77A7AC07" w14:textId="09E4356C" w:rsidR="005D4291" w:rsidRPr="007767D1" w:rsidRDefault="00CF5424" w:rsidP="00C86208">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 xml:space="preserve">uchylam </w:t>
      </w:r>
      <w:r w:rsidR="005D4291" w:rsidRPr="007767D1">
        <w:rPr>
          <w:rFonts w:asciiTheme="minorHAnsi" w:hAnsiTheme="minorHAnsi" w:cstheme="minorHAnsi"/>
        </w:rPr>
        <w:t xml:space="preserve">punkt </w:t>
      </w:r>
      <w:r w:rsidR="00E941CE" w:rsidRPr="007767D1">
        <w:rPr>
          <w:rFonts w:asciiTheme="minorHAnsi" w:hAnsiTheme="minorHAnsi" w:cstheme="minorHAnsi"/>
        </w:rPr>
        <w:t>I.</w:t>
      </w:r>
      <w:r w:rsidR="005D4291" w:rsidRPr="007767D1">
        <w:rPr>
          <w:rFonts w:asciiTheme="minorHAnsi" w:hAnsiTheme="minorHAnsi" w:cstheme="minorHAnsi"/>
        </w:rPr>
        <w:t>2.</w:t>
      </w:r>
      <w:r w:rsidR="00536A85" w:rsidRPr="007767D1">
        <w:rPr>
          <w:rFonts w:asciiTheme="minorHAnsi" w:hAnsiTheme="minorHAnsi" w:cstheme="minorHAnsi"/>
        </w:rPr>
        <w:t>2</w:t>
      </w:r>
      <w:r w:rsidR="00E941CE" w:rsidRPr="007767D1">
        <w:rPr>
          <w:rFonts w:asciiTheme="minorHAnsi" w:hAnsiTheme="minorHAnsi" w:cstheme="minorHAnsi"/>
        </w:rPr>
        <w:t xml:space="preserve"> </w:t>
      </w:r>
      <w:r w:rsidR="005D4291" w:rsidRPr="007767D1">
        <w:rPr>
          <w:rFonts w:asciiTheme="minorHAnsi" w:hAnsiTheme="minorHAnsi" w:cstheme="minorHAnsi"/>
        </w:rPr>
        <w:t>decyzji w brzmieniu:</w:t>
      </w:r>
    </w:p>
    <w:p w14:paraId="767F73FD" w14:textId="11053EDB" w:rsidR="005D4291" w:rsidRPr="007767D1" w:rsidRDefault="005D4291" w:rsidP="00532918">
      <w:pPr>
        <w:ind w:firstLine="0"/>
        <w:rPr>
          <w:rFonts w:asciiTheme="minorHAnsi" w:hAnsiTheme="minorHAnsi" w:cstheme="minorHAnsi"/>
          <w:szCs w:val="24"/>
        </w:rPr>
      </w:pPr>
      <w:r w:rsidRPr="007767D1">
        <w:rPr>
          <w:rFonts w:asciiTheme="minorHAnsi" w:hAnsiTheme="minorHAnsi" w:cstheme="minorHAnsi"/>
          <w:szCs w:val="24"/>
        </w:rPr>
        <w:t>„</w:t>
      </w:r>
      <w:r w:rsidR="00536A85" w:rsidRPr="007767D1">
        <w:rPr>
          <w:rFonts w:asciiTheme="minorHAnsi" w:hAnsiTheme="minorHAnsi" w:cstheme="minorHAnsi"/>
          <w:szCs w:val="24"/>
        </w:rPr>
        <w:t xml:space="preserve">Place budowy oraz ich zaplecza zorganizować w sposób </w:t>
      </w:r>
      <w:r w:rsidR="00CE74B1" w:rsidRPr="007767D1">
        <w:rPr>
          <w:rFonts w:asciiTheme="minorHAnsi" w:hAnsiTheme="minorHAnsi" w:cstheme="minorHAnsi"/>
          <w:szCs w:val="24"/>
        </w:rPr>
        <w:t xml:space="preserve">zapewniający oszczędne korzystanie </w:t>
      </w:r>
      <w:r w:rsidR="00C71455" w:rsidRPr="007767D1">
        <w:rPr>
          <w:rFonts w:asciiTheme="minorHAnsi" w:hAnsiTheme="minorHAnsi" w:cstheme="minorHAnsi"/>
          <w:szCs w:val="24"/>
        </w:rPr>
        <w:t>z </w:t>
      </w:r>
      <w:r w:rsidR="00CE74B1" w:rsidRPr="007767D1">
        <w:rPr>
          <w:rFonts w:asciiTheme="minorHAnsi" w:hAnsiTheme="minorHAnsi" w:cstheme="minorHAnsi"/>
          <w:szCs w:val="24"/>
        </w:rPr>
        <w:t>terenu i minimalne przekształcenie jego powierzchni, a po zakończeniu prac teren zostanie przywrócony do poprzedniego stanu</w:t>
      </w:r>
      <w:r w:rsidR="00C71455" w:rsidRPr="007767D1">
        <w:rPr>
          <w:rFonts w:asciiTheme="minorHAnsi" w:hAnsiTheme="minorHAnsi" w:cstheme="minorHAnsi"/>
          <w:szCs w:val="24"/>
        </w:rPr>
        <w:t>;</w:t>
      </w:r>
      <w:r w:rsidR="00E941CE" w:rsidRPr="007767D1">
        <w:rPr>
          <w:rFonts w:asciiTheme="minorHAnsi" w:hAnsiTheme="minorHAnsi" w:cstheme="minorHAnsi"/>
          <w:szCs w:val="24"/>
        </w:rPr>
        <w:t>”</w:t>
      </w:r>
    </w:p>
    <w:p w14:paraId="111F7BF7" w14:textId="3BBC2FAC" w:rsidR="00536A85" w:rsidRPr="007767D1" w:rsidRDefault="00586B26" w:rsidP="00536A85">
      <w:pPr>
        <w:ind w:firstLine="0"/>
        <w:rPr>
          <w:rFonts w:asciiTheme="minorHAnsi" w:hAnsiTheme="minorHAnsi" w:cstheme="minorHAnsi"/>
          <w:szCs w:val="24"/>
        </w:rPr>
      </w:pPr>
      <w:r w:rsidRPr="007767D1">
        <w:rPr>
          <w:rFonts w:asciiTheme="minorHAnsi" w:hAnsiTheme="minorHAnsi" w:cstheme="minorHAnsi"/>
          <w:szCs w:val="24"/>
        </w:rPr>
        <w:t>i umarzam postępowanie pierwszej</w:t>
      </w:r>
      <w:r w:rsidR="00536A85" w:rsidRPr="007767D1">
        <w:rPr>
          <w:rFonts w:asciiTheme="minorHAnsi" w:hAnsiTheme="minorHAnsi" w:cstheme="minorHAnsi"/>
          <w:szCs w:val="24"/>
        </w:rPr>
        <w:t xml:space="preserve"> instancji w tym zakresie;</w:t>
      </w:r>
    </w:p>
    <w:p w14:paraId="1D9274E1" w14:textId="7D2EB6DA" w:rsidR="00714237" w:rsidRPr="007767D1" w:rsidRDefault="00714237" w:rsidP="00714237">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I.2.3 decyzji w brzmieniu:</w:t>
      </w:r>
    </w:p>
    <w:p w14:paraId="169AA6E5" w14:textId="48CF52CD" w:rsidR="00714237" w:rsidRPr="007767D1" w:rsidRDefault="00714237" w:rsidP="00714237">
      <w:pPr>
        <w:ind w:firstLine="0"/>
        <w:rPr>
          <w:rFonts w:asciiTheme="minorHAnsi" w:hAnsiTheme="minorHAnsi" w:cstheme="minorHAnsi"/>
          <w:szCs w:val="24"/>
        </w:rPr>
      </w:pPr>
      <w:r w:rsidRPr="007767D1">
        <w:rPr>
          <w:rFonts w:asciiTheme="minorHAnsi" w:hAnsiTheme="minorHAnsi" w:cstheme="minorHAnsi"/>
          <w:szCs w:val="24"/>
        </w:rPr>
        <w:t>„</w:t>
      </w:r>
      <w:r w:rsidR="002F4EC8" w:rsidRPr="007767D1">
        <w:rPr>
          <w:rFonts w:asciiTheme="minorHAnsi" w:hAnsiTheme="minorHAnsi" w:cstheme="minorHAnsi"/>
          <w:color w:val="000000"/>
          <w:szCs w:val="24"/>
          <w:lang w:eastAsia="pl-PL" w:bidi="pl-PL"/>
        </w:rPr>
        <w:t>Drogi dojazdowe w miarę możliwości wytyczyć w oparciu o istniejącą sieć szlaków</w:t>
      </w:r>
      <w:r w:rsidR="00443CD2" w:rsidRPr="007767D1">
        <w:rPr>
          <w:rFonts w:asciiTheme="minorHAnsi" w:hAnsiTheme="minorHAnsi" w:cstheme="minorHAnsi"/>
          <w:szCs w:val="24"/>
        </w:rPr>
        <w:t>;</w:t>
      </w:r>
      <w:r w:rsidRPr="007767D1">
        <w:rPr>
          <w:rFonts w:asciiTheme="minorHAnsi" w:hAnsiTheme="minorHAnsi" w:cstheme="minorHAnsi"/>
          <w:szCs w:val="24"/>
        </w:rPr>
        <w:t>”</w:t>
      </w:r>
    </w:p>
    <w:p w14:paraId="460159C9" w14:textId="77777777" w:rsidR="00714237" w:rsidRPr="007767D1" w:rsidRDefault="00714237" w:rsidP="00714237">
      <w:pPr>
        <w:ind w:firstLine="0"/>
        <w:rPr>
          <w:rFonts w:asciiTheme="minorHAnsi" w:eastAsia="Times New Roman" w:hAnsiTheme="minorHAnsi" w:cstheme="minorHAnsi"/>
          <w:szCs w:val="24"/>
          <w:lang w:eastAsia="pl-PL"/>
        </w:rPr>
      </w:pPr>
      <w:r w:rsidRPr="007767D1">
        <w:rPr>
          <w:rFonts w:asciiTheme="minorHAnsi" w:eastAsia="Times New Roman" w:hAnsiTheme="minorHAnsi" w:cstheme="minorHAnsi"/>
          <w:szCs w:val="24"/>
          <w:lang w:eastAsia="pl-PL"/>
        </w:rPr>
        <w:t>i w tym zakresie orzekam:</w:t>
      </w:r>
    </w:p>
    <w:p w14:paraId="3CDE4F82" w14:textId="7A9F8AF5" w:rsidR="00714237" w:rsidRPr="007767D1" w:rsidRDefault="00714237" w:rsidP="00714237">
      <w:pPr>
        <w:ind w:firstLine="0"/>
        <w:rPr>
          <w:rFonts w:asciiTheme="minorHAnsi" w:hAnsiTheme="minorHAnsi" w:cstheme="minorHAnsi"/>
          <w:szCs w:val="24"/>
        </w:rPr>
      </w:pPr>
      <w:r w:rsidRPr="007767D1">
        <w:rPr>
          <w:rFonts w:asciiTheme="minorHAnsi" w:hAnsiTheme="minorHAnsi" w:cstheme="minorHAnsi"/>
          <w:szCs w:val="24"/>
        </w:rPr>
        <w:t>„</w:t>
      </w:r>
      <w:r w:rsidR="004B0571" w:rsidRPr="007767D1">
        <w:rPr>
          <w:rFonts w:asciiTheme="minorHAnsi" w:eastAsia="Times New Roman" w:hAnsiTheme="minorHAnsi" w:cstheme="minorHAnsi"/>
          <w:szCs w:val="24"/>
          <w:lang w:eastAsia="pl-PL"/>
        </w:rPr>
        <w:t>D</w:t>
      </w:r>
      <w:r w:rsidR="0089116D" w:rsidRPr="007767D1">
        <w:rPr>
          <w:rFonts w:asciiTheme="minorHAnsi" w:eastAsia="Times New Roman" w:hAnsiTheme="minorHAnsi" w:cstheme="minorHAnsi"/>
          <w:szCs w:val="24"/>
          <w:lang w:eastAsia="pl-PL"/>
        </w:rPr>
        <w:t>ojazd na teren budowy</w:t>
      </w:r>
      <w:r w:rsidR="004B0571" w:rsidRPr="007767D1">
        <w:rPr>
          <w:rFonts w:asciiTheme="minorHAnsi" w:eastAsia="Times New Roman" w:hAnsiTheme="minorHAnsi" w:cstheme="minorHAnsi"/>
          <w:szCs w:val="24"/>
          <w:lang w:eastAsia="pl-PL"/>
        </w:rPr>
        <w:t xml:space="preserve"> i do zapleczy budowy należy prowadzić</w:t>
      </w:r>
      <w:r w:rsidR="0089116D" w:rsidRPr="007767D1">
        <w:rPr>
          <w:rFonts w:asciiTheme="minorHAnsi" w:eastAsia="Times New Roman" w:hAnsiTheme="minorHAnsi" w:cstheme="minorHAnsi"/>
          <w:szCs w:val="24"/>
          <w:lang w:eastAsia="pl-PL"/>
        </w:rPr>
        <w:t xml:space="preserve"> w pierwszej kolejności </w:t>
      </w:r>
      <w:r w:rsidR="0089116D" w:rsidRPr="007767D1">
        <w:rPr>
          <w:rFonts w:asciiTheme="minorHAnsi" w:hAnsiTheme="minorHAnsi" w:cstheme="minorHAnsi"/>
          <w:color w:val="000000"/>
          <w:szCs w:val="24"/>
          <w:lang w:eastAsia="pl-PL" w:bidi="pl-PL"/>
        </w:rPr>
        <w:t xml:space="preserve">w oparciu o istniejącą sieć </w:t>
      </w:r>
      <w:r w:rsidR="00814CC7" w:rsidRPr="007767D1">
        <w:rPr>
          <w:rFonts w:asciiTheme="minorHAnsi" w:hAnsiTheme="minorHAnsi" w:cstheme="minorHAnsi"/>
          <w:szCs w:val="24"/>
        </w:rPr>
        <w:t>dróg</w:t>
      </w:r>
      <w:r w:rsidR="000C5B07" w:rsidRPr="007767D1">
        <w:rPr>
          <w:rFonts w:asciiTheme="minorHAnsi" w:hAnsiTheme="minorHAnsi" w:cstheme="minorHAnsi"/>
          <w:szCs w:val="24"/>
        </w:rPr>
        <w:t xml:space="preserve">. </w:t>
      </w:r>
      <w:r w:rsidR="00814CC7" w:rsidRPr="007767D1">
        <w:rPr>
          <w:rFonts w:asciiTheme="minorHAnsi" w:hAnsiTheme="minorHAnsi" w:cstheme="minorHAnsi"/>
          <w:szCs w:val="24"/>
        </w:rPr>
        <w:t>Dodatkowe d</w:t>
      </w:r>
      <w:r w:rsidR="000C5B07" w:rsidRPr="007767D1">
        <w:rPr>
          <w:rFonts w:asciiTheme="minorHAnsi" w:hAnsiTheme="minorHAnsi" w:cstheme="minorHAnsi"/>
          <w:szCs w:val="24"/>
        </w:rPr>
        <w:t xml:space="preserve">rogi dojazdowe </w:t>
      </w:r>
      <w:r w:rsidR="00303F19" w:rsidRPr="007767D1">
        <w:rPr>
          <w:rFonts w:asciiTheme="minorHAnsi" w:hAnsiTheme="minorHAnsi" w:cstheme="minorHAnsi"/>
          <w:szCs w:val="24"/>
        </w:rPr>
        <w:t xml:space="preserve">należy </w:t>
      </w:r>
      <w:r w:rsidR="000C5B07" w:rsidRPr="007767D1">
        <w:rPr>
          <w:rFonts w:asciiTheme="minorHAnsi" w:hAnsiTheme="minorHAnsi" w:cstheme="minorHAnsi"/>
          <w:szCs w:val="24"/>
        </w:rPr>
        <w:t xml:space="preserve">wytyczyć w miejscach </w:t>
      </w:r>
      <w:r w:rsidR="00AE3FE8" w:rsidRPr="007767D1">
        <w:rPr>
          <w:rFonts w:asciiTheme="minorHAnsi" w:hAnsiTheme="minorHAnsi" w:cstheme="minorHAnsi"/>
          <w:szCs w:val="24"/>
        </w:rPr>
        <w:t>nie</w:t>
      </w:r>
      <w:r w:rsidR="000C5B07" w:rsidRPr="007767D1">
        <w:rPr>
          <w:rFonts w:asciiTheme="minorHAnsi" w:hAnsiTheme="minorHAnsi" w:cstheme="minorHAnsi"/>
          <w:szCs w:val="24"/>
        </w:rPr>
        <w:t xml:space="preserve"> kolidujących z ciekami</w:t>
      </w:r>
      <w:r w:rsidR="00E56972" w:rsidRPr="007767D1">
        <w:rPr>
          <w:rFonts w:asciiTheme="minorHAnsi" w:hAnsiTheme="minorHAnsi" w:cstheme="minorHAnsi"/>
          <w:bCs/>
          <w:szCs w:val="24"/>
        </w:rPr>
        <w:t>, jeżeli będzie to możliwe technicznie, technologicznie i organizacyjnie</w:t>
      </w:r>
      <w:r w:rsidR="00814CC7" w:rsidRPr="007767D1">
        <w:rPr>
          <w:rFonts w:asciiTheme="minorHAnsi" w:hAnsiTheme="minorHAnsi" w:cstheme="minorHAnsi"/>
          <w:szCs w:val="24"/>
        </w:rPr>
        <w:t>. W przypadku konieczności przekroczenia drogą dojazdową cieku należy</w:t>
      </w:r>
      <w:r w:rsidR="000C5B07" w:rsidRPr="007767D1">
        <w:rPr>
          <w:rFonts w:asciiTheme="minorHAnsi" w:hAnsiTheme="minorHAnsi" w:cstheme="minorHAnsi"/>
          <w:szCs w:val="24"/>
        </w:rPr>
        <w:t xml:space="preserve"> zapewnić swobodny przepływ wód w ciek</w:t>
      </w:r>
      <w:r w:rsidR="00814CC7" w:rsidRPr="007767D1">
        <w:rPr>
          <w:rFonts w:asciiTheme="minorHAnsi" w:hAnsiTheme="minorHAnsi" w:cstheme="minorHAnsi"/>
          <w:szCs w:val="24"/>
        </w:rPr>
        <w:t>u</w:t>
      </w:r>
      <w:r w:rsidR="00321F67" w:rsidRPr="007767D1">
        <w:rPr>
          <w:rFonts w:asciiTheme="minorHAnsi" w:eastAsia="Times New Roman" w:hAnsiTheme="minorHAnsi" w:cstheme="minorHAnsi"/>
          <w:szCs w:val="24"/>
          <w:lang w:eastAsia="pl-PL"/>
        </w:rPr>
        <w:t>;</w:t>
      </w:r>
      <w:r w:rsidRPr="007767D1">
        <w:rPr>
          <w:rFonts w:asciiTheme="minorHAnsi" w:hAnsiTheme="minorHAnsi" w:cstheme="minorHAnsi"/>
          <w:szCs w:val="24"/>
        </w:rPr>
        <w:t>”;</w:t>
      </w:r>
    </w:p>
    <w:p w14:paraId="78A959B1" w14:textId="4FAD7BFE" w:rsidR="00714237" w:rsidRPr="007767D1" w:rsidRDefault="00714237" w:rsidP="00714237">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I.2.4 decyzji w brzmieniu:</w:t>
      </w:r>
    </w:p>
    <w:p w14:paraId="13E2C600" w14:textId="26405B65" w:rsidR="00714237" w:rsidRPr="007767D1" w:rsidRDefault="00714237" w:rsidP="00714237">
      <w:pPr>
        <w:ind w:firstLine="0"/>
        <w:rPr>
          <w:rFonts w:asciiTheme="minorHAnsi" w:hAnsiTheme="minorHAnsi" w:cstheme="minorHAnsi"/>
          <w:szCs w:val="24"/>
        </w:rPr>
      </w:pPr>
      <w:r w:rsidRPr="007767D1">
        <w:rPr>
          <w:rFonts w:asciiTheme="minorHAnsi" w:hAnsiTheme="minorHAnsi" w:cstheme="minorHAnsi"/>
          <w:szCs w:val="24"/>
        </w:rPr>
        <w:t>„</w:t>
      </w:r>
      <w:r w:rsidR="0089116D" w:rsidRPr="007767D1">
        <w:rPr>
          <w:rFonts w:asciiTheme="minorHAnsi" w:hAnsiTheme="minorHAnsi" w:cstheme="minorHAnsi"/>
          <w:color w:val="000000"/>
          <w:szCs w:val="24"/>
          <w:lang w:eastAsia="pl-PL" w:bidi="pl-PL"/>
        </w:rPr>
        <w:t>Front robót na odcinkach gdzie droga biegnie po nowym śladzie ograniczyć do minimum</w:t>
      </w:r>
      <w:r w:rsidR="00443CD2" w:rsidRPr="007767D1">
        <w:rPr>
          <w:rFonts w:asciiTheme="minorHAnsi" w:hAnsiTheme="minorHAnsi" w:cstheme="minorHAnsi"/>
          <w:szCs w:val="24"/>
        </w:rPr>
        <w:t>;</w:t>
      </w:r>
      <w:r w:rsidRPr="007767D1">
        <w:rPr>
          <w:rFonts w:asciiTheme="minorHAnsi" w:hAnsiTheme="minorHAnsi" w:cstheme="minorHAnsi"/>
          <w:szCs w:val="24"/>
        </w:rPr>
        <w:t>”</w:t>
      </w:r>
    </w:p>
    <w:p w14:paraId="1988B9A3" w14:textId="77777777" w:rsidR="00884912" w:rsidRPr="007767D1" w:rsidRDefault="00884912" w:rsidP="00884912">
      <w:pPr>
        <w:ind w:firstLine="0"/>
        <w:rPr>
          <w:rFonts w:asciiTheme="minorHAnsi" w:hAnsiTheme="minorHAnsi" w:cstheme="minorHAnsi"/>
          <w:szCs w:val="24"/>
        </w:rPr>
      </w:pPr>
      <w:r w:rsidRPr="007767D1">
        <w:rPr>
          <w:rFonts w:asciiTheme="minorHAnsi" w:hAnsiTheme="minorHAnsi" w:cstheme="minorHAnsi"/>
          <w:szCs w:val="24"/>
        </w:rPr>
        <w:t>i umarzam postępowanie pierwszej instancji w tym zakresie;</w:t>
      </w:r>
    </w:p>
    <w:p w14:paraId="00DDF3AF" w14:textId="255DA2D9" w:rsidR="00495C84" w:rsidRPr="007767D1" w:rsidRDefault="00495C84" w:rsidP="00C86208">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I.2.5 decyzji w brzmieniu:</w:t>
      </w:r>
    </w:p>
    <w:p w14:paraId="5DDA33E6" w14:textId="5B58C49A" w:rsidR="00495C84" w:rsidRPr="007767D1" w:rsidRDefault="00495C84" w:rsidP="00495C84">
      <w:pPr>
        <w:ind w:firstLine="0"/>
        <w:rPr>
          <w:rFonts w:asciiTheme="minorHAnsi" w:hAnsiTheme="minorHAnsi" w:cstheme="minorHAnsi"/>
          <w:szCs w:val="24"/>
        </w:rPr>
      </w:pPr>
      <w:r w:rsidRPr="007767D1">
        <w:rPr>
          <w:rFonts w:asciiTheme="minorHAnsi" w:hAnsiTheme="minorHAnsi" w:cstheme="minorHAnsi"/>
          <w:szCs w:val="24"/>
        </w:rPr>
        <w:t>„Unikać lokalizowania baz sprzętowo-magazynowych na terenach płytkiego występowania wód gruntowych, na odcinkach występowania od powierzchni gruntów przepuszczalnych, na obszarach objętych ochroną, w obrębie dolin rzecznych oraz miejsc skrzyżowania z ciekami.</w:t>
      </w:r>
      <w:r w:rsidR="00BA79B1" w:rsidRPr="007767D1">
        <w:rPr>
          <w:rFonts w:asciiTheme="minorHAnsi" w:hAnsiTheme="minorHAnsi" w:cstheme="minorHAnsi"/>
          <w:szCs w:val="24"/>
        </w:rPr>
        <w:t xml:space="preserve"> W </w:t>
      </w:r>
      <w:r w:rsidRPr="007767D1">
        <w:rPr>
          <w:rFonts w:asciiTheme="minorHAnsi" w:hAnsiTheme="minorHAnsi" w:cstheme="minorHAnsi"/>
          <w:szCs w:val="24"/>
        </w:rPr>
        <w:t>przypadku braku takiej możliwości teren odpowiednio uszczelnić;”</w:t>
      </w:r>
    </w:p>
    <w:p w14:paraId="1705E8A8" w14:textId="77777777" w:rsidR="00495C84" w:rsidRPr="007767D1" w:rsidRDefault="00495C84" w:rsidP="00495C84">
      <w:pPr>
        <w:ind w:firstLine="0"/>
        <w:rPr>
          <w:rFonts w:asciiTheme="minorHAnsi" w:eastAsia="Times New Roman" w:hAnsiTheme="minorHAnsi" w:cstheme="minorHAnsi"/>
          <w:szCs w:val="24"/>
          <w:lang w:eastAsia="pl-PL"/>
        </w:rPr>
      </w:pPr>
      <w:r w:rsidRPr="007767D1">
        <w:rPr>
          <w:rFonts w:asciiTheme="minorHAnsi" w:eastAsia="Times New Roman" w:hAnsiTheme="minorHAnsi" w:cstheme="minorHAnsi"/>
          <w:szCs w:val="24"/>
          <w:lang w:eastAsia="pl-PL"/>
        </w:rPr>
        <w:t>i w tym zakresie orzekam:</w:t>
      </w:r>
    </w:p>
    <w:p w14:paraId="1DD7E065" w14:textId="67071EFF" w:rsidR="007800D4" w:rsidRPr="007767D1" w:rsidRDefault="00930D58" w:rsidP="00F24414">
      <w:pPr>
        <w:ind w:left="426" w:hanging="426"/>
        <w:rPr>
          <w:rFonts w:asciiTheme="minorHAnsi" w:hAnsiTheme="minorHAnsi" w:cstheme="minorHAnsi"/>
          <w:szCs w:val="24"/>
        </w:rPr>
      </w:pPr>
      <w:r w:rsidRPr="007767D1">
        <w:rPr>
          <w:rFonts w:asciiTheme="minorHAnsi" w:hAnsiTheme="minorHAnsi" w:cstheme="minorHAnsi"/>
          <w:szCs w:val="24"/>
        </w:rPr>
        <w:t>„</w:t>
      </w:r>
      <w:r w:rsidR="00ED02F5" w:rsidRPr="007767D1">
        <w:rPr>
          <w:rFonts w:asciiTheme="minorHAnsi" w:hAnsiTheme="minorHAnsi" w:cstheme="minorHAnsi"/>
          <w:szCs w:val="24"/>
        </w:rPr>
        <w:t>a)</w:t>
      </w:r>
      <w:r w:rsidR="00F24414" w:rsidRPr="007767D1">
        <w:rPr>
          <w:rFonts w:asciiTheme="minorHAnsi" w:hAnsiTheme="minorHAnsi" w:cstheme="minorHAnsi"/>
          <w:szCs w:val="24"/>
        </w:rPr>
        <w:tab/>
      </w:r>
      <w:r w:rsidR="00ED02F5" w:rsidRPr="007767D1">
        <w:rPr>
          <w:rFonts w:asciiTheme="minorHAnsi" w:hAnsiTheme="minorHAnsi" w:cstheme="minorHAnsi"/>
          <w:szCs w:val="24"/>
        </w:rPr>
        <w:t>z</w:t>
      </w:r>
      <w:r w:rsidRPr="007767D1">
        <w:rPr>
          <w:rFonts w:asciiTheme="minorHAnsi" w:hAnsiTheme="minorHAnsi" w:cstheme="minorHAnsi"/>
          <w:szCs w:val="24"/>
        </w:rPr>
        <w:t>aplecza budowy</w:t>
      </w:r>
      <w:r w:rsidR="00F402D9" w:rsidRPr="007767D1">
        <w:rPr>
          <w:rFonts w:asciiTheme="minorHAnsi" w:hAnsiTheme="minorHAnsi" w:cstheme="minorHAnsi"/>
          <w:szCs w:val="24"/>
        </w:rPr>
        <w:t xml:space="preserve"> należy</w:t>
      </w:r>
      <w:r w:rsidRPr="007767D1">
        <w:rPr>
          <w:rFonts w:asciiTheme="minorHAnsi" w:hAnsiTheme="minorHAnsi" w:cstheme="minorHAnsi"/>
          <w:szCs w:val="24"/>
        </w:rPr>
        <w:t xml:space="preserve"> lokalizować w pierwszej kolejności w liniach rozgraniczających obszar </w:t>
      </w:r>
      <w:r w:rsidR="007800D4" w:rsidRPr="007767D1">
        <w:rPr>
          <w:rFonts w:asciiTheme="minorHAnsi" w:hAnsiTheme="minorHAnsi" w:cstheme="minorHAnsi"/>
          <w:szCs w:val="24"/>
        </w:rPr>
        <w:t>realizacji przedsięwzięcia</w:t>
      </w:r>
      <w:r w:rsidR="00F402D9" w:rsidRPr="007767D1">
        <w:rPr>
          <w:rFonts w:asciiTheme="minorHAnsi" w:hAnsiTheme="minorHAnsi" w:cstheme="minorHAnsi"/>
          <w:szCs w:val="24"/>
        </w:rPr>
        <w:t>, w miejscach</w:t>
      </w:r>
      <w:r w:rsidRPr="007767D1">
        <w:rPr>
          <w:rFonts w:asciiTheme="minorHAnsi" w:hAnsiTheme="minorHAnsi" w:cstheme="minorHAnsi"/>
          <w:szCs w:val="24"/>
        </w:rPr>
        <w:t xml:space="preserve"> gdzie występują utwory słabo przepuszczalne bądź nieprzepuszczalne o zaleganiu zwierciadła wody po</w:t>
      </w:r>
      <w:r w:rsidR="00D702BC" w:rsidRPr="007767D1">
        <w:rPr>
          <w:rFonts w:asciiTheme="minorHAnsi" w:hAnsiTheme="minorHAnsi" w:cstheme="minorHAnsi"/>
          <w:szCs w:val="24"/>
        </w:rPr>
        <w:t>niżej</w:t>
      </w:r>
      <w:r w:rsidRPr="007767D1">
        <w:rPr>
          <w:rFonts w:asciiTheme="minorHAnsi" w:hAnsiTheme="minorHAnsi" w:cstheme="minorHAnsi"/>
          <w:szCs w:val="24"/>
        </w:rPr>
        <w:t xml:space="preserve"> 3 m</w:t>
      </w:r>
      <w:r w:rsidR="00F402D9" w:rsidRPr="007767D1">
        <w:rPr>
          <w:rFonts w:asciiTheme="minorHAnsi" w:hAnsiTheme="minorHAnsi" w:cstheme="minorHAnsi"/>
          <w:szCs w:val="24"/>
        </w:rPr>
        <w:t xml:space="preserve"> p.p.t</w:t>
      </w:r>
      <w:r w:rsidRPr="007767D1">
        <w:rPr>
          <w:rFonts w:asciiTheme="minorHAnsi" w:hAnsiTheme="minorHAnsi" w:cstheme="minorHAnsi"/>
          <w:szCs w:val="24"/>
        </w:rPr>
        <w:t>.</w:t>
      </w:r>
      <w:r w:rsidR="007800D4" w:rsidRPr="007767D1">
        <w:rPr>
          <w:rFonts w:asciiTheme="minorHAnsi" w:hAnsiTheme="minorHAnsi" w:cstheme="minorHAnsi"/>
          <w:szCs w:val="24"/>
        </w:rPr>
        <w:t>;</w:t>
      </w:r>
    </w:p>
    <w:p w14:paraId="69AC1A2C" w14:textId="6DC9B5CB" w:rsidR="00930D58" w:rsidRPr="007767D1" w:rsidRDefault="007800D4" w:rsidP="00F24414">
      <w:pPr>
        <w:ind w:left="426" w:hanging="426"/>
        <w:rPr>
          <w:rFonts w:asciiTheme="minorHAnsi" w:hAnsiTheme="minorHAnsi" w:cstheme="minorHAnsi"/>
          <w:szCs w:val="24"/>
        </w:rPr>
      </w:pPr>
      <w:r w:rsidRPr="007767D1">
        <w:rPr>
          <w:rFonts w:asciiTheme="minorHAnsi" w:hAnsiTheme="minorHAnsi" w:cstheme="minorHAnsi"/>
          <w:szCs w:val="24"/>
        </w:rPr>
        <w:t>b)</w:t>
      </w:r>
      <w:r w:rsidR="00F24414" w:rsidRPr="007767D1">
        <w:rPr>
          <w:rFonts w:asciiTheme="minorHAnsi" w:hAnsiTheme="minorHAnsi" w:cstheme="minorHAnsi"/>
          <w:szCs w:val="24"/>
        </w:rPr>
        <w:tab/>
      </w:r>
      <w:r w:rsidRPr="007767D1">
        <w:rPr>
          <w:rFonts w:asciiTheme="minorHAnsi" w:hAnsiTheme="minorHAnsi" w:cstheme="minorHAnsi"/>
          <w:szCs w:val="24"/>
        </w:rPr>
        <w:t>z powyższych</w:t>
      </w:r>
      <w:r w:rsidR="00930D58" w:rsidRPr="007767D1">
        <w:rPr>
          <w:rFonts w:asciiTheme="minorHAnsi" w:hAnsiTheme="minorHAnsi" w:cstheme="minorHAnsi"/>
          <w:szCs w:val="24"/>
        </w:rPr>
        <w:t xml:space="preserve"> lokalizacji należy wykluczyć tereny:</w:t>
      </w:r>
    </w:p>
    <w:p w14:paraId="0A74FB81" w14:textId="3D447A47" w:rsidR="00930D58" w:rsidRPr="007767D1" w:rsidRDefault="00930D58" w:rsidP="00F24414">
      <w:pPr>
        <w:pStyle w:val="Akapitzlist"/>
        <w:numPr>
          <w:ilvl w:val="0"/>
          <w:numId w:val="38"/>
        </w:numPr>
        <w:spacing w:line="312" w:lineRule="auto"/>
        <w:ind w:left="851" w:hanging="425"/>
        <w:rPr>
          <w:rFonts w:asciiTheme="minorHAnsi" w:hAnsiTheme="minorHAnsi" w:cstheme="minorHAnsi"/>
        </w:rPr>
      </w:pPr>
      <w:r w:rsidRPr="007767D1">
        <w:rPr>
          <w:rFonts w:asciiTheme="minorHAnsi" w:hAnsiTheme="minorHAnsi" w:cstheme="minorHAnsi"/>
        </w:rPr>
        <w:t>w obrębie dolin rzecznych oraz w odległości 50 m od cieków i zbiorników wodnych,</w:t>
      </w:r>
    </w:p>
    <w:p w14:paraId="44E13E75" w14:textId="543A8FF3" w:rsidR="00930D58" w:rsidRPr="007767D1" w:rsidRDefault="00930D58" w:rsidP="00F24414">
      <w:pPr>
        <w:pStyle w:val="Akapitzlist"/>
        <w:numPr>
          <w:ilvl w:val="0"/>
          <w:numId w:val="38"/>
        </w:numPr>
        <w:spacing w:line="312" w:lineRule="auto"/>
        <w:ind w:left="851" w:hanging="425"/>
        <w:rPr>
          <w:rFonts w:asciiTheme="minorHAnsi" w:hAnsiTheme="minorHAnsi" w:cstheme="minorHAnsi"/>
        </w:rPr>
      </w:pPr>
      <w:r w:rsidRPr="007767D1">
        <w:rPr>
          <w:rFonts w:asciiTheme="minorHAnsi" w:hAnsiTheme="minorHAnsi" w:cstheme="minorHAnsi"/>
        </w:rPr>
        <w:t>występowania wód gruntowych na głębokości mniejszej niż 1 m p.p.t.,</w:t>
      </w:r>
    </w:p>
    <w:p w14:paraId="1025E9FF" w14:textId="34D3B113" w:rsidR="00930D58" w:rsidRPr="007767D1" w:rsidRDefault="00930D58" w:rsidP="00F24414">
      <w:pPr>
        <w:pStyle w:val="Akapitzlist"/>
        <w:numPr>
          <w:ilvl w:val="0"/>
          <w:numId w:val="38"/>
        </w:numPr>
        <w:spacing w:line="312" w:lineRule="auto"/>
        <w:ind w:left="851" w:hanging="425"/>
        <w:rPr>
          <w:rFonts w:asciiTheme="minorHAnsi" w:hAnsiTheme="minorHAnsi" w:cstheme="minorHAnsi"/>
        </w:rPr>
      </w:pPr>
      <w:r w:rsidRPr="007767D1">
        <w:rPr>
          <w:rFonts w:asciiTheme="minorHAnsi" w:hAnsiTheme="minorHAnsi" w:cstheme="minorHAnsi"/>
        </w:rPr>
        <w:t>w granicach obszarów objętych formami ochrony przyrody,</w:t>
      </w:r>
    </w:p>
    <w:p w14:paraId="198E86CC" w14:textId="6F321826" w:rsidR="00930D58" w:rsidRPr="007767D1" w:rsidRDefault="00930D58" w:rsidP="00F24414">
      <w:pPr>
        <w:pStyle w:val="Akapitzlist"/>
        <w:numPr>
          <w:ilvl w:val="0"/>
          <w:numId w:val="38"/>
        </w:numPr>
        <w:spacing w:line="312" w:lineRule="auto"/>
        <w:ind w:left="851" w:hanging="425"/>
        <w:rPr>
          <w:rFonts w:asciiTheme="minorHAnsi" w:hAnsiTheme="minorHAnsi" w:cstheme="minorHAnsi"/>
        </w:rPr>
      </w:pPr>
      <w:r w:rsidRPr="007767D1">
        <w:rPr>
          <w:rFonts w:asciiTheme="minorHAnsi" w:hAnsiTheme="minorHAnsi" w:cstheme="minorHAnsi"/>
        </w:rPr>
        <w:t>na odcinku od km 31+390 do km 31+670 w granicach zinwentaryzowanego siedliska 6510 Niżowe i górskie świeże łąki użytkowane ekstensywnie (</w:t>
      </w:r>
      <w:proofErr w:type="spellStart"/>
      <w:r w:rsidRPr="007767D1">
        <w:rPr>
          <w:rFonts w:asciiTheme="minorHAnsi" w:hAnsiTheme="minorHAnsi" w:cstheme="minorHAnsi"/>
        </w:rPr>
        <w:t>Arrhenatherion</w:t>
      </w:r>
      <w:proofErr w:type="spellEnd"/>
      <w:r w:rsidRPr="007767D1">
        <w:rPr>
          <w:rFonts w:asciiTheme="minorHAnsi" w:hAnsiTheme="minorHAnsi" w:cstheme="minorHAnsi"/>
        </w:rPr>
        <w:t xml:space="preserve"> </w:t>
      </w:r>
      <w:proofErr w:type="spellStart"/>
      <w:r w:rsidRPr="007767D1">
        <w:rPr>
          <w:rFonts w:asciiTheme="minorHAnsi" w:hAnsiTheme="minorHAnsi" w:cstheme="minorHAnsi"/>
        </w:rPr>
        <w:t>elatioris</w:t>
      </w:r>
      <w:proofErr w:type="spellEnd"/>
      <w:r w:rsidRPr="007767D1">
        <w:rPr>
          <w:rFonts w:asciiTheme="minorHAnsi" w:hAnsiTheme="minorHAnsi" w:cstheme="minorHAnsi"/>
        </w:rPr>
        <w:t>),</w:t>
      </w:r>
    </w:p>
    <w:p w14:paraId="0BD60B91" w14:textId="65334E29" w:rsidR="00930D58" w:rsidRPr="007767D1" w:rsidRDefault="00930D58" w:rsidP="00F24414">
      <w:pPr>
        <w:pStyle w:val="Akapitzlist"/>
        <w:numPr>
          <w:ilvl w:val="0"/>
          <w:numId w:val="38"/>
        </w:numPr>
        <w:spacing w:line="312" w:lineRule="auto"/>
        <w:ind w:left="851" w:hanging="425"/>
        <w:rPr>
          <w:rFonts w:asciiTheme="minorHAnsi" w:hAnsiTheme="minorHAnsi" w:cstheme="minorHAnsi"/>
        </w:rPr>
      </w:pPr>
      <w:r w:rsidRPr="007767D1">
        <w:rPr>
          <w:rFonts w:asciiTheme="minorHAnsi" w:hAnsiTheme="minorHAnsi" w:cstheme="minorHAnsi"/>
        </w:rPr>
        <w:lastRenderedPageBreak/>
        <w:t xml:space="preserve">na odcinkach od km 46+270 do km 46+640 oraz od km 47+400 do km 47+780 w granicach zinwentaryzowanego siedliska 6410 </w:t>
      </w:r>
      <w:proofErr w:type="spellStart"/>
      <w:r w:rsidRPr="007767D1">
        <w:rPr>
          <w:rFonts w:asciiTheme="minorHAnsi" w:hAnsiTheme="minorHAnsi" w:cstheme="minorHAnsi"/>
        </w:rPr>
        <w:t>Zmiennowilgotne</w:t>
      </w:r>
      <w:proofErr w:type="spellEnd"/>
      <w:r w:rsidRPr="007767D1">
        <w:rPr>
          <w:rFonts w:asciiTheme="minorHAnsi" w:hAnsiTheme="minorHAnsi" w:cstheme="minorHAnsi"/>
        </w:rPr>
        <w:t xml:space="preserve"> łąki </w:t>
      </w:r>
      <w:proofErr w:type="spellStart"/>
      <w:r w:rsidRPr="007767D1">
        <w:rPr>
          <w:rFonts w:asciiTheme="minorHAnsi" w:hAnsiTheme="minorHAnsi" w:cstheme="minorHAnsi"/>
        </w:rPr>
        <w:t>trzęślicowe</w:t>
      </w:r>
      <w:proofErr w:type="spellEnd"/>
      <w:r w:rsidRPr="007767D1">
        <w:rPr>
          <w:rFonts w:asciiTheme="minorHAnsi" w:hAnsiTheme="minorHAnsi" w:cstheme="minorHAnsi"/>
        </w:rPr>
        <w:t xml:space="preserve"> (</w:t>
      </w:r>
      <w:proofErr w:type="spellStart"/>
      <w:r w:rsidRPr="007767D1">
        <w:rPr>
          <w:rFonts w:asciiTheme="minorHAnsi" w:hAnsiTheme="minorHAnsi" w:cstheme="minorHAnsi"/>
        </w:rPr>
        <w:t>Molinion</w:t>
      </w:r>
      <w:proofErr w:type="spellEnd"/>
      <w:r w:rsidRPr="007767D1">
        <w:rPr>
          <w:rFonts w:asciiTheme="minorHAnsi" w:hAnsiTheme="minorHAnsi" w:cstheme="minorHAnsi"/>
        </w:rPr>
        <w:t>),</w:t>
      </w:r>
    </w:p>
    <w:p w14:paraId="2D8669C8" w14:textId="26924839" w:rsidR="00930D58" w:rsidRPr="007767D1" w:rsidRDefault="003413A7" w:rsidP="00F24414">
      <w:pPr>
        <w:pStyle w:val="Akapitzlist"/>
        <w:numPr>
          <w:ilvl w:val="0"/>
          <w:numId w:val="38"/>
        </w:numPr>
        <w:spacing w:line="312" w:lineRule="auto"/>
        <w:ind w:left="851" w:hanging="425"/>
        <w:rPr>
          <w:rFonts w:asciiTheme="minorHAnsi" w:hAnsiTheme="minorHAnsi" w:cstheme="minorHAnsi"/>
        </w:rPr>
      </w:pPr>
      <w:r w:rsidRPr="007767D1">
        <w:rPr>
          <w:rFonts w:asciiTheme="minorHAnsi" w:hAnsiTheme="minorHAnsi" w:cstheme="minorHAnsi"/>
        </w:rPr>
        <w:t>n</w:t>
      </w:r>
      <w:r w:rsidR="00930D58" w:rsidRPr="007767D1">
        <w:rPr>
          <w:rFonts w:asciiTheme="minorHAnsi" w:hAnsiTheme="minorHAnsi" w:cstheme="minorHAnsi"/>
        </w:rPr>
        <w:t>a odcinkach</w:t>
      </w:r>
      <w:r w:rsidR="007800D4" w:rsidRPr="007767D1">
        <w:rPr>
          <w:rFonts w:asciiTheme="minorHAnsi" w:hAnsiTheme="minorHAnsi" w:cstheme="minorHAnsi"/>
        </w:rPr>
        <w:t>:</w:t>
      </w:r>
      <w:r w:rsidR="00930D58" w:rsidRPr="007767D1">
        <w:rPr>
          <w:rFonts w:asciiTheme="minorHAnsi" w:hAnsiTheme="minorHAnsi" w:cstheme="minorHAnsi"/>
        </w:rPr>
        <w:t xml:space="preserve"> </w:t>
      </w:r>
      <w:r w:rsidR="007800D4" w:rsidRPr="007767D1">
        <w:rPr>
          <w:rFonts w:asciiTheme="minorHAnsi" w:hAnsiTheme="minorHAnsi" w:cstheme="minorHAnsi"/>
        </w:rPr>
        <w:t xml:space="preserve">od km </w:t>
      </w:r>
      <w:r w:rsidR="00930D58" w:rsidRPr="007767D1">
        <w:rPr>
          <w:rFonts w:asciiTheme="minorHAnsi" w:hAnsiTheme="minorHAnsi" w:cstheme="minorHAnsi"/>
        </w:rPr>
        <w:t>1+500</w:t>
      </w:r>
      <w:r w:rsidR="007800D4" w:rsidRPr="007767D1">
        <w:rPr>
          <w:rFonts w:asciiTheme="minorHAnsi" w:hAnsiTheme="minorHAnsi" w:cstheme="minorHAnsi"/>
        </w:rPr>
        <w:t xml:space="preserve"> do km </w:t>
      </w:r>
      <w:r w:rsidR="00930D58" w:rsidRPr="007767D1">
        <w:rPr>
          <w:rFonts w:asciiTheme="minorHAnsi" w:hAnsiTheme="minorHAnsi" w:cstheme="minorHAnsi"/>
        </w:rPr>
        <w:t xml:space="preserve">1+600, </w:t>
      </w:r>
      <w:r w:rsidR="007800D4" w:rsidRPr="007767D1">
        <w:rPr>
          <w:rFonts w:asciiTheme="minorHAnsi" w:hAnsiTheme="minorHAnsi" w:cstheme="minorHAnsi"/>
        </w:rPr>
        <w:t xml:space="preserve">od km </w:t>
      </w:r>
      <w:r w:rsidR="00930D58" w:rsidRPr="007767D1">
        <w:rPr>
          <w:rFonts w:asciiTheme="minorHAnsi" w:hAnsiTheme="minorHAnsi" w:cstheme="minorHAnsi"/>
        </w:rPr>
        <w:t>3+400</w:t>
      </w:r>
      <w:r w:rsidR="007800D4" w:rsidRPr="007767D1">
        <w:rPr>
          <w:rFonts w:asciiTheme="minorHAnsi" w:hAnsiTheme="minorHAnsi" w:cstheme="minorHAnsi"/>
        </w:rPr>
        <w:t xml:space="preserve"> do km </w:t>
      </w:r>
      <w:r w:rsidR="00930D58" w:rsidRPr="007767D1">
        <w:rPr>
          <w:rFonts w:asciiTheme="minorHAnsi" w:hAnsiTheme="minorHAnsi" w:cstheme="minorHAnsi"/>
        </w:rPr>
        <w:t xml:space="preserve">3+600, </w:t>
      </w:r>
      <w:r w:rsidR="007800D4" w:rsidRPr="007767D1">
        <w:rPr>
          <w:rFonts w:asciiTheme="minorHAnsi" w:hAnsiTheme="minorHAnsi" w:cstheme="minorHAnsi"/>
        </w:rPr>
        <w:t xml:space="preserve">od km </w:t>
      </w:r>
      <w:r w:rsidR="00930D58" w:rsidRPr="007767D1">
        <w:rPr>
          <w:rFonts w:asciiTheme="minorHAnsi" w:hAnsiTheme="minorHAnsi" w:cstheme="minorHAnsi"/>
        </w:rPr>
        <w:t>26+100</w:t>
      </w:r>
      <w:r w:rsidR="007800D4" w:rsidRPr="007767D1">
        <w:rPr>
          <w:rFonts w:asciiTheme="minorHAnsi" w:hAnsiTheme="minorHAnsi" w:cstheme="minorHAnsi"/>
        </w:rPr>
        <w:t xml:space="preserve"> do km </w:t>
      </w:r>
      <w:r w:rsidR="00930D58" w:rsidRPr="007767D1">
        <w:rPr>
          <w:rFonts w:asciiTheme="minorHAnsi" w:hAnsiTheme="minorHAnsi" w:cstheme="minorHAnsi"/>
        </w:rPr>
        <w:t xml:space="preserve">26+300, </w:t>
      </w:r>
      <w:r w:rsidR="007800D4" w:rsidRPr="007767D1">
        <w:rPr>
          <w:rFonts w:asciiTheme="minorHAnsi" w:hAnsiTheme="minorHAnsi" w:cstheme="minorHAnsi"/>
        </w:rPr>
        <w:t xml:space="preserve">od km </w:t>
      </w:r>
      <w:r w:rsidR="00930D58" w:rsidRPr="007767D1">
        <w:rPr>
          <w:rFonts w:asciiTheme="minorHAnsi" w:hAnsiTheme="minorHAnsi" w:cstheme="minorHAnsi"/>
        </w:rPr>
        <w:t>28+000</w:t>
      </w:r>
      <w:r w:rsidR="007800D4" w:rsidRPr="007767D1">
        <w:rPr>
          <w:rFonts w:asciiTheme="minorHAnsi" w:hAnsiTheme="minorHAnsi" w:cstheme="minorHAnsi"/>
        </w:rPr>
        <w:t xml:space="preserve"> do km </w:t>
      </w:r>
      <w:r w:rsidR="00930D58" w:rsidRPr="007767D1">
        <w:rPr>
          <w:rFonts w:asciiTheme="minorHAnsi" w:hAnsiTheme="minorHAnsi" w:cstheme="minorHAnsi"/>
        </w:rPr>
        <w:t xml:space="preserve">28+900, </w:t>
      </w:r>
      <w:r w:rsidR="007800D4" w:rsidRPr="007767D1">
        <w:rPr>
          <w:rFonts w:asciiTheme="minorHAnsi" w:hAnsiTheme="minorHAnsi" w:cstheme="minorHAnsi"/>
        </w:rPr>
        <w:t xml:space="preserve">od km </w:t>
      </w:r>
      <w:r w:rsidR="00930D58" w:rsidRPr="007767D1">
        <w:rPr>
          <w:rFonts w:asciiTheme="minorHAnsi" w:hAnsiTheme="minorHAnsi" w:cstheme="minorHAnsi"/>
        </w:rPr>
        <w:t>31+600</w:t>
      </w:r>
      <w:r w:rsidR="007800D4" w:rsidRPr="007767D1">
        <w:rPr>
          <w:rFonts w:asciiTheme="minorHAnsi" w:hAnsiTheme="minorHAnsi" w:cstheme="minorHAnsi"/>
        </w:rPr>
        <w:t xml:space="preserve"> do km </w:t>
      </w:r>
      <w:r w:rsidR="00930D58" w:rsidRPr="007767D1">
        <w:rPr>
          <w:rFonts w:asciiTheme="minorHAnsi" w:hAnsiTheme="minorHAnsi" w:cstheme="minorHAnsi"/>
        </w:rPr>
        <w:t xml:space="preserve">31+900, </w:t>
      </w:r>
      <w:r w:rsidR="007800D4" w:rsidRPr="007767D1">
        <w:rPr>
          <w:rFonts w:asciiTheme="minorHAnsi" w:hAnsiTheme="minorHAnsi" w:cstheme="minorHAnsi"/>
        </w:rPr>
        <w:t xml:space="preserve">od km </w:t>
      </w:r>
      <w:r w:rsidR="00930D58" w:rsidRPr="007767D1">
        <w:rPr>
          <w:rFonts w:asciiTheme="minorHAnsi" w:hAnsiTheme="minorHAnsi" w:cstheme="minorHAnsi"/>
        </w:rPr>
        <w:t xml:space="preserve">34+200 do km 35+500, </w:t>
      </w:r>
      <w:r w:rsidR="007800D4" w:rsidRPr="007767D1">
        <w:rPr>
          <w:rFonts w:asciiTheme="minorHAnsi" w:hAnsiTheme="minorHAnsi" w:cstheme="minorHAnsi"/>
        </w:rPr>
        <w:t xml:space="preserve">od km </w:t>
      </w:r>
      <w:r w:rsidR="00930D58" w:rsidRPr="007767D1">
        <w:rPr>
          <w:rFonts w:asciiTheme="minorHAnsi" w:hAnsiTheme="minorHAnsi" w:cstheme="minorHAnsi"/>
        </w:rPr>
        <w:t>40+000</w:t>
      </w:r>
      <w:r w:rsidR="007800D4" w:rsidRPr="007767D1">
        <w:rPr>
          <w:rFonts w:asciiTheme="minorHAnsi" w:hAnsiTheme="minorHAnsi" w:cstheme="minorHAnsi"/>
        </w:rPr>
        <w:t xml:space="preserve"> do km </w:t>
      </w:r>
      <w:r w:rsidR="00930D58" w:rsidRPr="007767D1">
        <w:rPr>
          <w:rFonts w:asciiTheme="minorHAnsi" w:hAnsiTheme="minorHAnsi" w:cstheme="minorHAnsi"/>
        </w:rPr>
        <w:t xml:space="preserve">42+600, </w:t>
      </w:r>
      <w:r w:rsidR="007800D4" w:rsidRPr="007767D1">
        <w:rPr>
          <w:rFonts w:asciiTheme="minorHAnsi" w:hAnsiTheme="minorHAnsi" w:cstheme="minorHAnsi"/>
        </w:rPr>
        <w:t xml:space="preserve">od km </w:t>
      </w:r>
      <w:r w:rsidR="00930D58" w:rsidRPr="007767D1">
        <w:rPr>
          <w:rFonts w:asciiTheme="minorHAnsi" w:hAnsiTheme="minorHAnsi" w:cstheme="minorHAnsi"/>
        </w:rPr>
        <w:t>45+700</w:t>
      </w:r>
      <w:r w:rsidR="007800D4" w:rsidRPr="007767D1">
        <w:rPr>
          <w:rFonts w:asciiTheme="minorHAnsi" w:hAnsiTheme="minorHAnsi" w:cstheme="minorHAnsi"/>
        </w:rPr>
        <w:t xml:space="preserve"> do km </w:t>
      </w:r>
      <w:r w:rsidR="00930D58" w:rsidRPr="007767D1">
        <w:rPr>
          <w:rFonts w:asciiTheme="minorHAnsi" w:hAnsiTheme="minorHAnsi" w:cstheme="minorHAnsi"/>
        </w:rPr>
        <w:t xml:space="preserve">45+900, </w:t>
      </w:r>
      <w:r w:rsidR="007800D4" w:rsidRPr="007767D1">
        <w:rPr>
          <w:rFonts w:asciiTheme="minorHAnsi" w:hAnsiTheme="minorHAnsi" w:cstheme="minorHAnsi"/>
        </w:rPr>
        <w:t xml:space="preserve">od km </w:t>
      </w:r>
      <w:r w:rsidR="00930D58" w:rsidRPr="007767D1">
        <w:rPr>
          <w:rFonts w:asciiTheme="minorHAnsi" w:hAnsiTheme="minorHAnsi" w:cstheme="minorHAnsi"/>
        </w:rPr>
        <w:t>46+600</w:t>
      </w:r>
      <w:r w:rsidR="007800D4" w:rsidRPr="007767D1">
        <w:rPr>
          <w:rFonts w:asciiTheme="minorHAnsi" w:hAnsiTheme="minorHAnsi" w:cstheme="minorHAnsi"/>
        </w:rPr>
        <w:t xml:space="preserve"> do km </w:t>
      </w:r>
      <w:r w:rsidR="00930D58" w:rsidRPr="007767D1">
        <w:rPr>
          <w:rFonts w:asciiTheme="minorHAnsi" w:hAnsiTheme="minorHAnsi" w:cstheme="minorHAnsi"/>
        </w:rPr>
        <w:t xml:space="preserve">47+700, </w:t>
      </w:r>
      <w:r w:rsidR="007800D4" w:rsidRPr="007767D1">
        <w:rPr>
          <w:rFonts w:asciiTheme="minorHAnsi" w:hAnsiTheme="minorHAnsi" w:cstheme="minorHAnsi"/>
        </w:rPr>
        <w:t xml:space="preserve">od km </w:t>
      </w:r>
      <w:r w:rsidR="00930D58" w:rsidRPr="007767D1">
        <w:rPr>
          <w:rFonts w:asciiTheme="minorHAnsi" w:hAnsiTheme="minorHAnsi" w:cstheme="minorHAnsi"/>
        </w:rPr>
        <w:t>52+400</w:t>
      </w:r>
      <w:r w:rsidR="007800D4" w:rsidRPr="007767D1">
        <w:rPr>
          <w:rFonts w:asciiTheme="minorHAnsi" w:hAnsiTheme="minorHAnsi" w:cstheme="minorHAnsi"/>
        </w:rPr>
        <w:t xml:space="preserve"> do km </w:t>
      </w:r>
      <w:r w:rsidR="00930D58" w:rsidRPr="007767D1">
        <w:rPr>
          <w:rFonts w:asciiTheme="minorHAnsi" w:hAnsiTheme="minorHAnsi" w:cstheme="minorHAnsi"/>
        </w:rPr>
        <w:t>55+600</w:t>
      </w:r>
      <w:r w:rsidR="007800D4" w:rsidRPr="007767D1">
        <w:rPr>
          <w:rFonts w:asciiTheme="minorHAnsi" w:hAnsiTheme="minorHAnsi" w:cstheme="minorHAnsi"/>
        </w:rPr>
        <w:t xml:space="preserve"> oraz</w:t>
      </w:r>
      <w:r w:rsidR="00930D58" w:rsidRPr="007767D1">
        <w:rPr>
          <w:rFonts w:asciiTheme="minorHAnsi" w:hAnsiTheme="minorHAnsi" w:cstheme="minorHAnsi"/>
        </w:rPr>
        <w:t xml:space="preserve"> </w:t>
      </w:r>
      <w:r w:rsidR="007800D4" w:rsidRPr="007767D1">
        <w:rPr>
          <w:rFonts w:asciiTheme="minorHAnsi" w:hAnsiTheme="minorHAnsi" w:cstheme="minorHAnsi"/>
        </w:rPr>
        <w:t xml:space="preserve">od km </w:t>
      </w:r>
      <w:r w:rsidR="00930D58" w:rsidRPr="007767D1">
        <w:rPr>
          <w:rFonts w:asciiTheme="minorHAnsi" w:hAnsiTheme="minorHAnsi" w:cstheme="minorHAnsi"/>
        </w:rPr>
        <w:t>67+250</w:t>
      </w:r>
      <w:r w:rsidR="007800D4" w:rsidRPr="007767D1">
        <w:rPr>
          <w:rFonts w:asciiTheme="minorHAnsi" w:hAnsiTheme="minorHAnsi" w:cstheme="minorHAnsi"/>
        </w:rPr>
        <w:t xml:space="preserve"> do km </w:t>
      </w:r>
      <w:r w:rsidR="00930D58" w:rsidRPr="007767D1">
        <w:rPr>
          <w:rFonts w:asciiTheme="minorHAnsi" w:hAnsiTheme="minorHAnsi" w:cstheme="minorHAnsi"/>
        </w:rPr>
        <w:t>77+218 w granicach głównego i krajowego korytarza migracyjnego, zinwentaryzowanych lokalnych szlaków migracji, cennych obszarów ornitologicznych oraz siedlisk rozrodczych płazów</w:t>
      </w:r>
      <w:r w:rsidR="007800D4" w:rsidRPr="007767D1">
        <w:rPr>
          <w:rFonts w:asciiTheme="minorHAnsi" w:hAnsiTheme="minorHAnsi" w:cstheme="minorHAnsi"/>
        </w:rPr>
        <w:t>;</w:t>
      </w:r>
    </w:p>
    <w:p w14:paraId="58BB3BC3" w14:textId="4FF59CF8" w:rsidR="00495C84" w:rsidRPr="007767D1" w:rsidRDefault="007800D4" w:rsidP="00F24414">
      <w:pPr>
        <w:ind w:left="426" w:hanging="426"/>
        <w:rPr>
          <w:rFonts w:asciiTheme="minorHAnsi" w:hAnsiTheme="minorHAnsi" w:cstheme="minorHAnsi"/>
          <w:szCs w:val="24"/>
        </w:rPr>
      </w:pPr>
      <w:r w:rsidRPr="007767D1">
        <w:rPr>
          <w:rFonts w:asciiTheme="minorHAnsi" w:hAnsiTheme="minorHAnsi" w:cstheme="minorHAnsi"/>
          <w:szCs w:val="24"/>
        </w:rPr>
        <w:t>c)</w:t>
      </w:r>
      <w:r w:rsidR="00F24414" w:rsidRPr="007767D1">
        <w:rPr>
          <w:rFonts w:asciiTheme="minorHAnsi" w:hAnsiTheme="minorHAnsi" w:cstheme="minorHAnsi"/>
          <w:szCs w:val="24"/>
        </w:rPr>
        <w:tab/>
      </w:r>
      <w:r w:rsidRPr="007767D1">
        <w:rPr>
          <w:rFonts w:asciiTheme="minorHAnsi" w:hAnsiTheme="minorHAnsi" w:cstheme="minorHAnsi"/>
          <w:szCs w:val="24"/>
        </w:rPr>
        <w:t>l</w:t>
      </w:r>
      <w:r w:rsidR="00930D58" w:rsidRPr="007767D1">
        <w:rPr>
          <w:rFonts w:asciiTheme="minorHAnsi" w:hAnsiTheme="minorHAnsi" w:cstheme="minorHAnsi"/>
          <w:szCs w:val="24"/>
        </w:rPr>
        <w:t xml:space="preserve">okalizowanie zapleczy budowy na obszarach wymienionych w lit. </w:t>
      </w:r>
      <w:r w:rsidR="00403600" w:rsidRPr="007767D1">
        <w:rPr>
          <w:rFonts w:asciiTheme="minorHAnsi" w:hAnsiTheme="minorHAnsi" w:cstheme="minorHAnsi"/>
          <w:szCs w:val="24"/>
        </w:rPr>
        <w:t>b</w:t>
      </w:r>
      <w:r w:rsidR="00930D58" w:rsidRPr="007767D1">
        <w:rPr>
          <w:rFonts w:asciiTheme="minorHAnsi" w:hAnsiTheme="minorHAnsi" w:cstheme="minorHAnsi"/>
          <w:szCs w:val="24"/>
        </w:rPr>
        <w:t xml:space="preserve"> możliwe jest wyłącznie na terenach </w:t>
      </w:r>
      <w:r w:rsidR="00DB1328" w:rsidRPr="007767D1">
        <w:rPr>
          <w:rFonts w:asciiTheme="minorHAnsi" w:hAnsiTheme="minorHAnsi" w:cstheme="minorHAnsi"/>
          <w:szCs w:val="24"/>
        </w:rPr>
        <w:t>przekształconych antropogenicznie</w:t>
      </w:r>
      <w:r w:rsidR="003A4CB8" w:rsidRPr="007767D1">
        <w:rPr>
          <w:rFonts w:asciiTheme="minorHAnsi" w:hAnsiTheme="minorHAnsi" w:cstheme="minorHAnsi"/>
          <w:szCs w:val="24"/>
        </w:rPr>
        <w:t>;</w:t>
      </w:r>
      <w:r w:rsidR="00732805" w:rsidRPr="007767D1">
        <w:rPr>
          <w:rFonts w:asciiTheme="minorHAnsi" w:hAnsiTheme="minorHAnsi" w:cstheme="minorHAnsi"/>
          <w:szCs w:val="24"/>
        </w:rPr>
        <w:t>+</w:t>
      </w:r>
      <w:r w:rsidR="00930D58" w:rsidRPr="007767D1">
        <w:rPr>
          <w:rFonts w:asciiTheme="minorHAnsi" w:hAnsiTheme="minorHAnsi" w:cstheme="minorHAnsi"/>
          <w:szCs w:val="24"/>
        </w:rPr>
        <w:t>”</w:t>
      </w:r>
      <w:r w:rsidR="00495C84" w:rsidRPr="007767D1">
        <w:rPr>
          <w:rFonts w:asciiTheme="minorHAnsi" w:hAnsiTheme="minorHAnsi" w:cstheme="minorHAnsi"/>
          <w:szCs w:val="24"/>
        </w:rPr>
        <w:t>;</w:t>
      </w:r>
    </w:p>
    <w:p w14:paraId="385EA87D" w14:textId="6D6394C7" w:rsidR="00321F67" w:rsidRPr="007767D1" w:rsidRDefault="00321F67" w:rsidP="00321F67">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I.2.6 decyzji w brzmieniu:</w:t>
      </w:r>
    </w:p>
    <w:p w14:paraId="22729F80" w14:textId="62EEF007" w:rsidR="00321F67" w:rsidRPr="007767D1" w:rsidRDefault="00321F67" w:rsidP="00321F67">
      <w:pPr>
        <w:ind w:firstLine="0"/>
        <w:rPr>
          <w:rFonts w:asciiTheme="minorHAnsi" w:hAnsiTheme="minorHAnsi" w:cstheme="minorHAnsi"/>
          <w:szCs w:val="24"/>
        </w:rPr>
      </w:pPr>
      <w:r w:rsidRPr="007767D1">
        <w:rPr>
          <w:rFonts w:asciiTheme="minorHAnsi" w:hAnsiTheme="minorHAnsi" w:cstheme="minorHAnsi"/>
          <w:szCs w:val="24"/>
        </w:rPr>
        <w:t>„</w:t>
      </w:r>
      <w:r w:rsidRPr="007767D1">
        <w:rPr>
          <w:rFonts w:asciiTheme="minorHAnsi" w:hAnsiTheme="minorHAnsi" w:cstheme="minorHAnsi"/>
          <w:color w:val="000000"/>
          <w:szCs w:val="24"/>
          <w:lang w:eastAsia="pl-PL" w:bidi="pl-PL"/>
        </w:rPr>
        <w:t>Nie należy lokalizować zapleczy budowy i baz materiałowo-surowcowych w bliskim otoczeniu lub bezpośrednio na obszarach ochrony akustycznej, objętych strefą ochrony uzdrowiskowej, objętych strefą ochrony konserwatorskiej, leśnych lub bezpośrednio sąsiadujących z obszarami leśnymi. W km 34+500 - 35+500 ze względu na wysoką wartość ornitofauny niedopuszczalna jest lokalizacja baz sprzętowych, baz materiałowych i zaplecza budowy;</w:t>
      </w:r>
      <w:r w:rsidRPr="007767D1">
        <w:rPr>
          <w:rFonts w:asciiTheme="minorHAnsi" w:hAnsiTheme="minorHAnsi" w:cstheme="minorHAnsi"/>
          <w:szCs w:val="24"/>
        </w:rPr>
        <w:t>”</w:t>
      </w:r>
    </w:p>
    <w:p w14:paraId="25246B49" w14:textId="66F931B4" w:rsidR="002D79D3" w:rsidRPr="007767D1" w:rsidRDefault="00321F67" w:rsidP="00321F67">
      <w:pPr>
        <w:ind w:firstLine="0"/>
        <w:rPr>
          <w:rFonts w:asciiTheme="minorHAnsi" w:hAnsiTheme="minorHAnsi" w:cstheme="minorHAnsi"/>
          <w:szCs w:val="24"/>
        </w:rPr>
      </w:pPr>
      <w:r w:rsidRPr="007767D1">
        <w:rPr>
          <w:rFonts w:asciiTheme="minorHAnsi" w:hAnsiTheme="minorHAnsi" w:cstheme="minorHAnsi"/>
          <w:szCs w:val="24"/>
        </w:rPr>
        <w:t>i umarzam postępowanie pierwszej instancji w tym zakresie;</w:t>
      </w:r>
    </w:p>
    <w:p w14:paraId="0BF5B3F0" w14:textId="7CBF1A20" w:rsidR="00321F67" w:rsidRPr="007767D1" w:rsidRDefault="00321F67" w:rsidP="00321F67">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I.2.7 decyzji w brzmieniu:</w:t>
      </w:r>
    </w:p>
    <w:p w14:paraId="6C04AD2A" w14:textId="59FFD189" w:rsidR="00321F67" w:rsidRPr="007767D1" w:rsidRDefault="00321F67" w:rsidP="00321F67">
      <w:pPr>
        <w:ind w:firstLine="0"/>
        <w:rPr>
          <w:rFonts w:asciiTheme="minorHAnsi" w:hAnsiTheme="minorHAnsi" w:cstheme="minorHAnsi"/>
          <w:szCs w:val="24"/>
        </w:rPr>
      </w:pPr>
      <w:r w:rsidRPr="007767D1">
        <w:rPr>
          <w:rFonts w:asciiTheme="minorHAnsi" w:hAnsiTheme="minorHAnsi" w:cstheme="minorHAnsi"/>
          <w:szCs w:val="24"/>
        </w:rPr>
        <w:t>„</w:t>
      </w:r>
      <w:r w:rsidRPr="007767D1">
        <w:rPr>
          <w:rFonts w:asciiTheme="minorHAnsi" w:hAnsiTheme="minorHAnsi" w:cstheme="minorHAnsi"/>
          <w:color w:val="000000"/>
          <w:szCs w:val="24"/>
          <w:lang w:eastAsia="pl-PL" w:bidi="pl-PL"/>
        </w:rPr>
        <w:t>Do lokalizacji baz pod kątem środowiska gruntowo-wodnego najlepiej jest wybierać miejsca, gdzie od powierzchni występują utwory słabo przepuszczalne bądź nieprzepuszczalne o zaleganiu zwierciadła wody powyżej 3 m</w:t>
      </w:r>
      <w:r w:rsidRPr="007767D1">
        <w:rPr>
          <w:rFonts w:asciiTheme="minorHAnsi" w:hAnsiTheme="minorHAnsi" w:cstheme="minorHAnsi"/>
          <w:szCs w:val="24"/>
        </w:rPr>
        <w:t>;”</w:t>
      </w:r>
    </w:p>
    <w:p w14:paraId="20458490" w14:textId="20B70F5F" w:rsidR="002D79D3" w:rsidRPr="007767D1" w:rsidRDefault="00321F67" w:rsidP="00321F67">
      <w:pPr>
        <w:ind w:firstLine="0"/>
        <w:rPr>
          <w:rFonts w:asciiTheme="minorHAnsi" w:hAnsiTheme="minorHAnsi" w:cstheme="minorHAnsi"/>
          <w:szCs w:val="24"/>
        </w:rPr>
      </w:pPr>
      <w:r w:rsidRPr="007767D1">
        <w:rPr>
          <w:rFonts w:asciiTheme="minorHAnsi" w:hAnsiTheme="minorHAnsi" w:cstheme="minorHAnsi"/>
          <w:szCs w:val="24"/>
        </w:rPr>
        <w:t>i umarzam postępowanie pierwszej instancji w tym zakresie;</w:t>
      </w:r>
    </w:p>
    <w:p w14:paraId="1A2727D6" w14:textId="6BD54AE6" w:rsidR="00321F67" w:rsidRPr="007767D1" w:rsidRDefault="00321F67" w:rsidP="00321F67">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I.2.8 decyzji w brzmieniu:</w:t>
      </w:r>
    </w:p>
    <w:p w14:paraId="6B30063F" w14:textId="3800C178" w:rsidR="00321F67" w:rsidRPr="007767D1" w:rsidRDefault="00321F67" w:rsidP="00321F67">
      <w:pPr>
        <w:ind w:firstLine="0"/>
        <w:rPr>
          <w:rFonts w:asciiTheme="minorHAnsi" w:hAnsiTheme="minorHAnsi" w:cstheme="minorHAnsi"/>
          <w:szCs w:val="24"/>
        </w:rPr>
      </w:pPr>
      <w:r w:rsidRPr="007767D1">
        <w:rPr>
          <w:rFonts w:asciiTheme="minorHAnsi" w:hAnsiTheme="minorHAnsi" w:cstheme="minorHAnsi"/>
          <w:szCs w:val="24"/>
        </w:rPr>
        <w:t>„</w:t>
      </w:r>
      <w:r w:rsidRPr="007767D1">
        <w:rPr>
          <w:rFonts w:asciiTheme="minorHAnsi" w:hAnsiTheme="minorHAnsi" w:cstheme="minorHAnsi"/>
          <w:color w:val="000000"/>
          <w:szCs w:val="24"/>
          <w:lang w:eastAsia="pl-PL" w:bidi="pl-PL"/>
        </w:rPr>
        <w:t>Miejsca wyznaczone do składowania substancji podatnych na migrację wodną oraz stacje obsługi samochodów i maszyn roboczych na bazie należy wyścielić materiałami izolacyjnymi. Miejsca składowania paliw należy odpowiednio zabezpieczyć warstwą izolującą i utwardzić ten teren</w:t>
      </w:r>
      <w:r w:rsidRPr="007767D1">
        <w:rPr>
          <w:rFonts w:asciiTheme="minorHAnsi" w:hAnsiTheme="minorHAnsi" w:cstheme="minorHAnsi"/>
          <w:szCs w:val="24"/>
        </w:rPr>
        <w:t>;”</w:t>
      </w:r>
    </w:p>
    <w:p w14:paraId="5D711E44" w14:textId="6F9B1984" w:rsidR="00835650" w:rsidRPr="007767D1" w:rsidRDefault="00EC2CE1" w:rsidP="00EC2CE1">
      <w:pPr>
        <w:ind w:firstLine="0"/>
        <w:rPr>
          <w:rFonts w:asciiTheme="minorHAnsi" w:hAnsiTheme="minorHAnsi" w:cstheme="minorHAnsi"/>
          <w:szCs w:val="24"/>
        </w:rPr>
      </w:pPr>
      <w:r w:rsidRPr="007767D1">
        <w:rPr>
          <w:rFonts w:asciiTheme="minorHAnsi" w:hAnsiTheme="minorHAnsi" w:cstheme="minorHAnsi"/>
          <w:szCs w:val="24"/>
        </w:rPr>
        <w:t>i umarzam postępowanie pierwszej instancji w tym zakresie;</w:t>
      </w:r>
    </w:p>
    <w:p w14:paraId="3795BF06" w14:textId="494DCAA9" w:rsidR="00372EEF" w:rsidRPr="007767D1" w:rsidRDefault="00372EEF" w:rsidP="00372EEF">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I.2.9 decyzji w brzmieniu:</w:t>
      </w:r>
    </w:p>
    <w:p w14:paraId="06CE0893" w14:textId="52DF23EF" w:rsidR="00372EEF" w:rsidRPr="007767D1" w:rsidRDefault="00372EEF" w:rsidP="00372EEF">
      <w:pPr>
        <w:ind w:firstLine="0"/>
        <w:rPr>
          <w:rFonts w:asciiTheme="minorHAnsi" w:hAnsiTheme="minorHAnsi" w:cstheme="minorHAnsi"/>
          <w:szCs w:val="24"/>
        </w:rPr>
      </w:pPr>
      <w:r w:rsidRPr="007767D1">
        <w:rPr>
          <w:rFonts w:asciiTheme="minorHAnsi" w:hAnsiTheme="minorHAnsi" w:cstheme="minorHAnsi"/>
          <w:szCs w:val="24"/>
        </w:rPr>
        <w:t>„</w:t>
      </w:r>
      <w:r w:rsidRPr="007767D1">
        <w:rPr>
          <w:rFonts w:asciiTheme="minorHAnsi" w:hAnsiTheme="minorHAnsi" w:cstheme="minorHAnsi"/>
          <w:color w:val="000000"/>
          <w:szCs w:val="24"/>
          <w:lang w:eastAsia="pl-PL" w:bidi="pl-PL"/>
        </w:rPr>
        <w:t>Na terenach, gdzie prace budowlane będą prowadzone w pobliżu cieków wprowadzić rozwiązania zabezpieczające przed ich zasypaniem lub zanieczyszczeniem substancjami chemicznymi</w:t>
      </w:r>
      <w:r w:rsidRPr="007767D1">
        <w:rPr>
          <w:rFonts w:asciiTheme="minorHAnsi" w:hAnsiTheme="minorHAnsi" w:cstheme="minorHAnsi"/>
          <w:szCs w:val="24"/>
        </w:rPr>
        <w:t>;”</w:t>
      </w:r>
    </w:p>
    <w:p w14:paraId="27D8812C" w14:textId="674DBA6D" w:rsidR="00757F56" w:rsidRPr="007767D1" w:rsidRDefault="00471EC8" w:rsidP="00372EEF">
      <w:pPr>
        <w:ind w:firstLine="0"/>
        <w:rPr>
          <w:rFonts w:asciiTheme="minorHAnsi" w:hAnsiTheme="minorHAnsi" w:cstheme="minorHAnsi"/>
          <w:bCs/>
          <w:szCs w:val="24"/>
        </w:rPr>
      </w:pPr>
      <w:r w:rsidRPr="007767D1">
        <w:rPr>
          <w:rFonts w:asciiTheme="minorHAnsi" w:hAnsiTheme="minorHAnsi" w:cstheme="minorHAnsi"/>
          <w:szCs w:val="24"/>
        </w:rPr>
        <w:t>i umarzam postępowanie pierwszej instancji w tym zakresie;</w:t>
      </w:r>
    </w:p>
    <w:p w14:paraId="11DDB5F1" w14:textId="4BDE850E" w:rsidR="00067B5A" w:rsidRPr="007767D1" w:rsidRDefault="00067B5A" w:rsidP="00067B5A">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lastRenderedPageBreak/>
        <w:t>uchylam punkt I.2.10 decyzji w brzmieniu:</w:t>
      </w:r>
    </w:p>
    <w:p w14:paraId="01999C4C" w14:textId="53136C68" w:rsidR="00067B5A" w:rsidRPr="007767D1" w:rsidRDefault="00067B5A" w:rsidP="00067B5A">
      <w:pPr>
        <w:ind w:firstLine="0"/>
        <w:rPr>
          <w:rFonts w:asciiTheme="minorHAnsi" w:hAnsiTheme="minorHAnsi" w:cstheme="minorHAnsi"/>
          <w:szCs w:val="24"/>
        </w:rPr>
      </w:pPr>
      <w:r w:rsidRPr="007767D1">
        <w:rPr>
          <w:rFonts w:asciiTheme="minorHAnsi" w:hAnsiTheme="minorHAnsi" w:cstheme="minorHAnsi"/>
          <w:szCs w:val="24"/>
        </w:rPr>
        <w:t>„Do prac używać sprawnego technicznie sprzętu, kontrolować na bieżąco stan techniczny maszyn i urządzeń wykorzystywanych przy budowie</w:t>
      </w:r>
      <w:r w:rsidR="00D00029" w:rsidRPr="007767D1">
        <w:rPr>
          <w:rFonts w:asciiTheme="minorHAnsi" w:hAnsiTheme="minorHAnsi" w:cstheme="minorHAnsi"/>
          <w:szCs w:val="24"/>
        </w:rPr>
        <w:t>, tak aby charakteryzowały się korzystnymi własnościami akustycznymi oraz były w pełni sprawne technicznie – zabezpieczy to przed wyciekami oleju (i innych płynów eksploatacyjnych) oraz nie wpłynie negatywnie na stan techniczny budynków znajdujących się w bezpośrednim sąsiedztwie analizowanej drogi</w:t>
      </w:r>
      <w:r w:rsidR="00C71455" w:rsidRPr="007767D1">
        <w:rPr>
          <w:rFonts w:asciiTheme="minorHAnsi" w:hAnsiTheme="minorHAnsi" w:cstheme="minorHAnsi"/>
          <w:szCs w:val="24"/>
        </w:rPr>
        <w:t>;</w:t>
      </w:r>
      <w:r w:rsidRPr="007767D1">
        <w:rPr>
          <w:rFonts w:asciiTheme="minorHAnsi" w:hAnsiTheme="minorHAnsi" w:cstheme="minorHAnsi"/>
          <w:szCs w:val="24"/>
        </w:rPr>
        <w:t>”</w:t>
      </w:r>
    </w:p>
    <w:p w14:paraId="7D0DB67E" w14:textId="74083896" w:rsidR="00067B5A" w:rsidRPr="007767D1" w:rsidRDefault="00067B5A" w:rsidP="00067B5A">
      <w:pPr>
        <w:ind w:firstLine="0"/>
        <w:rPr>
          <w:rFonts w:asciiTheme="minorHAnsi" w:hAnsiTheme="minorHAnsi" w:cstheme="minorHAnsi"/>
          <w:szCs w:val="24"/>
        </w:rPr>
      </w:pPr>
      <w:r w:rsidRPr="007767D1">
        <w:rPr>
          <w:rFonts w:asciiTheme="minorHAnsi" w:hAnsiTheme="minorHAnsi" w:cstheme="minorHAnsi"/>
          <w:szCs w:val="24"/>
        </w:rPr>
        <w:t xml:space="preserve">i umarzam postępowanie </w:t>
      </w:r>
      <w:r w:rsidR="00284215" w:rsidRPr="007767D1">
        <w:rPr>
          <w:rFonts w:asciiTheme="minorHAnsi" w:hAnsiTheme="minorHAnsi" w:cstheme="minorHAnsi"/>
          <w:szCs w:val="24"/>
        </w:rPr>
        <w:t>pierwszej</w:t>
      </w:r>
      <w:r w:rsidRPr="007767D1">
        <w:rPr>
          <w:rFonts w:asciiTheme="minorHAnsi" w:hAnsiTheme="minorHAnsi" w:cstheme="minorHAnsi"/>
          <w:szCs w:val="24"/>
        </w:rPr>
        <w:t xml:space="preserve"> instancji w tym zakresie;</w:t>
      </w:r>
    </w:p>
    <w:p w14:paraId="42AC3240" w14:textId="66B4D761" w:rsidR="00D00029" w:rsidRPr="007767D1" w:rsidRDefault="00D00029" w:rsidP="00D00029">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I.2.11 decyzji w brzmieniu:</w:t>
      </w:r>
    </w:p>
    <w:p w14:paraId="631093D2" w14:textId="0A28E9A9" w:rsidR="00D00029" w:rsidRPr="007767D1" w:rsidRDefault="00D00029" w:rsidP="00D00029">
      <w:pPr>
        <w:ind w:firstLine="0"/>
        <w:rPr>
          <w:rFonts w:asciiTheme="minorHAnsi" w:hAnsiTheme="minorHAnsi" w:cstheme="minorHAnsi"/>
          <w:szCs w:val="24"/>
        </w:rPr>
      </w:pPr>
      <w:r w:rsidRPr="007767D1">
        <w:rPr>
          <w:rFonts w:asciiTheme="minorHAnsi" w:hAnsiTheme="minorHAnsi" w:cstheme="minorHAnsi"/>
          <w:szCs w:val="24"/>
        </w:rPr>
        <w:t>„Prace wykonywać z zachowaniem szczególnej ostrożności, substancji chemicznych używać zgodnie z przeznaczeniem i przechowywać je w specjalnie wydzielonych i zabezpieczonych miejscach (poza bezpośrednim sąsiedztwem koryt rzek), aby maksymalnie ograniczyć możliwość wycieków paliwa, oleju czy innych substancji bezpośrednio do ziemi i wód powierzchniowych</w:t>
      </w:r>
      <w:r w:rsidR="00C71455" w:rsidRPr="007767D1">
        <w:rPr>
          <w:rFonts w:asciiTheme="minorHAnsi" w:hAnsiTheme="minorHAnsi" w:cstheme="minorHAnsi"/>
          <w:szCs w:val="24"/>
        </w:rPr>
        <w:t>;</w:t>
      </w:r>
      <w:r w:rsidRPr="007767D1">
        <w:rPr>
          <w:rFonts w:asciiTheme="minorHAnsi" w:hAnsiTheme="minorHAnsi" w:cstheme="minorHAnsi"/>
          <w:szCs w:val="24"/>
        </w:rPr>
        <w:t>”</w:t>
      </w:r>
    </w:p>
    <w:p w14:paraId="0E03BF93" w14:textId="0390E3F7" w:rsidR="00D00029" w:rsidRPr="007767D1" w:rsidRDefault="00D00029" w:rsidP="00D00029">
      <w:pPr>
        <w:ind w:firstLine="0"/>
        <w:rPr>
          <w:rFonts w:asciiTheme="minorHAnsi" w:hAnsiTheme="minorHAnsi" w:cstheme="minorHAnsi"/>
          <w:szCs w:val="24"/>
        </w:rPr>
      </w:pPr>
      <w:r w:rsidRPr="007767D1">
        <w:rPr>
          <w:rFonts w:asciiTheme="minorHAnsi" w:hAnsiTheme="minorHAnsi" w:cstheme="minorHAnsi"/>
          <w:szCs w:val="24"/>
        </w:rPr>
        <w:t>i w tym zakresie</w:t>
      </w:r>
      <w:r w:rsidR="000D3427" w:rsidRPr="007767D1">
        <w:rPr>
          <w:rFonts w:asciiTheme="minorHAnsi" w:hAnsiTheme="minorHAnsi" w:cstheme="minorHAnsi"/>
          <w:szCs w:val="24"/>
        </w:rPr>
        <w:t xml:space="preserve"> orzekam:</w:t>
      </w:r>
    </w:p>
    <w:p w14:paraId="6F12E472" w14:textId="0B54FC61" w:rsidR="002A6763" w:rsidRPr="007767D1" w:rsidRDefault="002A6763" w:rsidP="00A62EA5">
      <w:pPr>
        <w:ind w:left="426" w:hanging="426"/>
        <w:rPr>
          <w:rFonts w:asciiTheme="minorHAnsi" w:hAnsiTheme="minorHAnsi" w:cstheme="minorHAnsi"/>
          <w:bCs/>
          <w:szCs w:val="24"/>
        </w:rPr>
      </w:pPr>
      <w:r w:rsidRPr="007767D1">
        <w:rPr>
          <w:rFonts w:asciiTheme="minorHAnsi" w:hAnsiTheme="minorHAnsi" w:cstheme="minorHAnsi"/>
          <w:szCs w:val="24"/>
        </w:rPr>
        <w:t>„</w:t>
      </w:r>
      <w:r w:rsidR="001F5F6B" w:rsidRPr="007767D1">
        <w:rPr>
          <w:rFonts w:asciiTheme="minorHAnsi" w:hAnsiTheme="minorHAnsi" w:cstheme="minorHAnsi"/>
          <w:szCs w:val="24"/>
        </w:rPr>
        <w:t>a)</w:t>
      </w:r>
      <w:r w:rsidR="009A0389" w:rsidRPr="007767D1">
        <w:rPr>
          <w:rFonts w:asciiTheme="minorHAnsi" w:hAnsiTheme="minorHAnsi" w:cstheme="minorHAnsi"/>
          <w:szCs w:val="24"/>
        </w:rPr>
        <w:tab/>
      </w:r>
      <w:r w:rsidR="001F5F6B" w:rsidRPr="007767D1">
        <w:rPr>
          <w:rFonts w:asciiTheme="minorHAnsi" w:hAnsiTheme="minorHAnsi" w:cstheme="minorHAnsi"/>
          <w:szCs w:val="24"/>
        </w:rPr>
        <w:t>p</w:t>
      </w:r>
      <w:r w:rsidRPr="007767D1">
        <w:rPr>
          <w:rFonts w:asciiTheme="minorHAnsi" w:hAnsiTheme="minorHAnsi" w:cstheme="minorHAnsi"/>
          <w:szCs w:val="24"/>
        </w:rPr>
        <w:t>lace budowy oraz zaplecza budowy należy wyposażyć w techniczne i chemiczne środki do ograniczania rozprzestrzeniania się, usuwania lub neutralizacji zanieczyszczeń ropopochodnych. W</w:t>
      </w:r>
      <w:r w:rsidR="009A0389" w:rsidRPr="007767D1">
        <w:rPr>
          <w:rFonts w:asciiTheme="minorHAnsi" w:hAnsiTheme="minorHAnsi" w:cstheme="minorHAnsi"/>
          <w:szCs w:val="24"/>
        </w:rPr>
        <w:t> </w:t>
      </w:r>
      <w:r w:rsidRPr="007767D1">
        <w:rPr>
          <w:rFonts w:asciiTheme="minorHAnsi" w:hAnsiTheme="minorHAnsi" w:cstheme="minorHAnsi"/>
          <w:szCs w:val="24"/>
        </w:rPr>
        <w:t>przypadku wycieku substancji ropopochodnych należy je niezwłocznie usunąć lub zneutralizować;</w:t>
      </w:r>
    </w:p>
    <w:p w14:paraId="42D2D4F0" w14:textId="38AEA3A6" w:rsidR="002A6763" w:rsidRPr="007767D1" w:rsidRDefault="001F5F6B" w:rsidP="00A62EA5">
      <w:pPr>
        <w:ind w:left="426" w:hanging="426"/>
        <w:rPr>
          <w:rFonts w:asciiTheme="minorHAnsi" w:hAnsiTheme="minorHAnsi" w:cstheme="minorHAnsi"/>
          <w:szCs w:val="24"/>
        </w:rPr>
      </w:pPr>
      <w:r w:rsidRPr="007767D1">
        <w:rPr>
          <w:rFonts w:asciiTheme="minorHAnsi" w:hAnsiTheme="minorHAnsi" w:cstheme="minorHAnsi"/>
          <w:bCs/>
          <w:szCs w:val="24"/>
        </w:rPr>
        <w:t>b</w:t>
      </w:r>
      <w:r w:rsidR="009A0389" w:rsidRPr="007767D1">
        <w:rPr>
          <w:rFonts w:asciiTheme="minorHAnsi" w:hAnsiTheme="minorHAnsi" w:cstheme="minorHAnsi"/>
          <w:bCs/>
          <w:szCs w:val="24"/>
        </w:rPr>
        <w:t>)</w:t>
      </w:r>
      <w:r w:rsidR="009A0389" w:rsidRPr="007767D1">
        <w:rPr>
          <w:rFonts w:asciiTheme="minorHAnsi" w:hAnsiTheme="minorHAnsi" w:cstheme="minorHAnsi"/>
          <w:bCs/>
          <w:szCs w:val="24"/>
        </w:rPr>
        <w:tab/>
      </w:r>
      <w:r w:rsidRPr="007767D1">
        <w:rPr>
          <w:rFonts w:asciiTheme="minorHAnsi" w:hAnsiTheme="minorHAnsi" w:cstheme="minorHAnsi"/>
          <w:szCs w:val="24"/>
        </w:rPr>
        <w:t>w obrębie zapleczy budowy</w:t>
      </w:r>
      <w:r w:rsidRPr="007767D1">
        <w:rPr>
          <w:rFonts w:asciiTheme="minorHAnsi" w:hAnsiTheme="minorHAnsi" w:cstheme="minorHAnsi"/>
          <w:bCs/>
          <w:szCs w:val="24"/>
        </w:rPr>
        <w:t xml:space="preserve"> należy zlokalizować </w:t>
      </w:r>
      <w:r w:rsidR="002A6763" w:rsidRPr="007767D1">
        <w:rPr>
          <w:rFonts w:asciiTheme="minorHAnsi" w:hAnsiTheme="minorHAnsi" w:cstheme="minorHAnsi"/>
          <w:bCs/>
          <w:szCs w:val="24"/>
        </w:rPr>
        <w:t xml:space="preserve">place parkingowo-serwisowe, </w:t>
      </w:r>
      <w:r w:rsidR="002A6763" w:rsidRPr="007767D1">
        <w:rPr>
          <w:rFonts w:asciiTheme="minorHAnsi" w:hAnsiTheme="minorHAnsi" w:cstheme="minorHAnsi"/>
          <w:szCs w:val="24"/>
        </w:rPr>
        <w:t>myjnie</w:t>
      </w:r>
      <w:r w:rsidR="009A0389" w:rsidRPr="007767D1">
        <w:rPr>
          <w:rFonts w:asciiTheme="minorHAnsi" w:hAnsiTheme="minorHAnsi" w:cstheme="minorHAnsi"/>
          <w:szCs w:val="24"/>
        </w:rPr>
        <w:t xml:space="preserve"> maszyn i </w:t>
      </w:r>
      <w:r w:rsidR="002A6763" w:rsidRPr="007767D1">
        <w:rPr>
          <w:rFonts w:asciiTheme="minorHAnsi" w:hAnsiTheme="minorHAnsi" w:cstheme="minorHAnsi"/>
          <w:szCs w:val="24"/>
        </w:rPr>
        <w:t>urządzeń oraz pojazdów budowlanych, miejsca magazynowania materiałów budowlanych oraz miejsca magazynowania odpadów;</w:t>
      </w:r>
    </w:p>
    <w:p w14:paraId="70CBC93F" w14:textId="2D50FBBF" w:rsidR="002A6763" w:rsidRPr="007767D1" w:rsidRDefault="001F5F6B" w:rsidP="00A62EA5">
      <w:pPr>
        <w:ind w:left="426" w:hanging="426"/>
        <w:rPr>
          <w:rFonts w:asciiTheme="minorHAnsi" w:hAnsiTheme="minorHAnsi" w:cstheme="minorHAnsi"/>
          <w:bCs/>
          <w:szCs w:val="24"/>
        </w:rPr>
      </w:pPr>
      <w:r w:rsidRPr="007767D1">
        <w:rPr>
          <w:rFonts w:asciiTheme="minorHAnsi" w:hAnsiTheme="minorHAnsi" w:cstheme="minorHAnsi"/>
          <w:szCs w:val="24"/>
        </w:rPr>
        <w:t>c</w:t>
      </w:r>
      <w:r w:rsidR="009A0389" w:rsidRPr="007767D1">
        <w:rPr>
          <w:rFonts w:asciiTheme="minorHAnsi" w:hAnsiTheme="minorHAnsi" w:cstheme="minorHAnsi"/>
          <w:szCs w:val="24"/>
        </w:rPr>
        <w:t>)</w:t>
      </w:r>
      <w:r w:rsidR="009A0389" w:rsidRPr="007767D1">
        <w:rPr>
          <w:rFonts w:asciiTheme="minorHAnsi" w:hAnsiTheme="minorHAnsi" w:cstheme="minorHAnsi"/>
          <w:szCs w:val="24"/>
        </w:rPr>
        <w:tab/>
      </w:r>
      <w:r w:rsidR="002A6763" w:rsidRPr="007767D1">
        <w:rPr>
          <w:rFonts w:asciiTheme="minorHAnsi" w:hAnsiTheme="minorHAnsi" w:cstheme="minorHAnsi"/>
          <w:szCs w:val="24"/>
        </w:rPr>
        <w:t>tankowanie, serwisowanie oraz parkowanie maszyn i urządzeń oraz pojazdów budowlanych należy prowadzić na terenie placów parkingowo-serwisowych;</w:t>
      </w:r>
    </w:p>
    <w:p w14:paraId="54F46741" w14:textId="762D1FCD" w:rsidR="002A6763" w:rsidRPr="007767D1" w:rsidRDefault="001F5F6B" w:rsidP="00A62EA5">
      <w:pPr>
        <w:pStyle w:val="Akapitzlist4"/>
        <w:spacing w:after="0" w:line="312" w:lineRule="auto"/>
        <w:ind w:left="426" w:hanging="426"/>
        <w:jc w:val="both"/>
        <w:rPr>
          <w:rFonts w:asciiTheme="minorHAnsi" w:hAnsiTheme="minorHAnsi" w:cstheme="minorHAnsi"/>
          <w:sz w:val="24"/>
          <w:szCs w:val="24"/>
        </w:rPr>
      </w:pPr>
      <w:r w:rsidRPr="007767D1">
        <w:rPr>
          <w:rFonts w:asciiTheme="minorHAnsi" w:hAnsiTheme="minorHAnsi" w:cstheme="minorHAnsi"/>
          <w:sz w:val="24"/>
          <w:szCs w:val="24"/>
        </w:rPr>
        <w:t>d</w:t>
      </w:r>
      <w:r w:rsidR="009A0389" w:rsidRPr="007767D1">
        <w:rPr>
          <w:rFonts w:asciiTheme="minorHAnsi" w:hAnsiTheme="minorHAnsi" w:cstheme="minorHAnsi"/>
          <w:sz w:val="24"/>
          <w:szCs w:val="24"/>
        </w:rPr>
        <w:t>)</w:t>
      </w:r>
      <w:r w:rsidR="009A0389" w:rsidRPr="007767D1">
        <w:rPr>
          <w:rFonts w:asciiTheme="minorHAnsi" w:hAnsiTheme="minorHAnsi" w:cstheme="minorHAnsi"/>
          <w:sz w:val="24"/>
          <w:szCs w:val="24"/>
        </w:rPr>
        <w:tab/>
      </w:r>
      <w:r w:rsidR="002A6763" w:rsidRPr="007767D1">
        <w:rPr>
          <w:rFonts w:asciiTheme="minorHAnsi" w:hAnsiTheme="minorHAnsi" w:cstheme="minorHAnsi"/>
          <w:sz w:val="24"/>
          <w:szCs w:val="24"/>
        </w:rPr>
        <w:t>dopuszcza się tankowanie i serwisowanie stacjonarnych maszyn i urządzeń budowlanych poza placami parkingowo-serwisowymi, pod warunkiem zabezpieczenia gleby w miejscu ich posadowienia za pomocą materiałów technicznych umożliwiających ujęcie ewentualnych wycieków substancji ropopochodnych;</w:t>
      </w:r>
    </w:p>
    <w:p w14:paraId="3F29FBB6" w14:textId="724352AD" w:rsidR="002A6763" w:rsidRPr="007767D1" w:rsidRDefault="001F5F6B" w:rsidP="00A62EA5">
      <w:pPr>
        <w:pStyle w:val="Akapitzlist4"/>
        <w:spacing w:after="0" w:line="312" w:lineRule="auto"/>
        <w:ind w:left="426" w:hanging="426"/>
        <w:jc w:val="both"/>
        <w:rPr>
          <w:rFonts w:asciiTheme="minorHAnsi" w:hAnsiTheme="minorHAnsi" w:cstheme="minorHAnsi"/>
          <w:sz w:val="24"/>
          <w:szCs w:val="24"/>
        </w:rPr>
      </w:pPr>
      <w:r w:rsidRPr="007767D1">
        <w:rPr>
          <w:rFonts w:asciiTheme="minorHAnsi" w:hAnsiTheme="minorHAnsi" w:cstheme="minorHAnsi"/>
          <w:sz w:val="24"/>
          <w:szCs w:val="24"/>
        </w:rPr>
        <w:t>e</w:t>
      </w:r>
      <w:r w:rsidR="009A0389" w:rsidRPr="007767D1">
        <w:rPr>
          <w:rFonts w:asciiTheme="minorHAnsi" w:hAnsiTheme="minorHAnsi" w:cstheme="minorHAnsi"/>
          <w:sz w:val="24"/>
          <w:szCs w:val="24"/>
        </w:rPr>
        <w:t>)</w:t>
      </w:r>
      <w:r w:rsidR="009A0389" w:rsidRPr="007767D1">
        <w:rPr>
          <w:rFonts w:asciiTheme="minorHAnsi" w:hAnsiTheme="minorHAnsi" w:cstheme="minorHAnsi"/>
          <w:sz w:val="24"/>
          <w:szCs w:val="24"/>
        </w:rPr>
        <w:tab/>
      </w:r>
      <w:r w:rsidR="002A6763" w:rsidRPr="007767D1">
        <w:rPr>
          <w:rFonts w:asciiTheme="minorHAnsi" w:hAnsiTheme="minorHAnsi" w:cstheme="minorHAnsi"/>
          <w:sz w:val="24"/>
          <w:szCs w:val="24"/>
        </w:rPr>
        <w:t>materiały pędne oraz oleje i smary wykorzystywane na etapie realizacji przedsięwzięcia należy magazynować na terenie placów parkingowo-serwisowych. Powyższe substancje należy magazynować w zamykanych i szczelnych pojemnikach, odpornych na działanie przechowywanych w nich substancji, w miejscach osłoniętych przed działaniem czynników atmosferycznych oraz zabezpieczonych przed dostępem osób nieuprawnionych;</w:t>
      </w:r>
    </w:p>
    <w:p w14:paraId="3489AEB4" w14:textId="09F188FE" w:rsidR="001F5F6B" w:rsidRPr="007767D1" w:rsidRDefault="001F5F6B" w:rsidP="00A62EA5">
      <w:pPr>
        <w:pStyle w:val="Akapitzlist4"/>
        <w:spacing w:after="0" w:line="312" w:lineRule="auto"/>
        <w:ind w:left="426" w:hanging="426"/>
        <w:jc w:val="both"/>
        <w:rPr>
          <w:rFonts w:asciiTheme="minorHAnsi" w:hAnsiTheme="minorHAnsi" w:cstheme="minorHAnsi"/>
          <w:sz w:val="24"/>
          <w:szCs w:val="24"/>
        </w:rPr>
      </w:pPr>
      <w:r w:rsidRPr="007767D1">
        <w:rPr>
          <w:rFonts w:asciiTheme="minorHAnsi" w:hAnsiTheme="minorHAnsi" w:cstheme="minorHAnsi"/>
          <w:sz w:val="24"/>
          <w:szCs w:val="24"/>
        </w:rPr>
        <w:t>f</w:t>
      </w:r>
      <w:r w:rsidR="009A0389" w:rsidRPr="007767D1">
        <w:rPr>
          <w:rFonts w:asciiTheme="minorHAnsi" w:hAnsiTheme="minorHAnsi" w:cstheme="minorHAnsi"/>
          <w:sz w:val="24"/>
          <w:szCs w:val="24"/>
        </w:rPr>
        <w:t>)</w:t>
      </w:r>
      <w:r w:rsidR="009A0389" w:rsidRPr="007767D1">
        <w:rPr>
          <w:rFonts w:asciiTheme="minorHAnsi" w:hAnsiTheme="minorHAnsi" w:cstheme="minorHAnsi"/>
          <w:sz w:val="24"/>
          <w:szCs w:val="24"/>
        </w:rPr>
        <w:tab/>
      </w:r>
      <w:r w:rsidRPr="007767D1">
        <w:rPr>
          <w:rFonts w:asciiTheme="minorHAnsi" w:hAnsiTheme="minorHAnsi" w:cstheme="minorHAnsi"/>
          <w:sz w:val="24"/>
          <w:szCs w:val="24"/>
        </w:rPr>
        <w:t>mycie maszyn i urządzeń oraz pojazdów budowlanych należy prowadzić na terenie myjni;</w:t>
      </w:r>
    </w:p>
    <w:p w14:paraId="752CF4DE" w14:textId="64866E96" w:rsidR="001F5F6B" w:rsidRPr="007767D1" w:rsidRDefault="009A0389" w:rsidP="00A62EA5">
      <w:pPr>
        <w:pStyle w:val="Akapitzlist4"/>
        <w:spacing w:after="0" w:line="312" w:lineRule="auto"/>
        <w:ind w:left="426" w:hanging="426"/>
        <w:jc w:val="both"/>
        <w:rPr>
          <w:rFonts w:asciiTheme="minorHAnsi" w:hAnsiTheme="minorHAnsi" w:cstheme="minorHAnsi"/>
          <w:sz w:val="24"/>
          <w:szCs w:val="24"/>
        </w:rPr>
      </w:pPr>
      <w:r w:rsidRPr="007767D1">
        <w:rPr>
          <w:rFonts w:asciiTheme="minorHAnsi" w:hAnsiTheme="minorHAnsi" w:cstheme="minorHAnsi"/>
          <w:sz w:val="24"/>
          <w:szCs w:val="24"/>
        </w:rPr>
        <w:lastRenderedPageBreak/>
        <w:t>g)</w:t>
      </w:r>
      <w:r w:rsidRPr="007767D1">
        <w:rPr>
          <w:rFonts w:asciiTheme="minorHAnsi" w:hAnsiTheme="minorHAnsi" w:cstheme="minorHAnsi"/>
          <w:sz w:val="24"/>
          <w:szCs w:val="24"/>
        </w:rPr>
        <w:tab/>
      </w:r>
      <w:r w:rsidR="001F5F6B" w:rsidRPr="007767D1">
        <w:rPr>
          <w:rFonts w:asciiTheme="minorHAnsi" w:hAnsiTheme="minorHAnsi" w:cstheme="minorHAnsi"/>
          <w:sz w:val="24"/>
          <w:szCs w:val="24"/>
        </w:rPr>
        <w:t>place parkingowo-serwisowe oraz myjnie należy</w:t>
      </w:r>
      <w:r w:rsidR="00A62EA5" w:rsidRPr="007767D1">
        <w:rPr>
          <w:rFonts w:asciiTheme="minorHAnsi" w:hAnsiTheme="minorHAnsi" w:cstheme="minorHAnsi"/>
          <w:sz w:val="24"/>
          <w:szCs w:val="24"/>
        </w:rPr>
        <w:t xml:space="preserve"> zlokalizować na utwardzonym i </w:t>
      </w:r>
      <w:r w:rsidR="001F5F6B" w:rsidRPr="007767D1">
        <w:rPr>
          <w:rFonts w:asciiTheme="minorHAnsi" w:hAnsiTheme="minorHAnsi" w:cstheme="minorHAnsi"/>
          <w:sz w:val="24"/>
          <w:szCs w:val="24"/>
        </w:rPr>
        <w:t>uszczelnionym podłożu. Ponadto należy wyposażyć je w urządzenia do podczyszczania ścieków z zawiesin oraz substancji ropopochodnych;</w:t>
      </w:r>
    </w:p>
    <w:p w14:paraId="68993117" w14:textId="120FF403" w:rsidR="001F5F6B" w:rsidRPr="007767D1" w:rsidRDefault="009A0389" w:rsidP="00A62EA5">
      <w:pPr>
        <w:ind w:left="426" w:hanging="426"/>
        <w:rPr>
          <w:rFonts w:asciiTheme="minorHAnsi" w:hAnsiTheme="minorHAnsi" w:cstheme="minorHAnsi"/>
          <w:szCs w:val="24"/>
        </w:rPr>
      </w:pPr>
      <w:r w:rsidRPr="007767D1">
        <w:rPr>
          <w:rFonts w:asciiTheme="minorHAnsi" w:hAnsiTheme="minorHAnsi" w:cstheme="minorHAnsi"/>
          <w:bCs/>
          <w:szCs w:val="24"/>
        </w:rPr>
        <w:t>h)</w:t>
      </w:r>
      <w:r w:rsidRPr="007767D1">
        <w:rPr>
          <w:rFonts w:asciiTheme="minorHAnsi" w:hAnsiTheme="minorHAnsi" w:cstheme="minorHAnsi"/>
          <w:bCs/>
          <w:szCs w:val="24"/>
        </w:rPr>
        <w:tab/>
      </w:r>
      <w:r w:rsidR="001F5F6B" w:rsidRPr="007767D1">
        <w:rPr>
          <w:rFonts w:asciiTheme="minorHAnsi" w:hAnsiTheme="minorHAnsi" w:cstheme="minorHAnsi"/>
          <w:bCs/>
          <w:szCs w:val="24"/>
        </w:rPr>
        <w:t>m</w:t>
      </w:r>
      <w:r w:rsidR="000D3427" w:rsidRPr="007767D1">
        <w:rPr>
          <w:rFonts w:asciiTheme="minorHAnsi" w:hAnsiTheme="minorHAnsi" w:cstheme="minorHAnsi"/>
          <w:szCs w:val="24"/>
        </w:rPr>
        <w:t>ateriały budowlane oraz substancje i preparaty stosowane na etapie realizacji przedsięwzięcia, z kart charakterystyki których wynika, że mogą stanowić zagrożenie dla wód lub dla gleby, należy magazynować na terenie zaplecza budowy na utwardzonym i uszczeln</w:t>
      </w:r>
      <w:r w:rsidRPr="007767D1">
        <w:rPr>
          <w:rFonts w:asciiTheme="minorHAnsi" w:hAnsiTheme="minorHAnsi" w:cstheme="minorHAnsi"/>
          <w:szCs w:val="24"/>
        </w:rPr>
        <w:t>ionym podłożu, w </w:t>
      </w:r>
      <w:r w:rsidR="000D3427" w:rsidRPr="007767D1">
        <w:rPr>
          <w:rFonts w:asciiTheme="minorHAnsi" w:hAnsiTheme="minorHAnsi" w:cstheme="minorHAnsi"/>
          <w:szCs w:val="24"/>
        </w:rPr>
        <w:t>miejscach osłoniętych przed działaniem czynników atmosferycznych oraz zabezpieczonych przed dostępem osób nieuprawnionych. Miejsca te należy wyposażyć w urządzenia lub środki umożliwiające ich zebranie lub neutralizację w sytuacji przypadk</w:t>
      </w:r>
      <w:r w:rsidRPr="007767D1">
        <w:rPr>
          <w:rFonts w:asciiTheme="minorHAnsi" w:hAnsiTheme="minorHAnsi" w:cstheme="minorHAnsi"/>
          <w:szCs w:val="24"/>
        </w:rPr>
        <w:t>owego wydostania się z </w:t>
      </w:r>
      <w:r w:rsidR="000D3427" w:rsidRPr="007767D1">
        <w:rPr>
          <w:rFonts w:asciiTheme="minorHAnsi" w:hAnsiTheme="minorHAnsi" w:cstheme="minorHAnsi"/>
          <w:szCs w:val="24"/>
        </w:rPr>
        <w:t>opakowań. Rodzaje i ilość urządzeń lub środków dostosować do rodzaju i ilości magazynowanych materiałów, substancji i</w:t>
      </w:r>
      <w:r w:rsidRPr="007767D1">
        <w:rPr>
          <w:rFonts w:asciiTheme="minorHAnsi" w:hAnsiTheme="minorHAnsi" w:cstheme="minorHAnsi"/>
          <w:szCs w:val="24"/>
        </w:rPr>
        <w:t> </w:t>
      </w:r>
      <w:r w:rsidR="000D3427" w:rsidRPr="007767D1">
        <w:rPr>
          <w:rFonts w:asciiTheme="minorHAnsi" w:hAnsiTheme="minorHAnsi" w:cstheme="minorHAnsi"/>
          <w:szCs w:val="24"/>
        </w:rPr>
        <w:t>preparatów. P</w:t>
      </w:r>
      <w:r w:rsidRPr="007767D1">
        <w:rPr>
          <w:rFonts w:asciiTheme="minorHAnsi" w:hAnsiTheme="minorHAnsi" w:cstheme="minorHAnsi"/>
          <w:szCs w:val="24"/>
        </w:rPr>
        <w:t>owyższe materiały, substancje i </w:t>
      </w:r>
      <w:r w:rsidR="000D3427" w:rsidRPr="007767D1">
        <w:rPr>
          <w:rFonts w:asciiTheme="minorHAnsi" w:hAnsiTheme="minorHAnsi" w:cstheme="minorHAnsi"/>
          <w:szCs w:val="24"/>
        </w:rPr>
        <w:t>preparaty magazynować i przemieszczać w</w:t>
      </w:r>
      <w:r w:rsidRPr="007767D1">
        <w:rPr>
          <w:rFonts w:asciiTheme="minorHAnsi" w:hAnsiTheme="minorHAnsi" w:cstheme="minorHAnsi"/>
          <w:szCs w:val="24"/>
        </w:rPr>
        <w:t> </w:t>
      </w:r>
      <w:r w:rsidR="000D3427" w:rsidRPr="007767D1">
        <w:rPr>
          <w:rFonts w:asciiTheme="minorHAnsi" w:hAnsiTheme="minorHAnsi" w:cstheme="minorHAnsi"/>
          <w:szCs w:val="24"/>
        </w:rPr>
        <w:t>opakowaniach producenta. W przypadku ich wydostania się z opakowań</w:t>
      </w:r>
      <w:r w:rsidR="00403600" w:rsidRPr="007767D1">
        <w:rPr>
          <w:rFonts w:asciiTheme="minorHAnsi" w:hAnsiTheme="minorHAnsi" w:cstheme="minorHAnsi"/>
          <w:szCs w:val="24"/>
        </w:rPr>
        <w:t>,</w:t>
      </w:r>
      <w:r w:rsidR="000D3427" w:rsidRPr="007767D1">
        <w:rPr>
          <w:rFonts w:asciiTheme="minorHAnsi" w:hAnsiTheme="minorHAnsi" w:cstheme="minorHAnsi"/>
          <w:szCs w:val="24"/>
        </w:rPr>
        <w:t xml:space="preserve"> należy je niezwłocznie usunąć lub zneutralizować;</w:t>
      </w:r>
    </w:p>
    <w:p w14:paraId="7321C3B0" w14:textId="5D5403FA" w:rsidR="00F833C1" w:rsidRPr="007767D1" w:rsidRDefault="009A0389" w:rsidP="00A62EA5">
      <w:pPr>
        <w:ind w:left="426" w:hanging="426"/>
        <w:rPr>
          <w:rFonts w:asciiTheme="minorHAnsi" w:hAnsiTheme="minorHAnsi" w:cstheme="minorHAnsi"/>
          <w:szCs w:val="24"/>
        </w:rPr>
      </w:pPr>
      <w:r w:rsidRPr="007767D1">
        <w:rPr>
          <w:rFonts w:asciiTheme="minorHAnsi" w:hAnsiTheme="minorHAnsi" w:cstheme="minorHAnsi"/>
          <w:szCs w:val="24"/>
        </w:rPr>
        <w:t>i)</w:t>
      </w:r>
      <w:r w:rsidRPr="007767D1">
        <w:rPr>
          <w:rFonts w:asciiTheme="minorHAnsi" w:hAnsiTheme="minorHAnsi" w:cstheme="minorHAnsi"/>
          <w:szCs w:val="24"/>
        </w:rPr>
        <w:tab/>
      </w:r>
      <w:r w:rsidR="001F5F6B" w:rsidRPr="007767D1">
        <w:rPr>
          <w:rFonts w:asciiTheme="minorHAnsi" w:hAnsiTheme="minorHAnsi" w:cstheme="minorHAnsi"/>
          <w:szCs w:val="24"/>
        </w:rPr>
        <w:t>dopuszcza się magazynowanie niezanieczyszczonej gleby i ziemi przewidzian</w:t>
      </w:r>
      <w:r w:rsidR="00403600" w:rsidRPr="007767D1">
        <w:rPr>
          <w:rFonts w:asciiTheme="minorHAnsi" w:hAnsiTheme="minorHAnsi" w:cstheme="minorHAnsi"/>
          <w:szCs w:val="24"/>
        </w:rPr>
        <w:t>ych</w:t>
      </w:r>
      <w:r w:rsidR="001F5F6B" w:rsidRPr="007767D1">
        <w:rPr>
          <w:rFonts w:asciiTheme="minorHAnsi" w:hAnsiTheme="minorHAnsi" w:cstheme="minorHAnsi"/>
          <w:szCs w:val="24"/>
        </w:rPr>
        <w:t xml:space="preserve"> do wykorzystania do realizacji </w:t>
      </w:r>
      <w:r w:rsidR="00403600" w:rsidRPr="007767D1">
        <w:rPr>
          <w:rFonts w:asciiTheme="minorHAnsi" w:hAnsiTheme="minorHAnsi" w:cstheme="minorHAnsi"/>
          <w:szCs w:val="24"/>
        </w:rPr>
        <w:t>przedsięwzięcia</w:t>
      </w:r>
      <w:r w:rsidR="00970992" w:rsidRPr="007767D1">
        <w:rPr>
          <w:rFonts w:asciiTheme="minorHAnsi" w:hAnsiTheme="minorHAnsi" w:cstheme="minorHAnsi"/>
          <w:szCs w:val="24"/>
        </w:rPr>
        <w:t xml:space="preserve"> </w:t>
      </w:r>
      <w:r w:rsidR="00893BF8" w:rsidRPr="007767D1">
        <w:rPr>
          <w:rFonts w:asciiTheme="minorHAnsi" w:hAnsiTheme="minorHAnsi" w:cstheme="minorHAnsi"/>
          <w:szCs w:val="24"/>
        </w:rPr>
        <w:t xml:space="preserve">oraz humusu </w:t>
      </w:r>
      <w:r w:rsidRPr="007767D1">
        <w:rPr>
          <w:rFonts w:asciiTheme="minorHAnsi" w:hAnsiTheme="minorHAnsi" w:cstheme="minorHAnsi"/>
          <w:szCs w:val="24"/>
        </w:rPr>
        <w:t>poza zapleczem budowy, z </w:t>
      </w:r>
      <w:r w:rsidR="001F5F6B" w:rsidRPr="007767D1">
        <w:rPr>
          <w:rFonts w:asciiTheme="minorHAnsi" w:hAnsiTheme="minorHAnsi" w:cstheme="minorHAnsi"/>
          <w:szCs w:val="24"/>
        </w:rPr>
        <w:t>uwzględnieniem pkt I.2.5 decyzji;</w:t>
      </w:r>
    </w:p>
    <w:p w14:paraId="1B53E370" w14:textId="5922F5DC" w:rsidR="000D3427" w:rsidRPr="007767D1" w:rsidRDefault="00F833C1" w:rsidP="00A62EA5">
      <w:pPr>
        <w:ind w:left="426" w:hanging="426"/>
        <w:rPr>
          <w:rFonts w:asciiTheme="minorHAnsi" w:hAnsiTheme="minorHAnsi" w:cstheme="minorHAnsi"/>
          <w:bCs/>
          <w:szCs w:val="24"/>
        </w:rPr>
      </w:pPr>
      <w:r w:rsidRPr="007767D1">
        <w:rPr>
          <w:rFonts w:asciiTheme="minorHAnsi" w:hAnsiTheme="minorHAnsi" w:cstheme="minorHAnsi"/>
          <w:szCs w:val="24"/>
        </w:rPr>
        <w:t>j)</w:t>
      </w:r>
      <w:r w:rsidR="00BE6AD8" w:rsidRPr="007767D1">
        <w:rPr>
          <w:rFonts w:asciiTheme="minorHAnsi" w:hAnsiTheme="minorHAnsi" w:cstheme="minorHAnsi"/>
          <w:szCs w:val="24"/>
        </w:rPr>
        <w:tab/>
      </w:r>
      <w:r w:rsidRPr="007767D1">
        <w:rPr>
          <w:rFonts w:asciiTheme="minorHAnsi" w:hAnsiTheme="minorHAnsi" w:cstheme="minorHAnsi"/>
          <w:szCs w:val="24"/>
        </w:rPr>
        <w:t>podłoże, o którym mowa w lit. g i h, należy wyko</w:t>
      </w:r>
      <w:r w:rsidR="009A0389" w:rsidRPr="007767D1">
        <w:rPr>
          <w:rFonts w:asciiTheme="minorHAnsi" w:hAnsiTheme="minorHAnsi" w:cstheme="minorHAnsi"/>
          <w:szCs w:val="24"/>
        </w:rPr>
        <w:t>nać przy użyciu wodoodpornych i </w:t>
      </w:r>
      <w:r w:rsidRPr="007767D1">
        <w:rPr>
          <w:rFonts w:asciiTheme="minorHAnsi" w:hAnsiTheme="minorHAnsi" w:cstheme="minorHAnsi"/>
          <w:szCs w:val="24"/>
        </w:rPr>
        <w:t>mrozoodpornych płyt betonowych o klasie wytrzymałości minimum C35/45 uszczelnionych za pomocą elastycznych spoin odpornych na działanie czynników atmosferycznych (temperatury, promieni UV, deszczu i powietrza) oraz substancji ropopochodnych lub przy użyciu geomembran</w:t>
      </w:r>
      <w:r w:rsidR="000D3427" w:rsidRPr="007767D1">
        <w:rPr>
          <w:rFonts w:asciiTheme="minorHAnsi" w:hAnsiTheme="minorHAnsi" w:cstheme="minorHAnsi"/>
          <w:szCs w:val="24"/>
        </w:rPr>
        <w:t>”;</w:t>
      </w:r>
    </w:p>
    <w:p w14:paraId="02694E0E" w14:textId="70CB299D" w:rsidR="00D00029" w:rsidRPr="007767D1" w:rsidRDefault="00D00029" w:rsidP="00D00029">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I.2.12 decyzji w brzmieniu:</w:t>
      </w:r>
    </w:p>
    <w:p w14:paraId="1CE41048" w14:textId="740BF7A8" w:rsidR="00D00029" w:rsidRPr="007767D1" w:rsidRDefault="00D00029" w:rsidP="00D00029">
      <w:pPr>
        <w:ind w:firstLine="0"/>
        <w:rPr>
          <w:rFonts w:asciiTheme="minorHAnsi" w:hAnsiTheme="minorHAnsi" w:cstheme="minorHAnsi"/>
          <w:szCs w:val="24"/>
        </w:rPr>
      </w:pPr>
      <w:r w:rsidRPr="007767D1">
        <w:rPr>
          <w:rFonts w:asciiTheme="minorHAnsi" w:hAnsiTheme="minorHAnsi" w:cstheme="minorHAnsi"/>
          <w:szCs w:val="24"/>
        </w:rPr>
        <w:t xml:space="preserve">„Zorganizować place budowy i ich zaplecza zapewniając oszczędne korzystanie z terenu oraz minimalne przekształcenie jego powierzchni, drogi dojazdowe do obsługi placów budowy wytyczyć w miarę możliwości w oparciu o istniejącą sieć szlaków komunikacyjnych. </w:t>
      </w:r>
      <w:r w:rsidR="00C71455" w:rsidRPr="007767D1">
        <w:rPr>
          <w:rFonts w:asciiTheme="minorHAnsi" w:hAnsiTheme="minorHAnsi" w:cstheme="minorHAnsi"/>
          <w:szCs w:val="24"/>
        </w:rPr>
        <w:t>Drogi dojazdowe wytyczyć w miejscach jak najmniej kolidujących z ciekami i zapewnić swobodny przepływ wód w ciekach pod drogami dojazdowymi;</w:t>
      </w:r>
      <w:r w:rsidRPr="007767D1">
        <w:rPr>
          <w:rFonts w:asciiTheme="minorHAnsi" w:hAnsiTheme="minorHAnsi" w:cstheme="minorHAnsi"/>
          <w:szCs w:val="24"/>
        </w:rPr>
        <w:t>”</w:t>
      </w:r>
    </w:p>
    <w:p w14:paraId="74515F8A" w14:textId="0BA07441" w:rsidR="00D00029" w:rsidRPr="007767D1" w:rsidRDefault="00D00029" w:rsidP="00D00029">
      <w:pPr>
        <w:ind w:firstLine="0"/>
        <w:rPr>
          <w:rFonts w:asciiTheme="minorHAnsi" w:hAnsiTheme="minorHAnsi" w:cstheme="minorHAnsi"/>
          <w:szCs w:val="24"/>
        </w:rPr>
      </w:pPr>
      <w:r w:rsidRPr="007767D1">
        <w:rPr>
          <w:rFonts w:asciiTheme="minorHAnsi" w:hAnsiTheme="minorHAnsi" w:cstheme="minorHAnsi"/>
          <w:szCs w:val="24"/>
        </w:rPr>
        <w:t xml:space="preserve">i umarzam postępowanie </w:t>
      </w:r>
      <w:r w:rsidR="00284215" w:rsidRPr="007767D1">
        <w:rPr>
          <w:rFonts w:asciiTheme="minorHAnsi" w:hAnsiTheme="minorHAnsi" w:cstheme="minorHAnsi"/>
          <w:szCs w:val="24"/>
        </w:rPr>
        <w:t>pierwszej</w:t>
      </w:r>
      <w:r w:rsidRPr="007767D1">
        <w:rPr>
          <w:rFonts w:asciiTheme="minorHAnsi" w:hAnsiTheme="minorHAnsi" w:cstheme="minorHAnsi"/>
          <w:szCs w:val="24"/>
        </w:rPr>
        <w:t xml:space="preserve"> instancji w tym zakresie;</w:t>
      </w:r>
    </w:p>
    <w:p w14:paraId="2A4A4C3B" w14:textId="03945990" w:rsidR="00E637CC" w:rsidRPr="007767D1" w:rsidRDefault="00E637CC" w:rsidP="00607E09">
      <w:pPr>
        <w:pStyle w:val="Akapitzlist"/>
        <w:numPr>
          <w:ilvl w:val="0"/>
          <w:numId w:val="22"/>
        </w:numPr>
        <w:spacing w:before="120" w:line="312" w:lineRule="auto"/>
        <w:ind w:left="425" w:hanging="425"/>
        <w:rPr>
          <w:rFonts w:asciiTheme="minorHAnsi" w:hAnsiTheme="minorHAnsi" w:cstheme="minorHAnsi"/>
          <w:bCs/>
        </w:rPr>
      </w:pPr>
      <w:r w:rsidRPr="007767D1">
        <w:rPr>
          <w:rFonts w:asciiTheme="minorHAnsi" w:hAnsiTheme="minorHAnsi" w:cstheme="minorHAnsi"/>
          <w:bCs/>
        </w:rPr>
        <w:t>uchylam punkt I.2.13 decyzji w brzmieniu:</w:t>
      </w:r>
    </w:p>
    <w:p w14:paraId="6D3C8FD3" w14:textId="686D8682" w:rsidR="00E637CC" w:rsidRPr="007767D1" w:rsidRDefault="00E637CC" w:rsidP="00E637CC">
      <w:pPr>
        <w:ind w:firstLine="0"/>
        <w:rPr>
          <w:rFonts w:asciiTheme="minorHAnsi" w:hAnsiTheme="minorHAnsi" w:cstheme="minorHAnsi"/>
          <w:szCs w:val="24"/>
        </w:rPr>
      </w:pPr>
      <w:r w:rsidRPr="007767D1">
        <w:rPr>
          <w:rFonts w:asciiTheme="minorHAnsi" w:hAnsiTheme="minorHAnsi" w:cstheme="minorHAnsi"/>
          <w:szCs w:val="24"/>
        </w:rPr>
        <w:t>„Wyposażyć zaplecza budowy w przenośne sanitariaty, które należy regularnie opróżniać lub odprowadzać ścieki bytowe do tymczasowych zbiorników bezodpływowych, a następnie wywozić do oczyszczalni ścieków przez uprawnione podmioty;”</w:t>
      </w:r>
    </w:p>
    <w:p w14:paraId="18240A12" w14:textId="77777777" w:rsidR="00E637CC" w:rsidRPr="007767D1" w:rsidRDefault="00E637CC" w:rsidP="00E637CC">
      <w:pPr>
        <w:ind w:firstLine="0"/>
        <w:rPr>
          <w:rFonts w:asciiTheme="minorHAnsi" w:hAnsiTheme="minorHAnsi" w:cstheme="minorHAnsi"/>
          <w:szCs w:val="24"/>
        </w:rPr>
      </w:pPr>
      <w:r w:rsidRPr="007767D1">
        <w:rPr>
          <w:rFonts w:asciiTheme="minorHAnsi" w:hAnsiTheme="minorHAnsi" w:cstheme="minorHAnsi"/>
          <w:szCs w:val="24"/>
        </w:rPr>
        <w:t>i umarzam postępowanie pierwszej instancji w tym zakresie;</w:t>
      </w:r>
    </w:p>
    <w:p w14:paraId="6CCAAEAF" w14:textId="5F91CCF7" w:rsidR="000B6579" w:rsidRPr="007767D1" w:rsidRDefault="001E1ECD" w:rsidP="00607E09">
      <w:pPr>
        <w:pStyle w:val="Akapitzlist"/>
        <w:numPr>
          <w:ilvl w:val="0"/>
          <w:numId w:val="22"/>
        </w:numPr>
        <w:spacing w:before="120" w:line="312" w:lineRule="auto"/>
        <w:ind w:left="425" w:hanging="425"/>
        <w:rPr>
          <w:rFonts w:asciiTheme="minorHAnsi" w:hAnsiTheme="minorHAnsi" w:cstheme="minorHAnsi"/>
          <w:bCs/>
        </w:rPr>
      </w:pPr>
      <w:r w:rsidRPr="007767D1">
        <w:rPr>
          <w:rFonts w:asciiTheme="minorHAnsi" w:hAnsiTheme="minorHAnsi" w:cstheme="minorHAnsi"/>
          <w:bCs/>
        </w:rPr>
        <w:t>uchylam punkt I.2.14 decyzji w brzmieniu:</w:t>
      </w:r>
    </w:p>
    <w:p w14:paraId="37B5AEBB" w14:textId="52F8802B" w:rsidR="000B6579" w:rsidRPr="007767D1" w:rsidRDefault="001E1ECD" w:rsidP="00DC1088">
      <w:pPr>
        <w:ind w:firstLine="0"/>
        <w:rPr>
          <w:rFonts w:asciiTheme="minorHAnsi" w:hAnsiTheme="minorHAnsi" w:cstheme="minorHAnsi"/>
          <w:szCs w:val="24"/>
        </w:rPr>
      </w:pPr>
      <w:r w:rsidRPr="007767D1">
        <w:rPr>
          <w:rFonts w:asciiTheme="minorHAnsi" w:hAnsiTheme="minorHAnsi" w:cstheme="minorHAnsi"/>
          <w:szCs w:val="24"/>
        </w:rPr>
        <w:lastRenderedPageBreak/>
        <w:t>„Wydzielić na placu budowy miejsca awaryjnych napraw sprzętu oraz bieżącej konserwacji sprzętu technicznego – z uszczelnionym podłożem, zabezpieczającym skutecznie przed zanieczyszczeniem środowisko gruntowo-wodne substancjami ropopochodn</w:t>
      </w:r>
      <w:r w:rsidR="009A0389" w:rsidRPr="007767D1">
        <w:rPr>
          <w:rFonts w:asciiTheme="minorHAnsi" w:hAnsiTheme="minorHAnsi" w:cstheme="minorHAnsi"/>
          <w:szCs w:val="24"/>
        </w:rPr>
        <w:t>ymi oraz wyposażyć wymienione w </w:t>
      </w:r>
      <w:r w:rsidRPr="007767D1">
        <w:rPr>
          <w:rFonts w:asciiTheme="minorHAnsi" w:hAnsiTheme="minorHAnsi" w:cstheme="minorHAnsi"/>
          <w:szCs w:val="24"/>
        </w:rPr>
        <w:t>niniejszym punkcie miejsca w sorbenty substancji ropopochodnych;”</w:t>
      </w:r>
    </w:p>
    <w:p w14:paraId="31656098" w14:textId="058148BB" w:rsidR="001E1ECD" w:rsidRPr="007767D1" w:rsidRDefault="001E1ECD" w:rsidP="00DC1088">
      <w:pPr>
        <w:ind w:firstLine="0"/>
        <w:rPr>
          <w:rFonts w:asciiTheme="minorHAnsi" w:hAnsiTheme="minorHAnsi" w:cstheme="minorHAnsi"/>
          <w:bCs/>
          <w:szCs w:val="24"/>
        </w:rPr>
      </w:pPr>
      <w:r w:rsidRPr="007767D1">
        <w:rPr>
          <w:rFonts w:asciiTheme="minorHAnsi" w:hAnsiTheme="minorHAnsi" w:cstheme="minorHAnsi"/>
          <w:bCs/>
          <w:szCs w:val="24"/>
        </w:rPr>
        <w:t xml:space="preserve">i </w:t>
      </w:r>
      <w:r w:rsidR="00DC1088" w:rsidRPr="007767D1">
        <w:rPr>
          <w:rFonts w:asciiTheme="minorHAnsi" w:hAnsiTheme="minorHAnsi" w:cstheme="minorHAnsi"/>
          <w:bCs/>
          <w:szCs w:val="24"/>
        </w:rPr>
        <w:t xml:space="preserve">umarzam postępowanie pierwszej instancji </w:t>
      </w:r>
      <w:r w:rsidRPr="007767D1">
        <w:rPr>
          <w:rFonts w:asciiTheme="minorHAnsi" w:hAnsiTheme="minorHAnsi" w:cstheme="minorHAnsi"/>
          <w:bCs/>
          <w:szCs w:val="24"/>
        </w:rPr>
        <w:t>w tym zakresie</w:t>
      </w:r>
      <w:r w:rsidR="00DC1088" w:rsidRPr="007767D1">
        <w:rPr>
          <w:rFonts w:asciiTheme="minorHAnsi" w:hAnsiTheme="minorHAnsi" w:cstheme="minorHAnsi"/>
          <w:bCs/>
          <w:szCs w:val="24"/>
        </w:rPr>
        <w:t>;</w:t>
      </w:r>
    </w:p>
    <w:p w14:paraId="527D2113" w14:textId="5E9C92B9" w:rsidR="00607E09" w:rsidRPr="007767D1" w:rsidRDefault="00607E09" w:rsidP="00607E09">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I.2.15 decyzji w brzmieniu:</w:t>
      </w:r>
    </w:p>
    <w:p w14:paraId="256AC40D" w14:textId="25C3975C" w:rsidR="00607E09" w:rsidRPr="007767D1" w:rsidRDefault="00607E09" w:rsidP="00607E09">
      <w:pPr>
        <w:ind w:firstLine="0"/>
        <w:rPr>
          <w:rFonts w:asciiTheme="minorHAnsi" w:hAnsiTheme="minorHAnsi" w:cstheme="minorHAnsi"/>
          <w:szCs w:val="24"/>
        </w:rPr>
      </w:pPr>
      <w:r w:rsidRPr="007767D1">
        <w:rPr>
          <w:rFonts w:asciiTheme="minorHAnsi" w:hAnsiTheme="minorHAnsi" w:cstheme="minorHAnsi"/>
          <w:szCs w:val="24"/>
        </w:rPr>
        <w:t>„Place postojowe sprzętu budowlanego, miejsca przechowywania substancji zawierających oleje i bazy materiałowe z substancjami podatnymi na migrację i cieczami, wykonać na uszczelnionym podłożu i wyposażyć w sorbenty substancji ropopochodnych;”</w:t>
      </w:r>
    </w:p>
    <w:p w14:paraId="0BEFDAA7" w14:textId="77777777" w:rsidR="00607E09" w:rsidRPr="007767D1" w:rsidRDefault="00607E09" w:rsidP="00607E09">
      <w:pPr>
        <w:ind w:firstLine="0"/>
        <w:rPr>
          <w:rFonts w:asciiTheme="minorHAnsi" w:hAnsiTheme="minorHAnsi" w:cstheme="minorHAnsi"/>
          <w:szCs w:val="24"/>
        </w:rPr>
      </w:pPr>
      <w:r w:rsidRPr="007767D1">
        <w:rPr>
          <w:rFonts w:asciiTheme="minorHAnsi" w:hAnsiTheme="minorHAnsi" w:cstheme="minorHAnsi"/>
          <w:szCs w:val="24"/>
        </w:rPr>
        <w:t>i umarzam postępowanie pierwszej instancji w tym zakresie;</w:t>
      </w:r>
    </w:p>
    <w:p w14:paraId="1C9E70D5" w14:textId="063A8CEC" w:rsidR="00FF124E" w:rsidRPr="007767D1" w:rsidRDefault="00FF124E" w:rsidP="00FF124E">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I.2.16 decyzji w brzmieniu:</w:t>
      </w:r>
    </w:p>
    <w:p w14:paraId="055B603E" w14:textId="09D67130" w:rsidR="00FF124E" w:rsidRPr="007767D1" w:rsidRDefault="00FF124E" w:rsidP="00FF124E">
      <w:pPr>
        <w:ind w:firstLine="0"/>
        <w:rPr>
          <w:rFonts w:asciiTheme="minorHAnsi" w:hAnsiTheme="minorHAnsi" w:cstheme="minorHAnsi"/>
          <w:szCs w:val="24"/>
        </w:rPr>
      </w:pPr>
      <w:r w:rsidRPr="007767D1">
        <w:rPr>
          <w:rFonts w:asciiTheme="minorHAnsi" w:hAnsiTheme="minorHAnsi" w:cstheme="minorHAnsi"/>
          <w:szCs w:val="24"/>
        </w:rPr>
        <w:t>„Tankowanie sprzętu budowlanego powinno odbywać się w miejscach i w sposób wykluczający zanieczyszczenie wód i gleby;”</w:t>
      </w:r>
    </w:p>
    <w:p w14:paraId="1D87DB3B" w14:textId="32255ACE" w:rsidR="00FF124E" w:rsidRPr="007767D1" w:rsidRDefault="00FF124E" w:rsidP="00FF124E">
      <w:pPr>
        <w:ind w:firstLine="0"/>
        <w:rPr>
          <w:rFonts w:asciiTheme="minorHAnsi" w:hAnsiTheme="minorHAnsi" w:cstheme="minorHAnsi"/>
          <w:szCs w:val="24"/>
        </w:rPr>
      </w:pPr>
      <w:r w:rsidRPr="007767D1">
        <w:rPr>
          <w:rFonts w:asciiTheme="minorHAnsi" w:hAnsiTheme="minorHAnsi" w:cstheme="minorHAnsi"/>
          <w:szCs w:val="24"/>
        </w:rPr>
        <w:t xml:space="preserve">i umarzam postępowanie </w:t>
      </w:r>
      <w:r w:rsidR="00284215" w:rsidRPr="007767D1">
        <w:rPr>
          <w:rFonts w:asciiTheme="minorHAnsi" w:hAnsiTheme="minorHAnsi" w:cstheme="minorHAnsi"/>
          <w:szCs w:val="24"/>
        </w:rPr>
        <w:t>pierwszej</w:t>
      </w:r>
      <w:r w:rsidRPr="007767D1">
        <w:rPr>
          <w:rFonts w:asciiTheme="minorHAnsi" w:hAnsiTheme="minorHAnsi" w:cstheme="minorHAnsi"/>
          <w:szCs w:val="24"/>
        </w:rPr>
        <w:t xml:space="preserve"> instancji w tym zakresie;</w:t>
      </w:r>
    </w:p>
    <w:p w14:paraId="5ACCF566" w14:textId="2A18E720" w:rsidR="00DC1088" w:rsidRPr="007767D1" w:rsidRDefault="00DC1088" w:rsidP="00EC4628">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bCs/>
        </w:rPr>
        <w:t>uchylam punkt I.2.17 decyzji w brzmieniu:</w:t>
      </w:r>
    </w:p>
    <w:p w14:paraId="18677F9C" w14:textId="3F918BF0" w:rsidR="00DC1088" w:rsidRPr="007767D1" w:rsidRDefault="00DC1088" w:rsidP="00EA386C">
      <w:pPr>
        <w:ind w:firstLine="0"/>
        <w:rPr>
          <w:rFonts w:asciiTheme="minorHAnsi" w:hAnsiTheme="minorHAnsi" w:cstheme="minorHAnsi"/>
          <w:szCs w:val="24"/>
        </w:rPr>
      </w:pPr>
      <w:r w:rsidRPr="007767D1">
        <w:rPr>
          <w:rFonts w:asciiTheme="minorHAnsi" w:hAnsiTheme="minorHAnsi" w:cstheme="minorHAnsi"/>
          <w:szCs w:val="24"/>
        </w:rPr>
        <w:t>„</w:t>
      </w:r>
      <w:r w:rsidR="00DC255B" w:rsidRPr="007767D1">
        <w:rPr>
          <w:rFonts w:asciiTheme="minorHAnsi" w:hAnsiTheme="minorHAnsi" w:cstheme="minorHAnsi"/>
          <w:szCs w:val="24"/>
        </w:rPr>
        <w:t>W wypadku wycieków olejów z maszyn budowlanych i taboru samochodowego substancje te powinny zostać natychmiast zebrane i przekazane firmom posiadającym stosowne zezwolenia do gospodarowania tego typu odpadami;”</w:t>
      </w:r>
    </w:p>
    <w:p w14:paraId="5E7FCD70" w14:textId="77777777" w:rsidR="00DC255B" w:rsidRPr="007767D1" w:rsidRDefault="00DC255B" w:rsidP="00DC255B">
      <w:pPr>
        <w:ind w:firstLine="0"/>
        <w:rPr>
          <w:rFonts w:asciiTheme="minorHAnsi" w:hAnsiTheme="minorHAnsi" w:cstheme="minorHAnsi"/>
          <w:szCs w:val="24"/>
        </w:rPr>
      </w:pPr>
      <w:r w:rsidRPr="007767D1">
        <w:rPr>
          <w:rFonts w:asciiTheme="minorHAnsi" w:hAnsiTheme="minorHAnsi" w:cstheme="minorHAnsi"/>
          <w:szCs w:val="24"/>
        </w:rPr>
        <w:t>i umarzam postępowanie pierwszej instancji w tym zakresie;</w:t>
      </w:r>
    </w:p>
    <w:p w14:paraId="0128AB1D" w14:textId="6690C470" w:rsidR="00EC4628" w:rsidRPr="007767D1" w:rsidRDefault="00EC4628" w:rsidP="00EC4628">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I.2.18 decyzji w brzmieniu:</w:t>
      </w:r>
    </w:p>
    <w:p w14:paraId="103931C2" w14:textId="0D510BCB" w:rsidR="00EC4628" w:rsidRPr="007767D1" w:rsidRDefault="00EC4628" w:rsidP="00EC4628">
      <w:pPr>
        <w:ind w:firstLine="0"/>
        <w:rPr>
          <w:rFonts w:asciiTheme="minorHAnsi" w:hAnsiTheme="minorHAnsi" w:cstheme="minorHAnsi"/>
          <w:szCs w:val="24"/>
        </w:rPr>
      </w:pPr>
      <w:r w:rsidRPr="007767D1">
        <w:rPr>
          <w:rFonts w:asciiTheme="minorHAnsi" w:hAnsiTheme="minorHAnsi" w:cstheme="minorHAnsi"/>
          <w:szCs w:val="24"/>
        </w:rPr>
        <w:t>„Ograniczyć uciążliwości związane z funkcjonowaniem placu budowy, poprzez odpowiednią organizację pracy;”</w:t>
      </w:r>
    </w:p>
    <w:p w14:paraId="7D36981F" w14:textId="0427406A" w:rsidR="00EC4628" w:rsidRPr="007767D1" w:rsidRDefault="00EC4628" w:rsidP="00EC4628">
      <w:pPr>
        <w:ind w:firstLine="0"/>
        <w:rPr>
          <w:rFonts w:asciiTheme="minorHAnsi" w:hAnsiTheme="minorHAnsi" w:cstheme="minorHAnsi"/>
          <w:szCs w:val="24"/>
        </w:rPr>
      </w:pPr>
      <w:r w:rsidRPr="007767D1">
        <w:rPr>
          <w:rFonts w:asciiTheme="minorHAnsi" w:hAnsiTheme="minorHAnsi" w:cstheme="minorHAnsi"/>
          <w:szCs w:val="24"/>
        </w:rPr>
        <w:t xml:space="preserve">i umarzam postępowanie </w:t>
      </w:r>
      <w:r w:rsidR="00284215" w:rsidRPr="007767D1">
        <w:rPr>
          <w:rFonts w:asciiTheme="minorHAnsi" w:hAnsiTheme="minorHAnsi" w:cstheme="minorHAnsi"/>
          <w:szCs w:val="24"/>
        </w:rPr>
        <w:t>pierwszej</w:t>
      </w:r>
      <w:r w:rsidRPr="007767D1">
        <w:rPr>
          <w:rFonts w:asciiTheme="minorHAnsi" w:hAnsiTheme="minorHAnsi" w:cstheme="minorHAnsi"/>
          <w:szCs w:val="24"/>
        </w:rPr>
        <w:t xml:space="preserve"> instancji w tym zakresie;</w:t>
      </w:r>
    </w:p>
    <w:p w14:paraId="391AA32E" w14:textId="41C48C92" w:rsidR="006B53AD" w:rsidRPr="007767D1" w:rsidRDefault="006B53AD" w:rsidP="006B53AD">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I.2.19 decyzji w brzmieniu:</w:t>
      </w:r>
    </w:p>
    <w:p w14:paraId="3BB610AE" w14:textId="77777777" w:rsidR="006B53AD" w:rsidRPr="007767D1" w:rsidRDefault="006B53AD" w:rsidP="006B53AD">
      <w:pPr>
        <w:ind w:firstLine="0"/>
        <w:rPr>
          <w:rFonts w:asciiTheme="minorHAnsi" w:hAnsiTheme="minorHAnsi" w:cstheme="minorHAnsi"/>
          <w:szCs w:val="24"/>
        </w:rPr>
      </w:pPr>
      <w:r w:rsidRPr="007767D1">
        <w:rPr>
          <w:rFonts w:asciiTheme="minorHAnsi" w:hAnsiTheme="minorHAnsi" w:cstheme="minorHAnsi"/>
          <w:szCs w:val="24"/>
        </w:rPr>
        <w:t>„W celu ograniczania emisji zanieczyszczeń pyłowo-gazowych do powietrza na etapie budowy należy:</w:t>
      </w:r>
    </w:p>
    <w:p w14:paraId="51BDE94A" w14:textId="20850699" w:rsidR="006B53AD" w:rsidRPr="007767D1" w:rsidRDefault="006B53AD" w:rsidP="006B53AD">
      <w:pPr>
        <w:ind w:left="426" w:hanging="426"/>
        <w:rPr>
          <w:rFonts w:asciiTheme="minorHAnsi" w:hAnsiTheme="minorHAnsi" w:cstheme="minorHAnsi"/>
          <w:szCs w:val="24"/>
        </w:rPr>
      </w:pPr>
      <w:r w:rsidRPr="007767D1">
        <w:rPr>
          <w:rFonts w:asciiTheme="minorHAnsi" w:hAnsiTheme="minorHAnsi" w:cstheme="minorHAnsi"/>
          <w:szCs w:val="24"/>
        </w:rPr>
        <w:t>a)</w:t>
      </w:r>
      <w:r w:rsidRPr="007767D1">
        <w:rPr>
          <w:rFonts w:asciiTheme="minorHAnsi" w:hAnsiTheme="minorHAnsi" w:cstheme="minorHAnsi"/>
          <w:szCs w:val="24"/>
        </w:rPr>
        <w:tab/>
        <w:t>ograniczyć do minimum operacje mieszania kruszywa ze spoiwem na miejscu budowy przez stosowanie do podbudowy gotowych mieszanek wytwarzanych w wytwórniach,</w:t>
      </w:r>
    </w:p>
    <w:p w14:paraId="7DAB8A41" w14:textId="77777777" w:rsidR="006B53AD" w:rsidRPr="007767D1" w:rsidRDefault="006B53AD" w:rsidP="006B53AD">
      <w:pPr>
        <w:ind w:left="426" w:hanging="426"/>
        <w:rPr>
          <w:rFonts w:asciiTheme="minorHAnsi" w:hAnsiTheme="minorHAnsi" w:cstheme="minorHAnsi"/>
          <w:szCs w:val="24"/>
        </w:rPr>
      </w:pPr>
      <w:r w:rsidRPr="007767D1">
        <w:rPr>
          <w:rFonts w:asciiTheme="minorHAnsi" w:hAnsiTheme="minorHAnsi" w:cstheme="minorHAnsi"/>
          <w:szCs w:val="24"/>
        </w:rPr>
        <w:t>b)</w:t>
      </w:r>
      <w:r w:rsidRPr="007767D1">
        <w:rPr>
          <w:rFonts w:asciiTheme="minorHAnsi" w:hAnsiTheme="minorHAnsi" w:cstheme="minorHAnsi"/>
          <w:szCs w:val="24"/>
        </w:rPr>
        <w:tab/>
        <w:t>masy mineralno-bitumiczne transportować wywrotkami wyposażonymi w rozwiązania ograniczające emisję oparów asfaltów,</w:t>
      </w:r>
    </w:p>
    <w:p w14:paraId="38E3DFAB" w14:textId="77777777" w:rsidR="006B53AD" w:rsidRPr="007767D1" w:rsidRDefault="006B53AD" w:rsidP="006B53AD">
      <w:pPr>
        <w:ind w:left="426" w:hanging="426"/>
        <w:rPr>
          <w:rFonts w:asciiTheme="minorHAnsi" w:hAnsiTheme="minorHAnsi" w:cstheme="minorHAnsi"/>
          <w:szCs w:val="24"/>
        </w:rPr>
      </w:pPr>
      <w:r w:rsidRPr="007767D1">
        <w:rPr>
          <w:rFonts w:asciiTheme="minorHAnsi" w:hAnsiTheme="minorHAnsi" w:cstheme="minorHAnsi"/>
          <w:szCs w:val="24"/>
        </w:rPr>
        <w:t>c)</w:t>
      </w:r>
      <w:r w:rsidRPr="007767D1">
        <w:rPr>
          <w:rFonts w:asciiTheme="minorHAnsi" w:hAnsiTheme="minorHAnsi" w:cstheme="minorHAnsi"/>
          <w:szCs w:val="24"/>
        </w:rPr>
        <w:tab/>
        <w:t>stosować technologie minimalizujące ilość lepiszcza,</w:t>
      </w:r>
    </w:p>
    <w:p w14:paraId="190866EF" w14:textId="77777777" w:rsidR="006B53AD" w:rsidRPr="007767D1" w:rsidRDefault="006B53AD" w:rsidP="006B53AD">
      <w:pPr>
        <w:ind w:left="426" w:hanging="426"/>
        <w:rPr>
          <w:rFonts w:asciiTheme="minorHAnsi" w:hAnsiTheme="minorHAnsi" w:cstheme="minorHAnsi"/>
          <w:szCs w:val="24"/>
        </w:rPr>
      </w:pPr>
      <w:r w:rsidRPr="007767D1">
        <w:rPr>
          <w:rFonts w:asciiTheme="minorHAnsi" w:hAnsiTheme="minorHAnsi" w:cstheme="minorHAnsi"/>
          <w:szCs w:val="24"/>
        </w:rPr>
        <w:t>d)</w:t>
      </w:r>
      <w:r w:rsidRPr="007767D1">
        <w:rPr>
          <w:rFonts w:asciiTheme="minorHAnsi" w:hAnsiTheme="minorHAnsi" w:cstheme="minorHAnsi"/>
          <w:szCs w:val="24"/>
        </w:rPr>
        <w:tab/>
        <w:t>drogi dojazdowe utrzymywać w stanie ograniczającym pylenie,</w:t>
      </w:r>
    </w:p>
    <w:p w14:paraId="7261A10F" w14:textId="77777777" w:rsidR="006B53AD" w:rsidRPr="007767D1" w:rsidRDefault="006B53AD" w:rsidP="006B53AD">
      <w:pPr>
        <w:ind w:left="426" w:hanging="426"/>
        <w:rPr>
          <w:rFonts w:asciiTheme="minorHAnsi" w:hAnsiTheme="minorHAnsi" w:cstheme="minorHAnsi"/>
          <w:szCs w:val="24"/>
        </w:rPr>
      </w:pPr>
      <w:r w:rsidRPr="007767D1">
        <w:rPr>
          <w:rFonts w:asciiTheme="minorHAnsi" w:hAnsiTheme="minorHAnsi" w:cstheme="minorHAnsi"/>
          <w:szCs w:val="24"/>
        </w:rPr>
        <w:t>e)</w:t>
      </w:r>
      <w:r w:rsidRPr="007767D1">
        <w:rPr>
          <w:rFonts w:asciiTheme="minorHAnsi" w:hAnsiTheme="minorHAnsi" w:cstheme="minorHAnsi"/>
          <w:szCs w:val="24"/>
        </w:rPr>
        <w:tab/>
        <w:t>stosować plandeki na samochodach przewożących materiały sypkie;</w:t>
      </w:r>
    </w:p>
    <w:p w14:paraId="4DF2DD0C" w14:textId="00B2454C" w:rsidR="006B53AD" w:rsidRPr="007767D1" w:rsidRDefault="006B53AD" w:rsidP="006B53AD">
      <w:pPr>
        <w:ind w:left="426" w:hanging="426"/>
        <w:rPr>
          <w:rFonts w:asciiTheme="minorHAnsi" w:hAnsiTheme="minorHAnsi" w:cstheme="minorHAnsi"/>
          <w:szCs w:val="24"/>
        </w:rPr>
      </w:pPr>
      <w:r w:rsidRPr="007767D1">
        <w:rPr>
          <w:rFonts w:asciiTheme="minorHAnsi" w:hAnsiTheme="minorHAnsi" w:cstheme="minorHAnsi"/>
          <w:szCs w:val="24"/>
        </w:rPr>
        <w:lastRenderedPageBreak/>
        <w:t>f)</w:t>
      </w:r>
      <w:r w:rsidRPr="007767D1">
        <w:rPr>
          <w:rFonts w:asciiTheme="minorHAnsi" w:hAnsiTheme="minorHAnsi" w:cstheme="minorHAnsi"/>
          <w:szCs w:val="24"/>
        </w:rPr>
        <w:tab/>
        <w:t>roboty nawierzchniowe prowadzić w miarę możliwości (o ile pozwoli na to harmonogram prac budowlanych) w okresie letnim, kiedy temperatura mas bitumicznych może być niższa, a przez to mniejsze będzie odparowanie substancji odorotwórczych;”</w:t>
      </w:r>
    </w:p>
    <w:p w14:paraId="7916FE2E" w14:textId="77777777" w:rsidR="006B53AD" w:rsidRPr="007767D1" w:rsidRDefault="006B53AD" w:rsidP="006B53AD">
      <w:pPr>
        <w:ind w:firstLine="0"/>
        <w:rPr>
          <w:rFonts w:asciiTheme="minorHAnsi" w:eastAsia="Times New Roman" w:hAnsiTheme="minorHAnsi" w:cstheme="minorHAnsi"/>
          <w:szCs w:val="24"/>
          <w:lang w:eastAsia="pl-PL"/>
        </w:rPr>
      </w:pPr>
      <w:r w:rsidRPr="007767D1">
        <w:rPr>
          <w:rFonts w:asciiTheme="minorHAnsi" w:eastAsia="Times New Roman" w:hAnsiTheme="minorHAnsi" w:cstheme="minorHAnsi"/>
          <w:szCs w:val="24"/>
          <w:lang w:eastAsia="pl-PL"/>
        </w:rPr>
        <w:t>i w tym zakresie orzekam:</w:t>
      </w:r>
    </w:p>
    <w:p w14:paraId="6DAA6C9F" w14:textId="77777777" w:rsidR="006B53AD" w:rsidRPr="007767D1" w:rsidRDefault="006B53AD" w:rsidP="006B53AD">
      <w:pPr>
        <w:ind w:firstLine="0"/>
        <w:rPr>
          <w:rFonts w:asciiTheme="minorHAnsi" w:hAnsiTheme="minorHAnsi" w:cstheme="minorHAnsi"/>
          <w:szCs w:val="24"/>
        </w:rPr>
      </w:pPr>
      <w:r w:rsidRPr="007767D1">
        <w:rPr>
          <w:rFonts w:asciiTheme="minorHAnsi" w:hAnsiTheme="minorHAnsi" w:cstheme="minorHAnsi"/>
          <w:szCs w:val="24"/>
        </w:rPr>
        <w:t>„W celu ograniczania emisji zanieczyszczeń pyłowo-gazowych do powietrza na etapie budowy należy:</w:t>
      </w:r>
    </w:p>
    <w:p w14:paraId="3E15F417" w14:textId="363D8F9F" w:rsidR="006B53AD" w:rsidRPr="007767D1" w:rsidRDefault="006B53AD" w:rsidP="006B53AD">
      <w:pPr>
        <w:ind w:left="426" w:hanging="426"/>
        <w:rPr>
          <w:rFonts w:asciiTheme="minorHAnsi" w:hAnsiTheme="minorHAnsi" w:cstheme="minorHAnsi"/>
          <w:szCs w:val="24"/>
        </w:rPr>
      </w:pPr>
      <w:r w:rsidRPr="007767D1">
        <w:rPr>
          <w:rFonts w:asciiTheme="minorHAnsi" w:hAnsiTheme="minorHAnsi" w:cstheme="minorHAnsi"/>
          <w:szCs w:val="24"/>
        </w:rPr>
        <w:t>a)</w:t>
      </w:r>
      <w:r w:rsidRPr="007767D1">
        <w:rPr>
          <w:rFonts w:asciiTheme="minorHAnsi" w:hAnsiTheme="minorHAnsi" w:cstheme="minorHAnsi"/>
          <w:szCs w:val="24"/>
        </w:rPr>
        <w:tab/>
        <w:t>ograniczyć do minimum operacje mieszania kruszywa ze spoiwem na miejscu budowy</w:t>
      </w:r>
      <w:r w:rsidR="003E2F67" w:rsidRPr="007767D1">
        <w:rPr>
          <w:rFonts w:asciiTheme="minorHAnsi" w:hAnsiTheme="minorHAnsi" w:cstheme="minorHAnsi"/>
          <w:szCs w:val="24"/>
        </w:rPr>
        <w:t>,</w:t>
      </w:r>
      <w:r w:rsidRPr="007767D1">
        <w:rPr>
          <w:rFonts w:asciiTheme="minorHAnsi" w:hAnsiTheme="minorHAnsi" w:cstheme="minorHAnsi"/>
          <w:szCs w:val="24"/>
        </w:rPr>
        <w:t xml:space="preserve"> przez stosowanie do podbudowy gotowych mieszanek </w:t>
      </w:r>
      <w:r w:rsidR="003E2F67" w:rsidRPr="007767D1">
        <w:rPr>
          <w:rFonts w:asciiTheme="minorHAnsi" w:hAnsiTheme="minorHAnsi" w:cstheme="minorHAnsi"/>
          <w:szCs w:val="24"/>
        </w:rPr>
        <w:t xml:space="preserve">bitumicznych </w:t>
      </w:r>
      <w:r w:rsidRPr="007767D1">
        <w:rPr>
          <w:rFonts w:asciiTheme="minorHAnsi" w:hAnsiTheme="minorHAnsi" w:cstheme="minorHAnsi"/>
          <w:szCs w:val="24"/>
        </w:rPr>
        <w:t>wytwarzanych w wytwórniach,</w:t>
      </w:r>
    </w:p>
    <w:p w14:paraId="6B41F896" w14:textId="77777777" w:rsidR="006B53AD" w:rsidRPr="007767D1" w:rsidRDefault="006B53AD" w:rsidP="006B53AD">
      <w:pPr>
        <w:ind w:left="426" w:hanging="426"/>
        <w:rPr>
          <w:rFonts w:asciiTheme="minorHAnsi" w:hAnsiTheme="minorHAnsi" w:cstheme="minorHAnsi"/>
          <w:szCs w:val="24"/>
        </w:rPr>
      </w:pPr>
      <w:r w:rsidRPr="007767D1">
        <w:rPr>
          <w:rFonts w:asciiTheme="minorHAnsi" w:hAnsiTheme="minorHAnsi" w:cstheme="minorHAnsi"/>
          <w:szCs w:val="24"/>
        </w:rPr>
        <w:t>b)</w:t>
      </w:r>
      <w:r w:rsidRPr="007767D1">
        <w:rPr>
          <w:rFonts w:asciiTheme="minorHAnsi" w:hAnsiTheme="minorHAnsi" w:cstheme="minorHAnsi"/>
          <w:szCs w:val="24"/>
        </w:rPr>
        <w:tab/>
        <w:t>masy mineralno-bitumiczne transportować wywrotkami wyposażonymi w rozwiązania ograniczające emisję oparów asfaltów,</w:t>
      </w:r>
    </w:p>
    <w:p w14:paraId="5CEA715A" w14:textId="42BC8017" w:rsidR="006B53AD" w:rsidRPr="007767D1" w:rsidRDefault="006B53AD" w:rsidP="006B53AD">
      <w:pPr>
        <w:ind w:left="426" w:hanging="426"/>
        <w:rPr>
          <w:rFonts w:asciiTheme="minorHAnsi" w:hAnsiTheme="minorHAnsi" w:cstheme="minorHAnsi"/>
          <w:szCs w:val="24"/>
        </w:rPr>
      </w:pPr>
      <w:r w:rsidRPr="007767D1">
        <w:rPr>
          <w:rFonts w:asciiTheme="minorHAnsi" w:hAnsiTheme="minorHAnsi" w:cstheme="minorHAnsi"/>
          <w:szCs w:val="24"/>
        </w:rPr>
        <w:t>c)</w:t>
      </w:r>
      <w:r w:rsidRPr="007767D1">
        <w:rPr>
          <w:rFonts w:asciiTheme="minorHAnsi" w:hAnsiTheme="minorHAnsi" w:cstheme="minorHAnsi"/>
          <w:szCs w:val="24"/>
        </w:rPr>
        <w:tab/>
        <w:t xml:space="preserve">stosować technologie minimalizujące ilość </w:t>
      </w:r>
      <w:r w:rsidR="003E2F67" w:rsidRPr="007767D1">
        <w:rPr>
          <w:rFonts w:asciiTheme="minorHAnsi" w:hAnsiTheme="minorHAnsi" w:cstheme="minorHAnsi"/>
          <w:szCs w:val="24"/>
        </w:rPr>
        <w:t xml:space="preserve">wykorzystywanego </w:t>
      </w:r>
      <w:r w:rsidRPr="007767D1">
        <w:rPr>
          <w:rFonts w:asciiTheme="minorHAnsi" w:hAnsiTheme="minorHAnsi" w:cstheme="minorHAnsi"/>
          <w:szCs w:val="24"/>
        </w:rPr>
        <w:t>lepiszcza,</w:t>
      </w:r>
    </w:p>
    <w:p w14:paraId="290B620A" w14:textId="77777777" w:rsidR="006B53AD" w:rsidRPr="007767D1" w:rsidRDefault="006B53AD" w:rsidP="006B53AD">
      <w:pPr>
        <w:ind w:left="426" w:hanging="426"/>
        <w:rPr>
          <w:rFonts w:asciiTheme="minorHAnsi" w:hAnsiTheme="minorHAnsi" w:cstheme="minorHAnsi"/>
          <w:szCs w:val="24"/>
        </w:rPr>
      </w:pPr>
      <w:r w:rsidRPr="007767D1">
        <w:rPr>
          <w:rFonts w:asciiTheme="minorHAnsi" w:hAnsiTheme="minorHAnsi" w:cstheme="minorHAnsi"/>
          <w:szCs w:val="24"/>
        </w:rPr>
        <w:t>d)</w:t>
      </w:r>
      <w:r w:rsidRPr="007767D1">
        <w:rPr>
          <w:rFonts w:asciiTheme="minorHAnsi" w:hAnsiTheme="minorHAnsi" w:cstheme="minorHAnsi"/>
          <w:szCs w:val="24"/>
        </w:rPr>
        <w:tab/>
        <w:t>drogi dojazdowe utrzymywać w stanie ograniczającym pylenie,</w:t>
      </w:r>
    </w:p>
    <w:p w14:paraId="34BCD307" w14:textId="77777777" w:rsidR="006B53AD" w:rsidRPr="007767D1" w:rsidRDefault="006B53AD" w:rsidP="006B53AD">
      <w:pPr>
        <w:ind w:left="426" w:hanging="426"/>
        <w:rPr>
          <w:rFonts w:asciiTheme="minorHAnsi" w:hAnsiTheme="minorHAnsi" w:cstheme="minorHAnsi"/>
          <w:szCs w:val="24"/>
        </w:rPr>
      </w:pPr>
      <w:r w:rsidRPr="007767D1">
        <w:rPr>
          <w:rFonts w:asciiTheme="minorHAnsi" w:hAnsiTheme="minorHAnsi" w:cstheme="minorHAnsi"/>
          <w:szCs w:val="24"/>
        </w:rPr>
        <w:t>e)</w:t>
      </w:r>
      <w:r w:rsidRPr="007767D1">
        <w:rPr>
          <w:rFonts w:asciiTheme="minorHAnsi" w:hAnsiTheme="minorHAnsi" w:cstheme="minorHAnsi"/>
          <w:szCs w:val="24"/>
        </w:rPr>
        <w:tab/>
        <w:t>stosować plandeki na samochodach przewożących materiały sypkie;</w:t>
      </w:r>
    </w:p>
    <w:p w14:paraId="2545BD9C" w14:textId="60462974" w:rsidR="006B53AD" w:rsidRPr="007767D1" w:rsidRDefault="006B53AD" w:rsidP="006B53AD">
      <w:pPr>
        <w:ind w:left="426" w:hanging="426"/>
        <w:rPr>
          <w:rFonts w:asciiTheme="minorHAnsi" w:hAnsiTheme="minorHAnsi" w:cstheme="minorHAnsi"/>
          <w:szCs w:val="24"/>
        </w:rPr>
      </w:pPr>
      <w:r w:rsidRPr="007767D1">
        <w:rPr>
          <w:rFonts w:asciiTheme="minorHAnsi" w:hAnsiTheme="minorHAnsi" w:cstheme="minorHAnsi"/>
          <w:szCs w:val="24"/>
        </w:rPr>
        <w:t>f)</w:t>
      </w:r>
      <w:r w:rsidRPr="007767D1">
        <w:rPr>
          <w:rFonts w:asciiTheme="minorHAnsi" w:hAnsiTheme="minorHAnsi" w:cstheme="minorHAnsi"/>
          <w:szCs w:val="24"/>
        </w:rPr>
        <w:tab/>
      </w:r>
      <w:r w:rsidR="003E2F67" w:rsidRPr="007767D1">
        <w:rPr>
          <w:rFonts w:asciiTheme="minorHAnsi" w:hAnsiTheme="minorHAnsi" w:cstheme="minorHAnsi"/>
          <w:szCs w:val="24"/>
        </w:rPr>
        <w:t>wykonanie nawierzchni bitumicznych</w:t>
      </w:r>
      <w:r w:rsidRPr="007767D1">
        <w:rPr>
          <w:rFonts w:asciiTheme="minorHAnsi" w:hAnsiTheme="minorHAnsi" w:cstheme="minorHAnsi"/>
          <w:szCs w:val="24"/>
        </w:rPr>
        <w:t xml:space="preserve"> prowadzić w okresie letnim</w:t>
      </w:r>
      <w:r w:rsidR="003E2F67" w:rsidRPr="007767D1">
        <w:rPr>
          <w:rFonts w:asciiTheme="minorHAnsi" w:hAnsiTheme="minorHAnsi" w:cstheme="minorHAnsi"/>
          <w:szCs w:val="24"/>
        </w:rPr>
        <w:t xml:space="preserve">, jeżeli </w:t>
      </w:r>
      <w:r w:rsidR="006C57E0" w:rsidRPr="007767D1">
        <w:rPr>
          <w:rFonts w:asciiTheme="minorHAnsi" w:hAnsiTheme="minorHAnsi" w:cstheme="minorHAnsi"/>
          <w:bCs/>
          <w:szCs w:val="24"/>
        </w:rPr>
        <w:t>będzie to możliwe technicznie, technologicznie i organizacyjnie</w:t>
      </w:r>
      <w:r w:rsidRPr="007767D1">
        <w:rPr>
          <w:rFonts w:asciiTheme="minorHAnsi" w:hAnsiTheme="minorHAnsi" w:cstheme="minorHAnsi"/>
          <w:szCs w:val="24"/>
        </w:rPr>
        <w:t>;</w:t>
      </w:r>
    </w:p>
    <w:p w14:paraId="68A3F278" w14:textId="77777777" w:rsidR="006B53AD" w:rsidRPr="007767D1" w:rsidRDefault="006B53AD" w:rsidP="006B53AD">
      <w:pPr>
        <w:ind w:left="426" w:hanging="426"/>
        <w:rPr>
          <w:rFonts w:asciiTheme="minorHAnsi" w:hAnsiTheme="minorHAnsi" w:cstheme="minorHAnsi"/>
          <w:szCs w:val="24"/>
        </w:rPr>
      </w:pPr>
      <w:r w:rsidRPr="007767D1">
        <w:rPr>
          <w:rFonts w:asciiTheme="minorHAnsi" w:hAnsiTheme="minorHAnsi" w:cstheme="minorHAnsi"/>
          <w:szCs w:val="24"/>
        </w:rPr>
        <w:t>g)</w:t>
      </w:r>
      <w:r w:rsidRPr="007767D1">
        <w:rPr>
          <w:rFonts w:asciiTheme="minorHAnsi" w:hAnsiTheme="minorHAnsi" w:cstheme="minorHAnsi"/>
          <w:szCs w:val="24"/>
        </w:rPr>
        <w:tab/>
        <w:t>zapewnić mycie kół pojazdów opuszczających teren budowy;</w:t>
      </w:r>
    </w:p>
    <w:p w14:paraId="4DFEA68D" w14:textId="591129C2" w:rsidR="006B53AD" w:rsidRPr="007767D1" w:rsidRDefault="006B53AD" w:rsidP="006B53AD">
      <w:pPr>
        <w:ind w:left="426" w:hanging="426"/>
        <w:rPr>
          <w:rFonts w:asciiTheme="minorHAnsi" w:hAnsiTheme="minorHAnsi" w:cstheme="minorHAnsi"/>
          <w:szCs w:val="24"/>
        </w:rPr>
      </w:pPr>
      <w:r w:rsidRPr="007767D1">
        <w:rPr>
          <w:rFonts w:asciiTheme="minorHAnsi" w:hAnsiTheme="minorHAnsi" w:cstheme="minorHAnsi"/>
          <w:szCs w:val="24"/>
        </w:rPr>
        <w:t>h)</w:t>
      </w:r>
      <w:r w:rsidRPr="007767D1">
        <w:rPr>
          <w:rFonts w:asciiTheme="minorHAnsi" w:hAnsiTheme="minorHAnsi" w:cstheme="minorHAnsi"/>
          <w:szCs w:val="24"/>
        </w:rPr>
        <w:tab/>
        <w:t>w warunkach suchej i wietrznej pogody zraszać powierzchnie utwardzone i zmagazynowane pryzmy gruntu”;</w:t>
      </w:r>
    </w:p>
    <w:p w14:paraId="1C31F5ED" w14:textId="199DB0AB" w:rsidR="001F2C29" w:rsidRPr="007767D1" w:rsidRDefault="001F2C29" w:rsidP="001F2C29">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I.2.20 decyzji w brzmieniu:</w:t>
      </w:r>
    </w:p>
    <w:p w14:paraId="43B4472F" w14:textId="33F78BC5" w:rsidR="001F2C29" w:rsidRPr="007767D1" w:rsidRDefault="001F2C29" w:rsidP="001F2C29">
      <w:pPr>
        <w:ind w:firstLine="0"/>
        <w:rPr>
          <w:rFonts w:asciiTheme="minorHAnsi" w:hAnsiTheme="minorHAnsi" w:cstheme="minorHAnsi"/>
          <w:szCs w:val="24"/>
        </w:rPr>
      </w:pPr>
      <w:r w:rsidRPr="007767D1">
        <w:rPr>
          <w:rFonts w:asciiTheme="minorHAnsi" w:hAnsiTheme="minorHAnsi" w:cstheme="minorHAnsi"/>
          <w:szCs w:val="24"/>
        </w:rPr>
        <w:t>„</w:t>
      </w:r>
      <w:r w:rsidRPr="007767D1">
        <w:rPr>
          <w:rFonts w:asciiTheme="minorHAnsi" w:hAnsiTheme="minorHAnsi" w:cstheme="minorHAnsi"/>
          <w:color w:val="000000"/>
          <w:szCs w:val="24"/>
          <w:lang w:eastAsia="pl-PL" w:bidi="pl-PL"/>
        </w:rPr>
        <w:t>W momencie prowadzenia prac budowlanych, zapewnić mieszkańcom swobodny dostęp do własnych posesji</w:t>
      </w:r>
      <w:r w:rsidRPr="007767D1">
        <w:rPr>
          <w:rFonts w:asciiTheme="minorHAnsi" w:hAnsiTheme="minorHAnsi" w:cstheme="minorHAnsi"/>
          <w:szCs w:val="24"/>
        </w:rPr>
        <w:t>;”</w:t>
      </w:r>
    </w:p>
    <w:p w14:paraId="761BB7DA" w14:textId="543AF441" w:rsidR="001F2C29" w:rsidRPr="007767D1" w:rsidRDefault="001F2C29" w:rsidP="001F2C29">
      <w:pPr>
        <w:ind w:firstLine="0"/>
        <w:rPr>
          <w:rFonts w:asciiTheme="minorHAnsi" w:hAnsiTheme="minorHAnsi" w:cstheme="minorHAnsi"/>
          <w:szCs w:val="24"/>
        </w:rPr>
      </w:pPr>
      <w:r w:rsidRPr="007767D1">
        <w:rPr>
          <w:rFonts w:asciiTheme="minorHAnsi" w:hAnsiTheme="minorHAnsi" w:cstheme="minorHAnsi"/>
          <w:szCs w:val="24"/>
        </w:rPr>
        <w:t xml:space="preserve">i umarzam postępowanie </w:t>
      </w:r>
      <w:r w:rsidR="00284215" w:rsidRPr="007767D1">
        <w:rPr>
          <w:rFonts w:asciiTheme="minorHAnsi" w:hAnsiTheme="minorHAnsi" w:cstheme="minorHAnsi"/>
          <w:szCs w:val="24"/>
        </w:rPr>
        <w:t>pierwszej</w:t>
      </w:r>
      <w:r w:rsidRPr="007767D1">
        <w:rPr>
          <w:rFonts w:asciiTheme="minorHAnsi" w:hAnsiTheme="minorHAnsi" w:cstheme="minorHAnsi"/>
          <w:szCs w:val="24"/>
        </w:rPr>
        <w:t xml:space="preserve"> instancji w tym zakresie;</w:t>
      </w:r>
    </w:p>
    <w:p w14:paraId="01093FA5" w14:textId="6796C0B8" w:rsidR="00EC4628" w:rsidRPr="007767D1" w:rsidRDefault="00EC4628" w:rsidP="00EC4628">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I.2.21 decyzji w brzmie</w:t>
      </w:r>
      <w:r w:rsidR="00795AAB" w:rsidRPr="007767D1">
        <w:rPr>
          <w:rFonts w:asciiTheme="minorHAnsi" w:hAnsiTheme="minorHAnsi" w:cstheme="minorHAnsi"/>
        </w:rPr>
        <w:t>niu</w:t>
      </w:r>
      <w:r w:rsidRPr="007767D1">
        <w:rPr>
          <w:rFonts w:asciiTheme="minorHAnsi" w:hAnsiTheme="minorHAnsi" w:cstheme="minorHAnsi"/>
        </w:rPr>
        <w:t>:</w:t>
      </w:r>
    </w:p>
    <w:p w14:paraId="5ADB3DFC" w14:textId="309520F5" w:rsidR="00EC4628" w:rsidRPr="007767D1" w:rsidRDefault="00EC4628" w:rsidP="00EC4628">
      <w:pPr>
        <w:ind w:firstLine="0"/>
        <w:rPr>
          <w:rFonts w:asciiTheme="minorHAnsi" w:hAnsiTheme="minorHAnsi" w:cstheme="minorHAnsi"/>
          <w:szCs w:val="24"/>
        </w:rPr>
      </w:pPr>
      <w:r w:rsidRPr="007767D1">
        <w:rPr>
          <w:rFonts w:asciiTheme="minorHAnsi" w:hAnsiTheme="minorHAnsi" w:cstheme="minorHAnsi"/>
          <w:szCs w:val="24"/>
        </w:rPr>
        <w:t>„Prowadzić stały nadzór nad wykonawcami robót i ich pracownikami (prace powinny być prowadzone przez odpowiednio wykwalifikowanych robotników);”</w:t>
      </w:r>
    </w:p>
    <w:p w14:paraId="27E5CA5C" w14:textId="6CB86DE4" w:rsidR="00EC4628" w:rsidRPr="007767D1" w:rsidRDefault="00EC4628" w:rsidP="00EC4628">
      <w:pPr>
        <w:ind w:firstLine="0"/>
        <w:rPr>
          <w:rFonts w:asciiTheme="minorHAnsi" w:hAnsiTheme="minorHAnsi" w:cstheme="minorHAnsi"/>
          <w:szCs w:val="24"/>
        </w:rPr>
      </w:pPr>
      <w:r w:rsidRPr="007767D1">
        <w:rPr>
          <w:rFonts w:asciiTheme="minorHAnsi" w:hAnsiTheme="minorHAnsi" w:cstheme="minorHAnsi"/>
          <w:szCs w:val="24"/>
        </w:rPr>
        <w:t xml:space="preserve">i umarzam postępowanie </w:t>
      </w:r>
      <w:r w:rsidR="00284215" w:rsidRPr="007767D1">
        <w:rPr>
          <w:rFonts w:asciiTheme="minorHAnsi" w:hAnsiTheme="minorHAnsi" w:cstheme="minorHAnsi"/>
          <w:szCs w:val="24"/>
        </w:rPr>
        <w:t>pierwszej</w:t>
      </w:r>
      <w:r w:rsidRPr="007767D1">
        <w:rPr>
          <w:rFonts w:asciiTheme="minorHAnsi" w:hAnsiTheme="minorHAnsi" w:cstheme="minorHAnsi"/>
          <w:szCs w:val="24"/>
        </w:rPr>
        <w:t xml:space="preserve"> instancji w tym zakresie;</w:t>
      </w:r>
    </w:p>
    <w:p w14:paraId="15DD2007" w14:textId="331796CA" w:rsidR="00EC4628" w:rsidRPr="007767D1" w:rsidRDefault="00EC4628" w:rsidP="00EC4628">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I.2.22 decyzji w brzmieniu:</w:t>
      </w:r>
    </w:p>
    <w:p w14:paraId="5F22578D" w14:textId="2210FB1F" w:rsidR="00EC4628" w:rsidRPr="007767D1" w:rsidRDefault="00EC4628" w:rsidP="00EC4628">
      <w:pPr>
        <w:ind w:firstLine="0"/>
        <w:rPr>
          <w:rFonts w:asciiTheme="minorHAnsi" w:hAnsiTheme="minorHAnsi" w:cstheme="minorHAnsi"/>
          <w:szCs w:val="24"/>
        </w:rPr>
      </w:pPr>
      <w:r w:rsidRPr="007767D1">
        <w:rPr>
          <w:rFonts w:asciiTheme="minorHAnsi" w:hAnsiTheme="minorHAnsi" w:cstheme="minorHAnsi"/>
          <w:szCs w:val="24"/>
        </w:rPr>
        <w:t>„Należy zabezpieczyć wody powierzchniowe i podziemne przed przenikaniem zanieczyszczeń pochodzących z wypłukiwania materiałów stosowanych do budowy, wycieków płynów</w:t>
      </w:r>
      <w:r w:rsidR="004F5993" w:rsidRPr="007767D1">
        <w:rPr>
          <w:rFonts w:asciiTheme="minorHAnsi" w:hAnsiTheme="minorHAnsi" w:cstheme="minorHAnsi"/>
          <w:szCs w:val="24"/>
        </w:rPr>
        <w:t xml:space="preserve"> eksploatacyjnych z maszyn oraz przed ściekami z terenu baz budowy i zaplecza technicznego</w:t>
      </w:r>
      <w:r w:rsidRPr="007767D1">
        <w:rPr>
          <w:rFonts w:asciiTheme="minorHAnsi" w:hAnsiTheme="minorHAnsi" w:cstheme="minorHAnsi"/>
          <w:szCs w:val="24"/>
        </w:rPr>
        <w:t>;”</w:t>
      </w:r>
    </w:p>
    <w:p w14:paraId="4385A01A" w14:textId="0BC3DA32" w:rsidR="00EC4628" w:rsidRPr="007767D1" w:rsidRDefault="00EC4628" w:rsidP="00EC4628">
      <w:pPr>
        <w:ind w:firstLine="0"/>
        <w:rPr>
          <w:rFonts w:asciiTheme="minorHAnsi" w:hAnsiTheme="minorHAnsi" w:cstheme="minorHAnsi"/>
          <w:szCs w:val="24"/>
        </w:rPr>
      </w:pPr>
      <w:r w:rsidRPr="007767D1">
        <w:rPr>
          <w:rFonts w:asciiTheme="minorHAnsi" w:hAnsiTheme="minorHAnsi" w:cstheme="minorHAnsi"/>
          <w:szCs w:val="24"/>
        </w:rPr>
        <w:t xml:space="preserve">i umarzam postępowanie </w:t>
      </w:r>
      <w:r w:rsidR="00284215" w:rsidRPr="007767D1">
        <w:rPr>
          <w:rFonts w:asciiTheme="minorHAnsi" w:hAnsiTheme="minorHAnsi" w:cstheme="minorHAnsi"/>
          <w:szCs w:val="24"/>
        </w:rPr>
        <w:t>pierwszej</w:t>
      </w:r>
      <w:r w:rsidRPr="007767D1">
        <w:rPr>
          <w:rFonts w:asciiTheme="minorHAnsi" w:hAnsiTheme="minorHAnsi" w:cstheme="minorHAnsi"/>
          <w:szCs w:val="24"/>
        </w:rPr>
        <w:t xml:space="preserve"> instancji w tym zakresie;</w:t>
      </w:r>
    </w:p>
    <w:p w14:paraId="784C9CC8" w14:textId="1609B735" w:rsidR="00EC4628" w:rsidRPr="007767D1" w:rsidRDefault="00EC4628" w:rsidP="00EC4628">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I.2.2</w:t>
      </w:r>
      <w:r w:rsidR="004F5993" w:rsidRPr="007767D1">
        <w:rPr>
          <w:rFonts w:asciiTheme="minorHAnsi" w:hAnsiTheme="minorHAnsi" w:cstheme="minorHAnsi"/>
        </w:rPr>
        <w:t>4</w:t>
      </w:r>
      <w:r w:rsidRPr="007767D1">
        <w:rPr>
          <w:rFonts w:asciiTheme="minorHAnsi" w:hAnsiTheme="minorHAnsi" w:cstheme="minorHAnsi"/>
        </w:rPr>
        <w:t xml:space="preserve"> decyzji w brzmieniu:</w:t>
      </w:r>
    </w:p>
    <w:p w14:paraId="2E27A529" w14:textId="506E2C88" w:rsidR="00EC4628" w:rsidRPr="007767D1" w:rsidRDefault="00EC4628" w:rsidP="00EC4628">
      <w:pPr>
        <w:ind w:firstLine="0"/>
        <w:rPr>
          <w:rFonts w:asciiTheme="minorHAnsi" w:hAnsiTheme="minorHAnsi" w:cstheme="minorHAnsi"/>
          <w:szCs w:val="24"/>
        </w:rPr>
      </w:pPr>
      <w:r w:rsidRPr="007767D1">
        <w:rPr>
          <w:rFonts w:asciiTheme="minorHAnsi" w:hAnsiTheme="minorHAnsi" w:cstheme="minorHAnsi"/>
          <w:szCs w:val="24"/>
        </w:rPr>
        <w:lastRenderedPageBreak/>
        <w:t>„</w:t>
      </w:r>
      <w:r w:rsidR="004F5993" w:rsidRPr="007767D1">
        <w:rPr>
          <w:rFonts w:asciiTheme="minorHAnsi" w:hAnsiTheme="minorHAnsi" w:cstheme="minorHAnsi"/>
          <w:szCs w:val="24"/>
        </w:rPr>
        <w:t>Stosować materiały budowlane spełniające standardy jakościowe określone obowiązującymi przepisami oraz normami, ze szczególnym uwzględnieniem odporności na wymywanie oraz wykazujących jak najmniejsze obciążenie dla środowiska</w:t>
      </w:r>
      <w:r w:rsidRPr="007767D1">
        <w:rPr>
          <w:rFonts w:asciiTheme="minorHAnsi" w:hAnsiTheme="minorHAnsi" w:cstheme="minorHAnsi"/>
          <w:szCs w:val="24"/>
        </w:rPr>
        <w:t>;”</w:t>
      </w:r>
    </w:p>
    <w:p w14:paraId="41F7DD27" w14:textId="5270FEDF" w:rsidR="00EC4628" w:rsidRPr="007767D1" w:rsidRDefault="00EC4628" w:rsidP="00EC4628">
      <w:pPr>
        <w:ind w:firstLine="0"/>
        <w:rPr>
          <w:rFonts w:asciiTheme="minorHAnsi" w:hAnsiTheme="minorHAnsi" w:cstheme="minorHAnsi"/>
          <w:szCs w:val="24"/>
        </w:rPr>
      </w:pPr>
      <w:r w:rsidRPr="007767D1">
        <w:rPr>
          <w:rFonts w:asciiTheme="minorHAnsi" w:hAnsiTheme="minorHAnsi" w:cstheme="minorHAnsi"/>
          <w:szCs w:val="24"/>
        </w:rPr>
        <w:t xml:space="preserve">i umarzam postępowanie </w:t>
      </w:r>
      <w:r w:rsidR="00284215" w:rsidRPr="007767D1">
        <w:rPr>
          <w:rFonts w:asciiTheme="minorHAnsi" w:hAnsiTheme="minorHAnsi" w:cstheme="minorHAnsi"/>
          <w:szCs w:val="24"/>
        </w:rPr>
        <w:t xml:space="preserve">pierwszej </w:t>
      </w:r>
      <w:r w:rsidRPr="007767D1">
        <w:rPr>
          <w:rFonts w:asciiTheme="minorHAnsi" w:hAnsiTheme="minorHAnsi" w:cstheme="minorHAnsi"/>
          <w:szCs w:val="24"/>
        </w:rPr>
        <w:t>instancji w tym zakresie;</w:t>
      </w:r>
    </w:p>
    <w:p w14:paraId="483FEBE3" w14:textId="54357C90" w:rsidR="006577E3" w:rsidRPr="007767D1" w:rsidRDefault="006577E3" w:rsidP="006577E3">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I.2.26 decyzji w brzmieniu:</w:t>
      </w:r>
    </w:p>
    <w:p w14:paraId="57494133" w14:textId="35C76E6C" w:rsidR="006577E3" w:rsidRPr="007767D1" w:rsidRDefault="006577E3" w:rsidP="006577E3">
      <w:pPr>
        <w:ind w:firstLine="0"/>
        <w:rPr>
          <w:rFonts w:asciiTheme="minorHAnsi" w:hAnsiTheme="minorHAnsi" w:cstheme="minorHAnsi"/>
          <w:szCs w:val="24"/>
        </w:rPr>
      </w:pPr>
      <w:r w:rsidRPr="007767D1">
        <w:rPr>
          <w:rFonts w:asciiTheme="minorHAnsi" w:hAnsiTheme="minorHAnsi" w:cstheme="minorHAnsi"/>
          <w:szCs w:val="24"/>
        </w:rPr>
        <w:t xml:space="preserve">„Prace budowlane prowadzić tak, aby nie naruszyć konstrukcji znajdujących się w sąsiedztwie obiektów budowlanych. Należy prowadzić monitoring konstrukcji obiektów budowlanych znajdujących się w bezpośrednim sąsiedztwie prowadzonych robot budowlanych pod kątem ich ewentualnych uszkodzeń. Przed rozpoczęciem </w:t>
      </w:r>
      <w:r w:rsidR="00B452D3" w:rsidRPr="007767D1">
        <w:rPr>
          <w:rFonts w:asciiTheme="minorHAnsi" w:hAnsiTheme="minorHAnsi" w:cstheme="minorHAnsi"/>
          <w:szCs w:val="24"/>
        </w:rPr>
        <w:t>robót budowlanych wykonać inwentaryzację stanu nawierzchni dróg oraz elewacji budynków położonych w odległości do 30 m od dróg narażonych na zwiększenie ruchu pojazdów ciężkich</w:t>
      </w:r>
      <w:r w:rsidRPr="007767D1">
        <w:rPr>
          <w:rFonts w:asciiTheme="minorHAnsi" w:hAnsiTheme="minorHAnsi" w:cstheme="minorHAnsi"/>
          <w:szCs w:val="24"/>
        </w:rPr>
        <w:t>;”</w:t>
      </w:r>
    </w:p>
    <w:p w14:paraId="53959BBF" w14:textId="77777777" w:rsidR="006577E3" w:rsidRPr="007767D1" w:rsidRDefault="006577E3" w:rsidP="006577E3">
      <w:pPr>
        <w:ind w:firstLine="0"/>
        <w:rPr>
          <w:rFonts w:asciiTheme="minorHAnsi" w:hAnsiTheme="minorHAnsi" w:cstheme="minorHAnsi"/>
          <w:szCs w:val="24"/>
        </w:rPr>
      </w:pPr>
      <w:r w:rsidRPr="007767D1">
        <w:rPr>
          <w:rFonts w:asciiTheme="minorHAnsi" w:hAnsiTheme="minorHAnsi" w:cstheme="minorHAnsi"/>
          <w:szCs w:val="24"/>
        </w:rPr>
        <w:t>i w tym zakresie orzekam:</w:t>
      </w:r>
    </w:p>
    <w:p w14:paraId="5E816B9E" w14:textId="5EB6952F" w:rsidR="00286151" w:rsidRPr="007767D1" w:rsidRDefault="006577E3" w:rsidP="00286151">
      <w:pPr>
        <w:ind w:left="426" w:hanging="426"/>
        <w:rPr>
          <w:rFonts w:asciiTheme="minorHAnsi" w:eastAsia="Times New Roman" w:hAnsiTheme="minorHAnsi" w:cstheme="minorHAnsi"/>
          <w:szCs w:val="24"/>
          <w:lang w:eastAsia="pl-PL"/>
        </w:rPr>
      </w:pPr>
      <w:r w:rsidRPr="007767D1">
        <w:rPr>
          <w:rFonts w:asciiTheme="minorHAnsi" w:hAnsiTheme="minorHAnsi" w:cstheme="minorHAnsi"/>
          <w:szCs w:val="24"/>
        </w:rPr>
        <w:t>„</w:t>
      </w:r>
      <w:r w:rsidR="00286151" w:rsidRPr="007767D1">
        <w:rPr>
          <w:rFonts w:asciiTheme="minorHAnsi" w:hAnsiTheme="minorHAnsi" w:cstheme="minorHAnsi"/>
          <w:szCs w:val="24"/>
        </w:rPr>
        <w:t>a)</w:t>
      </w:r>
      <w:r w:rsidR="00286151" w:rsidRPr="007767D1">
        <w:rPr>
          <w:rFonts w:asciiTheme="minorHAnsi" w:hAnsiTheme="minorHAnsi" w:cstheme="minorHAnsi"/>
          <w:szCs w:val="24"/>
        </w:rPr>
        <w:tab/>
      </w:r>
      <w:r w:rsidR="00250EA6" w:rsidRPr="007767D1">
        <w:rPr>
          <w:rFonts w:asciiTheme="minorHAnsi" w:eastAsia="Times New Roman" w:hAnsiTheme="minorHAnsi" w:cstheme="minorHAnsi"/>
          <w:szCs w:val="24"/>
          <w:lang w:eastAsia="pl-PL"/>
        </w:rPr>
        <w:t>p</w:t>
      </w:r>
      <w:r w:rsidR="00286151" w:rsidRPr="007767D1">
        <w:rPr>
          <w:rFonts w:asciiTheme="minorHAnsi" w:eastAsia="Times New Roman" w:hAnsiTheme="minorHAnsi" w:cstheme="minorHAnsi"/>
          <w:szCs w:val="24"/>
          <w:lang w:eastAsia="pl-PL"/>
        </w:rPr>
        <w:t>rzed przystąpieniem do prac budowlanych, w trakcie których będą wykorzystywane maszyny i urządzenia mogące być źródłem drgań technologicznych (w tym maszyny i urządzenia do: mechanicznego zagęszczania gruntu i drogowych warstw nawierzchniowych, rozbiórki nawierzchni przeznaczonych do likwidacji oraz pogrążania w gruncie stalowych grodzic) należy dokonać oceny stanu technicznego budynków zlokalizowanych w odległości do 60 m od źródła drgań oraz oceny ich podatności na drgania</w:t>
      </w:r>
      <w:r w:rsidR="00250EA6" w:rsidRPr="007767D1">
        <w:rPr>
          <w:rFonts w:asciiTheme="minorHAnsi" w:eastAsia="Times New Roman" w:hAnsiTheme="minorHAnsi" w:cstheme="minorHAnsi"/>
          <w:szCs w:val="24"/>
          <w:lang w:eastAsia="pl-PL"/>
        </w:rPr>
        <w:t>;</w:t>
      </w:r>
    </w:p>
    <w:p w14:paraId="260A7C0B" w14:textId="03A19F52" w:rsidR="00286151" w:rsidRPr="007767D1" w:rsidRDefault="00286151" w:rsidP="00286151">
      <w:pPr>
        <w:ind w:left="426" w:hanging="426"/>
        <w:rPr>
          <w:rFonts w:asciiTheme="minorHAnsi" w:eastAsia="Times New Roman" w:hAnsiTheme="minorHAnsi" w:cstheme="minorHAnsi"/>
          <w:szCs w:val="24"/>
          <w:lang w:eastAsia="pl-PL"/>
        </w:rPr>
      </w:pPr>
      <w:r w:rsidRPr="007767D1">
        <w:rPr>
          <w:rFonts w:asciiTheme="minorHAnsi" w:hAnsiTheme="minorHAnsi" w:cstheme="minorHAnsi"/>
          <w:szCs w:val="24"/>
        </w:rPr>
        <w:t>b)</w:t>
      </w:r>
      <w:r w:rsidRPr="007767D1">
        <w:rPr>
          <w:rFonts w:asciiTheme="minorHAnsi" w:hAnsiTheme="minorHAnsi" w:cstheme="minorHAnsi"/>
          <w:szCs w:val="24"/>
        </w:rPr>
        <w:tab/>
      </w:r>
      <w:r w:rsidR="00250EA6" w:rsidRPr="007767D1">
        <w:rPr>
          <w:rFonts w:asciiTheme="minorHAnsi" w:eastAsia="Times New Roman" w:hAnsiTheme="minorHAnsi" w:cstheme="minorHAnsi"/>
          <w:szCs w:val="24"/>
          <w:lang w:eastAsia="pl-PL"/>
        </w:rPr>
        <w:t>p</w:t>
      </w:r>
      <w:r w:rsidRPr="007767D1">
        <w:rPr>
          <w:rFonts w:asciiTheme="minorHAnsi" w:eastAsia="Times New Roman" w:hAnsiTheme="minorHAnsi" w:cstheme="minorHAnsi"/>
          <w:szCs w:val="24"/>
          <w:lang w:eastAsia="pl-PL"/>
        </w:rPr>
        <w:t>arametry pracy maszyn i urządzeń będących źródłem drgań dostosować do stanu technicznego budynków znajdujących się w zasięgu oddziaływania tych drgań</w:t>
      </w:r>
      <w:r w:rsidR="00250EA6" w:rsidRPr="007767D1">
        <w:rPr>
          <w:rFonts w:asciiTheme="minorHAnsi" w:eastAsia="Times New Roman" w:hAnsiTheme="minorHAnsi" w:cstheme="minorHAnsi"/>
          <w:szCs w:val="24"/>
          <w:lang w:eastAsia="pl-PL"/>
        </w:rPr>
        <w:t>;</w:t>
      </w:r>
    </w:p>
    <w:p w14:paraId="7B457E32" w14:textId="51A68D2D" w:rsidR="00286151" w:rsidRPr="007767D1" w:rsidRDefault="00286151" w:rsidP="00286151">
      <w:pPr>
        <w:ind w:left="426" w:hanging="426"/>
        <w:rPr>
          <w:rFonts w:asciiTheme="minorHAnsi" w:eastAsia="Times New Roman" w:hAnsiTheme="minorHAnsi" w:cstheme="minorHAnsi"/>
          <w:szCs w:val="24"/>
          <w:lang w:eastAsia="pl-PL"/>
        </w:rPr>
      </w:pPr>
      <w:r w:rsidRPr="007767D1">
        <w:rPr>
          <w:rFonts w:asciiTheme="minorHAnsi" w:hAnsiTheme="minorHAnsi" w:cstheme="minorHAnsi"/>
          <w:szCs w:val="24"/>
        </w:rPr>
        <w:t>c)</w:t>
      </w:r>
      <w:r w:rsidRPr="007767D1">
        <w:rPr>
          <w:rFonts w:asciiTheme="minorHAnsi" w:hAnsiTheme="minorHAnsi" w:cstheme="minorHAnsi"/>
          <w:szCs w:val="24"/>
        </w:rPr>
        <w:tab/>
      </w:r>
      <w:r w:rsidR="00250EA6" w:rsidRPr="007767D1">
        <w:rPr>
          <w:rFonts w:asciiTheme="minorHAnsi" w:eastAsia="Times New Roman" w:hAnsiTheme="minorHAnsi" w:cstheme="minorHAnsi"/>
          <w:szCs w:val="24"/>
          <w:lang w:eastAsia="pl-PL"/>
        </w:rPr>
        <w:t>p</w:t>
      </w:r>
      <w:r w:rsidRPr="007767D1">
        <w:rPr>
          <w:rFonts w:asciiTheme="minorHAnsi" w:eastAsia="Times New Roman" w:hAnsiTheme="minorHAnsi" w:cstheme="minorHAnsi"/>
          <w:szCs w:val="24"/>
          <w:lang w:eastAsia="pl-PL"/>
        </w:rPr>
        <w:t>odczas prowadzenia prac, o których mowa w pkt I.2.26.a, należy monitorować stan techniczny budynków, z których oceny wynika, że emitowane drgania mogą być szkodliwe dla ich konstrukcji, a także poziom drgań i ich wpływ na konstrukcję tych budynków</w:t>
      </w:r>
      <w:r w:rsidR="00250EA6" w:rsidRPr="007767D1">
        <w:rPr>
          <w:rFonts w:asciiTheme="minorHAnsi" w:eastAsia="Times New Roman" w:hAnsiTheme="minorHAnsi" w:cstheme="minorHAnsi"/>
          <w:szCs w:val="24"/>
          <w:lang w:eastAsia="pl-PL"/>
        </w:rPr>
        <w:t>;</w:t>
      </w:r>
    </w:p>
    <w:p w14:paraId="340739F4" w14:textId="5657198C" w:rsidR="00286151" w:rsidRPr="007767D1" w:rsidRDefault="00286151" w:rsidP="00286151">
      <w:pPr>
        <w:ind w:left="426" w:hanging="426"/>
        <w:rPr>
          <w:rFonts w:asciiTheme="minorHAnsi" w:eastAsia="Times New Roman" w:hAnsiTheme="minorHAnsi" w:cstheme="minorHAnsi"/>
          <w:szCs w:val="24"/>
          <w:lang w:eastAsia="pl-PL"/>
        </w:rPr>
      </w:pPr>
      <w:r w:rsidRPr="007767D1">
        <w:rPr>
          <w:rFonts w:asciiTheme="minorHAnsi" w:hAnsiTheme="minorHAnsi" w:cstheme="minorHAnsi"/>
          <w:szCs w:val="24"/>
        </w:rPr>
        <w:t>d)</w:t>
      </w:r>
      <w:r w:rsidRPr="007767D1">
        <w:rPr>
          <w:rFonts w:asciiTheme="minorHAnsi" w:hAnsiTheme="minorHAnsi" w:cstheme="minorHAnsi"/>
          <w:szCs w:val="24"/>
        </w:rPr>
        <w:tab/>
      </w:r>
      <w:r w:rsidR="00250EA6" w:rsidRPr="007767D1">
        <w:rPr>
          <w:rFonts w:asciiTheme="minorHAnsi" w:eastAsia="Times New Roman" w:hAnsiTheme="minorHAnsi" w:cstheme="minorHAnsi"/>
          <w:szCs w:val="24"/>
          <w:lang w:eastAsia="pl-PL"/>
        </w:rPr>
        <w:t>j</w:t>
      </w:r>
      <w:r w:rsidRPr="007767D1">
        <w:rPr>
          <w:rFonts w:asciiTheme="minorHAnsi" w:eastAsia="Times New Roman" w:hAnsiTheme="minorHAnsi" w:cstheme="minorHAnsi"/>
          <w:szCs w:val="24"/>
          <w:lang w:eastAsia="pl-PL"/>
        </w:rPr>
        <w:t>eżeli przeprowadzona ocena i monitoring, o których mowa w pkt I.2.26.a i pkt I.2.26.c, wykażą możliwość wystąpienia szkodliwego wpływu drgań na konstrukcję budynków, prace budowlane, o których mowa w pkt I.2.26.a, należy prowadzić z zastosowaniem technologii bezwibracyjnych (np. stosowanie pali wierconych, pogrążanie stalowych grodzic za pomocą prasy hydraulicznej) lub z wykorzystaniem maszyn i urządzeń o niskiej emisji drgań (np. do zagęszczania gruntu podczas zasypywania wykopów stosować maszyny i urządzenia nieprzekraczające masy 300 kg)</w:t>
      </w:r>
      <w:r w:rsidR="00250EA6" w:rsidRPr="007767D1">
        <w:rPr>
          <w:rFonts w:asciiTheme="minorHAnsi" w:eastAsia="Times New Roman" w:hAnsiTheme="minorHAnsi" w:cstheme="minorHAnsi"/>
          <w:szCs w:val="24"/>
          <w:lang w:eastAsia="pl-PL"/>
        </w:rPr>
        <w:t>;</w:t>
      </w:r>
    </w:p>
    <w:p w14:paraId="14470DCD" w14:textId="74AF7F39" w:rsidR="00286151" w:rsidRPr="007767D1" w:rsidRDefault="00286151" w:rsidP="00286151">
      <w:pPr>
        <w:ind w:left="426" w:hanging="426"/>
        <w:rPr>
          <w:rFonts w:asciiTheme="minorHAnsi" w:eastAsia="Times New Roman" w:hAnsiTheme="minorHAnsi" w:cstheme="minorHAnsi"/>
          <w:szCs w:val="24"/>
          <w:lang w:eastAsia="pl-PL"/>
        </w:rPr>
      </w:pPr>
      <w:r w:rsidRPr="007767D1">
        <w:rPr>
          <w:rFonts w:asciiTheme="minorHAnsi" w:hAnsiTheme="minorHAnsi" w:cstheme="minorHAnsi"/>
          <w:szCs w:val="24"/>
        </w:rPr>
        <w:t>e)</w:t>
      </w:r>
      <w:r w:rsidRPr="007767D1">
        <w:rPr>
          <w:rFonts w:asciiTheme="minorHAnsi" w:hAnsiTheme="minorHAnsi" w:cstheme="minorHAnsi"/>
          <w:szCs w:val="24"/>
        </w:rPr>
        <w:tab/>
      </w:r>
      <w:r w:rsidR="00250EA6" w:rsidRPr="007767D1">
        <w:rPr>
          <w:rFonts w:asciiTheme="minorHAnsi" w:eastAsia="Times New Roman" w:hAnsiTheme="minorHAnsi" w:cstheme="minorHAnsi"/>
          <w:szCs w:val="24"/>
          <w:lang w:eastAsia="pl-PL"/>
        </w:rPr>
        <w:t>o</w:t>
      </w:r>
      <w:r w:rsidRPr="007767D1">
        <w:rPr>
          <w:rFonts w:asciiTheme="minorHAnsi" w:eastAsia="Times New Roman" w:hAnsiTheme="minorHAnsi" w:cstheme="minorHAnsi"/>
          <w:szCs w:val="24"/>
          <w:lang w:eastAsia="pl-PL"/>
        </w:rPr>
        <w:t>cena i monitoring, o których mowa w pkt I.2.26.a i pkt I.2.26.c, powinny być przeprowadzone przez osobę posiadającą uprawnienia budowlane</w:t>
      </w:r>
      <w:r w:rsidR="00250EA6" w:rsidRPr="007767D1">
        <w:rPr>
          <w:rFonts w:asciiTheme="minorHAnsi" w:eastAsia="Times New Roman" w:hAnsiTheme="minorHAnsi" w:cstheme="minorHAnsi"/>
          <w:szCs w:val="24"/>
          <w:lang w:eastAsia="pl-PL"/>
        </w:rPr>
        <w:t>;</w:t>
      </w:r>
    </w:p>
    <w:p w14:paraId="04E921E1" w14:textId="46C39C76" w:rsidR="00286151" w:rsidRPr="007767D1" w:rsidRDefault="00286151" w:rsidP="00286151">
      <w:pPr>
        <w:ind w:left="426" w:hanging="426"/>
        <w:rPr>
          <w:rFonts w:asciiTheme="minorHAnsi" w:hAnsiTheme="minorHAnsi" w:cstheme="minorHAnsi"/>
          <w:szCs w:val="24"/>
        </w:rPr>
      </w:pPr>
      <w:r w:rsidRPr="007767D1">
        <w:rPr>
          <w:rFonts w:asciiTheme="minorHAnsi" w:hAnsiTheme="minorHAnsi" w:cstheme="minorHAnsi"/>
          <w:szCs w:val="24"/>
        </w:rPr>
        <w:t>f)</w:t>
      </w:r>
      <w:r w:rsidRPr="007767D1">
        <w:rPr>
          <w:rFonts w:asciiTheme="minorHAnsi" w:hAnsiTheme="minorHAnsi" w:cstheme="minorHAnsi"/>
          <w:szCs w:val="24"/>
        </w:rPr>
        <w:tab/>
      </w:r>
      <w:r w:rsidR="00250EA6" w:rsidRPr="007767D1">
        <w:rPr>
          <w:rFonts w:asciiTheme="minorHAnsi" w:eastAsia="Times New Roman" w:hAnsiTheme="minorHAnsi" w:cstheme="minorHAnsi"/>
          <w:szCs w:val="24"/>
          <w:lang w:eastAsia="pl-PL"/>
        </w:rPr>
        <w:t>o</w:t>
      </w:r>
      <w:r w:rsidRPr="007767D1">
        <w:rPr>
          <w:rFonts w:asciiTheme="minorHAnsi" w:eastAsia="Times New Roman" w:hAnsiTheme="minorHAnsi" w:cstheme="minorHAnsi"/>
          <w:szCs w:val="24"/>
          <w:lang w:eastAsia="pl-PL"/>
        </w:rPr>
        <w:t>cena i monitoring, o których mowa w pkt I.2.26.a i pkt I.2.26.c, powinny być przeprowadzone zgodnie z odpowiednimi normami znajdującymi się w zbiorze Polskich Norm</w:t>
      </w:r>
      <w:r w:rsidR="00250EA6" w:rsidRPr="007767D1">
        <w:rPr>
          <w:rFonts w:asciiTheme="minorHAnsi" w:eastAsia="Times New Roman" w:hAnsiTheme="minorHAnsi" w:cstheme="minorHAnsi"/>
          <w:szCs w:val="24"/>
          <w:lang w:eastAsia="pl-PL"/>
        </w:rPr>
        <w:t>;</w:t>
      </w:r>
      <w:bookmarkStart w:id="0" w:name="_Hlk66601480"/>
      <w:r w:rsidRPr="007767D1">
        <w:rPr>
          <w:rFonts w:asciiTheme="minorHAnsi" w:hAnsiTheme="minorHAnsi" w:cstheme="minorHAnsi"/>
          <w:szCs w:val="24"/>
        </w:rPr>
        <w:t>”;</w:t>
      </w:r>
      <w:bookmarkEnd w:id="0"/>
    </w:p>
    <w:p w14:paraId="0DF32782" w14:textId="016DF8E0" w:rsidR="004F5993" w:rsidRPr="007767D1" w:rsidRDefault="004F5993" w:rsidP="004F5993">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lastRenderedPageBreak/>
        <w:t>uchylam punkt I.2.2</w:t>
      </w:r>
      <w:r w:rsidR="00795AAB" w:rsidRPr="007767D1">
        <w:rPr>
          <w:rFonts w:asciiTheme="minorHAnsi" w:hAnsiTheme="minorHAnsi" w:cstheme="minorHAnsi"/>
        </w:rPr>
        <w:t>7</w:t>
      </w:r>
      <w:r w:rsidRPr="007767D1">
        <w:rPr>
          <w:rFonts w:asciiTheme="minorHAnsi" w:hAnsiTheme="minorHAnsi" w:cstheme="minorHAnsi"/>
        </w:rPr>
        <w:t xml:space="preserve"> decyzji w brzmie</w:t>
      </w:r>
      <w:r w:rsidR="00795AAB" w:rsidRPr="007767D1">
        <w:rPr>
          <w:rFonts w:asciiTheme="minorHAnsi" w:hAnsiTheme="minorHAnsi" w:cstheme="minorHAnsi"/>
        </w:rPr>
        <w:t>niu</w:t>
      </w:r>
      <w:r w:rsidRPr="007767D1">
        <w:rPr>
          <w:rFonts w:asciiTheme="minorHAnsi" w:hAnsiTheme="minorHAnsi" w:cstheme="minorHAnsi"/>
        </w:rPr>
        <w:t>:</w:t>
      </w:r>
    </w:p>
    <w:p w14:paraId="443F6265" w14:textId="0A734B4C" w:rsidR="004F5993" w:rsidRPr="007767D1" w:rsidRDefault="004F5993" w:rsidP="00795AAB">
      <w:pPr>
        <w:ind w:firstLine="0"/>
        <w:rPr>
          <w:rFonts w:asciiTheme="minorHAnsi" w:hAnsiTheme="minorHAnsi" w:cstheme="minorHAnsi"/>
          <w:szCs w:val="24"/>
        </w:rPr>
      </w:pPr>
      <w:r w:rsidRPr="007767D1">
        <w:rPr>
          <w:rFonts w:asciiTheme="minorHAnsi" w:hAnsiTheme="minorHAnsi" w:cstheme="minorHAnsi"/>
          <w:szCs w:val="24"/>
        </w:rPr>
        <w:t>„</w:t>
      </w:r>
      <w:r w:rsidR="00795AAB" w:rsidRPr="007767D1">
        <w:rPr>
          <w:rFonts w:asciiTheme="minorHAnsi" w:hAnsiTheme="minorHAnsi" w:cstheme="minorHAnsi"/>
          <w:szCs w:val="24"/>
        </w:rPr>
        <w:t>Gospodarkę odpadami należy prowadzić w sposób zapewniający ochronę życia i zdrowia ludzi oraz środowiska. W szczególności gospodarka odpadami nie może powodować zagrożenia dla wody, powietrza, gleby, roślin lub zwierząt, powodować uciążliwości przez hałas, wywoływać niekorzystnych skutków dla terenów zamieszkanych lub miejsc o szczególnym znaczeniu, w tym kulturowym i przyrodniczym</w:t>
      </w:r>
      <w:r w:rsidRPr="007767D1">
        <w:rPr>
          <w:rFonts w:asciiTheme="minorHAnsi" w:hAnsiTheme="minorHAnsi" w:cstheme="minorHAnsi"/>
          <w:szCs w:val="24"/>
        </w:rPr>
        <w:t>;”</w:t>
      </w:r>
    </w:p>
    <w:p w14:paraId="4EAE910F" w14:textId="5C68A6CF" w:rsidR="004F5993" w:rsidRPr="007767D1" w:rsidRDefault="004F5993" w:rsidP="004F5993">
      <w:pPr>
        <w:ind w:firstLine="0"/>
        <w:rPr>
          <w:rFonts w:asciiTheme="minorHAnsi" w:hAnsiTheme="minorHAnsi" w:cstheme="minorHAnsi"/>
          <w:szCs w:val="24"/>
        </w:rPr>
      </w:pPr>
      <w:r w:rsidRPr="007767D1">
        <w:rPr>
          <w:rFonts w:asciiTheme="minorHAnsi" w:hAnsiTheme="minorHAnsi" w:cstheme="minorHAnsi"/>
          <w:szCs w:val="24"/>
        </w:rPr>
        <w:t>i w tym zakresie</w:t>
      </w:r>
      <w:r w:rsidR="004C567E" w:rsidRPr="007767D1">
        <w:rPr>
          <w:rFonts w:asciiTheme="minorHAnsi" w:hAnsiTheme="minorHAnsi" w:cstheme="minorHAnsi"/>
          <w:szCs w:val="24"/>
        </w:rPr>
        <w:t xml:space="preserve"> orzekam:</w:t>
      </w:r>
    </w:p>
    <w:p w14:paraId="4F61067D" w14:textId="77777777" w:rsidR="004C567E" w:rsidRPr="007767D1" w:rsidRDefault="004C567E" w:rsidP="004C567E">
      <w:pPr>
        <w:pStyle w:val="Akapitzlist4"/>
        <w:spacing w:after="0" w:line="312" w:lineRule="auto"/>
        <w:ind w:left="0"/>
        <w:jc w:val="both"/>
        <w:rPr>
          <w:rFonts w:asciiTheme="minorHAnsi" w:hAnsiTheme="minorHAnsi" w:cstheme="minorHAnsi"/>
          <w:sz w:val="24"/>
          <w:szCs w:val="24"/>
        </w:rPr>
      </w:pPr>
      <w:r w:rsidRPr="007767D1">
        <w:rPr>
          <w:rFonts w:asciiTheme="minorHAnsi" w:hAnsiTheme="minorHAnsi" w:cstheme="minorHAnsi"/>
          <w:sz w:val="24"/>
          <w:szCs w:val="24"/>
        </w:rPr>
        <w:t>„a) odpady powstałe na etapie realizacji przedsięwzięcia należy magazynować na terenie specjalnie przygotowanych placów zlokalizowanych w obrębie zaplecza budowy;</w:t>
      </w:r>
    </w:p>
    <w:p w14:paraId="5842D47B" w14:textId="77777777" w:rsidR="004C567E" w:rsidRPr="007767D1" w:rsidRDefault="004C567E" w:rsidP="004C567E">
      <w:pPr>
        <w:pStyle w:val="Akapitzlist4"/>
        <w:spacing w:after="0" w:line="312" w:lineRule="auto"/>
        <w:ind w:left="0"/>
        <w:jc w:val="both"/>
        <w:rPr>
          <w:rFonts w:asciiTheme="minorHAnsi" w:hAnsiTheme="minorHAnsi" w:cstheme="minorHAnsi"/>
          <w:sz w:val="24"/>
          <w:szCs w:val="24"/>
        </w:rPr>
      </w:pPr>
      <w:r w:rsidRPr="007767D1">
        <w:rPr>
          <w:rFonts w:asciiTheme="minorHAnsi" w:hAnsiTheme="minorHAnsi" w:cstheme="minorHAnsi"/>
          <w:sz w:val="24"/>
          <w:szCs w:val="24"/>
        </w:rPr>
        <w:t>b) dopuszcza się magazynowanie odpadów powstałych z wycinki drzew i krzewów (kod: 02 02 07) oraz odpadów w postaci gleby i ziemi, w tym kamieni, niezawierających substancji niebezpiecznych (kod: 17 05 04) poza zapleczem budowy, z uwzględnieniem pkt I.2.5 decyzji;</w:t>
      </w:r>
    </w:p>
    <w:p w14:paraId="6C693CF9" w14:textId="0F23C20C" w:rsidR="004C567E" w:rsidRPr="007767D1" w:rsidRDefault="004C567E" w:rsidP="00934695">
      <w:pPr>
        <w:pStyle w:val="Akapitzlist4"/>
        <w:spacing w:after="120" w:line="312" w:lineRule="auto"/>
        <w:ind w:left="0"/>
        <w:jc w:val="both"/>
        <w:rPr>
          <w:rFonts w:asciiTheme="minorHAnsi" w:hAnsiTheme="minorHAnsi" w:cstheme="minorHAnsi"/>
          <w:sz w:val="24"/>
          <w:szCs w:val="24"/>
        </w:rPr>
      </w:pPr>
      <w:r w:rsidRPr="007767D1">
        <w:rPr>
          <w:rFonts w:asciiTheme="minorHAnsi" w:hAnsiTheme="minorHAnsi" w:cstheme="minorHAnsi"/>
          <w:sz w:val="24"/>
          <w:szCs w:val="24"/>
        </w:rPr>
        <w:t>c) place przeznaczone do magazynowania odpadów niebezpiecznych należy zlokalizować na utwardzonym i uszczelnionym podłożu;</w:t>
      </w:r>
    </w:p>
    <w:p w14:paraId="48FC6C1C" w14:textId="6366C108" w:rsidR="00897956" w:rsidRPr="007767D1" w:rsidRDefault="00934695" w:rsidP="004C567E">
      <w:pPr>
        <w:pStyle w:val="Akapitzlist4"/>
        <w:spacing w:after="0" w:line="312" w:lineRule="auto"/>
        <w:ind w:left="0"/>
        <w:jc w:val="both"/>
        <w:rPr>
          <w:rFonts w:asciiTheme="minorHAnsi" w:hAnsiTheme="minorHAnsi" w:cstheme="minorHAnsi"/>
          <w:sz w:val="24"/>
          <w:szCs w:val="24"/>
        </w:rPr>
      </w:pPr>
      <w:r w:rsidRPr="007767D1">
        <w:rPr>
          <w:rFonts w:asciiTheme="minorHAnsi" w:hAnsiTheme="minorHAnsi" w:cstheme="minorHAnsi"/>
          <w:sz w:val="24"/>
          <w:szCs w:val="24"/>
        </w:rPr>
        <w:t>d</w:t>
      </w:r>
      <w:r w:rsidR="00897956" w:rsidRPr="007767D1">
        <w:rPr>
          <w:rFonts w:asciiTheme="minorHAnsi" w:hAnsiTheme="minorHAnsi" w:cstheme="minorHAnsi"/>
          <w:sz w:val="24"/>
          <w:szCs w:val="24"/>
        </w:rPr>
        <w:t xml:space="preserve">) podłoże, o którym mowa w lit. </w:t>
      </w:r>
      <w:r w:rsidR="005F0409" w:rsidRPr="007767D1">
        <w:rPr>
          <w:rFonts w:asciiTheme="minorHAnsi" w:hAnsiTheme="minorHAnsi" w:cstheme="minorHAnsi"/>
          <w:sz w:val="24"/>
          <w:szCs w:val="24"/>
        </w:rPr>
        <w:t>c</w:t>
      </w:r>
      <w:r w:rsidR="00897956" w:rsidRPr="007767D1">
        <w:rPr>
          <w:rFonts w:asciiTheme="minorHAnsi" w:hAnsiTheme="minorHAnsi" w:cstheme="minorHAnsi"/>
          <w:sz w:val="24"/>
          <w:szCs w:val="24"/>
        </w:rPr>
        <w:t>, należy wykonać przy użyciu wodoodpornych i mrozoodpornych płyt betonowych o klasie wytrzymałości minimum C35/45 uszczelnionych za pomocą elastycznych spoin odpornych na działanie czynników atmosferycznych (temperatury, promieni UV, deszczu i powietrza) oraz substancji chemicznych lub przy użyciu geomembran;</w:t>
      </w:r>
    </w:p>
    <w:p w14:paraId="1C551A7D" w14:textId="58D48D29" w:rsidR="004C567E" w:rsidRPr="007767D1" w:rsidRDefault="00934695" w:rsidP="004C567E">
      <w:pPr>
        <w:pStyle w:val="Akapitzlist4"/>
        <w:spacing w:after="120" w:line="312" w:lineRule="auto"/>
        <w:ind w:left="0"/>
        <w:contextualSpacing w:val="0"/>
        <w:jc w:val="both"/>
        <w:rPr>
          <w:rFonts w:asciiTheme="minorHAnsi" w:hAnsiTheme="minorHAnsi" w:cstheme="minorHAnsi"/>
          <w:sz w:val="24"/>
          <w:szCs w:val="24"/>
        </w:rPr>
      </w:pPr>
      <w:r w:rsidRPr="007767D1">
        <w:rPr>
          <w:rFonts w:asciiTheme="minorHAnsi" w:hAnsiTheme="minorHAnsi" w:cstheme="minorHAnsi"/>
          <w:sz w:val="24"/>
          <w:szCs w:val="24"/>
        </w:rPr>
        <w:t>e</w:t>
      </w:r>
      <w:r w:rsidR="004C567E" w:rsidRPr="007767D1">
        <w:rPr>
          <w:rFonts w:asciiTheme="minorHAnsi" w:hAnsiTheme="minorHAnsi" w:cstheme="minorHAnsi"/>
          <w:sz w:val="24"/>
          <w:szCs w:val="24"/>
        </w:rPr>
        <w:t>) place i miejsca przeznaczone do magazynowania odpadów niebezpiecznych należy wyposażyć w urządzenia lub środki umożliwiające zebranie lub neutralizację odpadów, w sytuacji ich przypadkowego wydostania się z pojemników. Rodzaje i ilość tych urządzeń lub środków należy dostosować do rodzaju i ilości magazynowanych odpadów. W przypadku wydostania się odpadów z pojemników należy je niezwłocznie usunąć lub zneutralizować;”;</w:t>
      </w:r>
    </w:p>
    <w:p w14:paraId="72151DB7" w14:textId="28DD5DE4" w:rsidR="00795AAB" w:rsidRPr="007767D1" w:rsidRDefault="00795AAB" w:rsidP="00795AAB">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I.2.28 decyzji w brzmieniu:</w:t>
      </w:r>
    </w:p>
    <w:p w14:paraId="2F21F84E" w14:textId="614B2329" w:rsidR="00795AAB" w:rsidRPr="007767D1" w:rsidRDefault="00795AAB" w:rsidP="00795AAB">
      <w:pPr>
        <w:ind w:firstLine="0"/>
        <w:rPr>
          <w:rFonts w:asciiTheme="minorHAnsi" w:hAnsiTheme="minorHAnsi" w:cstheme="minorHAnsi"/>
          <w:szCs w:val="24"/>
        </w:rPr>
      </w:pPr>
      <w:r w:rsidRPr="007767D1">
        <w:rPr>
          <w:rFonts w:asciiTheme="minorHAnsi" w:hAnsiTheme="minorHAnsi" w:cstheme="minorHAnsi"/>
          <w:szCs w:val="24"/>
        </w:rPr>
        <w:t>„Gospodarkę odpadami prowadzić m.in. poprzez właściwe ich magazynowanie oraz przekazywanie w pierwszej kolejności do odzysku;”</w:t>
      </w:r>
    </w:p>
    <w:p w14:paraId="453FA7DF" w14:textId="2A8201EA" w:rsidR="00795AAB" w:rsidRPr="007767D1" w:rsidRDefault="00795AAB" w:rsidP="00795AAB">
      <w:pPr>
        <w:ind w:firstLine="0"/>
        <w:rPr>
          <w:rFonts w:asciiTheme="minorHAnsi" w:hAnsiTheme="minorHAnsi" w:cstheme="minorHAnsi"/>
          <w:szCs w:val="24"/>
        </w:rPr>
      </w:pPr>
      <w:r w:rsidRPr="007767D1">
        <w:rPr>
          <w:rFonts w:asciiTheme="minorHAnsi" w:hAnsiTheme="minorHAnsi" w:cstheme="minorHAnsi"/>
          <w:szCs w:val="24"/>
        </w:rPr>
        <w:t xml:space="preserve">i umarzam postępowanie </w:t>
      </w:r>
      <w:r w:rsidR="00284215" w:rsidRPr="007767D1">
        <w:rPr>
          <w:rFonts w:asciiTheme="minorHAnsi" w:hAnsiTheme="minorHAnsi" w:cstheme="minorHAnsi"/>
          <w:szCs w:val="24"/>
        </w:rPr>
        <w:t>pierwszej</w:t>
      </w:r>
      <w:r w:rsidRPr="007767D1">
        <w:rPr>
          <w:rFonts w:asciiTheme="minorHAnsi" w:hAnsiTheme="minorHAnsi" w:cstheme="minorHAnsi"/>
          <w:szCs w:val="24"/>
        </w:rPr>
        <w:t xml:space="preserve"> instancji w tym zakresie;</w:t>
      </w:r>
    </w:p>
    <w:p w14:paraId="444C5B84" w14:textId="22746220" w:rsidR="00626DE2" w:rsidRPr="007767D1" w:rsidRDefault="00626DE2" w:rsidP="00626DE2">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I.2.29 decyzji w brzmieniu:</w:t>
      </w:r>
    </w:p>
    <w:p w14:paraId="405FB942" w14:textId="13542AB3" w:rsidR="00626DE2" w:rsidRPr="007767D1" w:rsidRDefault="00626DE2" w:rsidP="00626DE2">
      <w:pPr>
        <w:ind w:firstLine="0"/>
        <w:rPr>
          <w:rFonts w:asciiTheme="minorHAnsi" w:hAnsiTheme="minorHAnsi" w:cstheme="minorHAnsi"/>
          <w:szCs w:val="24"/>
        </w:rPr>
      </w:pPr>
      <w:r w:rsidRPr="007767D1">
        <w:rPr>
          <w:rFonts w:asciiTheme="minorHAnsi" w:hAnsiTheme="minorHAnsi" w:cstheme="minorHAnsi"/>
          <w:szCs w:val="24"/>
        </w:rPr>
        <w:t>„Prowadzić selektywne magazynowanie odpadów, które nie zostaną wykorzystane podczas prac budowlanych, a następnie ich odbiór przez uprawnione podmioty i dalej poddanie recyklingowi lub unieszkodliwianiu. Sposób magazynowania odpadów będzie zależy od ich rodzaju oraz potencjalnego zagrożenia, które stwarzają dla środowiska. Substancje niebezpieczne będą oddzielone od obojętnych i szkodliwych, a następnie przechowywane w odpowiednich do tego celu szczelnych pojemnikach, z kolei, np. masy ziemne m</w:t>
      </w:r>
      <w:r w:rsidR="00200D83" w:rsidRPr="007767D1">
        <w:rPr>
          <w:rFonts w:asciiTheme="minorHAnsi" w:hAnsiTheme="minorHAnsi" w:cstheme="minorHAnsi"/>
          <w:szCs w:val="24"/>
        </w:rPr>
        <w:t>agazynowane zostaną w postaci hałd</w:t>
      </w:r>
      <w:r w:rsidRPr="007767D1">
        <w:rPr>
          <w:rFonts w:asciiTheme="minorHAnsi" w:hAnsiTheme="minorHAnsi" w:cstheme="minorHAnsi"/>
          <w:szCs w:val="24"/>
        </w:rPr>
        <w:t>;”</w:t>
      </w:r>
    </w:p>
    <w:p w14:paraId="3352FECE" w14:textId="7DB35A57" w:rsidR="00626DE2" w:rsidRPr="007767D1" w:rsidRDefault="00626DE2" w:rsidP="00A62EA5">
      <w:pPr>
        <w:spacing w:after="120"/>
        <w:ind w:firstLine="0"/>
        <w:rPr>
          <w:rFonts w:asciiTheme="minorHAnsi" w:hAnsiTheme="minorHAnsi" w:cstheme="minorHAnsi"/>
          <w:szCs w:val="24"/>
        </w:rPr>
      </w:pPr>
      <w:r w:rsidRPr="007767D1">
        <w:rPr>
          <w:rFonts w:asciiTheme="minorHAnsi" w:hAnsiTheme="minorHAnsi" w:cstheme="minorHAnsi"/>
          <w:szCs w:val="24"/>
        </w:rPr>
        <w:t xml:space="preserve">i umarzam postępowanie </w:t>
      </w:r>
      <w:r w:rsidR="00284215" w:rsidRPr="007767D1">
        <w:rPr>
          <w:rFonts w:asciiTheme="minorHAnsi" w:hAnsiTheme="minorHAnsi" w:cstheme="minorHAnsi"/>
          <w:szCs w:val="24"/>
        </w:rPr>
        <w:t xml:space="preserve">pierwszej </w:t>
      </w:r>
      <w:r w:rsidRPr="007767D1">
        <w:rPr>
          <w:rFonts w:asciiTheme="minorHAnsi" w:hAnsiTheme="minorHAnsi" w:cstheme="minorHAnsi"/>
          <w:szCs w:val="24"/>
        </w:rPr>
        <w:t>instancji w tym zakresie</w:t>
      </w:r>
      <w:r w:rsidR="00936A79" w:rsidRPr="007767D1">
        <w:rPr>
          <w:rFonts w:asciiTheme="minorHAnsi" w:hAnsiTheme="minorHAnsi" w:cstheme="minorHAnsi"/>
          <w:szCs w:val="24"/>
        </w:rPr>
        <w:t>;</w:t>
      </w:r>
    </w:p>
    <w:p w14:paraId="1D143CCD" w14:textId="5C7BF854" w:rsidR="00795AAB" w:rsidRPr="007767D1" w:rsidRDefault="00795AAB" w:rsidP="00795AAB">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lastRenderedPageBreak/>
        <w:t>uchylam punkt I.2.30 decyzji w brzmieniu:</w:t>
      </w:r>
    </w:p>
    <w:p w14:paraId="41DB2464" w14:textId="678E24D9" w:rsidR="001E2218" w:rsidRPr="007767D1" w:rsidRDefault="00795AAB" w:rsidP="001E2218">
      <w:pPr>
        <w:ind w:firstLine="0"/>
        <w:rPr>
          <w:rFonts w:asciiTheme="minorHAnsi" w:hAnsiTheme="minorHAnsi" w:cstheme="minorHAnsi"/>
          <w:szCs w:val="24"/>
        </w:rPr>
      </w:pPr>
      <w:r w:rsidRPr="007767D1">
        <w:rPr>
          <w:rFonts w:asciiTheme="minorHAnsi" w:hAnsiTheme="minorHAnsi" w:cstheme="minorHAnsi"/>
          <w:szCs w:val="24"/>
        </w:rPr>
        <w:t>„</w:t>
      </w:r>
      <w:r w:rsidR="001E2218" w:rsidRPr="007767D1">
        <w:rPr>
          <w:rFonts w:asciiTheme="minorHAnsi" w:hAnsiTheme="minorHAnsi" w:cstheme="minorHAnsi"/>
          <w:szCs w:val="24"/>
        </w:rPr>
        <w:t>Należy przyjąć następującą hierarchię sposobów postępowania z odpadami:</w:t>
      </w:r>
    </w:p>
    <w:p w14:paraId="0F0FD4D1" w14:textId="320E2571" w:rsidR="001E2218" w:rsidRPr="007767D1" w:rsidRDefault="001E2218" w:rsidP="001E2218">
      <w:pPr>
        <w:ind w:firstLine="0"/>
        <w:rPr>
          <w:rFonts w:asciiTheme="minorHAnsi" w:hAnsiTheme="minorHAnsi" w:cstheme="minorHAnsi"/>
          <w:szCs w:val="24"/>
        </w:rPr>
      </w:pPr>
      <w:r w:rsidRPr="007767D1">
        <w:rPr>
          <w:rFonts w:asciiTheme="minorHAnsi" w:hAnsiTheme="minorHAnsi" w:cstheme="minorHAnsi"/>
          <w:szCs w:val="24"/>
        </w:rPr>
        <w:t>a) zapobieganie powstawaniu odpadów,</w:t>
      </w:r>
    </w:p>
    <w:p w14:paraId="6D640A26" w14:textId="42ED6762" w:rsidR="001E2218" w:rsidRPr="007767D1" w:rsidRDefault="001E2218" w:rsidP="001E2218">
      <w:pPr>
        <w:ind w:firstLine="0"/>
        <w:rPr>
          <w:rFonts w:asciiTheme="minorHAnsi" w:hAnsiTheme="minorHAnsi" w:cstheme="minorHAnsi"/>
          <w:szCs w:val="24"/>
        </w:rPr>
      </w:pPr>
      <w:r w:rsidRPr="007767D1">
        <w:rPr>
          <w:rFonts w:asciiTheme="minorHAnsi" w:hAnsiTheme="minorHAnsi" w:cstheme="minorHAnsi"/>
          <w:szCs w:val="24"/>
        </w:rPr>
        <w:t>b) przygotowywanie do ponownego użycia,</w:t>
      </w:r>
    </w:p>
    <w:p w14:paraId="31E644CC" w14:textId="6346F82E" w:rsidR="001E2218" w:rsidRPr="007767D1" w:rsidRDefault="001E2218" w:rsidP="001E2218">
      <w:pPr>
        <w:ind w:firstLine="0"/>
        <w:rPr>
          <w:rFonts w:asciiTheme="minorHAnsi" w:hAnsiTheme="minorHAnsi" w:cstheme="minorHAnsi"/>
          <w:szCs w:val="24"/>
        </w:rPr>
      </w:pPr>
      <w:r w:rsidRPr="007767D1">
        <w:rPr>
          <w:rFonts w:asciiTheme="minorHAnsi" w:hAnsiTheme="minorHAnsi" w:cstheme="minorHAnsi"/>
          <w:szCs w:val="24"/>
        </w:rPr>
        <w:t>c) recykling,</w:t>
      </w:r>
    </w:p>
    <w:p w14:paraId="69EA1CA6" w14:textId="3707A7B7" w:rsidR="001E2218" w:rsidRPr="007767D1" w:rsidRDefault="001E2218" w:rsidP="001E2218">
      <w:pPr>
        <w:ind w:firstLine="0"/>
        <w:rPr>
          <w:rFonts w:asciiTheme="minorHAnsi" w:hAnsiTheme="minorHAnsi" w:cstheme="minorHAnsi"/>
          <w:szCs w:val="24"/>
        </w:rPr>
      </w:pPr>
      <w:r w:rsidRPr="007767D1">
        <w:rPr>
          <w:rFonts w:asciiTheme="minorHAnsi" w:hAnsiTheme="minorHAnsi" w:cstheme="minorHAnsi"/>
          <w:szCs w:val="24"/>
        </w:rPr>
        <w:t>d) inne procesy odzysku,</w:t>
      </w:r>
    </w:p>
    <w:p w14:paraId="2C6D53AC" w14:textId="0583A2C9" w:rsidR="00795AAB" w:rsidRPr="007767D1" w:rsidRDefault="001E2218" w:rsidP="001E2218">
      <w:pPr>
        <w:ind w:firstLine="0"/>
        <w:rPr>
          <w:rFonts w:asciiTheme="minorHAnsi" w:hAnsiTheme="minorHAnsi" w:cstheme="minorHAnsi"/>
          <w:szCs w:val="24"/>
        </w:rPr>
      </w:pPr>
      <w:r w:rsidRPr="007767D1">
        <w:rPr>
          <w:rFonts w:asciiTheme="minorHAnsi" w:hAnsiTheme="minorHAnsi" w:cstheme="minorHAnsi"/>
          <w:szCs w:val="24"/>
        </w:rPr>
        <w:t>e) unieszkodliwianie</w:t>
      </w:r>
      <w:r w:rsidR="00795AAB" w:rsidRPr="007767D1">
        <w:rPr>
          <w:rFonts w:asciiTheme="minorHAnsi" w:hAnsiTheme="minorHAnsi" w:cstheme="minorHAnsi"/>
          <w:szCs w:val="24"/>
        </w:rPr>
        <w:t>;”</w:t>
      </w:r>
    </w:p>
    <w:p w14:paraId="792FC718" w14:textId="456D82AC" w:rsidR="00795AAB" w:rsidRPr="007767D1" w:rsidRDefault="00795AAB" w:rsidP="00795AAB">
      <w:pPr>
        <w:ind w:firstLine="0"/>
        <w:rPr>
          <w:rFonts w:asciiTheme="minorHAnsi" w:hAnsiTheme="minorHAnsi" w:cstheme="minorHAnsi"/>
          <w:szCs w:val="24"/>
        </w:rPr>
      </w:pPr>
      <w:r w:rsidRPr="007767D1">
        <w:rPr>
          <w:rFonts w:asciiTheme="minorHAnsi" w:hAnsiTheme="minorHAnsi" w:cstheme="minorHAnsi"/>
          <w:szCs w:val="24"/>
        </w:rPr>
        <w:t xml:space="preserve">i umarzam postępowanie </w:t>
      </w:r>
      <w:r w:rsidR="00284215" w:rsidRPr="007767D1">
        <w:rPr>
          <w:rFonts w:asciiTheme="minorHAnsi" w:hAnsiTheme="minorHAnsi" w:cstheme="minorHAnsi"/>
          <w:szCs w:val="24"/>
        </w:rPr>
        <w:t>pierwszej</w:t>
      </w:r>
      <w:r w:rsidRPr="007767D1">
        <w:rPr>
          <w:rFonts w:asciiTheme="minorHAnsi" w:hAnsiTheme="minorHAnsi" w:cstheme="minorHAnsi"/>
          <w:szCs w:val="24"/>
        </w:rPr>
        <w:t xml:space="preserve"> instancji w tym zakresie;</w:t>
      </w:r>
    </w:p>
    <w:p w14:paraId="6AD43421" w14:textId="30106306" w:rsidR="001E2218" w:rsidRPr="007767D1" w:rsidRDefault="001E2218" w:rsidP="001E2218">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I.2.31 decyzji w brzmieniu:</w:t>
      </w:r>
    </w:p>
    <w:p w14:paraId="69E0BCA3" w14:textId="1FB9B536" w:rsidR="001E2218" w:rsidRPr="007767D1" w:rsidRDefault="001E2218" w:rsidP="001E2218">
      <w:pPr>
        <w:ind w:firstLine="0"/>
        <w:rPr>
          <w:rFonts w:asciiTheme="minorHAnsi" w:hAnsiTheme="minorHAnsi" w:cstheme="minorHAnsi"/>
          <w:szCs w:val="24"/>
        </w:rPr>
      </w:pPr>
      <w:r w:rsidRPr="007767D1">
        <w:rPr>
          <w:rFonts w:asciiTheme="minorHAnsi" w:hAnsiTheme="minorHAnsi" w:cstheme="minorHAnsi"/>
          <w:szCs w:val="24"/>
        </w:rPr>
        <w:t>„Nie należy dopuszczać do mieszania się odpadów niebezpiecznych z odpadami innymi niż niebezpieczne oraz odpadami obojętnymi;”</w:t>
      </w:r>
    </w:p>
    <w:p w14:paraId="6DB1B3B8" w14:textId="5454851A" w:rsidR="001E2218" w:rsidRPr="007767D1" w:rsidRDefault="001E2218" w:rsidP="001E2218">
      <w:pPr>
        <w:ind w:firstLine="0"/>
        <w:rPr>
          <w:rFonts w:asciiTheme="minorHAnsi" w:hAnsiTheme="minorHAnsi" w:cstheme="minorHAnsi"/>
          <w:szCs w:val="24"/>
        </w:rPr>
      </w:pPr>
      <w:r w:rsidRPr="007767D1">
        <w:rPr>
          <w:rFonts w:asciiTheme="minorHAnsi" w:hAnsiTheme="minorHAnsi" w:cstheme="minorHAnsi"/>
          <w:szCs w:val="24"/>
        </w:rPr>
        <w:t xml:space="preserve">i umarzam postępowanie </w:t>
      </w:r>
      <w:r w:rsidR="00284215" w:rsidRPr="007767D1">
        <w:rPr>
          <w:rFonts w:asciiTheme="minorHAnsi" w:hAnsiTheme="minorHAnsi" w:cstheme="minorHAnsi"/>
          <w:szCs w:val="24"/>
        </w:rPr>
        <w:t>pierwszej</w:t>
      </w:r>
      <w:r w:rsidRPr="007767D1">
        <w:rPr>
          <w:rFonts w:asciiTheme="minorHAnsi" w:hAnsiTheme="minorHAnsi" w:cstheme="minorHAnsi"/>
          <w:szCs w:val="24"/>
        </w:rPr>
        <w:t xml:space="preserve"> instancji w tym zakresie;</w:t>
      </w:r>
    </w:p>
    <w:p w14:paraId="6C46D4D1" w14:textId="3ABB76DE" w:rsidR="001E2218" w:rsidRPr="007767D1" w:rsidRDefault="001E2218" w:rsidP="001E2218">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I.2.32 decyzji w brzmieniu:</w:t>
      </w:r>
    </w:p>
    <w:p w14:paraId="745F3E99" w14:textId="06B5E637" w:rsidR="001E2218" w:rsidRPr="007767D1" w:rsidRDefault="001E2218" w:rsidP="001E2218">
      <w:pPr>
        <w:ind w:firstLine="0"/>
        <w:rPr>
          <w:rFonts w:asciiTheme="minorHAnsi" w:hAnsiTheme="minorHAnsi" w:cstheme="minorHAnsi"/>
          <w:szCs w:val="24"/>
        </w:rPr>
      </w:pPr>
      <w:r w:rsidRPr="007767D1">
        <w:rPr>
          <w:rFonts w:asciiTheme="minorHAnsi" w:hAnsiTheme="minorHAnsi" w:cstheme="minorHAnsi"/>
          <w:szCs w:val="24"/>
        </w:rPr>
        <w:t>„Odpady magazynować: w wyznaczonych, odpowiednio oznakowanych i zabezpieczonych przed dostępem osób postronnych miejscach, wyłożonych materiałami izolacyjnymi;”</w:t>
      </w:r>
    </w:p>
    <w:p w14:paraId="04F16A59" w14:textId="4226C16D" w:rsidR="001E2218" w:rsidRPr="007767D1" w:rsidRDefault="001E2218" w:rsidP="001E2218">
      <w:pPr>
        <w:ind w:firstLine="0"/>
        <w:rPr>
          <w:rFonts w:asciiTheme="minorHAnsi" w:hAnsiTheme="minorHAnsi" w:cstheme="minorHAnsi"/>
          <w:szCs w:val="24"/>
        </w:rPr>
      </w:pPr>
      <w:r w:rsidRPr="007767D1">
        <w:rPr>
          <w:rFonts w:asciiTheme="minorHAnsi" w:hAnsiTheme="minorHAnsi" w:cstheme="minorHAnsi"/>
          <w:szCs w:val="24"/>
        </w:rPr>
        <w:t xml:space="preserve">i umarzam postępowanie </w:t>
      </w:r>
      <w:r w:rsidR="00284215" w:rsidRPr="007767D1">
        <w:rPr>
          <w:rFonts w:asciiTheme="minorHAnsi" w:hAnsiTheme="minorHAnsi" w:cstheme="minorHAnsi"/>
          <w:szCs w:val="24"/>
        </w:rPr>
        <w:t>pierwszej</w:t>
      </w:r>
      <w:r w:rsidRPr="007767D1">
        <w:rPr>
          <w:rFonts w:asciiTheme="minorHAnsi" w:hAnsiTheme="minorHAnsi" w:cstheme="minorHAnsi"/>
          <w:szCs w:val="24"/>
        </w:rPr>
        <w:t xml:space="preserve"> instancji w tym zakresie;</w:t>
      </w:r>
    </w:p>
    <w:p w14:paraId="2EC63AFB" w14:textId="5D1C9AB4" w:rsidR="001E2218" w:rsidRPr="007767D1" w:rsidRDefault="001E2218" w:rsidP="001E2218">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I.2.33 decyzji w brzmieniu:</w:t>
      </w:r>
    </w:p>
    <w:p w14:paraId="05D188BA" w14:textId="170369DB" w:rsidR="001E2218" w:rsidRPr="007767D1" w:rsidRDefault="001E2218" w:rsidP="001E2218">
      <w:pPr>
        <w:ind w:firstLine="0"/>
        <w:rPr>
          <w:rFonts w:asciiTheme="minorHAnsi" w:hAnsiTheme="minorHAnsi" w:cstheme="minorHAnsi"/>
          <w:szCs w:val="24"/>
        </w:rPr>
      </w:pPr>
      <w:r w:rsidRPr="007767D1">
        <w:rPr>
          <w:rFonts w:asciiTheme="minorHAnsi" w:hAnsiTheme="minorHAnsi" w:cstheme="minorHAnsi"/>
          <w:szCs w:val="24"/>
        </w:rPr>
        <w:t>„Stosować kompleksowe rozwiązania dotyczące odpadów powstających podczas prac budowlanych</w:t>
      </w:r>
      <w:r w:rsidR="00AD1657" w:rsidRPr="007767D1">
        <w:rPr>
          <w:rFonts w:asciiTheme="minorHAnsi" w:hAnsiTheme="minorHAnsi" w:cstheme="minorHAnsi"/>
          <w:szCs w:val="24"/>
        </w:rPr>
        <w:t xml:space="preserve"> (m.in. wprowadzić selektywną zbiórkę odpadów na etapie ich wytworzenia, w celu skierowania maksymalnej ilości wytworzonych odpadów do odzysku czy unieszkodliwiania, a jedynie w ostateczności odpady kierować na składowisko, sprawnie organizować miejsca czasowego magazynowania powstających odpadów) – wprowadzić zakaz magazynowania odpadów bezpośrednio na gruncie;</w:t>
      </w:r>
    </w:p>
    <w:p w14:paraId="08694938" w14:textId="54907A94" w:rsidR="001E2218" w:rsidRPr="007767D1" w:rsidRDefault="001E2218" w:rsidP="001E2218">
      <w:pPr>
        <w:ind w:firstLine="0"/>
        <w:rPr>
          <w:rFonts w:asciiTheme="minorHAnsi" w:hAnsiTheme="minorHAnsi" w:cstheme="minorHAnsi"/>
          <w:szCs w:val="24"/>
        </w:rPr>
      </w:pPr>
      <w:r w:rsidRPr="007767D1">
        <w:rPr>
          <w:rFonts w:asciiTheme="minorHAnsi" w:hAnsiTheme="minorHAnsi" w:cstheme="minorHAnsi"/>
          <w:szCs w:val="24"/>
        </w:rPr>
        <w:t xml:space="preserve">i umarzam postępowanie </w:t>
      </w:r>
      <w:r w:rsidR="00284215" w:rsidRPr="007767D1">
        <w:rPr>
          <w:rFonts w:asciiTheme="minorHAnsi" w:hAnsiTheme="minorHAnsi" w:cstheme="minorHAnsi"/>
          <w:szCs w:val="24"/>
        </w:rPr>
        <w:t>pierwszej</w:t>
      </w:r>
      <w:r w:rsidRPr="007767D1">
        <w:rPr>
          <w:rFonts w:asciiTheme="minorHAnsi" w:hAnsiTheme="minorHAnsi" w:cstheme="minorHAnsi"/>
          <w:szCs w:val="24"/>
        </w:rPr>
        <w:t xml:space="preserve"> instancji w tym zakresie;</w:t>
      </w:r>
    </w:p>
    <w:p w14:paraId="69237517" w14:textId="0A6D3837" w:rsidR="00856107" w:rsidRPr="007767D1" w:rsidRDefault="00856107" w:rsidP="00856107">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I.2.34 decyzji w brzmieniu:</w:t>
      </w:r>
    </w:p>
    <w:p w14:paraId="104FD60A" w14:textId="79E72FBA" w:rsidR="00856107" w:rsidRPr="007767D1" w:rsidRDefault="00856107" w:rsidP="00856107">
      <w:pPr>
        <w:ind w:firstLine="0"/>
        <w:rPr>
          <w:rFonts w:asciiTheme="minorHAnsi" w:hAnsiTheme="minorHAnsi" w:cstheme="minorHAnsi"/>
          <w:szCs w:val="24"/>
        </w:rPr>
      </w:pPr>
      <w:r w:rsidRPr="007767D1">
        <w:rPr>
          <w:rFonts w:asciiTheme="minorHAnsi" w:hAnsiTheme="minorHAnsi" w:cstheme="minorHAnsi"/>
          <w:szCs w:val="24"/>
        </w:rPr>
        <w:t>„</w:t>
      </w:r>
      <w:r w:rsidRPr="007767D1">
        <w:rPr>
          <w:rFonts w:asciiTheme="minorHAnsi" w:hAnsiTheme="minorHAnsi" w:cstheme="minorHAnsi"/>
          <w:color w:val="000000"/>
          <w:szCs w:val="24"/>
          <w:lang w:eastAsia="pl-PL" w:bidi="pl-PL"/>
        </w:rPr>
        <w:t>Zabezpieczyć miejsca magazynowania materiałów i odpadów oraz zaplecza socjalne przed możliwością wstępu osób nieupoważnionych, a także drobnych zwierząt</w:t>
      </w:r>
      <w:r w:rsidRPr="007767D1">
        <w:rPr>
          <w:rFonts w:asciiTheme="minorHAnsi" w:hAnsiTheme="minorHAnsi" w:cstheme="minorHAnsi"/>
          <w:szCs w:val="24"/>
        </w:rPr>
        <w:t>;”</w:t>
      </w:r>
    </w:p>
    <w:p w14:paraId="61D2F993" w14:textId="3966C55C" w:rsidR="00856107" w:rsidRPr="007767D1" w:rsidRDefault="00856107" w:rsidP="00856107">
      <w:pPr>
        <w:ind w:firstLine="0"/>
        <w:rPr>
          <w:rFonts w:asciiTheme="minorHAnsi" w:hAnsiTheme="minorHAnsi" w:cstheme="minorHAnsi"/>
          <w:szCs w:val="24"/>
        </w:rPr>
      </w:pPr>
      <w:r w:rsidRPr="007767D1">
        <w:rPr>
          <w:rFonts w:asciiTheme="minorHAnsi" w:hAnsiTheme="minorHAnsi" w:cstheme="minorHAnsi"/>
          <w:szCs w:val="24"/>
        </w:rPr>
        <w:t xml:space="preserve">i umarzam postępowanie </w:t>
      </w:r>
      <w:r w:rsidR="00284215" w:rsidRPr="007767D1">
        <w:rPr>
          <w:rFonts w:asciiTheme="minorHAnsi" w:hAnsiTheme="minorHAnsi" w:cstheme="minorHAnsi"/>
          <w:szCs w:val="24"/>
        </w:rPr>
        <w:t>pierwszej</w:t>
      </w:r>
      <w:r w:rsidRPr="007767D1">
        <w:rPr>
          <w:rFonts w:asciiTheme="minorHAnsi" w:hAnsiTheme="minorHAnsi" w:cstheme="minorHAnsi"/>
          <w:szCs w:val="24"/>
        </w:rPr>
        <w:t xml:space="preserve"> instancji w tym zakresie;</w:t>
      </w:r>
    </w:p>
    <w:p w14:paraId="11B4B30F" w14:textId="612B98FB" w:rsidR="00915CED" w:rsidRPr="007767D1" w:rsidRDefault="00915CED" w:rsidP="00915CED">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I.2.35 decyzji w brzmieniu:</w:t>
      </w:r>
    </w:p>
    <w:p w14:paraId="5C45EE89" w14:textId="06E72D27" w:rsidR="00915CED" w:rsidRPr="007767D1" w:rsidRDefault="00915CED" w:rsidP="00915CED">
      <w:pPr>
        <w:ind w:firstLine="0"/>
        <w:rPr>
          <w:rFonts w:asciiTheme="minorHAnsi" w:hAnsiTheme="minorHAnsi" w:cstheme="minorHAnsi"/>
          <w:szCs w:val="24"/>
        </w:rPr>
      </w:pPr>
      <w:r w:rsidRPr="007767D1">
        <w:rPr>
          <w:rFonts w:asciiTheme="minorHAnsi" w:hAnsiTheme="minorHAnsi" w:cstheme="minorHAnsi"/>
          <w:szCs w:val="24"/>
        </w:rPr>
        <w:t>„Prace budowlane rozpocząć od usunięcia zieleni, najlepiej w okresie największego uspokojenia przyrodniczego (późna jesień, zima, do wczesnej wiosny);</w:t>
      </w:r>
    </w:p>
    <w:p w14:paraId="5E7F036D" w14:textId="36892783" w:rsidR="00A9434D" w:rsidRPr="007767D1" w:rsidRDefault="00F24414" w:rsidP="00A9434D">
      <w:pPr>
        <w:ind w:firstLine="0"/>
        <w:rPr>
          <w:rFonts w:asciiTheme="minorHAnsi" w:eastAsia="Times New Roman" w:hAnsiTheme="minorHAnsi" w:cstheme="minorHAnsi"/>
          <w:szCs w:val="24"/>
          <w:lang w:eastAsia="pl-PL"/>
        </w:rPr>
      </w:pPr>
      <w:r w:rsidRPr="007767D1">
        <w:rPr>
          <w:rFonts w:asciiTheme="minorHAnsi" w:hAnsiTheme="minorHAnsi" w:cstheme="minorHAnsi"/>
          <w:szCs w:val="24"/>
        </w:rPr>
        <w:t>i umarzam postępowanie pierwszej instancji w tym zakresie;</w:t>
      </w:r>
    </w:p>
    <w:p w14:paraId="34231F35" w14:textId="6A502851" w:rsidR="00915CED" w:rsidRPr="007767D1" w:rsidRDefault="00915CED" w:rsidP="00915CED">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I.2.36 decyzji w brzmieniu:</w:t>
      </w:r>
    </w:p>
    <w:p w14:paraId="427113CA" w14:textId="7FF6D6B2" w:rsidR="00915CED" w:rsidRPr="007767D1" w:rsidRDefault="00915CED" w:rsidP="00915CED">
      <w:pPr>
        <w:ind w:firstLine="0"/>
        <w:rPr>
          <w:rFonts w:asciiTheme="minorHAnsi" w:hAnsiTheme="minorHAnsi" w:cstheme="minorHAnsi"/>
          <w:szCs w:val="24"/>
        </w:rPr>
      </w:pPr>
      <w:r w:rsidRPr="007767D1">
        <w:rPr>
          <w:rFonts w:asciiTheme="minorHAnsi" w:hAnsiTheme="minorHAnsi" w:cstheme="minorHAnsi"/>
          <w:szCs w:val="24"/>
        </w:rPr>
        <w:lastRenderedPageBreak/>
        <w:t>„Zajęcie terenu może nastąpić w dowolnym terminie tylko pod bieżącym nadzorem przyrodniczym, na odcinkach o potwierdzonym przez nadzór przyrodniczy braku par lęgowych i na określonych przez nadzór warunkach;</w:t>
      </w:r>
    </w:p>
    <w:p w14:paraId="12C13407" w14:textId="2366DBFE" w:rsidR="00967AE0" w:rsidRPr="007767D1" w:rsidRDefault="00967AE0" w:rsidP="00967AE0">
      <w:pPr>
        <w:ind w:firstLine="0"/>
        <w:rPr>
          <w:rFonts w:asciiTheme="minorHAnsi" w:hAnsiTheme="minorHAnsi" w:cstheme="minorHAnsi"/>
          <w:szCs w:val="24"/>
        </w:rPr>
      </w:pPr>
      <w:r w:rsidRPr="007767D1">
        <w:rPr>
          <w:rFonts w:asciiTheme="minorHAnsi" w:hAnsiTheme="minorHAnsi" w:cstheme="minorHAnsi"/>
          <w:szCs w:val="24"/>
        </w:rPr>
        <w:t xml:space="preserve">i umarzam postępowanie </w:t>
      </w:r>
      <w:r w:rsidR="00284215" w:rsidRPr="007767D1">
        <w:rPr>
          <w:rFonts w:asciiTheme="minorHAnsi" w:hAnsiTheme="minorHAnsi" w:cstheme="minorHAnsi"/>
          <w:szCs w:val="24"/>
        </w:rPr>
        <w:t>pierwszej</w:t>
      </w:r>
      <w:r w:rsidRPr="007767D1">
        <w:rPr>
          <w:rFonts w:asciiTheme="minorHAnsi" w:hAnsiTheme="minorHAnsi" w:cstheme="minorHAnsi"/>
          <w:szCs w:val="24"/>
        </w:rPr>
        <w:t xml:space="preserve"> instancji w tym zakresie;</w:t>
      </w:r>
    </w:p>
    <w:p w14:paraId="2A305FC8" w14:textId="6D5682D0" w:rsidR="00A9434D" w:rsidRPr="007767D1" w:rsidRDefault="00A9434D" w:rsidP="00A9434D">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I.2.37 decyzji w brzmieniu:</w:t>
      </w:r>
    </w:p>
    <w:p w14:paraId="1CD74457" w14:textId="03232D81" w:rsidR="00A9434D" w:rsidRPr="007767D1" w:rsidRDefault="00A9434D" w:rsidP="00A9434D">
      <w:pPr>
        <w:ind w:firstLine="0"/>
        <w:rPr>
          <w:rFonts w:asciiTheme="minorHAnsi" w:hAnsiTheme="minorHAnsi" w:cstheme="minorHAnsi"/>
          <w:szCs w:val="24"/>
        </w:rPr>
      </w:pPr>
      <w:r w:rsidRPr="007767D1">
        <w:rPr>
          <w:rFonts w:asciiTheme="minorHAnsi" w:hAnsiTheme="minorHAnsi" w:cstheme="minorHAnsi"/>
          <w:szCs w:val="24"/>
        </w:rPr>
        <w:t>„Ziemię urodzajną należy zdjąć z powierzchni całego pasa robót ziemnych na głębokości faktycznego stanu zalegania;</w:t>
      </w:r>
    </w:p>
    <w:p w14:paraId="0965786E" w14:textId="77777777" w:rsidR="00A9434D" w:rsidRPr="007767D1" w:rsidRDefault="00A9434D" w:rsidP="00A9434D">
      <w:pPr>
        <w:ind w:firstLine="0"/>
        <w:rPr>
          <w:rFonts w:asciiTheme="minorHAnsi" w:eastAsia="Times New Roman" w:hAnsiTheme="minorHAnsi" w:cstheme="minorHAnsi"/>
          <w:szCs w:val="24"/>
          <w:lang w:eastAsia="pl-PL"/>
        </w:rPr>
      </w:pPr>
      <w:r w:rsidRPr="007767D1">
        <w:rPr>
          <w:rFonts w:asciiTheme="minorHAnsi" w:eastAsia="Times New Roman" w:hAnsiTheme="minorHAnsi" w:cstheme="minorHAnsi"/>
          <w:szCs w:val="24"/>
          <w:lang w:eastAsia="pl-PL"/>
        </w:rPr>
        <w:t>i w tym zakresie orzekam:</w:t>
      </w:r>
    </w:p>
    <w:p w14:paraId="14C9B7A1" w14:textId="24D2F5EB" w:rsidR="00A9434D" w:rsidRPr="007767D1" w:rsidRDefault="00A9434D" w:rsidP="00A9434D">
      <w:pPr>
        <w:ind w:firstLine="0"/>
        <w:rPr>
          <w:rFonts w:asciiTheme="minorHAnsi" w:hAnsiTheme="minorHAnsi" w:cstheme="minorHAnsi"/>
          <w:szCs w:val="24"/>
        </w:rPr>
      </w:pPr>
      <w:r w:rsidRPr="007767D1">
        <w:rPr>
          <w:rFonts w:asciiTheme="minorHAnsi" w:hAnsiTheme="minorHAnsi" w:cstheme="minorHAnsi"/>
          <w:szCs w:val="24"/>
        </w:rPr>
        <w:t>„Przed rozpoczęciem prac budowlanych</w:t>
      </w:r>
      <w:r w:rsidR="00B23DB5" w:rsidRPr="007767D1">
        <w:rPr>
          <w:rFonts w:asciiTheme="minorHAnsi" w:hAnsiTheme="minorHAnsi" w:cstheme="minorHAnsi"/>
          <w:szCs w:val="24"/>
        </w:rPr>
        <w:t xml:space="preserve"> należy</w:t>
      </w:r>
      <w:r w:rsidRPr="007767D1">
        <w:rPr>
          <w:rFonts w:asciiTheme="minorHAnsi" w:hAnsiTheme="minorHAnsi" w:cstheme="minorHAnsi"/>
          <w:szCs w:val="24"/>
        </w:rPr>
        <w:t xml:space="preserve"> zebrać uro</w:t>
      </w:r>
      <w:r w:rsidR="00A62EA5" w:rsidRPr="007767D1">
        <w:rPr>
          <w:rFonts w:asciiTheme="minorHAnsi" w:hAnsiTheme="minorHAnsi" w:cstheme="minorHAnsi"/>
          <w:szCs w:val="24"/>
        </w:rPr>
        <w:t>dzajną warstwę gleby (humusu) z </w:t>
      </w:r>
      <w:r w:rsidRPr="007767D1">
        <w:rPr>
          <w:rFonts w:asciiTheme="minorHAnsi" w:hAnsiTheme="minorHAnsi" w:cstheme="minorHAnsi"/>
          <w:szCs w:val="24"/>
        </w:rPr>
        <w:t>powierzchni przeznaczonych na korpus drogi i obiekty d</w:t>
      </w:r>
      <w:r w:rsidR="00A62EA5" w:rsidRPr="007767D1">
        <w:rPr>
          <w:rFonts w:asciiTheme="minorHAnsi" w:hAnsiTheme="minorHAnsi" w:cstheme="minorHAnsi"/>
          <w:szCs w:val="24"/>
        </w:rPr>
        <w:t>rogowe, a następnie złożyć ją w </w:t>
      </w:r>
      <w:r w:rsidRPr="007767D1">
        <w:rPr>
          <w:rFonts w:asciiTheme="minorHAnsi" w:hAnsiTheme="minorHAnsi" w:cstheme="minorHAnsi"/>
          <w:szCs w:val="24"/>
        </w:rPr>
        <w:t xml:space="preserve">pryzmach w pobliżu pasa robót, w miejscu wskazanym przez nadzór przyrodniczy. Pryzmy muszą znajdować się w miejscach nienarażonych na rozjeżdżanie przez pojazdy budowy i inne maszyny budowlane. </w:t>
      </w:r>
      <w:r w:rsidR="0081785E" w:rsidRPr="007767D1">
        <w:rPr>
          <w:rFonts w:asciiTheme="minorHAnsi" w:hAnsiTheme="minorHAnsi" w:cstheme="minorHAnsi"/>
          <w:szCs w:val="24"/>
        </w:rPr>
        <w:t xml:space="preserve">Humus </w:t>
      </w:r>
      <w:r w:rsidRPr="007767D1">
        <w:rPr>
          <w:rFonts w:asciiTheme="minorHAnsi" w:hAnsiTheme="minorHAnsi" w:cstheme="minorHAnsi"/>
          <w:szCs w:val="24"/>
        </w:rPr>
        <w:t>należy w pierwszej kolejności wykorzystać do urządzenia przepustów, półek przełazowych, a także do rekultywacji terenu w bezpośrednim sąsiedztwie drogi, do odtworzenia warstwy glebowej wokół drogi oraz do uformowania skarp, wykopów i nasypów</w:t>
      </w:r>
      <w:r w:rsidR="00F21509" w:rsidRPr="007767D1">
        <w:rPr>
          <w:rFonts w:asciiTheme="minorHAnsi" w:hAnsiTheme="minorHAnsi" w:cstheme="minorHAnsi"/>
          <w:szCs w:val="24"/>
        </w:rPr>
        <w:t>. Należy</w:t>
      </w:r>
      <w:r w:rsidRPr="007767D1">
        <w:rPr>
          <w:rFonts w:asciiTheme="minorHAnsi" w:hAnsiTheme="minorHAnsi" w:cstheme="minorHAnsi"/>
          <w:szCs w:val="24"/>
        </w:rPr>
        <w:t xml:space="preserve"> umożliwić wykorzystanie </w:t>
      </w:r>
      <w:r w:rsidR="00F21509" w:rsidRPr="007767D1">
        <w:rPr>
          <w:rFonts w:asciiTheme="minorHAnsi" w:hAnsiTheme="minorHAnsi" w:cstheme="minorHAnsi"/>
          <w:szCs w:val="24"/>
        </w:rPr>
        <w:t xml:space="preserve">niezagospodarowanego humusu </w:t>
      </w:r>
      <w:r w:rsidRPr="007767D1">
        <w:rPr>
          <w:rFonts w:asciiTheme="minorHAnsi" w:hAnsiTheme="minorHAnsi" w:cstheme="minorHAnsi"/>
          <w:szCs w:val="24"/>
        </w:rPr>
        <w:t>przez inne podmioty;”;</w:t>
      </w:r>
    </w:p>
    <w:p w14:paraId="172C6858" w14:textId="63D4E061" w:rsidR="00A9434D" w:rsidRPr="007767D1" w:rsidRDefault="00A9434D" w:rsidP="00A9434D">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I.2.38 decyzji w brzmieniu:</w:t>
      </w:r>
    </w:p>
    <w:p w14:paraId="1DABB27D" w14:textId="7E04B5D2" w:rsidR="00A9434D" w:rsidRPr="007767D1" w:rsidRDefault="00A9434D" w:rsidP="00A9434D">
      <w:pPr>
        <w:ind w:firstLine="0"/>
        <w:rPr>
          <w:rFonts w:asciiTheme="minorHAnsi" w:hAnsiTheme="minorHAnsi" w:cstheme="minorHAnsi"/>
          <w:szCs w:val="24"/>
        </w:rPr>
      </w:pPr>
      <w:r w:rsidRPr="007767D1">
        <w:rPr>
          <w:rFonts w:asciiTheme="minorHAnsi" w:hAnsiTheme="minorHAnsi" w:cstheme="minorHAnsi"/>
          <w:szCs w:val="24"/>
        </w:rPr>
        <w:t>„Pozyskany humus przeznaczony do późniejszego wykorzystania do zakładania zieleni należy po zdjęciu magazynować w regularnych pryzmach, zabezpieczonych przed dostępem osób postronnych i zwierząt;”</w:t>
      </w:r>
    </w:p>
    <w:p w14:paraId="5EEB39ED" w14:textId="77777777" w:rsidR="00A9434D" w:rsidRPr="007767D1" w:rsidRDefault="00A9434D" w:rsidP="00A9434D">
      <w:pPr>
        <w:ind w:firstLine="0"/>
        <w:rPr>
          <w:rFonts w:asciiTheme="minorHAnsi" w:hAnsiTheme="minorHAnsi" w:cstheme="minorHAnsi"/>
          <w:szCs w:val="24"/>
        </w:rPr>
      </w:pPr>
      <w:r w:rsidRPr="007767D1">
        <w:rPr>
          <w:rFonts w:asciiTheme="minorHAnsi" w:hAnsiTheme="minorHAnsi" w:cstheme="minorHAnsi"/>
          <w:szCs w:val="24"/>
        </w:rPr>
        <w:t>i umarzam postępowanie pierwszej instancji w tym zakresie;</w:t>
      </w:r>
    </w:p>
    <w:p w14:paraId="5E3CB8A2" w14:textId="22F3E86E" w:rsidR="00B912E0" w:rsidRPr="007767D1" w:rsidRDefault="00B912E0" w:rsidP="00B912E0">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I.2.39 decyzji w brzmieniu:</w:t>
      </w:r>
    </w:p>
    <w:p w14:paraId="5A840893" w14:textId="5A214B46" w:rsidR="00B912E0" w:rsidRPr="007767D1" w:rsidRDefault="00B912E0" w:rsidP="00B912E0">
      <w:pPr>
        <w:ind w:firstLine="0"/>
        <w:rPr>
          <w:rFonts w:asciiTheme="minorHAnsi" w:hAnsiTheme="minorHAnsi" w:cstheme="minorHAnsi"/>
          <w:szCs w:val="24"/>
        </w:rPr>
      </w:pPr>
      <w:r w:rsidRPr="007767D1">
        <w:rPr>
          <w:rFonts w:asciiTheme="minorHAnsi" w:hAnsiTheme="minorHAnsi" w:cstheme="minorHAnsi"/>
          <w:szCs w:val="24"/>
        </w:rPr>
        <w:t>„</w:t>
      </w:r>
      <w:r w:rsidR="006A4060" w:rsidRPr="007767D1">
        <w:rPr>
          <w:rFonts w:asciiTheme="minorHAnsi" w:hAnsiTheme="minorHAnsi" w:cstheme="minorHAnsi"/>
          <w:szCs w:val="24"/>
        </w:rPr>
        <w:t>Niezanieczyszczone masy ziemne pozyskiwane z wykopów, wykorzystać w pierwszej kolejności do formowania nasypów pod projektowaną drogę</w:t>
      </w:r>
      <w:r w:rsidRPr="007767D1">
        <w:rPr>
          <w:rFonts w:asciiTheme="minorHAnsi" w:hAnsiTheme="minorHAnsi" w:cstheme="minorHAnsi"/>
          <w:szCs w:val="24"/>
        </w:rPr>
        <w:t>;”</w:t>
      </w:r>
    </w:p>
    <w:p w14:paraId="1649D48F" w14:textId="77777777" w:rsidR="00B912E0" w:rsidRPr="007767D1" w:rsidRDefault="00B912E0" w:rsidP="00B912E0">
      <w:pPr>
        <w:ind w:firstLine="0"/>
        <w:rPr>
          <w:rFonts w:asciiTheme="minorHAnsi" w:hAnsiTheme="minorHAnsi" w:cstheme="minorHAnsi"/>
          <w:szCs w:val="24"/>
        </w:rPr>
      </w:pPr>
      <w:r w:rsidRPr="007767D1">
        <w:rPr>
          <w:rFonts w:asciiTheme="minorHAnsi" w:hAnsiTheme="minorHAnsi" w:cstheme="minorHAnsi"/>
          <w:szCs w:val="24"/>
        </w:rPr>
        <w:t>i umarzam postępowanie pierwszej instancji w tym zakresie;</w:t>
      </w:r>
    </w:p>
    <w:p w14:paraId="738792CF" w14:textId="37FF5333" w:rsidR="00F044AE" w:rsidRPr="007767D1" w:rsidRDefault="00F044AE" w:rsidP="00F044AE">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I.2.40 decyzji w brzmieniu:</w:t>
      </w:r>
    </w:p>
    <w:p w14:paraId="33180F8D" w14:textId="641AB7A0" w:rsidR="00F044AE" w:rsidRPr="007767D1" w:rsidRDefault="00F044AE" w:rsidP="00F044AE">
      <w:pPr>
        <w:ind w:firstLine="0"/>
        <w:rPr>
          <w:rFonts w:asciiTheme="minorHAnsi" w:hAnsiTheme="minorHAnsi" w:cstheme="minorHAnsi"/>
          <w:szCs w:val="24"/>
        </w:rPr>
      </w:pPr>
      <w:r w:rsidRPr="007767D1">
        <w:rPr>
          <w:rFonts w:asciiTheme="minorHAnsi" w:hAnsiTheme="minorHAnsi" w:cstheme="minorHAnsi"/>
          <w:szCs w:val="24"/>
        </w:rPr>
        <w:t>„Niezanieczyszczone masy ziemne, w tym humus, nieprz</w:t>
      </w:r>
      <w:r w:rsidR="00A62EA5" w:rsidRPr="007767D1">
        <w:rPr>
          <w:rFonts w:asciiTheme="minorHAnsi" w:hAnsiTheme="minorHAnsi" w:cstheme="minorHAnsi"/>
          <w:szCs w:val="24"/>
        </w:rPr>
        <w:t>ewidziane do zagospodarowania w </w:t>
      </w:r>
      <w:r w:rsidRPr="007767D1">
        <w:rPr>
          <w:rFonts w:asciiTheme="minorHAnsi" w:hAnsiTheme="minorHAnsi" w:cstheme="minorHAnsi"/>
          <w:szCs w:val="24"/>
        </w:rPr>
        <w:t>miejscu wytworzenia, należy traktować jako odpad i postępować z nimi zgodnie z odrębnymi przepisami dotyczącymi odpadów;”</w:t>
      </w:r>
    </w:p>
    <w:p w14:paraId="3D1973E8" w14:textId="0536D695" w:rsidR="00F044AE" w:rsidRPr="007767D1" w:rsidRDefault="00F044AE" w:rsidP="00F044AE">
      <w:pPr>
        <w:ind w:firstLine="0"/>
        <w:rPr>
          <w:rFonts w:asciiTheme="minorHAnsi" w:hAnsiTheme="minorHAnsi" w:cstheme="minorHAnsi"/>
          <w:szCs w:val="24"/>
        </w:rPr>
      </w:pPr>
      <w:r w:rsidRPr="007767D1">
        <w:rPr>
          <w:rFonts w:asciiTheme="minorHAnsi" w:hAnsiTheme="minorHAnsi" w:cstheme="minorHAnsi"/>
          <w:szCs w:val="24"/>
        </w:rPr>
        <w:t xml:space="preserve">i umarzam postępowanie </w:t>
      </w:r>
      <w:r w:rsidR="00284215" w:rsidRPr="007767D1">
        <w:rPr>
          <w:rFonts w:asciiTheme="minorHAnsi" w:hAnsiTheme="minorHAnsi" w:cstheme="minorHAnsi"/>
          <w:szCs w:val="24"/>
        </w:rPr>
        <w:t>pierwszej</w:t>
      </w:r>
      <w:r w:rsidRPr="007767D1">
        <w:rPr>
          <w:rFonts w:asciiTheme="minorHAnsi" w:hAnsiTheme="minorHAnsi" w:cstheme="minorHAnsi"/>
          <w:szCs w:val="24"/>
        </w:rPr>
        <w:t xml:space="preserve"> instancji w tym zakresie;</w:t>
      </w:r>
    </w:p>
    <w:p w14:paraId="3BC9A132" w14:textId="43CC0997" w:rsidR="00647260" w:rsidRPr="007767D1" w:rsidRDefault="00647260" w:rsidP="00647260">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I.2.41 decyzji w brzmieniu:</w:t>
      </w:r>
    </w:p>
    <w:p w14:paraId="4139D90D" w14:textId="3BECEC8E" w:rsidR="00647260" w:rsidRPr="007767D1" w:rsidRDefault="00647260" w:rsidP="00647260">
      <w:pPr>
        <w:ind w:firstLine="0"/>
        <w:rPr>
          <w:rFonts w:asciiTheme="minorHAnsi" w:hAnsiTheme="minorHAnsi" w:cstheme="minorHAnsi"/>
          <w:szCs w:val="24"/>
        </w:rPr>
      </w:pPr>
      <w:r w:rsidRPr="007767D1">
        <w:rPr>
          <w:rFonts w:asciiTheme="minorHAnsi" w:hAnsiTheme="minorHAnsi" w:cstheme="minorHAnsi"/>
          <w:szCs w:val="24"/>
        </w:rPr>
        <w:t>„Masy ziemne składować z dala od drzew tak, by nie przysypywać pni drzew, nie naruszać bryły korzeniowej podczas</w:t>
      </w:r>
      <w:r w:rsidR="00967AE0" w:rsidRPr="007767D1">
        <w:rPr>
          <w:rFonts w:asciiTheme="minorHAnsi" w:hAnsiTheme="minorHAnsi" w:cstheme="minorHAnsi"/>
          <w:szCs w:val="24"/>
        </w:rPr>
        <w:t xml:space="preserve"> prowadzenia</w:t>
      </w:r>
      <w:r w:rsidRPr="007767D1">
        <w:rPr>
          <w:rFonts w:asciiTheme="minorHAnsi" w:hAnsiTheme="minorHAnsi" w:cstheme="minorHAnsi"/>
          <w:szCs w:val="24"/>
        </w:rPr>
        <w:t xml:space="preserve"> prac ziemnych oraz innych prac związanych z </w:t>
      </w:r>
      <w:r w:rsidRPr="007767D1">
        <w:rPr>
          <w:rFonts w:asciiTheme="minorHAnsi" w:hAnsiTheme="minorHAnsi" w:cstheme="minorHAnsi"/>
          <w:szCs w:val="24"/>
        </w:rPr>
        <w:lastRenderedPageBreak/>
        <w:t>wykorzystaniem sprzętu mechanicznego w obrębie bryły korzeniowej lub krzewów</w:t>
      </w:r>
      <w:r w:rsidR="00967AE0" w:rsidRPr="007767D1">
        <w:rPr>
          <w:rFonts w:asciiTheme="minorHAnsi" w:hAnsiTheme="minorHAnsi" w:cstheme="minorHAnsi"/>
          <w:szCs w:val="24"/>
        </w:rPr>
        <w:t>,</w:t>
      </w:r>
      <w:r w:rsidRPr="007767D1">
        <w:rPr>
          <w:rFonts w:asciiTheme="minorHAnsi" w:hAnsiTheme="minorHAnsi" w:cstheme="minorHAnsi"/>
          <w:szCs w:val="24"/>
        </w:rPr>
        <w:t xml:space="preserve"> nieprze</w:t>
      </w:r>
      <w:r w:rsidR="00967AE0" w:rsidRPr="007767D1">
        <w:rPr>
          <w:rFonts w:asciiTheme="minorHAnsi" w:hAnsiTheme="minorHAnsi" w:cstheme="minorHAnsi"/>
          <w:szCs w:val="24"/>
        </w:rPr>
        <w:t>widzianych do</w:t>
      </w:r>
      <w:r w:rsidRPr="007767D1">
        <w:rPr>
          <w:rFonts w:asciiTheme="minorHAnsi" w:hAnsiTheme="minorHAnsi" w:cstheme="minorHAnsi"/>
          <w:szCs w:val="24"/>
        </w:rPr>
        <w:t xml:space="preserve"> wycinki w sposób najmniej szkodzący drzewom i krzewom;”</w:t>
      </w:r>
    </w:p>
    <w:p w14:paraId="6348920D" w14:textId="2D4B01DF" w:rsidR="00647260" w:rsidRPr="007767D1" w:rsidRDefault="00647260" w:rsidP="00647260">
      <w:pPr>
        <w:ind w:firstLine="0"/>
        <w:rPr>
          <w:rFonts w:asciiTheme="minorHAnsi" w:hAnsiTheme="minorHAnsi" w:cstheme="minorHAnsi"/>
          <w:szCs w:val="24"/>
        </w:rPr>
      </w:pPr>
      <w:r w:rsidRPr="007767D1">
        <w:rPr>
          <w:rFonts w:asciiTheme="minorHAnsi" w:hAnsiTheme="minorHAnsi" w:cstheme="minorHAnsi"/>
          <w:szCs w:val="24"/>
        </w:rPr>
        <w:t xml:space="preserve">i umarzam postępowanie </w:t>
      </w:r>
      <w:r w:rsidR="00284215" w:rsidRPr="007767D1">
        <w:rPr>
          <w:rFonts w:asciiTheme="minorHAnsi" w:hAnsiTheme="minorHAnsi" w:cstheme="minorHAnsi"/>
          <w:szCs w:val="24"/>
        </w:rPr>
        <w:t>pierwszej</w:t>
      </w:r>
      <w:r w:rsidRPr="007767D1">
        <w:rPr>
          <w:rFonts w:asciiTheme="minorHAnsi" w:hAnsiTheme="minorHAnsi" w:cstheme="minorHAnsi"/>
          <w:szCs w:val="24"/>
        </w:rPr>
        <w:t xml:space="preserve"> instancji w tym zakresie;</w:t>
      </w:r>
    </w:p>
    <w:p w14:paraId="5BF8E8AE" w14:textId="627C82C7" w:rsidR="00F94B98" w:rsidRPr="007767D1" w:rsidRDefault="00F94B98" w:rsidP="00F94B98">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I.2.4</w:t>
      </w:r>
      <w:r w:rsidR="00250588" w:rsidRPr="007767D1">
        <w:rPr>
          <w:rFonts w:asciiTheme="minorHAnsi" w:hAnsiTheme="minorHAnsi" w:cstheme="minorHAnsi"/>
        </w:rPr>
        <w:t>3</w:t>
      </w:r>
      <w:r w:rsidRPr="007767D1">
        <w:rPr>
          <w:rFonts w:asciiTheme="minorHAnsi" w:hAnsiTheme="minorHAnsi" w:cstheme="minorHAnsi"/>
        </w:rPr>
        <w:t xml:space="preserve"> decyzji w brzmieniu:</w:t>
      </w:r>
    </w:p>
    <w:p w14:paraId="77032FA7" w14:textId="7E84BC30" w:rsidR="00F94B98" w:rsidRPr="007767D1" w:rsidRDefault="00F94B98" w:rsidP="00F94B98">
      <w:pPr>
        <w:ind w:firstLine="0"/>
        <w:rPr>
          <w:rFonts w:asciiTheme="minorHAnsi" w:hAnsiTheme="minorHAnsi" w:cstheme="minorHAnsi"/>
          <w:szCs w:val="24"/>
        </w:rPr>
      </w:pPr>
      <w:r w:rsidRPr="007767D1">
        <w:rPr>
          <w:rFonts w:asciiTheme="minorHAnsi" w:hAnsiTheme="minorHAnsi" w:cstheme="minorHAnsi"/>
          <w:szCs w:val="24"/>
        </w:rPr>
        <w:t>„</w:t>
      </w:r>
      <w:r w:rsidR="00250588" w:rsidRPr="007767D1">
        <w:rPr>
          <w:rFonts w:asciiTheme="minorHAnsi" w:hAnsiTheme="minorHAnsi" w:cstheme="minorHAnsi"/>
          <w:color w:val="000000"/>
          <w:szCs w:val="24"/>
          <w:lang w:eastAsia="pl-PL" w:bidi="pl-PL"/>
        </w:rPr>
        <w:t>W przypadku stwierdzenia w trakcie budowy występowania w którymkolwiek miejscu zanieczyszczenia gleby lub ziemi w stopniu przekraczającym określone prawem normy, podczas realizacji inwestycji powinna być wykonana remediacja zanieczyszczonego gruntu w celu doprowadzenia go do obowiązujących norm dla substancji powodujących ryzyko w glebie lub ziemi, po wcześniejszym uzgodnieniu warunków remediacji z RDOŚ w Łodzi</w:t>
      </w:r>
      <w:r w:rsidRPr="007767D1">
        <w:rPr>
          <w:rFonts w:asciiTheme="minorHAnsi" w:hAnsiTheme="minorHAnsi" w:cstheme="minorHAnsi"/>
          <w:szCs w:val="24"/>
        </w:rPr>
        <w:t>;”</w:t>
      </w:r>
    </w:p>
    <w:p w14:paraId="50480EB5" w14:textId="43B05A95" w:rsidR="00F94B98" w:rsidRPr="007767D1" w:rsidRDefault="00F94B98" w:rsidP="00F94B98">
      <w:pPr>
        <w:ind w:firstLine="0"/>
        <w:rPr>
          <w:rFonts w:asciiTheme="minorHAnsi" w:hAnsiTheme="minorHAnsi" w:cstheme="minorHAnsi"/>
          <w:szCs w:val="24"/>
        </w:rPr>
      </w:pPr>
      <w:r w:rsidRPr="007767D1">
        <w:rPr>
          <w:rFonts w:asciiTheme="minorHAnsi" w:hAnsiTheme="minorHAnsi" w:cstheme="minorHAnsi"/>
          <w:szCs w:val="24"/>
        </w:rPr>
        <w:t xml:space="preserve">i umarzam postępowanie </w:t>
      </w:r>
      <w:r w:rsidR="00284215" w:rsidRPr="007767D1">
        <w:rPr>
          <w:rFonts w:asciiTheme="minorHAnsi" w:hAnsiTheme="minorHAnsi" w:cstheme="minorHAnsi"/>
          <w:szCs w:val="24"/>
        </w:rPr>
        <w:t>pierwszej</w:t>
      </w:r>
      <w:r w:rsidRPr="007767D1">
        <w:rPr>
          <w:rFonts w:asciiTheme="minorHAnsi" w:hAnsiTheme="minorHAnsi" w:cstheme="minorHAnsi"/>
          <w:szCs w:val="24"/>
        </w:rPr>
        <w:t xml:space="preserve"> instancji w tym zakresie;</w:t>
      </w:r>
    </w:p>
    <w:p w14:paraId="7F397443" w14:textId="77777777" w:rsidR="00DE6F81" w:rsidRPr="007767D1" w:rsidRDefault="00DE6F81" w:rsidP="00DE6F81">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I.2.44 decyzji w brzmieniu:</w:t>
      </w:r>
    </w:p>
    <w:p w14:paraId="5A2E2A92" w14:textId="77777777" w:rsidR="00DE6F81" w:rsidRPr="007767D1" w:rsidRDefault="00DE6F81" w:rsidP="00DE6F81">
      <w:pPr>
        <w:ind w:firstLine="0"/>
        <w:rPr>
          <w:rFonts w:asciiTheme="minorHAnsi" w:hAnsiTheme="minorHAnsi" w:cstheme="minorHAnsi"/>
          <w:szCs w:val="24"/>
        </w:rPr>
      </w:pPr>
      <w:r w:rsidRPr="007767D1">
        <w:rPr>
          <w:rFonts w:asciiTheme="minorHAnsi" w:hAnsiTheme="minorHAnsi" w:cstheme="minorHAnsi"/>
          <w:szCs w:val="24"/>
        </w:rPr>
        <w:t>„</w:t>
      </w:r>
      <w:r w:rsidRPr="007767D1">
        <w:rPr>
          <w:rFonts w:asciiTheme="minorHAnsi" w:hAnsiTheme="minorHAnsi" w:cstheme="minorHAnsi"/>
          <w:color w:val="000000"/>
          <w:szCs w:val="24"/>
          <w:lang w:eastAsia="pl-PL" w:bidi="pl-PL"/>
        </w:rPr>
        <w:t>Masy ziemne z wykopów zanieczyszczone w stopniu przekraczającym określone prawem normy, należy przekazać do unieszkodliwienia, bądź poddać remediacji na miejscu, zgodnie z odrębnymi przepisami</w:t>
      </w:r>
      <w:r w:rsidRPr="007767D1">
        <w:rPr>
          <w:rFonts w:asciiTheme="minorHAnsi" w:hAnsiTheme="minorHAnsi" w:cstheme="minorHAnsi"/>
          <w:szCs w:val="24"/>
        </w:rPr>
        <w:t>;”</w:t>
      </w:r>
    </w:p>
    <w:p w14:paraId="21F99798" w14:textId="2A921868" w:rsidR="00DE6F81" w:rsidRPr="007767D1" w:rsidRDefault="00DE6F81" w:rsidP="00DE6F81">
      <w:pPr>
        <w:ind w:firstLine="0"/>
        <w:rPr>
          <w:rFonts w:asciiTheme="minorHAnsi" w:hAnsiTheme="minorHAnsi" w:cstheme="minorHAnsi"/>
          <w:szCs w:val="24"/>
        </w:rPr>
      </w:pPr>
      <w:r w:rsidRPr="007767D1">
        <w:rPr>
          <w:rFonts w:asciiTheme="minorHAnsi" w:hAnsiTheme="minorHAnsi" w:cstheme="minorHAnsi"/>
          <w:szCs w:val="24"/>
        </w:rPr>
        <w:t>i umarzam postępowanie pierwszej instancji w tym zakresie;</w:t>
      </w:r>
    </w:p>
    <w:p w14:paraId="02D73375" w14:textId="06714D6F" w:rsidR="00F044AE" w:rsidRPr="007767D1" w:rsidRDefault="00F044AE" w:rsidP="00F044AE">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I.2.45 decyzji w brzmieniu:</w:t>
      </w:r>
    </w:p>
    <w:p w14:paraId="14DDB02D" w14:textId="6FBCE413" w:rsidR="00F044AE" w:rsidRPr="007767D1" w:rsidRDefault="00F044AE" w:rsidP="00F044AE">
      <w:pPr>
        <w:ind w:firstLine="0"/>
        <w:rPr>
          <w:rFonts w:asciiTheme="minorHAnsi" w:hAnsiTheme="minorHAnsi" w:cstheme="minorHAnsi"/>
          <w:szCs w:val="24"/>
        </w:rPr>
      </w:pPr>
      <w:r w:rsidRPr="007767D1">
        <w:rPr>
          <w:rFonts w:asciiTheme="minorHAnsi" w:hAnsiTheme="minorHAnsi" w:cstheme="minorHAnsi"/>
          <w:szCs w:val="24"/>
        </w:rPr>
        <w:t>„</w:t>
      </w:r>
      <w:r w:rsidR="00B516E7" w:rsidRPr="007767D1">
        <w:rPr>
          <w:rFonts w:asciiTheme="minorHAnsi" w:hAnsiTheme="minorHAnsi" w:cstheme="minorHAnsi"/>
          <w:szCs w:val="24"/>
        </w:rPr>
        <w:t>Miejsca składowania substancji podatnych na migrację wodną, do czasu zakończenia budowy wyścielić materiałami izolacyjnymi</w:t>
      </w:r>
      <w:r w:rsidRPr="007767D1">
        <w:rPr>
          <w:rFonts w:asciiTheme="minorHAnsi" w:hAnsiTheme="minorHAnsi" w:cstheme="minorHAnsi"/>
          <w:szCs w:val="24"/>
        </w:rPr>
        <w:t>;”</w:t>
      </w:r>
    </w:p>
    <w:p w14:paraId="17BC6952" w14:textId="26D8534A" w:rsidR="00F044AE" w:rsidRPr="007767D1" w:rsidRDefault="00F044AE" w:rsidP="00F044AE">
      <w:pPr>
        <w:ind w:firstLine="0"/>
        <w:rPr>
          <w:rFonts w:asciiTheme="minorHAnsi" w:hAnsiTheme="minorHAnsi" w:cstheme="minorHAnsi"/>
          <w:szCs w:val="24"/>
        </w:rPr>
      </w:pPr>
      <w:r w:rsidRPr="007767D1">
        <w:rPr>
          <w:rFonts w:asciiTheme="minorHAnsi" w:hAnsiTheme="minorHAnsi" w:cstheme="minorHAnsi"/>
          <w:szCs w:val="24"/>
        </w:rPr>
        <w:t xml:space="preserve">i umarzam postępowanie </w:t>
      </w:r>
      <w:r w:rsidR="00284215" w:rsidRPr="007767D1">
        <w:rPr>
          <w:rFonts w:asciiTheme="minorHAnsi" w:hAnsiTheme="minorHAnsi" w:cstheme="minorHAnsi"/>
          <w:szCs w:val="24"/>
        </w:rPr>
        <w:t>pierwszej</w:t>
      </w:r>
      <w:r w:rsidRPr="007767D1">
        <w:rPr>
          <w:rFonts w:asciiTheme="minorHAnsi" w:hAnsiTheme="minorHAnsi" w:cstheme="minorHAnsi"/>
          <w:szCs w:val="24"/>
        </w:rPr>
        <w:t xml:space="preserve"> instancji w tym zakresie;</w:t>
      </w:r>
    </w:p>
    <w:p w14:paraId="4A83BAF7" w14:textId="214709F9" w:rsidR="000B7DE5" w:rsidRPr="007767D1" w:rsidRDefault="000B7DE5" w:rsidP="000B7DE5">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I.2.46 decyzji w brzmieniu:</w:t>
      </w:r>
    </w:p>
    <w:p w14:paraId="3AA8653B" w14:textId="45CA3F25" w:rsidR="000B7DE5" w:rsidRPr="007767D1" w:rsidRDefault="000B7DE5" w:rsidP="000B7DE5">
      <w:pPr>
        <w:ind w:firstLine="0"/>
        <w:rPr>
          <w:rFonts w:asciiTheme="minorHAnsi" w:hAnsiTheme="minorHAnsi" w:cstheme="minorHAnsi"/>
          <w:szCs w:val="24"/>
        </w:rPr>
      </w:pPr>
      <w:r w:rsidRPr="007767D1">
        <w:rPr>
          <w:rFonts w:asciiTheme="minorHAnsi" w:hAnsiTheme="minorHAnsi" w:cstheme="minorHAnsi"/>
          <w:szCs w:val="24"/>
        </w:rPr>
        <w:t>„</w:t>
      </w:r>
      <w:r w:rsidRPr="007767D1">
        <w:rPr>
          <w:rFonts w:asciiTheme="minorHAnsi" w:hAnsiTheme="minorHAnsi" w:cstheme="minorHAnsi"/>
          <w:color w:val="000000"/>
          <w:szCs w:val="24"/>
          <w:lang w:eastAsia="pl-PL" w:bidi="pl-PL"/>
        </w:rPr>
        <w:t>Po zakończeniu prac budowlanych zalecane jest przeprowadzenie rekultywacji bieżącej zdegradowanych terenów oraz uruchomienie szybkich procesów życia biologicznego na terenach o naruszonej strukturze</w:t>
      </w:r>
      <w:r w:rsidRPr="007767D1">
        <w:rPr>
          <w:rFonts w:asciiTheme="minorHAnsi" w:hAnsiTheme="minorHAnsi" w:cstheme="minorHAnsi"/>
          <w:szCs w:val="24"/>
        </w:rPr>
        <w:t>;”</w:t>
      </w:r>
    </w:p>
    <w:p w14:paraId="6940578E" w14:textId="3A12F2A4" w:rsidR="000B7DE5" w:rsidRPr="007767D1" w:rsidRDefault="000B7DE5" w:rsidP="000B7DE5">
      <w:pPr>
        <w:ind w:firstLine="0"/>
        <w:rPr>
          <w:rFonts w:asciiTheme="minorHAnsi" w:hAnsiTheme="minorHAnsi" w:cstheme="minorHAnsi"/>
          <w:szCs w:val="24"/>
        </w:rPr>
      </w:pPr>
      <w:r w:rsidRPr="007767D1">
        <w:rPr>
          <w:rFonts w:asciiTheme="minorHAnsi" w:hAnsiTheme="minorHAnsi" w:cstheme="minorHAnsi"/>
          <w:szCs w:val="24"/>
        </w:rPr>
        <w:t xml:space="preserve">i umarzam postępowanie </w:t>
      </w:r>
      <w:r w:rsidR="00284215" w:rsidRPr="007767D1">
        <w:rPr>
          <w:rFonts w:asciiTheme="minorHAnsi" w:hAnsiTheme="minorHAnsi" w:cstheme="minorHAnsi"/>
          <w:szCs w:val="24"/>
        </w:rPr>
        <w:t xml:space="preserve">pierwszej </w:t>
      </w:r>
      <w:r w:rsidRPr="007767D1">
        <w:rPr>
          <w:rFonts w:asciiTheme="minorHAnsi" w:hAnsiTheme="minorHAnsi" w:cstheme="minorHAnsi"/>
          <w:szCs w:val="24"/>
        </w:rPr>
        <w:t>instancji w tym zakresie;</w:t>
      </w:r>
    </w:p>
    <w:p w14:paraId="756B80A1" w14:textId="47CC6032" w:rsidR="00D80B00" w:rsidRPr="007767D1" w:rsidRDefault="00D80B00" w:rsidP="00D80B00">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I.2.47 decyzji w brzmieniu:</w:t>
      </w:r>
    </w:p>
    <w:p w14:paraId="3832935B" w14:textId="339CF2E0" w:rsidR="00D80B00" w:rsidRPr="007767D1" w:rsidRDefault="00D80B00" w:rsidP="00D80B00">
      <w:pPr>
        <w:ind w:firstLine="0"/>
        <w:rPr>
          <w:rFonts w:asciiTheme="minorHAnsi" w:hAnsiTheme="minorHAnsi" w:cstheme="minorHAnsi"/>
          <w:szCs w:val="24"/>
        </w:rPr>
      </w:pPr>
      <w:r w:rsidRPr="007767D1">
        <w:rPr>
          <w:rFonts w:asciiTheme="minorHAnsi" w:hAnsiTheme="minorHAnsi" w:cstheme="minorHAnsi"/>
          <w:szCs w:val="24"/>
        </w:rPr>
        <w:t xml:space="preserve">„W celu zapewnienia bieżącego rozpoznania lokalnych uwarunkowań przyrodniczych i wykrywania zagrożeń dla zwierząt prace wykonywać pod nadzorem przyrodniczym, który powinien zacząć się przed przystąpieniem do robót przygotowawczych polegających na usunięciu drzew i krzewów oraz badań archeologicznych i robót budowlanych na terenie inwestycji i powinien funkcjonować w trakcie całego etapu realizacji. W ramach nadzoru powinna zostać dokonana weryfikacja lokalizacji stanowisk występowania płazów i innych chronionych gatunków w rejonie inwestycji. Weryfikacja ta powinna wskazać m.in. ewentualne dodatkowe miejsca, gdzie należy zastosować wygrodzenia ochronne przed płazami na etapie budowy. Wygrodzenia te powinny zostać zamontowane przed przystąpieniem do robót przygotowawczych (o których mowa powyżej) i budowlanych. Rolą </w:t>
      </w:r>
      <w:r w:rsidRPr="007767D1">
        <w:rPr>
          <w:rFonts w:asciiTheme="minorHAnsi" w:hAnsiTheme="minorHAnsi" w:cstheme="minorHAnsi"/>
          <w:szCs w:val="24"/>
        </w:rPr>
        <w:lastRenderedPageBreak/>
        <w:t>nadzoru jest również zapobieganie stratom (np. poprzez ewakuację zwierząt z zasięgu prac budowlanych), jak też zapobieganie obecności zwierząt w pasie budowy (np. przez monitorowanie i zapobieganie powstawaniu okresowych zalewisk, które mogłyby być zasiedlone przez płazy). Zauważone w trakcie prowadzenia prac osobniki zwierząt (a szczególnie osobniki zwierząt chronionych, np. płazów) należy przenieść w sposób nie powodujący ich zranienia bądź zabicia w bezpieczne miejsce poza teren robót – prace winny być prowadzone pod nadzorem przyrodniczym;”</w:t>
      </w:r>
    </w:p>
    <w:p w14:paraId="074BCF12" w14:textId="77777777" w:rsidR="00D80B00" w:rsidRPr="007767D1" w:rsidRDefault="00D80B00" w:rsidP="00D80B00">
      <w:pPr>
        <w:ind w:firstLine="0"/>
        <w:rPr>
          <w:rFonts w:asciiTheme="minorHAnsi" w:eastAsia="Times New Roman" w:hAnsiTheme="minorHAnsi" w:cstheme="minorHAnsi"/>
          <w:szCs w:val="24"/>
          <w:lang w:eastAsia="pl-PL"/>
        </w:rPr>
      </w:pPr>
      <w:r w:rsidRPr="007767D1">
        <w:rPr>
          <w:rFonts w:asciiTheme="minorHAnsi" w:eastAsia="Times New Roman" w:hAnsiTheme="minorHAnsi" w:cstheme="minorHAnsi"/>
          <w:szCs w:val="24"/>
          <w:lang w:eastAsia="pl-PL"/>
        </w:rPr>
        <w:t>i w tym zakresie orzekam:</w:t>
      </w:r>
    </w:p>
    <w:p w14:paraId="3707956A" w14:textId="6F659A09" w:rsidR="00D80B00" w:rsidRPr="007767D1" w:rsidRDefault="00D80B00" w:rsidP="00D80B00">
      <w:pPr>
        <w:ind w:firstLine="0"/>
        <w:rPr>
          <w:rFonts w:asciiTheme="minorHAnsi" w:hAnsiTheme="minorHAnsi" w:cstheme="minorHAnsi"/>
          <w:szCs w:val="24"/>
        </w:rPr>
      </w:pPr>
      <w:r w:rsidRPr="007767D1">
        <w:rPr>
          <w:rFonts w:asciiTheme="minorHAnsi" w:hAnsiTheme="minorHAnsi" w:cstheme="minorHAnsi"/>
          <w:szCs w:val="24"/>
        </w:rPr>
        <w:t>„</w:t>
      </w:r>
      <w:r w:rsidR="00DF674D" w:rsidRPr="007767D1">
        <w:rPr>
          <w:rFonts w:asciiTheme="minorHAnsi" w:hAnsiTheme="minorHAnsi" w:cstheme="minorHAnsi"/>
          <w:szCs w:val="24"/>
        </w:rPr>
        <w:t>Podczas realizacji inwestycji należy z</w:t>
      </w:r>
      <w:r w:rsidRPr="007767D1">
        <w:rPr>
          <w:rFonts w:asciiTheme="minorHAnsi" w:hAnsiTheme="minorHAnsi" w:cstheme="minorHAnsi"/>
          <w:szCs w:val="24"/>
        </w:rPr>
        <w:t xml:space="preserve">apewnić nadzór przyrodniczy, w którego skład będą wchodzić specjaliści z zakresu m.in.: ornitologii, herpetologii, chiropterologii, entomologii, ichtiologii, dendrologii. </w:t>
      </w:r>
      <w:r w:rsidR="00DF674D" w:rsidRPr="007767D1">
        <w:rPr>
          <w:rFonts w:asciiTheme="minorHAnsi" w:hAnsiTheme="minorHAnsi" w:cstheme="minorHAnsi"/>
          <w:szCs w:val="24"/>
        </w:rPr>
        <w:t>Nadzór przyrodniczy obowiązany jest</w:t>
      </w:r>
      <w:r w:rsidRPr="007767D1">
        <w:rPr>
          <w:rFonts w:asciiTheme="minorHAnsi" w:hAnsiTheme="minorHAnsi" w:cstheme="minorHAnsi"/>
          <w:szCs w:val="24"/>
        </w:rPr>
        <w:t xml:space="preserve"> w szczególności</w:t>
      </w:r>
      <w:r w:rsidR="00DF674D" w:rsidRPr="007767D1">
        <w:rPr>
          <w:rFonts w:asciiTheme="minorHAnsi" w:hAnsiTheme="minorHAnsi" w:cstheme="minorHAnsi"/>
          <w:szCs w:val="24"/>
        </w:rPr>
        <w:t xml:space="preserve"> do</w:t>
      </w:r>
      <w:r w:rsidRPr="007767D1">
        <w:rPr>
          <w:rFonts w:asciiTheme="minorHAnsi" w:hAnsiTheme="minorHAnsi" w:cstheme="minorHAnsi"/>
          <w:szCs w:val="24"/>
        </w:rPr>
        <w:t>:</w:t>
      </w:r>
    </w:p>
    <w:p w14:paraId="38FBC273" w14:textId="63FC98EB" w:rsidR="00D80B00" w:rsidRPr="007767D1" w:rsidRDefault="00D80B00" w:rsidP="00D80B00">
      <w:pPr>
        <w:ind w:left="426" w:hanging="426"/>
        <w:rPr>
          <w:rFonts w:asciiTheme="minorHAnsi" w:hAnsiTheme="minorHAnsi" w:cstheme="minorHAnsi"/>
          <w:szCs w:val="24"/>
        </w:rPr>
      </w:pPr>
      <w:r w:rsidRPr="007767D1">
        <w:rPr>
          <w:rFonts w:asciiTheme="minorHAnsi" w:hAnsiTheme="minorHAnsi" w:cstheme="minorHAnsi"/>
          <w:szCs w:val="24"/>
        </w:rPr>
        <w:t>a)</w:t>
      </w:r>
      <w:r w:rsidRPr="007767D1">
        <w:rPr>
          <w:rFonts w:asciiTheme="minorHAnsi" w:hAnsiTheme="minorHAnsi" w:cstheme="minorHAnsi"/>
          <w:szCs w:val="24"/>
        </w:rPr>
        <w:tab/>
        <w:t>ustal</w:t>
      </w:r>
      <w:r w:rsidR="00DF674D" w:rsidRPr="007767D1">
        <w:rPr>
          <w:rFonts w:asciiTheme="minorHAnsi" w:hAnsiTheme="minorHAnsi" w:cstheme="minorHAnsi"/>
          <w:szCs w:val="24"/>
        </w:rPr>
        <w:t>e</w:t>
      </w:r>
      <w:r w:rsidRPr="007767D1">
        <w:rPr>
          <w:rFonts w:asciiTheme="minorHAnsi" w:hAnsiTheme="minorHAnsi" w:cstheme="minorHAnsi"/>
          <w:szCs w:val="24"/>
        </w:rPr>
        <w:t>ni</w:t>
      </w:r>
      <w:r w:rsidR="00DF674D" w:rsidRPr="007767D1">
        <w:rPr>
          <w:rFonts w:asciiTheme="minorHAnsi" w:hAnsiTheme="minorHAnsi" w:cstheme="minorHAnsi"/>
          <w:szCs w:val="24"/>
        </w:rPr>
        <w:t>a</w:t>
      </w:r>
      <w:r w:rsidRPr="007767D1">
        <w:rPr>
          <w:rFonts w:asciiTheme="minorHAnsi" w:hAnsiTheme="minorHAnsi" w:cstheme="minorHAnsi"/>
          <w:szCs w:val="24"/>
        </w:rPr>
        <w:t xml:space="preserve"> lokalizacji zaplecz</w:t>
      </w:r>
      <w:r w:rsidR="00DF674D" w:rsidRPr="007767D1">
        <w:rPr>
          <w:rFonts w:asciiTheme="minorHAnsi" w:hAnsiTheme="minorHAnsi" w:cstheme="minorHAnsi"/>
          <w:szCs w:val="24"/>
        </w:rPr>
        <w:t>y</w:t>
      </w:r>
      <w:r w:rsidRPr="007767D1">
        <w:rPr>
          <w:rFonts w:asciiTheme="minorHAnsi" w:hAnsiTheme="minorHAnsi" w:cstheme="minorHAnsi"/>
          <w:szCs w:val="24"/>
        </w:rPr>
        <w:t xml:space="preserve"> budowy w taki sposób, aby nie powodować naruszenia cennych siedlisk przyrodniczych, siedlisk gatunków chronionych, korytarzy migracji oraz stref ochrony miejsc gniazdowania ptaków (herpetolog, ornitolog, entomolog, chiropterolog),</w:t>
      </w:r>
    </w:p>
    <w:p w14:paraId="2D5F7F6F" w14:textId="71D8915D" w:rsidR="00D80B00" w:rsidRPr="007767D1" w:rsidRDefault="00D80B00" w:rsidP="00D80B00">
      <w:pPr>
        <w:ind w:left="426" w:hanging="426"/>
        <w:rPr>
          <w:rFonts w:asciiTheme="minorHAnsi" w:hAnsiTheme="minorHAnsi" w:cstheme="minorHAnsi"/>
          <w:szCs w:val="24"/>
        </w:rPr>
      </w:pPr>
      <w:r w:rsidRPr="007767D1">
        <w:rPr>
          <w:rFonts w:asciiTheme="minorHAnsi" w:hAnsiTheme="minorHAnsi" w:cstheme="minorHAnsi"/>
          <w:szCs w:val="24"/>
        </w:rPr>
        <w:t>b)</w:t>
      </w:r>
      <w:r w:rsidRPr="007767D1">
        <w:rPr>
          <w:rFonts w:asciiTheme="minorHAnsi" w:hAnsiTheme="minorHAnsi" w:cstheme="minorHAnsi"/>
          <w:szCs w:val="24"/>
        </w:rPr>
        <w:tab/>
        <w:t>kontrol</w:t>
      </w:r>
      <w:r w:rsidR="00394279" w:rsidRPr="007767D1">
        <w:rPr>
          <w:rFonts w:asciiTheme="minorHAnsi" w:hAnsiTheme="minorHAnsi" w:cstheme="minorHAnsi"/>
          <w:szCs w:val="24"/>
        </w:rPr>
        <w:t>i</w:t>
      </w:r>
      <w:r w:rsidRPr="007767D1">
        <w:rPr>
          <w:rFonts w:asciiTheme="minorHAnsi" w:hAnsiTheme="minorHAnsi" w:cstheme="minorHAnsi"/>
          <w:szCs w:val="24"/>
        </w:rPr>
        <w:t xml:space="preserve"> sposobu wykonania i lokalizacji wygrodzeń tymczasowych oraz stałych wygrodzeń ochronno-naprowadzających (herpetolog),</w:t>
      </w:r>
    </w:p>
    <w:p w14:paraId="43A88E01" w14:textId="27BF0043" w:rsidR="00D80B00" w:rsidRPr="007767D1" w:rsidRDefault="00D80B00" w:rsidP="00D80B00">
      <w:pPr>
        <w:ind w:left="426" w:hanging="426"/>
        <w:rPr>
          <w:rFonts w:asciiTheme="minorHAnsi" w:hAnsiTheme="minorHAnsi" w:cstheme="minorHAnsi"/>
          <w:szCs w:val="24"/>
        </w:rPr>
      </w:pPr>
      <w:r w:rsidRPr="007767D1">
        <w:rPr>
          <w:rFonts w:asciiTheme="minorHAnsi" w:hAnsiTheme="minorHAnsi" w:cstheme="minorHAnsi"/>
          <w:szCs w:val="24"/>
        </w:rPr>
        <w:t>c)</w:t>
      </w:r>
      <w:r w:rsidRPr="007767D1">
        <w:rPr>
          <w:rFonts w:asciiTheme="minorHAnsi" w:hAnsiTheme="minorHAnsi" w:cstheme="minorHAnsi"/>
          <w:szCs w:val="24"/>
        </w:rPr>
        <w:tab/>
      </w:r>
      <w:r w:rsidR="0053016B" w:rsidRPr="007767D1">
        <w:rPr>
          <w:rFonts w:asciiTheme="minorHAnsi" w:hAnsiTheme="minorHAnsi" w:cstheme="minorHAnsi"/>
          <w:szCs w:val="24"/>
        </w:rPr>
        <w:t>kontroli</w:t>
      </w:r>
      <w:r w:rsidRPr="007767D1">
        <w:rPr>
          <w:rFonts w:asciiTheme="minorHAnsi" w:hAnsiTheme="minorHAnsi" w:cstheme="minorHAnsi"/>
          <w:szCs w:val="24"/>
        </w:rPr>
        <w:t xml:space="preserve"> terenu </w:t>
      </w:r>
      <w:r w:rsidR="00394279" w:rsidRPr="007767D1">
        <w:rPr>
          <w:rFonts w:asciiTheme="minorHAnsi" w:hAnsiTheme="minorHAnsi" w:cstheme="minorHAnsi"/>
          <w:szCs w:val="24"/>
        </w:rPr>
        <w:t xml:space="preserve">objętego realizacją przedsięwzięcia </w:t>
      </w:r>
      <w:r w:rsidR="00DF674D" w:rsidRPr="007767D1">
        <w:rPr>
          <w:rFonts w:asciiTheme="minorHAnsi" w:hAnsiTheme="minorHAnsi" w:cstheme="minorHAnsi"/>
          <w:szCs w:val="24"/>
        </w:rPr>
        <w:t xml:space="preserve">przed rozpoczęciem prac na terenach leśnych, podmokłych, wodno-błotnych, w dolinach cieków oraz innych wytypowanych jako cenne przyrodniczo </w:t>
      </w:r>
      <w:r w:rsidRPr="007767D1">
        <w:rPr>
          <w:rFonts w:asciiTheme="minorHAnsi" w:hAnsiTheme="minorHAnsi" w:cstheme="minorHAnsi"/>
          <w:szCs w:val="24"/>
        </w:rPr>
        <w:t>pod kątem obecności lęgów ptaków, siedlisk rozrodczych i osobników gatunków zwierząt chronionych, w tym płazów (wraz z ewentualnym przemieszczaniem osobników poza teren planowanych robót) oraz zwierząt migrujących (ornitolog, herpe</w:t>
      </w:r>
      <w:r w:rsidR="0053016B" w:rsidRPr="007767D1">
        <w:rPr>
          <w:rFonts w:asciiTheme="minorHAnsi" w:hAnsiTheme="minorHAnsi" w:cstheme="minorHAnsi"/>
          <w:szCs w:val="24"/>
        </w:rPr>
        <w:t>tolog, chiropterolog, entomolog</w:t>
      </w:r>
      <w:r w:rsidRPr="007767D1">
        <w:rPr>
          <w:rFonts w:asciiTheme="minorHAnsi" w:hAnsiTheme="minorHAnsi" w:cstheme="minorHAnsi"/>
          <w:szCs w:val="24"/>
        </w:rPr>
        <w:t>),</w:t>
      </w:r>
    </w:p>
    <w:p w14:paraId="345C9D8C" w14:textId="25F33B94" w:rsidR="00D80B00" w:rsidRPr="007767D1" w:rsidRDefault="00D80B00" w:rsidP="00D80B00">
      <w:pPr>
        <w:ind w:left="426" w:hanging="426"/>
        <w:rPr>
          <w:rFonts w:asciiTheme="minorHAnsi" w:hAnsiTheme="minorHAnsi" w:cstheme="minorHAnsi"/>
          <w:szCs w:val="24"/>
        </w:rPr>
      </w:pPr>
      <w:r w:rsidRPr="007767D1">
        <w:rPr>
          <w:rFonts w:asciiTheme="minorHAnsi" w:hAnsiTheme="minorHAnsi" w:cstheme="minorHAnsi"/>
          <w:szCs w:val="24"/>
        </w:rPr>
        <w:t>d)</w:t>
      </w:r>
      <w:r w:rsidRPr="007767D1">
        <w:rPr>
          <w:rFonts w:asciiTheme="minorHAnsi" w:hAnsiTheme="minorHAnsi" w:cstheme="minorHAnsi"/>
          <w:szCs w:val="24"/>
        </w:rPr>
        <w:tab/>
        <w:t>kontrol</w:t>
      </w:r>
      <w:r w:rsidR="00394279" w:rsidRPr="007767D1">
        <w:rPr>
          <w:rFonts w:asciiTheme="minorHAnsi" w:hAnsiTheme="minorHAnsi" w:cstheme="minorHAnsi"/>
          <w:szCs w:val="24"/>
        </w:rPr>
        <w:t>i</w:t>
      </w:r>
      <w:r w:rsidRPr="007767D1">
        <w:rPr>
          <w:rFonts w:asciiTheme="minorHAnsi" w:hAnsiTheme="minorHAnsi" w:cstheme="minorHAnsi"/>
          <w:szCs w:val="24"/>
        </w:rPr>
        <w:t xml:space="preserve"> terenu budowy, w szczególności miejsc mogących stanowić pułapki dla płazów (wiaderka, wykopy, zastoiska wodne, koleiny, niezabezpieczone elementy odwodnienia) przez cały okres aktywności zinwentaryzowanych gatunków. W okresie wiosennych i jesiennych migracji, tj. od 1 marca do 15 maja oraz od 15 sierpnia do 15 października należy kontrolować je dwa razy dziennie (rano i wieczorem), w pozostałym okresie raz dziennie. W przypadku stwierdzenia obecności zwierząt, osobniki należy przenieść do odpowiedniego dla danego gatunku siedliska bezpośrednio po stwierdzeniu ich obecności (herpetolog),</w:t>
      </w:r>
    </w:p>
    <w:p w14:paraId="6014CDE3" w14:textId="18FCDA96" w:rsidR="00D80B00" w:rsidRPr="007767D1" w:rsidRDefault="00D80B00" w:rsidP="00D80B00">
      <w:pPr>
        <w:ind w:left="426" w:hanging="426"/>
        <w:rPr>
          <w:rFonts w:asciiTheme="minorHAnsi" w:hAnsiTheme="minorHAnsi" w:cstheme="minorHAnsi"/>
          <w:szCs w:val="24"/>
        </w:rPr>
      </w:pPr>
      <w:r w:rsidRPr="007767D1">
        <w:rPr>
          <w:rFonts w:asciiTheme="minorHAnsi" w:hAnsiTheme="minorHAnsi" w:cstheme="minorHAnsi"/>
          <w:szCs w:val="24"/>
        </w:rPr>
        <w:t>e)</w:t>
      </w:r>
      <w:r w:rsidRPr="007767D1">
        <w:rPr>
          <w:rFonts w:asciiTheme="minorHAnsi" w:hAnsiTheme="minorHAnsi" w:cstheme="minorHAnsi"/>
          <w:szCs w:val="24"/>
        </w:rPr>
        <w:tab/>
        <w:t>nadz</w:t>
      </w:r>
      <w:r w:rsidR="000C4278" w:rsidRPr="007767D1">
        <w:rPr>
          <w:rFonts w:asciiTheme="minorHAnsi" w:hAnsiTheme="minorHAnsi" w:cstheme="minorHAnsi"/>
          <w:szCs w:val="24"/>
        </w:rPr>
        <w:t>o</w:t>
      </w:r>
      <w:r w:rsidRPr="007767D1">
        <w:rPr>
          <w:rFonts w:asciiTheme="minorHAnsi" w:hAnsiTheme="minorHAnsi" w:cstheme="minorHAnsi"/>
          <w:szCs w:val="24"/>
        </w:rPr>
        <w:t>r</w:t>
      </w:r>
      <w:r w:rsidR="00394279" w:rsidRPr="007767D1">
        <w:rPr>
          <w:rFonts w:asciiTheme="minorHAnsi" w:hAnsiTheme="minorHAnsi" w:cstheme="minorHAnsi"/>
          <w:szCs w:val="24"/>
        </w:rPr>
        <w:t>u</w:t>
      </w:r>
      <w:r w:rsidRPr="007767D1">
        <w:rPr>
          <w:rFonts w:asciiTheme="minorHAnsi" w:hAnsiTheme="minorHAnsi" w:cstheme="minorHAnsi"/>
          <w:szCs w:val="24"/>
        </w:rPr>
        <w:t xml:space="preserve"> nad odhumusowaniem, </w:t>
      </w:r>
      <w:r w:rsidR="00AC3CCF" w:rsidRPr="007767D1">
        <w:rPr>
          <w:rFonts w:asciiTheme="minorHAnsi" w:hAnsiTheme="minorHAnsi" w:cstheme="minorHAnsi"/>
          <w:szCs w:val="24"/>
        </w:rPr>
        <w:t xml:space="preserve">karczowaniem </w:t>
      </w:r>
      <w:r w:rsidRPr="007767D1">
        <w:rPr>
          <w:rFonts w:asciiTheme="minorHAnsi" w:hAnsiTheme="minorHAnsi" w:cstheme="minorHAnsi"/>
          <w:szCs w:val="24"/>
        </w:rPr>
        <w:t>oraz rozbiórką budynków (ornitolog, chiropterolog, entomolog),</w:t>
      </w:r>
    </w:p>
    <w:p w14:paraId="192B68FD" w14:textId="12851CBB" w:rsidR="00D80B00" w:rsidRPr="007767D1" w:rsidRDefault="00D80B00" w:rsidP="00D80B00">
      <w:pPr>
        <w:ind w:left="426" w:hanging="426"/>
        <w:rPr>
          <w:rFonts w:asciiTheme="minorHAnsi" w:hAnsiTheme="minorHAnsi" w:cstheme="minorHAnsi"/>
          <w:szCs w:val="24"/>
        </w:rPr>
      </w:pPr>
      <w:r w:rsidRPr="007767D1">
        <w:rPr>
          <w:rFonts w:asciiTheme="minorHAnsi" w:hAnsiTheme="minorHAnsi" w:cstheme="minorHAnsi"/>
          <w:szCs w:val="24"/>
        </w:rPr>
        <w:t>f)</w:t>
      </w:r>
      <w:r w:rsidRPr="007767D1">
        <w:rPr>
          <w:rFonts w:asciiTheme="minorHAnsi" w:hAnsiTheme="minorHAnsi" w:cstheme="minorHAnsi"/>
          <w:szCs w:val="24"/>
        </w:rPr>
        <w:tab/>
        <w:t>nadz</w:t>
      </w:r>
      <w:r w:rsidR="000C4278" w:rsidRPr="007767D1">
        <w:rPr>
          <w:rFonts w:asciiTheme="minorHAnsi" w:hAnsiTheme="minorHAnsi" w:cstheme="minorHAnsi"/>
          <w:szCs w:val="24"/>
        </w:rPr>
        <w:t>o</w:t>
      </w:r>
      <w:r w:rsidRPr="007767D1">
        <w:rPr>
          <w:rFonts w:asciiTheme="minorHAnsi" w:hAnsiTheme="minorHAnsi" w:cstheme="minorHAnsi"/>
          <w:szCs w:val="24"/>
        </w:rPr>
        <w:t>r</w:t>
      </w:r>
      <w:r w:rsidR="000C4278" w:rsidRPr="007767D1">
        <w:rPr>
          <w:rFonts w:asciiTheme="minorHAnsi" w:hAnsiTheme="minorHAnsi" w:cstheme="minorHAnsi"/>
          <w:szCs w:val="24"/>
        </w:rPr>
        <w:t>u</w:t>
      </w:r>
      <w:r w:rsidRPr="007767D1">
        <w:rPr>
          <w:rFonts w:asciiTheme="minorHAnsi" w:hAnsiTheme="minorHAnsi" w:cstheme="minorHAnsi"/>
          <w:szCs w:val="24"/>
        </w:rPr>
        <w:t xml:space="preserve"> nad pracami w dolinach rzek, ciekach naturalnych i zbiornikach wodnych (herpetolog, ichtiolog),</w:t>
      </w:r>
    </w:p>
    <w:p w14:paraId="31677E7D" w14:textId="32B7144D" w:rsidR="00D80B00" w:rsidRPr="007767D1" w:rsidRDefault="00D80B00" w:rsidP="00D80B00">
      <w:pPr>
        <w:ind w:left="426" w:hanging="426"/>
        <w:rPr>
          <w:rFonts w:asciiTheme="minorHAnsi" w:hAnsiTheme="minorHAnsi" w:cstheme="minorHAnsi"/>
          <w:szCs w:val="24"/>
        </w:rPr>
      </w:pPr>
      <w:r w:rsidRPr="007767D1">
        <w:rPr>
          <w:rFonts w:asciiTheme="minorHAnsi" w:hAnsiTheme="minorHAnsi" w:cstheme="minorHAnsi"/>
          <w:szCs w:val="24"/>
        </w:rPr>
        <w:lastRenderedPageBreak/>
        <w:t>g)</w:t>
      </w:r>
      <w:r w:rsidRPr="007767D1">
        <w:rPr>
          <w:rFonts w:asciiTheme="minorHAnsi" w:hAnsiTheme="minorHAnsi" w:cstheme="minorHAnsi"/>
          <w:szCs w:val="24"/>
        </w:rPr>
        <w:tab/>
        <w:t>uzgodnieni</w:t>
      </w:r>
      <w:r w:rsidR="000C4278" w:rsidRPr="007767D1">
        <w:rPr>
          <w:rFonts w:asciiTheme="minorHAnsi" w:hAnsiTheme="minorHAnsi" w:cstheme="minorHAnsi"/>
          <w:szCs w:val="24"/>
        </w:rPr>
        <w:t>a</w:t>
      </w:r>
      <w:r w:rsidRPr="007767D1">
        <w:rPr>
          <w:rFonts w:asciiTheme="minorHAnsi" w:hAnsiTheme="minorHAnsi" w:cstheme="minorHAnsi"/>
          <w:szCs w:val="24"/>
        </w:rPr>
        <w:t xml:space="preserve"> </w:t>
      </w:r>
      <w:r w:rsidR="000C4278" w:rsidRPr="007767D1">
        <w:rPr>
          <w:rFonts w:asciiTheme="minorHAnsi" w:hAnsiTheme="minorHAnsi" w:cstheme="minorHAnsi"/>
          <w:szCs w:val="24"/>
        </w:rPr>
        <w:t>sposobu</w:t>
      </w:r>
      <w:r w:rsidRPr="007767D1">
        <w:rPr>
          <w:rFonts w:asciiTheme="minorHAnsi" w:hAnsiTheme="minorHAnsi" w:cstheme="minorHAnsi"/>
          <w:szCs w:val="24"/>
        </w:rPr>
        <w:t xml:space="preserve"> zagospodarowania obiektów pełniących funkcje przejść dla zwierząt i nadz</w:t>
      </w:r>
      <w:r w:rsidR="000C4278" w:rsidRPr="007767D1">
        <w:rPr>
          <w:rFonts w:asciiTheme="minorHAnsi" w:hAnsiTheme="minorHAnsi" w:cstheme="minorHAnsi"/>
          <w:szCs w:val="24"/>
        </w:rPr>
        <w:t>o</w:t>
      </w:r>
      <w:r w:rsidRPr="007767D1">
        <w:rPr>
          <w:rFonts w:asciiTheme="minorHAnsi" w:hAnsiTheme="minorHAnsi" w:cstheme="minorHAnsi"/>
          <w:szCs w:val="24"/>
        </w:rPr>
        <w:t>r</w:t>
      </w:r>
      <w:r w:rsidR="000C4278" w:rsidRPr="007767D1">
        <w:rPr>
          <w:rFonts w:asciiTheme="minorHAnsi" w:hAnsiTheme="minorHAnsi" w:cstheme="minorHAnsi"/>
          <w:szCs w:val="24"/>
        </w:rPr>
        <w:t>u</w:t>
      </w:r>
      <w:r w:rsidRPr="007767D1">
        <w:rPr>
          <w:rFonts w:asciiTheme="minorHAnsi" w:hAnsiTheme="minorHAnsi" w:cstheme="minorHAnsi"/>
          <w:szCs w:val="24"/>
        </w:rPr>
        <w:t xml:space="preserve"> nad zagospodarowaniem przejść (herpetolog, chiropterolog),</w:t>
      </w:r>
    </w:p>
    <w:p w14:paraId="6A6C4D4F" w14:textId="0237900B" w:rsidR="00D80B00" w:rsidRPr="007767D1" w:rsidRDefault="00D80B00" w:rsidP="00D80B00">
      <w:pPr>
        <w:ind w:left="426" w:hanging="426"/>
        <w:rPr>
          <w:rFonts w:asciiTheme="minorHAnsi" w:hAnsiTheme="minorHAnsi" w:cstheme="minorHAnsi"/>
          <w:szCs w:val="24"/>
        </w:rPr>
      </w:pPr>
      <w:r w:rsidRPr="007767D1">
        <w:rPr>
          <w:rFonts w:asciiTheme="minorHAnsi" w:hAnsiTheme="minorHAnsi" w:cstheme="minorHAnsi"/>
          <w:szCs w:val="24"/>
        </w:rPr>
        <w:t>h)</w:t>
      </w:r>
      <w:r w:rsidRPr="007767D1">
        <w:rPr>
          <w:rFonts w:asciiTheme="minorHAnsi" w:hAnsiTheme="minorHAnsi" w:cstheme="minorHAnsi"/>
          <w:szCs w:val="24"/>
        </w:rPr>
        <w:tab/>
      </w:r>
      <w:r w:rsidR="000C4278" w:rsidRPr="007767D1">
        <w:rPr>
          <w:rFonts w:asciiTheme="minorHAnsi" w:hAnsiTheme="minorHAnsi" w:cstheme="minorHAnsi"/>
          <w:szCs w:val="24"/>
        </w:rPr>
        <w:t>stwierdzenia</w:t>
      </w:r>
      <w:r w:rsidRPr="007767D1">
        <w:rPr>
          <w:rFonts w:asciiTheme="minorHAnsi" w:hAnsiTheme="minorHAnsi" w:cstheme="minorHAnsi"/>
          <w:szCs w:val="24"/>
        </w:rPr>
        <w:t xml:space="preserve"> </w:t>
      </w:r>
      <w:r w:rsidR="000C4278" w:rsidRPr="007767D1">
        <w:rPr>
          <w:rFonts w:asciiTheme="minorHAnsi" w:hAnsiTheme="minorHAnsi" w:cstheme="minorHAnsi"/>
          <w:szCs w:val="24"/>
        </w:rPr>
        <w:t xml:space="preserve">konieczności </w:t>
      </w:r>
      <w:r w:rsidRPr="007767D1">
        <w:rPr>
          <w:rFonts w:asciiTheme="minorHAnsi" w:hAnsiTheme="minorHAnsi" w:cstheme="minorHAnsi"/>
          <w:szCs w:val="24"/>
        </w:rPr>
        <w:t xml:space="preserve">podjęcia </w:t>
      </w:r>
      <w:r w:rsidR="000C4278" w:rsidRPr="007767D1">
        <w:rPr>
          <w:rFonts w:asciiTheme="minorHAnsi" w:hAnsiTheme="minorHAnsi" w:cstheme="minorHAnsi"/>
          <w:szCs w:val="24"/>
        </w:rPr>
        <w:t>i wskazani</w:t>
      </w:r>
      <w:r w:rsidR="00A50243" w:rsidRPr="007767D1">
        <w:rPr>
          <w:rFonts w:asciiTheme="minorHAnsi" w:hAnsiTheme="minorHAnsi" w:cstheme="minorHAnsi"/>
          <w:szCs w:val="24"/>
        </w:rPr>
        <w:t>a</w:t>
      </w:r>
      <w:r w:rsidR="000C4278" w:rsidRPr="007767D1">
        <w:rPr>
          <w:rFonts w:asciiTheme="minorHAnsi" w:hAnsiTheme="minorHAnsi" w:cstheme="minorHAnsi"/>
          <w:szCs w:val="24"/>
        </w:rPr>
        <w:t xml:space="preserve"> </w:t>
      </w:r>
      <w:r w:rsidRPr="007767D1">
        <w:rPr>
          <w:rFonts w:asciiTheme="minorHAnsi" w:hAnsiTheme="minorHAnsi" w:cstheme="minorHAnsi"/>
          <w:szCs w:val="24"/>
        </w:rPr>
        <w:t xml:space="preserve">dodatkowych działań zabezpieczających lub minimalizujących </w:t>
      </w:r>
      <w:r w:rsidR="000C4278" w:rsidRPr="007767D1">
        <w:rPr>
          <w:rFonts w:asciiTheme="minorHAnsi" w:hAnsiTheme="minorHAnsi" w:cstheme="minorHAnsi"/>
          <w:szCs w:val="24"/>
        </w:rPr>
        <w:t xml:space="preserve">wpływ prac budowlanych na chronione gatunki zwierząt, </w:t>
      </w:r>
      <w:r w:rsidRPr="007767D1">
        <w:rPr>
          <w:rFonts w:asciiTheme="minorHAnsi" w:hAnsiTheme="minorHAnsi" w:cstheme="minorHAnsi"/>
          <w:szCs w:val="24"/>
        </w:rPr>
        <w:t>w zależności od stwierdzonych uwarunkowań lokalnych (ornitolog, herpetolog, chiropterolog, entomolog, ichtiolog),</w:t>
      </w:r>
    </w:p>
    <w:p w14:paraId="57DECFFA" w14:textId="756124B1" w:rsidR="00D80B00" w:rsidRPr="007767D1" w:rsidRDefault="00D80B00" w:rsidP="00D80B00">
      <w:pPr>
        <w:ind w:left="426" w:hanging="426"/>
        <w:rPr>
          <w:rFonts w:asciiTheme="minorHAnsi" w:hAnsiTheme="minorHAnsi" w:cstheme="minorHAnsi"/>
          <w:szCs w:val="24"/>
        </w:rPr>
      </w:pPr>
      <w:r w:rsidRPr="007767D1">
        <w:rPr>
          <w:rFonts w:asciiTheme="minorHAnsi" w:hAnsiTheme="minorHAnsi" w:cstheme="minorHAnsi"/>
          <w:szCs w:val="24"/>
        </w:rPr>
        <w:t>i)</w:t>
      </w:r>
      <w:r w:rsidRPr="007767D1">
        <w:rPr>
          <w:rFonts w:asciiTheme="minorHAnsi" w:hAnsiTheme="minorHAnsi" w:cstheme="minorHAnsi"/>
          <w:szCs w:val="24"/>
        </w:rPr>
        <w:tab/>
        <w:t>nadz</w:t>
      </w:r>
      <w:r w:rsidR="000C4278" w:rsidRPr="007767D1">
        <w:rPr>
          <w:rFonts w:asciiTheme="minorHAnsi" w:hAnsiTheme="minorHAnsi" w:cstheme="minorHAnsi"/>
          <w:szCs w:val="24"/>
        </w:rPr>
        <w:t>o</w:t>
      </w:r>
      <w:r w:rsidRPr="007767D1">
        <w:rPr>
          <w:rFonts w:asciiTheme="minorHAnsi" w:hAnsiTheme="minorHAnsi" w:cstheme="minorHAnsi"/>
          <w:szCs w:val="24"/>
        </w:rPr>
        <w:t>r</w:t>
      </w:r>
      <w:r w:rsidR="000C4278" w:rsidRPr="007767D1">
        <w:rPr>
          <w:rFonts w:asciiTheme="minorHAnsi" w:hAnsiTheme="minorHAnsi" w:cstheme="minorHAnsi"/>
          <w:szCs w:val="24"/>
        </w:rPr>
        <w:t>u</w:t>
      </w:r>
      <w:r w:rsidRPr="007767D1">
        <w:rPr>
          <w:rFonts w:asciiTheme="minorHAnsi" w:hAnsiTheme="minorHAnsi" w:cstheme="minorHAnsi"/>
          <w:szCs w:val="24"/>
        </w:rPr>
        <w:t xml:space="preserve"> nad prawidłowym przebiegiem nasadzeń kompensacyjnych (dendrolog),</w:t>
      </w:r>
    </w:p>
    <w:p w14:paraId="0253A42F" w14:textId="0E65954A" w:rsidR="00D80B00" w:rsidRPr="007767D1" w:rsidRDefault="00D80B00" w:rsidP="00D80B00">
      <w:pPr>
        <w:ind w:left="426" w:hanging="426"/>
        <w:rPr>
          <w:rFonts w:asciiTheme="minorHAnsi" w:hAnsiTheme="minorHAnsi" w:cstheme="minorHAnsi"/>
          <w:szCs w:val="24"/>
        </w:rPr>
      </w:pPr>
      <w:r w:rsidRPr="007767D1">
        <w:rPr>
          <w:rFonts w:asciiTheme="minorHAnsi" w:hAnsiTheme="minorHAnsi" w:cstheme="minorHAnsi"/>
          <w:szCs w:val="24"/>
        </w:rPr>
        <w:t>j)</w:t>
      </w:r>
      <w:r w:rsidRPr="007767D1">
        <w:rPr>
          <w:rFonts w:asciiTheme="minorHAnsi" w:hAnsiTheme="minorHAnsi" w:cstheme="minorHAnsi"/>
          <w:szCs w:val="24"/>
        </w:rPr>
        <w:tab/>
      </w:r>
      <w:r w:rsidR="00A50243" w:rsidRPr="007767D1">
        <w:rPr>
          <w:rFonts w:asciiTheme="minorHAnsi" w:hAnsiTheme="minorHAnsi" w:cstheme="minorHAnsi"/>
          <w:szCs w:val="24"/>
        </w:rPr>
        <w:t xml:space="preserve">ustalenia, czy </w:t>
      </w:r>
      <w:r w:rsidRPr="007767D1">
        <w:rPr>
          <w:rFonts w:asciiTheme="minorHAnsi" w:hAnsiTheme="minorHAnsi" w:cstheme="minorHAnsi"/>
          <w:szCs w:val="24"/>
        </w:rPr>
        <w:t>usunięci</w:t>
      </w:r>
      <w:r w:rsidR="00A50243" w:rsidRPr="007767D1">
        <w:rPr>
          <w:rFonts w:asciiTheme="minorHAnsi" w:hAnsiTheme="minorHAnsi" w:cstheme="minorHAnsi"/>
          <w:szCs w:val="24"/>
        </w:rPr>
        <w:t>e</w:t>
      </w:r>
      <w:r w:rsidRPr="007767D1">
        <w:rPr>
          <w:rFonts w:asciiTheme="minorHAnsi" w:hAnsiTheme="minorHAnsi" w:cstheme="minorHAnsi"/>
          <w:szCs w:val="24"/>
        </w:rPr>
        <w:t xml:space="preserve"> lub przeniesieni</w:t>
      </w:r>
      <w:r w:rsidR="00A50243" w:rsidRPr="007767D1">
        <w:rPr>
          <w:rFonts w:asciiTheme="minorHAnsi" w:hAnsiTheme="minorHAnsi" w:cstheme="minorHAnsi"/>
          <w:szCs w:val="24"/>
        </w:rPr>
        <w:t>e</w:t>
      </w:r>
      <w:r w:rsidRPr="007767D1">
        <w:rPr>
          <w:rFonts w:asciiTheme="minorHAnsi" w:hAnsiTheme="minorHAnsi" w:cstheme="minorHAnsi"/>
          <w:szCs w:val="24"/>
        </w:rPr>
        <w:t xml:space="preserve"> </w:t>
      </w:r>
      <w:r w:rsidR="00A50243" w:rsidRPr="007767D1">
        <w:rPr>
          <w:rFonts w:asciiTheme="minorHAnsi" w:hAnsiTheme="minorHAnsi" w:cstheme="minorHAnsi"/>
          <w:szCs w:val="24"/>
        </w:rPr>
        <w:t xml:space="preserve">z obszaru realizacji inwestycji </w:t>
      </w:r>
      <w:r w:rsidRPr="007767D1">
        <w:rPr>
          <w:rFonts w:asciiTheme="minorHAnsi" w:hAnsiTheme="minorHAnsi" w:cstheme="minorHAnsi"/>
          <w:szCs w:val="24"/>
        </w:rPr>
        <w:t xml:space="preserve">osobników </w:t>
      </w:r>
      <w:r w:rsidR="00A50243" w:rsidRPr="007767D1">
        <w:rPr>
          <w:rFonts w:asciiTheme="minorHAnsi" w:hAnsiTheme="minorHAnsi" w:cstheme="minorHAnsi"/>
          <w:szCs w:val="24"/>
        </w:rPr>
        <w:t xml:space="preserve">zwierząt, roślin lub grzybów dotyczy </w:t>
      </w:r>
      <w:r w:rsidRPr="007767D1">
        <w:rPr>
          <w:rFonts w:asciiTheme="minorHAnsi" w:hAnsiTheme="minorHAnsi" w:cstheme="minorHAnsi"/>
          <w:szCs w:val="24"/>
        </w:rPr>
        <w:t>gatunk</w:t>
      </w:r>
      <w:r w:rsidR="00A50243" w:rsidRPr="007767D1">
        <w:rPr>
          <w:rFonts w:asciiTheme="minorHAnsi" w:hAnsiTheme="minorHAnsi" w:cstheme="minorHAnsi"/>
          <w:szCs w:val="24"/>
        </w:rPr>
        <w:t>ów objętych ochroną</w:t>
      </w:r>
      <w:r w:rsidRPr="007767D1">
        <w:rPr>
          <w:rFonts w:asciiTheme="minorHAnsi" w:hAnsiTheme="minorHAnsi" w:cstheme="minorHAnsi"/>
          <w:szCs w:val="24"/>
        </w:rPr>
        <w:t>;”;</w:t>
      </w:r>
    </w:p>
    <w:p w14:paraId="69186CE0" w14:textId="121CE8CF" w:rsidR="0076009A" w:rsidRPr="007767D1" w:rsidRDefault="0076009A" w:rsidP="0076009A">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I.2.48 decyzji w brzmieniu:</w:t>
      </w:r>
    </w:p>
    <w:p w14:paraId="6915AB42" w14:textId="03E49947" w:rsidR="0076009A" w:rsidRPr="007767D1" w:rsidRDefault="0076009A" w:rsidP="0076009A">
      <w:pPr>
        <w:ind w:firstLine="0"/>
        <w:rPr>
          <w:rFonts w:asciiTheme="minorHAnsi" w:hAnsiTheme="minorHAnsi" w:cstheme="minorHAnsi"/>
          <w:szCs w:val="24"/>
        </w:rPr>
      </w:pPr>
      <w:r w:rsidRPr="007767D1">
        <w:rPr>
          <w:rFonts w:asciiTheme="minorHAnsi" w:hAnsiTheme="minorHAnsi" w:cstheme="minorHAnsi"/>
          <w:szCs w:val="24"/>
        </w:rPr>
        <w:t>„Prace przy wszystkich pracach związanych z jakąkolwiek ingerencją w zbiorniki wodne i cieki, jak również na odcinkach, gdzie zaprojektowano wygrodzenie placu budowy ogrodzeniem zabezpieczającym przed dostaniem się płazów na plac budowy prowadzić pod nadzorem herpetologa;”</w:t>
      </w:r>
    </w:p>
    <w:p w14:paraId="7F57F3AA" w14:textId="77777777" w:rsidR="0076009A" w:rsidRPr="007767D1" w:rsidRDefault="0076009A" w:rsidP="0076009A">
      <w:pPr>
        <w:ind w:firstLine="0"/>
        <w:rPr>
          <w:rFonts w:asciiTheme="minorHAnsi" w:hAnsiTheme="minorHAnsi" w:cstheme="minorHAnsi"/>
          <w:szCs w:val="24"/>
        </w:rPr>
      </w:pPr>
      <w:r w:rsidRPr="007767D1">
        <w:rPr>
          <w:rFonts w:asciiTheme="minorHAnsi" w:hAnsiTheme="minorHAnsi" w:cstheme="minorHAnsi"/>
          <w:szCs w:val="24"/>
        </w:rPr>
        <w:t>i umarzam postępowanie pierwszej instancji w tym zakresie;</w:t>
      </w:r>
    </w:p>
    <w:p w14:paraId="2D2FCA1C" w14:textId="7C248E9B" w:rsidR="0076009A" w:rsidRPr="007767D1" w:rsidRDefault="0076009A" w:rsidP="0076009A">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I.2.49 decyzji w brzmieniu:</w:t>
      </w:r>
    </w:p>
    <w:p w14:paraId="1D6969BE" w14:textId="6CE841B2" w:rsidR="0076009A" w:rsidRPr="007767D1" w:rsidRDefault="0076009A" w:rsidP="0076009A">
      <w:pPr>
        <w:ind w:firstLine="0"/>
        <w:rPr>
          <w:rFonts w:asciiTheme="minorHAnsi" w:hAnsiTheme="minorHAnsi" w:cstheme="minorHAnsi"/>
          <w:szCs w:val="24"/>
        </w:rPr>
      </w:pPr>
      <w:r w:rsidRPr="007767D1">
        <w:rPr>
          <w:rFonts w:asciiTheme="minorHAnsi" w:hAnsiTheme="minorHAnsi" w:cstheme="minorHAnsi"/>
          <w:szCs w:val="24"/>
        </w:rPr>
        <w:t>„Prace na terenie podmokłych łąk w dolinie rzek Dąbrówki i Kamionki (tj. w promieniu 100 m od brzegu rzeki) ze względu na możliwość lęgów płazów prowadzić pod ścisłym nadzorem herpetologicznym;”</w:t>
      </w:r>
    </w:p>
    <w:p w14:paraId="700A6221" w14:textId="77777777" w:rsidR="0076009A" w:rsidRPr="007767D1" w:rsidRDefault="0076009A" w:rsidP="0076009A">
      <w:pPr>
        <w:ind w:firstLine="0"/>
        <w:rPr>
          <w:rFonts w:asciiTheme="minorHAnsi" w:hAnsiTheme="minorHAnsi" w:cstheme="minorHAnsi"/>
          <w:szCs w:val="24"/>
        </w:rPr>
      </w:pPr>
      <w:r w:rsidRPr="007767D1">
        <w:rPr>
          <w:rFonts w:asciiTheme="minorHAnsi" w:hAnsiTheme="minorHAnsi" w:cstheme="minorHAnsi"/>
          <w:szCs w:val="24"/>
        </w:rPr>
        <w:t>i umarzam postępowanie pierwszej instancji w tym zakresie;</w:t>
      </w:r>
    </w:p>
    <w:p w14:paraId="695CDE83" w14:textId="49CFFE86" w:rsidR="000B7DE5" w:rsidRPr="007767D1" w:rsidRDefault="000B7DE5" w:rsidP="000B7DE5">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 xml:space="preserve">uchylam punkt I.2.50 decyzji w </w:t>
      </w:r>
      <w:r w:rsidR="008844CD" w:rsidRPr="007767D1">
        <w:rPr>
          <w:rFonts w:asciiTheme="minorHAnsi" w:hAnsiTheme="minorHAnsi" w:cstheme="minorHAnsi"/>
        </w:rPr>
        <w:t>brzmieniu</w:t>
      </w:r>
      <w:r w:rsidRPr="007767D1">
        <w:rPr>
          <w:rFonts w:asciiTheme="minorHAnsi" w:hAnsiTheme="minorHAnsi" w:cstheme="minorHAnsi"/>
        </w:rPr>
        <w:t>:</w:t>
      </w:r>
    </w:p>
    <w:p w14:paraId="2AD128A0" w14:textId="4EDD9428" w:rsidR="000B7DE5" w:rsidRPr="007767D1" w:rsidRDefault="000B7DE5" w:rsidP="000B7DE5">
      <w:pPr>
        <w:ind w:firstLine="0"/>
        <w:rPr>
          <w:rFonts w:asciiTheme="minorHAnsi" w:hAnsiTheme="minorHAnsi" w:cstheme="minorHAnsi"/>
          <w:szCs w:val="24"/>
        </w:rPr>
      </w:pPr>
      <w:r w:rsidRPr="007767D1">
        <w:rPr>
          <w:rFonts w:asciiTheme="minorHAnsi" w:hAnsiTheme="minorHAnsi" w:cstheme="minorHAnsi"/>
          <w:szCs w:val="24"/>
        </w:rPr>
        <w:t>„</w:t>
      </w:r>
      <w:r w:rsidR="002F628D" w:rsidRPr="007767D1">
        <w:rPr>
          <w:rFonts w:asciiTheme="minorHAnsi" w:hAnsiTheme="minorHAnsi" w:cstheme="minorHAnsi"/>
          <w:color w:val="000000"/>
          <w:szCs w:val="24"/>
          <w:lang w:eastAsia="pl-PL" w:bidi="pl-PL"/>
        </w:rPr>
        <w:t>W przypadku wyłowienia zwierząt z gatunków inwazyjnych, nie wolno wprowadzać ich ponownie do środowiska</w:t>
      </w:r>
      <w:r w:rsidRPr="007767D1">
        <w:rPr>
          <w:rFonts w:asciiTheme="minorHAnsi" w:hAnsiTheme="minorHAnsi" w:cstheme="minorHAnsi"/>
          <w:szCs w:val="24"/>
        </w:rPr>
        <w:t>;”</w:t>
      </w:r>
    </w:p>
    <w:p w14:paraId="4B2FB7BF" w14:textId="7054E6AA" w:rsidR="000B7DE5" w:rsidRPr="007767D1" w:rsidRDefault="00C70F3A" w:rsidP="000B7DE5">
      <w:pPr>
        <w:ind w:firstLine="0"/>
        <w:rPr>
          <w:rFonts w:asciiTheme="minorHAnsi" w:hAnsiTheme="minorHAnsi" w:cstheme="minorHAnsi"/>
          <w:szCs w:val="24"/>
        </w:rPr>
      </w:pPr>
      <w:r w:rsidRPr="007767D1">
        <w:rPr>
          <w:rFonts w:asciiTheme="minorHAnsi" w:hAnsiTheme="minorHAnsi" w:cstheme="minorHAnsi"/>
          <w:szCs w:val="24"/>
        </w:rPr>
        <w:t>i umarzam postępowanie pierwszej instancji w tym zakresie;</w:t>
      </w:r>
    </w:p>
    <w:p w14:paraId="62CD5FFB" w14:textId="44EBB3F1" w:rsidR="007F6555" w:rsidRPr="007767D1" w:rsidRDefault="007F6555" w:rsidP="007F6555">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I.2.51 decyzji w brzmieniu:</w:t>
      </w:r>
    </w:p>
    <w:p w14:paraId="7BE81631" w14:textId="5E4944AD" w:rsidR="007F6555" w:rsidRPr="007767D1" w:rsidRDefault="007F6555" w:rsidP="007F6555">
      <w:pPr>
        <w:ind w:firstLine="0"/>
        <w:rPr>
          <w:rFonts w:asciiTheme="minorHAnsi" w:hAnsiTheme="minorHAnsi" w:cstheme="minorHAnsi"/>
          <w:szCs w:val="24"/>
        </w:rPr>
      </w:pPr>
      <w:r w:rsidRPr="007767D1">
        <w:rPr>
          <w:rFonts w:asciiTheme="minorHAnsi" w:hAnsiTheme="minorHAnsi" w:cstheme="minorHAnsi"/>
          <w:szCs w:val="24"/>
        </w:rPr>
        <w:t>„</w:t>
      </w:r>
      <w:r w:rsidRPr="007767D1">
        <w:rPr>
          <w:rFonts w:asciiTheme="minorHAnsi" w:hAnsiTheme="minorHAnsi" w:cstheme="minorHAnsi"/>
          <w:color w:val="000000"/>
          <w:szCs w:val="24"/>
          <w:lang w:eastAsia="pl-PL" w:bidi="pl-PL"/>
        </w:rPr>
        <w:t xml:space="preserve">Przed likwidacją i zasypaniem wykopów z wodą </w:t>
      </w:r>
      <w:r w:rsidR="00504C7B" w:rsidRPr="007767D1">
        <w:rPr>
          <w:rFonts w:asciiTheme="minorHAnsi" w:hAnsiTheme="minorHAnsi" w:cstheme="minorHAnsi"/>
          <w:color w:val="000000"/>
          <w:szCs w:val="24"/>
          <w:lang w:eastAsia="pl-PL" w:bidi="pl-PL"/>
        </w:rPr>
        <w:t>–</w:t>
      </w:r>
      <w:r w:rsidRPr="007767D1">
        <w:rPr>
          <w:rFonts w:asciiTheme="minorHAnsi" w:hAnsiTheme="minorHAnsi" w:cstheme="minorHAnsi"/>
          <w:color w:val="000000"/>
          <w:szCs w:val="24"/>
          <w:lang w:eastAsia="pl-PL" w:bidi="pl-PL"/>
        </w:rPr>
        <w:t xml:space="preserve"> jeśli taka konieczność zajdzie, osoba zajmująca się nadzorem przyrodniczym powinna sprawdzić dno i ściany pod kątem obecności w nich zwierząt. W przypadku ich stwierdzenia (zarówno pos</w:t>
      </w:r>
      <w:r w:rsidR="00504C7B" w:rsidRPr="007767D1">
        <w:rPr>
          <w:rFonts w:asciiTheme="minorHAnsi" w:hAnsiTheme="minorHAnsi" w:cstheme="minorHAnsi"/>
          <w:color w:val="000000"/>
          <w:szCs w:val="24"/>
          <w:lang w:eastAsia="pl-PL" w:bidi="pl-PL"/>
        </w:rPr>
        <w:t>tacie dorosłe jak i młodociane –</w:t>
      </w:r>
      <w:r w:rsidRPr="007767D1">
        <w:rPr>
          <w:rFonts w:asciiTheme="minorHAnsi" w:hAnsiTheme="minorHAnsi" w:cstheme="minorHAnsi"/>
          <w:color w:val="000000"/>
          <w:szCs w:val="24"/>
          <w:lang w:eastAsia="pl-PL" w:bidi="pl-PL"/>
        </w:rPr>
        <w:t xml:space="preserve"> gdyby takowe wystąpiły), należy je wyjąć i przenieść w inne bezpieczne miejsce, z dala od placu budowy zgodnie ze stosownymi zezwoleniami. Po wyłowieniu zwierząt zbiorniki zasypywać tak szybko jak to możliwe</w:t>
      </w:r>
      <w:r w:rsidRPr="007767D1">
        <w:rPr>
          <w:rFonts w:asciiTheme="minorHAnsi" w:hAnsiTheme="minorHAnsi" w:cstheme="minorHAnsi"/>
          <w:szCs w:val="24"/>
        </w:rPr>
        <w:t>;”</w:t>
      </w:r>
    </w:p>
    <w:p w14:paraId="11A8593A" w14:textId="77777777" w:rsidR="007F6555" w:rsidRPr="007767D1" w:rsidRDefault="007F6555" w:rsidP="007F6555">
      <w:pPr>
        <w:ind w:firstLine="0"/>
        <w:rPr>
          <w:rFonts w:asciiTheme="minorHAnsi" w:eastAsia="Times New Roman" w:hAnsiTheme="minorHAnsi" w:cstheme="minorHAnsi"/>
          <w:szCs w:val="24"/>
          <w:lang w:eastAsia="pl-PL"/>
        </w:rPr>
      </w:pPr>
      <w:r w:rsidRPr="007767D1">
        <w:rPr>
          <w:rFonts w:asciiTheme="minorHAnsi" w:eastAsia="Times New Roman" w:hAnsiTheme="minorHAnsi" w:cstheme="minorHAnsi"/>
          <w:szCs w:val="24"/>
          <w:lang w:eastAsia="pl-PL"/>
        </w:rPr>
        <w:t>i w tym zakresie orzekam:</w:t>
      </w:r>
    </w:p>
    <w:p w14:paraId="0273D0A1" w14:textId="7CBC8D94" w:rsidR="007F6555" w:rsidRPr="007767D1" w:rsidRDefault="007F6555" w:rsidP="007F6555">
      <w:pPr>
        <w:ind w:firstLine="0"/>
        <w:rPr>
          <w:rFonts w:asciiTheme="minorHAnsi" w:hAnsiTheme="minorHAnsi" w:cstheme="minorHAnsi"/>
          <w:szCs w:val="24"/>
        </w:rPr>
      </w:pPr>
      <w:r w:rsidRPr="007767D1">
        <w:rPr>
          <w:rFonts w:asciiTheme="minorHAnsi" w:hAnsiTheme="minorHAnsi" w:cstheme="minorHAnsi"/>
          <w:szCs w:val="24"/>
        </w:rPr>
        <w:t>„</w:t>
      </w:r>
      <w:r w:rsidR="0076009A" w:rsidRPr="007767D1">
        <w:rPr>
          <w:rFonts w:asciiTheme="minorHAnsi" w:hAnsiTheme="minorHAnsi" w:cstheme="minorHAnsi"/>
          <w:szCs w:val="24"/>
        </w:rPr>
        <w:t xml:space="preserve">W trakcie prac budowlanych </w:t>
      </w:r>
      <w:r w:rsidR="00C46A32" w:rsidRPr="007767D1">
        <w:rPr>
          <w:rFonts w:asciiTheme="minorHAnsi" w:hAnsiTheme="minorHAnsi" w:cstheme="minorHAnsi"/>
          <w:szCs w:val="24"/>
        </w:rPr>
        <w:t xml:space="preserve">należy </w:t>
      </w:r>
      <w:r w:rsidR="00AC3CCF" w:rsidRPr="007767D1">
        <w:rPr>
          <w:rFonts w:asciiTheme="minorHAnsi" w:hAnsiTheme="minorHAnsi" w:cstheme="minorHAnsi"/>
          <w:szCs w:val="24"/>
        </w:rPr>
        <w:t xml:space="preserve">zapobiegać </w:t>
      </w:r>
      <w:r w:rsidR="0076009A" w:rsidRPr="007767D1">
        <w:rPr>
          <w:rFonts w:asciiTheme="minorHAnsi" w:hAnsiTheme="minorHAnsi" w:cstheme="minorHAnsi"/>
          <w:szCs w:val="24"/>
        </w:rPr>
        <w:t>tworzeni</w:t>
      </w:r>
      <w:r w:rsidR="00AC3CCF" w:rsidRPr="007767D1">
        <w:rPr>
          <w:rFonts w:asciiTheme="minorHAnsi" w:hAnsiTheme="minorHAnsi" w:cstheme="minorHAnsi"/>
          <w:szCs w:val="24"/>
        </w:rPr>
        <w:t>u</w:t>
      </w:r>
      <w:r w:rsidR="0076009A" w:rsidRPr="007767D1">
        <w:rPr>
          <w:rFonts w:asciiTheme="minorHAnsi" w:hAnsiTheme="minorHAnsi" w:cstheme="minorHAnsi"/>
          <w:szCs w:val="24"/>
        </w:rPr>
        <w:t xml:space="preserve"> okresowych zastoisk wodnych</w:t>
      </w:r>
      <w:r w:rsidR="0043538E" w:rsidRPr="007767D1">
        <w:rPr>
          <w:rFonts w:asciiTheme="minorHAnsi" w:hAnsiTheme="minorHAnsi" w:cstheme="minorHAnsi"/>
          <w:szCs w:val="24"/>
        </w:rPr>
        <w:t xml:space="preserve"> i</w:t>
      </w:r>
      <w:r w:rsidR="0076009A" w:rsidRPr="007767D1">
        <w:rPr>
          <w:rFonts w:asciiTheme="minorHAnsi" w:hAnsiTheme="minorHAnsi" w:cstheme="minorHAnsi"/>
          <w:szCs w:val="24"/>
        </w:rPr>
        <w:t xml:space="preserve"> rozlewisk. W przypadku ich powstania, bezpośrednio przed ich likwidacją</w:t>
      </w:r>
      <w:r w:rsidR="00C46A32" w:rsidRPr="007767D1">
        <w:rPr>
          <w:rFonts w:asciiTheme="minorHAnsi" w:hAnsiTheme="minorHAnsi" w:cstheme="minorHAnsi"/>
          <w:szCs w:val="24"/>
        </w:rPr>
        <w:t xml:space="preserve"> (</w:t>
      </w:r>
      <w:r w:rsidR="0076009A" w:rsidRPr="007767D1">
        <w:rPr>
          <w:rFonts w:asciiTheme="minorHAnsi" w:hAnsiTheme="minorHAnsi" w:cstheme="minorHAnsi"/>
          <w:szCs w:val="24"/>
        </w:rPr>
        <w:t>zasypaniem rowów, wykopów, kolein itp.</w:t>
      </w:r>
      <w:r w:rsidR="00C46A32" w:rsidRPr="007767D1">
        <w:rPr>
          <w:rFonts w:asciiTheme="minorHAnsi" w:hAnsiTheme="minorHAnsi" w:cstheme="minorHAnsi"/>
          <w:szCs w:val="24"/>
        </w:rPr>
        <w:t>)</w:t>
      </w:r>
      <w:r w:rsidR="0076009A" w:rsidRPr="007767D1">
        <w:rPr>
          <w:rFonts w:asciiTheme="minorHAnsi" w:hAnsiTheme="minorHAnsi" w:cstheme="minorHAnsi"/>
          <w:szCs w:val="24"/>
        </w:rPr>
        <w:t xml:space="preserve"> specjalista herpetolog z nadzoru przyrodniczego </w:t>
      </w:r>
      <w:r w:rsidR="0043538E" w:rsidRPr="007767D1">
        <w:rPr>
          <w:rFonts w:asciiTheme="minorHAnsi" w:hAnsiTheme="minorHAnsi" w:cstheme="minorHAnsi"/>
          <w:szCs w:val="24"/>
        </w:rPr>
        <w:t xml:space="preserve">obowiązany jest do ich </w:t>
      </w:r>
      <w:r w:rsidR="0076009A" w:rsidRPr="007767D1">
        <w:rPr>
          <w:rFonts w:asciiTheme="minorHAnsi" w:hAnsiTheme="minorHAnsi" w:cstheme="minorHAnsi"/>
          <w:szCs w:val="24"/>
        </w:rPr>
        <w:lastRenderedPageBreak/>
        <w:t>skontrol</w:t>
      </w:r>
      <w:r w:rsidR="0043538E" w:rsidRPr="007767D1">
        <w:rPr>
          <w:rFonts w:asciiTheme="minorHAnsi" w:hAnsiTheme="minorHAnsi" w:cstheme="minorHAnsi"/>
          <w:szCs w:val="24"/>
        </w:rPr>
        <w:t>owania</w:t>
      </w:r>
      <w:r w:rsidR="0076009A" w:rsidRPr="007767D1">
        <w:rPr>
          <w:rFonts w:asciiTheme="minorHAnsi" w:hAnsiTheme="minorHAnsi" w:cstheme="minorHAnsi"/>
          <w:szCs w:val="24"/>
        </w:rPr>
        <w:t xml:space="preserve"> pod kątem zasiedlenia przez zwierzęta, w szczególności przez płazy. Stwierdzone osobniki należy przenieść poza teren prowadzonych prac, do stanowisk zastępczych odpowiadających ich wymaganiom siedliskowym, biorąc pod uwagę możliwość ich przetrwania we właściwym stanie ochrony na nowym stanowisku. Do czasu likwidacji zastoisk należy je zabezpieczyć płotkami tymczasowymi o parametrach wskazanych w punkcie I.2.52 decyzji</w:t>
      </w:r>
      <w:r w:rsidRPr="007767D1">
        <w:rPr>
          <w:rFonts w:asciiTheme="minorHAnsi" w:hAnsiTheme="minorHAnsi" w:cstheme="minorHAnsi"/>
          <w:szCs w:val="24"/>
        </w:rPr>
        <w:t>;”;</w:t>
      </w:r>
    </w:p>
    <w:p w14:paraId="68D80BE5" w14:textId="0E4CF392" w:rsidR="007F6555" w:rsidRPr="007767D1" w:rsidRDefault="007F6555" w:rsidP="007F6555">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I.2.52 decyzji w brzmieniu:</w:t>
      </w:r>
    </w:p>
    <w:p w14:paraId="434D308D" w14:textId="76BA53EF" w:rsidR="007F6555" w:rsidRPr="007767D1" w:rsidRDefault="007F6555" w:rsidP="007F6555">
      <w:pPr>
        <w:ind w:firstLine="0"/>
        <w:rPr>
          <w:rFonts w:asciiTheme="minorHAnsi" w:hAnsiTheme="minorHAnsi" w:cstheme="minorHAnsi"/>
          <w:szCs w:val="24"/>
        </w:rPr>
      </w:pPr>
      <w:r w:rsidRPr="007767D1">
        <w:rPr>
          <w:rFonts w:asciiTheme="minorHAnsi" w:hAnsiTheme="minorHAnsi" w:cstheme="minorHAnsi"/>
          <w:szCs w:val="24"/>
        </w:rPr>
        <w:t>„</w:t>
      </w:r>
      <w:r w:rsidRPr="007767D1">
        <w:rPr>
          <w:rFonts w:asciiTheme="minorHAnsi" w:hAnsiTheme="minorHAnsi" w:cstheme="minorHAnsi"/>
          <w:color w:val="000000"/>
          <w:szCs w:val="24"/>
          <w:lang w:eastAsia="pl-PL" w:bidi="pl-PL"/>
        </w:rPr>
        <w:t xml:space="preserve">Likwidację siedlisk płazów kolidujących z trasą </w:t>
      </w:r>
      <w:r w:rsidR="003B4FE2" w:rsidRPr="007767D1">
        <w:rPr>
          <w:rFonts w:asciiTheme="minorHAnsi" w:hAnsiTheme="minorHAnsi" w:cstheme="minorHAnsi"/>
          <w:color w:val="000000"/>
          <w:szCs w:val="24"/>
          <w:lang w:eastAsia="pl-PL" w:bidi="pl-PL"/>
        </w:rPr>
        <w:t>(j</w:t>
      </w:r>
      <w:r w:rsidRPr="007767D1">
        <w:rPr>
          <w:rFonts w:asciiTheme="minorHAnsi" w:hAnsiTheme="minorHAnsi" w:cstheme="minorHAnsi"/>
          <w:color w:val="000000"/>
          <w:szCs w:val="24"/>
          <w:lang w:eastAsia="pl-PL" w:bidi="pl-PL"/>
        </w:rPr>
        <w:t>eśli takie wystąpią) należy wykonać pod ścisłym nadzorem przyrodniczym w terminie od 16 sierpnia do 15 października, optymalny termin to wrzesień. Prace prowadzić po zakończonym okresie rozrodu oraz migracji osobników młodocianych, przy warunkach pogodowych gwarantujących wysoką aktywność osobników</w:t>
      </w:r>
      <w:r w:rsidRPr="007767D1">
        <w:rPr>
          <w:rFonts w:asciiTheme="minorHAnsi" w:hAnsiTheme="minorHAnsi" w:cstheme="minorHAnsi"/>
          <w:szCs w:val="24"/>
        </w:rPr>
        <w:t>;”</w:t>
      </w:r>
    </w:p>
    <w:p w14:paraId="034C5B55" w14:textId="77777777" w:rsidR="007F6555" w:rsidRPr="007767D1" w:rsidRDefault="007F6555" w:rsidP="007F6555">
      <w:pPr>
        <w:ind w:firstLine="0"/>
        <w:rPr>
          <w:rFonts w:asciiTheme="minorHAnsi" w:eastAsia="Times New Roman" w:hAnsiTheme="minorHAnsi" w:cstheme="minorHAnsi"/>
          <w:szCs w:val="24"/>
          <w:lang w:eastAsia="pl-PL"/>
        </w:rPr>
      </w:pPr>
      <w:r w:rsidRPr="007767D1">
        <w:rPr>
          <w:rFonts w:asciiTheme="minorHAnsi" w:eastAsia="Times New Roman" w:hAnsiTheme="minorHAnsi" w:cstheme="minorHAnsi"/>
          <w:szCs w:val="24"/>
          <w:lang w:eastAsia="pl-PL"/>
        </w:rPr>
        <w:t>i w tym zakresie orzekam:</w:t>
      </w:r>
    </w:p>
    <w:p w14:paraId="66C7D997" w14:textId="0154619E" w:rsidR="00504C7B" w:rsidRPr="007767D1" w:rsidRDefault="007F6555" w:rsidP="008D4E31">
      <w:pPr>
        <w:ind w:left="426" w:hanging="426"/>
        <w:rPr>
          <w:rFonts w:asciiTheme="minorHAnsi" w:hAnsiTheme="minorHAnsi" w:cstheme="minorHAnsi"/>
          <w:szCs w:val="24"/>
        </w:rPr>
      </w:pPr>
      <w:r w:rsidRPr="007767D1">
        <w:rPr>
          <w:rFonts w:asciiTheme="minorHAnsi" w:hAnsiTheme="minorHAnsi" w:cstheme="minorHAnsi"/>
          <w:szCs w:val="24"/>
        </w:rPr>
        <w:t>„</w:t>
      </w:r>
      <w:r w:rsidR="00C46A32" w:rsidRPr="007767D1">
        <w:rPr>
          <w:rFonts w:asciiTheme="minorHAnsi" w:hAnsiTheme="minorHAnsi" w:cstheme="minorHAnsi"/>
          <w:szCs w:val="24"/>
        </w:rPr>
        <w:t>a)</w:t>
      </w:r>
      <w:r w:rsidR="008D4E31" w:rsidRPr="007767D1">
        <w:rPr>
          <w:rFonts w:asciiTheme="minorHAnsi" w:hAnsiTheme="minorHAnsi" w:cstheme="minorHAnsi"/>
          <w:szCs w:val="24"/>
        </w:rPr>
        <w:tab/>
      </w:r>
      <w:r w:rsidR="00C46A32" w:rsidRPr="007767D1">
        <w:rPr>
          <w:rFonts w:asciiTheme="minorHAnsi" w:hAnsiTheme="minorHAnsi" w:cstheme="minorHAnsi"/>
          <w:szCs w:val="24"/>
        </w:rPr>
        <w:t>l</w:t>
      </w:r>
      <w:r w:rsidR="00504C7B" w:rsidRPr="007767D1">
        <w:rPr>
          <w:rFonts w:asciiTheme="minorHAnsi" w:hAnsiTheme="minorHAnsi" w:cstheme="minorHAnsi"/>
          <w:szCs w:val="24"/>
        </w:rPr>
        <w:t>ikwidację siedlisk rozrodczych płazów kolidujących z trasą należy wykonać pod nadzorem przyrodniczym w terminie od 16 sierpnia do 15 października</w:t>
      </w:r>
      <w:r w:rsidR="00C46A32" w:rsidRPr="007767D1">
        <w:rPr>
          <w:rFonts w:asciiTheme="minorHAnsi" w:hAnsiTheme="minorHAnsi" w:cstheme="minorHAnsi"/>
          <w:szCs w:val="24"/>
        </w:rPr>
        <w:t xml:space="preserve"> (</w:t>
      </w:r>
      <w:r w:rsidR="00504C7B" w:rsidRPr="007767D1">
        <w:rPr>
          <w:rFonts w:asciiTheme="minorHAnsi" w:hAnsiTheme="minorHAnsi" w:cstheme="minorHAnsi"/>
          <w:szCs w:val="24"/>
        </w:rPr>
        <w:t>optymalny termin to wrzesień</w:t>
      </w:r>
      <w:r w:rsidR="00C46A32" w:rsidRPr="007767D1">
        <w:rPr>
          <w:rFonts w:asciiTheme="minorHAnsi" w:hAnsiTheme="minorHAnsi" w:cstheme="minorHAnsi"/>
          <w:szCs w:val="24"/>
        </w:rPr>
        <w:t>)</w:t>
      </w:r>
      <w:r w:rsidR="00504C7B" w:rsidRPr="007767D1">
        <w:rPr>
          <w:rFonts w:asciiTheme="minorHAnsi" w:hAnsiTheme="minorHAnsi" w:cstheme="minorHAnsi"/>
          <w:szCs w:val="24"/>
        </w:rPr>
        <w:t xml:space="preserve">. Prace </w:t>
      </w:r>
      <w:r w:rsidR="0043538E" w:rsidRPr="007767D1">
        <w:rPr>
          <w:rFonts w:asciiTheme="minorHAnsi" w:hAnsiTheme="minorHAnsi" w:cstheme="minorHAnsi"/>
          <w:szCs w:val="24"/>
        </w:rPr>
        <w:t xml:space="preserve">należy </w:t>
      </w:r>
      <w:r w:rsidR="00504C7B" w:rsidRPr="007767D1">
        <w:rPr>
          <w:rFonts w:asciiTheme="minorHAnsi" w:hAnsiTheme="minorHAnsi" w:cstheme="minorHAnsi"/>
          <w:szCs w:val="24"/>
        </w:rPr>
        <w:t>prowadzić po zakończonym okresie rozrodu oraz migracji osobników młodocianych, przy warunkach pogodowych gwarantujących wysoką aktywność osobników</w:t>
      </w:r>
      <w:r w:rsidR="00C46A32" w:rsidRPr="007767D1">
        <w:rPr>
          <w:rFonts w:asciiTheme="minorHAnsi" w:hAnsiTheme="minorHAnsi" w:cstheme="minorHAnsi"/>
          <w:szCs w:val="24"/>
        </w:rPr>
        <w:t>;</w:t>
      </w:r>
    </w:p>
    <w:p w14:paraId="1BF35BFC" w14:textId="1DA64ECC" w:rsidR="00504C7B" w:rsidRPr="007767D1" w:rsidRDefault="008D4E31" w:rsidP="008D4E31">
      <w:pPr>
        <w:ind w:left="426" w:hanging="426"/>
        <w:rPr>
          <w:rFonts w:asciiTheme="minorHAnsi" w:hAnsiTheme="minorHAnsi" w:cstheme="minorHAnsi"/>
          <w:szCs w:val="24"/>
        </w:rPr>
      </w:pPr>
      <w:r w:rsidRPr="007767D1">
        <w:rPr>
          <w:rFonts w:asciiTheme="minorHAnsi" w:hAnsiTheme="minorHAnsi" w:cstheme="minorHAnsi"/>
          <w:szCs w:val="24"/>
        </w:rPr>
        <w:t>b)</w:t>
      </w:r>
      <w:r w:rsidRPr="007767D1">
        <w:rPr>
          <w:rFonts w:asciiTheme="minorHAnsi" w:hAnsiTheme="minorHAnsi" w:cstheme="minorHAnsi"/>
          <w:szCs w:val="24"/>
        </w:rPr>
        <w:tab/>
      </w:r>
      <w:r w:rsidR="00C46A32" w:rsidRPr="007767D1">
        <w:rPr>
          <w:rFonts w:asciiTheme="minorHAnsi" w:hAnsiTheme="minorHAnsi" w:cstheme="minorHAnsi"/>
          <w:szCs w:val="24"/>
        </w:rPr>
        <w:t>p</w:t>
      </w:r>
      <w:r w:rsidR="00504C7B" w:rsidRPr="007767D1">
        <w:rPr>
          <w:rFonts w:asciiTheme="minorHAnsi" w:hAnsiTheme="minorHAnsi" w:cstheme="minorHAnsi"/>
          <w:szCs w:val="24"/>
        </w:rPr>
        <w:t>od nadzorem specjalisty herpetologa należy:</w:t>
      </w:r>
    </w:p>
    <w:p w14:paraId="621C9C20" w14:textId="19233F22" w:rsidR="00504C7B" w:rsidRPr="007767D1" w:rsidRDefault="00504C7B" w:rsidP="008D4E31">
      <w:pPr>
        <w:ind w:left="851" w:hanging="426"/>
        <w:rPr>
          <w:rFonts w:asciiTheme="minorHAnsi" w:hAnsiTheme="minorHAnsi" w:cstheme="minorHAnsi"/>
          <w:szCs w:val="24"/>
        </w:rPr>
      </w:pPr>
      <w:r w:rsidRPr="007767D1">
        <w:rPr>
          <w:rFonts w:asciiTheme="minorHAnsi" w:hAnsiTheme="minorHAnsi" w:cstheme="minorHAnsi"/>
          <w:szCs w:val="24"/>
        </w:rPr>
        <w:t>–</w:t>
      </w:r>
      <w:r w:rsidRPr="007767D1">
        <w:rPr>
          <w:rFonts w:asciiTheme="minorHAnsi" w:hAnsiTheme="minorHAnsi" w:cstheme="minorHAnsi"/>
          <w:szCs w:val="24"/>
        </w:rPr>
        <w:tab/>
        <w:t>zastosować tymczasowe wygrodzenia herpetologiczne w postaci elementów litych</w:t>
      </w:r>
      <w:r w:rsidR="0043538E" w:rsidRPr="007767D1">
        <w:rPr>
          <w:rFonts w:asciiTheme="minorHAnsi" w:hAnsiTheme="minorHAnsi" w:cstheme="minorHAnsi"/>
          <w:szCs w:val="24"/>
        </w:rPr>
        <w:t>,</w:t>
      </w:r>
      <w:r w:rsidRPr="007767D1">
        <w:rPr>
          <w:rFonts w:asciiTheme="minorHAnsi" w:hAnsiTheme="minorHAnsi" w:cstheme="minorHAnsi"/>
          <w:szCs w:val="24"/>
        </w:rPr>
        <w:t xml:space="preserve"> takich jak płotki</w:t>
      </w:r>
      <w:r w:rsidR="00C46A32" w:rsidRPr="007767D1">
        <w:rPr>
          <w:rFonts w:asciiTheme="minorHAnsi" w:hAnsiTheme="minorHAnsi" w:cstheme="minorHAnsi"/>
          <w:szCs w:val="24"/>
        </w:rPr>
        <w:t>,</w:t>
      </w:r>
      <w:r w:rsidRPr="007767D1">
        <w:rPr>
          <w:rFonts w:asciiTheme="minorHAnsi" w:hAnsiTheme="minorHAnsi" w:cstheme="minorHAnsi"/>
          <w:szCs w:val="24"/>
        </w:rPr>
        <w:t xml:space="preserve"> folia</w:t>
      </w:r>
      <w:r w:rsidR="00C46A32" w:rsidRPr="007767D1">
        <w:rPr>
          <w:rFonts w:asciiTheme="minorHAnsi" w:hAnsiTheme="minorHAnsi" w:cstheme="minorHAnsi"/>
          <w:szCs w:val="24"/>
        </w:rPr>
        <w:t xml:space="preserve"> lub</w:t>
      </w:r>
      <w:r w:rsidRPr="007767D1">
        <w:rPr>
          <w:rFonts w:asciiTheme="minorHAnsi" w:hAnsiTheme="minorHAnsi" w:cstheme="minorHAnsi"/>
          <w:szCs w:val="24"/>
        </w:rPr>
        <w:t xml:space="preserve"> siatk</w:t>
      </w:r>
      <w:r w:rsidR="00C46A32" w:rsidRPr="007767D1">
        <w:rPr>
          <w:rFonts w:asciiTheme="minorHAnsi" w:hAnsiTheme="minorHAnsi" w:cstheme="minorHAnsi"/>
          <w:szCs w:val="24"/>
        </w:rPr>
        <w:t xml:space="preserve">a. Wygrodzenia należy wykonać z materiału </w:t>
      </w:r>
      <w:r w:rsidR="00C46A32" w:rsidRPr="007767D1">
        <w:rPr>
          <w:rFonts w:asciiTheme="minorHAnsi" w:hAnsiTheme="minorHAnsi" w:cstheme="minorHAnsi"/>
          <w:szCs w:val="24"/>
          <w:lang w:eastAsia="pl-PL"/>
        </w:rPr>
        <w:t>zapewniającego ich stabilność i sztywność oraz</w:t>
      </w:r>
      <w:r w:rsidRPr="007767D1">
        <w:rPr>
          <w:rFonts w:asciiTheme="minorHAnsi" w:hAnsiTheme="minorHAnsi" w:cstheme="minorHAnsi"/>
          <w:szCs w:val="24"/>
        </w:rPr>
        <w:t xml:space="preserve"> odporn</w:t>
      </w:r>
      <w:r w:rsidR="00C46A32" w:rsidRPr="007767D1">
        <w:rPr>
          <w:rFonts w:asciiTheme="minorHAnsi" w:hAnsiTheme="minorHAnsi" w:cstheme="minorHAnsi"/>
          <w:szCs w:val="24"/>
        </w:rPr>
        <w:t>ość</w:t>
      </w:r>
      <w:r w:rsidRPr="007767D1">
        <w:rPr>
          <w:rFonts w:asciiTheme="minorHAnsi" w:hAnsiTheme="minorHAnsi" w:cstheme="minorHAnsi"/>
          <w:szCs w:val="24"/>
        </w:rPr>
        <w:t xml:space="preserve"> na działanie warunków atmosferycznych</w:t>
      </w:r>
      <w:r w:rsidR="00EF3433" w:rsidRPr="007767D1">
        <w:rPr>
          <w:rFonts w:asciiTheme="minorHAnsi" w:hAnsiTheme="minorHAnsi" w:cstheme="minorHAnsi"/>
          <w:szCs w:val="24"/>
        </w:rPr>
        <w:t>. Wygrodzenia muszą posiadać</w:t>
      </w:r>
      <w:r w:rsidR="0043538E" w:rsidRPr="007767D1">
        <w:rPr>
          <w:rFonts w:asciiTheme="minorHAnsi" w:hAnsiTheme="minorHAnsi" w:cstheme="minorHAnsi"/>
          <w:szCs w:val="24"/>
        </w:rPr>
        <w:t xml:space="preserve"> </w:t>
      </w:r>
      <w:r w:rsidRPr="007767D1">
        <w:rPr>
          <w:rFonts w:asciiTheme="minorHAnsi" w:hAnsiTheme="minorHAnsi" w:cstheme="minorHAnsi"/>
          <w:szCs w:val="24"/>
        </w:rPr>
        <w:t>wysokoś</w:t>
      </w:r>
      <w:r w:rsidR="00EF3433" w:rsidRPr="007767D1">
        <w:rPr>
          <w:rFonts w:asciiTheme="minorHAnsi" w:hAnsiTheme="minorHAnsi" w:cstheme="minorHAnsi"/>
          <w:szCs w:val="24"/>
        </w:rPr>
        <w:t>ć</w:t>
      </w:r>
      <w:r w:rsidRPr="007767D1">
        <w:rPr>
          <w:rFonts w:asciiTheme="minorHAnsi" w:hAnsiTheme="minorHAnsi" w:cstheme="minorHAnsi"/>
          <w:szCs w:val="24"/>
        </w:rPr>
        <w:t xml:space="preserve"> min. 50 cm ponad poziom gruntu</w:t>
      </w:r>
      <w:r w:rsidR="00EF3433" w:rsidRPr="007767D1">
        <w:rPr>
          <w:rFonts w:asciiTheme="minorHAnsi" w:hAnsiTheme="minorHAnsi" w:cstheme="minorHAnsi"/>
          <w:szCs w:val="24"/>
        </w:rPr>
        <w:t xml:space="preserve"> i być</w:t>
      </w:r>
      <w:r w:rsidRPr="007767D1">
        <w:rPr>
          <w:rFonts w:asciiTheme="minorHAnsi" w:hAnsiTheme="minorHAnsi" w:cstheme="minorHAnsi"/>
          <w:szCs w:val="24"/>
        </w:rPr>
        <w:t xml:space="preserve"> wkopan</w:t>
      </w:r>
      <w:r w:rsidR="0043538E" w:rsidRPr="007767D1">
        <w:rPr>
          <w:rFonts w:asciiTheme="minorHAnsi" w:hAnsiTheme="minorHAnsi" w:cstheme="minorHAnsi"/>
          <w:szCs w:val="24"/>
        </w:rPr>
        <w:t>e</w:t>
      </w:r>
      <w:r w:rsidRPr="007767D1">
        <w:rPr>
          <w:rFonts w:asciiTheme="minorHAnsi" w:hAnsiTheme="minorHAnsi" w:cstheme="minorHAnsi"/>
          <w:szCs w:val="24"/>
        </w:rPr>
        <w:t xml:space="preserve"> w grunt na głębokość 30 cm. Górna krawędź </w:t>
      </w:r>
      <w:r w:rsidR="00EF3433" w:rsidRPr="007767D1">
        <w:rPr>
          <w:rFonts w:asciiTheme="minorHAnsi" w:hAnsiTheme="minorHAnsi" w:cstheme="minorHAnsi"/>
          <w:szCs w:val="24"/>
        </w:rPr>
        <w:t>wygrodzenia</w:t>
      </w:r>
      <w:r w:rsidRPr="007767D1">
        <w:rPr>
          <w:rFonts w:asciiTheme="minorHAnsi" w:hAnsiTheme="minorHAnsi" w:cstheme="minorHAnsi"/>
          <w:szCs w:val="24"/>
        </w:rPr>
        <w:t xml:space="preserve"> </w:t>
      </w:r>
      <w:r w:rsidR="00EF3433" w:rsidRPr="007767D1">
        <w:rPr>
          <w:rFonts w:asciiTheme="minorHAnsi" w:hAnsiTheme="minorHAnsi" w:cstheme="minorHAnsi"/>
          <w:szCs w:val="24"/>
        </w:rPr>
        <w:t>musi być zakończona</w:t>
      </w:r>
      <w:r w:rsidR="008D4E31" w:rsidRPr="007767D1">
        <w:rPr>
          <w:rFonts w:asciiTheme="minorHAnsi" w:hAnsiTheme="minorHAnsi" w:cstheme="minorHAnsi"/>
          <w:szCs w:val="24"/>
        </w:rPr>
        <w:t xml:space="preserve"> min. 10 </w:t>
      </w:r>
      <w:r w:rsidRPr="007767D1">
        <w:rPr>
          <w:rFonts w:asciiTheme="minorHAnsi" w:hAnsiTheme="minorHAnsi" w:cstheme="minorHAnsi"/>
          <w:szCs w:val="24"/>
        </w:rPr>
        <w:t xml:space="preserve">cm przewieszką </w:t>
      </w:r>
      <w:r w:rsidR="00EF3433" w:rsidRPr="007767D1">
        <w:rPr>
          <w:rFonts w:asciiTheme="minorHAnsi" w:hAnsiTheme="minorHAnsi" w:cstheme="minorHAnsi"/>
          <w:szCs w:val="24"/>
        </w:rPr>
        <w:t xml:space="preserve">skierowaną </w:t>
      </w:r>
      <w:r w:rsidRPr="007767D1">
        <w:rPr>
          <w:rFonts w:asciiTheme="minorHAnsi" w:hAnsiTheme="minorHAnsi" w:cstheme="minorHAnsi"/>
          <w:szCs w:val="24"/>
        </w:rPr>
        <w:t xml:space="preserve">w stronę przeciwną do drogi. </w:t>
      </w:r>
      <w:r w:rsidR="00176B81" w:rsidRPr="007767D1">
        <w:rPr>
          <w:rFonts w:asciiTheme="minorHAnsi" w:hAnsiTheme="minorHAnsi" w:cstheme="minorHAnsi"/>
          <w:szCs w:val="24"/>
        </w:rPr>
        <w:t>Wymiary o</w:t>
      </w:r>
      <w:r w:rsidRPr="007767D1">
        <w:rPr>
          <w:rFonts w:asciiTheme="minorHAnsi" w:hAnsiTheme="minorHAnsi" w:cstheme="minorHAnsi"/>
          <w:szCs w:val="24"/>
        </w:rPr>
        <w:t>cz</w:t>
      </w:r>
      <w:r w:rsidR="00176B81" w:rsidRPr="007767D1">
        <w:rPr>
          <w:rFonts w:asciiTheme="minorHAnsi" w:hAnsiTheme="minorHAnsi" w:cstheme="minorHAnsi"/>
          <w:szCs w:val="24"/>
        </w:rPr>
        <w:t>e</w:t>
      </w:r>
      <w:r w:rsidRPr="007767D1">
        <w:rPr>
          <w:rFonts w:asciiTheme="minorHAnsi" w:hAnsiTheme="minorHAnsi" w:cstheme="minorHAnsi"/>
          <w:szCs w:val="24"/>
        </w:rPr>
        <w:t xml:space="preserve">k siatki nie mogą </w:t>
      </w:r>
      <w:r w:rsidR="00176B81" w:rsidRPr="007767D1">
        <w:rPr>
          <w:rFonts w:asciiTheme="minorHAnsi" w:hAnsiTheme="minorHAnsi" w:cstheme="minorHAnsi"/>
          <w:szCs w:val="24"/>
        </w:rPr>
        <w:t>być większe niż</w:t>
      </w:r>
      <w:r w:rsidR="00932353" w:rsidRPr="007767D1">
        <w:rPr>
          <w:rFonts w:asciiTheme="minorHAnsi" w:hAnsiTheme="minorHAnsi" w:cstheme="minorHAnsi"/>
          <w:szCs w:val="24"/>
        </w:rPr>
        <w:t xml:space="preserve"> 0,5 </w:t>
      </w:r>
      <w:r w:rsidR="007C63AF" w:rsidRPr="007767D1">
        <w:rPr>
          <w:rFonts w:asciiTheme="minorHAnsi" w:hAnsiTheme="minorHAnsi" w:cstheme="minorHAnsi"/>
          <w:szCs w:val="24"/>
        </w:rPr>
        <w:t>×</w:t>
      </w:r>
      <w:r w:rsidR="00932353" w:rsidRPr="007767D1">
        <w:rPr>
          <w:rFonts w:asciiTheme="minorHAnsi" w:hAnsiTheme="minorHAnsi" w:cstheme="minorHAnsi"/>
          <w:szCs w:val="24"/>
        </w:rPr>
        <w:t xml:space="preserve"> 0,5 </w:t>
      </w:r>
      <w:r w:rsidRPr="007767D1">
        <w:rPr>
          <w:rFonts w:asciiTheme="minorHAnsi" w:hAnsiTheme="minorHAnsi" w:cstheme="minorHAnsi"/>
          <w:szCs w:val="24"/>
        </w:rPr>
        <w:t xml:space="preserve">cm. Wolne końce ogrodzeń należy zakończyć U- lub C-kształtnymi zawrotkami. Drogi wjazdowe na </w:t>
      </w:r>
      <w:r w:rsidR="00EF3433" w:rsidRPr="007767D1">
        <w:rPr>
          <w:rFonts w:asciiTheme="minorHAnsi" w:hAnsiTheme="minorHAnsi" w:cstheme="minorHAnsi"/>
          <w:szCs w:val="24"/>
        </w:rPr>
        <w:t xml:space="preserve">place </w:t>
      </w:r>
      <w:r w:rsidRPr="007767D1">
        <w:rPr>
          <w:rFonts w:asciiTheme="minorHAnsi" w:hAnsiTheme="minorHAnsi" w:cstheme="minorHAnsi"/>
          <w:szCs w:val="24"/>
        </w:rPr>
        <w:t xml:space="preserve">budowy, przy których ciągłość płotków musi być przerwana, powinny być zabezpieczone </w:t>
      </w:r>
      <w:r w:rsidR="008D4E31" w:rsidRPr="007767D1">
        <w:rPr>
          <w:rFonts w:asciiTheme="minorHAnsi" w:hAnsiTheme="minorHAnsi" w:cstheme="minorHAnsi"/>
          <w:szCs w:val="24"/>
        </w:rPr>
        <w:t>zawrotkami zwróconymi w </w:t>
      </w:r>
      <w:r w:rsidRPr="007767D1">
        <w:rPr>
          <w:rFonts w:asciiTheme="minorHAnsi" w:hAnsiTheme="minorHAnsi" w:cstheme="minorHAnsi"/>
          <w:szCs w:val="24"/>
        </w:rPr>
        <w:t>stronę terenu nienależącego do placu budowy. Zawr</w:t>
      </w:r>
      <w:r w:rsidR="008D4E31" w:rsidRPr="007767D1">
        <w:rPr>
          <w:rFonts w:asciiTheme="minorHAnsi" w:hAnsiTheme="minorHAnsi" w:cstheme="minorHAnsi"/>
          <w:szCs w:val="24"/>
        </w:rPr>
        <w:t>otka powinna mieć długość 70-80 </w:t>
      </w:r>
      <w:r w:rsidRPr="007767D1">
        <w:rPr>
          <w:rFonts w:asciiTheme="minorHAnsi" w:hAnsiTheme="minorHAnsi" w:cstheme="minorHAnsi"/>
          <w:szCs w:val="24"/>
        </w:rPr>
        <w:t>cm i odstęp między równolegle biegnącymi wygrodzeniami 30-50 cm,</w:t>
      </w:r>
    </w:p>
    <w:p w14:paraId="7E9E5FB2" w14:textId="7D40CEF4" w:rsidR="00504C7B" w:rsidRPr="007767D1" w:rsidRDefault="00E11546" w:rsidP="008D4E31">
      <w:pPr>
        <w:ind w:left="851" w:hanging="426"/>
        <w:rPr>
          <w:rFonts w:asciiTheme="minorHAnsi" w:hAnsiTheme="minorHAnsi" w:cstheme="minorHAnsi"/>
          <w:szCs w:val="24"/>
        </w:rPr>
      </w:pPr>
      <w:r w:rsidRPr="007767D1">
        <w:rPr>
          <w:rFonts w:asciiTheme="minorHAnsi" w:hAnsiTheme="minorHAnsi" w:cstheme="minorHAnsi"/>
          <w:szCs w:val="24"/>
        </w:rPr>
        <w:t>–</w:t>
      </w:r>
      <w:r w:rsidR="00504C7B" w:rsidRPr="007767D1">
        <w:rPr>
          <w:rFonts w:asciiTheme="minorHAnsi" w:hAnsiTheme="minorHAnsi" w:cstheme="minorHAnsi"/>
          <w:szCs w:val="24"/>
        </w:rPr>
        <w:tab/>
      </w:r>
      <w:r w:rsidR="007F1AE0" w:rsidRPr="007767D1">
        <w:rPr>
          <w:rFonts w:asciiTheme="minorHAnsi" w:hAnsiTheme="minorHAnsi" w:cstheme="minorHAnsi"/>
          <w:szCs w:val="24"/>
        </w:rPr>
        <w:t>o</w:t>
      </w:r>
      <w:r w:rsidR="00504C7B" w:rsidRPr="007767D1">
        <w:rPr>
          <w:rFonts w:asciiTheme="minorHAnsi" w:hAnsiTheme="minorHAnsi" w:cstheme="minorHAnsi"/>
          <w:szCs w:val="24"/>
        </w:rPr>
        <w:t>bustronne, tymczasowe wygrodzenia zlokalizować w następujących kilometrażach: 1+100-1+200, 1+400-1+600, 3+300-3+600, 26+100-26+400, 27+900-30+000, 31+600-31+900, 34+800-35+600, 40+600-40+900, 45+600-47+700, 53+100-53+600, 67+900-68+400, 71+500-72+500 w ciąg</w:t>
      </w:r>
      <w:r w:rsidRPr="007767D1">
        <w:rPr>
          <w:rFonts w:asciiTheme="minorHAnsi" w:hAnsiTheme="minorHAnsi" w:cstheme="minorHAnsi"/>
          <w:szCs w:val="24"/>
        </w:rPr>
        <w:t>u</w:t>
      </w:r>
      <w:r w:rsidR="00504C7B" w:rsidRPr="007767D1">
        <w:rPr>
          <w:rFonts w:asciiTheme="minorHAnsi" w:hAnsiTheme="minorHAnsi" w:cstheme="minorHAnsi"/>
          <w:szCs w:val="24"/>
        </w:rPr>
        <w:t xml:space="preserve"> DK91 oraz w kilometrze 3+700-4+500 w ciągu DK42 z</w:t>
      </w:r>
      <w:r w:rsidRPr="007767D1">
        <w:rPr>
          <w:rFonts w:asciiTheme="minorHAnsi" w:hAnsiTheme="minorHAnsi" w:cstheme="minorHAnsi"/>
          <w:szCs w:val="24"/>
        </w:rPr>
        <w:t> </w:t>
      </w:r>
      <w:r w:rsidR="00504C7B" w:rsidRPr="007767D1">
        <w:rPr>
          <w:rFonts w:asciiTheme="minorHAnsi" w:hAnsiTheme="minorHAnsi" w:cstheme="minorHAnsi"/>
          <w:szCs w:val="24"/>
        </w:rPr>
        <w:t>zastrzeżeniem, że będą mogły być one weryfikow</w:t>
      </w:r>
      <w:r w:rsidR="008D4E31" w:rsidRPr="007767D1">
        <w:rPr>
          <w:rFonts w:asciiTheme="minorHAnsi" w:hAnsiTheme="minorHAnsi" w:cstheme="minorHAnsi"/>
          <w:szCs w:val="24"/>
        </w:rPr>
        <w:t xml:space="preserve">ane przez nadzór przyrodniczy </w:t>
      </w:r>
      <w:r w:rsidR="008D4E31" w:rsidRPr="007767D1">
        <w:rPr>
          <w:rFonts w:asciiTheme="minorHAnsi" w:hAnsiTheme="minorHAnsi" w:cstheme="minorHAnsi"/>
          <w:szCs w:val="24"/>
        </w:rPr>
        <w:lastRenderedPageBreak/>
        <w:t>w </w:t>
      </w:r>
      <w:r w:rsidR="00504C7B" w:rsidRPr="007767D1">
        <w:rPr>
          <w:rFonts w:asciiTheme="minorHAnsi" w:hAnsiTheme="minorHAnsi" w:cstheme="minorHAnsi"/>
          <w:szCs w:val="24"/>
        </w:rPr>
        <w:t>sposób dostosowujący ich rozmieszczenie do lokalnych uwarunkowań środowiskowych i aktualnego frontu robót. Przy pomocy tymczasowych ogrodzeń ochronnych należy również zabezpieczyć tymczasowe drogi dojazdowe na teren budowy, w przypadku stwierdzenia przez nadzór przyrodniczy występowania w ich obszarze herpetofauny,</w:t>
      </w:r>
    </w:p>
    <w:p w14:paraId="1CCA3B55" w14:textId="309DB784" w:rsidR="00504C7B" w:rsidRPr="007767D1" w:rsidRDefault="00E11546" w:rsidP="008D4E31">
      <w:pPr>
        <w:ind w:left="851" w:hanging="426"/>
        <w:rPr>
          <w:rFonts w:asciiTheme="minorHAnsi" w:hAnsiTheme="minorHAnsi" w:cstheme="minorHAnsi"/>
          <w:szCs w:val="24"/>
        </w:rPr>
      </w:pPr>
      <w:r w:rsidRPr="007767D1">
        <w:rPr>
          <w:rFonts w:asciiTheme="minorHAnsi" w:hAnsiTheme="minorHAnsi" w:cstheme="minorHAnsi"/>
          <w:szCs w:val="24"/>
        </w:rPr>
        <w:t>–</w:t>
      </w:r>
      <w:r w:rsidR="00504C7B" w:rsidRPr="007767D1">
        <w:rPr>
          <w:rFonts w:asciiTheme="minorHAnsi" w:hAnsiTheme="minorHAnsi" w:cstheme="minorHAnsi"/>
          <w:szCs w:val="24"/>
        </w:rPr>
        <w:tab/>
        <w:t>zastosować wiaderka zamontowane po zewnętrznej stronie płotków tymczasowych (co 50 m w stwierdzonych miejscach migracji płazów oraz n</w:t>
      </w:r>
      <w:r w:rsidR="008D4E31" w:rsidRPr="007767D1">
        <w:rPr>
          <w:rFonts w:asciiTheme="minorHAnsi" w:hAnsiTheme="minorHAnsi" w:cstheme="minorHAnsi"/>
          <w:szCs w:val="24"/>
        </w:rPr>
        <w:t>a obu ich końcach). Wiaderka o </w:t>
      </w:r>
      <w:r w:rsidR="00504C7B" w:rsidRPr="007767D1">
        <w:rPr>
          <w:rFonts w:asciiTheme="minorHAnsi" w:hAnsiTheme="minorHAnsi" w:cstheme="minorHAnsi"/>
          <w:szCs w:val="24"/>
        </w:rPr>
        <w:t>wysokości minimum 40 cm powinny posiadać przepuszczalne dno oraz zostać wkopane równo z gruntem</w:t>
      </w:r>
      <w:r w:rsidR="007F1AE0" w:rsidRPr="007767D1">
        <w:rPr>
          <w:rFonts w:asciiTheme="minorHAnsi" w:hAnsiTheme="minorHAnsi" w:cstheme="minorHAnsi"/>
          <w:szCs w:val="24"/>
        </w:rPr>
        <w:t>,</w:t>
      </w:r>
      <w:r w:rsidR="00504C7B" w:rsidRPr="007767D1">
        <w:rPr>
          <w:rFonts w:asciiTheme="minorHAnsi" w:hAnsiTheme="minorHAnsi" w:cstheme="minorHAnsi"/>
          <w:szCs w:val="24"/>
        </w:rPr>
        <w:t xml:space="preserve"> tak aby stanowiły pułapki pozwalające na wyłowienie migrujących płazów i ich późniejsze przeniesienie pod nadzorem przyrodniczym do miejsc odpowiadających ich wymaganiom siedliskowym. W pułapkach należy umieścić materiał osłaniający płazy przed słońcem, np. mech, liście. Do każd</w:t>
      </w:r>
      <w:r w:rsidR="008D4E31" w:rsidRPr="007767D1">
        <w:rPr>
          <w:rFonts w:asciiTheme="minorHAnsi" w:hAnsiTheme="minorHAnsi" w:cstheme="minorHAnsi"/>
          <w:szCs w:val="24"/>
        </w:rPr>
        <w:t>ej pułapki należy włożyć kij, w </w:t>
      </w:r>
      <w:r w:rsidR="00504C7B" w:rsidRPr="007767D1">
        <w:rPr>
          <w:rFonts w:asciiTheme="minorHAnsi" w:hAnsiTheme="minorHAnsi" w:cstheme="minorHAnsi"/>
          <w:szCs w:val="24"/>
        </w:rPr>
        <w:t>taki sposób, aby wystawał z pułapki pod dużym kątem i umożliwiał wyjście małym gryzoniom i ryjówkom. Wiaderka muszą zostać umieszczone maksymalnie blisko ogrodzenia (powinny wręcz do niego przylegać), tak aby płazy wędrujące wzdłuż ogrodzenia zawsze do nich wpadały, a nie przechodziły obok,</w:t>
      </w:r>
    </w:p>
    <w:p w14:paraId="1552F589" w14:textId="3E102584" w:rsidR="00504C7B" w:rsidRPr="007767D1" w:rsidRDefault="00E11546" w:rsidP="008D4E31">
      <w:pPr>
        <w:ind w:left="851" w:hanging="426"/>
        <w:rPr>
          <w:rFonts w:asciiTheme="minorHAnsi" w:hAnsiTheme="minorHAnsi" w:cstheme="minorHAnsi"/>
          <w:szCs w:val="24"/>
        </w:rPr>
      </w:pPr>
      <w:r w:rsidRPr="007767D1">
        <w:rPr>
          <w:rFonts w:asciiTheme="minorHAnsi" w:hAnsiTheme="minorHAnsi" w:cstheme="minorHAnsi"/>
          <w:szCs w:val="24"/>
        </w:rPr>
        <w:t>–</w:t>
      </w:r>
      <w:r w:rsidR="00504C7B" w:rsidRPr="007767D1">
        <w:rPr>
          <w:rFonts w:asciiTheme="minorHAnsi" w:hAnsiTheme="minorHAnsi" w:cstheme="minorHAnsi"/>
          <w:szCs w:val="24"/>
        </w:rPr>
        <w:tab/>
        <w:t>prowadzić okresową kontrolę wiader</w:t>
      </w:r>
      <w:r w:rsidR="00EF3433" w:rsidRPr="007767D1">
        <w:rPr>
          <w:rFonts w:asciiTheme="minorHAnsi" w:hAnsiTheme="minorHAnsi" w:cstheme="minorHAnsi"/>
          <w:szCs w:val="24"/>
        </w:rPr>
        <w:t>ek</w:t>
      </w:r>
      <w:r w:rsidR="00504C7B" w:rsidRPr="007767D1">
        <w:rPr>
          <w:rFonts w:asciiTheme="minorHAnsi" w:hAnsiTheme="minorHAnsi" w:cstheme="minorHAnsi"/>
          <w:szCs w:val="24"/>
        </w:rPr>
        <w:t xml:space="preserve"> zgodnie z punktem I.2.47</w:t>
      </w:r>
      <w:r w:rsidR="007F1AE0" w:rsidRPr="007767D1">
        <w:rPr>
          <w:rFonts w:asciiTheme="minorHAnsi" w:hAnsiTheme="minorHAnsi" w:cstheme="minorHAnsi"/>
          <w:szCs w:val="24"/>
        </w:rPr>
        <w:t xml:space="preserve"> decyzji</w:t>
      </w:r>
      <w:r w:rsidR="00504C7B" w:rsidRPr="007767D1">
        <w:rPr>
          <w:rFonts w:asciiTheme="minorHAnsi" w:hAnsiTheme="minorHAnsi" w:cstheme="minorHAnsi"/>
          <w:szCs w:val="24"/>
        </w:rPr>
        <w:t>,</w:t>
      </w:r>
    </w:p>
    <w:p w14:paraId="235871A5" w14:textId="54CD9F38" w:rsidR="007F6555" w:rsidRPr="007767D1" w:rsidRDefault="00E11546" w:rsidP="008D4E31">
      <w:pPr>
        <w:ind w:left="851" w:hanging="426"/>
        <w:rPr>
          <w:rFonts w:asciiTheme="minorHAnsi" w:hAnsiTheme="minorHAnsi" w:cstheme="minorHAnsi"/>
          <w:szCs w:val="24"/>
        </w:rPr>
      </w:pPr>
      <w:r w:rsidRPr="007767D1">
        <w:rPr>
          <w:rFonts w:asciiTheme="minorHAnsi" w:hAnsiTheme="minorHAnsi" w:cstheme="minorHAnsi"/>
          <w:szCs w:val="24"/>
        </w:rPr>
        <w:t>–</w:t>
      </w:r>
      <w:r w:rsidR="00504C7B" w:rsidRPr="007767D1">
        <w:rPr>
          <w:rFonts w:asciiTheme="minorHAnsi" w:hAnsiTheme="minorHAnsi" w:cstheme="minorHAnsi"/>
          <w:szCs w:val="24"/>
        </w:rPr>
        <w:tab/>
        <w:t>utrzymywać tymczasowe wygrodzenia herpetologiczne w stanie technicznym zapewniającym ich właściwe funkcjonowanie, w szczególności poprzez kontrole ich stanu oraz niezwłoczne dokonywanie bieżących napraw. Kontroli wygrodzeń dokonywać razem z kontrolami wkopanych wiader</w:t>
      </w:r>
      <w:r w:rsidR="007F6555" w:rsidRPr="007767D1">
        <w:rPr>
          <w:rFonts w:asciiTheme="minorHAnsi" w:hAnsiTheme="minorHAnsi" w:cstheme="minorHAnsi"/>
          <w:szCs w:val="24"/>
        </w:rPr>
        <w:t>;”;</w:t>
      </w:r>
    </w:p>
    <w:p w14:paraId="1ABBF654" w14:textId="3239ED98" w:rsidR="007F6555" w:rsidRPr="007767D1" w:rsidRDefault="007F6555" w:rsidP="007F6555">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I.2.53 decyzji w brzmieniu:</w:t>
      </w:r>
    </w:p>
    <w:p w14:paraId="37E5B0D5" w14:textId="62B65EB5" w:rsidR="007F6555" w:rsidRPr="007767D1" w:rsidRDefault="007F6555" w:rsidP="007F6555">
      <w:pPr>
        <w:ind w:firstLine="0"/>
        <w:rPr>
          <w:rFonts w:asciiTheme="minorHAnsi" w:hAnsiTheme="minorHAnsi" w:cstheme="minorHAnsi"/>
          <w:szCs w:val="24"/>
        </w:rPr>
      </w:pPr>
      <w:r w:rsidRPr="007767D1">
        <w:rPr>
          <w:rFonts w:asciiTheme="minorHAnsi" w:hAnsiTheme="minorHAnsi" w:cstheme="minorHAnsi"/>
          <w:szCs w:val="24"/>
        </w:rPr>
        <w:t>„</w:t>
      </w:r>
      <w:r w:rsidRPr="007767D1">
        <w:rPr>
          <w:rFonts w:asciiTheme="minorHAnsi" w:hAnsiTheme="minorHAnsi" w:cstheme="minorHAnsi"/>
          <w:color w:val="000000"/>
          <w:szCs w:val="24"/>
          <w:lang w:eastAsia="pl-PL" w:bidi="pl-PL"/>
        </w:rPr>
        <w:t>W przypadku konieczności likwidacji zbiorników wodnych, prace należy rozpocząć od stopniowego obniżenia lustra wody. Po obniżeniu poziomu wody do wskazanego przez nadzór przyrodniczy, należy przeszukać dno za pomocą siatki czerpakowej. Po zakończeniu odłowu można zacząć zasypywać staw jednostronnym frontem roboczym, pozwalając zwierzętom na ewentualną ucieczkę. W tym okresie należy kontynuować odłów i przesiedlenia pozostałych osobników</w:t>
      </w:r>
      <w:r w:rsidRPr="007767D1">
        <w:rPr>
          <w:rFonts w:asciiTheme="minorHAnsi" w:hAnsiTheme="minorHAnsi" w:cstheme="minorHAnsi"/>
          <w:szCs w:val="24"/>
        </w:rPr>
        <w:t>;”</w:t>
      </w:r>
    </w:p>
    <w:p w14:paraId="01BDBDB0" w14:textId="77777777" w:rsidR="007F6555" w:rsidRPr="007767D1" w:rsidRDefault="007F6555" w:rsidP="007F6555">
      <w:pPr>
        <w:ind w:firstLine="0"/>
        <w:rPr>
          <w:rFonts w:asciiTheme="minorHAnsi" w:eastAsia="Times New Roman" w:hAnsiTheme="minorHAnsi" w:cstheme="minorHAnsi"/>
          <w:szCs w:val="24"/>
          <w:lang w:eastAsia="pl-PL"/>
        </w:rPr>
      </w:pPr>
      <w:r w:rsidRPr="007767D1">
        <w:rPr>
          <w:rFonts w:asciiTheme="minorHAnsi" w:eastAsia="Times New Roman" w:hAnsiTheme="minorHAnsi" w:cstheme="minorHAnsi"/>
          <w:szCs w:val="24"/>
          <w:lang w:eastAsia="pl-PL"/>
        </w:rPr>
        <w:t>i w tym zakresie orzekam:</w:t>
      </w:r>
    </w:p>
    <w:p w14:paraId="6722C866" w14:textId="0FD35307" w:rsidR="007F6555" w:rsidRPr="007767D1" w:rsidRDefault="007F6555" w:rsidP="007F6555">
      <w:pPr>
        <w:ind w:firstLine="0"/>
        <w:rPr>
          <w:rFonts w:asciiTheme="minorHAnsi" w:hAnsiTheme="minorHAnsi" w:cstheme="minorHAnsi"/>
          <w:szCs w:val="24"/>
        </w:rPr>
      </w:pPr>
      <w:r w:rsidRPr="007767D1">
        <w:rPr>
          <w:rFonts w:asciiTheme="minorHAnsi" w:hAnsiTheme="minorHAnsi" w:cstheme="minorHAnsi"/>
          <w:szCs w:val="24"/>
        </w:rPr>
        <w:t>„</w:t>
      </w:r>
      <w:r w:rsidR="00F5015D" w:rsidRPr="007767D1">
        <w:rPr>
          <w:rFonts w:asciiTheme="minorHAnsi" w:hAnsiTheme="minorHAnsi" w:cstheme="minorHAnsi"/>
          <w:szCs w:val="24"/>
        </w:rPr>
        <w:t>W przypadku konieczności likwidacji zbiorników pełniących funkcje siedlisk rozrodczych płazów</w:t>
      </w:r>
      <w:r w:rsidR="00095C36" w:rsidRPr="007767D1">
        <w:rPr>
          <w:rFonts w:asciiTheme="minorHAnsi" w:hAnsiTheme="minorHAnsi" w:cstheme="minorHAnsi"/>
          <w:szCs w:val="24"/>
        </w:rPr>
        <w:t>,</w:t>
      </w:r>
      <w:r w:rsidR="00F5015D" w:rsidRPr="007767D1">
        <w:rPr>
          <w:rFonts w:asciiTheme="minorHAnsi" w:hAnsiTheme="minorHAnsi" w:cstheme="minorHAnsi"/>
          <w:szCs w:val="24"/>
        </w:rPr>
        <w:t xml:space="preserve"> </w:t>
      </w:r>
      <w:r w:rsidR="00095C36" w:rsidRPr="007767D1">
        <w:rPr>
          <w:rFonts w:asciiTheme="minorHAnsi" w:hAnsiTheme="minorHAnsi" w:cstheme="minorHAnsi"/>
          <w:szCs w:val="24"/>
        </w:rPr>
        <w:t xml:space="preserve">likwidację zbiorników </w:t>
      </w:r>
      <w:r w:rsidR="00F5015D" w:rsidRPr="007767D1">
        <w:rPr>
          <w:rFonts w:asciiTheme="minorHAnsi" w:hAnsiTheme="minorHAnsi" w:cstheme="minorHAnsi"/>
          <w:szCs w:val="24"/>
        </w:rPr>
        <w:t>należy poprzedzić wykonaniem na początku września wygrodzenia zbiornika oraz odłowieniem występujących w ni</w:t>
      </w:r>
      <w:r w:rsidR="007F1AE0" w:rsidRPr="007767D1">
        <w:rPr>
          <w:rFonts w:asciiTheme="minorHAnsi" w:hAnsiTheme="minorHAnsi" w:cstheme="minorHAnsi"/>
          <w:szCs w:val="24"/>
        </w:rPr>
        <w:t>m</w:t>
      </w:r>
      <w:r w:rsidR="00F5015D" w:rsidRPr="007767D1">
        <w:rPr>
          <w:rFonts w:asciiTheme="minorHAnsi" w:hAnsiTheme="minorHAnsi" w:cstheme="minorHAnsi"/>
          <w:szCs w:val="24"/>
        </w:rPr>
        <w:t xml:space="preserve"> osobników oraz stadiów rozwojowych batrachofauny, które należy przenieść do siedlisk zastępczych. Likwidacj</w:t>
      </w:r>
      <w:r w:rsidR="00095C36" w:rsidRPr="007767D1">
        <w:rPr>
          <w:rFonts w:asciiTheme="minorHAnsi" w:hAnsiTheme="minorHAnsi" w:cstheme="minorHAnsi"/>
          <w:szCs w:val="24"/>
        </w:rPr>
        <w:t>ę</w:t>
      </w:r>
      <w:r w:rsidR="00F5015D" w:rsidRPr="007767D1">
        <w:rPr>
          <w:rFonts w:asciiTheme="minorHAnsi" w:hAnsiTheme="minorHAnsi" w:cstheme="minorHAnsi"/>
          <w:szCs w:val="24"/>
        </w:rPr>
        <w:t xml:space="preserve"> zbiorników </w:t>
      </w:r>
      <w:r w:rsidR="007F1AE0" w:rsidRPr="007767D1">
        <w:rPr>
          <w:rFonts w:asciiTheme="minorHAnsi" w:hAnsiTheme="minorHAnsi" w:cstheme="minorHAnsi"/>
          <w:szCs w:val="24"/>
        </w:rPr>
        <w:t xml:space="preserve">należy </w:t>
      </w:r>
      <w:r w:rsidR="00F5015D" w:rsidRPr="007767D1">
        <w:rPr>
          <w:rFonts w:asciiTheme="minorHAnsi" w:hAnsiTheme="minorHAnsi" w:cstheme="minorHAnsi"/>
          <w:szCs w:val="24"/>
        </w:rPr>
        <w:t>prowadzić we wrześniu pod nadzorem herpetologa. Prace związane ze zniszczeniem zbiorników</w:t>
      </w:r>
      <w:r w:rsidR="007F1AE0" w:rsidRPr="007767D1">
        <w:rPr>
          <w:rFonts w:asciiTheme="minorHAnsi" w:hAnsiTheme="minorHAnsi" w:cstheme="minorHAnsi"/>
          <w:szCs w:val="24"/>
        </w:rPr>
        <w:t xml:space="preserve"> </w:t>
      </w:r>
      <w:r w:rsidR="00F5015D" w:rsidRPr="007767D1">
        <w:rPr>
          <w:rFonts w:asciiTheme="minorHAnsi" w:hAnsiTheme="minorHAnsi" w:cstheme="minorHAnsi"/>
          <w:szCs w:val="24"/>
        </w:rPr>
        <w:t>rozpocząć od stopniowego obniżenia lustra wody</w:t>
      </w:r>
      <w:r w:rsidR="007F1AE0" w:rsidRPr="007767D1">
        <w:rPr>
          <w:rFonts w:asciiTheme="minorHAnsi" w:hAnsiTheme="minorHAnsi" w:cstheme="minorHAnsi"/>
          <w:szCs w:val="24"/>
        </w:rPr>
        <w:t>,</w:t>
      </w:r>
      <w:r w:rsidR="00F5015D" w:rsidRPr="007767D1">
        <w:rPr>
          <w:rFonts w:asciiTheme="minorHAnsi" w:hAnsiTheme="minorHAnsi" w:cstheme="minorHAnsi"/>
          <w:szCs w:val="24"/>
        </w:rPr>
        <w:t xml:space="preserve"> przy ciągłym </w:t>
      </w:r>
      <w:r w:rsidR="00F5015D" w:rsidRPr="007767D1">
        <w:rPr>
          <w:rFonts w:asciiTheme="minorHAnsi" w:hAnsiTheme="minorHAnsi" w:cstheme="minorHAnsi"/>
          <w:szCs w:val="24"/>
        </w:rPr>
        <w:lastRenderedPageBreak/>
        <w:t xml:space="preserve">odławianiu osobników przez nadzór przyrodniczy. </w:t>
      </w:r>
      <w:r w:rsidR="003B7D38" w:rsidRPr="007767D1">
        <w:rPr>
          <w:rFonts w:asciiTheme="minorHAnsi" w:hAnsiTheme="minorHAnsi" w:cstheme="minorHAnsi"/>
          <w:szCs w:val="24"/>
        </w:rPr>
        <w:t>Zasypywanie zbiorników należy przeprowadzić bezpośrednio p</w:t>
      </w:r>
      <w:r w:rsidR="00F5015D" w:rsidRPr="007767D1">
        <w:rPr>
          <w:rFonts w:asciiTheme="minorHAnsi" w:hAnsiTheme="minorHAnsi" w:cstheme="minorHAnsi"/>
          <w:szCs w:val="24"/>
        </w:rPr>
        <w:t>o odłowieniu zwierząt</w:t>
      </w:r>
      <w:r w:rsidR="003B7D38" w:rsidRPr="007767D1">
        <w:rPr>
          <w:rFonts w:asciiTheme="minorHAnsi" w:hAnsiTheme="minorHAnsi" w:cstheme="minorHAnsi"/>
          <w:szCs w:val="24"/>
        </w:rPr>
        <w:t>,</w:t>
      </w:r>
      <w:r w:rsidR="00F5015D" w:rsidRPr="007767D1">
        <w:rPr>
          <w:rFonts w:asciiTheme="minorHAnsi" w:hAnsiTheme="minorHAnsi" w:cstheme="minorHAnsi"/>
          <w:szCs w:val="24"/>
        </w:rPr>
        <w:t xml:space="preserve"> </w:t>
      </w:r>
      <w:r w:rsidR="003B7D38" w:rsidRPr="007767D1">
        <w:rPr>
          <w:rFonts w:asciiTheme="minorHAnsi" w:hAnsiTheme="minorHAnsi" w:cstheme="minorHAnsi"/>
          <w:szCs w:val="24"/>
        </w:rPr>
        <w:t>małym, jednostronnym frontem roboczym,</w:t>
      </w:r>
      <w:r w:rsidR="008844CD" w:rsidRPr="007767D1">
        <w:rPr>
          <w:rFonts w:asciiTheme="minorHAnsi" w:hAnsiTheme="minorHAnsi" w:cstheme="minorHAnsi"/>
          <w:szCs w:val="24"/>
        </w:rPr>
        <w:t xml:space="preserve"> </w:t>
      </w:r>
      <w:r w:rsidR="00F5015D" w:rsidRPr="007767D1">
        <w:rPr>
          <w:rFonts w:asciiTheme="minorHAnsi" w:hAnsiTheme="minorHAnsi" w:cstheme="minorHAnsi"/>
          <w:szCs w:val="24"/>
        </w:rPr>
        <w:t>tak aby umożliwić ucieczkę zwierzętom, które mogły pozostać jeszcze w zbiornikach. Minimalne parametry wygrodzenia powinny być zgodne z punktem I.2.52 decyzji GDOŚ</w:t>
      </w:r>
      <w:r w:rsidRPr="007767D1">
        <w:rPr>
          <w:rFonts w:asciiTheme="minorHAnsi" w:hAnsiTheme="minorHAnsi" w:cstheme="minorHAnsi"/>
          <w:szCs w:val="24"/>
        </w:rPr>
        <w:t>;”;</w:t>
      </w:r>
    </w:p>
    <w:p w14:paraId="7CD9C3AA" w14:textId="413F3C96" w:rsidR="007F6555" w:rsidRPr="007767D1" w:rsidRDefault="007F6555" w:rsidP="007F6555">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I.2.54 decyzji w brzmieniu:</w:t>
      </w:r>
    </w:p>
    <w:p w14:paraId="49343AC8" w14:textId="6928F88C" w:rsidR="007F6555" w:rsidRPr="007767D1" w:rsidRDefault="007F6555" w:rsidP="007F6555">
      <w:pPr>
        <w:ind w:firstLine="0"/>
        <w:rPr>
          <w:rFonts w:asciiTheme="minorHAnsi" w:hAnsiTheme="minorHAnsi" w:cstheme="minorHAnsi"/>
          <w:szCs w:val="24"/>
        </w:rPr>
      </w:pPr>
      <w:r w:rsidRPr="007767D1">
        <w:rPr>
          <w:rFonts w:asciiTheme="minorHAnsi" w:hAnsiTheme="minorHAnsi" w:cstheme="minorHAnsi"/>
          <w:szCs w:val="24"/>
        </w:rPr>
        <w:t>„</w:t>
      </w:r>
      <w:r w:rsidRPr="007767D1">
        <w:rPr>
          <w:rFonts w:asciiTheme="minorHAnsi" w:hAnsiTheme="minorHAnsi" w:cstheme="minorHAnsi"/>
          <w:color w:val="000000"/>
          <w:szCs w:val="24"/>
          <w:lang w:eastAsia="pl-PL" w:bidi="pl-PL"/>
        </w:rPr>
        <w:t xml:space="preserve">Dodatkowo zadaniem przyrodnika (prowadzącego nadzór przyrodniczy) jest stałe doglądanie terenu w okresie wegetacyjnym następującym po zlikwidowaniu zbiornika, w ramach monitoringu przyrodniczego. Konieczne są kontrole herpetologiczne </w:t>
      </w:r>
      <w:r w:rsidR="00F5015D" w:rsidRPr="007767D1">
        <w:rPr>
          <w:rFonts w:asciiTheme="minorHAnsi" w:hAnsiTheme="minorHAnsi" w:cstheme="minorHAnsi"/>
          <w:color w:val="000000"/>
          <w:szCs w:val="24"/>
          <w:lang w:eastAsia="pl-PL" w:bidi="pl-PL"/>
        </w:rPr>
        <w:t>–</w:t>
      </w:r>
      <w:r w:rsidRPr="007767D1">
        <w:rPr>
          <w:rFonts w:asciiTheme="minorHAnsi" w:hAnsiTheme="minorHAnsi" w:cstheme="minorHAnsi"/>
          <w:color w:val="000000"/>
          <w:szCs w:val="24"/>
          <w:lang w:eastAsia="pl-PL" w:bidi="pl-PL"/>
        </w:rPr>
        <w:t xml:space="preserve"> płazy mogą się schodzić w miejsce nieistniejącego zbiornika. W przypadku ich obecności należy przenieść je do siedlisk zastępczych nie objętych inwestycją, gdzie aktualna inwentaryzacja przyrodnicza stwierdziła obecność tych gatunków (zgodnie ze stosownymi zezwoleniami)</w:t>
      </w:r>
      <w:r w:rsidRPr="007767D1">
        <w:rPr>
          <w:rFonts w:asciiTheme="minorHAnsi" w:hAnsiTheme="minorHAnsi" w:cstheme="minorHAnsi"/>
          <w:szCs w:val="24"/>
        </w:rPr>
        <w:t>;”</w:t>
      </w:r>
    </w:p>
    <w:p w14:paraId="73BFE564" w14:textId="77777777" w:rsidR="007F6555" w:rsidRPr="007767D1" w:rsidRDefault="007F6555" w:rsidP="007F6555">
      <w:pPr>
        <w:ind w:firstLine="0"/>
        <w:rPr>
          <w:rFonts w:asciiTheme="minorHAnsi" w:eastAsia="Times New Roman" w:hAnsiTheme="minorHAnsi" w:cstheme="minorHAnsi"/>
          <w:szCs w:val="24"/>
          <w:lang w:eastAsia="pl-PL"/>
        </w:rPr>
      </w:pPr>
      <w:r w:rsidRPr="007767D1">
        <w:rPr>
          <w:rFonts w:asciiTheme="minorHAnsi" w:eastAsia="Times New Roman" w:hAnsiTheme="minorHAnsi" w:cstheme="minorHAnsi"/>
          <w:szCs w:val="24"/>
          <w:lang w:eastAsia="pl-PL"/>
        </w:rPr>
        <w:t>i w tym zakresie orzekam:</w:t>
      </w:r>
    </w:p>
    <w:p w14:paraId="23D02C42" w14:textId="586EAF06" w:rsidR="007F6555" w:rsidRPr="007767D1" w:rsidRDefault="007F6555" w:rsidP="007F6555">
      <w:pPr>
        <w:ind w:firstLine="0"/>
        <w:rPr>
          <w:rFonts w:asciiTheme="minorHAnsi" w:hAnsiTheme="minorHAnsi" w:cstheme="minorHAnsi"/>
          <w:szCs w:val="24"/>
        </w:rPr>
      </w:pPr>
      <w:r w:rsidRPr="007767D1">
        <w:rPr>
          <w:rFonts w:asciiTheme="minorHAnsi" w:hAnsiTheme="minorHAnsi" w:cstheme="minorHAnsi"/>
          <w:szCs w:val="24"/>
        </w:rPr>
        <w:t>„</w:t>
      </w:r>
      <w:r w:rsidR="00F5015D" w:rsidRPr="007767D1">
        <w:rPr>
          <w:rFonts w:asciiTheme="minorHAnsi" w:hAnsiTheme="minorHAnsi" w:cstheme="minorHAnsi"/>
          <w:szCs w:val="24"/>
        </w:rPr>
        <w:t xml:space="preserve">Po likwidacji zbiorników wodnych oraz siedlisk płazów </w:t>
      </w:r>
      <w:r w:rsidR="00B351BC" w:rsidRPr="007767D1">
        <w:rPr>
          <w:rFonts w:asciiTheme="minorHAnsi" w:hAnsiTheme="minorHAnsi" w:cstheme="minorHAnsi"/>
          <w:szCs w:val="24"/>
        </w:rPr>
        <w:t xml:space="preserve">należy </w:t>
      </w:r>
      <w:r w:rsidR="00F5015D" w:rsidRPr="007767D1">
        <w:rPr>
          <w:rFonts w:asciiTheme="minorHAnsi" w:hAnsiTheme="minorHAnsi" w:cstheme="minorHAnsi"/>
          <w:szCs w:val="24"/>
        </w:rPr>
        <w:t xml:space="preserve">prowadzić </w:t>
      </w:r>
      <w:r w:rsidR="00B351BC" w:rsidRPr="007767D1">
        <w:rPr>
          <w:rFonts w:asciiTheme="minorHAnsi" w:hAnsiTheme="minorHAnsi" w:cstheme="minorHAnsi"/>
          <w:szCs w:val="24"/>
        </w:rPr>
        <w:t xml:space="preserve">w obszarze realizacji przedsięwzięcia </w:t>
      </w:r>
      <w:r w:rsidR="00F5015D" w:rsidRPr="007767D1">
        <w:rPr>
          <w:rFonts w:asciiTheme="minorHAnsi" w:hAnsiTheme="minorHAnsi" w:cstheme="minorHAnsi"/>
          <w:szCs w:val="24"/>
        </w:rPr>
        <w:t>kontrole herpetologiczne. W przypadku stwierdzenia obecności płazów</w:t>
      </w:r>
      <w:r w:rsidR="00B351BC" w:rsidRPr="007767D1">
        <w:rPr>
          <w:rFonts w:asciiTheme="minorHAnsi" w:hAnsiTheme="minorHAnsi" w:cstheme="minorHAnsi"/>
          <w:szCs w:val="24"/>
        </w:rPr>
        <w:t>,</w:t>
      </w:r>
      <w:r w:rsidR="00F5015D" w:rsidRPr="007767D1">
        <w:rPr>
          <w:rFonts w:asciiTheme="minorHAnsi" w:hAnsiTheme="minorHAnsi" w:cstheme="minorHAnsi"/>
          <w:szCs w:val="24"/>
        </w:rPr>
        <w:t xml:space="preserve"> należy przenieść je do siedlisk zastępczych nie objętych inwestycją, odpowiednich dla napotkanych gatunków. Kontrole terenu po likwidacji zbiorników wodnych oraz siedlisk rozrodczych płazów, a także przenoszenie napotkanych osobników prowadzić pod kierunkiem specjalisty herpetologa z nadzoru przyrodniczego. Kontrole prowadzić w sezonie wegetacyjnym następującym po likwidacji siedliska w terminie od 1 marca </w:t>
      </w:r>
      <w:r w:rsidR="00B351BC" w:rsidRPr="007767D1">
        <w:rPr>
          <w:rFonts w:asciiTheme="minorHAnsi" w:hAnsiTheme="minorHAnsi" w:cstheme="minorHAnsi"/>
          <w:szCs w:val="24"/>
        </w:rPr>
        <w:t>do</w:t>
      </w:r>
      <w:r w:rsidR="00F5015D" w:rsidRPr="007767D1">
        <w:rPr>
          <w:rFonts w:asciiTheme="minorHAnsi" w:hAnsiTheme="minorHAnsi" w:cstheme="minorHAnsi"/>
          <w:szCs w:val="24"/>
        </w:rPr>
        <w:t xml:space="preserve"> 31 października, raz dziennie</w:t>
      </w:r>
      <w:r w:rsidRPr="007767D1">
        <w:rPr>
          <w:rFonts w:asciiTheme="minorHAnsi" w:hAnsiTheme="minorHAnsi" w:cstheme="minorHAnsi"/>
          <w:szCs w:val="24"/>
        </w:rPr>
        <w:t>;”;</w:t>
      </w:r>
    </w:p>
    <w:p w14:paraId="73B66C41" w14:textId="27724113" w:rsidR="007F6555" w:rsidRPr="007767D1" w:rsidRDefault="007F6555" w:rsidP="007F6555">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I.2.55 decyzji w brzmieniu:</w:t>
      </w:r>
    </w:p>
    <w:p w14:paraId="3863DF97" w14:textId="148991C3" w:rsidR="007F6555" w:rsidRPr="007767D1" w:rsidRDefault="007F6555" w:rsidP="007F6555">
      <w:pPr>
        <w:ind w:firstLine="0"/>
        <w:rPr>
          <w:rFonts w:asciiTheme="minorHAnsi" w:hAnsiTheme="minorHAnsi" w:cstheme="minorHAnsi"/>
          <w:szCs w:val="24"/>
        </w:rPr>
      </w:pPr>
      <w:r w:rsidRPr="007767D1">
        <w:rPr>
          <w:rFonts w:asciiTheme="minorHAnsi" w:hAnsiTheme="minorHAnsi" w:cstheme="minorHAnsi"/>
          <w:szCs w:val="24"/>
        </w:rPr>
        <w:t>„</w:t>
      </w:r>
      <w:r w:rsidRPr="007767D1">
        <w:rPr>
          <w:rFonts w:asciiTheme="minorHAnsi" w:hAnsiTheme="minorHAnsi" w:cstheme="minorHAnsi"/>
          <w:color w:val="000000"/>
          <w:szCs w:val="24"/>
          <w:lang w:eastAsia="pl-PL" w:bidi="pl-PL"/>
        </w:rPr>
        <w:t>Osoba zajmująca się nadzorem herpetologicznym powinna dopilnować, aby wszelkie studzienki kanalizacyjne lub inne otwory, w które mogłyby wpaść zwierzęta, były szczelnie zamknięte lub zabezpieczone przed możliwością uwięzienia zwierząt</w:t>
      </w:r>
      <w:r w:rsidRPr="007767D1">
        <w:rPr>
          <w:rFonts w:asciiTheme="minorHAnsi" w:hAnsiTheme="minorHAnsi" w:cstheme="minorHAnsi"/>
          <w:szCs w:val="24"/>
        </w:rPr>
        <w:t>;”</w:t>
      </w:r>
    </w:p>
    <w:p w14:paraId="1F70191D" w14:textId="45B861FC" w:rsidR="007F6555" w:rsidRPr="007767D1" w:rsidRDefault="00F5015D" w:rsidP="007F6555">
      <w:pPr>
        <w:ind w:firstLine="0"/>
        <w:rPr>
          <w:rFonts w:asciiTheme="minorHAnsi" w:hAnsiTheme="minorHAnsi" w:cstheme="minorHAnsi"/>
          <w:szCs w:val="24"/>
        </w:rPr>
      </w:pPr>
      <w:r w:rsidRPr="007767D1">
        <w:rPr>
          <w:rFonts w:asciiTheme="minorHAnsi" w:hAnsiTheme="minorHAnsi" w:cstheme="minorHAnsi"/>
          <w:szCs w:val="24"/>
        </w:rPr>
        <w:t>i umarzam postępowanie pierwszej instancji w tym zakresie;</w:t>
      </w:r>
    </w:p>
    <w:p w14:paraId="117C3662" w14:textId="11600A9E" w:rsidR="007F6555" w:rsidRPr="007767D1" w:rsidRDefault="007F6555" w:rsidP="007F6555">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I.2.56 decyzji w brzmieniu:</w:t>
      </w:r>
    </w:p>
    <w:p w14:paraId="653F159B" w14:textId="7E03F5C5" w:rsidR="007F6555" w:rsidRPr="007767D1" w:rsidRDefault="007F6555" w:rsidP="007F6555">
      <w:pPr>
        <w:ind w:firstLine="0"/>
        <w:rPr>
          <w:rFonts w:asciiTheme="minorHAnsi" w:hAnsiTheme="minorHAnsi" w:cstheme="minorHAnsi"/>
          <w:szCs w:val="24"/>
        </w:rPr>
      </w:pPr>
      <w:r w:rsidRPr="007767D1">
        <w:rPr>
          <w:rFonts w:asciiTheme="minorHAnsi" w:hAnsiTheme="minorHAnsi" w:cstheme="minorHAnsi"/>
          <w:szCs w:val="24"/>
        </w:rPr>
        <w:t>„</w:t>
      </w:r>
      <w:r w:rsidRPr="007767D1">
        <w:rPr>
          <w:rFonts w:asciiTheme="minorHAnsi" w:hAnsiTheme="minorHAnsi" w:cstheme="minorHAnsi"/>
          <w:color w:val="000000"/>
          <w:szCs w:val="24"/>
          <w:lang w:eastAsia="pl-PL" w:bidi="pl-PL"/>
        </w:rPr>
        <w:t>Do czasu likwidacji zastoisk i przeniesienia organizmów wodnych w inne miejsce należy je odpowiednio zabezpieczyć (np. płotkami), tak by w czasie prac budowlanych nie dochodziło do zabijania, rozjeżdżania płazów. Zbiorniki należy zasypywać etapami, aby organizmy wodne, których nie udało się odłowić, miały szanse na opuszczenie zbiorników. Prace w rejonie zbiorników należy prowadzić pod nadzorem przyrodniczym</w:t>
      </w:r>
      <w:r w:rsidRPr="007767D1">
        <w:rPr>
          <w:rFonts w:asciiTheme="minorHAnsi" w:hAnsiTheme="minorHAnsi" w:cstheme="minorHAnsi"/>
          <w:szCs w:val="24"/>
        </w:rPr>
        <w:t>;”</w:t>
      </w:r>
    </w:p>
    <w:p w14:paraId="63D59768" w14:textId="3682D4AB" w:rsidR="00361EF2" w:rsidRPr="007767D1" w:rsidRDefault="00361EF2" w:rsidP="00361EF2">
      <w:pPr>
        <w:ind w:firstLine="0"/>
        <w:rPr>
          <w:rFonts w:asciiTheme="minorHAnsi" w:hAnsiTheme="minorHAnsi" w:cstheme="minorHAnsi"/>
          <w:szCs w:val="24"/>
        </w:rPr>
      </w:pPr>
      <w:r w:rsidRPr="007767D1">
        <w:rPr>
          <w:rFonts w:asciiTheme="minorHAnsi" w:hAnsiTheme="minorHAnsi" w:cstheme="minorHAnsi"/>
          <w:szCs w:val="24"/>
        </w:rPr>
        <w:t>i umarzam postępowanie pierwszej instancji w tym zakresie;</w:t>
      </w:r>
    </w:p>
    <w:p w14:paraId="46D9BF21" w14:textId="6F551198" w:rsidR="007F6555" w:rsidRPr="007767D1" w:rsidRDefault="007F6555" w:rsidP="007F6555">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I.2.5</w:t>
      </w:r>
      <w:r w:rsidR="00361EF2" w:rsidRPr="007767D1">
        <w:rPr>
          <w:rFonts w:asciiTheme="minorHAnsi" w:hAnsiTheme="minorHAnsi" w:cstheme="minorHAnsi"/>
        </w:rPr>
        <w:t>7</w:t>
      </w:r>
      <w:r w:rsidRPr="007767D1">
        <w:rPr>
          <w:rFonts w:asciiTheme="minorHAnsi" w:hAnsiTheme="minorHAnsi" w:cstheme="minorHAnsi"/>
        </w:rPr>
        <w:t xml:space="preserve"> decyzji w brzmieniu:</w:t>
      </w:r>
    </w:p>
    <w:p w14:paraId="2A8640E3" w14:textId="4A0D79BE" w:rsidR="007F6555" w:rsidRPr="007767D1" w:rsidRDefault="007F6555" w:rsidP="007F6555">
      <w:pPr>
        <w:ind w:firstLine="0"/>
        <w:rPr>
          <w:rFonts w:asciiTheme="minorHAnsi" w:hAnsiTheme="minorHAnsi" w:cstheme="minorHAnsi"/>
          <w:szCs w:val="24"/>
        </w:rPr>
      </w:pPr>
      <w:r w:rsidRPr="007767D1">
        <w:rPr>
          <w:rFonts w:asciiTheme="minorHAnsi" w:hAnsiTheme="minorHAnsi" w:cstheme="minorHAnsi"/>
          <w:szCs w:val="24"/>
        </w:rPr>
        <w:lastRenderedPageBreak/>
        <w:t>„</w:t>
      </w:r>
      <w:r w:rsidR="00361EF2" w:rsidRPr="007767D1">
        <w:rPr>
          <w:rFonts w:asciiTheme="minorHAnsi" w:hAnsiTheme="minorHAnsi" w:cstheme="minorHAnsi"/>
          <w:color w:val="000000"/>
          <w:szCs w:val="24"/>
          <w:lang w:eastAsia="pl-PL" w:bidi="pl-PL"/>
        </w:rPr>
        <w:t>W celu ochrony zwierząt przed rozjeżdżaniem, na terenie budowy nie należy dopuszczać do tworzenia się warunków do powstania zalewisk, będących potencjalnym siedliskiem płazów i innych organizmów wodnych. W przydatku stwierdzenia obecności płazów na terenie budowy należy je usunąć i przenieść w bezpieczne miejsce (zapewniające optymalne warunki bytowania gatunku) bez uszczerbku dla ich życia i zdrowia</w:t>
      </w:r>
      <w:r w:rsidRPr="007767D1">
        <w:rPr>
          <w:rFonts w:asciiTheme="minorHAnsi" w:hAnsiTheme="minorHAnsi" w:cstheme="minorHAnsi"/>
          <w:szCs w:val="24"/>
        </w:rPr>
        <w:t>;”</w:t>
      </w:r>
    </w:p>
    <w:p w14:paraId="2E3784FA" w14:textId="640A8217" w:rsidR="007F6555" w:rsidRPr="007767D1" w:rsidRDefault="00F5015D" w:rsidP="007F6555">
      <w:pPr>
        <w:ind w:firstLine="0"/>
        <w:rPr>
          <w:rFonts w:asciiTheme="minorHAnsi" w:hAnsiTheme="minorHAnsi" w:cstheme="minorHAnsi"/>
          <w:szCs w:val="24"/>
        </w:rPr>
      </w:pPr>
      <w:r w:rsidRPr="007767D1">
        <w:rPr>
          <w:rFonts w:asciiTheme="minorHAnsi" w:hAnsiTheme="minorHAnsi" w:cstheme="minorHAnsi"/>
          <w:szCs w:val="24"/>
        </w:rPr>
        <w:t>i umarzam postępowanie pierwszej instancji w tym zakresie;</w:t>
      </w:r>
    </w:p>
    <w:p w14:paraId="36A85572" w14:textId="79375B9A" w:rsidR="007F6555" w:rsidRPr="007767D1" w:rsidRDefault="007F6555" w:rsidP="007F6555">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I.2.5</w:t>
      </w:r>
      <w:r w:rsidR="00361EF2" w:rsidRPr="007767D1">
        <w:rPr>
          <w:rFonts w:asciiTheme="minorHAnsi" w:hAnsiTheme="minorHAnsi" w:cstheme="minorHAnsi"/>
        </w:rPr>
        <w:t>8</w:t>
      </w:r>
      <w:r w:rsidRPr="007767D1">
        <w:rPr>
          <w:rFonts w:asciiTheme="minorHAnsi" w:hAnsiTheme="minorHAnsi" w:cstheme="minorHAnsi"/>
        </w:rPr>
        <w:t xml:space="preserve"> decyzji w brzmieniu:</w:t>
      </w:r>
    </w:p>
    <w:p w14:paraId="72E2CF80" w14:textId="22AB2F5D" w:rsidR="007F6555" w:rsidRPr="007767D1" w:rsidRDefault="007F6555" w:rsidP="007F6555">
      <w:pPr>
        <w:ind w:firstLine="0"/>
        <w:rPr>
          <w:rFonts w:asciiTheme="minorHAnsi" w:hAnsiTheme="minorHAnsi" w:cstheme="minorHAnsi"/>
          <w:szCs w:val="24"/>
        </w:rPr>
      </w:pPr>
      <w:r w:rsidRPr="007767D1">
        <w:rPr>
          <w:rFonts w:asciiTheme="minorHAnsi" w:hAnsiTheme="minorHAnsi" w:cstheme="minorHAnsi"/>
          <w:szCs w:val="24"/>
        </w:rPr>
        <w:t>„</w:t>
      </w:r>
      <w:r w:rsidR="00092F85" w:rsidRPr="007767D1">
        <w:rPr>
          <w:rFonts w:asciiTheme="minorHAnsi" w:hAnsiTheme="minorHAnsi" w:cstheme="minorHAnsi"/>
          <w:color w:val="000000"/>
          <w:szCs w:val="24"/>
          <w:lang w:eastAsia="pl-PL" w:bidi="pl-PL"/>
        </w:rPr>
        <w:t>W przypadku przeprowadzania badań archeologicznych należy zachować ostrożność w miejscach, gdzie stanowiska archeologiczne pokrywają się z terenami o szczególnych walorach przyrodniczych</w:t>
      </w:r>
      <w:r w:rsidRPr="007767D1">
        <w:rPr>
          <w:rFonts w:asciiTheme="minorHAnsi" w:hAnsiTheme="minorHAnsi" w:cstheme="minorHAnsi"/>
          <w:szCs w:val="24"/>
        </w:rPr>
        <w:t>;”</w:t>
      </w:r>
    </w:p>
    <w:p w14:paraId="023F6095" w14:textId="279F6682" w:rsidR="007F6555" w:rsidRPr="007767D1" w:rsidRDefault="007F6555" w:rsidP="007F6555">
      <w:pPr>
        <w:ind w:firstLine="0"/>
        <w:rPr>
          <w:rFonts w:asciiTheme="minorHAnsi" w:eastAsia="Times New Roman" w:hAnsiTheme="minorHAnsi" w:cstheme="minorHAnsi"/>
          <w:szCs w:val="24"/>
          <w:lang w:eastAsia="pl-PL"/>
        </w:rPr>
      </w:pPr>
      <w:r w:rsidRPr="007767D1">
        <w:rPr>
          <w:rFonts w:asciiTheme="minorHAnsi" w:eastAsia="Times New Roman" w:hAnsiTheme="minorHAnsi" w:cstheme="minorHAnsi"/>
          <w:szCs w:val="24"/>
          <w:lang w:eastAsia="pl-PL"/>
        </w:rPr>
        <w:t xml:space="preserve">i </w:t>
      </w:r>
      <w:r w:rsidR="00092F85" w:rsidRPr="007767D1">
        <w:rPr>
          <w:rFonts w:asciiTheme="minorHAnsi" w:hAnsiTheme="minorHAnsi" w:cstheme="minorHAnsi"/>
          <w:szCs w:val="24"/>
        </w:rPr>
        <w:t>umarzam postępowanie pierwszej instancji w tym zakresie;</w:t>
      </w:r>
    </w:p>
    <w:p w14:paraId="6B81F3C5" w14:textId="54AED0D7" w:rsidR="003B17DE" w:rsidRPr="007767D1" w:rsidRDefault="003B17DE" w:rsidP="003B17DE">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w:t>
      </w:r>
      <w:r w:rsidR="00FD7C41" w:rsidRPr="007767D1">
        <w:rPr>
          <w:rFonts w:asciiTheme="minorHAnsi" w:hAnsiTheme="minorHAnsi" w:cstheme="minorHAnsi"/>
        </w:rPr>
        <w:t>63</w:t>
      </w:r>
      <w:r w:rsidRPr="007767D1">
        <w:rPr>
          <w:rFonts w:asciiTheme="minorHAnsi" w:hAnsiTheme="minorHAnsi" w:cstheme="minorHAnsi"/>
        </w:rPr>
        <w:t xml:space="preserve"> decyzji w brzmieniu:</w:t>
      </w:r>
    </w:p>
    <w:p w14:paraId="7371C62C" w14:textId="3408F051" w:rsidR="003B17DE" w:rsidRPr="007767D1" w:rsidRDefault="003B17DE" w:rsidP="003B17DE">
      <w:pPr>
        <w:ind w:firstLine="0"/>
        <w:rPr>
          <w:rFonts w:asciiTheme="minorHAnsi" w:hAnsiTheme="minorHAnsi" w:cstheme="minorHAnsi"/>
          <w:szCs w:val="24"/>
        </w:rPr>
      </w:pPr>
      <w:r w:rsidRPr="007767D1">
        <w:rPr>
          <w:rFonts w:asciiTheme="minorHAnsi" w:hAnsiTheme="minorHAnsi" w:cstheme="minorHAnsi"/>
          <w:szCs w:val="24"/>
        </w:rPr>
        <w:t>„Wycinkę drzew i krzewó</w:t>
      </w:r>
      <w:r w:rsidR="00FD7C41" w:rsidRPr="007767D1">
        <w:rPr>
          <w:rFonts w:asciiTheme="minorHAnsi" w:hAnsiTheme="minorHAnsi" w:cstheme="minorHAnsi"/>
          <w:szCs w:val="24"/>
        </w:rPr>
        <w:t xml:space="preserve">w </w:t>
      </w:r>
      <w:r w:rsidRPr="007767D1">
        <w:rPr>
          <w:rFonts w:asciiTheme="minorHAnsi" w:hAnsiTheme="minorHAnsi" w:cstheme="minorHAnsi"/>
          <w:szCs w:val="24"/>
        </w:rPr>
        <w:t xml:space="preserve">prowadzić poza </w:t>
      </w:r>
      <w:r w:rsidR="00FD7C41" w:rsidRPr="007767D1">
        <w:rPr>
          <w:rFonts w:asciiTheme="minorHAnsi" w:hAnsiTheme="minorHAnsi" w:cstheme="minorHAnsi"/>
          <w:szCs w:val="24"/>
        </w:rPr>
        <w:t>okresem</w:t>
      </w:r>
      <w:r w:rsidRPr="007767D1">
        <w:rPr>
          <w:rFonts w:asciiTheme="minorHAnsi" w:hAnsiTheme="minorHAnsi" w:cstheme="minorHAnsi"/>
          <w:szCs w:val="24"/>
        </w:rPr>
        <w:t xml:space="preserve"> lęgowym ptaków</w:t>
      </w:r>
      <w:r w:rsidR="00FD7C41" w:rsidRPr="007767D1">
        <w:rPr>
          <w:rFonts w:asciiTheme="minorHAnsi" w:hAnsiTheme="minorHAnsi" w:cstheme="minorHAnsi"/>
          <w:szCs w:val="24"/>
        </w:rPr>
        <w:t xml:space="preserve"> czyli od 16 października do końca lutego;”</w:t>
      </w:r>
    </w:p>
    <w:p w14:paraId="6ECC7EB1" w14:textId="77777777" w:rsidR="003B17DE" w:rsidRPr="007767D1" w:rsidRDefault="003B17DE" w:rsidP="003B17DE">
      <w:pPr>
        <w:ind w:firstLine="0"/>
        <w:rPr>
          <w:rFonts w:asciiTheme="minorHAnsi" w:eastAsia="Times New Roman" w:hAnsiTheme="minorHAnsi" w:cstheme="minorHAnsi"/>
          <w:szCs w:val="24"/>
          <w:lang w:eastAsia="pl-PL"/>
        </w:rPr>
      </w:pPr>
      <w:r w:rsidRPr="007767D1">
        <w:rPr>
          <w:rFonts w:asciiTheme="minorHAnsi" w:eastAsia="Times New Roman" w:hAnsiTheme="minorHAnsi" w:cstheme="minorHAnsi"/>
          <w:szCs w:val="24"/>
          <w:lang w:eastAsia="pl-PL"/>
        </w:rPr>
        <w:t>i w tym zakresie orzekam:</w:t>
      </w:r>
    </w:p>
    <w:p w14:paraId="04803A73" w14:textId="2775445C" w:rsidR="00C613F5" w:rsidRPr="007767D1" w:rsidRDefault="00FD7C41" w:rsidP="008D4E31">
      <w:pPr>
        <w:ind w:left="426" w:hanging="426"/>
        <w:rPr>
          <w:rFonts w:asciiTheme="minorHAnsi" w:hAnsiTheme="minorHAnsi" w:cstheme="minorHAnsi"/>
          <w:szCs w:val="24"/>
        </w:rPr>
      </w:pPr>
      <w:r w:rsidRPr="007767D1">
        <w:rPr>
          <w:rFonts w:asciiTheme="minorHAnsi" w:hAnsiTheme="minorHAnsi" w:cstheme="minorHAnsi"/>
          <w:szCs w:val="24"/>
        </w:rPr>
        <w:t>„</w:t>
      </w:r>
      <w:r w:rsidR="00DB122F" w:rsidRPr="007767D1">
        <w:rPr>
          <w:rFonts w:asciiTheme="minorHAnsi" w:hAnsiTheme="minorHAnsi" w:cstheme="minorHAnsi"/>
          <w:szCs w:val="24"/>
        </w:rPr>
        <w:t>a)</w:t>
      </w:r>
      <w:r w:rsidR="008D4E31" w:rsidRPr="007767D1">
        <w:rPr>
          <w:rFonts w:asciiTheme="minorHAnsi" w:hAnsiTheme="minorHAnsi" w:cstheme="minorHAnsi"/>
          <w:szCs w:val="24"/>
        </w:rPr>
        <w:tab/>
      </w:r>
      <w:r w:rsidR="008844CD" w:rsidRPr="007767D1">
        <w:rPr>
          <w:rFonts w:asciiTheme="minorHAnsi" w:hAnsiTheme="minorHAnsi" w:cstheme="minorHAnsi"/>
          <w:szCs w:val="24"/>
        </w:rPr>
        <w:t>wycinkę drzew i krzewów kolidujących z realizacją planowanego przedsięwzięcia, a także usuwanie karp korzeniowych i odhumusowanie terenu należy przeprowadzić poza okresem lęgowym ptaków, przypadającym w terminie od 1 marca do 16 października. Dopuszcza się przeprowadzenie wycinki, usunięcie karp korzeniowych i odhumusowanie terenu w okresie lęgowym, po uprzednim potwierdzeniu przez specjalistę ornitologa braku lęgów gatunków chronionych. Kontrolę zajęcia siedlisk należy przeprowadzić nie wcześniej niż 10 dni przed rozpoczęciem powyższych czynności. W przypadku wykrycia lęgów gatunków chronionych, należy zaprzestać wykonywania powyższych działań do czasu stwierdzenia przez nadzór ornitologiczny wyprowadzenia młodych z gniazd;</w:t>
      </w:r>
    </w:p>
    <w:p w14:paraId="464EF171" w14:textId="09A4D736" w:rsidR="00C613F5" w:rsidRPr="007767D1" w:rsidRDefault="008D4E31" w:rsidP="008D4E31">
      <w:pPr>
        <w:ind w:left="426" w:hanging="426"/>
        <w:rPr>
          <w:rFonts w:asciiTheme="minorHAnsi" w:hAnsiTheme="minorHAnsi" w:cstheme="minorHAnsi"/>
          <w:szCs w:val="24"/>
        </w:rPr>
      </w:pPr>
      <w:r w:rsidRPr="007767D1">
        <w:rPr>
          <w:rFonts w:asciiTheme="minorHAnsi" w:hAnsiTheme="minorHAnsi" w:cstheme="minorHAnsi"/>
          <w:szCs w:val="24"/>
        </w:rPr>
        <w:t>b)</w:t>
      </w:r>
      <w:r w:rsidRPr="007767D1">
        <w:rPr>
          <w:rFonts w:asciiTheme="minorHAnsi" w:hAnsiTheme="minorHAnsi" w:cstheme="minorHAnsi"/>
          <w:szCs w:val="24"/>
        </w:rPr>
        <w:tab/>
      </w:r>
      <w:r w:rsidR="008844CD" w:rsidRPr="007767D1">
        <w:rPr>
          <w:rFonts w:asciiTheme="minorHAnsi" w:hAnsiTheme="minorHAnsi" w:cstheme="minorHAnsi"/>
          <w:szCs w:val="24"/>
        </w:rPr>
        <w:t>niezależnie od terminu usuwania drzew, drzewa przeznaczone do usunięcia o pierśnicy powyżej 50 cm należy skontrolować pod kątem wykorzystywania ich jako schronienia letnie oraz zimowe nietoperzy oraz siedliska bezkręgowców. Kontrola musi zostać przeprowadzona przez specjalistę entomologa i chiropterologa z nadzoru przyrodniczego, nie wcześniej niż 10 dni przed rozpoczęciem karczowania. W przypadku stwierdzenia obecności stanowisk gatunków chronionych, należy wstrzymać karczowanie oraz podjąć działania określone przez nadzór przyrodniczy</w:t>
      </w:r>
      <w:r w:rsidR="001E6C66" w:rsidRPr="007767D1">
        <w:rPr>
          <w:rFonts w:asciiTheme="minorHAnsi" w:hAnsiTheme="minorHAnsi" w:cstheme="minorHAnsi"/>
          <w:szCs w:val="24"/>
        </w:rPr>
        <w:t>;</w:t>
      </w:r>
    </w:p>
    <w:p w14:paraId="7BA10677" w14:textId="61DA3CA4" w:rsidR="003B17DE" w:rsidRPr="007767D1" w:rsidRDefault="008D4E31" w:rsidP="008D4E31">
      <w:pPr>
        <w:ind w:left="426" w:hanging="426"/>
        <w:rPr>
          <w:rFonts w:asciiTheme="minorHAnsi" w:hAnsiTheme="minorHAnsi" w:cstheme="minorHAnsi"/>
          <w:szCs w:val="24"/>
        </w:rPr>
      </w:pPr>
      <w:r w:rsidRPr="007767D1">
        <w:rPr>
          <w:rFonts w:asciiTheme="minorHAnsi" w:hAnsiTheme="minorHAnsi" w:cstheme="minorHAnsi"/>
          <w:szCs w:val="24"/>
        </w:rPr>
        <w:t>c)</w:t>
      </w:r>
      <w:r w:rsidRPr="007767D1">
        <w:rPr>
          <w:rFonts w:asciiTheme="minorHAnsi" w:hAnsiTheme="minorHAnsi" w:cstheme="minorHAnsi"/>
          <w:szCs w:val="24"/>
        </w:rPr>
        <w:tab/>
      </w:r>
      <w:r w:rsidR="001E6C66" w:rsidRPr="007767D1">
        <w:rPr>
          <w:rFonts w:asciiTheme="minorHAnsi" w:hAnsiTheme="minorHAnsi" w:cstheme="minorHAnsi"/>
          <w:szCs w:val="24"/>
        </w:rPr>
        <w:t>p</w:t>
      </w:r>
      <w:r w:rsidR="00C613F5" w:rsidRPr="007767D1">
        <w:rPr>
          <w:rFonts w:asciiTheme="minorHAnsi" w:hAnsiTheme="minorHAnsi" w:cstheme="minorHAnsi"/>
          <w:szCs w:val="24"/>
        </w:rPr>
        <w:t xml:space="preserve">rzed przystąpieniem do prac rozbiórkowych obiektów budowlanych mogących stanowić schronienia nietoperzy, chiropterolog z nadzoru przyrodniczego </w:t>
      </w:r>
      <w:r w:rsidR="005209FC" w:rsidRPr="007767D1">
        <w:rPr>
          <w:rFonts w:asciiTheme="minorHAnsi" w:hAnsiTheme="minorHAnsi" w:cstheme="minorHAnsi"/>
          <w:szCs w:val="24"/>
        </w:rPr>
        <w:t xml:space="preserve">obowiązany jest do przeprowadzenia </w:t>
      </w:r>
      <w:r w:rsidR="00C613F5" w:rsidRPr="007767D1">
        <w:rPr>
          <w:rFonts w:asciiTheme="minorHAnsi" w:hAnsiTheme="minorHAnsi" w:cstheme="minorHAnsi"/>
          <w:szCs w:val="24"/>
        </w:rPr>
        <w:t xml:space="preserve">kontroli budynków mieszkalnych, gospodarczych, piwnic itp. pod kątem obecności nietoperzy. Kontrolę należy przeprowadzić nie wcześniej niż </w:t>
      </w:r>
      <w:r w:rsidR="00BD77D2" w:rsidRPr="007767D1">
        <w:rPr>
          <w:rFonts w:asciiTheme="minorHAnsi" w:hAnsiTheme="minorHAnsi" w:cstheme="minorHAnsi"/>
          <w:szCs w:val="24"/>
        </w:rPr>
        <w:t>10</w:t>
      </w:r>
      <w:r w:rsidR="00C613F5" w:rsidRPr="007767D1">
        <w:rPr>
          <w:rFonts w:asciiTheme="minorHAnsi" w:hAnsiTheme="minorHAnsi" w:cstheme="minorHAnsi"/>
          <w:szCs w:val="24"/>
        </w:rPr>
        <w:t xml:space="preserve"> dni przed </w:t>
      </w:r>
      <w:r w:rsidR="00C613F5" w:rsidRPr="007767D1">
        <w:rPr>
          <w:rFonts w:asciiTheme="minorHAnsi" w:hAnsiTheme="minorHAnsi" w:cstheme="minorHAnsi"/>
          <w:szCs w:val="24"/>
        </w:rPr>
        <w:lastRenderedPageBreak/>
        <w:t>rozpoczęciem rozbiórki danego obiektu budowlanego. W przypadku stwierdzenia obecności nietoperzy,</w:t>
      </w:r>
      <w:r w:rsidR="005209FC" w:rsidRPr="007767D1">
        <w:rPr>
          <w:rFonts w:asciiTheme="minorHAnsi" w:hAnsiTheme="minorHAnsi" w:cstheme="minorHAnsi"/>
          <w:szCs w:val="24"/>
        </w:rPr>
        <w:t xml:space="preserve"> należy</w:t>
      </w:r>
      <w:r w:rsidR="00C613F5" w:rsidRPr="007767D1">
        <w:rPr>
          <w:rFonts w:asciiTheme="minorHAnsi" w:hAnsiTheme="minorHAnsi" w:cstheme="minorHAnsi"/>
          <w:szCs w:val="24"/>
        </w:rPr>
        <w:t xml:space="preserve"> podjąć działania określone przez nadzór przyrodniczy</w:t>
      </w:r>
      <w:r w:rsidR="00FD7C41" w:rsidRPr="007767D1">
        <w:rPr>
          <w:rFonts w:asciiTheme="minorHAnsi" w:hAnsiTheme="minorHAnsi" w:cstheme="minorHAnsi"/>
          <w:szCs w:val="24"/>
        </w:rPr>
        <w:t>;”</w:t>
      </w:r>
      <w:r w:rsidR="003B17DE" w:rsidRPr="007767D1">
        <w:rPr>
          <w:rFonts w:asciiTheme="minorHAnsi" w:hAnsiTheme="minorHAnsi" w:cstheme="minorHAnsi"/>
          <w:szCs w:val="24"/>
        </w:rPr>
        <w:t>;</w:t>
      </w:r>
    </w:p>
    <w:p w14:paraId="2F788A47" w14:textId="4A24AFF9" w:rsidR="0076553C" w:rsidRPr="007767D1" w:rsidRDefault="0076553C" w:rsidP="0076553C">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I.2.64 decyzji w brzmieniu:</w:t>
      </w:r>
    </w:p>
    <w:p w14:paraId="3E5D81BC" w14:textId="64B81CB5" w:rsidR="0076553C" w:rsidRPr="007767D1" w:rsidRDefault="0076553C" w:rsidP="0076553C">
      <w:pPr>
        <w:ind w:firstLine="0"/>
        <w:rPr>
          <w:rFonts w:asciiTheme="minorHAnsi" w:hAnsiTheme="minorHAnsi" w:cstheme="minorHAnsi"/>
          <w:szCs w:val="24"/>
        </w:rPr>
      </w:pPr>
      <w:r w:rsidRPr="007767D1">
        <w:rPr>
          <w:rFonts w:asciiTheme="minorHAnsi" w:hAnsiTheme="minorHAnsi" w:cstheme="minorHAnsi"/>
          <w:szCs w:val="24"/>
        </w:rPr>
        <w:t>„</w:t>
      </w:r>
      <w:r w:rsidRPr="007767D1">
        <w:rPr>
          <w:rFonts w:asciiTheme="minorHAnsi" w:hAnsiTheme="minorHAnsi" w:cstheme="minorHAnsi"/>
          <w:color w:val="000000"/>
          <w:szCs w:val="24"/>
          <w:lang w:eastAsia="pl-PL" w:bidi="pl-PL"/>
        </w:rPr>
        <w:t>W ramach przedmiotowego przedsięwzięcia uwzględnić nowe nasadzenia roślinne. Zaprojektowana zieleń służąca celom ochronnym powinna mieć zwartą, wielopiętrową strukturę. Gatunki drzew i krzewów należy dostosować do warunków siedliskowych i charakteru istniejącej zieleni. Straty w zieleni uzupełnić poprzez wprowadzenie nowych nasadzeń, przy uwzględnieniu uwarunkowań siedliskowych, architektury krajobrazu, ochrony zabytków, wymogów bezpieczeństwa oraz warunków technicznych</w:t>
      </w:r>
      <w:r w:rsidRPr="007767D1">
        <w:rPr>
          <w:rFonts w:asciiTheme="minorHAnsi" w:hAnsiTheme="minorHAnsi" w:cstheme="minorHAnsi"/>
          <w:szCs w:val="24"/>
        </w:rPr>
        <w:t>;”</w:t>
      </w:r>
    </w:p>
    <w:p w14:paraId="2446EF20" w14:textId="77777777" w:rsidR="0076553C" w:rsidRPr="007767D1" w:rsidRDefault="0076553C" w:rsidP="0076553C">
      <w:pPr>
        <w:ind w:firstLine="0"/>
        <w:rPr>
          <w:rFonts w:asciiTheme="minorHAnsi" w:eastAsia="Times New Roman" w:hAnsiTheme="minorHAnsi" w:cstheme="minorHAnsi"/>
          <w:szCs w:val="24"/>
          <w:lang w:eastAsia="pl-PL"/>
        </w:rPr>
      </w:pPr>
      <w:r w:rsidRPr="007767D1">
        <w:rPr>
          <w:rFonts w:asciiTheme="minorHAnsi" w:eastAsia="Times New Roman" w:hAnsiTheme="minorHAnsi" w:cstheme="minorHAnsi"/>
          <w:szCs w:val="24"/>
          <w:lang w:eastAsia="pl-PL"/>
        </w:rPr>
        <w:t>i w tym zakresie orzekam:</w:t>
      </w:r>
    </w:p>
    <w:p w14:paraId="457A1222" w14:textId="7FCA8492" w:rsidR="00C613F5" w:rsidRPr="007767D1" w:rsidRDefault="0076553C" w:rsidP="00C613F5">
      <w:pPr>
        <w:ind w:firstLine="0"/>
        <w:rPr>
          <w:rFonts w:asciiTheme="minorHAnsi" w:hAnsiTheme="minorHAnsi" w:cstheme="minorHAnsi"/>
          <w:szCs w:val="24"/>
        </w:rPr>
      </w:pPr>
      <w:r w:rsidRPr="007767D1">
        <w:rPr>
          <w:rFonts w:asciiTheme="minorHAnsi" w:hAnsiTheme="minorHAnsi" w:cstheme="minorHAnsi"/>
          <w:szCs w:val="24"/>
        </w:rPr>
        <w:t>„</w:t>
      </w:r>
      <w:r w:rsidR="00C613F5" w:rsidRPr="007767D1">
        <w:rPr>
          <w:rFonts w:asciiTheme="minorHAnsi" w:hAnsiTheme="minorHAnsi" w:cstheme="minorHAnsi"/>
          <w:szCs w:val="24"/>
        </w:rPr>
        <w:t xml:space="preserve">W ramach </w:t>
      </w:r>
      <w:r w:rsidR="008A6842" w:rsidRPr="007767D1">
        <w:rPr>
          <w:rFonts w:asciiTheme="minorHAnsi" w:hAnsiTheme="minorHAnsi" w:cstheme="minorHAnsi"/>
          <w:szCs w:val="24"/>
        </w:rPr>
        <w:t>minimalizacji oddziaływań związanych</w:t>
      </w:r>
      <w:r w:rsidR="00C613F5" w:rsidRPr="007767D1">
        <w:rPr>
          <w:rFonts w:asciiTheme="minorHAnsi" w:hAnsiTheme="minorHAnsi" w:cstheme="minorHAnsi"/>
          <w:szCs w:val="24"/>
        </w:rPr>
        <w:t xml:space="preserve"> z </w:t>
      </w:r>
      <w:r w:rsidR="00482D4D" w:rsidRPr="007767D1">
        <w:rPr>
          <w:rFonts w:asciiTheme="minorHAnsi" w:hAnsiTheme="minorHAnsi" w:cstheme="minorHAnsi"/>
          <w:szCs w:val="24"/>
        </w:rPr>
        <w:t>karczowaniem</w:t>
      </w:r>
      <w:r w:rsidR="00C613F5" w:rsidRPr="007767D1">
        <w:rPr>
          <w:rFonts w:asciiTheme="minorHAnsi" w:hAnsiTheme="minorHAnsi" w:cstheme="minorHAnsi"/>
          <w:szCs w:val="24"/>
        </w:rPr>
        <w:t>:</w:t>
      </w:r>
    </w:p>
    <w:p w14:paraId="77167D9C" w14:textId="4F433175" w:rsidR="00C613F5" w:rsidRPr="007767D1" w:rsidRDefault="00C613F5" w:rsidP="00C613F5">
      <w:pPr>
        <w:ind w:left="426" w:hanging="426"/>
        <w:rPr>
          <w:rFonts w:asciiTheme="minorHAnsi" w:hAnsiTheme="minorHAnsi" w:cstheme="minorHAnsi"/>
          <w:szCs w:val="24"/>
        </w:rPr>
      </w:pPr>
      <w:r w:rsidRPr="007767D1">
        <w:rPr>
          <w:rFonts w:asciiTheme="minorHAnsi" w:hAnsiTheme="minorHAnsi" w:cstheme="minorHAnsi"/>
          <w:szCs w:val="24"/>
        </w:rPr>
        <w:t>1</w:t>
      </w:r>
      <w:r w:rsidR="00B472E4" w:rsidRPr="007767D1">
        <w:rPr>
          <w:rFonts w:asciiTheme="minorHAnsi" w:hAnsiTheme="minorHAnsi" w:cstheme="minorHAnsi"/>
          <w:szCs w:val="24"/>
        </w:rPr>
        <w:t>)</w:t>
      </w:r>
      <w:r w:rsidRPr="007767D1">
        <w:rPr>
          <w:rFonts w:asciiTheme="minorHAnsi" w:hAnsiTheme="minorHAnsi" w:cstheme="minorHAnsi"/>
          <w:szCs w:val="24"/>
        </w:rPr>
        <w:tab/>
      </w:r>
      <w:r w:rsidR="00DE63BF" w:rsidRPr="007767D1">
        <w:rPr>
          <w:rFonts w:asciiTheme="minorHAnsi" w:hAnsiTheme="minorHAnsi" w:cstheme="minorHAnsi"/>
          <w:szCs w:val="24"/>
        </w:rPr>
        <w:t>należy w</w:t>
      </w:r>
      <w:r w:rsidRPr="007767D1">
        <w:rPr>
          <w:rFonts w:asciiTheme="minorHAnsi" w:hAnsiTheme="minorHAnsi" w:cstheme="minorHAnsi"/>
          <w:szCs w:val="24"/>
        </w:rPr>
        <w:t>ykonać nasadzenia drzew i krzewów wzdłuż projektowanej trasy w postaci:</w:t>
      </w:r>
    </w:p>
    <w:p w14:paraId="34DDD304" w14:textId="309A964D" w:rsidR="00C613F5" w:rsidRPr="007767D1" w:rsidRDefault="00C613F5" w:rsidP="00B472E4">
      <w:pPr>
        <w:ind w:left="851" w:hanging="426"/>
        <w:rPr>
          <w:rFonts w:asciiTheme="minorHAnsi" w:hAnsiTheme="minorHAnsi" w:cstheme="minorHAnsi"/>
          <w:szCs w:val="24"/>
        </w:rPr>
      </w:pPr>
      <w:r w:rsidRPr="007767D1">
        <w:rPr>
          <w:rFonts w:asciiTheme="minorHAnsi" w:hAnsiTheme="minorHAnsi" w:cstheme="minorHAnsi"/>
          <w:szCs w:val="24"/>
        </w:rPr>
        <w:t>a</w:t>
      </w:r>
      <w:r w:rsidR="00D03F6B" w:rsidRPr="007767D1">
        <w:rPr>
          <w:rFonts w:asciiTheme="minorHAnsi" w:hAnsiTheme="minorHAnsi" w:cstheme="minorHAnsi"/>
          <w:szCs w:val="24"/>
        </w:rPr>
        <w:t>)</w:t>
      </w:r>
      <w:r w:rsidRPr="007767D1">
        <w:rPr>
          <w:rFonts w:asciiTheme="minorHAnsi" w:hAnsiTheme="minorHAnsi" w:cstheme="minorHAnsi"/>
          <w:szCs w:val="24"/>
        </w:rPr>
        <w:tab/>
        <w:t>pasów zieleni izolacyjnej w formie rzędowych nasadzeń, składających się z gatunków rodzimych, dostosowanych do panujących na analizowanym obszarze warunków siedliskowych. Przy doborze gatunków należy wziąć pod uwagę roślinność rzeczywistą występującą wokół inwestycji, warunki glebowe i siedliskowe. Dobór drzew i krzewów powinien uwzględniać zarówno gatunki liściaste, jak i iglaste,</w:t>
      </w:r>
    </w:p>
    <w:p w14:paraId="3CF51858" w14:textId="0BA1043F" w:rsidR="00C613F5" w:rsidRPr="007767D1" w:rsidRDefault="00D03F6B" w:rsidP="00B472E4">
      <w:pPr>
        <w:ind w:left="851" w:hanging="426"/>
        <w:rPr>
          <w:rFonts w:asciiTheme="minorHAnsi" w:hAnsiTheme="minorHAnsi" w:cstheme="minorHAnsi"/>
          <w:szCs w:val="24"/>
        </w:rPr>
      </w:pPr>
      <w:r w:rsidRPr="007767D1">
        <w:rPr>
          <w:rFonts w:asciiTheme="minorHAnsi" w:hAnsiTheme="minorHAnsi" w:cstheme="minorHAnsi"/>
          <w:szCs w:val="24"/>
        </w:rPr>
        <w:t>b)</w:t>
      </w:r>
      <w:r w:rsidR="00C613F5" w:rsidRPr="007767D1">
        <w:rPr>
          <w:rFonts w:asciiTheme="minorHAnsi" w:hAnsiTheme="minorHAnsi" w:cstheme="minorHAnsi"/>
          <w:szCs w:val="24"/>
        </w:rPr>
        <w:tab/>
        <w:t>zieleni krajobrazowej</w:t>
      </w:r>
      <w:r w:rsidR="00DE63BF" w:rsidRPr="007767D1">
        <w:rPr>
          <w:rFonts w:asciiTheme="minorHAnsi" w:hAnsiTheme="minorHAnsi" w:cstheme="minorHAnsi"/>
          <w:szCs w:val="24"/>
        </w:rPr>
        <w:t>,</w:t>
      </w:r>
      <w:r w:rsidR="00C613F5" w:rsidRPr="007767D1">
        <w:rPr>
          <w:rFonts w:asciiTheme="minorHAnsi" w:hAnsiTheme="minorHAnsi" w:cstheme="minorHAnsi"/>
          <w:szCs w:val="24"/>
        </w:rPr>
        <w:t xml:space="preserve"> np. towarzyszącej ekranom akustycznym,</w:t>
      </w:r>
    </w:p>
    <w:p w14:paraId="21B3C448" w14:textId="495D1CBD" w:rsidR="00C613F5" w:rsidRPr="007767D1" w:rsidRDefault="00D03F6B" w:rsidP="00B472E4">
      <w:pPr>
        <w:ind w:left="851" w:hanging="426"/>
        <w:rPr>
          <w:rFonts w:asciiTheme="minorHAnsi" w:hAnsiTheme="minorHAnsi" w:cstheme="minorHAnsi"/>
          <w:szCs w:val="24"/>
        </w:rPr>
      </w:pPr>
      <w:r w:rsidRPr="007767D1">
        <w:rPr>
          <w:rFonts w:asciiTheme="minorHAnsi" w:hAnsiTheme="minorHAnsi" w:cstheme="minorHAnsi"/>
          <w:szCs w:val="24"/>
        </w:rPr>
        <w:t>c)</w:t>
      </w:r>
      <w:r w:rsidR="00C613F5" w:rsidRPr="007767D1">
        <w:rPr>
          <w:rFonts w:asciiTheme="minorHAnsi" w:hAnsiTheme="minorHAnsi" w:cstheme="minorHAnsi"/>
          <w:szCs w:val="24"/>
        </w:rPr>
        <w:tab/>
        <w:t>zieleni naprowadzającej</w:t>
      </w:r>
      <w:r w:rsidR="00B472E4" w:rsidRPr="007767D1">
        <w:rPr>
          <w:rFonts w:asciiTheme="minorHAnsi" w:hAnsiTheme="minorHAnsi" w:cstheme="minorHAnsi"/>
          <w:szCs w:val="24"/>
        </w:rPr>
        <w:t xml:space="preserve"> przy przejściach dla </w:t>
      </w:r>
      <w:r w:rsidR="0075322F" w:rsidRPr="007767D1">
        <w:rPr>
          <w:rFonts w:asciiTheme="minorHAnsi" w:hAnsiTheme="minorHAnsi" w:cstheme="minorHAnsi"/>
          <w:szCs w:val="24"/>
        </w:rPr>
        <w:t>zwierząt</w:t>
      </w:r>
      <w:r w:rsidR="00DE63BF" w:rsidRPr="007767D1">
        <w:rPr>
          <w:rFonts w:asciiTheme="minorHAnsi" w:hAnsiTheme="minorHAnsi" w:cstheme="minorHAnsi"/>
          <w:szCs w:val="24"/>
        </w:rPr>
        <w:t>;</w:t>
      </w:r>
    </w:p>
    <w:p w14:paraId="087DCF9B" w14:textId="56E80462" w:rsidR="00C613F5" w:rsidRPr="007767D1" w:rsidRDefault="00C613F5" w:rsidP="00C613F5">
      <w:pPr>
        <w:ind w:left="426" w:hanging="426"/>
        <w:rPr>
          <w:rFonts w:asciiTheme="minorHAnsi" w:hAnsiTheme="minorHAnsi" w:cstheme="minorHAnsi"/>
          <w:szCs w:val="24"/>
        </w:rPr>
      </w:pPr>
      <w:r w:rsidRPr="007767D1">
        <w:rPr>
          <w:rFonts w:asciiTheme="minorHAnsi" w:hAnsiTheme="minorHAnsi" w:cstheme="minorHAnsi"/>
          <w:szCs w:val="24"/>
        </w:rPr>
        <w:t>2</w:t>
      </w:r>
      <w:r w:rsidR="00B472E4" w:rsidRPr="007767D1">
        <w:rPr>
          <w:rFonts w:asciiTheme="minorHAnsi" w:hAnsiTheme="minorHAnsi" w:cstheme="minorHAnsi"/>
          <w:szCs w:val="24"/>
        </w:rPr>
        <w:t>)</w:t>
      </w:r>
      <w:r w:rsidRPr="007767D1">
        <w:rPr>
          <w:rFonts w:asciiTheme="minorHAnsi" w:hAnsiTheme="minorHAnsi" w:cstheme="minorHAnsi"/>
          <w:szCs w:val="24"/>
        </w:rPr>
        <w:tab/>
      </w:r>
      <w:r w:rsidR="00DE63BF" w:rsidRPr="007767D1">
        <w:rPr>
          <w:rFonts w:asciiTheme="minorHAnsi" w:hAnsiTheme="minorHAnsi" w:cstheme="minorHAnsi"/>
          <w:szCs w:val="24"/>
        </w:rPr>
        <w:t>d</w:t>
      </w:r>
      <w:r w:rsidRPr="007767D1">
        <w:rPr>
          <w:rFonts w:asciiTheme="minorHAnsi" w:hAnsiTheme="minorHAnsi" w:cstheme="minorHAnsi"/>
          <w:szCs w:val="24"/>
        </w:rPr>
        <w:t>obór materiału nasadzeniowego oraz sadzenie drzew należy wykonać z uwzględnieniem poniższych wytycznych:</w:t>
      </w:r>
    </w:p>
    <w:p w14:paraId="5D9231CB" w14:textId="39F59AB2" w:rsidR="00C613F5" w:rsidRPr="007767D1" w:rsidRDefault="00D03F6B" w:rsidP="00B472E4">
      <w:pPr>
        <w:ind w:left="851" w:hanging="426"/>
        <w:rPr>
          <w:rFonts w:asciiTheme="minorHAnsi" w:hAnsiTheme="minorHAnsi" w:cstheme="minorHAnsi"/>
          <w:szCs w:val="24"/>
        </w:rPr>
      </w:pPr>
      <w:r w:rsidRPr="007767D1">
        <w:rPr>
          <w:rFonts w:asciiTheme="minorHAnsi" w:hAnsiTheme="minorHAnsi" w:cstheme="minorHAnsi"/>
          <w:szCs w:val="24"/>
        </w:rPr>
        <w:t>a)</w:t>
      </w:r>
      <w:r w:rsidR="00C613F5" w:rsidRPr="007767D1">
        <w:rPr>
          <w:rFonts w:asciiTheme="minorHAnsi" w:hAnsiTheme="minorHAnsi" w:cstheme="minorHAnsi"/>
          <w:szCs w:val="24"/>
        </w:rPr>
        <w:tab/>
        <w:t xml:space="preserve"> materiał roślinny musi posiadać następujące cechy:</w:t>
      </w:r>
    </w:p>
    <w:p w14:paraId="4C8D1355" w14:textId="53722727" w:rsidR="00C613F5" w:rsidRPr="007767D1" w:rsidRDefault="00B472E4" w:rsidP="00B472E4">
      <w:pPr>
        <w:ind w:left="1276" w:hanging="426"/>
        <w:rPr>
          <w:rFonts w:asciiTheme="minorHAnsi" w:hAnsiTheme="minorHAnsi" w:cstheme="minorHAnsi"/>
          <w:szCs w:val="24"/>
        </w:rPr>
      </w:pPr>
      <w:r w:rsidRPr="007767D1">
        <w:rPr>
          <w:rFonts w:asciiTheme="minorHAnsi" w:hAnsiTheme="minorHAnsi" w:cstheme="minorHAnsi"/>
          <w:szCs w:val="24"/>
        </w:rPr>
        <w:t>–</w:t>
      </w:r>
      <w:r w:rsidR="00C613F5" w:rsidRPr="007767D1">
        <w:rPr>
          <w:rFonts w:asciiTheme="minorHAnsi" w:hAnsiTheme="minorHAnsi" w:cstheme="minorHAnsi"/>
          <w:szCs w:val="24"/>
        </w:rPr>
        <w:tab/>
        <w:t>powinien być wyprodukowany zgodnie z zasadami agrotechniki szkółkarskiej, szkółkowany co najmniej dwukrotnie,</w:t>
      </w:r>
    </w:p>
    <w:p w14:paraId="5B2B94DF" w14:textId="475C87A7" w:rsidR="00C613F5" w:rsidRPr="007767D1" w:rsidRDefault="00B472E4" w:rsidP="00B472E4">
      <w:pPr>
        <w:ind w:left="1276" w:hanging="426"/>
        <w:rPr>
          <w:rFonts w:asciiTheme="minorHAnsi" w:hAnsiTheme="minorHAnsi" w:cstheme="minorHAnsi"/>
          <w:szCs w:val="24"/>
        </w:rPr>
      </w:pPr>
      <w:r w:rsidRPr="007767D1">
        <w:rPr>
          <w:rFonts w:asciiTheme="minorHAnsi" w:hAnsiTheme="minorHAnsi" w:cstheme="minorHAnsi"/>
          <w:szCs w:val="24"/>
        </w:rPr>
        <w:t>–</w:t>
      </w:r>
      <w:r w:rsidR="00C613F5" w:rsidRPr="007767D1">
        <w:rPr>
          <w:rFonts w:asciiTheme="minorHAnsi" w:hAnsiTheme="minorHAnsi" w:cstheme="minorHAnsi"/>
          <w:szCs w:val="24"/>
        </w:rPr>
        <w:tab/>
        <w:t>powinien być prawidłowo uformowany, z zachowaniem charakterystycznych dla gatunku i odmiany pokroju, wysokości, szerokości i długości pędów, a także równomiernego rozgałęzienia,</w:t>
      </w:r>
    </w:p>
    <w:p w14:paraId="31FB058E" w14:textId="1148DC9C" w:rsidR="00C613F5" w:rsidRPr="007767D1" w:rsidRDefault="00B472E4" w:rsidP="00B472E4">
      <w:pPr>
        <w:ind w:left="1276" w:hanging="426"/>
        <w:rPr>
          <w:rFonts w:asciiTheme="minorHAnsi" w:hAnsiTheme="minorHAnsi" w:cstheme="minorHAnsi"/>
          <w:szCs w:val="24"/>
        </w:rPr>
      </w:pPr>
      <w:r w:rsidRPr="007767D1">
        <w:rPr>
          <w:rFonts w:asciiTheme="minorHAnsi" w:hAnsiTheme="minorHAnsi" w:cstheme="minorHAnsi"/>
          <w:szCs w:val="24"/>
        </w:rPr>
        <w:t>–</w:t>
      </w:r>
      <w:r w:rsidR="00C613F5" w:rsidRPr="007767D1">
        <w:rPr>
          <w:rFonts w:asciiTheme="minorHAnsi" w:hAnsiTheme="minorHAnsi" w:cstheme="minorHAnsi"/>
          <w:szCs w:val="24"/>
        </w:rPr>
        <w:tab/>
        <w:t xml:space="preserve">powinien być </w:t>
      </w:r>
      <w:r w:rsidR="00DE63BF" w:rsidRPr="007767D1">
        <w:rPr>
          <w:rFonts w:asciiTheme="minorHAnsi" w:hAnsiTheme="minorHAnsi" w:cstheme="minorHAnsi"/>
          <w:szCs w:val="24"/>
        </w:rPr>
        <w:t>pozbawiony</w:t>
      </w:r>
      <w:r w:rsidR="00C613F5" w:rsidRPr="007767D1">
        <w:rPr>
          <w:rFonts w:asciiTheme="minorHAnsi" w:hAnsiTheme="minorHAnsi" w:cstheme="minorHAnsi"/>
          <w:szCs w:val="24"/>
        </w:rPr>
        <w:t xml:space="preserve"> uszkodzeń mechanicznych;</w:t>
      </w:r>
    </w:p>
    <w:p w14:paraId="0610EA90" w14:textId="149D9475" w:rsidR="00C613F5" w:rsidRPr="007767D1" w:rsidRDefault="00B472E4" w:rsidP="00B472E4">
      <w:pPr>
        <w:ind w:left="1276" w:hanging="426"/>
        <w:rPr>
          <w:rFonts w:asciiTheme="minorHAnsi" w:hAnsiTheme="minorHAnsi" w:cstheme="minorHAnsi"/>
          <w:szCs w:val="24"/>
        </w:rPr>
      </w:pPr>
      <w:r w:rsidRPr="007767D1">
        <w:rPr>
          <w:rFonts w:asciiTheme="minorHAnsi" w:hAnsiTheme="minorHAnsi" w:cstheme="minorHAnsi"/>
          <w:szCs w:val="24"/>
        </w:rPr>
        <w:t>–</w:t>
      </w:r>
      <w:r w:rsidR="00C613F5" w:rsidRPr="007767D1">
        <w:rPr>
          <w:rFonts w:asciiTheme="minorHAnsi" w:hAnsiTheme="minorHAnsi" w:cstheme="minorHAnsi"/>
          <w:szCs w:val="24"/>
        </w:rPr>
        <w:tab/>
        <w:t>pąk szczytowy powinien być wyraźnie uformowany,</w:t>
      </w:r>
    </w:p>
    <w:p w14:paraId="52033ED9" w14:textId="7E16E52C" w:rsidR="00C613F5" w:rsidRPr="007767D1" w:rsidRDefault="00B472E4" w:rsidP="00B472E4">
      <w:pPr>
        <w:ind w:left="1276" w:hanging="426"/>
        <w:rPr>
          <w:rFonts w:asciiTheme="minorHAnsi" w:hAnsiTheme="minorHAnsi" w:cstheme="minorHAnsi"/>
          <w:szCs w:val="24"/>
        </w:rPr>
      </w:pPr>
      <w:r w:rsidRPr="007767D1">
        <w:rPr>
          <w:rFonts w:asciiTheme="minorHAnsi" w:hAnsiTheme="minorHAnsi" w:cstheme="minorHAnsi"/>
          <w:szCs w:val="24"/>
        </w:rPr>
        <w:t>–</w:t>
      </w:r>
      <w:r w:rsidR="00C613F5" w:rsidRPr="007767D1">
        <w:rPr>
          <w:rFonts w:asciiTheme="minorHAnsi" w:hAnsiTheme="minorHAnsi" w:cstheme="minorHAnsi"/>
          <w:szCs w:val="24"/>
        </w:rPr>
        <w:tab/>
        <w:t>bryła korzeniowa powinna być prawidłowo uformowana, zwarta, nieuszkodzona, na korzeniach szkieletowych powinny występować liczne drobne korzenie,</w:t>
      </w:r>
    </w:p>
    <w:p w14:paraId="618EEEEF" w14:textId="606059F6" w:rsidR="00C613F5" w:rsidRPr="007767D1" w:rsidRDefault="00B472E4" w:rsidP="00B472E4">
      <w:pPr>
        <w:ind w:left="1276" w:hanging="426"/>
        <w:rPr>
          <w:rFonts w:asciiTheme="minorHAnsi" w:hAnsiTheme="minorHAnsi" w:cstheme="minorHAnsi"/>
          <w:szCs w:val="24"/>
        </w:rPr>
      </w:pPr>
      <w:r w:rsidRPr="007767D1">
        <w:rPr>
          <w:rFonts w:asciiTheme="minorHAnsi" w:hAnsiTheme="minorHAnsi" w:cstheme="minorHAnsi"/>
          <w:szCs w:val="24"/>
        </w:rPr>
        <w:t>–</w:t>
      </w:r>
      <w:r w:rsidR="00C613F5" w:rsidRPr="007767D1">
        <w:rPr>
          <w:rFonts w:asciiTheme="minorHAnsi" w:hAnsiTheme="minorHAnsi" w:cstheme="minorHAnsi"/>
          <w:szCs w:val="24"/>
        </w:rPr>
        <w:tab/>
        <w:t>pędy szkieletowe korony powinny być dobrze wykształcone i równomiernie rozmieszczone oraz występować w ilości zależnej od gatunku i odmiany, jednak nie mniejszej niż cztery,</w:t>
      </w:r>
    </w:p>
    <w:p w14:paraId="43713A70" w14:textId="2DFA976C" w:rsidR="00C613F5" w:rsidRPr="007767D1" w:rsidRDefault="00B472E4" w:rsidP="00B472E4">
      <w:pPr>
        <w:ind w:left="1276" w:hanging="426"/>
        <w:rPr>
          <w:rFonts w:asciiTheme="minorHAnsi" w:hAnsiTheme="minorHAnsi" w:cstheme="minorHAnsi"/>
          <w:szCs w:val="24"/>
        </w:rPr>
      </w:pPr>
      <w:r w:rsidRPr="007767D1">
        <w:rPr>
          <w:rFonts w:asciiTheme="minorHAnsi" w:hAnsiTheme="minorHAnsi" w:cstheme="minorHAnsi"/>
          <w:szCs w:val="24"/>
        </w:rPr>
        <w:t>–</w:t>
      </w:r>
      <w:r w:rsidR="00C613F5" w:rsidRPr="007767D1">
        <w:rPr>
          <w:rFonts w:asciiTheme="minorHAnsi" w:hAnsiTheme="minorHAnsi" w:cstheme="minorHAnsi"/>
          <w:szCs w:val="24"/>
        </w:rPr>
        <w:tab/>
        <w:t>w przypadku zieleni naprowadzającej przy przejściach dla zwierząt obwody pni sadzonek na wysokości 100 cm powinny wynosić minimum 12 cm</w:t>
      </w:r>
      <w:r w:rsidR="00DE63BF" w:rsidRPr="007767D1">
        <w:rPr>
          <w:rFonts w:asciiTheme="minorHAnsi" w:hAnsiTheme="minorHAnsi" w:cstheme="minorHAnsi"/>
          <w:szCs w:val="24"/>
        </w:rPr>
        <w:t>,</w:t>
      </w:r>
    </w:p>
    <w:p w14:paraId="69DBBEF0" w14:textId="0DCE623C" w:rsidR="00C613F5" w:rsidRPr="007767D1" w:rsidRDefault="00D03F6B" w:rsidP="00B472E4">
      <w:pPr>
        <w:ind w:left="851" w:hanging="426"/>
        <w:rPr>
          <w:rFonts w:asciiTheme="minorHAnsi" w:hAnsiTheme="minorHAnsi" w:cstheme="minorHAnsi"/>
          <w:szCs w:val="24"/>
        </w:rPr>
      </w:pPr>
      <w:r w:rsidRPr="007767D1">
        <w:rPr>
          <w:rFonts w:asciiTheme="minorHAnsi" w:hAnsiTheme="minorHAnsi" w:cstheme="minorHAnsi"/>
          <w:szCs w:val="24"/>
        </w:rPr>
        <w:lastRenderedPageBreak/>
        <w:t>b)</w:t>
      </w:r>
      <w:r w:rsidR="00C613F5" w:rsidRPr="007767D1">
        <w:rPr>
          <w:rFonts w:asciiTheme="minorHAnsi" w:hAnsiTheme="minorHAnsi" w:cstheme="minorHAnsi"/>
          <w:szCs w:val="24"/>
        </w:rPr>
        <w:tab/>
        <w:t>wymagania dotyczące sadzenia w przypadku zieleni naprowadzającej przy przejściach dla zwierząt:</w:t>
      </w:r>
    </w:p>
    <w:p w14:paraId="2E38FEBD" w14:textId="6766652B" w:rsidR="00C613F5" w:rsidRPr="007767D1" w:rsidRDefault="00B472E4" w:rsidP="00B472E4">
      <w:pPr>
        <w:ind w:left="1276" w:hanging="426"/>
        <w:rPr>
          <w:rFonts w:asciiTheme="minorHAnsi" w:hAnsiTheme="minorHAnsi" w:cstheme="minorHAnsi"/>
          <w:szCs w:val="24"/>
        </w:rPr>
      </w:pPr>
      <w:r w:rsidRPr="007767D1">
        <w:rPr>
          <w:rFonts w:asciiTheme="minorHAnsi" w:hAnsiTheme="minorHAnsi" w:cstheme="minorHAnsi"/>
          <w:szCs w:val="24"/>
        </w:rPr>
        <w:t>–</w:t>
      </w:r>
      <w:r w:rsidR="00C613F5" w:rsidRPr="007767D1">
        <w:rPr>
          <w:rFonts w:asciiTheme="minorHAnsi" w:hAnsiTheme="minorHAnsi" w:cstheme="minorHAnsi"/>
          <w:szCs w:val="24"/>
        </w:rPr>
        <w:tab/>
        <w:t>doły pod sadzonki powinny być zaprawione ziemią urodzajną i mieć dwukrotnie większą wielkość od bryły korzeniowej, a w przypadku sadz</w:t>
      </w:r>
      <w:r w:rsidR="00D03F6B" w:rsidRPr="007767D1">
        <w:rPr>
          <w:rFonts w:asciiTheme="minorHAnsi" w:hAnsiTheme="minorHAnsi" w:cstheme="minorHAnsi"/>
          <w:szCs w:val="24"/>
        </w:rPr>
        <w:t>enia drzew z gołymi korzeniami –</w:t>
      </w:r>
      <w:r w:rsidR="00C613F5" w:rsidRPr="007767D1">
        <w:rPr>
          <w:rFonts w:asciiTheme="minorHAnsi" w:hAnsiTheme="minorHAnsi" w:cstheme="minorHAnsi"/>
          <w:szCs w:val="24"/>
        </w:rPr>
        <w:t xml:space="preserve"> trzykrotnie większą,</w:t>
      </w:r>
    </w:p>
    <w:p w14:paraId="5B9174AC" w14:textId="3ABCF5A1" w:rsidR="00C613F5" w:rsidRPr="007767D1" w:rsidRDefault="00B472E4" w:rsidP="00B472E4">
      <w:pPr>
        <w:ind w:left="1276" w:hanging="426"/>
        <w:rPr>
          <w:rFonts w:asciiTheme="minorHAnsi" w:hAnsiTheme="minorHAnsi" w:cstheme="minorHAnsi"/>
          <w:szCs w:val="24"/>
        </w:rPr>
      </w:pPr>
      <w:r w:rsidRPr="007767D1">
        <w:rPr>
          <w:rFonts w:asciiTheme="minorHAnsi" w:hAnsiTheme="minorHAnsi" w:cstheme="minorHAnsi"/>
          <w:szCs w:val="24"/>
        </w:rPr>
        <w:t>–</w:t>
      </w:r>
      <w:r w:rsidR="00C613F5" w:rsidRPr="007767D1">
        <w:rPr>
          <w:rFonts w:asciiTheme="minorHAnsi" w:hAnsiTheme="minorHAnsi" w:cstheme="minorHAnsi"/>
          <w:szCs w:val="24"/>
        </w:rPr>
        <w:tab/>
        <w:t>należy wbić w dno dołu trzy drewniane paliki o średnicy nie mniejszej niż 5 cm i</w:t>
      </w:r>
      <w:r w:rsidR="00D03F6B" w:rsidRPr="007767D1">
        <w:rPr>
          <w:rFonts w:asciiTheme="minorHAnsi" w:hAnsiTheme="minorHAnsi" w:cstheme="minorHAnsi"/>
          <w:szCs w:val="24"/>
        </w:rPr>
        <w:t> </w:t>
      </w:r>
      <w:r w:rsidR="00C613F5" w:rsidRPr="007767D1">
        <w:rPr>
          <w:rFonts w:asciiTheme="minorHAnsi" w:hAnsiTheme="minorHAnsi" w:cstheme="minorHAnsi"/>
          <w:szCs w:val="24"/>
        </w:rPr>
        <w:t>o</w:t>
      </w:r>
      <w:r w:rsidR="00D03F6B" w:rsidRPr="007767D1">
        <w:rPr>
          <w:rFonts w:asciiTheme="minorHAnsi" w:hAnsiTheme="minorHAnsi" w:cstheme="minorHAnsi"/>
          <w:szCs w:val="24"/>
        </w:rPr>
        <w:t> </w:t>
      </w:r>
      <w:r w:rsidR="00C613F5" w:rsidRPr="007767D1">
        <w:rPr>
          <w:rFonts w:asciiTheme="minorHAnsi" w:hAnsiTheme="minorHAnsi" w:cstheme="minorHAnsi"/>
          <w:szCs w:val="24"/>
        </w:rPr>
        <w:t>wysokości minimum 200 cm nad poziomem gruntu w sposób zapewniający ich stabilność,</w:t>
      </w:r>
    </w:p>
    <w:p w14:paraId="7635C66B" w14:textId="36F9173D" w:rsidR="00C613F5" w:rsidRPr="007767D1" w:rsidRDefault="00B472E4" w:rsidP="00B472E4">
      <w:pPr>
        <w:ind w:left="1276" w:hanging="426"/>
        <w:rPr>
          <w:rFonts w:asciiTheme="minorHAnsi" w:hAnsiTheme="minorHAnsi" w:cstheme="minorHAnsi"/>
          <w:szCs w:val="24"/>
        </w:rPr>
      </w:pPr>
      <w:r w:rsidRPr="007767D1">
        <w:rPr>
          <w:rFonts w:asciiTheme="minorHAnsi" w:hAnsiTheme="minorHAnsi" w:cstheme="minorHAnsi"/>
          <w:szCs w:val="24"/>
        </w:rPr>
        <w:t>–</w:t>
      </w:r>
      <w:r w:rsidR="00C613F5" w:rsidRPr="007767D1">
        <w:rPr>
          <w:rFonts w:asciiTheme="minorHAnsi" w:hAnsiTheme="minorHAnsi" w:cstheme="minorHAnsi"/>
          <w:szCs w:val="24"/>
        </w:rPr>
        <w:tab/>
        <w:t>należy uformować misę o średnicy minimum 80 cm, zagłębioną około 5 cm poniżej istniejącego terenu, podsypać sypką ziemią, a następnie po posadzeniu sadzonki przysypać ziemią</w:t>
      </w:r>
      <w:r w:rsidR="00DE63BF" w:rsidRPr="007767D1">
        <w:rPr>
          <w:rFonts w:asciiTheme="minorHAnsi" w:hAnsiTheme="minorHAnsi" w:cstheme="minorHAnsi"/>
          <w:szCs w:val="24"/>
        </w:rPr>
        <w:t>,</w:t>
      </w:r>
      <w:r w:rsidR="00C613F5" w:rsidRPr="007767D1">
        <w:rPr>
          <w:rFonts w:asciiTheme="minorHAnsi" w:hAnsiTheme="minorHAnsi" w:cstheme="minorHAnsi"/>
          <w:szCs w:val="24"/>
        </w:rPr>
        <w:t xml:space="preserve"> a grunt zagęścić poprzez ubicie, zwracając uwagę, aby nie ubijać bryły korzeniowej tylko grunt wokół niej,</w:t>
      </w:r>
    </w:p>
    <w:p w14:paraId="0809F235" w14:textId="2526DBC0" w:rsidR="00C613F5" w:rsidRPr="007767D1" w:rsidRDefault="00B472E4" w:rsidP="00B472E4">
      <w:pPr>
        <w:ind w:left="1276" w:hanging="426"/>
        <w:rPr>
          <w:rFonts w:asciiTheme="minorHAnsi" w:hAnsiTheme="minorHAnsi" w:cstheme="minorHAnsi"/>
          <w:szCs w:val="24"/>
        </w:rPr>
      </w:pPr>
      <w:r w:rsidRPr="007767D1">
        <w:rPr>
          <w:rFonts w:asciiTheme="minorHAnsi" w:hAnsiTheme="minorHAnsi" w:cstheme="minorHAnsi"/>
          <w:szCs w:val="24"/>
        </w:rPr>
        <w:t>–</w:t>
      </w:r>
      <w:r w:rsidR="00C613F5" w:rsidRPr="007767D1">
        <w:rPr>
          <w:rFonts w:asciiTheme="minorHAnsi" w:hAnsiTheme="minorHAnsi" w:cstheme="minorHAnsi"/>
          <w:szCs w:val="24"/>
        </w:rPr>
        <w:tab/>
        <w:t>rośliny należy podlać od razu po posadzeniu, wykorzystując minimum 30 litrów wody na jedną sadzonkę,</w:t>
      </w:r>
    </w:p>
    <w:p w14:paraId="009D8E22" w14:textId="438525BD" w:rsidR="00C613F5" w:rsidRPr="007767D1" w:rsidRDefault="00B472E4" w:rsidP="00B472E4">
      <w:pPr>
        <w:ind w:left="1276" w:hanging="426"/>
        <w:rPr>
          <w:rFonts w:asciiTheme="minorHAnsi" w:hAnsiTheme="minorHAnsi" w:cstheme="minorHAnsi"/>
          <w:szCs w:val="24"/>
        </w:rPr>
      </w:pPr>
      <w:r w:rsidRPr="007767D1">
        <w:rPr>
          <w:rFonts w:asciiTheme="minorHAnsi" w:hAnsiTheme="minorHAnsi" w:cstheme="minorHAnsi"/>
          <w:szCs w:val="24"/>
        </w:rPr>
        <w:t>–</w:t>
      </w:r>
      <w:r w:rsidR="00C613F5" w:rsidRPr="007767D1">
        <w:rPr>
          <w:rFonts w:asciiTheme="minorHAnsi" w:hAnsiTheme="minorHAnsi" w:cstheme="minorHAnsi"/>
          <w:szCs w:val="24"/>
        </w:rPr>
        <w:tab/>
        <w:t>misę należy przysypać warstwą ściółki (kora lub zrąbki) o grubości 5-7 cm, tak aby misa po ściółkowaniu pozostawała na poziomie przyległego terenu,</w:t>
      </w:r>
    </w:p>
    <w:p w14:paraId="37626EA4" w14:textId="5DDAA1B0" w:rsidR="00C613F5" w:rsidRPr="007767D1" w:rsidRDefault="00B472E4" w:rsidP="00B472E4">
      <w:pPr>
        <w:ind w:left="1276" w:hanging="426"/>
        <w:rPr>
          <w:rFonts w:asciiTheme="minorHAnsi" w:hAnsiTheme="minorHAnsi" w:cstheme="minorHAnsi"/>
          <w:szCs w:val="24"/>
        </w:rPr>
      </w:pPr>
      <w:r w:rsidRPr="007767D1">
        <w:rPr>
          <w:rFonts w:asciiTheme="minorHAnsi" w:hAnsiTheme="minorHAnsi" w:cstheme="minorHAnsi"/>
          <w:szCs w:val="24"/>
        </w:rPr>
        <w:t>–</w:t>
      </w:r>
      <w:r w:rsidR="00C613F5" w:rsidRPr="007767D1">
        <w:rPr>
          <w:rFonts w:asciiTheme="minorHAnsi" w:hAnsiTheme="minorHAnsi" w:cstheme="minorHAnsi"/>
          <w:szCs w:val="24"/>
        </w:rPr>
        <w:tab/>
        <w:t>pnie drzew należy przywiązać do palików tuż pod koroną przy użyciu elastycznej taśmy nośnej o szerokości minimum 3 cm</w:t>
      </w:r>
      <w:r w:rsidR="00DE63BF" w:rsidRPr="007767D1">
        <w:rPr>
          <w:rFonts w:asciiTheme="minorHAnsi" w:hAnsiTheme="minorHAnsi" w:cstheme="minorHAnsi"/>
          <w:szCs w:val="24"/>
        </w:rPr>
        <w:t>,</w:t>
      </w:r>
    </w:p>
    <w:p w14:paraId="563B5D93" w14:textId="62E976A3" w:rsidR="00C613F5" w:rsidRPr="007767D1" w:rsidRDefault="00D03F6B" w:rsidP="00B472E4">
      <w:pPr>
        <w:ind w:left="851" w:hanging="426"/>
        <w:rPr>
          <w:rFonts w:asciiTheme="minorHAnsi" w:hAnsiTheme="minorHAnsi" w:cstheme="minorHAnsi"/>
          <w:szCs w:val="24"/>
        </w:rPr>
      </w:pPr>
      <w:r w:rsidRPr="007767D1">
        <w:rPr>
          <w:rFonts w:asciiTheme="minorHAnsi" w:hAnsiTheme="minorHAnsi" w:cstheme="minorHAnsi"/>
          <w:szCs w:val="24"/>
        </w:rPr>
        <w:t>c)</w:t>
      </w:r>
      <w:r w:rsidR="00C613F5" w:rsidRPr="007767D1">
        <w:rPr>
          <w:rFonts w:asciiTheme="minorHAnsi" w:hAnsiTheme="minorHAnsi" w:cstheme="minorHAnsi"/>
          <w:szCs w:val="24"/>
        </w:rPr>
        <w:tab/>
        <w:t>niedopuszczalne jest wykorzystywanie sadzonek:</w:t>
      </w:r>
    </w:p>
    <w:p w14:paraId="3E81A718" w14:textId="4D0D349F" w:rsidR="00C613F5" w:rsidRPr="007767D1" w:rsidRDefault="00B472E4" w:rsidP="00B472E4">
      <w:pPr>
        <w:ind w:left="1276" w:hanging="426"/>
        <w:rPr>
          <w:rFonts w:asciiTheme="minorHAnsi" w:hAnsiTheme="minorHAnsi" w:cstheme="minorHAnsi"/>
          <w:szCs w:val="24"/>
        </w:rPr>
      </w:pPr>
      <w:r w:rsidRPr="007767D1">
        <w:rPr>
          <w:rFonts w:asciiTheme="minorHAnsi" w:hAnsiTheme="minorHAnsi" w:cstheme="minorHAnsi"/>
          <w:szCs w:val="24"/>
        </w:rPr>
        <w:t>–</w:t>
      </w:r>
      <w:r w:rsidR="00C613F5" w:rsidRPr="007767D1">
        <w:rPr>
          <w:rFonts w:asciiTheme="minorHAnsi" w:hAnsiTheme="minorHAnsi" w:cstheme="minorHAnsi"/>
          <w:szCs w:val="24"/>
        </w:rPr>
        <w:tab/>
        <w:t>z uszkodzeniami mechanicznymi, pęknięciami kory i oznakami martwicy,</w:t>
      </w:r>
    </w:p>
    <w:p w14:paraId="0EF423A1" w14:textId="430EE0D7" w:rsidR="00C613F5" w:rsidRPr="007767D1" w:rsidRDefault="00B472E4" w:rsidP="00B472E4">
      <w:pPr>
        <w:ind w:left="1276" w:hanging="426"/>
        <w:rPr>
          <w:rFonts w:asciiTheme="minorHAnsi" w:hAnsiTheme="minorHAnsi" w:cstheme="minorHAnsi"/>
          <w:szCs w:val="24"/>
        </w:rPr>
      </w:pPr>
      <w:r w:rsidRPr="007767D1">
        <w:rPr>
          <w:rFonts w:asciiTheme="minorHAnsi" w:hAnsiTheme="minorHAnsi" w:cstheme="minorHAnsi"/>
          <w:szCs w:val="24"/>
        </w:rPr>
        <w:t>–</w:t>
      </w:r>
      <w:r w:rsidR="00C613F5" w:rsidRPr="007767D1">
        <w:rPr>
          <w:rFonts w:asciiTheme="minorHAnsi" w:hAnsiTheme="minorHAnsi" w:cstheme="minorHAnsi"/>
          <w:szCs w:val="24"/>
        </w:rPr>
        <w:tab/>
        <w:t>z odrostami podkładki poniżej miejsca szczepienia,</w:t>
      </w:r>
    </w:p>
    <w:p w14:paraId="47079E25" w14:textId="76DB54BF" w:rsidR="00C613F5" w:rsidRPr="007767D1" w:rsidRDefault="00B472E4" w:rsidP="00B472E4">
      <w:pPr>
        <w:ind w:left="1276" w:hanging="426"/>
        <w:rPr>
          <w:rFonts w:asciiTheme="minorHAnsi" w:hAnsiTheme="minorHAnsi" w:cstheme="minorHAnsi"/>
          <w:szCs w:val="24"/>
        </w:rPr>
      </w:pPr>
      <w:r w:rsidRPr="007767D1">
        <w:rPr>
          <w:rFonts w:asciiTheme="minorHAnsi" w:hAnsiTheme="minorHAnsi" w:cstheme="minorHAnsi"/>
          <w:szCs w:val="24"/>
        </w:rPr>
        <w:t>–</w:t>
      </w:r>
      <w:r w:rsidR="00C613F5" w:rsidRPr="007767D1">
        <w:rPr>
          <w:rFonts w:asciiTheme="minorHAnsi" w:hAnsiTheme="minorHAnsi" w:cstheme="minorHAnsi"/>
          <w:szCs w:val="24"/>
        </w:rPr>
        <w:tab/>
        <w:t>ze śladami żerowania szkodników,</w:t>
      </w:r>
    </w:p>
    <w:p w14:paraId="0A4AD64C" w14:textId="6ECD1F95" w:rsidR="00C613F5" w:rsidRPr="007767D1" w:rsidRDefault="00B472E4" w:rsidP="00B472E4">
      <w:pPr>
        <w:ind w:left="1276" w:hanging="426"/>
        <w:rPr>
          <w:rFonts w:asciiTheme="minorHAnsi" w:hAnsiTheme="minorHAnsi" w:cstheme="minorHAnsi"/>
          <w:szCs w:val="24"/>
        </w:rPr>
      </w:pPr>
      <w:r w:rsidRPr="007767D1">
        <w:rPr>
          <w:rFonts w:asciiTheme="minorHAnsi" w:hAnsiTheme="minorHAnsi" w:cstheme="minorHAnsi"/>
          <w:szCs w:val="24"/>
        </w:rPr>
        <w:t>–</w:t>
      </w:r>
      <w:r w:rsidR="00C613F5" w:rsidRPr="007767D1">
        <w:rPr>
          <w:rFonts w:asciiTheme="minorHAnsi" w:hAnsiTheme="minorHAnsi" w:cstheme="minorHAnsi"/>
          <w:szCs w:val="24"/>
        </w:rPr>
        <w:tab/>
        <w:t>z uszkodzonym p</w:t>
      </w:r>
      <w:r w:rsidR="00EE763F" w:rsidRPr="007767D1">
        <w:rPr>
          <w:rFonts w:asciiTheme="minorHAnsi" w:hAnsiTheme="minorHAnsi" w:cstheme="minorHAnsi"/>
          <w:szCs w:val="24"/>
        </w:rPr>
        <w:t>ą</w:t>
      </w:r>
      <w:r w:rsidR="00C613F5" w:rsidRPr="007767D1">
        <w:rPr>
          <w:rFonts w:asciiTheme="minorHAnsi" w:hAnsiTheme="minorHAnsi" w:cstheme="minorHAnsi"/>
          <w:szCs w:val="24"/>
        </w:rPr>
        <w:t>kiem szczytowym przewodnika,</w:t>
      </w:r>
    </w:p>
    <w:p w14:paraId="740BE7D0" w14:textId="1BE56F8F" w:rsidR="00C613F5" w:rsidRPr="007767D1" w:rsidRDefault="00B472E4" w:rsidP="00B472E4">
      <w:pPr>
        <w:ind w:left="1276" w:hanging="426"/>
        <w:rPr>
          <w:rFonts w:asciiTheme="minorHAnsi" w:hAnsiTheme="minorHAnsi" w:cstheme="minorHAnsi"/>
          <w:szCs w:val="24"/>
        </w:rPr>
      </w:pPr>
      <w:r w:rsidRPr="007767D1">
        <w:rPr>
          <w:rFonts w:asciiTheme="minorHAnsi" w:hAnsiTheme="minorHAnsi" w:cstheme="minorHAnsi"/>
          <w:szCs w:val="24"/>
        </w:rPr>
        <w:t>–</w:t>
      </w:r>
      <w:r w:rsidR="00C613F5" w:rsidRPr="007767D1">
        <w:rPr>
          <w:rFonts w:asciiTheme="minorHAnsi" w:hAnsiTheme="minorHAnsi" w:cstheme="minorHAnsi"/>
          <w:szCs w:val="24"/>
        </w:rPr>
        <w:tab/>
        <w:t>z uszkodzoną bądź przesuszoną bryłą korzeniową,</w:t>
      </w:r>
    </w:p>
    <w:p w14:paraId="505072B2" w14:textId="73D25D3C" w:rsidR="0076553C" w:rsidRPr="007767D1" w:rsidRDefault="00D03F6B" w:rsidP="00B472E4">
      <w:pPr>
        <w:ind w:left="851" w:hanging="426"/>
        <w:rPr>
          <w:rFonts w:asciiTheme="minorHAnsi" w:hAnsiTheme="minorHAnsi" w:cstheme="minorHAnsi"/>
          <w:szCs w:val="24"/>
        </w:rPr>
      </w:pPr>
      <w:r w:rsidRPr="007767D1">
        <w:rPr>
          <w:rFonts w:asciiTheme="minorHAnsi" w:hAnsiTheme="minorHAnsi" w:cstheme="minorHAnsi"/>
          <w:szCs w:val="24"/>
        </w:rPr>
        <w:t>d)</w:t>
      </w:r>
      <w:r w:rsidR="00C613F5" w:rsidRPr="007767D1">
        <w:rPr>
          <w:rFonts w:asciiTheme="minorHAnsi" w:hAnsiTheme="minorHAnsi" w:cstheme="minorHAnsi"/>
          <w:szCs w:val="24"/>
        </w:rPr>
        <w:tab/>
        <w:t>w czasie transportu sadzonki muszą być zabezpieczone przed uszkodzeniem bryły korzeniowej tkaniną, która ulegnie rozkładowi po posadzeniu drzew. W przypadku sadzonek bez bryły korzeniowej nie można dopuścić do przesuszenia korzeni. Terminy sadzenia drzew oraz odległości pomiędzy poszczególnymi sadzonkami określi specjalista dendrolog z nadzoru przyrodniczego w zależności od</w:t>
      </w:r>
      <w:r w:rsidR="00B472E4" w:rsidRPr="007767D1">
        <w:rPr>
          <w:rFonts w:asciiTheme="minorHAnsi" w:hAnsiTheme="minorHAnsi" w:cstheme="minorHAnsi"/>
          <w:szCs w:val="24"/>
        </w:rPr>
        <w:t xml:space="preserve"> rodzaju systemu korzeniowego i </w:t>
      </w:r>
      <w:r w:rsidR="00C613F5" w:rsidRPr="007767D1">
        <w:rPr>
          <w:rFonts w:asciiTheme="minorHAnsi" w:hAnsiTheme="minorHAnsi" w:cstheme="minorHAnsi"/>
          <w:szCs w:val="24"/>
        </w:rPr>
        <w:t>typu sadzonych drzew</w:t>
      </w:r>
      <w:r w:rsidR="0075322F" w:rsidRPr="007767D1">
        <w:rPr>
          <w:rFonts w:asciiTheme="minorHAnsi" w:hAnsiTheme="minorHAnsi" w:cstheme="minorHAnsi"/>
          <w:szCs w:val="24"/>
        </w:rPr>
        <w:t>;”</w:t>
      </w:r>
      <w:r w:rsidR="0076553C" w:rsidRPr="007767D1">
        <w:rPr>
          <w:rFonts w:asciiTheme="minorHAnsi" w:hAnsiTheme="minorHAnsi" w:cstheme="minorHAnsi"/>
          <w:szCs w:val="24"/>
        </w:rPr>
        <w:t>;</w:t>
      </w:r>
    </w:p>
    <w:p w14:paraId="394CE8DC" w14:textId="4CB8D0D5" w:rsidR="0076553C" w:rsidRPr="007767D1" w:rsidRDefault="0076553C" w:rsidP="0076553C">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I.2.65 decyzji w brzmieniu:</w:t>
      </w:r>
    </w:p>
    <w:p w14:paraId="568E23BA" w14:textId="3836172A" w:rsidR="0076553C" w:rsidRPr="007767D1" w:rsidRDefault="0076553C" w:rsidP="0076553C">
      <w:pPr>
        <w:ind w:firstLine="0"/>
        <w:rPr>
          <w:rFonts w:asciiTheme="minorHAnsi" w:hAnsiTheme="minorHAnsi" w:cstheme="minorHAnsi"/>
          <w:szCs w:val="24"/>
        </w:rPr>
      </w:pPr>
      <w:r w:rsidRPr="007767D1">
        <w:rPr>
          <w:rFonts w:asciiTheme="minorHAnsi" w:hAnsiTheme="minorHAnsi" w:cstheme="minorHAnsi"/>
          <w:szCs w:val="24"/>
        </w:rPr>
        <w:t>„</w:t>
      </w:r>
      <w:r w:rsidRPr="007767D1">
        <w:rPr>
          <w:rFonts w:asciiTheme="minorHAnsi" w:hAnsiTheme="minorHAnsi" w:cstheme="minorHAnsi"/>
          <w:color w:val="000000"/>
          <w:szCs w:val="24"/>
          <w:lang w:eastAsia="pl-PL" w:bidi="pl-PL"/>
        </w:rPr>
        <w:t>W celu zmniejszenia oddziaływania na krajobraz celowe jest zaprojektowanie zieleni drogowej towarzyszącej ekranom akustycznym oraz przejściom dla zwierząt</w:t>
      </w:r>
      <w:r w:rsidRPr="007767D1">
        <w:rPr>
          <w:rFonts w:asciiTheme="minorHAnsi" w:hAnsiTheme="minorHAnsi" w:cstheme="minorHAnsi"/>
          <w:szCs w:val="24"/>
        </w:rPr>
        <w:t>;”</w:t>
      </w:r>
    </w:p>
    <w:p w14:paraId="25FD6E50" w14:textId="61D7FC14" w:rsidR="0076553C" w:rsidRPr="007767D1" w:rsidRDefault="0076553C" w:rsidP="0076553C">
      <w:pPr>
        <w:ind w:firstLine="0"/>
        <w:rPr>
          <w:rFonts w:asciiTheme="minorHAnsi" w:eastAsia="Times New Roman" w:hAnsiTheme="minorHAnsi" w:cstheme="minorHAnsi"/>
          <w:szCs w:val="24"/>
          <w:lang w:eastAsia="pl-PL"/>
        </w:rPr>
      </w:pPr>
      <w:r w:rsidRPr="007767D1">
        <w:rPr>
          <w:rFonts w:asciiTheme="minorHAnsi" w:hAnsiTheme="minorHAnsi" w:cstheme="minorHAnsi"/>
          <w:szCs w:val="24"/>
        </w:rPr>
        <w:t>i umarzam postępowanie pierwszej instancji w tym zakresie;</w:t>
      </w:r>
    </w:p>
    <w:p w14:paraId="6B95FB4D" w14:textId="3EACEFD1" w:rsidR="00284215" w:rsidRPr="007767D1" w:rsidRDefault="00284215" w:rsidP="00284215">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I.2.66 decyzji w brzmieniu:</w:t>
      </w:r>
    </w:p>
    <w:p w14:paraId="73D6B593" w14:textId="5A424FC2" w:rsidR="00284215" w:rsidRPr="007767D1" w:rsidRDefault="00284215" w:rsidP="00284215">
      <w:pPr>
        <w:ind w:firstLine="0"/>
        <w:rPr>
          <w:rFonts w:asciiTheme="minorHAnsi" w:hAnsiTheme="minorHAnsi" w:cstheme="minorHAnsi"/>
          <w:szCs w:val="24"/>
        </w:rPr>
      </w:pPr>
      <w:r w:rsidRPr="007767D1">
        <w:rPr>
          <w:rFonts w:asciiTheme="minorHAnsi" w:hAnsiTheme="minorHAnsi" w:cstheme="minorHAnsi"/>
          <w:szCs w:val="24"/>
        </w:rPr>
        <w:lastRenderedPageBreak/>
        <w:t>„</w:t>
      </w:r>
      <w:r w:rsidRPr="007767D1">
        <w:rPr>
          <w:rFonts w:asciiTheme="minorHAnsi" w:hAnsiTheme="minorHAnsi" w:cstheme="minorHAnsi"/>
          <w:color w:val="000000"/>
          <w:szCs w:val="24"/>
          <w:lang w:eastAsia="pl-PL" w:bidi="pl-PL"/>
        </w:rPr>
        <w:t xml:space="preserve">W ramach działań kompensacyjnych należy wprowadzić maksymalną ilości nasadzeń </w:t>
      </w:r>
      <w:r w:rsidR="00087D3B" w:rsidRPr="007767D1">
        <w:rPr>
          <w:rFonts w:asciiTheme="minorHAnsi" w:hAnsiTheme="minorHAnsi" w:cstheme="minorHAnsi"/>
          <w:color w:val="000000"/>
          <w:szCs w:val="24"/>
          <w:lang w:eastAsia="pl-PL" w:bidi="pl-PL"/>
        </w:rPr>
        <w:t>–</w:t>
      </w:r>
      <w:r w:rsidRPr="007767D1">
        <w:rPr>
          <w:rFonts w:asciiTheme="minorHAnsi" w:hAnsiTheme="minorHAnsi" w:cstheme="minorHAnsi"/>
          <w:color w:val="000000"/>
          <w:szCs w:val="24"/>
          <w:lang w:eastAsia="pl-PL" w:bidi="pl-PL"/>
        </w:rPr>
        <w:t xml:space="preserve"> na ile będzie to możliwe ze względów technicznych. Planowane nasadzenia zieleni powinny zostać wykonane z wykorzystaniem rodzimych gatunków drzew i krzewów z uwzględnieniem gatunków miododajnych. Niedopuszczalne jest stosowanie gatunków obcego pochodzenia w miejscach, gdzie droga przecina lub sąsiaduje z ekosystemami naturalnymi i półnaturalnymi. Należy przestrzegać bezwzględnego zakazu stosowania gatunków inwazyjnych jak np. czeremcha amerykańska Padus serotina, robinia akacjowa Robinia pseudoacacia, dąb czerwony Quercus rubra</w:t>
      </w:r>
      <w:r w:rsidRPr="007767D1">
        <w:rPr>
          <w:rFonts w:asciiTheme="minorHAnsi" w:hAnsiTheme="minorHAnsi" w:cstheme="minorHAnsi"/>
          <w:szCs w:val="24"/>
        </w:rPr>
        <w:t>;”</w:t>
      </w:r>
    </w:p>
    <w:p w14:paraId="2C842F67" w14:textId="2E8C1525" w:rsidR="00284215" w:rsidRPr="007767D1" w:rsidRDefault="00087D3B" w:rsidP="00284215">
      <w:pPr>
        <w:ind w:firstLine="0"/>
        <w:rPr>
          <w:rFonts w:asciiTheme="minorHAnsi" w:hAnsiTheme="minorHAnsi" w:cstheme="minorHAnsi"/>
          <w:szCs w:val="24"/>
        </w:rPr>
      </w:pPr>
      <w:r w:rsidRPr="007767D1">
        <w:rPr>
          <w:rFonts w:asciiTheme="minorHAnsi" w:hAnsiTheme="minorHAnsi" w:cstheme="minorHAnsi"/>
          <w:szCs w:val="24"/>
        </w:rPr>
        <w:t>i umarzam postępowanie pierwszej instancji w tym zakresie;</w:t>
      </w:r>
    </w:p>
    <w:p w14:paraId="4E5F79FB" w14:textId="5C614D01" w:rsidR="00284215" w:rsidRPr="007767D1" w:rsidRDefault="00284215" w:rsidP="00284215">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I.2.67 decyzji w brzmieniu:</w:t>
      </w:r>
    </w:p>
    <w:p w14:paraId="3FD76EDF" w14:textId="46B78188" w:rsidR="00284215" w:rsidRPr="007767D1" w:rsidRDefault="00284215" w:rsidP="00284215">
      <w:pPr>
        <w:ind w:firstLine="0"/>
        <w:rPr>
          <w:rFonts w:asciiTheme="minorHAnsi" w:hAnsiTheme="minorHAnsi" w:cstheme="minorHAnsi"/>
          <w:szCs w:val="24"/>
        </w:rPr>
      </w:pPr>
      <w:r w:rsidRPr="007767D1">
        <w:rPr>
          <w:rFonts w:asciiTheme="minorHAnsi" w:hAnsiTheme="minorHAnsi" w:cstheme="minorHAnsi"/>
          <w:szCs w:val="24"/>
        </w:rPr>
        <w:t>„</w:t>
      </w:r>
      <w:r w:rsidRPr="007767D1">
        <w:rPr>
          <w:rFonts w:asciiTheme="minorHAnsi" w:hAnsiTheme="minorHAnsi" w:cstheme="minorHAnsi"/>
          <w:color w:val="000000"/>
          <w:szCs w:val="24"/>
          <w:lang w:eastAsia="pl-PL" w:bidi="pl-PL"/>
        </w:rPr>
        <w:t>Prowadzić prace w rejonie cieków i rowów melioracyjnych w sposób nienaruszający ich ciągłości, zachować przepływ cieków i rowów, zabezpieczyć koryto i brzeg przed zasypywaniem i zanieczyszczeniami substancjami chemicznymi, które mogłyby wpłynąć negatywnie na florę i faunę związaną bezpośrednio z ciekami, w razie konieczności oczyszczać odprowadzane z wykopów wody z zawiesiny piasku, gliny, itp. przed wprowadzeniem do odbiornika oraz zabezpieczyć rowy i cieki siatkami</w:t>
      </w:r>
      <w:r w:rsidRPr="007767D1">
        <w:rPr>
          <w:rFonts w:asciiTheme="minorHAnsi" w:hAnsiTheme="minorHAnsi" w:cstheme="minorHAnsi"/>
          <w:szCs w:val="24"/>
        </w:rPr>
        <w:t>;”</w:t>
      </w:r>
    </w:p>
    <w:p w14:paraId="46C52EF0" w14:textId="77777777" w:rsidR="00284215" w:rsidRPr="007767D1" w:rsidRDefault="00284215" w:rsidP="00284215">
      <w:pPr>
        <w:ind w:firstLine="0"/>
        <w:rPr>
          <w:rFonts w:asciiTheme="minorHAnsi" w:eastAsia="Times New Roman" w:hAnsiTheme="minorHAnsi" w:cstheme="minorHAnsi"/>
          <w:szCs w:val="24"/>
          <w:lang w:eastAsia="pl-PL"/>
        </w:rPr>
      </w:pPr>
      <w:r w:rsidRPr="007767D1">
        <w:rPr>
          <w:rFonts w:asciiTheme="minorHAnsi" w:eastAsia="Times New Roman" w:hAnsiTheme="minorHAnsi" w:cstheme="minorHAnsi"/>
          <w:szCs w:val="24"/>
          <w:lang w:eastAsia="pl-PL"/>
        </w:rPr>
        <w:t>i w tym zakresie orzekam:</w:t>
      </w:r>
    </w:p>
    <w:p w14:paraId="15A6836F" w14:textId="70F01823" w:rsidR="00284215" w:rsidRPr="007767D1" w:rsidRDefault="00284215" w:rsidP="00284215">
      <w:pPr>
        <w:ind w:firstLine="0"/>
        <w:rPr>
          <w:rFonts w:asciiTheme="minorHAnsi" w:hAnsiTheme="minorHAnsi" w:cstheme="minorHAnsi"/>
          <w:szCs w:val="24"/>
        </w:rPr>
      </w:pPr>
      <w:r w:rsidRPr="007767D1">
        <w:rPr>
          <w:rFonts w:asciiTheme="minorHAnsi" w:hAnsiTheme="minorHAnsi" w:cstheme="minorHAnsi"/>
          <w:szCs w:val="24"/>
        </w:rPr>
        <w:t>„</w:t>
      </w:r>
      <w:r w:rsidR="00087D3B" w:rsidRPr="007767D1">
        <w:rPr>
          <w:rFonts w:asciiTheme="minorHAnsi" w:hAnsiTheme="minorHAnsi" w:cstheme="minorHAnsi"/>
          <w:szCs w:val="24"/>
        </w:rPr>
        <w:t>Prace w rejonie cieków i rowów melioracyjnych należy prowadzić z zastosowaniem rozwiązań technicznych i organizacyjnych zabezpieczających przed niszczeniem brzegów, przed zwężeniem koryta, przed ograniczeniem swobodnego przepływu wód, przed zasypywaniem cieku oraz przed przedostaniem się substancji chemicznych, odpadów i makrozawiesin do wód powierzchniowych, np. poprzez wygrodzenie przegrodami przeciwmułowymi lub płotkami z geowłókniny, poprzez zastosowanie mat i folii zabezpieczających lub poprzez prowadzenie prac z brzegu cieku. W trakcie prowadzenia prac zabrania się wjeżdżania maszyn do wody płynącej</w:t>
      </w:r>
      <w:r w:rsidRPr="007767D1">
        <w:rPr>
          <w:rFonts w:asciiTheme="minorHAnsi" w:hAnsiTheme="minorHAnsi" w:cstheme="minorHAnsi"/>
          <w:szCs w:val="24"/>
        </w:rPr>
        <w:t>;”;</w:t>
      </w:r>
    </w:p>
    <w:p w14:paraId="131767A4" w14:textId="25C2686E" w:rsidR="004323C2" w:rsidRPr="007767D1" w:rsidRDefault="004323C2" w:rsidP="004323C2">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I.2.69 decyzji w brzmieniu:</w:t>
      </w:r>
    </w:p>
    <w:p w14:paraId="03EFAF49" w14:textId="1AA9C94C" w:rsidR="004323C2" w:rsidRPr="007767D1" w:rsidRDefault="004323C2" w:rsidP="004323C2">
      <w:pPr>
        <w:ind w:firstLine="0"/>
        <w:rPr>
          <w:rFonts w:asciiTheme="minorHAnsi" w:hAnsiTheme="minorHAnsi" w:cstheme="minorHAnsi"/>
          <w:szCs w:val="24"/>
        </w:rPr>
      </w:pPr>
      <w:r w:rsidRPr="007767D1">
        <w:rPr>
          <w:rFonts w:asciiTheme="minorHAnsi" w:hAnsiTheme="minorHAnsi" w:cstheme="minorHAnsi"/>
          <w:szCs w:val="24"/>
        </w:rPr>
        <w:t>„</w:t>
      </w:r>
      <w:r w:rsidRPr="007767D1">
        <w:rPr>
          <w:rFonts w:asciiTheme="minorHAnsi" w:hAnsiTheme="minorHAnsi" w:cstheme="minorHAnsi"/>
          <w:color w:val="000000"/>
          <w:szCs w:val="24"/>
          <w:lang w:eastAsia="pl-PL" w:bidi="pl-PL"/>
        </w:rPr>
        <w:t xml:space="preserve">W przypadku, gdzie koryta cieków będą musiały być umacniane, należy ingerencję w koryto ograniczyć do minimum. Dla zminimalizowania wpływu ewentualnego umocnienia koryta należy stosować materiały, które nie będą materiałem obcym w tej części wód oraz nie będą utrudniały migracji zwierząt </w:t>
      </w:r>
      <w:r w:rsidR="00E13492" w:rsidRPr="007767D1">
        <w:rPr>
          <w:rFonts w:asciiTheme="minorHAnsi" w:hAnsiTheme="minorHAnsi" w:cstheme="minorHAnsi"/>
          <w:color w:val="000000"/>
          <w:szCs w:val="24"/>
          <w:lang w:eastAsia="pl-PL" w:bidi="pl-PL"/>
        </w:rPr>
        <w:t>–</w:t>
      </w:r>
      <w:r w:rsidRPr="007767D1">
        <w:rPr>
          <w:rFonts w:asciiTheme="minorHAnsi" w:hAnsiTheme="minorHAnsi" w:cstheme="minorHAnsi"/>
          <w:color w:val="000000"/>
          <w:szCs w:val="24"/>
          <w:lang w:eastAsia="pl-PL" w:bidi="pl-PL"/>
        </w:rPr>
        <w:t xml:space="preserve"> nie należy stosować materiałów betonowych i gabionów. Umocnienie koryta winno być dostosowane do prędkości i przepływni w cieku. Prace związane z umacnianiem koryta rzeki nie mogą wpłynąć negatywnie na populację ryb</w:t>
      </w:r>
      <w:r w:rsidRPr="007767D1">
        <w:rPr>
          <w:rFonts w:asciiTheme="minorHAnsi" w:hAnsiTheme="minorHAnsi" w:cstheme="minorHAnsi"/>
          <w:szCs w:val="24"/>
        </w:rPr>
        <w:t>;”</w:t>
      </w:r>
    </w:p>
    <w:p w14:paraId="1D24398C" w14:textId="77777777" w:rsidR="004323C2" w:rsidRPr="007767D1" w:rsidRDefault="004323C2" w:rsidP="004323C2">
      <w:pPr>
        <w:ind w:firstLine="0"/>
        <w:rPr>
          <w:rFonts w:asciiTheme="minorHAnsi" w:eastAsia="Times New Roman" w:hAnsiTheme="minorHAnsi" w:cstheme="minorHAnsi"/>
          <w:szCs w:val="24"/>
          <w:lang w:eastAsia="pl-PL"/>
        </w:rPr>
      </w:pPr>
      <w:r w:rsidRPr="007767D1">
        <w:rPr>
          <w:rFonts w:asciiTheme="minorHAnsi" w:eastAsia="Times New Roman" w:hAnsiTheme="minorHAnsi" w:cstheme="minorHAnsi"/>
          <w:szCs w:val="24"/>
          <w:lang w:eastAsia="pl-PL"/>
        </w:rPr>
        <w:t>i w tym zakresie orzekam:</w:t>
      </w:r>
    </w:p>
    <w:p w14:paraId="11C061EA" w14:textId="10527504" w:rsidR="004323C2" w:rsidRPr="007767D1" w:rsidRDefault="004323C2" w:rsidP="004323C2">
      <w:pPr>
        <w:ind w:firstLine="0"/>
        <w:rPr>
          <w:rFonts w:asciiTheme="minorHAnsi" w:hAnsiTheme="minorHAnsi" w:cstheme="minorHAnsi"/>
          <w:szCs w:val="24"/>
        </w:rPr>
      </w:pPr>
      <w:r w:rsidRPr="007767D1">
        <w:rPr>
          <w:rFonts w:asciiTheme="minorHAnsi" w:hAnsiTheme="minorHAnsi" w:cstheme="minorHAnsi"/>
          <w:szCs w:val="24"/>
        </w:rPr>
        <w:t>„</w:t>
      </w:r>
      <w:r w:rsidR="00E13492" w:rsidRPr="007767D1">
        <w:rPr>
          <w:rFonts w:asciiTheme="minorHAnsi" w:hAnsiTheme="minorHAnsi" w:cstheme="minorHAnsi"/>
          <w:szCs w:val="24"/>
        </w:rPr>
        <w:t xml:space="preserve">Do umacniania koryt cieków należy stosować materiały naturalne, jak faszyna i narzut kamienny. Nie należy stosować gabionów. W okolicy obiektów inżynierskich, jak np.: </w:t>
      </w:r>
      <w:r w:rsidR="00E13492" w:rsidRPr="007767D1">
        <w:rPr>
          <w:rFonts w:asciiTheme="minorHAnsi" w:hAnsiTheme="minorHAnsi" w:cstheme="minorHAnsi"/>
          <w:szCs w:val="24"/>
        </w:rPr>
        <w:lastRenderedPageBreak/>
        <w:t xml:space="preserve">przepusty, rowy drogowe, wyloty kanalizacji deszczowej można stosować dodatkowe elementy zwiększające stabilność i wytrzymałość konstrukcji umocnieniowych, np. </w:t>
      </w:r>
      <w:proofErr w:type="spellStart"/>
      <w:r w:rsidR="00E13492" w:rsidRPr="007767D1">
        <w:rPr>
          <w:rFonts w:asciiTheme="minorHAnsi" w:hAnsiTheme="minorHAnsi" w:cstheme="minorHAnsi"/>
          <w:szCs w:val="24"/>
        </w:rPr>
        <w:t>geokratę</w:t>
      </w:r>
      <w:proofErr w:type="spellEnd"/>
      <w:r w:rsidRPr="007767D1">
        <w:rPr>
          <w:rFonts w:asciiTheme="minorHAnsi" w:hAnsiTheme="minorHAnsi" w:cstheme="minorHAnsi"/>
          <w:szCs w:val="24"/>
        </w:rPr>
        <w:t>;”;</w:t>
      </w:r>
    </w:p>
    <w:p w14:paraId="3FF4050A" w14:textId="37B08F91" w:rsidR="004323C2" w:rsidRPr="007767D1" w:rsidRDefault="004323C2" w:rsidP="004323C2">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I.2.71 decyzji w brzmieniu:</w:t>
      </w:r>
    </w:p>
    <w:p w14:paraId="0F723318" w14:textId="1C55002E" w:rsidR="004323C2" w:rsidRPr="007767D1" w:rsidRDefault="004323C2" w:rsidP="004323C2">
      <w:pPr>
        <w:ind w:firstLine="0"/>
        <w:rPr>
          <w:rFonts w:asciiTheme="minorHAnsi" w:hAnsiTheme="minorHAnsi" w:cstheme="minorHAnsi"/>
          <w:szCs w:val="24"/>
        </w:rPr>
      </w:pPr>
      <w:r w:rsidRPr="007767D1">
        <w:rPr>
          <w:rFonts w:asciiTheme="minorHAnsi" w:hAnsiTheme="minorHAnsi" w:cstheme="minorHAnsi"/>
          <w:szCs w:val="24"/>
        </w:rPr>
        <w:t>„</w:t>
      </w:r>
      <w:r w:rsidRPr="007767D1">
        <w:rPr>
          <w:rFonts w:asciiTheme="minorHAnsi" w:hAnsiTheme="minorHAnsi" w:cstheme="minorHAnsi"/>
          <w:color w:val="000000"/>
          <w:szCs w:val="24"/>
          <w:lang w:eastAsia="pl-PL" w:bidi="pl-PL"/>
        </w:rPr>
        <w:t xml:space="preserve">Prace budowlane w korytach rzek prowadzić poza okresem tarła (kwiecień </w:t>
      </w:r>
      <w:r w:rsidR="005B3CF5" w:rsidRPr="007767D1">
        <w:rPr>
          <w:rFonts w:asciiTheme="minorHAnsi" w:hAnsiTheme="minorHAnsi" w:cstheme="minorHAnsi"/>
          <w:color w:val="000000"/>
          <w:szCs w:val="24"/>
          <w:lang w:eastAsia="pl-PL" w:bidi="pl-PL"/>
        </w:rPr>
        <w:t>–</w:t>
      </w:r>
      <w:r w:rsidRPr="007767D1">
        <w:rPr>
          <w:rFonts w:asciiTheme="minorHAnsi" w:hAnsiTheme="minorHAnsi" w:cstheme="minorHAnsi"/>
          <w:color w:val="000000"/>
          <w:szCs w:val="24"/>
          <w:lang w:eastAsia="pl-PL" w:bidi="pl-PL"/>
        </w:rPr>
        <w:t xml:space="preserve"> czerwiec). Ewentualne umacniania lub przebudowa cieków mogą doprowadzić do pogorszenia warunków bytowania, odrostu narybku i utrudnienia migracji. W przypadku, gdy nie da się uniknąć prac poza tym okresem, prace prowadzić pod nadzorem ichtiologicznym</w:t>
      </w:r>
      <w:r w:rsidRPr="007767D1">
        <w:rPr>
          <w:rFonts w:asciiTheme="minorHAnsi" w:hAnsiTheme="minorHAnsi" w:cstheme="minorHAnsi"/>
          <w:szCs w:val="24"/>
        </w:rPr>
        <w:t>;”</w:t>
      </w:r>
    </w:p>
    <w:p w14:paraId="2B1EC6C2" w14:textId="77777777" w:rsidR="004323C2" w:rsidRPr="007767D1" w:rsidRDefault="004323C2" w:rsidP="004323C2">
      <w:pPr>
        <w:ind w:firstLine="0"/>
        <w:rPr>
          <w:rFonts w:asciiTheme="minorHAnsi" w:eastAsia="Times New Roman" w:hAnsiTheme="minorHAnsi" w:cstheme="minorHAnsi"/>
          <w:szCs w:val="24"/>
          <w:lang w:eastAsia="pl-PL"/>
        </w:rPr>
      </w:pPr>
      <w:r w:rsidRPr="007767D1">
        <w:rPr>
          <w:rFonts w:asciiTheme="minorHAnsi" w:eastAsia="Times New Roman" w:hAnsiTheme="minorHAnsi" w:cstheme="minorHAnsi"/>
          <w:szCs w:val="24"/>
          <w:lang w:eastAsia="pl-PL"/>
        </w:rPr>
        <w:t>i w tym zakresie orzekam:</w:t>
      </w:r>
    </w:p>
    <w:p w14:paraId="56BBCC4E" w14:textId="37026707" w:rsidR="004323C2" w:rsidRPr="007767D1" w:rsidRDefault="004323C2" w:rsidP="004323C2">
      <w:pPr>
        <w:ind w:firstLine="0"/>
        <w:rPr>
          <w:rFonts w:asciiTheme="minorHAnsi" w:hAnsiTheme="minorHAnsi" w:cstheme="minorHAnsi"/>
          <w:szCs w:val="24"/>
        </w:rPr>
      </w:pPr>
      <w:r w:rsidRPr="007767D1">
        <w:rPr>
          <w:rFonts w:asciiTheme="minorHAnsi" w:hAnsiTheme="minorHAnsi" w:cstheme="minorHAnsi"/>
          <w:szCs w:val="24"/>
        </w:rPr>
        <w:t>„</w:t>
      </w:r>
      <w:r w:rsidR="005B3CF5" w:rsidRPr="007767D1">
        <w:rPr>
          <w:rFonts w:asciiTheme="minorHAnsi" w:hAnsiTheme="minorHAnsi" w:cstheme="minorHAnsi"/>
          <w:szCs w:val="24"/>
        </w:rPr>
        <w:t>Prace budowlane ingerujące w sposób bezpośredni w cieki naturalne należy prowadzić poza okresem rozrodczym ichtiofauny, za który należy przyjąć okres od 1 kwietnia do 31 lipca oraz pod nadzorem specjalisty ichtiologa. W przypadku stwierdzenia przez nadzór przyrodniczy w korytach cieków obecności chronionych gatunków, prace należy wstrzymać do czasu uzyskania stosownych zezwoleń na odstępstwa od zakazów w stosunku do gatunków</w:t>
      </w:r>
      <w:r w:rsidR="00FE2C59" w:rsidRPr="007767D1">
        <w:rPr>
          <w:rFonts w:asciiTheme="minorHAnsi" w:hAnsiTheme="minorHAnsi" w:cstheme="minorHAnsi"/>
          <w:szCs w:val="24"/>
        </w:rPr>
        <w:t xml:space="preserve"> chronionych. Realizacja prac w </w:t>
      </w:r>
      <w:r w:rsidR="005B3CF5" w:rsidRPr="007767D1">
        <w:rPr>
          <w:rFonts w:asciiTheme="minorHAnsi" w:hAnsiTheme="minorHAnsi" w:cstheme="minorHAnsi"/>
          <w:szCs w:val="24"/>
        </w:rPr>
        <w:t xml:space="preserve">przekraczanych ciekach, z wyjątkiem Warty oraz Widawki, </w:t>
      </w:r>
      <w:r w:rsidR="00207635" w:rsidRPr="007767D1">
        <w:rPr>
          <w:rFonts w:asciiTheme="minorHAnsi" w:hAnsiTheme="minorHAnsi" w:cstheme="minorHAnsi"/>
          <w:szCs w:val="24"/>
        </w:rPr>
        <w:t>w okresie rozrodczym ichtiofauny</w:t>
      </w:r>
      <w:r w:rsidR="005B3CF5" w:rsidRPr="007767D1">
        <w:rPr>
          <w:rFonts w:asciiTheme="minorHAnsi" w:hAnsiTheme="minorHAnsi" w:cstheme="minorHAnsi"/>
          <w:szCs w:val="24"/>
        </w:rPr>
        <w:t xml:space="preserve"> jest możliwa w przypadku stwierdzenia przez nadzór braku obecności w cieku organizmów chronionych</w:t>
      </w:r>
      <w:r w:rsidRPr="007767D1">
        <w:rPr>
          <w:rFonts w:asciiTheme="minorHAnsi" w:hAnsiTheme="minorHAnsi" w:cstheme="minorHAnsi"/>
          <w:szCs w:val="24"/>
        </w:rPr>
        <w:t>;”;</w:t>
      </w:r>
    </w:p>
    <w:p w14:paraId="310B697B" w14:textId="45C92576" w:rsidR="000A3479" w:rsidRPr="007767D1" w:rsidRDefault="000A3479" w:rsidP="000A3479">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I.2.72 decyzji w brzmieniu:</w:t>
      </w:r>
    </w:p>
    <w:p w14:paraId="1DDA5F97" w14:textId="183D52D4" w:rsidR="000A3479" w:rsidRPr="007767D1" w:rsidRDefault="000A3479" w:rsidP="000A3479">
      <w:pPr>
        <w:ind w:firstLine="0"/>
        <w:rPr>
          <w:rFonts w:asciiTheme="minorHAnsi" w:hAnsiTheme="minorHAnsi" w:cstheme="minorHAnsi"/>
          <w:szCs w:val="24"/>
        </w:rPr>
      </w:pPr>
      <w:r w:rsidRPr="007767D1">
        <w:rPr>
          <w:rFonts w:asciiTheme="minorHAnsi" w:hAnsiTheme="minorHAnsi" w:cstheme="minorHAnsi"/>
          <w:szCs w:val="24"/>
        </w:rPr>
        <w:t>„</w:t>
      </w:r>
      <w:r w:rsidRPr="007767D1">
        <w:rPr>
          <w:rFonts w:asciiTheme="minorHAnsi" w:hAnsiTheme="minorHAnsi" w:cstheme="minorHAnsi"/>
          <w:color w:val="000000"/>
          <w:szCs w:val="24"/>
          <w:lang w:eastAsia="pl-PL" w:bidi="pl-PL"/>
        </w:rPr>
        <w:t>Prace w rejonie koryt rzek w miarę możliwości, prowadzić przy niskich stanach wody. Prace w obrębie koryt rzek prowadzić z zachowaniem przepływu biologicznego, a po zakończeniu robót należy doprowadzić zmienione stosunki wodne do stanu zbliżonego do pierwotnego</w:t>
      </w:r>
      <w:r w:rsidRPr="007767D1">
        <w:rPr>
          <w:rFonts w:asciiTheme="minorHAnsi" w:hAnsiTheme="minorHAnsi" w:cstheme="minorHAnsi"/>
          <w:szCs w:val="24"/>
        </w:rPr>
        <w:t>;”</w:t>
      </w:r>
    </w:p>
    <w:p w14:paraId="5D91D768" w14:textId="77777777" w:rsidR="000A3479" w:rsidRPr="007767D1" w:rsidRDefault="000A3479" w:rsidP="000A3479">
      <w:pPr>
        <w:ind w:firstLine="0"/>
        <w:rPr>
          <w:rFonts w:asciiTheme="minorHAnsi" w:eastAsia="Times New Roman" w:hAnsiTheme="minorHAnsi" w:cstheme="minorHAnsi"/>
          <w:szCs w:val="24"/>
          <w:lang w:eastAsia="pl-PL"/>
        </w:rPr>
      </w:pPr>
      <w:r w:rsidRPr="007767D1">
        <w:rPr>
          <w:rFonts w:asciiTheme="minorHAnsi" w:eastAsia="Times New Roman" w:hAnsiTheme="minorHAnsi" w:cstheme="minorHAnsi"/>
          <w:szCs w:val="24"/>
          <w:lang w:eastAsia="pl-PL"/>
        </w:rPr>
        <w:t>i w tym zakresie orzekam:</w:t>
      </w:r>
    </w:p>
    <w:p w14:paraId="0BF20823" w14:textId="7CB76F00" w:rsidR="005B3CF5" w:rsidRPr="007767D1" w:rsidRDefault="000A3479" w:rsidP="00FE2C59">
      <w:pPr>
        <w:ind w:left="426" w:hanging="426"/>
        <w:rPr>
          <w:rFonts w:asciiTheme="minorHAnsi" w:hAnsiTheme="minorHAnsi" w:cstheme="minorHAnsi"/>
          <w:szCs w:val="24"/>
        </w:rPr>
      </w:pPr>
      <w:r w:rsidRPr="007767D1">
        <w:rPr>
          <w:rFonts w:asciiTheme="minorHAnsi" w:hAnsiTheme="minorHAnsi" w:cstheme="minorHAnsi"/>
          <w:szCs w:val="24"/>
        </w:rPr>
        <w:t>„</w:t>
      </w:r>
      <w:r w:rsidR="00E2591F" w:rsidRPr="007767D1">
        <w:rPr>
          <w:rFonts w:asciiTheme="minorHAnsi" w:hAnsiTheme="minorHAnsi" w:cstheme="minorHAnsi"/>
          <w:szCs w:val="24"/>
        </w:rPr>
        <w:t>a)</w:t>
      </w:r>
      <w:r w:rsidR="00FE2C59" w:rsidRPr="007767D1">
        <w:rPr>
          <w:rFonts w:asciiTheme="minorHAnsi" w:hAnsiTheme="minorHAnsi" w:cstheme="minorHAnsi"/>
          <w:szCs w:val="24"/>
        </w:rPr>
        <w:tab/>
      </w:r>
      <w:r w:rsidR="00E2591F" w:rsidRPr="007767D1">
        <w:rPr>
          <w:rFonts w:asciiTheme="minorHAnsi" w:hAnsiTheme="minorHAnsi" w:cstheme="minorHAnsi"/>
          <w:szCs w:val="24"/>
        </w:rPr>
        <w:t>w</w:t>
      </w:r>
      <w:r w:rsidR="005B3CF5" w:rsidRPr="007767D1">
        <w:rPr>
          <w:rFonts w:asciiTheme="minorHAnsi" w:hAnsiTheme="minorHAnsi" w:cstheme="minorHAnsi"/>
          <w:szCs w:val="24"/>
        </w:rPr>
        <w:t xml:space="preserve"> celu zapewnienia swobodnego przepływu wód w korytach cieków i rowów melioracyjnych, dopuszcza się:</w:t>
      </w:r>
    </w:p>
    <w:p w14:paraId="5F2ED3F8" w14:textId="52F17FAC" w:rsidR="005B3CF5" w:rsidRPr="007767D1" w:rsidRDefault="005B3CF5" w:rsidP="00FE2C59">
      <w:pPr>
        <w:ind w:left="851" w:hanging="426"/>
        <w:rPr>
          <w:rFonts w:asciiTheme="minorHAnsi" w:hAnsiTheme="minorHAnsi" w:cstheme="minorHAnsi"/>
          <w:szCs w:val="24"/>
        </w:rPr>
      </w:pPr>
      <w:r w:rsidRPr="007767D1">
        <w:rPr>
          <w:rFonts w:asciiTheme="minorHAnsi" w:hAnsiTheme="minorHAnsi" w:cstheme="minorHAnsi"/>
          <w:szCs w:val="24"/>
        </w:rPr>
        <w:t>–</w:t>
      </w:r>
      <w:r w:rsidRPr="007767D1">
        <w:rPr>
          <w:rFonts w:asciiTheme="minorHAnsi" w:hAnsiTheme="minorHAnsi" w:cstheme="minorHAnsi"/>
          <w:szCs w:val="24"/>
        </w:rPr>
        <w:tab/>
        <w:t>czasowe przystosowanie części istniejącego koryta do prowadzenia wód, tj. dzielenie koryta za pomocą przegród pionowych wbijanych w podłoże, co umożliwi bezpieczne przeprowadzenie wód cieku przez wygrodzoną część jego koryta przy zachowanym kierunku jego przebiegu i okresowym spadku prędkości wód,</w:t>
      </w:r>
    </w:p>
    <w:p w14:paraId="2286C635" w14:textId="0290E515" w:rsidR="005B3CF5" w:rsidRPr="007767D1" w:rsidRDefault="005B3CF5" w:rsidP="00FE2C59">
      <w:pPr>
        <w:ind w:left="851" w:hanging="426"/>
        <w:rPr>
          <w:rFonts w:asciiTheme="minorHAnsi" w:hAnsiTheme="minorHAnsi" w:cstheme="minorHAnsi"/>
          <w:szCs w:val="24"/>
        </w:rPr>
      </w:pPr>
      <w:r w:rsidRPr="007767D1">
        <w:rPr>
          <w:rFonts w:asciiTheme="minorHAnsi" w:hAnsiTheme="minorHAnsi" w:cstheme="minorHAnsi"/>
          <w:szCs w:val="24"/>
        </w:rPr>
        <w:t>–</w:t>
      </w:r>
      <w:r w:rsidRPr="007767D1">
        <w:rPr>
          <w:rFonts w:asciiTheme="minorHAnsi" w:hAnsiTheme="minorHAnsi" w:cstheme="minorHAnsi"/>
          <w:szCs w:val="24"/>
        </w:rPr>
        <w:tab/>
        <w:t>wykonanie tzw. kanału obiegowego, umożliwiając</w:t>
      </w:r>
      <w:r w:rsidR="00FE2C59" w:rsidRPr="007767D1">
        <w:rPr>
          <w:rFonts w:asciiTheme="minorHAnsi" w:hAnsiTheme="minorHAnsi" w:cstheme="minorHAnsi"/>
          <w:szCs w:val="24"/>
        </w:rPr>
        <w:t>ego swobodne wykonywanie prac w </w:t>
      </w:r>
      <w:r w:rsidRPr="007767D1">
        <w:rPr>
          <w:rFonts w:asciiTheme="minorHAnsi" w:hAnsiTheme="minorHAnsi" w:cstheme="minorHAnsi"/>
          <w:szCs w:val="24"/>
        </w:rPr>
        <w:t>korycie bez narażenia wód cieku na niekontrolowane zanieczyszczenie oraz zachowanie swobodnego przepływu</w:t>
      </w:r>
      <w:r w:rsidR="00E2591F" w:rsidRPr="007767D1">
        <w:rPr>
          <w:rFonts w:asciiTheme="minorHAnsi" w:hAnsiTheme="minorHAnsi" w:cstheme="minorHAnsi"/>
          <w:szCs w:val="24"/>
        </w:rPr>
        <w:t>,</w:t>
      </w:r>
    </w:p>
    <w:p w14:paraId="276EB56C" w14:textId="3ABC271B" w:rsidR="005B3CF5" w:rsidRPr="007767D1" w:rsidRDefault="00E2591F" w:rsidP="00FE2C59">
      <w:pPr>
        <w:ind w:left="426" w:hanging="426"/>
        <w:rPr>
          <w:rFonts w:asciiTheme="minorHAnsi" w:hAnsiTheme="minorHAnsi" w:cstheme="minorHAnsi"/>
          <w:szCs w:val="24"/>
        </w:rPr>
      </w:pPr>
      <w:r w:rsidRPr="007767D1">
        <w:rPr>
          <w:rFonts w:asciiTheme="minorHAnsi" w:hAnsiTheme="minorHAnsi" w:cstheme="minorHAnsi"/>
          <w:szCs w:val="24"/>
        </w:rPr>
        <w:t>b)</w:t>
      </w:r>
      <w:r w:rsidR="00FE2C59" w:rsidRPr="007767D1">
        <w:rPr>
          <w:rFonts w:asciiTheme="minorHAnsi" w:hAnsiTheme="minorHAnsi" w:cstheme="minorHAnsi"/>
          <w:szCs w:val="24"/>
        </w:rPr>
        <w:tab/>
      </w:r>
      <w:r w:rsidRPr="007767D1">
        <w:rPr>
          <w:rFonts w:asciiTheme="minorHAnsi" w:hAnsiTheme="minorHAnsi" w:cstheme="minorHAnsi"/>
          <w:szCs w:val="24"/>
        </w:rPr>
        <w:t>p</w:t>
      </w:r>
      <w:r w:rsidR="005B3CF5" w:rsidRPr="007767D1">
        <w:rPr>
          <w:rFonts w:asciiTheme="minorHAnsi" w:hAnsiTheme="minorHAnsi" w:cstheme="minorHAnsi"/>
          <w:szCs w:val="24"/>
        </w:rPr>
        <w:t xml:space="preserve">race polegające na przełożeniu cieków i rowów melioracyjnych </w:t>
      </w:r>
      <w:r w:rsidR="00F50A46" w:rsidRPr="007767D1">
        <w:rPr>
          <w:rFonts w:asciiTheme="minorHAnsi" w:hAnsiTheme="minorHAnsi" w:cstheme="minorHAnsi"/>
          <w:szCs w:val="24"/>
        </w:rPr>
        <w:t xml:space="preserve">należy </w:t>
      </w:r>
      <w:r w:rsidR="005B3CF5" w:rsidRPr="007767D1">
        <w:rPr>
          <w:rFonts w:asciiTheme="minorHAnsi" w:hAnsiTheme="minorHAnsi" w:cstheme="minorHAnsi"/>
          <w:szCs w:val="24"/>
        </w:rPr>
        <w:t>prowadzić pod nadzorem przyrodniczym, według następujących zasad:</w:t>
      </w:r>
    </w:p>
    <w:p w14:paraId="5D32C5BA" w14:textId="53CDC421" w:rsidR="005B3CF5" w:rsidRPr="007767D1" w:rsidRDefault="007846D4" w:rsidP="00FE2C59">
      <w:pPr>
        <w:ind w:left="851" w:hanging="426"/>
        <w:rPr>
          <w:rFonts w:asciiTheme="minorHAnsi" w:hAnsiTheme="minorHAnsi" w:cstheme="minorHAnsi"/>
          <w:szCs w:val="24"/>
        </w:rPr>
      </w:pPr>
      <w:r w:rsidRPr="007767D1">
        <w:rPr>
          <w:rFonts w:asciiTheme="minorHAnsi" w:hAnsiTheme="minorHAnsi" w:cstheme="minorHAnsi"/>
          <w:szCs w:val="24"/>
        </w:rPr>
        <w:t>–</w:t>
      </w:r>
      <w:r w:rsidR="005B3CF5" w:rsidRPr="007767D1">
        <w:rPr>
          <w:rFonts w:asciiTheme="minorHAnsi" w:hAnsiTheme="minorHAnsi" w:cstheme="minorHAnsi"/>
          <w:szCs w:val="24"/>
        </w:rPr>
        <w:tab/>
        <w:t>wykonać nowy odcinek koryta cieku,</w:t>
      </w:r>
    </w:p>
    <w:p w14:paraId="7FD85412" w14:textId="1B756131" w:rsidR="005B3CF5" w:rsidRPr="007767D1" w:rsidRDefault="007846D4" w:rsidP="00FE2C59">
      <w:pPr>
        <w:ind w:left="851" w:hanging="426"/>
        <w:rPr>
          <w:rFonts w:asciiTheme="minorHAnsi" w:hAnsiTheme="minorHAnsi" w:cstheme="minorHAnsi"/>
          <w:szCs w:val="24"/>
        </w:rPr>
      </w:pPr>
      <w:r w:rsidRPr="007767D1">
        <w:rPr>
          <w:rFonts w:asciiTheme="minorHAnsi" w:hAnsiTheme="minorHAnsi" w:cstheme="minorHAnsi"/>
          <w:szCs w:val="24"/>
        </w:rPr>
        <w:t>–</w:t>
      </w:r>
      <w:r w:rsidR="005B3CF5" w:rsidRPr="007767D1">
        <w:rPr>
          <w:rFonts w:asciiTheme="minorHAnsi" w:hAnsiTheme="minorHAnsi" w:cstheme="minorHAnsi"/>
          <w:szCs w:val="24"/>
        </w:rPr>
        <w:tab/>
        <w:t>włączyć nowopowstały odcinek do naturalnego koryta cieku,</w:t>
      </w:r>
    </w:p>
    <w:p w14:paraId="291E3F23" w14:textId="48B1F5EB" w:rsidR="005B3CF5" w:rsidRPr="007767D1" w:rsidRDefault="007846D4" w:rsidP="00FE2C59">
      <w:pPr>
        <w:ind w:left="851" w:hanging="426"/>
        <w:rPr>
          <w:rFonts w:asciiTheme="minorHAnsi" w:hAnsiTheme="minorHAnsi" w:cstheme="minorHAnsi"/>
          <w:szCs w:val="24"/>
        </w:rPr>
      </w:pPr>
      <w:r w:rsidRPr="007767D1">
        <w:rPr>
          <w:rFonts w:asciiTheme="minorHAnsi" w:hAnsiTheme="minorHAnsi" w:cstheme="minorHAnsi"/>
          <w:szCs w:val="24"/>
        </w:rPr>
        <w:lastRenderedPageBreak/>
        <w:t>–</w:t>
      </w:r>
      <w:r w:rsidR="005B3CF5" w:rsidRPr="007767D1">
        <w:rPr>
          <w:rFonts w:asciiTheme="minorHAnsi" w:hAnsiTheme="minorHAnsi" w:cstheme="minorHAnsi"/>
          <w:szCs w:val="24"/>
        </w:rPr>
        <w:tab/>
        <w:t>odciąć stary fragment koryta (w pierwszej kolejności od strony górnego odcinka cieku) poprzez zastosowanie przegrody ziemno-gruntowej, z jednoczesnym zachowaniem ciągłości przepływu wody w nowopowstałym odcinku koryta cieku,</w:t>
      </w:r>
    </w:p>
    <w:p w14:paraId="0868DA4A" w14:textId="7839AD07" w:rsidR="005B3CF5" w:rsidRPr="007767D1" w:rsidRDefault="007846D4" w:rsidP="00FE2C59">
      <w:pPr>
        <w:ind w:left="851" w:hanging="426"/>
        <w:rPr>
          <w:rFonts w:asciiTheme="minorHAnsi" w:hAnsiTheme="minorHAnsi" w:cstheme="minorHAnsi"/>
          <w:szCs w:val="24"/>
        </w:rPr>
      </w:pPr>
      <w:r w:rsidRPr="007767D1">
        <w:rPr>
          <w:rFonts w:asciiTheme="minorHAnsi" w:hAnsiTheme="minorHAnsi" w:cstheme="minorHAnsi"/>
          <w:szCs w:val="24"/>
        </w:rPr>
        <w:t>–</w:t>
      </w:r>
      <w:r w:rsidR="005B3CF5" w:rsidRPr="007767D1">
        <w:rPr>
          <w:rFonts w:asciiTheme="minorHAnsi" w:hAnsiTheme="minorHAnsi" w:cstheme="minorHAnsi"/>
          <w:szCs w:val="24"/>
        </w:rPr>
        <w:tab/>
        <w:t>stopniowo obniżać poziom lustra wody w starym korycie (przy ciągłym odławianiu zwierząt), a następnie dokonać sprawdzenia dna, celem odłowienia zwierząt, które mogą być zagrzebane w mule. Zwierzęta należy przenieść pod nadzorem przyrodniczym do odpowiedniego dla danego gatunku siedliska (najlepiej do odcinka cieku położonego poniżej fragmentu objętego pracami)</w:t>
      </w:r>
      <w:r w:rsidR="00183E6F" w:rsidRPr="007767D1">
        <w:rPr>
          <w:rFonts w:asciiTheme="minorHAnsi" w:hAnsiTheme="minorHAnsi" w:cstheme="minorHAnsi"/>
          <w:szCs w:val="24"/>
        </w:rPr>
        <w:t>,</w:t>
      </w:r>
    </w:p>
    <w:p w14:paraId="398B01AE" w14:textId="5324F9F8" w:rsidR="005B3CF5" w:rsidRPr="007767D1" w:rsidRDefault="00E2591F" w:rsidP="00FE2C59">
      <w:pPr>
        <w:ind w:left="426" w:hanging="426"/>
        <w:rPr>
          <w:rFonts w:asciiTheme="minorHAnsi" w:hAnsiTheme="minorHAnsi" w:cstheme="minorHAnsi"/>
          <w:szCs w:val="24"/>
        </w:rPr>
      </w:pPr>
      <w:r w:rsidRPr="007767D1">
        <w:rPr>
          <w:rFonts w:asciiTheme="minorHAnsi" w:hAnsiTheme="minorHAnsi" w:cstheme="minorHAnsi"/>
          <w:szCs w:val="24"/>
        </w:rPr>
        <w:t>c)</w:t>
      </w:r>
      <w:r w:rsidR="00FE2C59" w:rsidRPr="007767D1">
        <w:rPr>
          <w:rFonts w:asciiTheme="minorHAnsi" w:hAnsiTheme="minorHAnsi" w:cstheme="minorHAnsi"/>
          <w:szCs w:val="24"/>
        </w:rPr>
        <w:tab/>
      </w:r>
      <w:r w:rsidRPr="007767D1">
        <w:rPr>
          <w:rFonts w:asciiTheme="minorHAnsi" w:hAnsiTheme="minorHAnsi" w:cstheme="minorHAnsi"/>
          <w:szCs w:val="24"/>
        </w:rPr>
        <w:t>w</w:t>
      </w:r>
      <w:r w:rsidR="005B3CF5" w:rsidRPr="007767D1">
        <w:rPr>
          <w:rFonts w:asciiTheme="minorHAnsi" w:hAnsiTheme="minorHAnsi" w:cstheme="minorHAnsi"/>
          <w:szCs w:val="24"/>
        </w:rPr>
        <w:t xml:space="preserve"> przypadku stałego przełożenia koryta przed jego ostateczną likwidacją ponownie spenetrować jego dno i odłowić napotkane w nim osobniki, np. płazów. Zasypanie części przeznaczonej do likwidacji prowadzić </w:t>
      </w:r>
      <w:r w:rsidR="00F50A46" w:rsidRPr="007767D1">
        <w:rPr>
          <w:rFonts w:asciiTheme="minorHAnsi" w:hAnsiTheme="minorHAnsi" w:cstheme="minorHAnsi"/>
          <w:szCs w:val="24"/>
        </w:rPr>
        <w:t xml:space="preserve">małym, jednostronnym frontem roboczym, </w:t>
      </w:r>
      <w:r w:rsidR="005B3CF5" w:rsidRPr="007767D1">
        <w:rPr>
          <w:rFonts w:asciiTheme="minorHAnsi" w:hAnsiTheme="minorHAnsi" w:cstheme="minorHAnsi"/>
          <w:szCs w:val="24"/>
        </w:rPr>
        <w:t>tak aby umożliwić ucieczkę zwierzętom,</w:t>
      </w:r>
      <w:r w:rsidR="007846D4" w:rsidRPr="007767D1">
        <w:rPr>
          <w:rFonts w:asciiTheme="minorHAnsi" w:hAnsiTheme="minorHAnsi" w:cstheme="minorHAnsi"/>
          <w:szCs w:val="24"/>
        </w:rPr>
        <w:t xml:space="preserve"> które mogły pozostać jeszcze w </w:t>
      </w:r>
      <w:r w:rsidR="005B3CF5" w:rsidRPr="007767D1">
        <w:rPr>
          <w:rFonts w:asciiTheme="minorHAnsi" w:hAnsiTheme="minorHAnsi" w:cstheme="minorHAnsi"/>
          <w:szCs w:val="24"/>
        </w:rPr>
        <w:t>korycie, wykorzystując ziemię pochodzącą z wykopu nowego koryta</w:t>
      </w:r>
      <w:r w:rsidR="00F50A46" w:rsidRPr="007767D1">
        <w:rPr>
          <w:rFonts w:asciiTheme="minorHAnsi" w:hAnsiTheme="minorHAnsi" w:cstheme="minorHAnsi"/>
          <w:szCs w:val="24"/>
        </w:rPr>
        <w:t>,</w:t>
      </w:r>
    </w:p>
    <w:p w14:paraId="24CC3DEA" w14:textId="4C95488A" w:rsidR="005B3CF5" w:rsidRPr="007767D1" w:rsidRDefault="00F50A46" w:rsidP="00FE2C59">
      <w:pPr>
        <w:ind w:left="426" w:hanging="426"/>
        <w:rPr>
          <w:rFonts w:asciiTheme="minorHAnsi" w:hAnsiTheme="minorHAnsi" w:cstheme="minorHAnsi"/>
          <w:szCs w:val="24"/>
        </w:rPr>
      </w:pPr>
      <w:r w:rsidRPr="007767D1">
        <w:rPr>
          <w:rFonts w:asciiTheme="minorHAnsi" w:hAnsiTheme="minorHAnsi" w:cstheme="minorHAnsi"/>
          <w:szCs w:val="24"/>
        </w:rPr>
        <w:t>d)</w:t>
      </w:r>
      <w:r w:rsidR="00FE2C59" w:rsidRPr="007767D1">
        <w:rPr>
          <w:rFonts w:asciiTheme="minorHAnsi" w:hAnsiTheme="minorHAnsi" w:cstheme="minorHAnsi"/>
          <w:szCs w:val="24"/>
        </w:rPr>
        <w:tab/>
      </w:r>
      <w:r w:rsidRPr="007767D1">
        <w:rPr>
          <w:rFonts w:asciiTheme="minorHAnsi" w:hAnsiTheme="minorHAnsi" w:cstheme="minorHAnsi"/>
          <w:szCs w:val="24"/>
        </w:rPr>
        <w:t>w</w:t>
      </w:r>
      <w:r w:rsidR="005B3CF5" w:rsidRPr="007767D1">
        <w:rPr>
          <w:rFonts w:asciiTheme="minorHAnsi" w:hAnsiTheme="minorHAnsi" w:cstheme="minorHAnsi"/>
          <w:szCs w:val="24"/>
        </w:rPr>
        <w:t xml:space="preserve"> przypadku zastosowania tymczasowego obiegu zastępczego należy przywrócić przepływ wody w starym korycie, powtarzając sposób prowadzenia prac</w:t>
      </w:r>
      <w:r w:rsidRPr="007767D1">
        <w:rPr>
          <w:rFonts w:asciiTheme="minorHAnsi" w:hAnsiTheme="minorHAnsi" w:cstheme="minorHAnsi"/>
          <w:szCs w:val="24"/>
        </w:rPr>
        <w:t>,</w:t>
      </w:r>
    </w:p>
    <w:p w14:paraId="3F01896C" w14:textId="53B0DAC4" w:rsidR="000A3479" w:rsidRPr="007767D1" w:rsidRDefault="00F50A46" w:rsidP="00FE2C59">
      <w:pPr>
        <w:ind w:left="426" w:hanging="426"/>
        <w:rPr>
          <w:rFonts w:asciiTheme="minorHAnsi" w:hAnsiTheme="minorHAnsi" w:cstheme="minorHAnsi"/>
          <w:szCs w:val="24"/>
        </w:rPr>
      </w:pPr>
      <w:r w:rsidRPr="007767D1">
        <w:rPr>
          <w:rFonts w:asciiTheme="minorHAnsi" w:hAnsiTheme="minorHAnsi" w:cstheme="minorHAnsi"/>
          <w:szCs w:val="24"/>
        </w:rPr>
        <w:t>e)</w:t>
      </w:r>
      <w:r w:rsidR="00FE2C59" w:rsidRPr="007767D1">
        <w:rPr>
          <w:rFonts w:asciiTheme="minorHAnsi" w:hAnsiTheme="minorHAnsi" w:cstheme="minorHAnsi"/>
          <w:szCs w:val="24"/>
        </w:rPr>
        <w:tab/>
      </w:r>
      <w:r w:rsidRPr="007767D1">
        <w:rPr>
          <w:rFonts w:asciiTheme="minorHAnsi" w:hAnsiTheme="minorHAnsi" w:cstheme="minorHAnsi"/>
          <w:szCs w:val="24"/>
        </w:rPr>
        <w:t>p</w:t>
      </w:r>
      <w:r w:rsidR="005B3CF5" w:rsidRPr="007767D1">
        <w:rPr>
          <w:rFonts w:asciiTheme="minorHAnsi" w:hAnsiTheme="minorHAnsi" w:cstheme="minorHAnsi"/>
          <w:szCs w:val="24"/>
        </w:rPr>
        <w:t>rzekładanie cieków wykonać poza okresem rozrodczym płazów, za który przyjąć należy okres od 15 marca do końca czerwca</w:t>
      </w:r>
      <w:r w:rsidR="000A3479" w:rsidRPr="007767D1">
        <w:rPr>
          <w:rFonts w:asciiTheme="minorHAnsi" w:hAnsiTheme="minorHAnsi" w:cstheme="minorHAnsi"/>
          <w:szCs w:val="24"/>
        </w:rPr>
        <w:t>;”;</w:t>
      </w:r>
    </w:p>
    <w:p w14:paraId="0DFA07F1" w14:textId="22193A02" w:rsidR="000A3479" w:rsidRPr="007767D1" w:rsidRDefault="000A3479" w:rsidP="000A3479">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I.2.74 decyzji w brzmieniu:</w:t>
      </w:r>
    </w:p>
    <w:p w14:paraId="4C0F5EE0" w14:textId="31DEF959" w:rsidR="000A3479" w:rsidRPr="007767D1" w:rsidRDefault="000A3479" w:rsidP="000A3479">
      <w:pPr>
        <w:ind w:firstLine="0"/>
        <w:rPr>
          <w:rFonts w:asciiTheme="minorHAnsi" w:hAnsiTheme="minorHAnsi" w:cstheme="minorHAnsi"/>
          <w:szCs w:val="24"/>
        </w:rPr>
      </w:pPr>
      <w:r w:rsidRPr="007767D1">
        <w:rPr>
          <w:rFonts w:asciiTheme="minorHAnsi" w:hAnsiTheme="minorHAnsi" w:cstheme="minorHAnsi"/>
          <w:szCs w:val="24"/>
        </w:rPr>
        <w:t>„</w:t>
      </w:r>
      <w:r w:rsidRPr="007767D1">
        <w:rPr>
          <w:rFonts w:asciiTheme="minorHAnsi" w:hAnsiTheme="minorHAnsi" w:cstheme="minorHAnsi"/>
          <w:color w:val="000000"/>
          <w:szCs w:val="24"/>
          <w:lang w:eastAsia="pl-PL" w:bidi="pl-PL"/>
        </w:rPr>
        <w:t>Zabezpieczyć wszelkie studzienki na placu budowy w celu uniknięcia wpadania do nich zwierząt</w:t>
      </w:r>
      <w:r w:rsidRPr="007767D1">
        <w:rPr>
          <w:rFonts w:asciiTheme="minorHAnsi" w:hAnsiTheme="minorHAnsi" w:cstheme="minorHAnsi"/>
          <w:szCs w:val="24"/>
        </w:rPr>
        <w:t>;”</w:t>
      </w:r>
    </w:p>
    <w:p w14:paraId="0F81B138" w14:textId="4638C3E5" w:rsidR="000A3479" w:rsidRPr="007767D1" w:rsidRDefault="007846D4" w:rsidP="000A3479">
      <w:pPr>
        <w:ind w:firstLine="0"/>
        <w:rPr>
          <w:rFonts w:asciiTheme="minorHAnsi" w:hAnsiTheme="minorHAnsi" w:cstheme="minorHAnsi"/>
          <w:szCs w:val="24"/>
        </w:rPr>
      </w:pPr>
      <w:r w:rsidRPr="007767D1">
        <w:rPr>
          <w:rFonts w:asciiTheme="minorHAnsi" w:hAnsiTheme="minorHAnsi" w:cstheme="minorHAnsi"/>
          <w:szCs w:val="24"/>
        </w:rPr>
        <w:t>i w tym zakresie</w:t>
      </w:r>
      <w:r w:rsidR="003A29A3" w:rsidRPr="007767D1">
        <w:rPr>
          <w:rFonts w:asciiTheme="minorHAnsi" w:hAnsiTheme="minorHAnsi" w:cstheme="minorHAnsi"/>
          <w:szCs w:val="24"/>
        </w:rPr>
        <w:t xml:space="preserve"> orzekam:</w:t>
      </w:r>
    </w:p>
    <w:p w14:paraId="586A92A5" w14:textId="7B12BBDD" w:rsidR="003A29A3" w:rsidRPr="007767D1" w:rsidRDefault="00F60A42" w:rsidP="003A29A3">
      <w:pPr>
        <w:ind w:firstLine="0"/>
        <w:rPr>
          <w:rFonts w:asciiTheme="minorHAnsi" w:hAnsiTheme="minorHAnsi" w:cstheme="minorHAnsi"/>
          <w:color w:val="000000"/>
          <w:szCs w:val="24"/>
          <w:lang w:eastAsia="pl-PL" w:bidi="pl-PL"/>
        </w:rPr>
      </w:pPr>
      <w:r w:rsidRPr="007767D1">
        <w:rPr>
          <w:rFonts w:asciiTheme="minorHAnsi" w:hAnsiTheme="minorHAnsi" w:cstheme="minorHAnsi"/>
          <w:color w:val="000000"/>
          <w:szCs w:val="24"/>
          <w:lang w:eastAsia="pl-PL" w:bidi="pl-PL"/>
        </w:rPr>
        <w:t>„</w:t>
      </w:r>
      <w:r w:rsidR="003A29A3" w:rsidRPr="007767D1">
        <w:rPr>
          <w:rFonts w:asciiTheme="minorHAnsi" w:hAnsiTheme="minorHAnsi" w:cstheme="minorHAnsi"/>
          <w:color w:val="000000"/>
          <w:szCs w:val="24"/>
          <w:lang w:eastAsia="pl-PL" w:bidi="pl-PL"/>
        </w:rPr>
        <w:t xml:space="preserve">W celu minimalizacji oddziaływania urządzeń </w:t>
      </w:r>
      <w:r w:rsidRPr="007767D1">
        <w:rPr>
          <w:rFonts w:asciiTheme="minorHAnsi" w:hAnsiTheme="minorHAnsi" w:cstheme="minorHAnsi"/>
          <w:color w:val="000000"/>
          <w:szCs w:val="24"/>
          <w:lang w:eastAsia="pl-PL" w:bidi="pl-PL"/>
        </w:rPr>
        <w:t>kanalizacji deszczowej</w:t>
      </w:r>
      <w:r w:rsidR="003A29A3" w:rsidRPr="007767D1">
        <w:rPr>
          <w:rFonts w:asciiTheme="minorHAnsi" w:hAnsiTheme="minorHAnsi" w:cstheme="minorHAnsi"/>
          <w:color w:val="000000"/>
          <w:szCs w:val="24"/>
          <w:lang w:eastAsia="pl-PL" w:bidi="pl-PL"/>
        </w:rPr>
        <w:t xml:space="preserve"> drogi na zwierzęta należy uwzględnić poniższe wytyczne:</w:t>
      </w:r>
    </w:p>
    <w:p w14:paraId="0B88ACEB" w14:textId="2FEC503A" w:rsidR="003A29A3" w:rsidRPr="007767D1" w:rsidRDefault="003A29A3" w:rsidP="003A29A3">
      <w:pPr>
        <w:ind w:left="426" w:hanging="426"/>
        <w:rPr>
          <w:rFonts w:asciiTheme="minorHAnsi" w:hAnsiTheme="minorHAnsi" w:cstheme="minorHAnsi"/>
          <w:color w:val="000000"/>
          <w:szCs w:val="24"/>
          <w:lang w:eastAsia="pl-PL" w:bidi="pl-PL"/>
        </w:rPr>
      </w:pPr>
      <w:r w:rsidRPr="007767D1">
        <w:rPr>
          <w:rFonts w:asciiTheme="minorHAnsi" w:hAnsiTheme="minorHAnsi" w:cstheme="minorHAnsi"/>
          <w:color w:val="000000"/>
          <w:szCs w:val="24"/>
          <w:lang w:eastAsia="pl-PL" w:bidi="pl-PL"/>
        </w:rPr>
        <w:t>–</w:t>
      </w:r>
      <w:r w:rsidRPr="007767D1">
        <w:rPr>
          <w:rFonts w:asciiTheme="minorHAnsi" w:hAnsiTheme="minorHAnsi" w:cstheme="minorHAnsi"/>
          <w:color w:val="000000"/>
          <w:szCs w:val="24"/>
          <w:lang w:eastAsia="pl-PL" w:bidi="pl-PL"/>
        </w:rPr>
        <w:tab/>
      </w:r>
      <w:r w:rsidR="00F60A42" w:rsidRPr="007767D1">
        <w:rPr>
          <w:rFonts w:asciiTheme="minorHAnsi" w:hAnsiTheme="minorHAnsi" w:cstheme="minorHAnsi"/>
          <w:color w:val="000000"/>
          <w:szCs w:val="24"/>
          <w:lang w:eastAsia="pl-PL" w:bidi="pl-PL"/>
        </w:rPr>
        <w:t>urządzenia kanalizacji deszczowej</w:t>
      </w:r>
      <w:r w:rsidRPr="007767D1">
        <w:rPr>
          <w:rFonts w:asciiTheme="minorHAnsi" w:hAnsiTheme="minorHAnsi" w:cstheme="minorHAnsi"/>
          <w:color w:val="000000"/>
          <w:szCs w:val="24"/>
          <w:lang w:eastAsia="pl-PL" w:bidi="pl-PL"/>
        </w:rPr>
        <w:t xml:space="preserve"> należy lokalizować poza powierzchniami przejść dla zwierząt,</w:t>
      </w:r>
      <w:r w:rsidR="00F60A42" w:rsidRPr="007767D1">
        <w:rPr>
          <w:rFonts w:asciiTheme="minorHAnsi" w:hAnsiTheme="minorHAnsi" w:cstheme="minorHAnsi"/>
          <w:color w:val="000000"/>
          <w:szCs w:val="24"/>
          <w:lang w:eastAsia="pl-PL" w:bidi="pl-PL"/>
        </w:rPr>
        <w:t xml:space="preserve"> jeżeli jest to możliwe pod względem technicznym, technologicznym i organizacyjnym,</w:t>
      </w:r>
    </w:p>
    <w:p w14:paraId="155E7935" w14:textId="124DEBE5" w:rsidR="003A29A3" w:rsidRPr="007767D1" w:rsidRDefault="003A29A3" w:rsidP="003A29A3">
      <w:pPr>
        <w:ind w:left="426" w:hanging="426"/>
        <w:rPr>
          <w:rFonts w:asciiTheme="minorHAnsi" w:hAnsiTheme="minorHAnsi" w:cstheme="minorHAnsi"/>
          <w:color w:val="000000"/>
          <w:szCs w:val="24"/>
          <w:lang w:eastAsia="pl-PL" w:bidi="pl-PL"/>
        </w:rPr>
      </w:pPr>
      <w:r w:rsidRPr="007767D1">
        <w:rPr>
          <w:rFonts w:asciiTheme="minorHAnsi" w:hAnsiTheme="minorHAnsi" w:cstheme="minorHAnsi"/>
          <w:color w:val="000000"/>
          <w:szCs w:val="24"/>
          <w:lang w:eastAsia="pl-PL" w:bidi="pl-PL"/>
        </w:rPr>
        <w:t>–</w:t>
      </w:r>
      <w:r w:rsidRPr="007767D1">
        <w:rPr>
          <w:rFonts w:asciiTheme="minorHAnsi" w:hAnsiTheme="minorHAnsi" w:cstheme="minorHAnsi"/>
          <w:color w:val="000000"/>
          <w:szCs w:val="24"/>
          <w:lang w:eastAsia="pl-PL" w:bidi="pl-PL"/>
        </w:rPr>
        <w:tab/>
      </w:r>
      <w:r w:rsidR="00F60A42" w:rsidRPr="007767D1">
        <w:rPr>
          <w:rFonts w:asciiTheme="minorHAnsi" w:hAnsiTheme="minorHAnsi" w:cstheme="minorHAnsi"/>
          <w:color w:val="000000"/>
          <w:szCs w:val="24"/>
          <w:lang w:eastAsia="pl-PL" w:bidi="pl-PL"/>
        </w:rPr>
        <w:t xml:space="preserve">urządzenia takie jak studzienki kanalizacyjne, piaskowniki, osadniki, </w:t>
      </w:r>
      <w:r w:rsidRPr="007767D1">
        <w:rPr>
          <w:rFonts w:asciiTheme="minorHAnsi" w:hAnsiTheme="minorHAnsi" w:cstheme="minorHAnsi"/>
          <w:color w:val="000000"/>
          <w:szCs w:val="24"/>
          <w:lang w:eastAsia="pl-PL" w:bidi="pl-PL"/>
        </w:rPr>
        <w:t xml:space="preserve">separatory </w:t>
      </w:r>
      <w:r w:rsidR="00F60A42" w:rsidRPr="007767D1">
        <w:rPr>
          <w:rFonts w:asciiTheme="minorHAnsi" w:hAnsiTheme="minorHAnsi" w:cstheme="minorHAnsi"/>
          <w:color w:val="000000"/>
          <w:szCs w:val="24"/>
          <w:lang w:eastAsia="pl-PL" w:bidi="pl-PL"/>
        </w:rPr>
        <w:t xml:space="preserve">substancji ropopochodnych itp. </w:t>
      </w:r>
      <w:r w:rsidRPr="007767D1">
        <w:rPr>
          <w:rFonts w:asciiTheme="minorHAnsi" w:hAnsiTheme="minorHAnsi" w:cstheme="minorHAnsi"/>
          <w:color w:val="000000"/>
          <w:szCs w:val="24"/>
          <w:lang w:eastAsia="pl-PL" w:bidi="pl-PL"/>
        </w:rPr>
        <w:t xml:space="preserve">(w przypadku ich stosowania) </w:t>
      </w:r>
      <w:r w:rsidR="00F60A42" w:rsidRPr="007767D1">
        <w:rPr>
          <w:rFonts w:asciiTheme="minorHAnsi" w:hAnsiTheme="minorHAnsi" w:cstheme="minorHAnsi"/>
          <w:color w:val="000000"/>
          <w:szCs w:val="24"/>
          <w:lang w:eastAsia="pl-PL" w:bidi="pl-PL"/>
        </w:rPr>
        <w:t>należy wyposażyć w</w:t>
      </w:r>
      <w:r w:rsidRPr="007767D1">
        <w:rPr>
          <w:rFonts w:asciiTheme="minorHAnsi" w:hAnsiTheme="minorHAnsi" w:cstheme="minorHAnsi"/>
          <w:color w:val="000000"/>
          <w:szCs w:val="24"/>
          <w:lang w:eastAsia="pl-PL" w:bidi="pl-PL"/>
        </w:rPr>
        <w:t xml:space="preserve"> szczelne pokrywy. W zależności od warunków technicznych należy zastosować dopływy podziemne do osadników i separatorów,</w:t>
      </w:r>
    </w:p>
    <w:p w14:paraId="645CA4D1" w14:textId="48C890F1" w:rsidR="003A29A3" w:rsidRPr="007767D1" w:rsidRDefault="003A29A3" w:rsidP="003A29A3">
      <w:pPr>
        <w:ind w:left="426" w:hanging="426"/>
        <w:rPr>
          <w:rFonts w:asciiTheme="minorHAnsi" w:hAnsiTheme="minorHAnsi" w:cstheme="minorHAnsi"/>
          <w:color w:val="000000"/>
          <w:szCs w:val="24"/>
          <w:lang w:eastAsia="pl-PL" w:bidi="pl-PL"/>
        </w:rPr>
      </w:pPr>
      <w:r w:rsidRPr="007767D1">
        <w:rPr>
          <w:rFonts w:asciiTheme="minorHAnsi" w:hAnsiTheme="minorHAnsi" w:cstheme="minorHAnsi"/>
          <w:color w:val="000000"/>
          <w:szCs w:val="24"/>
          <w:lang w:eastAsia="pl-PL" w:bidi="pl-PL"/>
        </w:rPr>
        <w:t>–</w:t>
      </w:r>
      <w:r w:rsidRPr="007767D1">
        <w:rPr>
          <w:rFonts w:asciiTheme="minorHAnsi" w:hAnsiTheme="minorHAnsi" w:cstheme="minorHAnsi"/>
          <w:color w:val="000000"/>
          <w:szCs w:val="24"/>
          <w:lang w:eastAsia="pl-PL" w:bidi="pl-PL"/>
        </w:rPr>
        <w:tab/>
        <w:t>wszystkie studzienki rewizyjne należy zaopatrzyć w pełne pokrywy i możliwie najmniejszej średnicy,</w:t>
      </w:r>
    </w:p>
    <w:p w14:paraId="512BD977" w14:textId="77777777" w:rsidR="003A29A3" w:rsidRPr="007767D1" w:rsidRDefault="003A29A3" w:rsidP="003A29A3">
      <w:pPr>
        <w:ind w:left="426" w:hanging="426"/>
        <w:rPr>
          <w:rFonts w:asciiTheme="minorHAnsi" w:hAnsiTheme="minorHAnsi" w:cstheme="minorHAnsi"/>
          <w:color w:val="000000"/>
          <w:szCs w:val="24"/>
          <w:lang w:eastAsia="pl-PL" w:bidi="pl-PL"/>
        </w:rPr>
      </w:pPr>
      <w:r w:rsidRPr="007767D1">
        <w:rPr>
          <w:rFonts w:asciiTheme="minorHAnsi" w:hAnsiTheme="minorHAnsi" w:cstheme="minorHAnsi"/>
          <w:color w:val="000000"/>
          <w:szCs w:val="24"/>
          <w:lang w:eastAsia="pl-PL" w:bidi="pl-PL"/>
        </w:rPr>
        <w:t>–</w:t>
      </w:r>
      <w:r w:rsidRPr="007767D1">
        <w:rPr>
          <w:rFonts w:asciiTheme="minorHAnsi" w:hAnsiTheme="minorHAnsi" w:cstheme="minorHAnsi"/>
          <w:color w:val="000000"/>
          <w:szCs w:val="24"/>
          <w:lang w:eastAsia="pl-PL" w:bidi="pl-PL"/>
        </w:rPr>
        <w:tab/>
        <w:t>wszystkie studnie i niecki wpadowe należy zaopatrzyć w szczelną pokrywę górną z włazem rewizyjnym,</w:t>
      </w:r>
    </w:p>
    <w:p w14:paraId="1A428785" w14:textId="12F079B7" w:rsidR="003A29A3" w:rsidRPr="007767D1" w:rsidRDefault="003A29A3" w:rsidP="003A29A3">
      <w:pPr>
        <w:ind w:left="426" w:hanging="426"/>
        <w:rPr>
          <w:rFonts w:asciiTheme="minorHAnsi" w:hAnsiTheme="minorHAnsi" w:cstheme="minorHAnsi"/>
          <w:color w:val="000000"/>
          <w:szCs w:val="24"/>
          <w:lang w:eastAsia="pl-PL" w:bidi="pl-PL"/>
        </w:rPr>
      </w:pPr>
      <w:r w:rsidRPr="007767D1">
        <w:rPr>
          <w:rFonts w:asciiTheme="minorHAnsi" w:hAnsiTheme="minorHAnsi" w:cstheme="minorHAnsi"/>
          <w:color w:val="000000"/>
          <w:szCs w:val="24"/>
          <w:lang w:eastAsia="pl-PL" w:bidi="pl-PL"/>
        </w:rPr>
        <w:t>–</w:t>
      </w:r>
      <w:r w:rsidRPr="007767D1">
        <w:rPr>
          <w:rFonts w:asciiTheme="minorHAnsi" w:hAnsiTheme="minorHAnsi" w:cstheme="minorHAnsi"/>
          <w:color w:val="000000"/>
          <w:szCs w:val="24"/>
          <w:lang w:eastAsia="pl-PL" w:bidi="pl-PL"/>
        </w:rPr>
        <w:tab/>
        <w:t xml:space="preserve">w przypadku, gdy studnie lub niecki posiadają otwory wlotowe (połączenie z rowami), należy je zabezpieczyć w sposób utrudniający wpadanie płazów do wnętrza obiektów </w:t>
      </w:r>
      <w:r w:rsidRPr="007767D1">
        <w:rPr>
          <w:rFonts w:asciiTheme="minorHAnsi" w:hAnsiTheme="minorHAnsi" w:cstheme="minorHAnsi"/>
          <w:color w:val="000000"/>
          <w:szCs w:val="24"/>
          <w:lang w:eastAsia="pl-PL" w:bidi="pl-PL"/>
        </w:rPr>
        <w:lastRenderedPageBreak/>
        <w:t>poprzez wyposażenie otworów w kraty stalowe lub rząd pionowych prętów (płaskowników)</w:t>
      </w:r>
      <w:r w:rsidR="00D54438" w:rsidRPr="007767D1">
        <w:rPr>
          <w:rFonts w:asciiTheme="minorHAnsi" w:hAnsiTheme="minorHAnsi" w:cstheme="minorHAnsi"/>
          <w:color w:val="000000"/>
          <w:szCs w:val="24"/>
          <w:lang w:eastAsia="pl-PL" w:bidi="pl-PL"/>
        </w:rPr>
        <w:t xml:space="preserve"> </w:t>
      </w:r>
      <w:r w:rsidRPr="007767D1">
        <w:rPr>
          <w:rFonts w:asciiTheme="minorHAnsi" w:hAnsiTheme="minorHAnsi" w:cstheme="minorHAnsi"/>
          <w:color w:val="000000"/>
          <w:szCs w:val="24"/>
          <w:lang w:eastAsia="pl-PL" w:bidi="pl-PL"/>
        </w:rPr>
        <w:t>- należy zastosować rozwiązanie kompromisowe pomiędzy wielkością oczek (czym mniejsze tym lepsze zatrzymywanie zwierząt) a wymaganiami hydrologicznymi (czym mniejsze oczka tym łatwiejsze blokowanie przepływu</w:t>
      </w:r>
      <w:r w:rsidR="00705EC1" w:rsidRPr="007767D1">
        <w:rPr>
          <w:rFonts w:asciiTheme="minorHAnsi" w:hAnsiTheme="minorHAnsi" w:cstheme="minorHAnsi"/>
          <w:color w:val="000000"/>
          <w:szCs w:val="24"/>
          <w:lang w:eastAsia="pl-PL" w:bidi="pl-PL"/>
        </w:rPr>
        <w:t>). Wielkość oczek kraty (odstępów pomiędzy prętami) powinna być nie większa niż 2 cm, co zapewni zatrzymywanie dorosłych płazów</w:t>
      </w:r>
      <w:r w:rsidRPr="007767D1">
        <w:rPr>
          <w:rFonts w:asciiTheme="minorHAnsi" w:hAnsiTheme="minorHAnsi" w:cstheme="minorHAnsi"/>
          <w:color w:val="000000"/>
          <w:szCs w:val="24"/>
          <w:lang w:eastAsia="pl-PL" w:bidi="pl-PL"/>
        </w:rPr>
        <w:t>,</w:t>
      </w:r>
    </w:p>
    <w:p w14:paraId="0555B244" w14:textId="77777777" w:rsidR="003A29A3" w:rsidRPr="007767D1" w:rsidRDefault="003A29A3" w:rsidP="003A29A3">
      <w:pPr>
        <w:ind w:left="426" w:hanging="426"/>
        <w:rPr>
          <w:rFonts w:asciiTheme="minorHAnsi" w:hAnsiTheme="minorHAnsi" w:cstheme="minorHAnsi"/>
          <w:color w:val="000000"/>
          <w:szCs w:val="24"/>
          <w:lang w:eastAsia="pl-PL" w:bidi="pl-PL"/>
        </w:rPr>
      </w:pPr>
      <w:r w:rsidRPr="007767D1">
        <w:rPr>
          <w:rFonts w:asciiTheme="minorHAnsi" w:hAnsiTheme="minorHAnsi" w:cstheme="minorHAnsi"/>
          <w:color w:val="000000"/>
          <w:szCs w:val="24"/>
          <w:lang w:eastAsia="pl-PL" w:bidi="pl-PL"/>
        </w:rPr>
        <w:t>–</w:t>
      </w:r>
      <w:r w:rsidRPr="007767D1">
        <w:rPr>
          <w:rFonts w:asciiTheme="minorHAnsi" w:hAnsiTheme="minorHAnsi" w:cstheme="minorHAnsi"/>
          <w:color w:val="000000"/>
          <w:szCs w:val="24"/>
          <w:lang w:eastAsia="pl-PL" w:bidi="pl-PL"/>
        </w:rPr>
        <w:tab/>
        <w:t>w przypadku, gdy studnia lub niecka zlokalizowana jest bezpośrednio przy wlocie do przepustu, należy umożliwić zwierzętom swobodne przechodzenie przez przepust poprzez wykonanie pochylni z betonu,</w:t>
      </w:r>
    </w:p>
    <w:p w14:paraId="040BB65C" w14:textId="5B03C4F7" w:rsidR="003A29A3" w:rsidRPr="007767D1" w:rsidRDefault="003A29A3" w:rsidP="00D54438">
      <w:pPr>
        <w:ind w:left="426" w:hanging="426"/>
        <w:rPr>
          <w:rFonts w:asciiTheme="minorHAnsi" w:hAnsiTheme="minorHAnsi" w:cstheme="minorHAnsi"/>
          <w:szCs w:val="24"/>
        </w:rPr>
      </w:pPr>
      <w:r w:rsidRPr="007767D1">
        <w:rPr>
          <w:rFonts w:asciiTheme="minorHAnsi" w:hAnsiTheme="minorHAnsi" w:cstheme="minorHAnsi"/>
          <w:color w:val="000000"/>
          <w:szCs w:val="24"/>
          <w:lang w:eastAsia="pl-PL" w:bidi="pl-PL"/>
        </w:rPr>
        <w:t>–</w:t>
      </w:r>
      <w:r w:rsidRPr="007767D1">
        <w:rPr>
          <w:rFonts w:asciiTheme="minorHAnsi" w:hAnsiTheme="minorHAnsi" w:cstheme="minorHAnsi"/>
          <w:color w:val="000000"/>
          <w:szCs w:val="24"/>
          <w:lang w:eastAsia="pl-PL" w:bidi="pl-PL"/>
        </w:rPr>
        <w:tab/>
        <w:t>dwa razy w roku, tj. w okresie od 1 lutego do końca marca oraz w sierpniu lub wrześniu, przez cały okres eksploatacji drogi, należy prowadzić kontrole drożności rowów, studzienek i wpustów ulicznych, a także ich wykaszanie i czyszczenie</w:t>
      </w:r>
      <w:r w:rsidRPr="007767D1">
        <w:rPr>
          <w:rFonts w:asciiTheme="minorHAnsi" w:hAnsiTheme="minorHAnsi" w:cstheme="minorHAnsi"/>
          <w:szCs w:val="24"/>
        </w:rPr>
        <w:t>;”</w:t>
      </w:r>
      <w:r w:rsidR="00D54438" w:rsidRPr="007767D1">
        <w:rPr>
          <w:rFonts w:asciiTheme="minorHAnsi" w:hAnsiTheme="minorHAnsi" w:cstheme="minorHAnsi"/>
          <w:szCs w:val="24"/>
        </w:rPr>
        <w:t>;</w:t>
      </w:r>
    </w:p>
    <w:p w14:paraId="10D859FD" w14:textId="68839447" w:rsidR="007846D4" w:rsidRPr="007767D1" w:rsidRDefault="007846D4" w:rsidP="007846D4">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I.2.75 decyzji w brzmieniu:</w:t>
      </w:r>
    </w:p>
    <w:p w14:paraId="5700EA5E" w14:textId="29C2B8CF" w:rsidR="007846D4" w:rsidRPr="007767D1" w:rsidRDefault="007846D4" w:rsidP="007846D4">
      <w:pPr>
        <w:ind w:firstLine="0"/>
        <w:rPr>
          <w:rFonts w:asciiTheme="minorHAnsi" w:hAnsiTheme="minorHAnsi" w:cstheme="minorHAnsi"/>
          <w:szCs w:val="24"/>
        </w:rPr>
      </w:pPr>
      <w:r w:rsidRPr="007767D1">
        <w:rPr>
          <w:rFonts w:asciiTheme="minorHAnsi" w:hAnsiTheme="minorHAnsi" w:cstheme="minorHAnsi"/>
          <w:szCs w:val="24"/>
        </w:rPr>
        <w:t>„</w:t>
      </w:r>
      <w:r w:rsidRPr="007767D1">
        <w:rPr>
          <w:rFonts w:asciiTheme="minorHAnsi" w:hAnsiTheme="minorHAnsi" w:cstheme="minorHAnsi"/>
          <w:color w:val="000000"/>
          <w:szCs w:val="24"/>
          <w:lang w:eastAsia="pl-PL" w:bidi="pl-PL"/>
        </w:rPr>
        <w:t>W celu uniemożliwienia przedostawania się płazów na teren budowy, na czas budowy, miejsca na placu budowy, w których nadzór przyrodniczy stwierdził możliwość ewentualnej obecności herpetofauny należy wygrodzić tymczasowymi plotkami, siatkami lub folią (materiały muszą być odporne na działanie warunków atmosferycznych) wysokości min. 50 cm osadzonymi w gruncie na głębokość dalszych 30 cm. Górna krawędź płotka, siatki lub folii winna kończyć się 10 cm przewieszką w stronę przeciwną do drogi. Drogi wjazdowe na budowy, przy których ciągłość płotków musi być przerwana, powinny być zabezpieczone tzw. za wrotkami zwróconymi w stronę terenu nienależącego do placu budowy. Zawrotka powinna mieć długość 7</w:t>
      </w:r>
      <w:r w:rsidR="0079352D" w:rsidRPr="007767D1">
        <w:rPr>
          <w:rFonts w:asciiTheme="minorHAnsi" w:hAnsiTheme="minorHAnsi" w:cstheme="minorHAnsi"/>
          <w:color w:val="000000"/>
          <w:szCs w:val="24"/>
          <w:lang w:eastAsia="pl-PL" w:bidi="pl-PL"/>
        </w:rPr>
        <w:t>0÷</w:t>
      </w:r>
      <w:r w:rsidRPr="007767D1">
        <w:rPr>
          <w:rFonts w:asciiTheme="minorHAnsi" w:hAnsiTheme="minorHAnsi" w:cstheme="minorHAnsi"/>
          <w:color w:val="000000"/>
          <w:szCs w:val="24"/>
          <w:lang w:eastAsia="pl-PL" w:bidi="pl-PL"/>
        </w:rPr>
        <w:t>80 cm i odstęp między równolegle biegnącymi częściami 30</w:t>
      </w:r>
      <w:r w:rsidR="0079352D" w:rsidRPr="007767D1">
        <w:rPr>
          <w:rFonts w:asciiTheme="minorHAnsi" w:hAnsiTheme="minorHAnsi" w:cstheme="minorHAnsi"/>
          <w:color w:val="000000"/>
          <w:szCs w:val="24"/>
          <w:lang w:eastAsia="pl-PL" w:bidi="pl-PL"/>
        </w:rPr>
        <w:t>÷</w:t>
      </w:r>
      <w:r w:rsidRPr="007767D1">
        <w:rPr>
          <w:rFonts w:asciiTheme="minorHAnsi" w:hAnsiTheme="minorHAnsi" w:cstheme="minorHAnsi"/>
          <w:color w:val="000000"/>
          <w:szCs w:val="24"/>
          <w:lang w:eastAsia="pl-PL" w:bidi="pl-PL"/>
        </w:rPr>
        <w:t xml:space="preserve">50 cm. Wygrodzenie, niezależnie od powyższego, zamontować na następujących odcinkach: 27+900 </w:t>
      </w:r>
      <w:r w:rsidRPr="007767D1">
        <w:rPr>
          <w:rFonts w:asciiTheme="minorHAnsi" w:hAnsiTheme="minorHAnsi" w:cstheme="minorHAnsi"/>
          <w:color w:val="000000"/>
          <w:szCs w:val="24"/>
          <w:rtl/>
          <w:lang w:eastAsia="pl-PL" w:bidi="he-IL"/>
        </w:rPr>
        <w:t>–</w:t>
      </w:r>
      <w:r w:rsidRPr="007767D1">
        <w:rPr>
          <w:rFonts w:asciiTheme="minorHAnsi" w:hAnsiTheme="minorHAnsi" w:cstheme="minorHAnsi"/>
          <w:color w:val="000000"/>
          <w:szCs w:val="24"/>
          <w:lang w:eastAsia="pl-PL" w:bidi="pl-PL"/>
        </w:rPr>
        <w:t xml:space="preserve"> 28+450; 45+650 </w:t>
      </w:r>
      <w:r w:rsidR="0079352D" w:rsidRPr="007767D1">
        <w:rPr>
          <w:rFonts w:asciiTheme="minorHAnsi" w:hAnsiTheme="minorHAnsi" w:cstheme="minorHAnsi"/>
          <w:color w:val="000000"/>
          <w:szCs w:val="24"/>
          <w:rtl/>
          <w:lang w:eastAsia="pl-PL" w:bidi="he-IL"/>
        </w:rPr>
        <w:t>–</w:t>
      </w:r>
      <w:r w:rsidRPr="007767D1">
        <w:rPr>
          <w:rFonts w:asciiTheme="minorHAnsi" w:hAnsiTheme="minorHAnsi" w:cstheme="minorHAnsi"/>
          <w:color w:val="000000"/>
          <w:szCs w:val="24"/>
          <w:lang w:eastAsia="pl-PL" w:bidi="pl-PL"/>
        </w:rPr>
        <w:t xml:space="preserve"> 46+250; 46+800 </w:t>
      </w:r>
      <w:r w:rsidR="0079352D" w:rsidRPr="007767D1">
        <w:rPr>
          <w:rFonts w:asciiTheme="minorHAnsi" w:hAnsiTheme="minorHAnsi" w:cstheme="minorHAnsi"/>
          <w:color w:val="000000"/>
          <w:szCs w:val="24"/>
          <w:lang w:eastAsia="pl-PL" w:bidi="pl-PL"/>
        </w:rPr>
        <w:t>– 47+400 w ciągu DK91; 3+700 –</w:t>
      </w:r>
      <w:r w:rsidRPr="007767D1">
        <w:rPr>
          <w:rFonts w:asciiTheme="minorHAnsi" w:hAnsiTheme="minorHAnsi" w:cstheme="minorHAnsi"/>
          <w:color w:val="000000"/>
          <w:szCs w:val="24"/>
          <w:lang w:eastAsia="pl-PL" w:bidi="pl-PL"/>
        </w:rPr>
        <w:t xml:space="preserve"> 4+500 w ciągu DK42</w:t>
      </w:r>
      <w:r w:rsidRPr="007767D1">
        <w:rPr>
          <w:rFonts w:asciiTheme="minorHAnsi" w:hAnsiTheme="minorHAnsi" w:cstheme="minorHAnsi"/>
          <w:szCs w:val="24"/>
        </w:rPr>
        <w:t>;”</w:t>
      </w:r>
    </w:p>
    <w:p w14:paraId="592BFF79" w14:textId="77777777" w:rsidR="007846D4" w:rsidRPr="007767D1" w:rsidRDefault="007846D4" w:rsidP="007846D4">
      <w:pPr>
        <w:ind w:firstLine="0"/>
        <w:rPr>
          <w:rFonts w:asciiTheme="minorHAnsi" w:hAnsiTheme="minorHAnsi" w:cstheme="minorHAnsi"/>
          <w:szCs w:val="24"/>
        </w:rPr>
      </w:pPr>
      <w:r w:rsidRPr="007767D1">
        <w:rPr>
          <w:rFonts w:asciiTheme="minorHAnsi" w:hAnsiTheme="minorHAnsi" w:cstheme="minorHAnsi"/>
          <w:szCs w:val="24"/>
        </w:rPr>
        <w:t>i umarzam postępowanie pierwszej instancji w tym zakresie;</w:t>
      </w:r>
    </w:p>
    <w:p w14:paraId="0387A9B9" w14:textId="5CB7778E" w:rsidR="00714E63" w:rsidRPr="007767D1" w:rsidRDefault="00714E63" w:rsidP="00714E63">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I.2.76 decyzji w brzmieniu:</w:t>
      </w:r>
    </w:p>
    <w:p w14:paraId="0686CA92" w14:textId="6D8B61DE" w:rsidR="00714E63" w:rsidRPr="007767D1" w:rsidRDefault="00714E63" w:rsidP="00714E63">
      <w:pPr>
        <w:ind w:firstLine="0"/>
        <w:rPr>
          <w:rFonts w:asciiTheme="minorHAnsi" w:hAnsiTheme="minorHAnsi" w:cstheme="minorHAnsi"/>
          <w:szCs w:val="24"/>
        </w:rPr>
      </w:pPr>
      <w:r w:rsidRPr="007767D1">
        <w:rPr>
          <w:rFonts w:asciiTheme="minorHAnsi" w:hAnsiTheme="minorHAnsi" w:cstheme="minorHAnsi"/>
          <w:szCs w:val="24"/>
        </w:rPr>
        <w:t>„</w:t>
      </w:r>
      <w:r w:rsidRPr="007767D1">
        <w:rPr>
          <w:rFonts w:asciiTheme="minorHAnsi" w:hAnsiTheme="minorHAnsi" w:cstheme="minorHAnsi"/>
          <w:color w:val="000000"/>
          <w:szCs w:val="24"/>
          <w:lang w:eastAsia="pl-PL" w:bidi="pl-PL"/>
        </w:rPr>
        <w:t>W przypadku wystąpienia dodatkowego zagrożenia stwierdzonego przez nadzór przyrodniczy należy wprowadzić ogrodzenia również w miejscach wskazywanych na bieżąco przez nadzór przyrodniczy</w:t>
      </w:r>
      <w:r w:rsidRPr="007767D1">
        <w:rPr>
          <w:rFonts w:asciiTheme="minorHAnsi" w:hAnsiTheme="minorHAnsi" w:cstheme="minorHAnsi"/>
          <w:szCs w:val="24"/>
        </w:rPr>
        <w:t>;”</w:t>
      </w:r>
    </w:p>
    <w:p w14:paraId="6EED16A9" w14:textId="306CE515" w:rsidR="00714E63" w:rsidRPr="007767D1" w:rsidRDefault="0079352D" w:rsidP="0076578B">
      <w:pPr>
        <w:spacing w:after="120"/>
        <w:ind w:firstLine="0"/>
        <w:rPr>
          <w:rFonts w:asciiTheme="minorHAnsi" w:hAnsiTheme="minorHAnsi" w:cstheme="minorHAnsi"/>
          <w:szCs w:val="24"/>
        </w:rPr>
      </w:pPr>
      <w:r w:rsidRPr="007767D1">
        <w:rPr>
          <w:rFonts w:asciiTheme="minorHAnsi" w:hAnsiTheme="minorHAnsi" w:cstheme="minorHAnsi"/>
          <w:szCs w:val="24"/>
        </w:rPr>
        <w:t>i umarzam postępowanie pierwszej instancji w tym zakresie;</w:t>
      </w:r>
    </w:p>
    <w:p w14:paraId="0D32D5D9" w14:textId="6DDBFA30" w:rsidR="00BF58A0" w:rsidRPr="007767D1" w:rsidRDefault="00BF58A0" w:rsidP="00BF58A0">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I.2.79 decyzji w brzmieniu:</w:t>
      </w:r>
    </w:p>
    <w:p w14:paraId="72428D2B" w14:textId="365BAEC4" w:rsidR="00BF58A0" w:rsidRPr="007767D1" w:rsidRDefault="00BF58A0" w:rsidP="00BF58A0">
      <w:pPr>
        <w:ind w:firstLine="0"/>
        <w:rPr>
          <w:rFonts w:asciiTheme="minorHAnsi" w:hAnsiTheme="minorHAnsi" w:cstheme="minorHAnsi"/>
          <w:szCs w:val="24"/>
        </w:rPr>
      </w:pPr>
      <w:r w:rsidRPr="007767D1">
        <w:rPr>
          <w:rFonts w:asciiTheme="minorHAnsi" w:hAnsiTheme="minorHAnsi" w:cstheme="minorHAnsi"/>
          <w:szCs w:val="24"/>
        </w:rPr>
        <w:t>„</w:t>
      </w:r>
      <w:r w:rsidRPr="007767D1">
        <w:rPr>
          <w:rFonts w:asciiTheme="minorHAnsi" w:hAnsiTheme="minorHAnsi" w:cstheme="minorHAnsi"/>
          <w:color w:val="000000"/>
          <w:szCs w:val="24"/>
          <w:lang w:eastAsia="pl-PL" w:bidi="pl-PL"/>
        </w:rPr>
        <w:t>Prace budowlane prowadzone w okolicach cieków prowadzić w taki sposób, aby wszystkie związane z wodą gatunki zwierząt miały możliwość swobodnego przemieszczania się wzdłuż cieku</w:t>
      </w:r>
      <w:r w:rsidRPr="007767D1">
        <w:rPr>
          <w:rFonts w:asciiTheme="minorHAnsi" w:hAnsiTheme="minorHAnsi" w:cstheme="minorHAnsi"/>
          <w:szCs w:val="24"/>
        </w:rPr>
        <w:t>;”</w:t>
      </w:r>
    </w:p>
    <w:p w14:paraId="5BB03C9D" w14:textId="53433CC6" w:rsidR="00BF58A0" w:rsidRPr="007767D1" w:rsidRDefault="0079352D" w:rsidP="00BF58A0">
      <w:pPr>
        <w:ind w:firstLine="0"/>
        <w:rPr>
          <w:rFonts w:asciiTheme="minorHAnsi" w:hAnsiTheme="minorHAnsi" w:cstheme="minorHAnsi"/>
          <w:szCs w:val="24"/>
        </w:rPr>
      </w:pPr>
      <w:r w:rsidRPr="007767D1">
        <w:rPr>
          <w:rFonts w:asciiTheme="minorHAnsi" w:hAnsiTheme="minorHAnsi" w:cstheme="minorHAnsi"/>
          <w:szCs w:val="24"/>
        </w:rPr>
        <w:t>i umarzam postępowanie pierwszej instancji w tym zakresie;</w:t>
      </w:r>
    </w:p>
    <w:p w14:paraId="7964C76E" w14:textId="3E82E03E" w:rsidR="00735752" w:rsidRPr="007767D1" w:rsidRDefault="00735752" w:rsidP="00735752">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lastRenderedPageBreak/>
        <w:t>uchylam punkt I.2.80 decyzji w brzmieniu:</w:t>
      </w:r>
    </w:p>
    <w:p w14:paraId="2A43CF7B" w14:textId="7F3C9F65" w:rsidR="00735752" w:rsidRPr="007767D1" w:rsidRDefault="00735752" w:rsidP="00735752">
      <w:pPr>
        <w:ind w:firstLine="0"/>
        <w:rPr>
          <w:rFonts w:asciiTheme="minorHAnsi" w:hAnsiTheme="minorHAnsi" w:cstheme="minorHAnsi"/>
          <w:szCs w:val="24"/>
        </w:rPr>
      </w:pPr>
      <w:r w:rsidRPr="007767D1">
        <w:rPr>
          <w:rFonts w:asciiTheme="minorHAnsi" w:hAnsiTheme="minorHAnsi" w:cstheme="minorHAnsi"/>
          <w:szCs w:val="24"/>
        </w:rPr>
        <w:t>„Prace związane z budową mostu nad rzeką Wartą prowadzić w taki sposób, by pod obiektem zachować maksymalną ilość istniejącej zieleni;”</w:t>
      </w:r>
    </w:p>
    <w:p w14:paraId="49F99874" w14:textId="55C31D15" w:rsidR="00735752" w:rsidRPr="007767D1" w:rsidRDefault="00690796" w:rsidP="00735752">
      <w:pPr>
        <w:ind w:firstLine="0"/>
        <w:rPr>
          <w:rFonts w:asciiTheme="minorHAnsi" w:hAnsiTheme="minorHAnsi" w:cstheme="minorHAnsi"/>
          <w:szCs w:val="24"/>
        </w:rPr>
      </w:pPr>
      <w:r w:rsidRPr="007767D1">
        <w:rPr>
          <w:rFonts w:asciiTheme="minorHAnsi" w:hAnsiTheme="minorHAnsi" w:cstheme="minorHAnsi"/>
          <w:szCs w:val="24"/>
        </w:rPr>
        <w:t>i umarzam postępowanie pierwszej instancji w tym zakresie;</w:t>
      </w:r>
    </w:p>
    <w:p w14:paraId="442AEFE1" w14:textId="04C2725E" w:rsidR="007869C3" w:rsidRPr="007767D1" w:rsidRDefault="007869C3" w:rsidP="007869C3">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I.2.83 decyzji w brzmieniu:</w:t>
      </w:r>
    </w:p>
    <w:p w14:paraId="3E415298" w14:textId="78B44910" w:rsidR="007869C3" w:rsidRPr="007767D1" w:rsidRDefault="007869C3" w:rsidP="007869C3">
      <w:pPr>
        <w:ind w:firstLine="0"/>
        <w:rPr>
          <w:rFonts w:asciiTheme="minorHAnsi" w:hAnsiTheme="minorHAnsi" w:cstheme="minorHAnsi"/>
          <w:szCs w:val="24"/>
        </w:rPr>
      </w:pPr>
      <w:r w:rsidRPr="007767D1">
        <w:rPr>
          <w:rFonts w:asciiTheme="minorHAnsi" w:hAnsiTheme="minorHAnsi" w:cstheme="minorHAnsi"/>
          <w:szCs w:val="24"/>
        </w:rPr>
        <w:t>„</w:t>
      </w:r>
      <w:r w:rsidR="00A96EB9" w:rsidRPr="007767D1">
        <w:rPr>
          <w:rFonts w:asciiTheme="minorHAnsi" w:hAnsiTheme="minorHAnsi" w:cstheme="minorHAnsi"/>
          <w:color w:val="000000"/>
          <w:szCs w:val="24"/>
          <w:lang w:eastAsia="pl-PL" w:bidi="pl-PL"/>
        </w:rPr>
        <w:t>Kontrolować drożn</w:t>
      </w:r>
      <w:r w:rsidR="00982DA1" w:rsidRPr="007767D1">
        <w:rPr>
          <w:rFonts w:asciiTheme="minorHAnsi" w:hAnsiTheme="minorHAnsi" w:cstheme="minorHAnsi"/>
          <w:color w:val="000000"/>
          <w:szCs w:val="24"/>
          <w:lang w:eastAsia="pl-PL" w:bidi="pl-PL"/>
        </w:rPr>
        <w:t>ość zaprojektowanych przepustów</w:t>
      </w:r>
      <w:r w:rsidR="00A96EB9" w:rsidRPr="007767D1">
        <w:rPr>
          <w:rFonts w:asciiTheme="minorHAnsi" w:hAnsiTheme="minorHAnsi" w:cstheme="minorHAnsi"/>
          <w:color w:val="000000"/>
          <w:szCs w:val="24"/>
          <w:lang w:eastAsia="pl-PL" w:bidi="pl-PL"/>
        </w:rPr>
        <w:t xml:space="preserve"> (przejść dla zwierząt) poprzez usuwanie zbędnego materiału obcego, blokującego światło obiektu i przepustowość ekologiczną</w:t>
      </w:r>
      <w:r w:rsidRPr="007767D1">
        <w:rPr>
          <w:rFonts w:asciiTheme="minorHAnsi" w:hAnsiTheme="minorHAnsi" w:cstheme="minorHAnsi"/>
          <w:szCs w:val="24"/>
        </w:rPr>
        <w:t>;”</w:t>
      </w:r>
    </w:p>
    <w:p w14:paraId="0AD68352" w14:textId="103509A6" w:rsidR="007869C3" w:rsidRPr="007767D1" w:rsidRDefault="00982DA1" w:rsidP="007869C3">
      <w:pPr>
        <w:ind w:firstLine="0"/>
        <w:rPr>
          <w:rFonts w:asciiTheme="minorHAnsi" w:hAnsiTheme="minorHAnsi" w:cstheme="minorHAnsi"/>
          <w:szCs w:val="24"/>
        </w:rPr>
      </w:pPr>
      <w:r w:rsidRPr="007767D1">
        <w:rPr>
          <w:rFonts w:asciiTheme="minorHAnsi" w:hAnsiTheme="minorHAnsi" w:cstheme="minorHAnsi"/>
          <w:szCs w:val="24"/>
        </w:rPr>
        <w:t>i umarzam postępowanie pierwszej instancji w tym zakresie;</w:t>
      </w:r>
    </w:p>
    <w:p w14:paraId="4B5F0D51" w14:textId="49D30937" w:rsidR="00527FB2" w:rsidRPr="007767D1" w:rsidRDefault="00527FB2" w:rsidP="00527FB2">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I.2.86 decyzji w brzmieniu:</w:t>
      </w:r>
    </w:p>
    <w:p w14:paraId="188EC2B5" w14:textId="614BAAF2" w:rsidR="00527FB2" w:rsidRPr="007767D1" w:rsidRDefault="00527FB2" w:rsidP="00527FB2">
      <w:pPr>
        <w:ind w:firstLine="0"/>
        <w:rPr>
          <w:rFonts w:asciiTheme="minorHAnsi" w:hAnsiTheme="minorHAnsi" w:cstheme="minorHAnsi"/>
          <w:szCs w:val="24"/>
        </w:rPr>
      </w:pPr>
      <w:r w:rsidRPr="007767D1">
        <w:rPr>
          <w:rFonts w:asciiTheme="minorHAnsi" w:hAnsiTheme="minorHAnsi" w:cstheme="minorHAnsi"/>
          <w:szCs w:val="24"/>
        </w:rPr>
        <w:t>„W celu zmniejszenia stężenia chlorków</w:t>
      </w:r>
      <w:r w:rsidR="00D54438" w:rsidRPr="007767D1">
        <w:rPr>
          <w:rFonts w:asciiTheme="minorHAnsi" w:hAnsiTheme="minorHAnsi" w:cstheme="minorHAnsi"/>
          <w:szCs w:val="24"/>
        </w:rPr>
        <w:t xml:space="preserve"> w</w:t>
      </w:r>
      <w:r w:rsidRPr="007767D1">
        <w:rPr>
          <w:rFonts w:asciiTheme="minorHAnsi" w:hAnsiTheme="minorHAnsi" w:cstheme="minorHAnsi"/>
          <w:szCs w:val="24"/>
        </w:rPr>
        <w:t xml:space="preserve"> ściekach drogowych należy racjonalnie stosować środki odladzające, zawierające chlorki, przestrzegać przepisów zimowego utrzymania dróg oraz usuwać śnieg z poboczy dróg;”</w:t>
      </w:r>
    </w:p>
    <w:p w14:paraId="37D04AE8" w14:textId="50110B16" w:rsidR="00527FB2" w:rsidRPr="007767D1" w:rsidRDefault="00527FB2" w:rsidP="00527FB2">
      <w:pPr>
        <w:ind w:firstLine="0"/>
        <w:rPr>
          <w:rFonts w:asciiTheme="minorHAnsi" w:hAnsiTheme="minorHAnsi" w:cstheme="minorHAnsi"/>
          <w:szCs w:val="24"/>
        </w:rPr>
      </w:pPr>
      <w:r w:rsidRPr="007767D1">
        <w:rPr>
          <w:rFonts w:asciiTheme="minorHAnsi" w:hAnsiTheme="minorHAnsi" w:cstheme="minorHAnsi"/>
          <w:szCs w:val="24"/>
        </w:rPr>
        <w:t xml:space="preserve">i umarzam postępowanie </w:t>
      </w:r>
      <w:r w:rsidR="00667B5B" w:rsidRPr="007767D1">
        <w:rPr>
          <w:rFonts w:asciiTheme="minorHAnsi" w:hAnsiTheme="minorHAnsi" w:cstheme="minorHAnsi"/>
          <w:szCs w:val="24"/>
        </w:rPr>
        <w:t>pierwszej</w:t>
      </w:r>
      <w:r w:rsidRPr="007767D1">
        <w:rPr>
          <w:rFonts w:asciiTheme="minorHAnsi" w:hAnsiTheme="minorHAnsi" w:cstheme="minorHAnsi"/>
          <w:szCs w:val="24"/>
        </w:rPr>
        <w:t xml:space="preserve"> instancji w tym zakresie;</w:t>
      </w:r>
    </w:p>
    <w:p w14:paraId="1D9BBB68" w14:textId="0819D38D" w:rsidR="00527FB2" w:rsidRPr="007767D1" w:rsidRDefault="00527FB2" w:rsidP="00527FB2">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I.2.87 decyzji w brzmieniu:</w:t>
      </w:r>
    </w:p>
    <w:p w14:paraId="7A71484A" w14:textId="552A3416" w:rsidR="00527FB2" w:rsidRPr="007767D1" w:rsidRDefault="00527FB2" w:rsidP="00527FB2">
      <w:pPr>
        <w:ind w:firstLine="0"/>
        <w:rPr>
          <w:rFonts w:asciiTheme="minorHAnsi" w:hAnsiTheme="minorHAnsi" w:cstheme="minorHAnsi"/>
          <w:szCs w:val="24"/>
        </w:rPr>
      </w:pPr>
      <w:r w:rsidRPr="007767D1">
        <w:rPr>
          <w:rFonts w:asciiTheme="minorHAnsi" w:hAnsiTheme="minorHAnsi" w:cstheme="minorHAnsi"/>
          <w:szCs w:val="24"/>
        </w:rPr>
        <w:t>„Na etapie eksploatacji inwestycji zarządca dróg powinien zapewnić stan funkcjonowania systemu odwodnienia dróg i urządzeń oczyszczających wody opadowe nie powodujący przekroczeń standardów jakości środowiska gruntowo-wodnego poza terenem, do którego zarządzający drogą posiada tytuł prawny;”</w:t>
      </w:r>
    </w:p>
    <w:p w14:paraId="66EF31F8" w14:textId="73B75F14" w:rsidR="00527FB2" w:rsidRPr="007767D1" w:rsidRDefault="00527FB2" w:rsidP="00527FB2">
      <w:pPr>
        <w:ind w:firstLine="0"/>
        <w:rPr>
          <w:rFonts w:asciiTheme="minorHAnsi" w:hAnsiTheme="minorHAnsi" w:cstheme="minorHAnsi"/>
          <w:szCs w:val="24"/>
        </w:rPr>
      </w:pPr>
      <w:r w:rsidRPr="007767D1">
        <w:rPr>
          <w:rFonts w:asciiTheme="minorHAnsi" w:hAnsiTheme="minorHAnsi" w:cstheme="minorHAnsi"/>
          <w:szCs w:val="24"/>
        </w:rPr>
        <w:t xml:space="preserve">i umarzam postępowanie </w:t>
      </w:r>
      <w:r w:rsidR="00667B5B" w:rsidRPr="007767D1">
        <w:rPr>
          <w:rFonts w:asciiTheme="minorHAnsi" w:hAnsiTheme="minorHAnsi" w:cstheme="minorHAnsi"/>
          <w:szCs w:val="24"/>
        </w:rPr>
        <w:t>pierwszej</w:t>
      </w:r>
      <w:r w:rsidRPr="007767D1">
        <w:rPr>
          <w:rFonts w:asciiTheme="minorHAnsi" w:hAnsiTheme="minorHAnsi" w:cstheme="minorHAnsi"/>
          <w:szCs w:val="24"/>
        </w:rPr>
        <w:t xml:space="preserve"> instancji w tym zakresie;</w:t>
      </w:r>
    </w:p>
    <w:p w14:paraId="1688AA88" w14:textId="58463A86" w:rsidR="00A96EB9" w:rsidRPr="007767D1" w:rsidRDefault="00A96EB9" w:rsidP="00A96EB9">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I.2.88 decyzji w brzmieniu:</w:t>
      </w:r>
    </w:p>
    <w:p w14:paraId="1402EBDD" w14:textId="57AFCFCA" w:rsidR="00A96EB9" w:rsidRPr="007767D1" w:rsidRDefault="00A96EB9" w:rsidP="00A96EB9">
      <w:pPr>
        <w:ind w:firstLine="0"/>
        <w:rPr>
          <w:rFonts w:asciiTheme="minorHAnsi" w:hAnsiTheme="minorHAnsi" w:cstheme="minorHAnsi"/>
          <w:szCs w:val="24"/>
        </w:rPr>
      </w:pPr>
      <w:r w:rsidRPr="007767D1">
        <w:rPr>
          <w:rFonts w:asciiTheme="minorHAnsi" w:hAnsiTheme="minorHAnsi" w:cstheme="minorHAnsi"/>
          <w:szCs w:val="24"/>
        </w:rPr>
        <w:t>„</w:t>
      </w:r>
      <w:r w:rsidRPr="007767D1">
        <w:rPr>
          <w:rFonts w:asciiTheme="minorHAnsi" w:hAnsiTheme="minorHAnsi" w:cstheme="minorHAnsi"/>
          <w:color w:val="000000"/>
          <w:szCs w:val="24"/>
          <w:lang w:eastAsia="pl-PL" w:bidi="pl-PL"/>
        </w:rPr>
        <w:t xml:space="preserve">W celu minimalizacji oddziaływania akustycznego w miejscach, w których nie ma możliwości zastosowania ekranów akustycznych ze względu na brak miejsca </w:t>
      </w:r>
      <w:r w:rsidR="00D54438" w:rsidRPr="007767D1">
        <w:rPr>
          <w:rFonts w:asciiTheme="minorHAnsi" w:hAnsiTheme="minorHAnsi" w:cstheme="minorHAnsi"/>
          <w:color w:val="000000"/>
          <w:szCs w:val="24"/>
          <w:lang w:eastAsia="pl-PL" w:bidi="pl-PL"/>
        </w:rPr>
        <w:t>lub</w:t>
      </w:r>
      <w:r w:rsidRPr="007767D1">
        <w:rPr>
          <w:rFonts w:asciiTheme="minorHAnsi" w:hAnsiTheme="minorHAnsi" w:cstheme="minorHAnsi"/>
          <w:color w:val="000000"/>
          <w:szCs w:val="24"/>
          <w:lang w:eastAsia="pl-PL" w:bidi="pl-PL"/>
        </w:rPr>
        <w:t>, w których przewiduje się znaczną degradację ich skuteczności (zjazdy, skrzyżowania) zastosować tzw. cichą nawierzchnię drogową</w:t>
      </w:r>
      <w:r w:rsidRPr="007767D1">
        <w:rPr>
          <w:rFonts w:asciiTheme="minorHAnsi" w:hAnsiTheme="minorHAnsi" w:cstheme="minorHAnsi"/>
          <w:szCs w:val="24"/>
        </w:rPr>
        <w:t>;”</w:t>
      </w:r>
    </w:p>
    <w:p w14:paraId="4F1F4990" w14:textId="433A460E" w:rsidR="00A96EB9" w:rsidRPr="007767D1" w:rsidRDefault="00A96EB9" w:rsidP="00A96EB9">
      <w:pPr>
        <w:ind w:firstLine="0"/>
        <w:rPr>
          <w:rFonts w:asciiTheme="minorHAnsi" w:hAnsiTheme="minorHAnsi" w:cstheme="minorHAnsi"/>
          <w:szCs w:val="24"/>
        </w:rPr>
      </w:pPr>
      <w:r w:rsidRPr="007767D1">
        <w:rPr>
          <w:rFonts w:asciiTheme="minorHAnsi" w:hAnsiTheme="minorHAnsi" w:cstheme="minorHAnsi"/>
          <w:szCs w:val="24"/>
        </w:rPr>
        <w:t xml:space="preserve">i umarzam postępowanie </w:t>
      </w:r>
      <w:r w:rsidR="00667B5B" w:rsidRPr="007767D1">
        <w:rPr>
          <w:rFonts w:asciiTheme="minorHAnsi" w:hAnsiTheme="minorHAnsi" w:cstheme="minorHAnsi"/>
          <w:szCs w:val="24"/>
        </w:rPr>
        <w:t xml:space="preserve">pierwszej </w:t>
      </w:r>
      <w:r w:rsidRPr="007767D1">
        <w:rPr>
          <w:rFonts w:asciiTheme="minorHAnsi" w:hAnsiTheme="minorHAnsi" w:cstheme="minorHAnsi"/>
          <w:szCs w:val="24"/>
        </w:rPr>
        <w:t>instancji w tym zakresie;</w:t>
      </w:r>
    </w:p>
    <w:p w14:paraId="010BF6DD" w14:textId="0104B9A9" w:rsidR="0054225C" w:rsidRPr="007767D1" w:rsidRDefault="0054225C" w:rsidP="00DC3F06">
      <w:pPr>
        <w:pStyle w:val="Akapitzlist"/>
        <w:numPr>
          <w:ilvl w:val="0"/>
          <w:numId w:val="22"/>
        </w:numPr>
        <w:spacing w:before="120" w:line="312" w:lineRule="auto"/>
        <w:ind w:left="425" w:hanging="425"/>
        <w:rPr>
          <w:rFonts w:asciiTheme="minorHAnsi" w:hAnsiTheme="minorHAnsi" w:cstheme="minorHAnsi"/>
          <w:bCs/>
        </w:rPr>
      </w:pPr>
      <w:r w:rsidRPr="007767D1">
        <w:rPr>
          <w:rFonts w:asciiTheme="minorHAnsi" w:hAnsiTheme="minorHAnsi" w:cstheme="minorHAnsi"/>
          <w:bCs/>
        </w:rPr>
        <w:t>uchylam wstęp do wyliczenia w punkcie I.3 decyzji w brzmieniu:</w:t>
      </w:r>
    </w:p>
    <w:p w14:paraId="2D533EA5" w14:textId="608D7EF2" w:rsidR="0054225C" w:rsidRPr="007767D1" w:rsidRDefault="0054225C" w:rsidP="001315A4">
      <w:pPr>
        <w:ind w:firstLine="0"/>
        <w:rPr>
          <w:rFonts w:asciiTheme="minorHAnsi" w:hAnsiTheme="minorHAnsi" w:cstheme="minorHAnsi"/>
          <w:szCs w:val="24"/>
        </w:rPr>
      </w:pPr>
      <w:r w:rsidRPr="007767D1">
        <w:rPr>
          <w:rFonts w:asciiTheme="minorHAnsi" w:hAnsiTheme="minorHAnsi" w:cstheme="minorHAnsi"/>
          <w:szCs w:val="24"/>
        </w:rPr>
        <w:t>„Warunki dotyczące ochrony środowiska konieczne do uwzględnienia w dokumentacji wymaganej do wydania decyzji o pozwoleniu na budowę:”</w:t>
      </w:r>
    </w:p>
    <w:p w14:paraId="3CB55C7E" w14:textId="77777777" w:rsidR="0054225C" w:rsidRPr="007767D1" w:rsidRDefault="0054225C" w:rsidP="0054225C">
      <w:pPr>
        <w:ind w:firstLine="0"/>
        <w:rPr>
          <w:rFonts w:asciiTheme="minorHAnsi" w:eastAsia="Times New Roman" w:hAnsiTheme="minorHAnsi" w:cstheme="minorHAnsi"/>
          <w:szCs w:val="24"/>
          <w:lang w:eastAsia="pl-PL"/>
        </w:rPr>
      </w:pPr>
      <w:r w:rsidRPr="007767D1">
        <w:rPr>
          <w:rFonts w:asciiTheme="minorHAnsi" w:eastAsia="Times New Roman" w:hAnsiTheme="minorHAnsi" w:cstheme="minorHAnsi"/>
          <w:szCs w:val="24"/>
          <w:lang w:eastAsia="pl-PL"/>
        </w:rPr>
        <w:t>i w tym zakresie orzekam:</w:t>
      </w:r>
    </w:p>
    <w:p w14:paraId="6E4922AE" w14:textId="1083BE9A" w:rsidR="0054225C" w:rsidRPr="007767D1" w:rsidRDefault="0054225C" w:rsidP="0054225C">
      <w:pPr>
        <w:ind w:firstLine="0"/>
        <w:rPr>
          <w:rFonts w:asciiTheme="minorHAnsi" w:hAnsiTheme="minorHAnsi" w:cstheme="minorHAnsi"/>
          <w:szCs w:val="24"/>
        </w:rPr>
      </w:pPr>
      <w:r w:rsidRPr="007767D1">
        <w:rPr>
          <w:rFonts w:asciiTheme="minorHAnsi" w:hAnsiTheme="minorHAnsi" w:cstheme="minorHAnsi"/>
          <w:szCs w:val="24"/>
        </w:rPr>
        <w:t>„Warunki dotyczące ochrony środowiska konieczne do uwzględnienia w dokumentacji wymaganej do wydania decyzji o zezwoleniu na realizację inwestycji drogowej:”</w:t>
      </w:r>
    </w:p>
    <w:p w14:paraId="42D3A1B1" w14:textId="084E637D" w:rsidR="00FE6A24" w:rsidRPr="007767D1" w:rsidRDefault="00FE6A24" w:rsidP="00DC3F06">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bCs/>
        </w:rPr>
        <w:t>uchylam punkt I.3.1 decyzji w brzmieniu:</w:t>
      </w:r>
    </w:p>
    <w:p w14:paraId="07E399BF" w14:textId="1B844D41" w:rsidR="000F783C" w:rsidRPr="007767D1" w:rsidRDefault="00FE6A24" w:rsidP="000F783C">
      <w:pPr>
        <w:ind w:firstLine="0"/>
        <w:rPr>
          <w:rFonts w:asciiTheme="minorHAnsi" w:hAnsiTheme="minorHAnsi" w:cstheme="minorHAnsi"/>
          <w:szCs w:val="24"/>
        </w:rPr>
      </w:pPr>
      <w:r w:rsidRPr="007767D1">
        <w:rPr>
          <w:rFonts w:asciiTheme="minorHAnsi" w:hAnsiTheme="minorHAnsi" w:cstheme="minorHAnsi"/>
          <w:szCs w:val="24"/>
        </w:rPr>
        <w:lastRenderedPageBreak/>
        <w:t>„Zaprojektować</w:t>
      </w:r>
      <w:r w:rsidR="000F783C" w:rsidRPr="007767D1">
        <w:rPr>
          <w:rFonts w:asciiTheme="minorHAnsi" w:hAnsiTheme="minorHAnsi" w:cstheme="minorHAnsi"/>
          <w:szCs w:val="24"/>
        </w:rPr>
        <w:t xml:space="preserve"> rozbudowę drogi krajowej nr 91 wraz z budową obwodnic miejscowości Srock, Rozprza, Kamieńsk (w ciągu DK 91) oraz miejscowości Radomsko (w ciągu DK42 i DK 91) o następujących parametrach technicznych:</w:t>
      </w:r>
    </w:p>
    <w:p w14:paraId="418DED55" w14:textId="4FFD0945" w:rsidR="000F783C" w:rsidRPr="007767D1" w:rsidRDefault="000F783C" w:rsidP="000F783C">
      <w:pPr>
        <w:ind w:left="426" w:hanging="426"/>
        <w:rPr>
          <w:rFonts w:asciiTheme="minorHAnsi" w:hAnsiTheme="minorHAnsi" w:cstheme="minorHAnsi"/>
          <w:szCs w:val="24"/>
        </w:rPr>
      </w:pPr>
      <w:r w:rsidRPr="007767D1">
        <w:rPr>
          <w:rFonts w:asciiTheme="minorHAnsi" w:hAnsiTheme="minorHAnsi" w:cstheme="minorHAnsi"/>
          <w:szCs w:val="24"/>
        </w:rPr>
        <w:t>a)</w:t>
      </w:r>
      <w:r w:rsidRPr="007767D1">
        <w:rPr>
          <w:rFonts w:asciiTheme="minorHAnsi" w:hAnsiTheme="minorHAnsi" w:cstheme="minorHAnsi"/>
          <w:szCs w:val="24"/>
        </w:rPr>
        <w:tab/>
        <w:t>klasa drogi: GP – główna ruchu przyspieszonego,</w:t>
      </w:r>
    </w:p>
    <w:p w14:paraId="7CD6B183" w14:textId="77777777" w:rsidR="000F783C" w:rsidRPr="007767D1" w:rsidRDefault="000F783C" w:rsidP="000F783C">
      <w:pPr>
        <w:ind w:left="426" w:hanging="426"/>
        <w:rPr>
          <w:rFonts w:asciiTheme="minorHAnsi" w:hAnsiTheme="minorHAnsi" w:cstheme="minorHAnsi"/>
          <w:szCs w:val="24"/>
        </w:rPr>
      </w:pPr>
      <w:r w:rsidRPr="007767D1">
        <w:rPr>
          <w:rFonts w:asciiTheme="minorHAnsi" w:hAnsiTheme="minorHAnsi" w:cstheme="minorHAnsi"/>
          <w:szCs w:val="24"/>
        </w:rPr>
        <w:t>b)</w:t>
      </w:r>
      <w:r w:rsidRPr="007767D1">
        <w:rPr>
          <w:rFonts w:asciiTheme="minorHAnsi" w:hAnsiTheme="minorHAnsi" w:cstheme="minorHAnsi"/>
          <w:szCs w:val="24"/>
        </w:rPr>
        <w:tab/>
        <w:t xml:space="preserve">prędkość projektowa: </w:t>
      </w:r>
      <w:proofErr w:type="spellStart"/>
      <w:r w:rsidRPr="007767D1">
        <w:rPr>
          <w:rFonts w:asciiTheme="minorHAnsi" w:hAnsiTheme="minorHAnsi" w:cstheme="minorHAnsi"/>
          <w:szCs w:val="24"/>
        </w:rPr>
        <w:t>Vp</w:t>
      </w:r>
      <w:proofErr w:type="spellEnd"/>
      <w:r w:rsidRPr="007767D1">
        <w:rPr>
          <w:rFonts w:asciiTheme="minorHAnsi" w:hAnsiTheme="minorHAnsi" w:cstheme="minorHAnsi"/>
          <w:szCs w:val="24"/>
        </w:rPr>
        <w:t xml:space="preserve"> = 60, 70 km/h,</w:t>
      </w:r>
    </w:p>
    <w:p w14:paraId="5364F469" w14:textId="77777777" w:rsidR="000F783C" w:rsidRPr="007767D1" w:rsidRDefault="000F783C" w:rsidP="000F783C">
      <w:pPr>
        <w:ind w:left="426" w:hanging="426"/>
        <w:rPr>
          <w:rFonts w:asciiTheme="minorHAnsi" w:hAnsiTheme="minorHAnsi" w:cstheme="minorHAnsi"/>
          <w:szCs w:val="24"/>
        </w:rPr>
      </w:pPr>
      <w:r w:rsidRPr="007767D1">
        <w:rPr>
          <w:rFonts w:asciiTheme="minorHAnsi" w:hAnsiTheme="minorHAnsi" w:cstheme="minorHAnsi"/>
          <w:szCs w:val="24"/>
        </w:rPr>
        <w:t>c)</w:t>
      </w:r>
      <w:r w:rsidRPr="007767D1">
        <w:rPr>
          <w:rFonts w:asciiTheme="minorHAnsi" w:hAnsiTheme="minorHAnsi" w:cstheme="minorHAnsi"/>
          <w:szCs w:val="24"/>
        </w:rPr>
        <w:tab/>
        <w:t>szerokość pasa ruchu: 3,50 m,</w:t>
      </w:r>
    </w:p>
    <w:p w14:paraId="630149DE" w14:textId="0EC3681B" w:rsidR="000F783C" w:rsidRPr="007767D1" w:rsidRDefault="000F783C" w:rsidP="000F783C">
      <w:pPr>
        <w:ind w:left="426" w:hanging="426"/>
        <w:rPr>
          <w:rFonts w:asciiTheme="minorHAnsi" w:hAnsiTheme="minorHAnsi" w:cstheme="minorHAnsi"/>
          <w:szCs w:val="24"/>
        </w:rPr>
      </w:pPr>
      <w:r w:rsidRPr="007767D1">
        <w:rPr>
          <w:rFonts w:asciiTheme="minorHAnsi" w:hAnsiTheme="minorHAnsi" w:cstheme="minorHAnsi"/>
          <w:szCs w:val="24"/>
        </w:rPr>
        <w:t>d)</w:t>
      </w:r>
      <w:r w:rsidRPr="007767D1">
        <w:rPr>
          <w:rFonts w:asciiTheme="minorHAnsi" w:hAnsiTheme="minorHAnsi" w:cstheme="minorHAnsi"/>
          <w:szCs w:val="24"/>
        </w:rPr>
        <w:tab/>
        <w:t>ilość pasów ruchu: 1</w:t>
      </w:r>
      <w:r w:rsidR="00D54438" w:rsidRPr="007767D1">
        <w:rPr>
          <w:rFonts w:asciiTheme="minorHAnsi" w:hAnsiTheme="minorHAnsi" w:cstheme="minorHAnsi"/>
          <w:szCs w:val="24"/>
        </w:rPr>
        <w:t xml:space="preserve"> × </w:t>
      </w:r>
      <w:r w:rsidRPr="007767D1">
        <w:rPr>
          <w:rFonts w:asciiTheme="minorHAnsi" w:hAnsiTheme="minorHAnsi" w:cstheme="minorHAnsi"/>
          <w:szCs w:val="24"/>
        </w:rPr>
        <w:t>2,</w:t>
      </w:r>
    </w:p>
    <w:p w14:paraId="437BAECD" w14:textId="77777777" w:rsidR="000F783C" w:rsidRPr="007767D1" w:rsidRDefault="000F783C" w:rsidP="000F783C">
      <w:pPr>
        <w:ind w:left="426" w:hanging="426"/>
        <w:rPr>
          <w:rFonts w:asciiTheme="minorHAnsi" w:hAnsiTheme="minorHAnsi" w:cstheme="minorHAnsi"/>
          <w:szCs w:val="24"/>
        </w:rPr>
      </w:pPr>
      <w:r w:rsidRPr="007767D1">
        <w:rPr>
          <w:rFonts w:asciiTheme="minorHAnsi" w:hAnsiTheme="minorHAnsi" w:cstheme="minorHAnsi"/>
          <w:szCs w:val="24"/>
        </w:rPr>
        <w:t>e)</w:t>
      </w:r>
      <w:r w:rsidRPr="007767D1">
        <w:rPr>
          <w:rFonts w:asciiTheme="minorHAnsi" w:hAnsiTheme="minorHAnsi" w:cstheme="minorHAnsi"/>
          <w:szCs w:val="24"/>
        </w:rPr>
        <w:tab/>
        <w:t>szerokość poboczy utwardzonych: 1,50 m,</w:t>
      </w:r>
    </w:p>
    <w:p w14:paraId="7AEDD08D" w14:textId="77777777" w:rsidR="000F783C" w:rsidRPr="007767D1" w:rsidRDefault="000F783C" w:rsidP="000F783C">
      <w:pPr>
        <w:ind w:left="426" w:hanging="426"/>
        <w:rPr>
          <w:rFonts w:asciiTheme="minorHAnsi" w:hAnsiTheme="minorHAnsi" w:cstheme="minorHAnsi"/>
          <w:szCs w:val="24"/>
        </w:rPr>
      </w:pPr>
      <w:r w:rsidRPr="007767D1">
        <w:rPr>
          <w:rFonts w:asciiTheme="minorHAnsi" w:hAnsiTheme="minorHAnsi" w:cstheme="minorHAnsi"/>
          <w:szCs w:val="24"/>
        </w:rPr>
        <w:t>f)</w:t>
      </w:r>
      <w:r w:rsidRPr="007767D1">
        <w:rPr>
          <w:rFonts w:asciiTheme="minorHAnsi" w:hAnsiTheme="minorHAnsi" w:cstheme="minorHAnsi"/>
          <w:szCs w:val="24"/>
        </w:rPr>
        <w:tab/>
        <w:t>szerokość opaski zewnętrznej: 0,50 m,</w:t>
      </w:r>
    </w:p>
    <w:p w14:paraId="1066A883" w14:textId="77777777" w:rsidR="000F783C" w:rsidRPr="007767D1" w:rsidRDefault="000F783C" w:rsidP="000F783C">
      <w:pPr>
        <w:ind w:left="426" w:hanging="426"/>
        <w:rPr>
          <w:rFonts w:asciiTheme="minorHAnsi" w:hAnsiTheme="minorHAnsi" w:cstheme="minorHAnsi"/>
          <w:szCs w:val="24"/>
        </w:rPr>
      </w:pPr>
      <w:r w:rsidRPr="007767D1">
        <w:rPr>
          <w:rFonts w:asciiTheme="minorHAnsi" w:hAnsiTheme="minorHAnsi" w:cstheme="minorHAnsi"/>
          <w:szCs w:val="24"/>
        </w:rPr>
        <w:t>g)</w:t>
      </w:r>
      <w:r w:rsidRPr="007767D1">
        <w:rPr>
          <w:rFonts w:asciiTheme="minorHAnsi" w:hAnsiTheme="minorHAnsi" w:cstheme="minorHAnsi"/>
          <w:szCs w:val="24"/>
        </w:rPr>
        <w:tab/>
        <w:t>pochylenie poprzeczne na ode. prostych: 2,0 %,</w:t>
      </w:r>
    </w:p>
    <w:p w14:paraId="4D5B63A9" w14:textId="77777777" w:rsidR="000F783C" w:rsidRPr="007767D1" w:rsidRDefault="000F783C" w:rsidP="000F783C">
      <w:pPr>
        <w:ind w:left="426" w:hanging="426"/>
        <w:rPr>
          <w:rFonts w:asciiTheme="minorHAnsi" w:hAnsiTheme="minorHAnsi" w:cstheme="minorHAnsi"/>
          <w:szCs w:val="24"/>
        </w:rPr>
      </w:pPr>
      <w:r w:rsidRPr="007767D1">
        <w:rPr>
          <w:rFonts w:asciiTheme="minorHAnsi" w:hAnsiTheme="minorHAnsi" w:cstheme="minorHAnsi"/>
          <w:szCs w:val="24"/>
        </w:rPr>
        <w:t>h)</w:t>
      </w:r>
      <w:r w:rsidRPr="007767D1">
        <w:rPr>
          <w:rFonts w:asciiTheme="minorHAnsi" w:hAnsiTheme="minorHAnsi" w:cstheme="minorHAnsi"/>
          <w:szCs w:val="24"/>
        </w:rPr>
        <w:tab/>
        <w:t xml:space="preserve">dopuszczalny nacisk osi pojazdu: 115 </w:t>
      </w:r>
      <w:proofErr w:type="spellStart"/>
      <w:r w:rsidRPr="007767D1">
        <w:rPr>
          <w:rFonts w:asciiTheme="minorHAnsi" w:hAnsiTheme="minorHAnsi" w:cstheme="minorHAnsi"/>
          <w:szCs w:val="24"/>
        </w:rPr>
        <w:t>kN</w:t>
      </w:r>
      <w:proofErr w:type="spellEnd"/>
      <w:r w:rsidRPr="007767D1">
        <w:rPr>
          <w:rFonts w:asciiTheme="minorHAnsi" w:hAnsiTheme="minorHAnsi" w:cstheme="minorHAnsi"/>
          <w:szCs w:val="24"/>
        </w:rPr>
        <w:t>/oś,</w:t>
      </w:r>
    </w:p>
    <w:p w14:paraId="424B5A33" w14:textId="5AD74BFC" w:rsidR="00FE6A24" w:rsidRPr="007767D1" w:rsidRDefault="000F783C" w:rsidP="000F783C">
      <w:pPr>
        <w:ind w:left="426" w:hanging="426"/>
        <w:rPr>
          <w:rFonts w:asciiTheme="minorHAnsi" w:hAnsiTheme="minorHAnsi" w:cstheme="minorHAnsi"/>
          <w:szCs w:val="24"/>
        </w:rPr>
      </w:pPr>
      <w:r w:rsidRPr="007767D1">
        <w:rPr>
          <w:rFonts w:asciiTheme="minorHAnsi" w:hAnsiTheme="minorHAnsi" w:cstheme="minorHAnsi"/>
          <w:szCs w:val="24"/>
        </w:rPr>
        <w:t>i)</w:t>
      </w:r>
      <w:r w:rsidRPr="007767D1">
        <w:rPr>
          <w:rFonts w:asciiTheme="minorHAnsi" w:hAnsiTheme="minorHAnsi" w:cstheme="minorHAnsi"/>
          <w:szCs w:val="24"/>
        </w:rPr>
        <w:tab/>
        <w:t>min. szerokość korony drogi : 11,00 m</w:t>
      </w:r>
    </w:p>
    <w:p w14:paraId="331EA7FD" w14:textId="5D867E52" w:rsidR="00FE6A24" w:rsidRPr="007767D1" w:rsidRDefault="00FE6A24" w:rsidP="001315A4">
      <w:pPr>
        <w:ind w:firstLine="0"/>
        <w:rPr>
          <w:rFonts w:asciiTheme="minorHAnsi" w:hAnsiTheme="minorHAnsi" w:cstheme="minorHAnsi"/>
          <w:szCs w:val="24"/>
        </w:rPr>
      </w:pPr>
      <w:r w:rsidRPr="007767D1">
        <w:rPr>
          <w:rFonts w:asciiTheme="minorHAnsi" w:hAnsiTheme="minorHAnsi" w:cstheme="minorHAnsi"/>
          <w:szCs w:val="24"/>
        </w:rPr>
        <w:t>i umarzam postępowanie pierwszej instancji w tym zakresie;</w:t>
      </w:r>
    </w:p>
    <w:p w14:paraId="1798342D" w14:textId="1747059C" w:rsidR="00FE6A24" w:rsidRPr="007767D1" w:rsidRDefault="00FE6A24" w:rsidP="00FE6A24">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bCs/>
        </w:rPr>
        <w:t>uchylam punkt I.3.2 decyzji w brzmieniu:</w:t>
      </w:r>
    </w:p>
    <w:p w14:paraId="6466BFA7" w14:textId="1E6A9D37" w:rsidR="000F783C" w:rsidRPr="007767D1" w:rsidRDefault="00FE6A24" w:rsidP="000F783C">
      <w:pPr>
        <w:ind w:firstLine="0"/>
        <w:rPr>
          <w:rFonts w:asciiTheme="minorHAnsi" w:hAnsiTheme="minorHAnsi" w:cstheme="minorHAnsi"/>
          <w:szCs w:val="24"/>
        </w:rPr>
      </w:pPr>
      <w:r w:rsidRPr="007767D1">
        <w:rPr>
          <w:rFonts w:asciiTheme="minorHAnsi" w:hAnsiTheme="minorHAnsi" w:cstheme="minorHAnsi"/>
          <w:szCs w:val="24"/>
        </w:rPr>
        <w:t>„Zaprojektować</w:t>
      </w:r>
      <w:r w:rsidR="000F783C" w:rsidRPr="007767D1">
        <w:rPr>
          <w:rFonts w:asciiTheme="minorHAnsi" w:hAnsiTheme="minorHAnsi" w:cstheme="minorHAnsi"/>
          <w:szCs w:val="24"/>
        </w:rPr>
        <w:t xml:space="preserve"> następujące obwodnice w ciągu drogi krajowej:</w:t>
      </w:r>
    </w:p>
    <w:p w14:paraId="54D34EE5" w14:textId="77777777" w:rsidR="000F783C" w:rsidRPr="007767D1" w:rsidRDefault="000F783C" w:rsidP="000F783C">
      <w:pPr>
        <w:ind w:left="426" w:hanging="426"/>
        <w:rPr>
          <w:rFonts w:asciiTheme="minorHAnsi" w:hAnsiTheme="minorHAnsi" w:cstheme="minorHAnsi"/>
          <w:szCs w:val="24"/>
        </w:rPr>
      </w:pPr>
      <w:r w:rsidRPr="007767D1">
        <w:rPr>
          <w:rFonts w:asciiTheme="minorHAnsi" w:hAnsiTheme="minorHAnsi" w:cstheme="minorHAnsi"/>
          <w:szCs w:val="24"/>
        </w:rPr>
        <w:t>a)</w:t>
      </w:r>
      <w:r w:rsidRPr="007767D1">
        <w:rPr>
          <w:rFonts w:asciiTheme="minorHAnsi" w:hAnsiTheme="minorHAnsi" w:cstheme="minorHAnsi"/>
          <w:szCs w:val="24"/>
        </w:rPr>
        <w:tab/>
        <w:t>obwodnica Srocka od km 0+670 drogi krajowej 91 do km 4+400 drogi krajowej 91,</w:t>
      </w:r>
    </w:p>
    <w:p w14:paraId="4986903E" w14:textId="77777777" w:rsidR="000F783C" w:rsidRPr="007767D1" w:rsidRDefault="000F783C" w:rsidP="000F783C">
      <w:pPr>
        <w:ind w:left="426" w:hanging="426"/>
        <w:rPr>
          <w:rFonts w:asciiTheme="minorHAnsi" w:hAnsiTheme="minorHAnsi" w:cstheme="minorHAnsi"/>
          <w:szCs w:val="24"/>
        </w:rPr>
      </w:pPr>
      <w:r w:rsidRPr="007767D1">
        <w:rPr>
          <w:rFonts w:asciiTheme="minorHAnsi" w:hAnsiTheme="minorHAnsi" w:cstheme="minorHAnsi"/>
          <w:szCs w:val="24"/>
        </w:rPr>
        <w:t>b)</w:t>
      </w:r>
      <w:r w:rsidRPr="007767D1">
        <w:rPr>
          <w:rFonts w:asciiTheme="minorHAnsi" w:hAnsiTheme="minorHAnsi" w:cstheme="minorHAnsi"/>
          <w:szCs w:val="24"/>
        </w:rPr>
        <w:tab/>
        <w:t>obwodnica Rozprzy od km 26+100 drogi krajowej 91 do km 37+250 drogi krajowej 91,</w:t>
      </w:r>
    </w:p>
    <w:p w14:paraId="4A586753" w14:textId="77777777" w:rsidR="000F783C" w:rsidRPr="007767D1" w:rsidRDefault="000F783C" w:rsidP="000F783C">
      <w:pPr>
        <w:ind w:left="426" w:hanging="426"/>
        <w:rPr>
          <w:rFonts w:asciiTheme="minorHAnsi" w:hAnsiTheme="minorHAnsi" w:cstheme="minorHAnsi"/>
          <w:szCs w:val="24"/>
        </w:rPr>
      </w:pPr>
      <w:r w:rsidRPr="007767D1">
        <w:rPr>
          <w:rFonts w:asciiTheme="minorHAnsi" w:hAnsiTheme="minorHAnsi" w:cstheme="minorHAnsi"/>
          <w:szCs w:val="24"/>
        </w:rPr>
        <w:t>c)</w:t>
      </w:r>
      <w:r w:rsidRPr="007767D1">
        <w:rPr>
          <w:rFonts w:asciiTheme="minorHAnsi" w:hAnsiTheme="minorHAnsi" w:cstheme="minorHAnsi"/>
          <w:szCs w:val="24"/>
        </w:rPr>
        <w:tab/>
        <w:t>obwodnica Kamieńska od km 43+260 drogi krajowej 91 do km 48+000 drogi krajowej 91,</w:t>
      </w:r>
    </w:p>
    <w:p w14:paraId="3C80BBF6" w14:textId="77777777" w:rsidR="000F783C" w:rsidRPr="007767D1" w:rsidRDefault="000F783C" w:rsidP="000F783C">
      <w:pPr>
        <w:ind w:left="426" w:hanging="426"/>
        <w:rPr>
          <w:rFonts w:asciiTheme="minorHAnsi" w:hAnsiTheme="minorHAnsi" w:cstheme="minorHAnsi"/>
          <w:szCs w:val="24"/>
        </w:rPr>
      </w:pPr>
      <w:r w:rsidRPr="007767D1">
        <w:rPr>
          <w:rFonts w:asciiTheme="minorHAnsi" w:hAnsiTheme="minorHAnsi" w:cstheme="minorHAnsi"/>
          <w:szCs w:val="24"/>
        </w:rPr>
        <w:t>d)</w:t>
      </w:r>
      <w:r w:rsidRPr="007767D1">
        <w:rPr>
          <w:rFonts w:asciiTheme="minorHAnsi" w:hAnsiTheme="minorHAnsi" w:cstheme="minorHAnsi"/>
          <w:szCs w:val="24"/>
        </w:rPr>
        <w:tab/>
        <w:t>obwodnica Radomska w ciągu drogi krajowej nr 91 od skrzyżowania z DK42 do km 64+800 drogi krajowej 91,</w:t>
      </w:r>
    </w:p>
    <w:p w14:paraId="45165D8B" w14:textId="098A30A6" w:rsidR="00FE6A24" w:rsidRPr="007767D1" w:rsidRDefault="000F783C" w:rsidP="000F783C">
      <w:pPr>
        <w:ind w:left="426" w:hanging="426"/>
        <w:rPr>
          <w:rFonts w:asciiTheme="minorHAnsi" w:hAnsiTheme="minorHAnsi" w:cstheme="minorHAnsi"/>
          <w:szCs w:val="24"/>
        </w:rPr>
      </w:pPr>
      <w:r w:rsidRPr="007767D1">
        <w:rPr>
          <w:rFonts w:asciiTheme="minorHAnsi" w:hAnsiTheme="minorHAnsi" w:cstheme="minorHAnsi"/>
          <w:szCs w:val="24"/>
        </w:rPr>
        <w:t>e)</w:t>
      </w:r>
      <w:r w:rsidRPr="007767D1">
        <w:rPr>
          <w:rFonts w:asciiTheme="minorHAnsi" w:hAnsiTheme="minorHAnsi" w:cstheme="minorHAnsi"/>
          <w:szCs w:val="24"/>
        </w:rPr>
        <w:tab/>
        <w:t>obwodnica Radomska w ciągu drogi krajowej nr 42 od skrzyżowania z DK91 do ok. km 146+080 drogi krajowej nr 42.</w:t>
      </w:r>
    </w:p>
    <w:p w14:paraId="060F6402" w14:textId="77777777" w:rsidR="00FE6A24" w:rsidRPr="007767D1" w:rsidRDefault="00FE6A24" w:rsidP="001315A4">
      <w:pPr>
        <w:ind w:firstLine="0"/>
        <w:rPr>
          <w:rFonts w:asciiTheme="minorHAnsi" w:hAnsiTheme="minorHAnsi" w:cstheme="minorHAnsi"/>
          <w:szCs w:val="24"/>
        </w:rPr>
      </w:pPr>
      <w:r w:rsidRPr="007767D1">
        <w:rPr>
          <w:rFonts w:asciiTheme="minorHAnsi" w:hAnsiTheme="minorHAnsi" w:cstheme="minorHAnsi"/>
          <w:szCs w:val="24"/>
        </w:rPr>
        <w:t>i umarzam postępowanie pierwszej instancji w tym zakresie;</w:t>
      </w:r>
    </w:p>
    <w:p w14:paraId="75828D82" w14:textId="410047EA" w:rsidR="00DC3F06" w:rsidRPr="007767D1" w:rsidRDefault="00DC3F06" w:rsidP="00DC3F06">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I.3.3 decyzji w brzmieniu:</w:t>
      </w:r>
    </w:p>
    <w:p w14:paraId="2C7BA3F2" w14:textId="255B64B4" w:rsidR="00DC3F06" w:rsidRPr="007767D1" w:rsidRDefault="00DC3F06" w:rsidP="00DC3F06">
      <w:pPr>
        <w:ind w:firstLine="0"/>
        <w:rPr>
          <w:rFonts w:asciiTheme="minorHAnsi" w:hAnsiTheme="minorHAnsi" w:cstheme="minorHAnsi"/>
          <w:szCs w:val="24"/>
        </w:rPr>
      </w:pPr>
      <w:r w:rsidRPr="007767D1">
        <w:rPr>
          <w:rFonts w:asciiTheme="minorHAnsi" w:hAnsiTheme="minorHAnsi" w:cstheme="minorHAnsi"/>
          <w:szCs w:val="24"/>
        </w:rPr>
        <w:t>„Zaprojektować przebudow</w:t>
      </w:r>
      <w:r w:rsidR="00C9210D" w:rsidRPr="007767D1">
        <w:rPr>
          <w:rFonts w:asciiTheme="minorHAnsi" w:hAnsiTheme="minorHAnsi" w:cstheme="minorHAnsi"/>
          <w:szCs w:val="24"/>
        </w:rPr>
        <w:t>ę</w:t>
      </w:r>
      <w:r w:rsidRPr="007767D1">
        <w:rPr>
          <w:rFonts w:asciiTheme="minorHAnsi" w:hAnsiTheme="minorHAnsi" w:cstheme="minorHAnsi"/>
          <w:szCs w:val="24"/>
        </w:rPr>
        <w:t xml:space="preserve"> mostu na rzece Warcie (ok. km 66+350 </w:t>
      </w:r>
      <w:r w:rsidR="00C9210D" w:rsidRPr="007767D1">
        <w:rPr>
          <w:rFonts w:asciiTheme="minorHAnsi" w:hAnsiTheme="minorHAnsi" w:cstheme="minorHAnsi"/>
          <w:szCs w:val="24"/>
        </w:rPr>
        <w:t>–</w:t>
      </w:r>
      <w:r w:rsidRPr="007767D1">
        <w:rPr>
          <w:rFonts w:asciiTheme="minorHAnsi" w:hAnsiTheme="minorHAnsi" w:cstheme="minorHAnsi"/>
          <w:szCs w:val="24"/>
        </w:rPr>
        <w:t xml:space="preserve"> 66+500), w celu dostosowania go do migracji dużych zwierząt;”</w:t>
      </w:r>
    </w:p>
    <w:p w14:paraId="1E4D4E29" w14:textId="77777777" w:rsidR="00DC3F06" w:rsidRPr="007767D1" w:rsidRDefault="00DC3F06" w:rsidP="00DC3F06">
      <w:pPr>
        <w:ind w:firstLine="0"/>
        <w:rPr>
          <w:rFonts w:asciiTheme="minorHAnsi" w:eastAsia="Times New Roman" w:hAnsiTheme="minorHAnsi" w:cstheme="minorHAnsi"/>
          <w:szCs w:val="24"/>
          <w:lang w:eastAsia="pl-PL"/>
        </w:rPr>
      </w:pPr>
      <w:r w:rsidRPr="007767D1">
        <w:rPr>
          <w:rFonts w:asciiTheme="minorHAnsi" w:eastAsia="Times New Roman" w:hAnsiTheme="minorHAnsi" w:cstheme="minorHAnsi"/>
          <w:szCs w:val="24"/>
          <w:lang w:eastAsia="pl-PL"/>
        </w:rPr>
        <w:t>i w tym zakresie orzekam:</w:t>
      </w:r>
    </w:p>
    <w:p w14:paraId="16BC4D2B" w14:textId="3248E63F" w:rsidR="00DC3F06" w:rsidRPr="007767D1" w:rsidRDefault="00DC3F06" w:rsidP="001315A4">
      <w:pPr>
        <w:spacing w:after="120"/>
        <w:ind w:firstLine="0"/>
        <w:rPr>
          <w:rFonts w:asciiTheme="minorHAnsi" w:hAnsiTheme="minorHAnsi" w:cstheme="minorHAnsi"/>
          <w:szCs w:val="24"/>
        </w:rPr>
      </w:pPr>
      <w:r w:rsidRPr="007767D1">
        <w:rPr>
          <w:rFonts w:asciiTheme="minorHAnsi" w:hAnsiTheme="minorHAnsi" w:cstheme="minorHAnsi"/>
          <w:szCs w:val="24"/>
        </w:rPr>
        <w:t>„Zaprojektować przebudow</w:t>
      </w:r>
      <w:r w:rsidR="00817B34" w:rsidRPr="007767D1">
        <w:rPr>
          <w:rFonts w:asciiTheme="minorHAnsi" w:hAnsiTheme="minorHAnsi" w:cstheme="minorHAnsi"/>
          <w:szCs w:val="24"/>
        </w:rPr>
        <w:t>ę</w:t>
      </w:r>
      <w:r w:rsidRPr="007767D1">
        <w:rPr>
          <w:rFonts w:asciiTheme="minorHAnsi" w:hAnsiTheme="minorHAnsi" w:cstheme="minorHAnsi"/>
          <w:szCs w:val="24"/>
        </w:rPr>
        <w:t xml:space="preserve"> mostu na rzece Warcie (ok. km </w:t>
      </w:r>
      <w:r w:rsidR="00270971" w:rsidRPr="007767D1">
        <w:rPr>
          <w:rFonts w:asciiTheme="minorHAnsi" w:hAnsiTheme="minorHAnsi" w:cstheme="minorHAnsi"/>
          <w:szCs w:val="24"/>
        </w:rPr>
        <w:t>71+560 – 71+860</w:t>
      </w:r>
      <w:r w:rsidRPr="007767D1">
        <w:rPr>
          <w:rFonts w:asciiTheme="minorHAnsi" w:hAnsiTheme="minorHAnsi" w:cstheme="minorHAnsi"/>
          <w:szCs w:val="24"/>
        </w:rPr>
        <w:t>), w celu dostosowania go do migracji dużych zwierząt;”;</w:t>
      </w:r>
    </w:p>
    <w:p w14:paraId="0646B5E8" w14:textId="0FCF29BA" w:rsidR="00817B34" w:rsidRPr="007767D1" w:rsidRDefault="00817B34" w:rsidP="00817B34">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I.3.16 decyzji w brzmieniu:</w:t>
      </w:r>
    </w:p>
    <w:p w14:paraId="5E4F2A08" w14:textId="26E93A51" w:rsidR="00817B34" w:rsidRPr="007767D1" w:rsidRDefault="00817B34" w:rsidP="00817B34">
      <w:pPr>
        <w:ind w:firstLine="0"/>
        <w:rPr>
          <w:rFonts w:asciiTheme="minorHAnsi" w:hAnsiTheme="minorHAnsi" w:cstheme="minorHAnsi"/>
          <w:szCs w:val="24"/>
        </w:rPr>
      </w:pPr>
      <w:r w:rsidRPr="007767D1">
        <w:rPr>
          <w:rFonts w:asciiTheme="minorHAnsi" w:hAnsiTheme="minorHAnsi" w:cstheme="minorHAnsi"/>
          <w:szCs w:val="24"/>
        </w:rPr>
        <w:t>„Zaprojektować budowę przejść i przepustów dla zwierząt wraz z siecią ogrodzeń naprowadzających w lokalizacji podanej w poniższej tabeli:</w:t>
      </w:r>
    </w:p>
    <w:p w14:paraId="5C6EF5B6" w14:textId="1C0AC5E3" w:rsidR="00943A8C" w:rsidRPr="007767D1" w:rsidRDefault="00943A8C" w:rsidP="00817B34">
      <w:pPr>
        <w:ind w:firstLine="0"/>
        <w:rPr>
          <w:rFonts w:asciiTheme="minorHAnsi" w:hAnsiTheme="minorHAnsi" w:cstheme="minorHAnsi"/>
          <w:szCs w:val="24"/>
        </w:rPr>
      </w:pPr>
      <w:r w:rsidRPr="007767D1">
        <w:rPr>
          <w:rFonts w:asciiTheme="minorHAnsi" w:hAnsiTheme="minorHAnsi" w:cstheme="minorHAnsi"/>
          <w:szCs w:val="24"/>
        </w:rPr>
        <w:t>Tabela Przejścia i przepusty dla zwierząt</w:t>
      </w:r>
    </w:p>
    <w:tbl>
      <w:tblPr>
        <w:tblOverlap w:val="never"/>
        <w:tblW w:w="0" w:type="auto"/>
        <w:jc w:val="center"/>
        <w:tblCellMar>
          <w:left w:w="10" w:type="dxa"/>
          <w:right w:w="10" w:type="dxa"/>
        </w:tblCellMar>
        <w:tblLook w:val="04A0" w:firstRow="1" w:lastRow="0" w:firstColumn="1" w:lastColumn="0" w:noHBand="0" w:noVBand="1"/>
      </w:tblPr>
      <w:tblGrid>
        <w:gridCol w:w="405"/>
        <w:gridCol w:w="1797"/>
        <w:gridCol w:w="1133"/>
        <w:gridCol w:w="2476"/>
        <w:gridCol w:w="3249"/>
      </w:tblGrid>
      <w:tr w:rsidR="00CB7E42" w:rsidRPr="007767D1" w14:paraId="49767403" w14:textId="77777777" w:rsidTr="00943A8C">
        <w:trPr>
          <w:trHeight w:hRule="exact" w:val="454"/>
          <w:jc w:val="center"/>
        </w:trPr>
        <w:tc>
          <w:tcPr>
            <w:tcW w:w="0" w:type="auto"/>
            <w:tcBorders>
              <w:top w:val="single" w:sz="4" w:space="0" w:color="auto"/>
              <w:left w:val="single" w:sz="4" w:space="0" w:color="auto"/>
            </w:tcBorders>
            <w:shd w:val="clear" w:color="auto" w:fill="FFFFFF"/>
            <w:tcMar>
              <w:top w:w="28" w:type="dxa"/>
              <w:left w:w="28" w:type="dxa"/>
              <w:bottom w:w="28" w:type="dxa"/>
              <w:right w:w="28" w:type="dxa"/>
            </w:tcMar>
            <w:vAlign w:val="center"/>
          </w:tcPr>
          <w:p w14:paraId="3495E873" w14:textId="77777777" w:rsidR="00CB7E42" w:rsidRPr="007767D1" w:rsidRDefault="00CB7E42" w:rsidP="00CB7E4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bCs/>
                <w:sz w:val="24"/>
                <w:szCs w:val="24"/>
              </w:rPr>
              <w:t>L.p.</w:t>
            </w:r>
          </w:p>
        </w:tc>
        <w:tc>
          <w:tcPr>
            <w:tcW w:w="1797" w:type="dxa"/>
            <w:tcBorders>
              <w:top w:val="single" w:sz="4" w:space="0" w:color="auto"/>
              <w:left w:val="single" w:sz="4" w:space="0" w:color="auto"/>
            </w:tcBorders>
            <w:shd w:val="clear" w:color="auto" w:fill="FFFFFF"/>
            <w:tcMar>
              <w:top w:w="28" w:type="dxa"/>
              <w:left w:w="28" w:type="dxa"/>
              <w:bottom w:w="28" w:type="dxa"/>
              <w:right w:w="28" w:type="dxa"/>
            </w:tcMar>
            <w:vAlign w:val="center"/>
          </w:tcPr>
          <w:p w14:paraId="76035B84" w14:textId="77777777" w:rsidR="00CB7E42" w:rsidRPr="007767D1" w:rsidRDefault="00CB7E42" w:rsidP="00CB7E4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bCs/>
                <w:sz w:val="24"/>
                <w:szCs w:val="24"/>
              </w:rPr>
              <w:t>Typ obiektu</w:t>
            </w:r>
          </w:p>
        </w:tc>
        <w:tc>
          <w:tcPr>
            <w:tcW w:w="1133" w:type="dxa"/>
            <w:tcBorders>
              <w:top w:val="single" w:sz="4" w:space="0" w:color="auto"/>
              <w:left w:val="single" w:sz="4" w:space="0" w:color="auto"/>
            </w:tcBorders>
            <w:shd w:val="clear" w:color="auto" w:fill="FFFFFF"/>
            <w:tcMar>
              <w:top w:w="28" w:type="dxa"/>
              <w:left w:w="28" w:type="dxa"/>
              <w:bottom w:w="28" w:type="dxa"/>
              <w:right w:w="28" w:type="dxa"/>
            </w:tcMar>
            <w:vAlign w:val="center"/>
          </w:tcPr>
          <w:p w14:paraId="79DACBB0" w14:textId="77777777" w:rsidR="00CB7E42" w:rsidRPr="007767D1" w:rsidRDefault="00CB7E42" w:rsidP="00CB7E4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bCs/>
                <w:sz w:val="24"/>
                <w:szCs w:val="24"/>
              </w:rPr>
              <w:t>km</w:t>
            </w:r>
          </w:p>
        </w:tc>
        <w:tc>
          <w:tcPr>
            <w:tcW w:w="2476" w:type="dxa"/>
            <w:tcBorders>
              <w:top w:val="single" w:sz="4" w:space="0" w:color="auto"/>
              <w:left w:val="single" w:sz="4" w:space="0" w:color="auto"/>
            </w:tcBorders>
            <w:shd w:val="clear" w:color="auto" w:fill="FFFFFF"/>
            <w:tcMar>
              <w:top w:w="28" w:type="dxa"/>
              <w:left w:w="28" w:type="dxa"/>
              <w:bottom w:w="28" w:type="dxa"/>
              <w:right w:w="28" w:type="dxa"/>
            </w:tcMar>
            <w:vAlign w:val="center"/>
          </w:tcPr>
          <w:p w14:paraId="59C51F23" w14:textId="77777777" w:rsidR="00CB7E42" w:rsidRPr="007767D1" w:rsidRDefault="00CB7E42" w:rsidP="00CB7E4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bCs/>
                <w:sz w:val="24"/>
                <w:szCs w:val="24"/>
              </w:rPr>
              <w:t>Rodzaj obiektu</w:t>
            </w:r>
          </w:p>
        </w:tc>
        <w:tc>
          <w:tcPr>
            <w:tcW w:w="0" w:type="auto"/>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vAlign w:val="center"/>
          </w:tcPr>
          <w:p w14:paraId="7A4879D2" w14:textId="77777777" w:rsidR="00CB7E42" w:rsidRPr="007767D1" w:rsidRDefault="00CB7E42" w:rsidP="00CB7E4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bCs/>
                <w:sz w:val="24"/>
                <w:szCs w:val="24"/>
              </w:rPr>
              <w:t>Minimalne wymiary</w:t>
            </w:r>
          </w:p>
        </w:tc>
      </w:tr>
      <w:tr w:rsidR="00CB7E42" w:rsidRPr="007767D1" w14:paraId="40A9ECCD" w14:textId="77777777" w:rsidTr="00943A8C">
        <w:trPr>
          <w:trHeight w:hRule="exact" w:val="1511"/>
          <w:jc w:val="center"/>
        </w:trPr>
        <w:tc>
          <w:tcPr>
            <w:tcW w:w="0" w:type="auto"/>
            <w:tcBorders>
              <w:top w:val="single" w:sz="4" w:space="0" w:color="auto"/>
              <w:left w:val="single" w:sz="4" w:space="0" w:color="auto"/>
            </w:tcBorders>
            <w:shd w:val="clear" w:color="auto" w:fill="FFFFFF"/>
            <w:tcMar>
              <w:top w:w="28" w:type="dxa"/>
              <w:left w:w="28" w:type="dxa"/>
              <w:bottom w:w="28" w:type="dxa"/>
              <w:right w:w="28" w:type="dxa"/>
            </w:tcMar>
            <w:vAlign w:val="center"/>
          </w:tcPr>
          <w:p w14:paraId="604D6158" w14:textId="77777777" w:rsidR="00CB7E42" w:rsidRPr="007767D1" w:rsidRDefault="00CB7E42" w:rsidP="00CB7E4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lastRenderedPageBreak/>
              <w:t>1</w:t>
            </w:r>
          </w:p>
        </w:tc>
        <w:tc>
          <w:tcPr>
            <w:tcW w:w="1797" w:type="dxa"/>
            <w:tcBorders>
              <w:top w:val="single" w:sz="4" w:space="0" w:color="auto"/>
              <w:left w:val="single" w:sz="4" w:space="0" w:color="auto"/>
            </w:tcBorders>
            <w:shd w:val="clear" w:color="auto" w:fill="FFFFFF"/>
            <w:tcMar>
              <w:top w:w="28" w:type="dxa"/>
              <w:left w:w="28" w:type="dxa"/>
              <w:bottom w:w="28" w:type="dxa"/>
              <w:right w:w="28" w:type="dxa"/>
            </w:tcMar>
            <w:vAlign w:val="center"/>
          </w:tcPr>
          <w:p w14:paraId="139C4709" w14:textId="77777777" w:rsidR="00CB7E42" w:rsidRPr="007767D1" w:rsidRDefault="00CB7E42" w:rsidP="00CB7E4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Przejście dla płazów i małych zwierząt</w:t>
            </w:r>
          </w:p>
        </w:tc>
        <w:tc>
          <w:tcPr>
            <w:tcW w:w="1133" w:type="dxa"/>
            <w:tcBorders>
              <w:top w:val="single" w:sz="4" w:space="0" w:color="auto"/>
              <w:left w:val="single" w:sz="4" w:space="0" w:color="auto"/>
            </w:tcBorders>
            <w:shd w:val="clear" w:color="auto" w:fill="FFFFFF"/>
            <w:tcMar>
              <w:top w:w="28" w:type="dxa"/>
              <w:left w:w="28" w:type="dxa"/>
              <w:bottom w:w="28" w:type="dxa"/>
              <w:right w:w="28" w:type="dxa"/>
            </w:tcMar>
            <w:vAlign w:val="center"/>
          </w:tcPr>
          <w:p w14:paraId="6D5DE47B" w14:textId="77777777" w:rsidR="00CB7E42" w:rsidRPr="007767D1" w:rsidRDefault="00CB7E42" w:rsidP="00CB7E4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1+492</w:t>
            </w:r>
          </w:p>
        </w:tc>
        <w:tc>
          <w:tcPr>
            <w:tcW w:w="2476" w:type="dxa"/>
            <w:tcBorders>
              <w:top w:val="single" w:sz="4" w:space="0" w:color="auto"/>
              <w:left w:val="single" w:sz="4" w:space="0" w:color="auto"/>
            </w:tcBorders>
            <w:shd w:val="clear" w:color="auto" w:fill="FFFFFF"/>
            <w:tcMar>
              <w:top w:w="28" w:type="dxa"/>
              <w:left w:w="28" w:type="dxa"/>
              <w:bottom w:w="28" w:type="dxa"/>
              <w:right w:w="28" w:type="dxa"/>
            </w:tcMar>
            <w:vAlign w:val="center"/>
          </w:tcPr>
          <w:p w14:paraId="46133613" w14:textId="77777777" w:rsidR="00CB7E42" w:rsidRPr="007767D1" w:rsidRDefault="00CB7E42" w:rsidP="00CB7E4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Zespolony z ciekiem</w:t>
            </w:r>
          </w:p>
        </w:tc>
        <w:tc>
          <w:tcPr>
            <w:tcW w:w="0" w:type="auto"/>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vAlign w:val="center"/>
          </w:tcPr>
          <w:p w14:paraId="6A0E4640" w14:textId="3200DC6C" w:rsidR="00CB7E42" w:rsidRPr="007767D1" w:rsidRDefault="00CB7E42" w:rsidP="00CB7E42">
            <w:pPr>
              <w:pStyle w:val="Inne0"/>
              <w:shd w:val="clear" w:color="auto" w:fill="auto"/>
              <w:spacing w:line="240" w:lineRule="auto"/>
              <w:rPr>
                <w:rFonts w:asciiTheme="minorHAnsi" w:hAnsiTheme="minorHAnsi" w:cstheme="minorHAnsi"/>
                <w:sz w:val="24"/>
                <w:szCs w:val="24"/>
              </w:rPr>
            </w:pPr>
            <w:r w:rsidRPr="007767D1">
              <w:rPr>
                <w:rFonts w:asciiTheme="minorHAnsi" w:hAnsiTheme="minorHAnsi" w:cstheme="minorHAnsi"/>
                <w:sz w:val="24"/>
                <w:szCs w:val="24"/>
              </w:rPr>
              <w:t>Minimum 0,5 m przestrzeni dla migracji płazów i drobnych ssaków po każdej stronie cieku, przy zachowaniu minimalnej efektywnej wysokości 1,5 m</w:t>
            </w:r>
          </w:p>
        </w:tc>
      </w:tr>
      <w:tr w:rsidR="00CB7E42" w:rsidRPr="007767D1" w14:paraId="3874DDC2" w14:textId="77777777" w:rsidTr="00943A8C">
        <w:trPr>
          <w:trHeight w:hRule="exact" w:val="576"/>
          <w:jc w:val="center"/>
        </w:trPr>
        <w:tc>
          <w:tcPr>
            <w:tcW w:w="0" w:type="auto"/>
            <w:tcBorders>
              <w:top w:val="single" w:sz="4" w:space="0" w:color="auto"/>
              <w:left w:val="single" w:sz="4" w:space="0" w:color="auto"/>
            </w:tcBorders>
            <w:shd w:val="clear" w:color="auto" w:fill="FFFFFF"/>
            <w:tcMar>
              <w:top w:w="28" w:type="dxa"/>
              <w:left w:w="28" w:type="dxa"/>
              <w:bottom w:w="28" w:type="dxa"/>
              <w:right w:w="28" w:type="dxa"/>
            </w:tcMar>
            <w:vAlign w:val="center"/>
          </w:tcPr>
          <w:p w14:paraId="51EE4F5C" w14:textId="77777777" w:rsidR="00CB7E42" w:rsidRPr="007767D1" w:rsidRDefault="00CB7E42" w:rsidP="00CB7E4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2</w:t>
            </w:r>
          </w:p>
        </w:tc>
        <w:tc>
          <w:tcPr>
            <w:tcW w:w="1797" w:type="dxa"/>
            <w:tcBorders>
              <w:top w:val="single" w:sz="4" w:space="0" w:color="auto"/>
              <w:left w:val="single" w:sz="4" w:space="0" w:color="auto"/>
            </w:tcBorders>
            <w:shd w:val="clear" w:color="auto" w:fill="FFFFFF"/>
            <w:tcMar>
              <w:top w:w="28" w:type="dxa"/>
              <w:left w:w="28" w:type="dxa"/>
              <w:bottom w:w="28" w:type="dxa"/>
              <w:right w:w="28" w:type="dxa"/>
            </w:tcMar>
            <w:vAlign w:val="center"/>
          </w:tcPr>
          <w:p w14:paraId="3E6762ED" w14:textId="77777777" w:rsidR="00CB7E42" w:rsidRPr="007767D1" w:rsidRDefault="00CB7E42" w:rsidP="00CB7E4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Przejście dla średnich zwierząt</w:t>
            </w:r>
          </w:p>
        </w:tc>
        <w:tc>
          <w:tcPr>
            <w:tcW w:w="1133" w:type="dxa"/>
            <w:tcBorders>
              <w:top w:val="single" w:sz="4" w:space="0" w:color="auto"/>
              <w:left w:val="single" w:sz="4" w:space="0" w:color="auto"/>
            </w:tcBorders>
            <w:shd w:val="clear" w:color="auto" w:fill="FFFFFF"/>
            <w:tcMar>
              <w:top w:w="28" w:type="dxa"/>
              <w:left w:w="28" w:type="dxa"/>
              <w:bottom w:w="28" w:type="dxa"/>
              <w:right w:w="28" w:type="dxa"/>
            </w:tcMar>
            <w:vAlign w:val="center"/>
          </w:tcPr>
          <w:p w14:paraId="1F4AE428" w14:textId="77777777" w:rsidR="00CB7E42" w:rsidRPr="007767D1" w:rsidRDefault="00CB7E42" w:rsidP="00CB7E4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3+474</w:t>
            </w:r>
          </w:p>
        </w:tc>
        <w:tc>
          <w:tcPr>
            <w:tcW w:w="2476" w:type="dxa"/>
            <w:tcBorders>
              <w:top w:val="single" w:sz="4" w:space="0" w:color="auto"/>
              <w:left w:val="single" w:sz="4" w:space="0" w:color="auto"/>
            </w:tcBorders>
            <w:shd w:val="clear" w:color="auto" w:fill="FFFFFF"/>
            <w:tcMar>
              <w:top w:w="28" w:type="dxa"/>
              <w:left w:w="28" w:type="dxa"/>
              <w:bottom w:w="28" w:type="dxa"/>
              <w:right w:w="28" w:type="dxa"/>
            </w:tcMar>
            <w:vAlign w:val="center"/>
          </w:tcPr>
          <w:p w14:paraId="171FA601" w14:textId="77777777" w:rsidR="00CB7E42" w:rsidRPr="007767D1" w:rsidRDefault="00CB7E42" w:rsidP="00CB7E4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Zespolony z ciekiem</w:t>
            </w:r>
          </w:p>
        </w:tc>
        <w:tc>
          <w:tcPr>
            <w:tcW w:w="0" w:type="auto"/>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vAlign w:val="center"/>
          </w:tcPr>
          <w:p w14:paraId="3430352D" w14:textId="797D809D" w:rsidR="00CB7E42" w:rsidRPr="007767D1" w:rsidRDefault="00CB7E42" w:rsidP="00D54438">
            <w:pPr>
              <w:pStyle w:val="Inne0"/>
              <w:shd w:val="clear" w:color="auto" w:fill="auto"/>
              <w:spacing w:line="240" w:lineRule="auto"/>
              <w:rPr>
                <w:rFonts w:asciiTheme="minorHAnsi" w:hAnsiTheme="minorHAnsi" w:cstheme="minorHAnsi"/>
                <w:sz w:val="24"/>
                <w:szCs w:val="24"/>
              </w:rPr>
            </w:pPr>
            <w:r w:rsidRPr="007767D1">
              <w:rPr>
                <w:rFonts w:asciiTheme="minorHAnsi" w:hAnsiTheme="minorHAnsi" w:cstheme="minorHAnsi"/>
                <w:sz w:val="24"/>
                <w:szCs w:val="24"/>
              </w:rPr>
              <w:t xml:space="preserve">2,5 m </w:t>
            </w:r>
            <w:r w:rsidR="00D54438" w:rsidRPr="007767D1">
              <w:rPr>
                <w:rFonts w:asciiTheme="minorHAnsi" w:hAnsiTheme="minorHAnsi" w:cstheme="minorHAnsi"/>
                <w:sz w:val="24"/>
                <w:szCs w:val="24"/>
              </w:rPr>
              <w:t>×</w:t>
            </w:r>
            <w:r w:rsidRPr="007767D1">
              <w:rPr>
                <w:rFonts w:asciiTheme="minorHAnsi" w:hAnsiTheme="minorHAnsi" w:cstheme="minorHAnsi"/>
                <w:sz w:val="24"/>
                <w:szCs w:val="24"/>
              </w:rPr>
              <w:t xml:space="preserve"> 9 m</w:t>
            </w:r>
          </w:p>
        </w:tc>
      </w:tr>
      <w:tr w:rsidR="00CB7E42" w:rsidRPr="007767D1" w14:paraId="102DA7C4" w14:textId="77777777" w:rsidTr="00943A8C">
        <w:trPr>
          <w:trHeight w:hRule="exact" w:val="1513"/>
          <w:jc w:val="center"/>
        </w:trPr>
        <w:tc>
          <w:tcPr>
            <w:tcW w:w="0" w:type="auto"/>
            <w:tcBorders>
              <w:top w:val="single" w:sz="4" w:space="0" w:color="auto"/>
              <w:left w:val="single" w:sz="4" w:space="0" w:color="auto"/>
            </w:tcBorders>
            <w:shd w:val="clear" w:color="auto" w:fill="FFFFFF"/>
            <w:tcMar>
              <w:top w:w="28" w:type="dxa"/>
              <w:left w:w="28" w:type="dxa"/>
              <w:bottom w:w="28" w:type="dxa"/>
              <w:right w:w="28" w:type="dxa"/>
            </w:tcMar>
            <w:vAlign w:val="center"/>
          </w:tcPr>
          <w:p w14:paraId="766C3038" w14:textId="77777777" w:rsidR="00CB7E42" w:rsidRPr="007767D1" w:rsidRDefault="00CB7E42" w:rsidP="00CB7E4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3</w:t>
            </w:r>
          </w:p>
        </w:tc>
        <w:tc>
          <w:tcPr>
            <w:tcW w:w="1797" w:type="dxa"/>
            <w:tcBorders>
              <w:top w:val="single" w:sz="4" w:space="0" w:color="auto"/>
              <w:left w:val="single" w:sz="4" w:space="0" w:color="auto"/>
            </w:tcBorders>
            <w:shd w:val="clear" w:color="auto" w:fill="FFFFFF"/>
            <w:tcMar>
              <w:top w:w="28" w:type="dxa"/>
              <w:left w:w="28" w:type="dxa"/>
              <w:bottom w:w="28" w:type="dxa"/>
              <w:right w:w="28" w:type="dxa"/>
            </w:tcMar>
            <w:vAlign w:val="center"/>
          </w:tcPr>
          <w:p w14:paraId="2F82BEE5" w14:textId="77777777" w:rsidR="00CB7E42" w:rsidRPr="007767D1" w:rsidRDefault="00CB7E42" w:rsidP="00CB7E4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Przejście dla płazów i małych zwierząt</w:t>
            </w:r>
          </w:p>
        </w:tc>
        <w:tc>
          <w:tcPr>
            <w:tcW w:w="1133" w:type="dxa"/>
            <w:tcBorders>
              <w:top w:val="single" w:sz="4" w:space="0" w:color="auto"/>
              <w:left w:val="single" w:sz="4" w:space="0" w:color="auto"/>
            </w:tcBorders>
            <w:shd w:val="clear" w:color="auto" w:fill="FFFFFF"/>
            <w:tcMar>
              <w:top w:w="28" w:type="dxa"/>
              <w:left w:w="28" w:type="dxa"/>
              <w:bottom w:w="28" w:type="dxa"/>
              <w:right w:w="28" w:type="dxa"/>
            </w:tcMar>
            <w:vAlign w:val="center"/>
          </w:tcPr>
          <w:p w14:paraId="45E2160E" w14:textId="77777777" w:rsidR="00CB7E42" w:rsidRPr="007767D1" w:rsidRDefault="00CB7E42" w:rsidP="00CB7E4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3+952</w:t>
            </w:r>
          </w:p>
        </w:tc>
        <w:tc>
          <w:tcPr>
            <w:tcW w:w="2476" w:type="dxa"/>
            <w:tcBorders>
              <w:top w:val="single" w:sz="4" w:space="0" w:color="auto"/>
              <w:left w:val="single" w:sz="4" w:space="0" w:color="auto"/>
            </w:tcBorders>
            <w:shd w:val="clear" w:color="auto" w:fill="FFFFFF"/>
            <w:tcMar>
              <w:top w:w="28" w:type="dxa"/>
              <w:left w:w="28" w:type="dxa"/>
              <w:bottom w:w="28" w:type="dxa"/>
              <w:right w:w="28" w:type="dxa"/>
            </w:tcMar>
            <w:vAlign w:val="center"/>
          </w:tcPr>
          <w:p w14:paraId="0D750024" w14:textId="77777777" w:rsidR="00CB7E42" w:rsidRPr="007767D1" w:rsidRDefault="00CB7E42" w:rsidP="00CB7E4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Zespolony z ciekiem</w:t>
            </w:r>
          </w:p>
        </w:tc>
        <w:tc>
          <w:tcPr>
            <w:tcW w:w="0" w:type="auto"/>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vAlign w:val="center"/>
          </w:tcPr>
          <w:p w14:paraId="5C930B84" w14:textId="77777777" w:rsidR="00CB7E42" w:rsidRPr="007767D1" w:rsidRDefault="00CB7E42" w:rsidP="00CB7E42">
            <w:pPr>
              <w:pStyle w:val="Inne0"/>
              <w:shd w:val="clear" w:color="auto" w:fill="auto"/>
              <w:spacing w:line="240" w:lineRule="auto"/>
              <w:rPr>
                <w:rFonts w:asciiTheme="minorHAnsi" w:hAnsiTheme="minorHAnsi" w:cstheme="minorHAnsi"/>
                <w:sz w:val="24"/>
                <w:szCs w:val="24"/>
              </w:rPr>
            </w:pPr>
            <w:r w:rsidRPr="007767D1">
              <w:rPr>
                <w:rFonts w:asciiTheme="minorHAnsi" w:hAnsiTheme="minorHAnsi" w:cstheme="minorHAnsi"/>
                <w:sz w:val="24"/>
                <w:szCs w:val="24"/>
              </w:rPr>
              <w:t>Minimum 0,5 m przestrzeni dla migracji płazów i drobnych ssaków po każdej stronie cieku, przy zachowaniu minimalnej efektywnej wysokości 1,5 m</w:t>
            </w:r>
          </w:p>
        </w:tc>
      </w:tr>
      <w:tr w:rsidR="00CB7E42" w:rsidRPr="007767D1" w14:paraId="6F7ED50E" w14:textId="77777777" w:rsidTr="00943A8C">
        <w:trPr>
          <w:trHeight w:hRule="exact" w:val="1252"/>
          <w:jc w:val="center"/>
        </w:trPr>
        <w:tc>
          <w:tcPr>
            <w:tcW w:w="0" w:type="auto"/>
            <w:tcBorders>
              <w:top w:val="single" w:sz="4" w:space="0" w:color="auto"/>
              <w:left w:val="single" w:sz="4" w:space="0" w:color="auto"/>
            </w:tcBorders>
            <w:shd w:val="clear" w:color="auto" w:fill="FFFFFF"/>
            <w:tcMar>
              <w:top w:w="28" w:type="dxa"/>
              <w:left w:w="28" w:type="dxa"/>
              <w:bottom w:w="28" w:type="dxa"/>
              <w:right w:w="28" w:type="dxa"/>
            </w:tcMar>
            <w:vAlign w:val="center"/>
          </w:tcPr>
          <w:p w14:paraId="4289B164" w14:textId="77777777" w:rsidR="00CB7E42" w:rsidRPr="007767D1" w:rsidRDefault="00CB7E42" w:rsidP="00CB7E4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4</w:t>
            </w:r>
          </w:p>
        </w:tc>
        <w:tc>
          <w:tcPr>
            <w:tcW w:w="1797" w:type="dxa"/>
            <w:tcBorders>
              <w:top w:val="single" w:sz="4" w:space="0" w:color="auto"/>
              <w:left w:val="single" w:sz="4" w:space="0" w:color="auto"/>
            </w:tcBorders>
            <w:shd w:val="clear" w:color="auto" w:fill="FFFFFF"/>
            <w:tcMar>
              <w:top w:w="28" w:type="dxa"/>
              <w:left w:w="28" w:type="dxa"/>
              <w:bottom w:w="28" w:type="dxa"/>
              <w:right w:w="28" w:type="dxa"/>
            </w:tcMar>
            <w:vAlign w:val="center"/>
          </w:tcPr>
          <w:p w14:paraId="37672318" w14:textId="77777777" w:rsidR="00CB7E42" w:rsidRPr="007767D1" w:rsidRDefault="00CB7E42" w:rsidP="00CB7E4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System dolnych przejść dla płazów</w:t>
            </w:r>
          </w:p>
        </w:tc>
        <w:tc>
          <w:tcPr>
            <w:tcW w:w="1133" w:type="dxa"/>
            <w:tcBorders>
              <w:top w:val="single" w:sz="4" w:space="0" w:color="auto"/>
              <w:left w:val="single" w:sz="4" w:space="0" w:color="auto"/>
            </w:tcBorders>
            <w:shd w:val="clear" w:color="auto" w:fill="FFFFFF"/>
            <w:tcMar>
              <w:top w:w="28" w:type="dxa"/>
              <w:left w:w="28" w:type="dxa"/>
              <w:bottom w:w="28" w:type="dxa"/>
              <w:right w:w="28" w:type="dxa"/>
            </w:tcMar>
            <w:vAlign w:val="center"/>
          </w:tcPr>
          <w:p w14:paraId="0ABA1A6D" w14:textId="35A3B640" w:rsidR="00CB7E42" w:rsidRPr="007767D1" w:rsidRDefault="00CB7E42" w:rsidP="00CB7E4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 xml:space="preserve">28+050 </w:t>
            </w:r>
            <w:r w:rsidR="00943A8C" w:rsidRPr="007767D1">
              <w:rPr>
                <w:rFonts w:asciiTheme="minorHAnsi" w:hAnsiTheme="minorHAnsi" w:cstheme="minorHAnsi"/>
                <w:sz w:val="24"/>
                <w:szCs w:val="24"/>
              </w:rPr>
              <w:t>–</w:t>
            </w:r>
          </w:p>
          <w:p w14:paraId="20947EBF" w14:textId="77777777" w:rsidR="00CB7E42" w:rsidRPr="007767D1" w:rsidRDefault="00CB7E42" w:rsidP="00CB7E4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28+250</w:t>
            </w:r>
          </w:p>
        </w:tc>
        <w:tc>
          <w:tcPr>
            <w:tcW w:w="2476" w:type="dxa"/>
            <w:tcBorders>
              <w:top w:val="single" w:sz="4" w:space="0" w:color="auto"/>
              <w:left w:val="single" w:sz="4" w:space="0" w:color="auto"/>
            </w:tcBorders>
            <w:shd w:val="clear" w:color="auto" w:fill="FFFFFF"/>
            <w:tcMar>
              <w:top w:w="28" w:type="dxa"/>
              <w:left w:w="28" w:type="dxa"/>
              <w:bottom w:w="28" w:type="dxa"/>
              <w:right w:w="28" w:type="dxa"/>
            </w:tcMar>
            <w:vAlign w:val="center"/>
          </w:tcPr>
          <w:p w14:paraId="7BCF333C" w14:textId="77777777" w:rsidR="00CB7E42" w:rsidRPr="007767D1" w:rsidRDefault="00CB7E42" w:rsidP="00CB7E4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4 przepusty suche połączone ogrodzeniami naprowadzającymi dla płazów</w:t>
            </w:r>
          </w:p>
        </w:tc>
        <w:tc>
          <w:tcPr>
            <w:tcW w:w="0" w:type="auto"/>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vAlign w:val="center"/>
          </w:tcPr>
          <w:p w14:paraId="56ED7A6F" w14:textId="5EBBF8B3" w:rsidR="00CB7E42" w:rsidRPr="007767D1" w:rsidRDefault="00CB7E42" w:rsidP="00D54438">
            <w:pPr>
              <w:pStyle w:val="Inne0"/>
              <w:shd w:val="clear" w:color="auto" w:fill="auto"/>
              <w:spacing w:line="240" w:lineRule="auto"/>
              <w:rPr>
                <w:rFonts w:asciiTheme="minorHAnsi" w:hAnsiTheme="minorHAnsi" w:cstheme="minorHAnsi"/>
                <w:sz w:val="24"/>
                <w:szCs w:val="24"/>
              </w:rPr>
            </w:pPr>
            <w:r w:rsidRPr="007767D1">
              <w:rPr>
                <w:rFonts w:asciiTheme="minorHAnsi" w:hAnsiTheme="minorHAnsi" w:cstheme="minorHAnsi"/>
                <w:sz w:val="24"/>
                <w:szCs w:val="24"/>
              </w:rPr>
              <w:t xml:space="preserve">0,5 m </w:t>
            </w:r>
            <w:r w:rsidR="00D54438" w:rsidRPr="007767D1">
              <w:rPr>
                <w:rFonts w:asciiTheme="minorHAnsi" w:hAnsiTheme="minorHAnsi" w:cstheme="minorHAnsi"/>
                <w:sz w:val="24"/>
                <w:szCs w:val="24"/>
              </w:rPr>
              <w:t>×</w:t>
            </w:r>
            <w:r w:rsidRPr="007767D1">
              <w:rPr>
                <w:rFonts w:asciiTheme="minorHAnsi" w:hAnsiTheme="minorHAnsi" w:cstheme="minorHAnsi"/>
                <w:sz w:val="24"/>
                <w:szCs w:val="24"/>
              </w:rPr>
              <w:t xml:space="preserve"> 0,75 m każdy</w:t>
            </w:r>
          </w:p>
        </w:tc>
      </w:tr>
      <w:tr w:rsidR="00CB7E42" w:rsidRPr="007767D1" w14:paraId="768C577F" w14:textId="77777777" w:rsidTr="00943A8C">
        <w:trPr>
          <w:trHeight w:hRule="exact" w:val="958"/>
          <w:jc w:val="center"/>
        </w:trPr>
        <w:tc>
          <w:tcPr>
            <w:tcW w:w="0" w:type="auto"/>
            <w:tcBorders>
              <w:top w:val="single" w:sz="4" w:space="0" w:color="auto"/>
              <w:left w:val="single" w:sz="4" w:space="0" w:color="auto"/>
            </w:tcBorders>
            <w:shd w:val="clear" w:color="auto" w:fill="FFFFFF"/>
            <w:tcMar>
              <w:top w:w="28" w:type="dxa"/>
              <w:left w:w="28" w:type="dxa"/>
              <w:bottom w:w="28" w:type="dxa"/>
              <w:right w:w="28" w:type="dxa"/>
            </w:tcMar>
            <w:vAlign w:val="center"/>
          </w:tcPr>
          <w:p w14:paraId="6FC06707" w14:textId="77777777" w:rsidR="00CB7E42" w:rsidRPr="007767D1" w:rsidRDefault="00CB7E42" w:rsidP="00CB7E4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5</w:t>
            </w:r>
          </w:p>
        </w:tc>
        <w:tc>
          <w:tcPr>
            <w:tcW w:w="1797" w:type="dxa"/>
            <w:tcBorders>
              <w:top w:val="single" w:sz="4" w:space="0" w:color="auto"/>
              <w:left w:val="single" w:sz="4" w:space="0" w:color="auto"/>
            </w:tcBorders>
            <w:shd w:val="clear" w:color="auto" w:fill="FFFFFF"/>
            <w:tcMar>
              <w:top w:w="28" w:type="dxa"/>
              <w:left w:w="28" w:type="dxa"/>
              <w:bottom w:w="28" w:type="dxa"/>
              <w:right w:w="28" w:type="dxa"/>
            </w:tcMar>
            <w:vAlign w:val="center"/>
          </w:tcPr>
          <w:p w14:paraId="433D7BF1" w14:textId="77777777" w:rsidR="00CB7E42" w:rsidRPr="007767D1" w:rsidRDefault="00CB7E42" w:rsidP="00CB7E4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Przejście dolne dla płazów i małych zwierząt</w:t>
            </w:r>
          </w:p>
        </w:tc>
        <w:tc>
          <w:tcPr>
            <w:tcW w:w="1133" w:type="dxa"/>
            <w:tcBorders>
              <w:top w:val="single" w:sz="4" w:space="0" w:color="auto"/>
              <w:left w:val="single" w:sz="4" w:space="0" w:color="auto"/>
            </w:tcBorders>
            <w:shd w:val="clear" w:color="auto" w:fill="FFFFFF"/>
            <w:tcMar>
              <w:top w:w="28" w:type="dxa"/>
              <w:left w:w="28" w:type="dxa"/>
              <w:bottom w:w="28" w:type="dxa"/>
              <w:right w:w="28" w:type="dxa"/>
            </w:tcMar>
            <w:vAlign w:val="center"/>
          </w:tcPr>
          <w:p w14:paraId="28C8A4E5" w14:textId="77777777" w:rsidR="00CB7E42" w:rsidRPr="007767D1" w:rsidRDefault="00CB7E42" w:rsidP="00CB7E4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29+840</w:t>
            </w:r>
          </w:p>
        </w:tc>
        <w:tc>
          <w:tcPr>
            <w:tcW w:w="2476" w:type="dxa"/>
            <w:tcBorders>
              <w:top w:val="single" w:sz="4" w:space="0" w:color="auto"/>
              <w:left w:val="single" w:sz="4" w:space="0" w:color="auto"/>
            </w:tcBorders>
            <w:shd w:val="clear" w:color="auto" w:fill="FFFFFF"/>
            <w:tcMar>
              <w:top w:w="28" w:type="dxa"/>
              <w:left w:w="28" w:type="dxa"/>
              <w:bottom w:w="28" w:type="dxa"/>
              <w:right w:w="28" w:type="dxa"/>
            </w:tcMar>
            <w:vAlign w:val="center"/>
          </w:tcPr>
          <w:p w14:paraId="346A9E96" w14:textId="77777777" w:rsidR="00CB7E42" w:rsidRPr="007767D1" w:rsidRDefault="00CB7E42" w:rsidP="00CB7E4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Przejście niezespolone z ciekiem</w:t>
            </w:r>
          </w:p>
        </w:tc>
        <w:tc>
          <w:tcPr>
            <w:tcW w:w="0" w:type="auto"/>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vAlign w:val="center"/>
          </w:tcPr>
          <w:p w14:paraId="7952BF93" w14:textId="6C40D9FE" w:rsidR="00CB7E42" w:rsidRPr="007767D1" w:rsidRDefault="00CB7E42" w:rsidP="00CB7E42">
            <w:pPr>
              <w:pStyle w:val="Inne0"/>
              <w:shd w:val="clear" w:color="auto" w:fill="auto"/>
              <w:spacing w:line="240" w:lineRule="auto"/>
              <w:rPr>
                <w:rFonts w:asciiTheme="minorHAnsi" w:hAnsiTheme="minorHAnsi" w:cstheme="minorHAnsi"/>
                <w:sz w:val="24"/>
                <w:szCs w:val="24"/>
              </w:rPr>
            </w:pPr>
            <w:r w:rsidRPr="007767D1">
              <w:rPr>
                <w:rFonts w:asciiTheme="minorHAnsi" w:hAnsiTheme="minorHAnsi" w:cstheme="minorHAnsi"/>
                <w:sz w:val="24"/>
                <w:szCs w:val="24"/>
              </w:rPr>
              <w:t xml:space="preserve">1,5 m </w:t>
            </w:r>
            <w:r w:rsidR="00D54438" w:rsidRPr="007767D1">
              <w:rPr>
                <w:rFonts w:asciiTheme="minorHAnsi" w:hAnsiTheme="minorHAnsi" w:cstheme="minorHAnsi"/>
                <w:sz w:val="24"/>
                <w:szCs w:val="24"/>
              </w:rPr>
              <w:t>×</w:t>
            </w:r>
            <w:r w:rsidRPr="007767D1">
              <w:rPr>
                <w:rFonts w:asciiTheme="minorHAnsi" w:hAnsiTheme="minorHAnsi" w:cstheme="minorHAnsi"/>
                <w:sz w:val="24"/>
                <w:szCs w:val="24"/>
              </w:rPr>
              <w:t xml:space="preserve"> 2 m</w:t>
            </w:r>
          </w:p>
        </w:tc>
      </w:tr>
      <w:tr w:rsidR="00CB7E42" w:rsidRPr="007767D1" w14:paraId="11B91AA4" w14:textId="77777777" w:rsidTr="00943A8C">
        <w:trPr>
          <w:trHeight w:hRule="exact" w:val="580"/>
          <w:jc w:val="center"/>
        </w:trPr>
        <w:tc>
          <w:tcPr>
            <w:tcW w:w="0" w:type="auto"/>
            <w:tcBorders>
              <w:top w:val="single" w:sz="4" w:space="0" w:color="auto"/>
              <w:left w:val="single" w:sz="4" w:space="0" w:color="auto"/>
            </w:tcBorders>
            <w:shd w:val="clear" w:color="auto" w:fill="FFFFFF"/>
            <w:tcMar>
              <w:top w:w="28" w:type="dxa"/>
              <w:left w:w="28" w:type="dxa"/>
              <w:bottom w:w="28" w:type="dxa"/>
              <w:right w:w="28" w:type="dxa"/>
            </w:tcMar>
            <w:vAlign w:val="center"/>
          </w:tcPr>
          <w:p w14:paraId="01058EF6" w14:textId="77777777" w:rsidR="00CB7E42" w:rsidRPr="007767D1" w:rsidRDefault="00CB7E42" w:rsidP="00CB7E4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6</w:t>
            </w:r>
          </w:p>
        </w:tc>
        <w:tc>
          <w:tcPr>
            <w:tcW w:w="1797" w:type="dxa"/>
            <w:tcBorders>
              <w:top w:val="single" w:sz="4" w:space="0" w:color="auto"/>
              <w:left w:val="single" w:sz="4" w:space="0" w:color="auto"/>
            </w:tcBorders>
            <w:shd w:val="clear" w:color="auto" w:fill="FFFFFF"/>
            <w:tcMar>
              <w:top w:w="28" w:type="dxa"/>
              <w:left w:w="28" w:type="dxa"/>
              <w:bottom w:w="28" w:type="dxa"/>
              <w:right w:w="28" w:type="dxa"/>
            </w:tcMar>
            <w:vAlign w:val="center"/>
          </w:tcPr>
          <w:p w14:paraId="4D4A3587" w14:textId="77777777" w:rsidR="00CB7E42" w:rsidRPr="007767D1" w:rsidRDefault="00CB7E42" w:rsidP="00CB7E4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Przejście dolne dla średnich zwierząt</w:t>
            </w:r>
          </w:p>
        </w:tc>
        <w:tc>
          <w:tcPr>
            <w:tcW w:w="1133" w:type="dxa"/>
            <w:tcBorders>
              <w:top w:val="single" w:sz="4" w:space="0" w:color="auto"/>
              <w:left w:val="single" w:sz="4" w:space="0" w:color="auto"/>
            </w:tcBorders>
            <w:shd w:val="clear" w:color="auto" w:fill="FFFFFF"/>
            <w:tcMar>
              <w:top w:w="28" w:type="dxa"/>
              <w:left w:w="28" w:type="dxa"/>
              <w:bottom w:w="28" w:type="dxa"/>
              <w:right w:w="28" w:type="dxa"/>
            </w:tcMar>
            <w:vAlign w:val="center"/>
          </w:tcPr>
          <w:p w14:paraId="32F464CC" w14:textId="77777777" w:rsidR="00CB7E42" w:rsidRPr="007767D1" w:rsidRDefault="00CB7E42" w:rsidP="00CB7E4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31+650</w:t>
            </w:r>
          </w:p>
        </w:tc>
        <w:tc>
          <w:tcPr>
            <w:tcW w:w="2476" w:type="dxa"/>
            <w:tcBorders>
              <w:top w:val="single" w:sz="4" w:space="0" w:color="auto"/>
              <w:left w:val="single" w:sz="4" w:space="0" w:color="auto"/>
            </w:tcBorders>
            <w:shd w:val="clear" w:color="auto" w:fill="FFFFFF"/>
            <w:tcMar>
              <w:top w:w="28" w:type="dxa"/>
              <w:left w:w="28" w:type="dxa"/>
              <w:bottom w:w="28" w:type="dxa"/>
              <w:right w:w="28" w:type="dxa"/>
            </w:tcMar>
            <w:vAlign w:val="center"/>
          </w:tcPr>
          <w:p w14:paraId="64CBA280" w14:textId="77777777" w:rsidR="00CB7E42" w:rsidRPr="007767D1" w:rsidRDefault="00CB7E42" w:rsidP="00CB7E4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Zespolony z ciekiem</w:t>
            </w:r>
          </w:p>
        </w:tc>
        <w:tc>
          <w:tcPr>
            <w:tcW w:w="0" w:type="auto"/>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vAlign w:val="center"/>
          </w:tcPr>
          <w:p w14:paraId="7325F1C5" w14:textId="0EF7E5DB" w:rsidR="00CB7E42" w:rsidRPr="007767D1" w:rsidRDefault="00CB7E42" w:rsidP="00CB7E42">
            <w:pPr>
              <w:pStyle w:val="Inne0"/>
              <w:shd w:val="clear" w:color="auto" w:fill="auto"/>
              <w:spacing w:line="240" w:lineRule="auto"/>
              <w:rPr>
                <w:rFonts w:asciiTheme="minorHAnsi" w:hAnsiTheme="minorHAnsi" w:cstheme="minorHAnsi"/>
                <w:sz w:val="24"/>
                <w:szCs w:val="24"/>
              </w:rPr>
            </w:pPr>
            <w:r w:rsidRPr="007767D1">
              <w:rPr>
                <w:rFonts w:asciiTheme="minorHAnsi" w:hAnsiTheme="minorHAnsi" w:cstheme="minorHAnsi"/>
                <w:sz w:val="24"/>
                <w:szCs w:val="24"/>
              </w:rPr>
              <w:t xml:space="preserve">2,5 m </w:t>
            </w:r>
            <w:r w:rsidR="00D54438" w:rsidRPr="007767D1">
              <w:rPr>
                <w:rFonts w:asciiTheme="minorHAnsi" w:hAnsiTheme="minorHAnsi" w:cstheme="minorHAnsi"/>
                <w:sz w:val="24"/>
                <w:szCs w:val="24"/>
              </w:rPr>
              <w:t>×</w:t>
            </w:r>
            <w:r w:rsidRPr="007767D1">
              <w:rPr>
                <w:rFonts w:asciiTheme="minorHAnsi" w:hAnsiTheme="minorHAnsi" w:cstheme="minorHAnsi"/>
                <w:sz w:val="24"/>
                <w:szCs w:val="24"/>
              </w:rPr>
              <w:t xml:space="preserve"> 9 m</w:t>
            </w:r>
          </w:p>
        </w:tc>
      </w:tr>
      <w:tr w:rsidR="00CB7E42" w:rsidRPr="007767D1" w14:paraId="217DE29D" w14:textId="77777777" w:rsidTr="00943A8C">
        <w:trPr>
          <w:trHeight w:hRule="exact" w:val="1647"/>
          <w:jc w:val="center"/>
        </w:trPr>
        <w:tc>
          <w:tcPr>
            <w:tcW w:w="0" w:type="auto"/>
            <w:tcBorders>
              <w:top w:val="single" w:sz="4" w:space="0" w:color="auto"/>
              <w:left w:val="single" w:sz="4" w:space="0" w:color="auto"/>
            </w:tcBorders>
            <w:shd w:val="clear" w:color="auto" w:fill="FFFFFF"/>
            <w:tcMar>
              <w:top w:w="28" w:type="dxa"/>
              <w:left w:w="28" w:type="dxa"/>
              <w:bottom w:w="28" w:type="dxa"/>
              <w:right w:w="28" w:type="dxa"/>
            </w:tcMar>
            <w:vAlign w:val="center"/>
          </w:tcPr>
          <w:p w14:paraId="053FB3AA" w14:textId="77777777" w:rsidR="00CB7E42" w:rsidRPr="007767D1" w:rsidRDefault="00CB7E42" w:rsidP="00CB7E4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7</w:t>
            </w:r>
          </w:p>
        </w:tc>
        <w:tc>
          <w:tcPr>
            <w:tcW w:w="1797" w:type="dxa"/>
            <w:tcBorders>
              <w:top w:val="single" w:sz="4" w:space="0" w:color="auto"/>
              <w:left w:val="single" w:sz="4" w:space="0" w:color="auto"/>
            </w:tcBorders>
            <w:shd w:val="clear" w:color="auto" w:fill="FFFFFF"/>
            <w:tcMar>
              <w:top w:w="28" w:type="dxa"/>
              <w:left w:w="28" w:type="dxa"/>
              <w:bottom w:w="28" w:type="dxa"/>
              <w:right w:w="28" w:type="dxa"/>
            </w:tcMar>
            <w:vAlign w:val="center"/>
          </w:tcPr>
          <w:p w14:paraId="77DC2911" w14:textId="77777777" w:rsidR="00CB7E42" w:rsidRPr="007767D1" w:rsidRDefault="00CB7E42" w:rsidP="00CB7E4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System dolnych przejść dla płazów</w:t>
            </w:r>
          </w:p>
        </w:tc>
        <w:tc>
          <w:tcPr>
            <w:tcW w:w="1133" w:type="dxa"/>
            <w:tcBorders>
              <w:top w:val="single" w:sz="4" w:space="0" w:color="auto"/>
              <w:left w:val="single" w:sz="4" w:space="0" w:color="auto"/>
            </w:tcBorders>
            <w:shd w:val="clear" w:color="auto" w:fill="FFFFFF"/>
            <w:tcMar>
              <w:top w:w="28" w:type="dxa"/>
              <w:left w:w="28" w:type="dxa"/>
              <w:bottom w:w="28" w:type="dxa"/>
              <w:right w:w="28" w:type="dxa"/>
            </w:tcMar>
            <w:vAlign w:val="center"/>
          </w:tcPr>
          <w:p w14:paraId="542066BD" w14:textId="15096A12" w:rsidR="00CB7E42" w:rsidRPr="007767D1" w:rsidRDefault="00CB7E42" w:rsidP="00CB7E4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45+850</w:t>
            </w:r>
            <w:r w:rsidR="00943A8C" w:rsidRPr="007767D1">
              <w:rPr>
                <w:rFonts w:asciiTheme="minorHAnsi" w:hAnsiTheme="minorHAnsi" w:cstheme="minorHAnsi"/>
                <w:sz w:val="24"/>
                <w:szCs w:val="24"/>
              </w:rPr>
              <w:t xml:space="preserve"> –</w:t>
            </w:r>
          </w:p>
          <w:p w14:paraId="7A123A59" w14:textId="77777777" w:rsidR="00CB7E42" w:rsidRPr="007767D1" w:rsidRDefault="00CB7E42" w:rsidP="00CB7E4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46+050</w:t>
            </w:r>
          </w:p>
        </w:tc>
        <w:tc>
          <w:tcPr>
            <w:tcW w:w="2476" w:type="dxa"/>
            <w:tcBorders>
              <w:top w:val="single" w:sz="4" w:space="0" w:color="auto"/>
              <w:left w:val="single" w:sz="4" w:space="0" w:color="auto"/>
            </w:tcBorders>
            <w:shd w:val="clear" w:color="auto" w:fill="FFFFFF"/>
            <w:tcMar>
              <w:top w:w="28" w:type="dxa"/>
              <w:left w:w="28" w:type="dxa"/>
              <w:bottom w:w="28" w:type="dxa"/>
              <w:right w:w="28" w:type="dxa"/>
            </w:tcMar>
            <w:vAlign w:val="center"/>
          </w:tcPr>
          <w:p w14:paraId="2855526F" w14:textId="77777777" w:rsidR="00CB7E42" w:rsidRPr="007767D1" w:rsidRDefault="00CB7E42" w:rsidP="00CB7E4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5 rozmieszczonych co</w:t>
            </w:r>
          </w:p>
          <w:p w14:paraId="6C482797" w14:textId="77777777" w:rsidR="00CB7E42" w:rsidRPr="007767D1" w:rsidRDefault="00CB7E42" w:rsidP="00CB7E4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50 m przepustów suchych połączonych ogrodzeniami naprowadzającymi dla płazów</w:t>
            </w:r>
          </w:p>
        </w:tc>
        <w:tc>
          <w:tcPr>
            <w:tcW w:w="0" w:type="auto"/>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vAlign w:val="center"/>
          </w:tcPr>
          <w:p w14:paraId="2723BFB2" w14:textId="5739AA58" w:rsidR="00CB7E42" w:rsidRPr="007767D1" w:rsidRDefault="00CB7E42" w:rsidP="00CB7E42">
            <w:pPr>
              <w:pStyle w:val="Inne0"/>
              <w:shd w:val="clear" w:color="auto" w:fill="auto"/>
              <w:spacing w:line="240" w:lineRule="auto"/>
              <w:rPr>
                <w:rFonts w:asciiTheme="minorHAnsi" w:hAnsiTheme="minorHAnsi" w:cstheme="minorHAnsi"/>
                <w:sz w:val="24"/>
                <w:szCs w:val="24"/>
              </w:rPr>
            </w:pPr>
            <w:r w:rsidRPr="007767D1">
              <w:rPr>
                <w:rFonts w:asciiTheme="minorHAnsi" w:hAnsiTheme="minorHAnsi" w:cstheme="minorHAnsi"/>
                <w:sz w:val="24"/>
                <w:szCs w:val="24"/>
              </w:rPr>
              <w:t xml:space="preserve">0,5 m </w:t>
            </w:r>
            <w:r w:rsidR="00D54438" w:rsidRPr="007767D1">
              <w:rPr>
                <w:rFonts w:asciiTheme="minorHAnsi" w:hAnsiTheme="minorHAnsi" w:cstheme="minorHAnsi"/>
                <w:sz w:val="24"/>
                <w:szCs w:val="24"/>
              </w:rPr>
              <w:t>×</w:t>
            </w:r>
            <w:r w:rsidRPr="007767D1">
              <w:rPr>
                <w:rFonts w:asciiTheme="minorHAnsi" w:hAnsiTheme="minorHAnsi" w:cstheme="minorHAnsi"/>
                <w:sz w:val="24"/>
                <w:szCs w:val="24"/>
              </w:rPr>
              <w:t xml:space="preserve"> 0,75 m każdy</w:t>
            </w:r>
          </w:p>
        </w:tc>
      </w:tr>
      <w:tr w:rsidR="00CB7E42" w:rsidRPr="007767D1" w14:paraId="6AD1D66E" w14:textId="77777777" w:rsidTr="00943A8C">
        <w:trPr>
          <w:trHeight w:hRule="exact" w:val="1515"/>
          <w:jc w:val="center"/>
        </w:trPr>
        <w:tc>
          <w:tcPr>
            <w:tcW w:w="0" w:type="auto"/>
            <w:tcBorders>
              <w:top w:val="single" w:sz="4" w:space="0" w:color="auto"/>
              <w:left w:val="single" w:sz="4" w:space="0" w:color="auto"/>
            </w:tcBorders>
            <w:shd w:val="clear" w:color="auto" w:fill="FFFFFF"/>
            <w:tcMar>
              <w:top w:w="28" w:type="dxa"/>
              <w:left w:w="28" w:type="dxa"/>
              <w:bottom w:w="28" w:type="dxa"/>
              <w:right w:w="28" w:type="dxa"/>
            </w:tcMar>
            <w:vAlign w:val="center"/>
          </w:tcPr>
          <w:p w14:paraId="756B576E" w14:textId="77777777" w:rsidR="00CB7E42" w:rsidRPr="007767D1" w:rsidRDefault="00CB7E42" w:rsidP="00CB7E4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8</w:t>
            </w:r>
          </w:p>
        </w:tc>
        <w:tc>
          <w:tcPr>
            <w:tcW w:w="1797" w:type="dxa"/>
            <w:tcBorders>
              <w:top w:val="single" w:sz="4" w:space="0" w:color="auto"/>
              <w:left w:val="single" w:sz="4" w:space="0" w:color="auto"/>
            </w:tcBorders>
            <w:shd w:val="clear" w:color="auto" w:fill="FFFFFF"/>
            <w:tcMar>
              <w:top w:w="28" w:type="dxa"/>
              <w:left w:w="28" w:type="dxa"/>
              <w:bottom w:w="28" w:type="dxa"/>
              <w:right w:w="28" w:type="dxa"/>
            </w:tcMar>
            <w:vAlign w:val="center"/>
          </w:tcPr>
          <w:p w14:paraId="32061238" w14:textId="77777777" w:rsidR="00CB7E42" w:rsidRPr="007767D1" w:rsidRDefault="00CB7E42" w:rsidP="00CB7E4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System dolnych przejść dla płazów</w:t>
            </w:r>
          </w:p>
        </w:tc>
        <w:tc>
          <w:tcPr>
            <w:tcW w:w="1133" w:type="dxa"/>
            <w:tcBorders>
              <w:top w:val="single" w:sz="4" w:space="0" w:color="auto"/>
              <w:left w:val="single" w:sz="4" w:space="0" w:color="auto"/>
            </w:tcBorders>
            <w:shd w:val="clear" w:color="auto" w:fill="FFFFFF"/>
            <w:tcMar>
              <w:top w:w="28" w:type="dxa"/>
              <w:left w:w="28" w:type="dxa"/>
              <w:bottom w:w="28" w:type="dxa"/>
              <w:right w:w="28" w:type="dxa"/>
            </w:tcMar>
            <w:vAlign w:val="center"/>
          </w:tcPr>
          <w:p w14:paraId="2DF5C08B" w14:textId="77D5386E" w:rsidR="00CB7E42" w:rsidRPr="007767D1" w:rsidRDefault="00CB7E42" w:rsidP="00CB7E4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 xml:space="preserve">47+000 </w:t>
            </w:r>
            <w:r w:rsidR="00943A8C" w:rsidRPr="007767D1">
              <w:rPr>
                <w:rFonts w:asciiTheme="minorHAnsi" w:hAnsiTheme="minorHAnsi" w:cstheme="minorHAnsi"/>
                <w:sz w:val="24"/>
                <w:szCs w:val="24"/>
              </w:rPr>
              <w:t>–</w:t>
            </w:r>
          </w:p>
          <w:p w14:paraId="47E851F0" w14:textId="77777777" w:rsidR="00CB7E42" w:rsidRPr="007767D1" w:rsidRDefault="00CB7E42" w:rsidP="00CB7E4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47+200</w:t>
            </w:r>
          </w:p>
        </w:tc>
        <w:tc>
          <w:tcPr>
            <w:tcW w:w="2476" w:type="dxa"/>
            <w:tcBorders>
              <w:top w:val="single" w:sz="4" w:space="0" w:color="auto"/>
              <w:left w:val="single" w:sz="4" w:space="0" w:color="auto"/>
            </w:tcBorders>
            <w:shd w:val="clear" w:color="auto" w:fill="FFFFFF"/>
            <w:tcMar>
              <w:top w:w="28" w:type="dxa"/>
              <w:left w:w="28" w:type="dxa"/>
              <w:bottom w:w="28" w:type="dxa"/>
              <w:right w:w="28" w:type="dxa"/>
            </w:tcMar>
            <w:vAlign w:val="center"/>
          </w:tcPr>
          <w:p w14:paraId="369C3BEE" w14:textId="27474019" w:rsidR="00CB7E42" w:rsidRPr="007767D1" w:rsidRDefault="00CB7E42" w:rsidP="00943A8C">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4 rozmieszczone co 50 m przepusty suche połączone ogrodzeniami naprowadzającymi d</w:t>
            </w:r>
            <w:r w:rsidR="00943A8C" w:rsidRPr="007767D1">
              <w:rPr>
                <w:rFonts w:asciiTheme="minorHAnsi" w:hAnsiTheme="minorHAnsi" w:cstheme="minorHAnsi"/>
                <w:sz w:val="24"/>
                <w:szCs w:val="24"/>
              </w:rPr>
              <w:t>l</w:t>
            </w:r>
            <w:r w:rsidRPr="007767D1">
              <w:rPr>
                <w:rFonts w:asciiTheme="minorHAnsi" w:hAnsiTheme="minorHAnsi" w:cstheme="minorHAnsi"/>
                <w:sz w:val="24"/>
                <w:szCs w:val="24"/>
              </w:rPr>
              <w:t>a płazów</w:t>
            </w:r>
          </w:p>
        </w:tc>
        <w:tc>
          <w:tcPr>
            <w:tcW w:w="0" w:type="auto"/>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vAlign w:val="center"/>
          </w:tcPr>
          <w:p w14:paraId="22B3E7D7" w14:textId="5A48DD1D" w:rsidR="00CB7E42" w:rsidRPr="007767D1" w:rsidRDefault="00CB7E42" w:rsidP="00CB7E42">
            <w:pPr>
              <w:pStyle w:val="Inne0"/>
              <w:shd w:val="clear" w:color="auto" w:fill="auto"/>
              <w:spacing w:line="240" w:lineRule="auto"/>
              <w:rPr>
                <w:rFonts w:asciiTheme="minorHAnsi" w:hAnsiTheme="minorHAnsi" w:cstheme="minorHAnsi"/>
                <w:sz w:val="24"/>
                <w:szCs w:val="24"/>
              </w:rPr>
            </w:pPr>
            <w:r w:rsidRPr="007767D1">
              <w:rPr>
                <w:rFonts w:asciiTheme="minorHAnsi" w:hAnsiTheme="minorHAnsi" w:cstheme="minorHAnsi"/>
                <w:sz w:val="24"/>
                <w:szCs w:val="24"/>
              </w:rPr>
              <w:t xml:space="preserve">0,5 m </w:t>
            </w:r>
            <w:r w:rsidR="00D54438" w:rsidRPr="007767D1">
              <w:rPr>
                <w:rFonts w:asciiTheme="minorHAnsi" w:hAnsiTheme="minorHAnsi" w:cstheme="minorHAnsi"/>
                <w:sz w:val="24"/>
                <w:szCs w:val="24"/>
              </w:rPr>
              <w:t>×</w:t>
            </w:r>
            <w:r w:rsidRPr="007767D1">
              <w:rPr>
                <w:rFonts w:asciiTheme="minorHAnsi" w:hAnsiTheme="minorHAnsi" w:cstheme="minorHAnsi"/>
                <w:sz w:val="24"/>
                <w:szCs w:val="24"/>
              </w:rPr>
              <w:t xml:space="preserve"> 0,75 m każdy</w:t>
            </w:r>
          </w:p>
        </w:tc>
      </w:tr>
      <w:tr w:rsidR="00CB7E42" w:rsidRPr="007767D1" w14:paraId="6FBF68DB" w14:textId="77777777" w:rsidTr="00943A8C">
        <w:trPr>
          <w:trHeight w:hRule="exact" w:val="958"/>
          <w:jc w:val="center"/>
        </w:trPr>
        <w:tc>
          <w:tcPr>
            <w:tcW w:w="0" w:type="auto"/>
            <w:tcBorders>
              <w:top w:val="single" w:sz="4" w:space="0" w:color="auto"/>
              <w:left w:val="single" w:sz="4" w:space="0" w:color="auto"/>
            </w:tcBorders>
            <w:shd w:val="clear" w:color="auto" w:fill="FFFFFF"/>
            <w:tcMar>
              <w:top w:w="28" w:type="dxa"/>
              <w:left w:w="28" w:type="dxa"/>
              <w:bottom w:w="28" w:type="dxa"/>
              <w:right w:w="28" w:type="dxa"/>
            </w:tcMar>
            <w:vAlign w:val="center"/>
          </w:tcPr>
          <w:p w14:paraId="0F1C2410" w14:textId="77777777" w:rsidR="00CB7E42" w:rsidRPr="007767D1" w:rsidRDefault="00CB7E42" w:rsidP="00CB7E4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9</w:t>
            </w:r>
          </w:p>
        </w:tc>
        <w:tc>
          <w:tcPr>
            <w:tcW w:w="1797" w:type="dxa"/>
            <w:tcBorders>
              <w:top w:val="single" w:sz="4" w:space="0" w:color="auto"/>
              <w:left w:val="single" w:sz="4" w:space="0" w:color="auto"/>
            </w:tcBorders>
            <w:shd w:val="clear" w:color="auto" w:fill="FFFFFF"/>
            <w:tcMar>
              <w:top w:w="28" w:type="dxa"/>
              <w:left w:w="28" w:type="dxa"/>
              <w:bottom w:w="28" w:type="dxa"/>
              <w:right w:w="28" w:type="dxa"/>
            </w:tcMar>
            <w:vAlign w:val="center"/>
          </w:tcPr>
          <w:p w14:paraId="45A03515" w14:textId="77777777" w:rsidR="00CB7E42" w:rsidRPr="007767D1" w:rsidRDefault="00CB7E42" w:rsidP="00CB7E4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Przejście dolne dla płazów i małych zwierząt</w:t>
            </w:r>
          </w:p>
        </w:tc>
        <w:tc>
          <w:tcPr>
            <w:tcW w:w="1133" w:type="dxa"/>
            <w:tcBorders>
              <w:top w:val="single" w:sz="4" w:space="0" w:color="auto"/>
              <w:left w:val="single" w:sz="4" w:space="0" w:color="auto"/>
            </w:tcBorders>
            <w:shd w:val="clear" w:color="auto" w:fill="FFFFFF"/>
            <w:tcMar>
              <w:top w:w="28" w:type="dxa"/>
              <w:left w:w="28" w:type="dxa"/>
              <w:bottom w:w="28" w:type="dxa"/>
              <w:right w:w="28" w:type="dxa"/>
            </w:tcMar>
            <w:vAlign w:val="center"/>
          </w:tcPr>
          <w:p w14:paraId="2E21341B" w14:textId="77777777" w:rsidR="00CB7E42" w:rsidRPr="007767D1" w:rsidRDefault="00CB7E42" w:rsidP="00CB7E4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47+500</w:t>
            </w:r>
          </w:p>
        </w:tc>
        <w:tc>
          <w:tcPr>
            <w:tcW w:w="2476" w:type="dxa"/>
            <w:tcBorders>
              <w:top w:val="single" w:sz="4" w:space="0" w:color="auto"/>
              <w:left w:val="single" w:sz="4" w:space="0" w:color="auto"/>
            </w:tcBorders>
            <w:shd w:val="clear" w:color="auto" w:fill="FFFFFF"/>
            <w:tcMar>
              <w:top w:w="28" w:type="dxa"/>
              <w:left w:w="28" w:type="dxa"/>
              <w:bottom w:w="28" w:type="dxa"/>
              <w:right w:w="28" w:type="dxa"/>
            </w:tcMar>
            <w:vAlign w:val="center"/>
          </w:tcPr>
          <w:p w14:paraId="4AD8C29B" w14:textId="77777777" w:rsidR="00CB7E42" w:rsidRPr="007767D1" w:rsidRDefault="00CB7E42" w:rsidP="00CB7E4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Przejście zespolone z ciekiem</w:t>
            </w:r>
          </w:p>
        </w:tc>
        <w:tc>
          <w:tcPr>
            <w:tcW w:w="0" w:type="auto"/>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vAlign w:val="center"/>
          </w:tcPr>
          <w:p w14:paraId="78AE8321" w14:textId="77777777" w:rsidR="00CB7E42" w:rsidRPr="007767D1" w:rsidRDefault="00CB7E42" w:rsidP="00CB7E42">
            <w:pPr>
              <w:pStyle w:val="Inne0"/>
              <w:shd w:val="clear" w:color="auto" w:fill="auto"/>
              <w:spacing w:line="240" w:lineRule="auto"/>
              <w:rPr>
                <w:rFonts w:asciiTheme="minorHAnsi" w:hAnsiTheme="minorHAnsi" w:cstheme="minorHAnsi"/>
                <w:sz w:val="24"/>
                <w:szCs w:val="24"/>
              </w:rPr>
            </w:pPr>
            <w:r w:rsidRPr="007767D1">
              <w:rPr>
                <w:rFonts w:asciiTheme="minorHAnsi" w:hAnsiTheme="minorHAnsi" w:cstheme="minorHAnsi"/>
                <w:sz w:val="24"/>
                <w:szCs w:val="24"/>
              </w:rPr>
              <w:t>1,5 m (po każdej stronie cieku)</w:t>
            </w:r>
          </w:p>
          <w:p w14:paraId="59E98C7C" w14:textId="385797FF" w:rsidR="00CB7E42" w:rsidRPr="007767D1" w:rsidRDefault="00D54438" w:rsidP="00CB7E42">
            <w:pPr>
              <w:pStyle w:val="Inne0"/>
              <w:shd w:val="clear" w:color="auto" w:fill="auto"/>
              <w:spacing w:line="240" w:lineRule="auto"/>
              <w:rPr>
                <w:rFonts w:asciiTheme="minorHAnsi" w:hAnsiTheme="minorHAnsi" w:cstheme="minorHAnsi"/>
                <w:sz w:val="24"/>
                <w:szCs w:val="24"/>
              </w:rPr>
            </w:pPr>
            <w:r w:rsidRPr="007767D1">
              <w:rPr>
                <w:rFonts w:asciiTheme="minorHAnsi" w:hAnsiTheme="minorHAnsi" w:cstheme="minorHAnsi"/>
                <w:sz w:val="24"/>
                <w:szCs w:val="24"/>
              </w:rPr>
              <w:t>×</w:t>
            </w:r>
            <w:r w:rsidR="00CB7E42" w:rsidRPr="007767D1">
              <w:rPr>
                <w:rFonts w:asciiTheme="minorHAnsi" w:hAnsiTheme="minorHAnsi" w:cstheme="minorHAnsi"/>
                <w:sz w:val="24"/>
                <w:szCs w:val="24"/>
              </w:rPr>
              <w:t xml:space="preserve"> 2 m</w:t>
            </w:r>
          </w:p>
        </w:tc>
      </w:tr>
      <w:tr w:rsidR="00CB7E42" w:rsidRPr="007767D1" w14:paraId="20CE7FF9" w14:textId="77777777" w:rsidTr="00943A8C">
        <w:trPr>
          <w:trHeight w:hRule="exact" w:val="1450"/>
          <w:jc w:val="center"/>
        </w:trPr>
        <w:tc>
          <w:tcPr>
            <w:tcW w:w="0" w:type="auto"/>
            <w:tcBorders>
              <w:top w:val="single" w:sz="4" w:space="0" w:color="auto"/>
              <w:left w:val="single" w:sz="4" w:space="0" w:color="auto"/>
            </w:tcBorders>
            <w:shd w:val="clear" w:color="auto" w:fill="FFFFFF"/>
            <w:tcMar>
              <w:top w:w="28" w:type="dxa"/>
              <w:left w:w="28" w:type="dxa"/>
              <w:bottom w:w="28" w:type="dxa"/>
              <w:right w:w="28" w:type="dxa"/>
            </w:tcMar>
            <w:vAlign w:val="center"/>
          </w:tcPr>
          <w:p w14:paraId="1D268469" w14:textId="77777777" w:rsidR="00CB7E42" w:rsidRPr="007767D1" w:rsidRDefault="00CB7E42" w:rsidP="00CB7E4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10</w:t>
            </w:r>
          </w:p>
        </w:tc>
        <w:tc>
          <w:tcPr>
            <w:tcW w:w="1797" w:type="dxa"/>
            <w:tcBorders>
              <w:top w:val="single" w:sz="4" w:space="0" w:color="auto"/>
              <w:left w:val="single" w:sz="4" w:space="0" w:color="auto"/>
            </w:tcBorders>
            <w:shd w:val="clear" w:color="auto" w:fill="FFFFFF"/>
            <w:tcMar>
              <w:top w:w="28" w:type="dxa"/>
              <w:left w:w="28" w:type="dxa"/>
              <w:bottom w:w="28" w:type="dxa"/>
              <w:right w:w="28" w:type="dxa"/>
            </w:tcMar>
            <w:vAlign w:val="center"/>
          </w:tcPr>
          <w:p w14:paraId="69B26484" w14:textId="77777777" w:rsidR="00CB7E42" w:rsidRPr="007767D1" w:rsidRDefault="00CB7E42" w:rsidP="00CB7E4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Przejście dolne dla płazów i małych zwierząt</w:t>
            </w:r>
          </w:p>
        </w:tc>
        <w:tc>
          <w:tcPr>
            <w:tcW w:w="1133" w:type="dxa"/>
            <w:tcBorders>
              <w:top w:val="single" w:sz="4" w:space="0" w:color="auto"/>
              <w:left w:val="single" w:sz="4" w:space="0" w:color="auto"/>
            </w:tcBorders>
            <w:shd w:val="clear" w:color="auto" w:fill="FFFFFF"/>
            <w:tcMar>
              <w:top w:w="28" w:type="dxa"/>
              <w:left w:w="28" w:type="dxa"/>
              <w:bottom w:w="28" w:type="dxa"/>
              <w:right w:w="28" w:type="dxa"/>
            </w:tcMar>
            <w:vAlign w:val="center"/>
          </w:tcPr>
          <w:p w14:paraId="7BC71AE1" w14:textId="119862AC" w:rsidR="00CB7E42" w:rsidRPr="007767D1" w:rsidRDefault="00943A8C" w:rsidP="00CB7E4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3+030 w </w:t>
            </w:r>
            <w:r w:rsidR="00CB7E42" w:rsidRPr="007767D1">
              <w:rPr>
                <w:rFonts w:asciiTheme="minorHAnsi" w:hAnsiTheme="minorHAnsi" w:cstheme="minorHAnsi"/>
                <w:sz w:val="24"/>
                <w:szCs w:val="24"/>
              </w:rPr>
              <w:t>ciągu</w:t>
            </w:r>
          </w:p>
          <w:p w14:paraId="205F1E67" w14:textId="77777777" w:rsidR="00CB7E42" w:rsidRPr="007767D1" w:rsidRDefault="00CB7E42" w:rsidP="00CB7E4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DK42</w:t>
            </w:r>
          </w:p>
        </w:tc>
        <w:tc>
          <w:tcPr>
            <w:tcW w:w="2476" w:type="dxa"/>
            <w:tcBorders>
              <w:top w:val="single" w:sz="4" w:space="0" w:color="auto"/>
              <w:left w:val="single" w:sz="4" w:space="0" w:color="auto"/>
            </w:tcBorders>
            <w:shd w:val="clear" w:color="auto" w:fill="FFFFFF"/>
            <w:tcMar>
              <w:top w:w="28" w:type="dxa"/>
              <w:left w:w="28" w:type="dxa"/>
              <w:bottom w:w="28" w:type="dxa"/>
              <w:right w:w="28" w:type="dxa"/>
            </w:tcMar>
            <w:vAlign w:val="center"/>
          </w:tcPr>
          <w:p w14:paraId="7C1E2836" w14:textId="77777777" w:rsidR="00CB7E42" w:rsidRPr="007767D1" w:rsidRDefault="00CB7E42" w:rsidP="00CB7E4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Zespolony z ciekiem</w:t>
            </w:r>
          </w:p>
        </w:tc>
        <w:tc>
          <w:tcPr>
            <w:tcW w:w="0" w:type="auto"/>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vAlign w:val="center"/>
          </w:tcPr>
          <w:p w14:paraId="2BF994CE" w14:textId="77777777" w:rsidR="00CB7E42" w:rsidRPr="007767D1" w:rsidRDefault="00CB7E42" w:rsidP="00CB7E42">
            <w:pPr>
              <w:pStyle w:val="Inne0"/>
              <w:shd w:val="clear" w:color="auto" w:fill="auto"/>
              <w:spacing w:line="240" w:lineRule="auto"/>
              <w:rPr>
                <w:rFonts w:asciiTheme="minorHAnsi" w:hAnsiTheme="minorHAnsi" w:cstheme="minorHAnsi"/>
                <w:sz w:val="24"/>
                <w:szCs w:val="24"/>
              </w:rPr>
            </w:pPr>
            <w:r w:rsidRPr="007767D1">
              <w:rPr>
                <w:rFonts w:asciiTheme="minorHAnsi" w:hAnsiTheme="minorHAnsi" w:cstheme="minorHAnsi"/>
                <w:sz w:val="24"/>
                <w:szCs w:val="24"/>
              </w:rPr>
              <w:t>Minimum 0,5 m przestrzeni dla migracji płazów i drobnych ssaków po każdej stronie cieku, przy zachowaniu minimalnej efektywnej wysokości 1,5 m</w:t>
            </w:r>
          </w:p>
        </w:tc>
      </w:tr>
      <w:tr w:rsidR="00CB7E42" w:rsidRPr="007767D1" w14:paraId="358B834A" w14:textId="77777777" w:rsidTr="00943A8C">
        <w:trPr>
          <w:trHeight w:val="1451"/>
          <w:jc w:val="center"/>
        </w:trPr>
        <w:tc>
          <w:tcPr>
            <w:tcW w:w="0" w:type="auto"/>
            <w:tcBorders>
              <w:top w:val="single" w:sz="4" w:space="0" w:color="auto"/>
              <w:left w:val="single" w:sz="4" w:space="0" w:color="auto"/>
            </w:tcBorders>
            <w:shd w:val="clear" w:color="auto" w:fill="FFFFFF"/>
            <w:tcMar>
              <w:top w:w="28" w:type="dxa"/>
              <w:left w:w="28" w:type="dxa"/>
              <w:bottom w:w="28" w:type="dxa"/>
              <w:right w:w="28" w:type="dxa"/>
            </w:tcMar>
            <w:vAlign w:val="center"/>
          </w:tcPr>
          <w:p w14:paraId="2D1044D5" w14:textId="77777777" w:rsidR="00CB7E42" w:rsidRPr="007767D1" w:rsidRDefault="00CB7E42" w:rsidP="00CB7E4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11</w:t>
            </w:r>
          </w:p>
        </w:tc>
        <w:tc>
          <w:tcPr>
            <w:tcW w:w="1797" w:type="dxa"/>
            <w:tcBorders>
              <w:top w:val="single" w:sz="4" w:space="0" w:color="auto"/>
              <w:left w:val="single" w:sz="4" w:space="0" w:color="auto"/>
            </w:tcBorders>
            <w:shd w:val="clear" w:color="auto" w:fill="FFFFFF"/>
            <w:tcMar>
              <w:top w:w="28" w:type="dxa"/>
              <w:left w:w="28" w:type="dxa"/>
              <w:bottom w:w="28" w:type="dxa"/>
              <w:right w:w="28" w:type="dxa"/>
            </w:tcMar>
            <w:vAlign w:val="center"/>
          </w:tcPr>
          <w:p w14:paraId="642D5CE5" w14:textId="77777777" w:rsidR="00CB7E42" w:rsidRPr="007767D1" w:rsidRDefault="00CB7E42" w:rsidP="00CB7E4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Przejście dolne dla płazów i małych zwierząt</w:t>
            </w:r>
          </w:p>
        </w:tc>
        <w:tc>
          <w:tcPr>
            <w:tcW w:w="1133" w:type="dxa"/>
            <w:tcBorders>
              <w:top w:val="single" w:sz="4" w:space="0" w:color="auto"/>
              <w:left w:val="single" w:sz="4" w:space="0" w:color="auto"/>
            </w:tcBorders>
            <w:shd w:val="clear" w:color="auto" w:fill="FFFFFF"/>
            <w:tcMar>
              <w:top w:w="28" w:type="dxa"/>
              <w:left w:w="28" w:type="dxa"/>
              <w:bottom w:w="28" w:type="dxa"/>
              <w:right w:w="28" w:type="dxa"/>
            </w:tcMar>
            <w:vAlign w:val="center"/>
          </w:tcPr>
          <w:p w14:paraId="44D6B72C" w14:textId="383DFD0E" w:rsidR="00CB7E42" w:rsidRPr="007767D1" w:rsidRDefault="00CB7E42" w:rsidP="00943A8C">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3+137 w</w:t>
            </w:r>
            <w:r w:rsidR="00943A8C" w:rsidRPr="007767D1">
              <w:rPr>
                <w:rFonts w:asciiTheme="minorHAnsi" w:hAnsiTheme="minorHAnsi" w:cstheme="minorHAnsi"/>
                <w:sz w:val="24"/>
                <w:szCs w:val="24"/>
              </w:rPr>
              <w:t> </w:t>
            </w:r>
            <w:r w:rsidRPr="007767D1">
              <w:rPr>
                <w:rFonts w:asciiTheme="minorHAnsi" w:hAnsiTheme="minorHAnsi" w:cstheme="minorHAnsi"/>
                <w:sz w:val="24"/>
                <w:szCs w:val="24"/>
              </w:rPr>
              <w:t>ciągu</w:t>
            </w:r>
            <w:r w:rsidR="00943A8C" w:rsidRPr="007767D1">
              <w:rPr>
                <w:rFonts w:asciiTheme="minorHAnsi" w:hAnsiTheme="minorHAnsi" w:cstheme="minorHAnsi"/>
                <w:sz w:val="24"/>
                <w:szCs w:val="24"/>
              </w:rPr>
              <w:t xml:space="preserve"> </w:t>
            </w:r>
            <w:r w:rsidRPr="007767D1">
              <w:rPr>
                <w:rFonts w:asciiTheme="minorHAnsi" w:hAnsiTheme="minorHAnsi" w:cstheme="minorHAnsi"/>
                <w:sz w:val="24"/>
                <w:szCs w:val="24"/>
              </w:rPr>
              <w:t>DK42</w:t>
            </w:r>
          </w:p>
        </w:tc>
        <w:tc>
          <w:tcPr>
            <w:tcW w:w="2476" w:type="dxa"/>
            <w:tcBorders>
              <w:top w:val="single" w:sz="4" w:space="0" w:color="auto"/>
              <w:left w:val="single" w:sz="4" w:space="0" w:color="auto"/>
            </w:tcBorders>
            <w:shd w:val="clear" w:color="auto" w:fill="FFFFFF"/>
            <w:tcMar>
              <w:top w:w="28" w:type="dxa"/>
              <w:left w:w="28" w:type="dxa"/>
              <w:bottom w:w="28" w:type="dxa"/>
              <w:right w:w="28" w:type="dxa"/>
            </w:tcMar>
            <w:vAlign w:val="center"/>
          </w:tcPr>
          <w:p w14:paraId="7C3DED0B" w14:textId="77777777" w:rsidR="00CB7E42" w:rsidRPr="007767D1" w:rsidRDefault="00CB7E42" w:rsidP="00CB7E4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Zespolony z ciekiem</w:t>
            </w:r>
          </w:p>
        </w:tc>
        <w:tc>
          <w:tcPr>
            <w:tcW w:w="0" w:type="auto"/>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vAlign w:val="center"/>
          </w:tcPr>
          <w:p w14:paraId="6EBBCBEF" w14:textId="62BAE962" w:rsidR="00CB7E42" w:rsidRPr="007767D1" w:rsidRDefault="00CB7E42" w:rsidP="00636219">
            <w:pPr>
              <w:pStyle w:val="Inne0"/>
              <w:shd w:val="clear" w:color="auto" w:fill="auto"/>
              <w:spacing w:line="240" w:lineRule="auto"/>
              <w:rPr>
                <w:rFonts w:asciiTheme="minorHAnsi" w:hAnsiTheme="minorHAnsi" w:cstheme="minorHAnsi"/>
                <w:sz w:val="24"/>
                <w:szCs w:val="24"/>
              </w:rPr>
            </w:pPr>
            <w:r w:rsidRPr="007767D1">
              <w:rPr>
                <w:rFonts w:asciiTheme="minorHAnsi" w:hAnsiTheme="minorHAnsi" w:cstheme="minorHAnsi"/>
                <w:sz w:val="24"/>
                <w:szCs w:val="24"/>
              </w:rPr>
              <w:t>Minimum 0,5 m przestrzeni dla migracji płazów i drobnych ssaków po każdej stronie cieku, przy zachowaniu minimalnej efektywnej</w:t>
            </w:r>
            <w:r w:rsidR="00636219" w:rsidRPr="007767D1">
              <w:rPr>
                <w:rFonts w:asciiTheme="minorHAnsi" w:hAnsiTheme="minorHAnsi" w:cstheme="minorHAnsi"/>
                <w:sz w:val="24"/>
                <w:szCs w:val="24"/>
              </w:rPr>
              <w:t xml:space="preserve"> </w:t>
            </w:r>
            <w:r w:rsidRPr="007767D1">
              <w:rPr>
                <w:rFonts w:asciiTheme="minorHAnsi" w:hAnsiTheme="minorHAnsi" w:cstheme="minorHAnsi"/>
                <w:sz w:val="24"/>
                <w:szCs w:val="24"/>
              </w:rPr>
              <w:t>wysokości 1,5 m</w:t>
            </w:r>
          </w:p>
        </w:tc>
      </w:tr>
      <w:tr w:rsidR="00CB7E42" w:rsidRPr="007767D1" w14:paraId="08AA239F" w14:textId="77777777" w:rsidTr="00943A8C">
        <w:trPr>
          <w:trHeight w:hRule="exact" w:val="1421"/>
          <w:jc w:val="center"/>
        </w:trPr>
        <w:tc>
          <w:tcPr>
            <w:tcW w:w="0" w:type="auto"/>
            <w:tcBorders>
              <w:top w:val="single" w:sz="4" w:space="0" w:color="auto"/>
              <w:left w:val="single" w:sz="4" w:space="0" w:color="auto"/>
              <w:bottom w:val="single" w:sz="4" w:space="0" w:color="auto"/>
            </w:tcBorders>
            <w:shd w:val="clear" w:color="auto" w:fill="FFFFFF"/>
            <w:tcMar>
              <w:top w:w="28" w:type="dxa"/>
              <w:left w:w="28" w:type="dxa"/>
              <w:bottom w:w="28" w:type="dxa"/>
              <w:right w:w="28" w:type="dxa"/>
            </w:tcMar>
            <w:vAlign w:val="center"/>
          </w:tcPr>
          <w:p w14:paraId="61E3C9D4" w14:textId="77777777" w:rsidR="00CB7E42" w:rsidRPr="007767D1" w:rsidRDefault="00CB7E42" w:rsidP="00CB7E4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lastRenderedPageBreak/>
              <w:t>12</w:t>
            </w:r>
          </w:p>
        </w:tc>
        <w:tc>
          <w:tcPr>
            <w:tcW w:w="1797" w:type="dxa"/>
            <w:tcBorders>
              <w:top w:val="single" w:sz="4" w:space="0" w:color="auto"/>
              <w:left w:val="single" w:sz="4" w:space="0" w:color="auto"/>
              <w:bottom w:val="single" w:sz="4" w:space="0" w:color="auto"/>
            </w:tcBorders>
            <w:shd w:val="clear" w:color="auto" w:fill="FFFFFF"/>
            <w:tcMar>
              <w:top w:w="28" w:type="dxa"/>
              <w:left w:w="28" w:type="dxa"/>
              <w:bottom w:w="28" w:type="dxa"/>
              <w:right w:w="28" w:type="dxa"/>
            </w:tcMar>
            <w:vAlign w:val="center"/>
          </w:tcPr>
          <w:p w14:paraId="7AC2AD5E" w14:textId="77777777" w:rsidR="00CB7E42" w:rsidRPr="007767D1" w:rsidRDefault="00CB7E42" w:rsidP="004B35B4">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System dolnych przejść dla płazów</w:t>
            </w:r>
          </w:p>
        </w:tc>
        <w:tc>
          <w:tcPr>
            <w:tcW w:w="1133" w:type="dxa"/>
            <w:tcBorders>
              <w:top w:val="single" w:sz="4" w:space="0" w:color="auto"/>
              <w:left w:val="single" w:sz="4" w:space="0" w:color="auto"/>
              <w:bottom w:val="single" w:sz="4" w:space="0" w:color="auto"/>
            </w:tcBorders>
            <w:shd w:val="clear" w:color="auto" w:fill="FFFFFF"/>
            <w:tcMar>
              <w:top w:w="28" w:type="dxa"/>
              <w:left w:w="28" w:type="dxa"/>
              <w:bottom w:w="28" w:type="dxa"/>
              <w:right w:w="28" w:type="dxa"/>
            </w:tcMar>
            <w:vAlign w:val="center"/>
          </w:tcPr>
          <w:p w14:paraId="405D3080" w14:textId="2C026C49" w:rsidR="00CB7E42" w:rsidRPr="007767D1" w:rsidRDefault="00CB7E42" w:rsidP="00943A8C">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 xml:space="preserve">3+900 </w:t>
            </w:r>
            <w:r w:rsidR="00943A8C" w:rsidRPr="007767D1">
              <w:rPr>
                <w:rFonts w:asciiTheme="minorHAnsi" w:hAnsiTheme="minorHAnsi" w:cstheme="minorHAnsi"/>
                <w:sz w:val="24"/>
                <w:szCs w:val="24"/>
              </w:rPr>
              <w:t>– 4+400 w </w:t>
            </w:r>
            <w:r w:rsidRPr="007767D1">
              <w:rPr>
                <w:rFonts w:asciiTheme="minorHAnsi" w:hAnsiTheme="minorHAnsi" w:cstheme="minorHAnsi"/>
                <w:sz w:val="24"/>
                <w:szCs w:val="24"/>
              </w:rPr>
              <w:t>ciągu</w:t>
            </w:r>
            <w:r w:rsidR="00943A8C" w:rsidRPr="007767D1">
              <w:rPr>
                <w:rFonts w:asciiTheme="minorHAnsi" w:hAnsiTheme="minorHAnsi" w:cstheme="minorHAnsi"/>
                <w:sz w:val="24"/>
                <w:szCs w:val="24"/>
              </w:rPr>
              <w:t xml:space="preserve"> </w:t>
            </w:r>
            <w:r w:rsidRPr="007767D1">
              <w:rPr>
                <w:rFonts w:asciiTheme="minorHAnsi" w:hAnsiTheme="minorHAnsi" w:cstheme="minorHAnsi"/>
                <w:sz w:val="24"/>
                <w:szCs w:val="24"/>
              </w:rPr>
              <w:t>DK42</w:t>
            </w:r>
          </w:p>
        </w:tc>
        <w:tc>
          <w:tcPr>
            <w:tcW w:w="2476" w:type="dxa"/>
            <w:tcBorders>
              <w:top w:val="single" w:sz="4" w:space="0" w:color="auto"/>
              <w:left w:val="single" w:sz="4" w:space="0" w:color="auto"/>
              <w:bottom w:val="single" w:sz="4" w:space="0" w:color="auto"/>
            </w:tcBorders>
            <w:shd w:val="clear" w:color="auto" w:fill="FFFFFF"/>
            <w:tcMar>
              <w:top w:w="28" w:type="dxa"/>
              <w:left w:w="28" w:type="dxa"/>
              <w:bottom w:w="28" w:type="dxa"/>
              <w:right w:w="28" w:type="dxa"/>
            </w:tcMar>
            <w:vAlign w:val="center"/>
          </w:tcPr>
          <w:p w14:paraId="521A733E" w14:textId="732F24AF" w:rsidR="00CB7E42" w:rsidRPr="007767D1" w:rsidRDefault="00CB7E42" w:rsidP="00943A8C">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4 rozmieszczone co 100</w:t>
            </w:r>
            <w:r w:rsidR="00943A8C" w:rsidRPr="007767D1">
              <w:rPr>
                <w:rFonts w:asciiTheme="minorHAnsi" w:hAnsiTheme="minorHAnsi" w:cstheme="minorHAnsi"/>
                <w:sz w:val="24"/>
                <w:szCs w:val="24"/>
              </w:rPr>
              <w:t> </w:t>
            </w:r>
            <w:r w:rsidRPr="007767D1">
              <w:rPr>
                <w:rFonts w:asciiTheme="minorHAnsi" w:hAnsiTheme="minorHAnsi" w:cstheme="minorHAnsi"/>
                <w:sz w:val="24"/>
                <w:szCs w:val="24"/>
              </w:rPr>
              <w:t>m przepusty suche połączone ogrodzeniami naprowadzającymi dla płazów</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14:paraId="5BC3FC12" w14:textId="136EF226" w:rsidR="00CB7E42" w:rsidRPr="007767D1" w:rsidRDefault="00CB7E42" w:rsidP="004B35B4">
            <w:pPr>
              <w:pStyle w:val="Inne0"/>
              <w:shd w:val="clear" w:color="auto" w:fill="auto"/>
              <w:spacing w:line="240" w:lineRule="auto"/>
              <w:rPr>
                <w:rFonts w:asciiTheme="minorHAnsi" w:hAnsiTheme="minorHAnsi" w:cstheme="minorHAnsi"/>
                <w:sz w:val="24"/>
                <w:szCs w:val="24"/>
              </w:rPr>
            </w:pPr>
            <w:r w:rsidRPr="007767D1">
              <w:rPr>
                <w:rFonts w:asciiTheme="minorHAnsi" w:hAnsiTheme="minorHAnsi" w:cstheme="minorHAnsi"/>
                <w:sz w:val="24"/>
                <w:szCs w:val="24"/>
              </w:rPr>
              <w:t xml:space="preserve">0,5 m </w:t>
            </w:r>
            <w:r w:rsidR="00D54438" w:rsidRPr="007767D1">
              <w:rPr>
                <w:rFonts w:asciiTheme="minorHAnsi" w:hAnsiTheme="minorHAnsi" w:cstheme="minorHAnsi"/>
                <w:sz w:val="24"/>
                <w:szCs w:val="24"/>
              </w:rPr>
              <w:t>×</w:t>
            </w:r>
            <w:r w:rsidRPr="007767D1">
              <w:rPr>
                <w:rFonts w:asciiTheme="minorHAnsi" w:hAnsiTheme="minorHAnsi" w:cstheme="minorHAnsi"/>
                <w:sz w:val="24"/>
                <w:szCs w:val="24"/>
              </w:rPr>
              <w:t xml:space="preserve"> 0,75 m każdy</w:t>
            </w:r>
          </w:p>
        </w:tc>
      </w:tr>
      <w:tr w:rsidR="00CB7E42" w:rsidRPr="007767D1" w14:paraId="0B3CCD53" w14:textId="77777777" w:rsidTr="00943A8C">
        <w:trPr>
          <w:trHeight w:hRule="exact" w:val="1784"/>
          <w:jc w:val="center"/>
        </w:trPr>
        <w:tc>
          <w:tcPr>
            <w:tcW w:w="0" w:type="auto"/>
            <w:tcBorders>
              <w:top w:val="single" w:sz="4" w:space="0" w:color="auto"/>
              <w:left w:val="single" w:sz="4" w:space="0" w:color="auto"/>
              <w:bottom w:val="single" w:sz="4" w:space="0" w:color="auto"/>
            </w:tcBorders>
            <w:shd w:val="clear" w:color="auto" w:fill="FFFFFF"/>
            <w:tcMar>
              <w:top w:w="28" w:type="dxa"/>
              <w:left w:w="28" w:type="dxa"/>
              <w:bottom w:w="28" w:type="dxa"/>
              <w:right w:w="28" w:type="dxa"/>
            </w:tcMar>
            <w:vAlign w:val="center"/>
          </w:tcPr>
          <w:p w14:paraId="02253F84" w14:textId="77777777" w:rsidR="00CB7E42" w:rsidRPr="007767D1" w:rsidRDefault="00CB7E42" w:rsidP="00CB7E4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13</w:t>
            </w:r>
          </w:p>
        </w:tc>
        <w:tc>
          <w:tcPr>
            <w:tcW w:w="1797" w:type="dxa"/>
            <w:tcBorders>
              <w:top w:val="single" w:sz="4" w:space="0" w:color="auto"/>
              <w:left w:val="single" w:sz="4" w:space="0" w:color="auto"/>
              <w:bottom w:val="single" w:sz="4" w:space="0" w:color="auto"/>
            </w:tcBorders>
            <w:shd w:val="clear" w:color="auto" w:fill="FFFFFF"/>
            <w:tcMar>
              <w:top w:w="28" w:type="dxa"/>
              <w:left w:w="28" w:type="dxa"/>
              <w:bottom w:w="28" w:type="dxa"/>
              <w:right w:w="28" w:type="dxa"/>
            </w:tcMar>
            <w:vAlign w:val="center"/>
          </w:tcPr>
          <w:p w14:paraId="6A0259A2" w14:textId="77777777" w:rsidR="00CB7E42" w:rsidRPr="007767D1" w:rsidRDefault="00CB7E42" w:rsidP="004B35B4">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Przejście dolne dla dużych zwierząt zespolone z rzeką Wartą</w:t>
            </w:r>
          </w:p>
        </w:tc>
        <w:tc>
          <w:tcPr>
            <w:tcW w:w="1133" w:type="dxa"/>
            <w:tcBorders>
              <w:top w:val="single" w:sz="4" w:space="0" w:color="auto"/>
              <w:left w:val="single" w:sz="4" w:space="0" w:color="auto"/>
              <w:bottom w:val="single" w:sz="4" w:space="0" w:color="auto"/>
            </w:tcBorders>
            <w:shd w:val="clear" w:color="auto" w:fill="FFFFFF"/>
            <w:tcMar>
              <w:top w:w="28" w:type="dxa"/>
              <w:left w:w="28" w:type="dxa"/>
              <w:bottom w:w="28" w:type="dxa"/>
              <w:right w:w="28" w:type="dxa"/>
            </w:tcMar>
            <w:vAlign w:val="center"/>
          </w:tcPr>
          <w:p w14:paraId="77357BE9" w14:textId="77777777" w:rsidR="00CB7E42" w:rsidRPr="007767D1" w:rsidRDefault="00CB7E42" w:rsidP="004B35B4">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71+740</w:t>
            </w:r>
          </w:p>
        </w:tc>
        <w:tc>
          <w:tcPr>
            <w:tcW w:w="2476" w:type="dxa"/>
            <w:tcBorders>
              <w:top w:val="single" w:sz="4" w:space="0" w:color="auto"/>
              <w:left w:val="single" w:sz="4" w:space="0" w:color="auto"/>
              <w:bottom w:val="single" w:sz="4" w:space="0" w:color="auto"/>
            </w:tcBorders>
            <w:shd w:val="clear" w:color="auto" w:fill="FFFFFF"/>
            <w:tcMar>
              <w:top w:w="28" w:type="dxa"/>
              <w:left w:w="28" w:type="dxa"/>
              <w:bottom w:w="28" w:type="dxa"/>
              <w:right w:w="28" w:type="dxa"/>
            </w:tcMar>
            <w:vAlign w:val="center"/>
          </w:tcPr>
          <w:p w14:paraId="59DF853E" w14:textId="77777777" w:rsidR="00CB7E42" w:rsidRPr="007767D1" w:rsidRDefault="00CB7E42" w:rsidP="004B35B4">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Zespolony z rzeką</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14:paraId="6F076F11" w14:textId="63FD2701" w:rsidR="00CB7E42" w:rsidRPr="007767D1" w:rsidRDefault="00CB7E42" w:rsidP="004B35B4">
            <w:pPr>
              <w:pStyle w:val="Inne0"/>
              <w:shd w:val="clear" w:color="auto" w:fill="auto"/>
              <w:spacing w:line="240" w:lineRule="auto"/>
              <w:rPr>
                <w:rFonts w:asciiTheme="minorHAnsi" w:hAnsiTheme="minorHAnsi" w:cstheme="minorHAnsi"/>
                <w:sz w:val="24"/>
                <w:szCs w:val="24"/>
              </w:rPr>
            </w:pPr>
            <w:r w:rsidRPr="007767D1">
              <w:rPr>
                <w:rFonts w:asciiTheme="minorHAnsi" w:hAnsiTheme="minorHAnsi" w:cstheme="minorHAnsi"/>
                <w:sz w:val="24"/>
                <w:szCs w:val="24"/>
              </w:rPr>
              <w:t>Przestrzeń do migracji po każdej st</w:t>
            </w:r>
            <w:r w:rsidR="00943A8C" w:rsidRPr="007767D1">
              <w:rPr>
                <w:rFonts w:asciiTheme="minorHAnsi" w:hAnsiTheme="minorHAnsi" w:cstheme="minorHAnsi"/>
                <w:sz w:val="24"/>
                <w:szCs w:val="24"/>
              </w:rPr>
              <w:t>ronie rzeki to nie mniej niż 43 </w:t>
            </w:r>
            <w:r w:rsidRPr="007767D1">
              <w:rPr>
                <w:rFonts w:asciiTheme="minorHAnsi" w:hAnsiTheme="minorHAnsi" w:cstheme="minorHAnsi"/>
                <w:sz w:val="24"/>
                <w:szCs w:val="24"/>
              </w:rPr>
              <w:t>m (18 m+25 m), z czego na minimum 15 m po każdej ze stron światło pionowe nie mniejsze niż 3,5 m</w:t>
            </w:r>
            <w:r w:rsidR="003B6020" w:rsidRPr="007767D1">
              <w:rPr>
                <w:rFonts w:asciiTheme="minorHAnsi" w:hAnsiTheme="minorHAnsi" w:cstheme="minorHAnsi"/>
                <w:sz w:val="24"/>
                <w:szCs w:val="24"/>
              </w:rPr>
              <w:t>”</w:t>
            </w:r>
          </w:p>
        </w:tc>
      </w:tr>
    </w:tbl>
    <w:p w14:paraId="61BD4245" w14:textId="4BB3BBA9" w:rsidR="00817B34" w:rsidRPr="007767D1" w:rsidRDefault="00817B34" w:rsidP="00817B34">
      <w:pPr>
        <w:ind w:firstLine="0"/>
        <w:rPr>
          <w:rFonts w:asciiTheme="minorHAnsi" w:hAnsiTheme="minorHAnsi" w:cstheme="minorHAnsi"/>
          <w:szCs w:val="24"/>
        </w:rPr>
      </w:pPr>
    </w:p>
    <w:p w14:paraId="34A44BBA" w14:textId="77777777" w:rsidR="00817B34" w:rsidRPr="007767D1" w:rsidRDefault="00817B34" w:rsidP="00817B34">
      <w:pPr>
        <w:ind w:firstLine="0"/>
        <w:rPr>
          <w:rFonts w:asciiTheme="minorHAnsi" w:eastAsia="Times New Roman" w:hAnsiTheme="minorHAnsi" w:cstheme="minorHAnsi"/>
          <w:szCs w:val="24"/>
          <w:lang w:eastAsia="pl-PL"/>
        </w:rPr>
      </w:pPr>
      <w:r w:rsidRPr="007767D1">
        <w:rPr>
          <w:rFonts w:asciiTheme="minorHAnsi" w:eastAsia="Times New Roman" w:hAnsiTheme="minorHAnsi" w:cstheme="minorHAnsi"/>
          <w:szCs w:val="24"/>
          <w:lang w:eastAsia="pl-PL"/>
        </w:rPr>
        <w:t>i w tym zakresie orzekam:</w:t>
      </w:r>
    </w:p>
    <w:p w14:paraId="7BA879C2" w14:textId="771E4F68" w:rsidR="00CB7E42" w:rsidRPr="007767D1" w:rsidRDefault="00817B34" w:rsidP="00817B34">
      <w:pPr>
        <w:ind w:firstLine="0"/>
        <w:rPr>
          <w:rFonts w:asciiTheme="minorHAnsi" w:hAnsiTheme="minorHAnsi" w:cstheme="minorHAnsi"/>
          <w:szCs w:val="24"/>
        </w:rPr>
      </w:pPr>
      <w:r w:rsidRPr="007767D1">
        <w:rPr>
          <w:rFonts w:asciiTheme="minorHAnsi" w:hAnsiTheme="minorHAnsi" w:cstheme="minorHAnsi"/>
          <w:szCs w:val="24"/>
        </w:rPr>
        <w:t>„</w:t>
      </w:r>
      <w:r w:rsidR="00212CC0" w:rsidRPr="007767D1">
        <w:rPr>
          <w:rFonts w:asciiTheme="minorHAnsi" w:hAnsiTheme="minorHAnsi" w:cstheme="minorHAnsi"/>
          <w:szCs w:val="24"/>
        </w:rPr>
        <w:t>Należy z</w:t>
      </w:r>
      <w:r w:rsidRPr="007767D1">
        <w:rPr>
          <w:rFonts w:asciiTheme="minorHAnsi" w:hAnsiTheme="minorHAnsi" w:cstheme="minorHAnsi"/>
          <w:szCs w:val="24"/>
        </w:rPr>
        <w:t>aprojektować budowę przejść i przepustów dla zwierząt wraz z siecią ogrodzeń naprowadzających w lokalizacji podanej w poniższej tabeli:</w:t>
      </w:r>
    </w:p>
    <w:tbl>
      <w:tblPr>
        <w:tblW w:w="0" w:type="auto"/>
        <w:tblLook w:val="04A0" w:firstRow="1" w:lastRow="0" w:firstColumn="1" w:lastColumn="0" w:noHBand="0" w:noVBand="1"/>
      </w:tblPr>
      <w:tblGrid>
        <w:gridCol w:w="405"/>
        <w:gridCol w:w="1797"/>
        <w:gridCol w:w="1134"/>
        <w:gridCol w:w="2552"/>
        <w:gridCol w:w="3111"/>
      </w:tblGrid>
      <w:tr w:rsidR="00CB7E42" w:rsidRPr="007767D1" w14:paraId="2EF9DBDC" w14:textId="77777777" w:rsidTr="003B6020">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tcMar>
              <w:top w:w="28" w:type="dxa"/>
              <w:left w:w="28" w:type="dxa"/>
              <w:bottom w:w="28" w:type="dxa"/>
              <w:right w:w="28" w:type="dxa"/>
            </w:tcMar>
            <w:vAlign w:val="center"/>
            <w:hideMark/>
          </w:tcPr>
          <w:p w14:paraId="764B3327" w14:textId="77777777" w:rsidR="00CB7E42" w:rsidRPr="007767D1" w:rsidRDefault="00CB7E42" w:rsidP="004B35B4">
            <w:pPr>
              <w:spacing w:line="240" w:lineRule="auto"/>
              <w:ind w:firstLine="0"/>
              <w:jc w:val="center"/>
              <w:rPr>
                <w:rFonts w:asciiTheme="minorHAnsi" w:eastAsia="Times New Roman" w:hAnsiTheme="minorHAnsi" w:cstheme="minorHAnsi"/>
                <w:bCs/>
                <w:color w:val="000000"/>
                <w:szCs w:val="24"/>
                <w:lang w:val="en-US"/>
              </w:rPr>
            </w:pPr>
            <w:proofErr w:type="spellStart"/>
            <w:r w:rsidRPr="007767D1">
              <w:rPr>
                <w:rFonts w:asciiTheme="minorHAnsi" w:eastAsia="Times New Roman" w:hAnsiTheme="minorHAnsi" w:cstheme="minorHAnsi"/>
                <w:bCs/>
                <w:color w:val="000000"/>
                <w:szCs w:val="24"/>
                <w:lang w:val="en-US"/>
              </w:rPr>
              <w:t>L.p.</w:t>
            </w:r>
            <w:proofErr w:type="spellEnd"/>
          </w:p>
        </w:tc>
        <w:tc>
          <w:tcPr>
            <w:tcW w:w="1797" w:type="dxa"/>
            <w:tcBorders>
              <w:top w:val="single" w:sz="4" w:space="0" w:color="auto"/>
              <w:left w:val="nil"/>
              <w:bottom w:val="single" w:sz="4" w:space="0" w:color="auto"/>
              <w:right w:val="single" w:sz="4" w:space="0" w:color="auto"/>
            </w:tcBorders>
            <w:shd w:val="clear" w:color="000000" w:fill="FFFFFF"/>
            <w:tcMar>
              <w:top w:w="28" w:type="dxa"/>
              <w:left w:w="28" w:type="dxa"/>
              <w:bottom w:w="28" w:type="dxa"/>
              <w:right w:w="28" w:type="dxa"/>
            </w:tcMar>
            <w:vAlign w:val="center"/>
            <w:hideMark/>
          </w:tcPr>
          <w:p w14:paraId="3DF647B2" w14:textId="77777777" w:rsidR="00CB7E42" w:rsidRPr="007767D1" w:rsidRDefault="00CB7E42" w:rsidP="004B35B4">
            <w:pPr>
              <w:spacing w:line="240" w:lineRule="auto"/>
              <w:ind w:firstLine="0"/>
              <w:jc w:val="center"/>
              <w:rPr>
                <w:rFonts w:asciiTheme="minorHAnsi" w:eastAsia="Times New Roman" w:hAnsiTheme="minorHAnsi" w:cstheme="minorHAnsi"/>
                <w:bCs/>
                <w:color w:val="000000"/>
                <w:szCs w:val="24"/>
                <w:lang w:val="en-US"/>
              </w:rPr>
            </w:pPr>
            <w:proofErr w:type="spellStart"/>
            <w:r w:rsidRPr="007767D1">
              <w:rPr>
                <w:rFonts w:asciiTheme="minorHAnsi" w:eastAsia="Times New Roman" w:hAnsiTheme="minorHAnsi" w:cstheme="minorHAnsi"/>
                <w:bCs/>
                <w:color w:val="000000"/>
                <w:szCs w:val="24"/>
                <w:lang w:val="en-US"/>
              </w:rPr>
              <w:t>Typ</w:t>
            </w:r>
            <w:proofErr w:type="spellEnd"/>
            <w:r w:rsidRPr="007767D1">
              <w:rPr>
                <w:rFonts w:asciiTheme="minorHAnsi" w:eastAsia="Times New Roman" w:hAnsiTheme="minorHAnsi" w:cstheme="minorHAnsi"/>
                <w:bCs/>
                <w:color w:val="000000"/>
                <w:szCs w:val="24"/>
                <w:lang w:val="en-US"/>
              </w:rPr>
              <w:t xml:space="preserve"> </w:t>
            </w:r>
            <w:proofErr w:type="spellStart"/>
            <w:r w:rsidRPr="007767D1">
              <w:rPr>
                <w:rFonts w:asciiTheme="minorHAnsi" w:eastAsia="Times New Roman" w:hAnsiTheme="minorHAnsi" w:cstheme="minorHAnsi"/>
                <w:bCs/>
                <w:color w:val="000000"/>
                <w:szCs w:val="24"/>
                <w:lang w:val="en-US"/>
              </w:rPr>
              <w:t>obiektu</w:t>
            </w:r>
            <w:proofErr w:type="spellEnd"/>
          </w:p>
        </w:tc>
        <w:tc>
          <w:tcPr>
            <w:tcW w:w="1134" w:type="dxa"/>
            <w:tcBorders>
              <w:top w:val="single" w:sz="4" w:space="0" w:color="auto"/>
              <w:left w:val="nil"/>
              <w:bottom w:val="single" w:sz="4" w:space="0" w:color="auto"/>
              <w:right w:val="single" w:sz="4" w:space="0" w:color="auto"/>
            </w:tcBorders>
            <w:shd w:val="clear" w:color="000000" w:fill="FFFFFF"/>
            <w:tcMar>
              <w:top w:w="28" w:type="dxa"/>
              <w:left w:w="28" w:type="dxa"/>
              <w:bottom w:w="28" w:type="dxa"/>
              <w:right w:w="28" w:type="dxa"/>
            </w:tcMar>
            <w:vAlign w:val="center"/>
            <w:hideMark/>
          </w:tcPr>
          <w:p w14:paraId="2C293A21" w14:textId="77777777" w:rsidR="00CB7E42" w:rsidRPr="007767D1" w:rsidRDefault="00CB7E42" w:rsidP="004B35B4">
            <w:pPr>
              <w:spacing w:line="240" w:lineRule="auto"/>
              <w:ind w:firstLine="0"/>
              <w:jc w:val="center"/>
              <w:rPr>
                <w:rFonts w:asciiTheme="minorHAnsi" w:eastAsia="Times New Roman" w:hAnsiTheme="minorHAnsi" w:cstheme="minorHAnsi"/>
                <w:bCs/>
                <w:color w:val="000000"/>
                <w:szCs w:val="24"/>
                <w:lang w:val="en-US"/>
              </w:rPr>
            </w:pPr>
            <w:r w:rsidRPr="007767D1">
              <w:rPr>
                <w:rFonts w:asciiTheme="minorHAnsi" w:eastAsia="Times New Roman" w:hAnsiTheme="minorHAnsi" w:cstheme="minorHAnsi"/>
                <w:bCs/>
                <w:color w:val="000000"/>
                <w:szCs w:val="24"/>
                <w:lang w:val="en-US"/>
              </w:rPr>
              <w:t>km</w:t>
            </w:r>
          </w:p>
        </w:tc>
        <w:tc>
          <w:tcPr>
            <w:tcW w:w="2552" w:type="dxa"/>
            <w:tcBorders>
              <w:top w:val="single" w:sz="4" w:space="0" w:color="auto"/>
              <w:left w:val="nil"/>
              <w:bottom w:val="single" w:sz="4" w:space="0" w:color="auto"/>
              <w:right w:val="single" w:sz="4" w:space="0" w:color="auto"/>
            </w:tcBorders>
            <w:shd w:val="clear" w:color="000000" w:fill="FFFFFF"/>
            <w:tcMar>
              <w:top w:w="28" w:type="dxa"/>
              <w:left w:w="28" w:type="dxa"/>
              <w:bottom w:w="28" w:type="dxa"/>
              <w:right w:w="28" w:type="dxa"/>
            </w:tcMar>
            <w:vAlign w:val="center"/>
            <w:hideMark/>
          </w:tcPr>
          <w:p w14:paraId="44A7BBE3" w14:textId="77777777" w:rsidR="00CB7E42" w:rsidRPr="007767D1" w:rsidRDefault="00CB7E42" w:rsidP="004B35B4">
            <w:pPr>
              <w:spacing w:line="240" w:lineRule="auto"/>
              <w:ind w:firstLine="0"/>
              <w:jc w:val="center"/>
              <w:rPr>
                <w:rFonts w:asciiTheme="minorHAnsi" w:eastAsia="Times New Roman" w:hAnsiTheme="minorHAnsi" w:cstheme="minorHAnsi"/>
                <w:bCs/>
                <w:color w:val="000000"/>
                <w:szCs w:val="24"/>
                <w:lang w:val="en-US"/>
              </w:rPr>
            </w:pPr>
            <w:proofErr w:type="spellStart"/>
            <w:r w:rsidRPr="007767D1">
              <w:rPr>
                <w:rFonts w:asciiTheme="minorHAnsi" w:eastAsia="Times New Roman" w:hAnsiTheme="minorHAnsi" w:cstheme="minorHAnsi"/>
                <w:bCs/>
                <w:color w:val="000000"/>
                <w:szCs w:val="24"/>
                <w:lang w:val="en-US"/>
              </w:rPr>
              <w:t>Rodzaj</w:t>
            </w:r>
            <w:proofErr w:type="spellEnd"/>
            <w:r w:rsidRPr="007767D1">
              <w:rPr>
                <w:rFonts w:asciiTheme="minorHAnsi" w:eastAsia="Times New Roman" w:hAnsiTheme="minorHAnsi" w:cstheme="minorHAnsi"/>
                <w:bCs/>
                <w:color w:val="000000"/>
                <w:szCs w:val="24"/>
                <w:lang w:val="en-US"/>
              </w:rPr>
              <w:t xml:space="preserve"> </w:t>
            </w:r>
            <w:proofErr w:type="spellStart"/>
            <w:r w:rsidRPr="007767D1">
              <w:rPr>
                <w:rFonts w:asciiTheme="minorHAnsi" w:eastAsia="Times New Roman" w:hAnsiTheme="minorHAnsi" w:cstheme="minorHAnsi"/>
                <w:bCs/>
                <w:color w:val="000000"/>
                <w:szCs w:val="24"/>
                <w:lang w:val="en-US"/>
              </w:rPr>
              <w:t>obiektu</w:t>
            </w:r>
            <w:proofErr w:type="spellEnd"/>
          </w:p>
        </w:tc>
        <w:tc>
          <w:tcPr>
            <w:tcW w:w="3111" w:type="dxa"/>
            <w:tcBorders>
              <w:top w:val="single" w:sz="4" w:space="0" w:color="auto"/>
              <w:left w:val="nil"/>
              <w:bottom w:val="single" w:sz="4" w:space="0" w:color="auto"/>
              <w:right w:val="single" w:sz="4" w:space="0" w:color="auto"/>
            </w:tcBorders>
            <w:shd w:val="clear" w:color="000000" w:fill="FFFFFF"/>
            <w:tcMar>
              <w:top w:w="28" w:type="dxa"/>
              <w:left w:w="28" w:type="dxa"/>
              <w:bottom w:w="28" w:type="dxa"/>
              <w:right w:w="28" w:type="dxa"/>
            </w:tcMar>
            <w:vAlign w:val="center"/>
            <w:hideMark/>
          </w:tcPr>
          <w:p w14:paraId="71DFBA45" w14:textId="77777777" w:rsidR="00CB7E42" w:rsidRPr="007767D1" w:rsidRDefault="00CB7E42" w:rsidP="004B35B4">
            <w:pPr>
              <w:spacing w:line="240" w:lineRule="auto"/>
              <w:ind w:firstLine="0"/>
              <w:jc w:val="center"/>
              <w:rPr>
                <w:rFonts w:asciiTheme="minorHAnsi" w:eastAsia="Times New Roman" w:hAnsiTheme="minorHAnsi" w:cstheme="minorHAnsi"/>
                <w:bCs/>
                <w:color w:val="000000"/>
                <w:szCs w:val="24"/>
                <w:lang w:val="en-US"/>
              </w:rPr>
            </w:pPr>
            <w:proofErr w:type="spellStart"/>
            <w:r w:rsidRPr="007767D1">
              <w:rPr>
                <w:rFonts w:asciiTheme="minorHAnsi" w:eastAsia="Times New Roman" w:hAnsiTheme="minorHAnsi" w:cstheme="minorHAnsi"/>
                <w:bCs/>
                <w:color w:val="000000"/>
                <w:szCs w:val="24"/>
                <w:lang w:val="en-US"/>
              </w:rPr>
              <w:t>Minimalne</w:t>
            </w:r>
            <w:proofErr w:type="spellEnd"/>
            <w:r w:rsidRPr="007767D1">
              <w:rPr>
                <w:rFonts w:asciiTheme="minorHAnsi" w:eastAsia="Times New Roman" w:hAnsiTheme="minorHAnsi" w:cstheme="minorHAnsi"/>
                <w:bCs/>
                <w:color w:val="000000"/>
                <w:szCs w:val="24"/>
                <w:lang w:val="en-US"/>
              </w:rPr>
              <w:t xml:space="preserve"> </w:t>
            </w:r>
            <w:proofErr w:type="spellStart"/>
            <w:r w:rsidRPr="007767D1">
              <w:rPr>
                <w:rFonts w:asciiTheme="minorHAnsi" w:eastAsia="Times New Roman" w:hAnsiTheme="minorHAnsi" w:cstheme="minorHAnsi"/>
                <w:bCs/>
                <w:color w:val="000000"/>
                <w:szCs w:val="24"/>
                <w:lang w:val="en-US"/>
              </w:rPr>
              <w:t>wymiary</w:t>
            </w:r>
            <w:proofErr w:type="spellEnd"/>
          </w:p>
        </w:tc>
      </w:tr>
      <w:tr w:rsidR="00CB7E42" w:rsidRPr="007767D1" w14:paraId="6ED2C07B" w14:textId="77777777" w:rsidTr="003B6020">
        <w:trPr>
          <w:trHeight w:val="900"/>
        </w:trPr>
        <w:tc>
          <w:tcPr>
            <w:tcW w:w="0" w:type="auto"/>
            <w:tcBorders>
              <w:top w:val="nil"/>
              <w:left w:val="single" w:sz="4" w:space="0" w:color="auto"/>
              <w:bottom w:val="single" w:sz="4" w:space="0" w:color="auto"/>
              <w:right w:val="single" w:sz="4" w:space="0" w:color="auto"/>
            </w:tcBorders>
            <w:shd w:val="clear" w:color="000000" w:fill="FFFFFF"/>
            <w:tcMar>
              <w:top w:w="28" w:type="dxa"/>
              <w:left w:w="28" w:type="dxa"/>
              <w:bottom w:w="28" w:type="dxa"/>
              <w:right w:w="28" w:type="dxa"/>
            </w:tcMar>
            <w:vAlign w:val="center"/>
            <w:hideMark/>
          </w:tcPr>
          <w:p w14:paraId="427444E3" w14:textId="77777777" w:rsidR="00CB7E42" w:rsidRPr="007767D1" w:rsidRDefault="00CB7E42" w:rsidP="004B35B4">
            <w:pPr>
              <w:spacing w:line="240" w:lineRule="auto"/>
              <w:ind w:firstLine="0"/>
              <w:jc w:val="center"/>
              <w:rPr>
                <w:rFonts w:asciiTheme="minorHAnsi" w:eastAsia="Times New Roman" w:hAnsiTheme="minorHAnsi" w:cstheme="minorHAnsi"/>
                <w:color w:val="000000"/>
                <w:szCs w:val="24"/>
                <w:lang w:val="en-US"/>
              </w:rPr>
            </w:pPr>
            <w:r w:rsidRPr="007767D1">
              <w:rPr>
                <w:rFonts w:asciiTheme="minorHAnsi" w:eastAsia="Times New Roman" w:hAnsiTheme="minorHAnsi" w:cstheme="minorHAnsi"/>
                <w:color w:val="000000"/>
                <w:szCs w:val="24"/>
                <w:lang w:val="en-US"/>
              </w:rPr>
              <w:t>1</w:t>
            </w:r>
          </w:p>
        </w:tc>
        <w:tc>
          <w:tcPr>
            <w:tcW w:w="1797" w:type="dxa"/>
            <w:tcBorders>
              <w:top w:val="nil"/>
              <w:left w:val="nil"/>
              <w:bottom w:val="single" w:sz="4" w:space="0" w:color="auto"/>
              <w:right w:val="single" w:sz="4" w:space="0" w:color="auto"/>
            </w:tcBorders>
            <w:shd w:val="clear" w:color="000000" w:fill="FFFFFF"/>
            <w:tcMar>
              <w:top w:w="28" w:type="dxa"/>
              <w:left w:w="28" w:type="dxa"/>
              <w:bottom w:w="28" w:type="dxa"/>
              <w:right w:w="28" w:type="dxa"/>
            </w:tcMar>
            <w:vAlign w:val="center"/>
            <w:hideMark/>
          </w:tcPr>
          <w:p w14:paraId="01839AA0" w14:textId="77777777" w:rsidR="00CB7E42" w:rsidRPr="007767D1" w:rsidRDefault="00CB7E42" w:rsidP="004B35B4">
            <w:pPr>
              <w:spacing w:line="240" w:lineRule="auto"/>
              <w:ind w:firstLine="0"/>
              <w:jc w:val="center"/>
              <w:rPr>
                <w:rFonts w:asciiTheme="minorHAnsi" w:eastAsia="Times New Roman" w:hAnsiTheme="minorHAnsi" w:cstheme="minorHAnsi"/>
                <w:color w:val="000000"/>
                <w:szCs w:val="24"/>
              </w:rPr>
            </w:pPr>
            <w:r w:rsidRPr="007767D1">
              <w:rPr>
                <w:rFonts w:asciiTheme="minorHAnsi" w:eastAsia="Times New Roman" w:hAnsiTheme="minorHAnsi" w:cstheme="minorHAnsi"/>
                <w:color w:val="000000"/>
                <w:szCs w:val="24"/>
              </w:rPr>
              <w:t>Przejście dla płazów i małych zwierząt</w:t>
            </w:r>
          </w:p>
        </w:tc>
        <w:tc>
          <w:tcPr>
            <w:tcW w:w="1134" w:type="dxa"/>
            <w:tcBorders>
              <w:top w:val="nil"/>
              <w:left w:val="nil"/>
              <w:bottom w:val="single" w:sz="4" w:space="0" w:color="auto"/>
              <w:right w:val="single" w:sz="4" w:space="0" w:color="auto"/>
            </w:tcBorders>
            <w:shd w:val="clear" w:color="000000" w:fill="FFFFFF"/>
            <w:tcMar>
              <w:top w:w="28" w:type="dxa"/>
              <w:left w:w="28" w:type="dxa"/>
              <w:bottom w:w="28" w:type="dxa"/>
              <w:right w:w="28" w:type="dxa"/>
            </w:tcMar>
            <w:vAlign w:val="center"/>
            <w:hideMark/>
          </w:tcPr>
          <w:p w14:paraId="30CF9DA7" w14:textId="77777777" w:rsidR="00CB7E42" w:rsidRPr="007767D1" w:rsidRDefault="00CB7E42" w:rsidP="004B35B4">
            <w:pPr>
              <w:spacing w:line="240" w:lineRule="auto"/>
              <w:ind w:firstLine="0"/>
              <w:jc w:val="center"/>
              <w:rPr>
                <w:rFonts w:asciiTheme="minorHAnsi" w:eastAsia="Times New Roman" w:hAnsiTheme="minorHAnsi" w:cstheme="minorHAnsi"/>
                <w:color w:val="000000"/>
                <w:szCs w:val="24"/>
                <w:lang w:val="en-US"/>
              </w:rPr>
            </w:pPr>
            <w:r w:rsidRPr="007767D1">
              <w:rPr>
                <w:rFonts w:asciiTheme="minorHAnsi" w:eastAsia="Times New Roman" w:hAnsiTheme="minorHAnsi" w:cstheme="minorHAnsi"/>
                <w:color w:val="000000"/>
                <w:szCs w:val="24"/>
                <w:lang w:val="en-US"/>
              </w:rPr>
              <w:t>1+492</w:t>
            </w:r>
          </w:p>
        </w:tc>
        <w:tc>
          <w:tcPr>
            <w:tcW w:w="2552" w:type="dxa"/>
            <w:tcBorders>
              <w:top w:val="nil"/>
              <w:left w:val="nil"/>
              <w:bottom w:val="single" w:sz="4" w:space="0" w:color="auto"/>
              <w:right w:val="single" w:sz="4" w:space="0" w:color="auto"/>
            </w:tcBorders>
            <w:shd w:val="clear" w:color="000000" w:fill="FFFFFF"/>
            <w:tcMar>
              <w:top w:w="28" w:type="dxa"/>
              <w:left w:w="28" w:type="dxa"/>
              <w:bottom w:w="28" w:type="dxa"/>
              <w:right w:w="28" w:type="dxa"/>
            </w:tcMar>
            <w:vAlign w:val="center"/>
            <w:hideMark/>
          </w:tcPr>
          <w:p w14:paraId="27DFEBFC" w14:textId="77777777" w:rsidR="00CB7E42" w:rsidRPr="007767D1" w:rsidRDefault="00CB7E42" w:rsidP="004B35B4">
            <w:pPr>
              <w:spacing w:line="240" w:lineRule="auto"/>
              <w:ind w:firstLine="0"/>
              <w:jc w:val="center"/>
              <w:rPr>
                <w:rFonts w:asciiTheme="minorHAnsi" w:eastAsia="Times New Roman" w:hAnsiTheme="minorHAnsi" w:cstheme="minorHAnsi"/>
                <w:color w:val="000000"/>
                <w:szCs w:val="24"/>
                <w:lang w:val="en-US"/>
              </w:rPr>
            </w:pPr>
            <w:proofErr w:type="spellStart"/>
            <w:r w:rsidRPr="007767D1">
              <w:rPr>
                <w:rFonts w:asciiTheme="minorHAnsi" w:eastAsia="Times New Roman" w:hAnsiTheme="minorHAnsi" w:cstheme="minorHAnsi"/>
                <w:color w:val="000000"/>
                <w:szCs w:val="24"/>
                <w:lang w:val="en-US"/>
              </w:rPr>
              <w:t>Zespolony</w:t>
            </w:r>
            <w:proofErr w:type="spellEnd"/>
            <w:r w:rsidRPr="007767D1">
              <w:rPr>
                <w:rFonts w:asciiTheme="minorHAnsi" w:eastAsia="Times New Roman" w:hAnsiTheme="minorHAnsi" w:cstheme="minorHAnsi"/>
                <w:color w:val="000000"/>
                <w:szCs w:val="24"/>
                <w:lang w:val="en-US"/>
              </w:rPr>
              <w:t xml:space="preserve"> z </w:t>
            </w:r>
            <w:proofErr w:type="spellStart"/>
            <w:r w:rsidRPr="007767D1">
              <w:rPr>
                <w:rFonts w:asciiTheme="minorHAnsi" w:eastAsia="Times New Roman" w:hAnsiTheme="minorHAnsi" w:cstheme="minorHAnsi"/>
                <w:color w:val="000000"/>
                <w:szCs w:val="24"/>
                <w:lang w:val="en-US"/>
              </w:rPr>
              <w:t>ciekiem</w:t>
            </w:r>
            <w:proofErr w:type="spellEnd"/>
          </w:p>
        </w:tc>
        <w:tc>
          <w:tcPr>
            <w:tcW w:w="3111" w:type="dxa"/>
            <w:tcBorders>
              <w:top w:val="nil"/>
              <w:left w:val="nil"/>
              <w:bottom w:val="single" w:sz="4" w:space="0" w:color="auto"/>
              <w:right w:val="single" w:sz="4" w:space="0" w:color="auto"/>
            </w:tcBorders>
            <w:shd w:val="clear" w:color="000000" w:fill="FFFFFF"/>
            <w:tcMar>
              <w:top w:w="28" w:type="dxa"/>
              <w:left w:w="28" w:type="dxa"/>
              <w:bottom w:w="28" w:type="dxa"/>
              <w:right w:w="28" w:type="dxa"/>
            </w:tcMar>
            <w:vAlign w:val="center"/>
            <w:hideMark/>
          </w:tcPr>
          <w:p w14:paraId="546CD922" w14:textId="37984213" w:rsidR="00CB7E42" w:rsidRPr="007767D1" w:rsidRDefault="00CB7E42" w:rsidP="00636219">
            <w:pPr>
              <w:spacing w:line="240" w:lineRule="auto"/>
              <w:ind w:firstLine="0"/>
              <w:jc w:val="center"/>
              <w:rPr>
                <w:rFonts w:asciiTheme="minorHAnsi" w:eastAsia="Times New Roman" w:hAnsiTheme="minorHAnsi" w:cstheme="minorHAnsi"/>
                <w:color w:val="000000"/>
                <w:szCs w:val="24"/>
              </w:rPr>
            </w:pPr>
            <w:r w:rsidRPr="007767D1">
              <w:rPr>
                <w:rFonts w:asciiTheme="minorHAnsi" w:eastAsia="Times New Roman" w:hAnsiTheme="minorHAnsi" w:cstheme="minorHAnsi"/>
                <w:color w:val="000000"/>
                <w:szCs w:val="24"/>
              </w:rPr>
              <w:t>Minimum 0,5 m przestrzeni dla migracji płazów i drobnych ssaków po każdej stronie cieku, przy zachowaniu minimalnej efektywnej wysokości 1,5 m</w:t>
            </w:r>
          </w:p>
        </w:tc>
      </w:tr>
      <w:tr w:rsidR="00CB7E42" w:rsidRPr="007767D1" w14:paraId="068F7F47" w14:textId="77777777" w:rsidTr="003B6020">
        <w:trPr>
          <w:trHeight w:val="600"/>
        </w:trPr>
        <w:tc>
          <w:tcPr>
            <w:tcW w:w="0" w:type="auto"/>
            <w:tcBorders>
              <w:top w:val="nil"/>
              <w:left w:val="single" w:sz="4" w:space="0" w:color="auto"/>
              <w:bottom w:val="single" w:sz="4" w:space="0" w:color="auto"/>
              <w:right w:val="single" w:sz="4" w:space="0" w:color="auto"/>
            </w:tcBorders>
            <w:shd w:val="clear" w:color="000000" w:fill="FFFFFF"/>
            <w:tcMar>
              <w:top w:w="28" w:type="dxa"/>
              <w:left w:w="28" w:type="dxa"/>
              <w:bottom w:w="28" w:type="dxa"/>
              <w:right w:w="28" w:type="dxa"/>
            </w:tcMar>
            <w:vAlign w:val="center"/>
            <w:hideMark/>
          </w:tcPr>
          <w:p w14:paraId="262F3003" w14:textId="77777777" w:rsidR="00CB7E42" w:rsidRPr="007767D1" w:rsidRDefault="00CB7E42" w:rsidP="004B35B4">
            <w:pPr>
              <w:spacing w:line="240" w:lineRule="auto"/>
              <w:ind w:firstLine="0"/>
              <w:jc w:val="center"/>
              <w:rPr>
                <w:rFonts w:asciiTheme="minorHAnsi" w:eastAsia="Times New Roman" w:hAnsiTheme="minorHAnsi" w:cstheme="minorHAnsi"/>
                <w:color w:val="000000"/>
                <w:szCs w:val="24"/>
                <w:lang w:val="en-US"/>
              </w:rPr>
            </w:pPr>
            <w:r w:rsidRPr="007767D1">
              <w:rPr>
                <w:rFonts w:asciiTheme="minorHAnsi" w:eastAsia="Times New Roman" w:hAnsiTheme="minorHAnsi" w:cstheme="minorHAnsi"/>
                <w:color w:val="000000"/>
                <w:szCs w:val="24"/>
                <w:lang w:val="en-US"/>
              </w:rPr>
              <w:t>2</w:t>
            </w:r>
          </w:p>
        </w:tc>
        <w:tc>
          <w:tcPr>
            <w:tcW w:w="1797" w:type="dxa"/>
            <w:tcBorders>
              <w:top w:val="nil"/>
              <w:left w:val="nil"/>
              <w:bottom w:val="single" w:sz="4" w:space="0" w:color="auto"/>
              <w:right w:val="single" w:sz="4" w:space="0" w:color="auto"/>
            </w:tcBorders>
            <w:shd w:val="clear" w:color="000000" w:fill="FFFFFF"/>
            <w:tcMar>
              <w:top w:w="28" w:type="dxa"/>
              <w:left w:w="28" w:type="dxa"/>
              <w:bottom w:w="28" w:type="dxa"/>
              <w:right w:w="28" w:type="dxa"/>
            </w:tcMar>
            <w:vAlign w:val="center"/>
            <w:hideMark/>
          </w:tcPr>
          <w:p w14:paraId="7B51AA58" w14:textId="77777777" w:rsidR="00CB7E42" w:rsidRPr="007767D1" w:rsidRDefault="00CB7E42" w:rsidP="004B35B4">
            <w:pPr>
              <w:spacing w:line="240" w:lineRule="auto"/>
              <w:ind w:firstLine="0"/>
              <w:jc w:val="center"/>
              <w:rPr>
                <w:rFonts w:asciiTheme="minorHAnsi" w:eastAsia="Times New Roman" w:hAnsiTheme="minorHAnsi" w:cstheme="minorHAnsi"/>
                <w:color w:val="000000"/>
                <w:szCs w:val="24"/>
                <w:lang w:val="en-US"/>
              </w:rPr>
            </w:pPr>
            <w:proofErr w:type="spellStart"/>
            <w:r w:rsidRPr="007767D1">
              <w:rPr>
                <w:rFonts w:asciiTheme="minorHAnsi" w:eastAsia="Times New Roman" w:hAnsiTheme="minorHAnsi" w:cstheme="minorHAnsi"/>
                <w:color w:val="000000"/>
                <w:szCs w:val="24"/>
                <w:lang w:val="en-US"/>
              </w:rPr>
              <w:t>Przejście</w:t>
            </w:r>
            <w:proofErr w:type="spellEnd"/>
            <w:r w:rsidRPr="007767D1">
              <w:rPr>
                <w:rFonts w:asciiTheme="minorHAnsi" w:eastAsia="Times New Roman" w:hAnsiTheme="minorHAnsi" w:cstheme="minorHAnsi"/>
                <w:color w:val="000000"/>
                <w:szCs w:val="24"/>
                <w:lang w:val="en-US"/>
              </w:rPr>
              <w:t xml:space="preserve"> </w:t>
            </w:r>
            <w:proofErr w:type="spellStart"/>
            <w:r w:rsidRPr="007767D1">
              <w:rPr>
                <w:rFonts w:asciiTheme="minorHAnsi" w:eastAsia="Times New Roman" w:hAnsiTheme="minorHAnsi" w:cstheme="minorHAnsi"/>
                <w:color w:val="000000"/>
                <w:szCs w:val="24"/>
                <w:lang w:val="en-US"/>
              </w:rPr>
              <w:t>dla</w:t>
            </w:r>
            <w:proofErr w:type="spellEnd"/>
            <w:r w:rsidRPr="007767D1">
              <w:rPr>
                <w:rFonts w:asciiTheme="minorHAnsi" w:eastAsia="Times New Roman" w:hAnsiTheme="minorHAnsi" w:cstheme="minorHAnsi"/>
                <w:color w:val="000000"/>
                <w:szCs w:val="24"/>
                <w:lang w:val="en-US"/>
              </w:rPr>
              <w:t xml:space="preserve"> </w:t>
            </w:r>
            <w:proofErr w:type="spellStart"/>
            <w:r w:rsidRPr="007767D1">
              <w:rPr>
                <w:rFonts w:asciiTheme="minorHAnsi" w:eastAsia="Times New Roman" w:hAnsiTheme="minorHAnsi" w:cstheme="minorHAnsi"/>
                <w:color w:val="000000"/>
                <w:szCs w:val="24"/>
                <w:lang w:val="en-US"/>
              </w:rPr>
              <w:t>średnich</w:t>
            </w:r>
            <w:proofErr w:type="spellEnd"/>
            <w:r w:rsidRPr="007767D1">
              <w:rPr>
                <w:rFonts w:asciiTheme="minorHAnsi" w:eastAsia="Times New Roman" w:hAnsiTheme="minorHAnsi" w:cstheme="minorHAnsi"/>
                <w:color w:val="000000"/>
                <w:szCs w:val="24"/>
                <w:lang w:val="en-US"/>
              </w:rPr>
              <w:t xml:space="preserve"> </w:t>
            </w:r>
            <w:proofErr w:type="spellStart"/>
            <w:r w:rsidRPr="007767D1">
              <w:rPr>
                <w:rFonts w:asciiTheme="minorHAnsi" w:eastAsia="Times New Roman" w:hAnsiTheme="minorHAnsi" w:cstheme="minorHAnsi"/>
                <w:color w:val="000000"/>
                <w:szCs w:val="24"/>
                <w:lang w:val="en-US"/>
              </w:rPr>
              <w:t>zwierząt</w:t>
            </w:r>
            <w:proofErr w:type="spellEnd"/>
          </w:p>
        </w:tc>
        <w:tc>
          <w:tcPr>
            <w:tcW w:w="1134" w:type="dxa"/>
            <w:tcBorders>
              <w:top w:val="nil"/>
              <w:left w:val="nil"/>
              <w:bottom w:val="single" w:sz="4" w:space="0" w:color="auto"/>
              <w:right w:val="single" w:sz="4" w:space="0" w:color="auto"/>
            </w:tcBorders>
            <w:shd w:val="clear" w:color="000000" w:fill="FFFFFF"/>
            <w:tcMar>
              <w:top w:w="28" w:type="dxa"/>
              <w:left w:w="28" w:type="dxa"/>
              <w:bottom w:w="28" w:type="dxa"/>
              <w:right w:w="28" w:type="dxa"/>
            </w:tcMar>
            <w:vAlign w:val="center"/>
            <w:hideMark/>
          </w:tcPr>
          <w:p w14:paraId="0700E836" w14:textId="77777777" w:rsidR="00CB7E42" w:rsidRPr="007767D1" w:rsidRDefault="00CB7E42" w:rsidP="004B35B4">
            <w:pPr>
              <w:spacing w:line="240" w:lineRule="auto"/>
              <w:ind w:firstLine="0"/>
              <w:jc w:val="center"/>
              <w:rPr>
                <w:rFonts w:asciiTheme="minorHAnsi" w:eastAsia="Times New Roman" w:hAnsiTheme="minorHAnsi" w:cstheme="minorHAnsi"/>
                <w:color w:val="000000"/>
                <w:szCs w:val="24"/>
                <w:lang w:val="en-US"/>
              </w:rPr>
            </w:pPr>
            <w:r w:rsidRPr="007767D1">
              <w:rPr>
                <w:rFonts w:asciiTheme="minorHAnsi" w:eastAsia="Times New Roman" w:hAnsiTheme="minorHAnsi" w:cstheme="minorHAnsi"/>
                <w:color w:val="000000"/>
                <w:szCs w:val="24"/>
                <w:lang w:val="en-US"/>
              </w:rPr>
              <w:t>3+474</w:t>
            </w:r>
          </w:p>
        </w:tc>
        <w:tc>
          <w:tcPr>
            <w:tcW w:w="2552" w:type="dxa"/>
            <w:tcBorders>
              <w:top w:val="nil"/>
              <w:left w:val="nil"/>
              <w:bottom w:val="single" w:sz="4" w:space="0" w:color="auto"/>
              <w:right w:val="single" w:sz="4" w:space="0" w:color="auto"/>
            </w:tcBorders>
            <w:shd w:val="clear" w:color="000000" w:fill="FFFFFF"/>
            <w:tcMar>
              <w:top w:w="28" w:type="dxa"/>
              <w:left w:w="28" w:type="dxa"/>
              <w:bottom w:w="28" w:type="dxa"/>
              <w:right w:w="28" w:type="dxa"/>
            </w:tcMar>
            <w:vAlign w:val="center"/>
            <w:hideMark/>
          </w:tcPr>
          <w:p w14:paraId="48D90502" w14:textId="77777777" w:rsidR="00CB7E42" w:rsidRPr="007767D1" w:rsidRDefault="00CB7E42" w:rsidP="004B35B4">
            <w:pPr>
              <w:spacing w:line="240" w:lineRule="auto"/>
              <w:ind w:firstLine="0"/>
              <w:jc w:val="center"/>
              <w:rPr>
                <w:rFonts w:asciiTheme="minorHAnsi" w:eastAsia="Times New Roman" w:hAnsiTheme="minorHAnsi" w:cstheme="minorHAnsi"/>
                <w:color w:val="000000"/>
                <w:szCs w:val="24"/>
                <w:lang w:val="en-US"/>
              </w:rPr>
            </w:pPr>
            <w:proofErr w:type="spellStart"/>
            <w:r w:rsidRPr="007767D1">
              <w:rPr>
                <w:rFonts w:asciiTheme="minorHAnsi" w:eastAsia="Times New Roman" w:hAnsiTheme="minorHAnsi" w:cstheme="minorHAnsi"/>
                <w:color w:val="000000"/>
                <w:szCs w:val="24"/>
                <w:lang w:val="en-US"/>
              </w:rPr>
              <w:t>Zespolony</w:t>
            </w:r>
            <w:proofErr w:type="spellEnd"/>
            <w:r w:rsidRPr="007767D1">
              <w:rPr>
                <w:rFonts w:asciiTheme="minorHAnsi" w:eastAsia="Times New Roman" w:hAnsiTheme="minorHAnsi" w:cstheme="minorHAnsi"/>
                <w:color w:val="000000"/>
                <w:szCs w:val="24"/>
                <w:lang w:val="en-US"/>
              </w:rPr>
              <w:t xml:space="preserve"> z </w:t>
            </w:r>
            <w:proofErr w:type="spellStart"/>
            <w:r w:rsidRPr="007767D1">
              <w:rPr>
                <w:rFonts w:asciiTheme="minorHAnsi" w:eastAsia="Times New Roman" w:hAnsiTheme="minorHAnsi" w:cstheme="minorHAnsi"/>
                <w:color w:val="000000"/>
                <w:szCs w:val="24"/>
                <w:lang w:val="en-US"/>
              </w:rPr>
              <w:t>ciekiem</w:t>
            </w:r>
            <w:proofErr w:type="spellEnd"/>
          </w:p>
        </w:tc>
        <w:tc>
          <w:tcPr>
            <w:tcW w:w="3111" w:type="dxa"/>
            <w:tcBorders>
              <w:top w:val="nil"/>
              <w:left w:val="nil"/>
              <w:bottom w:val="single" w:sz="4" w:space="0" w:color="auto"/>
              <w:right w:val="single" w:sz="4" w:space="0" w:color="auto"/>
            </w:tcBorders>
            <w:shd w:val="clear" w:color="000000" w:fill="FFFFFF"/>
            <w:tcMar>
              <w:top w:w="28" w:type="dxa"/>
              <w:left w:w="28" w:type="dxa"/>
              <w:bottom w:w="28" w:type="dxa"/>
              <w:right w:w="28" w:type="dxa"/>
            </w:tcMar>
            <w:vAlign w:val="center"/>
            <w:hideMark/>
          </w:tcPr>
          <w:p w14:paraId="48A1E9B4" w14:textId="224C4D7C" w:rsidR="00CB7E42" w:rsidRPr="007767D1" w:rsidRDefault="00CB7E42" w:rsidP="004B35B4">
            <w:pPr>
              <w:spacing w:line="240" w:lineRule="auto"/>
              <w:ind w:firstLine="0"/>
              <w:jc w:val="center"/>
              <w:rPr>
                <w:rFonts w:asciiTheme="minorHAnsi" w:eastAsia="Times New Roman" w:hAnsiTheme="minorHAnsi" w:cstheme="minorHAnsi"/>
                <w:color w:val="000000"/>
                <w:szCs w:val="24"/>
                <w:lang w:val="en-US"/>
              </w:rPr>
            </w:pPr>
            <w:r w:rsidRPr="007767D1">
              <w:rPr>
                <w:rFonts w:asciiTheme="minorHAnsi" w:eastAsia="Times New Roman" w:hAnsiTheme="minorHAnsi" w:cstheme="minorHAnsi"/>
                <w:color w:val="000000"/>
                <w:szCs w:val="24"/>
                <w:lang w:val="en-US"/>
              </w:rPr>
              <w:t xml:space="preserve">2,5 m </w:t>
            </w:r>
            <w:r w:rsidR="00D54438" w:rsidRPr="007767D1">
              <w:rPr>
                <w:rFonts w:asciiTheme="minorHAnsi" w:hAnsiTheme="minorHAnsi" w:cstheme="minorHAnsi"/>
                <w:szCs w:val="24"/>
              </w:rPr>
              <w:t>×</w:t>
            </w:r>
            <w:r w:rsidRPr="007767D1">
              <w:rPr>
                <w:rFonts w:asciiTheme="minorHAnsi" w:eastAsia="Times New Roman" w:hAnsiTheme="minorHAnsi" w:cstheme="minorHAnsi"/>
                <w:color w:val="000000"/>
                <w:szCs w:val="24"/>
                <w:lang w:val="en-US"/>
              </w:rPr>
              <w:t xml:space="preserve"> 9 m</w:t>
            </w:r>
          </w:p>
        </w:tc>
      </w:tr>
      <w:tr w:rsidR="00CB7E42" w:rsidRPr="007767D1" w14:paraId="0DCB4488" w14:textId="77777777" w:rsidTr="00597A78">
        <w:trPr>
          <w:trHeight w:val="900"/>
        </w:trPr>
        <w:tc>
          <w:tcPr>
            <w:tcW w:w="0" w:type="auto"/>
            <w:tcBorders>
              <w:top w:val="nil"/>
              <w:left w:val="single" w:sz="4" w:space="0" w:color="auto"/>
              <w:bottom w:val="single" w:sz="4" w:space="0" w:color="auto"/>
              <w:right w:val="single" w:sz="4" w:space="0" w:color="auto"/>
            </w:tcBorders>
            <w:shd w:val="clear" w:color="000000" w:fill="FFFFFF"/>
            <w:tcMar>
              <w:top w:w="28" w:type="dxa"/>
              <w:left w:w="28" w:type="dxa"/>
              <w:bottom w:w="28" w:type="dxa"/>
              <w:right w:w="28" w:type="dxa"/>
            </w:tcMar>
            <w:vAlign w:val="center"/>
            <w:hideMark/>
          </w:tcPr>
          <w:p w14:paraId="4A1274F3" w14:textId="77777777" w:rsidR="00CB7E42" w:rsidRPr="007767D1" w:rsidRDefault="00CB7E42" w:rsidP="004B35B4">
            <w:pPr>
              <w:spacing w:line="240" w:lineRule="auto"/>
              <w:ind w:firstLine="0"/>
              <w:jc w:val="center"/>
              <w:rPr>
                <w:rFonts w:asciiTheme="minorHAnsi" w:eastAsia="Times New Roman" w:hAnsiTheme="minorHAnsi" w:cstheme="minorHAnsi"/>
                <w:color w:val="000000"/>
                <w:szCs w:val="24"/>
                <w:lang w:val="en-US"/>
              </w:rPr>
            </w:pPr>
            <w:r w:rsidRPr="007767D1">
              <w:rPr>
                <w:rFonts w:asciiTheme="minorHAnsi" w:eastAsia="Times New Roman" w:hAnsiTheme="minorHAnsi" w:cstheme="minorHAnsi"/>
                <w:color w:val="000000"/>
                <w:szCs w:val="24"/>
                <w:lang w:val="en-US"/>
              </w:rPr>
              <w:t>3</w:t>
            </w:r>
          </w:p>
        </w:tc>
        <w:tc>
          <w:tcPr>
            <w:tcW w:w="179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411D63EC" w14:textId="77777777" w:rsidR="00CB7E42" w:rsidRPr="007767D1" w:rsidRDefault="00CB7E42" w:rsidP="004B35B4">
            <w:pPr>
              <w:spacing w:line="240" w:lineRule="auto"/>
              <w:ind w:firstLine="0"/>
              <w:jc w:val="center"/>
              <w:rPr>
                <w:rFonts w:asciiTheme="minorHAnsi" w:eastAsia="Times New Roman" w:hAnsiTheme="minorHAnsi" w:cstheme="minorHAnsi"/>
                <w:color w:val="000000"/>
                <w:szCs w:val="24"/>
              </w:rPr>
            </w:pPr>
            <w:r w:rsidRPr="007767D1">
              <w:rPr>
                <w:rFonts w:asciiTheme="minorHAnsi" w:eastAsia="Times New Roman" w:hAnsiTheme="minorHAnsi" w:cstheme="minorHAnsi"/>
                <w:color w:val="000000"/>
                <w:szCs w:val="24"/>
              </w:rPr>
              <w:t>Przejście dla płazów i małych zwierząt</w:t>
            </w:r>
          </w:p>
        </w:tc>
        <w:tc>
          <w:tcPr>
            <w:tcW w:w="1134"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1F8F1FD1" w14:textId="77777777" w:rsidR="00CB7E42" w:rsidRPr="007767D1" w:rsidRDefault="00CB7E42" w:rsidP="004B35B4">
            <w:pPr>
              <w:spacing w:line="240" w:lineRule="auto"/>
              <w:ind w:firstLine="0"/>
              <w:jc w:val="center"/>
              <w:rPr>
                <w:rFonts w:asciiTheme="minorHAnsi" w:eastAsia="Times New Roman" w:hAnsiTheme="minorHAnsi" w:cstheme="minorHAnsi"/>
                <w:color w:val="000000"/>
                <w:szCs w:val="24"/>
                <w:lang w:val="en-US"/>
              </w:rPr>
            </w:pPr>
            <w:r w:rsidRPr="007767D1">
              <w:rPr>
                <w:rFonts w:asciiTheme="minorHAnsi" w:eastAsia="Times New Roman" w:hAnsiTheme="minorHAnsi" w:cstheme="minorHAnsi"/>
                <w:color w:val="000000"/>
                <w:szCs w:val="24"/>
                <w:lang w:val="en-US"/>
              </w:rPr>
              <w:t>3+952</w:t>
            </w:r>
          </w:p>
        </w:tc>
        <w:tc>
          <w:tcPr>
            <w:tcW w:w="2552"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50C4488D" w14:textId="77777777" w:rsidR="00CB7E42" w:rsidRPr="007767D1" w:rsidRDefault="00CB7E42" w:rsidP="004B35B4">
            <w:pPr>
              <w:spacing w:line="240" w:lineRule="auto"/>
              <w:ind w:firstLine="0"/>
              <w:jc w:val="center"/>
              <w:rPr>
                <w:rFonts w:asciiTheme="minorHAnsi" w:eastAsia="Times New Roman" w:hAnsiTheme="minorHAnsi" w:cstheme="minorHAnsi"/>
                <w:color w:val="000000"/>
                <w:szCs w:val="24"/>
                <w:lang w:val="en-US"/>
              </w:rPr>
            </w:pPr>
            <w:proofErr w:type="spellStart"/>
            <w:r w:rsidRPr="007767D1">
              <w:rPr>
                <w:rFonts w:asciiTheme="minorHAnsi" w:eastAsia="Times New Roman" w:hAnsiTheme="minorHAnsi" w:cstheme="minorHAnsi"/>
                <w:color w:val="000000"/>
                <w:szCs w:val="24"/>
                <w:lang w:val="en-US"/>
              </w:rPr>
              <w:t>Zespolony</w:t>
            </w:r>
            <w:proofErr w:type="spellEnd"/>
            <w:r w:rsidRPr="007767D1">
              <w:rPr>
                <w:rFonts w:asciiTheme="minorHAnsi" w:eastAsia="Times New Roman" w:hAnsiTheme="minorHAnsi" w:cstheme="minorHAnsi"/>
                <w:color w:val="000000"/>
                <w:szCs w:val="24"/>
                <w:lang w:val="en-US"/>
              </w:rPr>
              <w:t xml:space="preserve"> z </w:t>
            </w:r>
            <w:proofErr w:type="spellStart"/>
            <w:r w:rsidRPr="007767D1">
              <w:rPr>
                <w:rFonts w:asciiTheme="minorHAnsi" w:eastAsia="Times New Roman" w:hAnsiTheme="minorHAnsi" w:cstheme="minorHAnsi"/>
                <w:color w:val="000000"/>
                <w:szCs w:val="24"/>
                <w:lang w:val="en-US"/>
              </w:rPr>
              <w:t>ciekiem</w:t>
            </w:r>
            <w:proofErr w:type="spellEnd"/>
          </w:p>
        </w:tc>
        <w:tc>
          <w:tcPr>
            <w:tcW w:w="311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152028D6" w14:textId="77777777" w:rsidR="00CB7E42" w:rsidRPr="007767D1" w:rsidRDefault="00CB7E42" w:rsidP="004B35B4">
            <w:pPr>
              <w:spacing w:line="240" w:lineRule="auto"/>
              <w:ind w:firstLine="0"/>
              <w:jc w:val="center"/>
              <w:rPr>
                <w:rFonts w:asciiTheme="minorHAnsi" w:eastAsia="Times New Roman" w:hAnsiTheme="minorHAnsi" w:cstheme="minorHAnsi"/>
                <w:color w:val="000000"/>
                <w:szCs w:val="24"/>
              </w:rPr>
            </w:pPr>
            <w:r w:rsidRPr="007767D1">
              <w:rPr>
                <w:rFonts w:asciiTheme="minorHAnsi" w:eastAsia="Times New Roman" w:hAnsiTheme="minorHAnsi" w:cstheme="minorHAnsi"/>
                <w:color w:val="000000"/>
                <w:szCs w:val="24"/>
              </w:rPr>
              <w:t>Minimum 0,5 m przestrzeni dla migracji płazów i drobnych ssaków po każdej stronie cieku, przy zachowaniu minimalnej efektywnej wysokości 1,5 m</w:t>
            </w:r>
          </w:p>
        </w:tc>
      </w:tr>
      <w:tr w:rsidR="00CB7E42" w:rsidRPr="007767D1" w14:paraId="2C1C00CD" w14:textId="77777777" w:rsidTr="00597A78">
        <w:trPr>
          <w:trHeight w:val="900"/>
        </w:trPr>
        <w:tc>
          <w:tcPr>
            <w:tcW w:w="0" w:type="auto"/>
            <w:tcBorders>
              <w:top w:val="nil"/>
              <w:left w:val="single" w:sz="4" w:space="0" w:color="auto"/>
              <w:bottom w:val="single" w:sz="4" w:space="0" w:color="auto"/>
              <w:right w:val="single" w:sz="4" w:space="0" w:color="auto"/>
            </w:tcBorders>
            <w:shd w:val="clear" w:color="000000" w:fill="FFFFFF"/>
            <w:tcMar>
              <w:top w:w="28" w:type="dxa"/>
              <w:left w:w="28" w:type="dxa"/>
              <w:bottom w:w="28" w:type="dxa"/>
              <w:right w:w="28" w:type="dxa"/>
            </w:tcMar>
            <w:vAlign w:val="center"/>
            <w:hideMark/>
          </w:tcPr>
          <w:p w14:paraId="4A10BE04" w14:textId="77777777" w:rsidR="00CB7E42" w:rsidRPr="007767D1" w:rsidRDefault="00CB7E42" w:rsidP="004B35B4">
            <w:pPr>
              <w:spacing w:line="240" w:lineRule="auto"/>
              <w:ind w:firstLine="0"/>
              <w:jc w:val="center"/>
              <w:rPr>
                <w:rFonts w:asciiTheme="minorHAnsi" w:eastAsia="Times New Roman" w:hAnsiTheme="minorHAnsi" w:cstheme="minorHAnsi"/>
                <w:color w:val="000000"/>
                <w:szCs w:val="24"/>
                <w:lang w:val="en-US"/>
              </w:rPr>
            </w:pPr>
            <w:r w:rsidRPr="007767D1">
              <w:rPr>
                <w:rFonts w:asciiTheme="minorHAnsi" w:eastAsia="Times New Roman" w:hAnsiTheme="minorHAnsi" w:cstheme="minorHAnsi"/>
                <w:color w:val="000000"/>
                <w:szCs w:val="24"/>
                <w:lang w:val="en-US"/>
              </w:rPr>
              <w:t>4</w:t>
            </w:r>
          </w:p>
        </w:tc>
        <w:tc>
          <w:tcPr>
            <w:tcW w:w="179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7F568A86" w14:textId="77777777" w:rsidR="00CB7E42" w:rsidRPr="007767D1" w:rsidRDefault="00CB7E42" w:rsidP="004B35B4">
            <w:pPr>
              <w:spacing w:line="240" w:lineRule="auto"/>
              <w:ind w:firstLine="0"/>
              <w:jc w:val="center"/>
              <w:rPr>
                <w:rFonts w:asciiTheme="minorHAnsi" w:eastAsia="Times New Roman" w:hAnsiTheme="minorHAnsi" w:cstheme="minorHAnsi"/>
                <w:color w:val="000000"/>
                <w:szCs w:val="24"/>
              </w:rPr>
            </w:pPr>
            <w:r w:rsidRPr="007767D1">
              <w:rPr>
                <w:rFonts w:asciiTheme="minorHAnsi" w:eastAsia="Times New Roman" w:hAnsiTheme="minorHAnsi" w:cstheme="minorHAnsi"/>
                <w:color w:val="000000"/>
                <w:szCs w:val="24"/>
              </w:rPr>
              <w:t>System dolnych przejść dla płazów</w:t>
            </w:r>
          </w:p>
        </w:tc>
        <w:tc>
          <w:tcPr>
            <w:tcW w:w="1134"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360D262D" w14:textId="1BE62D10" w:rsidR="00CB7E42" w:rsidRPr="007767D1" w:rsidRDefault="00CB7E42" w:rsidP="003B6020">
            <w:pPr>
              <w:spacing w:line="240" w:lineRule="auto"/>
              <w:ind w:firstLine="0"/>
              <w:jc w:val="center"/>
              <w:rPr>
                <w:rFonts w:asciiTheme="minorHAnsi" w:eastAsia="Times New Roman" w:hAnsiTheme="minorHAnsi" w:cstheme="minorHAnsi"/>
                <w:color w:val="000000"/>
                <w:szCs w:val="24"/>
                <w:lang w:val="en-US"/>
              </w:rPr>
            </w:pPr>
            <w:r w:rsidRPr="007767D1">
              <w:rPr>
                <w:rFonts w:asciiTheme="minorHAnsi" w:eastAsia="Times New Roman" w:hAnsiTheme="minorHAnsi" w:cstheme="minorHAnsi"/>
                <w:color w:val="000000"/>
                <w:szCs w:val="24"/>
                <w:lang w:val="en-US"/>
              </w:rPr>
              <w:t xml:space="preserve">28+050 </w:t>
            </w:r>
            <w:r w:rsidR="003B6020" w:rsidRPr="007767D1">
              <w:rPr>
                <w:rFonts w:asciiTheme="minorHAnsi" w:eastAsia="Times New Roman" w:hAnsiTheme="minorHAnsi" w:cstheme="minorHAnsi"/>
                <w:color w:val="000000"/>
                <w:szCs w:val="24"/>
                <w:lang w:val="en-US"/>
              </w:rPr>
              <w:t>–</w:t>
            </w:r>
            <w:r w:rsidRPr="007767D1">
              <w:rPr>
                <w:rFonts w:asciiTheme="minorHAnsi" w:eastAsia="Times New Roman" w:hAnsiTheme="minorHAnsi" w:cstheme="minorHAnsi"/>
                <w:color w:val="000000"/>
                <w:szCs w:val="24"/>
                <w:lang w:val="en-US"/>
              </w:rPr>
              <w:t xml:space="preserve"> 28+250</w:t>
            </w:r>
          </w:p>
        </w:tc>
        <w:tc>
          <w:tcPr>
            <w:tcW w:w="2552"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317E4A9D" w14:textId="77777777" w:rsidR="00CB7E42" w:rsidRPr="007767D1" w:rsidRDefault="00CB7E42" w:rsidP="004B35B4">
            <w:pPr>
              <w:spacing w:line="240" w:lineRule="auto"/>
              <w:ind w:firstLine="0"/>
              <w:jc w:val="center"/>
              <w:rPr>
                <w:rFonts w:asciiTheme="minorHAnsi" w:eastAsia="Times New Roman" w:hAnsiTheme="minorHAnsi" w:cstheme="minorHAnsi"/>
                <w:color w:val="000000"/>
                <w:szCs w:val="24"/>
              </w:rPr>
            </w:pPr>
            <w:r w:rsidRPr="007767D1">
              <w:rPr>
                <w:rFonts w:asciiTheme="minorHAnsi" w:eastAsia="Times New Roman" w:hAnsiTheme="minorHAnsi" w:cstheme="minorHAnsi"/>
                <w:color w:val="000000"/>
                <w:szCs w:val="24"/>
              </w:rPr>
              <w:t>4 przepusty suche połączone ogrodzeniami naprowadzającymi dla płazów</w:t>
            </w:r>
          </w:p>
        </w:tc>
        <w:tc>
          <w:tcPr>
            <w:tcW w:w="311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550140B3" w14:textId="644551EE" w:rsidR="00CB7E42" w:rsidRPr="007767D1" w:rsidRDefault="00CB7E42" w:rsidP="004B35B4">
            <w:pPr>
              <w:spacing w:line="240" w:lineRule="auto"/>
              <w:ind w:firstLine="0"/>
              <w:jc w:val="center"/>
              <w:rPr>
                <w:rFonts w:asciiTheme="minorHAnsi" w:eastAsia="Times New Roman" w:hAnsiTheme="minorHAnsi" w:cstheme="minorHAnsi"/>
                <w:color w:val="000000"/>
                <w:szCs w:val="24"/>
                <w:lang w:val="en-US"/>
              </w:rPr>
            </w:pPr>
            <w:r w:rsidRPr="007767D1">
              <w:rPr>
                <w:rFonts w:asciiTheme="minorHAnsi" w:eastAsia="Times New Roman" w:hAnsiTheme="minorHAnsi" w:cstheme="minorHAnsi"/>
                <w:color w:val="000000"/>
                <w:szCs w:val="24"/>
                <w:lang w:val="en-US"/>
              </w:rPr>
              <w:t xml:space="preserve">0,5 m </w:t>
            </w:r>
            <w:r w:rsidR="00D54438" w:rsidRPr="007767D1">
              <w:rPr>
                <w:rFonts w:asciiTheme="minorHAnsi" w:hAnsiTheme="minorHAnsi" w:cstheme="minorHAnsi"/>
                <w:szCs w:val="24"/>
              </w:rPr>
              <w:t>×</w:t>
            </w:r>
            <w:r w:rsidRPr="007767D1">
              <w:rPr>
                <w:rFonts w:asciiTheme="minorHAnsi" w:eastAsia="Times New Roman" w:hAnsiTheme="minorHAnsi" w:cstheme="minorHAnsi"/>
                <w:color w:val="000000"/>
                <w:szCs w:val="24"/>
                <w:lang w:val="en-US"/>
              </w:rPr>
              <w:t xml:space="preserve"> 0,75 m </w:t>
            </w:r>
            <w:proofErr w:type="spellStart"/>
            <w:r w:rsidRPr="007767D1">
              <w:rPr>
                <w:rFonts w:asciiTheme="minorHAnsi" w:eastAsia="Times New Roman" w:hAnsiTheme="minorHAnsi" w:cstheme="minorHAnsi"/>
                <w:color w:val="000000"/>
                <w:szCs w:val="24"/>
                <w:lang w:val="en-US"/>
              </w:rPr>
              <w:t>każdy</w:t>
            </w:r>
            <w:proofErr w:type="spellEnd"/>
          </w:p>
        </w:tc>
      </w:tr>
      <w:tr w:rsidR="00CB7E42" w:rsidRPr="007767D1" w14:paraId="05E73304" w14:textId="77777777" w:rsidTr="00597A78">
        <w:trPr>
          <w:trHeight w:val="900"/>
        </w:trPr>
        <w:tc>
          <w:tcPr>
            <w:tcW w:w="0" w:type="auto"/>
            <w:tcBorders>
              <w:top w:val="nil"/>
              <w:left w:val="single" w:sz="4" w:space="0" w:color="auto"/>
              <w:bottom w:val="single" w:sz="4" w:space="0" w:color="auto"/>
              <w:right w:val="single" w:sz="4" w:space="0" w:color="auto"/>
            </w:tcBorders>
            <w:shd w:val="clear" w:color="000000" w:fill="FFFFFF"/>
            <w:tcMar>
              <w:top w:w="28" w:type="dxa"/>
              <w:left w:w="28" w:type="dxa"/>
              <w:bottom w:w="28" w:type="dxa"/>
              <w:right w:w="28" w:type="dxa"/>
            </w:tcMar>
            <w:vAlign w:val="center"/>
            <w:hideMark/>
          </w:tcPr>
          <w:p w14:paraId="49576FEB" w14:textId="77777777" w:rsidR="00CB7E42" w:rsidRPr="007767D1" w:rsidRDefault="00CB7E42" w:rsidP="004B35B4">
            <w:pPr>
              <w:spacing w:line="240" w:lineRule="auto"/>
              <w:ind w:firstLine="0"/>
              <w:jc w:val="center"/>
              <w:rPr>
                <w:rFonts w:asciiTheme="minorHAnsi" w:eastAsia="Times New Roman" w:hAnsiTheme="minorHAnsi" w:cstheme="minorHAnsi"/>
                <w:color w:val="000000"/>
                <w:szCs w:val="24"/>
                <w:lang w:val="en-US"/>
              </w:rPr>
            </w:pPr>
            <w:r w:rsidRPr="007767D1">
              <w:rPr>
                <w:rFonts w:asciiTheme="minorHAnsi" w:eastAsia="Times New Roman" w:hAnsiTheme="minorHAnsi" w:cstheme="minorHAnsi"/>
                <w:color w:val="000000"/>
                <w:szCs w:val="24"/>
                <w:lang w:val="en-US"/>
              </w:rPr>
              <w:t>5</w:t>
            </w:r>
          </w:p>
        </w:tc>
        <w:tc>
          <w:tcPr>
            <w:tcW w:w="179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3A6D7418" w14:textId="77777777" w:rsidR="00CB7E42" w:rsidRPr="007767D1" w:rsidRDefault="00CB7E42" w:rsidP="004B35B4">
            <w:pPr>
              <w:spacing w:line="240" w:lineRule="auto"/>
              <w:ind w:firstLine="0"/>
              <w:jc w:val="center"/>
              <w:rPr>
                <w:rFonts w:asciiTheme="minorHAnsi" w:eastAsia="Times New Roman" w:hAnsiTheme="minorHAnsi" w:cstheme="minorHAnsi"/>
                <w:color w:val="000000"/>
                <w:szCs w:val="24"/>
              </w:rPr>
            </w:pPr>
            <w:r w:rsidRPr="007767D1">
              <w:rPr>
                <w:rFonts w:asciiTheme="minorHAnsi" w:eastAsia="Times New Roman" w:hAnsiTheme="minorHAnsi" w:cstheme="minorHAnsi"/>
                <w:color w:val="000000"/>
                <w:szCs w:val="24"/>
              </w:rPr>
              <w:t>System dolnych przejść dla płazów</w:t>
            </w:r>
          </w:p>
        </w:tc>
        <w:tc>
          <w:tcPr>
            <w:tcW w:w="1134"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140BA1E0" w14:textId="76F4F008" w:rsidR="00CB7E42" w:rsidRPr="007767D1" w:rsidRDefault="00CB7E42" w:rsidP="003B6020">
            <w:pPr>
              <w:spacing w:line="240" w:lineRule="auto"/>
              <w:ind w:firstLine="0"/>
              <w:jc w:val="center"/>
              <w:rPr>
                <w:rFonts w:asciiTheme="minorHAnsi" w:eastAsia="Times New Roman" w:hAnsiTheme="minorHAnsi" w:cstheme="minorHAnsi"/>
                <w:color w:val="000000"/>
                <w:szCs w:val="24"/>
                <w:lang w:val="en-US"/>
              </w:rPr>
            </w:pPr>
            <w:r w:rsidRPr="007767D1">
              <w:rPr>
                <w:rFonts w:asciiTheme="minorHAnsi" w:eastAsia="Times New Roman" w:hAnsiTheme="minorHAnsi" w:cstheme="minorHAnsi"/>
                <w:color w:val="000000"/>
                <w:szCs w:val="24"/>
                <w:lang w:val="en-US"/>
              </w:rPr>
              <w:t>28+300</w:t>
            </w:r>
            <w:r w:rsidR="003B6020" w:rsidRPr="007767D1">
              <w:rPr>
                <w:rFonts w:asciiTheme="minorHAnsi" w:eastAsia="Times New Roman" w:hAnsiTheme="minorHAnsi" w:cstheme="minorHAnsi"/>
                <w:color w:val="000000"/>
                <w:szCs w:val="24"/>
                <w:lang w:val="en-US"/>
              </w:rPr>
              <w:t xml:space="preserve"> – </w:t>
            </w:r>
            <w:r w:rsidRPr="007767D1">
              <w:rPr>
                <w:rFonts w:asciiTheme="minorHAnsi" w:eastAsia="Times New Roman" w:hAnsiTheme="minorHAnsi" w:cstheme="minorHAnsi"/>
                <w:color w:val="000000"/>
                <w:szCs w:val="24"/>
                <w:lang w:val="en-US"/>
              </w:rPr>
              <w:t>29+300</w:t>
            </w:r>
          </w:p>
        </w:tc>
        <w:tc>
          <w:tcPr>
            <w:tcW w:w="2552"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1D4DCA18" w14:textId="2E0CEA49" w:rsidR="00CB7E42" w:rsidRPr="007767D1" w:rsidRDefault="00705EC1" w:rsidP="004B35B4">
            <w:pPr>
              <w:spacing w:line="240" w:lineRule="auto"/>
              <w:ind w:firstLine="0"/>
              <w:jc w:val="center"/>
              <w:rPr>
                <w:rFonts w:asciiTheme="minorHAnsi" w:eastAsia="Times New Roman" w:hAnsiTheme="minorHAnsi" w:cstheme="minorHAnsi"/>
                <w:color w:val="000000"/>
                <w:szCs w:val="24"/>
              </w:rPr>
            </w:pPr>
            <w:r w:rsidRPr="007767D1">
              <w:rPr>
                <w:rFonts w:asciiTheme="minorHAnsi" w:eastAsia="Times New Roman" w:hAnsiTheme="minorHAnsi" w:cstheme="minorHAnsi"/>
                <w:color w:val="000000"/>
                <w:szCs w:val="24"/>
              </w:rPr>
              <w:t>System przepustów suchych połączonych ogrodzeniami naprowadzającymi dla płazów</w:t>
            </w:r>
          </w:p>
        </w:tc>
        <w:tc>
          <w:tcPr>
            <w:tcW w:w="311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4C4ECBA4" w14:textId="7698CEA0" w:rsidR="00CB7E42" w:rsidRPr="007767D1" w:rsidRDefault="00CB7E42" w:rsidP="004B35B4">
            <w:pPr>
              <w:spacing w:line="240" w:lineRule="auto"/>
              <w:ind w:firstLine="0"/>
              <w:jc w:val="center"/>
              <w:rPr>
                <w:rFonts w:asciiTheme="minorHAnsi" w:eastAsia="Times New Roman" w:hAnsiTheme="minorHAnsi" w:cstheme="minorHAnsi"/>
                <w:color w:val="000000"/>
                <w:szCs w:val="24"/>
                <w:lang w:val="en-US"/>
              </w:rPr>
            </w:pPr>
            <w:r w:rsidRPr="007767D1">
              <w:rPr>
                <w:rFonts w:asciiTheme="minorHAnsi" w:eastAsia="Times New Roman" w:hAnsiTheme="minorHAnsi" w:cstheme="minorHAnsi"/>
                <w:color w:val="000000"/>
                <w:szCs w:val="24"/>
                <w:lang w:val="en-US"/>
              </w:rPr>
              <w:t xml:space="preserve">0,5 m </w:t>
            </w:r>
            <w:r w:rsidR="00D54438" w:rsidRPr="007767D1">
              <w:rPr>
                <w:rFonts w:asciiTheme="minorHAnsi" w:hAnsiTheme="minorHAnsi" w:cstheme="minorHAnsi"/>
                <w:szCs w:val="24"/>
              </w:rPr>
              <w:t>×</w:t>
            </w:r>
            <w:r w:rsidRPr="007767D1">
              <w:rPr>
                <w:rFonts w:asciiTheme="minorHAnsi" w:eastAsia="Times New Roman" w:hAnsiTheme="minorHAnsi" w:cstheme="minorHAnsi"/>
                <w:color w:val="000000"/>
                <w:szCs w:val="24"/>
                <w:lang w:val="en-US"/>
              </w:rPr>
              <w:t xml:space="preserve"> 0,75 m </w:t>
            </w:r>
            <w:proofErr w:type="spellStart"/>
            <w:r w:rsidRPr="007767D1">
              <w:rPr>
                <w:rFonts w:asciiTheme="minorHAnsi" w:eastAsia="Times New Roman" w:hAnsiTheme="minorHAnsi" w:cstheme="minorHAnsi"/>
                <w:color w:val="000000"/>
                <w:szCs w:val="24"/>
                <w:lang w:val="en-US"/>
              </w:rPr>
              <w:t>każdy</w:t>
            </w:r>
            <w:proofErr w:type="spellEnd"/>
          </w:p>
        </w:tc>
      </w:tr>
      <w:tr w:rsidR="00CB7E42" w:rsidRPr="007767D1" w14:paraId="3A365C4A" w14:textId="77777777" w:rsidTr="00597A78">
        <w:trPr>
          <w:trHeight w:val="900"/>
        </w:trPr>
        <w:tc>
          <w:tcPr>
            <w:tcW w:w="0" w:type="auto"/>
            <w:tcBorders>
              <w:top w:val="nil"/>
              <w:left w:val="single" w:sz="4" w:space="0" w:color="auto"/>
              <w:bottom w:val="single" w:sz="4" w:space="0" w:color="auto"/>
              <w:right w:val="single" w:sz="4" w:space="0" w:color="auto"/>
            </w:tcBorders>
            <w:shd w:val="clear" w:color="000000" w:fill="FFFFFF"/>
            <w:tcMar>
              <w:top w:w="28" w:type="dxa"/>
              <w:left w:w="28" w:type="dxa"/>
              <w:bottom w:w="28" w:type="dxa"/>
              <w:right w:w="28" w:type="dxa"/>
            </w:tcMar>
            <w:vAlign w:val="center"/>
            <w:hideMark/>
          </w:tcPr>
          <w:p w14:paraId="119CCB2A" w14:textId="77777777" w:rsidR="00CB7E42" w:rsidRPr="007767D1" w:rsidRDefault="00CB7E42" w:rsidP="004B35B4">
            <w:pPr>
              <w:spacing w:line="240" w:lineRule="auto"/>
              <w:ind w:firstLine="0"/>
              <w:jc w:val="center"/>
              <w:rPr>
                <w:rFonts w:asciiTheme="minorHAnsi" w:eastAsia="Times New Roman" w:hAnsiTheme="minorHAnsi" w:cstheme="minorHAnsi"/>
                <w:color w:val="000000"/>
                <w:szCs w:val="24"/>
                <w:lang w:val="en-US"/>
              </w:rPr>
            </w:pPr>
            <w:r w:rsidRPr="007767D1">
              <w:rPr>
                <w:rFonts w:asciiTheme="minorHAnsi" w:eastAsia="Times New Roman" w:hAnsiTheme="minorHAnsi" w:cstheme="minorHAnsi"/>
                <w:color w:val="000000"/>
                <w:szCs w:val="24"/>
                <w:lang w:val="en-US"/>
              </w:rPr>
              <w:t>6</w:t>
            </w:r>
          </w:p>
        </w:tc>
        <w:tc>
          <w:tcPr>
            <w:tcW w:w="179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472AD244" w14:textId="77777777" w:rsidR="00CB7E42" w:rsidRPr="007767D1" w:rsidRDefault="00CB7E42" w:rsidP="004B35B4">
            <w:pPr>
              <w:spacing w:line="240" w:lineRule="auto"/>
              <w:ind w:firstLine="0"/>
              <w:jc w:val="center"/>
              <w:rPr>
                <w:rFonts w:asciiTheme="minorHAnsi" w:eastAsia="Times New Roman" w:hAnsiTheme="minorHAnsi" w:cstheme="minorHAnsi"/>
                <w:color w:val="000000"/>
                <w:szCs w:val="24"/>
              </w:rPr>
            </w:pPr>
            <w:r w:rsidRPr="007767D1">
              <w:rPr>
                <w:rFonts w:asciiTheme="minorHAnsi" w:eastAsia="Times New Roman" w:hAnsiTheme="minorHAnsi" w:cstheme="minorHAnsi"/>
                <w:color w:val="000000"/>
                <w:szCs w:val="24"/>
              </w:rPr>
              <w:t>Przejście dolne dla płazów i małych zwierząt</w:t>
            </w:r>
          </w:p>
        </w:tc>
        <w:tc>
          <w:tcPr>
            <w:tcW w:w="1134"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50D14388" w14:textId="77777777" w:rsidR="00CB7E42" w:rsidRPr="007767D1" w:rsidRDefault="00CB7E42" w:rsidP="004B35B4">
            <w:pPr>
              <w:spacing w:line="240" w:lineRule="auto"/>
              <w:ind w:firstLine="0"/>
              <w:jc w:val="center"/>
              <w:rPr>
                <w:rFonts w:asciiTheme="minorHAnsi" w:eastAsia="Times New Roman" w:hAnsiTheme="minorHAnsi" w:cstheme="minorHAnsi"/>
                <w:color w:val="000000"/>
                <w:szCs w:val="24"/>
                <w:lang w:val="en-US"/>
              </w:rPr>
            </w:pPr>
            <w:r w:rsidRPr="007767D1">
              <w:rPr>
                <w:rFonts w:asciiTheme="minorHAnsi" w:eastAsia="Times New Roman" w:hAnsiTheme="minorHAnsi" w:cstheme="minorHAnsi"/>
                <w:color w:val="000000"/>
                <w:szCs w:val="24"/>
                <w:lang w:val="en-US"/>
              </w:rPr>
              <w:t>29+840</w:t>
            </w:r>
          </w:p>
        </w:tc>
        <w:tc>
          <w:tcPr>
            <w:tcW w:w="2552"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0718A787" w14:textId="64FA1B12" w:rsidR="00CB7E42" w:rsidRPr="007767D1" w:rsidRDefault="003B6020" w:rsidP="004B35B4">
            <w:pPr>
              <w:spacing w:line="240" w:lineRule="auto"/>
              <w:ind w:firstLine="0"/>
              <w:jc w:val="center"/>
              <w:rPr>
                <w:rFonts w:asciiTheme="minorHAnsi" w:eastAsia="Times New Roman" w:hAnsiTheme="minorHAnsi" w:cstheme="minorHAnsi"/>
                <w:color w:val="000000"/>
                <w:szCs w:val="24"/>
                <w:lang w:val="en-US"/>
              </w:rPr>
            </w:pPr>
            <w:proofErr w:type="spellStart"/>
            <w:r w:rsidRPr="007767D1">
              <w:rPr>
                <w:rFonts w:asciiTheme="minorHAnsi" w:eastAsia="Times New Roman" w:hAnsiTheme="minorHAnsi" w:cstheme="minorHAnsi"/>
                <w:color w:val="000000"/>
                <w:szCs w:val="24"/>
                <w:lang w:val="en-US"/>
              </w:rPr>
              <w:t>Przejście</w:t>
            </w:r>
            <w:proofErr w:type="spellEnd"/>
            <w:r w:rsidRPr="007767D1">
              <w:rPr>
                <w:rFonts w:asciiTheme="minorHAnsi" w:eastAsia="Times New Roman" w:hAnsiTheme="minorHAnsi" w:cstheme="minorHAnsi"/>
                <w:color w:val="000000"/>
                <w:szCs w:val="24"/>
                <w:lang w:val="en-US"/>
              </w:rPr>
              <w:t xml:space="preserve"> </w:t>
            </w:r>
            <w:proofErr w:type="spellStart"/>
            <w:r w:rsidRPr="007767D1">
              <w:rPr>
                <w:rFonts w:asciiTheme="minorHAnsi" w:eastAsia="Times New Roman" w:hAnsiTheme="minorHAnsi" w:cstheme="minorHAnsi"/>
                <w:color w:val="000000"/>
                <w:szCs w:val="24"/>
                <w:lang w:val="en-US"/>
              </w:rPr>
              <w:t>suche</w:t>
            </w:r>
            <w:proofErr w:type="spellEnd"/>
          </w:p>
        </w:tc>
        <w:tc>
          <w:tcPr>
            <w:tcW w:w="311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57DFA7D4" w14:textId="5F3BCF6D" w:rsidR="00CB7E42" w:rsidRPr="007767D1" w:rsidRDefault="00CB7E42" w:rsidP="004B35B4">
            <w:pPr>
              <w:spacing w:line="240" w:lineRule="auto"/>
              <w:ind w:firstLine="0"/>
              <w:jc w:val="center"/>
              <w:rPr>
                <w:rFonts w:asciiTheme="minorHAnsi" w:eastAsia="Times New Roman" w:hAnsiTheme="minorHAnsi" w:cstheme="minorHAnsi"/>
                <w:color w:val="000000"/>
                <w:szCs w:val="24"/>
                <w:lang w:val="en-US"/>
              </w:rPr>
            </w:pPr>
            <w:r w:rsidRPr="007767D1">
              <w:rPr>
                <w:rFonts w:asciiTheme="minorHAnsi" w:eastAsia="Times New Roman" w:hAnsiTheme="minorHAnsi" w:cstheme="minorHAnsi"/>
                <w:color w:val="000000"/>
                <w:szCs w:val="24"/>
                <w:lang w:val="en-US"/>
              </w:rPr>
              <w:t xml:space="preserve">1,5 m </w:t>
            </w:r>
            <w:r w:rsidR="00D54438" w:rsidRPr="007767D1">
              <w:rPr>
                <w:rFonts w:asciiTheme="minorHAnsi" w:hAnsiTheme="minorHAnsi" w:cstheme="minorHAnsi"/>
                <w:szCs w:val="24"/>
              </w:rPr>
              <w:t>×</w:t>
            </w:r>
            <w:r w:rsidRPr="007767D1">
              <w:rPr>
                <w:rFonts w:asciiTheme="minorHAnsi" w:eastAsia="Times New Roman" w:hAnsiTheme="minorHAnsi" w:cstheme="minorHAnsi"/>
                <w:color w:val="000000"/>
                <w:szCs w:val="24"/>
                <w:lang w:val="en-US"/>
              </w:rPr>
              <w:t xml:space="preserve"> 2 m</w:t>
            </w:r>
          </w:p>
        </w:tc>
      </w:tr>
      <w:tr w:rsidR="00CB7E42" w:rsidRPr="007767D1" w14:paraId="7C66A868" w14:textId="77777777" w:rsidTr="00597A78">
        <w:trPr>
          <w:trHeight w:val="600"/>
        </w:trPr>
        <w:tc>
          <w:tcPr>
            <w:tcW w:w="0" w:type="auto"/>
            <w:tcBorders>
              <w:top w:val="nil"/>
              <w:left w:val="single" w:sz="4" w:space="0" w:color="auto"/>
              <w:bottom w:val="single" w:sz="4" w:space="0" w:color="auto"/>
              <w:right w:val="single" w:sz="4" w:space="0" w:color="auto"/>
            </w:tcBorders>
            <w:shd w:val="clear" w:color="000000" w:fill="FFFFFF"/>
            <w:tcMar>
              <w:top w:w="28" w:type="dxa"/>
              <w:left w:w="28" w:type="dxa"/>
              <w:bottom w:w="28" w:type="dxa"/>
              <w:right w:w="28" w:type="dxa"/>
            </w:tcMar>
            <w:vAlign w:val="center"/>
            <w:hideMark/>
          </w:tcPr>
          <w:p w14:paraId="527F486A" w14:textId="77777777" w:rsidR="00CB7E42" w:rsidRPr="007767D1" w:rsidRDefault="00CB7E42" w:rsidP="004B35B4">
            <w:pPr>
              <w:spacing w:line="240" w:lineRule="auto"/>
              <w:ind w:firstLine="0"/>
              <w:jc w:val="center"/>
              <w:rPr>
                <w:rFonts w:asciiTheme="minorHAnsi" w:eastAsia="Times New Roman" w:hAnsiTheme="minorHAnsi" w:cstheme="minorHAnsi"/>
                <w:color w:val="000000"/>
                <w:szCs w:val="24"/>
                <w:lang w:val="en-US"/>
              </w:rPr>
            </w:pPr>
            <w:r w:rsidRPr="007767D1">
              <w:rPr>
                <w:rFonts w:asciiTheme="minorHAnsi" w:eastAsia="Times New Roman" w:hAnsiTheme="minorHAnsi" w:cstheme="minorHAnsi"/>
                <w:color w:val="000000"/>
                <w:szCs w:val="24"/>
                <w:lang w:val="en-US"/>
              </w:rPr>
              <w:lastRenderedPageBreak/>
              <w:t>7</w:t>
            </w:r>
          </w:p>
        </w:tc>
        <w:tc>
          <w:tcPr>
            <w:tcW w:w="179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7809F9EC" w14:textId="77777777" w:rsidR="00CB7E42" w:rsidRPr="007767D1" w:rsidRDefault="00CB7E42" w:rsidP="004B35B4">
            <w:pPr>
              <w:spacing w:line="240" w:lineRule="auto"/>
              <w:ind w:firstLine="0"/>
              <w:jc w:val="center"/>
              <w:rPr>
                <w:rFonts w:asciiTheme="minorHAnsi" w:eastAsia="Times New Roman" w:hAnsiTheme="minorHAnsi" w:cstheme="minorHAnsi"/>
                <w:color w:val="000000"/>
                <w:szCs w:val="24"/>
              </w:rPr>
            </w:pPr>
            <w:r w:rsidRPr="007767D1">
              <w:rPr>
                <w:rFonts w:asciiTheme="minorHAnsi" w:eastAsia="Times New Roman" w:hAnsiTheme="minorHAnsi" w:cstheme="minorHAnsi"/>
                <w:color w:val="000000"/>
                <w:szCs w:val="24"/>
              </w:rPr>
              <w:t>Przejście dolne dla średnich zwierząt</w:t>
            </w:r>
          </w:p>
        </w:tc>
        <w:tc>
          <w:tcPr>
            <w:tcW w:w="1134"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31C5D6C2" w14:textId="77777777" w:rsidR="00CB7E42" w:rsidRPr="007767D1" w:rsidRDefault="00CB7E42" w:rsidP="004B35B4">
            <w:pPr>
              <w:spacing w:line="240" w:lineRule="auto"/>
              <w:ind w:firstLine="0"/>
              <w:jc w:val="center"/>
              <w:rPr>
                <w:rFonts w:asciiTheme="minorHAnsi" w:eastAsia="Times New Roman" w:hAnsiTheme="minorHAnsi" w:cstheme="minorHAnsi"/>
                <w:color w:val="000000"/>
                <w:szCs w:val="24"/>
                <w:lang w:val="en-US"/>
              </w:rPr>
            </w:pPr>
            <w:r w:rsidRPr="007767D1">
              <w:rPr>
                <w:rFonts w:asciiTheme="minorHAnsi" w:eastAsia="Times New Roman" w:hAnsiTheme="minorHAnsi" w:cstheme="minorHAnsi"/>
                <w:color w:val="000000"/>
                <w:szCs w:val="24"/>
                <w:lang w:val="en-US"/>
              </w:rPr>
              <w:t>31+650</w:t>
            </w:r>
          </w:p>
        </w:tc>
        <w:tc>
          <w:tcPr>
            <w:tcW w:w="2552"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0DCCAC6B" w14:textId="77777777" w:rsidR="00CB7E42" w:rsidRPr="007767D1" w:rsidRDefault="00CB7E42" w:rsidP="004B35B4">
            <w:pPr>
              <w:spacing w:line="240" w:lineRule="auto"/>
              <w:ind w:firstLine="0"/>
              <w:jc w:val="center"/>
              <w:rPr>
                <w:rFonts w:asciiTheme="minorHAnsi" w:eastAsia="Times New Roman" w:hAnsiTheme="minorHAnsi" w:cstheme="minorHAnsi"/>
                <w:color w:val="000000"/>
                <w:szCs w:val="24"/>
                <w:lang w:val="en-US"/>
              </w:rPr>
            </w:pPr>
            <w:proofErr w:type="spellStart"/>
            <w:r w:rsidRPr="007767D1">
              <w:rPr>
                <w:rFonts w:asciiTheme="minorHAnsi" w:eastAsia="Times New Roman" w:hAnsiTheme="minorHAnsi" w:cstheme="minorHAnsi"/>
                <w:color w:val="000000"/>
                <w:szCs w:val="24"/>
                <w:lang w:val="en-US"/>
              </w:rPr>
              <w:t>Zespolony</w:t>
            </w:r>
            <w:proofErr w:type="spellEnd"/>
            <w:r w:rsidRPr="007767D1">
              <w:rPr>
                <w:rFonts w:asciiTheme="minorHAnsi" w:eastAsia="Times New Roman" w:hAnsiTheme="minorHAnsi" w:cstheme="minorHAnsi"/>
                <w:color w:val="000000"/>
                <w:szCs w:val="24"/>
                <w:lang w:val="en-US"/>
              </w:rPr>
              <w:t xml:space="preserve"> z </w:t>
            </w:r>
            <w:proofErr w:type="spellStart"/>
            <w:r w:rsidRPr="007767D1">
              <w:rPr>
                <w:rFonts w:asciiTheme="minorHAnsi" w:eastAsia="Times New Roman" w:hAnsiTheme="minorHAnsi" w:cstheme="minorHAnsi"/>
                <w:color w:val="000000"/>
                <w:szCs w:val="24"/>
                <w:lang w:val="en-US"/>
              </w:rPr>
              <w:t>ciekiem</w:t>
            </w:r>
            <w:proofErr w:type="spellEnd"/>
          </w:p>
        </w:tc>
        <w:tc>
          <w:tcPr>
            <w:tcW w:w="311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7FFF3379" w14:textId="149179D1" w:rsidR="00CB7E42" w:rsidRPr="007767D1" w:rsidRDefault="00CB7E42" w:rsidP="004B35B4">
            <w:pPr>
              <w:spacing w:line="240" w:lineRule="auto"/>
              <w:ind w:firstLine="0"/>
              <w:jc w:val="center"/>
              <w:rPr>
                <w:rFonts w:asciiTheme="minorHAnsi" w:eastAsia="Times New Roman" w:hAnsiTheme="minorHAnsi" w:cstheme="minorHAnsi"/>
                <w:color w:val="000000"/>
                <w:szCs w:val="24"/>
                <w:lang w:val="en-US"/>
              </w:rPr>
            </w:pPr>
            <w:r w:rsidRPr="007767D1">
              <w:rPr>
                <w:rFonts w:asciiTheme="minorHAnsi" w:eastAsia="Times New Roman" w:hAnsiTheme="minorHAnsi" w:cstheme="minorHAnsi"/>
                <w:color w:val="000000"/>
                <w:szCs w:val="24"/>
                <w:lang w:val="en-US"/>
              </w:rPr>
              <w:t xml:space="preserve">2,5 m </w:t>
            </w:r>
            <w:r w:rsidR="00D54438" w:rsidRPr="007767D1">
              <w:rPr>
                <w:rFonts w:asciiTheme="minorHAnsi" w:hAnsiTheme="minorHAnsi" w:cstheme="minorHAnsi"/>
                <w:szCs w:val="24"/>
              </w:rPr>
              <w:t>×</w:t>
            </w:r>
            <w:r w:rsidRPr="007767D1">
              <w:rPr>
                <w:rFonts w:asciiTheme="minorHAnsi" w:eastAsia="Times New Roman" w:hAnsiTheme="minorHAnsi" w:cstheme="minorHAnsi"/>
                <w:color w:val="000000"/>
                <w:szCs w:val="24"/>
                <w:lang w:val="en-US"/>
              </w:rPr>
              <w:t xml:space="preserve"> 9 m</w:t>
            </w:r>
          </w:p>
        </w:tc>
      </w:tr>
      <w:tr w:rsidR="00CB7E42" w:rsidRPr="007767D1" w14:paraId="4B88B217" w14:textId="77777777" w:rsidTr="00597A78">
        <w:trPr>
          <w:trHeight w:val="900"/>
        </w:trPr>
        <w:tc>
          <w:tcPr>
            <w:tcW w:w="0" w:type="auto"/>
            <w:tcBorders>
              <w:top w:val="nil"/>
              <w:left w:val="single" w:sz="4" w:space="0" w:color="auto"/>
              <w:bottom w:val="single" w:sz="4" w:space="0" w:color="auto"/>
              <w:right w:val="single" w:sz="4" w:space="0" w:color="auto"/>
            </w:tcBorders>
            <w:shd w:val="clear" w:color="000000" w:fill="FFFFFF"/>
            <w:tcMar>
              <w:top w:w="28" w:type="dxa"/>
              <w:left w:w="28" w:type="dxa"/>
              <w:bottom w:w="28" w:type="dxa"/>
              <w:right w:w="28" w:type="dxa"/>
            </w:tcMar>
            <w:vAlign w:val="center"/>
            <w:hideMark/>
          </w:tcPr>
          <w:p w14:paraId="09579CF0" w14:textId="77777777" w:rsidR="00CB7E42" w:rsidRPr="007767D1" w:rsidRDefault="00CB7E42" w:rsidP="004B35B4">
            <w:pPr>
              <w:spacing w:line="240" w:lineRule="auto"/>
              <w:ind w:firstLine="0"/>
              <w:jc w:val="center"/>
              <w:rPr>
                <w:rFonts w:asciiTheme="minorHAnsi" w:eastAsia="Times New Roman" w:hAnsiTheme="minorHAnsi" w:cstheme="minorHAnsi"/>
                <w:color w:val="000000"/>
                <w:szCs w:val="24"/>
                <w:lang w:val="en-US"/>
              </w:rPr>
            </w:pPr>
            <w:r w:rsidRPr="007767D1">
              <w:rPr>
                <w:rFonts w:asciiTheme="minorHAnsi" w:eastAsia="Times New Roman" w:hAnsiTheme="minorHAnsi" w:cstheme="minorHAnsi"/>
                <w:color w:val="000000"/>
                <w:szCs w:val="24"/>
                <w:lang w:val="en-US"/>
              </w:rPr>
              <w:t>8</w:t>
            </w:r>
          </w:p>
        </w:tc>
        <w:tc>
          <w:tcPr>
            <w:tcW w:w="179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012C601C" w14:textId="77777777" w:rsidR="00CB7E42" w:rsidRPr="007767D1" w:rsidRDefault="00CB7E42" w:rsidP="004B35B4">
            <w:pPr>
              <w:spacing w:line="240" w:lineRule="auto"/>
              <w:ind w:firstLine="0"/>
              <w:jc w:val="center"/>
              <w:rPr>
                <w:rFonts w:asciiTheme="minorHAnsi" w:eastAsia="Times New Roman" w:hAnsiTheme="minorHAnsi" w:cstheme="minorHAnsi"/>
                <w:color w:val="000000"/>
                <w:szCs w:val="24"/>
              </w:rPr>
            </w:pPr>
            <w:r w:rsidRPr="007767D1">
              <w:rPr>
                <w:rFonts w:asciiTheme="minorHAnsi" w:eastAsia="Times New Roman" w:hAnsiTheme="minorHAnsi" w:cstheme="minorHAnsi"/>
                <w:color w:val="000000"/>
                <w:szCs w:val="24"/>
              </w:rPr>
              <w:t>Przejście dolne dla płazów i małych zwierząt</w:t>
            </w:r>
          </w:p>
        </w:tc>
        <w:tc>
          <w:tcPr>
            <w:tcW w:w="1134"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1E6FB923" w14:textId="77777777" w:rsidR="00CB7E42" w:rsidRPr="007767D1" w:rsidRDefault="00CB7E42" w:rsidP="004B35B4">
            <w:pPr>
              <w:spacing w:line="240" w:lineRule="auto"/>
              <w:ind w:firstLine="0"/>
              <w:jc w:val="center"/>
              <w:rPr>
                <w:rFonts w:asciiTheme="minorHAnsi" w:eastAsia="Times New Roman" w:hAnsiTheme="minorHAnsi" w:cstheme="minorHAnsi"/>
                <w:color w:val="000000"/>
                <w:szCs w:val="24"/>
                <w:lang w:val="en-US"/>
              </w:rPr>
            </w:pPr>
            <w:r w:rsidRPr="007767D1">
              <w:rPr>
                <w:rFonts w:asciiTheme="minorHAnsi" w:eastAsia="Times New Roman" w:hAnsiTheme="minorHAnsi" w:cstheme="minorHAnsi"/>
                <w:color w:val="000000"/>
                <w:szCs w:val="24"/>
                <w:lang w:val="en-US"/>
              </w:rPr>
              <w:t>35+000</w:t>
            </w:r>
          </w:p>
        </w:tc>
        <w:tc>
          <w:tcPr>
            <w:tcW w:w="2552"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3F1E3893" w14:textId="3D97D434" w:rsidR="00CB7E42" w:rsidRPr="007767D1" w:rsidRDefault="003B6020" w:rsidP="003B6020">
            <w:pPr>
              <w:spacing w:line="240" w:lineRule="auto"/>
              <w:ind w:firstLine="0"/>
              <w:jc w:val="center"/>
              <w:rPr>
                <w:rFonts w:asciiTheme="minorHAnsi" w:eastAsia="Times New Roman" w:hAnsiTheme="minorHAnsi" w:cstheme="minorHAnsi"/>
                <w:color w:val="000000"/>
                <w:szCs w:val="24"/>
              </w:rPr>
            </w:pPr>
            <w:r w:rsidRPr="007767D1">
              <w:rPr>
                <w:rFonts w:asciiTheme="minorHAnsi" w:eastAsia="Times New Roman" w:hAnsiTheme="minorHAnsi" w:cstheme="minorHAnsi"/>
                <w:color w:val="000000"/>
                <w:szCs w:val="24"/>
              </w:rPr>
              <w:t>P</w:t>
            </w:r>
            <w:r w:rsidR="00CB7E42" w:rsidRPr="007767D1">
              <w:rPr>
                <w:rFonts w:asciiTheme="minorHAnsi" w:eastAsia="Times New Roman" w:hAnsiTheme="minorHAnsi" w:cstheme="minorHAnsi"/>
                <w:color w:val="000000"/>
                <w:szCs w:val="24"/>
              </w:rPr>
              <w:t xml:space="preserve">rzepust na rowie melioracyjnym </w:t>
            </w:r>
          </w:p>
        </w:tc>
        <w:tc>
          <w:tcPr>
            <w:tcW w:w="311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056D41F9" w14:textId="23544A18" w:rsidR="00CB7E42" w:rsidRPr="007767D1" w:rsidRDefault="003B6020" w:rsidP="004B35B4">
            <w:pPr>
              <w:spacing w:line="240" w:lineRule="auto"/>
              <w:ind w:firstLine="0"/>
              <w:jc w:val="center"/>
              <w:rPr>
                <w:rFonts w:asciiTheme="minorHAnsi" w:eastAsia="Times New Roman" w:hAnsiTheme="minorHAnsi" w:cstheme="minorHAnsi"/>
                <w:color w:val="000000"/>
                <w:szCs w:val="24"/>
              </w:rPr>
            </w:pPr>
            <w:r w:rsidRPr="007767D1">
              <w:rPr>
                <w:rFonts w:asciiTheme="minorHAnsi" w:eastAsia="Times New Roman" w:hAnsiTheme="minorHAnsi" w:cstheme="minorHAnsi"/>
                <w:color w:val="000000"/>
                <w:szCs w:val="24"/>
              </w:rPr>
              <w:t>Minimum 0,5 m przestrzeni dla migracji płazów i drobnych ssaków po każdej stronie cieku, przy zachowaniu minimalnej efektywnej wysokości 1,5 m</w:t>
            </w:r>
          </w:p>
        </w:tc>
      </w:tr>
      <w:tr w:rsidR="00CB7E42" w:rsidRPr="007767D1" w14:paraId="38A7D2F5" w14:textId="77777777" w:rsidTr="00597A78">
        <w:trPr>
          <w:trHeight w:val="350"/>
        </w:trPr>
        <w:tc>
          <w:tcPr>
            <w:tcW w:w="0" w:type="auto"/>
            <w:tcBorders>
              <w:top w:val="nil"/>
              <w:left w:val="single" w:sz="4" w:space="0" w:color="auto"/>
              <w:bottom w:val="single" w:sz="4" w:space="0" w:color="auto"/>
              <w:right w:val="single" w:sz="4" w:space="0" w:color="auto"/>
            </w:tcBorders>
            <w:shd w:val="clear" w:color="000000" w:fill="FFFFFF"/>
            <w:tcMar>
              <w:top w:w="28" w:type="dxa"/>
              <w:left w:w="28" w:type="dxa"/>
              <w:bottom w:w="28" w:type="dxa"/>
              <w:right w:w="28" w:type="dxa"/>
            </w:tcMar>
            <w:vAlign w:val="center"/>
            <w:hideMark/>
          </w:tcPr>
          <w:p w14:paraId="562504E1" w14:textId="77777777" w:rsidR="00CB7E42" w:rsidRPr="007767D1" w:rsidRDefault="00CB7E42" w:rsidP="004B35B4">
            <w:pPr>
              <w:spacing w:line="240" w:lineRule="auto"/>
              <w:ind w:firstLine="0"/>
              <w:jc w:val="center"/>
              <w:rPr>
                <w:rFonts w:asciiTheme="minorHAnsi" w:eastAsia="Times New Roman" w:hAnsiTheme="minorHAnsi" w:cstheme="minorHAnsi"/>
                <w:color w:val="000000"/>
                <w:szCs w:val="24"/>
                <w:lang w:val="en-US"/>
              </w:rPr>
            </w:pPr>
            <w:r w:rsidRPr="007767D1">
              <w:rPr>
                <w:rFonts w:asciiTheme="minorHAnsi" w:eastAsia="Times New Roman" w:hAnsiTheme="minorHAnsi" w:cstheme="minorHAnsi"/>
                <w:color w:val="000000"/>
                <w:szCs w:val="24"/>
                <w:lang w:val="en-US"/>
              </w:rPr>
              <w:t>9</w:t>
            </w:r>
          </w:p>
        </w:tc>
        <w:tc>
          <w:tcPr>
            <w:tcW w:w="179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6539147C" w14:textId="77777777" w:rsidR="00CB7E42" w:rsidRPr="007767D1" w:rsidRDefault="00CB7E42" w:rsidP="004B35B4">
            <w:pPr>
              <w:spacing w:line="240" w:lineRule="auto"/>
              <w:ind w:firstLine="0"/>
              <w:jc w:val="center"/>
              <w:rPr>
                <w:rFonts w:asciiTheme="minorHAnsi" w:eastAsia="Times New Roman" w:hAnsiTheme="minorHAnsi" w:cstheme="minorHAnsi"/>
                <w:color w:val="000000"/>
                <w:szCs w:val="24"/>
              </w:rPr>
            </w:pPr>
            <w:r w:rsidRPr="007767D1">
              <w:rPr>
                <w:rFonts w:asciiTheme="minorHAnsi" w:eastAsia="Times New Roman" w:hAnsiTheme="minorHAnsi" w:cstheme="minorHAnsi"/>
                <w:color w:val="000000"/>
                <w:szCs w:val="24"/>
              </w:rPr>
              <w:t>System dolnych przejść dla płazów</w:t>
            </w:r>
          </w:p>
        </w:tc>
        <w:tc>
          <w:tcPr>
            <w:tcW w:w="1134"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59D3D6B3" w14:textId="786E1F81" w:rsidR="00CB7E42" w:rsidRPr="007767D1" w:rsidRDefault="003B6020" w:rsidP="004B35B4">
            <w:pPr>
              <w:spacing w:line="240" w:lineRule="auto"/>
              <w:ind w:firstLine="0"/>
              <w:jc w:val="center"/>
              <w:rPr>
                <w:rFonts w:asciiTheme="minorHAnsi" w:eastAsia="Times New Roman" w:hAnsiTheme="minorHAnsi" w:cstheme="minorHAnsi"/>
                <w:color w:val="000000"/>
                <w:szCs w:val="24"/>
                <w:lang w:val="en-US"/>
              </w:rPr>
            </w:pPr>
            <w:r w:rsidRPr="007767D1">
              <w:rPr>
                <w:rFonts w:asciiTheme="minorHAnsi" w:eastAsia="Times New Roman" w:hAnsiTheme="minorHAnsi" w:cstheme="minorHAnsi"/>
                <w:color w:val="000000"/>
                <w:szCs w:val="24"/>
                <w:lang w:val="en-US"/>
              </w:rPr>
              <w:t xml:space="preserve">40+800 – </w:t>
            </w:r>
            <w:r w:rsidR="00CB7E42" w:rsidRPr="007767D1">
              <w:rPr>
                <w:rFonts w:asciiTheme="minorHAnsi" w:eastAsia="Times New Roman" w:hAnsiTheme="minorHAnsi" w:cstheme="minorHAnsi"/>
                <w:color w:val="000000"/>
                <w:szCs w:val="24"/>
                <w:lang w:val="en-US"/>
              </w:rPr>
              <w:t>41+300</w:t>
            </w:r>
          </w:p>
        </w:tc>
        <w:tc>
          <w:tcPr>
            <w:tcW w:w="2552"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2EE08252" w14:textId="2BFBD280" w:rsidR="00CB7E42" w:rsidRPr="007767D1" w:rsidRDefault="00C444F5" w:rsidP="004B35B4">
            <w:pPr>
              <w:spacing w:line="240" w:lineRule="auto"/>
              <w:ind w:firstLine="0"/>
              <w:jc w:val="center"/>
              <w:rPr>
                <w:rFonts w:asciiTheme="minorHAnsi" w:eastAsia="Times New Roman" w:hAnsiTheme="minorHAnsi" w:cstheme="minorHAnsi"/>
                <w:color w:val="000000"/>
                <w:szCs w:val="24"/>
              </w:rPr>
            </w:pPr>
            <w:r w:rsidRPr="007767D1">
              <w:rPr>
                <w:rFonts w:asciiTheme="minorHAnsi" w:eastAsia="Times New Roman" w:hAnsiTheme="minorHAnsi" w:cstheme="minorHAnsi"/>
                <w:color w:val="000000"/>
                <w:szCs w:val="24"/>
              </w:rPr>
              <w:t>S</w:t>
            </w:r>
            <w:r w:rsidR="00CB7E42" w:rsidRPr="007767D1">
              <w:rPr>
                <w:rFonts w:asciiTheme="minorHAnsi" w:eastAsia="Times New Roman" w:hAnsiTheme="minorHAnsi" w:cstheme="minorHAnsi"/>
                <w:color w:val="000000"/>
                <w:szCs w:val="24"/>
              </w:rPr>
              <w:t>ystem 3 przepustów zespolonych z ciekami połączonych płotkami naprowadzającymi dla płazów</w:t>
            </w:r>
          </w:p>
        </w:tc>
        <w:tc>
          <w:tcPr>
            <w:tcW w:w="311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75F44FD7" w14:textId="314F135F" w:rsidR="00CB7E42" w:rsidRPr="007767D1" w:rsidRDefault="00C444F5" w:rsidP="004B35B4">
            <w:pPr>
              <w:spacing w:line="240" w:lineRule="auto"/>
              <w:ind w:firstLine="0"/>
              <w:jc w:val="center"/>
              <w:rPr>
                <w:rFonts w:asciiTheme="minorHAnsi" w:eastAsia="Times New Roman" w:hAnsiTheme="minorHAnsi" w:cstheme="minorHAnsi"/>
                <w:color w:val="000000"/>
                <w:szCs w:val="24"/>
              </w:rPr>
            </w:pPr>
            <w:r w:rsidRPr="007767D1">
              <w:rPr>
                <w:rFonts w:asciiTheme="minorHAnsi" w:eastAsia="Times New Roman" w:hAnsiTheme="minorHAnsi" w:cstheme="minorHAnsi"/>
                <w:color w:val="000000"/>
                <w:szCs w:val="24"/>
              </w:rPr>
              <w:t>Minimum 0,5 m przestrzeni dla migracji płazów i drobnych ssaków po każdej stronie cieku, przy zachowaniu minimalnej efektywnej wysokości 1,5 m</w:t>
            </w:r>
          </w:p>
        </w:tc>
      </w:tr>
      <w:tr w:rsidR="00CB7E42" w:rsidRPr="007767D1" w14:paraId="26E8C694" w14:textId="77777777" w:rsidTr="003B6020">
        <w:trPr>
          <w:trHeight w:val="900"/>
        </w:trPr>
        <w:tc>
          <w:tcPr>
            <w:tcW w:w="0" w:type="auto"/>
            <w:tcBorders>
              <w:top w:val="nil"/>
              <w:left w:val="single" w:sz="4" w:space="0" w:color="auto"/>
              <w:bottom w:val="single" w:sz="4" w:space="0" w:color="auto"/>
              <w:right w:val="single" w:sz="4" w:space="0" w:color="auto"/>
            </w:tcBorders>
            <w:shd w:val="clear" w:color="000000" w:fill="FFFFFF"/>
            <w:tcMar>
              <w:top w:w="28" w:type="dxa"/>
              <w:left w:w="28" w:type="dxa"/>
              <w:bottom w:w="28" w:type="dxa"/>
              <w:right w:w="28" w:type="dxa"/>
            </w:tcMar>
            <w:vAlign w:val="center"/>
            <w:hideMark/>
          </w:tcPr>
          <w:p w14:paraId="1954D18E" w14:textId="77777777" w:rsidR="00CB7E42" w:rsidRPr="007767D1" w:rsidRDefault="00CB7E42" w:rsidP="004B35B4">
            <w:pPr>
              <w:spacing w:line="240" w:lineRule="auto"/>
              <w:ind w:firstLine="0"/>
              <w:jc w:val="center"/>
              <w:rPr>
                <w:rFonts w:asciiTheme="minorHAnsi" w:eastAsia="Times New Roman" w:hAnsiTheme="minorHAnsi" w:cstheme="minorHAnsi"/>
                <w:color w:val="000000"/>
                <w:szCs w:val="24"/>
                <w:lang w:val="en-US"/>
              </w:rPr>
            </w:pPr>
            <w:r w:rsidRPr="007767D1">
              <w:rPr>
                <w:rFonts w:asciiTheme="minorHAnsi" w:eastAsia="Times New Roman" w:hAnsiTheme="minorHAnsi" w:cstheme="minorHAnsi"/>
                <w:color w:val="000000"/>
                <w:szCs w:val="24"/>
                <w:lang w:val="en-US"/>
              </w:rPr>
              <w:t>10</w:t>
            </w:r>
          </w:p>
        </w:tc>
        <w:tc>
          <w:tcPr>
            <w:tcW w:w="179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65F7F22D" w14:textId="77777777" w:rsidR="00CB7E42" w:rsidRPr="007767D1" w:rsidRDefault="00CB7E42" w:rsidP="004B35B4">
            <w:pPr>
              <w:spacing w:line="240" w:lineRule="auto"/>
              <w:ind w:firstLine="0"/>
              <w:jc w:val="center"/>
              <w:rPr>
                <w:rFonts w:asciiTheme="minorHAnsi" w:eastAsia="Times New Roman" w:hAnsiTheme="minorHAnsi" w:cstheme="minorHAnsi"/>
                <w:color w:val="000000"/>
                <w:szCs w:val="24"/>
              </w:rPr>
            </w:pPr>
            <w:r w:rsidRPr="007767D1">
              <w:rPr>
                <w:rFonts w:asciiTheme="minorHAnsi" w:eastAsia="Times New Roman" w:hAnsiTheme="minorHAnsi" w:cstheme="minorHAnsi"/>
                <w:color w:val="000000"/>
                <w:szCs w:val="24"/>
              </w:rPr>
              <w:t>System dolnych przejść dla płazów</w:t>
            </w:r>
          </w:p>
        </w:tc>
        <w:tc>
          <w:tcPr>
            <w:tcW w:w="1134"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74128E06" w14:textId="77777777" w:rsidR="00CB7E42" w:rsidRPr="007767D1" w:rsidRDefault="00CB7E42" w:rsidP="004B35B4">
            <w:pPr>
              <w:spacing w:line="240" w:lineRule="auto"/>
              <w:ind w:firstLine="0"/>
              <w:jc w:val="center"/>
              <w:rPr>
                <w:rFonts w:asciiTheme="minorHAnsi" w:eastAsia="Times New Roman" w:hAnsiTheme="minorHAnsi" w:cstheme="minorHAnsi"/>
                <w:color w:val="000000"/>
                <w:szCs w:val="24"/>
                <w:lang w:val="en-US"/>
              </w:rPr>
            </w:pPr>
            <w:r w:rsidRPr="007767D1">
              <w:rPr>
                <w:rFonts w:asciiTheme="minorHAnsi" w:eastAsia="Times New Roman" w:hAnsiTheme="minorHAnsi" w:cstheme="minorHAnsi"/>
                <w:color w:val="000000"/>
                <w:szCs w:val="24"/>
                <w:lang w:val="en-US"/>
              </w:rPr>
              <w:t>45+850- 46+050</w:t>
            </w:r>
          </w:p>
        </w:tc>
        <w:tc>
          <w:tcPr>
            <w:tcW w:w="2552"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06DF68AE" w14:textId="77777777" w:rsidR="00CB7E42" w:rsidRPr="007767D1" w:rsidRDefault="00CB7E42" w:rsidP="004B35B4">
            <w:pPr>
              <w:spacing w:line="240" w:lineRule="auto"/>
              <w:ind w:firstLine="0"/>
              <w:jc w:val="center"/>
              <w:rPr>
                <w:rFonts w:asciiTheme="minorHAnsi" w:eastAsia="Times New Roman" w:hAnsiTheme="minorHAnsi" w:cstheme="minorHAnsi"/>
                <w:color w:val="000000"/>
                <w:szCs w:val="24"/>
              </w:rPr>
            </w:pPr>
            <w:r w:rsidRPr="007767D1">
              <w:rPr>
                <w:rFonts w:asciiTheme="minorHAnsi" w:eastAsia="Times New Roman" w:hAnsiTheme="minorHAnsi" w:cstheme="minorHAnsi"/>
                <w:color w:val="000000"/>
                <w:szCs w:val="24"/>
              </w:rPr>
              <w:t>5 rozmieszczonych co 50 m przepustów suchych połączonych ogrodzeniami naprowadzającymi dla płazów</w:t>
            </w:r>
          </w:p>
        </w:tc>
        <w:tc>
          <w:tcPr>
            <w:tcW w:w="311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43BF8F49" w14:textId="2BFB0C03" w:rsidR="00CB7E42" w:rsidRPr="007767D1" w:rsidRDefault="00CB7E42" w:rsidP="004B35B4">
            <w:pPr>
              <w:spacing w:line="240" w:lineRule="auto"/>
              <w:ind w:firstLine="0"/>
              <w:jc w:val="center"/>
              <w:rPr>
                <w:rFonts w:asciiTheme="minorHAnsi" w:eastAsia="Times New Roman" w:hAnsiTheme="minorHAnsi" w:cstheme="minorHAnsi"/>
                <w:color w:val="000000"/>
                <w:szCs w:val="24"/>
                <w:lang w:val="en-US"/>
              </w:rPr>
            </w:pPr>
            <w:r w:rsidRPr="007767D1">
              <w:rPr>
                <w:rFonts w:asciiTheme="minorHAnsi" w:eastAsia="Times New Roman" w:hAnsiTheme="minorHAnsi" w:cstheme="minorHAnsi"/>
                <w:color w:val="000000"/>
                <w:szCs w:val="24"/>
                <w:lang w:val="en-US"/>
              </w:rPr>
              <w:t xml:space="preserve">0,5 m </w:t>
            </w:r>
            <w:r w:rsidR="00D54438" w:rsidRPr="007767D1">
              <w:rPr>
                <w:rFonts w:asciiTheme="minorHAnsi" w:hAnsiTheme="minorHAnsi" w:cstheme="minorHAnsi"/>
                <w:szCs w:val="24"/>
              </w:rPr>
              <w:t>×</w:t>
            </w:r>
            <w:r w:rsidRPr="007767D1">
              <w:rPr>
                <w:rFonts w:asciiTheme="minorHAnsi" w:eastAsia="Times New Roman" w:hAnsiTheme="minorHAnsi" w:cstheme="minorHAnsi"/>
                <w:color w:val="000000"/>
                <w:szCs w:val="24"/>
                <w:lang w:val="en-US"/>
              </w:rPr>
              <w:t xml:space="preserve"> 0,75 m </w:t>
            </w:r>
            <w:proofErr w:type="spellStart"/>
            <w:r w:rsidRPr="007767D1">
              <w:rPr>
                <w:rFonts w:asciiTheme="minorHAnsi" w:eastAsia="Times New Roman" w:hAnsiTheme="minorHAnsi" w:cstheme="minorHAnsi"/>
                <w:color w:val="000000"/>
                <w:szCs w:val="24"/>
                <w:lang w:val="en-US"/>
              </w:rPr>
              <w:t>każdy</w:t>
            </w:r>
            <w:proofErr w:type="spellEnd"/>
          </w:p>
        </w:tc>
      </w:tr>
      <w:tr w:rsidR="00CB7E42" w:rsidRPr="007767D1" w14:paraId="662C993A" w14:textId="77777777" w:rsidTr="00597A78">
        <w:trPr>
          <w:trHeight w:val="600"/>
        </w:trPr>
        <w:tc>
          <w:tcPr>
            <w:tcW w:w="0" w:type="auto"/>
            <w:tcBorders>
              <w:top w:val="nil"/>
              <w:left w:val="single" w:sz="4" w:space="0" w:color="auto"/>
              <w:bottom w:val="single" w:sz="4" w:space="0" w:color="auto"/>
              <w:right w:val="single" w:sz="4" w:space="0" w:color="auto"/>
            </w:tcBorders>
            <w:shd w:val="clear" w:color="000000" w:fill="FFFFFF"/>
            <w:tcMar>
              <w:top w:w="28" w:type="dxa"/>
              <w:left w:w="28" w:type="dxa"/>
              <w:bottom w:w="28" w:type="dxa"/>
              <w:right w:w="28" w:type="dxa"/>
            </w:tcMar>
            <w:vAlign w:val="center"/>
            <w:hideMark/>
          </w:tcPr>
          <w:p w14:paraId="4B16D430" w14:textId="77777777" w:rsidR="00CB7E42" w:rsidRPr="007767D1" w:rsidRDefault="00CB7E42" w:rsidP="004B35B4">
            <w:pPr>
              <w:spacing w:line="240" w:lineRule="auto"/>
              <w:ind w:firstLine="0"/>
              <w:jc w:val="center"/>
              <w:rPr>
                <w:rFonts w:asciiTheme="minorHAnsi" w:eastAsia="Times New Roman" w:hAnsiTheme="minorHAnsi" w:cstheme="minorHAnsi"/>
                <w:color w:val="000000"/>
                <w:szCs w:val="24"/>
                <w:lang w:val="en-US"/>
              </w:rPr>
            </w:pPr>
            <w:r w:rsidRPr="007767D1">
              <w:rPr>
                <w:rFonts w:asciiTheme="minorHAnsi" w:eastAsia="Times New Roman" w:hAnsiTheme="minorHAnsi" w:cstheme="minorHAnsi"/>
                <w:color w:val="000000"/>
                <w:szCs w:val="24"/>
                <w:lang w:val="en-US"/>
              </w:rPr>
              <w:t>11</w:t>
            </w:r>
          </w:p>
        </w:tc>
        <w:tc>
          <w:tcPr>
            <w:tcW w:w="179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45D706A9" w14:textId="77777777" w:rsidR="00CB7E42" w:rsidRPr="007767D1" w:rsidRDefault="00CB7E42" w:rsidP="004B35B4">
            <w:pPr>
              <w:spacing w:line="240" w:lineRule="auto"/>
              <w:ind w:firstLine="0"/>
              <w:jc w:val="center"/>
              <w:rPr>
                <w:rFonts w:asciiTheme="minorHAnsi" w:eastAsia="Times New Roman" w:hAnsiTheme="minorHAnsi" w:cstheme="minorHAnsi"/>
                <w:color w:val="000000"/>
                <w:szCs w:val="24"/>
                <w:lang w:val="en-US"/>
              </w:rPr>
            </w:pPr>
            <w:proofErr w:type="spellStart"/>
            <w:r w:rsidRPr="007767D1">
              <w:rPr>
                <w:rFonts w:asciiTheme="minorHAnsi" w:eastAsia="Times New Roman" w:hAnsiTheme="minorHAnsi" w:cstheme="minorHAnsi"/>
                <w:color w:val="000000"/>
                <w:szCs w:val="24"/>
                <w:lang w:val="en-US"/>
              </w:rPr>
              <w:t>Przejście</w:t>
            </w:r>
            <w:proofErr w:type="spellEnd"/>
            <w:r w:rsidRPr="007767D1">
              <w:rPr>
                <w:rFonts w:asciiTheme="minorHAnsi" w:eastAsia="Times New Roman" w:hAnsiTheme="minorHAnsi" w:cstheme="minorHAnsi"/>
                <w:color w:val="000000"/>
                <w:szCs w:val="24"/>
                <w:lang w:val="en-US"/>
              </w:rPr>
              <w:t xml:space="preserve"> </w:t>
            </w:r>
            <w:proofErr w:type="spellStart"/>
            <w:r w:rsidRPr="007767D1">
              <w:rPr>
                <w:rFonts w:asciiTheme="minorHAnsi" w:eastAsia="Times New Roman" w:hAnsiTheme="minorHAnsi" w:cstheme="minorHAnsi"/>
                <w:color w:val="000000"/>
                <w:szCs w:val="24"/>
                <w:lang w:val="en-US"/>
              </w:rPr>
              <w:t>dolne</w:t>
            </w:r>
            <w:proofErr w:type="spellEnd"/>
            <w:r w:rsidRPr="007767D1">
              <w:rPr>
                <w:rFonts w:asciiTheme="minorHAnsi" w:eastAsia="Times New Roman" w:hAnsiTheme="minorHAnsi" w:cstheme="minorHAnsi"/>
                <w:color w:val="000000"/>
                <w:szCs w:val="24"/>
                <w:lang w:val="en-US"/>
              </w:rPr>
              <w:t xml:space="preserve"> </w:t>
            </w:r>
            <w:proofErr w:type="spellStart"/>
            <w:r w:rsidRPr="007767D1">
              <w:rPr>
                <w:rFonts w:asciiTheme="minorHAnsi" w:eastAsia="Times New Roman" w:hAnsiTheme="minorHAnsi" w:cstheme="minorHAnsi"/>
                <w:color w:val="000000"/>
                <w:szCs w:val="24"/>
                <w:lang w:val="en-US"/>
              </w:rPr>
              <w:t>dla</w:t>
            </w:r>
            <w:proofErr w:type="spellEnd"/>
            <w:r w:rsidRPr="007767D1">
              <w:rPr>
                <w:rFonts w:asciiTheme="minorHAnsi" w:eastAsia="Times New Roman" w:hAnsiTheme="minorHAnsi" w:cstheme="minorHAnsi"/>
                <w:color w:val="000000"/>
                <w:szCs w:val="24"/>
                <w:lang w:val="en-US"/>
              </w:rPr>
              <w:t xml:space="preserve"> </w:t>
            </w:r>
            <w:proofErr w:type="spellStart"/>
            <w:r w:rsidRPr="007767D1">
              <w:rPr>
                <w:rFonts w:asciiTheme="minorHAnsi" w:eastAsia="Times New Roman" w:hAnsiTheme="minorHAnsi" w:cstheme="minorHAnsi"/>
                <w:color w:val="000000"/>
                <w:szCs w:val="24"/>
                <w:lang w:val="en-US"/>
              </w:rPr>
              <w:t>płazów</w:t>
            </w:r>
            <w:proofErr w:type="spellEnd"/>
            <w:r w:rsidRPr="007767D1">
              <w:rPr>
                <w:rFonts w:asciiTheme="minorHAnsi" w:eastAsia="Times New Roman" w:hAnsiTheme="minorHAnsi" w:cstheme="minorHAnsi"/>
                <w:color w:val="000000"/>
                <w:szCs w:val="24"/>
                <w:lang w:val="en-US"/>
              </w:rPr>
              <w:t xml:space="preserve"> </w:t>
            </w:r>
          </w:p>
        </w:tc>
        <w:tc>
          <w:tcPr>
            <w:tcW w:w="1134"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65275756" w14:textId="1AAE6B4A" w:rsidR="00CB7E42" w:rsidRPr="007767D1" w:rsidRDefault="00CB7E42" w:rsidP="005A6CAB">
            <w:pPr>
              <w:spacing w:line="240" w:lineRule="auto"/>
              <w:ind w:firstLine="0"/>
              <w:jc w:val="center"/>
              <w:rPr>
                <w:rFonts w:asciiTheme="minorHAnsi" w:eastAsia="Times New Roman" w:hAnsiTheme="minorHAnsi" w:cstheme="minorHAnsi"/>
                <w:color w:val="000000"/>
                <w:szCs w:val="24"/>
                <w:lang w:val="en-US"/>
              </w:rPr>
            </w:pPr>
            <w:r w:rsidRPr="007767D1">
              <w:rPr>
                <w:rFonts w:asciiTheme="minorHAnsi" w:eastAsia="Times New Roman" w:hAnsiTheme="minorHAnsi" w:cstheme="minorHAnsi"/>
                <w:color w:val="000000"/>
                <w:szCs w:val="24"/>
                <w:lang w:val="en-US"/>
              </w:rPr>
              <w:t>46+</w:t>
            </w:r>
            <w:r w:rsidR="005A6CAB" w:rsidRPr="007767D1">
              <w:rPr>
                <w:rFonts w:asciiTheme="minorHAnsi" w:eastAsia="Times New Roman" w:hAnsiTheme="minorHAnsi" w:cstheme="minorHAnsi"/>
                <w:color w:val="000000"/>
                <w:szCs w:val="24"/>
                <w:lang w:val="en-US"/>
              </w:rPr>
              <w:t>450</w:t>
            </w:r>
          </w:p>
        </w:tc>
        <w:tc>
          <w:tcPr>
            <w:tcW w:w="2552"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314E6532" w14:textId="6FAE7666" w:rsidR="00CB7E42" w:rsidRPr="007767D1" w:rsidRDefault="00C444F5" w:rsidP="004B35B4">
            <w:pPr>
              <w:spacing w:line="240" w:lineRule="auto"/>
              <w:ind w:firstLine="0"/>
              <w:jc w:val="center"/>
              <w:rPr>
                <w:rFonts w:asciiTheme="minorHAnsi" w:eastAsia="Times New Roman" w:hAnsiTheme="minorHAnsi" w:cstheme="minorHAnsi"/>
                <w:color w:val="000000"/>
                <w:szCs w:val="24"/>
                <w:lang w:val="en-US"/>
              </w:rPr>
            </w:pPr>
            <w:proofErr w:type="spellStart"/>
            <w:r w:rsidRPr="007767D1">
              <w:rPr>
                <w:rFonts w:asciiTheme="minorHAnsi" w:eastAsia="Times New Roman" w:hAnsiTheme="minorHAnsi" w:cstheme="minorHAnsi"/>
                <w:color w:val="000000"/>
                <w:szCs w:val="24"/>
                <w:lang w:val="en-US"/>
              </w:rPr>
              <w:t>P</w:t>
            </w:r>
            <w:r w:rsidR="00CB7E42" w:rsidRPr="007767D1">
              <w:rPr>
                <w:rFonts w:asciiTheme="minorHAnsi" w:eastAsia="Times New Roman" w:hAnsiTheme="minorHAnsi" w:cstheme="minorHAnsi"/>
                <w:color w:val="000000"/>
                <w:szCs w:val="24"/>
                <w:lang w:val="en-US"/>
              </w:rPr>
              <w:t>rzepust</w:t>
            </w:r>
            <w:proofErr w:type="spellEnd"/>
            <w:r w:rsidR="00CB7E42" w:rsidRPr="007767D1">
              <w:rPr>
                <w:rFonts w:asciiTheme="minorHAnsi" w:eastAsia="Times New Roman" w:hAnsiTheme="minorHAnsi" w:cstheme="minorHAnsi"/>
                <w:color w:val="000000"/>
                <w:szCs w:val="24"/>
                <w:lang w:val="en-US"/>
              </w:rPr>
              <w:t xml:space="preserve"> </w:t>
            </w:r>
            <w:proofErr w:type="spellStart"/>
            <w:r w:rsidR="00CB7E42" w:rsidRPr="007767D1">
              <w:rPr>
                <w:rFonts w:asciiTheme="minorHAnsi" w:eastAsia="Times New Roman" w:hAnsiTheme="minorHAnsi" w:cstheme="minorHAnsi"/>
                <w:color w:val="000000"/>
                <w:szCs w:val="24"/>
                <w:lang w:val="en-US"/>
              </w:rPr>
              <w:t>suchy</w:t>
            </w:r>
            <w:proofErr w:type="spellEnd"/>
            <w:r w:rsidR="00CB7E42" w:rsidRPr="007767D1">
              <w:rPr>
                <w:rFonts w:asciiTheme="minorHAnsi" w:eastAsia="Times New Roman" w:hAnsiTheme="minorHAnsi" w:cstheme="minorHAnsi"/>
                <w:color w:val="000000"/>
                <w:szCs w:val="24"/>
                <w:lang w:val="en-US"/>
              </w:rPr>
              <w:t xml:space="preserve"> </w:t>
            </w:r>
            <w:proofErr w:type="spellStart"/>
            <w:r w:rsidR="00CB7E42" w:rsidRPr="007767D1">
              <w:rPr>
                <w:rFonts w:asciiTheme="minorHAnsi" w:eastAsia="Times New Roman" w:hAnsiTheme="minorHAnsi" w:cstheme="minorHAnsi"/>
                <w:color w:val="000000"/>
                <w:szCs w:val="24"/>
                <w:lang w:val="en-US"/>
              </w:rPr>
              <w:t>dla</w:t>
            </w:r>
            <w:proofErr w:type="spellEnd"/>
            <w:r w:rsidR="00CB7E42" w:rsidRPr="007767D1">
              <w:rPr>
                <w:rFonts w:asciiTheme="minorHAnsi" w:eastAsia="Times New Roman" w:hAnsiTheme="minorHAnsi" w:cstheme="minorHAnsi"/>
                <w:color w:val="000000"/>
                <w:szCs w:val="24"/>
                <w:lang w:val="en-US"/>
              </w:rPr>
              <w:t xml:space="preserve"> </w:t>
            </w:r>
            <w:proofErr w:type="spellStart"/>
            <w:r w:rsidR="00CB7E42" w:rsidRPr="007767D1">
              <w:rPr>
                <w:rFonts w:asciiTheme="minorHAnsi" w:eastAsia="Times New Roman" w:hAnsiTheme="minorHAnsi" w:cstheme="minorHAnsi"/>
                <w:color w:val="000000"/>
                <w:szCs w:val="24"/>
                <w:lang w:val="en-US"/>
              </w:rPr>
              <w:t>płazów</w:t>
            </w:r>
            <w:proofErr w:type="spellEnd"/>
          </w:p>
        </w:tc>
        <w:tc>
          <w:tcPr>
            <w:tcW w:w="311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278CF8AC" w14:textId="590894B2" w:rsidR="00CB7E42" w:rsidRPr="007767D1" w:rsidRDefault="00CB7E42" w:rsidP="004B35B4">
            <w:pPr>
              <w:spacing w:line="240" w:lineRule="auto"/>
              <w:ind w:firstLine="0"/>
              <w:jc w:val="center"/>
              <w:rPr>
                <w:rFonts w:asciiTheme="minorHAnsi" w:eastAsia="Times New Roman" w:hAnsiTheme="minorHAnsi" w:cstheme="minorHAnsi"/>
                <w:color w:val="000000"/>
                <w:szCs w:val="24"/>
                <w:lang w:val="en-US"/>
              </w:rPr>
            </w:pPr>
            <w:r w:rsidRPr="007767D1">
              <w:rPr>
                <w:rFonts w:asciiTheme="minorHAnsi" w:eastAsia="Times New Roman" w:hAnsiTheme="minorHAnsi" w:cstheme="minorHAnsi"/>
                <w:color w:val="000000"/>
                <w:szCs w:val="24"/>
                <w:lang w:val="en-US"/>
              </w:rPr>
              <w:t xml:space="preserve">0,5 m </w:t>
            </w:r>
            <w:r w:rsidR="000F7D27" w:rsidRPr="007767D1">
              <w:rPr>
                <w:rFonts w:asciiTheme="minorHAnsi" w:hAnsiTheme="minorHAnsi" w:cstheme="minorHAnsi"/>
                <w:szCs w:val="24"/>
              </w:rPr>
              <w:t>×</w:t>
            </w:r>
            <w:r w:rsidRPr="007767D1">
              <w:rPr>
                <w:rFonts w:asciiTheme="minorHAnsi" w:eastAsia="Times New Roman" w:hAnsiTheme="minorHAnsi" w:cstheme="minorHAnsi"/>
                <w:color w:val="000000"/>
                <w:szCs w:val="24"/>
                <w:lang w:val="en-US"/>
              </w:rPr>
              <w:t xml:space="preserve"> 0,75 m</w:t>
            </w:r>
          </w:p>
        </w:tc>
      </w:tr>
      <w:tr w:rsidR="00C444F5" w:rsidRPr="007767D1" w14:paraId="54826541" w14:textId="77777777" w:rsidTr="00597A78">
        <w:trPr>
          <w:trHeight w:val="600"/>
        </w:trPr>
        <w:tc>
          <w:tcPr>
            <w:tcW w:w="0" w:type="auto"/>
            <w:tcBorders>
              <w:top w:val="nil"/>
              <w:left w:val="single" w:sz="4" w:space="0" w:color="auto"/>
              <w:bottom w:val="single" w:sz="4" w:space="0" w:color="auto"/>
              <w:right w:val="single" w:sz="4" w:space="0" w:color="auto"/>
            </w:tcBorders>
            <w:shd w:val="clear" w:color="000000" w:fill="FFFFFF"/>
            <w:tcMar>
              <w:top w:w="28" w:type="dxa"/>
              <w:left w:w="28" w:type="dxa"/>
              <w:bottom w:w="28" w:type="dxa"/>
              <w:right w:w="28" w:type="dxa"/>
            </w:tcMar>
            <w:vAlign w:val="center"/>
          </w:tcPr>
          <w:p w14:paraId="000FA887" w14:textId="31F9F2EE" w:rsidR="00C444F5" w:rsidRPr="007767D1" w:rsidRDefault="00C444F5" w:rsidP="00C444F5">
            <w:pPr>
              <w:spacing w:line="240" w:lineRule="auto"/>
              <w:ind w:firstLine="0"/>
              <w:jc w:val="center"/>
              <w:rPr>
                <w:rFonts w:asciiTheme="minorHAnsi" w:eastAsia="Times New Roman" w:hAnsiTheme="minorHAnsi" w:cstheme="minorHAnsi"/>
                <w:color w:val="000000"/>
                <w:szCs w:val="24"/>
                <w:lang w:val="en-US"/>
              </w:rPr>
            </w:pPr>
            <w:r w:rsidRPr="007767D1">
              <w:rPr>
                <w:rFonts w:asciiTheme="minorHAnsi" w:eastAsia="Times New Roman" w:hAnsiTheme="minorHAnsi" w:cstheme="minorHAnsi"/>
                <w:color w:val="000000"/>
                <w:szCs w:val="24"/>
                <w:lang w:val="en-US"/>
              </w:rPr>
              <w:t>12</w:t>
            </w:r>
          </w:p>
        </w:tc>
        <w:tc>
          <w:tcPr>
            <w:tcW w:w="179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73C0FB9C" w14:textId="7386D6DD" w:rsidR="00C444F5" w:rsidRPr="007767D1" w:rsidRDefault="00C444F5" w:rsidP="00C444F5">
            <w:pPr>
              <w:spacing w:line="240" w:lineRule="auto"/>
              <w:ind w:firstLine="0"/>
              <w:jc w:val="center"/>
              <w:rPr>
                <w:rFonts w:asciiTheme="minorHAnsi" w:eastAsia="Times New Roman" w:hAnsiTheme="minorHAnsi" w:cstheme="minorHAnsi"/>
                <w:color w:val="000000"/>
                <w:szCs w:val="24"/>
                <w:lang w:val="en-US"/>
              </w:rPr>
            </w:pPr>
            <w:proofErr w:type="spellStart"/>
            <w:r w:rsidRPr="007767D1">
              <w:rPr>
                <w:rFonts w:asciiTheme="minorHAnsi" w:eastAsia="Times New Roman" w:hAnsiTheme="minorHAnsi" w:cstheme="minorHAnsi"/>
                <w:color w:val="000000"/>
                <w:szCs w:val="24"/>
                <w:lang w:val="en-US"/>
              </w:rPr>
              <w:t>Przejście</w:t>
            </w:r>
            <w:proofErr w:type="spellEnd"/>
            <w:r w:rsidRPr="007767D1">
              <w:rPr>
                <w:rFonts w:asciiTheme="minorHAnsi" w:eastAsia="Times New Roman" w:hAnsiTheme="minorHAnsi" w:cstheme="minorHAnsi"/>
                <w:color w:val="000000"/>
                <w:szCs w:val="24"/>
                <w:lang w:val="en-US"/>
              </w:rPr>
              <w:t xml:space="preserve"> </w:t>
            </w:r>
            <w:proofErr w:type="spellStart"/>
            <w:r w:rsidRPr="007767D1">
              <w:rPr>
                <w:rFonts w:asciiTheme="minorHAnsi" w:eastAsia="Times New Roman" w:hAnsiTheme="minorHAnsi" w:cstheme="minorHAnsi"/>
                <w:color w:val="000000"/>
                <w:szCs w:val="24"/>
                <w:lang w:val="en-US"/>
              </w:rPr>
              <w:t>dolne</w:t>
            </w:r>
            <w:proofErr w:type="spellEnd"/>
            <w:r w:rsidRPr="007767D1">
              <w:rPr>
                <w:rFonts w:asciiTheme="minorHAnsi" w:eastAsia="Times New Roman" w:hAnsiTheme="minorHAnsi" w:cstheme="minorHAnsi"/>
                <w:color w:val="000000"/>
                <w:szCs w:val="24"/>
                <w:lang w:val="en-US"/>
              </w:rPr>
              <w:t xml:space="preserve"> </w:t>
            </w:r>
            <w:proofErr w:type="spellStart"/>
            <w:r w:rsidRPr="007767D1">
              <w:rPr>
                <w:rFonts w:asciiTheme="minorHAnsi" w:eastAsia="Times New Roman" w:hAnsiTheme="minorHAnsi" w:cstheme="minorHAnsi"/>
                <w:color w:val="000000"/>
                <w:szCs w:val="24"/>
                <w:lang w:val="en-US"/>
              </w:rPr>
              <w:t>dla</w:t>
            </w:r>
            <w:proofErr w:type="spellEnd"/>
            <w:r w:rsidRPr="007767D1">
              <w:rPr>
                <w:rFonts w:asciiTheme="minorHAnsi" w:eastAsia="Times New Roman" w:hAnsiTheme="minorHAnsi" w:cstheme="minorHAnsi"/>
                <w:color w:val="000000"/>
                <w:szCs w:val="24"/>
                <w:lang w:val="en-US"/>
              </w:rPr>
              <w:t xml:space="preserve"> </w:t>
            </w:r>
            <w:proofErr w:type="spellStart"/>
            <w:r w:rsidRPr="007767D1">
              <w:rPr>
                <w:rFonts w:asciiTheme="minorHAnsi" w:eastAsia="Times New Roman" w:hAnsiTheme="minorHAnsi" w:cstheme="minorHAnsi"/>
                <w:color w:val="000000"/>
                <w:szCs w:val="24"/>
                <w:lang w:val="en-US"/>
              </w:rPr>
              <w:t>płazów</w:t>
            </w:r>
            <w:proofErr w:type="spellEnd"/>
            <w:r w:rsidRPr="007767D1">
              <w:rPr>
                <w:rFonts w:asciiTheme="minorHAnsi" w:eastAsia="Times New Roman" w:hAnsiTheme="minorHAnsi" w:cstheme="minorHAnsi"/>
                <w:color w:val="000000"/>
                <w:szCs w:val="24"/>
                <w:lang w:val="en-US"/>
              </w:rPr>
              <w:t xml:space="preserve"> </w:t>
            </w:r>
          </w:p>
        </w:tc>
        <w:tc>
          <w:tcPr>
            <w:tcW w:w="1134"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4D819532" w14:textId="16EDE422" w:rsidR="00C444F5" w:rsidRPr="007767D1" w:rsidRDefault="00C444F5" w:rsidP="00C444F5">
            <w:pPr>
              <w:spacing w:line="240" w:lineRule="auto"/>
              <w:ind w:firstLine="0"/>
              <w:jc w:val="center"/>
              <w:rPr>
                <w:rFonts w:asciiTheme="minorHAnsi" w:eastAsia="Times New Roman" w:hAnsiTheme="minorHAnsi" w:cstheme="minorHAnsi"/>
                <w:color w:val="000000"/>
                <w:szCs w:val="24"/>
                <w:lang w:val="en-US"/>
              </w:rPr>
            </w:pPr>
            <w:r w:rsidRPr="007767D1">
              <w:rPr>
                <w:rFonts w:asciiTheme="minorHAnsi" w:eastAsia="Times New Roman" w:hAnsiTheme="minorHAnsi" w:cstheme="minorHAnsi"/>
                <w:color w:val="000000"/>
                <w:szCs w:val="24"/>
                <w:lang w:val="en-US"/>
              </w:rPr>
              <w:t>46+650</w:t>
            </w:r>
          </w:p>
        </w:tc>
        <w:tc>
          <w:tcPr>
            <w:tcW w:w="2552"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7F457AA6" w14:textId="3F55ABF7" w:rsidR="00C444F5" w:rsidRPr="007767D1" w:rsidRDefault="00C444F5" w:rsidP="00C444F5">
            <w:pPr>
              <w:spacing w:line="240" w:lineRule="auto"/>
              <w:ind w:firstLine="0"/>
              <w:jc w:val="center"/>
              <w:rPr>
                <w:rFonts w:asciiTheme="minorHAnsi" w:eastAsia="Times New Roman" w:hAnsiTheme="minorHAnsi" w:cstheme="minorHAnsi"/>
                <w:color w:val="000000"/>
                <w:szCs w:val="24"/>
                <w:lang w:val="en-US"/>
              </w:rPr>
            </w:pPr>
            <w:proofErr w:type="spellStart"/>
            <w:r w:rsidRPr="007767D1">
              <w:rPr>
                <w:rFonts w:asciiTheme="minorHAnsi" w:eastAsia="Times New Roman" w:hAnsiTheme="minorHAnsi" w:cstheme="minorHAnsi"/>
                <w:color w:val="000000"/>
                <w:szCs w:val="24"/>
                <w:lang w:val="en-US"/>
              </w:rPr>
              <w:t>Przepust</w:t>
            </w:r>
            <w:proofErr w:type="spellEnd"/>
            <w:r w:rsidRPr="007767D1">
              <w:rPr>
                <w:rFonts w:asciiTheme="minorHAnsi" w:eastAsia="Times New Roman" w:hAnsiTheme="minorHAnsi" w:cstheme="minorHAnsi"/>
                <w:color w:val="000000"/>
                <w:szCs w:val="24"/>
                <w:lang w:val="en-US"/>
              </w:rPr>
              <w:t xml:space="preserve"> </w:t>
            </w:r>
            <w:proofErr w:type="spellStart"/>
            <w:r w:rsidRPr="007767D1">
              <w:rPr>
                <w:rFonts w:asciiTheme="minorHAnsi" w:eastAsia="Times New Roman" w:hAnsiTheme="minorHAnsi" w:cstheme="minorHAnsi"/>
                <w:color w:val="000000"/>
                <w:szCs w:val="24"/>
                <w:lang w:val="en-US"/>
              </w:rPr>
              <w:t>suchy</w:t>
            </w:r>
            <w:proofErr w:type="spellEnd"/>
            <w:r w:rsidRPr="007767D1">
              <w:rPr>
                <w:rFonts w:asciiTheme="minorHAnsi" w:eastAsia="Times New Roman" w:hAnsiTheme="minorHAnsi" w:cstheme="minorHAnsi"/>
                <w:color w:val="000000"/>
                <w:szCs w:val="24"/>
                <w:lang w:val="en-US"/>
              </w:rPr>
              <w:t xml:space="preserve"> </w:t>
            </w:r>
            <w:proofErr w:type="spellStart"/>
            <w:r w:rsidRPr="007767D1">
              <w:rPr>
                <w:rFonts w:asciiTheme="minorHAnsi" w:eastAsia="Times New Roman" w:hAnsiTheme="minorHAnsi" w:cstheme="minorHAnsi"/>
                <w:color w:val="000000"/>
                <w:szCs w:val="24"/>
                <w:lang w:val="en-US"/>
              </w:rPr>
              <w:t>dla</w:t>
            </w:r>
            <w:proofErr w:type="spellEnd"/>
            <w:r w:rsidRPr="007767D1">
              <w:rPr>
                <w:rFonts w:asciiTheme="minorHAnsi" w:eastAsia="Times New Roman" w:hAnsiTheme="minorHAnsi" w:cstheme="minorHAnsi"/>
                <w:color w:val="000000"/>
                <w:szCs w:val="24"/>
                <w:lang w:val="en-US"/>
              </w:rPr>
              <w:t xml:space="preserve"> </w:t>
            </w:r>
            <w:proofErr w:type="spellStart"/>
            <w:r w:rsidRPr="007767D1">
              <w:rPr>
                <w:rFonts w:asciiTheme="minorHAnsi" w:eastAsia="Times New Roman" w:hAnsiTheme="minorHAnsi" w:cstheme="minorHAnsi"/>
                <w:color w:val="000000"/>
                <w:szCs w:val="24"/>
                <w:lang w:val="en-US"/>
              </w:rPr>
              <w:t>płazów</w:t>
            </w:r>
            <w:proofErr w:type="spellEnd"/>
          </w:p>
        </w:tc>
        <w:tc>
          <w:tcPr>
            <w:tcW w:w="311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277F2A31" w14:textId="393D670D" w:rsidR="00C444F5" w:rsidRPr="007767D1" w:rsidRDefault="00C444F5" w:rsidP="00C444F5">
            <w:pPr>
              <w:spacing w:line="240" w:lineRule="auto"/>
              <w:ind w:firstLine="0"/>
              <w:jc w:val="center"/>
              <w:rPr>
                <w:rFonts w:asciiTheme="minorHAnsi" w:eastAsia="Times New Roman" w:hAnsiTheme="minorHAnsi" w:cstheme="minorHAnsi"/>
                <w:color w:val="000000"/>
                <w:szCs w:val="24"/>
                <w:lang w:val="en-US"/>
              </w:rPr>
            </w:pPr>
            <w:r w:rsidRPr="007767D1">
              <w:rPr>
                <w:rFonts w:asciiTheme="minorHAnsi" w:eastAsia="Times New Roman" w:hAnsiTheme="minorHAnsi" w:cstheme="minorHAnsi"/>
                <w:color w:val="000000"/>
                <w:szCs w:val="24"/>
                <w:lang w:val="en-US"/>
              </w:rPr>
              <w:t xml:space="preserve">0,5 m </w:t>
            </w:r>
            <w:r w:rsidR="000F7D27" w:rsidRPr="007767D1">
              <w:rPr>
                <w:rFonts w:asciiTheme="minorHAnsi" w:hAnsiTheme="minorHAnsi" w:cstheme="minorHAnsi"/>
                <w:szCs w:val="24"/>
              </w:rPr>
              <w:t>×</w:t>
            </w:r>
            <w:r w:rsidRPr="007767D1">
              <w:rPr>
                <w:rFonts w:asciiTheme="minorHAnsi" w:eastAsia="Times New Roman" w:hAnsiTheme="minorHAnsi" w:cstheme="minorHAnsi"/>
                <w:color w:val="000000"/>
                <w:szCs w:val="24"/>
                <w:lang w:val="en-US"/>
              </w:rPr>
              <w:t xml:space="preserve"> 0,75 m</w:t>
            </w:r>
          </w:p>
        </w:tc>
      </w:tr>
      <w:tr w:rsidR="00C444F5" w:rsidRPr="007767D1" w14:paraId="4AB66224" w14:textId="77777777" w:rsidTr="003B6020">
        <w:trPr>
          <w:trHeight w:val="900"/>
        </w:trPr>
        <w:tc>
          <w:tcPr>
            <w:tcW w:w="0" w:type="auto"/>
            <w:tcBorders>
              <w:top w:val="nil"/>
              <w:left w:val="single" w:sz="4" w:space="0" w:color="auto"/>
              <w:bottom w:val="single" w:sz="4" w:space="0" w:color="auto"/>
              <w:right w:val="single" w:sz="4" w:space="0" w:color="auto"/>
            </w:tcBorders>
            <w:shd w:val="clear" w:color="000000" w:fill="FFFFFF"/>
            <w:tcMar>
              <w:top w:w="28" w:type="dxa"/>
              <w:left w:w="28" w:type="dxa"/>
              <w:bottom w:w="28" w:type="dxa"/>
              <w:right w:w="28" w:type="dxa"/>
            </w:tcMar>
            <w:vAlign w:val="center"/>
            <w:hideMark/>
          </w:tcPr>
          <w:p w14:paraId="57FF2F7E" w14:textId="77F8B8DB" w:rsidR="00C444F5" w:rsidRPr="007767D1" w:rsidRDefault="00C444F5" w:rsidP="00C444F5">
            <w:pPr>
              <w:spacing w:line="240" w:lineRule="auto"/>
              <w:ind w:firstLine="0"/>
              <w:jc w:val="center"/>
              <w:rPr>
                <w:rFonts w:asciiTheme="minorHAnsi" w:eastAsia="Times New Roman" w:hAnsiTheme="minorHAnsi" w:cstheme="minorHAnsi"/>
                <w:color w:val="000000"/>
                <w:szCs w:val="24"/>
                <w:lang w:val="en-US"/>
              </w:rPr>
            </w:pPr>
            <w:r w:rsidRPr="007767D1">
              <w:rPr>
                <w:rFonts w:asciiTheme="minorHAnsi" w:eastAsia="Times New Roman" w:hAnsiTheme="minorHAnsi" w:cstheme="minorHAnsi"/>
                <w:color w:val="000000"/>
                <w:szCs w:val="24"/>
                <w:lang w:val="en-US"/>
              </w:rPr>
              <w:t>13</w:t>
            </w:r>
          </w:p>
        </w:tc>
        <w:tc>
          <w:tcPr>
            <w:tcW w:w="179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73CDE46A" w14:textId="77777777" w:rsidR="00C444F5" w:rsidRPr="007767D1" w:rsidRDefault="00C444F5" w:rsidP="00C444F5">
            <w:pPr>
              <w:spacing w:line="240" w:lineRule="auto"/>
              <w:ind w:firstLine="0"/>
              <w:jc w:val="center"/>
              <w:rPr>
                <w:rFonts w:asciiTheme="minorHAnsi" w:eastAsia="Times New Roman" w:hAnsiTheme="minorHAnsi" w:cstheme="minorHAnsi"/>
                <w:color w:val="000000"/>
                <w:szCs w:val="24"/>
              </w:rPr>
            </w:pPr>
            <w:r w:rsidRPr="007767D1">
              <w:rPr>
                <w:rFonts w:asciiTheme="minorHAnsi" w:eastAsia="Times New Roman" w:hAnsiTheme="minorHAnsi" w:cstheme="minorHAnsi"/>
                <w:color w:val="000000"/>
                <w:szCs w:val="24"/>
              </w:rPr>
              <w:t>System dolnych przejść dla płazów</w:t>
            </w:r>
          </w:p>
        </w:tc>
        <w:tc>
          <w:tcPr>
            <w:tcW w:w="1134"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3CC0A913" w14:textId="790381E7" w:rsidR="00C444F5" w:rsidRPr="007767D1" w:rsidRDefault="00C444F5" w:rsidP="00C444F5">
            <w:pPr>
              <w:spacing w:line="240" w:lineRule="auto"/>
              <w:ind w:firstLine="0"/>
              <w:jc w:val="center"/>
              <w:rPr>
                <w:rFonts w:asciiTheme="minorHAnsi" w:eastAsia="Times New Roman" w:hAnsiTheme="minorHAnsi" w:cstheme="minorHAnsi"/>
                <w:color w:val="000000"/>
                <w:szCs w:val="24"/>
                <w:lang w:val="en-US"/>
              </w:rPr>
            </w:pPr>
            <w:r w:rsidRPr="007767D1">
              <w:rPr>
                <w:rFonts w:asciiTheme="minorHAnsi" w:eastAsia="Times New Roman" w:hAnsiTheme="minorHAnsi" w:cstheme="minorHAnsi"/>
                <w:color w:val="000000"/>
                <w:szCs w:val="24"/>
                <w:lang w:val="en-US"/>
              </w:rPr>
              <w:t>47+000 – 47+200</w:t>
            </w:r>
          </w:p>
        </w:tc>
        <w:tc>
          <w:tcPr>
            <w:tcW w:w="2552"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46230D67" w14:textId="635D09BF" w:rsidR="00C444F5" w:rsidRPr="007767D1" w:rsidRDefault="00C444F5" w:rsidP="00C444F5">
            <w:pPr>
              <w:spacing w:line="240" w:lineRule="auto"/>
              <w:ind w:firstLine="0"/>
              <w:jc w:val="center"/>
              <w:rPr>
                <w:rFonts w:asciiTheme="minorHAnsi" w:eastAsia="Times New Roman" w:hAnsiTheme="minorHAnsi" w:cstheme="minorHAnsi"/>
                <w:color w:val="000000"/>
                <w:szCs w:val="24"/>
              </w:rPr>
            </w:pPr>
            <w:r w:rsidRPr="007767D1">
              <w:rPr>
                <w:rFonts w:asciiTheme="minorHAnsi" w:eastAsia="Times New Roman" w:hAnsiTheme="minorHAnsi" w:cstheme="minorHAnsi"/>
                <w:color w:val="000000"/>
                <w:szCs w:val="24"/>
              </w:rPr>
              <w:t>4 rozmieszczone co 50 m przepusty suche połączone ogrodzeniami naprowadzającymi dla płazów</w:t>
            </w:r>
          </w:p>
        </w:tc>
        <w:tc>
          <w:tcPr>
            <w:tcW w:w="311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49C5F78B" w14:textId="03A73744" w:rsidR="00C444F5" w:rsidRPr="007767D1" w:rsidRDefault="00C444F5" w:rsidP="00C444F5">
            <w:pPr>
              <w:spacing w:line="240" w:lineRule="auto"/>
              <w:ind w:firstLine="0"/>
              <w:jc w:val="center"/>
              <w:rPr>
                <w:rFonts w:asciiTheme="minorHAnsi" w:eastAsia="Times New Roman" w:hAnsiTheme="minorHAnsi" w:cstheme="minorHAnsi"/>
                <w:color w:val="000000"/>
                <w:szCs w:val="24"/>
                <w:lang w:val="en-US"/>
              </w:rPr>
            </w:pPr>
            <w:r w:rsidRPr="007767D1">
              <w:rPr>
                <w:rFonts w:asciiTheme="minorHAnsi" w:eastAsia="Times New Roman" w:hAnsiTheme="minorHAnsi" w:cstheme="minorHAnsi"/>
                <w:color w:val="000000"/>
                <w:szCs w:val="24"/>
                <w:lang w:val="en-US"/>
              </w:rPr>
              <w:t xml:space="preserve">0,5 m </w:t>
            </w:r>
            <w:r w:rsidR="000F7D27" w:rsidRPr="007767D1">
              <w:rPr>
                <w:rFonts w:asciiTheme="minorHAnsi" w:hAnsiTheme="minorHAnsi" w:cstheme="minorHAnsi"/>
                <w:szCs w:val="24"/>
              </w:rPr>
              <w:t>×</w:t>
            </w:r>
            <w:r w:rsidRPr="007767D1">
              <w:rPr>
                <w:rFonts w:asciiTheme="minorHAnsi" w:eastAsia="Times New Roman" w:hAnsiTheme="minorHAnsi" w:cstheme="minorHAnsi"/>
                <w:color w:val="000000"/>
                <w:szCs w:val="24"/>
                <w:lang w:val="en-US"/>
              </w:rPr>
              <w:t xml:space="preserve"> 0,75 m </w:t>
            </w:r>
            <w:proofErr w:type="spellStart"/>
            <w:r w:rsidRPr="007767D1">
              <w:rPr>
                <w:rFonts w:asciiTheme="minorHAnsi" w:eastAsia="Times New Roman" w:hAnsiTheme="minorHAnsi" w:cstheme="minorHAnsi"/>
                <w:color w:val="000000"/>
                <w:szCs w:val="24"/>
                <w:lang w:val="en-US"/>
              </w:rPr>
              <w:t>każdy</w:t>
            </w:r>
            <w:proofErr w:type="spellEnd"/>
          </w:p>
        </w:tc>
      </w:tr>
      <w:tr w:rsidR="00C444F5" w:rsidRPr="007767D1" w14:paraId="472202C3" w14:textId="77777777" w:rsidTr="003B6020">
        <w:trPr>
          <w:trHeight w:val="900"/>
        </w:trPr>
        <w:tc>
          <w:tcPr>
            <w:tcW w:w="0" w:type="auto"/>
            <w:tcBorders>
              <w:top w:val="nil"/>
              <w:left w:val="single" w:sz="4" w:space="0" w:color="auto"/>
              <w:bottom w:val="single" w:sz="4" w:space="0" w:color="auto"/>
              <w:right w:val="single" w:sz="4" w:space="0" w:color="auto"/>
            </w:tcBorders>
            <w:shd w:val="clear" w:color="000000" w:fill="FFFFFF"/>
            <w:tcMar>
              <w:top w:w="28" w:type="dxa"/>
              <w:left w:w="28" w:type="dxa"/>
              <w:bottom w:w="28" w:type="dxa"/>
              <w:right w:w="28" w:type="dxa"/>
            </w:tcMar>
            <w:vAlign w:val="center"/>
            <w:hideMark/>
          </w:tcPr>
          <w:p w14:paraId="51DFE654" w14:textId="23EDBB34" w:rsidR="00C444F5" w:rsidRPr="007767D1" w:rsidRDefault="00C444F5" w:rsidP="00C444F5">
            <w:pPr>
              <w:spacing w:line="240" w:lineRule="auto"/>
              <w:ind w:firstLine="0"/>
              <w:jc w:val="center"/>
              <w:rPr>
                <w:rFonts w:asciiTheme="minorHAnsi" w:eastAsia="Times New Roman" w:hAnsiTheme="minorHAnsi" w:cstheme="minorHAnsi"/>
                <w:color w:val="000000"/>
                <w:szCs w:val="24"/>
                <w:lang w:val="en-US"/>
              </w:rPr>
            </w:pPr>
            <w:r w:rsidRPr="007767D1">
              <w:rPr>
                <w:rFonts w:asciiTheme="minorHAnsi" w:eastAsia="Times New Roman" w:hAnsiTheme="minorHAnsi" w:cstheme="minorHAnsi"/>
                <w:color w:val="000000"/>
                <w:szCs w:val="24"/>
                <w:lang w:val="en-US"/>
              </w:rPr>
              <w:t>14</w:t>
            </w:r>
          </w:p>
        </w:tc>
        <w:tc>
          <w:tcPr>
            <w:tcW w:w="179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159409E6" w14:textId="77777777" w:rsidR="00C444F5" w:rsidRPr="007767D1" w:rsidRDefault="00C444F5" w:rsidP="00C444F5">
            <w:pPr>
              <w:spacing w:line="240" w:lineRule="auto"/>
              <w:ind w:firstLine="0"/>
              <w:jc w:val="center"/>
              <w:rPr>
                <w:rFonts w:asciiTheme="minorHAnsi" w:eastAsia="Times New Roman" w:hAnsiTheme="minorHAnsi" w:cstheme="minorHAnsi"/>
                <w:color w:val="000000"/>
                <w:szCs w:val="24"/>
              </w:rPr>
            </w:pPr>
            <w:r w:rsidRPr="007767D1">
              <w:rPr>
                <w:rFonts w:asciiTheme="minorHAnsi" w:eastAsia="Times New Roman" w:hAnsiTheme="minorHAnsi" w:cstheme="minorHAnsi"/>
                <w:color w:val="000000"/>
                <w:szCs w:val="24"/>
              </w:rPr>
              <w:t>Przejście dolne dla płazów i małych zwierząt</w:t>
            </w:r>
          </w:p>
        </w:tc>
        <w:tc>
          <w:tcPr>
            <w:tcW w:w="1134"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6B4C66D0" w14:textId="77777777" w:rsidR="00C444F5" w:rsidRPr="007767D1" w:rsidRDefault="00C444F5" w:rsidP="00C444F5">
            <w:pPr>
              <w:spacing w:line="240" w:lineRule="auto"/>
              <w:ind w:firstLine="0"/>
              <w:jc w:val="center"/>
              <w:rPr>
                <w:rFonts w:asciiTheme="minorHAnsi" w:eastAsia="Times New Roman" w:hAnsiTheme="minorHAnsi" w:cstheme="minorHAnsi"/>
                <w:color w:val="000000"/>
                <w:szCs w:val="24"/>
                <w:lang w:val="en-US"/>
              </w:rPr>
            </w:pPr>
            <w:r w:rsidRPr="007767D1">
              <w:rPr>
                <w:rFonts w:asciiTheme="minorHAnsi" w:eastAsia="Times New Roman" w:hAnsiTheme="minorHAnsi" w:cstheme="minorHAnsi"/>
                <w:color w:val="000000"/>
                <w:szCs w:val="24"/>
                <w:lang w:val="en-US"/>
              </w:rPr>
              <w:t>47+500</w:t>
            </w:r>
          </w:p>
        </w:tc>
        <w:tc>
          <w:tcPr>
            <w:tcW w:w="2552"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6D11247C" w14:textId="77777777" w:rsidR="00C444F5" w:rsidRPr="007767D1" w:rsidRDefault="00C444F5" w:rsidP="00C444F5">
            <w:pPr>
              <w:spacing w:line="240" w:lineRule="auto"/>
              <w:ind w:firstLine="0"/>
              <w:jc w:val="center"/>
              <w:rPr>
                <w:rFonts w:asciiTheme="minorHAnsi" w:eastAsia="Times New Roman" w:hAnsiTheme="minorHAnsi" w:cstheme="minorHAnsi"/>
                <w:color w:val="000000"/>
                <w:szCs w:val="24"/>
                <w:lang w:val="en-US"/>
              </w:rPr>
            </w:pPr>
            <w:proofErr w:type="spellStart"/>
            <w:r w:rsidRPr="007767D1">
              <w:rPr>
                <w:rFonts w:asciiTheme="minorHAnsi" w:eastAsia="Times New Roman" w:hAnsiTheme="minorHAnsi" w:cstheme="minorHAnsi"/>
                <w:color w:val="000000"/>
                <w:szCs w:val="24"/>
                <w:lang w:val="en-US"/>
              </w:rPr>
              <w:t>Przejście</w:t>
            </w:r>
            <w:proofErr w:type="spellEnd"/>
            <w:r w:rsidRPr="007767D1">
              <w:rPr>
                <w:rFonts w:asciiTheme="minorHAnsi" w:eastAsia="Times New Roman" w:hAnsiTheme="minorHAnsi" w:cstheme="minorHAnsi"/>
                <w:color w:val="000000"/>
                <w:szCs w:val="24"/>
                <w:lang w:val="en-US"/>
              </w:rPr>
              <w:t xml:space="preserve"> </w:t>
            </w:r>
            <w:proofErr w:type="spellStart"/>
            <w:r w:rsidRPr="007767D1">
              <w:rPr>
                <w:rFonts w:asciiTheme="minorHAnsi" w:eastAsia="Times New Roman" w:hAnsiTheme="minorHAnsi" w:cstheme="minorHAnsi"/>
                <w:color w:val="000000"/>
                <w:szCs w:val="24"/>
                <w:lang w:val="en-US"/>
              </w:rPr>
              <w:t>zespolone</w:t>
            </w:r>
            <w:proofErr w:type="spellEnd"/>
            <w:r w:rsidRPr="007767D1">
              <w:rPr>
                <w:rFonts w:asciiTheme="minorHAnsi" w:eastAsia="Times New Roman" w:hAnsiTheme="minorHAnsi" w:cstheme="minorHAnsi"/>
                <w:color w:val="000000"/>
                <w:szCs w:val="24"/>
                <w:lang w:val="en-US"/>
              </w:rPr>
              <w:t xml:space="preserve"> z </w:t>
            </w:r>
            <w:proofErr w:type="spellStart"/>
            <w:r w:rsidRPr="007767D1">
              <w:rPr>
                <w:rFonts w:asciiTheme="minorHAnsi" w:eastAsia="Times New Roman" w:hAnsiTheme="minorHAnsi" w:cstheme="minorHAnsi"/>
                <w:color w:val="000000"/>
                <w:szCs w:val="24"/>
                <w:lang w:val="en-US"/>
              </w:rPr>
              <w:t>ciekiem</w:t>
            </w:r>
            <w:proofErr w:type="spellEnd"/>
          </w:p>
        </w:tc>
        <w:tc>
          <w:tcPr>
            <w:tcW w:w="311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45B18AAE" w14:textId="40FFE180" w:rsidR="00C444F5" w:rsidRPr="007767D1" w:rsidRDefault="00C444F5" w:rsidP="00C444F5">
            <w:pPr>
              <w:spacing w:line="240" w:lineRule="auto"/>
              <w:ind w:firstLine="0"/>
              <w:jc w:val="center"/>
              <w:rPr>
                <w:rFonts w:asciiTheme="minorHAnsi" w:eastAsia="Times New Roman" w:hAnsiTheme="minorHAnsi" w:cstheme="minorHAnsi"/>
                <w:color w:val="000000"/>
                <w:szCs w:val="24"/>
              </w:rPr>
            </w:pPr>
            <w:r w:rsidRPr="007767D1">
              <w:rPr>
                <w:rFonts w:asciiTheme="minorHAnsi" w:eastAsia="Times New Roman" w:hAnsiTheme="minorHAnsi" w:cstheme="minorHAnsi"/>
                <w:color w:val="000000"/>
                <w:szCs w:val="24"/>
              </w:rPr>
              <w:t xml:space="preserve">1,5 m (po każdej stronie cieku) </w:t>
            </w:r>
            <w:r w:rsidR="000F7D27" w:rsidRPr="007767D1">
              <w:rPr>
                <w:rFonts w:asciiTheme="minorHAnsi" w:hAnsiTheme="minorHAnsi" w:cstheme="minorHAnsi"/>
                <w:szCs w:val="24"/>
              </w:rPr>
              <w:t>×</w:t>
            </w:r>
            <w:r w:rsidRPr="007767D1">
              <w:rPr>
                <w:rFonts w:asciiTheme="minorHAnsi" w:eastAsia="Times New Roman" w:hAnsiTheme="minorHAnsi" w:cstheme="minorHAnsi"/>
                <w:color w:val="000000"/>
                <w:szCs w:val="24"/>
              </w:rPr>
              <w:t xml:space="preserve"> 2 m</w:t>
            </w:r>
          </w:p>
        </w:tc>
      </w:tr>
      <w:tr w:rsidR="00C444F5" w:rsidRPr="007767D1" w14:paraId="2F612A72" w14:textId="77777777" w:rsidTr="00597A78">
        <w:trPr>
          <w:trHeight w:val="900"/>
        </w:trPr>
        <w:tc>
          <w:tcPr>
            <w:tcW w:w="0" w:type="auto"/>
            <w:tcBorders>
              <w:top w:val="nil"/>
              <w:left w:val="single" w:sz="4" w:space="0" w:color="auto"/>
              <w:bottom w:val="single" w:sz="4" w:space="0" w:color="auto"/>
              <w:right w:val="single" w:sz="4" w:space="0" w:color="auto"/>
            </w:tcBorders>
            <w:shd w:val="clear" w:color="000000" w:fill="FFFFFF"/>
            <w:tcMar>
              <w:top w:w="28" w:type="dxa"/>
              <w:left w:w="28" w:type="dxa"/>
              <w:bottom w:w="28" w:type="dxa"/>
              <w:right w:w="28" w:type="dxa"/>
            </w:tcMar>
            <w:vAlign w:val="center"/>
          </w:tcPr>
          <w:p w14:paraId="67E16A01" w14:textId="38E4DD31" w:rsidR="00C444F5" w:rsidRPr="007767D1" w:rsidRDefault="00C444F5" w:rsidP="00C444F5">
            <w:pPr>
              <w:spacing w:line="240" w:lineRule="auto"/>
              <w:ind w:firstLine="0"/>
              <w:jc w:val="center"/>
              <w:rPr>
                <w:rFonts w:asciiTheme="minorHAnsi" w:eastAsia="Times New Roman" w:hAnsiTheme="minorHAnsi" w:cstheme="minorHAnsi"/>
                <w:color w:val="000000"/>
                <w:szCs w:val="24"/>
                <w:lang w:val="en-US"/>
              </w:rPr>
            </w:pPr>
            <w:r w:rsidRPr="007767D1">
              <w:rPr>
                <w:rFonts w:asciiTheme="minorHAnsi" w:eastAsia="Times New Roman" w:hAnsiTheme="minorHAnsi" w:cstheme="minorHAnsi"/>
                <w:color w:val="000000"/>
                <w:szCs w:val="24"/>
                <w:lang w:val="en-US"/>
              </w:rPr>
              <w:t>15</w:t>
            </w:r>
          </w:p>
        </w:tc>
        <w:tc>
          <w:tcPr>
            <w:tcW w:w="179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4DAC8965" w14:textId="1E63705C" w:rsidR="00C444F5" w:rsidRPr="007767D1" w:rsidRDefault="00C444F5" w:rsidP="00C444F5">
            <w:pPr>
              <w:spacing w:line="240" w:lineRule="auto"/>
              <w:ind w:firstLine="0"/>
              <w:jc w:val="center"/>
              <w:rPr>
                <w:rFonts w:asciiTheme="minorHAnsi" w:eastAsia="Times New Roman" w:hAnsiTheme="minorHAnsi" w:cstheme="minorHAnsi"/>
                <w:color w:val="000000"/>
                <w:szCs w:val="24"/>
              </w:rPr>
            </w:pPr>
            <w:r w:rsidRPr="007767D1">
              <w:rPr>
                <w:rFonts w:asciiTheme="minorHAnsi" w:hAnsiTheme="minorHAnsi" w:cstheme="minorHAnsi"/>
                <w:szCs w:val="24"/>
              </w:rPr>
              <w:t>Przejście dla zwierząt dużych i średnich</w:t>
            </w:r>
          </w:p>
        </w:tc>
        <w:tc>
          <w:tcPr>
            <w:tcW w:w="1134"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6F1FCA25" w14:textId="67DA434D" w:rsidR="00C444F5" w:rsidRPr="007767D1" w:rsidRDefault="00C444F5" w:rsidP="00C444F5">
            <w:pPr>
              <w:spacing w:line="240" w:lineRule="auto"/>
              <w:ind w:firstLine="0"/>
              <w:jc w:val="center"/>
              <w:rPr>
                <w:rFonts w:asciiTheme="minorHAnsi" w:eastAsia="Times New Roman" w:hAnsiTheme="minorHAnsi" w:cstheme="minorHAnsi"/>
                <w:color w:val="000000"/>
                <w:szCs w:val="24"/>
              </w:rPr>
            </w:pPr>
            <w:r w:rsidRPr="007767D1">
              <w:rPr>
                <w:rFonts w:asciiTheme="minorHAnsi" w:hAnsiTheme="minorHAnsi" w:cstheme="minorHAnsi"/>
                <w:szCs w:val="24"/>
              </w:rPr>
              <w:t>Krajowy korytarz migracyjny KPdC-10C</w:t>
            </w:r>
          </w:p>
        </w:tc>
        <w:tc>
          <w:tcPr>
            <w:tcW w:w="2552"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319AE135" w14:textId="3B54BE8F" w:rsidR="00C444F5" w:rsidRPr="007767D1" w:rsidRDefault="00C444F5" w:rsidP="00C444F5">
            <w:pPr>
              <w:spacing w:line="240" w:lineRule="auto"/>
              <w:ind w:firstLine="0"/>
              <w:jc w:val="center"/>
              <w:rPr>
                <w:rFonts w:asciiTheme="minorHAnsi" w:eastAsia="Times New Roman" w:hAnsiTheme="minorHAnsi" w:cstheme="minorHAnsi"/>
                <w:color w:val="000000"/>
                <w:szCs w:val="24"/>
                <w:lang w:val="en-US"/>
              </w:rPr>
            </w:pPr>
            <w:r w:rsidRPr="007767D1">
              <w:rPr>
                <w:rFonts w:asciiTheme="minorHAnsi" w:hAnsiTheme="minorHAnsi" w:cstheme="minorHAnsi"/>
                <w:szCs w:val="24"/>
              </w:rPr>
              <w:t>Po powierzchni drogi</w:t>
            </w:r>
          </w:p>
        </w:tc>
        <w:tc>
          <w:tcPr>
            <w:tcW w:w="311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1DBE7A29" w14:textId="3FD465EB" w:rsidR="00C444F5" w:rsidRPr="007767D1" w:rsidRDefault="00C444F5" w:rsidP="00C444F5">
            <w:pPr>
              <w:spacing w:line="240" w:lineRule="auto"/>
              <w:ind w:firstLine="0"/>
              <w:jc w:val="center"/>
              <w:rPr>
                <w:rFonts w:asciiTheme="minorHAnsi" w:eastAsia="Times New Roman" w:hAnsiTheme="minorHAnsi" w:cstheme="minorHAnsi"/>
                <w:color w:val="000000"/>
                <w:szCs w:val="24"/>
              </w:rPr>
            </w:pPr>
            <w:r w:rsidRPr="007767D1">
              <w:rPr>
                <w:rFonts w:asciiTheme="minorHAnsi" w:hAnsiTheme="minorHAnsi" w:cstheme="minorHAnsi"/>
                <w:szCs w:val="24"/>
              </w:rPr>
              <w:t>Minimalna długość przejścia 200 m, optymalna 500 m, preferowany odcinek: 52+900 – 53+200</w:t>
            </w:r>
          </w:p>
        </w:tc>
      </w:tr>
      <w:tr w:rsidR="00C444F5" w:rsidRPr="007767D1" w14:paraId="22234764" w14:textId="77777777" w:rsidTr="00597A78">
        <w:trPr>
          <w:trHeight w:val="900"/>
        </w:trPr>
        <w:tc>
          <w:tcPr>
            <w:tcW w:w="0" w:type="auto"/>
            <w:tcBorders>
              <w:top w:val="nil"/>
              <w:left w:val="single" w:sz="4" w:space="0" w:color="auto"/>
              <w:bottom w:val="single" w:sz="4" w:space="0" w:color="auto"/>
              <w:right w:val="single" w:sz="4" w:space="0" w:color="auto"/>
            </w:tcBorders>
            <w:shd w:val="clear" w:color="000000" w:fill="FFFFFF"/>
            <w:tcMar>
              <w:top w:w="28" w:type="dxa"/>
              <w:left w:w="28" w:type="dxa"/>
              <w:bottom w:w="28" w:type="dxa"/>
              <w:right w:w="28" w:type="dxa"/>
            </w:tcMar>
            <w:vAlign w:val="center"/>
            <w:hideMark/>
          </w:tcPr>
          <w:p w14:paraId="7ED0CC9A" w14:textId="6C90D587" w:rsidR="00C444F5" w:rsidRPr="007767D1" w:rsidRDefault="00C444F5" w:rsidP="00C444F5">
            <w:pPr>
              <w:spacing w:line="240" w:lineRule="auto"/>
              <w:ind w:firstLine="0"/>
              <w:jc w:val="center"/>
              <w:rPr>
                <w:rFonts w:asciiTheme="minorHAnsi" w:eastAsia="Times New Roman" w:hAnsiTheme="minorHAnsi" w:cstheme="minorHAnsi"/>
                <w:color w:val="000000"/>
                <w:szCs w:val="24"/>
                <w:lang w:val="en-US"/>
              </w:rPr>
            </w:pPr>
            <w:r w:rsidRPr="007767D1">
              <w:rPr>
                <w:rFonts w:asciiTheme="minorHAnsi" w:eastAsia="Times New Roman" w:hAnsiTheme="minorHAnsi" w:cstheme="minorHAnsi"/>
                <w:color w:val="000000"/>
                <w:szCs w:val="24"/>
                <w:lang w:val="en-US"/>
              </w:rPr>
              <w:t>16</w:t>
            </w:r>
          </w:p>
        </w:tc>
        <w:tc>
          <w:tcPr>
            <w:tcW w:w="179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2B462104" w14:textId="77777777" w:rsidR="00C444F5" w:rsidRPr="007767D1" w:rsidRDefault="00C444F5" w:rsidP="00C444F5">
            <w:pPr>
              <w:spacing w:line="240" w:lineRule="auto"/>
              <w:ind w:firstLine="0"/>
              <w:jc w:val="center"/>
              <w:rPr>
                <w:rFonts w:asciiTheme="minorHAnsi" w:eastAsia="Times New Roman" w:hAnsiTheme="minorHAnsi" w:cstheme="minorHAnsi"/>
                <w:color w:val="000000"/>
                <w:szCs w:val="24"/>
              </w:rPr>
            </w:pPr>
            <w:r w:rsidRPr="007767D1">
              <w:rPr>
                <w:rFonts w:asciiTheme="minorHAnsi" w:eastAsia="Times New Roman" w:hAnsiTheme="minorHAnsi" w:cstheme="minorHAnsi"/>
                <w:color w:val="000000"/>
                <w:szCs w:val="24"/>
              </w:rPr>
              <w:t>Przejście dolne dla płazów i małych zwierząt</w:t>
            </w:r>
          </w:p>
        </w:tc>
        <w:tc>
          <w:tcPr>
            <w:tcW w:w="1134"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3C6D4DAD" w14:textId="4A838B19" w:rsidR="00C444F5" w:rsidRPr="007767D1" w:rsidRDefault="00C444F5" w:rsidP="00C444F5">
            <w:pPr>
              <w:spacing w:line="240" w:lineRule="auto"/>
              <w:ind w:firstLine="0"/>
              <w:jc w:val="center"/>
              <w:rPr>
                <w:rFonts w:asciiTheme="minorHAnsi" w:eastAsia="Times New Roman" w:hAnsiTheme="minorHAnsi" w:cstheme="minorHAnsi"/>
                <w:color w:val="000000"/>
                <w:szCs w:val="24"/>
                <w:lang w:val="en-US"/>
              </w:rPr>
            </w:pPr>
            <w:r w:rsidRPr="007767D1">
              <w:rPr>
                <w:rFonts w:asciiTheme="minorHAnsi" w:eastAsia="Times New Roman" w:hAnsiTheme="minorHAnsi" w:cstheme="minorHAnsi"/>
                <w:color w:val="000000"/>
                <w:szCs w:val="24"/>
                <w:lang w:val="en-US"/>
              </w:rPr>
              <w:t>3+030 w </w:t>
            </w:r>
            <w:proofErr w:type="spellStart"/>
            <w:r w:rsidRPr="007767D1">
              <w:rPr>
                <w:rFonts w:asciiTheme="minorHAnsi" w:eastAsia="Times New Roman" w:hAnsiTheme="minorHAnsi" w:cstheme="minorHAnsi"/>
                <w:color w:val="000000"/>
                <w:szCs w:val="24"/>
                <w:lang w:val="en-US"/>
              </w:rPr>
              <w:t>ciągu</w:t>
            </w:r>
            <w:proofErr w:type="spellEnd"/>
            <w:r w:rsidRPr="007767D1">
              <w:rPr>
                <w:rFonts w:asciiTheme="minorHAnsi" w:eastAsia="Times New Roman" w:hAnsiTheme="minorHAnsi" w:cstheme="minorHAnsi"/>
                <w:color w:val="000000"/>
                <w:szCs w:val="24"/>
                <w:lang w:val="en-US"/>
              </w:rPr>
              <w:t xml:space="preserve"> DK42</w:t>
            </w:r>
          </w:p>
        </w:tc>
        <w:tc>
          <w:tcPr>
            <w:tcW w:w="2552"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4849BAAB" w14:textId="77777777" w:rsidR="00C444F5" w:rsidRPr="007767D1" w:rsidRDefault="00C444F5" w:rsidP="00C444F5">
            <w:pPr>
              <w:spacing w:line="240" w:lineRule="auto"/>
              <w:ind w:firstLine="0"/>
              <w:jc w:val="center"/>
              <w:rPr>
                <w:rFonts w:asciiTheme="minorHAnsi" w:eastAsia="Times New Roman" w:hAnsiTheme="minorHAnsi" w:cstheme="minorHAnsi"/>
                <w:color w:val="000000"/>
                <w:szCs w:val="24"/>
                <w:lang w:val="en-US"/>
              </w:rPr>
            </w:pPr>
            <w:proofErr w:type="spellStart"/>
            <w:r w:rsidRPr="007767D1">
              <w:rPr>
                <w:rFonts w:asciiTheme="minorHAnsi" w:eastAsia="Times New Roman" w:hAnsiTheme="minorHAnsi" w:cstheme="minorHAnsi"/>
                <w:color w:val="000000"/>
                <w:szCs w:val="24"/>
                <w:lang w:val="en-US"/>
              </w:rPr>
              <w:t>Zespolony</w:t>
            </w:r>
            <w:proofErr w:type="spellEnd"/>
            <w:r w:rsidRPr="007767D1">
              <w:rPr>
                <w:rFonts w:asciiTheme="minorHAnsi" w:eastAsia="Times New Roman" w:hAnsiTheme="minorHAnsi" w:cstheme="minorHAnsi"/>
                <w:color w:val="000000"/>
                <w:szCs w:val="24"/>
                <w:lang w:val="en-US"/>
              </w:rPr>
              <w:t xml:space="preserve"> z </w:t>
            </w:r>
            <w:proofErr w:type="spellStart"/>
            <w:r w:rsidRPr="007767D1">
              <w:rPr>
                <w:rFonts w:asciiTheme="minorHAnsi" w:eastAsia="Times New Roman" w:hAnsiTheme="minorHAnsi" w:cstheme="minorHAnsi"/>
                <w:color w:val="000000"/>
                <w:szCs w:val="24"/>
                <w:lang w:val="en-US"/>
              </w:rPr>
              <w:t>ciekiem</w:t>
            </w:r>
            <w:proofErr w:type="spellEnd"/>
          </w:p>
        </w:tc>
        <w:tc>
          <w:tcPr>
            <w:tcW w:w="311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4F8AFD46" w14:textId="77777777" w:rsidR="00C444F5" w:rsidRPr="007767D1" w:rsidRDefault="00C444F5" w:rsidP="00C444F5">
            <w:pPr>
              <w:spacing w:line="240" w:lineRule="auto"/>
              <w:ind w:firstLine="0"/>
              <w:jc w:val="center"/>
              <w:rPr>
                <w:rFonts w:asciiTheme="minorHAnsi" w:eastAsia="Times New Roman" w:hAnsiTheme="minorHAnsi" w:cstheme="minorHAnsi"/>
                <w:color w:val="000000"/>
                <w:szCs w:val="24"/>
              </w:rPr>
            </w:pPr>
            <w:r w:rsidRPr="007767D1">
              <w:rPr>
                <w:rFonts w:asciiTheme="minorHAnsi" w:eastAsia="Times New Roman" w:hAnsiTheme="minorHAnsi" w:cstheme="minorHAnsi"/>
                <w:color w:val="000000"/>
                <w:szCs w:val="24"/>
              </w:rPr>
              <w:t>Minimum 0,5 m przestrzeni dla migracji płazów i drobnych ssaków po każdej stronie cieku, przy zachowaniu minimalnej efektywnej wysokości 1,5 m</w:t>
            </w:r>
          </w:p>
        </w:tc>
      </w:tr>
      <w:tr w:rsidR="00C444F5" w:rsidRPr="007767D1" w14:paraId="320E6D66" w14:textId="77777777" w:rsidTr="00597A78">
        <w:trPr>
          <w:trHeight w:val="900"/>
        </w:trPr>
        <w:tc>
          <w:tcPr>
            <w:tcW w:w="0" w:type="auto"/>
            <w:tcBorders>
              <w:top w:val="nil"/>
              <w:left w:val="single" w:sz="4" w:space="0" w:color="auto"/>
              <w:bottom w:val="single" w:sz="4" w:space="0" w:color="auto"/>
              <w:right w:val="single" w:sz="4" w:space="0" w:color="auto"/>
            </w:tcBorders>
            <w:shd w:val="clear" w:color="000000" w:fill="FFFFFF"/>
            <w:tcMar>
              <w:top w:w="28" w:type="dxa"/>
              <w:left w:w="28" w:type="dxa"/>
              <w:bottom w:w="28" w:type="dxa"/>
              <w:right w:w="28" w:type="dxa"/>
            </w:tcMar>
            <w:vAlign w:val="center"/>
            <w:hideMark/>
          </w:tcPr>
          <w:p w14:paraId="3E767C74" w14:textId="7653DC49" w:rsidR="00C444F5" w:rsidRPr="007767D1" w:rsidRDefault="00C444F5" w:rsidP="00C444F5">
            <w:pPr>
              <w:spacing w:line="240" w:lineRule="auto"/>
              <w:ind w:firstLine="0"/>
              <w:jc w:val="center"/>
              <w:rPr>
                <w:rFonts w:asciiTheme="minorHAnsi" w:eastAsia="Times New Roman" w:hAnsiTheme="minorHAnsi" w:cstheme="minorHAnsi"/>
                <w:color w:val="000000"/>
                <w:szCs w:val="24"/>
                <w:lang w:val="en-US"/>
              </w:rPr>
            </w:pPr>
            <w:r w:rsidRPr="007767D1">
              <w:rPr>
                <w:rFonts w:asciiTheme="minorHAnsi" w:eastAsia="Times New Roman" w:hAnsiTheme="minorHAnsi" w:cstheme="minorHAnsi"/>
                <w:color w:val="000000"/>
                <w:szCs w:val="24"/>
                <w:lang w:val="en-US"/>
              </w:rPr>
              <w:lastRenderedPageBreak/>
              <w:t>17</w:t>
            </w:r>
          </w:p>
        </w:tc>
        <w:tc>
          <w:tcPr>
            <w:tcW w:w="179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62913FA9" w14:textId="77777777" w:rsidR="00C444F5" w:rsidRPr="007767D1" w:rsidRDefault="00C444F5" w:rsidP="00C444F5">
            <w:pPr>
              <w:spacing w:line="240" w:lineRule="auto"/>
              <w:ind w:firstLine="0"/>
              <w:jc w:val="center"/>
              <w:rPr>
                <w:rFonts w:asciiTheme="minorHAnsi" w:eastAsia="Times New Roman" w:hAnsiTheme="minorHAnsi" w:cstheme="minorHAnsi"/>
                <w:color w:val="000000"/>
                <w:szCs w:val="24"/>
              </w:rPr>
            </w:pPr>
            <w:r w:rsidRPr="007767D1">
              <w:rPr>
                <w:rFonts w:asciiTheme="minorHAnsi" w:eastAsia="Times New Roman" w:hAnsiTheme="minorHAnsi" w:cstheme="minorHAnsi"/>
                <w:color w:val="000000"/>
                <w:szCs w:val="24"/>
              </w:rPr>
              <w:t>Przejście dolne dla płazów i małych zwierząt</w:t>
            </w:r>
          </w:p>
        </w:tc>
        <w:tc>
          <w:tcPr>
            <w:tcW w:w="1134"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79442835" w14:textId="28FB049E" w:rsidR="00C444F5" w:rsidRPr="007767D1" w:rsidRDefault="00C444F5" w:rsidP="00C444F5">
            <w:pPr>
              <w:spacing w:line="240" w:lineRule="auto"/>
              <w:ind w:firstLine="0"/>
              <w:jc w:val="center"/>
              <w:rPr>
                <w:rFonts w:asciiTheme="minorHAnsi" w:eastAsia="Times New Roman" w:hAnsiTheme="minorHAnsi" w:cstheme="minorHAnsi"/>
                <w:color w:val="000000"/>
                <w:szCs w:val="24"/>
                <w:lang w:val="en-US"/>
              </w:rPr>
            </w:pPr>
            <w:r w:rsidRPr="007767D1">
              <w:rPr>
                <w:rFonts w:asciiTheme="minorHAnsi" w:eastAsia="Times New Roman" w:hAnsiTheme="minorHAnsi" w:cstheme="minorHAnsi"/>
                <w:color w:val="000000"/>
                <w:szCs w:val="24"/>
                <w:lang w:val="en-US"/>
              </w:rPr>
              <w:t>3+137 w </w:t>
            </w:r>
            <w:proofErr w:type="spellStart"/>
            <w:r w:rsidRPr="007767D1">
              <w:rPr>
                <w:rFonts w:asciiTheme="minorHAnsi" w:eastAsia="Times New Roman" w:hAnsiTheme="minorHAnsi" w:cstheme="minorHAnsi"/>
                <w:color w:val="000000"/>
                <w:szCs w:val="24"/>
                <w:lang w:val="en-US"/>
              </w:rPr>
              <w:t>ciągu</w:t>
            </w:r>
            <w:proofErr w:type="spellEnd"/>
            <w:r w:rsidRPr="007767D1">
              <w:rPr>
                <w:rFonts w:asciiTheme="minorHAnsi" w:eastAsia="Times New Roman" w:hAnsiTheme="minorHAnsi" w:cstheme="minorHAnsi"/>
                <w:color w:val="000000"/>
                <w:szCs w:val="24"/>
                <w:lang w:val="en-US"/>
              </w:rPr>
              <w:t xml:space="preserve"> DK42</w:t>
            </w:r>
          </w:p>
        </w:tc>
        <w:tc>
          <w:tcPr>
            <w:tcW w:w="2552"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46C77616" w14:textId="77777777" w:rsidR="00C444F5" w:rsidRPr="007767D1" w:rsidRDefault="00C444F5" w:rsidP="00C444F5">
            <w:pPr>
              <w:spacing w:line="240" w:lineRule="auto"/>
              <w:ind w:firstLine="0"/>
              <w:jc w:val="center"/>
              <w:rPr>
                <w:rFonts w:asciiTheme="minorHAnsi" w:eastAsia="Times New Roman" w:hAnsiTheme="minorHAnsi" w:cstheme="minorHAnsi"/>
                <w:color w:val="000000"/>
                <w:szCs w:val="24"/>
                <w:lang w:val="en-US"/>
              </w:rPr>
            </w:pPr>
            <w:proofErr w:type="spellStart"/>
            <w:r w:rsidRPr="007767D1">
              <w:rPr>
                <w:rFonts w:asciiTheme="minorHAnsi" w:eastAsia="Times New Roman" w:hAnsiTheme="minorHAnsi" w:cstheme="minorHAnsi"/>
                <w:color w:val="000000"/>
                <w:szCs w:val="24"/>
                <w:lang w:val="en-US"/>
              </w:rPr>
              <w:t>Zespolony</w:t>
            </w:r>
            <w:proofErr w:type="spellEnd"/>
            <w:r w:rsidRPr="007767D1">
              <w:rPr>
                <w:rFonts w:asciiTheme="minorHAnsi" w:eastAsia="Times New Roman" w:hAnsiTheme="minorHAnsi" w:cstheme="minorHAnsi"/>
                <w:color w:val="000000"/>
                <w:szCs w:val="24"/>
                <w:lang w:val="en-US"/>
              </w:rPr>
              <w:t xml:space="preserve"> z </w:t>
            </w:r>
            <w:proofErr w:type="spellStart"/>
            <w:r w:rsidRPr="007767D1">
              <w:rPr>
                <w:rFonts w:asciiTheme="minorHAnsi" w:eastAsia="Times New Roman" w:hAnsiTheme="minorHAnsi" w:cstheme="minorHAnsi"/>
                <w:color w:val="000000"/>
                <w:szCs w:val="24"/>
                <w:lang w:val="en-US"/>
              </w:rPr>
              <w:t>ciekiem</w:t>
            </w:r>
            <w:proofErr w:type="spellEnd"/>
          </w:p>
        </w:tc>
        <w:tc>
          <w:tcPr>
            <w:tcW w:w="311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6D09F525" w14:textId="77777777" w:rsidR="00C444F5" w:rsidRPr="007767D1" w:rsidRDefault="00C444F5" w:rsidP="00C444F5">
            <w:pPr>
              <w:spacing w:line="240" w:lineRule="auto"/>
              <w:ind w:firstLine="0"/>
              <w:jc w:val="center"/>
              <w:rPr>
                <w:rFonts w:asciiTheme="minorHAnsi" w:eastAsia="Times New Roman" w:hAnsiTheme="minorHAnsi" w:cstheme="minorHAnsi"/>
                <w:color w:val="000000"/>
                <w:szCs w:val="24"/>
              </w:rPr>
            </w:pPr>
            <w:r w:rsidRPr="007767D1">
              <w:rPr>
                <w:rFonts w:asciiTheme="minorHAnsi" w:eastAsia="Times New Roman" w:hAnsiTheme="minorHAnsi" w:cstheme="minorHAnsi"/>
                <w:color w:val="000000"/>
                <w:szCs w:val="24"/>
              </w:rPr>
              <w:t>Minimum 0,5 m przestrzeni dla migracji płazów i drobnych ssaków po każdej stronie cieku, przy zachowaniu minimalnej efektywnej wysokości 1,5 m</w:t>
            </w:r>
          </w:p>
        </w:tc>
      </w:tr>
      <w:tr w:rsidR="00C444F5" w:rsidRPr="007767D1" w14:paraId="09D5FA3F" w14:textId="77777777" w:rsidTr="00597A78">
        <w:trPr>
          <w:trHeight w:val="1200"/>
        </w:trPr>
        <w:tc>
          <w:tcPr>
            <w:tcW w:w="0" w:type="auto"/>
            <w:tcBorders>
              <w:top w:val="nil"/>
              <w:left w:val="single" w:sz="4" w:space="0" w:color="auto"/>
              <w:bottom w:val="single" w:sz="4" w:space="0" w:color="auto"/>
              <w:right w:val="single" w:sz="4" w:space="0" w:color="auto"/>
            </w:tcBorders>
            <w:shd w:val="clear" w:color="000000" w:fill="FFFFFF"/>
            <w:tcMar>
              <w:top w:w="28" w:type="dxa"/>
              <w:left w:w="28" w:type="dxa"/>
              <w:bottom w:w="28" w:type="dxa"/>
              <w:right w:w="28" w:type="dxa"/>
            </w:tcMar>
            <w:vAlign w:val="center"/>
            <w:hideMark/>
          </w:tcPr>
          <w:p w14:paraId="6E87BDB1" w14:textId="1A78B1CD" w:rsidR="00C444F5" w:rsidRPr="007767D1" w:rsidRDefault="00C444F5" w:rsidP="00C444F5">
            <w:pPr>
              <w:spacing w:line="240" w:lineRule="auto"/>
              <w:ind w:firstLine="0"/>
              <w:jc w:val="center"/>
              <w:rPr>
                <w:rFonts w:asciiTheme="minorHAnsi" w:eastAsia="Times New Roman" w:hAnsiTheme="minorHAnsi" w:cstheme="minorHAnsi"/>
                <w:color w:val="000000"/>
                <w:szCs w:val="24"/>
                <w:lang w:val="en-US"/>
              </w:rPr>
            </w:pPr>
            <w:r w:rsidRPr="007767D1">
              <w:rPr>
                <w:rFonts w:asciiTheme="minorHAnsi" w:eastAsia="Times New Roman" w:hAnsiTheme="minorHAnsi" w:cstheme="minorHAnsi"/>
                <w:color w:val="000000"/>
                <w:szCs w:val="24"/>
                <w:lang w:val="en-US"/>
              </w:rPr>
              <w:t>18</w:t>
            </w:r>
          </w:p>
        </w:tc>
        <w:tc>
          <w:tcPr>
            <w:tcW w:w="179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68850EC2" w14:textId="77777777" w:rsidR="00C444F5" w:rsidRPr="007767D1" w:rsidRDefault="00C444F5" w:rsidP="00C444F5">
            <w:pPr>
              <w:spacing w:line="240" w:lineRule="auto"/>
              <w:ind w:firstLine="0"/>
              <w:jc w:val="center"/>
              <w:rPr>
                <w:rFonts w:asciiTheme="minorHAnsi" w:eastAsia="Times New Roman" w:hAnsiTheme="minorHAnsi" w:cstheme="minorHAnsi"/>
                <w:color w:val="000000"/>
                <w:szCs w:val="24"/>
              </w:rPr>
            </w:pPr>
            <w:r w:rsidRPr="007767D1">
              <w:rPr>
                <w:rFonts w:asciiTheme="minorHAnsi" w:eastAsia="Times New Roman" w:hAnsiTheme="minorHAnsi" w:cstheme="minorHAnsi"/>
                <w:color w:val="000000"/>
                <w:szCs w:val="24"/>
              </w:rPr>
              <w:t>System dolnych przejść dla płazów</w:t>
            </w:r>
          </w:p>
        </w:tc>
        <w:tc>
          <w:tcPr>
            <w:tcW w:w="1134"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53941233" w14:textId="71F67E4B" w:rsidR="00C444F5" w:rsidRPr="007767D1" w:rsidRDefault="00C444F5" w:rsidP="00C444F5">
            <w:pPr>
              <w:spacing w:line="240" w:lineRule="auto"/>
              <w:ind w:firstLine="0"/>
              <w:jc w:val="center"/>
              <w:rPr>
                <w:rFonts w:asciiTheme="minorHAnsi" w:eastAsia="Times New Roman" w:hAnsiTheme="minorHAnsi" w:cstheme="minorHAnsi"/>
                <w:color w:val="000000"/>
                <w:szCs w:val="24"/>
                <w:lang w:val="en-US"/>
              </w:rPr>
            </w:pPr>
            <w:r w:rsidRPr="007767D1">
              <w:rPr>
                <w:rFonts w:asciiTheme="minorHAnsi" w:eastAsia="Times New Roman" w:hAnsiTheme="minorHAnsi" w:cstheme="minorHAnsi"/>
                <w:color w:val="000000"/>
                <w:szCs w:val="24"/>
                <w:lang w:val="en-US"/>
              </w:rPr>
              <w:t>3+900 – 4+400 w </w:t>
            </w:r>
            <w:proofErr w:type="spellStart"/>
            <w:r w:rsidRPr="007767D1">
              <w:rPr>
                <w:rFonts w:asciiTheme="minorHAnsi" w:eastAsia="Times New Roman" w:hAnsiTheme="minorHAnsi" w:cstheme="minorHAnsi"/>
                <w:color w:val="000000"/>
                <w:szCs w:val="24"/>
                <w:lang w:val="en-US"/>
              </w:rPr>
              <w:t>ciągu</w:t>
            </w:r>
            <w:proofErr w:type="spellEnd"/>
            <w:r w:rsidRPr="007767D1">
              <w:rPr>
                <w:rFonts w:asciiTheme="minorHAnsi" w:eastAsia="Times New Roman" w:hAnsiTheme="minorHAnsi" w:cstheme="minorHAnsi"/>
                <w:color w:val="000000"/>
                <w:szCs w:val="24"/>
                <w:lang w:val="en-US"/>
              </w:rPr>
              <w:t xml:space="preserve"> DK42</w:t>
            </w:r>
          </w:p>
        </w:tc>
        <w:tc>
          <w:tcPr>
            <w:tcW w:w="2552"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728B13AE" w14:textId="77777777" w:rsidR="00C444F5" w:rsidRPr="007767D1" w:rsidRDefault="00C444F5" w:rsidP="00C444F5">
            <w:pPr>
              <w:spacing w:line="240" w:lineRule="auto"/>
              <w:ind w:firstLine="0"/>
              <w:jc w:val="center"/>
              <w:rPr>
                <w:rFonts w:asciiTheme="minorHAnsi" w:eastAsia="Times New Roman" w:hAnsiTheme="minorHAnsi" w:cstheme="minorHAnsi"/>
                <w:color w:val="000000"/>
                <w:szCs w:val="24"/>
              </w:rPr>
            </w:pPr>
            <w:r w:rsidRPr="007767D1">
              <w:rPr>
                <w:rFonts w:asciiTheme="minorHAnsi" w:eastAsia="Times New Roman" w:hAnsiTheme="minorHAnsi" w:cstheme="minorHAnsi"/>
                <w:color w:val="000000"/>
                <w:szCs w:val="24"/>
              </w:rPr>
              <w:t>4 rozmieszczone co 100 m przepusty suche połączone ogrodzeniami naprowadzającymi dla płazów</w:t>
            </w:r>
          </w:p>
        </w:tc>
        <w:tc>
          <w:tcPr>
            <w:tcW w:w="311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5C7EDC4A" w14:textId="337AD560" w:rsidR="00C444F5" w:rsidRPr="007767D1" w:rsidRDefault="00C444F5" w:rsidP="00C444F5">
            <w:pPr>
              <w:spacing w:line="240" w:lineRule="auto"/>
              <w:ind w:firstLine="0"/>
              <w:jc w:val="center"/>
              <w:rPr>
                <w:rFonts w:asciiTheme="minorHAnsi" w:eastAsia="Times New Roman" w:hAnsiTheme="minorHAnsi" w:cstheme="minorHAnsi"/>
                <w:color w:val="000000"/>
                <w:szCs w:val="24"/>
                <w:lang w:val="en-US"/>
              </w:rPr>
            </w:pPr>
            <w:r w:rsidRPr="007767D1">
              <w:rPr>
                <w:rFonts w:asciiTheme="minorHAnsi" w:eastAsia="Times New Roman" w:hAnsiTheme="minorHAnsi" w:cstheme="minorHAnsi"/>
                <w:color w:val="000000"/>
                <w:szCs w:val="24"/>
                <w:lang w:val="en-US"/>
              </w:rPr>
              <w:t xml:space="preserve">0,5 m </w:t>
            </w:r>
            <w:r w:rsidR="000F7D27" w:rsidRPr="007767D1">
              <w:rPr>
                <w:rFonts w:asciiTheme="minorHAnsi" w:hAnsiTheme="minorHAnsi" w:cstheme="minorHAnsi"/>
                <w:szCs w:val="24"/>
              </w:rPr>
              <w:t>×</w:t>
            </w:r>
            <w:r w:rsidRPr="007767D1">
              <w:rPr>
                <w:rFonts w:asciiTheme="minorHAnsi" w:eastAsia="Times New Roman" w:hAnsiTheme="minorHAnsi" w:cstheme="minorHAnsi"/>
                <w:color w:val="000000"/>
                <w:szCs w:val="24"/>
                <w:lang w:val="en-US"/>
              </w:rPr>
              <w:t xml:space="preserve"> 0,75 m </w:t>
            </w:r>
            <w:proofErr w:type="spellStart"/>
            <w:r w:rsidRPr="007767D1">
              <w:rPr>
                <w:rFonts w:asciiTheme="minorHAnsi" w:eastAsia="Times New Roman" w:hAnsiTheme="minorHAnsi" w:cstheme="minorHAnsi"/>
                <w:color w:val="000000"/>
                <w:szCs w:val="24"/>
                <w:lang w:val="en-US"/>
              </w:rPr>
              <w:t>każdy</w:t>
            </w:r>
            <w:proofErr w:type="spellEnd"/>
          </w:p>
        </w:tc>
      </w:tr>
      <w:tr w:rsidR="00C444F5" w:rsidRPr="007767D1" w14:paraId="5CAB5D43" w14:textId="77777777" w:rsidTr="00597A78">
        <w:trPr>
          <w:trHeight w:val="900"/>
        </w:trPr>
        <w:tc>
          <w:tcPr>
            <w:tcW w:w="0" w:type="auto"/>
            <w:tcBorders>
              <w:top w:val="nil"/>
              <w:left w:val="single" w:sz="4" w:space="0" w:color="auto"/>
              <w:bottom w:val="single" w:sz="4" w:space="0" w:color="auto"/>
              <w:right w:val="single" w:sz="4" w:space="0" w:color="auto"/>
            </w:tcBorders>
            <w:shd w:val="clear" w:color="000000" w:fill="FFFFFF"/>
            <w:tcMar>
              <w:top w:w="28" w:type="dxa"/>
              <w:left w:w="28" w:type="dxa"/>
              <w:bottom w:w="28" w:type="dxa"/>
              <w:right w:w="28" w:type="dxa"/>
            </w:tcMar>
            <w:vAlign w:val="center"/>
            <w:hideMark/>
          </w:tcPr>
          <w:p w14:paraId="70EE03EC" w14:textId="642F3AAD" w:rsidR="00C444F5" w:rsidRPr="007767D1" w:rsidRDefault="00C444F5" w:rsidP="00C444F5">
            <w:pPr>
              <w:spacing w:line="240" w:lineRule="auto"/>
              <w:ind w:firstLine="0"/>
              <w:jc w:val="center"/>
              <w:rPr>
                <w:rFonts w:asciiTheme="minorHAnsi" w:eastAsia="Times New Roman" w:hAnsiTheme="minorHAnsi" w:cstheme="minorHAnsi"/>
                <w:color w:val="000000"/>
                <w:szCs w:val="24"/>
                <w:lang w:val="en-US"/>
              </w:rPr>
            </w:pPr>
            <w:r w:rsidRPr="007767D1">
              <w:rPr>
                <w:rFonts w:asciiTheme="minorHAnsi" w:eastAsia="Times New Roman" w:hAnsiTheme="minorHAnsi" w:cstheme="minorHAnsi"/>
                <w:color w:val="000000"/>
                <w:szCs w:val="24"/>
                <w:lang w:val="en-US"/>
              </w:rPr>
              <w:t>19</w:t>
            </w:r>
          </w:p>
        </w:tc>
        <w:tc>
          <w:tcPr>
            <w:tcW w:w="179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7619680C" w14:textId="77777777" w:rsidR="00C444F5" w:rsidRPr="007767D1" w:rsidRDefault="00C444F5" w:rsidP="00C444F5">
            <w:pPr>
              <w:spacing w:line="240" w:lineRule="auto"/>
              <w:ind w:firstLine="0"/>
              <w:jc w:val="center"/>
              <w:rPr>
                <w:rFonts w:asciiTheme="minorHAnsi" w:eastAsia="Times New Roman" w:hAnsiTheme="minorHAnsi" w:cstheme="minorHAnsi"/>
                <w:color w:val="000000"/>
                <w:szCs w:val="24"/>
              </w:rPr>
            </w:pPr>
            <w:r w:rsidRPr="007767D1">
              <w:rPr>
                <w:rFonts w:asciiTheme="minorHAnsi" w:eastAsia="Times New Roman" w:hAnsiTheme="minorHAnsi" w:cstheme="minorHAnsi"/>
                <w:color w:val="000000"/>
                <w:szCs w:val="24"/>
              </w:rPr>
              <w:t>Przejście dolne dla płazów i małych zwierząt</w:t>
            </w:r>
          </w:p>
        </w:tc>
        <w:tc>
          <w:tcPr>
            <w:tcW w:w="1134"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47B9832E" w14:textId="77777777" w:rsidR="00C444F5" w:rsidRPr="007767D1" w:rsidRDefault="00C444F5" w:rsidP="00C444F5">
            <w:pPr>
              <w:spacing w:line="240" w:lineRule="auto"/>
              <w:ind w:firstLine="0"/>
              <w:jc w:val="center"/>
              <w:rPr>
                <w:rFonts w:asciiTheme="minorHAnsi" w:eastAsia="Times New Roman" w:hAnsiTheme="minorHAnsi" w:cstheme="minorHAnsi"/>
                <w:color w:val="000000"/>
                <w:szCs w:val="24"/>
                <w:lang w:val="en-US"/>
              </w:rPr>
            </w:pPr>
            <w:r w:rsidRPr="007767D1">
              <w:rPr>
                <w:rFonts w:asciiTheme="minorHAnsi" w:eastAsia="Times New Roman" w:hAnsiTheme="minorHAnsi" w:cstheme="minorHAnsi"/>
                <w:color w:val="000000"/>
                <w:szCs w:val="24"/>
                <w:lang w:val="en-US"/>
              </w:rPr>
              <w:t>68+000</w:t>
            </w:r>
          </w:p>
        </w:tc>
        <w:tc>
          <w:tcPr>
            <w:tcW w:w="2552"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32EA4810" w14:textId="77777777" w:rsidR="00C444F5" w:rsidRPr="007767D1" w:rsidRDefault="00C444F5" w:rsidP="00C444F5">
            <w:pPr>
              <w:spacing w:line="240" w:lineRule="auto"/>
              <w:ind w:firstLine="0"/>
              <w:jc w:val="center"/>
              <w:rPr>
                <w:rFonts w:asciiTheme="minorHAnsi" w:eastAsia="Times New Roman" w:hAnsiTheme="minorHAnsi" w:cstheme="minorHAnsi"/>
                <w:color w:val="000000"/>
                <w:szCs w:val="24"/>
                <w:lang w:val="en-US"/>
              </w:rPr>
            </w:pPr>
            <w:proofErr w:type="spellStart"/>
            <w:r w:rsidRPr="007767D1">
              <w:rPr>
                <w:rFonts w:asciiTheme="minorHAnsi" w:eastAsia="Times New Roman" w:hAnsiTheme="minorHAnsi" w:cstheme="minorHAnsi"/>
                <w:color w:val="000000"/>
                <w:szCs w:val="24"/>
                <w:lang w:val="en-US"/>
              </w:rPr>
              <w:t>Zespolony</w:t>
            </w:r>
            <w:proofErr w:type="spellEnd"/>
            <w:r w:rsidRPr="007767D1">
              <w:rPr>
                <w:rFonts w:asciiTheme="minorHAnsi" w:eastAsia="Times New Roman" w:hAnsiTheme="minorHAnsi" w:cstheme="minorHAnsi"/>
                <w:color w:val="000000"/>
                <w:szCs w:val="24"/>
                <w:lang w:val="en-US"/>
              </w:rPr>
              <w:t xml:space="preserve"> z </w:t>
            </w:r>
            <w:proofErr w:type="spellStart"/>
            <w:r w:rsidRPr="007767D1">
              <w:rPr>
                <w:rFonts w:asciiTheme="minorHAnsi" w:eastAsia="Times New Roman" w:hAnsiTheme="minorHAnsi" w:cstheme="minorHAnsi"/>
                <w:color w:val="000000"/>
                <w:szCs w:val="24"/>
                <w:lang w:val="en-US"/>
              </w:rPr>
              <w:t>ciekiem</w:t>
            </w:r>
            <w:proofErr w:type="spellEnd"/>
          </w:p>
        </w:tc>
        <w:tc>
          <w:tcPr>
            <w:tcW w:w="311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60DB6B2C" w14:textId="77777777" w:rsidR="00C444F5" w:rsidRPr="007767D1" w:rsidRDefault="00C444F5" w:rsidP="00C444F5">
            <w:pPr>
              <w:spacing w:line="240" w:lineRule="auto"/>
              <w:ind w:firstLine="0"/>
              <w:jc w:val="center"/>
              <w:rPr>
                <w:rFonts w:asciiTheme="minorHAnsi" w:eastAsia="Times New Roman" w:hAnsiTheme="minorHAnsi" w:cstheme="minorHAnsi"/>
                <w:color w:val="000000"/>
                <w:szCs w:val="24"/>
              </w:rPr>
            </w:pPr>
            <w:r w:rsidRPr="007767D1">
              <w:rPr>
                <w:rFonts w:asciiTheme="minorHAnsi" w:eastAsia="Times New Roman" w:hAnsiTheme="minorHAnsi" w:cstheme="minorHAnsi"/>
                <w:color w:val="000000"/>
                <w:szCs w:val="24"/>
              </w:rPr>
              <w:t>Minimum 0,5 m przestrzeni dla migracji płazów i drobnych ssaków po każdej stronie cieku, przy zachowaniu minimalnej efektywnej wysokości 1,5 m</w:t>
            </w:r>
          </w:p>
        </w:tc>
      </w:tr>
      <w:tr w:rsidR="00C444F5" w:rsidRPr="007767D1" w14:paraId="060FDA49" w14:textId="77777777" w:rsidTr="00597A78">
        <w:trPr>
          <w:trHeight w:val="900"/>
        </w:trPr>
        <w:tc>
          <w:tcPr>
            <w:tcW w:w="0" w:type="auto"/>
            <w:tcBorders>
              <w:top w:val="nil"/>
              <w:left w:val="single" w:sz="4" w:space="0" w:color="auto"/>
              <w:bottom w:val="single" w:sz="4" w:space="0" w:color="auto"/>
              <w:right w:val="single" w:sz="4" w:space="0" w:color="auto"/>
            </w:tcBorders>
            <w:shd w:val="clear" w:color="000000" w:fill="FFFFFF"/>
            <w:tcMar>
              <w:top w:w="28" w:type="dxa"/>
              <w:left w:w="28" w:type="dxa"/>
              <w:bottom w:w="28" w:type="dxa"/>
              <w:right w:w="28" w:type="dxa"/>
            </w:tcMar>
            <w:vAlign w:val="center"/>
          </w:tcPr>
          <w:p w14:paraId="668C7D4C" w14:textId="0F0080DD" w:rsidR="00C444F5" w:rsidRPr="007767D1" w:rsidRDefault="00C444F5" w:rsidP="00C444F5">
            <w:pPr>
              <w:spacing w:line="240" w:lineRule="auto"/>
              <w:ind w:firstLine="0"/>
              <w:jc w:val="center"/>
              <w:rPr>
                <w:rFonts w:asciiTheme="minorHAnsi" w:eastAsia="Times New Roman" w:hAnsiTheme="minorHAnsi" w:cstheme="minorHAnsi"/>
                <w:color w:val="000000"/>
                <w:szCs w:val="24"/>
                <w:lang w:val="en-US"/>
              </w:rPr>
            </w:pPr>
            <w:r w:rsidRPr="007767D1">
              <w:rPr>
                <w:rFonts w:asciiTheme="minorHAnsi" w:eastAsia="Times New Roman" w:hAnsiTheme="minorHAnsi" w:cstheme="minorHAnsi"/>
                <w:color w:val="000000"/>
                <w:szCs w:val="24"/>
                <w:lang w:val="en-US"/>
              </w:rPr>
              <w:t>20</w:t>
            </w:r>
          </w:p>
        </w:tc>
        <w:tc>
          <w:tcPr>
            <w:tcW w:w="179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36AFBCEE" w14:textId="7821CA92" w:rsidR="00C444F5" w:rsidRPr="007767D1" w:rsidRDefault="00297DAD" w:rsidP="00C444F5">
            <w:pPr>
              <w:spacing w:line="240" w:lineRule="auto"/>
              <w:ind w:firstLine="0"/>
              <w:jc w:val="center"/>
              <w:rPr>
                <w:rFonts w:asciiTheme="minorHAnsi" w:eastAsia="Times New Roman" w:hAnsiTheme="minorHAnsi" w:cstheme="minorHAnsi"/>
                <w:color w:val="000000"/>
                <w:szCs w:val="24"/>
              </w:rPr>
            </w:pPr>
            <w:r w:rsidRPr="007767D1">
              <w:rPr>
                <w:rFonts w:asciiTheme="minorHAnsi" w:eastAsia="Times New Roman" w:hAnsiTheme="minorHAnsi" w:cstheme="minorHAnsi"/>
                <w:color w:val="000000"/>
                <w:szCs w:val="24"/>
              </w:rPr>
              <w:t>Przejście dla zwierząt dużych i średnich</w:t>
            </w:r>
          </w:p>
        </w:tc>
        <w:tc>
          <w:tcPr>
            <w:tcW w:w="1134"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0EEFB4A8" w14:textId="4DCA059D" w:rsidR="00C444F5" w:rsidRPr="007767D1" w:rsidRDefault="00297DAD" w:rsidP="00C444F5">
            <w:pPr>
              <w:spacing w:line="240" w:lineRule="auto"/>
              <w:ind w:firstLine="0"/>
              <w:jc w:val="center"/>
              <w:rPr>
                <w:rFonts w:asciiTheme="minorHAnsi" w:eastAsia="Times New Roman" w:hAnsiTheme="minorHAnsi" w:cstheme="minorHAnsi"/>
                <w:color w:val="000000"/>
                <w:szCs w:val="24"/>
              </w:rPr>
            </w:pPr>
            <w:r w:rsidRPr="007767D1">
              <w:rPr>
                <w:rFonts w:asciiTheme="minorHAnsi" w:eastAsia="Times New Roman" w:hAnsiTheme="minorHAnsi" w:cstheme="minorHAnsi"/>
                <w:color w:val="000000"/>
                <w:szCs w:val="24"/>
              </w:rPr>
              <w:t>Główny korytarz migracyjny GKPdC-10B</w:t>
            </w:r>
          </w:p>
        </w:tc>
        <w:tc>
          <w:tcPr>
            <w:tcW w:w="2552"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1CF23B5E" w14:textId="20DFBC44" w:rsidR="00C444F5" w:rsidRPr="007767D1" w:rsidRDefault="00297DAD" w:rsidP="00C444F5">
            <w:pPr>
              <w:spacing w:line="240" w:lineRule="auto"/>
              <w:ind w:firstLine="0"/>
              <w:jc w:val="center"/>
              <w:rPr>
                <w:rFonts w:asciiTheme="minorHAnsi" w:eastAsia="Times New Roman" w:hAnsiTheme="minorHAnsi" w:cstheme="minorHAnsi"/>
                <w:color w:val="000000"/>
                <w:szCs w:val="24"/>
                <w:lang w:val="en-US"/>
              </w:rPr>
            </w:pPr>
            <w:r w:rsidRPr="007767D1">
              <w:rPr>
                <w:rFonts w:asciiTheme="minorHAnsi" w:eastAsia="Times New Roman" w:hAnsiTheme="minorHAnsi" w:cstheme="minorHAnsi"/>
                <w:color w:val="000000"/>
                <w:szCs w:val="24"/>
                <w:lang w:val="en-US"/>
              </w:rPr>
              <w:t xml:space="preserve">Po </w:t>
            </w:r>
            <w:proofErr w:type="spellStart"/>
            <w:r w:rsidRPr="007767D1">
              <w:rPr>
                <w:rFonts w:asciiTheme="minorHAnsi" w:eastAsia="Times New Roman" w:hAnsiTheme="minorHAnsi" w:cstheme="minorHAnsi"/>
                <w:color w:val="000000"/>
                <w:szCs w:val="24"/>
                <w:lang w:val="en-US"/>
              </w:rPr>
              <w:t>powierzchni</w:t>
            </w:r>
            <w:proofErr w:type="spellEnd"/>
            <w:r w:rsidRPr="007767D1">
              <w:rPr>
                <w:rFonts w:asciiTheme="minorHAnsi" w:eastAsia="Times New Roman" w:hAnsiTheme="minorHAnsi" w:cstheme="minorHAnsi"/>
                <w:color w:val="000000"/>
                <w:szCs w:val="24"/>
                <w:lang w:val="en-US"/>
              </w:rPr>
              <w:t xml:space="preserve"> </w:t>
            </w:r>
            <w:proofErr w:type="spellStart"/>
            <w:r w:rsidRPr="007767D1">
              <w:rPr>
                <w:rFonts w:asciiTheme="minorHAnsi" w:eastAsia="Times New Roman" w:hAnsiTheme="minorHAnsi" w:cstheme="minorHAnsi"/>
                <w:color w:val="000000"/>
                <w:szCs w:val="24"/>
                <w:lang w:val="en-US"/>
              </w:rPr>
              <w:t>drogi</w:t>
            </w:r>
            <w:proofErr w:type="spellEnd"/>
          </w:p>
        </w:tc>
        <w:tc>
          <w:tcPr>
            <w:tcW w:w="311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13DC50AE" w14:textId="5270BE8C" w:rsidR="00C444F5" w:rsidRPr="007767D1" w:rsidRDefault="00297DAD" w:rsidP="00297DAD">
            <w:pPr>
              <w:spacing w:line="240" w:lineRule="auto"/>
              <w:ind w:firstLine="0"/>
              <w:jc w:val="center"/>
              <w:rPr>
                <w:rFonts w:asciiTheme="minorHAnsi" w:eastAsia="Times New Roman" w:hAnsiTheme="minorHAnsi" w:cstheme="minorHAnsi"/>
                <w:color w:val="000000"/>
                <w:szCs w:val="24"/>
              </w:rPr>
            </w:pPr>
            <w:r w:rsidRPr="007767D1">
              <w:rPr>
                <w:rFonts w:asciiTheme="minorHAnsi" w:eastAsia="Times New Roman" w:hAnsiTheme="minorHAnsi" w:cstheme="minorHAnsi"/>
                <w:color w:val="000000"/>
                <w:szCs w:val="24"/>
              </w:rPr>
              <w:t>Minimalna długość przejścia 200 m, optymalna 500 m, preferowany odcinek: 70+400 – 70+800</w:t>
            </w:r>
          </w:p>
        </w:tc>
      </w:tr>
      <w:tr w:rsidR="00C444F5" w:rsidRPr="007767D1" w14:paraId="5D06329A" w14:textId="77777777" w:rsidTr="00597A78">
        <w:trPr>
          <w:trHeight w:val="1200"/>
        </w:trPr>
        <w:tc>
          <w:tcPr>
            <w:tcW w:w="0" w:type="auto"/>
            <w:tcBorders>
              <w:top w:val="nil"/>
              <w:left w:val="single" w:sz="4" w:space="0" w:color="auto"/>
              <w:bottom w:val="single" w:sz="4" w:space="0" w:color="auto"/>
              <w:right w:val="single" w:sz="4" w:space="0" w:color="auto"/>
            </w:tcBorders>
            <w:shd w:val="clear" w:color="000000" w:fill="FFFFFF"/>
            <w:tcMar>
              <w:top w:w="28" w:type="dxa"/>
              <w:left w:w="28" w:type="dxa"/>
              <w:bottom w:w="28" w:type="dxa"/>
              <w:right w:w="28" w:type="dxa"/>
            </w:tcMar>
            <w:vAlign w:val="center"/>
            <w:hideMark/>
          </w:tcPr>
          <w:p w14:paraId="3525AADB" w14:textId="64EF2778" w:rsidR="00C444F5" w:rsidRPr="007767D1" w:rsidRDefault="00C444F5" w:rsidP="00297DAD">
            <w:pPr>
              <w:spacing w:line="240" w:lineRule="auto"/>
              <w:ind w:firstLine="0"/>
              <w:jc w:val="center"/>
              <w:rPr>
                <w:rFonts w:asciiTheme="minorHAnsi" w:eastAsia="Times New Roman" w:hAnsiTheme="minorHAnsi" w:cstheme="minorHAnsi"/>
                <w:color w:val="000000"/>
                <w:szCs w:val="24"/>
                <w:lang w:val="en-US"/>
              </w:rPr>
            </w:pPr>
            <w:r w:rsidRPr="007767D1">
              <w:rPr>
                <w:rFonts w:asciiTheme="minorHAnsi" w:eastAsia="Times New Roman" w:hAnsiTheme="minorHAnsi" w:cstheme="minorHAnsi"/>
                <w:color w:val="000000"/>
                <w:szCs w:val="24"/>
                <w:lang w:val="en-US"/>
              </w:rPr>
              <w:t>2</w:t>
            </w:r>
            <w:r w:rsidR="00297DAD" w:rsidRPr="007767D1">
              <w:rPr>
                <w:rFonts w:asciiTheme="minorHAnsi" w:eastAsia="Times New Roman" w:hAnsiTheme="minorHAnsi" w:cstheme="minorHAnsi"/>
                <w:color w:val="000000"/>
                <w:szCs w:val="24"/>
                <w:lang w:val="en-US"/>
              </w:rPr>
              <w:t>1</w:t>
            </w:r>
          </w:p>
        </w:tc>
        <w:tc>
          <w:tcPr>
            <w:tcW w:w="179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01187365" w14:textId="77777777" w:rsidR="00C444F5" w:rsidRPr="007767D1" w:rsidRDefault="00C444F5" w:rsidP="00C444F5">
            <w:pPr>
              <w:spacing w:line="240" w:lineRule="auto"/>
              <w:ind w:firstLine="0"/>
              <w:jc w:val="center"/>
              <w:rPr>
                <w:rFonts w:asciiTheme="minorHAnsi" w:eastAsia="Times New Roman" w:hAnsiTheme="minorHAnsi" w:cstheme="minorHAnsi"/>
                <w:color w:val="000000"/>
                <w:szCs w:val="24"/>
              </w:rPr>
            </w:pPr>
            <w:r w:rsidRPr="007767D1">
              <w:rPr>
                <w:rFonts w:asciiTheme="minorHAnsi" w:eastAsia="Times New Roman" w:hAnsiTheme="minorHAnsi" w:cstheme="minorHAnsi"/>
                <w:color w:val="000000"/>
                <w:szCs w:val="24"/>
              </w:rPr>
              <w:t>Przejście dolne dla dużych zwierząt zespolone z rzeką Wartą</w:t>
            </w:r>
          </w:p>
        </w:tc>
        <w:tc>
          <w:tcPr>
            <w:tcW w:w="1134"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220FA962" w14:textId="77777777" w:rsidR="00C444F5" w:rsidRPr="007767D1" w:rsidRDefault="00C444F5" w:rsidP="00C444F5">
            <w:pPr>
              <w:spacing w:line="240" w:lineRule="auto"/>
              <w:ind w:firstLine="0"/>
              <w:jc w:val="center"/>
              <w:rPr>
                <w:rFonts w:asciiTheme="minorHAnsi" w:eastAsia="Times New Roman" w:hAnsiTheme="minorHAnsi" w:cstheme="minorHAnsi"/>
                <w:color w:val="000000"/>
                <w:szCs w:val="24"/>
                <w:lang w:val="en-US"/>
              </w:rPr>
            </w:pPr>
            <w:r w:rsidRPr="007767D1">
              <w:rPr>
                <w:rFonts w:asciiTheme="minorHAnsi" w:eastAsia="Times New Roman" w:hAnsiTheme="minorHAnsi" w:cstheme="minorHAnsi"/>
                <w:color w:val="000000"/>
                <w:szCs w:val="24"/>
                <w:lang w:val="en-US"/>
              </w:rPr>
              <w:t>71+740</w:t>
            </w:r>
          </w:p>
        </w:tc>
        <w:tc>
          <w:tcPr>
            <w:tcW w:w="2552"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4DE1D737" w14:textId="77777777" w:rsidR="00C444F5" w:rsidRPr="007767D1" w:rsidRDefault="00C444F5" w:rsidP="00C444F5">
            <w:pPr>
              <w:spacing w:line="240" w:lineRule="auto"/>
              <w:ind w:firstLine="0"/>
              <w:jc w:val="center"/>
              <w:rPr>
                <w:rFonts w:asciiTheme="minorHAnsi" w:eastAsia="Times New Roman" w:hAnsiTheme="minorHAnsi" w:cstheme="minorHAnsi"/>
                <w:color w:val="000000"/>
                <w:szCs w:val="24"/>
                <w:lang w:val="en-US"/>
              </w:rPr>
            </w:pPr>
            <w:proofErr w:type="spellStart"/>
            <w:r w:rsidRPr="007767D1">
              <w:rPr>
                <w:rFonts w:asciiTheme="minorHAnsi" w:eastAsia="Times New Roman" w:hAnsiTheme="minorHAnsi" w:cstheme="minorHAnsi"/>
                <w:color w:val="000000"/>
                <w:szCs w:val="24"/>
                <w:lang w:val="en-US"/>
              </w:rPr>
              <w:t>Zespolony</w:t>
            </w:r>
            <w:proofErr w:type="spellEnd"/>
            <w:r w:rsidRPr="007767D1">
              <w:rPr>
                <w:rFonts w:asciiTheme="minorHAnsi" w:eastAsia="Times New Roman" w:hAnsiTheme="minorHAnsi" w:cstheme="minorHAnsi"/>
                <w:color w:val="000000"/>
                <w:szCs w:val="24"/>
                <w:lang w:val="en-US"/>
              </w:rPr>
              <w:t xml:space="preserve"> z </w:t>
            </w:r>
            <w:proofErr w:type="spellStart"/>
            <w:r w:rsidRPr="007767D1">
              <w:rPr>
                <w:rFonts w:asciiTheme="minorHAnsi" w:eastAsia="Times New Roman" w:hAnsiTheme="minorHAnsi" w:cstheme="minorHAnsi"/>
                <w:color w:val="000000"/>
                <w:szCs w:val="24"/>
                <w:lang w:val="en-US"/>
              </w:rPr>
              <w:t>rzeką</w:t>
            </w:r>
            <w:proofErr w:type="spellEnd"/>
          </w:p>
        </w:tc>
        <w:tc>
          <w:tcPr>
            <w:tcW w:w="311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6C0A2A50" w14:textId="0A58909B" w:rsidR="00C444F5" w:rsidRPr="007767D1" w:rsidRDefault="00297DAD" w:rsidP="000F7D27">
            <w:pPr>
              <w:spacing w:line="240" w:lineRule="auto"/>
              <w:ind w:firstLine="0"/>
              <w:jc w:val="center"/>
              <w:rPr>
                <w:rFonts w:asciiTheme="minorHAnsi" w:eastAsia="Times New Roman" w:hAnsiTheme="minorHAnsi" w:cstheme="minorHAnsi"/>
                <w:color w:val="000000"/>
                <w:szCs w:val="24"/>
              </w:rPr>
            </w:pPr>
            <w:r w:rsidRPr="007767D1">
              <w:rPr>
                <w:rFonts w:asciiTheme="minorHAnsi" w:eastAsia="Times New Roman" w:hAnsiTheme="minorHAnsi" w:cstheme="minorHAnsi"/>
                <w:color w:val="000000"/>
                <w:szCs w:val="24"/>
              </w:rPr>
              <w:t>Przestrzeń do migracji po każdej stronie rzeki to nie mniej niż 50 m (</w:t>
            </w:r>
            <w:r w:rsidR="000F7D27" w:rsidRPr="007767D1">
              <w:rPr>
                <w:rFonts w:asciiTheme="minorHAnsi" w:eastAsia="Times New Roman" w:hAnsiTheme="minorHAnsi" w:cstheme="minorHAnsi"/>
                <w:color w:val="000000"/>
                <w:szCs w:val="24"/>
              </w:rPr>
              <w:t xml:space="preserve">2 </w:t>
            </w:r>
            <w:r w:rsidR="000F7D27" w:rsidRPr="007767D1">
              <w:rPr>
                <w:rFonts w:asciiTheme="minorHAnsi" w:hAnsiTheme="minorHAnsi" w:cstheme="minorHAnsi"/>
                <w:szCs w:val="24"/>
              </w:rPr>
              <w:t>×</w:t>
            </w:r>
            <w:r w:rsidR="000F7D27" w:rsidRPr="007767D1">
              <w:rPr>
                <w:rFonts w:asciiTheme="minorHAnsi" w:eastAsia="Times New Roman" w:hAnsiTheme="minorHAnsi" w:cstheme="minorHAnsi"/>
                <w:color w:val="000000"/>
                <w:szCs w:val="24"/>
              </w:rPr>
              <w:t xml:space="preserve"> </w:t>
            </w:r>
            <w:r w:rsidRPr="007767D1">
              <w:rPr>
                <w:rFonts w:asciiTheme="minorHAnsi" w:eastAsia="Times New Roman" w:hAnsiTheme="minorHAnsi" w:cstheme="minorHAnsi"/>
                <w:color w:val="000000"/>
                <w:szCs w:val="24"/>
              </w:rPr>
              <w:t>25 m), z czego na minimum 15 m po każdej ze stron światło pionowe nie mniejsze niż 4 m</w:t>
            </w:r>
          </w:p>
        </w:tc>
      </w:tr>
      <w:tr w:rsidR="00C444F5" w:rsidRPr="007767D1" w14:paraId="33442199" w14:textId="77777777" w:rsidTr="00597A78">
        <w:trPr>
          <w:trHeight w:val="900"/>
        </w:trPr>
        <w:tc>
          <w:tcPr>
            <w:tcW w:w="0" w:type="auto"/>
            <w:tcBorders>
              <w:top w:val="nil"/>
              <w:left w:val="single" w:sz="4" w:space="0" w:color="auto"/>
              <w:bottom w:val="single" w:sz="4" w:space="0" w:color="auto"/>
              <w:right w:val="single" w:sz="4" w:space="0" w:color="auto"/>
            </w:tcBorders>
            <w:shd w:val="clear" w:color="000000" w:fill="FFFFFF"/>
            <w:tcMar>
              <w:top w:w="28" w:type="dxa"/>
              <w:left w:w="28" w:type="dxa"/>
              <w:bottom w:w="28" w:type="dxa"/>
              <w:right w:w="28" w:type="dxa"/>
            </w:tcMar>
            <w:vAlign w:val="center"/>
            <w:hideMark/>
          </w:tcPr>
          <w:p w14:paraId="51D01B61" w14:textId="4FA1C7D2" w:rsidR="00C444F5" w:rsidRPr="007767D1" w:rsidRDefault="00C444F5" w:rsidP="00297DAD">
            <w:pPr>
              <w:spacing w:line="240" w:lineRule="auto"/>
              <w:ind w:firstLine="0"/>
              <w:jc w:val="center"/>
              <w:rPr>
                <w:rFonts w:asciiTheme="minorHAnsi" w:eastAsia="Times New Roman" w:hAnsiTheme="minorHAnsi" w:cstheme="minorHAnsi"/>
                <w:color w:val="000000"/>
                <w:szCs w:val="24"/>
                <w:lang w:val="en-US"/>
              </w:rPr>
            </w:pPr>
            <w:r w:rsidRPr="007767D1">
              <w:rPr>
                <w:rFonts w:asciiTheme="minorHAnsi" w:eastAsia="Times New Roman" w:hAnsiTheme="minorHAnsi" w:cstheme="minorHAnsi"/>
                <w:color w:val="000000"/>
                <w:szCs w:val="24"/>
                <w:lang w:val="en-US"/>
              </w:rPr>
              <w:t>2</w:t>
            </w:r>
            <w:r w:rsidR="00297DAD" w:rsidRPr="007767D1">
              <w:rPr>
                <w:rFonts w:asciiTheme="minorHAnsi" w:eastAsia="Times New Roman" w:hAnsiTheme="minorHAnsi" w:cstheme="minorHAnsi"/>
                <w:color w:val="000000"/>
                <w:szCs w:val="24"/>
                <w:lang w:val="en-US"/>
              </w:rPr>
              <w:t>2</w:t>
            </w:r>
          </w:p>
        </w:tc>
        <w:tc>
          <w:tcPr>
            <w:tcW w:w="1797"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37B7457C" w14:textId="77777777" w:rsidR="00C444F5" w:rsidRPr="007767D1" w:rsidRDefault="00C444F5" w:rsidP="00C444F5">
            <w:pPr>
              <w:spacing w:line="240" w:lineRule="auto"/>
              <w:ind w:firstLine="0"/>
              <w:jc w:val="center"/>
              <w:rPr>
                <w:rFonts w:asciiTheme="minorHAnsi" w:eastAsia="Times New Roman" w:hAnsiTheme="minorHAnsi" w:cstheme="minorHAnsi"/>
                <w:color w:val="000000"/>
                <w:szCs w:val="24"/>
              </w:rPr>
            </w:pPr>
            <w:r w:rsidRPr="007767D1">
              <w:rPr>
                <w:rFonts w:asciiTheme="minorHAnsi" w:eastAsia="Times New Roman" w:hAnsiTheme="minorHAnsi" w:cstheme="minorHAnsi"/>
                <w:color w:val="000000"/>
                <w:szCs w:val="24"/>
              </w:rPr>
              <w:t>Przejście dolne dla płazów i małych zwierząt</w:t>
            </w:r>
          </w:p>
        </w:tc>
        <w:tc>
          <w:tcPr>
            <w:tcW w:w="1134"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0CF17972" w14:textId="77777777" w:rsidR="00C444F5" w:rsidRPr="007767D1" w:rsidRDefault="00C444F5" w:rsidP="00C444F5">
            <w:pPr>
              <w:spacing w:line="240" w:lineRule="auto"/>
              <w:ind w:firstLine="0"/>
              <w:jc w:val="center"/>
              <w:rPr>
                <w:rFonts w:asciiTheme="minorHAnsi" w:eastAsia="Times New Roman" w:hAnsiTheme="minorHAnsi" w:cstheme="minorHAnsi"/>
                <w:color w:val="000000"/>
                <w:szCs w:val="24"/>
                <w:lang w:val="en-US"/>
              </w:rPr>
            </w:pPr>
            <w:r w:rsidRPr="007767D1">
              <w:rPr>
                <w:rFonts w:asciiTheme="minorHAnsi" w:eastAsia="Times New Roman" w:hAnsiTheme="minorHAnsi" w:cstheme="minorHAnsi"/>
                <w:color w:val="000000"/>
                <w:szCs w:val="24"/>
                <w:lang w:val="en-US"/>
              </w:rPr>
              <w:t>72+350</w:t>
            </w:r>
          </w:p>
        </w:tc>
        <w:tc>
          <w:tcPr>
            <w:tcW w:w="2552"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26CCC443" w14:textId="77777777" w:rsidR="00C444F5" w:rsidRPr="007767D1" w:rsidRDefault="00C444F5" w:rsidP="00C444F5">
            <w:pPr>
              <w:spacing w:line="240" w:lineRule="auto"/>
              <w:ind w:firstLine="0"/>
              <w:jc w:val="center"/>
              <w:rPr>
                <w:rFonts w:asciiTheme="minorHAnsi" w:eastAsia="Times New Roman" w:hAnsiTheme="minorHAnsi" w:cstheme="minorHAnsi"/>
                <w:color w:val="000000"/>
                <w:szCs w:val="24"/>
                <w:lang w:val="en-US"/>
              </w:rPr>
            </w:pPr>
            <w:proofErr w:type="spellStart"/>
            <w:r w:rsidRPr="007767D1">
              <w:rPr>
                <w:rFonts w:asciiTheme="minorHAnsi" w:eastAsia="Times New Roman" w:hAnsiTheme="minorHAnsi" w:cstheme="minorHAnsi"/>
                <w:color w:val="000000"/>
                <w:szCs w:val="24"/>
                <w:lang w:val="en-US"/>
              </w:rPr>
              <w:t>Zespolony</w:t>
            </w:r>
            <w:proofErr w:type="spellEnd"/>
            <w:r w:rsidRPr="007767D1">
              <w:rPr>
                <w:rFonts w:asciiTheme="minorHAnsi" w:eastAsia="Times New Roman" w:hAnsiTheme="minorHAnsi" w:cstheme="minorHAnsi"/>
                <w:color w:val="000000"/>
                <w:szCs w:val="24"/>
                <w:lang w:val="en-US"/>
              </w:rPr>
              <w:t xml:space="preserve"> z </w:t>
            </w:r>
            <w:proofErr w:type="spellStart"/>
            <w:r w:rsidRPr="007767D1">
              <w:rPr>
                <w:rFonts w:asciiTheme="minorHAnsi" w:eastAsia="Times New Roman" w:hAnsiTheme="minorHAnsi" w:cstheme="minorHAnsi"/>
                <w:color w:val="000000"/>
                <w:szCs w:val="24"/>
                <w:lang w:val="en-US"/>
              </w:rPr>
              <w:t>ciekiem</w:t>
            </w:r>
            <w:proofErr w:type="spellEnd"/>
          </w:p>
        </w:tc>
        <w:tc>
          <w:tcPr>
            <w:tcW w:w="3111"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1891FA83" w14:textId="3E2148A4" w:rsidR="00C444F5" w:rsidRPr="007767D1" w:rsidRDefault="00C444F5" w:rsidP="00C444F5">
            <w:pPr>
              <w:spacing w:line="240" w:lineRule="auto"/>
              <w:ind w:firstLine="0"/>
              <w:jc w:val="center"/>
              <w:rPr>
                <w:rFonts w:asciiTheme="minorHAnsi" w:eastAsia="Times New Roman" w:hAnsiTheme="minorHAnsi" w:cstheme="minorHAnsi"/>
                <w:color w:val="000000"/>
                <w:szCs w:val="24"/>
              </w:rPr>
            </w:pPr>
            <w:r w:rsidRPr="007767D1">
              <w:rPr>
                <w:rFonts w:asciiTheme="minorHAnsi" w:eastAsia="Times New Roman" w:hAnsiTheme="minorHAnsi" w:cstheme="minorHAnsi"/>
                <w:color w:val="000000"/>
                <w:szCs w:val="24"/>
              </w:rPr>
              <w:t>Minimum 0,5 m przestrzeni dla migracji płazów i drobnych ssaków po każdej stronie cieku, przy zachowaniu minimalnej efektywnej wysokości 1,5 m</w:t>
            </w:r>
            <w:r w:rsidR="00297DAD" w:rsidRPr="007767D1">
              <w:rPr>
                <w:rFonts w:asciiTheme="minorHAnsi" w:eastAsia="Times New Roman" w:hAnsiTheme="minorHAnsi" w:cstheme="minorHAnsi"/>
                <w:color w:val="000000"/>
                <w:szCs w:val="24"/>
              </w:rPr>
              <w:t>”</w:t>
            </w:r>
          </w:p>
        </w:tc>
      </w:tr>
    </w:tbl>
    <w:p w14:paraId="1DF9DF50" w14:textId="0F7A4D14" w:rsidR="00817B34" w:rsidRPr="007767D1" w:rsidRDefault="00817B34" w:rsidP="00817B34">
      <w:pPr>
        <w:ind w:firstLine="0"/>
        <w:rPr>
          <w:rFonts w:asciiTheme="minorHAnsi" w:hAnsiTheme="minorHAnsi" w:cstheme="minorHAnsi"/>
          <w:szCs w:val="24"/>
        </w:rPr>
      </w:pPr>
    </w:p>
    <w:p w14:paraId="78DAEB34" w14:textId="0EC61D45" w:rsidR="00B0011F" w:rsidRPr="007767D1" w:rsidRDefault="00B0011F" w:rsidP="00B0011F">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I.3.17 decyzji w brzmieniu:</w:t>
      </w:r>
    </w:p>
    <w:p w14:paraId="017E1471" w14:textId="6AA38532" w:rsidR="00B0011F" w:rsidRPr="007767D1" w:rsidRDefault="00B0011F" w:rsidP="00B0011F">
      <w:pPr>
        <w:ind w:firstLine="0"/>
        <w:rPr>
          <w:rFonts w:asciiTheme="minorHAnsi" w:hAnsiTheme="minorHAnsi" w:cstheme="minorHAnsi"/>
          <w:szCs w:val="24"/>
        </w:rPr>
      </w:pPr>
      <w:r w:rsidRPr="007767D1">
        <w:rPr>
          <w:rFonts w:asciiTheme="minorHAnsi" w:hAnsiTheme="minorHAnsi" w:cstheme="minorHAnsi"/>
          <w:szCs w:val="24"/>
        </w:rPr>
        <w:t>„</w:t>
      </w:r>
      <w:r w:rsidR="00791799" w:rsidRPr="007767D1">
        <w:rPr>
          <w:rFonts w:asciiTheme="minorHAnsi" w:hAnsiTheme="minorHAnsi" w:cstheme="minorHAnsi"/>
          <w:szCs w:val="24"/>
        </w:rPr>
        <w:t xml:space="preserve">Po obu stronach wlotów przepustów dostosowanych do pełnienia funkcji przejść dla zwierząt (małych i płazów) zaprojektować płotki naprowadzające dla płazów. Mogą być one wykonane z elementów pełnych (np. płyt w postaci płotków z prefabrykatów betonowych) lub siatek o średnicy oczek ≤ 0,5 cm o wysokości min. 50 cm z przewieszką (nad powierzchnią gruntu). Płyty lub siatka muszą szczelnie przylegać do powierzchni gruntu i muszą być stabilnie zakotwione, w związku z powyższym należy zakopać ich dolne krawędzie pod powierzchnię ziemi na głębokość co najmniej 30 cm w celu ograniczenia możliwości podkopu pod siatką. </w:t>
      </w:r>
      <w:r w:rsidR="00791799" w:rsidRPr="007767D1">
        <w:rPr>
          <w:rFonts w:asciiTheme="minorHAnsi" w:hAnsiTheme="minorHAnsi" w:cstheme="minorHAnsi"/>
          <w:szCs w:val="24"/>
        </w:rPr>
        <w:lastRenderedPageBreak/>
        <w:t>Płotki muszą posiadać dodatkowe zabezpieczenia na zakończeniach skrajnych – najlepiej w postaci załamań w kształcie litery „U” zwróconych w kierunku przepustów. Konstrukcje płotków winny łączyć się z czołami przepustów w sposób płynny i uniemożliwiający przedostanie się zwierząt na pas ruchu</w:t>
      </w:r>
      <w:r w:rsidRPr="007767D1">
        <w:rPr>
          <w:rFonts w:asciiTheme="minorHAnsi" w:hAnsiTheme="minorHAnsi" w:cstheme="minorHAnsi"/>
          <w:szCs w:val="24"/>
        </w:rPr>
        <w:t>;”</w:t>
      </w:r>
    </w:p>
    <w:p w14:paraId="5CE2F1EA" w14:textId="77777777" w:rsidR="00B0011F" w:rsidRPr="007767D1" w:rsidRDefault="00B0011F" w:rsidP="00B0011F">
      <w:pPr>
        <w:ind w:firstLine="0"/>
        <w:rPr>
          <w:rFonts w:asciiTheme="minorHAnsi" w:eastAsia="Times New Roman" w:hAnsiTheme="minorHAnsi" w:cstheme="minorHAnsi"/>
          <w:szCs w:val="24"/>
          <w:lang w:eastAsia="pl-PL"/>
        </w:rPr>
      </w:pPr>
      <w:r w:rsidRPr="007767D1">
        <w:rPr>
          <w:rFonts w:asciiTheme="minorHAnsi" w:eastAsia="Times New Roman" w:hAnsiTheme="minorHAnsi" w:cstheme="minorHAnsi"/>
          <w:szCs w:val="24"/>
          <w:lang w:eastAsia="pl-PL"/>
        </w:rPr>
        <w:t>i w tym zakresie orzekam:</w:t>
      </w:r>
    </w:p>
    <w:p w14:paraId="0CE816E0" w14:textId="7C7F4582" w:rsidR="0011368B" w:rsidRPr="007767D1" w:rsidRDefault="00B0011F" w:rsidP="00006999">
      <w:pPr>
        <w:ind w:left="426" w:hanging="426"/>
        <w:rPr>
          <w:rFonts w:asciiTheme="minorHAnsi" w:hAnsiTheme="minorHAnsi" w:cstheme="minorHAnsi"/>
          <w:szCs w:val="24"/>
        </w:rPr>
      </w:pPr>
      <w:r w:rsidRPr="007767D1">
        <w:rPr>
          <w:rFonts w:asciiTheme="minorHAnsi" w:hAnsiTheme="minorHAnsi" w:cstheme="minorHAnsi"/>
          <w:szCs w:val="24"/>
        </w:rPr>
        <w:t>„</w:t>
      </w:r>
      <w:r w:rsidR="00006999" w:rsidRPr="007767D1">
        <w:rPr>
          <w:rFonts w:asciiTheme="minorHAnsi" w:hAnsiTheme="minorHAnsi" w:cstheme="minorHAnsi"/>
          <w:szCs w:val="24"/>
        </w:rPr>
        <w:t>a)</w:t>
      </w:r>
      <w:r w:rsidR="00006999" w:rsidRPr="007767D1">
        <w:rPr>
          <w:rFonts w:asciiTheme="minorHAnsi" w:hAnsiTheme="minorHAnsi" w:cstheme="minorHAnsi"/>
          <w:szCs w:val="24"/>
        </w:rPr>
        <w:tab/>
      </w:r>
      <w:r w:rsidR="0011368B" w:rsidRPr="007767D1">
        <w:rPr>
          <w:rFonts w:asciiTheme="minorHAnsi" w:hAnsiTheme="minorHAnsi" w:cstheme="minorHAnsi"/>
          <w:szCs w:val="24"/>
        </w:rPr>
        <w:t>p</w:t>
      </w:r>
      <w:r w:rsidR="00791799" w:rsidRPr="007767D1">
        <w:rPr>
          <w:rFonts w:asciiTheme="minorHAnsi" w:hAnsiTheme="minorHAnsi" w:cstheme="minorHAnsi"/>
          <w:szCs w:val="24"/>
        </w:rPr>
        <w:t xml:space="preserve">o obu stronach wlotów przepustów dostosowanych do pełnienia funkcji przejść dla płazów </w:t>
      </w:r>
      <w:r w:rsidR="0011368B" w:rsidRPr="007767D1">
        <w:rPr>
          <w:rFonts w:asciiTheme="minorHAnsi" w:hAnsiTheme="minorHAnsi" w:cstheme="minorHAnsi"/>
          <w:szCs w:val="24"/>
        </w:rPr>
        <w:t xml:space="preserve">należy </w:t>
      </w:r>
      <w:r w:rsidR="00791799" w:rsidRPr="007767D1">
        <w:rPr>
          <w:rFonts w:asciiTheme="minorHAnsi" w:hAnsiTheme="minorHAnsi" w:cstheme="minorHAnsi"/>
          <w:szCs w:val="24"/>
        </w:rPr>
        <w:t>zaprojektować ochronno-naprowadzające płotki herpetologiczne. Mogą być one wykonane z elementów pełnych (np. płyt w postaci płotków z prefabrykatów betonowych) lub siatek o średnicy oczek ≤ 0,5 cm o wysokości min. 50 cm z przewieszką (nad powierzchnią gruntu)</w:t>
      </w:r>
      <w:r w:rsidR="0011368B" w:rsidRPr="007767D1">
        <w:rPr>
          <w:rFonts w:asciiTheme="minorHAnsi" w:hAnsiTheme="minorHAnsi" w:cstheme="minorHAnsi"/>
          <w:szCs w:val="24"/>
        </w:rPr>
        <w:t>,</w:t>
      </w:r>
    </w:p>
    <w:p w14:paraId="5DE5F787" w14:textId="376F79B1" w:rsidR="0011368B" w:rsidRPr="007767D1" w:rsidRDefault="0011368B" w:rsidP="00006999">
      <w:pPr>
        <w:ind w:left="426" w:hanging="426"/>
        <w:rPr>
          <w:rFonts w:asciiTheme="minorHAnsi" w:hAnsiTheme="minorHAnsi" w:cstheme="minorHAnsi"/>
          <w:szCs w:val="24"/>
        </w:rPr>
      </w:pPr>
      <w:r w:rsidRPr="007767D1">
        <w:rPr>
          <w:rFonts w:asciiTheme="minorHAnsi" w:hAnsiTheme="minorHAnsi" w:cstheme="minorHAnsi"/>
          <w:szCs w:val="24"/>
        </w:rPr>
        <w:t>b)</w:t>
      </w:r>
      <w:r w:rsidR="00006999" w:rsidRPr="007767D1">
        <w:rPr>
          <w:rFonts w:asciiTheme="minorHAnsi" w:hAnsiTheme="minorHAnsi" w:cstheme="minorHAnsi"/>
          <w:szCs w:val="24"/>
        </w:rPr>
        <w:tab/>
      </w:r>
      <w:r w:rsidRPr="007767D1">
        <w:rPr>
          <w:rFonts w:asciiTheme="minorHAnsi" w:hAnsiTheme="minorHAnsi" w:cstheme="minorHAnsi"/>
          <w:szCs w:val="24"/>
        </w:rPr>
        <w:t>płotki</w:t>
      </w:r>
      <w:r w:rsidR="00791799" w:rsidRPr="007767D1">
        <w:rPr>
          <w:rFonts w:asciiTheme="minorHAnsi" w:hAnsiTheme="minorHAnsi" w:cstheme="minorHAnsi"/>
          <w:szCs w:val="24"/>
        </w:rPr>
        <w:t xml:space="preserve"> muszą szczelnie przylegać do powierzchni gruntu i muszą być stabilnie zakotwione, w związku z powyższym należy zakopać ich dolne krawędzie pod powierzchnię ziemi na głębokość co najmniej 30 cm w celu ograniczenia możliwości podkopu zwierząt pod siatką</w:t>
      </w:r>
      <w:r w:rsidRPr="007767D1">
        <w:rPr>
          <w:rFonts w:asciiTheme="minorHAnsi" w:hAnsiTheme="minorHAnsi" w:cstheme="minorHAnsi"/>
          <w:szCs w:val="24"/>
        </w:rPr>
        <w:t>,</w:t>
      </w:r>
    </w:p>
    <w:p w14:paraId="694CE0B7" w14:textId="204F79EA" w:rsidR="0011368B" w:rsidRPr="007767D1" w:rsidRDefault="0011368B" w:rsidP="00006999">
      <w:pPr>
        <w:ind w:left="426" w:hanging="426"/>
        <w:rPr>
          <w:rFonts w:asciiTheme="minorHAnsi" w:hAnsiTheme="minorHAnsi" w:cstheme="minorHAnsi"/>
          <w:szCs w:val="24"/>
        </w:rPr>
      </w:pPr>
      <w:r w:rsidRPr="007767D1">
        <w:rPr>
          <w:rFonts w:asciiTheme="minorHAnsi" w:hAnsiTheme="minorHAnsi" w:cstheme="minorHAnsi"/>
          <w:szCs w:val="24"/>
        </w:rPr>
        <w:t>c)</w:t>
      </w:r>
      <w:r w:rsidR="00006999" w:rsidRPr="007767D1">
        <w:rPr>
          <w:rFonts w:asciiTheme="minorHAnsi" w:hAnsiTheme="minorHAnsi" w:cstheme="minorHAnsi"/>
          <w:szCs w:val="24"/>
        </w:rPr>
        <w:tab/>
      </w:r>
      <w:r w:rsidRPr="007767D1">
        <w:rPr>
          <w:rFonts w:asciiTheme="minorHAnsi" w:hAnsiTheme="minorHAnsi" w:cstheme="minorHAnsi"/>
          <w:szCs w:val="24"/>
        </w:rPr>
        <w:t>p</w:t>
      </w:r>
      <w:r w:rsidR="00791799" w:rsidRPr="007767D1">
        <w:rPr>
          <w:rFonts w:asciiTheme="minorHAnsi" w:hAnsiTheme="minorHAnsi" w:cstheme="minorHAnsi"/>
          <w:szCs w:val="24"/>
        </w:rPr>
        <w:t>łotki muszą posiadać dodatkowe zabezpieczenia na zakończeniach skrajnych –</w:t>
      </w:r>
      <w:r w:rsidR="00006999" w:rsidRPr="007767D1">
        <w:rPr>
          <w:rFonts w:asciiTheme="minorHAnsi" w:hAnsiTheme="minorHAnsi" w:cstheme="minorHAnsi"/>
          <w:szCs w:val="24"/>
        </w:rPr>
        <w:t xml:space="preserve"> najlepiej w </w:t>
      </w:r>
      <w:r w:rsidR="00791799" w:rsidRPr="007767D1">
        <w:rPr>
          <w:rFonts w:asciiTheme="minorHAnsi" w:hAnsiTheme="minorHAnsi" w:cstheme="minorHAnsi"/>
          <w:szCs w:val="24"/>
        </w:rPr>
        <w:t>postaci załamań w kształcie litery „U” zwróconych w kierunku przepustów</w:t>
      </w:r>
      <w:r w:rsidRPr="007767D1">
        <w:rPr>
          <w:rFonts w:asciiTheme="minorHAnsi" w:hAnsiTheme="minorHAnsi" w:cstheme="minorHAnsi"/>
          <w:szCs w:val="24"/>
        </w:rPr>
        <w:t>,</w:t>
      </w:r>
    </w:p>
    <w:p w14:paraId="1208AFFD" w14:textId="48E1E114" w:rsidR="0011368B" w:rsidRPr="007767D1" w:rsidRDefault="0011368B" w:rsidP="00006999">
      <w:pPr>
        <w:ind w:left="426" w:hanging="426"/>
        <w:rPr>
          <w:rFonts w:asciiTheme="minorHAnsi" w:hAnsiTheme="minorHAnsi" w:cstheme="minorHAnsi"/>
          <w:szCs w:val="24"/>
        </w:rPr>
      </w:pPr>
      <w:r w:rsidRPr="007767D1">
        <w:rPr>
          <w:rFonts w:asciiTheme="minorHAnsi" w:hAnsiTheme="minorHAnsi" w:cstheme="minorHAnsi"/>
          <w:szCs w:val="24"/>
        </w:rPr>
        <w:t>d)</w:t>
      </w:r>
      <w:r w:rsidR="00006999" w:rsidRPr="007767D1">
        <w:rPr>
          <w:rFonts w:asciiTheme="minorHAnsi" w:hAnsiTheme="minorHAnsi" w:cstheme="minorHAnsi"/>
          <w:szCs w:val="24"/>
        </w:rPr>
        <w:tab/>
      </w:r>
      <w:r w:rsidRPr="007767D1">
        <w:rPr>
          <w:rFonts w:asciiTheme="minorHAnsi" w:hAnsiTheme="minorHAnsi" w:cstheme="minorHAnsi"/>
          <w:szCs w:val="24"/>
        </w:rPr>
        <w:t>k</w:t>
      </w:r>
      <w:r w:rsidR="00791799" w:rsidRPr="007767D1">
        <w:rPr>
          <w:rFonts w:asciiTheme="minorHAnsi" w:hAnsiTheme="minorHAnsi" w:cstheme="minorHAnsi"/>
          <w:szCs w:val="24"/>
        </w:rPr>
        <w:t xml:space="preserve">onstrukcje płotków </w:t>
      </w:r>
      <w:r w:rsidRPr="007767D1">
        <w:rPr>
          <w:rFonts w:asciiTheme="minorHAnsi" w:hAnsiTheme="minorHAnsi" w:cstheme="minorHAnsi"/>
          <w:szCs w:val="24"/>
        </w:rPr>
        <w:t>po</w:t>
      </w:r>
      <w:r w:rsidR="00791799" w:rsidRPr="007767D1">
        <w:rPr>
          <w:rFonts w:asciiTheme="minorHAnsi" w:hAnsiTheme="minorHAnsi" w:cstheme="minorHAnsi"/>
          <w:szCs w:val="24"/>
        </w:rPr>
        <w:t>winny łączyć się z czoła</w:t>
      </w:r>
      <w:r w:rsidR="00006999" w:rsidRPr="007767D1">
        <w:rPr>
          <w:rFonts w:asciiTheme="minorHAnsi" w:hAnsiTheme="minorHAnsi" w:cstheme="minorHAnsi"/>
          <w:szCs w:val="24"/>
        </w:rPr>
        <w:t>mi przepustów w sposób płynny i </w:t>
      </w:r>
      <w:r w:rsidR="00791799" w:rsidRPr="007767D1">
        <w:rPr>
          <w:rFonts w:asciiTheme="minorHAnsi" w:hAnsiTheme="minorHAnsi" w:cstheme="minorHAnsi"/>
          <w:szCs w:val="24"/>
        </w:rPr>
        <w:t>uniemożliwiający przedostanie się zwierząt na pas ruchu</w:t>
      </w:r>
      <w:r w:rsidRPr="007767D1">
        <w:rPr>
          <w:rFonts w:asciiTheme="minorHAnsi" w:hAnsiTheme="minorHAnsi" w:cstheme="minorHAnsi"/>
          <w:szCs w:val="24"/>
        </w:rPr>
        <w:t>,</w:t>
      </w:r>
    </w:p>
    <w:p w14:paraId="427F1636" w14:textId="11B13B49" w:rsidR="0011368B" w:rsidRPr="007767D1" w:rsidRDefault="0011368B" w:rsidP="00006999">
      <w:pPr>
        <w:ind w:left="426" w:hanging="426"/>
        <w:rPr>
          <w:rFonts w:asciiTheme="minorHAnsi" w:hAnsiTheme="minorHAnsi" w:cstheme="minorHAnsi"/>
          <w:szCs w:val="24"/>
        </w:rPr>
      </w:pPr>
      <w:r w:rsidRPr="007767D1">
        <w:rPr>
          <w:rFonts w:asciiTheme="minorHAnsi" w:hAnsiTheme="minorHAnsi" w:cstheme="minorHAnsi"/>
          <w:szCs w:val="24"/>
        </w:rPr>
        <w:t>e)</w:t>
      </w:r>
      <w:r w:rsidR="00006999" w:rsidRPr="007767D1">
        <w:rPr>
          <w:rFonts w:asciiTheme="minorHAnsi" w:hAnsiTheme="minorHAnsi" w:cstheme="minorHAnsi"/>
          <w:szCs w:val="24"/>
        </w:rPr>
        <w:tab/>
      </w:r>
      <w:r w:rsidRPr="007767D1">
        <w:rPr>
          <w:rFonts w:asciiTheme="minorHAnsi" w:hAnsiTheme="minorHAnsi" w:cstheme="minorHAnsi"/>
          <w:szCs w:val="24"/>
        </w:rPr>
        <w:t>w</w:t>
      </w:r>
      <w:r w:rsidR="00791799" w:rsidRPr="007767D1">
        <w:rPr>
          <w:rFonts w:asciiTheme="minorHAnsi" w:hAnsiTheme="minorHAnsi" w:cstheme="minorHAnsi"/>
          <w:szCs w:val="24"/>
        </w:rPr>
        <w:t xml:space="preserve"> przypadku gdy grodzona droga zostanie przecięta przez drogę podrzędną i dojdzie do przerwania ciągłości płotków ochronno-naprowadzających</w:t>
      </w:r>
      <w:r w:rsidRPr="007767D1">
        <w:rPr>
          <w:rFonts w:asciiTheme="minorHAnsi" w:hAnsiTheme="minorHAnsi" w:cstheme="minorHAnsi"/>
          <w:szCs w:val="24"/>
        </w:rPr>
        <w:t>,</w:t>
      </w:r>
      <w:r w:rsidR="00791799" w:rsidRPr="007767D1">
        <w:rPr>
          <w:rFonts w:asciiTheme="minorHAnsi" w:hAnsiTheme="minorHAnsi" w:cstheme="minorHAnsi"/>
          <w:szCs w:val="24"/>
        </w:rPr>
        <w:t xml:space="preserve"> należy zastosować pod drogą betonowe rynny o przekroju w kształcie litery „U” przykryte kratami wpadowymi, których lokalizacja i konstrukcja ma zapewniać naprowadzanie osobników zmierzających w kierunku jezdni do systemu ogrodzeń</w:t>
      </w:r>
      <w:r w:rsidRPr="007767D1">
        <w:rPr>
          <w:rFonts w:asciiTheme="minorHAnsi" w:hAnsiTheme="minorHAnsi" w:cstheme="minorHAnsi"/>
          <w:szCs w:val="24"/>
        </w:rPr>
        <w:t>,</w:t>
      </w:r>
    </w:p>
    <w:p w14:paraId="7E275ECB" w14:textId="18A45838" w:rsidR="0011368B" w:rsidRPr="007767D1" w:rsidRDefault="0011368B" w:rsidP="00006999">
      <w:pPr>
        <w:ind w:left="426" w:hanging="426"/>
        <w:rPr>
          <w:rFonts w:asciiTheme="minorHAnsi" w:hAnsiTheme="minorHAnsi" w:cstheme="minorHAnsi"/>
          <w:szCs w:val="24"/>
        </w:rPr>
      </w:pPr>
      <w:r w:rsidRPr="007767D1">
        <w:rPr>
          <w:rFonts w:asciiTheme="minorHAnsi" w:hAnsiTheme="minorHAnsi" w:cstheme="minorHAnsi"/>
          <w:szCs w:val="24"/>
        </w:rPr>
        <w:t>f)</w:t>
      </w:r>
      <w:r w:rsidR="00006999" w:rsidRPr="007767D1">
        <w:rPr>
          <w:rFonts w:asciiTheme="minorHAnsi" w:hAnsiTheme="minorHAnsi" w:cstheme="minorHAnsi"/>
          <w:szCs w:val="24"/>
        </w:rPr>
        <w:tab/>
      </w:r>
      <w:r w:rsidRPr="007767D1">
        <w:rPr>
          <w:rFonts w:asciiTheme="minorHAnsi" w:hAnsiTheme="minorHAnsi" w:cstheme="minorHAnsi"/>
          <w:szCs w:val="24"/>
        </w:rPr>
        <w:t>b</w:t>
      </w:r>
      <w:r w:rsidR="00791799" w:rsidRPr="007767D1">
        <w:rPr>
          <w:rFonts w:asciiTheme="minorHAnsi" w:hAnsiTheme="minorHAnsi" w:cstheme="minorHAnsi"/>
          <w:szCs w:val="24"/>
        </w:rPr>
        <w:t>etonowe rynny należy zaprojektować prostopadle do osi drogi podrzędnej oraz szczelnie połącz</w:t>
      </w:r>
      <w:r w:rsidRPr="007767D1">
        <w:rPr>
          <w:rFonts w:asciiTheme="minorHAnsi" w:hAnsiTheme="minorHAnsi" w:cstheme="minorHAnsi"/>
          <w:szCs w:val="24"/>
        </w:rPr>
        <w:t>yć</w:t>
      </w:r>
      <w:r w:rsidR="00791799" w:rsidRPr="007767D1">
        <w:rPr>
          <w:rFonts w:asciiTheme="minorHAnsi" w:hAnsiTheme="minorHAnsi" w:cstheme="minorHAnsi"/>
          <w:szCs w:val="24"/>
        </w:rPr>
        <w:t xml:space="preserve"> z systemem ogrodzeń ochronno-naprowadzających</w:t>
      </w:r>
      <w:r w:rsidRPr="007767D1">
        <w:rPr>
          <w:rFonts w:asciiTheme="minorHAnsi" w:hAnsiTheme="minorHAnsi" w:cstheme="minorHAnsi"/>
          <w:szCs w:val="24"/>
        </w:rPr>
        <w:t>,</w:t>
      </w:r>
    </w:p>
    <w:p w14:paraId="5480504E" w14:textId="6C8E8F87" w:rsidR="00791799" w:rsidRPr="007767D1" w:rsidRDefault="0011368B" w:rsidP="00006999">
      <w:pPr>
        <w:ind w:left="426" w:hanging="426"/>
        <w:rPr>
          <w:rFonts w:asciiTheme="minorHAnsi" w:hAnsiTheme="minorHAnsi" w:cstheme="minorHAnsi"/>
          <w:szCs w:val="24"/>
        </w:rPr>
      </w:pPr>
      <w:r w:rsidRPr="007767D1">
        <w:rPr>
          <w:rFonts w:asciiTheme="minorHAnsi" w:hAnsiTheme="minorHAnsi" w:cstheme="minorHAnsi"/>
          <w:szCs w:val="24"/>
        </w:rPr>
        <w:t>g</w:t>
      </w:r>
      <w:r w:rsidR="00006999" w:rsidRPr="007767D1">
        <w:rPr>
          <w:rFonts w:asciiTheme="minorHAnsi" w:hAnsiTheme="minorHAnsi" w:cstheme="minorHAnsi"/>
          <w:szCs w:val="24"/>
        </w:rPr>
        <w:t>)</w:t>
      </w:r>
      <w:r w:rsidR="00006999" w:rsidRPr="007767D1">
        <w:rPr>
          <w:rFonts w:asciiTheme="minorHAnsi" w:hAnsiTheme="minorHAnsi" w:cstheme="minorHAnsi"/>
          <w:szCs w:val="24"/>
        </w:rPr>
        <w:tab/>
      </w:r>
      <w:r w:rsidR="0075322F" w:rsidRPr="007767D1">
        <w:rPr>
          <w:rFonts w:asciiTheme="minorHAnsi" w:hAnsiTheme="minorHAnsi" w:cstheme="minorHAnsi"/>
          <w:szCs w:val="24"/>
        </w:rPr>
        <w:t>krata</w:t>
      </w:r>
      <w:r w:rsidR="00A138B7" w:rsidRPr="007767D1">
        <w:rPr>
          <w:rFonts w:asciiTheme="minorHAnsi" w:hAnsiTheme="minorHAnsi" w:cstheme="minorHAnsi"/>
          <w:szCs w:val="24"/>
        </w:rPr>
        <w:t>, o której mowa w punkcie I.3.17.b zostanie</w:t>
      </w:r>
      <w:r w:rsidR="00791799" w:rsidRPr="007767D1">
        <w:rPr>
          <w:rFonts w:asciiTheme="minorHAnsi" w:hAnsiTheme="minorHAnsi" w:cstheme="minorHAnsi"/>
          <w:szCs w:val="24"/>
        </w:rPr>
        <w:t xml:space="preserve"> wykon</w:t>
      </w:r>
      <w:r w:rsidR="00A138B7" w:rsidRPr="007767D1">
        <w:rPr>
          <w:rFonts w:asciiTheme="minorHAnsi" w:hAnsiTheme="minorHAnsi" w:cstheme="minorHAnsi"/>
          <w:szCs w:val="24"/>
        </w:rPr>
        <w:t>ana ze stalowych płaskowników o </w:t>
      </w:r>
      <w:r w:rsidR="00791799" w:rsidRPr="007767D1">
        <w:rPr>
          <w:rFonts w:asciiTheme="minorHAnsi" w:hAnsiTheme="minorHAnsi" w:cstheme="minorHAnsi"/>
          <w:szCs w:val="24"/>
        </w:rPr>
        <w:t>możliwie najmniejszej grubości, połączonych poprzeczkami o przekroju okrągłym, umieszczonych możliwe głęboko w stosunku do górnej płaszczyzny kraty. Optymalna szerokość szczeliny w kracie powinna wynosić 6 cm, zaś minimalna szerokość efektywna całej kraty 50 cm</w:t>
      </w:r>
      <w:r w:rsidRPr="007767D1">
        <w:rPr>
          <w:rFonts w:asciiTheme="minorHAnsi" w:hAnsiTheme="minorHAnsi" w:cstheme="minorHAnsi"/>
          <w:szCs w:val="24"/>
        </w:rPr>
        <w:t>,</w:t>
      </w:r>
      <w:r w:rsidR="00791799" w:rsidRPr="007767D1">
        <w:rPr>
          <w:rFonts w:asciiTheme="minorHAnsi" w:hAnsiTheme="minorHAnsi" w:cstheme="minorHAnsi"/>
          <w:szCs w:val="24"/>
        </w:rPr>
        <w:t xml:space="preserve"> </w:t>
      </w:r>
    </w:p>
    <w:p w14:paraId="09678710" w14:textId="188AA422" w:rsidR="00B0011F" w:rsidRPr="007767D1" w:rsidRDefault="00006999" w:rsidP="00006999">
      <w:pPr>
        <w:ind w:left="426" w:hanging="426"/>
        <w:rPr>
          <w:rFonts w:asciiTheme="minorHAnsi" w:hAnsiTheme="minorHAnsi" w:cstheme="minorHAnsi"/>
          <w:szCs w:val="24"/>
        </w:rPr>
      </w:pPr>
      <w:r w:rsidRPr="007767D1">
        <w:rPr>
          <w:rFonts w:asciiTheme="minorHAnsi" w:hAnsiTheme="minorHAnsi" w:cstheme="minorHAnsi"/>
          <w:szCs w:val="24"/>
        </w:rPr>
        <w:t>h)</w:t>
      </w:r>
      <w:r w:rsidRPr="007767D1">
        <w:rPr>
          <w:rFonts w:asciiTheme="minorHAnsi" w:hAnsiTheme="minorHAnsi" w:cstheme="minorHAnsi"/>
          <w:szCs w:val="24"/>
        </w:rPr>
        <w:tab/>
      </w:r>
      <w:r w:rsidR="0011368B" w:rsidRPr="007767D1">
        <w:rPr>
          <w:rFonts w:asciiTheme="minorHAnsi" w:hAnsiTheme="minorHAnsi" w:cstheme="minorHAnsi"/>
          <w:szCs w:val="24"/>
        </w:rPr>
        <w:t>o</w:t>
      </w:r>
      <w:r w:rsidR="00791799" w:rsidRPr="007767D1">
        <w:rPr>
          <w:rFonts w:asciiTheme="minorHAnsi" w:hAnsiTheme="minorHAnsi" w:cstheme="minorHAnsi"/>
          <w:szCs w:val="24"/>
        </w:rPr>
        <w:t xml:space="preserve">bustronne płotki ochronno-naprowadzające </w:t>
      </w:r>
      <w:r w:rsidR="0011368B" w:rsidRPr="007767D1">
        <w:rPr>
          <w:rFonts w:asciiTheme="minorHAnsi" w:hAnsiTheme="minorHAnsi" w:cstheme="minorHAnsi"/>
          <w:szCs w:val="24"/>
        </w:rPr>
        <w:t xml:space="preserve">należy </w:t>
      </w:r>
      <w:r w:rsidR="00791799" w:rsidRPr="007767D1">
        <w:rPr>
          <w:rFonts w:asciiTheme="minorHAnsi" w:hAnsiTheme="minorHAnsi" w:cstheme="minorHAnsi"/>
          <w:szCs w:val="24"/>
        </w:rPr>
        <w:t>wykonać w następujących lokalizacjach: 1+350-1+700; 3+300-3+600, 3+900-4+000, 28+000-29+600, 31+600-31+800, 34+800-35+300, 40+600-41+400, 45+750-47+600, 67+900-68+150, 71+500-72+500 w ciągu DK 91 oraz w km 2+700-3+300, 3+700-4+500 w ciągu DK42</w:t>
      </w:r>
      <w:r w:rsidR="00B0011F" w:rsidRPr="007767D1">
        <w:rPr>
          <w:rFonts w:asciiTheme="minorHAnsi" w:hAnsiTheme="minorHAnsi" w:cstheme="minorHAnsi"/>
          <w:szCs w:val="24"/>
        </w:rPr>
        <w:t>;”;</w:t>
      </w:r>
    </w:p>
    <w:p w14:paraId="2A1A5241" w14:textId="726B54AC" w:rsidR="00212B4D" w:rsidRPr="007767D1" w:rsidRDefault="00212B4D" w:rsidP="00212B4D">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I.3.18 decyzji w brzmieniu:</w:t>
      </w:r>
    </w:p>
    <w:p w14:paraId="4ED24787" w14:textId="02B7D109" w:rsidR="00212B4D" w:rsidRPr="007767D1" w:rsidRDefault="00212B4D" w:rsidP="00212B4D">
      <w:pPr>
        <w:ind w:firstLine="0"/>
        <w:rPr>
          <w:rFonts w:asciiTheme="minorHAnsi" w:hAnsiTheme="minorHAnsi" w:cstheme="minorHAnsi"/>
          <w:szCs w:val="24"/>
        </w:rPr>
      </w:pPr>
      <w:r w:rsidRPr="007767D1">
        <w:rPr>
          <w:rFonts w:asciiTheme="minorHAnsi" w:hAnsiTheme="minorHAnsi" w:cstheme="minorHAnsi"/>
          <w:szCs w:val="24"/>
        </w:rPr>
        <w:lastRenderedPageBreak/>
        <w:t>„Wszystkie przejścia powinny być odpowiednio wkomponowane w okoliczny krajobraz i umożliwiać zwierzętom, dla których zostały zaprojektowane swobodne i bezpieczne przekroczenie drogi;”</w:t>
      </w:r>
    </w:p>
    <w:p w14:paraId="740EDD8E" w14:textId="77777777" w:rsidR="00212B4D" w:rsidRPr="007767D1" w:rsidRDefault="00212B4D" w:rsidP="00212B4D">
      <w:pPr>
        <w:ind w:firstLine="0"/>
        <w:rPr>
          <w:rFonts w:asciiTheme="minorHAnsi" w:hAnsiTheme="minorHAnsi" w:cstheme="minorHAnsi"/>
          <w:szCs w:val="24"/>
        </w:rPr>
      </w:pPr>
      <w:r w:rsidRPr="007767D1">
        <w:rPr>
          <w:rFonts w:asciiTheme="minorHAnsi" w:hAnsiTheme="minorHAnsi" w:cstheme="minorHAnsi"/>
          <w:szCs w:val="24"/>
        </w:rPr>
        <w:t>i umarzam postępowanie pierwszej instancji w tym zakresie;</w:t>
      </w:r>
    </w:p>
    <w:p w14:paraId="29548055" w14:textId="213BE6D3" w:rsidR="00212B4D" w:rsidRPr="007767D1" w:rsidRDefault="00212B4D" w:rsidP="00212B4D">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I.3.19 decyzji w brzmieniu:</w:t>
      </w:r>
    </w:p>
    <w:p w14:paraId="733D29F1" w14:textId="68EAFA15" w:rsidR="00212B4D" w:rsidRPr="007767D1" w:rsidRDefault="00212B4D" w:rsidP="00212B4D">
      <w:pPr>
        <w:ind w:firstLine="0"/>
        <w:rPr>
          <w:rFonts w:asciiTheme="minorHAnsi" w:hAnsiTheme="minorHAnsi" w:cstheme="minorHAnsi"/>
          <w:szCs w:val="24"/>
        </w:rPr>
      </w:pPr>
      <w:r w:rsidRPr="007767D1">
        <w:rPr>
          <w:rFonts w:asciiTheme="minorHAnsi" w:hAnsiTheme="minorHAnsi" w:cstheme="minorHAnsi"/>
          <w:szCs w:val="24"/>
        </w:rPr>
        <w:t>„Na odcinkach</w:t>
      </w:r>
      <w:r w:rsidR="006713ED" w:rsidRPr="007767D1">
        <w:rPr>
          <w:rFonts w:asciiTheme="minorHAnsi" w:hAnsiTheme="minorHAnsi" w:cstheme="minorHAnsi"/>
          <w:szCs w:val="24"/>
        </w:rPr>
        <w:t xml:space="preserve">, </w:t>
      </w:r>
      <w:r w:rsidRPr="007767D1">
        <w:rPr>
          <w:rFonts w:asciiTheme="minorHAnsi" w:hAnsiTheme="minorHAnsi" w:cstheme="minorHAnsi"/>
          <w:szCs w:val="24"/>
        </w:rPr>
        <w:t>gdzie droga biegnie po istniejącym śladzie, unikać podnoszenia niwelety o więcej niż 50 cm, w celu niepogorszenia warunków migracji osobników należących do ww. grup, a bytujących w okolicy DK91;”</w:t>
      </w:r>
    </w:p>
    <w:p w14:paraId="7CB998F7" w14:textId="0BC71126" w:rsidR="00212B4D" w:rsidRPr="007767D1" w:rsidRDefault="00DA75DB" w:rsidP="00212B4D">
      <w:pPr>
        <w:ind w:firstLine="0"/>
        <w:rPr>
          <w:rFonts w:asciiTheme="minorHAnsi" w:hAnsiTheme="minorHAnsi" w:cstheme="minorHAnsi"/>
          <w:szCs w:val="24"/>
        </w:rPr>
      </w:pPr>
      <w:r w:rsidRPr="007767D1">
        <w:rPr>
          <w:rFonts w:asciiTheme="minorHAnsi" w:hAnsiTheme="minorHAnsi" w:cstheme="minorHAnsi"/>
          <w:szCs w:val="24"/>
        </w:rPr>
        <w:t>i umarzam postępowanie pierwszej instancji w tym zakresie;</w:t>
      </w:r>
    </w:p>
    <w:p w14:paraId="589335A2" w14:textId="7B2360AE" w:rsidR="00DA75DB" w:rsidRPr="007767D1" w:rsidRDefault="00DA75DB" w:rsidP="00DA75DB">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I.3.20 decyzji w brzmieniu:</w:t>
      </w:r>
    </w:p>
    <w:p w14:paraId="227D5B66" w14:textId="52E655F5" w:rsidR="00DA75DB" w:rsidRPr="007767D1" w:rsidRDefault="00DA75DB" w:rsidP="00DA75DB">
      <w:pPr>
        <w:ind w:firstLine="0"/>
        <w:rPr>
          <w:rFonts w:asciiTheme="minorHAnsi" w:hAnsiTheme="minorHAnsi" w:cstheme="minorHAnsi"/>
          <w:szCs w:val="24"/>
        </w:rPr>
      </w:pPr>
      <w:r w:rsidRPr="007767D1">
        <w:rPr>
          <w:rFonts w:asciiTheme="minorHAnsi" w:hAnsiTheme="minorHAnsi" w:cstheme="minorHAnsi"/>
          <w:szCs w:val="24"/>
        </w:rPr>
        <w:t>„Przejścia dla zwierząt związane z ciekami wyposażyć w ob</w:t>
      </w:r>
      <w:r w:rsidR="00FE25E9" w:rsidRPr="007767D1">
        <w:rPr>
          <w:rFonts w:asciiTheme="minorHAnsi" w:hAnsiTheme="minorHAnsi" w:cstheme="minorHAnsi"/>
          <w:szCs w:val="24"/>
        </w:rPr>
        <w:t>ustronne półki suche dostępne z </w:t>
      </w:r>
      <w:r w:rsidRPr="007767D1">
        <w:rPr>
          <w:rFonts w:asciiTheme="minorHAnsi" w:hAnsiTheme="minorHAnsi" w:cstheme="minorHAnsi"/>
          <w:szCs w:val="24"/>
        </w:rPr>
        <w:t>poziomu terenu przy wylocie;”</w:t>
      </w:r>
    </w:p>
    <w:p w14:paraId="3E281FD6" w14:textId="77777777" w:rsidR="00DA75DB" w:rsidRPr="007767D1" w:rsidRDefault="00DA75DB" w:rsidP="00DA75DB">
      <w:pPr>
        <w:ind w:firstLine="0"/>
        <w:rPr>
          <w:rFonts w:asciiTheme="minorHAnsi" w:eastAsia="Times New Roman" w:hAnsiTheme="minorHAnsi" w:cstheme="minorHAnsi"/>
          <w:szCs w:val="24"/>
          <w:lang w:eastAsia="pl-PL"/>
        </w:rPr>
      </w:pPr>
      <w:r w:rsidRPr="007767D1">
        <w:rPr>
          <w:rFonts w:asciiTheme="minorHAnsi" w:eastAsia="Times New Roman" w:hAnsiTheme="minorHAnsi" w:cstheme="minorHAnsi"/>
          <w:szCs w:val="24"/>
          <w:lang w:eastAsia="pl-PL"/>
        </w:rPr>
        <w:t>i w tym zakresie orzekam:</w:t>
      </w:r>
    </w:p>
    <w:p w14:paraId="32CB1B07" w14:textId="75B7755B" w:rsidR="00DA75DB" w:rsidRPr="007767D1" w:rsidRDefault="00DA75DB" w:rsidP="00FE25E9">
      <w:pPr>
        <w:ind w:firstLine="0"/>
        <w:rPr>
          <w:rFonts w:asciiTheme="minorHAnsi" w:hAnsiTheme="minorHAnsi" w:cstheme="minorHAnsi"/>
          <w:szCs w:val="24"/>
        </w:rPr>
      </w:pPr>
      <w:r w:rsidRPr="007767D1">
        <w:rPr>
          <w:rFonts w:asciiTheme="minorHAnsi" w:hAnsiTheme="minorHAnsi" w:cstheme="minorHAnsi"/>
          <w:szCs w:val="24"/>
        </w:rPr>
        <w:t>„</w:t>
      </w:r>
      <w:r w:rsidR="00FE25E9" w:rsidRPr="007767D1">
        <w:rPr>
          <w:rFonts w:asciiTheme="minorHAnsi" w:hAnsiTheme="minorHAnsi" w:cstheme="minorHAnsi"/>
          <w:szCs w:val="24"/>
        </w:rPr>
        <w:t xml:space="preserve">Przejścia dla małych zwierząt, w tym płazów, zespolone z ciekiem </w:t>
      </w:r>
      <w:r w:rsidR="00270735" w:rsidRPr="007767D1">
        <w:rPr>
          <w:rFonts w:asciiTheme="minorHAnsi" w:hAnsiTheme="minorHAnsi" w:cstheme="minorHAnsi"/>
          <w:szCs w:val="24"/>
        </w:rPr>
        <w:t xml:space="preserve">należy </w:t>
      </w:r>
      <w:r w:rsidR="00FE25E9" w:rsidRPr="007767D1">
        <w:rPr>
          <w:rFonts w:asciiTheme="minorHAnsi" w:hAnsiTheme="minorHAnsi" w:cstheme="minorHAnsi"/>
          <w:szCs w:val="24"/>
        </w:rPr>
        <w:t>wyposażyć w półki wyniesione ponad poziom wody średniej dla danego cieku. Nie stosować półek z koszy kamiennych (gabionów)</w:t>
      </w:r>
      <w:r w:rsidR="00270735" w:rsidRPr="007767D1">
        <w:rPr>
          <w:rFonts w:asciiTheme="minorHAnsi" w:hAnsiTheme="minorHAnsi" w:cstheme="minorHAnsi"/>
          <w:szCs w:val="24"/>
        </w:rPr>
        <w:t>.</w:t>
      </w:r>
      <w:r w:rsidR="00FE25E9" w:rsidRPr="007767D1">
        <w:rPr>
          <w:rFonts w:asciiTheme="minorHAnsi" w:hAnsiTheme="minorHAnsi" w:cstheme="minorHAnsi"/>
          <w:szCs w:val="24"/>
        </w:rPr>
        <w:t xml:space="preserve"> </w:t>
      </w:r>
      <w:r w:rsidR="00270735" w:rsidRPr="007767D1">
        <w:rPr>
          <w:rFonts w:asciiTheme="minorHAnsi" w:hAnsiTheme="minorHAnsi" w:cstheme="minorHAnsi"/>
          <w:szCs w:val="24"/>
        </w:rPr>
        <w:t>P</w:t>
      </w:r>
      <w:r w:rsidR="00FE25E9" w:rsidRPr="007767D1">
        <w:rPr>
          <w:rFonts w:asciiTheme="minorHAnsi" w:hAnsiTheme="minorHAnsi" w:cstheme="minorHAnsi"/>
          <w:szCs w:val="24"/>
        </w:rPr>
        <w:t>owierzchnie półek wyrównać i pokryć rodzimym gruntem. Półki połączyć z terenem otaczającym przejście w sposób umożliwiający swobodne przechodzenie zwierząt</w:t>
      </w:r>
      <w:r w:rsidRPr="007767D1">
        <w:rPr>
          <w:rFonts w:asciiTheme="minorHAnsi" w:hAnsiTheme="minorHAnsi" w:cstheme="minorHAnsi"/>
          <w:szCs w:val="24"/>
        </w:rPr>
        <w:t>;”;</w:t>
      </w:r>
    </w:p>
    <w:p w14:paraId="6C37A770" w14:textId="37788F48" w:rsidR="00EA58C4" w:rsidRPr="007767D1" w:rsidRDefault="00EA58C4" w:rsidP="00EA58C4">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I.3.23 decyzji w brzmieniu:</w:t>
      </w:r>
    </w:p>
    <w:p w14:paraId="27919DB7" w14:textId="044121CC" w:rsidR="0093466B" w:rsidRPr="007767D1" w:rsidRDefault="00EA58C4" w:rsidP="0093466B">
      <w:pPr>
        <w:ind w:firstLine="0"/>
        <w:rPr>
          <w:rFonts w:asciiTheme="minorHAnsi" w:hAnsiTheme="minorHAnsi" w:cstheme="minorHAnsi"/>
          <w:szCs w:val="24"/>
        </w:rPr>
      </w:pPr>
      <w:r w:rsidRPr="007767D1">
        <w:rPr>
          <w:rFonts w:asciiTheme="minorHAnsi" w:hAnsiTheme="minorHAnsi" w:cstheme="minorHAnsi"/>
          <w:szCs w:val="24"/>
        </w:rPr>
        <w:t>„</w:t>
      </w:r>
      <w:r w:rsidR="0093466B" w:rsidRPr="007767D1">
        <w:rPr>
          <w:rFonts w:asciiTheme="minorHAnsi" w:hAnsiTheme="minorHAnsi" w:cstheme="minorHAnsi"/>
          <w:szCs w:val="24"/>
        </w:rPr>
        <w:t>Powierzchnię przejść zagospodarować w sposób zachęcający zwierzęta do korzystania z przejść, m.in.:</w:t>
      </w:r>
    </w:p>
    <w:p w14:paraId="185C43EF" w14:textId="77777777" w:rsidR="0093466B" w:rsidRPr="007767D1" w:rsidRDefault="0093466B" w:rsidP="0093466B">
      <w:pPr>
        <w:ind w:left="426" w:hanging="426"/>
        <w:rPr>
          <w:rFonts w:asciiTheme="minorHAnsi" w:hAnsiTheme="minorHAnsi" w:cstheme="minorHAnsi"/>
          <w:szCs w:val="24"/>
        </w:rPr>
      </w:pPr>
      <w:r w:rsidRPr="007767D1">
        <w:rPr>
          <w:rFonts w:asciiTheme="minorHAnsi" w:hAnsiTheme="minorHAnsi" w:cstheme="minorHAnsi"/>
          <w:szCs w:val="24"/>
        </w:rPr>
        <w:t>a)</w:t>
      </w:r>
      <w:r w:rsidRPr="007767D1">
        <w:rPr>
          <w:rFonts w:asciiTheme="minorHAnsi" w:hAnsiTheme="minorHAnsi" w:cstheme="minorHAnsi"/>
          <w:szCs w:val="24"/>
        </w:rPr>
        <w:tab/>
        <w:t>w obszarze i sąsiedztwie przejść (w strefie naprowadzania zwierząt) nie powinny znajdować się skarpy o nachyleniu przekraczającym 15 %,</w:t>
      </w:r>
    </w:p>
    <w:p w14:paraId="26A6E21F" w14:textId="093F729F" w:rsidR="0093466B" w:rsidRPr="007767D1" w:rsidRDefault="0093466B" w:rsidP="0093466B">
      <w:pPr>
        <w:ind w:left="426" w:hanging="426"/>
        <w:rPr>
          <w:rFonts w:asciiTheme="minorHAnsi" w:hAnsiTheme="minorHAnsi" w:cstheme="minorHAnsi"/>
          <w:szCs w:val="24"/>
        </w:rPr>
      </w:pPr>
      <w:r w:rsidRPr="007767D1">
        <w:rPr>
          <w:rFonts w:asciiTheme="minorHAnsi" w:hAnsiTheme="minorHAnsi" w:cstheme="minorHAnsi"/>
          <w:szCs w:val="24"/>
        </w:rPr>
        <w:t>b)</w:t>
      </w:r>
      <w:r w:rsidRPr="007767D1">
        <w:rPr>
          <w:rFonts w:asciiTheme="minorHAnsi" w:hAnsiTheme="minorHAnsi" w:cstheme="minorHAnsi"/>
          <w:szCs w:val="24"/>
        </w:rPr>
        <w:tab/>
        <w:t xml:space="preserve">dno przejść dla małych zwierząt i płazów pokryć warstwą ziemi i wyrównać powierzchnię, </w:t>
      </w:r>
    </w:p>
    <w:p w14:paraId="2E1F589E" w14:textId="3DAFB36D" w:rsidR="00EA58C4" w:rsidRPr="007767D1" w:rsidRDefault="0093466B" w:rsidP="0093466B">
      <w:pPr>
        <w:ind w:left="426" w:hanging="426"/>
        <w:rPr>
          <w:rFonts w:asciiTheme="minorHAnsi" w:hAnsiTheme="minorHAnsi" w:cstheme="minorHAnsi"/>
          <w:szCs w:val="24"/>
        </w:rPr>
      </w:pPr>
      <w:r w:rsidRPr="007767D1">
        <w:rPr>
          <w:rFonts w:asciiTheme="minorHAnsi" w:hAnsiTheme="minorHAnsi" w:cstheme="minorHAnsi"/>
          <w:szCs w:val="24"/>
        </w:rPr>
        <w:t>c)</w:t>
      </w:r>
      <w:r w:rsidRPr="007767D1">
        <w:rPr>
          <w:rFonts w:asciiTheme="minorHAnsi" w:hAnsiTheme="minorHAnsi" w:cstheme="minorHAnsi"/>
          <w:szCs w:val="24"/>
        </w:rPr>
        <w:tab/>
        <w:t>ukształtować trawiastą pokrywę roślinną w rejonie przejść, w tym w zasięgu strefy nasłonecznionej pod powierzchnią przejść dolnych, przez wysiew gatunków traw o średnim i wysokim pokroju</w:t>
      </w:r>
      <w:r w:rsidR="00EA58C4" w:rsidRPr="007767D1">
        <w:rPr>
          <w:rFonts w:asciiTheme="minorHAnsi" w:hAnsiTheme="minorHAnsi" w:cstheme="minorHAnsi"/>
          <w:szCs w:val="24"/>
        </w:rPr>
        <w:t>;”</w:t>
      </w:r>
    </w:p>
    <w:p w14:paraId="039772A7" w14:textId="77777777" w:rsidR="00EA58C4" w:rsidRPr="007767D1" w:rsidRDefault="00EA58C4" w:rsidP="00EA58C4">
      <w:pPr>
        <w:ind w:firstLine="0"/>
        <w:rPr>
          <w:rFonts w:asciiTheme="minorHAnsi" w:eastAsia="Times New Roman" w:hAnsiTheme="minorHAnsi" w:cstheme="minorHAnsi"/>
          <w:szCs w:val="24"/>
          <w:lang w:eastAsia="pl-PL"/>
        </w:rPr>
      </w:pPr>
      <w:r w:rsidRPr="007767D1">
        <w:rPr>
          <w:rFonts w:asciiTheme="minorHAnsi" w:eastAsia="Times New Roman" w:hAnsiTheme="minorHAnsi" w:cstheme="minorHAnsi"/>
          <w:szCs w:val="24"/>
          <w:lang w:eastAsia="pl-PL"/>
        </w:rPr>
        <w:t>i w tym zakresie orzekam:</w:t>
      </w:r>
    </w:p>
    <w:p w14:paraId="77F840A3" w14:textId="6F34528E" w:rsidR="00EA58C4" w:rsidRPr="007767D1" w:rsidRDefault="00EA58C4" w:rsidP="00EA58C4">
      <w:pPr>
        <w:ind w:firstLine="0"/>
        <w:rPr>
          <w:rFonts w:asciiTheme="minorHAnsi" w:hAnsiTheme="minorHAnsi" w:cstheme="minorHAnsi"/>
          <w:szCs w:val="24"/>
        </w:rPr>
      </w:pPr>
      <w:r w:rsidRPr="007767D1">
        <w:rPr>
          <w:rFonts w:asciiTheme="minorHAnsi" w:hAnsiTheme="minorHAnsi" w:cstheme="minorHAnsi"/>
          <w:szCs w:val="24"/>
        </w:rPr>
        <w:t xml:space="preserve">„Powierzchnię przejść dla zwierząt </w:t>
      </w:r>
      <w:r w:rsidR="00270735" w:rsidRPr="007767D1">
        <w:rPr>
          <w:rFonts w:asciiTheme="minorHAnsi" w:hAnsiTheme="minorHAnsi" w:cstheme="minorHAnsi"/>
          <w:szCs w:val="24"/>
        </w:rPr>
        <w:t xml:space="preserve">należy </w:t>
      </w:r>
      <w:r w:rsidRPr="007767D1">
        <w:rPr>
          <w:rFonts w:asciiTheme="minorHAnsi" w:hAnsiTheme="minorHAnsi" w:cstheme="minorHAnsi"/>
          <w:szCs w:val="24"/>
        </w:rPr>
        <w:t>zagospodarować w sposób zachęcający zwierzęta do migracji, m.in.:</w:t>
      </w:r>
    </w:p>
    <w:p w14:paraId="09D4AE9F" w14:textId="0B32EBCE" w:rsidR="00EA58C4" w:rsidRPr="007767D1" w:rsidRDefault="00EA58C4" w:rsidP="00EA58C4">
      <w:pPr>
        <w:ind w:left="426" w:hanging="426"/>
        <w:rPr>
          <w:rFonts w:asciiTheme="minorHAnsi" w:hAnsiTheme="minorHAnsi" w:cstheme="minorHAnsi"/>
          <w:szCs w:val="24"/>
        </w:rPr>
      </w:pPr>
      <w:r w:rsidRPr="007767D1">
        <w:rPr>
          <w:rFonts w:asciiTheme="minorHAnsi" w:hAnsiTheme="minorHAnsi" w:cstheme="minorHAnsi"/>
          <w:szCs w:val="24"/>
        </w:rPr>
        <w:t>a)</w:t>
      </w:r>
      <w:r w:rsidRPr="007767D1">
        <w:rPr>
          <w:rFonts w:asciiTheme="minorHAnsi" w:hAnsiTheme="minorHAnsi" w:cstheme="minorHAnsi"/>
          <w:szCs w:val="24"/>
        </w:rPr>
        <w:tab/>
        <w:t xml:space="preserve">w obszarze i sąsiedztwie przejść (w strefie naprowadzania zwierząt) nie </w:t>
      </w:r>
      <w:r w:rsidR="00270735" w:rsidRPr="007767D1">
        <w:rPr>
          <w:rFonts w:asciiTheme="minorHAnsi" w:hAnsiTheme="minorHAnsi" w:cstheme="minorHAnsi"/>
          <w:szCs w:val="24"/>
        </w:rPr>
        <w:t xml:space="preserve">mogą </w:t>
      </w:r>
      <w:r w:rsidRPr="007767D1">
        <w:rPr>
          <w:rFonts w:asciiTheme="minorHAnsi" w:hAnsiTheme="minorHAnsi" w:cstheme="minorHAnsi"/>
          <w:szCs w:val="24"/>
        </w:rPr>
        <w:t>znajdować się skarpy o nachyleniu przekraczającym 15 %,</w:t>
      </w:r>
    </w:p>
    <w:p w14:paraId="3F3BB18D" w14:textId="77777777" w:rsidR="00EA58C4" w:rsidRPr="007767D1" w:rsidRDefault="00EA58C4" w:rsidP="00EA58C4">
      <w:pPr>
        <w:ind w:left="426" w:hanging="426"/>
        <w:rPr>
          <w:rFonts w:asciiTheme="minorHAnsi" w:hAnsiTheme="minorHAnsi" w:cstheme="minorHAnsi"/>
          <w:szCs w:val="24"/>
        </w:rPr>
      </w:pPr>
      <w:r w:rsidRPr="007767D1">
        <w:rPr>
          <w:rFonts w:asciiTheme="minorHAnsi" w:hAnsiTheme="minorHAnsi" w:cstheme="minorHAnsi"/>
          <w:szCs w:val="24"/>
        </w:rPr>
        <w:t>b)</w:t>
      </w:r>
      <w:r w:rsidRPr="007767D1">
        <w:rPr>
          <w:rFonts w:asciiTheme="minorHAnsi" w:hAnsiTheme="minorHAnsi" w:cstheme="minorHAnsi"/>
          <w:szCs w:val="24"/>
        </w:rPr>
        <w:tab/>
        <w:t xml:space="preserve">w strefie bezpośredniego sąsiedztwa przejścia należy odtworzyć warunki glebowe umożliwiające rozwój roślinności, </w:t>
      </w:r>
    </w:p>
    <w:p w14:paraId="70173301" w14:textId="3DE4ABC0" w:rsidR="00EA58C4" w:rsidRPr="007767D1" w:rsidRDefault="00EA58C4" w:rsidP="00EA58C4">
      <w:pPr>
        <w:ind w:left="426" w:hanging="426"/>
        <w:rPr>
          <w:rFonts w:asciiTheme="minorHAnsi" w:hAnsiTheme="minorHAnsi" w:cstheme="minorHAnsi"/>
          <w:szCs w:val="24"/>
        </w:rPr>
      </w:pPr>
      <w:r w:rsidRPr="007767D1">
        <w:rPr>
          <w:rFonts w:asciiTheme="minorHAnsi" w:hAnsiTheme="minorHAnsi" w:cstheme="minorHAnsi"/>
          <w:szCs w:val="24"/>
        </w:rPr>
        <w:lastRenderedPageBreak/>
        <w:t>c)</w:t>
      </w:r>
      <w:r w:rsidRPr="007767D1">
        <w:rPr>
          <w:rFonts w:asciiTheme="minorHAnsi" w:hAnsiTheme="minorHAnsi" w:cstheme="minorHAnsi"/>
          <w:szCs w:val="24"/>
        </w:rPr>
        <w:tab/>
      </w:r>
      <w:r w:rsidR="00270735" w:rsidRPr="007767D1">
        <w:rPr>
          <w:rFonts w:asciiTheme="minorHAnsi" w:hAnsiTheme="minorHAnsi" w:cstheme="minorHAnsi"/>
          <w:szCs w:val="24"/>
        </w:rPr>
        <w:t xml:space="preserve">należy </w:t>
      </w:r>
      <w:r w:rsidRPr="007767D1">
        <w:rPr>
          <w:rFonts w:asciiTheme="minorHAnsi" w:hAnsiTheme="minorHAnsi" w:cstheme="minorHAnsi"/>
          <w:szCs w:val="24"/>
        </w:rPr>
        <w:t>ukształtować trawiastą pokrywę roślinną w rejonie przejść, w tym w zasięgu strefy nasłonecznionej pod powierzchnią przejść dolnych, przez w</w:t>
      </w:r>
      <w:r w:rsidR="0093466B" w:rsidRPr="007767D1">
        <w:rPr>
          <w:rFonts w:asciiTheme="minorHAnsi" w:hAnsiTheme="minorHAnsi" w:cstheme="minorHAnsi"/>
          <w:szCs w:val="24"/>
        </w:rPr>
        <w:t>ysiew gatunków traw o średnim i </w:t>
      </w:r>
      <w:r w:rsidRPr="007767D1">
        <w:rPr>
          <w:rFonts w:asciiTheme="minorHAnsi" w:hAnsiTheme="minorHAnsi" w:cstheme="minorHAnsi"/>
          <w:szCs w:val="24"/>
        </w:rPr>
        <w:t>wysokim pokroju,</w:t>
      </w:r>
    </w:p>
    <w:p w14:paraId="450CA3D3" w14:textId="11AFCE77" w:rsidR="00EA58C4" w:rsidRPr="007767D1" w:rsidRDefault="00EA58C4" w:rsidP="00EA58C4">
      <w:pPr>
        <w:ind w:left="426" w:hanging="426"/>
        <w:rPr>
          <w:rFonts w:asciiTheme="minorHAnsi" w:hAnsiTheme="minorHAnsi" w:cstheme="minorHAnsi"/>
          <w:szCs w:val="24"/>
        </w:rPr>
      </w:pPr>
      <w:r w:rsidRPr="007767D1">
        <w:rPr>
          <w:rFonts w:asciiTheme="minorHAnsi" w:hAnsiTheme="minorHAnsi" w:cstheme="minorHAnsi"/>
          <w:szCs w:val="24"/>
        </w:rPr>
        <w:t>d)</w:t>
      </w:r>
      <w:r w:rsidRPr="007767D1">
        <w:rPr>
          <w:rFonts w:asciiTheme="minorHAnsi" w:hAnsiTheme="minorHAnsi" w:cstheme="minorHAnsi"/>
          <w:szCs w:val="24"/>
        </w:rPr>
        <w:tab/>
        <w:t xml:space="preserve">struktura przestrzenna roślinności w obszarze przejść i ich sąsiedztwie </w:t>
      </w:r>
      <w:r w:rsidR="00270735" w:rsidRPr="007767D1">
        <w:rPr>
          <w:rFonts w:asciiTheme="minorHAnsi" w:hAnsiTheme="minorHAnsi" w:cstheme="minorHAnsi"/>
          <w:szCs w:val="24"/>
        </w:rPr>
        <w:t xml:space="preserve">musi </w:t>
      </w:r>
      <w:r w:rsidRPr="007767D1">
        <w:rPr>
          <w:rFonts w:asciiTheme="minorHAnsi" w:hAnsiTheme="minorHAnsi" w:cstheme="minorHAnsi"/>
          <w:szCs w:val="24"/>
        </w:rPr>
        <w:t>być podobna do występującej w otoczeniu obiektu,</w:t>
      </w:r>
    </w:p>
    <w:p w14:paraId="10F5B63D" w14:textId="267ABB90" w:rsidR="00EA58C4" w:rsidRPr="007767D1" w:rsidRDefault="00EA58C4" w:rsidP="00EA58C4">
      <w:pPr>
        <w:ind w:left="426" w:hanging="426"/>
        <w:rPr>
          <w:rFonts w:asciiTheme="minorHAnsi" w:hAnsiTheme="minorHAnsi" w:cstheme="minorHAnsi"/>
          <w:szCs w:val="24"/>
        </w:rPr>
      </w:pPr>
      <w:r w:rsidRPr="007767D1">
        <w:rPr>
          <w:rFonts w:asciiTheme="minorHAnsi" w:hAnsiTheme="minorHAnsi" w:cstheme="minorHAnsi"/>
          <w:szCs w:val="24"/>
        </w:rPr>
        <w:t>e)</w:t>
      </w:r>
      <w:r w:rsidRPr="007767D1">
        <w:rPr>
          <w:rFonts w:asciiTheme="minorHAnsi" w:hAnsiTheme="minorHAnsi" w:cstheme="minorHAnsi"/>
          <w:szCs w:val="24"/>
        </w:rPr>
        <w:tab/>
        <w:t xml:space="preserve">powierzchnia przejścia (w strefie zacienionej, bez możliwości rozwoju roślinności) </w:t>
      </w:r>
      <w:r w:rsidR="00270735" w:rsidRPr="007767D1">
        <w:rPr>
          <w:rFonts w:asciiTheme="minorHAnsi" w:hAnsiTheme="minorHAnsi" w:cstheme="minorHAnsi"/>
          <w:szCs w:val="24"/>
        </w:rPr>
        <w:t xml:space="preserve">musi </w:t>
      </w:r>
      <w:r w:rsidRPr="007767D1">
        <w:rPr>
          <w:rFonts w:asciiTheme="minorHAnsi" w:hAnsiTheme="minorHAnsi" w:cstheme="minorHAnsi"/>
          <w:szCs w:val="24"/>
        </w:rPr>
        <w:t>być pokryta rodzimym piaszczystym gruntem mineralnym,</w:t>
      </w:r>
    </w:p>
    <w:p w14:paraId="3D5CFACE" w14:textId="77777777" w:rsidR="00EA58C4" w:rsidRPr="007767D1" w:rsidRDefault="00EA58C4" w:rsidP="00EA58C4">
      <w:pPr>
        <w:ind w:left="426" w:hanging="426"/>
        <w:rPr>
          <w:rFonts w:asciiTheme="minorHAnsi" w:hAnsiTheme="minorHAnsi" w:cstheme="minorHAnsi"/>
          <w:szCs w:val="24"/>
        </w:rPr>
      </w:pPr>
      <w:r w:rsidRPr="007767D1">
        <w:rPr>
          <w:rFonts w:asciiTheme="minorHAnsi" w:hAnsiTheme="minorHAnsi" w:cstheme="minorHAnsi"/>
          <w:szCs w:val="24"/>
        </w:rPr>
        <w:t>f)</w:t>
      </w:r>
      <w:r w:rsidRPr="007767D1">
        <w:rPr>
          <w:rFonts w:asciiTheme="minorHAnsi" w:hAnsiTheme="minorHAnsi" w:cstheme="minorHAnsi"/>
          <w:szCs w:val="24"/>
        </w:rPr>
        <w:tab/>
        <w:t>na powierzchni stref migracji z wykorzystaniem głazów, karp korzeniowych, kłód drewna, konarów, gałęzi, itp. należy stworzyć mikrosiedliska służące za kryjówki dla małych zwierząt. Struktury te należy rozlokować w sposób utrudniający korzystania z przejść przez ludzi,</w:t>
      </w:r>
    </w:p>
    <w:p w14:paraId="330E96F7" w14:textId="60E50A3B" w:rsidR="00EA58C4" w:rsidRPr="007767D1" w:rsidRDefault="00EA58C4" w:rsidP="00EA58C4">
      <w:pPr>
        <w:ind w:left="426" w:hanging="426"/>
        <w:rPr>
          <w:rFonts w:asciiTheme="minorHAnsi" w:hAnsiTheme="minorHAnsi" w:cstheme="minorHAnsi"/>
          <w:szCs w:val="24"/>
        </w:rPr>
      </w:pPr>
      <w:r w:rsidRPr="007767D1">
        <w:rPr>
          <w:rFonts w:asciiTheme="minorHAnsi" w:hAnsiTheme="minorHAnsi" w:cstheme="minorHAnsi"/>
          <w:szCs w:val="24"/>
        </w:rPr>
        <w:t>g)</w:t>
      </w:r>
      <w:r w:rsidRPr="007767D1">
        <w:rPr>
          <w:rFonts w:asciiTheme="minorHAnsi" w:hAnsiTheme="minorHAnsi" w:cstheme="minorHAnsi"/>
          <w:szCs w:val="24"/>
        </w:rPr>
        <w:tab/>
        <w:t xml:space="preserve">konstrukcje przejść </w:t>
      </w:r>
      <w:r w:rsidR="00270735" w:rsidRPr="007767D1">
        <w:rPr>
          <w:rFonts w:asciiTheme="minorHAnsi" w:hAnsiTheme="minorHAnsi" w:cstheme="minorHAnsi"/>
          <w:szCs w:val="24"/>
        </w:rPr>
        <w:t xml:space="preserve">należy </w:t>
      </w:r>
      <w:r w:rsidRPr="007767D1">
        <w:rPr>
          <w:rFonts w:asciiTheme="minorHAnsi" w:hAnsiTheme="minorHAnsi" w:cstheme="minorHAnsi"/>
          <w:szCs w:val="24"/>
        </w:rPr>
        <w:t xml:space="preserve">zaprojektować w taki sposób, aby powierzchnie betonowe (np. przyczółków) były w najwyższym stopniu osłonięte warstwą ziemi </w:t>
      </w:r>
      <w:r w:rsidR="00270735" w:rsidRPr="007767D1">
        <w:rPr>
          <w:rFonts w:asciiTheme="minorHAnsi" w:hAnsiTheme="minorHAnsi" w:cstheme="minorHAnsi"/>
          <w:szCs w:val="24"/>
        </w:rPr>
        <w:t xml:space="preserve">i </w:t>
      </w:r>
      <w:r w:rsidRPr="007767D1">
        <w:rPr>
          <w:rFonts w:asciiTheme="minorHAnsi" w:hAnsiTheme="minorHAnsi" w:cstheme="minorHAnsi"/>
          <w:szCs w:val="24"/>
        </w:rPr>
        <w:t>roślinnością osłonową,</w:t>
      </w:r>
    </w:p>
    <w:p w14:paraId="51C24B4F" w14:textId="04AEB7D9" w:rsidR="00EA58C4" w:rsidRPr="007767D1" w:rsidRDefault="00EA58C4" w:rsidP="00EA58C4">
      <w:pPr>
        <w:ind w:left="426" w:hanging="426"/>
        <w:rPr>
          <w:rFonts w:asciiTheme="minorHAnsi" w:hAnsiTheme="minorHAnsi" w:cstheme="minorHAnsi"/>
          <w:szCs w:val="24"/>
        </w:rPr>
      </w:pPr>
      <w:r w:rsidRPr="007767D1">
        <w:rPr>
          <w:rFonts w:asciiTheme="minorHAnsi" w:hAnsiTheme="minorHAnsi" w:cstheme="minorHAnsi"/>
          <w:szCs w:val="24"/>
        </w:rPr>
        <w:t>h)</w:t>
      </w:r>
      <w:r w:rsidRPr="007767D1">
        <w:rPr>
          <w:rFonts w:asciiTheme="minorHAnsi" w:hAnsiTheme="minorHAnsi" w:cstheme="minorHAnsi"/>
          <w:szCs w:val="24"/>
        </w:rPr>
        <w:tab/>
        <w:t xml:space="preserve">nie należy regulować naturalnej linii brzegowej rzek i cieków naturalnych zlokalizowanych w świetle przejść, </w:t>
      </w:r>
      <w:r w:rsidR="00270735" w:rsidRPr="007767D1">
        <w:rPr>
          <w:rFonts w:asciiTheme="minorHAnsi" w:hAnsiTheme="minorHAnsi" w:cstheme="minorHAnsi"/>
          <w:szCs w:val="24"/>
        </w:rPr>
        <w:t xml:space="preserve">jeżeli nie jest to niezbędne pod względem technicznym, technologicznym lub organizacyjnym, </w:t>
      </w:r>
      <w:r w:rsidRPr="007767D1">
        <w:rPr>
          <w:rFonts w:asciiTheme="minorHAnsi" w:hAnsiTheme="minorHAnsi" w:cstheme="minorHAnsi"/>
          <w:szCs w:val="24"/>
        </w:rPr>
        <w:t>a ewentualne umocnienia koryt ograniczyć do minimum,</w:t>
      </w:r>
    </w:p>
    <w:p w14:paraId="25CFFDC7" w14:textId="23C447BB" w:rsidR="00EA58C4" w:rsidRPr="007767D1" w:rsidRDefault="00EA58C4" w:rsidP="00EA58C4">
      <w:pPr>
        <w:ind w:left="426" w:hanging="426"/>
        <w:rPr>
          <w:rFonts w:asciiTheme="minorHAnsi" w:hAnsiTheme="minorHAnsi" w:cstheme="minorHAnsi"/>
          <w:szCs w:val="24"/>
        </w:rPr>
      </w:pPr>
      <w:r w:rsidRPr="007767D1">
        <w:rPr>
          <w:rFonts w:asciiTheme="minorHAnsi" w:hAnsiTheme="minorHAnsi" w:cstheme="minorHAnsi"/>
          <w:szCs w:val="24"/>
        </w:rPr>
        <w:t>i)</w:t>
      </w:r>
      <w:r w:rsidRPr="007767D1">
        <w:rPr>
          <w:rFonts w:asciiTheme="minorHAnsi" w:hAnsiTheme="minorHAnsi" w:cstheme="minorHAnsi"/>
          <w:szCs w:val="24"/>
        </w:rPr>
        <w:tab/>
        <w:t>na odcinku lokalizacji przejścia dla zwierząt po powierzchni drogi, droga musi przebiegać na poziomie</w:t>
      </w:r>
      <w:r w:rsidR="00270735" w:rsidRPr="007767D1">
        <w:rPr>
          <w:rFonts w:asciiTheme="minorHAnsi" w:hAnsiTheme="minorHAnsi" w:cstheme="minorHAnsi"/>
          <w:szCs w:val="24"/>
        </w:rPr>
        <w:t xml:space="preserve"> równym z</w:t>
      </w:r>
      <w:r w:rsidRPr="007767D1">
        <w:rPr>
          <w:rFonts w:asciiTheme="minorHAnsi" w:hAnsiTheme="minorHAnsi" w:cstheme="minorHAnsi"/>
          <w:szCs w:val="24"/>
        </w:rPr>
        <w:t xml:space="preserve"> otaczającym ją teren</w:t>
      </w:r>
      <w:r w:rsidR="00270735" w:rsidRPr="007767D1">
        <w:rPr>
          <w:rFonts w:asciiTheme="minorHAnsi" w:hAnsiTheme="minorHAnsi" w:cstheme="minorHAnsi"/>
          <w:szCs w:val="24"/>
        </w:rPr>
        <w:t>em</w:t>
      </w:r>
      <w:r w:rsidRPr="007767D1">
        <w:rPr>
          <w:rFonts w:asciiTheme="minorHAnsi" w:hAnsiTheme="minorHAnsi" w:cstheme="minorHAnsi"/>
          <w:szCs w:val="24"/>
        </w:rPr>
        <w:t xml:space="preserve"> lub tylko nieznacznie różnić się poziomem niwelety względem otoczenia,</w:t>
      </w:r>
    </w:p>
    <w:p w14:paraId="64162E8F" w14:textId="2DC83420" w:rsidR="00EA58C4" w:rsidRPr="007767D1" w:rsidRDefault="00EA58C4" w:rsidP="00EA58C4">
      <w:pPr>
        <w:ind w:left="426" w:hanging="426"/>
        <w:rPr>
          <w:rFonts w:asciiTheme="minorHAnsi" w:hAnsiTheme="minorHAnsi" w:cstheme="minorHAnsi"/>
          <w:szCs w:val="24"/>
        </w:rPr>
      </w:pPr>
      <w:r w:rsidRPr="007767D1">
        <w:rPr>
          <w:rFonts w:asciiTheme="minorHAnsi" w:hAnsiTheme="minorHAnsi" w:cstheme="minorHAnsi"/>
          <w:szCs w:val="24"/>
        </w:rPr>
        <w:t>j)</w:t>
      </w:r>
      <w:r w:rsidRPr="007767D1">
        <w:rPr>
          <w:rFonts w:asciiTheme="minorHAnsi" w:hAnsiTheme="minorHAnsi" w:cstheme="minorHAnsi"/>
          <w:szCs w:val="24"/>
        </w:rPr>
        <w:tab/>
        <w:t>na odcinku drogi z przejściem dla zwierząt po powierz</w:t>
      </w:r>
      <w:r w:rsidR="0093466B" w:rsidRPr="007767D1">
        <w:rPr>
          <w:rFonts w:asciiTheme="minorHAnsi" w:hAnsiTheme="minorHAnsi" w:cstheme="minorHAnsi"/>
          <w:szCs w:val="24"/>
        </w:rPr>
        <w:t>chni drogi należy zrezygnować z </w:t>
      </w:r>
      <w:r w:rsidRPr="007767D1">
        <w:rPr>
          <w:rFonts w:asciiTheme="minorHAnsi" w:hAnsiTheme="minorHAnsi" w:cstheme="minorHAnsi"/>
          <w:szCs w:val="24"/>
        </w:rPr>
        <w:t>oświetlenia drogowego oraz barier ochronnych;”;</w:t>
      </w:r>
    </w:p>
    <w:p w14:paraId="34331640" w14:textId="04182CE5" w:rsidR="0093466B" w:rsidRPr="007767D1" w:rsidRDefault="0093466B" w:rsidP="0093466B">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I.3.39 decyzji w brzmieniu:</w:t>
      </w:r>
    </w:p>
    <w:p w14:paraId="6BF98A36" w14:textId="77777777" w:rsidR="0093466B" w:rsidRPr="007767D1" w:rsidRDefault="0093466B" w:rsidP="0093466B">
      <w:pPr>
        <w:spacing w:line="1" w:lineRule="exact"/>
        <w:rPr>
          <w:rFonts w:asciiTheme="minorHAnsi" w:hAnsiTheme="minorHAnsi" w:cstheme="minorHAnsi"/>
          <w:szCs w:val="24"/>
        </w:rPr>
      </w:pPr>
    </w:p>
    <w:p w14:paraId="26E96C52" w14:textId="4F7321BD" w:rsidR="0093466B" w:rsidRPr="007767D1" w:rsidRDefault="0093466B" w:rsidP="0093466B">
      <w:pPr>
        <w:ind w:firstLine="0"/>
        <w:rPr>
          <w:rFonts w:asciiTheme="minorHAnsi" w:hAnsiTheme="minorHAnsi" w:cstheme="minorHAnsi"/>
          <w:szCs w:val="24"/>
        </w:rPr>
      </w:pPr>
      <w:r w:rsidRPr="007767D1">
        <w:rPr>
          <w:rFonts w:asciiTheme="minorHAnsi" w:hAnsiTheme="minorHAnsi" w:cstheme="minorHAnsi"/>
          <w:szCs w:val="24"/>
        </w:rPr>
        <w:t>„W trakcie eksploatacji przedsięwzięcia zapewnić stosowną opiekę i pielęgnację drzew i krzewów, a osobniki posadzone w ramach przedmiotowego przedsięwzięcia, przez pierwsze trzy lata od posadzenia, w okresach bezdeszczowych podlewać, przy czym warunek ten dotyczy okresu wegetacyjnego. Terminy i częstotliwość podlewania dostosować do aktualnych warunków hydrologicznych, pogodowych i siedliskowych. Podlewanie drzew prowadzić tak, by dostarczać drzewom tygodniową minimalną dawkę wody wg wzoru: 20 litrów na osobnik + 20 litrów na każde 2,5 cm pierśnicy drzewa. Dopuszcza się także stosowanie podziemnych i naziemnych systemów nawadniania zapewniających ww. skutek;”</w:t>
      </w:r>
    </w:p>
    <w:p w14:paraId="63ED3BCF" w14:textId="77777777" w:rsidR="0093466B" w:rsidRPr="007767D1" w:rsidRDefault="0093466B" w:rsidP="0093466B">
      <w:pPr>
        <w:ind w:firstLine="0"/>
        <w:rPr>
          <w:rFonts w:asciiTheme="minorHAnsi" w:eastAsia="Times New Roman" w:hAnsiTheme="minorHAnsi" w:cstheme="minorHAnsi"/>
          <w:szCs w:val="24"/>
          <w:lang w:eastAsia="pl-PL"/>
        </w:rPr>
      </w:pPr>
      <w:r w:rsidRPr="007767D1">
        <w:rPr>
          <w:rFonts w:asciiTheme="minorHAnsi" w:eastAsia="Times New Roman" w:hAnsiTheme="minorHAnsi" w:cstheme="minorHAnsi"/>
          <w:szCs w:val="24"/>
          <w:lang w:eastAsia="pl-PL"/>
        </w:rPr>
        <w:t>i w tym zakresie orzekam:</w:t>
      </w:r>
    </w:p>
    <w:p w14:paraId="698390C6" w14:textId="2162AF1B" w:rsidR="00C51555" w:rsidRPr="007767D1" w:rsidRDefault="0093466B" w:rsidP="009929BC">
      <w:pPr>
        <w:ind w:left="426" w:hanging="426"/>
        <w:rPr>
          <w:rFonts w:asciiTheme="minorHAnsi" w:hAnsiTheme="minorHAnsi" w:cstheme="minorHAnsi"/>
          <w:szCs w:val="24"/>
        </w:rPr>
      </w:pPr>
      <w:r w:rsidRPr="007767D1">
        <w:rPr>
          <w:rFonts w:asciiTheme="minorHAnsi" w:hAnsiTheme="minorHAnsi" w:cstheme="minorHAnsi"/>
          <w:szCs w:val="24"/>
        </w:rPr>
        <w:t>„</w:t>
      </w:r>
      <w:r w:rsidR="00C51555" w:rsidRPr="007767D1">
        <w:rPr>
          <w:rFonts w:asciiTheme="minorHAnsi" w:hAnsiTheme="minorHAnsi" w:cstheme="minorHAnsi"/>
          <w:szCs w:val="24"/>
        </w:rPr>
        <w:t>a)</w:t>
      </w:r>
      <w:r w:rsidR="009929BC" w:rsidRPr="007767D1">
        <w:rPr>
          <w:rFonts w:asciiTheme="minorHAnsi" w:hAnsiTheme="minorHAnsi" w:cstheme="minorHAnsi"/>
          <w:szCs w:val="24"/>
        </w:rPr>
        <w:tab/>
      </w:r>
      <w:r w:rsidR="00C51555" w:rsidRPr="007767D1">
        <w:rPr>
          <w:rFonts w:asciiTheme="minorHAnsi" w:hAnsiTheme="minorHAnsi" w:cstheme="minorHAnsi"/>
          <w:szCs w:val="24"/>
        </w:rPr>
        <w:t>w</w:t>
      </w:r>
      <w:r w:rsidRPr="007767D1">
        <w:rPr>
          <w:rFonts w:asciiTheme="minorHAnsi" w:hAnsiTheme="minorHAnsi" w:cstheme="minorHAnsi"/>
          <w:szCs w:val="24"/>
        </w:rPr>
        <w:t xml:space="preserve"> trakcie eksploatacji przedsięwzięcia </w:t>
      </w:r>
      <w:r w:rsidR="0057687D" w:rsidRPr="007767D1">
        <w:rPr>
          <w:rFonts w:asciiTheme="minorHAnsi" w:hAnsiTheme="minorHAnsi" w:cstheme="minorHAnsi"/>
          <w:szCs w:val="24"/>
        </w:rPr>
        <w:t xml:space="preserve">należy </w:t>
      </w:r>
      <w:r w:rsidRPr="007767D1">
        <w:rPr>
          <w:rFonts w:asciiTheme="minorHAnsi" w:hAnsiTheme="minorHAnsi" w:cstheme="minorHAnsi"/>
          <w:szCs w:val="24"/>
        </w:rPr>
        <w:t>zapewnić stosowną opiekę i pielęgnację drzew i krzewów,</w:t>
      </w:r>
    </w:p>
    <w:p w14:paraId="643C88D5" w14:textId="4C72C2F2" w:rsidR="00C51555" w:rsidRPr="007767D1" w:rsidRDefault="00C51555" w:rsidP="009929BC">
      <w:pPr>
        <w:ind w:left="426" w:hanging="426"/>
        <w:rPr>
          <w:rFonts w:asciiTheme="minorHAnsi" w:hAnsiTheme="minorHAnsi" w:cstheme="minorHAnsi"/>
          <w:szCs w:val="24"/>
        </w:rPr>
      </w:pPr>
      <w:r w:rsidRPr="007767D1">
        <w:rPr>
          <w:rFonts w:asciiTheme="minorHAnsi" w:hAnsiTheme="minorHAnsi" w:cstheme="minorHAnsi"/>
          <w:szCs w:val="24"/>
        </w:rPr>
        <w:lastRenderedPageBreak/>
        <w:t>b)</w:t>
      </w:r>
      <w:r w:rsidR="009929BC" w:rsidRPr="007767D1">
        <w:rPr>
          <w:rFonts w:asciiTheme="minorHAnsi" w:hAnsiTheme="minorHAnsi" w:cstheme="minorHAnsi"/>
          <w:szCs w:val="24"/>
        </w:rPr>
        <w:tab/>
      </w:r>
      <w:r w:rsidR="0093466B" w:rsidRPr="007767D1">
        <w:rPr>
          <w:rFonts w:asciiTheme="minorHAnsi" w:hAnsiTheme="minorHAnsi" w:cstheme="minorHAnsi"/>
          <w:szCs w:val="24"/>
        </w:rPr>
        <w:t>osobniki posadzone w ramach przedmiotowego przedsięwzięcia</w:t>
      </w:r>
      <w:r w:rsidRPr="007767D1">
        <w:rPr>
          <w:rFonts w:asciiTheme="minorHAnsi" w:hAnsiTheme="minorHAnsi" w:cstheme="minorHAnsi"/>
          <w:szCs w:val="24"/>
        </w:rPr>
        <w:t xml:space="preserve"> należy podlewać w okresach bezdeszczowych sezonu wegetacyjnego</w:t>
      </w:r>
      <w:r w:rsidR="0093466B" w:rsidRPr="007767D1">
        <w:rPr>
          <w:rFonts w:asciiTheme="minorHAnsi" w:hAnsiTheme="minorHAnsi" w:cstheme="minorHAnsi"/>
          <w:szCs w:val="24"/>
        </w:rPr>
        <w:t xml:space="preserve"> przez pierwsze trzy lata od posadzenia</w:t>
      </w:r>
      <w:r w:rsidR="008C049D" w:rsidRPr="007767D1">
        <w:rPr>
          <w:rFonts w:asciiTheme="minorHAnsi" w:hAnsiTheme="minorHAnsi" w:cstheme="minorHAnsi"/>
          <w:szCs w:val="24"/>
        </w:rPr>
        <w:t>. Dopuszcza się stosowanie podziemnych i naziemnych systemów nawadniania</w:t>
      </w:r>
      <w:r w:rsidRPr="007767D1">
        <w:rPr>
          <w:rFonts w:asciiTheme="minorHAnsi" w:hAnsiTheme="minorHAnsi" w:cstheme="minorHAnsi"/>
          <w:szCs w:val="24"/>
        </w:rPr>
        <w:t>,</w:t>
      </w:r>
    </w:p>
    <w:p w14:paraId="00611672" w14:textId="207067CC" w:rsidR="00C51555" w:rsidRPr="007767D1" w:rsidRDefault="00C51555" w:rsidP="009929BC">
      <w:pPr>
        <w:ind w:left="426" w:hanging="426"/>
        <w:rPr>
          <w:rFonts w:asciiTheme="minorHAnsi" w:hAnsiTheme="minorHAnsi" w:cstheme="minorHAnsi"/>
          <w:szCs w:val="24"/>
        </w:rPr>
      </w:pPr>
      <w:r w:rsidRPr="007767D1">
        <w:rPr>
          <w:rFonts w:asciiTheme="minorHAnsi" w:hAnsiTheme="minorHAnsi" w:cstheme="minorHAnsi"/>
          <w:szCs w:val="24"/>
        </w:rPr>
        <w:t>c)</w:t>
      </w:r>
      <w:r w:rsidR="009929BC" w:rsidRPr="007767D1">
        <w:rPr>
          <w:rFonts w:asciiTheme="minorHAnsi" w:hAnsiTheme="minorHAnsi" w:cstheme="minorHAnsi"/>
          <w:szCs w:val="24"/>
        </w:rPr>
        <w:tab/>
      </w:r>
      <w:r w:rsidRPr="007767D1">
        <w:rPr>
          <w:rFonts w:asciiTheme="minorHAnsi" w:hAnsiTheme="minorHAnsi" w:cstheme="minorHAnsi"/>
          <w:szCs w:val="24"/>
        </w:rPr>
        <w:t>t</w:t>
      </w:r>
      <w:r w:rsidR="0093466B" w:rsidRPr="007767D1">
        <w:rPr>
          <w:rFonts w:asciiTheme="minorHAnsi" w:hAnsiTheme="minorHAnsi" w:cstheme="minorHAnsi"/>
          <w:szCs w:val="24"/>
        </w:rPr>
        <w:t xml:space="preserve">erminy i częstotliwość podlewania </w:t>
      </w:r>
      <w:r w:rsidRPr="007767D1">
        <w:rPr>
          <w:rFonts w:asciiTheme="minorHAnsi" w:hAnsiTheme="minorHAnsi" w:cstheme="minorHAnsi"/>
          <w:szCs w:val="24"/>
        </w:rPr>
        <w:t xml:space="preserve">należy </w:t>
      </w:r>
      <w:r w:rsidR="0093466B" w:rsidRPr="007767D1">
        <w:rPr>
          <w:rFonts w:asciiTheme="minorHAnsi" w:hAnsiTheme="minorHAnsi" w:cstheme="minorHAnsi"/>
          <w:szCs w:val="24"/>
        </w:rPr>
        <w:t xml:space="preserve">dostosować do aktualnych warunków hydrologicznych, pogodowych i siedliskowych. Podlewanie drzew </w:t>
      </w:r>
      <w:r w:rsidRPr="007767D1">
        <w:rPr>
          <w:rFonts w:asciiTheme="minorHAnsi" w:hAnsiTheme="minorHAnsi" w:cstheme="minorHAnsi"/>
          <w:szCs w:val="24"/>
        </w:rPr>
        <w:t xml:space="preserve">należy </w:t>
      </w:r>
      <w:r w:rsidR="0093466B" w:rsidRPr="007767D1">
        <w:rPr>
          <w:rFonts w:asciiTheme="minorHAnsi" w:hAnsiTheme="minorHAnsi" w:cstheme="minorHAnsi"/>
          <w:szCs w:val="24"/>
        </w:rPr>
        <w:t>prowadzić tak, by dostarczać drzewom tygodniową minimalną dawkę wody wg wzoru: 20 litrów na sadzonkę + 20 litrów na każde 2,5 cm pierśnicy drzewa</w:t>
      </w:r>
      <w:r w:rsidRPr="007767D1">
        <w:rPr>
          <w:rFonts w:asciiTheme="minorHAnsi" w:hAnsiTheme="minorHAnsi" w:cstheme="minorHAnsi"/>
          <w:szCs w:val="24"/>
        </w:rPr>
        <w:t>,</w:t>
      </w:r>
    </w:p>
    <w:p w14:paraId="3F734B97" w14:textId="19C22583" w:rsidR="008C049D" w:rsidRPr="007767D1" w:rsidRDefault="00C51555" w:rsidP="009929BC">
      <w:pPr>
        <w:ind w:left="426" w:hanging="426"/>
        <w:rPr>
          <w:rFonts w:asciiTheme="minorHAnsi" w:hAnsiTheme="minorHAnsi" w:cstheme="minorHAnsi"/>
          <w:szCs w:val="24"/>
        </w:rPr>
      </w:pPr>
      <w:r w:rsidRPr="007767D1">
        <w:rPr>
          <w:rFonts w:asciiTheme="minorHAnsi" w:hAnsiTheme="minorHAnsi" w:cstheme="minorHAnsi"/>
          <w:szCs w:val="24"/>
        </w:rPr>
        <w:t>d)</w:t>
      </w:r>
      <w:r w:rsidR="009929BC" w:rsidRPr="007767D1">
        <w:rPr>
          <w:rFonts w:asciiTheme="minorHAnsi" w:hAnsiTheme="minorHAnsi" w:cstheme="minorHAnsi"/>
          <w:szCs w:val="24"/>
        </w:rPr>
        <w:tab/>
      </w:r>
      <w:r w:rsidR="008C049D" w:rsidRPr="007767D1">
        <w:rPr>
          <w:rFonts w:asciiTheme="minorHAnsi" w:hAnsiTheme="minorHAnsi" w:cstheme="minorHAnsi"/>
          <w:szCs w:val="24"/>
        </w:rPr>
        <w:t>w</w:t>
      </w:r>
      <w:r w:rsidR="0093466B" w:rsidRPr="007767D1">
        <w:rPr>
          <w:rFonts w:asciiTheme="minorHAnsi" w:hAnsiTheme="minorHAnsi" w:cstheme="minorHAnsi"/>
          <w:szCs w:val="24"/>
        </w:rPr>
        <w:t xml:space="preserve"> przypadku stwierdzenia wypadnięcia nasadzonych drzew i krzewów </w:t>
      </w:r>
      <w:r w:rsidR="008C049D" w:rsidRPr="007767D1">
        <w:rPr>
          <w:rFonts w:asciiTheme="minorHAnsi" w:hAnsiTheme="minorHAnsi" w:cstheme="minorHAnsi"/>
          <w:szCs w:val="24"/>
        </w:rPr>
        <w:t xml:space="preserve">należy </w:t>
      </w:r>
      <w:r w:rsidR="0093466B" w:rsidRPr="007767D1">
        <w:rPr>
          <w:rFonts w:asciiTheme="minorHAnsi" w:hAnsiTheme="minorHAnsi" w:cstheme="minorHAnsi"/>
          <w:szCs w:val="24"/>
        </w:rPr>
        <w:t xml:space="preserve">dosadzić nowe rośliny </w:t>
      </w:r>
      <w:r w:rsidR="008C049D" w:rsidRPr="007767D1">
        <w:rPr>
          <w:rFonts w:asciiTheme="minorHAnsi" w:hAnsiTheme="minorHAnsi" w:cstheme="minorHAnsi"/>
          <w:szCs w:val="24"/>
        </w:rPr>
        <w:t xml:space="preserve">tych samych gatunków </w:t>
      </w:r>
      <w:r w:rsidR="0093466B" w:rsidRPr="007767D1">
        <w:rPr>
          <w:rFonts w:asciiTheme="minorHAnsi" w:hAnsiTheme="minorHAnsi" w:cstheme="minorHAnsi"/>
          <w:szCs w:val="24"/>
        </w:rPr>
        <w:t>w stosunku 1:1. Nasadzenia należy uzupełnić najpóźniej w następnym roku kalendarzowym</w:t>
      </w:r>
      <w:r w:rsidR="008C049D" w:rsidRPr="007767D1">
        <w:rPr>
          <w:rFonts w:asciiTheme="minorHAnsi" w:hAnsiTheme="minorHAnsi" w:cstheme="minorHAnsi"/>
          <w:szCs w:val="24"/>
        </w:rPr>
        <w:t>,</w:t>
      </w:r>
    </w:p>
    <w:p w14:paraId="1F1C72FB" w14:textId="10B678F5" w:rsidR="0093466B" w:rsidRPr="007767D1" w:rsidRDefault="008C049D" w:rsidP="009929BC">
      <w:pPr>
        <w:ind w:left="426" w:hanging="426"/>
        <w:rPr>
          <w:rFonts w:asciiTheme="minorHAnsi" w:hAnsiTheme="minorHAnsi" w:cstheme="minorHAnsi"/>
          <w:szCs w:val="24"/>
        </w:rPr>
      </w:pPr>
      <w:r w:rsidRPr="007767D1">
        <w:rPr>
          <w:rFonts w:asciiTheme="minorHAnsi" w:hAnsiTheme="minorHAnsi" w:cstheme="minorHAnsi"/>
          <w:szCs w:val="24"/>
        </w:rPr>
        <w:t>e)</w:t>
      </w:r>
      <w:r w:rsidR="009929BC" w:rsidRPr="007767D1">
        <w:rPr>
          <w:rFonts w:asciiTheme="minorHAnsi" w:hAnsiTheme="minorHAnsi" w:cstheme="minorHAnsi"/>
          <w:szCs w:val="24"/>
        </w:rPr>
        <w:tab/>
      </w:r>
      <w:r w:rsidRPr="007767D1">
        <w:rPr>
          <w:rFonts w:asciiTheme="minorHAnsi" w:hAnsiTheme="minorHAnsi" w:cstheme="minorHAnsi"/>
          <w:szCs w:val="24"/>
        </w:rPr>
        <w:t>nadzór przyrodniczy odpowiedzialny za monitoring obowiązany jest do wskazania t</w:t>
      </w:r>
      <w:r w:rsidR="0093466B" w:rsidRPr="007767D1">
        <w:rPr>
          <w:rFonts w:asciiTheme="minorHAnsi" w:hAnsiTheme="minorHAnsi" w:cstheme="minorHAnsi"/>
          <w:szCs w:val="24"/>
        </w:rPr>
        <w:t>ermin</w:t>
      </w:r>
      <w:r w:rsidRPr="007767D1">
        <w:rPr>
          <w:rFonts w:asciiTheme="minorHAnsi" w:hAnsiTheme="minorHAnsi" w:cstheme="minorHAnsi"/>
          <w:szCs w:val="24"/>
        </w:rPr>
        <w:t>u</w:t>
      </w:r>
      <w:r w:rsidR="0093466B" w:rsidRPr="007767D1">
        <w:rPr>
          <w:rFonts w:asciiTheme="minorHAnsi" w:hAnsiTheme="minorHAnsi" w:cstheme="minorHAnsi"/>
          <w:szCs w:val="24"/>
        </w:rPr>
        <w:t xml:space="preserve"> </w:t>
      </w:r>
      <w:r w:rsidRPr="007767D1">
        <w:rPr>
          <w:rFonts w:asciiTheme="minorHAnsi" w:hAnsiTheme="minorHAnsi" w:cstheme="minorHAnsi"/>
          <w:szCs w:val="24"/>
        </w:rPr>
        <w:t>dosadzenia</w:t>
      </w:r>
      <w:r w:rsidR="0093466B" w:rsidRPr="007767D1">
        <w:rPr>
          <w:rFonts w:asciiTheme="minorHAnsi" w:hAnsiTheme="minorHAnsi" w:cstheme="minorHAnsi"/>
          <w:szCs w:val="24"/>
        </w:rPr>
        <w:t xml:space="preserve"> drzew, </w:t>
      </w:r>
      <w:r w:rsidRPr="007767D1">
        <w:rPr>
          <w:rFonts w:asciiTheme="minorHAnsi" w:hAnsiTheme="minorHAnsi" w:cstheme="minorHAnsi"/>
          <w:szCs w:val="24"/>
        </w:rPr>
        <w:t xml:space="preserve">z </w:t>
      </w:r>
      <w:r w:rsidR="0093466B" w:rsidRPr="007767D1">
        <w:rPr>
          <w:rFonts w:asciiTheme="minorHAnsi" w:hAnsiTheme="minorHAnsi" w:cstheme="minorHAnsi"/>
          <w:szCs w:val="24"/>
        </w:rPr>
        <w:t>uwzględni</w:t>
      </w:r>
      <w:r w:rsidRPr="007767D1">
        <w:rPr>
          <w:rFonts w:asciiTheme="minorHAnsi" w:hAnsiTheme="minorHAnsi" w:cstheme="minorHAnsi"/>
          <w:szCs w:val="24"/>
        </w:rPr>
        <w:t>eniem</w:t>
      </w:r>
      <w:r w:rsidR="0093466B" w:rsidRPr="007767D1">
        <w:rPr>
          <w:rFonts w:asciiTheme="minorHAnsi" w:hAnsiTheme="minorHAnsi" w:cstheme="minorHAnsi"/>
          <w:szCs w:val="24"/>
        </w:rPr>
        <w:t xml:space="preserve"> rodzaj</w:t>
      </w:r>
      <w:r w:rsidRPr="007767D1">
        <w:rPr>
          <w:rFonts w:asciiTheme="minorHAnsi" w:hAnsiTheme="minorHAnsi" w:cstheme="minorHAnsi"/>
          <w:szCs w:val="24"/>
        </w:rPr>
        <w:t>ów</w:t>
      </w:r>
      <w:r w:rsidR="0093466B" w:rsidRPr="007767D1">
        <w:rPr>
          <w:rFonts w:asciiTheme="minorHAnsi" w:hAnsiTheme="minorHAnsi" w:cstheme="minorHAnsi"/>
          <w:szCs w:val="24"/>
        </w:rPr>
        <w:t xml:space="preserve"> zastosowanych sadzonek (z zakrytym bądź odkrytym systemem korzeniowym), gatunk</w:t>
      </w:r>
      <w:r w:rsidRPr="007767D1">
        <w:rPr>
          <w:rFonts w:asciiTheme="minorHAnsi" w:hAnsiTheme="minorHAnsi" w:cstheme="minorHAnsi"/>
          <w:szCs w:val="24"/>
        </w:rPr>
        <w:t>ów</w:t>
      </w:r>
      <w:r w:rsidR="0093466B" w:rsidRPr="007767D1">
        <w:rPr>
          <w:rFonts w:asciiTheme="minorHAnsi" w:hAnsiTheme="minorHAnsi" w:cstheme="minorHAnsi"/>
          <w:szCs w:val="24"/>
        </w:rPr>
        <w:t xml:space="preserve"> drzew i uwarunkowa</w:t>
      </w:r>
      <w:r w:rsidRPr="007767D1">
        <w:rPr>
          <w:rFonts w:asciiTheme="minorHAnsi" w:hAnsiTheme="minorHAnsi" w:cstheme="minorHAnsi"/>
          <w:szCs w:val="24"/>
        </w:rPr>
        <w:t>ń</w:t>
      </w:r>
      <w:r w:rsidR="0093466B" w:rsidRPr="007767D1">
        <w:rPr>
          <w:rFonts w:asciiTheme="minorHAnsi" w:hAnsiTheme="minorHAnsi" w:cstheme="minorHAnsi"/>
          <w:szCs w:val="24"/>
        </w:rPr>
        <w:t xml:space="preserve"> meteorologiczn</w:t>
      </w:r>
      <w:r w:rsidRPr="007767D1">
        <w:rPr>
          <w:rFonts w:asciiTheme="minorHAnsi" w:hAnsiTheme="minorHAnsi" w:cstheme="minorHAnsi"/>
          <w:szCs w:val="24"/>
        </w:rPr>
        <w:t>ych</w:t>
      </w:r>
      <w:r w:rsidR="00151C24" w:rsidRPr="007767D1">
        <w:rPr>
          <w:rFonts w:asciiTheme="minorHAnsi" w:hAnsiTheme="minorHAnsi" w:cstheme="minorHAnsi"/>
          <w:szCs w:val="24"/>
        </w:rPr>
        <w:t>.</w:t>
      </w:r>
      <w:r w:rsidR="0093466B" w:rsidRPr="007767D1">
        <w:rPr>
          <w:rFonts w:asciiTheme="minorHAnsi" w:hAnsiTheme="minorHAnsi" w:cstheme="minorHAnsi"/>
          <w:szCs w:val="24"/>
        </w:rPr>
        <w:t>”;</w:t>
      </w:r>
    </w:p>
    <w:p w14:paraId="68BBD044" w14:textId="0DFF500B" w:rsidR="00B76FAE" w:rsidRPr="007767D1" w:rsidRDefault="00B76FAE" w:rsidP="00B76FAE">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I.4 decyzji w brzmieniu:</w:t>
      </w:r>
    </w:p>
    <w:p w14:paraId="47C19C2A" w14:textId="6F3B48A8" w:rsidR="00025E0C" w:rsidRPr="007767D1" w:rsidRDefault="00B76FAE" w:rsidP="00025E0C">
      <w:pPr>
        <w:ind w:firstLine="0"/>
        <w:rPr>
          <w:rFonts w:asciiTheme="minorHAnsi" w:hAnsiTheme="minorHAnsi" w:cstheme="minorHAnsi"/>
          <w:szCs w:val="24"/>
        </w:rPr>
      </w:pPr>
      <w:r w:rsidRPr="007767D1">
        <w:rPr>
          <w:rFonts w:asciiTheme="minorHAnsi" w:hAnsiTheme="minorHAnsi" w:cstheme="minorHAnsi"/>
          <w:szCs w:val="24"/>
        </w:rPr>
        <w:t>„</w:t>
      </w:r>
      <w:r w:rsidR="00025E0C" w:rsidRPr="007767D1">
        <w:rPr>
          <w:rFonts w:asciiTheme="minorHAnsi" w:hAnsiTheme="minorHAnsi" w:cstheme="minorHAnsi"/>
          <w:szCs w:val="24"/>
        </w:rPr>
        <w:t>Na etapie eksploatacji inwestycji należy prowadzić monitoring:</w:t>
      </w:r>
    </w:p>
    <w:p w14:paraId="431B559F" w14:textId="41075770" w:rsidR="00B76FAE" w:rsidRPr="007767D1" w:rsidRDefault="00025E0C" w:rsidP="00025E0C">
      <w:pPr>
        <w:ind w:left="567" w:hanging="567"/>
        <w:rPr>
          <w:rFonts w:asciiTheme="minorHAnsi" w:hAnsiTheme="minorHAnsi" w:cstheme="minorHAnsi"/>
          <w:szCs w:val="24"/>
        </w:rPr>
      </w:pPr>
      <w:r w:rsidRPr="007767D1">
        <w:rPr>
          <w:rFonts w:asciiTheme="minorHAnsi" w:hAnsiTheme="minorHAnsi" w:cstheme="minorHAnsi"/>
          <w:szCs w:val="24"/>
        </w:rPr>
        <w:t>4.1.</w:t>
      </w:r>
      <w:r w:rsidRPr="007767D1">
        <w:rPr>
          <w:rFonts w:asciiTheme="minorHAnsi" w:hAnsiTheme="minorHAnsi" w:cstheme="minorHAnsi"/>
          <w:szCs w:val="24"/>
        </w:rPr>
        <w:tab/>
        <w:t>Wykonywać okresowe pomiary emisji hałasu zgodnie z ob</w:t>
      </w:r>
      <w:r w:rsidR="005302F2" w:rsidRPr="007767D1">
        <w:rPr>
          <w:rFonts w:asciiTheme="minorHAnsi" w:hAnsiTheme="minorHAnsi" w:cstheme="minorHAnsi"/>
          <w:szCs w:val="24"/>
        </w:rPr>
        <w:t>owiązującymi przepisami prawa w </w:t>
      </w:r>
      <w:r w:rsidRPr="007767D1">
        <w:rPr>
          <w:rFonts w:asciiTheme="minorHAnsi" w:hAnsiTheme="minorHAnsi" w:cstheme="minorHAnsi"/>
          <w:szCs w:val="24"/>
        </w:rPr>
        <w:t>tym zakresie;</w:t>
      </w:r>
      <w:r w:rsidR="00B76FAE" w:rsidRPr="007767D1">
        <w:rPr>
          <w:rFonts w:asciiTheme="minorHAnsi" w:hAnsiTheme="minorHAnsi" w:cstheme="minorHAnsi"/>
          <w:szCs w:val="24"/>
        </w:rPr>
        <w:t>”</w:t>
      </w:r>
    </w:p>
    <w:p w14:paraId="0AB08E9B" w14:textId="77777777" w:rsidR="00B76FAE" w:rsidRPr="007767D1" w:rsidRDefault="00B76FAE" w:rsidP="00B76FAE">
      <w:pPr>
        <w:ind w:firstLine="0"/>
        <w:rPr>
          <w:rFonts w:asciiTheme="minorHAnsi" w:eastAsia="Times New Roman" w:hAnsiTheme="minorHAnsi" w:cstheme="minorHAnsi"/>
          <w:szCs w:val="24"/>
          <w:lang w:eastAsia="pl-PL"/>
        </w:rPr>
      </w:pPr>
      <w:r w:rsidRPr="007767D1">
        <w:rPr>
          <w:rFonts w:asciiTheme="minorHAnsi" w:eastAsia="Times New Roman" w:hAnsiTheme="minorHAnsi" w:cstheme="minorHAnsi"/>
          <w:szCs w:val="24"/>
          <w:lang w:eastAsia="pl-PL"/>
        </w:rPr>
        <w:t>i w tym zakresie orzekam:</w:t>
      </w:r>
    </w:p>
    <w:p w14:paraId="7DD5AA42" w14:textId="4EFD91F8" w:rsidR="00025E0C" w:rsidRPr="007767D1" w:rsidRDefault="00B76FAE" w:rsidP="0076578B">
      <w:pPr>
        <w:ind w:firstLine="0"/>
        <w:rPr>
          <w:rFonts w:asciiTheme="minorHAnsi" w:hAnsiTheme="minorHAnsi" w:cstheme="minorHAnsi"/>
          <w:szCs w:val="24"/>
        </w:rPr>
      </w:pPr>
      <w:r w:rsidRPr="007767D1">
        <w:rPr>
          <w:rFonts w:asciiTheme="minorHAnsi" w:hAnsiTheme="minorHAnsi" w:cstheme="minorHAnsi"/>
          <w:szCs w:val="24"/>
        </w:rPr>
        <w:t>„</w:t>
      </w:r>
      <w:r w:rsidR="005302F2" w:rsidRPr="007767D1">
        <w:rPr>
          <w:rFonts w:asciiTheme="minorHAnsi" w:hAnsiTheme="minorHAnsi" w:cstheme="minorHAnsi"/>
          <w:szCs w:val="24"/>
        </w:rPr>
        <w:t>Przez cały okres eksploatacji drogi należy prowadzić kontrole w zakresie oceny stanu technicznego, drożności i zagospodarowania przejść dla zwierząt (wszystkie przejścia) oraz szczelności wygrodzeń ochronno-naprowadzających i szczelności zabezpieczeń systemu odwodnienia. Kontrole należy prowadzić 2 razy w roku w okresie wiosennym (marzec – kwiecień) i jesiennym (wrzesień – październik). W przypadku stwierdzenia nieszczelności wygrodzeń, uszkodzeń obiektu, uszkodzeń drzew i krzewów, występowania śmieci, śladów obecności ludzi i innych barier utrudniających zwierzętom swobodną migrację</w:t>
      </w:r>
      <w:r w:rsidR="00151C24" w:rsidRPr="007767D1">
        <w:rPr>
          <w:rFonts w:asciiTheme="minorHAnsi" w:hAnsiTheme="minorHAnsi" w:cstheme="minorHAnsi"/>
          <w:szCs w:val="24"/>
        </w:rPr>
        <w:t>,</w:t>
      </w:r>
      <w:r w:rsidR="005302F2" w:rsidRPr="007767D1">
        <w:rPr>
          <w:rFonts w:asciiTheme="minorHAnsi" w:hAnsiTheme="minorHAnsi" w:cstheme="minorHAnsi"/>
          <w:szCs w:val="24"/>
        </w:rPr>
        <w:t xml:space="preserve"> należy niezwłocznie podjąć działania zmierzające do wykonania remontów, zebrania śmieci i usunięcia barier dla zwierząt</w:t>
      </w:r>
      <w:r w:rsidR="00151C24" w:rsidRPr="007767D1">
        <w:rPr>
          <w:rFonts w:asciiTheme="minorHAnsi" w:hAnsiTheme="minorHAnsi" w:cstheme="minorHAnsi"/>
          <w:szCs w:val="24"/>
        </w:rPr>
        <w:t>.”</w:t>
      </w:r>
      <w:r w:rsidRPr="007767D1">
        <w:rPr>
          <w:rFonts w:asciiTheme="minorHAnsi" w:hAnsiTheme="minorHAnsi" w:cstheme="minorHAnsi"/>
          <w:szCs w:val="24"/>
        </w:rPr>
        <w:t>;</w:t>
      </w:r>
    </w:p>
    <w:p w14:paraId="6F207CB4" w14:textId="36540D4A" w:rsidR="001E2F5E" w:rsidRPr="007767D1" w:rsidRDefault="001E2F5E" w:rsidP="001E2F5E">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I.5 decyzji w brzmieniu:</w:t>
      </w:r>
    </w:p>
    <w:p w14:paraId="39074BB1" w14:textId="5AA47446" w:rsidR="001E2F5E" w:rsidRPr="007767D1" w:rsidRDefault="001E2F5E" w:rsidP="001E2F5E">
      <w:pPr>
        <w:ind w:firstLine="0"/>
        <w:rPr>
          <w:rFonts w:asciiTheme="minorHAnsi" w:hAnsiTheme="minorHAnsi" w:cstheme="minorHAnsi"/>
          <w:szCs w:val="24"/>
        </w:rPr>
      </w:pPr>
      <w:r w:rsidRPr="007767D1">
        <w:rPr>
          <w:rFonts w:asciiTheme="minorHAnsi" w:hAnsiTheme="minorHAnsi" w:cstheme="minorHAnsi"/>
          <w:szCs w:val="24"/>
        </w:rPr>
        <w:t>„Przedsięwzięcie wymaga wykonania analizy porealizacyjnej w zakresie oceny skuteczności zastosowanych urządzeń zabezpieczających.</w:t>
      </w:r>
    </w:p>
    <w:p w14:paraId="67EF8536" w14:textId="77777777" w:rsidR="001E2F5E" w:rsidRPr="007767D1" w:rsidRDefault="001E2F5E" w:rsidP="001E2F5E">
      <w:pPr>
        <w:ind w:left="567" w:hanging="567"/>
        <w:rPr>
          <w:rFonts w:asciiTheme="minorHAnsi" w:hAnsiTheme="minorHAnsi" w:cstheme="minorHAnsi"/>
          <w:szCs w:val="24"/>
        </w:rPr>
      </w:pPr>
      <w:r w:rsidRPr="007767D1">
        <w:rPr>
          <w:rFonts w:asciiTheme="minorHAnsi" w:hAnsiTheme="minorHAnsi" w:cstheme="minorHAnsi"/>
          <w:szCs w:val="24"/>
        </w:rPr>
        <w:t>5.1.</w:t>
      </w:r>
      <w:r w:rsidRPr="007767D1">
        <w:rPr>
          <w:rFonts w:asciiTheme="minorHAnsi" w:hAnsiTheme="minorHAnsi" w:cstheme="minorHAnsi"/>
          <w:szCs w:val="24"/>
        </w:rPr>
        <w:tab/>
        <w:t xml:space="preserve">Dla każdej z planowanych obwodnic oraz odcinków między obwodnicami (po istniejącym śladzie drogi) analizę wykonać po upływie 1 roku od dnia oddania do eksploatacji danego odcinka drogi (obwodnica lub odcinek między obwodnicami) i przedstawić Regionalnemu Dyrektorowi Ochrony Środowiska w Łodzi, właściwemu </w:t>
      </w:r>
      <w:r w:rsidRPr="007767D1">
        <w:rPr>
          <w:rFonts w:asciiTheme="minorHAnsi" w:hAnsiTheme="minorHAnsi" w:cstheme="minorHAnsi"/>
          <w:szCs w:val="24"/>
        </w:rPr>
        <w:lastRenderedPageBreak/>
        <w:t>miejscowo staroście powiatowemu oraz Wojewódzkiemu Inspektorowi Ochrony Środowiska w Łodzi w terminie 18 miesięcy od dnia oddania drogi do użytkowania;</w:t>
      </w:r>
    </w:p>
    <w:p w14:paraId="6AD6667F" w14:textId="77777777" w:rsidR="001E2F5E" w:rsidRPr="007767D1" w:rsidRDefault="001E2F5E" w:rsidP="001E2F5E">
      <w:pPr>
        <w:ind w:left="567" w:hanging="567"/>
        <w:rPr>
          <w:rFonts w:asciiTheme="minorHAnsi" w:hAnsiTheme="minorHAnsi" w:cstheme="minorHAnsi"/>
          <w:szCs w:val="24"/>
        </w:rPr>
      </w:pPr>
      <w:r w:rsidRPr="007767D1">
        <w:rPr>
          <w:rFonts w:asciiTheme="minorHAnsi" w:hAnsiTheme="minorHAnsi" w:cstheme="minorHAnsi"/>
          <w:szCs w:val="24"/>
        </w:rPr>
        <w:t>5.2.</w:t>
      </w:r>
      <w:r w:rsidRPr="007767D1">
        <w:rPr>
          <w:rFonts w:asciiTheme="minorHAnsi" w:hAnsiTheme="minorHAnsi" w:cstheme="minorHAnsi"/>
          <w:szCs w:val="24"/>
        </w:rPr>
        <w:tab/>
        <w:t>Zakres opracowania powinien obejmować pomiary, które pozwolą na m.in. porównanie ustaleń zawartych w raporcie o oddziaływaniu przedmiotowego przedsięwzięcia na środowisko na etapie ponownej oceny oddziaływania na środowisko z rzeczywistym oddziaływaniem przedsięwzięcia na środowisko;</w:t>
      </w:r>
    </w:p>
    <w:p w14:paraId="3E26F5F8" w14:textId="77777777" w:rsidR="001E2F5E" w:rsidRPr="007767D1" w:rsidRDefault="001E2F5E" w:rsidP="001E2F5E">
      <w:pPr>
        <w:ind w:left="567" w:hanging="567"/>
        <w:rPr>
          <w:rFonts w:asciiTheme="minorHAnsi" w:hAnsiTheme="minorHAnsi" w:cstheme="minorHAnsi"/>
          <w:szCs w:val="24"/>
        </w:rPr>
      </w:pPr>
      <w:r w:rsidRPr="007767D1">
        <w:rPr>
          <w:rFonts w:asciiTheme="minorHAnsi" w:hAnsiTheme="minorHAnsi" w:cstheme="minorHAnsi"/>
          <w:szCs w:val="24"/>
        </w:rPr>
        <w:t>5.3.</w:t>
      </w:r>
      <w:r w:rsidRPr="007767D1">
        <w:rPr>
          <w:rFonts w:asciiTheme="minorHAnsi" w:hAnsiTheme="minorHAnsi" w:cstheme="minorHAnsi"/>
          <w:szCs w:val="24"/>
        </w:rPr>
        <w:tab/>
        <w:t>Wraz ze sprawozdaniem z ww. pomiarów należy dołączyć aktualne (tzn. wydane nie wcześniej niż sześć miesięcy od daty przeprowadzenia pomiarów) tzw. klasyfikacje akustyczne, w których będą wskazane informacje na temat terenów chronionych akustycznie;</w:t>
      </w:r>
    </w:p>
    <w:p w14:paraId="3D2D75CA" w14:textId="5D44877F" w:rsidR="00817B34" w:rsidRPr="007767D1" w:rsidRDefault="001E2F5E" w:rsidP="001E2F5E">
      <w:pPr>
        <w:ind w:left="567" w:hanging="567"/>
        <w:rPr>
          <w:rFonts w:asciiTheme="minorHAnsi" w:hAnsiTheme="minorHAnsi" w:cstheme="minorHAnsi"/>
          <w:szCs w:val="24"/>
        </w:rPr>
      </w:pPr>
      <w:r w:rsidRPr="007767D1">
        <w:rPr>
          <w:rFonts w:asciiTheme="minorHAnsi" w:hAnsiTheme="minorHAnsi" w:cstheme="minorHAnsi"/>
          <w:szCs w:val="24"/>
        </w:rPr>
        <w:t>5.4.</w:t>
      </w:r>
      <w:r w:rsidRPr="007767D1">
        <w:rPr>
          <w:rFonts w:asciiTheme="minorHAnsi" w:hAnsiTheme="minorHAnsi" w:cstheme="minorHAnsi"/>
          <w:szCs w:val="24"/>
        </w:rPr>
        <w:tab/>
        <w:t>Badania powinny być przeprowadzone przez laboratorium posiadające certyfikat akredytacji dla wykonywanego rodzaju pomiarów, wydany przez PCA łub równoprawną jednostkę akredytującą;</w:t>
      </w:r>
    </w:p>
    <w:p w14:paraId="140C9ECD" w14:textId="794B0365" w:rsidR="00817B34" w:rsidRPr="007767D1" w:rsidRDefault="001E2F5E" w:rsidP="001E2F5E">
      <w:pPr>
        <w:ind w:left="567" w:hanging="567"/>
        <w:rPr>
          <w:rFonts w:asciiTheme="minorHAnsi" w:hAnsiTheme="minorHAnsi" w:cstheme="minorHAnsi"/>
          <w:szCs w:val="24"/>
        </w:rPr>
      </w:pPr>
      <w:r w:rsidRPr="007767D1">
        <w:rPr>
          <w:rFonts w:asciiTheme="minorHAnsi" w:hAnsiTheme="minorHAnsi" w:cstheme="minorHAnsi"/>
          <w:szCs w:val="24"/>
        </w:rPr>
        <w:t>5.5</w:t>
      </w:r>
      <w:r w:rsidRPr="007767D1">
        <w:rPr>
          <w:rFonts w:asciiTheme="minorHAnsi" w:hAnsiTheme="minorHAnsi" w:cstheme="minorHAnsi"/>
          <w:szCs w:val="24"/>
        </w:rPr>
        <w:tab/>
      </w:r>
      <w:r w:rsidR="00817B34" w:rsidRPr="007767D1">
        <w:rPr>
          <w:rFonts w:asciiTheme="minorHAnsi" w:hAnsiTheme="minorHAnsi" w:cstheme="minorHAnsi"/>
          <w:szCs w:val="24"/>
        </w:rPr>
        <w:t>W ramach analizy oddziaływania na klimat akustyczny</w:t>
      </w:r>
      <w:r w:rsidR="00EA6341" w:rsidRPr="007767D1">
        <w:rPr>
          <w:rFonts w:asciiTheme="minorHAnsi" w:hAnsiTheme="minorHAnsi" w:cstheme="minorHAnsi"/>
          <w:szCs w:val="24"/>
        </w:rPr>
        <w:t xml:space="preserve"> przeprowadzić pomiary hałasu w </w:t>
      </w:r>
      <w:r w:rsidR="00817B34" w:rsidRPr="007767D1">
        <w:rPr>
          <w:rFonts w:asciiTheme="minorHAnsi" w:hAnsiTheme="minorHAnsi" w:cstheme="minorHAnsi"/>
          <w:szCs w:val="24"/>
        </w:rPr>
        <w:t>następujących punktach recepcyjnych, przyjętych w raporcie o oddziaływaniu na środowisko przedmiotowej inwestycji do analizy rozprzestrzeniania hałasu</w:t>
      </w:r>
      <w:r w:rsidR="00EA6341" w:rsidRPr="007767D1">
        <w:rPr>
          <w:rFonts w:asciiTheme="minorHAnsi" w:hAnsiTheme="minorHAnsi" w:cstheme="minorHAnsi"/>
          <w:szCs w:val="24"/>
        </w:rPr>
        <w:t xml:space="preserve"> oraz w punktach wynikających z </w:t>
      </w:r>
      <w:r w:rsidR="00817B34" w:rsidRPr="007767D1">
        <w:rPr>
          <w:rFonts w:asciiTheme="minorHAnsi" w:hAnsiTheme="minorHAnsi" w:cstheme="minorHAnsi"/>
          <w:szCs w:val="24"/>
        </w:rPr>
        <w:t>wniosków złożonych w ramach udziału społeczeńs</w:t>
      </w:r>
      <w:r w:rsidRPr="007767D1">
        <w:rPr>
          <w:rFonts w:asciiTheme="minorHAnsi" w:hAnsiTheme="minorHAnsi" w:cstheme="minorHAnsi"/>
          <w:szCs w:val="24"/>
        </w:rPr>
        <w:t>twa, zgodnie z poniższą tabelą:</w:t>
      </w:r>
    </w:p>
    <w:p w14:paraId="59E363FF" w14:textId="07E308E6" w:rsidR="00EA6341" w:rsidRPr="007767D1" w:rsidRDefault="00EA6341" w:rsidP="00EA6341">
      <w:pPr>
        <w:pStyle w:val="Teksttreci30"/>
        <w:shd w:val="clear" w:color="auto" w:fill="auto"/>
        <w:tabs>
          <w:tab w:val="left" w:leader="underscore" w:pos="8672"/>
        </w:tabs>
        <w:spacing w:line="331" w:lineRule="auto"/>
        <w:jc w:val="both"/>
        <w:rPr>
          <w:rFonts w:asciiTheme="minorHAnsi" w:hAnsiTheme="minorHAnsi" w:cstheme="minorHAnsi"/>
          <w:b w:val="0"/>
          <w:sz w:val="24"/>
          <w:szCs w:val="24"/>
          <w:u w:val="none"/>
        </w:rPr>
      </w:pPr>
      <w:r w:rsidRPr="007767D1">
        <w:rPr>
          <w:rFonts w:asciiTheme="minorHAnsi" w:hAnsiTheme="minorHAnsi" w:cstheme="minorHAnsi"/>
          <w:b w:val="0"/>
          <w:sz w:val="24"/>
          <w:szCs w:val="24"/>
          <w:u w:val="none"/>
        </w:rPr>
        <w:t>Tabela Punkty do wykonania pomiarów hałasu w ramach analizy porealizacyjnej</w:t>
      </w:r>
    </w:p>
    <w:tbl>
      <w:tblPr>
        <w:tblOverlap w:val="never"/>
        <w:tblW w:w="0" w:type="auto"/>
        <w:jc w:val="center"/>
        <w:tblLayout w:type="fixed"/>
        <w:tblCellMar>
          <w:left w:w="10" w:type="dxa"/>
          <w:right w:w="10" w:type="dxa"/>
        </w:tblCellMar>
        <w:tblLook w:val="04A0" w:firstRow="1" w:lastRow="0" w:firstColumn="1" w:lastColumn="0" w:noHBand="0" w:noVBand="1"/>
      </w:tblPr>
      <w:tblGrid>
        <w:gridCol w:w="702"/>
        <w:gridCol w:w="3362"/>
        <w:gridCol w:w="2153"/>
        <w:gridCol w:w="1559"/>
      </w:tblGrid>
      <w:tr w:rsidR="00EA6341" w:rsidRPr="007767D1" w14:paraId="61A8E5FC" w14:textId="77777777" w:rsidTr="00EA6341">
        <w:trPr>
          <w:trHeight w:hRule="exact" w:val="421"/>
          <w:jc w:val="center"/>
        </w:trPr>
        <w:tc>
          <w:tcPr>
            <w:tcW w:w="702" w:type="dxa"/>
            <w:tcBorders>
              <w:top w:val="single" w:sz="4" w:space="0" w:color="auto"/>
              <w:left w:val="single" w:sz="4" w:space="0" w:color="auto"/>
            </w:tcBorders>
            <w:shd w:val="clear" w:color="auto" w:fill="FFFFFF"/>
            <w:vAlign w:val="center"/>
          </w:tcPr>
          <w:p w14:paraId="03801C89" w14:textId="77777777" w:rsidR="00EA6341" w:rsidRPr="007767D1" w:rsidRDefault="00EA6341" w:rsidP="00EA634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Lp.</w:t>
            </w:r>
          </w:p>
        </w:tc>
        <w:tc>
          <w:tcPr>
            <w:tcW w:w="3362" w:type="dxa"/>
            <w:tcBorders>
              <w:top w:val="single" w:sz="4" w:space="0" w:color="auto"/>
              <w:left w:val="single" w:sz="4" w:space="0" w:color="auto"/>
            </w:tcBorders>
            <w:shd w:val="clear" w:color="auto" w:fill="FFFFFF"/>
            <w:vAlign w:val="center"/>
          </w:tcPr>
          <w:p w14:paraId="64D360A6" w14:textId="77777777" w:rsidR="00EA6341" w:rsidRPr="007767D1" w:rsidRDefault="00EA6341" w:rsidP="00EA634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Nazwa miejscowości i nr punktu</w:t>
            </w:r>
          </w:p>
        </w:tc>
        <w:tc>
          <w:tcPr>
            <w:tcW w:w="2153" w:type="dxa"/>
            <w:tcBorders>
              <w:top w:val="single" w:sz="4" w:space="0" w:color="auto"/>
              <w:left w:val="single" w:sz="4" w:space="0" w:color="auto"/>
            </w:tcBorders>
            <w:shd w:val="clear" w:color="auto" w:fill="FFFFFF"/>
            <w:vAlign w:val="center"/>
          </w:tcPr>
          <w:p w14:paraId="1C2FB8F1" w14:textId="77777777" w:rsidR="00EA6341" w:rsidRPr="007767D1" w:rsidRDefault="00EA6341" w:rsidP="00EA634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Kilometr</w:t>
            </w:r>
          </w:p>
        </w:tc>
        <w:tc>
          <w:tcPr>
            <w:tcW w:w="1559" w:type="dxa"/>
            <w:tcBorders>
              <w:top w:val="single" w:sz="4" w:space="0" w:color="auto"/>
              <w:left w:val="single" w:sz="4" w:space="0" w:color="auto"/>
              <w:right w:val="single" w:sz="4" w:space="0" w:color="auto"/>
            </w:tcBorders>
            <w:shd w:val="clear" w:color="auto" w:fill="FFFFFF"/>
            <w:vAlign w:val="center"/>
          </w:tcPr>
          <w:p w14:paraId="6DD6B9F5" w14:textId="77777777" w:rsidR="00EA6341" w:rsidRPr="007767D1" w:rsidRDefault="00EA6341" w:rsidP="00EA634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Strona</w:t>
            </w:r>
          </w:p>
        </w:tc>
      </w:tr>
      <w:tr w:rsidR="00EA6341" w:rsidRPr="007767D1" w14:paraId="5C13DCD6" w14:textId="77777777" w:rsidTr="00EA6341">
        <w:trPr>
          <w:trHeight w:hRule="exact" w:val="554"/>
          <w:jc w:val="center"/>
        </w:trPr>
        <w:tc>
          <w:tcPr>
            <w:tcW w:w="702" w:type="dxa"/>
            <w:tcBorders>
              <w:top w:val="single" w:sz="4" w:space="0" w:color="auto"/>
              <w:left w:val="single" w:sz="4" w:space="0" w:color="auto"/>
            </w:tcBorders>
            <w:shd w:val="clear" w:color="auto" w:fill="FFFFFF"/>
            <w:vAlign w:val="center"/>
          </w:tcPr>
          <w:p w14:paraId="278BE9A9" w14:textId="77777777" w:rsidR="00EA6341" w:rsidRPr="007767D1" w:rsidRDefault="00EA6341" w:rsidP="00FC366C">
            <w:pPr>
              <w:pStyle w:val="Inne0"/>
              <w:shd w:val="clear" w:color="auto" w:fill="auto"/>
              <w:spacing w:line="240" w:lineRule="auto"/>
              <w:ind w:hanging="15"/>
              <w:jc w:val="center"/>
              <w:rPr>
                <w:rFonts w:asciiTheme="minorHAnsi" w:hAnsiTheme="minorHAnsi" w:cstheme="minorHAnsi"/>
                <w:sz w:val="24"/>
                <w:szCs w:val="24"/>
              </w:rPr>
            </w:pPr>
            <w:r w:rsidRPr="007767D1">
              <w:rPr>
                <w:rFonts w:asciiTheme="minorHAnsi" w:hAnsiTheme="minorHAnsi" w:cstheme="minorHAnsi"/>
                <w:sz w:val="24"/>
                <w:szCs w:val="24"/>
              </w:rPr>
              <w:t>1.</w:t>
            </w:r>
          </w:p>
        </w:tc>
        <w:tc>
          <w:tcPr>
            <w:tcW w:w="3362" w:type="dxa"/>
            <w:tcBorders>
              <w:top w:val="single" w:sz="4" w:space="0" w:color="auto"/>
              <w:left w:val="single" w:sz="4" w:space="0" w:color="auto"/>
            </w:tcBorders>
            <w:shd w:val="clear" w:color="auto" w:fill="FFFFFF"/>
            <w:vAlign w:val="center"/>
          </w:tcPr>
          <w:p w14:paraId="3D8FCE90" w14:textId="71255666" w:rsidR="00EA6341" w:rsidRPr="007767D1" w:rsidRDefault="00EA6341" w:rsidP="00EA634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Rękoraj (P5 – P9)</w:t>
            </w:r>
          </w:p>
        </w:tc>
        <w:tc>
          <w:tcPr>
            <w:tcW w:w="2153" w:type="dxa"/>
            <w:tcBorders>
              <w:top w:val="single" w:sz="4" w:space="0" w:color="auto"/>
              <w:left w:val="single" w:sz="4" w:space="0" w:color="auto"/>
            </w:tcBorders>
            <w:shd w:val="clear" w:color="auto" w:fill="FFFFFF"/>
            <w:vAlign w:val="center"/>
          </w:tcPr>
          <w:p w14:paraId="50F43FCE" w14:textId="77777777" w:rsidR="00EA6341" w:rsidRPr="007767D1" w:rsidRDefault="00EA6341" w:rsidP="00EA634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od ok. km 4+750 do ok. km 5+800</w:t>
            </w:r>
          </w:p>
        </w:tc>
        <w:tc>
          <w:tcPr>
            <w:tcW w:w="1559" w:type="dxa"/>
            <w:tcBorders>
              <w:top w:val="single" w:sz="4" w:space="0" w:color="auto"/>
              <w:left w:val="single" w:sz="4" w:space="0" w:color="auto"/>
              <w:right w:val="single" w:sz="4" w:space="0" w:color="auto"/>
            </w:tcBorders>
            <w:shd w:val="clear" w:color="auto" w:fill="FFFFFF"/>
            <w:vAlign w:val="center"/>
          </w:tcPr>
          <w:p w14:paraId="4540A557" w14:textId="521126E5" w:rsidR="00EA6341" w:rsidRPr="007767D1" w:rsidRDefault="00EA6341" w:rsidP="00EA634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Prawa/Lewa</w:t>
            </w:r>
          </w:p>
        </w:tc>
      </w:tr>
      <w:tr w:rsidR="00EA6341" w:rsidRPr="007767D1" w14:paraId="3EC2C1F3" w14:textId="77777777" w:rsidTr="00EA6341">
        <w:trPr>
          <w:trHeight w:hRule="exact" w:val="562"/>
          <w:jc w:val="center"/>
        </w:trPr>
        <w:tc>
          <w:tcPr>
            <w:tcW w:w="702" w:type="dxa"/>
            <w:tcBorders>
              <w:top w:val="single" w:sz="4" w:space="0" w:color="auto"/>
              <w:left w:val="single" w:sz="4" w:space="0" w:color="auto"/>
            </w:tcBorders>
            <w:shd w:val="clear" w:color="auto" w:fill="FFFFFF"/>
            <w:vAlign w:val="center"/>
          </w:tcPr>
          <w:p w14:paraId="010BDC9B" w14:textId="77777777" w:rsidR="00EA6341" w:rsidRPr="007767D1" w:rsidRDefault="00EA6341" w:rsidP="00EA634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2.</w:t>
            </w:r>
          </w:p>
        </w:tc>
        <w:tc>
          <w:tcPr>
            <w:tcW w:w="3362" w:type="dxa"/>
            <w:tcBorders>
              <w:top w:val="single" w:sz="4" w:space="0" w:color="auto"/>
              <w:left w:val="single" w:sz="4" w:space="0" w:color="auto"/>
            </w:tcBorders>
            <w:shd w:val="clear" w:color="auto" w:fill="FFFFFF"/>
            <w:vAlign w:val="center"/>
          </w:tcPr>
          <w:p w14:paraId="3F1AD823" w14:textId="654945F3" w:rsidR="00EA6341" w:rsidRPr="007767D1" w:rsidRDefault="00EA6341" w:rsidP="00C24C67">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Karlin/Jarosty (P</w:t>
            </w:r>
            <w:r w:rsidR="00C24C67" w:rsidRPr="007767D1">
              <w:rPr>
                <w:rFonts w:asciiTheme="minorHAnsi" w:hAnsiTheme="minorHAnsi" w:cstheme="minorHAnsi"/>
                <w:sz w:val="24"/>
                <w:szCs w:val="24"/>
              </w:rPr>
              <w:t>11 –</w:t>
            </w:r>
            <w:r w:rsidRPr="007767D1">
              <w:rPr>
                <w:rFonts w:asciiTheme="minorHAnsi" w:hAnsiTheme="minorHAnsi" w:cstheme="minorHAnsi"/>
                <w:sz w:val="24"/>
                <w:szCs w:val="24"/>
              </w:rPr>
              <w:t xml:space="preserve"> P25)</w:t>
            </w:r>
          </w:p>
        </w:tc>
        <w:tc>
          <w:tcPr>
            <w:tcW w:w="2153" w:type="dxa"/>
            <w:tcBorders>
              <w:top w:val="single" w:sz="4" w:space="0" w:color="auto"/>
              <w:left w:val="single" w:sz="4" w:space="0" w:color="auto"/>
            </w:tcBorders>
            <w:shd w:val="clear" w:color="auto" w:fill="FFFFFF"/>
            <w:vAlign w:val="center"/>
          </w:tcPr>
          <w:p w14:paraId="03E2888B" w14:textId="77777777" w:rsidR="00EA6341" w:rsidRPr="007767D1" w:rsidRDefault="00EA6341" w:rsidP="00EA634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od ok. km 9+350</w:t>
            </w:r>
          </w:p>
          <w:p w14:paraId="249CE290" w14:textId="77777777" w:rsidR="00EA6341" w:rsidRPr="007767D1" w:rsidRDefault="00EA6341" w:rsidP="00EA634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do ok. km 11+000</w:t>
            </w:r>
          </w:p>
        </w:tc>
        <w:tc>
          <w:tcPr>
            <w:tcW w:w="1559" w:type="dxa"/>
            <w:tcBorders>
              <w:top w:val="single" w:sz="4" w:space="0" w:color="auto"/>
              <w:left w:val="single" w:sz="4" w:space="0" w:color="auto"/>
              <w:right w:val="single" w:sz="4" w:space="0" w:color="auto"/>
            </w:tcBorders>
            <w:shd w:val="clear" w:color="auto" w:fill="FFFFFF"/>
            <w:vAlign w:val="center"/>
          </w:tcPr>
          <w:p w14:paraId="31AC6C48" w14:textId="77777777" w:rsidR="00EA6341" w:rsidRPr="007767D1" w:rsidRDefault="00EA6341" w:rsidP="00EA634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Prawa/Lewa</w:t>
            </w:r>
          </w:p>
        </w:tc>
      </w:tr>
      <w:tr w:rsidR="00EA6341" w:rsidRPr="007767D1" w14:paraId="2A67CA99" w14:textId="77777777" w:rsidTr="00EA6341">
        <w:trPr>
          <w:trHeight w:hRule="exact" w:val="407"/>
          <w:jc w:val="center"/>
        </w:trPr>
        <w:tc>
          <w:tcPr>
            <w:tcW w:w="702" w:type="dxa"/>
            <w:tcBorders>
              <w:top w:val="single" w:sz="4" w:space="0" w:color="auto"/>
              <w:left w:val="single" w:sz="4" w:space="0" w:color="auto"/>
            </w:tcBorders>
            <w:shd w:val="clear" w:color="auto" w:fill="FFFFFF"/>
            <w:vAlign w:val="center"/>
          </w:tcPr>
          <w:p w14:paraId="50975F2B" w14:textId="77777777" w:rsidR="00EA6341" w:rsidRPr="007767D1" w:rsidRDefault="00EA6341" w:rsidP="00EA634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3.</w:t>
            </w:r>
          </w:p>
        </w:tc>
        <w:tc>
          <w:tcPr>
            <w:tcW w:w="3362" w:type="dxa"/>
            <w:tcBorders>
              <w:top w:val="single" w:sz="4" w:space="0" w:color="auto"/>
              <w:left w:val="single" w:sz="4" w:space="0" w:color="auto"/>
            </w:tcBorders>
            <w:shd w:val="clear" w:color="auto" w:fill="FFFFFF"/>
            <w:vAlign w:val="center"/>
          </w:tcPr>
          <w:p w14:paraId="5A2AD0EE" w14:textId="77777777" w:rsidR="00EA6341" w:rsidRPr="007767D1" w:rsidRDefault="00EA6341" w:rsidP="00EA634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Niechcice (P71)</w:t>
            </w:r>
          </w:p>
        </w:tc>
        <w:tc>
          <w:tcPr>
            <w:tcW w:w="2153" w:type="dxa"/>
            <w:tcBorders>
              <w:top w:val="single" w:sz="4" w:space="0" w:color="auto"/>
              <w:left w:val="single" w:sz="4" w:space="0" w:color="auto"/>
            </w:tcBorders>
            <w:shd w:val="clear" w:color="auto" w:fill="FFFFFF"/>
            <w:vAlign w:val="center"/>
          </w:tcPr>
          <w:p w14:paraId="379E3246" w14:textId="77777777" w:rsidR="00EA6341" w:rsidRPr="007767D1" w:rsidRDefault="00EA6341" w:rsidP="00EA634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ok. km 36+850</w:t>
            </w:r>
          </w:p>
        </w:tc>
        <w:tc>
          <w:tcPr>
            <w:tcW w:w="1559" w:type="dxa"/>
            <w:tcBorders>
              <w:top w:val="single" w:sz="4" w:space="0" w:color="auto"/>
              <w:left w:val="single" w:sz="4" w:space="0" w:color="auto"/>
              <w:right w:val="single" w:sz="4" w:space="0" w:color="auto"/>
            </w:tcBorders>
            <w:shd w:val="clear" w:color="auto" w:fill="FFFFFF"/>
            <w:vAlign w:val="center"/>
          </w:tcPr>
          <w:p w14:paraId="4AFB6BEA" w14:textId="77777777" w:rsidR="00EA6341" w:rsidRPr="007767D1" w:rsidRDefault="00EA6341" w:rsidP="00EA634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Lewa</w:t>
            </w:r>
          </w:p>
        </w:tc>
      </w:tr>
      <w:tr w:rsidR="00EA6341" w:rsidRPr="007767D1" w14:paraId="647035DA" w14:textId="77777777" w:rsidTr="00EA6341">
        <w:trPr>
          <w:trHeight w:hRule="exact" w:val="835"/>
          <w:jc w:val="center"/>
        </w:trPr>
        <w:tc>
          <w:tcPr>
            <w:tcW w:w="702" w:type="dxa"/>
            <w:tcBorders>
              <w:top w:val="single" w:sz="4" w:space="0" w:color="auto"/>
              <w:left w:val="single" w:sz="4" w:space="0" w:color="auto"/>
            </w:tcBorders>
            <w:shd w:val="clear" w:color="auto" w:fill="FFFFFF"/>
            <w:vAlign w:val="center"/>
          </w:tcPr>
          <w:p w14:paraId="6AD41A35" w14:textId="77777777" w:rsidR="00EA6341" w:rsidRPr="007767D1" w:rsidRDefault="00EA6341" w:rsidP="00EA634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4.</w:t>
            </w:r>
          </w:p>
        </w:tc>
        <w:tc>
          <w:tcPr>
            <w:tcW w:w="3362" w:type="dxa"/>
            <w:tcBorders>
              <w:top w:val="single" w:sz="4" w:space="0" w:color="auto"/>
              <w:left w:val="single" w:sz="4" w:space="0" w:color="auto"/>
            </w:tcBorders>
            <w:shd w:val="clear" w:color="auto" w:fill="FFFFFF"/>
            <w:vAlign w:val="center"/>
          </w:tcPr>
          <w:p w14:paraId="65FE6028" w14:textId="35589450" w:rsidR="00EA6341" w:rsidRPr="007767D1" w:rsidRDefault="00EA6341" w:rsidP="007C636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Gomunice/</w:t>
            </w:r>
            <w:proofErr w:type="spellStart"/>
            <w:r w:rsidRPr="007767D1">
              <w:rPr>
                <w:rFonts w:asciiTheme="minorHAnsi" w:hAnsiTheme="minorHAnsi" w:cstheme="minorHAnsi"/>
                <w:sz w:val="24"/>
                <w:szCs w:val="24"/>
              </w:rPr>
              <w:t>Kaletnia</w:t>
            </w:r>
            <w:proofErr w:type="spellEnd"/>
            <w:r w:rsidRPr="007767D1">
              <w:rPr>
                <w:rFonts w:asciiTheme="minorHAnsi" w:hAnsiTheme="minorHAnsi" w:cstheme="minorHAnsi"/>
                <w:sz w:val="24"/>
                <w:szCs w:val="24"/>
              </w:rPr>
              <w:t xml:space="preserve"> (P131 </w:t>
            </w:r>
            <w:r w:rsidR="00C24C67" w:rsidRPr="007767D1">
              <w:rPr>
                <w:rFonts w:asciiTheme="minorHAnsi" w:hAnsiTheme="minorHAnsi" w:cstheme="minorHAnsi"/>
                <w:sz w:val="24"/>
                <w:szCs w:val="24"/>
              </w:rPr>
              <w:t>–</w:t>
            </w:r>
            <w:r w:rsidRPr="007767D1">
              <w:rPr>
                <w:rFonts w:asciiTheme="minorHAnsi" w:hAnsiTheme="minorHAnsi" w:cstheme="minorHAnsi"/>
                <w:sz w:val="24"/>
                <w:szCs w:val="24"/>
              </w:rPr>
              <w:t xml:space="preserve"> P136, P158, P161, P179</w:t>
            </w:r>
            <w:r w:rsidR="007C6361" w:rsidRPr="007767D1">
              <w:rPr>
                <w:rFonts w:asciiTheme="minorHAnsi" w:hAnsiTheme="minorHAnsi" w:cstheme="minorHAnsi"/>
                <w:sz w:val="24"/>
                <w:szCs w:val="24"/>
              </w:rPr>
              <w:t>,</w:t>
            </w:r>
            <w:r w:rsidRPr="007767D1">
              <w:rPr>
                <w:rFonts w:asciiTheme="minorHAnsi" w:hAnsiTheme="minorHAnsi" w:cstheme="minorHAnsi"/>
                <w:sz w:val="24"/>
                <w:szCs w:val="24"/>
              </w:rPr>
              <w:t xml:space="preserve"> P180, P190)</w:t>
            </w:r>
          </w:p>
        </w:tc>
        <w:tc>
          <w:tcPr>
            <w:tcW w:w="2153" w:type="dxa"/>
            <w:tcBorders>
              <w:top w:val="single" w:sz="4" w:space="0" w:color="auto"/>
              <w:left w:val="single" w:sz="4" w:space="0" w:color="auto"/>
            </w:tcBorders>
            <w:shd w:val="clear" w:color="auto" w:fill="FFFFFF"/>
            <w:vAlign w:val="center"/>
          </w:tcPr>
          <w:p w14:paraId="6ABBD6F0" w14:textId="77777777" w:rsidR="00EA6341" w:rsidRPr="007767D1" w:rsidRDefault="00EA6341" w:rsidP="00EA634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od ok. km 49+700 do ok. km 52+550</w:t>
            </w:r>
          </w:p>
        </w:tc>
        <w:tc>
          <w:tcPr>
            <w:tcW w:w="1559" w:type="dxa"/>
            <w:tcBorders>
              <w:top w:val="single" w:sz="4" w:space="0" w:color="auto"/>
              <w:left w:val="single" w:sz="4" w:space="0" w:color="auto"/>
              <w:right w:val="single" w:sz="4" w:space="0" w:color="auto"/>
            </w:tcBorders>
            <w:shd w:val="clear" w:color="auto" w:fill="FFFFFF"/>
            <w:vAlign w:val="center"/>
          </w:tcPr>
          <w:p w14:paraId="4331B16B" w14:textId="77777777" w:rsidR="00EA6341" w:rsidRPr="007767D1" w:rsidRDefault="00EA6341" w:rsidP="00EA634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Lewa</w:t>
            </w:r>
          </w:p>
        </w:tc>
      </w:tr>
      <w:tr w:rsidR="00EA6341" w:rsidRPr="007767D1" w14:paraId="10BCF692" w14:textId="77777777" w:rsidTr="00EA6341">
        <w:trPr>
          <w:trHeight w:hRule="exact" w:val="554"/>
          <w:jc w:val="center"/>
        </w:trPr>
        <w:tc>
          <w:tcPr>
            <w:tcW w:w="702" w:type="dxa"/>
            <w:tcBorders>
              <w:top w:val="single" w:sz="4" w:space="0" w:color="auto"/>
              <w:left w:val="single" w:sz="4" w:space="0" w:color="auto"/>
            </w:tcBorders>
            <w:shd w:val="clear" w:color="auto" w:fill="FFFFFF"/>
            <w:vAlign w:val="center"/>
          </w:tcPr>
          <w:p w14:paraId="3FCEE02F" w14:textId="77777777" w:rsidR="00EA6341" w:rsidRPr="007767D1" w:rsidRDefault="00EA6341" w:rsidP="00EA634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5.</w:t>
            </w:r>
          </w:p>
        </w:tc>
        <w:tc>
          <w:tcPr>
            <w:tcW w:w="3362" w:type="dxa"/>
            <w:tcBorders>
              <w:top w:val="single" w:sz="4" w:space="0" w:color="auto"/>
              <w:left w:val="single" w:sz="4" w:space="0" w:color="auto"/>
            </w:tcBorders>
            <w:shd w:val="clear" w:color="auto" w:fill="FFFFFF"/>
            <w:vAlign w:val="center"/>
          </w:tcPr>
          <w:p w14:paraId="7E7B4BCE" w14:textId="77777777" w:rsidR="00EA6341" w:rsidRPr="007767D1" w:rsidRDefault="00EA6341" w:rsidP="00EA634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Kolonia Borowiecko (P196, P197)</w:t>
            </w:r>
          </w:p>
        </w:tc>
        <w:tc>
          <w:tcPr>
            <w:tcW w:w="2153" w:type="dxa"/>
            <w:tcBorders>
              <w:top w:val="single" w:sz="4" w:space="0" w:color="auto"/>
              <w:left w:val="single" w:sz="4" w:space="0" w:color="auto"/>
            </w:tcBorders>
            <w:shd w:val="clear" w:color="auto" w:fill="FFFFFF"/>
            <w:vAlign w:val="center"/>
          </w:tcPr>
          <w:p w14:paraId="5B180AC8" w14:textId="77777777" w:rsidR="00EA6341" w:rsidRPr="007767D1" w:rsidRDefault="00EA6341" w:rsidP="00EA634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ok. km 54+450</w:t>
            </w:r>
          </w:p>
        </w:tc>
        <w:tc>
          <w:tcPr>
            <w:tcW w:w="1559" w:type="dxa"/>
            <w:tcBorders>
              <w:top w:val="single" w:sz="4" w:space="0" w:color="auto"/>
              <w:left w:val="single" w:sz="4" w:space="0" w:color="auto"/>
              <w:right w:val="single" w:sz="4" w:space="0" w:color="auto"/>
            </w:tcBorders>
            <w:shd w:val="clear" w:color="auto" w:fill="FFFFFF"/>
            <w:vAlign w:val="center"/>
          </w:tcPr>
          <w:p w14:paraId="446278B1" w14:textId="77777777" w:rsidR="00EA6341" w:rsidRPr="007767D1" w:rsidRDefault="00EA6341" w:rsidP="00EA634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Lewa</w:t>
            </w:r>
          </w:p>
        </w:tc>
      </w:tr>
      <w:tr w:rsidR="00EA6341" w:rsidRPr="007767D1" w14:paraId="7E9CA14B" w14:textId="77777777" w:rsidTr="00EA6341">
        <w:trPr>
          <w:trHeight w:hRule="exact" w:val="410"/>
          <w:jc w:val="center"/>
        </w:trPr>
        <w:tc>
          <w:tcPr>
            <w:tcW w:w="702" w:type="dxa"/>
            <w:tcBorders>
              <w:top w:val="single" w:sz="4" w:space="0" w:color="auto"/>
              <w:left w:val="single" w:sz="4" w:space="0" w:color="auto"/>
            </w:tcBorders>
            <w:shd w:val="clear" w:color="auto" w:fill="FFFFFF"/>
            <w:vAlign w:val="center"/>
          </w:tcPr>
          <w:p w14:paraId="3C4BF177" w14:textId="77777777" w:rsidR="00EA6341" w:rsidRPr="007767D1" w:rsidRDefault="00EA6341" w:rsidP="00EA634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6.</w:t>
            </w:r>
          </w:p>
        </w:tc>
        <w:tc>
          <w:tcPr>
            <w:tcW w:w="3362" w:type="dxa"/>
            <w:tcBorders>
              <w:top w:val="single" w:sz="4" w:space="0" w:color="auto"/>
              <w:left w:val="single" w:sz="4" w:space="0" w:color="auto"/>
            </w:tcBorders>
            <w:shd w:val="clear" w:color="auto" w:fill="FFFFFF"/>
            <w:vAlign w:val="center"/>
          </w:tcPr>
          <w:p w14:paraId="487B456F" w14:textId="77777777" w:rsidR="00EA6341" w:rsidRPr="007767D1" w:rsidRDefault="00EA6341" w:rsidP="00EA634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Blok Dobroszyce (P217)</w:t>
            </w:r>
          </w:p>
        </w:tc>
        <w:tc>
          <w:tcPr>
            <w:tcW w:w="2153" w:type="dxa"/>
            <w:tcBorders>
              <w:top w:val="single" w:sz="4" w:space="0" w:color="auto"/>
              <w:left w:val="single" w:sz="4" w:space="0" w:color="auto"/>
            </w:tcBorders>
            <w:shd w:val="clear" w:color="auto" w:fill="FFFFFF"/>
            <w:vAlign w:val="center"/>
          </w:tcPr>
          <w:p w14:paraId="3C23A00C" w14:textId="77777777" w:rsidR="00EA6341" w:rsidRPr="007767D1" w:rsidRDefault="00EA6341" w:rsidP="00EA634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ok. km 56+350</w:t>
            </w:r>
          </w:p>
        </w:tc>
        <w:tc>
          <w:tcPr>
            <w:tcW w:w="1559" w:type="dxa"/>
            <w:tcBorders>
              <w:top w:val="single" w:sz="4" w:space="0" w:color="auto"/>
              <w:left w:val="single" w:sz="4" w:space="0" w:color="auto"/>
              <w:right w:val="single" w:sz="4" w:space="0" w:color="auto"/>
            </w:tcBorders>
            <w:shd w:val="clear" w:color="auto" w:fill="FFFFFF"/>
            <w:vAlign w:val="center"/>
          </w:tcPr>
          <w:p w14:paraId="3DBFB557" w14:textId="77777777" w:rsidR="00EA6341" w:rsidRPr="007767D1" w:rsidRDefault="00EA6341" w:rsidP="00EA634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Lewa</w:t>
            </w:r>
          </w:p>
        </w:tc>
      </w:tr>
      <w:tr w:rsidR="00EA6341" w:rsidRPr="007767D1" w14:paraId="73D8F078" w14:textId="77777777" w:rsidTr="00EA6341">
        <w:trPr>
          <w:trHeight w:hRule="exact" w:val="565"/>
          <w:jc w:val="center"/>
        </w:trPr>
        <w:tc>
          <w:tcPr>
            <w:tcW w:w="702" w:type="dxa"/>
            <w:tcBorders>
              <w:top w:val="single" w:sz="4" w:space="0" w:color="auto"/>
              <w:left w:val="single" w:sz="4" w:space="0" w:color="auto"/>
            </w:tcBorders>
            <w:shd w:val="clear" w:color="auto" w:fill="FFFFFF"/>
            <w:vAlign w:val="center"/>
          </w:tcPr>
          <w:p w14:paraId="59E4C084" w14:textId="77777777" w:rsidR="00EA6341" w:rsidRPr="007767D1" w:rsidRDefault="00EA6341" w:rsidP="00EA634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7.</w:t>
            </w:r>
          </w:p>
        </w:tc>
        <w:tc>
          <w:tcPr>
            <w:tcW w:w="3362" w:type="dxa"/>
            <w:tcBorders>
              <w:top w:val="single" w:sz="4" w:space="0" w:color="auto"/>
              <w:left w:val="single" w:sz="4" w:space="0" w:color="auto"/>
            </w:tcBorders>
            <w:shd w:val="clear" w:color="auto" w:fill="FFFFFF"/>
            <w:vAlign w:val="center"/>
          </w:tcPr>
          <w:p w14:paraId="37BA74FA" w14:textId="77777777" w:rsidR="00EA6341" w:rsidRPr="007767D1" w:rsidRDefault="00EA6341" w:rsidP="00EA634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Blok Dobroszyce (P253, P255, P260)</w:t>
            </w:r>
          </w:p>
        </w:tc>
        <w:tc>
          <w:tcPr>
            <w:tcW w:w="2153" w:type="dxa"/>
            <w:tcBorders>
              <w:top w:val="single" w:sz="4" w:space="0" w:color="auto"/>
              <w:left w:val="single" w:sz="4" w:space="0" w:color="auto"/>
            </w:tcBorders>
            <w:shd w:val="clear" w:color="auto" w:fill="FFFFFF"/>
            <w:vAlign w:val="center"/>
          </w:tcPr>
          <w:p w14:paraId="07265950" w14:textId="77777777" w:rsidR="00EA6341" w:rsidRPr="007767D1" w:rsidRDefault="00EA6341" w:rsidP="00EA634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od ok. km 57+350 do ok. km 57+500</w:t>
            </w:r>
          </w:p>
        </w:tc>
        <w:tc>
          <w:tcPr>
            <w:tcW w:w="1559" w:type="dxa"/>
            <w:tcBorders>
              <w:top w:val="single" w:sz="4" w:space="0" w:color="auto"/>
              <w:left w:val="single" w:sz="4" w:space="0" w:color="auto"/>
              <w:right w:val="single" w:sz="4" w:space="0" w:color="auto"/>
            </w:tcBorders>
            <w:shd w:val="clear" w:color="auto" w:fill="FFFFFF"/>
            <w:vAlign w:val="center"/>
          </w:tcPr>
          <w:p w14:paraId="653D1845" w14:textId="77777777" w:rsidR="00EA6341" w:rsidRPr="007767D1" w:rsidRDefault="00EA6341" w:rsidP="00EA634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Prawa/Lewa</w:t>
            </w:r>
          </w:p>
        </w:tc>
      </w:tr>
      <w:tr w:rsidR="00EA6341" w:rsidRPr="007767D1" w14:paraId="318AA98A" w14:textId="77777777" w:rsidTr="00EA6341">
        <w:trPr>
          <w:trHeight w:hRule="exact" w:val="414"/>
          <w:jc w:val="center"/>
        </w:trPr>
        <w:tc>
          <w:tcPr>
            <w:tcW w:w="702" w:type="dxa"/>
            <w:tcBorders>
              <w:top w:val="single" w:sz="4" w:space="0" w:color="auto"/>
              <w:left w:val="single" w:sz="4" w:space="0" w:color="auto"/>
              <w:bottom w:val="single" w:sz="4" w:space="0" w:color="auto"/>
            </w:tcBorders>
            <w:shd w:val="clear" w:color="auto" w:fill="FFFFFF"/>
            <w:vAlign w:val="center"/>
          </w:tcPr>
          <w:p w14:paraId="648E30E4" w14:textId="77777777" w:rsidR="00EA6341" w:rsidRPr="007767D1" w:rsidRDefault="00EA6341" w:rsidP="00EA634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8.</w:t>
            </w:r>
          </w:p>
        </w:tc>
        <w:tc>
          <w:tcPr>
            <w:tcW w:w="3362" w:type="dxa"/>
            <w:tcBorders>
              <w:top w:val="single" w:sz="4" w:space="0" w:color="auto"/>
              <w:left w:val="single" w:sz="4" w:space="0" w:color="auto"/>
              <w:bottom w:val="single" w:sz="4" w:space="0" w:color="auto"/>
            </w:tcBorders>
            <w:shd w:val="clear" w:color="auto" w:fill="FFFFFF"/>
            <w:vAlign w:val="center"/>
          </w:tcPr>
          <w:p w14:paraId="3DF67A10" w14:textId="77777777" w:rsidR="00EA6341" w:rsidRPr="007767D1" w:rsidRDefault="00EA6341" w:rsidP="00EA634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Radomsko (P285, P286)</w:t>
            </w:r>
          </w:p>
        </w:tc>
        <w:tc>
          <w:tcPr>
            <w:tcW w:w="2153" w:type="dxa"/>
            <w:tcBorders>
              <w:top w:val="single" w:sz="4" w:space="0" w:color="auto"/>
              <w:left w:val="single" w:sz="4" w:space="0" w:color="auto"/>
              <w:bottom w:val="single" w:sz="4" w:space="0" w:color="auto"/>
            </w:tcBorders>
            <w:shd w:val="clear" w:color="auto" w:fill="FFFFFF"/>
            <w:vAlign w:val="center"/>
          </w:tcPr>
          <w:p w14:paraId="33B58C7C" w14:textId="77777777" w:rsidR="00EA6341" w:rsidRPr="007767D1" w:rsidRDefault="00EA6341" w:rsidP="00EA634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ok. km 66+200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6DB2E43" w14:textId="5ADF858F" w:rsidR="00EA6341" w:rsidRPr="007767D1" w:rsidRDefault="00EA6341" w:rsidP="00EA634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Prawa/Lewa</w:t>
            </w:r>
            <w:r w:rsidR="001E2F5E" w:rsidRPr="007767D1">
              <w:rPr>
                <w:rFonts w:asciiTheme="minorHAnsi" w:hAnsiTheme="minorHAnsi" w:cstheme="minorHAnsi"/>
                <w:sz w:val="24"/>
                <w:szCs w:val="24"/>
              </w:rPr>
              <w:t>”</w:t>
            </w:r>
          </w:p>
        </w:tc>
      </w:tr>
    </w:tbl>
    <w:p w14:paraId="5E5592B4" w14:textId="5696943A" w:rsidR="00817B34" w:rsidRPr="007767D1" w:rsidRDefault="00817B34" w:rsidP="00817B34">
      <w:pPr>
        <w:ind w:firstLine="0"/>
        <w:rPr>
          <w:rFonts w:asciiTheme="minorHAnsi" w:hAnsiTheme="minorHAnsi" w:cstheme="minorHAnsi"/>
          <w:szCs w:val="24"/>
        </w:rPr>
      </w:pPr>
    </w:p>
    <w:p w14:paraId="13E9F0DD" w14:textId="77777777" w:rsidR="00817B34" w:rsidRPr="007767D1" w:rsidRDefault="00817B34" w:rsidP="00817B34">
      <w:pPr>
        <w:ind w:firstLine="0"/>
        <w:rPr>
          <w:rFonts w:asciiTheme="minorHAnsi" w:eastAsia="Times New Roman" w:hAnsiTheme="minorHAnsi" w:cstheme="minorHAnsi"/>
          <w:szCs w:val="24"/>
          <w:lang w:eastAsia="pl-PL"/>
        </w:rPr>
      </w:pPr>
      <w:r w:rsidRPr="007767D1">
        <w:rPr>
          <w:rFonts w:asciiTheme="minorHAnsi" w:eastAsia="Times New Roman" w:hAnsiTheme="minorHAnsi" w:cstheme="minorHAnsi"/>
          <w:szCs w:val="24"/>
          <w:lang w:eastAsia="pl-PL"/>
        </w:rPr>
        <w:t>i w tym zakresie orzekam:</w:t>
      </w:r>
    </w:p>
    <w:p w14:paraId="34FAC0DC" w14:textId="725A9B8B" w:rsidR="001E2F5E" w:rsidRPr="007767D1" w:rsidRDefault="001E2F5E" w:rsidP="001E2F5E">
      <w:pPr>
        <w:ind w:firstLine="0"/>
        <w:rPr>
          <w:rFonts w:asciiTheme="minorHAnsi" w:hAnsiTheme="minorHAnsi" w:cstheme="minorHAnsi"/>
          <w:szCs w:val="24"/>
        </w:rPr>
      </w:pPr>
      <w:r w:rsidRPr="007767D1">
        <w:rPr>
          <w:rFonts w:asciiTheme="minorHAnsi" w:hAnsiTheme="minorHAnsi" w:cstheme="minorHAnsi"/>
          <w:szCs w:val="24"/>
        </w:rPr>
        <w:t>„Przedsięwzięcie wymaga wykonania analizy porealizacyjnej w</w:t>
      </w:r>
      <w:r w:rsidR="00CA03C0" w:rsidRPr="007767D1">
        <w:rPr>
          <w:rFonts w:asciiTheme="minorHAnsi" w:hAnsiTheme="minorHAnsi" w:cstheme="minorHAnsi"/>
          <w:szCs w:val="24"/>
        </w:rPr>
        <w:t xml:space="preserve"> następującym</w:t>
      </w:r>
      <w:r w:rsidRPr="007767D1">
        <w:rPr>
          <w:rFonts w:asciiTheme="minorHAnsi" w:hAnsiTheme="minorHAnsi" w:cstheme="minorHAnsi"/>
          <w:szCs w:val="24"/>
        </w:rPr>
        <w:t xml:space="preserve"> zakresie</w:t>
      </w:r>
      <w:r w:rsidR="00CA03C0" w:rsidRPr="007767D1">
        <w:rPr>
          <w:rFonts w:asciiTheme="minorHAnsi" w:hAnsiTheme="minorHAnsi" w:cstheme="minorHAnsi"/>
          <w:szCs w:val="24"/>
        </w:rPr>
        <w:t>:</w:t>
      </w:r>
    </w:p>
    <w:p w14:paraId="12C577C4" w14:textId="6ABCD576" w:rsidR="001E2F5E" w:rsidRPr="007767D1" w:rsidRDefault="001E2F5E" w:rsidP="001E2F5E">
      <w:pPr>
        <w:ind w:left="567" w:hanging="567"/>
        <w:rPr>
          <w:rFonts w:asciiTheme="minorHAnsi" w:hAnsiTheme="minorHAnsi" w:cstheme="minorHAnsi"/>
          <w:szCs w:val="24"/>
        </w:rPr>
      </w:pPr>
      <w:r w:rsidRPr="007767D1">
        <w:rPr>
          <w:rFonts w:asciiTheme="minorHAnsi" w:hAnsiTheme="minorHAnsi" w:cstheme="minorHAnsi"/>
          <w:szCs w:val="24"/>
        </w:rPr>
        <w:t>5.1.</w:t>
      </w:r>
      <w:r w:rsidRPr="007767D1">
        <w:rPr>
          <w:rFonts w:asciiTheme="minorHAnsi" w:hAnsiTheme="minorHAnsi" w:cstheme="minorHAnsi"/>
          <w:szCs w:val="24"/>
        </w:rPr>
        <w:tab/>
      </w:r>
      <w:r w:rsidR="00E152F3" w:rsidRPr="007767D1">
        <w:rPr>
          <w:rFonts w:asciiTheme="minorHAnsi" w:hAnsiTheme="minorHAnsi" w:cstheme="minorHAnsi"/>
          <w:szCs w:val="24"/>
        </w:rPr>
        <w:t xml:space="preserve">Należy wykonać analizę w zakresie oceny skuteczności zastosowanych urządzeń zabezpieczających przed hałasem. </w:t>
      </w:r>
      <w:r w:rsidRPr="007767D1">
        <w:rPr>
          <w:rFonts w:asciiTheme="minorHAnsi" w:hAnsiTheme="minorHAnsi" w:cstheme="minorHAnsi"/>
          <w:szCs w:val="24"/>
        </w:rPr>
        <w:t xml:space="preserve">Dla każdej z planowanych obwodnic oraz odcinków </w:t>
      </w:r>
      <w:r w:rsidRPr="007767D1">
        <w:rPr>
          <w:rFonts w:asciiTheme="minorHAnsi" w:hAnsiTheme="minorHAnsi" w:cstheme="minorHAnsi"/>
          <w:szCs w:val="24"/>
        </w:rPr>
        <w:lastRenderedPageBreak/>
        <w:t>między obwodnicami (po istniejącym śladzie drogi) analizę</w:t>
      </w:r>
      <w:r w:rsidR="00E152F3" w:rsidRPr="007767D1">
        <w:rPr>
          <w:rFonts w:asciiTheme="minorHAnsi" w:hAnsiTheme="minorHAnsi" w:cstheme="minorHAnsi"/>
          <w:szCs w:val="24"/>
        </w:rPr>
        <w:t xml:space="preserve"> </w:t>
      </w:r>
      <w:r w:rsidR="001725CD" w:rsidRPr="007767D1">
        <w:rPr>
          <w:rFonts w:asciiTheme="minorHAnsi" w:hAnsiTheme="minorHAnsi" w:cstheme="minorHAnsi"/>
          <w:szCs w:val="24"/>
        </w:rPr>
        <w:t xml:space="preserve">należy </w:t>
      </w:r>
      <w:r w:rsidR="00E152F3" w:rsidRPr="007767D1">
        <w:rPr>
          <w:rFonts w:asciiTheme="minorHAnsi" w:hAnsiTheme="minorHAnsi" w:cstheme="minorHAnsi"/>
          <w:szCs w:val="24"/>
        </w:rPr>
        <w:t>wykonać</w:t>
      </w:r>
      <w:r w:rsidRPr="007767D1">
        <w:rPr>
          <w:rFonts w:asciiTheme="minorHAnsi" w:hAnsiTheme="minorHAnsi" w:cstheme="minorHAnsi"/>
          <w:szCs w:val="24"/>
        </w:rPr>
        <w:t xml:space="preserve"> po upływie 1 roku od dnia oddania do eksploatacji danego odcinka drogi (obwodnica lub odcinek między obwodnicami) i przedstawić Regionalnemu Dyrektorowi Ochrony Środowiska w Łodzi, właściwemu miejscowo staroście powiatowemu oraz Wojewódzkiemu Inspektorowi Ochrony Środowiska w Łodzi w terminie 18 miesięcy od dnia oddania drogi do użytkowania;</w:t>
      </w:r>
    </w:p>
    <w:p w14:paraId="3C904463" w14:textId="1FC6FCAF" w:rsidR="001E2F5E" w:rsidRPr="007767D1" w:rsidRDefault="001E2F5E" w:rsidP="001E2F5E">
      <w:pPr>
        <w:ind w:left="567" w:hanging="567"/>
        <w:rPr>
          <w:rFonts w:asciiTheme="minorHAnsi" w:hAnsiTheme="minorHAnsi" w:cstheme="minorHAnsi"/>
          <w:szCs w:val="24"/>
        </w:rPr>
      </w:pPr>
      <w:r w:rsidRPr="007767D1">
        <w:rPr>
          <w:rFonts w:asciiTheme="minorHAnsi" w:hAnsiTheme="minorHAnsi" w:cstheme="minorHAnsi"/>
          <w:szCs w:val="24"/>
        </w:rPr>
        <w:t>5.2.</w:t>
      </w:r>
      <w:r w:rsidRPr="007767D1">
        <w:rPr>
          <w:rFonts w:asciiTheme="minorHAnsi" w:hAnsiTheme="minorHAnsi" w:cstheme="minorHAnsi"/>
          <w:szCs w:val="24"/>
        </w:rPr>
        <w:tab/>
        <w:t xml:space="preserve">Zakres </w:t>
      </w:r>
      <w:r w:rsidR="001725CD" w:rsidRPr="007767D1">
        <w:rPr>
          <w:rFonts w:asciiTheme="minorHAnsi" w:hAnsiTheme="minorHAnsi" w:cstheme="minorHAnsi"/>
          <w:szCs w:val="24"/>
        </w:rPr>
        <w:t>analizy</w:t>
      </w:r>
      <w:r w:rsidR="00E152F3" w:rsidRPr="007767D1">
        <w:rPr>
          <w:rFonts w:asciiTheme="minorHAnsi" w:hAnsiTheme="minorHAnsi" w:cstheme="minorHAnsi"/>
          <w:szCs w:val="24"/>
        </w:rPr>
        <w:t>, o któr</w:t>
      </w:r>
      <w:r w:rsidR="001725CD" w:rsidRPr="007767D1">
        <w:rPr>
          <w:rFonts w:asciiTheme="minorHAnsi" w:hAnsiTheme="minorHAnsi" w:cstheme="minorHAnsi"/>
          <w:szCs w:val="24"/>
        </w:rPr>
        <w:t>ej</w:t>
      </w:r>
      <w:r w:rsidR="00E152F3" w:rsidRPr="007767D1">
        <w:rPr>
          <w:rFonts w:asciiTheme="minorHAnsi" w:hAnsiTheme="minorHAnsi" w:cstheme="minorHAnsi"/>
          <w:szCs w:val="24"/>
        </w:rPr>
        <w:t xml:space="preserve"> mowa w pkt I.5.1,</w:t>
      </w:r>
      <w:r w:rsidRPr="007767D1">
        <w:rPr>
          <w:rFonts w:asciiTheme="minorHAnsi" w:hAnsiTheme="minorHAnsi" w:cstheme="minorHAnsi"/>
          <w:szCs w:val="24"/>
        </w:rPr>
        <w:t xml:space="preserve"> powinien obejmować pomiary, które pozwolą na m.in. porównanie ustaleń zawartych w raporcie o oddziaływaniu przedmiotowego przedsięwzięcia na środowisko</w:t>
      </w:r>
      <w:r w:rsidR="00A138B7" w:rsidRPr="007767D1">
        <w:rPr>
          <w:rFonts w:asciiTheme="minorHAnsi" w:hAnsiTheme="minorHAnsi" w:cstheme="minorHAnsi"/>
          <w:szCs w:val="24"/>
        </w:rPr>
        <w:t xml:space="preserve"> oraz w dokumentacji przedłożonej w ramach</w:t>
      </w:r>
      <w:r w:rsidRPr="007767D1">
        <w:rPr>
          <w:rFonts w:asciiTheme="minorHAnsi" w:hAnsiTheme="minorHAnsi" w:cstheme="minorHAnsi"/>
          <w:szCs w:val="24"/>
        </w:rPr>
        <w:t xml:space="preserve"> ponownej oceny oddziaływania na środowisko z rzeczywistym oddziaływaniem przedsięwzięcia na środowisko;</w:t>
      </w:r>
    </w:p>
    <w:p w14:paraId="059C6DEC" w14:textId="40A37D49" w:rsidR="001E2F5E" w:rsidRPr="007767D1" w:rsidRDefault="001E2F5E" w:rsidP="001E2F5E">
      <w:pPr>
        <w:ind w:left="567" w:hanging="567"/>
        <w:rPr>
          <w:rFonts w:asciiTheme="minorHAnsi" w:hAnsiTheme="minorHAnsi" w:cstheme="minorHAnsi"/>
          <w:szCs w:val="24"/>
        </w:rPr>
      </w:pPr>
      <w:r w:rsidRPr="007767D1">
        <w:rPr>
          <w:rFonts w:asciiTheme="minorHAnsi" w:hAnsiTheme="minorHAnsi" w:cstheme="minorHAnsi"/>
          <w:szCs w:val="24"/>
        </w:rPr>
        <w:t>5.3.</w:t>
      </w:r>
      <w:r w:rsidRPr="007767D1">
        <w:rPr>
          <w:rFonts w:asciiTheme="minorHAnsi" w:hAnsiTheme="minorHAnsi" w:cstheme="minorHAnsi"/>
          <w:szCs w:val="24"/>
        </w:rPr>
        <w:tab/>
        <w:t>Wraz ze sprawozdaniem z ww. pomiarów należy dołączyć aktualne (tzn. wydane nie wcześniej niż sześć miesięcy od daty przeprowadzenia pomiarów) tzw. klasyfikacje akustyczne terenów chronionych akustycznie;</w:t>
      </w:r>
    </w:p>
    <w:p w14:paraId="5D31B60C" w14:textId="5B0A21E6" w:rsidR="001E2F5E" w:rsidRPr="007767D1" w:rsidRDefault="001E2F5E" w:rsidP="001E2F5E">
      <w:pPr>
        <w:ind w:left="567" w:hanging="567"/>
        <w:rPr>
          <w:rFonts w:asciiTheme="minorHAnsi" w:hAnsiTheme="minorHAnsi" w:cstheme="minorHAnsi"/>
          <w:szCs w:val="24"/>
        </w:rPr>
      </w:pPr>
      <w:r w:rsidRPr="007767D1">
        <w:rPr>
          <w:rFonts w:asciiTheme="minorHAnsi" w:hAnsiTheme="minorHAnsi" w:cstheme="minorHAnsi"/>
          <w:szCs w:val="24"/>
        </w:rPr>
        <w:t>5.4.</w:t>
      </w:r>
      <w:r w:rsidRPr="007767D1">
        <w:rPr>
          <w:rFonts w:asciiTheme="minorHAnsi" w:hAnsiTheme="minorHAnsi" w:cstheme="minorHAnsi"/>
          <w:szCs w:val="24"/>
        </w:rPr>
        <w:tab/>
        <w:t xml:space="preserve">Badania powinny być przeprowadzone przez laboratorium posiadające certyfikat akredytacji dla wykonywanego rodzaju pomiarów, wydany przez PCA </w:t>
      </w:r>
      <w:r w:rsidR="008D6A33" w:rsidRPr="007767D1">
        <w:rPr>
          <w:rFonts w:asciiTheme="minorHAnsi" w:hAnsiTheme="minorHAnsi" w:cstheme="minorHAnsi"/>
          <w:szCs w:val="24"/>
        </w:rPr>
        <w:t xml:space="preserve">lub </w:t>
      </w:r>
      <w:r w:rsidRPr="007767D1">
        <w:rPr>
          <w:rFonts w:asciiTheme="minorHAnsi" w:hAnsiTheme="minorHAnsi" w:cstheme="minorHAnsi"/>
          <w:szCs w:val="24"/>
        </w:rPr>
        <w:t>równoprawną jednostkę akredytującą;</w:t>
      </w:r>
    </w:p>
    <w:p w14:paraId="47D25770" w14:textId="6E132260" w:rsidR="00C24C67" w:rsidRPr="007767D1" w:rsidRDefault="001E2F5E" w:rsidP="009B25B1">
      <w:pPr>
        <w:ind w:left="567" w:hanging="567"/>
        <w:rPr>
          <w:rFonts w:asciiTheme="minorHAnsi" w:hAnsiTheme="minorHAnsi" w:cstheme="minorHAnsi"/>
          <w:szCs w:val="24"/>
        </w:rPr>
      </w:pPr>
      <w:r w:rsidRPr="007767D1">
        <w:rPr>
          <w:rFonts w:asciiTheme="minorHAnsi" w:hAnsiTheme="minorHAnsi" w:cstheme="minorHAnsi"/>
          <w:szCs w:val="24"/>
        </w:rPr>
        <w:t>5.5</w:t>
      </w:r>
      <w:r w:rsidRPr="007767D1">
        <w:rPr>
          <w:rFonts w:asciiTheme="minorHAnsi" w:hAnsiTheme="minorHAnsi" w:cstheme="minorHAnsi"/>
          <w:szCs w:val="24"/>
        </w:rPr>
        <w:tab/>
        <w:t>W ramach analizy oddziaływania na klimat akustyczny</w:t>
      </w:r>
      <w:r w:rsidR="00E152F3" w:rsidRPr="007767D1">
        <w:rPr>
          <w:rFonts w:asciiTheme="minorHAnsi" w:hAnsiTheme="minorHAnsi" w:cstheme="minorHAnsi"/>
          <w:szCs w:val="24"/>
        </w:rPr>
        <w:t xml:space="preserve"> </w:t>
      </w:r>
      <w:r w:rsidR="00DD3101" w:rsidRPr="007767D1">
        <w:rPr>
          <w:rFonts w:asciiTheme="minorHAnsi" w:hAnsiTheme="minorHAnsi" w:cstheme="minorHAnsi"/>
          <w:szCs w:val="24"/>
        </w:rPr>
        <w:t xml:space="preserve">należy </w:t>
      </w:r>
      <w:r w:rsidRPr="007767D1">
        <w:rPr>
          <w:rFonts w:asciiTheme="minorHAnsi" w:hAnsiTheme="minorHAnsi" w:cstheme="minorHAnsi"/>
          <w:szCs w:val="24"/>
        </w:rPr>
        <w:t>przeprowadzić pomiary hałasu w następujących punktach recepcyjnych:</w:t>
      </w:r>
    </w:p>
    <w:p w14:paraId="6B7139B4" w14:textId="77777777" w:rsidR="00C24C67" w:rsidRPr="007767D1" w:rsidRDefault="00C24C67" w:rsidP="00C24C67">
      <w:pPr>
        <w:pStyle w:val="Teksttreci30"/>
        <w:shd w:val="clear" w:color="auto" w:fill="auto"/>
        <w:tabs>
          <w:tab w:val="left" w:leader="underscore" w:pos="8672"/>
        </w:tabs>
        <w:spacing w:line="331" w:lineRule="auto"/>
        <w:jc w:val="both"/>
        <w:rPr>
          <w:rFonts w:asciiTheme="minorHAnsi" w:hAnsiTheme="minorHAnsi" w:cstheme="minorHAnsi"/>
          <w:b w:val="0"/>
          <w:sz w:val="24"/>
          <w:szCs w:val="24"/>
          <w:u w:val="none"/>
        </w:rPr>
      </w:pPr>
      <w:r w:rsidRPr="007767D1">
        <w:rPr>
          <w:rFonts w:asciiTheme="minorHAnsi" w:hAnsiTheme="minorHAnsi" w:cstheme="minorHAnsi"/>
          <w:b w:val="0"/>
          <w:sz w:val="24"/>
          <w:szCs w:val="24"/>
          <w:u w:val="none"/>
        </w:rPr>
        <w:t>Tabela Punkty do wykonania pomiarów hałasu w ramach analizy porealizacyjnej</w:t>
      </w:r>
    </w:p>
    <w:tbl>
      <w:tblPr>
        <w:tblOverlap w:val="never"/>
        <w:tblW w:w="5000" w:type="pct"/>
        <w:jc w:val="center"/>
        <w:tblCellMar>
          <w:left w:w="10" w:type="dxa"/>
          <w:right w:w="10" w:type="dxa"/>
        </w:tblCellMar>
        <w:tblLook w:val="04A0" w:firstRow="1" w:lastRow="0" w:firstColumn="1" w:lastColumn="0" w:noHBand="0" w:noVBand="1"/>
      </w:tblPr>
      <w:tblGrid>
        <w:gridCol w:w="564"/>
        <w:gridCol w:w="4394"/>
        <w:gridCol w:w="2549"/>
        <w:gridCol w:w="1553"/>
      </w:tblGrid>
      <w:tr w:rsidR="007E3C7C" w:rsidRPr="007767D1" w14:paraId="1C5674DA" w14:textId="77777777" w:rsidTr="007E3C7C">
        <w:trPr>
          <w:trHeight w:hRule="exact" w:val="421"/>
          <w:jc w:val="center"/>
        </w:trPr>
        <w:tc>
          <w:tcPr>
            <w:tcW w:w="311" w:type="pct"/>
            <w:tcBorders>
              <w:top w:val="single" w:sz="4" w:space="0" w:color="auto"/>
              <w:left w:val="single" w:sz="4" w:space="0" w:color="auto"/>
            </w:tcBorders>
            <w:shd w:val="clear" w:color="auto" w:fill="FFFFFF"/>
            <w:vAlign w:val="center"/>
          </w:tcPr>
          <w:p w14:paraId="71BF9C4F" w14:textId="77777777" w:rsidR="00C24C67" w:rsidRPr="007767D1" w:rsidRDefault="00C24C67" w:rsidP="002D28A0">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Lp.</w:t>
            </w:r>
          </w:p>
        </w:tc>
        <w:tc>
          <w:tcPr>
            <w:tcW w:w="2425" w:type="pct"/>
            <w:tcBorders>
              <w:top w:val="single" w:sz="4" w:space="0" w:color="auto"/>
              <w:left w:val="single" w:sz="4" w:space="0" w:color="auto"/>
            </w:tcBorders>
            <w:shd w:val="clear" w:color="auto" w:fill="FFFFFF"/>
            <w:vAlign w:val="center"/>
          </w:tcPr>
          <w:p w14:paraId="5EDC6E85" w14:textId="77777777" w:rsidR="00C24C67" w:rsidRPr="007767D1" w:rsidRDefault="00C24C67" w:rsidP="002D28A0">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Nazwa miejscowości i nr punktu</w:t>
            </w:r>
          </w:p>
        </w:tc>
        <w:tc>
          <w:tcPr>
            <w:tcW w:w="1407" w:type="pct"/>
            <w:tcBorders>
              <w:top w:val="single" w:sz="4" w:space="0" w:color="auto"/>
              <w:left w:val="single" w:sz="4" w:space="0" w:color="auto"/>
            </w:tcBorders>
            <w:shd w:val="clear" w:color="auto" w:fill="FFFFFF"/>
            <w:vAlign w:val="center"/>
          </w:tcPr>
          <w:p w14:paraId="4988CCD7" w14:textId="77777777" w:rsidR="00C24C67" w:rsidRPr="007767D1" w:rsidRDefault="00C24C67" w:rsidP="002D28A0">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Kilometr</w:t>
            </w:r>
          </w:p>
        </w:tc>
        <w:tc>
          <w:tcPr>
            <w:tcW w:w="857" w:type="pct"/>
            <w:tcBorders>
              <w:top w:val="single" w:sz="4" w:space="0" w:color="auto"/>
              <w:left w:val="single" w:sz="4" w:space="0" w:color="auto"/>
              <w:right w:val="single" w:sz="4" w:space="0" w:color="auto"/>
            </w:tcBorders>
            <w:shd w:val="clear" w:color="auto" w:fill="FFFFFF"/>
            <w:vAlign w:val="center"/>
          </w:tcPr>
          <w:p w14:paraId="20273CDC" w14:textId="77777777" w:rsidR="00C24C67" w:rsidRPr="007767D1" w:rsidRDefault="00C24C67" w:rsidP="002D28A0">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Strona</w:t>
            </w:r>
          </w:p>
        </w:tc>
      </w:tr>
      <w:tr w:rsidR="007E3C7C" w:rsidRPr="007767D1" w14:paraId="08D6839E" w14:textId="77777777" w:rsidTr="007E3C7C">
        <w:trPr>
          <w:trHeight w:hRule="exact" w:val="554"/>
          <w:jc w:val="center"/>
        </w:trPr>
        <w:tc>
          <w:tcPr>
            <w:tcW w:w="311" w:type="pct"/>
            <w:tcBorders>
              <w:top w:val="single" w:sz="4" w:space="0" w:color="auto"/>
              <w:left w:val="single" w:sz="4" w:space="0" w:color="auto"/>
            </w:tcBorders>
            <w:shd w:val="clear" w:color="auto" w:fill="FFFFFF"/>
            <w:vAlign w:val="center"/>
          </w:tcPr>
          <w:p w14:paraId="3BCD9A20" w14:textId="77777777" w:rsidR="00C24C67" w:rsidRPr="007767D1" w:rsidRDefault="00C24C67" w:rsidP="00F566A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1.</w:t>
            </w:r>
          </w:p>
        </w:tc>
        <w:tc>
          <w:tcPr>
            <w:tcW w:w="2425" w:type="pct"/>
            <w:tcBorders>
              <w:top w:val="single" w:sz="4" w:space="0" w:color="auto"/>
              <w:left w:val="single" w:sz="4" w:space="0" w:color="auto"/>
            </w:tcBorders>
            <w:shd w:val="clear" w:color="auto" w:fill="FFFFFF"/>
            <w:vAlign w:val="center"/>
          </w:tcPr>
          <w:p w14:paraId="599E89AD" w14:textId="4CBA311F" w:rsidR="00C24C67" w:rsidRPr="007767D1" w:rsidRDefault="00C24C67" w:rsidP="002044AF">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Rękoraj (P5 – P</w:t>
            </w:r>
            <w:r w:rsidR="002044AF" w:rsidRPr="007767D1">
              <w:rPr>
                <w:rFonts w:asciiTheme="minorHAnsi" w:hAnsiTheme="minorHAnsi" w:cstheme="minorHAnsi"/>
                <w:sz w:val="24"/>
                <w:szCs w:val="24"/>
              </w:rPr>
              <w:t>9</w:t>
            </w:r>
            <w:r w:rsidRPr="007767D1">
              <w:rPr>
                <w:rFonts w:asciiTheme="minorHAnsi" w:hAnsiTheme="minorHAnsi" w:cstheme="minorHAnsi"/>
                <w:sz w:val="24"/>
                <w:szCs w:val="24"/>
              </w:rPr>
              <w:t>)</w:t>
            </w:r>
          </w:p>
        </w:tc>
        <w:tc>
          <w:tcPr>
            <w:tcW w:w="1407" w:type="pct"/>
            <w:tcBorders>
              <w:top w:val="single" w:sz="4" w:space="0" w:color="auto"/>
              <w:left w:val="single" w:sz="4" w:space="0" w:color="auto"/>
            </w:tcBorders>
            <w:shd w:val="clear" w:color="auto" w:fill="FFFFFF"/>
            <w:vAlign w:val="center"/>
          </w:tcPr>
          <w:p w14:paraId="321499B3" w14:textId="77777777" w:rsidR="00C24C67" w:rsidRPr="007767D1" w:rsidRDefault="00C24C67" w:rsidP="002D28A0">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od ok. km 4+750 do ok. km 5+800</w:t>
            </w:r>
          </w:p>
        </w:tc>
        <w:tc>
          <w:tcPr>
            <w:tcW w:w="857" w:type="pct"/>
            <w:tcBorders>
              <w:top w:val="single" w:sz="4" w:space="0" w:color="auto"/>
              <w:left w:val="single" w:sz="4" w:space="0" w:color="auto"/>
              <w:right w:val="single" w:sz="4" w:space="0" w:color="auto"/>
            </w:tcBorders>
            <w:shd w:val="clear" w:color="auto" w:fill="FFFFFF"/>
            <w:vAlign w:val="center"/>
          </w:tcPr>
          <w:p w14:paraId="5B59386D" w14:textId="77777777" w:rsidR="00C24C67" w:rsidRPr="007767D1" w:rsidRDefault="00C24C67" w:rsidP="002D28A0">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Prawa/Lewa</w:t>
            </w:r>
          </w:p>
        </w:tc>
      </w:tr>
      <w:tr w:rsidR="007E3C7C" w:rsidRPr="007767D1" w14:paraId="5D256432" w14:textId="77777777" w:rsidTr="007E3C7C">
        <w:trPr>
          <w:trHeight w:hRule="exact" w:val="562"/>
          <w:jc w:val="center"/>
        </w:trPr>
        <w:tc>
          <w:tcPr>
            <w:tcW w:w="311" w:type="pct"/>
            <w:tcBorders>
              <w:top w:val="single" w:sz="4" w:space="0" w:color="auto"/>
              <w:left w:val="single" w:sz="4" w:space="0" w:color="auto"/>
            </w:tcBorders>
            <w:shd w:val="clear" w:color="auto" w:fill="FFFFFF"/>
            <w:vAlign w:val="center"/>
          </w:tcPr>
          <w:p w14:paraId="28840BF5" w14:textId="77777777" w:rsidR="00C24C67" w:rsidRPr="007767D1" w:rsidRDefault="00C24C67" w:rsidP="002D28A0">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2.</w:t>
            </w:r>
          </w:p>
        </w:tc>
        <w:tc>
          <w:tcPr>
            <w:tcW w:w="2425" w:type="pct"/>
            <w:tcBorders>
              <w:top w:val="single" w:sz="4" w:space="0" w:color="auto"/>
              <w:left w:val="single" w:sz="4" w:space="0" w:color="auto"/>
            </w:tcBorders>
            <w:shd w:val="clear" w:color="auto" w:fill="FFFFFF"/>
            <w:vAlign w:val="center"/>
          </w:tcPr>
          <w:p w14:paraId="6CCB7B63" w14:textId="4C8C433F" w:rsidR="00C24C67" w:rsidRPr="007767D1" w:rsidRDefault="00C24C67" w:rsidP="007E3C7C">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Karlin/Jarosty (P11 – P2</w:t>
            </w:r>
            <w:r w:rsidR="007E3C7C" w:rsidRPr="007767D1">
              <w:rPr>
                <w:rFonts w:asciiTheme="minorHAnsi" w:hAnsiTheme="minorHAnsi" w:cstheme="minorHAnsi"/>
                <w:sz w:val="24"/>
                <w:szCs w:val="24"/>
              </w:rPr>
              <w:t>5</w:t>
            </w:r>
            <w:r w:rsidRPr="007767D1">
              <w:rPr>
                <w:rFonts w:asciiTheme="minorHAnsi" w:hAnsiTheme="minorHAnsi" w:cstheme="minorHAnsi"/>
                <w:sz w:val="24"/>
                <w:szCs w:val="24"/>
              </w:rPr>
              <w:t>)</w:t>
            </w:r>
          </w:p>
        </w:tc>
        <w:tc>
          <w:tcPr>
            <w:tcW w:w="1407" w:type="pct"/>
            <w:tcBorders>
              <w:top w:val="single" w:sz="4" w:space="0" w:color="auto"/>
              <w:left w:val="single" w:sz="4" w:space="0" w:color="auto"/>
            </w:tcBorders>
            <w:shd w:val="clear" w:color="auto" w:fill="FFFFFF"/>
            <w:vAlign w:val="center"/>
          </w:tcPr>
          <w:p w14:paraId="55496672" w14:textId="77777777" w:rsidR="00C24C67" w:rsidRPr="007767D1" w:rsidRDefault="00C24C67" w:rsidP="002D28A0">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od ok. km 9+350</w:t>
            </w:r>
          </w:p>
          <w:p w14:paraId="7BEC0963" w14:textId="77777777" w:rsidR="00C24C67" w:rsidRPr="007767D1" w:rsidRDefault="00C24C67" w:rsidP="002D28A0">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do ok. km 11+000</w:t>
            </w:r>
          </w:p>
        </w:tc>
        <w:tc>
          <w:tcPr>
            <w:tcW w:w="857" w:type="pct"/>
            <w:tcBorders>
              <w:top w:val="single" w:sz="4" w:space="0" w:color="auto"/>
              <w:left w:val="single" w:sz="4" w:space="0" w:color="auto"/>
              <w:right w:val="single" w:sz="4" w:space="0" w:color="auto"/>
            </w:tcBorders>
            <w:shd w:val="clear" w:color="auto" w:fill="FFFFFF"/>
            <w:vAlign w:val="center"/>
          </w:tcPr>
          <w:p w14:paraId="29312356" w14:textId="77777777" w:rsidR="00C24C67" w:rsidRPr="007767D1" w:rsidRDefault="00C24C67" w:rsidP="002D28A0">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Prawa/Lewa</w:t>
            </w:r>
          </w:p>
        </w:tc>
      </w:tr>
      <w:tr w:rsidR="00F566A2" w:rsidRPr="007767D1" w14:paraId="5F92028F" w14:textId="77777777" w:rsidTr="007E3C7C">
        <w:trPr>
          <w:trHeight w:hRule="exact" w:val="407"/>
          <w:jc w:val="center"/>
        </w:trPr>
        <w:tc>
          <w:tcPr>
            <w:tcW w:w="311" w:type="pct"/>
            <w:tcBorders>
              <w:top w:val="single" w:sz="4" w:space="0" w:color="auto"/>
              <w:left w:val="single" w:sz="4" w:space="0" w:color="auto"/>
            </w:tcBorders>
            <w:shd w:val="clear" w:color="auto" w:fill="FFFFFF"/>
            <w:vAlign w:val="center"/>
          </w:tcPr>
          <w:p w14:paraId="6E2BE632" w14:textId="4BC7E409" w:rsidR="00F566A2" w:rsidRPr="007767D1" w:rsidRDefault="00DC5E6D" w:rsidP="00F566A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3.</w:t>
            </w:r>
          </w:p>
        </w:tc>
        <w:tc>
          <w:tcPr>
            <w:tcW w:w="2425" w:type="pct"/>
            <w:tcBorders>
              <w:top w:val="single" w:sz="4" w:space="0" w:color="auto"/>
              <w:left w:val="single" w:sz="4" w:space="0" w:color="auto"/>
            </w:tcBorders>
            <w:shd w:val="clear" w:color="auto" w:fill="FFFFFF"/>
            <w:vAlign w:val="center"/>
          </w:tcPr>
          <w:p w14:paraId="252B0FBD" w14:textId="21843CCF" w:rsidR="00F566A2" w:rsidRPr="007767D1" w:rsidRDefault="00F566A2" w:rsidP="00F566A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Białocin (P48)</w:t>
            </w:r>
          </w:p>
        </w:tc>
        <w:tc>
          <w:tcPr>
            <w:tcW w:w="1407" w:type="pct"/>
            <w:tcBorders>
              <w:top w:val="single" w:sz="4" w:space="0" w:color="auto"/>
              <w:left w:val="single" w:sz="4" w:space="0" w:color="auto"/>
            </w:tcBorders>
            <w:shd w:val="clear" w:color="auto" w:fill="FFFFFF"/>
            <w:vAlign w:val="center"/>
          </w:tcPr>
          <w:p w14:paraId="00079E01" w14:textId="02F5D420" w:rsidR="00F566A2" w:rsidRPr="007767D1" w:rsidRDefault="00F566A2" w:rsidP="00F566A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ok. km 34+450</w:t>
            </w:r>
          </w:p>
        </w:tc>
        <w:tc>
          <w:tcPr>
            <w:tcW w:w="857" w:type="pct"/>
            <w:tcBorders>
              <w:top w:val="single" w:sz="4" w:space="0" w:color="auto"/>
              <w:left w:val="single" w:sz="4" w:space="0" w:color="auto"/>
              <w:right w:val="single" w:sz="4" w:space="0" w:color="auto"/>
            </w:tcBorders>
            <w:shd w:val="clear" w:color="auto" w:fill="FFFFFF"/>
            <w:vAlign w:val="center"/>
          </w:tcPr>
          <w:p w14:paraId="3F4545C2" w14:textId="3C7E4023" w:rsidR="00F566A2" w:rsidRPr="007767D1" w:rsidRDefault="00F566A2" w:rsidP="00F566A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Lewa</w:t>
            </w:r>
          </w:p>
        </w:tc>
      </w:tr>
      <w:tr w:rsidR="007E3C7C" w:rsidRPr="007767D1" w14:paraId="4F24DA2C" w14:textId="77777777" w:rsidTr="007E3C7C">
        <w:trPr>
          <w:trHeight w:hRule="exact" w:val="592"/>
          <w:jc w:val="center"/>
        </w:trPr>
        <w:tc>
          <w:tcPr>
            <w:tcW w:w="311" w:type="pct"/>
            <w:tcBorders>
              <w:top w:val="single" w:sz="4" w:space="0" w:color="auto"/>
              <w:left w:val="single" w:sz="4" w:space="0" w:color="auto"/>
            </w:tcBorders>
            <w:shd w:val="clear" w:color="auto" w:fill="FFFFFF"/>
            <w:vAlign w:val="center"/>
          </w:tcPr>
          <w:p w14:paraId="7E81B6B7" w14:textId="3B6D5F32" w:rsidR="00F566A2" w:rsidRPr="007767D1" w:rsidRDefault="00DC5E6D" w:rsidP="00F566A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4</w:t>
            </w:r>
            <w:r w:rsidR="00F566A2" w:rsidRPr="007767D1">
              <w:rPr>
                <w:rFonts w:asciiTheme="minorHAnsi" w:hAnsiTheme="minorHAnsi" w:cstheme="minorHAnsi"/>
                <w:sz w:val="24"/>
                <w:szCs w:val="24"/>
              </w:rPr>
              <w:t>.</w:t>
            </w:r>
          </w:p>
        </w:tc>
        <w:tc>
          <w:tcPr>
            <w:tcW w:w="2425" w:type="pct"/>
            <w:tcBorders>
              <w:top w:val="single" w:sz="4" w:space="0" w:color="auto"/>
              <w:left w:val="single" w:sz="4" w:space="0" w:color="auto"/>
            </w:tcBorders>
            <w:shd w:val="clear" w:color="auto" w:fill="FFFFFF"/>
            <w:vAlign w:val="center"/>
          </w:tcPr>
          <w:p w14:paraId="514B818A" w14:textId="01F28C3F" w:rsidR="00F566A2" w:rsidRPr="007767D1" w:rsidRDefault="00F566A2" w:rsidP="002044AF">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Niechcice (P6</w:t>
            </w:r>
            <w:r w:rsidR="002044AF" w:rsidRPr="007767D1">
              <w:rPr>
                <w:rFonts w:asciiTheme="minorHAnsi" w:hAnsiTheme="minorHAnsi" w:cstheme="minorHAnsi"/>
                <w:sz w:val="24"/>
                <w:szCs w:val="24"/>
              </w:rPr>
              <w:t>7</w:t>
            </w:r>
            <w:r w:rsidRPr="007767D1">
              <w:rPr>
                <w:rFonts w:asciiTheme="minorHAnsi" w:hAnsiTheme="minorHAnsi" w:cstheme="minorHAnsi"/>
                <w:sz w:val="24"/>
                <w:szCs w:val="24"/>
              </w:rPr>
              <w:t xml:space="preserve">, P71, </w:t>
            </w:r>
            <w:r w:rsidR="007E3C7C" w:rsidRPr="007767D1">
              <w:rPr>
                <w:rFonts w:asciiTheme="minorHAnsi" w:hAnsiTheme="minorHAnsi" w:cstheme="minorHAnsi"/>
                <w:sz w:val="24"/>
                <w:szCs w:val="24"/>
              </w:rPr>
              <w:t xml:space="preserve">P84, </w:t>
            </w:r>
            <w:r w:rsidRPr="007767D1">
              <w:rPr>
                <w:rFonts w:asciiTheme="minorHAnsi" w:hAnsiTheme="minorHAnsi" w:cstheme="minorHAnsi"/>
                <w:sz w:val="24"/>
                <w:szCs w:val="24"/>
              </w:rPr>
              <w:t>P85</w:t>
            </w:r>
            <w:r w:rsidR="007E3C7C" w:rsidRPr="007767D1">
              <w:rPr>
                <w:rFonts w:asciiTheme="minorHAnsi" w:hAnsiTheme="minorHAnsi" w:cstheme="minorHAnsi"/>
                <w:sz w:val="24"/>
                <w:szCs w:val="24"/>
              </w:rPr>
              <w:t>, P8</w:t>
            </w:r>
            <w:r w:rsidR="002044AF" w:rsidRPr="007767D1">
              <w:rPr>
                <w:rFonts w:asciiTheme="minorHAnsi" w:hAnsiTheme="minorHAnsi" w:cstheme="minorHAnsi"/>
                <w:sz w:val="24"/>
                <w:szCs w:val="24"/>
              </w:rPr>
              <w:t>9</w:t>
            </w:r>
            <w:r w:rsidRPr="007767D1">
              <w:rPr>
                <w:rFonts w:asciiTheme="minorHAnsi" w:hAnsiTheme="minorHAnsi" w:cstheme="minorHAnsi"/>
                <w:sz w:val="24"/>
                <w:szCs w:val="24"/>
              </w:rPr>
              <w:t>)</w:t>
            </w:r>
          </w:p>
        </w:tc>
        <w:tc>
          <w:tcPr>
            <w:tcW w:w="1407" w:type="pct"/>
            <w:tcBorders>
              <w:top w:val="single" w:sz="4" w:space="0" w:color="auto"/>
              <w:left w:val="single" w:sz="4" w:space="0" w:color="auto"/>
            </w:tcBorders>
            <w:shd w:val="clear" w:color="auto" w:fill="FFFFFF"/>
            <w:vAlign w:val="center"/>
          </w:tcPr>
          <w:p w14:paraId="58B57D19" w14:textId="78D0B2BE" w:rsidR="00F566A2" w:rsidRPr="007767D1" w:rsidRDefault="007E3C7C" w:rsidP="002044AF">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od ok. km 36+7</w:t>
            </w:r>
            <w:r w:rsidR="00F566A2" w:rsidRPr="007767D1">
              <w:rPr>
                <w:rFonts w:asciiTheme="minorHAnsi" w:hAnsiTheme="minorHAnsi" w:cstheme="minorHAnsi"/>
                <w:sz w:val="24"/>
                <w:szCs w:val="24"/>
              </w:rPr>
              <w:t>50</w:t>
            </w:r>
            <w:r w:rsidRPr="007767D1">
              <w:rPr>
                <w:rFonts w:asciiTheme="minorHAnsi" w:hAnsiTheme="minorHAnsi" w:cstheme="minorHAnsi"/>
                <w:sz w:val="24"/>
                <w:szCs w:val="24"/>
              </w:rPr>
              <w:t xml:space="preserve"> do ok km 37+</w:t>
            </w:r>
            <w:r w:rsidR="002044AF" w:rsidRPr="007767D1">
              <w:rPr>
                <w:rFonts w:asciiTheme="minorHAnsi" w:hAnsiTheme="minorHAnsi" w:cstheme="minorHAnsi"/>
                <w:sz w:val="24"/>
                <w:szCs w:val="24"/>
              </w:rPr>
              <w:t>100</w:t>
            </w:r>
          </w:p>
        </w:tc>
        <w:tc>
          <w:tcPr>
            <w:tcW w:w="857" w:type="pct"/>
            <w:tcBorders>
              <w:top w:val="single" w:sz="4" w:space="0" w:color="auto"/>
              <w:left w:val="single" w:sz="4" w:space="0" w:color="auto"/>
              <w:right w:val="single" w:sz="4" w:space="0" w:color="auto"/>
            </w:tcBorders>
            <w:shd w:val="clear" w:color="auto" w:fill="FFFFFF"/>
            <w:vAlign w:val="center"/>
          </w:tcPr>
          <w:p w14:paraId="458D0C7C" w14:textId="1453A698" w:rsidR="00F566A2" w:rsidRPr="007767D1" w:rsidRDefault="007E3C7C" w:rsidP="00F566A2">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Prawa/</w:t>
            </w:r>
            <w:r w:rsidR="00F566A2" w:rsidRPr="007767D1">
              <w:rPr>
                <w:rFonts w:asciiTheme="minorHAnsi" w:hAnsiTheme="minorHAnsi" w:cstheme="minorHAnsi"/>
                <w:sz w:val="24"/>
                <w:szCs w:val="24"/>
              </w:rPr>
              <w:t>Lewa</w:t>
            </w:r>
          </w:p>
        </w:tc>
      </w:tr>
      <w:tr w:rsidR="007C6361" w:rsidRPr="007767D1" w14:paraId="20C9B896" w14:textId="77777777" w:rsidTr="007E3C7C">
        <w:trPr>
          <w:trHeight w:hRule="exact" w:val="592"/>
          <w:jc w:val="center"/>
        </w:trPr>
        <w:tc>
          <w:tcPr>
            <w:tcW w:w="311" w:type="pct"/>
            <w:tcBorders>
              <w:top w:val="single" w:sz="4" w:space="0" w:color="auto"/>
              <w:left w:val="single" w:sz="4" w:space="0" w:color="auto"/>
            </w:tcBorders>
            <w:shd w:val="clear" w:color="auto" w:fill="FFFFFF"/>
            <w:vAlign w:val="center"/>
          </w:tcPr>
          <w:p w14:paraId="108DD1CB" w14:textId="6DE9DAA0" w:rsidR="007C6361" w:rsidRPr="007767D1" w:rsidRDefault="00DC5E6D" w:rsidP="007C636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5.</w:t>
            </w:r>
          </w:p>
        </w:tc>
        <w:tc>
          <w:tcPr>
            <w:tcW w:w="2425" w:type="pct"/>
            <w:tcBorders>
              <w:top w:val="single" w:sz="4" w:space="0" w:color="auto"/>
              <w:left w:val="single" w:sz="4" w:space="0" w:color="auto"/>
            </w:tcBorders>
            <w:shd w:val="clear" w:color="auto" w:fill="FFFFFF"/>
            <w:vAlign w:val="center"/>
          </w:tcPr>
          <w:p w14:paraId="2BB6034F" w14:textId="3EC4C9D3" w:rsidR="007C6361" w:rsidRPr="007767D1" w:rsidRDefault="007C6361" w:rsidP="007C636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Kamieńsk (P114, P115)</w:t>
            </w:r>
          </w:p>
        </w:tc>
        <w:tc>
          <w:tcPr>
            <w:tcW w:w="1407" w:type="pct"/>
            <w:tcBorders>
              <w:top w:val="single" w:sz="4" w:space="0" w:color="auto"/>
              <w:left w:val="single" w:sz="4" w:space="0" w:color="auto"/>
            </w:tcBorders>
            <w:shd w:val="clear" w:color="auto" w:fill="FFFFFF"/>
            <w:vAlign w:val="center"/>
          </w:tcPr>
          <w:p w14:paraId="00A9A7C6" w14:textId="1DE5E76C" w:rsidR="007C6361" w:rsidRPr="007767D1" w:rsidRDefault="007C6361" w:rsidP="007C636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ok. km 45+550</w:t>
            </w:r>
          </w:p>
        </w:tc>
        <w:tc>
          <w:tcPr>
            <w:tcW w:w="857" w:type="pct"/>
            <w:tcBorders>
              <w:top w:val="single" w:sz="4" w:space="0" w:color="auto"/>
              <w:left w:val="single" w:sz="4" w:space="0" w:color="auto"/>
              <w:right w:val="single" w:sz="4" w:space="0" w:color="auto"/>
            </w:tcBorders>
            <w:shd w:val="clear" w:color="auto" w:fill="FFFFFF"/>
            <w:vAlign w:val="center"/>
          </w:tcPr>
          <w:p w14:paraId="079601A5" w14:textId="17EBE192" w:rsidR="007C6361" w:rsidRPr="007767D1" w:rsidRDefault="007C6361" w:rsidP="007C636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Prawa/Lewa</w:t>
            </w:r>
          </w:p>
        </w:tc>
      </w:tr>
      <w:tr w:rsidR="007C6361" w:rsidRPr="007767D1" w14:paraId="6231CE12" w14:textId="77777777" w:rsidTr="007E3C7C">
        <w:trPr>
          <w:trHeight w:hRule="exact" w:val="835"/>
          <w:jc w:val="center"/>
        </w:trPr>
        <w:tc>
          <w:tcPr>
            <w:tcW w:w="311" w:type="pct"/>
            <w:tcBorders>
              <w:top w:val="single" w:sz="4" w:space="0" w:color="auto"/>
              <w:left w:val="single" w:sz="4" w:space="0" w:color="auto"/>
            </w:tcBorders>
            <w:shd w:val="clear" w:color="auto" w:fill="FFFFFF"/>
            <w:vAlign w:val="center"/>
          </w:tcPr>
          <w:p w14:paraId="53D29DC1" w14:textId="0C802C49" w:rsidR="007C6361" w:rsidRPr="007767D1" w:rsidRDefault="00DC5E6D" w:rsidP="007C636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6</w:t>
            </w:r>
            <w:r w:rsidR="007C6361" w:rsidRPr="007767D1">
              <w:rPr>
                <w:rFonts w:asciiTheme="minorHAnsi" w:hAnsiTheme="minorHAnsi" w:cstheme="minorHAnsi"/>
                <w:sz w:val="24"/>
                <w:szCs w:val="24"/>
              </w:rPr>
              <w:t>.</w:t>
            </w:r>
          </w:p>
        </w:tc>
        <w:tc>
          <w:tcPr>
            <w:tcW w:w="2425" w:type="pct"/>
            <w:tcBorders>
              <w:top w:val="single" w:sz="4" w:space="0" w:color="auto"/>
              <w:left w:val="single" w:sz="4" w:space="0" w:color="auto"/>
            </w:tcBorders>
            <w:shd w:val="clear" w:color="auto" w:fill="FFFFFF"/>
            <w:vAlign w:val="center"/>
          </w:tcPr>
          <w:p w14:paraId="51FAD1CC" w14:textId="6906E7F3" w:rsidR="007C6361" w:rsidRPr="007767D1" w:rsidRDefault="007C6361" w:rsidP="007C636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Gomunice/Kletnia (P131 – P136, P158, P161, P179, P180, P190)</w:t>
            </w:r>
          </w:p>
        </w:tc>
        <w:tc>
          <w:tcPr>
            <w:tcW w:w="1407" w:type="pct"/>
            <w:tcBorders>
              <w:top w:val="single" w:sz="4" w:space="0" w:color="auto"/>
              <w:left w:val="single" w:sz="4" w:space="0" w:color="auto"/>
            </w:tcBorders>
            <w:shd w:val="clear" w:color="auto" w:fill="FFFFFF"/>
            <w:vAlign w:val="center"/>
          </w:tcPr>
          <w:p w14:paraId="1E4F7367" w14:textId="77777777" w:rsidR="007C6361" w:rsidRPr="007767D1" w:rsidRDefault="007C6361" w:rsidP="007C636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od ok. km 49+700 do ok. km 52+550</w:t>
            </w:r>
          </w:p>
        </w:tc>
        <w:tc>
          <w:tcPr>
            <w:tcW w:w="857" w:type="pct"/>
            <w:tcBorders>
              <w:top w:val="single" w:sz="4" w:space="0" w:color="auto"/>
              <w:left w:val="single" w:sz="4" w:space="0" w:color="auto"/>
              <w:right w:val="single" w:sz="4" w:space="0" w:color="auto"/>
            </w:tcBorders>
            <w:shd w:val="clear" w:color="auto" w:fill="FFFFFF"/>
            <w:vAlign w:val="center"/>
          </w:tcPr>
          <w:p w14:paraId="690AE64C" w14:textId="4F394E84" w:rsidR="007C6361" w:rsidRPr="007767D1" w:rsidRDefault="007C6361" w:rsidP="007C636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Prawa/Lewa</w:t>
            </w:r>
          </w:p>
        </w:tc>
      </w:tr>
      <w:tr w:rsidR="007C6361" w:rsidRPr="007767D1" w14:paraId="3802E832" w14:textId="77777777" w:rsidTr="007E3C7C">
        <w:trPr>
          <w:trHeight w:hRule="exact" w:val="554"/>
          <w:jc w:val="center"/>
        </w:trPr>
        <w:tc>
          <w:tcPr>
            <w:tcW w:w="311" w:type="pct"/>
            <w:tcBorders>
              <w:top w:val="single" w:sz="4" w:space="0" w:color="auto"/>
              <w:left w:val="single" w:sz="4" w:space="0" w:color="auto"/>
            </w:tcBorders>
            <w:shd w:val="clear" w:color="auto" w:fill="FFFFFF"/>
            <w:vAlign w:val="center"/>
          </w:tcPr>
          <w:p w14:paraId="2BBB67ED" w14:textId="391FB690" w:rsidR="007C6361" w:rsidRPr="007767D1" w:rsidRDefault="00DC5E6D" w:rsidP="007C636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7</w:t>
            </w:r>
            <w:r w:rsidR="007C6361" w:rsidRPr="007767D1">
              <w:rPr>
                <w:rFonts w:asciiTheme="minorHAnsi" w:hAnsiTheme="minorHAnsi" w:cstheme="minorHAnsi"/>
                <w:sz w:val="24"/>
                <w:szCs w:val="24"/>
              </w:rPr>
              <w:t>.</w:t>
            </w:r>
          </w:p>
        </w:tc>
        <w:tc>
          <w:tcPr>
            <w:tcW w:w="2425" w:type="pct"/>
            <w:tcBorders>
              <w:top w:val="single" w:sz="4" w:space="0" w:color="auto"/>
              <w:left w:val="single" w:sz="4" w:space="0" w:color="auto"/>
            </w:tcBorders>
            <w:shd w:val="clear" w:color="auto" w:fill="FFFFFF"/>
            <w:vAlign w:val="center"/>
          </w:tcPr>
          <w:p w14:paraId="4F8EAB57" w14:textId="77777777" w:rsidR="007C6361" w:rsidRPr="007767D1" w:rsidRDefault="007C6361" w:rsidP="007C636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Kolonia Borowiecko (P196, P197)</w:t>
            </w:r>
          </w:p>
        </w:tc>
        <w:tc>
          <w:tcPr>
            <w:tcW w:w="1407" w:type="pct"/>
            <w:tcBorders>
              <w:top w:val="single" w:sz="4" w:space="0" w:color="auto"/>
              <w:left w:val="single" w:sz="4" w:space="0" w:color="auto"/>
            </w:tcBorders>
            <w:shd w:val="clear" w:color="auto" w:fill="FFFFFF"/>
            <w:vAlign w:val="center"/>
          </w:tcPr>
          <w:p w14:paraId="2F5003F2" w14:textId="77777777" w:rsidR="007C6361" w:rsidRPr="007767D1" w:rsidRDefault="007C6361" w:rsidP="007C636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ok. km 54+450</w:t>
            </w:r>
          </w:p>
        </w:tc>
        <w:tc>
          <w:tcPr>
            <w:tcW w:w="857" w:type="pct"/>
            <w:tcBorders>
              <w:top w:val="single" w:sz="4" w:space="0" w:color="auto"/>
              <w:left w:val="single" w:sz="4" w:space="0" w:color="auto"/>
              <w:right w:val="single" w:sz="4" w:space="0" w:color="auto"/>
            </w:tcBorders>
            <w:shd w:val="clear" w:color="auto" w:fill="FFFFFF"/>
            <w:vAlign w:val="center"/>
          </w:tcPr>
          <w:p w14:paraId="2BB41E80" w14:textId="77777777" w:rsidR="007C6361" w:rsidRPr="007767D1" w:rsidRDefault="007C6361" w:rsidP="007C636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Lewa</w:t>
            </w:r>
          </w:p>
        </w:tc>
      </w:tr>
      <w:tr w:rsidR="007C6361" w:rsidRPr="007767D1" w14:paraId="447B1138" w14:textId="77777777" w:rsidTr="007E3C7C">
        <w:trPr>
          <w:trHeight w:hRule="exact" w:val="410"/>
          <w:jc w:val="center"/>
        </w:trPr>
        <w:tc>
          <w:tcPr>
            <w:tcW w:w="311" w:type="pct"/>
            <w:tcBorders>
              <w:top w:val="single" w:sz="4" w:space="0" w:color="auto"/>
              <w:left w:val="single" w:sz="4" w:space="0" w:color="auto"/>
            </w:tcBorders>
            <w:shd w:val="clear" w:color="auto" w:fill="FFFFFF"/>
            <w:vAlign w:val="center"/>
          </w:tcPr>
          <w:p w14:paraId="62929BE1" w14:textId="1C5851F1" w:rsidR="007C6361" w:rsidRPr="007767D1" w:rsidRDefault="00DC5E6D" w:rsidP="007C636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8</w:t>
            </w:r>
            <w:r w:rsidR="007C6361" w:rsidRPr="007767D1">
              <w:rPr>
                <w:rFonts w:asciiTheme="minorHAnsi" w:hAnsiTheme="minorHAnsi" w:cstheme="minorHAnsi"/>
                <w:sz w:val="24"/>
                <w:szCs w:val="24"/>
              </w:rPr>
              <w:t>.</w:t>
            </w:r>
          </w:p>
        </w:tc>
        <w:tc>
          <w:tcPr>
            <w:tcW w:w="2425" w:type="pct"/>
            <w:tcBorders>
              <w:top w:val="single" w:sz="4" w:space="0" w:color="auto"/>
              <w:left w:val="single" w:sz="4" w:space="0" w:color="auto"/>
            </w:tcBorders>
            <w:shd w:val="clear" w:color="auto" w:fill="FFFFFF"/>
            <w:vAlign w:val="center"/>
          </w:tcPr>
          <w:p w14:paraId="2D72FF26" w14:textId="77777777" w:rsidR="007C6361" w:rsidRPr="007767D1" w:rsidRDefault="007C6361" w:rsidP="007C636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Blok Dobroszyce (P217)</w:t>
            </w:r>
          </w:p>
        </w:tc>
        <w:tc>
          <w:tcPr>
            <w:tcW w:w="1407" w:type="pct"/>
            <w:tcBorders>
              <w:top w:val="single" w:sz="4" w:space="0" w:color="auto"/>
              <w:left w:val="single" w:sz="4" w:space="0" w:color="auto"/>
            </w:tcBorders>
            <w:shd w:val="clear" w:color="auto" w:fill="FFFFFF"/>
            <w:vAlign w:val="center"/>
          </w:tcPr>
          <w:p w14:paraId="2FB32AAD" w14:textId="77777777" w:rsidR="007C6361" w:rsidRPr="007767D1" w:rsidRDefault="007C6361" w:rsidP="007C636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ok. km 56+350</w:t>
            </w:r>
          </w:p>
        </w:tc>
        <w:tc>
          <w:tcPr>
            <w:tcW w:w="857" w:type="pct"/>
            <w:tcBorders>
              <w:top w:val="single" w:sz="4" w:space="0" w:color="auto"/>
              <w:left w:val="single" w:sz="4" w:space="0" w:color="auto"/>
              <w:right w:val="single" w:sz="4" w:space="0" w:color="auto"/>
            </w:tcBorders>
            <w:shd w:val="clear" w:color="auto" w:fill="FFFFFF"/>
            <w:vAlign w:val="center"/>
          </w:tcPr>
          <w:p w14:paraId="0778E879" w14:textId="77777777" w:rsidR="007C6361" w:rsidRPr="007767D1" w:rsidRDefault="007C6361" w:rsidP="007C636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Lewa</w:t>
            </w:r>
          </w:p>
        </w:tc>
      </w:tr>
      <w:tr w:rsidR="007C6361" w:rsidRPr="007767D1" w14:paraId="44491F04" w14:textId="77777777" w:rsidTr="007E3C7C">
        <w:trPr>
          <w:trHeight w:hRule="exact" w:val="565"/>
          <w:jc w:val="center"/>
        </w:trPr>
        <w:tc>
          <w:tcPr>
            <w:tcW w:w="311" w:type="pct"/>
            <w:tcBorders>
              <w:top w:val="single" w:sz="4" w:space="0" w:color="auto"/>
              <w:left w:val="single" w:sz="4" w:space="0" w:color="auto"/>
            </w:tcBorders>
            <w:shd w:val="clear" w:color="auto" w:fill="FFFFFF"/>
            <w:vAlign w:val="center"/>
          </w:tcPr>
          <w:p w14:paraId="40507214" w14:textId="22839B38" w:rsidR="007C6361" w:rsidRPr="007767D1" w:rsidRDefault="00DC5E6D" w:rsidP="007C636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9</w:t>
            </w:r>
            <w:r w:rsidR="007C6361" w:rsidRPr="007767D1">
              <w:rPr>
                <w:rFonts w:asciiTheme="minorHAnsi" w:hAnsiTheme="minorHAnsi" w:cstheme="minorHAnsi"/>
                <w:sz w:val="24"/>
                <w:szCs w:val="24"/>
              </w:rPr>
              <w:t>.</w:t>
            </w:r>
          </w:p>
        </w:tc>
        <w:tc>
          <w:tcPr>
            <w:tcW w:w="2425" w:type="pct"/>
            <w:tcBorders>
              <w:top w:val="single" w:sz="4" w:space="0" w:color="auto"/>
              <w:left w:val="single" w:sz="4" w:space="0" w:color="auto"/>
            </w:tcBorders>
            <w:shd w:val="clear" w:color="auto" w:fill="FFFFFF"/>
            <w:vAlign w:val="center"/>
          </w:tcPr>
          <w:p w14:paraId="69352FD9" w14:textId="2D27218F" w:rsidR="007C6361" w:rsidRPr="007767D1" w:rsidRDefault="007C6361" w:rsidP="002044AF">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Blok Dobroszyce (P253, P255, P260)</w:t>
            </w:r>
          </w:p>
        </w:tc>
        <w:tc>
          <w:tcPr>
            <w:tcW w:w="1407" w:type="pct"/>
            <w:tcBorders>
              <w:top w:val="single" w:sz="4" w:space="0" w:color="auto"/>
              <w:left w:val="single" w:sz="4" w:space="0" w:color="auto"/>
            </w:tcBorders>
            <w:shd w:val="clear" w:color="auto" w:fill="FFFFFF"/>
            <w:vAlign w:val="center"/>
          </w:tcPr>
          <w:p w14:paraId="387975B8" w14:textId="0779368F" w:rsidR="007C6361" w:rsidRPr="007767D1" w:rsidRDefault="007C6361" w:rsidP="007C636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od ok. km 57+350 do ok. km 57+</w:t>
            </w:r>
            <w:r w:rsidR="00C56207" w:rsidRPr="007767D1">
              <w:rPr>
                <w:rFonts w:asciiTheme="minorHAnsi" w:hAnsiTheme="minorHAnsi" w:cstheme="minorHAnsi"/>
                <w:sz w:val="24"/>
                <w:szCs w:val="24"/>
              </w:rPr>
              <w:t>5</w:t>
            </w:r>
            <w:r w:rsidRPr="007767D1">
              <w:rPr>
                <w:rFonts w:asciiTheme="minorHAnsi" w:hAnsiTheme="minorHAnsi" w:cstheme="minorHAnsi"/>
                <w:sz w:val="24"/>
                <w:szCs w:val="24"/>
              </w:rPr>
              <w:t>00</w:t>
            </w:r>
          </w:p>
        </w:tc>
        <w:tc>
          <w:tcPr>
            <w:tcW w:w="857" w:type="pct"/>
            <w:tcBorders>
              <w:top w:val="single" w:sz="4" w:space="0" w:color="auto"/>
              <w:left w:val="single" w:sz="4" w:space="0" w:color="auto"/>
              <w:right w:val="single" w:sz="4" w:space="0" w:color="auto"/>
            </w:tcBorders>
            <w:shd w:val="clear" w:color="auto" w:fill="FFFFFF"/>
            <w:vAlign w:val="center"/>
          </w:tcPr>
          <w:p w14:paraId="26A5DE2D" w14:textId="77777777" w:rsidR="007C6361" w:rsidRPr="007767D1" w:rsidRDefault="007C6361" w:rsidP="007C636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Prawa/Lewa</w:t>
            </w:r>
          </w:p>
        </w:tc>
      </w:tr>
      <w:tr w:rsidR="007C6361" w:rsidRPr="007767D1" w14:paraId="2D490E5D" w14:textId="77777777" w:rsidTr="00B958FD">
        <w:trPr>
          <w:trHeight w:hRule="exact" w:val="726"/>
          <w:jc w:val="center"/>
        </w:trPr>
        <w:tc>
          <w:tcPr>
            <w:tcW w:w="311" w:type="pct"/>
            <w:tcBorders>
              <w:top w:val="single" w:sz="4" w:space="0" w:color="auto"/>
              <w:left w:val="single" w:sz="4" w:space="0" w:color="auto"/>
              <w:bottom w:val="single" w:sz="4" w:space="0" w:color="auto"/>
            </w:tcBorders>
            <w:shd w:val="clear" w:color="auto" w:fill="FFFFFF"/>
            <w:vAlign w:val="center"/>
          </w:tcPr>
          <w:p w14:paraId="4437BEE9" w14:textId="00645105" w:rsidR="007C6361" w:rsidRPr="007767D1" w:rsidRDefault="00DC5E6D" w:rsidP="007C636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10</w:t>
            </w:r>
            <w:r w:rsidR="007C6361" w:rsidRPr="007767D1">
              <w:rPr>
                <w:rFonts w:asciiTheme="minorHAnsi" w:hAnsiTheme="minorHAnsi" w:cstheme="minorHAnsi"/>
                <w:sz w:val="24"/>
                <w:szCs w:val="24"/>
              </w:rPr>
              <w:t>.</w:t>
            </w:r>
          </w:p>
        </w:tc>
        <w:tc>
          <w:tcPr>
            <w:tcW w:w="2425" w:type="pct"/>
            <w:tcBorders>
              <w:top w:val="single" w:sz="4" w:space="0" w:color="auto"/>
              <w:left w:val="single" w:sz="4" w:space="0" w:color="auto"/>
              <w:bottom w:val="single" w:sz="4" w:space="0" w:color="auto"/>
            </w:tcBorders>
            <w:shd w:val="clear" w:color="auto" w:fill="FFFFFF"/>
            <w:vAlign w:val="center"/>
          </w:tcPr>
          <w:p w14:paraId="29A3BE0C" w14:textId="7165A359" w:rsidR="007C6361" w:rsidRPr="007767D1" w:rsidRDefault="007C6361" w:rsidP="00C56207">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Radomsko (P285, P286</w:t>
            </w:r>
            <w:r w:rsidR="00B958FD" w:rsidRPr="007767D1">
              <w:rPr>
                <w:rFonts w:asciiTheme="minorHAnsi" w:hAnsiTheme="minorHAnsi" w:cstheme="minorHAnsi"/>
                <w:sz w:val="24"/>
                <w:szCs w:val="24"/>
              </w:rPr>
              <w:t>, P292, P297</w:t>
            </w:r>
            <w:r w:rsidRPr="007767D1">
              <w:rPr>
                <w:rFonts w:asciiTheme="minorHAnsi" w:hAnsiTheme="minorHAnsi" w:cstheme="minorHAnsi"/>
                <w:sz w:val="24"/>
                <w:szCs w:val="24"/>
              </w:rPr>
              <w:t>)</w:t>
            </w:r>
          </w:p>
        </w:tc>
        <w:tc>
          <w:tcPr>
            <w:tcW w:w="1407" w:type="pct"/>
            <w:tcBorders>
              <w:top w:val="single" w:sz="4" w:space="0" w:color="auto"/>
              <w:left w:val="single" w:sz="4" w:space="0" w:color="auto"/>
              <w:bottom w:val="single" w:sz="4" w:space="0" w:color="auto"/>
            </w:tcBorders>
            <w:shd w:val="clear" w:color="auto" w:fill="FFFFFF"/>
            <w:vAlign w:val="center"/>
          </w:tcPr>
          <w:p w14:paraId="09BE9E31" w14:textId="447F414F" w:rsidR="007C6361" w:rsidRPr="007767D1" w:rsidRDefault="00B958FD" w:rsidP="00B958FD">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 xml:space="preserve">od </w:t>
            </w:r>
            <w:r w:rsidR="007C6361" w:rsidRPr="007767D1">
              <w:rPr>
                <w:rFonts w:asciiTheme="minorHAnsi" w:hAnsiTheme="minorHAnsi" w:cstheme="minorHAnsi"/>
                <w:sz w:val="24"/>
                <w:szCs w:val="24"/>
              </w:rPr>
              <w:t>ok. km 66+200</w:t>
            </w:r>
            <w:r w:rsidRPr="007767D1">
              <w:rPr>
                <w:rFonts w:asciiTheme="minorHAnsi" w:hAnsiTheme="minorHAnsi" w:cstheme="minorHAnsi"/>
                <w:sz w:val="24"/>
                <w:szCs w:val="24"/>
              </w:rPr>
              <w:t xml:space="preserve"> do ok. 67+150 </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70C76A61" w14:textId="77777777" w:rsidR="007C6361" w:rsidRPr="007767D1" w:rsidRDefault="007C6361" w:rsidP="007C6361">
            <w:pPr>
              <w:pStyle w:val="Inne0"/>
              <w:shd w:val="clear" w:color="auto" w:fill="auto"/>
              <w:spacing w:line="240" w:lineRule="auto"/>
              <w:jc w:val="center"/>
              <w:rPr>
                <w:rFonts w:asciiTheme="minorHAnsi" w:hAnsiTheme="minorHAnsi" w:cstheme="minorHAnsi"/>
                <w:sz w:val="24"/>
                <w:szCs w:val="24"/>
              </w:rPr>
            </w:pPr>
            <w:r w:rsidRPr="007767D1">
              <w:rPr>
                <w:rFonts w:asciiTheme="minorHAnsi" w:hAnsiTheme="minorHAnsi" w:cstheme="minorHAnsi"/>
                <w:sz w:val="24"/>
                <w:szCs w:val="24"/>
              </w:rPr>
              <w:t>Prawa/Lewa</w:t>
            </w:r>
          </w:p>
        </w:tc>
      </w:tr>
    </w:tbl>
    <w:p w14:paraId="73D46297" w14:textId="77777777" w:rsidR="009B25B1" w:rsidRPr="007767D1" w:rsidRDefault="009B25B1" w:rsidP="00817B34">
      <w:pPr>
        <w:ind w:firstLine="0"/>
        <w:rPr>
          <w:rFonts w:asciiTheme="minorHAnsi" w:hAnsiTheme="minorHAnsi" w:cstheme="minorHAnsi"/>
          <w:szCs w:val="24"/>
        </w:rPr>
      </w:pPr>
    </w:p>
    <w:p w14:paraId="23CE4E7F" w14:textId="25767D15" w:rsidR="009B25B1" w:rsidRPr="007767D1" w:rsidRDefault="009B25B1" w:rsidP="009B25B1">
      <w:pPr>
        <w:ind w:left="567" w:hanging="567"/>
        <w:rPr>
          <w:rFonts w:asciiTheme="minorHAnsi" w:hAnsiTheme="minorHAnsi" w:cstheme="minorHAnsi"/>
          <w:szCs w:val="24"/>
        </w:rPr>
      </w:pPr>
      <w:r w:rsidRPr="007767D1">
        <w:rPr>
          <w:rFonts w:asciiTheme="minorHAnsi" w:hAnsiTheme="minorHAnsi" w:cstheme="minorHAnsi"/>
          <w:szCs w:val="24"/>
        </w:rPr>
        <w:t>5.6.</w:t>
      </w:r>
      <w:r w:rsidRPr="007767D1">
        <w:rPr>
          <w:rFonts w:asciiTheme="minorHAnsi" w:hAnsiTheme="minorHAnsi" w:cstheme="minorHAnsi"/>
          <w:szCs w:val="24"/>
        </w:rPr>
        <w:tab/>
      </w:r>
      <w:r w:rsidR="00971A23" w:rsidRPr="007767D1">
        <w:rPr>
          <w:rFonts w:asciiTheme="minorHAnsi" w:hAnsiTheme="minorHAnsi" w:cstheme="minorHAnsi"/>
          <w:szCs w:val="24"/>
        </w:rPr>
        <w:t xml:space="preserve">Należy wykonać analizę skuteczności rozwiązań minimalizujących efekt barierowy drogi względem szlaków migracji zwierząt. </w:t>
      </w:r>
      <w:r w:rsidR="00704D6D" w:rsidRPr="007767D1">
        <w:rPr>
          <w:rFonts w:asciiTheme="minorHAnsi" w:hAnsiTheme="minorHAnsi" w:cstheme="minorHAnsi"/>
          <w:szCs w:val="24"/>
        </w:rPr>
        <w:t>Podstawę a</w:t>
      </w:r>
      <w:r w:rsidR="00971A23" w:rsidRPr="007767D1">
        <w:rPr>
          <w:rFonts w:asciiTheme="minorHAnsi" w:hAnsiTheme="minorHAnsi" w:cstheme="minorHAnsi"/>
          <w:szCs w:val="24"/>
        </w:rPr>
        <w:t>naliz</w:t>
      </w:r>
      <w:r w:rsidR="00704D6D" w:rsidRPr="007767D1">
        <w:rPr>
          <w:rFonts w:asciiTheme="minorHAnsi" w:hAnsiTheme="minorHAnsi" w:cstheme="minorHAnsi"/>
          <w:szCs w:val="24"/>
        </w:rPr>
        <w:t>y</w:t>
      </w:r>
      <w:r w:rsidR="00971A23" w:rsidRPr="007767D1">
        <w:rPr>
          <w:rFonts w:asciiTheme="minorHAnsi" w:hAnsiTheme="minorHAnsi" w:cstheme="minorHAnsi"/>
          <w:szCs w:val="24"/>
        </w:rPr>
        <w:t xml:space="preserve"> ma </w:t>
      </w:r>
      <w:r w:rsidR="00704D6D" w:rsidRPr="007767D1">
        <w:rPr>
          <w:rFonts w:asciiTheme="minorHAnsi" w:hAnsiTheme="minorHAnsi" w:cstheme="minorHAnsi"/>
          <w:szCs w:val="24"/>
        </w:rPr>
        <w:t>stanowić</w:t>
      </w:r>
      <w:r w:rsidR="00971A23" w:rsidRPr="007767D1">
        <w:rPr>
          <w:rFonts w:asciiTheme="minorHAnsi" w:hAnsiTheme="minorHAnsi" w:cstheme="minorHAnsi"/>
          <w:szCs w:val="24"/>
        </w:rPr>
        <w:t xml:space="preserve"> p</w:t>
      </w:r>
      <w:r w:rsidRPr="007767D1">
        <w:rPr>
          <w:rFonts w:asciiTheme="minorHAnsi" w:hAnsiTheme="minorHAnsi" w:cstheme="minorHAnsi"/>
          <w:szCs w:val="24"/>
        </w:rPr>
        <w:t>ięcioletni monitoring prowadzony w 1</w:t>
      </w:r>
      <w:r w:rsidR="00704D6D" w:rsidRPr="007767D1">
        <w:rPr>
          <w:rFonts w:asciiTheme="minorHAnsi" w:hAnsiTheme="minorHAnsi" w:cstheme="minorHAnsi"/>
          <w:szCs w:val="24"/>
        </w:rPr>
        <w:t>.</w:t>
      </w:r>
      <w:r w:rsidRPr="007767D1">
        <w:rPr>
          <w:rFonts w:asciiTheme="minorHAnsi" w:hAnsiTheme="minorHAnsi" w:cstheme="minorHAnsi"/>
          <w:szCs w:val="24"/>
        </w:rPr>
        <w:t>, 3</w:t>
      </w:r>
      <w:r w:rsidR="00704D6D" w:rsidRPr="007767D1">
        <w:rPr>
          <w:rFonts w:asciiTheme="minorHAnsi" w:hAnsiTheme="minorHAnsi" w:cstheme="minorHAnsi"/>
          <w:szCs w:val="24"/>
        </w:rPr>
        <w:t>.</w:t>
      </w:r>
      <w:r w:rsidRPr="007767D1">
        <w:rPr>
          <w:rFonts w:asciiTheme="minorHAnsi" w:hAnsiTheme="minorHAnsi" w:cstheme="minorHAnsi"/>
          <w:szCs w:val="24"/>
        </w:rPr>
        <w:t xml:space="preserve"> i 5</w:t>
      </w:r>
      <w:r w:rsidR="00704D6D" w:rsidRPr="007767D1">
        <w:rPr>
          <w:rFonts w:asciiTheme="minorHAnsi" w:hAnsiTheme="minorHAnsi" w:cstheme="minorHAnsi"/>
          <w:szCs w:val="24"/>
        </w:rPr>
        <w:t>.</w:t>
      </w:r>
      <w:r w:rsidRPr="007767D1">
        <w:rPr>
          <w:rFonts w:asciiTheme="minorHAnsi" w:hAnsiTheme="minorHAnsi" w:cstheme="minorHAnsi"/>
          <w:szCs w:val="24"/>
        </w:rPr>
        <w:t xml:space="preserve"> roku od momentu oddania inwestycji do użytku,</w:t>
      </w:r>
      <w:r w:rsidR="00704D6D" w:rsidRPr="007767D1">
        <w:rPr>
          <w:rFonts w:asciiTheme="minorHAnsi" w:hAnsiTheme="minorHAnsi" w:cstheme="minorHAnsi"/>
          <w:szCs w:val="24"/>
        </w:rPr>
        <w:t xml:space="preserve"> który ma</w:t>
      </w:r>
      <w:r w:rsidRPr="007767D1">
        <w:rPr>
          <w:rFonts w:asciiTheme="minorHAnsi" w:hAnsiTheme="minorHAnsi" w:cstheme="minorHAnsi"/>
          <w:szCs w:val="24"/>
        </w:rPr>
        <w:t xml:space="preserve"> </w:t>
      </w:r>
      <w:r w:rsidR="00704D6D" w:rsidRPr="007767D1">
        <w:rPr>
          <w:rFonts w:asciiTheme="minorHAnsi" w:hAnsiTheme="minorHAnsi" w:cstheme="minorHAnsi"/>
          <w:szCs w:val="24"/>
        </w:rPr>
        <w:t>obejmować następujący zakres</w:t>
      </w:r>
      <w:r w:rsidRPr="007767D1">
        <w:rPr>
          <w:rFonts w:asciiTheme="minorHAnsi" w:hAnsiTheme="minorHAnsi" w:cstheme="minorHAnsi"/>
          <w:szCs w:val="24"/>
        </w:rPr>
        <w:t>:</w:t>
      </w:r>
    </w:p>
    <w:p w14:paraId="3CA632F5" w14:textId="79176837" w:rsidR="009B25B1" w:rsidRPr="007767D1" w:rsidRDefault="009B25B1" w:rsidP="009B25B1">
      <w:pPr>
        <w:ind w:left="993" w:hanging="426"/>
        <w:rPr>
          <w:rFonts w:asciiTheme="minorHAnsi" w:hAnsiTheme="minorHAnsi" w:cstheme="minorHAnsi"/>
          <w:szCs w:val="24"/>
        </w:rPr>
      </w:pPr>
      <w:r w:rsidRPr="007767D1">
        <w:rPr>
          <w:rFonts w:asciiTheme="minorHAnsi" w:hAnsiTheme="minorHAnsi" w:cstheme="minorHAnsi"/>
          <w:szCs w:val="24"/>
        </w:rPr>
        <w:t>1)</w:t>
      </w:r>
      <w:r w:rsidRPr="007767D1">
        <w:rPr>
          <w:rFonts w:asciiTheme="minorHAnsi" w:hAnsiTheme="minorHAnsi" w:cstheme="minorHAnsi"/>
          <w:szCs w:val="24"/>
        </w:rPr>
        <w:tab/>
        <w:t>ocena skuteczności i intensywności użytkowania przejść dla zwierząt dużych i średnich</w:t>
      </w:r>
      <w:r w:rsidR="002D4F2B" w:rsidRPr="007767D1">
        <w:rPr>
          <w:rFonts w:asciiTheme="minorHAnsi" w:hAnsiTheme="minorHAnsi" w:cstheme="minorHAnsi"/>
          <w:szCs w:val="24"/>
        </w:rPr>
        <w:t xml:space="preserve"> poprzez</w:t>
      </w:r>
      <w:r w:rsidRPr="007767D1">
        <w:rPr>
          <w:rFonts w:asciiTheme="minorHAnsi" w:hAnsiTheme="minorHAnsi" w:cstheme="minorHAnsi"/>
          <w:szCs w:val="24"/>
        </w:rPr>
        <w:t>:</w:t>
      </w:r>
    </w:p>
    <w:p w14:paraId="74C25B7C" w14:textId="1571C13A" w:rsidR="009B25B1" w:rsidRPr="007767D1" w:rsidRDefault="009B25B1" w:rsidP="009B25B1">
      <w:pPr>
        <w:ind w:left="1418" w:hanging="426"/>
        <w:rPr>
          <w:rFonts w:asciiTheme="minorHAnsi" w:hAnsiTheme="minorHAnsi" w:cstheme="minorHAnsi"/>
          <w:szCs w:val="24"/>
        </w:rPr>
      </w:pPr>
      <w:r w:rsidRPr="007767D1">
        <w:rPr>
          <w:rFonts w:asciiTheme="minorHAnsi" w:hAnsiTheme="minorHAnsi" w:cstheme="minorHAnsi"/>
          <w:szCs w:val="24"/>
        </w:rPr>
        <w:t>a)</w:t>
      </w:r>
      <w:r w:rsidRPr="007767D1">
        <w:rPr>
          <w:rFonts w:asciiTheme="minorHAnsi" w:hAnsiTheme="minorHAnsi" w:cstheme="minorHAnsi"/>
          <w:szCs w:val="24"/>
        </w:rPr>
        <w:tab/>
      </w:r>
      <w:r w:rsidR="002D4F2B" w:rsidRPr="007767D1">
        <w:rPr>
          <w:rFonts w:asciiTheme="minorHAnsi" w:hAnsiTheme="minorHAnsi" w:cstheme="minorHAnsi"/>
          <w:szCs w:val="24"/>
        </w:rPr>
        <w:t>identyfikację gatunków i określenia liczby osobników przechodzących przez obiekt poprzez rejestrację tropów na: specjalnie przygotowanych powierzchniach pokrytych piaskiem, transektach na śniegu na całej powierzchni przejścia, na śniegu lub piasku na transektach w otoczeniu przejścia. Dodatkowa identyfikacja wszelkich śladów obecności zwierząt z oznaczaniem gatunków w oparciu o odchody, ślady uszkodzenia roślinności, ścieżki migracji, nory etc.. Pasy piaszczyste należy wykonać z mieszanki drobno- i średnioziarnistego, ostrego piasku, zapewniającego czytelność tropów kluczowych gatunków. Pasy zlokalizowane w centralnej części obiektów, na całej szerokości stref przeznaczonych dla zwierząt, min. szerokość pasa 2 m, grubość warstwy min. 8 cm. H</w:t>
      </w:r>
      <w:r w:rsidRPr="007767D1">
        <w:rPr>
          <w:rFonts w:asciiTheme="minorHAnsi" w:hAnsiTheme="minorHAnsi" w:cstheme="minorHAnsi"/>
          <w:szCs w:val="24"/>
        </w:rPr>
        <w:t>armonogram:</w:t>
      </w:r>
    </w:p>
    <w:p w14:paraId="5F3CA5E5" w14:textId="4990AB20" w:rsidR="009B25B1" w:rsidRPr="007767D1" w:rsidRDefault="009B25B1" w:rsidP="009B25B1">
      <w:pPr>
        <w:ind w:left="1843" w:hanging="426"/>
        <w:rPr>
          <w:rFonts w:asciiTheme="minorHAnsi" w:hAnsiTheme="minorHAnsi" w:cstheme="minorHAnsi"/>
          <w:szCs w:val="24"/>
        </w:rPr>
      </w:pPr>
      <w:r w:rsidRPr="007767D1">
        <w:rPr>
          <w:rFonts w:asciiTheme="minorHAnsi" w:hAnsiTheme="minorHAnsi" w:cstheme="minorHAnsi"/>
          <w:szCs w:val="24"/>
        </w:rPr>
        <w:t>–</w:t>
      </w:r>
      <w:r w:rsidRPr="007767D1">
        <w:rPr>
          <w:rFonts w:asciiTheme="minorHAnsi" w:hAnsiTheme="minorHAnsi" w:cstheme="minorHAnsi"/>
          <w:szCs w:val="24"/>
        </w:rPr>
        <w:tab/>
        <w:t>kontrole co 30 dni przez okres całego roku; każda kontrola składa się z wizyty wstępnej (w trakcie której należy zatrzeć wszelkie ślady obecności zwierząt) i kontroli właściwej, przeprowadzonej po 5-7 dniach (w trakcie której następuje identyfikacja śladów obecności zwierząt);</w:t>
      </w:r>
    </w:p>
    <w:p w14:paraId="2F998A1E" w14:textId="4A1EEB0A" w:rsidR="0028026F" w:rsidRPr="007767D1" w:rsidRDefault="009B25B1" w:rsidP="0028026F">
      <w:pPr>
        <w:ind w:left="1843" w:hanging="426"/>
        <w:rPr>
          <w:rFonts w:asciiTheme="minorHAnsi" w:hAnsiTheme="minorHAnsi" w:cstheme="minorHAnsi"/>
          <w:szCs w:val="24"/>
        </w:rPr>
      </w:pPr>
      <w:r w:rsidRPr="007767D1">
        <w:rPr>
          <w:rFonts w:asciiTheme="minorHAnsi" w:hAnsiTheme="minorHAnsi" w:cstheme="minorHAnsi"/>
          <w:szCs w:val="24"/>
        </w:rPr>
        <w:t>–</w:t>
      </w:r>
      <w:r w:rsidRPr="007767D1">
        <w:rPr>
          <w:rFonts w:asciiTheme="minorHAnsi" w:hAnsiTheme="minorHAnsi" w:cstheme="minorHAnsi"/>
          <w:szCs w:val="24"/>
        </w:rPr>
        <w:tab/>
        <w:t>sesje zimowe</w:t>
      </w:r>
      <w:r w:rsidR="0028026F" w:rsidRPr="007767D1">
        <w:rPr>
          <w:rFonts w:asciiTheme="minorHAnsi" w:hAnsiTheme="minorHAnsi" w:cstheme="minorHAnsi"/>
          <w:szCs w:val="24"/>
        </w:rPr>
        <w:t>:</w:t>
      </w:r>
      <w:r w:rsidRPr="007767D1">
        <w:rPr>
          <w:rFonts w:asciiTheme="minorHAnsi" w:hAnsiTheme="minorHAnsi" w:cstheme="minorHAnsi"/>
          <w:szCs w:val="24"/>
        </w:rPr>
        <w:t xml:space="preserve"> w przypadku korzystnych warunków do prowadzenia tropień na śniegu identyfikacja tropów zwierząt w bezpośrednim otoczeniu obiektu (w strefach naprowadzania do przejść z zalegającą pokrywą śnieżną) przeprowadzona najwcześniej po 3 dniach od ustania opadów i następnie powtarzana co 7 dni – w okresie gdy pokrywa pozwala na odczyt tropów;</w:t>
      </w:r>
    </w:p>
    <w:p w14:paraId="53322284" w14:textId="46DC3E86" w:rsidR="0028026F" w:rsidRPr="007767D1" w:rsidRDefault="0028026F" w:rsidP="0028026F">
      <w:pPr>
        <w:ind w:left="1843" w:hanging="426"/>
        <w:rPr>
          <w:rFonts w:asciiTheme="minorHAnsi" w:hAnsiTheme="minorHAnsi" w:cstheme="minorHAnsi"/>
          <w:szCs w:val="24"/>
        </w:rPr>
      </w:pPr>
      <w:r w:rsidRPr="007767D1">
        <w:rPr>
          <w:rFonts w:asciiTheme="minorHAnsi" w:hAnsiTheme="minorHAnsi" w:cstheme="minorHAnsi"/>
          <w:szCs w:val="24"/>
        </w:rPr>
        <w:t>–</w:t>
      </w:r>
      <w:r w:rsidR="009929BC" w:rsidRPr="007767D1">
        <w:rPr>
          <w:rFonts w:asciiTheme="minorHAnsi" w:hAnsiTheme="minorHAnsi" w:cstheme="minorHAnsi"/>
          <w:szCs w:val="24"/>
        </w:rPr>
        <w:tab/>
      </w:r>
      <w:r w:rsidR="009B25B1" w:rsidRPr="007767D1">
        <w:rPr>
          <w:rFonts w:asciiTheme="minorHAnsi" w:hAnsiTheme="minorHAnsi" w:cstheme="minorHAnsi"/>
          <w:szCs w:val="24"/>
        </w:rPr>
        <w:t>identyfikację należy przeprowadzić na transektach przecinających strefy naprowadzania zwierząt, zlokalizowanych możliwe najbliżej krawędzi przejść;</w:t>
      </w:r>
    </w:p>
    <w:p w14:paraId="34B53A27" w14:textId="143D8E75" w:rsidR="009B25B1" w:rsidRPr="007767D1" w:rsidRDefault="009929BC" w:rsidP="00311E3B">
      <w:pPr>
        <w:ind w:left="1843" w:hanging="426"/>
        <w:rPr>
          <w:rFonts w:asciiTheme="minorHAnsi" w:hAnsiTheme="minorHAnsi" w:cstheme="minorHAnsi"/>
          <w:szCs w:val="24"/>
        </w:rPr>
      </w:pPr>
      <w:r w:rsidRPr="007767D1">
        <w:rPr>
          <w:rFonts w:asciiTheme="minorHAnsi" w:hAnsiTheme="minorHAnsi" w:cstheme="minorHAnsi"/>
          <w:szCs w:val="24"/>
        </w:rPr>
        <w:t>–</w:t>
      </w:r>
      <w:r w:rsidRPr="007767D1">
        <w:rPr>
          <w:rFonts w:asciiTheme="minorHAnsi" w:hAnsiTheme="minorHAnsi" w:cstheme="minorHAnsi"/>
          <w:szCs w:val="24"/>
        </w:rPr>
        <w:tab/>
      </w:r>
      <w:r w:rsidR="009B25B1" w:rsidRPr="007767D1">
        <w:rPr>
          <w:rFonts w:asciiTheme="minorHAnsi" w:hAnsiTheme="minorHAnsi" w:cstheme="minorHAnsi"/>
          <w:szCs w:val="24"/>
        </w:rPr>
        <w:t>po każdej kontroli tropy należy zatrzeć w pasie objętym kontrolą,</w:t>
      </w:r>
    </w:p>
    <w:p w14:paraId="188EE2D7" w14:textId="58C42807" w:rsidR="002D4F2B" w:rsidRPr="007767D1" w:rsidRDefault="002D4F2B" w:rsidP="002D4F2B">
      <w:pPr>
        <w:ind w:left="993" w:firstLine="0"/>
        <w:rPr>
          <w:rFonts w:asciiTheme="minorHAnsi" w:hAnsiTheme="minorHAnsi" w:cstheme="minorHAnsi"/>
          <w:szCs w:val="24"/>
        </w:rPr>
      </w:pPr>
      <w:r w:rsidRPr="007767D1">
        <w:rPr>
          <w:rFonts w:asciiTheme="minorHAnsi" w:hAnsiTheme="minorHAnsi" w:cstheme="minorHAnsi"/>
          <w:szCs w:val="24"/>
        </w:rPr>
        <w:t>lub:</w:t>
      </w:r>
    </w:p>
    <w:p w14:paraId="0CDE4719" w14:textId="0E22085C" w:rsidR="002D4F2B" w:rsidRPr="007767D1" w:rsidRDefault="002D4F2B" w:rsidP="002D4F2B">
      <w:pPr>
        <w:ind w:left="1560" w:hanging="567"/>
        <w:rPr>
          <w:rFonts w:asciiTheme="minorHAnsi" w:hAnsiTheme="minorHAnsi" w:cstheme="minorHAnsi"/>
          <w:szCs w:val="24"/>
        </w:rPr>
      </w:pPr>
      <w:r w:rsidRPr="007767D1">
        <w:rPr>
          <w:rFonts w:asciiTheme="minorHAnsi" w:hAnsiTheme="minorHAnsi" w:cstheme="minorHAnsi"/>
          <w:szCs w:val="24"/>
        </w:rPr>
        <w:t>b)</w:t>
      </w:r>
      <w:r w:rsidRPr="007767D1">
        <w:rPr>
          <w:rFonts w:asciiTheme="minorHAnsi" w:hAnsiTheme="minorHAnsi" w:cstheme="minorHAnsi"/>
          <w:szCs w:val="24"/>
        </w:rPr>
        <w:tab/>
        <w:t xml:space="preserve">rejestrację przechodzących zwierząt przy użyciu aparatów fotograficznych i kamer wideo wykorzystujących podczerwień, uruchamianych przy pomocy czujników ruchu i przy użyciu elektronicznych liczników zdarzeń. Pułapki </w:t>
      </w:r>
      <w:r w:rsidRPr="007767D1">
        <w:rPr>
          <w:rFonts w:asciiTheme="minorHAnsi" w:hAnsiTheme="minorHAnsi" w:cstheme="minorHAnsi"/>
          <w:szCs w:val="24"/>
        </w:rPr>
        <w:lastRenderedPageBreak/>
        <w:t>muszą być ustawione w sposób umożliwiający określenie zwierząt zbliżających się do przejścia oraz faktycznie je wykorzystujących,</w:t>
      </w:r>
    </w:p>
    <w:p w14:paraId="2784BC97" w14:textId="0F811A1C" w:rsidR="009B25B1" w:rsidRPr="007767D1" w:rsidRDefault="009B25B1" w:rsidP="009B25B1">
      <w:pPr>
        <w:ind w:left="993" w:hanging="426"/>
        <w:rPr>
          <w:rFonts w:asciiTheme="minorHAnsi" w:hAnsiTheme="minorHAnsi" w:cstheme="minorHAnsi"/>
          <w:szCs w:val="24"/>
        </w:rPr>
      </w:pPr>
      <w:r w:rsidRPr="007767D1">
        <w:rPr>
          <w:rFonts w:asciiTheme="minorHAnsi" w:hAnsiTheme="minorHAnsi" w:cstheme="minorHAnsi"/>
          <w:szCs w:val="24"/>
        </w:rPr>
        <w:t>2</w:t>
      </w:r>
      <w:r w:rsidR="00211BDD" w:rsidRPr="007767D1">
        <w:rPr>
          <w:rFonts w:asciiTheme="minorHAnsi" w:hAnsiTheme="minorHAnsi" w:cstheme="minorHAnsi"/>
          <w:szCs w:val="24"/>
        </w:rPr>
        <w:t>)</w:t>
      </w:r>
      <w:r w:rsidRPr="007767D1">
        <w:rPr>
          <w:rFonts w:asciiTheme="minorHAnsi" w:hAnsiTheme="minorHAnsi" w:cstheme="minorHAnsi"/>
          <w:szCs w:val="24"/>
        </w:rPr>
        <w:tab/>
        <w:t>ocena stanu technicznego, drożności i zagospodarowania przejść dla zwierząt (wszystkie przejścia):</w:t>
      </w:r>
    </w:p>
    <w:p w14:paraId="2A43BF34" w14:textId="54906A85" w:rsidR="009B25B1" w:rsidRPr="007767D1" w:rsidRDefault="00211BDD" w:rsidP="009B25B1">
      <w:pPr>
        <w:ind w:left="1418" w:hanging="426"/>
        <w:rPr>
          <w:rFonts w:asciiTheme="minorHAnsi" w:hAnsiTheme="minorHAnsi" w:cstheme="minorHAnsi"/>
          <w:szCs w:val="24"/>
        </w:rPr>
      </w:pPr>
      <w:r w:rsidRPr="007767D1">
        <w:rPr>
          <w:rFonts w:asciiTheme="minorHAnsi" w:hAnsiTheme="minorHAnsi" w:cstheme="minorHAnsi"/>
          <w:szCs w:val="24"/>
        </w:rPr>
        <w:t>a)</w:t>
      </w:r>
      <w:r w:rsidR="009B25B1" w:rsidRPr="007767D1">
        <w:rPr>
          <w:rFonts w:asciiTheme="minorHAnsi" w:hAnsiTheme="minorHAnsi" w:cstheme="minorHAnsi"/>
          <w:szCs w:val="24"/>
        </w:rPr>
        <w:tab/>
        <w:t xml:space="preserve">metodyka: ekspercka ocena stanu technicznego i środowiskowych uwarunkowań przejścia </w:t>
      </w:r>
      <w:r w:rsidRPr="007767D1">
        <w:rPr>
          <w:rFonts w:asciiTheme="minorHAnsi" w:hAnsiTheme="minorHAnsi" w:cstheme="minorHAnsi"/>
          <w:szCs w:val="24"/>
        </w:rPr>
        <w:t xml:space="preserve">– </w:t>
      </w:r>
      <w:r w:rsidR="009B25B1" w:rsidRPr="007767D1">
        <w:rPr>
          <w:rFonts w:asciiTheme="minorHAnsi" w:hAnsiTheme="minorHAnsi" w:cstheme="minorHAnsi"/>
          <w:szCs w:val="24"/>
        </w:rPr>
        <w:t>na podstawie obserwacji terenowych, z uwzględnieniem: oceny udatności i stanu rozwoju roślinności naprowadzaj</w:t>
      </w:r>
      <w:r w:rsidRPr="007767D1">
        <w:rPr>
          <w:rFonts w:asciiTheme="minorHAnsi" w:hAnsiTheme="minorHAnsi" w:cstheme="minorHAnsi"/>
          <w:szCs w:val="24"/>
        </w:rPr>
        <w:t>ącej i osłonowej, oceny stanu i </w:t>
      </w:r>
      <w:r w:rsidR="009B25B1" w:rsidRPr="007767D1">
        <w:rPr>
          <w:rFonts w:asciiTheme="minorHAnsi" w:hAnsiTheme="minorHAnsi" w:cstheme="minorHAnsi"/>
          <w:szCs w:val="24"/>
        </w:rPr>
        <w:t>skuteczności dodatkowych struktur naprowadzających i siedliskotwórczych (karpy, głazy) oraz stanu zabezpieczeń (szczelność ogrodzeń, zabezpieczenia przed przejazdami); identyfikacja śladów niepożądanej aktywności ludzi (przejazdy, piesi, aktywność rekreacyjna) w strefach przeznaczonych dla zwierząt, wraz z oceną jej intensywności i wskazaniem możliwości ew. ograniczania;</w:t>
      </w:r>
    </w:p>
    <w:p w14:paraId="040AF946" w14:textId="0FA4A5B0" w:rsidR="009B25B1" w:rsidRPr="007767D1" w:rsidRDefault="00211BDD" w:rsidP="009B25B1">
      <w:pPr>
        <w:ind w:left="1418" w:hanging="426"/>
        <w:rPr>
          <w:rFonts w:asciiTheme="minorHAnsi" w:hAnsiTheme="minorHAnsi" w:cstheme="minorHAnsi"/>
          <w:szCs w:val="24"/>
        </w:rPr>
      </w:pPr>
      <w:r w:rsidRPr="007767D1">
        <w:rPr>
          <w:rFonts w:asciiTheme="minorHAnsi" w:hAnsiTheme="minorHAnsi" w:cstheme="minorHAnsi"/>
          <w:szCs w:val="24"/>
        </w:rPr>
        <w:t>b)</w:t>
      </w:r>
      <w:r w:rsidR="009B25B1" w:rsidRPr="007767D1">
        <w:rPr>
          <w:rFonts w:asciiTheme="minorHAnsi" w:hAnsiTheme="minorHAnsi" w:cstheme="minorHAnsi"/>
          <w:szCs w:val="24"/>
        </w:rPr>
        <w:tab/>
        <w:t xml:space="preserve">harmonogram: ocena udatności nasadzeń </w:t>
      </w:r>
      <w:r w:rsidRPr="007767D1">
        <w:rPr>
          <w:rFonts w:asciiTheme="minorHAnsi" w:hAnsiTheme="minorHAnsi" w:cstheme="minorHAnsi"/>
          <w:szCs w:val="24"/>
        </w:rPr>
        <w:t>– przeprowadzona 1 raz w roku w </w:t>
      </w:r>
      <w:r w:rsidR="009B25B1" w:rsidRPr="007767D1">
        <w:rPr>
          <w:rFonts w:asciiTheme="minorHAnsi" w:hAnsiTheme="minorHAnsi" w:cstheme="minorHAnsi"/>
          <w:szCs w:val="24"/>
        </w:rPr>
        <w:t>szczycie sezonu wegetacyjnego (VI-VIII</w:t>
      </w:r>
      <w:r w:rsidRPr="007767D1">
        <w:rPr>
          <w:rFonts w:asciiTheme="minorHAnsi" w:hAnsiTheme="minorHAnsi" w:cstheme="minorHAnsi"/>
          <w:szCs w:val="24"/>
        </w:rPr>
        <w:t>); ocena pozostałych elementów –</w:t>
      </w:r>
      <w:r w:rsidR="009B25B1" w:rsidRPr="007767D1">
        <w:rPr>
          <w:rFonts w:asciiTheme="minorHAnsi" w:hAnsiTheme="minorHAnsi" w:cstheme="minorHAnsi"/>
          <w:szCs w:val="24"/>
        </w:rPr>
        <w:t xml:space="preserve"> na podstawie informacji uzyskanych w trakcie bieżących kontroli przejścia </w:t>
      </w:r>
      <w:r w:rsidRPr="007767D1">
        <w:rPr>
          <w:rFonts w:asciiTheme="minorHAnsi" w:hAnsiTheme="minorHAnsi" w:cstheme="minorHAnsi"/>
          <w:szCs w:val="24"/>
        </w:rPr>
        <w:t>–</w:t>
      </w:r>
      <w:r w:rsidR="009B25B1" w:rsidRPr="007767D1">
        <w:rPr>
          <w:rFonts w:asciiTheme="minorHAnsi" w:hAnsiTheme="minorHAnsi" w:cstheme="minorHAnsi"/>
          <w:szCs w:val="24"/>
        </w:rPr>
        <w:t xml:space="preserve"> z</w:t>
      </w:r>
      <w:r w:rsidRPr="007767D1">
        <w:rPr>
          <w:rFonts w:asciiTheme="minorHAnsi" w:hAnsiTheme="minorHAnsi" w:cstheme="minorHAnsi"/>
          <w:szCs w:val="24"/>
        </w:rPr>
        <w:t> </w:t>
      </w:r>
      <w:r w:rsidR="009B25B1" w:rsidRPr="007767D1">
        <w:rPr>
          <w:rFonts w:asciiTheme="minorHAnsi" w:hAnsiTheme="minorHAnsi" w:cstheme="minorHAnsi"/>
          <w:szCs w:val="24"/>
        </w:rPr>
        <w:t>podsumowaniem dla każdego roku, w trakcie opracowywania raportów merytorycznych,</w:t>
      </w:r>
    </w:p>
    <w:p w14:paraId="34099B91" w14:textId="6641FE67" w:rsidR="009B25B1" w:rsidRPr="007767D1" w:rsidRDefault="009B25B1" w:rsidP="009B25B1">
      <w:pPr>
        <w:ind w:left="993" w:hanging="426"/>
        <w:rPr>
          <w:rFonts w:asciiTheme="minorHAnsi" w:hAnsiTheme="minorHAnsi" w:cstheme="minorHAnsi"/>
          <w:szCs w:val="24"/>
        </w:rPr>
      </w:pPr>
      <w:r w:rsidRPr="007767D1">
        <w:rPr>
          <w:rFonts w:asciiTheme="minorHAnsi" w:hAnsiTheme="minorHAnsi" w:cstheme="minorHAnsi"/>
          <w:szCs w:val="24"/>
        </w:rPr>
        <w:t>3</w:t>
      </w:r>
      <w:r w:rsidR="00211BDD" w:rsidRPr="007767D1">
        <w:rPr>
          <w:rFonts w:asciiTheme="minorHAnsi" w:hAnsiTheme="minorHAnsi" w:cstheme="minorHAnsi"/>
          <w:szCs w:val="24"/>
        </w:rPr>
        <w:t>)</w:t>
      </w:r>
      <w:r w:rsidRPr="007767D1">
        <w:rPr>
          <w:rFonts w:asciiTheme="minorHAnsi" w:hAnsiTheme="minorHAnsi" w:cstheme="minorHAnsi"/>
          <w:szCs w:val="24"/>
        </w:rPr>
        <w:tab/>
        <w:t xml:space="preserve">monitoring śmiertelności ssaków na podstawie </w:t>
      </w:r>
      <w:r w:rsidR="00211BDD" w:rsidRPr="007767D1">
        <w:rPr>
          <w:rFonts w:asciiTheme="minorHAnsi" w:hAnsiTheme="minorHAnsi" w:cstheme="minorHAnsi"/>
          <w:szCs w:val="24"/>
        </w:rPr>
        <w:t>zgłaszanych zdarzeń drogowych z </w:t>
      </w:r>
      <w:r w:rsidRPr="007767D1">
        <w:rPr>
          <w:rFonts w:asciiTheme="minorHAnsi" w:hAnsiTheme="minorHAnsi" w:cstheme="minorHAnsi"/>
          <w:szCs w:val="24"/>
        </w:rPr>
        <w:t xml:space="preserve">dzikimi zwierzętami, </w:t>
      </w:r>
    </w:p>
    <w:p w14:paraId="508D0F36" w14:textId="670473F5" w:rsidR="009B25B1" w:rsidRPr="007767D1" w:rsidRDefault="009B25B1" w:rsidP="009B25B1">
      <w:pPr>
        <w:ind w:left="993" w:hanging="426"/>
        <w:rPr>
          <w:rFonts w:asciiTheme="minorHAnsi" w:hAnsiTheme="minorHAnsi" w:cstheme="minorHAnsi"/>
          <w:szCs w:val="24"/>
          <w:highlight w:val="yellow"/>
        </w:rPr>
      </w:pPr>
      <w:r w:rsidRPr="007767D1">
        <w:rPr>
          <w:rFonts w:asciiTheme="minorHAnsi" w:hAnsiTheme="minorHAnsi" w:cstheme="minorHAnsi"/>
          <w:szCs w:val="24"/>
        </w:rPr>
        <w:t>4</w:t>
      </w:r>
      <w:r w:rsidR="00211BDD" w:rsidRPr="007767D1">
        <w:rPr>
          <w:rFonts w:asciiTheme="minorHAnsi" w:hAnsiTheme="minorHAnsi" w:cstheme="minorHAnsi"/>
          <w:szCs w:val="24"/>
        </w:rPr>
        <w:t>)</w:t>
      </w:r>
      <w:r w:rsidRPr="007767D1">
        <w:rPr>
          <w:rFonts w:asciiTheme="minorHAnsi" w:hAnsiTheme="minorHAnsi" w:cstheme="minorHAnsi"/>
          <w:szCs w:val="24"/>
        </w:rPr>
        <w:tab/>
        <w:t xml:space="preserve">pomiary faktycznego natężenia ruchu na odcinkach korytarza migracyjnego KPdC-10C Dolina Warty-Dolina Pilicy </w:t>
      </w:r>
      <w:r w:rsidR="00211BDD" w:rsidRPr="007767D1">
        <w:rPr>
          <w:rFonts w:asciiTheme="minorHAnsi" w:hAnsiTheme="minorHAnsi" w:cstheme="minorHAnsi"/>
          <w:szCs w:val="24"/>
        </w:rPr>
        <w:t>w km</w:t>
      </w:r>
      <w:r w:rsidRPr="007767D1">
        <w:rPr>
          <w:rFonts w:asciiTheme="minorHAnsi" w:hAnsiTheme="minorHAnsi" w:cstheme="minorHAnsi"/>
          <w:szCs w:val="24"/>
        </w:rPr>
        <w:t xml:space="preserve"> </w:t>
      </w:r>
      <w:r w:rsidR="00211BDD" w:rsidRPr="007767D1">
        <w:rPr>
          <w:rFonts w:asciiTheme="minorHAnsi" w:hAnsiTheme="minorHAnsi" w:cstheme="minorHAnsi"/>
          <w:szCs w:val="24"/>
        </w:rPr>
        <w:t xml:space="preserve">ok. </w:t>
      </w:r>
      <w:r w:rsidRPr="007767D1">
        <w:rPr>
          <w:rFonts w:asciiTheme="minorHAnsi" w:hAnsiTheme="minorHAnsi" w:cstheme="minorHAnsi"/>
          <w:szCs w:val="24"/>
        </w:rPr>
        <w:t>51+400</w:t>
      </w:r>
      <w:r w:rsidR="00211BDD" w:rsidRPr="007767D1">
        <w:rPr>
          <w:rFonts w:asciiTheme="minorHAnsi" w:hAnsiTheme="minorHAnsi" w:cstheme="minorHAnsi"/>
          <w:szCs w:val="24"/>
        </w:rPr>
        <w:t>–</w:t>
      </w:r>
      <w:r w:rsidRPr="007767D1">
        <w:rPr>
          <w:rFonts w:asciiTheme="minorHAnsi" w:hAnsiTheme="minorHAnsi" w:cstheme="minorHAnsi"/>
          <w:szCs w:val="24"/>
        </w:rPr>
        <w:t>54+400 oraz korytarz</w:t>
      </w:r>
      <w:r w:rsidR="00211BDD" w:rsidRPr="007767D1">
        <w:rPr>
          <w:rFonts w:asciiTheme="minorHAnsi" w:hAnsiTheme="minorHAnsi" w:cstheme="minorHAnsi"/>
          <w:szCs w:val="24"/>
        </w:rPr>
        <w:t>a</w:t>
      </w:r>
      <w:r w:rsidRPr="007767D1">
        <w:rPr>
          <w:rFonts w:asciiTheme="minorHAnsi" w:hAnsiTheme="minorHAnsi" w:cstheme="minorHAnsi"/>
          <w:szCs w:val="24"/>
        </w:rPr>
        <w:t xml:space="preserve"> migracyjnego GKPdC-10B Załęczański Łuk Warty-Lasy Przedborskie w km ok. 67+100</w:t>
      </w:r>
      <w:r w:rsidR="00211BDD" w:rsidRPr="007767D1">
        <w:rPr>
          <w:rFonts w:asciiTheme="minorHAnsi" w:hAnsiTheme="minorHAnsi" w:cstheme="minorHAnsi"/>
          <w:szCs w:val="24"/>
        </w:rPr>
        <w:t>–</w:t>
      </w:r>
      <w:r w:rsidRPr="007767D1">
        <w:rPr>
          <w:rFonts w:asciiTheme="minorHAnsi" w:hAnsiTheme="minorHAnsi" w:cstheme="minorHAnsi"/>
          <w:szCs w:val="24"/>
        </w:rPr>
        <w:t>77+250;</w:t>
      </w:r>
    </w:p>
    <w:p w14:paraId="10CA103A" w14:textId="78ACD70C" w:rsidR="00817B34" w:rsidRPr="007767D1" w:rsidRDefault="009B25B1" w:rsidP="009B25B1">
      <w:pPr>
        <w:ind w:left="567" w:hanging="567"/>
        <w:rPr>
          <w:rFonts w:asciiTheme="minorHAnsi" w:hAnsiTheme="minorHAnsi" w:cstheme="minorHAnsi"/>
          <w:szCs w:val="24"/>
        </w:rPr>
      </w:pPr>
      <w:r w:rsidRPr="007767D1">
        <w:rPr>
          <w:rFonts w:asciiTheme="minorHAnsi" w:hAnsiTheme="minorHAnsi" w:cstheme="minorHAnsi"/>
          <w:szCs w:val="24"/>
        </w:rPr>
        <w:t>5.7.</w:t>
      </w:r>
      <w:r w:rsidRPr="007767D1">
        <w:rPr>
          <w:rFonts w:asciiTheme="minorHAnsi" w:hAnsiTheme="minorHAnsi" w:cstheme="minorHAnsi"/>
          <w:szCs w:val="24"/>
        </w:rPr>
        <w:tab/>
        <w:t>Wyniki monitoringu porealizacyjnego</w:t>
      </w:r>
      <w:r w:rsidR="004516EB" w:rsidRPr="007767D1">
        <w:rPr>
          <w:rFonts w:asciiTheme="minorHAnsi" w:hAnsiTheme="minorHAnsi" w:cstheme="minorHAnsi"/>
          <w:szCs w:val="24"/>
        </w:rPr>
        <w:t>, o którym mowa</w:t>
      </w:r>
      <w:r w:rsidRPr="007767D1">
        <w:rPr>
          <w:rFonts w:asciiTheme="minorHAnsi" w:hAnsiTheme="minorHAnsi" w:cstheme="minorHAnsi"/>
          <w:szCs w:val="24"/>
        </w:rPr>
        <w:t xml:space="preserve"> w punkcie I.5.</w:t>
      </w:r>
      <w:r w:rsidR="00211BDD" w:rsidRPr="007767D1">
        <w:rPr>
          <w:rFonts w:asciiTheme="minorHAnsi" w:hAnsiTheme="minorHAnsi" w:cstheme="minorHAnsi"/>
          <w:szCs w:val="24"/>
        </w:rPr>
        <w:t>6</w:t>
      </w:r>
      <w:r w:rsidR="004516EB" w:rsidRPr="007767D1">
        <w:rPr>
          <w:rFonts w:asciiTheme="minorHAnsi" w:hAnsiTheme="minorHAnsi" w:cstheme="minorHAnsi"/>
          <w:szCs w:val="24"/>
        </w:rPr>
        <w:t>,</w:t>
      </w:r>
      <w:r w:rsidRPr="007767D1">
        <w:rPr>
          <w:rFonts w:asciiTheme="minorHAnsi" w:hAnsiTheme="minorHAnsi" w:cstheme="minorHAnsi"/>
          <w:szCs w:val="24"/>
        </w:rPr>
        <w:t xml:space="preserve"> </w:t>
      </w:r>
      <w:r w:rsidR="0028026F" w:rsidRPr="007767D1">
        <w:rPr>
          <w:rFonts w:asciiTheme="minorHAnsi" w:hAnsiTheme="minorHAnsi" w:cstheme="minorHAnsi"/>
          <w:szCs w:val="24"/>
        </w:rPr>
        <w:t xml:space="preserve">należy </w:t>
      </w:r>
      <w:r w:rsidRPr="007767D1">
        <w:rPr>
          <w:rFonts w:asciiTheme="minorHAnsi" w:hAnsiTheme="minorHAnsi" w:cstheme="minorHAnsi"/>
          <w:szCs w:val="24"/>
        </w:rPr>
        <w:t xml:space="preserve">przekazywać do Regionalnego Dyrektora Ochrony Środowiska w Łodzi oraz Generalnego Dyrektora Ochrony Środowiska </w:t>
      </w:r>
      <w:r w:rsidR="004516EB" w:rsidRPr="007767D1">
        <w:rPr>
          <w:rFonts w:asciiTheme="minorHAnsi" w:hAnsiTheme="minorHAnsi" w:cstheme="minorHAnsi"/>
          <w:szCs w:val="24"/>
        </w:rPr>
        <w:t xml:space="preserve">nie </w:t>
      </w:r>
      <w:r w:rsidRPr="007767D1">
        <w:rPr>
          <w:rFonts w:asciiTheme="minorHAnsi" w:hAnsiTheme="minorHAnsi" w:cstheme="minorHAnsi"/>
          <w:szCs w:val="24"/>
        </w:rPr>
        <w:t xml:space="preserve">później </w:t>
      </w:r>
      <w:r w:rsidR="004516EB" w:rsidRPr="007767D1">
        <w:rPr>
          <w:rFonts w:asciiTheme="minorHAnsi" w:hAnsiTheme="minorHAnsi" w:cstheme="minorHAnsi"/>
          <w:szCs w:val="24"/>
        </w:rPr>
        <w:t xml:space="preserve">niż </w:t>
      </w:r>
      <w:r w:rsidRPr="007767D1">
        <w:rPr>
          <w:rFonts w:asciiTheme="minorHAnsi" w:hAnsiTheme="minorHAnsi" w:cstheme="minorHAnsi"/>
          <w:szCs w:val="24"/>
        </w:rPr>
        <w:t>3 miesiące po zakończonym rocznym okresie monitoringu</w:t>
      </w:r>
      <w:r w:rsidR="00817B34" w:rsidRPr="007767D1">
        <w:rPr>
          <w:rFonts w:asciiTheme="minorHAnsi" w:hAnsiTheme="minorHAnsi" w:cstheme="minorHAnsi"/>
          <w:szCs w:val="24"/>
        </w:rPr>
        <w:t>;”;</w:t>
      </w:r>
    </w:p>
    <w:p w14:paraId="5F76AEDD" w14:textId="5065EBBE" w:rsidR="0076553C" w:rsidRPr="007767D1" w:rsidRDefault="0076553C" w:rsidP="0076553C">
      <w:pPr>
        <w:pStyle w:val="Akapitzlist"/>
        <w:numPr>
          <w:ilvl w:val="0"/>
          <w:numId w:val="22"/>
        </w:numPr>
        <w:spacing w:before="120" w:line="312" w:lineRule="auto"/>
        <w:ind w:left="425" w:hanging="425"/>
        <w:rPr>
          <w:rFonts w:asciiTheme="minorHAnsi" w:hAnsiTheme="minorHAnsi" w:cstheme="minorHAnsi"/>
        </w:rPr>
      </w:pPr>
      <w:r w:rsidRPr="007767D1">
        <w:rPr>
          <w:rFonts w:asciiTheme="minorHAnsi" w:hAnsiTheme="minorHAnsi" w:cstheme="minorHAnsi"/>
        </w:rPr>
        <w:t>uchylam punkt III decyzji w brzmieniu:</w:t>
      </w:r>
    </w:p>
    <w:p w14:paraId="671F35EA" w14:textId="38CCF176" w:rsidR="0076553C" w:rsidRPr="007767D1" w:rsidRDefault="0076553C" w:rsidP="0076553C">
      <w:pPr>
        <w:ind w:firstLine="0"/>
        <w:rPr>
          <w:rFonts w:asciiTheme="minorHAnsi" w:hAnsiTheme="minorHAnsi" w:cstheme="minorHAnsi"/>
          <w:szCs w:val="24"/>
        </w:rPr>
      </w:pPr>
      <w:r w:rsidRPr="007767D1">
        <w:rPr>
          <w:rFonts w:asciiTheme="minorHAnsi" w:hAnsiTheme="minorHAnsi" w:cstheme="minorHAnsi"/>
          <w:szCs w:val="24"/>
        </w:rPr>
        <w:t>„</w:t>
      </w:r>
      <w:r w:rsidRPr="007767D1">
        <w:rPr>
          <w:rFonts w:asciiTheme="minorHAnsi" w:hAnsiTheme="minorHAnsi" w:cstheme="minorHAnsi"/>
          <w:bCs/>
          <w:color w:val="000000"/>
          <w:szCs w:val="24"/>
          <w:lang w:eastAsia="pl-PL" w:bidi="pl-PL"/>
        </w:rPr>
        <w:t xml:space="preserve">Nakładam obowiązek przeprowadzenia oceny oddziaływania na środowisko w ramach postępowania w sprawie wydania decyzji, o których mowa w art. 72 ust. 1 pkt 1, 10, 14 i 18 ustawy </w:t>
      </w:r>
      <w:r w:rsidR="00C9280E" w:rsidRPr="007767D1">
        <w:rPr>
          <w:rFonts w:asciiTheme="minorHAnsi" w:hAnsiTheme="minorHAnsi" w:cstheme="minorHAnsi"/>
          <w:bCs/>
          <w:color w:val="000000"/>
          <w:szCs w:val="24"/>
          <w:lang w:eastAsia="pl-PL" w:bidi="pl-PL"/>
        </w:rPr>
        <w:t>ooś</w:t>
      </w:r>
      <w:r w:rsidRPr="007767D1">
        <w:rPr>
          <w:rFonts w:asciiTheme="minorHAnsi" w:hAnsiTheme="minorHAnsi" w:cstheme="minorHAnsi"/>
          <w:bCs/>
          <w:color w:val="000000"/>
          <w:szCs w:val="24"/>
          <w:lang w:eastAsia="pl-PL" w:bidi="pl-PL"/>
        </w:rPr>
        <w:t xml:space="preserve"> dla odcinków planowanych obwodnic Radomska, Kamieńska, Rozprzy i Srocka oraz przebudowy mostu na rzece Warcie (ok. km 66+350 </w:t>
      </w:r>
      <w:r w:rsidR="007E036E" w:rsidRPr="007767D1">
        <w:rPr>
          <w:rFonts w:asciiTheme="minorHAnsi" w:hAnsiTheme="minorHAnsi" w:cstheme="minorHAnsi"/>
          <w:bCs/>
          <w:color w:val="000000"/>
          <w:szCs w:val="24"/>
          <w:lang w:eastAsia="pl-PL" w:bidi="pl-PL"/>
        </w:rPr>
        <w:t>–</w:t>
      </w:r>
      <w:r w:rsidRPr="007767D1">
        <w:rPr>
          <w:rFonts w:asciiTheme="minorHAnsi" w:hAnsiTheme="minorHAnsi" w:cstheme="minorHAnsi"/>
          <w:bCs/>
          <w:color w:val="000000"/>
          <w:szCs w:val="24"/>
          <w:lang w:eastAsia="pl-PL" w:bidi="pl-PL"/>
        </w:rPr>
        <w:t xml:space="preserve"> 66+500).</w:t>
      </w:r>
      <w:r w:rsidRPr="007767D1">
        <w:rPr>
          <w:rFonts w:asciiTheme="minorHAnsi" w:hAnsiTheme="minorHAnsi" w:cstheme="minorHAnsi"/>
          <w:szCs w:val="24"/>
        </w:rPr>
        <w:t>”</w:t>
      </w:r>
    </w:p>
    <w:p w14:paraId="336445D9" w14:textId="77777777" w:rsidR="0076553C" w:rsidRPr="007767D1" w:rsidRDefault="0076553C" w:rsidP="0076553C">
      <w:pPr>
        <w:ind w:firstLine="0"/>
        <w:rPr>
          <w:rFonts w:asciiTheme="minorHAnsi" w:eastAsia="Times New Roman" w:hAnsiTheme="minorHAnsi" w:cstheme="minorHAnsi"/>
          <w:szCs w:val="24"/>
          <w:lang w:eastAsia="pl-PL"/>
        </w:rPr>
      </w:pPr>
      <w:r w:rsidRPr="007767D1">
        <w:rPr>
          <w:rFonts w:asciiTheme="minorHAnsi" w:eastAsia="Times New Roman" w:hAnsiTheme="minorHAnsi" w:cstheme="minorHAnsi"/>
          <w:szCs w:val="24"/>
          <w:lang w:eastAsia="pl-PL"/>
        </w:rPr>
        <w:t>i w tym zakresie orzekam:</w:t>
      </w:r>
    </w:p>
    <w:p w14:paraId="53289528" w14:textId="192193A3" w:rsidR="00A84566" w:rsidRPr="007767D1" w:rsidRDefault="0076553C" w:rsidP="00B83415">
      <w:pPr>
        <w:ind w:firstLine="0"/>
        <w:rPr>
          <w:rFonts w:asciiTheme="minorHAnsi" w:hAnsiTheme="minorHAnsi" w:cstheme="minorHAnsi"/>
          <w:szCs w:val="24"/>
        </w:rPr>
      </w:pPr>
      <w:r w:rsidRPr="007767D1">
        <w:rPr>
          <w:rFonts w:asciiTheme="minorHAnsi" w:hAnsiTheme="minorHAnsi" w:cstheme="minorHAnsi"/>
          <w:szCs w:val="24"/>
        </w:rPr>
        <w:t>„</w:t>
      </w:r>
      <w:r w:rsidR="00A84566" w:rsidRPr="007767D1">
        <w:rPr>
          <w:rFonts w:asciiTheme="minorHAnsi" w:hAnsiTheme="minorHAnsi" w:cstheme="minorHAnsi"/>
          <w:szCs w:val="24"/>
        </w:rPr>
        <w:t xml:space="preserve">Nakładam obowiązek przeprowadzenia oceny oddziaływania na środowisko w ramach postępowania w sprawie wydania decyzji, o których mowa w art. 72 ust. pkt 1 i 10 </w:t>
      </w:r>
      <w:r w:rsidR="00A84566" w:rsidRPr="007767D1">
        <w:rPr>
          <w:rFonts w:asciiTheme="minorHAnsi" w:hAnsiTheme="minorHAnsi" w:cstheme="minorHAnsi"/>
          <w:iCs/>
          <w:szCs w:val="24"/>
        </w:rPr>
        <w:t>ustawy</w:t>
      </w:r>
      <w:r w:rsidR="00A84566" w:rsidRPr="007767D1">
        <w:rPr>
          <w:rFonts w:asciiTheme="minorHAnsi" w:hAnsiTheme="minorHAnsi" w:cstheme="minorHAnsi"/>
          <w:szCs w:val="24"/>
        </w:rPr>
        <w:t xml:space="preserve"> </w:t>
      </w:r>
      <w:r w:rsidR="00C9280E" w:rsidRPr="007767D1">
        <w:rPr>
          <w:rFonts w:asciiTheme="minorHAnsi" w:hAnsiTheme="minorHAnsi" w:cstheme="minorHAnsi"/>
          <w:szCs w:val="24"/>
        </w:rPr>
        <w:t>ooś</w:t>
      </w:r>
      <w:r w:rsidR="00680116" w:rsidRPr="007767D1">
        <w:rPr>
          <w:rFonts w:asciiTheme="minorHAnsi" w:hAnsiTheme="minorHAnsi" w:cstheme="minorHAnsi"/>
          <w:szCs w:val="24"/>
        </w:rPr>
        <w:t xml:space="preserve">, </w:t>
      </w:r>
      <w:r w:rsidR="00A84566" w:rsidRPr="007767D1">
        <w:rPr>
          <w:rFonts w:asciiTheme="minorHAnsi" w:hAnsiTheme="minorHAnsi" w:cstheme="minorHAnsi"/>
          <w:bCs/>
          <w:color w:val="000000"/>
          <w:szCs w:val="24"/>
          <w:lang w:eastAsia="pl-PL" w:bidi="pl-PL"/>
        </w:rPr>
        <w:lastRenderedPageBreak/>
        <w:t>dla odcinków planowanych obwodnic Radomska, Kamieńska, Rozprzy</w:t>
      </w:r>
      <w:r w:rsidR="00B4384B" w:rsidRPr="007767D1">
        <w:rPr>
          <w:rFonts w:asciiTheme="minorHAnsi" w:hAnsiTheme="minorHAnsi" w:cstheme="minorHAnsi"/>
          <w:bCs/>
          <w:color w:val="000000"/>
          <w:szCs w:val="24"/>
          <w:lang w:eastAsia="pl-PL" w:bidi="pl-PL"/>
        </w:rPr>
        <w:t xml:space="preserve"> </w:t>
      </w:r>
      <w:r w:rsidR="00A84566" w:rsidRPr="007767D1">
        <w:rPr>
          <w:rFonts w:asciiTheme="minorHAnsi" w:hAnsiTheme="minorHAnsi" w:cstheme="minorHAnsi"/>
          <w:bCs/>
          <w:color w:val="000000"/>
          <w:szCs w:val="24"/>
          <w:lang w:eastAsia="pl-PL" w:bidi="pl-PL"/>
        </w:rPr>
        <w:t>i Srocka</w:t>
      </w:r>
      <w:r w:rsidR="008B6F37" w:rsidRPr="007767D1">
        <w:rPr>
          <w:rFonts w:asciiTheme="minorHAnsi" w:hAnsiTheme="minorHAnsi" w:cstheme="minorHAnsi"/>
          <w:szCs w:val="24"/>
        </w:rPr>
        <w:t xml:space="preserve"> oraz</w:t>
      </w:r>
      <w:r w:rsidR="00A84566" w:rsidRPr="007767D1">
        <w:rPr>
          <w:rFonts w:asciiTheme="minorHAnsi" w:hAnsiTheme="minorHAnsi" w:cstheme="minorHAnsi"/>
          <w:bCs/>
          <w:color w:val="000000"/>
          <w:szCs w:val="24"/>
          <w:lang w:eastAsia="pl-PL" w:bidi="pl-PL"/>
        </w:rPr>
        <w:t xml:space="preserve"> przebudowy mostu na rzece Warcie</w:t>
      </w:r>
      <w:r w:rsidR="00680116" w:rsidRPr="007767D1">
        <w:rPr>
          <w:rFonts w:asciiTheme="minorHAnsi" w:hAnsiTheme="minorHAnsi" w:cstheme="minorHAnsi"/>
          <w:bCs/>
          <w:color w:val="000000"/>
          <w:szCs w:val="24"/>
          <w:lang w:eastAsia="pl-PL" w:bidi="pl-PL"/>
        </w:rPr>
        <w:t xml:space="preserve"> </w:t>
      </w:r>
      <w:r w:rsidR="00680116" w:rsidRPr="007767D1">
        <w:rPr>
          <w:rFonts w:asciiTheme="minorHAnsi" w:hAnsiTheme="minorHAnsi" w:cstheme="minorHAnsi"/>
          <w:szCs w:val="24"/>
        </w:rPr>
        <w:t>w zakresie</w:t>
      </w:r>
      <w:r w:rsidR="00F4767E" w:rsidRPr="007767D1">
        <w:rPr>
          <w:rFonts w:asciiTheme="minorHAnsi" w:hAnsiTheme="minorHAnsi" w:cstheme="minorHAnsi"/>
          <w:bCs/>
          <w:color w:val="000000"/>
          <w:szCs w:val="24"/>
          <w:lang w:eastAsia="pl-PL" w:bidi="pl-PL"/>
        </w:rPr>
        <w:t>:</w:t>
      </w:r>
    </w:p>
    <w:p w14:paraId="363DFCD8" w14:textId="086382A5" w:rsidR="008B6F37" w:rsidRPr="007767D1" w:rsidRDefault="00963CB0" w:rsidP="00963CB0">
      <w:pPr>
        <w:ind w:left="426" w:hanging="426"/>
        <w:rPr>
          <w:rFonts w:asciiTheme="minorHAnsi" w:hAnsiTheme="minorHAnsi" w:cstheme="minorHAnsi"/>
          <w:szCs w:val="24"/>
        </w:rPr>
      </w:pPr>
      <w:r w:rsidRPr="007767D1">
        <w:rPr>
          <w:rFonts w:asciiTheme="minorHAnsi" w:hAnsiTheme="minorHAnsi" w:cstheme="minorHAnsi"/>
          <w:szCs w:val="24"/>
        </w:rPr>
        <w:t>1</w:t>
      </w:r>
      <w:r w:rsidR="00742DE9" w:rsidRPr="007767D1">
        <w:rPr>
          <w:rFonts w:asciiTheme="minorHAnsi" w:hAnsiTheme="minorHAnsi" w:cstheme="minorHAnsi"/>
          <w:szCs w:val="24"/>
        </w:rPr>
        <w:t>)</w:t>
      </w:r>
      <w:r w:rsidR="008B6F37" w:rsidRPr="007767D1">
        <w:rPr>
          <w:rFonts w:asciiTheme="minorHAnsi" w:hAnsiTheme="minorHAnsi" w:cstheme="minorHAnsi"/>
          <w:szCs w:val="24"/>
        </w:rPr>
        <w:tab/>
      </w:r>
      <w:r w:rsidR="00F4767E" w:rsidRPr="007767D1">
        <w:rPr>
          <w:rFonts w:asciiTheme="minorHAnsi" w:hAnsiTheme="minorHAnsi" w:cstheme="minorHAnsi"/>
          <w:szCs w:val="24"/>
        </w:rPr>
        <w:t>oddziaływania planowanego przedsięwzięcia na jednolit</w:t>
      </w:r>
      <w:r w:rsidRPr="007767D1">
        <w:rPr>
          <w:rFonts w:asciiTheme="minorHAnsi" w:hAnsiTheme="minorHAnsi" w:cstheme="minorHAnsi"/>
          <w:szCs w:val="24"/>
        </w:rPr>
        <w:t>e części wód powierzchniowych i </w:t>
      </w:r>
      <w:r w:rsidR="00F4767E" w:rsidRPr="007767D1">
        <w:rPr>
          <w:rFonts w:asciiTheme="minorHAnsi" w:hAnsiTheme="minorHAnsi" w:cstheme="minorHAnsi"/>
          <w:szCs w:val="24"/>
        </w:rPr>
        <w:t>podziemnych oraz wyznaczone dla nich cele środowiskowe, a także planowanych do podjęcia działań mających na celu zapobieganie i ograniczanie tego oddziaływania, w tym przedstawienie szczegółowych informacji na temat miejsc, rodzajów, zakresu, sposob</w:t>
      </w:r>
      <w:r w:rsidRPr="007767D1">
        <w:rPr>
          <w:rFonts w:asciiTheme="minorHAnsi" w:hAnsiTheme="minorHAnsi" w:cstheme="minorHAnsi"/>
          <w:szCs w:val="24"/>
        </w:rPr>
        <w:t>ów i </w:t>
      </w:r>
      <w:r w:rsidR="00F4767E" w:rsidRPr="007767D1">
        <w:rPr>
          <w:rFonts w:asciiTheme="minorHAnsi" w:hAnsiTheme="minorHAnsi" w:cstheme="minorHAnsi"/>
          <w:szCs w:val="24"/>
        </w:rPr>
        <w:t>terminów prowadzenia prac w korytach cieków wodnych oraz podczas przebudowy</w:t>
      </w:r>
      <w:r w:rsidR="008B6F37" w:rsidRPr="007767D1">
        <w:rPr>
          <w:rFonts w:asciiTheme="minorHAnsi" w:hAnsiTheme="minorHAnsi" w:cstheme="minorHAnsi"/>
          <w:szCs w:val="24"/>
        </w:rPr>
        <w:t xml:space="preserve"> mostu na rzece Warcie</w:t>
      </w:r>
      <w:r w:rsidR="00F4767E" w:rsidRPr="007767D1">
        <w:rPr>
          <w:rFonts w:asciiTheme="minorHAnsi" w:hAnsiTheme="minorHAnsi" w:cstheme="minorHAnsi"/>
          <w:szCs w:val="24"/>
        </w:rPr>
        <w:t>;</w:t>
      </w:r>
    </w:p>
    <w:p w14:paraId="0B25E38F" w14:textId="2D1D6AF1" w:rsidR="008B6F37" w:rsidRPr="007767D1" w:rsidRDefault="00963CB0" w:rsidP="00963CB0">
      <w:pPr>
        <w:ind w:left="426" w:hanging="426"/>
        <w:rPr>
          <w:rFonts w:asciiTheme="minorHAnsi" w:hAnsiTheme="minorHAnsi" w:cstheme="minorHAnsi"/>
          <w:szCs w:val="24"/>
        </w:rPr>
      </w:pPr>
      <w:r w:rsidRPr="007767D1">
        <w:rPr>
          <w:rFonts w:asciiTheme="minorHAnsi" w:hAnsiTheme="minorHAnsi" w:cstheme="minorHAnsi"/>
          <w:szCs w:val="24"/>
        </w:rPr>
        <w:t>2</w:t>
      </w:r>
      <w:r w:rsidR="00B83415" w:rsidRPr="007767D1">
        <w:rPr>
          <w:rFonts w:asciiTheme="minorHAnsi" w:hAnsiTheme="minorHAnsi" w:cstheme="minorHAnsi"/>
          <w:szCs w:val="24"/>
        </w:rPr>
        <w:t>)</w:t>
      </w:r>
      <w:r w:rsidR="008B6F37" w:rsidRPr="007767D1">
        <w:rPr>
          <w:rFonts w:asciiTheme="minorHAnsi" w:hAnsiTheme="minorHAnsi" w:cstheme="minorHAnsi"/>
          <w:szCs w:val="24"/>
        </w:rPr>
        <w:tab/>
      </w:r>
      <w:r w:rsidR="001000D1" w:rsidRPr="007767D1">
        <w:rPr>
          <w:rFonts w:asciiTheme="minorHAnsi" w:hAnsiTheme="minorHAnsi" w:cstheme="minorHAnsi"/>
          <w:szCs w:val="24"/>
        </w:rPr>
        <w:t xml:space="preserve">oddziaływania planowanego przedsięwzięcia jako bariery ekologicznej dla zwierząt na odcinku </w:t>
      </w:r>
      <w:r w:rsidR="008B6F37" w:rsidRPr="007767D1">
        <w:rPr>
          <w:rFonts w:asciiTheme="minorHAnsi" w:hAnsiTheme="minorHAnsi" w:cstheme="minorHAnsi"/>
          <w:szCs w:val="24"/>
        </w:rPr>
        <w:t xml:space="preserve">drogi </w:t>
      </w:r>
      <w:r w:rsidR="001000D1" w:rsidRPr="007767D1">
        <w:rPr>
          <w:rFonts w:asciiTheme="minorHAnsi" w:hAnsiTheme="minorHAnsi" w:cstheme="minorHAnsi"/>
          <w:szCs w:val="24"/>
        </w:rPr>
        <w:t xml:space="preserve">przebiegającym przez </w:t>
      </w:r>
      <w:r w:rsidR="008B6F37" w:rsidRPr="007767D1">
        <w:rPr>
          <w:rFonts w:asciiTheme="minorHAnsi" w:hAnsiTheme="minorHAnsi" w:cstheme="minorHAnsi"/>
          <w:szCs w:val="24"/>
        </w:rPr>
        <w:t>korytarz migracyjny Dolina Warty-Dolina Pilicy KPdC-10C</w:t>
      </w:r>
      <w:r w:rsidR="001000D1" w:rsidRPr="007767D1">
        <w:rPr>
          <w:rFonts w:asciiTheme="minorHAnsi" w:hAnsiTheme="minorHAnsi" w:cstheme="minorHAnsi"/>
          <w:szCs w:val="24"/>
        </w:rPr>
        <w:t xml:space="preserve"> (oddziaływanie na</w:t>
      </w:r>
      <w:r w:rsidR="008B6F37" w:rsidRPr="007767D1">
        <w:rPr>
          <w:rFonts w:asciiTheme="minorHAnsi" w:hAnsiTheme="minorHAnsi" w:cstheme="minorHAnsi"/>
          <w:szCs w:val="24"/>
        </w:rPr>
        <w:t xml:space="preserve"> zwierz</w:t>
      </w:r>
      <w:r w:rsidR="001000D1" w:rsidRPr="007767D1">
        <w:rPr>
          <w:rFonts w:asciiTheme="minorHAnsi" w:hAnsiTheme="minorHAnsi" w:cstheme="minorHAnsi"/>
          <w:szCs w:val="24"/>
        </w:rPr>
        <w:t>ęta</w:t>
      </w:r>
      <w:r w:rsidR="008B6F37" w:rsidRPr="007767D1">
        <w:rPr>
          <w:rFonts w:asciiTheme="minorHAnsi" w:hAnsiTheme="minorHAnsi" w:cstheme="minorHAnsi"/>
          <w:szCs w:val="24"/>
        </w:rPr>
        <w:t xml:space="preserve"> duż</w:t>
      </w:r>
      <w:r w:rsidR="001000D1" w:rsidRPr="007767D1">
        <w:rPr>
          <w:rFonts w:asciiTheme="minorHAnsi" w:hAnsiTheme="minorHAnsi" w:cstheme="minorHAnsi"/>
          <w:szCs w:val="24"/>
        </w:rPr>
        <w:t>e)</w:t>
      </w:r>
      <w:r w:rsidR="008B6F37" w:rsidRPr="007767D1">
        <w:rPr>
          <w:rFonts w:asciiTheme="minorHAnsi" w:hAnsiTheme="minorHAnsi" w:cstheme="minorHAnsi"/>
          <w:szCs w:val="24"/>
        </w:rPr>
        <w:t xml:space="preserve"> oraz na odcinku </w:t>
      </w:r>
      <w:r w:rsidR="001000D1" w:rsidRPr="007767D1">
        <w:rPr>
          <w:rFonts w:asciiTheme="minorHAnsi" w:hAnsiTheme="minorHAnsi" w:cstheme="minorHAnsi"/>
          <w:szCs w:val="24"/>
        </w:rPr>
        <w:t xml:space="preserve">drogi </w:t>
      </w:r>
      <w:r w:rsidR="008B6F37" w:rsidRPr="007767D1">
        <w:rPr>
          <w:rFonts w:asciiTheme="minorHAnsi" w:hAnsiTheme="minorHAnsi" w:cstheme="minorHAnsi"/>
          <w:szCs w:val="24"/>
        </w:rPr>
        <w:t>kolidującym z kompleksem leśnym przed obwodnicą Rozprzy ok</w:t>
      </w:r>
      <w:r w:rsidR="001000D1" w:rsidRPr="007767D1">
        <w:rPr>
          <w:rFonts w:asciiTheme="minorHAnsi" w:hAnsiTheme="minorHAnsi" w:cstheme="minorHAnsi"/>
          <w:szCs w:val="24"/>
        </w:rPr>
        <w:t>.</w:t>
      </w:r>
      <w:r w:rsidR="008B6F37" w:rsidRPr="007767D1">
        <w:rPr>
          <w:rFonts w:asciiTheme="minorHAnsi" w:hAnsiTheme="minorHAnsi" w:cstheme="minorHAnsi"/>
          <w:szCs w:val="24"/>
        </w:rPr>
        <w:t xml:space="preserve"> km 26+112</w:t>
      </w:r>
      <w:r w:rsidR="001000D1" w:rsidRPr="007767D1">
        <w:rPr>
          <w:rFonts w:asciiTheme="minorHAnsi" w:hAnsiTheme="minorHAnsi" w:cstheme="minorHAnsi"/>
          <w:szCs w:val="24"/>
        </w:rPr>
        <w:t xml:space="preserve"> (oddziaływanie na</w:t>
      </w:r>
      <w:r w:rsidR="008B6F37" w:rsidRPr="007767D1">
        <w:rPr>
          <w:rFonts w:asciiTheme="minorHAnsi" w:hAnsiTheme="minorHAnsi" w:cstheme="minorHAnsi"/>
          <w:szCs w:val="24"/>
        </w:rPr>
        <w:t xml:space="preserve"> zwierz</w:t>
      </w:r>
      <w:r w:rsidR="001000D1" w:rsidRPr="007767D1">
        <w:rPr>
          <w:rFonts w:asciiTheme="minorHAnsi" w:hAnsiTheme="minorHAnsi" w:cstheme="minorHAnsi"/>
          <w:szCs w:val="24"/>
        </w:rPr>
        <w:t>ęta</w:t>
      </w:r>
      <w:r w:rsidR="008B6F37" w:rsidRPr="007767D1">
        <w:rPr>
          <w:rFonts w:asciiTheme="minorHAnsi" w:hAnsiTheme="minorHAnsi" w:cstheme="minorHAnsi"/>
          <w:szCs w:val="24"/>
        </w:rPr>
        <w:t xml:space="preserve"> średni</w:t>
      </w:r>
      <w:r w:rsidR="001000D1" w:rsidRPr="007767D1">
        <w:rPr>
          <w:rFonts w:asciiTheme="minorHAnsi" w:hAnsiTheme="minorHAnsi" w:cstheme="minorHAnsi"/>
          <w:szCs w:val="24"/>
        </w:rPr>
        <w:t>e)</w:t>
      </w:r>
      <w:r w:rsidR="008B6F37" w:rsidRPr="007767D1">
        <w:rPr>
          <w:rFonts w:asciiTheme="minorHAnsi" w:hAnsiTheme="minorHAnsi" w:cstheme="minorHAnsi"/>
          <w:szCs w:val="24"/>
        </w:rPr>
        <w:t>,</w:t>
      </w:r>
      <w:r w:rsidR="00A81E3C" w:rsidRPr="007767D1">
        <w:rPr>
          <w:rFonts w:asciiTheme="minorHAnsi" w:hAnsiTheme="minorHAnsi" w:cstheme="minorHAnsi"/>
          <w:szCs w:val="24"/>
        </w:rPr>
        <w:t xml:space="preserve"> uwzględniającego </w:t>
      </w:r>
      <w:r w:rsidR="008B6F37" w:rsidRPr="007767D1">
        <w:rPr>
          <w:rFonts w:asciiTheme="minorHAnsi" w:hAnsiTheme="minorHAnsi" w:cstheme="minorHAnsi"/>
          <w:szCs w:val="24"/>
        </w:rPr>
        <w:t>prognoz</w:t>
      </w:r>
      <w:r w:rsidR="000A675F" w:rsidRPr="007767D1">
        <w:rPr>
          <w:rFonts w:asciiTheme="minorHAnsi" w:hAnsiTheme="minorHAnsi" w:cstheme="minorHAnsi"/>
          <w:szCs w:val="24"/>
        </w:rPr>
        <w:t>ę</w:t>
      </w:r>
      <w:r w:rsidR="008B6F37" w:rsidRPr="007767D1">
        <w:rPr>
          <w:rFonts w:asciiTheme="minorHAnsi" w:hAnsiTheme="minorHAnsi" w:cstheme="minorHAnsi"/>
          <w:szCs w:val="24"/>
        </w:rPr>
        <w:t xml:space="preserve"> ruchu </w:t>
      </w:r>
      <w:r w:rsidR="000A675F" w:rsidRPr="007767D1">
        <w:rPr>
          <w:rFonts w:asciiTheme="minorHAnsi" w:hAnsiTheme="minorHAnsi" w:cstheme="minorHAnsi"/>
          <w:szCs w:val="24"/>
        </w:rPr>
        <w:t>opartą na</w:t>
      </w:r>
      <w:r w:rsidR="008B6F37" w:rsidRPr="007767D1">
        <w:rPr>
          <w:rFonts w:asciiTheme="minorHAnsi" w:hAnsiTheme="minorHAnsi" w:cstheme="minorHAnsi"/>
          <w:szCs w:val="24"/>
        </w:rPr>
        <w:t xml:space="preserve"> najnowszy</w:t>
      </w:r>
      <w:r w:rsidR="000A675F" w:rsidRPr="007767D1">
        <w:rPr>
          <w:rFonts w:asciiTheme="minorHAnsi" w:hAnsiTheme="minorHAnsi" w:cstheme="minorHAnsi"/>
          <w:szCs w:val="24"/>
        </w:rPr>
        <w:t>m</w:t>
      </w:r>
      <w:r w:rsidR="008B6F37" w:rsidRPr="007767D1">
        <w:rPr>
          <w:rFonts w:asciiTheme="minorHAnsi" w:hAnsiTheme="minorHAnsi" w:cstheme="minorHAnsi"/>
          <w:szCs w:val="24"/>
        </w:rPr>
        <w:t xml:space="preserve"> G</w:t>
      </w:r>
      <w:r w:rsidR="00CD4B18" w:rsidRPr="007767D1">
        <w:rPr>
          <w:rFonts w:asciiTheme="minorHAnsi" w:hAnsiTheme="minorHAnsi" w:cstheme="minorHAnsi"/>
          <w:szCs w:val="24"/>
        </w:rPr>
        <w:t>eneralny</w:t>
      </w:r>
      <w:r w:rsidR="000A675F" w:rsidRPr="007767D1">
        <w:rPr>
          <w:rFonts w:asciiTheme="minorHAnsi" w:hAnsiTheme="minorHAnsi" w:cstheme="minorHAnsi"/>
          <w:szCs w:val="24"/>
        </w:rPr>
        <w:t>m</w:t>
      </w:r>
      <w:r w:rsidR="008B6F37" w:rsidRPr="007767D1">
        <w:rPr>
          <w:rFonts w:asciiTheme="minorHAnsi" w:hAnsiTheme="minorHAnsi" w:cstheme="minorHAnsi"/>
          <w:szCs w:val="24"/>
        </w:rPr>
        <w:t xml:space="preserve"> Pomiar</w:t>
      </w:r>
      <w:r w:rsidR="000A675F" w:rsidRPr="007767D1">
        <w:rPr>
          <w:rFonts w:asciiTheme="minorHAnsi" w:hAnsiTheme="minorHAnsi" w:cstheme="minorHAnsi"/>
          <w:szCs w:val="24"/>
        </w:rPr>
        <w:t>ze</w:t>
      </w:r>
      <w:r w:rsidR="008B6F37" w:rsidRPr="007767D1">
        <w:rPr>
          <w:rFonts w:asciiTheme="minorHAnsi" w:hAnsiTheme="minorHAnsi" w:cstheme="minorHAnsi"/>
          <w:szCs w:val="24"/>
        </w:rPr>
        <w:t xml:space="preserve"> Ruchu </w:t>
      </w:r>
      <w:r w:rsidR="000A675F" w:rsidRPr="007767D1">
        <w:rPr>
          <w:rFonts w:asciiTheme="minorHAnsi" w:hAnsiTheme="minorHAnsi" w:cstheme="minorHAnsi"/>
          <w:szCs w:val="24"/>
        </w:rPr>
        <w:t xml:space="preserve">(GPR2020) </w:t>
      </w:r>
      <w:r w:rsidR="008B6F37" w:rsidRPr="007767D1">
        <w:rPr>
          <w:rFonts w:asciiTheme="minorHAnsi" w:hAnsiTheme="minorHAnsi" w:cstheme="minorHAnsi"/>
          <w:szCs w:val="24"/>
        </w:rPr>
        <w:t xml:space="preserve">oraz zagospodarowanie przestrzenne </w:t>
      </w:r>
      <w:r w:rsidR="001E69FD" w:rsidRPr="007767D1">
        <w:rPr>
          <w:rFonts w:asciiTheme="minorHAnsi" w:hAnsiTheme="minorHAnsi" w:cstheme="minorHAnsi"/>
          <w:szCs w:val="24"/>
        </w:rPr>
        <w:t xml:space="preserve">w obrębie </w:t>
      </w:r>
      <w:r w:rsidR="008B6F37" w:rsidRPr="007767D1">
        <w:rPr>
          <w:rFonts w:asciiTheme="minorHAnsi" w:hAnsiTheme="minorHAnsi" w:cstheme="minorHAnsi"/>
          <w:szCs w:val="24"/>
        </w:rPr>
        <w:t>szlaków migracji. W przypadku prognozowanego przekroczenia dopuszczalnego natężenia ruchu dla stosowania przejść dla zwierząt po powierzchni drogi, tj. 10000 pojazdów/dobę na wskazanych odci</w:t>
      </w:r>
      <w:r w:rsidRPr="007767D1">
        <w:rPr>
          <w:rFonts w:asciiTheme="minorHAnsi" w:hAnsiTheme="minorHAnsi" w:cstheme="minorHAnsi"/>
          <w:szCs w:val="24"/>
        </w:rPr>
        <w:t>nkach, w </w:t>
      </w:r>
      <w:r w:rsidR="001E69FD" w:rsidRPr="007767D1">
        <w:rPr>
          <w:rFonts w:asciiTheme="minorHAnsi" w:hAnsiTheme="minorHAnsi" w:cstheme="minorHAnsi"/>
          <w:szCs w:val="24"/>
        </w:rPr>
        <w:t>projekcie budowlanym w </w:t>
      </w:r>
      <w:r w:rsidR="008B6F37" w:rsidRPr="007767D1">
        <w:rPr>
          <w:rFonts w:asciiTheme="minorHAnsi" w:hAnsiTheme="minorHAnsi" w:cstheme="minorHAnsi"/>
          <w:szCs w:val="24"/>
        </w:rPr>
        <w:t>okolicy km 26+112 należy zaprojektować przejście dla</w:t>
      </w:r>
      <w:r w:rsidR="001E69FD" w:rsidRPr="007767D1">
        <w:rPr>
          <w:rFonts w:asciiTheme="minorHAnsi" w:hAnsiTheme="minorHAnsi" w:cstheme="minorHAnsi"/>
          <w:szCs w:val="24"/>
        </w:rPr>
        <w:t xml:space="preserve"> zwierząt średnich, natomiast w </w:t>
      </w:r>
      <w:r w:rsidR="008B6F37" w:rsidRPr="007767D1">
        <w:rPr>
          <w:rFonts w:asciiTheme="minorHAnsi" w:hAnsiTheme="minorHAnsi" w:cstheme="minorHAnsi"/>
          <w:szCs w:val="24"/>
        </w:rPr>
        <w:t xml:space="preserve">dolinie Widawki </w:t>
      </w:r>
      <w:r w:rsidR="007D394B" w:rsidRPr="007767D1">
        <w:rPr>
          <w:rFonts w:asciiTheme="minorHAnsi" w:hAnsiTheme="minorHAnsi" w:cstheme="minorHAnsi"/>
          <w:szCs w:val="24"/>
        </w:rPr>
        <w:t xml:space="preserve">należy zaprojektować </w:t>
      </w:r>
      <w:r w:rsidR="008B6F37" w:rsidRPr="007767D1">
        <w:rPr>
          <w:rFonts w:asciiTheme="minorHAnsi" w:hAnsiTheme="minorHAnsi" w:cstheme="minorHAnsi"/>
          <w:szCs w:val="24"/>
        </w:rPr>
        <w:t xml:space="preserve">przejście dla zwierząt dużych oraz na </w:t>
      </w:r>
      <w:r w:rsidR="00CD4B18" w:rsidRPr="007767D1">
        <w:rPr>
          <w:rFonts w:asciiTheme="minorHAnsi" w:hAnsiTheme="minorHAnsi" w:cstheme="minorHAnsi"/>
          <w:szCs w:val="24"/>
        </w:rPr>
        <w:t>każdym z tych odcinków</w:t>
      </w:r>
      <w:r w:rsidR="008B6F37" w:rsidRPr="007767D1">
        <w:rPr>
          <w:rFonts w:asciiTheme="minorHAnsi" w:hAnsiTheme="minorHAnsi" w:cstheme="minorHAnsi"/>
          <w:szCs w:val="24"/>
        </w:rPr>
        <w:t xml:space="preserve"> ogrodzenie drogowe dostosowane długością oraz wymiarami do uwarunkowań przyrodniczych,</w:t>
      </w:r>
    </w:p>
    <w:p w14:paraId="4797AD08" w14:textId="1EDFD6FE" w:rsidR="008B6F37" w:rsidRPr="007767D1" w:rsidRDefault="00963CB0" w:rsidP="00963CB0">
      <w:pPr>
        <w:ind w:left="426" w:hanging="426"/>
        <w:rPr>
          <w:rFonts w:asciiTheme="minorHAnsi" w:hAnsiTheme="minorHAnsi" w:cstheme="minorHAnsi"/>
          <w:szCs w:val="24"/>
        </w:rPr>
      </w:pPr>
      <w:r w:rsidRPr="007767D1">
        <w:rPr>
          <w:rFonts w:asciiTheme="minorHAnsi" w:hAnsiTheme="minorHAnsi" w:cstheme="minorHAnsi"/>
          <w:szCs w:val="24"/>
        </w:rPr>
        <w:t>3</w:t>
      </w:r>
      <w:r w:rsidR="00742DE9" w:rsidRPr="007767D1">
        <w:rPr>
          <w:rFonts w:asciiTheme="minorHAnsi" w:hAnsiTheme="minorHAnsi" w:cstheme="minorHAnsi"/>
          <w:szCs w:val="24"/>
        </w:rPr>
        <w:t>)</w:t>
      </w:r>
      <w:r w:rsidR="008B6F37" w:rsidRPr="007767D1">
        <w:rPr>
          <w:rFonts w:asciiTheme="minorHAnsi" w:hAnsiTheme="minorHAnsi" w:cstheme="minorHAnsi"/>
          <w:szCs w:val="24"/>
        </w:rPr>
        <w:tab/>
      </w:r>
      <w:r w:rsidR="00852CDD" w:rsidRPr="007767D1">
        <w:rPr>
          <w:rFonts w:asciiTheme="minorHAnsi" w:hAnsiTheme="minorHAnsi" w:cstheme="minorHAnsi"/>
          <w:szCs w:val="24"/>
        </w:rPr>
        <w:t>oddziaływania planowanego przedsięwzięcia na herpetofaunę, uwzględniającego dane</w:t>
      </w:r>
      <w:r w:rsidR="008B6F37" w:rsidRPr="007767D1">
        <w:rPr>
          <w:rFonts w:asciiTheme="minorHAnsi" w:hAnsiTheme="minorHAnsi" w:cstheme="minorHAnsi"/>
          <w:szCs w:val="24"/>
        </w:rPr>
        <w:t xml:space="preserve"> wynikając</w:t>
      </w:r>
      <w:r w:rsidR="00852CDD" w:rsidRPr="007767D1">
        <w:rPr>
          <w:rFonts w:asciiTheme="minorHAnsi" w:hAnsiTheme="minorHAnsi" w:cstheme="minorHAnsi"/>
          <w:szCs w:val="24"/>
        </w:rPr>
        <w:t>e</w:t>
      </w:r>
      <w:r w:rsidR="008B6F37" w:rsidRPr="007767D1">
        <w:rPr>
          <w:rFonts w:asciiTheme="minorHAnsi" w:hAnsiTheme="minorHAnsi" w:cstheme="minorHAnsi"/>
          <w:szCs w:val="24"/>
        </w:rPr>
        <w:t xml:space="preserve"> z wykonanych inwentaryzacji herpetofauny </w:t>
      </w:r>
      <w:r w:rsidR="00852CDD" w:rsidRPr="007767D1">
        <w:rPr>
          <w:rFonts w:asciiTheme="minorHAnsi" w:hAnsiTheme="minorHAnsi" w:cstheme="minorHAnsi"/>
          <w:szCs w:val="24"/>
        </w:rPr>
        <w:t xml:space="preserve">oraz </w:t>
      </w:r>
      <w:r w:rsidR="008B6F37" w:rsidRPr="007767D1">
        <w:rPr>
          <w:rFonts w:asciiTheme="minorHAnsi" w:hAnsiTheme="minorHAnsi" w:cstheme="minorHAnsi"/>
          <w:szCs w:val="24"/>
        </w:rPr>
        <w:t>dan</w:t>
      </w:r>
      <w:r w:rsidR="00852CDD" w:rsidRPr="007767D1">
        <w:rPr>
          <w:rFonts w:asciiTheme="minorHAnsi" w:hAnsiTheme="minorHAnsi" w:cstheme="minorHAnsi"/>
          <w:szCs w:val="24"/>
        </w:rPr>
        <w:t>e</w:t>
      </w:r>
      <w:r w:rsidR="008B6F37" w:rsidRPr="007767D1">
        <w:rPr>
          <w:rFonts w:asciiTheme="minorHAnsi" w:hAnsiTheme="minorHAnsi" w:cstheme="minorHAnsi"/>
          <w:szCs w:val="24"/>
        </w:rPr>
        <w:t xml:space="preserve"> o </w:t>
      </w:r>
      <w:r w:rsidR="00852CDD" w:rsidRPr="007767D1">
        <w:rPr>
          <w:rFonts w:asciiTheme="minorHAnsi" w:hAnsiTheme="minorHAnsi" w:cstheme="minorHAnsi"/>
          <w:szCs w:val="24"/>
        </w:rPr>
        <w:t xml:space="preserve">jej </w:t>
      </w:r>
      <w:r w:rsidR="008B6F37" w:rsidRPr="007767D1">
        <w:rPr>
          <w:rFonts w:asciiTheme="minorHAnsi" w:hAnsiTheme="minorHAnsi" w:cstheme="minorHAnsi"/>
          <w:szCs w:val="24"/>
        </w:rPr>
        <w:t>śmiertelności na całym aktualnym przebiegu DK91</w:t>
      </w:r>
      <w:r w:rsidR="00657E98" w:rsidRPr="007767D1">
        <w:rPr>
          <w:rFonts w:asciiTheme="minorHAnsi" w:hAnsiTheme="minorHAnsi" w:cstheme="minorHAnsi"/>
          <w:szCs w:val="24"/>
        </w:rPr>
        <w:t>, a także planowanych do podjęcia działań mających na celu zapobieganie, ograniczanie i kompensację przyrodniczą tego oddziaływania</w:t>
      </w:r>
      <w:r w:rsidR="008B6F37" w:rsidRPr="007767D1">
        <w:rPr>
          <w:rFonts w:asciiTheme="minorHAnsi" w:hAnsiTheme="minorHAnsi" w:cstheme="minorHAnsi"/>
          <w:szCs w:val="24"/>
        </w:rPr>
        <w:t xml:space="preserve"> </w:t>
      </w:r>
      <w:r w:rsidR="00657E98" w:rsidRPr="007767D1">
        <w:rPr>
          <w:rFonts w:asciiTheme="minorHAnsi" w:hAnsiTheme="minorHAnsi" w:cstheme="minorHAnsi"/>
          <w:szCs w:val="24"/>
        </w:rPr>
        <w:t>(konieczność utworzenia</w:t>
      </w:r>
      <w:r w:rsidR="008B6F37" w:rsidRPr="007767D1">
        <w:rPr>
          <w:rFonts w:asciiTheme="minorHAnsi" w:hAnsiTheme="minorHAnsi" w:cstheme="minorHAnsi"/>
          <w:szCs w:val="24"/>
        </w:rPr>
        <w:t xml:space="preserve"> siedlisk zastępczych</w:t>
      </w:r>
      <w:r w:rsidR="00657E98" w:rsidRPr="007767D1">
        <w:rPr>
          <w:rFonts w:asciiTheme="minorHAnsi" w:hAnsiTheme="minorHAnsi" w:cstheme="minorHAnsi"/>
          <w:szCs w:val="24"/>
        </w:rPr>
        <w:t xml:space="preserve"> i</w:t>
      </w:r>
      <w:r w:rsidR="008B6F37" w:rsidRPr="007767D1">
        <w:rPr>
          <w:rFonts w:asciiTheme="minorHAnsi" w:hAnsiTheme="minorHAnsi" w:cstheme="minorHAnsi"/>
          <w:szCs w:val="24"/>
        </w:rPr>
        <w:t xml:space="preserve"> dodatkowych przejść dla płazów</w:t>
      </w:r>
      <w:r w:rsidR="00A33AF3" w:rsidRPr="007767D1">
        <w:rPr>
          <w:rFonts w:asciiTheme="minorHAnsi" w:hAnsiTheme="minorHAnsi" w:cstheme="minorHAnsi"/>
          <w:szCs w:val="24"/>
        </w:rPr>
        <w:t>, w szczególności</w:t>
      </w:r>
      <w:r w:rsidR="008B6F37" w:rsidRPr="007767D1">
        <w:rPr>
          <w:rFonts w:asciiTheme="minorHAnsi" w:hAnsiTheme="minorHAnsi" w:cstheme="minorHAnsi"/>
          <w:szCs w:val="24"/>
        </w:rPr>
        <w:t xml:space="preserve"> </w:t>
      </w:r>
      <w:r w:rsidR="00A33AF3" w:rsidRPr="007767D1">
        <w:rPr>
          <w:rFonts w:asciiTheme="minorHAnsi" w:hAnsiTheme="minorHAnsi" w:cstheme="minorHAnsi"/>
          <w:szCs w:val="24"/>
        </w:rPr>
        <w:t>określić lokalizac</w:t>
      </w:r>
      <w:r w:rsidR="002D1D63" w:rsidRPr="007767D1">
        <w:rPr>
          <w:rFonts w:asciiTheme="minorHAnsi" w:hAnsiTheme="minorHAnsi" w:cstheme="minorHAnsi"/>
          <w:szCs w:val="24"/>
        </w:rPr>
        <w:t xml:space="preserve">ję i ilość przepustów </w:t>
      </w:r>
      <w:r w:rsidR="008B0B7F" w:rsidRPr="007767D1">
        <w:rPr>
          <w:rFonts w:asciiTheme="minorHAnsi" w:hAnsiTheme="minorHAnsi" w:cstheme="minorHAnsi"/>
          <w:szCs w:val="24"/>
        </w:rPr>
        <w:t>w następujących lokalizacjach:</w:t>
      </w:r>
      <w:r w:rsidR="002D1D63" w:rsidRPr="007767D1">
        <w:rPr>
          <w:rFonts w:asciiTheme="minorHAnsi" w:hAnsiTheme="minorHAnsi" w:cstheme="minorHAnsi"/>
          <w:szCs w:val="24"/>
        </w:rPr>
        <w:t xml:space="preserve"> 28+050</w:t>
      </w:r>
      <w:r w:rsidR="00B77D6D" w:rsidRPr="007767D1">
        <w:rPr>
          <w:rFonts w:asciiTheme="minorHAnsi" w:hAnsiTheme="minorHAnsi" w:cstheme="minorHAnsi"/>
          <w:szCs w:val="24"/>
        </w:rPr>
        <w:t>–</w:t>
      </w:r>
      <w:r w:rsidR="002D1D63" w:rsidRPr="007767D1">
        <w:rPr>
          <w:rFonts w:asciiTheme="minorHAnsi" w:hAnsiTheme="minorHAnsi" w:cstheme="minorHAnsi"/>
          <w:szCs w:val="24"/>
        </w:rPr>
        <w:t xml:space="preserve">29+600, </w:t>
      </w:r>
      <w:r w:rsidR="008B0B7F" w:rsidRPr="007767D1">
        <w:rPr>
          <w:rFonts w:asciiTheme="minorHAnsi" w:hAnsiTheme="minorHAnsi" w:cstheme="minorHAnsi"/>
          <w:szCs w:val="24"/>
        </w:rPr>
        <w:t>35+000, 40+800</w:t>
      </w:r>
      <w:r w:rsidR="00B77D6D" w:rsidRPr="007767D1">
        <w:rPr>
          <w:rFonts w:asciiTheme="minorHAnsi" w:hAnsiTheme="minorHAnsi" w:cstheme="minorHAnsi"/>
          <w:szCs w:val="24"/>
        </w:rPr>
        <w:t>–</w:t>
      </w:r>
      <w:r w:rsidR="008B0B7F" w:rsidRPr="007767D1">
        <w:rPr>
          <w:rFonts w:asciiTheme="minorHAnsi" w:hAnsiTheme="minorHAnsi" w:cstheme="minorHAnsi"/>
          <w:szCs w:val="24"/>
        </w:rPr>
        <w:t>41+300, 46+050-47+000, 68+000, 72+350</w:t>
      </w:r>
      <w:r w:rsidR="00A33AF3" w:rsidRPr="007767D1">
        <w:rPr>
          <w:rFonts w:asciiTheme="minorHAnsi" w:hAnsiTheme="minorHAnsi" w:cstheme="minorHAnsi"/>
          <w:szCs w:val="24"/>
        </w:rPr>
        <w:t xml:space="preserve"> </w:t>
      </w:r>
      <w:r w:rsidR="008B6F37" w:rsidRPr="007767D1">
        <w:rPr>
          <w:rFonts w:asciiTheme="minorHAnsi" w:hAnsiTheme="minorHAnsi" w:cstheme="minorHAnsi"/>
          <w:szCs w:val="24"/>
        </w:rPr>
        <w:t>oraz wskaza</w:t>
      </w:r>
      <w:r w:rsidR="00657E98" w:rsidRPr="007767D1">
        <w:rPr>
          <w:rFonts w:asciiTheme="minorHAnsi" w:hAnsiTheme="minorHAnsi" w:cstheme="minorHAnsi"/>
          <w:szCs w:val="24"/>
        </w:rPr>
        <w:t>nie</w:t>
      </w:r>
      <w:r w:rsidR="008B6F37" w:rsidRPr="007767D1">
        <w:rPr>
          <w:rFonts w:asciiTheme="minorHAnsi" w:hAnsiTheme="minorHAnsi" w:cstheme="minorHAnsi"/>
          <w:szCs w:val="24"/>
        </w:rPr>
        <w:t xml:space="preserve"> konkretn</w:t>
      </w:r>
      <w:r w:rsidR="00657E98" w:rsidRPr="007767D1">
        <w:rPr>
          <w:rFonts w:asciiTheme="minorHAnsi" w:hAnsiTheme="minorHAnsi" w:cstheme="minorHAnsi"/>
          <w:szCs w:val="24"/>
        </w:rPr>
        <w:t>ych</w:t>
      </w:r>
      <w:r w:rsidR="008B6F37" w:rsidRPr="007767D1">
        <w:rPr>
          <w:rFonts w:asciiTheme="minorHAnsi" w:hAnsiTheme="minorHAnsi" w:cstheme="minorHAnsi"/>
          <w:szCs w:val="24"/>
        </w:rPr>
        <w:t xml:space="preserve"> lokalizacj</w:t>
      </w:r>
      <w:r w:rsidR="00657E98" w:rsidRPr="007767D1">
        <w:rPr>
          <w:rFonts w:asciiTheme="minorHAnsi" w:hAnsiTheme="minorHAnsi" w:cstheme="minorHAnsi"/>
          <w:szCs w:val="24"/>
        </w:rPr>
        <w:t>i</w:t>
      </w:r>
      <w:r w:rsidR="008B6F37" w:rsidRPr="007767D1">
        <w:rPr>
          <w:rFonts w:asciiTheme="minorHAnsi" w:hAnsiTheme="minorHAnsi" w:cstheme="minorHAnsi"/>
          <w:szCs w:val="24"/>
        </w:rPr>
        <w:t xml:space="preserve"> wygrodzeń ochronno-naprowadzających</w:t>
      </w:r>
      <w:r w:rsidR="00657E98" w:rsidRPr="007767D1">
        <w:rPr>
          <w:rFonts w:asciiTheme="minorHAnsi" w:hAnsiTheme="minorHAnsi" w:cstheme="minorHAnsi"/>
          <w:szCs w:val="24"/>
        </w:rPr>
        <w:t>);</w:t>
      </w:r>
    </w:p>
    <w:p w14:paraId="35A94C00" w14:textId="4AB85EEC" w:rsidR="008B6F37" w:rsidRPr="007767D1" w:rsidRDefault="00963CB0" w:rsidP="00963CB0">
      <w:pPr>
        <w:ind w:left="426" w:hanging="426"/>
        <w:rPr>
          <w:rFonts w:asciiTheme="minorHAnsi" w:hAnsiTheme="minorHAnsi" w:cstheme="minorHAnsi"/>
          <w:szCs w:val="24"/>
        </w:rPr>
      </w:pPr>
      <w:r w:rsidRPr="007767D1">
        <w:rPr>
          <w:rFonts w:asciiTheme="minorHAnsi" w:hAnsiTheme="minorHAnsi" w:cstheme="minorHAnsi"/>
          <w:szCs w:val="24"/>
        </w:rPr>
        <w:t>4</w:t>
      </w:r>
      <w:r w:rsidR="00742DE9" w:rsidRPr="007767D1">
        <w:rPr>
          <w:rFonts w:asciiTheme="minorHAnsi" w:hAnsiTheme="minorHAnsi" w:cstheme="minorHAnsi"/>
          <w:szCs w:val="24"/>
        </w:rPr>
        <w:t>)</w:t>
      </w:r>
      <w:r w:rsidR="008B6F37" w:rsidRPr="007767D1">
        <w:rPr>
          <w:rFonts w:asciiTheme="minorHAnsi" w:hAnsiTheme="minorHAnsi" w:cstheme="minorHAnsi"/>
          <w:szCs w:val="24"/>
        </w:rPr>
        <w:tab/>
      </w:r>
      <w:r w:rsidR="001A4893" w:rsidRPr="007767D1">
        <w:rPr>
          <w:rFonts w:asciiTheme="minorHAnsi" w:hAnsiTheme="minorHAnsi" w:cstheme="minorHAnsi"/>
          <w:szCs w:val="24"/>
        </w:rPr>
        <w:t xml:space="preserve">uszczegółowienia </w:t>
      </w:r>
      <w:r w:rsidR="008B6F37" w:rsidRPr="007767D1">
        <w:rPr>
          <w:rFonts w:asciiTheme="minorHAnsi" w:hAnsiTheme="minorHAnsi" w:cstheme="minorHAnsi"/>
          <w:szCs w:val="24"/>
        </w:rPr>
        <w:t>projektu nasadzeń zastępczych drzew i krzewów</w:t>
      </w:r>
      <w:r w:rsidR="001A4893" w:rsidRPr="007767D1">
        <w:rPr>
          <w:rFonts w:asciiTheme="minorHAnsi" w:hAnsiTheme="minorHAnsi" w:cstheme="minorHAnsi"/>
          <w:szCs w:val="24"/>
        </w:rPr>
        <w:t>;</w:t>
      </w:r>
    </w:p>
    <w:p w14:paraId="4F1560F6" w14:textId="63A6026D" w:rsidR="007E036E" w:rsidRPr="007767D1" w:rsidRDefault="00963CB0" w:rsidP="00963CB0">
      <w:pPr>
        <w:ind w:left="426" w:hanging="425"/>
        <w:rPr>
          <w:rFonts w:asciiTheme="minorHAnsi" w:hAnsiTheme="minorHAnsi" w:cstheme="minorHAnsi"/>
          <w:szCs w:val="24"/>
        </w:rPr>
      </w:pPr>
      <w:r w:rsidRPr="007767D1">
        <w:rPr>
          <w:rFonts w:asciiTheme="minorHAnsi" w:hAnsiTheme="minorHAnsi" w:cstheme="minorHAnsi"/>
          <w:szCs w:val="24"/>
        </w:rPr>
        <w:t>5</w:t>
      </w:r>
      <w:r w:rsidR="00A84566" w:rsidRPr="007767D1">
        <w:rPr>
          <w:rFonts w:asciiTheme="minorHAnsi" w:hAnsiTheme="minorHAnsi" w:cstheme="minorHAnsi"/>
          <w:szCs w:val="24"/>
        </w:rPr>
        <w:t>)</w:t>
      </w:r>
      <w:r w:rsidR="00A84566" w:rsidRPr="007767D1">
        <w:rPr>
          <w:rFonts w:asciiTheme="minorHAnsi" w:hAnsiTheme="minorHAnsi" w:cstheme="minorHAnsi"/>
          <w:szCs w:val="24"/>
        </w:rPr>
        <w:tab/>
      </w:r>
      <w:r w:rsidR="009C18C6" w:rsidRPr="007767D1">
        <w:rPr>
          <w:rFonts w:asciiTheme="minorHAnsi" w:hAnsiTheme="minorHAnsi" w:cstheme="minorHAnsi"/>
          <w:szCs w:val="24"/>
        </w:rPr>
        <w:t xml:space="preserve">oddziaływania planowanego przedsięwzięcia w zakresie emisji hałasu, </w:t>
      </w:r>
      <w:r w:rsidR="00A84566" w:rsidRPr="007767D1">
        <w:rPr>
          <w:rFonts w:asciiTheme="minorHAnsi" w:hAnsiTheme="minorHAnsi" w:cstheme="minorHAnsi"/>
          <w:szCs w:val="24"/>
        </w:rPr>
        <w:t>uwzględniające</w:t>
      </w:r>
      <w:r w:rsidR="009C18C6" w:rsidRPr="007767D1">
        <w:rPr>
          <w:rFonts w:asciiTheme="minorHAnsi" w:hAnsiTheme="minorHAnsi" w:cstheme="minorHAnsi"/>
          <w:szCs w:val="24"/>
        </w:rPr>
        <w:t>go</w:t>
      </w:r>
      <w:r w:rsidR="00A84566" w:rsidRPr="007767D1">
        <w:rPr>
          <w:rFonts w:asciiTheme="minorHAnsi" w:hAnsiTheme="minorHAnsi" w:cstheme="minorHAnsi"/>
          <w:szCs w:val="24"/>
        </w:rPr>
        <w:t xml:space="preserve"> </w:t>
      </w:r>
      <w:r w:rsidR="009C18C6" w:rsidRPr="007767D1">
        <w:rPr>
          <w:rFonts w:asciiTheme="minorHAnsi" w:hAnsiTheme="minorHAnsi" w:cstheme="minorHAnsi"/>
          <w:szCs w:val="24"/>
        </w:rPr>
        <w:t>prognozę ruchu opartą na najnowszym Generalnym Pomiarze Ruchu (GPR2020) oraz aktualny sposób zagospodarowania terenów objętych ochroną akustyczną</w:t>
      </w:r>
      <w:r w:rsidR="007E036E" w:rsidRPr="007767D1">
        <w:rPr>
          <w:rFonts w:asciiTheme="minorHAnsi" w:hAnsiTheme="minorHAnsi" w:cstheme="minorHAnsi"/>
          <w:szCs w:val="24"/>
        </w:rPr>
        <w:t>;</w:t>
      </w:r>
    </w:p>
    <w:p w14:paraId="28D868A1" w14:textId="7ED798CC" w:rsidR="0076553C" w:rsidRPr="007767D1" w:rsidRDefault="00963CB0" w:rsidP="00963CB0">
      <w:pPr>
        <w:spacing w:after="120"/>
        <w:ind w:left="426" w:hanging="425"/>
        <w:rPr>
          <w:rFonts w:asciiTheme="minorHAnsi" w:hAnsiTheme="minorHAnsi" w:cstheme="minorHAnsi"/>
          <w:szCs w:val="24"/>
        </w:rPr>
      </w:pPr>
      <w:r w:rsidRPr="007767D1">
        <w:rPr>
          <w:rFonts w:asciiTheme="minorHAnsi" w:hAnsiTheme="minorHAnsi" w:cstheme="minorHAnsi"/>
          <w:szCs w:val="24"/>
        </w:rPr>
        <w:t>6</w:t>
      </w:r>
      <w:r w:rsidR="007E036E" w:rsidRPr="007767D1">
        <w:rPr>
          <w:rFonts w:asciiTheme="minorHAnsi" w:hAnsiTheme="minorHAnsi" w:cstheme="minorHAnsi"/>
          <w:szCs w:val="24"/>
        </w:rPr>
        <w:t>)</w:t>
      </w:r>
      <w:r w:rsidR="007E036E" w:rsidRPr="007767D1">
        <w:rPr>
          <w:rFonts w:asciiTheme="minorHAnsi" w:hAnsiTheme="minorHAnsi" w:cstheme="minorHAnsi"/>
          <w:szCs w:val="24"/>
        </w:rPr>
        <w:tab/>
      </w:r>
      <w:r w:rsidR="00A84566" w:rsidRPr="007767D1">
        <w:rPr>
          <w:rFonts w:asciiTheme="minorHAnsi" w:hAnsiTheme="minorHAnsi" w:cstheme="minorHAnsi"/>
          <w:szCs w:val="24"/>
        </w:rPr>
        <w:t>kilometraż</w:t>
      </w:r>
      <w:r w:rsidR="009C18C6" w:rsidRPr="007767D1">
        <w:rPr>
          <w:rFonts w:asciiTheme="minorHAnsi" w:hAnsiTheme="minorHAnsi" w:cstheme="minorHAnsi"/>
          <w:szCs w:val="24"/>
        </w:rPr>
        <w:t>u</w:t>
      </w:r>
      <w:r w:rsidR="00A84566" w:rsidRPr="007767D1">
        <w:rPr>
          <w:rFonts w:asciiTheme="minorHAnsi" w:hAnsiTheme="minorHAnsi" w:cstheme="minorHAnsi"/>
          <w:szCs w:val="24"/>
        </w:rPr>
        <w:t xml:space="preserve"> oraz parametr</w:t>
      </w:r>
      <w:r w:rsidR="009C18C6" w:rsidRPr="007767D1">
        <w:rPr>
          <w:rFonts w:asciiTheme="minorHAnsi" w:hAnsiTheme="minorHAnsi" w:cstheme="minorHAnsi"/>
          <w:szCs w:val="24"/>
        </w:rPr>
        <w:t>ów</w:t>
      </w:r>
      <w:r w:rsidR="00A84566" w:rsidRPr="007767D1">
        <w:rPr>
          <w:rFonts w:asciiTheme="minorHAnsi" w:hAnsiTheme="minorHAnsi" w:cstheme="minorHAnsi"/>
          <w:szCs w:val="24"/>
        </w:rPr>
        <w:t xml:space="preserve"> techniczn</w:t>
      </w:r>
      <w:r w:rsidR="009C18C6" w:rsidRPr="007767D1">
        <w:rPr>
          <w:rFonts w:asciiTheme="minorHAnsi" w:hAnsiTheme="minorHAnsi" w:cstheme="minorHAnsi"/>
          <w:szCs w:val="24"/>
        </w:rPr>
        <w:t>ych</w:t>
      </w:r>
      <w:r w:rsidR="00A84566" w:rsidRPr="007767D1">
        <w:rPr>
          <w:rFonts w:asciiTheme="minorHAnsi" w:hAnsiTheme="minorHAnsi" w:cstheme="minorHAnsi"/>
          <w:szCs w:val="24"/>
        </w:rPr>
        <w:t xml:space="preserve"> ekranów akustycznych</w:t>
      </w:r>
      <w:r w:rsidR="005E0DB6" w:rsidRPr="007767D1">
        <w:rPr>
          <w:rFonts w:asciiTheme="minorHAnsi" w:hAnsiTheme="minorHAnsi" w:cstheme="minorHAnsi"/>
          <w:szCs w:val="24"/>
        </w:rPr>
        <w:t xml:space="preserve"> </w:t>
      </w:r>
      <w:r w:rsidR="009C18C6" w:rsidRPr="007767D1">
        <w:rPr>
          <w:rFonts w:asciiTheme="minorHAnsi" w:hAnsiTheme="minorHAnsi" w:cstheme="minorHAnsi"/>
          <w:szCs w:val="24"/>
        </w:rPr>
        <w:t>i</w:t>
      </w:r>
      <w:r w:rsidR="005E0DB6" w:rsidRPr="007767D1">
        <w:rPr>
          <w:rFonts w:asciiTheme="minorHAnsi" w:hAnsiTheme="minorHAnsi" w:cstheme="minorHAnsi"/>
          <w:szCs w:val="24"/>
        </w:rPr>
        <w:t xml:space="preserve"> cichej nawierzchni drogowej</w:t>
      </w:r>
      <w:r w:rsidR="009C18C6" w:rsidRPr="007767D1">
        <w:rPr>
          <w:rFonts w:asciiTheme="minorHAnsi" w:hAnsiTheme="minorHAnsi" w:cstheme="minorHAnsi"/>
          <w:szCs w:val="24"/>
        </w:rPr>
        <w:t>.</w:t>
      </w:r>
      <w:r w:rsidR="00A84566" w:rsidRPr="007767D1">
        <w:rPr>
          <w:rFonts w:asciiTheme="minorHAnsi" w:hAnsiTheme="minorHAnsi" w:cstheme="minorHAnsi"/>
          <w:szCs w:val="24"/>
        </w:rPr>
        <w:t>”</w:t>
      </w:r>
      <w:r w:rsidR="009C18C6" w:rsidRPr="007767D1">
        <w:rPr>
          <w:rFonts w:asciiTheme="minorHAnsi" w:hAnsiTheme="minorHAnsi" w:cstheme="minorHAnsi"/>
          <w:szCs w:val="24"/>
        </w:rPr>
        <w:t>;</w:t>
      </w:r>
    </w:p>
    <w:p w14:paraId="2B3712BF" w14:textId="38E9CE97" w:rsidR="005D4291" w:rsidRPr="007767D1" w:rsidRDefault="005D4291" w:rsidP="009A0309">
      <w:pPr>
        <w:pStyle w:val="Tekstpodstawowy"/>
        <w:numPr>
          <w:ilvl w:val="0"/>
          <w:numId w:val="22"/>
        </w:numPr>
        <w:spacing w:line="312" w:lineRule="auto"/>
        <w:ind w:left="425" w:hanging="425"/>
        <w:rPr>
          <w:rFonts w:asciiTheme="minorHAnsi" w:hAnsiTheme="minorHAnsi" w:cstheme="minorHAnsi"/>
        </w:rPr>
      </w:pPr>
      <w:r w:rsidRPr="007767D1">
        <w:rPr>
          <w:rFonts w:asciiTheme="minorHAnsi" w:hAnsiTheme="minorHAnsi" w:cstheme="minorHAnsi"/>
        </w:rPr>
        <w:t xml:space="preserve">utrzymuję </w:t>
      </w:r>
      <w:r w:rsidR="00021522" w:rsidRPr="007767D1">
        <w:rPr>
          <w:rFonts w:asciiTheme="minorHAnsi" w:hAnsiTheme="minorHAnsi" w:cstheme="minorHAnsi"/>
        </w:rPr>
        <w:t xml:space="preserve">w mocy pozostałą część </w:t>
      </w:r>
      <w:r w:rsidRPr="007767D1">
        <w:rPr>
          <w:rFonts w:asciiTheme="minorHAnsi" w:hAnsiTheme="minorHAnsi" w:cstheme="minorHAnsi"/>
        </w:rPr>
        <w:t>decyzj</w:t>
      </w:r>
      <w:r w:rsidR="00021522" w:rsidRPr="007767D1">
        <w:rPr>
          <w:rFonts w:asciiTheme="minorHAnsi" w:hAnsiTheme="minorHAnsi" w:cstheme="minorHAnsi"/>
        </w:rPr>
        <w:t>i</w:t>
      </w:r>
      <w:r w:rsidRPr="007767D1">
        <w:rPr>
          <w:rFonts w:asciiTheme="minorHAnsi" w:hAnsiTheme="minorHAnsi" w:cstheme="minorHAnsi"/>
        </w:rPr>
        <w:t>.</w:t>
      </w:r>
    </w:p>
    <w:p w14:paraId="25A399BE" w14:textId="77777777" w:rsidR="00B242D3" w:rsidRPr="007767D1" w:rsidRDefault="00B242D3" w:rsidP="004A49AE">
      <w:pPr>
        <w:spacing w:line="300" w:lineRule="auto"/>
        <w:ind w:firstLine="0"/>
        <w:jc w:val="center"/>
        <w:rPr>
          <w:rFonts w:asciiTheme="minorHAnsi" w:hAnsiTheme="minorHAnsi" w:cstheme="minorHAnsi"/>
          <w:szCs w:val="24"/>
        </w:rPr>
      </w:pPr>
    </w:p>
    <w:p w14:paraId="104DE791" w14:textId="0AA0731F" w:rsidR="00677199" w:rsidRPr="007767D1" w:rsidRDefault="00677199" w:rsidP="00D93266">
      <w:pPr>
        <w:spacing w:after="120"/>
        <w:ind w:firstLine="0"/>
        <w:jc w:val="center"/>
        <w:rPr>
          <w:rFonts w:asciiTheme="minorHAnsi" w:hAnsiTheme="minorHAnsi" w:cstheme="minorHAnsi"/>
          <w:szCs w:val="24"/>
        </w:rPr>
      </w:pPr>
      <w:r w:rsidRPr="007767D1">
        <w:rPr>
          <w:rFonts w:asciiTheme="minorHAnsi" w:hAnsiTheme="minorHAnsi" w:cstheme="minorHAnsi"/>
          <w:szCs w:val="24"/>
        </w:rPr>
        <w:lastRenderedPageBreak/>
        <w:t>U</w:t>
      </w:r>
      <w:r w:rsidR="00A96EB9" w:rsidRPr="007767D1">
        <w:rPr>
          <w:rFonts w:asciiTheme="minorHAnsi" w:hAnsiTheme="minorHAnsi" w:cstheme="minorHAnsi"/>
          <w:szCs w:val="24"/>
        </w:rPr>
        <w:t>zasadnienie</w:t>
      </w:r>
    </w:p>
    <w:p w14:paraId="01F8F580" w14:textId="7CD6D26E" w:rsidR="00311E3B" w:rsidRPr="007767D1" w:rsidRDefault="00311E3B" w:rsidP="002847A2">
      <w:pPr>
        <w:pStyle w:val="Listapunktowana"/>
        <w:numPr>
          <w:ilvl w:val="0"/>
          <w:numId w:val="0"/>
        </w:numPr>
        <w:ind w:firstLine="567"/>
        <w:rPr>
          <w:rFonts w:asciiTheme="minorHAnsi" w:hAnsiTheme="minorHAnsi" w:cstheme="minorHAnsi"/>
          <w:szCs w:val="24"/>
        </w:rPr>
      </w:pPr>
      <w:r w:rsidRPr="007767D1">
        <w:rPr>
          <w:rFonts w:asciiTheme="minorHAnsi" w:hAnsiTheme="minorHAnsi" w:cstheme="minorHAnsi"/>
          <w:color w:val="000000"/>
          <w:szCs w:val="24"/>
        </w:rPr>
        <w:t xml:space="preserve">Decyzją Nr 25/2016 z dnia 20 października 2016 r., znak: WOOŚ-I.4210.5.2015.MG.29, RDOŚ w Łodzi,  </w:t>
      </w:r>
      <w:r w:rsidRPr="007767D1">
        <w:rPr>
          <w:rFonts w:asciiTheme="minorHAnsi" w:hAnsiTheme="minorHAnsi" w:cstheme="minorHAnsi"/>
          <w:szCs w:val="24"/>
        </w:rPr>
        <w:t>po rozpatrzeniu wniosku Generalnego Dyrektora Dróg</w:t>
      </w:r>
      <w:r w:rsidR="007E036E" w:rsidRPr="007767D1">
        <w:rPr>
          <w:rFonts w:asciiTheme="minorHAnsi" w:hAnsiTheme="minorHAnsi" w:cstheme="minorHAnsi"/>
          <w:szCs w:val="24"/>
        </w:rPr>
        <w:t xml:space="preserve"> Krajowych i Autostrad z </w:t>
      </w:r>
      <w:r w:rsidRPr="007767D1">
        <w:rPr>
          <w:rFonts w:asciiTheme="minorHAnsi" w:hAnsiTheme="minorHAnsi" w:cstheme="minorHAnsi"/>
          <w:szCs w:val="24"/>
        </w:rPr>
        <w:t xml:space="preserve">dnia 6 lutego 2012 r., </w:t>
      </w:r>
      <w:r w:rsidRPr="007767D1">
        <w:rPr>
          <w:rFonts w:asciiTheme="minorHAnsi" w:hAnsiTheme="minorHAnsi" w:cstheme="minorHAnsi"/>
          <w:color w:val="000000"/>
          <w:szCs w:val="24"/>
        </w:rPr>
        <w:t xml:space="preserve">na podstawie </w:t>
      </w:r>
      <w:r w:rsidRPr="007767D1">
        <w:rPr>
          <w:rFonts w:asciiTheme="minorHAnsi" w:hAnsiTheme="minorHAnsi" w:cstheme="minorHAnsi"/>
          <w:color w:val="1B1B1B"/>
          <w:szCs w:val="24"/>
        </w:rPr>
        <w:t>art. 81 ust. 1</w:t>
      </w:r>
      <w:r w:rsidRPr="007767D1">
        <w:rPr>
          <w:rFonts w:asciiTheme="minorHAnsi" w:hAnsiTheme="minorHAnsi" w:cstheme="minorHAnsi"/>
          <w:color w:val="000000"/>
          <w:szCs w:val="24"/>
        </w:rPr>
        <w:t xml:space="preserve"> ustawy ooś</w:t>
      </w:r>
      <w:r w:rsidRPr="007767D1">
        <w:rPr>
          <w:rFonts w:asciiTheme="minorHAnsi" w:hAnsiTheme="minorHAnsi" w:cstheme="minorHAnsi"/>
          <w:szCs w:val="24"/>
        </w:rPr>
        <w:t xml:space="preserve"> (w brzmieniu obowiązującym w dniu wydania tej decyzji, tj. Dz. U. z 2016 r. poz. 353, ze zm.)</w:t>
      </w:r>
      <w:r w:rsidRPr="007767D1">
        <w:rPr>
          <w:rFonts w:asciiTheme="minorHAnsi" w:hAnsiTheme="minorHAnsi" w:cstheme="minorHAnsi"/>
          <w:color w:val="000000"/>
          <w:szCs w:val="24"/>
        </w:rPr>
        <w:t xml:space="preserve">, odmówił </w:t>
      </w:r>
      <w:r w:rsidR="006D37A7" w:rsidRPr="007767D1">
        <w:rPr>
          <w:rFonts w:asciiTheme="minorHAnsi" w:hAnsiTheme="minorHAnsi" w:cstheme="minorHAnsi"/>
          <w:color w:val="000000"/>
          <w:szCs w:val="24"/>
        </w:rPr>
        <w:t xml:space="preserve">zgody na realizację </w:t>
      </w:r>
      <w:r w:rsidRPr="007767D1">
        <w:rPr>
          <w:rFonts w:asciiTheme="minorHAnsi" w:hAnsiTheme="minorHAnsi" w:cstheme="minorHAnsi"/>
          <w:color w:val="000000"/>
          <w:szCs w:val="24"/>
        </w:rPr>
        <w:t>przedsięwzięcia</w:t>
      </w:r>
      <w:r w:rsidR="006D37A7" w:rsidRPr="007767D1">
        <w:rPr>
          <w:rFonts w:asciiTheme="minorHAnsi" w:hAnsiTheme="minorHAnsi" w:cstheme="minorHAnsi"/>
          <w:color w:val="000000"/>
          <w:szCs w:val="24"/>
        </w:rPr>
        <w:t xml:space="preserve"> </w:t>
      </w:r>
      <w:r w:rsidR="006D37A7" w:rsidRPr="007767D1">
        <w:rPr>
          <w:rFonts w:asciiTheme="minorHAnsi" w:hAnsiTheme="minorHAnsi" w:cstheme="minorHAnsi"/>
          <w:szCs w:val="24"/>
        </w:rPr>
        <w:t xml:space="preserve">pn.: </w:t>
      </w:r>
      <w:r w:rsidR="006D37A7" w:rsidRPr="007767D1">
        <w:rPr>
          <w:rFonts w:asciiTheme="minorHAnsi" w:hAnsiTheme="minorHAnsi" w:cstheme="minorHAnsi"/>
          <w:color w:val="000000"/>
          <w:szCs w:val="24"/>
        </w:rPr>
        <w:t>Rozbudowa drogi krajowej nr 91 (km 0+000 do km 71+908 z wyłączeniem odcinka od km 12+959 do km 21+152) oraz obwodnicy Radomska DK42/DK91, obwodnicy Kamieńska, Rozprzy i Srocka w ciągu DK91</w:t>
      </w:r>
      <w:r w:rsidR="006D37A7" w:rsidRPr="007767D1">
        <w:rPr>
          <w:rFonts w:asciiTheme="minorHAnsi" w:hAnsiTheme="minorHAnsi" w:cstheme="minorHAnsi"/>
          <w:szCs w:val="24"/>
        </w:rPr>
        <w:t>, w proponowanym przez inwestora wariancie nr 5</w:t>
      </w:r>
      <w:r w:rsidRPr="007767D1">
        <w:rPr>
          <w:rFonts w:asciiTheme="minorHAnsi" w:hAnsiTheme="minorHAnsi" w:cstheme="minorHAnsi"/>
          <w:color w:val="000000"/>
          <w:szCs w:val="24"/>
        </w:rPr>
        <w:t xml:space="preserve">. </w:t>
      </w:r>
      <w:r w:rsidR="006D37A7" w:rsidRPr="007767D1">
        <w:rPr>
          <w:rFonts w:asciiTheme="minorHAnsi" w:hAnsiTheme="minorHAnsi" w:cstheme="minorHAnsi"/>
          <w:szCs w:val="24"/>
        </w:rPr>
        <w:t xml:space="preserve">Decyzja powyższa została uchylona w całości </w:t>
      </w:r>
      <w:r w:rsidRPr="007767D1">
        <w:rPr>
          <w:rFonts w:asciiTheme="minorHAnsi" w:hAnsiTheme="minorHAnsi" w:cstheme="minorHAnsi"/>
          <w:szCs w:val="24"/>
        </w:rPr>
        <w:t xml:space="preserve">decyzją </w:t>
      </w:r>
      <w:r w:rsidR="006D37A7" w:rsidRPr="007767D1">
        <w:rPr>
          <w:rFonts w:asciiTheme="minorHAnsi" w:hAnsiTheme="minorHAnsi" w:cstheme="minorHAnsi"/>
          <w:szCs w:val="24"/>
        </w:rPr>
        <w:t xml:space="preserve">Generalnego Dyrektora Ochrony Środowiska </w:t>
      </w:r>
      <w:r w:rsidRPr="007767D1">
        <w:rPr>
          <w:rFonts w:asciiTheme="minorHAnsi" w:hAnsiTheme="minorHAnsi" w:cstheme="minorHAnsi"/>
          <w:szCs w:val="24"/>
        </w:rPr>
        <w:t xml:space="preserve">z dnia 14 lutego 2017 r., znak: DOOŚ-dśI.4210.51.2016.ADK.11, </w:t>
      </w:r>
      <w:r w:rsidR="006D37A7" w:rsidRPr="007767D1">
        <w:rPr>
          <w:rFonts w:asciiTheme="minorHAnsi" w:hAnsiTheme="minorHAnsi" w:cstheme="minorHAnsi"/>
          <w:szCs w:val="24"/>
        </w:rPr>
        <w:t>a sprawa</w:t>
      </w:r>
      <w:r w:rsidRPr="007767D1">
        <w:rPr>
          <w:rFonts w:asciiTheme="minorHAnsi" w:hAnsiTheme="minorHAnsi" w:cstheme="minorHAnsi"/>
          <w:szCs w:val="24"/>
        </w:rPr>
        <w:t xml:space="preserve"> przekaza</w:t>
      </w:r>
      <w:r w:rsidR="006D37A7" w:rsidRPr="007767D1">
        <w:rPr>
          <w:rFonts w:asciiTheme="minorHAnsi" w:hAnsiTheme="minorHAnsi" w:cstheme="minorHAnsi"/>
          <w:szCs w:val="24"/>
        </w:rPr>
        <w:t>na</w:t>
      </w:r>
      <w:r w:rsidRPr="007767D1">
        <w:rPr>
          <w:rFonts w:asciiTheme="minorHAnsi" w:hAnsiTheme="minorHAnsi" w:cstheme="minorHAnsi"/>
          <w:szCs w:val="24"/>
        </w:rPr>
        <w:t xml:space="preserve"> do ponownego rozpatrzenia organowi I instancji. </w:t>
      </w:r>
      <w:r w:rsidR="006D37A7" w:rsidRPr="007767D1">
        <w:rPr>
          <w:rFonts w:asciiTheme="minorHAnsi" w:hAnsiTheme="minorHAnsi" w:cstheme="minorHAnsi"/>
          <w:szCs w:val="24"/>
        </w:rPr>
        <w:t>D</w:t>
      </w:r>
      <w:r w:rsidRPr="007767D1">
        <w:rPr>
          <w:rFonts w:asciiTheme="minorHAnsi" w:hAnsiTheme="minorHAnsi" w:cstheme="minorHAnsi"/>
          <w:szCs w:val="24"/>
        </w:rPr>
        <w:t>ecyzja GDOŚ została zaskarżona do Wojewódzkiego Sądu Administracyjnego w Warszawie. Wyrokiem z dnia 27 lutego 2018 r., sygn. akt: IV SA/</w:t>
      </w:r>
      <w:proofErr w:type="spellStart"/>
      <w:r w:rsidRPr="007767D1">
        <w:rPr>
          <w:rFonts w:asciiTheme="minorHAnsi" w:hAnsiTheme="minorHAnsi" w:cstheme="minorHAnsi"/>
          <w:szCs w:val="24"/>
        </w:rPr>
        <w:t>Wa</w:t>
      </w:r>
      <w:proofErr w:type="spellEnd"/>
      <w:r w:rsidRPr="007767D1">
        <w:rPr>
          <w:rFonts w:asciiTheme="minorHAnsi" w:hAnsiTheme="minorHAnsi" w:cstheme="minorHAnsi"/>
          <w:szCs w:val="24"/>
        </w:rPr>
        <w:t xml:space="preserve"> 1019/17, WSA w Warszawie oddalił skargę.</w:t>
      </w:r>
    </w:p>
    <w:p w14:paraId="3CF71AD5" w14:textId="699626C0" w:rsidR="00EB0CC4" w:rsidRPr="007767D1" w:rsidRDefault="006D37A7" w:rsidP="00311E3B">
      <w:pPr>
        <w:rPr>
          <w:rFonts w:asciiTheme="minorHAnsi" w:hAnsiTheme="minorHAnsi" w:cstheme="minorHAnsi"/>
          <w:szCs w:val="24"/>
        </w:rPr>
      </w:pPr>
      <w:r w:rsidRPr="007767D1">
        <w:rPr>
          <w:rFonts w:asciiTheme="minorHAnsi" w:hAnsiTheme="minorHAnsi" w:cstheme="minorHAnsi"/>
          <w:szCs w:val="24"/>
        </w:rPr>
        <w:t>Po ponownym rozpatrzeniu sprawy c</w:t>
      </w:r>
      <w:r w:rsidR="006503A0" w:rsidRPr="007767D1">
        <w:rPr>
          <w:rFonts w:asciiTheme="minorHAnsi" w:hAnsiTheme="minorHAnsi" w:cstheme="minorHAnsi"/>
          <w:szCs w:val="24"/>
        </w:rPr>
        <w:t>ytowaną w sentencji decyzją</w:t>
      </w:r>
      <w:r w:rsidRPr="007767D1">
        <w:rPr>
          <w:rFonts w:asciiTheme="minorHAnsi" w:hAnsiTheme="minorHAnsi" w:cstheme="minorHAnsi"/>
          <w:szCs w:val="24"/>
        </w:rPr>
        <w:t xml:space="preserve"> </w:t>
      </w:r>
      <w:r w:rsidRPr="007767D1">
        <w:rPr>
          <w:rFonts w:asciiTheme="minorHAnsi" w:hAnsiTheme="minorHAnsi" w:cstheme="minorHAnsi"/>
          <w:color w:val="000000"/>
          <w:szCs w:val="24"/>
        </w:rPr>
        <w:t>RDOŚ w Łodzi</w:t>
      </w:r>
      <w:r w:rsidR="008076F9" w:rsidRPr="007767D1">
        <w:rPr>
          <w:rFonts w:asciiTheme="minorHAnsi" w:hAnsiTheme="minorHAnsi" w:cstheme="minorHAnsi"/>
          <w:szCs w:val="24"/>
        </w:rPr>
        <w:t>,</w:t>
      </w:r>
      <w:r w:rsidR="00E53CBF" w:rsidRPr="007767D1">
        <w:rPr>
          <w:rFonts w:asciiTheme="minorHAnsi" w:hAnsiTheme="minorHAnsi" w:cstheme="minorHAnsi"/>
          <w:szCs w:val="24"/>
        </w:rPr>
        <w:t xml:space="preserve"> na</w:t>
      </w:r>
      <w:r w:rsidR="002B72AA" w:rsidRPr="007767D1">
        <w:rPr>
          <w:rFonts w:asciiTheme="minorHAnsi" w:hAnsiTheme="minorHAnsi" w:cstheme="minorHAnsi"/>
          <w:szCs w:val="24"/>
        </w:rPr>
        <w:t xml:space="preserve"> </w:t>
      </w:r>
      <w:r w:rsidR="002374C1" w:rsidRPr="007767D1">
        <w:rPr>
          <w:rFonts w:asciiTheme="minorHAnsi" w:hAnsiTheme="minorHAnsi" w:cstheme="minorHAnsi"/>
          <w:color w:val="000000"/>
          <w:szCs w:val="24"/>
        </w:rPr>
        <w:t xml:space="preserve">podstawie </w:t>
      </w:r>
      <w:r w:rsidR="00270F16" w:rsidRPr="007767D1">
        <w:rPr>
          <w:rFonts w:asciiTheme="minorHAnsi" w:hAnsiTheme="minorHAnsi" w:cstheme="minorHAnsi"/>
          <w:color w:val="000000"/>
          <w:szCs w:val="24"/>
        </w:rPr>
        <w:t>art. 71</w:t>
      </w:r>
      <w:r w:rsidR="00834F3B" w:rsidRPr="007767D1">
        <w:rPr>
          <w:rFonts w:asciiTheme="minorHAnsi" w:hAnsiTheme="minorHAnsi" w:cstheme="minorHAnsi"/>
          <w:color w:val="000000"/>
          <w:szCs w:val="24"/>
        </w:rPr>
        <w:t xml:space="preserve"> ust. 2 pkt 2</w:t>
      </w:r>
      <w:r w:rsidR="002374C1" w:rsidRPr="007767D1">
        <w:rPr>
          <w:rFonts w:asciiTheme="minorHAnsi" w:hAnsiTheme="minorHAnsi" w:cstheme="minorHAnsi"/>
          <w:color w:val="000000"/>
          <w:szCs w:val="24"/>
        </w:rPr>
        <w:t xml:space="preserve"> ustawy </w:t>
      </w:r>
      <w:r w:rsidR="00C9280E" w:rsidRPr="007767D1">
        <w:rPr>
          <w:rFonts w:asciiTheme="minorHAnsi" w:hAnsiTheme="minorHAnsi" w:cstheme="minorHAnsi"/>
          <w:color w:val="000000"/>
          <w:szCs w:val="24"/>
        </w:rPr>
        <w:t>ooś</w:t>
      </w:r>
      <w:r w:rsidR="00093A6A" w:rsidRPr="007767D1">
        <w:rPr>
          <w:rFonts w:asciiTheme="minorHAnsi" w:hAnsiTheme="minorHAnsi" w:cstheme="minorHAnsi"/>
          <w:color w:val="000000"/>
          <w:szCs w:val="24"/>
        </w:rPr>
        <w:t>, określił</w:t>
      </w:r>
      <w:r w:rsidR="002374C1" w:rsidRPr="007767D1">
        <w:rPr>
          <w:rFonts w:asciiTheme="minorHAnsi" w:hAnsiTheme="minorHAnsi" w:cstheme="minorHAnsi"/>
          <w:color w:val="000000"/>
          <w:szCs w:val="24"/>
        </w:rPr>
        <w:t xml:space="preserve"> środowisko</w:t>
      </w:r>
      <w:r w:rsidR="00093A6A" w:rsidRPr="007767D1">
        <w:rPr>
          <w:rFonts w:asciiTheme="minorHAnsi" w:hAnsiTheme="minorHAnsi" w:cstheme="minorHAnsi"/>
          <w:color w:val="000000"/>
          <w:szCs w:val="24"/>
        </w:rPr>
        <w:t>we uwarunkowania realizacji</w:t>
      </w:r>
      <w:r w:rsidR="002374C1" w:rsidRPr="007767D1">
        <w:rPr>
          <w:rFonts w:asciiTheme="minorHAnsi" w:hAnsiTheme="minorHAnsi" w:cstheme="minorHAnsi"/>
          <w:szCs w:val="24"/>
        </w:rPr>
        <w:t xml:space="preserve"> </w:t>
      </w:r>
      <w:r w:rsidRPr="007767D1">
        <w:rPr>
          <w:rFonts w:asciiTheme="minorHAnsi" w:hAnsiTheme="minorHAnsi" w:cstheme="minorHAnsi"/>
          <w:szCs w:val="24"/>
        </w:rPr>
        <w:t xml:space="preserve">przedmiotowego </w:t>
      </w:r>
      <w:r w:rsidR="002374C1" w:rsidRPr="007767D1">
        <w:rPr>
          <w:rFonts w:asciiTheme="minorHAnsi" w:hAnsiTheme="minorHAnsi" w:cstheme="minorHAnsi"/>
          <w:szCs w:val="24"/>
        </w:rPr>
        <w:t>przedsięwzięcia</w:t>
      </w:r>
      <w:r w:rsidR="002E4A78" w:rsidRPr="007767D1">
        <w:rPr>
          <w:rFonts w:asciiTheme="minorHAnsi" w:hAnsiTheme="minorHAnsi" w:cstheme="minorHAnsi"/>
          <w:szCs w:val="24"/>
        </w:rPr>
        <w:t>.</w:t>
      </w:r>
    </w:p>
    <w:p w14:paraId="6ECD2A1A" w14:textId="17FC93BE" w:rsidR="00F70B25" w:rsidRPr="007767D1" w:rsidRDefault="00270F16" w:rsidP="003D033D">
      <w:pPr>
        <w:rPr>
          <w:rFonts w:asciiTheme="minorHAnsi" w:hAnsiTheme="minorHAnsi" w:cstheme="minorHAnsi"/>
          <w:szCs w:val="24"/>
        </w:rPr>
      </w:pPr>
      <w:r w:rsidRPr="007767D1">
        <w:rPr>
          <w:rFonts w:asciiTheme="minorHAnsi" w:hAnsiTheme="minorHAnsi" w:cstheme="minorHAnsi"/>
          <w:szCs w:val="24"/>
        </w:rPr>
        <w:t>W dni</w:t>
      </w:r>
      <w:r w:rsidR="00F3605A" w:rsidRPr="007767D1">
        <w:rPr>
          <w:rFonts w:asciiTheme="minorHAnsi" w:hAnsiTheme="minorHAnsi" w:cstheme="minorHAnsi"/>
          <w:szCs w:val="24"/>
        </w:rPr>
        <w:t xml:space="preserve">u </w:t>
      </w:r>
      <w:r w:rsidR="006C5C9D" w:rsidRPr="007767D1">
        <w:rPr>
          <w:rFonts w:asciiTheme="minorHAnsi" w:hAnsiTheme="minorHAnsi" w:cstheme="minorHAnsi"/>
          <w:szCs w:val="24"/>
        </w:rPr>
        <w:t>3</w:t>
      </w:r>
      <w:r w:rsidR="00F3605A" w:rsidRPr="007767D1">
        <w:rPr>
          <w:rFonts w:asciiTheme="minorHAnsi" w:hAnsiTheme="minorHAnsi" w:cstheme="minorHAnsi"/>
          <w:szCs w:val="24"/>
        </w:rPr>
        <w:t>0 marca 2020</w:t>
      </w:r>
      <w:r w:rsidR="000417A7" w:rsidRPr="007767D1">
        <w:rPr>
          <w:rFonts w:asciiTheme="minorHAnsi" w:hAnsiTheme="minorHAnsi" w:cstheme="minorHAnsi"/>
          <w:szCs w:val="24"/>
        </w:rPr>
        <w:t xml:space="preserve"> r. odwołani</w:t>
      </w:r>
      <w:r w:rsidR="00F3605A" w:rsidRPr="007767D1">
        <w:rPr>
          <w:rFonts w:asciiTheme="minorHAnsi" w:hAnsiTheme="minorHAnsi" w:cstheme="minorHAnsi"/>
          <w:szCs w:val="24"/>
        </w:rPr>
        <w:t>e</w:t>
      </w:r>
      <w:r w:rsidR="000417A7" w:rsidRPr="007767D1">
        <w:rPr>
          <w:rFonts w:asciiTheme="minorHAnsi" w:hAnsiTheme="minorHAnsi" w:cstheme="minorHAnsi"/>
          <w:szCs w:val="24"/>
        </w:rPr>
        <w:t xml:space="preserve"> od ww. decyzji wni</w:t>
      </w:r>
      <w:r w:rsidRPr="007767D1">
        <w:rPr>
          <w:rFonts w:asciiTheme="minorHAnsi" w:hAnsiTheme="minorHAnsi" w:cstheme="minorHAnsi"/>
          <w:szCs w:val="24"/>
        </w:rPr>
        <w:t>osł</w:t>
      </w:r>
      <w:r w:rsidR="00F3605A" w:rsidRPr="007767D1">
        <w:rPr>
          <w:rFonts w:asciiTheme="minorHAnsi" w:hAnsiTheme="minorHAnsi" w:cstheme="minorHAnsi"/>
          <w:szCs w:val="24"/>
        </w:rPr>
        <w:t xml:space="preserve">o Stowarzyszenie „Wolna Wypoczynkowa”, </w:t>
      </w:r>
      <w:r w:rsidR="0000708D" w:rsidRPr="007767D1">
        <w:rPr>
          <w:rFonts w:asciiTheme="minorHAnsi" w:hAnsiTheme="minorHAnsi" w:cstheme="minorHAnsi"/>
          <w:szCs w:val="24"/>
        </w:rPr>
        <w:t>któr</w:t>
      </w:r>
      <w:r w:rsidR="00F3605A" w:rsidRPr="007767D1">
        <w:rPr>
          <w:rFonts w:asciiTheme="minorHAnsi" w:hAnsiTheme="minorHAnsi" w:cstheme="minorHAnsi"/>
          <w:szCs w:val="24"/>
        </w:rPr>
        <w:t>e bierze udział w postępowaniu na prawach strony na podstawie art. 31</w:t>
      </w:r>
      <w:r w:rsidR="004936E3" w:rsidRPr="007767D1">
        <w:rPr>
          <w:rFonts w:asciiTheme="minorHAnsi" w:hAnsiTheme="minorHAnsi" w:cstheme="minorHAnsi"/>
          <w:szCs w:val="24"/>
        </w:rPr>
        <w:t xml:space="preserve"> § 3 </w:t>
      </w:r>
      <w:r w:rsidR="004936E3" w:rsidRPr="007767D1">
        <w:rPr>
          <w:rFonts w:asciiTheme="minorHAnsi" w:hAnsiTheme="minorHAnsi" w:cstheme="minorHAnsi"/>
          <w:iCs/>
          <w:szCs w:val="24"/>
        </w:rPr>
        <w:t>Kpa</w:t>
      </w:r>
      <w:r w:rsidR="004936E3" w:rsidRPr="007767D1">
        <w:rPr>
          <w:rFonts w:asciiTheme="minorHAnsi" w:hAnsiTheme="minorHAnsi" w:cstheme="minorHAnsi"/>
          <w:szCs w:val="24"/>
        </w:rPr>
        <w:t>.</w:t>
      </w:r>
      <w:r w:rsidR="00F70B25" w:rsidRPr="007767D1">
        <w:rPr>
          <w:rFonts w:asciiTheme="minorHAnsi" w:hAnsiTheme="minorHAnsi" w:cstheme="minorHAnsi"/>
          <w:szCs w:val="24"/>
        </w:rPr>
        <w:t xml:space="preserve"> </w:t>
      </w:r>
    </w:p>
    <w:p w14:paraId="24104BD3" w14:textId="476DBA09" w:rsidR="00365D51" w:rsidRPr="007767D1" w:rsidRDefault="0000708D" w:rsidP="00514C77">
      <w:pPr>
        <w:rPr>
          <w:rFonts w:asciiTheme="minorHAnsi" w:hAnsiTheme="minorHAnsi" w:cstheme="minorHAnsi"/>
          <w:szCs w:val="24"/>
        </w:rPr>
      </w:pPr>
      <w:r w:rsidRPr="007767D1">
        <w:rPr>
          <w:rFonts w:asciiTheme="minorHAnsi" w:hAnsiTheme="minorHAnsi" w:cstheme="minorHAnsi"/>
          <w:szCs w:val="24"/>
        </w:rPr>
        <w:t>D</w:t>
      </w:r>
      <w:r w:rsidR="00B6759E" w:rsidRPr="007767D1">
        <w:rPr>
          <w:rFonts w:asciiTheme="minorHAnsi" w:hAnsiTheme="minorHAnsi" w:cstheme="minorHAnsi"/>
          <w:szCs w:val="24"/>
        </w:rPr>
        <w:t>ecyzja RDOŚ w </w:t>
      </w:r>
      <w:r w:rsidR="00756F9B" w:rsidRPr="007767D1">
        <w:rPr>
          <w:rFonts w:asciiTheme="minorHAnsi" w:hAnsiTheme="minorHAnsi" w:cstheme="minorHAnsi"/>
          <w:szCs w:val="24"/>
        </w:rPr>
        <w:t>Łodzi</w:t>
      </w:r>
      <w:r w:rsidR="006C5C9D" w:rsidRPr="007767D1">
        <w:rPr>
          <w:rFonts w:asciiTheme="minorHAnsi" w:hAnsiTheme="minorHAnsi" w:cstheme="minorHAnsi"/>
          <w:szCs w:val="24"/>
        </w:rPr>
        <w:t xml:space="preserve"> z dnia </w:t>
      </w:r>
      <w:r w:rsidR="00756F9B" w:rsidRPr="007767D1">
        <w:rPr>
          <w:rFonts w:asciiTheme="minorHAnsi" w:hAnsiTheme="minorHAnsi" w:cstheme="minorHAnsi"/>
          <w:szCs w:val="24"/>
        </w:rPr>
        <w:t xml:space="preserve">13 marca 2020 r. </w:t>
      </w:r>
      <w:r w:rsidR="006C5C9D" w:rsidRPr="007767D1">
        <w:rPr>
          <w:rFonts w:asciiTheme="minorHAnsi" w:hAnsiTheme="minorHAnsi" w:cstheme="minorHAnsi"/>
          <w:szCs w:val="24"/>
        </w:rPr>
        <w:t>została doręczona stronom poprzez obwieszczenie na podstawie art. 49 Kpa</w:t>
      </w:r>
      <w:r w:rsidR="00037BD8" w:rsidRPr="007767D1">
        <w:rPr>
          <w:rFonts w:asciiTheme="minorHAnsi" w:hAnsiTheme="minorHAnsi" w:cstheme="minorHAnsi"/>
          <w:szCs w:val="24"/>
        </w:rPr>
        <w:t xml:space="preserve"> w związku z art. 16 ustawy z dnia 7 kwietnia 2017 r. o zmianie ustawy – Kodeks postępowania administracyjnego oraz niektórych innych ustaw (Dz. U. poz. 935)</w:t>
      </w:r>
      <w:r w:rsidR="004743D8" w:rsidRPr="007767D1">
        <w:rPr>
          <w:rFonts w:asciiTheme="minorHAnsi" w:hAnsiTheme="minorHAnsi" w:cstheme="minorHAnsi"/>
          <w:szCs w:val="24"/>
        </w:rPr>
        <w:t>, dalej ustawa z 2017 r. o zmianie Kpa,</w:t>
      </w:r>
      <w:r w:rsidR="007E036E" w:rsidRPr="007767D1">
        <w:rPr>
          <w:rFonts w:asciiTheme="minorHAnsi" w:hAnsiTheme="minorHAnsi" w:cstheme="minorHAnsi"/>
          <w:szCs w:val="24"/>
        </w:rPr>
        <w:t xml:space="preserve"> </w:t>
      </w:r>
      <w:r w:rsidR="00FE02AE" w:rsidRPr="007767D1">
        <w:rPr>
          <w:rFonts w:asciiTheme="minorHAnsi" w:hAnsiTheme="minorHAnsi" w:cstheme="minorHAnsi"/>
          <w:szCs w:val="24"/>
        </w:rPr>
        <w:t>w dniu 14 kwietnia 2020 r. – z</w:t>
      </w:r>
      <w:r w:rsidR="00F70B25" w:rsidRPr="007767D1">
        <w:rPr>
          <w:rFonts w:asciiTheme="minorHAnsi" w:hAnsiTheme="minorHAnsi" w:cstheme="minorHAnsi"/>
          <w:szCs w:val="24"/>
        </w:rPr>
        <w:t>awiadomienie</w:t>
      </w:r>
      <w:r w:rsidR="00B6759E" w:rsidRPr="007767D1">
        <w:rPr>
          <w:rFonts w:asciiTheme="minorHAnsi" w:hAnsiTheme="minorHAnsi" w:cstheme="minorHAnsi"/>
          <w:szCs w:val="24"/>
        </w:rPr>
        <w:t xml:space="preserve"> RDOŚ w </w:t>
      </w:r>
      <w:r w:rsidR="00756F9B" w:rsidRPr="007767D1">
        <w:rPr>
          <w:rFonts w:asciiTheme="minorHAnsi" w:hAnsiTheme="minorHAnsi" w:cstheme="minorHAnsi"/>
          <w:szCs w:val="24"/>
        </w:rPr>
        <w:t>Łodzi</w:t>
      </w:r>
      <w:r w:rsidR="006C5C9D" w:rsidRPr="007767D1">
        <w:rPr>
          <w:rFonts w:asciiTheme="minorHAnsi" w:hAnsiTheme="minorHAnsi" w:cstheme="minorHAnsi"/>
          <w:szCs w:val="24"/>
        </w:rPr>
        <w:t xml:space="preserve"> z</w:t>
      </w:r>
      <w:r w:rsidR="00B6759E" w:rsidRPr="007767D1">
        <w:rPr>
          <w:rFonts w:asciiTheme="minorHAnsi" w:hAnsiTheme="minorHAnsi" w:cstheme="minorHAnsi"/>
          <w:szCs w:val="24"/>
        </w:rPr>
        <w:t> </w:t>
      </w:r>
      <w:r w:rsidR="006C5C9D" w:rsidRPr="007767D1">
        <w:rPr>
          <w:rFonts w:asciiTheme="minorHAnsi" w:hAnsiTheme="minorHAnsi" w:cstheme="minorHAnsi"/>
          <w:szCs w:val="24"/>
        </w:rPr>
        <w:t xml:space="preserve">dnia </w:t>
      </w:r>
      <w:r w:rsidR="00756F9B" w:rsidRPr="007767D1">
        <w:rPr>
          <w:rFonts w:asciiTheme="minorHAnsi" w:hAnsiTheme="minorHAnsi" w:cstheme="minorHAnsi"/>
          <w:szCs w:val="24"/>
        </w:rPr>
        <w:t>1</w:t>
      </w:r>
      <w:r w:rsidR="00484B1C" w:rsidRPr="007767D1">
        <w:rPr>
          <w:rFonts w:asciiTheme="minorHAnsi" w:hAnsiTheme="minorHAnsi" w:cstheme="minorHAnsi"/>
          <w:szCs w:val="24"/>
        </w:rPr>
        <w:t>3</w:t>
      </w:r>
      <w:r w:rsidR="006C5C9D" w:rsidRPr="007767D1">
        <w:rPr>
          <w:rFonts w:asciiTheme="minorHAnsi" w:hAnsiTheme="minorHAnsi" w:cstheme="minorHAnsi"/>
          <w:szCs w:val="24"/>
        </w:rPr>
        <w:t xml:space="preserve"> </w:t>
      </w:r>
      <w:r w:rsidR="00756F9B" w:rsidRPr="007767D1">
        <w:rPr>
          <w:rFonts w:asciiTheme="minorHAnsi" w:hAnsiTheme="minorHAnsi" w:cstheme="minorHAnsi"/>
          <w:szCs w:val="24"/>
        </w:rPr>
        <w:t>marca</w:t>
      </w:r>
      <w:r w:rsidR="006C5C9D" w:rsidRPr="007767D1">
        <w:rPr>
          <w:rFonts w:asciiTheme="minorHAnsi" w:hAnsiTheme="minorHAnsi" w:cstheme="minorHAnsi"/>
          <w:szCs w:val="24"/>
        </w:rPr>
        <w:t xml:space="preserve"> 20</w:t>
      </w:r>
      <w:r w:rsidR="00756F9B" w:rsidRPr="007767D1">
        <w:rPr>
          <w:rFonts w:asciiTheme="minorHAnsi" w:hAnsiTheme="minorHAnsi" w:cstheme="minorHAnsi"/>
          <w:szCs w:val="24"/>
        </w:rPr>
        <w:t>20</w:t>
      </w:r>
      <w:r w:rsidR="001824EC" w:rsidRPr="007767D1">
        <w:rPr>
          <w:rFonts w:asciiTheme="minorHAnsi" w:hAnsiTheme="minorHAnsi" w:cstheme="minorHAnsi"/>
          <w:szCs w:val="24"/>
        </w:rPr>
        <w:t> </w:t>
      </w:r>
      <w:r w:rsidR="006C5C9D" w:rsidRPr="007767D1">
        <w:rPr>
          <w:rFonts w:asciiTheme="minorHAnsi" w:hAnsiTheme="minorHAnsi" w:cstheme="minorHAnsi"/>
          <w:szCs w:val="24"/>
        </w:rPr>
        <w:t xml:space="preserve">r., znak: </w:t>
      </w:r>
      <w:r w:rsidR="00756F9B" w:rsidRPr="007767D1">
        <w:rPr>
          <w:rFonts w:asciiTheme="minorHAnsi" w:hAnsiTheme="minorHAnsi" w:cstheme="minorHAnsi"/>
          <w:szCs w:val="24"/>
        </w:rPr>
        <w:t>W</w:t>
      </w:r>
      <w:r w:rsidR="00C9280E" w:rsidRPr="007767D1">
        <w:rPr>
          <w:rFonts w:asciiTheme="minorHAnsi" w:hAnsiTheme="minorHAnsi" w:cstheme="minorHAnsi"/>
          <w:szCs w:val="24"/>
        </w:rPr>
        <w:t>OOŚ</w:t>
      </w:r>
      <w:r w:rsidR="00756F9B" w:rsidRPr="007767D1">
        <w:rPr>
          <w:rFonts w:asciiTheme="minorHAnsi" w:hAnsiTheme="minorHAnsi" w:cstheme="minorHAnsi"/>
          <w:szCs w:val="24"/>
        </w:rPr>
        <w:t>.420.183.2018.MGr.25</w:t>
      </w:r>
      <w:r w:rsidR="006C5C9D" w:rsidRPr="007767D1">
        <w:rPr>
          <w:rFonts w:asciiTheme="minorHAnsi" w:hAnsiTheme="minorHAnsi" w:cstheme="minorHAnsi"/>
          <w:color w:val="000000"/>
          <w:szCs w:val="24"/>
        </w:rPr>
        <w:t xml:space="preserve">, </w:t>
      </w:r>
      <w:r w:rsidR="006C5C9D" w:rsidRPr="007767D1">
        <w:rPr>
          <w:rFonts w:asciiTheme="minorHAnsi" w:hAnsiTheme="minorHAnsi" w:cstheme="minorHAnsi"/>
          <w:szCs w:val="24"/>
        </w:rPr>
        <w:t>informujące strony o</w:t>
      </w:r>
      <w:r w:rsidR="00C164F0" w:rsidRPr="007767D1">
        <w:rPr>
          <w:rFonts w:asciiTheme="minorHAnsi" w:hAnsiTheme="minorHAnsi" w:cstheme="minorHAnsi"/>
          <w:szCs w:val="24"/>
        </w:rPr>
        <w:t xml:space="preserve"> </w:t>
      </w:r>
      <w:r w:rsidR="006C5C9D" w:rsidRPr="007767D1">
        <w:rPr>
          <w:rFonts w:asciiTheme="minorHAnsi" w:hAnsiTheme="minorHAnsi" w:cstheme="minorHAnsi"/>
          <w:szCs w:val="24"/>
        </w:rPr>
        <w:t>wydaniu powyższe</w:t>
      </w:r>
      <w:r w:rsidR="00B6759E" w:rsidRPr="007767D1">
        <w:rPr>
          <w:rFonts w:asciiTheme="minorHAnsi" w:hAnsiTheme="minorHAnsi" w:cstheme="minorHAnsi"/>
          <w:szCs w:val="24"/>
        </w:rPr>
        <w:t>j</w:t>
      </w:r>
      <w:r w:rsidR="006C5C9D" w:rsidRPr="007767D1">
        <w:rPr>
          <w:rFonts w:asciiTheme="minorHAnsi" w:hAnsiTheme="minorHAnsi" w:cstheme="minorHAnsi"/>
          <w:szCs w:val="24"/>
        </w:rPr>
        <w:t xml:space="preserve"> </w:t>
      </w:r>
      <w:r w:rsidR="00B6759E" w:rsidRPr="007767D1">
        <w:rPr>
          <w:rFonts w:asciiTheme="minorHAnsi" w:hAnsiTheme="minorHAnsi" w:cstheme="minorHAnsi"/>
          <w:szCs w:val="24"/>
        </w:rPr>
        <w:t>decyzji</w:t>
      </w:r>
      <w:r w:rsidR="006C5C9D" w:rsidRPr="007767D1">
        <w:rPr>
          <w:rFonts w:asciiTheme="minorHAnsi" w:hAnsiTheme="minorHAnsi" w:cstheme="minorHAnsi"/>
          <w:szCs w:val="24"/>
        </w:rPr>
        <w:t>, zostało upublicznione</w:t>
      </w:r>
      <w:r w:rsidR="00FD6894" w:rsidRPr="007767D1">
        <w:rPr>
          <w:rFonts w:asciiTheme="minorHAnsi" w:hAnsiTheme="minorHAnsi" w:cstheme="minorHAnsi"/>
          <w:szCs w:val="24"/>
        </w:rPr>
        <w:t xml:space="preserve"> najwcześniej na tablicy ogłoszeń i stronie BIP RDOŚ w Łodzi w dniu 17 marca 2020 r., </w:t>
      </w:r>
      <w:r w:rsidR="00C164F0" w:rsidRPr="007767D1">
        <w:rPr>
          <w:rFonts w:asciiTheme="minorHAnsi" w:hAnsiTheme="minorHAnsi" w:cstheme="minorHAnsi"/>
          <w:szCs w:val="24"/>
        </w:rPr>
        <w:t xml:space="preserve">najpóźniej </w:t>
      </w:r>
      <w:r w:rsidR="00FD6894" w:rsidRPr="007767D1">
        <w:rPr>
          <w:rFonts w:asciiTheme="minorHAnsi" w:hAnsiTheme="minorHAnsi" w:cstheme="minorHAnsi"/>
          <w:szCs w:val="24"/>
        </w:rPr>
        <w:t xml:space="preserve">natomiast </w:t>
      </w:r>
      <w:r w:rsidR="00756F9B" w:rsidRPr="007767D1">
        <w:rPr>
          <w:rFonts w:asciiTheme="minorHAnsi" w:hAnsiTheme="minorHAnsi" w:cstheme="minorHAnsi"/>
          <w:color w:val="000000"/>
          <w:szCs w:val="24"/>
        </w:rPr>
        <w:t xml:space="preserve">na tablicy ogłoszeń Urzędu Miejskiego w Kamieńsku </w:t>
      </w:r>
      <w:r w:rsidR="0025402C" w:rsidRPr="007767D1">
        <w:rPr>
          <w:rFonts w:asciiTheme="minorHAnsi" w:hAnsiTheme="minorHAnsi" w:cstheme="minorHAnsi"/>
          <w:color w:val="000000"/>
          <w:szCs w:val="24"/>
        </w:rPr>
        <w:t>w dniu 31 marca 2020 r.</w:t>
      </w:r>
      <w:r w:rsidR="00C164F0" w:rsidRPr="007767D1">
        <w:rPr>
          <w:rFonts w:asciiTheme="minorHAnsi" w:hAnsiTheme="minorHAnsi" w:cstheme="minorHAnsi"/>
          <w:color w:val="000000"/>
          <w:szCs w:val="24"/>
        </w:rPr>
        <w:t xml:space="preserve"> </w:t>
      </w:r>
      <w:r w:rsidR="002847A2" w:rsidRPr="007767D1">
        <w:rPr>
          <w:rFonts w:asciiTheme="minorHAnsi" w:hAnsiTheme="minorHAnsi" w:cstheme="minorHAnsi"/>
          <w:color w:val="000000"/>
          <w:szCs w:val="24"/>
        </w:rPr>
        <w:t xml:space="preserve">Pełnomocnik inwestora </w:t>
      </w:r>
      <w:r w:rsidR="00FC2E4A" w:rsidRPr="007767D1">
        <w:rPr>
          <w:rFonts w:asciiTheme="minorHAnsi" w:hAnsiTheme="minorHAnsi" w:cstheme="minorHAnsi"/>
          <w:color w:val="000000"/>
          <w:szCs w:val="24"/>
        </w:rPr>
        <w:t xml:space="preserve">otrzymał decyzję </w:t>
      </w:r>
      <w:r w:rsidR="002847A2" w:rsidRPr="007767D1">
        <w:rPr>
          <w:rFonts w:asciiTheme="minorHAnsi" w:hAnsiTheme="minorHAnsi" w:cstheme="minorHAnsi"/>
          <w:color w:val="000000"/>
          <w:szCs w:val="24"/>
        </w:rPr>
        <w:t xml:space="preserve">za pośrednictwem operatora pocztowego </w:t>
      </w:r>
      <w:r w:rsidR="00FC2E4A" w:rsidRPr="007767D1">
        <w:rPr>
          <w:rFonts w:asciiTheme="minorHAnsi" w:hAnsiTheme="minorHAnsi" w:cstheme="minorHAnsi"/>
          <w:color w:val="000000"/>
          <w:szCs w:val="24"/>
        </w:rPr>
        <w:t>w dni</w:t>
      </w:r>
      <w:r w:rsidR="002847A2" w:rsidRPr="007767D1">
        <w:rPr>
          <w:rFonts w:asciiTheme="minorHAnsi" w:hAnsiTheme="minorHAnsi" w:cstheme="minorHAnsi"/>
          <w:color w:val="000000"/>
          <w:szCs w:val="24"/>
        </w:rPr>
        <w:t xml:space="preserve">u </w:t>
      </w:r>
      <w:r w:rsidR="00FC2E4A" w:rsidRPr="007767D1">
        <w:rPr>
          <w:rFonts w:asciiTheme="minorHAnsi" w:hAnsiTheme="minorHAnsi" w:cstheme="minorHAnsi"/>
          <w:color w:val="000000"/>
          <w:szCs w:val="24"/>
        </w:rPr>
        <w:t xml:space="preserve"> </w:t>
      </w:r>
      <w:r w:rsidR="002847A2" w:rsidRPr="007767D1">
        <w:rPr>
          <w:rFonts w:asciiTheme="minorHAnsi" w:hAnsiTheme="minorHAnsi" w:cstheme="minorHAnsi"/>
          <w:color w:val="000000"/>
          <w:szCs w:val="24"/>
        </w:rPr>
        <w:t xml:space="preserve">23 marca 2021 r. </w:t>
      </w:r>
      <w:r w:rsidR="00365D51" w:rsidRPr="007767D1">
        <w:rPr>
          <w:rFonts w:asciiTheme="minorHAnsi" w:hAnsiTheme="minorHAnsi" w:cstheme="minorHAnsi"/>
          <w:szCs w:val="24"/>
        </w:rPr>
        <w:t>Należy zatem ocenić, że ww. odwołani</w:t>
      </w:r>
      <w:r w:rsidR="00DA5421" w:rsidRPr="007767D1">
        <w:rPr>
          <w:rFonts w:asciiTheme="minorHAnsi" w:hAnsiTheme="minorHAnsi" w:cstheme="minorHAnsi"/>
          <w:szCs w:val="24"/>
        </w:rPr>
        <w:t>e</w:t>
      </w:r>
      <w:r w:rsidR="00365D51" w:rsidRPr="007767D1">
        <w:rPr>
          <w:rFonts w:asciiTheme="minorHAnsi" w:hAnsiTheme="minorHAnsi" w:cstheme="minorHAnsi"/>
          <w:szCs w:val="24"/>
        </w:rPr>
        <w:t xml:space="preserve"> został</w:t>
      </w:r>
      <w:r w:rsidR="00DA5421" w:rsidRPr="007767D1">
        <w:rPr>
          <w:rFonts w:asciiTheme="minorHAnsi" w:hAnsiTheme="minorHAnsi" w:cstheme="minorHAnsi"/>
          <w:szCs w:val="24"/>
        </w:rPr>
        <w:t>o</w:t>
      </w:r>
      <w:r w:rsidR="00365D51" w:rsidRPr="007767D1">
        <w:rPr>
          <w:rFonts w:asciiTheme="minorHAnsi" w:hAnsiTheme="minorHAnsi" w:cstheme="minorHAnsi"/>
          <w:szCs w:val="24"/>
        </w:rPr>
        <w:t xml:space="preserve"> wniesione z zachowaniem terminu określonego w art. 129 § 2 Kpa.</w:t>
      </w:r>
    </w:p>
    <w:p w14:paraId="11C04820" w14:textId="48F95672" w:rsidR="004D7C5B" w:rsidRPr="007767D1" w:rsidRDefault="00D17FBD" w:rsidP="003D033D">
      <w:pPr>
        <w:rPr>
          <w:rFonts w:asciiTheme="minorHAnsi" w:hAnsiTheme="minorHAnsi" w:cstheme="minorHAnsi"/>
          <w:szCs w:val="24"/>
        </w:rPr>
      </w:pPr>
      <w:r w:rsidRPr="007767D1">
        <w:rPr>
          <w:rFonts w:asciiTheme="minorHAnsi" w:hAnsiTheme="minorHAnsi" w:cstheme="minorHAnsi"/>
          <w:szCs w:val="24"/>
        </w:rPr>
        <w:t>W odwołaniu z dnia 26 marca 2021 r.</w:t>
      </w:r>
      <w:r w:rsidR="004D7C5B" w:rsidRPr="007767D1">
        <w:rPr>
          <w:rFonts w:asciiTheme="minorHAnsi" w:hAnsiTheme="minorHAnsi" w:cstheme="minorHAnsi"/>
          <w:szCs w:val="24"/>
        </w:rPr>
        <w:t xml:space="preserve"> </w:t>
      </w:r>
      <w:r w:rsidR="007526D1" w:rsidRPr="007767D1">
        <w:rPr>
          <w:rFonts w:asciiTheme="minorHAnsi" w:hAnsiTheme="minorHAnsi" w:cstheme="minorHAnsi"/>
          <w:szCs w:val="24"/>
        </w:rPr>
        <w:t xml:space="preserve">Stowarzyszenie „Wolna Wypoczynkowa” przedstawiło </w:t>
      </w:r>
      <w:r w:rsidR="004D7C5B" w:rsidRPr="007767D1">
        <w:rPr>
          <w:rFonts w:asciiTheme="minorHAnsi" w:hAnsiTheme="minorHAnsi" w:cstheme="minorHAnsi"/>
          <w:szCs w:val="24"/>
        </w:rPr>
        <w:t>następując</w:t>
      </w:r>
      <w:r w:rsidRPr="007767D1">
        <w:rPr>
          <w:rFonts w:asciiTheme="minorHAnsi" w:hAnsiTheme="minorHAnsi" w:cstheme="minorHAnsi"/>
          <w:szCs w:val="24"/>
        </w:rPr>
        <w:t>e zarzuty</w:t>
      </w:r>
      <w:r w:rsidR="007526D1" w:rsidRPr="007767D1">
        <w:rPr>
          <w:rFonts w:asciiTheme="minorHAnsi" w:hAnsiTheme="minorHAnsi" w:cstheme="minorHAnsi"/>
          <w:szCs w:val="24"/>
        </w:rPr>
        <w:t>:</w:t>
      </w:r>
    </w:p>
    <w:p w14:paraId="22CF4E62" w14:textId="22DC9DF6" w:rsidR="00F81298" w:rsidRPr="007767D1" w:rsidRDefault="000B53EA" w:rsidP="002847A2">
      <w:pPr>
        <w:pStyle w:val="Akapitzlist"/>
        <w:numPr>
          <w:ilvl w:val="0"/>
          <w:numId w:val="40"/>
        </w:numPr>
        <w:spacing w:line="312" w:lineRule="auto"/>
        <w:rPr>
          <w:rFonts w:asciiTheme="minorHAnsi" w:hAnsiTheme="minorHAnsi" w:cstheme="minorHAnsi"/>
        </w:rPr>
      </w:pPr>
      <w:r w:rsidRPr="007767D1">
        <w:rPr>
          <w:rFonts w:asciiTheme="minorHAnsi" w:hAnsiTheme="minorHAnsi" w:cstheme="minorHAnsi"/>
        </w:rPr>
        <w:t>wybór wariantu nr 5, zamiast wariantu nr 8, będącego bardziej korzystnym dla środowiska;</w:t>
      </w:r>
    </w:p>
    <w:p w14:paraId="13207EB4" w14:textId="51B5CA6C" w:rsidR="00D17FBD" w:rsidRPr="007767D1" w:rsidRDefault="00A42942" w:rsidP="00D17FBD">
      <w:pPr>
        <w:pStyle w:val="Akapitzlist"/>
        <w:numPr>
          <w:ilvl w:val="0"/>
          <w:numId w:val="40"/>
        </w:numPr>
        <w:spacing w:line="312" w:lineRule="auto"/>
        <w:rPr>
          <w:rFonts w:asciiTheme="minorHAnsi" w:hAnsiTheme="minorHAnsi" w:cstheme="minorHAnsi"/>
        </w:rPr>
      </w:pPr>
      <w:r w:rsidRPr="007767D1">
        <w:rPr>
          <w:rFonts w:asciiTheme="minorHAnsi" w:hAnsiTheme="minorHAnsi" w:cstheme="minorHAnsi"/>
        </w:rPr>
        <w:lastRenderedPageBreak/>
        <w:t>doprowadzenie do fragmentacji siedlisk leśnych i zawężenia korytarza migracyjnego zwierząt</w:t>
      </w:r>
      <w:r w:rsidR="00D17FBD" w:rsidRPr="007767D1">
        <w:rPr>
          <w:rFonts w:asciiTheme="minorHAnsi" w:hAnsiTheme="minorHAnsi" w:cstheme="minorHAnsi"/>
        </w:rPr>
        <w:t xml:space="preserve"> oraz </w:t>
      </w:r>
      <w:r w:rsidRPr="007767D1">
        <w:rPr>
          <w:rFonts w:asciiTheme="minorHAnsi" w:hAnsiTheme="minorHAnsi" w:cstheme="minorHAnsi"/>
        </w:rPr>
        <w:t>przerwanie szlaku migracyjnego zwierząt w wyniku budowy mostu na rzece Warcie</w:t>
      </w:r>
      <w:r w:rsidR="00D17FBD" w:rsidRPr="007767D1">
        <w:rPr>
          <w:rFonts w:asciiTheme="minorHAnsi" w:hAnsiTheme="minorHAnsi" w:cstheme="minorHAnsi"/>
        </w:rPr>
        <w:t>;</w:t>
      </w:r>
    </w:p>
    <w:p w14:paraId="555B5FAE" w14:textId="60A97710" w:rsidR="00A42942" w:rsidRPr="007767D1" w:rsidRDefault="00D17FBD" w:rsidP="002847A2">
      <w:pPr>
        <w:pStyle w:val="Akapitzlist"/>
        <w:numPr>
          <w:ilvl w:val="0"/>
          <w:numId w:val="40"/>
        </w:numPr>
        <w:spacing w:line="312" w:lineRule="auto"/>
        <w:rPr>
          <w:rFonts w:asciiTheme="minorHAnsi" w:hAnsiTheme="minorHAnsi" w:cstheme="minorHAnsi"/>
        </w:rPr>
      </w:pPr>
      <w:r w:rsidRPr="007767D1">
        <w:rPr>
          <w:rFonts w:asciiTheme="minorHAnsi" w:hAnsiTheme="minorHAnsi" w:cstheme="minorHAnsi"/>
        </w:rPr>
        <w:t>nieaktualność danych inwentaryzacji przyrodniczej</w:t>
      </w:r>
      <w:r w:rsidR="00A42942" w:rsidRPr="007767D1">
        <w:rPr>
          <w:rFonts w:asciiTheme="minorHAnsi" w:hAnsiTheme="minorHAnsi" w:cstheme="minorHAnsi"/>
        </w:rPr>
        <w:t>;</w:t>
      </w:r>
    </w:p>
    <w:p w14:paraId="358F696A" w14:textId="1E3D78E4" w:rsidR="00A42942" w:rsidRPr="007767D1" w:rsidRDefault="00A547AD" w:rsidP="002847A2">
      <w:pPr>
        <w:pStyle w:val="Akapitzlist"/>
        <w:numPr>
          <w:ilvl w:val="0"/>
          <w:numId w:val="40"/>
        </w:numPr>
        <w:spacing w:line="312" w:lineRule="auto"/>
        <w:rPr>
          <w:rFonts w:asciiTheme="minorHAnsi" w:hAnsiTheme="minorHAnsi" w:cstheme="minorHAnsi"/>
        </w:rPr>
      </w:pPr>
      <w:r w:rsidRPr="007767D1">
        <w:rPr>
          <w:rFonts w:asciiTheme="minorHAnsi" w:hAnsiTheme="minorHAnsi" w:cstheme="minorHAnsi"/>
        </w:rPr>
        <w:t>narażenie mieszkańców na ponadnormatywne oddziaływanie hałasowe</w:t>
      </w:r>
      <w:r w:rsidR="00D17FBD" w:rsidRPr="007767D1">
        <w:rPr>
          <w:rFonts w:asciiTheme="minorHAnsi" w:hAnsiTheme="minorHAnsi" w:cstheme="minorHAnsi"/>
        </w:rPr>
        <w:t xml:space="preserve"> oraz pogorszenie warunków życia mieszkańców w sąsiedztwie obwodnicy</w:t>
      </w:r>
      <w:r w:rsidRPr="007767D1">
        <w:rPr>
          <w:rFonts w:asciiTheme="minorHAnsi" w:hAnsiTheme="minorHAnsi" w:cstheme="minorHAnsi"/>
        </w:rPr>
        <w:t>;</w:t>
      </w:r>
    </w:p>
    <w:p w14:paraId="3FAD3895" w14:textId="36F297D0" w:rsidR="00A547AD" w:rsidRPr="007767D1" w:rsidRDefault="00A547AD" w:rsidP="002847A2">
      <w:pPr>
        <w:pStyle w:val="Akapitzlist"/>
        <w:numPr>
          <w:ilvl w:val="0"/>
          <w:numId w:val="40"/>
        </w:numPr>
        <w:spacing w:line="312" w:lineRule="auto"/>
        <w:rPr>
          <w:rFonts w:asciiTheme="minorHAnsi" w:hAnsiTheme="minorHAnsi" w:cstheme="minorHAnsi"/>
        </w:rPr>
      </w:pPr>
      <w:r w:rsidRPr="007767D1">
        <w:rPr>
          <w:rFonts w:asciiTheme="minorHAnsi" w:hAnsiTheme="minorHAnsi" w:cstheme="minorHAnsi"/>
        </w:rPr>
        <w:t>błędne ustalenie liczby budynków do wyburzenia.</w:t>
      </w:r>
    </w:p>
    <w:p w14:paraId="0ACF2878" w14:textId="07A61357" w:rsidR="00EB0CC4" w:rsidRPr="007767D1" w:rsidRDefault="006E2FF9" w:rsidP="009929BC">
      <w:pPr>
        <w:spacing w:before="120" w:after="120"/>
        <w:rPr>
          <w:rFonts w:asciiTheme="minorHAnsi" w:hAnsiTheme="minorHAnsi" w:cstheme="minorHAnsi"/>
          <w:szCs w:val="24"/>
        </w:rPr>
      </w:pPr>
      <w:r w:rsidRPr="007767D1">
        <w:rPr>
          <w:rFonts w:asciiTheme="minorHAnsi" w:hAnsiTheme="minorHAnsi" w:cstheme="minorHAnsi"/>
          <w:szCs w:val="24"/>
        </w:rPr>
        <w:t>GDOŚ</w:t>
      </w:r>
      <w:r w:rsidR="004E5D79" w:rsidRPr="007767D1">
        <w:rPr>
          <w:rFonts w:asciiTheme="minorHAnsi" w:hAnsiTheme="minorHAnsi" w:cstheme="minorHAnsi"/>
          <w:szCs w:val="24"/>
        </w:rPr>
        <w:t xml:space="preserve"> ustalił i zważył, co następuje.</w:t>
      </w:r>
    </w:p>
    <w:p w14:paraId="730F51DA" w14:textId="4E37664D" w:rsidR="009A33F9" w:rsidRPr="007767D1" w:rsidRDefault="00F40754" w:rsidP="00F40754">
      <w:pPr>
        <w:pStyle w:val="Akapitzlist"/>
        <w:spacing w:line="312" w:lineRule="auto"/>
        <w:ind w:left="0"/>
        <w:rPr>
          <w:rFonts w:asciiTheme="minorHAnsi" w:hAnsiTheme="minorHAnsi" w:cstheme="minorHAnsi"/>
        </w:rPr>
      </w:pPr>
      <w:r w:rsidRPr="007767D1">
        <w:rPr>
          <w:rFonts w:asciiTheme="minorHAnsi" w:hAnsiTheme="minorHAnsi" w:cstheme="minorHAnsi"/>
        </w:rPr>
        <w:t>Zgodnie</w:t>
      </w:r>
      <w:r w:rsidR="007E036E" w:rsidRPr="007767D1">
        <w:rPr>
          <w:rFonts w:asciiTheme="minorHAnsi" w:hAnsiTheme="minorHAnsi" w:cstheme="minorHAnsi"/>
        </w:rPr>
        <w:t xml:space="preserve"> z art. 138 § 1 pkt 2 Kpa organ odwoławczy może uchylić zaskarżoną decyzję w całości albo w części i w tym zakresie orzec co do istoty sprawy albo uchylając tę decyzję – umorzyć postępowanie pierwszej instancji w całości albo w części. Uchylenie decyzji w oparciu o art. 138 § 1 pkt 2 ab initio Kpa będzie miało miejsce wówczas, gdy w wyniku ponownego rozpoznania sprawy rozstrzygnięcie merytoryczne organu odwoławczego jest niezgodne z rozstrzygnięciem organu pierwszej instancji. Organ administracji, wydając w postępowaniu odwoławczym decyzję uchylającą zaskarżoną decyzję i orzekając co do istoty sprawy, zajmuje stanowisko, że rozstrzygnięcie organu pierwszej instancji jest w tym zakresie nieprawidłowe z uwagi na niezgodność z przepisami prawa lub z punktu widzenia celowości podjętego rozstrzygnięcia. Z sytuacją taką mamy do czynienia w odniesieniu do</w:t>
      </w:r>
      <w:r w:rsidR="000F25F4" w:rsidRPr="007767D1">
        <w:rPr>
          <w:rFonts w:asciiTheme="minorHAnsi" w:hAnsiTheme="minorHAnsi" w:cstheme="minorHAnsi"/>
        </w:rPr>
        <w:t xml:space="preserve"> części sentencji decyzji oraz do</w:t>
      </w:r>
      <w:r w:rsidR="007E036E" w:rsidRPr="007767D1">
        <w:rPr>
          <w:rFonts w:asciiTheme="minorHAnsi" w:hAnsiTheme="minorHAnsi" w:cstheme="minorHAnsi"/>
        </w:rPr>
        <w:t xml:space="preserve"> punktów: I</w:t>
      </w:r>
      <w:r w:rsidR="000F25F4" w:rsidRPr="007767D1">
        <w:rPr>
          <w:rFonts w:asciiTheme="minorHAnsi" w:hAnsiTheme="minorHAnsi" w:cstheme="minorHAnsi"/>
        </w:rPr>
        <w:t>.2.1</w:t>
      </w:r>
      <w:r w:rsidR="007E036E" w:rsidRPr="007767D1">
        <w:rPr>
          <w:rFonts w:asciiTheme="minorHAnsi" w:hAnsiTheme="minorHAnsi" w:cstheme="minorHAnsi"/>
        </w:rPr>
        <w:t xml:space="preserve">, </w:t>
      </w:r>
      <w:r w:rsidR="00023343" w:rsidRPr="007767D1">
        <w:rPr>
          <w:rFonts w:asciiTheme="minorHAnsi" w:hAnsiTheme="minorHAnsi" w:cstheme="minorHAnsi"/>
        </w:rPr>
        <w:t>I.2.</w:t>
      </w:r>
      <w:r w:rsidR="007E036E" w:rsidRPr="007767D1">
        <w:rPr>
          <w:rFonts w:asciiTheme="minorHAnsi" w:hAnsiTheme="minorHAnsi" w:cstheme="minorHAnsi"/>
        </w:rPr>
        <w:t xml:space="preserve">3, </w:t>
      </w:r>
      <w:r w:rsidR="00023343" w:rsidRPr="007767D1">
        <w:rPr>
          <w:rFonts w:asciiTheme="minorHAnsi" w:hAnsiTheme="minorHAnsi" w:cstheme="minorHAnsi"/>
        </w:rPr>
        <w:t>I.2.5</w:t>
      </w:r>
      <w:r w:rsidR="007E036E" w:rsidRPr="007767D1">
        <w:rPr>
          <w:rFonts w:asciiTheme="minorHAnsi" w:hAnsiTheme="minorHAnsi" w:cstheme="minorHAnsi"/>
        </w:rPr>
        <w:t xml:space="preserve">, </w:t>
      </w:r>
      <w:r w:rsidR="00023343" w:rsidRPr="007767D1">
        <w:rPr>
          <w:rFonts w:asciiTheme="minorHAnsi" w:hAnsiTheme="minorHAnsi" w:cstheme="minorHAnsi"/>
        </w:rPr>
        <w:t>I.2.11</w:t>
      </w:r>
      <w:r w:rsidR="007E036E" w:rsidRPr="007767D1">
        <w:rPr>
          <w:rFonts w:asciiTheme="minorHAnsi" w:hAnsiTheme="minorHAnsi" w:cstheme="minorHAnsi"/>
        </w:rPr>
        <w:t xml:space="preserve">, </w:t>
      </w:r>
      <w:r w:rsidR="00023343" w:rsidRPr="007767D1">
        <w:rPr>
          <w:rFonts w:asciiTheme="minorHAnsi" w:hAnsiTheme="minorHAnsi" w:cstheme="minorHAnsi"/>
        </w:rPr>
        <w:t>I.2.19</w:t>
      </w:r>
      <w:r w:rsidR="007E036E" w:rsidRPr="007767D1">
        <w:rPr>
          <w:rFonts w:asciiTheme="minorHAnsi" w:hAnsiTheme="minorHAnsi" w:cstheme="minorHAnsi"/>
        </w:rPr>
        <w:t xml:space="preserve">, </w:t>
      </w:r>
      <w:r w:rsidR="00023343" w:rsidRPr="007767D1">
        <w:rPr>
          <w:rFonts w:asciiTheme="minorHAnsi" w:hAnsiTheme="minorHAnsi" w:cstheme="minorHAnsi"/>
        </w:rPr>
        <w:t>I.2.26</w:t>
      </w:r>
      <w:r w:rsidR="007E036E" w:rsidRPr="007767D1">
        <w:rPr>
          <w:rFonts w:asciiTheme="minorHAnsi" w:hAnsiTheme="minorHAnsi" w:cstheme="minorHAnsi"/>
        </w:rPr>
        <w:t xml:space="preserve">, </w:t>
      </w:r>
      <w:r w:rsidR="00023343" w:rsidRPr="007767D1">
        <w:rPr>
          <w:rFonts w:asciiTheme="minorHAnsi" w:hAnsiTheme="minorHAnsi" w:cstheme="minorHAnsi"/>
        </w:rPr>
        <w:t>I.2.27</w:t>
      </w:r>
      <w:r w:rsidR="007E036E" w:rsidRPr="007767D1">
        <w:rPr>
          <w:rFonts w:asciiTheme="minorHAnsi" w:hAnsiTheme="minorHAnsi" w:cstheme="minorHAnsi"/>
        </w:rPr>
        <w:t xml:space="preserve">, </w:t>
      </w:r>
      <w:r w:rsidR="00023343" w:rsidRPr="007767D1">
        <w:rPr>
          <w:rFonts w:asciiTheme="minorHAnsi" w:hAnsiTheme="minorHAnsi" w:cstheme="minorHAnsi"/>
        </w:rPr>
        <w:t>I.2.37</w:t>
      </w:r>
      <w:r w:rsidR="007E036E" w:rsidRPr="007767D1">
        <w:rPr>
          <w:rFonts w:asciiTheme="minorHAnsi" w:hAnsiTheme="minorHAnsi" w:cstheme="minorHAnsi"/>
        </w:rPr>
        <w:t xml:space="preserve">, </w:t>
      </w:r>
      <w:r w:rsidR="00023343" w:rsidRPr="007767D1">
        <w:rPr>
          <w:rFonts w:asciiTheme="minorHAnsi" w:hAnsiTheme="minorHAnsi" w:cstheme="minorHAnsi"/>
        </w:rPr>
        <w:t>I.2.47</w:t>
      </w:r>
      <w:r w:rsidR="007E036E" w:rsidRPr="007767D1">
        <w:rPr>
          <w:rFonts w:asciiTheme="minorHAnsi" w:hAnsiTheme="minorHAnsi" w:cstheme="minorHAnsi"/>
        </w:rPr>
        <w:t xml:space="preserve">, </w:t>
      </w:r>
      <w:r w:rsidR="00023343" w:rsidRPr="007767D1">
        <w:rPr>
          <w:rFonts w:asciiTheme="minorHAnsi" w:hAnsiTheme="minorHAnsi" w:cstheme="minorHAnsi"/>
        </w:rPr>
        <w:t>I.2.51–I.2.54</w:t>
      </w:r>
      <w:r w:rsidR="007E036E" w:rsidRPr="007767D1">
        <w:rPr>
          <w:rFonts w:asciiTheme="minorHAnsi" w:hAnsiTheme="minorHAnsi" w:cstheme="minorHAnsi"/>
        </w:rPr>
        <w:t xml:space="preserve">, </w:t>
      </w:r>
      <w:r w:rsidR="00023343" w:rsidRPr="007767D1">
        <w:rPr>
          <w:rFonts w:asciiTheme="minorHAnsi" w:hAnsiTheme="minorHAnsi" w:cstheme="minorHAnsi"/>
        </w:rPr>
        <w:t>I.2.63, I.2.64, I.2.67</w:t>
      </w:r>
      <w:r w:rsidR="007E036E" w:rsidRPr="007767D1">
        <w:rPr>
          <w:rFonts w:asciiTheme="minorHAnsi" w:hAnsiTheme="minorHAnsi" w:cstheme="minorHAnsi"/>
        </w:rPr>
        <w:t xml:space="preserve">, </w:t>
      </w:r>
      <w:r w:rsidR="00023343" w:rsidRPr="007767D1">
        <w:rPr>
          <w:rFonts w:asciiTheme="minorHAnsi" w:hAnsiTheme="minorHAnsi" w:cstheme="minorHAnsi"/>
        </w:rPr>
        <w:t>I.2.69</w:t>
      </w:r>
      <w:r w:rsidR="007E036E" w:rsidRPr="007767D1">
        <w:rPr>
          <w:rFonts w:asciiTheme="minorHAnsi" w:hAnsiTheme="minorHAnsi" w:cstheme="minorHAnsi"/>
        </w:rPr>
        <w:t xml:space="preserve">, </w:t>
      </w:r>
      <w:r w:rsidR="00023343" w:rsidRPr="007767D1">
        <w:rPr>
          <w:rFonts w:asciiTheme="minorHAnsi" w:hAnsiTheme="minorHAnsi" w:cstheme="minorHAnsi"/>
        </w:rPr>
        <w:t>I.2.71</w:t>
      </w:r>
      <w:r w:rsidR="007E036E" w:rsidRPr="007767D1">
        <w:rPr>
          <w:rFonts w:asciiTheme="minorHAnsi" w:hAnsiTheme="minorHAnsi" w:cstheme="minorHAnsi"/>
        </w:rPr>
        <w:t xml:space="preserve">, </w:t>
      </w:r>
      <w:r w:rsidR="00023343" w:rsidRPr="007767D1">
        <w:rPr>
          <w:rFonts w:asciiTheme="minorHAnsi" w:hAnsiTheme="minorHAnsi" w:cstheme="minorHAnsi"/>
        </w:rPr>
        <w:t>I.2.72</w:t>
      </w:r>
      <w:r w:rsidR="007E036E" w:rsidRPr="007767D1">
        <w:rPr>
          <w:rFonts w:asciiTheme="minorHAnsi" w:hAnsiTheme="minorHAnsi" w:cstheme="minorHAnsi"/>
        </w:rPr>
        <w:t xml:space="preserve">, </w:t>
      </w:r>
      <w:r w:rsidR="00023343" w:rsidRPr="007767D1">
        <w:rPr>
          <w:rFonts w:asciiTheme="minorHAnsi" w:hAnsiTheme="minorHAnsi" w:cstheme="minorHAnsi"/>
        </w:rPr>
        <w:t>I.2.74</w:t>
      </w:r>
      <w:r w:rsidR="007E036E" w:rsidRPr="007767D1">
        <w:rPr>
          <w:rFonts w:asciiTheme="minorHAnsi" w:hAnsiTheme="minorHAnsi" w:cstheme="minorHAnsi"/>
        </w:rPr>
        <w:t xml:space="preserve">, </w:t>
      </w:r>
      <w:r w:rsidRPr="007767D1">
        <w:rPr>
          <w:rFonts w:asciiTheme="minorHAnsi" w:hAnsiTheme="minorHAnsi" w:cstheme="minorHAnsi"/>
        </w:rPr>
        <w:t xml:space="preserve">I.3, </w:t>
      </w:r>
      <w:r w:rsidR="00023343" w:rsidRPr="007767D1">
        <w:rPr>
          <w:rFonts w:asciiTheme="minorHAnsi" w:hAnsiTheme="minorHAnsi" w:cstheme="minorHAnsi"/>
        </w:rPr>
        <w:t>I.3.3</w:t>
      </w:r>
      <w:r w:rsidR="007E036E" w:rsidRPr="007767D1">
        <w:rPr>
          <w:rFonts w:asciiTheme="minorHAnsi" w:hAnsiTheme="minorHAnsi" w:cstheme="minorHAnsi"/>
        </w:rPr>
        <w:t xml:space="preserve">, </w:t>
      </w:r>
      <w:r w:rsidR="00023343" w:rsidRPr="007767D1">
        <w:rPr>
          <w:rFonts w:asciiTheme="minorHAnsi" w:hAnsiTheme="minorHAnsi" w:cstheme="minorHAnsi"/>
        </w:rPr>
        <w:t>I.3.16</w:t>
      </w:r>
      <w:r w:rsidR="007E036E" w:rsidRPr="007767D1">
        <w:rPr>
          <w:rFonts w:asciiTheme="minorHAnsi" w:hAnsiTheme="minorHAnsi" w:cstheme="minorHAnsi"/>
        </w:rPr>
        <w:t xml:space="preserve">, </w:t>
      </w:r>
      <w:r w:rsidR="00023343" w:rsidRPr="007767D1">
        <w:rPr>
          <w:rFonts w:asciiTheme="minorHAnsi" w:hAnsiTheme="minorHAnsi" w:cstheme="minorHAnsi"/>
        </w:rPr>
        <w:t>I.3.17, I.3.20</w:t>
      </w:r>
      <w:r w:rsidR="007E036E" w:rsidRPr="007767D1">
        <w:rPr>
          <w:rFonts w:asciiTheme="minorHAnsi" w:hAnsiTheme="minorHAnsi" w:cstheme="minorHAnsi"/>
        </w:rPr>
        <w:t xml:space="preserve">, </w:t>
      </w:r>
      <w:r w:rsidR="00023343" w:rsidRPr="007767D1">
        <w:rPr>
          <w:rFonts w:asciiTheme="minorHAnsi" w:hAnsiTheme="minorHAnsi" w:cstheme="minorHAnsi"/>
        </w:rPr>
        <w:t>I.3.23</w:t>
      </w:r>
      <w:r w:rsidR="007E036E" w:rsidRPr="007767D1">
        <w:rPr>
          <w:rFonts w:asciiTheme="minorHAnsi" w:hAnsiTheme="minorHAnsi" w:cstheme="minorHAnsi"/>
        </w:rPr>
        <w:t xml:space="preserve">, </w:t>
      </w:r>
      <w:r w:rsidRPr="007767D1">
        <w:rPr>
          <w:rFonts w:asciiTheme="minorHAnsi" w:hAnsiTheme="minorHAnsi" w:cstheme="minorHAnsi"/>
        </w:rPr>
        <w:t>I.4, I.5</w:t>
      </w:r>
      <w:r w:rsidR="007E036E" w:rsidRPr="007767D1">
        <w:rPr>
          <w:rFonts w:asciiTheme="minorHAnsi" w:hAnsiTheme="minorHAnsi" w:cstheme="minorHAnsi"/>
        </w:rPr>
        <w:t xml:space="preserve"> i </w:t>
      </w:r>
      <w:r w:rsidRPr="007767D1">
        <w:rPr>
          <w:rFonts w:asciiTheme="minorHAnsi" w:hAnsiTheme="minorHAnsi" w:cstheme="minorHAnsi"/>
        </w:rPr>
        <w:t>III</w:t>
      </w:r>
      <w:r w:rsidR="007E036E" w:rsidRPr="007767D1">
        <w:rPr>
          <w:rFonts w:asciiTheme="minorHAnsi" w:hAnsiTheme="minorHAnsi" w:cstheme="minorHAnsi"/>
        </w:rPr>
        <w:t xml:space="preserve"> decyzji RDOŚ w Łodzi</w:t>
      </w:r>
      <w:r w:rsidRPr="007767D1">
        <w:rPr>
          <w:rFonts w:asciiTheme="minorHAnsi" w:hAnsiTheme="minorHAnsi" w:cstheme="minorHAnsi"/>
        </w:rPr>
        <w:t xml:space="preserve"> z </w:t>
      </w:r>
      <w:r w:rsidR="007E036E" w:rsidRPr="007767D1">
        <w:rPr>
          <w:rFonts w:asciiTheme="minorHAnsi" w:hAnsiTheme="minorHAnsi" w:cstheme="minorHAnsi"/>
        </w:rPr>
        <w:t xml:space="preserve">dnia </w:t>
      </w:r>
      <w:r w:rsidR="00444DA2" w:rsidRPr="007767D1">
        <w:rPr>
          <w:rFonts w:asciiTheme="minorHAnsi" w:hAnsiTheme="minorHAnsi" w:cstheme="minorHAnsi"/>
        </w:rPr>
        <w:t>13</w:t>
      </w:r>
      <w:r w:rsidRPr="007767D1">
        <w:rPr>
          <w:rFonts w:asciiTheme="minorHAnsi" w:hAnsiTheme="minorHAnsi" w:cstheme="minorHAnsi"/>
        </w:rPr>
        <w:t> </w:t>
      </w:r>
      <w:r w:rsidR="00444DA2" w:rsidRPr="007767D1">
        <w:rPr>
          <w:rFonts w:asciiTheme="minorHAnsi" w:hAnsiTheme="minorHAnsi" w:cstheme="minorHAnsi"/>
        </w:rPr>
        <w:t>marca 2020</w:t>
      </w:r>
      <w:r w:rsidR="007E036E" w:rsidRPr="007767D1">
        <w:rPr>
          <w:rFonts w:asciiTheme="minorHAnsi" w:hAnsiTheme="minorHAnsi" w:cstheme="minorHAnsi"/>
        </w:rPr>
        <w:t xml:space="preserve"> r.</w:t>
      </w:r>
    </w:p>
    <w:p w14:paraId="2D0785FB" w14:textId="184F6B96" w:rsidR="00444DA2" w:rsidRPr="007767D1" w:rsidRDefault="00444DA2" w:rsidP="00444DA2">
      <w:pPr>
        <w:ind w:firstLine="709"/>
        <w:rPr>
          <w:rFonts w:asciiTheme="minorHAnsi" w:hAnsiTheme="minorHAnsi" w:cstheme="minorHAnsi"/>
          <w:szCs w:val="24"/>
        </w:rPr>
      </w:pPr>
      <w:r w:rsidRPr="007767D1">
        <w:rPr>
          <w:rFonts w:asciiTheme="minorHAnsi" w:hAnsiTheme="minorHAnsi" w:cstheme="minorHAnsi"/>
          <w:szCs w:val="24"/>
        </w:rPr>
        <w:t xml:space="preserve">Natomiast uchylenie decyzji i umorzenie postępowania organu pierwszej instancji – art. 138 § 1 pkt 2 in fine Kpa może mieć miejsce w sytuacji, gdy postępowanie to było bezprzedmiotowe. Przesłanka bezprzedmiotowości wystąpi, gdy brak było podstaw prawnych do merytorycznego rozpoznania danej sprawy w ogóle bądź nie było podstaw do rozpoznania jej w drodze postępowania administracyjnego, czy też tylko w drodze postępowania administracyjnego prowadzonego przed tym organem pierwszej instancji (B. Adamiak, J. Borkowski, Kodeks postępowania administracyjnego. Komentarz, Wydawnictwo C.H. Beck, Warszawa 2016, str. 619). Z sytuacją taką mamy do czynienia w odniesieniu do punktów: </w:t>
      </w:r>
      <w:r w:rsidR="00F40754" w:rsidRPr="007767D1">
        <w:rPr>
          <w:rFonts w:asciiTheme="minorHAnsi" w:hAnsiTheme="minorHAnsi" w:cstheme="minorHAnsi"/>
          <w:szCs w:val="24"/>
        </w:rPr>
        <w:t>I.2.2</w:t>
      </w:r>
      <w:r w:rsidRPr="007767D1">
        <w:rPr>
          <w:rFonts w:asciiTheme="minorHAnsi" w:hAnsiTheme="minorHAnsi" w:cstheme="minorHAnsi"/>
          <w:szCs w:val="24"/>
        </w:rPr>
        <w:t xml:space="preserve">, </w:t>
      </w:r>
      <w:r w:rsidR="00F40754" w:rsidRPr="007767D1">
        <w:rPr>
          <w:rFonts w:asciiTheme="minorHAnsi" w:hAnsiTheme="minorHAnsi" w:cstheme="minorHAnsi"/>
          <w:szCs w:val="24"/>
        </w:rPr>
        <w:t>I.2.</w:t>
      </w:r>
      <w:r w:rsidRPr="007767D1">
        <w:rPr>
          <w:rFonts w:asciiTheme="minorHAnsi" w:hAnsiTheme="minorHAnsi" w:cstheme="minorHAnsi"/>
          <w:szCs w:val="24"/>
        </w:rPr>
        <w:t xml:space="preserve">4, </w:t>
      </w:r>
      <w:r w:rsidR="00F40754" w:rsidRPr="007767D1">
        <w:rPr>
          <w:rFonts w:asciiTheme="minorHAnsi" w:hAnsiTheme="minorHAnsi" w:cstheme="minorHAnsi"/>
          <w:szCs w:val="24"/>
        </w:rPr>
        <w:t>I.2.6–I.2.10</w:t>
      </w:r>
      <w:r w:rsidRPr="007767D1">
        <w:rPr>
          <w:rFonts w:asciiTheme="minorHAnsi" w:hAnsiTheme="minorHAnsi" w:cstheme="minorHAnsi"/>
          <w:szCs w:val="24"/>
        </w:rPr>
        <w:t xml:space="preserve">, </w:t>
      </w:r>
      <w:r w:rsidR="00F40754" w:rsidRPr="007767D1">
        <w:rPr>
          <w:rFonts w:asciiTheme="minorHAnsi" w:hAnsiTheme="minorHAnsi" w:cstheme="minorHAnsi"/>
          <w:szCs w:val="24"/>
        </w:rPr>
        <w:t>I.2.12–I.2.18</w:t>
      </w:r>
      <w:r w:rsidRPr="007767D1">
        <w:rPr>
          <w:rFonts w:asciiTheme="minorHAnsi" w:hAnsiTheme="minorHAnsi" w:cstheme="minorHAnsi"/>
          <w:szCs w:val="24"/>
        </w:rPr>
        <w:t xml:space="preserve">, </w:t>
      </w:r>
      <w:r w:rsidR="00F40754" w:rsidRPr="007767D1">
        <w:rPr>
          <w:rFonts w:asciiTheme="minorHAnsi" w:hAnsiTheme="minorHAnsi" w:cstheme="minorHAnsi"/>
          <w:szCs w:val="24"/>
        </w:rPr>
        <w:t>I.2.20–I.2.22</w:t>
      </w:r>
      <w:r w:rsidRPr="007767D1">
        <w:rPr>
          <w:rFonts w:asciiTheme="minorHAnsi" w:hAnsiTheme="minorHAnsi" w:cstheme="minorHAnsi"/>
          <w:szCs w:val="24"/>
        </w:rPr>
        <w:t xml:space="preserve">, </w:t>
      </w:r>
      <w:r w:rsidR="00F40754" w:rsidRPr="007767D1">
        <w:rPr>
          <w:rFonts w:asciiTheme="minorHAnsi" w:hAnsiTheme="minorHAnsi" w:cstheme="minorHAnsi"/>
          <w:szCs w:val="24"/>
        </w:rPr>
        <w:t>I.2.24</w:t>
      </w:r>
      <w:r w:rsidRPr="007767D1">
        <w:rPr>
          <w:rFonts w:asciiTheme="minorHAnsi" w:hAnsiTheme="minorHAnsi" w:cstheme="minorHAnsi"/>
          <w:szCs w:val="24"/>
        </w:rPr>
        <w:t xml:space="preserve">, </w:t>
      </w:r>
      <w:r w:rsidR="00F40754" w:rsidRPr="007767D1">
        <w:rPr>
          <w:rFonts w:asciiTheme="minorHAnsi" w:hAnsiTheme="minorHAnsi" w:cstheme="minorHAnsi"/>
          <w:szCs w:val="24"/>
        </w:rPr>
        <w:t>I.2.28–I.2.36</w:t>
      </w:r>
      <w:r w:rsidRPr="007767D1">
        <w:rPr>
          <w:rFonts w:asciiTheme="minorHAnsi" w:hAnsiTheme="minorHAnsi" w:cstheme="minorHAnsi"/>
          <w:szCs w:val="24"/>
        </w:rPr>
        <w:t xml:space="preserve">, </w:t>
      </w:r>
      <w:r w:rsidR="00F40754" w:rsidRPr="007767D1">
        <w:rPr>
          <w:rFonts w:asciiTheme="minorHAnsi" w:hAnsiTheme="minorHAnsi" w:cstheme="minorHAnsi"/>
          <w:szCs w:val="24"/>
        </w:rPr>
        <w:t>I.2.38–</w:t>
      </w:r>
      <w:r w:rsidR="00C41924" w:rsidRPr="007767D1">
        <w:rPr>
          <w:rFonts w:asciiTheme="minorHAnsi" w:hAnsiTheme="minorHAnsi" w:cstheme="minorHAnsi"/>
          <w:szCs w:val="24"/>
        </w:rPr>
        <w:t>I.2.41, I.2.43–</w:t>
      </w:r>
      <w:r w:rsidR="00F40754" w:rsidRPr="007767D1">
        <w:rPr>
          <w:rFonts w:asciiTheme="minorHAnsi" w:hAnsiTheme="minorHAnsi" w:cstheme="minorHAnsi"/>
          <w:szCs w:val="24"/>
        </w:rPr>
        <w:t>I.2.46</w:t>
      </w:r>
      <w:r w:rsidRPr="007767D1">
        <w:rPr>
          <w:rFonts w:asciiTheme="minorHAnsi" w:hAnsiTheme="minorHAnsi" w:cstheme="minorHAnsi"/>
          <w:szCs w:val="24"/>
        </w:rPr>
        <w:t xml:space="preserve">, </w:t>
      </w:r>
      <w:r w:rsidR="00F40754" w:rsidRPr="007767D1">
        <w:rPr>
          <w:rFonts w:asciiTheme="minorHAnsi" w:hAnsiTheme="minorHAnsi" w:cstheme="minorHAnsi"/>
          <w:szCs w:val="24"/>
        </w:rPr>
        <w:t>I.2.48–I.2.50</w:t>
      </w:r>
      <w:r w:rsidRPr="007767D1">
        <w:rPr>
          <w:rFonts w:asciiTheme="minorHAnsi" w:hAnsiTheme="minorHAnsi" w:cstheme="minorHAnsi"/>
          <w:szCs w:val="24"/>
        </w:rPr>
        <w:t xml:space="preserve">, </w:t>
      </w:r>
      <w:r w:rsidR="00F40754" w:rsidRPr="007767D1">
        <w:rPr>
          <w:rFonts w:asciiTheme="minorHAnsi" w:hAnsiTheme="minorHAnsi" w:cstheme="minorHAnsi"/>
          <w:szCs w:val="24"/>
        </w:rPr>
        <w:t xml:space="preserve">I.2.55–I.2.58, I.2.65, I.2.66, I.2.75, I.2.76, I.2.79, I.2.80, I.2.83, I.2.86–I.2.88, I.3.1, I.3.2, I.3.18 i I.3.19 </w:t>
      </w:r>
      <w:r w:rsidRPr="007767D1">
        <w:rPr>
          <w:rFonts w:asciiTheme="minorHAnsi" w:hAnsiTheme="minorHAnsi" w:cstheme="minorHAnsi"/>
          <w:szCs w:val="24"/>
        </w:rPr>
        <w:t>powyższej decyzji. W pozostałej części zaskarżona decyzja jest prawidłowa i nie narusza przepisów prawa w stopniu uzasadniającym jej uchylenie.</w:t>
      </w:r>
    </w:p>
    <w:p w14:paraId="664FC801" w14:textId="62C30DAB" w:rsidR="00444DA2" w:rsidRPr="007767D1" w:rsidRDefault="00444DA2" w:rsidP="00444DA2">
      <w:pPr>
        <w:rPr>
          <w:rFonts w:asciiTheme="minorHAnsi" w:hAnsiTheme="minorHAnsi" w:cstheme="minorHAnsi"/>
          <w:szCs w:val="24"/>
        </w:rPr>
      </w:pPr>
      <w:r w:rsidRPr="007767D1">
        <w:rPr>
          <w:rFonts w:asciiTheme="minorHAnsi" w:hAnsiTheme="minorHAnsi" w:cstheme="minorHAnsi"/>
          <w:szCs w:val="24"/>
        </w:rPr>
        <w:t xml:space="preserve">Zgodnie z kolei z art. 138 § 1 pkt 1 Kpa organ odwoławczy może utrzymać w mocy zaskarżoną decyzję. Będzie to miało miejsce wówczas, gdy w wyniku ponownego rozpoznania sprawy rozstrzygnięcie organu odwoławczego jest zgodne z rozstrzygnięciem organu </w:t>
      </w:r>
      <w:r w:rsidRPr="007767D1">
        <w:rPr>
          <w:rFonts w:asciiTheme="minorHAnsi" w:hAnsiTheme="minorHAnsi" w:cstheme="minorHAnsi"/>
          <w:szCs w:val="24"/>
        </w:rPr>
        <w:lastRenderedPageBreak/>
        <w:t>pierwszej instancji zawartym w zaskarżonej decyzji. Organ administracji, wydając w postępowaniu odwoławczym decyzję utrzymującą w mocy zaskarżoną decyzję, zajmuje stanowisko, że rozstrzygnięcie organu pierwszej instancji jest prawidłowe, zarówno co do zgodności z prawem, jak i co do istoty. W ocenie Generalnego Dyrektora Ochrony Środowiska w pozostałej części zaskarżona decyzja jest prawidłowa i nie narusza przepisów prawa w stopniu uzasadniającym jej uchylenie.</w:t>
      </w:r>
    </w:p>
    <w:p w14:paraId="17B86D33" w14:textId="2DE094D6" w:rsidR="00FD029E" w:rsidRPr="007767D1" w:rsidRDefault="00FD029E" w:rsidP="00FD029E">
      <w:pPr>
        <w:rPr>
          <w:rFonts w:asciiTheme="minorHAnsi" w:hAnsiTheme="minorHAnsi" w:cstheme="minorHAnsi"/>
          <w:szCs w:val="24"/>
        </w:rPr>
      </w:pPr>
      <w:r w:rsidRPr="007767D1">
        <w:rPr>
          <w:rFonts w:asciiTheme="minorHAnsi" w:hAnsiTheme="minorHAnsi" w:cstheme="minorHAnsi"/>
          <w:color w:val="000000"/>
          <w:szCs w:val="24"/>
        </w:rPr>
        <w:t xml:space="preserve">W przedmiotowym postępowaniu przy ocenie kwalifikacji omawianego przedsięwzięcia należy uwzględnić przepis § 4 </w:t>
      </w:r>
      <w:r w:rsidRPr="007767D1">
        <w:rPr>
          <w:rFonts w:asciiTheme="minorHAnsi" w:hAnsiTheme="minorHAnsi" w:cstheme="minorHAnsi"/>
          <w:iCs/>
          <w:color w:val="000000"/>
          <w:szCs w:val="24"/>
        </w:rPr>
        <w:t>rozporządzenia Rady Ministrów z dnia 10 września 2019 r.</w:t>
      </w:r>
      <w:r w:rsidRPr="007767D1">
        <w:rPr>
          <w:rFonts w:asciiTheme="minorHAnsi" w:hAnsiTheme="minorHAnsi" w:cstheme="minorHAnsi"/>
          <w:color w:val="000000"/>
          <w:szCs w:val="24"/>
        </w:rPr>
        <w:t xml:space="preserve"> w sprawie przedsięwzięć mogących znacząco oddziaływać na środowisko </w:t>
      </w:r>
      <w:r w:rsidRPr="007767D1">
        <w:rPr>
          <w:rFonts w:asciiTheme="minorHAnsi" w:hAnsiTheme="minorHAnsi" w:cstheme="minorHAnsi"/>
          <w:color w:val="000000"/>
          <w:spacing w:val="-4"/>
          <w:szCs w:val="24"/>
        </w:rPr>
        <w:t>(Dz. U. poz. 1839)</w:t>
      </w:r>
      <w:r w:rsidR="00444DA2" w:rsidRPr="007767D1">
        <w:rPr>
          <w:rFonts w:asciiTheme="minorHAnsi" w:hAnsiTheme="minorHAnsi" w:cstheme="minorHAnsi"/>
          <w:color w:val="000000"/>
          <w:szCs w:val="24"/>
        </w:rPr>
        <w:t>, zgodnie z </w:t>
      </w:r>
      <w:r w:rsidRPr="007767D1">
        <w:rPr>
          <w:rFonts w:asciiTheme="minorHAnsi" w:hAnsiTheme="minorHAnsi" w:cstheme="minorHAnsi"/>
          <w:color w:val="000000"/>
          <w:szCs w:val="24"/>
        </w:rPr>
        <w:t>którym do przedsięwzięć, w przypadku których przed dniem wejścia w życie rozporządzenia wszczęto i nie zakończono przynajmniej jednego z postępowań w sprawie decyzji, zgłoszeń lub uchwał, o których mowa w art. 71 ust. 1 oraz art. 72 ust. 1-1b ustawy z dnia 3 października 2008 r. o udostępnianiu informacji o środowisku i jego ochronie, udziale społeczeństwa w ochronie środowiska oraz o ocenach oddziaływania na środowisko, stosuje się przepisy dotychczasowe</w:t>
      </w:r>
      <w:r w:rsidRPr="007767D1">
        <w:rPr>
          <w:rFonts w:asciiTheme="minorHAnsi" w:hAnsiTheme="minorHAnsi" w:cstheme="minorHAnsi"/>
          <w:iCs/>
          <w:color w:val="000000"/>
          <w:szCs w:val="24"/>
        </w:rPr>
        <w:t>.</w:t>
      </w:r>
      <w:r w:rsidRPr="007767D1">
        <w:rPr>
          <w:rFonts w:asciiTheme="minorHAnsi" w:hAnsiTheme="minorHAnsi" w:cstheme="minorHAnsi"/>
          <w:color w:val="000000"/>
          <w:szCs w:val="24"/>
        </w:rPr>
        <w:t xml:space="preserve"> </w:t>
      </w:r>
      <w:r w:rsidR="00EB1FEE" w:rsidRPr="007767D1">
        <w:rPr>
          <w:rFonts w:asciiTheme="minorHAnsi" w:hAnsiTheme="minorHAnsi" w:cstheme="minorHAnsi"/>
          <w:color w:val="000000"/>
          <w:szCs w:val="24"/>
        </w:rPr>
        <w:t>W </w:t>
      </w:r>
      <w:r w:rsidRPr="007767D1">
        <w:rPr>
          <w:rFonts w:asciiTheme="minorHAnsi" w:hAnsiTheme="minorHAnsi" w:cstheme="minorHAnsi"/>
          <w:color w:val="000000"/>
          <w:szCs w:val="24"/>
        </w:rPr>
        <w:t xml:space="preserve">związku z powyższym w postępowaniu zastosowanie znajdują przepisy rozporządzenia </w:t>
      </w:r>
      <w:r w:rsidR="00DD6663" w:rsidRPr="007767D1">
        <w:rPr>
          <w:rFonts w:asciiTheme="minorHAnsi" w:hAnsiTheme="minorHAnsi" w:cstheme="minorHAnsi"/>
          <w:szCs w:val="24"/>
        </w:rPr>
        <w:t>Rady Ministrów z dnia 9 listopada 2010 r. w sprawie przedsięwzięć mogących znacząco oddziaływać na środowisko (Dz. U. z 2016 r. poz. 71), dalej rozporządzenie w sprawie przedsięwzięć</w:t>
      </w:r>
      <w:r w:rsidRPr="007767D1">
        <w:rPr>
          <w:rFonts w:asciiTheme="minorHAnsi" w:hAnsiTheme="minorHAnsi" w:cstheme="minorHAnsi"/>
          <w:color w:val="000000"/>
          <w:szCs w:val="24"/>
        </w:rPr>
        <w:t>.</w:t>
      </w:r>
    </w:p>
    <w:p w14:paraId="2FABEB51" w14:textId="5370B31A" w:rsidR="001104DD" w:rsidRPr="007767D1" w:rsidRDefault="00491C75" w:rsidP="001104DD">
      <w:pPr>
        <w:rPr>
          <w:rFonts w:asciiTheme="minorHAnsi" w:hAnsiTheme="minorHAnsi" w:cstheme="minorHAnsi"/>
          <w:szCs w:val="24"/>
        </w:rPr>
      </w:pPr>
      <w:r w:rsidRPr="007767D1">
        <w:rPr>
          <w:rFonts w:asciiTheme="minorHAnsi" w:hAnsiTheme="minorHAnsi" w:cstheme="minorHAnsi"/>
          <w:szCs w:val="24"/>
        </w:rPr>
        <w:t>Przedmiotowy</w:t>
      </w:r>
      <w:r w:rsidR="005B0B69" w:rsidRPr="007767D1">
        <w:rPr>
          <w:rFonts w:asciiTheme="minorHAnsi" w:hAnsiTheme="minorHAnsi" w:cstheme="minorHAnsi"/>
          <w:color w:val="000000"/>
          <w:szCs w:val="24"/>
        </w:rPr>
        <w:t xml:space="preserve"> </w:t>
      </w:r>
      <w:r w:rsidRPr="007767D1">
        <w:rPr>
          <w:rFonts w:asciiTheme="minorHAnsi" w:hAnsiTheme="minorHAnsi" w:cstheme="minorHAnsi"/>
          <w:color w:val="000000"/>
          <w:szCs w:val="24"/>
        </w:rPr>
        <w:t>w</w:t>
      </w:r>
      <w:r w:rsidR="005B0B69" w:rsidRPr="007767D1">
        <w:rPr>
          <w:rFonts w:asciiTheme="minorHAnsi" w:hAnsiTheme="minorHAnsi" w:cstheme="minorHAnsi"/>
          <w:color w:val="000000"/>
          <w:szCs w:val="24"/>
        </w:rPr>
        <w:t xml:space="preserve">niosek </w:t>
      </w:r>
      <w:r w:rsidR="005B0B69" w:rsidRPr="007767D1">
        <w:rPr>
          <w:rFonts w:asciiTheme="minorHAnsi" w:hAnsiTheme="minorHAnsi" w:cstheme="minorHAnsi"/>
          <w:szCs w:val="24"/>
        </w:rPr>
        <w:t xml:space="preserve">dotyczy </w:t>
      </w:r>
      <w:r w:rsidR="00E42707" w:rsidRPr="007767D1">
        <w:rPr>
          <w:rFonts w:asciiTheme="minorHAnsi" w:hAnsiTheme="minorHAnsi" w:cstheme="minorHAnsi"/>
          <w:szCs w:val="24"/>
        </w:rPr>
        <w:t xml:space="preserve">przedsięwzięcia polegającego na </w:t>
      </w:r>
      <w:r w:rsidR="00BD1F73" w:rsidRPr="007767D1">
        <w:rPr>
          <w:rFonts w:asciiTheme="minorHAnsi" w:hAnsiTheme="minorHAnsi" w:cstheme="minorHAnsi"/>
          <w:szCs w:val="24"/>
        </w:rPr>
        <w:t>roz</w:t>
      </w:r>
      <w:r w:rsidR="00E42707" w:rsidRPr="007767D1">
        <w:rPr>
          <w:rFonts w:asciiTheme="minorHAnsi" w:hAnsiTheme="minorHAnsi" w:cstheme="minorHAnsi"/>
          <w:szCs w:val="24"/>
        </w:rPr>
        <w:t xml:space="preserve">budowie </w:t>
      </w:r>
      <w:r w:rsidR="005052C6" w:rsidRPr="007767D1">
        <w:rPr>
          <w:rFonts w:asciiTheme="minorHAnsi" w:hAnsiTheme="minorHAnsi" w:cstheme="minorHAnsi"/>
          <w:szCs w:val="24"/>
        </w:rPr>
        <w:t>drogi</w:t>
      </w:r>
      <w:r w:rsidR="00BD1F73" w:rsidRPr="007767D1">
        <w:rPr>
          <w:rFonts w:asciiTheme="minorHAnsi" w:hAnsiTheme="minorHAnsi" w:cstheme="minorHAnsi"/>
          <w:szCs w:val="24"/>
        </w:rPr>
        <w:t xml:space="preserve"> krajowej nr 91 do parametrów technicznych</w:t>
      </w:r>
      <w:r w:rsidR="005052C6" w:rsidRPr="007767D1">
        <w:rPr>
          <w:rFonts w:asciiTheme="minorHAnsi" w:hAnsiTheme="minorHAnsi" w:cstheme="minorHAnsi"/>
          <w:szCs w:val="24"/>
        </w:rPr>
        <w:t xml:space="preserve"> klasy G</w:t>
      </w:r>
      <w:r w:rsidR="00D31F7B" w:rsidRPr="007767D1">
        <w:rPr>
          <w:rFonts w:asciiTheme="minorHAnsi" w:hAnsiTheme="minorHAnsi" w:cstheme="minorHAnsi"/>
          <w:szCs w:val="24"/>
        </w:rPr>
        <w:t>P</w:t>
      </w:r>
      <w:r w:rsidR="005052C6" w:rsidRPr="007767D1">
        <w:rPr>
          <w:rFonts w:asciiTheme="minorHAnsi" w:hAnsiTheme="minorHAnsi" w:cstheme="minorHAnsi"/>
          <w:szCs w:val="24"/>
        </w:rPr>
        <w:t xml:space="preserve"> (drog</w:t>
      </w:r>
      <w:r w:rsidR="006A7705" w:rsidRPr="007767D1">
        <w:rPr>
          <w:rFonts w:asciiTheme="minorHAnsi" w:hAnsiTheme="minorHAnsi" w:cstheme="minorHAnsi"/>
          <w:szCs w:val="24"/>
        </w:rPr>
        <w:t>a</w:t>
      </w:r>
      <w:r w:rsidR="005052C6" w:rsidRPr="007767D1">
        <w:rPr>
          <w:rFonts w:asciiTheme="minorHAnsi" w:hAnsiTheme="minorHAnsi" w:cstheme="minorHAnsi"/>
          <w:szCs w:val="24"/>
        </w:rPr>
        <w:t xml:space="preserve"> główn</w:t>
      </w:r>
      <w:r w:rsidR="006A7705" w:rsidRPr="007767D1">
        <w:rPr>
          <w:rFonts w:asciiTheme="minorHAnsi" w:hAnsiTheme="minorHAnsi" w:cstheme="minorHAnsi"/>
          <w:szCs w:val="24"/>
        </w:rPr>
        <w:t>a</w:t>
      </w:r>
      <w:r w:rsidR="00D31F7B" w:rsidRPr="007767D1">
        <w:rPr>
          <w:rFonts w:asciiTheme="minorHAnsi" w:hAnsiTheme="minorHAnsi" w:cstheme="minorHAnsi"/>
          <w:szCs w:val="24"/>
        </w:rPr>
        <w:t xml:space="preserve"> ruchu przyspieszonego</w:t>
      </w:r>
      <w:r w:rsidR="005052C6" w:rsidRPr="007767D1">
        <w:rPr>
          <w:rFonts w:asciiTheme="minorHAnsi" w:hAnsiTheme="minorHAnsi" w:cstheme="minorHAnsi"/>
          <w:szCs w:val="24"/>
        </w:rPr>
        <w:t>)</w:t>
      </w:r>
      <w:r w:rsidR="00BD1F73" w:rsidRPr="007767D1">
        <w:rPr>
          <w:rFonts w:asciiTheme="minorHAnsi" w:hAnsiTheme="minorHAnsi" w:cstheme="minorHAnsi"/>
          <w:szCs w:val="24"/>
        </w:rPr>
        <w:t>, wraz z budową obwod</w:t>
      </w:r>
      <w:r w:rsidRPr="007767D1">
        <w:rPr>
          <w:rFonts w:asciiTheme="minorHAnsi" w:hAnsiTheme="minorHAnsi" w:cstheme="minorHAnsi"/>
          <w:szCs w:val="24"/>
        </w:rPr>
        <w:t>nic Radomska, Srocka, Rozprzy i </w:t>
      </w:r>
      <w:r w:rsidR="00BD1F73" w:rsidRPr="007767D1">
        <w:rPr>
          <w:rFonts w:asciiTheme="minorHAnsi" w:hAnsiTheme="minorHAnsi" w:cstheme="minorHAnsi"/>
          <w:szCs w:val="24"/>
        </w:rPr>
        <w:t xml:space="preserve">Kamieńska </w:t>
      </w:r>
      <w:r w:rsidR="00DA4F29" w:rsidRPr="007767D1">
        <w:rPr>
          <w:rFonts w:asciiTheme="minorHAnsi" w:hAnsiTheme="minorHAnsi" w:cstheme="minorHAnsi"/>
          <w:szCs w:val="24"/>
        </w:rPr>
        <w:t xml:space="preserve">o długości </w:t>
      </w:r>
      <w:r w:rsidR="00EB1FEE" w:rsidRPr="007767D1">
        <w:rPr>
          <w:rFonts w:asciiTheme="minorHAnsi" w:hAnsiTheme="minorHAnsi" w:cstheme="minorHAnsi"/>
          <w:szCs w:val="24"/>
        </w:rPr>
        <w:t>68,5 km</w:t>
      </w:r>
      <w:r w:rsidR="00F40754" w:rsidRPr="007767D1">
        <w:rPr>
          <w:rFonts w:asciiTheme="minorHAnsi" w:hAnsiTheme="minorHAnsi" w:cstheme="minorHAnsi"/>
          <w:szCs w:val="24"/>
        </w:rPr>
        <w:t xml:space="preserve"> </w:t>
      </w:r>
      <w:r w:rsidR="006A7705" w:rsidRPr="007767D1">
        <w:rPr>
          <w:rFonts w:asciiTheme="minorHAnsi" w:hAnsiTheme="minorHAnsi" w:cstheme="minorHAnsi"/>
          <w:szCs w:val="24"/>
        </w:rPr>
        <w:t>oraz budowie</w:t>
      </w:r>
      <w:r w:rsidR="005052C6" w:rsidRPr="007767D1">
        <w:rPr>
          <w:rFonts w:asciiTheme="minorHAnsi" w:hAnsiTheme="minorHAnsi" w:cstheme="minorHAnsi"/>
          <w:szCs w:val="24"/>
        </w:rPr>
        <w:t xml:space="preserve"> obiektów inżynierskich</w:t>
      </w:r>
      <w:r w:rsidR="00BD1F73" w:rsidRPr="007767D1">
        <w:rPr>
          <w:rFonts w:asciiTheme="minorHAnsi" w:hAnsiTheme="minorHAnsi" w:cstheme="minorHAnsi"/>
          <w:szCs w:val="24"/>
        </w:rPr>
        <w:t xml:space="preserve"> i infrastruktury technicznej</w:t>
      </w:r>
      <w:r w:rsidR="005B0B69" w:rsidRPr="007767D1">
        <w:rPr>
          <w:rFonts w:asciiTheme="minorHAnsi" w:hAnsiTheme="minorHAnsi" w:cstheme="minorHAnsi"/>
          <w:szCs w:val="24"/>
        </w:rPr>
        <w:t xml:space="preserve">. </w:t>
      </w:r>
      <w:r w:rsidRPr="007767D1">
        <w:rPr>
          <w:rFonts w:asciiTheme="minorHAnsi" w:hAnsiTheme="minorHAnsi" w:cstheme="minorHAnsi"/>
          <w:szCs w:val="24"/>
        </w:rPr>
        <w:t xml:space="preserve">Omawiana inwestycja zalicza się do </w:t>
      </w:r>
      <w:r w:rsidR="00DA4F29" w:rsidRPr="007767D1">
        <w:rPr>
          <w:rFonts w:asciiTheme="minorHAnsi" w:hAnsiTheme="minorHAnsi" w:cstheme="minorHAnsi"/>
          <w:szCs w:val="24"/>
        </w:rPr>
        <w:t xml:space="preserve">przedsięwzięć </w:t>
      </w:r>
      <w:r w:rsidRPr="007767D1">
        <w:rPr>
          <w:rFonts w:asciiTheme="minorHAnsi" w:hAnsiTheme="minorHAnsi" w:cstheme="minorHAnsi"/>
          <w:szCs w:val="24"/>
        </w:rPr>
        <w:t xml:space="preserve">mogących potencjalnie znacząco oddziaływać na środowisko, </w:t>
      </w:r>
      <w:r w:rsidR="00DA4F29" w:rsidRPr="007767D1">
        <w:rPr>
          <w:rFonts w:asciiTheme="minorHAnsi" w:hAnsiTheme="minorHAnsi" w:cstheme="minorHAnsi"/>
          <w:szCs w:val="24"/>
        </w:rPr>
        <w:t>o których mowa w</w:t>
      </w:r>
      <w:r w:rsidR="00EB1FEE" w:rsidRPr="007767D1">
        <w:rPr>
          <w:rFonts w:asciiTheme="minorHAnsi" w:hAnsiTheme="minorHAnsi" w:cstheme="minorHAnsi"/>
          <w:szCs w:val="24"/>
        </w:rPr>
        <w:t> </w:t>
      </w:r>
      <w:r w:rsidRPr="007767D1">
        <w:rPr>
          <w:rFonts w:asciiTheme="minorHAnsi" w:hAnsiTheme="minorHAnsi" w:cstheme="minorHAnsi"/>
          <w:color w:val="000000"/>
          <w:szCs w:val="24"/>
        </w:rPr>
        <w:t>§</w:t>
      </w:r>
      <w:r w:rsidR="00EB1FEE" w:rsidRPr="007767D1">
        <w:rPr>
          <w:rFonts w:asciiTheme="minorHAnsi" w:hAnsiTheme="minorHAnsi" w:cstheme="minorHAnsi"/>
          <w:color w:val="000000"/>
          <w:szCs w:val="24"/>
        </w:rPr>
        <w:t> </w:t>
      </w:r>
      <w:r w:rsidRPr="007767D1">
        <w:rPr>
          <w:rFonts w:asciiTheme="minorHAnsi" w:hAnsiTheme="minorHAnsi" w:cstheme="minorHAnsi"/>
          <w:color w:val="000000"/>
          <w:szCs w:val="24"/>
        </w:rPr>
        <w:t xml:space="preserve"> 3 ust. 1 pkt 60 rozporządzenia </w:t>
      </w:r>
      <w:r w:rsidR="00DA4F29" w:rsidRPr="007767D1">
        <w:rPr>
          <w:rFonts w:asciiTheme="minorHAnsi" w:hAnsiTheme="minorHAnsi" w:cstheme="minorHAnsi"/>
          <w:color w:val="000000"/>
          <w:szCs w:val="24"/>
        </w:rPr>
        <w:t xml:space="preserve">w sprawie </w:t>
      </w:r>
      <w:r w:rsidRPr="007767D1">
        <w:rPr>
          <w:rFonts w:asciiTheme="minorHAnsi" w:hAnsiTheme="minorHAnsi" w:cstheme="minorHAnsi"/>
          <w:color w:val="000000"/>
          <w:szCs w:val="24"/>
        </w:rPr>
        <w:t>przedsięwzię</w:t>
      </w:r>
      <w:r w:rsidR="00DA4F29" w:rsidRPr="007767D1">
        <w:rPr>
          <w:rFonts w:asciiTheme="minorHAnsi" w:hAnsiTheme="minorHAnsi" w:cstheme="minorHAnsi"/>
          <w:color w:val="000000"/>
          <w:szCs w:val="24"/>
        </w:rPr>
        <w:t xml:space="preserve">ć: </w:t>
      </w:r>
      <w:r w:rsidR="00DA4F29" w:rsidRPr="007767D1">
        <w:rPr>
          <w:rFonts w:asciiTheme="minorHAnsi" w:hAnsiTheme="minorHAnsi" w:cstheme="minorHAnsi"/>
          <w:szCs w:val="24"/>
        </w:rPr>
        <w:t>drogi o nawierzchni twardej o całkowitej długości przedsięwzięcia powyżej 1 km inne niż wymienione w § 2 ust. 1 pkt 31 i 32 oraz obiekty mostowe w ciągu drogi o nawierzchni twardej</w:t>
      </w:r>
      <w:r w:rsidR="001104DD" w:rsidRPr="007767D1">
        <w:rPr>
          <w:rFonts w:asciiTheme="minorHAnsi" w:hAnsiTheme="minorHAnsi" w:cstheme="minorHAnsi"/>
          <w:color w:val="000000"/>
          <w:szCs w:val="24"/>
        </w:rPr>
        <w:t>,</w:t>
      </w:r>
      <w:r w:rsidRPr="007767D1">
        <w:rPr>
          <w:rFonts w:asciiTheme="minorHAnsi" w:hAnsiTheme="minorHAnsi" w:cstheme="minorHAnsi"/>
          <w:szCs w:val="24"/>
        </w:rPr>
        <w:t xml:space="preserve"> </w:t>
      </w:r>
      <w:r w:rsidR="001104DD" w:rsidRPr="007767D1">
        <w:rPr>
          <w:rFonts w:asciiTheme="minorHAnsi" w:hAnsiTheme="minorHAnsi" w:cstheme="minorHAnsi"/>
          <w:szCs w:val="24"/>
        </w:rPr>
        <w:t xml:space="preserve">tym samym, zgodnie z art. 71 ust. 2 pkt 2 </w:t>
      </w:r>
      <w:r w:rsidR="001104DD" w:rsidRPr="007767D1">
        <w:rPr>
          <w:rFonts w:asciiTheme="minorHAnsi" w:hAnsiTheme="minorHAnsi" w:cstheme="minorHAnsi"/>
          <w:iCs/>
          <w:szCs w:val="24"/>
        </w:rPr>
        <w:t>ustawy ooś</w:t>
      </w:r>
      <w:r w:rsidR="001104DD" w:rsidRPr="007767D1">
        <w:rPr>
          <w:rFonts w:asciiTheme="minorHAnsi" w:hAnsiTheme="minorHAnsi" w:cstheme="minorHAnsi"/>
          <w:szCs w:val="24"/>
        </w:rPr>
        <w:t>, wymaga uzyskania decyzji o środowiskowych uwarunkowaniach.</w:t>
      </w:r>
    </w:p>
    <w:p w14:paraId="386AD6BD" w14:textId="34BD0684" w:rsidR="009F1D32" w:rsidRPr="007767D1" w:rsidRDefault="00942C65" w:rsidP="0095565D">
      <w:pPr>
        <w:rPr>
          <w:rFonts w:asciiTheme="minorHAnsi" w:hAnsiTheme="minorHAnsi" w:cstheme="minorHAnsi"/>
          <w:color w:val="000000"/>
          <w:szCs w:val="24"/>
        </w:rPr>
      </w:pPr>
      <w:r w:rsidRPr="007767D1">
        <w:rPr>
          <w:rFonts w:asciiTheme="minorHAnsi" w:hAnsiTheme="minorHAnsi" w:cstheme="minorHAnsi"/>
          <w:szCs w:val="24"/>
        </w:rPr>
        <w:t>W</w:t>
      </w:r>
      <w:r w:rsidR="00491C75" w:rsidRPr="007767D1">
        <w:rPr>
          <w:rFonts w:asciiTheme="minorHAnsi" w:hAnsiTheme="minorHAnsi" w:cstheme="minorHAnsi"/>
          <w:szCs w:val="24"/>
        </w:rPr>
        <w:t xml:space="preserve">łaściwość </w:t>
      </w:r>
      <w:r w:rsidRPr="007767D1">
        <w:rPr>
          <w:rFonts w:asciiTheme="minorHAnsi" w:hAnsiTheme="minorHAnsi" w:cstheme="minorHAnsi"/>
          <w:szCs w:val="24"/>
        </w:rPr>
        <w:t xml:space="preserve">rzeczowa RDOŚ w Łodzi </w:t>
      </w:r>
      <w:r w:rsidR="00491C75" w:rsidRPr="007767D1">
        <w:rPr>
          <w:rFonts w:asciiTheme="minorHAnsi" w:hAnsiTheme="minorHAnsi" w:cstheme="minorHAnsi"/>
          <w:szCs w:val="24"/>
        </w:rPr>
        <w:t xml:space="preserve">do wydania zaskarżonej decyzji </w:t>
      </w:r>
      <w:r w:rsidRPr="007767D1">
        <w:rPr>
          <w:rFonts w:asciiTheme="minorHAnsi" w:hAnsiTheme="minorHAnsi" w:cstheme="minorHAnsi"/>
          <w:szCs w:val="24"/>
        </w:rPr>
        <w:t>wynika z</w:t>
      </w:r>
      <w:r w:rsidR="005B0B69" w:rsidRPr="007767D1">
        <w:rPr>
          <w:rFonts w:asciiTheme="minorHAnsi" w:hAnsiTheme="minorHAnsi" w:cstheme="minorHAnsi"/>
          <w:szCs w:val="24"/>
        </w:rPr>
        <w:t xml:space="preserve"> art</w:t>
      </w:r>
      <w:r w:rsidR="0095565D" w:rsidRPr="007767D1">
        <w:rPr>
          <w:rFonts w:asciiTheme="minorHAnsi" w:hAnsiTheme="minorHAnsi" w:cstheme="minorHAnsi"/>
          <w:szCs w:val="24"/>
        </w:rPr>
        <w:t>. 75 ust. </w:t>
      </w:r>
      <w:r w:rsidR="00DA7B86" w:rsidRPr="007767D1">
        <w:rPr>
          <w:rFonts w:asciiTheme="minorHAnsi" w:hAnsiTheme="minorHAnsi" w:cstheme="minorHAnsi"/>
          <w:szCs w:val="24"/>
        </w:rPr>
        <w:t>6</w:t>
      </w:r>
      <w:r w:rsidR="005B0B69" w:rsidRPr="007767D1">
        <w:rPr>
          <w:rFonts w:asciiTheme="minorHAnsi" w:hAnsiTheme="minorHAnsi" w:cstheme="minorHAnsi"/>
          <w:szCs w:val="24"/>
        </w:rPr>
        <w:t xml:space="preserve"> ustawy </w:t>
      </w:r>
      <w:r w:rsidR="00C9280E" w:rsidRPr="007767D1">
        <w:rPr>
          <w:rFonts w:asciiTheme="minorHAnsi" w:hAnsiTheme="minorHAnsi" w:cstheme="minorHAnsi"/>
          <w:szCs w:val="24"/>
        </w:rPr>
        <w:t>ooś</w:t>
      </w:r>
      <w:r w:rsidR="00814983" w:rsidRPr="007767D1">
        <w:rPr>
          <w:rFonts w:asciiTheme="minorHAnsi" w:hAnsiTheme="minorHAnsi" w:cstheme="minorHAnsi"/>
          <w:szCs w:val="24"/>
        </w:rPr>
        <w:t xml:space="preserve">, </w:t>
      </w:r>
      <w:r w:rsidR="00FD029E" w:rsidRPr="007767D1">
        <w:rPr>
          <w:rFonts w:asciiTheme="minorHAnsi" w:hAnsiTheme="minorHAnsi" w:cstheme="minorHAnsi"/>
          <w:szCs w:val="24"/>
        </w:rPr>
        <w:t>w związku a</w:t>
      </w:r>
      <w:r w:rsidRPr="007767D1">
        <w:rPr>
          <w:rFonts w:asciiTheme="minorHAnsi" w:hAnsiTheme="minorHAnsi" w:cstheme="minorHAnsi"/>
          <w:szCs w:val="24"/>
        </w:rPr>
        <w:t>rt. 4 ust. </w:t>
      </w:r>
      <w:r w:rsidR="00FD029E" w:rsidRPr="007767D1">
        <w:rPr>
          <w:rFonts w:asciiTheme="minorHAnsi" w:hAnsiTheme="minorHAnsi" w:cstheme="minorHAnsi"/>
          <w:szCs w:val="24"/>
        </w:rPr>
        <w:t>1 ustawy z dnia 19 lipca 2019 r. o zmianie ustawy o udostępnianiu informacji o środowisku i jego ochronie, udziale społeczeńst</w:t>
      </w:r>
      <w:r w:rsidR="0095565D" w:rsidRPr="007767D1">
        <w:rPr>
          <w:rFonts w:asciiTheme="minorHAnsi" w:hAnsiTheme="minorHAnsi" w:cstheme="minorHAnsi"/>
          <w:szCs w:val="24"/>
        </w:rPr>
        <w:t>wa w ochronie środowiska oraz o </w:t>
      </w:r>
      <w:r w:rsidR="00FD029E" w:rsidRPr="007767D1">
        <w:rPr>
          <w:rFonts w:asciiTheme="minorHAnsi" w:hAnsiTheme="minorHAnsi" w:cstheme="minorHAnsi"/>
          <w:szCs w:val="24"/>
        </w:rPr>
        <w:t xml:space="preserve">ocenach oddziaływania na środowisko oraz niektórych innych ustaw (Dz. U. poz. 1712), dalej </w:t>
      </w:r>
      <w:r w:rsidRPr="007767D1">
        <w:rPr>
          <w:rFonts w:asciiTheme="minorHAnsi" w:hAnsiTheme="minorHAnsi" w:cstheme="minorHAnsi"/>
          <w:szCs w:val="24"/>
        </w:rPr>
        <w:t>ustaw</w:t>
      </w:r>
      <w:r w:rsidR="00977868" w:rsidRPr="007767D1">
        <w:rPr>
          <w:rFonts w:asciiTheme="minorHAnsi" w:hAnsiTheme="minorHAnsi" w:cstheme="minorHAnsi"/>
          <w:szCs w:val="24"/>
        </w:rPr>
        <w:t>a</w:t>
      </w:r>
      <w:r w:rsidRPr="007767D1">
        <w:rPr>
          <w:rFonts w:asciiTheme="minorHAnsi" w:hAnsiTheme="minorHAnsi" w:cstheme="minorHAnsi"/>
          <w:szCs w:val="24"/>
        </w:rPr>
        <w:t xml:space="preserve"> z dnia 19 lipca 2019 </w:t>
      </w:r>
      <w:r w:rsidR="00FD029E" w:rsidRPr="007767D1">
        <w:rPr>
          <w:rFonts w:asciiTheme="minorHAnsi" w:hAnsiTheme="minorHAnsi" w:cstheme="minorHAnsi"/>
          <w:szCs w:val="24"/>
        </w:rPr>
        <w:t xml:space="preserve">r. zmieniające ustawę </w:t>
      </w:r>
      <w:r w:rsidR="00C9280E" w:rsidRPr="007767D1">
        <w:rPr>
          <w:rFonts w:asciiTheme="minorHAnsi" w:hAnsiTheme="minorHAnsi" w:cstheme="minorHAnsi"/>
          <w:szCs w:val="24"/>
        </w:rPr>
        <w:t>ooś</w:t>
      </w:r>
      <w:r w:rsidR="00FD029E" w:rsidRPr="007767D1">
        <w:rPr>
          <w:rFonts w:asciiTheme="minorHAnsi" w:hAnsiTheme="minorHAnsi" w:cstheme="minorHAnsi"/>
          <w:szCs w:val="24"/>
        </w:rPr>
        <w:t xml:space="preserve">, </w:t>
      </w:r>
      <w:r w:rsidR="00491C75" w:rsidRPr="007767D1">
        <w:rPr>
          <w:rFonts w:asciiTheme="minorHAnsi" w:hAnsiTheme="minorHAnsi" w:cstheme="minorHAnsi"/>
          <w:szCs w:val="24"/>
        </w:rPr>
        <w:t xml:space="preserve">zgodnie z którym w przypadku </w:t>
      </w:r>
      <w:r w:rsidR="00814983" w:rsidRPr="007767D1">
        <w:rPr>
          <w:rFonts w:asciiTheme="minorHAnsi" w:hAnsiTheme="minorHAnsi" w:cstheme="minorHAnsi"/>
          <w:szCs w:val="24"/>
        </w:rPr>
        <w:t>przedsięwzięcia realizowanego w części na terenie zamkniętym, dla całego przedsięwzięcia decyzję o środowiskowych uwarunkowaniach wydaje regionalny dyrektor ochrony środowiska.</w:t>
      </w:r>
      <w:r w:rsidR="004E7E4A" w:rsidRPr="007767D1">
        <w:rPr>
          <w:rFonts w:asciiTheme="minorHAnsi" w:hAnsiTheme="minorHAnsi" w:cstheme="minorHAnsi"/>
          <w:szCs w:val="24"/>
        </w:rPr>
        <w:t xml:space="preserve"> Inwes</w:t>
      </w:r>
      <w:r w:rsidR="00631429" w:rsidRPr="007767D1">
        <w:rPr>
          <w:rFonts w:asciiTheme="minorHAnsi" w:hAnsiTheme="minorHAnsi" w:cstheme="minorHAnsi"/>
          <w:szCs w:val="24"/>
        </w:rPr>
        <w:t>tycja będzie prowadzona m.in. w </w:t>
      </w:r>
      <w:r w:rsidR="004E7E4A" w:rsidRPr="007767D1">
        <w:rPr>
          <w:rFonts w:asciiTheme="minorHAnsi" w:hAnsiTheme="minorHAnsi" w:cstheme="minorHAnsi"/>
          <w:szCs w:val="24"/>
        </w:rPr>
        <w:t xml:space="preserve">granicach nieruchomości o </w:t>
      </w:r>
      <w:r w:rsidR="00175A2A" w:rsidRPr="007767D1">
        <w:rPr>
          <w:rFonts w:asciiTheme="minorHAnsi" w:hAnsiTheme="minorHAnsi" w:cstheme="minorHAnsi"/>
          <w:bCs/>
          <w:szCs w:val="24"/>
        </w:rPr>
        <w:t>n</w:t>
      </w:r>
      <w:r w:rsidR="00BF3B51" w:rsidRPr="007767D1">
        <w:rPr>
          <w:rFonts w:asciiTheme="minorHAnsi" w:hAnsiTheme="minorHAnsi" w:cstheme="minorHAnsi"/>
          <w:bCs/>
          <w:szCs w:val="24"/>
        </w:rPr>
        <w:t xml:space="preserve">r </w:t>
      </w:r>
      <w:r w:rsidR="00BF3B51" w:rsidRPr="007767D1">
        <w:rPr>
          <w:rFonts w:asciiTheme="minorHAnsi" w:hAnsiTheme="minorHAnsi" w:cstheme="minorHAnsi"/>
          <w:bCs/>
          <w:szCs w:val="24"/>
        </w:rPr>
        <w:lastRenderedPageBreak/>
        <w:t xml:space="preserve">ewid. </w:t>
      </w:r>
      <w:r w:rsidR="00A47D00" w:rsidRPr="007767D1">
        <w:rPr>
          <w:rFonts w:asciiTheme="minorHAnsi" w:hAnsiTheme="minorHAnsi" w:cstheme="minorHAnsi"/>
          <w:bCs/>
          <w:szCs w:val="24"/>
        </w:rPr>
        <w:t>1399</w:t>
      </w:r>
      <w:r w:rsidR="00BF3B51" w:rsidRPr="007767D1">
        <w:rPr>
          <w:rFonts w:asciiTheme="minorHAnsi" w:hAnsiTheme="minorHAnsi" w:cstheme="minorHAnsi"/>
          <w:bCs/>
          <w:szCs w:val="24"/>
        </w:rPr>
        <w:t xml:space="preserve"> obręb </w:t>
      </w:r>
      <w:r w:rsidR="00A47D00" w:rsidRPr="007767D1">
        <w:rPr>
          <w:rFonts w:asciiTheme="minorHAnsi" w:hAnsiTheme="minorHAnsi" w:cstheme="minorHAnsi"/>
          <w:bCs/>
          <w:szCs w:val="24"/>
        </w:rPr>
        <w:t>0002 Dąbrówka</w:t>
      </w:r>
      <w:r w:rsidR="00BF3B51" w:rsidRPr="007767D1">
        <w:rPr>
          <w:rFonts w:asciiTheme="minorHAnsi" w:hAnsiTheme="minorHAnsi" w:cstheme="minorHAnsi"/>
          <w:bCs/>
          <w:szCs w:val="24"/>
        </w:rPr>
        <w:t xml:space="preserve">, gmina </w:t>
      </w:r>
      <w:r w:rsidR="00A47D00" w:rsidRPr="007767D1">
        <w:rPr>
          <w:rFonts w:asciiTheme="minorHAnsi" w:hAnsiTheme="minorHAnsi" w:cstheme="minorHAnsi"/>
          <w:bCs/>
          <w:szCs w:val="24"/>
        </w:rPr>
        <w:t>Radomsko</w:t>
      </w:r>
      <w:r w:rsidR="002F5C6D" w:rsidRPr="007767D1">
        <w:rPr>
          <w:rFonts w:asciiTheme="minorHAnsi" w:hAnsiTheme="minorHAnsi" w:cstheme="minorHAnsi"/>
          <w:szCs w:val="24"/>
        </w:rPr>
        <w:t>,</w:t>
      </w:r>
      <w:r w:rsidR="004E7E4A" w:rsidRPr="007767D1">
        <w:rPr>
          <w:rFonts w:asciiTheme="minorHAnsi" w:hAnsiTheme="minorHAnsi" w:cstheme="minorHAnsi"/>
          <w:szCs w:val="24"/>
        </w:rPr>
        <w:t xml:space="preserve"> któr</w:t>
      </w:r>
      <w:r w:rsidR="00F40166" w:rsidRPr="007767D1">
        <w:rPr>
          <w:rFonts w:asciiTheme="minorHAnsi" w:hAnsiTheme="minorHAnsi" w:cstheme="minorHAnsi"/>
          <w:szCs w:val="24"/>
        </w:rPr>
        <w:t>a</w:t>
      </w:r>
      <w:r w:rsidR="004E7E4A" w:rsidRPr="007767D1">
        <w:rPr>
          <w:rFonts w:asciiTheme="minorHAnsi" w:hAnsiTheme="minorHAnsi" w:cstheme="minorHAnsi"/>
          <w:szCs w:val="24"/>
        </w:rPr>
        <w:t xml:space="preserve"> należ</w:t>
      </w:r>
      <w:r w:rsidR="00F40166" w:rsidRPr="007767D1">
        <w:rPr>
          <w:rFonts w:asciiTheme="minorHAnsi" w:hAnsiTheme="minorHAnsi" w:cstheme="minorHAnsi"/>
          <w:szCs w:val="24"/>
        </w:rPr>
        <w:t>y</w:t>
      </w:r>
      <w:r w:rsidR="004E7E4A" w:rsidRPr="007767D1">
        <w:rPr>
          <w:rFonts w:asciiTheme="minorHAnsi" w:hAnsiTheme="minorHAnsi" w:cstheme="minorHAnsi"/>
          <w:szCs w:val="24"/>
        </w:rPr>
        <w:t xml:space="preserve"> do kolejowych </w:t>
      </w:r>
      <w:r w:rsidR="00A47D00" w:rsidRPr="007767D1">
        <w:rPr>
          <w:rFonts w:asciiTheme="minorHAnsi" w:hAnsiTheme="minorHAnsi" w:cstheme="minorHAnsi"/>
          <w:szCs w:val="24"/>
        </w:rPr>
        <w:t>terenów zamkniętych, zgodnie z </w:t>
      </w:r>
      <w:r w:rsidR="004E7E4A" w:rsidRPr="007767D1">
        <w:rPr>
          <w:rFonts w:asciiTheme="minorHAnsi" w:hAnsiTheme="minorHAnsi" w:cstheme="minorHAnsi"/>
          <w:szCs w:val="24"/>
        </w:rPr>
        <w:t>załącznik</w:t>
      </w:r>
      <w:r w:rsidR="009A0309" w:rsidRPr="007767D1">
        <w:rPr>
          <w:rFonts w:asciiTheme="minorHAnsi" w:hAnsiTheme="minorHAnsi" w:cstheme="minorHAnsi"/>
          <w:szCs w:val="24"/>
        </w:rPr>
        <w:t xml:space="preserve">iem </w:t>
      </w:r>
      <w:r w:rsidR="00785693" w:rsidRPr="007767D1">
        <w:rPr>
          <w:rFonts w:asciiTheme="minorHAnsi" w:hAnsiTheme="minorHAnsi" w:cstheme="minorHAnsi"/>
          <w:szCs w:val="24"/>
        </w:rPr>
        <w:t xml:space="preserve">nr 5 </w:t>
      </w:r>
      <w:r w:rsidR="009A0309" w:rsidRPr="007767D1">
        <w:rPr>
          <w:rFonts w:asciiTheme="minorHAnsi" w:hAnsiTheme="minorHAnsi" w:cstheme="minorHAnsi"/>
          <w:szCs w:val="24"/>
        </w:rPr>
        <w:t xml:space="preserve">do </w:t>
      </w:r>
      <w:r w:rsidR="00785693" w:rsidRPr="007767D1">
        <w:rPr>
          <w:rFonts w:asciiTheme="minorHAnsi" w:hAnsiTheme="minorHAnsi" w:cstheme="minorHAnsi"/>
          <w:szCs w:val="24"/>
        </w:rPr>
        <w:t>d</w:t>
      </w:r>
      <w:r w:rsidR="009A0309" w:rsidRPr="007767D1">
        <w:rPr>
          <w:rFonts w:asciiTheme="minorHAnsi" w:hAnsiTheme="minorHAnsi" w:cstheme="minorHAnsi"/>
          <w:szCs w:val="24"/>
        </w:rPr>
        <w:t>ecyzji Nr </w:t>
      </w:r>
      <w:r w:rsidR="00785693" w:rsidRPr="007767D1">
        <w:rPr>
          <w:rFonts w:asciiTheme="minorHAnsi" w:hAnsiTheme="minorHAnsi" w:cstheme="minorHAnsi"/>
          <w:szCs w:val="24"/>
        </w:rPr>
        <w:t>14</w:t>
      </w:r>
      <w:r w:rsidR="004E7E4A" w:rsidRPr="007767D1">
        <w:rPr>
          <w:rFonts w:asciiTheme="minorHAnsi" w:hAnsiTheme="minorHAnsi" w:cstheme="minorHAnsi"/>
          <w:szCs w:val="24"/>
        </w:rPr>
        <w:t xml:space="preserve"> Ministra Infrastruktury z dnia </w:t>
      </w:r>
      <w:r w:rsidR="00785693" w:rsidRPr="007767D1">
        <w:rPr>
          <w:rFonts w:asciiTheme="minorHAnsi" w:hAnsiTheme="minorHAnsi" w:cstheme="minorHAnsi"/>
          <w:szCs w:val="24"/>
        </w:rPr>
        <w:t>18</w:t>
      </w:r>
      <w:r w:rsidR="004E7E4A" w:rsidRPr="007767D1">
        <w:rPr>
          <w:rFonts w:asciiTheme="minorHAnsi" w:hAnsiTheme="minorHAnsi" w:cstheme="minorHAnsi"/>
          <w:szCs w:val="24"/>
        </w:rPr>
        <w:t xml:space="preserve"> </w:t>
      </w:r>
      <w:r w:rsidR="00785693" w:rsidRPr="007767D1">
        <w:rPr>
          <w:rFonts w:asciiTheme="minorHAnsi" w:hAnsiTheme="minorHAnsi" w:cstheme="minorHAnsi"/>
          <w:szCs w:val="24"/>
        </w:rPr>
        <w:t>września</w:t>
      </w:r>
      <w:r w:rsidR="004E7E4A" w:rsidRPr="007767D1">
        <w:rPr>
          <w:rFonts w:asciiTheme="minorHAnsi" w:hAnsiTheme="minorHAnsi" w:cstheme="minorHAnsi"/>
          <w:szCs w:val="24"/>
        </w:rPr>
        <w:t xml:space="preserve"> 20</w:t>
      </w:r>
      <w:r w:rsidR="00785693" w:rsidRPr="007767D1">
        <w:rPr>
          <w:rFonts w:asciiTheme="minorHAnsi" w:hAnsiTheme="minorHAnsi" w:cstheme="minorHAnsi"/>
          <w:szCs w:val="24"/>
        </w:rPr>
        <w:t>20</w:t>
      </w:r>
      <w:r w:rsidR="004E7E4A" w:rsidRPr="007767D1">
        <w:rPr>
          <w:rFonts w:asciiTheme="minorHAnsi" w:hAnsiTheme="minorHAnsi" w:cstheme="minorHAnsi"/>
          <w:szCs w:val="24"/>
        </w:rPr>
        <w:t xml:space="preserve"> r. w sprawie ustalenia terenów, przez które przebiegają linie kolejowe (Dz. Urz. MI</w:t>
      </w:r>
      <w:r w:rsidR="009772AD" w:rsidRPr="007767D1">
        <w:rPr>
          <w:rFonts w:asciiTheme="minorHAnsi" w:hAnsiTheme="minorHAnsi" w:cstheme="minorHAnsi"/>
          <w:szCs w:val="24"/>
        </w:rPr>
        <w:t xml:space="preserve"> </w:t>
      </w:r>
      <w:r w:rsidR="004E7E4A" w:rsidRPr="007767D1">
        <w:rPr>
          <w:rFonts w:asciiTheme="minorHAnsi" w:hAnsiTheme="minorHAnsi" w:cstheme="minorHAnsi"/>
          <w:szCs w:val="24"/>
        </w:rPr>
        <w:t xml:space="preserve">poz. </w:t>
      </w:r>
      <w:r w:rsidR="00785693" w:rsidRPr="007767D1">
        <w:rPr>
          <w:rFonts w:asciiTheme="minorHAnsi" w:hAnsiTheme="minorHAnsi" w:cstheme="minorHAnsi"/>
          <w:szCs w:val="24"/>
        </w:rPr>
        <w:t>38</w:t>
      </w:r>
      <w:r w:rsidR="009772AD" w:rsidRPr="007767D1">
        <w:rPr>
          <w:rFonts w:asciiTheme="minorHAnsi" w:hAnsiTheme="minorHAnsi" w:cstheme="minorHAnsi"/>
          <w:szCs w:val="24"/>
        </w:rPr>
        <w:t>,</w:t>
      </w:r>
      <w:r w:rsidR="004E7E4A" w:rsidRPr="007767D1">
        <w:rPr>
          <w:rFonts w:asciiTheme="minorHAnsi" w:hAnsiTheme="minorHAnsi" w:cstheme="minorHAnsi"/>
          <w:szCs w:val="24"/>
        </w:rPr>
        <w:t xml:space="preserve"> ze zm.).</w:t>
      </w:r>
      <w:r w:rsidR="00B02745" w:rsidRPr="007767D1">
        <w:rPr>
          <w:rFonts w:asciiTheme="minorHAnsi" w:hAnsiTheme="minorHAnsi" w:cstheme="minorHAnsi"/>
          <w:szCs w:val="24"/>
        </w:rPr>
        <w:t xml:space="preserve"> </w:t>
      </w:r>
    </w:p>
    <w:p w14:paraId="1B92F0AB" w14:textId="77777777" w:rsidR="00F215D3" w:rsidRPr="007767D1" w:rsidRDefault="009F1D32" w:rsidP="00DA7B86">
      <w:pPr>
        <w:pStyle w:val="Listapunktowana"/>
        <w:numPr>
          <w:ilvl w:val="0"/>
          <w:numId w:val="0"/>
        </w:numPr>
        <w:ind w:firstLine="567"/>
        <w:rPr>
          <w:rFonts w:asciiTheme="minorHAnsi" w:hAnsiTheme="minorHAnsi" w:cstheme="minorHAnsi"/>
          <w:szCs w:val="24"/>
        </w:rPr>
      </w:pPr>
      <w:r w:rsidRPr="007767D1">
        <w:rPr>
          <w:rFonts w:asciiTheme="minorHAnsi" w:hAnsiTheme="minorHAnsi" w:cstheme="minorHAnsi"/>
          <w:szCs w:val="24"/>
        </w:rPr>
        <w:t xml:space="preserve">Z akt sprawy wynika, że przedsięwzięcie będzie realizowane w granicach dwóch województw: </w:t>
      </w:r>
      <w:r w:rsidR="006C4D27" w:rsidRPr="007767D1">
        <w:rPr>
          <w:rFonts w:asciiTheme="minorHAnsi" w:hAnsiTheme="minorHAnsi" w:cstheme="minorHAnsi"/>
          <w:szCs w:val="24"/>
        </w:rPr>
        <w:t>śląskiego (przebudowa części przepustu ok. km 76+500 DK91) oraz łód</w:t>
      </w:r>
      <w:r w:rsidRPr="007767D1">
        <w:rPr>
          <w:rFonts w:asciiTheme="minorHAnsi" w:hAnsiTheme="minorHAnsi" w:cstheme="minorHAnsi"/>
          <w:szCs w:val="24"/>
        </w:rPr>
        <w:t>zkiego</w:t>
      </w:r>
      <w:r w:rsidR="006C4D27" w:rsidRPr="007767D1">
        <w:rPr>
          <w:rFonts w:asciiTheme="minorHAnsi" w:hAnsiTheme="minorHAnsi" w:cstheme="minorHAnsi"/>
          <w:szCs w:val="24"/>
        </w:rPr>
        <w:t xml:space="preserve"> (pozostała część przedsięwzięcia)</w:t>
      </w:r>
      <w:r w:rsidR="001708AC" w:rsidRPr="007767D1">
        <w:rPr>
          <w:rFonts w:asciiTheme="minorHAnsi" w:hAnsiTheme="minorHAnsi" w:cstheme="minorHAnsi"/>
          <w:szCs w:val="24"/>
        </w:rPr>
        <w:t>.</w:t>
      </w:r>
      <w:r w:rsidRPr="007767D1">
        <w:rPr>
          <w:rFonts w:asciiTheme="minorHAnsi" w:hAnsiTheme="minorHAnsi" w:cstheme="minorHAnsi"/>
          <w:szCs w:val="24"/>
        </w:rPr>
        <w:t xml:space="preserve"> Zgodnie z art. 75 ust. 5 ustawy </w:t>
      </w:r>
      <w:r w:rsidR="00C9280E" w:rsidRPr="007767D1">
        <w:rPr>
          <w:rFonts w:asciiTheme="minorHAnsi" w:hAnsiTheme="minorHAnsi" w:cstheme="minorHAnsi"/>
          <w:szCs w:val="24"/>
        </w:rPr>
        <w:t>ooś</w:t>
      </w:r>
      <w:r w:rsidR="004B2ED7" w:rsidRPr="007767D1">
        <w:rPr>
          <w:rFonts w:asciiTheme="minorHAnsi" w:hAnsiTheme="minorHAnsi" w:cstheme="minorHAnsi"/>
          <w:szCs w:val="24"/>
        </w:rPr>
        <w:t xml:space="preserve"> w związku z </w:t>
      </w:r>
      <w:r w:rsidR="006C4D27" w:rsidRPr="007767D1">
        <w:rPr>
          <w:rFonts w:asciiTheme="minorHAnsi" w:hAnsiTheme="minorHAnsi" w:cstheme="minorHAnsi"/>
          <w:szCs w:val="24"/>
        </w:rPr>
        <w:t xml:space="preserve">art. 4 ust. 1 ustawy z dnia 19 lipca 2019 r. zmieniającej ustawę </w:t>
      </w:r>
      <w:r w:rsidR="00C9280E" w:rsidRPr="007767D1">
        <w:rPr>
          <w:rFonts w:asciiTheme="minorHAnsi" w:hAnsiTheme="minorHAnsi" w:cstheme="minorHAnsi"/>
          <w:szCs w:val="24"/>
        </w:rPr>
        <w:t>ooś</w:t>
      </w:r>
      <w:r w:rsidR="006C4D27" w:rsidRPr="007767D1">
        <w:rPr>
          <w:rFonts w:asciiTheme="minorHAnsi" w:hAnsiTheme="minorHAnsi" w:cstheme="minorHAnsi"/>
          <w:szCs w:val="24"/>
        </w:rPr>
        <w:t>,</w:t>
      </w:r>
      <w:r w:rsidRPr="007767D1">
        <w:rPr>
          <w:rFonts w:asciiTheme="minorHAnsi" w:hAnsiTheme="minorHAnsi" w:cstheme="minorHAnsi"/>
          <w:szCs w:val="24"/>
        </w:rPr>
        <w:t xml:space="preserve"> </w:t>
      </w:r>
      <w:r w:rsidR="006C4D27" w:rsidRPr="007767D1">
        <w:rPr>
          <w:rFonts w:asciiTheme="minorHAnsi" w:hAnsiTheme="minorHAnsi" w:cstheme="minorHAnsi"/>
          <w:szCs w:val="24"/>
        </w:rPr>
        <w:t>w</w:t>
      </w:r>
      <w:r w:rsidRPr="007767D1">
        <w:rPr>
          <w:rFonts w:asciiTheme="minorHAnsi" w:hAnsiTheme="minorHAnsi" w:cstheme="minorHAnsi"/>
          <w:szCs w:val="24"/>
        </w:rPr>
        <w:t xml:space="preserve"> przypadku przedsięwzięcia, o którym mowa w </w:t>
      </w:r>
      <w:r w:rsidR="006C4D27" w:rsidRPr="007767D1">
        <w:rPr>
          <w:rFonts w:asciiTheme="minorHAnsi" w:hAnsiTheme="minorHAnsi" w:cstheme="minorHAnsi"/>
          <w:szCs w:val="24"/>
        </w:rPr>
        <w:t xml:space="preserve">art. 75 </w:t>
      </w:r>
      <w:r w:rsidRPr="007767D1">
        <w:rPr>
          <w:rFonts w:asciiTheme="minorHAnsi" w:hAnsiTheme="minorHAnsi" w:cstheme="minorHAnsi"/>
          <w:szCs w:val="24"/>
        </w:rPr>
        <w:t>ust. 1 pkt 1</w:t>
      </w:r>
      <w:r w:rsidR="006C4D27" w:rsidRPr="007767D1">
        <w:rPr>
          <w:rFonts w:asciiTheme="minorHAnsi" w:hAnsiTheme="minorHAnsi" w:cstheme="minorHAnsi"/>
          <w:szCs w:val="24"/>
        </w:rPr>
        <w:t xml:space="preserve"> ustawy </w:t>
      </w:r>
      <w:r w:rsidR="00C9280E" w:rsidRPr="007767D1">
        <w:rPr>
          <w:rFonts w:asciiTheme="minorHAnsi" w:hAnsiTheme="minorHAnsi" w:cstheme="minorHAnsi"/>
          <w:szCs w:val="24"/>
        </w:rPr>
        <w:t>ooś</w:t>
      </w:r>
      <w:r w:rsidRPr="007767D1">
        <w:rPr>
          <w:rFonts w:asciiTheme="minorHAnsi" w:hAnsiTheme="minorHAnsi" w:cstheme="minorHAnsi"/>
          <w:szCs w:val="24"/>
        </w:rPr>
        <w:t>, wykraczającego poza obsza</w:t>
      </w:r>
      <w:r w:rsidR="00B8551D" w:rsidRPr="007767D1">
        <w:rPr>
          <w:rFonts w:asciiTheme="minorHAnsi" w:hAnsiTheme="minorHAnsi" w:cstheme="minorHAnsi"/>
          <w:szCs w:val="24"/>
        </w:rPr>
        <w:t>r jednego województwa</w:t>
      </w:r>
      <w:r w:rsidR="006C4D27" w:rsidRPr="007767D1">
        <w:rPr>
          <w:rFonts w:asciiTheme="minorHAnsi" w:hAnsiTheme="minorHAnsi" w:cstheme="minorHAnsi"/>
          <w:szCs w:val="24"/>
        </w:rPr>
        <w:t>,</w:t>
      </w:r>
      <w:r w:rsidR="00B8551D" w:rsidRPr="007767D1">
        <w:rPr>
          <w:rFonts w:asciiTheme="minorHAnsi" w:hAnsiTheme="minorHAnsi" w:cstheme="minorHAnsi"/>
          <w:szCs w:val="24"/>
        </w:rPr>
        <w:t xml:space="preserve"> decyzję o </w:t>
      </w:r>
      <w:r w:rsidRPr="007767D1">
        <w:rPr>
          <w:rFonts w:asciiTheme="minorHAnsi" w:hAnsiTheme="minorHAnsi" w:cstheme="minorHAnsi"/>
          <w:szCs w:val="24"/>
        </w:rPr>
        <w:t>środowiskowych uwarunkowaniach wydaje regionalny dyrektor ochrony środowiska, na którego obszarze właściwości znajduje się największa część terenu, na którym ma być re</w:t>
      </w:r>
      <w:r w:rsidR="00B8551D" w:rsidRPr="007767D1">
        <w:rPr>
          <w:rFonts w:asciiTheme="minorHAnsi" w:hAnsiTheme="minorHAnsi" w:cstheme="minorHAnsi"/>
          <w:szCs w:val="24"/>
        </w:rPr>
        <w:t>alizowane to przedsięwzięcie, w </w:t>
      </w:r>
      <w:r w:rsidRPr="007767D1">
        <w:rPr>
          <w:rFonts w:asciiTheme="minorHAnsi" w:hAnsiTheme="minorHAnsi" w:cstheme="minorHAnsi"/>
          <w:szCs w:val="24"/>
        </w:rPr>
        <w:t>porozumieniu z zainteresowanymi regionalnymi</w:t>
      </w:r>
      <w:r w:rsidR="006E19A6" w:rsidRPr="007767D1">
        <w:rPr>
          <w:rFonts w:asciiTheme="minorHAnsi" w:hAnsiTheme="minorHAnsi" w:cstheme="minorHAnsi"/>
          <w:szCs w:val="24"/>
        </w:rPr>
        <w:t xml:space="preserve"> dyrektorami ochrony środowiska</w:t>
      </w:r>
      <w:r w:rsidRPr="007767D1">
        <w:rPr>
          <w:rFonts w:asciiTheme="minorHAnsi" w:hAnsiTheme="minorHAnsi" w:cstheme="minorHAnsi"/>
          <w:szCs w:val="24"/>
        </w:rPr>
        <w:t xml:space="preserve">. </w:t>
      </w:r>
    </w:p>
    <w:p w14:paraId="6D20AF4A" w14:textId="32F2162D" w:rsidR="009F1D32" w:rsidRPr="007767D1" w:rsidRDefault="009F1D32" w:rsidP="00A17C46">
      <w:pPr>
        <w:pStyle w:val="Listapunktowana"/>
        <w:numPr>
          <w:ilvl w:val="0"/>
          <w:numId w:val="0"/>
        </w:numPr>
        <w:ind w:firstLine="567"/>
        <w:rPr>
          <w:rFonts w:asciiTheme="minorHAnsi" w:hAnsiTheme="minorHAnsi" w:cstheme="minorHAnsi"/>
          <w:szCs w:val="24"/>
        </w:rPr>
      </w:pPr>
      <w:r w:rsidRPr="007767D1">
        <w:rPr>
          <w:rFonts w:asciiTheme="minorHAnsi" w:hAnsiTheme="minorHAnsi" w:cstheme="minorHAnsi"/>
          <w:szCs w:val="24"/>
        </w:rPr>
        <w:t xml:space="preserve">Właściwość miejscową RDOŚ w Łodzi do wydania zaskarżonej decyzji </w:t>
      </w:r>
      <w:r w:rsidR="006E19A6" w:rsidRPr="007767D1">
        <w:rPr>
          <w:rFonts w:asciiTheme="minorHAnsi" w:hAnsiTheme="minorHAnsi" w:cstheme="minorHAnsi"/>
          <w:szCs w:val="24"/>
        </w:rPr>
        <w:t>określa</w:t>
      </w:r>
      <w:r w:rsidRPr="007767D1">
        <w:rPr>
          <w:rFonts w:asciiTheme="minorHAnsi" w:hAnsiTheme="minorHAnsi" w:cstheme="minorHAnsi"/>
          <w:szCs w:val="24"/>
        </w:rPr>
        <w:t xml:space="preserve"> rozpo</w:t>
      </w:r>
      <w:r w:rsidR="00B8551D" w:rsidRPr="007767D1">
        <w:rPr>
          <w:rFonts w:asciiTheme="minorHAnsi" w:hAnsiTheme="minorHAnsi" w:cstheme="minorHAnsi"/>
          <w:szCs w:val="24"/>
        </w:rPr>
        <w:t>rządzenie Ministra Środowiska z </w:t>
      </w:r>
      <w:r w:rsidRPr="007767D1">
        <w:rPr>
          <w:rFonts w:asciiTheme="minorHAnsi" w:hAnsiTheme="minorHAnsi" w:cstheme="minorHAnsi"/>
          <w:szCs w:val="24"/>
        </w:rPr>
        <w:t xml:space="preserve">dnia 10 listopada 2008 r. </w:t>
      </w:r>
      <w:r w:rsidR="006042D6" w:rsidRPr="007767D1">
        <w:rPr>
          <w:rFonts w:asciiTheme="minorHAnsi" w:hAnsiTheme="minorHAnsi" w:cstheme="minorHAnsi"/>
          <w:szCs w:val="24"/>
        </w:rPr>
        <w:t>w </w:t>
      </w:r>
      <w:r w:rsidRPr="007767D1">
        <w:rPr>
          <w:rFonts w:asciiTheme="minorHAnsi" w:hAnsiTheme="minorHAnsi" w:cstheme="minorHAnsi"/>
          <w:szCs w:val="24"/>
        </w:rPr>
        <w:t>sprawie nadania statutu Regionalnej Dyrekcji Ochrony Środowiska w Łodzi (</w:t>
      </w:r>
      <w:r w:rsidRPr="007767D1">
        <w:rPr>
          <w:rFonts w:asciiTheme="minorHAnsi" w:hAnsiTheme="minorHAnsi" w:cstheme="minorHAnsi"/>
          <w:bCs/>
          <w:szCs w:val="24"/>
        </w:rPr>
        <w:t>Dz.</w:t>
      </w:r>
      <w:r w:rsidR="00F445EE" w:rsidRPr="007767D1">
        <w:rPr>
          <w:rFonts w:asciiTheme="minorHAnsi" w:hAnsiTheme="minorHAnsi" w:cstheme="minorHAnsi"/>
          <w:bCs/>
          <w:szCs w:val="24"/>
        </w:rPr>
        <w:t xml:space="preserve"> </w:t>
      </w:r>
      <w:r w:rsidRPr="007767D1">
        <w:rPr>
          <w:rFonts w:asciiTheme="minorHAnsi" w:hAnsiTheme="minorHAnsi" w:cstheme="minorHAnsi"/>
          <w:bCs/>
          <w:szCs w:val="24"/>
        </w:rPr>
        <w:t>U. z 2014 r. poz.</w:t>
      </w:r>
      <w:r w:rsidR="006042D6" w:rsidRPr="007767D1">
        <w:rPr>
          <w:rFonts w:asciiTheme="minorHAnsi" w:hAnsiTheme="minorHAnsi" w:cstheme="minorHAnsi"/>
          <w:bCs/>
          <w:szCs w:val="24"/>
        </w:rPr>
        <w:t> </w:t>
      </w:r>
      <w:r w:rsidRPr="007767D1">
        <w:rPr>
          <w:rFonts w:asciiTheme="minorHAnsi" w:hAnsiTheme="minorHAnsi" w:cstheme="minorHAnsi"/>
          <w:bCs/>
          <w:szCs w:val="24"/>
        </w:rPr>
        <w:t xml:space="preserve">1180). </w:t>
      </w:r>
      <w:r w:rsidR="00207C7B" w:rsidRPr="007767D1">
        <w:rPr>
          <w:rFonts w:asciiTheme="minorHAnsi" w:hAnsiTheme="minorHAnsi" w:cstheme="minorHAnsi"/>
          <w:szCs w:val="24"/>
        </w:rPr>
        <w:t>Z </w:t>
      </w:r>
      <w:r w:rsidRPr="007767D1">
        <w:rPr>
          <w:rFonts w:asciiTheme="minorHAnsi" w:hAnsiTheme="minorHAnsi" w:cstheme="minorHAnsi"/>
          <w:szCs w:val="24"/>
        </w:rPr>
        <w:t xml:space="preserve">rzeczonego statutu wynika, </w:t>
      </w:r>
      <w:r w:rsidR="00B8551D" w:rsidRPr="007767D1">
        <w:rPr>
          <w:rFonts w:asciiTheme="minorHAnsi" w:hAnsiTheme="minorHAnsi" w:cstheme="minorHAnsi"/>
          <w:szCs w:val="24"/>
        </w:rPr>
        <w:t>że obszarem działalności RDOŚ w </w:t>
      </w:r>
      <w:r w:rsidRPr="007767D1">
        <w:rPr>
          <w:rFonts w:asciiTheme="minorHAnsi" w:hAnsiTheme="minorHAnsi" w:cstheme="minorHAnsi"/>
          <w:szCs w:val="24"/>
        </w:rPr>
        <w:t>Łodzi jest obszar województwa łódzkiego, będący miejscem realizacji największej części omawianego przedsięwzięcia.</w:t>
      </w:r>
    </w:p>
    <w:p w14:paraId="5F18CA38" w14:textId="0492DC1C" w:rsidR="005B0B69" w:rsidRPr="007767D1" w:rsidRDefault="00571FE1" w:rsidP="0095565D">
      <w:pPr>
        <w:pStyle w:val="Listapunktowana"/>
        <w:numPr>
          <w:ilvl w:val="0"/>
          <w:numId w:val="0"/>
        </w:numPr>
        <w:spacing w:after="120"/>
        <w:ind w:firstLine="567"/>
        <w:contextualSpacing w:val="0"/>
        <w:rPr>
          <w:rFonts w:asciiTheme="minorHAnsi" w:hAnsiTheme="minorHAnsi" w:cstheme="minorHAnsi"/>
          <w:szCs w:val="24"/>
        </w:rPr>
      </w:pPr>
      <w:r w:rsidRPr="007767D1">
        <w:rPr>
          <w:rFonts w:asciiTheme="minorHAnsi" w:hAnsiTheme="minorHAnsi" w:cstheme="minorHAnsi"/>
          <w:szCs w:val="24"/>
        </w:rPr>
        <w:t xml:space="preserve">Tym samym, na podstawie art. </w:t>
      </w:r>
      <w:r w:rsidR="00E03774" w:rsidRPr="007767D1">
        <w:rPr>
          <w:rFonts w:asciiTheme="minorHAnsi" w:hAnsiTheme="minorHAnsi" w:cstheme="minorHAnsi"/>
          <w:szCs w:val="24"/>
        </w:rPr>
        <w:t xml:space="preserve">127 § 2 Kpa w związku z art. </w:t>
      </w:r>
      <w:r w:rsidRPr="007767D1">
        <w:rPr>
          <w:rFonts w:asciiTheme="minorHAnsi" w:hAnsiTheme="minorHAnsi" w:cstheme="minorHAnsi"/>
          <w:szCs w:val="24"/>
        </w:rPr>
        <w:t xml:space="preserve">127 ust. 3 ustawy </w:t>
      </w:r>
      <w:r w:rsidR="00C9280E" w:rsidRPr="007767D1">
        <w:rPr>
          <w:rFonts w:asciiTheme="minorHAnsi" w:hAnsiTheme="minorHAnsi" w:cstheme="minorHAnsi"/>
          <w:szCs w:val="24"/>
        </w:rPr>
        <w:t>ooś</w:t>
      </w:r>
      <w:r w:rsidRPr="007767D1">
        <w:rPr>
          <w:rFonts w:asciiTheme="minorHAnsi" w:hAnsiTheme="minorHAnsi" w:cstheme="minorHAnsi"/>
          <w:szCs w:val="24"/>
        </w:rPr>
        <w:t>, GDOŚ jest organem właściwym do rozpatrzenia przedmiotowego odwołania.</w:t>
      </w:r>
    </w:p>
    <w:p w14:paraId="7C4EB9BB" w14:textId="192A8D16" w:rsidR="004A1A95" w:rsidRPr="007767D1" w:rsidRDefault="009B3FF6" w:rsidP="0095565D">
      <w:pPr>
        <w:rPr>
          <w:rFonts w:asciiTheme="minorHAnsi" w:hAnsiTheme="minorHAnsi" w:cstheme="minorHAnsi"/>
          <w:szCs w:val="24"/>
        </w:rPr>
      </w:pPr>
      <w:r w:rsidRPr="007767D1">
        <w:rPr>
          <w:rFonts w:asciiTheme="minorHAnsi" w:hAnsiTheme="minorHAnsi" w:cstheme="minorHAnsi"/>
          <w:color w:val="000000"/>
          <w:szCs w:val="24"/>
        </w:rPr>
        <w:t xml:space="preserve">Po przeprowadzeniu weryfikacji przedłożonej dokumentacji, </w:t>
      </w:r>
      <w:r w:rsidR="000F667D" w:rsidRPr="007767D1">
        <w:rPr>
          <w:rFonts w:asciiTheme="minorHAnsi" w:hAnsiTheme="minorHAnsi" w:cstheme="minorHAnsi"/>
          <w:color w:val="000000"/>
          <w:szCs w:val="24"/>
        </w:rPr>
        <w:t xml:space="preserve">w tym raportu o oddziaływaniu przedsięwzięcia na środowisko wraz z </w:t>
      </w:r>
      <w:r w:rsidR="001F6544" w:rsidRPr="007767D1">
        <w:rPr>
          <w:rFonts w:asciiTheme="minorHAnsi" w:hAnsiTheme="minorHAnsi" w:cstheme="minorHAnsi"/>
          <w:color w:val="000000"/>
          <w:szCs w:val="24"/>
        </w:rPr>
        <w:t xml:space="preserve">jego </w:t>
      </w:r>
      <w:r w:rsidR="000F667D" w:rsidRPr="007767D1">
        <w:rPr>
          <w:rFonts w:asciiTheme="minorHAnsi" w:hAnsiTheme="minorHAnsi" w:cstheme="minorHAnsi"/>
          <w:color w:val="000000"/>
          <w:szCs w:val="24"/>
        </w:rPr>
        <w:t xml:space="preserve">uzupełnieniami, </w:t>
      </w:r>
      <w:r w:rsidRPr="007767D1">
        <w:rPr>
          <w:rFonts w:asciiTheme="minorHAnsi" w:hAnsiTheme="minorHAnsi" w:cstheme="minorHAnsi"/>
          <w:color w:val="000000"/>
          <w:szCs w:val="24"/>
        </w:rPr>
        <w:t xml:space="preserve">organ II instancji uznał, iż wymaga ona </w:t>
      </w:r>
      <w:r w:rsidR="001F6544" w:rsidRPr="007767D1">
        <w:rPr>
          <w:rFonts w:asciiTheme="minorHAnsi" w:hAnsiTheme="minorHAnsi" w:cstheme="minorHAnsi"/>
          <w:color w:val="000000"/>
          <w:szCs w:val="24"/>
        </w:rPr>
        <w:t xml:space="preserve">dalszego </w:t>
      </w:r>
      <w:r w:rsidRPr="007767D1">
        <w:rPr>
          <w:rFonts w:asciiTheme="minorHAnsi" w:hAnsiTheme="minorHAnsi" w:cstheme="minorHAnsi"/>
          <w:color w:val="000000"/>
          <w:szCs w:val="24"/>
        </w:rPr>
        <w:t xml:space="preserve">uzupełnienia. W związku z powyższym GDOŚ </w:t>
      </w:r>
      <w:r w:rsidR="000F667D" w:rsidRPr="007767D1">
        <w:rPr>
          <w:rFonts w:asciiTheme="minorHAnsi" w:hAnsiTheme="minorHAnsi" w:cstheme="minorHAnsi"/>
          <w:color w:val="000000"/>
          <w:szCs w:val="24"/>
        </w:rPr>
        <w:t>pismem</w:t>
      </w:r>
      <w:r w:rsidRPr="007767D1">
        <w:rPr>
          <w:rFonts w:asciiTheme="minorHAnsi" w:hAnsiTheme="minorHAnsi" w:cstheme="minorHAnsi"/>
          <w:color w:val="000000"/>
          <w:szCs w:val="24"/>
        </w:rPr>
        <w:t xml:space="preserve"> z </w:t>
      </w:r>
      <w:r w:rsidR="00D407A1" w:rsidRPr="007767D1">
        <w:rPr>
          <w:rFonts w:asciiTheme="minorHAnsi" w:hAnsiTheme="minorHAnsi" w:cstheme="minorHAnsi"/>
          <w:color w:val="000000"/>
          <w:szCs w:val="24"/>
        </w:rPr>
        <w:t xml:space="preserve">dnia </w:t>
      </w:r>
      <w:r w:rsidR="006A75CD" w:rsidRPr="007767D1">
        <w:rPr>
          <w:rFonts w:asciiTheme="minorHAnsi" w:hAnsiTheme="minorHAnsi" w:cstheme="minorHAnsi"/>
          <w:color w:val="000000"/>
          <w:szCs w:val="24"/>
        </w:rPr>
        <w:t>18 stycznia</w:t>
      </w:r>
      <w:r w:rsidRPr="007767D1">
        <w:rPr>
          <w:rFonts w:asciiTheme="minorHAnsi" w:hAnsiTheme="minorHAnsi" w:cstheme="minorHAnsi"/>
          <w:color w:val="000000"/>
          <w:szCs w:val="24"/>
        </w:rPr>
        <w:t xml:space="preserve"> 20</w:t>
      </w:r>
      <w:r w:rsidR="00812A1A" w:rsidRPr="007767D1">
        <w:rPr>
          <w:rFonts w:asciiTheme="minorHAnsi" w:hAnsiTheme="minorHAnsi" w:cstheme="minorHAnsi"/>
          <w:color w:val="000000"/>
          <w:szCs w:val="24"/>
        </w:rPr>
        <w:t>21</w:t>
      </w:r>
      <w:r w:rsidRPr="007767D1">
        <w:rPr>
          <w:rFonts w:asciiTheme="minorHAnsi" w:hAnsiTheme="minorHAnsi" w:cstheme="minorHAnsi"/>
          <w:color w:val="000000"/>
          <w:szCs w:val="24"/>
        </w:rPr>
        <w:t xml:space="preserve"> r., znak: </w:t>
      </w:r>
      <w:r w:rsidRPr="007767D1">
        <w:rPr>
          <w:rFonts w:asciiTheme="minorHAnsi" w:hAnsiTheme="minorHAnsi" w:cstheme="minorHAnsi"/>
          <w:szCs w:val="24"/>
        </w:rPr>
        <w:t>D</w:t>
      </w:r>
      <w:r w:rsidR="00F2084D" w:rsidRPr="007767D1">
        <w:rPr>
          <w:rFonts w:asciiTheme="minorHAnsi" w:hAnsiTheme="minorHAnsi" w:cstheme="minorHAnsi"/>
          <w:color w:val="000000"/>
          <w:szCs w:val="24"/>
        </w:rPr>
        <w:t>OOŚ</w:t>
      </w:r>
      <w:r w:rsidRPr="007767D1">
        <w:rPr>
          <w:rFonts w:asciiTheme="minorHAnsi" w:hAnsiTheme="minorHAnsi" w:cstheme="minorHAnsi"/>
          <w:szCs w:val="24"/>
        </w:rPr>
        <w:t>-WDŚ/ZOO.420.</w:t>
      </w:r>
      <w:r w:rsidR="005C17C6" w:rsidRPr="007767D1">
        <w:rPr>
          <w:rFonts w:asciiTheme="minorHAnsi" w:hAnsiTheme="minorHAnsi" w:cstheme="minorHAnsi"/>
          <w:szCs w:val="24"/>
        </w:rPr>
        <w:t>42.2020</w:t>
      </w:r>
      <w:r w:rsidRPr="007767D1">
        <w:rPr>
          <w:rFonts w:asciiTheme="minorHAnsi" w:hAnsiTheme="minorHAnsi" w:cstheme="minorHAnsi"/>
          <w:szCs w:val="24"/>
        </w:rPr>
        <w:t>.KN.</w:t>
      </w:r>
      <w:r w:rsidR="006A75CD" w:rsidRPr="007767D1">
        <w:rPr>
          <w:rFonts w:asciiTheme="minorHAnsi" w:hAnsiTheme="minorHAnsi" w:cstheme="minorHAnsi"/>
          <w:szCs w:val="24"/>
        </w:rPr>
        <w:t>11</w:t>
      </w:r>
      <w:r w:rsidRPr="007767D1">
        <w:rPr>
          <w:rFonts w:asciiTheme="minorHAnsi" w:hAnsiTheme="minorHAnsi" w:cstheme="minorHAnsi"/>
          <w:color w:val="000000"/>
          <w:szCs w:val="24"/>
        </w:rPr>
        <w:t xml:space="preserve">, </w:t>
      </w:r>
      <w:r w:rsidR="00F20832" w:rsidRPr="007767D1">
        <w:rPr>
          <w:rFonts w:asciiTheme="minorHAnsi" w:hAnsiTheme="minorHAnsi" w:cstheme="minorHAnsi"/>
          <w:color w:val="000000"/>
          <w:szCs w:val="24"/>
        </w:rPr>
        <w:t xml:space="preserve">wezwał inwestora do uzupełnienia przedłożonego materiału dowodowego i </w:t>
      </w:r>
      <w:r w:rsidR="000F667D" w:rsidRPr="007767D1">
        <w:rPr>
          <w:rFonts w:asciiTheme="minorHAnsi" w:hAnsiTheme="minorHAnsi" w:cstheme="minorHAnsi"/>
          <w:color w:val="000000"/>
          <w:szCs w:val="24"/>
        </w:rPr>
        <w:t xml:space="preserve">złożenia </w:t>
      </w:r>
      <w:r w:rsidR="00F20832" w:rsidRPr="007767D1">
        <w:rPr>
          <w:rFonts w:asciiTheme="minorHAnsi" w:hAnsiTheme="minorHAnsi" w:cstheme="minorHAnsi"/>
          <w:color w:val="000000"/>
          <w:szCs w:val="24"/>
        </w:rPr>
        <w:t>wyjaśnie</w:t>
      </w:r>
      <w:r w:rsidR="000F667D" w:rsidRPr="007767D1">
        <w:rPr>
          <w:rFonts w:asciiTheme="minorHAnsi" w:hAnsiTheme="minorHAnsi" w:cstheme="minorHAnsi"/>
          <w:color w:val="000000"/>
          <w:szCs w:val="24"/>
        </w:rPr>
        <w:t>ń</w:t>
      </w:r>
      <w:r w:rsidR="00F20832" w:rsidRPr="007767D1">
        <w:rPr>
          <w:rFonts w:asciiTheme="minorHAnsi" w:hAnsiTheme="minorHAnsi" w:cstheme="minorHAnsi"/>
          <w:color w:val="000000"/>
          <w:szCs w:val="24"/>
        </w:rPr>
        <w:t xml:space="preserve">. </w:t>
      </w:r>
      <w:r w:rsidR="000F667D" w:rsidRPr="007767D1">
        <w:rPr>
          <w:rFonts w:asciiTheme="minorHAnsi" w:hAnsiTheme="minorHAnsi" w:cstheme="minorHAnsi"/>
          <w:color w:val="000000"/>
          <w:szCs w:val="24"/>
        </w:rPr>
        <w:t>P</w:t>
      </w:r>
      <w:r w:rsidR="00F20832" w:rsidRPr="007767D1">
        <w:rPr>
          <w:rFonts w:asciiTheme="minorHAnsi" w:hAnsiTheme="minorHAnsi" w:cstheme="minorHAnsi"/>
          <w:color w:val="000000"/>
          <w:szCs w:val="24"/>
        </w:rPr>
        <w:t>ism</w:t>
      </w:r>
      <w:r w:rsidR="000F667D" w:rsidRPr="007767D1">
        <w:rPr>
          <w:rFonts w:asciiTheme="minorHAnsi" w:hAnsiTheme="minorHAnsi" w:cstheme="minorHAnsi"/>
          <w:color w:val="000000"/>
          <w:szCs w:val="24"/>
        </w:rPr>
        <w:t>ami</w:t>
      </w:r>
      <w:r w:rsidR="00F20832" w:rsidRPr="007767D1">
        <w:rPr>
          <w:rFonts w:asciiTheme="minorHAnsi" w:hAnsiTheme="minorHAnsi" w:cstheme="minorHAnsi"/>
          <w:color w:val="000000"/>
          <w:szCs w:val="24"/>
        </w:rPr>
        <w:t xml:space="preserve"> z dnia 1</w:t>
      </w:r>
      <w:r w:rsidR="00D82626" w:rsidRPr="007767D1">
        <w:rPr>
          <w:rFonts w:asciiTheme="minorHAnsi" w:hAnsiTheme="minorHAnsi" w:cstheme="minorHAnsi"/>
          <w:color w:val="000000"/>
          <w:szCs w:val="24"/>
        </w:rPr>
        <w:t>5 kwietnia 2021 r.</w:t>
      </w:r>
      <w:r w:rsidR="004E5C44" w:rsidRPr="007767D1">
        <w:rPr>
          <w:rFonts w:asciiTheme="minorHAnsi" w:hAnsiTheme="minorHAnsi" w:cstheme="minorHAnsi"/>
          <w:color w:val="000000"/>
          <w:szCs w:val="24"/>
        </w:rPr>
        <w:t xml:space="preserve"> </w:t>
      </w:r>
      <w:r w:rsidR="00D82626" w:rsidRPr="007767D1">
        <w:rPr>
          <w:rFonts w:asciiTheme="minorHAnsi" w:hAnsiTheme="minorHAnsi" w:cstheme="minorHAnsi"/>
          <w:color w:val="000000"/>
          <w:szCs w:val="24"/>
        </w:rPr>
        <w:t xml:space="preserve">oraz </w:t>
      </w:r>
      <w:r w:rsidR="004E5C44" w:rsidRPr="007767D1">
        <w:rPr>
          <w:rFonts w:asciiTheme="minorHAnsi" w:hAnsiTheme="minorHAnsi" w:cstheme="minorHAnsi"/>
          <w:color w:val="000000"/>
          <w:szCs w:val="24"/>
        </w:rPr>
        <w:t>z dnia 1</w:t>
      </w:r>
      <w:r w:rsidR="00C04011" w:rsidRPr="007767D1">
        <w:rPr>
          <w:rFonts w:asciiTheme="minorHAnsi" w:hAnsiTheme="minorHAnsi" w:cstheme="minorHAnsi"/>
          <w:color w:val="000000"/>
          <w:szCs w:val="24"/>
        </w:rPr>
        <w:t>0 </w:t>
      </w:r>
      <w:r w:rsidR="004E5C44" w:rsidRPr="007767D1">
        <w:rPr>
          <w:rFonts w:asciiTheme="minorHAnsi" w:hAnsiTheme="minorHAnsi" w:cstheme="minorHAnsi"/>
          <w:color w:val="000000"/>
          <w:szCs w:val="24"/>
        </w:rPr>
        <w:t>maja</w:t>
      </w:r>
      <w:r w:rsidR="00F20832" w:rsidRPr="007767D1">
        <w:rPr>
          <w:rFonts w:asciiTheme="minorHAnsi" w:hAnsiTheme="minorHAnsi" w:cstheme="minorHAnsi"/>
          <w:color w:val="000000"/>
          <w:szCs w:val="24"/>
        </w:rPr>
        <w:t xml:space="preserve"> 202</w:t>
      </w:r>
      <w:r w:rsidR="004E5C44" w:rsidRPr="007767D1">
        <w:rPr>
          <w:rFonts w:asciiTheme="minorHAnsi" w:hAnsiTheme="minorHAnsi" w:cstheme="minorHAnsi"/>
          <w:color w:val="000000"/>
          <w:szCs w:val="24"/>
        </w:rPr>
        <w:t>1</w:t>
      </w:r>
      <w:r w:rsidR="00F20832" w:rsidRPr="007767D1">
        <w:rPr>
          <w:rFonts w:asciiTheme="minorHAnsi" w:hAnsiTheme="minorHAnsi" w:cstheme="minorHAnsi"/>
          <w:color w:val="000000"/>
          <w:szCs w:val="24"/>
        </w:rPr>
        <w:t xml:space="preserve"> r. inwestor przedstawił</w:t>
      </w:r>
      <w:r w:rsidR="00F20832" w:rsidRPr="007767D1">
        <w:rPr>
          <w:rFonts w:asciiTheme="minorHAnsi" w:hAnsiTheme="minorHAnsi" w:cstheme="minorHAnsi"/>
          <w:szCs w:val="24"/>
        </w:rPr>
        <w:t xml:space="preserve"> odpowiedzi na kwestie podniesione przez organ II instancji, co pozwoliło na wydanie rozstrzygnięcia w postępowaniu odwoławczym względem zaskarżonej decyzji RDOŚ w Łodzi z dnia 13 marca 2020 r.</w:t>
      </w:r>
    </w:p>
    <w:p w14:paraId="2903708C" w14:textId="141B69F1" w:rsidR="006C18E9" w:rsidRPr="007767D1" w:rsidRDefault="006C18E9" w:rsidP="0095565D">
      <w:pPr>
        <w:rPr>
          <w:rFonts w:asciiTheme="minorHAnsi" w:hAnsiTheme="minorHAnsi" w:cstheme="minorHAnsi"/>
          <w:szCs w:val="24"/>
          <w:highlight w:val="yellow"/>
        </w:rPr>
      </w:pPr>
      <w:r w:rsidRPr="007767D1">
        <w:rPr>
          <w:rFonts w:asciiTheme="minorHAnsi" w:hAnsiTheme="minorHAnsi" w:cstheme="minorHAnsi"/>
          <w:szCs w:val="24"/>
        </w:rPr>
        <w:t>Organ odwoławczy dokonał również oceny prawidłowości i skuteczności istotnych warunków korzystania ze środowiska w fazie realizacji i eksploatacji lub użytkowania przedsięwzięcia, wymagań dotyczących ochrony środowiska</w:t>
      </w:r>
      <w:r w:rsidR="00C04011" w:rsidRPr="007767D1">
        <w:rPr>
          <w:rFonts w:asciiTheme="minorHAnsi" w:hAnsiTheme="minorHAnsi" w:cstheme="minorHAnsi"/>
          <w:szCs w:val="24"/>
        </w:rPr>
        <w:t xml:space="preserve"> koniecznych do uwzględnienia w </w:t>
      </w:r>
      <w:r w:rsidRPr="007767D1">
        <w:rPr>
          <w:rFonts w:asciiTheme="minorHAnsi" w:hAnsiTheme="minorHAnsi" w:cstheme="minorHAnsi"/>
          <w:szCs w:val="24"/>
        </w:rPr>
        <w:t>dokumentacji na dalszym etapie procesu inwestycyjnego oraz warunków mających na celu zapobieganie</w:t>
      </w:r>
      <w:r w:rsidR="00C04011" w:rsidRPr="007767D1">
        <w:rPr>
          <w:rFonts w:asciiTheme="minorHAnsi" w:hAnsiTheme="minorHAnsi" w:cstheme="minorHAnsi"/>
          <w:szCs w:val="24"/>
        </w:rPr>
        <w:t xml:space="preserve"> i</w:t>
      </w:r>
      <w:r w:rsidRPr="007767D1">
        <w:rPr>
          <w:rFonts w:asciiTheme="minorHAnsi" w:hAnsiTheme="minorHAnsi" w:cstheme="minorHAnsi"/>
          <w:szCs w:val="24"/>
        </w:rPr>
        <w:t xml:space="preserve"> ograniczanie oddziaływań na środowisko, które zostały określone w zaskarżonej decyzji RDOŚ w </w:t>
      </w:r>
      <w:r w:rsidR="00C04011" w:rsidRPr="007767D1">
        <w:rPr>
          <w:rFonts w:asciiTheme="minorHAnsi" w:hAnsiTheme="minorHAnsi" w:cstheme="minorHAnsi"/>
          <w:szCs w:val="24"/>
        </w:rPr>
        <w:t>Łodzi</w:t>
      </w:r>
      <w:r w:rsidRPr="007767D1">
        <w:rPr>
          <w:rFonts w:asciiTheme="minorHAnsi" w:hAnsiTheme="minorHAnsi" w:cstheme="minorHAnsi"/>
          <w:szCs w:val="24"/>
        </w:rPr>
        <w:t xml:space="preserve"> z dnia </w:t>
      </w:r>
      <w:r w:rsidR="00C04011" w:rsidRPr="007767D1">
        <w:rPr>
          <w:rFonts w:asciiTheme="minorHAnsi" w:hAnsiTheme="minorHAnsi" w:cstheme="minorHAnsi"/>
          <w:szCs w:val="24"/>
        </w:rPr>
        <w:t>13 marca 2020</w:t>
      </w:r>
      <w:r w:rsidRPr="007767D1">
        <w:rPr>
          <w:rFonts w:asciiTheme="minorHAnsi" w:hAnsiTheme="minorHAnsi" w:cstheme="minorHAnsi"/>
          <w:szCs w:val="24"/>
        </w:rPr>
        <w:t xml:space="preserve"> r. </w:t>
      </w:r>
      <w:r w:rsidR="00C04011" w:rsidRPr="007767D1">
        <w:rPr>
          <w:rFonts w:asciiTheme="minorHAnsi" w:hAnsiTheme="minorHAnsi" w:cstheme="minorHAnsi"/>
          <w:szCs w:val="24"/>
        </w:rPr>
        <w:t xml:space="preserve">Część sentencji decyzji, a także warunki określone w punktach: I.2.1–I.2.22, I.2.24, I.2.26–I.2.41, I.2.43–I.2.58, I.2.63–I.2.67, I.2.69, I.2.71–I.2.72, I.2.74–I.2.76, I.2.79–I.2.80, I.2.83, I.2.86–I.2.88, I.3.1–I.3.3, I.3.16–I.3.20, </w:t>
      </w:r>
      <w:r w:rsidR="00C04011" w:rsidRPr="007767D1">
        <w:rPr>
          <w:rFonts w:asciiTheme="minorHAnsi" w:hAnsiTheme="minorHAnsi" w:cstheme="minorHAnsi"/>
          <w:szCs w:val="24"/>
        </w:rPr>
        <w:lastRenderedPageBreak/>
        <w:t xml:space="preserve">I.3.23, I.3.39, I.4, I.5 oraz III </w:t>
      </w:r>
      <w:r w:rsidRPr="007767D1">
        <w:rPr>
          <w:rFonts w:asciiTheme="minorHAnsi" w:hAnsiTheme="minorHAnsi" w:cstheme="minorHAnsi"/>
          <w:szCs w:val="24"/>
        </w:rPr>
        <w:t xml:space="preserve">powyższej decyzji nie wypełniały wymogów określonych w art. 107 § 1 Kpa w związku z art. 82 </w:t>
      </w:r>
      <w:r w:rsidR="00C04011" w:rsidRPr="007767D1">
        <w:rPr>
          <w:rFonts w:asciiTheme="minorHAnsi" w:hAnsiTheme="minorHAnsi" w:cstheme="minorHAnsi"/>
          <w:szCs w:val="24"/>
        </w:rPr>
        <w:t xml:space="preserve">ust. 1 pkt 1 lit. </w:t>
      </w:r>
      <w:r w:rsidRPr="007767D1">
        <w:rPr>
          <w:rFonts w:asciiTheme="minorHAnsi" w:hAnsiTheme="minorHAnsi" w:cstheme="minorHAnsi"/>
          <w:szCs w:val="24"/>
        </w:rPr>
        <w:t>b i c</w:t>
      </w:r>
      <w:r w:rsidR="00C04011" w:rsidRPr="007767D1">
        <w:rPr>
          <w:rFonts w:asciiTheme="minorHAnsi" w:hAnsiTheme="minorHAnsi" w:cstheme="minorHAnsi"/>
          <w:szCs w:val="24"/>
        </w:rPr>
        <w:t>, art. 82 ust. 1</w:t>
      </w:r>
      <w:r w:rsidRPr="007767D1">
        <w:rPr>
          <w:rFonts w:asciiTheme="minorHAnsi" w:hAnsiTheme="minorHAnsi" w:cstheme="minorHAnsi"/>
          <w:szCs w:val="24"/>
        </w:rPr>
        <w:t xml:space="preserve"> pkt 2 lit. b i c</w:t>
      </w:r>
      <w:r w:rsidR="00C04011" w:rsidRPr="007767D1">
        <w:rPr>
          <w:rFonts w:asciiTheme="minorHAnsi" w:hAnsiTheme="minorHAnsi" w:cstheme="minorHAnsi"/>
          <w:szCs w:val="24"/>
        </w:rPr>
        <w:t>, art. 82 ust. 1 pkt 5 oraz art. 82 ust. 2a</w:t>
      </w:r>
      <w:r w:rsidRPr="007767D1">
        <w:rPr>
          <w:rFonts w:asciiTheme="minorHAnsi" w:hAnsiTheme="minorHAnsi" w:cstheme="minorHAnsi"/>
          <w:szCs w:val="24"/>
        </w:rPr>
        <w:t xml:space="preserve"> ustawy ooś, z tego też względu zostały one zmodyfikowane i doprecyzowane w postępowaniu odwoławczym</w:t>
      </w:r>
      <w:r w:rsidR="00C04011" w:rsidRPr="007767D1">
        <w:rPr>
          <w:rFonts w:asciiTheme="minorHAnsi" w:hAnsiTheme="minorHAnsi" w:cstheme="minorHAnsi"/>
          <w:szCs w:val="24"/>
        </w:rPr>
        <w:t>.</w:t>
      </w:r>
    </w:p>
    <w:p w14:paraId="1B612606" w14:textId="75019E8A" w:rsidR="00AB6618" w:rsidRPr="007767D1" w:rsidRDefault="004269B4" w:rsidP="00C04011">
      <w:pPr>
        <w:pStyle w:val="western"/>
        <w:spacing w:before="120" w:beforeAutospacing="0" w:after="120" w:afterAutospacing="0" w:line="312" w:lineRule="auto"/>
        <w:rPr>
          <w:rFonts w:asciiTheme="minorHAnsi" w:hAnsiTheme="minorHAnsi" w:cstheme="minorHAnsi"/>
          <w:spacing w:val="-2"/>
        </w:rPr>
      </w:pPr>
      <w:r w:rsidRPr="007767D1">
        <w:rPr>
          <w:rFonts w:asciiTheme="minorHAnsi" w:hAnsiTheme="minorHAnsi" w:cstheme="minorHAnsi"/>
        </w:rPr>
        <w:t xml:space="preserve">Sentencja decyzji RDOŚ w Łodzi z dnia </w:t>
      </w:r>
      <w:r w:rsidRPr="007767D1">
        <w:rPr>
          <w:rFonts w:asciiTheme="minorHAnsi" w:hAnsiTheme="minorHAnsi" w:cstheme="minorHAnsi"/>
          <w:spacing w:val="-2"/>
        </w:rPr>
        <w:t xml:space="preserve">13 marca 2020 r. w części: </w:t>
      </w:r>
      <w:r w:rsidRPr="007767D1">
        <w:rPr>
          <w:rFonts w:asciiTheme="minorHAnsi" w:hAnsiTheme="minorHAnsi" w:cstheme="minorHAnsi"/>
          <w:iCs/>
          <w:color w:val="000000"/>
          <w:lang w:bidi="pl-PL"/>
        </w:rPr>
        <w:t>w sprawie administracyjnej zainicjowanej wnioskiem z 6 lutego 2012 r. zmienionym pismem z 31 stycznia 2017 r. Generalnej Dyrekcji Dróg Krajowych i Autostrad Oddział w Łodzi działającej przez pełnomocni</w:t>
      </w:r>
      <w:r w:rsidR="00ED4524" w:rsidRPr="007767D1">
        <w:rPr>
          <w:rFonts w:asciiTheme="minorHAnsi" w:hAnsiTheme="minorHAnsi" w:cstheme="minorHAnsi"/>
          <w:iCs/>
          <w:color w:val="000000"/>
          <w:lang w:bidi="pl-PL"/>
        </w:rPr>
        <w:t>ka, w sprawie wydania decyzji o </w:t>
      </w:r>
      <w:r w:rsidRPr="007767D1">
        <w:rPr>
          <w:rFonts w:asciiTheme="minorHAnsi" w:hAnsiTheme="minorHAnsi" w:cstheme="minorHAnsi"/>
          <w:iCs/>
          <w:color w:val="000000"/>
          <w:lang w:bidi="pl-PL"/>
        </w:rPr>
        <w:t>środowiskowych uwarunkowaniach dla przedsięwzięcia</w:t>
      </w:r>
      <w:r w:rsidRPr="007767D1">
        <w:rPr>
          <w:rFonts w:asciiTheme="minorHAnsi" w:hAnsiTheme="minorHAnsi" w:cstheme="minorHAnsi"/>
          <w:spacing w:val="-2"/>
        </w:rPr>
        <w:t xml:space="preserve"> została wydana z naruszeniem </w:t>
      </w:r>
      <w:r w:rsidR="00ED4524" w:rsidRPr="007767D1">
        <w:rPr>
          <w:rFonts w:asciiTheme="minorHAnsi" w:hAnsiTheme="minorHAnsi" w:cstheme="minorHAnsi"/>
          <w:spacing w:val="-2"/>
        </w:rPr>
        <w:t>art. 107 § 1 Kpa w </w:t>
      </w:r>
      <w:r w:rsidR="004743D8" w:rsidRPr="007767D1">
        <w:rPr>
          <w:rFonts w:asciiTheme="minorHAnsi" w:hAnsiTheme="minorHAnsi" w:cstheme="minorHAnsi"/>
          <w:spacing w:val="-2"/>
        </w:rPr>
        <w:t xml:space="preserve">związku z art. </w:t>
      </w:r>
      <w:r w:rsidR="004743D8" w:rsidRPr="007767D1">
        <w:rPr>
          <w:rFonts w:asciiTheme="minorHAnsi" w:hAnsiTheme="minorHAnsi" w:cstheme="minorHAnsi"/>
        </w:rPr>
        <w:t xml:space="preserve">16 ustawy o zmianie Kpa z 2017 r., przez nieprawidłowe oznaczenie adresata decyzji. Jak wynika z wniosku z dnia 6 lutego </w:t>
      </w:r>
      <w:r w:rsidR="009452C0" w:rsidRPr="007767D1">
        <w:rPr>
          <w:rFonts w:asciiTheme="minorHAnsi" w:hAnsiTheme="minorHAnsi" w:cstheme="minorHAnsi"/>
        </w:rPr>
        <w:t>2012 r. o wydanie decyzji o środowiskowych uwarunkowaniach dla przedmiotowego przedsięwzięcia</w:t>
      </w:r>
      <w:r w:rsidR="00464996" w:rsidRPr="007767D1">
        <w:rPr>
          <w:rFonts w:asciiTheme="minorHAnsi" w:hAnsiTheme="minorHAnsi" w:cstheme="minorHAnsi"/>
        </w:rPr>
        <w:t xml:space="preserve">, został on złożony przez </w:t>
      </w:r>
      <w:r w:rsidR="00FB4908" w:rsidRPr="007767D1">
        <w:rPr>
          <w:rFonts w:asciiTheme="minorHAnsi" w:hAnsiTheme="minorHAnsi" w:cstheme="minorHAnsi"/>
          <w:highlight w:val="black"/>
        </w:rPr>
        <w:t>(…)</w:t>
      </w:r>
      <w:r w:rsidR="00FB4908" w:rsidRPr="007767D1">
        <w:rPr>
          <w:rFonts w:asciiTheme="minorHAnsi" w:hAnsiTheme="minorHAnsi" w:cstheme="minorHAnsi"/>
        </w:rPr>
        <w:t xml:space="preserve"> </w:t>
      </w:r>
      <w:r w:rsidR="00464996" w:rsidRPr="007767D1">
        <w:rPr>
          <w:rFonts w:asciiTheme="minorHAnsi" w:hAnsiTheme="minorHAnsi" w:cstheme="minorHAnsi"/>
        </w:rPr>
        <w:t xml:space="preserve"> w</w:t>
      </w:r>
      <w:r w:rsidR="009452C0" w:rsidRPr="007767D1">
        <w:rPr>
          <w:rFonts w:asciiTheme="minorHAnsi" w:hAnsiTheme="minorHAnsi" w:cstheme="minorHAnsi"/>
        </w:rPr>
        <w:t xml:space="preserve"> </w:t>
      </w:r>
      <w:r w:rsidR="00464996" w:rsidRPr="007767D1">
        <w:rPr>
          <w:rFonts w:asciiTheme="minorHAnsi" w:hAnsiTheme="minorHAnsi" w:cstheme="minorHAnsi"/>
        </w:rPr>
        <w:t>imieniu</w:t>
      </w:r>
      <w:r w:rsidR="009452C0" w:rsidRPr="007767D1">
        <w:rPr>
          <w:rFonts w:asciiTheme="minorHAnsi" w:hAnsiTheme="minorHAnsi" w:cstheme="minorHAnsi"/>
        </w:rPr>
        <w:t xml:space="preserve"> Generaln</w:t>
      </w:r>
      <w:r w:rsidR="00464996" w:rsidRPr="007767D1">
        <w:rPr>
          <w:rFonts w:asciiTheme="minorHAnsi" w:hAnsiTheme="minorHAnsi" w:cstheme="minorHAnsi"/>
        </w:rPr>
        <w:t>ego</w:t>
      </w:r>
      <w:r w:rsidR="009452C0" w:rsidRPr="007767D1">
        <w:rPr>
          <w:rFonts w:asciiTheme="minorHAnsi" w:hAnsiTheme="minorHAnsi" w:cstheme="minorHAnsi"/>
        </w:rPr>
        <w:t xml:space="preserve"> Dyrektor</w:t>
      </w:r>
      <w:r w:rsidR="00464996" w:rsidRPr="007767D1">
        <w:rPr>
          <w:rFonts w:asciiTheme="minorHAnsi" w:hAnsiTheme="minorHAnsi" w:cstheme="minorHAnsi"/>
        </w:rPr>
        <w:t>a</w:t>
      </w:r>
      <w:r w:rsidR="009452C0" w:rsidRPr="007767D1">
        <w:rPr>
          <w:rFonts w:asciiTheme="minorHAnsi" w:hAnsiTheme="minorHAnsi" w:cstheme="minorHAnsi"/>
        </w:rPr>
        <w:t xml:space="preserve"> Dróg Krajowych i Autostrad. </w:t>
      </w:r>
      <w:r w:rsidR="00AB6618" w:rsidRPr="007767D1">
        <w:rPr>
          <w:rFonts w:asciiTheme="minorHAnsi" w:hAnsiTheme="minorHAnsi" w:cstheme="minorHAnsi"/>
        </w:rPr>
        <w:t xml:space="preserve">Należy </w:t>
      </w:r>
      <w:r w:rsidR="009452C0" w:rsidRPr="007767D1">
        <w:rPr>
          <w:rFonts w:asciiTheme="minorHAnsi" w:hAnsiTheme="minorHAnsi" w:cstheme="minorHAnsi"/>
        </w:rPr>
        <w:t xml:space="preserve">również </w:t>
      </w:r>
      <w:r w:rsidR="00AB6618" w:rsidRPr="007767D1">
        <w:rPr>
          <w:rFonts w:asciiTheme="minorHAnsi" w:hAnsiTheme="minorHAnsi" w:cstheme="minorHAnsi"/>
        </w:rPr>
        <w:t>zwrócić uwagę</w:t>
      </w:r>
      <w:r w:rsidR="009452C0" w:rsidRPr="007767D1">
        <w:rPr>
          <w:rFonts w:asciiTheme="minorHAnsi" w:hAnsiTheme="minorHAnsi" w:cstheme="minorHAnsi"/>
        </w:rPr>
        <w:t xml:space="preserve"> na</w:t>
      </w:r>
      <w:r w:rsidR="00AB6618" w:rsidRPr="007767D1">
        <w:rPr>
          <w:rFonts w:asciiTheme="minorHAnsi" w:hAnsiTheme="minorHAnsi" w:cstheme="minorHAnsi"/>
        </w:rPr>
        <w:t xml:space="preserve"> art. 1</w:t>
      </w:r>
      <w:r w:rsidR="00A430CE" w:rsidRPr="007767D1">
        <w:rPr>
          <w:rFonts w:asciiTheme="minorHAnsi" w:hAnsiTheme="minorHAnsi" w:cstheme="minorHAnsi"/>
        </w:rPr>
        <w:t>9 ust. </w:t>
      </w:r>
      <w:r w:rsidR="00AB6618" w:rsidRPr="007767D1">
        <w:rPr>
          <w:rFonts w:asciiTheme="minorHAnsi" w:hAnsiTheme="minorHAnsi" w:cstheme="minorHAnsi"/>
        </w:rPr>
        <w:t>2 pkt 1 ustawy z dnia 21 marca 1985 r. o drogach publicznych (Dz. U. z 2020 r. poz. 470</w:t>
      </w:r>
      <w:r w:rsidR="00A430CE" w:rsidRPr="007767D1">
        <w:rPr>
          <w:rFonts w:asciiTheme="minorHAnsi" w:hAnsiTheme="minorHAnsi" w:cstheme="minorHAnsi"/>
        </w:rPr>
        <w:t>,</w:t>
      </w:r>
      <w:r w:rsidR="00AB6618" w:rsidRPr="007767D1">
        <w:rPr>
          <w:rFonts w:asciiTheme="minorHAnsi" w:hAnsiTheme="minorHAnsi" w:cstheme="minorHAnsi"/>
        </w:rPr>
        <w:t xml:space="preserve"> ze zm.</w:t>
      </w:r>
      <w:r w:rsidR="00A430CE" w:rsidRPr="007767D1">
        <w:rPr>
          <w:rFonts w:asciiTheme="minorHAnsi" w:hAnsiTheme="minorHAnsi" w:cstheme="minorHAnsi"/>
        </w:rPr>
        <w:t xml:space="preserve">), </w:t>
      </w:r>
      <w:r w:rsidR="009452C0" w:rsidRPr="007767D1">
        <w:rPr>
          <w:rFonts w:asciiTheme="minorHAnsi" w:hAnsiTheme="minorHAnsi" w:cstheme="minorHAnsi"/>
        </w:rPr>
        <w:t xml:space="preserve">zgodnie z którym </w:t>
      </w:r>
      <w:r w:rsidR="004E5C44" w:rsidRPr="007767D1">
        <w:rPr>
          <w:rFonts w:asciiTheme="minorHAnsi" w:hAnsiTheme="minorHAnsi" w:cstheme="minorHAnsi"/>
        </w:rPr>
        <w:t>Gene</w:t>
      </w:r>
      <w:r w:rsidR="00A47D00" w:rsidRPr="007767D1">
        <w:rPr>
          <w:rFonts w:asciiTheme="minorHAnsi" w:hAnsiTheme="minorHAnsi" w:cstheme="minorHAnsi"/>
        </w:rPr>
        <w:t>ralny Dyrektor Dróg Krajowych i </w:t>
      </w:r>
      <w:r w:rsidR="004E5C44" w:rsidRPr="007767D1">
        <w:rPr>
          <w:rFonts w:asciiTheme="minorHAnsi" w:hAnsiTheme="minorHAnsi" w:cstheme="minorHAnsi"/>
        </w:rPr>
        <w:t>Autostrad</w:t>
      </w:r>
      <w:r w:rsidR="00A430CE" w:rsidRPr="007767D1">
        <w:rPr>
          <w:rFonts w:asciiTheme="minorHAnsi" w:hAnsiTheme="minorHAnsi" w:cstheme="minorHAnsi"/>
        </w:rPr>
        <w:t xml:space="preserve"> jest zarządcą dróg krajowych</w:t>
      </w:r>
      <w:r w:rsidR="009452C0" w:rsidRPr="007767D1">
        <w:rPr>
          <w:rFonts w:asciiTheme="minorHAnsi" w:hAnsiTheme="minorHAnsi" w:cstheme="minorHAnsi"/>
        </w:rPr>
        <w:t xml:space="preserve"> i</w:t>
      </w:r>
      <w:r w:rsidR="00A430CE" w:rsidRPr="007767D1">
        <w:rPr>
          <w:rFonts w:asciiTheme="minorHAnsi" w:hAnsiTheme="minorHAnsi" w:cstheme="minorHAnsi"/>
        </w:rPr>
        <w:t xml:space="preserve">, co </w:t>
      </w:r>
      <w:r w:rsidR="009452C0" w:rsidRPr="007767D1">
        <w:rPr>
          <w:rFonts w:asciiTheme="minorHAnsi" w:hAnsiTheme="minorHAnsi" w:cstheme="minorHAnsi"/>
        </w:rPr>
        <w:t xml:space="preserve">wynika </w:t>
      </w:r>
      <w:r w:rsidR="00A430CE" w:rsidRPr="007767D1">
        <w:rPr>
          <w:rFonts w:asciiTheme="minorHAnsi" w:hAnsiTheme="minorHAnsi" w:cstheme="minorHAnsi"/>
        </w:rPr>
        <w:t>z art. 20 pkt 3 tej ustawy</w:t>
      </w:r>
      <w:r w:rsidR="009452C0" w:rsidRPr="007767D1">
        <w:rPr>
          <w:rFonts w:asciiTheme="minorHAnsi" w:hAnsiTheme="minorHAnsi" w:cstheme="minorHAnsi"/>
        </w:rPr>
        <w:t>,</w:t>
      </w:r>
      <w:r w:rsidR="00A430CE" w:rsidRPr="007767D1">
        <w:rPr>
          <w:rFonts w:asciiTheme="minorHAnsi" w:hAnsiTheme="minorHAnsi" w:cstheme="minorHAnsi"/>
        </w:rPr>
        <w:t xml:space="preserve"> pełni funkcj</w:t>
      </w:r>
      <w:r w:rsidR="009452C0" w:rsidRPr="007767D1">
        <w:rPr>
          <w:rFonts w:asciiTheme="minorHAnsi" w:hAnsiTheme="minorHAnsi" w:cstheme="minorHAnsi"/>
        </w:rPr>
        <w:t>ę</w:t>
      </w:r>
      <w:r w:rsidR="00A430CE" w:rsidRPr="007767D1">
        <w:rPr>
          <w:rFonts w:asciiTheme="minorHAnsi" w:hAnsiTheme="minorHAnsi" w:cstheme="minorHAnsi"/>
        </w:rPr>
        <w:t xml:space="preserve"> inwestora. </w:t>
      </w:r>
      <w:r w:rsidR="00884912" w:rsidRPr="007767D1">
        <w:rPr>
          <w:rFonts w:asciiTheme="minorHAnsi" w:hAnsiTheme="minorHAnsi" w:cstheme="minorHAnsi"/>
        </w:rPr>
        <w:t xml:space="preserve">Wobec powyższego </w:t>
      </w:r>
      <w:r w:rsidR="00E1295F" w:rsidRPr="007767D1">
        <w:rPr>
          <w:rFonts w:asciiTheme="minorHAnsi" w:hAnsiTheme="minorHAnsi" w:cstheme="minorHAnsi"/>
        </w:rPr>
        <w:t xml:space="preserve">w pkt 1 niniejszej decyzji </w:t>
      </w:r>
      <w:r w:rsidR="00884912" w:rsidRPr="007767D1">
        <w:rPr>
          <w:rFonts w:asciiTheme="minorHAnsi" w:hAnsiTheme="minorHAnsi" w:cstheme="minorHAnsi"/>
        </w:rPr>
        <w:t>organ II </w:t>
      </w:r>
      <w:r w:rsidR="00B209A8" w:rsidRPr="007767D1">
        <w:rPr>
          <w:rFonts w:asciiTheme="minorHAnsi" w:hAnsiTheme="minorHAnsi" w:cstheme="minorHAnsi"/>
        </w:rPr>
        <w:t xml:space="preserve">instancji uchylił </w:t>
      </w:r>
      <w:r w:rsidR="00464996" w:rsidRPr="007767D1">
        <w:rPr>
          <w:rFonts w:asciiTheme="minorHAnsi" w:hAnsiTheme="minorHAnsi" w:cstheme="minorHAnsi"/>
        </w:rPr>
        <w:t xml:space="preserve">rzeczoną część </w:t>
      </w:r>
      <w:r w:rsidR="00D71872" w:rsidRPr="007767D1">
        <w:rPr>
          <w:rFonts w:asciiTheme="minorHAnsi" w:hAnsiTheme="minorHAnsi" w:cstheme="minorHAnsi"/>
        </w:rPr>
        <w:t>sentencji</w:t>
      </w:r>
      <w:r w:rsidR="00B209A8" w:rsidRPr="007767D1">
        <w:rPr>
          <w:rFonts w:asciiTheme="minorHAnsi" w:hAnsiTheme="minorHAnsi" w:cstheme="minorHAnsi"/>
        </w:rPr>
        <w:t xml:space="preserve"> </w:t>
      </w:r>
      <w:r w:rsidR="00464996" w:rsidRPr="007767D1">
        <w:rPr>
          <w:rFonts w:asciiTheme="minorHAnsi" w:hAnsiTheme="minorHAnsi" w:cstheme="minorHAnsi"/>
        </w:rPr>
        <w:t xml:space="preserve">zaskarżonej </w:t>
      </w:r>
      <w:r w:rsidR="00B209A8" w:rsidRPr="007767D1">
        <w:rPr>
          <w:rFonts w:asciiTheme="minorHAnsi" w:hAnsiTheme="minorHAnsi" w:cstheme="minorHAnsi"/>
        </w:rPr>
        <w:t>decyzji i w to miejsce orzekł</w:t>
      </w:r>
      <w:r w:rsidR="00464996" w:rsidRPr="007767D1">
        <w:rPr>
          <w:rFonts w:asciiTheme="minorHAnsi" w:hAnsiTheme="minorHAnsi" w:cstheme="minorHAnsi"/>
        </w:rPr>
        <w:t>,</w:t>
      </w:r>
      <w:r w:rsidR="00B209A8" w:rsidRPr="007767D1">
        <w:rPr>
          <w:rFonts w:asciiTheme="minorHAnsi" w:hAnsiTheme="minorHAnsi" w:cstheme="minorHAnsi"/>
        </w:rPr>
        <w:t xml:space="preserve"> iż </w:t>
      </w:r>
      <w:r w:rsidR="00D71872" w:rsidRPr="007767D1">
        <w:rPr>
          <w:rFonts w:asciiTheme="minorHAnsi" w:hAnsiTheme="minorHAnsi" w:cstheme="minorHAnsi"/>
        </w:rPr>
        <w:t>wnioskodawcą</w:t>
      </w:r>
      <w:r w:rsidR="00B209A8" w:rsidRPr="007767D1">
        <w:rPr>
          <w:rFonts w:asciiTheme="minorHAnsi" w:hAnsiTheme="minorHAnsi" w:cstheme="minorHAnsi"/>
        </w:rPr>
        <w:t xml:space="preserve"> </w:t>
      </w:r>
      <w:r w:rsidR="00D71872" w:rsidRPr="007767D1">
        <w:rPr>
          <w:rFonts w:asciiTheme="minorHAnsi" w:hAnsiTheme="minorHAnsi" w:cstheme="minorHAnsi"/>
        </w:rPr>
        <w:t>jest Generalny Dyrektor Dróg Krajowych i Autostrad.</w:t>
      </w:r>
      <w:r w:rsidR="00A430CE" w:rsidRPr="007767D1">
        <w:rPr>
          <w:rFonts w:asciiTheme="minorHAnsi" w:hAnsiTheme="minorHAnsi" w:cstheme="minorHAnsi"/>
        </w:rPr>
        <w:t xml:space="preserve"> </w:t>
      </w:r>
    </w:p>
    <w:p w14:paraId="411118A1" w14:textId="4B642A7A" w:rsidR="00813754" w:rsidRPr="007767D1" w:rsidRDefault="003B5E92" w:rsidP="00DE7C88">
      <w:pPr>
        <w:pStyle w:val="western"/>
        <w:spacing w:before="0" w:beforeAutospacing="0" w:after="0" w:afterAutospacing="0" w:line="312" w:lineRule="auto"/>
        <w:rPr>
          <w:rFonts w:asciiTheme="minorHAnsi" w:hAnsiTheme="minorHAnsi" w:cstheme="minorHAnsi"/>
        </w:rPr>
      </w:pPr>
      <w:r w:rsidRPr="007767D1">
        <w:rPr>
          <w:rFonts w:asciiTheme="minorHAnsi" w:hAnsiTheme="minorHAnsi" w:cstheme="minorHAnsi"/>
          <w:bCs/>
        </w:rPr>
        <w:t>W orzecznictwie jako przypadek braku podstawy prawnej do wydania decyzji wskazuje się m.in. nałożenie na stronę obowiązku, w sytuacji gdy obowiązek ten wynika wprost z przepisu prawa (por. wyrok Naczelnego Sądu Administracyjnego w Warszawie z dnia 27 kwietnia 1983 r., sygn. akt II SA 261/83 oraz wyrok Wojewódzkiego Sądu Administ</w:t>
      </w:r>
      <w:r w:rsidR="00ED4524" w:rsidRPr="007767D1">
        <w:rPr>
          <w:rFonts w:asciiTheme="minorHAnsi" w:hAnsiTheme="minorHAnsi" w:cstheme="minorHAnsi"/>
          <w:bCs/>
        </w:rPr>
        <w:t>racyjnego w Szczecinie z dnia 7 </w:t>
      </w:r>
      <w:r w:rsidRPr="007767D1">
        <w:rPr>
          <w:rFonts w:asciiTheme="minorHAnsi" w:hAnsiTheme="minorHAnsi" w:cstheme="minorHAnsi"/>
          <w:bCs/>
        </w:rPr>
        <w:t>stycznia 2013 r., sygn. akt II SA/</w:t>
      </w:r>
      <w:proofErr w:type="spellStart"/>
      <w:r w:rsidRPr="007767D1">
        <w:rPr>
          <w:rFonts w:asciiTheme="minorHAnsi" w:hAnsiTheme="minorHAnsi" w:cstheme="minorHAnsi"/>
          <w:bCs/>
        </w:rPr>
        <w:t>Sz</w:t>
      </w:r>
      <w:proofErr w:type="spellEnd"/>
      <w:r w:rsidRPr="007767D1">
        <w:rPr>
          <w:rFonts w:asciiTheme="minorHAnsi" w:hAnsiTheme="minorHAnsi" w:cstheme="minorHAnsi"/>
          <w:bCs/>
        </w:rPr>
        <w:t xml:space="preserve"> 1062/12). Z sytuacją taką mamy do czynienia w odniesieniu do następujących punktów decyzji </w:t>
      </w:r>
      <w:r w:rsidRPr="007767D1">
        <w:rPr>
          <w:rFonts w:asciiTheme="minorHAnsi" w:hAnsiTheme="minorHAnsi" w:cstheme="minorHAnsi"/>
        </w:rPr>
        <w:t xml:space="preserve">RDOŚ w Łodzi z dnia </w:t>
      </w:r>
      <w:r w:rsidRPr="007767D1">
        <w:rPr>
          <w:rFonts w:asciiTheme="minorHAnsi" w:hAnsiTheme="minorHAnsi" w:cstheme="minorHAnsi"/>
          <w:spacing w:val="-2"/>
        </w:rPr>
        <w:t>13 marca 2020 r.:</w:t>
      </w:r>
    </w:p>
    <w:p w14:paraId="53A75225" w14:textId="15E170A8" w:rsidR="00080005" w:rsidRPr="007767D1" w:rsidRDefault="00080005" w:rsidP="00B844D3">
      <w:pPr>
        <w:pStyle w:val="western"/>
        <w:numPr>
          <w:ilvl w:val="0"/>
          <w:numId w:val="42"/>
        </w:numPr>
        <w:spacing w:before="0" w:beforeAutospacing="0" w:after="0" w:afterAutospacing="0" w:line="312" w:lineRule="auto"/>
        <w:ind w:left="426" w:hanging="426"/>
        <w:rPr>
          <w:rFonts w:asciiTheme="minorHAnsi" w:hAnsiTheme="minorHAnsi" w:cstheme="minorHAnsi"/>
        </w:rPr>
      </w:pPr>
      <w:r w:rsidRPr="007767D1">
        <w:rPr>
          <w:rFonts w:asciiTheme="minorHAnsi" w:hAnsiTheme="minorHAnsi" w:cstheme="minorHAnsi"/>
        </w:rPr>
        <w:t>I.2.2, I.2.4</w:t>
      </w:r>
      <w:r w:rsidR="00EA427B" w:rsidRPr="007767D1">
        <w:rPr>
          <w:rFonts w:asciiTheme="minorHAnsi" w:hAnsiTheme="minorHAnsi" w:cstheme="minorHAnsi"/>
        </w:rPr>
        <w:t xml:space="preserve"> i</w:t>
      </w:r>
      <w:r w:rsidRPr="007767D1">
        <w:rPr>
          <w:rFonts w:asciiTheme="minorHAnsi" w:hAnsiTheme="minorHAnsi" w:cstheme="minorHAnsi"/>
        </w:rPr>
        <w:t xml:space="preserve"> I.2.12</w:t>
      </w:r>
      <w:r w:rsidR="00303F19" w:rsidRPr="007767D1">
        <w:rPr>
          <w:rFonts w:asciiTheme="minorHAnsi" w:hAnsiTheme="minorHAnsi" w:cstheme="minorHAnsi"/>
        </w:rPr>
        <w:t xml:space="preserve"> </w:t>
      </w:r>
      <w:r w:rsidR="00514C77" w:rsidRPr="007767D1">
        <w:rPr>
          <w:rFonts w:asciiTheme="minorHAnsi" w:hAnsiTheme="minorHAnsi" w:cstheme="minorHAnsi"/>
        </w:rPr>
        <w:t xml:space="preserve">w części: </w:t>
      </w:r>
      <w:r w:rsidR="00514C77" w:rsidRPr="007767D1">
        <w:rPr>
          <w:rFonts w:asciiTheme="minorHAnsi" w:hAnsiTheme="minorHAnsi" w:cstheme="minorHAnsi"/>
          <w:iCs/>
        </w:rPr>
        <w:t>zorganizować place budowy i ich zaplecza zapewniając oszczędne korzystanie z terenu oraz minimalne przekształcenie jego powierzchni</w:t>
      </w:r>
      <w:r w:rsidR="00303F19" w:rsidRPr="007767D1">
        <w:rPr>
          <w:rFonts w:asciiTheme="minorHAnsi" w:hAnsiTheme="minorHAnsi" w:cstheme="minorHAnsi"/>
        </w:rPr>
        <w:t xml:space="preserve"> </w:t>
      </w:r>
      <w:r w:rsidR="00514C77" w:rsidRPr="007767D1">
        <w:rPr>
          <w:rFonts w:asciiTheme="minorHAnsi" w:hAnsiTheme="minorHAnsi" w:cstheme="minorHAnsi"/>
        </w:rPr>
        <w:t xml:space="preserve">– </w:t>
      </w:r>
      <w:r w:rsidRPr="007767D1">
        <w:rPr>
          <w:rFonts w:asciiTheme="minorHAnsi" w:hAnsiTheme="minorHAnsi" w:cstheme="minorHAnsi"/>
        </w:rPr>
        <w:t>obowiązki te wynikają z</w:t>
      </w:r>
      <w:r w:rsidR="00ED4524" w:rsidRPr="007767D1">
        <w:rPr>
          <w:rFonts w:asciiTheme="minorHAnsi" w:hAnsiTheme="minorHAnsi" w:cstheme="minorHAnsi"/>
        </w:rPr>
        <w:t> art. </w:t>
      </w:r>
      <w:r w:rsidRPr="007767D1">
        <w:rPr>
          <w:rFonts w:asciiTheme="minorHAnsi" w:hAnsiTheme="minorHAnsi" w:cstheme="minorHAnsi"/>
        </w:rPr>
        <w:t>6</w:t>
      </w:r>
      <w:r w:rsidR="00514C77" w:rsidRPr="007767D1">
        <w:rPr>
          <w:rFonts w:asciiTheme="minorHAnsi" w:hAnsiTheme="minorHAnsi" w:cstheme="minorHAnsi"/>
        </w:rPr>
        <w:t>, art. 74 ust. 1, 75 ust. 2</w:t>
      </w:r>
      <w:r w:rsidRPr="007767D1">
        <w:rPr>
          <w:rFonts w:asciiTheme="minorHAnsi" w:hAnsiTheme="minorHAnsi" w:cstheme="minorHAnsi"/>
        </w:rPr>
        <w:t xml:space="preserve"> </w:t>
      </w:r>
      <w:r w:rsidR="00514C77" w:rsidRPr="007767D1">
        <w:rPr>
          <w:rFonts w:asciiTheme="minorHAnsi" w:hAnsiTheme="minorHAnsi" w:cstheme="minorHAnsi"/>
        </w:rPr>
        <w:t xml:space="preserve">i art. 101 pkt 5 lit. a </w:t>
      </w:r>
      <w:r w:rsidR="00745CA4" w:rsidRPr="007767D1">
        <w:rPr>
          <w:rFonts w:asciiTheme="minorHAnsi" w:hAnsiTheme="minorHAnsi" w:cstheme="minorHAnsi"/>
        </w:rPr>
        <w:t xml:space="preserve">ustawy z dnia 27 kwietnia 2001 r. – Prawo ochrony środowiska (Dz. U. z 2020 r. poz. 1219, ze zm.), dalej </w:t>
      </w:r>
      <w:proofErr w:type="spellStart"/>
      <w:r w:rsidRPr="007767D1">
        <w:rPr>
          <w:rFonts w:asciiTheme="minorHAnsi" w:hAnsiTheme="minorHAnsi" w:cstheme="minorHAnsi"/>
        </w:rPr>
        <w:t>Poś</w:t>
      </w:r>
      <w:proofErr w:type="spellEnd"/>
      <w:r w:rsidR="00DD460C" w:rsidRPr="007767D1">
        <w:rPr>
          <w:rFonts w:asciiTheme="minorHAnsi" w:hAnsiTheme="minorHAnsi" w:cstheme="minorHAnsi"/>
        </w:rPr>
        <w:t>;</w:t>
      </w:r>
    </w:p>
    <w:p w14:paraId="1257EB62" w14:textId="2ECC0260" w:rsidR="005454D3" w:rsidRPr="007767D1" w:rsidRDefault="00DD460C" w:rsidP="00B844D3">
      <w:pPr>
        <w:pStyle w:val="western"/>
        <w:numPr>
          <w:ilvl w:val="0"/>
          <w:numId w:val="42"/>
        </w:numPr>
        <w:spacing w:before="0" w:beforeAutospacing="0" w:after="0" w:afterAutospacing="0" w:line="312" w:lineRule="auto"/>
        <w:ind w:left="426" w:hanging="426"/>
        <w:rPr>
          <w:rFonts w:asciiTheme="minorHAnsi" w:hAnsiTheme="minorHAnsi" w:cstheme="minorHAnsi"/>
        </w:rPr>
      </w:pPr>
      <w:r w:rsidRPr="007767D1">
        <w:rPr>
          <w:rFonts w:asciiTheme="minorHAnsi" w:hAnsiTheme="minorHAnsi" w:cstheme="minorHAnsi"/>
        </w:rPr>
        <w:t xml:space="preserve">I.2.10 – obowiązek ten wynika z § 57 rozporządzenia Ministra Pracy i Polityki Socjalnej z dnia 26 września 1997 r. </w:t>
      </w:r>
      <w:r w:rsidRPr="007767D1">
        <w:rPr>
          <w:rFonts w:asciiTheme="minorHAnsi" w:hAnsiTheme="minorHAnsi" w:cstheme="minorHAnsi"/>
          <w:bCs/>
        </w:rPr>
        <w:t xml:space="preserve">w </w:t>
      </w:r>
      <w:r w:rsidRPr="007767D1">
        <w:rPr>
          <w:rStyle w:val="luchili"/>
          <w:rFonts w:asciiTheme="minorHAnsi" w:hAnsiTheme="minorHAnsi" w:cstheme="minorHAnsi"/>
          <w:bCs/>
        </w:rPr>
        <w:t xml:space="preserve">sprawie ogólnych przepisów bezpieczeństwa </w:t>
      </w:r>
      <w:r w:rsidRPr="007767D1">
        <w:rPr>
          <w:rFonts w:asciiTheme="minorHAnsi" w:hAnsiTheme="minorHAnsi" w:cstheme="minorHAnsi"/>
          <w:bCs/>
        </w:rPr>
        <w:t>i </w:t>
      </w:r>
      <w:r w:rsidR="00B844D3" w:rsidRPr="007767D1">
        <w:rPr>
          <w:rStyle w:val="luchili"/>
          <w:rFonts w:asciiTheme="minorHAnsi" w:hAnsiTheme="minorHAnsi" w:cstheme="minorHAnsi"/>
          <w:bCs/>
        </w:rPr>
        <w:t>higieny pracy (Dz. U. z </w:t>
      </w:r>
      <w:r w:rsidRPr="007767D1">
        <w:rPr>
          <w:rStyle w:val="luchili"/>
          <w:rFonts w:asciiTheme="minorHAnsi" w:hAnsiTheme="minorHAnsi" w:cstheme="minorHAnsi"/>
          <w:bCs/>
        </w:rPr>
        <w:t>2003 r. Nr 169, poz. 1650 ze zm.);</w:t>
      </w:r>
    </w:p>
    <w:p w14:paraId="54A5DEEF" w14:textId="5D1C981E" w:rsidR="00071CE5" w:rsidRPr="007767D1" w:rsidRDefault="005454D3" w:rsidP="00B844D3">
      <w:pPr>
        <w:pStyle w:val="western"/>
        <w:numPr>
          <w:ilvl w:val="0"/>
          <w:numId w:val="42"/>
        </w:numPr>
        <w:spacing w:before="0" w:beforeAutospacing="0" w:after="0" w:afterAutospacing="0" w:line="312" w:lineRule="auto"/>
        <w:ind w:left="426" w:hanging="426"/>
        <w:rPr>
          <w:rFonts w:asciiTheme="minorHAnsi" w:hAnsiTheme="minorHAnsi" w:cstheme="minorHAnsi"/>
        </w:rPr>
      </w:pPr>
      <w:r w:rsidRPr="007767D1">
        <w:rPr>
          <w:rFonts w:asciiTheme="minorHAnsi" w:hAnsiTheme="minorHAnsi" w:cstheme="minorHAnsi"/>
        </w:rPr>
        <w:t xml:space="preserve">I.2.13 – obowiązki te wynikają z </w:t>
      </w:r>
      <w:r w:rsidR="005E7F52" w:rsidRPr="007767D1">
        <w:rPr>
          <w:rFonts w:asciiTheme="minorHAnsi" w:hAnsiTheme="minorHAnsi" w:cstheme="minorHAnsi"/>
        </w:rPr>
        <w:t>§ 8 pkt 4 rozporządzenia M</w:t>
      </w:r>
      <w:r w:rsidR="00B844D3" w:rsidRPr="007767D1">
        <w:rPr>
          <w:rFonts w:asciiTheme="minorHAnsi" w:hAnsiTheme="minorHAnsi" w:cstheme="minorHAnsi"/>
        </w:rPr>
        <w:t>inistra Infrastruktury z dnia 6 </w:t>
      </w:r>
      <w:r w:rsidR="005E7F52" w:rsidRPr="007767D1">
        <w:rPr>
          <w:rFonts w:asciiTheme="minorHAnsi" w:hAnsiTheme="minorHAnsi" w:cstheme="minorHAnsi"/>
        </w:rPr>
        <w:t xml:space="preserve">lutego 2003 r. </w:t>
      </w:r>
      <w:r w:rsidR="005E7F52" w:rsidRPr="007767D1">
        <w:rPr>
          <w:rFonts w:asciiTheme="minorHAnsi" w:hAnsiTheme="minorHAnsi" w:cstheme="minorHAnsi"/>
          <w:bCs/>
          <w:iCs/>
        </w:rPr>
        <w:t xml:space="preserve">w </w:t>
      </w:r>
      <w:r w:rsidR="005E7F52" w:rsidRPr="007767D1">
        <w:rPr>
          <w:rStyle w:val="luchili"/>
          <w:rFonts w:asciiTheme="minorHAnsi" w:hAnsiTheme="minorHAnsi" w:cstheme="minorHAnsi"/>
          <w:bCs/>
          <w:iCs/>
        </w:rPr>
        <w:t>sprawie</w:t>
      </w:r>
      <w:r w:rsidR="005E7F52" w:rsidRPr="007767D1">
        <w:rPr>
          <w:rFonts w:asciiTheme="minorHAnsi" w:hAnsiTheme="minorHAnsi" w:cstheme="minorHAnsi"/>
          <w:bCs/>
          <w:iCs/>
        </w:rPr>
        <w:t xml:space="preserve"> </w:t>
      </w:r>
      <w:r w:rsidR="005E7F52" w:rsidRPr="007767D1">
        <w:rPr>
          <w:rStyle w:val="luchili"/>
          <w:rFonts w:asciiTheme="minorHAnsi" w:hAnsiTheme="minorHAnsi" w:cstheme="minorHAnsi"/>
          <w:bCs/>
          <w:iCs/>
        </w:rPr>
        <w:t>bezpieczeństwa</w:t>
      </w:r>
      <w:r w:rsidR="005E7F52" w:rsidRPr="007767D1">
        <w:rPr>
          <w:rFonts w:asciiTheme="minorHAnsi" w:hAnsiTheme="minorHAnsi" w:cstheme="minorHAnsi"/>
          <w:bCs/>
          <w:iCs/>
        </w:rPr>
        <w:t xml:space="preserve"> i </w:t>
      </w:r>
      <w:r w:rsidR="005E7F52" w:rsidRPr="007767D1">
        <w:rPr>
          <w:rStyle w:val="luchili"/>
          <w:rFonts w:asciiTheme="minorHAnsi" w:hAnsiTheme="minorHAnsi" w:cstheme="minorHAnsi"/>
          <w:bCs/>
          <w:iCs/>
        </w:rPr>
        <w:t>higieny</w:t>
      </w:r>
      <w:r w:rsidR="005E7F52" w:rsidRPr="007767D1">
        <w:rPr>
          <w:rFonts w:asciiTheme="minorHAnsi" w:hAnsiTheme="minorHAnsi" w:cstheme="minorHAnsi"/>
          <w:bCs/>
          <w:iCs/>
        </w:rPr>
        <w:t xml:space="preserve"> </w:t>
      </w:r>
      <w:r w:rsidR="005E7F52" w:rsidRPr="007767D1">
        <w:rPr>
          <w:rStyle w:val="luchili"/>
          <w:rFonts w:asciiTheme="minorHAnsi" w:hAnsiTheme="minorHAnsi" w:cstheme="minorHAnsi"/>
          <w:bCs/>
          <w:iCs/>
        </w:rPr>
        <w:t>pracy podczas wykonywania robót budowlanych</w:t>
      </w:r>
      <w:r w:rsidR="005E7F52" w:rsidRPr="007767D1">
        <w:rPr>
          <w:rStyle w:val="luchili"/>
          <w:rFonts w:asciiTheme="minorHAnsi" w:hAnsiTheme="minorHAnsi" w:cstheme="minorHAnsi"/>
          <w:bCs/>
        </w:rPr>
        <w:t xml:space="preserve"> (Dz. U. nr 47, poz. 401) oraz art. 5 ust. 1 pkt </w:t>
      </w:r>
      <w:r w:rsidR="003D5E6E" w:rsidRPr="007767D1">
        <w:rPr>
          <w:rStyle w:val="luchili"/>
          <w:rFonts w:asciiTheme="minorHAnsi" w:hAnsiTheme="minorHAnsi" w:cstheme="minorHAnsi"/>
          <w:bCs/>
        </w:rPr>
        <w:t xml:space="preserve">2, </w:t>
      </w:r>
      <w:r w:rsidR="005E7F52" w:rsidRPr="007767D1">
        <w:rPr>
          <w:rStyle w:val="luchili"/>
          <w:rFonts w:asciiTheme="minorHAnsi" w:hAnsiTheme="minorHAnsi" w:cstheme="minorHAnsi"/>
          <w:bCs/>
        </w:rPr>
        <w:t>3a</w:t>
      </w:r>
      <w:r w:rsidR="003D5E6E" w:rsidRPr="007767D1">
        <w:rPr>
          <w:rStyle w:val="luchili"/>
          <w:rFonts w:asciiTheme="minorHAnsi" w:hAnsiTheme="minorHAnsi" w:cstheme="minorHAnsi"/>
          <w:bCs/>
        </w:rPr>
        <w:t xml:space="preserve">, 3b i art. 6 </w:t>
      </w:r>
      <w:r w:rsidR="008F3AD1" w:rsidRPr="007767D1">
        <w:rPr>
          <w:rStyle w:val="luchili"/>
          <w:rFonts w:asciiTheme="minorHAnsi" w:hAnsiTheme="minorHAnsi" w:cstheme="minorHAnsi"/>
          <w:bCs/>
        </w:rPr>
        <w:t xml:space="preserve">ustawy z dnia </w:t>
      </w:r>
      <w:r w:rsidR="008F3AD1" w:rsidRPr="007767D1">
        <w:rPr>
          <w:rStyle w:val="luchili"/>
          <w:rFonts w:asciiTheme="minorHAnsi" w:hAnsiTheme="minorHAnsi" w:cstheme="minorHAnsi"/>
          <w:bCs/>
        </w:rPr>
        <w:lastRenderedPageBreak/>
        <w:t>13 </w:t>
      </w:r>
      <w:r w:rsidR="001F1140" w:rsidRPr="007767D1">
        <w:rPr>
          <w:rStyle w:val="luchili"/>
          <w:rFonts w:asciiTheme="minorHAnsi" w:hAnsiTheme="minorHAnsi" w:cstheme="minorHAnsi"/>
          <w:bCs/>
        </w:rPr>
        <w:t>września 1996 r. o utrzymaniu czystości i porządku w gminach (Dz. U. z 2021 r. poz. 888);</w:t>
      </w:r>
    </w:p>
    <w:p w14:paraId="5D7547EE" w14:textId="1E41ECC2" w:rsidR="00071CE5" w:rsidRPr="007767D1" w:rsidRDefault="00071CE5" w:rsidP="00B844D3">
      <w:pPr>
        <w:pStyle w:val="western"/>
        <w:numPr>
          <w:ilvl w:val="0"/>
          <w:numId w:val="42"/>
        </w:numPr>
        <w:spacing w:before="0" w:beforeAutospacing="0" w:after="0" w:afterAutospacing="0" w:line="312" w:lineRule="auto"/>
        <w:ind w:left="426" w:hanging="426"/>
        <w:rPr>
          <w:rFonts w:asciiTheme="minorHAnsi" w:hAnsiTheme="minorHAnsi" w:cstheme="minorHAnsi"/>
        </w:rPr>
      </w:pPr>
      <w:r w:rsidRPr="007767D1">
        <w:rPr>
          <w:rFonts w:asciiTheme="minorHAnsi" w:hAnsiTheme="minorHAnsi" w:cstheme="minorHAnsi"/>
        </w:rPr>
        <w:t xml:space="preserve">I.2.20 – obowiązek ten wynika w szczególności z art. 5 ust. 1 pkt 9 ustawy </w:t>
      </w:r>
      <w:r w:rsidR="00ED4524" w:rsidRPr="007767D1">
        <w:rPr>
          <w:rFonts w:asciiTheme="minorHAnsi" w:hAnsiTheme="minorHAnsi" w:cstheme="minorHAnsi"/>
        </w:rPr>
        <w:t xml:space="preserve">z dnia 7 lipca </w:t>
      </w:r>
      <w:r w:rsidR="00B844D3" w:rsidRPr="007767D1">
        <w:rPr>
          <w:rFonts w:asciiTheme="minorHAnsi" w:hAnsiTheme="minorHAnsi" w:cstheme="minorHAnsi"/>
        </w:rPr>
        <w:t>1994 </w:t>
      </w:r>
      <w:r w:rsidR="00ED4524" w:rsidRPr="007767D1">
        <w:rPr>
          <w:rFonts w:asciiTheme="minorHAnsi" w:hAnsiTheme="minorHAnsi" w:cstheme="minorHAnsi"/>
        </w:rPr>
        <w:t xml:space="preserve">r. </w:t>
      </w:r>
      <w:r w:rsidRPr="007767D1">
        <w:rPr>
          <w:rFonts w:asciiTheme="minorHAnsi" w:hAnsiTheme="minorHAnsi" w:cstheme="minorHAnsi"/>
        </w:rPr>
        <w:t>– Prawo budowlane</w:t>
      </w:r>
      <w:r w:rsidR="00ED4524" w:rsidRPr="007767D1">
        <w:rPr>
          <w:rFonts w:asciiTheme="minorHAnsi" w:hAnsiTheme="minorHAnsi" w:cstheme="minorHAnsi"/>
        </w:rPr>
        <w:t xml:space="preserve"> (Dz. U. z 2020 r. poz. 1333, ze zm.), dalej jako prawo budowlane,</w:t>
      </w:r>
      <w:r w:rsidRPr="007767D1">
        <w:rPr>
          <w:rFonts w:asciiTheme="minorHAnsi" w:hAnsiTheme="minorHAnsi" w:cstheme="minorHAnsi"/>
        </w:rPr>
        <w:t xml:space="preserve"> oraz</w:t>
      </w:r>
      <w:r w:rsidR="008F3AD1" w:rsidRPr="007767D1">
        <w:rPr>
          <w:rFonts w:asciiTheme="minorHAnsi" w:hAnsiTheme="minorHAnsi" w:cstheme="minorHAnsi"/>
        </w:rPr>
        <w:t xml:space="preserve"> § </w:t>
      </w:r>
      <w:r w:rsidRPr="007767D1">
        <w:rPr>
          <w:rFonts w:asciiTheme="minorHAnsi" w:hAnsiTheme="minorHAnsi" w:cstheme="minorHAnsi"/>
        </w:rPr>
        <w:t>14 ust. 1 rozporządzenia Ministra Infrastruktury z dnia 12 kwietnia 2002 r. w sprawie warunków technicznych, jakim powinny odpowiadać budynki i ich usytuowanie (Dz. U. z 2019 r. poz. 1065, ze zm.);</w:t>
      </w:r>
    </w:p>
    <w:p w14:paraId="273C61F9" w14:textId="3DEC9C53" w:rsidR="00106D91" w:rsidRPr="007767D1" w:rsidRDefault="00071CE5" w:rsidP="00B844D3">
      <w:pPr>
        <w:pStyle w:val="western"/>
        <w:numPr>
          <w:ilvl w:val="0"/>
          <w:numId w:val="42"/>
        </w:numPr>
        <w:spacing w:before="0" w:beforeAutospacing="0" w:after="0" w:afterAutospacing="0" w:line="312" w:lineRule="auto"/>
        <w:ind w:left="426" w:hanging="426"/>
        <w:rPr>
          <w:rFonts w:asciiTheme="minorHAnsi" w:hAnsiTheme="minorHAnsi" w:cstheme="minorHAnsi"/>
        </w:rPr>
      </w:pPr>
      <w:r w:rsidRPr="007767D1">
        <w:rPr>
          <w:rFonts w:asciiTheme="minorHAnsi" w:hAnsiTheme="minorHAnsi" w:cstheme="minorHAnsi"/>
        </w:rPr>
        <w:t xml:space="preserve">I.2.24 – obowiązek ten wynika z art. 10 </w:t>
      </w:r>
      <w:r w:rsidR="00B844D3" w:rsidRPr="007767D1">
        <w:rPr>
          <w:rFonts w:asciiTheme="minorHAnsi" w:hAnsiTheme="minorHAnsi" w:cstheme="minorHAnsi"/>
        </w:rPr>
        <w:t>p</w:t>
      </w:r>
      <w:r w:rsidRPr="007767D1">
        <w:rPr>
          <w:rFonts w:asciiTheme="minorHAnsi" w:hAnsiTheme="minorHAnsi" w:cstheme="minorHAnsi"/>
        </w:rPr>
        <w:t>raw</w:t>
      </w:r>
      <w:r w:rsidR="00B844D3" w:rsidRPr="007767D1">
        <w:rPr>
          <w:rFonts w:asciiTheme="minorHAnsi" w:hAnsiTheme="minorHAnsi" w:cstheme="minorHAnsi"/>
        </w:rPr>
        <w:t>a</w:t>
      </w:r>
      <w:r w:rsidRPr="007767D1">
        <w:rPr>
          <w:rFonts w:asciiTheme="minorHAnsi" w:hAnsiTheme="minorHAnsi" w:cstheme="minorHAnsi"/>
        </w:rPr>
        <w:t xml:space="preserve"> budowlane</w:t>
      </w:r>
      <w:r w:rsidR="00B844D3" w:rsidRPr="007767D1">
        <w:rPr>
          <w:rFonts w:asciiTheme="minorHAnsi" w:hAnsiTheme="minorHAnsi" w:cstheme="minorHAnsi"/>
        </w:rPr>
        <w:t>go</w:t>
      </w:r>
      <w:r w:rsidRPr="007767D1">
        <w:rPr>
          <w:rFonts w:asciiTheme="minorHAnsi" w:hAnsiTheme="minorHAnsi" w:cstheme="minorHAnsi"/>
        </w:rPr>
        <w:t xml:space="preserve"> oraz § 142 </w:t>
      </w:r>
      <w:r w:rsidR="001E7670" w:rsidRPr="007767D1">
        <w:rPr>
          <w:rFonts w:asciiTheme="minorHAnsi" w:hAnsiTheme="minorHAnsi" w:cstheme="minorHAnsi"/>
        </w:rPr>
        <w:t xml:space="preserve">pkt 2 </w:t>
      </w:r>
      <w:r w:rsidRPr="007767D1">
        <w:rPr>
          <w:rFonts w:asciiTheme="minorHAnsi" w:hAnsiTheme="minorHAnsi" w:cstheme="minorHAnsi"/>
        </w:rPr>
        <w:t>i § 173 rozporządzenia Ministra Transportu i Gospodarki Morskiej z dnia 2 marca 1999 r. w sprawie warunków technicznych, jakim powinny odpowiadać drogi p</w:t>
      </w:r>
      <w:r w:rsidR="00B844D3" w:rsidRPr="007767D1">
        <w:rPr>
          <w:rFonts w:asciiTheme="minorHAnsi" w:hAnsiTheme="minorHAnsi" w:cstheme="minorHAnsi"/>
        </w:rPr>
        <w:t>ubliczne i ich usytuowanie (Dz. </w:t>
      </w:r>
      <w:r w:rsidRPr="007767D1">
        <w:rPr>
          <w:rFonts w:asciiTheme="minorHAnsi" w:hAnsiTheme="minorHAnsi" w:cstheme="minorHAnsi"/>
        </w:rPr>
        <w:t>U. z 2016 r. poz. 124, ze zm.)</w:t>
      </w:r>
      <w:r w:rsidR="00106D91" w:rsidRPr="007767D1">
        <w:rPr>
          <w:rFonts w:asciiTheme="minorHAnsi" w:hAnsiTheme="minorHAnsi" w:cstheme="minorHAnsi"/>
        </w:rPr>
        <w:t>;</w:t>
      </w:r>
    </w:p>
    <w:p w14:paraId="2E45F8E3" w14:textId="60FA4059" w:rsidR="005454D3" w:rsidRPr="007767D1" w:rsidRDefault="005454D3" w:rsidP="00B844D3">
      <w:pPr>
        <w:pStyle w:val="western"/>
        <w:numPr>
          <w:ilvl w:val="0"/>
          <w:numId w:val="42"/>
        </w:numPr>
        <w:spacing w:before="0" w:beforeAutospacing="0" w:after="0" w:afterAutospacing="0" w:line="312" w:lineRule="auto"/>
        <w:ind w:left="426" w:hanging="426"/>
        <w:rPr>
          <w:rFonts w:asciiTheme="minorHAnsi" w:hAnsiTheme="minorHAnsi" w:cstheme="minorHAnsi"/>
        </w:rPr>
      </w:pPr>
      <w:r w:rsidRPr="007767D1">
        <w:rPr>
          <w:rFonts w:asciiTheme="minorHAnsi" w:hAnsiTheme="minorHAnsi" w:cstheme="minorHAnsi"/>
        </w:rPr>
        <w:t xml:space="preserve">I.2.28, I.2.40, I.2.29, </w:t>
      </w:r>
      <w:r w:rsidR="005D5193" w:rsidRPr="007767D1">
        <w:rPr>
          <w:rFonts w:asciiTheme="minorHAnsi" w:hAnsiTheme="minorHAnsi" w:cstheme="minorHAnsi"/>
        </w:rPr>
        <w:t xml:space="preserve">I.2.30 , </w:t>
      </w:r>
      <w:r w:rsidRPr="007767D1">
        <w:rPr>
          <w:rFonts w:asciiTheme="minorHAnsi" w:hAnsiTheme="minorHAnsi" w:cstheme="minorHAnsi"/>
        </w:rPr>
        <w:t>I.2.31, I.2.32 oraz I.2.33 – obowiązki te wynikają z: art. 16, art. 17, art. 21 i art. 23 ustawy z dnia 14 grudnia 2012 r. o odpadach (Dz. U. z 2021 r. poz. 779);</w:t>
      </w:r>
    </w:p>
    <w:p w14:paraId="7B8392A2" w14:textId="19DF4A12" w:rsidR="00622A05" w:rsidRPr="007767D1" w:rsidRDefault="00622A05" w:rsidP="00B844D3">
      <w:pPr>
        <w:pStyle w:val="western"/>
        <w:numPr>
          <w:ilvl w:val="0"/>
          <w:numId w:val="42"/>
        </w:numPr>
        <w:spacing w:before="0" w:beforeAutospacing="0" w:after="0" w:afterAutospacing="0" w:line="312" w:lineRule="auto"/>
        <w:ind w:left="426" w:hanging="426"/>
        <w:rPr>
          <w:rFonts w:asciiTheme="minorHAnsi" w:hAnsiTheme="minorHAnsi" w:cstheme="minorHAnsi"/>
        </w:rPr>
      </w:pPr>
      <w:r w:rsidRPr="007767D1">
        <w:rPr>
          <w:rFonts w:asciiTheme="minorHAnsi" w:hAnsiTheme="minorHAnsi" w:cstheme="minorHAnsi"/>
        </w:rPr>
        <w:t>I.2.50 – obowiąz</w:t>
      </w:r>
      <w:r w:rsidR="00C41924" w:rsidRPr="007767D1">
        <w:rPr>
          <w:rFonts w:asciiTheme="minorHAnsi" w:hAnsiTheme="minorHAnsi" w:cstheme="minorHAnsi"/>
        </w:rPr>
        <w:t>ek</w:t>
      </w:r>
      <w:r w:rsidRPr="007767D1">
        <w:rPr>
          <w:rFonts w:asciiTheme="minorHAnsi" w:hAnsiTheme="minorHAnsi" w:cstheme="minorHAnsi"/>
        </w:rPr>
        <w:t xml:space="preserve"> te</w:t>
      </w:r>
      <w:r w:rsidR="00C41924" w:rsidRPr="007767D1">
        <w:rPr>
          <w:rFonts w:asciiTheme="minorHAnsi" w:hAnsiTheme="minorHAnsi" w:cstheme="minorHAnsi"/>
        </w:rPr>
        <w:t>n</w:t>
      </w:r>
      <w:r w:rsidRPr="007767D1">
        <w:rPr>
          <w:rFonts w:asciiTheme="minorHAnsi" w:hAnsiTheme="minorHAnsi" w:cstheme="minorHAnsi"/>
        </w:rPr>
        <w:t xml:space="preserve"> wynika z art. 120 ust. 1 ustawy z dnia 16 kwietnia 2004 r. o ochronie przyrody (Dz. U. z 2021 r. poz. 1098).</w:t>
      </w:r>
    </w:p>
    <w:p w14:paraId="0449AABA" w14:textId="47E467C7" w:rsidR="00514C77" w:rsidRPr="007767D1" w:rsidRDefault="00514C77" w:rsidP="00547A4B">
      <w:pPr>
        <w:pStyle w:val="western"/>
        <w:spacing w:before="0" w:beforeAutospacing="0" w:after="0" w:afterAutospacing="0" w:line="312" w:lineRule="auto"/>
        <w:rPr>
          <w:rFonts w:asciiTheme="minorHAnsi" w:hAnsiTheme="minorHAnsi" w:cstheme="minorHAnsi"/>
        </w:rPr>
      </w:pPr>
      <w:r w:rsidRPr="007767D1">
        <w:rPr>
          <w:rFonts w:asciiTheme="minorHAnsi" w:hAnsiTheme="minorHAnsi" w:cstheme="minorHAnsi"/>
        </w:rPr>
        <w:t xml:space="preserve">W </w:t>
      </w:r>
      <w:r w:rsidR="001E7670" w:rsidRPr="007767D1">
        <w:rPr>
          <w:rFonts w:asciiTheme="minorHAnsi" w:hAnsiTheme="minorHAnsi" w:cstheme="minorHAnsi"/>
        </w:rPr>
        <w:t xml:space="preserve">związku z powyższym, mając na uwadze, że wydanie decyzji bez podstawy prawnej stanowi wadę kwalifikowaną, o której mowa w art. 156 § 1 pkt 2 </w:t>
      </w:r>
      <w:r w:rsidR="001E7670" w:rsidRPr="007767D1">
        <w:rPr>
          <w:rFonts w:asciiTheme="minorHAnsi" w:hAnsiTheme="minorHAnsi" w:cstheme="minorHAnsi"/>
          <w:iCs/>
        </w:rPr>
        <w:t>ab initio</w:t>
      </w:r>
      <w:r w:rsidR="001E7670" w:rsidRPr="007767D1">
        <w:rPr>
          <w:rFonts w:asciiTheme="minorHAnsi" w:hAnsiTheme="minorHAnsi" w:cstheme="minorHAnsi"/>
        </w:rPr>
        <w:t xml:space="preserve"> Kpa, GDOŚ uchylił zaskarżoną decyzję we wskazanej części i umorzył postępowanie pierwszej instancji w tym zakresie – punkty: </w:t>
      </w:r>
      <w:r w:rsidR="00E35440" w:rsidRPr="007767D1">
        <w:rPr>
          <w:rFonts w:asciiTheme="minorHAnsi" w:hAnsiTheme="minorHAnsi" w:cstheme="minorHAnsi"/>
        </w:rPr>
        <w:t>3</w:t>
      </w:r>
      <w:r w:rsidRPr="007767D1">
        <w:rPr>
          <w:rFonts w:asciiTheme="minorHAnsi" w:hAnsiTheme="minorHAnsi" w:cstheme="minorHAnsi"/>
        </w:rPr>
        <w:t>,</w:t>
      </w:r>
      <w:r w:rsidR="001E7670" w:rsidRPr="007767D1">
        <w:rPr>
          <w:rFonts w:asciiTheme="minorHAnsi" w:hAnsiTheme="minorHAnsi" w:cstheme="minorHAnsi"/>
        </w:rPr>
        <w:t xml:space="preserve"> 5, 11, 13,</w:t>
      </w:r>
      <w:r w:rsidR="00E35440" w:rsidRPr="007767D1">
        <w:rPr>
          <w:rFonts w:asciiTheme="minorHAnsi" w:hAnsiTheme="minorHAnsi" w:cstheme="minorHAnsi"/>
        </w:rPr>
        <w:t xml:space="preserve"> 14,</w:t>
      </w:r>
      <w:r w:rsidR="001E7670" w:rsidRPr="007767D1">
        <w:rPr>
          <w:rFonts w:asciiTheme="minorHAnsi" w:hAnsiTheme="minorHAnsi" w:cstheme="minorHAnsi"/>
        </w:rPr>
        <w:t xml:space="preserve"> 21, </w:t>
      </w:r>
      <w:r w:rsidR="00C41924" w:rsidRPr="007767D1">
        <w:rPr>
          <w:rFonts w:asciiTheme="minorHAnsi" w:hAnsiTheme="minorHAnsi" w:cstheme="minorHAnsi"/>
        </w:rPr>
        <w:t>24, 27–32, 39</w:t>
      </w:r>
      <w:r w:rsidR="00E35440" w:rsidRPr="007767D1">
        <w:rPr>
          <w:rFonts w:asciiTheme="minorHAnsi" w:hAnsiTheme="minorHAnsi" w:cstheme="minorHAnsi"/>
        </w:rPr>
        <w:t xml:space="preserve"> oraz 4</w:t>
      </w:r>
      <w:r w:rsidR="00C41924" w:rsidRPr="007767D1">
        <w:rPr>
          <w:rFonts w:asciiTheme="minorHAnsi" w:hAnsiTheme="minorHAnsi" w:cstheme="minorHAnsi"/>
        </w:rPr>
        <w:t xml:space="preserve">8 </w:t>
      </w:r>
      <w:r w:rsidRPr="007767D1">
        <w:rPr>
          <w:rFonts w:asciiTheme="minorHAnsi" w:hAnsiTheme="minorHAnsi" w:cstheme="minorHAnsi"/>
        </w:rPr>
        <w:t>niniejszej decyzji</w:t>
      </w:r>
      <w:r w:rsidR="001E7670" w:rsidRPr="007767D1">
        <w:rPr>
          <w:rFonts w:asciiTheme="minorHAnsi" w:hAnsiTheme="minorHAnsi" w:cstheme="minorHAnsi"/>
        </w:rPr>
        <w:t>.</w:t>
      </w:r>
    </w:p>
    <w:p w14:paraId="03005ECD" w14:textId="7ADEBD30" w:rsidR="00623AEF" w:rsidRPr="007767D1" w:rsidRDefault="00623AEF" w:rsidP="008F3AD1">
      <w:pPr>
        <w:pStyle w:val="western"/>
        <w:spacing w:before="0" w:beforeAutospacing="0" w:after="0" w:afterAutospacing="0" w:line="312" w:lineRule="auto"/>
        <w:rPr>
          <w:rFonts w:asciiTheme="minorHAnsi" w:hAnsiTheme="minorHAnsi" w:cstheme="minorHAnsi"/>
        </w:rPr>
      </w:pPr>
      <w:r w:rsidRPr="007767D1">
        <w:rPr>
          <w:rFonts w:asciiTheme="minorHAnsi" w:hAnsiTheme="minorHAnsi" w:cstheme="minorHAnsi"/>
        </w:rPr>
        <w:t xml:space="preserve">W punktach I.2.18, I.2.21 oraz I.2.34 (w zakresie konieczności zabezpieczenia zapleczy socjalnych przed możliwością wstępu osób nieupoważnionych), organ I instancji wykroczył poza swoją właściwość i przedmiot postępowania w sprawie wydania decyzji o środowiskowych uwarunkowaniach, nakładając na inwestora obowiązki związane z funkcjonowaniem placu budowy oraz prowadzeniem nadzoru nad pracami budowlanymi, które należą do właściwości organów architektoniczno-budowlanych. Powyższe stanowi wadę kwalifikowaną, o której mowa w art. 156 § 1 pkt 1 Kpa, w </w:t>
      </w:r>
      <w:r w:rsidR="008F6C04" w:rsidRPr="007767D1">
        <w:rPr>
          <w:rFonts w:asciiTheme="minorHAnsi" w:hAnsiTheme="minorHAnsi" w:cstheme="minorHAnsi"/>
        </w:rPr>
        <w:t>związku z czym w</w:t>
      </w:r>
      <w:r w:rsidRPr="007767D1">
        <w:rPr>
          <w:rFonts w:asciiTheme="minorHAnsi" w:hAnsiTheme="minorHAnsi" w:cstheme="minorHAnsi"/>
        </w:rPr>
        <w:t xml:space="preserve"> punktach 1</w:t>
      </w:r>
      <w:r w:rsidR="00E35440" w:rsidRPr="007767D1">
        <w:rPr>
          <w:rFonts w:asciiTheme="minorHAnsi" w:hAnsiTheme="minorHAnsi" w:cstheme="minorHAnsi"/>
        </w:rPr>
        <w:t>9</w:t>
      </w:r>
      <w:r w:rsidRPr="007767D1">
        <w:rPr>
          <w:rFonts w:asciiTheme="minorHAnsi" w:hAnsiTheme="minorHAnsi" w:cstheme="minorHAnsi"/>
        </w:rPr>
        <w:t xml:space="preserve">, </w:t>
      </w:r>
      <w:r w:rsidR="00E35440" w:rsidRPr="007767D1">
        <w:rPr>
          <w:rFonts w:asciiTheme="minorHAnsi" w:hAnsiTheme="minorHAnsi" w:cstheme="minorHAnsi"/>
        </w:rPr>
        <w:t>22</w:t>
      </w:r>
      <w:r w:rsidRPr="007767D1">
        <w:rPr>
          <w:rFonts w:asciiTheme="minorHAnsi" w:hAnsiTheme="minorHAnsi" w:cstheme="minorHAnsi"/>
        </w:rPr>
        <w:t xml:space="preserve"> i 3</w:t>
      </w:r>
      <w:r w:rsidR="00E35440" w:rsidRPr="007767D1">
        <w:rPr>
          <w:rFonts w:asciiTheme="minorHAnsi" w:hAnsiTheme="minorHAnsi" w:cstheme="minorHAnsi"/>
        </w:rPr>
        <w:t>3</w:t>
      </w:r>
      <w:r w:rsidRPr="007767D1">
        <w:rPr>
          <w:rFonts w:asciiTheme="minorHAnsi" w:hAnsiTheme="minorHAnsi" w:cstheme="minorHAnsi"/>
        </w:rPr>
        <w:t xml:space="preserve"> niniejszego rozstrzygnięcia GDOŚ uchylił </w:t>
      </w:r>
      <w:r w:rsidR="008F6C04" w:rsidRPr="007767D1">
        <w:rPr>
          <w:rFonts w:asciiTheme="minorHAnsi" w:hAnsiTheme="minorHAnsi" w:cstheme="minorHAnsi"/>
        </w:rPr>
        <w:t xml:space="preserve">ww. </w:t>
      </w:r>
      <w:r w:rsidRPr="007767D1">
        <w:rPr>
          <w:rFonts w:asciiTheme="minorHAnsi" w:hAnsiTheme="minorHAnsi" w:cstheme="minorHAnsi"/>
        </w:rPr>
        <w:t xml:space="preserve">punkty zaskarżonej decyzji i umorzył postępowanie pierwszej instancji w tym zakresie. </w:t>
      </w:r>
    </w:p>
    <w:p w14:paraId="138D4F87" w14:textId="302880D5" w:rsidR="008F3AD1" w:rsidRPr="007767D1" w:rsidRDefault="008F3AD1" w:rsidP="008F3AD1">
      <w:pPr>
        <w:pStyle w:val="western"/>
        <w:spacing w:before="0" w:beforeAutospacing="0" w:after="0" w:afterAutospacing="0" w:line="312" w:lineRule="auto"/>
        <w:rPr>
          <w:rFonts w:asciiTheme="minorHAnsi" w:hAnsiTheme="minorHAnsi" w:cstheme="minorHAnsi"/>
        </w:rPr>
      </w:pPr>
      <w:r w:rsidRPr="007767D1">
        <w:rPr>
          <w:rFonts w:asciiTheme="minorHAnsi" w:hAnsiTheme="minorHAnsi" w:cstheme="minorHAnsi"/>
        </w:rPr>
        <w:t xml:space="preserve">W punktach </w:t>
      </w:r>
      <w:r w:rsidR="00E35440" w:rsidRPr="007767D1">
        <w:rPr>
          <w:rFonts w:asciiTheme="minorHAnsi" w:hAnsiTheme="minorHAnsi" w:cstheme="minorHAnsi"/>
        </w:rPr>
        <w:t>4</w:t>
      </w:r>
      <w:r w:rsidR="00C41924" w:rsidRPr="007767D1">
        <w:rPr>
          <w:rFonts w:asciiTheme="minorHAnsi" w:hAnsiTheme="minorHAnsi" w:cstheme="minorHAnsi"/>
        </w:rPr>
        <w:t>1</w:t>
      </w:r>
      <w:r w:rsidRPr="007767D1">
        <w:rPr>
          <w:rFonts w:asciiTheme="minorHAnsi" w:hAnsiTheme="minorHAnsi" w:cstheme="minorHAnsi"/>
        </w:rPr>
        <w:t xml:space="preserve"> i </w:t>
      </w:r>
      <w:r w:rsidR="00E35440" w:rsidRPr="007767D1">
        <w:rPr>
          <w:rFonts w:asciiTheme="minorHAnsi" w:hAnsiTheme="minorHAnsi" w:cstheme="minorHAnsi"/>
        </w:rPr>
        <w:t>4</w:t>
      </w:r>
      <w:r w:rsidR="00C41924" w:rsidRPr="007767D1">
        <w:rPr>
          <w:rFonts w:asciiTheme="minorHAnsi" w:hAnsiTheme="minorHAnsi" w:cstheme="minorHAnsi"/>
        </w:rPr>
        <w:t>2</w:t>
      </w:r>
      <w:r w:rsidRPr="007767D1">
        <w:rPr>
          <w:rFonts w:asciiTheme="minorHAnsi" w:hAnsiTheme="minorHAnsi" w:cstheme="minorHAnsi"/>
        </w:rPr>
        <w:t xml:space="preserve"> niniejszego rozstrzygnięcia organ odwoławczy uchylił warunki określone w punktach I.2.43 i I.2.44 zaskarżonej decyzji, nakładające obowiązek przeprowadzenia remediacji gruntów po zakończeniu realizacji inwestycji, i umorzył postępowanie pierwszej instancji w tym zakresie. Obowiązek przeprowadzenia remediacji wynika z art. 101h </w:t>
      </w:r>
      <w:proofErr w:type="spellStart"/>
      <w:r w:rsidRPr="007767D1">
        <w:rPr>
          <w:rFonts w:asciiTheme="minorHAnsi" w:hAnsiTheme="minorHAnsi" w:cstheme="minorHAnsi"/>
        </w:rPr>
        <w:t>Poś</w:t>
      </w:r>
      <w:proofErr w:type="spellEnd"/>
      <w:r w:rsidRPr="007767D1">
        <w:rPr>
          <w:rFonts w:asciiTheme="minorHAnsi" w:hAnsiTheme="minorHAnsi" w:cstheme="minorHAnsi"/>
        </w:rPr>
        <w:t xml:space="preserve">. Zgodnie natomiast z art. 101m ust. 1 pkt 2 tej ustawy, w przypadku gdy władający powierzchnią ziemi lub inny sprawca nie przeprowadza remediacji, pomimo że zgodnie z art. 101h jest do tego obowiązany, regionalny dyrektor ochrony środowiska nakłada na władającego powierzchnią ziemi lub innego sprawcę, w drodze decyzji, obowiązek </w:t>
      </w:r>
      <w:r w:rsidRPr="007767D1">
        <w:rPr>
          <w:rFonts w:asciiTheme="minorHAnsi" w:hAnsiTheme="minorHAnsi" w:cstheme="minorHAnsi"/>
        </w:rPr>
        <w:lastRenderedPageBreak/>
        <w:t>przeprowadzenia remediacji na podstawie ustalonego przez regionalnego dyrektora ochrony środowiska planu remediacji. Z powyższego względu zaskarżona decyzja w punktach I.2.43 i I.2.44 została wydana bez podstawy prawnej, bowiem podjęte w tej części decyzji rozstrzygnięcie wykracza poza przedmiot postępowania w sprawie wydania decyzji o środowiskowych uwarunkowaniach, wynikający z treści art. 71 ust. 2 pkt 2 ustawy ooś.</w:t>
      </w:r>
    </w:p>
    <w:p w14:paraId="637DB028" w14:textId="336F491F" w:rsidR="00ED4524" w:rsidRPr="007767D1" w:rsidRDefault="00B844D3" w:rsidP="008F3AD1">
      <w:pPr>
        <w:spacing w:before="120"/>
        <w:rPr>
          <w:rFonts w:asciiTheme="minorHAnsi" w:hAnsiTheme="minorHAnsi" w:cstheme="minorHAnsi"/>
          <w:szCs w:val="24"/>
        </w:rPr>
      </w:pPr>
      <w:r w:rsidRPr="007767D1">
        <w:rPr>
          <w:rFonts w:asciiTheme="minorHAnsi" w:hAnsiTheme="minorHAnsi" w:cstheme="minorHAnsi"/>
          <w:szCs w:val="24"/>
        </w:rPr>
        <w:t xml:space="preserve">Organ odwoławczy </w:t>
      </w:r>
      <w:r w:rsidR="008F6C04" w:rsidRPr="007767D1">
        <w:rPr>
          <w:rFonts w:asciiTheme="minorHAnsi" w:hAnsiTheme="minorHAnsi" w:cstheme="minorHAnsi"/>
          <w:szCs w:val="24"/>
        </w:rPr>
        <w:t>zweryfikował</w:t>
      </w:r>
      <w:r w:rsidRPr="007767D1">
        <w:rPr>
          <w:rFonts w:asciiTheme="minorHAnsi" w:hAnsiTheme="minorHAnsi" w:cstheme="minorHAnsi"/>
          <w:szCs w:val="24"/>
        </w:rPr>
        <w:t xml:space="preserve"> prawidłowoś</w:t>
      </w:r>
      <w:r w:rsidR="008F6C04" w:rsidRPr="007767D1">
        <w:rPr>
          <w:rFonts w:asciiTheme="minorHAnsi" w:hAnsiTheme="minorHAnsi" w:cstheme="minorHAnsi"/>
          <w:szCs w:val="24"/>
        </w:rPr>
        <w:t>ć</w:t>
      </w:r>
      <w:r w:rsidRPr="007767D1">
        <w:rPr>
          <w:rFonts w:asciiTheme="minorHAnsi" w:hAnsiTheme="minorHAnsi" w:cstheme="minorHAnsi"/>
          <w:szCs w:val="24"/>
        </w:rPr>
        <w:t xml:space="preserve"> i skutecznoś</w:t>
      </w:r>
      <w:r w:rsidR="008F6C04" w:rsidRPr="007767D1">
        <w:rPr>
          <w:rFonts w:asciiTheme="minorHAnsi" w:hAnsiTheme="minorHAnsi" w:cstheme="minorHAnsi"/>
          <w:szCs w:val="24"/>
        </w:rPr>
        <w:t>ć</w:t>
      </w:r>
      <w:r w:rsidRPr="007767D1">
        <w:rPr>
          <w:rFonts w:asciiTheme="minorHAnsi" w:hAnsiTheme="minorHAnsi" w:cstheme="minorHAnsi"/>
          <w:szCs w:val="24"/>
        </w:rPr>
        <w:t xml:space="preserve"> istotnych warunków korzystania ze środowiska w fazie realizacji i eksploatacji lub użytkowania przedsięwzięcia, wymagań dotyczących ochrony środowiska koniecznych do uwzględnienia w dokumentacji na dalszym etapie procesu inwestycyjnego oraz warunkó</w:t>
      </w:r>
      <w:r w:rsidR="008F6C04" w:rsidRPr="007767D1">
        <w:rPr>
          <w:rFonts w:asciiTheme="minorHAnsi" w:hAnsiTheme="minorHAnsi" w:cstheme="minorHAnsi"/>
          <w:szCs w:val="24"/>
        </w:rPr>
        <w:t>w mających na celu zapobieganie i </w:t>
      </w:r>
      <w:r w:rsidRPr="007767D1">
        <w:rPr>
          <w:rFonts w:asciiTheme="minorHAnsi" w:hAnsiTheme="minorHAnsi" w:cstheme="minorHAnsi"/>
          <w:szCs w:val="24"/>
        </w:rPr>
        <w:t>ograniczanie oddziaływa</w:t>
      </w:r>
      <w:r w:rsidR="008F6C04" w:rsidRPr="007767D1">
        <w:rPr>
          <w:rFonts w:asciiTheme="minorHAnsi" w:hAnsiTheme="minorHAnsi" w:cstheme="minorHAnsi"/>
          <w:szCs w:val="24"/>
        </w:rPr>
        <w:t>nia</w:t>
      </w:r>
      <w:r w:rsidRPr="007767D1">
        <w:rPr>
          <w:rFonts w:asciiTheme="minorHAnsi" w:hAnsiTheme="minorHAnsi" w:cstheme="minorHAnsi"/>
          <w:szCs w:val="24"/>
        </w:rPr>
        <w:t xml:space="preserve"> przedsięwzięcia na środowisko</w:t>
      </w:r>
      <w:r w:rsidR="008F6C04" w:rsidRPr="007767D1">
        <w:rPr>
          <w:rFonts w:asciiTheme="minorHAnsi" w:hAnsiTheme="minorHAnsi" w:cstheme="minorHAnsi"/>
          <w:szCs w:val="24"/>
        </w:rPr>
        <w:t>, a także monitorowanie tych oddziaływań</w:t>
      </w:r>
      <w:r w:rsidRPr="007767D1">
        <w:rPr>
          <w:rFonts w:asciiTheme="minorHAnsi" w:hAnsiTheme="minorHAnsi" w:cstheme="minorHAnsi"/>
          <w:szCs w:val="24"/>
        </w:rPr>
        <w:t xml:space="preserve">, które zostały określone w zaskarżonej decyzji RDOŚ w </w:t>
      </w:r>
      <w:r w:rsidR="008B6852" w:rsidRPr="007767D1">
        <w:rPr>
          <w:rFonts w:asciiTheme="minorHAnsi" w:hAnsiTheme="minorHAnsi" w:cstheme="minorHAnsi"/>
          <w:szCs w:val="24"/>
        </w:rPr>
        <w:t>Łodzi z dnia 13</w:t>
      </w:r>
      <w:r w:rsidRPr="007767D1">
        <w:rPr>
          <w:rFonts w:asciiTheme="minorHAnsi" w:hAnsiTheme="minorHAnsi" w:cstheme="minorHAnsi"/>
          <w:szCs w:val="24"/>
        </w:rPr>
        <w:t xml:space="preserve"> </w:t>
      </w:r>
      <w:r w:rsidR="008B6852" w:rsidRPr="007767D1">
        <w:rPr>
          <w:rFonts w:asciiTheme="minorHAnsi" w:hAnsiTheme="minorHAnsi" w:cstheme="minorHAnsi"/>
          <w:szCs w:val="24"/>
        </w:rPr>
        <w:t>marca</w:t>
      </w:r>
      <w:r w:rsidRPr="007767D1">
        <w:rPr>
          <w:rFonts w:asciiTheme="minorHAnsi" w:hAnsiTheme="minorHAnsi" w:cstheme="minorHAnsi"/>
          <w:szCs w:val="24"/>
        </w:rPr>
        <w:t xml:space="preserve"> 20</w:t>
      </w:r>
      <w:r w:rsidR="008B6852" w:rsidRPr="007767D1">
        <w:rPr>
          <w:rFonts w:asciiTheme="minorHAnsi" w:hAnsiTheme="minorHAnsi" w:cstheme="minorHAnsi"/>
          <w:szCs w:val="24"/>
        </w:rPr>
        <w:t>20 </w:t>
      </w:r>
      <w:r w:rsidRPr="007767D1">
        <w:rPr>
          <w:rFonts w:asciiTheme="minorHAnsi" w:hAnsiTheme="minorHAnsi" w:cstheme="minorHAnsi"/>
          <w:szCs w:val="24"/>
        </w:rPr>
        <w:t xml:space="preserve">r. </w:t>
      </w:r>
      <w:r w:rsidR="008F6C04" w:rsidRPr="007767D1">
        <w:rPr>
          <w:rFonts w:asciiTheme="minorHAnsi" w:hAnsiTheme="minorHAnsi" w:cstheme="minorHAnsi"/>
          <w:szCs w:val="24"/>
        </w:rPr>
        <w:t>Wymogi</w:t>
      </w:r>
      <w:r w:rsidRPr="007767D1">
        <w:rPr>
          <w:rFonts w:asciiTheme="minorHAnsi" w:hAnsiTheme="minorHAnsi" w:cstheme="minorHAnsi"/>
          <w:szCs w:val="24"/>
        </w:rPr>
        <w:t xml:space="preserve"> określone w</w:t>
      </w:r>
      <w:r w:rsidR="00D878F0" w:rsidRPr="007767D1">
        <w:rPr>
          <w:rFonts w:asciiTheme="minorHAnsi" w:hAnsiTheme="minorHAnsi" w:cstheme="minorHAnsi"/>
          <w:szCs w:val="24"/>
        </w:rPr>
        <w:t xml:space="preserve"> niżej wymienionych</w:t>
      </w:r>
      <w:r w:rsidRPr="007767D1">
        <w:rPr>
          <w:rFonts w:asciiTheme="minorHAnsi" w:hAnsiTheme="minorHAnsi" w:cstheme="minorHAnsi"/>
          <w:szCs w:val="24"/>
        </w:rPr>
        <w:t xml:space="preserve"> punktach </w:t>
      </w:r>
      <w:r w:rsidR="00D878F0" w:rsidRPr="007767D1">
        <w:rPr>
          <w:rFonts w:asciiTheme="minorHAnsi" w:hAnsiTheme="minorHAnsi" w:cstheme="minorHAnsi"/>
          <w:szCs w:val="24"/>
        </w:rPr>
        <w:t>te</w:t>
      </w:r>
      <w:r w:rsidRPr="007767D1">
        <w:rPr>
          <w:rFonts w:asciiTheme="minorHAnsi" w:hAnsiTheme="minorHAnsi" w:cstheme="minorHAnsi"/>
          <w:szCs w:val="24"/>
        </w:rPr>
        <w:t>j decyzji nie wypełniały wymogów o</w:t>
      </w:r>
      <w:r w:rsidR="008F3AD1" w:rsidRPr="007767D1">
        <w:rPr>
          <w:rFonts w:asciiTheme="minorHAnsi" w:hAnsiTheme="minorHAnsi" w:cstheme="minorHAnsi"/>
          <w:szCs w:val="24"/>
        </w:rPr>
        <w:t>kreślonych w art. 107 § 1 Kpa w </w:t>
      </w:r>
      <w:r w:rsidRPr="007767D1">
        <w:rPr>
          <w:rFonts w:asciiTheme="minorHAnsi" w:hAnsiTheme="minorHAnsi" w:cstheme="minorHAnsi"/>
          <w:szCs w:val="24"/>
        </w:rPr>
        <w:t xml:space="preserve">związku z art. 82 ust. 1 pkt 1 lit. b i c oraz </w:t>
      </w:r>
      <w:r w:rsidR="008B6852" w:rsidRPr="007767D1">
        <w:rPr>
          <w:rFonts w:asciiTheme="minorHAnsi" w:hAnsiTheme="minorHAnsi" w:cstheme="minorHAnsi"/>
          <w:szCs w:val="24"/>
        </w:rPr>
        <w:t xml:space="preserve">art. 82 ust. 1 </w:t>
      </w:r>
      <w:r w:rsidRPr="007767D1">
        <w:rPr>
          <w:rFonts w:asciiTheme="minorHAnsi" w:hAnsiTheme="minorHAnsi" w:cstheme="minorHAnsi"/>
          <w:szCs w:val="24"/>
        </w:rPr>
        <w:t>pkt 2 lit.</w:t>
      </w:r>
      <w:r w:rsidR="006C26CB" w:rsidRPr="007767D1">
        <w:rPr>
          <w:rFonts w:asciiTheme="minorHAnsi" w:hAnsiTheme="minorHAnsi" w:cstheme="minorHAnsi"/>
          <w:szCs w:val="24"/>
        </w:rPr>
        <w:t> </w:t>
      </w:r>
      <w:r w:rsidRPr="007767D1">
        <w:rPr>
          <w:rFonts w:asciiTheme="minorHAnsi" w:hAnsiTheme="minorHAnsi" w:cstheme="minorHAnsi"/>
          <w:szCs w:val="24"/>
        </w:rPr>
        <w:t xml:space="preserve">b i c ustawy ooś, </w:t>
      </w:r>
      <w:r w:rsidR="00623AEF" w:rsidRPr="007767D1">
        <w:rPr>
          <w:rFonts w:asciiTheme="minorHAnsi" w:hAnsiTheme="minorHAnsi" w:cstheme="minorHAnsi"/>
          <w:szCs w:val="24"/>
        </w:rPr>
        <w:t>bowiem określone w nich warunki zostały sformułowane w sposób nieprawidłowy. Użycie w treści warunków zwrotów takich jak „w miarę możliwości”, „</w:t>
      </w:r>
      <w:r w:rsidR="00A61F0A" w:rsidRPr="007767D1">
        <w:rPr>
          <w:rFonts w:asciiTheme="minorHAnsi" w:hAnsiTheme="minorHAnsi" w:cstheme="minorHAnsi"/>
          <w:szCs w:val="24"/>
        </w:rPr>
        <w:t>ograniczyć do minimum</w:t>
      </w:r>
      <w:r w:rsidR="00623AEF" w:rsidRPr="007767D1">
        <w:rPr>
          <w:rFonts w:asciiTheme="minorHAnsi" w:hAnsiTheme="minorHAnsi" w:cstheme="minorHAnsi"/>
          <w:szCs w:val="24"/>
        </w:rPr>
        <w:t>”</w:t>
      </w:r>
      <w:r w:rsidR="00A61F0A" w:rsidRPr="007767D1">
        <w:rPr>
          <w:rFonts w:asciiTheme="minorHAnsi" w:hAnsiTheme="minorHAnsi" w:cstheme="minorHAnsi"/>
          <w:szCs w:val="24"/>
        </w:rPr>
        <w:t>, „zachować maksymalną ilość”,</w:t>
      </w:r>
      <w:r w:rsidR="00623AEF" w:rsidRPr="007767D1">
        <w:rPr>
          <w:rFonts w:asciiTheme="minorHAnsi" w:hAnsiTheme="minorHAnsi" w:cstheme="minorHAnsi"/>
          <w:szCs w:val="24"/>
        </w:rPr>
        <w:t xml:space="preserve"> pozwala na sz</w:t>
      </w:r>
      <w:r w:rsidR="00247AE6" w:rsidRPr="007767D1">
        <w:rPr>
          <w:rFonts w:asciiTheme="minorHAnsi" w:hAnsiTheme="minorHAnsi" w:cstheme="minorHAnsi"/>
          <w:szCs w:val="24"/>
        </w:rPr>
        <w:t>eroką swobodę interpretacyjną i </w:t>
      </w:r>
      <w:r w:rsidR="00623AEF" w:rsidRPr="007767D1">
        <w:rPr>
          <w:rFonts w:asciiTheme="minorHAnsi" w:hAnsiTheme="minorHAnsi" w:cstheme="minorHAnsi"/>
          <w:szCs w:val="24"/>
        </w:rPr>
        <w:t xml:space="preserve">znaczną dowolność ich wykonania, co więcej, może to wykonanie uniemożliwić. Warunki </w:t>
      </w:r>
      <w:r w:rsidR="00A61F0A" w:rsidRPr="007767D1">
        <w:rPr>
          <w:rFonts w:asciiTheme="minorHAnsi" w:hAnsiTheme="minorHAnsi" w:cstheme="minorHAnsi"/>
          <w:szCs w:val="24"/>
        </w:rPr>
        <w:t>te były</w:t>
      </w:r>
      <w:r w:rsidR="00623AEF" w:rsidRPr="007767D1">
        <w:rPr>
          <w:rFonts w:asciiTheme="minorHAnsi" w:hAnsiTheme="minorHAnsi" w:cstheme="minorHAnsi"/>
          <w:szCs w:val="24"/>
        </w:rPr>
        <w:t xml:space="preserve"> </w:t>
      </w:r>
      <w:r w:rsidR="00A61F0A" w:rsidRPr="007767D1">
        <w:rPr>
          <w:rFonts w:asciiTheme="minorHAnsi" w:hAnsiTheme="minorHAnsi" w:cstheme="minorHAnsi"/>
          <w:szCs w:val="24"/>
        </w:rPr>
        <w:t>zbyt ogólne, nie wskazywały konkretnych działań i </w:t>
      </w:r>
      <w:r w:rsidR="00623AEF" w:rsidRPr="007767D1">
        <w:rPr>
          <w:rFonts w:asciiTheme="minorHAnsi" w:hAnsiTheme="minorHAnsi" w:cstheme="minorHAnsi"/>
          <w:szCs w:val="24"/>
        </w:rPr>
        <w:t>koniecznych do zastosowania rozwiązań technicznych, technologicznych i organizacyjnych mających na celu ograniczenie oddziaływania przedsięwzięcia na środowisko. Z</w:t>
      </w:r>
      <w:r w:rsidRPr="007767D1">
        <w:rPr>
          <w:rFonts w:asciiTheme="minorHAnsi" w:hAnsiTheme="minorHAnsi" w:cstheme="minorHAnsi"/>
          <w:szCs w:val="24"/>
        </w:rPr>
        <w:t xml:space="preserve"> tego też względu zostały one zmodyfikowane i doprecyzo</w:t>
      </w:r>
      <w:r w:rsidR="008B6852" w:rsidRPr="007767D1">
        <w:rPr>
          <w:rFonts w:asciiTheme="minorHAnsi" w:hAnsiTheme="minorHAnsi" w:cstheme="minorHAnsi"/>
          <w:szCs w:val="24"/>
        </w:rPr>
        <w:t>wane w postępowaniu odwoławczym:</w:t>
      </w:r>
    </w:p>
    <w:p w14:paraId="1DA87B91" w14:textId="626D4DA2" w:rsidR="00E26074" w:rsidRPr="007767D1" w:rsidRDefault="00E26074" w:rsidP="00E35440">
      <w:pPr>
        <w:pStyle w:val="western"/>
        <w:numPr>
          <w:ilvl w:val="0"/>
          <w:numId w:val="44"/>
        </w:numPr>
        <w:spacing w:before="0" w:beforeAutospacing="0" w:after="0" w:afterAutospacing="0" w:line="312" w:lineRule="auto"/>
        <w:ind w:left="426" w:hanging="426"/>
        <w:rPr>
          <w:rFonts w:asciiTheme="minorHAnsi" w:hAnsiTheme="minorHAnsi" w:cstheme="minorHAnsi"/>
        </w:rPr>
      </w:pPr>
      <w:r w:rsidRPr="007767D1">
        <w:rPr>
          <w:rFonts w:asciiTheme="minorHAnsi" w:hAnsiTheme="minorHAnsi" w:cstheme="minorHAnsi"/>
        </w:rPr>
        <w:t>W pkt 7</w:t>
      </w:r>
      <w:r w:rsidR="006C26CB" w:rsidRPr="007767D1">
        <w:rPr>
          <w:rFonts w:asciiTheme="minorHAnsi" w:hAnsiTheme="minorHAnsi" w:cstheme="minorHAnsi"/>
        </w:rPr>
        <w:t>5</w:t>
      </w:r>
      <w:r w:rsidRPr="007767D1">
        <w:rPr>
          <w:rFonts w:asciiTheme="minorHAnsi" w:hAnsiTheme="minorHAnsi" w:cstheme="minorHAnsi"/>
        </w:rPr>
        <w:t xml:space="preserve"> i 7</w:t>
      </w:r>
      <w:r w:rsidR="006C26CB" w:rsidRPr="007767D1">
        <w:rPr>
          <w:rFonts w:asciiTheme="minorHAnsi" w:hAnsiTheme="minorHAnsi" w:cstheme="minorHAnsi"/>
        </w:rPr>
        <w:t>6</w:t>
      </w:r>
      <w:r w:rsidRPr="007767D1">
        <w:rPr>
          <w:rFonts w:asciiTheme="minorHAnsi" w:hAnsiTheme="minorHAnsi" w:cstheme="minorHAnsi"/>
        </w:rPr>
        <w:t xml:space="preserve"> niniejszego rozstrzygnięcia GDOŚ uchylił p</w:t>
      </w:r>
      <w:r w:rsidR="005626CB" w:rsidRPr="007767D1">
        <w:rPr>
          <w:rFonts w:asciiTheme="minorHAnsi" w:hAnsiTheme="minorHAnsi" w:cstheme="minorHAnsi"/>
        </w:rPr>
        <w:t>unk</w:t>
      </w:r>
      <w:r w:rsidRPr="007767D1">
        <w:rPr>
          <w:rFonts w:asciiTheme="minorHAnsi" w:hAnsiTheme="minorHAnsi" w:cstheme="minorHAnsi"/>
        </w:rPr>
        <w:t>t</w:t>
      </w:r>
      <w:r w:rsidR="005626CB" w:rsidRPr="007767D1">
        <w:rPr>
          <w:rFonts w:asciiTheme="minorHAnsi" w:hAnsiTheme="minorHAnsi" w:cstheme="minorHAnsi"/>
        </w:rPr>
        <w:t>y</w:t>
      </w:r>
      <w:r w:rsidRPr="007767D1">
        <w:rPr>
          <w:rFonts w:asciiTheme="minorHAnsi" w:hAnsiTheme="minorHAnsi" w:cstheme="minorHAnsi"/>
        </w:rPr>
        <w:t xml:space="preserve"> I.</w:t>
      </w:r>
      <w:r w:rsidR="0095565D" w:rsidRPr="007767D1">
        <w:rPr>
          <w:rFonts w:asciiTheme="minorHAnsi" w:hAnsiTheme="minorHAnsi" w:cstheme="minorHAnsi"/>
        </w:rPr>
        <w:t>3</w:t>
      </w:r>
      <w:r w:rsidRPr="007767D1">
        <w:rPr>
          <w:rFonts w:asciiTheme="minorHAnsi" w:hAnsiTheme="minorHAnsi" w:cstheme="minorHAnsi"/>
        </w:rPr>
        <w:t>.</w:t>
      </w:r>
      <w:r w:rsidR="0095565D" w:rsidRPr="007767D1">
        <w:rPr>
          <w:rFonts w:asciiTheme="minorHAnsi" w:hAnsiTheme="minorHAnsi" w:cstheme="minorHAnsi"/>
        </w:rPr>
        <w:t>1</w:t>
      </w:r>
      <w:r w:rsidRPr="007767D1">
        <w:rPr>
          <w:rFonts w:asciiTheme="minorHAnsi" w:hAnsiTheme="minorHAnsi" w:cstheme="minorHAnsi"/>
        </w:rPr>
        <w:t xml:space="preserve"> i I.</w:t>
      </w:r>
      <w:r w:rsidR="0095565D" w:rsidRPr="007767D1">
        <w:rPr>
          <w:rFonts w:asciiTheme="minorHAnsi" w:hAnsiTheme="minorHAnsi" w:cstheme="minorHAnsi"/>
        </w:rPr>
        <w:t>3.</w:t>
      </w:r>
      <w:r w:rsidRPr="007767D1">
        <w:rPr>
          <w:rFonts w:asciiTheme="minorHAnsi" w:hAnsiTheme="minorHAnsi" w:cstheme="minorHAnsi"/>
        </w:rPr>
        <w:t xml:space="preserve">2 zaskarżonej decyzji, bowiem nie nakładały one żadnych konkretnych wymagań dotyczących ochrony środowiska koniecznych do uwzględnienia w dokumentacji wymaganej do wydania decyzji </w:t>
      </w:r>
      <w:r w:rsidR="00E35440" w:rsidRPr="007767D1">
        <w:rPr>
          <w:rFonts w:asciiTheme="minorHAnsi" w:hAnsiTheme="minorHAnsi" w:cstheme="minorHAnsi"/>
          <w:shd w:val="clear" w:color="auto" w:fill="FFFFFF"/>
        </w:rPr>
        <w:t>o </w:t>
      </w:r>
      <w:r w:rsidRPr="007767D1">
        <w:rPr>
          <w:rFonts w:asciiTheme="minorHAnsi" w:hAnsiTheme="minorHAnsi" w:cstheme="minorHAnsi"/>
          <w:shd w:val="clear" w:color="auto" w:fill="FFFFFF"/>
        </w:rPr>
        <w:t xml:space="preserve">zezwoleniu na realizację inwestycji drogowej, o której mowa w art. 72 ust. 1 pkt 10 </w:t>
      </w:r>
      <w:r w:rsidRPr="007767D1">
        <w:rPr>
          <w:rFonts w:asciiTheme="minorHAnsi" w:hAnsiTheme="minorHAnsi" w:cstheme="minorHAnsi"/>
          <w:iCs/>
          <w:shd w:val="clear" w:color="auto" w:fill="FFFFFF"/>
        </w:rPr>
        <w:t>ustawy ooś</w:t>
      </w:r>
      <w:r w:rsidRPr="007767D1">
        <w:rPr>
          <w:rFonts w:asciiTheme="minorHAnsi" w:hAnsiTheme="minorHAnsi" w:cstheme="minorHAnsi"/>
        </w:rPr>
        <w:t>. Stanowiły one w zasadzie opis poszczególnych elementów planowanej i</w:t>
      </w:r>
      <w:r w:rsidR="008F3AD1" w:rsidRPr="007767D1">
        <w:rPr>
          <w:rFonts w:asciiTheme="minorHAnsi" w:hAnsiTheme="minorHAnsi" w:cstheme="minorHAnsi"/>
        </w:rPr>
        <w:t>nwestycji, który zawarty jest w </w:t>
      </w:r>
      <w:r w:rsidRPr="007767D1">
        <w:rPr>
          <w:rFonts w:asciiTheme="minorHAnsi" w:hAnsiTheme="minorHAnsi" w:cstheme="minorHAnsi"/>
        </w:rPr>
        <w:t xml:space="preserve">charakterystyce przedsięwzięcia. Z tego też względu powyższa część zaskarżonej decyzji została wydana z naruszeniem art. 107 § 1 </w:t>
      </w:r>
      <w:r w:rsidRPr="007767D1">
        <w:rPr>
          <w:rFonts w:asciiTheme="minorHAnsi" w:hAnsiTheme="minorHAnsi" w:cstheme="minorHAnsi"/>
          <w:iCs/>
        </w:rPr>
        <w:t xml:space="preserve">Kpa </w:t>
      </w:r>
      <w:r w:rsidRPr="007767D1">
        <w:rPr>
          <w:rFonts w:asciiTheme="minorHAnsi" w:hAnsiTheme="minorHAnsi" w:cstheme="minorHAnsi"/>
        </w:rPr>
        <w:t xml:space="preserve">w związku z </w:t>
      </w:r>
      <w:r w:rsidR="007F1D42" w:rsidRPr="007767D1">
        <w:rPr>
          <w:rFonts w:asciiTheme="minorHAnsi" w:hAnsiTheme="minorHAnsi" w:cstheme="minorHAnsi"/>
          <w:spacing w:val="-2"/>
        </w:rPr>
        <w:t xml:space="preserve">art. </w:t>
      </w:r>
      <w:r w:rsidR="007F1D42" w:rsidRPr="007767D1">
        <w:rPr>
          <w:rFonts w:asciiTheme="minorHAnsi" w:hAnsiTheme="minorHAnsi" w:cstheme="minorHAnsi"/>
        </w:rPr>
        <w:t xml:space="preserve">16 ustawy o zmianie Kpa </w:t>
      </w:r>
      <w:r w:rsidR="008F3AD1" w:rsidRPr="007767D1">
        <w:rPr>
          <w:rFonts w:asciiTheme="minorHAnsi" w:hAnsiTheme="minorHAnsi" w:cstheme="minorHAnsi"/>
        </w:rPr>
        <w:t>z </w:t>
      </w:r>
      <w:r w:rsidR="007F1D42" w:rsidRPr="007767D1">
        <w:rPr>
          <w:rFonts w:asciiTheme="minorHAnsi" w:hAnsiTheme="minorHAnsi" w:cstheme="minorHAnsi"/>
        </w:rPr>
        <w:t>2017 r</w:t>
      </w:r>
      <w:r w:rsidR="00B77CC1" w:rsidRPr="007767D1">
        <w:rPr>
          <w:rFonts w:asciiTheme="minorHAnsi" w:hAnsiTheme="minorHAnsi" w:cstheme="minorHAnsi"/>
        </w:rPr>
        <w:t>.</w:t>
      </w:r>
      <w:r w:rsidR="007F1D42" w:rsidRPr="007767D1">
        <w:rPr>
          <w:rFonts w:asciiTheme="minorHAnsi" w:hAnsiTheme="minorHAnsi" w:cstheme="minorHAnsi"/>
        </w:rPr>
        <w:t xml:space="preserve"> i </w:t>
      </w:r>
      <w:r w:rsidRPr="007767D1">
        <w:rPr>
          <w:rFonts w:asciiTheme="minorHAnsi" w:hAnsiTheme="minorHAnsi" w:cstheme="minorHAnsi"/>
        </w:rPr>
        <w:t xml:space="preserve">art. 82 ust. 1 pkt 1 lit. c </w:t>
      </w:r>
      <w:r w:rsidRPr="007767D1">
        <w:rPr>
          <w:rFonts w:asciiTheme="minorHAnsi" w:hAnsiTheme="minorHAnsi" w:cstheme="minorHAnsi"/>
          <w:iCs/>
        </w:rPr>
        <w:t>ustawy ooś</w:t>
      </w:r>
      <w:r w:rsidRPr="007767D1">
        <w:rPr>
          <w:rFonts w:asciiTheme="minorHAnsi" w:hAnsiTheme="minorHAnsi" w:cstheme="minorHAnsi"/>
        </w:rPr>
        <w:t>, co uzasadnia konieczność jej uchylenia</w:t>
      </w:r>
      <w:r w:rsidR="006C26CB" w:rsidRPr="007767D1">
        <w:rPr>
          <w:rFonts w:asciiTheme="minorHAnsi" w:hAnsiTheme="minorHAnsi" w:cstheme="minorHAnsi"/>
        </w:rPr>
        <w:t xml:space="preserve"> w </w:t>
      </w:r>
      <w:r w:rsidR="00AC559B" w:rsidRPr="007767D1">
        <w:rPr>
          <w:rFonts w:asciiTheme="minorHAnsi" w:hAnsiTheme="minorHAnsi" w:cstheme="minorHAnsi"/>
        </w:rPr>
        <w:t>tej części i umorzenia postępowania pierwszej instancji w tym zakresie.</w:t>
      </w:r>
      <w:r w:rsidR="005626CB" w:rsidRPr="007767D1">
        <w:rPr>
          <w:rFonts w:asciiTheme="minorHAnsi" w:hAnsiTheme="minorHAnsi" w:cstheme="minorHAnsi"/>
        </w:rPr>
        <w:t xml:space="preserve"> W nawiązaniu do powyższego, w punkcie 7</w:t>
      </w:r>
      <w:r w:rsidR="006C26CB" w:rsidRPr="007767D1">
        <w:rPr>
          <w:rFonts w:asciiTheme="minorHAnsi" w:hAnsiTheme="minorHAnsi" w:cstheme="minorHAnsi"/>
        </w:rPr>
        <w:t>4</w:t>
      </w:r>
      <w:r w:rsidR="005626CB" w:rsidRPr="007767D1">
        <w:rPr>
          <w:rFonts w:asciiTheme="minorHAnsi" w:hAnsiTheme="minorHAnsi" w:cstheme="minorHAnsi"/>
        </w:rPr>
        <w:t xml:space="preserve"> GDOŚ doprecyzował również wstęp do wyliczenia punktów I.3 zaskarżonej decyzji, wskazując, że warunki te dotyczą </w:t>
      </w:r>
      <w:r w:rsidR="00E35440" w:rsidRPr="007767D1">
        <w:rPr>
          <w:rFonts w:asciiTheme="minorHAnsi" w:hAnsiTheme="minorHAnsi" w:cstheme="minorHAnsi"/>
        </w:rPr>
        <w:t>wymagań koniecznych do uwzględnienia w dokumentacji wymaganej do wydania decyzji o zezwoleniu na realizację inwestycji drogowej</w:t>
      </w:r>
      <w:r w:rsidR="00B77CC1" w:rsidRPr="007767D1">
        <w:rPr>
          <w:rFonts w:asciiTheme="minorHAnsi" w:hAnsiTheme="minorHAnsi" w:cstheme="minorHAnsi"/>
        </w:rPr>
        <w:t>.</w:t>
      </w:r>
    </w:p>
    <w:p w14:paraId="121FB275" w14:textId="5C72A245" w:rsidR="00DD460C" w:rsidRPr="007767D1" w:rsidRDefault="00A70CEA" w:rsidP="008B6852">
      <w:pPr>
        <w:pStyle w:val="Akapitzlist"/>
        <w:numPr>
          <w:ilvl w:val="0"/>
          <w:numId w:val="44"/>
        </w:numPr>
        <w:spacing w:line="312" w:lineRule="auto"/>
        <w:ind w:left="426" w:hanging="426"/>
        <w:rPr>
          <w:rFonts w:asciiTheme="minorHAnsi" w:hAnsiTheme="minorHAnsi" w:cstheme="minorHAnsi"/>
        </w:rPr>
      </w:pPr>
      <w:r w:rsidRPr="007767D1">
        <w:rPr>
          <w:rFonts w:asciiTheme="minorHAnsi" w:hAnsiTheme="minorHAnsi" w:cstheme="minorHAnsi"/>
        </w:rPr>
        <w:t>W p</w:t>
      </w:r>
      <w:r w:rsidR="00A61F0A" w:rsidRPr="007767D1">
        <w:rPr>
          <w:rFonts w:asciiTheme="minorHAnsi" w:hAnsiTheme="minorHAnsi" w:cstheme="minorHAnsi"/>
        </w:rPr>
        <w:t>unkcie</w:t>
      </w:r>
      <w:r w:rsidRPr="007767D1">
        <w:rPr>
          <w:rFonts w:asciiTheme="minorHAnsi" w:hAnsiTheme="minorHAnsi" w:cstheme="minorHAnsi"/>
        </w:rPr>
        <w:t xml:space="preserve"> 4 niniejsze</w:t>
      </w:r>
      <w:r w:rsidR="00C2078A" w:rsidRPr="007767D1">
        <w:rPr>
          <w:rFonts w:asciiTheme="minorHAnsi" w:hAnsiTheme="minorHAnsi" w:cstheme="minorHAnsi"/>
        </w:rPr>
        <w:t>go</w:t>
      </w:r>
      <w:r w:rsidRPr="007767D1">
        <w:rPr>
          <w:rFonts w:asciiTheme="minorHAnsi" w:hAnsiTheme="minorHAnsi" w:cstheme="minorHAnsi"/>
        </w:rPr>
        <w:t xml:space="preserve"> </w:t>
      </w:r>
      <w:r w:rsidR="00C2078A" w:rsidRPr="007767D1">
        <w:rPr>
          <w:rFonts w:asciiTheme="minorHAnsi" w:hAnsiTheme="minorHAnsi" w:cstheme="minorHAnsi"/>
        </w:rPr>
        <w:t>rozstrzygnięcia</w:t>
      </w:r>
      <w:r w:rsidRPr="007767D1">
        <w:rPr>
          <w:rFonts w:asciiTheme="minorHAnsi" w:hAnsiTheme="minorHAnsi" w:cstheme="minorHAnsi"/>
        </w:rPr>
        <w:t xml:space="preserve"> GDOŚ </w:t>
      </w:r>
      <w:r w:rsidR="00110A0C" w:rsidRPr="007767D1">
        <w:rPr>
          <w:rFonts w:asciiTheme="minorHAnsi" w:hAnsiTheme="minorHAnsi" w:cstheme="minorHAnsi"/>
        </w:rPr>
        <w:t>zreformował</w:t>
      </w:r>
      <w:r w:rsidRPr="007767D1">
        <w:rPr>
          <w:rFonts w:asciiTheme="minorHAnsi" w:hAnsiTheme="minorHAnsi" w:cstheme="minorHAnsi"/>
        </w:rPr>
        <w:t xml:space="preserve"> wym</w:t>
      </w:r>
      <w:r w:rsidR="008F3AD1" w:rsidRPr="007767D1">
        <w:rPr>
          <w:rFonts w:asciiTheme="minorHAnsi" w:hAnsiTheme="minorHAnsi" w:cstheme="minorHAnsi"/>
        </w:rPr>
        <w:t>agania w zakresie korzystania z </w:t>
      </w:r>
      <w:r w:rsidRPr="007767D1">
        <w:rPr>
          <w:rFonts w:asciiTheme="minorHAnsi" w:hAnsiTheme="minorHAnsi" w:cstheme="minorHAnsi"/>
        </w:rPr>
        <w:t xml:space="preserve">istniejącej infrastruktury komunikacyjnej w trakcie realizacji </w:t>
      </w:r>
      <w:r w:rsidRPr="007767D1">
        <w:rPr>
          <w:rFonts w:asciiTheme="minorHAnsi" w:hAnsiTheme="minorHAnsi" w:cstheme="minorHAnsi"/>
        </w:rPr>
        <w:lastRenderedPageBreak/>
        <w:t xml:space="preserve">przedsięwzięcia, dokonując uszczegółowienia pkt I.2.3 zaskarżonej decyzji, tym samym nie było konieczności nakładania takiego warunku ponownie </w:t>
      </w:r>
      <w:r w:rsidR="00DD460C" w:rsidRPr="007767D1">
        <w:rPr>
          <w:rFonts w:asciiTheme="minorHAnsi" w:hAnsiTheme="minorHAnsi" w:cstheme="minorHAnsi"/>
        </w:rPr>
        <w:t xml:space="preserve">w pkt I.2.12 </w:t>
      </w:r>
      <w:r w:rsidRPr="007767D1">
        <w:rPr>
          <w:rFonts w:asciiTheme="minorHAnsi" w:hAnsiTheme="minorHAnsi" w:cstheme="minorHAnsi"/>
        </w:rPr>
        <w:t xml:space="preserve">w </w:t>
      </w:r>
      <w:r w:rsidR="00071CE5" w:rsidRPr="007767D1">
        <w:rPr>
          <w:rFonts w:asciiTheme="minorHAnsi" w:hAnsiTheme="minorHAnsi" w:cstheme="minorHAnsi"/>
        </w:rPr>
        <w:t>częś</w:t>
      </w:r>
      <w:r w:rsidRPr="007767D1">
        <w:rPr>
          <w:rFonts w:asciiTheme="minorHAnsi" w:hAnsiTheme="minorHAnsi" w:cstheme="minorHAnsi"/>
        </w:rPr>
        <w:t>ci</w:t>
      </w:r>
      <w:r w:rsidR="00071CE5" w:rsidRPr="007767D1">
        <w:rPr>
          <w:rFonts w:asciiTheme="minorHAnsi" w:hAnsiTheme="minorHAnsi" w:cstheme="minorHAnsi"/>
        </w:rPr>
        <w:t>:</w:t>
      </w:r>
      <w:r w:rsidRPr="007767D1">
        <w:rPr>
          <w:rFonts w:asciiTheme="minorHAnsi" w:hAnsiTheme="minorHAnsi" w:cstheme="minorHAnsi"/>
        </w:rPr>
        <w:t xml:space="preserve"> </w:t>
      </w:r>
      <w:r w:rsidRPr="007767D1">
        <w:rPr>
          <w:rFonts w:asciiTheme="minorHAnsi" w:hAnsiTheme="minorHAnsi" w:cstheme="minorHAnsi"/>
          <w:iCs/>
        </w:rPr>
        <w:t>drogi dojazdowe do obsługi placów budowy wytyczyć w miarę możliwości w oparciu o istniejącą sieć szlaków komunikacyjnych. Drogi dojazdowe wytyczy</w:t>
      </w:r>
      <w:r w:rsidR="008F3AD1" w:rsidRPr="007767D1">
        <w:rPr>
          <w:rFonts w:asciiTheme="minorHAnsi" w:hAnsiTheme="minorHAnsi" w:cstheme="minorHAnsi"/>
          <w:iCs/>
        </w:rPr>
        <w:t>ć w </w:t>
      </w:r>
      <w:r w:rsidRPr="007767D1">
        <w:rPr>
          <w:rFonts w:asciiTheme="minorHAnsi" w:hAnsiTheme="minorHAnsi" w:cstheme="minorHAnsi"/>
          <w:iCs/>
        </w:rPr>
        <w:t>miejscach jak najmniej kolidujących z ciekami i zapewnić swobodny przepływ wód w ciekach pod drogami dojazdowymi</w:t>
      </w:r>
      <w:r w:rsidR="00DD460C" w:rsidRPr="007767D1">
        <w:rPr>
          <w:rFonts w:asciiTheme="minorHAnsi" w:hAnsiTheme="minorHAnsi" w:cstheme="minorHAnsi"/>
        </w:rPr>
        <w:t xml:space="preserve">. </w:t>
      </w:r>
      <w:r w:rsidRPr="007767D1">
        <w:rPr>
          <w:rFonts w:asciiTheme="minorHAnsi" w:hAnsiTheme="minorHAnsi" w:cstheme="minorHAnsi"/>
        </w:rPr>
        <w:t>W związku z powyższym GDOŚ uchylił pkt I.2.12 zaskarżonej decyzji w</w:t>
      </w:r>
      <w:r w:rsidR="00A61F0A" w:rsidRPr="007767D1">
        <w:rPr>
          <w:rFonts w:asciiTheme="minorHAnsi" w:hAnsiTheme="minorHAnsi" w:cstheme="minorHAnsi"/>
        </w:rPr>
        <w:t> </w:t>
      </w:r>
      <w:r w:rsidRPr="007767D1">
        <w:rPr>
          <w:rFonts w:asciiTheme="minorHAnsi" w:hAnsiTheme="minorHAnsi" w:cstheme="minorHAnsi"/>
        </w:rPr>
        <w:t>przywołanej części i umorzył postępowanie pierwszej instancji w tym zakresie – p</w:t>
      </w:r>
      <w:r w:rsidR="00A61F0A" w:rsidRPr="007767D1">
        <w:rPr>
          <w:rFonts w:asciiTheme="minorHAnsi" w:hAnsiTheme="minorHAnsi" w:cstheme="minorHAnsi"/>
        </w:rPr>
        <w:t>unkt</w:t>
      </w:r>
      <w:r w:rsidRPr="007767D1">
        <w:rPr>
          <w:rFonts w:asciiTheme="minorHAnsi" w:hAnsiTheme="minorHAnsi" w:cstheme="minorHAnsi"/>
        </w:rPr>
        <w:t xml:space="preserve"> </w:t>
      </w:r>
      <w:r w:rsidR="00B35720" w:rsidRPr="007767D1">
        <w:rPr>
          <w:rFonts w:asciiTheme="minorHAnsi" w:hAnsiTheme="minorHAnsi" w:cstheme="minorHAnsi"/>
        </w:rPr>
        <w:t>13 niniejszej decyzji.</w:t>
      </w:r>
    </w:p>
    <w:p w14:paraId="52E2C569" w14:textId="6B97B8B9" w:rsidR="00547A4B" w:rsidRPr="007767D1" w:rsidRDefault="00547A4B" w:rsidP="008B6852">
      <w:pPr>
        <w:pStyle w:val="western"/>
        <w:numPr>
          <w:ilvl w:val="0"/>
          <w:numId w:val="44"/>
        </w:numPr>
        <w:spacing w:before="0" w:beforeAutospacing="0" w:after="0" w:afterAutospacing="0" w:line="312" w:lineRule="auto"/>
        <w:ind w:left="426" w:hanging="426"/>
        <w:rPr>
          <w:rFonts w:asciiTheme="minorHAnsi" w:hAnsiTheme="minorHAnsi" w:cstheme="minorHAnsi"/>
        </w:rPr>
      </w:pPr>
      <w:r w:rsidRPr="007767D1">
        <w:rPr>
          <w:rFonts w:asciiTheme="minorHAnsi" w:hAnsiTheme="minorHAnsi" w:cstheme="minorHAnsi"/>
        </w:rPr>
        <w:t>W p</w:t>
      </w:r>
      <w:r w:rsidR="00A61F0A" w:rsidRPr="007767D1">
        <w:rPr>
          <w:rFonts w:asciiTheme="minorHAnsi" w:hAnsiTheme="minorHAnsi" w:cstheme="minorHAnsi"/>
        </w:rPr>
        <w:t>unktach</w:t>
      </w:r>
      <w:r w:rsidRPr="007767D1">
        <w:rPr>
          <w:rFonts w:asciiTheme="minorHAnsi" w:hAnsiTheme="minorHAnsi" w:cstheme="minorHAnsi"/>
        </w:rPr>
        <w:t xml:space="preserve"> 6</w:t>
      </w:r>
      <w:r w:rsidR="00934695" w:rsidRPr="007767D1">
        <w:rPr>
          <w:rFonts w:asciiTheme="minorHAnsi" w:hAnsiTheme="minorHAnsi" w:cstheme="minorHAnsi"/>
        </w:rPr>
        <w:t>,</w:t>
      </w:r>
      <w:r w:rsidR="005D5193" w:rsidRPr="007767D1">
        <w:rPr>
          <w:rFonts w:asciiTheme="minorHAnsi" w:hAnsiTheme="minorHAnsi" w:cstheme="minorHAnsi"/>
        </w:rPr>
        <w:t xml:space="preserve"> 12</w:t>
      </w:r>
      <w:r w:rsidR="00934695" w:rsidRPr="007767D1">
        <w:rPr>
          <w:rFonts w:asciiTheme="minorHAnsi" w:hAnsiTheme="minorHAnsi" w:cstheme="minorHAnsi"/>
        </w:rPr>
        <w:t xml:space="preserve"> i 26</w:t>
      </w:r>
      <w:r w:rsidR="005D5193" w:rsidRPr="007767D1">
        <w:rPr>
          <w:rFonts w:asciiTheme="minorHAnsi" w:hAnsiTheme="minorHAnsi" w:cstheme="minorHAnsi"/>
        </w:rPr>
        <w:t xml:space="preserve"> </w:t>
      </w:r>
      <w:r w:rsidRPr="007767D1">
        <w:rPr>
          <w:rFonts w:asciiTheme="minorHAnsi" w:hAnsiTheme="minorHAnsi" w:cstheme="minorHAnsi"/>
        </w:rPr>
        <w:t>niniejsze</w:t>
      </w:r>
      <w:r w:rsidR="00C2078A" w:rsidRPr="007767D1">
        <w:rPr>
          <w:rFonts w:asciiTheme="minorHAnsi" w:hAnsiTheme="minorHAnsi" w:cstheme="minorHAnsi"/>
        </w:rPr>
        <w:t>go</w:t>
      </w:r>
      <w:r w:rsidRPr="007767D1">
        <w:rPr>
          <w:rFonts w:asciiTheme="minorHAnsi" w:hAnsiTheme="minorHAnsi" w:cstheme="minorHAnsi"/>
        </w:rPr>
        <w:t xml:space="preserve"> </w:t>
      </w:r>
      <w:r w:rsidR="00C2078A" w:rsidRPr="007767D1">
        <w:rPr>
          <w:rFonts w:asciiTheme="minorHAnsi" w:hAnsiTheme="minorHAnsi" w:cstheme="minorHAnsi"/>
        </w:rPr>
        <w:t>rozstrzygnięcia</w:t>
      </w:r>
      <w:r w:rsidRPr="007767D1">
        <w:rPr>
          <w:rFonts w:asciiTheme="minorHAnsi" w:hAnsiTheme="minorHAnsi" w:cstheme="minorHAnsi"/>
        </w:rPr>
        <w:t xml:space="preserve"> GDOŚ </w:t>
      </w:r>
      <w:r w:rsidR="00110A0C" w:rsidRPr="007767D1">
        <w:rPr>
          <w:rFonts w:asciiTheme="minorHAnsi" w:hAnsiTheme="minorHAnsi" w:cstheme="minorHAnsi"/>
        </w:rPr>
        <w:t xml:space="preserve">zreformował </w:t>
      </w:r>
      <w:r w:rsidR="00BE4410" w:rsidRPr="007767D1">
        <w:rPr>
          <w:rFonts w:asciiTheme="minorHAnsi" w:hAnsiTheme="minorHAnsi" w:cstheme="minorHAnsi"/>
        </w:rPr>
        <w:t>punkt</w:t>
      </w:r>
      <w:r w:rsidR="005D5193" w:rsidRPr="007767D1">
        <w:rPr>
          <w:rFonts w:asciiTheme="minorHAnsi" w:hAnsiTheme="minorHAnsi" w:cstheme="minorHAnsi"/>
        </w:rPr>
        <w:t>y</w:t>
      </w:r>
      <w:r w:rsidR="00BE4410" w:rsidRPr="007767D1">
        <w:rPr>
          <w:rFonts w:asciiTheme="minorHAnsi" w:hAnsiTheme="minorHAnsi" w:cstheme="minorHAnsi"/>
        </w:rPr>
        <w:t xml:space="preserve"> I.2.5</w:t>
      </w:r>
      <w:r w:rsidR="00934695" w:rsidRPr="007767D1">
        <w:rPr>
          <w:rFonts w:asciiTheme="minorHAnsi" w:hAnsiTheme="minorHAnsi" w:cstheme="minorHAnsi"/>
        </w:rPr>
        <w:t>,</w:t>
      </w:r>
      <w:r w:rsidR="005D5193" w:rsidRPr="007767D1">
        <w:rPr>
          <w:rFonts w:asciiTheme="minorHAnsi" w:hAnsiTheme="minorHAnsi" w:cstheme="minorHAnsi"/>
        </w:rPr>
        <w:t xml:space="preserve"> I.2.11</w:t>
      </w:r>
      <w:r w:rsidR="00A61F0A" w:rsidRPr="007767D1">
        <w:rPr>
          <w:rFonts w:asciiTheme="minorHAnsi" w:hAnsiTheme="minorHAnsi" w:cstheme="minorHAnsi"/>
        </w:rPr>
        <w:t xml:space="preserve"> i </w:t>
      </w:r>
      <w:r w:rsidR="00934695" w:rsidRPr="007767D1">
        <w:rPr>
          <w:rFonts w:asciiTheme="minorHAnsi" w:hAnsiTheme="minorHAnsi" w:cstheme="minorHAnsi"/>
        </w:rPr>
        <w:t>I.2.27</w:t>
      </w:r>
      <w:r w:rsidR="005D5193" w:rsidRPr="007767D1">
        <w:rPr>
          <w:rFonts w:asciiTheme="minorHAnsi" w:hAnsiTheme="minorHAnsi" w:cstheme="minorHAnsi"/>
        </w:rPr>
        <w:t xml:space="preserve"> </w:t>
      </w:r>
      <w:r w:rsidR="00B35720" w:rsidRPr="007767D1">
        <w:rPr>
          <w:rFonts w:asciiTheme="minorHAnsi" w:hAnsiTheme="minorHAnsi" w:cstheme="minorHAnsi"/>
        </w:rPr>
        <w:t xml:space="preserve">zaskarżonej </w:t>
      </w:r>
      <w:r w:rsidR="00BE4410" w:rsidRPr="007767D1">
        <w:rPr>
          <w:rFonts w:asciiTheme="minorHAnsi" w:hAnsiTheme="minorHAnsi" w:cstheme="minorHAnsi"/>
        </w:rPr>
        <w:t>decyzji, formułując</w:t>
      </w:r>
      <w:r w:rsidRPr="007767D1">
        <w:rPr>
          <w:rFonts w:asciiTheme="minorHAnsi" w:hAnsiTheme="minorHAnsi" w:cstheme="minorHAnsi"/>
        </w:rPr>
        <w:t xml:space="preserve"> warunki </w:t>
      </w:r>
      <w:r w:rsidR="00B35720" w:rsidRPr="007767D1">
        <w:rPr>
          <w:rFonts w:asciiTheme="minorHAnsi" w:hAnsiTheme="minorHAnsi" w:cstheme="minorHAnsi"/>
        </w:rPr>
        <w:t>mające na celu ograniczenie negatywnego oddziaływania</w:t>
      </w:r>
      <w:r w:rsidRPr="007767D1">
        <w:rPr>
          <w:rFonts w:asciiTheme="minorHAnsi" w:hAnsiTheme="minorHAnsi" w:cstheme="minorHAnsi"/>
        </w:rPr>
        <w:t xml:space="preserve"> </w:t>
      </w:r>
      <w:r w:rsidR="00B35720" w:rsidRPr="007767D1">
        <w:rPr>
          <w:rFonts w:asciiTheme="minorHAnsi" w:hAnsiTheme="minorHAnsi" w:cstheme="minorHAnsi"/>
        </w:rPr>
        <w:t xml:space="preserve">na środowisko </w:t>
      </w:r>
      <w:r w:rsidRPr="007767D1">
        <w:rPr>
          <w:rFonts w:asciiTheme="minorHAnsi" w:hAnsiTheme="minorHAnsi" w:cstheme="minorHAnsi"/>
        </w:rPr>
        <w:t>zaplecz</w:t>
      </w:r>
      <w:r w:rsidR="00B35720" w:rsidRPr="007767D1">
        <w:rPr>
          <w:rFonts w:asciiTheme="minorHAnsi" w:hAnsiTheme="minorHAnsi" w:cstheme="minorHAnsi"/>
        </w:rPr>
        <w:t>y</w:t>
      </w:r>
      <w:r w:rsidRPr="007767D1">
        <w:rPr>
          <w:rFonts w:asciiTheme="minorHAnsi" w:hAnsiTheme="minorHAnsi" w:cstheme="minorHAnsi"/>
        </w:rPr>
        <w:t xml:space="preserve"> budowy na etapie realizacji inwestycji, </w:t>
      </w:r>
      <w:r w:rsidR="00B35720" w:rsidRPr="007767D1">
        <w:rPr>
          <w:rFonts w:asciiTheme="minorHAnsi" w:hAnsiTheme="minorHAnsi" w:cstheme="minorHAnsi"/>
        </w:rPr>
        <w:t xml:space="preserve">w tym na </w:t>
      </w:r>
      <w:r w:rsidRPr="007767D1">
        <w:rPr>
          <w:rFonts w:asciiTheme="minorHAnsi" w:hAnsiTheme="minorHAnsi" w:cstheme="minorHAnsi"/>
        </w:rPr>
        <w:t>środowisk</w:t>
      </w:r>
      <w:r w:rsidR="00B35720" w:rsidRPr="007767D1">
        <w:rPr>
          <w:rFonts w:asciiTheme="minorHAnsi" w:hAnsiTheme="minorHAnsi" w:cstheme="minorHAnsi"/>
        </w:rPr>
        <w:t>o</w:t>
      </w:r>
      <w:r w:rsidRPr="007767D1">
        <w:rPr>
          <w:rFonts w:asciiTheme="minorHAnsi" w:hAnsiTheme="minorHAnsi" w:cstheme="minorHAnsi"/>
        </w:rPr>
        <w:t xml:space="preserve"> gruntowo-wodne. </w:t>
      </w:r>
      <w:r w:rsidR="00BE4410" w:rsidRPr="007767D1">
        <w:rPr>
          <w:rFonts w:asciiTheme="minorHAnsi" w:hAnsiTheme="minorHAnsi" w:cstheme="minorHAnsi"/>
        </w:rPr>
        <w:t>Dodatkowo został wskazany kilometraż obszarów wymagających szczególnej ochrony z uwagi na występowanie cennych gatunków flory i fauny. Lokalizowanie zaplecz</w:t>
      </w:r>
      <w:r w:rsidR="00110A0C" w:rsidRPr="007767D1">
        <w:rPr>
          <w:rFonts w:asciiTheme="minorHAnsi" w:hAnsiTheme="minorHAnsi" w:cstheme="minorHAnsi"/>
        </w:rPr>
        <w:t>y</w:t>
      </w:r>
      <w:r w:rsidR="00BE4410" w:rsidRPr="007767D1">
        <w:rPr>
          <w:rFonts w:asciiTheme="minorHAnsi" w:hAnsiTheme="minorHAnsi" w:cstheme="minorHAnsi"/>
        </w:rPr>
        <w:t xml:space="preserve"> budowy </w:t>
      </w:r>
      <w:r w:rsidR="00110A0C" w:rsidRPr="007767D1">
        <w:rPr>
          <w:rFonts w:asciiTheme="minorHAnsi" w:hAnsiTheme="minorHAnsi" w:cstheme="minorHAnsi"/>
        </w:rPr>
        <w:t xml:space="preserve">(w szczególności: </w:t>
      </w:r>
      <w:r w:rsidR="00110A0C" w:rsidRPr="007767D1">
        <w:rPr>
          <w:rFonts w:asciiTheme="minorHAnsi" w:hAnsiTheme="minorHAnsi" w:cstheme="minorHAnsi"/>
          <w:bCs/>
        </w:rPr>
        <w:t>plac</w:t>
      </w:r>
      <w:r w:rsidR="00EF7AC5" w:rsidRPr="007767D1">
        <w:rPr>
          <w:rFonts w:asciiTheme="minorHAnsi" w:hAnsiTheme="minorHAnsi" w:cstheme="minorHAnsi"/>
          <w:bCs/>
        </w:rPr>
        <w:t>ów</w:t>
      </w:r>
      <w:r w:rsidR="00110A0C" w:rsidRPr="007767D1">
        <w:rPr>
          <w:rFonts w:asciiTheme="minorHAnsi" w:hAnsiTheme="minorHAnsi" w:cstheme="minorHAnsi"/>
          <w:bCs/>
        </w:rPr>
        <w:t xml:space="preserve"> parkingowo-serwisow</w:t>
      </w:r>
      <w:r w:rsidR="00EF7AC5" w:rsidRPr="007767D1">
        <w:rPr>
          <w:rFonts w:asciiTheme="minorHAnsi" w:hAnsiTheme="minorHAnsi" w:cstheme="minorHAnsi"/>
          <w:bCs/>
        </w:rPr>
        <w:t>ych</w:t>
      </w:r>
      <w:r w:rsidR="00110A0C" w:rsidRPr="007767D1">
        <w:rPr>
          <w:rFonts w:asciiTheme="minorHAnsi" w:hAnsiTheme="minorHAnsi" w:cstheme="minorHAnsi"/>
          <w:bCs/>
        </w:rPr>
        <w:t xml:space="preserve">, </w:t>
      </w:r>
      <w:r w:rsidR="00110A0C" w:rsidRPr="007767D1">
        <w:rPr>
          <w:rFonts w:asciiTheme="minorHAnsi" w:hAnsiTheme="minorHAnsi" w:cstheme="minorHAnsi"/>
        </w:rPr>
        <w:t>myjni maszyn i urządzeń oraz pojazdów budowlanych, miejsc magazynowania materiałów budowlanych oraz miejsc magazynowania odpadów)</w:t>
      </w:r>
      <w:r w:rsidR="00BE4410" w:rsidRPr="007767D1">
        <w:rPr>
          <w:rFonts w:asciiTheme="minorHAnsi" w:hAnsiTheme="minorHAnsi" w:cstheme="minorHAnsi"/>
        </w:rPr>
        <w:t xml:space="preserve"> na obszarach cennych przyrodniczo możliwe jest wyłącznie na terenach aktualnie przekształconych, co zapobieg</w:t>
      </w:r>
      <w:r w:rsidR="00110A0C" w:rsidRPr="007767D1">
        <w:rPr>
          <w:rFonts w:asciiTheme="minorHAnsi" w:hAnsiTheme="minorHAnsi" w:cstheme="minorHAnsi"/>
        </w:rPr>
        <w:t>nie</w:t>
      </w:r>
      <w:r w:rsidR="00BE4410" w:rsidRPr="007767D1">
        <w:rPr>
          <w:rFonts w:asciiTheme="minorHAnsi" w:hAnsiTheme="minorHAnsi" w:cstheme="minorHAnsi"/>
        </w:rPr>
        <w:t xml:space="preserve"> dalsze</w:t>
      </w:r>
      <w:r w:rsidR="00110A0C" w:rsidRPr="007767D1">
        <w:rPr>
          <w:rFonts w:asciiTheme="minorHAnsi" w:hAnsiTheme="minorHAnsi" w:cstheme="minorHAnsi"/>
        </w:rPr>
        <w:t>mu</w:t>
      </w:r>
      <w:r w:rsidR="00BE4410" w:rsidRPr="007767D1">
        <w:rPr>
          <w:rFonts w:asciiTheme="minorHAnsi" w:hAnsiTheme="minorHAnsi" w:cstheme="minorHAnsi"/>
        </w:rPr>
        <w:t xml:space="preserve"> </w:t>
      </w:r>
      <w:r w:rsidR="00110A0C" w:rsidRPr="007767D1">
        <w:rPr>
          <w:rFonts w:asciiTheme="minorHAnsi" w:hAnsiTheme="minorHAnsi" w:cstheme="minorHAnsi"/>
        </w:rPr>
        <w:t>przekształcaniu</w:t>
      </w:r>
      <w:r w:rsidR="00BE4410" w:rsidRPr="007767D1">
        <w:rPr>
          <w:rFonts w:asciiTheme="minorHAnsi" w:hAnsiTheme="minorHAnsi" w:cstheme="minorHAnsi"/>
        </w:rPr>
        <w:t xml:space="preserve"> środowiska naturalnego. </w:t>
      </w:r>
      <w:r w:rsidRPr="007767D1">
        <w:rPr>
          <w:rFonts w:asciiTheme="minorHAnsi" w:hAnsiTheme="minorHAnsi" w:cstheme="minorHAnsi"/>
        </w:rPr>
        <w:t>W aktualnym brzmieniu punkt</w:t>
      </w:r>
      <w:r w:rsidR="005D5193" w:rsidRPr="007767D1">
        <w:rPr>
          <w:rFonts w:asciiTheme="minorHAnsi" w:hAnsiTheme="minorHAnsi" w:cstheme="minorHAnsi"/>
        </w:rPr>
        <w:t>y</w:t>
      </w:r>
      <w:r w:rsidRPr="007767D1">
        <w:rPr>
          <w:rFonts w:asciiTheme="minorHAnsi" w:hAnsiTheme="minorHAnsi" w:cstheme="minorHAnsi"/>
        </w:rPr>
        <w:t xml:space="preserve"> I.2.5</w:t>
      </w:r>
      <w:r w:rsidR="00934695" w:rsidRPr="007767D1">
        <w:rPr>
          <w:rFonts w:asciiTheme="minorHAnsi" w:hAnsiTheme="minorHAnsi" w:cstheme="minorHAnsi"/>
        </w:rPr>
        <w:t>,</w:t>
      </w:r>
      <w:r w:rsidR="005D5193" w:rsidRPr="007767D1">
        <w:rPr>
          <w:rFonts w:asciiTheme="minorHAnsi" w:hAnsiTheme="minorHAnsi" w:cstheme="minorHAnsi"/>
        </w:rPr>
        <w:t xml:space="preserve"> I.2.11</w:t>
      </w:r>
      <w:r w:rsidR="00934695" w:rsidRPr="007767D1">
        <w:rPr>
          <w:rFonts w:asciiTheme="minorHAnsi" w:hAnsiTheme="minorHAnsi" w:cstheme="minorHAnsi"/>
        </w:rPr>
        <w:t xml:space="preserve"> i I.2.27</w:t>
      </w:r>
      <w:r w:rsidR="005D5193" w:rsidRPr="007767D1">
        <w:rPr>
          <w:rFonts w:asciiTheme="minorHAnsi" w:hAnsiTheme="minorHAnsi" w:cstheme="minorHAnsi"/>
        </w:rPr>
        <w:t xml:space="preserve"> </w:t>
      </w:r>
      <w:r w:rsidR="00BE4410" w:rsidRPr="007767D1">
        <w:rPr>
          <w:rFonts w:asciiTheme="minorHAnsi" w:hAnsiTheme="minorHAnsi" w:cstheme="minorHAnsi"/>
        </w:rPr>
        <w:t>z</w:t>
      </w:r>
      <w:r w:rsidRPr="007767D1">
        <w:rPr>
          <w:rFonts w:asciiTheme="minorHAnsi" w:hAnsiTheme="minorHAnsi" w:cstheme="minorHAnsi"/>
        </w:rPr>
        <w:t>awiera</w:t>
      </w:r>
      <w:r w:rsidR="005D5193" w:rsidRPr="007767D1">
        <w:rPr>
          <w:rFonts w:asciiTheme="minorHAnsi" w:hAnsiTheme="minorHAnsi" w:cstheme="minorHAnsi"/>
        </w:rPr>
        <w:t>ją</w:t>
      </w:r>
      <w:r w:rsidRPr="007767D1">
        <w:rPr>
          <w:rFonts w:asciiTheme="minorHAnsi" w:hAnsiTheme="minorHAnsi" w:cstheme="minorHAnsi"/>
        </w:rPr>
        <w:t xml:space="preserve"> wszystkie środki minimalizujące konieczne do ochrony środowiska przyrodniczego wymienione w punktach</w:t>
      </w:r>
      <w:r w:rsidR="00110A0C" w:rsidRPr="007767D1">
        <w:rPr>
          <w:rFonts w:asciiTheme="minorHAnsi" w:hAnsiTheme="minorHAnsi" w:cstheme="minorHAnsi"/>
        </w:rPr>
        <w:t>:</w:t>
      </w:r>
      <w:r w:rsidRPr="007767D1">
        <w:rPr>
          <w:rFonts w:asciiTheme="minorHAnsi" w:hAnsiTheme="minorHAnsi" w:cstheme="minorHAnsi"/>
        </w:rPr>
        <w:t xml:space="preserve"> I.2.6, I.2.7, I.2.8, </w:t>
      </w:r>
      <w:r w:rsidR="00410683" w:rsidRPr="007767D1">
        <w:rPr>
          <w:rFonts w:asciiTheme="minorHAnsi" w:hAnsiTheme="minorHAnsi" w:cstheme="minorHAnsi"/>
        </w:rPr>
        <w:t xml:space="preserve">I.2.14, </w:t>
      </w:r>
      <w:r w:rsidRPr="007767D1">
        <w:rPr>
          <w:rFonts w:asciiTheme="minorHAnsi" w:hAnsiTheme="minorHAnsi" w:cstheme="minorHAnsi"/>
        </w:rPr>
        <w:t>I.2.15, I.2.16,</w:t>
      </w:r>
      <w:r w:rsidR="005028D9" w:rsidRPr="007767D1">
        <w:rPr>
          <w:rFonts w:asciiTheme="minorHAnsi" w:hAnsiTheme="minorHAnsi" w:cstheme="minorHAnsi"/>
        </w:rPr>
        <w:t xml:space="preserve"> </w:t>
      </w:r>
      <w:r w:rsidR="008C6CA3" w:rsidRPr="007767D1">
        <w:rPr>
          <w:rFonts w:asciiTheme="minorHAnsi" w:hAnsiTheme="minorHAnsi" w:cstheme="minorHAnsi"/>
        </w:rPr>
        <w:t xml:space="preserve">I.2.17, </w:t>
      </w:r>
      <w:r w:rsidR="00BE4410" w:rsidRPr="007767D1">
        <w:rPr>
          <w:rFonts w:asciiTheme="minorHAnsi" w:hAnsiTheme="minorHAnsi" w:cstheme="minorHAnsi"/>
        </w:rPr>
        <w:t>I.2.22</w:t>
      </w:r>
      <w:r w:rsidR="00110A0C" w:rsidRPr="007767D1">
        <w:rPr>
          <w:rFonts w:asciiTheme="minorHAnsi" w:hAnsiTheme="minorHAnsi" w:cstheme="minorHAnsi"/>
        </w:rPr>
        <w:t xml:space="preserve"> i</w:t>
      </w:r>
      <w:r w:rsidR="00BE4410" w:rsidRPr="007767D1">
        <w:rPr>
          <w:rFonts w:asciiTheme="minorHAnsi" w:hAnsiTheme="minorHAnsi" w:cstheme="minorHAnsi"/>
        </w:rPr>
        <w:t xml:space="preserve"> I.2.45 decyzji organu I instancji</w:t>
      </w:r>
      <w:r w:rsidRPr="007767D1">
        <w:rPr>
          <w:rFonts w:asciiTheme="minorHAnsi" w:hAnsiTheme="minorHAnsi" w:cstheme="minorHAnsi"/>
        </w:rPr>
        <w:t xml:space="preserve">. </w:t>
      </w:r>
      <w:r w:rsidR="00BE4410" w:rsidRPr="007767D1">
        <w:rPr>
          <w:rFonts w:asciiTheme="minorHAnsi" w:hAnsiTheme="minorHAnsi" w:cstheme="minorHAnsi"/>
        </w:rPr>
        <w:t>W związku z powyższym w punktach</w:t>
      </w:r>
      <w:r w:rsidR="00110A0C" w:rsidRPr="007767D1">
        <w:rPr>
          <w:rFonts w:asciiTheme="minorHAnsi" w:hAnsiTheme="minorHAnsi" w:cstheme="minorHAnsi"/>
        </w:rPr>
        <w:t>:</w:t>
      </w:r>
      <w:r w:rsidR="00BE4410" w:rsidRPr="007767D1">
        <w:rPr>
          <w:rFonts w:asciiTheme="minorHAnsi" w:hAnsiTheme="minorHAnsi" w:cstheme="minorHAnsi"/>
        </w:rPr>
        <w:t xml:space="preserve"> 7</w:t>
      </w:r>
      <w:r w:rsidR="005626CB" w:rsidRPr="007767D1">
        <w:rPr>
          <w:rFonts w:asciiTheme="minorHAnsi" w:hAnsiTheme="minorHAnsi" w:cstheme="minorHAnsi"/>
        </w:rPr>
        <w:t>–</w:t>
      </w:r>
      <w:r w:rsidR="00BE4410" w:rsidRPr="007767D1">
        <w:rPr>
          <w:rFonts w:asciiTheme="minorHAnsi" w:hAnsiTheme="minorHAnsi" w:cstheme="minorHAnsi"/>
        </w:rPr>
        <w:t xml:space="preserve">9, </w:t>
      </w:r>
      <w:r w:rsidR="005028D9" w:rsidRPr="007767D1">
        <w:rPr>
          <w:rFonts w:asciiTheme="minorHAnsi" w:hAnsiTheme="minorHAnsi" w:cstheme="minorHAnsi"/>
        </w:rPr>
        <w:t>1</w:t>
      </w:r>
      <w:r w:rsidR="005626CB" w:rsidRPr="007767D1">
        <w:rPr>
          <w:rFonts w:asciiTheme="minorHAnsi" w:hAnsiTheme="minorHAnsi" w:cstheme="minorHAnsi"/>
        </w:rPr>
        <w:t>5–18,</w:t>
      </w:r>
      <w:r w:rsidR="005028D9" w:rsidRPr="007767D1">
        <w:rPr>
          <w:rFonts w:asciiTheme="minorHAnsi" w:hAnsiTheme="minorHAnsi" w:cstheme="minorHAnsi"/>
        </w:rPr>
        <w:t xml:space="preserve"> </w:t>
      </w:r>
      <w:r w:rsidR="005D1798" w:rsidRPr="007767D1">
        <w:rPr>
          <w:rFonts w:asciiTheme="minorHAnsi" w:hAnsiTheme="minorHAnsi" w:cstheme="minorHAnsi"/>
        </w:rPr>
        <w:t>2</w:t>
      </w:r>
      <w:r w:rsidR="005626CB" w:rsidRPr="007767D1">
        <w:rPr>
          <w:rFonts w:asciiTheme="minorHAnsi" w:hAnsiTheme="minorHAnsi" w:cstheme="minorHAnsi"/>
        </w:rPr>
        <w:t>3</w:t>
      </w:r>
      <w:r w:rsidR="00110A0C" w:rsidRPr="007767D1">
        <w:rPr>
          <w:rFonts w:asciiTheme="minorHAnsi" w:hAnsiTheme="minorHAnsi" w:cstheme="minorHAnsi"/>
        </w:rPr>
        <w:t xml:space="preserve"> i</w:t>
      </w:r>
      <w:r w:rsidR="005D1798" w:rsidRPr="007767D1">
        <w:rPr>
          <w:rFonts w:asciiTheme="minorHAnsi" w:hAnsiTheme="minorHAnsi" w:cstheme="minorHAnsi"/>
        </w:rPr>
        <w:t xml:space="preserve"> 4</w:t>
      </w:r>
      <w:r w:rsidR="006C26CB" w:rsidRPr="007767D1">
        <w:rPr>
          <w:rFonts w:asciiTheme="minorHAnsi" w:hAnsiTheme="minorHAnsi" w:cstheme="minorHAnsi"/>
        </w:rPr>
        <w:t>3</w:t>
      </w:r>
      <w:r w:rsidR="00BE4410" w:rsidRPr="007767D1">
        <w:rPr>
          <w:rFonts w:asciiTheme="minorHAnsi" w:hAnsiTheme="minorHAnsi" w:cstheme="minorHAnsi"/>
        </w:rPr>
        <w:t xml:space="preserve"> niniejszego rozstrzygnięcia GDOŚ uchylił </w:t>
      </w:r>
      <w:r w:rsidR="00110A0C" w:rsidRPr="007767D1">
        <w:rPr>
          <w:rFonts w:asciiTheme="minorHAnsi" w:hAnsiTheme="minorHAnsi" w:cstheme="minorHAnsi"/>
        </w:rPr>
        <w:t>zaskarżoną</w:t>
      </w:r>
      <w:r w:rsidR="00BE4410" w:rsidRPr="007767D1">
        <w:rPr>
          <w:rFonts w:asciiTheme="minorHAnsi" w:hAnsiTheme="minorHAnsi" w:cstheme="minorHAnsi"/>
        </w:rPr>
        <w:t xml:space="preserve"> decyzj</w:t>
      </w:r>
      <w:r w:rsidR="00110A0C" w:rsidRPr="007767D1">
        <w:rPr>
          <w:rFonts w:asciiTheme="minorHAnsi" w:hAnsiTheme="minorHAnsi" w:cstheme="minorHAnsi"/>
        </w:rPr>
        <w:t>ę</w:t>
      </w:r>
      <w:r w:rsidR="00BE4410" w:rsidRPr="007767D1">
        <w:rPr>
          <w:rFonts w:asciiTheme="minorHAnsi" w:hAnsiTheme="minorHAnsi" w:cstheme="minorHAnsi"/>
        </w:rPr>
        <w:t xml:space="preserve"> </w:t>
      </w:r>
      <w:r w:rsidR="00110A0C" w:rsidRPr="007767D1">
        <w:rPr>
          <w:rFonts w:asciiTheme="minorHAnsi" w:hAnsiTheme="minorHAnsi" w:cstheme="minorHAnsi"/>
        </w:rPr>
        <w:t>w powyższej części</w:t>
      </w:r>
      <w:r w:rsidR="00BE4410" w:rsidRPr="007767D1">
        <w:rPr>
          <w:rFonts w:asciiTheme="minorHAnsi" w:hAnsiTheme="minorHAnsi" w:cstheme="minorHAnsi"/>
        </w:rPr>
        <w:t xml:space="preserve"> i w tym zakresie umorzył postępowanie pierwszej instancji.</w:t>
      </w:r>
    </w:p>
    <w:p w14:paraId="0F042AAF" w14:textId="4262B47D" w:rsidR="00BA4A70" w:rsidRPr="007767D1" w:rsidRDefault="00BA4A70" w:rsidP="008B6852">
      <w:pPr>
        <w:pStyle w:val="western"/>
        <w:numPr>
          <w:ilvl w:val="0"/>
          <w:numId w:val="44"/>
        </w:numPr>
        <w:spacing w:before="0" w:beforeAutospacing="0" w:after="0" w:afterAutospacing="0" w:line="312" w:lineRule="auto"/>
        <w:ind w:left="426" w:hanging="426"/>
        <w:rPr>
          <w:rFonts w:asciiTheme="minorHAnsi" w:hAnsiTheme="minorHAnsi" w:cstheme="minorHAnsi"/>
        </w:rPr>
      </w:pPr>
      <w:r w:rsidRPr="007767D1">
        <w:rPr>
          <w:rFonts w:asciiTheme="minorHAnsi" w:hAnsiTheme="minorHAnsi" w:cstheme="minorHAnsi"/>
        </w:rPr>
        <w:t>W p</w:t>
      </w:r>
      <w:r w:rsidR="00A61F0A" w:rsidRPr="007767D1">
        <w:rPr>
          <w:rFonts w:asciiTheme="minorHAnsi" w:hAnsiTheme="minorHAnsi" w:cstheme="minorHAnsi"/>
        </w:rPr>
        <w:t>unkcie</w:t>
      </w:r>
      <w:r w:rsidRPr="007767D1">
        <w:rPr>
          <w:rFonts w:asciiTheme="minorHAnsi" w:hAnsiTheme="minorHAnsi" w:cstheme="minorHAnsi"/>
        </w:rPr>
        <w:t xml:space="preserve"> </w:t>
      </w:r>
      <w:r w:rsidR="005626CB" w:rsidRPr="007767D1">
        <w:rPr>
          <w:rFonts w:asciiTheme="minorHAnsi" w:hAnsiTheme="minorHAnsi" w:cstheme="minorHAnsi"/>
        </w:rPr>
        <w:t>20</w:t>
      </w:r>
      <w:r w:rsidRPr="007767D1">
        <w:rPr>
          <w:rFonts w:asciiTheme="minorHAnsi" w:hAnsiTheme="minorHAnsi" w:cstheme="minorHAnsi"/>
        </w:rPr>
        <w:t xml:space="preserve"> niniejsze</w:t>
      </w:r>
      <w:r w:rsidR="00C2078A" w:rsidRPr="007767D1">
        <w:rPr>
          <w:rFonts w:asciiTheme="minorHAnsi" w:hAnsiTheme="minorHAnsi" w:cstheme="minorHAnsi"/>
        </w:rPr>
        <w:t>go</w:t>
      </w:r>
      <w:r w:rsidRPr="007767D1">
        <w:rPr>
          <w:rFonts w:asciiTheme="minorHAnsi" w:hAnsiTheme="minorHAnsi" w:cstheme="minorHAnsi"/>
        </w:rPr>
        <w:t xml:space="preserve"> </w:t>
      </w:r>
      <w:r w:rsidR="00C2078A" w:rsidRPr="007767D1">
        <w:rPr>
          <w:rFonts w:asciiTheme="minorHAnsi" w:hAnsiTheme="minorHAnsi" w:cstheme="minorHAnsi"/>
        </w:rPr>
        <w:t>rozstrzygnięcia</w:t>
      </w:r>
      <w:r w:rsidRPr="007767D1">
        <w:rPr>
          <w:rFonts w:asciiTheme="minorHAnsi" w:hAnsiTheme="minorHAnsi" w:cstheme="minorHAnsi"/>
        </w:rPr>
        <w:t xml:space="preserve"> GDOŚ </w:t>
      </w:r>
      <w:r w:rsidR="00110A0C" w:rsidRPr="007767D1">
        <w:rPr>
          <w:rFonts w:asciiTheme="minorHAnsi" w:hAnsiTheme="minorHAnsi" w:cstheme="minorHAnsi"/>
        </w:rPr>
        <w:t>zreformował p</w:t>
      </w:r>
      <w:r w:rsidR="00A61F0A" w:rsidRPr="007767D1">
        <w:rPr>
          <w:rFonts w:asciiTheme="minorHAnsi" w:hAnsiTheme="minorHAnsi" w:cstheme="minorHAnsi"/>
        </w:rPr>
        <w:t>unkt</w:t>
      </w:r>
      <w:r w:rsidRPr="007767D1">
        <w:rPr>
          <w:rFonts w:asciiTheme="minorHAnsi" w:hAnsiTheme="minorHAnsi" w:cstheme="minorHAnsi"/>
        </w:rPr>
        <w:t xml:space="preserve"> I.2.19 </w:t>
      </w:r>
      <w:r w:rsidR="00110A0C" w:rsidRPr="007767D1">
        <w:rPr>
          <w:rFonts w:asciiTheme="minorHAnsi" w:hAnsiTheme="minorHAnsi" w:cstheme="minorHAnsi"/>
        </w:rPr>
        <w:t>zaskarżonej</w:t>
      </w:r>
      <w:r w:rsidR="00A61F0A" w:rsidRPr="007767D1">
        <w:rPr>
          <w:rFonts w:asciiTheme="minorHAnsi" w:hAnsiTheme="minorHAnsi" w:cstheme="minorHAnsi"/>
        </w:rPr>
        <w:t xml:space="preserve"> decyzji</w:t>
      </w:r>
      <w:r w:rsidRPr="007767D1">
        <w:rPr>
          <w:rFonts w:asciiTheme="minorHAnsi" w:hAnsiTheme="minorHAnsi" w:cstheme="minorHAnsi"/>
        </w:rPr>
        <w:t>, formułując warunki służące ograniczeniu wtórnego zapylenia na etapie realizacji inwestycji. Organ odwoławczy ocenił, że katalog dział</w:t>
      </w:r>
      <w:r w:rsidR="00A61F0A" w:rsidRPr="007767D1">
        <w:rPr>
          <w:rFonts w:asciiTheme="minorHAnsi" w:hAnsiTheme="minorHAnsi" w:cstheme="minorHAnsi"/>
        </w:rPr>
        <w:t>ań zaproponowanych przez RDOŚ w </w:t>
      </w:r>
      <w:r w:rsidRPr="007767D1">
        <w:rPr>
          <w:rFonts w:asciiTheme="minorHAnsi" w:hAnsiTheme="minorHAnsi" w:cstheme="minorHAnsi"/>
        </w:rPr>
        <w:t xml:space="preserve">Łodzi </w:t>
      </w:r>
      <w:r w:rsidR="00B80638" w:rsidRPr="007767D1">
        <w:rPr>
          <w:rFonts w:asciiTheme="minorHAnsi" w:hAnsiTheme="minorHAnsi" w:cstheme="minorHAnsi"/>
        </w:rPr>
        <w:t xml:space="preserve">jest niewystarczający i </w:t>
      </w:r>
      <w:r w:rsidRPr="007767D1">
        <w:rPr>
          <w:rFonts w:asciiTheme="minorHAnsi" w:hAnsiTheme="minorHAnsi" w:cstheme="minorHAnsi"/>
        </w:rPr>
        <w:t xml:space="preserve">należy </w:t>
      </w:r>
      <w:r w:rsidR="00B80638" w:rsidRPr="007767D1">
        <w:rPr>
          <w:rFonts w:asciiTheme="minorHAnsi" w:hAnsiTheme="minorHAnsi" w:cstheme="minorHAnsi"/>
        </w:rPr>
        <w:t xml:space="preserve">go </w:t>
      </w:r>
      <w:r w:rsidRPr="007767D1">
        <w:rPr>
          <w:rFonts w:asciiTheme="minorHAnsi" w:hAnsiTheme="minorHAnsi" w:cstheme="minorHAnsi"/>
        </w:rPr>
        <w:t>rozszerzyć również o obowiązek mycia kół pojazdów opuszczających plac budowy oraz zraszania powierzchni mogących być źródłem niezorganizowanych emisji pyłów.</w:t>
      </w:r>
    </w:p>
    <w:p w14:paraId="2317F3D4" w14:textId="759E7E65" w:rsidR="002D4AF2" w:rsidRPr="007767D1" w:rsidRDefault="002D4AF2" w:rsidP="008B6852">
      <w:pPr>
        <w:pStyle w:val="Akapitzlist"/>
        <w:numPr>
          <w:ilvl w:val="0"/>
          <w:numId w:val="44"/>
        </w:numPr>
        <w:spacing w:line="312" w:lineRule="auto"/>
        <w:ind w:left="426" w:hanging="426"/>
        <w:rPr>
          <w:rFonts w:asciiTheme="minorHAnsi" w:hAnsiTheme="minorHAnsi" w:cstheme="minorHAnsi"/>
        </w:rPr>
      </w:pPr>
      <w:r w:rsidRPr="007767D1">
        <w:rPr>
          <w:rFonts w:asciiTheme="minorHAnsi" w:hAnsiTheme="minorHAnsi" w:cstheme="minorHAnsi"/>
        </w:rPr>
        <w:t>W punkcie 2</w:t>
      </w:r>
      <w:r w:rsidR="005626CB" w:rsidRPr="007767D1">
        <w:rPr>
          <w:rFonts w:asciiTheme="minorHAnsi" w:hAnsiTheme="minorHAnsi" w:cstheme="minorHAnsi"/>
        </w:rPr>
        <w:t>5</w:t>
      </w:r>
      <w:r w:rsidRPr="007767D1">
        <w:rPr>
          <w:rFonts w:asciiTheme="minorHAnsi" w:hAnsiTheme="minorHAnsi" w:cstheme="minorHAnsi"/>
        </w:rPr>
        <w:t xml:space="preserve"> niniejszego rozstrzygnięcia organ odwoławczy zmodyfikował </w:t>
      </w:r>
      <w:r w:rsidR="00B80638" w:rsidRPr="007767D1">
        <w:rPr>
          <w:rFonts w:asciiTheme="minorHAnsi" w:hAnsiTheme="minorHAnsi" w:cstheme="minorHAnsi"/>
        </w:rPr>
        <w:t>konieczne do podjęcia działania mające na celu</w:t>
      </w:r>
      <w:r w:rsidRPr="007767D1">
        <w:rPr>
          <w:rFonts w:asciiTheme="minorHAnsi" w:hAnsiTheme="minorHAnsi" w:cstheme="minorHAnsi"/>
        </w:rPr>
        <w:t xml:space="preserve"> zabezpieczeni</w:t>
      </w:r>
      <w:r w:rsidR="00B80638" w:rsidRPr="007767D1">
        <w:rPr>
          <w:rFonts w:asciiTheme="minorHAnsi" w:hAnsiTheme="minorHAnsi" w:cstheme="minorHAnsi"/>
        </w:rPr>
        <w:t>e</w:t>
      </w:r>
      <w:r w:rsidRPr="007767D1">
        <w:rPr>
          <w:rFonts w:asciiTheme="minorHAnsi" w:hAnsiTheme="minorHAnsi" w:cstheme="minorHAnsi"/>
        </w:rPr>
        <w:t xml:space="preserve"> istniejących zabudowań przed skutkami prowadzonych prac budowlanych, które były sformułowane w punkcie I.2.26 </w:t>
      </w:r>
      <w:r w:rsidR="00B80638" w:rsidRPr="007767D1">
        <w:rPr>
          <w:rFonts w:asciiTheme="minorHAnsi" w:hAnsiTheme="minorHAnsi" w:cstheme="minorHAnsi"/>
        </w:rPr>
        <w:t xml:space="preserve">zaskarżonej </w:t>
      </w:r>
      <w:r w:rsidRPr="007767D1">
        <w:rPr>
          <w:rFonts w:asciiTheme="minorHAnsi" w:hAnsiTheme="minorHAnsi" w:cstheme="minorHAnsi"/>
        </w:rPr>
        <w:t xml:space="preserve">decyzji. W ocenie GDOŚ warunki te powinny zostać uszczegółowione w taki sposób, że niezbędne będzie dokonanie wstępnej weryfikacji stanu technicznego budynków zlokalizowanych w odległości do 60 m od źródeł drgań, a także ocena ich podatności na </w:t>
      </w:r>
      <w:r w:rsidRPr="007767D1">
        <w:rPr>
          <w:rFonts w:asciiTheme="minorHAnsi" w:hAnsiTheme="minorHAnsi" w:cstheme="minorHAnsi"/>
        </w:rPr>
        <w:lastRenderedPageBreak/>
        <w:t>drgania. Na podstawie powyższego na etapie realizacji przedsięwzięcia inwestor będzie zobligowany do dostosowania parametrów pracy maszyn i urządzeń będących źródłem drgań, do stwierdzonego stanu technicznego budynków znajdujących się w wyznaczonym zasięgu oddziaływania. Stwierdzono również konieczność monitorowania ich stanu technicznego oraz poziomu wibracji generowanych w trakcie prowadzenia robót budowlanych. W pkt I.2.26.e określono natomiast środki służące minimalizacji nadmiernych drgań, a w pkt I.2.26.f i I.2.26.g ustalono, że powyższe działania powinny być prowadzone na</w:t>
      </w:r>
      <w:r w:rsidR="00A61F0A" w:rsidRPr="007767D1">
        <w:rPr>
          <w:rFonts w:asciiTheme="minorHAnsi" w:hAnsiTheme="minorHAnsi" w:cstheme="minorHAnsi"/>
        </w:rPr>
        <w:t xml:space="preserve"> podstawie zapisów zawartych w </w:t>
      </w:r>
      <w:r w:rsidRPr="007767D1">
        <w:rPr>
          <w:rFonts w:asciiTheme="minorHAnsi" w:hAnsiTheme="minorHAnsi" w:cstheme="minorHAnsi"/>
        </w:rPr>
        <w:t xml:space="preserve">Polskich Normach przez osoby posiadające uprawnienia budowlane. </w:t>
      </w:r>
    </w:p>
    <w:p w14:paraId="68F1E388" w14:textId="7C1318CE" w:rsidR="002D4AF2" w:rsidRPr="007767D1" w:rsidRDefault="002D4AF2" w:rsidP="00A61F0A">
      <w:pPr>
        <w:pStyle w:val="Akapitzlist"/>
        <w:spacing w:line="312" w:lineRule="auto"/>
        <w:ind w:left="426"/>
        <w:rPr>
          <w:rFonts w:asciiTheme="minorHAnsi" w:hAnsiTheme="minorHAnsi" w:cstheme="minorHAnsi"/>
        </w:rPr>
      </w:pPr>
      <w:r w:rsidRPr="007767D1">
        <w:rPr>
          <w:rFonts w:asciiTheme="minorHAnsi" w:hAnsiTheme="minorHAnsi" w:cstheme="minorHAnsi"/>
        </w:rPr>
        <w:t>Uszczegółowienie wymagań w tym zakresie uzasadnione</w:t>
      </w:r>
      <w:r w:rsidR="00A61F0A" w:rsidRPr="007767D1">
        <w:rPr>
          <w:rFonts w:asciiTheme="minorHAnsi" w:hAnsiTheme="minorHAnsi" w:cstheme="minorHAnsi"/>
        </w:rPr>
        <w:t xml:space="preserve"> było</w:t>
      </w:r>
      <w:r w:rsidRPr="007767D1">
        <w:rPr>
          <w:rFonts w:asciiTheme="minorHAnsi" w:hAnsiTheme="minorHAnsi" w:cstheme="minorHAnsi"/>
        </w:rPr>
        <w:t xml:space="preserve"> z uwagi na potrzebę ochrony </w:t>
      </w:r>
      <w:r w:rsidR="00D817EB" w:rsidRPr="007767D1">
        <w:rPr>
          <w:rFonts w:asciiTheme="minorHAnsi" w:hAnsiTheme="minorHAnsi" w:cstheme="minorHAnsi"/>
        </w:rPr>
        <w:t xml:space="preserve">budynków mieszkalnych i innych </w:t>
      </w:r>
      <w:r w:rsidRPr="007767D1">
        <w:rPr>
          <w:rFonts w:asciiTheme="minorHAnsi" w:hAnsiTheme="minorHAnsi" w:cstheme="minorHAnsi"/>
        </w:rPr>
        <w:t>dóbr materialnych zlokalizowanych w</w:t>
      </w:r>
      <w:r w:rsidR="00A61F0A" w:rsidRPr="007767D1">
        <w:rPr>
          <w:rFonts w:asciiTheme="minorHAnsi" w:hAnsiTheme="minorHAnsi" w:cstheme="minorHAnsi"/>
        </w:rPr>
        <w:t> </w:t>
      </w:r>
      <w:r w:rsidRPr="007767D1">
        <w:rPr>
          <w:rFonts w:asciiTheme="minorHAnsi" w:hAnsiTheme="minorHAnsi" w:cstheme="minorHAnsi"/>
        </w:rPr>
        <w:t>bezpośrednim sąsiedztwie omawianego przedsięwzięcia. Przywołane powyżej warunki dotyczą w szczególności minimalizacji oddziaływań związanych z zagęszczaniem podłoża przy budowie nasypów drogowych poprzez przejazdy drogowych walców wibracyjnych. Urządzenia te, w świetle ustaleń zawartych w Polskiej Normie PN-B-02170:2016–12 – Ocena szkodliwości drgań przekazywanych przez podłoże na budynki, odnoszących się do typowego zasięgu występowania szkodliwych wibracji, mogą generować wibracje o największej intensywności w porównaniu z innymi maszynami budowlanymi.</w:t>
      </w:r>
    </w:p>
    <w:p w14:paraId="473347B3" w14:textId="26EEB6A6" w:rsidR="00EC2CE1" w:rsidRPr="007767D1" w:rsidRDefault="00812BA3" w:rsidP="008B6852">
      <w:pPr>
        <w:pStyle w:val="western"/>
        <w:numPr>
          <w:ilvl w:val="0"/>
          <w:numId w:val="44"/>
        </w:numPr>
        <w:spacing w:before="0" w:beforeAutospacing="0" w:after="0" w:afterAutospacing="0" w:line="312" w:lineRule="auto"/>
        <w:ind w:left="426" w:hanging="426"/>
        <w:rPr>
          <w:rFonts w:asciiTheme="minorHAnsi" w:hAnsiTheme="minorHAnsi" w:cstheme="minorHAnsi"/>
        </w:rPr>
      </w:pPr>
      <w:r w:rsidRPr="007767D1">
        <w:rPr>
          <w:rFonts w:asciiTheme="minorHAnsi" w:hAnsiTheme="minorHAnsi" w:cstheme="minorHAnsi"/>
        </w:rPr>
        <w:t>GDOŚ zreformował pkt I.2.37 zaskarżonej decyzji (pkt 3</w:t>
      </w:r>
      <w:r w:rsidR="005626CB" w:rsidRPr="007767D1">
        <w:rPr>
          <w:rFonts w:asciiTheme="minorHAnsi" w:hAnsiTheme="minorHAnsi" w:cstheme="minorHAnsi"/>
        </w:rPr>
        <w:t>6</w:t>
      </w:r>
      <w:r w:rsidRPr="007767D1">
        <w:rPr>
          <w:rFonts w:asciiTheme="minorHAnsi" w:hAnsiTheme="minorHAnsi" w:cstheme="minorHAnsi"/>
        </w:rPr>
        <w:t xml:space="preserve"> niniejsze</w:t>
      </w:r>
      <w:r w:rsidR="00C2078A" w:rsidRPr="007767D1">
        <w:rPr>
          <w:rFonts w:asciiTheme="minorHAnsi" w:hAnsiTheme="minorHAnsi" w:cstheme="minorHAnsi"/>
        </w:rPr>
        <w:t>go</w:t>
      </w:r>
      <w:r w:rsidRPr="007767D1">
        <w:rPr>
          <w:rFonts w:asciiTheme="minorHAnsi" w:hAnsiTheme="minorHAnsi" w:cstheme="minorHAnsi"/>
        </w:rPr>
        <w:t xml:space="preserve"> </w:t>
      </w:r>
      <w:r w:rsidR="00C2078A" w:rsidRPr="007767D1">
        <w:rPr>
          <w:rFonts w:asciiTheme="minorHAnsi" w:hAnsiTheme="minorHAnsi" w:cstheme="minorHAnsi"/>
        </w:rPr>
        <w:t>rozstrzygnięcia</w:t>
      </w:r>
      <w:r w:rsidRPr="007767D1">
        <w:rPr>
          <w:rFonts w:asciiTheme="minorHAnsi" w:hAnsiTheme="minorHAnsi" w:cstheme="minorHAnsi"/>
        </w:rPr>
        <w:t xml:space="preserve">), określając warunki </w:t>
      </w:r>
      <w:r w:rsidR="0068742E" w:rsidRPr="007767D1">
        <w:rPr>
          <w:rFonts w:asciiTheme="minorHAnsi" w:hAnsiTheme="minorHAnsi" w:cstheme="minorHAnsi"/>
        </w:rPr>
        <w:t xml:space="preserve">dotyczące postępowania z humusem pozyskanym w trakcie prowadzenia prac budowlanych. </w:t>
      </w:r>
      <w:r w:rsidRPr="007767D1">
        <w:rPr>
          <w:rFonts w:asciiTheme="minorHAnsi" w:hAnsiTheme="minorHAnsi" w:cstheme="minorHAnsi"/>
        </w:rPr>
        <w:t xml:space="preserve">Organ </w:t>
      </w:r>
      <w:r w:rsidR="0068742E" w:rsidRPr="007767D1">
        <w:rPr>
          <w:rFonts w:asciiTheme="minorHAnsi" w:hAnsiTheme="minorHAnsi" w:cstheme="minorHAnsi"/>
        </w:rPr>
        <w:t>wskaz</w:t>
      </w:r>
      <w:r w:rsidRPr="007767D1">
        <w:rPr>
          <w:rFonts w:asciiTheme="minorHAnsi" w:hAnsiTheme="minorHAnsi" w:cstheme="minorHAnsi"/>
        </w:rPr>
        <w:t>ał,</w:t>
      </w:r>
      <w:r w:rsidR="0068742E" w:rsidRPr="007767D1">
        <w:rPr>
          <w:rFonts w:asciiTheme="minorHAnsi" w:hAnsiTheme="minorHAnsi" w:cstheme="minorHAnsi"/>
        </w:rPr>
        <w:t xml:space="preserve"> jak należy zabezpieczyć zdjętą wierzchnią warstwę gleby, aby nie straciła swoich właściwości i mogła zostać ponownie wykorzystana</w:t>
      </w:r>
      <w:r w:rsidRPr="007767D1">
        <w:rPr>
          <w:rFonts w:asciiTheme="minorHAnsi" w:hAnsiTheme="minorHAnsi" w:cstheme="minorHAnsi"/>
        </w:rPr>
        <w:t xml:space="preserve"> w szczególności do zagospodarowania miejsca realizacji inwestycji po zakończeniu budowy</w:t>
      </w:r>
      <w:r w:rsidR="0068742E" w:rsidRPr="007767D1">
        <w:rPr>
          <w:rFonts w:asciiTheme="minorHAnsi" w:hAnsiTheme="minorHAnsi" w:cstheme="minorHAnsi"/>
        </w:rPr>
        <w:t xml:space="preserve">. </w:t>
      </w:r>
      <w:r w:rsidRPr="007767D1">
        <w:rPr>
          <w:rFonts w:asciiTheme="minorHAnsi" w:hAnsiTheme="minorHAnsi" w:cstheme="minorHAnsi"/>
        </w:rPr>
        <w:t>GDOŚ o</w:t>
      </w:r>
      <w:r w:rsidR="0068742E" w:rsidRPr="007767D1">
        <w:rPr>
          <w:rFonts w:asciiTheme="minorHAnsi" w:hAnsiTheme="minorHAnsi" w:cstheme="minorHAnsi"/>
        </w:rPr>
        <w:t>kreśl</w:t>
      </w:r>
      <w:r w:rsidRPr="007767D1">
        <w:rPr>
          <w:rFonts w:asciiTheme="minorHAnsi" w:hAnsiTheme="minorHAnsi" w:cstheme="minorHAnsi"/>
        </w:rPr>
        <w:t>ił</w:t>
      </w:r>
      <w:r w:rsidR="0068742E" w:rsidRPr="007767D1">
        <w:rPr>
          <w:rFonts w:asciiTheme="minorHAnsi" w:hAnsiTheme="minorHAnsi" w:cstheme="minorHAnsi"/>
        </w:rPr>
        <w:t xml:space="preserve"> również, w jaki sposób </w:t>
      </w:r>
      <w:r w:rsidRPr="007767D1">
        <w:rPr>
          <w:rFonts w:asciiTheme="minorHAnsi" w:hAnsiTheme="minorHAnsi" w:cstheme="minorHAnsi"/>
        </w:rPr>
        <w:t xml:space="preserve">należy </w:t>
      </w:r>
      <w:r w:rsidR="0068742E" w:rsidRPr="007767D1">
        <w:rPr>
          <w:rFonts w:asciiTheme="minorHAnsi" w:hAnsiTheme="minorHAnsi" w:cstheme="minorHAnsi"/>
        </w:rPr>
        <w:t xml:space="preserve">przygotować pryzmy humusu, co pozwoli na ochronę przed jego mechanicznym niszczeniem przez pojazdy budowlane. Ponadto ustanowiono odpowiedzialność nadzoru przyrodniczego za wskazanie miejsca deponowania </w:t>
      </w:r>
      <w:r w:rsidRPr="007767D1">
        <w:rPr>
          <w:rFonts w:asciiTheme="minorHAnsi" w:hAnsiTheme="minorHAnsi" w:cstheme="minorHAnsi"/>
        </w:rPr>
        <w:t>humusu</w:t>
      </w:r>
      <w:r w:rsidR="00A61F0A" w:rsidRPr="007767D1">
        <w:rPr>
          <w:rFonts w:asciiTheme="minorHAnsi" w:hAnsiTheme="minorHAnsi" w:cstheme="minorHAnsi"/>
        </w:rPr>
        <w:t>, w </w:t>
      </w:r>
      <w:r w:rsidR="0068742E" w:rsidRPr="007767D1">
        <w:rPr>
          <w:rFonts w:asciiTheme="minorHAnsi" w:hAnsiTheme="minorHAnsi" w:cstheme="minorHAnsi"/>
        </w:rPr>
        <w:t>celu uniknięcia zniszczenia cennych przyrodniczo siedlisk roślin i zwierząt.</w:t>
      </w:r>
      <w:r w:rsidR="00E17383" w:rsidRPr="007767D1">
        <w:rPr>
          <w:rFonts w:asciiTheme="minorHAnsi" w:hAnsiTheme="minorHAnsi" w:cstheme="minorHAnsi"/>
        </w:rPr>
        <w:t xml:space="preserve"> </w:t>
      </w:r>
      <w:r w:rsidRPr="007767D1">
        <w:rPr>
          <w:rFonts w:asciiTheme="minorHAnsi" w:hAnsiTheme="minorHAnsi" w:cstheme="minorHAnsi"/>
        </w:rPr>
        <w:t>Równocześnie</w:t>
      </w:r>
      <w:r w:rsidR="00E17383" w:rsidRPr="007767D1">
        <w:rPr>
          <w:rFonts w:asciiTheme="minorHAnsi" w:hAnsiTheme="minorHAnsi" w:cstheme="minorHAnsi"/>
        </w:rPr>
        <w:t xml:space="preserve"> w punkcie 3</w:t>
      </w:r>
      <w:r w:rsidR="005626CB" w:rsidRPr="007767D1">
        <w:rPr>
          <w:rFonts w:asciiTheme="minorHAnsi" w:hAnsiTheme="minorHAnsi" w:cstheme="minorHAnsi"/>
        </w:rPr>
        <w:t>7</w:t>
      </w:r>
      <w:r w:rsidR="00E17383" w:rsidRPr="007767D1">
        <w:rPr>
          <w:rFonts w:asciiTheme="minorHAnsi" w:hAnsiTheme="minorHAnsi" w:cstheme="minorHAnsi"/>
        </w:rPr>
        <w:t xml:space="preserve"> niniejszego rozstrzygnięcia GDOŚ uchylił punkt I.2.38 </w:t>
      </w:r>
      <w:r w:rsidRPr="007767D1">
        <w:rPr>
          <w:rFonts w:asciiTheme="minorHAnsi" w:hAnsiTheme="minorHAnsi" w:cstheme="minorHAnsi"/>
        </w:rPr>
        <w:t xml:space="preserve">zaskarżonej </w:t>
      </w:r>
      <w:r w:rsidR="00A61F0A" w:rsidRPr="007767D1">
        <w:rPr>
          <w:rFonts w:asciiTheme="minorHAnsi" w:hAnsiTheme="minorHAnsi" w:cstheme="minorHAnsi"/>
        </w:rPr>
        <w:t>decyzji i </w:t>
      </w:r>
      <w:r w:rsidR="00E17383" w:rsidRPr="007767D1">
        <w:rPr>
          <w:rFonts w:asciiTheme="minorHAnsi" w:hAnsiTheme="minorHAnsi" w:cstheme="minorHAnsi"/>
        </w:rPr>
        <w:t>w</w:t>
      </w:r>
      <w:r w:rsidR="00A61F0A" w:rsidRPr="007767D1">
        <w:rPr>
          <w:rFonts w:asciiTheme="minorHAnsi" w:hAnsiTheme="minorHAnsi" w:cstheme="minorHAnsi"/>
        </w:rPr>
        <w:t> </w:t>
      </w:r>
      <w:r w:rsidR="00E17383" w:rsidRPr="007767D1">
        <w:rPr>
          <w:rFonts w:asciiTheme="minorHAnsi" w:hAnsiTheme="minorHAnsi" w:cstheme="minorHAnsi"/>
        </w:rPr>
        <w:t>tym zakresie umorzył postępowanie pierwszej instancji</w:t>
      </w:r>
      <w:r w:rsidR="00FE60B7" w:rsidRPr="007767D1">
        <w:rPr>
          <w:rFonts w:asciiTheme="minorHAnsi" w:hAnsiTheme="minorHAnsi" w:cstheme="minorHAnsi"/>
        </w:rPr>
        <w:t>, bowiem rozstrzygał on kwestie tożsame ze zreformowanym p</w:t>
      </w:r>
      <w:r w:rsidR="00A61F0A" w:rsidRPr="007767D1">
        <w:rPr>
          <w:rFonts w:asciiTheme="minorHAnsi" w:hAnsiTheme="minorHAnsi" w:cstheme="minorHAnsi"/>
        </w:rPr>
        <w:t xml:space="preserve">unktem </w:t>
      </w:r>
      <w:r w:rsidR="00FE60B7" w:rsidRPr="007767D1">
        <w:rPr>
          <w:rFonts w:asciiTheme="minorHAnsi" w:hAnsiTheme="minorHAnsi" w:cstheme="minorHAnsi"/>
        </w:rPr>
        <w:t>I.2.37 zaskarżonej decyzji</w:t>
      </w:r>
      <w:r w:rsidR="00E17383" w:rsidRPr="007767D1">
        <w:rPr>
          <w:rFonts w:asciiTheme="minorHAnsi" w:hAnsiTheme="minorHAnsi" w:cstheme="minorHAnsi"/>
        </w:rPr>
        <w:t>.</w:t>
      </w:r>
    </w:p>
    <w:p w14:paraId="2B44FECF" w14:textId="11CDB91A" w:rsidR="00A9434D" w:rsidRPr="007767D1" w:rsidRDefault="00063A8A" w:rsidP="008B6852">
      <w:pPr>
        <w:pStyle w:val="western"/>
        <w:numPr>
          <w:ilvl w:val="0"/>
          <w:numId w:val="44"/>
        </w:numPr>
        <w:spacing w:before="0" w:beforeAutospacing="0" w:after="0" w:afterAutospacing="0" w:line="312" w:lineRule="auto"/>
        <w:ind w:left="426" w:hanging="426"/>
        <w:rPr>
          <w:rFonts w:asciiTheme="minorHAnsi" w:hAnsiTheme="minorHAnsi" w:cstheme="minorHAnsi"/>
        </w:rPr>
      </w:pPr>
      <w:r w:rsidRPr="007767D1">
        <w:rPr>
          <w:rFonts w:asciiTheme="minorHAnsi" w:hAnsiTheme="minorHAnsi" w:cstheme="minorHAnsi"/>
        </w:rPr>
        <w:t>W p</w:t>
      </w:r>
      <w:r w:rsidR="00A61F0A" w:rsidRPr="007767D1">
        <w:rPr>
          <w:rFonts w:asciiTheme="minorHAnsi" w:hAnsiTheme="minorHAnsi" w:cstheme="minorHAnsi"/>
        </w:rPr>
        <w:t>unkcie</w:t>
      </w:r>
      <w:r w:rsidRPr="007767D1">
        <w:rPr>
          <w:rFonts w:asciiTheme="minorHAnsi" w:hAnsiTheme="minorHAnsi" w:cstheme="minorHAnsi"/>
        </w:rPr>
        <w:t xml:space="preserve"> </w:t>
      </w:r>
      <w:r w:rsidR="005626CB" w:rsidRPr="007767D1">
        <w:rPr>
          <w:rFonts w:asciiTheme="minorHAnsi" w:hAnsiTheme="minorHAnsi" w:cstheme="minorHAnsi"/>
        </w:rPr>
        <w:t>40</w:t>
      </w:r>
      <w:r w:rsidR="00AC5875" w:rsidRPr="007767D1">
        <w:rPr>
          <w:rFonts w:asciiTheme="minorHAnsi" w:hAnsiTheme="minorHAnsi" w:cstheme="minorHAnsi"/>
        </w:rPr>
        <w:t xml:space="preserve"> niniejszego rozstrzygnięcia</w:t>
      </w:r>
      <w:r w:rsidRPr="007767D1">
        <w:rPr>
          <w:rFonts w:asciiTheme="minorHAnsi" w:hAnsiTheme="minorHAnsi" w:cstheme="minorHAnsi"/>
        </w:rPr>
        <w:t xml:space="preserve"> organ odwoławczy uchylił obowiąz</w:t>
      </w:r>
      <w:r w:rsidR="006336B8" w:rsidRPr="007767D1">
        <w:rPr>
          <w:rFonts w:asciiTheme="minorHAnsi" w:hAnsiTheme="minorHAnsi" w:cstheme="minorHAnsi"/>
        </w:rPr>
        <w:t>e</w:t>
      </w:r>
      <w:r w:rsidRPr="007767D1">
        <w:rPr>
          <w:rFonts w:asciiTheme="minorHAnsi" w:hAnsiTheme="minorHAnsi" w:cstheme="minorHAnsi"/>
        </w:rPr>
        <w:t>k wymienion</w:t>
      </w:r>
      <w:r w:rsidR="006336B8" w:rsidRPr="007767D1">
        <w:rPr>
          <w:rFonts w:asciiTheme="minorHAnsi" w:hAnsiTheme="minorHAnsi" w:cstheme="minorHAnsi"/>
        </w:rPr>
        <w:t>y</w:t>
      </w:r>
      <w:r w:rsidRPr="007767D1">
        <w:rPr>
          <w:rFonts w:asciiTheme="minorHAnsi" w:hAnsiTheme="minorHAnsi" w:cstheme="minorHAnsi"/>
        </w:rPr>
        <w:t xml:space="preserve"> w</w:t>
      </w:r>
      <w:r w:rsidR="00AC5875" w:rsidRPr="007767D1">
        <w:rPr>
          <w:rFonts w:asciiTheme="minorHAnsi" w:hAnsiTheme="minorHAnsi" w:cstheme="minorHAnsi"/>
        </w:rPr>
        <w:t> punkcie</w:t>
      </w:r>
      <w:r w:rsidRPr="007767D1">
        <w:rPr>
          <w:rFonts w:asciiTheme="minorHAnsi" w:hAnsiTheme="minorHAnsi" w:cstheme="minorHAnsi"/>
        </w:rPr>
        <w:t xml:space="preserve"> I.2.41 </w:t>
      </w:r>
      <w:r w:rsidR="00D17832" w:rsidRPr="007767D1">
        <w:rPr>
          <w:rFonts w:asciiTheme="minorHAnsi" w:hAnsiTheme="minorHAnsi" w:cstheme="minorHAnsi"/>
        </w:rPr>
        <w:t xml:space="preserve">zaskarżonej </w:t>
      </w:r>
      <w:r w:rsidRPr="007767D1">
        <w:rPr>
          <w:rFonts w:asciiTheme="minorHAnsi" w:hAnsiTheme="minorHAnsi" w:cstheme="minorHAnsi"/>
        </w:rPr>
        <w:t>decyzji i</w:t>
      </w:r>
      <w:r w:rsidR="00A61F0A" w:rsidRPr="007767D1">
        <w:rPr>
          <w:rFonts w:asciiTheme="minorHAnsi" w:hAnsiTheme="minorHAnsi" w:cstheme="minorHAnsi"/>
        </w:rPr>
        <w:t xml:space="preserve"> </w:t>
      </w:r>
      <w:r w:rsidRPr="007767D1">
        <w:rPr>
          <w:rFonts w:asciiTheme="minorHAnsi" w:hAnsiTheme="minorHAnsi" w:cstheme="minorHAnsi"/>
        </w:rPr>
        <w:t>umorzył postępowanie pierwszej instancji w tym zakresie, ponieważ</w:t>
      </w:r>
      <w:r w:rsidR="00AC5875" w:rsidRPr="007767D1">
        <w:rPr>
          <w:rFonts w:asciiTheme="minorHAnsi" w:hAnsiTheme="minorHAnsi" w:cstheme="minorHAnsi"/>
        </w:rPr>
        <w:t xml:space="preserve"> został</w:t>
      </w:r>
      <w:r w:rsidRPr="007767D1">
        <w:rPr>
          <w:rFonts w:asciiTheme="minorHAnsi" w:hAnsiTheme="minorHAnsi" w:cstheme="minorHAnsi"/>
        </w:rPr>
        <w:t xml:space="preserve"> on bardziej szczegółowo </w:t>
      </w:r>
      <w:r w:rsidR="00D17832" w:rsidRPr="007767D1">
        <w:rPr>
          <w:rFonts w:asciiTheme="minorHAnsi" w:hAnsiTheme="minorHAnsi" w:cstheme="minorHAnsi"/>
        </w:rPr>
        <w:t xml:space="preserve">określony </w:t>
      </w:r>
      <w:r w:rsidRPr="007767D1">
        <w:rPr>
          <w:rFonts w:asciiTheme="minorHAnsi" w:hAnsiTheme="minorHAnsi" w:cstheme="minorHAnsi"/>
        </w:rPr>
        <w:t xml:space="preserve">w punkcie I.2.61 </w:t>
      </w:r>
      <w:r w:rsidR="00D17832" w:rsidRPr="007767D1">
        <w:rPr>
          <w:rFonts w:asciiTheme="minorHAnsi" w:hAnsiTheme="minorHAnsi" w:cstheme="minorHAnsi"/>
        </w:rPr>
        <w:t xml:space="preserve">zaskarżonej </w:t>
      </w:r>
      <w:r w:rsidRPr="007767D1">
        <w:rPr>
          <w:rFonts w:asciiTheme="minorHAnsi" w:hAnsiTheme="minorHAnsi" w:cstheme="minorHAnsi"/>
        </w:rPr>
        <w:t>decyzji, a zatem nie jest konieczne powtarzanie tych samych sformułowań w różnych częściach decyzji.</w:t>
      </w:r>
      <w:r w:rsidR="003E1A94" w:rsidRPr="007767D1">
        <w:rPr>
          <w:rFonts w:asciiTheme="minorHAnsi" w:hAnsiTheme="minorHAnsi" w:cstheme="minorHAnsi"/>
        </w:rPr>
        <w:t xml:space="preserve"> Analogiczna sytuacja dotyczy uchylenia pkt </w:t>
      </w:r>
      <w:r w:rsidR="003E1A94" w:rsidRPr="007767D1">
        <w:rPr>
          <w:rFonts w:asciiTheme="minorHAnsi" w:hAnsiTheme="minorHAnsi" w:cstheme="minorHAnsi"/>
        </w:rPr>
        <w:lastRenderedPageBreak/>
        <w:t>I.2.39 zaskarżonej decyzji (p</w:t>
      </w:r>
      <w:r w:rsidR="00A61F0A" w:rsidRPr="007767D1">
        <w:rPr>
          <w:rFonts w:asciiTheme="minorHAnsi" w:hAnsiTheme="minorHAnsi" w:cstheme="minorHAnsi"/>
        </w:rPr>
        <w:t>unkt</w:t>
      </w:r>
      <w:r w:rsidR="003E1A94" w:rsidRPr="007767D1">
        <w:rPr>
          <w:rFonts w:asciiTheme="minorHAnsi" w:hAnsiTheme="minorHAnsi" w:cstheme="minorHAnsi"/>
        </w:rPr>
        <w:t xml:space="preserve"> 38 niniejszego rozstrzygnięcia), ponieważ zawierał on już warunek określony w zreformowanym pkt I.2.1 zaskarżonej decyzji (pkt 2 niniejszego rozstrzygnięcia).</w:t>
      </w:r>
    </w:p>
    <w:p w14:paraId="0EB52451" w14:textId="46F9960D" w:rsidR="001F49E8" w:rsidRPr="007767D1" w:rsidRDefault="001F49E8" w:rsidP="008B6852">
      <w:pPr>
        <w:pStyle w:val="western"/>
        <w:numPr>
          <w:ilvl w:val="0"/>
          <w:numId w:val="44"/>
        </w:numPr>
        <w:spacing w:before="0" w:beforeAutospacing="0" w:after="0" w:afterAutospacing="0" w:line="312" w:lineRule="auto"/>
        <w:ind w:left="426" w:hanging="426"/>
        <w:rPr>
          <w:rFonts w:asciiTheme="minorHAnsi" w:hAnsiTheme="minorHAnsi" w:cstheme="minorHAnsi"/>
        </w:rPr>
      </w:pPr>
      <w:r w:rsidRPr="007767D1">
        <w:rPr>
          <w:rFonts w:asciiTheme="minorHAnsi" w:hAnsiTheme="minorHAnsi" w:cstheme="minorHAnsi"/>
        </w:rPr>
        <w:t>W pkt 4</w:t>
      </w:r>
      <w:r w:rsidR="006C26CB" w:rsidRPr="007767D1">
        <w:rPr>
          <w:rFonts w:asciiTheme="minorHAnsi" w:hAnsiTheme="minorHAnsi" w:cstheme="minorHAnsi"/>
        </w:rPr>
        <w:t>4</w:t>
      </w:r>
      <w:r w:rsidRPr="007767D1">
        <w:rPr>
          <w:rFonts w:asciiTheme="minorHAnsi" w:hAnsiTheme="minorHAnsi" w:cstheme="minorHAnsi"/>
        </w:rPr>
        <w:t xml:space="preserve"> </w:t>
      </w:r>
      <w:r w:rsidR="007C5614" w:rsidRPr="007767D1">
        <w:rPr>
          <w:rFonts w:asciiTheme="minorHAnsi" w:hAnsiTheme="minorHAnsi" w:cstheme="minorHAnsi"/>
        </w:rPr>
        <w:t xml:space="preserve">niniejszego rozstrzygnięcia GDOŚ uchylił warunek określony w pkt </w:t>
      </w:r>
      <w:r w:rsidR="00B37116" w:rsidRPr="007767D1">
        <w:rPr>
          <w:rFonts w:asciiTheme="minorHAnsi" w:hAnsiTheme="minorHAnsi" w:cstheme="minorHAnsi"/>
        </w:rPr>
        <w:t>I.2.46</w:t>
      </w:r>
      <w:r w:rsidR="007C5614" w:rsidRPr="007767D1">
        <w:rPr>
          <w:rFonts w:asciiTheme="minorHAnsi" w:hAnsiTheme="minorHAnsi" w:cstheme="minorHAnsi"/>
        </w:rPr>
        <w:t xml:space="preserve"> zaskarżonej decyzji i umorzył postępowanie pierwszej instancji w tym zakresie, bowiem nie wynikały z niego żadne konkretne działania, do których podjęcia inwestor został zobowiązany.</w:t>
      </w:r>
    </w:p>
    <w:p w14:paraId="1E5FF4DB" w14:textId="61B219D0" w:rsidR="00D80B00" w:rsidRPr="007767D1" w:rsidRDefault="00386112" w:rsidP="008B6852">
      <w:pPr>
        <w:pStyle w:val="Akapitzlist"/>
        <w:numPr>
          <w:ilvl w:val="0"/>
          <w:numId w:val="44"/>
        </w:numPr>
        <w:spacing w:line="312" w:lineRule="auto"/>
        <w:ind w:left="426" w:hanging="426"/>
        <w:rPr>
          <w:rFonts w:asciiTheme="minorHAnsi" w:hAnsiTheme="minorHAnsi" w:cstheme="minorHAnsi"/>
        </w:rPr>
      </w:pPr>
      <w:r w:rsidRPr="007767D1">
        <w:rPr>
          <w:rFonts w:asciiTheme="minorHAnsi" w:hAnsiTheme="minorHAnsi" w:cstheme="minorHAnsi"/>
        </w:rPr>
        <w:t>W pkt 4</w:t>
      </w:r>
      <w:r w:rsidR="006C26CB" w:rsidRPr="007767D1">
        <w:rPr>
          <w:rFonts w:asciiTheme="minorHAnsi" w:hAnsiTheme="minorHAnsi" w:cstheme="minorHAnsi"/>
        </w:rPr>
        <w:t>5</w:t>
      </w:r>
      <w:r w:rsidRPr="007767D1">
        <w:rPr>
          <w:rFonts w:asciiTheme="minorHAnsi" w:hAnsiTheme="minorHAnsi" w:cstheme="minorHAnsi"/>
        </w:rPr>
        <w:t xml:space="preserve"> niniejszego rozstrzygnięcia organ II instancji </w:t>
      </w:r>
      <w:r w:rsidR="00865F0C" w:rsidRPr="007767D1">
        <w:rPr>
          <w:rFonts w:asciiTheme="minorHAnsi" w:hAnsiTheme="minorHAnsi" w:cstheme="minorHAnsi"/>
        </w:rPr>
        <w:t xml:space="preserve">zreformował </w:t>
      </w:r>
      <w:r w:rsidR="00904AC7" w:rsidRPr="007767D1">
        <w:rPr>
          <w:rFonts w:asciiTheme="minorHAnsi" w:hAnsiTheme="minorHAnsi" w:cstheme="minorHAnsi"/>
        </w:rPr>
        <w:t xml:space="preserve">punkt I.2.47 </w:t>
      </w:r>
      <w:r w:rsidR="00865F0C" w:rsidRPr="007767D1">
        <w:rPr>
          <w:rFonts w:asciiTheme="minorHAnsi" w:hAnsiTheme="minorHAnsi" w:cstheme="minorHAnsi"/>
        </w:rPr>
        <w:t xml:space="preserve">zaskarżonej </w:t>
      </w:r>
      <w:r w:rsidR="00904AC7" w:rsidRPr="007767D1">
        <w:rPr>
          <w:rFonts w:asciiTheme="minorHAnsi" w:hAnsiTheme="minorHAnsi" w:cstheme="minorHAnsi"/>
        </w:rPr>
        <w:t xml:space="preserve">decyzji, dotyczący zasad funkcjonowania nadzoru przyrodniczego na etapie budowy </w:t>
      </w:r>
      <w:r w:rsidRPr="007767D1">
        <w:rPr>
          <w:rFonts w:asciiTheme="minorHAnsi" w:hAnsiTheme="minorHAnsi" w:cstheme="minorHAnsi"/>
        </w:rPr>
        <w:t xml:space="preserve"> </w:t>
      </w:r>
      <w:r w:rsidR="00904AC7" w:rsidRPr="007767D1">
        <w:rPr>
          <w:rFonts w:asciiTheme="minorHAnsi" w:hAnsiTheme="minorHAnsi" w:cstheme="minorHAnsi"/>
        </w:rPr>
        <w:t>i </w:t>
      </w:r>
      <w:r w:rsidRPr="007767D1">
        <w:rPr>
          <w:rFonts w:asciiTheme="minorHAnsi" w:hAnsiTheme="minorHAnsi" w:cstheme="minorHAnsi"/>
        </w:rPr>
        <w:t>uszczegółowił</w:t>
      </w:r>
      <w:r w:rsidR="00904AC7" w:rsidRPr="007767D1">
        <w:rPr>
          <w:rFonts w:asciiTheme="minorHAnsi" w:hAnsiTheme="minorHAnsi" w:cstheme="minorHAnsi"/>
        </w:rPr>
        <w:t xml:space="preserve"> obowiązki inwestora w tym zakresie. W</w:t>
      </w:r>
      <w:r w:rsidR="00D80B00" w:rsidRPr="007767D1">
        <w:rPr>
          <w:rFonts w:asciiTheme="minorHAnsi" w:hAnsiTheme="minorHAnsi" w:cstheme="minorHAnsi"/>
        </w:rPr>
        <w:t xml:space="preserve"> aktualnym brzmieniu </w:t>
      </w:r>
      <w:r w:rsidR="00865F0C" w:rsidRPr="007767D1">
        <w:rPr>
          <w:rFonts w:asciiTheme="minorHAnsi" w:hAnsiTheme="minorHAnsi" w:cstheme="minorHAnsi"/>
        </w:rPr>
        <w:t xml:space="preserve">warunek </w:t>
      </w:r>
      <w:r w:rsidR="00904AC7" w:rsidRPr="007767D1">
        <w:rPr>
          <w:rFonts w:asciiTheme="minorHAnsi" w:hAnsiTheme="minorHAnsi" w:cstheme="minorHAnsi"/>
        </w:rPr>
        <w:t xml:space="preserve">ten </w:t>
      </w:r>
      <w:r w:rsidR="00D80B00" w:rsidRPr="007767D1">
        <w:rPr>
          <w:rFonts w:asciiTheme="minorHAnsi" w:hAnsiTheme="minorHAnsi" w:cstheme="minorHAnsi"/>
        </w:rPr>
        <w:t xml:space="preserve">wskazuje niezbędnych specjalistów, </w:t>
      </w:r>
      <w:r w:rsidR="00904AC7" w:rsidRPr="007767D1">
        <w:rPr>
          <w:rFonts w:asciiTheme="minorHAnsi" w:hAnsiTheme="minorHAnsi" w:cstheme="minorHAnsi"/>
        </w:rPr>
        <w:t>którzy powinni</w:t>
      </w:r>
      <w:r w:rsidR="00D80B00" w:rsidRPr="007767D1">
        <w:rPr>
          <w:rFonts w:asciiTheme="minorHAnsi" w:hAnsiTheme="minorHAnsi" w:cstheme="minorHAnsi"/>
        </w:rPr>
        <w:t xml:space="preserve"> pełnić nadzór nad etapem realizacji inwestycji. Dodatkowo GDOŚ uznał za konieczne wskazanie konkretnych terminów prowadzenia kontroli placów budowy w celu odławiania i wypuszczania zwierząt przedostających się na teren robót. </w:t>
      </w:r>
      <w:r w:rsidR="00865F0C" w:rsidRPr="007767D1">
        <w:rPr>
          <w:rFonts w:asciiTheme="minorHAnsi" w:hAnsiTheme="minorHAnsi" w:cstheme="minorHAnsi"/>
        </w:rPr>
        <w:t>P</w:t>
      </w:r>
      <w:r w:rsidR="00D80B00" w:rsidRPr="007767D1">
        <w:rPr>
          <w:rFonts w:asciiTheme="minorHAnsi" w:hAnsiTheme="minorHAnsi" w:cstheme="minorHAnsi"/>
        </w:rPr>
        <w:t>onadto</w:t>
      </w:r>
      <w:r w:rsidR="00865F0C" w:rsidRPr="007767D1">
        <w:rPr>
          <w:rFonts w:asciiTheme="minorHAnsi" w:hAnsiTheme="minorHAnsi" w:cstheme="minorHAnsi"/>
        </w:rPr>
        <w:t xml:space="preserve"> nadzór przyrodniczy został zobowiązany do ustalenia, czy usunięcie lub przeniesienie z obszaru realizacji inwestycji osobników zwierząt, roślin lub grzybów dotyczy gatunków objętych ochroną</w:t>
      </w:r>
      <w:r w:rsidR="00D80B00" w:rsidRPr="007767D1">
        <w:rPr>
          <w:rFonts w:asciiTheme="minorHAnsi" w:hAnsiTheme="minorHAnsi" w:cstheme="minorHAnsi"/>
        </w:rPr>
        <w:t xml:space="preserve">, </w:t>
      </w:r>
      <w:r w:rsidR="00865F0C" w:rsidRPr="007767D1">
        <w:rPr>
          <w:rFonts w:asciiTheme="minorHAnsi" w:hAnsiTheme="minorHAnsi" w:cstheme="minorHAnsi"/>
        </w:rPr>
        <w:t>z uwagi na konieczność</w:t>
      </w:r>
      <w:r w:rsidR="00D80B00" w:rsidRPr="007767D1">
        <w:rPr>
          <w:rFonts w:asciiTheme="minorHAnsi" w:hAnsiTheme="minorHAnsi" w:cstheme="minorHAnsi"/>
        </w:rPr>
        <w:t xml:space="preserve"> uzyskani</w:t>
      </w:r>
      <w:r w:rsidR="00865F0C" w:rsidRPr="007767D1">
        <w:rPr>
          <w:rFonts w:asciiTheme="minorHAnsi" w:hAnsiTheme="minorHAnsi" w:cstheme="minorHAnsi"/>
        </w:rPr>
        <w:t>a</w:t>
      </w:r>
      <w:r w:rsidR="00D80B00" w:rsidRPr="007767D1">
        <w:rPr>
          <w:rFonts w:asciiTheme="minorHAnsi" w:hAnsiTheme="minorHAnsi" w:cstheme="minorHAnsi"/>
        </w:rPr>
        <w:t xml:space="preserve"> przez inwestora zezwolenia na derogacje z zakresu o</w:t>
      </w:r>
      <w:r w:rsidR="00622A05" w:rsidRPr="007767D1">
        <w:rPr>
          <w:rFonts w:asciiTheme="minorHAnsi" w:hAnsiTheme="minorHAnsi" w:cstheme="minorHAnsi"/>
        </w:rPr>
        <w:t>chrony gatunkowej, wynikające z </w:t>
      </w:r>
      <w:r w:rsidR="00D80B00" w:rsidRPr="007767D1">
        <w:rPr>
          <w:rFonts w:asciiTheme="minorHAnsi" w:hAnsiTheme="minorHAnsi" w:cstheme="minorHAnsi"/>
        </w:rPr>
        <w:t>przepisów art. 56 ustawy o ochronie przyrody</w:t>
      </w:r>
      <w:r w:rsidR="00865F0C" w:rsidRPr="007767D1">
        <w:rPr>
          <w:rFonts w:asciiTheme="minorHAnsi" w:hAnsiTheme="minorHAnsi" w:cstheme="minorHAnsi"/>
        </w:rPr>
        <w:t xml:space="preserve">. </w:t>
      </w:r>
      <w:r w:rsidR="00904AC7" w:rsidRPr="007767D1">
        <w:rPr>
          <w:rFonts w:asciiTheme="minorHAnsi" w:hAnsiTheme="minorHAnsi" w:cstheme="minorHAnsi"/>
        </w:rPr>
        <w:t xml:space="preserve">W obecnym brzmieniu punkt I.2.47 zawiera również środki minimalizujące wymienione w punktach I.2.48, I.2.49 i I.2.55 </w:t>
      </w:r>
      <w:r w:rsidR="00C37762" w:rsidRPr="007767D1">
        <w:rPr>
          <w:rFonts w:asciiTheme="minorHAnsi" w:hAnsiTheme="minorHAnsi" w:cstheme="minorHAnsi"/>
        </w:rPr>
        <w:t xml:space="preserve">zaskarżonej </w:t>
      </w:r>
      <w:r w:rsidR="00904AC7" w:rsidRPr="007767D1">
        <w:rPr>
          <w:rFonts w:asciiTheme="minorHAnsi" w:hAnsiTheme="minorHAnsi" w:cstheme="minorHAnsi"/>
        </w:rPr>
        <w:t>decyzji</w:t>
      </w:r>
      <w:r w:rsidR="00C37762" w:rsidRPr="007767D1">
        <w:rPr>
          <w:rFonts w:asciiTheme="minorHAnsi" w:hAnsiTheme="minorHAnsi" w:cstheme="minorHAnsi"/>
        </w:rPr>
        <w:t>, a zatem</w:t>
      </w:r>
      <w:r w:rsidR="00904AC7" w:rsidRPr="007767D1">
        <w:rPr>
          <w:rFonts w:asciiTheme="minorHAnsi" w:hAnsiTheme="minorHAnsi" w:cstheme="minorHAnsi"/>
        </w:rPr>
        <w:t xml:space="preserve"> wszystkie czynności</w:t>
      </w:r>
      <w:r w:rsidR="00493C00" w:rsidRPr="007767D1">
        <w:rPr>
          <w:rFonts w:asciiTheme="minorHAnsi" w:hAnsiTheme="minorHAnsi" w:cstheme="minorHAnsi"/>
        </w:rPr>
        <w:t>,</w:t>
      </w:r>
      <w:r w:rsidR="00904AC7" w:rsidRPr="007767D1">
        <w:rPr>
          <w:rFonts w:asciiTheme="minorHAnsi" w:hAnsiTheme="minorHAnsi" w:cstheme="minorHAnsi"/>
        </w:rPr>
        <w:t xml:space="preserve"> nad którymi powinien czuwać nadzór przyrodniczy. </w:t>
      </w:r>
      <w:r w:rsidR="00493C00" w:rsidRPr="007767D1">
        <w:rPr>
          <w:rFonts w:asciiTheme="minorHAnsi" w:hAnsiTheme="minorHAnsi" w:cstheme="minorHAnsi"/>
        </w:rPr>
        <w:t>P</w:t>
      </w:r>
      <w:r w:rsidR="00904AC7" w:rsidRPr="007767D1">
        <w:rPr>
          <w:rFonts w:asciiTheme="minorHAnsi" w:hAnsiTheme="minorHAnsi" w:cstheme="minorHAnsi"/>
        </w:rPr>
        <w:t>unkt I.2.47</w:t>
      </w:r>
      <w:r w:rsidR="00493C00" w:rsidRPr="007767D1">
        <w:rPr>
          <w:rFonts w:asciiTheme="minorHAnsi" w:hAnsiTheme="minorHAnsi" w:cstheme="minorHAnsi"/>
        </w:rPr>
        <w:t>.</w:t>
      </w:r>
      <w:r w:rsidR="00904AC7" w:rsidRPr="007767D1">
        <w:rPr>
          <w:rFonts w:asciiTheme="minorHAnsi" w:hAnsiTheme="minorHAnsi" w:cstheme="minorHAnsi"/>
        </w:rPr>
        <w:t>c zawiera wskazanie, że przed rozpoczęciem prac na terenach cennych przyrodniczo, teren budowy musi zostać zweryfikowany pod kątem obecności gatunków chronionych oraz ich siedlisk</w:t>
      </w:r>
      <w:r w:rsidR="00C37762" w:rsidRPr="007767D1">
        <w:rPr>
          <w:rFonts w:asciiTheme="minorHAnsi" w:hAnsiTheme="minorHAnsi" w:cstheme="minorHAnsi"/>
        </w:rPr>
        <w:t>,</w:t>
      </w:r>
      <w:r w:rsidR="00904AC7" w:rsidRPr="007767D1">
        <w:rPr>
          <w:rFonts w:asciiTheme="minorHAnsi" w:hAnsiTheme="minorHAnsi" w:cstheme="minorHAnsi"/>
        </w:rPr>
        <w:t xml:space="preserve"> </w:t>
      </w:r>
      <w:r w:rsidR="00C37762" w:rsidRPr="007767D1">
        <w:rPr>
          <w:rFonts w:asciiTheme="minorHAnsi" w:hAnsiTheme="minorHAnsi" w:cstheme="minorHAnsi"/>
        </w:rPr>
        <w:t>n</w:t>
      </w:r>
      <w:r w:rsidR="00904AC7" w:rsidRPr="007767D1">
        <w:rPr>
          <w:rFonts w:asciiTheme="minorHAnsi" w:hAnsiTheme="minorHAnsi" w:cstheme="minorHAnsi"/>
        </w:rPr>
        <w:t xml:space="preserve">atomiast punkt I.2.47.f wskazuje, że prace we wszystkich dolinach rzek, ciekach naturalnych oraz zbiornikach wodnych muszą być prowadzone pod specjalistycznym nadzorem. </w:t>
      </w:r>
      <w:r w:rsidR="00493C00" w:rsidRPr="007767D1">
        <w:rPr>
          <w:rFonts w:asciiTheme="minorHAnsi" w:hAnsiTheme="minorHAnsi" w:cstheme="minorHAnsi"/>
        </w:rPr>
        <w:t>Ponadto w zreformowanym punkcie I.2.47 zawarto warunki dotycząc</w:t>
      </w:r>
      <w:r w:rsidR="00394CBB" w:rsidRPr="007767D1">
        <w:rPr>
          <w:rFonts w:asciiTheme="minorHAnsi" w:hAnsiTheme="minorHAnsi" w:cstheme="minorHAnsi"/>
        </w:rPr>
        <w:t>e</w:t>
      </w:r>
      <w:r w:rsidR="00493C00" w:rsidRPr="007767D1">
        <w:rPr>
          <w:rFonts w:asciiTheme="minorHAnsi" w:hAnsiTheme="minorHAnsi" w:cstheme="minorHAnsi"/>
        </w:rPr>
        <w:t xml:space="preserve"> konieczności prowadzenia kontroli ze strony nadzoru przyrodniczego w</w:t>
      </w:r>
      <w:r w:rsidR="00394CBB" w:rsidRPr="007767D1">
        <w:rPr>
          <w:rFonts w:asciiTheme="minorHAnsi" w:hAnsiTheme="minorHAnsi" w:cstheme="minorHAnsi"/>
        </w:rPr>
        <w:t> </w:t>
      </w:r>
      <w:r w:rsidR="00493C00" w:rsidRPr="007767D1">
        <w:rPr>
          <w:rFonts w:asciiTheme="minorHAnsi" w:hAnsiTheme="minorHAnsi" w:cstheme="minorHAnsi"/>
        </w:rPr>
        <w:t>miejscach mogących stanowić pułapki dla zwierząt na etapie realizacji inwestycji</w:t>
      </w:r>
      <w:r w:rsidR="00394CBB" w:rsidRPr="007767D1">
        <w:rPr>
          <w:rFonts w:asciiTheme="minorHAnsi" w:hAnsiTheme="minorHAnsi" w:cstheme="minorHAnsi"/>
        </w:rPr>
        <w:t>.</w:t>
      </w:r>
      <w:r w:rsidR="00493C00" w:rsidRPr="007767D1">
        <w:rPr>
          <w:rFonts w:asciiTheme="minorHAnsi" w:hAnsiTheme="minorHAnsi" w:cstheme="minorHAnsi"/>
        </w:rPr>
        <w:t xml:space="preserve"> </w:t>
      </w:r>
      <w:r w:rsidR="00394CBB" w:rsidRPr="007767D1">
        <w:rPr>
          <w:rFonts w:asciiTheme="minorHAnsi" w:hAnsiTheme="minorHAnsi" w:cstheme="minorHAnsi"/>
        </w:rPr>
        <w:t>W </w:t>
      </w:r>
      <w:r w:rsidR="00622A05" w:rsidRPr="007767D1">
        <w:rPr>
          <w:rFonts w:asciiTheme="minorHAnsi" w:hAnsiTheme="minorHAnsi" w:cstheme="minorHAnsi"/>
        </w:rPr>
        <w:t>związku z </w:t>
      </w:r>
      <w:r w:rsidR="00904AC7" w:rsidRPr="007767D1">
        <w:rPr>
          <w:rFonts w:asciiTheme="minorHAnsi" w:hAnsiTheme="minorHAnsi" w:cstheme="minorHAnsi"/>
        </w:rPr>
        <w:t>powyższym w punktach</w:t>
      </w:r>
      <w:r w:rsidR="00C37762" w:rsidRPr="007767D1">
        <w:rPr>
          <w:rFonts w:asciiTheme="minorHAnsi" w:hAnsiTheme="minorHAnsi" w:cstheme="minorHAnsi"/>
        </w:rPr>
        <w:t>:</w:t>
      </w:r>
      <w:r w:rsidR="00904AC7" w:rsidRPr="007767D1">
        <w:rPr>
          <w:rFonts w:asciiTheme="minorHAnsi" w:hAnsiTheme="minorHAnsi" w:cstheme="minorHAnsi"/>
        </w:rPr>
        <w:t xml:space="preserve"> 4</w:t>
      </w:r>
      <w:r w:rsidR="006C26CB" w:rsidRPr="007767D1">
        <w:rPr>
          <w:rFonts w:asciiTheme="minorHAnsi" w:hAnsiTheme="minorHAnsi" w:cstheme="minorHAnsi"/>
        </w:rPr>
        <w:t>6</w:t>
      </w:r>
      <w:r w:rsidR="00904AC7" w:rsidRPr="007767D1">
        <w:rPr>
          <w:rFonts w:asciiTheme="minorHAnsi" w:hAnsiTheme="minorHAnsi" w:cstheme="minorHAnsi"/>
        </w:rPr>
        <w:t>, 4</w:t>
      </w:r>
      <w:r w:rsidR="006C26CB" w:rsidRPr="007767D1">
        <w:rPr>
          <w:rFonts w:asciiTheme="minorHAnsi" w:hAnsiTheme="minorHAnsi" w:cstheme="minorHAnsi"/>
        </w:rPr>
        <w:t>7</w:t>
      </w:r>
      <w:r w:rsidR="00904AC7" w:rsidRPr="007767D1">
        <w:rPr>
          <w:rFonts w:asciiTheme="minorHAnsi" w:hAnsiTheme="minorHAnsi" w:cstheme="minorHAnsi"/>
        </w:rPr>
        <w:t xml:space="preserve"> i </w:t>
      </w:r>
      <w:r w:rsidR="00FC3B59" w:rsidRPr="007767D1">
        <w:rPr>
          <w:rFonts w:asciiTheme="minorHAnsi" w:hAnsiTheme="minorHAnsi" w:cstheme="minorHAnsi"/>
        </w:rPr>
        <w:t>5</w:t>
      </w:r>
      <w:r w:rsidR="006C26CB" w:rsidRPr="007767D1">
        <w:rPr>
          <w:rFonts w:asciiTheme="minorHAnsi" w:hAnsiTheme="minorHAnsi" w:cstheme="minorHAnsi"/>
        </w:rPr>
        <w:t>3</w:t>
      </w:r>
      <w:r w:rsidR="00904AC7" w:rsidRPr="007767D1">
        <w:rPr>
          <w:rFonts w:asciiTheme="minorHAnsi" w:hAnsiTheme="minorHAnsi" w:cstheme="minorHAnsi"/>
        </w:rPr>
        <w:t xml:space="preserve"> niniejszego rozstrzygnięcia GDOŚ uchylił punkty</w:t>
      </w:r>
      <w:r w:rsidR="00C37762" w:rsidRPr="007767D1">
        <w:rPr>
          <w:rFonts w:asciiTheme="minorHAnsi" w:hAnsiTheme="minorHAnsi" w:cstheme="minorHAnsi"/>
        </w:rPr>
        <w:t>:</w:t>
      </w:r>
      <w:r w:rsidR="00904AC7" w:rsidRPr="007767D1">
        <w:rPr>
          <w:rFonts w:asciiTheme="minorHAnsi" w:hAnsiTheme="minorHAnsi" w:cstheme="minorHAnsi"/>
        </w:rPr>
        <w:t xml:space="preserve"> </w:t>
      </w:r>
      <w:r w:rsidR="00394CBB" w:rsidRPr="007767D1">
        <w:rPr>
          <w:rFonts w:asciiTheme="minorHAnsi" w:hAnsiTheme="minorHAnsi" w:cstheme="minorHAnsi"/>
        </w:rPr>
        <w:t xml:space="preserve">I.2.48, I.2.49 i I.2.55 </w:t>
      </w:r>
      <w:r w:rsidR="00C37762" w:rsidRPr="007767D1">
        <w:rPr>
          <w:rFonts w:asciiTheme="minorHAnsi" w:hAnsiTheme="minorHAnsi" w:cstheme="minorHAnsi"/>
        </w:rPr>
        <w:t xml:space="preserve">zaskarżonej </w:t>
      </w:r>
      <w:r w:rsidR="00904AC7" w:rsidRPr="007767D1">
        <w:rPr>
          <w:rFonts w:asciiTheme="minorHAnsi" w:hAnsiTheme="minorHAnsi" w:cstheme="minorHAnsi"/>
        </w:rPr>
        <w:t>decyzji i w tym zakresie umorzył postępowanie pierwszej instancji.</w:t>
      </w:r>
    </w:p>
    <w:p w14:paraId="13AC9DF5" w14:textId="46EDE152" w:rsidR="0076009A" w:rsidRPr="007767D1" w:rsidRDefault="00CD2CD2" w:rsidP="008B6852">
      <w:pPr>
        <w:pStyle w:val="western"/>
        <w:numPr>
          <w:ilvl w:val="0"/>
          <w:numId w:val="44"/>
        </w:numPr>
        <w:spacing w:before="0" w:beforeAutospacing="0" w:after="0" w:afterAutospacing="0" w:line="312" w:lineRule="auto"/>
        <w:ind w:left="426" w:hanging="426"/>
        <w:rPr>
          <w:rFonts w:asciiTheme="minorHAnsi" w:hAnsiTheme="minorHAnsi" w:cstheme="minorHAnsi"/>
        </w:rPr>
      </w:pPr>
      <w:r w:rsidRPr="007767D1">
        <w:rPr>
          <w:rFonts w:asciiTheme="minorHAnsi" w:hAnsiTheme="minorHAnsi" w:cstheme="minorHAnsi"/>
        </w:rPr>
        <w:t xml:space="preserve">W </w:t>
      </w:r>
      <w:r w:rsidR="005626CB" w:rsidRPr="007767D1">
        <w:rPr>
          <w:rFonts w:asciiTheme="minorHAnsi" w:hAnsiTheme="minorHAnsi" w:cstheme="minorHAnsi"/>
        </w:rPr>
        <w:t xml:space="preserve">punkcie </w:t>
      </w:r>
      <w:r w:rsidR="006C26CB" w:rsidRPr="007767D1">
        <w:rPr>
          <w:rFonts w:asciiTheme="minorHAnsi" w:hAnsiTheme="minorHAnsi" w:cstheme="minorHAnsi"/>
        </w:rPr>
        <w:t>49</w:t>
      </w:r>
      <w:r w:rsidRPr="007767D1">
        <w:rPr>
          <w:rFonts w:asciiTheme="minorHAnsi" w:hAnsiTheme="minorHAnsi" w:cstheme="minorHAnsi"/>
        </w:rPr>
        <w:t xml:space="preserve"> niniejszego rozstrzygnięcia GDOŚ </w:t>
      </w:r>
      <w:r w:rsidR="000806D9" w:rsidRPr="007767D1">
        <w:rPr>
          <w:rFonts w:asciiTheme="minorHAnsi" w:hAnsiTheme="minorHAnsi" w:cstheme="minorHAnsi"/>
        </w:rPr>
        <w:t xml:space="preserve">zmodyfikował obowiązki w zakresie zabezpieczenia populacji płazów przed zagrożeniami podczas prowadzenia prac budowlanych, </w:t>
      </w:r>
      <w:r w:rsidR="00D512F0" w:rsidRPr="007767D1">
        <w:rPr>
          <w:rFonts w:asciiTheme="minorHAnsi" w:hAnsiTheme="minorHAnsi" w:cstheme="minorHAnsi"/>
        </w:rPr>
        <w:t xml:space="preserve">określone </w:t>
      </w:r>
      <w:r w:rsidR="000806D9" w:rsidRPr="007767D1">
        <w:rPr>
          <w:rFonts w:asciiTheme="minorHAnsi" w:hAnsiTheme="minorHAnsi" w:cstheme="minorHAnsi"/>
        </w:rPr>
        <w:t>w </w:t>
      </w:r>
      <w:r w:rsidR="0076009A" w:rsidRPr="007767D1">
        <w:rPr>
          <w:rFonts w:asciiTheme="minorHAnsi" w:hAnsiTheme="minorHAnsi" w:cstheme="minorHAnsi"/>
        </w:rPr>
        <w:t xml:space="preserve">punkcie I.2.51 </w:t>
      </w:r>
      <w:r w:rsidR="00D512F0" w:rsidRPr="007767D1">
        <w:rPr>
          <w:rFonts w:asciiTheme="minorHAnsi" w:hAnsiTheme="minorHAnsi" w:cstheme="minorHAnsi"/>
        </w:rPr>
        <w:t xml:space="preserve">zaskarżonej </w:t>
      </w:r>
      <w:r w:rsidR="000806D9" w:rsidRPr="007767D1">
        <w:rPr>
          <w:rFonts w:asciiTheme="minorHAnsi" w:hAnsiTheme="minorHAnsi" w:cstheme="minorHAnsi"/>
        </w:rPr>
        <w:t xml:space="preserve">decyzji. W zreformowanym punkcie wskazano, iż w pierwszej kolejności w trakcie prowadzenia prac budowlanych nie należy dopuszczać do powstawania zastoisk wodnych mogących służyć płazom za miejsca rozrodu. A w przypadku ich powstania lub uwięzienia zwierząt w rowach </w:t>
      </w:r>
      <w:r w:rsidR="00D512F0" w:rsidRPr="007767D1">
        <w:rPr>
          <w:rFonts w:asciiTheme="minorHAnsi" w:hAnsiTheme="minorHAnsi" w:cstheme="minorHAnsi"/>
        </w:rPr>
        <w:t>albo w</w:t>
      </w:r>
      <w:r w:rsidR="000806D9" w:rsidRPr="007767D1">
        <w:rPr>
          <w:rFonts w:asciiTheme="minorHAnsi" w:hAnsiTheme="minorHAnsi" w:cstheme="minorHAnsi"/>
        </w:rPr>
        <w:t xml:space="preserve"> wykopach </w:t>
      </w:r>
      <w:r w:rsidR="000806D9" w:rsidRPr="007767D1">
        <w:rPr>
          <w:rFonts w:asciiTheme="minorHAnsi" w:hAnsiTheme="minorHAnsi" w:cstheme="minorHAnsi"/>
        </w:rPr>
        <w:lastRenderedPageBreak/>
        <w:t xml:space="preserve">wprowadzono obowiązek przeprowadzenia przez specjalistę herpetologa kontroli takich miejsc bezpośrednio przed ich likwidacją, pod kątem występowania w nich zwierząt, w szczególności płazów. W punkcie tym uwzględniono również środki minimalizujące konieczne do ochrony środowiska przyrodniczego wymienione w punktach I.2.56 i I.2.57 </w:t>
      </w:r>
      <w:r w:rsidR="00D512F0" w:rsidRPr="007767D1">
        <w:rPr>
          <w:rFonts w:asciiTheme="minorHAnsi" w:hAnsiTheme="minorHAnsi" w:cstheme="minorHAnsi"/>
        </w:rPr>
        <w:t xml:space="preserve">zaskarżonej </w:t>
      </w:r>
      <w:r w:rsidR="000806D9" w:rsidRPr="007767D1">
        <w:rPr>
          <w:rFonts w:asciiTheme="minorHAnsi" w:hAnsiTheme="minorHAnsi" w:cstheme="minorHAnsi"/>
        </w:rPr>
        <w:t>decyzji</w:t>
      </w:r>
      <w:r w:rsidR="00DB6ADB" w:rsidRPr="007767D1">
        <w:rPr>
          <w:rFonts w:asciiTheme="minorHAnsi" w:hAnsiTheme="minorHAnsi" w:cstheme="minorHAnsi"/>
        </w:rPr>
        <w:t>. W związku z </w:t>
      </w:r>
      <w:r w:rsidR="000806D9" w:rsidRPr="007767D1">
        <w:rPr>
          <w:rFonts w:asciiTheme="minorHAnsi" w:hAnsiTheme="minorHAnsi" w:cstheme="minorHAnsi"/>
        </w:rPr>
        <w:t>powyższym GDOŚ uchylił ww. punkty i w tym zakresie umorzył postępowanie pierwszej instancji</w:t>
      </w:r>
      <w:r w:rsidR="00D512F0" w:rsidRPr="007767D1">
        <w:rPr>
          <w:rFonts w:asciiTheme="minorHAnsi" w:hAnsiTheme="minorHAnsi" w:cstheme="minorHAnsi"/>
        </w:rPr>
        <w:t xml:space="preserve"> – punk</w:t>
      </w:r>
      <w:r w:rsidR="00B6351A" w:rsidRPr="007767D1">
        <w:rPr>
          <w:rFonts w:asciiTheme="minorHAnsi" w:hAnsiTheme="minorHAnsi" w:cstheme="minorHAnsi"/>
        </w:rPr>
        <w:t>t</w:t>
      </w:r>
      <w:r w:rsidR="00D512F0" w:rsidRPr="007767D1">
        <w:rPr>
          <w:rFonts w:asciiTheme="minorHAnsi" w:hAnsiTheme="minorHAnsi" w:cstheme="minorHAnsi"/>
        </w:rPr>
        <w:t>y 5</w:t>
      </w:r>
      <w:r w:rsidR="006C26CB" w:rsidRPr="007767D1">
        <w:rPr>
          <w:rFonts w:asciiTheme="minorHAnsi" w:hAnsiTheme="minorHAnsi" w:cstheme="minorHAnsi"/>
        </w:rPr>
        <w:t>4</w:t>
      </w:r>
      <w:r w:rsidR="00D512F0" w:rsidRPr="007767D1">
        <w:rPr>
          <w:rFonts w:asciiTheme="minorHAnsi" w:hAnsiTheme="minorHAnsi" w:cstheme="minorHAnsi"/>
        </w:rPr>
        <w:t xml:space="preserve"> i 5</w:t>
      </w:r>
      <w:r w:rsidR="006C26CB" w:rsidRPr="007767D1">
        <w:rPr>
          <w:rFonts w:asciiTheme="minorHAnsi" w:hAnsiTheme="minorHAnsi" w:cstheme="minorHAnsi"/>
        </w:rPr>
        <w:t>5</w:t>
      </w:r>
      <w:r w:rsidR="00D512F0" w:rsidRPr="007767D1">
        <w:rPr>
          <w:rFonts w:asciiTheme="minorHAnsi" w:hAnsiTheme="minorHAnsi" w:cstheme="minorHAnsi"/>
        </w:rPr>
        <w:t xml:space="preserve"> niniejszego rozstrzygnięcia</w:t>
      </w:r>
      <w:r w:rsidR="000806D9" w:rsidRPr="007767D1">
        <w:rPr>
          <w:rFonts w:asciiTheme="minorHAnsi" w:hAnsiTheme="minorHAnsi" w:cstheme="minorHAnsi"/>
        </w:rPr>
        <w:t>.</w:t>
      </w:r>
      <w:r w:rsidR="0076009A" w:rsidRPr="007767D1">
        <w:rPr>
          <w:rFonts w:asciiTheme="minorHAnsi" w:hAnsiTheme="minorHAnsi" w:cstheme="minorHAnsi"/>
          <w:highlight w:val="yellow"/>
        </w:rPr>
        <w:t xml:space="preserve"> </w:t>
      </w:r>
    </w:p>
    <w:p w14:paraId="3C6CF8DE" w14:textId="01042387" w:rsidR="00F5015D" w:rsidRPr="007767D1" w:rsidRDefault="000806D9" w:rsidP="008B6852">
      <w:pPr>
        <w:pStyle w:val="western"/>
        <w:numPr>
          <w:ilvl w:val="0"/>
          <w:numId w:val="44"/>
        </w:numPr>
        <w:spacing w:before="0" w:beforeAutospacing="0" w:after="0" w:afterAutospacing="0" w:line="312" w:lineRule="auto"/>
        <w:ind w:left="426" w:hanging="426"/>
        <w:rPr>
          <w:rFonts w:asciiTheme="minorHAnsi" w:hAnsiTheme="minorHAnsi" w:cstheme="minorHAnsi"/>
        </w:rPr>
      </w:pPr>
      <w:r w:rsidRPr="007767D1">
        <w:rPr>
          <w:rFonts w:asciiTheme="minorHAnsi" w:hAnsiTheme="minorHAnsi" w:cstheme="minorHAnsi"/>
        </w:rPr>
        <w:t xml:space="preserve">W </w:t>
      </w:r>
      <w:r w:rsidR="005626CB" w:rsidRPr="007767D1">
        <w:rPr>
          <w:rFonts w:asciiTheme="minorHAnsi" w:hAnsiTheme="minorHAnsi" w:cstheme="minorHAnsi"/>
        </w:rPr>
        <w:t>punkcie 5</w:t>
      </w:r>
      <w:r w:rsidR="006C26CB" w:rsidRPr="007767D1">
        <w:rPr>
          <w:rFonts w:asciiTheme="minorHAnsi" w:hAnsiTheme="minorHAnsi" w:cstheme="minorHAnsi"/>
        </w:rPr>
        <w:t>0</w:t>
      </w:r>
      <w:r w:rsidRPr="007767D1">
        <w:rPr>
          <w:rFonts w:asciiTheme="minorHAnsi" w:hAnsiTheme="minorHAnsi" w:cstheme="minorHAnsi"/>
        </w:rPr>
        <w:t xml:space="preserve"> </w:t>
      </w:r>
      <w:r w:rsidR="00B6351A" w:rsidRPr="007767D1">
        <w:rPr>
          <w:rFonts w:asciiTheme="minorHAnsi" w:hAnsiTheme="minorHAnsi" w:cstheme="minorHAnsi"/>
        </w:rPr>
        <w:t xml:space="preserve">niniejszego rozstrzygnięcia </w:t>
      </w:r>
      <w:r w:rsidR="00B87AF2" w:rsidRPr="007767D1">
        <w:rPr>
          <w:rFonts w:asciiTheme="minorHAnsi" w:hAnsiTheme="minorHAnsi" w:cstheme="minorHAnsi"/>
        </w:rPr>
        <w:t>organ odwoławczy</w:t>
      </w:r>
      <w:r w:rsidR="00AF605F" w:rsidRPr="007767D1">
        <w:rPr>
          <w:rFonts w:asciiTheme="minorHAnsi" w:hAnsiTheme="minorHAnsi" w:cstheme="minorHAnsi"/>
        </w:rPr>
        <w:t xml:space="preserve">, </w:t>
      </w:r>
      <w:r w:rsidR="001A2A98" w:rsidRPr="007767D1">
        <w:rPr>
          <w:rFonts w:asciiTheme="minorHAnsi" w:hAnsiTheme="minorHAnsi" w:cstheme="minorHAnsi"/>
        </w:rPr>
        <w:t>doprecyzował</w:t>
      </w:r>
      <w:r w:rsidR="00622A05" w:rsidRPr="007767D1">
        <w:rPr>
          <w:rFonts w:asciiTheme="minorHAnsi" w:hAnsiTheme="minorHAnsi" w:cstheme="minorHAnsi"/>
        </w:rPr>
        <w:t xml:space="preserve"> warunki </w:t>
      </w:r>
      <w:r w:rsidR="00AF605F" w:rsidRPr="007767D1">
        <w:rPr>
          <w:rFonts w:asciiTheme="minorHAnsi" w:hAnsiTheme="minorHAnsi" w:cstheme="minorHAnsi"/>
        </w:rPr>
        <w:t>dotyczące ingerencji w siedliska oraz trasy migracji płazów znajdujące się w zasięgu oddziaływania inwestycji</w:t>
      </w:r>
      <w:r w:rsidR="001A2A98" w:rsidRPr="007767D1">
        <w:rPr>
          <w:rFonts w:asciiTheme="minorHAnsi" w:hAnsiTheme="minorHAnsi" w:cstheme="minorHAnsi"/>
        </w:rPr>
        <w:t xml:space="preserve"> zawarte pierwotnie w punktach I.2.52, I.2.75 i I.2.76 decyzji organu I instancji</w:t>
      </w:r>
      <w:r w:rsidR="00AF605F" w:rsidRPr="007767D1">
        <w:rPr>
          <w:rFonts w:asciiTheme="minorHAnsi" w:hAnsiTheme="minorHAnsi" w:cstheme="minorHAnsi"/>
        </w:rPr>
        <w:t xml:space="preserve">. </w:t>
      </w:r>
      <w:r w:rsidR="00F5015D" w:rsidRPr="007767D1">
        <w:rPr>
          <w:rFonts w:asciiTheme="minorHAnsi" w:hAnsiTheme="minorHAnsi" w:cstheme="minorHAnsi"/>
        </w:rPr>
        <w:t>Odpowiednie zabezpieczenie placu budowy jest kluczowym czynnikiem zmniejszającym śmiertelność małych zwierząt w trakcie realizacji inwestycji. W stosunku do brzmienia warunków w decyzji RDOŚ</w:t>
      </w:r>
      <w:r w:rsidR="00AF605F" w:rsidRPr="007767D1">
        <w:rPr>
          <w:rFonts w:asciiTheme="minorHAnsi" w:hAnsiTheme="minorHAnsi" w:cstheme="minorHAnsi"/>
        </w:rPr>
        <w:t xml:space="preserve"> w Łodzi</w:t>
      </w:r>
      <w:r w:rsidR="00F5015D" w:rsidRPr="007767D1">
        <w:rPr>
          <w:rFonts w:asciiTheme="minorHAnsi" w:hAnsiTheme="minorHAnsi" w:cstheme="minorHAnsi"/>
        </w:rPr>
        <w:t xml:space="preserve"> zwiększono długość odcinków dróg wyposażonych w</w:t>
      </w:r>
      <w:r w:rsidR="001A2A98" w:rsidRPr="007767D1">
        <w:rPr>
          <w:rFonts w:asciiTheme="minorHAnsi" w:hAnsiTheme="minorHAnsi" w:cstheme="minorHAnsi"/>
        </w:rPr>
        <w:t> </w:t>
      </w:r>
      <w:r w:rsidR="00F5015D" w:rsidRPr="007767D1">
        <w:rPr>
          <w:rFonts w:asciiTheme="minorHAnsi" w:hAnsiTheme="minorHAnsi" w:cstheme="minorHAnsi"/>
        </w:rPr>
        <w:t>tymczasowe wygrodzenia herpetologiczne, biorąc pod uwagę położenie istniejących siedlisk herpetofauny oraz wskazano konieczność stosowania wiader mających na celu ułatwienie wyłapywani</w:t>
      </w:r>
      <w:r w:rsidR="00AF605F" w:rsidRPr="007767D1">
        <w:rPr>
          <w:rFonts w:asciiTheme="minorHAnsi" w:hAnsiTheme="minorHAnsi" w:cstheme="minorHAnsi"/>
        </w:rPr>
        <w:t>a</w:t>
      </w:r>
      <w:r w:rsidR="00F5015D" w:rsidRPr="007767D1">
        <w:rPr>
          <w:rFonts w:asciiTheme="minorHAnsi" w:hAnsiTheme="minorHAnsi" w:cstheme="minorHAnsi"/>
        </w:rPr>
        <w:t xml:space="preserve"> migrujących zwierząt. Płazy są grupą organizmów, których rozmieszczenie może mieć charakter dynamiczny, a miejscami ich rozrodu mogą być nawet niewielkie, czasowo występujące zastoiska wodne. W związku z tym uznano za konieczne wprowadzenie możliwości dostosowania długości planowanych wygrodzeń do aktualnie panujących uwarunkowań przyrodniczych.</w:t>
      </w:r>
      <w:r w:rsidR="00AF605F" w:rsidRPr="007767D1">
        <w:rPr>
          <w:rFonts w:asciiTheme="minorHAnsi" w:hAnsiTheme="minorHAnsi" w:cstheme="minorHAnsi"/>
        </w:rPr>
        <w:t xml:space="preserve"> Z uwagi na powyższe w punktach 6</w:t>
      </w:r>
      <w:r w:rsidR="006C26CB" w:rsidRPr="007767D1">
        <w:rPr>
          <w:rFonts w:asciiTheme="minorHAnsi" w:hAnsiTheme="minorHAnsi" w:cstheme="minorHAnsi"/>
        </w:rPr>
        <w:t>6</w:t>
      </w:r>
      <w:r w:rsidR="00AF605F" w:rsidRPr="007767D1">
        <w:rPr>
          <w:rFonts w:asciiTheme="minorHAnsi" w:hAnsiTheme="minorHAnsi" w:cstheme="minorHAnsi"/>
        </w:rPr>
        <w:t xml:space="preserve"> i 6</w:t>
      </w:r>
      <w:r w:rsidR="006C26CB" w:rsidRPr="007767D1">
        <w:rPr>
          <w:rFonts w:asciiTheme="minorHAnsi" w:hAnsiTheme="minorHAnsi" w:cstheme="minorHAnsi"/>
        </w:rPr>
        <w:t>7</w:t>
      </w:r>
      <w:r w:rsidR="00AF605F" w:rsidRPr="007767D1">
        <w:rPr>
          <w:rFonts w:asciiTheme="minorHAnsi" w:hAnsiTheme="minorHAnsi" w:cstheme="minorHAnsi"/>
        </w:rPr>
        <w:t xml:space="preserve"> niniejszego rozstrzygnięcia GDOŚ uchylił ww. punkty I.2.75 i I.2.76 </w:t>
      </w:r>
      <w:r w:rsidR="00B6351A" w:rsidRPr="007767D1">
        <w:rPr>
          <w:rFonts w:asciiTheme="minorHAnsi" w:hAnsiTheme="minorHAnsi" w:cstheme="minorHAnsi"/>
        </w:rPr>
        <w:t xml:space="preserve">zaskarżonej </w:t>
      </w:r>
      <w:r w:rsidR="00B77D6D" w:rsidRPr="007767D1">
        <w:rPr>
          <w:rFonts w:asciiTheme="minorHAnsi" w:hAnsiTheme="minorHAnsi" w:cstheme="minorHAnsi"/>
        </w:rPr>
        <w:t>decyzji i w </w:t>
      </w:r>
      <w:r w:rsidR="00AF605F" w:rsidRPr="007767D1">
        <w:rPr>
          <w:rFonts w:asciiTheme="minorHAnsi" w:hAnsiTheme="minorHAnsi" w:cstheme="minorHAnsi"/>
        </w:rPr>
        <w:t>tym zakresie umorzył postępowanie pierwszej instancji.</w:t>
      </w:r>
    </w:p>
    <w:p w14:paraId="4C011151" w14:textId="0831DC09" w:rsidR="00F5015D" w:rsidRPr="007767D1" w:rsidRDefault="00AF605F" w:rsidP="008B6852">
      <w:pPr>
        <w:pStyle w:val="western"/>
        <w:numPr>
          <w:ilvl w:val="0"/>
          <w:numId w:val="44"/>
        </w:numPr>
        <w:spacing w:before="0" w:beforeAutospacing="0" w:after="0" w:afterAutospacing="0" w:line="312" w:lineRule="auto"/>
        <w:ind w:left="426" w:hanging="426"/>
        <w:rPr>
          <w:rFonts w:asciiTheme="minorHAnsi" w:hAnsiTheme="minorHAnsi" w:cstheme="minorHAnsi"/>
        </w:rPr>
      </w:pPr>
      <w:r w:rsidRPr="007767D1">
        <w:rPr>
          <w:rFonts w:asciiTheme="minorHAnsi" w:hAnsiTheme="minorHAnsi" w:cstheme="minorHAnsi"/>
        </w:rPr>
        <w:t xml:space="preserve">W </w:t>
      </w:r>
      <w:r w:rsidR="003F2664" w:rsidRPr="007767D1">
        <w:rPr>
          <w:rFonts w:asciiTheme="minorHAnsi" w:hAnsiTheme="minorHAnsi" w:cstheme="minorHAnsi"/>
        </w:rPr>
        <w:t>p</w:t>
      </w:r>
      <w:r w:rsidR="001A2A98" w:rsidRPr="007767D1">
        <w:rPr>
          <w:rFonts w:asciiTheme="minorHAnsi" w:hAnsiTheme="minorHAnsi" w:cstheme="minorHAnsi"/>
        </w:rPr>
        <w:t>un</w:t>
      </w:r>
      <w:r w:rsidR="003F2664" w:rsidRPr="007767D1">
        <w:rPr>
          <w:rFonts w:asciiTheme="minorHAnsi" w:hAnsiTheme="minorHAnsi" w:cstheme="minorHAnsi"/>
        </w:rPr>
        <w:t>k</w:t>
      </w:r>
      <w:r w:rsidR="001A2A98" w:rsidRPr="007767D1">
        <w:rPr>
          <w:rFonts w:asciiTheme="minorHAnsi" w:hAnsiTheme="minorHAnsi" w:cstheme="minorHAnsi"/>
        </w:rPr>
        <w:t xml:space="preserve">cie </w:t>
      </w:r>
      <w:r w:rsidR="005626CB" w:rsidRPr="007767D1">
        <w:rPr>
          <w:rFonts w:asciiTheme="minorHAnsi" w:hAnsiTheme="minorHAnsi" w:cstheme="minorHAnsi"/>
        </w:rPr>
        <w:t>5</w:t>
      </w:r>
      <w:r w:rsidR="006C26CB" w:rsidRPr="007767D1">
        <w:rPr>
          <w:rFonts w:asciiTheme="minorHAnsi" w:hAnsiTheme="minorHAnsi" w:cstheme="minorHAnsi"/>
        </w:rPr>
        <w:t>1</w:t>
      </w:r>
      <w:r w:rsidRPr="007767D1">
        <w:rPr>
          <w:rFonts w:asciiTheme="minorHAnsi" w:hAnsiTheme="minorHAnsi" w:cstheme="minorHAnsi"/>
        </w:rPr>
        <w:t xml:space="preserve"> </w:t>
      </w:r>
      <w:r w:rsidR="00B6351A" w:rsidRPr="007767D1">
        <w:rPr>
          <w:rFonts w:asciiTheme="minorHAnsi" w:hAnsiTheme="minorHAnsi" w:cstheme="minorHAnsi"/>
        </w:rPr>
        <w:t xml:space="preserve">niniejszego rozstrzygnięcia </w:t>
      </w:r>
      <w:r w:rsidRPr="007767D1">
        <w:rPr>
          <w:rFonts w:asciiTheme="minorHAnsi" w:hAnsiTheme="minorHAnsi" w:cstheme="minorHAnsi"/>
        </w:rPr>
        <w:t xml:space="preserve">organ odwoławczy </w:t>
      </w:r>
      <w:r w:rsidR="00B6351A" w:rsidRPr="007767D1">
        <w:rPr>
          <w:rFonts w:asciiTheme="minorHAnsi" w:hAnsiTheme="minorHAnsi" w:cstheme="minorHAnsi"/>
        </w:rPr>
        <w:t xml:space="preserve">zreformował </w:t>
      </w:r>
      <w:r w:rsidRPr="007767D1">
        <w:rPr>
          <w:rFonts w:asciiTheme="minorHAnsi" w:hAnsiTheme="minorHAnsi" w:cstheme="minorHAnsi"/>
        </w:rPr>
        <w:t xml:space="preserve">punkt I.2.53 </w:t>
      </w:r>
      <w:r w:rsidR="00C007DE" w:rsidRPr="007767D1">
        <w:rPr>
          <w:rFonts w:asciiTheme="minorHAnsi" w:hAnsiTheme="minorHAnsi" w:cstheme="minorHAnsi"/>
        </w:rPr>
        <w:t xml:space="preserve">zaskarżonej </w:t>
      </w:r>
      <w:r w:rsidRPr="007767D1">
        <w:rPr>
          <w:rFonts w:asciiTheme="minorHAnsi" w:hAnsiTheme="minorHAnsi" w:cstheme="minorHAnsi"/>
        </w:rPr>
        <w:t xml:space="preserve">decyzji, dotyczący niezbędnych </w:t>
      </w:r>
      <w:r w:rsidR="00C007DE" w:rsidRPr="007767D1">
        <w:rPr>
          <w:rFonts w:asciiTheme="minorHAnsi" w:hAnsiTheme="minorHAnsi" w:cstheme="minorHAnsi"/>
        </w:rPr>
        <w:t xml:space="preserve">do podjęcia </w:t>
      </w:r>
      <w:r w:rsidRPr="007767D1">
        <w:rPr>
          <w:rFonts w:asciiTheme="minorHAnsi" w:hAnsiTheme="minorHAnsi" w:cstheme="minorHAnsi"/>
        </w:rPr>
        <w:t xml:space="preserve">działań w przypadku konieczności likwidacji zbiornika wodnego. </w:t>
      </w:r>
      <w:r w:rsidR="00F5015D" w:rsidRPr="007767D1">
        <w:rPr>
          <w:rFonts w:asciiTheme="minorHAnsi" w:hAnsiTheme="minorHAnsi" w:cstheme="minorHAnsi"/>
        </w:rPr>
        <w:t xml:space="preserve">Zmiana warunku polega na zastosowaniu dodatkowego zabezpieczenia populacji płazów przed przypadkowym zabijaniem w wyniku likwidacji zbiorników wodnych. Płazy w zależności od aktualnie panujących warunków mogą zajmować nowe stanowiska, które mogły nie zostać wykazane w inwentaryzacji. W tym celu </w:t>
      </w:r>
      <w:r w:rsidR="007A6EB4" w:rsidRPr="007767D1">
        <w:rPr>
          <w:rFonts w:asciiTheme="minorHAnsi" w:hAnsiTheme="minorHAnsi" w:cstheme="minorHAnsi"/>
        </w:rPr>
        <w:t>zawarty w</w:t>
      </w:r>
      <w:r w:rsidR="00B87AF2" w:rsidRPr="007767D1">
        <w:rPr>
          <w:rFonts w:asciiTheme="minorHAnsi" w:hAnsiTheme="minorHAnsi" w:cstheme="minorHAnsi"/>
        </w:rPr>
        <w:t> </w:t>
      </w:r>
      <w:r w:rsidR="00F5015D" w:rsidRPr="007767D1">
        <w:rPr>
          <w:rFonts w:asciiTheme="minorHAnsi" w:hAnsiTheme="minorHAnsi" w:cstheme="minorHAnsi"/>
        </w:rPr>
        <w:t xml:space="preserve">decyzji RDOŚ </w:t>
      </w:r>
      <w:r w:rsidRPr="007767D1">
        <w:rPr>
          <w:rFonts w:asciiTheme="minorHAnsi" w:hAnsiTheme="minorHAnsi" w:cstheme="minorHAnsi"/>
        </w:rPr>
        <w:t>w Łodzi</w:t>
      </w:r>
      <w:r w:rsidR="007A6EB4" w:rsidRPr="007767D1">
        <w:rPr>
          <w:rFonts w:asciiTheme="minorHAnsi" w:hAnsiTheme="minorHAnsi" w:cstheme="minorHAnsi"/>
        </w:rPr>
        <w:t xml:space="preserve"> obowiązek</w:t>
      </w:r>
      <w:r w:rsidRPr="007767D1">
        <w:rPr>
          <w:rFonts w:asciiTheme="minorHAnsi" w:hAnsiTheme="minorHAnsi" w:cstheme="minorHAnsi"/>
        </w:rPr>
        <w:t xml:space="preserve">, </w:t>
      </w:r>
      <w:r w:rsidR="00F5015D" w:rsidRPr="007767D1">
        <w:rPr>
          <w:rFonts w:asciiTheme="minorHAnsi" w:hAnsiTheme="minorHAnsi" w:cstheme="minorHAnsi"/>
        </w:rPr>
        <w:t>traktujący o środkach minimalizujących koniecznych przy likwidacji zbiorników wodnych</w:t>
      </w:r>
      <w:r w:rsidRPr="007767D1">
        <w:rPr>
          <w:rFonts w:asciiTheme="minorHAnsi" w:hAnsiTheme="minorHAnsi" w:cstheme="minorHAnsi"/>
        </w:rPr>
        <w:t>,</w:t>
      </w:r>
      <w:r w:rsidR="00F5015D" w:rsidRPr="007767D1">
        <w:rPr>
          <w:rFonts w:asciiTheme="minorHAnsi" w:hAnsiTheme="minorHAnsi" w:cstheme="minorHAnsi"/>
        </w:rPr>
        <w:t xml:space="preserve"> został uzupełnion</w:t>
      </w:r>
      <w:r w:rsidRPr="007767D1">
        <w:rPr>
          <w:rFonts w:asciiTheme="minorHAnsi" w:hAnsiTheme="minorHAnsi" w:cstheme="minorHAnsi"/>
        </w:rPr>
        <w:t>y o </w:t>
      </w:r>
      <w:r w:rsidR="00F5015D" w:rsidRPr="007767D1">
        <w:rPr>
          <w:rFonts w:asciiTheme="minorHAnsi" w:hAnsiTheme="minorHAnsi" w:cstheme="minorHAnsi"/>
        </w:rPr>
        <w:t>konieczność ich grodzenia, na wypadek gdyby nie stanowiły wykazanego w inwentaryzacji siedliska płazów</w:t>
      </w:r>
      <w:r w:rsidRPr="007767D1">
        <w:rPr>
          <w:rFonts w:asciiTheme="minorHAnsi" w:hAnsiTheme="minorHAnsi" w:cstheme="minorHAnsi"/>
        </w:rPr>
        <w:t>.</w:t>
      </w:r>
    </w:p>
    <w:p w14:paraId="6B33481F" w14:textId="00513DFB" w:rsidR="00F5015D" w:rsidRPr="007767D1" w:rsidRDefault="00965642" w:rsidP="008B6852">
      <w:pPr>
        <w:pStyle w:val="western"/>
        <w:numPr>
          <w:ilvl w:val="0"/>
          <w:numId w:val="44"/>
        </w:numPr>
        <w:spacing w:before="0" w:beforeAutospacing="0" w:after="0" w:afterAutospacing="0" w:line="312" w:lineRule="auto"/>
        <w:ind w:left="426" w:hanging="426"/>
        <w:rPr>
          <w:rFonts w:asciiTheme="minorHAnsi" w:hAnsiTheme="minorHAnsi" w:cstheme="minorHAnsi"/>
        </w:rPr>
      </w:pPr>
      <w:r w:rsidRPr="007767D1">
        <w:rPr>
          <w:rFonts w:asciiTheme="minorHAnsi" w:hAnsiTheme="minorHAnsi" w:cstheme="minorHAnsi"/>
        </w:rPr>
        <w:t>W p</w:t>
      </w:r>
      <w:r w:rsidR="001A2A98" w:rsidRPr="007767D1">
        <w:rPr>
          <w:rFonts w:asciiTheme="minorHAnsi" w:hAnsiTheme="minorHAnsi" w:cstheme="minorHAnsi"/>
        </w:rPr>
        <w:t>unkcie</w:t>
      </w:r>
      <w:r w:rsidR="005626CB" w:rsidRPr="007767D1">
        <w:rPr>
          <w:rFonts w:asciiTheme="minorHAnsi" w:hAnsiTheme="minorHAnsi" w:cstheme="minorHAnsi"/>
        </w:rPr>
        <w:t xml:space="preserve"> 5</w:t>
      </w:r>
      <w:r w:rsidR="006C26CB" w:rsidRPr="007767D1">
        <w:rPr>
          <w:rFonts w:asciiTheme="minorHAnsi" w:hAnsiTheme="minorHAnsi" w:cstheme="minorHAnsi"/>
        </w:rPr>
        <w:t>2</w:t>
      </w:r>
      <w:r w:rsidRPr="007767D1">
        <w:rPr>
          <w:rFonts w:asciiTheme="minorHAnsi" w:hAnsiTheme="minorHAnsi" w:cstheme="minorHAnsi"/>
        </w:rPr>
        <w:t xml:space="preserve"> niniejsze</w:t>
      </w:r>
      <w:r w:rsidR="00C007DE" w:rsidRPr="007767D1">
        <w:rPr>
          <w:rFonts w:asciiTheme="minorHAnsi" w:hAnsiTheme="minorHAnsi" w:cstheme="minorHAnsi"/>
        </w:rPr>
        <w:t>go rozstrzygnięcia</w:t>
      </w:r>
      <w:r w:rsidRPr="007767D1">
        <w:rPr>
          <w:rFonts w:asciiTheme="minorHAnsi" w:hAnsiTheme="minorHAnsi" w:cstheme="minorHAnsi"/>
        </w:rPr>
        <w:t xml:space="preserve"> organ II instancji </w:t>
      </w:r>
      <w:r w:rsidR="00C007DE" w:rsidRPr="007767D1">
        <w:rPr>
          <w:rFonts w:asciiTheme="minorHAnsi" w:hAnsiTheme="minorHAnsi" w:cstheme="minorHAnsi"/>
        </w:rPr>
        <w:t xml:space="preserve">zreformował </w:t>
      </w:r>
      <w:r w:rsidRPr="007767D1">
        <w:rPr>
          <w:rFonts w:asciiTheme="minorHAnsi" w:hAnsiTheme="minorHAnsi" w:cstheme="minorHAnsi"/>
        </w:rPr>
        <w:t>p</w:t>
      </w:r>
      <w:r w:rsidR="00F5015D" w:rsidRPr="007767D1">
        <w:rPr>
          <w:rFonts w:asciiTheme="minorHAnsi" w:hAnsiTheme="minorHAnsi" w:cstheme="minorHAnsi"/>
        </w:rPr>
        <w:t>unkt I.2.54</w:t>
      </w:r>
      <w:r w:rsidRPr="007767D1">
        <w:rPr>
          <w:rFonts w:asciiTheme="minorHAnsi" w:hAnsiTheme="minorHAnsi" w:cstheme="minorHAnsi"/>
        </w:rPr>
        <w:t xml:space="preserve"> </w:t>
      </w:r>
      <w:r w:rsidR="00C007DE" w:rsidRPr="007767D1">
        <w:rPr>
          <w:rFonts w:asciiTheme="minorHAnsi" w:hAnsiTheme="minorHAnsi" w:cstheme="minorHAnsi"/>
        </w:rPr>
        <w:t xml:space="preserve">zaskarżonej </w:t>
      </w:r>
      <w:r w:rsidRPr="007767D1">
        <w:rPr>
          <w:rFonts w:asciiTheme="minorHAnsi" w:hAnsiTheme="minorHAnsi" w:cstheme="minorHAnsi"/>
        </w:rPr>
        <w:t>decyzji, dotyczący</w:t>
      </w:r>
      <w:r w:rsidR="00F012DC" w:rsidRPr="007767D1">
        <w:rPr>
          <w:rFonts w:asciiTheme="minorHAnsi" w:hAnsiTheme="minorHAnsi" w:cstheme="minorHAnsi"/>
        </w:rPr>
        <w:t xml:space="preserve"> prowadzenia kontroli występowania płazów w miejscach zlikwidowanych zbiorników wodnych. Obowiązek ten został doprecyzowany</w:t>
      </w:r>
      <w:r w:rsidR="00F5015D" w:rsidRPr="007767D1">
        <w:rPr>
          <w:rFonts w:asciiTheme="minorHAnsi" w:hAnsiTheme="minorHAnsi" w:cstheme="minorHAnsi"/>
        </w:rPr>
        <w:t xml:space="preserve"> o wskazanie częstotliwości oraz ram czasowych</w:t>
      </w:r>
      <w:r w:rsidR="00F012DC" w:rsidRPr="007767D1">
        <w:rPr>
          <w:rFonts w:asciiTheme="minorHAnsi" w:hAnsiTheme="minorHAnsi" w:cstheme="minorHAnsi"/>
        </w:rPr>
        <w:t>,</w:t>
      </w:r>
      <w:r w:rsidR="00F5015D" w:rsidRPr="007767D1">
        <w:rPr>
          <w:rFonts w:asciiTheme="minorHAnsi" w:hAnsiTheme="minorHAnsi" w:cstheme="minorHAnsi"/>
        </w:rPr>
        <w:t xml:space="preserve"> w jakich mają być prowadzone kontrole terenu po likwidacji zbiorników wodnych oraz siedlisk płazów, aby za</w:t>
      </w:r>
      <w:r w:rsidR="001A2A98" w:rsidRPr="007767D1">
        <w:rPr>
          <w:rFonts w:asciiTheme="minorHAnsi" w:hAnsiTheme="minorHAnsi" w:cstheme="minorHAnsi"/>
        </w:rPr>
        <w:t xml:space="preserve">pobiec gromadzeniu się płazów </w:t>
      </w:r>
      <w:r w:rsidR="001A2A98" w:rsidRPr="007767D1">
        <w:rPr>
          <w:rFonts w:asciiTheme="minorHAnsi" w:hAnsiTheme="minorHAnsi" w:cstheme="minorHAnsi"/>
        </w:rPr>
        <w:lastRenderedPageBreak/>
        <w:t>w </w:t>
      </w:r>
      <w:r w:rsidR="00F5015D" w:rsidRPr="007767D1">
        <w:rPr>
          <w:rFonts w:asciiTheme="minorHAnsi" w:hAnsiTheme="minorHAnsi" w:cstheme="minorHAnsi"/>
        </w:rPr>
        <w:t>miejsca</w:t>
      </w:r>
      <w:r w:rsidR="00F012DC" w:rsidRPr="007767D1">
        <w:rPr>
          <w:rFonts w:asciiTheme="minorHAnsi" w:hAnsiTheme="minorHAnsi" w:cstheme="minorHAnsi"/>
        </w:rPr>
        <w:t xml:space="preserve">ch nieistniejących stanowisk. W treści </w:t>
      </w:r>
      <w:r w:rsidR="00F5015D" w:rsidRPr="007767D1">
        <w:rPr>
          <w:rFonts w:asciiTheme="minorHAnsi" w:hAnsiTheme="minorHAnsi" w:cstheme="minorHAnsi"/>
        </w:rPr>
        <w:t>warunku wskazano również</w:t>
      </w:r>
      <w:r w:rsidR="00F012DC" w:rsidRPr="007767D1">
        <w:rPr>
          <w:rFonts w:asciiTheme="minorHAnsi" w:hAnsiTheme="minorHAnsi" w:cstheme="minorHAnsi"/>
        </w:rPr>
        <w:t xml:space="preserve"> na</w:t>
      </w:r>
      <w:r w:rsidR="00F5015D" w:rsidRPr="007767D1">
        <w:rPr>
          <w:rFonts w:asciiTheme="minorHAnsi" w:hAnsiTheme="minorHAnsi" w:cstheme="minorHAnsi"/>
        </w:rPr>
        <w:t xml:space="preserve"> konieczność przenoszenia napotkanych osobników na odpowiednie sie</w:t>
      </w:r>
      <w:r w:rsidR="001A2A98" w:rsidRPr="007767D1">
        <w:rPr>
          <w:rFonts w:asciiTheme="minorHAnsi" w:hAnsiTheme="minorHAnsi" w:cstheme="minorHAnsi"/>
        </w:rPr>
        <w:t>dliska, poza teren zagrożenia i </w:t>
      </w:r>
      <w:r w:rsidR="00F5015D" w:rsidRPr="007767D1">
        <w:rPr>
          <w:rFonts w:asciiTheme="minorHAnsi" w:hAnsiTheme="minorHAnsi" w:cstheme="minorHAnsi"/>
        </w:rPr>
        <w:t>uszczegółowiono, by prace te były prowadzone pod kierunkiem herpetologa. Termin 1 marca</w:t>
      </w:r>
      <w:r w:rsidR="00F012DC" w:rsidRPr="007767D1">
        <w:rPr>
          <w:rFonts w:asciiTheme="minorHAnsi" w:hAnsiTheme="minorHAnsi" w:cstheme="minorHAnsi"/>
        </w:rPr>
        <w:t xml:space="preserve"> –</w:t>
      </w:r>
      <w:r w:rsidR="00F5015D" w:rsidRPr="007767D1">
        <w:rPr>
          <w:rFonts w:asciiTheme="minorHAnsi" w:hAnsiTheme="minorHAnsi" w:cstheme="minorHAnsi"/>
        </w:rPr>
        <w:t xml:space="preserve"> 31 października uwzględnia cały okres aktywności płazów, również żaby wodnej i trawnej, które jako miejsca zimowania często wybierają zbiorniki wodne</w:t>
      </w:r>
      <w:r w:rsidR="00F012DC" w:rsidRPr="007767D1">
        <w:rPr>
          <w:rFonts w:asciiTheme="minorHAnsi" w:hAnsiTheme="minorHAnsi" w:cstheme="minorHAnsi"/>
        </w:rPr>
        <w:t>.</w:t>
      </w:r>
    </w:p>
    <w:p w14:paraId="2443E6FC" w14:textId="32A048BD" w:rsidR="00BB2C59" w:rsidRPr="007767D1" w:rsidRDefault="00F012DC" w:rsidP="001A2A98">
      <w:pPr>
        <w:pStyle w:val="Akapitzlist"/>
        <w:numPr>
          <w:ilvl w:val="0"/>
          <w:numId w:val="44"/>
        </w:numPr>
        <w:spacing w:line="312" w:lineRule="auto"/>
        <w:ind w:left="425" w:hanging="425"/>
        <w:rPr>
          <w:rFonts w:asciiTheme="minorHAnsi" w:hAnsiTheme="minorHAnsi" w:cstheme="minorHAnsi"/>
        </w:rPr>
      </w:pPr>
      <w:r w:rsidRPr="007767D1">
        <w:rPr>
          <w:rFonts w:asciiTheme="minorHAnsi" w:hAnsiTheme="minorHAnsi" w:cstheme="minorHAnsi"/>
        </w:rPr>
        <w:t>W p</w:t>
      </w:r>
      <w:r w:rsidR="001A2A98" w:rsidRPr="007767D1">
        <w:rPr>
          <w:rFonts w:asciiTheme="minorHAnsi" w:hAnsiTheme="minorHAnsi" w:cstheme="minorHAnsi"/>
        </w:rPr>
        <w:t>unkcie</w:t>
      </w:r>
      <w:r w:rsidRPr="007767D1">
        <w:rPr>
          <w:rFonts w:asciiTheme="minorHAnsi" w:hAnsiTheme="minorHAnsi" w:cstheme="minorHAnsi"/>
        </w:rPr>
        <w:t xml:space="preserve"> 5</w:t>
      </w:r>
      <w:r w:rsidR="006C26CB" w:rsidRPr="007767D1">
        <w:rPr>
          <w:rFonts w:asciiTheme="minorHAnsi" w:hAnsiTheme="minorHAnsi" w:cstheme="minorHAnsi"/>
        </w:rPr>
        <w:t>6</w:t>
      </w:r>
      <w:r w:rsidRPr="007767D1">
        <w:rPr>
          <w:rFonts w:asciiTheme="minorHAnsi" w:hAnsiTheme="minorHAnsi" w:cstheme="minorHAnsi"/>
        </w:rPr>
        <w:t xml:space="preserve"> niniejszego rozstrzygnięcia organ odwoławczy uchylił p</w:t>
      </w:r>
      <w:r w:rsidR="001A2A98" w:rsidRPr="007767D1">
        <w:rPr>
          <w:rFonts w:asciiTheme="minorHAnsi" w:hAnsiTheme="minorHAnsi" w:cstheme="minorHAnsi"/>
        </w:rPr>
        <w:t>unkt</w:t>
      </w:r>
      <w:r w:rsidRPr="007767D1">
        <w:rPr>
          <w:rFonts w:asciiTheme="minorHAnsi" w:hAnsiTheme="minorHAnsi" w:cstheme="minorHAnsi"/>
        </w:rPr>
        <w:t xml:space="preserve"> I.2.58 </w:t>
      </w:r>
      <w:r w:rsidR="00722599" w:rsidRPr="007767D1">
        <w:rPr>
          <w:rFonts w:asciiTheme="minorHAnsi" w:hAnsiTheme="minorHAnsi" w:cstheme="minorHAnsi"/>
        </w:rPr>
        <w:t xml:space="preserve">zaskarżonej </w:t>
      </w:r>
      <w:r w:rsidRPr="007767D1">
        <w:rPr>
          <w:rFonts w:asciiTheme="minorHAnsi" w:hAnsiTheme="minorHAnsi" w:cstheme="minorHAnsi"/>
        </w:rPr>
        <w:t xml:space="preserve">decyzji i umorzył postępowanie pierwszej instancji w tym zakresie. </w:t>
      </w:r>
      <w:r w:rsidR="00BB2C59" w:rsidRPr="007767D1">
        <w:rPr>
          <w:rFonts w:asciiTheme="minorHAnsi" w:hAnsiTheme="minorHAnsi" w:cstheme="minorHAnsi"/>
        </w:rPr>
        <w:t xml:space="preserve">W punkcie </w:t>
      </w:r>
      <w:r w:rsidRPr="007767D1">
        <w:rPr>
          <w:rFonts w:asciiTheme="minorHAnsi" w:hAnsiTheme="minorHAnsi" w:cstheme="minorHAnsi"/>
        </w:rPr>
        <w:t>tym</w:t>
      </w:r>
      <w:r w:rsidR="00BB2C59" w:rsidRPr="007767D1">
        <w:rPr>
          <w:rFonts w:asciiTheme="minorHAnsi" w:hAnsiTheme="minorHAnsi" w:cstheme="minorHAnsi"/>
        </w:rPr>
        <w:t xml:space="preserve"> </w:t>
      </w:r>
      <w:r w:rsidR="001A2A98" w:rsidRPr="007767D1">
        <w:rPr>
          <w:rFonts w:asciiTheme="minorHAnsi" w:hAnsiTheme="minorHAnsi" w:cstheme="minorHAnsi"/>
        </w:rPr>
        <w:t>RDOŚ w </w:t>
      </w:r>
      <w:r w:rsidRPr="007767D1">
        <w:rPr>
          <w:rFonts w:asciiTheme="minorHAnsi" w:hAnsiTheme="minorHAnsi" w:cstheme="minorHAnsi"/>
        </w:rPr>
        <w:t>Łodzi</w:t>
      </w:r>
      <w:r w:rsidR="00BB2C59" w:rsidRPr="007767D1">
        <w:rPr>
          <w:rFonts w:asciiTheme="minorHAnsi" w:hAnsiTheme="minorHAnsi" w:cstheme="minorHAnsi"/>
        </w:rPr>
        <w:t xml:space="preserve"> określił obowiązek zachowania ostrożności przy prow</w:t>
      </w:r>
      <w:r w:rsidR="008F0896" w:rsidRPr="007767D1">
        <w:rPr>
          <w:rFonts w:asciiTheme="minorHAnsi" w:hAnsiTheme="minorHAnsi" w:cstheme="minorHAnsi"/>
        </w:rPr>
        <w:t>adzeniu prac archeologicznych w </w:t>
      </w:r>
      <w:r w:rsidR="00BB2C59" w:rsidRPr="007767D1">
        <w:rPr>
          <w:rFonts w:asciiTheme="minorHAnsi" w:hAnsiTheme="minorHAnsi" w:cstheme="minorHAnsi"/>
        </w:rPr>
        <w:t xml:space="preserve">miejscach występowania terenów o szczególnych walorach przyrodniczych. </w:t>
      </w:r>
      <w:r w:rsidR="00C007DE" w:rsidRPr="007767D1">
        <w:rPr>
          <w:rFonts w:asciiTheme="minorHAnsi" w:hAnsiTheme="minorHAnsi" w:cstheme="minorHAnsi"/>
        </w:rPr>
        <w:t>Z warunku tego nie wynika</w:t>
      </w:r>
      <w:r w:rsidR="00474209" w:rsidRPr="007767D1">
        <w:rPr>
          <w:rFonts w:asciiTheme="minorHAnsi" w:hAnsiTheme="minorHAnsi" w:cstheme="minorHAnsi"/>
        </w:rPr>
        <w:t>ły</w:t>
      </w:r>
      <w:r w:rsidR="00C007DE" w:rsidRPr="007767D1">
        <w:rPr>
          <w:rFonts w:asciiTheme="minorHAnsi" w:hAnsiTheme="minorHAnsi" w:cstheme="minorHAnsi"/>
        </w:rPr>
        <w:t xml:space="preserve"> </w:t>
      </w:r>
      <w:r w:rsidR="001A2A98" w:rsidRPr="007767D1">
        <w:rPr>
          <w:rFonts w:asciiTheme="minorHAnsi" w:hAnsiTheme="minorHAnsi" w:cstheme="minorHAnsi"/>
        </w:rPr>
        <w:t xml:space="preserve">bowiem </w:t>
      </w:r>
      <w:r w:rsidR="00474209" w:rsidRPr="007767D1">
        <w:rPr>
          <w:rFonts w:asciiTheme="minorHAnsi" w:hAnsiTheme="minorHAnsi" w:cstheme="minorHAnsi"/>
        </w:rPr>
        <w:t>żadne konkretne działania, do których podjęcia inwestor został zobowiązany.</w:t>
      </w:r>
    </w:p>
    <w:p w14:paraId="0E57F46D" w14:textId="626F863D" w:rsidR="00DC7BD8" w:rsidRPr="007767D1" w:rsidRDefault="006C043D" w:rsidP="00247AE6">
      <w:pPr>
        <w:pStyle w:val="western"/>
        <w:numPr>
          <w:ilvl w:val="0"/>
          <w:numId w:val="44"/>
        </w:numPr>
        <w:spacing w:before="0" w:beforeAutospacing="0" w:after="0" w:afterAutospacing="0" w:line="312" w:lineRule="auto"/>
        <w:ind w:left="425" w:hanging="426"/>
        <w:rPr>
          <w:rFonts w:asciiTheme="minorHAnsi" w:hAnsiTheme="minorHAnsi" w:cstheme="minorHAnsi"/>
        </w:rPr>
      </w:pPr>
      <w:r w:rsidRPr="007767D1">
        <w:rPr>
          <w:rFonts w:asciiTheme="minorHAnsi" w:hAnsiTheme="minorHAnsi" w:cstheme="minorHAnsi"/>
        </w:rPr>
        <w:t>W punkcie 5</w:t>
      </w:r>
      <w:r w:rsidR="006C26CB" w:rsidRPr="007767D1">
        <w:rPr>
          <w:rFonts w:asciiTheme="minorHAnsi" w:hAnsiTheme="minorHAnsi" w:cstheme="minorHAnsi"/>
        </w:rPr>
        <w:t>7</w:t>
      </w:r>
      <w:r w:rsidRPr="007767D1">
        <w:rPr>
          <w:rFonts w:asciiTheme="minorHAnsi" w:hAnsiTheme="minorHAnsi" w:cstheme="minorHAnsi"/>
        </w:rPr>
        <w:t xml:space="preserve"> niniejszego rozstrzygnięcia organ II instancji uszczegółowił warunek </w:t>
      </w:r>
      <w:r w:rsidR="0073425E" w:rsidRPr="007767D1">
        <w:rPr>
          <w:rFonts w:asciiTheme="minorHAnsi" w:hAnsiTheme="minorHAnsi" w:cstheme="minorHAnsi"/>
        </w:rPr>
        <w:t xml:space="preserve">określony </w:t>
      </w:r>
      <w:r w:rsidRPr="007767D1">
        <w:rPr>
          <w:rFonts w:asciiTheme="minorHAnsi" w:hAnsiTheme="minorHAnsi" w:cstheme="minorHAnsi"/>
        </w:rPr>
        <w:t xml:space="preserve">w punkcie I.2.63 </w:t>
      </w:r>
      <w:r w:rsidR="0073425E" w:rsidRPr="007767D1">
        <w:rPr>
          <w:rFonts w:asciiTheme="minorHAnsi" w:hAnsiTheme="minorHAnsi" w:cstheme="minorHAnsi"/>
        </w:rPr>
        <w:t xml:space="preserve">zaskarżonej </w:t>
      </w:r>
      <w:r w:rsidRPr="007767D1">
        <w:rPr>
          <w:rFonts w:asciiTheme="minorHAnsi" w:hAnsiTheme="minorHAnsi" w:cstheme="minorHAnsi"/>
        </w:rPr>
        <w:t xml:space="preserve">decyzji, który dotyczył </w:t>
      </w:r>
      <w:r w:rsidR="009F702D" w:rsidRPr="007767D1">
        <w:rPr>
          <w:rFonts w:asciiTheme="minorHAnsi" w:hAnsiTheme="minorHAnsi" w:cstheme="minorHAnsi"/>
        </w:rPr>
        <w:t xml:space="preserve">terminów dopuszczalnej wycinki </w:t>
      </w:r>
      <w:r w:rsidR="00DC7BD8" w:rsidRPr="007767D1">
        <w:rPr>
          <w:rFonts w:asciiTheme="minorHAnsi" w:hAnsiTheme="minorHAnsi" w:cstheme="minorHAnsi"/>
        </w:rPr>
        <w:t>drzew i </w:t>
      </w:r>
      <w:r w:rsidR="009F702D" w:rsidRPr="007767D1">
        <w:rPr>
          <w:rFonts w:asciiTheme="minorHAnsi" w:hAnsiTheme="minorHAnsi" w:cstheme="minorHAnsi"/>
        </w:rPr>
        <w:t xml:space="preserve">krzewów. </w:t>
      </w:r>
      <w:r w:rsidR="00C613F5" w:rsidRPr="007767D1">
        <w:rPr>
          <w:rFonts w:asciiTheme="minorHAnsi" w:hAnsiTheme="minorHAnsi" w:cstheme="minorHAnsi"/>
        </w:rPr>
        <w:t>Zmiana warunku w stosunku do jego pierwotnego brzmienia polega na umożliwieniu prowadzenia wycinki w okresie lęgowym ptaków. W celu minimalizacji możliwego negatywnego oddziaływania zaplanowanych prac na środowisko, po stwierdzeniu przez nadzór przyrodniczy niezasiedlenia drzew przez gatunki chronionych ptaków</w:t>
      </w:r>
      <w:r w:rsidR="0073425E" w:rsidRPr="007767D1">
        <w:rPr>
          <w:rFonts w:asciiTheme="minorHAnsi" w:hAnsiTheme="minorHAnsi" w:cstheme="minorHAnsi"/>
        </w:rPr>
        <w:t>,</w:t>
      </w:r>
      <w:r w:rsidR="00C613F5" w:rsidRPr="007767D1">
        <w:rPr>
          <w:rFonts w:asciiTheme="minorHAnsi" w:hAnsiTheme="minorHAnsi" w:cstheme="minorHAnsi"/>
        </w:rPr>
        <w:t xml:space="preserve"> konieczne jest wprowadzenie ram czasowych kontroli poprzedzających wycinkę</w:t>
      </w:r>
      <w:r w:rsidR="009F702D" w:rsidRPr="007767D1">
        <w:rPr>
          <w:rFonts w:asciiTheme="minorHAnsi" w:hAnsiTheme="minorHAnsi" w:cstheme="minorHAnsi"/>
        </w:rPr>
        <w:t xml:space="preserve"> drzew i krzewów kolidujących z </w:t>
      </w:r>
      <w:r w:rsidR="00C613F5" w:rsidRPr="007767D1">
        <w:rPr>
          <w:rFonts w:asciiTheme="minorHAnsi" w:hAnsiTheme="minorHAnsi" w:cstheme="minorHAnsi"/>
        </w:rPr>
        <w:t>inwestycją. Działania te pozwolą uzyskać aktualne dane dotyczące zasiedlenia przez ornitofaunę drzewostanu oraz zminimalizują możliwość zasiedlenia przez ptaki skontrolowanych już drzew przed rozpoczęciem prac. W przypadku wykrycia lęgów gatunków chronionych należy zaprzestać wycinki do czasu stwierdzenia przez nadzór ornitologiczny wyprowadzenia młodych z</w:t>
      </w:r>
      <w:r w:rsidR="009F702D" w:rsidRPr="007767D1">
        <w:rPr>
          <w:rFonts w:asciiTheme="minorHAnsi" w:hAnsiTheme="minorHAnsi" w:cstheme="minorHAnsi"/>
        </w:rPr>
        <w:t xml:space="preserve"> gniazda. W </w:t>
      </w:r>
      <w:r w:rsidR="00C613F5" w:rsidRPr="007767D1">
        <w:rPr>
          <w:rFonts w:asciiTheme="minorHAnsi" w:hAnsiTheme="minorHAnsi" w:cstheme="minorHAnsi"/>
        </w:rPr>
        <w:t>wyniku takich działań nie należy spodziewać się znaczących negatywnych oddziaływań na występujące w obszarze oddziaływania populacje ornitofauny.</w:t>
      </w:r>
      <w:r w:rsidR="000F25F4" w:rsidRPr="007767D1">
        <w:rPr>
          <w:rFonts w:asciiTheme="minorHAnsi" w:hAnsiTheme="minorHAnsi" w:cstheme="minorHAnsi"/>
        </w:rPr>
        <w:t xml:space="preserve"> W aktualnym brzmieniu punkt I.2.63 zawiera również wymagania, które były ujęte w punktach I.2.35 i I.2.36 zaskarżonej decyzji. W związku z powyższym GDOŚ uchylił te punkty decyzji i w tym zakresie umorzył postępowanie pierwszej instancji – punkty 3</w:t>
      </w:r>
      <w:r w:rsidR="005626CB" w:rsidRPr="007767D1">
        <w:rPr>
          <w:rFonts w:asciiTheme="minorHAnsi" w:hAnsiTheme="minorHAnsi" w:cstheme="minorHAnsi"/>
        </w:rPr>
        <w:t>4</w:t>
      </w:r>
      <w:r w:rsidR="000F25F4" w:rsidRPr="007767D1">
        <w:rPr>
          <w:rFonts w:asciiTheme="minorHAnsi" w:hAnsiTheme="minorHAnsi" w:cstheme="minorHAnsi"/>
        </w:rPr>
        <w:t xml:space="preserve"> i 3</w:t>
      </w:r>
      <w:r w:rsidR="005626CB" w:rsidRPr="007767D1">
        <w:rPr>
          <w:rFonts w:asciiTheme="minorHAnsi" w:hAnsiTheme="minorHAnsi" w:cstheme="minorHAnsi"/>
        </w:rPr>
        <w:t>5</w:t>
      </w:r>
      <w:r w:rsidR="000F25F4" w:rsidRPr="007767D1">
        <w:rPr>
          <w:rFonts w:asciiTheme="minorHAnsi" w:hAnsiTheme="minorHAnsi" w:cstheme="minorHAnsi"/>
        </w:rPr>
        <w:t xml:space="preserve"> niniejszej decyzji</w:t>
      </w:r>
      <w:r w:rsidR="00C82BDA" w:rsidRPr="007767D1">
        <w:rPr>
          <w:rFonts w:asciiTheme="minorHAnsi" w:hAnsiTheme="minorHAnsi" w:cstheme="minorHAnsi"/>
        </w:rPr>
        <w:t>.</w:t>
      </w:r>
    </w:p>
    <w:p w14:paraId="405CA1C1" w14:textId="44B5D277" w:rsidR="00C613F5" w:rsidRPr="007767D1" w:rsidRDefault="009F702D" w:rsidP="00DC7BD8">
      <w:pPr>
        <w:ind w:left="425"/>
        <w:rPr>
          <w:rFonts w:asciiTheme="minorHAnsi" w:hAnsiTheme="minorHAnsi" w:cstheme="minorHAnsi"/>
          <w:szCs w:val="24"/>
        </w:rPr>
      </w:pPr>
      <w:r w:rsidRPr="007767D1">
        <w:rPr>
          <w:rFonts w:asciiTheme="minorHAnsi" w:hAnsiTheme="minorHAnsi" w:cstheme="minorHAnsi"/>
          <w:szCs w:val="24"/>
        </w:rPr>
        <w:t>Zmiana brzmienia</w:t>
      </w:r>
      <w:r w:rsidR="00C613F5" w:rsidRPr="007767D1">
        <w:rPr>
          <w:rFonts w:asciiTheme="minorHAnsi" w:hAnsiTheme="minorHAnsi" w:cstheme="minorHAnsi"/>
          <w:szCs w:val="24"/>
        </w:rPr>
        <w:t xml:space="preserve"> </w:t>
      </w:r>
      <w:r w:rsidR="00066F44" w:rsidRPr="007767D1">
        <w:rPr>
          <w:rFonts w:asciiTheme="minorHAnsi" w:hAnsiTheme="minorHAnsi" w:cstheme="minorHAnsi"/>
          <w:szCs w:val="24"/>
        </w:rPr>
        <w:t xml:space="preserve">ww. </w:t>
      </w:r>
      <w:r w:rsidR="00C613F5" w:rsidRPr="007767D1">
        <w:rPr>
          <w:rFonts w:asciiTheme="minorHAnsi" w:hAnsiTheme="minorHAnsi" w:cstheme="minorHAnsi"/>
          <w:szCs w:val="24"/>
        </w:rPr>
        <w:t xml:space="preserve">warunku uwzględnia również ochronę chronionych gatunków chiropterofauny i entomofauny w trakcie wycinki drzew. W przypadku stwierdzenia na trasie budowy stanowisk chronionych gatunków, wskazano konieczność wstrzymania prac i podjęcia działań określonych przez nadzór przyrodniczy. Dodatkowo, z uwagi na zinwentaryzowane gatunki nietoperzy </w:t>
      </w:r>
      <w:r w:rsidRPr="007767D1">
        <w:rPr>
          <w:rFonts w:asciiTheme="minorHAnsi" w:hAnsiTheme="minorHAnsi" w:cstheme="minorHAnsi"/>
          <w:szCs w:val="24"/>
        </w:rPr>
        <w:t xml:space="preserve">organ </w:t>
      </w:r>
      <w:r w:rsidR="008A6842" w:rsidRPr="007767D1">
        <w:rPr>
          <w:rFonts w:asciiTheme="minorHAnsi" w:hAnsiTheme="minorHAnsi" w:cstheme="minorHAnsi"/>
          <w:szCs w:val="24"/>
        </w:rPr>
        <w:t>odwoławczy</w:t>
      </w:r>
      <w:r w:rsidRPr="007767D1">
        <w:rPr>
          <w:rFonts w:asciiTheme="minorHAnsi" w:hAnsiTheme="minorHAnsi" w:cstheme="minorHAnsi"/>
          <w:szCs w:val="24"/>
        </w:rPr>
        <w:t xml:space="preserve"> u</w:t>
      </w:r>
      <w:r w:rsidR="00C613F5" w:rsidRPr="007767D1">
        <w:rPr>
          <w:rFonts w:asciiTheme="minorHAnsi" w:hAnsiTheme="minorHAnsi" w:cstheme="minorHAnsi"/>
          <w:szCs w:val="24"/>
        </w:rPr>
        <w:t>znał za konieczne dokonanie kontroli przeznaczonych do wyburzenia budynków, w celu uniknięcia zabijania osobników wykorzystujących je jako schronienia.</w:t>
      </w:r>
    </w:p>
    <w:p w14:paraId="60EEB2EC" w14:textId="739ECD22" w:rsidR="00B472E4" w:rsidRPr="007767D1" w:rsidRDefault="008A6842" w:rsidP="008B6852">
      <w:pPr>
        <w:pStyle w:val="Akapitzlist"/>
        <w:numPr>
          <w:ilvl w:val="0"/>
          <w:numId w:val="44"/>
        </w:numPr>
        <w:spacing w:line="312" w:lineRule="auto"/>
        <w:ind w:left="426" w:hanging="426"/>
        <w:rPr>
          <w:rFonts w:asciiTheme="minorHAnsi" w:hAnsiTheme="minorHAnsi" w:cstheme="minorHAnsi"/>
        </w:rPr>
      </w:pPr>
      <w:r w:rsidRPr="007767D1">
        <w:rPr>
          <w:rFonts w:asciiTheme="minorHAnsi" w:hAnsiTheme="minorHAnsi" w:cstheme="minorHAnsi"/>
        </w:rPr>
        <w:lastRenderedPageBreak/>
        <w:t>W punkcie 5</w:t>
      </w:r>
      <w:r w:rsidR="006C26CB" w:rsidRPr="007767D1">
        <w:rPr>
          <w:rFonts w:asciiTheme="minorHAnsi" w:hAnsiTheme="minorHAnsi" w:cstheme="minorHAnsi"/>
        </w:rPr>
        <w:t>8</w:t>
      </w:r>
      <w:r w:rsidRPr="007767D1">
        <w:rPr>
          <w:rFonts w:asciiTheme="minorHAnsi" w:hAnsiTheme="minorHAnsi" w:cstheme="minorHAnsi"/>
        </w:rPr>
        <w:t xml:space="preserve"> niniejszego rozstrzygnięcia GDOŚ uszczegółowił obowiązek </w:t>
      </w:r>
      <w:r w:rsidR="0073425E" w:rsidRPr="007767D1">
        <w:rPr>
          <w:rFonts w:asciiTheme="minorHAnsi" w:hAnsiTheme="minorHAnsi" w:cstheme="minorHAnsi"/>
        </w:rPr>
        <w:t xml:space="preserve">określony </w:t>
      </w:r>
      <w:r w:rsidRPr="007767D1">
        <w:rPr>
          <w:rFonts w:asciiTheme="minorHAnsi" w:hAnsiTheme="minorHAnsi" w:cstheme="minorHAnsi"/>
        </w:rPr>
        <w:t xml:space="preserve">w punkcie I.2.64 decyzji organu I instancji, który dotyczył zasad wprowadzania nowych nasadzeń roślinnych w zamian za usunięte drzewa i krzewy. </w:t>
      </w:r>
      <w:r w:rsidR="00B472E4" w:rsidRPr="007767D1">
        <w:rPr>
          <w:rFonts w:asciiTheme="minorHAnsi" w:hAnsiTheme="minorHAnsi" w:cstheme="minorHAnsi"/>
        </w:rPr>
        <w:t>Zmiana warunku polega na uszczegółowieniu rodzaju nasadzeń</w:t>
      </w:r>
      <w:r w:rsidR="0073425E" w:rsidRPr="007767D1">
        <w:rPr>
          <w:rFonts w:asciiTheme="minorHAnsi" w:hAnsiTheme="minorHAnsi" w:cstheme="minorHAnsi"/>
        </w:rPr>
        <w:t>,</w:t>
      </w:r>
      <w:r w:rsidR="00B472E4" w:rsidRPr="007767D1">
        <w:rPr>
          <w:rFonts w:asciiTheme="minorHAnsi" w:hAnsiTheme="minorHAnsi" w:cstheme="minorHAnsi"/>
        </w:rPr>
        <w:t xml:space="preserve"> wraz ze wskazaniem funkcji</w:t>
      </w:r>
      <w:r w:rsidR="0073425E" w:rsidRPr="007767D1">
        <w:rPr>
          <w:rFonts w:asciiTheme="minorHAnsi" w:hAnsiTheme="minorHAnsi" w:cstheme="minorHAnsi"/>
        </w:rPr>
        <w:t>,</w:t>
      </w:r>
      <w:r w:rsidR="00B472E4" w:rsidRPr="007767D1">
        <w:rPr>
          <w:rFonts w:asciiTheme="minorHAnsi" w:hAnsiTheme="minorHAnsi" w:cstheme="minorHAnsi"/>
        </w:rPr>
        <w:t xml:space="preserve"> jaką powinny pełnić. Ponadto organ odwoławczy uznał za zasadne wprowadzenie wytycznych dotyczących jakości stosowanego materiału nasadzeniowego, wymagań w procesie sadzenia oraz wskazanie wad wykluczających możliwość jego użycia. Celem takiego działania jest zobligowanie inwestora do użycia materiału do nasadzeń o odpowiedniej jakości i parametrach, co powinno zapewnić zachowanie ich udatności. Niezależnie od powyższego GDOŚ wprowadził obowiązek prowadzenia monitoringu udatności i trwałości nasadzeń drzew i krzewów, w okresie 3 lat od ich posadzenia </w:t>
      </w:r>
      <w:r w:rsidR="0073425E" w:rsidRPr="007767D1">
        <w:rPr>
          <w:rFonts w:asciiTheme="minorHAnsi" w:hAnsiTheme="minorHAnsi" w:cstheme="minorHAnsi"/>
        </w:rPr>
        <w:t>–</w:t>
      </w:r>
      <w:r w:rsidR="00B472E4" w:rsidRPr="007767D1">
        <w:rPr>
          <w:rFonts w:asciiTheme="minorHAnsi" w:hAnsiTheme="minorHAnsi" w:cstheme="minorHAnsi"/>
        </w:rPr>
        <w:t xml:space="preserve"> w 1</w:t>
      </w:r>
      <w:r w:rsidR="00915816" w:rsidRPr="007767D1">
        <w:rPr>
          <w:rFonts w:asciiTheme="minorHAnsi" w:hAnsiTheme="minorHAnsi" w:cstheme="minorHAnsi"/>
        </w:rPr>
        <w:t>.</w:t>
      </w:r>
      <w:r w:rsidR="00B472E4" w:rsidRPr="007767D1">
        <w:rPr>
          <w:rFonts w:asciiTheme="minorHAnsi" w:hAnsiTheme="minorHAnsi" w:cstheme="minorHAnsi"/>
        </w:rPr>
        <w:t>, 2</w:t>
      </w:r>
      <w:r w:rsidR="00915816" w:rsidRPr="007767D1">
        <w:rPr>
          <w:rFonts w:asciiTheme="minorHAnsi" w:hAnsiTheme="minorHAnsi" w:cstheme="minorHAnsi"/>
        </w:rPr>
        <w:t>.</w:t>
      </w:r>
      <w:r w:rsidR="00B472E4" w:rsidRPr="007767D1">
        <w:rPr>
          <w:rFonts w:asciiTheme="minorHAnsi" w:hAnsiTheme="minorHAnsi" w:cstheme="minorHAnsi"/>
        </w:rPr>
        <w:t xml:space="preserve"> i 3</w:t>
      </w:r>
      <w:r w:rsidR="00915816" w:rsidRPr="007767D1">
        <w:rPr>
          <w:rFonts w:asciiTheme="minorHAnsi" w:hAnsiTheme="minorHAnsi" w:cstheme="minorHAnsi"/>
        </w:rPr>
        <w:t>.</w:t>
      </w:r>
      <w:r w:rsidR="00B472E4" w:rsidRPr="007767D1">
        <w:rPr>
          <w:rFonts w:asciiTheme="minorHAnsi" w:hAnsiTheme="minorHAnsi" w:cstheme="minorHAnsi"/>
        </w:rPr>
        <w:t xml:space="preserve"> roku oraz ich uzupełniania w stosunku 1:1 w przypadku stwierdzenia braku zachowania żywotności sadzonek</w:t>
      </w:r>
      <w:r w:rsidR="00915816" w:rsidRPr="007767D1">
        <w:rPr>
          <w:rFonts w:asciiTheme="minorHAnsi" w:hAnsiTheme="minorHAnsi" w:cstheme="minorHAnsi"/>
        </w:rPr>
        <w:t xml:space="preserve">, pielęgnowanych zgodnie z zasadami </w:t>
      </w:r>
      <w:r w:rsidR="0073425E" w:rsidRPr="007767D1">
        <w:rPr>
          <w:rFonts w:asciiTheme="minorHAnsi" w:hAnsiTheme="minorHAnsi" w:cstheme="minorHAnsi"/>
        </w:rPr>
        <w:t xml:space="preserve">określonymi </w:t>
      </w:r>
      <w:r w:rsidR="00915816" w:rsidRPr="007767D1">
        <w:rPr>
          <w:rFonts w:asciiTheme="minorHAnsi" w:hAnsiTheme="minorHAnsi" w:cstheme="minorHAnsi"/>
        </w:rPr>
        <w:t>w</w:t>
      </w:r>
      <w:r w:rsidR="00DC7BD8" w:rsidRPr="007767D1">
        <w:rPr>
          <w:rFonts w:asciiTheme="minorHAnsi" w:hAnsiTheme="minorHAnsi" w:cstheme="minorHAnsi"/>
        </w:rPr>
        <w:t xml:space="preserve"> zreformowanym</w:t>
      </w:r>
      <w:r w:rsidR="00915816" w:rsidRPr="007767D1">
        <w:rPr>
          <w:rFonts w:asciiTheme="minorHAnsi" w:hAnsiTheme="minorHAnsi" w:cstheme="minorHAnsi"/>
        </w:rPr>
        <w:t xml:space="preserve"> punkcie</w:t>
      </w:r>
      <w:r w:rsidR="00B472E4" w:rsidRPr="007767D1">
        <w:rPr>
          <w:rFonts w:asciiTheme="minorHAnsi" w:hAnsiTheme="minorHAnsi" w:cstheme="minorHAnsi"/>
        </w:rPr>
        <w:t xml:space="preserve"> I.3.39</w:t>
      </w:r>
      <w:r w:rsidR="00915816" w:rsidRPr="007767D1">
        <w:rPr>
          <w:rFonts w:asciiTheme="minorHAnsi" w:hAnsiTheme="minorHAnsi" w:cstheme="minorHAnsi"/>
        </w:rPr>
        <w:t xml:space="preserve">. W aktualnym brzmieniu punkt I.2.64 zawiera </w:t>
      </w:r>
      <w:r w:rsidR="0073425E" w:rsidRPr="007767D1">
        <w:rPr>
          <w:rFonts w:asciiTheme="minorHAnsi" w:hAnsiTheme="minorHAnsi" w:cstheme="minorHAnsi"/>
        </w:rPr>
        <w:t xml:space="preserve">obowiązki </w:t>
      </w:r>
      <w:r w:rsidR="00915816" w:rsidRPr="007767D1">
        <w:rPr>
          <w:rFonts w:asciiTheme="minorHAnsi" w:hAnsiTheme="minorHAnsi" w:cstheme="minorHAnsi"/>
        </w:rPr>
        <w:t xml:space="preserve">związane z nasadzeniami zastępczymi, </w:t>
      </w:r>
      <w:r w:rsidR="0073425E" w:rsidRPr="007767D1">
        <w:rPr>
          <w:rFonts w:asciiTheme="minorHAnsi" w:hAnsiTheme="minorHAnsi" w:cstheme="minorHAnsi"/>
        </w:rPr>
        <w:t xml:space="preserve">określone </w:t>
      </w:r>
      <w:r w:rsidR="00915816" w:rsidRPr="007767D1">
        <w:rPr>
          <w:rFonts w:asciiTheme="minorHAnsi" w:hAnsiTheme="minorHAnsi" w:cstheme="minorHAnsi"/>
        </w:rPr>
        <w:t xml:space="preserve">w punktach I.2.65 oraz I.2.66 </w:t>
      </w:r>
      <w:r w:rsidR="0080515F" w:rsidRPr="007767D1">
        <w:rPr>
          <w:rFonts w:asciiTheme="minorHAnsi" w:hAnsiTheme="minorHAnsi" w:cstheme="minorHAnsi"/>
        </w:rPr>
        <w:t xml:space="preserve">zaskarżonej </w:t>
      </w:r>
      <w:r w:rsidR="00915816" w:rsidRPr="007767D1">
        <w:rPr>
          <w:rFonts w:asciiTheme="minorHAnsi" w:hAnsiTheme="minorHAnsi" w:cstheme="minorHAnsi"/>
        </w:rPr>
        <w:t>decyzji. W związku z powyższym GDOŚ uchylił ww. punkty i w tym zakresie umorzył postępowanie pierwszej instancji</w:t>
      </w:r>
      <w:r w:rsidR="0080515F" w:rsidRPr="007767D1">
        <w:rPr>
          <w:rFonts w:asciiTheme="minorHAnsi" w:hAnsiTheme="minorHAnsi" w:cstheme="minorHAnsi"/>
        </w:rPr>
        <w:t xml:space="preserve"> – punkty </w:t>
      </w:r>
      <w:r w:rsidR="006C26CB" w:rsidRPr="007767D1">
        <w:rPr>
          <w:rFonts w:asciiTheme="minorHAnsi" w:hAnsiTheme="minorHAnsi" w:cstheme="minorHAnsi"/>
        </w:rPr>
        <w:t>59</w:t>
      </w:r>
      <w:r w:rsidR="0080515F" w:rsidRPr="007767D1">
        <w:rPr>
          <w:rFonts w:asciiTheme="minorHAnsi" w:hAnsiTheme="minorHAnsi" w:cstheme="minorHAnsi"/>
        </w:rPr>
        <w:t xml:space="preserve"> i </w:t>
      </w:r>
      <w:r w:rsidR="005626CB" w:rsidRPr="007767D1">
        <w:rPr>
          <w:rFonts w:asciiTheme="minorHAnsi" w:hAnsiTheme="minorHAnsi" w:cstheme="minorHAnsi"/>
        </w:rPr>
        <w:t>6</w:t>
      </w:r>
      <w:r w:rsidR="006C26CB" w:rsidRPr="007767D1">
        <w:rPr>
          <w:rFonts w:asciiTheme="minorHAnsi" w:hAnsiTheme="minorHAnsi" w:cstheme="minorHAnsi"/>
        </w:rPr>
        <w:t>0</w:t>
      </w:r>
      <w:r w:rsidR="0080515F" w:rsidRPr="007767D1">
        <w:rPr>
          <w:rFonts w:asciiTheme="minorHAnsi" w:hAnsiTheme="minorHAnsi" w:cstheme="minorHAnsi"/>
        </w:rPr>
        <w:t xml:space="preserve"> niniejszego rozstrzygnięcia</w:t>
      </w:r>
      <w:r w:rsidR="00915816" w:rsidRPr="007767D1">
        <w:rPr>
          <w:rFonts w:asciiTheme="minorHAnsi" w:hAnsiTheme="minorHAnsi" w:cstheme="minorHAnsi"/>
        </w:rPr>
        <w:t>.</w:t>
      </w:r>
    </w:p>
    <w:p w14:paraId="7051C934" w14:textId="177DCFA6" w:rsidR="00087D3B" w:rsidRPr="007767D1" w:rsidRDefault="00066F44" w:rsidP="00DC7BD8">
      <w:pPr>
        <w:pStyle w:val="Akapitzlist"/>
        <w:numPr>
          <w:ilvl w:val="0"/>
          <w:numId w:val="44"/>
        </w:numPr>
        <w:spacing w:line="312" w:lineRule="auto"/>
        <w:ind w:left="425" w:hanging="425"/>
        <w:rPr>
          <w:rFonts w:asciiTheme="minorHAnsi" w:hAnsiTheme="minorHAnsi" w:cstheme="minorHAnsi"/>
        </w:rPr>
      </w:pPr>
      <w:r w:rsidRPr="007767D1">
        <w:rPr>
          <w:rFonts w:asciiTheme="minorHAnsi" w:hAnsiTheme="minorHAnsi" w:cstheme="minorHAnsi"/>
        </w:rPr>
        <w:t xml:space="preserve">W </w:t>
      </w:r>
      <w:r w:rsidR="005626CB" w:rsidRPr="007767D1">
        <w:rPr>
          <w:rFonts w:asciiTheme="minorHAnsi" w:hAnsiTheme="minorHAnsi" w:cstheme="minorHAnsi"/>
        </w:rPr>
        <w:t>punkcie 6</w:t>
      </w:r>
      <w:r w:rsidR="006C26CB" w:rsidRPr="007767D1">
        <w:rPr>
          <w:rFonts w:asciiTheme="minorHAnsi" w:hAnsiTheme="minorHAnsi" w:cstheme="minorHAnsi"/>
        </w:rPr>
        <w:t>1</w:t>
      </w:r>
      <w:r w:rsidRPr="007767D1">
        <w:rPr>
          <w:rFonts w:asciiTheme="minorHAnsi" w:hAnsiTheme="minorHAnsi" w:cstheme="minorHAnsi"/>
        </w:rPr>
        <w:t xml:space="preserve"> niniejszego rozstrzygnięcia GDOŚ </w:t>
      </w:r>
      <w:r w:rsidR="0080515F" w:rsidRPr="007767D1">
        <w:rPr>
          <w:rFonts w:asciiTheme="minorHAnsi" w:hAnsiTheme="minorHAnsi" w:cstheme="minorHAnsi"/>
        </w:rPr>
        <w:t xml:space="preserve">zreformował </w:t>
      </w:r>
      <w:r w:rsidRPr="007767D1">
        <w:rPr>
          <w:rFonts w:asciiTheme="minorHAnsi" w:hAnsiTheme="minorHAnsi" w:cstheme="minorHAnsi"/>
        </w:rPr>
        <w:t xml:space="preserve">punkt I.2.67 </w:t>
      </w:r>
      <w:r w:rsidR="0080515F" w:rsidRPr="007767D1">
        <w:rPr>
          <w:rFonts w:asciiTheme="minorHAnsi" w:hAnsiTheme="minorHAnsi" w:cstheme="minorHAnsi"/>
        </w:rPr>
        <w:t xml:space="preserve">zaskarżonej </w:t>
      </w:r>
      <w:r w:rsidRPr="007767D1">
        <w:rPr>
          <w:rFonts w:asciiTheme="minorHAnsi" w:hAnsiTheme="minorHAnsi" w:cstheme="minorHAnsi"/>
        </w:rPr>
        <w:t xml:space="preserve">decyzji, dotyczący zasad prowadzenia prac budowlanych w rejonie cieków i rowów melioracyjnych. </w:t>
      </w:r>
      <w:r w:rsidR="00087D3B" w:rsidRPr="007767D1">
        <w:rPr>
          <w:rFonts w:asciiTheme="minorHAnsi" w:hAnsiTheme="minorHAnsi" w:cstheme="minorHAnsi"/>
        </w:rPr>
        <w:t xml:space="preserve">Warunek został uszczegółowiony poprzez wskazanie konkretnych </w:t>
      </w:r>
      <w:r w:rsidR="0080515F" w:rsidRPr="007767D1">
        <w:rPr>
          <w:rFonts w:asciiTheme="minorHAnsi" w:hAnsiTheme="minorHAnsi" w:cstheme="minorHAnsi"/>
        </w:rPr>
        <w:t>działań</w:t>
      </w:r>
      <w:r w:rsidRPr="007767D1">
        <w:rPr>
          <w:rFonts w:asciiTheme="minorHAnsi" w:hAnsiTheme="minorHAnsi" w:cstheme="minorHAnsi"/>
        </w:rPr>
        <w:t>,</w:t>
      </w:r>
      <w:r w:rsidR="00087D3B" w:rsidRPr="007767D1">
        <w:rPr>
          <w:rFonts w:asciiTheme="minorHAnsi" w:hAnsiTheme="minorHAnsi" w:cstheme="minorHAnsi"/>
        </w:rPr>
        <w:t xml:space="preserve"> jakie mogą zostać wykorzystane w celu zminimalizowania wpływu prac budowlanych na strukturę dnia i brzegów cieków oraz wpływu na organizmy je zasiedlające.</w:t>
      </w:r>
      <w:r w:rsidR="00931EBA" w:rsidRPr="007767D1">
        <w:rPr>
          <w:rFonts w:asciiTheme="minorHAnsi" w:hAnsiTheme="minorHAnsi" w:cstheme="minorHAnsi"/>
        </w:rPr>
        <w:t xml:space="preserve"> Ponadto w punkcie 10 </w:t>
      </w:r>
      <w:r w:rsidR="0080515F" w:rsidRPr="007767D1">
        <w:rPr>
          <w:rFonts w:asciiTheme="minorHAnsi" w:hAnsiTheme="minorHAnsi" w:cstheme="minorHAnsi"/>
        </w:rPr>
        <w:t xml:space="preserve">niniejszego rozstrzygnięcia </w:t>
      </w:r>
      <w:r w:rsidR="00931EBA" w:rsidRPr="007767D1">
        <w:rPr>
          <w:rFonts w:asciiTheme="minorHAnsi" w:hAnsiTheme="minorHAnsi" w:cstheme="minorHAnsi"/>
        </w:rPr>
        <w:t xml:space="preserve">organ odwoławczy uchylił obowiązek </w:t>
      </w:r>
      <w:r w:rsidR="0080515F" w:rsidRPr="007767D1">
        <w:rPr>
          <w:rFonts w:asciiTheme="minorHAnsi" w:hAnsiTheme="minorHAnsi" w:cstheme="minorHAnsi"/>
        </w:rPr>
        <w:t xml:space="preserve">określony </w:t>
      </w:r>
      <w:r w:rsidR="00931EBA" w:rsidRPr="007767D1">
        <w:rPr>
          <w:rFonts w:asciiTheme="minorHAnsi" w:hAnsiTheme="minorHAnsi" w:cstheme="minorHAnsi"/>
        </w:rPr>
        <w:t xml:space="preserve">w punkcie I.2.9 </w:t>
      </w:r>
      <w:r w:rsidR="0080515F" w:rsidRPr="007767D1">
        <w:rPr>
          <w:rFonts w:asciiTheme="minorHAnsi" w:hAnsiTheme="minorHAnsi" w:cstheme="minorHAnsi"/>
        </w:rPr>
        <w:t xml:space="preserve">zaskarżonej </w:t>
      </w:r>
      <w:r w:rsidR="00931EBA" w:rsidRPr="007767D1">
        <w:rPr>
          <w:rFonts w:asciiTheme="minorHAnsi" w:hAnsiTheme="minorHAnsi" w:cstheme="minorHAnsi"/>
        </w:rPr>
        <w:t>decyzji (zabezpieczenie cieków na etapie prowadzenia prac budowlanych) i umorzył postępowanie pierwszej instancji w tym zakresie. Wytyczne dotyczące sposobu ochrony cieków przed negatywnym wpływem pra</w:t>
      </w:r>
      <w:r w:rsidR="00DC7BD8" w:rsidRPr="007767D1">
        <w:rPr>
          <w:rFonts w:asciiTheme="minorHAnsi" w:hAnsiTheme="minorHAnsi" w:cstheme="minorHAnsi"/>
        </w:rPr>
        <w:t>c budowlanych zostały zawarte w </w:t>
      </w:r>
      <w:r w:rsidR="00931EBA" w:rsidRPr="007767D1">
        <w:rPr>
          <w:rFonts w:asciiTheme="minorHAnsi" w:hAnsiTheme="minorHAnsi" w:cstheme="minorHAnsi"/>
        </w:rPr>
        <w:t>zreformowanym punkcie I.2.67 i nie ma powodu, aby</w:t>
      </w:r>
      <w:r w:rsidR="00DC7BD8" w:rsidRPr="007767D1">
        <w:rPr>
          <w:rFonts w:asciiTheme="minorHAnsi" w:hAnsiTheme="minorHAnsi" w:cstheme="minorHAnsi"/>
        </w:rPr>
        <w:t xml:space="preserve"> tego rodzaju wymogi powielać w </w:t>
      </w:r>
      <w:r w:rsidR="00931EBA" w:rsidRPr="007767D1">
        <w:rPr>
          <w:rFonts w:asciiTheme="minorHAnsi" w:hAnsiTheme="minorHAnsi" w:cstheme="minorHAnsi"/>
        </w:rPr>
        <w:t>różnych częściach decyzji.</w:t>
      </w:r>
    </w:p>
    <w:p w14:paraId="432A4D61" w14:textId="4FB0DEAA" w:rsidR="00087D3B" w:rsidRPr="007767D1" w:rsidRDefault="00066F44" w:rsidP="00DC7BD8">
      <w:pPr>
        <w:pStyle w:val="Akapitzlist"/>
        <w:numPr>
          <w:ilvl w:val="0"/>
          <w:numId w:val="44"/>
        </w:numPr>
        <w:spacing w:line="312" w:lineRule="auto"/>
        <w:ind w:left="425" w:hanging="425"/>
        <w:rPr>
          <w:rFonts w:asciiTheme="minorHAnsi" w:hAnsiTheme="minorHAnsi" w:cstheme="minorHAnsi"/>
        </w:rPr>
      </w:pPr>
      <w:r w:rsidRPr="007767D1">
        <w:rPr>
          <w:rFonts w:asciiTheme="minorHAnsi" w:hAnsiTheme="minorHAnsi" w:cstheme="minorHAnsi"/>
        </w:rPr>
        <w:t xml:space="preserve">W </w:t>
      </w:r>
      <w:r w:rsidR="00247AE6" w:rsidRPr="007767D1">
        <w:rPr>
          <w:rFonts w:asciiTheme="minorHAnsi" w:hAnsiTheme="minorHAnsi" w:cstheme="minorHAnsi"/>
        </w:rPr>
        <w:t>punkcie 6</w:t>
      </w:r>
      <w:r w:rsidR="006C26CB" w:rsidRPr="007767D1">
        <w:rPr>
          <w:rFonts w:asciiTheme="minorHAnsi" w:hAnsiTheme="minorHAnsi" w:cstheme="minorHAnsi"/>
        </w:rPr>
        <w:t>2</w:t>
      </w:r>
      <w:r w:rsidRPr="007767D1">
        <w:rPr>
          <w:rFonts w:asciiTheme="minorHAnsi" w:hAnsiTheme="minorHAnsi" w:cstheme="minorHAnsi"/>
        </w:rPr>
        <w:t xml:space="preserve"> niniejszego rozstrzygnięcia organ odwoławczy zreformował punkt I.2.69 </w:t>
      </w:r>
      <w:r w:rsidR="00B850D1" w:rsidRPr="007767D1">
        <w:rPr>
          <w:rFonts w:asciiTheme="minorHAnsi" w:hAnsiTheme="minorHAnsi" w:cstheme="minorHAnsi"/>
        </w:rPr>
        <w:t xml:space="preserve">zaskarżonej </w:t>
      </w:r>
      <w:r w:rsidR="00373DBB" w:rsidRPr="007767D1">
        <w:rPr>
          <w:rFonts w:asciiTheme="minorHAnsi" w:hAnsiTheme="minorHAnsi" w:cstheme="minorHAnsi"/>
        </w:rPr>
        <w:t>decyzji,</w:t>
      </w:r>
      <w:r w:rsidRPr="007767D1">
        <w:rPr>
          <w:rFonts w:asciiTheme="minorHAnsi" w:hAnsiTheme="minorHAnsi" w:cstheme="minorHAnsi"/>
        </w:rPr>
        <w:t xml:space="preserve"> dotyczący umacniania koryt cieków. Zmiana </w:t>
      </w:r>
      <w:r w:rsidR="00E13492" w:rsidRPr="007767D1">
        <w:rPr>
          <w:rFonts w:asciiTheme="minorHAnsi" w:hAnsiTheme="minorHAnsi" w:cstheme="minorHAnsi"/>
        </w:rPr>
        <w:t xml:space="preserve">polega na </w:t>
      </w:r>
      <w:r w:rsidR="00373DBB" w:rsidRPr="007767D1">
        <w:rPr>
          <w:rFonts w:asciiTheme="minorHAnsi" w:hAnsiTheme="minorHAnsi" w:cstheme="minorHAnsi"/>
        </w:rPr>
        <w:t xml:space="preserve">wskazaniu, że </w:t>
      </w:r>
      <w:r w:rsidR="00E13492" w:rsidRPr="007767D1">
        <w:rPr>
          <w:rFonts w:asciiTheme="minorHAnsi" w:hAnsiTheme="minorHAnsi" w:cstheme="minorHAnsi"/>
        </w:rPr>
        <w:t>do umocnień cieków</w:t>
      </w:r>
      <w:r w:rsidR="00373DBB" w:rsidRPr="007767D1">
        <w:rPr>
          <w:rFonts w:asciiTheme="minorHAnsi" w:hAnsiTheme="minorHAnsi" w:cstheme="minorHAnsi"/>
        </w:rPr>
        <w:t xml:space="preserve"> mogą zostać wykorzystane materiały o charakterze naturalnym, np. faszyna lub narzut kamienny</w:t>
      </w:r>
      <w:r w:rsidR="00E13492" w:rsidRPr="007767D1">
        <w:rPr>
          <w:rFonts w:asciiTheme="minorHAnsi" w:hAnsiTheme="minorHAnsi" w:cstheme="minorHAnsi"/>
        </w:rPr>
        <w:t>.</w:t>
      </w:r>
      <w:r w:rsidR="00373DBB" w:rsidRPr="007767D1">
        <w:rPr>
          <w:rFonts w:asciiTheme="minorHAnsi" w:hAnsiTheme="minorHAnsi" w:cstheme="minorHAnsi"/>
        </w:rPr>
        <w:t xml:space="preserve"> Zastosowanie</w:t>
      </w:r>
      <w:r w:rsidR="00E13492" w:rsidRPr="007767D1">
        <w:rPr>
          <w:rFonts w:asciiTheme="minorHAnsi" w:hAnsiTheme="minorHAnsi" w:cstheme="minorHAnsi"/>
        </w:rPr>
        <w:t xml:space="preserve"> </w:t>
      </w:r>
      <w:r w:rsidR="00373DBB" w:rsidRPr="007767D1">
        <w:rPr>
          <w:rFonts w:asciiTheme="minorHAnsi" w:hAnsiTheme="minorHAnsi" w:cstheme="minorHAnsi"/>
        </w:rPr>
        <w:t>takich m</w:t>
      </w:r>
      <w:r w:rsidR="00E13492" w:rsidRPr="007767D1">
        <w:rPr>
          <w:rFonts w:asciiTheme="minorHAnsi" w:hAnsiTheme="minorHAnsi" w:cstheme="minorHAnsi"/>
        </w:rPr>
        <w:t>ateriał</w:t>
      </w:r>
      <w:r w:rsidR="00373DBB" w:rsidRPr="007767D1">
        <w:rPr>
          <w:rFonts w:asciiTheme="minorHAnsi" w:hAnsiTheme="minorHAnsi" w:cstheme="minorHAnsi"/>
        </w:rPr>
        <w:t>ów</w:t>
      </w:r>
      <w:r w:rsidR="00E13492" w:rsidRPr="007767D1">
        <w:rPr>
          <w:rFonts w:asciiTheme="minorHAnsi" w:hAnsiTheme="minorHAnsi" w:cstheme="minorHAnsi"/>
        </w:rPr>
        <w:t xml:space="preserve"> znacząco ogranicza negatywne oddziaływanie inwestycji, ułatwia odtwarzanie siedlisk oraz imituj</w:t>
      </w:r>
      <w:r w:rsidR="00373DBB" w:rsidRPr="007767D1">
        <w:rPr>
          <w:rFonts w:asciiTheme="minorHAnsi" w:hAnsiTheme="minorHAnsi" w:cstheme="minorHAnsi"/>
        </w:rPr>
        <w:t>e</w:t>
      </w:r>
      <w:r w:rsidR="00DC7BD8" w:rsidRPr="007767D1">
        <w:rPr>
          <w:rFonts w:asciiTheme="minorHAnsi" w:hAnsiTheme="minorHAnsi" w:cstheme="minorHAnsi"/>
        </w:rPr>
        <w:t xml:space="preserve"> naturalny charakter dna i </w:t>
      </w:r>
      <w:r w:rsidR="00E13492" w:rsidRPr="007767D1">
        <w:rPr>
          <w:rFonts w:asciiTheme="minorHAnsi" w:hAnsiTheme="minorHAnsi" w:cstheme="minorHAnsi"/>
        </w:rPr>
        <w:t>brzegów cieku.</w:t>
      </w:r>
    </w:p>
    <w:p w14:paraId="3769EC8C" w14:textId="71990391" w:rsidR="00E13492" w:rsidRPr="007767D1" w:rsidRDefault="00373DBB" w:rsidP="00DC7BD8">
      <w:pPr>
        <w:pStyle w:val="Akapitzlist"/>
        <w:numPr>
          <w:ilvl w:val="0"/>
          <w:numId w:val="44"/>
        </w:numPr>
        <w:spacing w:line="312" w:lineRule="auto"/>
        <w:ind w:left="425" w:hanging="425"/>
        <w:rPr>
          <w:rFonts w:asciiTheme="minorHAnsi" w:hAnsiTheme="minorHAnsi" w:cstheme="minorHAnsi"/>
        </w:rPr>
      </w:pPr>
      <w:r w:rsidRPr="007767D1">
        <w:rPr>
          <w:rFonts w:asciiTheme="minorHAnsi" w:hAnsiTheme="minorHAnsi" w:cstheme="minorHAnsi"/>
        </w:rPr>
        <w:t xml:space="preserve">W punkcie </w:t>
      </w:r>
      <w:r w:rsidR="003F2664" w:rsidRPr="007767D1">
        <w:rPr>
          <w:rFonts w:asciiTheme="minorHAnsi" w:hAnsiTheme="minorHAnsi" w:cstheme="minorHAnsi"/>
        </w:rPr>
        <w:t>6</w:t>
      </w:r>
      <w:r w:rsidR="006C26CB" w:rsidRPr="007767D1">
        <w:rPr>
          <w:rFonts w:asciiTheme="minorHAnsi" w:hAnsiTheme="minorHAnsi" w:cstheme="minorHAnsi"/>
        </w:rPr>
        <w:t>3</w:t>
      </w:r>
      <w:r w:rsidRPr="007767D1">
        <w:rPr>
          <w:rFonts w:asciiTheme="minorHAnsi" w:hAnsiTheme="minorHAnsi" w:cstheme="minorHAnsi"/>
        </w:rPr>
        <w:t xml:space="preserve"> niniejszego rozstrzygnięcia organ odwoławczy </w:t>
      </w:r>
      <w:r w:rsidR="00B850D1" w:rsidRPr="007767D1">
        <w:rPr>
          <w:rFonts w:asciiTheme="minorHAnsi" w:hAnsiTheme="minorHAnsi" w:cstheme="minorHAnsi"/>
        </w:rPr>
        <w:t xml:space="preserve">zreformował </w:t>
      </w:r>
      <w:r w:rsidRPr="007767D1">
        <w:rPr>
          <w:rFonts w:asciiTheme="minorHAnsi" w:hAnsiTheme="minorHAnsi" w:cstheme="minorHAnsi"/>
        </w:rPr>
        <w:t xml:space="preserve">punkt I.2.71 </w:t>
      </w:r>
      <w:r w:rsidR="00B850D1" w:rsidRPr="007767D1">
        <w:rPr>
          <w:rFonts w:asciiTheme="minorHAnsi" w:hAnsiTheme="minorHAnsi" w:cstheme="minorHAnsi"/>
        </w:rPr>
        <w:t xml:space="preserve">zaskarżonej </w:t>
      </w:r>
      <w:r w:rsidRPr="007767D1">
        <w:rPr>
          <w:rFonts w:asciiTheme="minorHAnsi" w:hAnsiTheme="minorHAnsi" w:cstheme="minorHAnsi"/>
        </w:rPr>
        <w:t xml:space="preserve">decyzji, ograniczający okres prowadzenia prac budowlanych w korytach </w:t>
      </w:r>
      <w:r w:rsidRPr="007767D1">
        <w:rPr>
          <w:rFonts w:asciiTheme="minorHAnsi" w:hAnsiTheme="minorHAnsi" w:cstheme="minorHAnsi"/>
        </w:rPr>
        <w:lastRenderedPageBreak/>
        <w:t xml:space="preserve">cieków. </w:t>
      </w:r>
      <w:r w:rsidR="005B3CF5" w:rsidRPr="007767D1">
        <w:rPr>
          <w:rFonts w:asciiTheme="minorHAnsi" w:hAnsiTheme="minorHAnsi" w:cstheme="minorHAnsi"/>
        </w:rPr>
        <w:t xml:space="preserve">W pierwotnym brzmieniu warunku zakaz prowadzenia prac w korytach rzek dotyczył okresu kwiecień – czerwiec, natomiast warunkowo, pod nadzorem ichtiologa można było prowadzić je również w </w:t>
      </w:r>
      <w:r w:rsidRPr="007767D1">
        <w:rPr>
          <w:rFonts w:asciiTheme="minorHAnsi" w:hAnsiTheme="minorHAnsi" w:cstheme="minorHAnsi"/>
        </w:rPr>
        <w:t>t</w:t>
      </w:r>
      <w:r w:rsidR="005B3CF5" w:rsidRPr="007767D1">
        <w:rPr>
          <w:rFonts w:asciiTheme="minorHAnsi" w:hAnsiTheme="minorHAnsi" w:cstheme="minorHAnsi"/>
        </w:rPr>
        <w:t xml:space="preserve">ym terminie. W obecnym brzmieniu warunek bezwzględnie zakazuje prowadzenia prac w okresie tarła ryb w rzekach Warcie i Widawce. Na rzece Warcie, poniżej inwestycji, w obszarze Natura 2000 Załęczański Łuk Warty przedmiotami ochrony są minóg ukraiński, minóg strumieniowy, koza złotawa oraz różanka. Dane literaturowe wskazują na występowanie tych gatunków również powyżej tego obszaru. Biorąc pod uwagę fakt, że każda bezpośrednia ingerencja w koryto rzeki może spowodować zmniejszenia sukcesu rozrodczego ichtiofauny, GDOŚ uznał za konieczne wstrzymanie prac w </w:t>
      </w:r>
      <w:r w:rsidR="00DC7BD8" w:rsidRPr="007767D1">
        <w:rPr>
          <w:rFonts w:asciiTheme="minorHAnsi" w:hAnsiTheme="minorHAnsi" w:cstheme="minorHAnsi"/>
        </w:rPr>
        <w:t>okresie tarła ryb. Dodatkowo, z </w:t>
      </w:r>
      <w:r w:rsidR="005B3CF5" w:rsidRPr="007767D1">
        <w:rPr>
          <w:rFonts w:asciiTheme="minorHAnsi" w:hAnsiTheme="minorHAnsi" w:cstheme="minorHAnsi"/>
        </w:rPr>
        <w:t>uwagi na gatunki takie jak np. różanka, których okres tarła trwa nawet do końca lipca, termin wstrzymania prac został wydłużony do 31 lipca. W przypadku mniejszych cieków, prowadzących znacznie mniejszą ilość wód oraz rzadziej stanowiących siedliska ryb chronionych, GDOŚ pozostawił możliwość prowadzenia prac w dowolnym terminie</w:t>
      </w:r>
      <w:r w:rsidR="00B850D1" w:rsidRPr="007767D1">
        <w:rPr>
          <w:rFonts w:asciiTheme="minorHAnsi" w:hAnsiTheme="minorHAnsi" w:cstheme="minorHAnsi"/>
        </w:rPr>
        <w:t>,</w:t>
      </w:r>
      <w:r w:rsidR="005B3CF5" w:rsidRPr="007767D1">
        <w:rPr>
          <w:rFonts w:asciiTheme="minorHAnsi" w:hAnsiTheme="minorHAnsi" w:cstheme="minorHAnsi"/>
        </w:rPr>
        <w:t xml:space="preserve"> pod warunkiem wykluczenia przez nadzór ichtiologiczny obecności </w:t>
      </w:r>
      <w:r w:rsidR="00DC7BD8" w:rsidRPr="007767D1">
        <w:rPr>
          <w:rFonts w:asciiTheme="minorHAnsi" w:hAnsiTheme="minorHAnsi" w:cstheme="minorHAnsi"/>
        </w:rPr>
        <w:t>gatunków chronionych w </w:t>
      </w:r>
      <w:r w:rsidR="005B3CF5" w:rsidRPr="007767D1">
        <w:rPr>
          <w:rFonts w:asciiTheme="minorHAnsi" w:hAnsiTheme="minorHAnsi" w:cstheme="minorHAnsi"/>
        </w:rPr>
        <w:t>zasięgu oddziaływania prac.</w:t>
      </w:r>
    </w:p>
    <w:p w14:paraId="2778823A" w14:textId="1D14AFC7" w:rsidR="007846D4" w:rsidRPr="007767D1" w:rsidRDefault="008A0339" w:rsidP="008B6852">
      <w:pPr>
        <w:pStyle w:val="Akapitzlist"/>
        <w:numPr>
          <w:ilvl w:val="0"/>
          <w:numId w:val="44"/>
        </w:numPr>
        <w:spacing w:line="312" w:lineRule="auto"/>
        <w:ind w:left="426" w:hanging="426"/>
        <w:rPr>
          <w:rFonts w:asciiTheme="minorHAnsi" w:hAnsiTheme="minorHAnsi" w:cstheme="minorHAnsi"/>
        </w:rPr>
      </w:pPr>
      <w:r w:rsidRPr="007767D1">
        <w:rPr>
          <w:rFonts w:asciiTheme="minorHAnsi" w:hAnsiTheme="minorHAnsi" w:cstheme="minorHAnsi"/>
        </w:rPr>
        <w:t>W punkcie 6</w:t>
      </w:r>
      <w:r w:rsidR="00B87AF2" w:rsidRPr="007767D1">
        <w:rPr>
          <w:rFonts w:asciiTheme="minorHAnsi" w:hAnsiTheme="minorHAnsi" w:cstheme="minorHAnsi"/>
        </w:rPr>
        <w:t>4</w:t>
      </w:r>
      <w:r w:rsidRPr="007767D1">
        <w:rPr>
          <w:rFonts w:asciiTheme="minorHAnsi" w:hAnsiTheme="minorHAnsi" w:cstheme="minorHAnsi"/>
        </w:rPr>
        <w:t xml:space="preserve"> niniejszego rozstrzygnięcia organ II instancji zreformował punkt I.2.72 </w:t>
      </w:r>
      <w:r w:rsidR="00B850D1" w:rsidRPr="007767D1">
        <w:rPr>
          <w:rFonts w:asciiTheme="minorHAnsi" w:hAnsiTheme="minorHAnsi" w:cstheme="minorHAnsi"/>
        </w:rPr>
        <w:t xml:space="preserve">zaskarżonej </w:t>
      </w:r>
      <w:r w:rsidRPr="007767D1">
        <w:rPr>
          <w:rFonts w:asciiTheme="minorHAnsi" w:hAnsiTheme="minorHAnsi" w:cstheme="minorHAnsi"/>
        </w:rPr>
        <w:t>decyzji, dotyczący zasad prowadzenia prac w korytach cieków. Zmiana</w:t>
      </w:r>
      <w:r w:rsidR="007846D4" w:rsidRPr="007767D1">
        <w:rPr>
          <w:rFonts w:asciiTheme="minorHAnsi" w:hAnsiTheme="minorHAnsi" w:cstheme="minorHAnsi"/>
        </w:rPr>
        <w:t xml:space="preserve"> polega na uszczegółowieniu warunku w zakresie sposobu zachowania przepływu biologicznego oraz przywrócenia stosunków wodnych do stanu zbliżonego do pierwotnego. Dodatkowo usunięto zapis dotyczący prowadzenia prac przy niskim stanie wód. Okres ingerencji w koryta cieków naturalnych został ograniczony wskazanym w warunku okresem rozrodczym płazów oraz terminem tarła ryb przypadającym od 1 kwietnia do 31 lipca</w:t>
      </w:r>
      <w:r w:rsidR="00B850D1" w:rsidRPr="007767D1">
        <w:rPr>
          <w:rFonts w:asciiTheme="minorHAnsi" w:hAnsiTheme="minorHAnsi" w:cstheme="minorHAnsi"/>
        </w:rPr>
        <w:t>,</w:t>
      </w:r>
      <w:r w:rsidR="007846D4" w:rsidRPr="007767D1">
        <w:rPr>
          <w:rFonts w:asciiTheme="minorHAnsi" w:hAnsiTheme="minorHAnsi" w:cstheme="minorHAnsi"/>
        </w:rPr>
        <w:t xml:space="preserve"> zgodnie z</w:t>
      </w:r>
      <w:r w:rsidRPr="007767D1">
        <w:rPr>
          <w:rFonts w:asciiTheme="minorHAnsi" w:hAnsiTheme="minorHAnsi" w:cstheme="minorHAnsi"/>
        </w:rPr>
        <w:t xml:space="preserve"> aktualnym brzmieniem</w:t>
      </w:r>
      <w:r w:rsidR="007846D4" w:rsidRPr="007767D1">
        <w:rPr>
          <w:rFonts w:asciiTheme="minorHAnsi" w:hAnsiTheme="minorHAnsi" w:cstheme="minorHAnsi"/>
        </w:rPr>
        <w:t xml:space="preserve"> punkt</w:t>
      </w:r>
      <w:r w:rsidRPr="007767D1">
        <w:rPr>
          <w:rFonts w:asciiTheme="minorHAnsi" w:hAnsiTheme="minorHAnsi" w:cstheme="minorHAnsi"/>
        </w:rPr>
        <w:t>u</w:t>
      </w:r>
      <w:r w:rsidR="007846D4" w:rsidRPr="007767D1">
        <w:rPr>
          <w:rFonts w:asciiTheme="minorHAnsi" w:hAnsiTheme="minorHAnsi" w:cstheme="minorHAnsi"/>
        </w:rPr>
        <w:t xml:space="preserve"> I.2.71</w:t>
      </w:r>
      <w:r w:rsidRPr="007767D1">
        <w:rPr>
          <w:rFonts w:asciiTheme="minorHAnsi" w:hAnsiTheme="minorHAnsi" w:cstheme="minorHAnsi"/>
        </w:rPr>
        <w:t>.</w:t>
      </w:r>
      <w:r w:rsidR="007846D4" w:rsidRPr="007767D1">
        <w:rPr>
          <w:rFonts w:asciiTheme="minorHAnsi" w:hAnsiTheme="minorHAnsi" w:cstheme="minorHAnsi"/>
        </w:rPr>
        <w:t xml:space="preserve"> W pozostałym terminie nie przewiduje się, żeby chwilowe negatywne oddziaływania związane z zamuleniem oraz ingerencj</w:t>
      </w:r>
      <w:r w:rsidRPr="007767D1">
        <w:rPr>
          <w:rFonts w:asciiTheme="minorHAnsi" w:hAnsiTheme="minorHAnsi" w:cstheme="minorHAnsi"/>
        </w:rPr>
        <w:t>ą</w:t>
      </w:r>
      <w:r w:rsidR="007846D4" w:rsidRPr="007767D1">
        <w:rPr>
          <w:rFonts w:asciiTheme="minorHAnsi" w:hAnsiTheme="minorHAnsi" w:cstheme="minorHAnsi"/>
        </w:rPr>
        <w:t xml:space="preserve"> w strukturę koryta mogły negatywnie wpływać na populacje ichtiofauny, w związku z czym dodatkowe ogranic</w:t>
      </w:r>
      <w:r w:rsidRPr="007767D1">
        <w:rPr>
          <w:rFonts w:asciiTheme="minorHAnsi" w:hAnsiTheme="minorHAnsi" w:cstheme="minorHAnsi"/>
        </w:rPr>
        <w:t>zenie związane ze stanem wody w </w:t>
      </w:r>
      <w:r w:rsidR="007846D4" w:rsidRPr="007767D1">
        <w:rPr>
          <w:rFonts w:asciiTheme="minorHAnsi" w:hAnsiTheme="minorHAnsi" w:cstheme="minorHAnsi"/>
        </w:rPr>
        <w:t>ciekach nie jest uzasadnione.</w:t>
      </w:r>
    </w:p>
    <w:p w14:paraId="1E0B5A95" w14:textId="76FE75E3" w:rsidR="0079352D" w:rsidRPr="007767D1" w:rsidRDefault="00931EBA" w:rsidP="008B6852">
      <w:pPr>
        <w:pStyle w:val="Akapitzlist"/>
        <w:numPr>
          <w:ilvl w:val="0"/>
          <w:numId w:val="44"/>
        </w:numPr>
        <w:spacing w:line="312" w:lineRule="auto"/>
        <w:ind w:left="426" w:hanging="426"/>
        <w:rPr>
          <w:rFonts w:asciiTheme="minorHAnsi" w:hAnsiTheme="minorHAnsi" w:cstheme="minorHAnsi"/>
        </w:rPr>
      </w:pPr>
      <w:r w:rsidRPr="007767D1">
        <w:rPr>
          <w:rFonts w:asciiTheme="minorHAnsi" w:hAnsiTheme="minorHAnsi" w:cstheme="minorHAnsi"/>
        </w:rPr>
        <w:t>W p</w:t>
      </w:r>
      <w:r w:rsidR="00DC7BD8" w:rsidRPr="007767D1">
        <w:rPr>
          <w:rFonts w:asciiTheme="minorHAnsi" w:hAnsiTheme="minorHAnsi" w:cstheme="minorHAnsi"/>
        </w:rPr>
        <w:t>unkcie</w:t>
      </w:r>
      <w:r w:rsidRPr="007767D1">
        <w:rPr>
          <w:rFonts w:asciiTheme="minorHAnsi" w:hAnsiTheme="minorHAnsi" w:cstheme="minorHAnsi"/>
        </w:rPr>
        <w:t xml:space="preserve"> 6</w:t>
      </w:r>
      <w:r w:rsidR="00B87AF2" w:rsidRPr="007767D1">
        <w:rPr>
          <w:rFonts w:asciiTheme="minorHAnsi" w:hAnsiTheme="minorHAnsi" w:cstheme="minorHAnsi"/>
        </w:rPr>
        <w:t>8</w:t>
      </w:r>
      <w:r w:rsidRPr="007767D1">
        <w:rPr>
          <w:rFonts w:asciiTheme="minorHAnsi" w:hAnsiTheme="minorHAnsi" w:cstheme="minorHAnsi"/>
        </w:rPr>
        <w:t xml:space="preserve"> niniejszego rozstrzygnięcia organ odwoławczy uchylił pkt I.2.</w:t>
      </w:r>
      <w:r w:rsidR="00650B67" w:rsidRPr="007767D1">
        <w:rPr>
          <w:rFonts w:asciiTheme="minorHAnsi" w:hAnsiTheme="minorHAnsi" w:cstheme="minorHAnsi"/>
        </w:rPr>
        <w:t>79</w:t>
      </w:r>
      <w:r w:rsidRPr="007767D1">
        <w:rPr>
          <w:rFonts w:asciiTheme="minorHAnsi" w:hAnsiTheme="minorHAnsi" w:cstheme="minorHAnsi"/>
        </w:rPr>
        <w:t xml:space="preserve"> </w:t>
      </w:r>
      <w:r w:rsidR="00B850D1" w:rsidRPr="007767D1">
        <w:rPr>
          <w:rFonts w:asciiTheme="minorHAnsi" w:hAnsiTheme="minorHAnsi" w:cstheme="minorHAnsi"/>
        </w:rPr>
        <w:t xml:space="preserve">zaskarżonej </w:t>
      </w:r>
      <w:r w:rsidRPr="007767D1">
        <w:rPr>
          <w:rFonts w:asciiTheme="minorHAnsi" w:hAnsiTheme="minorHAnsi" w:cstheme="minorHAnsi"/>
        </w:rPr>
        <w:t>decyzji i umorzył postępowanie pierwszej instancji w tym</w:t>
      </w:r>
      <w:r w:rsidR="00247AE6" w:rsidRPr="007767D1">
        <w:rPr>
          <w:rFonts w:asciiTheme="minorHAnsi" w:hAnsiTheme="minorHAnsi" w:cstheme="minorHAnsi"/>
        </w:rPr>
        <w:t xml:space="preserve"> zakresie. W punkcie tym RDOŚ w </w:t>
      </w:r>
      <w:r w:rsidRPr="007767D1">
        <w:rPr>
          <w:rFonts w:asciiTheme="minorHAnsi" w:hAnsiTheme="minorHAnsi" w:cstheme="minorHAnsi"/>
        </w:rPr>
        <w:t xml:space="preserve">Łodzi określił obowiązek </w:t>
      </w:r>
      <w:r w:rsidR="0079352D" w:rsidRPr="007767D1">
        <w:rPr>
          <w:rFonts w:asciiTheme="minorHAnsi" w:hAnsiTheme="minorHAnsi" w:cstheme="minorHAnsi"/>
        </w:rPr>
        <w:t>zabezpieczeni</w:t>
      </w:r>
      <w:r w:rsidR="00650B67" w:rsidRPr="007767D1">
        <w:rPr>
          <w:rFonts w:asciiTheme="minorHAnsi" w:hAnsiTheme="minorHAnsi" w:cstheme="minorHAnsi"/>
        </w:rPr>
        <w:t>a</w:t>
      </w:r>
      <w:r w:rsidR="0079352D" w:rsidRPr="007767D1">
        <w:rPr>
          <w:rFonts w:asciiTheme="minorHAnsi" w:hAnsiTheme="minorHAnsi" w:cstheme="minorHAnsi"/>
        </w:rPr>
        <w:t xml:space="preserve"> drożności szlaków migracji zwierząt wzdłuż koryt cieków.</w:t>
      </w:r>
      <w:r w:rsidR="00650B67" w:rsidRPr="007767D1">
        <w:rPr>
          <w:rFonts w:asciiTheme="minorHAnsi" w:hAnsiTheme="minorHAnsi" w:cstheme="minorHAnsi"/>
        </w:rPr>
        <w:t xml:space="preserve"> Należy jednak ocenić, że</w:t>
      </w:r>
      <w:r w:rsidR="0079352D" w:rsidRPr="007767D1">
        <w:rPr>
          <w:rFonts w:asciiTheme="minorHAnsi" w:hAnsiTheme="minorHAnsi" w:cstheme="minorHAnsi"/>
        </w:rPr>
        <w:t xml:space="preserve"> </w:t>
      </w:r>
      <w:r w:rsidR="00650B67" w:rsidRPr="007767D1">
        <w:rPr>
          <w:rFonts w:asciiTheme="minorHAnsi" w:hAnsiTheme="minorHAnsi" w:cstheme="minorHAnsi"/>
        </w:rPr>
        <w:t>c</w:t>
      </w:r>
      <w:r w:rsidR="0079352D" w:rsidRPr="007767D1">
        <w:rPr>
          <w:rFonts w:asciiTheme="minorHAnsi" w:hAnsiTheme="minorHAnsi" w:cstheme="minorHAnsi"/>
        </w:rPr>
        <w:t>hwilowe utrudnienia związane z przemieszczaniem się wzdłuż cieków dla gatunków małych i dużych ssaków oraz gadów nie będą powodować znaczących negatywnych oddziaływań. Płazy</w:t>
      </w:r>
      <w:r w:rsidR="00B850D1" w:rsidRPr="007767D1">
        <w:rPr>
          <w:rFonts w:asciiTheme="minorHAnsi" w:hAnsiTheme="minorHAnsi" w:cstheme="minorHAnsi"/>
        </w:rPr>
        <w:t>,</w:t>
      </w:r>
      <w:r w:rsidR="0079352D" w:rsidRPr="007767D1">
        <w:rPr>
          <w:rFonts w:asciiTheme="minorHAnsi" w:hAnsiTheme="minorHAnsi" w:cstheme="minorHAnsi"/>
        </w:rPr>
        <w:t xml:space="preserve"> z uwagi na niewielkie możliwości migracyjne oraz cykl rozrodczy ściśle związany z wodą mogłyby być narażone na zwiększoną śmiertelność wynikającą z braku drożności szlaku migracji. Z tego względu odcinki drogi znajdujące się wzdłuż siedlisk rozrodczych płazów, w tym dolin cieków</w:t>
      </w:r>
      <w:r w:rsidR="00650B67" w:rsidRPr="007767D1">
        <w:rPr>
          <w:rFonts w:asciiTheme="minorHAnsi" w:hAnsiTheme="minorHAnsi" w:cstheme="minorHAnsi"/>
        </w:rPr>
        <w:t>,</w:t>
      </w:r>
      <w:r w:rsidR="0079352D" w:rsidRPr="007767D1">
        <w:rPr>
          <w:rFonts w:asciiTheme="minorHAnsi" w:hAnsiTheme="minorHAnsi" w:cstheme="minorHAnsi"/>
        </w:rPr>
        <w:t xml:space="preserve"> zostaną wygrodzone płotkami tymczasowymi, a odłowione zwierzęta przenoszone (punkt </w:t>
      </w:r>
      <w:r w:rsidR="0079352D" w:rsidRPr="007767D1">
        <w:rPr>
          <w:rFonts w:asciiTheme="minorHAnsi" w:hAnsiTheme="minorHAnsi" w:cstheme="minorHAnsi"/>
        </w:rPr>
        <w:lastRenderedPageBreak/>
        <w:t xml:space="preserve">I.2.52). Dodatkowo herpetolog pełniący nadzór przyrodniczy nad inwestycją ma na bieżąco czuwać nad bezpieczeństwem migrujących zwierząt (punkt I.2.47) oraz w razie potrzeby </w:t>
      </w:r>
      <w:r w:rsidR="00B850D1" w:rsidRPr="007767D1">
        <w:rPr>
          <w:rFonts w:asciiTheme="minorHAnsi" w:hAnsiTheme="minorHAnsi" w:cstheme="minorHAnsi"/>
        </w:rPr>
        <w:t xml:space="preserve">przeprowadzi </w:t>
      </w:r>
      <w:r w:rsidR="0079352D" w:rsidRPr="007767D1">
        <w:rPr>
          <w:rFonts w:asciiTheme="minorHAnsi" w:hAnsiTheme="minorHAnsi" w:cstheme="minorHAnsi"/>
        </w:rPr>
        <w:t xml:space="preserve">weryfikację lokalizacji płotków tymczasowych w sposób dostosowujący ich rozmieszczenie do lokalnych uwarunkowań środowiskowych (punkt I.2.47, I.2.52). Zabezpieczenia te są </w:t>
      </w:r>
      <w:r w:rsidR="00650B67" w:rsidRPr="007767D1">
        <w:rPr>
          <w:rFonts w:asciiTheme="minorHAnsi" w:hAnsiTheme="minorHAnsi" w:cstheme="minorHAnsi"/>
        </w:rPr>
        <w:t xml:space="preserve">zatem </w:t>
      </w:r>
      <w:r w:rsidR="0079352D" w:rsidRPr="007767D1">
        <w:rPr>
          <w:rFonts w:asciiTheme="minorHAnsi" w:hAnsiTheme="minorHAnsi" w:cstheme="minorHAnsi"/>
        </w:rPr>
        <w:t>wystarczające dla zapewnienia bezpieczeństwa migrujących zwierząt</w:t>
      </w:r>
      <w:r w:rsidR="00650B67" w:rsidRPr="007767D1">
        <w:rPr>
          <w:rFonts w:asciiTheme="minorHAnsi" w:hAnsiTheme="minorHAnsi" w:cstheme="minorHAnsi"/>
        </w:rPr>
        <w:t>.</w:t>
      </w:r>
    </w:p>
    <w:p w14:paraId="252D1D01" w14:textId="0A9C0745" w:rsidR="00B472E4" w:rsidRPr="007767D1" w:rsidRDefault="00650B67" w:rsidP="008B6852">
      <w:pPr>
        <w:pStyle w:val="Akapitzlist"/>
        <w:numPr>
          <w:ilvl w:val="0"/>
          <w:numId w:val="44"/>
        </w:numPr>
        <w:spacing w:line="312" w:lineRule="auto"/>
        <w:ind w:left="426" w:hanging="426"/>
        <w:rPr>
          <w:rFonts w:asciiTheme="minorHAnsi" w:hAnsiTheme="minorHAnsi" w:cstheme="minorHAnsi"/>
        </w:rPr>
      </w:pPr>
      <w:r w:rsidRPr="007767D1">
        <w:rPr>
          <w:rFonts w:asciiTheme="minorHAnsi" w:hAnsiTheme="minorHAnsi" w:cstheme="minorHAnsi"/>
        </w:rPr>
        <w:t>W p</w:t>
      </w:r>
      <w:r w:rsidR="00DC7BD8" w:rsidRPr="007767D1">
        <w:rPr>
          <w:rFonts w:asciiTheme="minorHAnsi" w:hAnsiTheme="minorHAnsi" w:cstheme="minorHAnsi"/>
        </w:rPr>
        <w:t>unkcie</w:t>
      </w:r>
      <w:r w:rsidRPr="007767D1">
        <w:rPr>
          <w:rFonts w:asciiTheme="minorHAnsi" w:hAnsiTheme="minorHAnsi" w:cstheme="minorHAnsi"/>
        </w:rPr>
        <w:t xml:space="preserve"> </w:t>
      </w:r>
      <w:r w:rsidR="00B87AF2" w:rsidRPr="007767D1">
        <w:rPr>
          <w:rFonts w:asciiTheme="minorHAnsi" w:hAnsiTheme="minorHAnsi" w:cstheme="minorHAnsi"/>
        </w:rPr>
        <w:t>69</w:t>
      </w:r>
      <w:r w:rsidRPr="007767D1">
        <w:rPr>
          <w:rFonts w:asciiTheme="minorHAnsi" w:hAnsiTheme="minorHAnsi" w:cstheme="minorHAnsi"/>
        </w:rPr>
        <w:t xml:space="preserve"> niniejszego rozstrzygnięcia GDOŚ uchylił p</w:t>
      </w:r>
      <w:r w:rsidR="00DC7BD8" w:rsidRPr="007767D1">
        <w:rPr>
          <w:rFonts w:asciiTheme="minorHAnsi" w:hAnsiTheme="minorHAnsi" w:cstheme="minorHAnsi"/>
        </w:rPr>
        <w:t>un</w:t>
      </w:r>
      <w:r w:rsidRPr="007767D1">
        <w:rPr>
          <w:rFonts w:asciiTheme="minorHAnsi" w:hAnsiTheme="minorHAnsi" w:cstheme="minorHAnsi"/>
        </w:rPr>
        <w:t xml:space="preserve">kt I.2.80 </w:t>
      </w:r>
      <w:r w:rsidR="00B850D1" w:rsidRPr="007767D1">
        <w:rPr>
          <w:rFonts w:asciiTheme="minorHAnsi" w:hAnsiTheme="minorHAnsi" w:cstheme="minorHAnsi"/>
        </w:rPr>
        <w:t xml:space="preserve">zaskarżonej </w:t>
      </w:r>
      <w:r w:rsidRPr="007767D1">
        <w:rPr>
          <w:rFonts w:asciiTheme="minorHAnsi" w:hAnsiTheme="minorHAnsi" w:cstheme="minorHAnsi"/>
        </w:rPr>
        <w:t>decyzji i</w:t>
      </w:r>
      <w:r w:rsidR="00DC7BD8" w:rsidRPr="007767D1">
        <w:rPr>
          <w:rFonts w:asciiTheme="minorHAnsi" w:hAnsiTheme="minorHAnsi" w:cstheme="minorHAnsi"/>
        </w:rPr>
        <w:t> </w:t>
      </w:r>
      <w:r w:rsidRPr="007767D1">
        <w:rPr>
          <w:rFonts w:asciiTheme="minorHAnsi" w:hAnsiTheme="minorHAnsi" w:cstheme="minorHAnsi"/>
        </w:rPr>
        <w:t>umorzył postępowanie pierwszej instancji w tym zakresie. W punkcie tym RDOŚ w Łodzi określił obowiązek zachowania maksymalnej ilości istniejącej zieleni w rejonie prowadzenia prac związanych z budową mostu na rzece Warcie. Warun</w:t>
      </w:r>
      <w:r w:rsidR="00690796" w:rsidRPr="007767D1">
        <w:rPr>
          <w:rFonts w:asciiTheme="minorHAnsi" w:hAnsiTheme="minorHAnsi" w:cstheme="minorHAnsi"/>
        </w:rPr>
        <w:t>k</w:t>
      </w:r>
      <w:r w:rsidRPr="007767D1">
        <w:rPr>
          <w:rFonts w:asciiTheme="minorHAnsi" w:hAnsiTheme="minorHAnsi" w:cstheme="minorHAnsi"/>
        </w:rPr>
        <w:t>i wskazujące sposoby</w:t>
      </w:r>
      <w:r w:rsidR="00690796" w:rsidRPr="007767D1">
        <w:rPr>
          <w:rFonts w:asciiTheme="minorHAnsi" w:hAnsiTheme="minorHAnsi" w:cstheme="minorHAnsi"/>
        </w:rPr>
        <w:t xml:space="preserve"> zabezpieczenia roślinności znajdującej się w liniach rozgr</w:t>
      </w:r>
      <w:r w:rsidR="00DC7BD8" w:rsidRPr="007767D1">
        <w:rPr>
          <w:rFonts w:asciiTheme="minorHAnsi" w:hAnsiTheme="minorHAnsi" w:cstheme="minorHAnsi"/>
        </w:rPr>
        <w:t>aniczających przedsięwzięcia, a </w:t>
      </w:r>
      <w:r w:rsidR="00690796" w:rsidRPr="007767D1">
        <w:rPr>
          <w:rFonts w:asciiTheme="minorHAnsi" w:hAnsiTheme="minorHAnsi" w:cstheme="minorHAnsi"/>
        </w:rPr>
        <w:t>nieprzeznaczonej do usunięcia został</w:t>
      </w:r>
      <w:r w:rsidRPr="007767D1">
        <w:rPr>
          <w:rFonts w:asciiTheme="minorHAnsi" w:hAnsiTheme="minorHAnsi" w:cstheme="minorHAnsi"/>
        </w:rPr>
        <w:t>y już uwzględnione w punktach</w:t>
      </w:r>
      <w:r w:rsidR="00690796" w:rsidRPr="007767D1">
        <w:rPr>
          <w:rFonts w:asciiTheme="minorHAnsi" w:hAnsiTheme="minorHAnsi" w:cstheme="minorHAnsi"/>
        </w:rPr>
        <w:t xml:space="preserve"> I.2.60 i I.2.61 decyzji </w:t>
      </w:r>
      <w:r w:rsidR="00C61E07" w:rsidRPr="007767D1">
        <w:rPr>
          <w:rFonts w:asciiTheme="minorHAnsi" w:hAnsiTheme="minorHAnsi" w:cstheme="minorHAnsi"/>
        </w:rPr>
        <w:t>organu I instancji, a zatem nie istnieje konieczność jego powtarzania w różnych częściach decyzji.</w:t>
      </w:r>
    </w:p>
    <w:p w14:paraId="1CAC1538" w14:textId="1BA332F0" w:rsidR="00982DA1" w:rsidRPr="007767D1" w:rsidRDefault="00C61E07" w:rsidP="008B6852">
      <w:pPr>
        <w:pStyle w:val="Akapitzlist"/>
        <w:numPr>
          <w:ilvl w:val="0"/>
          <w:numId w:val="44"/>
        </w:numPr>
        <w:spacing w:line="312" w:lineRule="auto"/>
        <w:ind w:left="426" w:hanging="426"/>
        <w:rPr>
          <w:rFonts w:asciiTheme="minorHAnsi" w:hAnsiTheme="minorHAnsi" w:cstheme="minorHAnsi"/>
        </w:rPr>
      </w:pPr>
      <w:r w:rsidRPr="007767D1">
        <w:rPr>
          <w:rFonts w:asciiTheme="minorHAnsi" w:hAnsiTheme="minorHAnsi" w:cstheme="minorHAnsi"/>
        </w:rPr>
        <w:t>W p</w:t>
      </w:r>
      <w:r w:rsidR="00DC7BD8" w:rsidRPr="007767D1">
        <w:rPr>
          <w:rFonts w:asciiTheme="minorHAnsi" w:hAnsiTheme="minorHAnsi" w:cstheme="minorHAnsi"/>
        </w:rPr>
        <w:t>unkcie</w:t>
      </w:r>
      <w:r w:rsidR="00247AE6" w:rsidRPr="007767D1">
        <w:rPr>
          <w:rFonts w:asciiTheme="minorHAnsi" w:hAnsiTheme="minorHAnsi" w:cstheme="minorHAnsi"/>
        </w:rPr>
        <w:t xml:space="preserve"> 7</w:t>
      </w:r>
      <w:r w:rsidR="00B87AF2" w:rsidRPr="007767D1">
        <w:rPr>
          <w:rFonts w:asciiTheme="minorHAnsi" w:hAnsiTheme="minorHAnsi" w:cstheme="minorHAnsi"/>
        </w:rPr>
        <w:t>0</w:t>
      </w:r>
      <w:r w:rsidRPr="007767D1">
        <w:rPr>
          <w:rFonts w:asciiTheme="minorHAnsi" w:hAnsiTheme="minorHAnsi" w:cstheme="minorHAnsi"/>
        </w:rPr>
        <w:t xml:space="preserve"> niniejszego rozstrzygnięcia organ odwoławczy uchylił pkt I.2.83 </w:t>
      </w:r>
      <w:r w:rsidR="001C510D" w:rsidRPr="007767D1">
        <w:rPr>
          <w:rFonts w:asciiTheme="minorHAnsi" w:hAnsiTheme="minorHAnsi" w:cstheme="minorHAnsi"/>
        </w:rPr>
        <w:t xml:space="preserve">zaskarżonej </w:t>
      </w:r>
      <w:r w:rsidRPr="007767D1">
        <w:rPr>
          <w:rFonts w:asciiTheme="minorHAnsi" w:hAnsiTheme="minorHAnsi" w:cstheme="minorHAnsi"/>
        </w:rPr>
        <w:t>decyzji i umorzył postępowanie pierwszej instancji w tym</w:t>
      </w:r>
      <w:r w:rsidR="00DC7BD8" w:rsidRPr="007767D1">
        <w:rPr>
          <w:rFonts w:asciiTheme="minorHAnsi" w:hAnsiTheme="minorHAnsi" w:cstheme="minorHAnsi"/>
        </w:rPr>
        <w:t xml:space="preserve"> zakresie. Obowiązek wyrażony w </w:t>
      </w:r>
      <w:r w:rsidRPr="007767D1">
        <w:rPr>
          <w:rFonts w:asciiTheme="minorHAnsi" w:hAnsiTheme="minorHAnsi" w:cstheme="minorHAnsi"/>
        </w:rPr>
        <w:t>ww. punkcie dotyczył konieczności prowadzenia kontroli drożności zaprojektowanych przejść dla zwierząt.</w:t>
      </w:r>
      <w:r w:rsidR="00982DA1" w:rsidRPr="007767D1">
        <w:rPr>
          <w:rFonts w:asciiTheme="minorHAnsi" w:hAnsiTheme="minorHAnsi" w:cstheme="minorHAnsi"/>
        </w:rPr>
        <w:t xml:space="preserve"> Dla uzyskania klarowności zapisów decyzji warunek dotyczący monitoringu związany z kontrolą drożności przejść dla zwierz</w:t>
      </w:r>
      <w:r w:rsidR="00247AE6" w:rsidRPr="007767D1">
        <w:rPr>
          <w:rFonts w:asciiTheme="minorHAnsi" w:hAnsiTheme="minorHAnsi" w:cstheme="minorHAnsi"/>
        </w:rPr>
        <w:t>ąt został zawarty w punkcie I.4</w:t>
      </w:r>
      <w:r w:rsidR="00982DA1" w:rsidRPr="007767D1">
        <w:rPr>
          <w:rFonts w:asciiTheme="minorHAnsi" w:hAnsiTheme="minorHAnsi" w:cstheme="minorHAnsi"/>
        </w:rPr>
        <w:t xml:space="preserve">, </w:t>
      </w:r>
      <w:r w:rsidR="00713B2A" w:rsidRPr="007767D1">
        <w:rPr>
          <w:rFonts w:asciiTheme="minorHAnsi" w:hAnsiTheme="minorHAnsi" w:cstheme="minorHAnsi"/>
        </w:rPr>
        <w:t xml:space="preserve">określającym zakres </w:t>
      </w:r>
      <w:r w:rsidR="00982DA1" w:rsidRPr="007767D1">
        <w:rPr>
          <w:rFonts w:asciiTheme="minorHAnsi" w:hAnsiTheme="minorHAnsi" w:cstheme="minorHAnsi"/>
        </w:rPr>
        <w:t>monitoringu</w:t>
      </w:r>
      <w:r w:rsidR="00713B2A" w:rsidRPr="007767D1">
        <w:rPr>
          <w:rFonts w:asciiTheme="minorHAnsi" w:hAnsiTheme="minorHAnsi" w:cstheme="minorHAnsi"/>
        </w:rPr>
        <w:t xml:space="preserve"> związanego z etapem eksploatacji przedsięwzięcia</w:t>
      </w:r>
      <w:r w:rsidR="00982DA1" w:rsidRPr="007767D1">
        <w:rPr>
          <w:rFonts w:asciiTheme="minorHAnsi" w:hAnsiTheme="minorHAnsi" w:cstheme="minorHAnsi"/>
        </w:rPr>
        <w:t>.</w:t>
      </w:r>
    </w:p>
    <w:p w14:paraId="7CFF2DB1" w14:textId="087BB235" w:rsidR="00516DA8" w:rsidRPr="007767D1" w:rsidRDefault="00713B2A" w:rsidP="008B6852">
      <w:pPr>
        <w:pStyle w:val="Akapitzlist"/>
        <w:numPr>
          <w:ilvl w:val="0"/>
          <w:numId w:val="44"/>
        </w:numPr>
        <w:spacing w:line="312" w:lineRule="auto"/>
        <w:ind w:left="426" w:hanging="426"/>
        <w:rPr>
          <w:rFonts w:asciiTheme="minorHAnsi" w:hAnsiTheme="minorHAnsi" w:cstheme="minorHAnsi"/>
        </w:rPr>
      </w:pPr>
      <w:r w:rsidRPr="007767D1">
        <w:rPr>
          <w:rFonts w:asciiTheme="minorHAnsi" w:hAnsiTheme="minorHAnsi" w:cstheme="minorHAnsi"/>
        </w:rPr>
        <w:t>W p</w:t>
      </w:r>
      <w:r w:rsidR="00DC7BD8" w:rsidRPr="007767D1">
        <w:rPr>
          <w:rFonts w:asciiTheme="minorHAnsi" w:hAnsiTheme="minorHAnsi" w:cstheme="minorHAnsi"/>
        </w:rPr>
        <w:t>unk</w:t>
      </w:r>
      <w:r w:rsidR="00247AE6" w:rsidRPr="007767D1">
        <w:rPr>
          <w:rFonts w:asciiTheme="minorHAnsi" w:hAnsiTheme="minorHAnsi" w:cstheme="minorHAnsi"/>
        </w:rPr>
        <w:t>tach 7</w:t>
      </w:r>
      <w:r w:rsidR="00B87AF2" w:rsidRPr="007767D1">
        <w:rPr>
          <w:rFonts w:asciiTheme="minorHAnsi" w:hAnsiTheme="minorHAnsi" w:cstheme="minorHAnsi"/>
        </w:rPr>
        <w:t>1</w:t>
      </w:r>
      <w:r w:rsidRPr="007767D1">
        <w:rPr>
          <w:rFonts w:asciiTheme="minorHAnsi" w:hAnsiTheme="minorHAnsi" w:cstheme="minorHAnsi"/>
        </w:rPr>
        <w:t xml:space="preserve"> i 7</w:t>
      </w:r>
      <w:r w:rsidR="00B87AF2" w:rsidRPr="007767D1">
        <w:rPr>
          <w:rFonts w:asciiTheme="minorHAnsi" w:hAnsiTheme="minorHAnsi" w:cstheme="minorHAnsi"/>
        </w:rPr>
        <w:t>2</w:t>
      </w:r>
      <w:r w:rsidRPr="007767D1">
        <w:rPr>
          <w:rFonts w:asciiTheme="minorHAnsi" w:hAnsiTheme="minorHAnsi" w:cstheme="minorHAnsi"/>
        </w:rPr>
        <w:t xml:space="preserve"> niniejszego rozstrzygnięcia GDOŚ uchylił punkty I.2.86 i I.2.87 </w:t>
      </w:r>
      <w:r w:rsidR="001C510D" w:rsidRPr="007767D1">
        <w:rPr>
          <w:rFonts w:asciiTheme="minorHAnsi" w:hAnsiTheme="minorHAnsi" w:cstheme="minorHAnsi"/>
        </w:rPr>
        <w:t xml:space="preserve">zaskarżonej </w:t>
      </w:r>
      <w:r w:rsidRPr="007767D1">
        <w:rPr>
          <w:rFonts w:asciiTheme="minorHAnsi" w:hAnsiTheme="minorHAnsi" w:cstheme="minorHAnsi"/>
        </w:rPr>
        <w:t xml:space="preserve">decyzji i umorzył postępowanie pierwszej instancji w tym zakresie. </w:t>
      </w:r>
      <w:r w:rsidR="001C510D" w:rsidRPr="007767D1">
        <w:rPr>
          <w:rFonts w:asciiTheme="minorHAnsi" w:hAnsiTheme="minorHAnsi" w:cstheme="minorHAnsi"/>
        </w:rPr>
        <w:t>Z warunków tych nie wynikały żadne konkretne działania, do których podjęcia inwestor został zobowiązany. Co więcej, w</w:t>
      </w:r>
      <w:r w:rsidR="00646344" w:rsidRPr="007767D1">
        <w:rPr>
          <w:rFonts w:asciiTheme="minorHAnsi" w:hAnsiTheme="minorHAnsi" w:cstheme="minorHAnsi"/>
        </w:rPr>
        <w:t> </w:t>
      </w:r>
      <w:r w:rsidR="001C510D" w:rsidRPr="007767D1">
        <w:rPr>
          <w:rFonts w:asciiTheme="minorHAnsi" w:hAnsiTheme="minorHAnsi" w:cstheme="minorHAnsi"/>
        </w:rPr>
        <w:t>p</w:t>
      </w:r>
      <w:r w:rsidR="00DC7BD8" w:rsidRPr="007767D1">
        <w:rPr>
          <w:rFonts w:asciiTheme="minorHAnsi" w:hAnsiTheme="minorHAnsi" w:cstheme="minorHAnsi"/>
        </w:rPr>
        <w:t>unkcie</w:t>
      </w:r>
      <w:r w:rsidR="00646344" w:rsidRPr="007767D1">
        <w:rPr>
          <w:rFonts w:asciiTheme="minorHAnsi" w:hAnsiTheme="minorHAnsi" w:cstheme="minorHAnsi"/>
        </w:rPr>
        <w:t> </w:t>
      </w:r>
      <w:r w:rsidR="001C510D" w:rsidRPr="007767D1">
        <w:rPr>
          <w:rFonts w:asciiTheme="minorHAnsi" w:hAnsiTheme="minorHAnsi" w:cstheme="minorHAnsi"/>
        </w:rPr>
        <w:t>I.2.86 zaskarżonej decyzji RDOŚ w Łodzi nałożył obowiązek przestrzegania przepisów zimowego utrzymania dróg</w:t>
      </w:r>
      <w:r w:rsidR="00575F50" w:rsidRPr="007767D1">
        <w:rPr>
          <w:rFonts w:asciiTheme="minorHAnsi" w:hAnsiTheme="minorHAnsi" w:cstheme="minorHAnsi"/>
        </w:rPr>
        <w:t>. D</w:t>
      </w:r>
      <w:r w:rsidR="001C510D" w:rsidRPr="007767D1">
        <w:rPr>
          <w:rFonts w:asciiTheme="minorHAnsi" w:hAnsiTheme="minorHAnsi" w:cstheme="minorHAnsi"/>
        </w:rPr>
        <w:t xml:space="preserve">o </w:t>
      </w:r>
      <w:r w:rsidR="00575F50" w:rsidRPr="007767D1">
        <w:rPr>
          <w:rFonts w:asciiTheme="minorHAnsi" w:hAnsiTheme="minorHAnsi" w:cstheme="minorHAnsi"/>
        </w:rPr>
        <w:t>przestrzegania obowiązujących przepisów prawa</w:t>
      </w:r>
      <w:r w:rsidR="001C510D" w:rsidRPr="007767D1">
        <w:rPr>
          <w:rFonts w:asciiTheme="minorHAnsi" w:hAnsiTheme="minorHAnsi" w:cstheme="minorHAnsi"/>
        </w:rPr>
        <w:t xml:space="preserve"> inwestor obowiązany jest z mocy </w:t>
      </w:r>
      <w:r w:rsidR="00575F50" w:rsidRPr="007767D1">
        <w:rPr>
          <w:rFonts w:asciiTheme="minorHAnsi" w:hAnsiTheme="minorHAnsi" w:cstheme="minorHAnsi"/>
        </w:rPr>
        <w:t>poszczególnych aktów prawnych powszechnie obowiązujących</w:t>
      </w:r>
      <w:r w:rsidR="001C510D" w:rsidRPr="007767D1">
        <w:rPr>
          <w:rFonts w:asciiTheme="minorHAnsi" w:hAnsiTheme="minorHAnsi" w:cstheme="minorHAnsi"/>
        </w:rPr>
        <w:t xml:space="preserve">, </w:t>
      </w:r>
      <w:r w:rsidR="00575F50" w:rsidRPr="007767D1">
        <w:rPr>
          <w:rFonts w:asciiTheme="minorHAnsi" w:hAnsiTheme="minorHAnsi" w:cstheme="minorHAnsi"/>
        </w:rPr>
        <w:t>tym samym taki obowiązek nie może być nałożony na niego decyzją administracyjną.</w:t>
      </w:r>
    </w:p>
    <w:p w14:paraId="2D052025" w14:textId="4A0DBEAD" w:rsidR="009D4BBD" w:rsidRPr="007767D1" w:rsidRDefault="00713B2A" w:rsidP="008B6852">
      <w:pPr>
        <w:pStyle w:val="western"/>
        <w:numPr>
          <w:ilvl w:val="0"/>
          <w:numId w:val="44"/>
        </w:numPr>
        <w:spacing w:before="0" w:beforeAutospacing="0" w:after="0" w:afterAutospacing="0" w:line="312" w:lineRule="auto"/>
        <w:ind w:left="426" w:hanging="426"/>
        <w:rPr>
          <w:rFonts w:asciiTheme="minorHAnsi" w:hAnsiTheme="minorHAnsi" w:cstheme="minorHAnsi"/>
        </w:rPr>
      </w:pPr>
      <w:r w:rsidRPr="007767D1">
        <w:rPr>
          <w:rFonts w:asciiTheme="minorHAnsi" w:hAnsiTheme="minorHAnsi" w:cstheme="minorHAnsi"/>
        </w:rPr>
        <w:t>W p</w:t>
      </w:r>
      <w:r w:rsidR="00DC7BD8" w:rsidRPr="007767D1">
        <w:rPr>
          <w:rFonts w:asciiTheme="minorHAnsi" w:hAnsiTheme="minorHAnsi" w:cstheme="minorHAnsi"/>
        </w:rPr>
        <w:t>unkcie</w:t>
      </w:r>
      <w:r w:rsidRPr="007767D1">
        <w:rPr>
          <w:rFonts w:asciiTheme="minorHAnsi" w:hAnsiTheme="minorHAnsi" w:cstheme="minorHAnsi"/>
        </w:rPr>
        <w:t xml:space="preserve"> 7</w:t>
      </w:r>
      <w:r w:rsidR="00B87AF2" w:rsidRPr="007767D1">
        <w:rPr>
          <w:rFonts w:asciiTheme="minorHAnsi" w:hAnsiTheme="minorHAnsi" w:cstheme="minorHAnsi"/>
        </w:rPr>
        <w:t>3</w:t>
      </w:r>
      <w:r w:rsidRPr="007767D1">
        <w:rPr>
          <w:rFonts w:asciiTheme="minorHAnsi" w:hAnsiTheme="minorHAnsi" w:cstheme="minorHAnsi"/>
        </w:rPr>
        <w:t xml:space="preserve"> </w:t>
      </w:r>
      <w:r w:rsidR="00254585" w:rsidRPr="007767D1">
        <w:rPr>
          <w:rFonts w:asciiTheme="minorHAnsi" w:hAnsiTheme="minorHAnsi" w:cstheme="minorHAnsi"/>
        </w:rPr>
        <w:t>niniejszego rozstrzygnięcia</w:t>
      </w:r>
      <w:r w:rsidRPr="007767D1">
        <w:rPr>
          <w:rFonts w:asciiTheme="minorHAnsi" w:hAnsiTheme="minorHAnsi" w:cstheme="minorHAnsi"/>
        </w:rPr>
        <w:t xml:space="preserve"> </w:t>
      </w:r>
      <w:r w:rsidR="009D4BBD" w:rsidRPr="007767D1">
        <w:rPr>
          <w:rFonts w:asciiTheme="minorHAnsi" w:hAnsiTheme="minorHAnsi" w:cstheme="minorHAnsi"/>
        </w:rPr>
        <w:t xml:space="preserve">GDOŚ uchylił warunek </w:t>
      </w:r>
      <w:r w:rsidR="00254585" w:rsidRPr="007767D1">
        <w:rPr>
          <w:rFonts w:asciiTheme="minorHAnsi" w:hAnsiTheme="minorHAnsi" w:cstheme="minorHAnsi"/>
        </w:rPr>
        <w:t xml:space="preserve">określony </w:t>
      </w:r>
      <w:r w:rsidR="009D4BBD" w:rsidRPr="007767D1">
        <w:rPr>
          <w:rFonts w:asciiTheme="minorHAnsi" w:hAnsiTheme="minorHAnsi" w:cstheme="minorHAnsi"/>
        </w:rPr>
        <w:t xml:space="preserve">w punkcie I.2.88 </w:t>
      </w:r>
      <w:r w:rsidR="00254585" w:rsidRPr="007767D1">
        <w:rPr>
          <w:rFonts w:asciiTheme="minorHAnsi" w:hAnsiTheme="minorHAnsi" w:cstheme="minorHAnsi"/>
        </w:rPr>
        <w:t xml:space="preserve">zaskarżonej </w:t>
      </w:r>
      <w:r w:rsidR="009D4BBD" w:rsidRPr="007767D1">
        <w:rPr>
          <w:rFonts w:asciiTheme="minorHAnsi" w:hAnsiTheme="minorHAnsi" w:cstheme="minorHAnsi"/>
        </w:rPr>
        <w:t xml:space="preserve">decyzji, odnoszący się do konieczności zastosowania tzw. cichej nawierzchni drogowej i umorzył postępowanie </w:t>
      </w:r>
      <w:r w:rsidRPr="007767D1">
        <w:rPr>
          <w:rFonts w:asciiTheme="minorHAnsi" w:hAnsiTheme="minorHAnsi" w:cstheme="minorHAnsi"/>
        </w:rPr>
        <w:t>pierwszej in</w:t>
      </w:r>
      <w:r w:rsidR="009D4BBD" w:rsidRPr="007767D1">
        <w:rPr>
          <w:rFonts w:asciiTheme="minorHAnsi" w:hAnsiTheme="minorHAnsi" w:cstheme="minorHAnsi"/>
        </w:rPr>
        <w:t>stancji w tym zakresie.</w:t>
      </w:r>
      <w:r w:rsidRPr="007767D1">
        <w:rPr>
          <w:rFonts w:asciiTheme="minorHAnsi" w:hAnsiTheme="minorHAnsi" w:cstheme="minorHAnsi"/>
        </w:rPr>
        <w:t xml:space="preserve"> Należy</w:t>
      </w:r>
      <w:r w:rsidR="009D4BBD" w:rsidRPr="007767D1">
        <w:rPr>
          <w:rFonts w:asciiTheme="minorHAnsi" w:hAnsiTheme="minorHAnsi" w:cstheme="minorHAnsi"/>
        </w:rPr>
        <w:t xml:space="preserve"> </w:t>
      </w:r>
      <w:r w:rsidRPr="007767D1">
        <w:rPr>
          <w:rFonts w:asciiTheme="minorHAnsi" w:hAnsiTheme="minorHAnsi" w:cstheme="minorHAnsi"/>
        </w:rPr>
        <w:t>zwrócić uwagę, że o</w:t>
      </w:r>
      <w:r w:rsidR="009D4BBD" w:rsidRPr="007767D1">
        <w:rPr>
          <w:rFonts w:asciiTheme="minorHAnsi" w:hAnsiTheme="minorHAnsi" w:cstheme="minorHAnsi"/>
        </w:rPr>
        <w:t>bowiązek ten został sformułowany w sposób niejasny i nie precyzował konieczności podjęcia konkretnych działań służących och</w:t>
      </w:r>
      <w:r w:rsidRPr="007767D1">
        <w:rPr>
          <w:rFonts w:asciiTheme="minorHAnsi" w:hAnsiTheme="minorHAnsi" w:cstheme="minorHAnsi"/>
        </w:rPr>
        <w:t>ronie środowiska. Ponadto warun</w:t>
      </w:r>
      <w:r w:rsidR="009D4BBD" w:rsidRPr="007767D1">
        <w:rPr>
          <w:rFonts w:asciiTheme="minorHAnsi" w:hAnsiTheme="minorHAnsi" w:cstheme="minorHAnsi"/>
        </w:rPr>
        <w:t>k</w:t>
      </w:r>
      <w:r w:rsidRPr="007767D1">
        <w:rPr>
          <w:rFonts w:asciiTheme="minorHAnsi" w:hAnsiTheme="minorHAnsi" w:cstheme="minorHAnsi"/>
        </w:rPr>
        <w:t xml:space="preserve">i zastosowania zabezpieczeń przeciwhałasowych, w tym nawierzchni o obniżonym poziomie emisji akustycznej, zostały </w:t>
      </w:r>
      <w:r w:rsidR="006A5922" w:rsidRPr="007767D1">
        <w:rPr>
          <w:rFonts w:asciiTheme="minorHAnsi" w:hAnsiTheme="minorHAnsi" w:cstheme="minorHAnsi"/>
        </w:rPr>
        <w:t>w </w:t>
      </w:r>
      <w:r w:rsidRPr="007767D1">
        <w:rPr>
          <w:rFonts w:asciiTheme="minorHAnsi" w:hAnsiTheme="minorHAnsi" w:cstheme="minorHAnsi"/>
        </w:rPr>
        <w:t>sposób szczegółowy określone</w:t>
      </w:r>
      <w:r w:rsidR="009D4BBD" w:rsidRPr="007767D1">
        <w:rPr>
          <w:rFonts w:asciiTheme="minorHAnsi" w:hAnsiTheme="minorHAnsi" w:cstheme="minorHAnsi"/>
        </w:rPr>
        <w:t xml:space="preserve"> w p</w:t>
      </w:r>
      <w:r w:rsidR="00DC7BD8" w:rsidRPr="007767D1">
        <w:rPr>
          <w:rFonts w:asciiTheme="minorHAnsi" w:hAnsiTheme="minorHAnsi" w:cstheme="minorHAnsi"/>
        </w:rPr>
        <w:t>unkcie</w:t>
      </w:r>
      <w:r w:rsidR="009D4BBD" w:rsidRPr="007767D1">
        <w:rPr>
          <w:rFonts w:asciiTheme="minorHAnsi" w:hAnsiTheme="minorHAnsi" w:cstheme="minorHAnsi"/>
        </w:rPr>
        <w:t xml:space="preserve"> I.3.5 </w:t>
      </w:r>
      <w:r w:rsidR="00254585" w:rsidRPr="007767D1">
        <w:rPr>
          <w:rFonts w:asciiTheme="minorHAnsi" w:hAnsiTheme="minorHAnsi" w:cstheme="minorHAnsi"/>
        </w:rPr>
        <w:t xml:space="preserve">zaskarżonej </w:t>
      </w:r>
      <w:r w:rsidRPr="007767D1">
        <w:rPr>
          <w:rFonts w:asciiTheme="minorHAnsi" w:hAnsiTheme="minorHAnsi" w:cstheme="minorHAnsi"/>
        </w:rPr>
        <w:t>decyzji</w:t>
      </w:r>
      <w:r w:rsidR="009D4BBD" w:rsidRPr="007767D1">
        <w:rPr>
          <w:rFonts w:asciiTheme="minorHAnsi" w:hAnsiTheme="minorHAnsi" w:cstheme="minorHAnsi"/>
        </w:rPr>
        <w:t>.</w:t>
      </w:r>
    </w:p>
    <w:p w14:paraId="6787F42A" w14:textId="46A8827D" w:rsidR="009D3606" w:rsidRPr="007767D1" w:rsidRDefault="00587767" w:rsidP="008B6852">
      <w:pPr>
        <w:pStyle w:val="Akapitzlist"/>
        <w:numPr>
          <w:ilvl w:val="0"/>
          <w:numId w:val="44"/>
        </w:numPr>
        <w:spacing w:line="312" w:lineRule="auto"/>
        <w:ind w:left="426" w:hanging="426"/>
        <w:rPr>
          <w:rFonts w:asciiTheme="minorHAnsi" w:hAnsiTheme="minorHAnsi" w:cstheme="minorHAnsi"/>
        </w:rPr>
      </w:pPr>
      <w:r w:rsidRPr="007767D1">
        <w:rPr>
          <w:rFonts w:asciiTheme="minorHAnsi" w:hAnsiTheme="minorHAnsi" w:cstheme="minorHAnsi"/>
        </w:rPr>
        <w:lastRenderedPageBreak/>
        <w:t>W punkcie 7</w:t>
      </w:r>
      <w:r w:rsidR="00B87AF2" w:rsidRPr="007767D1">
        <w:rPr>
          <w:rFonts w:asciiTheme="minorHAnsi" w:hAnsiTheme="minorHAnsi" w:cstheme="minorHAnsi"/>
        </w:rPr>
        <w:t>7</w:t>
      </w:r>
      <w:r w:rsidRPr="007767D1">
        <w:rPr>
          <w:rFonts w:asciiTheme="minorHAnsi" w:hAnsiTheme="minorHAnsi" w:cstheme="minorHAnsi"/>
        </w:rPr>
        <w:t xml:space="preserve"> niniejszego rozstrzygnięcia organ II instancji </w:t>
      </w:r>
      <w:r w:rsidR="00254585" w:rsidRPr="007767D1">
        <w:rPr>
          <w:rFonts w:asciiTheme="minorHAnsi" w:hAnsiTheme="minorHAnsi" w:cstheme="minorHAnsi"/>
        </w:rPr>
        <w:t xml:space="preserve">zreformował </w:t>
      </w:r>
      <w:r w:rsidRPr="007767D1">
        <w:rPr>
          <w:rFonts w:asciiTheme="minorHAnsi" w:hAnsiTheme="minorHAnsi" w:cstheme="minorHAnsi"/>
        </w:rPr>
        <w:t xml:space="preserve">punkt I.3.3 </w:t>
      </w:r>
      <w:r w:rsidR="00254585" w:rsidRPr="007767D1">
        <w:rPr>
          <w:rFonts w:asciiTheme="minorHAnsi" w:hAnsiTheme="minorHAnsi" w:cstheme="minorHAnsi"/>
        </w:rPr>
        <w:t xml:space="preserve">zaskarżonej </w:t>
      </w:r>
      <w:r w:rsidRPr="007767D1">
        <w:rPr>
          <w:rFonts w:asciiTheme="minorHAnsi" w:hAnsiTheme="minorHAnsi" w:cstheme="minorHAnsi"/>
        </w:rPr>
        <w:t>decyzji, dotyczący zaprojektowania przebudowy mostu na rzece Warcie, w celu dostosowania go do migracji dużych zwierząt. Zmiana polega na doprecyzowaniu lokalizacji tego obiektu, który zgodnie z projektowanym przebiegiem inwestycji w wariancie nr</w:t>
      </w:r>
      <w:r w:rsidR="00637769" w:rsidRPr="007767D1">
        <w:rPr>
          <w:rFonts w:asciiTheme="minorHAnsi" w:hAnsiTheme="minorHAnsi" w:cstheme="minorHAnsi"/>
        </w:rPr>
        <w:t xml:space="preserve"> 5, położony będzie w km 71+560</w:t>
      </w:r>
      <w:r w:rsidRPr="007767D1">
        <w:rPr>
          <w:rFonts w:asciiTheme="minorHAnsi" w:hAnsiTheme="minorHAnsi" w:cstheme="minorHAnsi"/>
        </w:rPr>
        <w:t>–71+860.</w:t>
      </w:r>
    </w:p>
    <w:p w14:paraId="50FD710E" w14:textId="23DD2DE6" w:rsidR="00F63338" w:rsidRPr="007767D1" w:rsidRDefault="00587767" w:rsidP="008B6852">
      <w:pPr>
        <w:pStyle w:val="Akapitzlist"/>
        <w:numPr>
          <w:ilvl w:val="0"/>
          <w:numId w:val="44"/>
        </w:numPr>
        <w:spacing w:line="312" w:lineRule="auto"/>
        <w:ind w:left="426" w:hanging="426"/>
        <w:rPr>
          <w:rFonts w:asciiTheme="minorHAnsi" w:hAnsiTheme="minorHAnsi" w:cstheme="minorHAnsi"/>
        </w:rPr>
      </w:pPr>
      <w:r w:rsidRPr="007767D1">
        <w:rPr>
          <w:rFonts w:asciiTheme="minorHAnsi" w:hAnsiTheme="minorHAnsi" w:cstheme="minorHAnsi"/>
        </w:rPr>
        <w:t xml:space="preserve">W punkcie </w:t>
      </w:r>
      <w:r w:rsidR="00702FE1" w:rsidRPr="007767D1">
        <w:rPr>
          <w:rFonts w:asciiTheme="minorHAnsi" w:hAnsiTheme="minorHAnsi" w:cstheme="minorHAnsi"/>
        </w:rPr>
        <w:t>6</w:t>
      </w:r>
      <w:r w:rsidR="00B87AF2" w:rsidRPr="007767D1">
        <w:rPr>
          <w:rFonts w:asciiTheme="minorHAnsi" w:hAnsiTheme="minorHAnsi" w:cstheme="minorHAnsi"/>
        </w:rPr>
        <w:t>5</w:t>
      </w:r>
      <w:r w:rsidRPr="007767D1">
        <w:rPr>
          <w:rFonts w:asciiTheme="minorHAnsi" w:hAnsiTheme="minorHAnsi" w:cstheme="minorHAnsi"/>
        </w:rPr>
        <w:t xml:space="preserve"> </w:t>
      </w:r>
      <w:r w:rsidR="00254585" w:rsidRPr="007767D1">
        <w:rPr>
          <w:rFonts w:asciiTheme="minorHAnsi" w:hAnsiTheme="minorHAnsi" w:cstheme="minorHAnsi"/>
        </w:rPr>
        <w:t>niniejszego rozstrzygnięcia</w:t>
      </w:r>
      <w:r w:rsidRPr="007767D1">
        <w:rPr>
          <w:rFonts w:asciiTheme="minorHAnsi" w:hAnsiTheme="minorHAnsi" w:cstheme="minorHAnsi"/>
        </w:rPr>
        <w:t xml:space="preserve"> organ II instancji </w:t>
      </w:r>
      <w:r w:rsidR="00254585" w:rsidRPr="007767D1">
        <w:rPr>
          <w:rFonts w:asciiTheme="minorHAnsi" w:hAnsiTheme="minorHAnsi" w:cstheme="minorHAnsi"/>
        </w:rPr>
        <w:t xml:space="preserve">zreformował </w:t>
      </w:r>
      <w:r w:rsidRPr="007767D1">
        <w:rPr>
          <w:rFonts w:asciiTheme="minorHAnsi" w:hAnsiTheme="minorHAnsi" w:cstheme="minorHAnsi"/>
        </w:rPr>
        <w:t>punkt I.</w:t>
      </w:r>
      <w:r w:rsidR="0026023E" w:rsidRPr="007767D1">
        <w:rPr>
          <w:rFonts w:asciiTheme="minorHAnsi" w:hAnsiTheme="minorHAnsi" w:cstheme="minorHAnsi"/>
        </w:rPr>
        <w:t>2</w:t>
      </w:r>
      <w:r w:rsidRPr="007767D1">
        <w:rPr>
          <w:rFonts w:asciiTheme="minorHAnsi" w:hAnsiTheme="minorHAnsi" w:cstheme="minorHAnsi"/>
        </w:rPr>
        <w:t>.</w:t>
      </w:r>
      <w:r w:rsidR="00702FE1" w:rsidRPr="007767D1">
        <w:rPr>
          <w:rFonts w:asciiTheme="minorHAnsi" w:hAnsiTheme="minorHAnsi" w:cstheme="minorHAnsi"/>
        </w:rPr>
        <w:t>74</w:t>
      </w:r>
      <w:r w:rsidRPr="007767D1">
        <w:rPr>
          <w:rFonts w:asciiTheme="minorHAnsi" w:hAnsiTheme="minorHAnsi" w:cstheme="minorHAnsi"/>
        </w:rPr>
        <w:t xml:space="preserve"> </w:t>
      </w:r>
      <w:r w:rsidR="00254585" w:rsidRPr="007767D1">
        <w:rPr>
          <w:rFonts w:asciiTheme="minorHAnsi" w:hAnsiTheme="minorHAnsi" w:cstheme="minorHAnsi"/>
        </w:rPr>
        <w:t xml:space="preserve">zaskarżonej </w:t>
      </w:r>
      <w:r w:rsidRPr="007767D1">
        <w:rPr>
          <w:rFonts w:asciiTheme="minorHAnsi" w:hAnsiTheme="minorHAnsi" w:cstheme="minorHAnsi"/>
        </w:rPr>
        <w:t xml:space="preserve">decyzji, dotyczący </w:t>
      </w:r>
      <w:r w:rsidR="00637769" w:rsidRPr="007767D1">
        <w:rPr>
          <w:rFonts w:asciiTheme="minorHAnsi" w:hAnsiTheme="minorHAnsi" w:cstheme="minorHAnsi"/>
        </w:rPr>
        <w:t xml:space="preserve">potrzeby </w:t>
      </w:r>
      <w:r w:rsidRPr="007767D1">
        <w:rPr>
          <w:rFonts w:asciiTheme="minorHAnsi" w:hAnsiTheme="minorHAnsi" w:cstheme="minorHAnsi"/>
        </w:rPr>
        <w:t xml:space="preserve">zaprojektowania </w:t>
      </w:r>
      <w:r w:rsidR="00637769" w:rsidRPr="007767D1">
        <w:rPr>
          <w:rFonts w:asciiTheme="minorHAnsi" w:hAnsiTheme="minorHAnsi" w:cstheme="minorHAnsi"/>
        </w:rPr>
        <w:t>urządzeń odwodnienia rozbudowywanej drogi</w:t>
      </w:r>
      <w:r w:rsidRPr="007767D1">
        <w:rPr>
          <w:rFonts w:asciiTheme="minorHAnsi" w:hAnsiTheme="minorHAnsi" w:cstheme="minorHAnsi"/>
        </w:rPr>
        <w:t xml:space="preserve">. Zmiana polega na </w:t>
      </w:r>
      <w:r w:rsidR="00F63338" w:rsidRPr="007767D1">
        <w:rPr>
          <w:rFonts w:asciiTheme="minorHAnsi" w:hAnsiTheme="minorHAnsi" w:cstheme="minorHAnsi"/>
        </w:rPr>
        <w:t>wprowadzeniu</w:t>
      </w:r>
      <w:r w:rsidR="00982DA1" w:rsidRPr="007767D1">
        <w:rPr>
          <w:rFonts w:asciiTheme="minorHAnsi" w:hAnsiTheme="minorHAnsi" w:cstheme="minorHAnsi"/>
        </w:rPr>
        <w:t xml:space="preserve"> dokładn</w:t>
      </w:r>
      <w:r w:rsidR="00F63338" w:rsidRPr="007767D1">
        <w:rPr>
          <w:rFonts w:asciiTheme="minorHAnsi" w:hAnsiTheme="minorHAnsi" w:cstheme="minorHAnsi"/>
        </w:rPr>
        <w:t>ych wytycznych dotyczących</w:t>
      </w:r>
      <w:r w:rsidR="00982DA1" w:rsidRPr="007767D1">
        <w:rPr>
          <w:rFonts w:asciiTheme="minorHAnsi" w:hAnsiTheme="minorHAnsi" w:cstheme="minorHAnsi"/>
        </w:rPr>
        <w:t xml:space="preserve"> sposobu zabezpieczenia systemu odwodnienia drogi</w:t>
      </w:r>
      <w:r w:rsidR="00CB5053" w:rsidRPr="007767D1">
        <w:rPr>
          <w:rFonts w:asciiTheme="minorHAnsi" w:hAnsiTheme="minorHAnsi" w:cstheme="minorHAnsi"/>
        </w:rPr>
        <w:t xml:space="preserve"> przed powstawaniem pułapek dla małych zwierząt</w:t>
      </w:r>
      <w:r w:rsidR="00982DA1" w:rsidRPr="007767D1">
        <w:rPr>
          <w:rFonts w:asciiTheme="minorHAnsi" w:hAnsiTheme="minorHAnsi" w:cstheme="minorHAnsi"/>
        </w:rPr>
        <w:t>. Uwzględnienie tych wytycznych w projekcie budowlanym pozwoli zminimalizować śmiertelność zwierząt w źle zabezpieczonym systemie odwodnienia drogi.</w:t>
      </w:r>
      <w:r w:rsidR="00F63338" w:rsidRPr="007767D1">
        <w:rPr>
          <w:rFonts w:asciiTheme="minorHAnsi" w:hAnsiTheme="minorHAnsi" w:cstheme="minorHAnsi"/>
        </w:rPr>
        <w:t xml:space="preserve"> W aktualnym brzmieniu punkt ten zawiera również środki minimalizujące </w:t>
      </w:r>
      <w:r w:rsidR="00254585" w:rsidRPr="007767D1">
        <w:rPr>
          <w:rFonts w:asciiTheme="minorHAnsi" w:hAnsiTheme="minorHAnsi" w:cstheme="minorHAnsi"/>
        </w:rPr>
        <w:t xml:space="preserve">określone </w:t>
      </w:r>
      <w:r w:rsidR="00F56365" w:rsidRPr="007767D1">
        <w:rPr>
          <w:rFonts w:asciiTheme="minorHAnsi" w:hAnsiTheme="minorHAnsi" w:cstheme="minorHAnsi"/>
        </w:rPr>
        <w:t>w </w:t>
      </w:r>
      <w:r w:rsidR="00F63338" w:rsidRPr="007767D1">
        <w:rPr>
          <w:rFonts w:asciiTheme="minorHAnsi" w:hAnsiTheme="minorHAnsi" w:cstheme="minorHAnsi"/>
        </w:rPr>
        <w:t>p</w:t>
      </w:r>
      <w:r w:rsidR="00247AE6" w:rsidRPr="007767D1">
        <w:rPr>
          <w:rFonts w:asciiTheme="minorHAnsi" w:hAnsiTheme="minorHAnsi" w:cstheme="minorHAnsi"/>
        </w:rPr>
        <w:t>unkcie</w:t>
      </w:r>
      <w:r w:rsidR="00CB5053" w:rsidRPr="007767D1">
        <w:rPr>
          <w:rFonts w:asciiTheme="minorHAnsi" w:hAnsiTheme="minorHAnsi" w:cstheme="minorHAnsi"/>
        </w:rPr>
        <w:t xml:space="preserve"> I.2.55 </w:t>
      </w:r>
      <w:r w:rsidR="00254585" w:rsidRPr="007767D1">
        <w:rPr>
          <w:rFonts w:asciiTheme="minorHAnsi" w:hAnsiTheme="minorHAnsi" w:cstheme="minorHAnsi"/>
        </w:rPr>
        <w:t xml:space="preserve">zaskarżonej </w:t>
      </w:r>
      <w:r w:rsidR="00CB5053" w:rsidRPr="007767D1">
        <w:rPr>
          <w:rFonts w:asciiTheme="minorHAnsi" w:hAnsiTheme="minorHAnsi" w:cstheme="minorHAnsi"/>
        </w:rPr>
        <w:t>decyzji</w:t>
      </w:r>
      <w:r w:rsidR="00F63338" w:rsidRPr="007767D1">
        <w:rPr>
          <w:rFonts w:asciiTheme="minorHAnsi" w:hAnsiTheme="minorHAnsi" w:cstheme="minorHAnsi"/>
        </w:rPr>
        <w:t>. W związku z powyższym GDOŚ uchylił ww. punkt i</w:t>
      </w:r>
      <w:r w:rsidR="00247AE6" w:rsidRPr="007767D1">
        <w:rPr>
          <w:rFonts w:asciiTheme="minorHAnsi" w:hAnsiTheme="minorHAnsi" w:cstheme="minorHAnsi"/>
        </w:rPr>
        <w:t> </w:t>
      </w:r>
      <w:r w:rsidR="00F63338" w:rsidRPr="007767D1">
        <w:rPr>
          <w:rFonts w:asciiTheme="minorHAnsi" w:hAnsiTheme="minorHAnsi" w:cstheme="minorHAnsi"/>
        </w:rPr>
        <w:t>w</w:t>
      </w:r>
      <w:r w:rsidR="00247AE6" w:rsidRPr="007767D1">
        <w:rPr>
          <w:rFonts w:asciiTheme="minorHAnsi" w:hAnsiTheme="minorHAnsi" w:cstheme="minorHAnsi"/>
        </w:rPr>
        <w:t> </w:t>
      </w:r>
      <w:r w:rsidR="00F63338" w:rsidRPr="007767D1">
        <w:rPr>
          <w:rFonts w:asciiTheme="minorHAnsi" w:hAnsiTheme="minorHAnsi" w:cstheme="minorHAnsi"/>
        </w:rPr>
        <w:t>tym zakresie umorzył postępowanie pierwszej instancji</w:t>
      </w:r>
      <w:r w:rsidR="00254585" w:rsidRPr="007767D1">
        <w:rPr>
          <w:rFonts w:asciiTheme="minorHAnsi" w:hAnsiTheme="minorHAnsi" w:cstheme="minorHAnsi"/>
        </w:rPr>
        <w:t xml:space="preserve"> – </w:t>
      </w:r>
      <w:r w:rsidR="00247AE6" w:rsidRPr="007767D1">
        <w:rPr>
          <w:rFonts w:asciiTheme="minorHAnsi" w:hAnsiTheme="minorHAnsi" w:cstheme="minorHAnsi"/>
        </w:rPr>
        <w:t>punkt 5</w:t>
      </w:r>
      <w:r w:rsidR="00B87AF2" w:rsidRPr="007767D1">
        <w:rPr>
          <w:rFonts w:asciiTheme="minorHAnsi" w:hAnsiTheme="minorHAnsi" w:cstheme="minorHAnsi"/>
        </w:rPr>
        <w:t>3</w:t>
      </w:r>
      <w:r w:rsidR="00254585" w:rsidRPr="007767D1">
        <w:rPr>
          <w:rFonts w:asciiTheme="minorHAnsi" w:hAnsiTheme="minorHAnsi" w:cstheme="minorHAnsi"/>
        </w:rPr>
        <w:t xml:space="preserve"> niniejszego rozstrzygnięcia</w:t>
      </w:r>
      <w:r w:rsidR="00F63338" w:rsidRPr="007767D1">
        <w:rPr>
          <w:rFonts w:asciiTheme="minorHAnsi" w:hAnsiTheme="minorHAnsi" w:cstheme="minorHAnsi"/>
        </w:rPr>
        <w:t>.</w:t>
      </w:r>
    </w:p>
    <w:p w14:paraId="41F3C32C" w14:textId="03A75F3C" w:rsidR="00297DAD" w:rsidRPr="007767D1" w:rsidRDefault="00A6576D" w:rsidP="008B6852">
      <w:pPr>
        <w:pStyle w:val="Akapitzlist"/>
        <w:numPr>
          <w:ilvl w:val="0"/>
          <w:numId w:val="44"/>
        </w:numPr>
        <w:spacing w:line="312" w:lineRule="auto"/>
        <w:ind w:left="426" w:hanging="426"/>
        <w:rPr>
          <w:rFonts w:asciiTheme="minorHAnsi" w:hAnsiTheme="minorHAnsi" w:cstheme="minorHAnsi"/>
        </w:rPr>
      </w:pPr>
      <w:r w:rsidRPr="007767D1">
        <w:rPr>
          <w:rFonts w:asciiTheme="minorHAnsi" w:hAnsiTheme="minorHAnsi" w:cstheme="minorHAnsi"/>
        </w:rPr>
        <w:t>W punkcie 7</w:t>
      </w:r>
      <w:r w:rsidR="00B87AF2" w:rsidRPr="007767D1">
        <w:rPr>
          <w:rFonts w:asciiTheme="minorHAnsi" w:hAnsiTheme="minorHAnsi" w:cstheme="minorHAnsi"/>
        </w:rPr>
        <w:t>8</w:t>
      </w:r>
      <w:r w:rsidRPr="007767D1">
        <w:rPr>
          <w:rFonts w:asciiTheme="minorHAnsi" w:hAnsiTheme="minorHAnsi" w:cstheme="minorHAnsi"/>
        </w:rPr>
        <w:t xml:space="preserve"> niniejsze</w:t>
      </w:r>
      <w:r w:rsidR="00633383" w:rsidRPr="007767D1">
        <w:rPr>
          <w:rFonts w:asciiTheme="minorHAnsi" w:hAnsiTheme="minorHAnsi" w:cstheme="minorHAnsi"/>
        </w:rPr>
        <w:t>go</w:t>
      </w:r>
      <w:r w:rsidRPr="007767D1">
        <w:rPr>
          <w:rFonts w:asciiTheme="minorHAnsi" w:hAnsiTheme="minorHAnsi" w:cstheme="minorHAnsi"/>
        </w:rPr>
        <w:t xml:space="preserve"> </w:t>
      </w:r>
      <w:r w:rsidR="00633383" w:rsidRPr="007767D1">
        <w:rPr>
          <w:rFonts w:asciiTheme="minorHAnsi" w:hAnsiTheme="minorHAnsi" w:cstheme="minorHAnsi"/>
        </w:rPr>
        <w:t xml:space="preserve">rozstrzygnięcia </w:t>
      </w:r>
      <w:r w:rsidRPr="007767D1">
        <w:rPr>
          <w:rFonts w:asciiTheme="minorHAnsi" w:hAnsiTheme="minorHAnsi" w:cstheme="minorHAnsi"/>
        </w:rPr>
        <w:t xml:space="preserve">organ odwoławczy zreformował pkt </w:t>
      </w:r>
      <w:r w:rsidR="00297DAD" w:rsidRPr="007767D1">
        <w:rPr>
          <w:rFonts w:asciiTheme="minorHAnsi" w:hAnsiTheme="minorHAnsi" w:cstheme="minorHAnsi"/>
        </w:rPr>
        <w:t>I.3.16</w:t>
      </w:r>
      <w:r w:rsidRPr="007767D1">
        <w:rPr>
          <w:rFonts w:asciiTheme="minorHAnsi" w:hAnsiTheme="minorHAnsi" w:cstheme="minorHAnsi"/>
        </w:rPr>
        <w:t xml:space="preserve"> </w:t>
      </w:r>
      <w:r w:rsidR="00633383" w:rsidRPr="007767D1">
        <w:rPr>
          <w:rFonts w:asciiTheme="minorHAnsi" w:hAnsiTheme="minorHAnsi" w:cstheme="minorHAnsi"/>
        </w:rPr>
        <w:t xml:space="preserve">zaskarżonej </w:t>
      </w:r>
      <w:r w:rsidRPr="007767D1">
        <w:rPr>
          <w:rFonts w:asciiTheme="minorHAnsi" w:hAnsiTheme="minorHAnsi" w:cstheme="minorHAnsi"/>
        </w:rPr>
        <w:t>decyzji, dotyczący</w:t>
      </w:r>
      <w:r w:rsidR="00297DAD" w:rsidRPr="007767D1">
        <w:rPr>
          <w:rFonts w:asciiTheme="minorHAnsi" w:hAnsiTheme="minorHAnsi" w:cstheme="minorHAnsi"/>
        </w:rPr>
        <w:t xml:space="preserve"> </w:t>
      </w:r>
      <w:r w:rsidR="006A5922" w:rsidRPr="007767D1">
        <w:rPr>
          <w:rFonts w:asciiTheme="minorHAnsi" w:hAnsiTheme="minorHAnsi" w:cstheme="minorHAnsi"/>
        </w:rPr>
        <w:t xml:space="preserve">lokalizacji i parametrów zaprojektowanych przejść dla zwierząt. </w:t>
      </w:r>
      <w:r w:rsidR="00297DAD" w:rsidRPr="007767D1">
        <w:rPr>
          <w:rFonts w:asciiTheme="minorHAnsi" w:hAnsiTheme="minorHAnsi" w:cstheme="minorHAnsi"/>
        </w:rPr>
        <w:t>Zmiana punktu polega na dodaniu 9 przejść mających za zadanie zwiększenie możliwości migracyjnych zwierząt, w tym płazów</w:t>
      </w:r>
      <w:r w:rsidR="005F2F06" w:rsidRPr="007767D1">
        <w:rPr>
          <w:rFonts w:asciiTheme="minorHAnsi" w:hAnsiTheme="minorHAnsi" w:cstheme="minorHAnsi"/>
        </w:rPr>
        <w:t>,</w:t>
      </w:r>
      <w:r w:rsidR="00297DAD" w:rsidRPr="007767D1">
        <w:rPr>
          <w:rFonts w:asciiTheme="minorHAnsi" w:hAnsiTheme="minorHAnsi" w:cstheme="minorHAnsi"/>
        </w:rPr>
        <w:t xml:space="preserve"> oraz ograniczenie efektu barierowego drogi. Płazy jako zwierzęta o niewielkich możliwościach migracyjnych nie będą w stanie z sukcesem pokonywać projektowanej drogi po jej powierzchni. Z tego względu, w miejscach gdzie inwestycja przecina siedliska płazów, lub ciągi migracji sezonowej i dyspersji młodocianych osobników, należy zaproponować odpowiednie działania minimalizujące. Po analizie przedstawionej dokumentacji GDOŚ stoi na stanowisku, iż konieczne będzie wprowadzenie:</w:t>
      </w:r>
    </w:p>
    <w:p w14:paraId="3F934946" w14:textId="5F012624" w:rsidR="00297DAD" w:rsidRPr="007767D1" w:rsidRDefault="00F56365" w:rsidP="00F56365">
      <w:pPr>
        <w:ind w:left="851" w:hanging="425"/>
        <w:rPr>
          <w:rFonts w:asciiTheme="minorHAnsi" w:hAnsiTheme="minorHAnsi" w:cstheme="minorHAnsi"/>
          <w:szCs w:val="24"/>
        </w:rPr>
      </w:pPr>
      <w:r w:rsidRPr="007767D1">
        <w:rPr>
          <w:rFonts w:asciiTheme="minorHAnsi" w:hAnsiTheme="minorHAnsi" w:cstheme="minorHAnsi"/>
          <w:szCs w:val="24"/>
        </w:rPr>
        <w:t>–</w:t>
      </w:r>
      <w:r w:rsidR="00297DAD" w:rsidRPr="007767D1">
        <w:rPr>
          <w:rFonts w:asciiTheme="minorHAnsi" w:hAnsiTheme="minorHAnsi" w:cstheme="minorHAnsi"/>
          <w:szCs w:val="24"/>
        </w:rPr>
        <w:tab/>
        <w:t>dodatkowego systemu</w:t>
      </w:r>
      <w:r w:rsidR="006A5922" w:rsidRPr="007767D1">
        <w:rPr>
          <w:rFonts w:asciiTheme="minorHAnsi" w:hAnsiTheme="minorHAnsi" w:cstheme="minorHAnsi"/>
          <w:szCs w:val="24"/>
        </w:rPr>
        <w:t xml:space="preserve"> przejść dla płazów w km 28+300–</w:t>
      </w:r>
      <w:r w:rsidR="00297DAD" w:rsidRPr="007767D1">
        <w:rPr>
          <w:rFonts w:asciiTheme="minorHAnsi" w:hAnsiTheme="minorHAnsi" w:cstheme="minorHAnsi"/>
          <w:szCs w:val="24"/>
        </w:rPr>
        <w:t>29+300</w:t>
      </w:r>
      <w:r w:rsidR="00637769" w:rsidRPr="007767D1">
        <w:rPr>
          <w:rFonts w:asciiTheme="minorHAnsi" w:hAnsiTheme="minorHAnsi" w:cstheme="minorHAnsi"/>
          <w:szCs w:val="24"/>
        </w:rPr>
        <w:t xml:space="preserve"> –</w:t>
      </w:r>
      <w:r w:rsidR="00297DAD" w:rsidRPr="007767D1">
        <w:rPr>
          <w:rFonts w:asciiTheme="minorHAnsi" w:hAnsiTheme="minorHAnsi" w:cstheme="minorHAnsi"/>
          <w:szCs w:val="24"/>
        </w:rPr>
        <w:t xml:space="preserve"> </w:t>
      </w:r>
      <w:r w:rsidR="006A5922" w:rsidRPr="007767D1">
        <w:rPr>
          <w:rFonts w:asciiTheme="minorHAnsi" w:hAnsiTheme="minorHAnsi" w:cstheme="minorHAnsi"/>
          <w:szCs w:val="24"/>
        </w:rPr>
        <w:t>obwodnicę Rozprzy w km 28+050–</w:t>
      </w:r>
      <w:r w:rsidR="00297DAD" w:rsidRPr="007767D1">
        <w:rPr>
          <w:rFonts w:asciiTheme="minorHAnsi" w:hAnsiTheme="minorHAnsi" w:cstheme="minorHAnsi"/>
          <w:szCs w:val="24"/>
        </w:rPr>
        <w:t>29+600 zaplanowano wzdłuż cieku będącego miejscem rozrodu płazów. Do km 28+800 miejsca rozrodu płazów zostały potwierdzone w inwentaryzacji z 2018 r. Zaplanowany przez inwestora system przejść dla płazów obejmujący fragment o</w:t>
      </w:r>
      <w:r w:rsidR="006A5922" w:rsidRPr="007767D1">
        <w:rPr>
          <w:rFonts w:asciiTheme="minorHAnsi" w:hAnsiTheme="minorHAnsi" w:cstheme="minorHAnsi"/>
          <w:szCs w:val="24"/>
        </w:rPr>
        <w:t>bwodnicy w </w:t>
      </w:r>
      <w:r w:rsidR="00297DAD" w:rsidRPr="007767D1">
        <w:rPr>
          <w:rFonts w:asciiTheme="minorHAnsi" w:hAnsiTheme="minorHAnsi" w:cstheme="minorHAnsi"/>
          <w:szCs w:val="24"/>
        </w:rPr>
        <w:t>km 28+050</w:t>
      </w:r>
      <w:r w:rsidR="006A5922" w:rsidRPr="007767D1">
        <w:rPr>
          <w:rFonts w:asciiTheme="minorHAnsi" w:hAnsiTheme="minorHAnsi" w:cstheme="minorHAnsi"/>
          <w:szCs w:val="24"/>
        </w:rPr>
        <w:t>–</w:t>
      </w:r>
      <w:r w:rsidR="00297DAD" w:rsidRPr="007767D1">
        <w:rPr>
          <w:rFonts w:asciiTheme="minorHAnsi" w:hAnsiTheme="minorHAnsi" w:cstheme="minorHAnsi"/>
          <w:szCs w:val="24"/>
        </w:rPr>
        <w:t xml:space="preserve">28+250 zdaniem GDOŚ </w:t>
      </w:r>
      <w:r w:rsidR="006A5922" w:rsidRPr="007767D1">
        <w:rPr>
          <w:rFonts w:asciiTheme="minorHAnsi" w:hAnsiTheme="minorHAnsi" w:cstheme="minorHAnsi"/>
          <w:szCs w:val="24"/>
        </w:rPr>
        <w:t>był</w:t>
      </w:r>
      <w:r w:rsidR="00297DAD" w:rsidRPr="007767D1">
        <w:rPr>
          <w:rFonts w:asciiTheme="minorHAnsi" w:hAnsiTheme="minorHAnsi" w:cstheme="minorHAnsi"/>
          <w:szCs w:val="24"/>
        </w:rPr>
        <w:t xml:space="preserve"> niewystarczający,</w:t>
      </w:r>
    </w:p>
    <w:p w14:paraId="106EE304" w14:textId="52B99DFE" w:rsidR="00297DAD" w:rsidRPr="007767D1" w:rsidRDefault="00297DAD" w:rsidP="00F56365">
      <w:pPr>
        <w:ind w:left="851" w:hanging="425"/>
        <w:rPr>
          <w:rFonts w:asciiTheme="minorHAnsi" w:hAnsiTheme="minorHAnsi" w:cstheme="minorHAnsi"/>
          <w:szCs w:val="24"/>
        </w:rPr>
      </w:pPr>
      <w:r w:rsidRPr="007767D1">
        <w:rPr>
          <w:rFonts w:asciiTheme="minorHAnsi" w:hAnsiTheme="minorHAnsi" w:cstheme="minorHAnsi"/>
          <w:szCs w:val="24"/>
        </w:rPr>
        <w:t>–</w:t>
      </w:r>
      <w:r w:rsidRPr="007767D1">
        <w:rPr>
          <w:rFonts w:asciiTheme="minorHAnsi" w:hAnsiTheme="minorHAnsi" w:cstheme="minorHAnsi"/>
          <w:szCs w:val="24"/>
        </w:rPr>
        <w:tab/>
        <w:t>w ok. km 35+000 (km 34+196 starego przebiegu) istniejący przepust należy dostosować do potrzeb migracji płazów i małych zwierząt. Inwentaryzac</w:t>
      </w:r>
      <w:r w:rsidR="006A5922" w:rsidRPr="007767D1">
        <w:rPr>
          <w:rFonts w:asciiTheme="minorHAnsi" w:hAnsiTheme="minorHAnsi" w:cstheme="minorHAnsi"/>
          <w:szCs w:val="24"/>
        </w:rPr>
        <w:t>ja przyrodnicza przedstawiona w </w:t>
      </w:r>
      <w:r w:rsidRPr="007767D1">
        <w:rPr>
          <w:rFonts w:asciiTheme="minorHAnsi" w:hAnsiTheme="minorHAnsi" w:cstheme="minorHAnsi"/>
          <w:szCs w:val="24"/>
        </w:rPr>
        <w:t>dokumentacji wykazała siedliska rozrodcze płazów po obu stronach drogi,</w:t>
      </w:r>
    </w:p>
    <w:p w14:paraId="0907C91A" w14:textId="43230982" w:rsidR="00297DAD" w:rsidRPr="007767D1" w:rsidRDefault="00297DAD" w:rsidP="00F56365">
      <w:pPr>
        <w:ind w:left="851" w:hanging="425"/>
        <w:rPr>
          <w:rFonts w:asciiTheme="minorHAnsi" w:hAnsiTheme="minorHAnsi" w:cstheme="minorHAnsi"/>
          <w:szCs w:val="24"/>
        </w:rPr>
      </w:pPr>
      <w:r w:rsidRPr="007767D1">
        <w:rPr>
          <w:rFonts w:asciiTheme="minorHAnsi" w:hAnsiTheme="minorHAnsi" w:cstheme="minorHAnsi"/>
          <w:szCs w:val="24"/>
        </w:rPr>
        <w:lastRenderedPageBreak/>
        <w:t>–</w:t>
      </w:r>
      <w:r w:rsidRPr="007767D1">
        <w:rPr>
          <w:rFonts w:asciiTheme="minorHAnsi" w:hAnsiTheme="minorHAnsi" w:cstheme="minorHAnsi"/>
          <w:szCs w:val="24"/>
        </w:rPr>
        <w:tab/>
        <w:t>w km 40+800</w:t>
      </w:r>
      <w:r w:rsidR="006A5922" w:rsidRPr="007767D1">
        <w:rPr>
          <w:rFonts w:asciiTheme="minorHAnsi" w:hAnsiTheme="minorHAnsi" w:cstheme="minorHAnsi"/>
          <w:szCs w:val="24"/>
        </w:rPr>
        <w:t>–</w:t>
      </w:r>
      <w:r w:rsidRPr="007767D1">
        <w:rPr>
          <w:rFonts w:asciiTheme="minorHAnsi" w:hAnsiTheme="minorHAnsi" w:cstheme="minorHAnsi"/>
          <w:szCs w:val="24"/>
        </w:rPr>
        <w:t xml:space="preserve">41+300 z uwagi na zinwentaryzowane siedliska płazów istniejące przepusty (40+023, 40+234, 40+542 starego przebiegu) należy dostosować do potrzeb migracyjnych płazów, </w:t>
      </w:r>
    </w:p>
    <w:p w14:paraId="0ABAAA36" w14:textId="48B7D4E7" w:rsidR="00297DAD" w:rsidRPr="007767D1" w:rsidRDefault="00297DAD" w:rsidP="00F56365">
      <w:pPr>
        <w:ind w:left="851" w:hanging="425"/>
        <w:rPr>
          <w:rFonts w:asciiTheme="minorHAnsi" w:hAnsiTheme="minorHAnsi" w:cstheme="minorHAnsi"/>
          <w:szCs w:val="24"/>
        </w:rPr>
      </w:pPr>
      <w:r w:rsidRPr="007767D1">
        <w:rPr>
          <w:rFonts w:asciiTheme="minorHAnsi" w:hAnsiTheme="minorHAnsi" w:cstheme="minorHAnsi"/>
          <w:szCs w:val="24"/>
        </w:rPr>
        <w:t>–</w:t>
      </w:r>
      <w:r w:rsidRPr="007767D1">
        <w:rPr>
          <w:rFonts w:asciiTheme="minorHAnsi" w:hAnsiTheme="minorHAnsi" w:cstheme="minorHAnsi"/>
          <w:szCs w:val="24"/>
        </w:rPr>
        <w:tab/>
      </w:r>
      <w:r w:rsidR="008553D8" w:rsidRPr="007767D1">
        <w:rPr>
          <w:rFonts w:asciiTheme="minorHAnsi" w:hAnsiTheme="minorHAnsi" w:cstheme="minorHAnsi"/>
          <w:szCs w:val="24"/>
        </w:rPr>
        <w:t xml:space="preserve">przepustów dla płazów </w:t>
      </w:r>
      <w:r w:rsidR="006A5922" w:rsidRPr="007767D1">
        <w:rPr>
          <w:rFonts w:asciiTheme="minorHAnsi" w:hAnsiTheme="minorHAnsi" w:cstheme="minorHAnsi"/>
          <w:szCs w:val="24"/>
        </w:rPr>
        <w:t xml:space="preserve">w km </w:t>
      </w:r>
      <w:r w:rsidRPr="007767D1">
        <w:rPr>
          <w:rFonts w:asciiTheme="minorHAnsi" w:hAnsiTheme="minorHAnsi" w:cstheme="minorHAnsi"/>
          <w:szCs w:val="24"/>
        </w:rPr>
        <w:t>46+450 i 46+650</w:t>
      </w:r>
      <w:r w:rsidR="006A5922" w:rsidRPr="007767D1">
        <w:rPr>
          <w:rFonts w:asciiTheme="minorHAnsi" w:hAnsiTheme="minorHAnsi" w:cstheme="minorHAnsi"/>
          <w:szCs w:val="24"/>
        </w:rPr>
        <w:t xml:space="preserve"> –</w:t>
      </w:r>
      <w:r w:rsidRPr="007767D1">
        <w:rPr>
          <w:rFonts w:asciiTheme="minorHAnsi" w:hAnsiTheme="minorHAnsi" w:cstheme="minorHAnsi"/>
          <w:szCs w:val="24"/>
        </w:rPr>
        <w:t xml:space="preserve"> obwodnica Kamieńska została zaprojektowana wzdłuż rzeki Kamionki, gdzie na całym odcinku poddanym negatywnym oddziaływaniom generowanym przez projektowaną obwodnicę zinwentaryzowane został</w:t>
      </w:r>
      <w:r w:rsidR="006A5922" w:rsidRPr="007767D1">
        <w:rPr>
          <w:rFonts w:asciiTheme="minorHAnsi" w:hAnsiTheme="minorHAnsi" w:cstheme="minorHAnsi"/>
          <w:szCs w:val="24"/>
        </w:rPr>
        <w:t>y siedliska rozrodcze płazów. W </w:t>
      </w:r>
      <w:r w:rsidRPr="007767D1">
        <w:rPr>
          <w:rFonts w:asciiTheme="minorHAnsi" w:hAnsiTheme="minorHAnsi" w:cstheme="minorHAnsi"/>
          <w:szCs w:val="24"/>
        </w:rPr>
        <w:t xml:space="preserve">opinii GDOŚ </w:t>
      </w:r>
      <w:r w:rsidR="006A5922" w:rsidRPr="007767D1">
        <w:rPr>
          <w:rFonts w:asciiTheme="minorHAnsi" w:hAnsiTheme="minorHAnsi" w:cstheme="minorHAnsi"/>
          <w:szCs w:val="24"/>
        </w:rPr>
        <w:t>nieakceptowalne jest</w:t>
      </w:r>
      <w:r w:rsidRPr="007767D1">
        <w:rPr>
          <w:rFonts w:asciiTheme="minorHAnsi" w:hAnsiTheme="minorHAnsi" w:cstheme="minorHAnsi"/>
          <w:szCs w:val="24"/>
        </w:rPr>
        <w:t xml:space="preserve"> rozwiązanie nie uwzględniające żadnego przejścia dla płazów na odcinku 46+050</w:t>
      </w:r>
      <w:r w:rsidR="00637769" w:rsidRPr="007767D1">
        <w:rPr>
          <w:rFonts w:asciiTheme="minorHAnsi" w:hAnsiTheme="minorHAnsi" w:cstheme="minorHAnsi"/>
          <w:szCs w:val="24"/>
        </w:rPr>
        <w:t>–</w:t>
      </w:r>
      <w:r w:rsidRPr="007767D1">
        <w:rPr>
          <w:rFonts w:asciiTheme="minorHAnsi" w:hAnsiTheme="minorHAnsi" w:cstheme="minorHAnsi"/>
          <w:szCs w:val="24"/>
        </w:rPr>
        <w:t>47+000</w:t>
      </w:r>
      <w:r w:rsidR="00D11519" w:rsidRPr="007767D1">
        <w:rPr>
          <w:rFonts w:asciiTheme="minorHAnsi" w:hAnsiTheme="minorHAnsi" w:cstheme="minorHAnsi"/>
          <w:szCs w:val="24"/>
        </w:rPr>
        <w:t>, co wynikało z </w:t>
      </w:r>
      <w:r w:rsidR="00633383" w:rsidRPr="007767D1">
        <w:rPr>
          <w:rFonts w:asciiTheme="minorHAnsi" w:hAnsiTheme="minorHAnsi" w:cstheme="minorHAnsi"/>
          <w:szCs w:val="24"/>
        </w:rPr>
        <w:t xml:space="preserve">zaskarżonej </w:t>
      </w:r>
      <w:r w:rsidR="006A5922" w:rsidRPr="007767D1">
        <w:rPr>
          <w:rFonts w:asciiTheme="minorHAnsi" w:hAnsiTheme="minorHAnsi" w:cstheme="minorHAnsi"/>
          <w:szCs w:val="24"/>
        </w:rPr>
        <w:t>decyzji</w:t>
      </w:r>
      <w:r w:rsidRPr="007767D1">
        <w:rPr>
          <w:rFonts w:asciiTheme="minorHAnsi" w:hAnsiTheme="minorHAnsi" w:cstheme="minorHAnsi"/>
          <w:szCs w:val="24"/>
        </w:rPr>
        <w:t>,</w:t>
      </w:r>
    </w:p>
    <w:p w14:paraId="3620A333" w14:textId="566ABE13" w:rsidR="00297DAD" w:rsidRPr="007767D1" w:rsidRDefault="00297DAD" w:rsidP="00F56365">
      <w:pPr>
        <w:ind w:left="851" w:hanging="425"/>
        <w:rPr>
          <w:rFonts w:asciiTheme="minorHAnsi" w:hAnsiTheme="minorHAnsi" w:cstheme="minorHAnsi"/>
          <w:szCs w:val="24"/>
        </w:rPr>
      </w:pPr>
      <w:r w:rsidRPr="007767D1">
        <w:rPr>
          <w:rFonts w:asciiTheme="minorHAnsi" w:hAnsiTheme="minorHAnsi" w:cstheme="minorHAnsi"/>
          <w:szCs w:val="24"/>
        </w:rPr>
        <w:t>–</w:t>
      </w:r>
      <w:r w:rsidRPr="007767D1">
        <w:rPr>
          <w:rFonts w:asciiTheme="minorHAnsi" w:hAnsiTheme="minorHAnsi" w:cstheme="minorHAnsi"/>
          <w:szCs w:val="24"/>
        </w:rPr>
        <w:tab/>
      </w:r>
      <w:r w:rsidR="008553D8" w:rsidRPr="007767D1">
        <w:rPr>
          <w:rFonts w:asciiTheme="minorHAnsi" w:hAnsiTheme="minorHAnsi" w:cstheme="minorHAnsi"/>
          <w:szCs w:val="24"/>
        </w:rPr>
        <w:t xml:space="preserve">przejścia dolnego dla małych zwierząt </w:t>
      </w:r>
      <w:r w:rsidRPr="007767D1">
        <w:rPr>
          <w:rFonts w:asciiTheme="minorHAnsi" w:hAnsiTheme="minorHAnsi" w:cstheme="minorHAnsi"/>
          <w:szCs w:val="24"/>
        </w:rPr>
        <w:t>w km</w:t>
      </w:r>
      <w:r w:rsidR="00D11519" w:rsidRPr="007767D1">
        <w:rPr>
          <w:rFonts w:asciiTheme="minorHAnsi" w:hAnsiTheme="minorHAnsi" w:cstheme="minorHAnsi"/>
          <w:szCs w:val="24"/>
        </w:rPr>
        <w:t xml:space="preserve"> ok.</w:t>
      </w:r>
      <w:r w:rsidRPr="007767D1">
        <w:rPr>
          <w:rFonts w:asciiTheme="minorHAnsi" w:hAnsiTheme="minorHAnsi" w:cstheme="minorHAnsi"/>
          <w:szCs w:val="24"/>
        </w:rPr>
        <w:t xml:space="preserve"> 68+000</w:t>
      </w:r>
      <w:r w:rsidR="008553D8" w:rsidRPr="007767D1">
        <w:rPr>
          <w:rFonts w:asciiTheme="minorHAnsi" w:hAnsiTheme="minorHAnsi" w:cstheme="minorHAnsi"/>
          <w:szCs w:val="24"/>
        </w:rPr>
        <w:t>, gdzie</w:t>
      </w:r>
      <w:r w:rsidRPr="007767D1">
        <w:rPr>
          <w:rFonts w:asciiTheme="minorHAnsi" w:hAnsiTheme="minorHAnsi" w:cstheme="minorHAnsi"/>
          <w:szCs w:val="24"/>
        </w:rPr>
        <w:t xml:space="preserve"> inwestycja przecina rzekę Radomkę, w okolicach której zinwentaryzowane zostały siedliska płazów, przez co konieczne jest zapewnienie zwierzętom migracji wzdłuż siedlisk,</w:t>
      </w:r>
    </w:p>
    <w:p w14:paraId="1D219D3E" w14:textId="056AE222" w:rsidR="00297DAD" w:rsidRPr="007767D1" w:rsidRDefault="00297DAD" w:rsidP="00F56365">
      <w:pPr>
        <w:ind w:left="851" w:hanging="425"/>
        <w:rPr>
          <w:rFonts w:asciiTheme="minorHAnsi" w:hAnsiTheme="minorHAnsi" w:cstheme="minorHAnsi"/>
          <w:szCs w:val="24"/>
        </w:rPr>
      </w:pPr>
      <w:r w:rsidRPr="007767D1">
        <w:rPr>
          <w:rFonts w:asciiTheme="minorHAnsi" w:hAnsiTheme="minorHAnsi" w:cstheme="minorHAnsi"/>
          <w:szCs w:val="24"/>
        </w:rPr>
        <w:t>–</w:t>
      </w:r>
      <w:r w:rsidRPr="007767D1">
        <w:rPr>
          <w:rFonts w:asciiTheme="minorHAnsi" w:hAnsiTheme="minorHAnsi" w:cstheme="minorHAnsi"/>
          <w:szCs w:val="24"/>
        </w:rPr>
        <w:tab/>
      </w:r>
      <w:r w:rsidR="00D11519" w:rsidRPr="007767D1">
        <w:rPr>
          <w:rFonts w:asciiTheme="minorHAnsi" w:hAnsiTheme="minorHAnsi" w:cstheme="minorHAnsi"/>
          <w:szCs w:val="24"/>
        </w:rPr>
        <w:t xml:space="preserve">przejścia dolnego dla małych zwierząt </w:t>
      </w:r>
      <w:r w:rsidRPr="007767D1">
        <w:rPr>
          <w:rFonts w:asciiTheme="minorHAnsi" w:hAnsiTheme="minorHAnsi" w:cstheme="minorHAnsi"/>
          <w:szCs w:val="24"/>
        </w:rPr>
        <w:t>w km</w:t>
      </w:r>
      <w:r w:rsidR="00D11519" w:rsidRPr="007767D1">
        <w:rPr>
          <w:rFonts w:asciiTheme="minorHAnsi" w:hAnsiTheme="minorHAnsi" w:cstheme="minorHAnsi"/>
          <w:szCs w:val="24"/>
        </w:rPr>
        <w:t xml:space="preserve"> ok.</w:t>
      </w:r>
      <w:r w:rsidRPr="007767D1">
        <w:rPr>
          <w:rFonts w:asciiTheme="minorHAnsi" w:hAnsiTheme="minorHAnsi" w:cstheme="minorHAnsi"/>
          <w:szCs w:val="24"/>
        </w:rPr>
        <w:t xml:space="preserve"> 72+350</w:t>
      </w:r>
      <w:r w:rsidR="00D11519" w:rsidRPr="007767D1">
        <w:rPr>
          <w:rFonts w:asciiTheme="minorHAnsi" w:hAnsiTheme="minorHAnsi" w:cstheme="minorHAnsi"/>
          <w:szCs w:val="24"/>
        </w:rPr>
        <w:t xml:space="preserve"> –</w:t>
      </w:r>
      <w:r w:rsidRPr="007767D1">
        <w:rPr>
          <w:rFonts w:asciiTheme="minorHAnsi" w:hAnsiTheme="minorHAnsi" w:cstheme="minorHAnsi"/>
          <w:szCs w:val="24"/>
        </w:rPr>
        <w:t xml:space="preserve"> w dolinie Warty znajduje się kanał Warty wraz z obiektem przeprowadzającym wody (km 66+989 starego przebiegu). Cała dolina rzeki jest wykorzystywana jako siedliska rozrodcze oraz bytowania płazó</w:t>
      </w:r>
      <w:r w:rsidR="00247AE6" w:rsidRPr="007767D1">
        <w:rPr>
          <w:rFonts w:asciiTheme="minorHAnsi" w:hAnsiTheme="minorHAnsi" w:cstheme="minorHAnsi"/>
          <w:szCs w:val="24"/>
        </w:rPr>
        <w:t>w, w </w:t>
      </w:r>
      <w:r w:rsidR="006A5922" w:rsidRPr="007767D1">
        <w:rPr>
          <w:rFonts w:asciiTheme="minorHAnsi" w:hAnsiTheme="minorHAnsi" w:cstheme="minorHAnsi"/>
          <w:szCs w:val="24"/>
        </w:rPr>
        <w:t>związku z czym</w:t>
      </w:r>
      <w:r w:rsidRPr="007767D1">
        <w:rPr>
          <w:rFonts w:asciiTheme="minorHAnsi" w:hAnsiTheme="minorHAnsi" w:cstheme="minorHAnsi"/>
          <w:szCs w:val="24"/>
        </w:rPr>
        <w:t xml:space="preserve"> należy zapewnić płazom możliwość swobodnej migracji wzdłuż doliny</w:t>
      </w:r>
      <w:r w:rsidR="006A5922" w:rsidRPr="007767D1">
        <w:rPr>
          <w:rFonts w:asciiTheme="minorHAnsi" w:hAnsiTheme="minorHAnsi" w:cstheme="minorHAnsi"/>
          <w:szCs w:val="24"/>
        </w:rPr>
        <w:t xml:space="preserve"> rzeki Warty</w:t>
      </w:r>
      <w:r w:rsidRPr="007767D1">
        <w:rPr>
          <w:rFonts w:asciiTheme="minorHAnsi" w:hAnsiTheme="minorHAnsi" w:cstheme="minorHAnsi"/>
          <w:szCs w:val="24"/>
        </w:rPr>
        <w:t xml:space="preserve">. </w:t>
      </w:r>
    </w:p>
    <w:p w14:paraId="2D9A1277" w14:textId="4A097668" w:rsidR="00297DAD" w:rsidRPr="007767D1" w:rsidRDefault="00297DAD" w:rsidP="00F56365">
      <w:pPr>
        <w:ind w:left="426"/>
        <w:rPr>
          <w:rFonts w:asciiTheme="minorHAnsi" w:hAnsiTheme="minorHAnsi" w:cstheme="minorHAnsi"/>
          <w:szCs w:val="24"/>
        </w:rPr>
      </w:pPr>
      <w:r w:rsidRPr="007767D1">
        <w:rPr>
          <w:rFonts w:asciiTheme="minorHAnsi" w:hAnsiTheme="minorHAnsi" w:cstheme="minorHAnsi"/>
          <w:szCs w:val="24"/>
        </w:rPr>
        <w:t>Dla utrzymania drożności korytarzy migracyjnych o znaczeniu krajowym oraz międzynarodowym wprowadzono zmiany dotyczące przejść dl</w:t>
      </w:r>
      <w:r w:rsidR="00F56365" w:rsidRPr="007767D1">
        <w:rPr>
          <w:rFonts w:asciiTheme="minorHAnsi" w:hAnsiTheme="minorHAnsi" w:cstheme="minorHAnsi"/>
          <w:szCs w:val="24"/>
        </w:rPr>
        <w:t>a zwierząt dużych i średnich. W </w:t>
      </w:r>
      <w:r w:rsidRPr="007767D1">
        <w:rPr>
          <w:rFonts w:asciiTheme="minorHAnsi" w:hAnsiTheme="minorHAnsi" w:cstheme="minorHAnsi"/>
          <w:szCs w:val="24"/>
        </w:rPr>
        <w:t xml:space="preserve">celu zapewnienia drożności głównego korytarza migracyjnego </w:t>
      </w:r>
      <w:r w:rsidR="006A5922" w:rsidRPr="007767D1">
        <w:rPr>
          <w:rFonts w:asciiTheme="minorHAnsi" w:hAnsiTheme="minorHAnsi" w:cstheme="minorHAnsi"/>
          <w:szCs w:val="24"/>
        </w:rPr>
        <w:t xml:space="preserve">GKPdC-10B </w:t>
      </w:r>
      <w:r w:rsidRPr="007767D1">
        <w:rPr>
          <w:rFonts w:asciiTheme="minorHAnsi" w:hAnsiTheme="minorHAnsi" w:cstheme="minorHAnsi"/>
          <w:szCs w:val="24"/>
        </w:rPr>
        <w:t>w km 70+400</w:t>
      </w:r>
      <w:r w:rsidR="006A5922" w:rsidRPr="007767D1">
        <w:rPr>
          <w:rFonts w:asciiTheme="minorHAnsi" w:hAnsiTheme="minorHAnsi" w:cstheme="minorHAnsi"/>
          <w:szCs w:val="24"/>
        </w:rPr>
        <w:t>–</w:t>
      </w:r>
      <w:r w:rsidRPr="007767D1">
        <w:rPr>
          <w:rFonts w:asciiTheme="minorHAnsi" w:hAnsiTheme="minorHAnsi" w:cstheme="minorHAnsi"/>
          <w:szCs w:val="24"/>
        </w:rPr>
        <w:t>70+800, gdzie inwentaryzacja przyrodnicza wykazała wzmożoną aktywność migracyjną, zaproponowano wprowadzenie przejścia dla zwierząt po powierzchni drogi. Natomiast w</w:t>
      </w:r>
      <w:r w:rsidR="00F56365" w:rsidRPr="007767D1">
        <w:rPr>
          <w:rFonts w:asciiTheme="minorHAnsi" w:hAnsiTheme="minorHAnsi" w:cstheme="minorHAnsi"/>
          <w:szCs w:val="24"/>
        </w:rPr>
        <w:t> </w:t>
      </w:r>
      <w:r w:rsidRPr="007767D1">
        <w:rPr>
          <w:rFonts w:asciiTheme="minorHAnsi" w:hAnsiTheme="minorHAnsi" w:cstheme="minorHAnsi"/>
          <w:szCs w:val="24"/>
        </w:rPr>
        <w:t>dolinie Warty przejście dla zwierząt dużych zostało podniesione do wysokości 4 m światła pionowego. Podniesienie wysokości przejścia jest istotne d</w:t>
      </w:r>
      <w:r w:rsidR="00F56365" w:rsidRPr="007767D1">
        <w:rPr>
          <w:rFonts w:asciiTheme="minorHAnsi" w:hAnsiTheme="minorHAnsi" w:cstheme="minorHAnsi"/>
          <w:szCs w:val="24"/>
        </w:rPr>
        <w:t xml:space="preserve">la </w:t>
      </w:r>
      <w:r w:rsidR="00136A75" w:rsidRPr="007767D1">
        <w:rPr>
          <w:rFonts w:asciiTheme="minorHAnsi" w:hAnsiTheme="minorHAnsi" w:cstheme="minorHAnsi"/>
          <w:szCs w:val="24"/>
        </w:rPr>
        <w:t xml:space="preserve">zapewnienia efektywnego </w:t>
      </w:r>
      <w:r w:rsidR="00F56365" w:rsidRPr="007767D1">
        <w:rPr>
          <w:rFonts w:asciiTheme="minorHAnsi" w:hAnsiTheme="minorHAnsi" w:cstheme="minorHAnsi"/>
          <w:szCs w:val="24"/>
        </w:rPr>
        <w:t xml:space="preserve"> wykorzyst</w:t>
      </w:r>
      <w:r w:rsidR="00136A75" w:rsidRPr="007767D1">
        <w:rPr>
          <w:rFonts w:asciiTheme="minorHAnsi" w:hAnsiTheme="minorHAnsi" w:cstheme="minorHAnsi"/>
          <w:szCs w:val="24"/>
        </w:rPr>
        <w:t>ywania</w:t>
      </w:r>
      <w:r w:rsidR="00F56365" w:rsidRPr="007767D1">
        <w:rPr>
          <w:rFonts w:asciiTheme="minorHAnsi" w:hAnsiTheme="minorHAnsi" w:cstheme="minorHAnsi"/>
          <w:szCs w:val="24"/>
        </w:rPr>
        <w:t xml:space="preserve"> go </w:t>
      </w:r>
      <w:r w:rsidR="00136A75" w:rsidRPr="007767D1">
        <w:rPr>
          <w:rFonts w:asciiTheme="minorHAnsi" w:hAnsiTheme="minorHAnsi" w:cstheme="minorHAnsi"/>
          <w:szCs w:val="24"/>
        </w:rPr>
        <w:t>przez duże zwierzęta kopytne.</w:t>
      </w:r>
      <w:r w:rsidRPr="007767D1">
        <w:rPr>
          <w:rFonts w:asciiTheme="minorHAnsi" w:hAnsiTheme="minorHAnsi" w:cstheme="minorHAnsi"/>
          <w:szCs w:val="24"/>
        </w:rPr>
        <w:t xml:space="preserve"> </w:t>
      </w:r>
    </w:p>
    <w:p w14:paraId="167074A4" w14:textId="1C4777C1" w:rsidR="00297DAD" w:rsidRPr="007767D1" w:rsidRDefault="00297DAD" w:rsidP="00F56365">
      <w:pPr>
        <w:ind w:left="426"/>
        <w:rPr>
          <w:rFonts w:asciiTheme="minorHAnsi" w:hAnsiTheme="minorHAnsi" w:cstheme="minorHAnsi"/>
          <w:szCs w:val="24"/>
        </w:rPr>
      </w:pPr>
      <w:r w:rsidRPr="007767D1">
        <w:rPr>
          <w:rFonts w:asciiTheme="minorHAnsi" w:hAnsiTheme="minorHAnsi" w:cstheme="minorHAnsi"/>
          <w:szCs w:val="24"/>
        </w:rPr>
        <w:t>W celu poprawy warunków migracji w obszarze krajowego korytarza migracyjnego</w:t>
      </w:r>
      <w:r w:rsidR="006A5922" w:rsidRPr="007767D1">
        <w:rPr>
          <w:rFonts w:asciiTheme="minorHAnsi" w:hAnsiTheme="minorHAnsi" w:cstheme="minorHAnsi"/>
          <w:szCs w:val="24"/>
        </w:rPr>
        <w:t xml:space="preserve"> KPdC-10C</w:t>
      </w:r>
      <w:r w:rsidRPr="007767D1">
        <w:rPr>
          <w:rFonts w:asciiTheme="minorHAnsi" w:hAnsiTheme="minorHAnsi" w:cstheme="minorHAnsi"/>
          <w:szCs w:val="24"/>
        </w:rPr>
        <w:t>, w decyzji GDOŚ zaproponowano przejście dla zwierząt dużych i średnich po powierzchni drogi w ok. km 52+900</w:t>
      </w:r>
      <w:r w:rsidR="006A5922" w:rsidRPr="007767D1">
        <w:rPr>
          <w:rFonts w:asciiTheme="minorHAnsi" w:hAnsiTheme="minorHAnsi" w:cstheme="minorHAnsi"/>
          <w:szCs w:val="24"/>
        </w:rPr>
        <w:t>–</w:t>
      </w:r>
      <w:r w:rsidRPr="007767D1">
        <w:rPr>
          <w:rFonts w:asciiTheme="minorHAnsi" w:hAnsiTheme="minorHAnsi" w:cstheme="minorHAnsi"/>
          <w:szCs w:val="24"/>
        </w:rPr>
        <w:t>53+200, gdzie inwentaryzacja przyrodnicza wykazała wzmożoną aktywność migracyjną.</w:t>
      </w:r>
    </w:p>
    <w:p w14:paraId="4B5C57FA" w14:textId="5F421614" w:rsidR="002B4BC5" w:rsidRPr="007767D1" w:rsidRDefault="006A5922" w:rsidP="008B6852">
      <w:pPr>
        <w:pStyle w:val="Akapitzlist"/>
        <w:numPr>
          <w:ilvl w:val="0"/>
          <w:numId w:val="44"/>
        </w:numPr>
        <w:spacing w:line="312" w:lineRule="auto"/>
        <w:ind w:left="426" w:hanging="426"/>
        <w:rPr>
          <w:rFonts w:asciiTheme="minorHAnsi" w:hAnsiTheme="minorHAnsi" w:cstheme="minorHAnsi"/>
        </w:rPr>
      </w:pPr>
      <w:r w:rsidRPr="007767D1">
        <w:rPr>
          <w:rFonts w:asciiTheme="minorHAnsi" w:hAnsiTheme="minorHAnsi" w:cstheme="minorHAnsi"/>
        </w:rPr>
        <w:t xml:space="preserve">W punkcie </w:t>
      </w:r>
      <w:r w:rsidR="00B87AF2" w:rsidRPr="007767D1">
        <w:rPr>
          <w:rFonts w:asciiTheme="minorHAnsi" w:hAnsiTheme="minorHAnsi" w:cstheme="minorHAnsi"/>
        </w:rPr>
        <w:t>79</w:t>
      </w:r>
      <w:r w:rsidRPr="007767D1">
        <w:rPr>
          <w:rFonts w:asciiTheme="minorHAnsi" w:hAnsiTheme="minorHAnsi" w:cstheme="minorHAnsi"/>
        </w:rPr>
        <w:t xml:space="preserve"> niniejsze</w:t>
      </w:r>
      <w:r w:rsidR="0014309F" w:rsidRPr="007767D1">
        <w:rPr>
          <w:rFonts w:asciiTheme="minorHAnsi" w:hAnsiTheme="minorHAnsi" w:cstheme="minorHAnsi"/>
        </w:rPr>
        <w:t>go</w:t>
      </w:r>
      <w:r w:rsidRPr="007767D1">
        <w:rPr>
          <w:rFonts w:asciiTheme="minorHAnsi" w:hAnsiTheme="minorHAnsi" w:cstheme="minorHAnsi"/>
        </w:rPr>
        <w:t xml:space="preserve"> </w:t>
      </w:r>
      <w:r w:rsidR="0014309F" w:rsidRPr="007767D1">
        <w:rPr>
          <w:rFonts w:asciiTheme="minorHAnsi" w:hAnsiTheme="minorHAnsi" w:cstheme="minorHAnsi"/>
        </w:rPr>
        <w:t xml:space="preserve">rozstrzygnięcia </w:t>
      </w:r>
      <w:r w:rsidRPr="007767D1">
        <w:rPr>
          <w:rFonts w:asciiTheme="minorHAnsi" w:hAnsiTheme="minorHAnsi" w:cstheme="minorHAnsi"/>
        </w:rPr>
        <w:t xml:space="preserve">organ II instancji </w:t>
      </w:r>
      <w:r w:rsidR="0014309F" w:rsidRPr="007767D1">
        <w:rPr>
          <w:rFonts w:asciiTheme="minorHAnsi" w:hAnsiTheme="minorHAnsi" w:cstheme="minorHAnsi"/>
        </w:rPr>
        <w:t xml:space="preserve">zreformował </w:t>
      </w:r>
      <w:r w:rsidRPr="007767D1">
        <w:rPr>
          <w:rFonts w:asciiTheme="minorHAnsi" w:hAnsiTheme="minorHAnsi" w:cstheme="minorHAnsi"/>
        </w:rPr>
        <w:t xml:space="preserve">punkt I.3.17 </w:t>
      </w:r>
      <w:r w:rsidR="0014309F" w:rsidRPr="007767D1">
        <w:rPr>
          <w:rFonts w:asciiTheme="minorHAnsi" w:hAnsiTheme="minorHAnsi" w:cstheme="minorHAnsi"/>
        </w:rPr>
        <w:t xml:space="preserve">zaskarżonej </w:t>
      </w:r>
      <w:r w:rsidRPr="007767D1">
        <w:rPr>
          <w:rFonts w:asciiTheme="minorHAnsi" w:hAnsiTheme="minorHAnsi" w:cstheme="minorHAnsi"/>
        </w:rPr>
        <w:t>decyzji</w:t>
      </w:r>
      <w:r w:rsidR="003D3768" w:rsidRPr="007767D1">
        <w:rPr>
          <w:rFonts w:asciiTheme="minorHAnsi" w:hAnsiTheme="minorHAnsi" w:cstheme="minorHAnsi"/>
        </w:rPr>
        <w:t>.</w:t>
      </w:r>
      <w:r w:rsidRPr="007767D1">
        <w:rPr>
          <w:rFonts w:asciiTheme="minorHAnsi" w:hAnsiTheme="minorHAnsi" w:cstheme="minorHAnsi"/>
        </w:rPr>
        <w:t xml:space="preserve"> </w:t>
      </w:r>
      <w:r w:rsidR="00791799" w:rsidRPr="007767D1">
        <w:rPr>
          <w:rFonts w:asciiTheme="minorHAnsi" w:hAnsiTheme="minorHAnsi" w:cstheme="minorHAnsi"/>
        </w:rPr>
        <w:t>W stosunku do pierwotnego brzmienia warun</w:t>
      </w:r>
      <w:r w:rsidR="0014309F" w:rsidRPr="007767D1">
        <w:rPr>
          <w:rFonts w:asciiTheme="minorHAnsi" w:hAnsiTheme="minorHAnsi" w:cstheme="minorHAnsi"/>
        </w:rPr>
        <w:t>e</w:t>
      </w:r>
      <w:r w:rsidR="00791799" w:rsidRPr="007767D1">
        <w:rPr>
          <w:rFonts w:asciiTheme="minorHAnsi" w:hAnsiTheme="minorHAnsi" w:cstheme="minorHAnsi"/>
        </w:rPr>
        <w:t>k został uszczegółowiony o wskazanie konkretnych lokalizacji płotków ochronno-naprowadzających dla płazów</w:t>
      </w:r>
      <w:r w:rsidR="0014309F" w:rsidRPr="007767D1">
        <w:rPr>
          <w:rFonts w:asciiTheme="minorHAnsi" w:hAnsiTheme="minorHAnsi" w:cstheme="minorHAnsi"/>
        </w:rPr>
        <w:t>,</w:t>
      </w:r>
      <w:r w:rsidR="00791799" w:rsidRPr="007767D1">
        <w:rPr>
          <w:rFonts w:asciiTheme="minorHAnsi" w:hAnsiTheme="minorHAnsi" w:cstheme="minorHAnsi"/>
        </w:rPr>
        <w:t xml:space="preserve"> uwzględniających przedstawione w dokumentacji siedliska oraz uwarunkowania przestrzenne. Dodatkowo, z uwagi na fakt, że projektowana droga w miejscach planowanych wygrodzeń może być przecinana przez drogi podrzędne</w:t>
      </w:r>
      <w:r w:rsidR="0014309F" w:rsidRPr="007767D1">
        <w:rPr>
          <w:rFonts w:asciiTheme="minorHAnsi" w:hAnsiTheme="minorHAnsi" w:cstheme="minorHAnsi"/>
        </w:rPr>
        <w:t>,</w:t>
      </w:r>
      <w:r w:rsidR="00791799" w:rsidRPr="007767D1">
        <w:rPr>
          <w:rFonts w:asciiTheme="minorHAnsi" w:hAnsiTheme="minorHAnsi" w:cstheme="minorHAnsi"/>
        </w:rPr>
        <w:t xml:space="preserve"> uznano za konieczne uzupełnienie przerwanego systemu wygrodzeń herpetologicznych </w:t>
      </w:r>
      <w:r w:rsidR="00791799" w:rsidRPr="007767D1">
        <w:rPr>
          <w:rFonts w:asciiTheme="minorHAnsi" w:hAnsiTheme="minorHAnsi" w:cstheme="minorHAnsi"/>
        </w:rPr>
        <w:lastRenderedPageBreak/>
        <w:t>rynnam</w:t>
      </w:r>
      <w:r w:rsidR="003D3768" w:rsidRPr="007767D1">
        <w:rPr>
          <w:rFonts w:asciiTheme="minorHAnsi" w:hAnsiTheme="minorHAnsi" w:cstheme="minorHAnsi"/>
        </w:rPr>
        <w:t>i zatrzymującymi wyposażonymi w </w:t>
      </w:r>
      <w:r w:rsidR="00791799" w:rsidRPr="007767D1">
        <w:rPr>
          <w:rFonts w:asciiTheme="minorHAnsi" w:hAnsiTheme="minorHAnsi" w:cstheme="minorHAnsi"/>
        </w:rPr>
        <w:t>kraty wpadowe. Takie rozwiązanie ma za zadanie uniemożliwić płazom przedostawanie się na jezdnię drogi głównej, naprowadzając migrujące zwierzęta do systemu wygrodzeń naprowadzających na przejścia.</w:t>
      </w:r>
    </w:p>
    <w:p w14:paraId="1BC98F31" w14:textId="7E1DEA8D" w:rsidR="00EA58C4" w:rsidRPr="007767D1" w:rsidRDefault="003D3768" w:rsidP="008B6852">
      <w:pPr>
        <w:pStyle w:val="Akapitzlist"/>
        <w:numPr>
          <w:ilvl w:val="0"/>
          <w:numId w:val="44"/>
        </w:numPr>
        <w:spacing w:line="312" w:lineRule="auto"/>
        <w:ind w:left="426" w:hanging="426"/>
        <w:rPr>
          <w:rFonts w:asciiTheme="minorHAnsi" w:hAnsiTheme="minorHAnsi" w:cstheme="minorHAnsi"/>
        </w:rPr>
      </w:pPr>
      <w:r w:rsidRPr="007767D1">
        <w:rPr>
          <w:rFonts w:asciiTheme="minorHAnsi" w:hAnsiTheme="minorHAnsi" w:cstheme="minorHAnsi"/>
        </w:rPr>
        <w:t xml:space="preserve">W punkcie </w:t>
      </w:r>
      <w:r w:rsidR="00247AE6" w:rsidRPr="007767D1">
        <w:rPr>
          <w:rFonts w:asciiTheme="minorHAnsi" w:hAnsiTheme="minorHAnsi" w:cstheme="minorHAnsi"/>
        </w:rPr>
        <w:t>8</w:t>
      </w:r>
      <w:r w:rsidR="00B87AF2" w:rsidRPr="007767D1">
        <w:rPr>
          <w:rFonts w:asciiTheme="minorHAnsi" w:hAnsiTheme="minorHAnsi" w:cstheme="minorHAnsi"/>
        </w:rPr>
        <w:t>2</w:t>
      </w:r>
      <w:r w:rsidRPr="007767D1">
        <w:rPr>
          <w:rFonts w:asciiTheme="minorHAnsi" w:hAnsiTheme="minorHAnsi" w:cstheme="minorHAnsi"/>
        </w:rPr>
        <w:t xml:space="preserve"> niniejsze</w:t>
      </w:r>
      <w:r w:rsidR="0014309F" w:rsidRPr="007767D1">
        <w:rPr>
          <w:rFonts w:asciiTheme="minorHAnsi" w:hAnsiTheme="minorHAnsi" w:cstheme="minorHAnsi"/>
        </w:rPr>
        <w:t>go</w:t>
      </w:r>
      <w:r w:rsidRPr="007767D1">
        <w:rPr>
          <w:rFonts w:asciiTheme="minorHAnsi" w:hAnsiTheme="minorHAnsi" w:cstheme="minorHAnsi"/>
        </w:rPr>
        <w:t xml:space="preserve"> </w:t>
      </w:r>
      <w:r w:rsidR="0014309F" w:rsidRPr="007767D1">
        <w:rPr>
          <w:rFonts w:asciiTheme="minorHAnsi" w:hAnsiTheme="minorHAnsi" w:cstheme="minorHAnsi"/>
        </w:rPr>
        <w:t xml:space="preserve">rozstrzygnięcia </w:t>
      </w:r>
      <w:r w:rsidRPr="007767D1">
        <w:rPr>
          <w:rFonts w:asciiTheme="minorHAnsi" w:hAnsiTheme="minorHAnsi" w:cstheme="minorHAnsi"/>
        </w:rPr>
        <w:t xml:space="preserve">organ II instancji </w:t>
      </w:r>
      <w:r w:rsidR="0014309F" w:rsidRPr="007767D1">
        <w:rPr>
          <w:rFonts w:asciiTheme="minorHAnsi" w:hAnsiTheme="minorHAnsi" w:cstheme="minorHAnsi"/>
        </w:rPr>
        <w:t xml:space="preserve">zreformował </w:t>
      </w:r>
      <w:r w:rsidRPr="007767D1">
        <w:rPr>
          <w:rFonts w:asciiTheme="minorHAnsi" w:hAnsiTheme="minorHAnsi" w:cstheme="minorHAnsi"/>
        </w:rPr>
        <w:t xml:space="preserve">punkt I.3.20 </w:t>
      </w:r>
      <w:r w:rsidR="0014309F" w:rsidRPr="007767D1">
        <w:rPr>
          <w:rFonts w:asciiTheme="minorHAnsi" w:hAnsiTheme="minorHAnsi" w:cstheme="minorHAnsi"/>
        </w:rPr>
        <w:t xml:space="preserve">zaskarżonej </w:t>
      </w:r>
      <w:r w:rsidRPr="007767D1">
        <w:rPr>
          <w:rFonts w:asciiTheme="minorHAnsi" w:hAnsiTheme="minorHAnsi" w:cstheme="minorHAnsi"/>
        </w:rPr>
        <w:t xml:space="preserve">decyzji, dotyczący wyposażenia przejść zespolonych z ciekami w obustronne półki suche. </w:t>
      </w:r>
      <w:r w:rsidR="00EA58C4" w:rsidRPr="007767D1">
        <w:rPr>
          <w:rFonts w:asciiTheme="minorHAnsi" w:hAnsiTheme="minorHAnsi" w:cstheme="minorHAnsi"/>
        </w:rPr>
        <w:t>Warunek został uszczegółowiony o sposób zamontowania oraz wykonania półek przełazowych dla zwierząt. Odpowiednie zaprojektowanie przejść dla płazów zwiększa sukces migracji i znacząco minimalizuje efekt barierowy drogi</w:t>
      </w:r>
      <w:r w:rsidRPr="007767D1">
        <w:rPr>
          <w:rFonts w:asciiTheme="minorHAnsi" w:hAnsiTheme="minorHAnsi" w:cstheme="minorHAnsi"/>
        </w:rPr>
        <w:t>.</w:t>
      </w:r>
    </w:p>
    <w:p w14:paraId="2F01FE2B" w14:textId="373ACEB2" w:rsidR="00EA58C4" w:rsidRPr="007767D1" w:rsidRDefault="003D3768" w:rsidP="008B6852">
      <w:pPr>
        <w:pStyle w:val="Akapitzlist"/>
        <w:numPr>
          <w:ilvl w:val="0"/>
          <w:numId w:val="44"/>
        </w:numPr>
        <w:spacing w:line="312" w:lineRule="auto"/>
        <w:ind w:left="426" w:hanging="426"/>
        <w:rPr>
          <w:rFonts w:asciiTheme="minorHAnsi" w:hAnsiTheme="minorHAnsi" w:cstheme="minorHAnsi"/>
        </w:rPr>
      </w:pPr>
      <w:r w:rsidRPr="007767D1">
        <w:rPr>
          <w:rFonts w:asciiTheme="minorHAnsi" w:hAnsiTheme="minorHAnsi" w:cstheme="minorHAnsi"/>
        </w:rPr>
        <w:t xml:space="preserve">W punkcie </w:t>
      </w:r>
      <w:r w:rsidR="00247AE6" w:rsidRPr="007767D1">
        <w:rPr>
          <w:rFonts w:asciiTheme="minorHAnsi" w:hAnsiTheme="minorHAnsi" w:cstheme="minorHAnsi"/>
        </w:rPr>
        <w:t>8</w:t>
      </w:r>
      <w:r w:rsidR="00B87AF2" w:rsidRPr="007767D1">
        <w:rPr>
          <w:rFonts w:asciiTheme="minorHAnsi" w:hAnsiTheme="minorHAnsi" w:cstheme="minorHAnsi"/>
        </w:rPr>
        <w:t>3</w:t>
      </w:r>
      <w:r w:rsidRPr="007767D1">
        <w:rPr>
          <w:rFonts w:asciiTheme="minorHAnsi" w:hAnsiTheme="minorHAnsi" w:cstheme="minorHAnsi"/>
        </w:rPr>
        <w:t xml:space="preserve"> niniejsze</w:t>
      </w:r>
      <w:r w:rsidR="0014309F" w:rsidRPr="007767D1">
        <w:rPr>
          <w:rFonts w:asciiTheme="minorHAnsi" w:hAnsiTheme="minorHAnsi" w:cstheme="minorHAnsi"/>
        </w:rPr>
        <w:t>go</w:t>
      </w:r>
      <w:r w:rsidRPr="007767D1">
        <w:rPr>
          <w:rFonts w:asciiTheme="minorHAnsi" w:hAnsiTheme="minorHAnsi" w:cstheme="minorHAnsi"/>
        </w:rPr>
        <w:t xml:space="preserve"> </w:t>
      </w:r>
      <w:r w:rsidR="0014309F" w:rsidRPr="007767D1">
        <w:rPr>
          <w:rFonts w:asciiTheme="minorHAnsi" w:hAnsiTheme="minorHAnsi" w:cstheme="minorHAnsi"/>
        </w:rPr>
        <w:t xml:space="preserve">rozstrzygnięcia </w:t>
      </w:r>
      <w:r w:rsidRPr="007767D1">
        <w:rPr>
          <w:rFonts w:asciiTheme="minorHAnsi" w:hAnsiTheme="minorHAnsi" w:cstheme="minorHAnsi"/>
        </w:rPr>
        <w:t xml:space="preserve">organ II instancji </w:t>
      </w:r>
      <w:r w:rsidR="0014309F" w:rsidRPr="007767D1">
        <w:rPr>
          <w:rFonts w:asciiTheme="minorHAnsi" w:hAnsiTheme="minorHAnsi" w:cstheme="minorHAnsi"/>
        </w:rPr>
        <w:t xml:space="preserve">zreformował </w:t>
      </w:r>
      <w:r w:rsidRPr="007767D1">
        <w:rPr>
          <w:rFonts w:asciiTheme="minorHAnsi" w:hAnsiTheme="minorHAnsi" w:cstheme="minorHAnsi"/>
        </w:rPr>
        <w:t xml:space="preserve">punkt I.3.23 </w:t>
      </w:r>
      <w:r w:rsidR="0014309F" w:rsidRPr="007767D1">
        <w:rPr>
          <w:rFonts w:asciiTheme="minorHAnsi" w:hAnsiTheme="minorHAnsi" w:cstheme="minorHAnsi"/>
        </w:rPr>
        <w:t xml:space="preserve">zaskarżonej </w:t>
      </w:r>
      <w:r w:rsidRPr="007767D1">
        <w:rPr>
          <w:rFonts w:asciiTheme="minorHAnsi" w:hAnsiTheme="minorHAnsi" w:cstheme="minorHAnsi"/>
        </w:rPr>
        <w:t>decyzji,</w:t>
      </w:r>
      <w:r w:rsidR="005F2F06" w:rsidRPr="007767D1">
        <w:rPr>
          <w:rFonts w:asciiTheme="minorHAnsi" w:hAnsiTheme="minorHAnsi" w:cstheme="minorHAnsi"/>
        </w:rPr>
        <w:t xml:space="preserve"> dotyczący sposobu zagospodarowania powierzchni przejść dla zwierząt</w:t>
      </w:r>
      <w:r w:rsidR="00637769" w:rsidRPr="007767D1">
        <w:rPr>
          <w:rFonts w:asciiTheme="minorHAnsi" w:hAnsiTheme="minorHAnsi" w:cstheme="minorHAnsi"/>
        </w:rPr>
        <w:t xml:space="preserve">. </w:t>
      </w:r>
      <w:r w:rsidR="00EA58C4" w:rsidRPr="007767D1">
        <w:rPr>
          <w:rFonts w:asciiTheme="minorHAnsi" w:hAnsiTheme="minorHAnsi" w:cstheme="minorHAnsi"/>
        </w:rPr>
        <w:t>Zmiana polega na</w:t>
      </w:r>
      <w:r w:rsidR="00637769" w:rsidRPr="007767D1">
        <w:rPr>
          <w:rFonts w:asciiTheme="minorHAnsi" w:hAnsiTheme="minorHAnsi" w:cstheme="minorHAnsi"/>
        </w:rPr>
        <w:t xml:space="preserve"> jego uszczegółowieniu</w:t>
      </w:r>
      <w:r w:rsidR="00EA58C4" w:rsidRPr="007767D1">
        <w:rPr>
          <w:rFonts w:asciiTheme="minorHAnsi" w:hAnsiTheme="minorHAnsi" w:cstheme="minorHAnsi"/>
        </w:rPr>
        <w:t>, głównie w kontekście rekultywacji terenu przejścia oraz zapewnienia odpowiedniej struktury roślinności. W przypadku przedmiotowej inwestycji nie przewiduje się</w:t>
      </w:r>
      <w:r w:rsidR="00637769" w:rsidRPr="007767D1">
        <w:rPr>
          <w:rFonts w:asciiTheme="minorHAnsi" w:hAnsiTheme="minorHAnsi" w:cstheme="minorHAnsi"/>
        </w:rPr>
        <w:t xml:space="preserve"> obligatoryjnego</w:t>
      </w:r>
      <w:r w:rsidR="00EA58C4" w:rsidRPr="007767D1">
        <w:rPr>
          <w:rFonts w:asciiTheme="minorHAnsi" w:hAnsiTheme="minorHAnsi" w:cstheme="minorHAnsi"/>
        </w:rPr>
        <w:t xml:space="preserve"> wygrodzenia jezdni, przez co funkcjonalność oraz odpowiednie zagospodarowanie przejść</w:t>
      </w:r>
      <w:r w:rsidR="00637769" w:rsidRPr="007767D1">
        <w:rPr>
          <w:rFonts w:asciiTheme="minorHAnsi" w:hAnsiTheme="minorHAnsi" w:cstheme="minorHAnsi"/>
        </w:rPr>
        <w:t>,</w:t>
      </w:r>
      <w:r w:rsidR="00EA58C4" w:rsidRPr="007767D1">
        <w:rPr>
          <w:rFonts w:asciiTheme="minorHAnsi" w:hAnsiTheme="minorHAnsi" w:cstheme="minorHAnsi"/>
        </w:rPr>
        <w:t xml:space="preserve"> zachęcające zwierzęta do korzystania z nich</w:t>
      </w:r>
      <w:r w:rsidR="00637769" w:rsidRPr="007767D1">
        <w:rPr>
          <w:rFonts w:asciiTheme="minorHAnsi" w:hAnsiTheme="minorHAnsi" w:cstheme="minorHAnsi"/>
        </w:rPr>
        <w:t>,</w:t>
      </w:r>
      <w:r w:rsidR="00EA58C4" w:rsidRPr="007767D1">
        <w:rPr>
          <w:rFonts w:asciiTheme="minorHAnsi" w:hAnsiTheme="minorHAnsi" w:cstheme="minorHAnsi"/>
        </w:rPr>
        <w:t xml:space="preserve"> jest szczególnie ważne. Struktury mające zapewniać mikrosiedliska dla małych zwierząt mają s</w:t>
      </w:r>
      <w:r w:rsidR="00637769" w:rsidRPr="007767D1">
        <w:rPr>
          <w:rFonts w:asciiTheme="minorHAnsi" w:hAnsiTheme="minorHAnsi" w:cstheme="minorHAnsi"/>
        </w:rPr>
        <w:t>łużyć również jako przeszkody w </w:t>
      </w:r>
      <w:r w:rsidR="00EA58C4" w:rsidRPr="007767D1">
        <w:rPr>
          <w:rFonts w:asciiTheme="minorHAnsi" w:hAnsiTheme="minorHAnsi" w:cstheme="minorHAnsi"/>
        </w:rPr>
        <w:t>wykorzyst</w:t>
      </w:r>
      <w:r w:rsidR="00637769" w:rsidRPr="007767D1">
        <w:rPr>
          <w:rFonts w:asciiTheme="minorHAnsi" w:hAnsiTheme="minorHAnsi" w:cstheme="minorHAnsi"/>
        </w:rPr>
        <w:t>yw</w:t>
      </w:r>
      <w:r w:rsidR="00EA58C4" w:rsidRPr="007767D1">
        <w:rPr>
          <w:rFonts w:asciiTheme="minorHAnsi" w:hAnsiTheme="minorHAnsi" w:cstheme="minorHAnsi"/>
        </w:rPr>
        <w:t>aniu przejść przez ludzi i niepokojeniu zwierząt. Stosowanie tej zasady jest szczególnie istotne w przypadku przejść dla zwierząt dużych i średnich, których wymiary umożliwiają wykorzystywanie ich do nieuprawnionych przejazdów. Dodatkowo</w:t>
      </w:r>
      <w:r w:rsidR="0014309F" w:rsidRPr="007767D1">
        <w:rPr>
          <w:rFonts w:asciiTheme="minorHAnsi" w:hAnsiTheme="minorHAnsi" w:cstheme="minorHAnsi"/>
        </w:rPr>
        <w:t>,</w:t>
      </w:r>
      <w:r w:rsidR="00EA58C4" w:rsidRPr="007767D1">
        <w:rPr>
          <w:rFonts w:asciiTheme="minorHAnsi" w:hAnsiTheme="minorHAnsi" w:cstheme="minorHAnsi"/>
        </w:rPr>
        <w:t xml:space="preserve"> z uwagi na fakt, że większość cieków stanowi szlaki migracji, wskazano, że w miejscach gdzie jest to możliwe</w:t>
      </w:r>
      <w:r w:rsidR="00637769" w:rsidRPr="007767D1">
        <w:rPr>
          <w:rFonts w:asciiTheme="minorHAnsi" w:hAnsiTheme="minorHAnsi" w:cstheme="minorHAnsi"/>
        </w:rPr>
        <w:t>,</w:t>
      </w:r>
      <w:r w:rsidR="00EA58C4" w:rsidRPr="007767D1">
        <w:rPr>
          <w:rFonts w:asciiTheme="minorHAnsi" w:hAnsiTheme="minorHAnsi" w:cstheme="minorHAnsi"/>
        </w:rPr>
        <w:t xml:space="preserve"> nie należy ingerować w naturalne koryto cieku. W przypadku braku takiej możliwości, decyzja uwzględnia warunki nakazujące stosowanie naturalnych materiałów przy regulacji cieków oraz zapewnieniu przepływu biologicznego</w:t>
      </w:r>
      <w:r w:rsidR="004A7E1A" w:rsidRPr="007767D1">
        <w:rPr>
          <w:rFonts w:asciiTheme="minorHAnsi" w:hAnsiTheme="minorHAnsi" w:cstheme="minorHAnsi"/>
        </w:rPr>
        <w:t xml:space="preserve"> (pkt I.2.69 oraz I.2.72)</w:t>
      </w:r>
      <w:r w:rsidR="00EA58C4" w:rsidRPr="007767D1">
        <w:rPr>
          <w:rFonts w:asciiTheme="minorHAnsi" w:hAnsiTheme="minorHAnsi" w:cstheme="minorHAnsi"/>
        </w:rPr>
        <w:t>. Wprowadzono również warunki dotyczące zagospodarowania odcinków drogi przeznaczonych</w:t>
      </w:r>
      <w:r w:rsidR="004A7E1A" w:rsidRPr="007767D1">
        <w:rPr>
          <w:rFonts w:asciiTheme="minorHAnsi" w:hAnsiTheme="minorHAnsi" w:cstheme="minorHAnsi"/>
        </w:rPr>
        <w:t xml:space="preserve"> dla migracji zwierząt dużych i </w:t>
      </w:r>
      <w:r w:rsidR="00EA58C4" w:rsidRPr="007767D1">
        <w:rPr>
          <w:rFonts w:asciiTheme="minorHAnsi" w:hAnsiTheme="minorHAnsi" w:cstheme="minorHAnsi"/>
        </w:rPr>
        <w:t>średnich. Wszystkie te warunki mają na celu zmniejszenie efektu barierowego drogi.</w:t>
      </w:r>
    </w:p>
    <w:p w14:paraId="42FB4B79" w14:textId="37E79BCC" w:rsidR="003D3768" w:rsidRPr="007767D1" w:rsidRDefault="004A7E1A" w:rsidP="00F56365">
      <w:pPr>
        <w:ind w:left="426"/>
        <w:rPr>
          <w:rFonts w:asciiTheme="minorHAnsi" w:hAnsiTheme="minorHAnsi" w:cstheme="minorHAnsi"/>
          <w:szCs w:val="24"/>
          <w:highlight w:val="yellow"/>
        </w:rPr>
      </w:pPr>
      <w:r w:rsidRPr="007767D1">
        <w:rPr>
          <w:rFonts w:asciiTheme="minorHAnsi" w:hAnsiTheme="minorHAnsi" w:cstheme="minorHAnsi"/>
          <w:szCs w:val="24"/>
        </w:rPr>
        <w:t xml:space="preserve">W aktualnym brzmieniu punkt I.3.23 stanowi również konkretyzację „odpowiedniego wkomponowania w krajobraz” zaprojektowanych przejść dla zwierząt, co zostało </w:t>
      </w:r>
      <w:r w:rsidR="0014309F" w:rsidRPr="007767D1">
        <w:rPr>
          <w:rFonts w:asciiTheme="minorHAnsi" w:hAnsiTheme="minorHAnsi" w:cstheme="minorHAnsi"/>
          <w:szCs w:val="24"/>
        </w:rPr>
        <w:t xml:space="preserve">określone </w:t>
      </w:r>
      <w:r w:rsidRPr="007767D1">
        <w:rPr>
          <w:rFonts w:asciiTheme="minorHAnsi" w:hAnsiTheme="minorHAnsi" w:cstheme="minorHAnsi"/>
          <w:szCs w:val="24"/>
        </w:rPr>
        <w:t>w punkcie I.3.18</w:t>
      </w:r>
      <w:r w:rsidR="0014309F" w:rsidRPr="007767D1">
        <w:rPr>
          <w:rFonts w:asciiTheme="minorHAnsi" w:hAnsiTheme="minorHAnsi" w:cstheme="minorHAnsi"/>
          <w:szCs w:val="24"/>
        </w:rPr>
        <w:t xml:space="preserve"> zaskarżonej</w:t>
      </w:r>
      <w:r w:rsidRPr="007767D1">
        <w:rPr>
          <w:rFonts w:asciiTheme="minorHAnsi" w:hAnsiTheme="minorHAnsi" w:cstheme="minorHAnsi"/>
          <w:szCs w:val="24"/>
        </w:rPr>
        <w:t xml:space="preserve"> decyzji. Ponadto z uwagi na konieczność przebudowy mostów oraz przepustów pod kątem dostosowania ich do potrzeb migracyjnych zwierząt, zawarty w pkt I.3.19 </w:t>
      </w:r>
      <w:r w:rsidR="0014309F" w:rsidRPr="007767D1">
        <w:rPr>
          <w:rFonts w:asciiTheme="minorHAnsi" w:hAnsiTheme="minorHAnsi" w:cstheme="minorHAnsi"/>
          <w:szCs w:val="24"/>
        </w:rPr>
        <w:t xml:space="preserve">zaskarżonej decyzji </w:t>
      </w:r>
      <w:r w:rsidRPr="007767D1">
        <w:rPr>
          <w:rFonts w:asciiTheme="minorHAnsi" w:hAnsiTheme="minorHAnsi" w:cstheme="minorHAnsi"/>
          <w:szCs w:val="24"/>
        </w:rPr>
        <w:t>warunek unikania podnoszenia niwelety drogi o więcej niż 5</w:t>
      </w:r>
      <w:r w:rsidR="00F56365" w:rsidRPr="007767D1">
        <w:rPr>
          <w:rFonts w:asciiTheme="minorHAnsi" w:hAnsiTheme="minorHAnsi" w:cstheme="minorHAnsi"/>
          <w:szCs w:val="24"/>
        </w:rPr>
        <w:t>0 </w:t>
      </w:r>
      <w:r w:rsidRPr="007767D1">
        <w:rPr>
          <w:rFonts w:asciiTheme="minorHAnsi" w:hAnsiTheme="minorHAnsi" w:cstheme="minorHAnsi"/>
          <w:szCs w:val="24"/>
        </w:rPr>
        <w:t>cm, może być niewykonalny. Ostateczny kształt niwelety zostanie zaprojektowany na potrzeby projektu budowlanego i będzie uwzględniał wymagania technologiczne. Sposób zagospodarowania przejść dla zwierząt, w tym przejść po powierzchni drogi został zawarty</w:t>
      </w:r>
      <w:r w:rsidR="00F56365" w:rsidRPr="007767D1">
        <w:rPr>
          <w:rFonts w:asciiTheme="minorHAnsi" w:hAnsiTheme="minorHAnsi" w:cstheme="minorHAnsi"/>
          <w:szCs w:val="24"/>
        </w:rPr>
        <w:t xml:space="preserve"> w </w:t>
      </w:r>
      <w:r w:rsidRPr="007767D1">
        <w:rPr>
          <w:rFonts w:asciiTheme="minorHAnsi" w:hAnsiTheme="minorHAnsi" w:cstheme="minorHAnsi"/>
          <w:szCs w:val="24"/>
        </w:rPr>
        <w:t xml:space="preserve">zreformowanym punkcie I.3.23. W </w:t>
      </w:r>
      <w:r w:rsidRPr="007767D1">
        <w:rPr>
          <w:rFonts w:asciiTheme="minorHAnsi" w:hAnsiTheme="minorHAnsi" w:cstheme="minorHAnsi"/>
          <w:szCs w:val="24"/>
        </w:rPr>
        <w:lastRenderedPageBreak/>
        <w:t>związku z powyższym GDOŚ uchylił punkty</w:t>
      </w:r>
      <w:r w:rsidR="00F56365" w:rsidRPr="007767D1">
        <w:rPr>
          <w:rFonts w:asciiTheme="minorHAnsi" w:hAnsiTheme="minorHAnsi" w:cstheme="minorHAnsi"/>
          <w:szCs w:val="24"/>
        </w:rPr>
        <w:t xml:space="preserve"> I.3.18 i </w:t>
      </w:r>
      <w:r w:rsidRPr="007767D1">
        <w:rPr>
          <w:rFonts w:asciiTheme="minorHAnsi" w:hAnsiTheme="minorHAnsi" w:cstheme="minorHAnsi"/>
          <w:szCs w:val="24"/>
        </w:rPr>
        <w:t xml:space="preserve">I.3.19 </w:t>
      </w:r>
      <w:r w:rsidR="0014309F" w:rsidRPr="007767D1">
        <w:rPr>
          <w:rFonts w:asciiTheme="minorHAnsi" w:hAnsiTheme="minorHAnsi" w:cstheme="minorHAnsi"/>
          <w:szCs w:val="24"/>
        </w:rPr>
        <w:t xml:space="preserve">zaskarżonej </w:t>
      </w:r>
      <w:r w:rsidRPr="007767D1">
        <w:rPr>
          <w:rFonts w:asciiTheme="minorHAnsi" w:hAnsiTheme="minorHAnsi" w:cstheme="minorHAnsi"/>
          <w:szCs w:val="24"/>
        </w:rPr>
        <w:t>decyzji i w tym zakresie umorzył postępowanie pierwszej instancji</w:t>
      </w:r>
      <w:r w:rsidR="0014309F" w:rsidRPr="007767D1">
        <w:rPr>
          <w:rFonts w:asciiTheme="minorHAnsi" w:hAnsiTheme="minorHAnsi" w:cstheme="minorHAnsi"/>
          <w:szCs w:val="24"/>
        </w:rPr>
        <w:t xml:space="preserve"> – punkty </w:t>
      </w:r>
      <w:r w:rsidR="00247AE6" w:rsidRPr="007767D1">
        <w:rPr>
          <w:rFonts w:asciiTheme="minorHAnsi" w:hAnsiTheme="minorHAnsi" w:cstheme="minorHAnsi"/>
          <w:szCs w:val="24"/>
        </w:rPr>
        <w:t>8</w:t>
      </w:r>
      <w:r w:rsidR="00B87AF2" w:rsidRPr="007767D1">
        <w:rPr>
          <w:rFonts w:asciiTheme="minorHAnsi" w:hAnsiTheme="minorHAnsi" w:cstheme="minorHAnsi"/>
          <w:szCs w:val="24"/>
        </w:rPr>
        <w:t>0</w:t>
      </w:r>
      <w:r w:rsidR="0014309F" w:rsidRPr="007767D1">
        <w:rPr>
          <w:rFonts w:asciiTheme="minorHAnsi" w:hAnsiTheme="minorHAnsi" w:cstheme="minorHAnsi"/>
          <w:szCs w:val="24"/>
        </w:rPr>
        <w:t xml:space="preserve"> i </w:t>
      </w:r>
      <w:r w:rsidR="00247AE6" w:rsidRPr="007767D1">
        <w:rPr>
          <w:rFonts w:asciiTheme="minorHAnsi" w:hAnsiTheme="minorHAnsi" w:cstheme="minorHAnsi"/>
          <w:szCs w:val="24"/>
        </w:rPr>
        <w:t>8</w:t>
      </w:r>
      <w:r w:rsidR="00B87AF2" w:rsidRPr="007767D1">
        <w:rPr>
          <w:rFonts w:asciiTheme="minorHAnsi" w:hAnsiTheme="minorHAnsi" w:cstheme="minorHAnsi"/>
          <w:szCs w:val="24"/>
        </w:rPr>
        <w:t>1</w:t>
      </w:r>
      <w:r w:rsidR="0014309F" w:rsidRPr="007767D1">
        <w:rPr>
          <w:rFonts w:asciiTheme="minorHAnsi" w:hAnsiTheme="minorHAnsi" w:cstheme="minorHAnsi"/>
          <w:szCs w:val="24"/>
        </w:rPr>
        <w:t xml:space="preserve"> niniejszego rozstrzygnięcia</w:t>
      </w:r>
      <w:r w:rsidRPr="007767D1">
        <w:rPr>
          <w:rFonts w:asciiTheme="minorHAnsi" w:hAnsiTheme="minorHAnsi" w:cstheme="minorHAnsi"/>
          <w:szCs w:val="24"/>
        </w:rPr>
        <w:t>.</w:t>
      </w:r>
    </w:p>
    <w:p w14:paraId="17AACD3F" w14:textId="7306EF1C" w:rsidR="005302F2" w:rsidRPr="007767D1" w:rsidRDefault="003A646F" w:rsidP="008B6852">
      <w:pPr>
        <w:pStyle w:val="Akapitzlist"/>
        <w:numPr>
          <w:ilvl w:val="0"/>
          <w:numId w:val="44"/>
        </w:numPr>
        <w:spacing w:line="312" w:lineRule="auto"/>
        <w:ind w:left="426" w:hanging="426"/>
        <w:rPr>
          <w:rFonts w:asciiTheme="minorHAnsi" w:hAnsiTheme="minorHAnsi" w:cstheme="minorHAnsi"/>
        </w:rPr>
      </w:pPr>
      <w:r w:rsidRPr="007767D1">
        <w:rPr>
          <w:rFonts w:asciiTheme="minorHAnsi" w:hAnsiTheme="minorHAnsi" w:cstheme="minorHAnsi"/>
        </w:rPr>
        <w:t>W punkcie 8</w:t>
      </w:r>
      <w:r w:rsidR="00B87AF2" w:rsidRPr="007767D1">
        <w:rPr>
          <w:rFonts w:asciiTheme="minorHAnsi" w:hAnsiTheme="minorHAnsi" w:cstheme="minorHAnsi"/>
        </w:rPr>
        <w:t>4</w:t>
      </w:r>
      <w:r w:rsidRPr="007767D1">
        <w:rPr>
          <w:rFonts w:asciiTheme="minorHAnsi" w:hAnsiTheme="minorHAnsi" w:cstheme="minorHAnsi"/>
        </w:rPr>
        <w:t xml:space="preserve"> niniejsze</w:t>
      </w:r>
      <w:r w:rsidR="0014309F" w:rsidRPr="007767D1">
        <w:rPr>
          <w:rFonts w:asciiTheme="minorHAnsi" w:hAnsiTheme="minorHAnsi" w:cstheme="minorHAnsi"/>
        </w:rPr>
        <w:t>go</w:t>
      </w:r>
      <w:r w:rsidRPr="007767D1">
        <w:rPr>
          <w:rFonts w:asciiTheme="minorHAnsi" w:hAnsiTheme="minorHAnsi" w:cstheme="minorHAnsi"/>
        </w:rPr>
        <w:t xml:space="preserve"> </w:t>
      </w:r>
      <w:r w:rsidR="0014309F" w:rsidRPr="007767D1">
        <w:rPr>
          <w:rFonts w:asciiTheme="minorHAnsi" w:hAnsiTheme="minorHAnsi" w:cstheme="minorHAnsi"/>
        </w:rPr>
        <w:t xml:space="preserve">rozstrzygnięcia </w:t>
      </w:r>
      <w:r w:rsidRPr="007767D1">
        <w:rPr>
          <w:rFonts w:asciiTheme="minorHAnsi" w:hAnsiTheme="minorHAnsi" w:cstheme="minorHAnsi"/>
        </w:rPr>
        <w:t xml:space="preserve">organ II instancji </w:t>
      </w:r>
      <w:r w:rsidR="0014309F" w:rsidRPr="007767D1">
        <w:rPr>
          <w:rFonts w:asciiTheme="minorHAnsi" w:hAnsiTheme="minorHAnsi" w:cstheme="minorHAnsi"/>
        </w:rPr>
        <w:t xml:space="preserve">zreformował </w:t>
      </w:r>
      <w:r w:rsidRPr="007767D1">
        <w:rPr>
          <w:rFonts w:asciiTheme="minorHAnsi" w:hAnsiTheme="minorHAnsi" w:cstheme="minorHAnsi"/>
        </w:rPr>
        <w:t xml:space="preserve">punkt I.3.39 </w:t>
      </w:r>
      <w:r w:rsidR="0014309F" w:rsidRPr="007767D1">
        <w:rPr>
          <w:rFonts w:asciiTheme="minorHAnsi" w:hAnsiTheme="minorHAnsi" w:cstheme="minorHAnsi"/>
        </w:rPr>
        <w:t xml:space="preserve">zaskarżonej </w:t>
      </w:r>
      <w:r w:rsidRPr="007767D1">
        <w:rPr>
          <w:rFonts w:asciiTheme="minorHAnsi" w:hAnsiTheme="minorHAnsi" w:cstheme="minorHAnsi"/>
        </w:rPr>
        <w:t>decyzji, dotyczący pielęgnacji nasadzonej roślinności na etapie eksploatacji przedsięwzięcia.</w:t>
      </w:r>
      <w:r w:rsidR="005302F2" w:rsidRPr="007767D1">
        <w:rPr>
          <w:rFonts w:asciiTheme="minorHAnsi" w:hAnsiTheme="minorHAnsi" w:cstheme="minorHAnsi"/>
        </w:rPr>
        <w:t xml:space="preserve"> Zmiana warunku polega na wskazaniu ko</w:t>
      </w:r>
      <w:r w:rsidR="00F56365" w:rsidRPr="007767D1">
        <w:rPr>
          <w:rFonts w:asciiTheme="minorHAnsi" w:hAnsiTheme="minorHAnsi" w:cstheme="minorHAnsi"/>
        </w:rPr>
        <w:t>nieczności uzupełniania drzew i </w:t>
      </w:r>
      <w:r w:rsidR="005302F2" w:rsidRPr="007767D1">
        <w:rPr>
          <w:rFonts w:asciiTheme="minorHAnsi" w:hAnsiTheme="minorHAnsi" w:cstheme="minorHAnsi"/>
        </w:rPr>
        <w:t xml:space="preserve">krzewów, których wypadnięcie </w:t>
      </w:r>
      <w:r w:rsidR="00F56365" w:rsidRPr="007767D1">
        <w:rPr>
          <w:rFonts w:asciiTheme="minorHAnsi" w:hAnsiTheme="minorHAnsi" w:cstheme="minorHAnsi"/>
        </w:rPr>
        <w:t xml:space="preserve">zostanie </w:t>
      </w:r>
      <w:r w:rsidR="005302F2" w:rsidRPr="007767D1">
        <w:rPr>
          <w:rFonts w:asciiTheme="minorHAnsi" w:hAnsiTheme="minorHAnsi" w:cstheme="minorHAnsi"/>
        </w:rPr>
        <w:t>stwierdz</w:t>
      </w:r>
      <w:r w:rsidR="00F56365" w:rsidRPr="007767D1">
        <w:rPr>
          <w:rFonts w:asciiTheme="minorHAnsi" w:hAnsiTheme="minorHAnsi" w:cstheme="minorHAnsi"/>
        </w:rPr>
        <w:t>one</w:t>
      </w:r>
      <w:r w:rsidR="005302F2" w:rsidRPr="007767D1">
        <w:rPr>
          <w:rFonts w:asciiTheme="minorHAnsi" w:hAnsiTheme="minorHAnsi" w:cstheme="minorHAnsi"/>
        </w:rPr>
        <w:t xml:space="preserve"> podczas prowadzonych kontroli. Zapewnienie maksymalnej możliwej do wprowadzenia wzdłuż drogi ilości zieleni ochronnej, izolacyjnej, krajobrazowej oraz naprowadzającej na przejścia dla zwierząt ma niebagatelny wpływ na minimalizowanie negatywnych oddziaływań drogi oraz poprawę odbioru społecznego realizowanego przedsięwzięcia.</w:t>
      </w:r>
    </w:p>
    <w:p w14:paraId="69427B54" w14:textId="781068EC" w:rsidR="005302F2" w:rsidRPr="007767D1" w:rsidRDefault="001D677B" w:rsidP="008B6852">
      <w:pPr>
        <w:pStyle w:val="Akapitzlist"/>
        <w:numPr>
          <w:ilvl w:val="0"/>
          <w:numId w:val="44"/>
        </w:numPr>
        <w:spacing w:line="312" w:lineRule="auto"/>
        <w:ind w:left="426" w:hanging="426"/>
        <w:rPr>
          <w:rFonts w:asciiTheme="minorHAnsi" w:hAnsiTheme="minorHAnsi" w:cstheme="minorHAnsi"/>
        </w:rPr>
      </w:pPr>
      <w:r w:rsidRPr="007767D1">
        <w:rPr>
          <w:rFonts w:asciiTheme="minorHAnsi" w:hAnsiTheme="minorHAnsi" w:cstheme="minorHAnsi"/>
        </w:rPr>
        <w:t>W punkcie 8</w:t>
      </w:r>
      <w:r w:rsidR="00B87AF2" w:rsidRPr="007767D1">
        <w:rPr>
          <w:rFonts w:asciiTheme="minorHAnsi" w:hAnsiTheme="minorHAnsi" w:cstheme="minorHAnsi"/>
        </w:rPr>
        <w:t>5</w:t>
      </w:r>
      <w:r w:rsidRPr="007767D1">
        <w:rPr>
          <w:rFonts w:asciiTheme="minorHAnsi" w:hAnsiTheme="minorHAnsi" w:cstheme="minorHAnsi"/>
        </w:rPr>
        <w:t xml:space="preserve"> niniejsze</w:t>
      </w:r>
      <w:r w:rsidR="0014309F" w:rsidRPr="007767D1">
        <w:rPr>
          <w:rFonts w:asciiTheme="minorHAnsi" w:hAnsiTheme="minorHAnsi" w:cstheme="minorHAnsi"/>
        </w:rPr>
        <w:t>go</w:t>
      </w:r>
      <w:r w:rsidRPr="007767D1">
        <w:rPr>
          <w:rFonts w:asciiTheme="minorHAnsi" w:hAnsiTheme="minorHAnsi" w:cstheme="minorHAnsi"/>
        </w:rPr>
        <w:t xml:space="preserve"> </w:t>
      </w:r>
      <w:r w:rsidR="00136A75" w:rsidRPr="007767D1">
        <w:rPr>
          <w:rFonts w:asciiTheme="minorHAnsi" w:hAnsiTheme="minorHAnsi" w:cstheme="minorHAnsi"/>
        </w:rPr>
        <w:t xml:space="preserve">rozstrzygnięcia </w:t>
      </w:r>
      <w:r w:rsidRPr="007767D1">
        <w:rPr>
          <w:rFonts w:asciiTheme="minorHAnsi" w:hAnsiTheme="minorHAnsi" w:cstheme="minorHAnsi"/>
        </w:rPr>
        <w:t xml:space="preserve">organ II instancji </w:t>
      </w:r>
      <w:r w:rsidR="0014309F" w:rsidRPr="007767D1">
        <w:rPr>
          <w:rFonts w:asciiTheme="minorHAnsi" w:hAnsiTheme="minorHAnsi" w:cstheme="minorHAnsi"/>
        </w:rPr>
        <w:t xml:space="preserve">zreformował </w:t>
      </w:r>
      <w:r w:rsidRPr="007767D1">
        <w:rPr>
          <w:rFonts w:asciiTheme="minorHAnsi" w:hAnsiTheme="minorHAnsi" w:cstheme="minorHAnsi"/>
        </w:rPr>
        <w:t xml:space="preserve">punkt I.4 </w:t>
      </w:r>
      <w:r w:rsidR="0014309F" w:rsidRPr="007767D1">
        <w:rPr>
          <w:rFonts w:asciiTheme="minorHAnsi" w:hAnsiTheme="minorHAnsi" w:cstheme="minorHAnsi"/>
        </w:rPr>
        <w:t xml:space="preserve">zaskarżonej </w:t>
      </w:r>
      <w:r w:rsidRPr="007767D1">
        <w:rPr>
          <w:rFonts w:asciiTheme="minorHAnsi" w:hAnsiTheme="minorHAnsi" w:cstheme="minorHAnsi"/>
        </w:rPr>
        <w:t xml:space="preserve">decyzji, dotyczący zakresu monitoringu prowadzonego na etapie eksploatacji przedsięwzięcia. </w:t>
      </w:r>
      <w:r w:rsidR="005302F2" w:rsidRPr="007767D1">
        <w:rPr>
          <w:rFonts w:asciiTheme="minorHAnsi" w:hAnsiTheme="minorHAnsi" w:cstheme="minorHAnsi"/>
        </w:rPr>
        <w:t>Z uwagi na fakt, że trasa przecina ważne szlaki migracji zwierząt, wprowadzono warunek wskazujący</w:t>
      </w:r>
      <w:r w:rsidRPr="007767D1">
        <w:rPr>
          <w:rFonts w:asciiTheme="minorHAnsi" w:hAnsiTheme="minorHAnsi" w:cstheme="minorHAnsi"/>
        </w:rPr>
        <w:t xml:space="preserve"> na</w:t>
      </w:r>
      <w:r w:rsidR="005302F2" w:rsidRPr="007767D1">
        <w:rPr>
          <w:rFonts w:asciiTheme="minorHAnsi" w:hAnsiTheme="minorHAnsi" w:cstheme="minorHAnsi"/>
        </w:rPr>
        <w:t xml:space="preserve"> konieczność prowadzenia cyklicznych kontroli w zakresie oceny stanu technicznego, drożności i</w:t>
      </w:r>
      <w:r w:rsidRPr="007767D1">
        <w:rPr>
          <w:rFonts w:asciiTheme="minorHAnsi" w:hAnsiTheme="minorHAnsi" w:cstheme="minorHAnsi"/>
        </w:rPr>
        <w:t> </w:t>
      </w:r>
      <w:r w:rsidR="005302F2" w:rsidRPr="007767D1">
        <w:rPr>
          <w:rFonts w:asciiTheme="minorHAnsi" w:hAnsiTheme="minorHAnsi" w:cstheme="minorHAnsi"/>
        </w:rPr>
        <w:t>zagospodarowania przejść dla zwierząt, szczelności wygrodzeń ochronno-naprowadzających oraz szczelności zabezpieczeń systemu odwodnienia, który będzie prowadzony przez cały okres eksploatacji drogi, w t</w:t>
      </w:r>
      <w:r w:rsidR="00F56365" w:rsidRPr="007767D1">
        <w:rPr>
          <w:rFonts w:asciiTheme="minorHAnsi" w:hAnsiTheme="minorHAnsi" w:cstheme="minorHAnsi"/>
        </w:rPr>
        <w:t>erminie nasilonych wiosennych i </w:t>
      </w:r>
      <w:r w:rsidR="005302F2" w:rsidRPr="007767D1">
        <w:rPr>
          <w:rFonts w:asciiTheme="minorHAnsi" w:hAnsiTheme="minorHAnsi" w:cstheme="minorHAnsi"/>
        </w:rPr>
        <w:t>jesiennych migracji</w:t>
      </w:r>
      <w:r w:rsidRPr="007767D1">
        <w:rPr>
          <w:rFonts w:asciiTheme="minorHAnsi" w:hAnsiTheme="minorHAnsi" w:cstheme="minorHAnsi"/>
        </w:rPr>
        <w:t>.</w:t>
      </w:r>
    </w:p>
    <w:p w14:paraId="7167E588" w14:textId="3F974387" w:rsidR="009F646A" w:rsidRPr="007767D1" w:rsidRDefault="00DF36AD" w:rsidP="009F646A">
      <w:pPr>
        <w:spacing w:before="120"/>
        <w:rPr>
          <w:rFonts w:asciiTheme="minorHAnsi" w:hAnsiTheme="minorHAnsi" w:cstheme="minorHAnsi"/>
          <w:szCs w:val="24"/>
        </w:rPr>
      </w:pPr>
      <w:r w:rsidRPr="007767D1">
        <w:rPr>
          <w:rFonts w:asciiTheme="minorHAnsi" w:hAnsiTheme="minorHAnsi" w:cstheme="minorHAnsi"/>
          <w:szCs w:val="24"/>
        </w:rPr>
        <w:t>W punkcie 8</w:t>
      </w:r>
      <w:r w:rsidR="00B87AF2" w:rsidRPr="007767D1">
        <w:rPr>
          <w:rFonts w:asciiTheme="minorHAnsi" w:hAnsiTheme="minorHAnsi" w:cstheme="minorHAnsi"/>
          <w:szCs w:val="24"/>
        </w:rPr>
        <w:t>6</w:t>
      </w:r>
      <w:r w:rsidRPr="007767D1">
        <w:rPr>
          <w:rFonts w:asciiTheme="minorHAnsi" w:hAnsiTheme="minorHAnsi" w:cstheme="minorHAnsi"/>
          <w:szCs w:val="24"/>
        </w:rPr>
        <w:t xml:space="preserve"> niniejszego rozstrzygnięcia GDOŚ zreformował punkt I.5 zaskarżonej decyzji, dotyczący zakresu analizy porealizacyjnej, której obowiązek przeprowadzenia sformułował RDOŚ w Łodzi w treści decyzji z dnia 13 marca 2020 r. </w:t>
      </w:r>
      <w:r w:rsidR="009F646A" w:rsidRPr="007767D1">
        <w:rPr>
          <w:rFonts w:asciiTheme="minorHAnsi" w:hAnsiTheme="minorHAnsi" w:cstheme="minorHAnsi"/>
          <w:szCs w:val="24"/>
        </w:rPr>
        <w:t>W ocenie organu odwoławczego punkt ten</w:t>
      </w:r>
      <w:r w:rsidRPr="007767D1">
        <w:rPr>
          <w:rFonts w:asciiTheme="minorHAnsi" w:hAnsiTheme="minorHAnsi" w:cstheme="minorHAnsi"/>
          <w:szCs w:val="24"/>
        </w:rPr>
        <w:t xml:space="preserve"> nie </w:t>
      </w:r>
      <w:r w:rsidR="009F646A" w:rsidRPr="007767D1">
        <w:rPr>
          <w:rFonts w:asciiTheme="minorHAnsi" w:hAnsiTheme="minorHAnsi" w:cstheme="minorHAnsi"/>
          <w:szCs w:val="24"/>
        </w:rPr>
        <w:t>spełniał</w:t>
      </w:r>
      <w:r w:rsidRPr="007767D1">
        <w:rPr>
          <w:rFonts w:asciiTheme="minorHAnsi" w:hAnsiTheme="minorHAnsi" w:cstheme="minorHAnsi"/>
          <w:szCs w:val="24"/>
        </w:rPr>
        <w:t xml:space="preserve"> wymogów określonych w art. 107 § 1 Kpa w związku z art. 82 ust. 1 pkt </w:t>
      </w:r>
      <w:r w:rsidR="009F646A" w:rsidRPr="007767D1">
        <w:rPr>
          <w:rFonts w:asciiTheme="minorHAnsi" w:hAnsiTheme="minorHAnsi" w:cstheme="minorHAnsi"/>
          <w:szCs w:val="24"/>
        </w:rPr>
        <w:t>5</w:t>
      </w:r>
      <w:r w:rsidRPr="007767D1">
        <w:rPr>
          <w:rFonts w:asciiTheme="minorHAnsi" w:hAnsiTheme="minorHAnsi" w:cstheme="minorHAnsi"/>
          <w:szCs w:val="24"/>
        </w:rPr>
        <w:t xml:space="preserve"> ustawy ooś, </w:t>
      </w:r>
      <w:r w:rsidR="009F646A" w:rsidRPr="007767D1">
        <w:rPr>
          <w:rFonts w:asciiTheme="minorHAnsi" w:hAnsiTheme="minorHAnsi" w:cstheme="minorHAnsi"/>
          <w:szCs w:val="24"/>
        </w:rPr>
        <w:t xml:space="preserve">ponieważ zakres tej analizy był niewystarczający  i powinien </w:t>
      </w:r>
      <w:r w:rsidR="001E586F" w:rsidRPr="007767D1">
        <w:rPr>
          <w:rFonts w:asciiTheme="minorHAnsi" w:hAnsiTheme="minorHAnsi" w:cstheme="minorHAnsi"/>
          <w:szCs w:val="24"/>
        </w:rPr>
        <w:t>dotyczyć nie tylko oceny skuteczności zastosowanych urządzeń zabezpieczających przed hałasem (pkt I.5.1–I.5.5), lecz także oceny skuteczności rozwiązań minimalizujących efekt barierowy drogi względem szlaków mi</w:t>
      </w:r>
      <w:r w:rsidR="009F646A" w:rsidRPr="007767D1">
        <w:rPr>
          <w:rFonts w:asciiTheme="minorHAnsi" w:hAnsiTheme="minorHAnsi" w:cstheme="minorHAnsi"/>
          <w:szCs w:val="24"/>
        </w:rPr>
        <w:t>gracji zwierz</w:t>
      </w:r>
      <w:r w:rsidR="00B77D6D" w:rsidRPr="007767D1">
        <w:rPr>
          <w:rFonts w:asciiTheme="minorHAnsi" w:hAnsiTheme="minorHAnsi" w:cstheme="minorHAnsi"/>
          <w:szCs w:val="24"/>
        </w:rPr>
        <w:t>ąt (I.5.6 i I.5.7):</w:t>
      </w:r>
    </w:p>
    <w:p w14:paraId="027456B6" w14:textId="3644F891" w:rsidR="00513577" w:rsidRPr="007767D1" w:rsidRDefault="001E586F" w:rsidP="005A6CAB">
      <w:pPr>
        <w:pStyle w:val="Akapitzlist"/>
        <w:numPr>
          <w:ilvl w:val="0"/>
          <w:numId w:val="48"/>
        </w:numPr>
        <w:spacing w:line="312" w:lineRule="auto"/>
        <w:ind w:left="426" w:hanging="426"/>
        <w:rPr>
          <w:rFonts w:asciiTheme="minorHAnsi" w:hAnsiTheme="minorHAnsi" w:cstheme="minorHAnsi"/>
        </w:rPr>
      </w:pPr>
      <w:r w:rsidRPr="007767D1">
        <w:rPr>
          <w:rFonts w:asciiTheme="minorHAnsi" w:hAnsiTheme="minorHAnsi" w:cstheme="minorHAnsi"/>
        </w:rPr>
        <w:t>GDOŚ</w:t>
      </w:r>
      <w:r w:rsidR="00EF1732" w:rsidRPr="007767D1">
        <w:rPr>
          <w:rFonts w:asciiTheme="minorHAnsi" w:hAnsiTheme="minorHAnsi" w:cstheme="minorHAnsi"/>
        </w:rPr>
        <w:t xml:space="preserve"> </w:t>
      </w:r>
      <w:r w:rsidR="00FD4F38" w:rsidRPr="007767D1">
        <w:rPr>
          <w:rFonts w:asciiTheme="minorHAnsi" w:hAnsiTheme="minorHAnsi" w:cstheme="minorHAnsi"/>
        </w:rPr>
        <w:t xml:space="preserve">zreformował </w:t>
      </w:r>
      <w:r w:rsidR="00EF1732" w:rsidRPr="007767D1">
        <w:rPr>
          <w:rFonts w:asciiTheme="minorHAnsi" w:hAnsiTheme="minorHAnsi" w:cstheme="minorHAnsi"/>
        </w:rPr>
        <w:t xml:space="preserve">pkt I.5.5 </w:t>
      </w:r>
      <w:r w:rsidR="00FD4F38" w:rsidRPr="007767D1">
        <w:rPr>
          <w:rFonts w:asciiTheme="minorHAnsi" w:hAnsiTheme="minorHAnsi" w:cstheme="minorHAnsi"/>
        </w:rPr>
        <w:t xml:space="preserve">zaskarżonej </w:t>
      </w:r>
      <w:r w:rsidR="00EF1732" w:rsidRPr="007767D1">
        <w:rPr>
          <w:rFonts w:asciiTheme="minorHAnsi" w:hAnsiTheme="minorHAnsi" w:cstheme="minorHAnsi"/>
        </w:rPr>
        <w:t>decyzji, przesądzając o konieczności wyznaczenia dodatkowych punktów przeprowadzenia pomiarów hałasu na etapie analizy porealizacy</w:t>
      </w:r>
      <w:r w:rsidR="009F646A" w:rsidRPr="007767D1">
        <w:rPr>
          <w:rFonts w:asciiTheme="minorHAnsi" w:hAnsiTheme="minorHAnsi" w:cstheme="minorHAnsi"/>
        </w:rPr>
        <w:t>jnej. W </w:t>
      </w:r>
      <w:r w:rsidR="00EF1732" w:rsidRPr="007767D1">
        <w:rPr>
          <w:rFonts w:asciiTheme="minorHAnsi" w:hAnsiTheme="minorHAnsi" w:cstheme="minorHAnsi"/>
        </w:rPr>
        <w:t>ocenie organu odwoławczego</w:t>
      </w:r>
      <w:r w:rsidR="00184889" w:rsidRPr="007767D1">
        <w:rPr>
          <w:rFonts w:asciiTheme="minorHAnsi" w:hAnsiTheme="minorHAnsi" w:cstheme="minorHAnsi"/>
        </w:rPr>
        <w:t>,</w:t>
      </w:r>
      <w:r w:rsidR="00EF1732" w:rsidRPr="007767D1">
        <w:rPr>
          <w:rFonts w:asciiTheme="minorHAnsi" w:hAnsiTheme="minorHAnsi" w:cstheme="minorHAnsi"/>
        </w:rPr>
        <w:t xml:space="preserve"> </w:t>
      </w:r>
      <w:r w:rsidR="00F564D5" w:rsidRPr="007767D1">
        <w:rPr>
          <w:rFonts w:asciiTheme="minorHAnsi" w:hAnsiTheme="minorHAnsi" w:cstheme="minorHAnsi"/>
        </w:rPr>
        <w:t>weryfikacja</w:t>
      </w:r>
      <w:r w:rsidR="00EF1732" w:rsidRPr="007767D1">
        <w:rPr>
          <w:rFonts w:asciiTheme="minorHAnsi" w:hAnsiTheme="minorHAnsi" w:cstheme="minorHAnsi"/>
        </w:rPr>
        <w:t xml:space="preserve"> zasięg</w:t>
      </w:r>
      <w:r w:rsidR="00F564D5" w:rsidRPr="007767D1">
        <w:rPr>
          <w:rFonts w:asciiTheme="minorHAnsi" w:hAnsiTheme="minorHAnsi" w:cstheme="minorHAnsi"/>
        </w:rPr>
        <w:t>u</w:t>
      </w:r>
      <w:r w:rsidR="00EF1732" w:rsidRPr="007767D1">
        <w:rPr>
          <w:rFonts w:asciiTheme="minorHAnsi" w:hAnsiTheme="minorHAnsi" w:cstheme="minorHAnsi"/>
        </w:rPr>
        <w:t xml:space="preserve"> oraz intensywnoś</w:t>
      </w:r>
      <w:r w:rsidR="00F564D5" w:rsidRPr="007767D1">
        <w:rPr>
          <w:rFonts w:asciiTheme="minorHAnsi" w:hAnsiTheme="minorHAnsi" w:cstheme="minorHAnsi"/>
        </w:rPr>
        <w:t>ci</w:t>
      </w:r>
      <w:r w:rsidR="00EF1732" w:rsidRPr="007767D1">
        <w:rPr>
          <w:rFonts w:asciiTheme="minorHAnsi" w:hAnsiTheme="minorHAnsi" w:cstheme="minorHAnsi"/>
        </w:rPr>
        <w:t xml:space="preserve"> </w:t>
      </w:r>
      <w:r w:rsidR="00F564D5" w:rsidRPr="007767D1">
        <w:rPr>
          <w:rFonts w:asciiTheme="minorHAnsi" w:hAnsiTheme="minorHAnsi" w:cstheme="minorHAnsi"/>
        </w:rPr>
        <w:t>im</w:t>
      </w:r>
      <w:r w:rsidR="00003267" w:rsidRPr="007767D1">
        <w:rPr>
          <w:rFonts w:asciiTheme="minorHAnsi" w:hAnsiTheme="minorHAnsi" w:cstheme="minorHAnsi"/>
        </w:rPr>
        <w:t>misji hałasu</w:t>
      </w:r>
      <w:r w:rsidR="00EF1732" w:rsidRPr="007767D1">
        <w:rPr>
          <w:rFonts w:asciiTheme="minorHAnsi" w:hAnsiTheme="minorHAnsi" w:cstheme="minorHAnsi"/>
        </w:rPr>
        <w:t xml:space="preserve"> </w:t>
      </w:r>
      <w:r w:rsidR="00F564D5" w:rsidRPr="007767D1">
        <w:rPr>
          <w:rFonts w:asciiTheme="minorHAnsi" w:hAnsiTheme="minorHAnsi" w:cstheme="minorHAnsi"/>
        </w:rPr>
        <w:t>powinna nastąpić na podstawie większej liczby punktów pomiarowych,</w:t>
      </w:r>
      <w:r w:rsidR="00003267" w:rsidRPr="007767D1">
        <w:rPr>
          <w:rFonts w:asciiTheme="minorHAnsi" w:hAnsiTheme="minorHAnsi" w:cstheme="minorHAnsi"/>
        </w:rPr>
        <w:t xml:space="preserve"> w szczególności wyznaczonych dla budynków zlokalizowanych w bezpośrednim sąsiedztwie pasa drogowego</w:t>
      </w:r>
      <w:r w:rsidR="00EF1732" w:rsidRPr="007767D1">
        <w:rPr>
          <w:rFonts w:asciiTheme="minorHAnsi" w:hAnsiTheme="minorHAnsi" w:cstheme="minorHAnsi"/>
        </w:rPr>
        <w:t>.</w:t>
      </w:r>
      <w:r w:rsidR="0094149A" w:rsidRPr="007767D1">
        <w:rPr>
          <w:rFonts w:asciiTheme="minorHAnsi" w:hAnsiTheme="minorHAnsi" w:cstheme="minorHAnsi"/>
        </w:rPr>
        <w:t xml:space="preserve"> Organ II instancji ocenił, że niezbędne jest wyznaczenie również punktów:</w:t>
      </w:r>
      <w:r w:rsidR="00513577" w:rsidRPr="007767D1">
        <w:rPr>
          <w:rFonts w:asciiTheme="minorHAnsi" w:hAnsiTheme="minorHAnsi" w:cstheme="minorHAnsi"/>
        </w:rPr>
        <w:t xml:space="preserve"> P48 dla miejscowości Białocin, P67, P84, P85, P89 dla miejscowości Niechcice, P114, P115 dla Miasta Kamieńsk, a także P292 i P297 dla Miasta Radomsko.</w:t>
      </w:r>
      <w:r w:rsidR="00EF1732" w:rsidRPr="007767D1">
        <w:rPr>
          <w:rFonts w:asciiTheme="minorHAnsi" w:hAnsiTheme="minorHAnsi" w:cstheme="minorHAnsi"/>
        </w:rPr>
        <w:t xml:space="preserve"> </w:t>
      </w:r>
    </w:p>
    <w:p w14:paraId="68055285" w14:textId="40FE51D9" w:rsidR="00513577" w:rsidRPr="007767D1" w:rsidRDefault="00513577" w:rsidP="005A6CAB">
      <w:pPr>
        <w:pStyle w:val="Akapitzlist"/>
        <w:numPr>
          <w:ilvl w:val="0"/>
          <w:numId w:val="48"/>
        </w:numPr>
        <w:spacing w:line="312" w:lineRule="auto"/>
        <w:ind w:left="426" w:hanging="426"/>
        <w:rPr>
          <w:rFonts w:asciiTheme="minorHAnsi" w:hAnsiTheme="minorHAnsi" w:cstheme="minorHAnsi"/>
        </w:rPr>
      </w:pPr>
      <w:r w:rsidRPr="007767D1">
        <w:rPr>
          <w:rFonts w:asciiTheme="minorHAnsi" w:hAnsiTheme="minorHAnsi" w:cstheme="minorHAnsi"/>
        </w:rPr>
        <w:lastRenderedPageBreak/>
        <w:t xml:space="preserve">Odnosząc się do wyznaczenia dodatkowych punktów: P48, P67, P84, P85, P89, </w:t>
      </w:r>
      <w:r w:rsidR="00B70CA1" w:rsidRPr="007767D1">
        <w:rPr>
          <w:rFonts w:asciiTheme="minorHAnsi" w:hAnsiTheme="minorHAnsi" w:cstheme="minorHAnsi"/>
        </w:rPr>
        <w:t>GDOŚ wskazuje</w:t>
      </w:r>
      <w:r w:rsidRPr="007767D1">
        <w:rPr>
          <w:rFonts w:asciiTheme="minorHAnsi" w:hAnsiTheme="minorHAnsi" w:cstheme="minorHAnsi"/>
        </w:rPr>
        <w:t xml:space="preserve">, że z przedłożonych przez inwestora prognoz propagacji hałasu (zawartych m.in. </w:t>
      </w:r>
      <w:r w:rsidR="00F97E4E" w:rsidRPr="007767D1">
        <w:rPr>
          <w:rFonts w:asciiTheme="minorHAnsi" w:hAnsiTheme="minorHAnsi" w:cstheme="minorHAnsi"/>
        </w:rPr>
        <w:t>na str. </w:t>
      </w:r>
      <w:r w:rsidRPr="007767D1">
        <w:rPr>
          <w:rFonts w:asciiTheme="minorHAnsi" w:hAnsiTheme="minorHAnsi" w:cstheme="minorHAnsi"/>
        </w:rPr>
        <w:t>12–31 uzupełnienia raportu z dnia 31 lipca 2019 r.)</w:t>
      </w:r>
      <w:r w:rsidR="00F97E4E" w:rsidRPr="007767D1">
        <w:rPr>
          <w:rFonts w:asciiTheme="minorHAnsi" w:hAnsiTheme="minorHAnsi" w:cstheme="minorHAnsi"/>
        </w:rPr>
        <w:t xml:space="preserve"> wynika, iż w punktach tych, po zastosowaniu tzw. cichej nawierzchni, nie dojdzie do przekrocze</w:t>
      </w:r>
      <w:r w:rsidR="00031F06" w:rsidRPr="007767D1">
        <w:rPr>
          <w:rFonts w:asciiTheme="minorHAnsi" w:hAnsiTheme="minorHAnsi" w:cstheme="minorHAnsi"/>
        </w:rPr>
        <w:t>nia</w:t>
      </w:r>
      <w:r w:rsidR="00F97E4E" w:rsidRPr="007767D1">
        <w:rPr>
          <w:rFonts w:asciiTheme="minorHAnsi" w:hAnsiTheme="minorHAnsi" w:cstheme="minorHAnsi"/>
        </w:rPr>
        <w:t xml:space="preserve"> dopuszczalnych wartości natężenia dźwięku. Należy jednak zwrócić uwagę, że budynki, dla których wyznaczono ww. punkty, po planowanej przebudowie DK91 znajdą się w bezpośrednim sąsiedztwie pasa drogowego, nie więcej niż 10 m od krawędzi jezdni. W ocenie GDOŚ powyższe wymaga szczegółowej weryfikacji w ramach analizy porealizacyjnej</w:t>
      </w:r>
      <w:r w:rsidR="00006FF4" w:rsidRPr="007767D1">
        <w:rPr>
          <w:rFonts w:asciiTheme="minorHAnsi" w:hAnsiTheme="minorHAnsi" w:cstheme="minorHAnsi"/>
        </w:rPr>
        <w:t>, poprzez dokonanie pomiaru natężenia dźwięku w ww. punktach</w:t>
      </w:r>
      <w:r w:rsidR="006F6C62" w:rsidRPr="007767D1">
        <w:rPr>
          <w:rFonts w:asciiTheme="minorHAnsi" w:hAnsiTheme="minorHAnsi" w:cstheme="minorHAnsi"/>
        </w:rPr>
        <w:t xml:space="preserve"> i porównanie skuteczności zastosowanych działań minimalizujących w tym zakresie z rzeczywistym oddziaływaniem przedsięwzięcia</w:t>
      </w:r>
      <w:r w:rsidR="00F97E4E" w:rsidRPr="007767D1">
        <w:rPr>
          <w:rFonts w:asciiTheme="minorHAnsi" w:hAnsiTheme="minorHAnsi" w:cstheme="minorHAnsi"/>
        </w:rPr>
        <w:t>.</w:t>
      </w:r>
    </w:p>
    <w:p w14:paraId="3898F713" w14:textId="647F6EFA" w:rsidR="00F97E4E" w:rsidRPr="007767D1" w:rsidRDefault="00F97E4E" w:rsidP="005A6CAB">
      <w:pPr>
        <w:pStyle w:val="Akapitzlist"/>
        <w:numPr>
          <w:ilvl w:val="0"/>
          <w:numId w:val="48"/>
        </w:numPr>
        <w:spacing w:line="312" w:lineRule="auto"/>
        <w:ind w:left="426" w:hanging="426"/>
        <w:rPr>
          <w:rFonts w:asciiTheme="minorHAnsi" w:hAnsiTheme="minorHAnsi" w:cstheme="minorHAnsi"/>
        </w:rPr>
      </w:pPr>
      <w:r w:rsidRPr="007767D1">
        <w:rPr>
          <w:rFonts w:asciiTheme="minorHAnsi" w:hAnsiTheme="minorHAnsi" w:cstheme="minorHAnsi"/>
        </w:rPr>
        <w:t xml:space="preserve">Organ II instancji zwrócił uwagę, że opisana wyżej sytuacja zachodzi również dla </w:t>
      </w:r>
      <w:r w:rsidR="00B70CA1" w:rsidRPr="007767D1">
        <w:rPr>
          <w:rFonts w:asciiTheme="minorHAnsi" w:hAnsiTheme="minorHAnsi" w:cstheme="minorHAnsi"/>
        </w:rPr>
        <w:t>punktów pomiarowych P114 i P115 (miasto Kamieńsk), z tym że dla drugiego z tych punktów prognozowan</w:t>
      </w:r>
      <w:r w:rsidR="00C82BDA" w:rsidRPr="007767D1">
        <w:rPr>
          <w:rFonts w:asciiTheme="minorHAnsi" w:hAnsiTheme="minorHAnsi" w:cstheme="minorHAnsi"/>
        </w:rPr>
        <w:t>a</w:t>
      </w:r>
      <w:r w:rsidR="00B70CA1" w:rsidRPr="007767D1">
        <w:rPr>
          <w:rFonts w:asciiTheme="minorHAnsi" w:hAnsiTheme="minorHAnsi" w:cstheme="minorHAnsi"/>
        </w:rPr>
        <w:t xml:space="preserve"> jest </w:t>
      </w:r>
      <w:r w:rsidR="00C82BDA" w:rsidRPr="007767D1">
        <w:rPr>
          <w:rFonts w:asciiTheme="minorHAnsi" w:hAnsiTheme="minorHAnsi" w:cstheme="minorHAnsi"/>
        </w:rPr>
        <w:t xml:space="preserve">możliwość </w:t>
      </w:r>
      <w:r w:rsidR="00B70CA1" w:rsidRPr="007767D1">
        <w:rPr>
          <w:rFonts w:asciiTheme="minorHAnsi" w:hAnsiTheme="minorHAnsi" w:cstheme="minorHAnsi"/>
        </w:rPr>
        <w:t>przekrocze</w:t>
      </w:r>
      <w:r w:rsidR="00C82BDA" w:rsidRPr="007767D1">
        <w:rPr>
          <w:rFonts w:asciiTheme="minorHAnsi" w:hAnsiTheme="minorHAnsi" w:cstheme="minorHAnsi"/>
        </w:rPr>
        <w:t>nia</w:t>
      </w:r>
      <w:r w:rsidR="00B70CA1" w:rsidRPr="007767D1">
        <w:rPr>
          <w:rFonts w:asciiTheme="minorHAnsi" w:hAnsiTheme="minorHAnsi" w:cstheme="minorHAnsi"/>
        </w:rPr>
        <w:t xml:space="preserve"> dopuszczalnego poziomu hałasu </w:t>
      </w:r>
      <w:r w:rsidR="00C82BDA" w:rsidRPr="007767D1">
        <w:rPr>
          <w:rFonts w:asciiTheme="minorHAnsi" w:hAnsiTheme="minorHAnsi" w:cstheme="minorHAnsi"/>
        </w:rPr>
        <w:t xml:space="preserve">(o ok. 2 </w:t>
      </w:r>
      <w:proofErr w:type="spellStart"/>
      <w:r w:rsidR="00C82BDA" w:rsidRPr="007767D1">
        <w:rPr>
          <w:rFonts w:asciiTheme="minorHAnsi" w:hAnsiTheme="minorHAnsi" w:cstheme="minorHAnsi"/>
        </w:rPr>
        <w:t>dB</w:t>
      </w:r>
      <w:proofErr w:type="spellEnd"/>
      <w:r w:rsidR="000C1B28" w:rsidRPr="007767D1">
        <w:rPr>
          <w:rFonts w:asciiTheme="minorHAnsi" w:hAnsiTheme="minorHAnsi" w:cstheme="minorHAnsi"/>
        </w:rPr>
        <w:t xml:space="preserve"> – co mieści się w granicach niepewności pomiaru</w:t>
      </w:r>
      <w:r w:rsidR="00C82BDA" w:rsidRPr="007767D1">
        <w:rPr>
          <w:rFonts w:asciiTheme="minorHAnsi" w:hAnsiTheme="minorHAnsi" w:cstheme="minorHAnsi"/>
        </w:rPr>
        <w:t xml:space="preserve">), </w:t>
      </w:r>
      <w:r w:rsidR="00B70CA1" w:rsidRPr="007767D1">
        <w:rPr>
          <w:rFonts w:asciiTheme="minorHAnsi" w:hAnsiTheme="minorHAnsi" w:cstheme="minorHAnsi"/>
        </w:rPr>
        <w:t>nawet w rezultacie zastosowania cichej nawierzchni dla tego odcinka DK91. Stanowiło to przesłankę do wyznaczenia miejsc pomiaru również i dla tych budynków.</w:t>
      </w:r>
    </w:p>
    <w:p w14:paraId="209D6170" w14:textId="28240440" w:rsidR="00EF1732" w:rsidRPr="007767D1" w:rsidRDefault="00513577" w:rsidP="005A6CAB">
      <w:pPr>
        <w:pStyle w:val="Akapitzlist"/>
        <w:numPr>
          <w:ilvl w:val="0"/>
          <w:numId w:val="48"/>
        </w:numPr>
        <w:spacing w:line="312" w:lineRule="auto"/>
        <w:ind w:left="426" w:hanging="426"/>
        <w:rPr>
          <w:rFonts w:asciiTheme="minorHAnsi" w:hAnsiTheme="minorHAnsi" w:cstheme="minorHAnsi"/>
        </w:rPr>
      </w:pPr>
      <w:r w:rsidRPr="007767D1">
        <w:rPr>
          <w:rFonts w:asciiTheme="minorHAnsi" w:hAnsiTheme="minorHAnsi" w:cstheme="minorHAnsi"/>
        </w:rPr>
        <w:t>W przypadku analizy porealizacyjnej dla odcinka obwodnicy w południowej części Radomska, n</w:t>
      </w:r>
      <w:r w:rsidR="00EF1732" w:rsidRPr="007767D1">
        <w:rPr>
          <w:rFonts w:asciiTheme="minorHAnsi" w:hAnsiTheme="minorHAnsi" w:cstheme="minorHAnsi"/>
        </w:rPr>
        <w:t>a podstawie rozstrzygnięcia wydanego przez RDO</w:t>
      </w:r>
      <w:r w:rsidR="00FF06F9" w:rsidRPr="007767D1">
        <w:rPr>
          <w:rFonts w:asciiTheme="minorHAnsi" w:hAnsiTheme="minorHAnsi" w:cstheme="minorHAnsi"/>
        </w:rPr>
        <w:t>Ś</w:t>
      </w:r>
      <w:r w:rsidR="00EF1732" w:rsidRPr="007767D1">
        <w:rPr>
          <w:rFonts w:asciiTheme="minorHAnsi" w:hAnsiTheme="minorHAnsi" w:cstheme="minorHAnsi"/>
        </w:rPr>
        <w:t xml:space="preserve"> w Łodzi przewidywane było </w:t>
      </w:r>
      <w:r w:rsidR="004321DA" w:rsidRPr="007767D1">
        <w:rPr>
          <w:rFonts w:asciiTheme="minorHAnsi" w:hAnsiTheme="minorHAnsi" w:cstheme="minorHAnsi"/>
        </w:rPr>
        <w:t>prowadzenie pomiarów jedynie w punktach P285 i P286, natomiast GDOŚ</w:t>
      </w:r>
      <w:r w:rsidR="00EF1732" w:rsidRPr="007767D1">
        <w:rPr>
          <w:rFonts w:asciiTheme="minorHAnsi" w:hAnsiTheme="minorHAnsi" w:cstheme="minorHAnsi"/>
        </w:rPr>
        <w:t xml:space="preserve"> </w:t>
      </w:r>
      <w:r w:rsidR="004321DA" w:rsidRPr="007767D1">
        <w:rPr>
          <w:rFonts w:asciiTheme="minorHAnsi" w:hAnsiTheme="minorHAnsi" w:cstheme="minorHAnsi"/>
        </w:rPr>
        <w:t>dodał również punkty P</w:t>
      </w:r>
      <w:r w:rsidR="00003267" w:rsidRPr="007767D1">
        <w:rPr>
          <w:rFonts w:asciiTheme="minorHAnsi" w:hAnsiTheme="minorHAnsi" w:cstheme="minorHAnsi"/>
        </w:rPr>
        <w:t>292 i P297</w:t>
      </w:r>
      <w:r w:rsidR="004321DA" w:rsidRPr="007767D1">
        <w:rPr>
          <w:rFonts w:asciiTheme="minorHAnsi" w:hAnsiTheme="minorHAnsi" w:cstheme="minorHAnsi"/>
        </w:rPr>
        <w:t>. W opinii organu II instancji potrzeba ta wynika z faktu</w:t>
      </w:r>
      <w:r w:rsidR="00FD4F38" w:rsidRPr="007767D1">
        <w:rPr>
          <w:rFonts w:asciiTheme="minorHAnsi" w:hAnsiTheme="minorHAnsi" w:cstheme="minorHAnsi"/>
        </w:rPr>
        <w:t>,</w:t>
      </w:r>
      <w:r w:rsidR="004321DA" w:rsidRPr="007767D1">
        <w:rPr>
          <w:rFonts w:asciiTheme="minorHAnsi" w:hAnsiTheme="minorHAnsi" w:cstheme="minorHAnsi"/>
        </w:rPr>
        <w:t xml:space="preserve"> iż projektowana obwodnica Radomska w </w:t>
      </w:r>
      <w:r w:rsidR="00003267" w:rsidRPr="007767D1">
        <w:rPr>
          <w:rFonts w:asciiTheme="minorHAnsi" w:hAnsiTheme="minorHAnsi" w:cstheme="minorHAnsi"/>
        </w:rPr>
        <w:t>dwóch</w:t>
      </w:r>
      <w:r w:rsidR="004321DA" w:rsidRPr="007767D1">
        <w:rPr>
          <w:rFonts w:asciiTheme="minorHAnsi" w:hAnsiTheme="minorHAnsi" w:cstheme="minorHAnsi"/>
        </w:rPr>
        <w:t xml:space="preserve"> miejscach koliduje z obszarami zabudowy mieszkaniowej</w:t>
      </w:r>
      <w:r w:rsidR="00B77D6D" w:rsidRPr="007767D1">
        <w:rPr>
          <w:rFonts w:asciiTheme="minorHAnsi" w:hAnsiTheme="minorHAnsi" w:cstheme="minorHAnsi"/>
        </w:rPr>
        <w:t xml:space="preserve"> (w </w:t>
      </w:r>
      <w:r w:rsidRPr="007767D1">
        <w:rPr>
          <w:rFonts w:asciiTheme="minorHAnsi" w:hAnsiTheme="minorHAnsi" w:cstheme="minorHAnsi"/>
        </w:rPr>
        <w:t>rejonie ulicy Wymysłowskiej oraz ulicy Piłsudskiego)</w:t>
      </w:r>
      <w:r w:rsidR="004321DA" w:rsidRPr="007767D1">
        <w:rPr>
          <w:rFonts w:asciiTheme="minorHAnsi" w:hAnsiTheme="minorHAnsi" w:cstheme="minorHAnsi"/>
        </w:rPr>
        <w:t xml:space="preserve">, przechodząc w bezpośrednim sąsiedztwie domów jednorodzinnych. Należy zatem dla każdego z tych miejsc </w:t>
      </w:r>
      <w:r w:rsidR="00003267" w:rsidRPr="007767D1">
        <w:rPr>
          <w:rFonts w:asciiTheme="minorHAnsi" w:hAnsiTheme="minorHAnsi" w:cstheme="minorHAnsi"/>
        </w:rPr>
        <w:t xml:space="preserve">przeprowadzić pomiary </w:t>
      </w:r>
      <w:r w:rsidR="004321DA" w:rsidRPr="007767D1">
        <w:rPr>
          <w:rFonts w:asciiTheme="minorHAnsi" w:hAnsiTheme="minorHAnsi" w:cstheme="minorHAnsi"/>
        </w:rPr>
        <w:t>weryfik</w:t>
      </w:r>
      <w:r w:rsidR="00003267" w:rsidRPr="007767D1">
        <w:rPr>
          <w:rFonts w:asciiTheme="minorHAnsi" w:hAnsiTheme="minorHAnsi" w:cstheme="minorHAnsi"/>
        </w:rPr>
        <w:t>ujące</w:t>
      </w:r>
      <w:r w:rsidR="004321DA" w:rsidRPr="007767D1">
        <w:rPr>
          <w:rFonts w:asciiTheme="minorHAnsi" w:hAnsiTheme="minorHAnsi" w:cstheme="minorHAnsi"/>
        </w:rPr>
        <w:t>, czy po zakończeniu realizacji inwestycji konieczne będzie zastosowanie dodatkowych środków służących ograniczeniu immisji hałasu w sąsiedztwie DK91.</w:t>
      </w:r>
    </w:p>
    <w:p w14:paraId="3774DB2F" w14:textId="70EC5ED9" w:rsidR="0086181F" w:rsidRPr="007767D1" w:rsidRDefault="0086181F" w:rsidP="005A6CAB">
      <w:pPr>
        <w:pStyle w:val="Akapitzlist"/>
        <w:numPr>
          <w:ilvl w:val="0"/>
          <w:numId w:val="48"/>
        </w:numPr>
        <w:spacing w:line="312" w:lineRule="auto"/>
        <w:ind w:left="426" w:hanging="426"/>
        <w:rPr>
          <w:rFonts w:asciiTheme="minorHAnsi" w:hAnsiTheme="minorHAnsi" w:cstheme="minorHAnsi"/>
        </w:rPr>
      </w:pPr>
      <w:r w:rsidRPr="007767D1">
        <w:rPr>
          <w:rFonts w:asciiTheme="minorHAnsi" w:hAnsiTheme="minorHAnsi" w:cstheme="minorHAnsi"/>
        </w:rPr>
        <w:t>W punk</w:t>
      </w:r>
      <w:r w:rsidR="00FF06F9" w:rsidRPr="007767D1">
        <w:rPr>
          <w:rFonts w:asciiTheme="minorHAnsi" w:hAnsiTheme="minorHAnsi" w:cstheme="minorHAnsi"/>
        </w:rPr>
        <w:t>tach</w:t>
      </w:r>
      <w:r w:rsidRPr="007767D1">
        <w:rPr>
          <w:rFonts w:asciiTheme="minorHAnsi" w:hAnsiTheme="minorHAnsi" w:cstheme="minorHAnsi"/>
        </w:rPr>
        <w:t xml:space="preserve"> I.5.6 oraz I.5.7 wprowadzono </w:t>
      </w:r>
      <w:r w:rsidR="00FF06F9" w:rsidRPr="007767D1">
        <w:rPr>
          <w:rFonts w:asciiTheme="minorHAnsi" w:hAnsiTheme="minorHAnsi" w:cstheme="minorHAnsi"/>
        </w:rPr>
        <w:t xml:space="preserve">obowiązek prowadzenia </w:t>
      </w:r>
      <w:r w:rsidRPr="007767D1">
        <w:rPr>
          <w:rFonts w:asciiTheme="minorHAnsi" w:hAnsiTheme="minorHAnsi" w:cstheme="minorHAnsi"/>
        </w:rPr>
        <w:t>monitoring</w:t>
      </w:r>
      <w:r w:rsidR="00FF06F9" w:rsidRPr="007767D1">
        <w:rPr>
          <w:rFonts w:asciiTheme="minorHAnsi" w:hAnsiTheme="minorHAnsi" w:cstheme="minorHAnsi"/>
        </w:rPr>
        <w:t>u</w:t>
      </w:r>
      <w:r w:rsidRPr="007767D1">
        <w:rPr>
          <w:rFonts w:asciiTheme="minorHAnsi" w:hAnsiTheme="minorHAnsi" w:cstheme="minorHAnsi"/>
        </w:rPr>
        <w:t xml:space="preserve"> porealizacyjn</w:t>
      </w:r>
      <w:r w:rsidR="00FF06F9" w:rsidRPr="007767D1">
        <w:rPr>
          <w:rFonts w:asciiTheme="minorHAnsi" w:hAnsiTheme="minorHAnsi" w:cstheme="minorHAnsi"/>
        </w:rPr>
        <w:t>ego</w:t>
      </w:r>
      <w:r w:rsidRPr="007767D1">
        <w:rPr>
          <w:rFonts w:asciiTheme="minorHAnsi" w:hAnsiTheme="minorHAnsi" w:cstheme="minorHAnsi"/>
        </w:rPr>
        <w:t xml:space="preserve"> </w:t>
      </w:r>
      <w:r w:rsidR="00FF06F9" w:rsidRPr="007767D1">
        <w:rPr>
          <w:rFonts w:asciiTheme="minorHAnsi" w:hAnsiTheme="minorHAnsi" w:cstheme="minorHAnsi"/>
        </w:rPr>
        <w:t>w celu sprawdzenia skuteczności</w:t>
      </w:r>
      <w:r w:rsidRPr="007767D1">
        <w:rPr>
          <w:rFonts w:asciiTheme="minorHAnsi" w:hAnsiTheme="minorHAnsi" w:cstheme="minorHAnsi"/>
        </w:rPr>
        <w:t xml:space="preserve"> działań </w:t>
      </w:r>
      <w:r w:rsidR="00FF06F9" w:rsidRPr="007767D1">
        <w:rPr>
          <w:rFonts w:asciiTheme="minorHAnsi" w:hAnsiTheme="minorHAnsi" w:cstheme="minorHAnsi"/>
        </w:rPr>
        <w:t>służących minimalizacji</w:t>
      </w:r>
      <w:r w:rsidRPr="007767D1">
        <w:rPr>
          <w:rFonts w:asciiTheme="minorHAnsi" w:hAnsiTheme="minorHAnsi" w:cstheme="minorHAnsi"/>
        </w:rPr>
        <w:t xml:space="preserve"> negatywnego oddziaływania inwestycji na środowisko przyrodnicze</w:t>
      </w:r>
      <w:r w:rsidR="00FF06F9" w:rsidRPr="007767D1">
        <w:rPr>
          <w:rFonts w:asciiTheme="minorHAnsi" w:hAnsiTheme="minorHAnsi" w:cstheme="minorHAnsi"/>
        </w:rPr>
        <w:t>, w szczególności służących ograniczeniu efektu barierowego</w:t>
      </w:r>
      <w:r w:rsidR="00416615" w:rsidRPr="007767D1">
        <w:rPr>
          <w:rFonts w:asciiTheme="minorHAnsi" w:hAnsiTheme="minorHAnsi" w:cstheme="minorHAnsi"/>
        </w:rPr>
        <w:t xml:space="preserve"> DK91 wobec szlaków migracji zwierząt</w:t>
      </w:r>
      <w:r w:rsidRPr="007767D1">
        <w:rPr>
          <w:rFonts w:asciiTheme="minorHAnsi" w:hAnsiTheme="minorHAnsi" w:cstheme="minorHAnsi"/>
        </w:rPr>
        <w:t>. Na podstawie zaproponowanego monitoringu będzie można ocenić, czy działania</w:t>
      </w:r>
      <w:r w:rsidR="00416615" w:rsidRPr="007767D1">
        <w:rPr>
          <w:rFonts w:asciiTheme="minorHAnsi" w:hAnsiTheme="minorHAnsi" w:cstheme="minorHAnsi"/>
        </w:rPr>
        <w:t xml:space="preserve"> te</w:t>
      </w:r>
      <w:r w:rsidRPr="007767D1">
        <w:rPr>
          <w:rFonts w:asciiTheme="minorHAnsi" w:hAnsiTheme="minorHAnsi" w:cstheme="minorHAnsi"/>
        </w:rPr>
        <w:t xml:space="preserve"> spełniają swoją funkcję oraz czy droga nie generuje niezidentyfikowanych w procesie oceny negatywnych oddziaływań na populacje gatunków chronionych. Wyniki monitoringu porealizacyjnego prowadzonego przez okres 5 lat bę</w:t>
      </w:r>
      <w:r w:rsidR="00B77D6D" w:rsidRPr="007767D1">
        <w:rPr>
          <w:rFonts w:asciiTheme="minorHAnsi" w:hAnsiTheme="minorHAnsi" w:cstheme="minorHAnsi"/>
        </w:rPr>
        <w:t xml:space="preserve">dą raportowane do GDOŚ i RDOŚ </w:t>
      </w:r>
      <w:r w:rsidR="00B77D6D" w:rsidRPr="007767D1">
        <w:rPr>
          <w:rFonts w:asciiTheme="minorHAnsi" w:hAnsiTheme="minorHAnsi" w:cstheme="minorHAnsi"/>
        </w:rPr>
        <w:lastRenderedPageBreak/>
        <w:t>w </w:t>
      </w:r>
      <w:r w:rsidRPr="007767D1">
        <w:rPr>
          <w:rFonts w:asciiTheme="minorHAnsi" w:hAnsiTheme="minorHAnsi" w:cstheme="minorHAnsi"/>
        </w:rPr>
        <w:t>Łodzi w celu oceny, czy działania minimalizujące odpowiadają potrzebom wszystkich bytujących w okolicy grup zwierząt</w:t>
      </w:r>
      <w:r w:rsidR="00416615" w:rsidRPr="007767D1">
        <w:rPr>
          <w:rFonts w:asciiTheme="minorHAnsi" w:hAnsiTheme="minorHAnsi" w:cstheme="minorHAnsi"/>
        </w:rPr>
        <w:t>.</w:t>
      </w:r>
    </w:p>
    <w:p w14:paraId="21BBA928" w14:textId="35857BFA" w:rsidR="00742DE9" w:rsidRPr="007767D1" w:rsidRDefault="00416615" w:rsidP="00C82BDA">
      <w:pPr>
        <w:spacing w:before="120"/>
        <w:rPr>
          <w:rFonts w:asciiTheme="minorHAnsi" w:hAnsiTheme="minorHAnsi" w:cstheme="minorHAnsi"/>
          <w:szCs w:val="24"/>
        </w:rPr>
      </w:pPr>
      <w:r w:rsidRPr="007767D1">
        <w:rPr>
          <w:rFonts w:asciiTheme="minorHAnsi" w:hAnsiTheme="minorHAnsi" w:cstheme="minorHAnsi"/>
          <w:szCs w:val="24"/>
        </w:rPr>
        <w:t>W</w:t>
      </w:r>
      <w:r w:rsidR="005E0DB6" w:rsidRPr="007767D1">
        <w:rPr>
          <w:rFonts w:asciiTheme="minorHAnsi" w:hAnsiTheme="minorHAnsi" w:cstheme="minorHAnsi"/>
          <w:szCs w:val="24"/>
        </w:rPr>
        <w:t xml:space="preserve"> punkcie </w:t>
      </w:r>
      <w:r w:rsidRPr="007767D1">
        <w:rPr>
          <w:rFonts w:asciiTheme="minorHAnsi" w:hAnsiTheme="minorHAnsi" w:cstheme="minorHAnsi"/>
          <w:szCs w:val="24"/>
        </w:rPr>
        <w:t>8</w:t>
      </w:r>
      <w:r w:rsidR="00B87AF2" w:rsidRPr="007767D1">
        <w:rPr>
          <w:rFonts w:asciiTheme="minorHAnsi" w:hAnsiTheme="minorHAnsi" w:cstheme="minorHAnsi"/>
          <w:szCs w:val="24"/>
        </w:rPr>
        <w:t>7</w:t>
      </w:r>
      <w:r w:rsidR="005E0DB6" w:rsidRPr="007767D1">
        <w:rPr>
          <w:rFonts w:asciiTheme="minorHAnsi" w:hAnsiTheme="minorHAnsi" w:cstheme="minorHAnsi"/>
          <w:szCs w:val="24"/>
        </w:rPr>
        <w:t xml:space="preserve"> niniejsze</w:t>
      </w:r>
      <w:r w:rsidR="003D0A6C" w:rsidRPr="007767D1">
        <w:rPr>
          <w:rFonts w:asciiTheme="minorHAnsi" w:hAnsiTheme="minorHAnsi" w:cstheme="minorHAnsi"/>
          <w:szCs w:val="24"/>
        </w:rPr>
        <w:t>go</w:t>
      </w:r>
      <w:r w:rsidR="005E0DB6" w:rsidRPr="007767D1">
        <w:rPr>
          <w:rFonts w:asciiTheme="minorHAnsi" w:hAnsiTheme="minorHAnsi" w:cstheme="minorHAnsi"/>
          <w:szCs w:val="24"/>
        </w:rPr>
        <w:t xml:space="preserve"> </w:t>
      </w:r>
      <w:r w:rsidR="003D0A6C" w:rsidRPr="007767D1">
        <w:rPr>
          <w:rFonts w:asciiTheme="minorHAnsi" w:hAnsiTheme="minorHAnsi" w:cstheme="minorHAnsi"/>
          <w:szCs w:val="24"/>
        </w:rPr>
        <w:t xml:space="preserve">rozstrzygnięcia </w:t>
      </w:r>
      <w:r w:rsidR="005E0DB6" w:rsidRPr="007767D1">
        <w:rPr>
          <w:rFonts w:asciiTheme="minorHAnsi" w:hAnsiTheme="minorHAnsi" w:cstheme="minorHAnsi"/>
          <w:szCs w:val="24"/>
        </w:rPr>
        <w:t>GDOŚ</w:t>
      </w:r>
      <w:r w:rsidRPr="007767D1">
        <w:rPr>
          <w:rFonts w:asciiTheme="minorHAnsi" w:hAnsiTheme="minorHAnsi" w:cstheme="minorHAnsi"/>
          <w:szCs w:val="24"/>
        </w:rPr>
        <w:t xml:space="preserve"> zreformował punkt III </w:t>
      </w:r>
      <w:r w:rsidR="003D0A6C" w:rsidRPr="007767D1">
        <w:rPr>
          <w:rFonts w:asciiTheme="minorHAnsi" w:hAnsiTheme="minorHAnsi" w:cstheme="minorHAnsi"/>
          <w:szCs w:val="24"/>
        </w:rPr>
        <w:t xml:space="preserve">zaskarżonej </w:t>
      </w:r>
      <w:r w:rsidRPr="007767D1">
        <w:rPr>
          <w:rFonts w:asciiTheme="minorHAnsi" w:hAnsiTheme="minorHAnsi" w:cstheme="minorHAnsi"/>
          <w:szCs w:val="24"/>
        </w:rPr>
        <w:t>decyzji, dotyczący</w:t>
      </w:r>
      <w:r w:rsidR="005E0DB6" w:rsidRPr="007767D1">
        <w:rPr>
          <w:rFonts w:asciiTheme="minorHAnsi" w:hAnsiTheme="minorHAnsi" w:cstheme="minorHAnsi"/>
          <w:szCs w:val="24"/>
        </w:rPr>
        <w:t xml:space="preserve"> zakres</w:t>
      </w:r>
      <w:r w:rsidRPr="007767D1">
        <w:rPr>
          <w:rFonts w:asciiTheme="minorHAnsi" w:hAnsiTheme="minorHAnsi" w:cstheme="minorHAnsi"/>
          <w:szCs w:val="24"/>
        </w:rPr>
        <w:t>u</w:t>
      </w:r>
      <w:r w:rsidR="005E0DB6" w:rsidRPr="007767D1">
        <w:rPr>
          <w:rFonts w:asciiTheme="minorHAnsi" w:hAnsiTheme="minorHAnsi" w:cstheme="minorHAnsi"/>
          <w:szCs w:val="24"/>
        </w:rPr>
        <w:t xml:space="preserve"> ponownej oceny oddziaływania przedsięwzięcia na środowisko, która zostanie przeprowadzona na etapie sporządzania projektu budowlanego.</w:t>
      </w:r>
      <w:r w:rsidR="00656AB9" w:rsidRPr="007767D1">
        <w:rPr>
          <w:rFonts w:asciiTheme="minorHAnsi" w:hAnsiTheme="minorHAnsi" w:cstheme="minorHAnsi"/>
          <w:szCs w:val="24"/>
        </w:rPr>
        <w:t xml:space="preserve"> </w:t>
      </w:r>
      <w:r w:rsidR="009F646A" w:rsidRPr="007767D1">
        <w:rPr>
          <w:rFonts w:asciiTheme="minorHAnsi" w:hAnsiTheme="minorHAnsi" w:cstheme="minorHAnsi"/>
          <w:szCs w:val="24"/>
        </w:rPr>
        <w:t xml:space="preserve">W ocenie organu odwoławczego punkt ten nie spełnia wymogów określonych w art. 107 § 1 Kpa w związku z art. 82 ust. 2a ustawy ooś, ponieważ ograniczał się jedynie do </w:t>
      </w:r>
      <w:r w:rsidR="00963CB0" w:rsidRPr="007767D1">
        <w:rPr>
          <w:rFonts w:asciiTheme="minorHAnsi" w:hAnsiTheme="minorHAnsi" w:cstheme="minorHAnsi"/>
          <w:szCs w:val="24"/>
        </w:rPr>
        <w:t xml:space="preserve">wskazania, że należy przeprowadzić ponowną ocenę oddziaływania na środowisko, nie określając szczegółowego zakresu tego obowiązku. </w:t>
      </w:r>
      <w:r w:rsidR="00742DE9" w:rsidRPr="007767D1">
        <w:rPr>
          <w:rFonts w:asciiTheme="minorHAnsi" w:hAnsiTheme="minorHAnsi" w:cstheme="minorHAnsi"/>
          <w:szCs w:val="24"/>
        </w:rPr>
        <w:t>Zmian</w:t>
      </w:r>
      <w:r w:rsidR="00656AB9" w:rsidRPr="007767D1">
        <w:rPr>
          <w:rFonts w:asciiTheme="minorHAnsi" w:hAnsiTheme="minorHAnsi" w:cstheme="minorHAnsi"/>
          <w:szCs w:val="24"/>
        </w:rPr>
        <w:t>y polegają na</w:t>
      </w:r>
      <w:r w:rsidR="00742DE9" w:rsidRPr="007767D1">
        <w:rPr>
          <w:rFonts w:asciiTheme="minorHAnsi" w:hAnsiTheme="minorHAnsi" w:cstheme="minorHAnsi"/>
          <w:szCs w:val="24"/>
        </w:rPr>
        <w:t xml:space="preserve"> </w:t>
      </w:r>
      <w:r w:rsidR="00656AB9" w:rsidRPr="007767D1">
        <w:rPr>
          <w:rFonts w:asciiTheme="minorHAnsi" w:hAnsiTheme="minorHAnsi" w:cstheme="minorHAnsi"/>
          <w:szCs w:val="24"/>
        </w:rPr>
        <w:t>wskazaniu w treści punktu III</w:t>
      </w:r>
      <w:r w:rsidR="00742DE9" w:rsidRPr="007767D1">
        <w:rPr>
          <w:rFonts w:asciiTheme="minorHAnsi" w:hAnsiTheme="minorHAnsi" w:cstheme="minorHAnsi"/>
          <w:szCs w:val="24"/>
        </w:rPr>
        <w:t xml:space="preserve"> aspektów środowiskowych koniecznych do przeanalizowania na e</w:t>
      </w:r>
      <w:r w:rsidR="00963CB0" w:rsidRPr="007767D1">
        <w:rPr>
          <w:rFonts w:asciiTheme="minorHAnsi" w:hAnsiTheme="minorHAnsi" w:cstheme="minorHAnsi"/>
          <w:szCs w:val="24"/>
        </w:rPr>
        <w:t>tapie ponownej oceny:</w:t>
      </w:r>
    </w:p>
    <w:p w14:paraId="37553414" w14:textId="3C8F99C5" w:rsidR="00742DE9" w:rsidRPr="007767D1" w:rsidRDefault="00656AB9" w:rsidP="00963CB0">
      <w:pPr>
        <w:pStyle w:val="Akapitzlist"/>
        <w:numPr>
          <w:ilvl w:val="0"/>
          <w:numId w:val="47"/>
        </w:numPr>
        <w:spacing w:line="312" w:lineRule="auto"/>
        <w:ind w:left="426" w:hanging="426"/>
        <w:rPr>
          <w:rFonts w:asciiTheme="minorHAnsi" w:hAnsiTheme="minorHAnsi" w:cstheme="minorHAnsi"/>
        </w:rPr>
      </w:pPr>
      <w:r w:rsidRPr="007767D1">
        <w:rPr>
          <w:rFonts w:asciiTheme="minorHAnsi" w:hAnsiTheme="minorHAnsi" w:cstheme="minorHAnsi"/>
        </w:rPr>
        <w:t>W punk</w:t>
      </w:r>
      <w:r w:rsidR="00963CB0" w:rsidRPr="007767D1">
        <w:rPr>
          <w:rFonts w:asciiTheme="minorHAnsi" w:hAnsiTheme="minorHAnsi" w:cstheme="minorHAnsi"/>
        </w:rPr>
        <w:t>cie</w:t>
      </w:r>
      <w:r w:rsidR="00742DE9" w:rsidRPr="007767D1">
        <w:rPr>
          <w:rFonts w:asciiTheme="minorHAnsi" w:hAnsiTheme="minorHAnsi" w:cstheme="minorHAnsi"/>
        </w:rPr>
        <w:t xml:space="preserve"> III.</w:t>
      </w:r>
      <w:r w:rsidR="00963CB0" w:rsidRPr="007767D1">
        <w:rPr>
          <w:rFonts w:asciiTheme="minorHAnsi" w:hAnsiTheme="minorHAnsi" w:cstheme="minorHAnsi"/>
        </w:rPr>
        <w:t>1</w:t>
      </w:r>
      <w:r w:rsidR="00742DE9" w:rsidRPr="007767D1">
        <w:rPr>
          <w:rFonts w:asciiTheme="minorHAnsi" w:hAnsiTheme="minorHAnsi" w:cstheme="minorHAnsi"/>
        </w:rPr>
        <w:t xml:space="preserve"> zwrócono uwagę na konieczność przeprowadzenia ponownej oceny oddziaływania przedsięwzięcia na cieki powierzchniowe, ze szczególnym uwzględnieniem rzeki Warty. Odpowiedzi wskazane przez inwestora na wezwanie GDOŚ w sprawie zakresu ingerencji wskazują, że na obecnym etapie projektowania nie ma możliwości ustalenia dokładnego zakresu ingerencji. Jednak przedstawione informacje dotyczące sposobu planowanych umocnień oraz działania minimalizujące wprowadzone</w:t>
      </w:r>
      <w:r w:rsidR="00963CB0" w:rsidRPr="007767D1">
        <w:rPr>
          <w:rFonts w:asciiTheme="minorHAnsi" w:hAnsiTheme="minorHAnsi" w:cstheme="minorHAnsi"/>
        </w:rPr>
        <w:t xml:space="preserve"> w decyzji o </w:t>
      </w:r>
      <w:r w:rsidR="00742DE9" w:rsidRPr="007767D1">
        <w:rPr>
          <w:rFonts w:asciiTheme="minorHAnsi" w:hAnsiTheme="minorHAnsi" w:cstheme="minorHAnsi"/>
        </w:rPr>
        <w:t>środowiskowych uwarunkowaniach wykluczające terminy prowadzenia prac oraz sposób ich prowadzenia pozwalają uznać, że nie będą one generować znacząco negatywnych oddziaływań na środowisko przyrodnicze oraz gatunki chronione. Po wskazaniu dokładnego koniecznego zakresu ingerencji w ciek, należy zweryfikować nałożone działania minimalizujące i dopasować je do najnowszych danych środowiskowych.</w:t>
      </w:r>
    </w:p>
    <w:p w14:paraId="5ABBC738" w14:textId="5A1112F9" w:rsidR="00742DE9" w:rsidRPr="007767D1" w:rsidRDefault="00742DE9" w:rsidP="00963CB0">
      <w:pPr>
        <w:pStyle w:val="Akapitzlist"/>
        <w:numPr>
          <w:ilvl w:val="0"/>
          <w:numId w:val="47"/>
        </w:numPr>
        <w:spacing w:line="312" w:lineRule="auto"/>
        <w:ind w:left="426" w:hanging="426"/>
        <w:rPr>
          <w:rFonts w:asciiTheme="minorHAnsi" w:hAnsiTheme="minorHAnsi" w:cstheme="minorHAnsi"/>
        </w:rPr>
      </w:pPr>
      <w:r w:rsidRPr="007767D1">
        <w:rPr>
          <w:rFonts w:asciiTheme="minorHAnsi" w:hAnsiTheme="minorHAnsi" w:cstheme="minorHAnsi"/>
        </w:rPr>
        <w:t xml:space="preserve">W punkcie III.2 </w:t>
      </w:r>
      <w:r w:rsidR="00656AB9" w:rsidRPr="007767D1">
        <w:rPr>
          <w:rFonts w:asciiTheme="minorHAnsi" w:hAnsiTheme="minorHAnsi" w:cstheme="minorHAnsi"/>
        </w:rPr>
        <w:t>wskazano</w:t>
      </w:r>
      <w:r w:rsidRPr="007767D1">
        <w:rPr>
          <w:rFonts w:asciiTheme="minorHAnsi" w:hAnsiTheme="minorHAnsi" w:cstheme="minorHAnsi"/>
        </w:rPr>
        <w:t xml:space="preserve"> odcinki drogi, na których konieczne jest przeprowadzenie szczegółowej analizy pod kątem zachowania ich drożności dla migracji zwierz</w:t>
      </w:r>
      <w:r w:rsidR="00656AB9" w:rsidRPr="007767D1">
        <w:rPr>
          <w:rFonts w:asciiTheme="minorHAnsi" w:hAnsiTheme="minorHAnsi" w:cstheme="minorHAnsi"/>
        </w:rPr>
        <w:t>ąt. Zgodnie z </w:t>
      </w:r>
      <w:r w:rsidRPr="007767D1">
        <w:rPr>
          <w:rFonts w:asciiTheme="minorHAnsi" w:hAnsiTheme="minorHAnsi" w:cstheme="minorHAnsi"/>
        </w:rPr>
        <w:t xml:space="preserve">raportem </w:t>
      </w:r>
      <w:r w:rsidR="00656AB9" w:rsidRPr="007767D1">
        <w:rPr>
          <w:rFonts w:asciiTheme="minorHAnsi" w:hAnsiTheme="minorHAnsi" w:cstheme="minorHAnsi"/>
        </w:rPr>
        <w:t>zawartym w</w:t>
      </w:r>
      <w:r w:rsidRPr="007767D1">
        <w:rPr>
          <w:rFonts w:asciiTheme="minorHAnsi" w:hAnsiTheme="minorHAnsi" w:cstheme="minorHAnsi"/>
        </w:rPr>
        <w:t xml:space="preserve"> inwentaryzacji przyrodniczej </w:t>
      </w:r>
      <w:r w:rsidR="00963CB0" w:rsidRPr="007767D1">
        <w:rPr>
          <w:rFonts w:asciiTheme="minorHAnsi" w:hAnsiTheme="minorHAnsi" w:cstheme="minorHAnsi"/>
        </w:rPr>
        <w:t>największe natężenie migracji w </w:t>
      </w:r>
      <w:r w:rsidRPr="007767D1">
        <w:rPr>
          <w:rFonts w:asciiTheme="minorHAnsi" w:hAnsiTheme="minorHAnsi" w:cstheme="minorHAnsi"/>
        </w:rPr>
        <w:t>korytarzu migracyjnym KPdC-10C a</w:t>
      </w:r>
      <w:r w:rsidR="00656AB9" w:rsidRPr="007767D1">
        <w:rPr>
          <w:rFonts w:asciiTheme="minorHAnsi" w:hAnsiTheme="minorHAnsi" w:cstheme="minorHAnsi"/>
        </w:rPr>
        <w:t>ktualnie ma miejsce w km 51+900–</w:t>
      </w:r>
      <w:r w:rsidRPr="007767D1">
        <w:rPr>
          <w:rFonts w:asciiTheme="minorHAnsi" w:hAnsiTheme="minorHAnsi" w:cstheme="minorHAnsi"/>
        </w:rPr>
        <w:t>52+200 (52+900</w:t>
      </w:r>
      <w:r w:rsidR="00656AB9" w:rsidRPr="007767D1">
        <w:rPr>
          <w:rFonts w:asciiTheme="minorHAnsi" w:hAnsiTheme="minorHAnsi" w:cstheme="minorHAnsi"/>
        </w:rPr>
        <w:t>–</w:t>
      </w:r>
      <w:r w:rsidRPr="007767D1">
        <w:rPr>
          <w:rFonts w:asciiTheme="minorHAnsi" w:hAnsiTheme="minorHAnsi" w:cstheme="minorHAnsi"/>
        </w:rPr>
        <w:t>53+200 kilometraż projektowany) oraz wzdłuż koryta Widawki z przejściem dolnym w km 52+410 (53+400 kilometraż projektowany) na rzece Widawce. Utrzymanie drożności korytarza migracyjnego jest szczególnie istotne dla takich zwierząt jak: dzik, sarna, jeleń, łoś. Wymiary obiektu na Widawce pozwalają zakwalifikować go do pełnienia funkcji przejścia dla zwierząt małych i ew</w:t>
      </w:r>
      <w:r w:rsidR="00656AB9" w:rsidRPr="007767D1">
        <w:rPr>
          <w:rFonts w:asciiTheme="minorHAnsi" w:hAnsiTheme="minorHAnsi" w:cstheme="minorHAnsi"/>
        </w:rPr>
        <w:t>entualnie</w:t>
      </w:r>
      <w:r w:rsidRPr="007767D1">
        <w:rPr>
          <w:rFonts w:asciiTheme="minorHAnsi" w:hAnsiTheme="minorHAnsi" w:cstheme="minorHAnsi"/>
        </w:rPr>
        <w:t xml:space="preserve"> średnich, takich jak: dzik, lis, bóbr, wydra. W przypadku kompleksu leśnego w okolicy cieku Dopływ z Krzyżanowic w km 26+112 inwentaryzacja przyrodnicza wykazuje wykorzystanie okolicznych terenów przez zwierzęta średnie, takie jak sarna i dzik. Wykaz zdarzeń drogowych na aktualnym przebiegu DK91 z roku 2018 i 2020 przedstawiony </w:t>
      </w:r>
      <w:r w:rsidR="0088421D" w:rsidRPr="007767D1">
        <w:rPr>
          <w:rFonts w:asciiTheme="minorHAnsi" w:hAnsiTheme="minorHAnsi" w:cstheme="minorHAnsi"/>
        </w:rPr>
        <w:t>w piśmie</w:t>
      </w:r>
      <w:r w:rsidRPr="007767D1">
        <w:rPr>
          <w:rFonts w:asciiTheme="minorHAnsi" w:hAnsiTheme="minorHAnsi" w:cstheme="minorHAnsi"/>
        </w:rPr>
        <w:t xml:space="preserve"> z dnia </w:t>
      </w:r>
      <w:r w:rsidR="0088421D" w:rsidRPr="007767D1">
        <w:rPr>
          <w:rFonts w:asciiTheme="minorHAnsi" w:hAnsiTheme="minorHAnsi" w:cstheme="minorHAnsi"/>
        </w:rPr>
        <w:t>1</w:t>
      </w:r>
      <w:r w:rsidRPr="007767D1">
        <w:rPr>
          <w:rFonts w:asciiTheme="minorHAnsi" w:hAnsiTheme="minorHAnsi" w:cstheme="minorHAnsi"/>
        </w:rPr>
        <w:t xml:space="preserve">5 </w:t>
      </w:r>
      <w:r w:rsidR="0088421D" w:rsidRPr="007767D1">
        <w:rPr>
          <w:rFonts w:asciiTheme="minorHAnsi" w:hAnsiTheme="minorHAnsi" w:cstheme="minorHAnsi"/>
        </w:rPr>
        <w:t>kwietnia</w:t>
      </w:r>
      <w:r w:rsidRPr="007767D1">
        <w:rPr>
          <w:rFonts w:asciiTheme="minorHAnsi" w:hAnsiTheme="minorHAnsi" w:cstheme="minorHAnsi"/>
        </w:rPr>
        <w:t xml:space="preserve"> 2021r, wskazuje w okolicy tego odcinka na kolizje ze zwierzętami dzikimi, w tym sarnami. </w:t>
      </w:r>
      <w:r w:rsidRPr="007767D1">
        <w:rPr>
          <w:rFonts w:asciiTheme="minorHAnsi" w:hAnsiTheme="minorHAnsi" w:cstheme="minorHAnsi"/>
        </w:rPr>
        <w:lastRenderedPageBreak/>
        <w:t>Dodatkowo, na autostradzie A1 w celu utrzymania możliwości migracji w zakresie tego kompleksu leśnego zostało zaplanowane przejście dla zwierząt średnich PZSzd6 w km 357+744. Aktualnie, z uwagi na faktyczne natężenie ruchu zwierzęta w głównej mierze przekraczają DK91 po powierzchni drogi. Najkorzystniejszym rozwiązaniem dla tego typu drogi, której klasa nie wymaga stosowania ogrodzeń ochronnymi dla dużych zwierząt, jest zastosowanie przejścia po powierzchni drogi. Takie rozwiązanie możliwe będzie do zastosowanie wyłącznie w momencie</w:t>
      </w:r>
      <w:r w:rsidR="003D0A6C" w:rsidRPr="007767D1">
        <w:rPr>
          <w:rFonts w:asciiTheme="minorHAnsi" w:hAnsiTheme="minorHAnsi" w:cstheme="minorHAnsi"/>
        </w:rPr>
        <w:t>,</w:t>
      </w:r>
      <w:r w:rsidRPr="007767D1">
        <w:rPr>
          <w:rFonts w:asciiTheme="minorHAnsi" w:hAnsiTheme="minorHAnsi" w:cstheme="minorHAnsi"/>
        </w:rPr>
        <w:t xml:space="preserve"> kiedy prognozy ruchu nie wykażą więcej niż 10000 pojazdów/dobę, co jest wartością graniczną dla funkcjonalnych przejść dla zwierząt po powierzchni drogi. Z uwagi na znaczące zmiany dynamiki ruchu wynikające z</w:t>
      </w:r>
      <w:r w:rsidR="0088421D" w:rsidRPr="007767D1">
        <w:rPr>
          <w:rFonts w:asciiTheme="minorHAnsi" w:hAnsiTheme="minorHAnsi" w:cstheme="minorHAnsi"/>
        </w:rPr>
        <w:t> </w:t>
      </w:r>
      <w:r w:rsidRPr="007767D1">
        <w:rPr>
          <w:rFonts w:asciiTheme="minorHAnsi" w:hAnsiTheme="minorHAnsi" w:cstheme="minorHAnsi"/>
        </w:rPr>
        <w:t>budowy autostrady A1, z której na okres jej realizacji ruch częściowo został przekierowany na DK91 oraz zmiany zachodzące w zagospodarowaniu przestrzennym w okolicy wskazanych odcinków, dla uzyskania pełnego zakresu oddziaływań konieczne jest oparcie prognoz ruchu na najnowszych faktycznych danych, tj. GPR2020. Na podstawie tak uzyskanych wyników konieczne będzie ponowne przeanalizowanie możliwości zastosowania w projekcie inwestycji przejść po powierzchni drogi. W przypadku przekroczenia wartości granicznych konieczne będzie dostosowanie obiektu na rzece Widawce do pełnienia funkcji zespolonego z ciekiem przejścia dolnego dla zwierząt dużych</w:t>
      </w:r>
      <w:r w:rsidR="0088421D" w:rsidRPr="007767D1">
        <w:rPr>
          <w:rFonts w:asciiTheme="minorHAnsi" w:hAnsiTheme="minorHAnsi" w:cstheme="minorHAnsi"/>
        </w:rPr>
        <w:t>,.</w:t>
      </w:r>
      <w:r w:rsidRPr="007767D1">
        <w:rPr>
          <w:rFonts w:asciiTheme="minorHAnsi" w:hAnsiTheme="minorHAnsi" w:cstheme="minorHAnsi"/>
        </w:rPr>
        <w:t xml:space="preserve"> </w:t>
      </w:r>
      <w:r w:rsidR="0088421D" w:rsidRPr="007767D1">
        <w:rPr>
          <w:rFonts w:asciiTheme="minorHAnsi" w:hAnsiTheme="minorHAnsi" w:cstheme="minorHAnsi"/>
        </w:rPr>
        <w:t>n</w:t>
      </w:r>
      <w:r w:rsidRPr="007767D1">
        <w:rPr>
          <w:rFonts w:asciiTheme="minorHAnsi" w:hAnsiTheme="minorHAnsi" w:cstheme="minorHAnsi"/>
        </w:rPr>
        <w:t>atomiast</w:t>
      </w:r>
      <w:r w:rsidR="0088421D" w:rsidRPr="007767D1">
        <w:rPr>
          <w:rFonts w:asciiTheme="minorHAnsi" w:hAnsiTheme="minorHAnsi" w:cstheme="minorHAnsi"/>
        </w:rPr>
        <w:t xml:space="preserve"> w przypadku</w:t>
      </w:r>
      <w:r w:rsidRPr="007767D1">
        <w:rPr>
          <w:rFonts w:asciiTheme="minorHAnsi" w:hAnsiTheme="minorHAnsi" w:cstheme="minorHAnsi"/>
        </w:rPr>
        <w:t xml:space="preserve"> obiektu w km 26+112 </w:t>
      </w:r>
      <w:r w:rsidR="0088421D" w:rsidRPr="007767D1">
        <w:rPr>
          <w:rFonts w:asciiTheme="minorHAnsi" w:hAnsiTheme="minorHAnsi" w:cstheme="minorHAnsi"/>
        </w:rPr>
        <w:t xml:space="preserve">– </w:t>
      </w:r>
      <w:r w:rsidRPr="007767D1">
        <w:rPr>
          <w:rFonts w:asciiTheme="minorHAnsi" w:hAnsiTheme="minorHAnsi" w:cstheme="minorHAnsi"/>
        </w:rPr>
        <w:t xml:space="preserve">do pełnienia funkcji </w:t>
      </w:r>
      <w:r w:rsidR="0088421D" w:rsidRPr="007767D1">
        <w:rPr>
          <w:rFonts w:asciiTheme="minorHAnsi" w:hAnsiTheme="minorHAnsi" w:cstheme="minorHAnsi"/>
        </w:rPr>
        <w:t xml:space="preserve">zespolonego z ciekiem </w:t>
      </w:r>
      <w:r w:rsidRPr="007767D1">
        <w:rPr>
          <w:rFonts w:asciiTheme="minorHAnsi" w:hAnsiTheme="minorHAnsi" w:cstheme="minorHAnsi"/>
        </w:rPr>
        <w:t>przejścia dolnego dla zwierząt średnich. Dodatkowo, z uwagi na duże natężenie ruchu może wystąpić konieczność wprowadzenia wygrodzenia dla zwierząt dużych, zabezpieczającego przed wtargnięciem zwierząt na drogę. Wygrodzenia takie mają na celu zapewnienie bezpieczeństwa ruchu pojazdów na odcinkach o nasilonej migracji oraz naprowadzania zwierząt na przejścia.</w:t>
      </w:r>
    </w:p>
    <w:p w14:paraId="70D69505" w14:textId="11861396" w:rsidR="00742DE9" w:rsidRPr="007767D1" w:rsidRDefault="00742DE9" w:rsidP="00963CB0">
      <w:pPr>
        <w:pStyle w:val="Akapitzlist"/>
        <w:numPr>
          <w:ilvl w:val="0"/>
          <w:numId w:val="47"/>
        </w:numPr>
        <w:spacing w:line="312" w:lineRule="auto"/>
        <w:ind w:left="426" w:hanging="426"/>
        <w:rPr>
          <w:rFonts w:asciiTheme="minorHAnsi" w:hAnsiTheme="minorHAnsi" w:cstheme="minorHAnsi"/>
        </w:rPr>
      </w:pPr>
      <w:r w:rsidRPr="007767D1">
        <w:rPr>
          <w:rFonts w:asciiTheme="minorHAnsi" w:hAnsiTheme="minorHAnsi" w:cstheme="minorHAnsi"/>
        </w:rPr>
        <w:t>W punkcie III.</w:t>
      </w:r>
      <w:r w:rsidR="00963CB0" w:rsidRPr="007767D1">
        <w:rPr>
          <w:rFonts w:asciiTheme="minorHAnsi" w:hAnsiTheme="minorHAnsi" w:cstheme="minorHAnsi"/>
        </w:rPr>
        <w:t>3</w:t>
      </w:r>
      <w:r w:rsidRPr="007767D1">
        <w:rPr>
          <w:rFonts w:asciiTheme="minorHAnsi" w:hAnsiTheme="minorHAnsi" w:cstheme="minorHAnsi"/>
        </w:rPr>
        <w:t xml:space="preserve"> </w:t>
      </w:r>
      <w:r w:rsidR="0088421D" w:rsidRPr="007767D1">
        <w:rPr>
          <w:rFonts w:asciiTheme="minorHAnsi" w:hAnsiTheme="minorHAnsi" w:cstheme="minorHAnsi"/>
        </w:rPr>
        <w:t>stwierdzono</w:t>
      </w:r>
      <w:r w:rsidRPr="007767D1">
        <w:rPr>
          <w:rFonts w:asciiTheme="minorHAnsi" w:hAnsiTheme="minorHAnsi" w:cstheme="minorHAnsi"/>
        </w:rPr>
        <w:t xml:space="preserve"> konieczność zweryfikowania siedlisk rozrodczych</w:t>
      </w:r>
      <w:r w:rsidR="0088421D" w:rsidRPr="007767D1">
        <w:rPr>
          <w:rFonts w:asciiTheme="minorHAnsi" w:hAnsiTheme="minorHAnsi" w:cstheme="minorHAnsi"/>
        </w:rPr>
        <w:t xml:space="preserve"> oraz szlaków migracji</w:t>
      </w:r>
      <w:r w:rsidRPr="007767D1">
        <w:rPr>
          <w:rFonts w:asciiTheme="minorHAnsi" w:hAnsiTheme="minorHAnsi" w:cstheme="minorHAnsi"/>
        </w:rPr>
        <w:t xml:space="preserve"> płazów i </w:t>
      </w:r>
      <w:r w:rsidR="0088421D" w:rsidRPr="007767D1">
        <w:rPr>
          <w:rFonts w:asciiTheme="minorHAnsi" w:hAnsiTheme="minorHAnsi" w:cstheme="minorHAnsi"/>
        </w:rPr>
        <w:t xml:space="preserve">określenia </w:t>
      </w:r>
      <w:r w:rsidRPr="007767D1">
        <w:rPr>
          <w:rFonts w:asciiTheme="minorHAnsi" w:hAnsiTheme="minorHAnsi" w:cstheme="minorHAnsi"/>
        </w:rPr>
        <w:t xml:space="preserve">na tej podstawie </w:t>
      </w:r>
      <w:r w:rsidR="0088421D" w:rsidRPr="007767D1">
        <w:rPr>
          <w:rFonts w:asciiTheme="minorHAnsi" w:hAnsiTheme="minorHAnsi" w:cstheme="minorHAnsi"/>
        </w:rPr>
        <w:t>zasadności</w:t>
      </w:r>
      <w:r w:rsidRPr="007767D1">
        <w:rPr>
          <w:rFonts w:asciiTheme="minorHAnsi" w:hAnsiTheme="minorHAnsi" w:cstheme="minorHAnsi"/>
        </w:rPr>
        <w:t xml:space="preserve"> wprowadzenia do projektu budowlanego dodatkowych przejść dla płazów oraz rozważeni</w:t>
      </w:r>
      <w:r w:rsidR="0088421D" w:rsidRPr="007767D1">
        <w:rPr>
          <w:rFonts w:asciiTheme="minorHAnsi" w:hAnsiTheme="minorHAnsi" w:cstheme="minorHAnsi"/>
        </w:rPr>
        <w:t>a</w:t>
      </w:r>
      <w:r w:rsidRPr="007767D1">
        <w:rPr>
          <w:rFonts w:asciiTheme="minorHAnsi" w:hAnsiTheme="minorHAnsi" w:cstheme="minorHAnsi"/>
        </w:rPr>
        <w:t xml:space="preserve"> konieczności budowy siedlisk zastępczych. Zaplanowane w punkcie I.3.16 dodatkowe, względem decyzji RDOŚ</w:t>
      </w:r>
      <w:r w:rsidR="0088421D" w:rsidRPr="007767D1">
        <w:rPr>
          <w:rFonts w:asciiTheme="minorHAnsi" w:hAnsiTheme="minorHAnsi" w:cstheme="minorHAnsi"/>
        </w:rPr>
        <w:t xml:space="preserve"> w Łodzi</w:t>
      </w:r>
      <w:r w:rsidRPr="007767D1">
        <w:rPr>
          <w:rFonts w:asciiTheme="minorHAnsi" w:hAnsiTheme="minorHAnsi" w:cstheme="minorHAnsi"/>
        </w:rPr>
        <w:t>, przejścia dla płazów</w:t>
      </w:r>
      <w:r w:rsidR="00E40C86" w:rsidRPr="007767D1">
        <w:rPr>
          <w:rFonts w:asciiTheme="minorHAnsi" w:hAnsiTheme="minorHAnsi" w:cstheme="minorHAnsi"/>
        </w:rPr>
        <w:t>,</w:t>
      </w:r>
      <w:r w:rsidRPr="007767D1">
        <w:rPr>
          <w:rFonts w:asciiTheme="minorHAnsi" w:hAnsiTheme="minorHAnsi" w:cstheme="minorHAnsi"/>
        </w:rPr>
        <w:t xml:space="preserve"> wynikają z </w:t>
      </w:r>
      <w:r w:rsidR="00E40C86" w:rsidRPr="007767D1">
        <w:rPr>
          <w:rFonts w:asciiTheme="minorHAnsi" w:hAnsiTheme="minorHAnsi" w:cstheme="minorHAnsi"/>
        </w:rPr>
        <w:t xml:space="preserve">inwentaryzacji z 2009 r. i 2017-2018 r., </w:t>
      </w:r>
      <w:r w:rsidRPr="007767D1">
        <w:rPr>
          <w:rFonts w:asciiTheme="minorHAnsi" w:hAnsiTheme="minorHAnsi" w:cstheme="minorHAnsi"/>
        </w:rPr>
        <w:t xml:space="preserve">przeprowadzonych na potrzeby oceny oddziaływania inwestycji oraz wskazanych w nich siedlisk i stanowisk rozrodczych. Dokumentacja nie zawiera jednak dokładnych informacji odnośnie szlaków migracji wynikających z monitoringu śmiertelności, co w przypadku prowadzenia inwestycji po istniejącym śladzie, powinno być jedną </w:t>
      </w:r>
      <w:r w:rsidR="003D0A6C" w:rsidRPr="007767D1">
        <w:rPr>
          <w:rFonts w:asciiTheme="minorHAnsi" w:hAnsiTheme="minorHAnsi" w:cstheme="minorHAnsi"/>
        </w:rPr>
        <w:t>z</w:t>
      </w:r>
      <w:r w:rsidRPr="007767D1">
        <w:rPr>
          <w:rFonts w:asciiTheme="minorHAnsi" w:hAnsiTheme="minorHAnsi" w:cstheme="minorHAnsi"/>
        </w:rPr>
        <w:t xml:space="preserve"> głównych składowych ustalenia konieczności realizacji dodatkowych przejść dla zwierząt oraz wygrodzeń ochronnych. Analiza ta ma na celu ustalenie</w:t>
      </w:r>
      <w:r w:rsidR="003D0A6C" w:rsidRPr="007767D1">
        <w:rPr>
          <w:rFonts w:asciiTheme="minorHAnsi" w:hAnsiTheme="minorHAnsi" w:cstheme="minorHAnsi"/>
        </w:rPr>
        <w:t>,</w:t>
      </w:r>
      <w:r w:rsidRPr="007767D1">
        <w:rPr>
          <w:rFonts w:asciiTheme="minorHAnsi" w:hAnsiTheme="minorHAnsi" w:cstheme="minorHAnsi"/>
        </w:rPr>
        <w:t xml:space="preserve"> czy zaplanowane działania są wystarczające dla zminimalizowania negatywnego oddziaływania na płazy do poziomu nieznaczącego. </w:t>
      </w:r>
    </w:p>
    <w:p w14:paraId="253E5464" w14:textId="30E157A8" w:rsidR="00B516E7" w:rsidRPr="007767D1" w:rsidRDefault="00742DE9" w:rsidP="00963CB0">
      <w:pPr>
        <w:pStyle w:val="Akapitzlist"/>
        <w:numPr>
          <w:ilvl w:val="0"/>
          <w:numId w:val="47"/>
        </w:numPr>
        <w:spacing w:line="312" w:lineRule="auto"/>
        <w:ind w:left="426" w:hanging="426"/>
        <w:rPr>
          <w:rFonts w:asciiTheme="minorHAnsi" w:hAnsiTheme="minorHAnsi" w:cstheme="minorHAnsi"/>
        </w:rPr>
      </w:pPr>
      <w:r w:rsidRPr="007767D1">
        <w:rPr>
          <w:rFonts w:asciiTheme="minorHAnsi" w:hAnsiTheme="minorHAnsi" w:cstheme="minorHAnsi"/>
        </w:rPr>
        <w:lastRenderedPageBreak/>
        <w:t>W punkcie III.</w:t>
      </w:r>
      <w:r w:rsidR="00963CB0" w:rsidRPr="007767D1">
        <w:rPr>
          <w:rFonts w:asciiTheme="minorHAnsi" w:hAnsiTheme="minorHAnsi" w:cstheme="minorHAnsi"/>
        </w:rPr>
        <w:t>4</w:t>
      </w:r>
      <w:r w:rsidRPr="007767D1">
        <w:rPr>
          <w:rFonts w:asciiTheme="minorHAnsi" w:hAnsiTheme="minorHAnsi" w:cstheme="minorHAnsi"/>
        </w:rPr>
        <w:t xml:space="preserve"> </w:t>
      </w:r>
      <w:r w:rsidR="00E40C86" w:rsidRPr="007767D1">
        <w:rPr>
          <w:rFonts w:asciiTheme="minorHAnsi" w:hAnsiTheme="minorHAnsi" w:cstheme="minorHAnsi"/>
        </w:rPr>
        <w:t>wskazano</w:t>
      </w:r>
      <w:r w:rsidRPr="007767D1">
        <w:rPr>
          <w:rFonts w:asciiTheme="minorHAnsi" w:hAnsiTheme="minorHAnsi" w:cstheme="minorHAnsi"/>
        </w:rPr>
        <w:t xml:space="preserve"> na konieczność przedstawienia p</w:t>
      </w:r>
      <w:r w:rsidR="00963CB0" w:rsidRPr="007767D1">
        <w:rPr>
          <w:rFonts w:asciiTheme="minorHAnsi" w:hAnsiTheme="minorHAnsi" w:cstheme="minorHAnsi"/>
        </w:rPr>
        <w:t>rojektu nasadzeń zastępczych, w </w:t>
      </w:r>
      <w:r w:rsidRPr="007767D1">
        <w:rPr>
          <w:rFonts w:asciiTheme="minorHAnsi" w:hAnsiTheme="minorHAnsi" w:cstheme="minorHAnsi"/>
        </w:rPr>
        <w:t>celu weryfikacji przez organ środowiskowy</w:t>
      </w:r>
      <w:r w:rsidR="003D0A6C" w:rsidRPr="007767D1">
        <w:rPr>
          <w:rFonts w:asciiTheme="minorHAnsi" w:hAnsiTheme="minorHAnsi" w:cstheme="minorHAnsi"/>
        </w:rPr>
        <w:t>,</w:t>
      </w:r>
      <w:r w:rsidRPr="007767D1">
        <w:rPr>
          <w:rFonts w:asciiTheme="minorHAnsi" w:hAnsiTheme="minorHAnsi" w:cstheme="minorHAnsi"/>
        </w:rPr>
        <w:t xml:space="preserve"> czy ich ilość oraz lokalizacja jest wystarczająca dla zapewnienia dedykowanych im funkcji.</w:t>
      </w:r>
    </w:p>
    <w:p w14:paraId="5BFD2EF2" w14:textId="6E73A793" w:rsidR="00676C31" w:rsidRPr="007767D1" w:rsidRDefault="00E40C86" w:rsidP="00963CB0">
      <w:pPr>
        <w:pStyle w:val="Akapitzlist"/>
        <w:numPr>
          <w:ilvl w:val="0"/>
          <w:numId w:val="47"/>
        </w:numPr>
        <w:spacing w:line="312" w:lineRule="auto"/>
        <w:ind w:left="426" w:hanging="426"/>
        <w:rPr>
          <w:rFonts w:asciiTheme="minorHAnsi" w:hAnsiTheme="minorHAnsi" w:cstheme="minorHAnsi"/>
        </w:rPr>
      </w:pPr>
      <w:r w:rsidRPr="007767D1">
        <w:rPr>
          <w:rFonts w:asciiTheme="minorHAnsi" w:hAnsiTheme="minorHAnsi" w:cstheme="minorHAnsi"/>
        </w:rPr>
        <w:t>W punktach III.</w:t>
      </w:r>
      <w:r w:rsidR="00963CB0" w:rsidRPr="007767D1">
        <w:rPr>
          <w:rFonts w:asciiTheme="minorHAnsi" w:hAnsiTheme="minorHAnsi" w:cstheme="minorHAnsi"/>
        </w:rPr>
        <w:t>5</w:t>
      </w:r>
      <w:r w:rsidRPr="007767D1">
        <w:rPr>
          <w:rFonts w:asciiTheme="minorHAnsi" w:hAnsiTheme="minorHAnsi" w:cstheme="minorHAnsi"/>
        </w:rPr>
        <w:t xml:space="preserve"> i III.</w:t>
      </w:r>
      <w:r w:rsidR="00963CB0" w:rsidRPr="007767D1">
        <w:rPr>
          <w:rFonts w:asciiTheme="minorHAnsi" w:hAnsiTheme="minorHAnsi" w:cstheme="minorHAnsi"/>
        </w:rPr>
        <w:t>6</w:t>
      </w:r>
      <w:r w:rsidRPr="007767D1">
        <w:rPr>
          <w:rFonts w:asciiTheme="minorHAnsi" w:hAnsiTheme="minorHAnsi" w:cstheme="minorHAnsi"/>
        </w:rPr>
        <w:t xml:space="preserve"> organ odwoławczy zdecydował o konieczności</w:t>
      </w:r>
      <w:r w:rsidR="007853A7" w:rsidRPr="007767D1">
        <w:rPr>
          <w:rFonts w:asciiTheme="minorHAnsi" w:hAnsiTheme="minorHAnsi" w:cstheme="minorHAnsi"/>
        </w:rPr>
        <w:t xml:space="preserve"> przeprowadzenia ponownych analiz z zakresu oddziaływania akustycznego, a także ustalenia dokładnych parametrów za</w:t>
      </w:r>
      <w:r w:rsidR="00963CB0" w:rsidRPr="007767D1">
        <w:rPr>
          <w:rFonts w:asciiTheme="minorHAnsi" w:hAnsiTheme="minorHAnsi" w:cstheme="minorHAnsi"/>
        </w:rPr>
        <w:t>bezpieczeń przeciwhałasowych. Z </w:t>
      </w:r>
      <w:r w:rsidR="007853A7" w:rsidRPr="007767D1">
        <w:rPr>
          <w:rFonts w:asciiTheme="minorHAnsi" w:hAnsiTheme="minorHAnsi" w:cstheme="minorHAnsi"/>
        </w:rPr>
        <w:t>uwagi na znaczące zmiany dynamiki ruchu wynikające z budowy autostrady A1, a także zmiany zachodzące w</w:t>
      </w:r>
      <w:r w:rsidR="00963CB0" w:rsidRPr="007767D1">
        <w:rPr>
          <w:rFonts w:asciiTheme="minorHAnsi" w:hAnsiTheme="minorHAnsi" w:cstheme="minorHAnsi"/>
        </w:rPr>
        <w:t xml:space="preserve"> </w:t>
      </w:r>
      <w:r w:rsidR="007853A7" w:rsidRPr="007767D1">
        <w:rPr>
          <w:rFonts w:asciiTheme="minorHAnsi" w:hAnsiTheme="minorHAnsi" w:cstheme="minorHAnsi"/>
        </w:rPr>
        <w:t>zagospodarowaniu przestrzennym w sąsiedztwie odcinków projektowanych obwodnic, konieczne jest oparcie prognoz ruchu na najnowszych faktycznych danych, tj. GPR</w:t>
      </w:r>
      <w:r w:rsidR="00CF020D" w:rsidRPr="007767D1">
        <w:rPr>
          <w:rFonts w:asciiTheme="minorHAnsi" w:hAnsiTheme="minorHAnsi" w:cstheme="minorHAnsi"/>
        </w:rPr>
        <w:t xml:space="preserve"> </w:t>
      </w:r>
      <w:r w:rsidR="007853A7" w:rsidRPr="007767D1">
        <w:rPr>
          <w:rFonts w:asciiTheme="minorHAnsi" w:hAnsiTheme="minorHAnsi" w:cstheme="minorHAnsi"/>
        </w:rPr>
        <w:t>2020. Analizy te pozwolą na weryfikację, czy zaprojektowane ekrany akustyczne i odcinki tzw. cichej nawierzchni są wystarczające dla ochrony okolicznych mieszkańców przed nadmiernym hałasem.</w:t>
      </w:r>
    </w:p>
    <w:p w14:paraId="38405C36" w14:textId="2A92A132" w:rsidR="0018351B" w:rsidRPr="007767D1" w:rsidRDefault="000F7161" w:rsidP="000F7161">
      <w:pPr>
        <w:spacing w:before="120"/>
        <w:rPr>
          <w:rFonts w:asciiTheme="minorHAnsi" w:hAnsiTheme="minorHAnsi" w:cstheme="minorHAnsi"/>
          <w:color w:val="000000"/>
          <w:szCs w:val="24"/>
        </w:rPr>
      </w:pPr>
      <w:r w:rsidRPr="007767D1">
        <w:rPr>
          <w:rFonts w:asciiTheme="minorHAnsi" w:hAnsiTheme="minorHAnsi" w:cstheme="minorHAnsi"/>
          <w:szCs w:val="24"/>
        </w:rPr>
        <w:t xml:space="preserve">Odnosząc się do </w:t>
      </w:r>
      <w:r w:rsidR="000933BB" w:rsidRPr="007767D1">
        <w:rPr>
          <w:rFonts w:asciiTheme="minorHAnsi" w:hAnsiTheme="minorHAnsi" w:cstheme="minorHAnsi"/>
          <w:szCs w:val="24"/>
        </w:rPr>
        <w:t>zarzutów podniesionych</w:t>
      </w:r>
      <w:r w:rsidRPr="007767D1">
        <w:rPr>
          <w:rFonts w:asciiTheme="minorHAnsi" w:hAnsiTheme="minorHAnsi" w:cstheme="minorHAnsi"/>
          <w:szCs w:val="24"/>
        </w:rPr>
        <w:t xml:space="preserve"> w odwołani</w:t>
      </w:r>
      <w:r w:rsidR="00C35F85" w:rsidRPr="007767D1">
        <w:rPr>
          <w:rFonts w:asciiTheme="minorHAnsi" w:hAnsiTheme="minorHAnsi" w:cstheme="minorHAnsi"/>
          <w:szCs w:val="24"/>
        </w:rPr>
        <w:t>u</w:t>
      </w:r>
      <w:r w:rsidRPr="007767D1">
        <w:rPr>
          <w:rFonts w:asciiTheme="minorHAnsi" w:hAnsiTheme="minorHAnsi" w:cstheme="minorHAnsi"/>
          <w:szCs w:val="24"/>
        </w:rPr>
        <w:t xml:space="preserve"> </w:t>
      </w:r>
      <w:r w:rsidR="00C35F85" w:rsidRPr="007767D1">
        <w:rPr>
          <w:rFonts w:asciiTheme="minorHAnsi" w:hAnsiTheme="minorHAnsi" w:cstheme="minorHAnsi"/>
          <w:color w:val="000000"/>
          <w:szCs w:val="24"/>
        </w:rPr>
        <w:t>z dnia 26 marca 2020 r.</w:t>
      </w:r>
      <w:r w:rsidRPr="007767D1">
        <w:rPr>
          <w:rFonts w:asciiTheme="minorHAnsi" w:hAnsiTheme="minorHAnsi" w:cstheme="minorHAnsi"/>
          <w:szCs w:val="24"/>
        </w:rPr>
        <w:t xml:space="preserve">, </w:t>
      </w:r>
      <w:r w:rsidR="00C35F85" w:rsidRPr="007767D1">
        <w:rPr>
          <w:rFonts w:asciiTheme="minorHAnsi" w:hAnsiTheme="minorHAnsi" w:cstheme="minorHAnsi"/>
          <w:color w:val="000000"/>
          <w:szCs w:val="24"/>
        </w:rPr>
        <w:t>GDOŚ wyjaśnia, co następuje.</w:t>
      </w:r>
    </w:p>
    <w:p w14:paraId="62A573F7" w14:textId="5CDA5897" w:rsidR="00AA341D" w:rsidRPr="007767D1" w:rsidRDefault="006F1576" w:rsidP="00BD002A">
      <w:pPr>
        <w:rPr>
          <w:rFonts w:asciiTheme="minorHAnsi" w:hAnsiTheme="minorHAnsi" w:cstheme="minorHAnsi"/>
          <w:szCs w:val="24"/>
        </w:rPr>
      </w:pPr>
      <w:r w:rsidRPr="007767D1">
        <w:rPr>
          <w:rFonts w:asciiTheme="minorHAnsi" w:hAnsiTheme="minorHAnsi" w:cstheme="minorHAnsi"/>
          <w:color w:val="000000"/>
          <w:szCs w:val="24"/>
        </w:rPr>
        <w:t>Stowarzyszeni</w:t>
      </w:r>
      <w:r w:rsidR="00CC146E" w:rsidRPr="007767D1">
        <w:rPr>
          <w:rFonts w:asciiTheme="minorHAnsi" w:hAnsiTheme="minorHAnsi" w:cstheme="minorHAnsi"/>
          <w:color w:val="000000"/>
          <w:szCs w:val="24"/>
        </w:rPr>
        <w:t>e</w:t>
      </w:r>
      <w:r w:rsidRPr="007767D1">
        <w:rPr>
          <w:rFonts w:asciiTheme="minorHAnsi" w:hAnsiTheme="minorHAnsi" w:cstheme="minorHAnsi"/>
          <w:color w:val="000000"/>
          <w:szCs w:val="24"/>
        </w:rPr>
        <w:t xml:space="preserve"> „Wolna Wypoczynkowa”</w:t>
      </w:r>
      <w:r w:rsidR="009D053B" w:rsidRPr="007767D1">
        <w:rPr>
          <w:rFonts w:asciiTheme="minorHAnsi" w:hAnsiTheme="minorHAnsi" w:cstheme="minorHAnsi"/>
          <w:color w:val="000000"/>
          <w:szCs w:val="24"/>
        </w:rPr>
        <w:t xml:space="preserve"> </w:t>
      </w:r>
      <w:r w:rsidR="00CC146E" w:rsidRPr="007767D1">
        <w:rPr>
          <w:rFonts w:asciiTheme="minorHAnsi" w:hAnsiTheme="minorHAnsi" w:cstheme="minorHAnsi"/>
          <w:color w:val="000000"/>
          <w:szCs w:val="24"/>
        </w:rPr>
        <w:t>wskaz</w:t>
      </w:r>
      <w:r w:rsidR="00413D12" w:rsidRPr="007767D1">
        <w:rPr>
          <w:rFonts w:asciiTheme="minorHAnsi" w:hAnsiTheme="minorHAnsi" w:cstheme="minorHAnsi"/>
          <w:color w:val="000000"/>
          <w:szCs w:val="24"/>
        </w:rPr>
        <w:t>ało</w:t>
      </w:r>
      <w:r w:rsidR="00CC146E" w:rsidRPr="007767D1">
        <w:rPr>
          <w:rFonts w:asciiTheme="minorHAnsi" w:hAnsiTheme="minorHAnsi" w:cstheme="minorHAnsi"/>
          <w:color w:val="000000"/>
          <w:szCs w:val="24"/>
        </w:rPr>
        <w:t xml:space="preserve">, że </w:t>
      </w:r>
      <w:r w:rsidR="009D053B" w:rsidRPr="007767D1">
        <w:rPr>
          <w:rFonts w:asciiTheme="minorHAnsi" w:hAnsiTheme="minorHAnsi" w:cstheme="minorHAnsi"/>
          <w:color w:val="000000"/>
          <w:szCs w:val="24"/>
        </w:rPr>
        <w:t xml:space="preserve">w toku postępowania pierwszoinstancyjnego przed wydaniem przez RDOŚ w Łodzi </w:t>
      </w:r>
      <w:r w:rsidR="00F50136" w:rsidRPr="007767D1">
        <w:rPr>
          <w:rFonts w:asciiTheme="minorHAnsi" w:hAnsiTheme="minorHAnsi" w:cstheme="minorHAnsi"/>
          <w:color w:val="000000"/>
          <w:szCs w:val="24"/>
        </w:rPr>
        <w:t xml:space="preserve">zaskarżonej </w:t>
      </w:r>
      <w:r w:rsidR="009D053B" w:rsidRPr="007767D1">
        <w:rPr>
          <w:rFonts w:asciiTheme="minorHAnsi" w:hAnsiTheme="minorHAnsi" w:cstheme="minorHAnsi"/>
          <w:color w:val="000000"/>
          <w:szCs w:val="24"/>
        </w:rPr>
        <w:t xml:space="preserve">decyzji </w:t>
      </w:r>
      <w:r w:rsidR="00B973D1" w:rsidRPr="007767D1">
        <w:rPr>
          <w:rFonts w:asciiTheme="minorHAnsi" w:hAnsiTheme="minorHAnsi" w:cstheme="minorHAnsi"/>
          <w:color w:val="000000"/>
          <w:szCs w:val="24"/>
        </w:rPr>
        <w:t>wariantem preferowanym i </w:t>
      </w:r>
      <w:r w:rsidR="009D053B" w:rsidRPr="007767D1">
        <w:rPr>
          <w:rFonts w:asciiTheme="minorHAnsi" w:hAnsiTheme="minorHAnsi" w:cstheme="minorHAnsi"/>
          <w:color w:val="000000"/>
          <w:szCs w:val="24"/>
        </w:rPr>
        <w:t>przewidywanym do realizacji był wariant nr 8</w:t>
      </w:r>
      <w:r w:rsidR="000933BB" w:rsidRPr="007767D1">
        <w:rPr>
          <w:rFonts w:asciiTheme="minorHAnsi" w:hAnsiTheme="minorHAnsi" w:cstheme="minorHAnsi"/>
          <w:color w:val="000000"/>
          <w:szCs w:val="24"/>
        </w:rPr>
        <w:t>, a także przedstawiło swoje argumenty, które – w opinii Stowarzyszenia – wskazują na zasadność realizacji inwestycji w tym wariancie</w:t>
      </w:r>
      <w:r w:rsidR="009D053B" w:rsidRPr="007767D1">
        <w:rPr>
          <w:rFonts w:asciiTheme="minorHAnsi" w:hAnsiTheme="minorHAnsi" w:cstheme="minorHAnsi"/>
          <w:color w:val="000000"/>
          <w:szCs w:val="24"/>
        </w:rPr>
        <w:t xml:space="preserve">. </w:t>
      </w:r>
      <w:r w:rsidR="009E28B7" w:rsidRPr="007767D1">
        <w:rPr>
          <w:rFonts w:asciiTheme="minorHAnsi" w:hAnsiTheme="minorHAnsi" w:cstheme="minorHAnsi"/>
          <w:color w:val="000000"/>
          <w:szCs w:val="24"/>
        </w:rPr>
        <w:t xml:space="preserve">Stowarzyszenie </w:t>
      </w:r>
      <w:r w:rsidR="00C35F85" w:rsidRPr="007767D1">
        <w:rPr>
          <w:rFonts w:asciiTheme="minorHAnsi" w:hAnsiTheme="minorHAnsi" w:cstheme="minorHAnsi"/>
          <w:color w:val="000000"/>
          <w:szCs w:val="24"/>
        </w:rPr>
        <w:t>podniosł</w:t>
      </w:r>
      <w:r w:rsidR="009E28B7" w:rsidRPr="007767D1">
        <w:rPr>
          <w:rFonts w:asciiTheme="minorHAnsi" w:hAnsiTheme="minorHAnsi" w:cstheme="minorHAnsi"/>
          <w:color w:val="000000"/>
          <w:szCs w:val="24"/>
        </w:rPr>
        <w:t>o</w:t>
      </w:r>
      <w:r w:rsidR="00C35F85" w:rsidRPr="007767D1">
        <w:rPr>
          <w:rFonts w:asciiTheme="minorHAnsi" w:hAnsiTheme="minorHAnsi" w:cstheme="minorHAnsi"/>
          <w:color w:val="000000"/>
          <w:szCs w:val="24"/>
        </w:rPr>
        <w:t xml:space="preserve"> również</w:t>
      </w:r>
      <w:r w:rsidR="009D053B" w:rsidRPr="007767D1">
        <w:rPr>
          <w:rFonts w:asciiTheme="minorHAnsi" w:hAnsiTheme="minorHAnsi" w:cstheme="minorHAnsi"/>
          <w:color w:val="000000"/>
          <w:szCs w:val="24"/>
        </w:rPr>
        <w:t xml:space="preserve">, że </w:t>
      </w:r>
      <w:r w:rsidR="00B973D1" w:rsidRPr="007767D1">
        <w:rPr>
          <w:rFonts w:asciiTheme="minorHAnsi" w:hAnsiTheme="minorHAnsi" w:cstheme="minorHAnsi"/>
          <w:color w:val="000000"/>
          <w:szCs w:val="24"/>
        </w:rPr>
        <w:t>wybór wariantu nr </w:t>
      </w:r>
      <w:r w:rsidR="009D053B" w:rsidRPr="007767D1">
        <w:rPr>
          <w:rFonts w:asciiTheme="minorHAnsi" w:hAnsiTheme="minorHAnsi" w:cstheme="minorHAnsi"/>
          <w:color w:val="000000"/>
          <w:szCs w:val="24"/>
        </w:rPr>
        <w:t>5</w:t>
      </w:r>
      <w:r w:rsidR="005F754A" w:rsidRPr="007767D1">
        <w:rPr>
          <w:rFonts w:asciiTheme="minorHAnsi" w:hAnsiTheme="minorHAnsi" w:cstheme="minorHAnsi"/>
          <w:color w:val="000000"/>
          <w:szCs w:val="24"/>
        </w:rPr>
        <w:t xml:space="preserve"> narusza interes </w:t>
      </w:r>
      <w:r w:rsidR="00EC7C90" w:rsidRPr="007767D1">
        <w:rPr>
          <w:rFonts w:asciiTheme="minorHAnsi" w:hAnsiTheme="minorHAnsi" w:cstheme="minorHAnsi"/>
          <w:color w:val="000000"/>
          <w:szCs w:val="24"/>
        </w:rPr>
        <w:t xml:space="preserve">części </w:t>
      </w:r>
      <w:r w:rsidR="005F754A" w:rsidRPr="007767D1">
        <w:rPr>
          <w:rFonts w:asciiTheme="minorHAnsi" w:hAnsiTheme="minorHAnsi" w:cstheme="minorHAnsi"/>
          <w:color w:val="000000"/>
          <w:szCs w:val="24"/>
        </w:rPr>
        <w:t>mieszkańców</w:t>
      </w:r>
      <w:r w:rsidR="00EC7C90" w:rsidRPr="007767D1">
        <w:rPr>
          <w:rFonts w:asciiTheme="minorHAnsi" w:hAnsiTheme="minorHAnsi" w:cstheme="minorHAnsi"/>
          <w:color w:val="000000"/>
          <w:szCs w:val="24"/>
        </w:rPr>
        <w:t xml:space="preserve"> Radomska</w:t>
      </w:r>
      <w:r w:rsidR="005F754A" w:rsidRPr="007767D1">
        <w:rPr>
          <w:rFonts w:asciiTheme="minorHAnsi" w:hAnsiTheme="minorHAnsi" w:cstheme="minorHAnsi"/>
          <w:color w:val="000000"/>
          <w:szCs w:val="24"/>
        </w:rPr>
        <w:t>, zagrożonych</w:t>
      </w:r>
      <w:r w:rsidR="00EC7C90" w:rsidRPr="007767D1">
        <w:rPr>
          <w:rFonts w:asciiTheme="minorHAnsi" w:hAnsiTheme="minorHAnsi" w:cstheme="minorHAnsi"/>
          <w:color w:val="000000"/>
          <w:szCs w:val="24"/>
        </w:rPr>
        <w:t xml:space="preserve"> nadmiernym</w:t>
      </w:r>
      <w:r w:rsidR="005F754A" w:rsidRPr="007767D1">
        <w:rPr>
          <w:rFonts w:asciiTheme="minorHAnsi" w:hAnsiTheme="minorHAnsi" w:cstheme="minorHAnsi"/>
          <w:color w:val="000000"/>
          <w:szCs w:val="24"/>
        </w:rPr>
        <w:t xml:space="preserve"> oddziaływaniem ze strony omawianej inwestycji.</w:t>
      </w:r>
    </w:p>
    <w:p w14:paraId="35CB7382" w14:textId="5486C637" w:rsidR="00023DA8" w:rsidRPr="007767D1" w:rsidRDefault="00313FB7" w:rsidP="00023DA8">
      <w:pPr>
        <w:ind w:firstLine="709"/>
        <w:rPr>
          <w:rFonts w:asciiTheme="minorHAnsi" w:hAnsiTheme="minorHAnsi" w:cstheme="minorHAnsi"/>
          <w:szCs w:val="24"/>
        </w:rPr>
      </w:pPr>
      <w:r w:rsidRPr="007767D1">
        <w:rPr>
          <w:rFonts w:asciiTheme="minorHAnsi" w:hAnsiTheme="minorHAnsi" w:cstheme="minorHAnsi"/>
          <w:szCs w:val="24"/>
        </w:rPr>
        <w:t>Odpowiadając na powyższ</w:t>
      </w:r>
      <w:r w:rsidR="00023DA8" w:rsidRPr="007767D1">
        <w:rPr>
          <w:rFonts w:asciiTheme="minorHAnsi" w:hAnsiTheme="minorHAnsi" w:cstheme="minorHAnsi"/>
          <w:szCs w:val="24"/>
        </w:rPr>
        <w:t>y</w:t>
      </w:r>
      <w:r w:rsidRPr="007767D1">
        <w:rPr>
          <w:rFonts w:asciiTheme="minorHAnsi" w:hAnsiTheme="minorHAnsi" w:cstheme="minorHAnsi"/>
          <w:szCs w:val="24"/>
        </w:rPr>
        <w:t xml:space="preserve"> zarzut</w:t>
      </w:r>
      <w:r w:rsidR="00023DA8" w:rsidRPr="007767D1">
        <w:rPr>
          <w:rFonts w:asciiTheme="minorHAnsi" w:hAnsiTheme="minorHAnsi" w:cstheme="minorHAnsi"/>
          <w:szCs w:val="24"/>
        </w:rPr>
        <w:t>,</w:t>
      </w:r>
      <w:r w:rsidRPr="007767D1">
        <w:rPr>
          <w:rFonts w:asciiTheme="minorHAnsi" w:hAnsiTheme="minorHAnsi" w:cstheme="minorHAnsi"/>
          <w:szCs w:val="24"/>
        </w:rPr>
        <w:t xml:space="preserve"> </w:t>
      </w:r>
      <w:r w:rsidR="00023DA8" w:rsidRPr="007767D1">
        <w:rPr>
          <w:rFonts w:asciiTheme="minorHAnsi" w:hAnsiTheme="minorHAnsi" w:cstheme="minorHAnsi"/>
          <w:szCs w:val="24"/>
        </w:rPr>
        <w:t>z</w:t>
      </w:r>
      <w:r w:rsidR="00023DA8" w:rsidRPr="007767D1">
        <w:rPr>
          <w:rFonts w:asciiTheme="minorHAnsi" w:hAnsiTheme="minorHAnsi" w:cstheme="minorHAnsi"/>
          <w:color w:val="000000"/>
          <w:szCs w:val="24"/>
        </w:rPr>
        <w:t xml:space="preserve">auważyć należy – co podkreśla się w orzecznictwie sądów administracyjnych – że </w:t>
      </w:r>
      <w:r w:rsidR="00023DA8" w:rsidRPr="007767D1">
        <w:rPr>
          <w:rFonts w:asciiTheme="minorHAnsi" w:hAnsiTheme="minorHAnsi" w:cstheme="minorHAnsi"/>
          <w:szCs w:val="24"/>
        </w:rPr>
        <w:t>organ administracji jest związany żądaniem strony zawartym we wniesionym podaniu (por. wyrok Naczelnego Sądu Administracyjnego z dnia 3 marca 2009 r., sygn. II OSK 272/08).</w:t>
      </w:r>
      <w:r w:rsidR="00023DA8" w:rsidRPr="007767D1">
        <w:rPr>
          <w:rFonts w:asciiTheme="minorHAnsi" w:hAnsiTheme="minorHAnsi" w:cstheme="minorHAnsi"/>
          <w:color w:val="000000"/>
          <w:szCs w:val="24"/>
        </w:rPr>
        <w:t xml:space="preserve"> Z powyższego wynika – w odniesieniu do wniosku o wydanie decyzji o</w:t>
      </w:r>
      <w:r w:rsidR="00963CB0" w:rsidRPr="007767D1">
        <w:rPr>
          <w:rFonts w:asciiTheme="minorHAnsi" w:hAnsiTheme="minorHAnsi" w:cstheme="minorHAnsi"/>
          <w:color w:val="000000"/>
          <w:szCs w:val="24"/>
        </w:rPr>
        <w:t> </w:t>
      </w:r>
      <w:r w:rsidR="00023DA8" w:rsidRPr="007767D1">
        <w:rPr>
          <w:rFonts w:asciiTheme="minorHAnsi" w:hAnsiTheme="minorHAnsi" w:cstheme="minorHAnsi"/>
          <w:color w:val="000000"/>
          <w:szCs w:val="24"/>
        </w:rPr>
        <w:t>środowiskowych uwarunkowaniach – że organ jest związany żądaniem inwestora zarówno co do rodzaju, charakterystyki oraz lokalizacji planowanej in</w:t>
      </w:r>
      <w:r w:rsidR="00963CB0" w:rsidRPr="007767D1">
        <w:rPr>
          <w:rFonts w:asciiTheme="minorHAnsi" w:hAnsiTheme="minorHAnsi" w:cstheme="minorHAnsi"/>
          <w:color w:val="000000"/>
          <w:szCs w:val="24"/>
        </w:rPr>
        <w:t>westycji opisanych w raporcie o </w:t>
      </w:r>
      <w:r w:rsidR="00023DA8" w:rsidRPr="007767D1">
        <w:rPr>
          <w:rFonts w:asciiTheme="minorHAnsi" w:hAnsiTheme="minorHAnsi" w:cstheme="minorHAnsi"/>
          <w:color w:val="000000"/>
          <w:szCs w:val="24"/>
        </w:rPr>
        <w:t>oddziaływaniu przedsięwzięcia na środowisko i nie może sam</w:t>
      </w:r>
      <w:r w:rsidR="00C82BDA" w:rsidRPr="007767D1">
        <w:rPr>
          <w:rFonts w:asciiTheme="minorHAnsi" w:hAnsiTheme="minorHAnsi" w:cstheme="minorHAnsi"/>
          <w:color w:val="000000"/>
          <w:szCs w:val="24"/>
        </w:rPr>
        <w:t>odzielnie modyfikować żądania w </w:t>
      </w:r>
      <w:r w:rsidR="00023DA8" w:rsidRPr="007767D1">
        <w:rPr>
          <w:rFonts w:asciiTheme="minorHAnsi" w:hAnsiTheme="minorHAnsi" w:cstheme="minorHAnsi"/>
          <w:color w:val="000000"/>
          <w:szCs w:val="24"/>
        </w:rPr>
        <w:t>tym zakresie.</w:t>
      </w:r>
      <w:r w:rsidR="00023DA8" w:rsidRPr="007767D1">
        <w:rPr>
          <w:rFonts w:asciiTheme="minorHAnsi" w:hAnsiTheme="minorHAnsi" w:cstheme="minorHAnsi"/>
          <w:szCs w:val="24"/>
        </w:rPr>
        <w:t xml:space="preserve"> Mając powyższe na uwadze, ani RDOŚ w Łodzi, ani GDOŚ nie jest uprawniony do zmiany żądania Generalnego Dyrektora Dróg Krajowych i Autostrad zawartego we wniosku </w:t>
      </w:r>
      <w:r w:rsidR="00C82BDA" w:rsidRPr="007767D1">
        <w:rPr>
          <w:rFonts w:asciiTheme="minorHAnsi" w:hAnsiTheme="minorHAnsi" w:cstheme="minorHAnsi"/>
          <w:color w:val="000000"/>
          <w:szCs w:val="24"/>
          <w:lang w:eastAsia="pl-PL" w:bidi="pl-PL"/>
        </w:rPr>
        <w:t>z </w:t>
      </w:r>
      <w:r w:rsidR="00023DA8" w:rsidRPr="007767D1">
        <w:rPr>
          <w:rFonts w:asciiTheme="minorHAnsi" w:hAnsiTheme="minorHAnsi" w:cstheme="minorHAnsi"/>
          <w:color w:val="000000"/>
          <w:szCs w:val="24"/>
          <w:lang w:eastAsia="pl-PL" w:bidi="pl-PL"/>
        </w:rPr>
        <w:t>dnia 6 lutego 2012 r., zmienionym pismem z dnia 31 stycznia 2017 r.</w:t>
      </w:r>
    </w:p>
    <w:p w14:paraId="531F3EE3" w14:textId="5E05FA89" w:rsidR="00D73B16" w:rsidRPr="007767D1" w:rsidRDefault="00D73B16" w:rsidP="002362B7">
      <w:pPr>
        <w:rPr>
          <w:rFonts w:asciiTheme="minorHAnsi" w:hAnsiTheme="minorHAnsi" w:cstheme="minorHAnsi"/>
          <w:szCs w:val="24"/>
          <w:highlight w:val="yellow"/>
        </w:rPr>
      </w:pPr>
      <w:r w:rsidRPr="007767D1">
        <w:rPr>
          <w:rFonts w:asciiTheme="minorHAnsi" w:hAnsiTheme="minorHAnsi" w:cstheme="minorHAnsi"/>
          <w:szCs w:val="24"/>
        </w:rPr>
        <w:t xml:space="preserve">GDOŚ podkreśla, że w niniejszym postępowaniu mamy do czynienia z przedsięwzięciem, którego zakres został częściowo zmodyfikowany </w:t>
      </w:r>
      <w:r w:rsidR="00942C65" w:rsidRPr="007767D1">
        <w:rPr>
          <w:rFonts w:asciiTheme="minorHAnsi" w:hAnsiTheme="minorHAnsi" w:cstheme="minorHAnsi"/>
          <w:szCs w:val="24"/>
        </w:rPr>
        <w:t xml:space="preserve">w stosunku do stanu faktycznego, w którym RDOŚ w Łodzi wydał wcześniejszą decyzję z dnia </w:t>
      </w:r>
      <w:r w:rsidR="00942C65" w:rsidRPr="007767D1">
        <w:rPr>
          <w:rFonts w:asciiTheme="minorHAnsi" w:hAnsiTheme="minorHAnsi" w:cstheme="minorHAnsi"/>
          <w:color w:val="000000"/>
          <w:szCs w:val="24"/>
        </w:rPr>
        <w:t xml:space="preserve">20 października 2016 r., o odmowie zgody na realizację rozbudowy DK 91 w wariancie nr 5. </w:t>
      </w:r>
      <w:r w:rsidR="00FC5ADE" w:rsidRPr="007767D1">
        <w:rPr>
          <w:rFonts w:asciiTheme="minorHAnsi" w:hAnsiTheme="minorHAnsi" w:cstheme="minorHAnsi"/>
          <w:color w:val="000000"/>
          <w:szCs w:val="24"/>
        </w:rPr>
        <w:t xml:space="preserve">W piśmie z dnia 31 stycznia 2017 r., wniesionym na etapie postępowania odwoławczego od ww. decyzji, inwestor zadeklarował bowiem </w:t>
      </w:r>
      <w:r w:rsidR="00FC5ADE" w:rsidRPr="007767D1">
        <w:rPr>
          <w:rFonts w:asciiTheme="minorHAnsi" w:hAnsiTheme="minorHAnsi" w:cstheme="minorHAnsi"/>
          <w:color w:val="000000"/>
          <w:szCs w:val="24"/>
        </w:rPr>
        <w:lastRenderedPageBreak/>
        <w:t>częściowe poszerzenie zakresu przedsięwzięcia, poprzez włączenie w zakres inwestycji przebudowy mostu na rzece Warcie, z dostosowaniem go do pełnienia funkcji przejścia dolnego dla dużych zwierząt.</w:t>
      </w:r>
      <w:r w:rsidR="0052550E" w:rsidRPr="007767D1">
        <w:rPr>
          <w:rFonts w:asciiTheme="minorHAnsi" w:hAnsiTheme="minorHAnsi" w:cstheme="minorHAnsi"/>
          <w:color w:val="000000"/>
          <w:szCs w:val="24"/>
        </w:rPr>
        <w:t xml:space="preserve"> Należy przy tym zauważyć, że w świetle dyspozycji art. 73 ust. 1 ustawy </w:t>
      </w:r>
      <w:r w:rsidR="00C9280E" w:rsidRPr="007767D1">
        <w:rPr>
          <w:rFonts w:asciiTheme="minorHAnsi" w:hAnsiTheme="minorHAnsi" w:cstheme="minorHAnsi"/>
          <w:color w:val="000000"/>
          <w:szCs w:val="24"/>
        </w:rPr>
        <w:t>ooś</w:t>
      </w:r>
      <w:r w:rsidR="0052550E" w:rsidRPr="007767D1">
        <w:rPr>
          <w:rFonts w:asciiTheme="minorHAnsi" w:hAnsiTheme="minorHAnsi" w:cstheme="minorHAnsi"/>
          <w:color w:val="000000"/>
          <w:szCs w:val="24"/>
        </w:rPr>
        <w:t xml:space="preserve"> w związku z art. 61 § 1 Kpa, to inwestor jest dysponentem wniosku o wydanie decyzji o środowiskowych uwarunkowaniach. Nieuprawniona jest zatem teza, że wola zmiany zakresu wniosku, wyrażona przez inwestora w piśmie z dnia 31 stycznia 2017 r., jest „niezobowiązująca”. </w:t>
      </w:r>
    </w:p>
    <w:p w14:paraId="1DAB13DF" w14:textId="36A2A482" w:rsidR="001F29FE" w:rsidRPr="007767D1" w:rsidRDefault="00ED4524" w:rsidP="00FB1CF7">
      <w:pPr>
        <w:rPr>
          <w:rFonts w:asciiTheme="minorHAnsi" w:hAnsiTheme="minorHAnsi" w:cstheme="minorHAnsi"/>
          <w:color w:val="000000"/>
          <w:szCs w:val="24"/>
        </w:rPr>
      </w:pPr>
      <w:r w:rsidRPr="007767D1">
        <w:rPr>
          <w:rFonts w:asciiTheme="minorHAnsi" w:hAnsiTheme="minorHAnsi" w:cstheme="minorHAnsi"/>
          <w:color w:val="000000"/>
          <w:szCs w:val="24"/>
        </w:rPr>
        <w:t>Stowarzyszenie wskazał</w:t>
      </w:r>
      <w:r w:rsidR="005114EE" w:rsidRPr="007767D1">
        <w:rPr>
          <w:rFonts w:asciiTheme="minorHAnsi" w:hAnsiTheme="minorHAnsi" w:cstheme="minorHAnsi"/>
          <w:color w:val="000000"/>
          <w:szCs w:val="24"/>
        </w:rPr>
        <w:t>o</w:t>
      </w:r>
      <w:r w:rsidR="001F29FE" w:rsidRPr="007767D1">
        <w:rPr>
          <w:rFonts w:asciiTheme="minorHAnsi" w:hAnsiTheme="minorHAnsi" w:cstheme="minorHAnsi"/>
          <w:color w:val="000000"/>
          <w:szCs w:val="24"/>
        </w:rPr>
        <w:t xml:space="preserve">, że południowa część projektowanej drogi przecina kompleks leśny mający istotne znaczenie dla przemieszczania się zwierząt wzdłuż </w:t>
      </w:r>
      <w:r w:rsidR="00F21FCF" w:rsidRPr="007767D1">
        <w:rPr>
          <w:rFonts w:asciiTheme="minorHAnsi" w:hAnsiTheme="minorHAnsi" w:cstheme="minorHAnsi"/>
          <w:szCs w:val="24"/>
        </w:rPr>
        <w:t xml:space="preserve">Południowo-Centralnego Korytarza Ekologicznego GKPdC-10B </w:t>
      </w:r>
      <w:r w:rsidR="00F21FCF" w:rsidRPr="007767D1">
        <w:rPr>
          <w:rFonts w:asciiTheme="minorHAnsi" w:hAnsiTheme="minorHAnsi" w:cstheme="minorHAnsi"/>
          <w:color w:val="000000"/>
          <w:szCs w:val="24"/>
        </w:rPr>
        <w:t>Załęczański Łuk Warty-Lasy Przedborskie,</w:t>
      </w:r>
      <w:r w:rsidR="001F29FE" w:rsidRPr="007767D1">
        <w:rPr>
          <w:rFonts w:asciiTheme="minorHAnsi" w:hAnsiTheme="minorHAnsi" w:cstheme="minorHAnsi"/>
          <w:color w:val="000000"/>
          <w:szCs w:val="24"/>
        </w:rPr>
        <w:t xml:space="preserve"> przebiega</w:t>
      </w:r>
      <w:r w:rsidR="00F21FCF" w:rsidRPr="007767D1">
        <w:rPr>
          <w:rFonts w:asciiTheme="minorHAnsi" w:hAnsiTheme="minorHAnsi" w:cstheme="minorHAnsi"/>
          <w:color w:val="000000"/>
          <w:szCs w:val="24"/>
        </w:rPr>
        <w:t xml:space="preserve">jącego w dolinie rzeki Warty. W </w:t>
      </w:r>
      <w:r w:rsidR="001F29FE" w:rsidRPr="007767D1">
        <w:rPr>
          <w:rFonts w:asciiTheme="minorHAnsi" w:hAnsiTheme="minorHAnsi" w:cstheme="minorHAnsi"/>
          <w:color w:val="000000"/>
          <w:szCs w:val="24"/>
        </w:rPr>
        <w:t xml:space="preserve">opinii </w:t>
      </w:r>
      <w:r w:rsidR="005114EE" w:rsidRPr="007767D1">
        <w:rPr>
          <w:rFonts w:asciiTheme="minorHAnsi" w:hAnsiTheme="minorHAnsi" w:cstheme="minorHAnsi"/>
          <w:color w:val="000000"/>
          <w:szCs w:val="24"/>
        </w:rPr>
        <w:t>Stowarzyszenia</w:t>
      </w:r>
      <w:r w:rsidR="001F29FE" w:rsidRPr="007767D1">
        <w:rPr>
          <w:rFonts w:asciiTheme="minorHAnsi" w:hAnsiTheme="minorHAnsi" w:cstheme="minorHAnsi"/>
          <w:color w:val="000000"/>
          <w:szCs w:val="24"/>
        </w:rPr>
        <w:t xml:space="preserve"> realizacja pro</w:t>
      </w:r>
      <w:r w:rsidR="00C82BDA" w:rsidRPr="007767D1">
        <w:rPr>
          <w:rFonts w:asciiTheme="minorHAnsi" w:hAnsiTheme="minorHAnsi" w:cstheme="minorHAnsi"/>
          <w:color w:val="000000"/>
          <w:szCs w:val="24"/>
        </w:rPr>
        <w:t>jektowanej drogi w </w:t>
      </w:r>
      <w:r w:rsidR="00F21FCF" w:rsidRPr="007767D1">
        <w:rPr>
          <w:rFonts w:asciiTheme="minorHAnsi" w:hAnsiTheme="minorHAnsi" w:cstheme="minorHAnsi"/>
          <w:color w:val="000000"/>
          <w:szCs w:val="24"/>
        </w:rPr>
        <w:t xml:space="preserve">wariancie nr </w:t>
      </w:r>
      <w:r w:rsidR="001F29FE" w:rsidRPr="007767D1">
        <w:rPr>
          <w:rFonts w:asciiTheme="minorHAnsi" w:hAnsiTheme="minorHAnsi" w:cstheme="minorHAnsi"/>
          <w:color w:val="000000"/>
          <w:szCs w:val="24"/>
        </w:rPr>
        <w:t>5 doprowadzi do fragmentacji tego siedliska, prowadząc jednocześnie do z</w:t>
      </w:r>
      <w:r w:rsidR="00F21FCF" w:rsidRPr="007767D1">
        <w:rPr>
          <w:rFonts w:asciiTheme="minorHAnsi" w:hAnsiTheme="minorHAnsi" w:cstheme="minorHAnsi"/>
          <w:color w:val="000000"/>
          <w:szCs w:val="24"/>
        </w:rPr>
        <w:t>a</w:t>
      </w:r>
      <w:r w:rsidR="001F29FE" w:rsidRPr="007767D1">
        <w:rPr>
          <w:rFonts w:asciiTheme="minorHAnsi" w:hAnsiTheme="minorHAnsi" w:cstheme="minorHAnsi"/>
          <w:color w:val="000000"/>
          <w:szCs w:val="24"/>
        </w:rPr>
        <w:t xml:space="preserve">wężenia </w:t>
      </w:r>
      <w:r w:rsidR="00F21FCF" w:rsidRPr="007767D1">
        <w:rPr>
          <w:rFonts w:asciiTheme="minorHAnsi" w:hAnsiTheme="minorHAnsi" w:cstheme="minorHAnsi"/>
          <w:szCs w:val="24"/>
        </w:rPr>
        <w:t>ww. korytarza migracyjnego</w:t>
      </w:r>
      <w:r w:rsidR="005114EE" w:rsidRPr="007767D1">
        <w:rPr>
          <w:rFonts w:asciiTheme="minorHAnsi" w:hAnsiTheme="minorHAnsi" w:cstheme="minorHAnsi"/>
          <w:color w:val="000000"/>
          <w:szCs w:val="24"/>
        </w:rPr>
        <w:t>, a w konsekwencji</w:t>
      </w:r>
      <w:r w:rsidR="001F29FE" w:rsidRPr="007767D1">
        <w:rPr>
          <w:rFonts w:asciiTheme="minorHAnsi" w:hAnsiTheme="minorHAnsi" w:cstheme="minorHAnsi"/>
          <w:color w:val="000000"/>
          <w:szCs w:val="24"/>
        </w:rPr>
        <w:t xml:space="preserve"> będzie skutkować </w:t>
      </w:r>
      <w:r w:rsidR="00F21EC0" w:rsidRPr="007767D1">
        <w:rPr>
          <w:rFonts w:asciiTheme="minorHAnsi" w:hAnsiTheme="minorHAnsi" w:cstheme="minorHAnsi"/>
          <w:color w:val="000000"/>
          <w:szCs w:val="24"/>
        </w:rPr>
        <w:t xml:space="preserve">wzrostem liczby zwierząt przebywających na obszarze miasta, </w:t>
      </w:r>
      <w:r w:rsidR="001F29FE" w:rsidRPr="007767D1">
        <w:rPr>
          <w:rFonts w:asciiTheme="minorHAnsi" w:hAnsiTheme="minorHAnsi" w:cstheme="minorHAnsi"/>
          <w:color w:val="000000"/>
          <w:szCs w:val="24"/>
        </w:rPr>
        <w:t xml:space="preserve">a zarazem </w:t>
      </w:r>
      <w:r w:rsidR="00F21EC0" w:rsidRPr="007767D1">
        <w:rPr>
          <w:rFonts w:asciiTheme="minorHAnsi" w:hAnsiTheme="minorHAnsi" w:cstheme="minorHAnsi"/>
          <w:color w:val="000000"/>
          <w:szCs w:val="24"/>
        </w:rPr>
        <w:t xml:space="preserve">zwiększeniem </w:t>
      </w:r>
      <w:r w:rsidR="00CC146E" w:rsidRPr="007767D1">
        <w:rPr>
          <w:rFonts w:asciiTheme="minorHAnsi" w:hAnsiTheme="minorHAnsi" w:cstheme="minorHAnsi"/>
          <w:color w:val="000000"/>
          <w:szCs w:val="24"/>
        </w:rPr>
        <w:t xml:space="preserve">się liczby wypadków drogowych z ich </w:t>
      </w:r>
      <w:r w:rsidR="001F29FE" w:rsidRPr="007767D1">
        <w:rPr>
          <w:rFonts w:asciiTheme="minorHAnsi" w:hAnsiTheme="minorHAnsi" w:cstheme="minorHAnsi"/>
          <w:color w:val="000000"/>
          <w:szCs w:val="24"/>
        </w:rPr>
        <w:t>udziałem</w:t>
      </w:r>
      <w:r w:rsidR="00F21EC0" w:rsidRPr="007767D1">
        <w:rPr>
          <w:rFonts w:asciiTheme="minorHAnsi" w:hAnsiTheme="minorHAnsi" w:cstheme="minorHAnsi"/>
          <w:color w:val="000000"/>
          <w:szCs w:val="24"/>
        </w:rPr>
        <w:t>.</w:t>
      </w:r>
    </w:p>
    <w:p w14:paraId="6E6342A4" w14:textId="422F70A4" w:rsidR="00EB46AD" w:rsidRPr="007767D1" w:rsidRDefault="004E08F7" w:rsidP="00FB6BB8">
      <w:pPr>
        <w:rPr>
          <w:rFonts w:asciiTheme="minorHAnsi" w:hAnsiTheme="minorHAnsi" w:cstheme="minorHAnsi"/>
          <w:color w:val="000000"/>
          <w:szCs w:val="24"/>
        </w:rPr>
      </w:pPr>
      <w:r w:rsidRPr="007767D1">
        <w:rPr>
          <w:rFonts w:asciiTheme="minorHAnsi" w:hAnsiTheme="minorHAnsi" w:cstheme="minorHAnsi"/>
          <w:color w:val="000000"/>
          <w:szCs w:val="24"/>
        </w:rPr>
        <w:t xml:space="preserve">W odpowiedzi na przywołane zarzuty organ II instancji </w:t>
      </w:r>
      <w:r w:rsidR="00FB6BB8" w:rsidRPr="007767D1">
        <w:rPr>
          <w:rFonts w:asciiTheme="minorHAnsi" w:hAnsiTheme="minorHAnsi" w:cstheme="minorHAnsi"/>
          <w:szCs w:val="24"/>
        </w:rPr>
        <w:t>oceni</w:t>
      </w:r>
      <w:r w:rsidR="0022481F" w:rsidRPr="007767D1">
        <w:rPr>
          <w:rFonts w:asciiTheme="minorHAnsi" w:hAnsiTheme="minorHAnsi" w:cstheme="minorHAnsi"/>
          <w:szCs w:val="24"/>
        </w:rPr>
        <w:t>a</w:t>
      </w:r>
      <w:r w:rsidR="00FB6BB8" w:rsidRPr="007767D1">
        <w:rPr>
          <w:rFonts w:asciiTheme="minorHAnsi" w:hAnsiTheme="minorHAnsi" w:cstheme="minorHAnsi"/>
          <w:szCs w:val="24"/>
        </w:rPr>
        <w:t xml:space="preserve">, że </w:t>
      </w:r>
      <w:r w:rsidR="002D4A34" w:rsidRPr="007767D1">
        <w:rPr>
          <w:rFonts w:asciiTheme="minorHAnsi" w:hAnsiTheme="minorHAnsi" w:cstheme="minorHAnsi"/>
          <w:szCs w:val="24"/>
        </w:rPr>
        <w:t xml:space="preserve">realizacja omawianej inwestycji nie będzie stanowić znaczącego utrudnienia dla </w:t>
      </w:r>
      <w:r w:rsidR="00EF4760" w:rsidRPr="007767D1">
        <w:rPr>
          <w:rFonts w:asciiTheme="minorHAnsi" w:hAnsiTheme="minorHAnsi" w:cstheme="minorHAnsi"/>
          <w:szCs w:val="24"/>
        </w:rPr>
        <w:t>przemieszczania się</w:t>
      </w:r>
      <w:r w:rsidR="002D4A34" w:rsidRPr="007767D1">
        <w:rPr>
          <w:rFonts w:asciiTheme="minorHAnsi" w:hAnsiTheme="minorHAnsi" w:cstheme="minorHAnsi"/>
          <w:szCs w:val="24"/>
        </w:rPr>
        <w:t xml:space="preserve"> zwierząt wzdłuż korytarza migracyjnego GKPdC-10B. </w:t>
      </w:r>
      <w:r w:rsidR="002D4A34" w:rsidRPr="007767D1">
        <w:rPr>
          <w:rFonts w:asciiTheme="minorHAnsi" w:hAnsiTheme="minorHAnsi" w:cstheme="minorHAnsi"/>
          <w:color w:val="000000"/>
          <w:szCs w:val="24"/>
        </w:rPr>
        <w:t>Zgodnie z prognozami ruchu na 2030 rok, przedstawionymi na potrzeby oceny oddziaływania na środowisko, natężenie ruchu w południowej części obwodnicy Radomska wynosić będzie około 2</w:t>
      </w:r>
      <w:r w:rsidR="001534C2" w:rsidRPr="007767D1">
        <w:rPr>
          <w:rFonts w:asciiTheme="minorHAnsi" w:hAnsiTheme="minorHAnsi" w:cstheme="minorHAnsi"/>
          <w:color w:val="000000"/>
          <w:szCs w:val="24"/>
        </w:rPr>
        <w:t>1</w:t>
      </w:r>
      <w:r w:rsidR="002D4A34" w:rsidRPr="007767D1">
        <w:rPr>
          <w:rFonts w:asciiTheme="minorHAnsi" w:hAnsiTheme="minorHAnsi" w:cstheme="minorHAnsi"/>
          <w:color w:val="000000"/>
          <w:szCs w:val="24"/>
        </w:rPr>
        <w:t>00 pojazdów/dobę. Dobre praktyki związane z projektowaniem przejść dla zwierząt</w:t>
      </w:r>
      <w:r w:rsidR="00EF4760" w:rsidRPr="007767D1">
        <w:rPr>
          <w:rFonts w:asciiTheme="minorHAnsi" w:hAnsiTheme="minorHAnsi" w:cstheme="minorHAnsi"/>
          <w:color w:val="000000"/>
          <w:szCs w:val="24"/>
        </w:rPr>
        <w:t>,</w:t>
      </w:r>
      <w:r w:rsidR="002D4A34" w:rsidRPr="007767D1">
        <w:rPr>
          <w:rFonts w:asciiTheme="minorHAnsi" w:hAnsiTheme="minorHAnsi" w:cstheme="minorHAnsi"/>
          <w:color w:val="000000"/>
          <w:szCs w:val="24"/>
        </w:rPr>
        <w:t xml:space="preserve"> przedstawione </w:t>
      </w:r>
      <w:r w:rsidR="00EF4760" w:rsidRPr="007767D1">
        <w:rPr>
          <w:rFonts w:asciiTheme="minorHAnsi" w:hAnsiTheme="minorHAnsi" w:cstheme="minorHAnsi"/>
          <w:color w:val="000000"/>
          <w:szCs w:val="24"/>
        </w:rPr>
        <w:t xml:space="preserve">m.in. </w:t>
      </w:r>
      <w:r w:rsidR="002D4A34" w:rsidRPr="007767D1">
        <w:rPr>
          <w:rFonts w:asciiTheme="minorHAnsi" w:hAnsiTheme="minorHAnsi" w:cstheme="minorHAnsi"/>
          <w:color w:val="000000"/>
          <w:szCs w:val="24"/>
        </w:rPr>
        <w:t>w Poradniku projektowania przejść dla zwierząt i działań ograniczających śmiertelność fauny przy drogach</w:t>
      </w:r>
      <w:r w:rsidR="00EF4760" w:rsidRPr="007767D1">
        <w:rPr>
          <w:rFonts w:asciiTheme="minorHAnsi" w:hAnsiTheme="minorHAnsi" w:cstheme="minorHAnsi"/>
          <w:color w:val="000000"/>
          <w:szCs w:val="24"/>
        </w:rPr>
        <w:t xml:space="preserve"> (R.T. Kurek, Generalna Dyrekcja Ochrony Środowiska, Warszawa, 2011)</w:t>
      </w:r>
      <w:r w:rsidR="002D4A34" w:rsidRPr="007767D1">
        <w:rPr>
          <w:rFonts w:asciiTheme="minorHAnsi" w:hAnsiTheme="minorHAnsi" w:cstheme="minorHAnsi"/>
          <w:color w:val="000000"/>
          <w:szCs w:val="24"/>
        </w:rPr>
        <w:t>, wskazują, że w przypadku dróg o natężeniu ruchu poniżej 10000 pojazdów/dobę</w:t>
      </w:r>
      <w:r w:rsidR="002B4BDA" w:rsidRPr="007767D1">
        <w:rPr>
          <w:rFonts w:asciiTheme="minorHAnsi" w:hAnsiTheme="minorHAnsi" w:cstheme="minorHAnsi"/>
          <w:color w:val="000000"/>
          <w:szCs w:val="24"/>
        </w:rPr>
        <w:t>,</w:t>
      </w:r>
      <w:r w:rsidR="002D4A34" w:rsidRPr="007767D1">
        <w:rPr>
          <w:rFonts w:asciiTheme="minorHAnsi" w:hAnsiTheme="minorHAnsi" w:cstheme="minorHAnsi"/>
          <w:color w:val="000000"/>
          <w:szCs w:val="24"/>
        </w:rPr>
        <w:t xml:space="preserve"> jako działania minimalizujące efekt barierowy oraz fragmentację siedlisk można zaproponować przejście dla zwierząt po powierzchni drogi. Przejścia takie są w pełni funkcjonalne dla dużych i średnich zwierząt. Wykonana na potrzeby oceny oddziaływania na środowisko inwentaryzacja przyrodnicza nie wykazała jednak wykorzystywania tego fragmentu korytarza do nasi</w:t>
      </w:r>
      <w:r w:rsidR="001534C2" w:rsidRPr="007767D1">
        <w:rPr>
          <w:rFonts w:asciiTheme="minorHAnsi" w:hAnsiTheme="minorHAnsi" w:cstheme="minorHAnsi"/>
          <w:color w:val="000000"/>
          <w:szCs w:val="24"/>
        </w:rPr>
        <w:t>lonych migracji zwierząt dużych, co może w</w:t>
      </w:r>
      <w:r w:rsidR="002D4A34" w:rsidRPr="007767D1">
        <w:rPr>
          <w:rFonts w:asciiTheme="minorHAnsi" w:hAnsiTheme="minorHAnsi" w:cstheme="minorHAnsi"/>
          <w:color w:val="000000"/>
          <w:szCs w:val="24"/>
        </w:rPr>
        <w:t>ynika</w:t>
      </w:r>
      <w:r w:rsidR="001534C2" w:rsidRPr="007767D1">
        <w:rPr>
          <w:rFonts w:asciiTheme="minorHAnsi" w:hAnsiTheme="minorHAnsi" w:cstheme="minorHAnsi"/>
          <w:color w:val="000000"/>
          <w:szCs w:val="24"/>
        </w:rPr>
        <w:t>ć</w:t>
      </w:r>
      <w:r w:rsidR="002D4A34" w:rsidRPr="007767D1">
        <w:rPr>
          <w:rFonts w:asciiTheme="minorHAnsi" w:hAnsiTheme="minorHAnsi" w:cstheme="minorHAnsi"/>
          <w:color w:val="000000"/>
          <w:szCs w:val="24"/>
        </w:rPr>
        <w:t xml:space="preserve"> z bezpośredniej bliskości zabudowy miejskiej. Najbardziej uczęszczany przez dzikie zwierzęta odcinek planowanej inwestycji znajduje się na południe od Radomska, w pobliżu doliny Warty. Z tego względu na odcinku stanowiącym obwodnicę Radomska nie przewiduje się wystąpie</w:t>
      </w:r>
      <w:r w:rsidR="001534C2" w:rsidRPr="007767D1">
        <w:rPr>
          <w:rFonts w:asciiTheme="minorHAnsi" w:hAnsiTheme="minorHAnsi" w:cstheme="minorHAnsi"/>
          <w:color w:val="000000"/>
          <w:szCs w:val="24"/>
        </w:rPr>
        <w:t>nia efektu barierowego drogi, a </w:t>
      </w:r>
      <w:r w:rsidR="002D4A34" w:rsidRPr="007767D1">
        <w:rPr>
          <w:rFonts w:asciiTheme="minorHAnsi" w:hAnsiTheme="minorHAnsi" w:cstheme="minorHAnsi"/>
          <w:color w:val="000000"/>
          <w:szCs w:val="24"/>
        </w:rPr>
        <w:t>zatem i zawężenia światła korytarza migracyjnego.</w:t>
      </w:r>
    </w:p>
    <w:p w14:paraId="77719B7E" w14:textId="4CE50AD0" w:rsidR="00F21FCF" w:rsidRPr="007767D1" w:rsidRDefault="002D4A34" w:rsidP="00FB6BB8">
      <w:pPr>
        <w:rPr>
          <w:rFonts w:asciiTheme="minorHAnsi" w:hAnsiTheme="minorHAnsi" w:cstheme="minorHAnsi"/>
          <w:szCs w:val="24"/>
        </w:rPr>
      </w:pPr>
      <w:r w:rsidRPr="007767D1">
        <w:rPr>
          <w:rFonts w:asciiTheme="minorHAnsi" w:hAnsiTheme="minorHAnsi" w:cstheme="minorHAnsi"/>
          <w:color w:val="000000"/>
          <w:szCs w:val="24"/>
        </w:rPr>
        <w:t>Dodatkowo organ II instancji wyjaśnia, iż efekt odstraszania zwierząt w wyniku generowanego przez drogę hałasu również staje się znaczący przy natężeniu ok. 10000 pojazdów/dobę. Należy więc uznać że natężenie ruchu na poziomie ok. 2</w:t>
      </w:r>
      <w:r w:rsidR="001534C2" w:rsidRPr="007767D1">
        <w:rPr>
          <w:rFonts w:asciiTheme="minorHAnsi" w:hAnsiTheme="minorHAnsi" w:cstheme="minorHAnsi"/>
          <w:color w:val="000000"/>
          <w:szCs w:val="24"/>
        </w:rPr>
        <w:t>1</w:t>
      </w:r>
      <w:r w:rsidRPr="007767D1">
        <w:rPr>
          <w:rFonts w:asciiTheme="minorHAnsi" w:hAnsiTheme="minorHAnsi" w:cstheme="minorHAnsi"/>
          <w:color w:val="000000"/>
          <w:szCs w:val="24"/>
        </w:rPr>
        <w:t xml:space="preserve">00 pojazdów/dobę </w:t>
      </w:r>
      <w:r w:rsidRPr="007767D1">
        <w:rPr>
          <w:rFonts w:asciiTheme="minorHAnsi" w:hAnsiTheme="minorHAnsi" w:cstheme="minorHAnsi"/>
          <w:color w:val="000000"/>
          <w:szCs w:val="24"/>
        </w:rPr>
        <w:lastRenderedPageBreak/>
        <w:t>nie będzie powodować „wtargnięć” zwierząt do miasta. Antropopresja wynikająca z obecności miasta generuje zdecydowanie więcej oddziaływań odstraszających dzikie zwierzęta niż projektowana obwodnica. Podsumowując powyższą analizę, organ II instancji uznał uwagę Stowarzyszenia za bezpodstawną.</w:t>
      </w:r>
    </w:p>
    <w:p w14:paraId="510B4CF9" w14:textId="5FD19DD8" w:rsidR="00CC146E" w:rsidRPr="007767D1" w:rsidRDefault="00CC146E" w:rsidP="00D9006B">
      <w:pPr>
        <w:rPr>
          <w:rFonts w:asciiTheme="minorHAnsi" w:hAnsiTheme="minorHAnsi" w:cstheme="minorHAnsi"/>
          <w:color w:val="000000"/>
          <w:szCs w:val="24"/>
        </w:rPr>
      </w:pPr>
      <w:r w:rsidRPr="007767D1">
        <w:rPr>
          <w:rFonts w:asciiTheme="minorHAnsi" w:hAnsiTheme="minorHAnsi" w:cstheme="minorHAnsi"/>
          <w:color w:val="000000"/>
          <w:szCs w:val="24"/>
        </w:rPr>
        <w:t xml:space="preserve">W odwołaniu z dnia 26 marca 2020 r. </w:t>
      </w:r>
      <w:r w:rsidR="002B4BDA" w:rsidRPr="007767D1">
        <w:rPr>
          <w:rFonts w:asciiTheme="minorHAnsi" w:hAnsiTheme="minorHAnsi" w:cstheme="minorHAnsi"/>
          <w:color w:val="000000"/>
          <w:szCs w:val="24"/>
        </w:rPr>
        <w:t>Stowarzyszenie</w:t>
      </w:r>
      <w:r w:rsidRPr="007767D1">
        <w:rPr>
          <w:rFonts w:asciiTheme="minorHAnsi" w:hAnsiTheme="minorHAnsi" w:cstheme="minorHAnsi"/>
          <w:color w:val="000000"/>
          <w:szCs w:val="24"/>
        </w:rPr>
        <w:t xml:space="preserve"> zarzuc</w:t>
      </w:r>
      <w:r w:rsidR="00EB46AD" w:rsidRPr="007767D1">
        <w:rPr>
          <w:rFonts w:asciiTheme="minorHAnsi" w:hAnsiTheme="minorHAnsi" w:cstheme="minorHAnsi"/>
          <w:color w:val="000000"/>
          <w:szCs w:val="24"/>
        </w:rPr>
        <w:t>ił</w:t>
      </w:r>
      <w:r w:rsidR="002B4BDA" w:rsidRPr="007767D1">
        <w:rPr>
          <w:rFonts w:asciiTheme="minorHAnsi" w:hAnsiTheme="minorHAnsi" w:cstheme="minorHAnsi"/>
          <w:color w:val="000000"/>
          <w:szCs w:val="24"/>
        </w:rPr>
        <w:t>o</w:t>
      </w:r>
      <w:r w:rsidRPr="007767D1">
        <w:rPr>
          <w:rFonts w:asciiTheme="minorHAnsi" w:hAnsiTheme="minorHAnsi" w:cstheme="minorHAnsi"/>
          <w:color w:val="000000"/>
          <w:szCs w:val="24"/>
        </w:rPr>
        <w:t xml:space="preserve">, że </w:t>
      </w:r>
      <w:r w:rsidR="00EB46AD" w:rsidRPr="007767D1">
        <w:rPr>
          <w:rFonts w:asciiTheme="minorHAnsi" w:hAnsiTheme="minorHAnsi" w:cstheme="minorHAnsi"/>
          <w:color w:val="000000"/>
          <w:szCs w:val="24"/>
        </w:rPr>
        <w:t>w przypadku jednoczesnej przebudowy</w:t>
      </w:r>
      <w:r w:rsidR="004F6EE7" w:rsidRPr="007767D1">
        <w:rPr>
          <w:rFonts w:asciiTheme="minorHAnsi" w:hAnsiTheme="minorHAnsi" w:cstheme="minorHAnsi"/>
          <w:color w:val="000000"/>
          <w:szCs w:val="24"/>
        </w:rPr>
        <w:t xml:space="preserve"> mostu na rzece Warcie</w:t>
      </w:r>
      <w:r w:rsidR="00EB46AD" w:rsidRPr="007767D1">
        <w:rPr>
          <w:rFonts w:asciiTheme="minorHAnsi" w:hAnsiTheme="minorHAnsi" w:cstheme="minorHAnsi"/>
          <w:color w:val="000000"/>
          <w:szCs w:val="24"/>
        </w:rPr>
        <w:t xml:space="preserve"> oraz budowy obwodnicy Radomska w wariancie nr 5 </w:t>
      </w:r>
      <w:r w:rsidR="004F6EE7" w:rsidRPr="007767D1">
        <w:rPr>
          <w:rFonts w:asciiTheme="minorHAnsi" w:hAnsiTheme="minorHAnsi" w:cstheme="minorHAnsi"/>
          <w:color w:val="000000"/>
          <w:szCs w:val="24"/>
        </w:rPr>
        <w:t>do</w:t>
      </w:r>
      <w:r w:rsidR="00EB46AD" w:rsidRPr="007767D1">
        <w:rPr>
          <w:rFonts w:asciiTheme="minorHAnsi" w:hAnsiTheme="minorHAnsi" w:cstheme="minorHAnsi"/>
          <w:color w:val="000000"/>
          <w:szCs w:val="24"/>
        </w:rPr>
        <w:t>jdzie</w:t>
      </w:r>
      <w:r w:rsidR="004F6EE7" w:rsidRPr="007767D1">
        <w:rPr>
          <w:rFonts w:asciiTheme="minorHAnsi" w:hAnsiTheme="minorHAnsi" w:cstheme="minorHAnsi"/>
          <w:color w:val="000000"/>
          <w:szCs w:val="24"/>
        </w:rPr>
        <w:t xml:space="preserve"> do </w:t>
      </w:r>
      <w:r w:rsidRPr="007767D1">
        <w:rPr>
          <w:rFonts w:asciiTheme="minorHAnsi" w:hAnsiTheme="minorHAnsi" w:cstheme="minorHAnsi"/>
          <w:color w:val="000000"/>
          <w:szCs w:val="24"/>
        </w:rPr>
        <w:t>przerwani</w:t>
      </w:r>
      <w:r w:rsidR="004F6EE7" w:rsidRPr="007767D1">
        <w:rPr>
          <w:rFonts w:asciiTheme="minorHAnsi" w:hAnsiTheme="minorHAnsi" w:cstheme="minorHAnsi"/>
          <w:color w:val="000000"/>
          <w:szCs w:val="24"/>
        </w:rPr>
        <w:t>a</w:t>
      </w:r>
      <w:r w:rsidRPr="007767D1">
        <w:rPr>
          <w:rFonts w:asciiTheme="minorHAnsi" w:hAnsiTheme="minorHAnsi" w:cstheme="minorHAnsi"/>
          <w:color w:val="000000"/>
          <w:szCs w:val="24"/>
        </w:rPr>
        <w:t xml:space="preserve"> obecnie funkcjonującego szlaku migracyjnego zwierząt</w:t>
      </w:r>
      <w:r w:rsidR="004F6EE7" w:rsidRPr="007767D1">
        <w:rPr>
          <w:rFonts w:asciiTheme="minorHAnsi" w:hAnsiTheme="minorHAnsi" w:cstheme="minorHAnsi"/>
          <w:color w:val="000000"/>
          <w:szCs w:val="24"/>
        </w:rPr>
        <w:t xml:space="preserve">, co </w:t>
      </w:r>
      <w:r w:rsidR="00EB46AD" w:rsidRPr="007767D1">
        <w:rPr>
          <w:rFonts w:asciiTheme="minorHAnsi" w:hAnsiTheme="minorHAnsi" w:cstheme="minorHAnsi"/>
          <w:color w:val="000000"/>
          <w:szCs w:val="24"/>
        </w:rPr>
        <w:t xml:space="preserve">będzie mieć </w:t>
      </w:r>
      <w:r w:rsidRPr="007767D1">
        <w:rPr>
          <w:rFonts w:asciiTheme="minorHAnsi" w:hAnsiTheme="minorHAnsi" w:cstheme="minorHAnsi"/>
          <w:color w:val="000000"/>
          <w:szCs w:val="24"/>
        </w:rPr>
        <w:t>negatywn</w:t>
      </w:r>
      <w:r w:rsidR="00EB46AD" w:rsidRPr="007767D1">
        <w:rPr>
          <w:rFonts w:asciiTheme="minorHAnsi" w:hAnsiTheme="minorHAnsi" w:cstheme="minorHAnsi"/>
          <w:color w:val="000000"/>
          <w:szCs w:val="24"/>
        </w:rPr>
        <w:t>y</w:t>
      </w:r>
      <w:r w:rsidRPr="007767D1">
        <w:rPr>
          <w:rFonts w:asciiTheme="minorHAnsi" w:hAnsiTheme="minorHAnsi" w:cstheme="minorHAnsi"/>
          <w:color w:val="000000"/>
          <w:szCs w:val="24"/>
        </w:rPr>
        <w:t xml:space="preserve"> </w:t>
      </w:r>
      <w:r w:rsidR="00EB46AD" w:rsidRPr="007767D1">
        <w:rPr>
          <w:rFonts w:asciiTheme="minorHAnsi" w:hAnsiTheme="minorHAnsi" w:cstheme="minorHAnsi"/>
          <w:color w:val="000000"/>
          <w:szCs w:val="24"/>
        </w:rPr>
        <w:t>wpływ na</w:t>
      </w:r>
      <w:r w:rsidRPr="007767D1">
        <w:rPr>
          <w:rFonts w:asciiTheme="minorHAnsi" w:hAnsiTheme="minorHAnsi" w:cstheme="minorHAnsi"/>
          <w:color w:val="000000"/>
          <w:szCs w:val="24"/>
        </w:rPr>
        <w:t xml:space="preserve"> środowisko</w:t>
      </w:r>
      <w:r w:rsidR="00EB46AD" w:rsidRPr="007767D1">
        <w:rPr>
          <w:rFonts w:asciiTheme="minorHAnsi" w:hAnsiTheme="minorHAnsi" w:cstheme="minorHAnsi"/>
          <w:color w:val="000000"/>
          <w:szCs w:val="24"/>
        </w:rPr>
        <w:t xml:space="preserve"> naturalne</w:t>
      </w:r>
      <w:r w:rsidRPr="007767D1">
        <w:rPr>
          <w:rFonts w:asciiTheme="minorHAnsi" w:hAnsiTheme="minorHAnsi" w:cstheme="minorHAnsi"/>
          <w:color w:val="000000"/>
          <w:szCs w:val="24"/>
        </w:rPr>
        <w:t>.</w:t>
      </w:r>
      <w:r w:rsidR="004F6EE7" w:rsidRPr="007767D1">
        <w:rPr>
          <w:rFonts w:asciiTheme="minorHAnsi" w:hAnsiTheme="minorHAnsi" w:cstheme="minorHAnsi"/>
          <w:color w:val="000000"/>
          <w:szCs w:val="24"/>
        </w:rPr>
        <w:t xml:space="preserve"> W opinii Stowarzyszenia</w:t>
      </w:r>
      <w:r w:rsidR="00B77385" w:rsidRPr="007767D1">
        <w:rPr>
          <w:rFonts w:asciiTheme="minorHAnsi" w:hAnsiTheme="minorHAnsi" w:cstheme="minorHAnsi"/>
          <w:color w:val="000000"/>
          <w:szCs w:val="24"/>
        </w:rPr>
        <w:t xml:space="preserve"> tego rodzaju przebudowa nie jest natomiast konieczna w przypadku realizacji drogi w wariancie nr 8.</w:t>
      </w:r>
    </w:p>
    <w:p w14:paraId="76DBE48B" w14:textId="5BB34AD3" w:rsidR="00483C0F" w:rsidRPr="007767D1" w:rsidRDefault="00483C0F" w:rsidP="00483C0F">
      <w:pPr>
        <w:rPr>
          <w:rFonts w:asciiTheme="minorHAnsi" w:hAnsiTheme="minorHAnsi" w:cstheme="minorHAnsi"/>
          <w:szCs w:val="24"/>
        </w:rPr>
      </w:pPr>
      <w:r w:rsidRPr="007767D1">
        <w:rPr>
          <w:rFonts w:asciiTheme="minorHAnsi" w:hAnsiTheme="minorHAnsi" w:cstheme="minorHAnsi"/>
          <w:szCs w:val="24"/>
        </w:rPr>
        <w:t xml:space="preserve">Odnosząc się do powyższego, organ odwoławczy na wstępie </w:t>
      </w:r>
      <w:r w:rsidR="002B4BDA" w:rsidRPr="007767D1">
        <w:rPr>
          <w:rFonts w:asciiTheme="minorHAnsi" w:hAnsiTheme="minorHAnsi" w:cstheme="minorHAnsi"/>
          <w:szCs w:val="24"/>
        </w:rPr>
        <w:t>podkreśla</w:t>
      </w:r>
      <w:r w:rsidR="00646344" w:rsidRPr="007767D1">
        <w:rPr>
          <w:rFonts w:asciiTheme="minorHAnsi" w:hAnsiTheme="minorHAnsi" w:cstheme="minorHAnsi"/>
          <w:szCs w:val="24"/>
        </w:rPr>
        <w:t>, że z uwagi na cel i </w:t>
      </w:r>
      <w:r w:rsidR="001F4648" w:rsidRPr="007767D1">
        <w:rPr>
          <w:rFonts w:asciiTheme="minorHAnsi" w:hAnsiTheme="minorHAnsi" w:cstheme="minorHAnsi"/>
          <w:szCs w:val="24"/>
        </w:rPr>
        <w:t>zakres</w:t>
      </w:r>
      <w:r w:rsidRPr="007767D1">
        <w:rPr>
          <w:rFonts w:asciiTheme="minorHAnsi" w:hAnsiTheme="minorHAnsi" w:cstheme="minorHAnsi"/>
          <w:szCs w:val="24"/>
        </w:rPr>
        <w:t xml:space="preserve"> omawianej inwestycji, polegającej na rozbudowie odcinka drogi krajowej nr 91, </w:t>
      </w:r>
      <w:r w:rsidRPr="007767D1">
        <w:rPr>
          <w:rFonts w:asciiTheme="minorHAnsi" w:hAnsiTheme="minorHAnsi" w:cstheme="minorHAnsi"/>
          <w:color w:val="000000"/>
          <w:szCs w:val="24"/>
        </w:rPr>
        <w:t xml:space="preserve">oczywistym jest, że nie było możliwe zlokalizowanie jej poza doliną rzeki </w:t>
      </w:r>
      <w:r w:rsidR="001F4648" w:rsidRPr="007767D1">
        <w:rPr>
          <w:rFonts w:asciiTheme="minorHAnsi" w:hAnsiTheme="minorHAnsi" w:cstheme="minorHAnsi"/>
          <w:color w:val="000000"/>
          <w:szCs w:val="24"/>
        </w:rPr>
        <w:t xml:space="preserve">Warty i </w:t>
      </w:r>
      <w:r w:rsidR="001F4648" w:rsidRPr="007767D1">
        <w:rPr>
          <w:rFonts w:asciiTheme="minorHAnsi" w:hAnsiTheme="minorHAnsi" w:cstheme="minorHAnsi"/>
          <w:szCs w:val="24"/>
        </w:rPr>
        <w:t>Południowo-Centralnym Korytarzem Migracyjnym</w:t>
      </w:r>
      <w:r w:rsidRPr="007767D1">
        <w:rPr>
          <w:rFonts w:asciiTheme="minorHAnsi" w:hAnsiTheme="minorHAnsi" w:cstheme="minorHAnsi"/>
          <w:color w:val="000000"/>
          <w:szCs w:val="24"/>
        </w:rPr>
        <w:t>.</w:t>
      </w:r>
      <w:r w:rsidRPr="007767D1">
        <w:rPr>
          <w:rFonts w:asciiTheme="minorHAnsi" w:hAnsiTheme="minorHAnsi" w:cstheme="minorHAnsi"/>
          <w:szCs w:val="24"/>
        </w:rPr>
        <w:t xml:space="preserve"> </w:t>
      </w:r>
      <w:r w:rsidR="00783764" w:rsidRPr="007767D1">
        <w:rPr>
          <w:rFonts w:asciiTheme="minorHAnsi" w:hAnsiTheme="minorHAnsi" w:cstheme="minorHAnsi"/>
          <w:szCs w:val="24"/>
        </w:rPr>
        <w:t xml:space="preserve">Zaproponowana przez inwestora </w:t>
      </w:r>
      <w:r w:rsidR="00783764" w:rsidRPr="007767D1">
        <w:rPr>
          <w:rFonts w:asciiTheme="minorHAnsi" w:hAnsiTheme="minorHAnsi" w:cstheme="minorHAnsi"/>
          <w:color w:val="000000"/>
          <w:szCs w:val="24"/>
        </w:rPr>
        <w:t xml:space="preserve">przebudowa mostu na rzece Warcie stanowi integralną część omawianej inwestycji niezależnie od wybranego wariantu. </w:t>
      </w:r>
      <w:r w:rsidR="006D2C45" w:rsidRPr="007767D1">
        <w:rPr>
          <w:rFonts w:asciiTheme="minorHAnsi" w:hAnsiTheme="minorHAnsi" w:cstheme="minorHAnsi"/>
          <w:szCs w:val="24"/>
        </w:rPr>
        <w:t>Jak wskazano wyżej</w:t>
      </w:r>
      <w:r w:rsidRPr="007767D1">
        <w:rPr>
          <w:rFonts w:asciiTheme="minorHAnsi" w:hAnsiTheme="minorHAnsi" w:cstheme="minorHAnsi"/>
          <w:szCs w:val="24"/>
        </w:rPr>
        <w:t>,</w:t>
      </w:r>
      <w:r w:rsidR="006D2C45" w:rsidRPr="007767D1">
        <w:rPr>
          <w:rFonts w:asciiTheme="minorHAnsi" w:hAnsiTheme="minorHAnsi" w:cstheme="minorHAnsi"/>
          <w:szCs w:val="24"/>
        </w:rPr>
        <w:t xml:space="preserve"> organy ochrony środowiska</w:t>
      </w:r>
      <w:r w:rsidRPr="007767D1">
        <w:rPr>
          <w:rFonts w:asciiTheme="minorHAnsi" w:hAnsiTheme="minorHAnsi" w:cstheme="minorHAnsi"/>
          <w:szCs w:val="24"/>
        </w:rPr>
        <w:t xml:space="preserve"> nie posiadają kompetencji do zmiany </w:t>
      </w:r>
      <w:r w:rsidR="006D2C45" w:rsidRPr="007767D1">
        <w:rPr>
          <w:rFonts w:asciiTheme="minorHAnsi" w:hAnsiTheme="minorHAnsi" w:cstheme="minorHAnsi"/>
          <w:szCs w:val="24"/>
        </w:rPr>
        <w:t>przebiegu</w:t>
      </w:r>
      <w:r w:rsidRPr="007767D1">
        <w:rPr>
          <w:rFonts w:asciiTheme="minorHAnsi" w:hAnsiTheme="minorHAnsi" w:cstheme="minorHAnsi"/>
          <w:szCs w:val="24"/>
        </w:rPr>
        <w:t xml:space="preserve"> </w:t>
      </w:r>
      <w:r w:rsidR="006D2C45" w:rsidRPr="007767D1">
        <w:rPr>
          <w:rFonts w:asciiTheme="minorHAnsi" w:hAnsiTheme="minorHAnsi" w:cstheme="minorHAnsi"/>
          <w:szCs w:val="24"/>
        </w:rPr>
        <w:t>DK91</w:t>
      </w:r>
      <w:r w:rsidRPr="007767D1">
        <w:rPr>
          <w:rFonts w:asciiTheme="minorHAnsi" w:hAnsiTheme="minorHAnsi" w:cstheme="minorHAnsi"/>
          <w:szCs w:val="24"/>
        </w:rPr>
        <w:t>.</w:t>
      </w:r>
      <w:r w:rsidR="00783764" w:rsidRPr="007767D1">
        <w:rPr>
          <w:rFonts w:asciiTheme="minorHAnsi" w:hAnsiTheme="minorHAnsi" w:cstheme="minorHAnsi"/>
          <w:szCs w:val="24"/>
        </w:rPr>
        <w:t xml:space="preserve"> D</w:t>
      </w:r>
      <w:r w:rsidRPr="007767D1">
        <w:rPr>
          <w:rFonts w:asciiTheme="minorHAnsi" w:hAnsiTheme="minorHAnsi" w:cstheme="minorHAnsi"/>
          <w:szCs w:val="24"/>
        </w:rPr>
        <w:t>ecyzja określ</w:t>
      </w:r>
      <w:r w:rsidR="006D2C45" w:rsidRPr="007767D1">
        <w:rPr>
          <w:rFonts w:asciiTheme="minorHAnsi" w:hAnsiTheme="minorHAnsi" w:cstheme="minorHAnsi"/>
          <w:szCs w:val="24"/>
        </w:rPr>
        <w:t>ająca środowiskowe uwarunkowania</w:t>
      </w:r>
      <w:r w:rsidRPr="007767D1">
        <w:rPr>
          <w:rFonts w:asciiTheme="minorHAnsi" w:hAnsiTheme="minorHAnsi" w:cstheme="minorHAnsi"/>
          <w:szCs w:val="24"/>
        </w:rPr>
        <w:t xml:space="preserve"> realizacji przedsięwzięcia </w:t>
      </w:r>
      <w:r w:rsidR="006D2C45" w:rsidRPr="007767D1">
        <w:rPr>
          <w:rFonts w:asciiTheme="minorHAnsi" w:hAnsiTheme="minorHAnsi" w:cstheme="minorHAnsi"/>
          <w:szCs w:val="24"/>
        </w:rPr>
        <w:t>n</w:t>
      </w:r>
      <w:r w:rsidRPr="007767D1">
        <w:rPr>
          <w:rFonts w:asciiTheme="minorHAnsi" w:hAnsiTheme="minorHAnsi" w:cstheme="minorHAnsi"/>
          <w:szCs w:val="24"/>
        </w:rPr>
        <w:t xml:space="preserve">ie </w:t>
      </w:r>
      <w:r w:rsidR="001F4648" w:rsidRPr="007767D1">
        <w:rPr>
          <w:rFonts w:asciiTheme="minorHAnsi" w:hAnsiTheme="minorHAnsi" w:cstheme="minorHAnsi"/>
          <w:szCs w:val="24"/>
        </w:rPr>
        <w:t xml:space="preserve">daje </w:t>
      </w:r>
      <w:r w:rsidR="006D2C45" w:rsidRPr="007767D1">
        <w:rPr>
          <w:rFonts w:asciiTheme="minorHAnsi" w:hAnsiTheme="minorHAnsi" w:cstheme="minorHAnsi"/>
          <w:szCs w:val="24"/>
        </w:rPr>
        <w:t>również</w:t>
      </w:r>
      <w:r w:rsidR="001F4648" w:rsidRPr="007767D1">
        <w:rPr>
          <w:rFonts w:asciiTheme="minorHAnsi" w:hAnsiTheme="minorHAnsi" w:cstheme="minorHAnsi"/>
          <w:szCs w:val="24"/>
        </w:rPr>
        <w:t xml:space="preserve"> możliwości </w:t>
      </w:r>
      <w:r w:rsidRPr="007767D1">
        <w:rPr>
          <w:rFonts w:asciiTheme="minorHAnsi" w:hAnsiTheme="minorHAnsi" w:cstheme="minorHAnsi"/>
          <w:szCs w:val="24"/>
        </w:rPr>
        <w:t xml:space="preserve">dowolnego określania </w:t>
      </w:r>
      <w:r w:rsidR="002B4BDA" w:rsidRPr="007767D1">
        <w:rPr>
          <w:rFonts w:asciiTheme="minorHAnsi" w:hAnsiTheme="minorHAnsi" w:cstheme="minorHAnsi"/>
          <w:szCs w:val="24"/>
        </w:rPr>
        <w:t xml:space="preserve">przez organy </w:t>
      </w:r>
      <w:r w:rsidRPr="007767D1">
        <w:rPr>
          <w:rFonts w:asciiTheme="minorHAnsi" w:hAnsiTheme="minorHAnsi" w:cstheme="minorHAnsi"/>
          <w:szCs w:val="24"/>
        </w:rPr>
        <w:t>lokalizacji, kształtu i zakresu planowanej do realizacji inwestycji.</w:t>
      </w:r>
    </w:p>
    <w:p w14:paraId="7A29048D" w14:textId="0891E815" w:rsidR="007E72D5" w:rsidRPr="007767D1" w:rsidRDefault="00332560" w:rsidP="00604D55">
      <w:pPr>
        <w:rPr>
          <w:rFonts w:asciiTheme="minorHAnsi" w:hAnsiTheme="minorHAnsi" w:cstheme="minorHAnsi"/>
          <w:color w:val="000000"/>
          <w:szCs w:val="24"/>
        </w:rPr>
      </w:pPr>
      <w:r w:rsidRPr="007767D1">
        <w:rPr>
          <w:rFonts w:asciiTheme="minorHAnsi" w:hAnsiTheme="minorHAnsi" w:cstheme="minorHAnsi"/>
          <w:szCs w:val="24"/>
        </w:rPr>
        <w:t>Należy również podkreślić, że fakt</w:t>
      </w:r>
      <w:r w:rsidR="005F754A" w:rsidRPr="007767D1">
        <w:rPr>
          <w:rFonts w:asciiTheme="minorHAnsi" w:hAnsiTheme="minorHAnsi" w:cstheme="minorHAnsi"/>
          <w:szCs w:val="24"/>
        </w:rPr>
        <w:t xml:space="preserve"> realizacji inwestycji na obszarze chronionym przyrodniczo </w:t>
      </w:r>
      <w:r w:rsidRPr="007767D1">
        <w:rPr>
          <w:rFonts w:asciiTheme="minorHAnsi" w:hAnsiTheme="minorHAnsi" w:cstheme="minorHAnsi"/>
          <w:szCs w:val="24"/>
        </w:rPr>
        <w:t>lub przecinającej funkcjonalne korytarze ekologiczne nie musi prowadzić do znaczącego negatywnego oddziaływania na chronione gatunki roślin i zwierząt. Na podstawie zgromadzonego materiału dowodowego</w:t>
      </w:r>
      <w:r w:rsidR="005F754A" w:rsidRPr="007767D1">
        <w:rPr>
          <w:rFonts w:asciiTheme="minorHAnsi" w:hAnsiTheme="minorHAnsi" w:cstheme="minorHAnsi"/>
          <w:szCs w:val="24"/>
        </w:rPr>
        <w:t xml:space="preserve"> organ odwoławczy oceni</w:t>
      </w:r>
      <w:r w:rsidR="006D2C45" w:rsidRPr="007767D1">
        <w:rPr>
          <w:rFonts w:asciiTheme="minorHAnsi" w:hAnsiTheme="minorHAnsi" w:cstheme="minorHAnsi"/>
          <w:szCs w:val="24"/>
        </w:rPr>
        <w:t>ł</w:t>
      </w:r>
      <w:r w:rsidR="005F754A" w:rsidRPr="007767D1">
        <w:rPr>
          <w:rFonts w:asciiTheme="minorHAnsi" w:hAnsiTheme="minorHAnsi" w:cstheme="minorHAnsi"/>
          <w:szCs w:val="24"/>
        </w:rPr>
        <w:t xml:space="preserve">, że </w:t>
      </w:r>
      <w:r w:rsidRPr="007767D1">
        <w:rPr>
          <w:rFonts w:asciiTheme="minorHAnsi" w:hAnsiTheme="minorHAnsi" w:cstheme="minorHAnsi"/>
          <w:szCs w:val="24"/>
        </w:rPr>
        <w:t>roz</w:t>
      </w:r>
      <w:r w:rsidR="005F754A" w:rsidRPr="007767D1">
        <w:rPr>
          <w:rFonts w:asciiTheme="minorHAnsi" w:hAnsiTheme="minorHAnsi" w:cstheme="minorHAnsi"/>
          <w:szCs w:val="24"/>
        </w:rPr>
        <w:t xml:space="preserve">budowa drogi </w:t>
      </w:r>
      <w:r w:rsidRPr="007767D1">
        <w:rPr>
          <w:rFonts w:asciiTheme="minorHAnsi" w:hAnsiTheme="minorHAnsi" w:cstheme="minorHAnsi"/>
          <w:szCs w:val="24"/>
        </w:rPr>
        <w:t xml:space="preserve">krajowej nr 91 </w:t>
      </w:r>
      <w:r w:rsidR="005F754A" w:rsidRPr="007767D1">
        <w:rPr>
          <w:rFonts w:asciiTheme="minorHAnsi" w:hAnsiTheme="minorHAnsi" w:cstheme="minorHAnsi"/>
          <w:szCs w:val="24"/>
        </w:rPr>
        <w:t xml:space="preserve">nie będzie prowadziła do degradacji </w:t>
      </w:r>
      <w:r w:rsidRPr="007767D1">
        <w:rPr>
          <w:rFonts w:asciiTheme="minorHAnsi" w:hAnsiTheme="minorHAnsi" w:cstheme="minorHAnsi"/>
          <w:szCs w:val="24"/>
        </w:rPr>
        <w:t xml:space="preserve">zlokalizowanych w jej sąsiedztwie </w:t>
      </w:r>
      <w:r w:rsidR="005F754A" w:rsidRPr="007767D1">
        <w:rPr>
          <w:rFonts w:asciiTheme="minorHAnsi" w:hAnsiTheme="minorHAnsi" w:cstheme="minorHAnsi"/>
          <w:szCs w:val="24"/>
        </w:rPr>
        <w:t xml:space="preserve">elementów </w:t>
      </w:r>
      <w:r w:rsidRPr="007767D1">
        <w:rPr>
          <w:rFonts w:asciiTheme="minorHAnsi" w:hAnsiTheme="minorHAnsi" w:cstheme="minorHAnsi"/>
          <w:szCs w:val="24"/>
        </w:rPr>
        <w:t xml:space="preserve">środowiska </w:t>
      </w:r>
      <w:r w:rsidR="005F754A" w:rsidRPr="007767D1">
        <w:rPr>
          <w:rFonts w:asciiTheme="minorHAnsi" w:hAnsiTheme="minorHAnsi" w:cstheme="minorHAnsi"/>
          <w:szCs w:val="24"/>
        </w:rPr>
        <w:t>przyrodnicz</w:t>
      </w:r>
      <w:r w:rsidRPr="007767D1">
        <w:rPr>
          <w:rFonts w:asciiTheme="minorHAnsi" w:hAnsiTheme="minorHAnsi" w:cstheme="minorHAnsi"/>
          <w:szCs w:val="24"/>
        </w:rPr>
        <w:t>ego</w:t>
      </w:r>
      <w:r w:rsidR="005F754A" w:rsidRPr="007767D1">
        <w:rPr>
          <w:rFonts w:asciiTheme="minorHAnsi" w:hAnsiTheme="minorHAnsi" w:cstheme="minorHAnsi"/>
          <w:szCs w:val="24"/>
        </w:rPr>
        <w:t>. W treści</w:t>
      </w:r>
      <w:r w:rsidR="00783764" w:rsidRPr="007767D1">
        <w:rPr>
          <w:rFonts w:asciiTheme="minorHAnsi" w:hAnsiTheme="minorHAnsi" w:cstheme="minorHAnsi"/>
          <w:szCs w:val="24"/>
        </w:rPr>
        <w:t xml:space="preserve"> rozstrzygnięć wydanych w przedmiotowej sprawie</w:t>
      </w:r>
      <w:r w:rsidR="005F754A" w:rsidRPr="007767D1">
        <w:rPr>
          <w:rFonts w:asciiTheme="minorHAnsi" w:hAnsiTheme="minorHAnsi" w:cstheme="minorHAnsi"/>
          <w:szCs w:val="24"/>
        </w:rPr>
        <w:t xml:space="preserve"> przewidziano zastosowanie licznych środków minimalizujących oddzia</w:t>
      </w:r>
      <w:r w:rsidR="006D2C45" w:rsidRPr="007767D1">
        <w:rPr>
          <w:rFonts w:asciiTheme="minorHAnsi" w:hAnsiTheme="minorHAnsi" w:cstheme="minorHAnsi"/>
          <w:szCs w:val="24"/>
        </w:rPr>
        <w:t>ływanie projektowanej drogi, w tym również </w:t>
      </w:r>
      <w:r w:rsidR="005F754A" w:rsidRPr="007767D1">
        <w:rPr>
          <w:rFonts w:asciiTheme="minorHAnsi" w:hAnsiTheme="minorHAnsi" w:cstheme="minorHAnsi"/>
          <w:szCs w:val="24"/>
        </w:rPr>
        <w:t>w zakresie zapewnienia możliwości migracji dzikich zwierząt.</w:t>
      </w:r>
      <w:r w:rsidR="006D2C45" w:rsidRPr="007767D1">
        <w:rPr>
          <w:rFonts w:asciiTheme="minorHAnsi" w:hAnsiTheme="minorHAnsi" w:cstheme="minorHAnsi"/>
          <w:szCs w:val="24"/>
        </w:rPr>
        <w:t xml:space="preserve"> </w:t>
      </w:r>
      <w:r w:rsidR="00B05CC2" w:rsidRPr="007767D1">
        <w:rPr>
          <w:rFonts w:asciiTheme="minorHAnsi" w:hAnsiTheme="minorHAnsi" w:cstheme="minorHAnsi"/>
          <w:szCs w:val="24"/>
        </w:rPr>
        <w:t>GDOŚ nie podziela również obaw Stowarzyszenia „Wolna Wypoczynkowa” odnośnie do braku drożności korytarza w okresie realizacji inwestycji, co może się negatywnie odbić na populacji zwierząt korzystających z tego korytarza. Chwilowe utrudnienia związane z przemieszczaniem się gatunków małych i dużych ssaków oraz gadów nie będą powodować znaczących negatywnych oddziaływań z uwagi na ich duże możliwości migracyjne. Roboty budowlane prowadzone na odcinku korytarza migracyjnego mogą powodować płoszenie zwierząt w okresie prowadzenia zintensyfikowanych robót, przez co zwierzęta te wykorzystają inny fragment korytarza do migracji. Będą to uciążliwości krótkookresowe, utrudniające migrację, jednak nie powodujące jej zahamowania.</w:t>
      </w:r>
    </w:p>
    <w:p w14:paraId="0B106F81" w14:textId="76FFEC9D" w:rsidR="00B77385" w:rsidRPr="007767D1" w:rsidRDefault="00CC3914" w:rsidP="00F24C36">
      <w:pPr>
        <w:rPr>
          <w:rFonts w:asciiTheme="minorHAnsi" w:hAnsiTheme="minorHAnsi" w:cstheme="minorHAnsi"/>
          <w:color w:val="000000"/>
          <w:szCs w:val="24"/>
        </w:rPr>
      </w:pPr>
      <w:r w:rsidRPr="007767D1">
        <w:rPr>
          <w:rFonts w:asciiTheme="minorHAnsi" w:hAnsiTheme="minorHAnsi" w:cstheme="minorHAnsi"/>
          <w:color w:val="000000"/>
          <w:szCs w:val="24"/>
        </w:rPr>
        <w:lastRenderedPageBreak/>
        <w:t>Stowarzyszenie</w:t>
      </w:r>
      <w:r w:rsidR="00BA7F73" w:rsidRPr="007767D1">
        <w:rPr>
          <w:rFonts w:asciiTheme="minorHAnsi" w:hAnsiTheme="minorHAnsi" w:cstheme="minorHAnsi"/>
          <w:color w:val="000000"/>
          <w:szCs w:val="24"/>
        </w:rPr>
        <w:t xml:space="preserve"> </w:t>
      </w:r>
      <w:r w:rsidR="00AF1958" w:rsidRPr="007767D1">
        <w:rPr>
          <w:rFonts w:asciiTheme="minorHAnsi" w:hAnsiTheme="minorHAnsi" w:cstheme="minorHAnsi"/>
          <w:color w:val="000000"/>
          <w:szCs w:val="24"/>
        </w:rPr>
        <w:t>zakwestionował</w:t>
      </w:r>
      <w:r w:rsidRPr="007767D1">
        <w:rPr>
          <w:rFonts w:asciiTheme="minorHAnsi" w:hAnsiTheme="minorHAnsi" w:cstheme="minorHAnsi"/>
          <w:color w:val="000000"/>
          <w:szCs w:val="24"/>
        </w:rPr>
        <w:t>o</w:t>
      </w:r>
      <w:r w:rsidR="00BA7F73" w:rsidRPr="007767D1">
        <w:rPr>
          <w:rFonts w:asciiTheme="minorHAnsi" w:hAnsiTheme="minorHAnsi" w:cstheme="minorHAnsi"/>
          <w:color w:val="000000"/>
          <w:szCs w:val="24"/>
        </w:rPr>
        <w:t xml:space="preserve"> skuteczność zastosowania tzw. cichej nawierzchni w celu ograniczenia emisji hałasu od projektowanej drogi na obszarze Miasta Radomska</w:t>
      </w:r>
      <w:r w:rsidRPr="007767D1">
        <w:rPr>
          <w:rFonts w:asciiTheme="minorHAnsi" w:hAnsiTheme="minorHAnsi" w:cstheme="minorHAnsi"/>
          <w:color w:val="000000"/>
          <w:szCs w:val="24"/>
        </w:rPr>
        <w:t>, a także</w:t>
      </w:r>
      <w:r w:rsidR="00BA7F73" w:rsidRPr="007767D1">
        <w:rPr>
          <w:rFonts w:asciiTheme="minorHAnsi" w:hAnsiTheme="minorHAnsi" w:cstheme="minorHAnsi"/>
          <w:color w:val="000000"/>
          <w:szCs w:val="24"/>
        </w:rPr>
        <w:t xml:space="preserve"> podważ</w:t>
      </w:r>
      <w:r w:rsidR="00C822EE" w:rsidRPr="007767D1">
        <w:rPr>
          <w:rFonts w:asciiTheme="minorHAnsi" w:hAnsiTheme="minorHAnsi" w:cstheme="minorHAnsi"/>
          <w:color w:val="000000"/>
          <w:szCs w:val="24"/>
        </w:rPr>
        <w:t>yło</w:t>
      </w:r>
      <w:r w:rsidR="00BA7F73" w:rsidRPr="007767D1">
        <w:rPr>
          <w:rFonts w:asciiTheme="minorHAnsi" w:hAnsiTheme="minorHAnsi" w:cstheme="minorHAnsi"/>
          <w:color w:val="000000"/>
          <w:szCs w:val="24"/>
        </w:rPr>
        <w:t xml:space="preserve"> prawidłowość prognozy natężenia ruchu pojazdów w roku 2030, na podstawie której przeprowadzono analizę oddziaływania akustycznego na otoczenie. Zdaniem </w:t>
      </w:r>
      <w:r w:rsidR="00F14329" w:rsidRPr="007767D1">
        <w:rPr>
          <w:rFonts w:asciiTheme="minorHAnsi" w:hAnsiTheme="minorHAnsi" w:cstheme="minorHAnsi"/>
          <w:color w:val="000000"/>
          <w:szCs w:val="24"/>
        </w:rPr>
        <w:t>Stowarzyszenia</w:t>
      </w:r>
      <w:r w:rsidR="00BA7F73" w:rsidRPr="007767D1">
        <w:rPr>
          <w:rFonts w:asciiTheme="minorHAnsi" w:hAnsiTheme="minorHAnsi" w:cstheme="minorHAnsi"/>
          <w:color w:val="000000"/>
          <w:szCs w:val="24"/>
        </w:rPr>
        <w:t xml:space="preserve"> osoby zamieszkujące nieruchomości zlokalizowane w sąsiedztwie projektowanej obwodnicy będą narażone na ponadnormatywne zanieczyszczenie powietrza i hałas</w:t>
      </w:r>
      <w:r w:rsidR="00924E40" w:rsidRPr="007767D1">
        <w:rPr>
          <w:rFonts w:asciiTheme="minorHAnsi" w:hAnsiTheme="minorHAnsi" w:cstheme="minorHAnsi"/>
          <w:color w:val="000000"/>
          <w:szCs w:val="24"/>
        </w:rPr>
        <w:t xml:space="preserve"> </w:t>
      </w:r>
      <w:r w:rsidR="00880F79" w:rsidRPr="007767D1">
        <w:rPr>
          <w:rFonts w:asciiTheme="minorHAnsi" w:hAnsiTheme="minorHAnsi" w:cstheme="minorHAnsi"/>
          <w:color w:val="000000"/>
          <w:szCs w:val="24"/>
        </w:rPr>
        <w:t xml:space="preserve">generowany </w:t>
      </w:r>
      <w:r w:rsidR="00924E40" w:rsidRPr="007767D1">
        <w:rPr>
          <w:rFonts w:asciiTheme="minorHAnsi" w:hAnsiTheme="minorHAnsi" w:cstheme="minorHAnsi"/>
          <w:color w:val="000000"/>
          <w:szCs w:val="24"/>
        </w:rPr>
        <w:t>w wyniku realizacji przedmiotowej inwestycji</w:t>
      </w:r>
      <w:r w:rsidR="00BA7F73" w:rsidRPr="007767D1">
        <w:rPr>
          <w:rFonts w:asciiTheme="minorHAnsi" w:hAnsiTheme="minorHAnsi" w:cstheme="minorHAnsi"/>
          <w:color w:val="000000"/>
          <w:szCs w:val="24"/>
        </w:rPr>
        <w:t>.</w:t>
      </w:r>
      <w:r w:rsidR="00D60FAD" w:rsidRPr="007767D1">
        <w:rPr>
          <w:rFonts w:asciiTheme="minorHAnsi" w:hAnsiTheme="minorHAnsi" w:cstheme="minorHAnsi"/>
          <w:color w:val="000000"/>
          <w:szCs w:val="24"/>
        </w:rPr>
        <w:t xml:space="preserve"> Ponadto Stowarzyszenie nie zgadza się ze stwierdzeniem, że realizacja inwestycji przyczyni się do poprawy warunków życia mieszkańców Radomska. W opinii Stowarzyszenia szczególnie negatywne konsekwencje dotkną mieszkańców ulic: Wypoczynkowej, Chabrowej, Piłsudskiego i Wymysłowskiej, narażonych na negatywne oddziaływania związane z</w:t>
      </w:r>
      <w:r w:rsidR="00432F97" w:rsidRPr="007767D1">
        <w:rPr>
          <w:rFonts w:asciiTheme="minorHAnsi" w:hAnsiTheme="minorHAnsi" w:cstheme="minorHAnsi"/>
          <w:color w:val="000000"/>
          <w:szCs w:val="24"/>
        </w:rPr>
        <w:t> </w:t>
      </w:r>
      <w:r w:rsidR="00D60FAD" w:rsidRPr="007767D1">
        <w:rPr>
          <w:rFonts w:asciiTheme="minorHAnsi" w:hAnsiTheme="minorHAnsi" w:cstheme="minorHAnsi"/>
          <w:color w:val="000000"/>
          <w:szCs w:val="24"/>
        </w:rPr>
        <w:t>intensywnym ruchem pojazdów ciężarowych.</w:t>
      </w:r>
    </w:p>
    <w:p w14:paraId="59960C7A" w14:textId="68F10351" w:rsidR="00B77385" w:rsidRPr="007767D1" w:rsidRDefault="00AF1958" w:rsidP="00F24C36">
      <w:pPr>
        <w:rPr>
          <w:rFonts w:asciiTheme="minorHAnsi" w:hAnsiTheme="minorHAnsi" w:cstheme="minorHAnsi"/>
          <w:color w:val="000000"/>
          <w:szCs w:val="24"/>
        </w:rPr>
      </w:pPr>
      <w:r w:rsidRPr="007767D1">
        <w:rPr>
          <w:rFonts w:asciiTheme="minorHAnsi" w:hAnsiTheme="minorHAnsi" w:cstheme="minorHAnsi"/>
          <w:color w:val="000000"/>
          <w:szCs w:val="24"/>
        </w:rPr>
        <w:t xml:space="preserve">Odnosząc się do </w:t>
      </w:r>
      <w:r w:rsidR="00F14329" w:rsidRPr="007767D1">
        <w:rPr>
          <w:rFonts w:asciiTheme="minorHAnsi" w:hAnsiTheme="minorHAnsi" w:cstheme="minorHAnsi"/>
          <w:color w:val="000000"/>
          <w:szCs w:val="24"/>
        </w:rPr>
        <w:t xml:space="preserve">powyższej </w:t>
      </w:r>
      <w:r w:rsidRPr="007767D1">
        <w:rPr>
          <w:rFonts w:asciiTheme="minorHAnsi" w:hAnsiTheme="minorHAnsi" w:cstheme="minorHAnsi"/>
          <w:color w:val="000000"/>
          <w:szCs w:val="24"/>
        </w:rPr>
        <w:t>argumentacji</w:t>
      </w:r>
      <w:r w:rsidR="00F14329" w:rsidRPr="007767D1">
        <w:rPr>
          <w:rFonts w:asciiTheme="minorHAnsi" w:hAnsiTheme="minorHAnsi" w:cstheme="minorHAnsi"/>
          <w:color w:val="000000"/>
          <w:szCs w:val="24"/>
        </w:rPr>
        <w:t>,</w:t>
      </w:r>
      <w:r w:rsidRPr="007767D1">
        <w:rPr>
          <w:rFonts w:asciiTheme="minorHAnsi" w:hAnsiTheme="minorHAnsi" w:cstheme="minorHAnsi"/>
          <w:color w:val="000000"/>
          <w:szCs w:val="24"/>
        </w:rPr>
        <w:t xml:space="preserve"> GDOŚ</w:t>
      </w:r>
      <w:r w:rsidR="00983522" w:rsidRPr="007767D1">
        <w:rPr>
          <w:rFonts w:asciiTheme="minorHAnsi" w:hAnsiTheme="minorHAnsi" w:cstheme="minorHAnsi"/>
          <w:color w:val="000000"/>
          <w:szCs w:val="24"/>
        </w:rPr>
        <w:t xml:space="preserve"> wskaz</w:t>
      </w:r>
      <w:r w:rsidRPr="007767D1">
        <w:rPr>
          <w:rFonts w:asciiTheme="minorHAnsi" w:hAnsiTheme="minorHAnsi" w:cstheme="minorHAnsi"/>
          <w:color w:val="000000"/>
          <w:szCs w:val="24"/>
        </w:rPr>
        <w:t>uje, że w ramach przebudowy DK91 zaproponowano wykorzystanie różnych środków ochrony przed hałasem, zarówno ekranów akustycznych, jak i tzw. cichej nawierzchni. Zastosowanie drugiego z</w:t>
      </w:r>
      <w:r w:rsidR="00386F3E" w:rsidRPr="007767D1">
        <w:rPr>
          <w:rFonts w:asciiTheme="minorHAnsi" w:hAnsiTheme="minorHAnsi" w:cstheme="minorHAnsi"/>
          <w:color w:val="000000"/>
          <w:szCs w:val="24"/>
        </w:rPr>
        <w:t> </w:t>
      </w:r>
      <w:r w:rsidRPr="007767D1">
        <w:rPr>
          <w:rFonts w:asciiTheme="minorHAnsi" w:hAnsiTheme="minorHAnsi" w:cstheme="minorHAnsi"/>
          <w:color w:val="000000"/>
          <w:szCs w:val="24"/>
        </w:rPr>
        <w:t xml:space="preserve">tych rozwiązań ma miejsce wówczas, gdy z uwagi na </w:t>
      </w:r>
      <w:r w:rsidR="00386F3E" w:rsidRPr="007767D1">
        <w:rPr>
          <w:rFonts w:asciiTheme="minorHAnsi" w:hAnsiTheme="minorHAnsi" w:cstheme="minorHAnsi"/>
          <w:color w:val="000000"/>
          <w:szCs w:val="24"/>
        </w:rPr>
        <w:t>zbyt bliskie sąsiedztwo istniejącej zabudowy</w:t>
      </w:r>
      <w:r w:rsidRPr="007767D1">
        <w:rPr>
          <w:rFonts w:asciiTheme="minorHAnsi" w:hAnsiTheme="minorHAnsi" w:cstheme="minorHAnsi"/>
          <w:color w:val="000000"/>
          <w:szCs w:val="24"/>
        </w:rPr>
        <w:t xml:space="preserve"> </w:t>
      </w:r>
      <w:r w:rsidR="00386F3E" w:rsidRPr="007767D1">
        <w:rPr>
          <w:rFonts w:asciiTheme="minorHAnsi" w:hAnsiTheme="minorHAnsi" w:cstheme="minorHAnsi"/>
          <w:color w:val="000000"/>
          <w:szCs w:val="24"/>
        </w:rPr>
        <w:t>z projektowaną lub przebudowywaną drogą nie jest możliwe wykonanie bariery dźwię</w:t>
      </w:r>
      <w:r w:rsidR="00432F97" w:rsidRPr="007767D1">
        <w:rPr>
          <w:rFonts w:asciiTheme="minorHAnsi" w:hAnsiTheme="minorHAnsi" w:cstheme="minorHAnsi"/>
          <w:color w:val="000000"/>
          <w:szCs w:val="24"/>
        </w:rPr>
        <w:t>kochłonnej. W takiej sytuacji w </w:t>
      </w:r>
      <w:r w:rsidR="00386F3E" w:rsidRPr="007767D1">
        <w:rPr>
          <w:rFonts w:asciiTheme="minorHAnsi" w:hAnsiTheme="minorHAnsi" w:cstheme="minorHAnsi"/>
          <w:color w:val="000000"/>
          <w:szCs w:val="24"/>
        </w:rPr>
        <w:t>celu dotrzymania standardów akustycznych w otoczeniu wykorzystuje się nawi</w:t>
      </w:r>
      <w:r w:rsidR="00432F97" w:rsidRPr="007767D1">
        <w:rPr>
          <w:rFonts w:asciiTheme="minorHAnsi" w:hAnsiTheme="minorHAnsi" w:cstheme="minorHAnsi"/>
          <w:color w:val="000000"/>
          <w:szCs w:val="24"/>
        </w:rPr>
        <w:t>erzchnię o </w:t>
      </w:r>
      <w:r w:rsidR="00386F3E" w:rsidRPr="007767D1">
        <w:rPr>
          <w:rFonts w:asciiTheme="minorHAnsi" w:hAnsiTheme="minorHAnsi" w:cstheme="minorHAnsi"/>
          <w:color w:val="000000"/>
          <w:szCs w:val="24"/>
        </w:rPr>
        <w:t xml:space="preserve">konstrukcji redukującej emisję hałasu. </w:t>
      </w:r>
    </w:p>
    <w:p w14:paraId="07483557" w14:textId="21B33987" w:rsidR="00D60FAD" w:rsidRPr="007767D1" w:rsidRDefault="00F14FB0" w:rsidP="00F24C36">
      <w:pPr>
        <w:rPr>
          <w:rFonts w:asciiTheme="minorHAnsi" w:hAnsiTheme="minorHAnsi" w:cstheme="minorHAnsi"/>
          <w:szCs w:val="24"/>
        </w:rPr>
      </w:pPr>
      <w:r w:rsidRPr="007767D1">
        <w:rPr>
          <w:rFonts w:asciiTheme="minorHAnsi" w:hAnsiTheme="minorHAnsi" w:cstheme="minorHAnsi"/>
          <w:color w:val="000000"/>
          <w:szCs w:val="24"/>
        </w:rPr>
        <w:t xml:space="preserve">W miejscach gdzie przewidywana jest przebudowa DK91 w przebiegu w obecnym śladzie, zastosowanie ekranów akustycznych </w:t>
      </w:r>
      <w:r w:rsidR="000C2B52" w:rsidRPr="007767D1">
        <w:rPr>
          <w:rFonts w:asciiTheme="minorHAnsi" w:hAnsiTheme="minorHAnsi" w:cstheme="minorHAnsi"/>
          <w:color w:val="000000"/>
          <w:szCs w:val="24"/>
        </w:rPr>
        <w:t xml:space="preserve">nie byłoby skutecznym rozwiązaniem </w:t>
      </w:r>
      <w:r w:rsidRPr="007767D1">
        <w:rPr>
          <w:rFonts w:asciiTheme="minorHAnsi" w:hAnsiTheme="minorHAnsi" w:cstheme="minorHAnsi"/>
          <w:color w:val="000000"/>
          <w:szCs w:val="24"/>
        </w:rPr>
        <w:t xml:space="preserve">z uwagi na występowanie zabudowań w bezpośrednim sąsiedztwie drogi, a także </w:t>
      </w:r>
      <w:r w:rsidR="00984A60" w:rsidRPr="007767D1">
        <w:rPr>
          <w:rFonts w:asciiTheme="minorHAnsi" w:hAnsiTheme="minorHAnsi" w:cstheme="minorHAnsi"/>
          <w:color w:val="000000"/>
          <w:szCs w:val="24"/>
        </w:rPr>
        <w:t xml:space="preserve">ogrodzeń i </w:t>
      </w:r>
      <w:r w:rsidRPr="007767D1">
        <w:rPr>
          <w:rFonts w:asciiTheme="minorHAnsi" w:hAnsiTheme="minorHAnsi" w:cstheme="minorHAnsi"/>
          <w:color w:val="000000"/>
          <w:szCs w:val="24"/>
        </w:rPr>
        <w:t xml:space="preserve">zjazdów </w:t>
      </w:r>
      <w:r w:rsidR="00984A60" w:rsidRPr="007767D1">
        <w:rPr>
          <w:rFonts w:asciiTheme="minorHAnsi" w:hAnsiTheme="minorHAnsi" w:cstheme="minorHAnsi"/>
          <w:color w:val="000000"/>
          <w:szCs w:val="24"/>
        </w:rPr>
        <w:t xml:space="preserve">na posesje </w:t>
      </w:r>
      <w:r w:rsidRPr="007767D1">
        <w:rPr>
          <w:rFonts w:asciiTheme="minorHAnsi" w:hAnsiTheme="minorHAnsi" w:cstheme="minorHAnsi"/>
          <w:color w:val="000000"/>
          <w:szCs w:val="24"/>
        </w:rPr>
        <w:t>oraz skrzyżowań.</w:t>
      </w:r>
      <w:r w:rsidR="00984A60" w:rsidRPr="007767D1">
        <w:rPr>
          <w:rFonts w:asciiTheme="minorHAnsi" w:hAnsiTheme="minorHAnsi" w:cstheme="minorHAnsi"/>
          <w:color w:val="000000"/>
          <w:szCs w:val="24"/>
        </w:rPr>
        <w:t xml:space="preserve"> </w:t>
      </w:r>
      <w:r w:rsidR="00984A60" w:rsidRPr="007767D1">
        <w:rPr>
          <w:rFonts w:asciiTheme="minorHAnsi" w:hAnsiTheme="minorHAnsi" w:cstheme="minorHAnsi"/>
          <w:szCs w:val="24"/>
        </w:rPr>
        <w:t>Zastosowanie tzw. cichej nawierzchni w istotny sposób zmniejsza poziom uciążliwości</w:t>
      </w:r>
      <w:r w:rsidRPr="007767D1">
        <w:rPr>
          <w:rFonts w:asciiTheme="minorHAnsi" w:hAnsiTheme="minorHAnsi" w:cstheme="minorHAnsi"/>
          <w:color w:val="000000"/>
          <w:szCs w:val="24"/>
        </w:rPr>
        <w:t>.</w:t>
      </w:r>
      <w:r w:rsidR="00984A60" w:rsidRPr="007767D1">
        <w:rPr>
          <w:rFonts w:asciiTheme="minorHAnsi" w:hAnsiTheme="minorHAnsi" w:cstheme="minorHAnsi"/>
          <w:color w:val="000000"/>
          <w:szCs w:val="24"/>
        </w:rPr>
        <w:t xml:space="preserve"> Nie przewiduje się </w:t>
      </w:r>
      <w:r w:rsidR="00A238F3" w:rsidRPr="007767D1">
        <w:rPr>
          <w:rFonts w:asciiTheme="minorHAnsi" w:hAnsiTheme="minorHAnsi" w:cstheme="minorHAnsi"/>
          <w:color w:val="000000"/>
          <w:szCs w:val="24"/>
        </w:rPr>
        <w:t xml:space="preserve">wystąpienia </w:t>
      </w:r>
      <w:r w:rsidR="00984A60" w:rsidRPr="007767D1">
        <w:rPr>
          <w:rFonts w:asciiTheme="minorHAnsi" w:hAnsiTheme="minorHAnsi" w:cstheme="minorHAnsi"/>
          <w:color w:val="000000"/>
          <w:szCs w:val="24"/>
        </w:rPr>
        <w:t xml:space="preserve">przekroczeń </w:t>
      </w:r>
      <w:r w:rsidR="00A238F3" w:rsidRPr="007767D1">
        <w:rPr>
          <w:rFonts w:asciiTheme="minorHAnsi" w:hAnsiTheme="minorHAnsi" w:cstheme="minorHAnsi"/>
          <w:szCs w:val="24"/>
        </w:rPr>
        <w:t>wartości dopuszczalnych hałasu, określonych w rozporządzeniu Ministra Środowiska z dnia 14 czerwca 2007 r. w sprawie dopuszczalnych poziomów hałasu w środowisku (Dz. U. z 2014 r. poz. 112)</w:t>
      </w:r>
      <w:r w:rsidR="00984A60" w:rsidRPr="007767D1">
        <w:rPr>
          <w:rFonts w:asciiTheme="minorHAnsi" w:hAnsiTheme="minorHAnsi" w:cstheme="minorHAnsi"/>
          <w:color w:val="000000"/>
          <w:szCs w:val="24"/>
        </w:rPr>
        <w:t xml:space="preserve"> na odcinku obwodnicy Radomska </w:t>
      </w:r>
      <w:r w:rsidR="000A0B44" w:rsidRPr="007767D1">
        <w:rPr>
          <w:rFonts w:asciiTheme="minorHAnsi" w:hAnsiTheme="minorHAnsi" w:cstheme="minorHAnsi"/>
          <w:color w:val="000000"/>
          <w:szCs w:val="24"/>
        </w:rPr>
        <w:t xml:space="preserve">w kwestionowanym przez Stowarzyszenie </w:t>
      </w:r>
      <w:r w:rsidR="00A36696" w:rsidRPr="007767D1">
        <w:rPr>
          <w:rFonts w:asciiTheme="minorHAnsi" w:hAnsiTheme="minorHAnsi" w:cstheme="minorHAnsi"/>
          <w:color w:val="000000"/>
          <w:szCs w:val="24"/>
        </w:rPr>
        <w:t xml:space="preserve">przebiegu w </w:t>
      </w:r>
      <w:r w:rsidR="000A0B44" w:rsidRPr="007767D1">
        <w:rPr>
          <w:rFonts w:asciiTheme="minorHAnsi" w:hAnsiTheme="minorHAnsi" w:cstheme="minorHAnsi"/>
          <w:color w:val="000000"/>
          <w:szCs w:val="24"/>
        </w:rPr>
        <w:t>wariancie nr 5.</w:t>
      </w:r>
      <w:r w:rsidR="00984A60" w:rsidRPr="007767D1">
        <w:rPr>
          <w:rFonts w:asciiTheme="minorHAnsi" w:hAnsiTheme="minorHAnsi" w:cstheme="minorHAnsi"/>
          <w:color w:val="000000"/>
          <w:szCs w:val="24"/>
        </w:rPr>
        <w:t xml:space="preserve"> </w:t>
      </w:r>
      <w:r w:rsidR="000A0B44" w:rsidRPr="007767D1">
        <w:rPr>
          <w:rFonts w:asciiTheme="minorHAnsi" w:hAnsiTheme="minorHAnsi" w:cstheme="minorHAnsi"/>
          <w:color w:val="000000"/>
          <w:szCs w:val="24"/>
        </w:rPr>
        <w:t>Z tego też względu nie było konieczne zaproponowanie dodatkowych rozwiązań służących ochronie akustycznej</w:t>
      </w:r>
      <w:r w:rsidR="002F19A4" w:rsidRPr="007767D1">
        <w:rPr>
          <w:rFonts w:asciiTheme="minorHAnsi" w:hAnsiTheme="minorHAnsi" w:cstheme="minorHAnsi"/>
          <w:color w:val="000000"/>
          <w:szCs w:val="24"/>
        </w:rPr>
        <w:t xml:space="preserve"> na tym odcinku</w:t>
      </w:r>
      <w:r w:rsidR="000A0B44" w:rsidRPr="007767D1">
        <w:rPr>
          <w:rFonts w:asciiTheme="minorHAnsi" w:hAnsiTheme="minorHAnsi" w:cstheme="minorHAnsi"/>
          <w:color w:val="000000"/>
          <w:szCs w:val="24"/>
        </w:rPr>
        <w:t>. Prognoza ta będzie podlegała jednak dodatkowej weryfikacji na etapie analizy porealizacyjnej, zgodnie z</w:t>
      </w:r>
      <w:r w:rsidR="00A36696" w:rsidRPr="007767D1">
        <w:rPr>
          <w:rFonts w:asciiTheme="minorHAnsi" w:hAnsiTheme="minorHAnsi" w:cstheme="minorHAnsi"/>
          <w:color w:val="000000"/>
          <w:szCs w:val="24"/>
        </w:rPr>
        <w:t xml:space="preserve"> aktualnym brzmieniem</w:t>
      </w:r>
      <w:r w:rsidR="000A0B44" w:rsidRPr="007767D1">
        <w:rPr>
          <w:rFonts w:asciiTheme="minorHAnsi" w:hAnsiTheme="minorHAnsi" w:cstheme="minorHAnsi"/>
          <w:color w:val="000000"/>
          <w:szCs w:val="24"/>
        </w:rPr>
        <w:t xml:space="preserve"> pkt </w:t>
      </w:r>
      <w:r w:rsidR="00A36696" w:rsidRPr="007767D1">
        <w:rPr>
          <w:rFonts w:asciiTheme="minorHAnsi" w:hAnsiTheme="minorHAnsi" w:cstheme="minorHAnsi"/>
          <w:color w:val="000000"/>
          <w:szCs w:val="24"/>
        </w:rPr>
        <w:t>I.5.1–</w:t>
      </w:r>
      <w:r w:rsidR="000A0B44" w:rsidRPr="007767D1">
        <w:rPr>
          <w:rFonts w:asciiTheme="minorHAnsi" w:hAnsiTheme="minorHAnsi" w:cstheme="minorHAnsi"/>
          <w:color w:val="000000"/>
          <w:szCs w:val="24"/>
        </w:rPr>
        <w:t xml:space="preserve">I.5.5 </w:t>
      </w:r>
      <w:r w:rsidR="002F19A4" w:rsidRPr="007767D1">
        <w:rPr>
          <w:rFonts w:asciiTheme="minorHAnsi" w:hAnsiTheme="minorHAnsi" w:cstheme="minorHAnsi"/>
          <w:color w:val="000000"/>
          <w:szCs w:val="24"/>
        </w:rPr>
        <w:t xml:space="preserve">zaskarżonej </w:t>
      </w:r>
      <w:r w:rsidR="00432F97" w:rsidRPr="007767D1">
        <w:rPr>
          <w:rFonts w:asciiTheme="minorHAnsi" w:hAnsiTheme="minorHAnsi" w:cstheme="minorHAnsi"/>
          <w:color w:val="000000"/>
          <w:szCs w:val="24"/>
        </w:rPr>
        <w:t>decyzji. W </w:t>
      </w:r>
      <w:r w:rsidR="000A0B44" w:rsidRPr="007767D1">
        <w:rPr>
          <w:rFonts w:asciiTheme="minorHAnsi" w:hAnsiTheme="minorHAnsi" w:cstheme="minorHAnsi"/>
          <w:color w:val="000000"/>
          <w:szCs w:val="24"/>
        </w:rPr>
        <w:t>przypadku gdyby pomiary hałasu w</w:t>
      </w:r>
      <w:r w:rsidR="00515A7C" w:rsidRPr="007767D1">
        <w:rPr>
          <w:rFonts w:asciiTheme="minorHAnsi" w:hAnsiTheme="minorHAnsi" w:cstheme="minorHAnsi"/>
          <w:color w:val="000000"/>
          <w:szCs w:val="24"/>
        </w:rPr>
        <w:t> </w:t>
      </w:r>
      <w:r w:rsidR="000A0B44" w:rsidRPr="007767D1">
        <w:rPr>
          <w:rFonts w:asciiTheme="minorHAnsi" w:hAnsiTheme="minorHAnsi" w:cstheme="minorHAnsi"/>
          <w:color w:val="000000"/>
          <w:szCs w:val="24"/>
        </w:rPr>
        <w:t>związku z funkcjonowaniem obwodnicy rzeczywiście przekroczyły dopuszczalne normy, właściwy organ ochrony środowiska będzie uprawniony do nałożenia na inwestora obowiązku zastosowania dodatkowych środków ochrony przed hałasem.</w:t>
      </w:r>
      <w:r w:rsidR="00B907C6" w:rsidRPr="007767D1">
        <w:rPr>
          <w:rFonts w:asciiTheme="minorHAnsi" w:hAnsiTheme="minorHAnsi" w:cstheme="minorHAnsi"/>
          <w:szCs w:val="24"/>
        </w:rPr>
        <w:t xml:space="preserve"> Ponadto, zgodnie ze zgromadzonym materiałem dowodowym eksploatacja przedsięwzięcia nie będzie stanowić źródła ponadnormatywnych emisji gazów i pyłów do atmosfery</w:t>
      </w:r>
      <w:r w:rsidR="0062395F" w:rsidRPr="007767D1">
        <w:rPr>
          <w:rFonts w:asciiTheme="minorHAnsi" w:hAnsiTheme="minorHAnsi" w:cstheme="minorHAnsi"/>
          <w:szCs w:val="24"/>
        </w:rPr>
        <w:t xml:space="preserve"> (str. 342–366 raportu)</w:t>
      </w:r>
      <w:r w:rsidR="00B907C6" w:rsidRPr="007767D1">
        <w:rPr>
          <w:rFonts w:asciiTheme="minorHAnsi" w:hAnsiTheme="minorHAnsi" w:cstheme="minorHAnsi"/>
          <w:szCs w:val="24"/>
        </w:rPr>
        <w:t xml:space="preserve">. </w:t>
      </w:r>
      <w:r w:rsidR="0062395F" w:rsidRPr="007767D1">
        <w:rPr>
          <w:rFonts w:asciiTheme="minorHAnsi" w:hAnsiTheme="minorHAnsi" w:cstheme="minorHAnsi"/>
          <w:szCs w:val="24"/>
        </w:rPr>
        <w:lastRenderedPageBreak/>
        <w:t xml:space="preserve">Przeprowadzone przez inwestora analizy wskazują, iż niezależnie od wybranego wariantu przedsięwzięcia, nie dojdzie do przekroczenia dopuszczalnych stężeń </w:t>
      </w:r>
      <w:r w:rsidR="00397C4A" w:rsidRPr="007767D1">
        <w:rPr>
          <w:rFonts w:asciiTheme="minorHAnsi" w:hAnsiTheme="minorHAnsi" w:cstheme="minorHAnsi"/>
          <w:szCs w:val="24"/>
        </w:rPr>
        <w:t>PM10, SO</w:t>
      </w:r>
      <w:r w:rsidR="00397C4A" w:rsidRPr="007767D1">
        <w:rPr>
          <w:rFonts w:asciiTheme="minorHAnsi" w:hAnsiTheme="minorHAnsi" w:cstheme="minorHAnsi"/>
          <w:szCs w:val="24"/>
          <w:vertAlign w:val="subscript"/>
        </w:rPr>
        <w:t>2</w:t>
      </w:r>
      <w:r w:rsidR="00397C4A" w:rsidRPr="007767D1">
        <w:rPr>
          <w:rFonts w:asciiTheme="minorHAnsi" w:hAnsiTheme="minorHAnsi" w:cstheme="minorHAnsi"/>
          <w:szCs w:val="24"/>
        </w:rPr>
        <w:t>, NO</w:t>
      </w:r>
      <w:r w:rsidR="00397C4A" w:rsidRPr="007767D1">
        <w:rPr>
          <w:rFonts w:asciiTheme="minorHAnsi" w:hAnsiTheme="minorHAnsi" w:cstheme="minorHAnsi"/>
          <w:szCs w:val="24"/>
          <w:vertAlign w:val="subscript"/>
        </w:rPr>
        <w:t>2</w:t>
      </w:r>
      <w:r w:rsidR="00397C4A" w:rsidRPr="007767D1">
        <w:rPr>
          <w:rFonts w:asciiTheme="minorHAnsi" w:hAnsiTheme="minorHAnsi" w:cstheme="minorHAnsi"/>
          <w:szCs w:val="24"/>
        </w:rPr>
        <w:t>, CO, Pb, benzenu, węglowodorów alifatycznych i aromatycznych w powietrzu.</w:t>
      </w:r>
      <w:r w:rsidR="0062395F" w:rsidRPr="007767D1">
        <w:rPr>
          <w:rFonts w:asciiTheme="minorHAnsi" w:hAnsiTheme="minorHAnsi" w:cstheme="minorHAnsi"/>
          <w:szCs w:val="24"/>
        </w:rPr>
        <w:t xml:space="preserve"> </w:t>
      </w:r>
      <w:r w:rsidR="00D1778B" w:rsidRPr="007767D1">
        <w:rPr>
          <w:rFonts w:asciiTheme="minorHAnsi" w:hAnsiTheme="minorHAnsi" w:cstheme="minorHAnsi"/>
          <w:szCs w:val="24"/>
        </w:rPr>
        <w:t>Zgodnie z danymi dotyczącymi tła zaniecz</w:t>
      </w:r>
      <w:r w:rsidR="0062395F" w:rsidRPr="007767D1">
        <w:rPr>
          <w:rFonts w:asciiTheme="minorHAnsi" w:hAnsiTheme="minorHAnsi" w:cstheme="minorHAnsi"/>
          <w:szCs w:val="24"/>
        </w:rPr>
        <w:t>yszczeń powietrza w </w:t>
      </w:r>
      <w:r w:rsidR="00D1778B" w:rsidRPr="007767D1">
        <w:rPr>
          <w:rFonts w:asciiTheme="minorHAnsi" w:hAnsiTheme="minorHAnsi" w:cstheme="minorHAnsi"/>
          <w:szCs w:val="24"/>
        </w:rPr>
        <w:t>rejonie pro</w:t>
      </w:r>
      <w:r w:rsidR="00B77D6D" w:rsidRPr="007767D1">
        <w:rPr>
          <w:rFonts w:asciiTheme="minorHAnsi" w:hAnsiTheme="minorHAnsi" w:cstheme="minorHAnsi"/>
          <w:szCs w:val="24"/>
        </w:rPr>
        <w:t>jektowanej inwestycji (str. 338</w:t>
      </w:r>
      <w:r w:rsidR="00D1778B" w:rsidRPr="007767D1">
        <w:rPr>
          <w:rFonts w:asciiTheme="minorHAnsi" w:hAnsiTheme="minorHAnsi" w:cstheme="minorHAnsi"/>
          <w:szCs w:val="24"/>
        </w:rPr>
        <w:t>–339 raportu), średnioroczne stężenia substan</w:t>
      </w:r>
      <w:r w:rsidR="0062395F" w:rsidRPr="007767D1">
        <w:rPr>
          <w:rFonts w:asciiTheme="minorHAnsi" w:hAnsiTheme="minorHAnsi" w:cstheme="minorHAnsi"/>
          <w:szCs w:val="24"/>
        </w:rPr>
        <w:t>cji w </w:t>
      </w:r>
      <w:r w:rsidR="00D1778B" w:rsidRPr="007767D1">
        <w:rPr>
          <w:rFonts w:asciiTheme="minorHAnsi" w:hAnsiTheme="minorHAnsi" w:cstheme="minorHAnsi"/>
          <w:szCs w:val="24"/>
        </w:rPr>
        <w:t xml:space="preserve">powietrzu nie </w:t>
      </w:r>
      <w:r w:rsidR="00A8762D" w:rsidRPr="007767D1">
        <w:rPr>
          <w:rFonts w:asciiTheme="minorHAnsi" w:hAnsiTheme="minorHAnsi" w:cstheme="minorHAnsi"/>
          <w:szCs w:val="24"/>
        </w:rPr>
        <w:t>przekraczają wartości dopuszczalnych</w:t>
      </w:r>
      <w:r w:rsidR="0062395F" w:rsidRPr="007767D1">
        <w:rPr>
          <w:rFonts w:asciiTheme="minorHAnsi" w:hAnsiTheme="minorHAnsi" w:cstheme="minorHAnsi"/>
          <w:szCs w:val="24"/>
        </w:rPr>
        <w:t>, a kumulacja oddziaływań związanych z eksploatacją przebudowanej DK91</w:t>
      </w:r>
      <w:r w:rsidR="00B87AF2" w:rsidRPr="007767D1">
        <w:rPr>
          <w:rFonts w:asciiTheme="minorHAnsi" w:hAnsiTheme="minorHAnsi" w:cstheme="minorHAnsi"/>
          <w:szCs w:val="24"/>
        </w:rPr>
        <w:t xml:space="preserve"> również</w:t>
      </w:r>
      <w:r w:rsidR="0062395F" w:rsidRPr="007767D1">
        <w:rPr>
          <w:rFonts w:asciiTheme="minorHAnsi" w:hAnsiTheme="minorHAnsi" w:cstheme="minorHAnsi"/>
          <w:szCs w:val="24"/>
        </w:rPr>
        <w:t xml:space="preserve"> nie spowoduje ich przekroczenia</w:t>
      </w:r>
      <w:r w:rsidR="00A8762D" w:rsidRPr="007767D1">
        <w:rPr>
          <w:rFonts w:asciiTheme="minorHAnsi" w:hAnsiTheme="minorHAnsi" w:cstheme="minorHAnsi"/>
          <w:szCs w:val="24"/>
        </w:rPr>
        <w:t xml:space="preserve">. </w:t>
      </w:r>
      <w:r w:rsidR="0062395F" w:rsidRPr="007767D1">
        <w:rPr>
          <w:rFonts w:asciiTheme="minorHAnsi" w:hAnsiTheme="minorHAnsi" w:cstheme="minorHAnsi"/>
          <w:szCs w:val="24"/>
        </w:rPr>
        <w:t>Ponadto w</w:t>
      </w:r>
      <w:r w:rsidR="00432F97" w:rsidRPr="007767D1">
        <w:rPr>
          <w:rFonts w:asciiTheme="minorHAnsi" w:hAnsiTheme="minorHAnsi" w:cstheme="minorHAnsi"/>
          <w:szCs w:val="24"/>
        </w:rPr>
        <w:t> </w:t>
      </w:r>
      <w:r w:rsidR="00515A7C" w:rsidRPr="007767D1">
        <w:rPr>
          <w:rFonts w:asciiTheme="minorHAnsi" w:hAnsiTheme="minorHAnsi" w:cstheme="minorHAnsi"/>
          <w:szCs w:val="24"/>
        </w:rPr>
        <w:t>rozstrzygnięciach wydanych w </w:t>
      </w:r>
      <w:r w:rsidR="00B907C6" w:rsidRPr="007767D1">
        <w:rPr>
          <w:rFonts w:asciiTheme="minorHAnsi" w:hAnsiTheme="minorHAnsi" w:cstheme="minorHAnsi"/>
          <w:szCs w:val="24"/>
        </w:rPr>
        <w:t>niniejsz</w:t>
      </w:r>
      <w:r w:rsidR="00515A7C" w:rsidRPr="007767D1">
        <w:rPr>
          <w:rFonts w:asciiTheme="minorHAnsi" w:hAnsiTheme="minorHAnsi" w:cstheme="minorHAnsi"/>
          <w:szCs w:val="24"/>
        </w:rPr>
        <w:t>ej sprawie</w:t>
      </w:r>
      <w:r w:rsidR="00B907C6" w:rsidRPr="007767D1">
        <w:rPr>
          <w:rFonts w:asciiTheme="minorHAnsi" w:hAnsiTheme="minorHAnsi" w:cstheme="minorHAnsi"/>
          <w:szCs w:val="24"/>
        </w:rPr>
        <w:t xml:space="preserve"> sformułowano obowiązki służące ograniczeniu zapylenia powietrza</w:t>
      </w:r>
      <w:r w:rsidR="00C822EE" w:rsidRPr="007767D1">
        <w:rPr>
          <w:rFonts w:asciiTheme="minorHAnsi" w:hAnsiTheme="minorHAnsi" w:cstheme="minorHAnsi"/>
          <w:szCs w:val="24"/>
        </w:rPr>
        <w:t xml:space="preserve"> na etapie budowy</w:t>
      </w:r>
      <w:r w:rsidR="00B87AF2" w:rsidRPr="007767D1">
        <w:rPr>
          <w:rFonts w:asciiTheme="minorHAnsi" w:hAnsiTheme="minorHAnsi" w:cstheme="minorHAnsi"/>
          <w:szCs w:val="24"/>
        </w:rPr>
        <w:t>, w </w:t>
      </w:r>
      <w:r w:rsidR="00B907C6" w:rsidRPr="007767D1">
        <w:rPr>
          <w:rFonts w:asciiTheme="minorHAnsi" w:hAnsiTheme="minorHAnsi" w:cstheme="minorHAnsi"/>
          <w:szCs w:val="24"/>
        </w:rPr>
        <w:t>tym m.in.: czyszczenia kół pojazdów realizujących prace budowlane, stosowanie plandek na po</w:t>
      </w:r>
      <w:r w:rsidR="00432F97" w:rsidRPr="007767D1">
        <w:rPr>
          <w:rFonts w:asciiTheme="minorHAnsi" w:hAnsiTheme="minorHAnsi" w:cstheme="minorHAnsi"/>
          <w:szCs w:val="24"/>
        </w:rPr>
        <w:t>jazdach przewożących kruszywo i </w:t>
      </w:r>
      <w:r w:rsidR="00B907C6" w:rsidRPr="007767D1">
        <w:rPr>
          <w:rFonts w:asciiTheme="minorHAnsi" w:hAnsiTheme="minorHAnsi" w:cstheme="minorHAnsi"/>
          <w:szCs w:val="24"/>
        </w:rPr>
        <w:t xml:space="preserve">utrzymywania porządku na drogach dojazdowych do miejsca inwestycji. </w:t>
      </w:r>
    </w:p>
    <w:p w14:paraId="12FD3F2E" w14:textId="77777777" w:rsidR="00FF56D8" w:rsidRPr="007767D1" w:rsidRDefault="00FF56D8" w:rsidP="00FF56D8">
      <w:pPr>
        <w:rPr>
          <w:rFonts w:asciiTheme="minorHAnsi" w:hAnsiTheme="minorHAnsi" w:cstheme="minorHAnsi"/>
          <w:color w:val="000000"/>
          <w:szCs w:val="24"/>
        </w:rPr>
      </w:pPr>
      <w:r w:rsidRPr="007767D1">
        <w:rPr>
          <w:rFonts w:asciiTheme="minorHAnsi" w:hAnsiTheme="minorHAnsi" w:cstheme="minorHAnsi"/>
          <w:color w:val="000000"/>
          <w:szCs w:val="24"/>
        </w:rPr>
        <w:t xml:space="preserve">Organ odwoławczy nie neguje faktu, że oddziaływania generowane na skutek realizacji, a następnie eksploatacji projektowanej obwodnicy Radomska, będą powodować rozłożony w czasie dyskomfort dla okolicznych mieszkańców (w tym m.in. osób zamieszkujących w sąsiedztwie ulic: Wymysłowskiej, Chabrowej i Wypoczynkowej), </w:t>
      </w:r>
      <w:r w:rsidRPr="007767D1">
        <w:rPr>
          <w:rFonts w:asciiTheme="minorHAnsi" w:hAnsiTheme="minorHAnsi" w:cstheme="minorHAnsi"/>
          <w:szCs w:val="24"/>
          <w:u w:color="C00000"/>
        </w:rPr>
        <w:t>niemniej jednak, jak wynika z przeprowadzonej oceny oddziaływania na środowisko, nie stanowią one zagrożenia dla życia i zdrowia ludzi. Szczegółowej weryfikacji podlegały zagadnienia związane z ochroną przed hałasem, zanieczyszczeniem powietrza, a także z ochroną wód powierzchniowych oraz innymi kwestiami, które zostały ujęte w dokumentacji sprawy. Na podstawie przedstawionych materiałów organy ochrony środowiska zdecydowały m.in. o konieczności budowy ekranów akustycznych oraz zastosowaniu tzw. cichej nawierzchni, co znalazło odzwierciedlenie poprzez nałożenie na inwestora odpowiednich warunków w osnowie wydanych rozstrzygnięć. Przyjęte w tym zakresie rozwiązania będą podlegały uszczegółowieniu i weryfikacji na etapie ponownej oceny oddziaływania na środowisko przed wydaniem decyzji o zezwoleniu na realizację inwestycji drogowej, a także na podstawie analizy porealizacyjnej.</w:t>
      </w:r>
    </w:p>
    <w:p w14:paraId="45BD89E7" w14:textId="50482451" w:rsidR="00B907C6" w:rsidRPr="007767D1" w:rsidRDefault="00B907C6" w:rsidP="00602859">
      <w:pPr>
        <w:rPr>
          <w:rFonts w:asciiTheme="minorHAnsi" w:hAnsiTheme="minorHAnsi" w:cstheme="minorHAnsi"/>
          <w:szCs w:val="24"/>
        </w:rPr>
      </w:pPr>
      <w:r w:rsidRPr="007767D1">
        <w:rPr>
          <w:rFonts w:asciiTheme="minorHAnsi" w:hAnsiTheme="minorHAnsi" w:cstheme="minorHAnsi"/>
          <w:szCs w:val="24"/>
        </w:rPr>
        <w:t xml:space="preserve">GDOŚ nie podziela także </w:t>
      </w:r>
      <w:r w:rsidR="002F19A4" w:rsidRPr="007767D1">
        <w:rPr>
          <w:rFonts w:asciiTheme="minorHAnsi" w:hAnsiTheme="minorHAnsi" w:cstheme="minorHAnsi"/>
          <w:szCs w:val="24"/>
        </w:rPr>
        <w:t>stanowiska Stowarzyszenia</w:t>
      </w:r>
      <w:r w:rsidRPr="007767D1">
        <w:rPr>
          <w:rFonts w:asciiTheme="minorHAnsi" w:hAnsiTheme="minorHAnsi" w:cstheme="minorHAnsi"/>
          <w:szCs w:val="24"/>
        </w:rPr>
        <w:t>, że modelowanie rozkładu hałasu i poziomu zanieczyszczeń powietrza zostało oparte na nieprawidłowej, zaniżonej prognoz</w:t>
      </w:r>
      <w:r w:rsidR="004718A3" w:rsidRPr="007767D1">
        <w:rPr>
          <w:rFonts w:asciiTheme="minorHAnsi" w:hAnsiTheme="minorHAnsi" w:cstheme="minorHAnsi"/>
          <w:szCs w:val="24"/>
        </w:rPr>
        <w:t>ie przemieszczania się pojazdów</w:t>
      </w:r>
      <w:r w:rsidRPr="007767D1">
        <w:rPr>
          <w:rFonts w:asciiTheme="minorHAnsi" w:hAnsiTheme="minorHAnsi" w:cstheme="minorHAnsi"/>
          <w:szCs w:val="24"/>
        </w:rPr>
        <w:t>. Zgodnie z danymi dotyczącymi pr</w:t>
      </w:r>
      <w:r w:rsidR="00DF22EB" w:rsidRPr="007767D1">
        <w:rPr>
          <w:rFonts w:asciiTheme="minorHAnsi" w:hAnsiTheme="minorHAnsi" w:cstheme="minorHAnsi"/>
          <w:szCs w:val="24"/>
        </w:rPr>
        <w:t>zewidywanego natężenia ruchu z </w:t>
      </w:r>
      <w:r w:rsidRPr="007767D1">
        <w:rPr>
          <w:rFonts w:asciiTheme="minorHAnsi" w:hAnsiTheme="minorHAnsi" w:cstheme="minorHAnsi"/>
          <w:szCs w:val="24"/>
        </w:rPr>
        <w:t>2030 r. (str.</w:t>
      </w:r>
      <w:r w:rsidR="004718A3" w:rsidRPr="007767D1">
        <w:rPr>
          <w:rFonts w:asciiTheme="minorHAnsi" w:hAnsiTheme="minorHAnsi" w:cstheme="minorHAnsi"/>
          <w:szCs w:val="24"/>
        </w:rPr>
        <w:t> </w:t>
      </w:r>
      <w:r w:rsidRPr="007767D1">
        <w:rPr>
          <w:rFonts w:asciiTheme="minorHAnsi" w:hAnsiTheme="minorHAnsi" w:cstheme="minorHAnsi"/>
          <w:szCs w:val="24"/>
        </w:rPr>
        <w:t>51</w:t>
      </w:r>
      <w:r w:rsidR="00932111" w:rsidRPr="007767D1">
        <w:rPr>
          <w:rFonts w:asciiTheme="minorHAnsi" w:hAnsiTheme="minorHAnsi" w:cstheme="minorHAnsi"/>
          <w:szCs w:val="24"/>
        </w:rPr>
        <w:t>–</w:t>
      </w:r>
      <w:r w:rsidRPr="007767D1">
        <w:rPr>
          <w:rFonts w:asciiTheme="minorHAnsi" w:hAnsiTheme="minorHAnsi" w:cstheme="minorHAnsi"/>
          <w:szCs w:val="24"/>
        </w:rPr>
        <w:t>58 raportu</w:t>
      </w:r>
      <w:r w:rsidR="00932111" w:rsidRPr="007767D1">
        <w:rPr>
          <w:rFonts w:asciiTheme="minorHAnsi" w:hAnsiTheme="minorHAnsi" w:cstheme="minorHAnsi"/>
          <w:szCs w:val="24"/>
        </w:rPr>
        <w:t xml:space="preserve"> oraz str. 18–55 załącznika: </w:t>
      </w:r>
      <w:r w:rsidR="00602859" w:rsidRPr="007767D1">
        <w:rPr>
          <w:rFonts w:asciiTheme="minorHAnsi" w:hAnsiTheme="minorHAnsi" w:cstheme="minorHAnsi"/>
          <w:szCs w:val="24"/>
        </w:rPr>
        <w:t>Prognoza ruchu dla DK91 odcinek A1 – Piotrków Trybunalski – Radomsko</w:t>
      </w:r>
      <w:r w:rsidRPr="007767D1">
        <w:rPr>
          <w:rFonts w:asciiTheme="minorHAnsi" w:hAnsiTheme="minorHAnsi" w:cstheme="minorHAnsi"/>
          <w:szCs w:val="24"/>
        </w:rPr>
        <w:t>), w porównaniu do pomiarów prz</w:t>
      </w:r>
      <w:r w:rsidR="00DF22EB" w:rsidRPr="007767D1">
        <w:rPr>
          <w:rFonts w:asciiTheme="minorHAnsi" w:hAnsiTheme="minorHAnsi" w:cstheme="minorHAnsi"/>
          <w:szCs w:val="24"/>
        </w:rPr>
        <w:t>eprowadzonych w 2015 roku (str. </w:t>
      </w:r>
      <w:r w:rsidRPr="007767D1">
        <w:rPr>
          <w:rFonts w:asciiTheme="minorHAnsi" w:hAnsiTheme="minorHAnsi" w:cstheme="minorHAnsi"/>
          <w:szCs w:val="24"/>
        </w:rPr>
        <w:t xml:space="preserve">48 raportu), liczba pojazdów korzystających z </w:t>
      </w:r>
      <w:r w:rsidR="00932111" w:rsidRPr="007767D1">
        <w:rPr>
          <w:rFonts w:asciiTheme="minorHAnsi" w:hAnsiTheme="minorHAnsi" w:cstheme="minorHAnsi"/>
          <w:szCs w:val="24"/>
        </w:rPr>
        <w:t>głównych dróg w</w:t>
      </w:r>
      <w:r w:rsidR="00092D9C" w:rsidRPr="007767D1">
        <w:rPr>
          <w:rFonts w:asciiTheme="minorHAnsi" w:hAnsiTheme="minorHAnsi" w:cstheme="minorHAnsi"/>
          <w:szCs w:val="24"/>
        </w:rPr>
        <w:t xml:space="preserve"> południ</w:t>
      </w:r>
      <w:r w:rsidR="00932111" w:rsidRPr="007767D1">
        <w:rPr>
          <w:rFonts w:asciiTheme="minorHAnsi" w:hAnsiTheme="minorHAnsi" w:cstheme="minorHAnsi"/>
          <w:szCs w:val="24"/>
        </w:rPr>
        <w:t>owej części miasta</w:t>
      </w:r>
      <w:r w:rsidR="00092D9C" w:rsidRPr="007767D1">
        <w:rPr>
          <w:rFonts w:asciiTheme="minorHAnsi" w:hAnsiTheme="minorHAnsi" w:cstheme="minorHAnsi"/>
          <w:szCs w:val="24"/>
        </w:rPr>
        <w:t xml:space="preserve"> Radomska</w:t>
      </w:r>
      <w:r w:rsidRPr="007767D1">
        <w:rPr>
          <w:rFonts w:asciiTheme="minorHAnsi" w:hAnsiTheme="minorHAnsi" w:cstheme="minorHAnsi"/>
          <w:szCs w:val="24"/>
        </w:rPr>
        <w:t xml:space="preserve"> </w:t>
      </w:r>
      <w:r w:rsidR="00602859" w:rsidRPr="007767D1">
        <w:rPr>
          <w:rFonts w:asciiTheme="minorHAnsi" w:hAnsiTheme="minorHAnsi" w:cstheme="minorHAnsi"/>
          <w:szCs w:val="24"/>
        </w:rPr>
        <w:t>wzrośnie</w:t>
      </w:r>
      <w:r w:rsidR="004718A3" w:rsidRPr="007767D1">
        <w:rPr>
          <w:rFonts w:asciiTheme="minorHAnsi" w:hAnsiTheme="minorHAnsi" w:cstheme="minorHAnsi"/>
          <w:szCs w:val="24"/>
        </w:rPr>
        <w:t xml:space="preserve"> w </w:t>
      </w:r>
      <w:r w:rsidR="00932111" w:rsidRPr="007767D1">
        <w:rPr>
          <w:rFonts w:asciiTheme="minorHAnsi" w:hAnsiTheme="minorHAnsi" w:cstheme="minorHAnsi"/>
          <w:szCs w:val="24"/>
        </w:rPr>
        <w:t xml:space="preserve">stosunku do </w:t>
      </w:r>
      <w:r w:rsidR="00460CBD" w:rsidRPr="007767D1">
        <w:rPr>
          <w:rFonts w:asciiTheme="minorHAnsi" w:hAnsiTheme="minorHAnsi" w:cstheme="minorHAnsi"/>
          <w:szCs w:val="24"/>
        </w:rPr>
        <w:t>2015</w:t>
      </w:r>
      <w:r w:rsidR="00932111" w:rsidRPr="007767D1">
        <w:rPr>
          <w:rFonts w:asciiTheme="minorHAnsi" w:hAnsiTheme="minorHAnsi" w:cstheme="minorHAnsi"/>
          <w:szCs w:val="24"/>
        </w:rPr>
        <w:t> </w:t>
      </w:r>
      <w:r w:rsidR="00460CBD" w:rsidRPr="007767D1">
        <w:rPr>
          <w:rFonts w:asciiTheme="minorHAnsi" w:hAnsiTheme="minorHAnsi" w:cstheme="minorHAnsi"/>
          <w:szCs w:val="24"/>
        </w:rPr>
        <w:t xml:space="preserve">r. (z </w:t>
      </w:r>
      <w:r w:rsidR="00602859" w:rsidRPr="007767D1">
        <w:rPr>
          <w:rFonts w:asciiTheme="minorHAnsi" w:hAnsiTheme="minorHAnsi" w:cstheme="minorHAnsi"/>
          <w:szCs w:val="24"/>
        </w:rPr>
        <w:t>ok. 790</w:t>
      </w:r>
      <w:r w:rsidR="00460CBD" w:rsidRPr="007767D1">
        <w:rPr>
          <w:rFonts w:asciiTheme="minorHAnsi" w:hAnsiTheme="minorHAnsi" w:cstheme="minorHAnsi"/>
          <w:szCs w:val="24"/>
        </w:rPr>
        <w:t xml:space="preserve">0 </w:t>
      </w:r>
      <w:r w:rsidR="00092D9C" w:rsidRPr="007767D1">
        <w:rPr>
          <w:rFonts w:asciiTheme="minorHAnsi" w:hAnsiTheme="minorHAnsi" w:cstheme="minorHAnsi"/>
          <w:szCs w:val="24"/>
        </w:rPr>
        <w:t>pojazdów/dobę</w:t>
      </w:r>
      <w:r w:rsidR="00460CBD" w:rsidRPr="007767D1">
        <w:rPr>
          <w:rFonts w:asciiTheme="minorHAnsi" w:hAnsiTheme="minorHAnsi" w:cstheme="minorHAnsi"/>
          <w:szCs w:val="24"/>
        </w:rPr>
        <w:t xml:space="preserve"> do ok. </w:t>
      </w:r>
      <w:r w:rsidR="00602859" w:rsidRPr="007767D1">
        <w:rPr>
          <w:rFonts w:asciiTheme="minorHAnsi" w:hAnsiTheme="minorHAnsi" w:cstheme="minorHAnsi"/>
          <w:szCs w:val="24"/>
        </w:rPr>
        <w:t>900</w:t>
      </w:r>
      <w:r w:rsidR="00460CBD" w:rsidRPr="007767D1">
        <w:rPr>
          <w:rFonts w:asciiTheme="minorHAnsi" w:hAnsiTheme="minorHAnsi" w:cstheme="minorHAnsi"/>
          <w:szCs w:val="24"/>
        </w:rPr>
        <w:t>0 pojazdów/dobę</w:t>
      </w:r>
      <w:r w:rsidR="00092D9C" w:rsidRPr="007767D1">
        <w:rPr>
          <w:rFonts w:asciiTheme="minorHAnsi" w:hAnsiTheme="minorHAnsi" w:cstheme="minorHAnsi"/>
          <w:szCs w:val="24"/>
        </w:rPr>
        <w:t>)</w:t>
      </w:r>
      <w:r w:rsidR="00602859" w:rsidRPr="007767D1">
        <w:rPr>
          <w:rFonts w:asciiTheme="minorHAnsi" w:hAnsiTheme="minorHAnsi" w:cstheme="minorHAnsi"/>
          <w:szCs w:val="24"/>
        </w:rPr>
        <w:t>, przy czym projektowana obwodnica przejmie jedynie część tego ruchu</w:t>
      </w:r>
      <w:r w:rsidR="00DF22EB" w:rsidRPr="007767D1">
        <w:rPr>
          <w:rFonts w:asciiTheme="minorHAnsi" w:hAnsiTheme="minorHAnsi" w:cstheme="minorHAnsi"/>
          <w:szCs w:val="24"/>
        </w:rPr>
        <w:t xml:space="preserve"> (ok. </w:t>
      </w:r>
      <w:r w:rsidR="00515A7C" w:rsidRPr="007767D1">
        <w:rPr>
          <w:rFonts w:asciiTheme="minorHAnsi" w:hAnsiTheme="minorHAnsi" w:cstheme="minorHAnsi"/>
          <w:szCs w:val="24"/>
        </w:rPr>
        <w:t>2100–2200 pojazdów/dobę)</w:t>
      </w:r>
      <w:r w:rsidRPr="007767D1">
        <w:rPr>
          <w:rFonts w:asciiTheme="minorHAnsi" w:hAnsiTheme="minorHAnsi" w:cstheme="minorHAnsi"/>
          <w:szCs w:val="24"/>
        </w:rPr>
        <w:t>.</w:t>
      </w:r>
      <w:r w:rsidR="004718A3" w:rsidRPr="007767D1">
        <w:rPr>
          <w:rFonts w:asciiTheme="minorHAnsi" w:hAnsiTheme="minorHAnsi" w:cstheme="minorHAnsi"/>
          <w:szCs w:val="24"/>
        </w:rPr>
        <w:t xml:space="preserve"> W modelu przewidywanego natężenia ruchu pojazdów, zawartym w treści raportu, wzięto pod uwagę wyniki poprzedniego Generalnego Pomiaru Ruchu (GPR 2015), a także prognozowany rozwój sieci </w:t>
      </w:r>
      <w:r w:rsidR="004718A3" w:rsidRPr="007767D1">
        <w:rPr>
          <w:rFonts w:asciiTheme="minorHAnsi" w:hAnsiTheme="minorHAnsi" w:cstheme="minorHAnsi"/>
          <w:szCs w:val="24"/>
        </w:rPr>
        <w:lastRenderedPageBreak/>
        <w:t>drogowej do 2030 r.</w:t>
      </w:r>
      <w:r w:rsidR="00602859" w:rsidRPr="007767D1">
        <w:rPr>
          <w:rFonts w:asciiTheme="minorHAnsi" w:hAnsiTheme="minorHAnsi" w:cstheme="minorHAnsi"/>
          <w:szCs w:val="24"/>
        </w:rPr>
        <w:t xml:space="preserve"> </w:t>
      </w:r>
      <w:r w:rsidR="00754B79" w:rsidRPr="007767D1">
        <w:rPr>
          <w:rFonts w:asciiTheme="minorHAnsi" w:hAnsiTheme="minorHAnsi" w:cstheme="minorHAnsi"/>
          <w:szCs w:val="24"/>
        </w:rPr>
        <w:t>Prognozy te będą również podlegać uszczegółowieniu na etapie ponownej oceny oddziaływan</w:t>
      </w:r>
      <w:r w:rsidR="00DF22EB" w:rsidRPr="007767D1">
        <w:rPr>
          <w:rFonts w:asciiTheme="minorHAnsi" w:hAnsiTheme="minorHAnsi" w:cstheme="minorHAnsi"/>
          <w:szCs w:val="24"/>
        </w:rPr>
        <w:t>ia na środowisko (zgodnie z pkt </w:t>
      </w:r>
      <w:r w:rsidR="00754B79" w:rsidRPr="007767D1">
        <w:rPr>
          <w:rFonts w:asciiTheme="minorHAnsi" w:hAnsiTheme="minorHAnsi" w:cstheme="minorHAnsi"/>
          <w:szCs w:val="24"/>
        </w:rPr>
        <w:t>III.</w:t>
      </w:r>
      <w:r w:rsidR="00000541" w:rsidRPr="007767D1">
        <w:rPr>
          <w:rFonts w:asciiTheme="minorHAnsi" w:hAnsiTheme="minorHAnsi" w:cstheme="minorHAnsi"/>
          <w:szCs w:val="24"/>
        </w:rPr>
        <w:t>5</w:t>
      </w:r>
      <w:r w:rsidR="00754B79" w:rsidRPr="007767D1">
        <w:rPr>
          <w:rFonts w:asciiTheme="minorHAnsi" w:hAnsiTheme="minorHAnsi" w:cstheme="minorHAnsi"/>
          <w:szCs w:val="24"/>
        </w:rPr>
        <w:t xml:space="preserve"> i III.</w:t>
      </w:r>
      <w:r w:rsidR="00000541" w:rsidRPr="007767D1">
        <w:rPr>
          <w:rFonts w:asciiTheme="minorHAnsi" w:hAnsiTheme="minorHAnsi" w:cstheme="minorHAnsi"/>
          <w:szCs w:val="24"/>
        </w:rPr>
        <w:t>6</w:t>
      </w:r>
      <w:r w:rsidR="002F19A4" w:rsidRPr="007767D1">
        <w:rPr>
          <w:rFonts w:asciiTheme="minorHAnsi" w:hAnsiTheme="minorHAnsi" w:cstheme="minorHAnsi"/>
          <w:szCs w:val="24"/>
        </w:rPr>
        <w:t xml:space="preserve"> zaskarżonej decyzji</w:t>
      </w:r>
      <w:r w:rsidR="00754B79" w:rsidRPr="007767D1">
        <w:rPr>
          <w:rFonts w:asciiTheme="minorHAnsi" w:hAnsiTheme="minorHAnsi" w:cstheme="minorHAnsi"/>
          <w:szCs w:val="24"/>
        </w:rPr>
        <w:t xml:space="preserve">), a rzeczywisty poziom natężenia hałasu </w:t>
      </w:r>
      <w:r w:rsidR="00324F50" w:rsidRPr="007767D1">
        <w:rPr>
          <w:rFonts w:asciiTheme="minorHAnsi" w:hAnsiTheme="minorHAnsi" w:cstheme="minorHAnsi"/>
          <w:szCs w:val="24"/>
        </w:rPr>
        <w:t xml:space="preserve">będzie podlegał </w:t>
      </w:r>
      <w:r w:rsidR="00754B79" w:rsidRPr="007767D1">
        <w:rPr>
          <w:rFonts w:asciiTheme="minorHAnsi" w:hAnsiTheme="minorHAnsi" w:cstheme="minorHAnsi"/>
          <w:szCs w:val="24"/>
        </w:rPr>
        <w:t xml:space="preserve">weryfikacji w </w:t>
      </w:r>
      <w:r w:rsidR="00324F50" w:rsidRPr="007767D1">
        <w:rPr>
          <w:rFonts w:asciiTheme="minorHAnsi" w:hAnsiTheme="minorHAnsi" w:cstheme="minorHAnsi"/>
          <w:szCs w:val="24"/>
        </w:rPr>
        <w:t>ramach analizy porealizacyjnej (pkt I.5.1 – I.5.5).</w:t>
      </w:r>
      <w:r w:rsidR="00754B79" w:rsidRPr="007767D1">
        <w:rPr>
          <w:rFonts w:asciiTheme="minorHAnsi" w:hAnsiTheme="minorHAnsi" w:cstheme="minorHAnsi"/>
          <w:szCs w:val="24"/>
        </w:rPr>
        <w:t xml:space="preserve"> </w:t>
      </w:r>
      <w:r w:rsidR="00602859" w:rsidRPr="007767D1">
        <w:rPr>
          <w:rFonts w:asciiTheme="minorHAnsi" w:hAnsiTheme="minorHAnsi" w:cstheme="minorHAnsi"/>
          <w:szCs w:val="24"/>
        </w:rPr>
        <w:t>Organ odwoławczy nie zgadza się zatem</w:t>
      </w:r>
      <w:r w:rsidR="002F19A4" w:rsidRPr="007767D1">
        <w:rPr>
          <w:rFonts w:asciiTheme="minorHAnsi" w:hAnsiTheme="minorHAnsi" w:cstheme="minorHAnsi"/>
          <w:szCs w:val="24"/>
        </w:rPr>
        <w:t xml:space="preserve"> ze stwierdzeniem</w:t>
      </w:r>
      <w:r w:rsidR="00602859" w:rsidRPr="007767D1">
        <w:rPr>
          <w:rFonts w:asciiTheme="minorHAnsi" w:hAnsiTheme="minorHAnsi" w:cstheme="minorHAnsi"/>
          <w:szCs w:val="24"/>
        </w:rPr>
        <w:t xml:space="preserve">, że </w:t>
      </w:r>
      <w:r w:rsidR="00324F50" w:rsidRPr="007767D1">
        <w:rPr>
          <w:rFonts w:asciiTheme="minorHAnsi" w:hAnsiTheme="minorHAnsi" w:cstheme="minorHAnsi"/>
          <w:szCs w:val="24"/>
        </w:rPr>
        <w:t>przyjęte rozwiązania w zakresie ochrony akustycznej naruszają interes mieszkańców Radomska</w:t>
      </w:r>
      <w:r w:rsidR="00602859" w:rsidRPr="007767D1">
        <w:rPr>
          <w:rFonts w:asciiTheme="minorHAnsi" w:hAnsiTheme="minorHAnsi" w:cstheme="minorHAnsi"/>
          <w:szCs w:val="24"/>
        </w:rPr>
        <w:t>.</w:t>
      </w:r>
    </w:p>
    <w:p w14:paraId="020D4DD7" w14:textId="70733C3C" w:rsidR="00317486" w:rsidRPr="007767D1" w:rsidRDefault="00317486" w:rsidP="00F24C36">
      <w:pPr>
        <w:rPr>
          <w:rFonts w:asciiTheme="minorHAnsi" w:hAnsiTheme="minorHAnsi" w:cstheme="minorHAnsi"/>
          <w:color w:val="000000"/>
          <w:szCs w:val="24"/>
        </w:rPr>
      </w:pPr>
      <w:r w:rsidRPr="007767D1">
        <w:rPr>
          <w:rFonts w:asciiTheme="minorHAnsi" w:hAnsiTheme="minorHAnsi" w:cstheme="minorHAnsi"/>
          <w:color w:val="000000"/>
          <w:szCs w:val="24"/>
        </w:rPr>
        <w:t xml:space="preserve">W tym kontekście należy również wskazać, że zgodnie ze stanowiskiem inwestora (str. </w:t>
      </w:r>
      <w:r w:rsidR="00A1010C" w:rsidRPr="007767D1">
        <w:rPr>
          <w:rFonts w:asciiTheme="minorHAnsi" w:hAnsiTheme="minorHAnsi" w:cstheme="minorHAnsi"/>
          <w:color w:val="000000"/>
          <w:szCs w:val="24"/>
        </w:rPr>
        <w:t>93</w:t>
      </w:r>
      <w:r w:rsidRPr="007767D1">
        <w:rPr>
          <w:rFonts w:asciiTheme="minorHAnsi" w:hAnsiTheme="minorHAnsi" w:cstheme="minorHAnsi"/>
          <w:color w:val="000000"/>
          <w:szCs w:val="24"/>
        </w:rPr>
        <w:t xml:space="preserve"> pisma z dnia </w:t>
      </w:r>
      <w:r w:rsidR="00A1010C" w:rsidRPr="007767D1">
        <w:rPr>
          <w:rFonts w:asciiTheme="minorHAnsi" w:hAnsiTheme="minorHAnsi" w:cstheme="minorHAnsi"/>
          <w:color w:val="000000"/>
          <w:szCs w:val="24"/>
        </w:rPr>
        <w:t xml:space="preserve">15 </w:t>
      </w:r>
      <w:r w:rsidRPr="007767D1">
        <w:rPr>
          <w:rFonts w:asciiTheme="minorHAnsi" w:hAnsiTheme="minorHAnsi" w:cstheme="minorHAnsi"/>
          <w:color w:val="000000"/>
          <w:szCs w:val="24"/>
        </w:rPr>
        <w:t>kwietnia 2021 r.), przewidywaną datę oddania do użytkowania omawianego odcinka DK 91 stanowi rok 2029. Nie przewiduje się zatem</w:t>
      </w:r>
      <w:r w:rsidR="00AF1958" w:rsidRPr="007767D1">
        <w:rPr>
          <w:rFonts w:asciiTheme="minorHAnsi" w:hAnsiTheme="minorHAnsi" w:cstheme="minorHAnsi"/>
          <w:color w:val="000000"/>
          <w:szCs w:val="24"/>
        </w:rPr>
        <w:t xml:space="preserve"> sugerowanego przez Stowarzyszenie</w:t>
      </w:r>
      <w:r w:rsidRPr="007767D1">
        <w:rPr>
          <w:rFonts w:asciiTheme="minorHAnsi" w:hAnsiTheme="minorHAnsi" w:cstheme="minorHAnsi"/>
          <w:color w:val="000000"/>
          <w:szCs w:val="24"/>
        </w:rPr>
        <w:t xml:space="preserve"> występowania</w:t>
      </w:r>
      <w:r w:rsidR="00AF1958" w:rsidRPr="007767D1">
        <w:rPr>
          <w:rFonts w:asciiTheme="minorHAnsi" w:hAnsiTheme="minorHAnsi" w:cstheme="minorHAnsi"/>
          <w:color w:val="000000"/>
          <w:szCs w:val="24"/>
        </w:rPr>
        <w:t xml:space="preserve"> pięcioletniego</w:t>
      </w:r>
      <w:r w:rsidRPr="007767D1">
        <w:rPr>
          <w:rFonts w:asciiTheme="minorHAnsi" w:hAnsiTheme="minorHAnsi" w:cstheme="minorHAnsi"/>
          <w:color w:val="000000"/>
          <w:szCs w:val="24"/>
        </w:rPr>
        <w:t xml:space="preserve"> okresu przejściowego</w:t>
      </w:r>
      <w:r w:rsidR="00092D9C" w:rsidRPr="007767D1">
        <w:rPr>
          <w:rFonts w:asciiTheme="minorHAnsi" w:hAnsiTheme="minorHAnsi" w:cstheme="minorHAnsi"/>
          <w:color w:val="000000"/>
          <w:szCs w:val="24"/>
        </w:rPr>
        <w:t xml:space="preserve"> (do czasu </w:t>
      </w:r>
      <w:r w:rsidR="00E83E0F" w:rsidRPr="007767D1">
        <w:rPr>
          <w:rFonts w:asciiTheme="minorHAnsi" w:hAnsiTheme="minorHAnsi" w:cstheme="minorHAnsi"/>
          <w:color w:val="000000"/>
          <w:szCs w:val="24"/>
        </w:rPr>
        <w:t xml:space="preserve">planowanego </w:t>
      </w:r>
      <w:r w:rsidR="00092D9C" w:rsidRPr="007767D1">
        <w:rPr>
          <w:rFonts w:asciiTheme="minorHAnsi" w:hAnsiTheme="minorHAnsi" w:cstheme="minorHAnsi"/>
          <w:color w:val="000000"/>
          <w:szCs w:val="24"/>
        </w:rPr>
        <w:t>odd</w:t>
      </w:r>
      <w:r w:rsidR="00E83E0F" w:rsidRPr="007767D1">
        <w:rPr>
          <w:rFonts w:asciiTheme="minorHAnsi" w:hAnsiTheme="minorHAnsi" w:cstheme="minorHAnsi"/>
          <w:color w:val="000000"/>
          <w:szCs w:val="24"/>
        </w:rPr>
        <w:t>ania do użytkowania drogi S12 w </w:t>
      </w:r>
      <w:r w:rsidR="00092D9C" w:rsidRPr="007767D1">
        <w:rPr>
          <w:rFonts w:asciiTheme="minorHAnsi" w:hAnsiTheme="minorHAnsi" w:cstheme="minorHAnsi"/>
          <w:color w:val="000000"/>
          <w:szCs w:val="24"/>
        </w:rPr>
        <w:t>2030 roku)</w:t>
      </w:r>
      <w:r w:rsidRPr="007767D1">
        <w:rPr>
          <w:rFonts w:asciiTheme="minorHAnsi" w:hAnsiTheme="minorHAnsi" w:cstheme="minorHAnsi"/>
          <w:color w:val="000000"/>
          <w:szCs w:val="24"/>
        </w:rPr>
        <w:t>, w</w:t>
      </w:r>
      <w:r w:rsidR="00AF1958" w:rsidRPr="007767D1">
        <w:rPr>
          <w:rFonts w:asciiTheme="minorHAnsi" w:hAnsiTheme="minorHAnsi" w:cstheme="minorHAnsi"/>
          <w:color w:val="000000"/>
          <w:szCs w:val="24"/>
        </w:rPr>
        <w:t> </w:t>
      </w:r>
      <w:r w:rsidRPr="007767D1">
        <w:rPr>
          <w:rFonts w:asciiTheme="minorHAnsi" w:hAnsiTheme="minorHAnsi" w:cstheme="minorHAnsi"/>
          <w:color w:val="000000"/>
          <w:szCs w:val="24"/>
        </w:rPr>
        <w:t xml:space="preserve">trakcie którego mógłby nastąpić </w:t>
      </w:r>
      <w:r w:rsidR="004718A3" w:rsidRPr="007767D1">
        <w:rPr>
          <w:rFonts w:asciiTheme="minorHAnsi" w:hAnsiTheme="minorHAnsi" w:cstheme="minorHAnsi"/>
          <w:color w:val="000000"/>
          <w:szCs w:val="24"/>
        </w:rPr>
        <w:t xml:space="preserve">tymczasowy </w:t>
      </w:r>
      <w:r w:rsidRPr="007767D1">
        <w:rPr>
          <w:rFonts w:asciiTheme="minorHAnsi" w:hAnsiTheme="minorHAnsi" w:cstheme="minorHAnsi"/>
          <w:color w:val="000000"/>
          <w:szCs w:val="24"/>
        </w:rPr>
        <w:t>znaczący wzrost natężenia ruchu na projektowanej obwodnicy Radomska.</w:t>
      </w:r>
      <w:r w:rsidR="002F19A4" w:rsidRPr="007767D1">
        <w:rPr>
          <w:rFonts w:asciiTheme="minorHAnsi" w:hAnsiTheme="minorHAnsi" w:cstheme="minorHAnsi"/>
          <w:color w:val="000000"/>
          <w:szCs w:val="24"/>
        </w:rPr>
        <w:t xml:space="preserve"> Stowarzyszenie nie przedstawiło żadnych dowodów na potwierdzenie </w:t>
      </w:r>
      <w:r w:rsidR="0050767E" w:rsidRPr="007767D1">
        <w:rPr>
          <w:rFonts w:asciiTheme="minorHAnsi" w:hAnsiTheme="minorHAnsi" w:cstheme="minorHAnsi"/>
          <w:color w:val="000000"/>
          <w:szCs w:val="24"/>
        </w:rPr>
        <w:t>swojego stanowiska.</w:t>
      </w:r>
      <w:r w:rsidR="001A75D1" w:rsidRPr="007767D1">
        <w:rPr>
          <w:rFonts w:asciiTheme="minorHAnsi" w:hAnsiTheme="minorHAnsi" w:cstheme="minorHAnsi"/>
          <w:color w:val="000000"/>
          <w:szCs w:val="24"/>
        </w:rPr>
        <w:t xml:space="preserve"> Należy również zauważyć, że </w:t>
      </w:r>
      <w:r w:rsidR="00092D9C" w:rsidRPr="007767D1">
        <w:rPr>
          <w:rFonts w:asciiTheme="minorHAnsi" w:hAnsiTheme="minorHAnsi" w:cstheme="minorHAnsi"/>
          <w:color w:val="000000"/>
          <w:szCs w:val="24"/>
        </w:rPr>
        <w:t>DK91 nie stanowi alternatywnego ciągu komunikacyjnego względem projektowanej S12</w:t>
      </w:r>
      <w:r w:rsidR="004718A3" w:rsidRPr="007767D1">
        <w:rPr>
          <w:rFonts w:asciiTheme="minorHAnsi" w:hAnsiTheme="minorHAnsi" w:cstheme="minorHAnsi"/>
          <w:color w:val="000000"/>
          <w:szCs w:val="24"/>
        </w:rPr>
        <w:t xml:space="preserve">, a zatem trudno uznać, że ewentualne opóźnienie w realizacji drogi ekspresowej S12 mogłoby doprowadzić </w:t>
      </w:r>
      <w:r w:rsidR="00E83E0F" w:rsidRPr="007767D1">
        <w:rPr>
          <w:rFonts w:asciiTheme="minorHAnsi" w:hAnsiTheme="minorHAnsi" w:cstheme="minorHAnsi"/>
          <w:color w:val="000000"/>
          <w:szCs w:val="24"/>
        </w:rPr>
        <w:t>do znaczącego wzrostu natężenia ruchu na DK91.</w:t>
      </w:r>
    </w:p>
    <w:p w14:paraId="21A878FD" w14:textId="44C27FE3" w:rsidR="00924E40" w:rsidRPr="007767D1" w:rsidRDefault="00924E40" w:rsidP="00D9006B">
      <w:pPr>
        <w:rPr>
          <w:rFonts w:asciiTheme="minorHAnsi" w:hAnsiTheme="minorHAnsi" w:cstheme="minorHAnsi"/>
          <w:color w:val="000000"/>
          <w:szCs w:val="24"/>
        </w:rPr>
      </w:pPr>
      <w:r w:rsidRPr="007767D1">
        <w:rPr>
          <w:rFonts w:asciiTheme="minorHAnsi" w:hAnsiTheme="minorHAnsi" w:cstheme="minorHAnsi"/>
          <w:color w:val="000000"/>
          <w:szCs w:val="24"/>
        </w:rPr>
        <w:t xml:space="preserve">W treści odwołania z dnia 26 marca 2020 r. </w:t>
      </w:r>
      <w:r w:rsidR="003C06C5" w:rsidRPr="007767D1">
        <w:rPr>
          <w:rFonts w:asciiTheme="minorHAnsi" w:hAnsiTheme="minorHAnsi" w:cstheme="minorHAnsi"/>
          <w:color w:val="000000"/>
          <w:szCs w:val="24"/>
        </w:rPr>
        <w:t xml:space="preserve">Stowarzyszenie </w:t>
      </w:r>
      <w:r w:rsidRPr="007767D1">
        <w:rPr>
          <w:rFonts w:asciiTheme="minorHAnsi" w:hAnsiTheme="minorHAnsi" w:cstheme="minorHAnsi"/>
          <w:color w:val="000000"/>
          <w:szCs w:val="24"/>
        </w:rPr>
        <w:t>podn</w:t>
      </w:r>
      <w:r w:rsidR="00A1010C" w:rsidRPr="007767D1">
        <w:rPr>
          <w:rFonts w:asciiTheme="minorHAnsi" w:hAnsiTheme="minorHAnsi" w:cstheme="minorHAnsi"/>
          <w:color w:val="000000"/>
          <w:szCs w:val="24"/>
        </w:rPr>
        <w:t>i</w:t>
      </w:r>
      <w:r w:rsidR="003C06C5" w:rsidRPr="007767D1">
        <w:rPr>
          <w:rFonts w:asciiTheme="minorHAnsi" w:hAnsiTheme="minorHAnsi" w:cstheme="minorHAnsi"/>
          <w:color w:val="000000"/>
          <w:szCs w:val="24"/>
        </w:rPr>
        <w:t>osło</w:t>
      </w:r>
      <w:r w:rsidR="00432F97" w:rsidRPr="007767D1">
        <w:rPr>
          <w:rFonts w:asciiTheme="minorHAnsi" w:hAnsiTheme="minorHAnsi" w:cstheme="minorHAnsi"/>
          <w:color w:val="000000"/>
          <w:szCs w:val="24"/>
        </w:rPr>
        <w:t>, że w związku z </w:t>
      </w:r>
      <w:r w:rsidRPr="007767D1">
        <w:rPr>
          <w:rFonts w:asciiTheme="minorHAnsi" w:hAnsiTheme="minorHAnsi" w:cstheme="minorHAnsi"/>
          <w:color w:val="000000"/>
          <w:szCs w:val="24"/>
        </w:rPr>
        <w:t xml:space="preserve">planowaną realizacją obwodnicy Radomska </w:t>
      </w:r>
      <w:r w:rsidR="003C06C5" w:rsidRPr="007767D1">
        <w:rPr>
          <w:rFonts w:asciiTheme="minorHAnsi" w:hAnsiTheme="minorHAnsi" w:cstheme="minorHAnsi"/>
          <w:color w:val="000000"/>
          <w:szCs w:val="24"/>
        </w:rPr>
        <w:t xml:space="preserve">w raporcie </w:t>
      </w:r>
      <w:r w:rsidRPr="007767D1">
        <w:rPr>
          <w:rFonts w:asciiTheme="minorHAnsi" w:hAnsiTheme="minorHAnsi" w:cstheme="minorHAnsi"/>
          <w:color w:val="000000"/>
          <w:szCs w:val="24"/>
        </w:rPr>
        <w:t xml:space="preserve">przedstawiono nieprawdziwe dane dotyczące skali planowanych wyburzeń budynków mieszkalnych. </w:t>
      </w:r>
      <w:r w:rsidR="002F151E" w:rsidRPr="007767D1">
        <w:rPr>
          <w:rFonts w:asciiTheme="minorHAnsi" w:hAnsiTheme="minorHAnsi" w:cstheme="minorHAnsi"/>
          <w:color w:val="000000"/>
          <w:szCs w:val="24"/>
        </w:rPr>
        <w:t xml:space="preserve">W opinii </w:t>
      </w:r>
      <w:r w:rsidR="003C06C5" w:rsidRPr="007767D1">
        <w:rPr>
          <w:rFonts w:asciiTheme="minorHAnsi" w:hAnsiTheme="minorHAnsi" w:cstheme="minorHAnsi"/>
          <w:color w:val="000000"/>
          <w:szCs w:val="24"/>
        </w:rPr>
        <w:t>Stowarzyszenia</w:t>
      </w:r>
      <w:r w:rsidR="002F151E" w:rsidRPr="007767D1">
        <w:rPr>
          <w:rFonts w:asciiTheme="minorHAnsi" w:hAnsiTheme="minorHAnsi" w:cstheme="minorHAnsi"/>
          <w:color w:val="000000"/>
          <w:szCs w:val="24"/>
        </w:rPr>
        <w:t xml:space="preserve"> występujące pod tym względem różnice nie przemawiają w istotny sposób na korzyść wariantu inwestorskiego. </w:t>
      </w:r>
    </w:p>
    <w:p w14:paraId="3A047E0F" w14:textId="7C0F0C0D" w:rsidR="003C06C5" w:rsidRPr="007767D1" w:rsidRDefault="0027078B" w:rsidP="00406BD7">
      <w:pPr>
        <w:rPr>
          <w:rFonts w:asciiTheme="minorHAnsi" w:hAnsiTheme="minorHAnsi" w:cstheme="minorHAnsi"/>
          <w:color w:val="000000"/>
          <w:szCs w:val="24"/>
        </w:rPr>
      </w:pPr>
      <w:r w:rsidRPr="007767D1">
        <w:rPr>
          <w:rFonts w:asciiTheme="minorHAnsi" w:hAnsiTheme="minorHAnsi" w:cstheme="minorHAnsi"/>
          <w:color w:val="000000"/>
          <w:szCs w:val="24"/>
        </w:rPr>
        <w:t xml:space="preserve">Odnosząc się do powyższych zarzutów GDOŚ </w:t>
      </w:r>
      <w:r w:rsidR="00E83E0F" w:rsidRPr="007767D1">
        <w:rPr>
          <w:rFonts w:asciiTheme="minorHAnsi" w:hAnsiTheme="minorHAnsi" w:cstheme="minorHAnsi"/>
          <w:color w:val="000000"/>
          <w:szCs w:val="24"/>
        </w:rPr>
        <w:t>ocenił</w:t>
      </w:r>
      <w:r w:rsidRPr="007767D1">
        <w:rPr>
          <w:rFonts w:asciiTheme="minorHAnsi" w:hAnsiTheme="minorHAnsi" w:cstheme="minorHAnsi"/>
          <w:color w:val="000000"/>
          <w:szCs w:val="24"/>
        </w:rPr>
        <w:t xml:space="preserve">, że istotnie w treści raportu (str. </w:t>
      </w:r>
      <w:r w:rsidR="00A1010C" w:rsidRPr="007767D1">
        <w:rPr>
          <w:rFonts w:asciiTheme="minorHAnsi" w:hAnsiTheme="minorHAnsi" w:cstheme="minorHAnsi"/>
          <w:color w:val="000000"/>
          <w:szCs w:val="24"/>
        </w:rPr>
        <w:t>508</w:t>
      </w:r>
      <w:r w:rsidRPr="007767D1">
        <w:rPr>
          <w:rFonts w:asciiTheme="minorHAnsi" w:hAnsiTheme="minorHAnsi" w:cstheme="minorHAnsi"/>
          <w:color w:val="000000"/>
          <w:szCs w:val="24"/>
        </w:rPr>
        <w:t>) nieprawidłowo przedstawiono liczbę budynków przeznaczonych do</w:t>
      </w:r>
      <w:r w:rsidR="00A1010C" w:rsidRPr="007767D1">
        <w:rPr>
          <w:rFonts w:asciiTheme="minorHAnsi" w:hAnsiTheme="minorHAnsi" w:cstheme="minorHAnsi"/>
          <w:color w:val="000000"/>
          <w:szCs w:val="24"/>
        </w:rPr>
        <w:t xml:space="preserve"> wyburzenia. Zgodnie z </w:t>
      </w:r>
      <w:r w:rsidRPr="007767D1">
        <w:rPr>
          <w:rFonts w:asciiTheme="minorHAnsi" w:hAnsiTheme="minorHAnsi" w:cstheme="minorHAnsi"/>
          <w:color w:val="000000"/>
          <w:szCs w:val="24"/>
        </w:rPr>
        <w:t xml:space="preserve">wyjaśnieniami inwestora, przekazanymi w załączeniu do pisma z dnia </w:t>
      </w:r>
      <w:r w:rsidR="00A1010C" w:rsidRPr="007767D1">
        <w:rPr>
          <w:rFonts w:asciiTheme="minorHAnsi" w:hAnsiTheme="minorHAnsi" w:cstheme="minorHAnsi"/>
          <w:color w:val="000000"/>
          <w:szCs w:val="24"/>
        </w:rPr>
        <w:t>15</w:t>
      </w:r>
      <w:r w:rsidRPr="007767D1">
        <w:rPr>
          <w:rFonts w:asciiTheme="minorHAnsi" w:hAnsiTheme="minorHAnsi" w:cstheme="minorHAnsi"/>
          <w:color w:val="000000"/>
          <w:szCs w:val="24"/>
        </w:rPr>
        <w:t xml:space="preserve"> kwietnia 2021 r., faktyczna liczba takich budynków w przypadku wariantu nr 5 wynosi 30, a w przypadku wariantu nr 8 wynosi 37. Skarżący ma zatem słuszność, że w przypadku wyboru wariantu nr 5 liczba ta nie jest mniejsza o 50 %, ale jedynie o 19 %. </w:t>
      </w:r>
      <w:r w:rsidR="00A1010C" w:rsidRPr="007767D1">
        <w:rPr>
          <w:rFonts w:asciiTheme="minorHAnsi" w:hAnsiTheme="minorHAnsi" w:cstheme="minorHAnsi"/>
          <w:color w:val="000000"/>
          <w:szCs w:val="24"/>
        </w:rPr>
        <w:t xml:space="preserve">Należy </w:t>
      </w:r>
      <w:r w:rsidR="00980CAF" w:rsidRPr="007767D1">
        <w:rPr>
          <w:rFonts w:asciiTheme="minorHAnsi" w:hAnsiTheme="minorHAnsi" w:cstheme="minorHAnsi"/>
          <w:color w:val="000000"/>
          <w:szCs w:val="24"/>
        </w:rPr>
        <w:t xml:space="preserve">jednak </w:t>
      </w:r>
      <w:r w:rsidR="00E435B6" w:rsidRPr="007767D1">
        <w:rPr>
          <w:rFonts w:asciiTheme="minorHAnsi" w:hAnsiTheme="minorHAnsi" w:cstheme="minorHAnsi"/>
          <w:color w:val="000000"/>
          <w:szCs w:val="24"/>
        </w:rPr>
        <w:t xml:space="preserve">podkreślić, że </w:t>
      </w:r>
      <w:r w:rsidR="003C06C5" w:rsidRPr="007767D1">
        <w:rPr>
          <w:rFonts w:asciiTheme="minorHAnsi" w:hAnsiTheme="minorHAnsi" w:cstheme="minorHAnsi"/>
          <w:color w:val="000000"/>
          <w:szCs w:val="24"/>
        </w:rPr>
        <w:t>wielkość wyburzeń nie stanowi jedynej przesłanki ocenianej w wielokryterialnej analizie wariantowej, co więcej nie stanowi sama w sobie determinanty przesądzającej o ocenie analizowanych wariantów</w:t>
      </w:r>
      <w:r w:rsidR="00E83E0F" w:rsidRPr="007767D1">
        <w:rPr>
          <w:rFonts w:asciiTheme="minorHAnsi" w:hAnsiTheme="minorHAnsi" w:cstheme="minorHAnsi"/>
          <w:color w:val="000000"/>
          <w:szCs w:val="24"/>
        </w:rPr>
        <w:t>.</w:t>
      </w:r>
      <w:r w:rsidR="00A56222" w:rsidRPr="007767D1">
        <w:rPr>
          <w:rFonts w:asciiTheme="minorHAnsi" w:hAnsiTheme="minorHAnsi" w:cstheme="minorHAnsi"/>
          <w:color w:val="000000"/>
          <w:szCs w:val="24"/>
        </w:rPr>
        <w:t xml:space="preserve"> </w:t>
      </w:r>
    </w:p>
    <w:p w14:paraId="28E25584" w14:textId="57498FEE" w:rsidR="002972FB" w:rsidRPr="007767D1" w:rsidRDefault="003C06C5" w:rsidP="00406BD7">
      <w:pPr>
        <w:rPr>
          <w:rFonts w:asciiTheme="minorHAnsi" w:hAnsiTheme="minorHAnsi" w:cstheme="minorHAnsi"/>
          <w:color w:val="000000"/>
          <w:szCs w:val="24"/>
        </w:rPr>
      </w:pPr>
      <w:r w:rsidRPr="007767D1">
        <w:rPr>
          <w:rFonts w:asciiTheme="minorHAnsi" w:hAnsiTheme="minorHAnsi" w:cstheme="minorHAnsi"/>
          <w:color w:val="000000"/>
          <w:szCs w:val="24"/>
        </w:rPr>
        <w:t xml:space="preserve">Ponadto należy zauważyć, że kwestie </w:t>
      </w:r>
      <w:r w:rsidR="00406BD7" w:rsidRPr="007767D1">
        <w:rPr>
          <w:rFonts w:asciiTheme="minorHAnsi" w:hAnsiTheme="minorHAnsi" w:cstheme="minorHAnsi"/>
          <w:color w:val="000000"/>
          <w:szCs w:val="24"/>
        </w:rPr>
        <w:t>związane z wywłaszczeniem nieruchomości i wypłatą odszkodowań</w:t>
      </w:r>
      <w:r w:rsidRPr="007767D1">
        <w:rPr>
          <w:rFonts w:asciiTheme="minorHAnsi" w:hAnsiTheme="minorHAnsi" w:cstheme="minorHAnsi"/>
          <w:color w:val="000000"/>
          <w:szCs w:val="24"/>
        </w:rPr>
        <w:t xml:space="preserve"> (w związku z wyburzenia</w:t>
      </w:r>
      <w:r w:rsidR="008C7EBE" w:rsidRPr="007767D1">
        <w:rPr>
          <w:rFonts w:asciiTheme="minorHAnsi" w:hAnsiTheme="minorHAnsi" w:cstheme="minorHAnsi"/>
          <w:color w:val="000000"/>
          <w:szCs w:val="24"/>
        </w:rPr>
        <w:t>mi</w:t>
      </w:r>
      <w:r w:rsidRPr="007767D1">
        <w:rPr>
          <w:rFonts w:asciiTheme="minorHAnsi" w:hAnsiTheme="minorHAnsi" w:cstheme="minorHAnsi"/>
          <w:color w:val="000000"/>
          <w:szCs w:val="24"/>
        </w:rPr>
        <w:t xml:space="preserve"> budynków mieszkalnych i zajęci</w:t>
      </w:r>
      <w:r w:rsidR="008C7EBE" w:rsidRPr="007767D1">
        <w:rPr>
          <w:rFonts w:asciiTheme="minorHAnsi" w:hAnsiTheme="minorHAnsi" w:cstheme="minorHAnsi"/>
          <w:color w:val="000000"/>
          <w:szCs w:val="24"/>
        </w:rPr>
        <w:t>em</w:t>
      </w:r>
      <w:r w:rsidRPr="007767D1">
        <w:rPr>
          <w:rFonts w:asciiTheme="minorHAnsi" w:hAnsiTheme="minorHAnsi" w:cstheme="minorHAnsi"/>
          <w:color w:val="000000"/>
          <w:szCs w:val="24"/>
        </w:rPr>
        <w:t xml:space="preserve"> gruntów ornych</w:t>
      </w:r>
      <w:r w:rsidR="008C7EBE" w:rsidRPr="007767D1">
        <w:rPr>
          <w:rFonts w:asciiTheme="minorHAnsi" w:hAnsiTheme="minorHAnsi" w:cstheme="minorHAnsi"/>
          <w:color w:val="000000"/>
          <w:szCs w:val="24"/>
        </w:rPr>
        <w:t>)</w:t>
      </w:r>
      <w:r w:rsidRPr="007767D1">
        <w:rPr>
          <w:rFonts w:asciiTheme="minorHAnsi" w:hAnsiTheme="minorHAnsi" w:cstheme="minorHAnsi"/>
          <w:color w:val="000000"/>
          <w:szCs w:val="24"/>
        </w:rPr>
        <w:t xml:space="preserve"> </w:t>
      </w:r>
      <w:r w:rsidR="00406BD7" w:rsidRPr="007767D1">
        <w:rPr>
          <w:rFonts w:asciiTheme="minorHAnsi" w:hAnsiTheme="minorHAnsi" w:cstheme="minorHAnsi"/>
          <w:color w:val="000000"/>
          <w:szCs w:val="24"/>
        </w:rPr>
        <w:t xml:space="preserve">regulowane są na gruncie przepisów ustawy z dnia 10 kwietnia 2003 r. </w:t>
      </w:r>
      <w:r w:rsidR="0057385B" w:rsidRPr="007767D1">
        <w:rPr>
          <w:rFonts w:asciiTheme="minorHAnsi" w:hAnsiTheme="minorHAnsi" w:cstheme="minorHAnsi"/>
          <w:iCs/>
          <w:color w:val="000000"/>
          <w:szCs w:val="24"/>
        </w:rPr>
        <w:t>o </w:t>
      </w:r>
      <w:r w:rsidR="00406BD7" w:rsidRPr="007767D1">
        <w:rPr>
          <w:rFonts w:asciiTheme="minorHAnsi" w:hAnsiTheme="minorHAnsi" w:cstheme="minorHAnsi"/>
          <w:iCs/>
          <w:color w:val="000000"/>
          <w:szCs w:val="24"/>
        </w:rPr>
        <w:t>szczególnych zasadach przygotowa</w:t>
      </w:r>
      <w:r w:rsidR="00505950" w:rsidRPr="007767D1">
        <w:rPr>
          <w:rFonts w:asciiTheme="minorHAnsi" w:hAnsiTheme="minorHAnsi" w:cstheme="minorHAnsi"/>
          <w:iCs/>
          <w:color w:val="000000"/>
          <w:szCs w:val="24"/>
        </w:rPr>
        <w:t>nia i </w:t>
      </w:r>
      <w:r w:rsidR="00406BD7" w:rsidRPr="007767D1">
        <w:rPr>
          <w:rFonts w:asciiTheme="minorHAnsi" w:hAnsiTheme="minorHAnsi" w:cstheme="minorHAnsi"/>
          <w:iCs/>
          <w:color w:val="000000"/>
          <w:szCs w:val="24"/>
        </w:rPr>
        <w:t>realizacji inwestycji w zakresie dróg publicznych</w:t>
      </w:r>
      <w:r w:rsidR="00505950" w:rsidRPr="007767D1">
        <w:rPr>
          <w:rFonts w:asciiTheme="minorHAnsi" w:hAnsiTheme="minorHAnsi" w:cstheme="minorHAnsi"/>
          <w:color w:val="000000"/>
          <w:szCs w:val="24"/>
        </w:rPr>
        <w:t xml:space="preserve"> (Dz. U. z 2020</w:t>
      </w:r>
      <w:r w:rsidR="00406BD7" w:rsidRPr="007767D1">
        <w:rPr>
          <w:rFonts w:asciiTheme="minorHAnsi" w:hAnsiTheme="minorHAnsi" w:cstheme="minorHAnsi"/>
          <w:color w:val="000000"/>
          <w:szCs w:val="24"/>
        </w:rPr>
        <w:t xml:space="preserve"> r.</w:t>
      </w:r>
      <w:r w:rsidR="00505950" w:rsidRPr="007767D1">
        <w:rPr>
          <w:rFonts w:asciiTheme="minorHAnsi" w:hAnsiTheme="minorHAnsi" w:cstheme="minorHAnsi"/>
          <w:color w:val="000000"/>
          <w:szCs w:val="24"/>
        </w:rPr>
        <w:t xml:space="preserve"> </w:t>
      </w:r>
      <w:r w:rsidR="00406BD7" w:rsidRPr="007767D1">
        <w:rPr>
          <w:rFonts w:asciiTheme="minorHAnsi" w:hAnsiTheme="minorHAnsi" w:cstheme="minorHAnsi"/>
          <w:color w:val="000000"/>
          <w:szCs w:val="24"/>
        </w:rPr>
        <w:lastRenderedPageBreak/>
        <w:t xml:space="preserve">poz. </w:t>
      </w:r>
      <w:r w:rsidR="00505950" w:rsidRPr="007767D1">
        <w:rPr>
          <w:rFonts w:asciiTheme="minorHAnsi" w:hAnsiTheme="minorHAnsi" w:cstheme="minorHAnsi"/>
          <w:color w:val="000000"/>
          <w:szCs w:val="24"/>
        </w:rPr>
        <w:t>1363,</w:t>
      </w:r>
      <w:r w:rsidR="00406BD7" w:rsidRPr="007767D1">
        <w:rPr>
          <w:rFonts w:asciiTheme="minorHAnsi" w:hAnsiTheme="minorHAnsi" w:cstheme="minorHAnsi"/>
          <w:color w:val="000000"/>
          <w:szCs w:val="24"/>
        </w:rPr>
        <w:t xml:space="preserve"> ze zm.)</w:t>
      </w:r>
      <w:r w:rsidR="00A56222" w:rsidRPr="007767D1">
        <w:rPr>
          <w:rFonts w:asciiTheme="minorHAnsi" w:hAnsiTheme="minorHAnsi" w:cstheme="minorHAnsi"/>
          <w:color w:val="000000"/>
          <w:szCs w:val="24"/>
        </w:rPr>
        <w:t xml:space="preserve">, a </w:t>
      </w:r>
      <w:r w:rsidR="008C7EBE" w:rsidRPr="007767D1">
        <w:rPr>
          <w:rFonts w:asciiTheme="minorHAnsi" w:hAnsiTheme="minorHAnsi" w:cstheme="minorHAnsi"/>
          <w:color w:val="000000"/>
          <w:szCs w:val="24"/>
        </w:rPr>
        <w:t>tym samym wykraczają poza przedmiot postepowania w sprawie</w:t>
      </w:r>
      <w:r w:rsidR="00A1010C" w:rsidRPr="007767D1">
        <w:rPr>
          <w:rFonts w:asciiTheme="minorHAnsi" w:hAnsiTheme="minorHAnsi" w:cstheme="minorHAnsi"/>
          <w:color w:val="000000"/>
          <w:szCs w:val="24"/>
        </w:rPr>
        <w:t xml:space="preserve"> wydania decyzji o środowiskowych uwarunkowaniach</w:t>
      </w:r>
      <w:r w:rsidR="00406BD7" w:rsidRPr="007767D1">
        <w:rPr>
          <w:rFonts w:asciiTheme="minorHAnsi" w:hAnsiTheme="minorHAnsi" w:cstheme="minorHAnsi"/>
          <w:color w:val="000000"/>
          <w:szCs w:val="24"/>
        </w:rPr>
        <w:t>.</w:t>
      </w:r>
    </w:p>
    <w:p w14:paraId="75FEBD9E" w14:textId="59A62E42" w:rsidR="00ED6FE2" w:rsidRPr="007767D1" w:rsidRDefault="00524929" w:rsidP="00750517">
      <w:pPr>
        <w:rPr>
          <w:rFonts w:asciiTheme="minorHAnsi" w:hAnsiTheme="minorHAnsi" w:cstheme="minorHAnsi"/>
          <w:color w:val="000000"/>
          <w:szCs w:val="24"/>
        </w:rPr>
      </w:pPr>
      <w:r w:rsidRPr="007767D1">
        <w:rPr>
          <w:rFonts w:asciiTheme="minorHAnsi" w:hAnsiTheme="minorHAnsi" w:cstheme="minorHAnsi"/>
          <w:color w:val="000000"/>
          <w:szCs w:val="24"/>
        </w:rPr>
        <w:t>Odnoszenie się do pozostałych zarzutów podniesionych w odwołaniu jest niecelowe, gdyż wykraczają one poza przedmiot postępowania w sprawie wydania decyzji o środowiskowych uwarunkowaniach, a tym samym pozostają bez wpływu na zasadność wydania niniejszego rozstrzygnięcia.</w:t>
      </w:r>
    </w:p>
    <w:p w14:paraId="78E2A4D4" w14:textId="47DBD768" w:rsidR="003234F6" w:rsidRPr="007767D1" w:rsidRDefault="003234F6" w:rsidP="00324F50">
      <w:pPr>
        <w:spacing w:before="120"/>
        <w:rPr>
          <w:rFonts w:asciiTheme="minorHAnsi" w:hAnsiTheme="minorHAnsi" w:cstheme="minorHAnsi"/>
          <w:color w:val="000000"/>
          <w:szCs w:val="24"/>
        </w:rPr>
      </w:pPr>
      <w:r w:rsidRPr="007767D1">
        <w:rPr>
          <w:rFonts w:asciiTheme="minorHAnsi" w:hAnsiTheme="minorHAnsi" w:cstheme="minorHAnsi"/>
          <w:color w:val="000000"/>
          <w:szCs w:val="24"/>
        </w:rPr>
        <w:t>Przed wydaniem niniejszej decyzji organ II instancji, zawiadomieni</w:t>
      </w:r>
      <w:r w:rsidR="00770ED5" w:rsidRPr="007767D1">
        <w:rPr>
          <w:rFonts w:asciiTheme="minorHAnsi" w:hAnsiTheme="minorHAnsi" w:cstheme="minorHAnsi"/>
          <w:color w:val="000000"/>
          <w:szCs w:val="24"/>
        </w:rPr>
        <w:t>e</w:t>
      </w:r>
      <w:r w:rsidRPr="007767D1">
        <w:rPr>
          <w:rFonts w:asciiTheme="minorHAnsi" w:hAnsiTheme="minorHAnsi" w:cstheme="minorHAnsi"/>
          <w:color w:val="000000"/>
          <w:szCs w:val="24"/>
        </w:rPr>
        <w:t>m z dnia</w:t>
      </w:r>
      <w:r w:rsidR="00770ED5" w:rsidRPr="007767D1">
        <w:rPr>
          <w:rFonts w:asciiTheme="minorHAnsi" w:hAnsiTheme="minorHAnsi" w:cstheme="minorHAnsi"/>
          <w:color w:val="000000"/>
          <w:szCs w:val="24"/>
        </w:rPr>
        <w:t xml:space="preserve"> 1</w:t>
      </w:r>
      <w:r w:rsidR="00122D7E" w:rsidRPr="007767D1">
        <w:rPr>
          <w:rFonts w:asciiTheme="minorHAnsi" w:hAnsiTheme="minorHAnsi" w:cstheme="minorHAnsi"/>
          <w:color w:val="000000"/>
          <w:szCs w:val="24"/>
        </w:rPr>
        <w:t>4</w:t>
      </w:r>
      <w:r w:rsidRPr="007767D1">
        <w:rPr>
          <w:rFonts w:asciiTheme="minorHAnsi" w:hAnsiTheme="minorHAnsi" w:cstheme="minorHAnsi"/>
          <w:color w:val="000000"/>
          <w:szCs w:val="24"/>
        </w:rPr>
        <w:t xml:space="preserve"> </w:t>
      </w:r>
      <w:r w:rsidR="00770ED5" w:rsidRPr="007767D1">
        <w:rPr>
          <w:rFonts w:asciiTheme="minorHAnsi" w:hAnsiTheme="minorHAnsi" w:cstheme="minorHAnsi"/>
          <w:color w:val="000000"/>
          <w:szCs w:val="24"/>
        </w:rPr>
        <w:t>maja</w:t>
      </w:r>
      <w:r w:rsidRPr="007767D1">
        <w:rPr>
          <w:rFonts w:asciiTheme="minorHAnsi" w:hAnsiTheme="minorHAnsi" w:cstheme="minorHAnsi"/>
          <w:color w:val="000000"/>
          <w:szCs w:val="24"/>
        </w:rPr>
        <w:t xml:space="preserve"> 20</w:t>
      </w:r>
      <w:r w:rsidR="006535DB" w:rsidRPr="007767D1">
        <w:rPr>
          <w:rFonts w:asciiTheme="minorHAnsi" w:hAnsiTheme="minorHAnsi" w:cstheme="minorHAnsi"/>
          <w:color w:val="000000"/>
          <w:szCs w:val="24"/>
        </w:rPr>
        <w:t>2</w:t>
      </w:r>
      <w:r w:rsidRPr="007767D1">
        <w:rPr>
          <w:rFonts w:asciiTheme="minorHAnsi" w:hAnsiTheme="minorHAnsi" w:cstheme="minorHAnsi"/>
          <w:color w:val="000000"/>
          <w:szCs w:val="24"/>
        </w:rPr>
        <w:t>1 r., znak: D</w:t>
      </w:r>
      <w:r w:rsidR="006614FD" w:rsidRPr="007767D1">
        <w:rPr>
          <w:rFonts w:asciiTheme="minorHAnsi" w:hAnsiTheme="minorHAnsi" w:cstheme="minorHAnsi"/>
          <w:color w:val="000000"/>
          <w:szCs w:val="24"/>
        </w:rPr>
        <w:t>OOŚ</w:t>
      </w:r>
      <w:r w:rsidRPr="007767D1">
        <w:rPr>
          <w:rFonts w:asciiTheme="minorHAnsi" w:hAnsiTheme="minorHAnsi" w:cstheme="minorHAnsi"/>
          <w:color w:val="000000"/>
          <w:szCs w:val="24"/>
        </w:rPr>
        <w:t>-WDŚ</w:t>
      </w:r>
      <w:r w:rsidR="006614FD" w:rsidRPr="007767D1">
        <w:rPr>
          <w:rFonts w:asciiTheme="minorHAnsi" w:hAnsiTheme="minorHAnsi" w:cstheme="minorHAnsi"/>
          <w:color w:val="000000"/>
          <w:szCs w:val="24"/>
        </w:rPr>
        <w:t>ZOO</w:t>
      </w:r>
      <w:r w:rsidRPr="007767D1">
        <w:rPr>
          <w:rFonts w:asciiTheme="minorHAnsi" w:hAnsiTheme="minorHAnsi" w:cstheme="minorHAnsi"/>
          <w:color w:val="000000"/>
          <w:szCs w:val="24"/>
        </w:rPr>
        <w:t>.420.</w:t>
      </w:r>
      <w:r w:rsidR="00515B0D" w:rsidRPr="007767D1">
        <w:rPr>
          <w:rFonts w:asciiTheme="minorHAnsi" w:hAnsiTheme="minorHAnsi" w:cstheme="minorHAnsi"/>
          <w:color w:val="000000"/>
          <w:szCs w:val="24"/>
        </w:rPr>
        <w:t>18</w:t>
      </w:r>
      <w:r w:rsidRPr="007767D1">
        <w:rPr>
          <w:rFonts w:asciiTheme="minorHAnsi" w:hAnsiTheme="minorHAnsi" w:cstheme="minorHAnsi"/>
          <w:color w:val="000000"/>
          <w:szCs w:val="24"/>
        </w:rPr>
        <w:t>.20</w:t>
      </w:r>
      <w:r w:rsidR="006535DB" w:rsidRPr="007767D1">
        <w:rPr>
          <w:rFonts w:asciiTheme="minorHAnsi" w:hAnsiTheme="minorHAnsi" w:cstheme="minorHAnsi"/>
          <w:color w:val="000000"/>
          <w:szCs w:val="24"/>
        </w:rPr>
        <w:t>20</w:t>
      </w:r>
      <w:r w:rsidRPr="007767D1">
        <w:rPr>
          <w:rFonts w:asciiTheme="minorHAnsi" w:hAnsiTheme="minorHAnsi" w:cstheme="minorHAnsi"/>
          <w:color w:val="000000"/>
          <w:szCs w:val="24"/>
        </w:rPr>
        <w:t>.KN.</w:t>
      </w:r>
      <w:r w:rsidR="00770ED5" w:rsidRPr="007767D1">
        <w:rPr>
          <w:rFonts w:asciiTheme="minorHAnsi" w:hAnsiTheme="minorHAnsi" w:cstheme="minorHAnsi"/>
          <w:color w:val="000000"/>
          <w:szCs w:val="24"/>
        </w:rPr>
        <w:t>19</w:t>
      </w:r>
      <w:r w:rsidRPr="007767D1">
        <w:rPr>
          <w:rFonts w:asciiTheme="minorHAnsi" w:hAnsiTheme="minorHAnsi" w:cstheme="minorHAnsi"/>
          <w:color w:val="000000"/>
          <w:szCs w:val="24"/>
        </w:rPr>
        <w:t xml:space="preserve">, poinformował strony postępowania, na podstawie art. 10 § 1 Kpa, o możliwości zapoznania się z aktami sprawy oraz wypowiedzenia się co do zebranych dowodów i materiałów oraz zgłoszonych żądań. </w:t>
      </w:r>
      <w:r w:rsidR="006614FD" w:rsidRPr="007767D1">
        <w:rPr>
          <w:rFonts w:asciiTheme="minorHAnsi" w:hAnsiTheme="minorHAnsi" w:cstheme="minorHAnsi"/>
          <w:color w:val="000000"/>
          <w:szCs w:val="24"/>
        </w:rPr>
        <w:t>Z prawa do czynnego udziału w </w:t>
      </w:r>
      <w:r w:rsidR="006019F6" w:rsidRPr="007767D1">
        <w:rPr>
          <w:rFonts w:asciiTheme="minorHAnsi" w:hAnsiTheme="minorHAnsi" w:cstheme="minorHAnsi"/>
          <w:color w:val="000000"/>
          <w:szCs w:val="24"/>
        </w:rPr>
        <w:t>postępowaniu</w:t>
      </w:r>
      <w:r w:rsidR="00770ED5" w:rsidRPr="007767D1">
        <w:rPr>
          <w:rFonts w:asciiTheme="minorHAnsi" w:hAnsiTheme="minorHAnsi" w:cstheme="minorHAnsi"/>
          <w:color w:val="000000"/>
          <w:szCs w:val="24"/>
        </w:rPr>
        <w:t xml:space="preserve"> skorzystało Stowarzyszenie Pracownia na rzecz Wszystki</w:t>
      </w:r>
      <w:r w:rsidR="00122D7E" w:rsidRPr="007767D1">
        <w:rPr>
          <w:rFonts w:asciiTheme="minorHAnsi" w:hAnsiTheme="minorHAnsi" w:cstheme="minorHAnsi"/>
          <w:color w:val="000000"/>
          <w:szCs w:val="24"/>
        </w:rPr>
        <w:t>ch Istot, dalej jako Pracownia (</w:t>
      </w:r>
      <w:r w:rsidR="00324F50" w:rsidRPr="007767D1">
        <w:rPr>
          <w:rFonts w:asciiTheme="minorHAnsi" w:hAnsiTheme="minorHAnsi" w:cstheme="minorHAnsi"/>
          <w:color w:val="000000"/>
          <w:szCs w:val="24"/>
        </w:rPr>
        <w:t>pismo z </w:t>
      </w:r>
      <w:r w:rsidR="00122D7E" w:rsidRPr="007767D1">
        <w:rPr>
          <w:rFonts w:asciiTheme="minorHAnsi" w:hAnsiTheme="minorHAnsi" w:cstheme="minorHAnsi"/>
          <w:color w:val="000000"/>
          <w:szCs w:val="24"/>
        </w:rPr>
        <w:t>dnia</w:t>
      </w:r>
      <w:r w:rsidR="00D12C53" w:rsidRPr="007767D1">
        <w:rPr>
          <w:rFonts w:asciiTheme="minorHAnsi" w:hAnsiTheme="minorHAnsi" w:cstheme="minorHAnsi"/>
          <w:color w:val="000000"/>
          <w:szCs w:val="24"/>
        </w:rPr>
        <w:t xml:space="preserve"> 2</w:t>
      </w:r>
      <w:r w:rsidR="00770ED5" w:rsidRPr="007767D1">
        <w:rPr>
          <w:rFonts w:asciiTheme="minorHAnsi" w:hAnsiTheme="minorHAnsi" w:cstheme="minorHAnsi"/>
          <w:color w:val="000000"/>
          <w:szCs w:val="24"/>
        </w:rPr>
        <w:t>6</w:t>
      </w:r>
      <w:r w:rsidR="00D12C53" w:rsidRPr="007767D1">
        <w:rPr>
          <w:rFonts w:asciiTheme="minorHAnsi" w:hAnsiTheme="minorHAnsi" w:cstheme="minorHAnsi"/>
          <w:color w:val="000000"/>
          <w:szCs w:val="24"/>
        </w:rPr>
        <w:t> </w:t>
      </w:r>
      <w:r w:rsidR="006019F6" w:rsidRPr="007767D1">
        <w:rPr>
          <w:rFonts w:asciiTheme="minorHAnsi" w:hAnsiTheme="minorHAnsi" w:cstheme="minorHAnsi"/>
          <w:color w:val="000000"/>
          <w:szCs w:val="24"/>
        </w:rPr>
        <w:t>maja 20</w:t>
      </w:r>
      <w:r w:rsidR="00515B0D" w:rsidRPr="007767D1">
        <w:rPr>
          <w:rFonts w:asciiTheme="minorHAnsi" w:hAnsiTheme="minorHAnsi" w:cstheme="minorHAnsi"/>
          <w:color w:val="000000"/>
          <w:szCs w:val="24"/>
        </w:rPr>
        <w:t>2</w:t>
      </w:r>
      <w:r w:rsidR="006019F6" w:rsidRPr="007767D1">
        <w:rPr>
          <w:rFonts w:asciiTheme="minorHAnsi" w:hAnsiTheme="minorHAnsi" w:cstheme="minorHAnsi"/>
          <w:color w:val="000000"/>
          <w:szCs w:val="24"/>
        </w:rPr>
        <w:t>1 r.</w:t>
      </w:r>
      <w:r w:rsidR="00122D7E" w:rsidRPr="007767D1">
        <w:rPr>
          <w:rFonts w:asciiTheme="minorHAnsi" w:hAnsiTheme="minorHAnsi" w:cstheme="minorHAnsi"/>
          <w:color w:val="000000"/>
          <w:szCs w:val="24"/>
        </w:rPr>
        <w:t xml:space="preserve">), a także </w:t>
      </w:r>
      <w:r w:rsidR="00FB4908" w:rsidRPr="007767D1">
        <w:rPr>
          <w:rFonts w:asciiTheme="minorHAnsi" w:hAnsiTheme="minorHAnsi" w:cstheme="minorHAnsi"/>
          <w:color w:val="000000"/>
          <w:szCs w:val="24"/>
          <w:highlight w:val="black"/>
        </w:rPr>
        <w:t>(…)</w:t>
      </w:r>
      <w:r w:rsidR="00FB4908" w:rsidRPr="007767D1">
        <w:rPr>
          <w:rFonts w:asciiTheme="minorHAnsi" w:hAnsiTheme="minorHAnsi" w:cstheme="minorHAnsi"/>
          <w:color w:val="000000"/>
          <w:szCs w:val="24"/>
        </w:rPr>
        <w:t xml:space="preserve"> </w:t>
      </w:r>
      <w:r w:rsidR="00122D7E" w:rsidRPr="007767D1">
        <w:rPr>
          <w:rFonts w:asciiTheme="minorHAnsi" w:hAnsiTheme="minorHAnsi" w:cstheme="minorHAnsi"/>
          <w:color w:val="000000"/>
          <w:szCs w:val="24"/>
        </w:rPr>
        <w:t xml:space="preserve"> (pismo z dnia 23 lipca 2021 r.).</w:t>
      </w:r>
    </w:p>
    <w:p w14:paraId="0EB4C224" w14:textId="2B5A5014" w:rsidR="003234F6" w:rsidRPr="007767D1" w:rsidRDefault="002E5803" w:rsidP="003234F6">
      <w:pPr>
        <w:pStyle w:val="Akapitzlist"/>
        <w:spacing w:line="312" w:lineRule="auto"/>
        <w:ind w:left="0"/>
        <w:rPr>
          <w:rFonts w:asciiTheme="minorHAnsi" w:hAnsiTheme="minorHAnsi" w:cstheme="minorHAnsi"/>
        </w:rPr>
      </w:pPr>
      <w:r w:rsidRPr="007767D1">
        <w:rPr>
          <w:rFonts w:asciiTheme="minorHAnsi" w:hAnsiTheme="minorHAnsi" w:cstheme="minorHAnsi"/>
        </w:rPr>
        <w:t>Odnosząc się do</w:t>
      </w:r>
      <w:r w:rsidR="007028C5" w:rsidRPr="007767D1">
        <w:rPr>
          <w:rFonts w:asciiTheme="minorHAnsi" w:hAnsiTheme="minorHAnsi" w:cstheme="minorHAnsi"/>
        </w:rPr>
        <w:t xml:space="preserve"> uwag i wniosków</w:t>
      </w:r>
      <w:r w:rsidRPr="007767D1">
        <w:rPr>
          <w:rFonts w:asciiTheme="minorHAnsi" w:hAnsiTheme="minorHAnsi" w:cstheme="minorHAnsi"/>
        </w:rPr>
        <w:t xml:space="preserve"> przedstawionych przez Pracownię</w:t>
      </w:r>
      <w:r w:rsidR="007028C5" w:rsidRPr="007767D1">
        <w:rPr>
          <w:rFonts w:asciiTheme="minorHAnsi" w:hAnsiTheme="minorHAnsi" w:cstheme="minorHAnsi"/>
        </w:rPr>
        <w:t xml:space="preserve">, </w:t>
      </w:r>
      <w:r w:rsidR="00EB6A0C" w:rsidRPr="007767D1">
        <w:rPr>
          <w:rFonts w:asciiTheme="minorHAnsi" w:hAnsiTheme="minorHAnsi" w:cstheme="minorHAnsi"/>
        </w:rPr>
        <w:t>organ II instancji</w:t>
      </w:r>
      <w:r w:rsidR="007028C5" w:rsidRPr="007767D1">
        <w:rPr>
          <w:rFonts w:asciiTheme="minorHAnsi" w:hAnsiTheme="minorHAnsi" w:cstheme="minorHAnsi"/>
        </w:rPr>
        <w:t xml:space="preserve"> wyjaśnia, </w:t>
      </w:r>
      <w:r w:rsidR="005224AA" w:rsidRPr="007767D1">
        <w:rPr>
          <w:rFonts w:asciiTheme="minorHAnsi" w:hAnsiTheme="minorHAnsi" w:cstheme="minorHAnsi"/>
        </w:rPr>
        <w:t>co </w:t>
      </w:r>
      <w:r w:rsidRPr="007767D1">
        <w:rPr>
          <w:rFonts w:asciiTheme="minorHAnsi" w:hAnsiTheme="minorHAnsi" w:cstheme="minorHAnsi"/>
        </w:rPr>
        <w:t>następuje</w:t>
      </w:r>
      <w:r w:rsidR="00AA7B9B" w:rsidRPr="007767D1">
        <w:rPr>
          <w:rFonts w:asciiTheme="minorHAnsi" w:hAnsiTheme="minorHAnsi" w:cstheme="minorHAnsi"/>
        </w:rPr>
        <w:t>:</w:t>
      </w:r>
    </w:p>
    <w:p w14:paraId="52D9F475" w14:textId="28CA5876" w:rsidR="00790EA4" w:rsidRPr="007767D1" w:rsidRDefault="007028C5" w:rsidP="002E5803">
      <w:pPr>
        <w:ind w:left="426" w:hanging="426"/>
        <w:rPr>
          <w:rFonts w:asciiTheme="minorHAnsi" w:hAnsiTheme="minorHAnsi" w:cstheme="minorHAnsi"/>
          <w:color w:val="000000"/>
          <w:szCs w:val="24"/>
        </w:rPr>
      </w:pPr>
      <w:r w:rsidRPr="007767D1">
        <w:rPr>
          <w:rFonts w:asciiTheme="minorHAnsi" w:hAnsiTheme="minorHAnsi" w:cstheme="minorHAnsi"/>
          <w:color w:val="000000"/>
          <w:szCs w:val="24"/>
        </w:rPr>
        <w:t>1.</w:t>
      </w:r>
      <w:r w:rsidRPr="007767D1">
        <w:rPr>
          <w:rFonts w:asciiTheme="minorHAnsi" w:hAnsiTheme="minorHAnsi" w:cstheme="minorHAnsi"/>
          <w:color w:val="000000"/>
          <w:szCs w:val="24"/>
        </w:rPr>
        <w:tab/>
      </w:r>
      <w:r w:rsidR="00AA7B9B" w:rsidRPr="007767D1">
        <w:rPr>
          <w:rFonts w:asciiTheme="minorHAnsi" w:hAnsiTheme="minorHAnsi" w:cstheme="minorHAnsi"/>
          <w:color w:val="000000"/>
          <w:szCs w:val="24"/>
        </w:rPr>
        <w:t xml:space="preserve">w kwestii </w:t>
      </w:r>
      <w:r w:rsidR="002E5803" w:rsidRPr="007767D1">
        <w:rPr>
          <w:rFonts w:asciiTheme="minorHAnsi" w:hAnsiTheme="minorHAnsi" w:cstheme="minorHAnsi"/>
          <w:color w:val="000000"/>
          <w:szCs w:val="24"/>
        </w:rPr>
        <w:t>możliwoś</w:t>
      </w:r>
      <w:r w:rsidR="00AA7B9B" w:rsidRPr="007767D1">
        <w:rPr>
          <w:rFonts w:asciiTheme="minorHAnsi" w:hAnsiTheme="minorHAnsi" w:cstheme="minorHAnsi"/>
          <w:color w:val="000000"/>
          <w:szCs w:val="24"/>
        </w:rPr>
        <w:t>ci</w:t>
      </w:r>
      <w:r w:rsidR="002E5803" w:rsidRPr="007767D1">
        <w:rPr>
          <w:rFonts w:asciiTheme="minorHAnsi" w:hAnsiTheme="minorHAnsi" w:cstheme="minorHAnsi"/>
          <w:color w:val="000000"/>
          <w:szCs w:val="24"/>
        </w:rPr>
        <w:t xml:space="preserve"> negatywnego oddziaływania </w:t>
      </w:r>
      <w:r w:rsidR="00AA7B9B" w:rsidRPr="007767D1">
        <w:rPr>
          <w:rFonts w:asciiTheme="minorHAnsi" w:hAnsiTheme="minorHAnsi" w:cstheme="minorHAnsi"/>
          <w:color w:val="000000"/>
          <w:szCs w:val="24"/>
        </w:rPr>
        <w:t xml:space="preserve">przedsięwzięcia </w:t>
      </w:r>
      <w:r w:rsidR="002E5803" w:rsidRPr="007767D1">
        <w:rPr>
          <w:rFonts w:asciiTheme="minorHAnsi" w:hAnsiTheme="minorHAnsi" w:cstheme="minorHAnsi"/>
          <w:color w:val="000000"/>
          <w:szCs w:val="24"/>
        </w:rPr>
        <w:t>na duże zwierzęta w wyniku braku zachowania drożności korytarzy migracyjnych GKPdC-10B Załęczański Łuk Warty-Lasy Przedborskie</w:t>
      </w:r>
      <w:r w:rsidR="00AA7B9B" w:rsidRPr="007767D1">
        <w:rPr>
          <w:rFonts w:asciiTheme="minorHAnsi" w:hAnsiTheme="minorHAnsi" w:cstheme="minorHAnsi"/>
          <w:color w:val="000000"/>
          <w:szCs w:val="24"/>
        </w:rPr>
        <w:t xml:space="preserve"> i</w:t>
      </w:r>
      <w:r w:rsidR="002E5803" w:rsidRPr="007767D1">
        <w:rPr>
          <w:rFonts w:asciiTheme="minorHAnsi" w:hAnsiTheme="minorHAnsi" w:cstheme="minorHAnsi"/>
          <w:color w:val="000000"/>
          <w:szCs w:val="24"/>
        </w:rPr>
        <w:t xml:space="preserve"> KPdC-10C Dolina Warty-Dolina Pilicy </w:t>
      </w:r>
      <w:r w:rsidR="005F1016" w:rsidRPr="007767D1">
        <w:rPr>
          <w:rFonts w:asciiTheme="minorHAnsi" w:hAnsiTheme="minorHAnsi" w:cstheme="minorHAnsi"/>
          <w:color w:val="000000"/>
          <w:szCs w:val="24"/>
        </w:rPr>
        <w:t>oraz</w:t>
      </w:r>
      <w:r w:rsidR="002E5803" w:rsidRPr="007767D1">
        <w:rPr>
          <w:rFonts w:asciiTheme="minorHAnsi" w:hAnsiTheme="minorHAnsi" w:cstheme="minorHAnsi"/>
          <w:color w:val="000000"/>
          <w:szCs w:val="24"/>
        </w:rPr>
        <w:t xml:space="preserve"> </w:t>
      </w:r>
      <w:r w:rsidR="005F1016" w:rsidRPr="007767D1">
        <w:rPr>
          <w:rFonts w:asciiTheme="minorHAnsi" w:hAnsiTheme="minorHAnsi" w:cstheme="minorHAnsi"/>
          <w:color w:val="000000"/>
          <w:szCs w:val="24"/>
        </w:rPr>
        <w:t>niewystarczającej analizy zmian barierowego oddziaływania w stosunku do sytuacji wyjściowej, czyli pozostawieniu drogi DK91 w obecnej postaci i parametrach</w:t>
      </w:r>
      <w:r w:rsidR="00AA7B9B" w:rsidRPr="007767D1">
        <w:rPr>
          <w:rFonts w:asciiTheme="minorHAnsi" w:hAnsiTheme="minorHAnsi" w:cstheme="minorHAnsi"/>
          <w:color w:val="000000"/>
          <w:szCs w:val="24"/>
        </w:rPr>
        <w:t>:</w:t>
      </w:r>
    </w:p>
    <w:p w14:paraId="11D73C8C" w14:textId="3CE00D1E" w:rsidR="00B05CC2" w:rsidRPr="007767D1" w:rsidRDefault="002E5803" w:rsidP="002E5803">
      <w:pPr>
        <w:ind w:left="851" w:hanging="426"/>
        <w:rPr>
          <w:rFonts w:asciiTheme="minorHAnsi" w:hAnsiTheme="minorHAnsi" w:cstheme="minorHAnsi"/>
          <w:color w:val="000000"/>
          <w:szCs w:val="24"/>
        </w:rPr>
      </w:pPr>
      <w:r w:rsidRPr="007767D1">
        <w:rPr>
          <w:rFonts w:asciiTheme="minorHAnsi" w:hAnsiTheme="minorHAnsi" w:cstheme="minorHAnsi"/>
          <w:color w:val="000000"/>
          <w:szCs w:val="24"/>
        </w:rPr>
        <w:t>a)</w:t>
      </w:r>
      <w:r w:rsidRPr="007767D1">
        <w:rPr>
          <w:rFonts w:asciiTheme="minorHAnsi" w:hAnsiTheme="minorHAnsi" w:cstheme="minorHAnsi"/>
          <w:color w:val="000000"/>
          <w:szCs w:val="24"/>
        </w:rPr>
        <w:tab/>
      </w:r>
      <w:r w:rsidR="00AA7B9B" w:rsidRPr="007767D1">
        <w:rPr>
          <w:rFonts w:asciiTheme="minorHAnsi" w:hAnsiTheme="minorHAnsi" w:cstheme="minorHAnsi"/>
          <w:color w:val="000000"/>
          <w:szCs w:val="24"/>
        </w:rPr>
        <w:t>g</w:t>
      </w:r>
      <w:r w:rsidR="00742DE9" w:rsidRPr="007767D1">
        <w:rPr>
          <w:rFonts w:asciiTheme="minorHAnsi" w:hAnsiTheme="minorHAnsi" w:cstheme="minorHAnsi"/>
          <w:color w:val="000000"/>
          <w:szCs w:val="24"/>
        </w:rPr>
        <w:t xml:space="preserve">łówny korytarz migracyjny GKPdC-10B Załęczański Łuk Warty-Lasy Przedborskie przecinany jest przez projektowaną inwestycję na odcinku </w:t>
      </w:r>
      <w:r w:rsidR="00122D7E" w:rsidRPr="007767D1">
        <w:rPr>
          <w:rFonts w:asciiTheme="minorHAnsi" w:hAnsiTheme="minorHAnsi" w:cstheme="minorHAnsi"/>
          <w:color w:val="000000"/>
          <w:szCs w:val="24"/>
        </w:rPr>
        <w:t>od km 67+100 do</w:t>
      </w:r>
      <w:r w:rsidR="00742DE9" w:rsidRPr="007767D1">
        <w:rPr>
          <w:rFonts w:asciiTheme="minorHAnsi" w:hAnsiTheme="minorHAnsi" w:cstheme="minorHAnsi"/>
          <w:color w:val="000000"/>
          <w:szCs w:val="24"/>
        </w:rPr>
        <w:t xml:space="preserve"> końca opracowania</w:t>
      </w:r>
      <w:r w:rsidR="00122D7E" w:rsidRPr="007767D1">
        <w:rPr>
          <w:rFonts w:asciiTheme="minorHAnsi" w:hAnsiTheme="minorHAnsi" w:cstheme="minorHAnsi"/>
          <w:color w:val="000000"/>
          <w:szCs w:val="24"/>
        </w:rPr>
        <w:t>:</w:t>
      </w:r>
      <w:r w:rsidR="00742DE9" w:rsidRPr="007767D1">
        <w:rPr>
          <w:rFonts w:asciiTheme="minorHAnsi" w:hAnsiTheme="minorHAnsi" w:cstheme="minorHAnsi"/>
          <w:color w:val="000000"/>
          <w:szCs w:val="24"/>
        </w:rPr>
        <w:t xml:space="preserve"> km 77+2</w:t>
      </w:r>
      <w:r w:rsidR="00122D7E" w:rsidRPr="007767D1">
        <w:rPr>
          <w:rFonts w:asciiTheme="minorHAnsi" w:hAnsiTheme="minorHAnsi" w:cstheme="minorHAnsi"/>
          <w:color w:val="000000"/>
          <w:szCs w:val="24"/>
        </w:rPr>
        <w:t>18</w:t>
      </w:r>
      <w:r w:rsidR="00742DE9" w:rsidRPr="007767D1">
        <w:rPr>
          <w:rFonts w:asciiTheme="minorHAnsi" w:hAnsiTheme="minorHAnsi" w:cstheme="minorHAnsi"/>
          <w:color w:val="000000"/>
          <w:szCs w:val="24"/>
        </w:rPr>
        <w:t>. Na odcinku 67+100</w:t>
      </w:r>
      <w:r w:rsidR="00122D7E" w:rsidRPr="007767D1">
        <w:rPr>
          <w:rFonts w:asciiTheme="minorHAnsi" w:hAnsiTheme="minorHAnsi" w:cstheme="minorHAnsi"/>
          <w:color w:val="000000"/>
          <w:szCs w:val="24"/>
        </w:rPr>
        <w:t>–</w:t>
      </w:r>
      <w:r w:rsidR="00742DE9" w:rsidRPr="007767D1">
        <w:rPr>
          <w:rFonts w:asciiTheme="minorHAnsi" w:hAnsiTheme="minorHAnsi" w:cstheme="minorHAnsi"/>
          <w:color w:val="000000"/>
          <w:szCs w:val="24"/>
        </w:rPr>
        <w:t>70+100 projektowana jest</w:t>
      </w:r>
      <w:r w:rsidR="00E750F5" w:rsidRPr="007767D1">
        <w:rPr>
          <w:rFonts w:asciiTheme="minorHAnsi" w:hAnsiTheme="minorHAnsi" w:cstheme="minorHAnsi"/>
          <w:color w:val="000000"/>
          <w:szCs w:val="24"/>
        </w:rPr>
        <w:t xml:space="preserve"> południowa część</w:t>
      </w:r>
      <w:r w:rsidR="00742DE9" w:rsidRPr="007767D1">
        <w:rPr>
          <w:rFonts w:asciiTheme="minorHAnsi" w:hAnsiTheme="minorHAnsi" w:cstheme="minorHAnsi"/>
          <w:color w:val="000000"/>
          <w:szCs w:val="24"/>
        </w:rPr>
        <w:t xml:space="preserve"> obwodnic</w:t>
      </w:r>
      <w:r w:rsidR="00E750F5" w:rsidRPr="007767D1">
        <w:rPr>
          <w:rFonts w:asciiTheme="minorHAnsi" w:hAnsiTheme="minorHAnsi" w:cstheme="minorHAnsi"/>
          <w:color w:val="000000"/>
          <w:szCs w:val="24"/>
        </w:rPr>
        <w:t>y</w:t>
      </w:r>
      <w:r w:rsidR="00742DE9" w:rsidRPr="007767D1">
        <w:rPr>
          <w:rFonts w:asciiTheme="minorHAnsi" w:hAnsiTheme="minorHAnsi" w:cstheme="minorHAnsi"/>
          <w:color w:val="000000"/>
          <w:szCs w:val="24"/>
        </w:rPr>
        <w:t xml:space="preserve"> Radomska. Biegnie ona w niewielkiej odległości od miejskiej zabudowy. Inwentaryzacja przyrodnicza nie wykazała na tym odcinku wzmożonej aktywności migracyjnej zwierząt. Główne trasy migracji zostały zinwentaryzowane na odcinku 65+100</w:t>
      </w:r>
      <w:r w:rsidR="00E750F5" w:rsidRPr="007767D1">
        <w:rPr>
          <w:rFonts w:asciiTheme="minorHAnsi" w:hAnsiTheme="minorHAnsi" w:cstheme="minorHAnsi"/>
          <w:color w:val="000000"/>
          <w:szCs w:val="24"/>
        </w:rPr>
        <w:t>–</w:t>
      </w:r>
      <w:r w:rsidR="00742DE9" w:rsidRPr="007767D1">
        <w:rPr>
          <w:rFonts w:asciiTheme="minorHAnsi" w:hAnsiTheme="minorHAnsi" w:cstheme="minorHAnsi"/>
          <w:color w:val="000000"/>
          <w:szCs w:val="24"/>
        </w:rPr>
        <w:t>65+500 starego przebiegu DK91, co odpowiada odcinkowi ok. km 70+400</w:t>
      </w:r>
      <w:r w:rsidR="00E750F5" w:rsidRPr="007767D1">
        <w:rPr>
          <w:rFonts w:asciiTheme="minorHAnsi" w:hAnsiTheme="minorHAnsi" w:cstheme="minorHAnsi"/>
          <w:color w:val="000000"/>
          <w:szCs w:val="24"/>
        </w:rPr>
        <w:t>–</w:t>
      </w:r>
      <w:r w:rsidR="00742DE9" w:rsidRPr="007767D1">
        <w:rPr>
          <w:rFonts w:asciiTheme="minorHAnsi" w:hAnsiTheme="minorHAnsi" w:cstheme="minorHAnsi"/>
          <w:color w:val="000000"/>
          <w:szCs w:val="24"/>
        </w:rPr>
        <w:t>70+800 projektowanej trasy</w:t>
      </w:r>
      <w:r w:rsidR="00E750F5" w:rsidRPr="007767D1">
        <w:rPr>
          <w:rFonts w:asciiTheme="minorHAnsi" w:hAnsiTheme="minorHAnsi" w:cstheme="minorHAnsi"/>
          <w:color w:val="000000"/>
          <w:szCs w:val="24"/>
        </w:rPr>
        <w:t>, a także</w:t>
      </w:r>
      <w:r w:rsidR="00742DE9" w:rsidRPr="007767D1">
        <w:rPr>
          <w:rFonts w:asciiTheme="minorHAnsi" w:hAnsiTheme="minorHAnsi" w:cstheme="minorHAnsi"/>
          <w:color w:val="000000"/>
          <w:szCs w:val="24"/>
        </w:rPr>
        <w:t xml:space="preserve"> w dolinie Warty. Aktualnie zwierzęta duże i średnie do migracji wykorzystują powierzchnię drogi, ponieważ wysokość mostu nad rzeką Wartą nie spełnia wymagań przejścia dla zwierząt. Analiza całości przedstawionej dokumentacji wskazuje, że przejście po powierzchni drogi będzie spełniało swoją funkcję również po wybudowaniu przedmiotowej trasy. Wykonana prognoza ruchu pokazuje, że</w:t>
      </w:r>
      <w:r w:rsidR="00E750F5" w:rsidRPr="007767D1">
        <w:rPr>
          <w:rFonts w:asciiTheme="minorHAnsi" w:hAnsiTheme="minorHAnsi" w:cstheme="minorHAnsi"/>
          <w:color w:val="000000"/>
          <w:szCs w:val="24"/>
        </w:rPr>
        <w:t xml:space="preserve"> przewidywane</w:t>
      </w:r>
      <w:r w:rsidR="00742DE9" w:rsidRPr="007767D1">
        <w:rPr>
          <w:rFonts w:asciiTheme="minorHAnsi" w:hAnsiTheme="minorHAnsi" w:cstheme="minorHAnsi"/>
          <w:color w:val="000000"/>
          <w:szCs w:val="24"/>
        </w:rPr>
        <w:t xml:space="preserve"> natężenie ruchu na przedmiotowym odcinku w rok po oddaniu inwestycji do eksploatacji będzie wynosiło </w:t>
      </w:r>
      <w:r w:rsidR="00B05CC2" w:rsidRPr="007767D1">
        <w:rPr>
          <w:rFonts w:asciiTheme="minorHAnsi" w:hAnsiTheme="minorHAnsi" w:cstheme="minorHAnsi"/>
          <w:color w:val="000000"/>
          <w:szCs w:val="24"/>
        </w:rPr>
        <w:t xml:space="preserve">niespełna </w:t>
      </w:r>
      <w:r w:rsidR="00742DE9" w:rsidRPr="007767D1">
        <w:rPr>
          <w:rFonts w:asciiTheme="minorHAnsi" w:hAnsiTheme="minorHAnsi" w:cstheme="minorHAnsi"/>
          <w:color w:val="000000"/>
          <w:szCs w:val="24"/>
        </w:rPr>
        <w:t>2</w:t>
      </w:r>
      <w:r w:rsidR="00B05CC2" w:rsidRPr="007767D1">
        <w:rPr>
          <w:rFonts w:asciiTheme="minorHAnsi" w:hAnsiTheme="minorHAnsi" w:cstheme="minorHAnsi"/>
          <w:color w:val="000000"/>
          <w:szCs w:val="24"/>
        </w:rPr>
        <w:t>5</w:t>
      </w:r>
      <w:r w:rsidR="00742DE9" w:rsidRPr="007767D1">
        <w:rPr>
          <w:rFonts w:asciiTheme="minorHAnsi" w:hAnsiTheme="minorHAnsi" w:cstheme="minorHAnsi"/>
          <w:color w:val="000000"/>
          <w:szCs w:val="24"/>
        </w:rPr>
        <w:t>00 pojazdów/dobę. Takie natężenie ruchu nie stwarza zagrożenia dla drożności korytarza migracy</w:t>
      </w:r>
      <w:r w:rsidR="00DF22EB" w:rsidRPr="007767D1">
        <w:rPr>
          <w:rFonts w:asciiTheme="minorHAnsi" w:hAnsiTheme="minorHAnsi" w:cstheme="minorHAnsi"/>
          <w:color w:val="000000"/>
          <w:szCs w:val="24"/>
        </w:rPr>
        <w:t xml:space="preserve">jnego dużych zwierząt. Jednak </w:t>
      </w:r>
      <w:r w:rsidR="00DF22EB" w:rsidRPr="007767D1">
        <w:rPr>
          <w:rFonts w:asciiTheme="minorHAnsi" w:hAnsiTheme="minorHAnsi" w:cstheme="minorHAnsi"/>
          <w:color w:val="000000"/>
          <w:szCs w:val="24"/>
        </w:rPr>
        <w:lastRenderedPageBreak/>
        <w:t>z </w:t>
      </w:r>
      <w:r w:rsidR="00742DE9" w:rsidRPr="007767D1">
        <w:rPr>
          <w:rFonts w:asciiTheme="minorHAnsi" w:hAnsiTheme="minorHAnsi" w:cstheme="minorHAnsi"/>
          <w:color w:val="000000"/>
          <w:szCs w:val="24"/>
        </w:rPr>
        <w:t xml:space="preserve">uwagi na fakt, że może dochodzić do płoszenia zwierząt lub wypadków drogowych oraz </w:t>
      </w:r>
      <w:r w:rsidR="00E750F5" w:rsidRPr="007767D1">
        <w:rPr>
          <w:rFonts w:asciiTheme="minorHAnsi" w:hAnsiTheme="minorHAnsi" w:cstheme="minorHAnsi"/>
          <w:color w:val="000000"/>
          <w:szCs w:val="24"/>
        </w:rPr>
        <w:t xml:space="preserve">ze względu </w:t>
      </w:r>
      <w:r w:rsidR="00742DE9" w:rsidRPr="007767D1">
        <w:rPr>
          <w:rFonts w:asciiTheme="minorHAnsi" w:hAnsiTheme="minorHAnsi" w:cstheme="minorHAnsi"/>
          <w:color w:val="000000"/>
          <w:szCs w:val="24"/>
        </w:rPr>
        <w:t>na rangę korytarza migracyjnego w decyzji RDOŚ</w:t>
      </w:r>
      <w:r w:rsidR="00E750F5" w:rsidRPr="007767D1">
        <w:rPr>
          <w:rFonts w:asciiTheme="minorHAnsi" w:hAnsiTheme="minorHAnsi" w:cstheme="minorHAnsi"/>
          <w:color w:val="000000"/>
          <w:szCs w:val="24"/>
        </w:rPr>
        <w:t xml:space="preserve"> w Łodzi</w:t>
      </w:r>
      <w:r w:rsidR="00742DE9" w:rsidRPr="007767D1">
        <w:rPr>
          <w:rFonts w:asciiTheme="minorHAnsi" w:hAnsiTheme="minorHAnsi" w:cstheme="minorHAnsi"/>
          <w:color w:val="000000"/>
          <w:szCs w:val="24"/>
        </w:rPr>
        <w:t xml:space="preserve"> wskazano </w:t>
      </w:r>
      <w:r w:rsidR="00E750F5" w:rsidRPr="007767D1">
        <w:rPr>
          <w:rFonts w:asciiTheme="minorHAnsi" w:hAnsiTheme="minorHAnsi" w:cstheme="minorHAnsi"/>
          <w:color w:val="000000"/>
          <w:szCs w:val="24"/>
        </w:rPr>
        <w:t xml:space="preserve">na </w:t>
      </w:r>
      <w:r w:rsidR="00742DE9" w:rsidRPr="007767D1">
        <w:rPr>
          <w:rFonts w:asciiTheme="minorHAnsi" w:hAnsiTheme="minorHAnsi" w:cstheme="minorHAnsi"/>
          <w:color w:val="000000"/>
          <w:szCs w:val="24"/>
        </w:rPr>
        <w:t xml:space="preserve">konieczność budowy przejścia dla zwierząt zespolonego z rzeką Wartą. W decyzji GDOŚ zwiększono parametry przejścia </w:t>
      </w:r>
      <w:r w:rsidR="00E750F5" w:rsidRPr="007767D1">
        <w:rPr>
          <w:rFonts w:asciiTheme="minorHAnsi" w:hAnsiTheme="minorHAnsi" w:cstheme="minorHAnsi"/>
          <w:color w:val="000000"/>
          <w:szCs w:val="24"/>
        </w:rPr>
        <w:t>w stosunku do zaproponowanych</w:t>
      </w:r>
      <w:r w:rsidR="00742DE9" w:rsidRPr="007767D1">
        <w:rPr>
          <w:rFonts w:asciiTheme="minorHAnsi" w:hAnsiTheme="minorHAnsi" w:cstheme="minorHAnsi"/>
          <w:color w:val="000000"/>
          <w:szCs w:val="24"/>
        </w:rPr>
        <w:t xml:space="preserve"> przez </w:t>
      </w:r>
      <w:r w:rsidR="00E750F5" w:rsidRPr="007767D1">
        <w:rPr>
          <w:rFonts w:asciiTheme="minorHAnsi" w:hAnsiTheme="minorHAnsi" w:cstheme="minorHAnsi"/>
          <w:color w:val="000000"/>
          <w:szCs w:val="24"/>
        </w:rPr>
        <w:t>organ I instancji.</w:t>
      </w:r>
      <w:r w:rsidR="00742DE9" w:rsidRPr="007767D1">
        <w:rPr>
          <w:rFonts w:asciiTheme="minorHAnsi" w:hAnsiTheme="minorHAnsi" w:cstheme="minorHAnsi"/>
          <w:color w:val="000000"/>
          <w:szCs w:val="24"/>
        </w:rPr>
        <w:t xml:space="preserve"> Aktualne przestrzeń do migracji wynosić będzie nie mniej niż 50 m, z czego na minimum 15 m po każdej ze stron światło pionowe zostanie utrzymane na wysokości nie mniejszej niż 4 m. Wskazane parametry są większe od parametrów minimalnych dla wszystkich gatunków zwierząt, dla których zaprojektowany został korytarz migracyjny GKPdC-10B oraz są zgodne z parametrami wskazanymi w opracowaniu </w:t>
      </w:r>
      <w:r w:rsidR="00E750F5" w:rsidRPr="007767D1">
        <w:rPr>
          <w:rFonts w:asciiTheme="minorHAnsi" w:hAnsiTheme="minorHAnsi" w:cstheme="minorHAnsi"/>
          <w:color w:val="000000"/>
          <w:szCs w:val="24"/>
        </w:rPr>
        <w:t>Poradnik projektowania przejść dla zwierząt i działań ograniczających śmiertelność fauny przy drogach (R.T. Kurek, Generalna Dyrekcja Ochrony Środowiska, Warszawa, 2011)</w:t>
      </w:r>
      <w:r w:rsidR="00742DE9" w:rsidRPr="007767D1">
        <w:rPr>
          <w:rFonts w:asciiTheme="minorHAnsi" w:hAnsiTheme="minorHAnsi" w:cstheme="minorHAnsi"/>
          <w:color w:val="000000"/>
          <w:szCs w:val="24"/>
        </w:rPr>
        <w:t xml:space="preserve">. Zwiększenie wymiarów przejścia oraz jego odpowiednie zagospodarowanie poprzez nasadzenia zieleni </w:t>
      </w:r>
      <w:r w:rsidR="00E750F5" w:rsidRPr="007767D1">
        <w:rPr>
          <w:rFonts w:asciiTheme="minorHAnsi" w:hAnsiTheme="minorHAnsi" w:cstheme="minorHAnsi"/>
          <w:color w:val="000000"/>
          <w:szCs w:val="24"/>
        </w:rPr>
        <w:t xml:space="preserve">(zgodnie z pkt </w:t>
      </w:r>
      <w:r w:rsidR="00742DE9" w:rsidRPr="007767D1">
        <w:rPr>
          <w:rFonts w:asciiTheme="minorHAnsi" w:hAnsiTheme="minorHAnsi" w:cstheme="minorHAnsi"/>
          <w:color w:val="000000"/>
          <w:szCs w:val="24"/>
        </w:rPr>
        <w:t>I.3.23.</w:t>
      </w:r>
      <w:r w:rsidR="00E750F5" w:rsidRPr="007767D1">
        <w:rPr>
          <w:rFonts w:asciiTheme="minorHAnsi" w:hAnsiTheme="minorHAnsi" w:cstheme="minorHAnsi"/>
          <w:color w:val="000000"/>
          <w:szCs w:val="24"/>
        </w:rPr>
        <w:t>b–I.3.23.</w:t>
      </w:r>
      <w:r w:rsidR="00742DE9" w:rsidRPr="007767D1">
        <w:rPr>
          <w:rFonts w:asciiTheme="minorHAnsi" w:hAnsiTheme="minorHAnsi" w:cstheme="minorHAnsi"/>
          <w:color w:val="000000"/>
          <w:szCs w:val="24"/>
        </w:rPr>
        <w:t>e</w:t>
      </w:r>
      <w:r w:rsidR="002514CC" w:rsidRPr="007767D1">
        <w:rPr>
          <w:rFonts w:asciiTheme="minorHAnsi" w:hAnsiTheme="minorHAnsi" w:cstheme="minorHAnsi"/>
          <w:color w:val="000000"/>
          <w:szCs w:val="24"/>
        </w:rPr>
        <w:t xml:space="preserve"> zaskarżonej decyzji</w:t>
      </w:r>
      <w:r w:rsidR="00E750F5" w:rsidRPr="007767D1">
        <w:rPr>
          <w:rFonts w:asciiTheme="minorHAnsi" w:hAnsiTheme="minorHAnsi" w:cstheme="minorHAnsi"/>
          <w:color w:val="000000"/>
          <w:szCs w:val="24"/>
        </w:rPr>
        <w:t>)</w:t>
      </w:r>
      <w:r w:rsidR="00742DE9" w:rsidRPr="007767D1">
        <w:rPr>
          <w:rFonts w:asciiTheme="minorHAnsi" w:hAnsiTheme="minorHAnsi" w:cstheme="minorHAnsi"/>
          <w:color w:val="000000"/>
          <w:szCs w:val="24"/>
        </w:rPr>
        <w:t xml:space="preserve"> i zmniejszenie antropopresji w jego okolicy </w:t>
      </w:r>
      <w:r w:rsidR="00E750F5" w:rsidRPr="007767D1">
        <w:rPr>
          <w:rFonts w:asciiTheme="minorHAnsi" w:hAnsiTheme="minorHAnsi" w:cstheme="minorHAnsi"/>
          <w:color w:val="000000"/>
          <w:szCs w:val="24"/>
        </w:rPr>
        <w:t xml:space="preserve">(pkt </w:t>
      </w:r>
      <w:r w:rsidR="00742DE9" w:rsidRPr="007767D1">
        <w:rPr>
          <w:rFonts w:asciiTheme="minorHAnsi" w:hAnsiTheme="minorHAnsi" w:cstheme="minorHAnsi"/>
          <w:color w:val="000000"/>
          <w:szCs w:val="24"/>
        </w:rPr>
        <w:t>I.3.23.f</w:t>
      </w:r>
      <w:r w:rsidR="002514CC" w:rsidRPr="007767D1">
        <w:rPr>
          <w:rFonts w:asciiTheme="minorHAnsi" w:hAnsiTheme="minorHAnsi" w:cstheme="minorHAnsi"/>
          <w:color w:val="000000"/>
          <w:szCs w:val="24"/>
        </w:rPr>
        <w:t xml:space="preserve"> zaskarżonej decyzji</w:t>
      </w:r>
      <w:r w:rsidR="00E750F5" w:rsidRPr="007767D1">
        <w:rPr>
          <w:rFonts w:asciiTheme="minorHAnsi" w:hAnsiTheme="minorHAnsi" w:cstheme="minorHAnsi"/>
          <w:color w:val="000000"/>
          <w:szCs w:val="24"/>
        </w:rPr>
        <w:t>)</w:t>
      </w:r>
      <w:r w:rsidR="00742DE9" w:rsidRPr="007767D1">
        <w:rPr>
          <w:rFonts w:asciiTheme="minorHAnsi" w:hAnsiTheme="minorHAnsi" w:cstheme="minorHAnsi"/>
          <w:color w:val="000000"/>
          <w:szCs w:val="24"/>
        </w:rPr>
        <w:t xml:space="preserve"> będzie dopełnieniem przejścia po powierzchni drogi wykorzystywanego przez zwierzęta na pozostałym odcinku głównego korytarza migracyjnego.</w:t>
      </w:r>
    </w:p>
    <w:p w14:paraId="7422EBE1" w14:textId="1D86B8C0" w:rsidR="00742DE9" w:rsidRPr="007767D1" w:rsidRDefault="002514CC" w:rsidP="00750517">
      <w:pPr>
        <w:ind w:left="851" w:firstLine="0"/>
        <w:rPr>
          <w:rFonts w:asciiTheme="minorHAnsi" w:hAnsiTheme="minorHAnsi" w:cstheme="minorHAnsi"/>
          <w:color w:val="000000"/>
          <w:szCs w:val="24"/>
          <w:highlight w:val="yellow"/>
        </w:rPr>
      </w:pPr>
      <w:r w:rsidRPr="007767D1">
        <w:rPr>
          <w:rFonts w:asciiTheme="minorHAnsi" w:hAnsiTheme="minorHAnsi" w:cstheme="minorHAnsi"/>
          <w:color w:val="000000"/>
          <w:szCs w:val="24"/>
        </w:rPr>
        <w:t xml:space="preserve">GDOŚ nie podziela stanowiska </w:t>
      </w:r>
      <w:r w:rsidR="00E750F5" w:rsidRPr="007767D1">
        <w:rPr>
          <w:rFonts w:asciiTheme="minorHAnsi" w:hAnsiTheme="minorHAnsi" w:cstheme="minorHAnsi"/>
          <w:color w:val="000000"/>
          <w:szCs w:val="24"/>
        </w:rPr>
        <w:t xml:space="preserve">Pracowni, że </w:t>
      </w:r>
      <w:r w:rsidR="00742DE9" w:rsidRPr="007767D1">
        <w:rPr>
          <w:rFonts w:asciiTheme="minorHAnsi" w:hAnsiTheme="minorHAnsi" w:cstheme="minorHAnsi"/>
          <w:color w:val="000000"/>
          <w:szCs w:val="24"/>
        </w:rPr>
        <w:t>w celu udrożnienia omawianego szlaku migracji</w:t>
      </w:r>
      <w:r w:rsidR="00E750F5" w:rsidRPr="007767D1">
        <w:rPr>
          <w:rFonts w:asciiTheme="minorHAnsi" w:hAnsiTheme="minorHAnsi" w:cstheme="minorHAnsi"/>
          <w:color w:val="000000"/>
          <w:szCs w:val="24"/>
        </w:rPr>
        <w:t xml:space="preserve"> konieczna jest</w:t>
      </w:r>
      <w:r w:rsidR="00742DE9" w:rsidRPr="007767D1">
        <w:rPr>
          <w:rFonts w:asciiTheme="minorHAnsi" w:hAnsiTheme="minorHAnsi" w:cstheme="minorHAnsi"/>
          <w:color w:val="000000"/>
          <w:szCs w:val="24"/>
        </w:rPr>
        <w:t xml:space="preserve"> </w:t>
      </w:r>
      <w:r w:rsidR="00E750F5" w:rsidRPr="007767D1">
        <w:rPr>
          <w:rFonts w:asciiTheme="minorHAnsi" w:hAnsiTheme="minorHAnsi" w:cstheme="minorHAnsi"/>
          <w:color w:val="000000"/>
          <w:szCs w:val="24"/>
        </w:rPr>
        <w:t>budowa</w:t>
      </w:r>
      <w:r w:rsidR="00742DE9" w:rsidRPr="007767D1">
        <w:rPr>
          <w:rFonts w:asciiTheme="minorHAnsi" w:hAnsiTheme="minorHAnsi" w:cstheme="minorHAnsi"/>
          <w:color w:val="000000"/>
          <w:szCs w:val="24"/>
        </w:rPr>
        <w:t xml:space="preserve"> mostu na rzece Warcie w wa</w:t>
      </w:r>
      <w:r w:rsidR="002E5803" w:rsidRPr="007767D1">
        <w:rPr>
          <w:rFonts w:asciiTheme="minorHAnsi" w:hAnsiTheme="minorHAnsi" w:cstheme="minorHAnsi"/>
          <w:color w:val="000000"/>
          <w:szCs w:val="24"/>
        </w:rPr>
        <w:t>riancie minimalnym jako most z </w:t>
      </w:r>
      <w:r w:rsidR="00742DE9" w:rsidRPr="007767D1">
        <w:rPr>
          <w:rFonts w:asciiTheme="minorHAnsi" w:hAnsiTheme="minorHAnsi" w:cstheme="minorHAnsi"/>
          <w:color w:val="000000"/>
          <w:szCs w:val="24"/>
        </w:rPr>
        <w:t>przejściem dla dużych zwierząt o</w:t>
      </w:r>
      <w:r w:rsidR="00E750F5" w:rsidRPr="007767D1">
        <w:rPr>
          <w:rFonts w:asciiTheme="minorHAnsi" w:hAnsiTheme="minorHAnsi" w:cstheme="minorHAnsi"/>
          <w:color w:val="000000"/>
          <w:szCs w:val="24"/>
        </w:rPr>
        <w:t> </w:t>
      </w:r>
      <w:r w:rsidR="00742DE9" w:rsidRPr="007767D1">
        <w:rPr>
          <w:rFonts w:asciiTheme="minorHAnsi" w:hAnsiTheme="minorHAnsi" w:cstheme="minorHAnsi"/>
          <w:color w:val="000000"/>
          <w:szCs w:val="24"/>
        </w:rPr>
        <w:t xml:space="preserve">wysokości 5,0 m i długości łącznej ok. 130 m. </w:t>
      </w:r>
      <w:r w:rsidRPr="007767D1">
        <w:rPr>
          <w:rFonts w:asciiTheme="minorHAnsi" w:hAnsiTheme="minorHAnsi" w:cstheme="minorHAnsi"/>
          <w:color w:val="000000"/>
          <w:szCs w:val="24"/>
        </w:rPr>
        <w:t>J</w:t>
      </w:r>
      <w:r w:rsidR="00742DE9" w:rsidRPr="007767D1">
        <w:rPr>
          <w:rFonts w:asciiTheme="minorHAnsi" w:hAnsiTheme="minorHAnsi" w:cstheme="minorHAnsi"/>
          <w:color w:val="000000"/>
          <w:szCs w:val="24"/>
        </w:rPr>
        <w:t>ak wskazuje literatura, zaproponowane w decyzji przejście o wysokości 4 m jest obiektem wystarczającym dla migracji wszystkich grup zwierząt, zakładając niewielką długość przejścia. Korona projektowanej DK91 ma szerokość ok</w:t>
      </w:r>
      <w:r w:rsidR="00E750F5" w:rsidRPr="007767D1">
        <w:rPr>
          <w:rFonts w:asciiTheme="minorHAnsi" w:hAnsiTheme="minorHAnsi" w:cstheme="minorHAnsi"/>
          <w:color w:val="000000"/>
          <w:szCs w:val="24"/>
        </w:rPr>
        <w:t>.</w:t>
      </w:r>
      <w:r w:rsidR="00742DE9" w:rsidRPr="007767D1">
        <w:rPr>
          <w:rFonts w:asciiTheme="minorHAnsi" w:hAnsiTheme="minorHAnsi" w:cstheme="minorHAnsi"/>
          <w:color w:val="000000"/>
          <w:szCs w:val="24"/>
        </w:rPr>
        <w:t xml:space="preserve"> 11</w:t>
      </w:r>
      <w:r w:rsidR="00E750F5" w:rsidRPr="007767D1">
        <w:rPr>
          <w:rFonts w:asciiTheme="minorHAnsi" w:hAnsiTheme="minorHAnsi" w:cstheme="minorHAnsi"/>
          <w:color w:val="000000"/>
          <w:szCs w:val="24"/>
        </w:rPr>
        <w:t>–</w:t>
      </w:r>
      <w:r w:rsidR="00742DE9" w:rsidRPr="007767D1">
        <w:rPr>
          <w:rFonts w:asciiTheme="minorHAnsi" w:hAnsiTheme="minorHAnsi" w:cstheme="minorHAnsi"/>
          <w:color w:val="000000"/>
          <w:szCs w:val="24"/>
        </w:rPr>
        <w:t>12 m i jest to droga jednojezdniowa, co oznacza, że spełnia warunek przejścia krótkiego. Parametry wskazane przez Stowarzyszenie dotyczą parametrów minimalnych dla przejść projektowanych w</w:t>
      </w:r>
      <w:r w:rsidR="0011059A" w:rsidRPr="007767D1">
        <w:rPr>
          <w:rFonts w:asciiTheme="minorHAnsi" w:hAnsiTheme="minorHAnsi" w:cstheme="minorHAnsi"/>
          <w:color w:val="000000"/>
          <w:szCs w:val="24"/>
        </w:rPr>
        <w:t> </w:t>
      </w:r>
      <w:r w:rsidR="00742DE9" w:rsidRPr="007767D1">
        <w:rPr>
          <w:rFonts w:asciiTheme="minorHAnsi" w:hAnsiTheme="minorHAnsi" w:cstheme="minorHAnsi"/>
          <w:color w:val="000000"/>
          <w:szCs w:val="24"/>
        </w:rPr>
        <w:t xml:space="preserve">ciągach dróg ekspresowych oraz autostrad. Reasumując, w wyniku zastosowanych działań minimalizujących nie przewiduje się negatywnego wpływu </w:t>
      </w:r>
      <w:r w:rsidRPr="007767D1">
        <w:rPr>
          <w:rFonts w:asciiTheme="minorHAnsi" w:hAnsiTheme="minorHAnsi" w:cstheme="minorHAnsi"/>
          <w:color w:val="000000"/>
          <w:szCs w:val="24"/>
        </w:rPr>
        <w:t xml:space="preserve">przedsięwzięcia </w:t>
      </w:r>
      <w:r w:rsidR="00742DE9" w:rsidRPr="007767D1">
        <w:rPr>
          <w:rFonts w:asciiTheme="minorHAnsi" w:hAnsiTheme="minorHAnsi" w:cstheme="minorHAnsi"/>
          <w:color w:val="000000"/>
          <w:szCs w:val="24"/>
        </w:rPr>
        <w:t>na drożność korytarza migracyjnego GKPdC-10B</w:t>
      </w:r>
      <w:r w:rsidRPr="007767D1">
        <w:rPr>
          <w:rFonts w:asciiTheme="minorHAnsi" w:hAnsiTheme="minorHAnsi" w:cstheme="minorHAnsi"/>
          <w:color w:val="000000"/>
          <w:szCs w:val="24"/>
        </w:rPr>
        <w:t>;</w:t>
      </w:r>
    </w:p>
    <w:p w14:paraId="37F593E2" w14:textId="49C5AA5E" w:rsidR="00496F98" w:rsidRPr="007767D1" w:rsidRDefault="002D35F7" w:rsidP="002D35F7">
      <w:pPr>
        <w:ind w:left="851" w:hanging="425"/>
        <w:rPr>
          <w:rFonts w:asciiTheme="minorHAnsi" w:hAnsiTheme="minorHAnsi" w:cstheme="minorHAnsi"/>
          <w:color w:val="000000"/>
          <w:szCs w:val="24"/>
        </w:rPr>
      </w:pPr>
      <w:r w:rsidRPr="007767D1">
        <w:rPr>
          <w:rFonts w:asciiTheme="minorHAnsi" w:hAnsiTheme="minorHAnsi" w:cstheme="minorHAnsi"/>
          <w:color w:val="000000"/>
          <w:szCs w:val="24"/>
        </w:rPr>
        <w:t>b)</w:t>
      </w:r>
      <w:r w:rsidRPr="007767D1">
        <w:rPr>
          <w:rFonts w:asciiTheme="minorHAnsi" w:hAnsiTheme="minorHAnsi" w:cstheme="minorHAnsi"/>
          <w:color w:val="000000"/>
          <w:szCs w:val="24"/>
        </w:rPr>
        <w:tab/>
      </w:r>
      <w:r w:rsidR="002514CC" w:rsidRPr="007767D1">
        <w:rPr>
          <w:rFonts w:asciiTheme="minorHAnsi" w:hAnsiTheme="minorHAnsi" w:cstheme="minorHAnsi"/>
          <w:color w:val="000000"/>
          <w:szCs w:val="24"/>
        </w:rPr>
        <w:t>k</w:t>
      </w:r>
      <w:r w:rsidR="00496F98" w:rsidRPr="007767D1">
        <w:rPr>
          <w:rFonts w:asciiTheme="minorHAnsi" w:hAnsiTheme="minorHAnsi" w:cstheme="minorHAnsi"/>
          <w:color w:val="000000"/>
          <w:szCs w:val="24"/>
        </w:rPr>
        <w:t>orytarz migracyjny KPdC-10C Dolina Warty-Dolina Pilicy rozciąga się od ok</w:t>
      </w:r>
      <w:r w:rsidR="00FC0215" w:rsidRPr="007767D1">
        <w:rPr>
          <w:rFonts w:asciiTheme="minorHAnsi" w:hAnsiTheme="minorHAnsi" w:cstheme="minorHAnsi"/>
          <w:color w:val="000000"/>
          <w:szCs w:val="24"/>
        </w:rPr>
        <w:t>. km</w:t>
      </w:r>
      <w:r w:rsidR="00496F98" w:rsidRPr="007767D1">
        <w:rPr>
          <w:rFonts w:asciiTheme="minorHAnsi" w:hAnsiTheme="minorHAnsi" w:cstheme="minorHAnsi"/>
          <w:color w:val="000000"/>
          <w:szCs w:val="24"/>
        </w:rPr>
        <w:t xml:space="preserve"> 51+400 do ok.</w:t>
      </w:r>
      <w:r w:rsidR="00FC0215" w:rsidRPr="007767D1">
        <w:rPr>
          <w:rFonts w:asciiTheme="minorHAnsi" w:hAnsiTheme="minorHAnsi" w:cstheme="minorHAnsi"/>
          <w:color w:val="000000"/>
          <w:szCs w:val="24"/>
        </w:rPr>
        <w:t xml:space="preserve"> km</w:t>
      </w:r>
      <w:r w:rsidR="00496F98" w:rsidRPr="007767D1">
        <w:rPr>
          <w:rFonts w:asciiTheme="minorHAnsi" w:hAnsiTheme="minorHAnsi" w:cstheme="minorHAnsi"/>
          <w:color w:val="000000"/>
          <w:szCs w:val="24"/>
        </w:rPr>
        <w:t xml:space="preserve"> 54+400 istniejącej DK91 (</w:t>
      </w:r>
      <w:r w:rsidR="00FC0215" w:rsidRPr="007767D1">
        <w:rPr>
          <w:rFonts w:asciiTheme="minorHAnsi" w:hAnsiTheme="minorHAnsi" w:cstheme="minorHAnsi"/>
          <w:color w:val="000000"/>
          <w:szCs w:val="24"/>
        </w:rPr>
        <w:t xml:space="preserve">od km </w:t>
      </w:r>
      <w:r w:rsidR="00496F98" w:rsidRPr="007767D1">
        <w:rPr>
          <w:rFonts w:asciiTheme="minorHAnsi" w:hAnsiTheme="minorHAnsi" w:cstheme="minorHAnsi"/>
          <w:color w:val="000000"/>
          <w:szCs w:val="24"/>
        </w:rPr>
        <w:t xml:space="preserve">52+400 do </w:t>
      </w:r>
      <w:r w:rsidR="00FC0215" w:rsidRPr="007767D1">
        <w:rPr>
          <w:rFonts w:asciiTheme="minorHAnsi" w:hAnsiTheme="minorHAnsi" w:cstheme="minorHAnsi"/>
          <w:color w:val="000000"/>
          <w:szCs w:val="24"/>
        </w:rPr>
        <w:t>km</w:t>
      </w:r>
      <w:r w:rsidR="00496F98" w:rsidRPr="007767D1">
        <w:rPr>
          <w:rFonts w:asciiTheme="minorHAnsi" w:hAnsiTheme="minorHAnsi" w:cstheme="minorHAnsi"/>
          <w:color w:val="000000"/>
          <w:szCs w:val="24"/>
        </w:rPr>
        <w:t xml:space="preserve"> 55+500 planowanej inwestycji). Główne strefy migracji w tym korytarzu zostały zidentyfikowane na odcinku 51+900</w:t>
      </w:r>
      <w:r w:rsidR="00FC0215" w:rsidRPr="007767D1">
        <w:rPr>
          <w:rFonts w:asciiTheme="minorHAnsi" w:hAnsiTheme="minorHAnsi" w:cstheme="minorHAnsi"/>
          <w:color w:val="000000"/>
          <w:szCs w:val="24"/>
        </w:rPr>
        <w:t>–</w:t>
      </w:r>
      <w:r w:rsidR="00496F98" w:rsidRPr="007767D1">
        <w:rPr>
          <w:rFonts w:asciiTheme="minorHAnsi" w:hAnsiTheme="minorHAnsi" w:cstheme="minorHAnsi"/>
          <w:color w:val="000000"/>
          <w:szCs w:val="24"/>
        </w:rPr>
        <w:t>52+200 (52+900</w:t>
      </w:r>
      <w:r w:rsidR="00FC0215" w:rsidRPr="007767D1">
        <w:rPr>
          <w:rFonts w:asciiTheme="minorHAnsi" w:hAnsiTheme="minorHAnsi" w:cstheme="minorHAnsi"/>
          <w:color w:val="000000"/>
          <w:szCs w:val="24"/>
        </w:rPr>
        <w:t>–</w:t>
      </w:r>
      <w:r w:rsidR="00496F98" w:rsidRPr="007767D1">
        <w:rPr>
          <w:rFonts w:asciiTheme="minorHAnsi" w:hAnsiTheme="minorHAnsi" w:cstheme="minorHAnsi"/>
          <w:color w:val="000000"/>
          <w:szCs w:val="24"/>
        </w:rPr>
        <w:t>53+200</w:t>
      </w:r>
      <w:r w:rsidR="00FC0215" w:rsidRPr="007767D1">
        <w:rPr>
          <w:rFonts w:asciiTheme="minorHAnsi" w:hAnsiTheme="minorHAnsi" w:cstheme="minorHAnsi"/>
          <w:color w:val="000000"/>
          <w:szCs w:val="24"/>
        </w:rPr>
        <w:t xml:space="preserve"> </w:t>
      </w:r>
      <w:r w:rsidR="00496F98" w:rsidRPr="007767D1">
        <w:rPr>
          <w:rFonts w:asciiTheme="minorHAnsi" w:hAnsiTheme="minorHAnsi" w:cstheme="minorHAnsi"/>
          <w:color w:val="000000"/>
          <w:szCs w:val="24"/>
        </w:rPr>
        <w:t>kilometraż planowany). Z uwagi na brak możliwości migracji pod mostem w</w:t>
      </w:r>
      <w:r w:rsidR="00FC0215" w:rsidRPr="007767D1">
        <w:rPr>
          <w:rFonts w:asciiTheme="minorHAnsi" w:hAnsiTheme="minorHAnsi" w:cstheme="minorHAnsi"/>
          <w:color w:val="000000"/>
          <w:szCs w:val="24"/>
        </w:rPr>
        <w:t> </w:t>
      </w:r>
      <w:r w:rsidR="00496F98" w:rsidRPr="007767D1">
        <w:rPr>
          <w:rFonts w:asciiTheme="minorHAnsi" w:hAnsiTheme="minorHAnsi" w:cstheme="minorHAnsi"/>
          <w:color w:val="000000"/>
          <w:szCs w:val="24"/>
        </w:rPr>
        <w:t>dolinie Widawki, obecnie migracja zwierząt odbywa się po pow</w:t>
      </w:r>
      <w:r w:rsidR="00FC0215" w:rsidRPr="007767D1">
        <w:rPr>
          <w:rFonts w:asciiTheme="minorHAnsi" w:hAnsiTheme="minorHAnsi" w:cstheme="minorHAnsi"/>
          <w:color w:val="000000"/>
          <w:szCs w:val="24"/>
        </w:rPr>
        <w:t>ierzchni drogi. Przedstawione w </w:t>
      </w:r>
      <w:r w:rsidR="00496F98" w:rsidRPr="007767D1">
        <w:rPr>
          <w:rFonts w:asciiTheme="minorHAnsi" w:hAnsiTheme="minorHAnsi" w:cstheme="minorHAnsi"/>
          <w:color w:val="000000"/>
          <w:szCs w:val="24"/>
        </w:rPr>
        <w:t xml:space="preserve">dokumentacji prognozy ruchu wskazują, iż w rok po oddaniu inwestycji do użytkowania natężenie ruchu </w:t>
      </w:r>
      <w:r w:rsidR="00FC0215" w:rsidRPr="007767D1">
        <w:rPr>
          <w:rFonts w:asciiTheme="minorHAnsi" w:hAnsiTheme="minorHAnsi" w:cstheme="minorHAnsi"/>
          <w:color w:val="000000"/>
          <w:szCs w:val="24"/>
        </w:rPr>
        <w:t>może osiągać</w:t>
      </w:r>
      <w:r w:rsidR="00496F98" w:rsidRPr="007767D1">
        <w:rPr>
          <w:rFonts w:asciiTheme="minorHAnsi" w:hAnsiTheme="minorHAnsi" w:cstheme="minorHAnsi"/>
          <w:color w:val="000000"/>
          <w:szCs w:val="24"/>
        </w:rPr>
        <w:t xml:space="preserve"> 10000 pojazdów/dobę</w:t>
      </w:r>
      <w:r w:rsidR="00FC0215" w:rsidRPr="007767D1">
        <w:rPr>
          <w:rFonts w:asciiTheme="minorHAnsi" w:hAnsiTheme="minorHAnsi" w:cstheme="minorHAnsi"/>
          <w:color w:val="000000"/>
          <w:szCs w:val="24"/>
        </w:rPr>
        <w:t>, która stanowi</w:t>
      </w:r>
      <w:r w:rsidR="00496F98" w:rsidRPr="007767D1">
        <w:rPr>
          <w:rFonts w:asciiTheme="minorHAnsi" w:hAnsiTheme="minorHAnsi" w:cstheme="minorHAnsi"/>
          <w:color w:val="000000"/>
          <w:szCs w:val="24"/>
        </w:rPr>
        <w:t xml:space="preserve"> graniczną wartoś</w:t>
      </w:r>
      <w:r w:rsidR="00FC0215" w:rsidRPr="007767D1">
        <w:rPr>
          <w:rFonts w:asciiTheme="minorHAnsi" w:hAnsiTheme="minorHAnsi" w:cstheme="minorHAnsi"/>
          <w:color w:val="000000"/>
          <w:szCs w:val="24"/>
        </w:rPr>
        <w:t>ć</w:t>
      </w:r>
      <w:r w:rsidR="00496F98" w:rsidRPr="007767D1">
        <w:rPr>
          <w:rFonts w:asciiTheme="minorHAnsi" w:hAnsiTheme="minorHAnsi" w:cstheme="minorHAnsi"/>
          <w:color w:val="000000"/>
          <w:szCs w:val="24"/>
        </w:rPr>
        <w:t xml:space="preserve"> dla możliwości </w:t>
      </w:r>
      <w:r w:rsidR="00496F98" w:rsidRPr="007767D1">
        <w:rPr>
          <w:rFonts w:asciiTheme="minorHAnsi" w:hAnsiTheme="minorHAnsi" w:cstheme="minorHAnsi"/>
          <w:color w:val="000000"/>
          <w:szCs w:val="24"/>
        </w:rPr>
        <w:lastRenderedPageBreak/>
        <w:t xml:space="preserve">migracji zwierząt po powierzchni drogi. </w:t>
      </w:r>
      <w:r w:rsidR="00360B47" w:rsidRPr="007767D1">
        <w:rPr>
          <w:rFonts w:asciiTheme="minorHAnsi" w:hAnsiTheme="minorHAnsi" w:cstheme="minorHAnsi"/>
          <w:color w:val="000000"/>
          <w:szCs w:val="24"/>
        </w:rPr>
        <w:t>Z uwagi na fakt, że prognozy ruchu przewidują wyliczenie natężenia ruchu wyłącznie na rok po oddaniu inwestycji do użytku i nie są to dane empiryczne, należy zakładać, że przedstawiają one wyłącznie przybliżone dane</w:t>
      </w:r>
      <w:r w:rsidR="00324F50" w:rsidRPr="007767D1">
        <w:rPr>
          <w:rFonts w:asciiTheme="minorHAnsi" w:hAnsiTheme="minorHAnsi" w:cstheme="minorHAnsi"/>
          <w:color w:val="000000"/>
          <w:szCs w:val="24"/>
        </w:rPr>
        <w:t xml:space="preserve"> i wymagają</w:t>
      </w:r>
      <w:r w:rsidR="00CD4B18" w:rsidRPr="007767D1">
        <w:rPr>
          <w:rFonts w:asciiTheme="minorHAnsi" w:hAnsiTheme="minorHAnsi" w:cstheme="minorHAnsi"/>
          <w:color w:val="000000"/>
          <w:szCs w:val="24"/>
        </w:rPr>
        <w:t xml:space="preserve"> dalszego</w:t>
      </w:r>
      <w:r w:rsidR="00324F50" w:rsidRPr="007767D1">
        <w:rPr>
          <w:rFonts w:asciiTheme="minorHAnsi" w:hAnsiTheme="minorHAnsi" w:cstheme="minorHAnsi"/>
          <w:color w:val="000000"/>
          <w:szCs w:val="24"/>
        </w:rPr>
        <w:t xml:space="preserve"> uszczegółowienia </w:t>
      </w:r>
      <w:r w:rsidR="00CD4B18" w:rsidRPr="007767D1">
        <w:rPr>
          <w:rFonts w:asciiTheme="minorHAnsi" w:hAnsiTheme="minorHAnsi" w:cstheme="minorHAnsi"/>
          <w:color w:val="000000"/>
          <w:szCs w:val="24"/>
        </w:rPr>
        <w:t xml:space="preserve">na etapie ponownej oceny </w:t>
      </w:r>
      <w:r w:rsidR="00324F50" w:rsidRPr="007767D1">
        <w:rPr>
          <w:rFonts w:asciiTheme="minorHAnsi" w:hAnsiTheme="minorHAnsi" w:cstheme="minorHAnsi"/>
          <w:color w:val="000000"/>
          <w:szCs w:val="24"/>
        </w:rPr>
        <w:t xml:space="preserve">(zgodnie z pkt </w:t>
      </w:r>
      <w:r w:rsidR="0011059A" w:rsidRPr="007767D1">
        <w:rPr>
          <w:rFonts w:asciiTheme="minorHAnsi" w:hAnsiTheme="minorHAnsi" w:cstheme="minorHAnsi"/>
          <w:color w:val="000000"/>
          <w:szCs w:val="24"/>
        </w:rPr>
        <w:t>III.2</w:t>
      </w:r>
      <w:r w:rsidR="00CD4B18" w:rsidRPr="007767D1">
        <w:rPr>
          <w:rFonts w:asciiTheme="minorHAnsi" w:hAnsiTheme="minorHAnsi" w:cstheme="minorHAnsi"/>
          <w:color w:val="000000"/>
          <w:szCs w:val="24"/>
        </w:rPr>
        <w:t xml:space="preserve"> niniejszej decyzji</w:t>
      </w:r>
      <w:r w:rsidR="00324F50" w:rsidRPr="007767D1">
        <w:rPr>
          <w:rFonts w:asciiTheme="minorHAnsi" w:hAnsiTheme="minorHAnsi" w:cstheme="minorHAnsi"/>
          <w:color w:val="000000"/>
          <w:szCs w:val="24"/>
        </w:rPr>
        <w:t>)</w:t>
      </w:r>
      <w:r w:rsidR="00360B47" w:rsidRPr="007767D1">
        <w:rPr>
          <w:rFonts w:asciiTheme="minorHAnsi" w:hAnsiTheme="minorHAnsi" w:cstheme="minorHAnsi"/>
          <w:color w:val="000000"/>
          <w:szCs w:val="24"/>
        </w:rPr>
        <w:t xml:space="preserve">. </w:t>
      </w:r>
      <w:r w:rsidR="00496F98" w:rsidRPr="007767D1">
        <w:rPr>
          <w:rFonts w:asciiTheme="minorHAnsi" w:hAnsiTheme="minorHAnsi" w:cstheme="minorHAnsi"/>
          <w:color w:val="000000"/>
          <w:szCs w:val="24"/>
        </w:rPr>
        <w:t>Pracownia wskazuje, że prognozowane natężenie ruchu, może być błędne z uwagi na zmieniającą się sytuację natężenia ruchu wynikającą z budowy autostrady A1. GDOŚ zgadza się z</w:t>
      </w:r>
      <w:r w:rsidR="002514CC" w:rsidRPr="007767D1">
        <w:rPr>
          <w:rFonts w:asciiTheme="minorHAnsi" w:hAnsiTheme="minorHAnsi" w:cstheme="minorHAnsi"/>
          <w:color w:val="000000"/>
          <w:szCs w:val="24"/>
        </w:rPr>
        <w:t xml:space="preserve"> Pracownią</w:t>
      </w:r>
      <w:r w:rsidR="00496F98" w:rsidRPr="007767D1">
        <w:rPr>
          <w:rFonts w:asciiTheme="minorHAnsi" w:hAnsiTheme="minorHAnsi" w:cstheme="minorHAnsi"/>
          <w:color w:val="000000"/>
          <w:szCs w:val="24"/>
        </w:rPr>
        <w:t>, że natężenie ruchu bliskie granicy możliwości pokonywania drogi po jej powierzchni przez zwierzęta podaje w wątpliwość skuteczność zaplanowanych działań mi</w:t>
      </w:r>
      <w:r w:rsidR="00CD4B18" w:rsidRPr="007767D1">
        <w:rPr>
          <w:rFonts w:asciiTheme="minorHAnsi" w:hAnsiTheme="minorHAnsi" w:cstheme="minorHAnsi"/>
          <w:color w:val="000000"/>
          <w:szCs w:val="24"/>
        </w:rPr>
        <w:t>nimalizujących i </w:t>
      </w:r>
      <w:r w:rsidR="00496F98" w:rsidRPr="007767D1">
        <w:rPr>
          <w:rFonts w:asciiTheme="minorHAnsi" w:hAnsiTheme="minorHAnsi" w:cstheme="minorHAnsi"/>
          <w:color w:val="000000"/>
          <w:szCs w:val="24"/>
        </w:rPr>
        <w:t xml:space="preserve">zagraża bezpieczeństwu zachowania drożności tego korytarza. </w:t>
      </w:r>
      <w:r w:rsidR="0011059A" w:rsidRPr="007767D1">
        <w:rPr>
          <w:rFonts w:asciiTheme="minorHAnsi" w:hAnsiTheme="minorHAnsi" w:cstheme="minorHAnsi"/>
          <w:color w:val="000000"/>
          <w:szCs w:val="24"/>
        </w:rPr>
        <w:t>Z tego względu w </w:t>
      </w:r>
      <w:r w:rsidR="00496F98" w:rsidRPr="007767D1">
        <w:rPr>
          <w:rFonts w:asciiTheme="minorHAnsi" w:hAnsiTheme="minorHAnsi" w:cstheme="minorHAnsi"/>
          <w:color w:val="000000"/>
          <w:szCs w:val="24"/>
        </w:rPr>
        <w:t xml:space="preserve">zreformowanej decyzji GDOŚ zawarł warunki wskazujące na konieczność przeprowadzania na etapie ponownej oceny oddziaływania na środowisko ponownej prognozy ruchu opartej na najnowszych danych ruchu, </w:t>
      </w:r>
      <w:proofErr w:type="spellStart"/>
      <w:r w:rsidR="00496F98" w:rsidRPr="007767D1">
        <w:rPr>
          <w:rFonts w:asciiTheme="minorHAnsi" w:hAnsiTheme="minorHAnsi" w:cstheme="minorHAnsi"/>
          <w:color w:val="000000"/>
          <w:szCs w:val="24"/>
        </w:rPr>
        <w:t>t.j</w:t>
      </w:r>
      <w:proofErr w:type="spellEnd"/>
      <w:r w:rsidR="00496F98" w:rsidRPr="007767D1">
        <w:rPr>
          <w:rFonts w:asciiTheme="minorHAnsi" w:hAnsiTheme="minorHAnsi" w:cstheme="minorHAnsi"/>
          <w:color w:val="000000"/>
          <w:szCs w:val="24"/>
        </w:rPr>
        <w:t>. GPR</w:t>
      </w:r>
      <w:r w:rsidR="00360B47" w:rsidRPr="007767D1">
        <w:rPr>
          <w:rFonts w:asciiTheme="minorHAnsi" w:hAnsiTheme="minorHAnsi" w:cstheme="minorHAnsi"/>
          <w:color w:val="000000"/>
          <w:szCs w:val="24"/>
        </w:rPr>
        <w:t xml:space="preserve"> </w:t>
      </w:r>
      <w:r w:rsidR="00496F98" w:rsidRPr="007767D1">
        <w:rPr>
          <w:rFonts w:asciiTheme="minorHAnsi" w:hAnsiTheme="minorHAnsi" w:cstheme="minorHAnsi"/>
          <w:color w:val="000000"/>
          <w:szCs w:val="24"/>
        </w:rPr>
        <w:t>2020. Aktualna prognoza oparta na GPR</w:t>
      </w:r>
      <w:r w:rsidR="00360B47" w:rsidRPr="007767D1">
        <w:rPr>
          <w:rFonts w:asciiTheme="minorHAnsi" w:hAnsiTheme="minorHAnsi" w:cstheme="minorHAnsi"/>
          <w:color w:val="000000"/>
          <w:szCs w:val="24"/>
        </w:rPr>
        <w:t xml:space="preserve"> </w:t>
      </w:r>
      <w:r w:rsidR="00496F98" w:rsidRPr="007767D1">
        <w:rPr>
          <w:rFonts w:asciiTheme="minorHAnsi" w:hAnsiTheme="minorHAnsi" w:cstheme="minorHAnsi"/>
          <w:color w:val="000000"/>
          <w:szCs w:val="24"/>
        </w:rPr>
        <w:t xml:space="preserve">2015 nie uwzględnia </w:t>
      </w:r>
      <w:r w:rsidR="00CD4B18" w:rsidRPr="007767D1">
        <w:rPr>
          <w:rFonts w:asciiTheme="minorHAnsi" w:hAnsiTheme="minorHAnsi" w:cstheme="minorHAnsi"/>
          <w:color w:val="000000"/>
          <w:szCs w:val="24"/>
        </w:rPr>
        <w:t xml:space="preserve">bowiem </w:t>
      </w:r>
      <w:r w:rsidR="00496F98" w:rsidRPr="007767D1">
        <w:rPr>
          <w:rFonts w:asciiTheme="minorHAnsi" w:hAnsiTheme="minorHAnsi" w:cstheme="minorHAnsi"/>
          <w:color w:val="000000"/>
          <w:szCs w:val="24"/>
        </w:rPr>
        <w:t>fakty</w:t>
      </w:r>
      <w:r w:rsidR="00360B47" w:rsidRPr="007767D1">
        <w:rPr>
          <w:rFonts w:asciiTheme="minorHAnsi" w:hAnsiTheme="minorHAnsi" w:cstheme="minorHAnsi"/>
          <w:color w:val="000000"/>
          <w:szCs w:val="24"/>
        </w:rPr>
        <w:t>cznych zmian ruchu związanych z </w:t>
      </w:r>
      <w:r w:rsidR="00496F98" w:rsidRPr="007767D1">
        <w:rPr>
          <w:rFonts w:asciiTheme="minorHAnsi" w:hAnsiTheme="minorHAnsi" w:cstheme="minorHAnsi"/>
          <w:color w:val="000000"/>
          <w:szCs w:val="24"/>
        </w:rPr>
        <w:t>przebudową autostrady. W zreformowanym punkcie III.2 wskazano na konieczność udrożnienia korytarza migracyjnego</w:t>
      </w:r>
      <w:r w:rsidRPr="007767D1">
        <w:rPr>
          <w:rFonts w:asciiTheme="minorHAnsi" w:hAnsiTheme="minorHAnsi" w:cstheme="minorHAnsi"/>
          <w:color w:val="000000"/>
          <w:szCs w:val="24"/>
        </w:rPr>
        <w:t>,</w:t>
      </w:r>
      <w:r w:rsidR="00496F98" w:rsidRPr="007767D1">
        <w:rPr>
          <w:rFonts w:asciiTheme="minorHAnsi" w:hAnsiTheme="minorHAnsi" w:cstheme="minorHAnsi"/>
          <w:color w:val="000000"/>
          <w:szCs w:val="24"/>
        </w:rPr>
        <w:t xml:space="preserve"> w przypadku gdy prognoza ruchu oparta na aktualnych danych wskaże</w:t>
      </w:r>
      <w:r w:rsidR="0010114B" w:rsidRPr="007767D1">
        <w:rPr>
          <w:rFonts w:asciiTheme="minorHAnsi" w:hAnsiTheme="minorHAnsi" w:cstheme="minorHAnsi"/>
          <w:color w:val="000000"/>
          <w:szCs w:val="24"/>
        </w:rPr>
        <w:t xml:space="preserve"> na</w:t>
      </w:r>
      <w:r w:rsidR="00496F98" w:rsidRPr="007767D1">
        <w:rPr>
          <w:rFonts w:asciiTheme="minorHAnsi" w:hAnsiTheme="minorHAnsi" w:cstheme="minorHAnsi"/>
          <w:color w:val="000000"/>
          <w:szCs w:val="24"/>
        </w:rPr>
        <w:t xml:space="preserve"> przekroczeni</w:t>
      </w:r>
      <w:r w:rsidR="0010114B" w:rsidRPr="007767D1">
        <w:rPr>
          <w:rFonts w:asciiTheme="minorHAnsi" w:hAnsiTheme="minorHAnsi" w:cstheme="minorHAnsi"/>
          <w:color w:val="000000"/>
          <w:szCs w:val="24"/>
        </w:rPr>
        <w:t>e</w:t>
      </w:r>
      <w:r w:rsidR="00496F98" w:rsidRPr="007767D1">
        <w:rPr>
          <w:rFonts w:asciiTheme="minorHAnsi" w:hAnsiTheme="minorHAnsi" w:cstheme="minorHAnsi"/>
          <w:color w:val="000000"/>
          <w:szCs w:val="24"/>
        </w:rPr>
        <w:t xml:space="preserve"> </w:t>
      </w:r>
      <w:r w:rsidR="0010114B" w:rsidRPr="007767D1">
        <w:rPr>
          <w:rFonts w:asciiTheme="minorHAnsi" w:hAnsiTheme="minorHAnsi" w:cstheme="minorHAnsi"/>
          <w:color w:val="000000"/>
          <w:szCs w:val="24"/>
        </w:rPr>
        <w:t xml:space="preserve">natężenia ruchu </w:t>
      </w:r>
      <w:r w:rsidR="00496F98" w:rsidRPr="007767D1">
        <w:rPr>
          <w:rFonts w:asciiTheme="minorHAnsi" w:hAnsiTheme="minorHAnsi" w:cstheme="minorHAnsi"/>
          <w:color w:val="000000"/>
          <w:szCs w:val="24"/>
        </w:rPr>
        <w:t>10000 pojazdów/dobę.</w:t>
      </w:r>
      <w:r w:rsidR="00454357" w:rsidRPr="007767D1">
        <w:rPr>
          <w:rFonts w:asciiTheme="minorHAnsi" w:hAnsiTheme="minorHAnsi" w:cstheme="minorHAnsi"/>
          <w:color w:val="000000"/>
          <w:szCs w:val="24"/>
        </w:rPr>
        <w:t xml:space="preserve"> Ponadto</w:t>
      </w:r>
      <w:r w:rsidR="00496F98" w:rsidRPr="007767D1">
        <w:rPr>
          <w:rFonts w:asciiTheme="minorHAnsi" w:hAnsiTheme="minorHAnsi" w:cstheme="minorHAnsi"/>
          <w:color w:val="000000"/>
          <w:szCs w:val="24"/>
        </w:rPr>
        <w:t xml:space="preserve"> </w:t>
      </w:r>
      <w:r w:rsidRPr="007767D1">
        <w:rPr>
          <w:rFonts w:asciiTheme="minorHAnsi" w:hAnsiTheme="minorHAnsi" w:cstheme="minorHAnsi"/>
          <w:color w:val="000000"/>
          <w:szCs w:val="24"/>
        </w:rPr>
        <w:t>w </w:t>
      </w:r>
      <w:r w:rsidR="00454357" w:rsidRPr="007767D1">
        <w:rPr>
          <w:rFonts w:asciiTheme="minorHAnsi" w:hAnsiTheme="minorHAnsi" w:cstheme="minorHAnsi"/>
          <w:color w:val="000000"/>
          <w:szCs w:val="24"/>
        </w:rPr>
        <w:t>takim przypadku</w:t>
      </w:r>
      <w:r w:rsidR="009E1E80" w:rsidRPr="007767D1">
        <w:rPr>
          <w:rFonts w:asciiTheme="minorHAnsi" w:hAnsiTheme="minorHAnsi" w:cstheme="minorHAnsi"/>
          <w:color w:val="000000"/>
          <w:szCs w:val="24"/>
        </w:rPr>
        <w:t>,</w:t>
      </w:r>
      <w:r w:rsidR="00454357" w:rsidRPr="007767D1">
        <w:rPr>
          <w:rFonts w:asciiTheme="minorHAnsi" w:hAnsiTheme="minorHAnsi" w:cstheme="minorHAnsi"/>
          <w:color w:val="000000"/>
          <w:szCs w:val="24"/>
        </w:rPr>
        <w:t xml:space="preserve"> </w:t>
      </w:r>
      <w:r w:rsidR="00496F98" w:rsidRPr="007767D1">
        <w:rPr>
          <w:rFonts w:asciiTheme="minorHAnsi" w:hAnsiTheme="minorHAnsi" w:cstheme="minorHAnsi"/>
          <w:color w:val="000000"/>
          <w:szCs w:val="24"/>
        </w:rPr>
        <w:t>w celu zmniejszenia niebezpieczeństwa zdarzeń drogowych z dzikimi zwierzętami, konieczne będzie wygrodzenie kolizyjnego odcinka.</w:t>
      </w:r>
      <w:r w:rsidR="00360B47" w:rsidRPr="007767D1">
        <w:rPr>
          <w:rFonts w:asciiTheme="minorHAnsi" w:hAnsiTheme="minorHAnsi" w:cstheme="minorHAnsi"/>
          <w:color w:val="000000"/>
          <w:szCs w:val="24"/>
        </w:rPr>
        <w:t xml:space="preserve"> </w:t>
      </w:r>
      <w:r w:rsidR="00454357" w:rsidRPr="007767D1">
        <w:rPr>
          <w:rFonts w:asciiTheme="minorHAnsi" w:hAnsiTheme="minorHAnsi" w:cstheme="minorHAnsi"/>
          <w:color w:val="000000"/>
          <w:szCs w:val="24"/>
        </w:rPr>
        <w:t>W</w:t>
      </w:r>
      <w:r w:rsidR="00496F98" w:rsidRPr="007767D1">
        <w:rPr>
          <w:rFonts w:asciiTheme="minorHAnsi" w:hAnsiTheme="minorHAnsi" w:cstheme="minorHAnsi"/>
          <w:color w:val="000000"/>
          <w:szCs w:val="24"/>
        </w:rPr>
        <w:t xml:space="preserve"> decyzji GDOŚ przewidziano</w:t>
      </w:r>
      <w:r w:rsidR="00454357" w:rsidRPr="007767D1">
        <w:rPr>
          <w:rFonts w:asciiTheme="minorHAnsi" w:hAnsiTheme="minorHAnsi" w:cstheme="minorHAnsi"/>
          <w:color w:val="000000"/>
          <w:szCs w:val="24"/>
        </w:rPr>
        <w:t xml:space="preserve"> również</w:t>
      </w:r>
      <w:r w:rsidR="00496F98" w:rsidRPr="007767D1">
        <w:rPr>
          <w:rFonts w:asciiTheme="minorHAnsi" w:hAnsiTheme="minorHAnsi" w:cstheme="minorHAnsi"/>
          <w:color w:val="000000"/>
          <w:szCs w:val="24"/>
        </w:rPr>
        <w:t xml:space="preserve"> 5 letni monitoring wykorzystania wszystkich przejść dla zwierząt, również tych po powierzchni drogi zlokalizowanych w korytarzach migracyjnych GKPdC-10B i KPdC-10C, śmiertelności zwierząt na drodze oraz faktyczne pomiary ruchu prowadzone na odcinkach przecinających korytarze migracyjne</w:t>
      </w:r>
      <w:r w:rsidR="00454357" w:rsidRPr="007767D1">
        <w:rPr>
          <w:rFonts w:asciiTheme="minorHAnsi" w:hAnsiTheme="minorHAnsi" w:cstheme="minorHAnsi"/>
          <w:color w:val="000000"/>
          <w:szCs w:val="24"/>
        </w:rPr>
        <w:t xml:space="preserve"> (pkt I</w:t>
      </w:r>
      <w:r w:rsidR="00F70EC8" w:rsidRPr="007767D1">
        <w:rPr>
          <w:rFonts w:asciiTheme="minorHAnsi" w:hAnsiTheme="minorHAnsi" w:cstheme="minorHAnsi"/>
          <w:color w:val="000000"/>
          <w:szCs w:val="24"/>
        </w:rPr>
        <w:t>.5</w:t>
      </w:r>
      <w:r w:rsidR="00454357" w:rsidRPr="007767D1">
        <w:rPr>
          <w:rFonts w:asciiTheme="minorHAnsi" w:hAnsiTheme="minorHAnsi" w:cstheme="minorHAnsi"/>
          <w:color w:val="000000"/>
          <w:szCs w:val="24"/>
        </w:rPr>
        <w:t>.</w:t>
      </w:r>
      <w:r w:rsidR="00F70EC8" w:rsidRPr="007767D1">
        <w:rPr>
          <w:rFonts w:asciiTheme="minorHAnsi" w:hAnsiTheme="minorHAnsi" w:cstheme="minorHAnsi"/>
          <w:color w:val="000000"/>
          <w:szCs w:val="24"/>
        </w:rPr>
        <w:t>6</w:t>
      </w:r>
      <w:r w:rsidR="009E1E80" w:rsidRPr="007767D1">
        <w:rPr>
          <w:rFonts w:asciiTheme="minorHAnsi" w:hAnsiTheme="minorHAnsi" w:cstheme="minorHAnsi"/>
          <w:color w:val="000000"/>
          <w:szCs w:val="24"/>
        </w:rPr>
        <w:t xml:space="preserve"> zaskarżonej decyzji</w:t>
      </w:r>
      <w:r w:rsidR="00454357" w:rsidRPr="007767D1">
        <w:rPr>
          <w:rFonts w:asciiTheme="minorHAnsi" w:hAnsiTheme="minorHAnsi" w:cstheme="minorHAnsi"/>
          <w:color w:val="000000"/>
          <w:szCs w:val="24"/>
        </w:rPr>
        <w:t>)</w:t>
      </w:r>
      <w:r w:rsidR="00496F98" w:rsidRPr="007767D1">
        <w:rPr>
          <w:rFonts w:asciiTheme="minorHAnsi" w:hAnsiTheme="minorHAnsi" w:cstheme="minorHAnsi"/>
          <w:color w:val="000000"/>
          <w:szCs w:val="24"/>
        </w:rPr>
        <w:t>. Wyniki monitoringu będ</w:t>
      </w:r>
      <w:r w:rsidR="00454357" w:rsidRPr="007767D1">
        <w:rPr>
          <w:rFonts w:asciiTheme="minorHAnsi" w:hAnsiTheme="minorHAnsi" w:cstheme="minorHAnsi"/>
          <w:color w:val="000000"/>
          <w:szCs w:val="24"/>
        </w:rPr>
        <w:t xml:space="preserve">ą przekazywane do GDOŚ i RDOŚ </w:t>
      </w:r>
      <w:r w:rsidR="009E1E80" w:rsidRPr="007767D1">
        <w:rPr>
          <w:rFonts w:asciiTheme="minorHAnsi" w:hAnsiTheme="minorHAnsi" w:cstheme="minorHAnsi"/>
          <w:color w:val="000000"/>
          <w:szCs w:val="24"/>
        </w:rPr>
        <w:t xml:space="preserve">w Łodzi </w:t>
      </w:r>
      <w:r w:rsidR="00454357" w:rsidRPr="007767D1">
        <w:rPr>
          <w:rFonts w:asciiTheme="minorHAnsi" w:hAnsiTheme="minorHAnsi" w:cstheme="minorHAnsi"/>
          <w:color w:val="000000"/>
          <w:szCs w:val="24"/>
        </w:rPr>
        <w:t>w </w:t>
      </w:r>
      <w:r w:rsidR="00496F98" w:rsidRPr="007767D1">
        <w:rPr>
          <w:rFonts w:asciiTheme="minorHAnsi" w:hAnsiTheme="minorHAnsi" w:cstheme="minorHAnsi"/>
          <w:color w:val="000000"/>
          <w:szCs w:val="24"/>
        </w:rPr>
        <w:t xml:space="preserve">celu analizy zastosowanych działań minimalizujących. W przypadku wykrycia braku ich skuteczności organ środowiskowy ma możliwość wszczęcia postępowania zmierzającego do wydania decyzji w sprawie ograniczenia oddziaływania na środowisko i jego zagrożenia lub przywrócenia środowiska do stanu właściwego </w:t>
      </w:r>
      <w:r w:rsidR="00454357" w:rsidRPr="007767D1">
        <w:rPr>
          <w:rFonts w:asciiTheme="minorHAnsi" w:hAnsiTheme="minorHAnsi" w:cstheme="minorHAnsi"/>
          <w:color w:val="000000"/>
          <w:szCs w:val="24"/>
        </w:rPr>
        <w:t>(</w:t>
      </w:r>
      <w:r w:rsidR="00496F98" w:rsidRPr="007767D1">
        <w:rPr>
          <w:rFonts w:asciiTheme="minorHAnsi" w:hAnsiTheme="minorHAnsi" w:cstheme="minorHAnsi"/>
          <w:color w:val="000000"/>
          <w:szCs w:val="24"/>
        </w:rPr>
        <w:t>art.</w:t>
      </w:r>
      <w:r w:rsidR="00454357" w:rsidRPr="007767D1">
        <w:rPr>
          <w:rFonts w:asciiTheme="minorHAnsi" w:hAnsiTheme="minorHAnsi" w:cstheme="minorHAnsi"/>
          <w:color w:val="000000"/>
          <w:szCs w:val="24"/>
        </w:rPr>
        <w:t xml:space="preserve"> </w:t>
      </w:r>
      <w:r w:rsidR="00496F98" w:rsidRPr="007767D1">
        <w:rPr>
          <w:rFonts w:asciiTheme="minorHAnsi" w:hAnsiTheme="minorHAnsi" w:cstheme="minorHAnsi"/>
          <w:color w:val="000000"/>
          <w:szCs w:val="24"/>
        </w:rPr>
        <w:t>362</w:t>
      </w:r>
      <w:r w:rsidR="00454357" w:rsidRPr="007767D1">
        <w:rPr>
          <w:rFonts w:asciiTheme="minorHAnsi" w:hAnsiTheme="minorHAnsi" w:cstheme="minorHAnsi"/>
          <w:color w:val="000000"/>
          <w:szCs w:val="24"/>
        </w:rPr>
        <w:t xml:space="preserve"> </w:t>
      </w:r>
      <w:proofErr w:type="spellStart"/>
      <w:r w:rsidR="00454357" w:rsidRPr="007767D1">
        <w:rPr>
          <w:rFonts w:asciiTheme="minorHAnsi" w:hAnsiTheme="minorHAnsi" w:cstheme="minorHAnsi"/>
          <w:color w:val="000000"/>
          <w:szCs w:val="24"/>
        </w:rPr>
        <w:t>Poś</w:t>
      </w:r>
      <w:proofErr w:type="spellEnd"/>
      <w:r w:rsidR="00496F98" w:rsidRPr="007767D1">
        <w:rPr>
          <w:rFonts w:asciiTheme="minorHAnsi" w:hAnsiTheme="minorHAnsi" w:cstheme="minorHAnsi"/>
          <w:color w:val="000000"/>
          <w:szCs w:val="24"/>
        </w:rPr>
        <w:t>).</w:t>
      </w:r>
      <w:r w:rsidR="00DF0608" w:rsidRPr="007767D1">
        <w:rPr>
          <w:rFonts w:asciiTheme="minorHAnsi" w:hAnsiTheme="minorHAnsi" w:cstheme="minorHAnsi"/>
          <w:color w:val="000000"/>
          <w:szCs w:val="24"/>
        </w:rPr>
        <w:t xml:space="preserve"> Działania nakazane przez organ ochrony środowiska, w myśl art. 362 ust. 2 pkt 1a </w:t>
      </w:r>
      <w:proofErr w:type="spellStart"/>
      <w:r w:rsidR="00DF0608" w:rsidRPr="007767D1">
        <w:rPr>
          <w:rFonts w:asciiTheme="minorHAnsi" w:hAnsiTheme="minorHAnsi" w:cstheme="minorHAnsi"/>
          <w:color w:val="000000"/>
          <w:szCs w:val="24"/>
        </w:rPr>
        <w:t>Poś</w:t>
      </w:r>
      <w:proofErr w:type="spellEnd"/>
      <w:r w:rsidR="00A63BCA" w:rsidRPr="007767D1">
        <w:rPr>
          <w:rFonts w:asciiTheme="minorHAnsi" w:hAnsiTheme="minorHAnsi" w:cstheme="minorHAnsi"/>
          <w:color w:val="000000"/>
          <w:szCs w:val="24"/>
        </w:rPr>
        <w:t>, mogą polegać w </w:t>
      </w:r>
      <w:r w:rsidR="00DF0608" w:rsidRPr="007767D1">
        <w:rPr>
          <w:rFonts w:asciiTheme="minorHAnsi" w:hAnsiTheme="minorHAnsi" w:cstheme="minorHAnsi"/>
          <w:color w:val="000000"/>
          <w:szCs w:val="24"/>
        </w:rPr>
        <w:t>szczególności na zobowiązaniu inwestora do wykonania bezkolizyjnego przejścia dla zwierząt</w:t>
      </w:r>
      <w:r w:rsidR="009E1E80" w:rsidRPr="007767D1">
        <w:rPr>
          <w:rFonts w:asciiTheme="minorHAnsi" w:hAnsiTheme="minorHAnsi" w:cstheme="minorHAnsi"/>
          <w:color w:val="000000"/>
          <w:szCs w:val="24"/>
        </w:rPr>
        <w:t>;</w:t>
      </w:r>
    </w:p>
    <w:p w14:paraId="405FCBD7" w14:textId="1ED2AAD6" w:rsidR="008C771F" w:rsidRPr="007767D1" w:rsidRDefault="002D35F7" w:rsidP="002D35F7">
      <w:pPr>
        <w:ind w:left="851" w:hanging="425"/>
        <w:rPr>
          <w:rFonts w:asciiTheme="minorHAnsi" w:hAnsiTheme="minorHAnsi" w:cstheme="minorHAnsi"/>
          <w:color w:val="000000"/>
          <w:szCs w:val="24"/>
        </w:rPr>
      </w:pPr>
      <w:r w:rsidRPr="007767D1">
        <w:rPr>
          <w:rFonts w:asciiTheme="minorHAnsi" w:hAnsiTheme="minorHAnsi" w:cstheme="minorHAnsi"/>
          <w:color w:val="000000"/>
          <w:szCs w:val="24"/>
        </w:rPr>
        <w:t>c)</w:t>
      </w:r>
      <w:r w:rsidRPr="007767D1">
        <w:rPr>
          <w:rFonts w:asciiTheme="minorHAnsi" w:hAnsiTheme="minorHAnsi" w:cstheme="minorHAnsi"/>
          <w:color w:val="000000"/>
          <w:szCs w:val="24"/>
        </w:rPr>
        <w:tab/>
      </w:r>
      <w:r w:rsidR="009E1E80" w:rsidRPr="007767D1">
        <w:rPr>
          <w:rFonts w:asciiTheme="minorHAnsi" w:hAnsiTheme="minorHAnsi" w:cstheme="minorHAnsi"/>
          <w:color w:val="000000"/>
          <w:szCs w:val="24"/>
        </w:rPr>
        <w:t>z</w:t>
      </w:r>
      <w:r w:rsidR="008C771F" w:rsidRPr="007767D1">
        <w:rPr>
          <w:rFonts w:asciiTheme="minorHAnsi" w:hAnsiTheme="minorHAnsi" w:cstheme="minorHAnsi"/>
          <w:color w:val="000000"/>
          <w:szCs w:val="24"/>
        </w:rPr>
        <w:t xml:space="preserve">daniem organu II instancji przedstawiona w raporcie analiza wariantowa wskazuje jednoznacznie, iż z uwagi na planowaną przebudowę mostu na rzece Warcie wariant realizacyjny jest korzystniejszy pod względem zmniejszenia barierowego oddziaływania drogi. </w:t>
      </w:r>
      <w:r w:rsidR="000F2D07" w:rsidRPr="007767D1">
        <w:rPr>
          <w:rFonts w:asciiTheme="minorHAnsi" w:hAnsiTheme="minorHAnsi" w:cstheme="minorHAnsi"/>
          <w:color w:val="000000"/>
          <w:szCs w:val="24"/>
        </w:rPr>
        <w:t xml:space="preserve">Ponadto GDOŚ, po przeprowadzeniu </w:t>
      </w:r>
      <w:r w:rsidR="008C771F" w:rsidRPr="007767D1">
        <w:rPr>
          <w:rFonts w:asciiTheme="minorHAnsi" w:hAnsiTheme="minorHAnsi" w:cstheme="minorHAnsi"/>
          <w:color w:val="000000"/>
          <w:szCs w:val="24"/>
        </w:rPr>
        <w:t xml:space="preserve">analiz oddziaływania </w:t>
      </w:r>
      <w:r w:rsidR="008C771F" w:rsidRPr="007767D1">
        <w:rPr>
          <w:rFonts w:asciiTheme="minorHAnsi" w:hAnsiTheme="minorHAnsi" w:cstheme="minorHAnsi"/>
          <w:color w:val="000000"/>
          <w:szCs w:val="24"/>
        </w:rPr>
        <w:lastRenderedPageBreak/>
        <w:t>wariantów, prognoz ruchu oraz inwentar</w:t>
      </w:r>
      <w:r w:rsidRPr="007767D1">
        <w:rPr>
          <w:rFonts w:asciiTheme="minorHAnsi" w:hAnsiTheme="minorHAnsi" w:cstheme="minorHAnsi"/>
          <w:color w:val="000000"/>
          <w:szCs w:val="24"/>
        </w:rPr>
        <w:t>yzacji przyrodniczej, wskazał w </w:t>
      </w:r>
      <w:r w:rsidR="008C771F" w:rsidRPr="007767D1">
        <w:rPr>
          <w:rFonts w:asciiTheme="minorHAnsi" w:hAnsiTheme="minorHAnsi" w:cstheme="minorHAnsi"/>
          <w:color w:val="000000"/>
          <w:szCs w:val="24"/>
        </w:rPr>
        <w:t>zreformowanej decyzji</w:t>
      </w:r>
      <w:r w:rsidR="000F2D07" w:rsidRPr="007767D1">
        <w:rPr>
          <w:rFonts w:asciiTheme="minorHAnsi" w:hAnsiTheme="minorHAnsi" w:cstheme="minorHAnsi"/>
          <w:color w:val="000000"/>
          <w:szCs w:val="24"/>
        </w:rPr>
        <w:t xml:space="preserve"> na konieczność</w:t>
      </w:r>
      <w:r w:rsidR="008C771F" w:rsidRPr="007767D1">
        <w:rPr>
          <w:rFonts w:asciiTheme="minorHAnsi" w:hAnsiTheme="minorHAnsi" w:cstheme="minorHAnsi"/>
          <w:color w:val="000000"/>
          <w:szCs w:val="24"/>
        </w:rPr>
        <w:t xml:space="preserve"> budow</w:t>
      </w:r>
      <w:r w:rsidR="000F2D07" w:rsidRPr="007767D1">
        <w:rPr>
          <w:rFonts w:asciiTheme="minorHAnsi" w:hAnsiTheme="minorHAnsi" w:cstheme="minorHAnsi"/>
          <w:color w:val="000000"/>
          <w:szCs w:val="24"/>
        </w:rPr>
        <w:t>y</w:t>
      </w:r>
      <w:r w:rsidR="008C771F" w:rsidRPr="007767D1">
        <w:rPr>
          <w:rFonts w:asciiTheme="minorHAnsi" w:hAnsiTheme="minorHAnsi" w:cstheme="minorHAnsi"/>
          <w:color w:val="000000"/>
          <w:szCs w:val="24"/>
        </w:rPr>
        <w:t xml:space="preserve"> przejść dla zwierząt, </w:t>
      </w:r>
      <w:r w:rsidR="000F2D07" w:rsidRPr="007767D1">
        <w:rPr>
          <w:rFonts w:asciiTheme="minorHAnsi" w:hAnsiTheme="minorHAnsi" w:cstheme="minorHAnsi"/>
          <w:color w:val="000000"/>
          <w:szCs w:val="24"/>
        </w:rPr>
        <w:t>w szczególności</w:t>
      </w:r>
      <w:r w:rsidR="008C771F" w:rsidRPr="007767D1">
        <w:rPr>
          <w:rFonts w:asciiTheme="minorHAnsi" w:hAnsiTheme="minorHAnsi" w:cstheme="minorHAnsi"/>
          <w:color w:val="000000"/>
          <w:szCs w:val="24"/>
        </w:rPr>
        <w:t xml:space="preserve"> w</w:t>
      </w:r>
      <w:r w:rsidRPr="007767D1">
        <w:rPr>
          <w:rFonts w:asciiTheme="minorHAnsi" w:hAnsiTheme="minorHAnsi" w:cstheme="minorHAnsi"/>
          <w:color w:val="000000"/>
          <w:szCs w:val="24"/>
        </w:rPr>
        <w:t> </w:t>
      </w:r>
      <w:r w:rsidR="000F2D07" w:rsidRPr="007767D1">
        <w:rPr>
          <w:rFonts w:asciiTheme="minorHAnsi" w:hAnsiTheme="minorHAnsi" w:cstheme="minorHAnsi"/>
          <w:color w:val="000000"/>
          <w:szCs w:val="24"/>
        </w:rPr>
        <w:t>obrębie</w:t>
      </w:r>
      <w:r w:rsidR="008C771F" w:rsidRPr="007767D1">
        <w:rPr>
          <w:rFonts w:asciiTheme="minorHAnsi" w:hAnsiTheme="minorHAnsi" w:cstheme="minorHAnsi"/>
          <w:color w:val="000000"/>
          <w:szCs w:val="24"/>
        </w:rPr>
        <w:t xml:space="preserve"> krajow</w:t>
      </w:r>
      <w:r w:rsidR="00DF22EB" w:rsidRPr="007767D1">
        <w:rPr>
          <w:rFonts w:asciiTheme="minorHAnsi" w:hAnsiTheme="minorHAnsi" w:cstheme="minorHAnsi"/>
          <w:color w:val="000000"/>
          <w:szCs w:val="24"/>
        </w:rPr>
        <w:t>ego i </w:t>
      </w:r>
      <w:r w:rsidR="000F2D07" w:rsidRPr="007767D1">
        <w:rPr>
          <w:rFonts w:asciiTheme="minorHAnsi" w:hAnsiTheme="minorHAnsi" w:cstheme="minorHAnsi"/>
          <w:color w:val="000000"/>
          <w:szCs w:val="24"/>
        </w:rPr>
        <w:t>głównego</w:t>
      </w:r>
      <w:r w:rsidR="008C771F" w:rsidRPr="007767D1">
        <w:rPr>
          <w:rFonts w:asciiTheme="minorHAnsi" w:hAnsiTheme="minorHAnsi" w:cstheme="minorHAnsi"/>
          <w:color w:val="000000"/>
          <w:szCs w:val="24"/>
        </w:rPr>
        <w:t xml:space="preserve"> korytarz</w:t>
      </w:r>
      <w:r w:rsidR="000F2D07" w:rsidRPr="007767D1">
        <w:rPr>
          <w:rFonts w:asciiTheme="minorHAnsi" w:hAnsiTheme="minorHAnsi" w:cstheme="minorHAnsi"/>
          <w:color w:val="000000"/>
          <w:szCs w:val="24"/>
        </w:rPr>
        <w:t>a migracyjnego</w:t>
      </w:r>
      <w:r w:rsidR="008C771F" w:rsidRPr="007767D1">
        <w:rPr>
          <w:rFonts w:asciiTheme="minorHAnsi" w:hAnsiTheme="minorHAnsi" w:cstheme="minorHAnsi"/>
          <w:color w:val="000000"/>
          <w:szCs w:val="24"/>
        </w:rPr>
        <w:t>.</w:t>
      </w:r>
      <w:r w:rsidR="009E1E80" w:rsidRPr="007767D1">
        <w:rPr>
          <w:rFonts w:asciiTheme="minorHAnsi" w:hAnsiTheme="minorHAnsi" w:cstheme="minorHAnsi"/>
          <w:color w:val="000000"/>
          <w:szCs w:val="24"/>
        </w:rPr>
        <w:t xml:space="preserve"> Z tego też względu nie sposób zgodzić się ze stanowiskiem Pracowni dotyczącym niewystarczającej analizy czynników determinujących powstanie bariery ekologicznej i zm</w:t>
      </w:r>
      <w:r w:rsidR="00DF22EB" w:rsidRPr="007767D1">
        <w:rPr>
          <w:rFonts w:asciiTheme="minorHAnsi" w:hAnsiTheme="minorHAnsi" w:cstheme="minorHAnsi"/>
          <w:color w:val="000000"/>
          <w:szCs w:val="24"/>
        </w:rPr>
        <w:t>ian barierowego oddziaływania w </w:t>
      </w:r>
      <w:r w:rsidR="009E1E80" w:rsidRPr="007767D1">
        <w:rPr>
          <w:rFonts w:asciiTheme="minorHAnsi" w:hAnsiTheme="minorHAnsi" w:cstheme="minorHAnsi"/>
          <w:color w:val="000000"/>
          <w:szCs w:val="24"/>
        </w:rPr>
        <w:t>stosunku do sytuacji wyjściowej, czyli pozostawieniu</w:t>
      </w:r>
      <w:r w:rsidR="00DF22EB" w:rsidRPr="007767D1">
        <w:rPr>
          <w:rFonts w:asciiTheme="minorHAnsi" w:hAnsiTheme="minorHAnsi" w:cstheme="minorHAnsi"/>
          <w:color w:val="000000"/>
          <w:szCs w:val="24"/>
        </w:rPr>
        <w:t xml:space="preserve"> drogi DK91 w obecnej postaci i </w:t>
      </w:r>
      <w:r w:rsidR="009E1E80" w:rsidRPr="007767D1">
        <w:rPr>
          <w:rFonts w:asciiTheme="minorHAnsi" w:hAnsiTheme="minorHAnsi" w:cstheme="minorHAnsi"/>
          <w:color w:val="000000"/>
          <w:szCs w:val="24"/>
        </w:rPr>
        <w:t>parametrach;</w:t>
      </w:r>
    </w:p>
    <w:p w14:paraId="49ACB788" w14:textId="6633BFDD" w:rsidR="008C771F" w:rsidRPr="007767D1" w:rsidRDefault="005F1016" w:rsidP="005F1016">
      <w:pPr>
        <w:ind w:left="426" w:hanging="425"/>
        <w:rPr>
          <w:rFonts w:asciiTheme="minorHAnsi" w:hAnsiTheme="minorHAnsi" w:cstheme="minorHAnsi"/>
          <w:color w:val="000000"/>
          <w:szCs w:val="24"/>
        </w:rPr>
      </w:pPr>
      <w:r w:rsidRPr="007767D1">
        <w:rPr>
          <w:rFonts w:asciiTheme="minorHAnsi" w:hAnsiTheme="minorHAnsi" w:cstheme="minorHAnsi"/>
          <w:color w:val="000000"/>
          <w:szCs w:val="24"/>
        </w:rPr>
        <w:t>2.</w:t>
      </w:r>
      <w:r w:rsidR="002D35F7" w:rsidRPr="007767D1">
        <w:rPr>
          <w:rFonts w:asciiTheme="minorHAnsi" w:hAnsiTheme="minorHAnsi" w:cstheme="minorHAnsi"/>
          <w:color w:val="000000"/>
          <w:szCs w:val="24"/>
        </w:rPr>
        <w:tab/>
      </w:r>
      <w:r w:rsidR="009E1E80" w:rsidRPr="007767D1">
        <w:rPr>
          <w:rFonts w:asciiTheme="minorHAnsi" w:hAnsiTheme="minorHAnsi" w:cstheme="minorHAnsi"/>
          <w:color w:val="000000"/>
          <w:szCs w:val="24"/>
        </w:rPr>
        <w:t>w kwestii możliwości</w:t>
      </w:r>
      <w:r w:rsidRPr="007767D1">
        <w:rPr>
          <w:rFonts w:asciiTheme="minorHAnsi" w:hAnsiTheme="minorHAnsi" w:cstheme="minorHAnsi"/>
          <w:color w:val="000000"/>
          <w:szCs w:val="24"/>
        </w:rPr>
        <w:t xml:space="preserve"> wystąpieni</w:t>
      </w:r>
      <w:r w:rsidR="009E1E80" w:rsidRPr="007767D1">
        <w:rPr>
          <w:rFonts w:asciiTheme="minorHAnsi" w:hAnsiTheme="minorHAnsi" w:cstheme="minorHAnsi"/>
          <w:color w:val="000000"/>
          <w:szCs w:val="24"/>
        </w:rPr>
        <w:t>a</w:t>
      </w:r>
      <w:r w:rsidRPr="007767D1">
        <w:rPr>
          <w:rFonts w:asciiTheme="minorHAnsi" w:hAnsiTheme="minorHAnsi" w:cstheme="minorHAnsi"/>
          <w:color w:val="000000"/>
          <w:szCs w:val="24"/>
        </w:rPr>
        <w:t xml:space="preserve"> negatywnego oddziaływania na spójność sieci Natura 2000. W opinii</w:t>
      </w:r>
      <w:r w:rsidR="009E1E80" w:rsidRPr="007767D1">
        <w:rPr>
          <w:rFonts w:asciiTheme="minorHAnsi" w:hAnsiTheme="minorHAnsi" w:cstheme="minorHAnsi"/>
          <w:color w:val="000000"/>
          <w:szCs w:val="24"/>
        </w:rPr>
        <w:t xml:space="preserve"> Pracowni</w:t>
      </w:r>
      <w:r w:rsidRPr="007767D1">
        <w:rPr>
          <w:rFonts w:asciiTheme="minorHAnsi" w:hAnsiTheme="minorHAnsi" w:cstheme="minorHAnsi"/>
          <w:color w:val="000000"/>
          <w:szCs w:val="24"/>
        </w:rPr>
        <w:t xml:space="preserve">, </w:t>
      </w:r>
      <w:r w:rsidR="008C771F" w:rsidRPr="007767D1">
        <w:rPr>
          <w:rFonts w:asciiTheme="minorHAnsi" w:hAnsiTheme="minorHAnsi" w:cstheme="minorHAnsi"/>
          <w:color w:val="000000"/>
          <w:szCs w:val="24"/>
        </w:rPr>
        <w:t>z uwagi na powstanie b</w:t>
      </w:r>
      <w:r w:rsidR="00E03F27" w:rsidRPr="007767D1">
        <w:rPr>
          <w:rFonts w:asciiTheme="minorHAnsi" w:hAnsiTheme="minorHAnsi" w:cstheme="minorHAnsi"/>
          <w:color w:val="000000"/>
          <w:szCs w:val="24"/>
        </w:rPr>
        <w:t>ariery ekologicznej związanej z </w:t>
      </w:r>
      <w:r w:rsidR="008C771F" w:rsidRPr="007767D1">
        <w:rPr>
          <w:rFonts w:asciiTheme="minorHAnsi" w:hAnsiTheme="minorHAnsi" w:cstheme="minorHAnsi"/>
          <w:color w:val="000000"/>
          <w:szCs w:val="24"/>
        </w:rPr>
        <w:t xml:space="preserve">obecnością drogi DK91 może dojść do funkcjonalnej izolacji </w:t>
      </w:r>
      <w:r w:rsidR="00760516" w:rsidRPr="007767D1">
        <w:rPr>
          <w:rFonts w:asciiTheme="minorHAnsi" w:hAnsiTheme="minorHAnsi" w:cstheme="minorHAnsi"/>
          <w:color w:val="000000"/>
          <w:szCs w:val="24"/>
        </w:rPr>
        <w:t>lasów Roztocza, Doliny Wisły i L</w:t>
      </w:r>
      <w:r w:rsidR="008C771F" w:rsidRPr="007767D1">
        <w:rPr>
          <w:rFonts w:asciiTheme="minorHAnsi" w:hAnsiTheme="minorHAnsi" w:cstheme="minorHAnsi"/>
          <w:color w:val="000000"/>
          <w:szCs w:val="24"/>
        </w:rPr>
        <w:t>asów Świętokrzyskich od elementów sieci Natura 2000 w środkowo-zachodniej i zachodniej Polsce.</w:t>
      </w:r>
      <w:r w:rsidR="00E03F27" w:rsidRPr="007767D1">
        <w:rPr>
          <w:rFonts w:asciiTheme="minorHAnsi" w:hAnsiTheme="minorHAnsi" w:cstheme="minorHAnsi"/>
          <w:color w:val="000000"/>
          <w:szCs w:val="24"/>
        </w:rPr>
        <w:t xml:space="preserve"> Odnosząc się do ww. uwagi należy wskazać, że</w:t>
      </w:r>
      <w:r w:rsidR="008C771F" w:rsidRPr="007767D1">
        <w:rPr>
          <w:rFonts w:asciiTheme="minorHAnsi" w:hAnsiTheme="minorHAnsi" w:cstheme="minorHAnsi"/>
          <w:color w:val="000000"/>
          <w:szCs w:val="24"/>
        </w:rPr>
        <w:t xml:space="preserve"> </w:t>
      </w:r>
      <w:r w:rsidR="00E03F27" w:rsidRPr="007767D1">
        <w:rPr>
          <w:rFonts w:asciiTheme="minorHAnsi" w:hAnsiTheme="minorHAnsi" w:cstheme="minorHAnsi"/>
          <w:color w:val="000000"/>
          <w:szCs w:val="24"/>
        </w:rPr>
        <w:t>p</w:t>
      </w:r>
      <w:r w:rsidR="008C771F" w:rsidRPr="007767D1">
        <w:rPr>
          <w:rFonts w:asciiTheme="minorHAnsi" w:hAnsiTheme="minorHAnsi" w:cstheme="minorHAnsi"/>
          <w:color w:val="000000"/>
          <w:szCs w:val="24"/>
        </w:rPr>
        <w:t>rzedmiotem ochrony obszarów Natura 2000 wykorzystującym wskazane szlaki migracyjne jest</w:t>
      </w:r>
      <w:r w:rsidR="009E1E80" w:rsidRPr="007767D1">
        <w:rPr>
          <w:rFonts w:asciiTheme="minorHAnsi" w:hAnsiTheme="minorHAnsi" w:cstheme="minorHAnsi"/>
          <w:color w:val="000000"/>
          <w:szCs w:val="24"/>
        </w:rPr>
        <w:t xml:space="preserve"> wyłącznie</w:t>
      </w:r>
      <w:r w:rsidR="008C771F" w:rsidRPr="007767D1">
        <w:rPr>
          <w:rFonts w:asciiTheme="minorHAnsi" w:hAnsiTheme="minorHAnsi" w:cstheme="minorHAnsi"/>
          <w:color w:val="000000"/>
          <w:szCs w:val="24"/>
        </w:rPr>
        <w:t xml:space="preserve"> wilk. W zasięgu oddziaływania inwestycji nie został zinwentaryzowany ten gatunek. Również dane literaturowe nie potwierdzają jego stałej obecności w okolicach planowanej inwestycji. Wskazuje to, że jedynym możliwym oddziaływaniem na spójność sieci Natura 2000 oraz na przedmioty ochrony jest zablokowanie drożności szlaków migracji GKPdC-10B oraz KPdC-10C ze wschodu na zachód Polski. </w:t>
      </w:r>
      <w:r w:rsidR="009E1E80" w:rsidRPr="007767D1">
        <w:rPr>
          <w:rFonts w:asciiTheme="minorHAnsi" w:hAnsiTheme="minorHAnsi" w:cstheme="minorHAnsi"/>
          <w:color w:val="000000"/>
          <w:szCs w:val="24"/>
        </w:rPr>
        <w:t>A</w:t>
      </w:r>
      <w:r w:rsidR="008C771F" w:rsidRPr="007767D1">
        <w:rPr>
          <w:rFonts w:asciiTheme="minorHAnsi" w:hAnsiTheme="minorHAnsi" w:cstheme="minorHAnsi"/>
          <w:color w:val="000000"/>
          <w:szCs w:val="24"/>
        </w:rPr>
        <w:t>nalizy przeprowadzone na potrzeby oceny oddziaływania na środowisko na obu etapach postępowania nie wykazały, aby planowana inwestycja mogła doprowadzić do powstania bariery ekologicznej mogącej powodować przerwanie szlaku migracji</w:t>
      </w:r>
      <w:r w:rsidR="00000541" w:rsidRPr="007767D1">
        <w:rPr>
          <w:rFonts w:asciiTheme="minorHAnsi" w:hAnsiTheme="minorHAnsi" w:cstheme="minorHAnsi"/>
          <w:color w:val="000000"/>
          <w:szCs w:val="24"/>
        </w:rPr>
        <w:t>, a</w:t>
      </w:r>
      <w:r w:rsidR="006C18E9" w:rsidRPr="007767D1">
        <w:rPr>
          <w:rFonts w:asciiTheme="minorHAnsi" w:hAnsiTheme="minorHAnsi" w:cstheme="minorHAnsi"/>
          <w:color w:val="000000"/>
          <w:szCs w:val="24"/>
        </w:rPr>
        <w:t xml:space="preserve"> </w:t>
      </w:r>
      <w:r w:rsidR="008C771F" w:rsidRPr="007767D1">
        <w:rPr>
          <w:rFonts w:asciiTheme="minorHAnsi" w:hAnsiTheme="minorHAnsi" w:cstheme="minorHAnsi"/>
          <w:color w:val="000000"/>
          <w:szCs w:val="24"/>
        </w:rPr>
        <w:t>drożnoś</w:t>
      </w:r>
      <w:r w:rsidR="00000541" w:rsidRPr="007767D1">
        <w:rPr>
          <w:rFonts w:asciiTheme="minorHAnsi" w:hAnsiTheme="minorHAnsi" w:cstheme="minorHAnsi"/>
          <w:color w:val="000000"/>
          <w:szCs w:val="24"/>
        </w:rPr>
        <w:t>ć</w:t>
      </w:r>
      <w:r w:rsidR="008C771F" w:rsidRPr="007767D1">
        <w:rPr>
          <w:rFonts w:asciiTheme="minorHAnsi" w:hAnsiTheme="minorHAnsi" w:cstheme="minorHAnsi"/>
          <w:color w:val="000000"/>
          <w:szCs w:val="24"/>
        </w:rPr>
        <w:t xml:space="preserve"> korytarzy migracyjnych </w:t>
      </w:r>
      <w:r w:rsidR="00000541" w:rsidRPr="007767D1">
        <w:rPr>
          <w:rFonts w:asciiTheme="minorHAnsi" w:hAnsiTheme="minorHAnsi" w:cstheme="minorHAnsi"/>
          <w:color w:val="000000"/>
          <w:szCs w:val="24"/>
        </w:rPr>
        <w:t xml:space="preserve"> zostanie zachowana</w:t>
      </w:r>
      <w:r w:rsidR="008C771F" w:rsidRPr="007767D1">
        <w:rPr>
          <w:rFonts w:asciiTheme="minorHAnsi" w:hAnsiTheme="minorHAnsi" w:cstheme="minorHAnsi"/>
          <w:color w:val="000000"/>
          <w:szCs w:val="24"/>
        </w:rPr>
        <w:t>. W związku z tym nie przewiduje się również możliwości wystąpienia funkcjonalnej izolacji terenów po obu stronach drogi, ani negatywnego wpływu na spójność sieci Natura 2000</w:t>
      </w:r>
      <w:r w:rsidR="009E1E80" w:rsidRPr="007767D1">
        <w:rPr>
          <w:rFonts w:asciiTheme="minorHAnsi" w:hAnsiTheme="minorHAnsi" w:cstheme="minorHAnsi"/>
          <w:color w:val="000000"/>
          <w:szCs w:val="24"/>
        </w:rPr>
        <w:t>;</w:t>
      </w:r>
    </w:p>
    <w:p w14:paraId="3D7F3B77" w14:textId="67525510" w:rsidR="008C771F" w:rsidRPr="007767D1" w:rsidRDefault="002135B3" w:rsidP="002D35F7">
      <w:pPr>
        <w:ind w:left="426" w:hanging="426"/>
        <w:rPr>
          <w:rFonts w:asciiTheme="minorHAnsi" w:hAnsiTheme="minorHAnsi" w:cstheme="minorHAnsi"/>
          <w:color w:val="000000"/>
          <w:szCs w:val="24"/>
        </w:rPr>
      </w:pPr>
      <w:r w:rsidRPr="007767D1">
        <w:rPr>
          <w:rFonts w:asciiTheme="minorHAnsi" w:hAnsiTheme="minorHAnsi" w:cstheme="minorHAnsi"/>
          <w:color w:val="000000"/>
          <w:szCs w:val="24"/>
        </w:rPr>
        <w:t>3</w:t>
      </w:r>
      <w:r w:rsidR="002D35F7" w:rsidRPr="007767D1">
        <w:rPr>
          <w:rFonts w:asciiTheme="minorHAnsi" w:hAnsiTheme="minorHAnsi" w:cstheme="minorHAnsi"/>
          <w:color w:val="000000"/>
          <w:szCs w:val="24"/>
        </w:rPr>
        <w:t>.</w:t>
      </w:r>
      <w:r w:rsidR="002D35F7" w:rsidRPr="007767D1">
        <w:rPr>
          <w:rFonts w:asciiTheme="minorHAnsi" w:hAnsiTheme="minorHAnsi" w:cstheme="minorHAnsi"/>
          <w:color w:val="000000"/>
          <w:szCs w:val="24"/>
        </w:rPr>
        <w:tab/>
      </w:r>
      <w:r w:rsidR="009E1E80" w:rsidRPr="007767D1">
        <w:rPr>
          <w:rFonts w:asciiTheme="minorHAnsi" w:hAnsiTheme="minorHAnsi" w:cstheme="minorHAnsi"/>
          <w:color w:val="000000"/>
          <w:szCs w:val="24"/>
        </w:rPr>
        <w:t xml:space="preserve">w kwestii błędów popełnionych przez </w:t>
      </w:r>
      <w:r w:rsidR="00FC2B00" w:rsidRPr="007767D1">
        <w:rPr>
          <w:rFonts w:asciiTheme="minorHAnsi" w:hAnsiTheme="minorHAnsi" w:cstheme="minorHAnsi"/>
          <w:color w:val="000000"/>
          <w:szCs w:val="24"/>
        </w:rPr>
        <w:t>RDOŚ w Łodzi</w:t>
      </w:r>
      <w:r w:rsidR="008C771F" w:rsidRPr="007767D1">
        <w:rPr>
          <w:rFonts w:asciiTheme="minorHAnsi" w:hAnsiTheme="minorHAnsi" w:cstheme="minorHAnsi"/>
          <w:color w:val="000000"/>
          <w:szCs w:val="24"/>
        </w:rPr>
        <w:t xml:space="preserve"> w proponowanych działaniach minimalizujących efekt barierowy drogi polegające na: a) rezygnacji z ogrodzenia drogi</w:t>
      </w:r>
      <w:r w:rsidR="005F3D5B" w:rsidRPr="007767D1">
        <w:rPr>
          <w:rFonts w:asciiTheme="minorHAnsi" w:hAnsiTheme="minorHAnsi" w:cstheme="minorHAnsi"/>
          <w:color w:val="000000"/>
          <w:szCs w:val="24"/>
        </w:rPr>
        <w:t xml:space="preserve"> i</w:t>
      </w:r>
      <w:r w:rsidR="0011059A" w:rsidRPr="007767D1">
        <w:rPr>
          <w:rFonts w:asciiTheme="minorHAnsi" w:hAnsiTheme="minorHAnsi" w:cstheme="minorHAnsi"/>
          <w:color w:val="000000"/>
          <w:szCs w:val="24"/>
        </w:rPr>
        <w:t> </w:t>
      </w:r>
      <w:r w:rsidR="008C771F" w:rsidRPr="007767D1">
        <w:rPr>
          <w:rFonts w:asciiTheme="minorHAnsi" w:hAnsiTheme="minorHAnsi" w:cstheme="minorHAnsi"/>
          <w:color w:val="000000"/>
          <w:szCs w:val="24"/>
        </w:rPr>
        <w:t>pozostawi</w:t>
      </w:r>
      <w:r w:rsidR="005F3D5B" w:rsidRPr="007767D1">
        <w:rPr>
          <w:rFonts w:asciiTheme="minorHAnsi" w:hAnsiTheme="minorHAnsi" w:cstheme="minorHAnsi"/>
          <w:color w:val="000000"/>
          <w:szCs w:val="24"/>
        </w:rPr>
        <w:t>enia</w:t>
      </w:r>
      <w:r w:rsidR="008C771F" w:rsidRPr="007767D1">
        <w:rPr>
          <w:rFonts w:asciiTheme="minorHAnsi" w:hAnsiTheme="minorHAnsi" w:cstheme="minorHAnsi"/>
          <w:color w:val="000000"/>
          <w:szCs w:val="24"/>
        </w:rPr>
        <w:t xml:space="preserve"> przejścia po powierzchni drogi, b) utrudn</w:t>
      </w:r>
      <w:r w:rsidR="0011059A" w:rsidRPr="007767D1">
        <w:rPr>
          <w:rFonts w:asciiTheme="minorHAnsi" w:hAnsiTheme="minorHAnsi" w:cstheme="minorHAnsi"/>
          <w:color w:val="000000"/>
          <w:szCs w:val="24"/>
        </w:rPr>
        <w:t>ieniach w migracji związanych z </w:t>
      </w:r>
      <w:r w:rsidR="008C771F" w:rsidRPr="007767D1">
        <w:rPr>
          <w:rFonts w:asciiTheme="minorHAnsi" w:hAnsiTheme="minorHAnsi" w:cstheme="minorHAnsi"/>
          <w:color w:val="000000"/>
          <w:szCs w:val="24"/>
        </w:rPr>
        <w:t>kolizyjnością zwierząt na drogach oraz występowaniem na szlakach migracji barier energochłonnych i rowów, c) dobraniu niew</w:t>
      </w:r>
      <w:r w:rsidR="0041501D" w:rsidRPr="007767D1">
        <w:rPr>
          <w:rFonts w:asciiTheme="minorHAnsi" w:hAnsiTheme="minorHAnsi" w:cstheme="minorHAnsi"/>
          <w:color w:val="000000"/>
          <w:szCs w:val="24"/>
        </w:rPr>
        <w:t>łaściwych rozwiązań dla mostu w </w:t>
      </w:r>
      <w:r w:rsidR="008C771F" w:rsidRPr="007767D1">
        <w:rPr>
          <w:rFonts w:asciiTheme="minorHAnsi" w:hAnsiTheme="minorHAnsi" w:cstheme="minorHAnsi"/>
          <w:color w:val="000000"/>
          <w:szCs w:val="24"/>
        </w:rPr>
        <w:t>dolinie Warty oraz brak</w:t>
      </w:r>
      <w:r w:rsidR="005F3D5B" w:rsidRPr="007767D1">
        <w:rPr>
          <w:rFonts w:asciiTheme="minorHAnsi" w:hAnsiTheme="minorHAnsi" w:cstheme="minorHAnsi"/>
          <w:color w:val="000000"/>
          <w:szCs w:val="24"/>
        </w:rPr>
        <w:t>u</w:t>
      </w:r>
      <w:r w:rsidR="008C771F" w:rsidRPr="007767D1">
        <w:rPr>
          <w:rFonts w:asciiTheme="minorHAnsi" w:hAnsiTheme="minorHAnsi" w:cstheme="minorHAnsi"/>
          <w:color w:val="000000"/>
          <w:szCs w:val="24"/>
        </w:rPr>
        <w:t xml:space="preserve"> przejścia dla dużych zwierząt w dolinie Widawki, w tym </w:t>
      </w:r>
      <w:r w:rsidR="005F3D5B" w:rsidRPr="007767D1">
        <w:rPr>
          <w:rFonts w:asciiTheme="minorHAnsi" w:hAnsiTheme="minorHAnsi" w:cstheme="minorHAnsi"/>
          <w:color w:val="000000"/>
          <w:szCs w:val="24"/>
        </w:rPr>
        <w:t>nie</w:t>
      </w:r>
      <w:r w:rsidR="008C771F" w:rsidRPr="007767D1">
        <w:rPr>
          <w:rFonts w:asciiTheme="minorHAnsi" w:hAnsiTheme="minorHAnsi" w:cstheme="minorHAnsi"/>
          <w:color w:val="000000"/>
          <w:szCs w:val="24"/>
        </w:rPr>
        <w:t>zaplanowani</w:t>
      </w:r>
      <w:r w:rsidR="005F3D5B" w:rsidRPr="007767D1">
        <w:rPr>
          <w:rFonts w:asciiTheme="minorHAnsi" w:hAnsiTheme="minorHAnsi" w:cstheme="minorHAnsi"/>
          <w:color w:val="000000"/>
          <w:szCs w:val="24"/>
        </w:rPr>
        <w:t>u</w:t>
      </w:r>
      <w:r w:rsidR="008C771F" w:rsidRPr="007767D1">
        <w:rPr>
          <w:rFonts w:asciiTheme="minorHAnsi" w:hAnsiTheme="minorHAnsi" w:cstheme="minorHAnsi"/>
          <w:color w:val="000000"/>
          <w:szCs w:val="24"/>
        </w:rPr>
        <w:t xml:space="preserve"> przejścia dla zwierząt w pełni dostosowanego do potrzeb migracji dużych ssaków w granicach korytarzy ekologicznych najwyższej rangi, d) nieprawidłowym rozmies</w:t>
      </w:r>
      <w:r w:rsidR="0011059A" w:rsidRPr="007767D1">
        <w:rPr>
          <w:rFonts w:asciiTheme="minorHAnsi" w:hAnsiTheme="minorHAnsi" w:cstheme="minorHAnsi"/>
          <w:color w:val="000000"/>
          <w:szCs w:val="24"/>
        </w:rPr>
        <w:t>zczeniu przejść dla zwierząt (w </w:t>
      </w:r>
      <w:r w:rsidR="008C771F" w:rsidRPr="007767D1">
        <w:rPr>
          <w:rFonts w:asciiTheme="minorHAnsi" w:hAnsiTheme="minorHAnsi" w:cstheme="minorHAnsi"/>
          <w:color w:val="000000"/>
          <w:szCs w:val="24"/>
        </w:rPr>
        <w:t>formie obiektów i przejść po powierzchni), które nie uwz</w:t>
      </w:r>
      <w:r w:rsidR="00DF0608" w:rsidRPr="007767D1">
        <w:rPr>
          <w:rFonts w:asciiTheme="minorHAnsi" w:hAnsiTheme="minorHAnsi" w:cstheme="minorHAnsi"/>
          <w:color w:val="000000"/>
          <w:szCs w:val="24"/>
        </w:rPr>
        <w:t>ględnia zasad przedstawionych w </w:t>
      </w:r>
      <w:r w:rsidR="008C771F" w:rsidRPr="007767D1">
        <w:rPr>
          <w:rFonts w:asciiTheme="minorHAnsi" w:hAnsiTheme="minorHAnsi" w:cstheme="minorHAnsi"/>
          <w:color w:val="000000"/>
          <w:szCs w:val="24"/>
        </w:rPr>
        <w:t>krajowej literaturze specjalistycznej</w:t>
      </w:r>
      <w:r w:rsidR="005F3D5B" w:rsidRPr="007767D1">
        <w:rPr>
          <w:rFonts w:asciiTheme="minorHAnsi" w:hAnsiTheme="minorHAnsi" w:cstheme="minorHAnsi"/>
          <w:color w:val="000000"/>
          <w:szCs w:val="24"/>
        </w:rPr>
        <w:t>:</w:t>
      </w:r>
    </w:p>
    <w:p w14:paraId="55192BDB" w14:textId="3244ECA0" w:rsidR="008C771F" w:rsidRPr="007767D1" w:rsidRDefault="008C771F" w:rsidP="002D35F7">
      <w:pPr>
        <w:ind w:left="851" w:hanging="426"/>
        <w:rPr>
          <w:rFonts w:asciiTheme="minorHAnsi" w:hAnsiTheme="minorHAnsi" w:cstheme="minorHAnsi"/>
          <w:color w:val="000000"/>
          <w:szCs w:val="24"/>
        </w:rPr>
      </w:pPr>
      <w:r w:rsidRPr="007767D1">
        <w:rPr>
          <w:rFonts w:asciiTheme="minorHAnsi" w:hAnsiTheme="minorHAnsi" w:cstheme="minorHAnsi"/>
          <w:color w:val="000000"/>
          <w:szCs w:val="24"/>
        </w:rPr>
        <w:t>a</w:t>
      </w:r>
      <w:r w:rsidR="002D35F7" w:rsidRPr="007767D1">
        <w:rPr>
          <w:rFonts w:asciiTheme="minorHAnsi" w:hAnsiTheme="minorHAnsi" w:cstheme="minorHAnsi"/>
          <w:color w:val="000000"/>
          <w:szCs w:val="24"/>
        </w:rPr>
        <w:t>)</w:t>
      </w:r>
      <w:r w:rsidR="002D35F7" w:rsidRPr="007767D1">
        <w:rPr>
          <w:rFonts w:asciiTheme="minorHAnsi" w:hAnsiTheme="minorHAnsi" w:cstheme="minorHAnsi"/>
          <w:color w:val="000000"/>
          <w:szCs w:val="24"/>
        </w:rPr>
        <w:tab/>
      </w:r>
      <w:r w:rsidR="005F3D5B" w:rsidRPr="007767D1">
        <w:rPr>
          <w:rFonts w:asciiTheme="minorHAnsi" w:hAnsiTheme="minorHAnsi" w:cstheme="minorHAnsi"/>
          <w:color w:val="000000"/>
          <w:szCs w:val="24"/>
        </w:rPr>
        <w:t>j</w:t>
      </w:r>
      <w:r w:rsidRPr="007767D1">
        <w:rPr>
          <w:rFonts w:asciiTheme="minorHAnsi" w:hAnsiTheme="minorHAnsi" w:cstheme="minorHAnsi"/>
          <w:color w:val="000000"/>
          <w:szCs w:val="24"/>
        </w:rPr>
        <w:t>ak słusznie zauważa</w:t>
      </w:r>
      <w:r w:rsidR="00FC2B00" w:rsidRPr="007767D1">
        <w:rPr>
          <w:rFonts w:asciiTheme="minorHAnsi" w:hAnsiTheme="minorHAnsi" w:cstheme="minorHAnsi"/>
          <w:color w:val="000000"/>
          <w:szCs w:val="24"/>
        </w:rPr>
        <w:t xml:space="preserve"> Pracownia, możliwe jest </w:t>
      </w:r>
      <w:r w:rsidRPr="007767D1">
        <w:rPr>
          <w:rFonts w:asciiTheme="minorHAnsi" w:hAnsiTheme="minorHAnsi" w:cstheme="minorHAnsi"/>
          <w:color w:val="000000"/>
          <w:szCs w:val="24"/>
        </w:rPr>
        <w:t xml:space="preserve">zastosowanie hybrydowego podejścia do defragmentacji środowiska przyrodniczego polegającego na rezygnacji z ogrodzeń </w:t>
      </w:r>
      <w:r w:rsidRPr="007767D1">
        <w:rPr>
          <w:rFonts w:asciiTheme="minorHAnsi" w:hAnsiTheme="minorHAnsi" w:cstheme="minorHAnsi"/>
          <w:color w:val="000000"/>
          <w:szCs w:val="24"/>
        </w:rPr>
        <w:lastRenderedPageBreak/>
        <w:t>ochronno-naprowadzających oraz wprowadzeniu przejść dla zwierząt po powierzchni drogi. Analizy prognozy ruchu przeprowadzonej na podstawie GPR</w:t>
      </w:r>
      <w:r w:rsidR="00FC2B00" w:rsidRPr="007767D1">
        <w:rPr>
          <w:rFonts w:asciiTheme="minorHAnsi" w:hAnsiTheme="minorHAnsi" w:cstheme="minorHAnsi"/>
          <w:color w:val="000000"/>
          <w:szCs w:val="24"/>
        </w:rPr>
        <w:t xml:space="preserve"> </w:t>
      </w:r>
      <w:r w:rsidRPr="007767D1">
        <w:rPr>
          <w:rFonts w:asciiTheme="minorHAnsi" w:hAnsiTheme="minorHAnsi" w:cstheme="minorHAnsi"/>
          <w:color w:val="000000"/>
          <w:szCs w:val="24"/>
        </w:rPr>
        <w:t>2015 nie wykluczyły możliwości zastosowania takiego rozwiązania. W prz</w:t>
      </w:r>
      <w:r w:rsidR="002D35F7" w:rsidRPr="007767D1">
        <w:rPr>
          <w:rFonts w:asciiTheme="minorHAnsi" w:hAnsiTheme="minorHAnsi" w:cstheme="minorHAnsi"/>
          <w:color w:val="000000"/>
          <w:szCs w:val="24"/>
        </w:rPr>
        <w:t>ypadku korytarza migracyjnego w </w:t>
      </w:r>
      <w:r w:rsidRPr="007767D1">
        <w:rPr>
          <w:rFonts w:asciiTheme="minorHAnsi" w:hAnsiTheme="minorHAnsi" w:cstheme="minorHAnsi"/>
          <w:color w:val="000000"/>
          <w:szCs w:val="24"/>
        </w:rPr>
        <w:t xml:space="preserve">okolicy doliny Widawki, gdzie </w:t>
      </w:r>
      <w:r w:rsidR="00FC2B00" w:rsidRPr="007767D1">
        <w:rPr>
          <w:rFonts w:asciiTheme="minorHAnsi" w:hAnsiTheme="minorHAnsi" w:cstheme="minorHAnsi"/>
          <w:color w:val="000000"/>
          <w:szCs w:val="24"/>
        </w:rPr>
        <w:t>natężenie ruchu prognozowe na rok 2030 może osiągać</w:t>
      </w:r>
      <w:r w:rsidRPr="007767D1">
        <w:rPr>
          <w:rFonts w:asciiTheme="minorHAnsi" w:hAnsiTheme="minorHAnsi" w:cstheme="minorHAnsi"/>
          <w:color w:val="000000"/>
          <w:szCs w:val="24"/>
        </w:rPr>
        <w:t xml:space="preserve"> wartości progow</w:t>
      </w:r>
      <w:r w:rsidR="00FC2B00" w:rsidRPr="007767D1">
        <w:rPr>
          <w:rFonts w:asciiTheme="minorHAnsi" w:hAnsiTheme="minorHAnsi" w:cstheme="minorHAnsi"/>
          <w:color w:val="000000"/>
          <w:szCs w:val="24"/>
        </w:rPr>
        <w:t>e</w:t>
      </w:r>
      <w:r w:rsidRPr="007767D1">
        <w:rPr>
          <w:rFonts w:asciiTheme="minorHAnsi" w:hAnsiTheme="minorHAnsi" w:cstheme="minorHAnsi"/>
          <w:color w:val="000000"/>
          <w:szCs w:val="24"/>
        </w:rPr>
        <w:t xml:space="preserve"> (10000 pojazdów/dobę), na etapie ponownej oceny oddziaływania na środowisko polecono weryfikację działań minimalizujących zaplanowanych w decyzji GDOŚ. W przypadku gdy prognoza ruchu oparta na najnowszym GPR</w:t>
      </w:r>
      <w:r w:rsidR="00FC2B00" w:rsidRPr="007767D1">
        <w:rPr>
          <w:rFonts w:asciiTheme="minorHAnsi" w:hAnsiTheme="minorHAnsi" w:cstheme="minorHAnsi"/>
          <w:color w:val="000000"/>
          <w:szCs w:val="24"/>
        </w:rPr>
        <w:t xml:space="preserve"> </w:t>
      </w:r>
      <w:r w:rsidRPr="007767D1">
        <w:rPr>
          <w:rFonts w:asciiTheme="minorHAnsi" w:hAnsiTheme="minorHAnsi" w:cstheme="minorHAnsi"/>
          <w:color w:val="000000"/>
          <w:szCs w:val="24"/>
        </w:rPr>
        <w:t>2020 (</w:t>
      </w:r>
      <w:r w:rsidR="00FC2B00" w:rsidRPr="007767D1">
        <w:rPr>
          <w:rFonts w:asciiTheme="minorHAnsi" w:hAnsiTheme="minorHAnsi" w:cstheme="minorHAnsi"/>
          <w:color w:val="000000"/>
          <w:szCs w:val="24"/>
        </w:rPr>
        <w:t>przewidywana publikacja w kwietniu</w:t>
      </w:r>
      <w:r w:rsidRPr="007767D1">
        <w:rPr>
          <w:rFonts w:asciiTheme="minorHAnsi" w:hAnsiTheme="minorHAnsi" w:cstheme="minorHAnsi"/>
          <w:color w:val="000000"/>
          <w:szCs w:val="24"/>
        </w:rPr>
        <w:t xml:space="preserve"> 202</w:t>
      </w:r>
      <w:r w:rsidR="00FC2B00" w:rsidRPr="007767D1">
        <w:rPr>
          <w:rFonts w:asciiTheme="minorHAnsi" w:hAnsiTheme="minorHAnsi" w:cstheme="minorHAnsi"/>
          <w:color w:val="000000"/>
          <w:szCs w:val="24"/>
        </w:rPr>
        <w:t>2</w:t>
      </w:r>
      <w:r w:rsidR="004B4459" w:rsidRPr="007767D1">
        <w:rPr>
          <w:rFonts w:asciiTheme="minorHAnsi" w:hAnsiTheme="minorHAnsi" w:cstheme="minorHAnsi"/>
          <w:color w:val="000000"/>
          <w:szCs w:val="24"/>
        </w:rPr>
        <w:t> </w:t>
      </w:r>
      <w:r w:rsidRPr="007767D1">
        <w:rPr>
          <w:rFonts w:asciiTheme="minorHAnsi" w:hAnsiTheme="minorHAnsi" w:cstheme="minorHAnsi"/>
          <w:color w:val="000000"/>
          <w:szCs w:val="24"/>
        </w:rPr>
        <w:t xml:space="preserve">r.) wykaże, </w:t>
      </w:r>
      <w:r w:rsidR="004B4459" w:rsidRPr="007767D1">
        <w:rPr>
          <w:rFonts w:asciiTheme="minorHAnsi" w:hAnsiTheme="minorHAnsi" w:cstheme="minorHAnsi"/>
          <w:color w:val="000000"/>
          <w:szCs w:val="24"/>
        </w:rPr>
        <w:t>i</w:t>
      </w:r>
      <w:r w:rsidRPr="007767D1">
        <w:rPr>
          <w:rFonts w:asciiTheme="minorHAnsi" w:hAnsiTheme="minorHAnsi" w:cstheme="minorHAnsi"/>
          <w:color w:val="000000"/>
          <w:szCs w:val="24"/>
        </w:rPr>
        <w:t xml:space="preserve">ż planowane rozwiązanie hybrydowe nie będzie skuteczne, w punkcie III.2 wskazano </w:t>
      </w:r>
      <w:r w:rsidR="004B4459" w:rsidRPr="007767D1">
        <w:rPr>
          <w:rFonts w:asciiTheme="minorHAnsi" w:hAnsiTheme="minorHAnsi" w:cstheme="minorHAnsi"/>
          <w:color w:val="000000"/>
          <w:szCs w:val="24"/>
        </w:rPr>
        <w:t xml:space="preserve">na </w:t>
      </w:r>
      <w:r w:rsidRPr="007767D1">
        <w:rPr>
          <w:rFonts w:asciiTheme="minorHAnsi" w:hAnsiTheme="minorHAnsi" w:cstheme="minorHAnsi"/>
          <w:color w:val="000000"/>
          <w:szCs w:val="24"/>
        </w:rPr>
        <w:t>konieczność zaprojektowania przejścia dla z</w:t>
      </w:r>
      <w:r w:rsidR="005A4021" w:rsidRPr="007767D1">
        <w:rPr>
          <w:rFonts w:asciiTheme="minorHAnsi" w:hAnsiTheme="minorHAnsi" w:cstheme="minorHAnsi"/>
          <w:color w:val="000000"/>
          <w:szCs w:val="24"/>
        </w:rPr>
        <w:t>wierząt dużych oraz wprowadzenia</w:t>
      </w:r>
      <w:r w:rsidRPr="007767D1">
        <w:rPr>
          <w:rFonts w:asciiTheme="minorHAnsi" w:hAnsiTheme="minorHAnsi" w:cstheme="minorHAnsi"/>
          <w:color w:val="000000"/>
          <w:szCs w:val="24"/>
        </w:rPr>
        <w:t xml:space="preserve"> ogrodzenia drogowego dostosowanego długością oraz wymiarami do uwarunkowań przyrodniczych</w:t>
      </w:r>
      <w:r w:rsidR="004B4459" w:rsidRPr="007767D1">
        <w:rPr>
          <w:rFonts w:asciiTheme="minorHAnsi" w:hAnsiTheme="minorHAnsi" w:cstheme="minorHAnsi"/>
          <w:color w:val="000000"/>
          <w:szCs w:val="24"/>
        </w:rPr>
        <w:t xml:space="preserve"> w dolinie Widawki</w:t>
      </w:r>
      <w:r w:rsidRPr="007767D1">
        <w:rPr>
          <w:rFonts w:asciiTheme="minorHAnsi" w:hAnsiTheme="minorHAnsi" w:cstheme="minorHAnsi"/>
          <w:color w:val="000000"/>
          <w:szCs w:val="24"/>
        </w:rPr>
        <w:t xml:space="preserve">. W przypadku korytarza ekologicznego w okolicy doliny Warty, gdzie prognoza wykazuje </w:t>
      </w:r>
      <w:r w:rsidR="004B4459" w:rsidRPr="007767D1">
        <w:rPr>
          <w:rFonts w:asciiTheme="minorHAnsi" w:hAnsiTheme="minorHAnsi" w:cstheme="minorHAnsi"/>
          <w:color w:val="000000"/>
          <w:szCs w:val="24"/>
        </w:rPr>
        <w:t xml:space="preserve">znacząco niższe </w:t>
      </w:r>
      <w:r w:rsidRPr="007767D1">
        <w:rPr>
          <w:rFonts w:asciiTheme="minorHAnsi" w:hAnsiTheme="minorHAnsi" w:cstheme="minorHAnsi"/>
          <w:color w:val="000000"/>
          <w:szCs w:val="24"/>
        </w:rPr>
        <w:t>natężenie ruchu</w:t>
      </w:r>
      <w:r w:rsidR="004B4459" w:rsidRPr="007767D1">
        <w:rPr>
          <w:rFonts w:asciiTheme="minorHAnsi" w:hAnsiTheme="minorHAnsi" w:cstheme="minorHAnsi"/>
          <w:color w:val="000000"/>
          <w:szCs w:val="24"/>
        </w:rPr>
        <w:t xml:space="preserve"> (ok. 2400 pojazdów/dobę)</w:t>
      </w:r>
      <w:r w:rsidRPr="007767D1">
        <w:rPr>
          <w:rFonts w:asciiTheme="minorHAnsi" w:hAnsiTheme="minorHAnsi" w:cstheme="minorHAnsi"/>
          <w:color w:val="000000"/>
          <w:szCs w:val="24"/>
        </w:rPr>
        <w:t>, nie ma podstaw do twierdzenia, że zastosowanie takiego rozwiązania może być nieskuteczne. Jednak z</w:t>
      </w:r>
      <w:r w:rsidR="004B4459" w:rsidRPr="007767D1">
        <w:rPr>
          <w:rFonts w:asciiTheme="minorHAnsi" w:hAnsiTheme="minorHAnsi" w:cstheme="minorHAnsi"/>
          <w:color w:val="000000"/>
          <w:szCs w:val="24"/>
        </w:rPr>
        <w:t> uwagi na fakt, iż jest to g</w:t>
      </w:r>
      <w:r w:rsidRPr="007767D1">
        <w:rPr>
          <w:rFonts w:asciiTheme="minorHAnsi" w:hAnsiTheme="minorHAnsi" w:cstheme="minorHAnsi"/>
          <w:color w:val="000000"/>
          <w:szCs w:val="24"/>
        </w:rPr>
        <w:t>łówny korytarz migracyjny, planowana inwestycja zakłada dostosowanie mostu na Warcie do pełnienia funkcji przejścia dla zwierząt dużych</w:t>
      </w:r>
      <w:r w:rsidR="005F3D5B" w:rsidRPr="007767D1">
        <w:rPr>
          <w:rFonts w:asciiTheme="minorHAnsi" w:hAnsiTheme="minorHAnsi" w:cstheme="minorHAnsi"/>
          <w:color w:val="000000"/>
          <w:szCs w:val="24"/>
        </w:rPr>
        <w:t>;</w:t>
      </w:r>
    </w:p>
    <w:p w14:paraId="41B4526A" w14:textId="4B719C8E" w:rsidR="008C771F" w:rsidRPr="007767D1" w:rsidRDefault="008C771F" w:rsidP="002D35F7">
      <w:pPr>
        <w:ind w:left="851" w:hanging="426"/>
        <w:rPr>
          <w:rFonts w:asciiTheme="minorHAnsi" w:hAnsiTheme="minorHAnsi" w:cstheme="minorHAnsi"/>
          <w:color w:val="000000"/>
          <w:szCs w:val="24"/>
        </w:rPr>
      </w:pPr>
      <w:r w:rsidRPr="007767D1">
        <w:rPr>
          <w:rFonts w:asciiTheme="minorHAnsi" w:hAnsiTheme="minorHAnsi" w:cstheme="minorHAnsi"/>
          <w:color w:val="000000"/>
          <w:szCs w:val="24"/>
        </w:rPr>
        <w:t>b</w:t>
      </w:r>
      <w:r w:rsidR="002D35F7" w:rsidRPr="007767D1">
        <w:rPr>
          <w:rFonts w:asciiTheme="minorHAnsi" w:hAnsiTheme="minorHAnsi" w:cstheme="minorHAnsi"/>
          <w:color w:val="000000"/>
          <w:szCs w:val="24"/>
        </w:rPr>
        <w:t>)</w:t>
      </w:r>
      <w:r w:rsidRPr="007767D1">
        <w:rPr>
          <w:rFonts w:asciiTheme="minorHAnsi" w:hAnsiTheme="minorHAnsi" w:cstheme="minorHAnsi"/>
          <w:color w:val="000000"/>
          <w:szCs w:val="24"/>
        </w:rPr>
        <w:tab/>
      </w:r>
      <w:r w:rsidR="005F3D5B" w:rsidRPr="007767D1">
        <w:rPr>
          <w:rFonts w:asciiTheme="minorHAnsi" w:hAnsiTheme="minorHAnsi" w:cstheme="minorHAnsi"/>
          <w:color w:val="000000"/>
          <w:szCs w:val="24"/>
        </w:rPr>
        <w:t>w</w:t>
      </w:r>
      <w:r w:rsidR="0041501D" w:rsidRPr="007767D1">
        <w:rPr>
          <w:rFonts w:asciiTheme="minorHAnsi" w:hAnsiTheme="minorHAnsi" w:cstheme="minorHAnsi"/>
          <w:color w:val="000000"/>
          <w:szCs w:val="24"/>
        </w:rPr>
        <w:t xml:space="preserve"> ocenie GDOŚ</w:t>
      </w:r>
      <w:r w:rsidRPr="007767D1">
        <w:rPr>
          <w:rFonts w:asciiTheme="minorHAnsi" w:hAnsiTheme="minorHAnsi" w:cstheme="minorHAnsi"/>
          <w:color w:val="000000"/>
          <w:szCs w:val="24"/>
        </w:rPr>
        <w:t xml:space="preserve"> </w:t>
      </w:r>
      <w:r w:rsidR="0041501D" w:rsidRPr="007767D1">
        <w:rPr>
          <w:rFonts w:asciiTheme="minorHAnsi" w:hAnsiTheme="minorHAnsi" w:cstheme="minorHAnsi"/>
          <w:color w:val="000000"/>
          <w:szCs w:val="24"/>
        </w:rPr>
        <w:t>nie jest zasadny</w:t>
      </w:r>
      <w:r w:rsidRPr="007767D1">
        <w:rPr>
          <w:rFonts w:asciiTheme="minorHAnsi" w:hAnsiTheme="minorHAnsi" w:cstheme="minorHAnsi"/>
          <w:color w:val="000000"/>
          <w:szCs w:val="24"/>
        </w:rPr>
        <w:t xml:space="preserve"> zarzut </w:t>
      </w:r>
      <w:r w:rsidR="0041501D" w:rsidRPr="007767D1">
        <w:rPr>
          <w:rFonts w:asciiTheme="minorHAnsi" w:hAnsiTheme="minorHAnsi" w:cstheme="minorHAnsi"/>
          <w:color w:val="000000"/>
          <w:szCs w:val="24"/>
        </w:rPr>
        <w:t>Pracowni,</w:t>
      </w:r>
      <w:r w:rsidRPr="007767D1">
        <w:rPr>
          <w:rFonts w:asciiTheme="minorHAnsi" w:hAnsiTheme="minorHAnsi" w:cstheme="minorHAnsi"/>
          <w:color w:val="000000"/>
          <w:szCs w:val="24"/>
        </w:rPr>
        <w:t xml:space="preserve"> dotyczący</w:t>
      </w:r>
      <w:r w:rsidR="0041501D" w:rsidRPr="007767D1">
        <w:rPr>
          <w:rFonts w:asciiTheme="minorHAnsi" w:hAnsiTheme="minorHAnsi" w:cstheme="minorHAnsi"/>
          <w:color w:val="000000"/>
          <w:szCs w:val="24"/>
        </w:rPr>
        <w:t xml:space="preserve"> ryzyka częstych</w:t>
      </w:r>
      <w:r w:rsidRPr="007767D1">
        <w:rPr>
          <w:rFonts w:asciiTheme="minorHAnsi" w:hAnsiTheme="minorHAnsi" w:cstheme="minorHAnsi"/>
          <w:color w:val="000000"/>
          <w:szCs w:val="24"/>
        </w:rPr>
        <w:t xml:space="preserve"> kolizj</w:t>
      </w:r>
      <w:r w:rsidR="0041501D" w:rsidRPr="007767D1">
        <w:rPr>
          <w:rFonts w:asciiTheme="minorHAnsi" w:hAnsiTheme="minorHAnsi" w:cstheme="minorHAnsi"/>
          <w:color w:val="000000"/>
          <w:szCs w:val="24"/>
        </w:rPr>
        <w:t xml:space="preserve">i </w:t>
      </w:r>
      <w:r w:rsidRPr="007767D1">
        <w:rPr>
          <w:rFonts w:asciiTheme="minorHAnsi" w:hAnsiTheme="minorHAnsi" w:cstheme="minorHAnsi"/>
          <w:color w:val="000000"/>
          <w:szCs w:val="24"/>
        </w:rPr>
        <w:t>zwierząt z pojazdami</w:t>
      </w:r>
      <w:r w:rsidR="0041501D" w:rsidRPr="007767D1">
        <w:rPr>
          <w:rFonts w:asciiTheme="minorHAnsi" w:hAnsiTheme="minorHAnsi" w:cstheme="minorHAnsi"/>
          <w:color w:val="000000"/>
          <w:szCs w:val="24"/>
        </w:rPr>
        <w:t xml:space="preserve"> na obszarze korytarzy GKPdC-10B i KPdC-10C. Korzystając</w:t>
      </w:r>
      <w:r w:rsidR="00800CC8" w:rsidRPr="007767D1">
        <w:rPr>
          <w:rFonts w:asciiTheme="minorHAnsi" w:hAnsiTheme="minorHAnsi" w:cstheme="minorHAnsi"/>
          <w:color w:val="000000"/>
          <w:szCs w:val="24"/>
        </w:rPr>
        <w:t xml:space="preserve"> </w:t>
      </w:r>
      <w:r w:rsidR="0041501D" w:rsidRPr="007767D1">
        <w:rPr>
          <w:rFonts w:asciiTheme="minorHAnsi" w:hAnsiTheme="minorHAnsi" w:cstheme="minorHAnsi"/>
          <w:color w:val="000000"/>
          <w:szCs w:val="24"/>
        </w:rPr>
        <w:t>z</w:t>
      </w:r>
      <w:r w:rsidR="00800CC8" w:rsidRPr="007767D1">
        <w:rPr>
          <w:rFonts w:asciiTheme="minorHAnsi" w:hAnsiTheme="minorHAnsi" w:cstheme="minorHAnsi"/>
          <w:color w:val="000000"/>
          <w:szCs w:val="24"/>
        </w:rPr>
        <w:t> </w:t>
      </w:r>
      <w:r w:rsidR="0041501D" w:rsidRPr="007767D1">
        <w:rPr>
          <w:rFonts w:asciiTheme="minorHAnsi" w:hAnsiTheme="minorHAnsi" w:cstheme="minorHAnsi"/>
          <w:color w:val="000000"/>
          <w:szCs w:val="24"/>
        </w:rPr>
        <w:t>rozwiązań wskazanych w literaturze specjalistyczn</w:t>
      </w:r>
      <w:r w:rsidR="00800CC8" w:rsidRPr="007767D1">
        <w:rPr>
          <w:rFonts w:asciiTheme="minorHAnsi" w:hAnsiTheme="minorHAnsi" w:cstheme="minorHAnsi"/>
          <w:color w:val="000000"/>
          <w:szCs w:val="24"/>
        </w:rPr>
        <w:t>ej</w:t>
      </w:r>
      <w:r w:rsidR="0041501D" w:rsidRPr="007767D1">
        <w:rPr>
          <w:rFonts w:asciiTheme="minorHAnsi" w:hAnsiTheme="minorHAnsi" w:cstheme="minorHAnsi"/>
          <w:color w:val="000000"/>
          <w:szCs w:val="24"/>
        </w:rPr>
        <w:t>, na którą powołuje się</w:t>
      </w:r>
      <w:r w:rsidR="005F3D5B" w:rsidRPr="007767D1">
        <w:rPr>
          <w:rFonts w:asciiTheme="minorHAnsi" w:hAnsiTheme="minorHAnsi" w:cstheme="minorHAnsi"/>
          <w:color w:val="000000"/>
          <w:szCs w:val="24"/>
        </w:rPr>
        <w:t xml:space="preserve"> Pracownia</w:t>
      </w:r>
      <w:r w:rsidR="0041501D" w:rsidRPr="007767D1">
        <w:rPr>
          <w:rFonts w:asciiTheme="minorHAnsi" w:hAnsiTheme="minorHAnsi" w:cstheme="minorHAnsi"/>
          <w:color w:val="000000"/>
          <w:szCs w:val="24"/>
        </w:rPr>
        <w:t xml:space="preserve">, </w:t>
      </w:r>
      <w:r w:rsidR="00800CC8" w:rsidRPr="007767D1">
        <w:rPr>
          <w:rFonts w:asciiTheme="minorHAnsi" w:hAnsiTheme="minorHAnsi" w:cstheme="minorHAnsi"/>
          <w:color w:val="000000"/>
          <w:szCs w:val="24"/>
        </w:rPr>
        <w:t>zaproponowano</w:t>
      </w:r>
      <w:r w:rsidR="0041501D" w:rsidRPr="007767D1">
        <w:rPr>
          <w:rFonts w:asciiTheme="minorHAnsi" w:hAnsiTheme="minorHAnsi" w:cstheme="minorHAnsi"/>
          <w:color w:val="000000"/>
          <w:szCs w:val="24"/>
        </w:rPr>
        <w:t xml:space="preserve"> </w:t>
      </w:r>
      <w:r w:rsidR="00800CC8" w:rsidRPr="007767D1">
        <w:rPr>
          <w:rFonts w:asciiTheme="minorHAnsi" w:hAnsiTheme="minorHAnsi" w:cstheme="minorHAnsi"/>
          <w:color w:val="000000"/>
          <w:szCs w:val="24"/>
        </w:rPr>
        <w:t xml:space="preserve">zastosowanie </w:t>
      </w:r>
      <w:r w:rsidR="0041501D" w:rsidRPr="007767D1">
        <w:rPr>
          <w:rFonts w:asciiTheme="minorHAnsi" w:hAnsiTheme="minorHAnsi" w:cstheme="minorHAnsi"/>
          <w:color w:val="000000"/>
          <w:szCs w:val="24"/>
        </w:rPr>
        <w:t>rozwiązań migracyjnych polegających na stosowaniu przejść dla zwierząt dużych i średnich po powierzchni drogi</w:t>
      </w:r>
      <w:r w:rsidR="00800CC8" w:rsidRPr="007767D1">
        <w:rPr>
          <w:rFonts w:asciiTheme="minorHAnsi" w:hAnsiTheme="minorHAnsi" w:cstheme="minorHAnsi"/>
          <w:color w:val="000000"/>
          <w:szCs w:val="24"/>
        </w:rPr>
        <w:t>.</w:t>
      </w:r>
      <w:r w:rsidRPr="007767D1">
        <w:rPr>
          <w:rFonts w:asciiTheme="minorHAnsi" w:hAnsiTheme="minorHAnsi" w:cstheme="minorHAnsi"/>
          <w:color w:val="000000"/>
          <w:szCs w:val="24"/>
        </w:rPr>
        <w:t xml:space="preserve"> Odnosząc się do utrudnień związanych ze stosowaniem barier ochronnych, podniesieniem niwele</w:t>
      </w:r>
      <w:r w:rsidR="00800CC8" w:rsidRPr="007767D1">
        <w:rPr>
          <w:rFonts w:asciiTheme="minorHAnsi" w:hAnsiTheme="minorHAnsi" w:cstheme="minorHAnsi"/>
          <w:color w:val="000000"/>
          <w:szCs w:val="24"/>
        </w:rPr>
        <w:t>ty drogi oraz otwartych rowów w </w:t>
      </w:r>
      <w:r w:rsidRPr="007767D1">
        <w:rPr>
          <w:rFonts w:asciiTheme="minorHAnsi" w:hAnsiTheme="minorHAnsi" w:cstheme="minorHAnsi"/>
          <w:color w:val="000000"/>
          <w:szCs w:val="24"/>
        </w:rPr>
        <w:t xml:space="preserve">strefie przejść dla zwierząt, organ II instancji wyjaśnia, iż </w:t>
      </w:r>
      <w:r w:rsidR="005A4021" w:rsidRPr="007767D1">
        <w:rPr>
          <w:rFonts w:asciiTheme="minorHAnsi" w:hAnsiTheme="minorHAnsi" w:cstheme="minorHAnsi"/>
          <w:color w:val="000000"/>
          <w:szCs w:val="24"/>
        </w:rPr>
        <w:t>zgo</w:t>
      </w:r>
      <w:r w:rsidR="002D35F7" w:rsidRPr="007767D1">
        <w:rPr>
          <w:rFonts w:asciiTheme="minorHAnsi" w:hAnsiTheme="minorHAnsi" w:cstheme="minorHAnsi"/>
          <w:color w:val="000000"/>
          <w:szCs w:val="24"/>
        </w:rPr>
        <w:t>dnie z </w:t>
      </w:r>
      <w:r w:rsidR="005A4021" w:rsidRPr="007767D1">
        <w:rPr>
          <w:rFonts w:asciiTheme="minorHAnsi" w:hAnsiTheme="minorHAnsi" w:cstheme="minorHAnsi"/>
          <w:color w:val="000000"/>
          <w:szCs w:val="24"/>
        </w:rPr>
        <w:t>aktualnym brzmieniem</w:t>
      </w:r>
      <w:r w:rsidRPr="007767D1">
        <w:rPr>
          <w:rFonts w:asciiTheme="minorHAnsi" w:hAnsiTheme="minorHAnsi" w:cstheme="minorHAnsi"/>
          <w:color w:val="000000"/>
          <w:szCs w:val="24"/>
        </w:rPr>
        <w:t xml:space="preserve"> punkt</w:t>
      </w:r>
      <w:r w:rsidR="005A4021" w:rsidRPr="007767D1">
        <w:rPr>
          <w:rFonts w:asciiTheme="minorHAnsi" w:hAnsiTheme="minorHAnsi" w:cstheme="minorHAnsi"/>
          <w:color w:val="000000"/>
          <w:szCs w:val="24"/>
        </w:rPr>
        <w:t>u</w:t>
      </w:r>
      <w:r w:rsidRPr="007767D1">
        <w:rPr>
          <w:rFonts w:asciiTheme="minorHAnsi" w:hAnsiTheme="minorHAnsi" w:cstheme="minorHAnsi"/>
          <w:color w:val="000000"/>
          <w:szCs w:val="24"/>
        </w:rPr>
        <w:t xml:space="preserve"> I.3.23</w:t>
      </w:r>
      <w:r w:rsidR="005F3D5B" w:rsidRPr="007767D1">
        <w:rPr>
          <w:rFonts w:asciiTheme="minorHAnsi" w:hAnsiTheme="minorHAnsi" w:cstheme="minorHAnsi"/>
          <w:color w:val="000000"/>
          <w:szCs w:val="24"/>
        </w:rPr>
        <w:t xml:space="preserve"> zaskarżonej decyzji</w:t>
      </w:r>
      <w:r w:rsidR="005A4021" w:rsidRPr="007767D1">
        <w:rPr>
          <w:rFonts w:asciiTheme="minorHAnsi" w:hAnsiTheme="minorHAnsi" w:cstheme="minorHAnsi"/>
          <w:color w:val="000000"/>
          <w:szCs w:val="24"/>
        </w:rPr>
        <w:t>,</w:t>
      </w:r>
      <w:r w:rsidRPr="007767D1">
        <w:rPr>
          <w:rFonts w:asciiTheme="minorHAnsi" w:hAnsiTheme="minorHAnsi" w:cstheme="minorHAnsi"/>
          <w:color w:val="000000"/>
          <w:szCs w:val="24"/>
        </w:rPr>
        <w:t xml:space="preserve"> dotyczący</w:t>
      </w:r>
      <w:r w:rsidR="005A4021" w:rsidRPr="007767D1">
        <w:rPr>
          <w:rFonts w:asciiTheme="minorHAnsi" w:hAnsiTheme="minorHAnsi" w:cstheme="minorHAnsi"/>
          <w:color w:val="000000"/>
          <w:szCs w:val="24"/>
        </w:rPr>
        <w:t>m</w:t>
      </w:r>
      <w:r w:rsidRPr="007767D1">
        <w:rPr>
          <w:rFonts w:asciiTheme="minorHAnsi" w:hAnsiTheme="minorHAnsi" w:cstheme="minorHAnsi"/>
          <w:color w:val="000000"/>
          <w:szCs w:val="24"/>
        </w:rPr>
        <w:t xml:space="preserve"> sposobu zagospodarowania przejść dla zwierząt</w:t>
      </w:r>
      <w:r w:rsidR="005A4021" w:rsidRPr="007767D1">
        <w:rPr>
          <w:rFonts w:asciiTheme="minorHAnsi" w:hAnsiTheme="minorHAnsi" w:cstheme="minorHAnsi"/>
          <w:color w:val="000000"/>
          <w:szCs w:val="24"/>
        </w:rPr>
        <w:t>,</w:t>
      </w:r>
      <w:r w:rsidR="007D394B" w:rsidRPr="007767D1">
        <w:rPr>
          <w:rFonts w:asciiTheme="minorHAnsi" w:hAnsiTheme="minorHAnsi" w:cstheme="minorHAnsi"/>
          <w:color w:val="000000"/>
          <w:szCs w:val="24"/>
        </w:rPr>
        <w:t xml:space="preserve"> postulaty Pracowni</w:t>
      </w:r>
      <w:r w:rsidR="005A4021" w:rsidRPr="007767D1">
        <w:rPr>
          <w:rFonts w:asciiTheme="minorHAnsi" w:hAnsiTheme="minorHAnsi" w:cstheme="minorHAnsi"/>
          <w:color w:val="000000"/>
          <w:szCs w:val="24"/>
        </w:rPr>
        <w:t xml:space="preserve"> co do usunięcia fizycznych utrudnień w migracji po powierzchni drogi zostały uwzględnione</w:t>
      </w:r>
      <w:r w:rsidRPr="007767D1">
        <w:rPr>
          <w:rFonts w:asciiTheme="minorHAnsi" w:hAnsiTheme="minorHAnsi" w:cstheme="minorHAnsi"/>
          <w:color w:val="000000"/>
          <w:szCs w:val="24"/>
        </w:rPr>
        <w:t>. Odnosząc się</w:t>
      </w:r>
      <w:r w:rsidR="005A4021" w:rsidRPr="007767D1">
        <w:rPr>
          <w:rFonts w:asciiTheme="minorHAnsi" w:hAnsiTheme="minorHAnsi" w:cstheme="minorHAnsi"/>
          <w:color w:val="000000"/>
          <w:szCs w:val="24"/>
        </w:rPr>
        <w:t xml:space="preserve"> natomiast</w:t>
      </w:r>
      <w:r w:rsidRPr="007767D1">
        <w:rPr>
          <w:rFonts w:asciiTheme="minorHAnsi" w:hAnsiTheme="minorHAnsi" w:cstheme="minorHAnsi"/>
          <w:color w:val="000000"/>
          <w:szCs w:val="24"/>
        </w:rPr>
        <w:t xml:space="preserve"> do</w:t>
      </w:r>
      <w:r w:rsidR="00340F1C" w:rsidRPr="007767D1">
        <w:rPr>
          <w:rFonts w:asciiTheme="minorHAnsi" w:hAnsiTheme="minorHAnsi" w:cstheme="minorHAnsi"/>
          <w:color w:val="000000"/>
          <w:szCs w:val="24"/>
        </w:rPr>
        <w:t xml:space="preserve"> proponowanych przez Pracownię</w:t>
      </w:r>
      <w:r w:rsidRPr="007767D1">
        <w:rPr>
          <w:rFonts w:asciiTheme="minorHAnsi" w:hAnsiTheme="minorHAnsi" w:cstheme="minorHAnsi"/>
          <w:color w:val="000000"/>
          <w:szCs w:val="24"/>
        </w:rPr>
        <w:t xml:space="preserve"> rozwiązań </w:t>
      </w:r>
      <w:r w:rsidR="005A4021" w:rsidRPr="007767D1">
        <w:rPr>
          <w:rFonts w:asciiTheme="minorHAnsi" w:hAnsiTheme="minorHAnsi" w:cstheme="minorHAnsi"/>
          <w:color w:val="000000"/>
          <w:szCs w:val="24"/>
        </w:rPr>
        <w:t>sterowania ruchem – ograniczenia</w:t>
      </w:r>
      <w:r w:rsidRPr="007767D1">
        <w:rPr>
          <w:rFonts w:asciiTheme="minorHAnsi" w:hAnsiTheme="minorHAnsi" w:cstheme="minorHAnsi"/>
          <w:color w:val="000000"/>
          <w:szCs w:val="24"/>
        </w:rPr>
        <w:t xml:space="preserve"> prędkości, prog</w:t>
      </w:r>
      <w:r w:rsidR="005A4021" w:rsidRPr="007767D1">
        <w:rPr>
          <w:rFonts w:asciiTheme="minorHAnsi" w:hAnsiTheme="minorHAnsi" w:cstheme="minorHAnsi"/>
          <w:color w:val="000000"/>
          <w:szCs w:val="24"/>
        </w:rPr>
        <w:t>ów akustycznych, działań</w:t>
      </w:r>
      <w:r w:rsidRPr="007767D1">
        <w:rPr>
          <w:rFonts w:asciiTheme="minorHAnsi" w:hAnsiTheme="minorHAnsi" w:cstheme="minorHAnsi"/>
          <w:color w:val="000000"/>
          <w:szCs w:val="24"/>
        </w:rPr>
        <w:t xml:space="preserve"> informacyjno-ostrzegawcz</w:t>
      </w:r>
      <w:r w:rsidR="005A4021" w:rsidRPr="007767D1">
        <w:rPr>
          <w:rFonts w:asciiTheme="minorHAnsi" w:hAnsiTheme="minorHAnsi" w:cstheme="minorHAnsi"/>
          <w:color w:val="000000"/>
          <w:szCs w:val="24"/>
        </w:rPr>
        <w:t>ych</w:t>
      </w:r>
      <w:r w:rsidRPr="007767D1">
        <w:rPr>
          <w:rFonts w:asciiTheme="minorHAnsi" w:hAnsiTheme="minorHAnsi" w:cstheme="minorHAnsi"/>
          <w:color w:val="000000"/>
          <w:szCs w:val="24"/>
        </w:rPr>
        <w:t xml:space="preserve"> dla kierowców </w:t>
      </w:r>
      <w:r w:rsidR="005A4021" w:rsidRPr="007767D1">
        <w:rPr>
          <w:rFonts w:asciiTheme="minorHAnsi" w:hAnsiTheme="minorHAnsi" w:cstheme="minorHAnsi"/>
          <w:color w:val="000000"/>
          <w:szCs w:val="24"/>
        </w:rPr>
        <w:t xml:space="preserve">– </w:t>
      </w:r>
      <w:r w:rsidRPr="007767D1">
        <w:rPr>
          <w:rFonts w:asciiTheme="minorHAnsi" w:hAnsiTheme="minorHAnsi" w:cstheme="minorHAnsi"/>
          <w:color w:val="000000"/>
          <w:szCs w:val="24"/>
        </w:rPr>
        <w:t xml:space="preserve">organ II instancji wyjaśnia, że elementy te regulowane są przez odrębne przepisy i nie mogą być </w:t>
      </w:r>
      <w:r w:rsidR="005A4021" w:rsidRPr="007767D1">
        <w:rPr>
          <w:rFonts w:asciiTheme="minorHAnsi" w:hAnsiTheme="minorHAnsi" w:cstheme="minorHAnsi"/>
          <w:color w:val="000000"/>
          <w:szCs w:val="24"/>
        </w:rPr>
        <w:t>określane</w:t>
      </w:r>
      <w:r w:rsidRPr="007767D1">
        <w:rPr>
          <w:rFonts w:asciiTheme="minorHAnsi" w:hAnsiTheme="minorHAnsi" w:cstheme="minorHAnsi"/>
          <w:color w:val="000000"/>
          <w:szCs w:val="24"/>
        </w:rPr>
        <w:t xml:space="preserve"> w decy</w:t>
      </w:r>
      <w:r w:rsidR="002D35F7" w:rsidRPr="007767D1">
        <w:rPr>
          <w:rFonts w:asciiTheme="minorHAnsi" w:hAnsiTheme="minorHAnsi" w:cstheme="minorHAnsi"/>
          <w:color w:val="000000"/>
          <w:szCs w:val="24"/>
        </w:rPr>
        <w:t>zji o </w:t>
      </w:r>
      <w:r w:rsidRPr="007767D1">
        <w:rPr>
          <w:rFonts w:asciiTheme="minorHAnsi" w:hAnsiTheme="minorHAnsi" w:cstheme="minorHAnsi"/>
          <w:color w:val="000000"/>
          <w:szCs w:val="24"/>
        </w:rPr>
        <w:t>środowiskowych uwarunkowaniach</w:t>
      </w:r>
      <w:r w:rsidR="005F3D5B" w:rsidRPr="007767D1">
        <w:rPr>
          <w:rFonts w:asciiTheme="minorHAnsi" w:hAnsiTheme="minorHAnsi" w:cstheme="minorHAnsi"/>
          <w:color w:val="000000"/>
          <w:szCs w:val="24"/>
        </w:rPr>
        <w:t>;</w:t>
      </w:r>
    </w:p>
    <w:p w14:paraId="22322A50" w14:textId="65A6235C" w:rsidR="008C771F" w:rsidRPr="007767D1" w:rsidRDefault="008C771F" w:rsidP="002D35F7">
      <w:pPr>
        <w:ind w:left="851" w:hanging="426"/>
        <w:rPr>
          <w:rFonts w:asciiTheme="minorHAnsi" w:hAnsiTheme="minorHAnsi" w:cstheme="minorHAnsi"/>
          <w:color w:val="000000"/>
          <w:szCs w:val="24"/>
        </w:rPr>
      </w:pPr>
      <w:r w:rsidRPr="007767D1">
        <w:rPr>
          <w:rFonts w:asciiTheme="minorHAnsi" w:hAnsiTheme="minorHAnsi" w:cstheme="minorHAnsi"/>
          <w:color w:val="000000"/>
          <w:szCs w:val="24"/>
        </w:rPr>
        <w:t>c</w:t>
      </w:r>
      <w:r w:rsidR="002D35F7" w:rsidRPr="007767D1">
        <w:rPr>
          <w:rFonts w:asciiTheme="minorHAnsi" w:hAnsiTheme="minorHAnsi" w:cstheme="minorHAnsi"/>
          <w:color w:val="000000"/>
          <w:szCs w:val="24"/>
        </w:rPr>
        <w:t>)</w:t>
      </w:r>
      <w:r w:rsidRPr="007767D1">
        <w:rPr>
          <w:rFonts w:asciiTheme="minorHAnsi" w:hAnsiTheme="minorHAnsi" w:cstheme="minorHAnsi"/>
          <w:color w:val="000000"/>
          <w:szCs w:val="24"/>
        </w:rPr>
        <w:tab/>
      </w:r>
      <w:r w:rsidR="005F3D5B" w:rsidRPr="007767D1">
        <w:rPr>
          <w:rFonts w:asciiTheme="minorHAnsi" w:hAnsiTheme="minorHAnsi" w:cstheme="minorHAnsi"/>
          <w:color w:val="000000"/>
          <w:szCs w:val="24"/>
        </w:rPr>
        <w:t>a</w:t>
      </w:r>
      <w:r w:rsidRPr="007767D1">
        <w:rPr>
          <w:rFonts w:asciiTheme="minorHAnsi" w:hAnsiTheme="minorHAnsi" w:cstheme="minorHAnsi"/>
          <w:color w:val="000000"/>
          <w:szCs w:val="24"/>
        </w:rPr>
        <w:t>nalizy dotyczące drożności korytarzy migracyjnyc</w:t>
      </w:r>
      <w:r w:rsidR="00A63BCA" w:rsidRPr="007767D1">
        <w:rPr>
          <w:rFonts w:asciiTheme="minorHAnsi" w:hAnsiTheme="minorHAnsi" w:cstheme="minorHAnsi"/>
          <w:color w:val="000000"/>
          <w:szCs w:val="24"/>
        </w:rPr>
        <w:t>h przeprowadzone przez organ II </w:t>
      </w:r>
      <w:r w:rsidRPr="007767D1">
        <w:rPr>
          <w:rFonts w:asciiTheme="minorHAnsi" w:hAnsiTheme="minorHAnsi" w:cstheme="minorHAnsi"/>
          <w:color w:val="000000"/>
          <w:szCs w:val="24"/>
        </w:rPr>
        <w:t>instancji wskazują, że planowana inwestycja nie spowoduje przerwania ciągłości siedlisk i nie w</w:t>
      </w:r>
      <w:r w:rsidR="002D35F7" w:rsidRPr="007767D1">
        <w:rPr>
          <w:rFonts w:asciiTheme="minorHAnsi" w:hAnsiTheme="minorHAnsi" w:cstheme="minorHAnsi"/>
          <w:color w:val="000000"/>
          <w:szCs w:val="24"/>
        </w:rPr>
        <w:t>prowadzi znaczących utrudnień w </w:t>
      </w:r>
      <w:r w:rsidRPr="007767D1">
        <w:rPr>
          <w:rFonts w:asciiTheme="minorHAnsi" w:hAnsiTheme="minorHAnsi" w:cstheme="minorHAnsi"/>
          <w:color w:val="000000"/>
          <w:szCs w:val="24"/>
        </w:rPr>
        <w:t xml:space="preserve">migracji zwierząt. Dodatkowo zaplanowane przejście dla dużych zwierząt na rzece Warcie przewyższa minimalne </w:t>
      </w:r>
      <w:r w:rsidRPr="007767D1">
        <w:rPr>
          <w:rFonts w:asciiTheme="minorHAnsi" w:hAnsiTheme="minorHAnsi" w:cstheme="minorHAnsi"/>
          <w:color w:val="000000"/>
          <w:szCs w:val="24"/>
        </w:rPr>
        <w:lastRenderedPageBreak/>
        <w:t xml:space="preserve">wymagania wskazane w literaturze </w:t>
      </w:r>
      <w:r w:rsidR="009C13AB" w:rsidRPr="007767D1">
        <w:rPr>
          <w:rFonts w:asciiTheme="minorHAnsi" w:hAnsiTheme="minorHAnsi" w:cstheme="minorHAnsi"/>
          <w:color w:val="000000"/>
          <w:szCs w:val="24"/>
        </w:rPr>
        <w:t>specjalistycznej</w:t>
      </w:r>
      <w:r w:rsidRPr="007767D1">
        <w:rPr>
          <w:rFonts w:asciiTheme="minorHAnsi" w:hAnsiTheme="minorHAnsi" w:cstheme="minorHAnsi"/>
          <w:color w:val="000000"/>
          <w:szCs w:val="24"/>
        </w:rPr>
        <w:t xml:space="preserve">, na którą powołuje się </w:t>
      </w:r>
      <w:r w:rsidR="005F3D5B" w:rsidRPr="007767D1">
        <w:rPr>
          <w:rFonts w:asciiTheme="minorHAnsi" w:hAnsiTheme="minorHAnsi" w:cstheme="minorHAnsi"/>
          <w:color w:val="000000"/>
          <w:szCs w:val="24"/>
        </w:rPr>
        <w:t xml:space="preserve">Pracownia </w:t>
      </w:r>
      <w:r w:rsidR="009C13AB" w:rsidRPr="007767D1">
        <w:rPr>
          <w:rFonts w:asciiTheme="minorHAnsi" w:hAnsiTheme="minorHAnsi" w:cstheme="minorHAnsi"/>
          <w:color w:val="000000"/>
          <w:szCs w:val="24"/>
        </w:rPr>
        <w:t>(</w:t>
      </w:r>
      <w:r w:rsidRPr="007767D1">
        <w:rPr>
          <w:rFonts w:asciiTheme="minorHAnsi" w:hAnsiTheme="minorHAnsi" w:cstheme="minorHAnsi"/>
          <w:color w:val="000000"/>
          <w:szCs w:val="24"/>
        </w:rPr>
        <w:t>Poradnik projektowania przejść dla zwierząt i działań ograniczających śmiertelność fauny przy drogach)</w:t>
      </w:r>
      <w:r w:rsidR="005F3D5B" w:rsidRPr="007767D1">
        <w:rPr>
          <w:rFonts w:asciiTheme="minorHAnsi" w:hAnsiTheme="minorHAnsi" w:cstheme="minorHAnsi"/>
          <w:color w:val="000000"/>
          <w:szCs w:val="24"/>
        </w:rPr>
        <w:t>, a</w:t>
      </w:r>
      <w:r w:rsidRPr="007767D1">
        <w:rPr>
          <w:rFonts w:asciiTheme="minorHAnsi" w:hAnsiTheme="minorHAnsi" w:cstheme="minorHAnsi"/>
          <w:color w:val="000000"/>
          <w:szCs w:val="24"/>
        </w:rPr>
        <w:t xml:space="preserve"> która zakłada, że w przypadku przejść krótkich minimalną wysokością przejścia dla wszystkich grup zwierząt jest &gt;3,5</w:t>
      </w:r>
      <w:r w:rsidR="005F3D5B" w:rsidRPr="007767D1">
        <w:rPr>
          <w:rFonts w:asciiTheme="minorHAnsi" w:hAnsiTheme="minorHAnsi" w:cstheme="minorHAnsi"/>
          <w:color w:val="000000"/>
          <w:szCs w:val="24"/>
        </w:rPr>
        <w:t xml:space="preserve"> </w:t>
      </w:r>
      <w:r w:rsidRPr="007767D1">
        <w:rPr>
          <w:rFonts w:asciiTheme="minorHAnsi" w:hAnsiTheme="minorHAnsi" w:cstheme="minorHAnsi"/>
          <w:color w:val="000000"/>
          <w:szCs w:val="24"/>
        </w:rPr>
        <w:t>m. Obiekt zlokalizowany na Wa</w:t>
      </w:r>
      <w:r w:rsidR="009C13AB" w:rsidRPr="007767D1">
        <w:rPr>
          <w:rFonts w:asciiTheme="minorHAnsi" w:hAnsiTheme="minorHAnsi" w:cstheme="minorHAnsi"/>
          <w:color w:val="000000"/>
          <w:szCs w:val="24"/>
        </w:rPr>
        <w:t>rcie zakłada wysokość minimum 4 </w:t>
      </w:r>
      <w:r w:rsidRPr="007767D1">
        <w:rPr>
          <w:rFonts w:asciiTheme="minorHAnsi" w:hAnsiTheme="minorHAnsi" w:cstheme="minorHAnsi"/>
          <w:color w:val="000000"/>
          <w:szCs w:val="24"/>
        </w:rPr>
        <w:t>m</w:t>
      </w:r>
      <w:r w:rsidR="005F3D5B" w:rsidRPr="007767D1">
        <w:rPr>
          <w:rFonts w:asciiTheme="minorHAnsi" w:hAnsiTheme="minorHAnsi" w:cstheme="minorHAnsi"/>
          <w:color w:val="000000"/>
          <w:szCs w:val="24"/>
        </w:rPr>
        <w:t>,</w:t>
      </w:r>
      <w:r w:rsidRPr="007767D1">
        <w:rPr>
          <w:rFonts w:asciiTheme="minorHAnsi" w:hAnsiTheme="minorHAnsi" w:cstheme="minorHAnsi"/>
          <w:color w:val="000000"/>
          <w:szCs w:val="24"/>
        </w:rPr>
        <w:t xml:space="preserve"> </w:t>
      </w:r>
      <w:r w:rsidR="005F3D5B" w:rsidRPr="007767D1">
        <w:rPr>
          <w:rFonts w:asciiTheme="minorHAnsi" w:hAnsiTheme="minorHAnsi" w:cstheme="minorHAnsi"/>
          <w:color w:val="000000"/>
          <w:szCs w:val="24"/>
        </w:rPr>
        <w:t>z</w:t>
      </w:r>
      <w:r w:rsidRPr="007767D1">
        <w:rPr>
          <w:rFonts w:asciiTheme="minorHAnsi" w:hAnsiTheme="minorHAnsi" w:cstheme="minorHAnsi"/>
          <w:color w:val="000000"/>
          <w:szCs w:val="24"/>
        </w:rPr>
        <w:t>atem zarzut dotyczący zaplanowania niewłaściwych działań minimalizujących efekt barierowy w korytarzach ekologicznych</w:t>
      </w:r>
      <w:r w:rsidR="007D394B" w:rsidRPr="007767D1">
        <w:rPr>
          <w:rFonts w:asciiTheme="minorHAnsi" w:hAnsiTheme="minorHAnsi" w:cstheme="minorHAnsi"/>
          <w:color w:val="000000"/>
          <w:szCs w:val="24"/>
        </w:rPr>
        <w:t xml:space="preserve"> nie jest </w:t>
      </w:r>
      <w:r w:rsidRPr="007767D1">
        <w:rPr>
          <w:rFonts w:asciiTheme="minorHAnsi" w:hAnsiTheme="minorHAnsi" w:cstheme="minorHAnsi"/>
          <w:color w:val="000000"/>
          <w:szCs w:val="24"/>
        </w:rPr>
        <w:t xml:space="preserve">zasadny. Proponowane przez </w:t>
      </w:r>
      <w:r w:rsidR="007D394B" w:rsidRPr="007767D1">
        <w:rPr>
          <w:rFonts w:asciiTheme="minorHAnsi" w:hAnsiTheme="minorHAnsi" w:cstheme="minorHAnsi"/>
          <w:color w:val="000000"/>
          <w:szCs w:val="24"/>
        </w:rPr>
        <w:t>Pracownię</w:t>
      </w:r>
      <w:r w:rsidRPr="007767D1">
        <w:rPr>
          <w:rFonts w:asciiTheme="minorHAnsi" w:hAnsiTheme="minorHAnsi" w:cstheme="minorHAnsi"/>
          <w:color w:val="000000"/>
          <w:szCs w:val="24"/>
        </w:rPr>
        <w:t xml:space="preserve"> rozwiązania dotyczące budowy mostu krajobrazowego na rzece Warcie oraz </w:t>
      </w:r>
      <w:r w:rsidR="00A63BCA" w:rsidRPr="007767D1">
        <w:rPr>
          <w:rFonts w:asciiTheme="minorHAnsi" w:hAnsiTheme="minorHAnsi" w:cstheme="minorHAnsi"/>
          <w:color w:val="000000"/>
          <w:szCs w:val="24"/>
        </w:rPr>
        <w:t>przejścia dla dużych zwierząt o </w:t>
      </w:r>
      <w:r w:rsidRPr="007767D1">
        <w:rPr>
          <w:rFonts w:asciiTheme="minorHAnsi" w:hAnsiTheme="minorHAnsi" w:cstheme="minorHAnsi"/>
          <w:color w:val="000000"/>
          <w:szCs w:val="24"/>
        </w:rPr>
        <w:t xml:space="preserve">wysokości minimum 5 m na rzece Widawce, z punktu widzenia migracji zwierząt </w:t>
      </w:r>
      <w:r w:rsidR="005075D5" w:rsidRPr="007767D1">
        <w:rPr>
          <w:rFonts w:asciiTheme="minorHAnsi" w:hAnsiTheme="minorHAnsi" w:cstheme="minorHAnsi"/>
          <w:color w:val="000000"/>
          <w:szCs w:val="24"/>
        </w:rPr>
        <w:t>są</w:t>
      </w:r>
      <w:r w:rsidRPr="007767D1">
        <w:rPr>
          <w:rFonts w:asciiTheme="minorHAnsi" w:hAnsiTheme="minorHAnsi" w:cstheme="minorHAnsi"/>
          <w:color w:val="000000"/>
          <w:szCs w:val="24"/>
        </w:rPr>
        <w:t xml:space="preserve"> </w:t>
      </w:r>
      <w:r w:rsidR="00DF0608" w:rsidRPr="007767D1">
        <w:rPr>
          <w:rFonts w:asciiTheme="minorHAnsi" w:hAnsiTheme="minorHAnsi" w:cstheme="minorHAnsi"/>
          <w:color w:val="000000"/>
          <w:szCs w:val="24"/>
        </w:rPr>
        <w:t>większe od koniecznych do zastosowania w niniejszym przypadku</w:t>
      </w:r>
      <w:r w:rsidRPr="007767D1">
        <w:rPr>
          <w:rFonts w:asciiTheme="minorHAnsi" w:hAnsiTheme="minorHAnsi" w:cstheme="minorHAnsi"/>
          <w:color w:val="000000"/>
          <w:szCs w:val="24"/>
        </w:rPr>
        <w:t xml:space="preserve">. Dodatkowo </w:t>
      </w:r>
      <w:r w:rsidR="007D394B" w:rsidRPr="007767D1">
        <w:rPr>
          <w:rFonts w:asciiTheme="minorHAnsi" w:hAnsiTheme="minorHAnsi" w:cstheme="minorHAnsi"/>
          <w:color w:val="000000"/>
          <w:szCs w:val="24"/>
        </w:rPr>
        <w:t>realizacja takich konstrukcji</w:t>
      </w:r>
      <w:r w:rsidR="009C13AB" w:rsidRPr="007767D1">
        <w:rPr>
          <w:rFonts w:asciiTheme="minorHAnsi" w:hAnsiTheme="minorHAnsi" w:cstheme="minorHAnsi"/>
          <w:color w:val="000000"/>
          <w:szCs w:val="24"/>
        </w:rPr>
        <w:t>,</w:t>
      </w:r>
      <w:r w:rsidR="007D394B" w:rsidRPr="007767D1">
        <w:rPr>
          <w:rFonts w:asciiTheme="minorHAnsi" w:hAnsiTheme="minorHAnsi" w:cstheme="minorHAnsi"/>
          <w:color w:val="000000"/>
          <w:szCs w:val="24"/>
        </w:rPr>
        <w:t xml:space="preserve"> w </w:t>
      </w:r>
      <w:r w:rsidRPr="007767D1">
        <w:rPr>
          <w:rFonts w:asciiTheme="minorHAnsi" w:hAnsiTheme="minorHAnsi" w:cstheme="minorHAnsi"/>
          <w:color w:val="000000"/>
          <w:szCs w:val="24"/>
        </w:rPr>
        <w:t>miejscach gdzie droga biegnie istniejącym śladem, spowodowałoby znaczne poszerzenie zakresu koniecznych do realizacji prac budowlanych, zajętości terenu oraz zniszczenia siedlisk</w:t>
      </w:r>
      <w:r w:rsidR="005F3D5B" w:rsidRPr="007767D1">
        <w:rPr>
          <w:rFonts w:asciiTheme="minorHAnsi" w:hAnsiTheme="minorHAnsi" w:cstheme="minorHAnsi"/>
          <w:color w:val="000000"/>
          <w:szCs w:val="24"/>
        </w:rPr>
        <w:t>;</w:t>
      </w:r>
    </w:p>
    <w:p w14:paraId="09E0B98B" w14:textId="01B54E2B" w:rsidR="008C771F" w:rsidRPr="007767D1" w:rsidRDefault="00A63BCA" w:rsidP="00A63BCA">
      <w:pPr>
        <w:ind w:left="851" w:hanging="426"/>
        <w:rPr>
          <w:rFonts w:asciiTheme="minorHAnsi" w:hAnsiTheme="minorHAnsi" w:cstheme="minorHAnsi"/>
          <w:color w:val="000000"/>
          <w:szCs w:val="24"/>
        </w:rPr>
      </w:pPr>
      <w:r w:rsidRPr="007767D1">
        <w:rPr>
          <w:rFonts w:asciiTheme="minorHAnsi" w:hAnsiTheme="minorHAnsi" w:cstheme="minorHAnsi"/>
          <w:color w:val="000000"/>
          <w:szCs w:val="24"/>
        </w:rPr>
        <w:t>d)</w:t>
      </w:r>
      <w:r w:rsidR="008C771F" w:rsidRPr="007767D1">
        <w:rPr>
          <w:rFonts w:asciiTheme="minorHAnsi" w:hAnsiTheme="minorHAnsi" w:cstheme="minorHAnsi"/>
          <w:color w:val="000000"/>
          <w:szCs w:val="24"/>
        </w:rPr>
        <w:tab/>
      </w:r>
      <w:r w:rsidR="005075D5" w:rsidRPr="007767D1">
        <w:rPr>
          <w:rFonts w:asciiTheme="minorHAnsi" w:hAnsiTheme="minorHAnsi" w:cstheme="minorHAnsi"/>
          <w:color w:val="000000"/>
          <w:szCs w:val="24"/>
        </w:rPr>
        <w:t>Pracownia</w:t>
      </w:r>
      <w:r w:rsidR="008C771F" w:rsidRPr="007767D1">
        <w:rPr>
          <w:rFonts w:asciiTheme="minorHAnsi" w:hAnsiTheme="minorHAnsi" w:cstheme="minorHAnsi"/>
          <w:color w:val="000000"/>
          <w:szCs w:val="24"/>
        </w:rPr>
        <w:t xml:space="preserve"> podni</w:t>
      </w:r>
      <w:r w:rsidR="005075D5" w:rsidRPr="007767D1">
        <w:rPr>
          <w:rFonts w:asciiTheme="minorHAnsi" w:hAnsiTheme="minorHAnsi" w:cstheme="minorHAnsi"/>
          <w:color w:val="000000"/>
          <w:szCs w:val="24"/>
        </w:rPr>
        <w:t>osła</w:t>
      </w:r>
      <w:r w:rsidR="008C771F" w:rsidRPr="007767D1">
        <w:rPr>
          <w:rFonts w:asciiTheme="minorHAnsi" w:hAnsiTheme="minorHAnsi" w:cstheme="minorHAnsi"/>
          <w:color w:val="000000"/>
          <w:szCs w:val="24"/>
        </w:rPr>
        <w:t>, że zastosowana dla przedmiotowego przedsięwzięcia koncepcja defragmentacji siedlisk jest niedostosowana do rzeczywistych wymagań przyrodniczych</w:t>
      </w:r>
      <w:r w:rsidR="005F3D5B" w:rsidRPr="007767D1">
        <w:rPr>
          <w:rFonts w:asciiTheme="minorHAnsi" w:hAnsiTheme="minorHAnsi" w:cstheme="minorHAnsi"/>
          <w:color w:val="000000"/>
          <w:szCs w:val="24"/>
        </w:rPr>
        <w:t>, a</w:t>
      </w:r>
      <w:r w:rsidR="009C13AB" w:rsidRPr="007767D1">
        <w:rPr>
          <w:rFonts w:asciiTheme="minorHAnsi" w:hAnsiTheme="minorHAnsi" w:cstheme="minorHAnsi"/>
          <w:color w:val="000000"/>
          <w:szCs w:val="24"/>
        </w:rPr>
        <w:t xml:space="preserve"> p</w:t>
      </w:r>
      <w:r w:rsidR="008C771F" w:rsidRPr="007767D1">
        <w:rPr>
          <w:rFonts w:asciiTheme="minorHAnsi" w:hAnsiTheme="minorHAnsi" w:cstheme="minorHAnsi"/>
          <w:color w:val="000000"/>
          <w:szCs w:val="24"/>
        </w:rPr>
        <w:t>rzejścia zostały zaplanowane w sposób uznaniowy przez ekspertów, na podstawie niejasnej metodyki, która nie jest zbieżna ze standardami opartymi na solidnych podstawach naukowych. Orga</w:t>
      </w:r>
      <w:r w:rsidR="009C13AB" w:rsidRPr="007767D1">
        <w:rPr>
          <w:rFonts w:asciiTheme="minorHAnsi" w:hAnsiTheme="minorHAnsi" w:cstheme="minorHAnsi"/>
          <w:color w:val="000000"/>
          <w:szCs w:val="24"/>
        </w:rPr>
        <w:t>n II instancji nie zgadza się z </w:t>
      </w:r>
      <w:r w:rsidR="008C771F" w:rsidRPr="007767D1">
        <w:rPr>
          <w:rFonts w:asciiTheme="minorHAnsi" w:hAnsiTheme="minorHAnsi" w:cstheme="minorHAnsi"/>
          <w:color w:val="000000"/>
          <w:szCs w:val="24"/>
        </w:rPr>
        <w:t xml:space="preserve">przedstawionym </w:t>
      </w:r>
      <w:r w:rsidR="009C13AB" w:rsidRPr="007767D1">
        <w:rPr>
          <w:rFonts w:asciiTheme="minorHAnsi" w:hAnsiTheme="minorHAnsi" w:cstheme="minorHAnsi"/>
          <w:color w:val="000000"/>
          <w:szCs w:val="24"/>
        </w:rPr>
        <w:t xml:space="preserve">wyżej </w:t>
      </w:r>
      <w:r w:rsidR="008C771F" w:rsidRPr="007767D1">
        <w:rPr>
          <w:rFonts w:asciiTheme="minorHAnsi" w:hAnsiTheme="minorHAnsi" w:cstheme="minorHAnsi"/>
          <w:color w:val="000000"/>
          <w:szCs w:val="24"/>
        </w:rPr>
        <w:t>stwierdzeniem. Przejścia dla zwierząt zarówno w formi</w:t>
      </w:r>
      <w:r w:rsidRPr="007767D1">
        <w:rPr>
          <w:rFonts w:asciiTheme="minorHAnsi" w:hAnsiTheme="minorHAnsi" w:cstheme="minorHAnsi"/>
          <w:color w:val="000000"/>
          <w:szCs w:val="24"/>
        </w:rPr>
        <w:t>e obiektów inżynierskich, jak i </w:t>
      </w:r>
      <w:r w:rsidR="008C771F" w:rsidRPr="007767D1">
        <w:rPr>
          <w:rFonts w:asciiTheme="minorHAnsi" w:hAnsiTheme="minorHAnsi" w:cstheme="minorHAnsi"/>
          <w:color w:val="000000"/>
          <w:szCs w:val="24"/>
        </w:rPr>
        <w:t>przejść po powierz</w:t>
      </w:r>
      <w:r w:rsidR="009C13AB" w:rsidRPr="007767D1">
        <w:rPr>
          <w:rFonts w:asciiTheme="minorHAnsi" w:hAnsiTheme="minorHAnsi" w:cstheme="minorHAnsi"/>
          <w:color w:val="000000"/>
          <w:szCs w:val="24"/>
        </w:rPr>
        <w:t>chni drogi zostały wyznaczone w </w:t>
      </w:r>
      <w:r w:rsidR="008C771F" w:rsidRPr="007767D1">
        <w:rPr>
          <w:rFonts w:asciiTheme="minorHAnsi" w:hAnsiTheme="minorHAnsi" w:cstheme="minorHAnsi"/>
          <w:color w:val="000000"/>
          <w:szCs w:val="24"/>
        </w:rPr>
        <w:t>miejscach</w:t>
      </w:r>
      <w:r w:rsidR="005F3D5B" w:rsidRPr="007767D1">
        <w:rPr>
          <w:rFonts w:asciiTheme="minorHAnsi" w:hAnsiTheme="minorHAnsi" w:cstheme="minorHAnsi"/>
          <w:color w:val="000000"/>
          <w:szCs w:val="24"/>
        </w:rPr>
        <w:t>,</w:t>
      </w:r>
      <w:r w:rsidR="008C771F" w:rsidRPr="007767D1">
        <w:rPr>
          <w:rFonts w:asciiTheme="minorHAnsi" w:hAnsiTheme="minorHAnsi" w:cstheme="minorHAnsi"/>
          <w:color w:val="000000"/>
          <w:szCs w:val="24"/>
        </w:rPr>
        <w:t xml:space="preserve"> gdzie stwierdzono nasilone migracje zwierząt oraz zidentyfikowano siedliska rozrodcze w przypadku płazów. Podejście takie jest w pełni zgodne z wymaganiami stawianymi w literaturze. Po dodatkowej analizie na etapie odwoławczym organ I</w:t>
      </w:r>
      <w:r w:rsidR="009C13AB" w:rsidRPr="007767D1">
        <w:rPr>
          <w:rFonts w:asciiTheme="minorHAnsi" w:hAnsiTheme="minorHAnsi" w:cstheme="minorHAnsi"/>
          <w:color w:val="000000"/>
          <w:szCs w:val="24"/>
        </w:rPr>
        <w:t>I </w:t>
      </w:r>
      <w:r w:rsidRPr="007767D1">
        <w:rPr>
          <w:rFonts w:asciiTheme="minorHAnsi" w:hAnsiTheme="minorHAnsi" w:cstheme="minorHAnsi"/>
          <w:color w:val="000000"/>
          <w:szCs w:val="24"/>
        </w:rPr>
        <w:t>instancji dodał 9 obiektów, z </w:t>
      </w:r>
      <w:r w:rsidR="008C771F" w:rsidRPr="007767D1">
        <w:rPr>
          <w:rFonts w:asciiTheme="minorHAnsi" w:hAnsiTheme="minorHAnsi" w:cstheme="minorHAnsi"/>
          <w:color w:val="000000"/>
          <w:szCs w:val="24"/>
        </w:rPr>
        <w:t xml:space="preserve">których 7 to przejścia dla płazów, a 2 to przejścia po powierzchni drogi. W ocenie oddziaływania na etapie I instancji RDOŚ </w:t>
      </w:r>
      <w:r w:rsidR="00422BFA" w:rsidRPr="007767D1">
        <w:rPr>
          <w:rFonts w:asciiTheme="minorHAnsi" w:hAnsiTheme="minorHAnsi" w:cstheme="minorHAnsi"/>
          <w:color w:val="000000"/>
          <w:szCs w:val="24"/>
        </w:rPr>
        <w:t xml:space="preserve">w Łodzi </w:t>
      </w:r>
      <w:r w:rsidR="008C771F" w:rsidRPr="007767D1">
        <w:rPr>
          <w:rFonts w:asciiTheme="minorHAnsi" w:hAnsiTheme="minorHAnsi" w:cstheme="minorHAnsi"/>
          <w:color w:val="000000"/>
          <w:szCs w:val="24"/>
        </w:rPr>
        <w:t>zakładał wykorzystanie przez zwierzęta powierzchni dróg bez wskazania ich konkretnej lokalizacji. Obecnie</w:t>
      </w:r>
      <w:r w:rsidR="00DF22EB" w:rsidRPr="007767D1">
        <w:rPr>
          <w:rFonts w:asciiTheme="minorHAnsi" w:hAnsiTheme="minorHAnsi" w:cstheme="minorHAnsi"/>
          <w:color w:val="000000"/>
          <w:szCs w:val="24"/>
        </w:rPr>
        <w:t xml:space="preserve"> w </w:t>
      </w:r>
      <w:r w:rsidR="008C771F" w:rsidRPr="007767D1">
        <w:rPr>
          <w:rFonts w:asciiTheme="minorHAnsi" w:hAnsiTheme="minorHAnsi" w:cstheme="minorHAnsi"/>
          <w:color w:val="000000"/>
          <w:szCs w:val="24"/>
        </w:rPr>
        <w:t>miejscach wskazanych przez GDOŚ</w:t>
      </w:r>
      <w:r w:rsidR="00422BFA" w:rsidRPr="007767D1">
        <w:rPr>
          <w:rFonts w:asciiTheme="minorHAnsi" w:hAnsiTheme="minorHAnsi" w:cstheme="minorHAnsi"/>
          <w:color w:val="000000"/>
          <w:szCs w:val="24"/>
        </w:rPr>
        <w:t>,</w:t>
      </w:r>
      <w:r w:rsidR="008C771F" w:rsidRPr="007767D1">
        <w:rPr>
          <w:rFonts w:asciiTheme="minorHAnsi" w:hAnsiTheme="minorHAnsi" w:cstheme="minorHAnsi"/>
          <w:color w:val="000000"/>
          <w:szCs w:val="24"/>
        </w:rPr>
        <w:t xml:space="preserve"> czyli na obszarze korytarzy ekologicznych, konieczne będzie zaprojektowanie przejść po powierzchni drogi zg</w:t>
      </w:r>
      <w:r w:rsidRPr="007767D1">
        <w:rPr>
          <w:rFonts w:asciiTheme="minorHAnsi" w:hAnsiTheme="minorHAnsi" w:cstheme="minorHAnsi"/>
          <w:color w:val="000000"/>
          <w:szCs w:val="24"/>
        </w:rPr>
        <w:t>odnie z wytycznymi wskazanymi w </w:t>
      </w:r>
      <w:r w:rsidR="008C771F" w:rsidRPr="007767D1">
        <w:rPr>
          <w:rFonts w:asciiTheme="minorHAnsi" w:hAnsiTheme="minorHAnsi" w:cstheme="minorHAnsi"/>
          <w:color w:val="000000"/>
          <w:szCs w:val="24"/>
        </w:rPr>
        <w:t>Poradniku…</w:t>
      </w:r>
      <w:r w:rsidR="00422BFA" w:rsidRPr="007767D1">
        <w:rPr>
          <w:rFonts w:asciiTheme="minorHAnsi" w:hAnsiTheme="minorHAnsi" w:cstheme="minorHAnsi"/>
          <w:color w:val="000000"/>
          <w:szCs w:val="24"/>
        </w:rPr>
        <w:t xml:space="preserve"> </w:t>
      </w:r>
      <w:r w:rsidR="000C5E8C" w:rsidRPr="007767D1">
        <w:rPr>
          <w:rFonts w:asciiTheme="minorHAnsi" w:hAnsiTheme="minorHAnsi" w:cstheme="minorHAnsi"/>
          <w:color w:val="000000"/>
          <w:szCs w:val="24"/>
        </w:rPr>
        <w:t>W związku z tym miejsca</w:t>
      </w:r>
      <w:r w:rsidR="008C771F" w:rsidRPr="007767D1">
        <w:rPr>
          <w:rFonts w:asciiTheme="minorHAnsi" w:hAnsiTheme="minorHAnsi" w:cstheme="minorHAnsi"/>
          <w:color w:val="000000"/>
          <w:szCs w:val="24"/>
        </w:rPr>
        <w:t xml:space="preserve"> przeznaczon</w:t>
      </w:r>
      <w:r w:rsidR="000C5E8C" w:rsidRPr="007767D1">
        <w:rPr>
          <w:rFonts w:asciiTheme="minorHAnsi" w:hAnsiTheme="minorHAnsi" w:cstheme="minorHAnsi"/>
          <w:color w:val="000000"/>
          <w:szCs w:val="24"/>
        </w:rPr>
        <w:t>e</w:t>
      </w:r>
      <w:r w:rsidR="008C771F" w:rsidRPr="007767D1">
        <w:rPr>
          <w:rFonts w:asciiTheme="minorHAnsi" w:hAnsiTheme="minorHAnsi" w:cstheme="minorHAnsi"/>
          <w:color w:val="000000"/>
          <w:szCs w:val="24"/>
        </w:rPr>
        <w:t xml:space="preserve"> do migracji</w:t>
      </w:r>
      <w:r w:rsidR="000C5E8C" w:rsidRPr="007767D1">
        <w:rPr>
          <w:rFonts w:asciiTheme="minorHAnsi" w:hAnsiTheme="minorHAnsi" w:cstheme="minorHAnsi"/>
          <w:color w:val="000000"/>
          <w:szCs w:val="24"/>
        </w:rPr>
        <w:t xml:space="preserve"> zwierząt po powierzchni drogi</w:t>
      </w:r>
      <w:r w:rsidR="008C771F" w:rsidRPr="007767D1">
        <w:rPr>
          <w:rFonts w:asciiTheme="minorHAnsi" w:hAnsiTheme="minorHAnsi" w:cstheme="minorHAnsi"/>
          <w:color w:val="000000"/>
          <w:szCs w:val="24"/>
        </w:rPr>
        <w:t xml:space="preserve"> </w:t>
      </w:r>
      <w:r w:rsidR="000C5E8C" w:rsidRPr="007767D1">
        <w:rPr>
          <w:rFonts w:asciiTheme="minorHAnsi" w:hAnsiTheme="minorHAnsi" w:cstheme="minorHAnsi"/>
          <w:color w:val="000000"/>
          <w:szCs w:val="24"/>
        </w:rPr>
        <w:t>zostaną odpowiednio zagospodarowane</w:t>
      </w:r>
      <w:r w:rsidR="009C13AB" w:rsidRPr="007767D1">
        <w:rPr>
          <w:rFonts w:asciiTheme="minorHAnsi" w:hAnsiTheme="minorHAnsi" w:cstheme="minorHAnsi"/>
          <w:color w:val="000000"/>
          <w:szCs w:val="24"/>
        </w:rPr>
        <w:t xml:space="preserve"> i </w:t>
      </w:r>
      <w:r w:rsidR="008C771F" w:rsidRPr="007767D1">
        <w:rPr>
          <w:rFonts w:asciiTheme="minorHAnsi" w:hAnsiTheme="minorHAnsi" w:cstheme="minorHAnsi"/>
          <w:color w:val="000000"/>
          <w:szCs w:val="24"/>
        </w:rPr>
        <w:t>pozbawion</w:t>
      </w:r>
      <w:r w:rsidR="000C5E8C" w:rsidRPr="007767D1">
        <w:rPr>
          <w:rFonts w:asciiTheme="minorHAnsi" w:hAnsiTheme="minorHAnsi" w:cstheme="minorHAnsi"/>
          <w:color w:val="000000"/>
          <w:szCs w:val="24"/>
        </w:rPr>
        <w:t>e</w:t>
      </w:r>
      <w:r w:rsidR="008C771F" w:rsidRPr="007767D1">
        <w:rPr>
          <w:rFonts w:asciiTheme="minorHAnsi" w:hAnsiTheme="minorHAnsi" w:cstheme="minorHAnsi"/>
          <w:color w:val="000000"/>
          <w:szCs w:val="24"/>
        </w:rPr>
        <w:t xml:space="preserve"> elementów utrudniających migrację (</w:t>
      </w:r>
      <w:r w:rsidR="000C5E8C" w:rsidRPr="007767D1">
        <w:rPr>
          <w:rFonts w:asciiTheme="minorHAnsi" w:hAnsiTheme="minorHAnsi" w:cstheme="minorHAnsi"/>
          <w:color w:val="000000"/>
          <w:szCs w:val="24"/>
        </w:rPr>
        <w:t xml:space="preserve">zgodnie z </w:t>
      </w:r>
      <w:r w:rsidR="008C771F" w:rsidRPr="007767D1">
        <w:rPr>
          <w:rFonts w:asciiTheme="minorHAnsi" w:hAnsiTheme="minorHAnsi" w:cstheme="minorHAnsi"/>
          <w:color w:val="000000"/>
          <w:szCs w:val="24"/>
        </w:rPr>
        <w:t>punkt</w:t>
      </w:r>
      <w:r w:rsidR="000C5E8C" w:rsidRPr="007767D1">
        <w:rPr>
          <w:rFonts w:asciiTheme="minorHAnsi" w:hAnsiTheme="minorHAnsi" w:cstheme="minorHAnsi"/>
          <w:color w:val="000000"/>
          <w:szCs w:val="24"/>
        </w:rPr>
        <w:t>em</w:t>
      </w:r>
      <w:r w:rsidR="008C771F" w:rsidRPr="007767D1">
        <w:rPr>
          <w:rFonts w:asciiTheme="minorHAnsi" w:hAnsiTheme="minorHAnsi" w:cstheme="minorHAnsi"/>
          <w:color w:val="000000"/>
          <w:szCs w:val="24"/>
        </w:rPr>
        <w:t xml:space="preserve"> I.3.23</w:t>
      </w:r>
      <w:r w:rsidR="00422BFA" w:rsidRPr="007767D1">
        <w:rPr>
          <w:rFonts w:asciiTheme="minorHAnsi" w:hAnsiTheme="minorHAnsi" w:cstheme="minorHAnsi"/>
          <w:color w:val="000000"/>
          <w:szCs w:val="24"/>
        </w:rPr>
        <w:t xml:space="preserve"> zaskarżonej decyzji</w:t>
      </w:r>
      <w:r w:rsidR="000C5E8C" w:rsidRPr="007767D1">
        <w:rPr>
          <w:rFonts w:asciiTheme="minorHAnsi" w:hAnsiTheme="minorHAnsi" w:cstheme="minorHAnsi"/>
          <w:color w:val="000000"/>
          <w:szCs w:val="24"/>
        </w:rPr>
        <w:t>)</w:t>
      </w:r>
      <w:r w:rsidR="00422BFA" w:rsidRPr="007767D1">
        <w:rPr>
          <w:rFonts w:asciiTheme="minorHAnsi" w:hAnsiTheme="minorHAnsi" w:cstheme="minorHAnsi"/>
          <w:color w:val="000000"/>
          <w:szCs w:val="24"/>
        </w:rPr>
        <w:t>;</w:t>
      </w:r>
    </w:p>
    <w:p w14:paraId="3D2347AD" w14:textId="3A1DDC46" w:rsidR="008C771F" w:rsidRPr="007767D1" w:rsidRDefault="008C771F" w:rsidP="00A63BCA">
      <w:pPr>
        <w:ind w:left="426" w:hanging="426"/>
        <w:rPr>
          <w:rFonts w:asciiTheme="minorHAnsi" w:hAnsiTheme="minorHAnsi" w:cstheme="minorHAnsi"/>
          <w:color w:val="000000"/>
          <w:szCs w:val="24"/>
        </w:rPr>
      </w:pPr>
      <w:r w:rsidRPr="007767D1">
        <w:rPr>
          <w:rFonts w:asciiTheme="minorHAnsi" w:hAnsiTheme="minorHAnsi" w:cstheme="minorHAnsi"/>
          <w:color w:val="000000"/>
          <w:szCs w:val="24"/>
        </w:rPr>
        <w:t>4.</w:t>
      </w:r>
      <w:r w:rsidRPr="007767D1">
        <w:rPr>
          <w:rFonts w:asciiTheme="minorHAnsi" w:hAnsiTheme="minorHAnsi" w:cstheme="minorHAnsi"/>
          <w:color w:val="000000"/>
          <w:szCs w:val="24"/>
        </w:rPr>
        <w:tab/>
      </w:r>
      <w:r w:rsidR="00422BFA" w:rsidRPr="007767D1">
        <w:rPr>
          <w:rFonts w:asciiTheme="minorHAnsi" w:hAnsiTheme="minorHAnsi" w:cstheme="minorHAnsi"/>
          <w:color w:val="000000"/>
          <w:szCs w:val="24"/>
        </w:rPr>
        <w:t xml:space="preserve">w kwestii </w:t>
      </w:r>
      <w:r w:rsidRPr="007767D1">
        <w:rPr>
          <w:rFonts w:asciiTheme="minorHAnsi" w:hAnsiTheme="minorHAnsi" w:cstheme="minorHAnsi"/>
          <w:color w:val="000000"/>
          <w:szCs w:val="24"/>
        </w:rPr>
        <w:t xml:space="preserve">zbyt małej </w:t>
      </w:r>
      <w:r w:rsidR="003831C6" w:rsidRPr="007767D1">
        <w:rPr>
          <w:rFonts w:asciiTheme="minorHAnsi" w:hAnsiTheme="minorHAnsi" w:cstheme="minorHAnsi"/>
          <w:color w:val="000000"/>
          <w:szCs w:val="24"/>
        </w:rPr>
        <w:t>liczby</w:t>
      </w:r>
      <w:r w:rsidRPr="007767D1">
        <w:rPr>
          <w:rFonts w:asciiTheme="minorHAnsi" w:hAnsiTheme="minorHAnsi" w:cstheme="minorHAnsi"/>
          <w:color w:val="000000"/>
          <w:szCs w:val="24"/>
        </w:rPr>
        <w:t xml:space="preserve"> przejść dla płazów</w:t>
      </w:r>
      <w:r w:rsidR="000C5E8C" w:rsidRPr="007767D1">
        <w:rPr>
          <w:rFonts w:asciiTheme="minorHAnsi" w:hAnsiTheme="minorHAnsi" w:cstheme="minorHAnsi"/>
          <w:color w:val="000000"/>
          <w:szCs w:val="24"/>
        </w:rPr>
        <w:t xml:space="preserve">, </w:t>
      </w:r>
      <w:r w:rsidR="00422BFA" w:rsidRPr="007767D1">
        <w:rPr>
          <w:rFonts w:asciiTheme="minorHAnsi" w:hAnsiTheme="minorHAnsi" w:cstheme="minorHAnsi"/>
          <w:color w:val="000000"/>
          <w:szCs w:val="24"/>
        </w:rPr>
        <w:t>wynikającej z</w:t>
      </w:r>
      <w:r w:rsidRPr="007767D1">
        <w:rPr>
          <w:rFonts w:asciiTheme="minorHAnsi" w:hAnsiTheme="minorHAnsi" w:cstheme="minorHAnsi"/>
          <w:color w:val="000000"/>
          <w:szCs w:val="24"/>
        </w:rPr>
        <w:t xml:space="preserve"> niepełn</w:t>
      </w:r>
      <w:r w:rsidR="00422BFA" w:rsidRPr="007767D1">
        <w:rPr>
          <w:rFonts w:asciiTheme="minorHAnsi" w:hAnsiTheme="minorHAnsi" w:cstheme="minorHAnsi"/>
          <w:color w:val="000000"/>
          <w:szCs w:val="24"/>
        </w:rPr>
        <w:t>ej</w:t>
      </w:r>
      <w:r w:rsidRPr="007767D1">
        <w:rPr>
          <w:rFonts w:asciiTheme="minorHAnsi" w:hAnsiTheme="minorHAnsi" w:cstheme="minorHAnsi"/>
          <w:color w:val="000000"/>
          <w:szCs w:val="24"/>
        </w:rPr>
        <w:t xml:space="preserve"> inwentaryzacj</w:t>
      </w:r>
      <w:r w:rsidR="00422BFA" w:rsidRPr="007767D1">
        <w:rPr>
          <w:rFonts w:asciiTheme="minorHAnsi" w:hAnsiTheme="minorHAnsi" w:cstheme="minorHAnsi"/>
          <w:color w:val="000000"/>
          <w:szCs w:val="24"/>
        </w:rPr>
        <w:t>i</w:t>
      </w:r>
      <w:r w:rsidR="000C5E8C" w:rsidRPr="007767D1">
        <w:rPr>
          <w:rFonts w:asciiTheme="minorHAnsi" w:hAnsiTheme="minorHAnsi" w:cstheme="minorHAnsi"/>
          <w:color w:val="000000"/>
          <w:szCs w:val="24"/>
        </w:rPr>
        <w:t xml:space="preserve"> przyrodnicz</w:t>
      </w:r>
      <w:r w:rsidR="00422BFA" w:rsidRPr="007767D1">
        <w:rPr>
          <w:rFonts w:asciiTheme="minorHAnsi" w:hAnsiTheme="minorHAnsi" w:cstheme="minorHAnsi"/>
          <w:color w:val="000000"/>
          <w:szCs w:val="24"/>
        </w:rPr>
        <w:t>ej</w:t>
      </w:r>
      <w:r w:rsidRPr="007767D1">
        <w:rPr>
          <w:rFonts w:asciiTheme="minorHAnsi" w:hAnsiTheme="minorHAnsi" w:cstheme="minorHAnsi"/>
          <w:color w:val="000000"/>
          <w:szCs w:val="24"/>
        </w:rPr>
        <w:t>. Po analizie całego zebranego materiału dowodowego organ II instancji przychylił się do uwag</w:t>
      </w:r>
      <w:r w:rsidR="00422BFA" w:rsidRPr="007767D1">
        <w:rPr>
          <w:rFonts w:asciiTheme="minorHAnsi" w:hAnsiTheme="minorHAnsi" w:cstheme="minorHAnsi"/>
          <w:color w:val="000000"/>
          <w:szCs w:val="24"/>
        </w:rPr>
        <w:t xml:space="preserve"> Pracowni</w:t>
      </w:r>
      <w:r w:rsidRPr="007767D1">
        <w:rPr>
          <w:rFonts w:asciiTheme="minorHAnsi" w:hAnsiTheme="minorHAnsi" w:cstheme="minorHAnsi"/>
          <w:color w:val="000000"/>
          <w:szCs w:val="24"/>
        </w:rPr>
        <w:t>. Zdaniem GDOŚ ilość przejść dla płazów zapro</w:t>
      </w:r>
      <w:r w:rsidR="00067B8A" w:rsidRPr="007767D1">
        <w:rPr>
          <w:rFonts w:asciiTheme="minorHAnsi" w:hAnsiTheme="minorHAnsi" w:cstheme="minorHAnsi"/>
          <w:color w:val="000000"/>
          <w:szCs w:val="24"/>
        </w:rPr>
        <w:t>ponowana w </w:t>
      </w:r>
      <w:r w:rsidRPr="007767D1">
        <w:rPr>
          <w:rFonts w:asciiTheme="minorHAnsi" w:hAnsiTheme="minorHAnsi" w:cstheme="minorHAnsi"/>
          <w:color w:val="000000"/>
          <w:szCs w:val="24"/>
        </w:rPr>
        <w:t>decyzji RDOŚ</w:t>
      </w:r>
      <w:r w:rsidR="000C5E8C" w:rsidRPr="007767D1">
        <w:rPr>
          <w:rFonts w:asciiTheme="minorHAnsi" w:hAnsiTheme="minorHAnsi" w:cstheme="minorHAnsi"/>
          <w:color w:val="000000"/>
          <w:szCs w:val="24"/>
        </w:rPr>
        <w:t xml:space="preserve"> w Łodzi</w:t>
      </w:r>
      <w:r w:rsidRPr="007767D1">
        <w:rPr>
          <w:rFonts w:asciiTheme="minorHAnsi" w:hAnsiTheme="minorHAnsi" w:cstheme="minorHAnsi"/>
          <w:color w:val="000000"/>
          <w:szCs w:val="24"/>
        </w:rPr>
        <w:t xml:space="preserve"> jest niewystarczająca dla zminimalizowania negatywnego wpływu </w:t>
      </w:r>
      <w:r w:rsidRPr="007767D1">
        <w:rPr>
          <w:rFonts w:asciiTheme="minorHAnsi" w:hAnsiTheme="minorHAnsi" w:cstheme="minorHAnsi"/>
          <w:color w:val="000000"/>
          <w:szCs w:val="24"/>
        </w:rPr>
        <w:lastRenderedPageBreak/>
        <w:t xml:space="preserve">drogi na populacje płazów do poziomu nieznaczącego. Z tego względu w miejscach przewidywanej nasilonej migracji płazów oraz </w:t>
      </w:r>
      <w:r w:rsidR="00422BFA" w:rsidRPr="007767D1">
        <w:rPr>
          <w:rFonts w:asciiTheme="minorHAnsi" w:hAnsiTheme="minorHAnsi" w:cstheme="minorHAnsi"/>
          <w:color w:val="000000"/>
          <w:szCs w:val="24"/>
        </w:rPr>
        <w:t xml:space="preserve">w </w:t>
      </w:r>
      <w:r w:rsidRPr="007767D1">
        <w:rPr>
          <w:rFonts w:asciiTheme="minorHAnsi" w:hAnsiTheme="minorHAnsi" w:cstheme="minorHAnsi"/>
          <w:color w:val="000000"/>
          <w:szCs w:val="24"/>
        </w:rPr>
        <w:t>zasięgu występowania siedlisk rozrodczych wprowadzono dodatkowe przejścia dla zwierząt małych lub przepusty dla płazów (</w:t>
      </w:r>
      <w:r w:rsidR="003831C6" w:rsidRPr="007767D1">
        <w:rPr>
          <w:rFonts w:asciiTheme="minorHAnsi" w:hAnsiTheme="minorHAnsi" w:cstheme="minorHAnsi"/>
          <w:color w:val="000000"/>
          <w:szCs w:val="24"/>
        </w:rPr>
        <w:t>p</w:t>
      </w:r>
      <w:r w:rsidRPr="007767D1">
        <w:rPr>
          <w:rFonts w:asciiTheme="minorHAnsi" w:hAnsiTheme="minorHAnsi" w:cstheme="minorHAnsi"/>
          <w:color w:val="000000"/>
          <w:szCs w:val="24"/>
        </w:rPr>
        <w:t>kt</w:t>
      </w:r>
      <w:r w:rsidR="003831C6" w:rsidRPr="007767D1">
        <w:rPr>
          <w:rFonts w:asciiTheme="minorHAnsi" w:hAnsiTheme="minorHAnsi" w:cstheme="minorHAnsi"/>
          <w:color w:val="000000"/>
          <w:szCs w:val="24"/>
        </w:rPr>
        <w:t xml:space="preserve"> </w:t>
      </w:r>
      <w:r w:rsidRPr="007767D1">
        <w:rPr>
          <w:rFonts w:asciiTheme="minorHAnsi" w:hAnsiTheme="minorHAnsi" w:cstheme="minorHAnsi"/>
          <w:color w:val="000000"/>
          <w:szCs w:val="24"/>
        </w:rPr>
        <w:t>I.3.16</w:t>
      </w:r>
      <w:r w:rsidR="00422BFA" w:rsidRPr="007767D1">
        <w:rPr>
          <w:rFonts w:asciiTheme="minorHAnsi" w:hAnsiTheme="minorHAnsi" w:cstheme="minorHAnsi"/>
          <w:color w:val="000000"/>
          <w:szCs w:val="24"/>
        </w:rPr>
        <w:t xml:space="preserve"> zaskarżonej decyzji</w:t>
      </w:r>
      <w:r w:rsidRPr="007767D1">
        <w:rPr>
          <w:rFonts w:asciiTheme="minorHAnsi" w:hAnsiTheme="minorHAnsi" w:cstheme="minorHAnsi"/>
          <w:color w:val="000000"/>
          <w:szCs w:val="24"/>
        </w:rPr>
        <w:t>). Dodatkowo wskazano konkretne lokalizacje płotków ochronno-naprowadzających, dos</w:t>
      </w:r>
      <w:r w:rsidR="006F37C7" w:rsidRPr="007767D1">
        <w:rPr>
          <w:rFonts w:asciiTheme="minorHAnsi" w:hAnsiTheme="minorHAnsi" w:cstheme="minorHAnsi"/>
          <w:color w:val="000000"/>
          <w:szCs w:val="24"/>
        </w:rPr>
        <w:t>tosowanych do przedstawionych w </w:t>
      </w:r>
      <w:r w:rsidRPr="007767D1">
        <w:rPr>
          <w:rFonts w:asciiTheme="minorHAnsi" w:hAnsiTheme="minorHAnsi" w:cstheme="minorHAnsi"/>
          <w:color w:val="000000"/>
          <w:szCs w:val="24"/>
        </w:rPr>
        <w:t>inwentaryzacji uwarunkowań środowiskowych (pkt I.3.17</w:t>
      </w:r>
      <w:r w:rsidR="00422BFA" w:rsidRPr="007767D1">
        <w:rPr>
          <w:rFonts w:asciiTheme="minorHAnsi" w:hAnsiTheme="minorHAnsi" w:cstheme="minorHAnsi"/>
          <w:color w:val="000000"/>
          <w:szCs w:val="24"/>
        </w:rPr>
        <w:t xml:space="preserve"> zaskarżonej decyzji</w:t>
      </w:r>
      <w:r w:rsidR="003831C6" w:rsidRPr="007767D1">
        <w:rPr>
          <w:rFonts w:asciiTheme="minorHAnsi" w:hAnsiTheme="minorHAnsi" w:cstheme="minorHAnsi"/>
          <w:color w:val="000000"/>
          <w:szCs w:val="24"/>
        </w:rPr>
        <w:t>)</w:t>
      </w:r>
      <w:r w:rsidRPr="007767D1">
        <w:rPr>
          <w:rFonts w:asciiTheme="minorHAnsi" w:hAnsiTheme="minorHAnsi" w:cstheme="minorHAnsi"/>
          <w:color w:val="000000"/>
          <w:szCs w:val="24"/>
        </w:rPr>
        <w:t>. Z uwagi na fakt, że płazy są grupą zwierząt</w:t>
      </w:r>
      <w:r w:rsidR="003831C6" w:rsidRPr="007767D1">
        <w:rPr>
          <w:rFonts w:asciiTheme="minorHAnsi" w:hAnsiTheme="minorHAnsi" w:cstheme="minorHAnsi"/>
          <w:color w:val="000000"/>
          <w:szCs w:val="24"/>
        </w:rPr>
        <w:t xml:space="preserve"> bardzo wrażliwą</w:t>
      </w:r>
      <w:r w:rsidRPr="007767D1">
        <w:rPr>
          <w:rFonts w:asciiTheme="minorHAnsi" w:hAnsiTheme="minorHAnsi" w:cstheme="minorHAnsi"/>
          <w:color w:val="000000"/>
          <w:szCs w:val="24"/>
        </w:rPr>
        <w:t xml:space="preserve"> na oddziaływania barierowe dróg, </w:t>
      </w:r>
      <w:r w:rsidR="006F37C7" w:rsidRPr="007767D1">
        <w:rPr>
          <w:rFonts w:asciiTheme="minorHAnsi" w:hAnsiTheme="minorHAnsi" w:cstheme="minorHAnsi"/>
          <w:color w:val="000000"/>
          <w:szCs w:val="24"/>
        </w:rPr>
        <w:t>w ramach i</w:t>
      </w:r>
      <w:r w:rsidRPr="007767D1">
        <w:rPr>
          <w:rFonts w:asciiTheme="minorHAnsi" w:hAnsiTheme="minorHAnsi" w:cstheme="minorHAnsi"/>
          <w:color w:val="000000"/>
          <w:szCs w:val="24"/>
        </w:rPr>
        <w:t>nwentaryzacj</w:t>
      </w:r>
      <w:r w:rsidR="006F37C7" w:rsidRPr="007767D1">
        <w:rPr>
          <w:rFonts w:asciiTheme="minorHAnsi" w:hAnsiTheme="minorHAnsi" w:cstheme="minorHAnsi"/>
          <w:color w:val="000000"/>
          <w:szCs w:val="24"/>
        </w:rPr>
        <w:t>i</w:t>
      </w:r>
      <w:r w:rsidRPr="007767D1">
        <w:rPr>
          <w:rFonts w:asciiTheme="minorHAnsi" w:hAnsiTheme="minorHAnsi" w:cstheme="minorHAnsi"/>
          <w:color w:val="000000"/>
          <w:szCs w:val="24"/>
        </w:rPr>
        <w:t xml:space="preserve"> przyrodnicz</w:t>
      </w:r>
      <w:r w:rsidR="006F37C7" w:rsidRPr="007767D1">
        <w:rPr>
          <w:rFonts w:asciiTheme="minorHAnsi" w:hAnsiTheme="minorHAnsi" w:cstheme="minorHAnsi"/>
          <w:color w:val="000000"/>
          <w:szCs w:val="24"/>
        </w:rPr>
        <w:t>ej przeprowadzonej</w:t>
      </w:r>
      <w:r w:rsidRPr="007767D1">
        <w:rPr>
          <w:rFonts w:asciiTheme="minorHAnsi" w:hAnsiTheme="minorHAnsi" w:cstheme="minorHAnsi"/>
          <w:color w:val="000000"/>
          <w:szCs w:val="24"/>
        </w:rPr>
        <w:t xml:space="preserve"> na potrzeby ponownej oceny oddziaływania na środowisko</w:t>
      </w:r>
      <w:r w:rsidR="006F37C7" w:rsidRPr="007767D1">
        <w:rPr>
          <w:rFonts w:asciiTheme="minorHAnsi" w:hAnsiTheme="minorHAnsi" w:cstheme="minorHAnsi"/>
          <w:color w:val="000000"/>
          <w:szCs w:val="24"/>
        </w:rPr>
        <w:t xml:space="preserve"> należy</w:t>
      </w:r>
      <w:r w:rsidRPr="007767D1">
        <w:rPr>
          <w:rFonts w:asciiTheme="minorHAnsi" w:hAnsiTheme="minorHAnsi" w:cstheme="minorHAnsi"/>
          <w:color w:val="000000"/>
          <w:szCs w:val="24"/>
        </w:rPr>
        <w:t xml:space="preserve"> uaktualni</w:t>
      </w:r>
      <w:r w:rsidR="006F37C7" w:rsidRPr="007767D1">
        <w:rPr>
          <w:rFonts w:asciiTheme="minorHAnsi" w:hAnsiTheme="minorHAnsi" w:cstheme="minorHAnsi"/>
          <w:color w:val="000000"/>
          <w:szCs w:val="24"/>
        </w:rPr>
        <w:t>ć</w:t>
      </w:r>
      <w:r w:rsidRPr="007767D1">
        <w:rPr>
          <w:rFonts w:asciiTheme="minorHAnsi" w:hAnsiTheme="minorHAnsi" w:cstheme="minorHAnsi"/>
          <w:color w:val="000000"/>
          <w:szCs w:val="24"/>
        </w:rPr>
        <w:t xml:space="preserve"> lokalizacj</w:t>
      </w:r>
      <w:r w:rsidR="006F37C7" w:rsidRPr="007767D1">
        <w:rPr>
          <w:rFonts w:asciiTheme="minorHAnsi" w:hAnsiTheme="minorHAnsi" w:cstheme="minorHAnsi"/>
          <w:color w:val="000000"/>
          <w:szCs w:val="24"/>
        </w:rPr>
        <w:t>ę</w:t>
      </w:r>
      <w:r w:rsidRPr="007767D1">
        <w:rPr>
          <w:rFonts w:asciiTheme="minorHAnsi" w:hAnsiTheme="minorHAnsi" w:cstheme="minorHAnsi"/>
          <w:color w:val="000000"/>
          <w:szCs w:val="24"/>
        </w:rPr>
        <w:t xml:space="preserve"> siedlisk rozrodczych płazów</w:t>
      </w:r>
      <w:r w:rsidR="006F37C7" w:rsidRPr="007767D1">
        <w:rPr>
          <w:rFonts w:asciiTheme="minorHAnsi" w:hAnsiTheme="minorHAnsi" w:cstheme="minorHAnsi"/>
          <w:color w:val="000000"/>
          <w:szCs w:val="24"/>
        </w:rPr>
        <w:t xml:space="preserve"> oraz przedstawić dane</w:t>
      </w:r>
      <w:r w:rsidRPr="007767D1">
        <w:rPr>
          <w:rFonts w:asciiTheme="minorHAnsi" w:hAnsiTheme="minorHAnsi" w:cstheme="minorHAnsi"/>
          <w:color w:val="000000"/>
          <w:szCs w:val="24"/>
        </w:rPr>
        <w:t xml:space="preserve"> dotyczące śmiertelności płazów na istniejącej DK91 (pkt III.2.</w:t>
      </w:r>
      <w:r w:rsidR="006F37C7" w:rsidRPr="007767D1">
        <w:rPr>
          <w:rFonts w:asciiTheme="minorHAnsi" w:hAnsiTheme="minorHAnsi" w:cstheme="minorHAnsi"/>
          <w:color w:val="000000"/>
          <w:szCs w:val="24"/>
        </w:rPr>
        <w:t>d</w:t>
      </w:r>
      <w:r w:rsidR="00422BFA" w:rsidRPr="007767D1">
        <w:rPr>
          <w:rFonts w:asciiTheme="minorHAnsi" w:hAnsiTheme="minorHAnsi" w:cstheme="minorHAnsi"/>
          <w:color w:val="000000"/>
          <w:szCs w:val="24"/>
        </w:rPr>
        <w:t xml:space="preserve"> zaskarżonej decyzji</w:t>
      </w:r>
      <w:r w:rsidR="006F37C7" w:rsidRPr="007767D1">
        <w:rPr>
          <w:rFonts w:asciiTheme="minorHAnsi" w:hAnsiTheme="minorHAnsi" w:cstheme="minorHAnsi"/>
          <w:color w:val="000000"/>
          <w:szCs w:val="24"/>
        </w:rPr>
        <w:t>)</w:t>
      </w:r>
      <w:r w:rsidRPr="007767D1">
        <w:rPr>
          <w:rFonts w:asciiTheme="minorHAnsi" w:hAnsiTheme="minorHAnsi" w:cstheme="minorHAnsi"/>
          <w:color w:val="000000"/>
          <w:szCs w:val="24"/>
        </w:rPr>
        <w:t>. Na podstawie uzupełnionych informacji możliwa będzie weryfikacja ilości zaplanowanych przejść dla zwierząt. Dodatkowo po uzupełnieniu informacji konieczna będzie ponowna analiza możliwości udrożnienia szlaków migracji płazów oraz wprowadzenia siedlisk zastępczych</w:t>
      </w:r>
      <w:r w:rsidR="00422BFA" w:rsidRPr="007767D1">
        <w:rPr>
          <w:rFonts w:asciiTheme="minorHAnsi" w:hAnsiTheme="minorHAnsi" w:cstheme="minorHAnsi"/>
          <w:color w:val="000000"/>
          <w:szCs w:val="24"/>
        </w:rPr>
        <w:t>,</w:t>
      </w:r>
      <w:r w:rsidR="00067B8A" w:rsidRPr="007767D1">
        <w:rPr>
          <w:rFonts w:asciiTheme="minorHAnsi" w:hAnsiTheme="minorHAnsi" w:cstheme="minorHAnsi"/>
          <w:color w:val="000000"/>
          <w:szCs w:val="24"/>
        </w:rPr>
        <w:t xml:space="preserve"> w </w:t>
      </w:r>
      <w:r w:rsidRPr="007767D1">
        <w:rPr>
          <w:rFonts w:asciiTheme="minorHAnsi" w:hAnsiTheme="minorHAnsi" w:cstheme="minorHAnsi"/>
          <w:color w:val="000000"/>
          <w:szCs w:val="24"/>
        </w:rPr>
        <w:t>przypadku braku możliwości budowy przepustu lub zniszczenia siedliska rozrodczego</w:t>
      </w:r>
      <w:r w:rsidR="00067B8A" w:rsidRPr="007767D1">
        <w:rPr>
          <w:rFonts w:asciiTheme="minorHAnsi" w:hAnsiTheme="minorHAnsi" w:cstheme="minorHAnsi"/>
          <w:color w:val="000000"/>
          <w:szCs w:val="24"/>
        </w:rPr>
        <w:t xml:space="preserve"> w </w:t>
      </w:r>
      <w:r w:rsidRPr="007767D1">
        <w:rPr>
          <w:rFonts w:asciiTheme="minorHAnsi" w:hAnsiTheme="minorHAnsi" w:cstheme="minorHAnsi"/>
          <w:color w:val="000000"/>
          <w:szCs w:val="24"/>
        </w:rPr>
        <w:t xml:space="preserve">stopniu uniemożliwiającym pełnienie tej funkcji. Tym samym organ II instancji przychylił się do uwagi </w:t>
      </w:r>
      <w:r w:rsidR="006F37C7" w:rsidRPr="007767D1">
        <w:rPr>
          <w:rFonts w:asciiTheme="minorHAnsi" w:hAnsiTheme="minorHAnsi" w:cstheme="minorHAnsi"/>
          <w:color w:val="000000"/>
          <w:szCs w:val="24"/>
        </w:rPr>
        <w:t>Pracowni</w:t>
      </w:r>
      <w:r w:rsidRPr="007767D1">
        <w:rPr>
          <w:rFonts w:asciiTheme="minorHAnsi" w:hAnsiTheme="minorHAnsi" w:cstheme="minorHAnsi"/>
          <w:color w:val="000000"/>
          <w:szCs w:val="24"/>
        </w:rPr>
        <w:t xml:space="preserve"> o</w:t>
      </w:r>
      <w:r w:rsidR="006F37C7" w:rsidRPr="007767D1">
        <w:rPr>
          <w:rFonts w:asciiTheme="minorHAnsi" w:hAnsiTheme="minorHAnsi" w:cstheme="minorHAnsi"/>
          <w:color w:val="000000"/>
          <w:szCs w:val="24"/>
        </w:rPr>
        <w:t> </w:t>
      </w:r>
      <w:r w:rsidRPr="007767D1">
        <w:rPr>
          <w:rFonts w:asciiTheme="minorHAnsi" w:hAnsiTheme="minorHAnsi" w:cstheme="minorHAnsi"/>
          <w:color w:val="000000"/>
          <w:szCs w:val="24"/>
        </w:rPr>
        <w:t>konieczności przeprowadzenia pełnej i rzetelne</w:t>
      </w:r>
      <w:r w:rsidR="00A63BCA" w:rsidRPr="007767D1">
        <w:rPr>
          <w:rFonts w:asciiTheme="minorHAnsi" w:hAnsiTheme="minorHAnsi" w:cstheme="minorHAnsi"/>
          <w:color w:val="000000"/>
          <w:szCs w:val="24"/>
        </w:rPr>
        <w:t>j inwentaryzacji herpetofauny i </w:t>
      </w:r>
      <w:r w:rsidR="006F37C7" w:rsidRPr="007767D1">
        <w:rPr>
          <w:rFonts w:asciiTheme="minorHAnsi" w:hAnsiTheme="minorHAnsi" w:cstheme="minorHAnsi"/>
          <w:color w:val="000000"/>
          <w:szCs w:val="24"/>
        </w:rPr>
        <w:t>dokonania</w:t>
      </w:r>
      <w:r w:rsidRPr="007767D1">
        <w:rPr>
          <w:rFonts w:asciiTheme="minorHAnsi" w:hAnsiTheme="minorHAnsi" w:cstheme="minorHAnsi"/>
          <w:color w:val="000000"/>
          <w:szCs w:val="24"/>
        </w:rPr>
        <w:t xml:space="preserve"> na jej podstawie ponownej oceny oddziaływania przedsięwzięcia na</w:t>
      </w:r>
      <w:r w:rsidR="006F37C7" w:rsidRPr="007767D1">
        <w:rPr>
          <w:rFonts w:asciiTheme="minorHAnsi" w:hAnsiTheme="minorHAnsi" w:cstheme="minorHAnsi"/>
          <w:color w:val="000000"/>
          <w:szCs w:val="24"/>
        </w:rPr>
        <w:t xml:space="preserve"> lokalne populacje, siedliska i </w:t>
      </w:r>
      <w:r w:rsidRPr="007767D1">
        <w:rPr>
          <w:rFonts w:asciiTheme="minorHAnsi" w:hAnsiTheme="minorHAnsi" w:cstheme="minorHAnsi"/>
          <w:color w:val="000000"/>
          <w:szCs w:val="24"/>
        </w:rPr>
        <w:t>szlaki migracji płazów wraz z opracowaniem adekwatnego pakietu działań minimalizujących lub</w:t>
      </w:r>
      <w:r w:rsidR="00422BFA" w:rsidRPr="007767D1">
        <w:rPr>
          <w:rFonts w:asciiTheme="minorHAnsi" w:hAnsiTheme="minorHAnsi" w:cstheme="minorHAnsi"/>
          <w:color w:val="000000"/>
          <w:szCs w:val="24"/>
        </w:rPr>
        <w:t>,</w:t>
      </w:r>
      <w:r w:rsidRPr="007767D1">
        <w:rPr>
          <w:rFonts w:asciiTheme="minorHAnsi" w:hAnsiTheme="minorHAnsi" w:cstheme="minorHAnsi"/>
          <w:color w:val="000000"/>
          <w:szCs w:val="24"/>
        </w:rPr>
        <w:t xml:space="preserve"> w razie konieczności</w:t>
      </w:r>
      <w:r w:rsidR="00422BFA" w:rsidRPr="007767D1">
        <w:rPr>
          <w:rFonts w:asciiTheme="minorHAnsi" w:hAnsiTheme="minorHAnsi" w:cstheme="minorHAnsi"/>
          <w:color w:val="000000"/>
          <w:szCs w:val="24"/>
        </w:rPr>
        <w:t>,</w:t>
      </w:r>
      <w:r w:rsidRPr="007767D1">
        <w:rPr>
          <w:rFonts w:asciiTheme="minorHAnsi" w:hAnsiTheme="minorHAnsi" w:cstheme="minorHAnsi"/>
          <w:color w:val="000000"/>
          <w:szCs w:val="24"/>
        </w:rPr>
        <w:t xml:space="preserve"> kompensacyjnych;</w:t>
      </w:r>
    </w:p>
    <w:p w14:paraId="77CFE202" w14:textId="30FA0982" w:rsidR="009C471A" w:rsidRPr="007767D1" w:rsidRDefault="008C771F" w:rsidP="00340F1C">
      <w:pPr>
        <w:ind w:left="426" w:hanging="426"/>
        <w:rPr>
          <w:rFonts w:asciiTheme="minorHAnsi" w:hAnsiTheme="minorHAnsi" w:cstheme="minorHAnsi"/>
          <w:color w:val="000000"/>
          <w:szCs w:val="24"/>
        </w:rPr>
      </w:pPr>
      <w:r w:rsidRPr="007767D1">
        <w:rPr>
          <w:rFonts w:asciiTheme="minorHAnsi" w:hAnsiTheme="minorHAnsi" w:cstheme="minorHAnsi"/>
          <w:color w:val="000000"/>
          <w:szCs w:val="24"/>
        </w:rPr>
        <w:t>5.</w:t>
      </w:r>
      <w:r w:rsidRPr="007767D1">
        <w:rPr>
          <w:rFonts w:asciiTheme="minorHAnsi" w:hAnsiTheme="minorHAnsi" w:cstheme="minorHAnsi"/>
          <w:color w:val="000000"/>
          <w:szCs w:val="24"/>
        </w:rPr>
        <w:tab/>
      </w:r>
      <w:r w:rsidR="00422BFA" w:rsidRPr="007767D1">
        <w:rPr>
          <w:rFonts w:asciiTheme="minorHAnsi" w:hAnsiTheme="minorHAnsi" w:cstheme="minorHAnsi"/>
          <w:color w:val="000000"/>
          <w:szCs w:val="24"/>
        </w:rPr>
        <w:t xml:space="preserve">w kwestii </w:t>
      </w:r>
      <w:r w:rsidRPr="007767D1">
        <w:rPr>
          <w:rFonts w:asciiTheme="minorHAnsi" w:hAnsiTheme="minorHAnsi" w:cstheme="minorHAnsi"/>
          <w:color w:val="000000"/>
          <w:szCs w:val="24"/>
        </w:rPr>
        <w:t>koniecznoś</w:t>
      </w:r>
      <w:r w:rsidR="00422BFA" w:rsidRPr="007767D1">
        <w:rPr>
          <w:rFonts w:asciiTheme="minorHAnsi" w:hAnsiTheme="minorHAnsi" w:cstheme="minorHAnsi"/>
          <w:color w:val="000000"/>
          <w:szCs w:val="24"/>
        </w:rPr>
        <w:t>ci</w:t>
      </w:r>
      <w:r w:rsidRPr="007767D1">
        <w:rPr>
          <w:rFonts w:asciiTheme="minorHAnsi" w:hAnsiTheme="minorHAnsi" w:cstheme="minorHAnsi"/>
          <w:color w:val="000000"/>
          <w:szCs w:val="24"/>
        </w:rPr>
        <w:t xml:space="preserve"> wprowadzenia dla przedmiotowej inwestycji monitoringu porealizacyjnego w zakresie funkcjonalności przejść dla zwierząt, w tym przejść po powierzchni drogi (ze szczególnym uwzględnieniem odcinków kolizji z korytarzami GKPdC-10B</w:t>
      </w:r>
      <w:r w:rsidR="00F70EC8" w:rsidRPr="007767D1">
        <w:rPr>
          <w:rFonts w:asciiTheme="minorHAnsi" w:hAnsiTheme="minorHAnsi" w:cstheme="minorHAnsi"/>
          <w:color w:val="000000"/>
          <w:szCs w:val="24"/>
        </w:rPr>
        <w:t xml:space="preserve"> i </w:t>
      </w:r>
      <w:r w:rsidRPr="007767D1">
        <w:rPr>
          <w:rFonts w:asciiTheme="minorHAnsi" w:hAnsiTheme="minorHAnsi" w:cstheme="minorHAnsi"/>
          <w:color w:val="000000"/>
          <w:szCs w:val="24"/>
        </w:rPr>
        <w:t>KPdC-10C) wr</w:t>
      </w:r>
      <w:r w:rsidR="00A63BCA" w:rsidRPr="007767D1">
        <w:rPr>
          <w:rFonts w:asciiTheme="minorHAnsi" w:hAnsiTheme="minorHAnsi" w:cstheme="minorHAnsi"/>
          <w:color w:val="000000"/>
          <w:szCs w:val="24"/>
        </w:rPr>
        <w:t>az z oceną zachowania swobody i </w:t>
      </w:r>
      <w:r w:rsidRPr="007767D1">
        <w:rPr>
          <w:rFonts w:asciiTheme="minorHAnsi" w:hAnsiTheme="minorHAnsi" w:cstheme="minorHAnsi"/>
          <w:color w:val="000000"/>
          <w:szCs w:val="24"/>
        </w:rPr>
        <w:t>intensy</w:t>
      </w:r>
      <w:r w:rsidR="00067B8A" w:rsidRPr="007767D1">
        <w:rPr>
          <w:rFonts w:asciiTheme="minorHAnsi" w:hAnsiTheme="minorHAnsi" w:cstheme="minorHAnsi"/>
          <w:color w:val="000000"/>
          <w:szCs w:val="24"/>
        </w:rPr>
        <w:t>wności przemieszczania w </w:t>
      </w:r>
      <w:r w:rsidRPr="007767D1">
        <w:rPr>
          <w:rFonts w:asciiTheme="minorHAnsi" w:hAnsiTheme="minorHAnsi" w:cstheme="minorHAnsi"/>
          <w:color w:val="000000"/>
          <w:szCs w:val="24"/>
        </w:rPr>
        <w:t>poprzek drogi oraz ryzyka śmiertelności w wyniku kolizji kluczowych gatunków/grup zwierząt i oceną stopnia zach</w:t>
      </w:r>
      <w:r w:rsidR="00A63BCA" w:rsidRPr="007767D1">
        <w:rPr>
          <w:rFonts w:asciiTheme="minorHAnsi" w:hAnsiTheme="minorHAnsi" w:cstheme="minorHAnsi"/>
          <w:color w:val="000000"/>
          <w:szCs w:val="24"/>
        </w:rPr>
        <w:t>owania łączności ekologicznej w </w:t>
      </w:r>
      <w:r w:rsidRPr="007767D1">
        <w:rPr>
          <w:rFonts w:asciiTheme="minorHAnsi" w:hAnsiTheme="minorHAnsi" w:cstheme="minorHAnsi"/>
          <w:color w:val="000000"/>
          <w:szCs w:val="24"/>
        </w:rPr>
        <w:t xml:space="preserve">granicach przecinanych przez drogę siedlisk i korytarzy. GDOŚ przychylił się do uwag </w:t>
      </w:r>
      <w:r w:rsidR="00422BFA" w:rsidRPr="007767D1">
        <w:rPr>
          <w:rFonts w:asciiTheme="minorHAnsi" w:hAnsiTheme="minorHAnsi" w:cstheme="minorHAnsi"/>
          <w:color w:val="000000"/>
          <w:szCs w:val="24"/>
        </w:rPr>
        <w:t xml:space="preserve">Pracowni </w:t>
      </w:r>
      <w:r w:rsidRPr="007767D1">
        <w:rPr>
          <w:rFonts w:asciiTheme="minorHAnsi" w:hAnsiTheme="minorHAnsi" w:cstheme="minorHAnsi"/>
          <w:color w:val="000000"/>
          <w:szCs w:val="24"/>
        </w:rPr>
        <w:t>i</w:t>
      </w:r>
      <w:r w:rsidR="00F70EC8" w:rsidRPr="007767D1">
        <w:rPr>
          <w:rFonts w:asciiTheme="minorHAnsi" w:hAnsiTheme="minorHAnsi" w:cstheme="minorHAnsi"/>
          <w:color w:val="000000"/>
          <w:szCs w:val="24"/>
        </w:rPr>
        <w:t> </w:t>
      </w:r>
      <w:r w:rsidRPr="007767D1">
        <w:rPr>
          <w:rFonts w:asciiTheme="minorHAnsi" w:hAnsiTheme="minorHAnsi" w:cstheme="minorHAnsi"/>
          <w:color w:val="000000"/>
          <w:szCs w:val="24"/>
        </w:rPr>
        <w:t xml:space="preserve">uwzględnił </w:t>
      </w:r>
      <w:r w:rsidR="00067B8A" w:rsidRPr="007767D1">
        <w:rPr>
          <w:rFonts w:asciiTheme="minorHAnsi" w:hAnsiTheme="minorHAnsi" w:cstheme="minorHAnsi"/>
          <w:color w:val="000000"/>
          <w:szCs w:val="24"/>
        </w:rPr>
        <w:t>w </w:t>
      </w:r>
      <w:r w:rsidR="00422BFA" w:rsidRPr="007767D1">
        <w:rPr>
          <w:rFonts w:asciiTheme="minorHAnsi" w:hAnsiTheme="minorHAnsi" w:cstheme="minorHAnsi"/>
          <w:color w:val="000000"/>
          <w:szCs w:val="24"/>
        </w:rPr>
        <w:t>zreformowanym</w:t>
      </w:r>
      <w:r w:rsidR="00F70EC8" w:rsidRPr="007767D1">
        <w:rPr>
          <w:rFonts w:asciiTheme="minorHAnsi" w:hAnsiTheme="minorHAnsi" w:cstheme="minorHAnsi"/>
          <w:color w:val="000000"/>
          <w:szCs w:val="24"/>
        </w:rPr>
        <w:t xml:space="preserve"> punk</w:t>
      </w:r>
      <w:r w:rsidR="00422BFA" w:rsidRPr="007767D1">
        <w:rPr>
          <w:rFonts w:asciiTheme="minorHAnsi" w:hAnsiTheme="minorHAnsi" w:cstheme="minorHAnsi"/>
          <w:color w:val="000000"/>
          <w:szCs w:val="24"/>
        </w:rPr>
        <w:t>cie</w:t>
      </w:r>
      <w:r w:rsidR="00F70EC8" w:rsidRPr="007767D1">
        <w:rPr>
          <w:rFonts w:asciiTheme="minorHAnsi" w:hAnsiTheme="minorHAnsi" w:cstheme="minorHAnsi"/>
          <w:color w:val="000000"/>
          <w:szCs w:val="24"/>
        </w:rPr>
        <w:t xml:space="preserve"> I.5</w:t>
      </w:r>
      <w:r w:rsidR="00422BFA" w:rsidRPr="007767D1">
        <w:rPr>
          <w:rFonts w:asciiTheme="minorHAnsi" w:hAnsiTheme="minorHAnsi" w:cstheme="minorHAnsi"/>
          <w:color w:val="000000"/>
          <w:szCs w:val="24"/>
        </w:rPr>
        <w:t xml:space="preserve"> zaskarżonej decyzji,</w:t>
      </w:r>
      <w:r w:rsidRPr="007767D1">
        <w:rPr>
          <w:rFonts w:asciiTheme="minorHAnsi" w:hAnsiTheme="minorHAnsi" w:cstheme="minorHAnsi"/>
          <w:color w:val="000000"/>
          <w:szCs w:val="24"/>
        </w:rPr>
        <w:t xml:space="preserve"> gdzie zaplanowany został 5-letni monitoring zakładający przeprowadzenie oceny skuteczności i intensywności użytkowania przejść dla zwierząt dużych i średnich oraz ocena </w:t>
      </w:r>
      <w:r w:rsidR="00A63BCA" w:rsidRPr="007767D1">
        <w:rPr>
          <w:rFonts w:asciiTheme="minorHAnsi" w:hAnsiTheme="minorHAnsi" w:cstheme="minorHAnsi"/>
          <w:color w:val="000000"/>
          <w:szCs w:val="24"/>
        </w:rPr>
        <w:t>stanu technicznego, drożności i </w:t>
      </w:r>
      <w:r w:rsidRPr="007767D1">
        <w:rPr>
          <w:rFonts w:asciiTheme="minorHAnsi" w:hAnsiTheme="minorHAnsi" w:cstheme="minorHAnsi"/>
          <w:color w:val="000000"/>
          <w:szCs w:val="24"/>
        </w:rPr>
        <w:t>zagospodarowania przejść. Zgodnie z punktem I.5.</w:t>
      </w:r>
      <w:r w:rsidR="00DF0608" w:rsidRPr="007767D1">
        <w:rPr>
          <w:rFonts w:asciiTheme="minorHAnsi" w:hAnsiTheme="minorHAnsi" w:cstheme="minorHAnsi"/>
          <w:color w:val="000000"/>
          <w:szCs w:val="24"/>
        </w:rPr>
        <w:t>7</w:t>
      </w:r>
      <w:r w:rsidR="00A63BCA" w:rsidRPr="007767D1">
        <w:rPr>
          <w:rFonts w:asciiTheme="minorHAnsi" w:hAnsiTheme="minorHAnsi" w:cstheme="minorHAnsi"/>
          <w:color w:val="000000"/>
          <w:szCs w:val="24"/>
        </w:rPr>
        <w:t xml:space="preserve"> wszystkie dane z </w:t>
      </w:r>
      <w:r w:rsidRPr="007767D1">
        <w:rPr>
          <w:rFonts w:asciiTheme="minorHAnsi" w:hAnsiTheme="minorHAnsi" w:cstheme="minorHAnsi"/>
          <w:color w:val="000000"/>
          <w:szCs w:val="24"/>
        </w:rPr>
        <w:t>monitoringu będą przekazywane do GDOŚ i RDOŚ</w:t>
      </w:r>
      <w:r w:rsidR="00DF0608" w:rsidRPr="007767D1">
        <w:rPr>
          <w:rFonts w:asciiTheme="minorHAnsi" w:hAnsiTheme="minorHAnsi" w:cstheme="minorHAnsi"/>
          <w:color w:val="000000"/>
          <w:szCs w:val="24"/>
        </w:rPr>
        <w:t xml:space="preserve"> w Łodzi</w:t>
      </w:r>
      <w:r w:rsidRPr="007767D1">
        <w:rPr>
          <w:rFonts w:asciiTheme="minorHAnsi" w:hAnsiTheme="minorHAnsi" w:cstheme="minorHAnsi"/>
          <w:color w:val="000000"/>
          <w:szCs w:val="24"/>
        </w:rPr>
        <w:t xml:space="preserve"> w celu weryfikacji czy zastosowane działania są wystarczające.</w:t>
      </w:r>
    </w:p>
    <w:p w14:paraId="3E383786" w14:textId="7DE1F1C2" w:rsidR="00BE6F14" w:rsidRPr="007767D1" w:rsidRDefault="00FB4908" w:rsidP="009F51BF">
      <w:pPr>
        <w:rPr>
          <w:rFonts w:asciiTheme="minorHAnsi" w:hAnsiTheme="minorHAnsi" w:cstheme="minorHAnsi"/>
          <w:color w:val="000000"/>
          <w:szCs w:val="24"/>
        </w:rPr>
      </w:pPr>
      <w:r w:rsidRPr="007767D1">
        <w:rPr>
          <w:rFonts w:asciiTheme="minorHAnsi" w:hAnsiTheme="minorHAnsi" w:cstheme="minorHAnsi"/>
          <w:color w:val="000000"/>
          <w:szCs w:val="24"/>
          <w:highlight w:val="black"/>
        </w:rPr>
        <w:t>(…)</w:t>
      </w:r>
      <w:r w:rsidRPr="007767D1">
        <w:rPr>
          <w:rFonts w:asciiTheme="minorHAnsi" w:hAnsiTheme="minorHAnsi" w:cstheme="minorHAnsi"/>
          <w:color w:val="000000"/>
          <w:szCs w:val="24"/>
        </w:rPr>
        <w:t xml:space="preserve"> </w:t>
      </w:r>
      <w:r w:rsidR="00684C5E" w:rsidRPr="007767D1">
        <w:rPr>
          <w:rFonts w:asciiTheme="minorHAnsi" w:hAnsiTheme="minorHAnsi" w:cstheme="minorHAnsi"/>
          <w:color w:val="000000"/>
          <w:szCs w:val="24"/>
        </w:rPr>
        <w:t>w</w:t>
      </w:r>
      <w:r w:rsidR="00340F1C" w:rsidRPr="007767D1">
        <w:rPr>
          <w:rFonts w:asciiTheme="minorHAnsi" w:hAnsiTheme="minorHAnsi" w:cstheme="minorHAnsi"/>
          <w:color w:val="000000"/>
          <w:szCs w:val="24"/>
        </w:rPr>
        <w:t xml:space="preserve"> piśmie z dnia 23 lipca 2021 r. </w:t>
      </w:r>
      <w:r w:rsidR="00001AD1" w:rsidRPr="007767D1">
        <w:rPr>
          <w:rFonts w:asciiTheme="minorHAnsi" w:hAnsiTheme="minorHAnsi" w:cstheme="minorHAnsi"/>
          <w:color w:val="000000"/>
          <w:szCs w:val="24"/>
        </w:rPr>
        <w:t>wskazał, że w opisie położenia mostu na rzece Warcie, zawartym na str. 10 pisma inwestora z dnia 15 kwietnia 2021 r.</w:t>
      </w:r>
      <w:r w:rsidR="009F51BF" w:rsidRPr="007767D1">
        <w:rPr>
          <w:rFonts w:asciiTheme="minorHAnsi" w:hAnsiTheme="minorHAnsi" w:cstheme="minorHAnsi"/>
          <w:color w:val="000000"/>
          <w:szCs w:val="24"/>
        </w:rPr>
        <w:t>,</w:t>
      </w:r>
      <w:r w:rsidR="00001AD1" w:rsidRPr="007767D1">
        <w:rPr>
          <w:rFonts w:asciiTheme="minorHAnsi" w:hAnsiTheme="minorHAnsi" w:cstheme="minorHAnsi"/>
          <w:color w:val="000000"/>
          <w:szCs w:val="24"/>
        </w:rPr>
        <w:t xml:space="preserve"> zamieszczono inny kilometraż (tj. km 66+349) niż na załączniku graficznym do raportu z 2018 r. (km 71+700–</w:t>
      </w:r>
      <w:r w:rsidR="00001AD1" w:rsidRPr="007767D1">
        <w:rPr>
          <w:rFonts w:asciiTheme="minorHAnsi" w:hAnsiTheme="minorHAnsi" w:cstheme="minorHAnsi"/>
          <w:color w:val="000000"/>
          <w:szCs w:val="24"/>
        </w:rPr>
        <w:lastRenderedPageBreak/>
        <w:t>71+800)</w:t>
      </w:r>
      <w:r w:rsidR="009F51BF" w:rsidRPr="007767D1">
        <w:rPr>
          <w:rFonts w:asciiTheme="minorHAnsi" w:hAnsiTheme="minorHAnsi" w:cstheme="minorHAnsi"/>
          <w:color w:val="000000"/>
          <w:szCs w:val="24"/>
        </w:rPr>
        <w:t>, natomiast na mapach załączonych przez inwestora do pisma z dnia 15 kwietnia 2021 r. przebieg projektowanej obwodnicy Radomska jest odmienny niż na mapach załączonych do raportu z 2018 r. Ponadto zakwestionował</w:t>
      </w:r>
      <w:r w:rsidR="003D703F" w:rsidRPr="007767D1">
        <w:rPr>
          <w:rFonts w:asciiTheme="minorHAnsi" w:hAnsiTheme="minorHAnsi" w:cstheme="minorHAnsi"/>
          <w:color w:val="000000"/>
          <w:szCs w:val="24"/>
        </w:rPr>
        <w:t xml:space="preserve"> </w:t>
      </w:r>
      <w:r w:rsidR="009F51BF" w:rsidRPr="007767D1">
        <w:rPr>
          <w:rFonts w:asciiTheme="minorHAnsi" w:hAnsiTheme="minorHAnsi" w:cstheme="minorHAnsi"/>
          <w:color w:val="000000"/>
          <w:szCs w:val="24"/>
        </w:rPr>
        <w:t xml:space="preserve">on </w:t>
      </w:r>
      <w:r w:rsidR="003D703F" w:rsidRPr="007767D1">
        <w:rPr>
          <w:rFonts w:asciiTheme="minorHAnsi" w:hAnsiTheme="minorHAnsi" w:cstheme="minorHAnsi"/>
          <w:color w:val="000000"/>
          <w:szCs w:val="24"/>
        </w:rPr>
        <w:t>stwierdzeni</w:t>
      </w:r>
      <w:r w:rsidR="009F51BF" w:rsidRPr="007767D1">
        <w:rPr>
          <w:rFonts w:asciiTheme="minorHAnsi" w:hAnsiTheme="minorHAnsi" w:cstheme="minorHAnsi"/>
          <w:color w:val="000000"/>
          <w:szCs w:val="24"/>
        </w:rPr>
        <w:t>e</w:t>
      </w:r>
      <w:r w:rsidR="003D703F" w:rsidRPr="007767D1">
        <w:rPr>
          <w:rFonts w:asciiTheme="minorHAnsi" w:hAnsiTheme="minorHAnsi" w:cstheme="minorHAnsi"/>
          <w:color w:val="000000"/>
          <w:szCs w:val="24"/>
        </w:rPr>
        <w:t xml:space="preserve">, że ekrany akustyczne zlokalizowane wzdłuż projektowanej obwodnicy Radomska będą elementem utrudniającym zwierzętom przedostawanie się na teren miasta (str. 90 pisma </w:t>
      </w:r>
      <w:r w:rsidR="009F51BF" w:rsidRPr="007767D1">
        <w:rPr>
          <w:rFonts w:asciiTheme="minorHAnsi" w:hAnsiTheme="minorHAnsi" w:cstheme="minorHAnsi"/>
          <w:color w:val="000000"/>
          <w:szCs w:val="24"/>
        </w:rPr>
        <w:t xml:space="preserve">inwestora </w:t>
      </w:r>
      <w:r w:rsidR="003D703F" w:rsidRPr="007767D1">
        <w:rPr>
          <w:rFonts w:asciiTheme="minorHAnsi" w:hAnsiTheme="minorHAnsi" w:cstheme="minorHAnsi"/>
          <w:color w:val="000000"/>
          <w:szCs w:val="24"/>
        </w:rPr>
        <w:t>z dnia 15 kwietnia 2021 r.).</w:t>
      </w:r>
      <w:r w:rsidR="00001AD1" w:rsidRPr="007767D1">
        <w:rPr>
          <w:rFonts w:asciiTheme="minorHAnsi" w:hAnsiTheme="minorHAnsi" w:cstheme="minorHAnsi"/>
          <w:color w:val="000000"/>
          <w:szCs w:val="24"/>
        </w:rPr>
        <w:t xml:space="preserve"> </w:t>
      </w:r>
    </w:p>
    <w:p w14:paraId="30A1B71C" w14:textId="6935EFF0" w:rsidR="00684C5E" w:rsidRPr="007767D1" w:rsidRDefault="00684C5E" w:rsidP="00340F1C">
      <w:pPr>
        <w:rPr>
          <w:rFonts w:asciiTheme="minorHAnsi" w:hAnsiTheme="minorHAnsi" w:cstheme="minorHAnsi"/>
          <w:color w:val="000000"/>
          <w:szCs w:val="24"/>
        </w:rPr>
      </w:pPr>
      <w:r w:rsidRPr="007767D1">
        <w:rPr>
          <w:rFonts w:asciiTheme="minorHAnsi" w:hAnsiTheme="minorHAnsi" w:cstheme="minorHAnsi"/>
          <w:color w:val="000000"/>
          <w:szCs w:val="24"/>
        </w:rPr>
        <w:t>Odnosząc się do</w:t>
      </w:r>
      <w:r w:rsidR="00333B98" w:rsidRPr="007767D1">
        <w:rPr>
          <w:rFonts w:asciiTheme="minorHAnsi" w:hAnsiTheme="minorHAnsi" w:cstheme="minorHAnsi"/>
          <w:color w:val="000000"/>
          <w:szCs w:val="24"/>
        </w:rPr>
        <w:t xml:space="preserve"> ww.</w:t>
      </w:r>
      <w:r w:rsidRPr="007767D1">
        <w:rPr>
          <w:rFonts w:asciiTheme="minorHAnsi" w:hAnsiTheme="minorHAnsi" w:cstheme="minorHAnsi"/>
          <w:color w:val="000000"/>
          <w:szCs w:val="24"/>
        </w:rPr>
        <w:t xml:space="preserve"> uwag</w:t>
      </w:r>
      <w:r w:rsidR="00333B98" w:rsidRPr="007767D1">
        <w:rPr>
          <w:rFonts w:asciiTheme="minorHAnsi" w:hAnsiTheme="minorHAnsi" w:cstheme="minorHAnsi"/>
          <w:color w:val="000000"/>
          <w:szCs w:val="24"/>
        </w:rPr>
        <w:t xml:space="preserve"> organ odwoławczy w pierwszej kolejności wskazuje, że różnice w określeniu położenia mostu na rzece Warcie wynikają z tego, </w:t>
      </w:r>
      <w:r w:rsidR="009F51BF" w:rsidRPr="007767D1">
        <w:rPr>
          <w:rFonts w:asciiTheme="minorHAnsi" w:hAnsiTheme="minorHAnsi" w:cstheme="minorHAnsi"/>
          <w:color w:val="000000"/>
          <w:szCs w:val="24"/>
        </w:rPr>
        <w:t xml:space="preserve">że położenie te w </w:t>
      </w:r>
      <w:r w:rsidR="00333B98" w:rsidRPr="007767D1">
        <w:rPr>
          <w:rFonts w:asciiTheme="minorHAnsi" w:hAnsiTheme="minorHAnsi" w:cstheme="minorHAnsi"/>
          <w:color w:val="000000"/>
          <w:szCs w:val="24"/>
        </w:rPr>
        <w:t xml:space="preserve">dokumentacji sprawy </w:t>
      </w:r>
      <w:r w:rsidR="009F51BF" w:rsidRPr="007767D1">
        <w:rPr>
          <w:rFonts w:asciiTheme="minorHAnsi" w:hAnsiTheme="minorHAnsi" w:cstheme="minorHAnsi"/>
          <w:color w:val="000000"/>
          <w:szCs w:val="24"/>
        </w:rPr>
        <w:t>wskazywane jest zarówno w odniesieniu d</w:t>
      </w:r>
      <w:r w:rsidR="00333B98" w:rsidRPr="007767D1">
        <w:rPr>
          <w:rFonts w:asciiTheme="minorHAnsi" w:hAnsiTheme="minorHAnsi" w:cstheme="minorHAnsi"/>
          <w:color w:val="000000"/>
          <w:szCs w:val="24"/>
        </w:rPr>
        <w:t>o dotychczasow</w:t>
      </w:r>
      <w:r w:rsidR="009F51BF" w:rsidRPr="007767D1">
        <w:rPr>
          <w:rFonts w:asciiTheme="minorHAnsi" w:hAnsiTheme="minorHAnsi" w:cstheme="minorHAnsi"/>
          <w:color w:val="000000"/>
          <w:szCs w:val="24"/>
        </w:rPr>
        <w:t>ego</w:t>
      </w:r>
      <w:r w:rsidR="00333B98" w:rsidRPr="007767D1">
        <w:rPr>
          <w:rFonts w:asciiTheme="minorHAnsi" w:hAnsiTheme="minorHAnsi" w:cstheme="minorHAnsi"/>
          <w:color w:val="000000"/>
          <w:szCs w:val="24"/>
        </w:rPr>
        <w:t xml:space="preserve">, </w:t>
      </w:r>
      <w:r w:rsidR="009F51BF" w:rsidRPr="007767D1">
        <w:rPr>
          <w:rFonts w:asciiTheme="minorHAnsi" w:hAnsiTheme="minorHAnsi" w:cstheme="minorHAnsi"/>
          <w:color w:val="000000"/>
          <w:szCs w:val="24"/>
        </w:rPr>
        <w:t>jak i</w:t>
      </w:r>
      <w:r w:rsidR="00333B98" w:rsidRPr="007767D1">
        <w:rPr>
          <w:rFonts w:asciiTheme="minorHAnsi" w:hAnsiTheme="minorHAnsi" w:cstheme="minorHAnsi"/>
          <w:color w:val="000000"/>
          <w:szCs w:val="24"/>
        </w:rPr>
        <w:t xml:space="preserve"> projektowan</w:t>
      </w:r>
      <w:r w:rsidR="009F51BF" w:rsidRPr="007767D1">
        <w:rPr>
          <w:rFonts w:asciiTheme="minorHAnsi" w:hAnsiTheme="minorHAnsi" w:cstheme="minorHAnsi"/>
          <w:color w:val="000000"/>
          <w:szCs w:val="24"/>
        </w:rPr>
        <w:t>ego</w:t>
      </w:r>
      <w:r w:rsidR="00333B98" w:rsidRPr="007767D1">
        <w:rPr>
          <w:rFonts w:asciiTheme="minorHAnsi" w:hAnsiTheme="minorHAnsi" w:cstheme="minorHAnsi"/>
          <w:color w:val="000000"/>
          <w:szCs w:val="24"/>
        </w:rPr>
        <w:t xml:space="preserve"> przebiegu DK91. W tabeli zawartej na str. 10 pisma </w:t>
      </w:r>
      <w:r w:rsidR="009F51BF" w:rsidRPr="007767D1">
        <w:rPr>
          <w:rFonts w:asciiTheme="minorHAnsi" w:hAnsiTheme="minorHAnsi" w:cstheme="minorHAnsi"/>
          <w:color w:val="000000"/>
          <w:szCs w:val="24"/>
        </w:rPr>
        <w:t xml:space="preserve">inwestora </w:t>
      </w:r>
      <w:r w:rsidR="00333B98" w:rsidRPr="007767D1">
        <w:rPr>
          <w:rFonts w:asciiTheme="minorHAnsi" w:hAnsiTheme="minorHAnsi" w:cstheme="minorHAnsi"/>
          <w:color w:val="000000"/>
          <w:szCs w:val="24"/>
        </w:rPr>
        <w:t xml:space="preserve">z dnia 15 kwietnia 2021 r. zamieszczono listę obiektów inżynierskich względem </w:t>
      </w:r>
      <w:r w:rsidR="00077B80" w:rsidRPr="007767D1">
        <w:rPr>
          <w:rFonts w:asciiTheme="minorHAnsi" w:hAnsiTheme="minorHAnsi" w:cstheme="minorHAnsi"/>
          <w:color w:val="000000"/>
          <w:szCs w:val="24"/>
        </w:rPr>
        <w:t xml:space="preserve">obecnego przebiegu DK91. Zgodnie z obecnym kilometrażem most na rzece Warcie jest zlokalizowany </w:t>
      </w:r>
      <w:r w:rsidR="003D22B0" w:rsidRPr="007767D1">
        <w:rPr>
          <w:rFonts w:asciiTheme="minorHAnsi" w:hAnsiTheme="minorHAnsi" w:cstheme="minorHAnsi"/>
          <w:color w:val="000000"/>
          <w:szCs w:val="24"/>
        </w:rPr>
        <w:t xml:space="preserve">w km 66+349, a w przewidywanym do realizacji wariancie nr 5 DK91 przecina rzekę Wartę ok. km 71+700–71+800. </w:t>
      </w:r>
      <w:r w:rsidR="00203F03" w:rsidRPr="007767D1">
        <w:rPr>
          <w:rFonts w:asciiTheme="minorHAnsi" w:hAnsiTheme="minorHAnsi" w:cstheme="minorHAnsi"/>
          <w:color w:val="000000"/>
          <w:szCs w:val="24"/>
        </w:rPr>
        <w:t>Biorąc pod uwagę, że projektowany przebieg DK91 w związku z budową obwodnic Srocka, Rozprzy, Kamieńska i Radomska, ulegnie wydłużeniu w stosunku do stanu obecnego, n</w:t>
      </w:r>
      <w:r w:rsidR="003D22B0" w:rsidRPr="007767D1">
        <w:rPr>
          <w:rFonts w:asciiTheme="minorHAnsi" w:hAnsiTheme="minorHAnsi" w:cstheme="minorHAnsi"/>
          <w:color w:val="000000"/>
          <w:szCs w:val="24"/>
        </w:rPr>
        <w:t>ie ma zatem sprzeczności pomiędzy dwiema ww. informacjami.</w:t>
      </w:r>
    </w:p>
    <w:p w14:paraId="2051F3D2" w14:textId="316EBFB3" w:rsidR="00333B98" w:rsidRPr="007767D1" w:rsidRDefault="003D703F" w:rsidP="00340F1C">
      <w:pPr>
        <w:rPr>
          <w:rFonts w:asciiTheme="minorHAnsi" w:hAnsiTheme="minorHAnsi" w:cstheme="minorHAnsi"/>
          <w:color w:val="000000"/>
          <w:szCs w:val="24"/>
        </w:rPr>
      </w:pPr>
      <w:r w:rsidRPr="007767D1">
        <w:rPr>
          <w:rFonts w:asciiTheme="minorHAnsi" w:hAnsiTheme="minorHAnsi" w:cstheme="minorHAnsi"/>
          <w:color w:val="000000"/>
          <w:szCs w:val="24"/>
        </w:rPr>
        <w:t>Odnosząc się do kwestii lokalizacji ekranów akustycznych wzdłuż przebiegu obwodnicy Radomska w wariancie nr 5, istotnie nie przewiduje się ic</w:t>
      </w:r>
      <w:r w:rsidR="006C18E9" w:rsidRPr="007767D1">
        <w:rPr>
          <w:rFonts w:asciiTheme="minorHAnsi" w:hAnsiTheme="minorHAnsi" w:cstheme="minorHAnsi"/>
          <w:color w:val="000000"/>
          <w:szCs w:val="24"/>
        </w:rPr>
        <w:t>h budowy na tym odcinku DK91, w </w:t>
      </w:r>
      <w:r w:rsidRPr="007767D1">
        <w:rPr>
          <w:rFonts w:asciiTheme="minorHAnsi" w:hAnsiTheme="minorHAnsi" w:cstheme="minorHAnsi"/>
          <w:color w:val="000000"/>
          <w:szCs w:val="24"/>
        </w:rPr>
        <w:t>związku z czym nie będą mogły również pełnić roli bariery dla</w:t>
      </w:r>
      <w:r w:rsidR="00476540" w:rsidRPr="007767D1">
        <w:rPr>
          <w:rFonts w:asciiTheme="minorHAnsi" w:hAnsiTheme="minorHAnsi" w:cstheme="minorHAnsi"/>
          <w:color w:val="000000"/>
          <w:szCs w:val="24"/>
        </w:rPr>
        <w:t xml:space="preserve"> migracji</w:t>
      </w:r>
      <w:r w:rsidRPr="007767D1">
        <w:rPr>
          <w:rFonts w:asciiTheme="minorHAnsi" w:hAnsiTheme="minorHAnsi" w:cstheme="minorHAnsi"/>
          <w:color w:val="000000"/>
          <w:szCs w:val="24"/>
        </w:rPr>
        <w:t xml:space="preserve"> zwierząt. </w:t>
      </w:r>
      <w:r w:rsidR="00476540" w:rsidRPr="007767D1">
        <w:rPr>
          <w:rFonts w:asciiTheme="minorHAnsi" w:hAnsiTheme="minorHAnsi" w:cstheme="minorHAnsi"/>
          <w:color w:val="000000"/>
          <w:szCs w:val="24"/>
        </w:rPr>
        <w:t xml:space="preserve">Nie oznacza to jednak, że taki przebieg drogi będzie miał znacząco negatywny wpływ </w:t>
      </w:r>
      <w:r w:rsidR="006B351B" w:rsidRPr="007767D1">
        <w:rPr>
          <w:rFonts w:asciiTheme="minorHAnsi" w:hAnsiTheme="minorHAnsi" w:cstheme="minorHAnsi"/>
          <w:color w:val="000000"/>
          <w:szCs w:val="24"/>
        </w:rPr>
        <w:t xml:space="preserve">na </w:t>
      </w:r>
      <w:r w:rsidR="00476540" w:rsidRPr="007767D1">
        <w:rPr>
          <w:rFonts w:asciiTheme="minorHAnsi" w:hAnsiTheme="minorHAnsi" w:cstheme="minorHAnsi"/>
          <w:color w:val="000000"/>
          <w:szCs w:val="24"/>
        </w:rPr>
        <w:t xml:space="preserve">okoliczną faunę. Jak </w:t>
      </w:r>
      <w:r w:rsidR="00476540" w:rsidRPr="007767D1">
        <w:rPr>
          <w:rFonts w:asciiTheme="minorHAnsi" w:hAnsiTheme="minorHAnsi" w:cstheme="minorHAnsi"/>
          <w:szCs w:val="24"/>
        </w:rPr>
        <w:t>wskazano wcześniej w odpowiedzi na zarzuty Stowarzyszenia „Wolna Wypoczynkowa”</w:t>
      </w:r>
      <w:r w:rsidRPr="007767D1">
        <w:rPr>
          <w:rFonts w:asciiTheme="minorHAnsi" w:hAnsiTheme="minorHAnsi" w:cstheme="minorHAnsi"/>
          <w:szCs w:val="24"/>
        </w:rPr>
        <w:t xml:space="preserve"> </w:t>
      </w:r>
      <w:r w:rsidR="00476540" w:rsidRPr="007767D1">
        <w:rPr>
          <w:rFonts w:asciiTheme="minorHAnsi" w:hAnsiTheme="minorHAnsi" w:cstheme="minorHAnsi"/>
          <w:szCs w:val="24"/>
        </w:rPr>
        <w:t xml:space="preserve">(str. </w:t>
      </w:r>
      <w:r w:rsidR="006C18E9" w:rsidRPr="007767D1">
        <w:rPr>
          <w:rFonts w:asciiTheme="minorHAnsi" w:hAnsiTheme="minorHAnsi" w:cstheme="minorHAnsi"/>
          <w:szCs w:val="24"/>
        </w:rPr>
        <w:t>56–</w:t>
      </w:r>
      <w:r w:rsidR="00476540" w:rsidRPr="007767D1">
        <w:rPr>
          <w:rFonts w:asciiTheme="minorHAnsi" w:hAnsiTheme="minorHAnsi" w:cstheme="minorHAnsi"/>
          <w:szCs w:val="24"/>
        </w:rPr>
        <w:t>57 niniejszej decyzji),</w:t>
      </w:r>
      <w:r w:rsidRPr="007767D1">
        <w:rPr>
          <w:rFonts w:asciiTheme="minorHAnsi" w:hAnsiTheme="minorHAnsi" w:cstheme="minorHAnsi"/>
          <w:szCs w:val="24"/>
        </w:rPr>
        <w:t xml:space="preserve"> </w:t>
      </w:r>
      <w:r w:rsidR="00476540" w:rsidRPr="007767D1">
        <w:rPr>
          <w:rFonts w:asciiTheme="minorHAnsi" w:hAnsiTheme="minorHAnsi" w:cstheme="minorHAnsi"/>
          <w:szCs w:val="24"/>
        </w:rPr>
        <w:t xml:space="preserve">najbardziej uczęszczany przez dzikie zwierzęta odcinek planowanej inwestycji </w:t>
      </w:r>
      <w:r w:rsidR="00476540" w:rsidRPr="007767D1">
        <w:rPr>
          <w:rFonts w:asciiTheme="minorHAnsi" w:hAnsiTheme="minorHAnsi" w:cstheme="minorHAnsi"/>
          <w:color w:val="000000"/>
          <w:szCs w:val="24"/>
        </w:rPr>
        <w:t>znajduje się na południe od Radomska, w pobliżu doliny Warty. Z tego względu na odcinku stanowiącym obwodnicę Radomska nie przewiduje się wystąpie</w:t>
      </w:r>
      <w:r w:rsidR="00B77D6D" w:rsidRPr="007767D1">
        <w:rPr>
          <w:rFonts w:asciiTheme="minorHAnsi" w:hAnsiTheme="minorHAnsi" w:cstheme="minorHAnsi"/>
          <w:color w:val="000000"/>
          <w:szCs w:val="24"/>
        </w:rPr>
        <w:t>nia efektu barierowego drogi i </w:t>
      </w:r>
      <w:r w:rsidR="00476540" w:rsidRPr="007767D1">
        <w:rPr>
          <w:rFonts w:asciiTheme="minorHAnsi" w:hAnsiTheme="minorHAnsi" w:cstheme="minorHAnsi"/>
          <w:color w:val="000000"/>
          <w:szCs w:val="24"/>
        </w:rPr>
        <w:t xml:space="preserve">znaczącego wzrostu </w:t>
      </w:r>
      <w:r w:rsidR="005D6F57" w:rsidRPr="007767D1">
        <w:rPr>
          <w:rFonts w:asciiTheme="minorHAnsi" w:hAnsiTheme="minorHAnsi" w:cstheme="minorHAnsi"/>
          <w:color w:val="000000"/>
          <w:szCs w:val="24"/>
        </w:rPr>
        <w:t>liczby</w:t>
      </w:r>
      <w:r w:rsidR="00476540" w:rsidRPr="007767D1">
        <w:rPr>
          <w:rFonts w:asciiTheme="minorHAnsi" w:hAnsiTheme="minorHAnsi" w:cstheme="minorHAnsi"/>
          <w:color w:val="000000"/>
          <w:szCs w:val="24"/>
        </w:rPr>
        <w:t xml:space="preserve"> kolizji </w:t>
      </w:r>
      <w:r w:rsidR="005D6F57" w:rsidRPr="007767D1">
        <w:rPr>
          <w:rFonts w:asciiTheme="minorHAnsi" w:hAnsiTheme="minorHAnsi" w:cstheme="minorHAnsi"/>
          <w:color w:val="000000"/>
          <w:szCs w:val="24"/>
        </w:rPr>
        <w:t xml:space="preserve">pojazdów ze </w:t>
      </w:r>
      <w:r w:rsidR="00476540" w:rsidRPr="007767D1">
        <w:rPr>
          <w:rFonts w:asciiTheme="minorHAnsi" w:hAnsiTheme="minorHAnsi" w:cstheme="minorHAnsi"/>
          <w:color w:val="000000"/>
          <w:szCs w:val="24"/>
        </w:rPr>
        <w:t>zwierz</w:t>
      </w:r>
      <w:r w:rsidR="005D6F57" w:rsidRPr="007767D1">
        <w:rPr>
          <w:rFonts w:asciiTheme="minorHAnsi" w:hAnsiTheme="minorHAnsi" w:cstheme="minorHAnsi"/>
          <w:color w:val="000000"/>
          <w:szCs w:val="24"/>
        </w:rPr>
        <w:t>ętami</w:t>
      </w:r>
      <w:r w:rsidR="00476540" w:rsidRPr="007767D1">
        <w:rPr>
          <w:rFonts w:asciiTheme="minorHAnsi" w:hAnsiTheme="minorHAnsi" w:cstheme="minorHAnsi"/>
          <w:color w:val="000000"/>
          <w:szCs w:val="24"/>
        </w:rPr>
        <w:t>.</w:t>
      </w:r>
    </w:p>
    <w:p w14:paraId="4D7F7213" w14:textId="0EADFC8D" w:rsidR="00333B98" w:rsidRPr="007767D1" w:rsidRDefault="009F5351" w:rsidP="00340F1C">
      <w:pPr>
        <w:rPr>
          <w:rFonts w:asciiTheme="minorHAnsi" w:hAnsiTheme="minorHAnsi" w:cstheme="minorHAnsi"/>
          <w:color w:val="000000"/>
          <w:szCs w:val="24"/>
        </w:rPr>
      </w:pPr>
      <w:r w:rsidRPr="007767D1">
        <w:rPr>
          <w:rFonts w:asciiTheme="minorHAnsi" w:hAnsiTheme="minorHAnsi" w:cstheme="minorHAnsi"/>
          <w:color w:val="000000"/>
          <w:szCs w:val="24"/>
        </w:rPr>
        <w:t xml:space="preserve">Odnosząc się do </w:t>
      </w:r>
      <w:r w:rsidR="00195B4F" w:rsidRPr="007767D1">
        <w:rPr>
          <w:rFonts w:asciiTheme="minorHAnsi" w:hAnsiTheme="minorHAnsi" w:cstheme="minorHAnsi"/>
          <w:color w:val="000000"/>
          <w:szCs w:val="24"/>
        </w:rPr>
        <w:t>sprzeczności pomiędzy treścią załączników graficznych załączonych do raportu z 2018 r. a map</w:t>
      </w:r>
      <w:r w:rsidRPr="007767D1">
        <w:rPr>
          <w:rFonts w:asciiTheme="minorHAnsi" w:hAnsiTheme="minorHAnsi" w:cstheme="minorHAnsi"/>
          <w:color w:val="000000"/>
          <w:szCs w:val="24"/>
        </w:rPr>
        <w:t>ami</w:t>
      </w:r>
      <w:r w:rsidR="00195B4F" w:rsidRPr="007767D1">
        <w:rPr>
          <w:rFonts w:asciiTheme="minorHAnsi" w:hAnsiTheme="minorHAnsi" w:cstheme="minorHAnsi"/>
          <w:color w:val="000000"/>
          <w:szCs w:val="24"/>
        </w:rPr>
        <w:t xml:space="preserve"> załączony</w:t>
      </w:r>
      <w:r w:rsidRPr="007767D1">
        <w:rPr>
          <w:rFonts w:asciiTheme="minorHAnsi" w:hAnsiTheme="minorHAnsi" w:cstheme="minorHAnsi"/>
          <w:color w:val="000000"/>
          <w:szCs w:val="24"/>
        </w:rPr>
        <w:t>mi</w:t>
      </w:r>
      <w:r w:rsidR="00195B4F" w:rsidRPr="007767D1">
        <w:rPr>
          <w:rFonts w:asciiTheme="minorHAnsi" w:hAnsiTheme="minorHAnsi" w:cstheme="minorHAnsi"/>
          <w:color w:val="000000"/>
          <w:szCs w:val="24"/>
        </w:rPr>
        <w:t xml:space="preserve"> do uzupełnienia raportu z dnia 15 kwietnia 2021 r., GDOŚ przyznaje, że istotnie część spośród załączników </w:t>
      </w:r>
      <w:r w:rsidR="005D6F57" w:rsidRPr="007767D1">
        <w:rPr>
          <w:rFonts w:asciiTheme="minorHAnsi" w:hAnsiTheme="minorHAnsi" w:cstheme="minorHAnsi"/>
          <w:color w:val="000000"/>
          <w:szCs w:val="24"/>
        </w:rPr>
        <w:t xml:space="preserve">graficznych </w:t>
      </w:r>
      <w:r w:rsidR="00195B4F" w:rsidRPr="007767D1">
        <w:rPr>
          <w:rFonts w:asciiTheme="minorHAnsi" w:hAnsiTheme="minorHAnsi" w:cstheme="minorHAnsi"/>
          <w:color w:val="000000"/>
          <w:szCs w:val="24"/>
        </w:rPr>
        <w:t>przedłożonych przez inwestora na etapie postępowania drugoinstancyjnego okazała się nieprawidłowa. Dotyczy to m.in.</w:t>
      </w:r>
      <w:r w:rsidR="005D6F57" w:rsidRPr="007767D1">
        <w:rPr>
          <w:rFonts w:asciiTheme="minorHAnsi" w:hAnsiTheme="minorHAnsi" w:cstheme="minorHAnsi"/>
          <w:color w:val="000000"/>
          <w:szCs w:val="24"/>
        </w:rPr>
        <w:t> </w:t>
      </w:r>
      <w:r w:rsidR="00195B4F" w:rsidRPr="007767D1">
        <w:rPr>
          <w:rFonts w:asciiTheme="minorHAnsi" w:hAnsiTheme="minorHAnsi" w:cstheme="minorHAnsi"/>
          <w:color w:val="000000"/>
          <w:szCs w:val="24"/>
        </w:rPr>
        <w:t xml:space="preserve">przywołanego przez </w:t>
      </w:r>
      <w:r w:rsidR="00FB4908" w:rsidRPr="007767D1">
        <w:rPr>
          <w:rFonts w:asciiTheme="minorHAnsi" w:hAnsiTheme="minorHAnsi" w:cstheme="minorHAnsi"/>
          <w:color w:val="000000"/>
          <w:szCs w:val="24"/>
          <w:highlight w:val="black"/>
        </w:rPr>
        <w:t>(…)</w:t>
      </w:r>
      <w:r w:rsidR="00FB4908" w:rsidRPr="007767D1">
        <w:rPr>
          <w:rFonts w:asciiTheme="minorHAnsi" w:hAnsiTheme="minorHAnsi" w:cstheme="minorHAnsi"/>
          <w:color w:val="000000"/>
          <w:szCs w:val="24"/>
        </w:rPr>
        <w:t xml:space="preserve">  </w:t>
      </w:r>
      <w:r w:rsidR="00195B4F" w:rsidRPr="007767D1">
        <w:rPr>
          <w:rFonts w:asciiTheme="minorHAnsi" w:hAnsiTheme="minorHAnsi" w:cstheme="minorHAnsi"/>
          <w:color w:val="000000"/>
          <w:szCs w:val="24"/>
        </w:rPr>
        <w:t>arkusza nr 22</w:t>
      </w:r>
      <w:r w:rsidR="005D6F57" w:rsidRPr="007767D1">
        <w:rPr>
          <w:rFonts w:asciiTheme="minorHAnsi" w:hAnsiTheme="minorHAnsi" w:cstheme="minorHAnsi"/>
          <w:color w:val="000000"/>
          <w:szCs w:val="24"/>
        </w:rPr>
        <w:t>, którego treść mogłaby sugerować</w:t>
      </w:r>
      <w:r w:rsidR="00805D41" w:rsidRPr="007767D1">
        <w:rPr>
          <w:rFonts w:asciiTheme="minorHAnsi" w:hAnsiTheme="minorHAnsi" w:cstheme="minorHAnsi"/>
          <w:color w:val="000000"/>
          <w:szCs w:val="24"/>
        </w:rPr>
        <w:t>, że doszło do zmiany projektowanego przebiegu obwodnicy Radomska. Należy jednak podkreślić, że przebieg obwodnicy Radomska w ciągu DK91 nie uległ zmianie w stosunku do przebiegu, który został określony w treści decyzji RDOŚ w Łodzi z dnia 13 marca 2020 r. Prawidłowy przebieg DK91 wyznaczony został m.in. na mapach występowania chronionych gatunków zwierząt i siedlisk płazów</w:t>
      </w:r>
      <w:r w:rsidR="00917125" w:rsidRPr="007767D1">
        <w:rPr>
          <w:rFonts w:asciiTheme="minorHAnsi" w:hAnsiTheme="minorHAnsi" w:cstheme="minorHAnsi"/>
          <w:color w:val="000000"/>
          <w:szCs w:val="24"/>
        </w:rPr>
        <w:t xml:space="preserve"> (zał. nr 6 do uzupełnienia raportu z dnia 15 kwietnia 2021 r.) oraz na załącznikach graficznych przedkładanych na etapie I instancji.</w:t>
      </w:r>
      <w:r w:rsidR="005D6F57" w:rsidRPr="007767D1">
        <w:rPr>
          <w:rFonts w:asciiTheme="minorHAnsi" w:hAnsiTheme="minorHAnsi" w:cstheme="minorHAnsi"/>
          <w:color w:val="000000"/>
          <w:szCs w:val="24"/>
        </w:rPr>
        <w:t xml:space="preserve"> </w:t>
      </w:r>
      <w:r w:rsidRPr="007767D1">
        <w:rPr>
          <w:rFonts w:asciiTheme="minorHAnsi" w:hAnsiTheme="minorHAnsi" w:cstheme="minorHAnsi"/>
          <w:color w:val="000000"/>
          <w:szCs w:val="24"/>
        </w:rPr>
        <w:t>P</w:t>
      </w:r>
      <w:r w:rsidR="001005BE" w:rsidRPr="007767D1">
        <w:rPr>
          <w:rFonts w:asciiTheme="minorHAnsi" w:hAnsiTheme="minorHAnsi" w:cstheme="minorHAnsi"/>
          <w:color w:val="000000"/>
          <w:szCs w:val="24"/>
        </w:rPr>
        <w:t xml:space="preserve">rojektowana obwodnica </w:t>
      </w:r>
      <w:r w:rsidR="001005BE" w:rsidRPr="007767D1">
        <w:rPr>
          <w:rFonts w:asciiTheme="minorHAnsi" w:hAnsiTheme="minorHAnsi" w:cstheme="minorHAnsi"/>
          <w:color w:val="000000"/>
          <w:szCs w:val="24"/>
        </w:rPr>
        <w:lastRenderedPageBreak/>
        <w:t xml:space="preserve">Radomska, w przyjętym do realizacji wariancie nr 5, będzie przebiegać po stronie zachodniej </w:t>
      </w:r>
      <w:r w:rsidR="00805D41" w:rsidRPr="007767D1">
        <w:rPr>
          <w:rFonts w:asciiTheme="minorHAnsi" w:hAnsiTheme="minorHAnsi" w:cstheme="minorHAnsi"/>
          <w:color w:val="000000"/>
          <w:szCs w:val="24"/>
        </w:rPr>
        <w:t xml:space="preserve">względem </w:t>
      </w:r>
      <w:r w:rsidR="00B77D6D" w:rsidRPr="007767D1">
        <w:rPr>
          <w:rFonts w:asciiTheme="minorHAnsi" w:hAnsiTheme="minorHAnsi" w:cstheme="minorHAnsi"/>
          <w:color w:val="000000"/>
          <w:szCs w:val="24"/>
        </w:rPr>
        <w:t>nieruchomości dz. </w:t>
      </w:r>
      <w:r w:rsidR="001005BE" w:rsidRPr="007767D1">
        <w:rPr>
          <w:rFonts w:asciiTheme="minorHAnsi" w:hAnsiTheme="minorHAnsi" w:cstheme="minorHAnsi"/>
          <w:color w:val="000000"/>
          <w:szCs w:val="24"/>
        </w:rPr>
        <w:t xml:space="preserve">ewid. nr 211 i 213, obręb 0043, gmina Miasto Radomsko. </w:t>
      </w:r>
    </w:p>
    <w:p w14:paraId="3033CEAF" w14:textId="244A2DF9" w:rsidR="009700E3" w:rsidRPr="007767D1" w:rsidRDefault="009F5351" w:rsidP="004269B1">
      <w:pPr>
        <w:spacing w:before="120"/>
        <w:rPr>
          <w:rFonts w:asciiTheme="minorHAnsi" w:hAnsiTheme="minorHAnsi" w:cstheme="minorHAnsi"/>
          <w:color w:val="000000"/>
          <w:szCs w:val="24"/>
        </w:rPr>
      </w:pPr>
      <w:r w:rsidRPr="007767D1">
        <w:rPr>
          <w:rFonts w:asciiTheme="minorHAnsi" w:hAnsiTheme="minorHAnsi" w:cstheme="minorHAnsi"/>
          <w:szCs w:val="24"/>
        </w:rPr>
        <w:t xml:space="preserve">Podczas przeprowadzanego </w:t>
      </w:r>
      <w:r w:rsidRPr="007767D1">
        <w:rPr>
          <w:rFonts w:asciiTheme="minorHAnsi" w:hAnsiTheme="minorHAnsi" w:cstheme="minorHAnsi"/>
          <w:color w:val="000000"/>
          <w:szCs w:val="24"/>
        </w:rPr>
        <w:t xml:space="preserve">przez RDOŚ w Łodzi </w:t>
      </w:r>
      <w:r w:rsidR="009700E3" w:rsidRPr="007767D1">
        <w:rPr>
          <w:rFonts w:asciiTheme="minorHAnsi" w:hAnsiTheme="minorHAnsi" w:cstheme="minorHAnsi"/>
          <w:color w:val="000000"/>
          <w:szCs w:val="24"/>
        </w:rPr>
        <w:t>udziału społeczeństwa</w:t>
      </w:r>
      <w:r w:rsidRPr="007767D1">
        <w:rPr>
          <w:rFonts w:asciiTheme="minorHAnsi" w:hAnsiTheme="minorHAnsi" w:cstheme="minorHAnsi"/>
          <w:color w:val="000000"/>
          <w:szCs w:val="24"/>
        </w:rPr>
        <w:t xml:space="preserve"> w postępowaniu w sprawie wydania decyzji z dnia 13 marca 2020 r.</w:t>
      </w:r>
      <w:r w:rsidR="00092E89" w:rsidRPr="007767D1">
        <w:rPr>
          <w:rFonts w:asciiTheme="minorHAnsi" w:hAnsiTheme="minorHAnsi" w:cstheme="minorHAnsi"/>
          <w:color w:val="000000"/>
          <w:szCs w:val="24"/>
        </w:rPr>
        <w:t xml:space="preserve"> w wyznaczonym terminie 10 września 2019 r. – 30 września 2019 r.</w:t>
      </w:r>
      <w:r w:rsidR="009700E3" w:rsidRPr="007767D1">
        <w:rPr>
          <w:rFonts w:asciiTheme="minorHAnsi" w:hAnsiTheme="minorHAnsi" w:cstheme="minorHAnsi"/>
          <w:color w:val="000000"/>
          <w:szCs w:val="24"/>
        </w:rPr>
        <w:t xml:space="preserve"> złożono uwagi i wnioski</w:t>
      </w:r>
      <w:r w:rsidR="00F448AE" w:rsidRPr="007767D1">
        <w:rPr>
          <w:rFonts w:asciiTheme="minorHAnsi" w:hAnsiTheme="minorHAnsi" w:cstheme="minorHAnsi"/>
          <w:color w:val="000000"/>
          <w:szCs w:val="24"/>
        </w:rPr>
        <w:t>, w których</w:t>
      </w:r>
      <w:r w:rsidR="009700E3" w:rsidRPr="007767D1">
        <w:rPr>
          <w:rFonts w:asciiTheme="minorHAnsi" w:hAnsiTheme="minorHAnsi" w:cstheme="minorHAnsi"/>
          <w:color w:val="000000"/>
          <w:szCs w:val="24"/>
        </w:rPr>
        <w:t>:</w:t>
      </w:r>
    </w:p>
    <w:p w14:paraId="4E8CC9F1" w14:textId="51384713" w:rsidR="009700E3" w:rsidRPr="007767D1" w:rsidRDefault="00C13745" w:rsidP="00B77D6D">
      <w:pPr>
        <w:pStyle w:val="Akapitzlist"/>
        <w:numPr>
          <w:ilvl w:val="0"/>
          <w:numId w:val="43"/>
        </w:numPr>
        <w:spacing w:line="312" w:lineRule="auto"/>
        <w:ind w:left="426" w:hanging="426"/>
        <w:contextualSpacing w:val="0"/>
        <w:rPr>
          <w:rFonts w:asciiTheme="minorHAnsi" w:hAnsiTheme="minorHAnsi" w:cstheme="minorHAnsi"/>
          <w:color w:val="000000"/>
        </w:rPr>
      </w:pPr>
      <w:r w:rsidRPr="007767D1">
        <w:rPr>
          <w:rFonts w:asciiTheme="minorHAnsi" w:hAnsiTheme="minorHAnsi" w:cstheme="minorHAnsi"/>
          <w:color w:val="000000"/>
        </w:rPr>
        <w:t>zakwestionowano</w:t>
      </w:r>
      <w:r w:rsidR="009700E3" w:rsidRPr="007767D1">
        <w:rPr>
          <w:rFonts w:asciiTheme="minorHAnsi" w:hAnsiTheme="minorHAnsi" w:cstheme="minorHAnsi"/>
          <w:color w:val="000000"/>
        </w:rPr>
        <w:t xml:space="preserve"> realizacj</w:t>
      </w:r>
      <w:r w:rsidRPr="007767D1">
        <w:rPr>
          <w:rFonts w:asciiTheme="minorHAnsi" w:hAnsiTheme="minorHAnsi" w:cstheme="minorHAnsi"/>
          <w:color w:val="000000"/>
        </w:rPr>
        <w:t>ę</w:t>
      </w:r>
      <w:r w:rsidR="009700E3" w:rsidRPr="007767D1">
        <w:rPr>
          <w:rFonts w:asciiTheme="minorHAnsi" w:hAnsiTheme="minorHAnsi" w:cstheme="minorHAnsi"/>
          <w:color w:val="000000"/>
        </w:rPr>
        <w:t xml:space="preserve"> </w:t>
      </w:r>
      <w:r w:rsidRPr="007767D1">
        <w:rPr>
          <w:rFonts w:asciiTheme="minorHAnsi" w:hAnsiTheme="minorHAnsi" w:cstheme="minorHAnsi"/>
          <w:color w:val="000000"/>
        </w:rPr>
        <w:t xml:space="preserve">przedmiotowego przedsięwzięcia </w:t>
      </w:r>
      <w:r w:rsidR="009700E3" w:rsidRPr="007767D1">
        <w:rPr>
          <w:rFonts w:asciiTheme="minorHAnsi" w:hAnsiTheme="minorHAnsi" w:cstheme="minorHAnsi"/>
          <w:color w:val="000000"/>
        </w:rPr>
        <w:t xml:space="preserve">w wariancie </w:t>
      </w:r>
      <w:r w:rsidR="00F448AE" w:rsidRPr="007767D1">
        <w:rPr>
          <w:rFonts w:asciiTheme="minorHAnsi" w:hAnsiTheme="minorHAnsi" w:cstheme="minorHAnsi"/>
          <w:color w:val="000000"/>
        </w:rPr>
        <w:t xml:space="preserve">nr </w:t>
      </w:r>
      <w:r w:rsidR="009700E3" w:rsidRPr="007767D1">
        <w:rPr>
          <w:rFonts w:asciiTheme="minorHAnsi" w:hAnsiTheme="minorHAnsi" w:cstheme="minorHAnsi"/>
          <w:color w:val="000000"/>
        </w:rPr>
        <w:t>5</w:t>
      </w:r>
      <w:r w:rsidRPr="007767D1">
        <w:rPr>
          <w:rFonts w:asciiTheme="minorHAnsi" w:hAnsiTheme="minorHAnsi" w:cstheme="minorHAnsi"/>
          <w:color w:val="000000"/>
        </w:rPr>
        <w:t xml:space="preserve"> wskazanym przez inwestora</w:t>
      </w:r>
      <w:r w:rsidR="009700E3" w:rsidRPr="007767D1">
        <w:rPr>
          <w:rFonts w:asciiTheme="minorHAnsi" w:hAnsiTheme="minorHAnsi" w:cstheme="minorHAnsi"/>
          <w:color w:val="000000"/>
        </w:rPr>
        <w:t>, ze względu na zbyt bliskie położenie względem terenów zabudowy mieszkaniowej</w:t>
      </w:r>
      <w:r w:rsidR="00A07278" w:rsidRPr="007767D1">
        <w:rPr>
          <w:rFonts w:asciiTheme="minorHAnsi" w:hAnsiTheme="minorHAnsi" w:cstheme="minorHAnsi"/>
          <w:color w:val="000000"/>
        </w:rPr>
        <w:t>,</w:t>
      </w:r>
      <w:r w:rsidR="009700E3" w:rsidRPr="007767D1">
        <w:rPr>
          <w:rFonts w:asciiTheme="minorHAnsi" w:hAnsiTheme="minorHAnsi" w:cstheme="minorHAnsi"/>
          <w:color w:val="000000"/>
        </w:rPr>
        <w:t xml:space="preserve"> zajęcie terenów rekreacyjnych wykorzystywanych przez okolicznych mieszkańców</w:t>
      </w:r>
      <w:r w:rsidR="00A07278" w:rsidRPr="007767D1">
        <w:rPr>
          <w:rFonts w:asciiTheme="minorHAnsi" w:hAnsiTheme="minorHAnsi" w:cstheme="minorHAnsi"/>
          <w:color w:val="000000"/>
        </w:rPr>
        <w:t xml:space="preserve"> oraz konieczność ochrony korytarzy migracyjnych, równocześnie wskazując, ze wariant nr 8 jest w tym zakresie korzystniejszy – j</w:t>
      </w:r>
      <w:r w:rsidRPr="007767D1">
        <w:rPr>
          <w:rFonts w:asciiTheme="minorHAnsi" w:hAnsiTheme="minorHAnsi" w:cstheme="minorHAnsi"/>
          <w:color w:val="000000"/>
        </w:rPr>
        <w:t>ak GDOŚ wskazał już w treści niniejszego rozstrzygnięcia, organ właściwy do wydania decyzji o środowiskowych uwarunkowaniach jest związany wariantem wskazanym przez inwestora do realizacji we wniosku o wydanie tej decyzji i nie jest uprawniony do jego zmiany;</w:t>
      </w:r>
    </w:p>
    <w:p w14:paraId="1E62CBF4" w14:textId="6BC22ECB" w:rsidR="00BD23AD" w:rsidRPr="007767D1" w:rsidRDefault="00A07278" w:rsidP="00B77D6D">
      <w:pPr>
        <w:pStyle w:val="Akapitzlist"/>
        <w:numPr>
          <w:ilvl w:val="0"/>
          <w:numId w:val="43"/>
        </w:numPr>
        <w:spacing w:line="312" w:lineRule="auto"/>
        <w:ind w:left="426" w:hanging="426"/>
        <w:contextualSpacing w:val="0"/>
        <w:rPr>
          <w:rFonts w:asciiTheme="minorHAnsi" w:hAnsiTheme="minorHAnsi" w:cstheme="minorHAnsi"/>
          <w:color w:val="000000"/>
        </w:rPr>
      </w:pPr>
      <w:r w:rsidRPr="007767D1">
        <w:rPr>
          <w:rFonts w:asciiTheme="minorHAnsi" w:hAnsiTheme="minorHAnsi" w:cstheme="minorHAnsi"/>
          <w:color w:val="000000"/>
        </w:rPr>
        <w:t xml:space="preserve">podniesiono kwestię obniżenia wartości nieruchomości w wyniku realizacji przedmiotowego przedsięwzięcia – jak już również GDOŚ wskazał w treści niniejszego rozstrzygnięcia, </w:t>
      </w:r>
      <w:r w:rsidR="00997490" w:rsidRPr="007767D1">
        <w:rPr>
          <w:rFonts w:asciiTheme="minorHAnsi" w:hAnsiTheme="minorHAnsi" w:cstheme="minorHAnsi"/>
          <w:color w:val="000000"/>
        </w:rPr>
        <w:t>przedmiotowa inwestycja będzie re</w:t>
      </w:r>
      <w:r w:rsidR="00067B8A" w:rsidRPr="007767D1">
        <w:rPr>
          <w:rFonts w:asciiTheme="minorHAnsi" w:hAnsiTheme="minorHAnsi" w:cstheme="minorHAnsi"/>
          <w:color w:val="000000"/>
        </w:rPr>
        <w:t>alizowana w oparciu o decyzję o </w:t>
      </w:r>
      <w:r w:rsidR="00997490" w:rsidRPr="007767D1">
        <w:rPr>
          <w:rFonts w:asciiTheme="minorHAnsi" w:hAnsiTheme="minorHAnsi" w:cstheme="minorHAnsi"/>
          <w:color w:val="000000"/>
        </w:rPr>
        <w:t>zezwoleniu na realizację inwestycji drogowej, o której mowa w ustawie z dnia 10 kwietnia 2003 r. o szczególnych zasadach przygotowania i realizacji inwestycji w zakresie dróg publicznych. Kwestie dotyczące naruszenia interesów właścicieli nieruchomości, które są przeznaczone pod realizację inwestycji drogowej (w tym dotyczą</w:t>
      </w:r>
      <w:r w:rsidR="00067B8A" w:rsidRPr="007767D1">
        <w:rPr>
          <w:rFonts w:asciiTheme="minorHAnsi" w:hAnsiTheme="minorHAnsi" w:cstheme="minorHAnsi"/>
          <w:color w:val="000000"/>
        </w:rPr>
        <w:t>ce wywłaszczeń i </w:t>
      </w:r>
      <w:r w:rsidR="00997490" w:rsidRPr="007767D1">
        <w:rPr>
          <w:rFonts w:asciiTheme="minorHAnsi" w:hAnsiTheme="minorHAnsi" w:cstheme="minorHAnsi"/>
          <w:color w:val="000000"/>
        </w:rPr>
        <w:t>odszkodowań), są regulowane przez przepisy powyższej ustawy, tym samym wykraczają poza przedmiot postępowania w sprawie określenia środowiskowych uwarunkowań realizacji przedsięwzięcia. Ponadto zauważyć należy, że ocena wpływu przedsięwzięcia na nieruchomo</w:t>
      </w:r>
      <w:r w:rsidR="00B77D6D" w:rsidRPr="007767D1">
        <w:rPr>
          <w:rFonts w:asciiTheme="minorHAnsi" w:hAnsiTheme="minorHAnsi" w:cstheme="minorHAnsi"/>
          <w:color w:val="000000"/>
        </w:rPr>
        <w:t>ści jest elementem koniecznym w </w:t>
      </w:r>
      <w:r w:rsidR="00997490" w:rsidRPr="007767D1">
        <w:rPr>
          <w:rFonts w:asciiTheme="minorHAnsi" w:hAnsiTheme="minorHAnsi" w:cstheme="minorHAnsi"/>
          <w:color w:val="000000"/>
        </w:rPr>
        <w:t>ocenie oddziaływania przedsięwzięcia na środowisko, jednakże w tym zakresie nie bada się wpływu inwestycji na wartość tych dóbr materialnych (por. wyrok Trybunału Sprawiedliwości Unii Europejskiej z dnia 14 marca 2013 r. w sprawie C-420/11 oraz wyrok Wojewód</w:t>
      </w:r>
      <w:r w:rsidR="00067B8A" w:rsidRPr="007767D1">
        <w:rPr>
          <w:rFonts w:asciiTheme="minorHAnsi" w:hAnsiTheme="minorHAnsi" w:cstheme="minorHAnsi"/>
          <w:color w:val="000000"/>
        </w:rPr>
        <w:t>zkiego Sądu Administracyjnego w </w:t>
      </w:r>
      <w:r w:rsidR="00997490" w:rsidRPr="007767D1">
        <w:rPr>
          <w:rFonts w:asciiTheme="minorHAnsi" w:hAnsiTheme="minorHAnsi" w:cstheme="minorHAnsi"/>
          <w:color w:val="000000"/>
        </w:rPr>
        <w:t>Gorzowie Wielkopolskim z dnia 2</w:t>
      </w:r>
      <w:r w:rsidR="00B77D6D" w:rsidRPr="007767D1">
        <w:rPr>
          <w:rFonts w:asciiTheme="minorHAnsi" w:hAnsiTheme="minorHAnsi" w:cstheme="minorHAnsi"/>
          <w:color w:val="000000"/>
        </w:rPr>
        <w:t>5 lutego 2015 r., sygn. akt: II </w:t>
      </w:r>
      <w:r w:rsidR="00997490" w:rsidRPr="007767D1">
        <w:rPr>
          <w:rFonts w:asciiTheme="minorHAnsi" w:hAnsiTheme="minorHAnsi" w:cstheme="minorHAnsi"/>
          <w:color w:val="000000"/>
        </w:rPr>
        <w:t>SA/Go 4/15). Wojewódzki Sąd Administracyjny w Poznaniu w wyroku z dnia 11 października 2017 r., sygn. akt: II SA/Po 513/17, wprost wskazał: Celem tego postępowania jest określenie środowiskowych uwarunkowań zgody na realizację wnioskowanego przedsięwzięcia, a nie ocena, czy i jak działania inwestora wpłyną na wartość nieruchomości sąsiednich, tym bardziej, że decyzja środowiskowa nie przesądza jeszcze o lokalizacji takiej inwestycji</w:t>
      </w:r>
      <w:r w:rsidR="00997490" w:rsidRPr="007767D1">
        <w:rPr>
          <w:rFonts w:asciiTheme="minorHAnsi" w:hAnsiTheme="minorHAnsi" w:cstheme="minorHAnsi"/>
          <w:iCs/>
          <w:color w:val="000000"/>
        </w:rPr>
        <w:t>;</w:t>
      </w:r>
    </w:p>
    <w:p w14:paraId="675EEAAB" w14:textId="7BD52A92" w:rsidR="00BD23AD" w:rsidRPr="007767D1" w:rsidRDefault="00A07278" w:rsidP="00B77D6D">
      <w:pPr>
        <w:pStyle w:val="Akapitzlist"/>
        <w:numPr>
          <w:ilvl w:val="0"/>
          <w:numId w:val="43"/>
        </w:numPr>
        <w:spacing w:line="312" w:lineRule="auto"/>
        <w:ind w:left="426" w:hanging="426"/>
        <w:contextualSpacing w:val="0"/>
        <w:rPr>
          <w:rFonts w:asciiTheme="minorHAnsi" w:hAnsiTheme="minorHAnsi" w:cstheme="minorHAnsi"/>
        </w:rPr>
      </w:pPr>
      <w:r w:rsidRPr="007767D1">
        <w:rPr>
          <w:rFonts w:asciiTheme="minorHAnsi" w:hAnsiTheme="minorHAnsi" w:cstheme="minorHAnsi"/>
          <w:color w:val="000000"/>
        </w:rPr>
        <w:t xml:space="preserve">wskazano na </w:t>
      </w:r>
      <w:r w:rsidR="009700E3" w:rsidRPr="007767D1">
        <w:rPr>
          <w:rFonts w:asciiTheme="minorHAnsi" w:hAnsiTheme="minorHAnsi" w:cstheme="minorHAnsi"/>
          <w:color w:val="000000"/>
        </w:rPr>
        <w:t xml:space="preserve">konieczność zabezpieczenia za pomocą ekranów akustycznych nieruchomości położonych przy ul. Wymysłowskiej w Radomsku oraz </w:t>
      </w:r>
      <w:r w:rsidR="00BD23AD" w:rsidRPr="007767D1">
        <w:rPr>
          <w:rFonts w:asciiTheme="minorHAnsi" w:hAnsiTheme="minorHAnsi" w:cstheme="minorHAnsi"/>
        </w:rPr>
        <w:t>uwzględnienia punktów pomiarowych natężenia hałasu: P285, P286 w a</w:t>
      </w:r>
      <w:r w:rsidR="00000541" w:rsidRPr="007767D1">
        <w:rPr>
          <w:rFonts w:asciiTheme="minorHAnsi" w:hAnsiTheme="minorHAnsi" w:cstheme="minorHAnsi"/>
        </w:rPr>
        <w:t xml:space="preserve">nalizie porealizacyjnej. RDOŚ </w:t>
      </w:r>
      <w:r w:rsidR="00000541" w:rsidRPr="007767D1">
        <w:rPr>
          <w:rFonts w:asciiTheme="minorHAnsi" w:hAnsiTheme="minorHAnsi" w:cstheme="minorHAnsi"/>
        </w:rPr>
        <w:lastRenderedPageBreak/>
        <w:t>w </w:t>
      </w:r>
      <w:r w:rsidR="00BD23AD" w:rsidRPr="007767D1">
        <w:rPr>
          <w:rFonts w:asciiTheme="minorHAnsi" w:hAnsiTheme="minorHAnsi" w:cstheme="minorHAnsi"/>
        </w:rPr>
        <w:t>Łodzi przychylił się do tego wniosku i w p</w:t>
      </w:r>
      <w:r w:rsidR="00000541" w:rsidRPr="007767D1">
        <w:rPr>
          <w:rFonts w:asciiTheme="minorHAnsi" w:hAnsiTheme="minorHAnsi" w:cstheme="minorHAnsi"/>
        </w:rPr>
        <w:t>unkcie</w:t>
      </w:r>
      <w:r w:rsidR="00BD23AD" w:rsidRPr="007767D1">
        <w:rPr>
          <w:rFonts w:asciiTheme="minorHAnsi" w:hAnsiTheme="minorHAnsi" w:cstheme="minorHAnsi"/>
        </w:rPr>
        <w:t xml:space="preserve"> I.5.5 zaskarżonej decyzji</w:t>
      </w:r>
      <w:r w:rsidR="00BD23AD" w:rsidRPr="007767D1">
        <w:rPr>
          <w:rFonts w:asciiTheme="minorHAnsi" w:hAnsiTheme="minorHAnsi" w:cstheme="minorHAnsi"/>
          <w:color w:val="000000"/>
        </w:rPr>
        <w:t xml:space="preserve"> </w:t>
      </w:r>
      <w:r w:rsidR="00BD23AD" w:rsidRPr="007767D1">
        <w:rPr>
          <w:rFonts w:asciiTheme="minorHAnsi" w:hAnsiTheme="minorHAnsi" w:cstheme="minorHAnsi"/>
        </w:rPr>
        <w:t xml:space="preserve">orzekł o konieczności prowadzenia pomiarów m.in. dla ww. punktów. Zgromadzony materiał dowodowy obecnie nie wskazuje na konieczność zastosowania </w:t>
      </w:r>
      <w:r w:rsidR="00000541" w:rsidRPr="007767D1">
        <w:rPr>
          <w:rFonts w:asciiTheme="minorHAnsi" w:hAnsiTheme="minorHAnsi" w:cstheme="minorHAnsi"/>
        </w:rPr>
        <w:t>ekranów akustycznych w </w:t>
      </w:r>
      <w:r w:rsidR="00BD23AD" w:rsidRPr="007767D1">
        <w:rPr>
          <w:rFonts w:asciiTheme="minorHAnsi" w:hAnsiTheme="minorHAnsi" w:cstheme="minorHAnsi"/>
        </w:rPr>
        <w:t xml:space="preserve">celu ochrony przed hałasem nieruchomości należącej do </w:t>
      </w:r>
      <w:r w:rsidR="00FB4908" w:rsidRPr="007767D1">
        <w:rPr>
          <w:rFonts w:asciiTheme="minorHAnsi" w:hAnsiTheme="minorHAnsi" w:cstheme="minorHAnsi"/>
          <w:color w:val="000000"/>
          <w:highlight w:val="black"/>
        </w:rPr>
        <w:t>(…)</w:t>
      </w:r>
      <w:r w:rsidR="00BD23AD" w:rsidRPr="007767D1">
        <w:rPr>
          <w:rFonts w:asciiTheme="minorHAnsi" w:hAnsiTheme="minorHAnsi" w:cstheme="minorHAnsi"/>
        </w:rPr>
        <w:t>. Zagadnienie to będzie jednak podlegało weryfikacji także na etapie ponownej oceny oddziaływania na środowisko (p</w:t>
      </w:r>
      <w:r w:rsidR="00000541" w:rsidRPr="007767D1">
        <w:rPr>
          <w:rFonts w:asciiTheme="minorHAnsi" w:hAnsiTheme="minorHAnsi" w:cstheme="minorHAnsi"/>
        </w:rPr>
        <w:t>un</w:t>
      </w:r>
      <w:r w:rsidR="00BD23AD" w:rsidRPr="007767D1">
        <w:rPr>
          <w:rFonts w:asciiTheme="minorHAnsi" w:hAnsiTheme="minorHAnsi" w:cstheme="minorHAnsi"/>
        </w:rPr>
        <w:t>kt</w:t>
      </w:r>
      <w:r w:rsidR="00000541" w:rsidRPr="007767D1">
        <w:rPr>
          <w:rFonts w:asciiTheme="minorHAnsi" w:hAnsiTheme="minorHAnsi" w:cstheme="minorHAnsi"/>
        </w:rPr>
        <w:t>y</w:t>
      </w:r>
      <w:r w:rsidR="00BD23AD" w:rsidRPr="007767D1">
        <w:rPr>
          <w:rFonts w:asciiTheme="minorHAnsi" w:hAnsiTheme="minorHAnsi" w:cstheme="minorHAnsi"/>
        </w:rPr>
        <w:t xml:space="preserve"> </w:t>
      </w:r>
      <w:r w:rsidR="00000541" w:rsidRPr="007767D1">
        <w:rPr>
          <w:rFonts w:asciiTheme="minorHAnsi" w:hAnsiTheme="minorHAnsi" w:cstheme="minorHAnsi"/>
        </w:rPr>
        <w:t>III.5</w:t>
      </w:r>
      <w:r w:rsidR="00BD23AD" w:rsidRPr="007767D1">
        <w:rPr>
          <w:rFonts w:asciiTheme="minorHAnsi" w:hAnsiTheme="minorHAnsi" w:cstheme="minorHAnsi"/>
        </w:rPr>
        <w:t xml:space="preserve"> i III.</w:t>
      </w:r>
      <w:r w:rsidR="00000541" w:rsidRPr="007767D1">
        <w:rPr>
          <w:rFonts w:asciiTheme="minorHAnsi" w:hAnsiTheme="minorHAnsi" w:cstheme="minorHAnsi"/>
        </w:rPr>
        <w:t>6</w:t>
      </w:r>
      <w:r w:rsidR="00BD23AD" w:rsidRPr="007767D1">
        <w:rPr>
          <w:rFonts w:asciiTheme="minorHAnsi" w:hAnsiTheme="minorHAnsi" w:cstheme="minorHAnsi"/>
        </w:rPr>
        <w:t xml:space="preserve"> zaskarżonej decyzji) oraz w ramach analizy porealizacyjnej (p</w:t>
      </w:r>
      <w:r w:rsidR="00000541" w:rsidRPr="007767D1">
        <w:rPr>
          <w:rFonts w:asciiTheme="minorHAnsi" w:hAnsiTheme="minorHAnsi" w:cstheme="minorHAnsi"/>
        </w:rPr>
        <w:t>un</w:t>
      </w:r>
      <w:r w:rsidR="00BD23AD" w:rsidRPr="007767D1">
        <w:rPr>
          <w:rFonts w:asciiTheme="minorHAnsi" w:hAnsiTheme="minorHAnsi" w:cstheme="minorHAnsi"/>
        </w:rPr>
        <w:t>kt</w:t>
      </w:r>
      <w:r w:rsidR="00000541" w:rsidRPr="007767D1">
        <w:rPr>
          <w:rFonts w:asciiTheme="minorHAnsi" w:hAnsiTheme="minorHAnsi" w:cstheme="minorHAnsi"/>
        </w:rPr>
        <w:t>y</w:t>
      </w:r>
      <w:r w:rsidR="00BD23AD" w:rsidRPr="007767D1">
        <w:rPr>
          <w:rFonts w:asciiTheme="minorHAnsi" w:hAnsiTheme="minorHAnsi" w:cstheme="minorHAnsi"/>
        </w:rPr>
        <w:t xml:space="preserve"> I.5.1–I.5.5 zaskarżonej decyzji). W tym kontekście organ odwoławczy nie podziela również zastrzeżeń Stowarzyszenia „Wolna Wypoczynkowa” dotyczących zastosowania tzw. cichej nawierzchni w celu ograniczenia immisji akustycznej w otoczeniu. Należy bowiem zwrócić uwagę, że rozwiązanie to zostało zaproponowane w miejscach, gdzie nie było możliwe zastosowanie ekranów akustycznych ze względu na bardzo bliskie położenie budynków od krawędzi jezdni lub lokalizację zjazdów na posesje;</w:t>
      </w:r>
    </w:p>
    <w:p w14:paraId="4D9FACF6" w14:textId="59858816" w:rsidR="00BD23AD" w:rsidRPr="007767D1" w:rsidRDefault="00F448AE" w:rsidP="00B77D6D">
      <w:pPr>
        <w:pStyle w:val="Akapitzlist"/>
        <w:numPr>
          <w:ilvl w:val="0"/>
          <w:numId w:val="43"/>
        </w:numPr>
        <w:spacing w:line="312" w:lineRule="auto"/>
        <w:ind w:left="426" w:hanging="426"/>
        <w:contextualSpacing w:val="0"/>
        <w:rPr>
          <w:rFonts w:asciiTheme="minorHAnsi" w:hAnsiTheme="minorHAnsi" w:cstheme="minorHAnsi"/>
          <w:color w:val="000000"/>
        </w:rPr>
      </w:pPr>
      <w:r w:rsidRPr="007767D1">
        <w:rPr>
          <w:rFonts w:asciiTheme="minorHAnsi" w:hAnsiTheme="minorHAnsi" w:cstheme="minorHAnsi"/>
          <w:color w:val="000000"/>
        </w:rPr>
        <w:t>wskazano</w:t>
      </w:r>
      <w:r w:rsidR="009700E3" w:rsidRPr="007767D1">
        <w:rPr>
          <w:rFonts w:asciiTheme="minorHAnsi" w:hAnsiTheme="minorHAnsi" w:cstheme="minorHAnsi"/>
          <w:color w:val="000000"/>
        </w:rPr>
        <w:t>, że analizy przedstawione w raporcie są nierzetelne, co dotyczy w szczególności prognozy natężenia ruchu pojazdów i wynikającego z niej przewidywanego natężenia hałasu</w:t>
      </w:r>
      <w:r w:rsidRPr="007767D1">
        <w:rPr>
          <w:rFonts w:asciiTheme="minorHAnsi" w:hAnsiTheme="minorHAnsi" w:cstheme="minorHAnsi"/>
          <w:color w:val="000000"/>
        </w:rPr>
        <w:t xml:space="preserve"> – w </w:t>
      </w:r>
      <w:r w:rsidRPr="007767D1">
        <w:rPr>
          <w:rFonts w:asciiTheme="minorHAnsi" w:hAnsiTheme="minorHAnsi" w:cstheme="minorHAnsi"/>
          <w:u w:color="C00000"/>
        </w:rPr>
        <w:t xml:space="preserve">opinii GDOŚ materiał dowodowy przedłożony w przedmiotowej sprawie nie wskazuje na wadliwość modelowania przewidywanego natężenia ruchu pojazdów w ciągu obwodnicy Radomska. Należy bowiem zwrócić uwagę, że już obecnie, co zostało stwierdzone w trakcie Generalnego Pomiaru Ruchu 2015, natężenie ruchu pojazdów na odcinku DK 91 od skrzyżowania z DK42 w Radomsku do granicy miasta osiąga ok. 7900 pojazdów (str. 48 raportu). </w:t>
      </w:r>
      <w:r w:rsidRPr="007767D1">
        <w:rPr>
          <w:rFonts w:asciiTheme="minorHAnsi" w:hAnsiTheme="minorHAnsi" w:cstheme="minorHAnsi"/>
        </w:rPr>
        <w:t>Prognozowane natężenie ruchu w 2030 roku na południe od centrum Radomska może wynieść natomiast ok. 9000 pojazdów/dobę, niezależnie od wybranego przebiegu obwodnicy (str. 51–58 raportu oraz str. 18–55 załącznika: Prognoza ruchu dla DK91 odcinek A1 – Piotrków Trybunalski – Radomsko). W przypadku budowy obwodnicy w wariancie nr 5 przewidywane jest rozłożenie się natężenia ruchu na 2200 pojazdów/dobę dla odcinka projektowanej obwodnicy oraz 6800 pojazdów/dobę dla dotychczasowego przebiegu DK91, a w przypadku wariantu nr 8 prognozowane natężenie wyniosłoby odpowiednio 3100 pojazdów/dobę</w:t>
      </w:r>
      <w:r w:rsidRPr="007767D1">
        <w:rPr>
          <w:rFonts w:asciiTheme="minorHAnsi" w:hAnsiTheme="minorHAnsi" w:cstheme="minorHAnsi"/>
          <w:u w:color="C00000"/>
        </w:rPr>
        <w:t xml:space="preserve"> dla obwodnicy i 5900 pojazdów/dobę dla dotychczasowego przebiegu DK91. Różnice te mają związek z odmiennym sposobem powiązania obwodnicy w każdym z tych wariantów w stosunku do istniejącej sieci drogowej, a w szczególności do obecnego skrzyżowania DK91 z DW784 oraz przebiegu ulicy Piłsudskiego w Radomsku. Biorąc pod uwagę równoległy względem DK91 przebieg przebudowywanej obecnie autostrady A1, która będzie stanowić główny korytarz ruchu tranzytowego w centralnej części Polski, organ odwoławczy ocenia, że szacowane dla południowej części obwodnicy Radomska w wariancie nr 5 dobowe natężenie ruchu na poziomie 2100–2200 pojazdów mogło zatem stanowić podstawę do prowadzenia dalszych analiz, w szczególności z zakresu hałasu i zanieczyszczeń powietrza</w:t>
      </w:r>
      <w:r w:rsidR="00BD23AD" w:rsidRPr="007767D1">
        <w:rPr>
          <w:rFonts w:asciiTheme="minorHAnsi" w:hAnsiTheme="minorHAnsi" w:cstheme="minorHAnsi"/>
          <w:u w:color="C00000"/>
        </w:rPr>
        <w:t>;</w:t>
      </w:r>
    </w:p>
    <w:p w14:paraId="32F440DC" w14:textId="1DB4D3A6" w:rsidR="00F448AE" w:rsidRPr="007767D1" w:rsidRDefault="00F448AE" w:rsidP="00B77D6D">
      <w:pPr>
        <w:pStyle w:val="Akapitzlist"/>
        <w:numPr>
          <w:ilvl w:val="0"/>
          <w:numId w:val="43"/>
        </w:numPr>
        <w:spacing w:line="312" w:lineRule="auto"/>
        <w:ind w:left="426" w:hanging="426"/>
        <w:rPr>
          <w:rFonts w:asciiTheme="minorHAnsi" w:hAnsiTheme="minorHAnsi" w:cstheme="minorHAnsi"/>
          <w:u w:color="C00000"/>
        </w:rPr>
      </w:pPr>
      <w:r w:rsidRPr="007767D1">
        <w:rPr>
          <w:rFonts w:asciiTheme="minorHAnsi" w:hAnsiTheme="minorHAnsi" w:cstheme="minorHAnsi"/>
          <w:color w:val="000000"/>
        </w:rPr>
        <w:lastRenderedPageBreak/>
        <w:t xml:space="preserve">wskazano, że przedsięwzięcie </w:t>
      </w:r>
      <w:r w:rsidR="00045CE9" w:rsidRPr="007767D1">
        <w:rPr>
          <w:rFonts w:asciiTheme="minorHAnsi" w:hAnsiTheme="minorHAnsi" w:cstheme="minorHAnsi"/>
          <w:color w:val="000000"/>
        </w:rPr>
        <w:t>wpł</w:t>
      </w:r>
      <w:r w:rsidRPr="007767D1">
        <w:rPr>
          <w:rFonts w:asciiTheme="minorHAnsi" w:hAnsiTheme="minorHAnsi" w:cstheme="minorHAnsi"/>
          <w:color w:val="000000"/>
        </w:rPr>
        <w:t>ynie</w:t>
      </w:r>
      <w:r w:rsidR="00045CE9" w:rsidRPr="007767D1">
        <w:rPr>
          <w:rFonts w:asciiTheme="minorHAnsi" w:hAnsiTheme="minorHAnsi" w:cstheme="minorHAnsi"/>
          <w:color w:val="000000"/>
        </w:rPr>
        <w:t xml:space="preserve"> na ciek wodny Dopływ z Wymysłówka</w:t>
      </w:r>
      <w:r w:rsidRPr="007767D1">
        <w:rPr>
          <w:rFonts w:asciiTheme="minorHAnsi" w:hAnsiTheme="minorHAnsi" w:cstheme="minorHAnsi"/>
          <w:color w:val="000000"/>
        </w:rPr>
        <w:t xml:space="preserve"> – </w:t>
      </w:r>
      <w:r w:rsidRPr="007767D1">
        <w:rPr>
          <w:rFonts w:asciiTheme="minorHAnsi" w:hAnsiTheme="minorHAnsi" w:cstheme="minorHAnsi"/>
        </w:rPr>
        <w:t>organ odwoławczy stoi na stanowisku, że budowa obwodnicy Radomska w ciągu DK91 nie będzie prowadzić do nadmiernej ingerencji w stan tego cieku. Należy wyjaśnić, że projektowana obwodnica na odcinku od km 65+000 do km 65+900 przebiegać będzie równolegle, w</w:t>
      </w:r>
      <w:r w:rsidR="00B77D6D" w:rsidRPr="007767D1">
        <w:rPr>
          <w:rFonts w:asciiTheme="minorHAnsi" w:hAnsiTheme="minorHAnsi" w:cstheme="minorHAnsi"/>
        </w:rPr>
        <w:t> </w:t>
      </w:r>
      <w:r w:rsidRPr="007767D1">
        <w:rPr>
          <w:rFonts w:asciiTheme="minorHAnsi" w:hAnsiTheme="minorHAnsi" w:cstheme="minorHAnsi"/>
        </w:rPr>
        <w:t>odległości 50–150 m, od koryta Dopływu z Wymysłówka, a ok. km 66+050 przecinać będzie jeden z rowów melioracyjnych, łączących się z tym ciekiem. Inwentaryzacje, które zostały przeprowadzone na potrzeby omawianej inwestycji, nie potwierdzają jednak występowania w tym miejscu obszarów szczególnie cennych pod względem przyrodniczym, w tym również miejsc rozrodu płazów, ani licznego bytowania chronionych gatunków zwierząt. W bezpośrednim sąsiedztwie zlokalizowane są liczne budynki mieszalne, a teren poddany jest antropopresji. Ponadto GDOŚ wskazuje, że Dopływ z Wymysłówka (PLRW600017181556) stanowi jednolitą część wód powierzchniowych (JCWP), kt</w:t>
      </w:r>
      <w:r w:rsidR="00B77D6D" w:rsidRPr="007767D1">
        <w:rPr>
          <w:rFonts w:asciiTheme="minorHAnsi" w:hAnsiTheme="minorHAnsi" w:cstheme="minorHAnsi"/>
        </w:rPr>
        <w:t>órej stan jest obecnie dobry, a </w:t>
      </w:r>
      <w:r w:rsidRPr="007767D1">
        <w:rPr>
          <w:rFonts w:asciiTheme="minorHAnsi" w:hAnsiTheme="minorHAnsi" w:cstheme="minorHAnsi"/>
        </w:rPr>
        <w:t>dotrzymanie celów środowiskowych pozostaje niezagrożone. W Planie gospodarowania wodami dorzecza Odry nie stwierdzono, aby budowa oraz użytkowanie ciągów komunikacyjnych mogły stanowić przedsięwzięcia tworzące ryzyko niedotrzymania celów środowiskowych określonych dla JCWP. W tej części dorzecza rzeki Warty główne czynniki antropopresji stanowią: górnictwo odkrywkowe węgla brunatnego oraz presja komunalna, które nie są bezpośrednio powiązane z planow</w:t>
      </w:r>
      <w:r w:rsidR="00B77D6D" w:rsidRPr="007767D1">
        <w:rPr>
          <w:rFonts w:asciiTheme="minorHAnsi" w:hAnsiTheme="minorHAnsi" w:cstheme="minorHAnsi"/>
        </w:rPr>
        <w:t>aną rozbudową drogi krajowej nr </w:t>
      </w:r>
      <w:r w:rsidRPr="007767D1">
        <w:rPr>
          <w:rFonts w:asciiTheme="minorHAnsi" w:hAnsiTheme="minorHAnsi" w:cstheme="minorHAnsi"/>
        </w:rPr>
        <w:t>91. Oddziaływanie omawianej inwestycji na Dopływ z Wymysłówka może mieć zatem charakter pośredni, poprzez odprowadzanie zanieczyszczo</w:t>
      </w:r>
      <w:r w:rsidR="00B77D6D" w:rsidRPr="007767D1">
        <w:rPr>
          <w:rFonts w:asciiTheme="minorHAnsi" w:hAnsiTheme="minorHAnsi" w:cstheme="minorHAnsi"/>
        </w:rPr>
        <w:t>nych wód z powierzchni drogi. W </w:t>
      </w:r>
      <w:r w:rsidRPr="007767D1">
        <w:rPr>
          <w:rFonts w:asciiTheme="minorHAnsi" w:hAnsiTheme="minorHAnsi" w:cstheme="minorHAnsi"/>
        </w:rPr>
        <w:t>decyzjach wydanych przez organy ochrony środowiska w niniejszej sprawie przewidziano liczne środki zapobiegawcze, które będą służyły zmniejszeniu ryzyka przenikania zanieczyszczeń do wód gruntowych w trakcie realizacji inwestycji. Należą do nich m.in.: prawidłowe lokalizowanie i zabezpieczenie zapleczy budowy (pkt I.2.5</w:t>
      </w:r>
      <w:r w:rsidR="00934695" w:rsidRPr="007767D1">
        <w:rPr>
          <w:rFonts w:asciiTheme="minorHAnsi" w:hAnsiTheme="minorHAnsi" w:cstheme="minorHAnsi"/>
        </w:rPr>
        <w:t>,</w:t>
      </w:r>
      <w:r w:rsidRPr="007767D1">
        <w:rPr>
          <w:rFonts w:asciiTheme="minorHAnsi" w:hAnsiTheme="minorHAnsi" w:cstheme="minorHAnsi"/>
        </w:rPr>
        <w:t xml:space="preserve"> </w:t>
      </w:r>
      <w:r w:rsidR="005D5193" w:rsidRPr="007767D1">
        <w:rPr>
          <w:rFonts w:asciiTheme="minorHAnsi" w:hAnsiTheme="minorHAnsi" w:cstheme="minorHAnsi"/>
        </w:rPr>
        <w:t>I.2.11</w:t>
      </w:r>
      <w:r w:rsidR="0068635E" w:rsidRPr="007767D1">
        <w:rPr>
          <w:rFonts w:asciiTheme="minorHAnsi" w:hAnsiTheme="minorHAnsi" w:cstheme="minorHAnsi"/>
        </w:rPr>
        <w:t xml:space="preserve"> </w:t>
      </w:r>
      <w:r w:rsidR="00934695" w:rsidRPr="007767D1">
        <w:rPr>
          <w:rFonts w:asciiTheme="minorHAnsi" w:hAnsiTheme="minorHAnsi" w:cstheme="minorHAnsi"/>
        </w:rPr>
        <w:t xml:space="preserve">i I.2.27 </w:t>
      </w:r>
      <w:r w:rsidRPr="007767D1">
        <w:rPr>
          <w:rFonts w:asciiTheme="minorHAnsi" w:hAnsiTheme="minorHAnsi" w:cstheme="minorHAnsi"/>
        </w:rPr>
        <w:t>zaskarżonej decyzji), prowadzenie odwodnienia wykopów bez naruszenia stosunków wodnych (pkt. I.2.68, I.2.70 i I.2.73 zaskarżonej decyzji), zaprojektowanie systemu odwodnienia drogi (pkt I.3.11–I.3.15 zaskarżonej decyzji). Inwestor został również zobowiązany do prowadzenia konserwacji urządzeń odwodnienia drogi służących ochronie środowiska</w:t>
      </w:r>
      <w:r w:rsidR="00B77D6D" w:rsidRPr="007767D1">
        <w:rPr>
          <w:rFonts w:asciiTheme="minorHAnsi" w:hAnsiTheme="minorHAnsi" w:cstheme="minorHAnsi"/>
        </w:rPr>
        <w:t xml:space="preserve"> gruntowo-wodnego (pkt I.2.84 i </w:t>
      </w:r>
      <w:r w:rsidRPr="007767D1">
        <w:rPr>
          <w:rFonts w:asciiTheme="minorHAnsi" w:hAnsiTheme="minorHAnsi" w:cstheme="minorHAnsi"/>
        </w:rPr>
        <w:t xml:space="preserve">I.2.85 zaskarżonej decyzji). Należy zatem ocenić, że zaproponowane środki zapobiegawcze, które będą stanowiły część infrastruktury technicznej DK91 po projektowanej rozbudowie, pozwolą na minimalizację ilości zanieczyszczeń trafiających do środowiska gruntowo-wodnego w związku z eksploatacją drogi; </w:t>
      </w:r>
    </w:p>
    <w:p w14:paraId="7BFDF21C" w14:textId="57F9FA3C" w:rsidR="00BD23AD" w:rsidRPr="007767D1" w:rsidRDefault="00F448AE" w:rsidP="00B77D6D">
      <w:pPr>
        <w:pStyle w:val="Akapitzlist"/>
        <w:numPr>
          <w:ilvl w:val="0"/>
          <w:numId w:val="43"/>
        </w:numPr>
        <w:spacing w:line="312" w:lineRule="auto"/>
        <w:ind w:left="426" w:hanging="426"/>
        <w:contextualSpacing w:val="0"/>
        <w:rPr>
          <w:rFonts w:asciiTheme="minorHAnsi" w:hAnsiTheme="minorHAnsi" w:cstheme="minorHAnsi"/>
          <w:color w:val="000000"/>
        </w:rPr>
      </w:pPr>
      <w:r w:rsidRPr="007767D1">
        <w:rPr>
          <w:rFonts w:asciiTheme="minorHAnsi" w:hAnsiTheme="minorHAnsi" w:cstheme="minorHAnsi"/>
          <w:color w:val="000000"/>
        </w:rPr>
        <w:t>wskazano, że</w:t>
      </w:r>
      <w:r w:rsidR="009700E3" w:rsidRPr="007767D1">
        <w:rPr>
          <w:rFonts w:asciiTheme="minorHAnsi" w:hAnsiTheme="minorHAnsi" w:cstheme="minorHAnsi"/>
          <w:color w:val="000000"/>
        </w:rPr>
        <w:t xml:space="preserve"> </w:t>
      </w:r>
      <w:r w:rsidR="00BD23AD" w:rsidRPr="007767D1">
        <w:rPr>
          <w:rFonts w:asciiTheme="minorHAnsi" w:hAnsiTheme="minorHAnsi" w:cstheme="minorHAnsi"/>
          <w:color w:val="000000"/>
        </w:rPr>
        <w:t xml:space="preserve">w raporcie </w:t>
      </w:r>
      <w:r w:rsidR="009700E3" w:rsidRPr="007767D1">
        <w:rPr>
          <w:rFonts w:asciiTheme="minorHAnsi" w:hAnsiTheme="minorHAnsi" w:cstheme="minorHAnsi"/>
          <w:color w:val="000000"/>
        </w:rPr>
        <w:t>nieprawidłow</w:t>
      </w:r>
      <w:r w:rsidR="00BD23AD" w:rsidRPr="007767D1">
        <w:rPr>
          <w:rFonts w:asciiTheme="minorHAnsi" w:hAnsiTheme="minorHAnsi" w:cstheme="minorHAnsi"/>
          <w:color w:val="000000"/>
        </w:rPr>
        <w:t>o</w:t>
      </w:r>
      <w:r w:rsidR="009700E3" w:rsidRPr="007767D1">
        <w:rPr>
          <w:rFonts w:asciiTheme="minorHAnsi" w:hAnsiTheme="minorHAnsi" w:cstheme="minorHAnsi"/>
          <w:color w:val="000000"/>
        </w:rPr>
        <w:t xml:space="preserve"> określ</w:t>
      </w:r>
      <w:r w:rsidR="00BD23AD" w:rsidRPr="007767D1">
        <w:rPr>
          <w:rFonts w:asciiTheme="minorHAnsi" w:hAnsiTheme="minorHAnsi" w:cstheme="minorHAnsi"/>
          <w:color w:val="000000"/>
        </w:rPr>
        <w:t>ono</w:t>
      </w:r>
      <w:r w:rsidR="009700E3" w:rsidRPr="007767D1">
        <w:rPr>
          <w:rFonts w:asciiTheme="minorHAnsi" w:hAnsiTheme="minorHAnsi" w:cstheme="minorHAnsi"/>
          <w:color w:val="000000"/>
        </w:rPr>
        <w:t xml:space="preserve"> liczb</w:t>
      </w:r>
      <w:r w:rsidR="00BD23AD" w:rsidRPr="007767D1">
        <w:rPr>
          <w:rFonts w:asciiTheme="minorHAnsi" w:hAnsiTheme="minorHAnsi" w:cstheme="minorHAnsi"/>
          <w:color w:val="000000"/>
        </w:rPr>
        <w:t>ę</w:t>
      </w:r>
      <w:r w:rsidR="009700E3" w:rsidRPr="007767D1">
        <w:rPr>
          <w:rFonts w:asciiTheme="minorHAnsi" w:hAnsiTheme="minorHAnsi" w:cstheme="minorHAnsi"/>
          <w:color w:val="000000"/>
        </w:rPr>
        <w:t xml:space="preserve"> budynków do wyburzenia</w:t>
      </w:r>
      <w:r w:rsidR="00BD23AD" w:rsidRPr="007767D1">
        <w:rPr>
          <w:rFonts w:asciiTheme="minorHAnsi" w:hAnsiTheme="minorHAnsi" w:cstheme="minorHAnsi"/>
          <w:color w:val="000000"/>
        </w:rPr>
        <w:t xml:space="preserve"> –</w:t>
      </w:r>
      <w:r w:rsidR="00B77D6D" w:rsidRPr="007767D1">
        <w:rPr>
          <w:rFonts w:asciiTheme="minorHAnsi" w:hAnsiTheme="minorHAnsi" w:cstheme="minorHAnsi"/>
          <w:color w:val="000000"/>
        </w:rPr>
        <w:t xml:space="preserve"> </w:t>
      </w:r>
      <w:r w:rsidR="00BD23AD" w:rsidRPr="007767D1">
        <w:rPr>
          <w:rFonts w:asciiTheme="minorHAnsi" w:hAnsiTheme="minorHAnsi" w:cstheme="minorHAnsi"/>
          <w:color w:val="000000"/>
        </w:rPr>
        <w:t xml:space="preserve">GDOŚ podziela zastrzeżenia w tej kwestii. Na podstawie załączników graficznych </w:t>
      </w:r>
      <w:r w:rsidR="00BD23AD" w:rsidRPr="007767D1">
        <w:rPr>
          <w:rFonts w:asciiTheme="minorHAnsi" w:hAnsiTheme="minorHAnsi" w:cstheme="minorHAnsi"/>
          <w:color w:val="000000"/>
        </w:rPr>
        <w:lastRenderedPageBreak/>
        <w:t>przedłożonych wraz z uzupełnieniem do raportu z dnia 31 lipca 2019 r. ustalono, że rzeczywiste ilości budynków przeznaczonych do wyburzenia nie pokrywają się z informacjami w tym przedmiocie, podanymi na str. 508 raportu. W związku z powyższym organ odwoławczy zwrócił się do inwestora w celu wyjaśnienia tych nieścisłości. Wnioskodawca przyznał, że w rzeczywistości przewidywane jest wyburzenie 30 budynków w wariancie nr 5 i 37 budynków w wariancie nr 8</w:t>
      </w:r>
      <w:r w:rsidR="00C85565" w:rsidRPr="007767D1">
        <w:rPr>
          <w:rFonts w:asciiTheme="minorHAnsi" w:hAnsiTheme="minorHAnsi" w:cstheme="minorHAnsi"/>
          <w:color w:val="000000"/>
        </w:rPr>
        <w:t>.</w:t>
      </w:r>
    </w:p>
    <w:p w14:paraId="1F0778D6" w14:textId="1B433EB8" w:rsidR="00C85565" w:rsidRPr="007767D1" w:rsidRDefault="00C85565" w:rsidP="00750517">
      <w:pPr>
        <w:spacing w:after="120"/>
        <w:rPr>
          <w:rFonts w:asciiTheme="minorHAnsi" w:hAnsiTheme="minorHAnsi" w:cstheme="minorHAnsi"/>
          <w:szCs w:val="24"/>
        </w:rPr>
      </w:pPr>
      <w:r w:rsidRPr="007767D1">
        <w:rPr>
          <w:rFonts w:asciiTheme="minorHAnsi" w:hAnsiTheme="minorHAnsi" w:cstheme="minorHAnsi"/>
          <w:color w:val="000000"/>
          <w:szCs w:val="24"/>
        </w:rPr>
        <w:t>Pozostałe uwagi i wnioski, w tym dotyczące</w:t>
      </w:r>
      <w:r w:rsidR="009700E3" w:rsidRPr="007767D1">
        <w:rPr>
          <w:rFonts w:asciiTheme="minorHAnsi" w:hAnsiTheme="minorHAnsi" w:cstheme="minorHAnsi"/>
          <w:color w:val="000000"/>
          <w:szCs w:val="24"/>
        </w:rPr>
        <w:t xml:space="preserve"> konsultacji społecznych</w:t>
      </w:r>
      <w:r w:rsidRPr="007767D1">
        <w:rPr>
          <w:rFonts w:asciiTheme="minorHAnsi" w:hAnsiTheme="minorHAnsi" w:cstheme="minorHAnsi"/>
          <w:color w:val="000000"/>
          <w:szCs w:val="24"/>
        </w:rPr>
        <w:t xml:space="preserve">, </w:t>
      </w:r>
      <w:r w:rsidRPr="007767D1">
        <w:rPr>
          <w:rFonts w:asciiTheme="minorHAnsi" w:hAnsiTheme="minorHAnsi" w:cstheme="minorHAnsi"/>
          <w:szCs w:val="24"/>
        </w:rPr>
        <w:t>wykraczają poza przedmiot postępowania w sprawie wydania decyzji o środowiskowych uwarunkowaniach.</w:t>
      </w:r>
      <w:r w:rsidR="00C50168" w:rsidRPr="007767D1">
        <w:rPr>
          <w:rFonts w:asciiTheme="minorHAnsi" w:hAnsiTheme="minorHAnsi" w:cstheme="minorHAnsi"/>
          <w:szCs w:val="24"/>
        </w:rPr>
        <w:t xml:space="preserve"> Instytucja „konsultacji społecznych” nie została przewidziana w przepisach ustawy ooś (por. wyrok NSA z dnia </w:t>
      </w:r>
      <w:r w:rsidR="003A5783" w:rsidRPr="007767D1">
        <w:rPr>
          <w:rFonts w:asciiTheme="minorHAnsi" w:hAnsiTheme="minorHAnsi" w:cstheme="minorHAnsi"/>
          <w:szCs w:val="24"/>
        </w:rPr>
        <w:t>16 lutego 2021 r., sygn. akt: III OSK 3126/21)</w:t>
      </w:r>
      <w:r w:rsidR="00C50168" w:rsidRPr="007767D1">
        <w:rPr>
          <w:rFonts w:asciiTheme="minorHAnsi" w:hAnsiTheme="minorHAnsi" w:cstheme="minorHAnsi"/>
          <w:szCs w:val="24"/>
        </w:rPr>
        <w:t>, tym samym przebieg konsultacji społecznych przeprowadzanych przez inwestora pozostaje bez wpływu na wynik przedmiotowego postępowania.</w:t>
      </w:r>
    </w:p>
    <w:p w14:paraId="4981D82A" w14:textId="6F5819A8" w:rsidR="00FD69B7" w:rsidRPr="007767D1" w:rsidRDefault="00FD69B7" w:rsidP="00750517">
      <w:pPr>
        <w:rPr>
          <w:rFonts w:asciiTheme="minorHAnsi" w:hAnsiTheme="minorHAnsi" w:cstheme="minorHAnsi"/>
          <w:szCs w:val="24"/>
        </w:rPr>
      </w:pPr>
      <w:r w:rsidRPr="007767D1">
        <w:rPr>
          <w:rFonts w:asciiTheme="minorHAnsi" w:hAnsiTheme="minorHAnsi" w:cstheme="minorHAnsi"/>
          <w:szCs w:val="24"/>
        </w:rPr>
        <w:t xml:space="preserve">Konkludując, </w:t>
      </w:r>
      <w:r w:rsidR="00AA3D3A" w:rsidRPr="007767D1">
        <w:rPr>
          <w:rFonts w:asciiTheme="minorHAnsi" w:hAnsiTheme="minorHAnsi" w:cstheme="minorHAnsi"/>
          <w:bCs/>
          <w:szCs w:val="24"/>
        </w:rPr>
        <w:t>GDOŚ</w:t>
      </w:r>
      <w:r w:rsidRPr="007767D1">
        <w:rPr>
          <w:rFonts w:asciiTheme="minorHAnsi" w:hAnsiTheme="minorHAnsi" w:cstheme="minorHAnsi"/>
          <w:szCs w:val="24"/>
        </w:rPr>
        <w:t xml:space="preserve"> na podstawie analizy zgromadzonego materiału dowodowego rozpatrzył sprawę w pełnym zakresie co do okoliczności faktycznych i prawnych. Mając na uwadze argumenty przedstawione w powyższym uzasadnieniu, po zbadaniu poprawności postępowania przeprowadzonego przez org</w:t>
      </w:r>
      <w:r w:rsidR="000632DD" w:rsidRPr="007767D1">
        <w:rPr>
          <w:rFonts w:asciiTheme="minorHAnsi" w:hAnsiTheme="minorHAnsi" w:cstheme="minorHAnsi"/>
          <w:szCs w:val="24"/>
        </w:rPr>
        <w:t>an I instancji</w:t>
      </w:r>
      <w:r w:rsidR="00AA3D3A" w:rsidRPr="007767D1">
        <w:rPr>
          <w:rFonts w:asciiTheme="minorHAnsi" w:hAnsiTheme="minorHAnsi" w:cstheme="minorHAnsi"/>
          <w:szCs w:val="24"/>
        </w:rPr>
        <w:t xml:space="preserve"> GDOŚ stwierdził, że decyzja RDOŚ w Łodzi z dnia 13</w:t>
      </w:r>
      <w:r w:rsidR="00B77D6D" w:rsidRPr="007767D1">
        <w:rPr>
          <w:rFonts w:asciiTheme="minorHAnsi" w:hAnsiTheme="minorHAnsi" w:cstheme="minorHAnsi"/>
          <w:szCs w:val="24"/>
        </w:rPr>
        <w:t> </w:t>
      </w:r>
      <w:r w:rsidR="00AA3D3A" w:rsidRPr="007767D1">
        <w:rPr>
          <w:rFonts w:asciiTheme="minorHAnsi" w:hAnsiTheme="minorHAnsi" w:cstheme="minorHAnsi"/>
          <w:szCs w:val="24"/>
        </w:rPr>
        <w:t xml:space="preserve">marca 2020 r. w części </w:t>
      </w:r>
      <w:r w:rsidR="003E63CC" w:rsidRPr="007767D1">
        <w:rPr>
          <w:rFonts w:asciiTheme="minorHAnsi" w:hAnsiTheme="minorHAnsi" w:cstheme="minorHAnsi"/>
          <w:szCs w:val="24"/>
        </w:rPr>
        <w:t>sentencji, a także w</w:t>
      </w:r>
      <w:r w:rsidRPr="007767D1">
        <w:rPr>
          <w:rFonts w:asciiTheme="minorHAnsi" w:hAnsiTheme="minorHAnsi" w:cstheme="minorHAnsi"/>
          <w:szCs w:val="24"/>
        </w:rPr>
        <w:t xml:space="preserve"> punkt</w:t>
      </w:r>
      <w:r w:rsidR="003E63CC" w:rsidRPr="007767D1">
        <w:rPr>
          <w:rFonts w:asciiTheme="minorHAnsi" w:hAnsiTheme="minorHAnsi" w:cstheme="minorHAnsi"/>
          <w:szCs w:val="24"/>
        </w:rPr>
        <w:t>ach</w:t>
      </w:r>
      <w:r w:rsidRPr="007767D1">
        <w:rPr>
          <w:rFonts w:asciiTheme="minorHAnsi" w:hAnsiTheme="minorHAnsi" w:cstheme="minorHAnsi"/>
          <w:szCs w:val="24"/>
        </w:rPr>
        <w:t>: I.2.</w:t>
      </w:r>
      <w:r w:rsidR="003B4FE2" w:rsidRPr="007767D1">
        <w:rPr>
          <w:rFonts w:asciiTheme="minorHAnsi" w:hAnsiTheme="minorHAnsi" w:cstheme="minorHAnsi"/>
          <w:szCs w:val="24"/>
        </w:rPr>
        <w:t>1–I.2.</w:t>
      </w:r>
      <w:r w:rsidR="00110579" w:rsidRPr="007767D1">
        <w:rPr>
          <w:rFonts w:asciiTheme="minorHAnsi" w:hAnsiTheme="minorHAnsi" w:cstheme="minorHAnsi"/>
          <w:szCs w:val="24"/>
        </w:rPr>
        <w:t>2</w:t>
      </w:r>
      <w:r w:rsidR="002051D0" w:rsidRPr="007767D1">
        <w:rPr>
          <w:rFonts w:asciiTheme="minorHAnsi" w:hAnsiTheme="minorHAnsi" w:cstheme="minorHAnsi"/>
          <w:szCs w:val="24"/>
        </w:rPr>
        <w:t>2</w:t>
      </w:r>
      <w:r w:rsidRPr="007767D1">
        <w:rPr>
          <w:rFonts w:asciiTheme="minorHAnsi" w:hAnsiTheme="minorHAnsi" w:cstheme="minorHAnsi"/>
          <w:szCs w:val="24"/>
        </w:rPr>
        <w:t>, I.2.</w:t>
      </w:r>
      <w:r w:rsidR="00110579" w:rsidRPr="007767D1">
        <w:rPr>
          <w:rFonts w:asciiTheme="minorHAnsi" w:hAnsiTheme="minorHAnsi" w:cstheme="minorHAnsi"/>
          <w:szCs w:val="24"/>
        </w:rPr>
        <w:t>24</w:t>
      </w:r>
      <w:r w:rsidRPr="007767D1">
        <w:rPr>
          <w:rFonts w:asciiTheme="minorHAnsi" w:hAnsiTheme="minorHAnsi" w:cstheme="minorHAnsi"/>
          <w:szCs w:val="24"/>
        </w:rPr>
        <w:t>, I.2.</w:t>
      </w:r>
      <w:r w:rsidR="00110579" w:rsidRPr="007767D1">
        <w:rPr>
          <w:rFonts w:asciiTheme="minorHAnsi" w:hAnsiTheme="minorHAnsi" w:cstheme="minorHAnsi"/>
          <w:szCs w:val="24"/>
        </w:rPr>
        <w:t>2</w:t>
      </w:r>
      <w:r w:rsidR="003E63CC" w:rsidRPr="007767D1">
        <w:rPr>
          <w:rFonts w:asciiTheme="minorHAnsi" w:hAnsiTheme="minorHAnsi" w:cstheme="minorHAnsi"/>
          <w:szCs w:val="24"/>
        </w:rPr>
        <w:t>6–</w:t>
      </w:r>
      <w:r w:rsidR="00C04011" w:rsidRPr="007767D1">
        <w:rPr>
          <w:rFonts w:asciiTheme="minorHAnsi" w:hAnsiTheme="minorHAnsi" w:cstheme="minorHAnsi"/>
          <w:szCs w:val="24"/>
        </w:rPr>
        <w:t>I.2.41, I.2.43–</w:t>
      </w:r>
      <w:r w:rsidR="002051D0" w:rsidRPr="007767D1">
        <w:rPr>
          <w:rFonts w:asciiTheme="minorHAnsi" w:hAnsiTheme="minorHAnsi" w:cstheme="minorHAnsi"/>
          <w:szCs w:val="24"/>
        </w:rPr>
        <w:t>I</w:t>
      </w:r>
      <w:r w:rsidR="00110579" w:rsidRPr="007767D1">
        <w:rPr>
          <w:rFonts w:asciiTheme="minorHAnsi" w:hAnsiTheme="minorHAnsi" w:cstheme="minorHAnsi"/>
          <w:szCs w:val="24"/>
        </w:rPr>
        <w:t>.2.</w:t>
      </w:r>
      <w:r w:rsidR="002051D0" w:rsidRPr="007767D1">
        <w:rPr>
          <w:rFonts w:asciiTheme="minorHAnsi" w:hAnsiTheme="minorHAnsi" w:cstheme="minorHAnsi"/>
          <w:szCs w:val="24"/>
        </w:rPr>
        <w:t>58</w:t>
      </w:r>
      <w:r w:rsidR="00110579" w:rsidRPr="007767D1">
        <w:rPr>
          <w:rFonts w:asciiTheme="minorHAnsi" w:hAnsiTheme="minorHAnsi" w:cstheme="minorHAnsi"/>
          <w:szCs w:val="24"/>
        </w:rPr>
        <w:t xml:space="preserve">, </w:t>
      </w:r>
      <w:r w:rsidR="002051D0" w:rsidRPr="007767D1">
        <w:rPr>
          <w:rFonts w:asciiTheme="minorHAnsi" w:hAnsiTheme="minorHAnsi" w:cstheme="minorHAnsi"/>
          <w:szCs w:val="24"/>
        </w:rPr>
        <w:t>I</w:t>
      </w:r>
      <w:r w:rsidR="00110579" w:rsidRPr="007767D1">
        <w:rPr>
          <w:rFonts w:asciiTheme="minorHAnsi" w:hAnsiTheme="minorHAnsi" w:cstheme="minorHAnsi"/>
          <w:szCs w:val="24"/>
        </w:rPr>
        <w:t>.2.</w:t>
      </w:r>
      <w:r w:rsidR="002051D0" w:rsidRPr="007767D1">
        <w:rPr>
          <w:rFonts w:asciiTheme="minorHAnsi" w:hAnsiTheme="minorHAnsi" w:cstheme="minorHAnsi"/>
          <w:szCs w:val="24"/>
        </w:rPr>
        <w:t>63–</w:t>
      </w:r>
      <w:r w:rsidR="00904B86" w:rsidRPr="007767D1">
        <w:rPr>
          <w:rFonts w:asciiTheme="minorHAnsi" w:hAnsiTheme="minorHAnsi" w:cstheme="minorHAnsi"/>
          <w:szCs w:val="24"/>
        </w:rPr>
        <w:t>I.2.67</w:t>
      </w:r>
      <w:r w:rsidR="00110579" w:rsidRPr="007767D1">
        <w:rPr>
          <w:rFonts w:asciiTheme="minorHAnsi" w:hAnsiTheme="minorHAnsi" w:cstheme="minorHAnsi"/>
          <w:szCs w:val="24"/>
        </w:rPr>
        <w:t>,</w:t>
      </w:r>
      <w:r w:rsidR="00904B86" w:rsidRPr="007767D1">
        <w:rPr>
          <w:rFonts w:asciiTheme="minorHAnsi" w:hAnsiTheme="minorHAnsi" w:cstheme="minorHAnsi"/>
          <w:szCs w:val="24"/>
        </w:rPr>
        <w:t xml:space="preserve"> I.2.69, I.2.71–I.2.72, I.2.74–</w:t>
      </w:r>
      <w:r w:rsidR="00110579" w:rsidRPr="007767D1">
        <w:rPr>
          <w:rFonts w:asciiTheme="minorHAnsi" w:hAnsiTheme="minorHAnsi" w:cstheme="minorHAnsi"/>
          <w:szCs w:val="24"/>
        </w:rPr>
        <w:t>I.2.7</w:t>
      </w:r>
      <w:r w:rsidR="00904B86" w:rsidRPr="007767D1">
        <w:rPr>
          <w:rFonts w:asciiTheme="minorHAnsi" w:hAnsiTheme="minorHAnsi" w:cstheme="minorHAnsi"/>
          <w:szCs w:val="24"/>
        </w:rPr>
        <w:t>6</w:t>
      </w:r>
      <w:r w:rsidR="00110579" w:rsidRPr="007767D1">
        <w:rPr>
          <w:rFonts w:asciiTheme="minorHAnsi" w:hAnsiTheme="minorHAnsi" w:cstheme="minorHAnsi"/>
          <w:szCs w:val="24"/>
        </w:rPr>
        <w:t>,</w:t>
      </w:r>
      <w:r w:rsidR="00904B86" w:rsidRPr="007767D1">
        <w:rPr>
          <w:rFonts w:asciiTheme="minorHAnsi" w:hAnsiTheme="minorHAnsi" w:cstheme="minorHAnsi"/>
          <w:szCs w:val="24"/>
        </w:rPr>
        <w:t xml:space="preserve"> I.2.7</w:t>
      </w:r>
      <w:r w:rsidR="003E63CC" w:rsidRPr="007767D1">
        <w:rPr>
          <w:rFonts w:asciiTheme="minorHAnsi" w:hAnsiTheme="minorHAnsi" w:cstheme="minorHAnsi"/>
          <w:szCs w:val="24"/>
        </w:rPr>
        <w:t>9</w:t>
      </w:r>
      <w:r w:rsidR="00904B86" w:rsidRPr="007767D1">
        <w:rPr>
          <w:rFonts w:asciiTheme="minorHAnsi" w:hAnsiTheme="minorHAnsi" w:cstheme="minorHAnsi"/>
          <w:szCs w:val="24"/>
        </w:rPr>
        <w:t>–I.2.80, I.2.83,</w:t>
      </w:r>
      <w:r w:rsidR="00110579" w:rsidRPr="007767D1">
        <w:rPr>
          <w:rFonts w:asciiTheme="minorHAnsi" w:hAnsiTheme="minorHAnsi" w:cstheme="minorHAnsi"/>
          <w:szCs w:val="24"/>
        </w:rPr>
        <w:t xml:space="preserve"> I.2.86</w:t>
      </w:r>
      <w:r w:rsidR="00904B86" w:rsidRPr="007767D1">
        <w:rPr>
          <w:rFonts w:asciiTheme="minorHAnsi" w:hAnsiTheme="minorHAnsi" w:cstheme="minorHAnsi"/>
          <w:szCs w:val="24"/>
        </w:rPr>
        <w:t>–</w:t>
      </w:r>
      <w:r w:rsidR="00110579" w:rsidRPr="007767D1">
        <w:rPr>
          <w:rFonts w:asciiTheme="minorHAnsi" w:hAnsiTheme="minorHAnsi" w:cstheme="minorHAnsi"/>
          <w:szCs w:val="24"/>
        </w:rPr>
        <w:t>I.2.</w:t>
      </w:r>
      <w:r w:rsidR="00904B86" w:rsidRPr="007767D1">
        <w:rPr>
          <w:rFonts w:asciiTheme="minorHAnsi" w:hAnsiTheme="minorHAnsi" w:cstheme="minorHAnsi"/>
          <w:szCs w:val="24"/>
        </w:rPr>
        <w:t>8</w:t>
      </w:r>
      <w:r w:rsidR="00110579" w:rsidRPr="007767D1">
        <w:rPr>
          <w:rFonts w:asciiTheme="minorHAnsi" w:hAnsiTheme="minorHAnsi" w:cstheme="minorHAnsi"/>
          <w:szCs w:val="24"/>
        </w:rPr>
        <w:t xml:space="preserve">8, </w:t>
      </w:r>
      <w:r w:rsidR="003E63CC" w:rsidRPr="007767D1">
        <w:rPr>
          <w:rFonts w:asciiTheme="minorHAnsi" w:hAnsiTheme="minorHAnsi" w:cstheme="minorHAnsi"/>
          <w:szCs w:val="24"/>
        </w:rPr>
        <w:t>I.3.1–</w:t>
      </w:r>
      <w:r w:rsidRPr="007767D1">
        <w:rPr>
          <w:rFonts w:asciiTheme="minorHAnsi" w:hAnsiTheme="minorHAnsi" w:cstheme="minorHAnsi"/>
          <w:szCs w:val="24"/>
        </w:rPr>
        <w:t>I.3.</w:t>
      </w:r>
      <w:r w:rsidR="003B4FE2" w:rsidRPr="007767D1">
        <w:rPr>
          <w:rFonts w:asciiTheme="minorHAnsi" w:hAnsiTheme="minorHAnsi" w:cstheme="minorHAnsi"/>
          <w:szCs w:val="24"/>
        </w:rPr>
        <w:t>3, I.3.16</w:t>
      </w:r>
      <w:r w:rsidR="00904B86" w:rsidRPr="007767D1">
        <w:rPr>
          <w:rFonts w:asciiTheme="minorHAnsi" w:hAnsiTheme="minorHAnsi" w:cstheme="minorHAnsi"/>
          <w:szCs w:val="24"/>
        </w:rPr>
        <w:t>–I.3.20</w:t>
      </w:r>
      <w:r w:rsidR="003B4FE2" w:rsidRPr="007767D1">
        <w:rPr>
          <w:rFonts w:asciiTheme="minorHAnsi" w:hAnsiTheme="minorHAnsi" w:cstheme="minorHAnsi"/>
          <w:szCs w:val="24"/>
        </w:rPr>
        <w:t>, I.3.2</w:t>
      </w:r>
      <w:r w:rsidR="00904B86" w:rsidRPr="007767D1">
        <w:rPr>
          <w:rFonts w:asciiTheme="minorHAnsi" w:hAnsiTheme="minorHAnsi" w:cstheme="minorHAnsi"/>
          <w:szCs w:val="24"/>
        </w:rPr>
        <w:t>3, I.3.39</w:t>
      </w:r>
      <w:r w:rsidR="003B4FE2" w:rsidRPr="007767D1">
        <w:rPr>
          <w:rFonts w:asciiTheme="minorHAnsi" w:hAnsiTheme="minorHAnsi" w:cstheme="minorHAnsi"/>
          <w:szCs w:val="24"/>
        </w:rPr>
        <w:t xml:space="preserve">, </w:t>
      </w:r>
      <w:r w:rsidR="00904B86" w:rsidRPr="007767D1">
        <w:rPr>
          <w:rFonts w:asciiTheme="minorHAnsi" w:hAnsiTheme="minorHAnsi" w:cstheme="minorHAnsi"/>
          <w:szCs w:val="24"/>
        </w:rPr>
        <w:t>I.4, I.5</w:t>
      </w:r>
      <w:r w:rsidR="000632DD" w:rsidRPr="007767D1">
        <w:rPr>
          <w:rFonts w:asciiTheme="minorHAnsi" w:hAnsiTheme="minorHAnsi" w:cstheme="minorHAnsi"/>
          <w:szCs w:val="24"/>
        </w:rPr>
        <w:t xml:space="preserve"> oraz III</w:t>
      </w:r>
      <w:r w:rsidR="00435C2B" w:rsidRPr="007767D1">
        <w:rPr>
          <w:rFonts w:asciiTheme="minorHAnsi" w:hAnsiTheme="minorHAnsi" w:cstheme="minorHAnsi"/>
          <w:szCs w:val="24"/>
        </w:rPr>
        <w:t xml:space="preserve"> </w:t>
      </w:r>
      <w:r w:rsidR="00AA3D3A" w:rsidRPr="007767D1">
        <w:rPr>
          <w:rFonts w:asciiTheme="minorHAnsi" w:hAnsiTheme="minorHAnsi" w:cstheme="minorHAnsi"/>
          <w:szCs w:val="24"/>
        </w:rPr>
        <w:t>została wydana z naruszeniem przepisów prawa uzasadniającym jej uchylenie</w:t>
      </w:r>
      <w:r w:rsidR="00435C2B" w:rsidRPr="007767D1">
        <w:rPr>
          <w:rFonts w:asciiTheme="minorHAnsi" w:hAnsiTheme="minorHAnsi" w:cstheme="minorHAnsi"/>
          <w:szCs w:val="24"/>
        </w:rPr>
        <w:t>.</w:t>
      </w:r>
      <w:r w:rsidRPr="007767D1">
        <w:rPr>
          <w:rFonts w:asciiTheme="minorHAnsi" w:hAnsiTheme="minorHAnsi" w:cstheme="minorHAnsi"/>
          <w:szCs w:val="24"/>
        </w:rPr>
        <w:t xml:space="preserve"> </w:t>
      </w:r>
      <w:r w:rsidR="00435C2B" w:rsidRPr="007767D1">
        <w:rPr>
          <w:rFonts w:asciiTheme="minorHAnsi" w:hAnsiTheme="minorHAnsi" w:cstheme="minorHAnsi"/>
          <w:szCs w:val="24"/>
        </w:rPr>
        <w:t>W</w:t>
      </w:r>
      <w:r w:rsidRPr="007767D1">
        <w:rPr>
          <w:rFonts w:asciiTheme="minorHAnsi" w:hAnsiTheme="minorHAnsi" w:cstheme="minorHAnsi"/>
          <w:szCs w:val="24"/>
        </w:rPr>
        <w:t> pozostałej części</w:t>
      </w:r>
      <w:r w:rsidR="00AA3D3A" w:rsidRPr="007767D1">
        <w:rPr>
          <w:rFonts w:asciiTheme="minorHAnsi" w:hAnsiTheme="minorHAnsi" w:cstheme="minorHAnsi"/>
          <w:szCs w:val="24"/>
        </w:rPr>
        <w:t xml:space="preserve"> zaskarżona decyzja jest prawidłowa</w:t>
      </w:r>
      <w:r w:rsidRPr="007767D1">
        <w:rPr>
          <w:rFonts w:asciiTheme="minorHAnsi" w:hAnsiTheme="minorHAnsi" w:cstheme="minorHAnsi"/>
          <w:szCs w:val="24"/>
        </w:rPr>
        <w:t>.</w:t>
      </w:r>
    </w:p>
    <w:p w14:paraId="7EBD178B" w14:textId="77777777" w:rsidR="00920C18" w:rsidRPr="007767D1" w:rsidRDefault="00920C18" w:rsidP="00067B8A">
      <w:pPr>
        <w:spacing w:after="240" w:line="300" w:lineRule="auto"/>
        <w:rPr>
          <w:rFonts w:asciiTheme="minorHAnsi" w:hAnsiTheme="minorHAnsi" w:cstheme="minorHAnsi"/>
          <w:szCs w:val="24"/>
        </w:rPr>
      </w:pPr>
      <w:r w:rsidRPr="007767D1">
        <w:rPr>
          <w:rFonts w:asciiTheme="minorHAnsi" w:hAnsiTheme="minorHAnsi" w:cstheme="minorHAnsi"/>
          <w:szCs w:val="24"/>
        </w:rPr>
        <w:t>Wobec powyższego</w:t>
      </w:r>
      <w:r w:rsidR="008921CF" w:rsidRPr="007767D1">
        <w:rPr>
          <w:rFonts w:asciiTheme="minorHAnsi" w:hAnsiTheme="minorHAnsi" w:cstheme="minorHAnsi"/>
          <w:szCs w:val="24"/>
        </w:rPr>
        <w:t>,</w:t>
      </w:r>
      <w:r w:rsidRPr="007767D1">
        <w:rPr>
          <w:rFonts w:asciiTheme="minorHAnsi" w:hAnsiTheme="minorHAnsi" w:cstheme="minorHAnsi"/>
          <w:szCs w:val="24"/>
        </w:rPr>
        <w:t xml:space="preserve"> orzeczono jak w sentencji.</w:t>
      </w:r>
    </w:p>
    <w:p w14:paraId="0598A564" w14:textId="77777777" w:rsidR="00F82ABD" w:rsidRPr="007767D1" w:rsidRDefault="00F82ABD" w:rsidP="00067B8A">
      <w:pPr>
        <w:spacing w:after="120"/>
        <w:jc w:val="center"/>
        <w:rPr>
          <w:rFonts w:asciiTheme="minorHAnsi" w:hAnsiTheme="minorHAnsi" w:cstheme="minorHAnsi"/>
          <w:szCs w:val="24"/>
        </w:rPr>
      </w:pPr>
      <w:r w:rsidRPr="007767D1">
        <w:rPr>
          <w:rFonts w:asciiTheme="minorHAnsi" w:hAnsiTheme="minorHAnsi" w:cstheme="minorHAnsi"/>
          <w:szCs w:val="24"/>
        </w:rPr>
        <w:t>Pouczenie</w:t>
      </w:r>
    </w:p>
    <w:p w14:paraId="3CA56FDB" w14:textId="69B2D088" w:rsidR="0021429A" w:rsidRPr="007767D1" w:rsidRDefault="0021429A" w:rsidP="0021429A">
      <w:pPr>
        <w:numPr>
          <w:ilvl w:val="0"/>
          <w:numId w:val="30"/>
        </w:numPr>
        <w:ind w:left="284" w:hanging="284"/>
        <w:rPr>
          <w:rFonts w:asciiTheme="minorHAnsi" w:hAnsiTheme="minorHAnsi" w:cstheme="minorHAnsi"/>
          <w:szCs w:val="24"/>
        </w:rPr>
      </w:pPr>
      <w:r w:rsidRPr="007767D1">
        <w:rPr>
          <w:rFonts w:asciiTheme="minorHAnsi" w:hAnsiTheme="minorHAnsi" w:cstheme="minorHAnsi"/>
          <w:color w:val="000000"/>
          <w:szCs w:val="24"/>
        </w:rPr>
        <w:t xml:space="preserve">niniejsza decyzja jest ostateczna w administracyjnym toku instancji. Na decyzję, </w:t>
      </w:r>
      <w:r w:rsidRPr="007767D1">
        <w:rPr>
          <w:rFonts w:asciiTheme="minorHAnsi" w:hAnsiTheme="minorHAnsi" w:cstheme="minorHAnsi"/>
          <w:szCs w:val="24"/>
        </w:rPr>
        <w:t xml:space="preserve">zgodnie z art. 50 § 1 ustawy z dnia 30 sierpnia 2002 r. – Prawo o postępowaniu przed sądami administracyjnymi (Dz. U. z 2019 r. poz. 2325, ze zm.), dalej </w:t>
      </w:r>
      <w:r w:rsidR="00B82045" w:rsidRPr="007767D1">
        <w:rPr>
          <w:rFonts w:asciiTheme="minorHAnsi" w:hAnsiTheme="minorHAnsi" w:cstheme="minorHAnsi"/>
          <w:szCs w:val="24"/>
        </w:rPr>
        <w:t>P</w:t>
      </w:r>
      <w:r w:rsidRPr="007767D1">
        <w:rPr>
          <w:rFonts w:asciiTheme="minorHAnsi" w:hAnsiTheme="minorHAnsi" w:cstheme="minorHAnsi"/>
          <w:szCs w:val="24"/>
        </w:rPr>
        <w:t xml:space="preserve">psa, </w:t>
      </w:r>
      <w:r w:rsidRPr="007767D1">
        <w:rPr>
          <w:rFonts w:asciiTheme="minorHAnsi" w:hAnsiTheme="minorHAnsi" w:cstheme="minorHAnsi"/>
          <w:color w:val="000000"/>
          <w:szCs w:val="24"/>
        </w:rPr>
        <w:t xml:space="preserve">służy skarga wnoszona na piśmie do Wojewódzkiego Sądu Administracyjnego w Warszawie, za pośrednictwem </w:t>
      </w:r>
      <w:r w:rsidR="00B82045" w:rsidRPr="007767D1">
        <w:rPr>
          <w:rFonts w:asciiTheme="minorHAnsi" w:hAnsiTheme="minorHAnsi" w:cstheme="minorHAnsi"/>
          <w:color w:val="000000"/>
          <w:szCs w:val="24"/>
        </w:rPr>
        <w:t>GDOŚ</w:t>
      </w:r>
      <w:r w:rsidRPr="007767D1">
        <w:rPr>
          <w:rFonts w:asciiTheme="minorHAnsi" w:hAnsiTheme="minorHAnsi" w:cstheme="minorHAnsi"/>
          <w:color w:val="000000"/>
          <w:szCs w:val="24"/>
        </w:rPr>
        <w:t>, w terminie 30 dni od dnia otrzymania decyzji</w:t>
      </w:r>
      <w:r w:rsidRPr="007767D1">
        <w:rPr>
          <w:rFonts w:asciiTheme="minorHAnsi" w:hAnsiTheme="minorHAnsi" w:cstheme="minorHAnsi"/>
          <w:szCs w:val="24"/>
        </w:rPr>
        <w:t>;</w:t>
      </w:r>
    </w:p>
    <w:p w14:paraId="31C0F0D6" w14:textId="079DA05B" w:rsidR="0021429A" w:rsidRPr="007767D1" w:rsidRDefault="0021429A" w:rsidP="0021429A">
      <w:pPr>
        <w:numPr>
          <w:ilvl w:val="0"/>
          <w:numId w:val="30"/>
        </w:numPr>
        <w:ind w:left="284" w:hanging="284"/>
        <w:rPr>
          <w:rFonts w:asciiTheme="minorHAnsi" w:hAnsiTheme="minorHAnsi" w:cstheme="minorHAnsi"/>
          <w:szCs w:val="24"/>
        </w:rPr>
      </w:pPr>
      <w:r w:rsidRPr="007767D1">
        <w:rPr>
          <w:rFonts w:asciiTheme="minorHAnsi" w:hAnsiTheme="minorHAnsi" w:cstheme="minorHAnsi"/>
          <w:szCs w:val="24"/>
        </w:rPr>
        <w:t xml:space="preserve">wnoszący skargę na niniejszą decyzję, zgodnie z art. 230 </w:t>
      </w:r>
      <w:r w:rsidR="00B82045" w:rsidRPr="007767D1">
        <w:rPr>
          <w:rFonts w:asciiTheme="minorHAnsi" w:hAnsiTheme="minorHAnsi" w:cstheme="minorHAnsi"/>
          <w:szCs w:val="24"/>
        </w:rPr>
        <w:t>P</w:t>
      </w:r>
      <w:r w:rsidRPr="007767D1">
        <w:rPr>
          <w:rFonts w:asciiTheme="minorHAnsi" w:hAnsiTheme="minorHAnsi" w:cstheme="minorHAnsi"/>
          <w:szCs w:val="24"/>
        </w:rPr>
        <w:t xml:space="preserve">psa </w:t>
      </w:r>
      <w:r w:rsidR="00D82626" w:rsidRPr="007767D1">
        <w:rPr>
          <w:rFonts w:asciiTheme="minorHAnsi" w:hAnsiTheme="minorHAnsi" w:cstheme="minorHAnsi"/>
          <w:szCs w:val="24"/>
        </w:rPr>
        <w:t>w związku z § 2 ust. 3 pkt </w:t>
      </w:r>
      <w:r w:rsidRPr="007767D1">
        <w:rPr>
          <w:rFonts w:asciiTheme="minorHAnsi" w:hAnsiTheme="minorHAnsi" w:cstheme="minorHAnsi"/>
          <w:szCs w:val="24"/>
        </w:rPr>
        <w:t>3 rozporządzenia Rady Ministrów z dnia 16 grudnia 2003 r. w sprawie wysokości oraz szczegółowych zasad pobierania wpisu w postępowaniu prze</w:t>
      </w:r>
      <w:r w:rsidR="00D82626" w:rsidRPr="007767D1">
        <w:rPr>
          <w:rFonts w:asciiTheme="minorHAnsi" w:hAnsiTheme="minorHAnsi" w:cstheme="minorHAnsi"/>
          <w:szCs w:val="24"/>
        </w:rPr>
        <w:t>d sądami administracyjnymi (Dz. </w:t>
      </w:r>
      <w:r w:rsidRPr="007767D1">
        <w:rPr>
          <w:rFonts w:asciiTheme="minorHAnsi" w:hAnsiTheme="minorHAnsi" w:cstheme="minorHAnsi"/>
          <w:szCs w:val="24"/>
        </w:rPr>
        <w:t xml:space="preserve">U. z 2021 r. poz. 535), obowiązany jest do uiszczenia wpisu od skargi w kwocie 200 zł. Skarżący, co wynika z art. 239 </w:t>
      </w:r>
      <w:r w:rsidR="00B82045" w:rsidRPr="007767D1">
        <w:rPr>
          <w:rFonts w:asciiTheme="minorHAnsi" w:hAnsiTheme="minorHAnsi" w:cstheme="minorHAnsi"/>
          <w:szCs w:val="24"/>
        </w:rPr>
        <w:t>P</w:t>
      </w:r>
      <w:r w:rsidRPr="007767D1">
        <w:rPr>
          <w:rFonts w:asciiTheme="minorHAnsi" w:hAnsiTheme="minorHAnsi" w:cstheme="minorHAnsi"/>
          <w:szCs w:val="24"/>
        </w:rPr>
        <w:t xml:space="preserve">psa, może być zwolniony z obowiązku uiszczenia kosztów sądowych; </w:t>
      </w:r>
    </w:p>
    <w:p w14:paraId="51E41822" w14:textId="69F2C491" w:rsidR="0021429A" w:rsidRPr="007767D1" w:rsidRDefault="0021429A" w:rsidP="0021429A">
      <w:pPr>
        <w:numPr>
          <w:ilvl w:val="0"/>
          <w:numId w:val="30"/>
        </w:numPr>
        <w:ind w:left="284" w:hanging="284"/>
        <w:rPr>
          <w:rFonts w:asciiTheme="minorHAnsi" w:hAnsiTheme="minorHAnsi" w:cstheme="minorHAnsi"/>
          <w:szCs w:val="24"/>
        </w:rPr>
      </w:pPr>
      <w:r w:rsidRPr="007767D1">
        <w:rPr>
          <w:rFonts w:asciiTheme="minorHAnsi" w:hAnsiTheme="minorHAnsi" w:cstheme="minorHAnsi"/>
          <w:szCs w:val="24"/>
        </w:rPr>
        <w:lastRenderedPageBreak/>
        <w:t xml:space="preserve">wnoszącemu skargę, zgodnie z art. 243 </w:t>
      </w:r>
      <w:r w:rsidR="00B82045" w:rsidRPr="007767D1">
        <w:rPr>
          <w:rFonts w:asciiTheme="minorHAnsi" w:hAnsiTheme="minorHAnsi" w:cstheme="minorHAnsi"/>
          <w:szCs w:val="24"/>
        </w:rPr>
        <w:t>P</w:t>
      </w:r>
      <w:r w:rsidRPr="007767D1">
        <w:rPr>
          <w:rFonts w:asciiTheme="minorHAnsi" w:hAnsiTheme="minorHAnsi" w:cstheme="minorHAnsi"/>
          <w:szCs w:val="24"/>
        </w:rPr>
        <w:t>psa, może być przyznane, na jego wniosek, prawo pomocy. Wniosek ten wolny jest od opłat sądowych.</w:t>
      </w:r>
    </w:p>
    <w:p w14:paraId="120ABE92" w14:textId="77777777" w:rsidR="00134155" w:rsidRPr="007767D1" w:rsidRDefault="00134155" w:rsidP="00B242D3">
      <w:pPr>
        <w:spacing w:line="360" w:lineRule="auto"/>
        <w:rPr>
          <w:rFonts w:asciiTheme="minorHAnsi" w:hAnsiTheme="minorHAnsi" w:cstheme="minorHAnsi"/>
          <w:szCs w:val="24"/>
        </w:rPr>
      </w:pPr>
    </w:p>
    <w:p w14:paraId="413DB26B" w14:textId="77777777" w:rsidR="00BD162D" w:rsidRPr="007767D1" w:rsidRDefault="00BD162D" w:rsidP="00B242D3">
      <w:pPr>
        <w:spacing w:line="360" w:lineRule="auto"/>
        <w:rPr>
          <w:rFonts w:asciiTheme="minorHAnsi" w:hAnsiTheme="minorHAnsi" w:cstheme="minorHAnsi"/>
          <w:szCs w:val="24"/>
          <w:highlight w:val="yellow"/>
        </w:rPr>
      </w:pPr>
    </w:p>
    <w:p w14:paraId="6AD54499" w14:textId="77777777" w:rsidR="00A14700" w:rsidRPr="007767D1" w:rsidRDefault="00A14700" w:rsidP="00AC3B08">
      <w:pPr>
        <w:ind w:firstLine="0"/>
        <w:rPr>
          <w:rFonts w:asciiTheme="minorHAnsi" w:hAnsiTheme="minorHAnsi" w:cstheme="minorHAnsi"/>
          <w:bCs/>
          <w:szCs w:val="24"/>
        </w:rPr>
      </w:pPr>
      <w:bookmarkStart w:id="1" w:name="_GoBack"/>
      <w:bookmarkEnd w:id="1"/>
      <w:r w:rsidRPr="007767D1">
        <w:rPr>
          <w:rFonts w:asciiTheme="minorHAnsi" w:hAnsiTheme="minorHAnsi" w:cstheme="minorHAnsi"/>
          <w:bCs/>
          <w:szCs w:val="24"/>
        </w:rPr>
        <w:t>Pieczęć urzędu i podpis:</w:t>
      </w:r>
    </w:p>
    <w:p w14:paraId="12B5A469" w14:textId="77777777" w:rsidR="00A14700" w:rsidRPr="007767D1" w:rsidRDefault="00A14700" w:rsidP="00A14700">
      <w:pPr>
        <w:pStyle w:val="Bezodstpw1"/>
        <w:spacing w:line="312" w:lineRule="auto"/>
        <w:jc w:val="both"/>
        <w:rPr>
          <w:rFonts w:asciiTheme="minorHAnsi" w:hAnsiTheme="minorHAnsi" w:cstheme="minorHAnsi"/>
          <w:bCs/>
        </w:rPr>
      </w:pPr>
    </w:p>
    <w:p w14:paraId="5D710950" w14:textId="77777777" w:rsidR="00A14700" w:rsidRPr="007767D1" w:rsidRDefault="00A14700" w:rsidP="00A14700">
      <w:pPr>
        <w:pStyle w:val="Bezodstpw"/>
        <w:rPr>
          <w:rFonts w:asciiTheme="minorHAnsi" w:hAnsiTheme="minorHAnsi" w:cstheme="minorHAnsi"/>
        </w:rPr>
      </w:pPr>
      <w:r w:rsidRPr="007767D1">
        <w:rPr>
          <w:rFonts w:asciiTheme="minorHAnsi" w:hAnsiTheme="minorHAnsi" w:cstheme="minorHAnsi"/>
        </w:rPr>
        <w:t>Z upoważnienia Generalnego Dyrektora Ochrony Środowiska</w:t>
      </w:r>
    </w:p>
    <w:p w14:paraId="547F329B" w14:textId="77777777" w:rsidR="00A14700" w:rsidRPr="007767D1" w:rsidRDefault="00A14700" w:rsidP="00A14700">
      <w:pPr>
        <w:pStyle w:val="Bezodstpw1"/>
        <w:spacing w:line="312" w:lineRule="auto"/>
        <w:jc w:val="both"/>
        <w:rPr>
          <w:rFonts w:asciiTheme="minorHAnsi" w:hAnsiTheme="minorHAnsi" w:cstheme="minorHAnsi"/>
          <w:color w:val="000000"/>
        </w:rPr>
      </w:pPr>
      <w:r w:rsidRPr="007767D1">
        <w:rPr>
          <w:rFonts w:asciiTheme="minorHAnsi" w:hAnsiTheme="minorHAnsi" w:cstheme="minorHAnsi"/>
          <w:color w:val="000000"/>
        </w:rPr>
        <w:t xml:space="preserve">Zastępca Generalnego Dyrektora Ochrony Środowiska Marek </w:t>
      </w:r>
      <w:proofErr w:type="spellStart"/>
      <w:r w:rsidRPr="007767D1">
        <w:rPr>
          <w:rFonts w:asciiTheme="minorHAnsi" w:hAnsiTheme="minorHAnsi" w:cstheme="minorHAnsi"/>
          <w:color w:val="000000"/>
        </w:rPr>
        <w:t>Kajs</w:t>
      </w:r>
      <w:proofErr w:type="spellEnd"/>
    </w:p>
    <w:p w14:paraId="76F2825E" w14:textId="77777777" w:rsidR="00BD162D" w:rsidRPr="007767D1" w:rsidRDefault="00BD162D" w:rsidP="00B242D3">
      <w:pPr>
        <w:spacing w:line="360" w:lineRule="auto"/>
        <w:rPr>
          <w:rFonts w:asciiTheme="minorHAnsi" w:hAnsiTheme="minorHAnsi" w:cstheme="minorHAnsi"/>
          <w:szCs w:val="24"/>
          <w:highlight w:val="yellow"/>
        </w:rPr>
      </w:pPr>
    </w:p>
    <w:p w14:paraId="610F6169" w14:textId="77777777" w:rsidR="004E275D" w:rsidRPr="007767D1" w:rsidRDefault="004E275D" w:rsidP="00B242D3">
      <w:pPr>
        <w:spacing w:line="360" w:lineRule="auto"/>
        <w:rPr>
          <w:rFonts w:asciiTheme="minorHAnsi" w:hAnsiTheme="minorHAnsi" w:cstheme="minorHAnsi"/>
          <w:szCs w:val="24"/>
        </w:rPr>
      </w:pPr>
    </w:p>
    <w:p w14:paraId="7A3549F9" w14:textId="77777777" w:rsidR="00155C90" w:rsidRPr="007767D1" w:rsidRDefault="00155C90" w:rsidP="000E5ABD">
      <w:pPr>
        <w:ind w:firstLine="0"/>
        <w:rPr>
          <w:rFonts w:asciiTheme="minorHAnsi" w:hAnsiTheme="minorHAnsi" w:cstheme="minorHAnsi"/>
          <w:szCs w:val="24"/>
        </w:rPr>
      </w:pPr>
      <w:r w:rsidRPr="007767D1">
        <w:rPr>
          <w:rFonts w:asciiTheme="minorHAnsi" w:hAnsiTheme="minorHAnsi" w:cstheme="minorHAnsi"/>
          <w:szCs w:val="24"/>
        </w:rPr>
        <w:t>Otrzymują:</w:t>
      </w:r>
    </w:p>
    <w:p w14:paraId="6963D894" w14:textId="16314022" w:rsidR="00155C90" w:rsidRPr="007767D1" w:rsidRDefault="00FB4908" w:rsidP="00067B8A">
      <w:pPr>
        <w:pStyle w:val="Akapitzlist"/>
        <w:numPr>
          <w:ilvl w:val="0"/>
          <w:numId w:val="35"/>
        </w:numPr>
        <w:spacing w:line="312" w:lineRule="auto"/>
        <w:contextualSpacing w:val="0"/>
        <w:rPr>
          <w:rFonts w:asciiTheme="minorHAnsi" w:hAnsiTheme="minorHAnsi" w:cstheme="minorHAnsi"/>
        </w:rPr>
      </w:pPr>
      <w:r w:rsidRPr="007767D1">
        <w:rPr>
          <w:rFonts w:asciiTheme="minorHAnsi" w:hAnsiTheme="minorHAnsi" w:cstheme="minorHAnsi"/>
          <w:color w:val="000000"/>
          <w:highlight w:val="black"/>
        </w:rPr>
        <w:t>(…)</w:t>
      </w:r>
      <w:r w:rsidRPr="007767D1">
        <w:rPr>
          <w:rFonts w:asciiTheme="minorHAnsi" w:hAnsiTheme="minorHAnsi" w:cstheme="minorHAnsi"/>
          <w:color w:val="000000"/>
        </w:rPr>
        <w:t xml:space="preserve"> </w:t>
      </w:r>
      <w:r w:rsidR="00535D06" w:rsidRPr="007767D1">
        <w:rPr>
          <w:rFonts w:asciiTheme="minorHAnsi" w:hAnsiTheme="minorHAnsi" w:cstheme="minorHAnsi"/>
        </w:rPr>
        <w:t xml:space="preserve">– </w:t>
      </w:r>
      <w:r w:rsidR="00644918" w:rsidRPr="007767D1">
        <w:rPr>
          <w:rFonts w:asciiTheme="minorHAnsi" w:hAnsiTheme="minorHAnsi" w:cstheme="minorHAnsi"/>
        </w:rPr>
        <w:t>p</w:t>
      </w:r>
      <w:r w:rsidR="00535D06" w:rsidRPr="007767D1">
        <w:rPr>
          <w:rFonts w:asciiTheme="minorHAnsi" w:hAnsiTheme="minorHAnsi" w:cstheme="minorHAnsi"/>
        </w:rPr>
        <w:t xml:space="preserve">ełnomocnik </w:t>
      </w:r>
      <w:r w:rsidR="002072F0" w:rsidRPr="007767D1">
        <w:rPr>
          <w:rFonts w:asciiTheme="minorHAnsi" w:hAnsiTheme="minorHAnsi" w:cstheme="minorHAnsi"/>
        </w:rPr>
        <w:t>Generalnego Dyrektora Dróg Krajowych i Autostrad</w:t>
      </w:r>
      <w:r w:rsidR="00155C90" w:rsidRPr="007767D1">
        <w:rPr>
          <w:rFonts w:asciiTheme="minorHAnsi" w:hAnsiTheme="minorHAnsi" w:cstheme="minorHAnsi"/>
        </w:rPr>
        <w:t>,</w:t>
      </w:r>
      <w:r w:rsidR="007B054C" w:rsidRPr="007767D1">
        <w:rPr>
          <w:rFonts w:asciiTheme="minorHAnsi" w:hAnsiTheme="minorHAnsi" w:cstheme="minorHAnsi"/>
        </w:rPr>
        <w:t xml:space="preserve"> ul. </w:t>
      </w:r>
      <w:r w:rsidR="007600D3" w:rsidRPr="007767D1">
        <w:rPr>
          <w:rFonts w:asciiTheme="minorHAnsi" w:hAnsiTheme="minorHAnsi" w:cstheme="minorHAnsi"/>
        </w:rPr>
        <w:t>Irysowa 2</w:t>
      </w:r>
      <w:r w:rsidR="007B054C" w:rsidRPr="007767D1">
        <w:rPr>
          <w:rFonts w:asciiTheme="minorHAnsi" w:hAnsiTheme="minorHAnsi" w:cstheme="minorHAnsi"/>
        </w:rPr>
        <w:t xml:space="preserve">, </w:t>
      </w:r>
      <w:r w:rsidR="007600D3" w:rsidRPr="007767D1">
        <w:rPr>
          <w:rFonts w:asciiTheme="minorHAnsi" w:hAnsiTheme="minorHAnsi" w:cstheme="minorHAnsi"/>
        </w:rPr>
        <w:t>91-857</w:t>
      </w:r>
      <w:r w:rsidR="007B054C" w:rsidRPr="007767D1">
        <w:rPr>
          <w:rFonts w:asciiTheme="minorHAnsi" w:hAnsiTheme="minorHAnsi" w:cstheme="minorHAnsi"/>
        </w:rPr>
        <w:t xml:space="preserve"> </w:t>
      </w:r>
      <w:r w:rsidR="007600D3" w:rsidRPr="007767D1">
        <w:rPr>
          <w:rFonts w:asciiTheme="minorHAnsi" w:hAnsiTheme="minorHAnsi" w:cstheme="minorHAnsi"/>
        </w:rPr>
        <w:t>Łódź</w:t>
      </w:r>
      <w:r w:rsidR="000B1121" w:rsidRPr="007767D1">
        <w:rPr>
          <w:rFonts w:asciiTheme="minorHAnsi" w:hAnsiTheme="minorHAnsi" w:cstheme="minorHAnsi"/>
        </w:rPr>
        <w:t>;</w:t>
      </w:r>
    </w:p>
    <w:p w14:paraId="555847F7" w14:textId="13FDE3E6" w:rsidR="000B1121" w:rsidRPr="007767D1" w:rsidRDefault="000B1121" w:rsidP="00BF3ED6">
      <w:pPr>
        <w:pStyle w:val="Akapitzlist"/>
        <w:numPr>
          <w:ilvl w:val="0"/>
          <w:numId w:val="35"/>
        </w:numPr>
        <w:spacing w:line="312" w:lineRule="auto"/>
        <w:contextualSpacing w:val="0"/>
        <w:rPr>
          <w:rFonts w:asciiTheme="minorHAnsi" w:hAnsiTheme="minorHAnsi" w:cstheme="minorHAnsi"/>
        </w:rPr>
      </w:pPr>
      <w:r w:rsidRPr="007767D1">
        <w:rPr>
          <w:rFonts w:asciiTheme="minorHAnsi" w:hAnsiTheme="minorHAnsi" w:cstheme="minorHAnsi"/>
        </w:rPr>
        <w:t>Generalny Dyrektor Dróg Krajowych i Autostrad, ul. Wronia 53, 00-874 Warszawa;</w:t>
      </w:r>
    </w:p>
    <w:p w14:paraId="35E5ADCB" w14:textId="1F4023B7" w:rsidR="00076EE5" w:rsidRPr="007767D1" w:rsidRDefault="00FB4908" w:rsidP="00067B8A">
      <w:pPr>
        <w:pStyle w:val="Akapitzlist"/>
        <w:numPr>
          <w:ilvl w:val="0"/>
          <w:numId w:val="35"/>
        </w:numPr>
        <w:spacing w:line="312" w:lineRule="auto"/>
        <w:contextualSpacing w:val="0"/>
        <w:rPr>
          <w:rFonts w:asciiTheme="minorHAnsi" w:hAnsiTheme="minorHAnsi" w:cstheme="minorHAnsi"/>
        </w:rPr>
      </w:pPr>
      <w:r w:rsidRPr="007767D1">
        <w:rPr>
          <w:rFonts w:asciiTheme="minorHAnsi" w:hAnsiTheme="minorHAnsi" w:cstheme="minorHAnsi"/>
          <w:color w:val="000000"/>
          <w:highlight w:val="black"/>
        </w:rPr>
        <w:t>(…)</w:t>
      </w:r>
      <w:r w:rsidRPr="007767D1">
        <w:rPr>
          <w:rFonts w:asciiTheme="minorHAnsi" w:hAnsiTheme="minorHAnsi" w:cstheme="minorHAnsi"/>
          <w:color w:val="000000"/>
        </w:rPr>
        <w:t xml:space="preserve"> </w:t>
      </w:r>
      <w:r w:rsidR="00076EE5" w:rsidRPr="007767D1">
        <w:rPr>
          <w:rFonts w:asciiTheme="minorHAnsi" w:hAnsiTheme="minorHAnsi" w:cstheme="minorHAnsi"/>
        </w:rPr>
        <w:t>–</w:t>
      </w:r>
      <w:r w:rsidR="0021429A" w:rsidRPr="007767D1">
        <w:rPr>
          <w:rFonts w:asciiTheme="minorHAnsi" w:hAnsiTheme="minorHAnsi" w:cstheme="minorHAnsi"/>
        </w:rPr>
        <w:t xml:space="preserve"> przedstawiciel</w:t>
      </w:r>
      <w:r w:rsidR="00076EE5" w:rsidRPr="007767D1">
        <w:rPr>
          <w:rFonts w:asciiTheme="minorHAnsi" w:hAnsiTheme="minorHAnsi" w:cstheme="minorHAnsi"/>
        </w:rPr>
        <w:t xml:space="preserve"> Stowarzyszeni</w:t>
      </w:r>
      <w:r w:rsidR="0021429A" w:rsidRPr="007767D1">
        <w:rPr>
          <w:rFonts w:asciiTheme="minorHAnsi" w:hAnsiTheme="minorHAnsi" w:cstheme="minorHAnsi"/>
        </w:rPr>
        <w:t>a</w:t>
      </w:r>
      <w:r w:rsidR="00076EE5" w:rsidRPr="007767D1">
        <w:rPr>
          <w:rFonts w:asciiTheme="minorHAnsi" w:hAnsiTheme="minorHAnsi" w:cstheme="minorHAnsi"/>
        </w:rPr>
        <w:t xml:space="preserve"> „Wolna Wypoczynkowa”, ul. Wypoczynkowa 22, 97-500 Radomsko</w:t>
      </w:r>
      <w:r w:rsidR="000B1121" w:rsidRPr="007767D1">
        <w:rPr>
          <w:rFonts w:asciiTheme="minorHAnsi" w:hAnsiTheme="minorHAnsi" w:cstheme="minorHAnsi"/>
        </w:rPr>
        <w:t>;</w:t>
      </w:r>
    </w:p>
    <w:p w14:paraId="094FF6B2" w14:textId="6B26C848" w:rsidR="000B1121" w:rsidRPr="007767D1" w:rsidRDefault="000B1121" w:rsidP="00067B8A">
      <w:pPr>
        <w:pStyle w:val="Akapitzlist"/>
        <w:numPr>
          <w:ilvl w:val="0"/>
          <w:numId w:val="35"/>
        </w:numPr>
        <w:spacing w:line="312" w:lineRule="auto"/>
        <w:contextualSpacing w:val="0"/>
        <w:rPr>
          <w:rFonts w:asciiTheme="minorHAnsi" w:hAnsiTheme="minorHAnsi" w:cstheme="minorHAnsi"/>
        </w:rPr>
      </w:pPr>
      <w:r w:rsidRPr="007767D1">
        <w:rPr>
          <w:rFonts w:asciiTheme="minorHAnsi" w:hAnsiTheme="minorHAnsi" w:cstheme="minorHAnsi"/>
        </w:rPr>
        <w:t>Stowarzyszenie Pracownia na rzecz Wszystkich Istot – ePUAP;</w:t>
      </w:r>
    </w:p>
    <w:p w14:paraId="47847B97" w14:textId="5A093387" w:rsidR="00B242D3" w:rsidRPr="007767D1" w:rsidRDefault="00B82045" w:rsidP="00067B8A">
      <w:pPr>
        <w:pStyle w:val="Akapitzlist"/>
        <w:numPr>
          <w:ilvl w:val="0"/>
          <w:numId w:val="35"/>
        </w:numPr>
        <w:spacing w:after="240" w:line="312" w:lineRule="auto"/>
        <w:ind w:left="714" w:hanging="357"/>
        <w:contextualSpacing w:val="0"/>
        <w:rPr>
          <w:rFonts w:asciiTheme="minorHAnsi" w:hAnsiTheme="minorHAnsi" w:cstheme="minorHAnsi"/>
        </w:rPr>
      </w:pPr>
      <w:r w:rsidRPr="007767D1">
        <w:rPr>
          <w:rFonts w:asciiTheme="minorHAnsi" w:hAnsiTheme="minorHAnsi" w:cstheme="minorHAnsi"/>
        </w:rPr>
        <w:t xml:space="preserve">pozostałe </w:t>
      </w:r>
      <w:r w:rsidR="005E6CB5" w:rsidRPr="007767D1">
        <w:rPr>
          <w:rFonts w:asciiTheme="minorHAnsi" w:hAnsiTheme="minorHAnsi" w:cstheme="minorHAnsi"/>
        </w:rPr>
        <w:t>s</w:t>
      </w:r>
      <w:r w:rsidR="00535D06" w:rsidRPr="007767D1">
        <w:rPr>
          <w:rFonts w:asciiTheme="minorHAnsi" w:hAnsiTheme="minorHAnsi" w:cstheme="minorHAnsi"/>
        </w:rPr>
        <w:t>trony postępowania na podstawie art. 49 Kpa</w:t>
      </w:r>
      <w:r w:rsidR="00085386" w:rsidRPr="007767D1">
        <w:rPr>
          <w:rFonts w:asciiTheme="minorHAnsi" w:hAnsiTheme="minorHAnsi" w:cstheme="minorHAnsi"/>
        </w:rPr>
        <w:t xml:space="preserve"> w związku z art. 16 ustawy z 2017 r. o zmianie </w:t>
      </w:r>
      <w:r w:rsidR="000E5ABD" w:rsidRPr="007767D1">
        <w:rPr>
          <w:rFonts w:asciiTheme="minorHAnsi" w:hAnsiTheme="minorHAnsi" w:cstheme="minorHAnsi"/>
        </w:rPr>
        <w:t>Kpa</w:t>
      </w:r>
      <w:r w:rsidR="006B4372" w:rsidRPr="007767D1">
        <w:rPr>
          <w:rFonts w:asciiTheme="minorHAnsi" w:hAnsiTheme="minorHAnsi" w:cstheme="minorHAnsi"/>
        </w:rPr>
        <w:t xml:space="preserve"> oraz art. </w:t>
      </w:r>
      <w:r w:rsidR="00085386" w:rsidRPr="007767D1">
        <w:rPr>
          <w:rFonts w:asciiTheme="minorHAnsi" w:hAnsiTheme="minorHAnsi" w:cstheme="minorHAnsi"/>
        </w:rPr>
        <w:t xml:space="preserve">74 ust. 3 ustawy </w:t>
      </w:r>
      <w:r w:rsidR="00C9280E" w:rsidRPr="007767D1">
        <w:rPr>
          <w:rFonts w:asciiTheme="minorHAnsi" w:hAnsiTheme="minorHAnsi" w:cstheme="minorHAnsi"/>
        </w:rPr>
        <w:t>ooś</w:t>
      </w:r>
      <w:r w:rsidR="00085386" w:rsidRPr="007767D1">
        <w:rPr>
          <w:rFonts w:asciiTheme="minorHAnsi" w:hAnsiTheme="minorHAnsi" w:cstheme="minorHAnsi"/>
        </w:rPr>
        <w:t xml:space="preserve"> w związku z art. </w:t>
      </w:r>
      <w:r w:rsidR="000E5ABD" w:rsidRPr="007767D1">
        <w:rPr>
          <w:rFonts w:asciiTheme="minorHAnsi" w:hAnsiTheme="minorHAnsi" w:cstheme="minorHAnsi"/>
        </w:rPr>
        <w:t xml:space="preserve">6 ust. 2 ustawy z dnia 9 października 2015 r. </w:t>
      </w:r>
      <w:r w:rsidR="000E5ABD" w:rsidRPr="007767D1">
        <w:rPr>
          <w:rFonts w:asciiTheme="minorHAnsi" w:hAnsiTheme="minorHAnsi" w:cstheme="minorHAnsi"/>
          <w:iCs/>
        </w:rPr>
        <w:t>o zmianie ustawy o udostępnianiu informacji o środowisku i jego ochronie, udziale społeczeństwa w ochronie środowiska oraz o ocenach oddziaływania na środowisko oraz niektórych innych ustaw</w:t>
      </w:r>
      <w:r w:rsidR="000E5ABD" w:rsidRPr="007767D1">
        <w:rPr>
          <w:rFonts w:asciiTheme="minorHAnsi" w:hAnsiTheme="minorHAnsi" w:cstheme="minorHAnsi"/>
        </w:rPr>
        <w:t xml:space="preserve"> (Dz. U. poz. 1936)</w:t>
      </w:r>
      <w:r w:rsidR="00085386" w:rsidRPr="007767D1">
        <w:rPr>
          <w:rFonts w:asciiTheme="minorHAnsi" w:hAnsiTheme="minorHAnsi" w:cstheme="minorHAnsi"/>
        </w:rPr>
        <w:t xml:space="preserve"> i a</w:t>
      </w:r>
      <w:r w:rsidR="00C9280E" w:rsidRPr="007767D1">
        <w:rPr>
          <w:rFonts w:asciiTheme="minorHAnsi" w:hAnsiTheme="minorHAnsi" w:cstheme="minorHAnsi"/>
        </w:rPr>
        <w:t>rt.</w:t>
      </w:r>
      <w:r w:rsidR="006B4372" w:rsidRPr="007767D1">
        <w:rPr>
          <w:rFonts w:asciiTheme="minorHAnsi" w:hAnsiTheme="minorHAnsi" w:cstheme="minorHAnsi"/>
        </w:rPr>
        <w:t> </w:t>
      </w:r>
      <w:r w:rsidR="00C9280E" w:rsidRPr="007767D1">
        <w:rPr>
          <w:rFonts w:asciiTheme="minorHAnsi" w:hAnsiTheme="minorHAnsi" w:cstheme="minorHAnsi"/>
        </w:rPr>
        <w:t>4 ust. 1</w:t>
      </w:r>
      <w:r w:rsidR="009772AD" w:rsidRPr="007767D1">
        <w:rPr>
          <w:rFonts w:asciiTheme="minorHAnsi" w:hAnsiTheme="minorHAnsi" w:cstheme="minorHAnsi"/>
        </w:rPr>
        <w:t xml:space="preserve"> ustawy z dn</w:t>
      </w:r>
      <w:r w:rsidR="00684C5E" w:rsidRPr="007767D1">
        <w:rPr>
          <w:rFonts w:asciiTheme="minorHAnsi" w:hAnsiTheme="minorHAnsi" w:cstheme="minorHAnsi"/>
        </w:rPr>
        <w:t>ia 19 lipca 2019 r. zmieniając</w:t>
      </w:r>
      <w:r w:rsidR="000E5ABD" w:rsidRPr="007767D1">
        <w:rPr>
          <w:rFonts w:asciiTheme="minorHAnsi" w:hAnsiTheme="minorHAnsi" w:cstheme="minorHAnsi"/>
        </w:rPr>
        <w:t>ej</w:t>
      </w:r>
      <w:r w:rsidR="009772AD" w:rsidRPr="007767D1">
        <w:rPr>
          <w:rFonts w:asciiTheme="minorHAnsi" w:hAnsiTheme="minorHAnsi" w:cstheme="minorHAnsi"/>
        </w:rPr>
        <w:t xml:space="preserve"> ustawę ooś</w:t>
      </w:r>
      <w:r w:rsidR="000B1121" w:rsidRPr="007767D1">
        <w:rPr>
          <w:rFonts w:asciiTheme="minorHAnsi" w:hAnsiTheme="minorHAnsi" w:cstheme="minorHAnsi"/>
        </w:rPr>
        <w:t>.</w:t>
      </w:r>
    </w:p>
    <w:p w14:paraId="3C57F401" w14:textId="77777777" w:rsidR="00D87E47" w:rsidRPr="007767D1" w:rsidRDefault="00D87E47" w:rsidP="000E5ABD">
      <w:pPr>
        <w:ind w:firstLine="0"/>
        <w:rPr>
          <w:rFonts w:asciiTheme="minorHAnsi" w:hAnsiTheme="minorHAnsi" w:cstheme="minorHAnsi"/>
          <w:szCs w:val="24"/>
        </w:rPr>
      </w:pPr>
      <w:r w:rsidRPr="007767D1">
        <w:rPr>
          <w:rFonts w:asciiTheme="minorHAnsi" w:hAnsiTheme="minorHAnsi" w:cstheme="minorHAnsi"/>
          <w:szCs w:val="24"/>
        </w:rPr>
        <w:t>Do wiadomości:</w:t>
      </w:r>
    </w:p>
    <w:p w14:paraId="15389705" w14:textId="64B01032" w:rsidR="00D87E47" w:rsidRPr="007767D1" w:rsidRDefault="00D87E47" w:rsidP="00067B8A">
      <w:pPr>
        <w:pStyle w:val="Akapitzlist"/>
        <w:numPr>
          <w:ilvl w:val="0"/>
          <w:numId w:val="33"/>
        </w:numPr>
        <w:spacing w:line="312" w:lineRule="auto"/>
        <w:contextualSpacing w:val="0"/>
        <w:rPr>
          <w:rFonts w:asciiTheme="minorHAnsi" w:hAnsiTheme="minorHAnsi" w:cstheme="minorHAnsi"/>
        </w:rPr>
      </w:pPr>
      <w:r w:rsidRPr="007767D1">
        <w:rPr>
          <w:rFonts w:asciiTheme="minorHAnsi" w:hAnsiTheme="minorHAnsi" w:cstheme="minorHAnsi"/>
        </w:rPr>
        <w:t>Regionaln</w:t>
      </w:r>
      <w:r w:rsidR="00C9280E" w:rsidRPr="007767D1">
        <w:rPr>
          <w:rFonts w:asciiTheme="minorHAnsi" w:hAnsiTheme="minorHAnsi" w:cstheme="minorHAnsi"/>
        </w:rPr>
        <w:t>y</w:t>
      </w:r>
      <w:r w:rsidRPr="007767D1">
        <w:rPr>
          <w:rFonts w:asciiTheme="minorHAnsi" w:hAnsiTheme="minorHAnsi" w:cstheme="minorHAnsi"/>
        </w:rPr>
        <w:t xml:space="preserve"> Dyrek</w:t>
      </w:r>
      <w:r w:rsidR="00C9280E" w:rsidRPr="007767D1">
        <w:rPr>
          <w:rFonts w:asciiTheme="minorHAnsi" w:hAnsiTheme="minorHAnsi" w:cstheme="minorHAnsi"/>
        </w:rPr>
        <w:t>tor</w:t>
      </w:r>
      <w:r w:rsidRPr="007767D1">
        <w:rPr>
          <w:rFonts w:asciiTheme="minorHAnsi" w:hAnsiTheme="minorHAnsi" w:cstheme="minorHAnsi"/>
        </w:rPr>
        <w:t xml:space="preserve"> Ochrony Środowiska w Łodzi</w:t>
      </w:r>
    </w:p>
    <w:p w14:paraId="37064753" w14:textId="6B6D9DDA" w:rsidR="00D87E47" w:rsidRPr="007767D1" w:rsidRDefault="00C9280E" w:rsidP="00067B8A">
      <w:pPr>
        <w:pStyle w:val="Akapitzlist"/>
        <w:numPr>
          <w:ilvl w:val="0"/>
          <w:numId w:val="33"/>
        </w:numPr>
        <w:spacing w:line="312" w:lineRule="auto"/>
        <w:contextualSpacing w:val="0"/>
        <w:rPr>
          <w:rFonts w:asciiTheme="minorHAnsi" w:hAnsiTheme="minorHAnsi" w:cstheme="minorHAnsi"/>
        </w:rPr>
      </w:pPr>
      <w:r w:rsidRPr="007767D1">
        <w:rPr>
          <w:rFonts w:asciiTheme="minorHAnsi" w:hAnsiTheme="minorHAnsi" w:cstheme="minorHAnsi"/>
        </w:rPr>
        <w:t>Dyrektor Oddziału Generalnej Dyrekcji Dróg Krajowych i Autostrad</w:t>
      </w:r>
      <w:r w:rsidR="00D87E47" w:rsidRPr="007767D1">
        <w:rPr>
          <w:rFonts w:asciiTheme="minorHAnsi" w:hAnsiTheme="minorHAnsi" w:cstheme="minorHAnsi"/>
        </w:rPr>
        <w:t xml:space="preserve"> w Łodzi</w:t>
      </w:r>
    </w:p>
    <w:p w14:paraId="06EB10F3" w14:textId="7344B6EC" w:rsidR="00D87E47" w:rsidRPr="007767D1" w:rsidRDefault="00C9280E" w:rsidP="00067B8A">
      <w:pPr>
        <w:pStyle w:val="Akapitzlist"/>
        <w:numPr>
          <w:ilvl w:val="0"/>
          <w:numId w:val="33"/>
        </w:numPr>
        <w:spacing w:line="312" w:lineRule="auto"/>
        <w:contextualSpacing w:val="0"/>
        <w:rPr>
          <w:rFonts w:asciiTheme="minorHAnsi" w:hAnsiTheme="minorHAnsi" w:cstheme="minorHAnsi"/>
        </w:rPr>
      </w:pPr>
      <w:r w:rsidRPr="007767D1">
        <w:rPr>
          <w:rFonts w:asciiTheme="minorHAnsi" w:hAnsiTheme="minorHAnsi" w:cstheme="minorHAnsi"/>
        </w:rPr>
        <w:t>Burmistrz Miasta Tuszyna</w:t>
      </w:r>
    </w:p>
    <w:p w14:paraId="02F5ECEF" w14:textId="227B6EF8" w:rsidR="00D87E47" w:rsidRPr="007767D1" w:rsidRDefault="00C9280E" w:rsidP="00067B8A">
      <w:pPr>
        <w:pStyle w:val="Akapitzlist"/>
        <w:numPr>
          <w:ilvl w:val="0"/>
          <w:numId w:val="33"/>
        </w:numPr>
        <w:spacing w:line="312" w:lineRule="auto"/>
        <w:contextualSpacing w:val="0"/>
        <w:rPr>
          <w:rFonts w:asciiTheme="minorHAnsi" w:hAnsiTheme="minorHAnsi" w:cstheme="minorHAnsi"/>
        </w:rPr>
      </w:pPr>
      <w:r w:rsidRPr="007767D1">
        <w:rPr>
          <w:rFonts w:asciiTheme="minorHAnsi" w:hAnsiTheme="minorHAnsi" w:cstheme="minorHAnsi"/>
        </w:rPr>
        <w:t>Wójt</w:t>
      </w:r>
      <w:r w:rsidR="00D87E47" w:rsidRPr="007767D1">
        <w:rPr>
          <w:rFonts w:asciiTheme="minorHAnsi" w:hAnsiTheme="minorHAnsi" w:cstheme="minorHAnsi"/>
        </w:rPr>
        <w:t xml:space="preserve"> Gminy </w:t>
      </w:r>
      <w:r w:rsidRPr="007767D1">
        <w:rPr>
          <w:rFonts w:asciiTheme="minorHAnsi" w:hAnsiTheme="minorHAnsi" w:cstheme="minorHAnsi"/>
        </w:rPr>
        <w:t>Moszczenica</w:t>
      </w:r>
    </w:p>
    <w:p w14:paraId="2F8F3836" w14:textId="7984ABA2" w:rsidR="00D87E47" w:rsidRPr="007767D1" w:rsidRDefault="000F36AA" w:rsidP="00067B8A">
      <w:pPr>
        <w:pStyle w:val="Akapitzlist"/>
        <w:numPr>
          <w:ilvl w:val="0"/>
          <w:numId w:val="33"/>
        </w:numPr>
        <w:spacing w:line="312" w:lineRule="auto"/>
        <w:contextualSpacing w:val="0"/>
        <w:rPr>
          <w:rFonts w:asciiTheme="minorHAnsi" w:hAnsiTheme="minorHAnsi" w:cstheme="minorHAnsi"/>
        </w:rPr>
      </w:pPr>
      <w:r w:rsidRPr="007767D1">
        <w:rPr>
          <w:rFonts w:asciiTheme="minorHAnsi" w:hAnsiTheme="minorHAnsi" w:cstheme="minorHAnsi"/>
        </w:rPr>
        <w:t>Wójt</w:t>
      </w:r>
      <w:r w:rsidR="00D87E47" w:rsidRPr="007767D1">
        <w:rPr>
          <w:rFonts w:asciiTheme="minorHAnsi" w:hAnsiTheme="minorHAnsi" w:cstheme="minorHAnsi"/>
        </w:rPr>
        <w:t xml:space="preserve"> Gminy Grabica</w:t>
      </w:r>
    </w:p>
    <w:p w14:paraId="246C299E" w14:textId="58B396F4" w:rsidR="00D87E47" w:rsidRPr="007767D1" w:rsidRDefault="000F36AA" w:rsidP="00067B8A">
      <w:pPr>
        <w:pStyle w:val="Akapitzlist"/>
        <w:numPr>
          <w:ilvl w:val="0"/>
          <w:numId w:val="33"/>
        </w:numPr>
        <w:spacing w:line="312" w:lineRule="auto"/>
        <w:contextualSpacing w:val="0"/>
        <w:rPr>
          <w:rFonts w:asciiTheme="minorHAnsi" w:hAnsiTheme="minorHAnsi" w:cstheme="minorHAnsi"/>
        </w:rPr>
      </w:pPr>
      <w:r w:rsidRPr="007767D1">
        <w:rPr>
          <w:rFonts w:asciiTheme="minorHAnsi" w:hAnsiTheme="minorHAnsi" w:cstheme="minorHAnsi"/>
        </w:rPr>
        <w:t>Wójt</w:t>
      </w:r>
      <w:r w:rsidR="00D87E47" w:rsidRPr="007767D1">
        <w:rPr>
          <w:rFonts w:asciiTheme="minorHAnsi" w:hAnsiTheme="minorHAnsi" w:cstheme="minorHAnsi"/>
        </w:rPr>
        <w:t xml:space="preserve"> Gminy Rozprza</w:t>
      </w:r>
    </w:p>
    <w:p w14:paraId="64854D24" w14:textId="2B69B1FF" w:rsidR="00D87E47" w:rsidRPr="007767D1" w:rsidRDefault="000F36AA" w:rsidP="00067B8A">
      <w:pPr>
        <w:pStyle w:val="Akapitzlist"/>
        <w:numPr>
          <w:ilvl w:val="0"/>
          <w:numId w:val="33"/>
        </w:numPr>
        <w:spacing w:line="312" w:lineRule="auto"/>
        <w:contextualSpacing w:val="0"/>
        <w:rPr>
          <w:rFonts w:asciiTheme="minorHAnsi" w:hAnsiTheme="minorHAnsi" w:cstheme="minorHAnsi"/>
        </w:rPr>
      </w:pPr>
      <w:r w:rsidRPr="007767D1">
        <w:rPr>
          <w:rFonts w:asciiTheme="minorHAnsi" w:hAnsiTheme="minorHAnsi" w:cstheme="minorHAnsi"/>
        </w:rPr>
        <w:t>Wójt</w:t>
      </w:r>
      <w:r w:rsidR="00D87E47" w:rsidRPr="007767D1">
        <w:rPr>
          <w:rFonts w:asciiTheme="minorHAnsi" w:hAnsiTheme="minorHAnsi" w:cstheme="minorHAnsi"/>
        </w:rPr>
        <w:t xml:space="preserve"> Gminy Gorzkowice</w:t>
      </w:r>
    </w:p>
    <w:p w14:paraId="68ED4780" w14:textId="37FC59F2" w:rsidR="00D87E47" w:rsidRPr="007767D1" w:rsidRDefault="006614FD" w:rsidP="00067B8A">
      <w:pPr>
        <w:pStyle w:val="Akapitzlist"/>
        <w:numPr>
          <w:ilvl w:val="0"/>
          <w:numId w:val="33"/>
        </w:numPr>
        <w:spacing w:line="312" w:lineRule="auto"/>
        <w:contextualSpacing w:val="0"/>
        <w:rPr>
          <w:rFonts w:asciiTheme="minorHAnsi" w:hAnsiTheme="minorHAnsi" w:cstheme="minorHAnsi"/>
        </w:rPr>
      </w:pPr>
      <w:r w:rsidRPr="007767D1">
        <w:rPr>
          <w:rFonts w:asciiTheme="minorHAnsi" w:hAnsiTheme="minorHAnsi" w:cstheme="minorHAnsi"/>
        </w:rPr>
        <w:t>Burmistrz</w:t>
      </w:r>
      <w:r w:rsidR="00D87E47" w:rsidRPr="007767D1">
        <w:rPr>
          <w:rFonts w:asciiTheme="minorHAnsi" w:hAnsiTheme="minorHAnsi" w:cstheme="minorHAnsi"/>
        </w:rPr>
        <w:t xml:space="preserve"> </w:t>
      </w:r>
      <w:r w:rsidRPr="007767D1">
        <w:rPr>
          <w:rFonts w:asciiTheme="minorHAnsi" w:hAnsiTheme="minorHAnsi" w:cstheme="minorHAnsi"/>
        </w:rPr>
        <w:t>Kamieńska</w:t>
      </w:r>
    </w:p>
    <w:p w14:paraId="71DCE924" w14:textId="15E8CB95" w:rsidR="00D87E47" w:rsidRPr="007767D1" w:rsidRDefault="000F36AA" w:rsidP="00067B8A">
      <w:pPr>
        <w:pStyle w:val="Akapitzlist"/>
        <w:numPr>
          <w:ilvl w:val="0"/>
          <w:numId w:val="33"/>
        </w:numPr>
        <w:spacing w:line="312" w:lineRule="auto"/>
        <w:contextualSpacing w:val="0"/>
        <w:rPr>
          <w:rFonts w:asciiTheme="minorHAnsi" w:hAnsiTheme="minorHAnsi" w:cstheme="minorHAnsi"/>
        </w:rPr>
      </w:pPr>
      <w:r w:rsidRPr="007767D1">
        <w:rPr>
          <w:rFonts w:asciiTheme="minorHAnsi" w:hAnsiTheme="minorHAnsi" w:cstheme="minorHAnsi"/>
        </w:rPr>
        <w:t>Wójt</w:t>
      </w:r>
      <w:r w:rsidR="00D87E47" w:rsidRPr="007767D1">
        <w:rPr>
          <w:rFonts w:asciiTheme="minorHAnsi" w:hAnsiTheme="minorHAnsi" w:cstheme="minorHAnsi"/>
        </w:rPr>
        <w:t xml:space="preserve"> Gminy Gomunice</w:t>
      </w:r>
    </w:p>
    <w:p w14:paraId="42E8FCA5" w14:textId="25A513D7" w:rsidR="00D87E47" w:rsidRPr="007767D1" w:rsidRDefault="000F36AA" w:rsidP="00067B8A">
      <w:pPr>
        <w:pStyle w:val="Akapitzlist"/>
        <w:numPr>
          <w:ilvl w:val="0"/>
          <w:numId w:val="33"/>
        </w:numPr>
        <w:spacing w:line="312" w:lineRule="auto"/>
        <w:contextualSpacing w:val="0"/>
        <w:rPr>
          <w:rFonts w:asciiTheme="minorHAnsi" w:hAnsiTheme="minorHAnsi" w:cstheme="minorHAnsi"/>
        </w:rPr>
      </w:pPr>
      <w:r w:rsidRPr="007767D1">
        <w:rPr>
          <w:rFonts w:asciiTheme="minorHAnsi" w:hAnsiTheme="minorHAnsi" w:cstheme="minorHAnsi"/>
        </w:rPr>
        <w:t>Wójt</w:t>
      </w:r>
      <w:r w:rsidR="00D87E47" w:rsidRPr="007767D1">
        <w:rPr>
          <w:rFonts w:asciiTheme="minorHAnsi" w:hAnsiTheme="minorHAnsi" w:cstheme="minorHAnsi"/>
        </w:rPr>
        <w:t xml:space="preserve"> Gminy Dobryszyce</w:t>
      </w:r>
    </w:p>
    <w:p w14:paraId="7F311570" w14:textId="370CA828" w:rsidR="00D87E47" w:rsidRPr="007767D1" w:rsidRDefault="000F36AA" w:rsidP="00067B8A">
      <w:pPr>
        <w:pStyle w:val="Akapitzlist"/>
        <w:numPr>
          <w:ilvl w:val="0"/>
          <w:numId w:val="33"/>
        </w:numPr>
        <w:spacing w:line="312" w:lineRule="auto"/>
        <w:contextualSpacing w:val="0"/>
        <w:rPr>
          <w:rFonts w:asciiTheme="minorHAnsi" w:hAnsiTheme="minorHAnsi" w:cstheme="minorHAnsi"/>
        </w:rPr>
      </w:pPr>
      <w:r w:rsidRPr="007767D1">
        <w:rPr>
          <w:rFonts w:asciiTheme="minorHAnsi" w:hAnsiTheme="minorHAnsi" w:cstheme="minorHAnsi"/>
        </w:rPr>
        <w:t>Wójt</w:t>
      </w:r>
      <w:r w:rsidR="00D87E47" w:rsidRPr="007767D1">
        <w:rPr>
          <w:rFonts w:asciiTheme="minorHAnsi" w:hAnsiTheme="minorHAnsi" w:cstheme="minorHAnsi"/>
        </w:rPr>
        <w:t xml:space="preserve"> Gminy Kodrąb</w:t>
      </w:r>
    </w:p>
    <w:p w14:paraId="19105F2E" w14:textId="61C1475B" w:rsidR="00D87E47" w:rsidRPr="007767D1" w:rsidRDefault="006614FD" w:rsidP="00067B8A">
      <w:pPr>
        <w:pStyle w:val="Akapitzlist"/>
        <w:numPr>
          <w:ilvl w:val="0"/>
          <w:numId w:val="33"/>
        </w:numPr>
        <w:spacing w:line="312" w:lineRule="auto"/>
        <w:contextualSpacing w:val="0"/>
        <w:rPr>
          <w:rFonts w:asciiTheme="minorHAnsi" w:hAnsiTheme="minorHAnsi" w:cstheme="minorHAnsi"/>
        </w:rPr>
      </w:pPr>
      <w:r w:rsidRPr="007767D1">
        <w:rPr>
          <w:rFonts w:asciiTheme="minorHAnsi" w:hAnsiTheme="minorHAnsi" w:cstheme="minorHAnsi"/>
        </w:rPr>
        <w:lastRenderedPageBreak/>
        <w:t xml:space="preserve">Prezydent </w:t>
      </w:r>
      <w:r w:rsidR="00D87E47" w:rsidRPr="007767D1">
        <w:rPr>
          <w:rFonts w:asciiTheme="minorHAnsi" w:hAnsiTheme="minorHAnsi" w:cstheme="minorHAnsi"/>
        </w:rPr>
        <w:t>Miasta Radomsko</w:t>
      </w:r>
    </w:p>
    <w:p w14:paraId="242013FF" w14:textId="28794F4D" w:rsidR="00D87E47" w:rsidRPr="007767D1" w:rsidRDefault="000F36AA" w:rsidP="00067B8A">
      <w:pPr>
        <w:pStyle w:val="Akapitzlist"/>
        <w:numPr>
          <w:ilvl w:val="0"/>
          <w:numId w:val="33"/>
        </w:numPr>
        <w:spacing w:line="312" w:lineRule="auto"/>
        <w:contextualSpacing w:val="0"/>
        <w:rPr>
          <w:rFonts w:asciiTheme="minorHAnsi" w:hAnsiTheme="minorHAnsi" w:cstheme="minorHAnsi"/>
        </w:rPr>
      </w:pPr>
      <w:r w:rsidRPr="007767D1">
        <w:rPr>
          <w:rFonts w:asciiTheme="minorHAnsi" w:hAnsiTheme="minorHAnsi" w:cstheme="minorHAnsi"/>
        </w:rPr>
        <w:t>Wójt</w:t>
      </w:r>
      <w:r w:rsidR="00D87E47" w:rsidRPr="007767D1">
        <w:rPr>
          <w:rFonts w:asciiTheme="minorHAnsi" w:hAnsiTheme="minorHAnsi" w:cstheme="minorHAnsi"/>
        </w:rPr>
        <w:t xml:space="preserve"> Gminy Radomsko</w:t>
      </w:r>
    </w:p>
    <w:p w14:paraId="7DABDE85" w14:textId="329AE5A0" w:rsidR="00D87E47" w:rsidRPr="007767D1" w:rsidRDefault="000F36AA" w:rsidP="00067B8A">
      <w:pPr>
        <w:pStyle w:val="Akapitzlist"/>
        <w:numPr>
          <w:ilvl w:val="0"/>
          <w:numId w:val="33"/>
        </w:numPr>
        <w:spacing w:line="312" w:lineRule="auto"/>
        <w:contextualSpacing w:val="0"/>
        <w:rPr>
          <w:rFonts w:asciiTheme="minorHAnsi" w:hAnsiTheme="minorHAnsi" w:cstheme="minorHAnsi"/>
        </w:rPr>
      </w:pPr>
      <w:r w:rsidRPr="007767D1">
        <w:rPr>
          <w:rFonts w:asciiTheme="minorHAnsi" w:hAnsiTheme="minorHAnsi" w:cstheme="minorHAnsi"/>
        </w:rPr>
        <w:t>Wójt</w:t>
      </w:r>
      <w:r w:rsidR="00D87E47" w:rsidRPr="007767D1">
        <w:rPr>
          <w:rFonts w:asciiTheme="minorHAnsi" w:hAnsiTheme="minorHAnsi" w:cstheme="minorHAnsi"/>
        </w:rPr>
        <w:t xml:space="preserve"> Gminy Gidle</w:t>
      </w:r>
    </w:p>
    <w:p w14:paraId="4584A00F" w14:textId="6AE3294A" w:rsidR="00D87E47" w:rsidRPr="007767D1" w:rsidRDefault="000F36AA" w:rsidP="00067B8A">
      <w:pPr>
        <w:pStyle w:val="Akapitzlist"/>
        <w:numPr>
          <w:ilvl w:val="0"/>
          <w:numId w:val="33"/>
        </w:numPr>
        <w:spacing w:line="312" w:lineRule="auto"/>
        <w:contextualSpacing w:val="0"/>
        <w:rPr>
          <w:rFonts w:asciiTheme="minorHAnsi" w:hAnsiTheme="minorHAnsi" w:cstheme="minorHAnsi"/>
        </w:rPr>
      </w:pPr>
      <w:r w:rsidRPr="007767D1">
        <w:rPr>
          <w:rFonts w:asciiTheme="minorHAnsi" w:hAnsiTheme="minorHAnsi" w:cstheme="minorHAnsi"/>
        </w:rPr>
        <w:t>Wójt</w:t>
      </w:r>
      <w:r w:rsidR="00D87E47" w:rsidRPr="007767D1">
        <w:rPr>
          <w:rFonts w:asciiTheme="minorHAnsi" w:hAnsiTheme="minorHAnsi" w:cstheme="minorHAnsi"/>
        </w:rPr>
        <w:t xml:space="preserve"> Gminy Kruszyna</w:t>
      </w:r>
    </w:p>
    <w:sectPr w:rsidR="00D87E47" w:rsidRPr="007767D1" w:rsidSect="00FD029E">
      <w:headerReference w:type="default" r:id="rId10"/>
      <w:footerReference w:type="default" r:id="rId11"/>
      <w:pgSz w:w="11906" w:h="16838"/>
      <w:pgMar w:top="1418" w:right="1418" w:bottom="1418" w:left="1418" w:header="851" w:footer="51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359D5" w16cex:dateUtc="2021-08-27T10:32:00Z"/>
  <w16cex:commentExtensible w16cex:durableId="24D35A57" w16cex:dateUtc="2021-08-27T10:34:00Z"/>
  <w16cex:commentExtensible w16cex:durableId="24D35E2A" w16cex:dateUtc="2021-08-27T10:50:00Z"/>
  <w16cex:commentExtensible w16cex:durableId="24D377BE" w16cex:dateUtc="2021-08-27T1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567123" w16cid:durableId="24D359D5"/>
  <w16cid:commentId w16cid:paraId="2F0B3AD0" w16cid:durableId="24D35A57"/>
  <w16cid:commentId w16cid:paraId="12D59C92" w16cid:durableId="24D35E2A"/>
  <w16cid:commentId w16cid:paraId="28961E1B" w16cid:durableId="24D377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1D32B" w14:textId="77777777" w:rsidR="00400526" w:rsidRDefault="00400526" w:rsidP="000F38F9">
      <w:pPr>
        <w:spacing w:line="240" w:lineRule="auto"/>
      </w:pPr>
      <w:r>
        <w:separator/>
      </w:r>
    </w:p>
  </w:endnote>
  <w:endnote w:type="continuationSeparator" w:id="0">
    <w:p w14:paraId="36905C43" w14:textId="77777777" w:rsidR="00400526" w:rsidRDefault="00400526" w:rsidP="000F38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39D2C" w14:textId="0C56A07E" w:rsidR="00BF3ED6" w:rsidRDefault="00BF3ED6">
    <w:pPr>
      <w:pStyle w:val="Stopka"/>
      <w:jc w:val="right"/>
    </w:pPr>
    <w:r>
      <w:fldChar w:fldCharType="begin"/>
    </w:r>
    <w:r>
      <w:instrText xml:space="preserve"> PAGE   \* MERGEFORMAT </w:instrText>
    </w:r>
    <w:r>
      <w:fldChar w:fldCharType="separate"/>
    </w:r>
    <w:r w:rsidR="00AC3B08">
      <w:rPr>
        <w:noProof/>
      </w:rPr>
      <w:t>79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F9777" w14:textId="77777777" w:rsidR="00400526" w:rsidRDefault="00400526" w:rsidP="000F38F9">
      <w:pPr>
        <w:spacing w:line="240" w:lineRule="auto"/>
      </w:pPr>
      <w:r>
        <w:separator/>
      </w:r>
    </w:p>
  </w:footnote>
  <w:footnote w:type="continuationSeparator" w:id="0">
    <w:p w14:paraId="6E6F82FA" w14:textId="77777777" w:rsidR="00400526" w:rsidRDefault="00400526" w:rsidP="000F38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58402" w14:textId="77777777" w:rsidR="00BF3ED6" w:rsidRPr="00FD029E" w:rsidRDefault="00BF3ED6" w:rsidP="00FD029E">
    <w:pPr>
      <w:pStyle w:val="Nagwek"/>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000F8E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32"/>
    <w:multiLevelType w:val="multilevel"/>
    <w:tmpl w:val="00000032"/>
    <w:name w:val="WWNum52"/>
    <w:lvl w:ilvl="0">
      <w:start w:val="1"/>
      <w:numFmt w:val="lowerLetter"/>
      <w:lvlText w:val="%1)"/>
      <w:lvlJc w:val="left"/>
      <w:pPr>
        <w:tabs>
          <w:tab w:val="num" w:pos="0"/>
        </w:tabs>
        <w:ind w:left="1145" w:hanging="360"/>
      </w:pPr>
      <w:rPr>
        <w:rFonts w:ascii="Garamond" w:hAnsi="Garamond"/>
        <w:b w:val="0"/>
        <w:sz w:val="24"/>
      </w:r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2" w15:restartNumberingAfterBreak="0">
    <w:nsid w:val="00000037"/>
    <w:multiLevelType w:val="multilevel"/>
    <w:tmpl w:val="EAB60D22"/>
    <w:name w:val="WWNum60"/>
    <w:lvl w:ilvl="0">
      <w:start w:val="1"/>
      <w:numFmt w:val="lowerLetter"/>
      <w:lvlText w:val="%1)"/>
      <w:lvlJc w:val="left"/>
      <w:pPr>
        <w:tabs>
          <w:tab w:val="num" w:pos="0"/>
        </w:tabs>
        <w:ind w:left="1080" w:hanging="360"/>
      </w:pPr>
      <w:rPr>
        <w:rFonts w:ascii="Garamond" w:hAnsi="Garamond" w:hint="default"/>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01A67B31"/>
    <w:multiLevelType w:val="hybridMultilevel"/>
    <w:tmpl w:val="8A3811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D91B95"/>
    <w:multiLevelType w:val="hybridMultilevel"/>
    <w:tmpl w:val="B6986E38"/>
    <w:lvl w:ilvl="0" w:tplc="29285D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FC23D8"/>
    <w:multiLevelType w:val="hybridMultilevel"/>
    <w:tmpl w:val="C0622864"/>
    <w:lvl w:ilvl="0" w:tplc="DC821BA4">
      <w:start w:val="1"/>
      <w:numFmt w:val="decimal"/>
      <w:lvlText w:val="%1."/>
      <w:lvlJc w:val="left"/>
      <w:pPr>
        <w:ind w:left="2771" w:hanging="360"/>
      </w:pPr>
      <w:rPr>
        <w:rFonts w:ascii="Garamond" w:hAnsi="Garamond"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CD69AC"/>
    <w:multiLevelType w:val="hybridMultilevel"/>
    <w:tmpl w:val="9D5AED0A"/>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069C4312"/>
    <w:multiLevelType w:val="hybridMultilevel"/>
    <w:tmpl w:val="A9CEC33E"/>
    <w:lvl w:ilvl="0" w:tplc="3420F746">
      <w:start w:val="1"/>
      <w:numFmt w:val="bullet"/>
      <w:lvlText w:val=""/>
      <w:lvlJc w:val="left"/>
      <w:pPr>
        <w:ind w:left="1712" w:hanging="360"/>
      </w:pPr>
      <w:rPr>
        <w:rFonts w:ascii="Symbol" w:hAnsi="Symbo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8" w15:restartNumberingAfterBreak="0">
    <w:nsid w:val="076614B2"/>
    <w:multiLevelType w:val="hybridMultilevel"/>
    <w:tmpl w:val="7696F988"/>
    <w:lvl w:ilvl="0" w:tplc="0415000F">
      <w:start w:val="1"/>
      <w:numFmt w:val="decimal"/>
      <w:lvlText w:val="%1."/>
      <w:lvlJc w:val="left"/>
      <w:pPr>
        <w:ind w:left="644"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07A903D8"/>
    <w:multiLevelType w:val="hybridMultilevel"/>
    <w:tmpl w:val="39D64624"/>
    <w:lvl w:ilvl="0" w:tplc="0415000F">
      <w:start w:val="1"/>
      <w:numFmt w:val="decimal"/>
      <w:lvlText w:val="%1."/>
      <w:lvlJc w:val="left"/>
      <w:pPr>
        <w:ind w:left="644"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6673C3"/>
    <w:multiLevelType w:val="hybridMultilevel"/>
    <w:tmpl w:val="99864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8E6812"/>
    <w:multiLevelType w:val="hybridMultilevel"/>
    <w:tmpl w:val="923EC9B8"/>
    <w:lvl w:ilvl="0" w:tplc="04150011">
      <w:start w:val="1"/>
      <w:numFmt w:val="decimal"/>
      <w:lvlText w:val="%1)"/>
      <w:lvlJc w:val="left"/>
      <w:pPr>
        <w:ind w:left="720" w:hanging="360"/>
      </w:pPr>
      <w:rPr>
        <w:rFonts w:ascii="Garamond" w:hAnsi="Garamond"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3D3975"/>
    <w:multiLevelType w:val="hybridMultilevel"/>
    <w:tmpl w:val="DE3090A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12615572"/>
    <w:multiLevelType w:val="hybridMultilevel"/>
    <w:tmpl w:val="724E8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9631ED"/>
    <w:multiLevelType w:val="hybridMultilevel"/>
    <w:tmpl w:val="DEB45C3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14D90F27"/>
    <w:multiLevelType w:val="hybridMultilevel"/>
    <w:tmpl w:val="E9363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9D2220"/>
    <w:multiLevelType w:val="multilevel"/>
    <w:tmpl w:val="AC1052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AD2154D"/>
    <w:multiLevelType w:val="hybridMultilevel"/>
    <w:tmpl w:val="CC52188E"/>
    <w:lvl w:ilvl="0" w:tplc="D262AB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1EF609C1"/>
    <w:multiLevelType w:val="hybridMultilevel"/>
    <w:tmpl w:val="7116D25C"/>
    <w:lvl w:ilvl="0" w:tplc="29400B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F4B0F85"/>
    <w:multiLevelType w:val="hybridMultilevel"/>
    <w:tmpl w:val="28C6BD88"/>
    <w:lvl w:ilvl="0" w:tplc="823006FC">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0527E16"/>
    <w:multiLevelType w:val="hybridMultilevel"/>
    <w:tmpl w:val="D2D82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AD3CBB"/>
    <w:multiLevelType w:val="hybridMultilevel"/>
    <w:tmpl w:val="B4D6141C"/>
    <w:lvl w:ilvl="0" w:tplc="736EA5F2">
      <w:start w:val="1"/>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46A1420"/>
    <w:multiLevelType w:val="multilevel"/>
    <w:tmpl w:val="9532087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5EF42C1"/>
    <w:multiLevelType w:val="hybridMultilevel"/>
    <w:tmpl w:val="2B20F550"/>
    <w:lvl w:ilvl="0" w:tplc="76ECA032">
      <w:start w:val="1"/>
      <w:numFmt w:val="lowerLetter"/>
      <w:lvlText w:val="%1)"/>
      <w:lvlJc w:val="left"/>
      <w:pPr>
        <w:ind w:left="987" w:hanging="4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38350571"/>
    <w:multiLevelType w:val="hybridMultilevel"/>
    <w:tmpl w:val="2F7881AE"/>
    <w:lvl w:ilvl="0" w:tplc="065C3BB6">
      <w:start w:val="1"/>
      <w:numFmt w:val="decimal"/>
      <w:lvlText w:val="%1."/>
      <w:lvlJc w:val="left"/>
      <w:pPr>
        <w:ind w:left="644"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38990A95"/>
    <w:multiLevelType w:val="hybridMultilevel"/>
    <w:tmpl w:val="47E469A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3D9A05CB"/>
    <w:multiLevelType w:val="hybridMultilevel"/>
    <w:tmpl w:val="C8562040"/>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3FEE5212"/>
    <w:multiLevelType w:val="hybridMultilevel"/>
    <w:tmpl w:val="94203718"/>
    <w:lvl w:ilvl="0" w:tplc="3420F7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6817743"/>
    <w:multiLevelType w:val="hybridMultilevel"/>
    <w:tmpl w:val="12408ADE"/>
    <w:lvl w:ilvl="0" w:tplc="3B6E74E0">
      <w:start w:val="1"/>
      <w:numFmt w:val="bullet"/>
      <w:lvlText w:val=""/>
      <w:lvlJc w:val="left"/>
      <w:pPr>
        <w:ind w:left="720" w:hanging="360"/>
      </w:pPr>
      <w:rPr>
        <w:rFonts w:ascii="Symbol" w:hAnsi="Symbol" w:hint="default"/>
        <w:sz w:val="16"/>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4E431412"/>
    <w:multiLevelType w:val="hybridMultilevel"/>
    <w:tmpl w:val="6400C6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1BD7B6C"/>
    <w:multiLevelType w:val="hybridMultilevel"/>
    <w:tmpl w:val="7C7AEC4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52276749"/>
    <w:multiLevelType w:val="hybridMultilevel"/>
    <w:tmpl w:val="51824D3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52C63ADF"/>
    <w:multiLevelType w:val="hybridMultilevel"/>
    <w:tmpl w:val="6CE63062"/>
    <w:lvl w:ilvl="0" w:tplc="D262AB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5E173DD"/>
    <w:multiLevelType w:val="hybridMultilevel"/>
    <w:tmpl w:val="F078D30E"/>
    <w:lvl w:ilvl="0" w:tplc="D5C6BB88">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5E14B1"/>
    <w:multiLevelType w:val="hybridMultilevel"/>
    <w:tmpl w:val="DED4F23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6665AC1"/>
    <w:multiLevelType w:val="hybridMultilevel"/>
    <w:tmpl w:val="E29037EE"/>
    <w:lvl w:ilvl="0" w:tplc="8F3EB726">
      <w:start w:val="1"/>
      <w:numFmt w:val="decimal"/>
      <w:lvlText w:val="%1."/>
      <w:lvlJc w:val="left"/>
      <w:pPr>
        <w:ind w:left="644"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5DF705B3"/>
    <w:multiLevelType w:val="hybridMultilevel"/>
    <w:tmpl w:val="5500602C"/>
    <w:lvl w:ilvl="0" w:tplc="E068B134">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FF87CE6"/>
    <w:multiLevelType w:val="hybridMultilevel"/>
    <w:tmpl w:val="291ECC3A"/>
    <w:lvl w:ilvl="0" w:tplc="E068B134">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460B1B"/>
    <w:multiLevelType w:val="hybridMultilevel"/>
    <w:tmpl w:val="B1E05C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850569"/>
    <w:multiLevelType w:val="hybridMultilevel"/>
    <w:tmpl w:val="7B143822"/>
    <w:lvl w:ilvl="0" w:tplc="4E1E30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2D65CE3"/>
    <w:multiLevelType w:val="hybridMultilevel"/>
    <w:tmpl w:val="7C7AEC4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75D24D86"/>
    <w:multiLevelType w:val="hybridMultilevel"/>
    <w:tmpl w:val="B4CEDB5A"/>
    <w:lvl w:ilvl="0" w:tplc="0415000F">
      <w:start w:val="1"/>
      <w:numFmt w:val="decimal"/>
      <w:lvlText w:val="%1."/>
      <w:lvlJc w:val="left"/>
      <w:pPr>
        <w:ind w:left="1259" w:hanging="360"/>
      </w:p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abstractNum w:abstractNumId="42" w15:restartNumberingAfterBreak="0">
    <w:nsid w:val="764740CC"/>
    <w:multiLevelType w:val="hybridMultilevel"/>
    <w:tmpl w:val="9C54DECC"/>
    <w:lvl w:ilvl="0" w:tplc="CCDA58AC">
      <w:start w:val="1"/>
      <w:numFmt w:val="decimal"/>
      <w:lvlText w:val="%1."/>
      <w:lvlJc w:val="left"/>
      <w:pPr>
        <w:ind w:left="720" w:hanging="360"/>
      </w:pPr>
      <w:rPr>
        <w:rFonts w:ascii="Garamond" w:hAnsi="Garamond"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A43281"/>
    <w:multiLevelType w:val="hybridMultilevel"/>
    <w:tmpl w:val="7906757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15:restartNumberingAfterBreak="0">
    <w:nsid w:val="76AF6BE2"/>
    <w:multiLevelType w:val="hybridMultilevel"/>
    <w:tmpl w:val="380C94B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15:restartNumberingAfterBreak="0">
    <w:nsid w:val="7A863B73"/>
    <w:multiLevelType w:val="hybridMultilevel"/>
    <w:tmpl w:val="E37E1B4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6" w15:restartNumberingAfterBreak="0">
    <w:nsid w:val="7F1935C2"/>
    <w:multiLevelType w:val="hybridMultilevel"/>
    <w:tmpl w:val="2C2AC4C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7" w15:restartNumberingAfterBreak="0">
    <w:nsid w:val="7F6D4205"/>
    <w:multiLevelType w:val="hybridMultilevel"/>
    <w:tmpl w:val="1D2ED1D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39"/>
  </w:num>
  <w:num w:numId="2">
    <w:abstractNumId w:val="30"/>
  </w:num>
  <w:num w:numId="3">
    <w:abstractNumId w:val="9"/>
  </w:num>
  <w:num w:numId="4">
    <w:abstractNumId w:val="34"/>
  </w:num>
  <w:num w:numId="5">
    <w:abstractNumId w:val="40"/>
  </w:num>
  <w:num w:numId="6">
    <w:abstractNumId w:val="24"/>
  </w:num>
  <w:num w:numId="7">
    <w:abstractNumId w:val="8"/>
  </w:num>
  <w:num w:numId="8">
    <w:abstractNumId w:val="35"/>
  </w:num>
  <w:num w:numId="9">
    <w:abstractNumId w:val="6"/>
  </w:num>
  <w:num w:numId="10">
    <w:abstractNumId w:val="26"/>
  </w:num>
  <w:num w:numId="11">
    <w:abstractNumId w:val="45"/>
  </w:num>
  <w:num w:numId="12">
    <w:abstractNumId w:val="38"/>
  </w:num>
  <w:num w:numId="13">
    <w:abstractNumId w:val="4"/>
  </w:num>
  <w:num w:numId="14">
    <w:abstractNumId w:val="32"/>
  </w:num>
  <w:num w:numId="15">
    <w:abstractNumId w:val="14"/>
  </w:num>
  <w:num w:numId="16">
    <w:abstractNumId w:val="25"/>
  </w:num>
  <w:num w:numId="17">
    <w:abstractNumId w:val="17"/>
  </w:num>
  <w:num w:numId="18">
    <w:abstractNumId w:val="37"/>
  </w:num>
  <w:num w:numId="19">
    <w:abstractNumId w:val="36"/>
  </w:num>
  <w:num w:numId="20">
    <w:abstractNumId w:val="18"/>
  </w:num>
  <w:num w:numId="21">
    <w:abstractNumId w:val="41"/>
  </w:num>
  <w:num w:numId="22">
    <w:abstractNumId w:val="5"/>
  </w:num>
  <w:num w:numId="23">
    <w:abstractNumId w:val="31"/>
  </w:num>
  <w:num w:numId="24">
    <w:abstractNumId w:val="23"/>
  </w:num>
  <w:num w:numId="25">
    <w:abstractNumId w:val="21"/>
  </w:num>
  <w:num w:numId="26">
    <w:abstractNumId w:val="0"/>
  </w:num>
  <w:num w:numId="27">
    <w:abstractNumId w:val="3"/>
  </w:num>
  <w:num w:numId="28">
    <w:abstractNumId w:val="22"/>
  </w:num>
  <w:num w:numId="29">
    <w:abstractNumId w:val="16"/>
  </w:num>
  <w:num w:numId="30">
    <w:abstractNumId w:val="28"/>
  </w:num>
  <w:num w:numId="31">
    <w:abstractNumId w:val="20"/>
  </w:num>
  <w:num w:numId="32">
    <w:abstractNumId w:val="13"/>
  </w:num>
  <w:num w:numId="33">
    <w:abstractNumId w:val="10"/>
  </w:num>
  <w:num w:numId="34">
    <w:abstractNumId w:val="43"/>
  </w:num>
  <w:num w:numId="35">
    <w:abstractNumId w:val="15"/>
  </w:num>
  <w:num w:numId="36">
    <w:abstractNumId w:val="2"/>
  </w:num>
  <w:num w:numId="37">
    <w:abstractNumId w:val="1"/>
  </w:num>
  <w:num w:numId="38">
    <w:abstractNumId w:val="27"/>
  </w:num>
  <w:num w:numId="39">
    <w:abstractNumId w:val="7"/>
  </w:num>
  <w:num w:numId="40">
    <w:abstractNumId w:val="11"/>
  </w:num>
  <w:num w:numId="41">
    <w:abstractNumId w:val="33"/>
  </w:num>
  <w:num w:numId="42">
    <w:abstractNumId w:val="19"/>
  </w:num>
  <w:num w:numId="43">
    <w:abstractNumId w:val="42"/>
  </w:num>
  <w:num w:numId="44">
    <w:abstractNumId w:val="29"/>
  </w:num>
  <w:num w:numId="45">
    <w:abstractNumId w:val="46"/>
  </w:num>
  <w:num w:numId="46">
    <w:abstractNumId w:val="44"/>
  </w:num>
  <w:num w:numId="47">
    <w:abstractNumId w:val="12"/>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41"/>
    <w:rsid w:val="00000541"/>
    <w:rsid w:val="00000B3D"/>
    <w:rsid w:val="00001AD1"/>
    <w:rsid w:val="00003267"/>
    <w:rsid w:val="0000341E"/>
    <w:rsid w:val="00005036"/>
    <w:rsid w:val="00005C40"/>
    <w:rsid w:val="00006999"/>
    <w:rsid w:val="00006CEB"/>
    <w:rsid w:val="00006EDB"/>
    <w:rsid w:val="00006FE8"/>
    <w:rsid w:val="00006FF4"/>
    <w:rsid w:val="0000708D"/>
    <w:rsid w:val="000075D0"/>
    <w:rsid w:val="00010A42"/>
    <w:rsid w:val="00012302"/>
    <w:rsid w:val="0001272A"/>
    <w:rsid w:val="0001300E"/>
    <w:rsid w:val="00016688"/>
    <w:rsid w:val="00016EC2"/>
    <w:rsid w:val="000200C6"/>
    <w:rsid w:val="000201A3"/>
    <w:rsid w:val="00020245"/>
    <w:rsid w:val="0002047E"/>
    <w:rsid w:val="000211A7"/>
    <w:rsid w:val="00021522"/>
    <w:rsid w:val="00023343"/>
    <w:rsid w:val="000238C9"/>
    <w:rsid w:val="00023DA8"/>
    <w:rsid w:val="0002574B"/>
    <w:rsid w:val="00025E0C"/>
    <w:rsid w:val="000266BD"/>
    <w:rsid w:val="000275EB"/>
    <w:rsid w:val="00031F06"/>
    <w:rsid w:val="00032583"/>
    <w:rsid w:val="00033693"/>
    <w:rsid w:val="00033BBB"/>
    <w:rsid w:val="000344F1"/>
    <w:rsid w:val="000356FC"/>
    <w:rsid w:val="00036608"/>
    <w:rsid w:val="00036F71"/>
    <w:rsid w:val="00037991"/>
    <w:rsid w:val="00037BD8"/>
    <w:rsid w:val="00037C12"/>
    <w:rsid w:val="0004029B"/>
    <w:rsid w:val="00040B90"/>
    <w:rsid w:val="000417A7"/>
    <w:rsid w:val="00043DB0"/>
    <w:rsid w:val="00044DEE"/>
    <w:rsid w:val="00045CE9"/>
    <w:rsid w:val="000467D5"/>
    <w:rsid w:val="000467D8"/>
    <w:rsid w:val="00046A9D"/>
    <w:rsid w:val="000511D7"/>
    <w:rsid w:val="00051958"/>
    <w:rsid w:val="000543CB"/>
    <w:rsid w:val="00055AC4"/>
    <w:rsid w:val="000565B7"/>
    <w:rsid w:val="00056ACD"/>
    <w:rsid w:val="00061333"/>
    <w:rsid w:val="000617EA"/>
    <w:rsid w:val="000632DD"/>
    <w:rsid w:val="00063301"/>
    <w:rsid w:val="00063A8A"/>
    <w:rsid w:val="00063FBC"/>
    <w:rsid w:val="000643A6"/>
    <w:rsid w:val="00066F44"/>
    <w:rsid w:val="00067B5A"/>
    <w:rsid w:val="00067B8A"/>
    <w:rsid w:val="00071035"/>
    <w:rsid w:val="00071CE5"/>
    <w:rsid w:val="0007250F"/>
    <w:rsid w:val="00072CE6"/>
    <w:rsid w:val="00073EE8"/>
    <w:rsid w:val="00074E00"/>
    <w:rsid w:val="00076EE5"/>
    <w:rsid w:val="00077B80"/>
    <w:rsid w:val="00080005"/>
    <w:rsid w:val="000806D9"/>
    <w:rsid w:val="000828CC"/>
    <w:rsid w:val="00084914"/>
    <w:rsid w:val="00085386"/>
    <w:rsid w:val="000868D4"/>
    <w:rsid w:val="00087D3B"/>
    <w:rsid w:val="0009079F"/>
    <w:rsid w:val="00091111"/>
    <w:rsid w:val="00091C91"/>
    <w:rsid w:val="00092229"/>
    <w:rsid w:val="00092D9C"/>
    <w:rsid w:val="00092E89"/>
    <w:rsid w:val="00092F85"/>
    <w:rsid w:val="000933BB"/>
    <w:rsid w:val="0009397B"/>
    <w:rsid w:val="00093A6A"/>
    <w:rsid w:val="000940B9"/>
    <w:rsid w:val="00095902"/>
    <w:rsid w:val="00095C36"/>
    <w:rsid w:val="00096970"/>
    <w:rsid w:val="00097598"/>
    <w:rsid w:val="00097656"/>
    <w:rsid w:val="000979A6"/>
    <w:rsid w:val="000A07A3"/>
    <w:rsid w:val="000A0B44"/>
    <w:rsid w:val="000A193D"/>
    <w:rsid w:val="000A1B0F"/>
    <w:rsid w:val="000A26E2"/>
    <w:rsid w:val="000A3479"/>
    <w:rsid w:val="000A5F5A"/>
    <w:rsid w:val="000A6236"/>
    <w:rsid w:val="000A675F"/>
    <w:rsid w:val="000A6958"/>
    <w:rsid w:val="000A6AAC"/>
    <w:rsid w:val="000A77AA"/>
    <w:rsid w:val="000B0BDD"/>
    <w:rsid w:val="000B1121"/>
    <w:rsid w:val="000B18C0"/>
    <w:rsid w:val="000B1DA1"/>
    <w:rsid w:val="000B2333"/>
    <w:rsid w:val="000B30A9"/>
    <w:rsid w:val="000B4A40"/>
    <w:rsid w:val="000B4A58"/>
    <w:rsid w:val="000B50E4"/>
    <w:rsid w:val="000B53EA"/>
    <w:rsid w:val="000B6579"/>
    <w:rsid w:val="000B68CE"/>
    <w:rsid w:val="000B7058"/>
    <w:rsid w:val="000B7DE5"/>
    <w:rsid w:val="000B7F19"/>
    <w:rsid w:val="000C01BF"/>
    <w:rsid w:val="000C074A"/>
    <w:rsid w:val="000C1B28"/>
    <w:rsid w:val="000C2B52"/>
    <w:rsid w:val="000C2EE0"/>
    <w:rsid w:val="000C3815"/>
    <w:rsid w:val="000C39FB"/>
    <w:rsid w:val="000C4278"/>
    <w:rsid w:val="000C5B07"/>
    <w:rsid w:val="000C5E8C"/>
    <w:rsid w:val="000C63A1"/>
    <w:rsid w:val="000D0448"/>
    <w:rsid w:val="000D0D2A"/>
    <w:rsid w:val="000D2B44"/>
    <w:rsid w:val="000D2E03"/>
    <w:rsid w:val="000D338E"/>
    <w:rsid w:val="000D3427"/>
    <w:rsid w:val="000D425E"/>
    <w:rsid w:val="000D4414"/>
    <w:rsid w:val="000D5F31"/>
    <w:rsid w:val="000D60BD"/>
    <w:rsid w:val="000D61F2"/>
    <w:rsid w:val="000D730D"/>
    <w:rsid w:val="000E0FF0"/>
    <w:rsid w:val="000E23DA"/>
    <w:rsid w:val="000E44F7"/>
    <w:rsid w:val="000E5678"/>
    <w:rsid w:val="000E5ABD"/>
    <w:rsid w:val="000E5DB5"/>
    <w:rsid w:val="000E724C"/>
    <w:rsid w:val="000E7916"/>
    <w:rsid w:val="000E7996"/>
    <w:rsid w:val="000E7AF0"/>
    <w:rsid w:val="000F00AB"/>
    <w:rsid w:val="000F1AFB"/>
    <w:rsid w:val="000F1EDB"/>
    <w:rsid w:val="000F25F4"/>
    <w:rsid w:val="000F2D07"/>
    <w:rsid w:val="000F36AA"/>
    <w:rsid w:val="000F38F9"/>
    <w:rsid w:val="000F5ACA"/>
    <w:rsid w:val="000F5B80"/>
    <w:rsid w:val="000F653E"/>
    <w:rsid w:val="000F667D"/>
    <w:rsid w:val="000F7161"/>
    <w:rsid w:val="000F783C"/>
    <w:rsid w:val="000F7903"/>
    <w:rsid w:val="000F7D27"/>
    <w:rsid w:val="001000D1"/>
    <w:rsid w:val="001005BE"/>
    <w:rsid w:val="001007A9"/>
    <w:rsid w:val="00100C53"/>
    <w:rsid w:val="0010114B"/>
    <w:rsid w:val="00101DAD"/>
    <w:rsid w:val="00101F00"/>
    <w:rsid w:val="00103961"/>
    <w:rsid w:val="00103AA3"/>
    <w:rsid w:val="00104A1F"/>
    <w:rsid w:val="0010601F"/>
    <w:rsid w:val="00106D91"/>
    <w:rsid w:val="00106F2E"/>
    <w:rsid w:val="00107622"/>
    <w:rsid w:val="001104DD"/>
    <w:rsid w:val="00110579"/>
    <w:rsid w:val="0011059A"/>
    <w:rsid w:val="00110A0C"/>
    <w:rsid w:val="00110A8D"/>
    <w:rsid w:val="00110BB7"/>
    <w:rsid w:val="0011106C"/>
    <w:rsid w:val="00111209"/>
    <w:rsid w:val="00111828"/>
    <w:rsid w:val="0011368B"/>
    <w:rsid w:val="001136F4"/>
    <w:rsid w:val="00113B6A"/>
    <w:rsid w:val="00113DAD"/>
    <w:rsid w:val="00113EA5"/>
    <w:rsid w:val="00116BB5"/>
    <w:rsid w:val="00116C8A"/>
    <w:rsid w:val="00117621"/>
    <w:rsid w:val="0012232F"/>
    <w:rsid w:val="00122D7E"/>
    <w:rsid w:val="00123282"/>
    <w:rsid w:val="00123776"/>
    <w:rsid w:val="001238C5"/>
    <w:rsid w:val="001246E9"/>
    <w:rsid w:val="00125DFC"/>
    <w:rsid w:val="00126830"/>
    <w:rsid w:val="001300C2"/>
    <w:rsid w:val="0013083C"/>
    <w:rsid w:val="001315A4"/>
    <w:rsid w:val="00131B4F"/>
    <w:rsid w:val="00132568"/>
    <w:rsid w:val="00132968"/>
    <w:rsid w:val="00132F38"/>
    <w:rsid w:val="00134155"/>
    <w:rsid w:val="0013490D"/>
    <w:rsid w:val="00134B19"/>
    <w:rsid w:val="00135D61"/>
    <w:rsid w:val="00136A75"/>
    <w:rsid w:val="00136C33"/>
    <w:rsid w:val="0013715F"/>
    <w:rsid w:val="00137A8B"/>
    <w:rsid w:val="00140454"/>
    <w:rsid w:val="00141A8A"/>
    <w:rsid w:val="00142126"/>
    <w:rsid w:val="0014309F"/>
    <w:rsid w:val="001443BE"/>
    <w:rsid w:val="00145B8B"/>
    <w:rsid w:val="00146BD9"/>
    <w:rsid w:val="001479D1"/>
    <w:rsid w:val="00151C24"/>
    <w:rsid w:val="00151DD9"/>
    <w:rsid w:val="00152DC2"/>
    <w:rsid w:val="001534C2"/>
    <w:rsid w:val="0015419B"/>
    <w:rsid w:val="00155418"/>
    <w:rsid w:val="00155C90"/>
    <w:rsid w:val="00156B90"/>
    <w:rsid w:val="00157FDA"/>
    <w:rsid w:val="00160E80"/>
    <w:rsid w:val="001632A5"/>
    <w:rsid w:val="0016361D"/>
    <w:rsid w:val="001645D1"/>
    <w:rsid w:val="00164D0E"/>
    <w:rsid w:val="00166C64"/>
    <w:rsid w:val="00167F60"/>
    <w:rsid w:val="001708AC"/>
    <w:rsid w:val="00171959"/>
    <w:rsid w:val="00171BAA"/>
    <w:rsid w:val="00172410"/>
    <w:rsid w:val="001725CD"/>
    <w:rsid w:val="00173074"/>
    <w:rsid w:val="0017406F"/>
    <w:rsid w:val="0017456C"/>
    <w:rsid w:val="00175A2A"/>
    <w:rsid w:val="001766D0"/>
    <w:rsid w:val="00176B81"/>
    <w:rsid w:val="00177090"/>
    <w:rsid w:val="0017760E"/>
    <w:rsid w:val="001778E5"/>
    <w:rsid w:val="001824EC"/>
    <w:rsid w:val="00182B8B"/>
    <w:rsid w:val="0018351B"/>
    <w:rsid w:val="00183E6F"/>
    <w:rsid w:val="00184889"/>
    <w:rsid w:val="001853E8"/>
    <w:rsid w:val="00185A50"/>
    <w:rsid w:val="00185F3B"/>
    <w:rsid w:val="001866D4"/>
    <w:rsid w:val="00186B28"/>
    <w:rsid w:val="00186D6B"/>
    <w:rsid w:val="00187CFB"/>
    <w:rsid w:val="00190D32"/>
    <w:rsid w:val="001915D3"/>
    <w:rsid w:val="00192607"/>
    <w:rsid w:val="00192D2E"/>
    <w:rsid w:val="0019364C"/>
    <w:rsid w:val="001941FB"/>
    <w:rsid w:val="001948E5"/>
    <w:rsid w:val="00194EF3"/>
    <w:rsid w:val="001954C9"/>
    <w:rsid w:val="00195B4F"/>
    <w:rsid w:val="001A0619"/>
    <w:rsid w:val="001A12FD"/>
    <w:rsid w:val="001A20CF"/>
    <w:rsid w:val="001A2A98"/>
    <w:rsid w:val="001A2BB5"/>
    <w:rsid w:val="001A38AC"/>
    <w:rsid w:val="001A3C5A"/>
    <w:rsid w:val="001A44B3"/>
    <w:rsid w:val="001A4893"/>
    <w:rsid w:val="001A590D"/>
    <w:rsid w:val="001A7520"/>
    <w:rsid w:val="001A75D1"/>
    <w:rsid w:val="001A7A7B"/>
    <w:rsid w:val="001A7C58"/>
    <w:rsid w:val="001B4057"/>
    <w:rsid w:val="001B40BB"/>
    <w:rsid w:val="001B4A6B"/>
    <w:rsid w:val="001B52FB"/>
    <w:rsid w:val="001B5743"/>
    <w:rsid w:val="001B5C88"/>
    <w:rsid w:val="001C47C9"/>
    <w:rsid w:val="001C4DCA"/>
    <w:rsid w:val="001C510D"/>
    <w:rsid w:val="001C515F"/>
    <w:rsid w:val="001C5377"/>
    <w:rsid w:val="001C5C29"/>
    <w:rsid w:val="001C68A6"/>
    <w:rsid w:val="001C6991"/>
    <w:rsid w:val="001C6B87"/>
    <w:rsid w:val="001C7390"/>
    <w:rsid w:val="001C7E10"/>
    <w:rsid w:val="001D09C5"/>
    <w:rsid w:val="001D102B"/>
    <w:rsid w:val="001D24EF"/>
    <w:rsid w:val="001D5E23"/>
    <w:rsid w:val="001D6603"/>
    <w:rsid w:val="001D677B"/>
    <w:rsid w:val="001D6A37"/>
    <w:rsid w:val="001D72CC"/>
    <w:rsid w:val="001E102B"/>
    <w:rsid w:val="001E1ECD"/>
    <w:rsid w:val="001E2218"/>
    <w:rsid w:val="001E2E75"/>
    <w:rsid w:val="001E2F5E"/>
    <w:rsid w:val="001E31E5"/>
    <w:rsid w:val="001E586F"/>
    <w:rsid w:val="001E6570"/>
    <w:rsid w:val="001E68DD"/>
    <w:rsid w:val="001E69FD"/>
    <w:rsid w:val="001E6C66"/>
    <w:rsid w:val="001E7670"/>
    <w:rsid w:val="001E7A71"/>
    <w:rsid w:val="001F1140"/>
    <w:rsid w:val="001F1527"/>
    <w:rsid w:val="001F1AD0"/>
    <w:rsid w:val="001F29FE"/>
    <w:rsid w:val="001F2C29"/>
    <w:rsid w:val="001F4648"/>
    <w:rsid w:val="001F47CC"/>
    <w:rsid w:val="001F489F"/>
    <w:rsid w:val="001F49E8"/>
    <w:rsid w:val="001F5D4D"/>
    <w:rsid w:val="001F5F6B"/>
    <w:rsid w:val="001F6320"/>
    <w:rsid w:val="001F6544"/>
    <w:rsid w:val="001F6A51"/>
    <w:rsid w:val="001F74FD"/>
    <w:rsid w:val="002002F6"/>
    <w:rsid w:val="002006D9"/>
    <w:rsid w:val="00200C1B"/>
    <w:rsid w:val="00200D83"/>
    <w:rsid w:val="00203868"/>
    <w:rsid w:val="00203CFC"/>
    <w:rsid w:val="00203F03"/>
    <w:rsid w:val="002044AF"/>
    <w:rsid w:val="002049C6"/>
    <w:rsid w:val="002051D0"/>
    <w:rsid w:val="00205CF5"/>
    <w:rsid w:val="00205F39"/>
    <w:rsid w:val="002064E0"/>
    <w:rsid w:val="002072F0"/>
    <w:rsid w:val="00207635"/>
    <w:rsid w:val="00207C7B"/>
    <w:rsid w:val="00210833"/>
    <w:rsid w:val="00210DD7"/>
    <w:rsid w:val="00211BDD"/>
    <w:rsid w:val="0021250A"/>
    <w:rsid w:val="00212B4D"/>
    <w:rsid w:val="00212CC0"/>
    <w:rsid w:val="00213410"/>
    <w:rsid w:val="002135B3"/>
    <w:rsid w:val="00213D8B"/>
    <w:rsid w:val="0021429A"/>
    <w:rsid w:val="002143BC"/>
    <w:rsid w:val="002148DA"/>
    <w:rsid w:val="00214ECB"/>
    <w:rsid w:val="002157BF"/>
    <w:rsid w:val="002164DD"/>
    <w:rsid w:val="002175F6"/>
    <w:rsid w:val="00217EC9"/>
    <w:rsid w:val="002202ED"/>
    <w:rsid w:val="00221A2B"/>
    <w:rsid w:val="00221F16"/>
    <w:rsid w:val="00221F98"/>
    <w:rsid w:val="0022347A"/>
    <w:rsid w:val="0022481F"/>
    <w:rsid w:val="00225414"/>
    <w:rsid w:val="00226B2D"/>
    <w:rsid w:val="00226D5A"/>
    <w:rsid w:val="002307C8"/>
    <w:rsid w:val="00230D67"/>
    <w:rsid w:val="00231015"/>
    <w:rsid w:val="00232E6B"/>
    <w:rsid w:val="002331CA"/>
    <w:rsid w:val="00233462"/>
    <w:rsid w:val="00235C64"/>
    <w:rsid w:val="00235DB4"/>
    <w:rsid w:val="002362B7"/>
    <w:rsid w:val="00236A6F"/>
    <w:rsid w:val="00236E96"/>
    <w:rsid w:val="002374C1"/>
    <w:rsid w:val="002379E8"/>
    <w:rsid w:val="00241B27"/>
    <w:rsid w:val="00241CE0"/>
    <w:rsid w:val="0024353C"/>
    <w:rsid w:val="00243BAC"/>
    <w:rsid w:val="00244762"/>
    <w:rsid w:val="0024534D"/>
    <w:rsid w:val="00247620"/>
    <w:rsid w:val="00247AE6"/>
    <w:rsid w:val="00247BB2"/>
    <w:rsid w:val="00250588"/>
    <w:rsid w:val="00250EA6"/>
    <w:rsid w:val="002514CC"/>
    <w:rsid w:val="00252165"/>
    <w:rsid w:val="002524BC"/>
    <w:rsid w:val="00252C01"/>
    <w:rsid w:val="0025352B"/>
    <w:rsid w:val="00253E04"/>
    <w:rsid w:val="00253FD9"/>
    <w:rsid w:val="0025402C"/>
    <w:rsid w:val="00254585"/>
    <w:rsid w:val="00255C16"/>
    <w:rsid w:val="002560D9"/>
    <w:rsid w:val="0026023E"/>
    <w:rsid w:val="00260687"/>
    <w:rsid w:val="002613A0"/>
    <w:rsid w:val="00261753"/>
    <w:rsid w:val="00261F6D"/>
    <w:rsid w:val="002638D7"/>
    <w:rsid w:val="00264E2F"/>
    <w:rsid w:val="00265124"/>
    <w:rsid w:val="00265C16"/>
    <w:rsid w:val="002674E3"/>
    <w:rsid w:val="002678F0"/>
    <w:rsid w:val="00267A05"/>
    <w:rsid w:val="00270735"/>
    <w:rsid w:val="0027078B"/>
    <w:rsid w:val="00270792"/>
    <w:rsid w:val="00270971"/>
    <w:rsid w:val="00270C48"/>
    <w:rsid w:val="00270F16"/>
    <w:rsid w:val="00271B37"/>
    <w:rsid w:val="00271C9D"/>
    <w:rsid w:val="00275A41"/>
    <w:rsid w:val="002770E2"/>
    <w:rsid w:val="00277723"/>
    <w:rsid w:val="00277F43"/>
    <w:rsid w:val="0028026F"/>
    <w:rsid w:val="00281203"/>
    <w:rsid w:val="002819A0"/>
    <w:rsid w:val="00281D29"/>
    <w:rsid w:val="00283CB7"/>
    <w:rsid w:val="00284215"/>
    <w:rsid w:val="002847A2"/>
    <w:rsid w:val="00285A41"/>
    <w:rsid w:val="00286151"/>
    <w:rsid w:val="00286395"/>
    <w:rsid w:val="002875C6"/>
    <w:rsid w:val="002908C4"/>
    <w:rsid w:val="002913CC"/>
    <w:rsid w:val="00291582"/>
    <w:rsid w:val="00293B85"/>
    <w:rsid w:val="00296127"/>
    <w:rsid w:val="002968CC"/>
    <w:rsid w:val="002972FB"/>
    <w:rsid w:val="00297DAD"/>
    <w:rsid w:val="002A0B39"/>
    <w:rsid w:val="002A1728"/>
    <w:rsid w:val="002A2117"/>
    <w:rsid w:val="002A61D0"/>
    <w:rsid w:val="002A6763"/>
    <w:rsid w:val="002A6AF0"/>
    <w:rsid w:val="002B2235"/>
    <w:rsid w:val="002B2A07"/>
    <w:rsid w:val="002B3742"/>
    <w:rsid w:val="002B3F74"/>
    <w:rsid w:val="002B3FDF"/>
    <w:rsid w:val="002B439C"/>
    <w:rsid w:val="002B4427"/>
    <w:rsid w:val="002B4BC5"/>
    <w:rsid w:val="002B4BDA"/>
    <w:rsid w:val="002B5F7A"/>
    <w:rsid w:val="002B69F8"/>
    <w:rsid w:val="002B72AA"/>
    <w:rsid w:val="002C0185"/>
    <w:rsid w:val="002C018D"/>
    <w:rsid w:val="002C11B0"/>
    <w:rsid w:val="002C3539"/>
    <w:rsid w:val="002C38DB"/>
    <w:rsid w:val="002C3A03"/>
    <w:rsid w:val="002C3C51"/>
    <w:rsid w:val="002C4153"/>
    <w:rsid w:val="002C4BB0"/>
    <w:rsid w:val="002C5C98"/>
    <w:rsid w:val="002C6DDA"/>
    <w:rsid w:val="002C7A50"/>
    <w:rsid w:val="002C7A56"/>
    <w:rsid w:val="002D040A"/>
    <w:rsid w:val="002D0718"/>
    <w:rsid w:val="002D0A4E"/>
    <w:rsid w:val="002D0AAF"/>
    <w:rsid w:val="002D1D63"/>
    <w:rsid w:val="002D28A0"/>
    <w:rsid w:val="002D28C2"/>
    <w:rsid w:val="002D35F7"/>
    <w:rsid w:val="002D4831"/>
    <w:rsid w:val="002D483A"/>
    <w:rsid w:val="002D4A34"/>
    <w:rsid w:val="002D4AF2"/>
    <w:rsid w:val="002D4F2B"/>
    <w:rsid w:val="002D5313"/>
    <w:rsid w:val="002D575D"/>
    <w:rsid w:val="002D79D3"/>
    <w:rsid w:val="002E11B9"/>
    <w:rsid w:val="002E3E4B"/>
    <w:rsid w:val="002E42F7"/>
    <w:rsid w:val="002E4A43"/>
    <w:rsid w:val="002E4A78"/>
    <w:rsid w:val="002E5803"/>
    <w:rsid w:val="002E61E1"/>
    <w:rsid w:val="002F151E"/>
    <w:rsid w:val="002F19A4"/>
    <w:rsid w:val="002F1CD1"/>
    <w:rsid w:val="002F29D6"/>
    <w:rsid w:val="002F33FA"/>
    <w:rsid w:val="002F3587"/>
    <w:rsid w:val="002F3649"/>
    <w:rsid w:val="002F4EC8"/>
    <w:rsid w:val="002F52AF"/>
    <w:rsid w:val="002F5C6B"/>
    <w:rsid w:val="002F5C6D"/>
    <w:rsid w:val="002F5F25"/>
    <w:rsid w:val="002F60E8"/>
    <w:rsid w:val="002F6157"/>
    <w:rsid w:val="002F628D"/>
    <w:rsid w:val="003004CF"/>
    <w:rsid w:val="0030050F"/>
    <w:rsid w:val="00300613"/>
    <w:rsid w:val="003007CA"/>
    <w:rsid w:val="00300CC2"/>
    <w:rsid w:val="00301D6C"/>
    <w:rsid w:val="003034E4"/>
    <w:rsid w:val="00303ACE"/>
    <w:rsid w:val="00303F19"/>
    <w:rsid w:val="00305259"/>
    <w:rsid w:val="00306D9E"/>
    <w:rsid w:val="003100F6"/>
    <w:rsid w:val="00311E3B"/>
    <w:rsid w:val="00312AAD"/>
    <w:rsid w:val="00312CEF"/>
    <w:rsid w:val="00313FB7"/>
    <w:rsid w:val="0031455D"/>
    <w:rsid w:val="00315E5A"/>
    <w:rsid w:val="003160B0"/>
    <w:rsid w:val="00317486"/>
    <w:rsid w:val="00320089"/>
    <w:rsid w:val="0032043D"/>
    <w:rsid w:val="00321F28"/>
    <w:rsid w:val="00321F67"/>
    <w:rsid w:val="0032219F"/>
    <w:rsid w:val="00322451"/>
    <w:rsid w:val="00322AAB"/>
    <w:rsid w:val="00323062"/>
    <w:rsid w:val="003234F6"/>
    <w:rsid w:val="00323D73"/>
    <w:rsid w:val="00324F50"/>
    <w:rsid w:val="0032601F"/>
    <w:rsid w:val="003265A5"/>
    <w:rsid w:val="00326737"/>
    <w:rsid w:val="00326E9F"/>
    <w:rsid w:val="00326EA2"/>
    <w:rsid w:val="00331031"/>
    <w:rsid w:val="00331175"/>
    <w:rsid w:val="00331B20"/>
    <w:rsid w:val="00332560"/>
    <w:rsid w:val="003330C3"/>
    <w:rsid w:val="003338AC"/>
    <w:rsid w:val="00333B98"/>
    <w:rsid w:val="00333F3E"/>
    <w:rsid w:val="00336975"/>
    <w:rsid w:val="00340F1C"/>
    <w:rsid w:val="003413A7"/>
    <w:rsid w:val="00341C11"/>
    <w:rsid w:val="00342586"/>
    <w:rsid w:val="00343460"/>
    <w:rsid w:val="00343738"/>
    <w:rsid w:val="00344516"/>
    <w:rsid w:val="00344CBC"/>
    <w:rsid w:val="00345222"/>
    <w:rsid w:val="00346410"/>
    <w:rsid w:val="00346C97"/>
    <w:rsid w:val="00347EE7"/>
    <w:rsid w:val="00350833"/>
    <w:rsid w:val="00350C9C"/>
    <w:rsid w:val="00350DC0"/>
    <w:rsid w:val="003525CB"/>
    <w:rsid w:val="00354A84"/>
    <w:rsid w:val="00354F87"/>
    <w:rsid w:val="00355237"/>
    <w:rsid w:val="00355BF2"/>
    <w:rsid w:val="00356135"/>
    <w:rsid w:val="003562D9"/>
    <w:rsid w:val="00356A5D"/>
    <w:rsid w:val="00360921"/>
    <w:rsid w:val="00360B47"/>
    <w:rsid w:val="00361234"/>
    <w:rsid w:val="00361799"/>
    <w:rsid w:val="00361EF2"/>
    <w:rsid w:val="0036229F"/>
    <w:rsid w:val="003631EF"/>
    <w:rsid w:val="003636BE"/>
    <w:rsid w:val="00363D85"/>
    <w:rsid w:val="00365A1D"/>
    <w:rsid w:val="00365D51"/>
    <w:rsid w:val="00367D0F"/>
    <w:rsid w:val="003714E9"/>
    <w:rsid w:val="003716AB"/>
    <w:rsid w:val="0037245C"/>
    <w:rsid w:val="00372EEF"/>
    <w:rsid w:val="00373012"/>
    <w:rsid w:val="003736C7"/>
    <w:rsid w:val="00373DBB"/>
    <w:rsid w:val="00373E70"/>
    <w:rsid w:val="00374E54"/>
    <w:rsid w:val="00375321"/>
    <w:rsid w:val="00375453"/>
    <w:rsid w:val="00376B2F"/>
    <w:rsid w:val="00377655"/>
    <w:rsid w:val="003807AC"/>
    <w:rsid w:val="003817CC"/>
    <w:rsid w:val="003818B5"/>
    <w:rsid w:val="00382B1E"/>
    <w:rsid w:val="003831C6"/>
    <w:rsid w:val="003844EB"/>
    <w:rsid w:val="003856BF"/>
    <w:rsid w:val="00386112"/>
    <w:rsid w:val="00386F3E"/>
    <w:rsid w:val="003872A4"/>
    <w:rsid w:val="00387879"/>
    <w:rsid w:val="00390649"/>
    <w:rsid w:val="00390F58"/>
    <w:rsid w:val="0039139B"/>
    <w:rsid w:val="003917E9"/>
    <w:rsid w:val="003921A9"/>
    <w:rsid w:val="00393829"/>
    <w:rsid w:val="00393CCA"/>
    <w:rsid w:val="00393E6C"/>
    <w:rsid w:val="00394279"/>
    <w:rsid w:val="00394CBB"/>
    <w:rsid w:val="003950F1"/>
    <w:rsid w:val="0039530C"/>
    <w:rsid w:val="003963E5"/>
    <w:rsid w:val="00396E32"/>
    <w:rsid w:val="003970CC"/>
    <w:rsid w:val="00397C4A"/>
    <w:rsid w:val="00397D93"/>
    <w:rsid w:val="003A08E6"/>
    <w:rsid w:val="003A12B1"/>
    <w:rsid w:val="003A234B"/>
    <w:rsid w:val="003A2784"/>
    <w:rsid w:val="003A287F"/>
    <w:rsid w:val="003A290D"/>
    <w:rsid w:val="003A29A3"/>
    <w:rsid w:val="003A300D"/>
    <w:rsid w:val="003A397D"/>
    <w:rsid w:val="003A406B"/>
    <w:rsid w:val="003A4CB8"/>
    <w:rsid w:val="003A51AC"/>
    <w:rsid w:val="003A5783"/>
    <w:rsid w:val="003A6330"/>
    <w:rsid w:val="003A646F"/>
    <w:rsid w:val="003A6F6D"/>
    <w:rsid w:val="003A70A7"/>
    <w:rsid w:val="003A7707"/>
    <w:rsid w:val="003B0A38"/>
    <w:rsid w:val="003B17DE"/>
    <w:rsid w:val="003B1A1C"/>
    <w:rsid w:val="003B1A95"/>
    <w:rsid w:val="003B1CF5"/>
    <w:rsid w:val="003B2359"/>
    <w:rsid w:val="003B361A"/>
    <w:rsid w:val="003B44C2"/>
    <w:rsid w:val="003B4FE2"/>
    <w:rsid w:val="003B58A3"/>
    <w:rsid w:val="003B5E92"/>
    <w:rsid w:val="003B5EBD"/>
    <w:rsid w:val="003B6020"/>
    <w:rsid w:val="003B6AD2"/>
    <w:rsid w:val="003B736E"/>
    <w:rsid w:val="003B7D38"/>
    <w:rsid w:val="003C019C"/>
    <w:rsid w:val="003C06C5"/>
    <w:rsid w:val="003C25FD"/>
    <w:rsid w:val="003C2955"/>
    <w:rsid w:val="003C37BD"/>
    <w:rsid w:val="003C497A"/>
    <w:rsid w:val="003C64D4"/>
    <w:rsid w:val="003C6BF0"/>
    <w:rsid w:val="003D033D"/>
    <w:rsid w:val="003D09B0"/>
    <w:rsid w:val="003D0A6C"/>
    <w:rsid w:val="003D139E"/>
    <w:rsid w:val="003D15C1"/>
    <w:rsid w:val="003D22B0"/>
    <w:rsid w:val="003D2FB4"/>
    <w:rsid w:val="003D3694"/>
    <w:rsid w:val="003D3768"/>
    <w:rsid w:val="003D3D1D"/>
    <w:rsid w:val="003D45C5"/>
    <w:rsid w:val="003D475E"/>
    <w:rsid w:val="003D536F"/>
    <w:rsid w:val="003D5E6E"/>
    <w:rsid w:val="003D6A39"/>
    <w:rsid w:val="003D6F61"/>
    <w:rsid w:val="003D703F"/>
    <w:rsid w:val="003D7BCF"/>
    <w:rsid w:val="003E1A94"/>
    <w:rsid w:val="003E2F67"/>
    <w:rsid w:val="003E4386"/>
    <w:rsid w:val="003E50EA"/>
    <w:rsid w:val="003E5F2A"/>
    <w:rsid w:val="003E63CC"/>
    <w:rsid w:val="003E63E1"/>
    <w:rsid w:val="003E6AAA"/>
    <w:rsid w:val="003F0834"/>
    <w:rsid w:val="003F0A6C"/>
    <w:rsid w:val="003F14C8"/>
    <w:rsid w:val="003F1869"/>
    <w:rsid w:val="003F2664"/>
    <w:rsid w:val="003F3AE4"/>
    <w:rsid w:val="003F45E2"/>
    <w:rsid w:val="003F4B37"/>
    <w:rsid w:val="003F5584"/>
    <w:rsid w:val="003F6B7C"/>
    <w:rsid w:val="003F7EF0"/>
    <w:rsid w:val="00400526"/>
    <w:rsid w:val="00400A51"/>
    <w:rsid w:val="00402379"/>
    <w:rsid w:val="004025D9"/>
    <w:rsid w:val="00403069"/>
    <w:rsid w:val="004033CE"/>
    <w:rsid w:val="00403600"/>
    <w:rsid w:val="0040561F"/>
    <w:rsid w:val="00406BD7"/>
    <w:rsid w:val="00406D3C"/>
    <w:rsid w:val="00407823"/>
    <w:rsid w:val="00410683"/>
    <w:rsid w:val="0041111B"/>
    <w:rsid w:val="0041206A"/>
    <w:rsid w:val="0041284F"/>
    <w:rsid w:val="00412F0C"/>
    <w:rsid w:val="00413D12"/>
    <w:rsid w:val="00413D5C"/>
    <w:rsid w:val="00413E93"/>
    <w:rsid w:val="00414224"/>
    <w:rsid w:val="0041466E"/>
    <w:rsid w:val="0041501D"/>
    <w:rsid w:val="00415706"/>
    <w:rsid w:val="00415EA8"/>
    <w:rsid w:val="00416615"/>
    <w:rsid w:val="004171D4"/>
    <w:rsid w:val="00420F13"/>
    <w:rsid w:val="0042161B"/>
    <w:rsid w:val="0042202D"/>
    <w:rsid w:val="00422BFA"/>
    <w:rsid w:val="004235DF"/>
    <w:rsid w:val="00423C79"/>
    <w:rsid w:val="004242CA"/>
    <w:rsid w:val="0042536C"/>
    <w:rsid w:val="004267FB"/>
    <w:rsid w:val="004269B1"/>
    <w:rsid w:val="004269B4"/>
    <w:rsid w:val="00426AA2"/>
    <w:rsid w:val="004311C6"/>
    <w:rsid w:val="00431C5B"/>
    <w:rsid w:val="004321DA"/>
    <w:rsid w:val="004323C2"/>
    <w:rsid w:val="00432F97"/>
    <w:rsid w:val="0043538E"/>
    <w:rsid w:val="00435C2B"/>
    <w:rsid w:val="00437CB0"/>
    <w:rsid w:val="00437EE3"/>
    <w:rsid w:val="004404A1"/>
    <w:rsid w:val="00440B22"/>
    <w:rsid w:val="0044100C"/>
    <w:rsid w:val="004414EF"/>
    <w:rsid w:val="00442382"/>
    <w:rsid w:val="004433B1"/>
    <w:rsid w:val="0044341D"/>
    <w:rsid w:val="00443CD2"/>
    <w:rsid w:val="00444DA2"/>
    <w:rsid w:val="00445484"/>
    <w:rsid w:val="00445B07"/>
    <w:rsid w:val="004516EB"/>
    <w:rsid w:val="00454357"/>
    <w:rsid w:val="00455936"/>
    <w:rsid w:val="0045680B"/>
    <w:rsid w:val="00456D4B"/>
    <w:rsid w:val="004601CB"/>
    <w:rsid w:val="0046064D"/>
    <w:rsid w:val="00460780"/>
    <w:rsid w:val="00460CBD"/>
    <w:rsid w:val="004614D5"/>
    <w:rsid w:val="00461D7E"/>
    <w:rsid w:val="004638C5"/>
    <w:rsid w:val="0046403A"/>
    <w:rsid w:val="00464266"/>
    <w:rsid w:val="004648A2"/>
    <w:rsid w:val="00464996"/>
    <w:rsid w:val="00464FF4"/>
    <w:rsid w:val="00465235"/>
    <w:rsid w:val="00470408"/>
    <w:rsid w:val="00471180"/>
    <w:rsid w:val="00471753"/>
    <w:rsid w:val="004718A3"/>
    <w:rsid w:val="00471EC8"/>
    <w:rsid w:val="00472E10"/>
    <w:rsid w:val="00474209"/>
    <w:rsid w:val="004743D8"/>
    <w:rsid w:val="00474E03"/>
    <w:rsid w:val="00475E04"/>
    <w:rsid w:val="0047600D"/>
    <w:rsid w:val="00476266"/>
    <w:rsid w:val="00476540"/>
    <w:rsid w:val="00476777"/>
    <w:rsid w:val="00476E20"/>
    <w:rsid w:val="00477C9C"/>
    <w:rsid w:val="004808D2"/>
    <w:rsid w:val="00481979"/>
    <w:rsid w:val="004819F0"/>
    <w:rsid w:val="0048223F"/>
    <w:rsid w:val="00482C79"/>
    <w:rsid w:val="00482D4D"/>
    <w:rsid w:val="00483B05"/>
    <w:rsid w:val="00483C0F"/>
    <w:rsid w:val="00484B1C"/>
    <w:rsid w:val="00485519"/>
    <w:rsid w:val="00486D7A"/>
    <w:rsid w:val="0048729C"/>
    <w:rsid w:val="00491683"/>
    <w:rsid w:val="00491C75"/>
    <w:rsid w:val="00491E5F"/>
    <w:rsid w:val="004922BC"/>
    <w:rsid w:val="004936E3"/>
    <w:rsid w:val="00493C00"/>
    <w:rsid w:val="00495582"/>
    <w:rsid w:val="00495907"/>
    <w:rsid w:val="00495A6B"/>
    <w:rsid w:val="00495C84"/>
    <w:rsid w:val="00496F98"/>
    <w:rsid w:val="004A01D9"/>
    <w:rsid w:val="004A0454"/>
    <w:rsid w:val="004A14B5"/>
    <w:rsid w:val="004A1A95"/>
    <w:rsid w:val="004A1C80"/>
    <w:rsid w:val="004A1D8E"/>
    <w:rsid w:val="004A25CD"/>
    <w:rsid w:val="004A34A9"/>
    <w:rsid w:val="004A49AE"/>
    <w:rsid w:val="004A5144"/>
    <w:rsid w:val="004A7E1A"/>
    <w:rsid w:val="004B022C"/>
    <w:rsid w:val="004B0564"/>
    <w:rsid w:val="004B0571"/>
    <w:rsid w:val="004B0AB6"/>
    <w:rsid w:val="004B14F8"/>
    <w:rsid w:val="004B18C9"/>
    <w:rsid w:val="004B2ED7"/>
    <w:rsid w:val="004B35B4"/>
    <w:rsid w:val="004B436B"/>
    <w:rsid w:val="004B4459"/>
    <w:rsid w:val="004B4BC3"/>
    <w:rsid w:val="004B564A"/>
    <w:rsid w:val="004B5D43"/>
    <w:rsid w:val="004C0539"/>
    <w:rsid w:val="004C0F12"/>
    <w:rsid w:val="004C110F"/>
    <w:rsid w:val="004C2FDE"/>
    <w:rsid w:val="004C32EC"/>
    <w:rsid w:val="004C41B5"/>
    <w:rsid w:val="004C567E"/>
    <w:rsid w:val="004C5A20"/>
    <w:rsid w:val="004C6506"/>
    <w:rsid w:val="004D3676"/>
    <w:rsid w:val="004D5831"/>
    <w:rsid w:val="004D732A"/>
    <w:rsid w:val="004D7C5B"/>
    <w:rsid w:val="004E08F7"/>
    <w:rsid w:val="004E0BD6"/>
    <w:rsid w:val="004E0F7A"/>
    <w:rsid w:val="004E128C"/>
    <w:rsid w:val="004E1BED"/>
    <w:rsid w:val="004E275D"/>
    <w:rsid w:val="004E4DC7"/>
    <w:rsid w:val="004E5C44"/>
    <w:rsid w:val="004E5D79"/>
    <w:rsid w:val="004E7B55"/>
    <w:rsid w:val="004E7E4A"/>
    <w:rsid w:val="004F13FA"/>
    <w:rsid w:val="004F15FB"/>
    <w:rsid w:val="004F1BD1"/>
    <w:rsid w:val="004F208F"/>
    <w:rsid w:val="004F2934"/>
    <w:rsid w:val="004F53F3"/>
    <w:rsid w:val="004F5993"/>
    <w:rsid w:val="004F6EE7"/>
    <w:rsid w:val="004F7D65"/>
    <w:rsid w:val="004F7FB8"/>
    <w:rsid w:val="00500513"/>
    <w:rsid w:val="005028D9"/>
    <w:rsid w:val="00502E99"/>
    <w:rsid w:val="00503211"/>
    <w:rsid w:val="00503BB3"/>
    <w:rsid w:val="00504C7B"/>
    <w:rsid w:val="005052C6"/>
    <w:rsid w:val="00505950"/>
    <w:rsid w:val="005075D5"/>
    <w:rsid w:val="0050767E"/>
    <w:rsid w:val="00510A61"/>
    <w:rsid w:val="00510E46"/>
    <w:rsid w:val="005114EE"/>
    <w:rsid w:val="00512D50"/>
    <w:rsid w:val="00513577"/>
    <w:rsid w:val="0051498D"/>
    <w:rsid w:val="00514C77"/>
    <w:rsid w:val="00515A7C"/>
    <w:rsid w:val="00515B0D"/>
    <w:rsid w:val="0051671B"/>
    <w:rsid w:val="00516AB1"/>
    <w:rsid w:val="00516DA8"/>
    <w:rsid w:val="0051781C"/>
    <w:rsid w:val="005209FC"/>
    <w:rsid w:val="005224AA"/>
    <w:rsid w:val="00523C57"/>
    <w:rsid w:val="00524353"/>
    <w:rsid w:val="005244E6"/>
    <w:rsid w:val="00524929"/>
    <w:rsid w:val="005250EA"/>
    <w:rsid w:val="0052550E"/>
    <w:rsid w:val="00525832"/>
    <w:rsid w:val="00526D93"/>
    <w:rsid w:val="00527892"/>
    <w:rsid w:val="00527FB2"/>
    <w:rsid w:val="0053016B"/>
    <w:rsid w:val="005302F2"/>
    <w:rsid w:val="005303A1"/>
    <w:rsid w:val="00530C2C"/>
    <w:rsid w:val="00532494"/>
    <w:rsid w:val="00532918"/>
    <w:rsid w:val="00532944"/>
    <w:rsid w:val="00532E6E"/>
    <w:rsid w:val="0053337C"/>
    <w:rsid w:val="00533B24"/>
    <w:rsid w:val="0053513A"/>
    <w:rsid w:val="00535D06"/>
    <w:rsid w:val="00535F2D"/>
    <w:rsid w:val="005368C5"/>
    <w:rsid w:val="00536A85"/>
    <w:rsid w:val="005372EC"/>
    <w:rsid w:val="00541030"/>
    <w:rsid w:val="0054197D"/>
    <w:rsid w:val="0054225C"/>
    <w:rsid w:val="00543D3C"/>
    <w:rsid w:val="005440D1"/>
    <w:rsid w:val="005454D3"/>
    <w:rsid w:val="00546722"/>
    <w:rsid w:val="0054681A"/>
    <w:rsid w:val="0054781B"/>
    <w:rsid w:val="00547A4B"/>
    <w:rsid w:val="00550941"/>
    <w:rsid w:val="0055120A"/>
    <w:rsid w:val="005527E7"/>
    <w:rsid w:val="005552AB"/>
    <w:rsid w:val="00556690"/>
    <w:rsid w:val="00556A9E"/>
    <w:rsid w:val="00560B31"/>
    <w:rsid w:val="00561757"/>
    <w:rsid w:val="00561908"/>
    <w:rsid w:val="005626CB"/>
    <w:rsid w:val="0056292B"/>
    <w:rsid w:val="00562C37"/>
    <w:rsid w:val="0056319A"/>
    <w:rsid w:val="0056347C"/>
    <w:rsid w:val="0056652A"/>
    <w:rsid w:val="005669E2"/>
    <w:rsid w:val="00567BB7"/>
    <w:rsid w:val="00571B5D"/>
    <w:rsid w:val="00571F1C"/>
    <w:rsid w:val="00571FE1"/>
    <w:rsid w:val="00572611"/>
    <w:rsid w:val="00572B67"/>
    <w:rsid w:val="0057385B"/>
    <w:rsid w:val="00573D2D"/>
    <w:rsid w:val="005741D6"/>
    <w:rsid w:val="00574B77"/>
    <w:rsid w:val="00575131"/>
    <w:rsid w:val="00575B1A"/>
    <w:rsid w:val="00575F50"/>
    <w:rsid w:val="0057687D"/>
    <w:rsid w:val="00577088"/>
    <w:rsid w:val="00581D7A"/>
    <w:rsid w:val="00582A40"/>
    <w:rsid w:val="005833DA"/>
    <w:rsid w:val="00584E3C"/>
    <w:rsid w:val="00586B26"/>
    <w:rsid w:val="00586B39"/>
    <w:rsid w:val="00587386"/>
    <w:rsid w:val="00587466"/>
    <w:rsid w:val="00587767"/>
    <w:rsid w:val="00591776"/>
    <w:rsid w:val="00591B93"/>
    <w:rsid w:val="00591D6C"/>
    <w:rsid w:val="005922D7"/>
    <w:rsid w:val="00592B54"/>
    <w:rsid w:val="00592D10"/>
    <w:rsid w:val="005939E2"/>
    <w:rsid w:val="00593FAC"/>
    <w:rsid w:val="00595BAE"/>
    <w:rsid w:val="00595F4E"/>
    <w:rsid w:val="005969E1"/>
    <w:rsid w:val="00597A78"/>
    <w:rsid w:val="005A0376"/>
    <w:rsid w:val="005A07C3"/>
    <w:rsid w:val="005A0D90"/>
    <w:rsid w:val="005A180B"/>
    <w:rsid w:val="005A4021"/>
    <w:rsid w:val="005A4033"/>
    <w:rsid w:val="005A4612"/>
    <w:rsid w:val="005A5078"/>
    <w:rsid w:val="005A5172"/>
    <w:rsid w:val="005A59C4"/>
    <w:rsid w:val="005A6677"/>
    <w:rsid w:val="005A6722"/>
    <w:rsid w:val="005A6CAB"/>
    <w:rsid w:val="005A7898"/>
    <w:rsid w:val="005B061B"/>
    <w:rsid w:val="005B0B69"/>
    <w:rsid w:val="005B3CF5"/>
    <w:rsid w:val="005B4CCA"/>
    <w:rsid w:val="005B5F1B"/>
    <w:rsid w:val="005C0901"/>
    <w:rsid w:val="005C15B1"/>
    <w:rsid w:val="005C17C6"/>
    <w:rsid w:val="005C19DD"/>
    <w:rsid w:val="005C1D70"/>
    <w:rsid w:val="005C2E58"/>
    <w:rsid w:val="005C3840"/>
    <w:rsid w:val="005C3A34"/>
    <w:rsid w:val="005C52A0"/>
    <w:rsid w:val="005C587E"/>
    <w:rsid w:val="005C7609"/>
    <w:rsid w:val="005D0AA8"/>
    <w:rsid w:val="005D1798"/>
    <w:rsid w:val="005D2B05"/>
    <w:rsid w:val="005D31E0"/>
    <w:rsid w:val="005D3902"/>
    <w:rsid w:val="005D4291"/>
    <w:rsid w:val="005D44D3"/>
    <w:rsid w:val="005D5193"/>
    <w:rsid w:val="005D5B50"/>
    <w:rsid w:val="005D6E49"/>
    <w:rsid w:val="005D6F57"/>
    <w:rsid w:val="005D7BCE"/>
    <w:rsid w:val="005E0005"/>
    <w:rsid w:val="005E0AA9"/>
    <w:rsid w:val="005E0DB6"/>
    <w:rsid w:val="005E0DBC"/>
    <w:rsid w:val="005E12D5"/>
    <w:rsid w:val="005E17CF"/>
    <w:rsid w:val="005E2ED3"/>
    <w:rsid w:val="005E38C0"/>
    <w:rsid w:val="005E3A67"/>
    <w:rsid w:val="005E3E83"/>
    <w:rsid w:val="005E4F27"/>
    <w:rsid w:val="005E67B3"/>
    <w:rsid w:val="005E6CB5"/>
    <w:rsid w:val="005E7274"/>
    <w:rsid w:val="005E758F"/>
    <w:rsid w:val="005E7F52"/>
    <w:rsid w:val="005F0324"/>
    <w:rsid w:val="005F0409"/>
    <w:rsid w:val="005F1016"/>
    <w:rsid w:val="005F2B9F"/>
    <w:rsid w:val="005F2E2F"/>
    <w:rsid w:val="005F2F06"/>
    <w:rsid w:val="005F385A"/>
    <w:rsid w:val="005F3D5B"/>
    <w:rsid w:val="005F4E4D"/>
    <w:rsid w:val="005F4F3B"/>
    <w:rsid w:val="005F62AA"/>
    <w:rsid w:val="005F6E50"/>
    <w:rsid w:val="005F754A"/>
    <w:rsid w:val="005F7CC9"/>
    <w:rsid w:val="006016E6"/>
    <w:rsid w:val="006019D8"/>
    <w:rsid w:val="006019F6"/>
    <w:rsid w:val="00601DD8"/>
    <w:rsid w:val="00602859"/>
    <w:rsid w:val="00602DA6"/>
    <w:rsid w:val="00603325"/>
    <w:rsid w:val="006042D6"/>
    <w:rsid w:val="00604481"/>
    <w:rsid w:val="00604D55"/>
    <w:rsid w:val="00605FBA"/>
    <w:rsid w:val="006072EC"/>
    <w:rsid w:val="00607E09"/>
    <w:rsid w:val="00610DD6"/>
    <w:rsid w:val="0061142A"/>
    <w:rsid w:val="006114E8"/>
    <w:rsid w:val="0061424D"/>
    <w:rsid w:val="00614697"/>
    <w:rsid w:val="00614E85"/>
    <w:rsid w:val="00615EB8"/>
    <w:rsid w:val="006166EB"/>
    <w:rsid w:val="006168A3"/>
    <w:rsid w:val="006171F3"/>
    <w:rsid w:val="00617796"/>
    <w:rsid w:val="00617F52"/>
    <w:rsid w:val="0062060B"/>
    <w:rsid w:val="0062192A"/>
    <w:rsid w:val="006228E8"/>
    <w:rsid w:val="00622A05"/>
    <w:rsid w:val="0062316B"/>
    <w:rsid w:val="00623884"/>
    <w:rsid w:val="0062395F"/>
    <w:rsid w:val="00623AEF"/>
    <w:rsid w:val="006260AD"/>
    <w:rsid w:val="00626DE2"/>
    <w:rsid w:val="00626F39"/>
    <w:rsid w:val="00631429"/>
    <w:rsid w:val="0063163E"/>
    <w:rsid w:val="00631732"/>
    <w:rsid w:val="00633383"/>
    <w:rsid w:val="00633679"/>
    <w:rsid w:val="006336B8"/>
    <w:rsid w:val="00633964"/>
    <w:rsid w:val="0063462F"/>
    <w:rsid w:val="0063562D"/>
    <w:rsid w:val="00636219"/>
    <w:rsid w:val="00637769"/>
    <w:rsid w:val="00637FD3"/>
    <w:rsid w:val="006435E0"/>
    <w:rsid w:val="00644918"/>
    <w:rsid w:val="00644FFF"/>
    <w:rsid w:val="006451C0"/>
    <w:rsid w:val="006456E6"/>
    <w:rsid w:val="0064599B"/>
    <w:rsid w:val="00645F79"/>
    <w:rsid w:val="006460A4"/>
    <w:rsid w:val="00646344"/>
    <w:rsid w:val="0064648F"/>
    <w:rsid w:val="006465A1"/>
    <w:rsid w:val="00646989"/>
    <w:rsid w:val="00647260"/>
    <w:rsid w:val="00647297"/>
    <w:rsid w:val="00647E25"/>
    <w:rsid w:val="006503A0"/>
    <w:rsid w:val="00650715"/>
    <w:rsid w:val="00650B67"/>
    <w:rsid w:val="00651C1C"/>
    <w:rsid w:val="006535DB"/>
    <w:rsid w:val="00654C8A"/>
    <w:rsid w:val="006567F9"/>
    <w:rsid w:val="00656AB9"/>
    <w:rsid w:val="006577E3"/>
    <w:rsid w:val="00657BCA"/>
    <w:rsid w:val="00657E98"/>
    <w:rsid w:val="0066050E"/>
    <w:rsid w:val="00660B4D"/>
    <w:rsid w:val="00660E35"/>
    <w:rsid w:val="006614FD"/>
    <w:rsid w:val="006651D9"/>
    <w:rsid w:val="00665B97"/>
    <w:rsid w:val="00667B5B"/>
    <w:rsid w:val="0067042E"/>
    <w:rsid w:val="006713ED"/>
    <w:rsid w:val="006719E4"/>
    <w:rsid w:val="006747C4"/>
    <w:rsid w:val="006750B5"/>
    <w:rsid w:val="0067543C"/>
    <w:rsid w:val="00676C31"/>
    <w:rsid w:val="00677199"/>
    <w:rsid w:val="00677412"/>
    <w:rsid w:val="00677D45"/>
    <w:rsid w:val="00680116"/>
    <w:rsid w:val="00680753"/>
    <w:rsid w:val="0068272D"/>
    <w:rsid w:val="006833C3"/>
    <w:rsid w:val="00684C5E"/>
    <w:rsid w:val="00684E82"/>
    <w:rsid w:val="006860F5"/>
    <w:rsid w:val="0068635E"/>
    <w:rsid w:val="006865A0"/>
    <w:rsid w:val="0068742E"/>
    <w:rsid w:val="00690796"/>
    <w:rsid w:val="00690897"/>
    <w:rsid w:val="00690DFA"/>
    <w:rsid w:val="006910CB"/>
    <w:rsid w:val="0069388D"/>
    <w:rsid w:val="00694412"/>
    <w:rsid w:val="00694A5A"/>
    <w:rsid w:val="00694B90"/>
    <w:rsid w:val="00695D6F"/>
    <w:rsid w:val="0069712A"/>
    <w:rsid w:val="006A0D27"/>
    <w:rsid w:val="006A10C7"/>
    <w:rsid w:val="006A4060"/>
    <w:rsid w:val="006A444A"/>
    <w:rsid w:val="006A49A0"/>
    <w:rsid w:val="006A49EA"/>
    <w:rsid w:val="006A4CE9"/>
    <w:rsid w:val="006A5922"/>
    <w:rsid w:val="006A75CD"/>
    <w:rsid w:val="006A7705"/>
    <w:rsid w:val="006A7BD5"/>
    <w:rsid w:val="006A7DE2"/>
    <w:rsid w:val="006A7E37"/>
    <w:rsid w:val="006B0BDF"/>
    <w:rsid w:val="006B1368"/>
    <w:rsid w:val="006B2E03"/>
    <w:rsid w:val="006B2E12"/>
    <w:rsid w:val="006B3303"/>
    <w:rsid w:val="006B351B"/>
    <w:rsid w:val="006B3991"/>
    <w:rsid w:val="006B3DFB"/>
    <w:rsid w:val="006B4372"/>
    <w:rsid w:val="006B53AD"/>
    <w:rsid w:val="006B62FC"/>
    <w:rsid w:val="006B7904"/>
    <w:rsid w:val="006C008C"/>
    <w:rsid w:val="006C043D"/>
    <w:rsid w:val="006C089D"/>
    <w:rsid w:val="006C164A"/>
    <w:rsid w:val="006C18E9"/>
    <w:rsid w:val="006C1D3E"/>
    <w:rsid w:val="006C1E3B"/>
    <w:rsid w:val="006C26CB"/>
    <w:rsid w:val="006C4B98"/>
    <w:rsid w:val="006C4D27"/>
    <w:rsid w:val="006C4F2E"/>
    <w:rsid w:val="006C4FFA"/>
    <w:rsid w:val="006C57E0"/>
    <w:rsid w:val="006C5C9D"/>
    <w:rsid w:val="006C5EF9"/>
    <w:rsid w:val="006C76F6"/>
    <w:rsid w:val="006D0ADA"/>
    <w:rsid w:val="006D1DD8"/>
    <w:rsid w:val="006D2C45"/>
    <w:rsid w:val="006D2DE6"/>
    <w:rsid w:val="006D3662"/>
    <w:rsid w:val="006D37A7"/>
    <w:rsid w:val="006D3D7B"/>
    <w:rsid w:val="006D4D54"/>
    <w:rsid w:val="006D5DBE"/>
    <w:rsid w:val="006D5DC3"/>
    <w:rsid w:val="006D6014"/>
    <w:rsid w:val="006D6F20"/>
    <w:rsid w:val="006E0049"/>
    <w:rsid w:val="006E0CD1"/>
    <w:rsid w:val="006E19A6"/>
    <w:rsid w:val="006E250A"/>
    <w:rsid w:val="006E2FF9"/>
    <w:rsid w:val="006E34C3"/>
    <w:rsid w:val="006E3772"/>
    <w:rsid w:val="006E6F33"/>
    <w:rsid w:val="006E712C"/>
    <w:rsid w:val="006F0999"/>
    <w:rsid w:val="006F1576"/>
    <w:rsid w:val="006F28AD"/>
    <w:rsid w:val="006F30BC"/>
    <w:rsid w:val="006F37C7"/>
    <w:rsid w:val="006F4CA5"/>
    <w:rsid w:val="006F4CCF"/>
    <w:rsid w:val="006F4F5A"/>
    <w:rsid w:val="006F6C62"/>
    <w:rsid w:val="006F6E44"/>
    <w:rsid w:val="006F78F1"/>
    <w:rsid w:val="00700355"/>
    <w:rsid w:val="00700C6B"/>
    <w:rsid w:val="00701209"/>
    <w:rsid w:val="007014E8"/>
    <w:rsid w:val="0070269A"/>
    <w:rsid w:val="007028C5"/>
    <w:rsid w:val="00702FE1"/>
    <w:rsid w:val="007037FF"/>
    <w:rsid w:val="00704D6D"/>
    <w:rsid w:val="00705CA0"/>
    <w:rsid w:val="00705E77"/>
    <w:rsid w:val="00705EC1"/>
    <w:rsid w:val="007070E2"/>
    <w:rsid w:val="00707140"/>
    <w:rsid w:val="0070764A"/>
    <w:rsid w:val="007132CC"/>
    <w:rsid w:val="0071346D"/>
    <w:rsid w:val="00713B2A"/>
    <w:rsid w:val="00714237"/>
    <w:rsid w:val="00714E63"/>
    <w:rsid w:val="00715945"/>
    <w:rsid w:val="00715E49"/>
    <w:rsid w:val="007169B9"/>
    <w:rsid w:val="00720FD7"/>
    <w:rsid w:val="007210E9"/>
    <w:rsid w:val="007221A2"/>
    <w:rsid w:val="00722599"/>
    <w:rsid w:val="00722E50"/>
    <w:rsid w:val="007250E1"/>
    <w:rsid w:val="007251AD"/>
    <w:rsid w:val="00731FC6"/>
    <w:rsid w:val="00732805"/>
    <w:rsid w:val="0073425E"/>
    <w:rsid w:val="00734AD8"/>
    <w:rsid w:val="00734F2E"/>
    <w:rsid w:val="00735540"/>
    <w:rsid w:val="00735752"/>
    <w:rsid w:val="0073677D"/>
    <w:rsid w:val="00742DE9"/>
    <w:rsid w:val="007442AC"/>
    <w:rsid w:val="007447F7"/>
    <w:rsid w:val="00745CA4"/>
    <w:rsid w:val="00747609"/>
    <w:rsid w:val="00750263"/>
    <w:rsid w:val="00750299"/>
    <w:rsid w:val="00750517"/>
    <w:rsid w:val="0075179E"/>
    <w:rsid w:val="007525B1"/>
    <w:rsid w:val="007526D1"/>
    <w:rsid w:val="0075322F"/>
    <w:rsid w:val="007532E9"/>
    <w:rsid w:val="00753906"/>
    <w:rsid w:val="00754B79"/>
    <w:rsid w:val="00756E09"/>
    <w:rsid w:val="00756F9B"/>
    <w:rsid w:val="007570ED"/>
    <w:rsid w:val="007577B9"/>
    <w:rsid w:val="00757F56"/>
    <w:rsid w:val="0076009A"/>
    <w:rsid w:val="007600D3"/>
    <w:rsid w:val="007602D0"/>
    <w:rsid w:val="00760516"/>
    <w:rsid w:val="00760585"/>
    <w:rsid w:val="0076287B"/>
    <w:rsid w:val="0076376D"/>
    <w:rsid w:val="007640A8"/>
    <w:rsid w:val="007652B9"/>
    <w:rsid w:val="0076553C"/>
    <w:rsid w:val="0076570B"/>
    <w:rsid w:val="0076578B"/>
    <w:rsid w:val="007663BB"/>
    <w:rsid w:val="007673AF"/>
    <w:rsid w:val="00767C52"/>
    <w:rsid w:val="00770ED5"/>
    <w:rsid w:val="00771005"/>
    <w:rsid w:val="0077210C"/>
    <w:rsid w:val="00772BA2"/>
    <w:rsid w:val="00772EA7"/>
    <w:rsid w:val="00772FF1"/>
    <w:rsid w:val="0077356E"/>
    <w:rsid w:val="007758B5"/>
    <w:rsid w:val="007767D1"/>
    <w:rsid w:val="0077756D"/>
    <w:rsid w:val="007800D4"/>
    <w:rsid w:val="00780910"/>
    <w:rsid w:val="00781CA9"/>
    <w:rsid w:val="00782B91"/>
    <w:rsid w:val="00782DAE"/>
    <w:rsid w:val="0078342C"/>
    <w:rsid w:val="00783764"/>
    <w:rsid w:val="00783911"/>
    <w:rsid w:val="00783BC0"/>
    <w:rsid w:val="007846D4"/>
    <w:rsid w:val="00784A6D"/>
    <w:rsid w:val="007853A7"/>
    <w:rsid w:val="00785693"/>
    <w:rsid w:val="00785BC2"/>
    <w:rsid w:val="007861EC"/>
    <w:rsid w:val="007869C3"/>
    <w:rsid w:val="00787A4A"/>
    <w:rsid w:val="00787B0D"/>
    <w:rsid w:val="00787F14"/>
    <w:rsid w:val="00790EA4"/>
    <w:rsid w:val="007912F3"/>
    <w:rsid w:val="00791799"/>
    <w:rsid w:val="00791CF0"/>
    <w:rsid w:val="00791DE8"/>
    <w:rsid w:val="0079352D"/>
    <w:rsid w:val="0079353B"/>
    <w:rsid w:val="0079402D"/>
    <w:rsid w:val="00794656"/>
    <w:rsid w:val="0079517D"/>
    <w:rsid w:val="00795A5B"/>
    <w:rsid w:val="00795AAB"/>
    <w:rsid w:val="00795BE5"/>
    <w:rsid w:val="00795F31"/>
    <w:rsid w:val="00796111"/>
    <w:rsid w:val="0079633A"/>
    <w:rsid w:val="00796443"/>
    <w:rsid w:val="00797C49"/>
    <w:rsid w:val="007A1434"/>
    <w:rsid w:val="007A2ED0"/>
    <w:rsid w:val="007A3A75"/>
    <w:rsid w:val="007A466F"/>
    <w:rsid w:val="007A5E57"/>
    <w:rsid w:val="007A6EB4"/>
    <w:rsid w:val="007A73AB"/>
    <w:rsid w:val="007A7EBB"/>
    <w:rsid w:val="007B052A"/>
    <w:rsid w:val="007B054C"/>
    <w:rsid w:val="007B1BEA"/>
    <w:rsid w:val="007B23C5"/>
    <w:rsid w:val="007B2780"/>
    <w:rsid w:val="007B2C77"/>
    <w:rsid w:val="007B2F00"/>
    <w:rsid w:val="007B4847"/>
    <w:rsid w:val="007B4A3A"/>
    <w:rsid w:val="007B5106"/>
    <w:rsid w:val="007B5595"/>
    <w:rsid w:val="007B6D06"/>
    <w:rsid w:val="007C5614"/>
    <w:rsid w:val="007C6361"/>
    <w:rsid w:val="007C63AF"/>
    <w:rsid w:val="007C66B6"/>
    <w:rsid w:val="007C66DB"/>
    <w:rsid w:val="007C6F45"/>
    <w:rsid w:val="007C7E28"/>
    <w:rsid w:val="007D0D52"/>
    <w:rsid w:val="007D176A"/>
    <w:rsid w:val="007D23A5"/>
    <w:rsid w:val="007D278C"/>
    <w:rsid w:val="007D2A17"/>
    <w:rsid w:val="007D345F"/>
    <w:rsid w:val="007D394B"/>
    <w:rsid w:val="007D3A09"/>
    <w:rsid w:val="007D3DE6"/>
    <w:rsid w:val="007D4359"/>
    <w:rsid w:val="007D4620"/>
    <w:rsid w:val="007D704A"/>
    <w:rsid w:val="007E036E"/>
    <w:rsid w:val="007E11F0"/>
    <w:rsid w:val="007E1775"/>
    <w:rsid w:val="007E3C7C"/>
    <w:rsid w:val="007E4367"/>
    <w:rsid w:val="007E48EC"/>
    <w:rsid w:val="007E599A"/>
    <w:rsid w:val="007E5AB1"/>
    <w:rsid w:val="007E7040"/>
    <w:rsid w:val="007E72D5"/>
    <w:rsid w:val="007E77A2"/>
    <w:rsid w:val="007F01F8"/>
    <w:rsid w:val="007F0789"/>
    <w:rsid w:val="007F1AE0"/>
    <w:rsid w:val="007F1D42"/>
    <w:rsid w:val="007F3701"/>
    <w:rsid w:val="007F45BA"/>
    <w:rsid w:val="007F574F"/>
    <w:rsid w:val="007F5D57"/>
    <w:rsid w:val="007F6555"/>
    <w:rsid w:val="007F7369"/>
    <w:rsid w:val="007F7559"/>
    <w:rsid w:val="007F77C7"/>
    <w:rsid w:val="00800697"/>
    <w:rsid w:val="00800CC8"/>
    <w:rsid w:val="00802329"/>
    <w:rsid w:val="008035D7"/>
    <w:rsid w:val="00803ECF"/>
    <w:rsid w:val="00804CF2"/>
    <w:rsid w:val="0080515F"/>
    <w:rsid w:val="008053E2"/>
    <w:rsid w:val="008054F2"/>
    <w:rsid w:val="00805759"/>
    <w:rsid w:val="00805A68"/>
    <w:rsid w:val="00805D05"/>
    <w:rsid w:val="00805D41"/>
    <w:rsid w:val="00806BF3"/>
    <w:rsid w:val="008076F9"/>
    <w:rsid w:val="0081033E"/>
    <w:rsid w:val="00810501"/>
    <w:rsid w:val="00810BD2"/>
    <w:rsid w:val="00810D90"/>
    <w:rsid w:val="00811423"/>
    <w:rsid w:val="00811DBD"/>
    <w:rsid w:val="00812921"/>
    <w:rsid w:val="00812A1A"/>
    <w:rsid w:val="00812B22"/>
    <w:rsid w:val="00812BA3"/>
    <w:rsid w:val="00812CEA"/>
    <w:rsid w:val="00812D86"/>
    <w:rsid w:val="00813754"/>
    <w:rsid w:val="008144BC"/>
    <w:rsid w:val="00814983"/>
    <w:rsid w:val="00814CC7"/>
    <w:rsid w:val="00815B9E"/>
    <w:rsid w:val="00816B96"/>
    <w:rsid w:val="00816E23"/>
    <w:rsid w:val="00816F72"/>
    <w:rsid w:val="00817087"/>
    <w:rsid w:val="008174DB"/>
    <w:rsid w:val="008174F3"/>
    <w:rsid w:val="0081785E"/>
    <w:rsid w:val="00817B34"/>
    <w:rsid w:val="0082030A"/>
    <w:rsid w:val="008226ED"/>
    <w:rsid w:val="00822E13"/>
    <w:rsid w:val="00823C58"/>
    <w:rsid w:val="0082453E"/>
    <w:rsid w:val="00824CBE"/>
    <w:rsid w:val="008251D6"/>
    <w:rsid w:val="00826470"/>
    <w:rsid w:val="008265E4"/>
    <w:rsid w:val="00826CE2"/>
    <w:rsid w:val="00830631"/>
    <w:rsid w:val="00830FB9"/>
    <w:rsid w:val="0083126D"/>
    <w:rsid w:val="00832A08"/>
    <w:rsid w:val="00834F3B"/>
    <w:rsid w:val="00835650"/>
    <w:rsid w:val="00835C20"/>
    <w:rsid w:val="00835D57"/>
    <w:rsid w:val="008378C5"/>
    <w:rsid w:val="00845667"/>
    <w:rsid w:val="00845988"/>
    <w:rsid w:val="00846445"/>
    <w:rsid w:val="00847021"/>
    <w:rsid w:val="008500D5"/>
    <w:rsid w:val="00850235"/>
    <w:rsid w:val="0085274A"/>
    <w:rsid w:val="00852CDD"/>
    <w:rsid w:val="00853978"/>
    <w:rsid w:val="00853A64"/>
    <w:rsid w:val="00853BDD"/>
    <w:rsid w:val="00855213"/>
    <w:rsid w:val="008553D8"/>
    <w:rsid w:val="00856107"/>
    <w:rsid w:val="008604A1"/>
    <w:rsid w:val="0086061B"/>
    <w:rsid w:val="00860CC0"/>
    <w:rsid w:val="0086149F"/>
    <w:rsid w:val="0086181F"/>
    <w:rsid w:val="00862E60"/>
    <w:rsid w:val="00862F6A"/>
    <w:rsid w:val="00863BF5"/>
    <w:rsid w:val="00864922"/>
    <w:rsid w:val="00865E57"/>
    <w:rsid w:val="00865F0C"/>
    <w:rsid w:val="008678F1"/>
    <w:rsid w:val="008707BD"/>
    <w:rsid w:val="00870D8B"/>
    <w:rsid w:val="00871FBD"/>
    <w:rsid w:val="00872D6E"/>
    <w:rsid w:val="00874030"/>
    <w:rsid w:val="00874273"/>
    <w:rsid w:val="00876C32"/>
    <w:rsid w:val="00876E16"/>
    <w:rsid w:val="0088092C"/>
    <w:rsid w:val="00880F79"/>
    <w:rsid w:val="0088151B"/>
    <w:rsid w:val="00881CE2"/>
    <w:rsid w:val="0088300B"/>
    <w:rsid w:val="00883602"/>
    <w:rsid w:val="0088421D"/>
    <w:rsid w:val="008844CD"/>
    <w:rsid w:val="00884912"/>
    <w:rsid w:val="00885B1F"/>
    <w:rsid w:val="00885F60"/>
    <w:rsid w:val="0088613C"/>
    <w:rsid w:val="0089116D"/>
    <w:rsid w:val="008921CF"/>
    <w:rsid w:val="0089234F"/>
    <w:rsid w:val="00892925"/>
    <w:rsid w:val="00893582"/>
    <w:rsid w:val="00893BF8"/>
    <w:rsid w:val="0089539D"/>
    <w:rsid w:val="00895D76"/>
    <w:rsid w:val="00897956"/>
    <w:rsid w:val="008A012E"/>
    <w:rsid w:val="008A0339"/>
    <w:rsid w:val="008A0839"/>
    <w:rsid w:val="008A0BDF"/>
    <w:rsid w:val="008A1797"/>
    <w:rsid w:val="008A310C"/>
    <w:rsid w:val="008A3E7B"/>
    <w:rsid w:val="008A4A4D"/>
    <w:rsid w:val="008A55DA"/>
    <w:rsid w:val="008A62B0"/>
    <w:rsid w:val="008A630E"/>
    <w:rsid w:val="008A6842"/>
    <w:rsid w:val="008A6AC2"/>
    <w:rsid w:val="008B02F0"/>
    <w:rsid w:val="008B03E6"/>
    <w:rsid w:val="008B06C7"/>
    <w:rsid w:val="008B0AA1"/>
    <w:rsid w:val="008B0B7F"/>
    <w:rsid w:val="008B1E8C"/>
    <w:rsid w:val="008B4313"/>
    <w:rsid w:val="008B459D"/>
    <w:rsid w:val="008B548F"/>
    <w:rsid w:val="008B6852"/>
    <w:rsid w:val="008B6F37"/>
    <w:rsid w:val="008B782B"/>
    <w:rsid w:val="008C049D"/>
    <w:rsid w:val="008C1FF7"/>
    <w:rsid w:val="008C28A8"/>
    <w:rsid w:val="008C2ECD"/>
    <w:rsid w:val="008C2ED1"/>
    <w:rsid w:val="008C3C18"/>
    <w:rsid w:val="008C5551"/>
    <w:rsid w:val="008C5D4A"/>
    <w:rsid w:val="008C6495"/>
    <w:rsid w:val="008C6CA3"/>
    <w:rsid w:val="008C771F"/>
    <w:rsid w:val="008C784C"/>
    <w:rsid w:val="008C7EBE"/>
    <w:rsid w:val="008D0C26"/>
    <w:rsid w:val="008D1085"/>
    <w:rsid w:val="008D177A"/>
    <w:rsid w:val="008D2891"/>
    <w:rsid w:val="008D2A51"/>
    <w:rsid w:val="008D33E2"/>
    <w:rsid w:val="008D34A7"/>
    <w:rsid w:val="008D35E0"/>
    <w:rsid w:val="008D3808"/>
    <w:rsid w:val="008D3B0E"/>
    <w:rsid w:val="008D3DB7"/>
    <w:rsid w:val="008D4E31"/>
    <w:rsid w:val="008D4EF4"/>
    <w:rsid w:val="008D6828"/>
    <w:rsid w:val="008D6A33"/>
    <w:rsid w:val="008D78D2"/>
    <w:rsid w:val="008E006E"/>
    <w:rsid w:val="008E1EB1"/>
    <w:rsid w:val="008E2264"/>
    <w:rsid w:val="008E2A13"/>
    <w:rsid w:val="008E34E4"/>
    <w:rsid w:val="008E3BE0"/>
    <w:rsid w:val="008E4DC7"/>
    <w:rsid w:val="008E5491"/>
    <w:rsid w:val="008E6DBF"/>
    <w:rsid w:val="008E7877"/>
    <w:rsid w:val="008F0896"/>
    <w:rsid w:val="008F33A9"/>
    <w:rsid w:val="008F3AD1"/>
    <w:rsid w:val="008F489B"/>
    <w:rsid w:val="008F6C04"/>
    <w:rsid w:val="008F76DF"/>
    <w:rsid w:val="00902BD8"/>
    <w:rsid w:val="00904AC7"/>
    <w:rsid w:val="00904B86"/>
    <w:rsid w:val="0090576E"/>
    <w:rsid w:val="00905C49"/>
    <w:rsid w:val="0090625C"/>
    <w:rsid w:val="00911795"/>
    <w:rsid w:val="009127B9"/>
    <w:rsid w:val="009133EE"/>
    <w:rsid w:val="0091355A"/>
    <w:rsid w:val="00914B4F"/>
    <w:rsid w:val="009152DA"/>
    <w:rsid w:val="00915816"/>
    <w:rsid w:val="00915C0D"/>
    <w:rsid w:val="00915CED"/>
    <w:rsid w:val="00917125"/>
    <w:rsid w:val="009173EA"/>
    <w:rsid w:val="009178E1"/>
    <w:rsid w:val="00920C18"/>
    <w:rsid w:val="00920FEB"/>
    <w:rsid w:val="00922353"/>
    <w:rsid w:val="00924E40"/>
    <w:rsid w:val="0092526A"/>
    <w:rsid w:val="00925C11"/>
    <w:rsid w:val="00927D61"/>
    <w:rsid w:val="009300E8"/>
    <w:rsid w:val="009301BF"/>
    <w:rsid w:val="00930244"/>
    <w:rsid w:val="00930628"/>
    <w:rsid w:val="00930D58"/>
    <w:rsid w:val="00931951"/>
    <w:rsid w:val="00931EBA"/>
    <w:rsid w:val="00932111"/>
    <w:rsid w:val="00932353"/>
    <w:rsid w:val="00933044"/>
    <w:rsid w:val="009337FC"/>
    <w:rsid w:val="00933E5E"/>
    <w:rsid w:val="00933E95"/>
    <w:rsid w:val="009343B8"/>
    <w:rsid w:val="0093466B"/>
    <w:rsid w:val="00934695"/>
    <w:rsid w:val="00934A8A"/>
    <w:rsid w:val="00935B66"/>
    <w:rsid w:val="00936276"/>
    <w:rsid w:val="00936A79"/>
    <w:rsid w:val="00937776"/>
    <w:rsid w:val="00937B18"/>
    <w:rsid w:val="00937D17"/>
    <w:rsid w:val="00937FAC"/>
    <w:rsid w:val="0094034F"/>
    <w:rsid w:val="0094149A"/>
    <w:rsid w:val="00941598"/>
    <w:rsid w:val="009419E1"/>
    <w:rsid w:val="00942C65"/>
    <w:rsid w:val="009430BF"/>
    <w:rsid w:val="009433B9"/>
    <w:rsid w:val="00943626"/>
    <w:rsid w:val="00943A4A"/>
    <w:rsid w:val="00943A8C"/>
    <w:rsid w:val="00944E57"/>
    <w:rsid w:val="009452C0"/>
    <w:rsid w:val="00946064"/>
    <w:rsid w:val="00946E33"/>
    <w:rsid w:val="00947C08"/>
    <w:rsid w:val="00951B28"/>
    <w:rsid w:val="00951C0C"/>
    <w:rsid w:val="0095209E"/>
    <w:rsid w:val="0095351B"/>
    <w:rsid w:val="0095565D"/>
    <w:rsid w:val="0095633F"/>
    <w:rsid w:val="009563A9"/>
    <w:rsid w:val="00956BD4"/>
    <w:rsid w:val="009570C2"/>
    <w:rsid w:val="00960120"/>
    <w:rsid w:val="00960474"/>
    <w:rsid w:val="00961BC9"/>
    <w:rsid w:val="009620B7"/>
    <w:rsid w:val="0096236F"/>
    <w:rsid w:val="009630A4"/>
    <w:rsid w:val="0096370D"/>
    <w:rsid w:val="00963AE4"/>
    <w:rsid w:val="00963CB0"/>
    <w:rsid w:val="00965642"/>
    <w:rsid w:val="00966175"/>
    <w:rsid w:val="009666E7"/>
    <w:rsid w:val="00966AA2"/>
    <w:rsid w:val="00967951"/>
    <w:rsid w:val="00967AE0"/>
    <w:rsid w:val="009700E3"/>
    <w:rsid w:val="0097077E"/>
    <w:rsid w:val="00970992"/>
    <w:rsid w:val="00970B86"/>
    <w:rsid w:val="00971094"/>
    <w:rsid w:val="009712B9"/>
    <w:rsid w:val="0097147E"/>
    <w:rsid w:val="009714B2"/>
    <w:rsid w:val="009716C6"/>
    <w:rsid w:val="00971A23"/>
    <w:rsid w:val="00972ABE"/>
    <w:rsid w:val="00972B7A"/>
    <w:rsid w:val="00972CB5"/>
    <w:rsid w:val="00972E1F"/>
    <w:rsid w:val="00976037"/>
    <w:rsid w:val="00976D74"/>
    <w:rsid w:val="009772AD"/>
    <w:rsid w:val="00977868"/>
    <w:rsid w:val="00977CAD"/>
    <w:rsid w:val="00977F52"/>
    <w:rsid w:val="00980CAF"/>
    <w:rsid w:val="00981127"/>
    <w:rsid w:val="00981512"/>
    <w:rsid w:val="00982DA1"/>
    <w:rsid w:val="00983209"/>
    <w:rsid w:val="00983522"/>
    <w:rsid w:val="0098360C"/>
    <w:rsid w:val="00983DC4"/>
    <w:rsid w:val="00983E6A"/>
    <w:rsid w:val="00984A60"/>
    <w:rsid w:val="00985ACB"/>
    <w:rsid w:val="0098602A"/>
    <w:rsid w:val="00986499"/>
    <w:rsid w:val="00990251"/>
    <w:rsid w:val="009910B9"/>
    <w:rsid w:val="0099239D"/>
    <w:rsid w:val="009929BC"/>
    <w:rsid w:val="00992FCA"/>
    <w:rsid w:val="0099354F"/>
    <w:rsid w:val="00993895"/>
    <w:rsid w:val="00993B5A"/>
    <w:rsid w:val="00994297"/>
    <w:rsid w:val="009956DF"/>
    <w:rsid w:val="009958EB"/>
    <w:rsid w:val="009960D5"/>
    <w:rsid w:val="00997490"/>
    <w:rsid w:val="009A0288"/>
    <w:rsid w:val="009A0309"/>
    <w:rsid w:val="009A0389"/>
    <w:rsid w:val="009A095E"/>
    <w:rsid w:val="009A1274"/>
    <w:rsid w:val="009A13AB"/>
    <w:rsid w:val="009A1EAC"/>
    <w:rsid w:val="009A29AD"/>
    <w:rsid w:val="009A33F9"/>
    <w:rsid w:val="009A34A9"/>
    <w:rsid w:val="009A3880"/>
    <w:rsid w:val="009A39A2"/>
    <w:rsid w:val="009A3F7B"/>
    <w:rsid w:val="009A4570"/>
    <w:rsid w:val="009A7830"/>
    <w:rsid w:val="009B04D0"/>
    <w:rsid w:val="009B0CD0"/>
    <w:rsid w:val="009B1C98"/>
    <w:rsid w:val="009B25B1"/>
    <w:rsid w:val="009B3082"/>
    <w:rsid w:val="009B3440"/>
    <w:rsid w:val="009B3FF6"/>
    <w:rsid w:val="009B4327"/>
    <w:rsid w:val="009B5A3B"/>
    <w:rsid w:val="009B5CB4"/>
    <w:rsid w:val="009B6ACA"/>
    <w:rsid w:val="009C0446"/>
    <w:rsid w:val="009C09B4"/>
    <w:rsid w:val="009C0A4F"/>
    <w:rsid w:val="009C0E28"/>
    <w:rsid w:val="009C13AB"/>
    <w:rsid w:val="009C18C6"/>
    <w:rsid w:val="009C1EE1"/>
    <w:rsid w:val="009C2CB5"/>
    <w:rsid w:val="009C2FC9"/>
    <w:rsid w:val="009C3726"/>
    <w:rsid w:val="009C471A"/>
    <w:rsid w:val="009C487C"/>
    <w:rsid w:val="009D053B"/>
    <w:rsid w:val="009D22BB"/>
    <w:rsid w:val="009D3606"/>
    <w:rsid w:val="009D47A9"/>
    <w:rsid w:val="009D4BBD"/>
    <w:rsid w:val="009D575C"/>
    <w:rsid w:val="009D59A9"/>
    <w:rsid w:val="009D6099"/>
    <w:rsid w:val="009D65C6"/>
    <w:rsid w:val="009D66B2"/>
    <w:rsid w:val="009D693A"/>
    <w:rsid w:val="009D6984"/>
    <w:rsid w:val="009D7636"/>
    <w:rsid w:val="009E1E80"/>
    <w:rsid w:val="009E1F0E"/>
    <w:rsid w:val="009E28B7"/>
    <w:rsid w:val="009E300B"/>
    <w:rsid w:val="009E3E9F"/>
    <w:rsid w:val="009E481C"/>
    <w:rsid w:val="009E5146"/>
    <w:rsid w:val="009E636C"/>
    <w:rsid w:val="009E7C1F"/>
    <w:rsid w:val="009E7CB9"/>
    <w:rsid w:val="009F1146"/>
    <w:rsid w:val="009F12D5"/>
    <w:rsid w:val="009F1D32"/>
    <w:rsid w:val="009F3D65"/>
    <w:rsid w:val="009F5059"/>
    <w:rsid w:val="009F51BF"/>
    <w:rsid w:val="009F5351"/>
    <w:rsid w:val="009F604A"/>
    <w:rsid w:val="009F619D"/>
    <w:rsid w:val="009F646A"/>
    <w:rsid w:val="009F653B"/>
    <w:rsid w:val="009F656C"/>
    <w:rsid w:val="009F65FF"/>
    <w:rsid w:val="009F6642"/>
    <w:rsid w:val="009F6854"/>
    <w:rsid w:val="009F7017"/>
    <w:rsid w:val="009F702D"/>
    <w:rsid w:val="009F78BB"/>
    <w:rsid w:val="00A029D2"/>
    <w:rsid w:val="00A036B3"/>
    <w:rsid w:val="00A037E3"/>
    <w:rsid w:val="00A04B82"/>
    <w:rsid w:val="00A04D34"/>
    <w:rsid w:val="00A0522A"/>
    <w:rsid w:val="00A05973"/>
    <w:rsid w:val="00A05C62"/>
    <w:rsid w:val="00A06CBF"/>
    <w:rsid w:val="00A07278"/>
    <w:rsid w:val="00A1010C"/>
    <w:rsid w:val="00A12714"/>
    <w:rsid w:val="00A138B7"/>
    <w:rsid w:val="00A146C8"/>
    <w:rsid w:val="00A14700"/>
    <w:rsid w:val="00A14E39"/>
    <w:rsid w:val="00A163D8"/>
    <w:rsid w:val="00A17C46"/>
    <w:rsid w:val="00A17CA7"/>
    <w:rsid w:val="00A20744"/>
    <w:rsid w:val="00A20FE6"/>
    <w:rsid w:val="00A21E15"/>
    <w:rsid w:val="00A2339E"/>
    <w:rsid w:val="00A233C5"/>
    <w:rsid w:val="00A23724"/>
    <w:rsid w:val="00A238F3"/>
    <w:rsid w:val="00A23F4F"/>
    <w:rsid w:val="00A243EC"/>
    <w:rsid w:val="00A24B45"/>
    <w:rsid w:val="00A2531F"/>
    <w:rsid w:val="00A2577B"/>
    <w:rsid w:val="00A25DFD"/>
    <w:rsid w:val="00A267AF"/>
    <w:rsid w:val="00A267C0"/>
    <w:rsid w:val="00A27044"/>
    <w:rsid w:val="00A30992"/>
    <w:rsid w:val="00A3212B"/>
    <w:rsid w:val="00A32319"/>
    <w:rsid w:val="00A3278A"/>
    <w:rsid w:val="00A32EB2"/>
    <w:rsid w:val="00A338B2"/>
    <w:rsid w:val="00A33AF3"/>
    <w:rsid w:val="00A34138"/>
    <w:rsid w:val="00A36696"/>
    <w:rsid w:val="00A36D87"/>
    <w:rsid w:val="00A376D3"/>
    <w:rsid w:val="00A405D0"/>
    <w:rsid w:val="00A417E5"/>
    <w:rsid w:val="00A42942"/>
    <w:rsid w:val="00A429BD"/>
    <w:rsid w:val="00A430CE"/>
    <w:rsid w:val="00A43409"/>
    <w:rsid w:val="00A435B5"/>
    <w:rsid w:val="00A45B82"/>
    <w:rsid w:val="00A474F7"/>
    <w:rsid w:val="00A47D00"/>
    <w:rsid w:val="00A47EEB"/>
    <w:rsid w:val="00A50243"/>
    <w:rsid w:val="00A5046B"/>
    <w:rsid w:val="00A52096"/>
    <w:rsid w:val="00A5233B"/>
    <w:rsid w:val="00A52777"/>
    <w:rsid w:val="00A53709"/>
    <w:rsid w:val="00A547AD"/>
    <w:rsid w:val="00A556AC"/>
    <w:rsid w:val="00A56222"/>
    <w:rsid w:val="00A56CF9"/>
    <w:rsid w:val="00A60402"/>
    <w:rsid w:val="00A60A8D"/>
    <w:rsid w:val="00A613FA"/>
    <w:rsid w:val="00A61F0A"/>
    <w:rsid w:val="00A62D8C"/>
    <w:rsid w:val="00A62EA5"/>
    <w:rsid w:val="00A638B9"/>
    <w:rsid w:val="00A63BCA"/>
    <w:rsid w:val="00A63C5B"/>
    <w:rsid w:val="00A63ED0"/>
    <w:rsid w:val="00A63F69"/>
    <w:rsid w:val="00A646CB"/>
    <w:rsid w:val="00A6576D"/>
    <w:rsid w:val="00A65CAB"/>
    <w:rsid w:val="00A673CD"/>
    <w:rsid w:val="00A70149"/>
    <w:rsid w:val="00A70CEA"/>
    <w:rsid w:val="00A71260"/>
    <w:rsid w:val="00A712F0"/>
    <w:rsid w:val="00A71DE1"/>
    <w:rsid w:val="00A73393"/>
    <w:rsid w:val="00A74275"/>
    <w:rsid w:val="00A74624"/>
    <w:rsid w:val="00A749F5"/>
    <w:rsid w:val="00A75978"/>
    <w:rsid w:val="00A76387"/>
    <w:rsid w:val="00A76D21"/>
    <w:rsid w:val="00A77F83"/>
    <w:rsid w:val="00A809AD"/>
    <w:rsid w:val="00A8114E"/>
    <w:rsid w:val="00A81E3C"/>
    <w:rsid w:val="00A83806"/>
    <w:rsid w:val="00A84566"/>
    <w:rsid w:val="00A85B26"/>
    <w:rsid w:val="00A85F3C"/>
    <w:rsid w:val="00A8762D"/>
    <w:rsid w:val="00A87D90"/>
    <w:rsid w:val="00A900BE"/>
    <w:rsid w:val="00A91372"/>
    <w:rsid w:val="00A92075"/>
    <w:rsid w:val="00A924E6"/>
    <w:rsid w:val="00A92C4B"/>
    <w:rsid w:val="00A9313E"/>
    <w:rsid w:val="00A939BA"/>
    <w:rsid w:val="00A93FB6"/>
    <w:rsid w:val="00A9434D"/>
    <w:rsid w:val="00A95801"/>
    <w:rsid w:val="00A95B75"/>
    <w:rsid w:val="00A96EB9"/>
    <w:rsid w:val="00AA0F91"/>
    <w:rsid w:val="00AA341D"/>
    <w:rsid w:val="00AA3542"/>
    <w:rsid w:val="00AA38CD"/>
    <w:rsid w:val="00AA38EE"/>
    <w:rsid w:val="00AA3D3A"/>
    <w:rsid w:val="00AA5F4E"/>
    <w:rsid w:val="00AA6967"/>
    <w:rsid w:val="00AA7AD3"/>
    <w:rsid w:val="00AA7B9B"/>
    <w:rsid w:val="00AA7E3D"/>
    <w:rsid w:val="00AA7FF8"/>
    <w:rsid w:val="00AB2D84"/>
    <w:rsid w:val="00AB3CCA"/>
    <w:rsid w:val="00AB5049"/>
    <w:rsid w:val="00AB54AD"/>
    <w:rsid w:val="00AB5555"/>
    <w:rsid w:val="00AB58A4"/>
    <w:rsid w:val="00AB62D7"/>
    <w:rsid w:val="00AB6618"/>
    <w:rsid w:val="00AB779F"/>
    <w:rsid w:val="00AB7DC7"/>
    <w:rsid w:val="00AC3B08"/>
    <w:rsid w:val="00AC3CCF"/>
    <w:rsid w:val="00AC559B"/>
    <w:rsid w:val="00AC5875"/>
    <w:rsid w:val="00AC5B4D"/>
    <w:rsid w:val="00AD03CF"/>
    <w:rsid w:val="00AD0401"/>
    <w:rsid w:val="00AD1657"/>
    <w:rsid w:val="00AD1DF4"/>
    <w:rsid w:val="00AD2164"/>
    <w:rsid w:val="00AD2224"/>
    <w:rsid w:val="00AD2FDB"/>
    <w:rsid w:val="00AD39B6"/>
    <w:rsid w:val="00AD6103"/>
    <w:rsid w:val="00AE0F84"/>
    <w:rsid w:val="00AE1026"/>
    <w:rsid w:val="00AE12F1"/>
    <w:rsid w:val="00AE1E84"/>
    <w:rsid w:val="00AE2134"/>
    <w:rsid w:val="00AE301E"/>
    <w:rsid w:val="00AE3E1C"/>
    <w:rsid w:val="00AE3FE8"/>
    <w:rsid w:val="00AE54A4"/>
    <w:rsid w:val="00AE59CD"/>
    <w:rsid w:val="00AE6179"/>
    <w:rsid w:val="00AE6340"/>
    <w:rsid w:val="00AE667E"/>
    <w:rsid w:val="00AF13FE"/>
    <w:rsid w:val="00AF1958"/>
    <w:rsid w:val="00AF1D88"/>
    <w:rsid w:val="00AF2FE5"/>
    <w:rsid w:val="00AF3EB5"/>
    <w:rsid w:val="00AF4967"/>
    <w:rsid w:val="00AF526C"/>
    <w:rsid w:val="00AF55E8"/>
    <w:rsid w:val="00AF56B4"/>
    <w:rsid w:val="00AF605F"/>
    <w:rsid w:val="00AF69F5"/>
    <w:rsid w:val="00AF7299"/>
    <w:rsid w:val="00B0011F"/>
    <w:rsid w:val="00B00FD2"/>
    <w:rsid w:val="00B01564"/>
    <w:rsid w:val="00B016A6"/>
    <w:rsid w:val="00B01F3B"/>
    <w:rsid w:val="00B02079"/>
    <w:rsid w:val="00B02745"/>
    <w:rsid w:val="00B033A9"/>
    <w:rsid w:val="00B034D3"/>
    <w:rsid w:val="00B04767"/>
    <w:rsid w:val="00B048CC"/>
    <w:rsid w:val="00B05CC2"/>
    <w:rsid w:val="00B065A1"/>
    <w:rsid w:val="00B06771"/>
    <w:rsid w:val="00B10908"/>
    <w:rsid w:val="00B10C97"/>
    <w:rsid w:val="00B11216"/>
    <w:rsid w:val="00B124BE"/>
    <w:rsid w:val="00B134FB"/>
    <w:rsid w:val="00B14305"/>
    <w:rsid w:val="00B1596D"/>
    <w:rsid w:val="00B15FFE"/>
    <w:rsid w:val="00B176E8"/>
    <w:rsid w:val="00B209A8"/>
    <w:rsid w:val="00B21A92"/>
    <w:rsid w:val="00B21AE9"/>
    <w:rsid w:val="00B21C31"/>
    <w:rsid w:val="00B2231A"/>
    <w:rsid w:val="00B2374E"/>
    <w:rsid w:val="00B23DB5"/>
    <w:rsid w:val="00B242D3"/>
    <w:rsid w:val="00B24344"/>
    <w:rsid w:val="00B257A2"/>
    <w:rsid w:val="00B2781B"/>
    <w:rsid w:val="00B30DB3"/>
    <w:rsid w:val="00B311F2"/>
    <w:rsid w:val="00B3275D"/>
    <w:rsid w:val="00B328D9"/>
    <w:rsid w:val="00B3362A"/>
    <w:rsid w:val="00B33FFE"/>
    <w:rsid w:val="00B34F0E"/>
    <w:rsid w:val="00B351BC"/>
    <w:rsid w:val="00B35720"/>
    <w:rsid w:val="00B36376"/>
    <w:rsid w:val="00B36E3B"/>
    <w:rsid w:val="00B37116"/>
    <w:rsid w:val="00B3795D"/>
    <w:rsid w:val="00B421F8"/>
    <w:rsid w:val="00B42489"/>
    <w:rsid w:val="00B4384B"/>
    <w:rsid w:val="00B4402B"/>
    <w:rsid w:val="00B445F5"/>
    <w:rsid w:val="00B452D3"/>
    <w:rsid w:val="00B46266"/>
    <w:rsid w:val="00B46A29"/>
    <w:rsid w:val="00B46F41"/>
    <w:rsid w:val="00B472E4"/>
    <w:rsid w:val="00B47FC1"/>
    <w:rsid w:val="00B502B2"/>
    <w:rsid w:val="00B516E7"/>
    <w:rsid w:val="00B52EF2"/>
    <w:rsid w:val="00B53B6B"/>
    <w:rsid w:val="00B53CD7"/>
    <w:rsid w:val="00B553A7"/>
    <w:rsid w:val="00B554D3"/>
    <w:rsid w:val="00B60548"/>
    <w:rsid w:val="00B61EFF"/>
    <w:rsid w:val="00B6351A"/>
    <w:rsid w:val="00B63BA1"/>
    <w:rsid w:val="00B64499"/>
    <w:rsid w:val="00B6759E"/>
    <w:rsid w:val="00B676C7"/>
    <w:rsid w:val="00B706B9"/>
    <w:rsid w:val="00B70761"/>
    <w:rsid w:val="00B707BF"/>
    <w:rsid w:val="00B707DA"/>
    <w:rsid w:val="00B709A4"/>
    <w:rsid w:val="00B70AE1"/>
    <w:rsid w:val="00B70CA1"/>
    <w:rsid w:val="00B72EEB"/>
    <w:rsid w:val="00B73DDE"/>
    <w:rsid w:val="00B74651"/>
    <w:rsid w:val="00B765B0"/>
    <w:rsid w:val="00B76D81"/>
    <w:rsid w:val="00B76FAE"/>
    <w:rsid w:val="00B77385"/>
    <w:rsid w:val="00B777AC"/>
    <w:rsid w:val="00B77CC1"/>
    <w:rsid w:val="00B77D6D"/>
    <w:rsid w:val="00B80629"/>
    <w:rsid w:val="00B80638"/>
    <w:rsid w:val="00B80C89"/>
    <w:rsid w:val="00B80D02"/>
    <w:rsid w:val="00B80FE6"/>
    <w:rsid w:val="00B82045"/>
    <w:rsid w:val="00B82D39"/>
    <w:rsid w:val="00B831DB"/>
    <w:rsid w:val="00B83415"/>
    <w:rsid w:val="00B840A0"/>
    <w:rsid w:val="00B844D3"/>
    <w:rsid w:val="00B84C65"/>
    <w:rsid w:val="00B850D1"/>
    <w:rsid w:val="00B8551D"/>
    <w:rsid w:val="00B8554A"/>
    <w:rsid w:val="00B8564B"/>
    <w:rsid w:val="00B8753D"/>
    <w:rsid w:val="00B87AF2"/>
    <w:rsid w:val="00B907C6"/>
    <w:rsid w:val="00B90A6C"/>
    <w:rsid w:val="00B912E0"/>
    <w:rsid w:val="00B91D3F"/>
    <w:rsid w:val="00B929FC"/>
    <w:rsid w:val="00B95360"/>
    <w:rsid w:val="00B958FD"/>
    <w:rsid w:val="00B9595F"/>
    <w:rsid w:val="00B9703A"/>
    <w:rsid w:val="00B973D1"/>
    <w:rsid w:val="00BA03F7"/>
    <w:rsid w:val="00BA0F28"/>
    <w:rsid w:val="00BA17E1"/>
    <w:rsid w:val="00BA17FA"/>
    <w:rsid w:val="00BA31AF"/>
    <w:rsid w:val="00BA33A7"/>
    <w:rsid w:val="00BA33E5"/>
    <w:rsid w:val="00BA3601"/>
    <w:rsid w:val="00BA4A70"/>
    <w:rsid w:val="00BA7221"/>
    <w:rsid w:val="00BA79B1"/>
    <w:rsid w:val="00BA7F73"/>
    <w:rsid w:val="00BB10D3"/>
    <w:rsid w:val="00BB1262"/>
    <w:rsid w:val="00BB2069"/>
    <w:rsid w:val="00BB28A4"/>
    <w:rsid w:val="00BB29BA"/>
    <w:rsid w:val="00BB2C59"/>
    <w:rsid w:val="00BB4DFB"/>
    <w:rsid w:val="00BB5832"/>
    <w:rsid w:val="00BB5F71"/>
    <w:rsid w:val="00BB6F0C"/>
    <w:rsid w:val="00BC02E6"/>
    <w:rsid w:val="00BC065B"/>
    <w:rsid w:val="00BC0E3C"/>
    <w:rsid w:val="00BC1102"/>
    <w:rsid w:val="00BC11D2"/>
    <w:rsid w:val="00BC373C"/>
    <w:rsid w:val="00BC40A6"/>
    <w:rsid w:val="00BC7432"/>
    <w:rsid w:val="00BD002A"/>
    <w:rsid w:val="00BD0C02"/>
    <w:rsid w:val="00BD0DE8"/>
    <w:rsid w:val="00BD1160"/>
    <w:rsid w:val="00BD162D"/>
    <w:rsid w:val="00BD1F73"/>
    <w:rsid w:val="00BD23AD"/>
    <w:rsid w:val="00BD2A68"/>
    <w:rsid w:val="00BD2E23"/>
    <w:rsid w:val="00BD37E5"/>
    <w:rsid w:val="00BD3B60"/>
    <w:rsid w:val="00BD5487"/>
    <w:rsid w:val="00BD6919"/>
    <w:rsid w:val="00BD6C72"/>
    <w:rsid w:val="00BD73A7"/>
    <w:rsid w:val="00BD751E"/>
    <w:rsid w:val="00BD77D2"/>
    <w:rsid w:val="00BE2DC0"/>
    <w:rsid w:val="00BE2F26"/>
    <w:rsid w:val="00BE3B61"/>
    <w:rsid w:val="00BE3C21"/>
    <w:rsid w:val="00BE3C9C"/>
    <w:rsid w:val="00BE4410"/>
    <w:rsid w:val="00BE6AD8"/>
    <w:rsid w:val="00BE6F14"/>
    <w:rsid w:val="00BE76D9"/>
    <w:rsid w:val="00BF0C25"/>
    <w:rsid w:val="00BF265B"/>
    <w:rsid w:val="00BF3292"/>
    <w:rsid w:val="00BF34EE"/>
    <w:rsid w:val="00BF3866"/>
    <w:rsid w:val="00BF3B51"/>
    <w:rsid w:val="00BF3D47"/>
    <w:rsid w:val="00BF3ED6"/>
    <w:rsid w:val="00BF420D"/>
    <w:rsid w:val="00BF435E"/>
    <w:rsid w:val="00BF4CAB"/>
    <w:rsid w:val="00BF58A0"/>
    <w:rsid w:val="00BF5F8F"/>
    <w:rsid w:val="00BF6143"/>
    <w:rsid w:val="00BF6F05"/>
    <w:rsid w:val="00BF7FF5"/>
    <w:rsid w:val="00C007DE"/>
    <w:rsid w:val="00C010B5"/>
    <w:rsid w:val="00C01519"/>
    <w:rsid w:val="00C0346F"/>
    <w:rsid w:val="00C0380F"/>
    <w:rsid w:val="00C04011"/>
    <w:rsid w:val="00C04352"/>
    <w:rsid w:val="00C051F5"/>
    <w:rsid w:val="00C07736"/>
    <w:rsid w:val="00C11648"/>
    <w:rsid w:val="00C13745"/>
    <w:rsid w:val="00C13AE7"/>
    <w:rsid w:val="00C13C95"/>
    <w:rsid w:val="00C1429B"/>
    <w:rsid w:val="00C14C11"/>
    <w:rsid w:val="00C1536E"/>
    <w:rsid w:val="00C15C8B"/>
    <w:rsid w:val="00C16380"/>
    <w:rsid w:val="00C164F0"/>
    <w:rsid w:val="00C1701F"/>
    <w:rsid w:val="00C20491"/>
    <w:rsid w:val="00C2078A"/>
    <w:rsid w:val="00C22A63"/>
    <w:rsid w:val="00C22AA3"/>
    <w:rsid w:val="00C23718"/>
    <w:rsid w:val="00C23D5A"/>
    <w:rsid w:val="00C24C67"/>
    <w:rsid w:val="00C254A9"/>
    <w:rsid w:val="00C26DB9"/>
    <w:rsid w:val="00C27572"/>
    <w:rsid w:val="00C27B54"/>
    <w:rsid w:val="00C30A2D"/>
    <w:rsid w:val="00C30E4E"/>
    <w:rsid w:val="00C310E5"/>
    <w:rsid w:val="00C32595"/>
    <w:rsid w:val="00C35AFC"/>
    <w:rsid w:val="00C35D1B"/>
    <w:rsid w:val="00C35F85"/>
    <w:rsid w:val="00C37762"/>
    <w:rsid w:val="00C379BF"/>
    <w:rsid w:val="00C37A5A"/>
    <w:rsid w:val="00C37B8D"/>
    <w:rsid w:val="00C41924"/>
    <w:rsid w:val="00C41EBC"/>
    <w:rsid w:val="00C429EE"/>
    <w:rsid w:val="00C43637"/>
    <w:rsid w:val="00C43B0F"/>
    <w:rsid w:val="00C444F5"/>
    <w:rsid w:val="00C44DC7"/>
    <w:rsid w:val="00C458F3"/>
    <w:rsid w:val="00C46167"/>
    <w:rsid w:val="00C46A32"/>
    <w:rsid w:val="00C4705F"/>
    <w:rsid w:val="00C47F93"/>
    <w:rsid w:val="00C50168"/>
    <w:rsid w:val="00C51555"/>
    <w:rsid w:val="00C5293B"/>
    <w:rsid w:val="00C530E7"/>
    <w:rsid w:val="00C545CD"/>
    <w:rsid w:val="00C54EE8"/>
    <w:rsid w:val="00C5571D"/>
    <w:rsid w:val="00C55D2B"/>
    <w:rsid w:val="00C56207"/>
    <w:rsid w:val="00C57ED4"/>
    <w:rsid w:val="00C613F5"/>
    <w:rsid w:val="00C614D4"/>
    <w:rsid w:val="00C618DF"/>
    <w:rsid w:val="00C61E07"/>
    <w:rsid w:val="00C62C8E"/>
    <w:rsid w:val="00C6309A"/>
    <w:rsid w:val="00C66153"/>
    <w:rsid w:val="00C67044"/>
    <w:rsid w:val="00C70864"/>
    <w:rsid w:val="00C70B61"/>
    <w:rsid w:val="00C70D97"/>
    <w:rsid w:val="00C70F3A"/>
    <w:rsid w:val="00C71455"/>
    <w:rsid w:val="00C72D1C"/>
    <w:rsid w:val="00C73968"/>
    <w:rsid w:val="00C73E73"/>
    <w:rsid w:val="00C74380"/>
    <w:rsid w:val="00C76635"/>
    <w:rsid w:val="00C769A9"/>
    <w:rsid w:val="00C76EE1"/>
    <w:rsid w:val="00C822EE"/>
    <w:rsid w:val="00C8247B"/>
    <w:rsid w:val="00C82977"/>
    <w:rsid w:val="00C82BDA"/>
    <w:rsid w:val="00C8544D"/>
    <w:rsid w:val="00C8546B"/>
    <w:rsid w:val="00C85565"/>
    <w:rsid w:val="00C86208"/>
    <w:rsid w:val="00C8675B"/>
    <w:rsid w:val="00C8707C"/>
    <w:rsid w:val="00C8760B"/>
    <w:rsid w:val="00C901B9"/>
    <w:rsid w:val="00C9168A"/>
    <w:rsid w:val="00C91ECC"/>
    <w:rsid w:val="00C9210D"/>
    <w:rsid w:val="00C9280E"/>
    <w:rsid w:val="00C93D31"/>
    <w:rsid w:val="00C94358"/>
    <w:rsid w:val="00C95EB9"/>
    <w:rsid w:val="00C96EB2"/>
    <w:rsid w:val="00C97C27"/>
    <w:rsid w:val="00CA03C0"/>
    <w:rsid w:val="00CA0761"/>
    <w:rsid w:val="00CA23DE"/>
    <w:rsid w:val="00CA4B08"/>
    <w:rsid w:val="00CA5152"/>
    <w:rsid w:val="00CB00FD"/>
    <w:rsid w:val="00CB0351"/>
    <w:rsid w:val="00CB144B"/>
    <w:rsid w:val="00CB2E95"/>
    <w:rsid w:val="00CB40BB"/>
    <w:rsid w:val="00CB4721"/>
    <w:rsid w:val="00CB487D"/>
    <w:rsid w:val="00CB4980"/>
    <w:rsid w:val="00CB4E24"/>
    <w:rsid w:val="00CB5053"/>
    <w:rsid w:val="00CB5299"/>
    <w:rsid w:val="00CB687D"/>
    <w:rsid w:val="00CB7E42"/>
    <w:rsid w:val="00CC0E37"/>
    <w:rsid w:val="00CC146E"/>
    <w:rsid w:val="00CC3914"/>
    <w:rsid w:val="00CC423E"/>
    <w:rsid w:val="00CC4276"/>
    <w:rsid w:val="00CC5AE3"/>
    <w:rsid w:val="00CC6BC9"/>
    <w:rsid w:val="00CD20EF"/>
    <w:rsid w:val="00CD2CD2"/>
    <w:rsid w:val="00CD4B18"/>
    <w:rsid w:val="00CD4E2C"/>
    <w:rsid w:val="00CD5BB2"/>
    <w:rsid w:val="00CD6A8C"/>
    <w:rsid w:val="00CD6F79"/>
    <w:rsid w:val="00CD7421"/>
    <w:rsid w:val="00CE066D"/>
    <w:rsid w:val="00CE0E35"/>
    <w:rsid w:val="00CE1580"/>
    <w:rsid w:val="00CE174D"/>
    <w:rsid w:val="00CE1F09"/>
    <w:rsid w:val="00CE370A"/>
    <w:rsid w:val="00CE4895"/>
    <w:rsid w:val="00CE495D"/>
    <w:rsid w:val="00CE74B1"/>
    <w:rsid w:val="00CF020D"/>
    <w:rsid w:val="00CF17D9"/>
    <w:rsid w:val="00CF4903"/>
    <w:rsid w:val="00CF5424"/>
    <w:rsid w:val="00CF55FE"/>
    <w:rsid w:val="00CF5AA0"/>
    <w:rsid w:val="00CF71EE"/>
    <w:rsid w:val="00CF7C6D"/>
    <w:rsid w:val="00D00029"/>
    <w:rsid w:val="00D001EE"/>
    <w:rsid w:val="00D0041B"/>
    <w:rsid w:val="00D00AC1"/>
    <w:rsid w:val="00D023BC"/>
    <w:rsid w:val="00D03045"/>
    <w:rsid w:val="00D03333"/>
    <w:rsid w:val="00D033BA"/>
    <w:rsid w:val="00D03540"/>
    <w:rsid w:val="00D03F6B"/>
    <w:rsid w:val="00D05895"/>
    <w:rsid w:val="00D11519"/>
    <w:rsid w:val="00D11787"/>
    <w:rsid w:val="00D11C08"/>
    <w:rsid w:val="00D12C53"/>
    <w:rsid w:val="00D1351B"/>
    <w:rsid w:val="00D1478C"/>
    <w:rsid w:val="00D16970"/>
    <w:rsid w:val="00D1778B"/>
    <w:rsid w:val="00D17832"/>
    <w:rsid w:val="00D17E3F"/>
    <w:rsid w:val="00D17FBD"/>
    <w:rsid w:val="00D2051F"/>
    <w:rsid w:val="00D20CFA"/>
    <w:rsid w:val="00D21AED"/>
    <w:rsid w:val="00D21F9A"/>
    <w:rsid w:val="00D244DA"/>
    <w:rsid w:val="00D24AD7"/>
    <w:rsid w:val="00D250D4"/>
    <w:rsid w:val="00D27F9F"/>
    <w:rsid w:val="00D3007C"/>
    <w:rsid w:val="00D3160A"/>
    <w:rsid w:val="00D31C34"/>
    <w:rsid w:val="00D31F7B"/>
    <w:rsid w:val="00D32B28"/>
    <w:rsid w:val="00D32E64"/>
    <w:rsid w:val="00D32E68"/>
    <w:rsid w:val="00D33026"/>
    <w:rsid w:val="00D34F04"/>
    <w:rsid w:val="00D362E8"/>
    <w:rsid w:val="00D367CB"/>
    <w:rsid w:val="00D404E0"/>
    <w:rsid w:val="00D407A1"/>
    <w:rsid w:val="00D40DAB"/>
    <w:rsid w:val="00D413B4"/>
    <w:rsid w:val="00D42877"/>
    <w:rsid w:val="00D438BE"/>
    <w:rsid w:val="00D43DDB"/>
    <w:rsid w:val="00D46124"/>
    <w:rsid w:val="00D466A7"/>
    <w:rsid w:val="00D50AB1"/>
    <w:rsid w:val="00D50BB5"/>
    <w:rsid w:val="00D512F0"/>
    <w:rsid w:val="00D51AEC"/>
    <w:rsid w:val="00D52C2A"/>
    <w:rsid w:val="00D54438"/>
    <w:rsid w:val="00D55F8D"/>
    <w:rsid w:val="00D5736A"/>
    <w:rsid w:val="00D574B7"/>
    <w:rsid w:val="00D60480"/>
    <w:rsid w:val="00D60FAD"/>
    <w:rsid w:val="00D6357F"/>
    <w:rsid w:val="00D640D2"/>
    <w:rsid w:val="00D67BE8"/>
    <w:rsid w:val="00D702BC"/>
    <w:rsid w:val="00D71144"/>
    <w:rsid w:val="00D71171"/>
    <w:rsid w:val="00D71872"/>
    <w:rsid w:val="00D72AC6"/>
    <w:rsid w:val="00D72D28"/>
    <w:rsid w:val="00D72D96"/>
    <w:rsid w:val="00D73022"/>
    <w:rsid w:val="00D733B3"/>
    <w:rsid w:val="00D739F4"/>
    <w:rsid w:val="00D73B16"/>
    <w:rsid w:val="00D73FBA"/>
    <w:rsid w:val="00D74933"/>
    <w:rsid w:val="00D75F8A"/>
    <w:rsid w:val="00D80B00"/>
    <w:rsid w:val="00D810F6"/>
    <w:rsid w:val="00D81391"/>
    <w:rsid w:val="00D817EB"/>
    <w:rsid w:val="00D82626"/>
    <w:rsid w:val="00D826E1"/>
    <w:rsid w:val="00D8334E"/>
    <w:rsid w:val="00D84F5C"/>
    <w:rsid w:val="00D854C5"/>
    <w:rsid w:val="00D85851"/>
    <w:rsid w:val="00D866B1"/>
    <w:rsid w:val="00D878F0"/>
    <w:rsid w:val="00D87E47"/>
    <w:rsid w:val="00D9006B"/>
    <w:rsid w:val="00D9094C"/>
    <w:rsid w:val="00D90C64"/>
    <w:rsid w:val="00D928E1"/>
    <w:rsid w:val="00D92A88"/>
    <w:rsid w:val="00D93182"/>
    <w:rsid w:val="00D93266"/>
    <w:rsid w:val="00D951D5"/>
    <w:rsid w:val="00D9636E"/>
    <w:rsid w:val="00D969BC"/>
    <w:rsid w:val="00D977D5"/>
    <w:rsid w:val="00D97B2B"/>
    <w:rsid w:val="00D97DC3"/>
    <w:rsid w:val="00D97F70"/>
    <w:rsid w:val="00DA1B65"/>
    <w:rsid w:val="00DA1F96"/>
    <w:rsid w:val="00DA2003"/>
    <w:rsid w:val="00DA2366"/>
    <w:rsid w:val="00DA26BE"/>
    <w:rsid w:val="00DA3EB3"/>
    <w:rsid w:val="00DA3EC4"/>
    <w:rsid w:val="00DA4080"/>
    <w:rsid w:val="00DA48EC"/>
    <w:rsid w:val="00DA4DAB"/>
    <w:rsid w:val="00DA4F29"/>
    <w:rsid w:val="00DA5421"/>
    <w:rsid w:val="00DA5A06"/>
    <w:rsid w:val="00DA75DB"/>
    <w:rsid w:val="00DA7B86"/>
    <w:rsid w:val="00DB02A5"/>
    <w:rsid w:val="00DB1203"/>
    <w:rsid w:val="00DB122F"/>
    <w:rsid w:val="00DB1328"/>
    <w:rsid w:val="00DB2FA0"/>
    <w:rsid w:val="00DB4E0F"/>
    <w:rsid w:val="00DB5081"/>
    <w:rsid w:val="00DB6750"/>
    <w:rsid w:val="00DB6ADB"/>
    <w:rsid w:val="00DB7A95"/>
    <w:rsid w:val="00DC0AE8"/>
    <w:rsid w:val="00DC0B82"/>
    <w:rsid w:val="00DC1088"/>
    <w:rsid w:val="00DC255B"/>
    <w:rsid w:val="00DC3F06"/>
    <w:rsid w:val="00DC5E6D"/>
    <w:rsid w:val="00DC67C2"/>
    <w:rsid w:val="00DC6E8B"/>
    <w:rsid w:val="00DC6FCC"/>
    <w:rsid w:val="00DC7BD8"/>
    <w:rsid w:val="00DD116E"/>
    <w:rsid w:val="00DD23DA"/>
    <w:rsid w:val="00DD3101"/>
    <w:rsid w:val="00DD41F7"/>
    <w:rsid w:val="00DD460C"/>
    <w:rsid w:val="00DD49E3"/>
    <w:rsid w:val="00DD62FD"/>
    <w:rsid w:val="00DD6663"/>
    <w:rsid w:val="00DD764E"/>
    <w:rsid w:val="00DD78A4"/>
    <w:rsid w:val="00DD78E8"/>
    <w:rsid w:val="00DE1CA3"/>
    <w:rsid w:val="00DE34B4"/>
    <w:rsid w:val="00DE3892"/>
    <w:rsid w:val="00DE61C1"/>
    <w:rsid w:val="00DE63BF"/>
    <w:rsid w:val="00DE6F81"/>
    <w:rsid w:val="00DE7C88"/>
    <w:rsid w:val="00DF0608"/>
    <w:rsid w:val="00DF08B8"/>
    <w:rsid w:val="00DF1D50"/>
    <w:rsid w:val="00DF217D"/>
    <w:rsid w:val="00DF22EB"/>
    <w:rsid w:val="00DF297D"/>
    <w:rsid w:val="00DF2F64"/>
    <w:rsid w:val="00DF36AD"/>
    <w:rsid w:val="00DF3EBD"/>
    <w:rsid w:val="00DF40D9"/>
    <w:rsid w:val="00DF53AD"/>
    <w:rsid w:val="00DF5C96"/>
    <w:rsid w:val="00DF674D"/>
    <w:rsid w:val="00DF7082"/>
    <w:rsid w:val="00E003F9"/>
    <w:rsid w:val="00E015EA"/>
    <w:rsid w:val="00E03774"/>
    <w:rsid w:val="00E03830"/>
    <w:rsid w:val="00E03F27"/>
    <w:rsid w:val="00E057EE"/>
    <w:rsid w:val="00E0590F"/>
    <w:rsid w:val="00E07F02"/>
    <w:rsid w:val="00E1036B"/>
    <w:rsid w:val="00E11546"/>
    <w:rsid w:val="00E12524"/>
    <w:rsid w:val="00E125BB"/>
    <w:rsid w:val="00E1295F"/>
    <w:rsid w:val="00E12D67"/>
    <w:rsid w:val="00E13126"/>
    <w:rsid w:val="00E13492"/>
    <w:rsid w:val="00E1523D"/>
    <w:rsid w:val="00E152F3"/>
    <w:rsid w:val="00E15B55"/>
    <w:rsid w:val="00E15E2D"/>
    <w:rsid w:val="00E15EDB"/>
    <w:rsid w:val="00E15F44"/>
    <w:rsid w:val="00E1684D"/>
    <w:rsid w:val="00E17038"/>
    <w:rsid w:val="00E17383"/>
    <w:rsid w:val="00E17892"/>
    <w:rsid w:val="00E20D82"/>
    <w:rsid w:val="00E210B1"/>
    <w:rsid w:val="00E21299"/>
    <w:rsid w:val="00E23CEE"/>
    <w:rsid w:val="00E23DD8"/>
    <w:rsid w:val="00E254EB"/>
    <w:rsid w:val="00E2564C"/>
    <w:rsid w:val="00E2591F"/>
    <w:rsid w:val="00E25A20"/>
    <w:rsid w:val="00E26074"/>
    <w:rsid w:val="00E27637"/>
    <w:rsid w:val="00E2785E"/>
    <w:rsid w:val="00E31F02"/>
    <w:rsid w:val="00E32401"/>
    <w:rsid w:val="00E33850"/>
    <w:rsid w:val="00E35440"/>
    <w:rsid w:val="00E37929"/>
    <w:rsid w:val="00E37DD2"/>
    <w:rsid w:val="00E40C86"/>
    <w:rsid w:val="00E41B38"/>
    <w:rsid w:val="00E42707"/>
    <w:rsid w:val="00E435B6"/>
    <w:rsid w:val="00E44266"/>
    <w:rsid w:val="00E44B86"/>
    <w:rsid w:val="00E451F9"/>
    <w:rsid w:val="00E4541B"/>
    <w:rsid w:val="00E45C3D"/>
    <w:rsid w:val="00E470B0"/>
    <w:rsid w:val="00E47DBA"/>
    <w:rsid w:val="00E50689"/>
    <w:rsid w:val="00E513F2"/>
    <w:rsid w:val="00E5354F"/>
    <w:rsid w:val="00E53A6F"/>
    <w:rsid w:val="00E53CBF"/>
    <w:rsid w:val="00E54BBB"/>
    <w:rsid w:val="00E54C3E"/>
    <w:rsid w:val="00E54EB6"/>
    <w:rsid w:val="00E55B66"/>
    <w:rsid w:val="00E56972"/>
    <w:rsid w:val="00E61101"/>
    <w:rsid w:val="00E62B90"/>
    <w:rsid w:val="00E637CC"/>
    <w:rsid w:val="00E6390B"/>
    <w:rsid w:val="00E644AC"/>
    <w:rsid w:val="00E6552D"/>
    <w:rsid w:val="00E6571E"/>
    <w:rsid w:val="00E668B9"/>
    <w:rsid w:val="00E67ECC"/>
    <w:rsid w:val="00E70B17"/>
    <w:rsid w:val="00E70FE2"/>
    <w:rsid w:val="00E719A8"/>
    <w:rsid w:val="00E732DF"/>
    <w:rsid w:val="00E739E9"/>
    <w:rsid w:val="00E74397"/>
    <w:rsid w:val="00E74AEC"/>
    <w:rsid w:val="00E750F5"/>
    <w:rsid w:val="00E7544D"/>
    <w:rsid w:val="00E764BE"/>
    <w:rsid w:val="00E768D3"/>
    <w:rsid w:val="00E77F9A"/>
    <w:rsid w:val="00E8143D"/>
    <w:rsid w:val="00E8338A"/>
    <w:rsid w:val="00E839AA"/>
    <w:rsid w:val="00E83E0F"/>
    <w:rsid w:val="00E8498C"/>
    <w:rsid w:val="00E853F3"/>
    <w:rsid w:val="00E85D50"/>
    <w:rsid w:val="00E86B3B"/>
    <w:rsid w:val="00E87C13"/>
    <w:rsid w:val="00E90662"/>
    <w:rsid w:val="00E90A15"/>
    <w:rsid w:val="00E929B3"/>
    <w:rsid w:val="00E9349C"/>
    <w:rsid w:val="00E941CE"/>
    <w:rsid w:val="00E944E9"/>
    <w:rsid w:val="00E949C1"/>
    <w:rsid w:val="00E965B7"/>
    <w:rsid w:val="00E97CA5"/>
    <w:rsid w:val="00EA1D61"/>
    <w:rsid w:val="00EA3220"/>
    <w:rsid w:val="00EA386C"/>
    <w:rsid w:val="00EA411E"/>
    <w:rsid w:val="00EA427B"/>
    <w:rsid w:val="00EA477D"/>
    <w:rsid w:val="00EA49CB"/>
    <w:rsid w:val="00EA58C4"/>
    <w:rsid w:val="00EA58C5"/>
    <w:rsid w:val="00EA6341"/>
    <w:rsid w:val="00EB002C"/>
    <w:rsid w:val="00EB07FD"/>
    <w:rsid w:val="00EB0CC4"/>
    <w:rsid w:val="00EB166D"/>
    <w:rsid w:val="00EB16B5"/>
    <w:rsid w:val="00EB1FEE"/>
    <w:rsid w:val="00EB29B4"/>
    <w:rsid w:val="00EB38F2"/>
    <w:rsid w:val="00EB3D6D"/>
    <w:rsid w:val="00EB46AD"/>
    <w:rsid w:val="00EB5ADA"/>
    <w:rsid w:val="00EB61C3"/>
    <w:rsid w:val="00EB6A0C"/>
    <w:rsid w:val="00EB78A6"/>
    <w:rsid w:val="00EB7AEF"/>
    <w:rsid w:val="00EC0004"/>
    <w:rsid w:val="00EC040F"/>
    <w:rsid w:val="00EC1C45"/>
    <w:rsid w:val="00EC2CE1"/>
    <w:rsid w:val="00EC3E8A"/>
    <w:rsid w:val="00EC4628"/>
    <w:rsid w:val="00EC5718"/>
    <w:rsid w:val="00EC7363"/>
    <w:rsid w:val="00EC7C90"/>
    <w:rsid w:val="00ED02F5"/>
    <w:rsid w:val="00ED24CF"/>
    <w:rsid w:val="00ED268C"/>
    <w:rsid w:val="00ED334D"/>
    <w:rsid w:val="00ED3CAC"/>
    <w:rsid w:val="00ED4524"/>
    <w:rsid w:val="00ED4C14"/>
    <w:rsid w:val="00ED516E"/>
    <w:rsid w:val="00ED5AB1"/>
    <w:rsid w:val="00ED5ACF"/>
    <w:rsid w:val="00ED5F81"/>
    <w:rsid w:val="00ED6FE2"/>
    <w:rsid w:val="00EE007B"/>
    <w:rsid w:val="00EE15E4"/>
    <w:rsid w:val="00EE2D5E"/>
    <w:rsid w:val="00EE2FAB"/>
    <w:rsid w:val="00EE46B1"/>
    <w:rsid w:val="00EE4E43"/>
    <w:rsid w:val="00EE5512"/>
    <w:rsid w:val="00EE58A1"/>
    <w:rsid w:val="00EE763F"/>
    <w:rsid w:val="00EE7BA2"/>
    <w:rsid w:val="00EF1732"/>
    <w:rsid w:val="00EF3433"/>
    <w:rsid w:val="00EF4760"/>
    <w:rsid w:val="00EF4F0B"/>
    <w:rsid w:val="00EF5044"/>
    <w:rsid w:val="00EF69F0"/>
    <w:rsid w:val="00EF6AA8"/>
    <w:rsid w:val="00EF7AC5"/>
    <w:rsid w:val="00F00031"/>
    <w:rsid w:val="00F00519"/>
    <w:rsid w:val="00F00806"/>
    <w:rsid w:val="00F00A80"/>
    <w:rsid w:val="00F00C82"/>
    <w:rsid w:val="00F01262"/>
    <w:rsid w:val="00F012DC"/>
    <w:rsid w:val="00F02B3F"/>
    <w:rsid w:val="00F034E5"/>
    <w:rsid w:val="00F04453"/>
    <w:rsid w:val="00F044AE"/>
    <w:rsid w:val="00F05044"/>
    <w:rsid w:val="00F055AF"/>
    <w:rsid w:val="00F055CF"/>
    <w:rsid w:val="00F06771"/>
    <w:rsid w:val="00F07116"/>
    <w:rsid w:val="00F10781"/>
    <w:rsid w:val="00F1082A"/>
    <w:rsid w:val="00F11773"/>
    <w:rsid w:val="00F14329"/>
    <w:rsid w:val="00F1453B"/>
    <w:rsid w:val="00F14FB0"/>
    <w:rsid w:val="00F15EDE"/>
    <w:rsid w:val="00F16340"/>
    <w:rsid w:val="00F16A94"/>
    <w:rsid w:val="00F16EA3"/>
    <w:rsid w:val="00F17A1D"/>
    <w:rsid w:val="00F20832"/>
    <w:rsid w:val="00F2084D"/>
    <w:rsid w:val="00F20F6D"/>
    <w:rsid w:val="00F214D0"/>
    <w:rsid w:val="00F21509"/>
    <w:rsid w:val="00F215D3"/>
    <w:rsid w:val="00F21945"/>
    <w:rsid w:val="00F21EC0"/>
    <w:rsid w:val="00F21FCF"/>
    <w:rsid w:val="00F22A97"/>
    <w:rsid w:val="00F23352"/>
    <w:rsid w:val="00F23994"/>
    <w:rsid w:val="00F241D1"/>
    <w:rsid w:val="00F24414"/>
    <w:rsid w:val="00F24C36"/>
    <w:rsid w:val="00F25456"/>
    <w:rsid w:val="00F318C7"/>
    <w:rsid w:val="00F3264C"/>
    <w:rsid w:val="00F3444D"/>
    <w:rsid w:val="00F34557"/>
    <w:rsid w:val="00F34DE2"/>
    <w:rsid w:val="00F35DD2"/>
    <w:rsid w:val="00F3605A"/>
    <w:rsid w:val="00F37481"/>
    <w:rsid w:val="00F40166"/>
    <w:rsid w:val="00F402D9"/>
    <w:rsid w:val="00F40754"/>
    <w:rsid w:val="00F40CF5"/>
    <w:rsid w:val="00F414F3"/>
    <w:rsid w:val="00F416B2"/>
    <w:rsid w:val="00F41F04"/>
    <w:rsid w:val="00F42399"/>
    <w:rsid w:val="00F445EE"/>
    <w:rsid w:val="00F448AE"/>
    <w:rsid w:val="00F4493B"/>
    <w:rsid w:val="00F44BEA"/>
    <w:rsid w:val="00F45751"/>
    <w:rsid w:val="00F466CF"/>
    <w:rsid w:val="00F4767E"/>
    <w:rsid w:val="00F500E2"/>
    <w:rsid w:val="00F50136"/>
    <w:rsid w:val="00F5015D"/>
    <w:rsid w:val="00F50474"/>
    <w:rsid w:val="00F50A46"/>
    <w:rsid w:val="00F50C20"/>
    <w:rsid w:val="00F51597"/>
    <w:rsid w:val="00F51A11"/>
    <w:rsid w:val="00F528BA"/>
    <w:rsid w:val="00F5319B"/>
    <w:rsid w:val="00F53259"/>
    <w:rsid w:val="00F53421"/>
    <w:rsid w:val="00F56365"/>
    <w:rsid w:val="00F564D5"/>
    <w:rsid w:val="00F566A2"/>
    <w:rsid w:val="00F56772"/>
    <w:rsid w:val="00F56D2E"/>
    <w:rsid w:val="00F5724A"/>
    <w:rsid w:val="00F6066C"/>
    <w:rsid w:val="00F608D5"/>
    <w:rsid w:val="00F60A42"/>
    <w:rsid w:val="00F6141E"/>
    <w:rsid w:val="00F61999"/>
    <w:rsid w:val="00F62E40"/>
    <w:rsid w:val="00F63338"/>
    <w:rsid w:val="00F63565"/>
    <w:rsid w:val="00F63B31"/>
    <w:rsid w:val="00F63BB8"/>
    <w:rsid w:val="00F657D6"/>
    <w:rsid w:val="00F65F7D"/>
    <w:rsid w:val="00F665B4"/>
    <w:rsid w:val="00F67EDA"/>
    <w:rsid w:val="00F70AE0"/>
    <w:rsid w:val="00F70B25"/>
    <w:rsid w:val="00F70EC8"/>
    <w:rsid w:val="00F726E7"/>
    <w:rsid w:val="00F72933"/>
    <w:rsid w:val="00F733D7"/>
    <w:rsid w:val="00F73E2C"/>
    <w:rsid w:val="00F74220"/>
    <w:rsid w:val="00F7577B"/>
    <w:rsid w:val="00F7628B"/>
    <w:rsid w:val="00F763D5"/>
    <w:rsid w:val="00F80060"/>
    <w:rsid w:val="00F802FB"/>
    <w:rsid w:val="00F8059C"/>
    <w:rsid w:val="00F81298"/>
    <w:rsid w:val="00F8201C"/>
    <w:rsid w:val="00F821FE"/>
    <w:rsid w:val="00F827C0"/>
    <w:rsid w:val="00F82ABD"/>
    <w:rsid w:val="00F82D8F"/>
    <w:rsid w:val="00F833C1"/>
    <w:rsid w:val="00F83EA7"/>
    <w:rsid w:val="00F84C53"/>
    <w:rsid w:val="00F8592A"/>
    <w:rsid w:val="00F85C6A"/>
    <w:rsid w:val="00F861DB"/>
    <w:rsid w:val="00F8708C"/>
    <w:rsid w:val="00F92CC8"/>
    <w:rsid w:val="00F92EDB"/>
    <w:rsid w:val="00F93161"/>
    <w:rsid w:val="00F942AA"/>
    <w:rsid w:val="00F94B98"/>
    <w:rsid w:val="00F95601"/>
    <w:rsid w:val="00F95D4B"/>
    <w:rsid w:val="00F96F96"/>
    <w:rsid w:val="00F97E4E"/>
    <w:rsid w:val="00FA048B"/>
    <w:rsid w:val="00FA04CB"/>
    <w:rsid w:val="00FA0542"/>
    <w:rsid w:val="00FA0E7A"/>
    <w:rsid w:val="00FA3A02"/>
    <w:rsid w:val="00FA43F8"/>
    <w:rsid w:val="00FA455A"/>
    <w:rsid w:val="00FA511E"/>
    <w:rsid w:val="00FA7E45"/>
    <w:rsid w:val="00FB02D6"/>
    <w:rsid w:val="00FB1CF7"/>
    <w:rsid w:val="00FB20DC"/>
    <w:rsid w:val="00FB2CA9"/>
    <w:rsid w:val="00FB374F"/>
    <w:rsid w:val="00FB4703"/>
    <w:rsid w:val="00FB4908"/>
    <w:rsid w:val="00FB4CD7"/>
    <w:rsid w:val="00FB5826"/>
    <w:rsid w:val="00FB6BB8"/>
    <w:rsid w:val="00FC0059"/>
    <w:rsid w:val="00FC0215"/>
    <w:rsid w:val="00FC03D7"/>
    <w:rsid w:val="00FC165E"/>
    <w:rsid w:val="00FC215C"/>
    <w:rsid w:val="00FC2B00"/>
    <w:rsid w:val="00FC2E4A"/>
    <w:rsid w:val="00FC366C"/>
    <w:rsid w:val="00FC3B59"/>
    <w:rsid w:val="00FC3F92"/>
    <w:rsid w:val="00FC5A13"/>
    <w:rsid w:val="00FC5ADE"/>
    <w:rsid w:val="00FD029E"/>
    <w:rsid w:val="00FD0341"/>
    <w:rsid w:val="00FD0642"/>
    <w:rsid w:val="00FD194A"/>
    <w:rsid w:val="00FD3982"/>
    <w:rsid w:val="00FD4F38"/>
    <w:rsid w:val="00FD5887"/>
    <w:rsid w:val="00FD6894"/>
    <w:rsid w:val="00FD69B7"/>
    <w:rsid w:val="00FD6E9C"/>
    <w:rsid w:val="00FD700F"/>
    <w:rsid w:val="00FD724B"/>
    <w:rsid w:val="00FD726E"/>
    <w:rsid w:val="00FD7C41"/>
    <w:rsid w:val="00FE02AE"/>
    <w:rsid w:val="00FE02EF"/>
    <w:rsid w:val="00FE0690"/>
    <w:rsid w:val="00FE076F"/>
    <w:rsid w:val="00FE215F"/>
    <w:rsid w:val="00FE25E9"/>
    <w:rsid w:val="00FE2C59"/>
    <w:rsid w:val="00FE3403"/>
    <w:rsid w:val="00FE3552"/>
    <w:rsid w:val="00FE60B7"/>
    <w:rsid w:val="00FE69A0"/>
    <w:rsid w:val="00FE6A24"/>
    <w:rsid w:val="00FE7D0E"/>
    <w:rsid w:val="00FF0016"/>
    <w:rsid w:val="00FF01F9"/>
    <w:rsid w:val="00FF06F9"/>
    <w:rsid w:val="00FF0EA9"/>
    <w:rsid w:val="00FF124E"/>
    <w:rsid w:val="00FF1ACA"/>
    <w:rsid w:val="00FF1D60"/>
    <w:rsid w:val="00FF1E49"/>
    <w:rsid w:val="00FF5219"/>
    <w:rsid w:val="00FF561A"/>
    <w:rsid w:val="00FF56D8"/>
    <w:rsid w:val="00FF613C"/>
    <w:rsid w:val="00FF6E66"/>
    <w:rsid w:val="00FF7B93"/>
    <w:rsid w:val="00FF7B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1EFDD"/>
  <w15:docId w15:val="{75D532BE-CCB5-4592-9FB6-D4E6591B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2918"/>
    <w:pPr>
      <w:spacing w:line="312" w:lineRule="auto"/>
      <w:ind w:firstLine="567"/>
      <w:jc w:val="both"/>
    </w:pPr>
    <w:rPr>
      <w:rFonts w:ascii="Garamond" w:hAnsi="Garamond"/>
      <w:sz w:val="24"/>
      <w:szCs w:val="22"/>
      <w:lang w:eastAsia="en-US"/>
    </w:rPr>
  </w:style>
  <w:style w:type="paragraph" w:styleId="Nagwek2">
    <w:name w:val="heading 2"/>
    <w:basedOn w:val="Normalny"/>
    <w:next w:val="Normalny"/>
    <w:link w:val="Nagwek2Znak"/>
    <w:uiPriority w:val="9"/>
    <w:semiHidden/>
    <w:unhideWhenUsed/>
    <w:qFormat/>
    <w:rsid w:val="002002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rsid w:val="00F61999"/>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line="240" w:lineRule="auto"/>
    </w:pPr>
    <w:rPr>
      <w:rFonts w:ascii="Tahoma" w:hAnsi="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32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kocowego">
    <w:name w:val="endnote text"/>
    <w:basedOn w:val="Normalny"/>
    <w:link w:val="TekstprzypisukocowegoZnak"/>
    <w:uiPriority w:val="99"/>
    <w:semiHidden/>
    <w:unhideWhenUsed/>
    <w:rsid w:val="00DA2366"/>
    <w:rPr>
      <w:sz w:val="20"/>
      <w:szCs w:val="20"/>
    </w:rPr>
  </w:style>
  <w:style w:type="character" w:customStyle="1" w:styleId="TekstprzypisukocowegoZnak">
    <w:name w:val="Tekst przypisu końcowego Znak"/>
    <w:basedOn w:val="Domylnaczcionkaakapitu"/>
    <w:link w:val="Tekstprzypisukocowego"/>
    <w:uiPriority w:val="99"/>
    <w:semiHidden/>
    <w:rsid w:val="00DA2366"/>
    <w:rPr>
      <w:lang w:eastAsia="en-US"/>
    </w:rPr>
  </w:style>
  <w:style w:type="character" w:styleId="Odwoanieprzypisukocowego">
    <w:name w:val="endnote reference"/>
    <w:basedOn w:val="Domylnaczcionkaakapitu"/>
    <w:uiPriority w:val="99"/>
    <w:semiHidden/>
    <w:unhideWhenUsed/>
    <w:rsid w:val="00DA2366"/>
    <w:rPr>
      <w:vertAlign w:val="superscript"/>
    </w:rPr>
  </w:style>
  <w:style w:type="character" w:styleId="Uwydatnienie">
    <w:name w:val="Emphasis"/>
    <w:basedOn w:val="Domylnaczcionkaakapitu"/>
    <w:uiPriority w:val="20"/>
    <w:qFormat/>
    <w:rsid w:val="00F61999"/>
    <w:rPr>
      <w:i/>
      <w:iCs/>
    </w:rPr>
  </w:style>
  <w:style w:type="character" w:customStyle="1" w:styleId="Nagwek3Znak">
    <w:name w:val="Nagłówek 3 Znak"/>
    <w:basedOn w:val="Domylnaczcionkaakapitu"/>
    <w:link w:val="Nagwek3"/>
    <w:uiPriority w:val="9"/>
    <w:rsid w:val="00F61999"/>
    <w:rPr>
      <w:rFonts w:ascii="Times New Roman" w:eastAsia="Times New Roman" w:hAnsi="Times New Roman"/>
      <w:b/>
      <w:bCs/>
      <w:sz w:val="27"/>
      <w:szCs w:val="27"/>
    </w:rPr>
  </w:style>
  <w:style w:type="character" w:customStyle="1" w:styleId="st">
    <w:name w:val="st"/>
    <w:rsid w:val="009E7C1F"/>
  </w:style>
  <w:style w:type="character" w:customStyle="1" w:styleId="Bodytext">
    <w:name w:val="Body text_"/>
    <w:basedOn w:val="Domylnaczcionkaakapitu"/>
    <w:link w:val="Tekstpodstawowy1"/>
    <w:uiPriority w:val="99"/>
    <w:rsid w:val="00331031"/>
    <w:rPr>
      <w:rFonts w:ascii="Verdana" w:eastAsia="Verdana" w:hAnsi="Verdana" w:cs="Verdana"/>
      <w:spacing w:val="-3"/>
      <w:sz w:val="15"/>
      <w:szCs w:val="15"/>
      <w:shd w:val="clear" w:color="auto" w:fill="FFFFFF"/>
    </w:rPr>
  </w:style>
  <w:style w:type="paragraph" w:customStyle="1" w:styleId="Tekstpodstawowy1">
    <w:name w:val="Tekst podstawowy1"/>
    <w:basedOn w:val="Normalny"/>
    <w:link w:val="Bodytext"/>
    <w:uiPriority w:val="99"/>
    <w:rsid w:val="00331031"/>
    <w:pPr>
      <w:widowControl w:val="0"/>
      <w:shd w:val="clear" w:color="auto" w:fill="FFFFFF"/>
      <w:spacing w:before="120" w:line="0" w:lineRule="atLeast"/>
      <w:ind w:hanging="360"/>
    </w:pPr>
    <w:rPr>
      <w:rFonts w:ascii="Verdana" w:eastAsia="Verdana" w:hAnsi="Verdana" w:cs="Verdana"/>
      <w:spacing w:val="-3"/>
      <w:sz w:val="15"/>
      <w:szCs w:val="15"/>
      <w:lang w:eastAsia="pl-PL"/>
    </w:rPr>
  </w:style>
  <w:style w:type="character" w:styleId="Odwoaniedokomentarza">
    <w:name w:val="annotation reference"/>
    <w:basedOn w:val="Domylnaczcionkaakapitu"/>
    <w:uiPriority w:val="99"/>
    <w:unhideWhenUsed/>
    <w:rsid w:val="007D0D52"/>
    <w:rPr>
      <w:sz w:val="16"/>
      <w:szCs w:val="16"/>
    </w:rPr>
  </w:style>
  <w:style w:type="paragraph" w:styleId="Tekstkomentarza">
    <w:name w:val="annotation text"/>
    <w:basedOn w:val="Normalny"/>
    <w:link w:val="TekstkomentarzaZnak"/>
    <w:unhideWhenUsed/>
    <w:rsid w:val="007D0D52"/>
    <w:pPr>
      <w:spacing w:line="240" w:lineRule="auto"/>
    </w:pPr>
    <w:rPr>
      <w:sz w:val="20"/>
      <w:szCs w:val="20"/>
    </w:rPr>
  </w:style>
  <w:style w:type="character" w:customStyle="1" w:styleId="TekstkomentarzaZnak">
    <w:name w:val="Tekst komentarza Znak"/>
    <w:basedOn w:val="Domylnaczcionkaakapitu"/>
    <w:link w:val="Tekstkomentarza"/>
    <w:rsid w:val="007D0D52"/>
    <w:rPr>
      <w:lang w:eastAsia="en-US"/>
    </w:rPr>
  </w:style>
  <w:style w:type="paragraph" w:styleId="Tematkomentarza">
    <w:name w:val="annotation subject"/>
    <w:basedOn w:val="Tekstkomentarza"/>
    <w:next w:val="Tekstkomentarza"/>
    <w:link w:val="TematkomentarzaZnak"/>
    <w:uiPriority w:val="99"/>
    <w:semiHidden/>
    <w:unhideWhenUsed/>
    <w:rsid w:val="007D0D52"/>
    <w:rPr>
      <w:b/>
      <w:bCs/>
    </w:rPr>
  </w:style>
  <w:style w:type="character" w:customStyle="1" w:styleId="TematkomentarzaZnak">
    <w:name w:val="Temat komentarza Znak"/>
    <w:basedOn w:val="TekstkomentarzaZnak"/>
    <w:link w:val="Tematkomentarza"/>
    <w:uiPriority w:val="99"/>
    <w:semiHidden/>
    <w:rsid w:val="007D0D52"/>
    <w:rPr>
      <w:b/>
      <w:bCs/>
      <w:lang w:eastAsia="en-US"/>
    </w:rPr>
  </w:style>
  <w:style w:type="character" w:customStyle="1" w:styleId="alb">
    <w:name w:val="a_lb"/>
    <w:basedOn w:val="Domylnaczcionkaakapitu"/>
    <w:rsid w:val="00C73E73"/>
  </w:style>
  <w:style w:type="character" w:customStyle="1" w:styleId="alb-s">
    <w:name w:val="a_lb-s"/>
    <w:basedOn w:val="Domylnaczcionkaakapitu"/>
    <w:rsid w:val="00C73E73"/>
  </w:style>
  <w:style w:type="paragraph" w:styleId="Tekstpodstawowy">
    <w:name w:val="Body Text"/>
    <w:basedOn w:val="Normalny"/>
    <w:link w:val="TekstpodstawowyZnak"/>
    <w:rsid w:val="0037245C"/>
    <w:pPr>
      <w:spacing w:line="240" w:lineRule="auto"/>
    </w:pPr>
    <w:rPr>
      <w:rFonts w:ascii="Times New Roman" w:eastAsia="Times New Roman" w:hAnsi="Times New Roman"/>
      <w:szCs w:val="24"/>
      <w:lang w:eastAsia="pl-PL"/>
    </w:rPr>
  </w:style>
  <w:style w:type="character" w:customStyle="1" w:styleId="TekstpodstawowyZnak">
    <w:name w:val="Tekst podstawowy Znak"/>
    <w:basedOn w:val="Domylnaczcionkaakapitu"/>
    <w:link w:val="Tekstpodstawowy"/>
    <w:rsid w:val="0037245C"/>
    <w:rPr>
      <w:rFonts w:ascii="Times New Roman" w:eastAsia="Times New Roman" w:hAnsi="Times New Roman"/>
      <w:sz w:val="24"/>
      <w:szCs w:val="24"/>
    </w:rPr>
  </w:style>
  <w:style w:type="paragraph" w:styleId="Akapitzlist">
    <w:name w:val="List Paragraph"/>
    <w:aliases w:val="Wyliczanie,List Paragraph,Akapit z listą1"/>
    <w:basedOn w:val="Normalny"/>
    <w:link w:val="AkapitzlistZnak"/>
    <w:uiPriority w:val="34"/>
    <w:qFormat/>
    <w:rsid w:val="00155C90"/>
    <w:pPr>
      <w:spacing w:line="240" w:lineRule="auto"/>
      <w:ind w:left="720"/>
      <w:contextualSpacing/>
    </w:pPr>
    <w:rPr>
      <w:rFonts w:ascii="Times New Roman" w:eastAsia="Times New Roman" w:hAnsi="Times New Roman"/>
      <w:szCs w:val="24"/>
      <w:lang w:eastAsia="pl-PL"/>
    </w:rPr>
  </w:style>
  <w:style w:type="character" w:customStyle="1" w:styleId="AkapitzlistZnak">
    <w:name w:val="Akapit z listą Znak"/>
    <w:aliases w:val="Wyliczanie Znak,List Paragraph Znak,Akapit z listą1 Znak"/>
    <w:link w:val="Akapitzlist"/>
    <w:uiPriority w:val="34"/>
    <w:rsid w:val="006C5C9D"/>
    <w:rPr>
      <w:rFonts w:ascii="Times New Roman" w:eastAsia="Times New Roman" w:hAnsi="Times New Roman"/>
      <w:sz w:val="24"/>
      <w:szCs w:val="24"/>
    </w:rPr>
  </w:style>
  <w:style w:type="paragraph" w:customStyle="1" w:styleId="HeaderStyle">
    <w:name w:val="HeaderStyle"/>
    <w:rsid w:val="00D03540"/>
    <w:pPr>
      <w:spacing w:after="200"/>
      <w:jc w:val="center"/>
    </w:pPr>
    <w:rPr>
      <w:rFonts w:ascii="Times New Roman" w:eastAsia="Times New Roman" w:hAnsi="Times New Roman"/>
      <w:b/>
      <w:color w:val="000000" w:themeColor="text1"/>
      <w:sz w:val="24"/>
      <w:szCs w:val="22"/>
    </w:rPr>
  </w:style>
  <w:style w:type="character" w:customStyle="1" w:styleId="luchili">
    <w:name w:val="luc_hili"/>
    <w:basedOn w:val="Domylnaczcionkaakapitu"/>
    <w:rsid w:val="005D4291"/>
  </w:style>
  <w:style w:type="paragraph" w:customStyle="1" w:styleId="western">
    <w:name w:val="western"/>
    <w:basedOn w:val="Normalny"/>
    <w:rsid w:val="005D4291"/>
    <w:pPr>
      <w:spacing w:before="100" w:beforeAutospacing="1" w:after="100" w:afterAutospacing="1" w:line="240" w:lineRule="auto"/>
    </w:pPr>
    <w:rPr>
      <w:rFonts w:ascii="Times New Roman" w:eastAsia="Times New Roman" w:hAnsi="Times New Roman"/>
      <w:szCs w:val="24"/>
      <w:lang w:eastAsia="pl-PL"/>
    </w:rPr>
  </w:style>
  <w:style w:type="character" w:customStyle="1" w:styleId="info-list-value-uzasadnienie">
    <w:name w:val="info-list-value-uzasadnienie"/>
    <w:basedOn w:val="Domylnaczcionkaakapitu"/>
    <w:rsid w:val="00E7544D"/>
  </w:style>
  <w:style w:type="character" w:customStyle="1" w:styleId="apple-converted-space">
    <w:name w:val="apple-converted-space"/>
    <w:rsid w:val="000B68CE"/>
  </w:style>
  <w:style w:type="character" w:customStyle="1" w:styleId="Hyperlink1">
    <w:name w:val="Hyperlink.1"/>
    <w:basedOn w:val="apple-converted-space"/>
    <w:rsid w:val="000B68CE"/>
    <w:rPr>
      <w:rFonts w:ascii="Garamond" w:eastAsia="Garamond" w:hAnsi="Garamond" w:cs="Garamond"/>
    </w:rPr>
  </w:style>
  <w:style w:type="character" w:customStyle="1" w:styleId="Hyperlink0">
    <w:name w:val="Hyperlink.0"/>
    <w:basedOn w:val="Domylnaczcionkaakapitu"/>
    <w:rsid w:val="00D51AEC"/>
    <w:rPr>
      <w:color w:val="000000"/>
      <w:u w:val="none" w:color="0000FF"/>
    </w:rPr>
  </w:style>
  <w:style w:type="paragraph" w:styleId="Tekstpodstawowywcity2">
    <w:name w:val="Body Text Indent 2"/>
    <w:link w:val="Tekstpodstawowywcity2Znak"/>
    <w:rsid w:val="00DC0AE8"/>
    <w:pPr>
      <w:pBdr>
        <w:top w:val="nil"/>
        <w:left w:val="nil"/>
        <w:bottom w:val="nil"/>
        <w:right w:val="nil"/>
        <w:between w:val="nil"/>
        <w:bar w:val="nil"/>
      </w:pBdr>
      <w:spacing w:after="120" w:line="480" w:lineRule="auto"/>
      <w:ind w:left="283"/>
    </w:pPr>
    <w:rPr>
      <w:rFonts w:ascii="Times New Roman" w:eastAsia="Arial Unicode MS" w:hAnsi="Times New Roman" w:cs="Arial Unicode MS"/>
      <w:color w:val="000000"/>
      <w:sz w:val="24"/>
      <w:szCs w:val="24"/>
      <w:u w:color="000000"/>
      <w:bdr w:val="nil"/>
      <w:lang w:val="en-US"/>
    </w:rPr>
  </w:style>
  <w:style w:type="character" w:customStyle="1" w:styleId="Tekstpodstawowywcity2Znak">
    <w:name w:val="Tekst podstawowy wcięty 2 Znak"/>
    <w:basedOn w:val="Domylnaczcionkaakapitu"/>
    <w:link w:val="Tekstpodstawowywcity2"/>
    <w:rsid w:val="00DC0AE8"/>
    <w:rPr>
      <w:rFonts w:ascii="Times New Roman" w:eastAsia="Arial Unicode MS" w:hAnsi="Times New Roman" w:cs="Arial Unicode MS"/>
      <w:color w:val="000000"/>
      <w:sz w:val="24"/>
      <w:szCs w:val="24"/>
      <w:u w:color="000000"/>
      <w:bdr w:val="nil"/>
      <w:lang w:val="en-US"/>
    </w:rPr>
  </w:style>
  <w:style w:type="character" w:customStyle="1" w:styleId="ng-binding">
    <w:name w:val="ng-binding"/>
    <w:basedOn w:val="Domylnaczcionkaakapitu"/>
    <w:rsid w:val="00D73022"/>
  </w:style>
  <w:style w:type="character" w:customStyle="1" w:styleId="Nagwek2Znak">
    <w:name w:val="Nagłówek 2 Znak"/>
    <w:basedOn w:val="Domylnaczcionkaakapitu"/>
    <w:link w:val="Nagwek2"/>
    <w:uiPriority w:val="9"/>
    <w:semiHidden/>
    <w:rsid w:val="002002F6"/>
    <w:rPr>
      <w:rFonts w:asciiTheme="majorHAnsi" w:eastAsiaTheme="majorEastAsia" w:hAnsiTheme="majorHAnsi" w:cstheme="majorBidi"/>
      <w:color w:val="365F91" w:themeColor="accent1" w:themeShade="BF"/>
      <w:sz w:val="26"/>
      <w:szCs w:val="26"/>
      <w:lang w:eastAsia="en-US"/>
    </w:rPr>
  </w:style>
  <w:style w:type="paragraph" w:styleId="Bezodstpw">
    <w:name w:val="No Spacing"/>
    <w:uiPriority w:val="1"/>
    <w:qFormat/>
    <w:rsid w:val="00FD69B7"/>
    <w:rPr>
      <w:rFonts w:ascii="Times New Roman" w:eastAsia="Times New Roman" w:hAnsi="Times New Roman"/>
      <w:sz w:val="24"/>
      <w:szCs w:val="24"/>
    </w:rPr>
  </w:style>
  <w:style w:type="paragraph" w:styleId="Listapunktowana">
    <w:name w:val="List Bullet"/>
    <w:basedOn w:val="Normalny"/>
    <w:uiPriority w:val="99"/>
    <w:unhideWhenUsed/>
    <w:rsid w:val="00DA7B86"/>
    <w:pPr>
      <w:numPr>
        <w:numId w:val="26"/>
      </w:numPr>
      <w:contextualSpacing/>
    </w:pPr>
  </w:style>
  <w:style w:type="character" w:customStyle="1" w:styleId="Nagweklubstopka2">
    <w:name w:val="Nagłówek lub stopka (2)_"/>
    <w:basedOn w:val="Domylnaczcionkaakapitu"/>
    <w:link w:val="Nagweklubstopka20"/>
    <w:rsid w:val="00B47FC1"/>
    <w:rPr>
      <w:rFonts w:ascii="Times New Roman" w:eastAsia="Times New Roman" w:hAnsi="Times New Roman"/>
      <w:shd w:val="clear" w:color="auto" w:fill="FFFFFF"/>
    </w:rPr>
  </w:style>
  <w:style w:type="character" w:customStyle="1" w:styleId="Teksttreci">
    <w:name w:val="Tekst treści_"/>
    <w:basedOn w:val="Domylnaczcionkaakapitu"/>
    <w:link w:val="Teksttreci0"/>
    <w:rsid w:val="00B47FC1"/>
    <w:rPr>
      <w:rFonts w:ascii="Times New Roman" w:eastAsia="Times New Roman" w:hAnsi="Times New Roman"/>
      <w:shd w:val="clear" w:color="auto" w:fill="FFFFFF"/>
    </w:rPr>
  </w:style>
  <w:style w:type="paragraph" w:customStyle="1" w:styleId="Nagweklubstopka20">
    <w:name w:val="Nagłówek lub stopka (2)"/>
    <w:basedOn w:val="Normalny"/>
    <w:link w:val="Nagweklubstopka2"/>
    <w:rsid w:val="00B47FC1"/>
    <w:pPr>
      <w:widowControl w:val="0"/>
      <w:shd w:val="clear" w:color="auto" w:fill="FFFFFF"/>
      <w:spacing w:line="240" w:lineRule="auto"/>
      <w:ind w:firstLine="0"/>
      <w:jc w:val="left"/>
    </w:pPr>
    <w:rPr>
      <w:rFonts w:ascii="Times New Roman" w:eastAsia="Times New Roman" w:hAnsi="Times New Roman"/>
      <w:sz w:val="20"/>
      <w:szCs w:val="20"/>
      <w:lang w:eastAsia="pl-PL"/>
    </w:rPr>
  </w:style>
  <w:style w:type="paragraph" w:customStyle="1" w:styleId="Teksttreci0">
    <w:name w:val="Tekst treści"/>
    <w:basedOn w:val="Normalny"/>
    <w:link w:val="Teksttreci"/>
    <w:rsid w:val="00B47FC1"/>
    <w:pPr>
      <w:widowControl w:val="0"/>
      <w:shd w:val="clear" w:color="auto" w:fill="FFFFFF"/>
      <w:spacing w:line="276" w:lineRule="auto"/>
      <w:ind w:firstLine="0"/>
      <w:jc w:val="left"/>
    </w:pPr>
    <w:rPr>
      <w:rFonts w:ascii="Times New Roman" w:eastAsia="Times New Roman" w:hAnsi="Times New Roman"/>
      <w:sz w:val="20"/>
      <w:szCs w:val="20"/>
      <w:lang w:eastAsia="pl-PL"/>
    </w:rPr>
  </w:style>
  <w:style w:type="character" w:customStyle="1" w:styleId="Teksttreci3">
    <w:name w:val="Tekst treści (3)_"/>
    <w:basedOn w:val="Domylnaczcionkaakapitu"/>
    <w:link w:val="Teksttreci30"/>
    <w:rsid w:val="00EA6341"/>
    <w:rPr>
      <w:rFonts w:ascii="Times New Roman" w:eastAsia="Times New Roman" w:hAnsi="Times New Roman"/>
      <w:b/>
      <w:bCs/>
      <w:u w:val="single"/>
      <w:shd w:val="clear" w:color="auto" w:fill="FFFFFF"/>
    </w:rPr>
  </w:style>
  <w:style w:type="character" w:customStyle="1" w:styleId="Inne">
    <w:name w:val="Inne_"/>
    <w:basedOn w:val="Domylnaczcionkaakapitu"/>
    <w:link w:val="Inne0"/>
    <w:rsid w:val="00EA6341"/>
    <w:rPr>
      <w:rFonts w:ascii="Times New Roman" w:eastAsia="Times New Roman" w:hAnsi="Times New Roman"/>
      <w:shd w:val="clear" w:color="auto" w:fill="FFFFFF"/>
    </w:rPr>
  </w:style>
  <w:style w:type="paragraph" w:customStyle="1" w:styleId="Teksttreci30">
    <w:name w:val="Tekst treści (3)"/>
    <w:basedOn w:val="Normalny"/>
    <w:link w:val="Teksttreci3"/>
    <w:rsid w:val="00EA6341"/>
    <w:pPr>
      <w:widowControl w:val="0"/>
      <w:shd w:val="clear" w:color="auto" w:fill="FFFFFF"/>
      <w:spacing w:line="286" w:lineRule="auto"/>
      <w:ind w:firstLine="0"/>
      <w:jc w:val="left"/>
    </w:pPr>
    <w:rPr>
      <w:rFonts w:ascii="Times New Roman" w:eastAsia="Times New Roman" w:hAnsi="Times New Roman"/>
      <w:b/>
      <w:bCs/>
      <w:sz w:val="20"/>
      <w:szCs w:val="20"/>
      <w:u w:val="single"/>
      <w:lang w:eastAsia="pl-PL"/>
    </w:rPr>
  </w:style>
  <w:style w:type="paragraph" w:customStyle="1" w:styleId="Inne0">
    <w:name w:val="Inne"/>
    <w:basedOn w:val="Normalny"/>
    <w:link w:val="Inne"/>
    <w:rsid w:val="00EA6341"/>
    <w:pPr>
      <w:widowControl w:val="0"/>
      <w:shd w:val="clear" w:color="auto" w:fill="FFFFFF"/>
      <w:spacing w:line="276" w:lineRule="auto"/>
      <w:ind w:firstLine="0"/>
      <w:jc w:val="left"/>
    </w:pPr>
    <w:rPr>
      <w:rFonts w:ascii="Times New Roman" w:eastAsia="Times New Roman" w:hAnsi="Times New Roman"/>
      <w:sz w:val="20"/>
      <w:szCs w:val="20"/>
      <w:lang w:eastAsia="pl-PL"/>
    </w:rPr>
  </w:style>
  <w:style w:type="character" w:customStyle="1" w:styleId="Podpistabeli">
    <w:name w:val="Podpis tabeli_"/>
    <w:basedOn w:val="Domylnaczcionkaakapitu"/>
    <w:link w:val="Podpistabeli0"/>
    <w:rsid w:val="0093466B"/>
    <w:rPr>
      <w:rFonts w:ascii="Times New Roman" w:eastAsia="Times New Roman" w:hAnsi="Times New Roman"/>
      <w:shd w:val="clear" w:color="auto" w:fill="FFFFFF"/>
    </w:rPr>
  </w:style>
  <w:style w:type="paragraph" w:customStyle="1" w:styleId="Podpistabeli0">
    <w:name w:val="Podpis tabeli"/>
    <w:basedOn w:val="Normalny"/>
    <w:link w:val="Podpistabeli"/>
    <w:rsid w:val="0093466B"/>
    <w:pPr>
      <w:widowControl w:val="0"/>
      <w:shd w:val="clear" w:color="auto" w:fill="FFFFFF"/>
      <w:spacing w:line="240" w:lineRule="auto"/>
      <w:ind w:firstLine="0"/>
      <w:jc w:val="left"/>
    </w:pPr>
    <w:rPr>
      <w:rFonts w:ascii="Times New Roman" w:eastAsia="Times New Roman" w:hAnsi="Times New Roman"/>
      <w:sz w:val="20"/>
      <w:szCs w:val="20"/>
      <w:lang w:eastAsia="pl-PL"/>
    </w:rPr>
  </w:style>
  <w:style w:type="paragraph" w:customStyle="1" w:styleId="Akapitzlist4">
    <w:name w:val="Akapit z listą4"/>
    <w:basedOn w:val="Normalny"/>
    <w:rsid w:val="00835650"/>
    <w:pPr>
      <w:suppressAutoHyphens/>
      <w:spacing w:after="200" w:line="276" w:lineRule="auto"/>
      <w:ind w:left="720" w:firstLine="0"/>
      <w:contextualSpacing/>
      <w:jc w:val="left"/>
    </w:pPr>
    <w:rPr>
      <w:rFonts w:ascii="Calibri" w:hAnsi="Calibri"/>
      <w:sz w:val="22"/>
    </w:rPr>
  </w:style>
  <w:style w:type="paragraph" w:styleId="Poprawka">
    <w:name w:val="Revision"/>
    <w:hidden/>
    <w:uiPriority w:val="99"/>
    <w:semiHidden/>
    <w:rsid w:val="0076578B"/>
    <w:rPr>
      <w:rFonts w:ascii="Garamond" w:hAnsi="Garamond"/>
      <w:sz w:val="24"/>
      <w:szCs w:val="22"/>
      <w:lang w:eastAsia="en-US"/>
    </w:rPr>
  </w:style>
  <w:style w:type="paragraph" w:customStyle="1" w:styleId="Bezodstpw1">
    <w:name w:val="Bez odstępów1"/>
    <w:uiPriority w:val="99"/>
    <w:rsid w:val="00A1470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07217">
      <w:bodyDiv w:val="1"/>
      <w:marLeft w:val="0"/>
      <w:marRight w:val="0"/>
      <w:marTop w:val="0"/>
      <w:marBottom w:val="0"/>
      <w:divBdr>
        <w:top w:val="none" w:sz="0" w:space="0" w:color="auto"/>
        <w:left w:val="none" w:sz="0" w:space="0" w:color="auto"/>
        <w:bottom w:val="none" w:sz="0" w:space="0" w:color="auto"/>
        <w:right w:val="none" w:sz="0" w:space="0" w:color="auto"/>
      </w:divBdr>
    </w:div>
    <w:div w:id="154423186">
      <w:bodyDiv w:val="1"/>
      <w:marLeft w:val="0"/>
      <w:marRight w:val="0"/>
      <w:marTop w:val="0"/>
      <w:marBottom w:val="0"/>
      <w:divBdr>
        <w:top w:val="none" w:sz="0" w:space="0" w:color="auto"/>
        <w:left w:val="none" w:sz="0" w:space="0" w:color="auto"/>
        <w:bottom w:val="none" w:sz="0" w:space="0" w:color="auto"/>
        <w:right w:val="none" w:sz="0" w:space="0" w:color="auto"/>
      </w:divBdr>
      <w:divsChild>
        <w:div w:id="964313603">
          <w:marLeft w:val="0"/>
          <w:marRight w:val="0"/>
          <w:marTop w:val="0"/>
          <w:marBottom w:val="0"/>
          <w:divBdr>
            <w:top w:val="none" w:sz="0" w:space="0" w:color="auto"/>
            <w:left w:val="none" w:sz="0" w:space="0" w:color="auto"/>
            <w:bottom w:val="none" w:sz="0" w:space="0" w:color="auto"/>
            <w:right w:val="none" w:sz="0" w:space="0" w:color="auto"/>
          </w:divBdr>
          <w:divsChild>
            <w:div w:id="99742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2196">
      <w:bodyDiv w:val="1"/>
      <w:marLeft w:val="0"/>
      <w:marRight w:val="0"/>
      <w:marTop w:val="0"/>
      <w:marBottom w:val="0"/>
      <w:divBdr>
        <w:top w:val="none" w:sz="0" w:space="0" w:color="auto"/>
        <w:left w:val="none" w:sz="0" w:space="0" w:color="auto"/>
        <w:bottom w:val="none" w:sz="0" w:space="0" w:color="auto"/>
        <w:right w:val="none" w:sz="0" w:space="0" w:color="auto"/>
      </w:divBdr>
      <w:divsChild>
        <w:div w:id="28727266">
          <w:marLeft w:val="0"/>
          <w:marRight w:val="0"/>
          <w:marTop w:val="0"/>
          <w:marBottom w:val="0"/>
          <w:divBdr>
            <w:top w:val="none" w:sz="0" w:space="0" w:color="auto"/>
            <w:left w:val="none" w:sz="0" w:space="0" w:color="auto"/>
            <w:bottom w:val="none" w:sz="0" w:space="0" w:color="auto"/>
            <w:right w:val="none" w:sz="0" w:space="0" w:color="auto"/>
          </w:divBdr>
        </w:div>
        <w:div w:id="763694415">
          <w:marLeft w:val="0"/>
          <w:marRight w:val="0"/>
          <w:marTop w:val="0"/>
          <w:marBottom w:val="0"/>
          <w:divBdr>
            <w:top w:val="none" w:sz="0" w:space="0" w:color="auto"/>
            <w:left w:val="none" w:sz="0" w:space="0" w:color="auto"/>
            <w:bottom w:val="none" w:sz="0" w:space="0" w:color="auto"/>
            <w:right w:val="none" w:sz="0" w:space="0" w:color="auto"/>
          </w:divBdr>
        </w:div>
      </w:divsChild>
    </w:div>
    <w:div w:id="213851367">
      <w:bodyDiv w:val="1"/>
      <w:marLeft w:val="0"/>
      <w:marRight w:val="0"/>
      <w:marTop w:val="0"/>
      <w:marBottom w:val="0"/>
      <w:divBdr>
        <w:top w:val="none" w:sz="0" w:space="0" w:color="auto"/>
        <w:left w:val="none" w:sz="0" w:space="0" w:color="auto"/>
        <w:bottom w:val="none" w:sz="0" w:space="0" w:color="auto"/>
        <w:right w:val="none" w:sz="0" w:space="0" w:color="auto"/>
      </w:divBdr>
    </w:div>
    <w:div w:id="276106985">
      <w:bodyDiv w:val="1"/>
      <w:marLeft w:val="0"/>
      <w:marRight w:val="0"/>
      <w:marTop w:val="0"/>
      <w:marBottom w:val="0"/>
      <w:divBdr>
        <w:top w:val="none" w:sz="0" w:space="0" w:color="auto"/>
        <w:left w:val="none" w:sz="0" w:space="0" w:color="auto"/>
        <w:bottom w:val="none" w:sz="0" w:space="0" w:color="auto"/>
        <w:right w:val="none" w:sz="0" w:space="0" w:color="auto"/>
      </w:divBdr>
      <w:divsChild>
        <w:div w:id="226763762">
          <w:marLeft w:val="0"/>
          <w:marRight w:val="0"/>
          <w:marTop w:val="0"/>
          <w:marBottom w:val="0"/>
          <w:divBdr>
            <w:top w:val="none" w:sz="0" w:space="0" w:color="auto"/>
            <w:left w:val="none" w:sz="0" w:space="0" w:color="auto"/>
            <w:bottom w:val="none" w:sz="0" w:space="0" w:color="auto"/>
            <w:right w:val="none" w:sz="0" w:space="0" w:color="auto"/>
          </w:divBdr>
        </w:div>
        <w:div w:id="324211978">
          <w:marLeft w:val="0"/>
          <w:marRight w:val="0"/>
          <w:marTop w:val="0"/>
          <w:marBottom w:val="0"/>
          <w:divBdr>
            <w:top w:val="none" w:sz="0" w:space="0" w:color="auto"/>
            <w:left w:val="none" w:sz="0" w:space="0" w:color="auto"/>
            <w:bottom w:val="none" w:sz="0" w:space="0" w:color="auto"/>
            <w:right w:val="none" w:sz="0" w:space="0" w:color="auto"/>
          </w:divBdr>
        </w:div>
        <w:div w:id="1045329301">
          <w:marLeft w:val="0"/>
          <w:marRight w:val="0"/>
          <w:marTop w:val="0"/>
          <w:marBottom w:val="0"/>
          <w:divBdr>
            <w:top w:val="none" w:sz="0" w:space="0" w:color="auto"/>
            <w:left w:val="none" w:sz="0" w:space="0" w:color="auto"/>
            <w:bottom w:val="none" w:sz="0" w:space="0" w:color="auto"/>
            <w:right w:val="none" w:sz="0" w:space="0" w:color="auto"/>
          </w:divBdr>
        </w:div>
      </w:divsChild>
    </w:div>
    <w:div w:id="290020908">
      <w:bodyDiv w:val="1"/>
      <w:marLeft w:val="0"/>
      <w:marRight w:val="0"/>
      <w:marTop w:val="0"/>
      <w:marBottom w:val="0"/>
      <w:divBdr>
        <w:top w:val="none" w:sz="0" w:space="0" w:color="auto"/>
        <w:left w:val="none" w:sz="0" w:space="0" w:color="auto"/>
        <w:bottom w:val="none" w:sz="0" w:space="0" w:color="auto"/>
        <w:right w:val="none" w:sz="0" w:space="0" w:color="auto"/>
      </w:divBdr>
      <w:divsChild>
        <w:div w:id="733049531">
          <w:marLeft w:val="0"/>
          <w:marRight w:val="0"/>
          <w:marTop w:val="0"/>
          <w:marBottom w:val="0"/>
          <w:divBdr>
            <w:top w:val="none" w:sz="0" w:space="0" w:color="auto"/>
            <w:left w:val="none" w:sz="0" w:space="0" w:color="auto"/>
            <w:bottom w:val="none" w:sz="0" w:space="0" w:color="auto"/>
            <w:right w:val="none" w:sz="0" w:space="0" w:color="auto"/>
          </w:divBdr>
        </w:div>
      </w:divsChild>
    </w:div>
    <w:div w:id="314453620">
      <w:bodyDiv w:val="1"/>
      <w:marLeft w:val="0"/>
      <w:marRight w:val="0"/>
      <w:marTop w:val="0"/>
      <w:marBottom w:val="0"/>
      <w:divBdr>
        <w:top w:val="none" w:sz="0" w:space="0" w:color="auto"/>
        <w:left w:val="none" w:sz="0" w:space="0" w:color="auto"/>
        <w:bottom w:val="none" w:sz="0" w:space="0" w:color="auto"/>
        <w:right w:val="none" w:sz="0" w:space="0" w:color="auto"/>
      </w:divBdr>
      <w:divsChild>
        <w:div w:id="269705375">
          <w:marLeft w:val="0"/>
          <w:marRight w:val="0"/>
          <w:marTop w:val="0"/>
          <w:marBottom w:val="0"/>
          <w:divBdr>
            <w:top w:val="none" w:sz="0" w:space="0" w:color="auto"/>
            <w:left w:val="none" w:sz="0" w:space="0" w:color="auto"/>
            <w:bottom w:val="none" w:sz="0" w:space="0" w:color="auto"/>
            <w:right w:val="none" w:sz="0" w:space="0" w:color="auto"/>
          </w:divBdr>
        </w:div>
        <w:div w:id="1521241359">
          <w:marLeft w:val="0"/>
          <w:marRight w:val="0"/>
          <w:marTop w:val="0"/>
          <w:marBottom w:val="0"/>
          <w:divBdr>
            <w:top w:val="none" w:sz="0" w:space="0" w:color="auto"/>
            <w:left w:val="none" w:sz="0" w:space="0" w:color="auto"/>
            <w:bottom w:val="none" w:sz="0" w:space="0" w:color="auto"/>
            <w:right w:val="none" w:sz="0" w:space="0" w:color="auto"/>
          </w:divBdr>
        </w:div>
        <w:div w:id="1418937709">
          <w:marLeft w:val="0"/>
          <w:marRight w:val="0"/>
          <w:marTop w:val="0"/>
          <w:marBottom w:val="0"/>
          <w:divBdr>
            <w:top w:val="none" w:sz="0" w:space="0" w:color="auto"/>
            <w:left w:val="none" w:sz="0" w:space="0" w:color="auto"/>
            <w:bottom w:val="none" w:sz="0" w:space="0" w:color="auto"/>
            <w:right w:val="none" w:sz="0" w:space="0" w:color="auto"/>
          </w:divBdr>
        </w:div>
      </w:divsChild>
    </w:div>
    <w:div w:id="327753199">
      <w:bodyDiv w:val="1"/>
      <w:marLeft w:val="0"/>
      <w:marRight w:val="0"/>
      <w:marTop w:val="0"/>
      <w:marBottom w:val="0"/>
      <w:divBdr>
        <w:top w:val="none" w:sz="0" w:space="0" w:color="auto"/>
        <w:left w:val="none" w:sz="0" w:space="0" w:color="auto"/>
        <w:bottom w:val="none" w:sz="0" w:space="0" w:color="auto"/>
        <w:right w:val="none" w:sz="0" w:space="0" w:color="auto"/>
      </w:divBdr>
    </w:div>
    <w:div w:id="366806650">
      <w:bodyDiv w:val="1"/>
      <w:marLeft w:val="0"/>
      <w:marRight w:val="0"/>
      <w:marTop w:val="0"/>
      <w:marBottom w:val="0"/>
      <w:divBdr>
        <w:top w:val="none" w:sz="0" w:space="0" w:color="auto"/>
        <w:left w:val="none" w:sz="0" w:space="0" w:color="auto"/>
        <w:bottom w:val="none" w:sz="0" w:space="0" w:color="auto"/>
        <w:right w:val="none" w:sz="0" w:space="0" w:color="auto"/>
      </w:divBdr>
      <w:divsChild>
        <w:div w:id="1899785638">
          <w:marLeft w:val="0"/>
          <w:marRight w:val="0"/>
          <w:marTop w:val="0"/>
          <w:marBottom w:val="0"/>
          <w:divBdr>
            <w:top w:val="none" w:sz="0" w:space="0" w:color="auto"/>
            <w:left w:val="none" w:sz="0" w:space="0" w:color="auto"/>
            <w:bottom w:val="none" w:sz="0" w:space="0" w:color="auto"/>
            <w:right w:val="none" w:sz="0" w:space="0" w:color="auto"/>
          </w:divBdr>
          <w:divsChild>
            <w:div w:id="1814329570">
              <w:marLeft w:val="0"/>
              <w:marRight w:val="0"/>
              <w:marTop w:val="0"/>
              <w:marBottom w:val="0"/>
              <w:divBdr>
                <w:top w:val="none" w:sz="0" w:space="0" w:color="auto"/>
                <w:left w:val="none" w:sz="0" w:space="0" w:color="auto"/>
                <w:bottom w:val="none" w:sz="0" w:space="0" w:color="auto"/>
                <w:right w:val="none" w:sz="0" w:space="0" w:color="auto"/>
              </w:divBdr>
            </w:div>
            <w:div w:id="645359971">
              <w:marLeft w:val="0"/>
              <w:marRight w:val="0"/>
              <w:marTop w:val="0"/>
              <w:marBottom w:val="0"/>
              <w:divBdr>
                <w:top w:val="none" w:sz="0" w:space="0" w:color="auto"/>
                <w:left w:val="none" w:sz="0" w:space="0" w:color="auto"/>
                <w:bottom w:val="none" w:sz="0" w:space="0" w:color="auto"/>
                <w:right w:val="none" w:sz="0" w:space="0" w:color="auto"/>
              </w:divBdr>
            </w:div>
            <w:div w:id="783380497">
              <w:marLeft w:val="0"/>
              <w:marRight w:val="0"/>
              <w:marTop w:val="0"/>
              <w:marBottom w:val="0"/>
              <w:divBdr>
                <w:top w:val="none" w:sz="0" w:space="0" w:color="auto"/>
                <w:left w:val="none" w:sz="0" w:space="0" w:color="auto"/>
                <w:bottom w:val="none" w:sz="0" w:space="0" w:color="auto"/>
                <w:right w:val="none" w:sz="0" w:space="0" w:color="auto"/>
              </w:divBdr>
            </w:div>
            <w:div w:id="179379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67736">
      <w:bodyDiv w:val="1"/>
      <w:marLeft w:val="0"/>
      <w:marRight w:val="0"/>
      <w:marTop w:val="0"/>
      <w:marBottom w:val="0"/>
      <w:divBdr>
        <w:top w:val="none" w:sz="0" w:space="0" w:color="auto"/>
        <w:left w:val="none" w:sz="0" w:space="0" w:color="auto"/>
        <w:bottom w:val="none" w:sz="0" w:space="0" w:color="auto"/>
        <w:right w:val="none" w:sz="0" w:space="0" w:color="auto"/>
      </w:divBdr>
      <w:divsChild>
        <w:div w:id="1473794517">
          <w:marLeft w:val="0"/>
          <w:marRight w:val="0"/>
          <w:marTop w:val="0"/>
          <w:marBottom w:val="0"/>
          <w:divBdr>
            <w:top w:val="none" w:sz="0" w:space="0" w:color="auto"/>
            <w:left w:val="none" w:sz="0" w:space="0" w:color="auto"/>
            <w:bottom w:val="none" w:sz="0" w:space="0" w:color="auto"/>
            <w:right w:val="none" w:sz="0" w:space="0" w:color="auto"/>
          </w:divBdr>
          <w:divsChild>
            <w:div w:id="1479373931">
              <w:marLeft w:val="0"/>
              <w:marRight w:val="0"/>
              <w:marTop w:val="0"/>
              <w:marBottom w:val="0"/>
              <w:divBdr>
                <w:top w:val="none" w:sz="0" w:space="0" w:color="auto"/>
                <w:left w:val="none" w:sz="0" w:space="0" w:color="auto"/>
                <w:bottom w:val="none" w:sz="0" w:space="0" w:color="auto"/>
                <w:right w:val="none" w:sz="0" w:space="0" w:color="auto"/>
              </w:divBdr>
            </w:div>
          </w:divsChild>
        </w:div>
        <w:div w:id="157500789">
          <w:marLeft w:val="0"/>
          <w:marRight w:val="0"/>
          <w:marTop w:val="0"/>
          <w:marBottom w:val="0"/>
          <w:divBdr>
            <w:top w:val="none" w:sz="0" w:space="0" w:color="auto"/>
            <w:left w:val="none" w:sz="0" w:space="0" w:color="auto"/>
            <w:bottom w:val="none" w:sz="0" w:space="0" w:color="auto"/>
            <w:right w:val="none" w:sz="0" w:space="0" w:color="auto"/>
          </w:divBdr>
        </w:div>
        <w:div w:id="703752597">
          <w:marLeft w:val="0"/>
          <w:marRight w:val="0"/>
          <w:marTop w:val="0"/>
          <w:marBottom w:val="0"/>
          <w:divBdr>
            <w:top w:val="none" w:sz="0" w:space="0" w:color="auto"/>
            <w:left w:val="none" w:sz="0" w:space="0" w:color="auto"/>
            <w:bottom w:val="none" w:sz="0" w:space="0" w:color="auto"/>
            <w:right w:val="none" w:sz="0" w:space="0" w:color="auto"/>
          </w:divBdr>
        </w:div>
      </w:divsChild>
    </w:div>
    <w:div w:id="412513876">
      <w:bodyDiv w:val="1"/>
      <w:marLeft w:val="0"/>
      <w:marRight w:val="0"/>
      <w:marTop w:val="0"/>
      <w:marBottom w:val="0"/>
      <w:divBdr>
        <w:top w:val="none" w:sz="0" w:space="0" w:color="auto"/>
        <w:left w:val="none" w:sz="0" w:space="0" w:color="auto"/>
        <w:bottom w:val="none" w:sz="0" w:space="0" w:color="auto"/>
        <w:right w:val="none" w:sz="0" w:space="0" w:color="auto"/>
      </w:divBdr>
      <w:divsChild>
        <w:div w:id="1090200599">
          <w:marLeft w:val="0"/>
          <w:marRight w:val="0"/>
          <w:marTop w:val="0"/>
          <w:marBottom w:val="0"/>
          <w:divBdr>
            <w:top w:val="none" w:sz="0" w:space="0" w:color="auto"/>
            <w:left w:val="none" w:sz="0" w:space="0" w:color="auto"/>
            <w:bottom w:val="none" w:sz="0" w:space="0" w:color="auto"/>
            <w:right w:val="none" w:sz="0" w:space="0" w:color="auto"/>
          </w:divBdr>
        </w:div>
        <w:div w:id="261766012">
          <w:marLeft w:val="0"/>
          <w:marRight w:val="0"/>
          <w:marTop w:val="0"/>
          <w:marBottom w:val="0"/>
          <w:divBdr>
            <w:top w:val="none" w:sz="0" w:space="0" w:color="auto"/>
            <w:left w:val="none" w:sz="0" w:space="0" w:color="auto"/>
            <w:bottom w:val="none" w:sz="0" w:space="0" w:color="auto"/>
            <w:right w:val="none" w:sz="0" w:space="0" w:color="auto"/>
          </w:divBdr>
        </w:div>
        <w:div w:id="636109054">
          <w:marLeft w:val="0"/>
          <w:marRight w:val="0"/>
          <w:marTop w:val="0"/>
          <w:marBottom w:val="0"/>
          <w:divBdr>
            <w:top w:val="none" w:sz="0" w:space="0" w:color="auto"/>
            <w:left w:val="none" w:sz="0" w:space="0" w:color="auto"/>
            <w:bottom w:val="none" w:sz="0" w:space="0" w:color="auto"/>
            <w:right w:val="none" w:sz="0" w:space="0" w:color="auto"/>
          </w:divBdr>
        </w:div>
        <w:div w:id="1484815409">
          <w:marLeft w:val="0"/>
          <w:marRight w:val="0"/>
          <w:marTop w:val="0"/>
          <w:marBottom w:val="0"/>
          <w:divBdr>
            <w:top w:val="none" w:sz="0" w:space="0" w:color="auto"/>
            <w:left w:val="none" w:sz="0" w:space="0" w:color="auto"/>
            <w:bottom w:val="none" w:sz="0" w:space="0" w:color="auto"/>
            <w:right w:val="none" w:sz="0" w:space="0" w:color="auto"/>
          </w:divBdr>
        </w:div>
      </w:divsChild>
    </w:div>
    <w:div w:id="446042336">
      <w:bodyDiv w:val="1"/>
      <w:marLeft w:val="0"/>
      <w:marRight w:val="0"/>
      <w:marTop w:val="0"/>
      <w:marBottom w:val="0"/>
      <w:divBdr>
        <w:top w:val="none" w:sz="0" w:space="0" w:color="auto"/>
        <w:left w:val="none" w:sz="0" w:space="0" w:color="auto"/>
        <w:bottom w:val="none" w:sz="0" w:space="0" w:color="auto"/>
        <w:right w:val="none" w:sz="0" w:space="0" w:color="auto"/>
      </w:divBdr>
      <w:divsChild>
        <w:div w:id="2124491263">
          <w:marLeft w:val="0"/>
          <w:marRight w:val="0"/>
          <w:marTop w:val="0"/>
          <w:marBottom w:val="0"/>
          <w:divBdr>
            <w:top w:val="none" w:sz="0" w:space="0" w:color="auto"/>
            <w:left w:val="none" w:sz="0" w:space="0" w:color="auto"/>
            <w:bottom w:val="none" w:sz="0" w:space="0" w:color="auto"/>
            <w:right w:val="none" w:sz="0" w:space="0" w:color="auto"/>
          </w:divBdr>
        </w:div>
        <w:div w:id="531650183">
          <w:marLeft w:val="0"/>
          <w:marRight w:val="0"/>
          <w:marTop w:val="0"/>
          <w:marBottom w:val="0"/>
          <w:divBdr>
            <w:top w:val="none" w:sz="0" w:space="0" w:color="auto"/>
            <w:left w:val="none" w:sz="0" w:space="0" w:color="auto"/>
            <w:bottom w:val="none" w:sz="0" w:space="0" w:color="auto"/>
            <w:right w:val="none" w:sz="0" w:space="0" w:color="auto"/>
          </w:divBdr>
        </w:div>
      </w:divsChild>
    </w:div>
    <w:div w:id="459885615">
      <w:bodyDiv w:val="1"/>
      <w:marLeft w:val="0"/>
      <w:marRight w:val="0"/>
      <w:marTop w:val="0"/>
      <w:marBottom w:val="0"/>
      <w:divBdr>
        <w:top w:val="none" w:sz="0" w:space="0" w:color="auto"/>
        <w:left w:val="none" w:sz="0" w:space="0" w:color="auto"/>
        <w:bottom w:val="none" w:sz="0" w:space="0" w:color="auto"/>
        <w:right w:val="none" w:sz="0" w:space="0" w:color="auto"/>
      </w:divBdr>
    </w:div>
    <w:div w:id="465440775">
      <w:bodyDiv w:val="1"/>
      <w:marLeft w:val="0"/>
      <w:marRight w:val="0"/>
      <w:marTop w:val="0"/>
      <w:marBottom w:val="0"/>
      <w:divBdr>
        <w:top w:val="none" w:sz="0" w:space="0" w:color="auto"/>
        <w:left w:val="none" w:sz="0" w:space="0" w:color="auto"/>
        <w:bottom w:val="none" w:sz="0" w:space="0" w:color="auto"/>
        <w:right w:val="none" w:sz="0" w:space="0" w:color="auto"/>
      </w:divBdr>
      <w:divsChild>
        <w:div w:id="1901400430">
          <w:marLeft w:val="0"/>
          <w:marRight w:val="0"/>
          <w:marTop w:val="0"/>
          <w:marBottom w:val="0"/>
          <w:divBdr>
            <w:top w:val="none" w:sz="0" w:space="0" w:color="auto"/>
            <w:left w:val="none" w:sz="0" w:space="0" w:color="auto"/>
            <w:bottom w:val="none" w:sz="0" w:space="0" w:color="auto"/>
            <w:right w:val="none" w:sz="0" w:space="0" w:color="auto"/>
          </w:divBdr>
        </w:div>
        <w:div w:id="975141227">
          <w:marLeft w:val="0"/>
          <w:marRight w:val="0"/>
          <w:marTop w:val="0"/>
          <w:marBottom w:val="0"/>
          <w:divBdr>
            <w:top w:val="none" w:sz="0" w:space="0" w:color="auto"/>
            <w:left w:val="none" w:sz="0" w:space="0" w:color="auto"/>
            <w:bottom w:val="none" w:sz="0" w:space="0" w:color="auto"/>
            <w:right w:val="none" w:sz="0" w:space="0" w:color="auto"/>
          </w:divBdr>
        </w:div>
      </w:divsChild>
    </w:div>
    <w:div w:id="466897400">
      <w:bodyDiv w:val="1"/>
      <w:marLeft w:val="0"/>
      <w:marRight w:val="0"/>
      <w:marTop w:val="0"/>
      <w:marBottom w:val="0"/>
      <w:divBdr>
        <w:top w:val="none" w:sz="0" w:space="0" w:color="auto"/>
        <w:left w:val="none" w:sz="0" w:space="0" w:color="auto"/>
        <w:bottom w:val="none" w:sz="0" w:space="0" w:color="auto"/>
        <w:right w:val="none" w:sz="0" w:space="0" w:color="auto"/>
      </w:divBdr>
      <w:divsChild>
        <w:div w:id="1131751298">
          <w:marLeft w:val="0"/>
          <w:marRight w:val="0"/>
          <w:marTop w:val="0"/>
          <w:marBottom w:val="0"/>
          <w:divBdr>
            <w:top w:val="none" w:sz="0" w:space="0" w:color="auto"/>
            <w:left w:val="none" w:sz="0" w:space="0" w:color="auto"/>
            <w:bottom w:val="none" w:sz="0" w:space="0" w:color="auto"/>
            <w:right w:val="none" w:sz="0" w:space="0" w:color="auto"/>
          </w:divBdr>
        </w:div>
        <w:div w:id="1062487873">
          <w:marLeft w:val="0"/>
          <w:marRight w:val="0"/>
          <w:marTop w:val="0"/>
          <w:marBottom w:val="0"/>
          <w:divBdr>
            <w:top w:val="none" w:sz="0" w:space="0" w:color="auto"/>
            <w:left w:val="none" w:sz="0" w:space="0" w:color="auto"/>
            <w:bottom w:val="none" w:sz="0" w:space="0" w:color="auto"/>
            <w:right w:val="none" w:sz="0" w:space="0" w:color="auto"/>
          </w:divBdr>
        </w:div>
        <w:div w:id="665285819">
          <w:marLeft w:val="0"/>
          <w:marRight w:val="0"/>
          <w:marTop w:val="0"/>
          <w:marBottom w:val="0"/>
          <w:divBdr>
            <w:top w:val="none" w:sz="0" w:space="0" w:color="auto"/>
            <w:left w:val="none" w:sz="0" w:space="0" w:color="auto"/>
            <w:bottom w:val="none" w:sz="0" w:space="0" w:color="auto"/>
            <w:right w:val="none" w:sz="0" w:space="0" w:color="auto"/>
          </w:divBdr>
        </w:div>
        <w:div w:id="1685941167">
          <w:marLeft w:val="0"/>
          <w:marRight w:val="0"/>
          <w:marTop w:val="0"/>
          <w:marBottom w:val="0"/>
          <w:divBdr>
            <w:top w:val="none" w:sz="0" w:space="0" w:color="auto"/>
            <w:left w:val="none" w:sz="0" w:space="0" w:color="auto"/>
            <w:bottom w:val="none" w:sz="0" w:space="0" w:color="auto"/>
            <w:right w:val="none" w:sz="0" w:space="0" w:color="auto"/>
          </w:divBdr>
        </w:div>
        <w:div w:id="1204906069">
          <w:marLeft w:val="0"/>
          <w:marRight w:val="0"/>
          <w:marTop w:val="0"/>
          <w:marBottom w:val="0"/>
          <w:divBdr>
            <w:top w:val="none" w:sz="0" w:space="0" w:color="auto"/>
            <w:left w:val="none" w:sz="0" w:space="0" w:color="auto"/>
            <w:bottom w:val="none" w:sz="0" w:space="0" w:color="auto"/>
            <w:right w:val="none" w:sz="0" w:space="0" w:color="auto"/>
          </w:divBdr>
        </w:div>
      </w:divsChild>
    </w:div>
    <w:div w:id="494415124">
      <w:bodyDiv w:val="1"/>
      <w:marLeft w:val="0"/>
      <w:marRight w:val="0"/>
      <w:marTop w:val="0"/>
      <w:marBottom w:val="0"/>
      <w:divBdr>
        <w:top w:val="none" w:sz="0" w:space="0" w:color="auto"/>
        <w:left w:val="none" w:sz="0" w:space="0" w:color="auto"/>
        <w:bottom w:val="none" w:sz="0" w:space="0" w:color="auto"/>
        <w:right w:val="none" w:sz="0" w:space="0" w:color="auto"/>
      </w:divBdr>
      <w:divsChild>
        <w:div w:id="1921328149">
          <w:marLeft w:val="0"/>
          <w:marRight w:val="0"/>
          <w:marTop w:val="0"/>
          <w:marBottom w:val="0"/>
          <w:divBdr>
            <w:top w:val="none" w:sz="0" w:space="0" w:color="auto"/>
            <w:left w:val="none" w:sz="0" w:space="0" w:color="auto"/>
            <w:bottom w:val="none" w:sz="0" w:space="0" w:color="auto"/>
            <w:right w:val="none" w:sz="0" w:space="0" w:color="auto"/>
          </w:divBdr>
          <w:divsChild>
            <w:div w:id="1871407077">
              <w:marLeft w:val="0"/>
              <w:marRight w:val="0"/>
              <w:marTop w:val="0"/>
              <w:marBottom w:val="0"/>
              <w:divBdr>
                <w:top w:val="none" w:sz="0" w:space="0" w:color="auto"/>
                <w:left w:val="none" w:sz="0" w:space="0" w:color="auto"/>
                <w:bottom w:val="none" w:sz="0" w:space="0" w:color="auto"/>
                <w:right w:val="none" w:sz="0" w:space="0" w:color="auto"/>
              </w:divBdr>
            </w:div>
          </w:divsChild>
        </w:div>
        <w:div w:id="1289311963">
          <w:marLeft w:val="0"/>
          <w:marRight w:val="0"/>
          <w:marTop w:val="0"/>
          <w:marBottom w:val="0"/>
          <w:divBdr>
            <w:top w:val="none" w:sz="0" w:space="0" w:color="auto"/>
            <w:left w:val="none" w:sz="0" w:space="0" w:color="auto"/>
            <w:bottom w:val="none" w:sz="0" w:space="0" w:color="auto"/>
            <w:right w:val="none" w:sz="0" w:space="0" w:color="auto"/>
          </w:divBdr>
        </w:div>
        <w:div w:id="1049453212">
          <w:marLeft w:val="0"/>
          <w:marRight w:val="0"/>
          <w:marTop w:val="0"/>
          <w:marBottom w:val="0"/>
          <w:divBdr>
            <w:top w:val="none" w:sz="0" w:space="0" w:color="auto"/>
            <w:left w:val="none" w:sz="0" w:space="0" w:color="auto"/>
            <w:bottom w:val="none" w:sz="0" w:space="0" w:color="auto"/>
            <w:right w:val="none" w:sz="0" w:space="0" w:color="auto"/>
          </w:divBdr>
        </w:div>
      </w:divsChild>
    </w:div>
    <w:div w:id="509682187">
      <w:bodyDiv w:val="1"/>
      <w:marLeft w:val="0"/>
      <w:marRight w:val="0"/>
      <w:marTop w:val="0"/>
      <w:marBottom w:val="0"/>
      <w:divBdr>
        <w:top w:val="none" w:sz="0" w:space="0" w:color="auto"/>
        <w:left w:val="none" w:sz="0" w:space="0" w:color="auto"/>
        <w:bottom w:val="none" w:sz="0" w:space="0" w:color="auto"/>
        <w:right w:val="none" w:sz="0" w:space="0" w:color="auto"/>
      </w:divBdr>
      <w:divsChild>
        <w:div w:id="1146046328">
          <w:marLeft w:val="0"/>
          <w:marRight w:val="0"/>
          <w:marTop w:val="0"/>
          <w:marBottom w:val="0"/>
          <w:divBdr>
            <w:top w:val="none" w:sz="0" w:space="0" w:color="auto"/>
            <w:left w:val="none" w:sz="0" w:space="0" w:color="auto"/>
            <w:bottom w:val="none" w:sz="0" w:space="0" w:color="auto"/>
            <w:right w:val="none" w:sz="0" w:space="0" w:color="auto"/>
          </w:divBdr>
        </w:div>
        <w:div w:id="1381826644">
          <w:marLeft w:val="0"/>
          <w:marRight w:val="0"/>
          <w:marTop w:val="0"/>
          <w:marBottom w:val="0"/>
          <w:divBdr>
            <w:top w:val="none" w:sz="0" w:space="0" w:color="auto"/>
            <w:left w:val="none" w:sz="0" w:space="0" w:color="auto"/>
            <w:bottom w:val="none" w:sz="0" w:space="0" w:color="auto"/>
            <w:right w:val="none" w:sz="0" w:space="0" w:color="auto"/>
          </w:divBdr>
        </w:div>
      </w:divsChild>
    </w:div>
    <w:div w:id="581380415">
      <w:bodyDiv w:val="1"/>
      <w:marLeft w:val="0"/>
      <w:marRight w:val="0"/>
      <w:marTop w:val="0"/>
      <w:marBottom w:val="0"/>
      <w:divBdr>
        <w:top w:val="none" w:sz="0" w:space="0" w:color="auto"/>
        <w:left w:val="none" w:sz="0" w:space="0" w:color="auto"/>
        <w:bottom w:val="none" w:sz="0" w:space="0" w:color="auto"/>
        <w:right w:val="none" w:sz="0" w:space="0" w:color="auto"/>
      </w:divBdr>
      <w:divsChild>
        <w:div w:id="409079176">
          <w:marLeft w:val="0"/>
          <w:marRight w:val="0"/>
          <w:marTop w:val="0"/>
          <w:marBottom w:val="0"/>
          <w:divBdr>
            <w:top w:val="none" w:sz="0" w:space="0" w:color="auto"/>
            <w:left w:val="none" w:sz="0" w:space="0" w:color="auto"/>
            <w:bottom w:val="none" w:sz="0" w:space="0" w:color="auto"/>
            <w:right w:val="none" w:sz="0" w:space="0" w:color="auto"/>
          </w:divBdr>
          <w:divsChild>
            <w:div w:id="1307397501">
              <w:marLeft w:val="0"/>
              <w:marRight w:val="0"/>
              <w:marTop w:val="0"/>
              <w:marBottom w:val="0"/>
              <w:divBdr>
                <w:top w:val="none" w:sz="0" w:space="0" w:color="auto"/>
                <w:left w:val="none" w:sz="0" w:space="0" w:color="auto"/>
                <w:bottom w:val="none" w:sz="0" w:space="0" w:color="auto"/>
                <w:right w:val="none" w:sz="0" w:space="0" w:color="auto"/>
              </w:divBdr>
            </w:div>
            <w:div w:id="1427264945">
              <w:marLeft w:val="0"/>
              <w:marRight w:val="0"/>
              <w:marTop w:val="0"/>
              <w:marBottom w:val="0"/>
              <w:divBdr>
                <w:top w:val="none" w:sz="0" w:space="0" w:color="auto"/>
                <w:left w:val="none" w:sz="0" w:space="0" w:color="auto"/>
                <w:bottom w:val="none" w:sz="0" w:space="0" w:color="auto"/>
                <w:right w:val="none" w:sz="0" w:space="0" w:color="auto"/>
              </w:divBdr>
            </w:div>
            <w:div w:id="1723946039">
              <w:marLeft w:val="0"/>
              <w:marRight w:val="0"/>
              <w:marTop w:val="0"/>
              <w:marBottom w:val="0"/>
              <w:divBdr>
                <w:top w:val="none" w:sz="0" w:space="0" w:color="auto"/>
                <w:left w:val="none" w:sz="0" w:space="0" w:color="auto"/>
                <w:bottom w:val="none" w:sz="0" w:space="0" w:color="auto"/>
                <w:right w:val="none" w:sz="0" w:space="0" w:color="auto"/>
              </w:divBdr>
            </w:div>
            <w:div w:id="186732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7882">
      <w:bodyDiv w:val="1"/>
      <w:marLeft w:val="0"/>
      <w:marRight w:val="0"/>
      <w:marTop w:val="0"/>
      <w:marBottom w:val="0"/>
      <w:divBdr>
        <w:top w:val="none" w:sz="0" w:space="0" w:color="auto"/>
        <w:left w:val="none" w:sz="0" w:space="0" w:color="auto"/>
        <w:bottom w:val="none" w:sz="0" w:space="0" w:color="auto"/>
        <w:right w:val="none" w:sz="0" w:space="0" w:color="auto"/>
      </w:divBdr>
    </w:div>
    <w:div w:id="708264380">
      <w:bodyDiv w:val="1"/>
      <w:marLeft w:val="0"/>
      <w:marRight w:val="0"/>
      <w:marTop w:val="0"/>
      <w:marBottom w:val="0"/>
      <w:divBdr>
        <w:top w:val="none" w:sz="0" w:space="0" w:color="auto"/>
        <w:left w:val="none" w:sz="0" w:space="0" w:color="auto"/>
        <w:bottom w:val="none" w:sz="0" w:space="0" w:color="auto"/>
        <w:right w:val="none" w:sz="0" w:space="0" w:color="auto"/>
      </w:divBdr>
    </w:div>
    <w:div w:id="747652399">
      <w:bodyDiv w:val="1"/>
      <w:marLeft w:val="0"/>
      <w:marRight w:val="0"/>
      <w:marTop w:val="0"/>
      <w:marBottom w:val="0"/>
      <w:divBdr>
        <w:top w:val="none" w:sz="0" w:space="0" w:color="auto"/>
        <w:left w:val="none" w:sz="0" w:space="0" w:color="auto"/>
        <w:bottom w:val="none" w:sz="0" w:space="0" w:color="auto"/>
        <w:right w:val="none" w:sz="0" w:space="0" w:color="auto"/>
      </w:divBdr>
      <w:divsChild>
        <w:div w:id="62223533">
          <w:marLeft w:val="0"/>
          <w:marRight w:val="0"/>
          <w:marTop w:val="0"/>
          <w:marBottom w:val="0"/>
          <w:divBdr>
            <w:top w:val="none" w:sz="0" w:space="0" w:color="auto"/>
            <w:left w:val="none" w:sz="0" w:space="0" w:color="auto"/>
            <w:bottom w:val="none" w:sz="0" w:space="0" w:color="auto"/>
            <w:right w:val="none" w:sz="0" w:space="0" w:color="auto"/>
          </w:divBdr>
        </w:div>
        <w:div w:id="865018013">
          <w:marLeft w:val="0"/>
          <w:marRight w:val="0"/>
          <w:marTop w:val="0"/>
          <w:marBottom w:val="0"/>
          <w:divBdr>
            <w:top w:val="none" w:sz="0" w:space="0" w:color="auto"/>
            <w:left w:val="none" w:sz="0" w:space="0" w:color="auto"/>
            <w:bottom w:val="none" w:sz="0" w:space="0" w:color="auto"/>
            <w:right w:val="none" w:sz="0" w:space="0" w:color="auto"/>
          </w:divBdr>
        </w:div>
      </w:divsChild>
    </w:div>
    <w:div w:id="853153460">
      <w:bodyDiv w:val="1"/>
      <w:marLeft w:val="0"/>
      <w:marRight w:val="0"/>
      <w:marTop w:val="0"/>
      <w:marBottom w:val="0"/>
      <w:divBdr>
        <w:top w:val="none" w:sz="0" w:space="0" w:color="auto"/>
        <w:left w:val="none" w:sz="0" w:space="0" w:color="auto"/>
        <w:bottom w:val="none" w:sz="0" w:space="0" w:color="auto"/>
        <w:right w:val="none" w:sz="0" w:space="0" w:color="auto"/>
      </w:divBdr>
      <w:divsChild>
        <w:div w:id="1201480838">
          <w:marLeft w:val="0"/>
          <w:marRight w:val="0"/>
          <w:marTop w:val="0"/>
          <w:marBottom w:val="0"/>
          <w:divBdr>
            <w:top w:val="none" w:sz="0" w:space="0" w:color="auto"/>
            <w:left w:val="none" w:sz="0" w:space="0" w:color="auto"/>
            <w:bottom w:val="none" w:sz="0" w:space="0" w:color="auto"/>
            <w:right w:val="none" w:sz="0" w:space="0" w:color="auto"/>
          </w:divBdr>
        </w:div>
        <w:div w:id="878860532">
          <w:marLeft w:val="0"/>
          <w:marRight w:val="0"/>
          <w:marTop w:val="0"/>
          <w:marBottom w:val="0"/>
          <w:divBdr>
            <w:top w:val="none" w:sz="0" w:space="0" w:color="auto"/>
            <w:left w:val="none" w:sz="0" w:space="0" w:color="auto"/>
            <w:bottom w:val="none" w:sz="0" w:space="0" w:color="auto"/>
            <w:right w:val="none" w:sz="0" w:space="0" w:color="auto"/>
          </w:divBdr>
        </w:div>
      </w:divsChild>
    </w:div>
    <w:div w:id="865218683">
      <w:bodyDiv w:val="1"/>
      <w:marLeft w:val="0"/>
      <w:marRight w:val="0"/>
      <w:marTop w:val="0"/>
      <w:marBottom w:val="0"/>
      <w:divBdr>
        <w:top w:val="none" w:sz="0" w:space="0" w:color="auto"/>
        <w:left w:val="none" w:sz="0" w:space="0" w:color="auto"/>
        <w:bottom w:val="none" w:sz="0" w:space="0" w:color="auto"/>
        <w:right w:val="none" w:sz="0" w:space="0" w:color="auto"/>
      </w:divBdr>
    </w:div>
    <w:div w:id="870728546">
      <w:bodyDiv w:val="1"/>
      <w:marLeft w:val="0"/>
      <w:marRight w:val="0"/>
      <w:marTop w:val="0"/>
      <w:marBottom w:val="0"/>
      <w:divBdr>
        <w:top w:val="none" w:sz="0" w:space="0" w:color="auto"/>
        <w:left w:val="none" w:sz="0" w:space="0" w:color="auto"/>
        <w:bottom w:val="none" w:sz="0" w:space="0" w:color="auto"/>
        <w:right w:val="none" w:sz="0" w:space="0" w:color="auto"/>
      </w:divBdr>
    </w:div>
    <w:div w:id="957637943">
      <w:bodyDiv w:val="1"/>
      <w:marLeft w:val="0"/>
      <w:marRight w:val="0"/>
      <w:marTop w:val="0"/>
      <w:marBottom w:val="0"/>
      <w:divBdr>
        <w:top w:val="none" w:sz="0" w:space="0" w:color="auto"/>
        <w:left w:val="none" w:sz="0" w:space="0" w:color="auto"/>
        <w:bottom w:val="none" w:sz="0" w:space="0" w:color="auto"/>
        <w:right w:val="none" w:sz="0" w:space="0" w:color="auto"/>
      </w:divBdr>
      <w:divsChild>
        <w:div w:id="1978797400">
          <w:marLeft w:val="0"/>
          <w:marRight w:val="0"/>
          <w:marTop w:val="0"/>
          <w:marBottom w:val="0"/>
          <w:divBdr>
            <w:top w:val="none" w:sz="0" w:space="0" w:color="auto"/>
            <w:left w:val="none" w:sz="0" w:space="0" w:color="auto"/>
            <w:bottom w:val="none" w:sz="0" w:space="0" w:color="auto"/>
            <w:right w:val="none" w:sz="0" w:space="0" w:color="auto"/>
          </w:divBdr>
        </w:div>
        <w:div w:id="1880900077">
          <w:marLeft w:val="0"/>
          <w:marRight w:val="0"/>
          <w:marTop w:val="0"/>
          <w:marBottom w:val="0"/>
          <w:divBdr>
            <w:top w:val="none" w:sz="0" w:space="0" w:color="auto"/>
            <w:left w:val="none" w:sz="0" w:space="0" w:color="auto"/>
            <w:bottom w:val="none" w:sz="0" w:space="0" w:color="auto"/>
            <w:right w:val="none" w:sz="0" w:space="0" w:color="auto"/>
          </w:divBdr>
        </w:div>
      </w:divsChild>
    </w:div>
    <w:div w:id="1006906262">
      <w:bodyDiv w:val="1"/>
      <w:marLeft w:val="0"/>
      <w:marRight w:val="0"/>
      <w:marTop w:val="0"/>
      <w:marBottom w:val="0"/>
      <w:divBdr>
        <w:top w:val="none" w:sz="0" w:space="0" w:color="auto"/>
        <w:left w:val="none" w:sz="0" w:space="0" w:color="auto"/>
        <w:bottom w:val="none" w:sz="0" w:space="0" w:color="auto"/>
        <w:right w:val="none" w:sz="0" w:space="0" w:color="auto"/>
      </w:divBdr>
      <w:divsChild>
        <w:div w:id="1658339460">
          <w:marLeft w:val="0"/>
          <w:marRight w:val="0"/>
          <w:marTop w:val="0"/>
          <w:marBottom w:val="0"/>
          <w:divBdr>
            <w:top w:val="none" w:sz="0" w:space="0" w:color="auto"/>
            <w:left w:val="none" w:sz="0" w:space="0" w:color="auto"/>
            <w:bottom w:val="none" w:sz="0" w:space="0" w:color="auto"/>
            <w:right w:val="none" w:sz="0" w:space="0" w:color="auto"/>
          </w:divBdr>
        </w:div>
        <w:div w:id="550507895">
          <w:marLeft w:val="0"/>
          <w:marRight w:val="0"/>
          <w:marTop w:val="0"/>
          <w:marBottom w:val="0"/>
          <w:divBdr>
            <w:top w:val="none" w:sz="0" w:space="0" w:color="auto"/>
            <w:left w:val="none" w:sz="0" w:space="0" w:color="auto"/>
            <w:bottom w:val="none" w:sz="0" w:space="0" w:color="auto"/>
            <w:right w:val="none" w:sz="0" w:space="0" w:color="auto"/>
          </w:divBdr>
        </w:div>
        <w:div w:id="73284722">
          <w:marLeft w:val="0"/>
          <w:marRight w:val="0"/>
          <w:marTop w:val="0"/>
          <w:marBottom w:val="0"/>
          <w:divBdr>
            <w:top w:val="none" w:sz="0" w:space="0" w:color="auto"/>
            <w:left w:val="none" w:sz="0" w:space="0" w:color="auto"/>
            <w:bottom w:val="none" w:sz="0" w:space="0" w:color="auto"/>
            <w:right w:val="none" w:sz="0" w:space="0" w:color="auto"/>
          </w:divBdr>
        </w:div>
        <w:div w:id="154686308">
          <w:marLeft w:val="0"/>
          <w:marRight w:val="0"/>
          <w:marTop w:val="0"/>
          <w:marBottom w:val="0"/>
          <w:divBdr>
            <w:top w:val="none" w:sz="0" w:space="0" w:color="auto"/>
            <w:left w:val="none" w:sz="0" w:space="0" w:color="auto"/>
            <w:bottom w:val="none" w:sz="0" w:space="0" w:color="auto"/>
            <w:right w:val="none" w:sz="0" w:space="0" w:color="auto"/>
          </w:divBdr>
        </w:div>
      </w:divsChild>
    </w:div>
    <w:div w:id="1007440835">
      <w:bodyDiv w:val="1"/>
      <w:marLeft w:val="0"/>
      <w:marRight w:val="0"/>
      <w:marTop w:val="0"/>
      <w:marBottom w:val="0"/>
      <w:divBdr>
        <w:top w:val="none" w:sz="0" w:space="0" w:color="auto"/>
        <w:left w:val="none" w:sz="0" w:space="0" w:color="auto"/>
        <w:bottom w:val="none" w:sz="0" w:space="0" w:color="auto"/>
        <w:right w:val="none" w:sz="0" w:space="0" w:color="auto"/>
      </w:divBdr>
      <w:divsChild>
        <w:div w:id="2077240585">
          <w:marLeft w:val="0"/>
          <w:marRight w:val="0"/>
          <w:marTop w:val="0"/>
          <w:marBottom w:val="0"/>
          <w:divBdr>
            <w:top w:val="none" w:sz="0" w:space="0" w:color="auto"/>
            <w:left w:val="none" w:sz="0" w:space="0" w:color="auto"/>
            <w:bottom w:val="none" w:sz="0" w:space="0" w:color="auto"/>
            <w:right w:val="none" w:sz="0" w:space="0" w:color="auto"/>
          </w:divBdr>
        </w:div>
      </w:divsChild>
    </w:div>
    <w:div w:id="1037005445">
      <w:bodyDiv w:val="1"/>
      <w:marLeft w:val="0"/>
      <w:marRight w:val="0"/>
      <w:marTop w:val="0"/>
      <w:marBottom w:val="0"/>
      <w:divBdr>
        <w:top w:val="none" w:sz="0" w:space="0" w:color="auto"/>
        <w:left w:val="none" w:sz="0" w:space="0" w:color="auto"/>
        <w:bottom w:val="none" w:sz="0" w:space="0" w:color="auto"/>
        <w:right w:val="none" w:sz="0" w:space="0" w:color="auto"/>
      </w:divBdr>
    </w:div>
    <w:div w:id="1047073495">
      <w:bodyDiv w:val="1"/>
      <w:marLeft w:val="0"/>
      <w:marRight w:val="0"/>
      <w:marTop w:val="0"/>
      <w:marBottom w:val="0"/>
      <w:divBdr>
        <w:top w:val="none" w:sz="0" w:space="0" w:color="auto"/>
        <w:left w:val="none" w:sz="0" w:space="0" w:color="auto"/>
        <w:bottom w:val="none" w:sz="0" w:space="0" w:color="auto"/>
        <w:right w:val="none" w:sz="0" w:space="0" w:color="auto"/>
      </w:divBdr>
      <w:divsChild>
        <w:div w:id="1390567312">
          <w:marLeft w:val="0"/>
          <w:marRight w:val="0"/>
          <w:marTop w:val="0"/>
          <w:marBottom w:val="0"/>
          <w:divBdr>
            <w:top w:val="none" w:sz="0" w:space="0" w:color="auto"/>
            <w:left w:val="none" w:sz="0" w:space="0" w:color="auto"/>
            <w:bottom w:val="none" w:sz="0" w:space="0" w:color="auto"/>
            <w:right w:val="none" w:sz="0" w:space="0" w:color="auto"/>
          </w:divBdr>
        </w:div>
        <w:div w:id="1090588648">
          <w:marLeft w:val="0"/>
          <w:marRight w:val="0"/>
          <w:marTop w:val="0"/>
          <w:marBottom w:val="0"/>
          <w:divBdr>
            <w:top w:val="none" w:sz="0" w:space="0" w:color="auto"/>
            <w:left w:val="none" w:sz="0" w:space="0" w:color="auto"/>
            <w:bottom w:val="none" w:sz="0" w:space="0" w:color="auto"/>
            <w:right w:val="none" w:sz="0" w:space="0" w:color="auto"/>
          </w:divBdr>
        </w:div>
      </w:divsChild>
    </w:div>
    <w:div w:id="1051147647">
      <w:bodyDiv w:val="1"/>
      <w:marLeft w:val="0"/>
      <w:marRight w:val="0"/>
      <w:marTop w:val="0"/>
      <w:marBottom w:val="0"/>
      <w:divBdr>
        <w:top w:val="none" w:sz="0" w:space="0" w:color="auto"/>
        <w:left w:val="none" w:sz="0" w:space="0" w:color="auto"/>
        <w:bottom w:val="none" w:sz="0" w:space="0" w:color="auto"/>
        <w:right w:val="none" w:sz="0" w:space="0" w:color="auto"/>
      </w:divBdr>
      <w:divsChild>
        <w:div w:id="215699324">
          <w:marLeft w:val="0"/>
          <w:marRight w:val="0"/>
          <w:marTop w:val="0"/>
          <w:marBottom w:val="0"/>
          <w:divBdr>
            <w:top w:val="none" w:sz="0" w:space="0" w:color="auto"/>
            <w:left w:val="none" w:sz="0" w:space="0" w:color="auto"/>
            <w:bottom w:val="none" w:sz="0" w:space="0" w:color="auto"/>
            <w:right w:val="none" w:sz="0" w:space="0" w:color="auto"/>
          </w:divBdr>
        </w:div>
        <w:div w:id="2012491890">
          <w:marLeft w:val="0"/>
          <w:marRight w:val="0"/>
          <w:marTop w:val="0"/>
          <w:marBottom w:val="0"/>
          <w:divBdr>
            <w:top w:val="none" w:sz="0" w:space="0" w:color="auto"/>
            <w:left w:val="none" w:sz="0" w:space="0" w:color="auto"/>
            <w:bottom w:val="none" w:sz="0" w:space="0" w:color="auto"/>
            <w:right w:val="none" w:sz="0" w:space="0" w:color="auto"/>
          </w:divBdr>
        </w:div>
        <w:div w:id="435642223">
          <w:marLeft w:val="0"/>
          <w:marRight w:val="0"/>
          <w:marTop w:val="0"/>
          <w:marBottom w:val="0"/>
          <w:divBdr>
            <w:top w:val="none" w:sz="0" w:space="0" w:color="auto"/>
            <w:left w:val="none" w:sz="0" w:space="0" w:color="auto"/>
            <w:bottom w:val="none" w:sz="0" w:space="0" w:color="auto"/>
            <w:right w:val="none" w:sz="0" w:space="0" w:color="auto"/>
          </w:divBdr>
        </w:div>
      </w:divsChild>
    </w:div>
    <w:div w:id="1055860517">
      <w:bodyDiv w:val="1"/>
      <w:marLeft w:val="0"/>
      <w:marRight w:val="0"/>
      <w:marTop w:val="0"/>
      <w:marBottom w:val="0"/>
      <w:divBdr>
        <w:top w:val="none" w:sz="0" w:space="0" w:color="auto"/>
        <w:left w:val="none" w:sz="0" w:space="0" w:color="auto"/>
        <w:bottom w:val="none" w:sz="0" w:space="0" w:color="auto"/>
        <w:right w:val="none" w:sz="0" w:space="0" w:color="auto"/>
      </w:divBdr>
      <w:divsChild>
        <w:div w:id="545801716">
          <w:marLeft w:val="0"/>
          <w:marRight w:val="0"/>
          <w:marTop w:val="0"/>
          <w:marBottom w:val="0"/>
          <w:divBdr>
            <w:top w:val="none" w:sz="0" w:space="0" w:color="auto"/>
            <w:left w:val="none" w:sz="0" w:space="0" w:color="auto"/>
            <w:bottom w:val="none" w:sz="0" w:space="0" w:color="auto"/>
            <w:right w:val="none" w:sz="0" w:space="0" w:color="auto"/>
          </w:divBdr>
          <w:divsChild>
            <w:div w:id="1286040949">
              <w:marLeft w:val="0"/>
              <w:marRight w:val="0"/>
              <w:marTop w:val="0"/>
              <w:marBottom w:val="0"/>
              <w:divBdr>
                <w:top w:val="none" w:sz="0" w:space="0" w:color="auto"/>
                <w:left w:val="none" w:sz="0" w:space="0" w:color="auto"/>
                <w:bottom w:val="none" w:sz="0" w:space="0" w:color="auto"/>
                <w:right w:val="none" w:sz="0" w:space="0" w:color="auto"/>
              </w:divBdr>
            </w:div>
            <w:div w:id="1105344286">
              <w:marLeft w:val="0"/>
              <w:marRight w:val="0"/>
              <w:marTop w:val="0"/>
              <w:marBottom w:val="0"/>
              <w:divBdr>
                <w:top w:val="none" w:sz="0" w:space="0" w:color="auto"/>
                <w:left w:val="none" w:sz="0" w:space="0" w:color="auto"/>
                <w:bottom w:val="none" w:sz="0" w:space="0" w:color="auto"/>
                <w:right w:val="none" w:sz="0" w:space="0" w:color="auto"/>
              </w:divBdr>
            </w:div>
            <w:div w:id="269360487">
              <w:marLeft w:val="0"/>
              <w:marRight w:val="0"/>
              <w:marTop w:val="0"/>
              <w:marBottom w:val="0"/>
              <w:divBdr>
                <w:top w:val="none" w:sz="0" w:space="0" w:color="auto"/>
                <w:left w:val="none" w:sz="0" w:space="0" w:color="auto"/>
                <w:bottom w:val="none" w:sz="0" w:space="0" w:color="auto"/>
                <w:right w:val="none" w:sz="0" w:space="0" w:color="auto"/>
              </w:divBdr>
            </w:div>
            <w:div w:id="20063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83576">
      <w:bodyDiv w:val="1"/>
      <w:marLeft w:val="0"/>
      <w:marRight w:val="0"/>
      <w:marTop w:val="0"/>
      <w:marBottom w:val="0"/>
      <w:divBdr>
        <w:top w:val="none" w:sz="0" w:space="0" w:color="auto"/>
        <w:left w:val="none" w:sz="0" w:space="0" w:color="auto"/>
        <w:bottom w:val="none" w:sz="0" w:space="0" w:color="auto"/>
        <w:right w:val="none" w:sz="0" w:space="0" w:color="auto"/>
      </w:divBdr>
      <w:divsChild>
        <w:div w:id="786581713">
          <w:marLeft w:val="0"/>
          <w:marRight w:val="0"/>
          <w:marTop w:val="0"/>
          <w:marBottom w:val="0"/>
          <w:divBdr>
            <w:top w:val="none" w:sz="0" w:space="0" w:color="auto"/>
            <w:left w:val="none" w:sz="0" w:space="0" w:color="auto"/>
            <w:bottom w:val="none" w:sz="0" w:space="0" w:color="auto"/>
            <w:right w:val="none" w:sz="0" w:space="0" w:color="auto"/>
          </w:divBdr>
        </w:div>
        <w:div w:id="680476351">
          <w:marLeft w:val="0"/>
          <w:marRight w:val="0"/>
          <w:marTop w:val="0"/>
          <w:marBottom w:val="0"/>
          <w:divBdr>
            <w:top w:val="none" w:sz="0" w:space="0" w:color="auto"/>
            <w:left w:val="none" w:sz="0" w:space="0" w:color="auto"/>
            <w:bottom w:val="none" w:sz="0" w:space="0" w:color="auto"/>
            <w:right w:val="none" w:sz="0" w:space="0" w:color="auto"/>
          </w:divBdr>
        </w:div>
      </w:divsChild>
    </w:div>
    <w:div w:id="1116212241">
      <w:bodyDiv w:val="1"/>
      <w:marLeft w:val="0"/>
      <w:marRight w:val="0"/>
      <w:marTop w:val="0"/>
      <w:marBottom w:val="0"/>
      <w:divBdr>
        <w:top w:val="none" w:sz="0" w:space="0" w:color="auto"/>
        <w:left w:val="none" w:sz="0" w:space="0" w:color="auto"/>
        <w:bottom w:val="none" w:sz="0" w:space="0" w:color="auto"/>
        <w:right w:val="none" w:sz="0" w:space="0" w:color="auto"/>
      </w:divBdr>
      <w:divsChild>
        <w:div w:id="1044058059">
          <w:marLeft w:val="0"/>
          <w:marRight w:val="0"/>
          <w:marTop w:val="0"/>
          <w:marBottom w:val="0"/>
          <w:divBdr>
            <w:top w:val="none" w:sz="0" w:space="0" w:color="auto"/>
            <w:left w:val="none" w:sz="0" w:space="0" w:color="auto"/>
            <w:bottom w:val="none" w:sz="0" w:space="0" w:color="auto"/>
            <w:right w:val="none" w:sz="0" w:space="0" w:color="auto"/>
          </w:divBdr>
        </w:div>
        <w:div w:id="1640963219">
          <w:marLeft w:val="0"/>
          <w:marRight w:val="0"/>
          <w:marTop w:val="0"/>
          <w:marBottom w:val="0"/>
          <w:divBdr>
            <w:top w:val="none" w:sz="0" w:space="0" w:color="auto"/>
            <w:left w:val="none" w:sz="0" w:space="0" w:color="auto"/>
            <w:bottom w:val="none" w:sz="0" w:space="0" w:color="auto"/>
            <w:right w:val="none" w:sz="0" w:space="0" w:color="auto"/>
          </w:divBdr>
        </w:div>
        <w:div w:id="1838374553">
          <w:marLeft w:val="0"/>
          <w:marRight w:val="0"/>
          <w:marTop w:val="0"/>
          <w:marBottom w:val="0"/>
          <w:divBdr>
            <w:top w:val="none" w:sz="0" w:space="0" w:color="auto"/>
            <w:left w:val="none" w:sz="0" w:space="0" w:color="auto"/>
            <w:bottom w:val="none" w:sz="0" w:space="0" w:color="auto"/>
            <w:right w:val="none" w:sz="0" w:space="0" w:color="auto"/>
          </w:divBdr>
        </w:div>
        <w:div w:id="2122336654">
          <w:marLeft w:val="0"/>
          <w:marRight w:val="0"/>
          <w:marTop w:val="0"/>
          <w:marBottom w:val="0"/>
          <w:divBdr>
            <w:top w:val="none" w:sz="0" w:space="0" w:color="auto"/>
            <w:left w:val="none" w:sz="0" w:space="0" w:color="auto"/>
            <w:bottom w:val="none" w:sz="0" w:space="0" w:color="auto"/>
            <w:right w:val="none" w:sz="0" w:space="0" w:color="auto"/>
          </w:divBdr>
        </w:div>
      </w:divsChild>
    </w:div>
    <w:div w:id="1130706040">
      <w:bodyDiv w:val="1"/>
      <w:marLeft w:val="0"/>
      <w:marRight w:val="0"/>
      <w:marTop w:val="0"/>
      <w:marBottom w:val="0"/>
      <w:divBdr>
        <w:top w:val="none" w:sz="0" w:space="0" w:color="auto"/>
        <w:left w:val="none" w:sz="0" w:space="0" w:color="auto"/>
        <w:bottom w:val="none" w:sz="0" w:space="0" w:color="auto"/>
        <w:right w:val="none" w:sz="0" w:space="0" w:color="auto"/>
      </w:divBdr>
      <w:divsChild>
        <w:div w:id="2135325186">
          <w:marLeft w:val="0"/>
          <w:marRight w:val="0"/>
          <w:marTop w:val="0"/>
          <w:marBottom w:val="0"/>
          <w:divBdr>
            <w:top w:val="none" w:sz="0" w:space="0" w:color="auto"/>
            <w:left w:val="none" w:sz="0" w:space="0" w:color="auto"/>
            <w:bottom w:val="none" w:sz="0" w:space="0" w:color="auto"/>
            <w:right w:val="none" w:sz="0" w:space="0" w:color="auto"/>
          </w:divBdr>
        </w:div>
        <w:div w:id="1468472554">
          <w:marLeft w:val="0"/>
          <w:marRight w:val="0"/>
          <w:marTop w:val="0"/>
          <w:marBottom w:val="0"/>
          <w:divBdr>
            <w:top w:val="none" w:sz="0" w:space="0" w:color="auto"/>
            <w:left w:val="none" w:sz="0" w:space="0" w:color="auto"/>
            <w:bottom w:val="none" w:sz="0" w:space="0" w:color="auto"/>
            <w:right w:val="none" w:sz="0" w:space="0" w:color="auto"/>
          </w:divBdr>
        </w:div>
      </w:divsChild>
    </w:div>
    <w:div w:id="1135877392">
      <w:bodyDiv w:val="1"/>
      <w:marLeft w:val="0"/>
      <w:marRight w:val="0"/>
      <w:marTop w:val="0"/>
      <w:marBottom w:val="0"/>
      <w:divBdr>
        <w:top w:val="none" w:sz="0" w:space="0" w:color="auto"/>
        <w:left w:val="none" w:sz="0" w:space="0" w:color="auto"/>
        <w:bottom w:val="none" w:sz="0" w:space="0" w:color="auto"/>
        <w:right w:val="none" w:sz="0" w:space="0" w:color="auto"/>
      </w:divBdr>
      <w:divsChild>
        <w:div w:id="423260458">
          <w:marLeft w:val="0"/>
          <w:marRight w:val="0"/>
          <w:marTop w:val="0"/>
          <w:marBottom w:val="0"/>
          <w:divBdr>
            <w:top w:val="none" w:sz="0" w:space="0" w:color="auto"/>
            <w:left w:val="none" w:sz="0" w:space="0" w:color="auto"/>
            <w:bottom w:val="none" w:sz="0" w:space="0" w:color="auto"/>
            <w:right w:val="none" w:sz="0" w:space="0" w:color="auto"/>
          </w:divBdr>
        </w:div>
        <w:div w:id="1861233315">
          <w:marLeft w:val="0"/>
          <w:marRight w:val="0"/>
          <w:marTop w:val="0"/>
          <w:marBottom w:val="0"/>
          <w:divBdr>
            <w:top w:val="none" w:sz="0" w:space="0" w:color="auto"/>
            <w:left w:val="none" w:sz="0" w:space="0" w:color="auto"/>
            <w:bottom w:val="none" w:sz="0" w:space="0" w:color="auto"/>
            <w:right w:val="none" w:sz="0" w:space="0" w:color="auto"/>
          </w:divBdr>
        </w:div>
      </w:divsChild>
    </w:div>
    <w:div w:id="1158034883">
      <w:bodyDiv w:val="1"/>
      <w:marLeft w:val="0"/>
      <w:marRight w:val="0"/>
      <w:marTop w:val="0"/>
      <w:marBottom w:val="0"/>
      <w:divBdr>
        <w:top w:val="none" w:sz="0" w:space="0" w:color="auto"/>
        <w:left w:val="none" w:sz="0" w:space="0" w:color="auto"/>
        <w:bottom w:val="none" w:sz="0" w:space="0" w:color="auto"/>
        <w:right w:val="none" w:sz="0" w:space="0" w:color="auto"/>
      </w:divBdr>
      <w:divsChild>
        <w:div w:id="816458722">
          <w:marLeft w:val="0"/>
          <w:marRight w:val="0"/>
          <w:marTop w:val="0"/>
          <w:marBottom w:val="0"/>
          <w:divBdr>
            <w:top w:val="none" w:sz="0" w:space="0" w:color="auto"/>
            <w:left w:val="none" w:sz="0" w:space="0" w:color="auto"/>
            <w:bottom w:val="none" w:sz="0" w:space="0" w:color="auto"/>
            <w:right w:val="none" w:sz="0" w:space="0" w:color="auto"/>
          </w:divBdr>
          <w:divsChild>
            <w:div w:id="2138603036">
              <w:marLeft w:val="0"/>
              <w:marRight w:val="0"/>
              <w:marTop w:val="0"/>
              <w:marBottom w:val="0"/>
              <w:divBdr>
                <w:top w:val="none" w:sz="0" w:space="0" w:color="auto"/>
                <w:left w:val="none" w:sz="0" w:space="0" w:color="auto"/>
                <w:bottom w:val="none" w:sz="0" w:space="0" w:color="auto"/>
                <w:right w:val="none" w:sz="0" w:space="0" w:color="auto"/>
              </w:divBdr>
            </w:div>
          </w:divsChild>
        </w:div>
        <w:div w:id="262618996">
          <w:marLeft w:val="0"/>
          <w:marRight w:val="0"/>
          <w:marTop w:val="0"/>
          <w:marBottom w:val="0"/>
          <w:divBdr>
            <w:top w:val="none" w:sz="0" w:space="0" w:color="auto"/>
            <w:left w:val="none" w:sz="0" w:space="0" w:color="auto"/>
            <w:bottom w:val="none" w:sz="0" w:space="0" w:color="auto"/>
            <w:right w:val="none" w:sz="0" w:space="0" w:color="auto"/>
          </w:divBdr>
        </w:div>
        <w:div w:id="1826780303">
          <w:marLeft w:val="0"/>
          <w:marRight w:val="0"/>
          <w:marTop w:val="0"/>
          <w:marBottom w:val="0"/>
          <w:divBdr>
            <w:top w:val="none" w:sz="0" w:space="0" w:color="auto"/>
            <w:left w:val="none" w:sz="0" w:space="0" w:color="auto"/>
            <w:bottom w:val="none" w:sz="0" w:space="0" w:color="auto"/>
            <w:right w:val="none" w:sz="0" w:space="0" w:color="auto"/>
          </w:divBdr>
        </w:div>
      </w:divsChild>
    </w:div>
    <w:div w:id="1165703593">
      <w:bodyDiv w:val="1"/>
      <w:marLeft w:val="0"/>
      <w:marRight w:val="0"/>
      <w:marTop w:val="0"/>
      <w:marBottom w:val="0"/>
      <w:divBdr>
        <w:top w:val="none" w:sz="0" w:space="0" w:color="auto"/>
        <w:left w:val="none" w:sz="0" w:space="0" w:color="auto"/>
        <w:bottom w:val="none" w:sz="0" w:space="0" w:color="auto"/>
        <w:right w:val="none" w:sz="0" w:space="0" w:color="auto"/>
      </w:divBdr>
    </w:div>
    <w:div w:id="1221675524">
      <w:bodyDiv w:val="1"/>
      <w:marLeft w:val="0"/>
      <w:marRight w:val="0"/>
      <w:marTop w:val="0"/>
      <w:marBottom w:val="0"/>
      <w:divBdr>
        <w:top w:val="none" w:sz="0" w:space="0" w:color="auto"/>
        <w:left w:val="none" w:sz="0" w:space="0" w:color="auto"/>
        <w:bottom w:val="none" w:sz="0" w:space="0" w:color="auto"/>
        <w:right w:val="none" w:sz="0" w:space="0" w:color="auto"/>
      </w:divBdr>
      <w:divsChild>
        <w:div w:id="1749692588">
          <w:marLeft w:val="0"/>
          <w:marRight w:val="0"/>
          <w:marTop w:val="0"/>
          <w:marBottom w:val="0"/>
          <w:divBdr>
            <w:top w:val="none" w:sz="0" w:space="0" w:color="auto"/>
            <w:left w:val="none" w:sz="0" w:space="0" w:color="auto"/>
            <w:bottom w:val="none" w:sz="0" w:space="0" w:color="auto"/>
            <w:right w:val="none" w:sz="0" w:space="0" w:color="auto"/>
          </w:divBdr>
          <w:divsChild>
            <w:div w:id="628556167">
              <w:marLeft w:val="0"/>
              <w:marRight w:val="0"/>
              <w:marTop w:val="0"/>
              <w:marBottom w:val="0"/>
              <w:divBdr>
                <w:top w:val="none" w:sz="0" w:space="0" w:color="auto"/>
                <w:left w:val="none" w:sz="0" w:space="0" w:color="auto"/>
                <w:bottom w:val="none" w:sz="0" w:space="0" w:color="auto"/>
                <w:right w:val="none" w:sz="0" w:space="0" w:color="auto"/>
              </w:divBdr>
            </w:div>
            <w:div w:id="426854247">
              <w:marLeft w:val="0"/>
              <w:marRight w:val="0"/>
              <w:marTop w:val="0"/>
              <w:marBottom w:val="0"/>
              <w:divBdr>
                <w:top w:val="none" w:sz="0" w:space="0" w:color="auto"/>
                <w:left w:val="none" w:sz="0" w:space="0" w:color="auto"/>
                <w:bottom w:val="none" w:sz="0" w:space="0" w:color="auto"/>
                <w:right w:val="none" w:sz="0" w:space="0" w:color="auto"/>
              </w:divBdr>
            </w:div>
            <w:div w:id="1376614427">
              <w:marLeft w:val="0"/>
              <w:marRight w:val="0"/>
              <w:marTop w:val="0"/>
              <w:marBottom w:val="0"/>
              <w:divBdr>
                <w:top w:val="none" w:sz="0" w:space="0" w:color="auto"/>
                <w:left w:val="none" w:sz="0" w:space="0" w:color="auto"/>
                <w:bottom w:val="none" w:sz="0" w:space="0" w:color="auto"/>
                <w:right w:val="none" w:sz="0" w:space="0" w:color="auto"/>
              </w:divBdr>
            </w:div>
            <w:div w:id="10331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5112">
      <w:bodyDiv w:val="1"/>
      <w:marLeft w:val="0"/>
      <w:marRight w:val="0"/>
      <w:marTop w:val="0"/>
      <w:marBottom w:val="0"/>
      <w:divBdr>
        <w:top w:val="none" w:sz="0" w:space="0" w:color="auto"/>
        <w:left w:val="none" w:sz="0" w:space="0" w:color="auto"/>
        <w:bottom w:val="none" w:sz="0" w:space="0" w:color="auto"/>
        <w:right w:val="none" w:sz="0" w:space="0" w:color="auto"/>
      </w:divBdr>
      <w:divsChild>
        <w:div w:id="1239174238">
          <w:marLeft w:val="0"/>
          <w:marRight w:val="0"/>
          <w:marTop w:val="0"/>
          <w:marBottom w:val="0"/>
          <w:divBdr>
            <w:top w:val="none" w:sz="0" w:space="0" w:color="auto"/>
            <w:left w:val="none" w:sz="0" w:space="0" w:color="auto"/>
            <w:bottom w:val="none" w:sz="0" w:space="0" w:color="auto"/>
            <w:right w:val="none" w:sz="0" w:space="0" w:color="auto"/>
          </w:divBdr>
        </w:div>
        <w:div w:id="1300263052">
          <w:marLeft w:val="0"/>
          <w:marRight w:val="0"/>
          <w:marTop w:val="0"/>
          <w:marBottom w:val="0"/>
          <w:divBdr>
            <w:top w:val="none" w:sz="0" w:space="0" w:color="auto"/>
            <w:left w:val="none" w:sz="0" w:space="0" w:color="auto"/>
            <w:bottom w:val="none" w:sz="0" w:space="0" w:color="auto"/>
            <w:right w:val="none" w:sz="0" w:space="0" w:color="auto"/>
          </w:divBdr>
        </w:div>
      </w:divsChild>
    </w:div>
    <w:div w:id="1331178121">
      <w:bodyDiv w:val="1"/>
      <w:marLeft w:val="0"/>
      <w:marRight w:val="0"/>
      <w:marTop w:val="0"/>
      <w:marBottom w:val="0"/>
      <w:divBdr>
        <w:top w:val="none" w:sz="0" w:space="0" w:color="auto"/>
        <w:left w:val="none" w:sz="0" w:space="0" w:color="auto"/>
        <w:bottom w:val="none" w:sz="0" w:space="0" w:color="auto"/>
        <w:right w:val="none" w:sz="0" w:space="0" w:color="auto"/>
      </w:divBdr>
      <w:divsChild>
        <w:div w:id="762996975">
          <w:marLeft w:val="0"/>
          <w:marRight w:val="0"/>
          <w:marTop w:val="0"/>
          <w:marBottom w:val="0"/>
          <w:divBdr>
            <w:top w:val="none" w:sz="0" w:space="0" w:color="auto"/>
            <w:left w:val="none" w:sz="0" w:space="0" w:color="auto"/>
            <w:bottom w:val="none" w:sz="0" w:space="0" w:color="auto"/>
            <w:right w:val="none" w:sz="0" w:space="0" w:color="auto"/>
          </w:divBdr>
        </w:div>
        <w:div w:id="892693240">
          <w:marLeft w:val="0"/>
          <w:marRight w:val="0"/>
          <w:marTop w:val="0"/>
          <w:marBottom w:val="0"/>
          <w:divBdr>
            <w:top w:val="none" w:sz="0" w:space="0" w:color="auto"/>
            <w:left w:val="none" w:sz="0" w:space="0" w:color="auto"/>
            <w:bottom w:val="none" w:sz="0" w:space="0" w:color="auto"/>
            <w:right w:val="none" w:sz="0" w:space="0" w:color="auto"/>
          </w:divBdr>
        </w:div>
      </w:divsChild>
    </w:div>
    <w:div w:id="1338117707">
      <w:bodyDiv w:val="1"/>
      <w:marLeft w:val="0"/>
      <w:marRight w:val="0"/>
      <w:marTop w:val="0"/>
      <w:marBottom w:val="0"/>
      <w:divBdr>
        <w:top w:val="none" w:sz="0" w:space="0" w:color="auto"/>
        <w:left w:val="none" w:sz="0" w:space="0" w:color="auto"/>
        <w:bottom w:val="none" w:sz="0" w:space="0" w:color="auto"/>
        <w:right w:val="none" w:sz="0" w:space="0" w:color="auto"/>
      </w:divBdr>
      <w:divsChild>
        <w:div w:id="2092309248">
          <w:marLeft w:val="0"/>
          <w:marRight w:val="0"/>
          <w:marTop w:val="0"/>
          <w:marBottom w:val="0"/>
          <w:divBdr>
            <w:top w:val="none" w:sz="0" w:space="0" w:color="auto"/>
            <w:left w:val="none" w:sz="0" w:space="0" w:color="auto"/>
            <w:bottom w:val="none" w:sz="0" w:space="0" w:color="auto"/>
            <w:right w:val="none" w:sz="0" w:space="0" w:color="auto"/>
          </w:divBdr>
          <w:divsChild>
            <w:div w:id="1137720839">
              <w:marLeft w:val="0"/>
              <w:marRight w:val="0"/>
              <w:marTop w:val="0"/>
              <w:marBottom w:val="0"/>
              <w:divBdr>
                <w:top w:val="none" w:sz="0" w:space="0" w:color="auto"/>
                <w:left w:val="none" w:sz="0" w:space="0" w:color="auto"/>
                <w:bottom w:val="none" w:sz="0" w:space="0" w:color="auto"/>
                <w:right w:val="none" w:sz="0" w:space="0" w:color="auto"/>
              </w:divBdr>
            </w:div>
            <w:div w:id="1025790844">
              <w:marLeft w:val="0"/>
              <w:marRight w:val="0"/>
              <w:marTop w:val="0"/>
              <w:marBottom w:val="0"/>
              <w:divBdr>
                <w:top w:val="none" w:sz="0" w:space="0" w:color="auto"/>
                <w:left w:val="none" w:sz="0" w:space="0" w:color="auto"/>
                <w:bottom w:val="none" w:sz="0" w:space="0" w:color="auto"/>
                <w:right w:val="none" w:sz="0" w:space="0" w:color="auto"/>
              </w:divBdr>
            </w:div>
            <w:div w:id="1699890690">
              <w:marLeft w:val="0"/>
              <w:marRight w:val="0"/>
              <w:marTop w:val="0"/>
              <w:marBottom w:val="0"/>
              <w:divBdr>
                <w:top w:val="none" w:sz="0" w:space="0" w:color="auto"/>
                <w:left w:val="none" w:sz="0" w:space="0" w:color="auto"/>
                <w:bottom w:val="none" w:sz="0" w:space="0" w:color="auto"/>
                <w:right w:val="none" w:sz="0" w:space="0" w:color="auto"/>
              </w:divBdr>
            </w:div>
            <w:div w:id="14209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5692">
      <w:bodyDiv w:val="1"/>
      <w:marLeft w:val="0"/>
      <w:marRight w:val="0"/>
      <w:marTop w:val="0"/>
      <w:marBottom w:val="0"/>
      <w:divBdr>
        <w:top w:val="none" w:sz="0" w:space="0" w:color="auto"/>
        <w:left w:val="none" w:sz="0" w:space="0" w:color="auto"/>
        <w:bottom w:val="none" w:sz="0" w:space="0" w:color="auto"/>
        <w:right w:val="none" w:sz="0" w:space="0" w:color="auto"/>
      </w:divBdr>
      <w:divsChild>
        <w:div w:id="1323893962">
          <w:marLeft w:val="0"/>
          <w:marRight w:val="0"/>
          <w:marTop w:val="0"/>
          <w:marBottom w:val="0"/>
          <w:divBdr>
            <w:top w:val="none" w:sz="0" w:space="0" w:color="auto"/>
            <w:left w:val="none" w:sz="0" w:space="0" w:color="auto"/>
            <w:bottom w:val="none" w:sz="0" w:space="0" w:color="auto"/>
            <w:right w:val="none" w:sz="0" w:space="0" w:color="auto"/>
          </w:divBdr>
        </w:div>
        <w:div w:id="2033264461">
          <w:marLeft w:val="0"/>
          <w:marRight w:val="0"/>
          <w:marTop w:val="0"/>
          <w:marBottom w:val="0"/>
          <w:divBdr>
            <w:top w:val="none" w:sz="0" w:space="0" w:color="auto"/>
            <w:left w:val="none" w:sz="0" w:space="0" w:color="auto"/>
            <w:bottom w:val="none" w:sz="0" w:space="0" w:color="auto"/>
            <w:right w:val="none" w:sz="0" w:space="0" w:color="auto"/>
          </w:divBdr>
        </w:div>
      </w:divsChild>
    </w:div>
    <w:div w:id="1403289083">
      <w:bodyDiv w:val="1"/>
      <w:marLeft w:val="0"/>
      <w:marRight w:val="0"/>
      <w:marTop w:val="0"/>
      <w:marBottom w:val="0"/>
      <w:divBdr>
        <w:top w:val="none" w:sz="0" w:space="0" w:color="auto"/>
        <w:left w:val="none" w:sz="0" w:space="0" w:color="auto"/>
        <w:bottom w:val="none" w:sz="0" w:space="0" w:color="auto"/>
        <w:right w:val="none" w:sz="0" w:space="0" w:color="auto"/>
      </w:divBdr>
      <w:divsChild>
        <w:div w:id="604770878">
          <w:marLeft w:val="0"/>
          <w:marRight w:val="0"/>
          <w:marTop w:val="0"/>
          <w:marBottom w:val="0"/>
          <w:divBdr>
            <w:top w:val="none" w:sz="0" w:space="0" w:color="auto"/>
            <w:left w:val="none" w:sz="0" w:space="0" w:color="auto"/>
            <w:bottom w:val="none" w:sz="0" w:space="0" w:color="auto"/>
            <w:right w:val="none" w:sz="0" w:space="0" w:color="auto"/>
          </w:divBdr>
          <w:divsChild>
            <w:div w:id="1690375964">
              <w:marLeft w:val="0"/>
              <w:marRight w:val="0"/>
              <w:marTop w:val="0"/>
              <w:marBottom w:val="0"/>
              <w:divBdr>
                <w:top w:val="none" w:sz="0" w:space="0" w:color="auto"/>
                <w:left w:val="none" w:sz="0" w:space="0" w:color="auto"/>
                <w:bottom w:val="none" w:sz="0" w:space="0" w:color="auto"/>
                <w:right w:val="none" w:sz="0" w:space="0" w:color="auto"/>
              </w:divBdr>
            </w:div>
            <w:div w:id="670059439">
              <w:marLeft w:val="0"/>
              <w:marRight w:val="0"/>
              <w:marTop w:val="0"/>
              <w:marBottom w:val="0"/>
              <w:divBdr>
                <w:top w:val="none" w:sz="0" w:space="0" w:color="auto"/>
                <w:left w:val="none" w:sz="0" w:space="0" w:color="auto"/>
                <w:bottom w:val="none" w:sz="0" w:space="0" w:color="auto"/>
                <w:right w:val="none" w:sz="0" w:space="0" w:color="auto"/>
              </w:divBdr>
            </w:div>
            <w:div w:id="303895463">
              <w:marLeft w:val="0"/>
              <w:marRight w:val="0"/>
              <w:marTop w:val="0"/>
              <w:marBottom w:val="0"/>
              <w:divBdr>
                <w:top w:val="none" w:sz="0" w:space="0" w:color="auto"/>
                <w:left w:val="none" w:sz="0" w:space="0" w:color="auto"/>
                <w:bottom w:val="none" w:sz="0" w:space="0" w:color="auto"/>
                <w:right w:val="none" w:sz="0" w:space="0" w:color="auto"/>
              </w:divBdr>
            </w:div>
            <w:div w:id="18627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2770">
      <w:bodyDiv w:val="1"/>
      <w:marLeft w:val="0"/>
      <w:marRight w:val="0"/>
      <w:marTop w:val="0"/>
      <w:marBottom w:val="0"/>
      <w:divBdr>
        <w:top w:val="none" w:sz="0" w:space="0" w:color="auto"/>
        <w:left w:val="none" w:sz="0" w:space="0" w:color="auto"/>
        <w:bottom w:val="none" w:sz="0" w:space="0" w:color="auto"/>
        <w:right w:val="none" w:sz="0" w:space="0" w:color="auto"/>
      </w:divBdr>
      <w:divsChild>
        <w:div w:id="334115092">
          <w:marLeft w:val="0"/>
          <w:marRight w:val="0"/>
          <w:marTop w:val="0"/>
          <w:marBottom w:val="0"/>
          <w:divBdr>
            <w:top w:val="none" w:sz="0" w:space="0" w:color="auto"/>
            <w:left w:val="none" w:sz="0" w:space="0" w:color="auto"/>
            <w:bottom w:val="none" w:sz="0" w:space="0" w:color="auto"/>
            <w:right w:val="none" w:sz="0" w:space="0" w:color="auto"/>
          </w:divBdr>
          <w:divsChild>
            <w:div w:id="31855195">
              <w:marLeft w:val="0"/>
              <w:marRight w:val="0"/>
              <w:marTop w:val="0"/>
              <w:marBottom w:val="0"/>
              <w:divBdr>
                <w:top w:val="none" w:sz="0" w:space="0" w:color="auto"/>
                <w:left w:val="none" w:sz="0" w:space="0" w:color="auto"/>
                <w:bottom w:val="none" w:sz="0" w:space="0" w:color="auto"/>
                <w:right w:val="none" w:sz="0" w:space="0" w:color="auto"/>
              </w:divBdr>
            </w:div>
            <w:div w:id="1096167900">
              <w:marLeft w:val="0"/>
              <w:marRight w:val="0"/>
              <w:marTop w:val="0"/>
              <w:marBottom w:val="0"/>
              <w:divBdr>
                <w:top w:val="none" w:sz="0" w:space="0" w:color="auto"/>
                <w:left w:val="none" w:sz="0" w:space="0" w:color="auto"/>
                <w:bottom w:val="none" w:sz="0" w:space="0" w:color="auto"/>
                <w:right w:val="none" w:sz="0" w:space="0" w:color="auto"/>
              </w:divBdr>
            </w:div>
            <w:div w:id="1489980525">
              <w:marLeft w:val="0"/>
              <w:marRight w:val="0"/>
              <w:marTop w:val="0"/>
              <w:marBottom w:val="0"/>
              <w:divBdr>
                <w:top w:val="none" w:sz="0" w:space="0" w:color="auto"/>
                <w:left w:val="none" w:sz="0" w:space="0" w:color="auto"/>
                <w:bottom w:val="none" w:sz="0" w:space="0" w:color="auto"/>
                <w:right w:val="none" w:sz="0" w:space="0" w:color="auto"/>
              </w:divBdr>
            </w:div>
            <w:div w:id="1258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5396">
      <w:bodyDiv w:val="1"/>
      <w:marLeft w:val="0"/>
      <w:marRight w:val="0"/>
      <w:marTop w:val="0"/>
      <w:marBottom w:val="0"/>
      <w:divBdr>
        <w:top w:val="none" w:sz="0" w:space="0" w:color="auto"/>
        <w:left w:val="none" w:sz="0" w:space="0" w:color="auto"/>
        <w:bottom w:val="none" w:sz="0" w:space="0" w:color="auto"/>
        <w:right w:val="none" w:sz="0" w:space="0" w:color="auto"/>
      </w:divBdr>
      <w:divsChild>
        <w:div w:id="52169554">
          <w:marLeft w:val="0"/>
          <w:marRight w:val="0"/>
          <w:marTop w:val="0"/>
          <w:marBottom w:val="0"/>
          <w:divBdr>
            <w:top w:val="none" w:sz="0" w:space="0" w:color="auto"/>
            <w:left w:val="none" w:sz="0" w:space="0" w:color="auto"/>
            <w:bottom w:val="none" w:sz="0" w:space="0" w:color="auto"/>
            <w:right w:val="none" w:sz="0" w:space="0" w:color="auto"/>
          </w:divBdr>
          <w:divsChild>
            <w:div w:id="2060128880">
              <w:marLeft w:val="0"/>
              <w:marRight w:val="0"/>
              <w:marTop w:val="0"/>
              <w:marBottom w:val="0"/>
              <w:divBdr>
                <w:top w:val="none" w:sz="0" w:space="0" w:color="auto"/>
                <w:left w:val="none" w:sz="0" w:space="0" w:color="auto"/>
                <w:bottom w:val="none" w:sz="0" w:space="0" w:color="auto"/>
                <w:right w:val="none" w:sz="0" w:space="0" w:color="auto"/>
              </w:divBdr>
            </w:div>
            <w:div w:id="1400978822">
              <w:marLeft w:val="0"/>
              <w:marRight w:val="0"/>
              <w:marTop w:val="0"/>
              <w:marBottom w:val="0"/>
              <w:divBdr>
                <w:top w:val="none" w:sz="0" w:space="0" w:color="auto"/>
                <w:left w:val="none" w:sz="0" w:space="0" w:color="auto"/>
                <w:bottom w:val="none" w:sz="0" w:space="0" w:color="auto"/>
                <w:right w:val="none" w:sz="0" w:space="0" w:color="auto"/>
              </w:divBdr>
            </w:div>
            <w:div w:id="1591743627">
              <w:marLeft w:val="0"/>
              <w:marRight w:val="0"/>
              <w:marTop w:val="0"/>
              <w:marBottom w:val="0"/>
              <w:divBdr>
                <w:top w:val="none" w:sz="0" w:space="0" w:color="auto"/>
                <w:left w:val="none" w:sz="0" w:space="0" w:color="auto"/>
                <w:bottom w:val="none" w:sz="0" w:space="0" w:color="auto"/>
                <w:right w:val="none" w:sz="0" w:space="0" w:color="auto"/>
              </w:divBdr>
            </w:div>
            <w:div w:id="7989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24795">
      <w:bodyDiv w:val="1"/>
      <w:marLeft w:val="0"/>
      <w:marRight w:val="0"/>
      <w:marTop w:val="0"/>
      <w:marBottom w:val="0"/>
      <w:divBdr>
        <w:top w:val="none" w:sz="0" w:space="0" w:color="auto"/>
        <w:left w:val="none" w:sz="0" w:space="0" w:color="auto"/>
        <w:bottom w:val="none" w:sz="0" w:space="0" w:color="auto"/>
        <w:right w:val="none" w:sz="0" w:space="0" w:color="auto"/>
      </w:divBdr>
    </w:div>
    <w:div w:id="1579904395">
      <w:bodyDiv w:val="1"/>
      <w:marLeft w:val="0"/>
      <w:marRight w:val="0"/>
      <w:marTop w:val="0"/>
      <w:marBottom w:val="0"/>
      <w:divBdr>
        <w:top w:val="none" w:sz="0" w:space="0" w:color="auto"/>
        <w:left w:val="none" w:sz="0" w:space="0" w:color="auto"/>
        <w:bottom w:val="none" w:sz="0" w:space="0" w:color="auto"/>
        <w:right w:val="none" w:sz="0" w:space="0" w:color="auto"/>
      </w:divBdr>
    </w:div>
    <w:div w:id="1613437506">
      <w:bodyDiv w:val="1"/>
      <w:marLeft w:val="0"/>
      <w:marRight w:val="0"/>
      <w:marTop w:val="0"/>
      <w:marBottom w:val="0"/>
      <w:divBdr>
        <w:top w:val="none" w:sz="0" w:space="0" w:color="auto"/>
        <w:left w:val="none" w:sz="0" w:space="0" w:color="auto"/>
        <w:bottom w:val="none" w:sz="0" w:space="0" w:color="auto"/>
        <w:right w:val="none" w:sz="0" w:space="0" w:color="auto"/>
      </w:divBdr>
    </w:div>
    <w:div w:id="1676609013">
      <w:bodyDiv w:val="1"/>
      <w:marLeft w:val="0"/>
      <w:marRight w:val="0"/>
      <w:marTop w:val="0"/>
      <w:marBottom w:val="0"/>
      <w:divBdr>
        <w:top w:val="none" w:sz="0" w:space="0" w:color="auto"/>
        <w:left w:val="none" w:sz="0" w:space="0" w:color="auto"/>
        <w:bottom w:val="none" w:sz="0" w:space="0" w:color="auto"/>
        <w:right w:val="none" w:sz="0" w:space="0" w:color="auto"/>
      </w:divBdr>
      <w:divsChild>
        <w:div w:id="119032856">
          <w:marLeft w:val="0"/>
          <w:marRight w:val="0"/>
          <w:marTop w:val="0"/>
          <w:marBottom w:val="0"/>
          <w:divBdr>
            <w:top w:val="none" w:sz="0" w:space="0" w:color="auto"/>
            <w:left w:val="none" w:sz="0" w:space="0" w:color="auto"/>
            <w:bottom w:val="none" w:sz="0" w:space="0" w:color="auto"/>
            <w:right w:val="none" w:sz="0" w:space="0" w:color="auto"/>
          </w:divBdr>
        </w:div>
        <w:div w:id="1341078294">
          <w:marLeft w:val="0"/>
          <w:marRight w:val="0"/>
          <w:marTop w:val="0"/>
          <w:marBottom w:val="0"/>
          <w:divBdr>
            <w:top w:val="none" w:sz="0" w:space="0" w:color="auto"/>
            <w:left w:val="none" w:sz="0" w:space="0" w:color="auto"/>
            <w:bottom w:val="none" w:sz="0" w:space="0" w:color="auto"/>
            <w:right w:val="none" w:sz="0" w:space="0" w:color="auto"/>
          </w:divBdr>
        </w:div>
        <w:div w:id="1428648333">
          <w:marLeft w:val="0"/>
          <w:marRight w:val="0"/>
          <w:marTop w:val="0"/>
          <w:marBottom w:val="0"/>
          <w:divBdr>
            <w:top w:val="none" w:sz="0" w:space="0" w:color="auto"/>
            <w:left w:val="none" w:sz="0" w:space="0" w:color="auto"/>
            <w:bottom w:val="none" w:sz="0" w:space="0" w:color="auto"/>
            <w:right w:val="none" w:sz="0" w:space="0" w:color="auto"/>
          </w:divBdr>
        </w:div>
      </w:divsChild>
    </w:div>
    <w:div w:id="1694844593">
      <w:bodyDiv w:val="1"/>
      <w:marLeft w:val="0"/>
      <w:marRight w:val="0"/>
      <w:marTop w:val="0"/>
      <w:marBottom w:val="0"/>
      <w:divBdr>
        <w:top w:val="none" w:sz="0" w:space="0" w:color="auto"/>
        <w:left w:val="none" w:sz="0" w:space="0" w:color="auto"/>
        <w:bottom w:val="none" w:sz="0" w:space="0" w:color="auto"/>
        <w:right w:val="none" w:sz="0" w:space="0" w:color="auto"/>
      </w:divBdr>
      <w:divsChild>
        <w:div w:id="446315241">
          <w:marLeft w:val="0"/>
          <w:marRight w:val="0"/>
          <w:marTop w:val="0"/>
          <w:marBottom w:val="0"/>
          <w:divBdr>
            <w:top w:val="none" w:sz="0" w:space="0" w:color="auto"/>
            <w:left w:val="none" w:sz="0" w:space="0" w:color="auto"/>
            <w:bottom w:val="none" w:sz="0" w:space="0" w:color="auto"/>
            <w:right w:val="none" w:sz="0" w:space="0" w:color="auto"/>
          </w:divBdr>
        </w:div>
        <w:div w:id="239482003">
          <w:marLeft w:val="0"/>
          <w:marRight w:val="0"/>
          <w:marTop w:val="0"/>
          <w:marBottom w:val="0"/>
          <w:divBdr>
            <w:top w:val="none" w:sz="0" w:space="0" w:color="auto"/>
            <w:left w:val="none" w:sz="0" w:space="0" w:color="auto"/>
            <w:bottom w:val="none" w:sz="0" w:space="0" w:color="auto"/>
            <w:right w:val="none" w:sz="0" w:space="0" w:color="auto"/>
          </w:divBdr>
        </w:div>
        <w:div w:id="69274664">
          <w:marLeft w:val="0"/>
          <w:marRight w:val="0"/>
          <w:marTop w:val="0"/>
          <w:marBottom w:val="0"/>
          <w:divBdr>
            <w:top w:val="none" w:sz="0" w:space="0" w:color="auto"/>
            <w:left w:val="none" w:sz="0" w:space="0" w:color="auto"/>
            <w:bottom w:val="none" w:sz="0" w:space="0" w:color="auto"/>
            <w:right w:val="none" w:sz="0" w:space="0" w:color="auto"/>
          </w:divBdr>
        </w:div>
        <w:div w:id="1541436286">
          <w:marLeft w:val="0"/>
          <w:marRight w:val="0"/>
          <w:marTop w:val="0"/>
          <w:marBottom w:val="0"/>
          <w:divBdr>
            <w:top w:val="none" w:sz="0" w:space="0" w:color="auto"/>
            <w:left w:val="none" w:sz="0" w:space="0" w:color="auto"/>
            <w:bottom w:val="none" w:sz="0" w:space="0" w:color="auto"/>
            <w:right w:val="none" w:sz="0" w:space="0" w:color="auto"/>
          </w:divBdr>
        </w:div>
      </w:divsChild>
    </w:div>
    <w:div w:id="1736200234">
      <w:bodyDiv w:val="1"/>
      <w:marLeft w:val="0"/>
      <w:marRight w:val="0"/>
      <w:marTop w:val="0"/>
      <w:marBottom w:val="0"/>
      <w:divBdr>
        <w:top w:val="none" w:sz="0" w:space="0" w:color="auto"/>
        <w:left w:val="none" w:sz="0" w:space="0" w:color="auto"/>
        <w:bottom w:val="none" w:sz="0" w:space="0" w:color="auto"/>
        <w:right w:val="none" w:sz="0" w:space="0" w:color="auto"/>
      </w:divBdr>
    </w:div>
    <w:div w:id="1742176056">
      <w:bodyDiv w:val="1"/>
      <w:marLeft w:val="0"/>
      <w:marRight w:val="0"/>
      <w:marTop w:val="0"/>
      <w:marBottom w:val="0"/>
      <w:divBdr>
        <w:top w:val="none" w:sz="0" w:space="0" w:color="auto"/>
        <w:left w:val="none" w:sz="0" w:space="0" w:color="auto"/>
        <w:bottom w:val="none" w:sz="0" w:space="0" w:color="auto"/>
        <w:right w:val="none" w:sz="0" w:space="0" w:color="auto"/>
      </w:divBdr>
      <w:divsChild>
        <w:div w:id="610479380">
          <w:marLeft w:val="0"/>
          <w:marRight w:val="0"/>
          <w:marTop w:val="0"/>
          <w:marBottom w:val="0"/>
          <w:divBdr>
            <w:top w:val="none" w:sz="0" w:space="0" w:color="auto"/>
            <w:left w:val="none" w:sz="0" w:space="0" w:color="auto"/>
            <w:bottom w:val="none" w:sz="0" w:space="0" w:color="auto"/>
            <w:right w:val="none" w:sz="0" w:space="0" w:color="auto"/>
          </w:divBdr>
          <w:divsChild>
            <w:div w:id="1238785761">
              <w:marLeft w:val="0"/>
              <w:marRight w:val="0"/>
              <w:marTop w:val="0"/>
              <w:marBottom w:val="0"/>
              <w:divBdr>
                <w:top w:val="none" w:sz="0" w:space="0" w:color="auto"/>
                <w:left w:val="none" w:sz="0" w:space="0" w:color="auto"/>
                <w:bottom w:val="none" w:sz="0" w:space="0" w:color="auto"/>
                <w:right w:val="none" w:sz="0" w:space="0" w:color="auto"/>
              </w:divBdr>
            </w:div>
            <w:div w:id="2137673876">
              <w:marLeft w:val="0"/>
              <w:marRight w:val="0"/>
              <w:marTop w:val="0"/>
              <w:marBottom w:val="0"/>
              <w:divBdr>
                <w:top w:val="none" w:sz="0" w:space="0" w:color="auto"/>
                <w:left w:val="none" w:sz="0" w:space="0" w:color="auto"/>
                <w:bottom w:val="none" w:sz="0" w:space="0" w:color="auto"/>
                <w:right w:val="none" w:sz="0" w:space="0" w:color="auto"/>
              </w:divBdr>
            </w:div>
            <w:div w:id="12740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95093">
      <w:bodyDiv w:val="1"/>
      <w:marLeft w:val="0"/>
      <w:marRight w:val="0"/>
      <w:marTop w:val="0"/>
      <w:marBottom w:val="0"/>
      <w:divBdr>
        <w:top w:val="none" w:sz="0" w:space="0" w:color="auto"/>
        <w:left w:val="none" w:sz="0" w:space="0" w:color="auto"/>
        <w:bottom w:val="none" w:sz="0" w:space="0" w:color="auto"/>
        <w:right w:val="none" w:sz="0" w:space="0" w:color="auto"/>
      </w:divBdr>
    </w:div>
    <w:div w:id="1797724289">
      <w:bodyDiv w:val="1"/>
      <w:marLeft w:val="0"/>
      <w:marRight w:val="0"/>
      <w:marTop w:val="0"/>
      <w:marBottom w:val="0"/>
      <w:divBdr>
        <w:top w:val="none" w:sz="0" w:space="0" w:color="auto"/>
        <w:left w:val="none" w:sz="0" w:space="0" w:color="auto"/>
        <w:bottom w:val="none" w:sz="0" w:space="0" w:color="auto"/>
        <w:right w:val="none" w:sz="0" w:space="0" w:color="auto"/>
      </w:divBdr>
      <w:divsChild>
        <w:div w:id="826163783">
          <w:marLeft w:val="0"/>
          <w:marRight w:val="0"/>
          <w:marTop w:val="0"/>
          <w:marBottom w:val="0"/>
          <w:divBdr>
            <w:top w:val="none" w:sz="0" w:space="0" w:color="auto"/>
            <w:left w:val="none" w:sz="0" w:space="0" w:color="auto"/>
            <w:bottom w:val="none" w:sz="0" w:space="0" w:color="auto"/>
            <w:right w:val="none" w:sz="0" w:space="0" w:color="auto"/>
          </w:divBdr>
          <w:divsChild>
            <w:div w:id="1348363178">
              <w:marLeft w:val="0"/>
              <w:marRight w:val="0"/>
              <w:marTop w:val="0"/>
              <w:marBottom w:val="0"/>
              <w:divBdr>
                <w:top w:val="none" w:sz="0" w:space="0" w:color="auto"/>
                <w:left w:val="none" w:sz="0" w:space="0" w:color="auto"/>
                <w:bottom w:val="none" w:sz="0" w:space="0" w:color="auto"/>
                <w:right w:val="none" w:sz="0" w:space="0" w:color="auto"/>
              </w:divBdr>
            </w:div>
            <w:div w:id="1046248793">
              <w:marLeft w:val="0"/>
              <w:marRight w:val="0"/>
              <w:marTop w:val="0"/>
              <w:marBottom w:val="0"/>
              <w:divBdr>
                <w:top w:val="none" w:sz="0" w:space="0" w:color="auto"/>
                <w:left w:val="none" w:sz="0" w:space="0" w:color="auto"/>
                <w:bottom w:val="none" w:sz="0" w:space="0" w:color="auto"/>
                <w:right w:val="none" w:sz="0" w:space="0" w:color="auto"/>
              </w:divBdr>
              <w:divsChild>
                <w:div w:id="243488963">
                  <w:marLeft w:val="0"/>
                  <w:marRight w:val="0"/>
                  <w:marTop w:val="0"/>
                  <w:marBottom w:val="0"/>
                  <w:divBdr>
                    <w:top w:val="none" w:sz="0" w:space="0" w:color="auto"/>
                    <w:left w:val="none" w:sz="0" w:space="0" w:color="auto"/>
                    <w:bottom w:val="none" w:sz="0" w:space="0" w:color="auto"/>
                    <w:right w:val="none" w:sz="0" w:space="0" w:color="auto"/>
                  </w:divBdr>
                </w:div>
                <w:div w:id="1401059127">
                  <w:marLeft w:val="0"/>
                  <w:marRight w:val="0"/>
                  <w:marTop w:val="0"/>
                  <w:marBottom w:val="0"/>
                  <w:divBdr>
                    <w:top w:val="none" w:sz="0" w:space="0" w:color="auto"/>
                    <w:left w:val="none" w:sz="0" w:space="0" w:color="auto"/>
                    <w:bottom w:val="none" w:sz="0" w:space="0" w:color="auto"/>
                    <w:right w:val="none" w:sz="0" w:space="0" w:color="auto"/>
                  </w:divBdr>
                </w:div>
                <w:div w:id="538976954">
                  <w:marLeft w:val="0"/>
                  <w:marRight w:val="0"/>
                  <w:marTop w:val="0"/>
                  <w:marBottom w:val="0"/>
                  <w:divBdr>
                    <w:top w:val="none" w:sz="0" w:space="0" w:color="auto"/>
                    <w:left w:val="none" w:sz="0" w:space="0" w:color="auto"/>
                    <w:bottom w:val="none" w:sz="0" w:space="0" w:color="auto"/>
                    <w:right w:val="none" w:sz="0" w:space="0" w:color="auto"/>
                  </w:divBdr>
                </w:div>
              </w:divsChild>
            </w:div>
            <w:div w:id="1571621049">
              <w:marLeft w:val="0"/>
              <w:marRight w:val="0"/>
              <w:marTop w:val="0"/>
              <w:marBottom w:val="0"/>
              <w:divBdr>
                <w:top w:val="none" w:sz="0" w:space="0" w:color="auto"/>
                <w:left w:val="none" w:sz="0" w:space="0" w:color="auto"/>
                <w:bottom w:val="none" w:sz="0" w:space="0" w:color="auto"/>
                <w:right w:val="none" w:sz="0" w:space="0" w:color="auto"/>
              </w:divBdr>
            </w:div>
          </w:divsChild>
        </w:div>
        <w:div w:id="1171289462">
          <w:marLeft w:val="0"/>
          <w:marRight w:val="0"/>
          <w:marTop w:val="0"/>
          <w:marBottom w:val="0"/>
          <w:divBdr>
            <w:top w:val="none" w:sz="0" w:space="0" w:color="auto"/>
            <w:left w:val="none" w:sz="0" w:space="0" w:color="auto"/>
            <w:bottom w:val="none" w:sz="0" w:space="0" w:color="auto"/>
            <w:right w:val="none" w:sz="0" w:space="0" w:color="auto"/>
          </w:divBdr>
        </w:div>
      </w:divsChild>
    </w:div>
    <w:div w:id="1817918748">
      <w:bodyDiv w:val="1"/>
      <w:marLeft w:val="0"/>
      <w:marRight w:val="0"/>
      <w:marTop w:val="0"/>
      <w:marBottom w:val="0"/>
      <w:divBdr>
        <w:top w:val="none" w:sz="0" w:space="0" w:color="auto"/>
        <w:left w:val="none" w:sz="0" w:space="0" w:color="auto"/>
        <w:bottom w:val="none" w:sz="0" w:space="0" w:color="auto"/>
        <w:right w:val="none" w:sz="0" w:space="0" w:color="auto"/>
      </w:divBdr>
    </w:div>
    <w:div w:id="1874271976">
      <w:bodyDiv w:val="1"/>
      <w:marLeft w:val="0"/>
      <w:marRight w:val="0"/>
      <w:marTop w:val="0"/>
      <w:marBottom w:val="0"/>
      <w:divBdr>
        <w:top w:val="none" w:sz="0" w:space="0" w:color="auto"/>
        <w:left w:val="none" w:sz="0" w:space="0" w:color="auto"/>
        <w:bottom w:val="none" w:sz="0" w:space="0" w:color="auto"/>
        <w:right w:val="none" w:sz="0" w:space="0" w:color="auto"/>
      </w:divBdr>
    </w:div>
    <w:div w:id="1896619718">
      <w:bodyDiv w:val="1"/>
      <w:marLeft w:val="0"/>
      <w:marRight w:val="0"/>
      <w:marTop w:val="0"/>
      <w:marBottom w:val="0"/>
      <w:divBdr>
        <w:top w:val="none" w:sz="0" w:space="0" w:color="auto"/>
        <w:left w:val="none" w:sz="0" w:space="0" w:color="auto"/>
        <w:bottom w:val="none" w:sz="0" w:space="0" w:color="auto"/>
        <w:right w:val="none" w:sz="0" w:space="0" w:color="auto"/>
      </w:divBdr>
      <w:divsChild>
        <w:div w:id="1689401993">
          <w:marLeft w:val="0"/>
          <w:marRight w:val="0"/>
          <w:marTop w:val="0"/>
          <w:marBottom w:val="0"/>
          <w:divBdr>
            <w:top w:val="none" w:sz="0" w:space="0" w:color="auto"/>
            <w:left w:val="none" w:sz="0" w:space="0" w:color="auto"/>
            <w:bottom w:val="none" w:sz="0" w:space="0" w:color="auto"/>
            <w:right w:val="none" w:sz="0" w:space="0" w:color="auto"/>
          </w:divBdr>
        </w:div>
        <w:div w:id="547449749">
          <w:marLeft w:val="0"/>
          <w:marRight w:val="0"/>
          <w:marTop w:val="0"/>
          <w:marBottom w:val="0"/>
          <w:divBdr>
            <w:top w:val="none" w:sz="0" w:space="0" w:color="auto"/>
            <w:left w:val="none" w:sz="0" w:space="0" w:color="auto"/>
            <w:bottom w:val="none" w:sz="0" w:space="0" w:color="auto"/>
            <w:right w:val="none" w:sz="0" w:space="0" w:color="auto"/>
          </w:divBdr>
        </w:div>
        <w:div w:id="1431200077">
          <w:marLeft w:val="0"/>
          <w:marRight w:val="0"/>
          <w:marTop w:val="0"/>
          <w:marBottom w:val="0"/>
          <w:divBdr>
            <w:top w:val="none" w:sz="0" w:space="0" w:color="auto"/>
            <w:left w:val="none" w:sz="0" w:space="0" w:color="auto"/>
            <w:bottom w:val="none" w:sz="0" w:space="0" w:color="auto"/>
            <w:right w:val="none" w:sz="0" w:space="0" w:color="auto"/>
          </w:divBdr>
        </w:div>
      </w:divsChild>
    </w:div>
    <w:div w:id="1920937885">
      <w:bodyDiv w:val="1"/>
      <w:marLeft w:val="0"/>
      <w:marRight w:val="0"/>
      <w:marTop w:val="0"/>
      <w:marBottom w:val="0"/>
      <w:divBdr>
        <w:top w:val="none" w:sz="0" w:space="0" w:color="auto"/>
        <w:left w:val="none" w:sz="0" w:space="0" w:color="auto"/>
        <w:bottom w:val="none" w:sz="0" w:space="0" w:color="auto"/>
        <w:right w:val="none" w:sz="0" w:space="0" w:color="auto"/>
      </w:divBdr>
      <w:divsChild>
        <w:div w:id="1882816011">
          <w:marLeft w:val="0"/>
          <w:marRight w:val="0"/>
          <w:marTop w:val="0"/>
          <w:marBottom w:val="0"/>
          <w:divBdr>
            <w:top w:val="none" w:sz="0" w:space="0" w:color="auto"/>
            <w:left w:val="none" w:sz="0" w:space="0" w:color="auto"/>
            <w:bottom w:val="none" w:sz="0" w:space="0" w:color="auto"/>
            <w:right w:val="none" w:sz="0" w:space="0" w:color="auto"/>
          </w:divBdr>
        </w:div>
        <w:div w:id="405568126">
          <w:marLeft w:val="0"/>
          <w:marRight w:val="0"/>
          <w:marTop w:val="0"/>
          <w:marBottom w:val="0"/>
          <w:divBdr>
            <w:top w:val="none" w:sz="0" w:space="0" w:color="auto"/>
            <w:left w:val="none" w:sz="0" w:space="0" w:color="auto"/>
            <w:bottom w:val="none" w:sz="0" w:space="0" w:color="auto"/>
            <w:right w:val="none" w:sz="0" w:space="0" w:color="auto"/>
          </w:divBdr>
        </w:div>
        <w:div w:id="1582594601">
          <w:marLeft w:val="0"/>
          <w:marRight w:val="0"/>
          <w:marTop w:val="0"/>
          <w:marBottom w:val="0"/>
          <w:divBdr>
            <w:top w:val="none" w:sz="0" w:space="0" w:color="auto"/>
            <w:left w:val="none" w:sz="0" w:space="0" w:color="auto"/>
            <w:bottom w:val="none" w:sz="0" w:space="0" w:color="auto"/>
            <w:right w:val="none" w:sz="0" w:space="0" w:color="auto"/>
          </w:divBdr>
        </w:div>
        <w:div w:id="272788666">
          <w:marLeft w:val="0"/>
          <w:marRight w:val="0"/>
          <w:marTop w:val="0"/>
          <w:marBottom w:val="0"/>
          <w:divBdr>
            <w:top w:val="none" w:sz="0" w:space="0" w:color="auto"/>
            <w:left w:val="none" w:sz="0" w:space="0" w:color="auto"/>
            <w:bottom w:val="none" w:sz="0" w:space="0" w:color="auto"/>
            <w:right w:val="none" w:sz="0" w:space="0" w:color="auto"/>
          </w:divBdr>
        </w:div>
        <w:div w:id="937101023">
          <w:marLeft w:val="0"/>
          <w:marRight w:val="0"/>
          <w:marTop w:val="0"/>
          <w:marBottom w:val="0"/>
          <w:divBdr>
            <w:top w:val="none" w:sz="0" w:space="0" w:color="auto"/>
            <w:left w:val="none" w:sz="0" w:space="0" w:color="auto"/>
            <w:bottom w:val="none" w:sz="0" w:space="0" w:color="auto"/>
            <w:right w:val="none" w:sz="0" w:space="0" w:color="auto"/>
          </w:divBdr>
        </w:div>
        <w:div w:id="498546186">
          <w:marLeft w:val="0"/>
          <w:marRight w:val="0"/>
          <w:marTop w:val="0"/>
          <w:marBottom w:val="0"/>
          <w:divBdr>
            <w:top w:val="none" w:sz="0" w:space="0" w:color="auto"/>
            <w:left w:val="none" w:sz="0" w:space="0" w:color="auto"/>
            <w:bottom w:val="none" w:sz="0" w:space="0" w:color="auto"/>
            <w:right w:val="none" w:sz="0" w:space="0" w:color="auto"/>
          </w:divBdr>
        </w:div>
        <w:div w:id="985821682">
          <w:marLeft w:val="0"/>
          <w:marRight w:val="0"/>
          <w:marTop w:val="0"/>
          <w:marBottom w:val="0"/>
          <w:divBdr>
            <w:top w:val="none" w:sz="0" w:space="0" w:color="auto"/>
            <w:left w:val="none" w:sz="0" w:space="0" w:color="auto"/>
            <w:bottom w:val="none" w:sz="0" w:space="0" w:color="auto"/>
            <w:right w:val="none" w:sz="0" w:space="0" w:color="auto"/>
          </w:divBdr>
          <w:divsChild>
            <w:div w:id="609628129">
              <w:marLeft w:val="0"/>
              <w:marRight w:val="0"/>
              <w:marTop w:val="0"/>
              <w:marBottom w:val="0"/>
              <w:divBdr>
                <w:top w:val="none" w:sz="0" w:space="0" w:color="auto"/>
                <w:left w:val="none" w:sz="0" w:space="0" w:color="auto"/>
                <w:bottom w:val="none" w:sz="0" w:space="0" w:color="auto"/>
                <w:right w:val="none" w:sz="0" w:space="0" w:color="auto"/>
              </w:divBdr>
            </w:div>
            <w:div w:id="1621719744">
              <w:marLeft w:val="0"/>
              <w:marRight w:val="0"/>
              <w:marTop w:val="0"/>
              <w:marBottom w:val="0"/>
              <w:divBdr>
                <w:top w:val="none" w:sz="0" w:space="0" w:color="auto"/>
                <w:left w:val="none" w:sz="0" w:space="0" w:color="auto"/>
                <w:bottom w:val="none" w:sz="0" w:space="0" w:color="auto"/>
                <w:right w:val="none" w:sz="0" w:space="0" w:color="auto"/>
              </w:divBdr>
            </w:div>
            <w:div w:id="1158811785">
              <w:marLeft w:val="0"/>
              <w:marRight w:val="0"/>
              <w:marTop w:val="0"/>
              <w:marBottom w:val="0"/>
              <w:divBdr>
                <w:top w:val="none" w:sz="0" w:space="0" w:color="auto"/>
                <w:left w:val="none" w:sz="0" w:space="0" w:color="auto"/>
                <w:bottom w:val="none" w:sz="0" w:space="0" w:color="auto"/>
                <w:right w:val="none" w:sz="0" w:space="0" w:color="auto"/>
              </w:divBdr>
            </w:div>
            <w:div w:id="145058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7013">
      <w:bodyDiv w:val="1"/>
      <w:marLeft w:val="0"/>
      <w:marRight w:val="0"/>
      <w:marTop w:val="0"/>
      <w:marBottom w:val="0"/>
      <w:divBdr>
        <w:top w:val="none" w:sz="0" w:space="0" w:color="auto"/>
        <w:left w:val="none" w:sz="0" w:space="0" w:color="auto"/>
        <w:bottom w:val="none" w:sz="0" w:space="0" w:color="auto"/>
        <w:right w:val="none" w:sz="0" w:space="0" w:color="auto"/>
      </w:divBdr>
      <w:divsChild>
        <w:div w:id="1569608643">
          <w:marLeft w:val="0"/>
          <w:marRight w:val="0"/>
          <w:marTop w:val="0"/>
          <w:marBottom w:val="0"/>
          <w:divBdr>
            <w:top w:val="none" w:sz="0" w:space="0" w:color="auto"/>
            <w:left w:val="none" w:sz="0" w:space="0" w:color="auto"/>
            <w:bottom w:val="none" w:sz="0" w:space="0" w:color="auto"/>
            <w:right w:val="none" w:sz="0" w:space="0" w:color="auto"/>
          </w:divBdr>
        </w:div>
        <w:div w:id="80954719">
          <w:marLeft w:val="0"/>
          <w:marRight w:val="0"/>
          <w:marTop w:val="0"/>
          <w:marBottom w:val="0"/>
          <w:divBdr>
            <w:top w:val="none" w:sz="0" w:space="0" w:color="auto"/>
            <w:left w:val="none" w:sz="0" w:space="0" w:color="auto"/>
            <w:bottom w:val="none" w:sz="0" w:space="0" w:color="auto"/>
            <w:right w:val="none" w:sz="0" w:space="0" w:color="auto"/>
          </w:divBdr>
        </w:div>
      </w:divsChild>
    </w:div>
    <w:div w:id="2009289224">
      <w:bodyDiv w:val="1"/>
      <w:marLeft w:val="0"/>
      <w:marRight w:val="0"/>
      <w:marTop w:val="0"/>
      <w:marBottom w:val="0"/>
      <w:divBdr>
        <w:top w:val="none" w:sz="0" w:space="0" w:color="auto"/>
        <w:left w:val="none" w:sz="0" w:space="0" w:color="auto"/>
        <w:bottom w:val="none" w:sz="0" w:space="0" w:color="auto"/>
        <w:right w:val="none" w:sz="0" w:space="0" w:color="auto"/>
      </w:divBdr>
      <w:divsChild>
        <w:div w:id="56828894">
          <w:marLeft w:val="0"/>
          <w:marRight w:val="0"/>
          <w:marTop w:val="0"/>
          <w:marBottom w:val="0"/>
          <w:divBdr>
            <w:top w:val="none" w:sz="0" w:space="0" w:color="auto"/>
            <w:left w:val="none" w:sz="0" w:space="0" w:color="auto"/>
            <w:bottom w:val="none" w:sz="0" w:space="0" w:color="auto"/>
            <w:right w:val="none" w:sz="0" w:space="0" w:color="auto"/>
          </w:divBdr>
        </w:div>
        <w:div w:id="481972630">
          <w:marLeft w:val="0"/>
          <w:marRight w:val="0"/>
          <w:marTop w:val="0"/>
          <w:marBottom w:val="0"/>
          <w:divBdr>
            <w:top w:val="none" w:sz="0" w:space="0" w:color="auto"/>
            <w:left w:val="none" w:sz="0" w:space="0" w:color="auto"/>
            <w:bottom w:val="none" w:sz="0" w:space="0" w:color="auto"/>
            <w:right w:val="none" w:sz="0" w:space="0" w:color="auto"/>
          </w:divBdr>
        </w:div>
      </w:divsChild>
    </w:div>
    <w:div w:id="2028408136">
      <w:bodyDiv w:val="1"/>
      <w:marLeft w:val="0"/>
      <w:marRight w:val="0"/>
      <w:marTop w:val="0"/>
      <w:marBottom w:val="0"/>
      <w:divBdr>
        <w:top w:val="none" w:sz="0" w:space="0" w:color="auto"/>
        <w:left w:val="none" w:sz="0" w:space="0" w:color="auto"/>
        <w:bottom w:val="none" w:sz="0" w:space="0" w:color="auto"/>
        <w:right w:val="none" w:sz="0" w:space="0" w:color="auto"/>
      </w:divBdr>
      <w:divsChild>
        <w:div w:id="1223755627">
          <w:marLeft w:val="0"/>
          <w:marRight w:val="0"/>
          <w:marTop w:val="0"/>
          <w:marBottom w:val="0"/>
          <w:divBdr>
            <w:top w:val="none" w:sz="0" w:space="0" w:color="auto"/>
            <w:left w:val="none" w:sz="0" w:space="0" w:color="auto"/>
            <w:bottom w:val="none" w:sz="0" w:space="0" w:color="auto"/>
            <w:right w:val="none" w:sz="0" w:space="0" w:color="auto"/>
          </w:divBdr>
        </w:div>
        <w:div w:id="531571814">
          <w:marLeft w:val="0"/>
          <w:marRight w:val="0"/>
          <w:marTop w:val="0"/>
          <w:marBottom w:val="0"/>
          <w:divBdr>
            <w:top w:val="none" w:sz="0" w:space="0" w:color="auto"/>
            <w:left w:val="none" w:sz="0" w:space="0" w:color="auto"/>
            <w:bottom w:val="none" w:sz="0" w:space="0" w:color="auto"/>
            <w:right w:val="none" w:sz="0" w:space="0" w:color="auto"/>
          </w:divBdr>
        </w:div>
      </w:divsChild>
    </w:div>
    <w:div w:id="2041740012">
      <w:bodyDiv w:val="1"/>
      <w:marLeft w:val="0"/>
      <w:marRight w:val="0"/>
      <w:marTop w:val="0"/>
      <w:marBottom w:val="0"/>
      <w:divBdr>
        <w:top w:val="none" w:sz="0" w:space="0" w:color="auto"/>
        <w:left w:val="none" w:sz="0" w:space="0" w:color="auto"/>
        <w:bottom w:val="none" w:sz="0" w:space="0" w:color="auto"/>
        <w:right w:val="none" w:sz="0" w:space="0" w:color="auto"/>
      </w:divBdr>
      <w:divsChild>
        <w:div w:id="1416971550">
          <w:marLeft w:val="0"/>
          <w:marRight w:val="0"/>
          <w:marTop w:val="0"/>
          <w:marBottom w:val="0"/>
          <w:divBdr>
            <w:top w:val="none" w:sz="0" w:space="0" w:color="auto"/>
            <w:left w:val="none" w:sz="0" w:space="0" w:color="auto"/>
            <w:bottom w:val="none" w:sz="0" w:space="0" w:color="auto"/>
            <w:right w:val="none" w:sz="0" w:space="0" w:color="auto"/>
          </w:divBdr>
        </w:div>
        <w:div w:id="527521929">
          <w:marLeft w:val="0"/>
          <w:marRight w:val="0"/>
          <w:marTop w:val="0"/>
          <w:marBottom w:val="0"/>
          <w:divBdr>
            <w:top w:val="none" w:sz="0" w:space="0" w:color="auto"/>
            <w:left w:val="none" w:sz="0" w:space="0" w:color="auto"/>
            <w:bottom w:val="none" w:sz="0" w:space="0" w:color="auto"/>
            <w:right w:val="none" w:sz="0" w:space="0" w:color="auto"/>
          </w:divBdr>
        </w:div>
        <w:div w:id="453600383">
          <w:marLeft w:val="0"/>
          <w:marRight w:val="0"/>
          <w:marTop w:val="0"/>
          <w:marBottom w:val="0"/>
          <w:divBdr>
            <w:top w:val="none" w:sz="0" w:space="0" w:color="auto"/>
            <w:left w:val="none" w:sz="0" w:space="0" w:color="auto"/>
            <w:bottom w:val="none" w:sz="0" w:space="0" w:color="auto"/>
            <w:right w:val="none" w:sz="0" w:space="0" w:color="auto"/>
          </w:divBdr>
        </w:div>
      </w:divsChild>
    </w:div>
    <w:div w:id="2043896370">
      <w:bodyDiv w:val="1"/>
      <w:marLeft w:val="0"/>
      <w:marRight w:val="0"/>
      <w:marTop w:val="0"/>
      <w:marBottom w:val="0"/>
      <w:divBdr>
        <w:top w:val="none" w:sz="0" w:space="0" w:color="auto"/>
        <w:left w:val="none" w:sz="0" w:space="0" w:color="auto"/>
        <w:bottom w:val="none" w:sz="0" w:space="0" w:color="auto"/>
        <w:right w:val="none" w:sz="0" w:space="0" w:color="auto"/>
      </w:divBdr>
      <w:divsChild>
        <w:div w:id="27685656">
          <w:marLeft w:val="0"/>
          <w:marRight w:val="0"/>
          <w:marTop w:val="0"/>
          <w:marBottom w:val="0"/>
          <w:divBdr>
            <w:top w:val="none" w:sz="0" w:space="0" w:color="auto"/>
            <w:left w:val="none" w:sz="0" w:space="0" w:color="auto"/>
            <w:bottom w:val="none" w:sz="0" w:space="0" w:color="auto"/>
            <w:right w:val="none" w:sz="0" w:space="0" w:color="auto"/>
          </w:divBdr>
        </w:div>
        <w:div w:id="807742340">
          <w:marLeft w:val="0"/>
          <w:marRight w:val="0"/>
          <w:marTop w:val="0"/>
          <w:marBottom w:val="0"/>
          <w:divBdr>
            <w:top w:val="none" w:sz="0" w:space="0" w:color="auto"/>
            <w:left w:val="none" w:sz="0" w:space="0" w:color="auto"/>
            <w:bottom w:val="none" w:sz="0" w:space="0" w:color="auto"/>
            <w:right w:val="none" w:sz="0" w:space="0" w:color="auto"/>
          </w:divBdr>
        </w:div>
      </w:divsChild>
    </w:div>
    <w:div w:id="2059888116">
      <w:bodyDiv w:val="1"/>
      <w:marLeft w:val="0"/>
      <w:marRight w:val="0"/>
      <w:marTop w:val="0"/>
      <w:marBottom w:val="0"/>
      <w:divBdr>
        <w:top w:val="none" w:sz="0" w:space="0" w:color="auto"/>
        <w:left w:val="none" w:sz="0" w:space="0" w:color="auto"/>
        <w:bottom w:val="none" w:sz="0" w:space="0" w:color="auto"/>
        <w:right w:val="none" w:sz="0" w:space="0" w:color="auto"/>
      </w:divBdr>
    </w:div>
    <w:div w:id="2060786693">
      <w:bodyDiv w:val="1"/>
      <w:marLeft w:val="0"/>
      <w:marRight w:val="0"/>
      <w:marTop w:val="0"/>
      <w:marBottom w:val="0"/>
      <w:divBdr>
        <w:top w:val="none" w:sz="0" w:space="0" w:color="auto"/>
        <w:left w:val="none" w:sz="0" w:space="0" w:color="auto"/>
        <w:bottom w:val="none" w:sz="0" w:space="0" w:color="auto"/>
        <w:right w:val="none" w:sz="0" w:space="0" w:color="auto"/>
      </w:divBdr>
    </w:div>
    <w:div w:id="2091729144">
      <w:bodyDiv w:val="1"/>
      <w:marLeft w:val="0"/>
      <w:marRight w:val="0"/>
      <w:marTop w:val="0"/>
      <w:marBottom w:val="0"/>
      <w:divBdr>
        <w:top w:val="none" w:sz="0" w:space="0" w:color="auto"/>
        <w:left w:val="none" w:sz="0" w:space="0" w:color="auto"/>
        <w:bottom w:val="none" w:sz="0" w:space="0" w:color="auto"/>
        <w:right w:val="none" w:sz="0" w:space="0" w:color="auto"/>
      </w:divBdr>
      <w:divsChild>
        <w:div w:id="881986538">
          <w:marLeft w:val="0"/>
          <w:marRight w:val="0"/>
          <w:marTop w:val="0"/>
          <w:marBottom w:val="0"/>
          <w:divBdr>
            <w:top w:val="none" w:sz="0" w:space="0" w:color="auto"/>
            <w:left w:val="none" w:sz="0" w:space="0" w:color="auto"/>
            <w:bottom w:val="none" w:sz="0" w:space="0" w:color="auto"/>
            <w:right w:val="none" w:sz="0" w:space="0" w:color="auto"/>
          </w:divBdr>
        </w:div>
        <w:div w:id="560409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dzio\Desktop\GDOS_GD_2016.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C9DC1-E028-4472-B46B-84C1B1B0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GDOS_GD_2016</Template>
  <TotalTime>15</TotalTime>
  <Pages>1</Pages>
  <Words>28949</Words>
  <Characters>173694</Characters>
  <Application>Microsoft Office Word</Application>
  <DocSecurity>0</DocSecurity>
  <Lines>1447</Lines>
  <Paragraphs>404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eradzio</dc:creator>
  <cp:lastModifiedBy>Mariusz Golbiak</cp:lastModifiedBy>
  <cp:revision>7</cp:revision>
  <cp:lastPrinted>2021-08-30T09:30:00Z</cp:lastPrinted>
  <dcterms:created xsi:type="dcterms:W3CDTF">2023-07-18T13:36:00Z</dcterms:created>
  <dcterms:modified xsi:type="dcterms:W3CDTF">2023-07-19T11:32:00Z</dcterms:modified>
</cp:coreProperties>
</file>