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C7EE" w14:textId="77777777" w:rsidR="000644A0" w:rsidRPr="000644A0" w:rsidRDefault="000644A0" w:rsidP="000644A0">
      <w:pPr>
        <w:spacing w:before="0" w:after="120"/>
        <w:ind w:left="284"/>
        <w:jc w:val="right"/>
        <w:rPr>
          <w:rFonts w:ascii="Aptos" w:hAnsi="Aptos"/>
        </w:rPr>
      </w:pPr>
      <w:r w:rsidRPr="000644A0">
        <w:rPr>
          <w:rFonts w:ascii="Aptos" w:hAnsi="Aptos"/>
        </w:rPr>
        <w:t>Wrocław, dnia 24.06.2025 r.</w:t>
      </w:r>
    </w:p>
    <w:p w14:paraId="2E85D378" w14:textId="12C8610B" w:rsidR="000644A0" w:rsidRDefault="000644A0" w:rsidP="000644A0">
      <w:pPr>
        <w:spacing w:before="0" w:after="120"/>
        <w:ind w:left="284"/>
        <w:jc w:val="left"/>
        <w:rPr>
          <w:rFonts w:ascii="Aptos" w:hAnsi="Aptos"/>
        </w:rPr>
      </w:pPr>
      <w:r w:rsidRPr="000644A0">
        <w:rPr>
          <w:rFonts w:ascii="Aptos" w:hAnsi="Aptos"/>
        </w:rPr>
        <w:t xml:space="preserve">A K C E P T U  J </w:t>
      </w:r>
      <w:r w:rsidR="00470DF6">
        <w:rPr>
          <w:rFonts w:ascii="Aptos" w:hAnsi="Aptos"/>
        </w:rPr>
        <w:t>Ę</w:t>
      </w:r>
      <w:r w:rsidRPr="000644A0">
        <w:rPr>
          <w:rFonts w:ascii="Aptos" w:hAnsi="Aptos"/>
        </w:rPr>
        <w:t>:</w:t>
      </w:r>
    </w:p>
    <w:p w14:paraId="66F6EFEC" w14:textId="77777777" w:rsidR="004C4A38" w:rsidRDefault="004C4A38" w:rsidP="000644A0">
      <w:pPr>
        <w:spacing w:before="0" w:after="0"/>
        <w:ind w:right="4960"/>
        <w:jc w:val="center"/>
        <w:rPr>
          <w:sz w:val="16"/>
          <w:szCs w:val="16"/>
        </w:rPr>
      </w:pPr>
    </w:p>
    <w:p w14:paraId="1D41E2C3" w14:textId="77777777" w:rsidR="004C4A38" w:rsidRDefault="004C4A38" w:rsidP="000644A0">
      <w:pPr>
        <w:spacing w:before="0" w:after="0"/>
        <w:ind w:right="4960"/>
        <w:jc w:val="center"/>
        <w:rPr>
          <w:sz w:val="16"/>
          <w:szCs w:val="16"/>
        </w:rPr>
      </w:pPr>
    </w:p>
    <w:p w14:paraId="4036B9D9" w14:textId="2A5F18A9" w:rsidR="000644A0" w:rsidRPr="00DE5B13" w:rsidRDefault="000644A0" w:rsidP="000644A0">
      <w:pPr>
        <w:spacing w:before="0" w:after="0"/>
        <w:ind w:right="4960"/>
        <w:jc w:val="center"/>
        <w:rPr>
          <w:sz w:val="16"/>
          <w:szCs w:val="16"/>
        </w:rPr>
      </w:pPr>
      <w:r w:rsidRPr="00DE5B13">
        <w:rPr>
          <w:sz w:val="16"/>
          <w:szCs w:val="16"/>
        </w:rPr>
        <w:t>Z upoważnienia</w:t>
      </w:r>
    </w:p>
    <w:p w14:paraId="0E848729" w14:textId="77777777" w:rsidR="000644A0" w:rsidRPr="00DE5B13" w:rsidRDefault="000644A0" w:rsidP="000644A0">
      <w:pPr>
        <w:spacing w:before="0" w:after="0"/>
        <w:ind w:right="4960"/>
        <w:jc w:val="center"/>
        <w:rPr>
          <w:sz w:val="16"/>
          <w:szCs w:val="16"/>
        </w:rPr>
      </w:pPr>
      <w:r w:rsidRPr="00DE5B13">
        <w:rPr>
          <w:sz w:val="16"/>
          <w:szCs w:val="16"/>
        </w:rPr>
        <w:t>Dyrektora Regionalnego Zarządu Gospodarki Wodnej we Wrocławiu</w:t>
      </w:r>
    </w:p>
    <w:p w14:paraId="0D41F4C2" w14:textId="77777777" w:rsidR="000644A0" w:rsidRPr="00DE5B13" w:rsidRDefault="000644A0" w:rsidP="000644A0">
      <w:pPr>
        <w:spacing w:before="0" w:after="0"/>
        <w:ind w:right="4960"/>
        <w:jc w:val="center"/>
        <w:rPr>
          <w:sz w:val="16"/>
          <w:szCs w:val="16"/>
        </w:rPr>
      </w:pPr>
      <w:r w:rsidRPr="00DE5B13">
        <w:rPr>
          <w:sz w:val="16"/>
          <w:szCs w:val="16"/>
        </w:rPr>
        <w:t>Państwowego Gospodarstwa Wodnego Wody Polskie</w:t>
      </w:r>
    </w:p>
    <w:p w14:paraId="3657672E" w14:textId="77777777" w:rsidR="000644A0" w:rsidRPr="00DE5B13" w:rsidRDefault="000644A0" w:rsidP="000644A0">
      <w:pPr>
        <w:spacing w:before="0" w:after="0"/>
        <w:ind w:right="4960"/>
        <w:jc w:val="center"/>
        <w:rPr>
          <w:sz w:val="16"/>
          <w:szCs w:val="16"/>
        </w:rPr>
      </w:pPr>
      <w:r w:rsidRPr="00DE5B13">
        <w:rPr>
          <w:sz w:val="16"/>
          <w:szCs w:val="16"/>
        </w:rPr>
        <w:t>Zastępca Dyrektora</w:t>
      </w:r>
    </w:p>
    <w:p w14:paraId="521E2C19" w14:textId="77777777" w:rsidR="000644A0" w:rsidRPr="00DE5B13" w:rsidRDefault="000644A0" w:rsidP="000644A0">
      <w:pPr>
        <w:spacing w:before="0" w:after="0"/>
        <w:ind w:right="4960"/>
        <w:jc w:val="center"/>
        <w:rPr>
          <w:b/>
          <w:bCs/>
          <w:sz w:val="16"/>
          <w:szCs w:val="16"/>
        </w:rPr>
      </w:pPr>
      <w:r w:rsidRPr="00DE5B13">
        <w:rPr>
          <w:b/>
          <w:bCs/>
          <w:sz w:val="16"/>
          <w:szCs w:val="16"/>
        </w:rPr>
        <w:t>Jacek Drabiński</w:t>
      </w:r>
    </w:p>
    <w:p w14:paraId="6A8E937F" w14:textId="77777777" w:rsidR="000644A0" w:rsidRPr="00DE5B13" w:rsidRDefault="000644A0" w:rsidP="000644A0">
      <w:pPr>
        <w:spacing w:before="0" w:after="0"/>
        <w:ind w:right="4960"/>
        <w:jc w:val="center"/>
        <w:rPr>
          <w:sz w:val="16"/>
          <w:szCs w:val="16"/>
        </w:rPr>
      </w:pPr>
      <w:r w:rsidRPr="00DE5B13">
        <w:rPr>
          <w:sz w:val="16"/>
          <w:szCs w:val="16"/>
        </w:rPr>
        <w:t>(dokument podpisany elektronicznie)</w:t>
      </w:r>
    </w:p>
    <w:p w14:paraId="213DC73A" w14:textId="77777777" w:rsidR="00BA66E0" w:rsidRPr="0055123E" w:rsidRDefault="00BA66E0" w:rsidP="00D93C16">
      <w:pPr>
        <w:spacing w:before="0" w:after="120"/>
        <w:ind w:left="284"/>
        <w:jc w:val="right"/>
        <w:rPr>
          <w:rFonts w:ascii="Aptos" w:hAnsi="Aptos"/>
          <w:sz w:val="24"/>
          <w:szCs w:val="24"/>
        </w:rPr>
      </w:pPr>
    </w:p>
    <w:p w14:paraId="3C26D92F" w14:textId="795B74FA" w:rsidR="003A424E" w:rsidRPr="0055123E" w:rsidRDefault="003A424E" w:rsidP="00D93C16">
      <w:pPr>
        <w:widowControl w:val="0"/>
        <w:kinsoku w:val="0"/>
        <w:spacing w:before="100" w:beforeAutospacing="1" w:after="100" w:afterAutospacing="1"/>
        <w:jc w:val="center"/>
        <w:rPr>
          <w:rFonts w:ascii="Aptos" w:hAnsi="Aptos" w:cs="Arial"/>
          <w:b/>
          <w:bCs/>
          <w:sz w:val="24"/>
          <w:szCs w:val="24"/>
          <w:lang w:eastAsia="pl-PL" w:bidi="ar-SA"/>
        </w:rPr>
      </w:pPr>
      <w:r w:rsidRPr="0055123E">
        <w:rPr>
          <w:rFonts w:ascii="Aptos" w:hAnsi="Aptos" w:cs="Arial"/>
          <w:b/>
          <w:bCs/>
          <w:sz w:val="24"/>
          <w:szCs w:val="24"/>
          <w:lang w:eastAsia="pl-PL" w:bidi="ar-SA"/>
        </w:rPr>
        <w:t xml:space="preserve">Ogłoszenie o otwartym naborze Partnera do realizacji </w:t>
      </w:r>
      <w:r w:rsidR="000B0FC9" w:rsidRPr="0055123E">
        <w:rPr>
          <w:rFonts w:ascii="Aptos" w:hAnsi="Aptos" w:cs="Arial"/>
          <w:b/>
          <w:bCs/>
          <w:sz w:val="24"/>
          <w:szCs w:val="24"/>
          <w:lang w:eastAsia="pl-PL" w:bidi="ar-SA"/>
        </w:rPr>
        <w:t xml:space="preserve">projektu </w:t>
      </w:r>
      <w:r w:rsidRPr="0055123E">
        <w:rPr>
          <w:rFonts w:ascii="Aptos" w:hAnsi="Aptos" w:cs="Arial"/>
          <w:b/>
          <w:bCs/>
          <w:sz w:val="24"/>
          <w:szCs w:val="24"/>
          <w:lang w:eastAsia="pl-PL" w:bidi="ar-SA"/>
        </w:rPr>
        <w:t xml:space="preserve">partnerskiego pn. </w:t>
      </w:r>
      <w:r w:rsidR="00112701" w:rsidRPr="00112701">
        <w:rPr>
          <w:rFonts w:ascii="Aptos" w:hAnsi="Aptos" w:cs="Arial"/>
          <w:b/>
          <w:bCs/>
          <w:sz w:val="24"/>
          <w:szCs w:val="24"/>
          <w:lang w:eastAsia="pl-PL" w:bidi="ar-SA"/>
        </w:rPr>
        <w:t>„Renaturyzacja dopływów Odry  w województwach dolnośląskim i opolskim administrowanych przez Regionalny Zarząd Gospodarki Wodnej we Wrocławiu”</w:t>
      </w:r>
    </w:p>
    <w:p w14:paraId="6B5738AF" w14:textId="77777777" w:rsidR="00D93C16" w:rsidRPr="0055123E" w:rsidRDefault="00D93C16" w:rsidP="008A23B5">
      <w:pPr>
        <w:widowControl w:val="0"/>
        <w:kinsoku w:val="0"/>
        <w:spacing w:before="100" w:beforeAutospacing="1" w:after="100" w:afterAutospacing="1"/>
        <w:rPr>
          <w:rFonts w:ascii="Aptos" w:hAnsi="Aptos" w:cs="Arial"/>
          <w:b/>
          <w:bCs/>
          <w:sz w:val="24"/>
          <w:szCs w:val="24"/>
          <w:lang w:eastAsia="pl-PL" w:bidi="ar-SA"/>
        </w:rPr>
      </w:pPr>
    </w:p>
    <w:p w14:paraId="328FF35B" w14:textId="50F95B1A" w:rsidR="003A424E" w:rsidRPr="00112701" w:rsidRDefault="003A424E" w:rsidP="00D93C16">
      <w:pPr>
        <w:widowControl w:val="0"/>
        <w:kinsoku w:val="0"/>
        <w:spacing w:before="100" w:beforeAutospacing="1" w:after="100" w:afterAutospacing="1"/>
        <w:rPr>
          <w:rFonts w:ascii="Aptos" w:hAnsi="Aptos" w:cs="Arial"/>
          <w:sz w:val="24"/>
          <w:szCs w:val="24"/>
          <w:lang w:eastAsia="pl-PL" w:bidi="ar-SA"/>
        </w:rPr>
      </w:pPr>
      <w:r w:rsidRPr="00112701">
        <w:rPr>
          <w:rFonts w:ascii="Aptos" w:hAnsi="Aptos" w:cs="Arial"/>
          <w:sz w:val="24"/>
          <w:szCs w:val="24"/>
          <w:lang w:eastAsia="pl-PL" w:bidi="ar-SA"/>
        </w:rPr>
        <w:t>R</w:t>
      </w:r>
      <w:r w:rsidR="000B0FC9" w:rsidRPr="00112701">
        <w:rPr>
          <w:rFonts w:ascii="Aptos" w:hAnsi="Aptos" w:cs="Arial"/>
          <w:sz w:val="24"/>
          <w:szCs w:val="24"/>
          <w:lang w:eastAsia="pl-PL" w:bidi="ar-SA"/>
        </w:rPr>
        <w:t>egionalny Zarząd Gospodarki Wodnej</w:t>
      </w:r>
      <w:r w:rsidRPr="00112701">
        <w:rPr>
          <w:rFonts w:ascii="Aptos" w:hAnsi="Aptos" w:cs="Arial"/>
          <w:sz w:val="24"/>
          <w:szCs w:val="24"/>
          <w:lang w:eastAsia="pl-PL" w:bidi="ar-SA"/>
        </w:rPr>
        <w:t xml:space="preserve"> we Wrocławiu (podmiot inicjując</w:t>
      </w:r>
      <w:r w:rsidR="00B71BEF" w:rsidRPr="00112701">
        <w:rPr>
          <w:rFonts w:ascii="Aptos" w:hAnsi="Aptos" w:cs="Arial"/>
          <w:sz w:val="24"/>
          <w:szCs w:val="24"/>
          <w:lang w:eastAsia="pl-PL" w:bidi="ar-SA"/>
        </w:rPr>
        <w:t>y</w:t>
      </w:r>
      <w:r w:rsidRPr="00112701">
        <w:rPr>
          <w:rFonts w:ascii="Aptos" w:hAnsi="Aptos" w:cs="Arial"/>
          <w:sz w:val="24"/>
          <w:szCs w:val="24"/>
          <w:lang w:eastAsia="pl-PL" w:bidi="ar-SA"/>
        </w:rPr>
        <w:t xml:space="preserve"> </w:t>
      </w:r>
      <w:r w:rsidR="000B0FC9" w:rsidRPr="00112701">
        <w:rPr>
          <w:rFonts w:ascii="Aptos" w:hAnsi="Aptos" w:cs="Arial"/>
          <w:sz w:val="24"/>
          <w:szCs w:val="24"/>
          <w:lang w:eastAsia="pl-PL" w:bidi="ar-SA"/>
        </w:rPr>
        <w:t xml:space="preserve">projekt </w:t>
      </w:r>
      <w:r w:rsidRPr="00112701">
        <w:rPr>
          <w:rFonts w:ascii="Aptos" w:hAnsi="Aptos" w:cs="Arial"/>
          <w:sz w:val="24"/>
          <w:szCs w:val="24"/>
          <w:lang w:eastAsia="pl-PL" w:bidi="ar-SA"/>
        </w:rPr>
        <w:t xml:space="preserve">partnerski </w:t>
      </w:r>
      <w:r w:rsidR="000B0FC9" w:rsidRPr="00112701">
        <w:rPr>
          <w:rFonts w:ascii="Aptos" w:hAnsi="Aptos" w:cs="Arial"/>
          <w:sz w:val="24"/>
          <w:szCs w:val="24"/>
          <w:lang w:eastAsia="pl-PL" w:bidi="ar-SA"/>
        </w:rPr>
        <w:t>zwan</w:t>
      </w:r>
      <w:r w:rsidR="00B71BEF" w:rsidRPr="00112701">
        <w:rPr>
          <w:rFonts w:ascii="Aptos" w:hAnsi="Aptos" w:cs="Arial"/>
          <w:sz w:val="24"/>
          <w:szCs w:val="24"/>
          <w:lang w:eastAsia="pl-PL" w:bidi="ar-SA"/>
        </w:rPr>
        <w:t>y</w:t>
      </w:r>
      <w:r w:rsidR="000B0FC9" w:rsidRPr="00112701">
        <w:rPr>
          <w:rFonts w:ascii="Aptos" w:hAnsi="Aptos" w:cs="Arial"/>
          <w:sz w:val="24"/>
          <w:szCs w:val="24"/>
          <w:lang w:eastAsia="pl-PL" w:bidi="ar-SA"/>
        </w:rPr>
        <w:t xml:space="preserve"> </w:t>
      </w:r>
      <w:r w:rsidRPr="00112701">
        <w:rPr>
          <w:rFonts w:ascii="Aptos" w:hAnsi="Aptos" w:cs="Arial"/>
          <w:sz w:val="24"/>
          <w:szCs w:val="24"/>
          <w:lang w:eastAsia="pl-PL" w:bidi="ar-SA"/>
        </w:rPr>
        <w:t xml:space="preserve">dalej </w:t>
      </w:r>
      <w:r w:rsidR="000B0FC9" w:rsidRPr="00112701">
        <w:rPr>
          <w:rFonts w:ascii="Aptos" w:hAnsi="Aptos" w:cs="Arial"/>
          <w:sz w:val="24"/>
          <w:szCs w:val="24"/>
          <w:lang w:eastAsia="pl-PL" w:bidi="ar-SA"/>
        </w:rPr>
        <w:t>Partne</w:t>
      </w:r>
      <w:r w:rsidR="00AD6718" w:rsidRPr="00112701">
        <w:rPr>
          <w:rFonts w:ascii="Aptos" w:hAnsi="Aptos" w:cs="Arial"/>
          <w:sz w:val="24"/>
          <w:szCs w:val="24"/>
          <w:lang w:eastAsia="pl-PL" w:bidi="ar-SA"/>
        </w:rPr>
        <w:t>r</w:t>
      </w:r>
      <w:r w:rsidR="00B71BEF" w:rsidRPr="00112701">
        <w:rPr>
          <w:rFonts w:ascii="Aptos" w:hAnsi="Aptos" w:cs="Arial"/>
          <w:sz w:val="24"/>
          <w:szCs w:val="24"/>
          <w:lang w:eastAsia="pl-PL" w:bidi="ar-SA"/>
        </w:rPr>
        <w:t>em</w:t>
      </w:r>
      <w:r w:rsidR="000B0FC9" w:rsidRPr="00112701">
        <w:rPr>
          <w:rFonts w:ascii="Aptos" w:hAnsi="Aptos" w:cs="Arial"/>
          <w:sz w:val="24"/>
          <w:szCs w:val="24"/>
          <w:lang w:eastAsia="pl-PL" w:bidi="ar-SA"/>
        </w:rPr>
        <w:t xml:space="preserve"> wiodącym</w:t>
      </w:r>
      <w:r w:rsidRPr="00112701">
        <w:rPr>
          <w:rFonts w:ascii="Aptos" w:hAnsi="Aptos" w:cs="Arial"/>
          <w:sz w:val="24"/>
          <w:szCs w:val="24"/>
          <w:lang w:eastAsia="pl-PL" w:bidi="ar-SA"/>
        </w:rPr>
        <w:t xml:space="preserve">), jako </w:t>
      </w:r>
      <w:r w:rsidR="000B0FC9" w:rsidRPr="00112701">
        <w:rPr>
          <w:rFonts w:ascii="Aptos" w:hAnsi="Aptos" w:cs="Arial"/>
          <w:sz w:val="24"/>
          <w:szCs w:val="24"/>
          <w:lang w:eastAsia="pl-PL" w:bidi="ar-SA"/>
        </w:rPr>
        <w:t>jednostk</w:t>
      </w:r>
      <w:r w:rsidR="00B71BEF" w:rsidRPr="00112701">
        <w:rPr>
          <w:rFonts w:ascii="Aptos" w:hAnsi="Aptos" w:cs="Arial"/>
          <w:sz w:val="24"/>
          <w:szCs w:val="24"/>
          <w:lang w:eastAsia="pl-PL" w:bidi="ar-SA"/>
        </w:rPr>
        <w:t>a</w:t>
      </w:r>
      <w:r w:rsidR="000B0FC9" w:rsidRPr="00112701">
        <w:rPr>
          <w:rFonts w:ascii="Aptos" w:hAnsi="Aptos" w:cs="Arial"/>
          <w:sz w:val="24"/>
          <w:szCs w:val="24"/>
          <w:lang w:eastAsia="pl-PL" w:bidi="ar-SA"/>
        </w:rPr>
        <w:t xml:space="preserve"> organizacyjn</w:t>
      </w:r>
      <w:r w:rsidR="00B71BEF" w:rsidRPr="00112701">
        <w:rPr>
          <w:rFonts w:ascii="Aptos" w:hAnsi="Aptos" w:cs="Arial"/>
          <w:sz w:val="24"/>
          <w:szCs w:val="24"/>
          <w:lang w:eastAsia="pl-PL" w:bidi="ar-SA"/>
        </w:rPr>
        <w:t>a</w:t>
      </w:r>
      <w:r w:rsidR="000B0FC9" w:rsidRPr="00112701">
        <w:rPr>
          <w:rFonts w:ascii="Aptos" w:hAnsi="Aptos" w:cs="Arial"/>
          <w:sz w:val="24"/>
          <w:szCs w:val="24"/>
          <w:lang w:eastAsia="pl-PL" w:bidi="ar-SA"/>
        </w:rPr>
        <w:t xml:space="preserve"> </w:t>
      </w:r>
      <w:r w:rsidRPr="00112701">
        <w:rPr>
          <w:rFonts w:ascii="Aptos" w:eastAsia="Calibri" w:hAnsi="Aptos" w:cs="Arial"/>
          <w:bCs/>
          <w:sz w:val="24"/>
          <w:szCs w:val="24"/>
          <w:lang w:eastAsia="pl-PL" w:bidi="ar-SA"/>
        </w:rPr>
        <w:t>Państwowego Gospodarstwa Wodnego Wody Polskie</w:t>
      </w:r>
      <w:r w:rsidR="000B0FC9" w:rsidRPr="00112701">
        <w:rPr>
          <w:rFonts w:ascii="Aptos" w:eastAsia="Calibri" w:hAnsi="Aptos" w:cs="Arial"/>
          <w:bCs/>
          <w:sz w:val="24"/>
          <w:szCs w:val="24"/>
          <w:lang w:eastAsia="pl-PL" w:bidi="ar-SA"/>
        </w:rPr>
        <w:t xml:space="preserve"> </w:t>
      </w:r>
      <w:r w:rsidRPr="00112701">
        <w:rPr>
          <w:rFonts w:ascii="Aptos" w:eastAsia="Calibri" w:hAnsi="Aptos" w:cs="Arial"/>
          <w:bCs/>
          <w:sz w:val="24"/>
          <w:szCs w:val="24"/>
          <w:lang w:eastAsia="pl-PL" w:bidi="ar-SA"/>
        </w:rPr>
        <w:t xml:space="preserve">(dalej </w:t>
      </w:r>
      <w:r w:rsidRPr="00112701">
        <w:rPr>
          <w:rFonts w:ascii="Aptos" w:hAnsi="Aptos" w:cs="Arial"/>
          <w:sz w:val="24"/>
          <w:szCs w:val="24"/>
          <w:lang w:eastAsia="pl-PL" w:bidi="ar-SA"/>
        </w:rPr>
        <w:t>PGW</w:t>
      </w:r>
      <w:r w:rsidR="00BA66E0" w:rsidRPr="00112701">
        <w:rPr>
          <w:rFonts w:ascii="Aptos" w:hAnsi="Aptos" w:cs="Arial"/>
          <w:sz w:val="24"/>
          <w:szCs w:val="24"/>
          <w:lang w:eastAsia="pl-PL" w:bidi="ar-SA"/>
        </w:rPr>
        <w:t> </w:t>
      </w:r>
      <w:r w:rsidRPr="00112701">
        <w:rPr>
          <w:rFonts w:ascii="Aptos" w:hAnsi="Aptos" w:cs="Arial"/>
          <w:sz w:val="24"/>
          <w:szCs w:val="24"/>
          <w:lang w:eastAsia="pl-PL" w:bidi="ar-SA"/>
        </w:rPr>
        <w:t>W</w:t>
      </w:r>
      <w:r w:rsidR="000B0FC9" w:rsidRPr="00112701">
        <w:rPr>
          <w:rFonts w:ascii="Aptos" w:hAnsi="Aptos" w:cs="Arial"/>
          <w:sz w:val="24"/>
          <w:szCs w:val="24"/>
          <w:lang w:eastAsia="pl-PL" w:bidi="ar-SA"/>
        </w:rPr>
        <w:t xml:space="preserve">ody </w:t>
      </w:r>
      <w:r w:rsidRPr="00112701">
        <w:rPr>
          <w:rFonts w:ascii="Aptos" w:hAnsi="Aptos" w:cs="Arial"/>
          <w:sz w:val="24"/>
          <w:szCs w:val="24"/>
          <w:lang w:eastAsia="pl-PL" w:bidi="ar-SA"/>
        </w:rPr>
        <w:t>P</w:t>
      </w:r>
      <w:r w:rsidR="000B0FC9" w:rsidRPr="00112701">
        <w:rPr>
          <w:rFonts w:ascii="Aptos" w:hAnsi="Aptos" w:cs="Arial"/>
          <w:sz w:val="24"/>
          <w:szCs w:val="24"/>
          <w:lang w:eastAsia="pl-PL" w:bidi="ar-SA"/>
        </w:rPr>
        <w:t>olskie</w:t>
      </w:r>
      <w:r w:rsidRPr="00112701">
        <w:rPr>
          <w:rFonts w:ascii="Aptos" w:hAnsi="Aptos" w:cs="Arial"/>
          <w:sz w:val="24"/>
          <w:szCs w:val="24"/>
          <w:lang w:eastAsia="pl-PL" w:bidi="ar-SA"/>
        </w:rPr>
        <w:t xml:space="preserve">), działając zgodnie z art. 39 </w:t>
      </w:r>
      <w:r w:rsidRPr="00112701">
        <w:rPr>
          <w:rFonts w:ascii="Aptos" w:hAnsi="Aptos" w:cs="Arial"/>
          <w:i/>
          <w:iCs/>
          <w:sz w:val="24"/>
          <w:szCs w:val="24"/>
          <w:lang w:eastAsia="pl-PL" w:bidi="ar-SA"/>
        </w:rPr>
        <w:t xml:space="preserve">ustawy </w:t>
      </w:r>
      <w:r w:rsidR="00112701">
        <w:rPr>
          <w:rFonts w:ascii="Aptos" w:hAnsi="Aptos" w:cs="Arial"/>
          <w:i/>
          <w:iCs/>
          <w:sz w:val="24"/>
          <w:szCs w:val="24"/>
          <w:lang w:eastAsia="pl-PL" w:bidi="ar-SA"/>
        </w:rPr>
        <w:br/>
      </w:r>
      <w:r w:rsidRPr="00112701">
        <w:rPr>
          <w:rFonts w:ascii="Aptos" w:hAnsi="Aptos" w:cs="Arial"/>
          <w:i/>
          <w:iCs/>
          <w:sz w:val="24"/>
          <w:szCs w:val="24"/>
          <w:lang w:eastAsia="pl-PL" w:bidi="ar-SA"/>
        </w:rPr>
        <w:t>z dnia 28 kwietnia 2022 r. o zasadach realizacji zadań finansowanych ze środków europejskich w perspektywie finansowej 2021-2027</w:t>
      </w:r>
      <w:r w:rsidRPr="00112701">
        <w:rPr>
          <w:rFonts w:ascii="Aptos" w:hAnsi="Aptos" w:cs="Arial"/>
          <w:sz w:val="24"/>
          <w:szCs w:val="24"/>
          <w:lang w:eastAsia="pl-PL" w:bidi="ar-SA"/>
        </w:rPr>
        <w:t xml:space="preserve"> (Dz. U. z 2022 r., poz.1079 z późn. zm.) (dalej ustawa wdrożeniowa) ogłasza otwarty nabór na Partnera do przygotowania i realizacji przedsięwzięcia pn.</w:t>
      </w:r>
      <w:r w:rsidR="000B0FC9" w:rsidRPr="00112701">
        <w:rPr>
          <w:rFonts w:ascii="Aptos" w:hAnsi="Aptos" w:cs="Arial"/>
          <w:sz w:val="24"/>
          <w:szCs w:val="24"/>
          <w:lang w:eastAsia="pl-PL" w:bidi="ar-SA"/>
        </w:rPr>
        <w:t xml:space="preserve"> </w:t>
      </w:r>
      <w:r w:rsidR="00112701" w:rsidRPr="00112701">
        <w:rPr>
          <w:rFonts w:ascii="Aptos" w:hAnsi="Aptos" w:cs="Arial"/>
          <w:b/>
          <w:bCs/>
          <w:sz w:val="24"/>
          <w:szCs w:val="24"/>
          <w:lang w:eastAsia="pl-PL" w:bidi="ar-SA"/>
        </w:rPr>
        <w:t>„Renaturyzacja dopływów Odry w województwach dolnośląskim i opolskim administrowanych przez Regionalny Zarząd Gospodarki Wodnej we Wrocławiu”</w:t>
      </w:r>
    </w:p>
    <w:p w14:paraId="5777C2FF" w14:textId="3A7CAFFB" w:rsidR="003A424E" w:rsidRDefault="0004140D" w:rsidP="00D93C16">
      <w:pPr>
        <w:rPr>
          <w:rFonts w:ascii="Aptos" w:hAnsi="Aptos" w:cs="Arial"/>
          <w:sz w:val="24"/>
          <w:szCs w:val="24"/>
          <w:lang w:eastAsia="pl-PL" w:bidi="ar-SA"/>
        </w:rPr>
      </w:pPr>
      <w:r w:rsidRPr="0055123E">
        <w:rPr>
          <w:rFonts w:ascii="Aptos" w:hAnsi="Aptos" w:cs="Arial"/>
          <w:sz w:val="24"/>
          <w:szCs w:val="24"/>
          <w:lang w:eastAsia="pl-PL" w:bidi="ar-SA"/>
        </w:rPr>
        <w:t xml:space="preserve">Planowane jest </w:t>
      </w:r>
      <w:r w:rsidR="003A424E" w:rsidRPr="0055123E">
        <w:rPr>
          <w:rFonts w:ascii="Aptos" w:hAnsi="Aptos" w:cs="Arial"/>
          <w:sz w:val="24"/>
          <w:szCs w:val="24"/>
          <w:lang w:eastAsia="pl-PL" w:bidi="ar-SA"/>
        </w:rPr>
        <w:t>ubiega</w:t>
      </w:r>
      <w:r w:rsidRPr="0055123E">
        <w:rPr>
          <w:rFonts w:ascii="Aptos" w:hAnsi="Aptos" w:cs="Arial"/>
          <w:sz w:val="24"/>
          <w:szCs w:val="24"/>
          <w:lang w:eastAsia="pl-PL" w:bidi="ar-SA"/>
        </w:rPr>
        <w:t>nie</w:t>
      </w:r>
      <w:r w:rsidR="003A424E" w:rsidRPr="0055123E">
        <w:rPr>
          <w:rFonts w:ascii="Aptos" w:hAnsi="Aptos" w:cs="Arial"/>
          <w:sz w:val="24"/>
          <w:szCs w:val="24"/>
          <w:lang w:eastAsia="pl-PL" w:bidi="ar-SA"/>
        </w:rPr>
        <w:t xml:space="preserve"> się o dofinansowanie </w:t>
      </w:r>
      <w:r w:rsidRPr="0055123E">
        <w:rPr>
          <w:rFonts w:ascii="Aptos" w:hAnsi="Aptos" w:cs="Arial"/>
          <w:sz w:val="24"/>
          <w:szCs w:val="24"/>
          <w:lang w:eastAsia="pl-PL" w:bidi="ar-SA"/>
        </w:rPr>
        <w:t>dla projektu z</w:t>
      </w:r>
      <w:r w:rsidR="003A424E" w:rsidRPr="0055123E">
        <w:rPr>
          <w:rFonts w:ascii="Aptos" w:hAnsi="Aptos" w:cs="Arial"/>
          <w:sz w:val="24"/>
          <w:szCs w:val="24"/>
          <w:lang w:eastAsia="pl-PL" w:bidi="ar-SA"/>
        </w:rPr>
        <w:t xml:space="preserve"> programu </w:t>
      </w:r>
      <w:r w:rsidRPr="0055123E">
        <w:rPr>
          <w:rFonts w:ascii="Aptos" w:hAnsi="Aptos" w:cs="Arial"/>
          <w:sz w:val="24"/>
          <w:szCs w:val="24"/>
          <w:lang w:eastAsia="pl-PL" w:bidi="ar-SA"/>
        </w:rPr>
        <w:t>Fundusze Europejskie na Infrastrukturę, Klimat i Środowisko 2021-2027 (FEnIKS 2021-2027) w</w:t>
      </w:r>
      <w:r w:rsidRPr="0055123E">
        <w:rPr>
          <w:rFonts w:ascii="Aptos" w:hAnsi="Aptos" w:cs="Arial"/>
          <w:b/>
          <w:bCs/>
          <w:sz w:val="24"/>
          <w:szCs w:val="24"/>
          <w:lang w:eastAsia="pl-PL" w:bidi="ar-SA"/>
        </w:rPr>
        <w:t> </w:t>
      </w:r>
      <w:r w:rsidR="003A424E" w:rsidRPr="0055123E">
        <w:rPr>
          <w:rFonts w:ascii="Aptos" w:hAnsi="Aptos" w:cs="Arial"/>
          <w:sz w:val="24"/>
          <w:szCs w:val="24"/>
          <w:lang w:eastAsia="pl-PL" w:bidi="ar-SA"/>
        </w:rPr>
        <w:t xml:space="preserve">ramach działania FENX.02.04 </w:t>
      </w:r>
      <w:r w:rsidRPr="0055123E">
        <w:rPr>
          <w:rFonts w:ascii="Aptos" w:hAnsi="Aptos" w:cs="Arial"/>
          <w:sz w:val="24"/>
          <w:szCs w:val="24"/>
          <w:lang w:eastAsia="pl-PL" w:bidi="ar-SA"/>
        </w:rPr>
        <w:t>pn. „</w:t>
      </w:r>
      <w:r w:rsidR="003A424E" w:rsidRPr="0055123E">
        <w:rPr>
          <w:rFonts w:ascii="Aptos" w:hAnsi="Aptos" w:cs="Arial"/>
          <w:sz w:val="24"/>
          <w:szCs w:val="24"/>
          <w:lang w:eastAsia="pl-PL" w:bidi="ar-SA"/>
        </w:rPr>
        <w:t>Adaptacja do zmian klimatu, zapobieganie klęskom i</w:t>
      </w:r>
      <w:r w:rsidRPr="0055123E">
        <w:rPr>
          <w:rFonts w:ascii="Aptos" w:hAnsi="Aptos" w:cs="Arial"/>
          <w:sz w:val="24"/>
          <w:szCs w:val="24"/>
          <w:lang w:eastAsia="pl-PL" w:bidi="ar-SA"/>
        </w:rPr>
        <w:t> </w:t>
      </w:r>
      <w:r w:rsidR="003A424E" w:rsidRPr="0055123E">
        <w:rPr>
          <w:rFonts w:ascii="Aptos" w:hAnsi="Aptos" w:cs="Arial"/>
          <w:sz w:val="24"/>
          <w:szCs w:val="24"/>
          <w:lang w:eastAsia="pl-PL" w:bidi="ar-SA"/>
        </w:rPr>
        <w:t>katastrofom</w:t>
      </w:r>
      <w:r w:rsidRPr="0055123E">
        <w:rPr>
          <w:rFonts w:ascii="Aptos" w:hAnsi="Aptos" w:cs="Arial"/>
          <w:sz w:val="24"/>
          <w:szCs w:val="24"/>
          <w:lang w:eastAsia="pl-PL" w:bidi="ar-SA"/>
        </w:rPr>
        <w:t>” w</w:t>
      </w:r>
      <w:r w:rsidR="003A424E" w:rsidRPr="0055123E">
        <w:rPr>
          <w:rFonts w:ascii="Aptos" w:hAnsi="Aptos" w:cs="Arial"/>
          <w:sz w:val="24"/>
          <w:szCs w:val="24"/>
          <w:lang w:eastAsia="pl-PL" w:bidi="ar-SA"/>
        </w:rPr>
        <w:t xml:space="preserve"> typ</w:t>
      </w:r>
      <w:r w:rsidRPr="0055123E">
        <w:rPr>
          <w:rFonts w:ascii="Aptos" w:hAnsi="Aptos" w:cs="Arial"/>
          <w:sz w:val="24"/>
          <w:szCs w:val="24"/>
          <w:lang w:eastAsia="pl-PL" w:bidi="ar-SA"/>
        </w:rPr>
        <w:t>ie</w:t>
      </w:r>
      <w:r w:rsidR="003A424E" w:rsidRPr="0055123E">
        <w:rPr>
          <w:rFonts w:ascii="Aptos" w:hAnsi="Aptos" w:cs="Arial"/>
          <w:sz w:val="24"/>
          <w:szCs w:val="24"/>
          <w:lang w:eastAsia="pl-PL" w:bidi="ar-SA"/>
        </w:rPr>
        <w:t xml:space="preserve"> projektu </w:t>
      </w:r>
      <w:r w:rsidRPr="0055123E">
        <w:rPr>
          <w:rFonts w:ascii="Aptos" w:hAnsi="Aptos" w:cs="Arial"/>
          <w:sz w:val="24"/>
          <w:szCs w:val="24"/>
          <w:lang w:eastAsia="pl-PL" w:bidi="ar-SA"/>
        </w:rPr>
        <w:t>pn. „</w:t>
      </w:r>
      <w:r w:rsidR="003A424E" w:rsidRPr="0055123E">
        <w:rPr>
          <w:rFonts w:ascii="Aptos" w:hAnsi="Aptos" w:cs="Arial"/>
          <w:sz w:val="24"/>
          <w:szCs w:val="24"/>
          <w:lang w:eastAsia="pl-PL" w:bidi="ar-SA"/>
        </w:rPr>
        <w:t>Renaturyzacja przekształconych cieków wodnych i</w:t>
      </w:r>
      <w:r w:rsidRPr="0055123E">
        <w:rPr>
          <w:rFonts w:ascii="Aptos" w:hAnsi="Aptos" w:cs="Arial"/>
          <w:sz w:val="24"/>
          <w:szCs w:val="24"/>
          <w:lang w:eastAsia="pl-PL" w:bidi="ar-SA"/>
        </w:rPr>
        <w:t> </w:t>
      </w:r>
      <w:r w:rsidR="003A424E" w:rsidRPr="0055123E">
        <w:rPr>
          <w:rFonts w:ascii="Aptos" w:hAnsi="Aptos" w:cs="Arial"/>
          <w:sz w:val="24"/>
          <w:szCs w:val="24"/>
          <w:lang w:eastAsia="pl-PL" w:bidi="ar-SA"/>
        </w:rPr>
        <w:t>obszarów od wód zależnych</w:t>
      </w:r>
      <w:r w:rsidRPr="0055123E">
        <w:rPr>
          <w:rFonts w:ascii="Aptos" w:hAnsi="Aptos" w:cs="Arial"/>
          <w:sz w:val="24"/>
          <w:szCs w:val="24"/>
          <w:lang w:eastAsia="pl-PL" w:bidi="ar-SA"/>
        </w:rPr>
        <w:t>”.</w:t>
      </w:r>
    </w:p>
    <w:p w14:paraId="3B0D1B35" w14:textId="77777777" w:rsidR="00B13E61" w:rsidRDefault="00B13E61" w:rsidP="00D93C16">
      <w:pPr>
        <w:widowControl w:val="0"/>
        <w:kinsoku w:val="0"/>
        <w:spacing w:before="240" w:after="0"/>
        <w:rPr>
          <w:rFonts w:ascii="Aptos" w:hAnsi="Aptos" w:cs="Arial"/>
          <w:b/>
          <w:bCs/>
          <w:sz w:val="24"/>
          <w:szCs w:val="24"/>
          <w:lang w:eastAsia="pl-PL" w:bidi="ar-SA"/>
        </w:rPr>
      </w:pPr>
    </w:p>
    <w:p w14:paraId="2880A1C8" w14:textId="00D9A423" w:rsidR="003A424E" w:rsidRPr="0055123E" w:rsidRDefault="003A424E" w:rsidP="00D93C16">
      <w:pPr>
        <w:widowControl w:val="0"/>
        <w:kinsoku w:val="0"/>
        <w:spacing w:before="240" w:after="0"/>
        <w:rPr>
          <w:rFonts w:ascii="Aptos" w:hAnsi="Aptos" w:cs="Arial"/>
          <w:b/>
          <w:bCs/>
          <w:sz w:val="24"/>
          <w:szCs w:val="24"/>
          <w:lang w:eastAsia="pl-PL" w:bidi="ar-SA"/>
        </w:rPr>
      </w:pPr>
      <w:r w:rsidRPr="0055123E">
        <w:rPr>
          <w:rFonts w:ascii="Aptos" w:hAnsi="Aptos" w:cs="Arial"/>
          <w:b/>
          <w:bCs/>
          <w:sz w:val="24"/>
          <w:szCs w:val="24"/>
          <w:lang w:eastAsia="pl-PL" w:bidi="ar-SA"/>
        </w:rPr>
        <w:t>I. Cel partnerstwa</w:t>
      </w:r>
    </w:p>
    <w:p w14:paraId="046889CA" w14:textId="0E68B5F0" w:rsidR="007471A9" w:rsidRPr="0055123E" w:rsidRDefault="003A424E" w:rsidP="00D93C16">
      <w:pPr>
        <w:widowControl w:val="0"/>
        <w:kinsoku w:val="0"/>
        <w:spacing w:before="100" w:beforeAutospacing="1" w:after="0"/>
        <w:rPr>
          <w:rFonts w:ascii="Aptos" w:hAnsi="Aptos" w:cs="Arial"/>
          <w:sz w:val="24"/>
          <w:szCs w:val="24"/>
          <w:lang w:eastAsia="pl-PL" w:bidi="ar-SA"/>
        </w:rPr>
      </w:pPr>
      <w:r w:rsidRPr="0055123E">
        <w:rPr>
          <w:rFonts w:ascii="Aptos" w:hAnsi="Aptos" w:cs="Arial"/>
          <w:sz w:val="24"/>
          <w:szCs w:val="24"/>
          <w:lang w:eastAsia="pl-PL" w:bidi="ar-SA"/>
        </w:rPr>
        <w:t xml:space="preserve">Celem partnerstwa jest współpraca przy </w:t>
      </w:r>
      <w:r w:rsidR="000B0FC9" w:rsidRPr="0055123E">
        <w:rPr>
          <w:rFonts w:ascii="Aptos" w:hAnsi="Aptos" w:cs="Arial"/>
          <w:sz w:val="24"/>
          <w:szCs w:val="24"/>
          <w:lang w:eastAsia="pl-PL" w:bidi="ar-SA"/>
        </w:rPr>
        <w:t>p</w:t>
      </w:r>
      <w:r w:rsidRPr="0055123E">
        <w:rPr>
          <w:rFonts w:ascii="Aptos" w:hAnsi="Aptos" w:cs="Arial"/>
          <w:sz w:val="24"/>
          <w:szCs w:val="24"/>
          <w:lang w:eastAsia="pl-PL" w:bidi="ar-SA"/>
        </w:rPr>
        <w:t xml:space="preserve">rojekcie, którego rezultatem będzie zrealizowanie </w:t>
      </w:r>
      <w:r w:rsidR="0004140D" w:rsidRPr="0055123E">
        <w:rPr>
          <w:rFonts w:ascii="Aptos" w:hAnsi="Aptos" w:cs="Arial"/>
          <w:sz w:val="24"/>
          <w:szCs w:val="24"/>
          <w:lang w:eastAsia="pl-PL" w:bidi="ar-SA"/>
        </w:rPr>
        <w:t>działań</w:t>
      </w:r>
      <w:r w:rsidRPr="0055123E">
        <w:rPr>
          <w:rFonts w:ascii="Aptos" w:hAnsi="Aptos" w:cs="Arial"/>
          <w:sz w:val="24"/>
          <w:szCs w:val="24"/>
          <w:lang w:eastAsia="pl-PL" w:bidi="ar-SA"/>
        </w:rPr>
        <w:t xml:space="preserve"> </w:t>
      </w:r>
      <w:r w:rsidR="0004140D" w:rsidRPr="0055123E">
        <w:rPr>
          <w:rFonts w:ascii="Aptos" w:hAnsi="Aptos" w:cs="Arial"/>
          <w:sz w:val="24"/>
          <w:szCs w:val="24"/>
          <w:lang w:eastAsia="pl-PL" w:bidi="ar-SA"/>
        </w:rPr>
        <w:t>na rzecz przywrócenia ciągłości ekologicznej</w:t>
      </w:r>
      <w:r w:rsidR="00555936" w:rsidRPr="0055123E">
        <w:rPr>
          <w:rFonts w:ascii="Aptos" w:hAnsi="Aptos" w:cs="Arial"/>
          <w:sz w:val="24"/>
          <w:szCs w:val="24"/>
          <w:lang w:eastAsia="pl-PL" w:bidi="ar-SA"/>
        </w:rPr>
        <w:t xml:space="preserve"> wybranych odcinków </w:t>
      </w:r>
      <w:r w:rsidR="0004140D" w:rsidRPr="0055123E">
        <w:rPr>
          <w:rFonts w:ascii="Aptos" w:hAnsi="Aptos" w:cs="Arial"/>
          <w:sz w:val="24"/>
          <w:szCs w:val="24"/>
          <w:lang w:eastAsia="pl-PL" w:bidi="ar-SA"/>
        </w:rPr>
        <w:t>dopływów Odry</w:t>
      </w:r>
      <w:r w:rsidR="00103071" w:rsidRPr="0055123E">
        <w:rPr>
          <w:rFonts w:ascii="Aptos" w:hAnsi="Aptos" w:cs="Arial"/>
          <w:sz w:val="24"/>
          <w:szCs w:val="24"/>
          <w:lang w:eastAsia="pl-PL" w:bidi="ar-SA"/>
        </w:rPr>
        <w:t>, na</w:t>
      </w:r>
      <w:r w:rsidR="00BA66E0" w:rsidRPr="0055123E">
        <w:rPr>
          <w:rFonts w:ascii="Aptos" w:hAnsi="Aptos" w:cs="Arial"/>
          <w:sz w:val="24"/>
          <w:szCs w:val="24"/>
          <w:lang w:eastAsia="pl-PL" w:bidi="ar-SA"/>
        </w:rPr>
        <w:t> </w:t>
      </w:r>
      <w:r w:rsidR="00735711" w:rsidRPr="0055123E">
        <w:rPr>
          <w:rFonts w:ascii="Aptos" w:hAnsi="Aptos" w:cs="Arial"/>
          <w:sz w:val="24"/>
          <w:szCs w:val="24"/>
          <w:lang w:eastAsia="pl-PL" w:bidi="ar-SA"/>
        </w:rPr>
        <w:t>obszarach administrowanych przez</w:t>
      </w:r>
      <w:r w:rsidR="00103071" w:rsidRPr="0055123E">
        <w:rPr>
          <w:rFonts w:ascii="Aptos" w:hAnsi="Aptos" w:cs="Arial"/>
          <w:sz w:val="24"/>
          <w:szCs w:val="24"/>
          <w:lang w:eastAsia="pl-PL" w:bidi="ar-SA"/>
        </w:rPr>
        <w:t xml:space="preserve"> </w:t>
      </w:r>
      <w:r w:rsidR="00735711" w:rsidRPr="0055123E">
        <w:rPr>
          <w:rFonts w:ascii="Aptos" w:hAnsi="Aptos" w:cs="Arial"/>
          <w:sz w:val="24"/>
          <w:szCs w:val="24"/>
          <w:lang w:eastAsia="pl-PL" w:bidi="ar-SA"/>
        </w:rPr>
        <w:t>Regionalny Zarząd Gospodarki Wodnej we Wrocławiu</w:t>
      </w:r>
      <w:r w:rsidR="00103071" w:rsidRPr="0055123E">
        <w:rPr>
          <w:rFonts w:ascii="Aptos" w:hAnsi="Aptos" w:cs="Arial"/>
          <w:sz w:val="24"/>
          <w:szCs w:val="24"/>
          <w:lang w:eastAsia="pl-PL" w:bidi="ar-SA"/>
        </w:rPr>
        <w:t xml:space="preserve">, </w:t>
      </w:r>
      <w:r w:rsidR="00555936" w:rsidRPr="0055123E">
        <w:rPr>
          <w:rFonts w:ascii="Aptos" w:hAnsi="Aptos" w:cs="Arial"/>
          <w:sz w:val="24"/>
          <w:szCs w:val="24"/>
          <w:lang w:eastAsia="pl-PL" w:bidi="ar-SA"/>
        </w:rPr>
        <w:t xml:space="preserve">wpływających na znaczącą poprawę </w:t>
      </w:r>
      <w:r w:rsidR="00103071" w:rsidRPr="0055123E">
        <w:rPr>
          <w:rFonts w:ascii="Aptos" w:hAnsi="Aptos" w:cs="Arial"/>
          <w:sz w:val="24"/>
          <w:szCs w:val="24"/>
          <w:lang w:eastAsia="pl-PL" w:bidi="ar-SA"/>
        </w:rPr>
        <w:t>ciągłości ekologicznej pod kątem</w:t>
      </w:r>
      <w:r w:rsidR="00555936" w:rsidRPr="0055123E">
        <w:rPr>
          <w:rFonts w:ascii="Aptos" w:hAnsi="Aptos" w:cs="Arial"/>
          <w:sz w:val="24"/>
          <w:szCs w:val="24"/>
          <w:lang w:eastAsia="pl-PL" w:bidi="ar-SA"/>
        </w:rPr>
        <w:t xml:space="preserve"> </w:t>
      </w:r>
      <w:r w:rsidR="00103071" w:rsidRPr="0055123E">
        <w:rPr>
          <w:rFonts w:ascii="Aptos" w:hAnsi="Aptos" w:cs="Arial"/>
          <w:sz w:val="24"/>
          <w:szCs w:val="24"/>
          <w:lang w:eastAsia="pl-PL" w:bidi="ar-SA"/>
        </w:rPr>
        <w:t xml:space="preserve"> migracji</w:t>
      </w:r>
      <w:r w:rsidR="00555936" w:rsidRPr="0055123E">
        <w:rPr>
          <w:rFonts w:ascii="Aptos" w:hAnsi="Aptos" w:cs="Arial"/>
          <w:sz w:val="24"/>
          <w:szCs w:val="24"/>
          <w:lang w:eastAsia="pl-PL" w:bidi="ar-SA"/>
        </w:rPr>
        <w:t xml:space="preserve"> </w:t>
      </w:r>
      <w:r w:rsidR="007347A1" w:rsidRPr="0055123E">
        <w:rPr>
          <w:rFonts w:ascii="Aptos" w:hAnsi="Aptos" w:cs="Arial"/>
          <w:sz w:val="24"/>
          <w:szCs w:val="24"/>
          <w:lang w:eastAsia="pl-PL" w:bidi="ar-SA"/>
        </w:rPr>
        <w:t>ichtiofauny</w:t>
      </w:r>
      <w:r w:rsidR="00821D6B" w:rsidRPr="0055123E">
        <w:rPr>
          <w:rFonts w:ascii="Aptos" w:hAnsi="Aptos" w:cs="Arial"/>
          <w:sz w:val="24"/>
          <w:szCs w:val="24"/>
          <w:lang w:eastAsia="pl-PL" w:bidi="ar-SA"/>
        </w:rPr>
        <w:t xml:space="preserve">. </w:t>
      </w:r>
    </w:p>
    <w:p w14:paraId="4E45225E" w14:textId="7DCB8C85" w:rsidR="003A424E" w:rsidRPr="0055123E" w:rsidRDefault="003A424E" w:rsidP="00D93C16">
      <w:pPr>
        <w:widowControl w:val="0"/>
        <w:kinsoku w:val="0"/>
        <w:spacing w:before="480" w:after="100" w:afterAutospacing="1"/>
        <w:outlineLvl w:val="1"/>
        <w:rPr>
          <w:rFonts w:ascii="Aptos" w:hAnsi="Aptos" w:cs="Arial"/>
          <w:b/>
          <w:bCs/>
          <w:sz w:val="24"/>
          <w:szCs w:val="24"/>
          <w:lang w:eastAsia="pl-PL" w:bidi="ar-SA"/>
        </w:rPr>
      </w:pPr>
      <w:r w:rsidRPr="0055123E">
        <w:rPr>
          <w:rFonts w:ascii="Aptos" w:hAnsi="Aptos" w:cs="Arial"/>
          <w:b/>
          <w:bCs/>
          <w:sz w:val="24"/>
          <w:szCs w:val="24"/>
          <w:lang w:eastAsia="pl-PL" w:bidi="ar-SA"/>
        </w:rPr>
        <w:lastRenderedPageBreak/>
        <w:t>II. Kto może zostać Partnerem i liczba Partnerów</w:t>
      </w:r>
    </w:p>
    <w:p w14:paraId="4D44602A" w14:textId="37FD9C42" w:rsidR="003A424E" w:rsidRPr="0055123E" w:rsidRDefault="003A424E" w:rsidP="00D93C16">
      <w:pPr>
        <w:widowControl w:val="0"/>
        <w:numPr>
          <w:ilvl w:val="0"/>
          <w:numId w:val="13"/>
        </w:numPr>
        <w:kinsoku w:val="0"/>
        <w:spacing w:before="120" w:after="0"/>
        <w:ind w:left="357" w:hanging="357"/>
        <w:rPr>
          <w:rFonts w:ascii="Aptos" w:eastAsia="Calibri" w:hAnsi="Aptos" w:cs="Arial"/>
          <w:sz w:val="24"/>
          <w:szCs w:val="24"/>
          <w:lang w:eastAsia="pl-PL" w:bidi="ar-SA"/>
        </w:rPr>
      </w:pPr>
      <w:r w:rsidRPr="0055123E">
        <w:rPr>
          <w:rFonts w:ascii="Aptos" w:hAnsi="Aptos" w:cs="Arial"/>
          <w:sz w:val="24"/>
          <w:szCs w:val="24"/>
          <w:lang w:eastAsia="pl-PL" w:bidi="ar-SA"/>
        </w:rPr>
        <w:t xml:space="preserve">Do naboru może przystąpić podmiot spoza sektora finansów publicznych w rozumieniu </w:t>
      </w:r>
      <w:r w:rsidRPr="0055123E">
        <w:rPr>
          <w:rFonts w:ascii="Aptos" w:hAnsi="Aptos" w:cs="Arial"/>
          <w:spacing w:val="-2"/>
          <w:sz w:val="24"/>
          <w:szCs w:val="24"/>
          <w:lang w:eastAsia="pl-PL" w:bidi="ar-SA"/>
        </w:rPr>
        <w:t xml:space="preserve">przepisów </w:t>
      </w:r>
      <w:r w:rsidRPr="0055123E">
        <w:rPr>
          <w:rFonts w:ascii="Aptos" w:hAnsi="Aptos" w:cs="Arial"/>
          <w:i/>
          <w:iCs/>
          <w:spacing w:val="-2"/>
          <w:sz w:val="24"/>
          <w:szCs w:val="24"/>
          <w:lang w:eastAsia="pl-PL" w:bidi="ar-SA"/>
        </w:rPr>
        <w:t>ustawy z dnia 27 sierpnia 2009 r. o finansach publicznych</w:t>
      </w:r>
      <w:r w:rsidRPr="0055123E">
        <w:rPr>
          <w:rFonts w:ascii="Aptos" w:hAnsi="Aptos" w:cs="Arial"/>
          <w:spacing w:val="-2"/>
          <w:sz w:val="24"/>
          <w:szCs w:val="24"/>
          <w:lang w:eastAsia="pl-PL" w:bidi="ar-SA"/>
        </w:rPr>
        <w:t xml:space="preserve"> (</w:t>
      </w:r>
      <w:r w:rsidR="00785E19" w:rsidRPr="0055123E">
        <w:rPr>
          <w:rFonts w:ascii="Aptos" w:hAnsi="Aptos" w:cs="Arial"/>
          <w:spacing w:val="-2"/>
          <w:sz w:val="24"/>
          <w:szCs w:val="24"/>
          <w:lang w:eastAsia="pl-PL" w:bidi="ar-SA"/>
        </w:rPr>
        <w:t>Dz. U. z 2024 r.</w:t>
      </w:r>
      <w:r w:rsidR="00785E19" w:rsidRPr="0055123E">
        <w:rPr>
          <w:rFonts w:ascii="Aptos" w:hAnsi="Aptos" w:cs="Arial"/>
          <w:sz w:val="24"/>
          <w:szCs w:val="24"/>
          <w:lang w:eastAsia="pl-PL" w:bidi="ar-SA"/>
        </w:rPr>
        <w:t xml:space="preserve"> poz. 1530</w:t>
      </w:r>
      <w:r w:rsidR="001C39D2" w:rsidRPr="0055123E">
        <w:rPr>
          <w:rFonts w:ascii="Aptos" w:hAnsi="Aptos" w:cs="Arial"/>
          <w:sz w:val="24"/>
          <w:szCs w:val="24"/>
          <w:lang w:eastAsia="pl-PL" w:bidi="ar-SA"/>
        </w:rPr>
        <w:t>)</w:t>
      </w:r>
      <w:r w:rsidRPr="0055123E">
        <w:rPr>
          <w:rFonts w:ascii="Aptos" w:hAnsi="Aptos" w:cs="Arial"/>
          <w:sz w:val="24"/>
          <w:szCs w:val="24"/>
          <w:lang w:eastAsia="pl-PL" w:bidi="ar-SA"/>
        </w:rPr>
        <w:t xml:space="preserve">, który wspólnie z Partnerem </w:t>
      </w:r>
      <w:r w:rsidR="00821D6B" w:rsidRPr="0055123E">
        <w:rPr>
          <w:rFonts w:ascii="Aptos" w:hAnsi="Aptos" w:cs="Arial"/>
          <w:sz w:val="24"/>
          <w:szCs w:val="24"/>
          <w:lang w:eastAsia="pl-PL" w:bidi="ar-SA"/>
        </w:rPr>
        <w:t xml:space="preserve">wiodącym </w:t>
      </w:r>
      <w:r w:rsidRPr="0055123E">
        <w:rPr>
          <w:rFonts w:ascii="Aptos" w:hAnsi="Aptos" w:cs="Arial"/>
          <w:sz w:val="24"/>
          <w:szCs w:val="24"/>
          <w:lang w:eastAsia="pl-PL" w:bidi="ar-SA"/>
        </w:rPr>
        <w:t xml:space="preserve">będzie uczestniczyć w przygotowaniu wniosku o dofinansowanie </w:t>
      </w:r>
      <w:r w:rsidR="00821D6B" w:rsidRPr="0055123E">
        <w:rPr>
          <w:rFonts w:ascii="Aptos" w:hAnsi="Aptos" w:cs="Arial"/>
          <w:sz w:val="24"/>
          <w:szCs w:val="24"/>
          <w:lang w:eastAsia="pl-PL" w:bidi="ar-SA"/>
        </w:rPr>
        <w:t xml:space="preserve">projektu </w:t>
      </w:r>
      <w:r w:rsidRPr="0055123E">
        <w:rPr>
          <w:rFonts w:ascii="Aptos" w:hAnsi="Aptos" w:cs="Arial"/>
          <w:sz w:val="24"/>
          <w:szCs w:val="24"/>
          <w:lang w:eastAsia="pl-PL" w:bidi="ar-SA"/>
        </w:rPr>
        <w:t xml:space="preserve">oraz, w celu wspólnej realizacji </w:t>
      </w:r>
      <w:r w:rsidR="00347CA4" w:rsidRPr="0055123E">
        <w:rPr>
          <w:rFonts w:ascii="Aptos" w:hAnsi="Aptos" w:cs="Arial"/>
          <w:sz w:val="24"/>
          <w:szCs w:val="24"/>
          <w:lang w:eastAsia="pl-PL" w:bidi="ar-SA"/>
        </w:rPr>
        <w:t>projektu</w:t>
      </w:r>
      <w:r w:rsidRPr="0055123E">
        <w:rPr>
          <w:rFonts w:ascii="Aptos" w:hAnsi="Aptos" w:cs="Arial"/>
          <w:sz w:val="24"/>
          <w:szCs w:val="24"/>
          <w:lang w:eastAsia="pl-PL" w:bidi="ar-SA"/>
        </w:rPr>
        <w:t xml:space="preserve">, wniesie wkład w realizację zadań i celu partnerstwa w postaci wiedzy i doświadczenia, </w:t>
      </w:r>
      <w:r w:rsidR="000301AC">
        <w:rPr>
          <w:rFonts w:ascii="Aptos" w:hAnsi="Aptos" w:cs="Arial"/>
          <w:sz w:val="24"/>
          <w:szCs w:val="24"/>
          <w:lang w:eastAsia="pl-PL" w:bidi="ar-SA"/>
        </w:rPr>
        <w:t xml:space="preserve">środków finansowych </w:t>
      </w:r>
      <w:r w:rsidR="00821D6B" w:rsidRPr="0055123E">
        <w:rPr>
          <w:rFonts w:ascii="Aptos" w:hAnsi="Aptos" w:cs="Arial"/>
          <w:sz w:val="24"/>
          <w:szCs w:val="24"/>
          <w:lang w:eastAsia="pl-PL" w:bidi="ar-SA"/>
        </w:rPr>
        <w:t xml:space="preserve">a także </w:t>
      </w:r>
      <w:r w:rsidRPr="0055123E">
        <w:rPr>
          <w:rFonts w:ascii="Aptos" w:hAnsi="Aptos" w:cs="Arial"/>
          <w:sz w:val="24"/>
          <w:szCs w:val="24"/>
          <w:lang w:eastAsia="pl-PL" w:bidi="ar-SA"/>
        </w:rPr>
        <w:t>zasobów ludzkich.</w:t>
      </w:r>
    </w:p>
    <w:p w14:paraId="532A1A4D" w14:textId="77777777" w:rsidR="003A424E" w:rsidRPr="0055123E" w:rsidRDefault="003A424E" w:rsidP="00D93C16">
      <w:pPr>
        <w:widowControl w:val="0"/>
        <w:numPr>
          <w:ilvl w:val="0"/>
          <w:numId w:val="13"/>
        </w:numPr>
        <w:kinsoku w:val="0"/>
        <w:spacing w:before="120" w:after="0"/>
        <w:ind w:left="357" w:hanging="357"/>
        <w:rPr>
          <w:rFonts w:ascii="Aptos" w:eastAsia="Calibri" w:hAnsi="Aptos" w:cs="Arial"/>
          <w:sz w:val="24"/>
          <w:szCs w:val="24"/>
          <w:lang w:eastAsia="pl-PL" w:bidi="ar-SA"/>
        </w:rPr>
      </w:pPr>
      <w:r w:rsidRPr="0055123E">
        <w:rPr>
          <w:rFonts w:ascii="Aptos" w:hAnsi="Aptos" w:cs="Arial"/>
          <w:sz w:val="24"/>
          <w:szCs w:val="24"/>
          <w:lang w:eastAsia="pl-PL" w:bidi="ar-SA"/>
        </w:rPr>
        <w:t>Wybór Partnera w trybie konkursowym w projekcie, ograniczony jest do podmiotów uprawnionych do ubiegania się o dofinansowanie, tj. do pozarządowych organizacji ekologicznych.</w:t>
      </w:r>
    </w:p>
    <w:p w14:paraId="113FDD28" w14:textId="41E03590" w:rsidR="003A424E" w:rsidRPr="00F810DF" w:rsidRDefault="003A424E" w:rsidP="00D93C16">
      <w:pPr>
        <w:widowControl w:val="0"/>
        <w:numPr>
          <w:ilvl w:val="0"/>
          <w:numId w:val="13"/>
        </w:numPr>
        <w:kinsoku w:val="0"/>
        <w:spacing w:before="120" w:after="0"/>
        <w:ind w:left="357" w:hanging="357"/>
        <w:rPr>
          <w:rFonts w:ascii="Aptos" w:eastAsia="Calibri" w:hAnsi="Aptos" w:cs="Arial"/>
          <w:sz w:val="24"/>
          <w:szCs w:val="24"/>
          <w:lang w:eastAsia="pl-PL" w:bidi="ar-SA"/>
        </w:rPr>
      </w:pPr>
      <w:r w:rsidRPr="0055123E">
        <w:rPr>
          <w:rFonts w:ascii="Aptos" w:hAnsi="Aptos" w:cs="Arial"/>
          <w:sz w:val="24"/>
          <w:szCs w:val="24"/>
          <w:lang w:eastAsia="pl-PL" w:bidi="ar-SA"/>
        </w:rPr>
        <w:t>Właściwy podmiot ubiegający się o wybór na Partnera musi spełniać warunki określone w</w:t>
      </w:r>
      <w:r w:rsidR="00BA66E0" w:rsidRPr="0055123E">
        <w:rPr>
          <w:rFonts w:ascii="Aptos" w:hAnsi="Aptos" w:cs="Arial"/>
          <w:sz w:val="24"/>
          <w:szCs w:val="24"/>
          <w:lang w:eastAsia="pl-PL" w:bidi="ar-SA"/>
        </w:rPr>
        <w:t> </w:t>
      </w:r>
      <w:r w:rsidRPr="0055123E">
        <w:rPr>
          <w:rFonts w:ascii="Aptos" w:hAnsi="Aptos" w:cs="Arial"/>
          <w:sz w:val="24"/>
          <w:szCs w:val="24"/>
          <w:lang w:eastAsia="pl-PL" w:bidi="ar-SA"/>
        </w:rPr>
        <w:t>formularzu zgłoszenia Partnera (załącznik nr 1 do ogłoszenia), które będą podlegały ocenie na podstawie formularza oceny kryteriów (załącznik nr 2 do ogłoszenia).</w:t>
      </w:r>
    </w:p>
    <w:p w14:paraId="62C14A1E" w14:textId="1592A2ED" w:rsidR="00F810DF" w:rsidRPr="0055123E" w:rsidRDefault="00F810DF" w:rsidP="00D93C16">
      <w:pPr>
        <w:widowControl w:val="0"/>
        <w:numPr>
          <w:ilvl w:val="0"/>
          <w:numId w:val="13"/>
        </w:numPr>
        <w:kinsoku w:val="0"/>
        <w:spacing w:before="120" w:after="0"/>
        <w:ind w:left="357" w:hanging="357"/>
        <w:rPr>
          <w:rFonts w:ascii="Aptos" w:eastAsia="Calibri" w:hAnsi="Aptos" w:cs="Arial"/>
          <w:sz w:val="24"/>
          <w:szCs w:val="24"/>
          <w:lang w:eastAsia="pl-PL" w:bidi="ar-SA"/>
        </w:rPr>
      </w:pPr>
      <w:r w:rsidRPr="00F810DF">
        <w:rPr>
          <w:rFonts w:ascii="Aptos" w:eastAsia="Calibri" w:hAnsi="Aptos" w:cs="Arial"/>
          <w:sz w:val="24"/>
          <w:szCs w:val="24"/>
          <w:lang w:eastAsia="pl-PL" w:bidi="ar-SA"/>
        </w:rPr>
        <w:t>Partner wiodący zakłada wyłonienie jednego Partnera w ramach niniejszego naboru</w:t>
      </w:r>
      <w:r>
        <w:rPr>
          <w:rFonts w:ascii="Aptos" w:eastAsia="Calibri" w:hAnsi="Aptos" w:cs="Arial"/>
          <w:sz w:val="24"/>
          <w:szCs w:val="24"/>
          <w:lang w:eastAsia="pl-PL" w:bidi="ar-SA"/>
        </w:rPr>
        <w:t>.</w:t>
      </w:r>
    </w:p>
    <w:p w14:paraId="4EF28679" w14:textId="31C4E324" w:rsidR="003A424E" w:rsidRPr="0055123E" w:rsidRDefault="003A424E" w:rsidP="00D93C16">
      <w:pPr>
        <w:widowControl w:val="0"/>
        <w:kinsoku w:val="0"/>
        <w:spacing w:before="480" w:after="100" w:afterAutospacing="1"/>
        <w:outlineLvl w:val="1"/>
        <w:rPr>
          <w:rFonts w:ascii="Aptos" w:eastAsia="Calibri" w:hAnsi="Aptos" w:cs="Arial"/>
          <w:bCs/>
          <w:sz w:val="24"/>
          <w:szCs w:val="24"/>
          <w:lang w:eastAsia="pl-PL" w:bidi="ar-SA"/>
        </w:rPr>
      </w:pPr>
      <w:r w:rsidRPr="0055123E">
        <w:rPr>
          <w:rFonts w:ascii="Aptos" w:hAnsi="Aptos" w:cs="Arial"/>
          <w:b/>
          <w:bCs/>
          <w:sz w:val="24"/>
          <w:szCs w:val="24"/>
          <w:lang w:eastAsia="pl-PL" w:bidi="ar-SA"/>
        </w:rPr>
        <w:t xml:space="preserve">III. Opis działań i zakres </w:t>
      </w:r>
      <w:r w:rsidR="007347A1" w:rsidRPr="0055123E">
        <w:rPr>
          <w:rFonts w:ascii="Aptos" w:hAnsi="Aptos" w:cs="Arial"/>
          <w:b/>
          <w:bCs/>
          <w:sz w:val="24"/>
          <w:szCs w:val="24"/>
          <w:lang w:eastAsia="pl-PL" w:bidi="ar-SA"/>
        </w:rPr>
        <w:t>projektu</w:t>
      </w:r>
    </w:p>
    <w:p w14:paraId="281543AC" w14:textId="77777777" w:rsidR="00F810DF" w:rsidRDefault="00F810DF" w:rsidP="00F810DF">
      <w:pPr>
        <w:widowControl w:val="0"/>
        <w:numPr>
          <w:ilvl w:val="0"/>
          <w:numId w:val="14"/>
        </w:numPr>
        <w:kinsoku w:val="0"/>
        <w:spacing w:before="120" w:after="0"/>
        <w:ind w:left="360"/>
        <w:rPr>
          <w:rFonts w:ascii="Aptos" w:hAnsi="Aptos" w:cs="Arial"/>
          <w:sz w:val="24"/>
          <w:szCs w:val="24"/>
          <w:lang w:eastAsia="pl-PL" w:bidi="ar-SA"/>
        </w:rPr>
      </w:pPr>
      <w:r w:rsidRPr="0055123E">
        <w:rPr>
          <w:rFonts w:ascii="Aptos" w:hAnsi="Aptos" w:cs="Arial"/>
          <w:sz w:val="24"/>
          <w:szCs w:val="24"/>
          <w:lang w:eastAsia="pl-PL" w:bidi="ar-SA"/>
        </w:rPr>
        <w:t xml:space="preserve">Projekt obejmuje swym zasięgiem </w:t>
      </w:r>
      <w:r w:rsidRPr="00F810DF">
        <w:rPr>
          <w:rFonts w:ascii="Aptos" w:hAnsi="Aptos" w:cs="Arial"/>
          <w:sz w:val="24"/>
          <w:szCs w:val="24"/>
          <w:lang w:eastAsia="pl-PL" w:bidi="ar-SA"/>
        </w:rPr>
        <w:t>6</w:t>
      </w:r>
      <w:r>
        <w:rPr>
          <w:rFonts w:ascii="Aptos" w:hAnsi="Aptos" w:cs="Arial"/>
          <w:sz w:val="24"/>
          <w:szCs w:val="24"/>
          <w:lang w:eastAsia="pl-PL" w:bidi="ar-SA"/>
        </w:rPr>
        <w:t xml:space="preserve"> </w:t>
      </w:r>
      <w:r w:rsidRPr="0055123E">
        <w:rPr>
          <w:rFonts w:ascii="Aptos" w:hAnsi="Aptos" w:cs="Arial"/>
          <w:sz w:val="24"/>
          <w:szCs w:val="24"/>
          <w:lang w:eastAsia="pl-PL" w:bidi="ar-SA"/>
        </w:rPr>
        <w:t xml:space="preserve">dopływów rzeki Odry na odcinku w </w:t>
      </w:r>
      <w:r w:rsidRPr="00112701">
        <w:rPr>
          <w:rFonts w:ascii="Aptos" w:hAnsi="Aptos" w:cs="Arial"/>
          <w:sz w:val="24"/>
          <w:szCs w:val="24"/>
          <w:lang w:eastAsia="pl-PL" w:bidi="ar-SA"/>
        </w:rPr>
        <w:t>granicach dwóch</w:t>
      </w:r>
      <w:r w:rsidRPr="00112701">
        <w:rPr>
          <w:rFonts w:ascii="Aptos" w:hAnsi="Aptos" w:cs="Arial"/>
          <w:strike/>
          <w:sz w:val="24"/>
          <w:szCs w:val="24"/>
          <w:lang w:eastAsia="pl-PL" w:bidi="ar-SA"/>
        </w:rPr>
        <w:t xml:space="preserve"> </w:t>
      </w:r>
      <w:r w:rsidRPr="0055123E">
        <w:rPr>
          <w:rFonts w:ascii="Aptos" w:hAnsi="Aptos" w:cs="Arial"/>
          <w:sz w:val="24"/>
          <w:szCs w:val="24"/>
          <w:lang w:eastAsia="pl-PL" w:bidi="ar-SA"/>
        </w:rPr>
        <w:t>województw dolnośląskiego</w:t>
      </w:r>
      <w:r>
        <w:rPr>
          <w:rFonts w:ascii="Aptos" w:hAnsi="Aptos" w:cs="Arial"/>
          <w:sz w:val="24"/>
          <w:szCs w:val="24"/>
          <w:lang w:eastAsia="pl-PL" w:bidi="ar-SA"/>
        </w:rPr>
        <w:t xml:space="preserve"> </w:t>
      </w:r>
      <w:r w:rsidRPr="00112701">
        <w:rPr>
          <w:rFonts w:ascii="Aptos" w:hAnsi="Aptos" w:cs="Arial"/>
          <w:sz w:val="24"/>
          <w:szCs w:val="24"/>
          <w:lang w:eastAsia="pl-PL" w:bidi="ar-SA"/>
        </w:rPr>
        <w:t>i opolskiego</w:t>
      </w:r>
      <w:r>
        <w:rPr>
          <w:rFonts w:ascii="Aptos" w:hAnsi="Aptos" w:cs="Arial"/>
          <w:sz w:val="24"/>
          <w:szCs w:val="24"/>
          <w:lang w:eastAsia="pl-PL" w:bidi="ar-SA"/>
        </w:rPr>
        <w:t>.</w:t>
      </w:r>
    </w:p>
    <w:p w14:paraId="55390203" w14:textId="77777777" w:rsidR="00F810DF" w:rsidRDefault="00F810DF" w:rsidP="00F810DF">
      <w:pPr>
        <w:widowControl w:val="0"/>
        <w:numPr>
          <w:ilvl w:val="0"/>
          <w:numId w:val="14"/>
        </w:numPr>
        <w:kinsoku w:val="0"/>
        <w:spacing w:before="120" w:after="0" w:line="240" w:lineRule="auto"/>
        <w:ind w:left="284" w:hanging="284"/>
        <w:rPr>
          <w:rFonts w:ascii="Aptos" w:hAnsi="Aptos" w:cs="Arial"/>
          <w:sz w:val="24"/>
          <w:szCs w:val="24"/>
          <w:lang w:eastAsia="pl-PL" w:bidi="ar-SA"/>
        </w:rPr>
      </w:pPr>
      <w:r>
        <w:rPr>
          <w:rFonts w:ascii="Aptos" w:hAnsi="Aptos" w:cs="Arial"/>
          <w:sz w:val="24"/>
          <w:szCs w:val="24"/>
          <w:lang w:eastAsia="pl-PL" w:bidi="ar-SA"/>
        </w:rPr>
        <w:t xml:space="preserve">Partner wiodący zakłada przeprowadzenie dwóch etapów realizacji projektu: </w:t>
      </w:r>
    </w:p>
    <w:p w14:paraId="070F024A" w14:textId="77777777" w:rsidR="00F810DF" w:rsidRDefault="00F810DF" w:rsidP="00F810DF">
      <w:pPr>
        <w:widowControl w:val="0"/>
        <w:kinsoku w:val="0"/>
        <w:spacing w:before="120" w:after="0"/>
        <w:ind w:left="567" w:hanging="207"/>
        <w:rPr>
          <w:rFonts w:ascii="Aptos" w:hAnsi="Aptos" w:cs="Arial"/>
          <w:sz w:val="24"/>
          <w:szCs w:val="24"/>
          <w:lang w:eastAsia="pl-PL" w:bidi="ar-SA"/>
        </w:rPr>
      </w:pPr>
      <w:r>
        <w:rPr>
          <w:rFonts w:ascii="Aptos" w:hAnsi="Aptos" w:cs="Arial"/>
          <w:sz w:val="24"/>
          <w:szCs w:val="24"/>
          <w:lang w:eastAsia="pl-PL" w:bidi="ar-SA"/>
        </w:rPr>
        <w:t xml:space="preserve">- Etap I w ramach, którego wykonane zostaną prace przygotowawcze, tj. </w:t>
      </w:r>
      <w:r w:rsidRPr="00AD0669">
        <w:rPr>
          <w:rFonts w:ascii="Aptos" w:hAnsi="Aptos" w:cs="Arial"/>
          <w:sz w:val="24"/>
          <w:szCs w:val="24"/>
          <w:lang w:eastAsia="pl-PL" w:bidi="ar-SA"/>
        </w:rPr>
        <w:t xml:space="preserve">opracowanie dokumentacji projektowej oraz pozyskanie właściwych i niezbędnych do uzyskania dofinansowania i realizacji projektu decyzji administracyjnych, uzgodnień </w:t>
      </w:r>
      <w:r>
        <w:rPr>
          <w:rFonts w:ascii="Aptos" w:hAnsi="Aptos" w:cs="Arial"/>
          <w:sz w:val="24"/>
          <w:szCs w:val="24"/>
          <w:lang w:eastAsia="pl-PL" w:bidi="ar-SA"/>
        </w:rPr>
        <w:t>itp.;</w:t>
      </w:r>
    </w:p>
    <w:p w14:paraId="65D77226" w14:textId="77777777" w:rsidR="00F810DF" w:rsidRDefault="00F810DF" w:rsidP="00F810DF">
      <w:pPr>
        <w:widowControl w:val="0"/>
        <w:kinsoku w:val="0"/>
        <w:spacing w:before="120" w:after="0"/>
        <w:ind w:left="567" w:hanging="207"/>
        <w:rPr>
          <w:rFonts w:ascii="Aptos" w:hAnsi="Aptos" w:cs="Arial"/>
          <w:sz w:val="24"/>
          <w:szCs w:val="24"/>
          <w:lang w:eastAsia="pl-PL" w:bidi="ar-SA"/>
        </w:rPr>
      </w:pPr>
      <w:r>
        <w:rPr>
          <w:rFonts w:ascii="Aptos" w:hAnsi="Aptos" w:cs="Arial"/>
          <w:sz w:val="24"/>
          <w:szCs w:val="24"/>
          <w:lang w:eastAsia="pl-PL" w:bidi="ar-SA"/>
        </w:rPr>
        <w:t>-</w:t>
      </w:r>
      <w:r>
        <w:rPr>
          <w:rFonts w:ascii="Aptos" w:hAnsi="Aptos" w:cs="Arial"/>
          <w:sz w:val="24"/>
          <w:szCs w:val="24"/>
          <w:lang w:eastAsia="pl-PL" w:bidi="ar-SA"/>
        </w:rPr>
        <w:tab/>
        <w:t xml:space="preserve">Etap II obejmować będzie wykonanie zakresu rzeczowego poszczególnych zadań </w:t>
      </w:r>
      <w:r w:rsidRPr="0055123E">
        <w:rPr>
          <w:rFonts w:ascii="Aptos" w:eastAsia="Calibri" w:hAnsi="Aptos" w:cs="Arial"/>
          <w:sz w:val="24"/>
          <w:szCs w:val="24"/>
          <w:lang w:eastAsia="pl-PL" w:bidi="ar-SA"/>
        </w:rPr>
        <w:t>i nadzór nad nimi</w:t>
      </w:r>
      <w:r>
        <w:rPr>
          <w:rFonts w:ascii="Aptos" w:eastAsia="Calibri" w:hAnsi="Aptos" w:cs="Arial"/>
          <w:sz w:val="24"/>
          <w:szCs w:val="24"/>
          <w:lang w:eastAsia="pl-PL" w:bidi="ar-SA"/>
        </w:rPr>
        <w:t xml:space="preserve">, tj. realizację </w:t>
      </w:r>
      <w:r w:rsidRPr="0055123E">
        <w:rPr>
          <w:rFonts w:ascii="Aptos" w:eastAsia="Calibri" w:hAnsi="Aptos" w:cs="Arial"/>
          <w:sz w:val="24"/>
          <w:szCs w:val="24"/>
          <w:lang w:eastAsia="pl-PL" w:bidi="ar-SA"/>
        </w:rPr>
        <w:t>robót budowlanych</w:t>
      </w:r>
      <w:r>
        <w:rPr>
          <w:rFonts w:ascii="Aptos" w:eastAsia="Calibri" w:hAnsi="Aptos" w:cs="Arial"/>
          <w:sz w:val="24"/>
          <w:szCs w:val="24"/>
          <w:lang w:eastAsia="pl-PL" w:bidi="ar-SA"/>
        </w:rPr>
        <w:t xml:space="preserve"> na podstawie opracowanej dokumentacji</w:t>
      </w:r>
      <w:r w:rsidRPr="0055123E">
        <w:rPr>
          <w:rFonts w:ascii="Aptos" w:eastAsia="Calibri" w:hAnsi="Aptos" w:cs="Arial"/>
          <w:sz w:val="24"/>
          <w:szCs w:val="24"/>
          <w:lang w:eastAsia="pl-PL" w:bidi="ar-SA"/>
        </w:rPr>
        <w:t xml:space="preserve"> </w:t>
      </w:r>
      <w:r>
        <w:rPr>
          <w:rFonts w:ascii="Aptos" w:eastAsia="Calibri" w:hAnsi="Aptos" w:cs="Arial"/>
          <w:sz w:val="24"/>
          <w:szCs w:val="24"/>
          <w:lang w:eastAsia="pl-PL" w:bidi="ar-SA"/>
        </w:rPr>
        <w:t xml:space="preserve">oraz </w:t>
      </w:r>
      <w:r w:rsidRPr="0055123E">
        <w:rPr>
          <w:rFonts w:ascii="Aptos" w:eastAsia="Calibri" w:hAnsi="Aptos" w:cs="Arial"/>
          <w:sz w:val="24"/>
          <w:szCs w:val="24"/>
          <w:lang w:eastAsia="pl-PL" w:bidi="ar-SA"/>
        </w:rPr>
        <w:t>pełnienie nadzoru inwestorskiego, przyrodniczego</w:t>
      </w:r>
      <w:r>
        <w:rPr>
          <w:rFonts w:ascii="Aptos" w:eastAsia="Calibri" w:hAnsi="Aptos" w:cs="Arial"/>
          <w:sz w:val="24"/>
          <w:szCs w:val="24"/>
          <w:lang w:eastAsia="pl-PL" w:bidi="ar-SA"/>
        </w:rPr>
        <w:t>, a także</w:t>
      </w:r>
      <w:r w:rsidRPr="0055123E">
        <w:rPr>
          <w:rFonts w:ascii="Aptos" w:eastAsia="Calibri" w:hAnsi="Aptos" w:cs="Arial"/>
          <w:sz w:val="24"/>
          <w:szCs w:val="24"/>
          <w:lang w:eastAsia="pl-PL" w:bidi="ar-SA"/>
        </w:rPr>
        <w:t xml:space="preserve"> </w:t>
      </w:r>
      <w:r>
        <w:rPr>
          <w:rFonts w:ascii="Aptos" w:eastAsia="Calibri" w:hAnsi="Aptos" w:cs="Arial"/>
          <w:sz w:val="24"/>
          <w:szCs w:val="24"/>
          <w:lang w:eastAsia="pl-PL" w:bidi="ar-SA"/>
        </w:rPr>
        <w:t>innych wymaganych</w:t>
      </w:r>
      <w:r w:rsidRPr="0055123E">
        <w:rPr>
          <w:rFonts w:ascii="Aptos" w:eastAsia="Calibri" w:hAnsi="Aptos" w:cs="Arial"/>
          <w:sz w:val="24"/>
          <w:szCs w:val="24"/>
          <w:lang w:eastAsia="pl-PL" w:bidi="ar-SA"/>
        </w:rPr>
        <w:t xml:space="preserve"> przepisami i decyzjami form nadzoru</w:t>
      </w:r>
      <w:r>
        <w:rPr>
          <w:rFonts w:ascii="Aptos" w:eastAsia="Calibri" w:hAnsi="Aptos" w:cs="Arial"/>
          <w:sz w:val="24"/>
          <w:szCs w:val="24"/>
          <w:lang w:eastAsia="pl-PL" w:bidi="ar-SA"/>
        </w:rPr>
        <w:t>.</w:t>
      </w:r>
    </w:p>
    <w:p w14:paraId="4D43EB92" w14:textId="77777777" w:rsidR="00F810DF" w:rsidRDefault="003A424E" w:rsidP="00F810DF">
      <w:pPr>
        <w:widowControl w:val="0"/>
        <w:numPr>
          <w:ilvl w:val="0"/>
          <w:numId w:val="14"/>
        </w:numPr>
        <w:kinsoku w:val="0"/>
        <w:spacing w:before="120" w:after="0"/>
        <w:ind w:left="360"/>
        <w:rPr>
          <w:rFonts w:ascii="Aptos" w:hAnsi="Aptos" w:cs="Arial"/>
          <w:sz w:val="24"/>
          <w:szCs w:val="24"/>
          <w:lang w:eastAsia="pl-PL" w:bidi="ar-SA"/>
        </w:rPr>
      </w:pPr>
      <w:r w:rsidRPr="0055123E">
        <w:rPr>
          <w:rFonts w:ascii="Aptos" w:hAnsi="Aptos" w:cs="Arial"/>
          <w:sz w:val="24"/>
          <w:szCs w:val="24"/>
          <w:lang w:eastAsia="pl-PL" w:bidi="ar-SA"/>
        </w:rPr>
        <w:t xml:space="preserve">Planowany termin realizacji </w:t>
      </w:r>
      <w:r w:rsidR="00347CA4" w:rsidRPr="0055123E">
        <w:rPr>
          <w:rFonts w:ascii="Aptos" w:hAnsi="Aptos" w:cs="Arial"/>
          <w:sz w:val="24"/>
          <w:szCs w:val="24"/>
          <w:lang w:eastAsia="pl-PL" w:bidi="ar-SA"/>
        </w:rPr>
        <w:t>projektu</w:t>
      </w:r>
      <w:r w:rsidRPr="0055123E">
        <w:rPr>
          <w:rFonts w:ascii="Aptos" w:hAnsi="Aptos" w:cs="Arial"/>
          <w:sz w:val="24"/>
          <w:szCs w:val="24"/>
          <w:lang w:eastAsia="pl-PL" w:bidi="ar-SA"/>
        </w:rPr>
        <w:t xml:space="preserve">: </w:t>
      </w:r>
      <w:r w:rsidR="00AF59F9" w:rsidRPr="0055123E">
        <w:rPr>
          <w:rFonts w:ascii="Aptos" w:hAnsi="Aptos" w:cs="Arial"/>
          <w:sz w:val="24"/>
          <w:szCs w:val="24"/>
          <w:lang w:eastAsia="pl-PL" w:bidi="ar-SA"/>
        </w:rPr>
        <w:t>2025-2029</w:t>
      </w:r>
      <w:r w:rsidR="001C39D2" w:rsidRPr="0055123E">
        <w:rPr>
          <w:rFonts w:ascii="Aptos" w:hAnsi="Aptos" w:cs="Arial"/>
          <w:sz w:val="24"/>
          <w:szCs w:val="24"/>
          <w:lang w:eastAsia="pl-PL" w:bidi="ar-SA"/>
        </w:rPr>
        <w:t>.</w:t>
      </w:r>
    </w:p>
    <w:p w14:paraId="4ED09489" w14:textId="643E8367" w:rsidR="00F810DF" w:rsidRPr="00F810DF" w:rsidRDefault="00F810DF" w:rsidP="00F810DF">
      <w:pPr>
        <w:widowControl w:val="0"/>
        <w:numPr>
          <w:ilvl w:val="0"/>
          <w:numId w:val="14"/>
        </w:numPr>
        <w:kinsoku w:val="0"/>
        <w:spacing w:before="120" w:after="0"/>
        <w:ind w:left="360"/>
        <w:rPr>
          <w:rFonts w:ascii="Aptos" w:hAnsi="Aptos" w:cs="Arial"/>
          <w:sz w:val="24"/>
          <w:szCs w:val="24"/>
          <w:lang w:eastAsia="pl-PL" w:bidi="ar-SA"/>
        </w:rPr>
      </w:pPr>
      <w:r w:rsidRPr="00F810DF">
        <w:rPr>
          <w:rFonts w:ascii="Aptos" w:hAnsi="Aptos" w:cs="Arial"/>
          <w:sz w:val="24"/>
          <w:szCs w:val="24"/>
          <w:lang w:eastAsia="pl-PL" w:bidi="ar-SA"/>
        </w:rPr>
        <w:t xml:space="preserve">Partner wiodący zastrzega, iż w przypadku wydłużonego terminu opracowania dokumentacji wraz z uzyskaniem wszystkich niezbędnych decyzji skutkującego brakiem możliwości realizacji zakresu rzeczowego w okresie do 2029 r., wykonanie prac budowlanych nie będzie kontynuowane w ramach programu Fundusze Europejskie na Infrastrukturę, Klimat i Środowisko 2021-2027. </w:t>
      </w:r>
    </w:p>
    <w:p w14:paraId="07E479E1" w14:textId="117038FD" w:rsidR="00F810DF" w:rsidRPr="00F810DF" w:rsidRDefault="00F810DF" w:rsidP="00F810DF">
      <w:pPr>
        <w:widowControl w:val="0"/>
        <w:numPr>
          <w:ilvl w:val="0"/>
          <w:numId w:val="14"/>
        </w:numPr>
        <w:kinsoku w:val="0"/>
        <w:spacing w:before="120" w:after="0"/>
        <w:ind w:left="360"/>
        <w:rPr>
          <w:rFonts w:ascii="Aptos" w:hAnsi="Aptos" w:cs="Arial"/>
          <w:sz w:val="24"/>
          <w:szCs w:val="24"/>
          <w:lang w:eastAsia="pl-PL" w:bidi="ar-SA"/>
        </w:rPr>
      </w:pPr>
      <w:r w:rsidRPr="00F810DF">
        <w:rPr>
          <w:rFonts w:ascii="Aptos" w:hAnsi="Aptos" w:cs="Arial"/>
          <w:sz w:val="24"/>
          <w:szCs w:val="24"/>
          <w:lang w:eastAsia="pl-PL" w:bidi="ar-SA"/>
        </w:rPr>
        <w:lastRenderedPageBreak/>
        <w:t xml:space="preserve">Szacowana wartość inwestycji wynosi </w:t>
      </w:r>
      <w:r w:rsidR="003D29A6" w:rsidRPr="003D29A6">
        <w:rPr>
          <w:rFonts w:ascii="Aptos" w:hAnsi="Aptos" w:cs="Arial"/>
          <w:sz w:val="24"/>
          <w:szCs w:val="24"/>
          <w:lang w:eastAsia="pl-PL" w:bidi="ar-SA"/>
        </w:rPr>
        <w:t>7,45</w:t>
      </w:r>
      <w:r w:rsidRPr="003D29A6">
        <w:rPr>
          <w:rFonts w:ascii="Aptos" w:hAnsi="Aptos" w:cs="Arial"/>
          <w:sz w:val="24"/>
          <w:szCs w:val="24"/>
          <w:lang w:eastAsia="pl-PL" w:bidi="ar-SA"/>
        </w:rPr>
        <w:t xml:space="preserve"> mln PLN</w:t>
      </w:r>
      <w:r w:rsidR="0038666B">
        <w:rPr>
          <w:rFonts w:ascii="Aptos" w:hAnsi="Aptos" w:cs="Arial"/>
          <w:sz w:val="24"/>
          <w:szCs w:val="24"/>
          <w:lang w:eastAsia="pl-PL" w:bidi="ar-SA"/>
        </w:rPr>
        <w:t xml:space="preserve"> (wartość Etapu I – 0,49 mln PLN, wartość Etapu II -  6,96 mln PLN).</w:t>
      </w:r>
    </w:p>
    <w:p w14:paraId="7B7C2CEA" w14:textId="74FBF228" w:rsidR="00F810DF" w:rsidRDefault="00F810DF" w:rsidP="00F810DF">
      <w:pPr>
        <w:widowControl w:val="0"/>
        <w:numPr>
          <w:ilvl w:val="0"/>
          <w:numId w:val="14"/>
        </w:numPr>
        <w:kinsoku w:val="0"/>
        <w:spacing w:before="120" w:after="0"/>
        <w:ind w:left="360"/>
        <w:rPr>
          <w:rFonts w:ascii="Aptos" w:hAnsi="Aptos" w:cs="Arial"/>
          <w:sz w:val="24"/>
          <w:szCs w:val="24"/>
          <w:lang w:eastAsia="pl-PL" w:bidi="ar-SA"/>
        </w:rPr>
      </w:pPr>
      <w:r w:rsidRPr="0055123E">
        <w:rPr>
          <w:rFonts w:ascii="Aptos" w:hAnsi="Aptos" w:cs="Arial"/>
          <w:sz w:val="24"/>
          <w:szCs w:val="24"/>
          <w:lang w:eastAsia="pl-PL" w:bidi="ar-SA"/>
        </w:rPr>
        <w:t xml:space="preserve">Głównym celem projektu jest podjęcie działań renaturyzacyjnych na </w:t>
      </w:r>
      <w:r w:rsidRPr="00F810DF">
        <w:rPr>
          <w:rFonts w:ascii="Aptos" w:hAnsi="Aptos" w:cs="Arial"/>
          <w:sz w:val="24"/>
          <w:szCs w:val="24"/>
          <w:lang w:eastAsia="pl-PL" w:bidi="ar-SA"/>
        </w:rPr>
        <w:t xml:space="preserve">6 </w:t>
      </w:r>
      <w:r w:rsidRPr="0055123E">
        <w:rPr>
          <w:rFonts w:ascii="Aptos" w:hAnsi="Aptos" w:cs="Arial"/>
          <w:sz w:val="24"/>
          <w:szCs w:val="24"/>
          <w:lang w:eastAsia="pl-PL" w:bidi="ar-SA"/>
        </w:rPr>
        <w:t xml:space="preserve">dopływach rzeki Odry na odcinkach administrowanych przez Regionalny Zarząd Gospodarki Wodnej we Wrocławiu, celem przywrócenia ciągłości ekologicznej poprzez zmniejszenie ich fragmentacji </w:t>
      </w:r>
      <w:r w:rsidR="000301AC">
        <w:rPr>
          <w:rFonts w:ascii="Aptos" w:hAnsi="Aptos" w:cs="Arial"/>
          <w:sz w:val="24"/>
          <w:szCs w:val="24"/>
          <w:lang w:eastAsia="pl-PL" w:bidi="ar-SA"/>
        </w:rPr>
        <w:t>wynikające z</w:t>
      </w:r>
      <w:r w:rsidRPr="0055123E">
        <w:rPr>
          <w:rFonts w:ascii="Aptos" w:hAnsi="Aptos" w:cs="Arial"/>
          <w:sz w:val="24"/>
          <w:szCs w:val="24"/>
          <w:lang w:eastAsia="pl-PL" w:bidi="ar-SA"/>
        </w:rPr>
        <w:t xml:space="preserve"> istnie</w:t>
      </w:r>
      <w:r w:rsidR="000301AC">
        <w:rPr>
          <w:rFonts w:ascii="Aptos" w:hAnsi="Aptos" w:cs="Arial"/>
          <w:sz w:val="24"/>
          <w:szCs w:val="24"/>
          <w:lang w:eastAsia="pl-PL" w:bidi="ar-SA"/>
        </w:rPr>
        <w:t>nia</w:t>
      </w:r>
      <w:r w:rsidRPr="0055123E">
        <w:rPr>
          <w:rFonts w:ascii="Aptos" w:hAnsi="Aptos" w:cs="Arial"/>
          <w:sz w:val="24"/>
          <w:szCs w:val="24"/>
          <w:lang w:eastAsia="pl-PL" w:bidi="ar-SA"/>
        </w:rPr>
        <w:t xml:space="preserve"> barier, taki</w:t>
      </w:r>
      <w:r w:rsidR="000301AC">
        <w:rPr>
          <w:rFonts w:ascii="Aptos" w:hAnsi="Aptos" w:cs="Arial"/>
          <w:sz w:val="24"/>
          <w:szCs w:val="24"/>
          <w:lang w:eastAsia="pl-PL" w:bidi="ar-SA"/>
        </w:rPr>
        <w:t>ch</w:t>
      </w:r>
      <w:r w:rsidRPr="0055123E">
        <w:rPr>
          <w:rFonts w:ascii="Aptos" w:hAnsi="Aptos" w:cs="Arial"/>
          <w:sz w:val="24"/>
          <w:szCs w:val="24"/>
          <w:lang w:eastAsia="pl-PL" w:bidi="ar-SA"/>
        </w:rPr>
        <w:t xml:space="preserve"> jak np.: jazy i progi wodne. </w:t>
      </w:r>
    </w:p>
    <w:p w14:paraId="4FE49664" w14:textId="4A259DD3" w:rsidR="008A4716" w:rsidRPr="0055123E" w:rsidRDefault="00735711" w:rsidP="00D93C16">
      <w:pPr>
        <w:widowControl w:val="0"/>
        <w:numPr>
          <w:ilvl w:val="0"/>
          <w:numId w:val="14"/>
        </w:numPr>
        <w:kinsoku w:val="0"/>
        <w:spacing w:before="120" w:after="0"/>
        <w:ind w:left="360"/>
        <w:rPr>
          <w:rFonts w:ascii="Aptos" w:hAnsi="Aptos"/>
          <w:b/>
          <w:bCs/>
          <w:sz w:val="24"/>
          <w:szCs w:val="24"/>
          <w:u w:val="single"/>
          <w:lang w:eastAsia="pl-PL" w:bidi="ar-SA"/>
        </w:rPr>
      </w:pPr>
      <w:r w:rsidRPr="0055123E">
        <w:rPr>
          <w:rFonts w:ascii="Aptos" w:hAnsi="Aptos" w:cs="Arial"/>
          <w:sz w:val="24"/>
          <w:szCs w:val="24"/>
          <w:lang w:eastAsia="pl-PL" w:bidi="ar-SA"/>
        </w:rPr>
        <w:t>Wykaz</w:t>
      </w:r>
      <w:r w:rsidR="00345D51">
        <w:rPr>
          <w:rFonts w:ascii="Aptos" w:hAnsi="Aptos" w:cs="Arial"/>
          <w:sz w:val="24"/>
          <w:szCs w:val="24"/>
          <w:lang w:eastAsia="pl-PL" w:bidi="ar-SA"/>
        </w:rPr>
        <w:t xml:space="preserve"> zadań</w:t>
      </w:r>
      <w:r w:rsidRPr="0055123E">
        <w:rPr>
          <w:rFonts w:ascii="Aptos" w:hAnsi="Aptos" w:cs="Arial"/>
          <w:sz w:val="24"/>
          <w:szCs w:val="24"/>
          <w:lang w:eastAsia="pl-PL" w:bidi="ar-SA"/>
        </w:rPr>
        <w:t xml:space="preserve"> objętych </w:t>
      </w:r>
      <w:r w:rsidR="00347CA4" w:rsidRPr="0055123E">
        <w:rPr>
          <w:rFonts w:ascii="Aptos" w:hAnsi="Aptos" w:cs="Arial"/>
          <w:sz w:val="24"/>
          <w:szCs w:val="24"/>
          <w:lang w:eastAsia="pl-PL" w:bidi="ar-SA"/>
        </w:rPr>
        <w:t>p</w:t>
      </w:r>
      <w:r w:rsidRPr="0055123E">
        <w:rPr>
          <w:rFonts w:ascii="Aptos" w:hAnsi="Aptos" w:cs="Arial"/>
          <w:sz w:val="24"/>
          <w:szCs w:val="24"/>
          <w:lang w:eastAsia="pl-PL" w:bidi="ar-SA"/>
        </w:rPr>
        <w:t>rojektem</w:t>
      </w:r>
      <w:r w:rsidR="00B729C7" w:rsidRPr="0055123E">
        <w:rPr>
          <w:rFonts w:ascii="Aptos" w:hAnsi="Aptos" w:cs="Arial"/>
          <w:sz w:val="24"/>
          <w:szCs w:val="24"/>
          <w:lang w:eastAsia="pl-PL" w:bidi="ar-SA"/>
        </w:rPr>
        <w:t>, w zakresie których przeprowadz</w:t>
      </w:r>
      <w:r w:rsidR="00B729C7" w:rsidRPr="00570E5E">
        <w:rPr>
          <w:rFonts w:ascii="Aptos" w:hAnsi="Aptos" w:cs="Arial"/>
          <w:sz w:val="24"/>
          <w:szCs w:val="24"/>
          <w:lang w:eastAsia="pl-PL" w:bidi="ar-SA"/>
        </w:rPr>
        <w:t>on</w:t>
      </w:r>
      <w:r w:rsidR="00967BF8" w:rsidRPr="00570E5E">
        <w:rPr>
          <w:rFonts w:ascii="Aptos" w:hAnsi="Aptos" w:cs="Arial"/>
          <w:sz w:val="24"/>
          <w:szCs w:val="24"/>
          <w:lang w:eastAsia="pl-PL" w:bidi="ar-SA"/>
        </w:rPr>
        <w:t>e</w:t>
      </w:r>
      <w:r w:rsidR="00B729C7" w:rsidRPr="00570E5E">
        <w:rPr>
          <w:rFonts w:ascii="Aptos" w:hAnsi="Aptos" w:cs="Arial"/>
          <w:sz w:val="24"/>
          <w:szCs w:val="24"/>
          <w:lang w:eastAsia="pl-PL" w:bidi="ar-SA"/>
        </w:rPr>
        <w:t xml:space="preserve"> zostaną </w:t>
      </w:r>
      <w:r w:rsidR="00B729C7" w:rsidRPr="0055123E">
        <w:rPr>
          <w:rFonts w:ascii="Aptos" w:hAnsi="Aptos" w:cs="Arial"/>
          <w:sz w:val="24"/>
          <w:szCs w:val="24"/>
          <w:lang w:eastAsia="pl-PL" w:bidi="ar-SA"/>
        </w:rPr>
        <w:t>prace polegające na przywróceniu ciągłości ekologicznej</w:t>
      </w:r>
      <w:r w:rsidRPr="0055123E">
        <w:rPr>
          <w:rFonts w:ascii="Aptos" w:hAnsi="Aptos" w:cs="Arial"/>
          <w:sz w:val="24"/>
          <w:szCs w:val="24"/>
          <w:lang w:eastAsia="pl-PL" w:bidi="ar-SA"/>
        </w:rPr>
        <w:t>:</w:t>
      </w:r>
    </w:p>
    <w:p w14:paraId="779513CD" w14:textId="2D259D47" w:rsidR="00345D51" w:rsidRPr="00345D51" w:rsidRDefault="00345D51" w:rsidP="00D93C16">
      <w:pPr>
        <w:pStyle w:val="Akapitzlist"/>
        <w:widowControl w:val="0"/>
        <w:numPr>
          <w:ilvl w:val="0"/>
          <w:numId w:val="35"/>
        </w:numPr>
        <w:kinsoku w:val="0"/>
        <w:spacing w:before="120" w:after="0"/>
        <w:rPr>
          <w:rFonts w:ascii="Aptos" w:hAnsi="Aptos"/>
          <w:sz w:val="24"/>
          <w:szCs w:val="24"/>
          <w:lang w:eastAsia="pl-PL" w:bidi="ar-SA"/>
        </w:rPr>
      </w:pPr>
      <w:r w:rsidRPr="00345D51">
        <w:rPr>
          <w:rFonts w:ascii="Aptos" w:hAnsi="Aptos" w:cs="Arial"/>
          <w:sz w:val="24"/>
          <w:szCs w:val="24"/>
          <w:lang w:eastAsia="pl-PL" w:bidi="ar-SA"/>
        </w:rPr>
        <w:t>Przywrócenie ciągłości ekologicznej na rzece Smortawie w km 5+052</w:t>
      </w:r>
      <w:r>
        <w:rPr>
          <w:rFonts w:ascii="Aptos" w:hAnsi="Aptos" w:cs="Arial"/>
          <w:sz w:val="24"/>
          <w:szCs w:val="24"/>
          <w:lang w:eastAsia="pl-PL" w:bidi="ar-SA"/>
        </w:rPr>
        <w:t>,</w:t>
      </w:r>
    </w:p>
    <w:p w14:paraId="38E24E87" w14:textId="5CEB6E1A" w:rsidR="00345D51" w:rsidRDefault="00345D51" w:rsidP="00D93C16">
      <w:pPr>
        <w:pStyle w:val="Akapitzlist"/>
        <w:widowControl w:val="0"/>
        <w:numPr>
          <w:ilvl w:val="0"/>
          <w:numId w:val="35"/>
        </w:numPr>
        <w:kinsoku w:val="0"/>
        <w:spacing w:before="120" w:after="0"/>
        <w:rPr>
          <w:rFonts w:ascii="Aptos" w:hAnsi="Aptos" w:cs="Arial"/>
          <w:sz w:val="24"/>
          <w:szCs w:val="24"/>
          <w:lang w:eastAsia="pl-PL" w:bidi="ar-SA"/>
        </w:rPr>
      </w:pPr>
      <w:r w:rsidRPr="00345D51">
        <w:rPr>
          <w:rFonts w:ascii="Aptos" w:hAnsi="Aptos" w:cs="Arial"/>
          <w:sz w:val="24"/>
          <w:szCs w:val="24"/>
          <w:lang w:eastAsia="pl-PL" w:bidi="ar-SA"/>
        </w:rPr>
        <w:t>Przywrócenie ciągłości ekologicznej na rzece Ślęzy w km 2+913</w:t>
      </w:r>
      <w:r>
        <w:rPr>
          <w:rFonts w:ascii="Aptos" w:hAnsi="Aptos" w:cs="Arial"/>
          <w:sz w:val="24"/>
          <w:szCs w:val="24"/>
          <w:lang w:eastAsia="pl-PL" w:bidi="ar-SA"/>
        </w:rPr>
        <w:t>,</w:t>
      </w:r>
    </w:p>
    <w:p w14:paraId="5E716D39" w14:textId="4A71CD06" w:rsidR="00345D51" w:rsidRPr="00345D51" w:rsidRDefault="00345D51" w:rsidP="00D93C16">
      <w:pPr>
        <w:pStyle w:val="Akapitzlist"/>
        <w:widowControl w:val="0"/>
        <w:numPr>
          <w:ilvl w:val="0"/>
          <w:numId w:val="35"/>
        </w:numPr>
        <w:kinsoku w:val="0"/>
        <w:spacing w:before="120" w:after="0"/>
        <w:rPr>
          <w:rFonts w:ascii="Aptos" w:hAnsi="Aptos"/>
          <w:sz w:val="24"/>
          <w:szCs w:val="24"/>
          <w:lang w:eastAsia="pl-PL" w:bidi="ar-SA"/>
        </w:rPr>
      </w:pPr>
      <w:r w:rsidRPr="00345D51">
        <w:rPr>
          <w:rFonts w:ascii="Aptos" w:hAnsi="Aptos" w:cs="Arial"/>
          <w:sz w:val="24"/>
          <w:szCs w:val="24"/>
          <w:lang w:eastAsia="pl-PL" w:bidi="ar-SA"/>
        </w:rPr>
        <w:t>Przywrócenie ciągłości ekologicznej na rzece Średzkiej Wodzie w km 3+722</w:t>
      </w:r>
      <w:r>
        <w:rPr>
          <w:rFonts w:ascii="Aptos" w:hAnsi="Aptos" w:cs="Arial"/>
          <w:sz w:val="24"/>
          <w:szCs w:val="24"/>
          <w:lang w:eastAsia="pl-PL" w:bidi="ar-SA"/>
        </w:rPr>
        <w:t>,</w:t>
      </w:r>
    </w:p>
    <w:p w14:paraId="058A901A" w14:textId="77777777" w:rsidR="00345D51" w:rsidRDefault="00345D51" w:rsidP="00D93C16">
      <w:pPr>
        <w:pStyle w:val="Akapitzlist"/>
        <w:widowControl w:val="0"/>
        <w:numPr>
          <w:ilvl w:val="0"/>
          <w:numId w:val="35"/>
        </w:numPr>
        <w:kinsoku w:val="0"/>
        <w:spacing w:before="120" w:after="0"/>
        <w:rPr>
          <w:rFonts w:ascii="Aptos" w:hAnsi="Aptos" w:cs="Arial"/>
          <w:sz w:val="24"/>
          <w:szCs w:val="24"/>
          <w:lang w:eastAsia="pl-PL" w:bidi="ar-SA"/>
        </w:rPr>
      </w:pPr>
      <w:r w:rsidRPr="00345D51">
        <w:rPr>
          <w:rFonts w:ascii="Aptos" w:hAnsi="Aptos" w:cs="Arial"/>
          <w:sz w:val="24"/>
          <w:szCs w:val="24"/>
          <w:lang w:eastAsia="pl-PL" w:bidi="ar-SA"/>
        </w:rPr>
        <w:t>Przywrócenie ciągłości ekologicznej na rzece Cichej Wodzie w km 5+947</w:t>
      </w:r>
      <w:r>
        <w:rPr>
          <w:rFonts w:ascii="Aptos" w:hAnsi="Aptos" w:cs="Arial"/>
          <w:sz w:val="24"/>
          <w:szCs w:val="24"/>
          <w:lang w:eastAsia="pl-PL" w:bidi="ar-SA"/>
        </w:rPr>
        <w:t>,</w:t>
      </w:r>
    </w:p>
    <w:p w14:paraId="0BC135D1" w14:textId="6EC12AB2" w:rsidR="0036583A" w:rsidRDefault="00345D51" w:rsidP="00995C31">
      <w:pPr>
        <w:pStyle w:val="Akapitzlist"/>
        <w:widowControl w:val="0"/>
        <w:numPr>
          <w:ilvl w:val="0"/>
          <w:numId w:val="35"/>
        </w:numPr>
        <w:kinsoku w:val="0"/>
        <w:spacing w:before="120" w:after="0"/>
        <w:rPr>
          <w:rFonts w:ascii="Aptos" w:hAnsi="Aptos" w:cs="Arial"/>
          <w:sz w:val="24"/>
          <w:szCs w:val="24"/>
          <w:lang w:eastAsia="pl-PL" w:bidi="ar-SA"/>
        </w:rPr>
      </w:pPr>
      <w:r w:rsidRPr="00995C31">
        <w:rPr>
          <w:rFonts w:ascii="Aptos" w:hAnsi="Aptos" w:cs="Arial"/>
          <w:sz w:val="24"/>
          <w:szCs w:val="24"/>
          <w:lang w:eastAsia="pl-PL" w:bidi="ar-SA"/>
        </w:rPr>
        <w:t>Przywrócenie ciągłości ekologicznej na rzece Zimnicy w km 0+685,</w:t>
      </w:r>
    </w:p>
    <w:p w14:paraId="760E05D1" w14:textId="77777777" w:rsidR="00995C31" w:rsidRDefault="00345D51" w:rsidP="00995C31">
      <w:pPr>
        <w:pStyle w:val="Akapitzlist"/>
        <w:widowControl w:val="0"/>
        <w:numPr>
          <w:ilvl w:val="0"/>
          <w:numId w:val="35"/>
        </w:numPr>
        <w:kinsoku w:val="0"/>
        <w:spacing w:before="120" w:after="0"/>
        <w:rPr>
          <w:rFonts w:ascii="Aptos" w:hAnsi="Aptos" w:cs="Arial"/>
          <w:sz w:val="24"/>
          <w:szCs w:val="24"/>
          <w:lang w:eastAsia="pl-PL" w:bidi="ar-SA"/>
        </w:rPr>
      </w:pPr>
      <w:r w:rsidRPr="00995C31">
        <w:rPr>
          <w:rFonts w:ascii="Aptos" w:hAnsi="Aptos" w:cs="Arial"/>
          <w:sz w:val="24"/>
          <w:szCs w:val="24"/>
          <w:lang w:eastAsia="pl-PL" w:bidi="ar-SA"/>
        </w:rPr>
        <w:t>Przywrócenie ciągłości ekologicznej na rzece Baryczy w km 5+502.</w:t>
      </w:r>
    </w:p>
    <w:p w14:paraId="0FB5E8DA" w14:textId="64EECCCD" w:rsidR="00F810DF" w:rsidRPr="0055123E" w:rsidRDefault="00345D51" w:rsidP="00995C31">
      <w:pPr>
        <w:pStyle w:val="Akapitzlist"/>
        <w:widowControl w:val="0"/>
        <w:kinsoku w:val="0"/>
        <w:spacing w:before="120" w:after="0"/>
        <w:ind w:left="1080"/>
        <w:rPr>
          <w:rFonts w:ascii="Aptos" w:hAnsi="Aptos" w:cs="Arial"/>
          <w:sz w:val="24"/>
          <w:szCs w:val="24"/>
          <w:lang w:eastAsia="pl-PL" w:bidi="ar-SA"/>
        </w:rPr>
      </w:pPr>
      <w:r w:rsidRPr="00995C31">
        <w:rPr>
          <w:rFonts w:ascii="Aptos" w:hAnsi="Aptos" w:cs="Arial"/>
          <w:sz w:val="24"/>
          <w:szCs w:val="24"/>
          <w:lang w:eastAsia="pl-PL" w:bidi="ar-SA"/>
        </w:rPr>
        <w:t xml:space="preserve"> </w:t>
      </w:r>
    </w:p>
    <w:p w14:paraId="6148C3D8" w14:textId="6E7DDA3C" w:rsidR="008B3180" w:rsidRDefault="003A424E" w:rsidP="00D93C16">
      <w:pPr>
        <w:pStyle w:val="Akapitzlist"/>
        <w:numPr>
          <w:ilvl w:val="0"/>
          <w:numId w:val="14"/>
        </w:numPr>
        <w:ind w:left="426" w:hanging="426"/>
        <w:rPr>
          <w:rFonts w:ascii="Aptos" w:eastAsia="Calibri" w:hAnsi="Aptos"/>
          <w:noProof/>
          <w:sz w:val="24"/>
          <w:szCs w:val="24"/>
          <w:lang w:eastAsia="pl-PL" w:bidi="ar-SA"/>
        </w:rPr>
      </w:pPr>
      <w:r w:rsidRPr="0055123E">
        <w:rPr>
          <w:rFonts w:ascii="Aptos" w:eastAsia="Calibri" w:hAnsi="Aptos"/>
          <w:noProof/>
          <w:sz w:val="24"/>
          <w:szCs w:val="24"/>
          <w:lang w:eastAsia="pl-PL" w:bidi="ar-SA"/>
        </w:rPr>
        <w:t>Do obowiązków Partnera będzie należało m.in.:</w:t>
      </w:r>
    </w:p>
    <w:p w14:paraId="241778EB" w14:textId="77777777" w:rsidR="00BB0AD8" w:rsidRDefault="00BB0AD8" w:rsidP="00BB0AD8">
      <w:pPr>
        <w:pStyle w:val="Akapitzlist"/>
        <w:ind w:left="426"/>
        <w:rPr>
          <w:rFonts w:ascii="Aptos" w:eastAsia="Calibri" w:hAnsi="Aptos"/>
          <w:noProof/>
          <w:sz w:val="24"/>
          <w:szCs w:val="24"/>
          <w:lang w:eastAsia="pl-PL" w:bidi="ar-SA"/>
        </w:rPr>
      </w:pPr>
    </w:p>
    <w:p w14:paraId="7D943495" w14:textId="77777777" w:rsidR="00BB0AD8" w:rsidRPr="0055123E"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Podpisanie umowy o dofinansowanie wraz z Partner</w:t>
      </w:r>
      <w:r>
        <w:rPr>
          <w:rFonts w:ascii="Aptos" w:eastAsia="Calibri" w:hAnsi="Aptos" w:cs="Arial"/>
          <w:noProof/>
          <w:sz w:val="24"/>
          <w:szCs w:val="24"/>
          <w:lang w:eastAsia="pl-PL" w:bidi="ar-SA"/>
        </w:rPr>
        <w:t>em</w:t>
      </w:r>
      <w:r w:rsidRPr="0055123E">
        <w:rPr>
          <w:rFonts w:ascii="Aptos" w:eastAsia="Calibri" w:hAnsi="Aptos" w:cs="Arial"/>
          <w:noProof/>
          <w:sz w:val="24"/>
          <w:szCs w:val="24"/>
          <w:lang w:eastAsia="pl-PL" w:bidi="ar-SA"/>
        </w:rPr>
        <w:t xml:space="preserve"> wiodącym.</w:t>
      </w:r>
    </w:p>
    <w:p w14:paraId="39B23E40" w14:textId="3833CBC2" w:rsidR="00BB0AD8" w:rsidRPr="0055123E"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Przygotowanie fiszek projektowych (opis zadań, struktua projektu, zadania partnerów, harmonogram, budżet) wraz z Partner</w:t>
      </w:r>
      <w:r>
        <w:rPr>
          <w:rFonts w:ascii="Aptos" w:eastAsia="Calibri" w:hAnsi="Aptos" w:cs="Arial"/>
          <w:noProof/>
          <w:sz w:val="24"/>
          <w:szCs w:val="24"/>
          <w:lang w:eastAsia="pl-PL" w:bidi="ar-SA"/>
        </w:rPr>
        <w:t xml:space="preserve">em </w:t>
      </w:r>
      <w:r w:rsidRPr="0055123E">
        <w:rPr>
          <w:rFonts w:ascii="Aptos" w:eastAsia="Calibri" w:hAnsi="Aptos" w:cs="Arial"/>
          <w:noProof/>
          <w:sz w:val="24"/>
          <w:szCs w:val="24"/>
          <w:lang w:eastAsia="pl-PL" w:bidi="ar-SA"/>
        </w:rPr>
        <w:t>wiodącym.</w:t>
      </w:r>
    </w:p>
    <w:p w14:paraId="060AFC7D" w14:textId="77777777" w:rsidR="00BB0AD8" w:rsidRPr="0055123E"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Współudział w przygotowaniu wniosku o dofinansowanie projektu (m.in. informacje dotyczące Partnera niezbędne do przygotowania studium wykonalności, propozycje uzupełnień do zakresu rzeczowego).</w:t>
      </w:r>
    </w:p>
    <w:p w14:paraId="6E84F5B7" w14:textId="77777777" w:rsidR="00BB0AD8" w:rsidRPr="0055123E"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Pr>
          <w:rFonts w:ascii="Aptos" w:eastAsia="Calibri" w:hAnsi="Aptos" w:cs="Arial"/>
          <w:noProof/>
          <w:sz w:val="24"/>
          <w:szCs w:val="24"/>
          <w:lang w:eastAsia="pl-PL" w:bidi="ar-SA"/>
        </w:rPr>
        <w:t>Współudział przy o</w:t>
      </w:r>
      <w:r w:rsidRPr="0055123E">
        <w:rPr>
          <w:rFonts w:ascii="Aptos" w:eastAsia="Calibri" w:hAnsi="Aptos" w:cs="Arial"/>
          <w:noProof/>
          <w:sz w:val="24"/>
          <w:szCs w:val="24"/>
          <w:lang w:eastAsia="pl-PL" w:bidi="ar-SA"/>
        </w:rPr>
        <w:t>pracowani</w:t>
      </w:r>
      <w:r>
        <w:rPr>
          <w:rFonts w:ascii="Aptos" w:eastAsia="Calibri" w:hAnsi="Aptos" w:cs="Arial"/>
          <w:noProof/>
          <w:sz w:val="24"/>
          <w:szCs w:val="24"/>
          <w:lang w:eastAsia="pl-PL" w:bidi="ar-SA"/>
        </w:rPr>
        <w:t>u</w:t>
      </w:r>
      <w:r w:rsidRPr="0055123E">
        <w:rPr>
          <w:rFonts w:ascii="Aptos" w:eastAsia="Calibri" w:hAnsi="Aptos" w:cs="Arial"/>
          <w:noProof/>
          <w:sz w:val="24"/>
          <w:szCs w:val="24"/>
          <w:lang w:eastAsia="pl-PL" w:bidi="ar-SA"/>
        </w:rPr>
        <w:t xml:space="preserve"> dokumentacji </w:t>
      </w:r>
      <w:r>
        <w:rPr>
          <w:rFonts w:ascii="Aptos" w:eastAsia="Calibri" w:hAnsi="Aptos" w:cs="Arial"/>
          <w:noProof/>
          <w:sz w:val="24"/>
          <w:szCs w:val="24"/>
          <w:lang w:eastAsia="pl-PL" w:bidi="ar-SA"/>
        </w:rPr>
        <w:t>przetargowej na wykonanie dokumentacji projektowej</w:t>
      </w:r>
      <w:r w:rsidRPr="0055123E">
        <w:rPr>
          <w:rFonts w:ascii="Aptos" w:eastAsia="Calibri" w:hAnsi="Aptos" w:cs="Arial"/>
          <w:noProof/>
          <w:sz w:val="24"/>
          <w:szCs w:val="24"/>
          <w:lang w:eastAsia="pl-PL" w:bidi="ar-SA"/>
        </w:rPr>
        <w:t xml:space="preserve"> dla obiektów wskazanych w pkt. III.</w:t>
      </w:r>
      <w:r>
        <w:rPr>
          <w:rFonts w:ascii="Aptos" w:eastAsia="Calibri" w:hAnsi="Aptos" w:cs="Arial"/>
          <w:noProof/>
          <w:sz w:val="24"/>
          <w:szCs w:val="24"/>
          <w:lang w:eastAsia="pl-PL" w:bidi="ar-SA"/>
        </w:rPr>
        <w:t>7</w:t>
      </w:r>
    </w:p>
    <w:p w14:paraId="7DD3510F" w14:textId="7C5937A6" w:rsidR="00BB0AD8" w:rsidRPr="00FD0462"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sidRPr="0047157A">
        <w:rPr>
          <w:rFonts w:ascii="Aptos" w:eastAsia="Calibri" w:hAnsi="Aptos" w:cs="Arial"/>
          <w:noProof/>
          <w:sz w:val="24"/>
          <w:szCs w:val="24"/>
          <w:lang w:eastAsia="pl-PL" w:bidi="ar-SA"/>
        </w:rPr>
        <w:t>Pomoc w uzyskaniu wszystkich niezbędnych opinii/uzgodnień/pozwoleń/decyzji oraz w  pełnieniu nadzoru inwestorskiego,</w:t>
      </w:r>
      <w:r w:rsidRPr="00FD0462">
        <w:rPr>
          <w:rFonts w:ascii="Aptos" w:eastAsia="Calibri" w:hAnsi="Aptos" w:cs="Arial"/>
          <w:noProof/>
          <w:sz w:val="24"/>
          <w:szCs w:val="24"/>
          <w:lang w:eastAsia="pl-PL" w:bidi="ar-SA"/>
        </w:rPr>
        <w:t>ewentualnego nadzoru przyrodniczego</w:t>
      </w:r>
      <w:r w:rsidRPr="0047157A">
        <w:rPr>
          <w:rFonts w:ascii="Aptos" w:eastAsia="Calibri" w:hAnsi="Aptos" w:cs="Arial"/>
          <w:noProof/>
          <w:sz w:val="24"/>
          <w:szCs w:val="24"/>
          <w:lang w:eastAsia="pl-PL" w:bidi="ar-SA"/>
        </w:rPr>
        <w:t xml:space="preserve">, </w:t>
      </w:r>
      <w:r w:rsidR="002512AB">
        <w:rPr>
          <w:rFonts w:ascii="Aptos" w:eastAsia="Calibri" w:hAnsi="Aptos" w:cs="Arial"/>
          <w:noProof/>
          <w:sz w:val="24"/>
          <w:szCs w:val="24"/>
          <w:lang w:eastAsia="pl-PL" w:bidi="ar-SA"/>
        </w:rPr>
        <w:br/>
      </w:r>
      <w:r w:rsidRPr="0047157A">
        <w:rPr>
          <w:rFonts w:ascii="Aptos" w:eastAsia="Calibri" w:hAnsi="Aptos" w:cs="Arial"/>
          <w:noProof/>
          <w:sz w:val="24"/>
          <w:szCs w:val="24"/>
          <w:lang w:eastAsia="pl-PL" w:bidi="ar-SA"/>
        </w:rPr>
        <w:t>a także innych wymaganych przepisami i decyzjami form nadzoru.</w:t>
      </w:r>
    </w:p>
    <w:p w14:paraId="2ED995BA" w14:textId="445601B8" w:rsidR="00BB0AD8" w:rsidRPr="00BF28CE"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Pr>
          <w:rFonts w:ascii="Aptos" w:eastAsia="Calibri" w:hAnsi="Aptos" w:cs="Arial"/>
          <w:noProof/>
          <w:sz w:val="24"/>
          <w:szCs w:val="24"/>
          <w:lang w:eastAsia="pl-PL" w:bidi="ar-SA"/>
        </w:rPr>
        <w:t>Pomoc przy realizacji</w:t>
      </w:r>
      <w:r w:rsidRPr="0055123E">
        <w:rPr>
          <w:rFonts w:ascii="Aptos" w:eastAsia="Calibri" w:hAnsi="Aptos" w:cs="Arial"/>
          <w:noProof/>
          <w:sz w:val="24"/>
          <w:szCs w:val="24"/>
          <w:lang w:eastAsia="pl-PL" w:bidi="ar-SA"/>
        </w:rPr>
        <w:t xml:space="preserve"> monitoringu przyrodniczego i uczestnictwo we współpracy </w:t>
      </w:r>
      <w:r w:rsidR="00004A47">
        <w:rPr>
          <w:rFonts w:ascii="Aptos" w:eastAsia="Calibri" w:hAnsi="Aptos" w:cs="Arial"/>
          <w:noProof/>
          <w:sz w:val="24"/>
          <w:szCs w:val="24"/>
          <w:lang w:eastAsia="pl-PL" w:bidi="ar-SA"/>
        </w:rPr>
        <w:br/>
      </w:r>
      <w:r w:rsidRPr="0055123E">
        <w:rPr>
          <w:rFonts w:ascii="Aptos" w:eastAsia="Calibri" w:hAnsi="Aptos" w:cs="Arial"/>
          <w:noProof/>
          <w:sz w:val="24"/>
          <w:szCs w:val="24"/>
          <w:lang w:eastAsia="pl-PL" w:bidi="ar-SA"/>
        </w:rPr>
        <w:t>z Partner</w:t>
      </w:r>
      <w:r>
        <w:rPr>
          <w:rFonts w:ascii="Aptos" w:eastAsia="Calibri" w:hAnsi="Aptos" w:cs="Arial"/>
          <w:noProof/>
          <w:sz w:val="24"/>
          <w:szCs w:val="24"/>
          <w:lang w:eastAsia="pl-PL" w:bidi="ar-SA"/>
        </w:rPr>
        <w:t>em</w:t>
      </w:r>
      <w:r w:rsidRPr="0055123E">
        <w:rPr>
          <w:rFonts w:ascii="Aptos" w:eastAsia="Calibri" w:hAnsi="Aptos" w:cs="Arial"/>
          <w:noProof/>
          <w:sz w:val="24"/>
          <w:szCs w:val="24"/>
          <w:lang w:eastAsia="pl-PL" w:bidi="ar-SA"/>
        </w:rPr>
        <w:t xml:space="preserve"> wiodącym w ewaluacji projektu.</w:t>
      </w:r>
      <w:r w:rsidRPr="00BF28CE">
        <w:rPr>
          <w:rFonts w:ascii="Aptos" w:eastAsia="Calibri" w:hAnsi="Aptos" w:cs="Arial"/>
          <w:noProof/>
          <w:sz w:val="24"/>
          <w:szCs w:val="24"/>
          <w:lang w:eastAsia="pl-PL" w:bidi="ar-SA"/>
        </w:rPr>
        <w:t xml:space="preserve">   </w:t>
      </w:r>
    </w:p>
    <w:p w14:paraId="6C51BBFC" w14:textId="77777777" w:rsidR="00BB0AD8" w:rsidRPr="0055123E" w:rsidRDefault="00BB0AD8" w:rsidP="00BB0AD8">
      <w:pPr>
        <w:pStyle w:val="Akapitzlist"/>
        <w:widowControl w:val="0"/>
        <w:numPr>
          <w:ilvl w:val="1"/>
          <w:numId w:val="34"/>
        </w:numPr>
        <w:kinsoku w:val="0"/>
        <w:spacing w:before="12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Udział w spotkaniach merytorycznych online i w trybie stacjonarnym dotyczących różnych problematycznych aspektów realizacji zadań.</w:t>
      </w:r>
    </w:p>
    <w:p w14:paraId="16A5B453" w14:textId="77777777" w:rsidR="00BB0AD8" w:rsidRPr="0055123E" w:rsidRDefault="00BB0AD8" w:rsidP="00BB0AD8">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Współpraca z Partner</w:t>
      </w:r>
      <w:r>
        <w:rPr>
          <w:rFonts w:ascii="Aptos" w:eastAsia="Calibri" w:hAnsi="Aptos" w:cs="Arial"/>
          <w:noProof/>
          <w:sz w:val="24"/>
          <w:szCs w:val="24"/>
          <w:lang w:eastAsia="pl-PL" w:bidi="ar-SA"/>
        </w:rPr>
        <w:t>em</w:t>
      </w:r>
      <w:r w:rsidRPr="0055123E">
        <w:rPr>
          <w:rFonts w:ascii="Aptos" w:eastAsia="Calibri" w:hAnsi="Aptos" w:cs="Arial"/>
          <w:noProof/>
          <w:sz w:val="24"/>
          <w:szCs w:val="24"/>
          <w:lang w:eastAsia="pl-PL" w:bidi="ar-SA"/>
        </w:rPr>
        <w:t xml:space="preserve"> wiodącym przy rozliczeniu projektu.</w:t>
      </w:r>
    </w:p>
    <w:p w14:paraId="6E039EB4" w14:textId="77777777" w:rsidR="00BB0AD8" w:rsidRPr="0055123E" w:rsidRDefault="00BB0AD8" w:rsidP="00BB0AD8">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Pokrycie w pełnym zakresie wkładu własnego</w:t>
      </w:r>
      <w:r>
        <w:rPr>
          <w:rFonts w:ascii="Aptos" w:eastAsia="Calibri" w:hAnsi="Aptos" w:cs="Arial"/>
          <w:noProof/>
          <w:sz w:val="24"/>
          <w:szCs w:val="24"/>
          <w:lang w:eastAsia="pl-PL" w:bidi="ar-SA"/>
        </w:rPr>
        <w:t>, tj.</w:t>
      </w:r>
      <w:r w:rsidRPr="0055123E">
        <w:rPr>
          <w:rFonts w:ascii="Aptos" w:eastAsia="Calibri" w:hAnsi="Aptos" w:cs="Arial"/>
          <w:noProof/>
          <w:sz w:val="24"/>
          <w:szCs w:val="24"/>
          <w:lang w:eastAsia="pl-PL" w:bidi="ar-SA"/>
        </w:rPr>
        <w:t xml:space="preserve"> 20,29%</w:t>
      </w:r>
      <w:r>
        <w:rPr>
          <w:rFonts w:ascii="Aptos" w:eastAsia="Calibri" w:hAnsi="Aptos" w:cs="Arial"/>
          <w:noProof/>
          <w:sz w:val="24"/>
          <w:szCs w:val="24"/>
          <w:lang w:eastAsia="pl-PL" w:bidi="ar-SA"/>
        </w:rPr>
        <w:t xml:space="preserve"> wartości wydatków kwalifikowanych każdej przedstawionej do zapłaty faktury</w:t>
      </w:r>
      <w:r w:rsidRPr="0055123E">
        <w:rPr>
          <w:rFonts w:ascii="Aptos" w:eastAsia="Calibri" w:hAnsi="Aptos" w:cs="Arial"/>
          <w:noProof/>
          <w:sz w:val="24"/>
          <w:szCs w:val="24"/>
          <w:lang w:eastAsia="pl-PL" w:bidi="ar-SA"/>
        </w:rPr>
        <w:t xml:space="preserve"> oraz wszelkich wydatków niekwalifikowalnych, niezbędnych do realizacji projektu.</w:t>
      </w:r>
    </w:p>
    <w:p w14:paraId="1BEC5555" w14:textId="77777777" w:rsidR="00BB0AD8" w:rsidRPr="0055123E" w:rsidRDefault="00BB0AD8" w:rsidP="00BB0AD8">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lastRenderedPageBreak/>
        <w:t>Wspieranie zarządzania projektem, w tym udział w przygotowaniu dokumentów sprawozdawczych wskazanych przez instytucję finansującą.</w:t>
      </w:r>
    </w:p>
    <w:p w14:paraId="54924DC2" w14:textId="77777777" w:rsidR="00BB0AD8" w:rsidRPr="003D29A6" w:rsidRDefault="00BB0AD8" w:rsidP="00BB0AD8">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3D29A6">
        <w:rPr>
          <w:rFonts w:ascii="Aptos" w:eastAsia="Calibri" w:hAnsi="Aptos" w:cs="Arial"/>
          <w:noProof/>
          <w:sz w:val="24"/>
          <w:szCs w:val="24"/>
          <w:lang w:eastAsia="pl-PL" w:bidi="ar-SA"/>
        </w:rPr>
        <w:t>Prowadzenie wyodrębnionej informatycznej ewidencji księgowej lub stosowania w ramach istniejącego informatycznego systemu ewidencji księgowej odrębnego kodu księgowego,</w:t>
      </w:r>
    </w:p>
    <w:p w14:paraId="0BBDE7F1" w14:textId="77777777" w:rsidR="00BB0AD8" w:rsidRPr="0055123E" w:rsidRDefault="00BB0AD8" w:rsidP="00BB0AD8">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Właściwe dokumentowanie poniesionych wydatków zgodnie z wymogami prawa, wytycznymi obowiązującymi w systemie FEnIKS oraz wytycznymi wewnętrznymi PGW Wody Polskie.</w:t>
      </w:r>
    </w:p>
    <w:p w14:paraId="0F77C193" w14:textId="77777777" w:rsidR="00BB0AD8" w:rsidRPr="0055123E" w:rsidRDefault="00BB0AD8" w:rsidP="00BB0AD8">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Wypełnianie obowiązków informacyjnych i promocyjnych, w tym informowanie społeczeństwa o dofinansowaniu projektu przez Unię Europejską, zgodnie z  wymogami określonymi w rozporządzeniu ogólnym (w szczególności w załączniku IX – Komunikacja i Widoczność) oraz w umowie o dofinansowanie.</w:t>
      </w:r>
    </w:p>
    <w:p w14:paraId="268CAB4B" w14:textId="5C477D36" w:rsidR="00BB0AD8" w:rsidRPr="00793AF1" w:rsidRDefault="00BB0AD8" w:rsidP="00793AF1">
      <w:pPr>
        <w:pStyle w:val="Akapitzlist"/>
        <w:widowControl w:val="0"/>
        <w:numPr>
          <w:ilvl w:val="1"/>
          <w:numId w:val="34"/>
        </w:numPr>
        <w:kinsoku w:val="0"/>
        <w:spacing w:before="0" w:after="0"/>
        <w:ind w:left="1134" w:hanging="425"/>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Zapewnieni</w:t>
      </w:r>
      <w:r>
        <w:rPr>
          <w:rFonts w:ascii="Aptos" w:eastAsia="Calibri" w:hAnsi="Aptos" w:cs="Arial"/>
          <w:noProof/>
          <w:sz w:val="24"/>
          <w:szCs w:val="24"/>
          <w:lang w:eastAsia="pl-PL" w:bidi="ar-SA"/>
        </w:rPr>
        <w:t>e</w:t>
      </w:r>
      <w:r w:rsidRPr="0055123E">
        <w:rPr>
          <w:rFonts w:ascii="Aptos" w:eastAsia="Calibri" w:hAnsi="Aptos" w:cs="Arial"/>
          <w:noProof/>
          <w:sz w:val="24"/>
          <w:szCs w:val="24"/>
          <w:lang w:eastAsia="pl-PL" w:bidi="ar-SA"/>
        </w:rPr>
        <w:t xml:space="preserve"> dostępu do dokumentacji projektu i poddania się kontrolom projektu, w tym wizytom monitoringowym, prowadzonym przez uprawnione do kontroli podmioty.</w:t>
      </w:r>
    </w:p>
    <w:p w14:paraId="022EAFF3" w14:textId="2B8BAD27" w:rsidR="00C21F95" w:rsidRPr="0055123E" w:rsidRDefault="00C21F95" w:rsidP="00D93C16">
      <w:pPr>
        <w:widowControl w:val="0"/>
        <w:numPr>
          <w:ilvl w:val="0"/>
          <w:numId w:val="14"/>
        </w:numPr>
        <w:kinsoku w:val="0"/>
        <w:spacing w:before="120" w:after="0"/>
        <w:ind w:left="360"/>
        <w:rPr>
          <w:rFonts w:ascii="Aptos" w:eastAsia="Calibri" w:hAnsi="Aptos" w:cs="Arial"/>
          <w:noProof/>
          <w:sz w:val="24"/>
          <w:szCs w:val="24"/>
          <w:lang w:eastAsia="pl-PL" w:bidi="ar-SA"/>
        </w:rPr>
      </w:pPr>
      <w:r w:rsidRPr="0055123E">
        <w:rPr>
          <w:rFonts w:ascii="Aptos" w:eastAsia="Calibri" w:hAnsi="Aptos" w:cs="Arial"/>
          <w:noProof/>
          <w:sz w:val="24"/>
          <w:szCs w:val="24"/>
          <w:lang w:eastAsia="pl-PL" w:bidi="ar-SA"/>
        </w:rPr>
        <w:t>Niedozwolone jest podwójne finansowanie wydatków.</w:t>
      </w:r>
    </w:p>
    <w:p w14:paraId="64F67946" w14:textId="11921BAF" w:rsidR="00C21F95" w:rsidRPr="0055123E" w:rsidRDefault="003A424E" w:rsidP="00D93C16">
      <w:pPr>
        <w:widowControl w:val="0"/>
        <w:numPr>
          <w:ilvl w:val="0"/>
          <w:numId w:val="14"/>
        </w:numPr>
        <w:kinsoku w:val="0"/>
        <w:spacing w:before="120" w:after="0"/>
        <w:ind w:left="360"/>
        <w:rPr>
          <w:rFonts w:ascii="Aptos" w:hAnsi="Aptos" w:cs="Arial"/>
          <w:sz w:val="24"/>
          <w:szCs w:val="24"/>
          <w:lang w:eastAsia="pl-PL" w:bidi="ar-SA"/>
        </w:rPr>
      </w:pPr>
      <w:r w:rsidRPr="0055123E">
        <w:rPr>
          <w:rFonts w:ascii="Aptos" w:hAnsi="Aptos" w:cs="Arial"/>
          <w:sz w:val="24"/>
          <w:szCs w:val="24"/>
          <w:lang w:eastAsia="pl-PL" w:bidi="ar-SA"/>
        </w:rPr>
        <w:t xml:space="preserve">Szczegółowy zakres przedsięwzięcia przygotowany przez </w:t>
      </w:r>
      <w:r w:rsidR="0048060B" w:rsidRPr="00004A47">
        <w:rPr>
          <w:rFonts w:ascii="Aptos" w:hAnsi="Aptos" w:cs="Arial"/>
          <w:sz w:val="24"/>
          <w:szCs w:val="24"/>
          <w:lang w:eastAsia="pl-PL" w:bidi="ar-SA"/>
        </w:rPr>
        <w:t>Partner</w:t>
      </w:r>
      <w:r w:rsidR="004F495C" w:rsidRPr="00004A47">
        <w:rPr>
          <w:rFonts w:ascii="Aptos" w:hAnsi="Aptos" w:cs="Arial"/>
          <w:sz w:val="24"/>
          <w:szCs w:val="24"/>
          <w:lang w:eastAsia="pl-PL" w:bidi="ar-SA"/>
        </w:rPr>
        <w:t>a</w:t>
      </w:r>
      <w:r w:rsidR="0048060B" w:rsidRPr="00004A47">
        <w:rPr>
          <w:rFonts w:ascii="Aptos" w:hAnsi="Aptos" w:cs="Arial"/>
          <w:sz w:val="24"/>
          <w:szCs w:val="24"/>
          <w:lang w:eastAsia="pl-PL" w:bidi="ar-SA"/>
        </w:rPr>
        <w:t xml:space="preserve"> w</w:t>
      </w:r>
      <w:r w:rsidRPr="00004A47">
        <w:rPr>
          <w:rFonts w:ascii="Aptos" w:hAnsi="Aptos" w:cs="Arial"/>
          <w:sz w:val="24"/>
          <w:szCs w:val="24"/>
          <w:lang w:eastAsia="pl-PL" w:bidi="ar-SA"/>
        </w:rPr>
        <w:t>iodąc</w:t>
      </w:r>
      <w:r w:rsidR="004F495C" w:rsidRPr="00004A47">
        <w:rPr>
          <w:rFonts w:ascii="Aptos" w:hAnsi="Aptos" w:cs="Arial"/>
          <w:sz w:val="24"/>
          <w:szCs w:val="24"/>
          <w:lang w:eastAsia="pl-PL" w:bidi="ar-SA"/>
        </w:rPr>
        <w:t>ego</w:t>
      </w:r>
      <w:r w:rsidRPr="00004A47">
        <w:rPr>
          <w:rFonts w:ascii="Aptos" w:hAnsi="Aptos" w:cs="Arial"/>
          <w:sz w:val="24"/>
          <w:szCs w:val="24"/>
          <w:lang w:eastAsia="pl-PL" w:bidi="ar-SA"/>
        </w:rPr>
        <w:t xml:space="preserve"> </w:t>
      </w:r>
      <w:r w:rsidRPr="0055123E">
        <w:rPr>
          <w:rFonts w:ascii="Aptos" w:hAnsi="Aptos" w:cs="Arial"/>
          <w:sz w:val="24"/>
          <w:szCs w:val="24"/>
          <w:lang w:eastAsia="pl-PL" w:bidi="ar-SA"/>
        </w:rPr>
        <w:t>i Partnera musi być zgodny z zakresem wskazanym w Szczegółowym Opisie Priorytetów Programu Operacyjnego Fundusze Europejskie na Infrastrukturę, Klimat, Środowisko 2021-2027 dla tego działania i regulaminem konkursu ogłoszonym przez instytucję finansującą.</w:t>
      </w:r>
    </w:p>
    <w:p w14:paraId="47992D25" w14:textId="7772ACC3" w:rsidR="003A424E" w:rsidRPr="0055123E" w:rsidRDefault="003A424E" w:rsidP="00D93C16">
      <w:pPr>
        <w:widowControl w:val="0"/>
        <w:numPr>
          <w:ilvl w:val="0"/>
          <w:numId w:val="14"/>
        </w:numPr>
        <w:kinsoku w:val="0"/>
        <w:spacing w:before="120" w:after="0"/>
        <w:ind w:left="360"/>
        <w:rPr>
          <w:rFonts w:ascii="Aptos" w:hAnsi="Aptos" w:cs="Arial"/>
          <w:sz w:val="24"/>
          <w:szCs w:val="24"/>
          <w:lang w:eastAsia="pl-PL" w:bidi="ar-SA"/>
        </w:rPr>
      </w:pPr>
      <w:r w:rsidRPr="0055123E">
        <w:rPr>
          <w:rFonts w:ascii="Aptos" w:hAnsi="Aptos" w:cs="Arial"/>
          <w:sz w:val="24"/>
          <w:szCs w:val="24"/>
          <w:lang w:eastAsia="pl-PL" w:bidi="ar-SA"/>
        </w:rPr>
        <w:t xml:space="preserve">Zgodnie z art. 39 pkt 14 </w:t>
      </w:r>
      <w:r w:rsidRPr="0055123E">
        <w:rPr>
          <w:rFonts w:ascii="Aptos" w:hAnsi="Aptos" w:cs="Arial"/>
          <w:i/>
          <w:iCs/>
          <w:sz w:val="24"/>
          <w:szCs w:val="24"/>
          <w:lang w:eastAsia="pl-PL" w:bidi="ar-SA"/>
        </w:rPr>
        <w:t>ustawy wdrożeniowej</w:t>
      </w:r>
      <w:r w:rsidR="0048060B" w:rsidRPr="0055123E">
        <w:rPr>
          <w:rFonts w:ascii="Aptos" w:hAnsi="Aptos" w:cs="Arial"/>
          <w:sz w:val="24"/>
          <w:szCs w:val="24"/>
          <w:lang w:eastAsia="pl-PL" w:bidi="ar-SA"/>
        </w:rPr>
        <w:t xml:space="preserve"> zadania </w:t>
      </w:r>
      <w:r w:rsidRPr="0055123E">
        <w:rPr>
          <w:rFonts w:ascii="Aptos" w:hAnsi="Aptos" w:cs="Arial"/>
          <w:sz w:val="24"/>
          <w:szCs w:val="24"/>
          <w:lang w:eastAsia="pl-PL" w:bidi="ar-SA"/>
        </w:rPr>
        <w:t xml:space="preserve">realizowane przez poszczególnych Partnerów w ramach </w:t>
      </w:r>
      <w:r w:rsidR="002E098F" w:rsidRPr="0055123E">
        <w:rPr>
          <w:rFonts w:ascii="Aptos" w:hAnsi="Aptos" w:cs="Arial"/>
          <w:sz w:val="24"/>
          <w:szCs w:val="24"/>
          <w:lang w:eastAsia="pl-PL" w:bidi="ar-SA"/>
        </w:rPr>
        <w:t xml:space="preserve">projektu </w:t>
      </w:r>
      <w:r w:rsidRPr="0055123E">
        <w:rPr>
          <w:rFonts w:ascii="Aptos" w:hAnsi="Aptos" w:cs="Arial"/>
          <w:sz w:val="24"/>
          <w:szCs w:val="24"/>
          <w:lang w:eastAsia="pl-PL" w:bidi="ar-SA"/>
        </w:rPr>
        <w:t>partnerskiego nie mogą polegać na oferowaniu towarów, świadczeniu usług lub wykonywaniu robót budowlanych na rzecz pozostałych Partnerów.</w:t>
      </w:r>
    </w:p>
    <w:p w14:paraId="5A65AC85" w14:textId="6DDD9649" w:rsidR="003A424E" w:rsidRPr="0055123E" w:rsidRDefault="00C714CA" w:rsidP="00D93C16">
      <w:pPr>
        <w:widowControl w:val="0"/>
        <w:kinsoku w:val="0"/>
        <w:spacing w:before="480" w:after="100" w:afterAutospacing="1"/>
        <w:outlineLvl w:val="1"/>
        <w:rPr>
          <w:rFonts w:ascii="Aptos" w:hAnsi="Aptos" w:cs="Arial"/>
          <w:b/>
          <w:bCs/>
          <w:sz w:val="24"/>
          <w:szCs w:val="24"/>
          <w:lang w:eastAsia="pl-PL" w:bidi="ar-SA"/>
        </w:rPr>
      </w:pPr>
      <w:r w:rsidRPr="0055123E">
        <w:rPr>
          <w:rFonts w:ascii="Aptos" w:hAnsi="Aptos" w:cs="Arial"/>
          <w:b/>
          <w:bCs/>
          <w:sz w:val="24"/>
          <w:szCs w:val="24"/>
          <w:lang w:eastAsia="pl-PL" w:bidi="ar-SA"/>
        </w:rPr>
        <w:t>I</w:t>
      </w:r>
      <w:r w:rsidR="003A424E" w:rsidRPr="0055123E">
        <w:rPr>
          <w:rFonts w:ascii="Aptos" w:hAnsi="Aptos" w:cs="Arial"/>
          <w:b/>
          <w:bCs/>
          <w:sz w:val="24"/>
          <w:szCs w:val="24"/>
          <w:lang w:eastAsia="pl-PL" w:bidi="ar-SA"/>
        </w:rPr>
        <w:t>V. Kryteria wyboru Partnerów</w:t>
      </w:r>
    </w:p>
    <w:p w14:paraId="66F39A47" w14:textId="68DB4F06" w:rsidR="004B181B" w:rsidRPr="0055123E" w:rsidRDefault="003A424E" w:rsidP="00D93C16">
      <w:pPr>
        <w:widowControl w:val="0"/>
        <w:kinsoku w:val="0"/>
        <w:spacing w:before="100" w:beforeAutospacing="1" w:after="100" w:afterAutospacing="1"/>
        <w:outlineLvl w:val="1"/>
        <w:rPr>
          <w:rFonts w:ascii="Aptos" w:hAnsi="Aptos" w:cs="Arial"/>
          <w:b/>
          <w:bCs/>
          <w:sz w:val="24"/>
          <w:szCs w:val="24"/>
          <w:lang w:eastAsia="pl-PL" w:bidi="ar-SA"/>
        </w:rPr>
      </w:pPr>
      <w:r w:rsidRPr="0055123E">
        <w:rPr>
          <w:rFonts w:ascii="Aptos" w:hAnsi="Aptos" w:cs="Arial"/>
          <w:sz w:val="24"/>
          <w:szCs w:val="24"/>
          <w:lang w:eastAsia="pl-PL" w:bidi="ar-SA"/>
        </w:rPr>
        <w:t>Zgodnie z</w:t>
      </w:r>
      <w:r w:rsidRPr="0055123E">
        <w:rPr>
          <w:rFonts w:ascii="Aptos" w:hAnsi="Aptos" w:cs="Arial"/>
          <w:b/>
          <w:bCs/>
          <w:sz w:val="24"/>
          <w:szCs w:val="24"/>
          <w:lang w:eastAsia="pl-PL" w:bidi="ar-SA"/>
        </w:rPr>
        <w:t xml:space="preserve"> </w:t>
      </w:r>
      <w:r w:rsidRPr="0055123E">
        <w:rPr>
          <w:rFonts w:ascii="Aptos" w:hAnsi="Aptos" w:cs="Arial"/>
          <w:sz w:val="24"/>
          <w:szCs w:val="24"/>
          <w:lang w:eastAsia="pl-PL" w:bidi="ar-SA"/>
        </w:rPr>
        <w:t>formularzem oceny kryteriów (załącznik nr 2 do ogłoszenia).</w:t>
      </w:r>
    </w:p>
    <w:p w14:paraId="35BA1352" w14:textId="2D8B1961" w:rsidR="003A424E" w:rsidRPr="0055123E" w:rsidRDefault="003A424E" w:rsidP="00D93C16">
      <w:pPr>
        <w:widowControl w:val="0"/>
        <w:kinsoku w:val="0"/>
        <w:spacing w:before="480" w:after="100" w:afterAutospacing="1"/>
        <w:outlineLvl w:val="1"/>
        <w:rPr>
          <w:rFonts w:ascii="Aptos" w:hAnsi="Aptos" w:cs="Arial"/>
          <w:b/>
          <w:bCs/>
          <w:sz w:val="24"/>
          <w:szCs w:val="24"/>
          <w:lang w:eastAsia="pl-PL" w:bidi="ar-SA"/>
        </w:rPr>
      </w:pPr>
      <w:r w:rsidRPr="0055123E">
        <w:rPr>
          <w:rFonts w:ascii="Aptos" w:hAnsi="Aptos" w:cs="Arial"/>
          <w:b/>
          <w:bCs/>
          <w:sz w:val="24"/>
          <w:szCs w:val="24"/>
          <w:lang w:eastAsia="pl-PL" w:bidi="ar-SA"/>
        </w:rPr>
        <w:t>V. Sposób i termin składania ofert</w:t>
      </w:r>
    </w:p>
    <w:p w14:paraId="3E83F2F3" w14:textId="62A9C269" w:rsidR="003A424E" w:rsidRPr="00523C2F" w:rsidRDefault="003A424E" w:rsidP="00D93C16">
      <w:pPr>
        <w:widowControl w:val="0"/>
        <w:numPr>
          <w:ilvl w:val="0"/>
          <w:numId w:val="17"/>
        </w:numPr>
        <w:kinsoku w:val="0"/>
        <w:spacing w:before="120" w:after="0"/>
        <w:rPr>
          <w:rFonts w:ascii="Aptos" w:hAnsi="Aptos" w:cs="Arial"/>
          <w:color w:val="FF0000"/>
          <w:sz w:val="24"/>
          <w:szCs w:val="24"/>
          <w:lang w:eastAsia="pl-PL" w:bidi="ar-SA"/>
        </w:rPr>
      </w:pPr>
      <w:r w:rsidRPr="0055123E">
        <w:rPr>
          <w:rFonts w:ascii="Aptos" w:eastAsia="Calibri" w:hAnsi="Aptos" w:cs="Arial"/>
          <w:sz w:val="24"/>
          <w:szCs w:val="24"/>
          <w:lang w:eastAsia="pl-PL" w:bidi="ar-SA"/>
        </w:rPr>
        <w:t>Ofertę</w:t>
      </w:r>
      <w:r w:rsidRPr="0055123E">
        <w:rPr>
          <w:rFonts w:ascii="Aptos" w:hAnsi="Aptos" w:cs="Arial"/>
          <w:sz w:val="24"/>
          <w:szCs w:val="24"/>
          <w:lang w:eastAsia="pl-PL" w:bidi="ar-SA"/>
        </w:rPr>
        <w:t xml:space="preserve"> (formularz zgłoszenia Partnera stanowiący załącznik nr 1 do ogłoszenia) należy złożyć do dnia </w:t>
      </w:r>
      <w:r w:rsidR="003D29A6">
        <w:rPr>
          <w:rFonts w:ascii="Aptos" w:hAnsi="Aptos" w:cs="Arial"/>
          <w:bCs/>
          <w:sz w:val="24"/>
          <w:szCs w:val="24"/>
          <w:lang w:eastAsia="pl-PL" w:bidi="ar-SA"/>
        </w:rPr>
        <w:t xml:space="preserve"> </w:t>
      </w:r>
      <w:r w:rsidR="002512AB">
        <w:rPr>
          <w:rFonts w:ascii="Aptos" w:hAnsi="Aptos" w:cs="Arial"/>
          <w:bCs/>
          <w:sz w:val="24"/>
          <w:szCs w:val="24"/>
          <w:lang w:eastAsia="pl-PL" w:bidi="ar-SA"/>
        </w:rPr>
        <w:t>16</w:t>
      </w:r>
      <w:r w:rsidR="003D29A6">
        <w:rPr>
          <w:rFonts w:ascii="Aptos" w:hAnsi="Aptos" w:cs="Arial"/>
          <w:bCs/>
          <w:sz w:val="24"/>
          <w:szCs w:val="24"/>
          <w:lang w:eastAsia="pl-PL" w:bidi="ar-SA"/>
        </w:rPr>
        <w:t>.07.</w:t>
      </w:r>
      <w:r w:rsidRPr="00004A47">
        <w:rPr>
          <w:rFonts w:ascii="Aptos" w:hAnsi="Aptos" w:cs="Arial"/>
          <w:bCs/>
          <w:sz w:val="24"/>
          <w:szCs w:val="24"/>
          <w:lang w:eastAsia="pl-PL" w:bidi="ar-SA"/>
        </w:rPr>
        <w:t xml:space="preserve"> </w:t>
      </w:r>
      <w:r w:rsidR="00B9333E" w:rsidRPr="00004A47">
        <w:rPr>
          <w:rFonts w:ascii="Aptos" w:hAnsi="Aptos" w:cs="Arial"/>
          <w:bCs/>
          <w:sz w:val="24"/>
          <w:szCs w:val="24"/>
          <w:lang w:eastAsia="pl-PL" w:bidi="ar-SA"/>
        </w:rPr>
        <w:t xml:space="preserve">2025 </w:t>
      </w:r>
      <w:r w:rsidRPr="0055123E">
        <w:rPr>
          <w:rFonts w:ascii="Aptos" w:hAnsi="Aptos" w:cs="Arial"/>
          <w:bCs/>
          <w:sz w:val="24"/>
          <w:szCs w:val="24"/>
          <w:lang w:eastAsia="pl-PL" w:bidi="ar-SA"/>
        </w:rPr>
        <w:t>r.</w:t>
      </w:r>
      <w:r w:rsidRPr="00570E5E">
        <w:rPr>
          <w:rFonts w:ascii="Aptos" w:hAnsi="Aptos" w:cs="Arial"/>
          <w:b/>
          <w:sz w:val="24"/>
          <w:szCs w:val="24"/>
          <w:lang w:eastAsia="pl-PL" w:bidi="ar-SA"/>
        </w:rPr>
        <w:t xml:space="preserve"> </w:t>
      </w:r>
      <w:r w:rsidRPr="00570E5E">
        <w:rPr>
          <w:rFonts w:ascii="Aptos" w:hAnsi="Aptos" w:cs="Arial"/>
          <w:sz w:val="24"/>
          <w:szCs w:val="24"/>
          <w:lang w:eastAsia="pl-PL" w:bidi="ar-SA"/>
        </w:rPr>
        <w:t>w formie</w:t>
      </w:r>
      <w:r w:rsidR="002512AB">
        <w:rPr>
          <w:rFonts w:ascii="Aptos" w:hAnsi="Aptos" w:cs="Arial"/>
          <w:sz w:val="24"/>
          <w:szCs w:val="24"/>
          <w:lang w:eastAsia="pl-PL" w:bidi="ar-SA"/>
        </w:rPr>
        <w:t>:</w:t>
      </w:r>
    </w:p>
    <w:p w14:paraId="3D8D5321" w14:textId="1C97B932" w:rsidR="00570E5E" w:rsidRPr="00A92204" w:rsidRDefault="003A424E" w:rsidP="00A92204">
      <w:pPr>
        <w:pStyle w:val="Akapitzlist"/>
        <w:widowControl w:val="0"/>
        <w:numPr>
          <w:ilvl w:val="0"/>
          <w:numId w:val="40"/>
        </w:numPr>
        <w:kinsoku w:val="0"/>
        <w:spacing w:before="120" w:after="0"/>
        <w:ind w:left="709" w:hanging="283"/>
        <w:rPr>
          <w:rFonts w:ascii="Aptos" w:hAnsi="Aptos" w:cs="Arial"/>
          <w:color w:val="FF0000"/>
          <w:sz w:val="24"/>
          <w:szCs w:val="24"/>
          <w:lang w:eastAsia="pl-PL" w:bidi="ar-SA"/>
        </w:rPr>
      </w:pPr>
      <w:r w:rsidRPr="00A92204">
        <w:rPr>
          <w:rFonts w:ascii="Aptos" w:hAnsi="Aptos" w:cs="Arial"/>
          <w:sz w:val="24"/>
          <w:szCs w:val="24"/>
          <w:lang w:eastAsia="pl-PL" w:bidi="ar-SA"/>
        </w:rPr>
        <w:t xml:space="preserve">pisemnej (opatrzenie oświadczenia woli własnoręcznym podpisem osoby upoważnionej) za pośrednictwem poczty </w:t>
      </w:r>
      <w:r w:rsidR="00B63387" w:rsidRPr="00A92204">
        <w:rPr>
          <w:rFonts w:ascii="Aptos" w:hAnsi="Aptos" w:cs="Arial"/>
          <w:sz w:val="24"/>
          <w:szCs w:val="24"/>
          <w:lang w:eastAsia="pl-PL" w:bidi="ar-SA"/>
        </w:rPr>
        <w:t>tradycyjnej</w:t>
      </w:r>
      <w:r w:rsidRPr="00A92204">
        <w:rPr>
          <w:rFonts w:ascii="Aptos" w:hAnsi="Aptos" w:cs="Arial"/>
          <w:sz w:val="24"/>
          <w:szCs w:val="24"/>
          <w:lang w:eastAsia="pl-PL" w:bidi="ar-SA"/>
        </w:rPr>
        <w:t xml:space="preserve">/kuriera lub osobiście w zamkniętej kopercie z dopisanym tytułem: „Oferta na wybór Partnera </w:t>
      </w:r>
      <w:r w:rsidR="00347CA4" w:rsidRPr="00A92204">
        <w:rPr>
          <w:rFonts w:ascii="Aptos" w:hAnsi="Aptos" w:cs="Arial"/>
          <w:sz w:val="24"/>
          <w:szCs w:val="24"/>
          <w:lang w:eastAsia="pl-PL" w:bidi="ar-SA"/>
        </w:rPr>
        <w:t xml:space="preserve">projektu </w:t>
      </w:r>
      <w:r w:rsidRPr="00A92204">
        <w:rPr>
          <w:rFonts w:ascii="Aptos" w:hAnsi="Aptos" w:cs="Arial"/>
          <w:sz w:val="24"/>
          <w:szCs w:val="24"/>
          <w:lang w:eastAsia="pl-PL" w:bidi="ar-SA"/>
        </w:rPr>
        <w:lastRenderedPageBreak/>
        <w:t>pn.</w:t>
      </w:r>
      <w:r w:rsidR="00D93C16" w:rsidRPr="00A92204">
        <w:rPr>
          <w:rFonts w:ascii="Aptos" w:hAnsi="Aptos" w:cs="Arial"/>
          <w:sz w:val="24"/>
          <w:szCs w:val="24"/>
          <w:lang w:eastAsia="pl-PL" w:bidi="ar-SA"/>
        </w:rPr>
        <w:t> </w:t>
      </w:r>
      <w:r w:rsidR="00102A84" w:rsidRPr="00A92204">
        <w:rPr>
          <w:rFonts w:ascii="Aptos" w:hAnsi="Aptos" w:cs="Arial"/>
          <w:sz w:val="24"/>
          <w:szCs w:val="24"/>
          <w:lang w:eastAsia="pl-PL" w:bidi="ar-SA"/>
        </w:rPr>
        <w:t>„</w:t>
      </w:r>
      <w:r w:rsidR="00570E5E" w:rsidRPr="00A92204">
        <w:rPr>
          <w:rFonts w:ascii="Aptos" w:hAnsi="Aptos" w:cs="Arial"/>
          <w:b/>
          <w:bCs/>
          <w:sz w:val="24"/>
          <w:szCs w:val="24"/>
          <w:lang w:eastAsia="pl-PL" w:bidi="ar-SA"/>
        </w:rPr>
        <w:t>Renaturyzacja dopływów Odry w województwach dolnośląskim i opolskim administrowanych przez Regionalny Zarząd Gospodarki Wodnej we Wrocławiu</w:t>
      </w:r>
      <w:r w:rsidR="00102A84" w:rsidRPr="00A92204">
        <w:rPr>
          <w:rFonts w:ascii="Aptos" w:hAnsi="Aptos" w:cs="Arial"/>
          <w:sz w:val="24"/>
          <w:szCs w:val="24"/>
          <w:lang w:eastAsia="pl-PL" w:bidi="ar-SA"/>
        </w:rPr>
        <w:t xml:space="preserve">” </w:t>
      </w:r>
      <w:r w:rsidRPr="00A92204">
        <w:rPr>
          <w:rFonts w:ascii="Aptos" w:hAnsi="Aptos" w:cs="Arial"/>
          <w:sz w:val="24"/>
          <w:szCs w:val="24"/>
          <w:lang w:eastAsia="pl-PL" w:bidi="ar-SA"/>
        </w:rPr>
        <w:t>na</w:t>
      </w:r>
      <w:r w:rsidR="00D93C16" w:rsidRPr="00A92204">
        <w:rPr>
          <w:rFonts w:ascii="Aptos" w:hAnsi="Aptos" w:cs="Arial"/>
          <w:sz w:val="24"/>
          <w:szCs w:val="24"/>
          <w:lang w:eastAsia="pl-PL" w:bidi="ar-SA"/>
        </w:rPr>
        <w:t> </w:t>
      </w:r>
      <w:r w:rsidRPr="00A92204">
        <w:rPr>
          <w:rFonts w:ascii="Aptos" w:hAnsi="Aptos" w:cs="Arial"/>
          <w:sz w:val="24"/>
          <w:szCs w:val="24"/>
          <w:lang w:eastAsia="pl-PL" w:bidi="ar-SA"/>
        </w:rPr>
        <w:t xml:space="preserve">adres: </w:t>
      </w:r>
    </w:p>
    <w:p w14:paraId="3122441E" w14:textId="15B7EFAC" w:rsidR="00A92204" w:rsidRPr="00004A47" w:rsidRDefault="00EE58AA" w:rsidP="00A92204">
      <w:pPr>
        <w:pStyle w:val="Akapitzlist"/>
        <w:widowControl w:val="0"/>
        <w:kinsoku w:val="0"/>
        <w:spacing w:before="120" w:after="0"/>
        <w:ind w:left="709"/>
        <w:rPr>
          <w:rFonts w:ascii="Aptos" w:hAnsi="Aptos" w:cs="Arial"/>
          <w:i/>
          <w:iCs/>
          <w:sz w:val="24"/>
          <w:szCs w:val="24"/>
          <w:lang w:eastAsia="pl-PL" w:bidi="ar-SA"/>
        </w:rPr>
      </w:pPr>
      <w:r w:rsidRPr="00004A47">
        <w:rPr>
          <w:rFonts w:ascii="Aptos" w:hAnsi="Aptos" w:cs="Arial"/>
          <w:i/>
          <w:iCs/>
          <w:sz w:val="24"/>
          <w:szCs w:val="24"/>
          <w:lang w:eastAsia="pl-PL" w:bidi="ar-SA"/>
        </w:rPr>
        <w:t xml:space="preserve">Państwowe Gospodarstwo Wodne Wody Polskie RZGW we Wrocławiu, </w:t>
      </w:r>
      <w:r w:rsidRPr="00004A47">
        <w:rPr>
          <w:rFonts w:ascii="Aptos" w:hAnsi="Aptos" w:cs="Arial"/>
          <w:i/>
          <w:iCs/>
          <w:sz w:val="24"/>
          <w:szCs w:val="24"/>
          <w:lang w:eastAsia="pl-PL" w:bidi="ar-SA"/>
        </w:rPr>
        <w:br/>
        <w:t>ul</w:t>
      </w:r>
      <w:r w:rsidR="00A92204" w:rsidRPr="00004A47">
        <w:rPr>
          <w:rFonts w:ascii="Aptos" w:hAnsi="Aptos" w:cs="Arial"/>
          <w:i/>
          <w:iCs/>
          <w:sz w:val="24"/>
          <w:szCs w:val="24"/>
          <w:lang w:eastAsia="pl-PL" w:bidi="ar-SA"/>
        </w:rPr>
        <w:t>.</w:t>
      </w:r>
      <w:r w:rsidRPr="00004A47">
        <w:rPr>
          <w:rFonts w:ascii="Aptos" w:hAnsi="Aptos" w:cs="Arial"/>
          <w:i/>
          <w:iCs/>
          <w:sz w:val="24"/>
          <w:szCs w:val="24"/>
          <w:lang w:eastAsia="pl-PL" w:bidi="ar-SA"/>
        </w:rPr>
        <w:t xml:space="preserve"> Norwida 34, 50-950 Wrocław.</w:t>
      </w:r>
    </w:p>
    <w:p w14:paraId="57B0339C" w14:textId="77777777" w:rsidR="00B7081F" w:rsidRDefault="00B7081F" w:rsidP="00A92204">
      <w:pPr>
        <w:pStyle w:val="Akapitzlist"/>
        <w:widowControl w:val="0"/>
        <w:kinsoku w:val="0"/>
        <w:spacing w:before="120" w:after="0"/>
        <w:ind w:left="709"/>
        <w:rPr>
          <w:rFonts w:ascii="Aptos" w:hAnsi="Aptos" w:cs="Arial"/>
          <w:sz w:val="24"/>
          <w:szCs w:val="24"/>
          <w:lang w:eastAsia="pl-PL" w:bidi="ar-SA"/>
        </w:rPr>
      </w:pPr>
    </w:p>
    <w:p w14:paraId="30B1EDF3" w14:textId="70B48070" w:rsidR="00A92204" w:rsidRDefault="00A92204" w:rsidP="00A92204">
      <w:pPr>
        <w:pStyle w:val="Akapitzlist"/>
        <w:widowControl w:val="0"/>
        <w:kinsoku w:val="0"/>
        <w:spacing w:before="120" w:after="0"/>
        <w:ind w:left="709"/>
        <w:rPr>
          <w:rFonts w:ascii="Aptos" w:hAnsi="Aptos" w:cs="Arial"/>
          <w:sz w:val="24"/>
          <w:szCs w:val="24"/>
          <w:lang w:eastAsia="pl-PL" w:bidi="ar-SA"/>
        </w:rPr>
      </w:pPr>
      <w:r w:rsidRPr="00A92204">
        <w:rPr>
          <w:rFonts w:ascii="Aptos" w:hAnsi="Aptos" w:cs="Arial"/>
          <w:sz w:val="24"/>
          <w:szCs w:val="24"/>
          <w:lang w:eastAsia="pl-PL" w:bidi="ar-SA"/>
        </w:rPr>
        <w:t>D</w:t>
      </w:r>
      <w:r w:rsidR="003A424E" w:rsidRPr="00A92204">
        <w:rPr>
          <w:rFonts w:ascii="Aptos" w:hAnsi="Aptos" w:cs="Arial"/>
          <w:sz w:val="24"/>
          <w:szCs w:val="24"/>
          <w:lang w:eastAsia="pl-PL" w:bidi="ar-SA"/>
        </w:rPr>
        <w:t>opuszcza się również złożenie oferty w postaci</w:t>
      </w:r>
      <w:r w:rsidRPr="00A92204">
        <w:rPr>
          <w:rFonts w:ascii="Aptos" w:hAnsi="Aptos" w:cs="Arial"/>
          <w:sz w:val="24"/>
          <w:szCs w:val="24"/>
          <w:lang w:eastAsia="pl-PL" w:bidi="ar-SA"/>
        </w:rPr>
        <w:t xml:space="preserve"> </w:t>
      </w:r>
      <w:r w:rsidR="003A424E" w:rsidRPr="00A92204">
        <w:rPr>
          <w:rFonts w:ascii="Aptos" w:hAnsi="Aptos" w:cs="Arial"/>
          <w:sz w:val="24"/>
          <w:szCs w:val="24"/>
          <w:lang w:eastAsia="pl-PL" w:bidi="ar-SA"/>
        </w:rPr>
        <w:t>skanu podpisanego formularza zgłoszenia Partnera stanowiącego załącznik nr 1 do</w:t>
      </w:r>
      <w:r w:rsidR="00B63387" w:rsidRPr="00A92204">
        <w:rPr>
          <w:rFonts w:ascii="Aptos" w:hAnsi="Aptos" w:cs="Arial"/>
          <w:sz w:val="24"/>
          <w:szCs w:val="24"/>
          <w:lang w:eastAsia="pl-PL" w:bidi="ar-SA"/>
        </w:rPr>
        <w:t> </w:t>
      </w:r>
      <w:r w:rsidR="003A424E" w:rsidRPr="00A92204">
        <w:rPr>
          <w:rFonts w:ascii="Aptos" w:hAnsi="Aptos" w:cs="Arial"/>
          <w:sz w:val="24"/>
          <w:szCs w:val="24"/>
          <w:lang w:eastAsia="pl-PL" w:bidi="ar-SA"/>
        </w:rPr>
        <w:t>ogłoszenia wraz z załącznikami przesłanego na adres mailowy:</w:t>
      </w:r>
      <w:r w:rsidR="00102A84" w:rsidRPr="00A92204">
        <w:rPr>
          <w:rFonts w:ascii="Aptos" w:hAnsi="Aptos" w:cs="Arial"/>
          <w:sz w:val="24"/>
          <w:szCs w:val="24"/>
          <w:lang w:eastAsia="pl-PL" w:bidi="ar-SA"/>
        </w:rPr>
        <w:t xml:space="preserve"> </w:t>
      </w:r>
      <w:bookmarkStart w:id="0" w:name="_Hlk198800390"/>
      <w:r w:rsidR="00C059EF" w:rsidRPr="00A92204">
        <w:rPr>
          <w:rFonts w:ascii="Aptos" w:hAnsi="Aptos" w:cs="Open Sans"/>
          <w:sz w:val="24"/>
          <w:szCs w:val="24"/>
          <w:shd w:val="clear" w:color="auto" w:fill="FFFFFF"/>
        </w:rPr>
        <w:t xml:space="preserve">e-mail: </w:t>
      </w:r>
      <w:hyperlink r:id="rId8" w:history="1">
        <w:r w:rsidR="00C059EF" w:rsidRPr="00A92204">
          <w:rPr>
            <w:rStyle w:val="Hipercze"/>
            <w:rFonts w:ascii="Aptos" w:hAnsi="Aptos" w:cs="Open Sans"/>
            <w:color w:val="auto"/>
            <w:sz w:val="24"/>
            <w:szCs w:val="24"/>
            <w:shd w:val="clear" w:color="auto" w:fill="FFFFFF"/>
          </w:rPr>
          <w:t>wroclaw@wody.gov.pl</w:t>
        </w:r>
      </w:hyperlink>
      <w:r w:rsidR="00C059EF" w:rsidRPr="00A92204">
        <w:rPr>
          <w:rFonts w:ascii="Aptos" w:hAnsi="Aptos" w:cs="Open Sans"/>
          <w:sz w:val="24"/>
          <w:szCs w:val="24"/>
        </w:rPr>
        <w:t>,</w:t>
      </w:r>
      <w:r w:rsidR="00C059EF" w:rsidRPr="00A92204">
        <w:rPr>
          <w:rFonts w:ascii="Open Sans" w:hAnsi="Open Sans" w:cs="Open Sans"/>
        </w:rPr>
        <w:t xml:space="preserve"> </w:t>
      </w:r>
      <w:bookmarkEnd w:id="0"/>
      <w:r w:rsidR="003A424E" w:rsidRPr="00A92204">
        <w:rPr>
          <w:rFonts w:ascii="Aptos" w:hAnsi="Aptos" w:cs="Arial"/>
          <w:sz w:val="24"/>
          <w:szCs w:val="24"/>
          <w:lang w:eastAsia="pl-PL" w:bidi="ar-SA"/>
        </w:rPr>
        <w:t>przez upoważnioną osobę wraz z</w:t>
      </w:r>
      <w:r w:rsidR="007534A4" w:rsidRPr="00A92204">
        <w:rPr>
          <w:rFonts w:ascii="Aptos" w:hAnsi="Aptos" w:cs="Arial"/>
          <w:sz w:val="24"/>
          <w:szCs w:val="24"/>
          <w:lang w:eastAsia="pl-PL" w:bidi="ar-SA"/>
        </w:rPr>
        <w:t xml:space="preserve"> </w:t>
      </w:r>
      <w:r w:rsidR="003A424E" w:rsidRPr="00A92204">
        <w:rPr>
          <w:rFonts w:ascii="Aptos" w:hAnsi="Aptos" w:cs="Arial"/>
          <w:sz w:val="24"/>
          <w:szCs w:val="24"/>
          <w:lang w:eastAsia="pl-PL" w:bidi="ar-SA"/>
        </w:rPr>
        <w:t>oświadczeniem o zgodności dokumentów z</w:t>
      </w:r>
      <w:r w:rsidR="00D93C16" w:rsidRPr="00A92204">
        <w:rPr>
          <w:rFonts w:ascii="Aptos" w:hAnsi="Aptos" w:cs="Arial"/>
          <w:sz w:val="24"/>
          <w:szCs w:val="24"/>
          <w:lang w:eastAsia="pl-PL" w:bidi="ar-SA"/>
        </w:rPr>
        <w:t> </w:t>
      </w:r>
      <w:r w:rsidR="003A424E" w:rsidRPr="00A92204">
        <w:rPr>
          <w:rFonts w:ascii="Aptos" w:hAnsi="Aptos" w:cs="Arial"/>
          <w:sz w:val="24"/>
          <w:szCs w:val="24"/>
          <w:lang w:eastAsia="pl-PL" w:bidi="ar-SA"/>
        </w:rPr>
        <w:t xml:space="preserve">oryginałem; </w:t>
      </w:r>
    </w:p>
    <w:p w14:paraId="721E3EB7" w14:textId="77777777" w:rsidR="00A92204" w:rsidRPr="00A92204" w:rsidRDefault="00A92204" w:rsidP="00A92204">
      <w:pPr>
        <w:pStyle w:val="Akapitzlist"/>
        <w:widowControl w:val="0"/>
        <w:kinsoku w:val="0"/>
        <w:spacing w:before="120" w:after="0"/>
        <w:ind w:left="709"/>
        <w:rPr>
          <w:rFonts w:ascii="Aptos" w:hAnsi="Aptos" w:cs="Arial"/>
          <w:sz w:val="24"/>
          <w:szCs w:val="24"/>
          <w:lang w:eastAsia="pl-PL" w:bidi="ar-SA"/>
        </w:rPr>
      </w:pPr>
    </w:p>
    <w:p w14:paraId="01724216" w14:textId="3795C9DA" w:rsidR="003A424E" w:rsidRPr="00A92204" w:rsidRDefault="003A424E" w:rsidP="00A92204">
      <w:pPr>
        <w:pStyle w:val="Akapitzlist"/>
        <w:widowControl w:val="0"/>
        <w:numPr>
          <w:ilvl w:val="0"/>
          <w:numId w:val="40"/>
        </w:numPr>
        <w:kinsoku w:val="0"/>
        <w:spacing w:before="120" w:after="0"/>
        <w:ind w:left="709" w:hanging="283"/>
        <w:rPr>
          <w:rFonts w:ascii="Aptos" w:hAnsi="Aptos" w:cs="Arial"/>
          <w:sz w:val="24"/>
          <w:szCs w:val="24"/>
          <w:lang w:eastAsia="pl-PL" w:bidi="ar-SA"/>
        </w:rPr>
      </w:pPr>
      <w:r w:rsidRPr="00A92204">
        <w:rPr>
          <w:rFonts w:ascii="Aptos" w:hAnsi="Aptos" w:cs="Arial"/>
          <w:sz w:val="24"/>
          <w:szCs w:val="24"/>
          <w:lang w:eastAsia="pl-PL" w:bidi="ar-SA"/>
        </w:rPr>
        <w:t>elektronicznej (opatrzenie formularza zgłoszenia Partnera stanowiącego załącznik nr 1 do ogłoszenia wraz z załącznikami podpisem kwalifikowanym lub zaufanym osobistym lub osoby upoważnionej) przesłanie na adres mailowy:</w:t>
      </w:r>
      <w:r w:rsidR="00C059EF" w:rsidRPr="00A92204">
        <w:rPr>
          <w:rFonts w:ascii="Aptos" w:hAnsi="Aptos" w:cs="Arial"/>
          <w:sz w:val="24"/>
          <w:szCs w:val="24"/>
          <w:lang w:eastAsia="pl-PL" w:bidi="ar-SA"/>
        </w:rPr>
        <w:t xml:space="preserve"> </w:t>
      </w:r>
      <w:r w:rsidR="00C059EF" w:rsidRPr="00A92204">
        <w:rPr>
          <w:rFonts w:ascii="Aptos" w:hAnsi="Aptos" w:cs="Open Sans"/>
          <w:sz w:val="24"/>
          <w:szCs w:val="24"/>
          <w:shd w:val="clear" w:color="auto" w:fill="FFFFFF"/>
        </w:rPr>
        <w:t xml:space="preserve">e-mail: </w:t>
      </w:r>
      <w:hyperlink r:id="rId9" w:history="1">
        <w:r w:rsidR="00C059EF" w:rsidRPr="00A92204">
          <w:rPr>
            <w:rStyle w:val="Hipercze"/>
            <w:rFonts w:ascii="Aptos" w:hAnsi="Aptos" w:cs="Open Sans"/>
            <w:color w:val="auto"/>
            <w:sz w:val="24"/>
            <w:szCs w:val="24"/>
            <w:shd w:val="clear" w:color="auto" w:fill="FFFFFF"/>
          </w:rPr>
          <w:t>wroclaw@wody.gov.pl</w:t>
        </w:r>
      </w:hyperlink>
      <w:r w:rsidR="00C059EF" w:rsidRPr="00A92204">
        <w:rPr>
          <w:rFonts w:ascii="Aptos" w:hAnsi="Aptos" w:cs="Open Sans"/>
          <w:sz w:val="24"/>
          <w:szCs w:val="24"/>
        </w:rPr>
        <w:t>,</w:t>
      </w:r>
      <w:r w:rsidR="00C059EF" w:rsidRPr="00A92204">
        <w:rPr>
          <w:rFonts w:ascii="Open Sans" w:hAnsi="Open Sans" w:cs="Open Sans"/>
        </w:rPr>
        <w:t xml:space="preserve"> </w:t>
      </w:r>
    </w:p>
    <w:p w14:paraId="02808715" w14:textId="1BB1A00D" w:rsidR="00A92204" w:rsidRPr="00A92204" w:rsidRDefault="00A92204" w:rsidP="00A92204">
      <w:pPr>
        <w:pStyle w:val="Akapitzlist"/>
        <w:numPr>
          <w:ilvl w:val="0"/>
          <w:numId w:val="17"/>
        </w:numPr>
        <w:rPr>
          <w:rFonts w:ascii="Aptos" w:eastAsia="Calibri" w:hAnsi="Aptos" w:cs="Arial"/>
          <w:sz w:val="24"/>
          <w:szCs w:val="24"/>
          <w:lang w:eastAsia="pl-PL" w:bidi="ar-SA"/>
        </w:rPr>
      </w:pPr>
      <w:r w:rsidRPr="00A92204">
        <w:rPr>
          <w:rFonts w:ascii="Aptos" w:eastAsia="Calibri" w:hAnsi="Aptos" w:cs="Arial"/>
          <w:sz w:val="24"/>
          <w:szCs w:val="24"/>
          <w:lang w:eastAsia="pl-PL" w:bidi="ar-SA"/>
        </w:rPr>
        <w:t xml:space="preserve">Wszelkie dokumenty należy składać w oryginale lub kopii poświadczonej za zgodność </w:t>
      </w:r>
      <w:r>
        <w:rPr>
          <w:rFonts w:ascii="Aptos" w:eastAsia="Calibri" w:hAnsi="Aptos" w:cs="Arial"/>
          <w:sz w:val="24"/>
          <w:szCs w:val="24"/>
          <w:lang w:eastAsia="pl-PL" w:bidi="ar-SA"/>
        </w:rPr>
        <w:br/>
      </w:r>
      <w:r w:rsidRPr="00A92204">
        <w:rPr>
          <w:rFonts w:ascii="Aptos" w:eastAsia="Calibri" w:hAnsi="Aptos" w:cs="Arial"/>
          <w:sz w:val="24"/>
          <w:szCs w:val="24"/>
          <w:lang w:eastAsia="pl-PL" w:bidi="ar-SA"/>
        </w:rPr>
        <w:t>z oryginałem przez osobę/y upoważnioną/e do działania w imieniu Partnera. W przypadku złożenia kopii dokumentów oryginały będą udostępniane na każde żądanie partnerów wiodących. W przypadku podpisywania oferty przez pełnomocnika wymagane jest złożenie pełnomocnictwa.</w:t>
      </w:r>
    </w:p>
    <w:p w14:paraId="205CE36F" w14:textId="77777777" w:rsidR="003A424E" w:rsidRPr="0055123E" w:rsidRDefault="003A424E" w:rsidP="00D93C16">
      <w:pPr>
        <w:widowControl w:val="0"/>
        <w:numPr>
          <w:ilvl w:val="0"/>
          <w:numId w:val="17"/>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Jeden podmiot może złożyć tylko jedną ofertę. W przypadku złożenia więcej niż jednej oferty przez jeden podmiot wszystkie zostaną odrzucone.</w:t>
      </w:r>
    </w:p>
    <w:p w14:paraId="268DCAE4" w14:textId="77777777" w:rsidR="003A424E" w:rsidRPr="0055123E" w:rsidRDefault="003A424E" w:rsidP="00D93C16">
      <w:pPr>
        <w:widowControl w:val="0"/>
        <w:numPr>
          <w:ilvl w:val="0"/>
          <w:numId w:val="17"/>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Rozpatrywane będą tylko oferty złożone w terminie - decyduje data wpływu.</w:t>
      </w:r>
    </w:p>
    <w:p w14:paraId="6DF8B350" w14:textId="2D90CFB8" w:rsidR="00E7582A" w:rsidRPr="0055123E" w:rsidRDefault="003A424E" w:rsidP="00D93C16">
      <w:pPr>
        <w:widowControl w:val="0"/>
        <w:numPr>
          <w:ilvl w:val="0"/>
          <w:numId w:val="17"/>
        </w:numPr>
        <w:kinsoku w:val="0"/>
        <w:spacing w:before="120" w:after="0"/>
        <w:rPr>
          <w:rFonts w:ascii="Aptos" w:hAnsi="Aptos" w:cs="Arial"/>
          <w:sz w:val="24"/>
          <w:szCs w:val="24"/>
          <w:lang w:eastAsia="pl-PL" w:bidi="ar-SA"/>
        </w:rPr>
      </w:pPr>
      <w:r w:rsidRPr="0055123E">
        <w:rPr>
          <w:rFonts w:ascii="Aptos" w:eastAsia="Calibri" w:hAnsi="Aptos" w:cs="Arial"/>
          <w:sz w:val="24"/>
          <w:szCs w:val="24"/>
          <w:lang w:eastAsia="pl-PL" w:bidi="ar-SA"/>
        </w:rPr>
        <w:t>Do upływu</w:t>
      </w:r>
      <w:r w:rsidRPr="0055123E">
        <w:rPr>
          <w:rFonts w:ascii="Aptos" w:hAnsi="Aptos" w:cs="Arial"/>
          <w:sz w:val="24"/>
          <w:szCs w:val="24"/>
          <w:lang w:eastAsia="pl-PL" w:bidi="ar-SA"/>
        </w:rPr>
        <w:t xml:space="preserve"> terminu składania ofert możliwe jest wycofanie oferty. </w:t>
      </w:r>
    </w:p>
    <w:p w14:paraId="1D4D269F" w14:textId="7A04E1E2" w:rsidR="003A424E" w:rsidRPr="0055123E" w:rsidRDefault="003A424E" w:rsidP="00D93C16">
      <w:pPr>
        <w:widowControl w:val="0"/>
        <w:kinsoku w:val="0"/>
        <w:spacing w:before="480" w:after="100" w:afterAutospacing="1"/>
        <w:outlineLvl w:val="1"/>
        <w:rPr>
          <w:rFonts w:ascii="Aptos" w:hAnsi="Aptos" w:cs="Arial"/>
          <w:b/>
          <w:bCs/>
          <w:sz w:val="24"/>
          <w:szCs w:val="24"/>
          <w:lang w:eastAsia="pl-PL" w:bidi="ar-SA"/>
        </w:rPr>
      </w:pPr>
      <w:r w:rsidRPr="0055123E">
        <w:rPr>
          <w:rFonts w:ascii="Aptos" w:hAnsi="Aptos" w:cs="Arial"/>
          <w:b/>
          <w:bCs/>
          <w:sz w:val="24"/>
          <w:szCs w:val="24"/>
          <w:lang w:eastAsia="pl-PL" w:bidi="ar-SA"/>
        </w:rPr>
        <w:t>VI. Informacje dodatkowe</w:t>
      </w:r>
    </w:p>
    <w:p w14:paraId="33CF666F" w14:textId="175E6587" w:rsidR="003A424E" w:rsidRPr="0055123E" w:rsidRDefault="003A424E" w:rsidP="00D93C16">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Oferty, które zostaną złożone po terminie lub nie spełniają co najmniej jednego z kryteriów obligatoryjnych, o których mowa w pkt</w:t>
      </w:r>
      <w:r w:rsidR="002E098F" w:rsidRPr="0055123E">
        <w:rPr>
          <w:rFonts w:ascii="Aptos" w:eastAsia="Calibri" w:hAnsi="Aptos" w:cs="Arial"/>
          <w:sz w:val="24"/>
          <w:szCs w:val="24"/>
          <w:lang w:eastAsia="pl-PL" w:bidi="ar-SA"/>
        </w:rPr>
        <w:t>.</w:t>
      </w:r>
      <w:r w:rsidRPr="0055123E">
        <w:rPr>
          <w:rFonts w:ascii="Aptos" w:eastAsia="Calibri" w:hAnsi="Aptos" w:cs="Arial"/>
          <w:sz w:val="24"/>
          <w:szCs w:val="24"/>
          <w:lang w:eastAsia="pl-PL" w:bidi="ar-SA"/>
        </w:rPr>
        <w:t xml:space="preserve"> 1 formularza oceny kryteriów (załącznik nr 2 do</w:t>
      </w:r>
      <w:r w:rsidR="00D93C16" w:rsidRPr="0055123E">
        <w:rPr>
          <w:rFonts w:ascii="Aptos" w:eastAsia="Calibri" w:hAnsi="Aptos" w:cs="Arial"/>
          <w:sz w:val="24"/>
          <w:szCs w:val="24"/>
          <w:lang w:eastAsia="pl-PL" w:bidi="ar-SA"/>
        </w:rPr>
        <w:t> </w:t>
      </w:r>
      <w:r w:rsidRPr="0055123E">
        <w:rPr>
          <w:rFonts w:ascii="Aptos" w:eastAsia="Calibri" w:hAnsi="Aptos" w:cs="Arial"/>
          <w:sz w:val="24"/>
          <w:szCs w:val="24"/>
          <w:lang w:eastAsia="pl-PL" w:bidi="ar-SA"/>
        </w:rPr>
        <w:t>ogłoszenia) zostaną odrzucone.</w:t>
      </w:r>
    </w:p>
    <w:p w14:paraId="36998927" w14:textId="78972223" w:rsidR="003A424E" w:rsidRPr="0055123E" w:rsidRDefault="003A424E" w:rsidP="00D93C16">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Oferty wraz z pozostałymi dokumentami nie będą zwracane podmiotom ubiegającym się o</w:t>
      </w:r>
      <w:r w:rsidR="0055123E" w:rsidRPr="0055123E">
        <w:rPr>
          <w:rFonts w:ascii="Aptos" w:eastAsia="Calibri" w:hAnsi="Aptos" w:cs="Arial"/>
          <w:sz w:val="24"/>
          <w:szCs w:val="24"/>
          <w:lang w:eastAsia="pl-PL" w:bidi="ar-SA"/>
        </w:rPr>
        <w:t> </w:t>
      </w:r>
      <w:r w:rsidRPr="0055123E">
        <w:rPr>
          <w:rFonts w:ascii="Aptos" w:eastAsia="Calibri" w:hAnsi="Aptos" w:cs="Arial"/>
          <w:sz w:val="24"/>
          <w:szCs w:val="24"/>
          <w:lang w:eastAsia="pl-PL" w:bidi="ar-SA"/>
        </w:rPr>
        <w:t>wybór na Partnera.</w:t>
      </w:r>
    </w:p>
    <w:p w14:paraId="3B2F70AD" w14:textId="434D2936" w:rsidR="003A424E" w:rsidRPr="0055123E" w:rsidRDefault="003A424E" w:rsidP="00D93C16">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Ocena formalna i merytoryczna złożonych ofert będzie się odbywać w oparciu o punktację przyznaną według kryteriów wskazanych w formularzu oceny kryteriów (załącznik nr 2 do</w:t>
      </w:r>
      <w:r w:rsidR="0055123E" w:rsidRPr="0055123E">
        <w:rPr>
          <w:rFonts w:ascii="Aptos" w:eastAsia="Calibri" w:hAnsi="Aptos" w:cs="Arial"/>
          <w:sz w:val="24"/>
          <w:szCs w:val="24"/>
          <w:lang w:eastAsia="pl-PL" w:bidi="ar-SA"/>
        </w:rPr>
        <w:t> </w:t>
      </w:r>
      <w:r w:rsidRPr="0055123E">
        <w:rPr>
          <w:rFonts w:ascii="Aptos" w:eastAsia="Calibri" w:hAnsi="Aptos" w:cs="Arial"/>
          <w:sz w:val="24"/>
          <w:szCs w:val="24"/>
          <w:lang w:eastAsia="pl-PL" w:bidi="ar-SA"/>
        </w:rPr>
        <w:t xml:space="preserve">ogłoszenia). Na podstawie liczby punktów przyznanych dla poszczególnych ofert sporządzona zostanie lista rankingowa ocenionych ofert. </w:t>
      </w:r>
    </w:p>
    <w:p w14:paraId="2602745E" w14:textId="77777777" w:rsidR="003A424E" w:rsidRPr="0055123E" w:rsidRDefault="003A424E" w:rsidP="00D93C16">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lastRenderedPageBreak/>
        <w:t>Partner zostanie wybrany według oferty z największą liczbą punktów.</w:t>
      </w:r>
    </w:p>
    <w:p w14:paraId="4736F39E" w14:textId="77777777" w:rsidR="003A424E" w:rsidRPr="0055123E" w:rsidRDefault="003A424E" w:rsidP="00D93C16">
      <w:pPr>
        <w:widowControl w:val="0"/>
        <w:numPr>
          <w:ilvl w:val="0"/>
          <w:numId w:val="19"/>
        </w:numPr>
        <w:kinsoku w:val="0"/>
        <w:spacing w:before="120" w:after="0"/>
        <w:rPr>
          <w:rFonts w:ascii="Aptos" w:hAnsi="Aptos" w:cs="Arial"/>
          <w:b/>
          <w:bCs/>
          <w:sz w:val="24"/>
          <w:szCs w:val="24"/>
          <w:lang w:eastAsia="pl-PL" w:bidi="ar-SA"/>
        </w:rPr>
      </w:pPr>
      <w:r w:rsidRPr="0055123E">
        <w:rPr>
          <w:rFonts w:ascii="Aptos" w:hAnsi="Aptos" w:cs="Arial"/>
          <w:sz w:val="24"/>
          <w:szCs w:val="24"/>
          <w:lang w:eastAsia="pl-PL" w:bidi="ar-SA"/>
        </w:rPr>
        <w:t xml:space="preserve">W </w:t>
      </w:r>
      <w:r w:rsidRPr="0055123E">
        <w:rPr>
          <w:rFonts w:ascii="Aptos" w:eastAsia="Calibri" w:hAnsi="Aptos" w:cs="Arial"/>
          <w:sz w:val="24"/>
          <w:szCs w:val="24"/>
          <w:lang w:eastAsia="pl-PL" w:bidi="ar-SA"/>
        </w:rPr>
        <w:t>przypadku</w:t>
      </w:r>
      <w:r w:rsidRPr="0055123E">
        <w:rPr>
          <w:rFonts w:ascii="Aptos" w:hAnsi="Aptos" w:cs="Arial"/>
          <w:sz w:val="24"/>
          <w:szCs w:val="24"/>
          <w:lang w:eastAsia="pl-PL" w:bidi="ar-SA"/>
        </w:rPr>
        <w:t xml:space="preserve"> uzyskania przez dwa podmioty ubiegające się o wybór na Partnera, takiej samej liczby punktów decydować będzie staż i doświadczenie wymagane do celów projektu i przedsięwzięcia.</w:t>
      </w:r>
    </w:p>
    <w:p w14:paraId="222CDA74" w14:textId="5DF43649" w:rsidR="003A424E" w:rsidRPr="0055123E" w:rsidRDefault="003A424E" w:rsidP="00D93C16">
      <w:pPr>
        <w:widowControl w:val="0"/>
        <w:numPr>
          <w:ilvl w:val="0"/>
          <w:numId w:val="19"/>
        </w:numPr>
        <w:kinsoku w:val="0"/>
        <w:spacing w:before="120" w:after="120"/>
        <w:rPr>
          <w:rFonts w:ascii="Aptos" w:eastAsia="Calibri" w:hAnsi="Aptos" w:cs="Arial"/>
          <w:sz w:val="24"/>
          <w:szCs w:val="24"/>
          <w:lang w:eastAsia="pl-PL" w:bidi="ar-SA"/>
        </w:rPr>
      </w:pPr>
      <w:r w:rsidRPr="001773D8">
        <w:rPr>
          <w:rFonts w:ascii="Aptos" w:eastAsia="Calibri" w:hAnsi="Aptos" w:cs="Arial"/>
          <w:sz w:val="24"/>
          <w:szCs w:val="24"/>
          <w:lang w:eastAsia="pl-PL" w:bidi="ar-SA"/>
        </w:rPr>
        <w:t xml:space="preserve">Partner </w:t>
      </w:r>
      <w:r w:rsidR="002E098F" w:rsidRPr="001773D8">
        <w:rPr>
          <w:rFonts w:ascii="Aptos" w:eastAsia="Calibri" w:hAnsi="Aptos" w:cs="Arial"/>
          <w:sz w:val="24"/>
          <w:szCs w:val="24"/>
          <w:lang w:eastAsia="pl-PL" w:bidi="ar-SA"/>
        </w:rPr>
        <w:t xml:space="preserve">wiodący </w:t>
      </w:r>
      <w:r w:rsidR="001773D8" w:rsidRPr="001773D8">
        <w:rPr>
          <w:rFonts w:ascii="Aptos" w:eastAsia="Calibri" w:hAnsi="Aptos" w:cs="Arial"/>
          <w:sz w:val="24"/>
          <w:szCs w:val="24"/>
          <w:lang w:eastAsia="pl-PL" w:bidi="ar-SA"/>
        </w:rPr>
        <w:t>zastrzega</w:t>
      </w:r>
      <w:r w:rsidRPr="001773D8">
        <w:rPr>
          <w:rFonts w:ascii="Aptos" w:eastAsia="Calibri" w:hAnsi="Aptos" w:cs="Arial"/>
          <w:sz w:val="24"/>
          <w:szCs w:val="24"/>
          <w:lang w:eastAsia="pl-PL" w:bidi="ar-SA"/>
        </w:rPr>
        <w:t xml:space="preserve"> </w:t>
      </w:r>
      <w:r w:rsidRPr="0055123E">
        <w:rPr>
          <w:rFonts w:ascii="Aptos" w:eastAsia="Calibri" w:hAnsi="Aptos" w:cs="Arial"/>
          <w:sz w:val="24"/>
          <w:szCs w:val="24"/>
          <w:lang w:eastAsia="pl-PL" w:bidi="ar-SA"/>
        </w:rPr>
        <w:t>sobie możliwość zwrócenia się do podmiotu ubiegającego się o wybór</w:t>
      </w:r>
      <w:r w:rsidR="001773D8">
        <w:rPr>
          <w:rFonts w:ascii="Aptos" w:eastAsia="Calibri" w:hAnsi="Aptos" w:cs="Arial"/>
          <w:sz w:val="24"/>
          <w:szCs w:val="24"/>
          <w:lang w:eastAsia="pl-PL" w:bidi="ar-SA"/>
        </w:rPr>
        <w:t xml:space="preserve"> </w:t>
      </w:r>
      <w:r w:rsidRPr="0055123E">
        <w:rPr>
          <w:rFonts w:ascii="Aptos" w:eastAsia="Calibri" w:hAnsi="Aptos" w:cs="Arial"/>
          <w:sz w:val="24"/>
          <w:szCs w:val="24"/>
          <w:lang w:eastAsia="pl-PL" w:bidi="ar-SA"/>
        </w:rPr>
        <w:t>na Partnera (</w:t>
      </w:r>
      <w:r w:rsidR="00FF018F" w:rsidRPr="0055123E">
        <w:rPr>
          <w:rFonts w:ascii="Aptos" w:eastAsia="Calibri" w:hAnsi="Aptos" w:cs="Arial"/>
          <w:sz w:val="24"/>
          <w:szCs w:val="24"/>
          <w:lang w:eastAsia="pl-PL" w:bidi="ar-SA"/>
        </w:rPr>
        <w:t>z wykorzystaniem poczty elektronicznej</w:t>
      </w:r>
      <w:r w:rsidRPr="0055123E">
        <w:rPr>
          <w:rFonts w:ascii="Aptos" w:eastAsia="Calibri" w:hAnsi="Aptos" w:cs="Arial"/>
          <w:sz w:val="24"/>
          <w:szCs w:val="24"/>
          <w:lang w:eastAsia="pl-PL" w:bidi="ar-SA"/>
        </w:rPr>
        <w:t>)</w:t>
      </w:r>
      <w:r w:rsidR="001773D8">
        <w:rPr>
          <w:rFonts w:ascii="Aptos" w:eastAsia="Calibri" w:hAnsi="Aptos" w:cs="Arial"/>
          <w:sz w:val="24"/>
          <w:szCs w:val="24"/>
          <w:lang w:eastAsia="pl-PL" w:bidi="ar-SA"/>
        </w:rPr>
        <w:t xml:space="preserve"> </w:t>
      </w:r>
      <w:r w:rsidRPr="0055123E">
        <w:rPr>
          <w:rFonts w:ascii="Aptos" w:eastAsia="Calibri" w:hAnsi="Aptos" w:cs="Arial"/>
          <w:sz w:val="24"/>
          <w:szCs w:val="24"/>
          <w:lang w:eastAsia="pl-PL" w:bidi="ar-SA"/>
        </w:rPr>
        <w:t>o</w:t>
      </w:r>
      <w:r w:rsidR="00FF018F" w:rsidRPr="0055123E">
        <w:rPr>
          <w:rFonts w:ascii="Aptos" w:eastAsia="Calibri" w:hAnsi="Aptos" w:cs="Arial"/>
          <w:sz w:val="24"/>
          <w:szCs w:val="24"/>
          <w:lang w:eastAsia="pl-PL" w:bidi="ar-SA"/>
        </w:rPr>
        <w:t> </w:t>
      </w:r>
      <w:r w:rsidRPr="0055123E">
        <w:rPr>
          <w:rFonts w:ascii="Aptos" w:eastAsia="Calibri" w:hAnsi="Aptos" w:cs="Arial"/>
          <w:sz w:val="24"/>
          <w:szCs w:val="24"/>
          <w:lang w:eastAsia="pl-PL" w:bidi="ar-SA"/>
        </w:rPr>
        <w:t>przedstawienie dodatkowych wyjaśnień, informacji i dokumentów.</w:t>
      </w:r>
    </w:p>
    <w:p w14:paraId="2DC556C1" w14:textId="12C2D5DB" w:rsidR="003A424E" w:rsidRPr="0055123E" w:rsidRDefault="003A424E" w:rsidP="00074ACE">
      <w:pPr>
        <w:widowControl w:val="0"/>
        <w:numPr>
          <w:ilvl w:val="0"/>
          <w:numId w:val="19"/>
        </w:numPr>
        <w:kinsoku w:val="0"/>
        <w:spacing w:before="100" w:beforeAutospacing="1" w:after="0"/>
        <w:contextualSpacing/>
        <w:outlineLvl w:val="1"/>
        <w:rPr>
          <w:rFonts w:ascii="Aptos" w:hAnsi="Aptos" w:cs="Arial"/>
          <w:b/>
          <w:bCs/>
          <w:sz w:val="24"/>
          <w:szCs w:val="24"/>
          <w:lang w:eastAsia="pl-PL" w:bidi="ar-SA"/>
        </w:rPr>
      </w:pPr>
      <w:r w:rsidRPr="0055123E">
        <w:rPr>
          <w:rFonts w:ascii="Aptos" w:hAnsi="Aptos" w:cs="Arial"/>
          <w:sz w:val="24"/>
          <w:szCs w:val="24"/>
          <w:lang w:eastAsia="pl-PL" w:bidi="ar-SA"/>
        </w:rPr>
        <w:t xml:space="preserve">Z podmiotem, który zostanie wyłoniony w toku naboru Partnera, zostanie zawarte porozumienie o partnerstwie, określające w szczególności zadania </w:t>
      </w:r>
      <w:r w:rsidR="002E098F" w:rsidRPr="001773D8">
        <w:rPr>
          <w:rFonts w:ascii="Aptos" w:hAnsi="Aptos" w:cs="Arial"/>
          <w:sz w:val="24"/>
          <w:szCs w:val="24"/>
          <w:lang w:eastAsia="pl-PL" w:bidi="ar-SA"/>
        </w:rPr>
        <w:t>Partner</w:t>
      </w:r>
      <w:r w:rsidR="004F495C" w:rsidRPr="001773D8">
        <w:rPr>
          <w:rFonts w:ascii="Aptos" w:hAnsi="Aptos" w:cs="Arial"/>
          <w:sz w:val="24"/>
          <w:szCs w:val="24"/>
          <w:lang w:eastAsia="pl-PL" w:bidi="ar-SA"/>
        </w:rPr>
        <w:t>a</w:t>
      </w:r>
      <w:r w:rsidR="002E098F" w:rsidRPr="001773D8">
        <w:rPr>
          <w:rFonts w:ascii="Aptos" w:hAnsi="Aptos" w:cs="Arial"/>
          <w:sz w:val="24"/>
          <w:szCs w:val="24"/>
          <w:lang w:eastAsia="pl-PL" w:bidi="ar-SA"/>
        </w:rPr>
        <w:t xml:space="preserve"> w</w:t>
      </w:r>
      <w:r w:rsidRPr="001773D8">
        <w:rPr>
          <w:rFonts w:ascii="Aptos" w:hAnsi="Aptos" w:cs="Arial"/>
          <w:sz w:val="24"/>
          <w:szCs w:val="24"/>
          <w:lang w:eastAsia="pl-PL" w:bidi="ar-SA"/>
        </w:rPr>
        <w:t>iodąc</w:t>
      </w:r>
      <w:r w:rsidR="004F495C" w:rsidRPr="001773D8">
        <w:rPr>
          <w:rFonts w:ascii="Aptos" w:hAnsi="Aptos" w:cs="Arial"/>
          <w:sz w:val="24"/>
          <w:szCs w:val="24"/>
          <w:lang w:eastAsia="pl-PL" w:bidi="ar-SA"/>
        </w:rPr>
        <w:t>ego</w:t>
      </w:r>
      <w:r w:rsidRPr="001773D8">
        <w:rPr>
          <w:rFonts w:ascii="Aptos" w:hAnsi="Aptos" w:cs="Arial"/>
          <w:sz w:val="24"/>
          <w:szCs w:val="24"/>
          <w:lang w:eastAsia="pl-PL" w:bidi="ar-SA"/>
        </w:rPr>
        <w:t xml:space="preserve"> i</w:t>
      </w:r>
      <w:r w:rsidR="00D93C16" w:rsidRPr="001773D8">
        <w:rPr>
          <w:rFonts w:ascii="Aptos" w:hAnsi="Aptos" w:cs="Arial"/>
          <w:sz w:val="24"/>
          <w:szCs w:val="24"/>
          <w:lang w:eastAsia="pl-PL" w:bidi="ar-SA"/>
        </w:rPr>
        <w:t> </w:t>
      </w:r>
      <w:r w:rsidRPr="001773D8">
        <w:rPr>
          <w:rFonts w:ascii="Aptos" w:hAnsi="Aptos" w:cs="Arial"/>
          <w:sz w:val="24"/>
          <w:szCs w:val="24"/>
          <w:lang w:eastAsia="pl-PL" w:bidi="ar-SA"/>
        </w:rPr>
        <w:t xml:space="preserve">Partnera, koszty realizacji zadań, sposób rozliczania zadań realizowanych przez </w:t>
      </w:r>
      <w:r w:rsidR="002E098F" w:rsidRPr="001773D8">
        <w:rPr>
          <w:rFonts w:ascii="Aptos" w:hAnsi="Aptos" w:cs="Arial"/>
          <w:sz w:val="24"/>
          <w:szCs w:val="24"/>
          <w:lang w:eastAsia="pl-PL" w:bidi="ar-SA"/>
        </w:rPr>
        <w:t>Partner</w:t>
      </w:r>
      <w:r w:rsidR="004F495C" w:rsidRPr="001773D8">
        <w:rPr>
          <w:rFonts w:ascii="Aptos" w:hAnsi="Aptos" w:cs="Arial"/>
          <w:sz w:val="24"/>
          <w:szCs w:val="24"/>
          <w:lang w:eastAsia="pl-PL" w:bidi="ar-SA"/>
        </w:rPr>
        <w:t>a</w:t>
      </w:r>
      <w:r w:rsidR="002E098F" w:rsidRPr="001773D8">
        <w:rPr>
          <w:rFonts w:ascii="Aptos" w:hAnsi="Aptos" w:cs="Arial"/>
          <w:sz w:val="24"/>
          <w:szCs w:val="24"/>
          <w:lang w:eastAsia="pl-PL" w:bidi="ar-SA"/>
        </w:rPr>
        <w:t xml:space="preserve"> w</w:t>
      </w:r>
      <w:r w:rsidRPr="001773D8">
        <w:rPr>
          <w:rFonts w:ascii="Aptos" w:hAnsi="Aptos" w:cs="Arial"/>
          <w:sz w:val="24"/>
          <w:szCs w:val="24"/>
          <w:lang w:eastAsia="pl-PL" w:bidi="ar-SA"/>
        </w:rPr>
        <w:t>iodąc</w:t>
      </w:r>
      <w:r w:rsidR="004F495C" w:rsidRPr="001773D8">
        <w:rPr>
          <w:rFonts w:ascii="Aptos" w:hAnsi="Aptos" w:cs="Arial"/>
          <w:sz w:val="24"/>
          <w:szCs w:val="24"/>
          <w:lang w:eastAsia="pl-PL" w:bidi="ar-SA"/>
        </w:rPr>
        <w:t>ego</w:t>
      </w:r>
      <w:r w:rsidRPr="001773D8">
        <w:rPr>
          <w:rFonts w:ascii="Aptos" w:hAnsi="Aptos" w:cs="Arial"/>
          <w:sz w:val="24"/>
          <w:szCs w:val="24"/>
          <w:lang w:eastAsia="pl-PL" w:bidi="ar-SA"/>
        </w:rPr>
        <w:t xml:space="preserve">, zasady zarządzania projektem oraz współpracy, sposób przekazywania środków finansowych na realizację zadań </w:t>
      </w:r>
      <w:r w:rsidRPr="0055123E">
        <w:rPr>
          <w:rFonts w:ascii="Aptos" w:hAnsi="Aptos" w:cs="Arial"/>
          <w:sz w:val="24"/>
          <w:szCs w:val="24"/>
          <w:lang w:eastAsia="pl-PL" w:bidi="ar-SA"/>
        </w:rPr>
        <w:t>oraz inne kluczowe kwestie związane z realizacją projektu. Porozumienie zostanie zawarte przed złożeniem wniosku o</w:t>
      </w:r>
      <w:r w:rsidR="00D93C16" w:rsidRPr="0055123E">
        <w:rPr>
          <w:rFonts w:ascii="Aptos" w:hAnsi="Aptos" w:cs="Arial"/>
          <w:sz w:val="24"/>
          <w:szCs w:val="24"/>
          <w:lang w:eastAsia="pl-PL" w:bidi="ar-SA"/>
        </w:rPr>
        <w:t> </w:t>
      </w:r>
      <w:r w:rsidRPr="0055123E">
        <w:rPr>
          <w:rFonts w:ascii="Aptos" w:hAnsi="Aptos" w:cs="Arial"/>
          <w:sz w:val="24"/>
          <w:szCs w:val="24"/>
          <w:lang w:eastAsia="pl-PL" w:bidi="ar-SA"/>
        </w:rPr>
        <w:t>dofinansowanie, jednak realizowane będzie pod warunkiem uzyskania dofinansowania na projekt.</w:t>
      </w:r>
    </w:p>
    <w:p w14:paraId="069DEFF3" w14:textId="081F1B93" w:rsidR="003A424E" w:rsidRPr="0055123E" w:rsidRDefault="003A424E" w:rsidP="00074ACE">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 xml:space="preserve">Informacja o wyborze Partnera zostanie upubliczniona na stronie internetowej </w:t>
      </w:r>
      <w:r w:rsidR="00FA441A" w:rsidRPr="0055123E">
        <w:rPr>
          <w:rFonts w:ascii="Aptos" w:eastAsia="Calibri" w:hAnsi="Aptos" w:cs="Arial"/>
          <w:sz w:val="24"/>
          <w:szCs w:val="24"/>
          <w:lang w:eastAsia="pl-PL" w:bidi="ar-SA"/>
        </w:rPr>
        <w:t xml:space="preserve"> </w:t>
      </w:r>
      <w:hyperlink r:id="rId10" w:history="1">
        <w:r w:rsidR="00FA441A" w:rsidRPr="0055123E">
          <w:rPr>
            <w:rStyle w:val="Hipercze"/>
            <w:rFonts w:ascii="Aptos" w:eastAsia="Calibri" w:hAnsi="Aptos" w:cs="Arial"/>
            <w:sz w:val="24"/>
            <w:szCs w:val="24"/>
            <w:lang w:eastAsia="pl-PL" w:bidi="ar-SA"/>
          </w:rPr>
          <w:t>https://www.gov.pl/web/wody-polskie/</w:t>
        </w:r>
      </w:hyperlink>
      <w:r w:rsidR="00FA441A" w:rsidRPr="0055123E">
        <w:rPr>
          <w:rFonts w:ascii="Aptos" w:eastAsia="Calibri" w:hAnsi="Aptos" w:cs="Arial"/>
          <w:sz w:val="24"/>
          <w:szCs w:val="24"/>
          <w:lang w:eastAsia="pl-PL" w:bidi="ar-SA"/>
        </w:rPr>
        <w:t xml:space="preserve"> </w:t>
      </w:r>
      <w:r w:rsidRPr="0055123E">
        <w:rPr>
          <w:rFonts w:ascii="Aptos" w:eastAsia="Calibri" w:hAnsi="Aptos" w:cs="Arial"/>
          <w:sz w:val="24"/>
          <w:szCs w:val="24"/>
          <w:lang w:eastAsia="pl-PL" w:bidi="ar-SA"/>
        </w:rPr>
        <w:t xml:space="preserve">w terminie do </w:t>
      </w:r>
      <w:r w:rsidR="000A0CE3">
        <w:rPr>
          <w:rFonts w:ascii="Aptos" w:eastAsia="Calibri" w:hAnsi="Aptos" w:cs="Arial"/>
          <w:sz w:val="24"/>
          <w:szCs w:val="24"/>
          <w:lang w:eastAsia="pl-PL" w:bidi="ar-SA"/>
        </w:rPr>
        <w:t>20</w:t>
      </w:r>
      <w:r w:rsidR="00FF018F" w:rsidRPr="0055123E">
        <w:rPr>
          <w:rFonts w:ascii="Aptos" w:eastAsia="Calibri" w:hAnsi="Aptos" w:cs="Arial"/>
          <w:sz w:val="24"/>
          <w:szCs w:val="24"/>
          <w:lang w:eastAsia="pl-PL" w:bidi="ar-SA"/>
        </w:rPr>
        <w:t xml:space="preserve"> </w:t>
      </w:r>
      <w:r w:rsidRPr="0055123E">
        <w:rPr>
          <w:rFonts w:ascii="Aptos" w:eastAsia="Calibri" w:hAnsi="Aptos" w:cs="Arial"/>
          <w:sz w:val="24"/>
          <w:szCs w:val="24"/>
          <w:lang w:eastAsia="pl-PL" w:bidi="ar-SA"/>
        </w:rPr>
        <w:t xml:space="preserve">dni roboczych od dnia zakończenia naboru. </w:t>
      </w:r>
    </w:p>
    <w:p w14:paraId="740AFBD7" w14:textId="29ADF00D" w:rsidR="003A424E" w:rsidRPr="0055123E" w:rsidRDefault="003A424E" w:rsidP="00074ACE">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 xml:space="preserve">Partnerska realizacja </w:t>
      </w:r>
      <w:r w:rsidR="00B9333E" w:rsidRPr="0055123E">
        <w:rPr>
          <w:rFonts w:ascii="Aptos" w:eastAsia="Calibri" w:hAnsi="Aptos" w:cs="Arial"/>
          <w:sz w:val="24"/>
          <w:szCs w:val="24"/>
          <w:lang w:eastAsia="pl-PL" w:bidi="ar-SA"/>
        </w:rPr>
        <w:t xml:space="preserve">projektu </w:t>
      </w:r>
      <w:r w:rsidRPr="0055123E">
        <w:rPr>
          <w:rFonts w:ascii="Aptos" w:eastAsia="Calibri" w:hAnsi="Aptos" w:cs="Arial"/>
          <w:sz w:val="24"/>
          <w:szCs w:val="24"/>
          <w:lang w:eastAsia="pl-PL" w:bidi="ar-SA"/>
        </w:rPr>
        <w:t>nie jest gwarantowana i będzie ona uzależniona od</w:t>
      </w:r>
      <w:r w:rsidR="00B63387" w:rsidRPr="0055123E">
        <w:rPr>
          <w:rFonts w:ascii="Aptos" w:eastAsia="Calibri" w:hAnsi="Aptos" w:cs="Arial"/>
          <w:sz w:val="24"/>
          <w:szCs w:val="24"/>
          <w:lang w:eastAsia="pl-PL" w:bidi="ar-SA"/>
        </w:rPr>
        <w:t> </w:t>
      </w:r>
      <w:r w:rsidRPr="0055123E">
        <w:rPr>
          <w:rFonts w:ascii="Aptos" w:eastAsia="Calibri" w:hAnsi="Aptos" w:cs="Arial"/>
          <w:sz w:val="24"/>
          <w:szCs w:val="24"/>
          <w:lang w:eastAsia="pl-PL" w:bidi="ar-SA"/>
        </w:rPr>
        <w:t>uzyskania środków na dofinansowanie jego realizacji.</w:t>
      </w:r>
    </w:p>
    <w:p w14:paraId="646C5AA5" w14:textId="77777777" w:rsidR="003A424E" w:rsidRPr="0055123E" w:rsidRDefault="003A424E" w:rsidP="00074ACE">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Nabór ofert będzie ważny również w przypadku złożenia tylko jednej oferty.</w:t>
      </w:r>
    </w:p>
    <w:p w14:paraId="2BDE4961" w14:textId="77777777" w:rsidR="003A424E" w:rsidRPr="0055123E" w:rsidRDefault="003A424E" w:rsidP="00074ACE">
      <w:pPr>
        <w:widowControl w:val="0"/>
        <w:numPr>
          <w:ilvl w:val="0"/>
          <w:numId w:val="19"/>
        </w:numPr>
        <w:kinsoku w:val="0"/>
        <w:spacing w:before="120" w:after="0"/>
        <w:rPr>
          <w:rFonts w:ascii="Aptos" w:eastAsia="Calibri" w:hAnsi="Aptos" w:cs="Arial"/>
          <w:sz w:val="24"/>
          <w:szCs w:val="24"/>
          <w:lang w:eastAsia="pl-PL" w:bidi="ar-SA"/>
        </w:rPr>
      </w:pPr>
      <w:r w:rsidRPr="0055123E">
        <w:rPr>
          <w:rFonts w:ascii="Aptos" w:eastAsia="Calibri" w:hAnsi="Aptos" w:cs="Arial"/>
          <w:sz w:val="24"/>
          <w:szCs w:val="24"/>
          <w:lang w:eastAsia="pl-PL" w:bidi="ar-SA"/>
        </w:rPr>
        <w:t>Ogłaszający nabór zastrzega sobie prawo unieważnienia naboru bez podawania przyczyny oraz do zmiany niniejszego ogłoszenia.</w:t>
      </w:r>
    </w:p>
    <w:p w14:paraId="09B1D520" w14:textId="76D2ACEC" w:rsidR="003A424E" w:rsidRPr="00570E5E" w:rsidRDefault="00C059EF" w:rsidP="00074ACE">
      <w:pPr>
        <w:widowControl w:val="0"/>
        <w:numPr>
          <w:ilvl w:val="0"/>
          <w:numId w:val="19"/>
        </w:numPr>
        <w:kinsoku w:val="0"/>
        <w:spacing w:before="120" w:after="0"/>
        <w:rPr>
          <w:rFonts w:ascii="Aptos" w:eastAsia="Calibri" w:hAnsi="Aptos" w:cs="Arial"/>
          <w:sz w:val="24"/>
          <w:szCs w:val="24"/>
          <w:lang w:eastAsia="pl-PL" w:bidi="ar-SA"/>
        </w:rPr>
      </w:pPr>
      <w:r>
        <w:rPr>
          <w:rFonts w:ascii="Aptos" w:eastAsia="Calibri" w:hAnsi="Aptos" w:cs="Arial"/>
          <w:sz w:val="24"/>
          <w:szCs w:val="24"/>
          <w:lang w:eastAsia="pl-PL" w:bidi="ar-SA"/>
        </w:rPr>
        <w:t xml:space="preserve"> </w:t>
      </w:r>
      <w:r w:rsidR="003A424E" w:rsidRPr="000A0CE3">
        <w:rPr>
          <w:rFonts w:ascii="Aptos" w:eastAsia="Calibri" w:hAnsi="Aptos" w:cs="Arial"/>
          <w:sz w:val="24"/>
          <w:szCs w:val="24"/>
          <w:lang w:eastAsia="pl-PL" w:bidi="ar-SA"/>
        </w:rPr>
        <w:t xml:space="preserve">Partner </w:t>
      </w:r>
      <w:r w:rsidR="002E098F" w:rsidRPr="000A0CE3">
        <w:rPr>
          <w:rFonts w:ascii="Aptos" w:eastAsia="Calibri" w:hAnsi="Aptos" w:cs="Arial"/>
          <w:sz w:val="24"/>
          <w:szCs w:val="24"/>
          <w:lang w:eastAsia="pl-PL" w:bidi="ar-SA"/>
        </w:rPr>
        <w:t xml:space="preserve">wiodący </w:t>
      </w:r>
      <w:r w:rsidR="003A424E" w:rsidRPr="0055123E">
        <w:rPr>
          <w:rFonts w:ascii="Aptos" w:eastAsia="Calibri" w:hAnsi="Aptos" w:cs="Arial"/>
          <w:sz w:val="24"/>
          <w:szCs w:val="24"/>
          <w:lang w:eastAsia="pl-PL" w:bidi="ar-SA"/>
        </w:rPr>
        <w:t>udziel</w:t>
      </w:r>
      <w:r w:rsidR="000A0CE3">
        <w:rPr>
          <w:rFonts w:ascii="Aptos" w:eastAsia="Calibri" w:hAnsi="Aptos" w:cs="Arial"/>
          <w:sz w:val="24"/>
          <w:szCs w:val="24"/>
          <w:lang w:eastAsia="pl-PL" w:bidi="ar-SA"/>
        </w:rPr>
        <w:t>i</w:t>
      </w:r>
      <w:r w:rsidR="003A424E" w:rsidRPr="0055123E">
        <w:rPr>
          <w:rFonts w:ascii="Aptos" w:eastAsia="Calibri" w:hAnsi="Aptos" w:cs="Arial"/>
          <w:sz w:val="24"/>
          <w:szCs w:val="24"/>
          <w:lang w:eastAsia="pl-PL" w:bidi="ar-SA"/>
        </w:rPr>
        <w:t xml:space="preserve"> odpowiedzi na wszystkie pytania związane z niniejszym ogłoszeniem pod warunkiem, że wniosek wpłynie do </w:t>
      </w:r>
      <w:r w:rsidR="002E098F" w:rsidRPr="000A0CE3">
        <w:rPr>
          <w:rFonts w:ascii="Aptos" w:eastAsia="Calibri" w:hAnsi="Aptos" w:cs="Arial"/>
          <w:sz w:val="24"/>
          <w:szCs w:val="24"/>
          <w:lang w:eastAsia="pl-PL" w:bidi="ar-SA"/>
        </w:rPr>
        <w:t>Partner</w:t>
      </w:r>
      <w:r w:rsidR="004F495C" w:rsidRPr="000A0CE3">
        <w:rPr>
          <w:rFonts w:ascii="Aptos" w:eastAsia="Calibri" w:hAnsi="Aptos" w:cs="Arial"/>
          <w:sz w:val="24"/>
          <w:szCs w:val="24"/>
          <w:lang w:eastAsia="pl-PL" w:bidi="ar-SA"/>
        </w:rPr>
        <w:t>a</w:t>
      </w:r>
      <w:r w:rsidR="002E098F" w:rsidRPr="000A0CE3">
        <w:rPr>
          <w:rFonts w:ascii="Aptos" w:eastAsia="Calibri" w:hAnsi="Aptos" w:cs="Arial"/>
          <w:sz w:val="24"/>
          <w:szCs w:val="24"/>
          <w:lang w:eastAsia="pl-PL" w:bidi="ar-SA"/>
        </w:rPr>
        <w:t xml:space="preserve"> w</w:t>
      </w:r>
      <w:r w:rsidR="003A424E" w:rsidRPr="000A0CE3">
        <w:rPr>
          <w:rFonts w:ascii="Aptos" w:eastAsia="Calibri" w:hAnsi="Aptos" w:cs="Arial"/>
          <w:sz w:val="24"/>
          <w:szCs w:val="24"/>
          <w:lang w:eastAsia="pl-PL" w:bidi="ar-SA"/>
        </w:rPr>
        <w:t>iodąc</w:t>
      </w:r>
      <w:r w:rsidR="004F495C" w:rsidRPr="000A0CE3">
        <w:rPr>
          <w:rFonts w:ascii="Aptos" w:eastAsia="Calibri" w:hAnsi="Aptos" w:cs="Arial"/>
          <w:sz w:val="24"/>
          <w:szCs w:val="24"/>
          <w:lang w:eastAsia="pl-PL" w:bidi="ar-SA"/>
        </w:rPr>
        <w:t>ego</w:t>
      </w:r>
      <w:r w:rsidR="003A424E" w:rsidRPr="000A0CE3">
        <w:rPr>
          <w:rFonts w:ascii="Aptos" w:eastAsia="Calibri" w:hAnsi="Aptos" w:cs="Arial"/>
          <w:sz w:val="24"/>
          <w:szCs w:val="24"/>
          <w:lang w:eastAsia="pl-PL" w:bidi="ar-SA"/>
        </w:rPr>
        <w:t xml:space="preserve"> </w:t>
      </w:r>
      <w:r w:rsidR="003A424E" w:rsidRPr="0055123E">
        <w:rPr>
          <w:rFonts w:ascii="Aptos" w:eastAsia="Calibri" w:hAnsi="Aptos" w:cs="Arial"/>
          <w:sz w:val="24"/>
          <w:szCs w:val="24"/>
          <w:lang w:eastAsia="pl-PL" w:bidi="ar-SA"/>
        </w:rPr>
        <w:t xml:space="preserve">nie później niż na </w:t>
      </w:r>
      <w:r w:rsidR="000A0CE3">
        <w:rPr>
          <w:rFonts w:ascii="Aptos" w:eastAsia="Calibri" w:hAnsi="Aptos" w:cs="Arial"/>
          <w:sz w:val="24"/>
          <w:szCs w:val="24"/>
          <w:lang w:eastAsia="pl-PL" w:bidi="ar-SA"/>
        </w:rPr>
        <w:t>5</w:t>
      </w:r>
      <w:r w:rsidR="003A424E" w:rsidRPr="0055123E">
        <w:rPr>
          <w:rFonts w:ascii="Aptos" w:eastAsia="Calibri" w:hAnsi="Aptos" w:cs="Arial"/>
          <w:sz w:val="24"/>
          <w:szCs w:val="24"/>
          <w:lang w:eastAsia="pl-PL" w:bidi="ar-SA"/>
        </w:rPr>
        <w:t xml:space="preserve"> dni robocz</w:t>
      </w:r>
      <w:r w:rsidR="007C6100">
        <w:rPr>
          <w:rFonts w:ascii="Aptos" w:eastAsia="Calibri" w:hAnsi="Aptos" w:cs="Arial"/>
          <w:sz w:val="24"/>
          <w:szCs w:val="24"/>
          <w:lang w:eastAsia="pl-PL" w:bidi="ar-SA"/>
        </w:rPr>
        <w:t>ych</w:t>
      </w:r>
      <w:r w:rsidR="003A424E" w:rsidRPr="0055123E">
        <w:rPr>
          <w:rFonts w:ascii="Aptos" w:eastAsia="Calibri" w:hAnsi="Aptos" w:cs="Arial"/>
          <w:sz w:val="24"/>
          <w:szCs w:val="24"/>
          <w:lang w:eastAsia="pl-PL" w:bidi="ar-SA"/>
        </w:rPr>
        <w:t xml:space="preserve"> przed upływem terminu składania ofert (do końca dnia). Wniosek należy składać za pośrednictwem poczty elektronicznej na adres</w:t>
      </w:r>
      <w:r w:rsidR="002E098F" w:rsidRPr="0055123E">
        <w:rPr>
          <w:rFonts w:ascii="Aptos" w:eastAsia="Calibri" w:hAnsi="Aptos" w:cs="Arial"/>
          <w:sz w:val="24"/>
          <w:szCs w:val="24"/>
          <w:lang w:eastAsia="pl-PL" w:bidi="ar-SA"/>
        </w:rPr>
        <w:t xml:space="preserve"> </w:t>
      </w:r>
      <w:r w:rsidR="00FF018F" w:rsidRPr="0055123E">
        <w:rPr>
          <w:rFonts w:ascii="Aptos" w:eastAsia="Calibri" w:hAnsi="Aptos" w:cs="Arial"/>
          <w:sz w:val="24"/>
          <w:szCs w:val="24"/>
          <w:lang w:eastAsia="pl-PL" w:bidi="ar-SA"/>
        </w:rPr>
        <w:t xml:space="preserve">e-mail: </w:t>
      </w:r>
      <w:hyperlink r:id="rId11" w:history="1">
        <w:r w:rsidRPr="000A0CE3">
          <w:rPr>
            <w:rStyle w:val="Hipercze"/>
            <w:rFonts w:ascii="Aptos" w:hAnsi="Aptos" w:cs="Open Sans"/>
            <w:color w:val="auto"/>
            <w:sz w:val="24"/>
            <w:szCs w:val="24"/>
            <w:shd w:val="clear" w:color="auto" w:fill="FFFFFF"/>
          </w:rPr>
          <w:t>wroclaw@wody.gov.pl</w:t>
        </w:r>
      </w:hyperlink>
      <w:r w:rsidR="000A0CE3">
        <w:rPr>
          <w:rFonts w:ascii="Aptos" w:hAnsi="Aptos" w:cs="Open Sans"/>
          <w:sz w:val="24"/>
          <w:szCs w:val="24"/>
        </w:rPr>
        <w:t>.</w:t>
      </w:r>
    </w:p>
    <w:p w14:paraId="0649D9A9" w14:textId="61CA51E7" w:rsidR="003A424E" w:rsidRPr="00570E5E" w:rsidRDefault="003A424E" w:rsidP="00074ACE">
      <w:pPr>
        <w:widowControl w:val="0"/>
        <w:numPr>
          <w:ilvl w:val="0"/>
          <w:numId w:val="19"/>
        </w:numPr>
        <w:kinsoku w:val="0"/>
        <w:spacing w:before="120" w:after="0"/>
        <w:rPr>
          <w:rFonts w:ascii="Aptos" w:eastAsia="Calibri" w:hAnsi="Aptos" w:cs="Arial"/>
          <w:sz w:val="24"/>
          <w:szCs w:val="24"/>
          <w:lang w:eastAsia="pl-PL" w:bidi="ar-SA"/>
        </w:rPr>
      </w:pPr>
      <w:r w:rsidRPr="000A0CE3">
        <w:rPr>
          <w:rFonts w:ascii="Aptos" w:eastAsia="Calibri" w:hAnsi="Aptos" w:cs="Arial"/>
          <w:sz w:val="24"/>
          <w:szCs w:val="24"/>
          <w:lang w:eastAsia="pl-PL" w:bidi="ar-SA"/>
        </w:rPr>
        <w:t xml:space="preserve">Partner </w:t>
      </w:r>
      <w:r w:rsidR="00B9333E" w:rsidRPr="000A0CE3">
        <w:rPr>
          <w:rFonts w:ascii="Aptos" w:eastAsia="Calibri" w:hAnsi="Aptos" w:cs="Arial"/>
          <w:sz w:val="24"/>
          <w:szCs w:val="24"/>
          <w:lang w:eastAsia="pl-PL" w:bidi="ar-SA"/>
        </w:rPr>
        <w:t xml:space="preserve">wiodący </w:t>
      </w:r>
      <w:r w:rsidRPr="000A0CE3">
        <w:rPr>
          <w:rFonts w:ascii="Aptos" w:eastAsia="Calibri" w:hAnsi="Aptos" w:cs="Arial"/>
          <w:sz w:val="24"/>
          <w:szCs w:val="24"/>
          <w:lang w:eastAsia="pl-PL" w:bidi="ar-SA"/>
        </w:rPr>
        <w:t xml:space="preserve">oświadcza że </w:t>
      </w:r>
      <w:r w:rsidRPr="00570E5E">
        <w:rPr>
          <w:rFonts w:ascii="Aptos" w:eastAsia="Calibri" w:hAnsi="Aptos" w:cs="Arial"/>
          <w:sz w:val="24"/>
          <w:szCs w:val="24"/>
          <w:lang w:eastAsia="pl-PL" w:bidi="ar-SA"/>
        </w:rPr>
        <w:t>wszelkie modyfikacje, uzupełnienia i wyjaśnienia treści niniejszego ogłoszenia będą umieszczane na stronie internetowej</w:t>
      </w:r>
      <w:r w:rsidR="00FF018F" w:rsidRPr="00570E5E">
        <w:rPr>
          <w:rFonts w:ascii="Aptos" w:eastAsia="Calibri" w:hAnsi="Aptos" w:cs="Arial"/>
          <w:sz w:val="24"/>
          <w:szCs w:val="24"/>
          <w:lang w:eastAsia="pl-PL" w:bidi="ar-SA"/>
        </w:rPr>
        <w:t xml:space="preserve"> wskazanej w pkt. VI.8</w:t>
      </w:r>
      <w:r w:rsidRPr="00570E5E">
        <w:rPr>
          <w:rFonts w:ascii="Aptos" w:eastAsia="Calibri" w:hAnsi="Aptos" w:cs="Calibri"/>
          <w:sz w:val="24"/>
          <w:szCs w:val="24"/>
          <w:lang w:eastAsia="pl-PL" w:bidi="ar-SA"/>
        </w:rPr>
        <w:t>.</w:t>
      </w:r>
    </w:p>
    <w:p w14:paraId="5E293107" w14:textId="01418FCC" w:rsidR="00BB09A4" w:rsidRPr="00570E5E" w:rsidRDefault="003A424E" w:rsidP="00074ACE">
      <w:pPr>
        <w:widowControl w:val="0"/>
        <w:numPr>
          <w:ilvl w:val="0"/>
          <w:numId w:val="19"/>
        </w:numPr>
        <w:kinsoku w:val="0"/>
        <w:spacing w:before="120" w:after="0"/>
        <w:rPr>
          <w:rFonts w:ascii="Aptos" w:eastAsia="Calibri" w:hAnsi="Aptos" w:cs="Arial"/>
          <w:sz w:val="24"/>
          <w:szCs w:val="24"/>
          <w:lang w:eastAsia="pl-PL" w:bidi="ar-SA"/>
        </w:rPr>
      </w:pPr>
      <w:r w:rsidRPr="00570E5E">
        <w:rPr>
          <w:rFonts w:ascii="Aptos" w:eastAsia="Calibri" w:hAnsi="Aptos" w:cs="Arial"/>
          <w:sz w:val="24"/>
          <w:szCs w:val="24"/>
          <w:lang w:eastAsia="pl-PL" w:bidi="ar-SA"/>
        </w:rPr>
        <w:t xml:space="preserve">Osoba do kontaktów </w:t>
      </w:r>
      <w:r w:rsidRPr="000A0CE3">
        <w:rPr>
          <w:rFonts w:ascii="Aptos" w:eastAsia="Calibri" w:hAnsi="Aptos" w:cs="Arial"/>
          <w:sz w:val="24"/>
          <w:szCs w:val="24"/>
          <w:lang w:eastAsia="pl-PL" w:bidi="ar-SA"/>
        </w:rPr>
        <w:t xml:space="preserve">roboczych ze strony </w:t>
      </w:r>
      <w:r w:rsidR="00B9333E" w:rsidRPr="000A0CE3">
        <w:rPr>
          <w:rFonts w:ascii="Aptos" w:eastAsia="Calibri" w:hAnsi="Aptos" w:cs="Arial"/>
          <w:sz w:val="24"/>
          <w:szCs w:val="24"/>
          <w:lang w:eastAsia="pl-PL" w:bidi="ar-SA"/>
        </w:rPr>
        <w:t>Partner</w:t>
      </w:r>
      <w:r w:rsidR="004F495C" w:rsidRPr="000A0CE3">
        <w:rPr>
          <w:rFonts w:ascii="Aptos" w:eastAsia="Calibri" w:hAnsi="Aptos" w:cs="Arial"/>
          <w:sz w:val="24"/>
          <w:szCs w:val="24"/>
          <w:lang w:eastAsia="pl-PL" w:bidi="ar-SA"/>
        </w:rPr>
        <w:t>a</w:t>
      </w:r>
      <w:r w:rsidR="00B9333E" w:rsidRPr="000A0CE3">
        <w:rPr>
          <w:rFonts w:ascii="Aptos" w:eastAsia="Calibri" w:hAnsi="Aptos" w:cs="Arial"/>
          <w:sz w:val="24"/>
          <w:szCs w:val="24"/>
          <w:lang w:eastAsia="pl-PL" w:bidi="ar-SA"/>
        </w:rPr>
        <w:t xml:space="preserve"> wiodąc</w:t>
      </w:r>
      <w:r w:rsidR="004F495C" w:rsidRPr="000A0CE3">
        <w:rPr>
          <w:rFonts w:ascii="Aptos" w:eastAsia="Calibri" w:hAnsi="Aptos" w:cs="Arial"/>
          <w:sz w:val="24"/>
          <w:szCs w:val="24"/>
          <w:lang w:eastAsia="pl-PL" w:bidi="ar-SA"/>
        </w:rPr>
        <w:t>ego</w:t>
      </w:r>
      <w:r w:rsidRPr="000A0CE3">
        <w:rPr>
          <w:rFonts w:ascii="Aptos" w:eastAsia="Calibri" w:hAnsi="Aptos" w:cs="Arial"/>
          <w:sz w:val="24"/>
          <w:szCs w:val="24"/>
          <w:lang w:eastAsia="pl-PL" w:bidi="ar-SA"/>
        </w:rPr>
        <w:t>:</w:t>
      </w:r>
      <w:r w:rsidR="00B9333E" w:rsidRPr="000A0CE3">
        <w:rPr>
          <w:rFonts w:ascii="Aptos" w:eastAsia="Calibri" w:hAnsi="Aptos" w:cs="Arial"/>
          <w:sz w:val="24"/>
          <w:szCs w:val="24"/>
          <w:lang w:eastAsia="pl-PL" w:bidi="ar-SA"/>
        </w:rPr>
        <w:t xml:space="preserve"> </w:t>
      </w:r>
    </w:p>
    <w:p w14:paraId="688828F9" w14:textId="64B11D95" w:rsidR="00BB09A4" w:rsidRPr="00570E5E" w:rsidRDefault="00957E64" w:rsidP="00074ACE">
      <w:pPr>
        <w:widowControl w:val="0"/>
        <w:kinsoku w:val="0"/>
        <w:spacing w:before="120" w:after="0"/>
        <w:ind w:left="360"/>
        <w:rPr>
          <w:rFonts w:ascii="Aptos" w:eastAsia="Calibri" w:hAnsi="Aptos" w:cs="Arial"/>
          <w:sz w:val="24"/>
          <w:szCs w:val="24"/>
          <w:lang w:eastAsia="pl-PL" w:bidi="ar-SA"/>
        </w:rPr>
      </w:pPr>
      <w:r w:rsidRPr="00570E5E">
        <w:rPr>
          <w:rFonts w:ascii="Aptos" w:eastAsia="Calibri" w:hAnsi="Aptos" w:cs="Arial"/>
          <w:sz w:val="24"/>
          <w:szCs w:val="24"/>
          <w:lang w:eastAsia="pl-PL" w:bidi="ar-SA"/>
        </w:rPr>
        <w:t>Piotr Łuszczki</w:t>
      </w:r>
      <w:r w:rsidR="00BB09A4" w:rsidRPr="00570E5E">
        <w:rPr>
          <w:rFonts w:ascii="Aptos" w:eastAsia="Calibri" w:hAnsi="Aptos" w:cs="Arial"/>
          <w:sz w:val="24"/>
          <w:szCs w:val="24"/>
          <w:lang w:eastAsia="pl-PL" w:bidi="ar-SA"/>
        </w:rPr>
        <w:t xml:space="preserve"> (e-mail: piotr.luszczki@wody.gov.pl)</w:t>
      </w:r>
    </w:p>
    <w:p w14:paraId="5A2FE23D" w14:textId="6D4AC583" w:rsidR="003A424E" w:rsidRPr="00570E5E" w:rsidRDefault="00957E64" w:rsidP="00074ACE">
      <w:pPr>
        <w:widowControl w:val="0"/>
        <w:kinsoku w:val="0"/>
        <w:spacing w:before="120" w:after="0"/>
        <w:ind w:left="360"/>
        <w:rPr>
          <w:rFonts w:ascii="Aptos" w:eastAsia="Calibri" w:hAnsi="Aptos" w:cs="Arial"/>
          <w:sz w:val="24"/>
          <w:szCs w:val="24"/>
          <w:lang w:eastAsia="pl-PL" w:bidi="ar-SA"/>
        </w:rPr>
      </w:pPr>
      <w:r w:rsidRPr="00570E5E">
        <w:rPr>
          <w:rFonts w:ascii="Aptos" w:eastAsia="Calibri" w:hAnsi="Aptos" w:cs="Arial"/>
          <w:sz w:val="24"/>
          <w:szCs w:val="24"/>
          <w:lang w:eastAsia="pl-PL" w:bidi="ar-SA"/>
        </w:rPr>
        <w:t>Małgorzata Pyrchla</w:t>
      </w:r>
      <w:r w:rsidR="00BB09A4" w:rsidRPr="00570E5E">
        <w:rPr>
          <w:rFonts w:ascii="Aptos" w:eastAsia="Calibri" w:hAnsi="Aptos" w:cs="Arial"/>
          <w:sz w:val="24"/>
          <w:szCs w:val="24"/>
          <w:lang w:eastAsia="pl-PL" w:bidi="ar-SA"/>
        </w:rPr>
        <w:t xml:space="preserve"> (e-mail: malgorzata.pyrchla@wody.gov.pl)</w:t>
      </w:r>
    </w:p>
    <w:p w14:paraId="7A0720B0" w14:textId="54979CFA" w:rsidR="003A424E" w:rsidRPr="0055123E" w:rsidRDefault="003A424E" w:rsidP="00D93C16">
      <w:pPr>
        <w:widowControl w:val="0"/>
        <w:kinsoku w:val="0"/>
        <w:spacing w:before="480" w:after="100" w:afterAutospacing="1"/>
        <w:outlineLvl w:val="1"/>
        <w:rPr>
          <w:rFonts w:ascii="Aptos" w:hAnsi="Aptos" w:cs="Arial"/>
          <w:b/>
          <w:bCs/>
          <w:sz w:val="24"/>
          <w:szCs w:val="24"/>
          <w:lang w:eastAsia="pl-PL" w:bidi="ar-SA"/>
        </w:rPr>
      </w:pPr>
      <w:r w:rsidRPr="0055123E">
        <w:rPr>
          <w:rFonts w:ascii="Aptos" w:hAnsi="Aptos" w:cs="Arial"/>
          <w:b/>
          <w:bCs/>
          <w:sz w:val="24"/>
          <w:szCs w:val="24"/>
          <w:lang w:eastAsia="pl-PL" w:bidi="ar-SA"/>
        </w:rPr>
        <w:t>VII. Załączniki:</w:t>
      </w:r>
    </w:p>
    <w:p w14:paraId="7E7DFAAB" w14:textId="62D5E2AE" w:rsidR="003A424E" w:rsidRPr="0055123E" w:rsidRDefault="003A424E" w:rsidP="00D93C16">
      <w:pPr>
        <w:widowControl w:val="0"/>
        <w:numPr>
          <w:ilvl w:val="0"/>
          <w:numId w:val="20"/>
        </w:numPr>
        <w:kinsoku w:val="0"/>
        <w:spacing w:before="120" w:after="0"/>
        <w:jc w:val="left"/>
        <w:rPr>
          <w:rFonts w:ascii="Aptos" w:eastAsia="Calibri" w:hAnsi="Aptos" w:cs="Arial"/>
          <w:sz w:val="24"/>
          <w:szCs w:val="24"/>
          <w:lang w:eastAsia="pl-PL" w:bidi="ar-SA"/>
        </w:rPr>
      </w:pPr>
      <w:r w:rsidRPr="0055123E">
        <w:rPr>
          <w:rFonts w:ascii="Aptos" w:eastAsia="Calibri" w:hAnsi="Aptos" w:cs="Arial"/>
          <w:sz w:val="24"/>
          <w:szCs w:val="24"/>
          <w:lang w:eastAsia="pl-PL" w:bidi="ar-SA"/>
        </w:rPr>
        <w:lastRenderedPageBreak/>
        <w:t>Formularz zgłoszenia Partnera</w:t>
      </w:r>
      <w:r w:rsidR="00FF018F" w:rsidRPr="0055123E">
        <w:rPr>
          <w:rFonts w:ascii="Aptos" w:eastAsia="Calibri" w:hAnsi="Aptos" w:cs="Arial"/>
          <w:sz w:val="24"/>
          <w:szCs w:val="24"/>
          <w:lang w:eastAsia="pl-PL" w:bidi="ar-SA"/>
        </w:rPr>
        <w:t>.</w:t>
      </w:r>
    </w:p>
    <w:p w14:paraId="2E01623C" w14:textId="7D3E089D" w:rsidR="006E2912" w:rsidRPr="00570E5E" w:rsidRDefault="003A424E" w:rsidP="00AD3136">
      <w:pPr>
        <w:widowControl w:val="0"/>
        <w:numPr>
          <w:ilvl w:val="0"/>
          <w:numId w:val="20"/>
        </w:numPr>
        <w:kinsoku w:val="0"/>
        <w:spacing w:before="0" w:after="0"/>
        <w:jc w:val="left"/>
        <w:rPr>
          <w:rFonts w:ascii="Aptos" w:hAnsi="Aptos" w:cs="Arial"/>
          <w:sz w:val="24"/>
          <w:szCs w:val="24"/>
          <w:lang w:eastAsia="pl-PL" w:bidi="ar-SA"/>
        </w:rPr>
      </w:pPr>
      <w:r w:rsidRPr="00570E5E">
        <w:rPr>
          <w:rFonts w:ascii="Aptos" w:eastAsia="Calibri" w:hAnsi="Aptos" w:cs="Arial"/>
          <w:sz w:val="24"/>
          <w:szCs w:val="24"/>
          <w:lang w:eastAsia="pl-PL" w:bidi="ar-SA"/>
        </w:rPr>
        <w:t>Formularz</w:t>
      </w:r>
      <w:r w:rsidRPr="00570E5E">
        <w:rPr>
          <w:rFonts w:ascii="Aptos" w:hAnsi="Aptos" w:cs="Arial"/>
          <w:sz w:val="24"/>
          <w:szCs w:val="24"/>
          <w:lang w:eastAsia="pl-PL" w:bidi="ar-SA"/>
        </w:rPr>
        <w:t xml:space="preserve"> oceny kryteriów</w:t>
      </w:r>
      <w:r w:rsidR="00570E5E" w:rsidRPr="00570E5E">
        <w:rPr>
          <w:rFonts w:ascii="Aptos" w:hAnsi="Aptos" w:cs="Arial"/>
          <w:sz w:val="24"/>
          <w:szCs w:val="24"/>
          <w:lang w:eastAsia="pl-PL" w:bidi="ar-SA"/>
        </w:rPr>
        <w:t>.</w:t>
      </w:r>
    </w:p>
    <w:sectPr w:rsidR="006E2912" w:rsidRPr="00570E5E" w:rsidSect="000644A0">
      <w:headerReference w:type="default" r:id="rId12"/>
      <w:footerReference w:type="default" r:id="rId13"/>
      <w:headerReference w:type="first" r:id="rId14"/>
      <w:footerReference w:type="first" r:id="rId15"/>
      <w:pgSz w:w="11906" w:h="16838" w:code="9"/>
      <w:pgMar w:top="709"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48A7" w14:textId="77777777" w:rsidR="00877E4F" w:rsidRDefault="00877E4F">
      <w:pPr>
        <w:spacing w:before="0" w:after="0" w:line="240" w:lineRule="auto"/>
      </w:pPr>
      <w:r>
        <w:separator/>
      </w:r>
    </w:p>
  </w:endnote>
  <w:endnote w:type="continuationSeparator" w:id="0">
    <w:p w14:paraId="1B0557F7" w14:textId="77777777" w:rsidR="00877E4F" w:rsidRDefault="00877E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BE8D428"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Państwowe Gospodarstwo Wodne Wody Polskie</w:t>
        </w:r>
      </w:p>
      <w:p w14:paraId="3E1FCF2F"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Regionalny Zarząd Gospodarki Wodnej we Wrocławiu</w:t>
        </w:r>
      </w:p>
      <w:p w14:paraId="655C10F1"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ul. Norwida 34, 50-950 Wrocław</w:t>
        </w:r>
      </w:p>
      <w:p w14:paraId="10450637" w14:textId="7D169FEF" w:rsidR="00A13D5B" w:rsidRPr="00112701"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tel.: +48 (71) 337 88 00 | faks: +48 (71) 328 50 48 | e-mail: wroclaw@wody.gov.pl</w:t>
        </w:r>
      </w:p>
      <w:p w14:paraId="46C058D5" w14:textId="430C36AF" w:rsidR="00495EE2" w:rsidRDefault="00A75099" w:rsidP="00983CE1">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5C1CBE31" w14:textId="77777777" w:rsidR="00495EE2" w:rsidRDefault="00A75099" w:rsidP="00983CE1">
        <w:pPr>
          <w:pStyle w:val="Stopka"/>
          <w:spacing w:before="0" w:after="0"/>
          <w:ind w:left="8080"/>
          <w:jc w:val="right"/>
        </w:pPr>
        <w:r w:rsidRPr="00E17232">
          <w:rPr>
            <w:rFonts w:ascii="Lato" w:hAnsi="Lato"/>
            <w:color w:val="195F8A"/>
            <w:sz w:val="18"/>
            <w:szCs w:val="18"/>
          </w:rPr>
          <w:t>www.wody.gov.pl</w:t>
        </w:r>
      </w:p>
    </w:sdtContent>
  </w:sdt>
  <w:p w14:paraId="364E5F17" w14:textId="60E9EDDF" w:rsidR="00495EE2" w:rsidRDefault="00495EE2" w:rsidP="00983CE1">
    <w:pPr>
      <w:pStyle w:val="Stopka"/>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DE8A" w14:textId="77777777" w:rsidR="00FC2CAB" w:rsidRPr="00EC3746" w:rsidRDefault="00FC2CAB" w:rsidP="00FC2CAB">
    <w:pPr>
      <w:spacing w:before="0" w:after="0" w:line="360" w:lineRule="auto"/>
      <w:ind w:left="6521"/>
      <w:jc w:val="left"/>
      <w:rPr>
        <w:sz w:val="24"/>
        <w:szCs w:val="24"/>
      </w:rPr>
    </w:pPr>
    <w:r w:rsidRPr="000B3111">
      <w:rPr>
        <w:rFonts w:ascii="Lato" w:hAnsi="Lato"/>
        <w:color w:val="195F8A"/>
        <w:sz w:val="18"/>
        <w:szCs w:val="18"/>
      </w:rPr>
      <w:t>https://www.gov.pl/web/wody-polskie</w:t>
    </w:r>
  </w:p>
  <w:p w14:paraId="66AD717C"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Państwowe Gospodarstwo Wodne Wody Polskie</w:t>
    </w:r>
  </w:p>
  <w:p w14:paraId="26E782A2"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Regionalny Zarząd Gospodarki Wodnej we Wrocławiu</w:t>
    </w:r>
  </w:p>
  <w:p w14:paraId="1A8B3980"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ul. Norwida 34, 50-950 Wrocław</w:t>
    </w:r>
  </w:p>
  <w:p w14:paraId="6A29A343" w14:textId="77777777" w:rsidR="00112701" w:rsidRPr="00F258AB" w:rsidRDefault="00112701" w:rsidP="00112701">
    <w:pPr>
      <w:spacing w:before="0" w:after="0" w:line="240" w:lineRule="auto"/>
      <w:contextualSpacing/>
      <w:jc w:val="left"/>
      <w:rPr>
        <w:rFonts w:ascii="Lato" w:hAnsi="Lato"/>
        <w:color w:val="195F8A"/>
        <w:sz w:val="18"/>
        <w:szCs w:val="18"/>
      </w:rPr>
    </w:pPr>
    <w:r w:rsidRPr="00F258AB">
      <w:rPr>
        <w:rFonts w:ascii="Lato" w:hAnsi="Lato"/>
        <w:color w:val="195F8A"/>
        <w:sz w:val="18"/>
        <w:szCs w:val="18"/>
      </w:rPr>
      <w:t>tel.: +48 (71) 337 88 00 | faks: +48 (71) 328 50 48 | e-mail: wroclaw@wody.gov.pl</w:t>
    </w:r>
  </w:p>
  <w:p w14:paraId="14079862" w14:textId="44BCDB96" w:rsidR="00495EE2" w:rsidRPr="00FA03B0" w:rsidRDefault="00495EE2" w:rsidP="00FC2CAB">
    <w:pPr>
      <w:spacing w:before="0" w:after="0" w:line="240" w:lineRule="auto"/>
      <w:contextualSpacing/>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49AC" w14:textId="77777777" w:rsidR="00877E4F" w:rsidRDefault="00877E4F">
      <w:pPr>
        <w:spacing w:before="0" w:after="0" w:line="240" w:lineRule="auto"/>
      </w:pPr>
      <w:r>
        <w:separator/>
      </w:r>
    </w:p>
  </w:footnote>
  <w:footnote w:type="continuationSeparator" w:id="0">
    <w:p w14:paraId="1DBE93DD" w14:textId="77777777" w:rsidR="00877E4F" w:rsidRDefault="00877E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2D40" w14:textId="7D97CE2A" w:rsidR="00495EE2" w:rsidRDefault="00CC1F44" w:rsidP="000B20D3">
    <w:pPr>
      <w:pStyle w:val="Nagwek"/>
      <w:spacing w:before="0" w:after="0"/>
    </w:pPr>
    <w:r>
      <w:rPr>
        <w:noProof/>
      </w:rPr>
      <w:drawing>
        <wp:inline distT="0" distB="0" distL="0" distR="0" wp14:anchorId="177204FD" wp14:editId="17DC683E">
          <wp:extent cx="2231390" cy="646430"/>
          <wp:effectExtent l="0" t="0" r="0" b="1270"/>
          <wp:docPr id="430898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646430"/>
                  </a:xfrm>
                  <a:prstGeom prst="rect">
                    <a:avLst/>
                  </a:prstGeom>
                  <a:noFill/>
                </pic:spPr>
              </pic:pic>
            </a:graphicData>
          </a:graphic>
        </wp:inline>
      </w:drawing>
    </w:r>
  </w:p>
  <w:p w14:paraId="07B2BF14" w14:textId="77777777" w:rsidR="00495EE2" w:rsidRDefault="00495EE2" w:rsidP="000B20D3">
    <w:pPr>
      <w:pStyle w:val="Nagwek"/>
      <w:spacing w:before="0" w:after="0"/>
    </w:pPr>
  </w:p>
  <w:p w14:paraId="6F591909" w14:textId="77777777" w:rsidR="00495EE2" w:rsidRDefault="00495EE2"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9AA2" w14:textId="77777777" w:rsidR="00495EE2" w:rsidRDefault="00A75099">
    <w:pPr>
      <w:pStyle w:val="Nagwek"/>
    </w:pPr>
    <w:r>
      <w:rPr>
        <w:noProof/>
      </w:rPr>
      <w:drawing>
        <wp:inline distT="0" distB="0" distL="0" distR="0" wp14:anchorId="37AB8227" wp14:editId="49ACF2AD">
          <wp:extent cx="2228850" cy="647700"/>
          <wp:effectExtent l="0" t="0" r="0" b="0"/>
          <wp:docPr id="859248391" name="Obraz 859248391"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68FF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77917572" o:spid="_x0000_i1025" type="#_x0000_t75" style="width:21.75pt;height:21.75pt;visibility:visible;mso-wrap-style:square">
            <v:imagedata r:id="rId1" o:title=""/>
          </v:shape>
        </w:pict>
      </mc:Choice>
      <mc:Fallback>
        <w:drawing>
          <wp:inline distT="0" distB="0" distL="0" distR="0" wp14:anchorId="125652F8" wp14:editId="14B9A998">
            <wp:extent cx="276225" cy="276225"/>
            <wp:effectExtent l="0" t="0" r="0" b="0"/>
            <wp:docPr id="1177917572" name="Obraz 117791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mc:Fallback>
    </mc:AlternateContent>
  </w:numPicBullet>
  <w:abstractNum w:abstractNumId="0" w15:restartNumberingAfterBreak="0">
    <w:nsid w:val="006E30D9"/>
    <w:multiLevelType w:val="hybridMultilevel"/>
    <w:tmpl w:val="7A082284"/>
    <w:lvl w:ilvl="0" w:tplc="6F6866DA">
      <w:start w:val="1"/>
      <w:numFmt w:val="decimal"/>
      <w:lvlText w:val="%1."/>
      <w:lvlJc w:val="left"/>
      <w:pPr>
        <w:ind w:left="1140" w:hanging="360"/>
      </w:pPr>
    </w:lvl>
    <w:lvl w:ilvl="1" w:tplc="584E2214">
      <w:start w:val="1"/>
      <w:numFmt w:val="decimal"/>
      <w:lvlText w:val="%2."/>
      <w:lvlJc w:val="left"/>
      <w:pPr>
        <w:ind w:left="1140" w:hanging="360"/>
      </w:pPr>
    </w:lvl>
    <w:lvl w:ilvl="2" w:tplc="E4C27E58">
      <w:start w:val="1"/>
      <w:numFmt w:val="decimal"/>
      <w:lvlText w:val="%3."/>
      <w:lvlJc w:val="left"/>
      <w:pPr>
        <w:ind w:left="1140" w:hanging="360"/>
      </w:pPr>
    </w:lvl>
    <w:lvl w:ilvl="3" w:tplc="85082D94">
      <w:start w:val="1"/>
      <w:numFmt w:val="decimal"/>
      <w:lvlText w:val="%4."/>
      <w:lvlJc w:val="left"/>
      <w:pPr>
        <w:ind w:left="1140" w:hanging="360"/>
      </w:pPr>
    </w:lvl>
    <w:lvl w:ilvl="4" w:tplc="EB3A966E">
      <w:start w:val="1"/>
      <w:numFmt w:val="decimal"/>
      <w:lvlText w:val="%5."/>
      <w:lvlJc w:val="left"/>
      <w:pPr>
        <w:ind w:left="1140" w:hanging="360"/>
      </w:pPr>
    </w:lvl>
    <w:lvl w:ilvl="5" w:tplc="7CDEB58E">
      <w:start w:val="1"/>
      <w:numFmt w:val="decimal"/>
      <w:lvlText w:val="%6."/>
      <w:lvlJc w:val="left"/>
      <w:pPr>
        <w:ind w:left="1140" w:hanging="360"/>
      </w:pPr>
    </w:lvl>
    <w:lvl w:ilvl="6" w:tplc="A2681D4C">
      <w:start w:val="1"/>
      <w:numFmt w:val="decimal"/>
      <w:lvlText w:val="%7."/>
      <w:lvlJc w:val="left"/>
      <w:pPr>
        <w:ind w:left="1140" w:hanging="360"/>
      </w:pPr>
    </w:lvl>
    <w:lvl w:ilvl="7" w:tplc="74F8E7D6">
      <w:start w:val="1"/>
      <w:numFmt w:val="decimal"/>
      <w:lvlText w:val="%8."/>
      <w:lvlJc w:val="left"/>
      <w:pPr>
        <w:ind w:left="1140" w:hanging="360"/>
      </w:pPr>
    </w:lvl>
    <w:lvl w:ilvl="8" w:tplc="C20A89AA">
      <w:start w:val="1"/>
      <w:numFmt w:val="decimal"/>
      <w:lvlText w:val="%9."/>
      <w:lvlJc w:val="left"/>
      <w:pPr>
        <w:ind w:left="1140" w:hanging="360"/>
      </w:pPr>
    </w:lvl>
  </w:abstractNum>
  <w:abstractNum w:abstractNumId="1" w15:restartNumberingAfterBreak="0">
    <w:nsid w:val="04A0251C"/>
    <w:multiLevelType w:val="hybridMultilevel"/>
    <w:tmpl w:val="12465F36"/>
    <w:lvl w:ilvl="0" w:tplc="3788E1D6">
      <w:start w:val="10"/>
      <w:numFmt w:val="lowerLetter"/>
      <w:lvlText w:val="%1."/>
      <w:lvlJc w:val="left"/>
      <w:pPr>
        <w:ind w:left="720" w:hanging="360"/>
      </w:pPr>
      <w:rPr>
        <w:rFonts w:ascii="Aptos" w:hAnsi="Apto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30547"/>
    <w:multiLevelType w:val="hybridMultilevel"/>
    <w:tmpl w:val="F50C7718"/>
    <w:lvl w:ilvl="0" w:tplc="3AD69780">
      <w:start w:val="1"/>
      <w:numFmt w:val="lowerLetter"/>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D10A30"/>
    <w:multiLevelType w:val="hybridMultilevel"/>
    <w:tmpl w:val="240650D6"/>
    <w:lvl w:ilvl="0" w:tplc="D5E68452">
      <w:start w:val="3"/>
      <w:numFmt w:val="decimal"/>
      <w:lvlText w:val="%1."/>
      <w:lvlJc w:val="left"/>
      <w:pPr>
        <w:tabs>
          <w:tab w:val="num" w:pos="840"/>
        </w:tabs>
        <w:ind w:left="840" w:hanging="480"/>
      </w:pPr>
    </w:lvl>
    <w:lvl w:ilvl="1" w:tplc="E662EC4C">
      <w:start w:val="1"/>
      <w:numFmt w:val="lowerLetter"/>
      <w:lvlText w:val="%2."/>
      <w:lvlJc w:val="left"/>
      <w:pPr>
        <w:tabs>
          <w:tab w:val="num" w:pos="1440"/>
        </w:tabs>
        <w:ind w:left="1440" w:hanging="360"/>
      </w:pPr>
    </w:lvl>
    <w:lvl w:ilvl="2" w:tplc="D7403D82">
      <w:start w:val="1"/>
      <w:numFmt w:val="lowerRoman"/>
      <w:lvlText w:val="%3."/>
      <w:lvlJc w:val="right"/>
      <w:pPr>
        <w:tabs>
          <w:tab w:val="num" w:pos="2160"/>
        </w:tabs>
        <w:ind w:left="2160" w:hanging="180"/>
      </w:pPr>
    </w:lvl>
    <w:lvl w:ilvl="3" w:tplc="24AC6456">
      <w:start w:val="1"/>
      <w:numFmt w:val="decimal"/>
      <w:lvlText w:val="%4."/>
      <w:lvlJc w:val="left"/>
      <w:pPr>
        <w:tabs>
          <w:tab w:val="num" w:pos="2880"/>
        </w:tabs>
        <w:ind w:left="2880" w:hanging="360"/>
      </w:pPr>
    </w:lvl>
    <w:lvl w:ilvl="4" w:tplc="C620683C">
      <w:start w:val="1"/>
      <w:numFmt w:val="lowerLetter"/>
      <w:lvlText w:val="%5."/>
      <w:lvlJc w:val="left"/>
      <w:pPr>
        <w:tabs>
          <w:tab w:val="num" w:pos="3600"/>
        </w:tabs>
        <w:ind w:left="3600" w:hanging="360"/>
      </w:pPr>
    </w:lvl>
    <w:lvl w:ilvl="5" w:tplc="1DBE7190">
      <w:start w:val="1"/>
      <w:numFmt w:val="lowerRoman"/>
      <w:lvlText w:val="%6."/>
      <w:lvlJc w:val="right"/>
      <w:pPr>
        <w:tabs>
          <w:tab w:val="num" w:pos="4320"/>
        </w:tabs>
        <w:ind w:left="4320" w:hanging="180"/>
      </w:pPr>
    </w:lvl>
    <w:lvl w:ilvl="6" w:tplc="157A5EA4">
      <w:start w:val="1"/>
      <w:numFmt w:val="decimal"/>
      <w:lvlText w:val="%7."/>
      <w:lvlJc w:val="left"/>
      <w:pPr>
        <w:tabs>
          <w:tab w:val="num" w:pos="5040"/>
        </w:tabs>
        <w:ind w:left="5040" w:hanging="360"/>
      </w:pPr>
    </w:lvl>
    <w:lvl w:ilvl="7" w:tplc="46AA5976">
      <w:start w:val="1"/>
      <w:numFmt w:val="lowerLetter"/>
      <w:lvlText w:val="%8."/>
      <w:lvlJc w:val="left"/>
      <w:pPr>
        <w:tabs>
          <w:tab w:val="num" w:pos="5760"/>
        </w:tabs>
        <w:ind w:left="5760" w:hanging="360"/>
      </w:pPr>
    </w:lvl>
    <w:lvl w:ilvl="8" w:tplc="89C4998E">
      <w:start w:val="1"/>
      <w:numFmt w:val="lowerRoman"/>
      <w:lvlText w:val="%9."/>
      <w:lvlJc w:val="right"/>
      <w:pPr>
        <w:tabs>
          <w:tab w:val="num" w:pos="6480"/>
        </w:tabs>
        <w:ind w:left="6480" w:hanging="180"/>
      </w:pPr>
    </w:lvl>
  </w:abstractNum>
  <w:abstractNum w:abstractNumId="4" w15:restartNumberingAfterBreak="0">
    <w:nsid w:val="0CB53858"/>
    <w:multiLevelType w:val="hybridMultilevel"/>
    <w:tmpl w:val="719A8F96"/>
    <w:lvl w:ilvl="0" w:tplc="4C02527E">
      <w:start w:val="1"/>
      <w:numFmt w:val="decimal"/>
      <w:lvlText w:val="%1."/>
      <w:lvlJc w:val="left"/>
      <w:pPr>
        <w:ind w:left="720" w:hanging="360"/>
      </w:pPr>
    </w:lvl>
    <w:lvl w:ilvl="1" w:tplc="100E4AAE" w:tentative="1">
      <w:start w:val="1"/>
      <w:numFmt w:val="lowerLetter"/>
      <w:lvlText w:val="%2."/>
      <w:lvlJc w:val="left"/>
      <w:pPr>
        <w:ind w:left="1440" w:hanging="360"/>
      </w:pPr>
    </w:lvl>
    <w:lvl w:ilvl="2" w:tplc="70700A3A" w:tentative="1">
      <w:start w:val="1"/>
      <w:numFmt w:val="lowerRoman"/>
      <w:lvlText w:val="%3."/>
      <w:lvlJc w:val="right"/>
      <w:pPr>
        <w:ind w:left="2160" w:hanging="180"/>
      </w:pPr>
    </w:lvl>
    <w:lvl w:ilvl="3" w:tplc="A20C4FD8" w:tentative="1">
      <w:start w:val="1"/>
      <w:numFmt w:val="decimal"/>
      <w:lvlText w:val="%4."/>
      <w:lvlJc w:val="left"/>
      <w:pPr>
        <w:ind w:left="2880" w:hanging="360"/>
      </w:pPr>
    </w:lvl>
    <w:lvl w:ilvl="4" w:tplc="738ADD02" w:tentative="1">
      <w:start w:val="1"/>
      <w:numFmt w:val="lowerLetter"/>
      <w:lvlText w:val="%5."/>
      <w:lvlJc w:val="left"/>
      <w:pPr>
        <w:ind w:left="3600" w:hanging="360"/>
      </w:pPr>
    </w:lvl>
    <w:lvl w:ilvl="5" w:tplc="3C54D35E" w:tentative="1">
      <w:start w:val="1"/>
      <w:numFmt w:val="lowerRoman"/>
      <w:lvlText w:val="%6."/>
      <w:lvlJc w:val="right"/>
      <w:pPr>
        <w:ind w:left="4320" w:hanging="180"/>
      </w:pPr>
    </w:lvl>
    <w:lvl w:ilvl="6" w:tplc="6CC8AF58" w:tentative="1">
      <w:start w:val="1"/>
      <w:numFmt w:val="decimal"/>
      <w:lvlText w:val="%7."/>
      <w:lvlJc w:val="left"/>
      <w:pPr>
        <w:ind w:left="5040" w:hanging="360"/>
      </w:pPr>
    </w:lvl>
    <w:lvl w:ilvl="7" w:tplc="74B8188E" w:tentative="1">
      <w:start w:val="1"/>
      <w:numFmt w:val="lowerLetter"/>
      <w:lvlText w:val="%8."/>
      <w:lvlJc w:val="left"/>
      <w:pPr>
        <w:ind w:left="5760" w:hanging="360"/>
      </w:pPr>
    </w:lvl>
    <w:lvl w:ilvl="8" w:tplc="436AACD6" w:tentative="1">
      <w:start w:val="1"/>
      <w:numFmt w:val="lowerRoman"/>
      <w:lvlText w:val="%9."/>
      <w:lvlJc w:val="right"/>
      <w:pPr>
        <w:ind w:left="6480" w:hanging="180"/>
      </w:pPr>
    </w:lvl>
  </w:abstractNum>
  <w:abstractNum w:abstractNumId="5" w15:restartNumberingAfterBreak="0">
    <w:nsid w:val="0ED94684"/>
    <w:multiLevelType w:val="hybridMultilevel"/>
    <w:tmpl w:val="4BBCC5C6"/>
    <w:lvl w:ilvl="0" w:tplc="6D04BBB6">
      <w:start w:val="1"/>
      <w:numFmt w:val="decimal"/>
      <w:lvlText w:val="%1."/>
      <w:lvlJc w:val="left"/>
      <w:pPr>
        <w:tabs>
          <w:tab w:val="num" w:pos="840"/>
        </w:tabs>
        <w:ind w:left="840" w:hanging="480"/>
      </w:pPr>
      <w:rPr>
        <w:sz w:val="24"/>
        <w:szCs w:val="24"/>
      </w:rPr>
    </w:lvl>
    <w:lvl w:ilvl="1" w:tplc="B31CB282">
      <w:start w:val="1"/>
      <w:numFmt w:val="lowerLetter"/>
      <w:lvlText w:val="%2."/>
      <w:lvlJc w:val="left"/>
      <w:pPr>
        <w:tabs>
          <w:tab w:val="num" w:pos="1440"/>
        </w:tabs>
        <w:ind w:left="1440" w:hanging="360"/>
      </w:pPr>
    </w:lvl>
    <w:lvl w:ilvl="2" w:tplc="A762E5F2">
      <w:start w:val="1"/>
      <w:numFmt w:val="lowerRoman"/>
      <w:lvlText w:val="%3."/>
      <w:lvlJc w:val="right"/>
      <w:pPr>
        <w:tabs>
          <w:tab w:val="num" w:pos="2160"/>
        </w:tabs>
        <w:ind w:left="2160" w:hanging="180"/>
      </w:pPr>
    </w:lvl>
    <w:lvl w:ilvl="3" w:tplc="14F2F914">
      <w:start w:val="1"/>
      <w:numFmt w:val="decimal"/>
      <w:lvlText w:val="%4."/>
      <w:lvlJc w:val="left"/>
      <w:pPr>
        <w:tabs>
          <w:tab w:val="num" w:pos="2880"/>
        </w:tabs>
        <w:ind w:left="2880" w:hanging="360"/>
      </w:pPr>
    </w:lvl>
    <w:lvl w:ilvl="4" w:tplc="1E82E22A">
      <w:start w:val="1"/>
      <w:numFmt w:val="lowerLetter"/>
      <w:lvlText w:val="%5."/>
      <w:lvlJc w:val="left"/>
      <w:pPr>
        <w:tabs>
          <w:tab w:val="num" w:pos="3600"/>
        </w:tabs>
        <w:ind w:left="3600" w:hanging="360"/>
      </w:pPr>
    </w:lvl>
    <w:lvl w:ilvl="5" w:tplc="076AE692">
      <w:start w:val="1"/>
      <w:numFmt w:val="lowerRoman"/>
      <w:lvlText w:val="%6."/>
      <w:lvlJc w:val="right"/>
      <w:pPr>
        <w:tabs>
          <w:tab w:val="num" w:pos="4320"/>
        </w:tabs>
        <w:ind w:left="4320" w:hanging="180"/>
      </w:pPr>
    </w:lvl>
    <w:lvl w:ilvl="6" w:tplc="17825BAA">
      <w:start w:val="1"/>
      <w:numFmt w:val="decimal"/>
      <w:lvlText w:val="%7."/>
      <w:lvlJc w:val="left"/>
      <w:pPr>
        <w:tabs>
          <w:tab w:val="num" w:pos="5040"/>
        </w:tabs>
        <w:ind w:left="5040" w:hanging="360"/>
      </w:pPr>
    </w:lvl>
    <w:lvl w:ilvl="7" w:tplc="13E20BE8">
      <w:start w:val="1"/>
      <w:numFmt w:val="lowerLetter"/>
      <w:lvlText w:val="%8."/>
      <w:lvlJc w:val="left"/>
      <w:pPr>
        <w:tabs>
          <w:tab w:val="num" w:pos="5760"/>
        </w:tabs>
        <w:ind w:left="5760" w:hanging="360"/>
      </w:pPr>
    </w:lvl>
    <w:lvl w:ilvl="8" w:tplc="3AFAF554">
      <w:start w:val="1"/>
      <w:numFmt w:val="lowerRoman"/>
      <w:lvlText w:val="%9."/>
      <w:lvlJc w:val="right"/>
      <w:pPr>
        <w:tabs>
          <w:tab w:val="num" w:pos="6480"/>
        </w:tabs>
        <w:ind w:left="6480" w:hanging="180"/>
      </w:pPr>
    </w:lvl>
  </w:abstractNum>
  <w:abstractNum w:abstractNumId="6" w15:restartNumberingAfterBreak="0">
    <w:nsid w:val="0FEA322B"/>
    <w:multiLevelType w:val="hybridMultilevel"/>
    <w:tmpl w:val="B1DA7C7A"/>
    <w:lvl w:ilvl="0" w:tplc="A3D6B4AA">
      <w:start w:val="1"/>
      <w:numFmt w:val="decimal"/>
      <w:lvlText w:val="%1."/>
      <w:lvlJc w:val="left"/>
      <w:pPr>
        <w:ind w:left="360" w:hanging="360"/>
      </w:pPr>
      <w:rPr>
        <w:b w:val="0"/>
        <w:bCs w:val="0"/>
      </w:rPr>
    </w:lvl>
    <w:lvl w:ilvl="1" w:tplc="5FE41578" w:tentative="1">
      <w:start w:val="1"/>
      <w:numFmt w:val="lowerLetter"/>
      <w:lvlText w:val="%2."/>
      <w:lvlJc w:val="left"/>
      <w:pPr>
        <w:ind w:left="1080" w:hanging="360"/>
      </w:pPr>
    </w:lvl>
    <w:lvl w:ilvl="2" w:tplc="EE76C0C2" w:tentative="1">
      <w:start w:val="1"/>
      <w:numFmt w:val="lowerRoman"/>
      <w:lvlText w:val="%3."/>
      <w:lvlJc w:val="right"/>
      <w:pPr>
        <w:ind w:left="1800" w:hanging="180"/>
      </w:pPr>
    </w:lvl>
    <w:lvl w:ilvl="3" w:tplc="5FB2C864" w:tentative="1">
      <w:start w:val="1"/>
      <w:numFmt w:val="decimal"/>
      <w:lvlText w:val="%4."/>
      <w:lvlJc w:val="left"/>
      <w:pPr>
        <w:ind w:left="2520" w:hanging="360"/>
      </w:pPr>
    </w:lvl>
    <w:lvl w:ilvl="4" w:tplc="3FBA1E96" w:tentative="1">
      <w:start w:val="1"/>
      <w:numFmt w:val="lowerLetter"/>
      <w:lvlText w:val="%5."/>
      <w:lvlJc w:val="left"/>
      <w:pPr>
        <w:ind w:left="3240" w:hanging="360"/>
      </w:pPr>
    </w:lvl>
    <w:lvl w:ilvl="5" w:tplc="D07CA282" w:tentative="1">
      <w:start w:val="1"/>
      <w:numFmt w:val="lowerRoman"/>
      <w:lvlText w:val="%6."/>
      <w:lvlJc w:val="right"/>
      <w:pPr>
        <w:ind w:left="3960" w:hanging="180"/>
      </w:pPr>
    </w:lvl>
    <w:lvl w:ilvl="6" w:tplc="F55C7C22" w:tentative="1">
      <w:start w:val="1"/>
      <w:numFmt w:val="decimal"/>
      <w:lvlText w:val="%7."/>
      <w:lvlJc w:val="left"/>
      <w:pPr>
        <w:ind w:left="4680" w:hanging="360"/>
      </w:pPr>
    </w:lvl>
    <w:lvl w:ilvl="7" w:tplc="C3D6655E" w:tentative="1">
      <w:start w:val="1"/>
      <w:numFmt w:val="lowerLetter"/>
      <w:lvlText w:val="%8."/>
      <w:lvlJc w:val="left"/>
      <w:pPr>
        <w:ind w:left="5400" w:hanging="360"/>
      </w:pPr>
    </w:lvl>
    <w:lvl w:ilvl="8" w:tplc="2968BF0E" w:tentative="1">
      <w:start w:val="1"/>
      <w:numFmt w:val="lowerRoman"/>
      <w:lvlText w:val="%9."/>
      <w:lvlJc w:val="right"/>
      <w:pPr>
        <w:ind w:left="6120" w:hanging="180"/>
      </w:pPr>
    </w:lvl>
  </w:abstractNum>
  <w:abstractNum w:abstractNumId="7" w15:restartNumberingAfterBreak="0">
    <w:nsid w:val="10EA1CCD"/>
    <w:multiLevelType w:val="hybridMultilevel"/>
    <w:tmpl w:val="5A3AE756"/>
    <w:lvl w:ilvl="0" w:tplc="5BA89D84">
      <w:start w:val="1"/>
      <w:numFmt w:val="decimal"/>
      <w:lvlText w:val="%1)"/>
      <w:lvlJc w:val="left"/>
      <w:pPr>
        <w:ind w:left="1420" w:hanging="360"/>
      </w:pPr>
    </w:lvl>
    <w:lvl w:ilvl="1" w:tplc="56C05616">
      <w:start w:val="1"/>
      <w:numFmt w:val="decimal"/>
      <w:lvlText w:val="%2)"/>
      <w:lvlJc w:val="left"/>
      <w:pPr>
        <w:ind w:left="1420" w:hanging="360"/>
      </w:pPr>
    </w:lvl>
    <w:lvl w:ilvl="2" w:tplc="F7AAD39E">
      <w:start w:val="1"/>
      <w:numFmt w:val="decimal"/>
      <w:lvlText w:val="%3)"/>
      <w:lvlJc w:val="left"/>
      <w:pPr>
        <w:ind w:left="1420" w:hanging="360"/>
      </w:pPr>
    </w:lvl>
    <w:lvl w:ilvl="3" w:tplc="0748AC9E">
      <w:start w:val="1"/>
      <w:numFmt w:val="decimal"/>
      <w:lvlText w:val="%4)"/>
      <w:lvlJc w:val="left"/>
      <w:pPr>
        <w:ind w:left="1420" w:hanging="360"/>
      </w:pPr>
    </w:lvl>
    <w:lvl w:ilvl="4" w:tplc="C08E8E94">
      <w:start w:val="1"/>
      <w:numFmt w:val="decimal"/>
      <w:lvlText w:val="%5)"/>
      <w:lvlJc w:val="left"/>
      <w:pPr>
        <w:ind w:left="1420" w:hanging="360"/>
      </w:pPr>
    </w:lvl>
    <w:lvl w:ilvl="5" w:tplc="6D326EDC">
      <w:start w:val="1"/>
      <w:numFmt w:val="decimal"/>
      <w:lvlText w:val="%6)"/>
      <w:lvlJc w:val="left"/>
      <w:pPr>
        <w:ind w:left="1420" w:hanging="360"/>
      </w:pPr>
    </w:lvl>
    <w:lvl w:ilvl="6" w:tplc="812CED40">
      <w:start w:val="1"/>
      <w:numFmt w:val="decimal"/>
      <w:lvlText w:val="%7)"/>
      <w:lvlJc w:val="left"/>
      <w:pPr>
        <w:ind w:left="1420" w:hanging="360"/>
      </w:pPr>
    </w:lvl>
    <w:lvl w:ilvl="7" w:tplc="4C8E5206">
      <w:start w:val="1"/>
      <w:numFmt w:val="decimal"/>
      <w:lvlText w:val="%8)"/>
      <w:lvlJc w:val="left"/>
      <w:pPr>
        <w:ind w:left="1420" w:hanging="360"/>
      </w:pPr>
    </w:lvl>
    <w:lvl w:ilvl="8" w:tplc="296A202A">
      <w:start w:val="1"/>
      <w:numFmt w:val="decimal"/>
      <w:lvlText w:val="%9)"/>
      <w:lvlJc w:val="left"/>
      <w:pPr>
        <w:ind w:left="1420" w:hanging="360"/>
      </w:pPr>
    </w:lvl>
  </w:abstractNum>
  <w:abstractNum w:abstractNumId="8" w15:restartNumberingAfterBreak="0">
    <w:nsid w:val="119362A9"/>
    <w:multiLevelType w:val="hybridMultilevel"/>
    <w:tmpl w:val="53EC0298"/>
    <w:lvl w:ilvl="0" w:tplc="DF963F92">
      <w:start w:val="1"/>
      <w:numFmt w:val="lowerLetter"/>
      <w:lvlText w:val="%1)"/>
      <w:lvlJc w:val="left"/>
      <w:pPr>
        <w:ind w:left="107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37237C0"/>
    <w:multiLevelType w:val="hybridMultilevel"/>
    <w:tmpl w:val="93EAF0E4"/>
    <w:lvl w:ilvl="0" w:tplc="664A7C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4C05C4"/>
    <w:multiLevelType w:val="hybridMultilevel"/>
    <w:tmpl w:val="D18A56B4"/>
    <w:lvl w:ilvl="0" w:tplc="04150019">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9CB26D8"/>
    <w:multiLevelType w:val="hybridMultilevel"/>
    <w:tmpl w:val="4F4436FC"/>
    <w:lvl w:ilvl="0" w:tplc="8CCCEC32">
      <w:start w:val="1"/>
      <w:numFmt w:val="decimal"/>
      <w:pStyle w:val="11Numbering"/>
      <w:lvlText w:val="%1."/>
      <w:lvlJc w:val="left"/>
      <w:pPr>
        <w:ind w:left="700" w:hanging="360"/>
      </w:pPr>
      <w:rPr>
        <w:rFonts w:ascii="Calibri" w:hAnsi="Calibri" w:hint="default"/>
        <w:b w:val="0"/>
        <w:i w:val="0"/>
        <w:color w:val="auto"/>
        <w:sz w:val="20"/>
      </w:rPr>
    </w:lvl>
    <w:lvl w:ilvl="1" w:tplc="FE5CDCAE" w:tentative="1">
      <w:start w:val="1"/>
      <w:numFmt w:val="lowerLetter"/>
      <w:lvlText w:val="%2."/>
      <w:lvlJc w:val="left"/>
      <w:pPr>
        <w:ind w:left="1440" w:hanging="360"/>
      </w:pPr>
    </w:lvl>
    <w:lvl w:ilvl="2" w:tplc="C0286284" w:tentative="1">
      <w:start w:val="1"/>
      <w:numFmt w:val="lowerRoman"/>
      <w:lvlText w:val="%3."/>
      <w:lvlJc w:val="right"/>
      <w:pPr>
        <w:ind w:left="2160" w:hanging="180"/>
      </w:pPr>
    </w:lvl>
    <w:lvl w:ilvl="3" w:tplc="D1C650B2" w:tentative="1">
      <w:start w:val="1"/>
      <w:numFmt w:val="decimal"/>
      <w:lvlText w:val="%4."/>
      <w:lvlJc w:val="left"/>
      <w:pPr>
        <w:ind w:left="2880" w:hanging="360"/>
      </w:pPr>
    </w:lvl>
    <w:lvl w:ilvl="4" w:tplc="4C56DBFA" w:tentative="1">
      <w:start w:val="1"/>
      <w:numFmt w:val="lowerLetter"/>
      <w:lvlText w:val="%5."/>
      <w:lvlJc w:val="left"/>
      <w:pPr>
        <w:ind w:left="3600" w:hanging="360"/>
      </w:pPr>
    </w:lvl>
    <w:lvl w:ilvl="5" w:tplc="8EF6DF02" w:tentative="1">
      <w:start w:val="1"/>
      <w:numFmt w:val="lowerRoman"/>
      <w:lvlText w:val="%6."/>
      <w:lvlJc w:val="right"/>
      <w:pPr>
        <w:ind w:left="4320" w:hanging="180"/>
      </w:pPr>
    </w:lvl>
    <w:lvl w:ilvl="6" w:tplc="F38263B2" w:tentative="1">
      <w:start w:val="1"/>
      <w:numFmt w:val="decimal"/>
      <w:lvlText w:val="%7."/>
      <w:lvlJc w:val="left"/>
      <w:pPr>
        <w:ind w:left="5040" w:hanging="360"/>
      </w:pPr>
    </w:lvl>
    <w:lvl w:ilvl="7" w:tplc="2C3A0234" w:tentative="1">
      <w:start w:val="1"/>
      <w:numFmt w:val="lowerLetter"/>
      <w:lvlText w:val="%8."/>
      <w:lvlJc w:val="left"/>
      <w:pPr>
        <w:ind w:left="5760" w:hanging="360"/>
      </w:pPr>
    </w:lvl>
    <w:lvl w:ilvl="8" w:tplc="E3F83062" w:tentative="1">
      <w:start w:val="1"/>
      <w:numFmt w:val="lowerRoman"/>
      <w:lvlText w:val="%9."/>
      <w:lvlJc w:val="right"/>
      <w:pPr>
        <w:ind w:left="6480" w:hanging="180"/>
      </w:pPr>
    </w:lvl>
  </w:abstractNum>
  <w:abstractNum w:abstractNumId="12" w15:restartNumberingAfterBreak="0">
    <w:nsid w:val="1D0042D9"/>
    <w:multiLevelType w:val="hybridMultilevel"/>
    <w:tmpl w:val="1F8EE3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1E178AD"/>
    <w:multiLevelType w:val="hybridMultilevel"/>
    <w:tmpl w:val="CBAAF312"/>
    <w:lvl w:ilvl="0" w:tplc="47BC723A">
      <w:start w:val="1"/>
      <w:numFmt w:val="decimal"/>
      <w:lvlText w:val="%1."/>
      <w:lvlJc w:val="left"/>
      <w:pPr>
        <w:ind w:left="360" w:hanging="360"/>
      </w:pPr>
    </w:lvl>
    <w:lvl w:ilvl="1" w:tplc="961C3184" w:tentative="1">
      <w:start w:val="1"/>
      <w:numFmt w:val="lowerLetter"/>
      <w:lvlText w:val="%2."/>
      <w:lvlJc w:val="left"/>
      <w:pPr>
        <w:ind w:left="1080" w:hanging="360"/>
      </w:pPr>
    </w:lvl>
    <w:lvl w:ilvl="2" w:tplc="F542793E" w:tentative="1">
      <w:start w:val="1"/>
      <w:numFmt w:val="lowerRoman"/>
      <w:lvlText w:val="%3."/>
      <w:lvlJc w:val="right"/>
      <w:pPr>
        <w:ind w:left="1800" w:hanging="180"/>
      </w:pPr>
    </w:lvl>
    <w:lvl w:ilvl="3" w:tplc="E264A250" w:tentative="1">
      <w:start w:val="1"/>
      <w:numFmt w:val="decimal"/>
      <w:lvlText w:val="%4."/>
      <w:lvlJc w:val="left"/>
      <w:pPr>
        <w:ind w:left="2520" w:hanging="360"/>
      </w:pPr>
    </w:lvl>
    <w:lvl w:ilvl="4" w:tplc="5038C652" w:tentative="1">
      <w:start w:val="1"/>
      <w:numFmt w:val="lowerLetter"/>
      <w:lvlText w:val="%5."/>
      <w:lvlJc w:val="left"/>
      <w:pPr>
        <w:ind w:left="3240" w:hanging="360"/>
      </w:pPr>
    </w:lvl>
    <w:lvl w:ilvl="5" w:tplc="F5823F28" w:tentative="1">
      <w:start w:val="1"/>
      <w:numFmt w:val="lowerRoman"/>
      <w:lvlText w:val="%6."/>
      <w:lvlJc w:val="right"/>
      <w:pPr>
        <w:ind w:left="3960" w:hanging="180"/>
      </w:pPr>
    </w:lvl>
    <w:lvl w:ilvl="6" w:tplc="48E4DC66" w:tentative="1">
      <w:start w:val="1"/>
      <w:numFmt w:val="decimal"/>
      <w:lvlText w:val="%7."/>
      <w:lvlJc w:val="left"/>
      <w:pPr>
        <w:ind w:left="4680" w:hanging="360"/>
      </w:pPr>
    </w:lvl>
    <w:lvl w:ilvl="7" w:tplc="F7E6B844" w:tentative="1">
      <w:start w:val="1"/>
      <w:numFmt w:val="lowerLetter"/>
      <w:lvlText w:val="%8."/>
      <w:lvlJc w:val="left"/>
      <w:pPr>
        <w:ind w:left="5400" w:hanging="360"/>
      </w:pPr>
    </w:lvl>
    <w:lvl w:ilvl="8" w:tplc="9FF885C6" w:tentative="1">
      <w:start w:val="1"/>
      <w:numFmt w:val="lowerRoman"/>
      <w:lvlText w:val="%9."/>
      <w:lvlJc w:val="right"/>
      <w:pPr>
        <w:ind w:left="6120" w:hanging="180"/>
      </w:pPr>
    </w:lvl>
  </w:abstractNum>
  <w:abstractNum w:abstractNumId="15" w15:restartNumberingAfterBreak="0">
    <w:nsid w:val="23065BF3"/>
    <w:multiLevelType w:val="hybridMultilevel"/>
    <w:tmpl w:val="96B6515C"/>
    <w:lvl w:ilvl="0" w:tplc="A0CE7CAA">
      <w:start w:val="1"/>
      <w:numFmt w:val="decimal"/>
      <w:lvlText w:val="%1."/>
      <w:lvlJc w:val="left"/>
      <w:pPr>
        <w:ind w:left="1140" w:hanging="360"/>
      </w:pPr>
    </w:lvl>
    <w:lvl w:ilvl="1" w:tplc="E342F9AC">
      <w:start w:val="1"/>
      <w:numFmt w:val="decimal"/>
      <w:lvlText w:val="%2."/>
      <w:lvlJc w:val="left"/>
      <w:pPr>
        <w:ind w:left="1140" w:hanging="360"/>
      </w:pPr>
    </w:lvl>
    <w:lvl w:ilvl="2" w:tplc="F3443978">
      <w:start w:val="1"/>
      <w:numFmt w:val="decimal"/>
      <w:lvlText w:val="%3."/>
      <w:lvlJc w:val="left"/>
      <w:pPr>
        <w:ind w:left="1140" w:hanging="360"/>
      </w:pPr>
    </w:lvl>
    <w:lvl w:ilvl="3" w:tplc="2DA8143E">
      <w:start w:val="1"/>
      <w:numFmt w:val="decimal"/>
      <w:lvlText w:val="%4."/>
      <w:lvlJc w:val="left"/>
      <w:pPr>
        <w:ind w:left="1140" w:hanging="360"/>
      </w:pPr>
    </w:lvl>
    <w:lvl w:ilvl="4" w:tplc="F7A8962A">
      <w:start w:val="1"/>
      <w:numFmt w:val="decimal"/>
      <w:lvlText w:val="%5."/>
      <w:lvlJc w:val="left"/>
      <w:pPr>
        <w:ind w:left="1140" w:hanging="360"/>
      </w:pPr>
    </w:lvl>
    <w:lvl w:ilvl="5" w:tplc="35EC13AA">
      <w:start w:val="1"/>
      <w:numFmt w:val="decimal"/>
      <w:lvlText w:val="%6."/>
      <w:lvlJc w:val="left"/>
      <w:pPr>
        <w:ind w:left="1140" w:hanging="360"/>
      </w:pPr>
    </w:lvl>
    <w:lvl w:ilvl="6" w:tplc="B1909880">
      <w:start w:val="1"/>
      <w:numFmt w:val="decimal"/>
      <w:lvlText w:val="%7."/>
      <w:lvlJc w:val="left"/>
      <w:pPr>
        <w:ind w:left="1140" w:hanging="360"/>
      </w:pPr>
    </w:lvl>
    <w:lvl w:ilvl="7" w:tplc="1036322A">
      <w:start w:val="1"/>
      <w:numFmt w:val="decimal"/>
      <w:lvlText w:val="%8."/>
      <w:lvlJc w:val="left"/>
      <w:pPr>
        <w:ind w:left="1140" w:hanging="360"/>
      </w:pPr>
    </w:lvl>
    <w:lvl w:ilvl="8" w:tplc="EE6A18AA">
      <w:start w:val="1"/>
      <w:numFmt w:val="decimal"/>
      <w:lvlText w:val="%9."/>
      <w:lvlJc w:val="left"/>
      <w:pPr>
        <w:ind w:left="1140" w:hanging="360"/>
      </w:pPr>
    </w:lvl>
  </w:abstractNum>
  <w:abstractNum w:abstractNumId="16" w15:restartNumberingAfterBreak="0">
    <w:nsid w:val="24F869BC"/>
    <w:multiLevelType w:val="hybridMultilevel"/>
    <w:tmpl w:val="1B0C2366"/>
    <w:lvl w:ilvl="0" w:tplc="6F14AD96">
      <w:start w:val="1"/>
      <w:numFmt w:val="bullet"/>
      <w:lvlText w:val=""/>
      <w:lvlJc w:val="left"/>
      <w:pPr>
        <w:ind w:left="720" w:hanging="360"/>
      </w:pPr>
      <w:rPr>
        <w:rFonts w:ascii="Symbol" w:hAnsi="Symbol" w:hint="default"/>
      </w:rPr>
    </w:lvl>
    <w:lvl w:ilvl="1" w:tplc="C96000A8" w:tentative="1">
      <w:start w:val="1"/>
      <w:numFmt w:val="bullet"/>
      <w:lvlText w:val="o"/>
      <w:lvlJc w:val="left"/>
      <w:pPr>
        <w:ind w:left="1440" w:hanging="360"/>
      </w:pPr>
      <w:rPr>
        <w:rFonts w:ascii="Courier New" w:hAnsi="Courier New" w:cs="Courier New" w:hint="default"/>
      </w:rPr>
    </w:lvl>
    <w:lvl w:ilvl="2" w:tplc="9C12D0DE" w:tentative="1">
      <w:start w:val="1"/>
      <w:numFmt w:val="bullet"/>
      <w:lvlText w:val=""/>
      <w:lvlJc w:val="left"/>
      <w:pPr>
        <w:ind w:left="2160" w:hanging="360"/>
      </w:pPr>
      <w:rPr>
        <w:rFonts w:ascii="Wingdings" w:hAnsi="Wingdings" w:hint="default"/>
      </w:rPr>
    </w:lvl>
    <w:lvl w:ilvl="3" w:tplc="70B6735E" w:tentative="1">
      <w:start w:val="1"/>
      <w:numFmt w:val="bullet"/>
      <w:lvlText w:val=""/>
      <w:lvlJc w:val="left"/>
      <w:pPr>
        <w:ind w:left="2880" w:hanging="360"/>
      </w:pPr>
      <w:rPr>
        <w:rFonts w:ascii="Symbol" w:hAnsi="Symbol" w:hint="default"/>
      </w:rPr>
    </w:lvl>
    <w:lvl w:ilvl="4" w:tplc="5A049ED2" w:tentative="1">
      <w:start w:val="1"/>
      <w:numFmt w:val="bullet"/>
      <w:lvlText w:val="o"/>
      <w:lvlJc w:val="left"/>
      <w:pPr>
        <w:ind w:left="3600" w:hanging="360"/>
      </w:pPr>
      <w:rPr>
        <w:rFonts w:ascii="Courier New" w:hAnsi="Courier New" w:cs="Courier New" w:hint="default"/>
      </w:rPr>
    </w:lvl>
    <w:lvl w:ilvl="5" w:tplc="88860CAE" w:tentative="1">
      <w:start w:val="1"/>
      <w:numFmt w:val="bullet"/>
      <w:lvlText w:val=""/>
      <w:lvlJc w:val="left"/>
      <w:pPr>
        <w:ind w:left="4320" w:hanging="360"/>
      </w:pPr>
      <w:rPr>
        <w:rFonts w:ascii="Wingdings" w:hAnsi="Wingdings" w:hint="default"/>
      </w:rPr>
    </w:lvl>
    <w:lvl w:ilvl="6" w:tplc="F57C2E70" w:tentative="1">
      <w:start w:val="1"/>
      <w:numFmt w:val="bullet"/>
      <w:lvlText w:val=""/>
      <w:lvlJc w:val="left"/>
      <w:pPr>
        <w:ind w:left="5040" w:hanging="360"/>
      </w:pPr>
      <w:rPr>
        <w:rFonts w:ascii="Symbol" w:hAnsi="Symbol" w:hint="default"/>
      </w:rPr>
    </w:lvl>
    <w:lvl w:ilvl="7" w:tplc="D09EE5CC" w:tentative="1">
      <w:start w:val="1"/>
      <w:numFmt w:val="bullet"/>
      <w:lvlText w:val="o"/>
      <w:lvlJc w:val="left"/>
      <w:pPr>
        <w:ind w:left="5760" w:hanging="360"/>
      </w:pPr>
      <w:rPr>
        <w:rFonts w:ascii="Courier New" w:hAnsi="Courier New" w:cs="Courier New" w:hint="default"/>
      </w:rPr>
    </w:lvl>
    <w:lvl w:ilvl="8" w:tplc="830492C4" w:tentative="1">
      <w:start w:val="1"/>
      <w:numFmt w:val="bullet"/>
      <w:lvlText w:val=""/>
      <w:lvlJc w:val="left"/>
      <w:pPr>
        <w:ind w:left="6480" w:hanging="360"/>
      </w:pPr>
      <w:rPr>
        <w:rFonts w:ascii="Wingdings" w:hAnsi="Wingdings" w:hint="default"/>
      </w:rPr>
    </w:lvl>
  </w:abstractNum>
  <w:abstractNum w:abstractNumId="17" w15:restartNumberingAfterBreak="0">
    <w:nsid w:val="29D75270"/>
    <w:multiLevelType w:val="hybridMultilevel"/>
    <w:tmpl w:val="544AFE3A"/>
    <w:lvl w:ilvl="0" w:tplc="5492CBB2">
      <w:start w:val="1"/>
      <w:numFmt w:val="bullet"/>
      <w:pStyle w:val="a"/>
      <w:lvlText w:val=""/>
      <w:lvlPicBulletId w:val="0"/>
      <w:lvlJc w:val="left"/>
      <w:pPr>
        <w:ind w:left="1630" w:hanging="360"/>
      </w:pPr>
      <w:rPr>
        <w:rFonts w:ascii="Symbol" w:hAnsi="Symbol" w:hint="default"/>
        <w:color w:val="auto"/>
      </w:rPr>
    </w:lvl>
    <w:lvl w:ilvl="1" w:tplc="1A6A9AF0" w:tentative="1">
      <w:start w:val="1"/>
      <w:numFmt w:val="lowerLetter"/>
      <w:lvlText w:val="%2."/>
      <w:lvlJc w:val="left"/>
      <w:pPr>
        <w:ind w:left="2350" w:hanging="360"/>
      </w:pPr>
    </w:lvl>
    <w:lvl w:ilvl="2" w:tplc="7B54E230" w:tentative="1">
      <w:start w:val="1"/>
      <w:numFmt w:val="lowerRoman"/>
      <w:lvlText w:val="%3."/>
      <w:lvlJc w:val="right"/>
      <w:pPr>
        <w:ind w:left="3070" w:hanging="180"/>
      </w:pPr>
    </w:lvl>
    <w:lvl w:ilvl="3" w:tplc="FCA25F5A" w:tentative="1">
      <w:start w:val="1"/>
      <w:numFmt w:val="decimal"/>
      <w:lvlText w:val="%4."/>
      <w:lvlJc w:val="left"/>
      <w:pPr>
        <w:ind w:left="3790" w:hanging="360"/>
      </w:pPr>
    </w:lvl>
    <w:lvl w:ilvl="4" w:tplc="79DEAD16" w:tentative="1">
      <w:start w:val="1"/>
      <w:numFmt w:val="lowerLetter"/>
      <w:lvlText w:val="%5."/>
      <w:lvlJc w:val="left"/>
      <w:pPr>
        <w:ind w:left="4510" w:hanging="360"/>
      </w:pPr>
    </w:lvl>
    <w:lvl w:ilvl="5" w:tplc="D8945896" w:tentative="1">
      <w:start w:val="1"/>
      <w:numFmt w:val="lowerRoman"/>
      <w:lvlText w:val="%6."/>
      <w:lvlJc w:val="right"/>
      <w:pPr>
        <w:ind w:left="5230" w:hanging="180"/>
      </w:pPr>
    </w:lvl>
    <w:lvl w:ilvl="6" w:tplc="D8303612" w:tentative="1">
      <w:start w:val="1"/>
      <w:numFmt w:val="decimal"/>
      <w:lvlText w:val="%7."/>
      <w:lvlJc w:val="left"/>
      <w:pPr>
        <w:ind w:left="5950" w:hanging="360"/>
      </w:pPr>
    </w:lvl>
    <w:lvl w:ilvl="7" w:tplc="A58A1BC0" w:tentative="1">
      <w:start w:val="1"/>
      <w:numFmt w:val="lowerLetter"/>
      <w:lvlText w:val="%8."/>
      <w:lvlJc w:val="left"/>
      <w:pPr>
        <w:ind w:left="6670" w:hanging="360"/>
      </w:pPr>
    </w:lvl>
    <w:lvl w:ilvl="8" w:tplc="01B6E642" w:tentative="1">
      <w:start w:val="1"/>
      <w:numFmt w:val="lowerRoman"/>
      <w:lvlText w:val="%9."/>
      <w:lvlJc w:val="right"/>
      <w:pPr>
        <w:ind w:left="7390" w:hanging="180"/>
      </w:pPr>
    </w:lvl>
  </w:abstractNum>
  <w:abstractNum w:abstractNumId="18" w15:restartNumberingAfterBreak="0">
    <w:nsid w:val="2A1F2E8E"/>
    <w:multiLevelType w:val="hybridMultilevel"/>
    <w:tmpl w:val="0DCCBF56"/>
    <w:lvl w:ilvl="0" w:tplc="ECB69992">
      <w:start w:val="1"/>
      <w:numFmt w:val="decimal"/>
      <w:pStyle w:val="numerowanie"/>
      <w:lvlText w:val="%1."/>
      <w:lvlJc w:val="left"/>
      <w:pPr>
        <w:ind w:left="720" w:hanging="360"/>
      </w:pPr>
    </w:lvl>
    <w:lvl w:ilvl="1" w:tplc="246E0B7A">
      <w:start w:val="1"/>
      <w:numFmt w:val="lowerLetter"/>
      <w:lvlText w:val="%2."/>
      <w:lvlJc w:val="left"/>
      <w:pPr>
        <w:ind w:left="1440" w:hanging="360"/>
      </w:pPr>
    </w:lvl>
    <w:lvl w:ilvl="2" w:tplc="9C3672AE">
      <w:start w:val="1"/>
      <w:numFmt w:val="lowerRoman"/>
      <w:lvlText w:val="%3."/>
      <w:lvlJc w:val="right"/>
      <w:pPr>
        <w:ind w:left="2160" w:hanging="180"/>
      </w:pPr>
    </w:lvl>
    <w:lvl w:ilvl="3" w:tplc="FF9461E8" w:tentative="1">
      <w:start w:val="1"/>
      <w:numFmt w:val="decimal"/>
      <w:lvlText w:val="%4."/>
      <w:lvlJc w:val="left"/>
      <w:pPr>
        <w:ind w:left="2880" w:hanging="360"/>
      </w:pPr>
    </w:lvl>
    <w:lvl w:ilvl="4" w:tplc="55F61CE8" w:tentative="1">
      <w:start w:val="1"/>
      <w:numFmt w:val="lowerLetter"/>
      <w:lvlText w:val="%5."/>
      <w:lvlJc w:val="left"/>
      <w:pPr>
        <w:ind w:left="3600" w:hanging="360"/>
      </w:pPr>
    </w:lvl>
    <w:lvl w:ilvl="5" w:tplc="58D2E7B4" w:tentative="1">
      <w:start w:val="1"/>
      <w:numFmt w:val="lowerRoman"/>
      <w:lvlText w:val="%6."/>
      <w:lvlJc w:val="right"/>
      <w:pPr>
        <w:ind w:left="4320" w:hanging="180"/>
      </w:pPr>
    </w:lvl>
    <w:lvl w:ilvl="6" w:tplc="836C3A36" w:tentative="1">
      <w:start w:val="1"/>
      <w:numFmt w:val="decimal"/>
      <w:lvlText w:val="%7."/>
      <w:lvlJc w:val="left"/>
      <w:pPr>
        <w:ind w:left="5040" w:hanging="360"/>
      </w:pPr>
    </w:lvl>
    <w:lvl w:ilvl="7" w:tplc="7CBA4DF6" w:tentative="1">
      <w:start w:val="1"/>
      <w:numFmt w:val="lowerLetter"/>
      <w:lvlText w:val="%8."/>
      <w:lvlJc w:val="left"/>
      <w:pPr>
        <w:ind w:left="5760" w:hanging="360"/>
      </w:pPr>
    </w:lvl>
    <w:lvl w:ilvl="8" w:tplc="627492FC" w:tentative="1">
      <w:start w:val="1"/>
      <w:numFmt w:val="lowerRoman"/>
      <w:lvlText w:val="%9."/>
      <w:lvlJc w:val="right"/>
      <w:pPr>
        <w:ind w:left="6480" w:hanging="180"/>
      </w:pPr>
    </w:lvl>
  </w:abstractNum>
  <w:abstractNum w:abstractNumId="19" w15:restartNumberingAfterBreak="0">
    <w:nsid w:val="2CD407DB"/>
    <w:multiLevelType w:val="hybridMultilevel"/>
    <w:tmpl w:val="9B7A1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EE5EAF"/>
    <w:multiLevelType w:val="hybridMultilevel"/>
    <w:tmpl w:val="D5025C4E"/>
    <w:lvl w:ilvl="0" w:tplc="241480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AB9190E"/>
    <w:multiLevelType w:val="hybridMultilevel"/>
    <w:tmpl w:val="DF60FE92"/>
    <w:lvl w:ilvl="0" w:tplc="EE8E5FB0">
      <w:start w:val="1"/>
      <w:numFmt w:val="bullet"/>
      <w:pStyle w:val="punktor3poziom"/>
      <w:lvlText w:val=""/>
      <w:lvlJc w:val="left"/>
      <w:pPr>
        <w:ind w:left="2700" w:hanging="360"/>
      </w:pPr>
      <w:rPr>
        <w:rFonts w:ascii="Symbol" w:hAnsi="Symbol" w:hint="default"/>
        <w:color w:val="0087CD"/>
      </w:rPr>
    </w:lvl>
    <w:lvl w:ilvl="1" w:tplc="4D423BAC" w:tentative="1">
      <w:start w:val="1"/>
      <w:numFmt w:val="bullet"/>
      <w:lvlText w:val="o"/>
      <w:lvlJc w:val="left"/>
      <w:pPr>
        <w:ind w:left="3420" w:hanging="360"/>
      </w:pPr>
      <w:rPr>
        <w:rFonts w:ascii="Courier New" w:hAnsi="Courier New" w:cs="Courier New" w:hint="default"/>
      </w:rPr>
    </w:lvl>
    <w:lvl w:ilvl="2" w:tplc="B0647C0E" w:tentative="1">
      <w:start w:val="1"/>
      <w:numFmt w:val="bullet"/>
      <w:lvlText w:val=""/>
      <w:lvlJc w:val="left"/>
      <w:pPr>
        <w:ind w:left="4140" w:hanging="360"/>
      </w:pPr>
      <w:rPr>
        <w:rFonts w:ascii="Wingdings" w:hAnsi="Wingdings" w:hint="default"/>
      </w:rPr>
    </w:lvl>
    <w:lvl w:ilvl="3" w:tplc="BB88CF8E" w:tentative="1">
      <w:start w:val="1"/>
      <w:numFmt w:val="bullet"/>
      <w:lvlText w:val=""/>
      <w:lvlJc w:val="left"/>
      <w:pPr>
        <w:ind w:left="4860" w:hanging="360"/>
      </w:pPr>
      <w:rPr>
        <w:rFonts w:ascii="Symbol" w:hAnsi="Symbol" w:hint="default"/>
      </w:rPr>
    </w:lvl>
    <w:lvl w:ilvl="4" w:tplc="103ACCD6" w:tentative="1">
      <w:start w:val="1"/>
      <w:numFmt w:val="bullet"/>
      <w:lvlText w:val="o"/>
      <w:lvlJc w:val="left"/>
      <w:pPr>
        <w:ind w:left="5580" w:hanging="360"/>
      </w:pPr>
      <w:rPr>
        <w:rFonts w:ascii="Courier New" w:hAnsi="Courier New" w:cs="Courier New" w:hint="default"/>
      </w:rPr>
    </w:lvl>
    <w:lvl w:ilvl="5" w:tplc="AB161058" w:tentative="1">
      <w:start w:val="1"/>
      <w:numFmt w:val="bullet"/>
      <w:lvlText w:val=""/>
      <w:lvlJc w:val="left"/>
      <w:pPr>
        <w:ind w:left="6300" w:hanging="360"/>
      </w:pPr>
      <w:rPr>
        <w:rFonts w:ascii="Wingdings" w:hAnsi="Wingdings" w:hint="default"/>
      </w:rPr>
    </w:lvl>
    <w:lvl w:ilvl="6" w:tplc="5D1C791A" w:tentative="1">
      <w:start w:val="1"/>
      <w:numFmt w:val="bullet"/>
      <w:lvlText w:val=""/>
      <w:lvlJc w:val="left"/>
      <w:pPr>
        <w:ind w:left="7020" w:hanging="360"/>
      </w:pPr>
      <w:rPr>
        <w:rFonts w:ascii="Symbol" w:hAnsi="Symbol" w:hint="default"/>
      </w:rPr>
    </w:lvl>
    <w:lvl w:ilvl="7" w:tplc="4620A7DA" w:tentative="1">
      <w:start w:val="1"/>
      <w:numFmt w:val="bullet"/>
      <w:lvlText w:val="o"/>
      <w:lvlJc w:val="left"/>
      <w:pPr>
        <w:ind w:left="7740" w:hanging="360"/>
      </w:pPr>
      <w:rPr>
        <w:rFonts w:ascii="Courier New" w:hAnsi="Courier New" w:cs="Courier New" w:hint="default"/>
      </w:rPr>
    </w:lvl>
    <w:lvl w:ilvl="8" w:tplc="C3DC867A" w:tentative="1">
      <w:start w:val="1"/>
      <w:numFmt w:val="bullet"/>
      <w:lvlText w:val=""/>
      <w:lvlJc w:val="left"/>
      <w:pPr>
        <w:ind w:left="8460" w:hanging="360"/>
      </w:pPr>
      <w:rPr>
        <w:rFonts w:ascii="Wingdings" w:hAnsi="Wingdings" w:hint="default"/>
      </w:rPr>
    </w:lvl>
  </w:abstractNum>
  <w:abstractNum w:abstractNumId="22" w15:restartNumberingAfterBreak="0">
    <w:nsid w:val="3AD544A6"/>
    <w:multiLevelType w:val="hybridMultilevel"/>
    <w:tmpl w:val="D2B02B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E435EB9"/>
    <w:multiLevelType w:val="hybridMultilevel"/>
    <w:tmpl w:val="E626CFE8"/>
    <w:lvl w:ilvl="0" w:tplc="B330C5C4">
      <w:start w:val="1"/>
      <w:numFmt w:val="decimal"/>
      <w:lvlText w:val="%1."/>
      <w:lvlJc w:val="left"/>
      <w:pPr>
        <w:ind w:left="720" w:hanging="360"/>
      </w:pPr>
      <w:rPr>
        <w:rFonts w:hint="default"/>
        <w:sz w:val="24"/>
        <w:szCs w:val="24"/>
      </w:rPr>
    </w:lvl>
    <w:lvl w:ilvl="1" w:tplc="62F4B08E">
      <w:start w:val="1"/>
      <w:numFmt w:val="bullet"/>
      <w:lvlText w:val="o"/>
      <w:lvlJc w:val="left"/>
      <w:pPr>
        <w:ind w:left="1440" w:hanging="360"/>
      </w:pPr>
      <w:rPr>
        <w:rFonts w:ascii="Courier New" w:hAnsi="Courier New" w:cs="Courier New" w:hint="default"/>
      </w:rPr>
    </w:lvl>
    <w:lvl w:ilvl="2" w:tplc="DC380B68">
      <w:start w:val="1"/>
      <w:numFmt w:val="bullet"/>
      <w:lvlText w:val=""/>
      <w:lvlJc w:val="left"/>
      <w:pPr>
        <w:ind w:left="2160" w:hanging="360"/>
      </w:pPr>
      <w:rPr>
        <w:rFonts w:ascii="Wingdings" w:hAnsi="Wingdings" w:hint="default"/>
      </w:rPr>
    </w:lvl>
    <w:lvl w:ilvl="3" w:tplc="03A8B36E">
      <w:start w:val="1"/>
      <w:numFmt w:val="bullet"/>
      <w:lvlText w:val=""/>
      <w:lvlJc w:val="left"/>
      <w:pPr>
        <w:ind w:left="2880" w:hanging="360"/>
      </w:pPr>
      <w:rPr>
        <w:rFonts w:ascii="Symbol" w:hAnsi="Symbol" w:hint="default"/>
      </w:rPr>
    </w:lvl>
    <w:lvl w:ilvl="4" w:tplc="2D5A65B8">
      <w:start w:val="1"/>
      <w:numFmt w:val="bullet"/>
      <w:lvlText w:val="o"/>
      <w:lvlJc w:val="left"/>
      <w:pPr>
        <w:ind w:left="3600" w:hanging="360"/>
      </w:pPr>
      <w:rPr>
        <w:rFonts w:ascii="Courier New" w:hAnsi="Courier New" w:cs="Courier New" w:hint="default"/>
      </w:rPr>
    </w:lvl>
    <w:lvl w:ilvl="5" w:tplc="C5DAF4A4">
      <w:start w:val="1"/>
      <w:numFmt w:val="bullet"/>
      <w:lvlText w:val=""/>
      <w:lvlJc w:val="left"/>
      <w:pPr>
        <w:ind w:left="4320" w:hanging="360"/>
      </w:pPr>
      <w:rPr>
        <w:rFonts w:ascii="Wingdings" w:hAnsi="Wingdings" w:hint="default"/>
      </w:rPr>
    </w:lvl>
    <w:lvl w:ilvl="6" w:tplc="E3721F2C">
      <w:start w:val="1"/>
      <w:numFmt w:val="bullet"/>
      <w:lvlText w:val=""/>
      <w:lvlJc w:val="left"/>
      <w:pPr>
        <w:ind w:left="5040" w:hanging="360"/>
      </w:pPr>
      <w:rPr>
        <w:rFonts w:ascii="Symbol" w:hAnsi="Symbol" w:hint="default"/>
      </w:rPr>
    </w:lvl>
    <w:lvl w:ilvl="7" w:tplc="2446E474">
      <w:start w:val="1"/>
      <w:numFmt w:val="bullet"/>
      <w:lvlText w:val="o"/>
      <w:lvlJc w:val="left"/>
      <w:pPr>
        <w:ind w:left="5760" w:hanging="360"/>
      </w:pPr>
      <w:rPr>
        <w:rFonts w:ascii="Courier New" w:hAnsi="Courier New" w:cs="Courier New" w:hint="default"/>
      </w:rPr>
    </w:lvl>
    <w:lvl w:ilvl="8" w:tplc="B2A4C1E2">
      <w:start w:val="1"/>
      <w:numFmt w:val="bullet"/>
      <w:lvlText w:val=""/>
      <w:lvlJc w:val="left"/>
      <w:pPr>
        <w:ind w:left="6480" w:hanging="360"/>
      </w:pPr>
      <w:rPr>
        <w:rFonts w:ascii="Wingdings" w:hAnsi="Wingdings" w:hint="default"/>
      </w:rPr>
    </w:lvl>
  </w:abstractNum>
  <w:abstractNum w:abstractNumId="24" w15:restartNumberingAfterBreak="0">
    <w:nsid w:val="3EB328BD"/>
    <w:multiLevelType w:val="hybridMultilevel"/>
    <w:tmpl w:val="F4724184"/>
    <w:lvl w:ilvl="0" w:tplc="AF8E8BD2">
      <w:start w:val="1"/>
      <w:numFmt w:val="lowerLetter"/>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86A5211"/>
    <w:multiLevelType w:val="hybridMultilevel"/>
    <w:tmpl w:val="45402C06"/>
    <w:lvl w:ilvl="0" w:tplc="40FEAAEE">
      <w:start w:val="1"/>
      <w:numFmt w:val="decimal"/>
      <w:lvlText w:val="%1."/>
      <w:lvlJc w:val="left"/>
      <w:pPr>
        <w:ind w:left="360" w:hanging="360"/>
      </w:pPr>
      <w:rPr>
        <w:b w:val="0"/>
        <w:bCs w:val="0"/>
        <w:color w:val="auto"/>
      </w:rPr>
    </w:lvl>
    <w:lvl w:ilvl="1" w:tplc="BB2C25A2" w:tentative="1">
      <w:start w:val="1"/>
      <w:numFmt w:val="lowerLetter"/>
      <w:lvlText w:val="%2."/>
      <w:lvlJc w:val="left"/>
      <w:pPr>
        <w:ind w:left="1080" w:hanging="360"/>
      </w:pPr>
    </w:lvl>
    <w:lvl w:ilvl="2" w:tplc="FF621E68" w:tentative="1">
      <w:start w:val="1"/>
      <w:numFmt w:val="lowerRoman"/>
      <w:lvlText w:val="%3."/>
      <w:lvlJc w:val="right"/>
      <w:pPr>
        <w:ind w:left="1800" w:hanging="180"/>
      </w:pPr>
    </w:lvl>
    <w:lvl w:ilvl="3" w:tplc="BF468CA4" w:tentative="1">
      <w:start w:val="1"/>
      <w:numFmt w:val="decimal"/>
      <w:lvlText w:val="%4."/>
      <w:lvlJc w:val="left"/>
      <w:pPr>
        <w:ind w:left="2520" w:hanging="360"/>
      </w:pPr>
    </w:lvl>
    <w:lvl w:ilvl="4" w:tplc="E6E0C2B6" w:tentative="1">
      <w:start w:val="1"/>
      <w:numFmt w:val="lowerLetter"/>
      <w:lvlText w:val="%5."/>
      <w:lvlJc w:val="left"/>
      <w:pPr>
        <w:ind w:left="3240" w:hanging="360"/>
      </w:pPr>
    </w:lvl>
    <w:lvl w:ilvl="5" w:tplc="7A84BB20" w:tentative="1">
      <w:start w:val="1"/>
      <w:numFmt w:val="lowerRoman"/>
      <w:lvlText w:val="%6."/>
      <w:lvlJc w:val="right"/>
      <w:pPr>
        <w:ind w:left="3960" w:hanging="180"/>
      </w:pPr>
    </w:lvl>
    <w:lvl w:ilvl="6" w:tplc="731A3244" w:tentative="1">
      <w:start w:val="1"/>
      <w:numFmt w:val="decimal"/>
      <w:lvlText w:val="%7."/>
      <w:lvlJc w:val="left"/>
      <w:pPr>
        <w:ind w:left="4680" w:hanging="360"/>
      </w:pPr>
    </w:lvl>
    <w:lvl w:ilvl="7" w:tplc="C368061A" w:tentative="1">
      <w:start w:val="1"/>
      <w:numFmt w:val="lowerLetter"/>
      <w:lvlText w:val="%8."/>
      <w:lvlJc w:val="left"/>
      <w:pPr>
        <w:ind w:left="5400" w:hanging="360"/>
      </w:pPr>
    </w:lvl>
    <w:lvl w:ilvl="8" w:tplc="51EC4690" w:tentative="1">
      <w:start w:val="1"/>
      <w:numFmt w:val="lowerRoman"/>
      <w:lvlText w:val="%9."/>
      <w:lvlJc w:val="right"/>
      <w:pPr>
        <w:ind w:left="6120" w:hanging="180"/>
      </w:pPr>
    </w:lvl>
  </w:abstractNum>
  <w:abstractNum w:abstractNumId="28" w15:restartNumberingAfterBreak="0">
    <w:nsid w:val="4C3B489E"/>
    <w:multiLevelType w:val="hybridMultilevel"/>
    <w:tmpl w:val="26A633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0D17EF"/>
    <w:multiLevelType w:val="hybridMultilevel"/>
    <w:tmpl w:val="7A86D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32520F"/>
    <w:multiLevelType w:val="hybridMultilevel"/>
    <w:tmpl w:val="BD1ECCDA"/>
    <w:lvl w:ilvl="0" w:tplc="735AD81A">
      <w:start w:val="1"/>
      <w:numFmt w:val="lowerLetter"/>
      <w:lvlText w:val="%1."/>
      <w:lvlJc w:val="left"/>
      <w:pPr>
        <w:ind w:left="1070" w:hanging="360"/>
      </w:pPr>
      <w:rPr>
        <w:rFonts w:hint="default"/>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1" w15:restartNumberingAfterBreak="0">
    <w:nsid w:val="5DBF4172"/>
    <w:multiLevelType w:val="hybridMultilevel"/>
    <w:tmpl w:val="1E5AC81A"/>
    <w:lvl w:ilvl="0" w:tplc="11483D90">
      <w:start w:val="14"/>
      <w:numFmt w:val="lowerLetter"/>
      <w:lvlText w:val="%1."/>
      <w:lvlJc w:val="left"/>
      <w:pPr>
        <w:ind w:left="720" w:hanging="360"/>
      </w:pPr>
      <w:rPr>
        <w:rFonts w:ascii="Aptos" w:eastAsia="Times New Roman" w:hAnsi="Apto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8140B"/>
    <w:multiLevelType w:val="hybridMultilevel"/>
    <w:tmpl w:val="37E4A37A"/>
    <w:lvl w:ilvl="0" w:tplc="57302DDE">
      <w:start w:val="1"/>
      <w:numFmt w:val="lowerLetter"/>
      <w:lvlText w:val="%1)"/>
      <w:lvlJc w:val="left"/>
      <w:pPr>
        <w:ind w:left="720" w:hanging="360"/>
      </w:pPr>
    </w:lvl>
    <w:lvl w:ilvl="1" w:tplc="00C041CA" w:tentative="1">
      <w:start w:val="1"/>
      <w:numFmt w:val="lowerLetter"/>
      <w:lvlText w:val="%2."/>
      <w:lvlJc w:val="left"/>
      <w:pPr>
        <w:ind w:left="1440" w:hanging="360"/>
      </w:pPr>
    </w:lvl>
    <w:lvl w:ilvl="2" w:tplc="69880D68" w:tentative="1">
      <w:start w:val="1"/>
      <w:numFmt w:val="lowerRoman"/>
      <w:lvlText w:val="%3."/>
      <w:lvlJc w:val="right"/>
      <w:pPr>
        <w:ind w:left="2160" w:hanging="180"/>
      </w:pPr>
    </w:lvl>
    <w:lvl w:ilvl="3" w:tplc="C7E8BC2E" w:tentative="1">
      <w:start w:val="1"/>
      <w:numFmt w:val="decimal"/>
      <w:lvlText w:val="%4."/>
      <w:lvlJc w:val="left"/>
      <w:pPr>
        <w:ind w:left="2880" w:hanging="360"/>
      </w:pPr>
    </w:lvl>
    <w:lvl w:ilvl="4" w:tplc="AA0E8384" w:tentative="1">
      <w:start w:val="1"/>
      <w:numFmt w:val="lowerLetter"/>
      <w:lvlText w:val="%5."/>
      <w:lvlJc w:val="left"/>
      <w:pPr>
        <w:ind w:left="3600" w:hanging="360"/>
      </w:pPr>
    </w:lvl>
    <w:lvl w:ilvl="5" w:tplc="0066ADC4" w:tentative="1">
      <w:start w:val="1"/>
      <w:numFmt w:val="lowerRoman"/>
      <w:lvlText w:val="%6."/>
      <w:lvlJc w:val="right"/>
      <w:pPr>
        <w:ind w:left="4320" w:hanging="180"/>
      </w:pPr>
    </w:lvl>
    <w:lvl w:ilvl="6" w:tplc="C5A62C80" w:tentative="1">
      <w:start w:val="1"/>
      <w:numFmt w:val="decimal"/>
      <w:lvlText w:val="%7."/>
      <w:lvlJc w:val="left"/>
      <w:pPr>
        <w:ind w:left="5040" w:hanging="360"/>
      </w:pPr>
    </w:lvl>
    <w:lvl w:ilvl="7" w:tplc="8A9857DC" w:tentative="1">
      <w:start w:val="1"/>
      <w:numFmt w:val="lowerLetter"/>
      <w:lvlText w:val="%8."/>
      <w:lvlJc w:val="left"/>
      <w:pPr>
        <w:ind w:left="5760" w:hanging="360"/>
      </w:pPr>
    </w:lvl>
    <w:lvl w:ilvl="8" w:tplc="E51AD8C8" w:tentative="1">
      <w:start w:val="1"/>
      <w:numFmt w:val="lowerRoman"/>
      <w:lvlText w:val="%9."/>
      <w:lvlJc w:val="right"/>
      <w:pPr>
        <w:ind w:left="6480" w:hanging="180"/>
      </w:pPr>
    </w:lvl>
  </w:abstractNum>
  <w:abstractNum w:abstractNumId="33" w15:restartNumberingAfterBreak="0">
    <w:nsid w:val="67707CA3"/>
    <w:multiLevelType w:val="hybridMultilevel"/>
    <w:tmpl w:val="971C791E"/>
    <w:lvl w:ilvl="0" w:tplc="E730ACCE">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5D779A"/>
    <w:multiLevelType w:val="multilevel"/>
    <w:tmpl w:val="9A706904"/>
    <w:lvl w:ilvl="0">
      <w:start w:val="1"/>
      <w:numFmt w:val="decimal"/>
      <w:lvlText w:val="%1."/>
      <w:lvlJc w:val="left"/>
      <w:pPr>
        <w:ind w:left="720" w:hanging="360"/>
      </w:pPr>
      <w:rPr>
        <w:rFonts w:ascii="Aptos" w:hAnsi="Aptos" w:hint="default"/>
        <w:b w:val="0"/>
        <w:bCs w:val="0"/>
        <w:sz w:val="24"/>
        <w:szCs w:val="24"/>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5" w15:restartNumberingAfterBreak="0">
    <w:nsid w:val="6EC9520C"/>
    <w:multiLevelType w:val="hybridMultilevel"/>
    <w:tmpl w:val="B5D89554"/>
    <w:lvl w:ilvl="0" w:tplc="E9B0943A">
      <w:start w:val="1"/>
      <w:numFmt w:val="lowerLetter"/>
      <w:pStyle w:val="a0"/>
      <w:lvlText w:val="%1."/>
      <w:lvlJc w:val="left"/>
      <w:pPr>
        <w:ind w:left="2582" w:hanging="360"/>
      </w:pPr>
      <w:rPr>
        <w:rFonts w:ascii="Calibri" w:hAnsi="Calibri" w:hint="default"/>
        <w:b w:val="0"/>
        <w:i w:val="0"/>
        <w:color w:val="auto"/>
        <w:sz w:val="20"/>
      </w:rPr>
    </w:lvl>
    <w:lvl w:ilvl="1" w:tplc="F2B0F650" w:tentative="1">
      <w:start w:val="1"/>
      <w:numFmt w:val="lowerLetter"/>
      <w:lvlText w:val="%2."/>
      <w:lvlJc w:val="left"/>
      <w:pPr>
        <w:ind w:left="3302" w:hanging="360"/>
      </w:pPr>
    </w:lvl>
    <w:lvl w:ilvl="2" w:tplc="EC88BA4C" w:tentative="1">
      <w:start w:val="1"/>
      <w:numFmt w:val="lowerRoman"/>
      <w:lvlText w:val="%3."/>
      <w:lvlJc w:val="right"/>
      <w:pPr>
        <w:ind w:left="4022" w:hanging="180"/>
      </w:pPr>
    </w:lvl>
    <w:lvl w:ilvl="3" w:tplc="8E54D3B6" w:tentative="1">
      <w:start w:val="1"/>
      <w:numFmt w:val="decimal"/>
      <w:lvlText w:val="%4."/>
      <w:lvlJc w:val="left"/>
      <w:pPr>
        <w:ind w:left="4742" w:hanging="360"/>
      </w:pPr>
    </w:lvl>
    <w:lvl w:ilvl="4" w:tplc="893C409A" w:tentative="1">
      <w:start w:val="1"/>
      <w:numFmt w:val="lowerLetter"/>
      <w:lvlText w:val="%5."/>
      <w:lvlJc w:val="left"/>
      <w:pPr>
        <w:ind w:left="5462" w:hanging="360"/>
      </w:pPr>
    </w:lvl>
    <w:lvl w:ilvl="5" w:tplc="E654B8BC" w:tentative="1">
      <w:start w:val="1"/>
      <w:numFmt w:val="lowerRoman"/>
      <w:lvlText w:val="%6."/>
      <w:lvlJc w:val="right"/>
      <w:pPr>
        <w:ind w:left="6182" w:hanging="180"/>
      </w:pPr>
    </w:lvl>
    <w:lvl w:ilvl="6" w:tplc="8A185AB0" w:tentative="1">
      <w:start w:val="1"/>
      <w:numFmt w:val="decimal"/>
      <w:lvlText w:val="%7."/>
      <w:lvlJc w:val="left"/>
      <w:pPr>
        <w:ind w:left="6902" w:hanging="360"/>
      </w:pPr>
    </w:lvl>
    <w:lvl w:ilvl="7" w:tplc="897AA766" w:tentative="1">
      <w:start w:val="1"/>
      <w:numFmt w:val="lowerLetter"/>
      <w:lvlText w:val="%8."/>
      <w:lvlJc w:val="left"/>
      <w:pPr>
        <w:ind w:left="7622" w:hanging="360"/>
      </w:pPr>
    </w:lvl>
    <w:lvl w:ilvl="8" w:tplc="5E182EEC" w:tentative="1">
      <w:start w:val="1"/>
      <w:numFmt w:val="lowerRoman"/>
      <w:lvlText w:val="%9."/>
      <w:lvlJc w:val="right"/>
      <w:pPr>
        <w:ind w:left="8342" w:hanging="180"/>
      </w:pPr>
    </w:lvl>
  </w:abstractNum>
  <w:abstractNum w:abstractNumId="36" w15:restartNumberingAfterBreak="0">
    <w:nsid w:val="76AF71D9"/>
    <w:multiLevelType w:val="hybridMultilevel"/>
    <w:tmpl w:val="B1DA7C7A"/>
    <w:lvl w:ilvl="0" w:tplc="523EA40C">
      <w:start w:val="1"/>
      <w:numFmt w:val="decimal"/>
      <w:lvlText w:val="%1."/>
      <w:lvlJc w:val="left"/>
      <w:pPr>
        <w:ind w:left="360" w:hanging="360"/>
      </w:pPr>
      <w:rPr>
        <w:b w:val="0"/>
        <w:bCs w:val="0"/>
      </w:rPr>
    </w:lvl>
    <w:lvl w:ilvl="1" w:tplc="0E1CA8C2" w:tentative="1">
      <w:start w:val="1"/>
      <w:numFmt w:val="lowerLetter"/>
      <w:lvlText w:val="%2."/>
      <w:lvlJc w:val="left"/>
      <w:pPr>
        <w:ind w:left="1080" w:hanging="360"/>
      </w:pPr>
    </w:lvl>
    <w:lvl w:ilvl="2" w:tplc="C6A07420" w:tentative="1">
      <w:start w:val="1"/>
      <w:numFmt w:val="lowerRoman"/>
      <w:lvlText w:val="%3."/>
      <w:lvlJc w:val="right"/>
      <w:pPr>
        <w:ind w:left="1800" w:hanging="180"/>
      </w:pPr>
    </w:lvl>
    <w:lvl w:ilvl="3" w:tplc="7D467894" w:tentative="1">
      <w:start w:val="1"/>
      <w:numFmt w:val="decimal"/>
      <w:lvlText w:val="%4."/>
      <w:lvlJc w:val="left"/>
      <w:pPr>
        <w:ind w:left="2520" w:hanging="360"/>
      </w:pPr>
    </w:lvl>
    <w:lvl w:ilvl="4" w:tplc="4B8CAAEA" w:tentative="1">
      <w:start w:val="1"/>
      <w:numFmt w:val="lowerLetter"/>
      <w:lvlText w:val="%5."/>
      <w:lvlJc w:val="left"/>
      <w:pPr>
        <w:ind w:left="3240" w:hanging="360"/>
      </w:pPr>
    </w:lvl>
    <w:lvl w:ilvl="5" w:tplc="84A64B78" w:tentative="1">
      <w:start w:val="1"/>
      <w:numFmt w:val="lowerRoman"/>
      <w:lvlText w:val="%6."/>
      <w:lvlJc w:val="right"/>
      <w:pPr>
        <w:ind w:left="3960" w:hanging="180"/>
      </w:pPr>
    </w:lvl>
    <w:lvl w:ilvl="6" w:tplc="95ECF314" w:tentative="1">
      <w:start w:val="1"/>
      <w:numFmt w:val="decimal"/>
      <w:lvlText w:val="%7."/>
      <w:lvlJc w:val="left"/>
      <w:pPr>
        <w:ind w:left="4680" w:hanging="360"/>
      </w:pPr>
    </w:lvl>
    <w:lvl w:ilvl="7" w:tplc="D05C09C8" w:tentative="1">
      <w:start w:val="1"/>
      <w:numFmt w:val="lowerLetter"/>
      <w:lvlText w:val="%8."/>
      <w:lvlJc w:val="left"/>
      <w:pPr>
        <w:ind w:left="5400" w:hanging="360"/>
      </w:pPr>
    </w:lvl>
    <w:lvl w:ilvl="8" w:tplc="A87AC5CC" w:tentative="1">
      <w:start w:val="1"/>
      <w:numFmt w:val="lowerRoman"/>
      <w:lvlText w:val="%9."/>
      <w:lvlJc w:val="right"/>
      <w:pPr>
        <w:ind w:left="6120" w:hanging="180"/>
      </w:pPr>
    </w:lvl>
  </w:abstractNum>
  <w:abstractNum w:abstractNumId="37" w15:restartNumberingAfterBreak="0">
    <w:nsid w:val="7D353EA6"/>
    <w:multiLevelType w:val="hybridMultilevel"/>
    <w:tmpl w:val="7D44125C"/>
    <w:lvl w:ilvl="0" w:tplc="D1066932">
      <w:start w:val="1"/>
      <w:numFmt w:val="lowerRoman"/>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754483"/>
    <w:multiLevelType w:val="hybridMultilevel"/>
    <w:tmpl w:val="40CC64C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B27029"/>
    <w:multiLevelType w:val="hybridMultilevel"/>
    <w:tmpl w:val="B1DA7C7A"/>
    <w:lvl w:ilvl="0" w:tplc="B8A299AA">
      <w:start w:val="1"/>
      <w:numFmt w:val="decimal"/>
      <w:lvlText w:val="%1."/>
      <w:lvlJc w:val="left"/>
      <w:pPr>
        <w:ind w:left="1788" w:hanging="360"/>
      </w:pPr>
      <w:rPr>
        <w:b w:val="0"/>
        <w:bCs w:val="0"/>
      </w:rPr>
    </w:lvl>
    <w:lvl w:ilvl="1" w:tplc="7B02895A" w:tentative="1">
      <w:start w:val="1"/>
      <w:numFmt w:val="lowerLetter"/>
      <w:lvlText w:val="%2."/>
      <w:lvlJc w:val="left"/>
      <w:pPr>
        <w:ind w:left="2508" w:hanging="360"/>
      </w:pPr>
    </w:lvl>
    <w:lvl w:ilvl="2" w:tplc="B2E4845C" w:tentative="1">
      <w:start w:val="1"/>
      <w:numFmt w:val="lowerRoman"/>
      <w:lvlText w:val="%3."/>
      <w:lvlJc w:val="right"/>
      <w:pPr>
        <w:ind w:left="3228" w:hanging="180"/>
      </w:pPr>
    </w:lvl>
    <w:lvl w:ilvl="3" w:tplc="4FC81C9E" w:tentative="1">
      <w:start w:val="1"/>
      <w:numFmt w:val="decimal"/>
      <w:lvlText w:val="%4."/>
      <w:lvlJc w:val="left"/>
      <w:pPr>
        <w:ind w:left="3948" w:hanging="360"/>
      </w:pPr>
    </w:lvl>
    <w:lvl w:ilvl="4" w:tplc="36A02AF8" w:tentative="1">
      <w:start w:val="1"/>
      <w:numFmt w:val="lowerLetter"/>
      <w:lvlText w:val="%5."/>
      <w:lvlJc w:val="left"/>
      <w:pPr>
        <w:ind w:left="4668" w:hanging="360"/>
      </w:pPr>
    </w:lvl>
    <w:lvl w:ilvl="5" w:tplc="EE4A34F4" w:tentative="1">
      <w:start w:val="1"/>
      <w:numFmt w:val="lowerRoman"/>
      <w:lvlText w:val="%6."/>
      <w:lvlJc w:val="right"/>
      <w:pPr>
        <w:ind w:left="5388" w:hanging="180"/>
      </w:pPr>
    </w:lvl>
    <w:lvl w:ilvl="6" w:tplc="EC4EEAD8" w:tentative="1">
      <w:start w:val="1"/>
      <w:numFmt w:val="decimal"/>
      <w:lvlText w:val="%7."/>
      <w:lvlJc w:val="left"/>
      <w:pPr>
        <w:ind w:left="6108" w:hanging="360"/>
      </w:pPr>
    </w:lvl>
    <w:lvl w:ilvl="7" w:tplc="DE02A416" w:tentative="1">
      <w:start w:val="1"/>
      <w:numFmt w:val="lowerLetter"/>
      <w:lvlText w:val="%8."/>
      <w:lvlJc w:val="left"/>
      <w:pPr>
        <w:ind w:left="6828" w:hanging="360"/>
      </w:pPr>
    </w:lvl>
    <w:lvl w:ilvl="8" w:tplc="7CD4427E" w:tentative="1">
      <w:start w:val="1"/>
      <w:numFmt w:val="lowerRoman"/>
      <w:lvlText w:val="%9."/>
      <w:lvlJc w:val="right"/>
      <w:pPr>
        <w:ind w:left="7548" w:hanging="180"/>
      </w:pPr>
    </w:lvl>
  </w:abstractNum>
  <w:num w:numId="1" w16cid:durableId="725488404">
    <w:abstractNumId w:val="13"/>
  </w:num>
  <w:num w:numId="2" w16cid:durableId="1282961203">
    <w:abstractNumId w:val="25"/>
  </w:num>
  <w:num w:numId="3" w16cid:durableId="1412197520">
    <w:abstractNumId w:val="26"/>
  </w:num>
  <w:num w:numId="4" w16cid:durableId="1855726766">
    <w:abstractNumId w:val="35"/>
  </w:num>
  <w:num w:numId="5" w16cid:durableId="646862396">
    <w:abstractNumId w:val="11"/>
  </w:num>
  <w:num w:numId="6" w16cid:durableId="558441420">
    <w:abstractNumId w:val="17"/>
  </w:num>
  <w:num w:numId="7" w16cid:durableId="1696882238">
    <w:abstractNumId w:val="18"/>
  </w:num>
  <w:num w:numId="8" w16cid:durableId="1214657093">
    <w:abstractNumId w:val="21"/>
  </w:num>
  <w:num w:numId="9" w16cid:durableId="1988125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32789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532082">
    <w:abstractNumId w:val="39"/>
  </w:num>
  <w:num w:numId="12" w16cid:durableId="1345862541">
    <w:abstractNumId w:val="14"/>
  </w:num>
  <w:num w:numId="13" w16cid:durableId="46539884">
    <w:abstractNumId w:val="4"/>
  </w:num>
  <w:num w:numId="14" w16cid:durableId="1186091822">
    <w:abstractNumId w:val="34"/>
  </w:num>
  <w:num w:numId="15" w16cid:durableId="1463965470">
    <w:abstractNumId w:val="23"/>
  </w:num>
  <w:num w:numId="16" w16cid:durableId="1514608281">
    <w:abstractNumId w:val="16"/>
  </w:num>
  <w:num w:numId="17" w16cid:durableId="1829176072">
    <w:abstractNumId w:val="27"/>
  </w:num>
  <w:num w:numId="18" w16cid:durableId="1073503791">
    <w:abstractNumId w:val="32"/>
  </w:num>
  <w:num w:numId="19" w16cid:durableId="178812426">
    <w:abstractNumId w:val="36"/>
  </w:num>
  <w:num w:numId="20" w16cid:durableId="1842623939">
    <w:abstractNumId w:val="6"/>
  </w:num>
  <w:num w:numId="21" w16cid:durableId="1020396478">
    <w:abstractNumId w:val="29"/>
  </w:num>
  <w:num w:numId="22" w16cid:durableId="1505439028">
    <w:abstractNumId w:val="19"/>
  </w:num>
  <w:num w:numId="23" w16cid:durableId="1362128185">
    <w:abstractNumId w:val="8"/>
  </w:num>
  <w:num w:numId="24" w16cid:durableId="616566672">
    <w:abstractNumId w:val="9"/>
  </w:num>
  <w:num w:numId="25" w16cid:durableId="1044215375">
    <w:abstractNumId w:val="20"/>
  </w:num>
  <w:num w:numId="26" w16cid:durableId="1661344007">
    <w:abstractNumId w:val="37"/>
  </w:num>
  <w:num w:numId="27" w16cid:durableId="1244804283">
    <w:abstractNumId w:val="1"/>
  </w:num>
  <w:num w:numId="28" w16cid:durableId="2122451487">
    <w:abstractNumId w:val="31"/>
  </w:num>
  <w:num w:numId="29" w16cid:durableId="590509247">
    <w:abstractNumId w:val="7"/>
  </w:num>
  <w:num w:numId="30" w16cid:durableId="1670062896">
    <w:abstractNumId w:val="0"/>
  </w:num>
  <w:num w:numId="31" w16cid:durableId="1540122505">
    <w:abstractNumId w:val="15"/>
  </w:num>
  <w:num w:numId="32" w16cid:durableId="1710951474">
    <w:abstractNumId w:val="38"/>
  </w:num>
  <w:num w:numId="33" w16cid:durableId="1189300160">
    <w:abstractNumId w:val="28"/>
  </w:num>
  <w:num w:numId="34" w16cid:durableId="1684160993">
    <w:abstractNumId w:val="12"/>
  </w:num>
  <w:num w:numId="35" w16cid:durableId="538469081">
    <w:abstractNumId w:val="2"/>
  </w:num>
  <w:num w:numId="36" w16cid:durableId="1365054447">
    <w:abstractNumId w:val="30"/>
  </w:num>
  <w:num w:numId="37" w16cid:durableId="1148593217">
    <w:abstractNumId w:val="33"/>
  </w:num>
  <w:num w:numId="38" w16cid:durableId="1081366517">
    <w:abstractNumId w:val="10"/>
  </w:num>
  <w:num w:numId="39" w16cid:durableId="1688288507">
    <w:abstractNumId w:val="22"/>
  </w:num>
  <w:num w:numId="40" w16cid:durableId="12335894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7A"/>
    <w:rsid w:val="00002CF0"/>
    <w:rsid w:val="00004A47"/>
    <w:rsid w:val="00007289"/>
    <w:rsid w:val="0001263B"/>
    <w:rsid w:val="000301AC"/>
    <w:rsid w:val="0004140D"/>
    <w:rsid w:val="00054BF4"/>
    <w:rsid w:val="000644A0"/>
    <w:rsid w:val="0007100F"/>
    <w:rsid w:val="00074ACE"/>
    <w:rsid w:val="000A0CE3"/>
    <w:rsid w:val="000B0BB9"/>
    <w:rsid w:val="000B0FC9"/>
    <w:rsid w:val="000E199E"/>
    <w:rsid w:val="001015DB"/>
    <w:rsid w:val="00102A84"/>
    <w:rsid w:val="00103071"/>
    <w:rsid w:val="0010778D"/>
    <w:rsid w:val="00107817"/>
    <w:rsid w:val="001113E6"/>
    <w:rsid w:val="00112701"/>
    <w:rsid w:val="00114957"/>
    <w:rsid w:val="0012028F"/>
    <w:rsid w:val="00120296"/>
    <w:rsid w:val="001228EC"/>
    <w:rsid w:val="00132502"/>
    <w:rsid w:val="00135726"/>
    <w:rsid w:val="0014563B"/>
    <w:rsid w:val="00154E19"/>
    <w:rsid w:val="00160DE7"/>
    <w:rsid w:val="00174512"/>
    <w:rsid w:val="001773D8"/>
    <w:rsid w:val="001A3C70"/>
    <w:rsid w:val="001A64A0"/>
    <w:rsid w:val="001A698B"/>
    <w:rsid w:val="001A7719"/>
    <w:rsid w:val="001B4F80"/>
    <w:rsid w:val="001C39D2"/>
    <w:rsid w:val="001C5304"/>
    <w:rsid w:val="001D3D77"/>
    <w:rsid w:val="002166E5"/>
    <w:rsid w:val="00217277"/>
    <w:rsid w:val="002256B0"/>
    <w:rsid w:val="00245974"/>
    <w:rsid w:val="002512AB"/>
    <w:rsid w:val="00251F55"/>
    <w:rsid w:val="002561EA"/>
    <w:rsid w:val="0025725F"/>
    <w:rsid w:val="002930C5"/>
    <w:rsid w:val="002A3971"/>
    <w:rsid w:val="002A3ECB"/>
    <w:rsid w:val="002D3D71"/>
    <w:rsid w:val="002D53A5"/>
    <w:rsid w:val="002E098F"/>
    <w:rsid w:val="002F4525"/>
    <w:rsid w:val="00304A82"/>
    <w:rsid w:val="00345D51"/>
    <w:rsid w:val="00347CA4"/>
    <w:rsid w:val="0036583A"/>
    <w:rsid w:val="00366D96"/>
    <w:rsid w:val="00366EF9"/>
    <w:rsid w:val="00375B73"/>
    <w:rsid w:val="003767F3"/>
    <w:rsid w:val="0038666B"/>
    <w:rsid w:val="003A424E"/>
    <w:rsid w:val="003B42DF"/>
    <w:rsid w:val="003C0EC3"/>
    <w:rsid w:val="003C2924"/>
    <w:rsid w:val="003D29A6"/>
    <w:rsid w:val="003D6CBF"/>
    <w:rsid w:val="003F229D"/>
    <w:rsid w:val="0041147A"/>
    <w:rsid w:val="00413FDA"/>
    <w:rsid w:val="004223A1"/>
    <w:rsid w:val="004301E5"/>
    <w:rsid w:val="00445124"/>
    <w:rsid w:val="00451015"/>
    <w:rsid w:val="00463A88"/>
    <w:rsid w:val="00470DF6"/>
    <w:rsid w:val="0048060B"/>
    <w:rsid w:val="00480D81"/>
    <w:rsid w:val="00482D2E"/>
    <w:rsid w:val="00495EE2"/>
    <w:rsid w:val="004B181B"/>
    <w:rsid w:val="004C0D3C"/>
    <w:rsid w:val="004C4A38"/>
    <w:rsid w:val="004C660C"/>
    <w:rsid w:val="004C78AA"/>
    <w:rsid w:val="004F495C"/>
    <w:rsid w:val="0050620E"/>
    <w:rsid w:val="005165D8"/>
    <w:rsid w:val="00523C2F"/>
    <w:rsid w:val="00524411"/>
    <w:rsid w:val="005326B0"/>
    <w:rsid w:val="00532C84"/>
    <w:rsid w:val="005378D6"/>
    <w:rsid w:val="0055123E"/>
    <w:rsid w:val="00555936"/>
    <w:rsid w:val="00570E5E"/>
    <w:rsid w:val="005879AC"/>
    <w:rsid w:val="005935FF"/>
    <w:rsid w:val="00593AA0"/>
    <w:rsid w:val="005A5E65"/>
    <w:rsid w:val="005B13E8"/>
    <w:rsid w:val="005D132C"/>
    <w:rsid w:val="006108A8"/>
    <w:rsid w:val="006131AC"/>
    <w:rsid w:val="0061325B"/>
    <w:rsid w:val="00614740"/>
    <w:rsid w:val="00630C62"/>
    <w:rsid w:val="00635D7B"/>
    <w:rsid w:val="00642D9A"/>
    <w:rsid w:val="00642F36"/>
    <w:rsid w:val="00644FB7"/>
    <w:rsid w:val="00647083"/>
    <w:rsid w:val="00660AF9"/>
    <w:rsid w:val="0067256F"/>
    <w:rsid w:val="00675A7C"/>
    <w:rsid w:val="006833C8"/>
    <w:rsid w:val="0069276E"/>
    <w:rsid w:val="006A5279"/>
    <w:rsid w:val="006C6E55"/>
    <w:rsid w:val="006E2912"/>
    <w:rsid w:val="00707C8D"/>
    <w:rsid w:val="0071486E"/>
    <w:rsid w:val="007222E6"/>
    <w:rsid w:val="00731F78"/>
    <w:rsid w:val="007347A1"/>
    <w:rsid w:val="00735711"/>
    <w:rsid w:val="00741AC4"/>
    <w:rsid w:val="007471A9"/>
    <w:rsid w:val="007534A4"/>
    <w:rsid w:val="0075371B"/>
    <w:rsid w:val="007617F6"/>
    <w:rsid w:val="00761A95"/>
    <w:rsid w:val="007751CF"/>
    <w:rsid w:val="00775DB8"/>
    <w:rsid w:val="00782CDA"/>
    <w:rsid w:val="007856FE"/>
    <w:rsid w:val="00785E19"/>
    <w:rsid w:val="00793AF1"/>
    <w:rsid w:val="007A460B"/>
    <w:rsid w:val="007C3210"/>
    <w:rsid w:val="007C6100"/>
    <w:rsid w:val="007E183E"/>
    <w:rsid w:val="007F389F"/>
    <w:rsid w:val="00801E9E"/>
    <w:rsid w:val="0081210A"/>
    <w:rsid w:val="00821D6B"/>
    <w:rsid w:val="00823453"/>
    <w:rsid w:val="00852E88"/>
    <w:rsid w:val="0085354C"/>
    <w:rsid w:val="00862D89"/>
    <w:rsid w:val="00877E4F"/>
    <w:rsid w:val="00896E52"/>
    <w:rsid w:val="008A23B5"/>
    <w:rsid w:val="008A4716"/>
    <w:rsid w:val="008B3180"/>
    <w:rsid w:val="008B79EC"/>
    <w:rsid w:val="009073C5"/>
    <w:rsid w:val="0094339A"/>
    <w:rsid w:val="009464A3"/>
    <w:rsid w:val="009513DA"/>
    <w:rsid w:val="0095528F"/>
    <w:rsid w:val="00957E64"/>
    <w:rsid w:val="00967BF8"/>
    <w:rsid w:val="00993A19"/>
    <w:rsid w:val="00995C31"/>
    <w:rsid w:val="009A1DAC"/>
    <w:rsid w:val="009B70CA"/>
    <w:rsid w:val="009C2B98"/>
    <w:rsid w:val="009C385D"/>
    <w:rsid w:val="009D4409"/>
    <w:rsid w:val="009F43D3"/>
    <w:rsid w:val="00A0156C"/>
    <w:rsid w:val="00A13D5B"/>
    <w:rsid w:val="00A17372"/>
    <w:rsid w:val="00A47607"/>
    <w:rsid w:val="00A7026F"/>
    <w:rsid w:val="00A75099"/>
    <w:rsid w:val="00A92204"/>
    <w:rsid w:val="00A93794"/>
    <w:rsid w:val="00A93ADD"/>
    <w:rsid w:val="00A94FFF"/>
    <w:rsid w:val="00A97315"/>
    <w:rsid w:val="00AA6C2E"/>
    <w:rsid w:val="00AB0DAF"/>
    <w:rsid w:val="00AD5B02"/>
    <w:rsid w:val="00AD60F8"/>
    <w:rsid w:val="00AD62D8"/>
    <w:rsid w:val="00AD6718"/>
    <w:rsid w:val="00AF59F9"/>
    <w:rsid w:val="00B00A26"/>
    <w:rsid w:val="00B06907"/>
    <w:rsid w:val="00B13E61"/>
    <w:rsid w:val="00B16D08"/>
    <w:rsid w:val="00B3318E"/>
    <w:rsid w:val="00B4510F"/>
    <w:rsid w:val="00B50161"/>
    <w:rsid w:val="00B62F37"/>
    <w:rsid w:val="00B63387"/>
    <w:rsid w:val="00B638C2"/>
    <w:rsid w:val="00B7081F"/>
    <w:rsid w:val="00B71BEF"/>
    <w:rsid w:val="00B729C7"/>
    <w:rsid w:val="00B9333E"/>
    <w:rsid w:val="00BA66E0"/>
    <w:rsid w:val="00BB09A4"/>
    <w:rsid w:val="00BB0AD8"/>
    <w:rsid w:val="00BD42E7"/>
    <w:rsid w:val="00BD49DB"/>
    <w:rsid w:val="00BD68EC"/>
    <w:rsid w:val="00BF28CE"/>
    <w:rsid w:val="00C02A98"/>
    <w:rsid w:val="00C02E65"/>
    <w:rsid w:val="00C059EF"/>
    <w:rsid w:val="00C07983"/>
    <w:rsid w:val="00C16069"/>
    <w:rsid w:val="00C17311"/>
    <w:rsid w:val="00C21F95"/>
    <w:rsid w:val="00C54676"/>
    <w:rsid w:val="00C70FF8"/>
    <w:rsid w:val="00C714CA"/>
    <w:rsid w:val="00C73694"/>
    <w:rsid w:val="00C74B55"/>
    <w:rsid w:val="00C7548C"/>
    <w:rsid w:val="00C87647"/>
    <w:rsid w:val="00C92621"/>
    <w:rsid w:val="00C96EA3"/>
    <w:rsid w:val="00CA50E6"/>
    <w:rsid w:val="00CC1F44"/>
    <w:rsid w:val="00CC4E5F"/>
    <w:rsid w:val="00D137C8"/>
    <w:rsid w:val="00D20079"/>
    <w:rsid w:val="00D21153"/>
    <w:rsid w:val="00D2134A"/>
    <w:rsid w:val="00D26171"/>
    <w:rsid w:val="00D374C1"/>
    <w:rsid w:val="00D43561"/>
    <w:rsid w:val="00D45C3D"/>
    <w:rsid w:val="00D52807"/>
    <w:rsid w:val="00D626AE"/>
    <w:rsid w:val="00D93C16"/>
    <w:rsid w:val="00DA0777"/>
    <w:rsid w:val="00DB5678"/>
    <w:rsid w:val="00DE75F4"/>
    <w:rsid w:val="00DF0669"/>
    <w:rsid w:val="00E02996"/>
    <w:rsid w:val="00E10019"/>
    <w:rsid w:val="00E3637A"/>
    <w:rsid w:val="00E63A5D"/>
    <w:rsid w:val="00E7582A"/>
    <w:rsid w:val="00E91BD1"/>
    <w:rsid w:val="00EA7231"/>
    <w:rsid w:val="00EB2496"/>
    <w:rsid w:val="00ED1C21"/>
    <w:rsid w:val="00EE58AA"/>
    <w:rsid w:val="00F04D8C"/>
    <w:rsid w:val="00F11C9A"/>
    <w:rsid w:val="00F5724F"/>
    <w:rsid w:val="00F7442D"/>
    <w:rsid w:val="00F810DF"/>
    <w:rsid w:val="00FA03B0"/>
    <w:rsid w:val="00FA441A"/>
    <w:rsid w:val="00FA71D7"/>
    <w:rsid w:val="00FB7553"/>
    <w:rsid w:val="00FB7808"/>
    <w:rsid w:val="00FC1E75"/>
    <w:rsid w:val="00FC2CAB"/>
    <w:rsid w:val="00FD1FE5"/>
    <w:rsid w:val="00FF01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24B6"/>
  <w15:docId w15:val="{CFDD14A9-D75C-4224-925F-5496DE60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4"/>
      </w:numPr>
      <w:tabs>
        <w:tab w:val="left" w:pos="1021"/>
      </w:tabs>
      <w:jc w:val="left"/>
    </w:pPr>
    <w:rPr>
      <w:szCs w:val="24"/>
      <w:lang w:eastAsia="ar-SA"/>
    </w:rPr>
  </w:style>
  <w:style w:type="character" w:customStyle="1" w:styleId="aZnak">
    <w:name w:val="a. Znak"/>
    <w:link w:val="a0"/>
    <w:rsid w:val="00BA6736"/>
    <w:rPr>
      <w:szCs w:val="24"/>
      <w:lang w:eastAsia="ar-SA" w:bidi="en-US"/>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rsid w:val="006F6532"/>
    <w:rPr>
      <w:caps/>
      <w:color w:val="243F60"/>
      <w:spacing w:val="15"/>
      <w:sz w:val="22"/>
      <w:szCs w:val="22"/>
      <w:lang w:eastAsia="en-US" w:bidi="en-US"/>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5"/>
      </w:numPr>
      <w:tabs>
        <w:tab w:val="left" w:pos="340"/>
      </w:tabs>
      <w:spacing w:after="120"/>
    </w:pPr>
    <w:rPr>
      <w:color w:val="4F81BD"/>
      <w:szCs w:val="28"/>
      <w:lang w:val="en-US"/>
    </w:rPr>
  </w:style>
  <w:style w:type="character" w:customStyle="1" w:styleId="11NumberingZnak">
    <w:name w:val="1.1 Numbering Znak"/>
    <w:link w:val="11Numbering"/>
    <w:rsid w:val="00BA6736"/>
    <w:rPr>
      <w:b/>
      <w:color w:val="4F81BD"/>
      <w:sz w:val="24"/>
      <w:szCs w:val="28"/>
      <w:lang w:val="en-US" w:eastAsia="en-US" w:bidi="en-US"/>
    </w:rPr>
  </w:style>
  <w:style w:type="paragraph" w:customStyle="1" w:styleId="a">
    <w:name w:val="&gt;"/>
    <w:basedOn w:val="Normalny"/>
    <w:link w:val="Znak"/>
    <w:autoRedefine/>
    <w:rsid w:val="00BA6736"/>
    <w:pPr>
      <w:numPr>
        <w:numId w:val="6"/>
      </w:numPr>
      <w:tabs>
        <w:tab w:val="left" w:pos="1304"/>
      </w:tabs>
    </w:pPr>
    <w:rPr>
      <w:szCs w:val="24"/>
      <w:lang w:eastAsia="ar-SA"/>
    </w:rPr>
  </w:style>
  <w:style w:type="character" w:customStyle="1" w:styleId="Znak">
    <w:name w:val="&gt; Znak"/>
    <w:link w:val="a"/>
    <w:rsid w:val="00BA6736"/>
    <w:rPr>
      <w:szCs w:val="24"/>
      <w:lang w:eastAsia="ar-SA" w:bidi="en-US"/>
    </w:rPr>
  </w:style>
  <w:style w:type="numbering" w:customStyle="1" w:styleId="ListaeXant">
    <w:name w:val="Lista eXant"/>
    <w:rsid w:val="00591619"/>
    <w:pPr>
      <w:numPr>
        <w:numId w:val="1"/>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8"/>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eastAsia="en-US" w:bidi="en-US"/>
    </w:rPr>
  </w:style>
  <w:style w:type="character" w:customStyle="1" w:styleId="punktor3poziomZnak">
    <w:name w:val="punktor 3 poziom Znak"/>
    <w:basedOn w:val="numerowanieZnak"/>
    <w:link w:val="punktor3poziom"/>
    <w:rsid w:val="00D12167"/>
    <w:rPr>
      <w:sz w:val="20"/>
      <w:szCs w:val="20"/>
      <w:lang w:val="en-US" w:eastAsia="en-US" w:bidi="en-US"/>
    </w:rPr>
  </w:style>
  <w:style w:type="character" w:styleId="Nierozpoznanawzmianka">
    <w:name w:val="Unresolved Mention"/>
    <w:basedOn w:val="Domylnaczcionkaakapitu"/>
    <w:uiPriority w:val="99"/>
    <w:rsid w:val="00C73694"/>
    <w:rPr>
      <w:color w:val="605E5C"/>
      <w:shd w:val="clear" w:color="auto" w:fill="E1DFDD"/>
    </w:rPr>
  </w:style>
  <w:style w:type="character" w:styleId="Odwoaniedokomentarza">
    <w:name w:val="annotation reference"/>
    <w:basedOn w:val="Domylnaczcionkaakapitu"/>
    <w:uiPriority w:val="99"/>
    <w:semiHidden/>
    <w:unhideWhenUsed/>
    <w:rsid w:val="00135726"/>
    <w:rPr>
      <w:sz w:val="16"/>
      <w:szCs w:val="16"/>
    </w:rPr>
  </w:style>
  <w:style w:type="paragraph" w:styleId="Tekstkomentarza">
    <w:name w:val="annotation text"/>
    <w:basedOn w:val="Normalny"/>
    <w:link w:val="TekstkomentarzaZnak"/>
    <w:uiPriority w:val="99"/>
    <w:unhideWhenUsed/>
    <w:rsid w:val="00135726"/>
    <w:pPr>
      <w:spacing w:line="240" w:lineRule="auto"/>
    </w:pPr>
  </w:style>
  <w:style w:type="character" w:customStyle="1" w:styleId="TekstkomentarzaZnak">
    <w:name w:val="Tekst komentarza Znak"/>
    <w:basedOn w:val="Domylnaczcionkaakapitu"/>
    <w:link w:val="Tekstkomentarza"/>
    <w:uiPriority w:val="99"/>
    <w:rsid w:val="00135726"/>
    <w:rPr>
      <w:lang w:eastAsia="en-US" w:bidi="en-US"/>
    </w:rPr>
  </w:style>
  <w:style w:type="paragraph" w:styleId="Tematkomentarza">
    <w:name w:val="annotation subject"/>
    <w:basedOn w:val="Tekstkomentarza"/>
    <w:next w:val="Tekstkomentarza"/>
    <w:link w:val="TematkomentarzaZnak"/>
    <w:uiPriority w:val="99"/>
    <w:semiHidden/>
    <w:unhideWhenUsed/>
    <w:rsid w:val="00135726"/>
    <w:rPr>
      <w:b/>
      <w:bCs/>
    </w:rPr>
  </w:style>
  <w:style w:type="character" w:customStyle="1" w:styleId="TematkomentarzaZnak">
    <w:name w:val="Temat komentarza Znak"/>
    <w:basedOn w:val="TekstkomentarzaZnak"/>
    <w:link w:val="Tematkomentarza"/>
    <w:uiPriority w:val="99"/>
    <w:semiHidden/>
    <w:rsid w:val="00135726"/>
    <w:rPr>
      <w:b/>
      <w:bCs/>
      <w:lang w:eastAsia="en-US" w:bidi="en-US"/>
    </w:rPr>
  </w:style>
  <w:style w:type="paragraph" w:styleId="Tekstprzypisudolnego">
    <w:name w:val="footnote text"/>
    <w:basedOn w:val="Normalny"/>
    <w:link w:val="TekstprzypisudolnegoZnak"/>
    <w:uiPriority w:val="99"/>
    <w:semiHidden/>
    <w:unhideWhenUsed/>
    <w:rsid w:val="00CC1F44"/>
    <w:pPr>
      <w:spacing w:before="0" w:after="0" w:line="240" w:lineRule="auto"/>
    </w:pPr>
  </w:style>
  <w:style w:type="character" w:customStyle="1" w:styleId="TekstprzypisudolnegoZnak">
    <w:name w:val="Tekst przypisu dolnego Znak"/>
    <w:basedOn w:val="Domylnaczcionkaakapitu"/>
    <w:link w:val="Tekstprzypisudolnego"/>
    <w:uiPriority w:val="99"/>
    <w:semiHidden/>
    <w:rsid w:val="00CC1F44"/>
    <w:rPr>
      <w:lang w:eastAsia="en-US" w:bidi="en-US"/>
    </w:rPr>
  </w:style>
  <w:style w:type="character" w:styleId="Odwoanieprzypisudolnego">
    <w:name w:val="footnote reference"/>
    <w:aliases w:val="FR,FR1,FR2,FR3,FR4,FR5,Footnote Reference Number,Footnote number,Footnote symbol,Footnotemark,Footnotemark1,Footnotemark2,Footnotemark3,Footnotemark4,Footnotemark5,Footnotemark6,Footnotemark7,Footnotemark8,fr,o"/>
    <w:basedOn w:val="Domylnaczcionkaakapitu"/>
    <w:uiPriority w:val="99"/>
    <w:unhideWhenUsed/>
    <w:rsid w:val="00CC1F44"/>
    <w:rPr>
      <w:vertAlign w:val="superscript"/>
    </w:rPr>
  </w:style>
  <w:style w:type="table" w:customStyle="1" w:styleId="Tabelasiatki1jasnaakcent61">
    <w:name w:val="Tabela siatki 1 — jasna — akcent 61"/>
    <w:basedOn w:val="Standardowy"/>
    <w:uiPriority w:val="46"/>
    <w:rsid w:val="00CC1F44"/>
    <w:rPr>
      <w:rFonts w:eastAsia="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elasiatki1jasnaakcent611">
    <w:name w:val="Tabela siatki 1 — jasna — akcent 611"/>
    <w:basedOn w:val="Standardowy"/>
    <w:uiPriority w:val="46"/>
    <w:rsid w:val="00CC1F44"/>
    <w:rPr>
      <w:rFonts w:eastAsia="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elasiatki1jasnaakcent62">
    <w:name w:val="Tabela siatki 1 — jasna — akcent 62"/>
    <w:basedOn w:val="Standardowy"/>
    <w:uiPriority w:val="46"/>
    <w:rsid w:val="00CC1F44"/>
    <w:rPr>
      <w:rFonts w:eastAsia="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oprawka">
    <w:name w:val="Revision"/>
    <w:hidden/>
    <w:uiPriority w:val="99"/>
    <w:semiHidden/>
    <w:rsid w:val="003A424E"/>
    <w:rPr>
      <w:lang w:eastAsia="en-US" w:bidi="en-US"/>
    </w:rPr>
  </w:style>
  <w:style w:type="table" w:styleId="Tabela-Siatka">
    <w:name w:val="Table Grid"/>
    <w:basedOn w:val="Standardowy"/>
    <w:uiPriority w:val="59"/>
    <w:rsid w:val="00613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4862">
      <w:bodyDiv w:val="1"/>
      <w:marLeft w:val="0"/>
      <w:marRight w:val="0"/>
      <w:marTop w:val="0"/>
      <w:marBottom w:val="0"/>
      <w:divBdr>
        <w:top w:val="none" w:sz="0" w:space="0" w:color="auto"/>
        <w:left w:val="none" w:sz="0" w:space="0" w:color="auto"/>
        <w:bottom w:val="none" w:sz="0" w:space="0" w:color="auto"/>
        <w:right w:val="none" w:sz="0" w:space="0" w:color="auto"/>
      </w:divBdr>
    </w:div>
    <w:div w:id="19878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oclaw@wody.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oclaw@wody.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wody-polskie/" TargetMode="External"/><Relationship Id="rId4" Type="http://schemas.openxmlformats.org/officeDocument/2006/relationships/settings" Target="settings.xml"/><Relationship Id="rId9" Type="http://schemas.openxmlformats.org/officeDocument/2006/relationships/hyperlink" Target="mailto:wroclaw@wody.gov.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4126-B00D-45AE-9442-F25BB9FA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15</TotalTime>
  <Pages>7</Pages>
  <Words>1849</Words>
  <Characters>11094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Szablon_papier_KP Dyrektor E</vt:lpstr>
    </vt:vector>
  </TitlesOfParts>
  <Company>BeSquare</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Szablon_papier_KP Dyrektor E</dc:title>
  <dc:creator>Piotr Sajewski</dc:creator>
  <cp:lastModifiedBy>Piotr Łuszczki (RZGW Wrocław)</cp:lastModifiedBy>
  <cp:revision>10</cp:revision>
  <cp:lastPrinted>2025-06-24T11:38:00Z</cp:lastPrinted>
  <dcterms:created xsi:type="dcterms:W3CDTF">2025-06-24T09:38:00Z</dcterms:created>
  <dcterms:modified xsi:type="dcterms:W3CDTF">2025-06-24T11:39:00Z</dcterms:modified>
</cp:coreProperties>
</file>