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7777B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5CF8267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24CA5F4B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17 października 2024</w:t>
      </w:r>
      <w:bookmarkEnd w:id="0"/>
      <w:r w:rsidRPr="002740C0">
        <w:rPr>
          <w:rFonts w:cs="Arial"/>
          <w:szCs w:val="24"/>
        </w:rPr>
        <w:t xml:space="preserve"> r.</w:t>
      </w:r>
    </w:p>
    <w:p w14:paraId="02B68ABB" w14:textId="77777777" w:rsidR="00000000" w:rsidRPr="004C1DBF" w:rsidRDefault="00000000" w:rsidP="0036766A">
      <w:pPr>
        <w:pStyle w:val="Nagwek2"/>
      </w:pPr>
      <w:r w:rsidRPr="002E6FA4">
        <w:t xml:space="preserve">zmieniające </w:t>
      </w:r>
      <w:r>
        <w:t>zarządzenie</w:t>
      </w:r>
      <w:r w:rsidRPr="0016621F">
        <w:t xml:space="preserve"> w sprawie nadania</w:t>
      </w:r>
      <w:r w:rsidRPr="0058472A">
        <w:t xml:space="preserve"> statutu </w:t>
      </w:r>
      <w:r>
        <w:rPr>
          <w:rFonts w:eastAsia="Times New Roman"/>
          <w:lang w:eastAsia="pl-PL"/>
        </w:rPr>
        <w:t>Powiatowej</w:t>
      </w:r>
      <w:r w:rsidRPr="0058472A">
        <w:rPr>
          <w:rFonts w:eastAsia="Times New Roman"/>
          <w:lang w:eastAsia="pl-PL"/>
        </w:rPr>
        <w:t xml:space="preserve"> </w:t>
      </w:r>
      <w:r w:rsidRPr="004C1DBF">
        <w:rPr>
          <w:rFonts w:eastAsia="Times New Roman"/>
          <w:lang w:eastAsia="pl-PL"/>
        </w:rPr>
        <w:t>Stacji Sanitarno-Epidemiologicznej w </w:t>
      </w:r>
      <w:r>
        <w:rPr>
          <w:rFonts w:eastAsia="Times New Roman"/>
          <w:lang w:eastAsia="pl-PL"/>
        </w:rPr>
        <w:t>Kwidzynie</w:t>
      </w:r>
    </w:p>
    <w:p w14:paraId="2FF4CA2D" w14:textId="77777777" w:rsidR="00000000" w:rsidRPr="004C1DBF" w:rsidRDefault="00000000" w:rsidP="0036766A">
      <w:pPr>
        <w:spacing w:after="360"/>
      </w:pPr>
      <w:r w:rsidRPr="004C1DBF">
        <w:t>Na podstawie art. 42 ust. 1 i 4 ustawy z dnia 15 kwietnia 2011 r. o działalności leczniczej (Dz. U. z 2024 r. poz. 799) w związku z art. 10 ust. 4a ustawy z dnia 14 marca 1985 r. o Państwowej Inspekcji Sanitarnej (Dz. U. z 2024 r. poz. 416) zarządza się, co następuje:</w:t>
      </w:r>
    </w:p>
    <w:p w14:paraId="5CFCFA90" w14:textId="77777777" w:rsidR="00000000" w:rsidRPr="00E30D84" w:rsidRDefault="00000000" w:rsidP="0036766A">
      <w:r w:rsidRPr="004C1DBF">
        <w:t xml:space="preserve">§ 1. W statucie </w:t>
      </w:r>
      <w:r w:rsidRPr="004C1DBF">
        <w:rPr>
          <w:rFonts w:eastAsia="Times New Roman"/>
          <w:lang w:eastAsia="pl-PL"/>
        </w:rPr>
        <w:t>Powiatowej Stacji Sanitarno-Epidemiologicznej w </w:t>
      </w:r>
      <w:r>
        <w:rPr>
          <w:rFonts w:eastAsia="Times New Roman"/>
          <w:lang w:eastAsia="pl-PL"/>
        </w:rPr>
        <w:t>Kwidzynie</w:t>
      </w:r>
      <w:r w:rsidRPr="004C1DBF">
        <w:t xml:space="preserve">, stanowiącym załącznik do zarządzenia Wojewody Pomorskiego z dnia 15 września 2020 r. w sprawie nadania statutu Powiatowej Stacji Sanitarno-Epidemiologicznej </w:t>
      </w:r>
      <w:r w:rsidRPr="004C1DBF">
        <w:br/>
        <w:t xml:space="preserve">w </w:t>
      </w:r>
      <w:r>
        <w:t>Kwidzynie</w:t>
      </w:r>
      <w:r w:rsidRPr="004C1DBF">
        <w:t>, wprowadza się następujące zmiany:</w:t>
      </w:r>
    </w:p>
    <w:p w14:paraId="70254B77" w14:textId="77777777" w:rsidR="00000000" w:rsidRPr="0036766A" w:rsidRDefault="00000000" w:rsidP="0036766A">
      <w:pPr>
        <w:pStyle w:val="Akapitzlist"/>
        <w:numPr>
          <w:ilvl w:val="0"/>
          <w:numId w:val="1"/>
        </w:numPr>
        <w:spacing w:after="0"/>
        <w:ind w:left="851" w:hanging="425"/>
        <w:rPr>
          <w:rFonts w:cs="Arial"/>
          <w:szCs w:val="24"/>
        </w:rPr>
      </w:pPr>
      <w:r w:rsidRPr="004C1DBF">
        <w:rPr>
          <w:rFonts w:cs="Arial"/>
          <w:szCs w:val="24"/>
        </w:rPr>
        <w:t xml:space="preserve">§ </w:t>
      </w:r>
      <w:r>
        <w:rPr>
          <w:rFonts w:cs="Arial"/>
          <w:szCs w:val="24"/>
        </w:rPr>
        <w:t xml:space="preserve">1 </w:t>
      </w:r>
      <w:r w:rsidRPr="0036766A">
        <w:rPr>
          <w:rFonts w:cs="Arial"/>
          <w:szCs w:val="24"/>
        </w:rPr>
        <w:t>otrzymuje brzmienie:</w:t>
      </w:r>
    </w:p>
    <w:p w14:paraId="61CCF64F" w14:textId="77777777" w:rsidR="00000000" w:rsidRDefault="00000000" w:rsidP="0036766A">
      <w:pPr>
        <w:pStyle w:val="Akapitzlist"/>
        <w:spacing w:after="0"/>
        <w:ind w:left="0"/>
        <w:rPr>
          <w:rFonts w:cs="Arial"/>
          <w:szCs w:val="24"/>
        </w:rPr>
      </w:pPr>
      <w:r>
        <w:rPr>
          <w:rFonts w:cs="Arial"/>
          <w:szCs w:val="24"/>
        </w:rPr>
        <w:t>„§1</w:t>
      </w:r>
      <w:r w:rsidRPr="004C1DBF">
        <w:rPr>
          <w:rFonts w:cs="Arial"/>
          <w:szCs w:val="24"/>
        </w:rPr>
        <w:t xml:space="preserve">. </w:t>
      </w:r>
      <w:r w:rsidRPr="0036766A">
        <w:rPr>
          <w:rFonts w:cs="Arial"/>
          <w:szCs w:val="24"/>
        </w:rPr>
        <w:t>Powiatowa Stacja Sanitarno</w:t>
      </w:r>
      <w:r>
        <w:rPr>
          <w:rFonts w:cs="Arial"/>
          <w:szCs w:val="24"/>
        </w:rPr>
        <w:t>-</w:t>
      </w:r>
      <w:r w:rsidRPr="0036766A">
        <w:rPr>
          <w:rFonts w:cs="Arial"/>
          <w:szCs w:val="24"/>
        </w:rPr>
        <w:t>Epidemiologiczna w Kwidzynie, zwana dalej  „Powiatową Stacją”, działa na podstawie niniejszego statutu oraz powszechnie obowiązujących przepisów prawa, w szczególności ustawy z dnia 15 kwietnia 2011 r. o działalności leczniczej (Dz.U. z 202</w:t>
      </w:r>
      <w:r>
        <w:rPr>
          <w:rFonts w:cs="Arial"/>
          <w:szCs w:val="24"/>
        </w:rPr>
        <w:t>4 r.</w:t>
      </w:r>
      <w:r w:rsidRPr="0036766A">
        <w:rPr>
          <w:rFonts w:cs="Arial"/>
          <w:szCs w:val="24"/>
        </w:rPr>
        <w:t xml:space="preserve"> poz. </w:t>
      </w:r>
      <w:r>
        <w:rPr>
          <w:rFonts w:cs="Arial"/>
          <w:szCs w:val="24"/>
        </w:rPr>
        <w:t>799</w:t>
      </w:r>
      <w:r w:rsidRPr="0036766A">
        <w:rPr>
          <w:rFonts w:cs="Arial"/>
          <w:szCs w:val="24"/>
        </w:rPr>
        <w:t>) i ustawy z dnia 14 marca 1985</w:t>
      </w:r>
      <w:r>
        <w:rPr>
          <w:rFonts w:cs="Arial"/>
          <w:szCs w:val="24"/>
        </w:rPr>
        <w:t xml:space="preserve"> r.</w:t>
      </w:r>
      <w:r w:rsidRPr="0036766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br/>
      </w:r>
      <w:r w:rsidRPr="0036766A">
        <w:rPr>
          <w:rFonts w:cs="Arial"/>
          <w:szCs w:val="24"/>
        </w:rPr>
        <w:t>o Państwowej Inspekcji Sanitarnej (Dz.U. z 20</w:t>
      </w:r>
      <w:r>
        <w:rPr>
          <w:rFonts w:cs="Arial"/>
          <w:szCs w:val="24"/>
        </w:rPr>
        <w:t>24</w:t>
      </w:r>
      <w:r w:rsidRPr="0036766A">
        <w:rPr>
          <w:rFonts w:cs="Arial"/>
          <w:szCs w:val="24"/>
        </w:rPr>
        <w:t xml:space="preserve"> r. poz. </w:t>
      </w:r>
      <w:r>
        <w:rPr>
          <w:rFonts w:cs="Arial"/>
          <w:szCs w:val="24"/>
        </w:rPr>
        <w:t>416</w:t>
      </w:r>
      <w:r w:rsidRPr="0036766A">
        <w:rPr>
          <w:rFonts w:cs="Arial"/>
          <w:szCs w:val="24"/>
        </w:rPr>
        <w:t>).”</w:t>
      </w:r>
      <w:r>
        <w:rPr>
          <w:rFonts w:cs="Arial"/>
          <w:szCs w:val="24"/>
        </w:rPr>
        <w:t>;</w:t>
      </w:r>
    </w:p>
    <w:p w14:paraId="0F122C10" w14:textId="77777777" w:rsidR="00000000" w:rsidRPr="004C1DBF" w:rsidRDefault="00000000" w:rsidP="0036766A">
      <w:pPr>
        <w:spacing w:after="0"/>
        <w:ind w:firstLine="0"/>
        <w:rPr>
          <w:rFonts w:cs="Arial"/>
          <w:szCs w:val="24"/>
        </w:rPr>
      </w:pPr>
    </w:p>
    <w:p w14:paraId="473122DA" w14:textId="77777777" w:rsidR="00000000" w:rsidRPr="004C1DBF" w:rsidRDefault="00000000" w:rsidP="0036766A">
      <w:pPr>
        <w:pStyle w:val="Akapitzlist"/>
        <w:numPr>
          <w:ilvl w:val="0"/>
          <w:numId w:val="1"/>
        </w:numPr>
        <w:spacing w:after="0"/>
        <w:ind w:left="851" w:hanging="567"/>
        <w:rPr>
          <w:rFonts w:cs="Arial"/>
          <w:szCs w:val="24"/>
        </w:rPr>
      </w:pPr>
      <w:r>
        <w:rPr>
          <w:rFonts w:cs="Arial"/>
          <w:szCs w:val="24"/>
        </w:rPr>
        <w:t xml:space="preserve">w </w:t>
      </w:r>
      <w:r w:rsidRPr="004C1DBF">
        <w:rPr>
          <w:rFonts w:cs="Arial"/>
          <w:szCs w:val="24"/>
        </w:rPr>
        <w:t xml:space="preserve">§ 8 </w:t>
      </w:r>
      <w:r>
        <w:rPr>
          <w:rFonts w:cs="Arial"/>
          <w:szCs w:val="24"/>
        </w:rPr>
        <w:t xml:space="preserve">ust. 1 </w:t>
      </w:r>
      <w:r w:rsidRPr="004C1DBF">
        <w:rPr>
          <w:rFonts w:cs="Arial"/>
          <w:szCs w:val="24"/>
        </w:rPr>
        <w:t>otrzymuje brzmienie:</w:t>
      </w:r>
    </w:p>
    <w:p w14:paraId="4312D226" w14:textId="77777777" w:rsidR="00000000" w:rsidRPr="004C1DBF" w:rsidRDefault="00000000" w:rsidP="0036766A">
      <w:pPr>
        <w:spacing w:after="0"/>
        <w:ind w:firstLine="426"/>
        <w:rPr>
          <w:rFonts w:cs="Arial"/>
          <w:szCs w:val="24"/>
        </w:rPr>
      </w:pPr>
      <w:r w:rsidRPr="004C1DBF">
        <w:rPr>
          <w:rFonts w:cs="Arial"/>
          <w:szCs w:val="24"/>
        </w:rPr>
        <w:t>„</w:t>
      </w:r>
      <w:r>
        <w:rPr>
          <w:rFonts w:cs="Arial"/>
          <w:szCs w:val="24"/>
        </w:rPr>
        <w:t xml:space="preserve">§ </w:t>
      </w:r>
      <w:r w:rsidRPr="004C1DBF">
        <w:rPr>
          <w:rFonts w:cs="Arial"/>
          <w:szCs w:val="24"/>
        </w:rPr>
        <w:t>8.1. W skład Powiatowej Stacji wchodzą następujące komórki organizacyjne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br/>
        <w:t>i samodzielne stanowiska pracy</w:t>
      </w:r>
      <w:r w:rsidRPr="004C1DBF">
        <w:rPr>
          <w:rFonts w:cs="Arial"/>
          <w:szCs w:val="24"/>
        </w:rPr>
        <w:t>:</w:t>
      </w:r>
    </w:p>
    <w:p w14:paraId="4414C42F" w14:textId="77777777" w:rsidR="00000000" w:rsidRDefault="00000000" w:rsidP="0036766A">
      <w:pPr>
        <w:pStyle w:val="Akapitzlist"/>
        <w:numPr>
          <w:ilvl w:val="0"/>
          <w:numId w:val="3"/>
        </w:numPr>
        <w:tabs>
          <w:tab w:val="left" w:pos="1134"/>
        </w:tabs>
        <w:spacing w:after="0"/>
        <w:ind w:hanging="11"/>
        <w:rPr>
          <w:rFonts w:cs="Arial"/>
          <w:szCs w:val="24"/>
        </w:rPr>
      </w:pPr>
      <w:r w:rsidRPr="007F5CE0">
        <w:rPr>
          <w:rFonts w:cs="Arial"/>
          <w:szCs w:val="24"/>
        </w:rPr>
        <w:t xml:space="preserve">Oddział </w:t>
      </w:r>
      <w:r>
        <w:rPr>
          <w:rFonts w:cs="Arial"/>
          <w:szCs w:val="24"/>
        </w:rPr>
        <w:t>Laboratoryjny</w:t>
      </w:r>
      <w:r w:rsidRPr="007F5CE0">
        <w:rPr>
          <w:rFonts w:cs="Arial"/>
          <w:szCs w:val="24"/>
        </w:rPr>
        <w:t>;</w:t>
      </w:r>
    </w:p>
    <w:p w14:paraId="6BB72ABE" w14:textId="77777777" w:rsidR="00000000" w:rsidRDefault="00000000" w:rsidP="0036766A">
      <w:pPr>
        <w:pStyle w:val="Akapitzlist"/>
        <w:numPr>
          <w:ilvl w:val="0"/>
          <w:numId w:val="3"/>
        </w:numPr>
        <w:tabs>
          <w:tab w:val="left" w:pos="1134"/>
        </w:tabs>
        <w:spacing w:after="0"/>
        <w:ind w:hanging="11"/>
        <w:rPr>
          <w:rFonts w:cs="Arial"/>
          <w:szCs w:val="24"/>
        </w:rPr>
      </w:pPr>
      <w:r w:rsidRPr="007F5CE0">
        <w:rPr>
          <w:rFonts w:cs="Arial"/>
          <w:szCs w:val="24"/>
        </w:rPr>
        <w:t xml:space="preserve">Oddział </w:t>
      </w:r>
      <w:r>
        <w:rPr>
          <w:rFonts w:cs="Arial"/>
          <w:szCs w:val="24"/>
        </w:rPr>
        <w:t>Bezpieczeństwa Żywności i Żywienia</w:t>
      </w:r>
      <w:r w:rsidRPr="007F5CE0">
        <w:rPr>
          <w:rFonts w:cs="Arial"/>
          <w:szCs w:val="24"/>
        </w:rPr>
        <w:t>;</w:t>
      </w:r>
    </w:p>
    <w:p w14:paraId="6CEFBBE6" w14:textId="77777777" w:rsidR="00000000" w:rsidRDefault="00000000" w:rsidP="0036766A">
      <w:pPr>
        <w:pStyle w:val="Akapitzlist"/>
        <w:numPr>
          <w:ilvl w:val="0"/>
          <w:numId w:val="3"/>
        </w:numPr>
        <w:tabs>
          <w:tab w:val="left" w:pos="1134"/>
        </w:tabs>
        <w:spacing w:after="0"/>
        <w:ind w:hanging="11"/>
        <w:rPr>
          <w:rFonts w:cs="Arial"/>
          <w:szCs w:val="24"/>
        </w:rPr>
      </w:pPr>
      <w:r w:rsidRPr="007F5CE0">
        <w:rPr>
          <w:rFonts w:cs="Arial"/>
          <w:szCs w:val="24"/>
        </w:rPr>
        <w:t xml:space="preserve">Oddział </w:t>
      </w:r>
      <w:r>
        <w:rPr>
          <w:rFonts w:cs="Arial"/>
          <w:szCs w:val="24"/>
        </w:rPr>
        <w:t>E</w:t>
      </w:r>
      <w:r w:rsidRPr="007F5CE0">
        <w:rPr>
          <w:rFonts w:cs="Arial"/>
          <w:szCs w:val="24"/>
        </w:rPr>
        <w:t>pidemi</w:t>
      </w:r>
      <w:r>
        <w:rPr>
          <w:rFonts w:cs="Arial"/>
          <w:szCs w:val="24"/>
        </w:rPr>
        <w:t>ologii</w:t>
      </w:r>
      <w:r w:rsidRPr="007F5CE0">
        <w:rPr>
          <w:rFonts w:cs="Arial"/>
          <w:szCs w:val="24"/>
        </w:rPr>
        <w:t>;</w:t>
      </w:r>
    </w:p>
    <w:p w14:paraId="44085094" w14:textId="77777777" w:rsidR="00000000" w:rsidRPr="0036766A" w:rsidRDefault="00000000" w:rsidP="0036766A">
      <w:pPr>
        <w:pStyle w:val="Akapitzlist"/>
        <w:numPr>
          <w:ilvl w:val="0"/>
          <w:numId w:val="3"/>
        </w:numPr>
        <w:tabs>
          <w:tab w:val="left" w:pos="1134"/>
        </w:tabs>
        <w:spacing w:after="0"/>
        <w:ind w:hanging="11"/>
        <w:rPr>
          <w:rFonts w:cs="Arial"/>
          <w:szCs w:val="24"/>
        </w:rPr>
      </w:pPr>
      <w:r w:rsidRPr="007F5CE0">
        <w:rPr>
          <w:rFonts w:cs="Arial"/>
          <w:szCs w:val="24"/>
        </w:rPr>
        <w:t xml:space="preserve">Oddział </w:t>
      </w:r>
      <w:r>
        <w:rPr>
          <w:rFonts w:cs="Arial"/>
          <w:szCs w:val="24"/>
        </w:rPr>
        <w:t>Higieny Komunalnej</w:t>
      </w:r>
      <w:r w:rsidRPr="007F5CE0">
        <w:rPr>
          <w:rFonts w:cs="Arial"/>
          <w:szCs w:val="24"/>
        </w:rPr>
        <w:t>;</w:t>
      </w:r>
    </w:p>
    <w:p w14:paraId="0E081882" w14:textId="77777777" w:rsidR="00000000" w:rsidRDefault="00000000" w:rsidP="0036766A">
      <w:pPr>
        <w:pStyle w:val="Akapitzlist"/>
        <w:numPr>
          <w:ilvl w:val="0"/>
          <w:numId w:val="3"/>
        </w:numPr>
        <w:tabs>
          <w:tab w:val="left" w:pos="1134"/>
        </w:tabs>
        <w:spacing w:after="0"/>
        <w:ind w:hanging="11"/>
        <w:rPr>
          <w:rFonts w:cs="Arial"/>
          <w:szCs w:val="24"/>
        </w:rPr>
      </w:pPr>
      <w:r>
        <w:rPr>
          <w:rFonts w:cs="Arial"/>
          <w:szCs w:val="24"/>
        </w:rPr>
        <w:t>Sekcja Higieny Pracy;</w:t>
      </w:r>
    </w:p>
    <w:p w14:paraId="67A0E56D" w14:textId="77777777" w:rsidR="00000000" w:rsidRDefault="00000000" w:rsidP="0036766A">
      <w:pPr>
        <w:pStyle w:val="Akapitzlist"/>
        <w:numPr>
          <w:ilvl w:val="0"/>
          <w:numId w:val="3"/>
        </w:numPr>
        <w:tabs>
          <w:tab w:val="left" w:pos="1134"/>
        </w:tabs>
        <w:spacing w:after="0"/>
        <w:ind w:hanging="11"/>
        <w:rPr>
          <w:rFonts w:cs="Arial"/>
          <w:szCs w:val="24"/>
        </w:rPr>
      </w:pPr>
      <w:r>
        <w:rPr>
          <w:rFonts w:cs="Arial"/>
          <w:szCs w:val="24"/>
        </w:rPr>
        <w:t>Sekcja Zapobiegawczego Nadzoru Sanitarnego;</w:t>
      </w:r>
    </w:p>
    <w:p w14:paraId="228E7B43" w14:textId="77777777" w:rsidR="00000000" w:rsidRDefault="00000000" w:rsidP="0036766A">
      <w:pPr>
        <w:pStyle w:val="Akapitzlist"/>
        <w:numPr>
          <w:ilvl w:val="0"/>
          <w:numId w:val="3"/>
        </w:numPr>
        <w:tabs>
          <w:tab w:val="left" w:pos="1134"/>
        </w:tabs>
        <w:spacing w:after="0"/>
        <w:ind w:hanging="11"/>
        <w:rPr>
          <w:rFonts w:cs="Arial"/>
          <w:szCs w:val="24"/>
        </w:rPr>
      </w:pPr>
      <w:r>
        <w:rPr>
          <w:rFonts w:cs="Arial"/>
          <w:szCs w:val="24"/>
        </w:rPr>
        <w:t>Sekcja Higieny Dzieci i Młodzieży, Oświaty Zdrowotnej i Promocji Zdrowia;</w:t>
      </w:r>
    </w:p>
    <w:p w14:paraId="4F1B8C0F" w14:textId="77777777" w:rsidR="00000000" w:rsidRDefault="00000000" w:rsidP="0036766A">
      <w:pPr>
        <w:pStyle w:val="Akapitzlist"/>
        <w:numPr>
          <w:ilvl w:val="0"/>
          <w:numId w:val="3"/>
        </w:numPr>
        <w:tabs>
          <w:tab w:val="left" w:pos="1134"/>
        </w:tabs>
        <w:spacing w:after="0"/>
        <w:ind w:hanging="11"/>
        <w:rPr>
          <w:rFonts w:cs="Arial"/>
          <w:szCs w:val="24"/>
        </w:rPr>
      </w:pPr>
      <w:r>
        <w:rPr>
          <w:rFonts w:cs="Arial"/>
          <w:szCs w:val="24"/>
        </w:rPr>
        <w:t>Sekcja Ekonomiczna;</w:t>
      </w:r>
    </w:p>
    <w:p w14:paraId="6ED909AB" w14:textId="77777777" w:rsidR="00000000" w:rsidRDefault="00000000" w:rsidP="0036766A">
      <w:pPr>
        <w:pStyle w:val="Akapitzlist"/>
        <w:numPr>
          <w:ilvl w:val="0"/>
          <w:numId w:val="3"/>
        </w:numPr>
        <w:tabs>
          <w:tab w:val="left" w:pos="993"/>
          <w:tab w:val="left" w:pos="1134"/>
        </w:tabs>
        <w:spacing w:after="0"/>
        <w:ind w:hanging="11"/>
        <w:rPr>
          <w:rFonts w:cs="Arial"/>
          <w:szCs w:val="24"/>
        </w:rPr>
      </w:pPr>
      <w:r>
        <w:rPr>
          <w:rFonts w:cs="Arial"/>
          <w:szCs w:val="24"/>
        </w:rPr>
        <w:t xml:space="preserve">  Sekcja Administracyjno-Gospodarcza;</w:t>
      </w:r>
    </w:p>
    <w:p w14:paraId="1754C661" w14:textId="77777777" w:rsidR="00000000" w:rsidRDefault="00000000" w:rsidP="0036766A">
      <w:pPr>
        <w:pStyle w:val="Akapitzlist"/>
        <w:numPr>
          <w:ilvl w:val="0"/>
          <w:numId w:val="3"/>
        </w:numPr>
        <w:tabs>
          <w:tab w:val="left" w:pos="993"/>
          <w:tab w:val="left" w:pos="1134"/>
        </w:tabs>
        <w:spacing w:after="0"/>
        <w:ind w:hanging="11"/>
        <w:rPr>
          <w:rFonts w:cs="Arial"/>
          <w:szCs w:val="24"/>
        </w:rPr>
      </w:pPr>
      <w:r>
        <w:rPr>
          <w:rFonts w:cs="Arial"/>
          <w:szCs w:val="24"/>
        </w:rPr>
        <w:t>samodzielne stanowisko ds. obsługi prawnej;</w:t>
      </w:r>
    </w:p>
    <w:p w14:paraId="2A4B4863" w14:textId="77777777" w:rsidR="00000000" w:rsidRDefault="00000000" w:rsidP="0036766A">
      <w:pPr>
        <w:pStyle w:val="Akapitzlist"/>
        <w:numPr>
          <w:ilvl w:val="0"/>
          <w:numId w:val="3"/>
        </w:numPr>
        <w:tabs>
          <w:tab w:val="left" w:pos="993"/>
          <w:tab w:val="left" w:pos="1134"/>
        </w:tabs>
        <w:spacing w:after="0"/>
        <w:ind w:hanging="11"/>
        <w:rPr>
          <w:rFonts w:cs="Arial"/>
          <w:szCs w:val="24"/>
        </w:rPr>
      </w:pPr>
      <w:r>
        <w:rPr>
          <w:rFonts w:cs="Arial"/>
          <w:szCs w:val="24"/>
        </w:rPr>
        <w:t>samodzielne stanowisko ds. informatycznych;</w:t>
      </w:r>
    </w:p>
    <w:p w14:paraId="2524CCF1" w14:textId="77777777" w:rsidR="00000000" w:rsidRDefault="00000000" w:rsidP="0036766A">
      <w:pPr>
        <w:pStyle w:val="Akapitzlist"/>
        <w:numPr>
          <w:ilvl w:val="0"/>
          <w:numId w:val="3"/>
        </w:numPr>
        <w:tabs>
          <w:tab w:val="left" w:pos="993"/>
          <w:tab w:val="left" w:pos="1134"/>
        </w:tabs>
        <w:spacing w:after="0"/>
        <w:ind w:hanging="11"/>
        <w:rPr>
          <w:rFonts w:cs="Arial"/>
          <w:szCs w:val="24"/>
        </w:rPr>
      </w:pPr>
      <w:r>
        <w:rPr>
          <w:rFonts w:cs="Arial"/>
          <w:szCs w:val="24"/>
        </w:rPr>
        <w:t>s</w:t>
      </w:r>
      <w:r>
        <w:rPr>
          <w:rFonts w:cs="Arial"/>
          <w:szCs w:val="24"/>
        </w:rPr>
        <w:t>amodzielne stanowisko Inspektora Ochrony Danych;</w:t>
      </w:r>
    </w:p>
    <w:p w14:paraId="0FD6FE43" w14:textId="77777777" w:rsidR="00000000" w:rsidRDefault="00000000" w:rsidP="0036766A">
      <w:pPr>
        <w:pStyle w:val="Akapitzlist"/>
        <w:numPr>
          <w:ilvl w:val="0"/>
          <w:numId w:val="3"/>
        </w:numPr>
        <w:tabs>
          <w:tab w:val="left" w:pos="993"/>
          <w:tab w:val="left" w:pos="1134"/>
        </w:tabs>
        <w:spacing w:after="0"/>
        <w:ind w:hanging="11"/>
        <w:rPr>
          <w:rFonts w:cs="Arial"/>
          <w:szCs w:val="24"/>
        </w:rPr>
      </w:pPr>
      <w:r>
        <w:rPr>
          <w:rFonts w:cs="Arial"/>
          <w:szCs w:val="24"/>
        </w:rPr>
        <w:t>s</w:t>
      </w:r>
      <w:r>
        <w:rPr>
          <w:rFonts w:cs="Arial"/>
          <w:szCs w:val="24"/>
        </w:rPr>
        <w:t>amodzielne stanowisko ds. EZD”.</w:t>
      </w:r>
    </w:p>
    <w:p w14:paraId="45E51978" w14:textId="77777777" w:rsidR="00000000" w:rsidRDefault="00000000" w:rsidP="005D236A">
      <w:pPr>
        <w:pStyle w:val="Akapitzlist"/>
        <w:tabs>
          <w:tab w:val="left" w:pos="993"/>
          <w:tab w:val="left" w:pos="1134"/>
        </w:tabs>
        <w:spacing w:after="0"/>
        <w:ind w:firstLine="0"/>
        <w:rPr>
          <w:rFonts w:cs="Arial"/>
          <w:szCs w:val="24"/>
        </w:rPr>
      </w:pPr>
    </w:p>
    <w:p w14:paraId="010EF53A" w14:textId="77777777" w:rsidR="00000000" w:rsidRPr="004C1DBF" w:rsidRDefault="00000000" w:rsidP="0036766A">
      <w:pPr>
        <w:spacing w:after="0"/>
        <w:ind w:firstLine="0"/>
        <w:rPr>
          <w:rFonts w:cs="Arial"/>
          <w:szCs w:val="24"/>
        </w:rPr>
      </w:pPr>
    </w:p>
    <w:p w14:paraId="35E26360" w14:textId="77777777" w:rsidR="00000000" w:rsidRDefault="00000000" w:rsidP="005D236A">
      <w:pPr>
        <w:tabs>
          <w:tab w:val="left" w:pos="709"/>
        </w:tabs>
        <w:ind w:left="709" w:firstLine="0"/>
      </w:pPr>
      <w:r w:rsidRPr="004C1DBF">
        <w:lastRenderedPageBreak/>
        <w:t>§ 2. Zarządzenie wchodzi w życie z dniem podpisania.</w:t>
      </w:r>
    </w:p>
    <w:p w14:paraId="490B2148" w14:textId="77777777" w:rsidR="00000000" w:rsidRDefault="00000000" w:rsidP="0036766A">
      <w:pPr>
        <w:ind w:firstLine="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08B06E" wp14:editId="27654DAB">
                <wp:simplePos x="0" y="0"/>
                <wp:positionH relativeFrom="column">
                  <wp:posOffset>1482725</wp:posOffset>
                </wp:positionH>
                <wp:positionV relativeFrom="paragraph">
                  <wp:posOffset>359410</wp:posOffset>
                </wp:positionV>
                <wp:extent cx="4726940" cy="141541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6940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52259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1"/>
                          </w:p>
                          <w:p w14:paraId="37F3A60C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2"/>
                          </w:p>
                          <w:p w14:paraId="1935DB8D" w14:textId="77777777" w:rsidR="00000000" w:rsidRPr="009E0E3A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Atrybut6"/>
                            <w:bookmarkEnd w:id="3"/>
                            <w:r>
                              <w:rPr>
                                <w:rFonts w:cs="Arial"/>
                              </w:rPr>
                              <w:br/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423464BF" w14:textId="77777777" w:rsidR="00000000" w:rsidRPr="009E0E3A" w:rsidRDefault="00000000" w:rsidP="00993C43">
                            <w:pPr>
                              <w:tabs>
                                <w:tab w:val="left" w:pos="851"/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  <w:r w:rsidRPr="009E0E3A"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6F09D9E3" w14:textId="77777777" w:rsidR="00000000" w:rsidRPr="009E0E3A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67F8C5E2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DCC6902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5E55FDF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B9BC84D" w14:textId="77777777" w:rsidR="00000000" w:rsidRPr="004C4F6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2600717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116.75pt;margin-top:28.3pt;mso-height-percent:0;mso-height-relative:margin;mso-width-percent:0;mso-width-relative:margin;mso-wrap-distance-bottom:3.6pt;mso-wrap-distance-left:9pt;mso-wrap-distance-right:9pt;mso-wrap-distance-top:3.6pt;position:absolute;width:372.2pt;z-index:251658240" fillcolor="white" stroked="f" strokeweight="0.75pt">
                <v:stroke joinstyle="miter"/>
                <v:textbox>
                  <w:txbxContent>
                    <w:p w:rsidR="000A7628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1"/>
                    </w:p>
                    <w:p w:rsidR="00F350DD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2"/>
                    </w:p>
                    <w:p w:rsidR="00993C43" w:rsidRPr="009E0E3A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Atrybut6"/>
                      <w:bookmarkEnd w:id="3"/>
                      <w:r>
                        <w:rPr>
                          <w:rFonts w:cs="Arial"/>
                        </w:rPr>
                        <w:br/>
                      </w:r>
                      <w:r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851"/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  <w:r w:rsidRPr="009E0E3A"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RPr="004C4F60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A2F1D" w:rsidP="00993C43">
                      <w:pPr>
                        <w:tabs>
                          <w:tab w:val="left" w:pos="2268"/>
                        </w:tabs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D0186A"/>
    <w:multiLevelType w:val="hybridMultilevel"/>
    <w:tmpl w:val="A7BAF4DA"/>
    <w:lvl w:ilvl="0" w:tplc="EE3E5810">
      <w:start w:val="1"/>
      <w:numFmt w:val="lowerLetter"/>
      <w:lvlText w:val="%1)"/>
      <w:lvlJc w:val="left"/>
      <w:pPr>
        <w:ind w:left="1634" w:hanging="360"/>
      </w:pPr>
    </w:lvl>
    <w:lvl w:ilvl="1" w:tplc="E572FC46" w:tentative="1">
      <w:start w:val="1"/>
      <w:numFmt w:val="lowerLetter"/>
      <w:lvlText w:val="%2."/>
      <w:lvlJc w:val="left"/>
      <w:pPr>
        <w:ind w:left="2354" w:hanging="360"/>
      </w:pPr>
    </w:lvl>
    <w:lvl w:ilvl="2" w:tplc="9F8E83F4" w:tentative="1">
      <w:start w:val="1"/>
      <w:numFmt w:val="lowerRoman"/>
      <w:lvlText w:val="%3."/>
      <w:lvlJc w:val="right"/>
      <w:pPr>
        <w:ind w:left="3074" w:hanging="180"/>
      </w:pPr>
    </w:lvl>
    <w:lvl w:ilvl="3" w:tplc="C87CDDEC" w:tentative="1">
      <w:start w:val="1"/>
      <w:numFmt w:val="decimal"/>
      <w:lvlText w:val="%4."/>
      <w:lvlJc w:val="left"/>
      <w:pPr>
        <w:ind w:left="3794" w:hanging="360"/>
      </w:pPr>
    </w:lvl>
    <w:lvl w:ilvl="4" w:tplc="54A80CAE" w:tentative="1">
      <w:start w:val="1"/>
      <w:numFmt w:val="lowerLetter"/>
      <w:lvlText w:val="%5."/>
      <w:lvlJc w:val="left"/>
      <w:pPr>
        <w:ind w:left="4514" w:hanging="360"/>
      </w:pPr>
    </w:lvl>
    <w:lvl w:ilvl="5" w:tplc="CFBCE406" w:tentative="1">
      <w:start w:val="1"/>
      <w:numFmt w:val="lowerRoman"/>
      <w:lvlText w:val="%6."/>
      <w:lvlJc w:val="right"/>
      <w:pPr>
        <w:ind w:left="5234" w:hanging="180"/>
      </w:pPr>
    </w:lvl>
    <w:lvl w:ilvl="6" w:tplc="7B7A9246" w:tentative="1">
      <w:start w:val="1"/>
      <w:numFmt w:val="decimal"/>
      <w:lvlText w:val="%7."/>
      <w:lvlJc w:val="left"/>
      <w:pPr>
        <w:ind w:left="5954" w:hanging="360"/>
      </w:pPr>
    </w:lvl>
    <w:lvl w:ilvl="7" w:tplc="169000EA" w:tentative="1">
      <w:start w:val="1"/>
      <w:numFmt w:val="lowerLetter"/>
      <w:lvlText w:val="%8."/>
      <w:lvlJc w:val="left"/>
      <w:pPr>
        <w:ind w:left="6674" w:hanging="360"/>
      </w:pPr>
    </w:lvl>
    <w:lvl w:ilvl="8" w:tplc="6F522438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1" w15:restartNumberingAfterBreak="0">
    <w:nsid w:val="3B62574C"/>
    <w:multiLevelType w:val="hybridMultilevel"/>
    <w:tmpl w:val="890CFF86"/>
    <w:lvl w:ilvl="0" w:tplc="742AF002">
      <w:start w:val="1"/>
      <w:numFmt w:val="decimal"/>
      <w:lvlText w:val="%1)"/>
      <w:lvlJc w:val="left"/>
      <w:pPr>
        <w:ind w:left="720" w:hanging="360"/>
      </w:pPr>
    </w:lvl>
    <w:lvl w:ilvl="1" w:tplc="1E4A545E" w:tentative="1">
      <w:start w:val="1"/>
      <w:numFmt w:val="lowerLetter"/>
      <w:lvlText w:val="%2."/>
      <w:lvlJc w:val="left"/>
      <w:pPr>
        <w:ind w:left="1440" w:hanging="360"/>
      </w:pPr>
    </w:lvl>
    <w:lvl w:ilvl="2" w:tplc="208AA148" w:tentative="1">
      <w:start w:val="1"/>
      <w:numFmt w:val="lowerRoman"/>
      <w:lvlText w:val="%3."/>
      <w:lvlJc w:val="right"/>
      <w:pPr>
        <w:ind w:left="2160" w:hanging="180"/>
      </w:pPr>
    </w:lvl>
    <w:lvl w:ilvl="3" w:tplc="DF7C4CEC" w:tentative="1">
      <w:start w:val="1"/>
      <w:numFmt w:val="decimal"/>
      <w:lvlText w:val="%4."/>
      <w:lvlJc w:val="left"/>
      <w:pPr>
        <w:ind w:left="2880" w:hanging="360"/>
      </w:pPr>
    </w:lvl>
    <w:lvl w:ilvl="4" w:tplc="787A3D02" w:tentative="1">
      <w:start w:val="1"/>
      <w:numFmt w:val="lowerLetter"/>
      <w:lvlText w:val="%5."/>
      <w:lvlJc w:val="left"/>
      <w:pPr>
        <w:ind w:left="3600" w:hanging="360"/>
      </w:pPr>
    </w:lvl>
    <w:lvl w:ilvl="5" w:tplc="07268586" w:tentative="1">
      <w:start w:val="1"/>
      <w:numFmt w:val="lowerRoman"/>
      <w:lvlText w:val="%6."/>
      <w:lvlJc w:val="right"/>
      <w:pPr>
        <w:ind w:left="4320" w:hanging="180"/>
      </w:pPr>
    </w:lvl>
    <w:lvl w:ilvl="6" w:tplc="C4CC83DC" w:tentative="1">
      <w:start w:val="1"/>
      <w:numFmt w:val="decimal"/>
      <w:lvlText w:val="%7."/>
      <w:lvlJc w:val="left"/>
      <w:pPr>
        <w:ind w:left="5040" w:hanging="360"/>
      </w:pPr>
    </w:lvl>
    <w:lvl w:ilvl="7" w:tplc="2B828800" w:tentative="1">
      <w:start w:val="1"/>
      <w:numFmt w:val="lowerLetter"/>
      <w:lvlText w:val="%8."/>
      <w:lvlJc w:val="left"/>
      <w:pPr>
        <w:ind w:left="5760" w:hanging="360"/>
      </w:pPr>
    </w:lvl>
    <w:lvl w:ilvl="8" w:tplc="D7EE6E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71596"/>
    <w:multiLevelType w:val="hybridMultilevel"/>
    <w:tmpl w:val="FD0C7A82"/>
    <w:lvl w:ilvl="0" w:tplc="93860C94">
      <w:start w:val="1"/>
      <w:numFmt w:val="decimal"/>
      <w:lvlText w:val="%1)"/>
      <w:lvlJc w:val="left"/>
      <w:pPr>
        <w:ind w:left="1429" w:hanging="360"/>
      </w:pPr>
    </w:lvl>
    <w:lvl w:ilvl="1" w:tplc="EC32E144" w:tentative="1">
      <w:start w:val="1"/>
      <w:numFmt w:val="lowerLetter"/>
      <w:lvlText w:val="%2."/>
      <w:lvlJc w:val="left"/>
      <w:pPr>
        <w:ind w:left="2149" w:hanging="360"/>
      </w:pPr>
    </w:lvl>
    <w:lvl w:ilvl="2" w:tplc="857EA1FE" w:tentative="1">
      <w:start w:val="1"/>
      <w:numFmt w:val="lowerRoman"/>
      <w:lvlText w:val="%3."/>
      <w:lvlJc w:val="right"/>
      <w:pPr>
        <w:ind w:left="2869" w:hanging="180"/>
      </w:pPr>
    </w:lvl>
    <w:lvl w:ilvl="3" w:tplc="35208044" w:tentative="1">
      <w:start w:val="1"/>
      <w:numFmt w:val="decimal"/>
      <w:lvlText w:val="%4."/>
      <w:lvlJc w:val="left"/>
      <w:pPr>
        <w:ind w:left="3589" w:hanging="360"/>
      </w:pPr>
    </w:lvl>
    <w:lvl w:ilvl="4" w:tplc="28E8B8E6" w:tentative="1">
      <w:start w:val="1"/>
      <w:numFmt w:val="lowerLetter"/>
      <w:lvlText w:val="%5."/>
      <w:lvlJc w:val="left"/>
      <w:pPr>
        <w:ind w:left="4309" w:hanging="360"/>
      </w:pPr>
    </w:lvl>
    <w:lvl w:ilvl="5" w:tplc="018E1A64" w:tentative="1">
      <w:start w:val="1"/>
      <w:numFmt w:val="lowerRoman"/>
      <w:lvlText w:val="%6."/>
      <w:lvlJc w:val="right"/>
      <w:pPr>
        <w:ind w:left="5029" w:hanging="180"/>
      </w:pPr>
    </w:lvl>
    <w:lvl w:ilvl="6" w:tplc="B73ABC3E" w:tentative="1">
      <w:start w:val="1"/>
      <w:numFmt w:val="decimal"/>
      <w:lvlText w:val="%7."/>
      <w:lvlJc w:val="left"/>
      <w:pPr>
        <w:ind w:left="5749" w:hanging="360"/>
      </w:pPr>
    </w:lvl>
    <w:lvl w:ilvl="7" w:tplc="2D6E1E12" w:tentative="1">
      <w:start w:val="1"/>
      <w:numFmt w:val="lowerLetter"/>
      <w:lvlText w:val="%8."/>
      <w:lvlJc w:val="left"/>
      <w:pPr>
        <w:ind w:left="6469" w:hanging="360"/>
      </w:pPr>
    </w:lvl>
    <w:lvl w:ilvl="8" w:tplc="1B887C7C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03620473">
    <w:abstractNumId w:val="2"/>
  </w:num>
  <w:num w:numId="2" w16cid:durableId="501631434">
    <w:abstractNumId w:val="0"/>
  </w:num>
  <w:num w:numId="3" w16cid:durableId="658273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4F3"/>
    <w:rsid w:val="00142DB1"/>
    <w:rsid w:val="002824F3"/>
    <w:rsid w:val="006A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9A343"/>
  <w15:docId w15:val="{5BDB95A9-93FA-4D4C-B442-CA6D9035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367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Anna Kurzyńska-Fulara</cp:lastModifiedBy>
  <cp:revision>2</cp:revision>
  <cp:lastPrinted>2024-10-03T10:43:00Z</cp:lastPrinted>
  <dcterms:created xsi:type="dcterms:W3CDTF">2024-10-22T07:27:00Z</dcterms:created>
  <dcterms:modified xsi:type="dcterms:W3CDTF">2024-10-22T07:27:00Z</dcterms:modified>
</cp:coreProperties>
</file>