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E1A05" w14:textId="609F6288" w:rsidR="00C37002" w:rsidRPr="002D35EB" w:rsidRDefault="00C37002" w:rsidP="00C37002">
      <w:pPr>
        <w:shd w:val="clear" w:color="auto" w:fill="E8E8E8" w:themeFill="background2"/>
        <w:spacing w:after="0"/>
        <w:jc w:val="center"/>
        <w:rPr>
          <w:rFonts w:ascii="Lato" w:hAnsi="Lato"/>
          <w:b/>
          <w:bCs/>
        </w:rPr>
      </w:pPr>
      <w:r w:rsidRPr="002D35EB">
        <w:rPr>
          <w:rFonts w:ascii="Lato" w:hAnsi="Lato"/>
        </w:rPr>
        <w:t>Program POLiOC -„Zakup i montaż agregatu prądotwórczego o mocy min.10 kW w celu zapewnienia ciągłości pracy i zwiększenia bezpieczeństwa energetycznego do Powiatowej Stacji Sanitarno-Epidemiologicznej w Słupcy”</w:t>
      </w:r>
    </w:p>
    <w:p w14:paraId="4CD755F1" w14:textId="77777777" w:rsidR="00C37002" w:rsidRDefault="00C37002" w:rsidP="001C3135">
      <w:pPr>
        <w:spacing w:after="0"/>
        <w:jc w:val="right"/>
        <w:rPr>
          <w:rFonts w:ascii="Lato" w:hAnsi="Lato" w:cstheme="minorHAnsi"/>
          <w:b/>
        </w:rPr>
      </w:pPr>
    </w:p>
    <w:p w14:paraId="4CC354AC" w14:textId="2EECCD51" w:rsidR="001C3135" w:rsidRDefault="001C3135" w:rsidP="001C3135">
      <w:pPr>
        <w:spacing w:after="0"/>
        <w:jc w:val="right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 xml:space="preserve">Załącznik nr </w:t>
      </w:r>
      <w:r w:rsidR="001F6F79">
        <w:rPr>
          <w:rFonts w:ascii="Lato" w:hAnsi="Lato" w:cstheme="minorHAnsi"/>
          <w:b/>
        </w:rPr>
        <w:t>3</w:t>
      </w:r>
    </w:p>
    <w:p w14:paraId="333AC92D" w14:textId="5F4BE69F" w:rsidR="001C3135" w:rsidRPr="002D35EB" w:rsidRDefault="001C3135" w:rsidP="001C3135">
      <w:pPr>
        <w:spacing w:after="0"/>
        <w:jc w:val="right"/>
        <w:rPr>
          <w:rFonts w:ascii="Lato" w:hAnsi="Lato" w:cstheme="minorHAnsi"/>
          <w:b/>
        </w:rPr>
      </w:pPr>
      <w:r>
        <w:rPr>
          <w:rFonts w:ascii="Lato" w:hAnsi="Lato" w:cstheme="minorHAnsi"/>
          <w:b/>
        </w:rPr>
        <w:t>do zapytania ofertowego</w:t>
      </w:r>
    </w:p>
    <w:p w14:paraId="7D33C589" w14:textId="77777777" w:rsidR="00C37002" w:rsidRPr="002D35EB" w:rsidRDefault="00C37002" w:rsidP="004A00C9">
      <w:pPr>
        <w:spacing w:after="0"/>
        <w:rPr>
          <w:rFonts w:ascii="Lato" w:hAnsi="Lato" w:cstheme="minorHAnsi"/>
          <w:b/>
        </w:rPr>
      </w:pPr>
    </w:p>
    <w:p w14:paraId="3A89424B" w14:textId="7C08EB32" w:rsidR="00D51E30" w:rsidRPr="002D35EB" w:rsidRDefault="00344751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 w:cstheme="minorHAnsi"/>
          <w:b/>
        </w:rPr>
        <w:t>Specyfikacji istotnych warunków zamówienia</w:t>
      </w:r>
    </w:p>
    <w:p w14:paraId="0F0152F2" w14:textId="4ACE4E3A" w:rsidR="00D51E30" w:rsidRPr="002D35EB" w:rsidRDefault="00344751" w:rsidP="004A00C9">
      <w:pPr>
        <w:spacing w:after="0"/>
        <w:jc w:val="center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SZCZEGÓŁOWY </w:t>
      </w:r>
      <w:r w:rsidR="00D51E30" w:rsidRPr="002D35EB">
        <w:rPr>
          <w:rFonts w:ascii="Lato" w:hAnsi="Lato"/>
          <w:sz w:val="20"/>
          <w:szCs w:val="20"/>
        </w:rPr>
        <w:t>OPIS PRZEDMIOTU ZAMÓWIENIA</w:t>
      </w:r>
    </w:p>
    <w:p w14:paraId="2F59B40E" w14:textId="77777777" w:rsidR="00D51E30" w:rsidRPr="002D35EB" w:rsidRDefault="00D51E30" w:rsidP="004A00C9">
      <w:pPr>
        <w:spacing w:after="0"/>
        <w:rPr>
          <w:rFonts w:ascii="Lato" w:hAnsi="Lato"/>
          <w:sz w:val="20"/>
          <w:szCs w:val="20"/>
        </w:rPr>
      </w:pPr>
    </w:p>
    <w:p w14:paraId="55D7A372" w14:textId="22490E8D" w:rsidR="00C37002" w:rsidRPr="002D35EB" w:rsidRDefault="00D51E30" w:rsidP="00C37002">
      <w:pPr>
        <w:spacing w:after="0"/>
        <w:rPr>
          <w:rFonts w:ascii="Lato" w:hAnsi="Lato"/>
          <w:b/>
          <w:bCs/>
          <w:sz w:val="20"/>
          <w:szCs w:val="20"/>
        </w:rPr>
      </w:pPr>
      <w:r w:rsidRPr="002D35EB">
        <w:rPr>
          <w:rFonts w:ascii="Lato" w:hAnsi="Lato"/>
          <w:b/>
          <w:bCs/>
          <w:sz w:val="20"/>
          <w:szCs w:val="20"/>
        </w:rPr>
        <w:t>Nazwa zadania:</w:t>
      </w:r>
    </w:p>
    <w:p w14:paraId="04B56793" w14:textId="2B52A301" w:rsidR="00A06356" w:rsidRPr="002D35EB" w:rsidRDefault="00D51E30" w:rsidP="004A00C9">
      <w:pPr>
        <w:shd w:val="clear" w:color="auto" w:fill="E8E8E8" w:themeFill="background2"/>
        <w:spacing w:after="0"/>
        <w:rPr>
          <w:rFonts w:ascii="Lato" w:hAnsi="Lato"/>
          <w:b/>
          <w:bCs/>
        </w:rPr>
      </w:pPr>
      <w:r w:rsidRPr="002D35EB">
        <w:rPr>
          <w:rFonts w:ascii="Lato" w:hAnsi="Lato"/>
          <w:b/>
          <w:bCs/>
        </w:rPr>
        <w:t>Z</w:t>
      </w:r>
      <w:r w:rsidR="00A06356" w:rsidRPr="002D35EB">
        <w:rPr>
          <w:rFonts w:ascii="Lato" w:hAnsi="Lato"/>
          <w:b/>
          <w:bCs/>
        </w:rPr>
        <w:t>akup</w:t>
      </w:r>
      <w:r w:rsidR="00DD1AE1" w:rsidRPr="002D35EB">
        <w:rPr>
          <w:rFonts w:ascii="Lato" w:hAnsi="Lato"/>
          <w:b/>
          <w:bCs/>
        </w:rPr>
        <w:t xml:space="preserve"> i</w:t>
      </w:r>
      <w:r w:rsidR="00A06356" w:rsidRPr="002D35EB">
        <w:rPr>
          <w:rFonts w:ascii="Lato" w:hAnsi="Lato"/>
          <w:b/>
          <w:bCs/>
        </w:rPr>
        <w:t xml:space="preserve"> </w:t>
      </w:r>
      <w:r w:rsidR="00480BDD" w:rsidRPr="002D35EB">
        <w:rPr>
          <w:rFonts w:ascii="Lato" w:hAnsi="Lato"/>
          <w:b/>
          <w:bCs/>
        </w:rPr>
        <w:t xml:space="preserve">dostawa fabrycznie nowego generatora prądu </w:t>
      </w:r>
      <w:r w:rsidR="006B2605" w:rsidRPr="002D35EB">
        <w:rPr>
          <w:rFonts w:ascii="Lato" w:hAnsi="Lato"/>
          <w:b/>
          <w:bCs/>
        </w:rPr>
        <w:t xml:space="preserve">stacjonarnego </w:t>
      </w:r>
      <w:r w:rsidR="00480BDD" w:rsidRPr="002D35EB">
        <w:rPr>
          <w:rFonts w:ascii="Lato" w:hAnsi="Lato"/>
          <w:b/>
          <w:bCs/>
        </w:rPr>
        <w:t>(agregatu prądotwórczego</w:t>
      </w:r>
      <w:r w:rsidR="005537FD" w:rsidRPr="002D35EB">
        <w:rPr>
          <w:rFonts w:ascii="Lato" w:hAnsi="Lato"/>
          <w:b/>
          <w:bCs/>
        </w:rPr>
        <w:t xml:space="preserve"> o mocy min</w:t>
      </w:r>
      <w:r w:rsidR="00327670" w:rsidRPr="002D35EB">
        <w:rPr>
          <w:rFonts w:ascii="Lato" w:hAnsi="Lato"/>
          <w:b/>
          <w:bCs/>
        </w:rPr>
        <w:t>.</w:t>
      </w:r>
      <w:r w:rsidR="005537FD" w:rsidRPr="002D35EB">
        <w:rPr>
          <w:rFonts w:ascii="Lato" w:hAnsi="Lato"/>
          <w:b/>
          <w:bCs/>
        </w:rPr>
        <w:t xml:space="preserve"> 10 KW, wyposażon</w:t>
      </w:r>
      <w:r w:rsidR="00DD1AE1" w:rsidRPr="002D35EB">
        <w:rPr>
          <w:rFonts w:ascii="Lato" w:hAnsi="Lato"/>
          <w:b/>
          <w:bCs/>
        </w:rPr>
        <w:t>ego</w:t>
      </w:r>
      <w:r w:rsidR="005537FD" w:rsidRPr="002D35EB">
        <w:rPr>
          <w:rFonts w:ascii="Lato" w:hAnsi="Lato"/>
          <w:b/>
          <w:bCs/>
        </w:rPr>
        <w:t xml:space="preserve"> w system samoczynnego załączania rezerwy SZR</w:t>
      </w:r>
      <w:r w:rsidR="00480BDD" w:rsidRPr="002D35EB">
        <w:rPr>
          <w:rFonts w:ascii="Lato" w:hAnsi="Lato"/>
          <w:b/>
          <w:bCs/>
        </w:rPr>
        <w:t xml:space="preserve">) </w:t>
      </w:r>
      <w:r w:rsidR="00A06356" w:rsidRPr="002D35EB">
        <w:rPr>
          <w:rFonts w:ascii="Lato" w:hAnsi="Lato"/>
          <w:b/>
          <w:bCs/>
        </w:rPr>
        <w:t xml:space="preserve">oraz wykonanie niezbędnych robót budowlanych i elektrycznych związanych </w:t>
      </w:r>
      <w:r w:rsidR="004A00C9" w:rsidRPr="002D35EB">
        <w:rPr>
          <w:rFonts w:ascii="Lato" w:hAnsi="Lato"/>
          <w:b/>
          <w:bCs/>
        </w:rPr>
        <w:br/>
      </w:r>
      <w:r w:rsidR="00A06356" w:rsidRPr="002D35EB">
        <w:rPr>
          <w:rFonts w:ascii="Lato" w:hAnsi="Lato"/>
          <w:b/>
          <w:bCs/>
        </w:rPr>
        <w:t>z montażem agregatu na potrzeby Powiatowej Stacji Sanitarno-Epidemiologicznej w Słupcy</w:t>
      </w:r>
      <w:r w:rsidR="004A00C9" w:rsidRPr="002D35EB">
        <w:rPr>
          <w:rFonts w:ascii="Lato" w:hAnsi="Lato"/>
          <w:b/>
          <w:bCs/>
        </w:rPr>
        <w:t>, ul. T. Kościuszki 9</w:t>
      </w:r>
    </w:p>
    <w:p w14:paraId="2C3C0C4E" w14:textId="635D3DEE" w:rsidR="00A06356" w:rsidRPr="002D35EB" w:rsidRDefault="00A06356" w:rsidP="004A00C9">
      <w:pPr>
        <w:spacing w:before="120" w:after="0"/>
        <w:rPr>
          <w:rFonts w:ascii="Lato" w:hAnsi="Lato"/>
          <w:b/>
          <w:bCs/>
          <w:sz w:val="20"/>
          <w:szCs w:val="20"/>
        </w:rPr>
      </w:pPr>
      <w:r w:rsidRPr="002D35EB">
        <w:rPr>
          <w:rFonts w:ascii="Lato" w:hAnsi="Lato"/>
          <w:b/>
          <w:bCs/>
          <w:sz w:val="20"/>
          <w:szCs w:val="20"/>
        </w:rPr>
        <w:t>Zakres prac obejmuje</w:t>
      </w:r>
      <w:r w:rsidR="004A00C9" w:rsidRPr="002D35EB">
        <w:rPr>
          <w:rFonts w:ascii="Lato" w:hAnsi="Lato"/>
          <w:b/>
          <w:bCs/>
          <w:sz w:val="20"/>
          <w:szCs w:val="20"/>
        </w:rPr>
        <w:t>:</w:t>
      </w:r>
    </w:p>
    <w:p w14:paraId="16B0E8BA" w14:textId="720A3336" w:rsidR="00A06356" w:rsidRPr="002D35EB" w:rsidRDefault="00A06356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1.1 Dostawę agregatu prądotwórczego o parametrach określonych w szczegółowym opisie zamówienia;</w:t>
      </w:r>
    </w:p>
    <w:p w14:paraId="1BDCD9A0" w14:textId="713C79F7" w:rsidR="00A06356" w:rsidRPr="002D35EB" w:rsidRDefault="00A06356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1.2 Montaż i uruchomienie agregatu prądotwórczego;</w:t>
      </w:r>
    </w:p>
    <w:p w14:paraId="02958F7E" w14:textId="09A6556D" w:rsidR="00A06356" w:rsidRPr="002D35EB" w:rsidRDefault="00A06356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1.3 Wykonanie wiaty</w:t>
      </w:r>
      <w:r w:rsidR="00F025D2" w:rsidRPr="002D35EB">
        <w:rPr>
          <w:rFonts w:ascii="Lato" w:hAnsi="Lato"/>
          <w:sz w:val="20"/>
          <w:szCs w:val="20"/>
        </w:rPr>
        <w:t xml:space="preserve">/pomieszczenia na </w:t>
      </w:r>
      <w:r w:rsidRPr="002D35EB">
        <w:rPr>
          <w:rFonts w:ascii="Lato" w:hAnsi="Lato"/>
          <w:sz w:val="20"/>
          <w:szCs w:val="20"/>
        </w:rPr>
        <w:t>agregat prądotwórczy</w:t>
      </w:r>
      <w:r w:rsidR="00B93141" w:rsidRPr="002D35EB">
        <w:rPr>
          <w:rFonts w:ascii="Lato" w:hAnsi="Lato"/>
          <w:sz w:val="20"/>
          <w:szCs w:val="20"/>
        </w:rPr>
        <w:t>;</w:t>
      </w:r>
    </w:p>
    <w:p w14:paraId="3EAE8960" w14:textId="059C0FD3" w:rsidR="00A06356" w:rsidRPr="002D35EB" w:rsidRDefault="00A06356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1.4 Wykonanie utwardzenia terenu </w:t>
      </w:r>
      <w:r w:rsidR="00DD1AE1" w:rsidRPr="002D35EB">
        <w:rPr>
          <w:rFonts w:ascii="Lato" w:hAnsi="Lato"/>
          <w:sz w:val="20"/>
          <w:szCs w:val="20"/>
        </w:rPr>
        <w:t>pod agregat w razie konieczności</w:t>
      </w:r>
      <w:r w:rsidRPr="002D35EB">
        <w:rPr>
          <w:rFonts w:ascii="Lato" w:hAnsi="Lato"/>
          <w:sz w:val="20"/>
          <w:szCs w:val="20"/>
        </w:rPr>
        <w:t>;</w:t>
      </w:r>
    </w:p>
    <w:p w14:paraId="48D8EEFC" w14:textId="098FAB9B" w:rsidR="00A06356" w:rsidRPr="002D35EB" w:rsidRDefault="00A06356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1.5 Wykonanie prób rozruchowych agregatu oraz pomiarów odbiorczych instalacji elektrycznej;</w:t>
      </w:r>
    </w:p>
    <w:p w14:paraId="4555127D" w14:textId="0F62940F" w:rsidR="00A06356" w:rsidRPr="002D35EB" w:rsidRDefault="00A06356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1.6 Przeprowadzenie szkolenia osób wyznaczonych do obsługi agregatu prądotwórczego</w:t>
      </w:r>
      <w:r w:rsidR="004A00C9" w:rsidRPr="002D35EB">
        <w:rPr>
          <w:rFonts w:ascii="Lato" w:hAnsi="Lato"/>
          <w:sz w:val="20"/>
          <w:szCs w:val="20"/>
        </w:rPr>
        <w:t>.</w:t>
      </w:r>
    </w:p>
    <w:p w14:paraId="589429CA" w14:textId="20DCB799" w:rsidR="0053246F" w:rsidRPr="002D35EB" w:rsidRDefault="0053246F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1.7. Wykonanie okresowych przeglądów gwarancyjnych.</w:t>
      </w:r>
    </w:p>
    <w:p w14:paraId="053A9F8D" w14:textId="77777777" w:rsidR="00AF32C5" w:rsidRPr="002D35EB" w:rsidRDefault="00AF32C5" w:rsidP="004A00C9">
      <w:pPr>
        <w:spacing w:before="120" w:after="0"/>
        <w:rPr>
          <w:rFonts w:ascii="Lato" w:hAnsi="Lato"/>
          <w:b/>
          <w:bCs/>
          <w:sz w:val="20"/>
          <w:szCs w:val="20"/>
        </w:rPr>
      </w:pPr>
      <w:r w:rsidRPr="002D35EB">
        <w:rPr>
          <w:rFonts w:ascii="Lato" w:hAnsi="Lato"/>
          <w:b/>
          <w:bCs/>
          <w:sz w:val="20"/>
          <w:szCs w:val="20"/>
        </w:rPr>
        <w:t>Przedmiotem zamówienia jest:</w:t>
      </w:r>
    </w:p>
    <w:p w14:paraId="734DD973" w14:textId="5EE12C70" w:rsidR="00A06356" w:rsidRPr="002D35EB" w:rsidRDefault="00636B46" w:rsidP="00636B46">
      <w:pPr>
        <w:shd w:val="clear" w:color="auto" w:fill="F2F2F2" w:themeFill="background1" w:themeFillShade="F2"/>
        <w:spacing w:after="0"/>
        <w:rPr>
          <w:rFonts w:ascii="Lato" w:hAnsi="Lato"/>
          <w:b/>
          <w:bCs/>
          <w:sz w:val="20"/>
          <w:szCs w:val="20"/>
        </w:rPr>
      </w:pPr>
      <w:r w:rsidRPr="002D35EB">
        <w:rPr>
          <w:rFonts w:ascii="Lato" w:hAnsi="Lato"/>
          <w:b/>
          <w:bCs/>
          <w:sz w:val="20"/>
          <w:szCs w:val="20"/>
        </w:rPr>
        <w:t xml:space="preserve">1.1 </w:t>
      </w:r>
      <w:r w:rsidR="00AF32C5" w:rsidRPr="002D35EB">
        <w:rPr>
          <w:rFonts w:ascii="Lato" w:hAnsi="Lato"/>
          <w:b/>
          <w:bCs/>
          <w:sz w:val="20"/>
          <w:szCs w:val="20"/>
        </w:rPr>
        <w:t>Dostawa agregatu prądotwórczego o następujących parametrach:</w:t>
      </w:r>
    </w:p>
    <w:p w14:paraId="4468DBEF" w14:textId="0DB4FCAB" w:rsidR="00480BDD" w:rsidRPr="002D35EB" w:rsidRDefault="00480BDD" w:rsidP="004A00C9">
      <w:pPr>
        <w:spacing w:after="0"/>
        <w:rPr>
          <w:rFonts w:ascii="Lato" w:hAnsi="Lato"/>
          <w:i/>
          <w:iCs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Ogólna specyfikacja techniczna agregatu</w:t>
      </w:r>
      <w:r w:rsidR="00A06356" w:rsidRPr="002D35EB">
        <w:rPr>
          <w:rFonts w:ascii="Lato" w:hAnsi="Lato"/>
          <w:sz w:val="20"/>
          <w:szCs w:val="20"/>
        </w:rPr>
        <w:t xml:space="preserve"> o następujących minimalnych parametrach technicznych</w:t>
      </w:r>
      <w:r w:rsidRPr="002D35EB">
        <w:rPr>
          <w:rFonts w:ascii="Lato" w:hAnsi="Lato"/>
          <w:sz w:val="20"/>
          <w:szCs w:val="20"/>
        </w:rPr>
        <w:t xml:space="preserve">: </w:t>
      </w:r>
    </w:p>
    <w:p w14:paraId="6586B4AE" w14:textId="2E37FE48" w:rsidR="003C16D4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1.</w:t>
      </w:r>
      <w:r w:rsidR="00344751" w:rsidRPr="002D35EB">
        <w:rPr>
          <w:rFonts w:ascii="Lato" w:hAnsi="Lato"/>
          <w:sz w:val="20"/>
          <w:szCs w:val="20"/>
        </w:rPr>
        <w:t xml:space="preserve"> </w:t>
      </w:r>
      <w:r w:rsidRPr="002D35EB">
        <w:rPr>
          <w:rFonts w:ascii="Lato" w:hAnsi="Lato"/>
          <w:sz w:val="20"/>
          <w:szCs w:val="20"/>
        </w:rPr>
        <w:t xml:space="preserve"> Agregat wykonany zgodnie z obowiązującymi normami i standardami: </w:t>
      </w:r>
    </w:p>
    <w:p w14:paraId="2344BC6F" w14:textId="77777777" w:rsidR="003C16D4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a) Klasa wykonania G3 (wg ISO 8528-5) </w:t>
      </w:r>
    </w:p>
    <w:p w14:paraId="37E5306B" w14:textId="6E7F4346" w:rsidR="003C16D4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b) Dyrektywa Maszynowa 2006/42/WE </w:t>
      </w:r>
    </w:p>
    <w:p w14:paraId="03E17F64" w14:textId="77777777" w:rsidR="003C16D4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c) Dyrektywa Niskonapięciowa 2014/35/UE </w:t>
      </w:r>
    </w:p>
    <w:p w14:paraId="556358C5" w14:textId="77777777" w:rsidR="003C16D4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d) Kompatybilność Elektromagnetyczna 2014/30/UE </w:t>
      </w:r>
    </w:p>
    <w:p w14:paraId="4F4AFA2D" w14:textId="77777777" w:rsidR="003C16D4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e) Dyrektywa Hałasowa 2000/14/WE </w:t>
      </w:r>
    </w:p>
    <w:p w14:paraId="7CD93D9B" w14:textId="77777777" w:rsidR="003C16D4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f) ISO 8528-1/2018, PN-ISO 8528-5/2022 </w:t>
      </w:r>
    </w:p>
    <w:p w14:paraId="3B8E6F5C" w14:textId="0A6C6E89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g) PN-EN ISO 8528-13:2016 h) PN-EN 60204-1 </w:t>
      </w:r>
    </w:p>
    <w:p w14:paraId="22A486B0" w14:textId="77777777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2. Agregat w wersji obudowanej, wyciszony. Stopień ochrony min. IP 23 </w:t>
      </w:r>
    </w:p>
    <w:p w14:paraId="6C32AF09" w14:textId="0889437E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3. Agregat fabrycznie nowy, pochodzący z bieżącej produkcji (rok produkcji min. 2025). Urządzenie musi posiadać certyfikat CE oraz pełną dokumentację techniczną w języku polskim</w:t>
      </w:r>
      <w:r w:rsidR="00DD1AE1" w:rsidRPr="002D35EB">
        <w:rPr>
          <w:rFonts w:ascii="Lato" w:hAnsi="Lato"/>
          <w:sz w:val="20"/>
          <w:szCs w:val="20"/>
        </w:rPr>
        <w:t xml:space="preserve">. </w:t>
      </w:r>
    </w:p>
    <w:p w14:paraId="7E678846" w14:textId="767FC20E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4. Urządzenie powinno stanowić fabryczny zestaw oferowany przez producenta agregatu </w:t>
      </w:r>
      <w:r w:rsidR="00E45012" w:rsidRPr="002D35EB">
        <w:rPr>
          <w:rFonts w:ascii="Lato" w:hAnsi="Lato"/>
          <w:sz w:val="20"/>
          <w:szCs w:val="20"/>
        </w:rPr>
        <w:br/>
      </w:r>
      <w:r w:rsidRPr="002D35EB">
        <w:rPr>
          <w:rFonts w:ascii="Lato" w:hAnsi="Lato"/>
          <w:sz w:val="20"/>
          <w:szCs w:val="20"/>
        </w:rPr>
        <w:t xml:space="preserve">i zostać przetestowane przez jednego producenta. </w:t>
      </w:r>
    </w:p>
    <w:p w14:paraId="6308A643" w14:textId="77777777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5. Jakiekolwiek modyfikacje urządzenia ingerujące w jego konstrukcję nie są dopuszczane. </w:t>
      </w:r>
    </w:p>
    <w:p w14:paraId="13862547" w14:textId="1C50CE57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6. Silnik i prądnica z bieżącej produkcji. </w:t>
      </w:r>
    </w:p>
    <w:p w14:paraId="583B6D5F" w14:textId="1CA8D1A5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7. Wymagana bardzo mocna konstrukcja, wzmacniana od wewnątrz, zabezpieczona przed odkształceniami</w:t>
      </w:r>
      <w:r w:rsidR="00A06356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7379344D" w14:textId="29A6A32D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8. Wysoka jakość obudowy - obudowa z blachy stalowej, malowana wielowarstwowo</w:t>
      </w:r>
      <w:r w:rsidR="00E45012" w:rsidRPr="002D35EB">
        <w:rPr>
          <w:rFonts w:ascii="Lato" w:hAnsi="Lato"/>
          <w:sz w:val="20"/>
          <w:szCs w:val="20"/>
        </w:rPr>
        <w:t>,</w:t>
      </w:r>
      <w:r w:rsidR="004A00C9" w:rsidRPr="002D35EB">
        <w:rPr>
          <w:rFonts w:ascii="Lato" w:hAnsi="Lato"/>
          <w:sz w:val="20"/>
          <w:szCs w:val="20"/>
        </w:rPr>
        <w:t xml:space="preserve"> </w:t>
      </w:r>
      <w:r w:rsidR="00E45012" w:rsidRPr="002D35EB">
        <w:rPr>
          <w:rFonts w:ascii="Lato" w:hAnsi="Lato"/>
          <w:sz w:val="20"/>
          <w:szCs w:val="20"/>
        </w:rPr>
        <w:t>odporna na czynniki atmosferyczne</w:t>
      </w:r>
      <w:r w:rsidR="00A06356" w:rsidRPr="002D35EB">
        <w:rPr>
          <w:rFonts w:ascii="Lato" w:hAnsi="Lato"/>
          <w:sz w:val="20"/>
          <w:szCs w:val="20"/>
        </w:rPr>
        <w:t>.</w:t>
      </w:r>
    </w:p>
    <w:p w14:paraId="09D67CC9" w14:textId="77777777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9. Regulacja obrotów – elektroniczna. </w:t>
      </w:r>
    </w:p>
    <w:p w14:paraId="6E4E82F7" w14:textId="0DC75520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10. Agregat musi być wyposażony punkty podnoszenia z zawiesiami oraz wysunięte płozy ułatwiające mocowanie do podłoża</w:t>
      </w:r>
      <w:r w:rsidR="00A06356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789CA94B" w14:textId="56725C71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11. Mocne zawiasy, drzwi zamykane na klucz</w:t>
      </w:r>
      <w:r w:rsidR="00A06356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7FAE7CDD" w14:textId="7C513A95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12. Przycisk zatrzymania awaryjnego</w:t>
      </w:r>
      <w:r w:rsidR="00A06356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65A1149B" w14:textId="534156AC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13. Osłona elementów gorących oraz wirujących</w:t>
      </w:r>
      <w:r w:rsidR="00A06356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77AA0138" w14:textId="77777777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lastRenderedPageBreak/>
        <w:t xml:space="preserve">14. Wszystkie części mogące znajdować się pod napięciem powinny być zabezpieczone przed przypadkowym dotknięciem za pomocą np. izolacji </w:t>
      </w:r>
    </w:p>
    <w:p w14:paraId="56051D73" w14:textId="08CCECCC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15. Wyciszenie o bardzo wysokiej skuteczności – </w:t>
      </w:r>
      <w:r w:rsidR="00F160EF">
        <w:rPr>
          <w:rFonts w:ascii="Lato" w:hAnsi="Lato"/>
          <w:sz w:val="20"/>
          <w:szCs w:val="20"/>
        </w:rPr>
        <w:t>materiałem</w:t>
      </w:r>
      <w:r w:rsidRPr="002D35EB">
        <w:rPr>
          <w:rFonts w:ascii="Lato" w:hAnsi="Lato"/>
          <w:sz w:val="20"/>
          <w:szCs w:val="20"/>
        </w:rPr>
        <w:t xml:space="preserve"> o wysokim stopniu tłumienia, niepalna, atestowana. </w:t>
      </w:r>
    </w:p>
    <w:p w14:paraId="60074049" w14:textId="6888479C" w:rsidR="00480BDD" w:rsidRPr="002D35EB" w:rsidRDefault="00480BDD" w:rsidP="004A00C9">
      <w:pPr>
        <w:spacing w:after="0"/>
        <w:rPr>
          <w:rFonts w:ascii="Lato" w:hAnsi="Lato"/>
          <w:sz w:val="20"/>
          <w:szCs w:val="20"/>
          <w:highlight w:val="yellow"/>
        </w:rPr>
      </w:pPr>
      <w:r w:rsidRPr="002D35EB">
        <w:rPr>
          <w:rFonts w:ascii="Lato" w:hAnsi="Lato"/>
          <w:sz w:val="20"/>
          <w:szCs w:val="20"/>
        </w:rPr>
        <w:t xml:space="preserve">16. Moc maksymalna agregatu nie mniej niż – </w:t>
      </w:r>
      <w:r w:rsidR="00BC60F8" w:rsidRPr="002D35EB">
        <w:rPr>
          <w:rFonts w:ascii="Lato" w:hAnsi="Lato"/>
          <w:sz w:val="20"/>
          <w:szCs w:val="20"/>
        </w:rPr>
        <w:t>18,8</w:t>
      </w:r>
      <w:r w:rsidR="00E45012" w:rsidRPr="002D35EB">
        <w:rPr>
          <w:rFonts w:ascii="Lato" w:hAnsi="Lato"/>
          <w:sz w:val="20"/>
          <w:szCs w:val="20"/>
        </w:rPr>
        <w:t xml:space="preserve"> </w:t>
      </w:r>
      <w:r w:rsidRPr="002D35EB">
        <w:rPr>
          <w:rFonts w:ascii="Lato" w:hAnsi="Lato"/>
          <w:sz w:val="20"/>
          <w:szCs w:val="20"/>
        </w:rPr>
        <w:t>kVA (</w:t>
      </w:r>
      <w:r w:rsidR="00E45012" w:rsidRPr="002D35EB">
        <w:rPr>
          <w:rFonts w:ascii="Lato" w:hAnsi="Lato"/>
          <w:sz w:val="20"/>
          <w:szCs w:val="20"/>
        </w:rPr>
        <w:t>1</w:t>
      </w:r>
      <w:r w:rsidR="00BC60F8" w:rsidRPr="002D35EB">
        <w:rPr>
          <w:rFonts w:ascii="Lato" w:hAnsi="Lato"/>
          <w:sz w:val="20"/>
          <w:szCs w:val="20"/>
        </w:rPr>
        <w:t>5</w:t>
      </w:r>
      <w:r w:rsidRPr="002D35EB">
        <w:rPr>
          <w:rFonts w:ascii="Lato" w:hAnsi="Lato"/>
          <w:sz w:val="20"/>
          <w:szCs w:val="20"/>
        </w:rPr>
        <w:t>kW)</w:t>
      </w:r>
      <w:r w:rsidR="004A00C9" w:rsidRPr="002D35EB">
        <w:rPr>
          <w:rFonts w:ascii="Lato" w:hAnsi="Lato"/>
          <w:sz w:val="20"/>
          <w:szCs w:val="20"/>
        </w:rPr>
        <w:t xml:space="preserve">; </w:t>
      </w:r>
      <w:r w:rsidR="00BC60F8" w:rsidRPr="002D35EB">
        <w:rPr>
          <w:rFonts w:ascii="Lato" w:hAnsi="Lato"/>
          <w:sz w:val="20"/>
          <w:szCs w:val="20"/>
        </w:rPr>
        <w:t>moc nominalna</w:t>
      </w:r>
      <w:r w:rsidR="00751612">
        <w:rPr>
          <w:rFonts w:ascii="Lato" w:hAnsi="Lato"/>
          <w:sz w:val="20"/>
          <w:szCs w:val="20"/>
        </w:rPr>
        <w:t xml:space="preserve"> </w:t>
      </w:r>
      <w:r w:rsidR="00BC60F8" w:rsidRPr="002D35EB">
        <w:rPr>
          <w:rFonts w:ascii="Lato" w:hAnsi="Lato"/>
          <w:sz w:val="20"/>
          <w:szCs w:val="20"/>
        </w:rPr>
        <w:t xml:space="preserve">12,5 kVA (10kW);  </w:t>
      </w:r>
      <w:r w:rsidR="004A00C9" w:rsidRPr="002D35EB">
        <w:rPr>
          <w:rFonts w:ascii="Lato" w:hAnsi="Lato"/>
          <w:sz w:val="20"/>
          <w:szCs w:val="20"/>
        </w:rPr>
        <w:t>przystosowany do pracy ciągłej: min. 24 godziny.</w:t>
      </w:r>
      <w:r w:rsidRPr="002D35EB">
        <w:rPr>
          <w:rFonts w:ascii="Lato" w:hAnsi="Lato"/>
          <w:sz w:val="20"/>
          <w:szCs w:val="20"/>
          <w:highlight w:val="yellow"/>
        </w:rPr>
        <w:t xml:space="preserve"> </w:t>
      </w:r>
    </w:p>
    <w:p w14:paraId="7AC05C2F" w14:textId="4ED4A518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17. Moc znamionowa agregatu nie mniejsza niż – </w:t>
      </w:r>
      <w:r w:rsidR="00E45012" w:rsidRPr="002D35EB">
        <w:rPr>
          <w:rFonts w:ascii="Lato" w:hAnsi="Lato"/>
          <w:sz w:val="20"/>
          <w:szCs w:val="20"/>
        </w:rPr>
        <w:t xml:space="preserve">12,5 </w:t>
      </w:r>
      <w:r w:rsidRPr="002D35EB">
        <w:rPr>
          <w:rFonts w:ascii="Lato" w:hAnsi="Lato"/>
          <w:sz w:val="20"/>
          <w:szCs w:val="20"/>
        </w:rPr>
        <w:t>kVA (</w:t>
      </w:r>
      <w:r w:rsidR="00E45012" w:rsidRPr="002D35EB">
        <w:rPr>
          <w:rFonts w:ascii="Lato" w:hAnsi="Lato"/>
          <w:sz w:val="20"/>
          <w:szCs w:val="20"/>
        </w:rPr>
        <w:t>10</w:t>
      </w:r>
      <w:r w:rsidRPr="002D35EB">
        <w:rPr>
          <w:rFonts w:ascii="Lato" w:hAnsi="Lato"/>
          <w:sz w:val="20"/>
          <w:szCs w:val="20"/>
        </w:rPr>
        <w:t xml:space="preserve">kW) </w:t>
      </w:r>
    </w:p>
    <w:p w14:paraId="22F9CE1E" w14:textId="41C0620F" w:rsidR="00E45012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18. </w:t>
      </w:r>
      <w:r w:rsidR="006B2605" w:rsidRPr="002D35EB">
        <w:rPr>
          <w:rFonts w:ascii="Lato" w:hAnsi="Lato"/>
          <w:sz w:val="20"/>
          <w:szCs w:val="20"/>
        </w:rPr>
        <w:t xml:space="preserve">Agregat wyposażony w układ SZR (samoczynne załączanie rezerwy), </w:t>
      </w:r>
      <w:r w:rsidR="001E7BB6" w:rsidRPr="002D35EB">
        <w:rPr>
          <w:rFonts w:ascii="Lato" w:hAnsi="Lato"/>
          <w:sz w:val="20"/>
          <w:szCs w:val="20"/>
        </w:rPr>
        <w:t>układ SZR</w:t>
      </w:r>
      <w:r w:rsidR="002D35EB" w:rsidRPr="002D35EB">
        <w:rPr>
          <w:rFonts w:ascii="Lato" w:hAnsi="Lato"/>
          <w:sz w:val="20"/>
          <w:szCs w:val="20"/>
        </w:rPr>
        <w:t xml:space="preserve"> min.</w:t>
      </w:r>
      <w:r w:rsidR="001E7BB6" w:rsidRPr="002D35EB">
        <w:rPr>
          <w:rFonts w:ascii="Lato" w:hAnsi="Lato"/>
          <w:sz w:val="20"/>
          <w:szCs w:val="20"/>
        </w:rPr>
        <w:t xml:space="preserve"> </w:t>
      </w:r>
      <w:r w:rsidR="002D35EB" w:rsidRPr="002D35EB">
        <w:rPr>
          <w:rFonts w:ascii="Lato" w:hAnsi="Lato"/>
          <w:sz w:val="20"/>
          <w:szCs w:val="20"/>
        </w:rPr>
        <w:t>32</w:t>
      </w:r>
      <w:r w:rsidR="001E7BB6" w:rsidRPr="002D35EB">
        <w:rPr>
          <w:rFonts w:ascii="Lato" w:hAnsi="Lato"/>
          <w:sz w:val="20"/>
          <w:szCs w:val="20"/>
        </w:rPr>
        <w:t xml:space="preserve">A przełącznikowy 3P stycznikowy, kompatybilny i wspierany przez producenta agregatu; </w:t>
      </w:r>
      <w:r w:rsidR="006B2605" w:rsidRPr="002D35EB">
        <w:rPr>
          <w:rFonts w:ascii="Lato" w:hAnsi="Lato"/>
          <w:sz w:val="20"/>
          <w:szCs w:val="20"/>
        </w:rPr>
        <w:t xml:space="preserve">SZR należy zlokalizować przy rozdzielnicy </w:t>
      </w:r>
      <w:r w:rsidR="001E7BB6" w:rsidRPr="002D35EB">
        <w:rPr>
          <w:rFonts w:ascii="Lato" w:hAnsi="Lato"/>
          <w:sz w:val="20"/>
          <w:szCs w:val="20"/>
        </w:rPr>
        <w:t>elektrycznej</w:t>
      </w:r>
      <w:r w:rsidR="006B2605" w:rsidRPr="002D35EB">
        <w:rPr>
          <w:rFonts w:ascii="Lato" w:hAnsi="Lato"/>
          <w:sz w:val="20"/>
          <w:szCs w:val="20"/>
        </w:rPr>
        <w:t xml:space="preserve"> w budynku administracyjnym PSSE</w:t>
      </w:r>
      <w:r w:rsidR="001E7BB6" w:rsidRPr="002D35EB">
        <w:rPr>
          <w:rFonts w:ascii="Lato" w:hAnsi="Lato"/>
          <w:sz w:val="20"/>
          <w:szCs w:val="20"/>
        </w:rPr>
        <w:t xml:space="preserve"> w Słupcy (odległość budynku od agregata ok. 30</w:t>
      </w:r>
      <w:r w:rsidR="002D35EB" w:rsidRPr="002D35EB">
        <w:rPr>
          <w:rFonts w:ascii="Lato" w:hAnsi="Lato"/>
          <w:sz w:val="20"/>
          <w:szCs w:val="20"/>
        </w:rPr>
        <w:t>-40</w:t>
      </w:r>
      <w:r w:rsidR="001E7BB6" w:rsidRPr="002D35EB">
        <w:rPr>
          <w:rFonts w:ascii="Lato" w:hAnsi="Lato"/>
          <w:sz w:val="20"/>
          <w:szCs w:val="20"/>
        </w:rPr>
        <w:t xml:space="preserve"> m); dopuszcza się montaż układu SZR wewnątrz obudowy agregatu lub w formie osobnej szafy przystosowanej do pracy na zewnątrz</w:t>
      </w:r>
      <w:r w:rsidR="006B2605" w:rsidRPr="002D35EB">
        <w:rPr>
          <w:rFonts w:ascii="Lato" w:hAnsi="Lato"/>
          <w:sz w:val="20"/>
          <w:szCs w:val="20"/>
        </w:rPr>
        <w:t>.</w:t>
      </w:r>
    </w:p>
    <w:p w14:paraId="755180D0" w14:textId="52DAC7B5" w:rsidR="00480BDD" w:rsidRPr="002D35EB" w:rsidRDefault="00E45012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19. </w:t>
      </w:r>
      <w:r w:rsidR="006B2605" w:rsidRPr="002D35EB">
        <w:rPr>
          <w:rFonts w:ascii="Lato" w:hAnsi="Lato"/>
          <w:sz w:val="20"/>
          <w:szCs w:val="20"/>
        </w:rPr>
        <w:t>Napięcie – 400V/230V ,c</w:t>
      </w:r>
      <w:r w:rsidR="00480BDD" w:rsidRPr="002D35EB">
        <w:rPr>
          <w:rFonts w:ascii="Lato" w:hAnsi="Lato"/>
          <w:sz w:val="20"/>
          <w:szCs w:val="20"/>
        </w:rPr>
        <w:t xml:space="preserve">zęstotliwość – 50Hz </w:t>
      </w:r>
    </w:p>
    <w:p w14:paraId="5106F0AC" w14:textId="484CC0B2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20. Wyposażony w cewkę wybijakową wyłącznika</w:t>
      </w:r>
      <w:r w:rsidR="004A00C9" w:rsidRPr="002D35EB">
        <w:rPr>
          <w:rFonts w:ascii="Lato" w:hAnsi="Lato"/>
          <w:sz w:val="20"/>
          <w:szCs w:val="20"/>
        </w:rPr>
        <w:t>, w system kontroli AVR (pełna stabilizacja napięcia) oraz w akumulatory rozruchowe, ładowarkę akumulatorów oraz w panel automatyki zabezpieczony przed dostępem osób trzecich</w:t>
      </w:r>
      <w:r w:rsidR="00E931AF">
        <w:rPr>
          <w:rFonts w:ascii="Lato" w:hAnsi="Lato"/>
          <w:sz w:val="20"/>
          <w:szCs w:val="20"/>
        </w:rPr>
        <w:t>.</w:t>
      </w:r>
    </w:p>
    <w:p w14:paraId="00DFF933" w14:textId="0681DC19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21. Agregat wyposażony w grzałkę silnika z termostatem</w:t>
      </w:r>
      <w:r w:rsidR="00E931AF">
        <w:rPr>
          <w:rFonts w:ascii="Lato" w:hAnsi="Lato"/>
          <w:sz w:val="20"/>
          <w:szCs w:val="20"/>
        </w:rPr>
        <w:t>.</w:t>
      </w:r>
    </w:p>
    <w:p w14:paraId="736FB140" w14:textId="44934F84" w:rsidR="004A00C9" w:rsidRPr="002D35EB" w:rsidRDefault="004A00C9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22. </w:t>
      </w:r>
      <w:r w:rsidR="00480BDD" w:rsidRPr="002D35EB">
        <w:rPr>
          <w:rFonts w:ascii="Lato" w:hAnsi="Lato"/>
          <w:sz w:val="20"/>
          <w:szCs w:val="20"/>
        </w:rPr>
        <w:t xml:space="preserve">Wibroizolatory drgań silnika i prądnicy </w:t>
      </w:r>
      <w:r w:rsidRPr="002D35EB">
        <w:rPr>
          <w:rFonts w:ascii="Lato" w:hAnsi="Lato"/>
          <w:sz w:val="20"/>
          <w:szCs w:val="20"/>
        </w:rPr>
        <w:t>- agregat w obudowie wyciszonej, głośność z 7 m nie przekraczająca 7</w:t>
      </w:r>
      <w:r w:rsidR="00E931AF">
        <w:rPr>
          <w:rFonts w:ascii="Lato" w:hAnsi="Lato"/>
          <w:sz w:val="20"/>
          <w:szCs w:val="20"/>
        </w:rPr>
        <w:t>0</w:t>
      </w:r>
      <w:r w:rsidRPr="002D35EB">
        <w:rPr>
          <w:rFonts w:ascii="Lato" w:hAnsi="Lato"/>
          <w:sz w:val="20"/>
          <w:szCs w:val="20"/>
        </w:rPr>
        <w:t xml:space="preserve"> dB.</w:t>
      </w:r>
    </w:p>
    <w:p w14:paraId="08E71C4B" w14:textId="3EE5527F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23. Tłumik spalin z kompensatorem drgań</w:t>
      </w:r>
      <w:r w:rsidR="00E931AF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37B58090" w14:textId="3878C4D4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24. </w:t>
      </w:r>
      <w:r w:rsidR="002341A3">
        <w:rPr>
          <w:rFonts w:ascii="Lato" w:hAnsi="Lato"/>
          <w:sz w:val="20"/>
          <w:szCs w:val="20"/>
        </w:rPr>
        <w:t>Moc</w:t>
      </w:r>
      <w:r w:rsidRPr="002D35EB">
        <w:rPr>
          <w:rFonts w:ascii="Lato" w:hAnsi="Lato"/>
          <w:sz w:val="20"/>
          <w:szCs w:val="20"/>
        </w:rPr>
        <w:t xml:space="preserve"> silnika </w:t>
      </w:r>
      <w:r w:rsidR="002341A3">
        <w:rPr>
          <w:rFonts w:ascii="Lato" w:hAnsi="Lato"/>
          <w:sz w:val="20"/>
          <w:szCs w:val="20"/>
        </w:rPr>
        <w:t>dostosowana do mocy agregata.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4C569911" w14:textId="0C23C5C2" w:rsidR="00480BDD" w:rsidRPr="002D35EB" w:rsidRDefault="001C3135" w:rsidP="004A00C9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25.</w:t>
      </w:r>
      <w:r w:rsidR="002D35EB" w:rsidRPr="002D35EB">
        <w:rPr>
          <w:rFonts w:ascii="Lato" w:hAnsi="Lato"/>
          <w:sz w:val="20"/>
          <w:szCs w:val="20"/>
        </w:rPr>
        <w:t xml:space="preserve"> P</w:t>
      </w:r>
      <w:r w:rsidR="004A00C9" w:rsidRPr="002D35EB">
        <w:rPr>
          <w:rFonts w:ascii="Lato" w:hAnsi="Lato"/>
          <w:sz w:val="20"/>
          <w:szCs w:val="20"/>
        </w:rPr>
        <w:t>aliwo: olej napędowy</w:t>
      </w:r>
      <w:r w:rsidR="00E931AF">
        <w:rPr>
          <w:rFonts w:ascii="Lato" w:hAnsi="Lato"/>
          <w:sz w:val="20"/>
          <w:szCs w:val="20"/>
        </w:rPr>
        <w:t>.</w:t>
      </w:r>
    </w:p>
    <w:p w14:paraId="406BC6BA" w14:textId="61AAB637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2</w:t>
      </w:r>
      <w:r w:rsidR="001C3135">
        <w:rPr>
          <w:rFonts w:ascii="Lato" w:hAnsi="Lato"/>
          <w:sz w:val="20"/>
          <w:szCs w:val="20"/>
        </w:rPr>
        <w:t>6</w:t>
      </w:r>
      <w:r w:rsidRPr="002D35EB">
        <w:rPr>
          <w:rFonts w:ascii="Lato" w:hAnsi="Lato"/>
          <w:sz w:val="20"/>
          <w:szCs w:val="20"/>
        </w:rPr>
        <w:t>. Wymagany jest ramozbiornik paliwa min. 1</w:t>
      </w:r>
      <w:r w:rsidR="004A00C9" w:rsidRPr="002D35EB">
        <w:rPr>
          <w:rFonts w:ascii="Lato" w:hAnsi="Lato"/>
          <w:sz w:val="20"/>
          <w:szCs w:val="20"/>
        </w:rPr>
        <w:t>0</w:t>
      </w:r>
      <w:r w:rsidRPr="002D35EB">
        <w:rPr>
          <w:rFonts w:ascii="Lato" w:hAnsi="Lato"/>
          <w:sz w:val="20"/>
          <w:szCs w:val="20"/>
        </w:rPr>
        <w:t>0 litrów z wanną retencyjną.</w:t>
      </w:r>
      <w:r w:rsidR="001E27A7" w:rsidRPr="002D35EB">
        <w:rPr>
          <w:rFonts w:ascii="Lato" w:hAnsi="Lato"/>
          <w:sz w:val="20"/>
          <w:szCs w:val="20"/>
        </w:rPr>
        <w:t xml:space="preserve"> </w:t>
      </w:r>
    </w:p>
    <w:p w14:paraId="0DF18E56" w14:textId="162D7960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2</w:t>
      </w:r>
      <w:r w:rsidR="001C3135">
        <w:rPr>
          <w:rFonts w:ascii="Lato" w:hAnsi="Lato"/>
          <w:sz w:val="20"/>
          <w:szCs w:val="20"/>
        </w:rPr>
        <w:t>7</w:t>
      </w:r>
      <w:r w:rsidRPr="002D35EB">
        <w:rPr>
          <w:rFonts w:ascii="Lato" w:hAnsi="Lato"/>
          <w:sz w:val="20"/>
          <w:szCs w:val="20"/>
        </w:rPr>
        <w:t>. Co najmniej jeden wlew paliwa zabezpieczony przez dostępem osób trzecich.</w:t>
      </w:r>
      <w:r w:rsidR="004A00C9" w:rsidRPr="002D35EB">
        <w:rPr>
          <w:rFonts w:ascii="Lato" w:hAnsi="Lato"/>
          <w:sz w:val="20"/>
          <w:szCs w:val="20"/>
        </w:rPr>
        <w:t xml:space="preserve"> </w:t>
      </w:r>
    </w:p>
    <w:p w14:paraId="63724117" w14:textId="1004B79C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2</w:t>
      </w:r>
      <w:r w:rsidR="001C3135">
        <w:rPr>
          <w:rFonts w:ascii="Lato" w:hAnsi="Lato"/>
          <w:sz w:val="20"/>
          <w:szCs w:val="20"/>
        </w:rPr>
        <w:t>8</w:t>
      </w:r>
      <w:r w:rsidRPr="002D35EB">
        <w:rPr>
          <w:rFonts w:ascii="Lato" w:hAnsi="Lato"/>
          <w:sz w:val="20"/>
          <w:szCs w:val="20"/>
        </w:rPr>
        <w:t>. Manualny/analogowy</w:t>
      </w:r>
      <w:r w:rsidR="00D33252">
        <w:rPr>
          <w:rFonts w:ascii="Lato" w:hAnsi="Lato"/>
          <w:sz w:val="20"/>
          <w:szCs w:val="20"/>
        </w:rPr>
        <w:t>/elektroniczny</w:t>
      </w:r>
      <w:r w:rsidRPr="002D35EB">
        <w:rPr>
          <w:rFonts w:ascii="Lato" w:hAnsi="Lato"/>
          <w:sz w:val="20"/>
          <w:szCs w:val="20"/>
        </w:rPr>
        <w:t xml:space="preserve"> wskaźnik poziomu paliwa</w:t>
      </w:r>
      <w:r w:rsidR="002D35EB" w:rsidRPr="00E931AF">
        <w:rPr>
          <w:rFonts w:ascii="Lato" w:hAnsi="Lato"/>
          <w:sz w:val="20"/>
          <w:szCs w:val="20"/>
        </w:rPr>
        <w:t>; o</w:t>
      </w:r>
      <w:r w:rsidR="002D35EB" w:rsidRPr="002D35EB">
        <w:rPr>
          <w:rStyle w:val="Pogrubienie"/>
          <w:rFonts w:ascii="Lato" w:hAnsi="Lato" w:cs="Arial"/>
          <w:b w:val="0"/>
          <w:bCs w:val="0"/>
          <w:sz w:val="20"/>
          <w:szCs w:val="20"/>
        </w:rPr>
        <w:t>chrona pompy.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421AFA60" w14:textId="15076F75" w:rsidR="003C16D4" w:rsidRPr="002D35EB" w:rsidRDefault="001C3135" w:rsidP="004A00C9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29</w:t>
      </w:r>
      <w:r w:rsidR="00480BDD" w:rsidRPr="002D35EB">
        <w:rPr>
          <w:rFonts w:ascii="Lato" w:hAnsi="Lato"/>
          <w:sz w:val="20"/>
          <w:szCs w:val="20"/>
        </w:rPr>
        <w:t>. Filtr powietrza suchy</w:t>
      </w:r>
      <w:r w:rsidR="00E931AF">
        <w:rPr>
          <w:rFonts w:ascii="Lato" w:hAnsi="Lato"/>
          <w:sz w:val="20"/>
          <w:szCs w:val="20"/>
        </w:rPr>
        <w:t>.</w:t>
      </w:r>
    </w:p>
    <w:p w14:paraId="53C715E8" w14:textId="53665BBF" w:rsidR="003C16D4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3</w:t>
      </w:r>
      <w:r w:rsidR="001C3135">
        <w:rPr>
          <w:rFonts w:ascii="Lato" w:hAnsi="Lato"/>
          <w:sz w:val="20"/>
          <w:szCs w:val="20"/>
        </w:rPr>
        <w:t>0</w:t>
      </w:r>
      <w:r w:rsidRPr="002D35EB">
        <w:rPr>
          <w:rFonts w:ascii="Lato" w:hAnsi="Lato"/>
          <w:sz w:val="20"/>
          <w:szCs w:val="20"/>
        </w:rPr>
        <w:t>. Silnik chłodzony cieczą, a wlew płynu chłodzącego bez konieczności demontażu osłon</w:t>
      </w:r>
      <w:r w:rsidR="00E931AF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794AAB1E" w14:textId="7E9A9A70" w:rsidR="005537FD" w:rsidRPr="005919A1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3</w:t>
      </w:r>
      <w:r w:rsidR="001C3135">
        <w:rPr>
          <w:rFonts w:ascii="Lato" w:hAnsi="Lato"/>
          <w:sz w:val="20"/>
          <w:szCs w:val="20"/>
        </w:rPr>
        <w:t>1</w:t>
      </w:r>
      <w:r w:rsidRPr="002D35EB">
        <w:rPr>
          <w:rFonts w:ascii="Lato" w:hAnsi="Lato"/>
          <w:sz w:val="20"/>
          <w:szCs w:val="20"/>
        </w:rPr>
        <w:t xml:space="preserve">. Układ </w:t>
      </w:r>
      <w:r w:rsidRPr="005919A1">
        <w:rPr>
          <w:rFonts w:ascii="Lato" w:hAnsi="Lato"/>
          <w:sz w:val="20"/>
          <w:szCs w:val="20"/>
        </w:rPr>
        <w:t xml:space="preserve">elektryczny 12V </w:t>
      </w:r>
      <w:r w:rsidR="00E931AF">
        <w:rPr>
          <w:rFonts w:ascii="Lato" w:hAnsi="Lato"/>
          <w:sz w:val="20"/>
          <w:szCs w:val="20"/>
        </w:rPr>
        <w:t>.</w:t>
      </w:r>
    </w:p>
    <w:p w14:paraId="78FA2AA4" w14:textId="2EB4861B" w:rsidR="005537FD" w:rsidRPr="005919A1" w:rsidRDefault="00480BDD" w:rsidP="004A00C9">
      <w:pPr>
        <w:spacing w:after="0"/>
        <w:rPr>
          <w:rFonts w:ascii="Lato" w:hAnsi="Lato"/>
          <w:sz w:val="20"/>
          <w:szCs w:val="20"/>
        </w:rPr>
      </w:pPr>
      <w:r w:rsidRPr="005919A1">
        <w:rPr>
          <w:rFonts w:ascii="Lato" w:hAnsi="Lato"/>
          <w:sz w:val="20"/>
          <w:szCs w:val="20"/>
        </w:rPr>
        <w:t>3</w:t>
      </w:r>
      <w:r w:rsidR="001C3135">
        <w:rPr>
          <w:rFonts w:ascii="Lato" w:hAnsi="Lato"/>
          <w:sz w:val="20"/>
          <w:szCs w:val="20"/>
        </w:rPr>
        <w:t>2</w:t>
      </w:r>
      <w:r w:rsidRPr="005919A1">
        <w:rPr>
          <w:rFonts w:ascii="Lato" w:hAnsi="Lato"/>
          <w:sz w:val="20"/>
          <w:szCs w:val="20"/>
        </w:rPr>
        <w:t xml:space="preserve">. Ładowanie akumulatora z instalacji elektrycznej 12V silnika, </w:t>
      </w:r>
      <w:r w:rsidR="003C16D4" w:rsidRPr="005919A1">
        <w:rPr>
          <w:rFonts w:ascii="Lato" w:hAnsi="Lato"/>
          <w:sz w:val="20"/>
          <w:szCs w:val="20"/>
        </w:rPr>
        <w:br/>
      </w:r>
      <w:r w:rsidRPr="005919A1">
        <w:rPr>
          <w:rFonts w:ascii="Lato" w:hAnsi="Lato"/>
          <w:sz w:val="20"/>
          <w:szCs w:val="20"/>
        </w:rPr>
        <w:t xml:space="preserve">a także poprzez integralny układ prostowniczy z zewnętrznego źródła zasilania 230 V </w:t>
      </w:r>
    </w:p>
    <w:p w14:paraId="0B477710" w14:textId="3B494127" w:rsidR="005537FD" w:rsidRPr="005919A1" w:rsidRDefault="00480BDD" w:rsidP="004A00C9">
      <w:pPr>
        <w:spacing w:after="0"/>
        <w:rPr>
          <w:rFonts w:ascii="Lato" w:hAnsi="Lato"/>
          <w:sz w:val="20"/>
          <w:szCs w:val="20"/>
        </w:rPr>
      </w:pPr>
      <w:r w:rsidRPr="005919A1">
        <w:rPr>
          <w:rFonts w:ascii="Lato" w:hAnsi="Lato"/>
          <w:sz w:val="20"/>
          <w:szCs w:val="20"/>
        </w:rPr>
        <w:t>3</w:t>
      </w:r>
      <w:r w:rsidR="001C3135">
        <w:rPr>
          <w:rFonts w:ascii="Lato" w:hAnsi="Lato"/>
          <w:sz w:val="20"/>
          <w:szCs w:val="20"/>
        </w:rPr>
        <w:t>3</w:t>
      </w:r>
      <w:r w:rsidRPr="005919A1">
        <w:rPr>
          <w:rFonts w:ascii="Lato" w:hAnsi="Lato"/>
          <w:sz w:val="20"/>
          <w:szCs w:val="20"/>
        </w:rPr>
        <w:t xml:space="preserve">. Autoryzowany serwis producenta agregatów musi znajdować się na terenie Polski </w:t>
      </w:r>
      <w:r w:rsidR="00A04DAC">
        <w:rPr>
          <w:rFonts w:ascii="Lato" w:hAnsi="Lato"/>
          <w:sz w:val="20"/>
          <w:szCs w:val="20"/>
        </w:rPr>
        <w:t>.</w:t>
      </w:r>
    </w:p>
    <w:p w14:paraId="7CB72478" w14:textId="04152C18" w:rsidR="006B2605" w:rsidRPr="005919A1" w:rsidRDefault="00480BDD" w:rsidP="004A00C9">
      <w:pPr>
        <w:spacing w:after="0"/>
        <w:rPr>
          <w:rFonts w:ascii="Lato" w:hAnsi="Lato"/>
          <w:sz w:val="20"/>
          <w:szCs w:val="20"/>
        </w:rPr>
      </w:pPr>
      <w:r w:rsidRPr="005919A1">
        <w:rPr>
          <w:rFonts w:ascii="Lato" w:hAnsi="Lato"/>
          <w:sz w:val="20"/>
          <w:szCs w:val="20"/>
        </w:rPr>
        <w:t>3</w:t>
      </w:r>
      <w:r w:rsidR="001C3135">
        <w:rPr>
          <w:rFonts w:ascii="Lato" w:hAnsi="Lato"/>
          <w:sz w:val="20"/>
          <w:szCs w:val="20"/>
        </w:rPr>
        <w:t>4</w:t>
      </w:r>
      <w:r w:rsidRPr="005919A1">
        <w:rPr>
          <w:rFonts w:ascii="Lato" w:hAnsi="Lato"/>
          <w:sz w:val="20"/>
          <w:szCs w:val="20"/>
        </w:rPr>
        <w:t>. Współczynnik mocy – 0,8</w:t>
      </w:r>
      <w:r w:rsidR="00A04DAC">
        <w:rPr>
          <w:rFonts w:ascii="Lato" w:hAnsi="Lato"/>
          <w:sz w:val="20"/>
          <w:szCs w:val="20"/>
        </w:rPr>
        <w:t>.</w:t>
      </w:r>
      <w:r w:rsidRPr="005919A1">
        <w:rPr>
          <w:rFonts w:ascii="Lato" w:hAnsi="Lato"/>
          <w:sz w:val="20"/>
          <w:szCs w:val="20"/>
        </w:rPr>
        <w:t xml:space="preserve"> </w:t>
      </w:r>
    </w:p>
    <w:p w14:paraId="176EE7F5" w14:textId="6C6EC2EF" w:rsidR="005537FD" w:rsidRPr="005919A1" w:rsidRDefault="00480BDD" w:rsidP="004A00C9">
      <w:pPr>
        <w:spacing w:after="0"/>
        <w:rPr>
          <w:rFonts w:ascii="Lato" w:hAnsi="Lato"/>
          <w:sz w:val="20"/>
          <w:szCs w:val="20"/>
        </w:rPr>
      </w:pPr>
      <w:r w:rsidRPr="005919A1">
        <w:rPr>
          <w:rFonts w:ascii="Lato" w:hAnsi="Lato"/>
          <w:sz w:val="20"/>
          <w:szCs w:val="20"/>
        </w:rPr>
        <w:t>3</w:t>
      </w:r>
      <w:r w:rsidR="001C3135">
        <w:rPr>
          <w:rFonts w:ascii="Lato" w:hAnsi="Lato"/>
          <w:sz w:val="20"/>
          <w:szCs w:val="20"/>
        </w:rPr>
        <w:t>5</w:t>
      </w:r>
      <w:r w:rsidRPr="005919A1">
        <w:rPr>
          <w:rFonts w:ascii="Lato" w:hAnsi="Lato"/>
          <w:sz w:val="20"/>
          <w:szCs w:val="20"/>
        </w:rPr>
        <w:t xml:space="preserve">. Sprawność </w:t>
      </w:r>
      <w:r w:rsidR="00D708F4">
        <w:rPr>
          <w:rFonts w:ascii="Lato" w:hAnsi="Lato"/>
          <w:sz w:val="20"/>
          <w:szCs w:val="20"/>
        </w:rPr>
        <w:t>prądnicy</w:t>
      </w:r>
      <w:r w:rsidRPr="005919A1">
        <w:rPr>
          <w:rFonts w:ascii="Lato" w:hAnsi="Lato"/>
          <w:sz w:val="20"/>
          <w:szCs w:val="20"/>
        </w:rPr>
        <w:t>– min. 8</w:t>
      </w:r>
      <w:r w:rsidR="00A04DAC">
        <w:rPr>
          <w:rFonts w:ascii="Lato" w:hAnsi="Lato"/>
          <w:sz w:val="20"/>
          <w:szCs w:val="20"/>
        </w:rPr>
        <w:t>6</w:t>
      </w:r>
      <w:r w:rsidRPr="005919A1">
        <w:rPr>
          <w:rFonts w:ascii="Lato" w:hAnsi="Lato"/>
          <w:sz w:val="20"/>
          <w:szCs w:val="20"/>
        </w:rPr>
        <w:t xml:space="preserve">% </w:t>
      </w:r>
      <w:r w:rsidR="00A04DAC">
        <w:rPr>
          <w:rFonts w:ascii="Lato" w:hAnsi="Lato"/>
          <w:sz w:val="20"/>
          <w:szCs w:val="20"/>
        </w:rPr>
        <w:t>.</w:t>
      </w:r>
    </w:p>
    <w:p w14:paraId="74CE5A6D" w14:textId="561E4469" w:rsidR="005537FD" w:rsidRPr="005919A1" w:rsidRDefault="00480BDD" w:rsidP="004A00C9">
      <w:pPr>
        <w:spacing w:after="0"/>
        <w:rPr>
          <w:rFonts w:ascii="Lato" w:hAnsi="Lato"/>
          <w:sz w:val="20"/>
          <w:szCs w:val="20"/>
        </w:rPr>
      </w:pPr>
      <w:r w:rsidRPr="005919A1">
        <w:rPr>
          <w:rFonts w:ascii="Lato" w:hAnsi="Lato"/>
          <w:sz w:val="20"/>
          <w:szCs w:val="20"/>
        </w:rPr>
        <w:t>3</w:t>
      </w:r>
      <w:r w:rsidR="001C3135">
        <w:rPr>
          <w:rFonts w:ascii="Lato" w:hAnsi="Lato"/>
          <w:sz w:val="20"/>
          <w:szCs w:val="20"/>
        </w:rPr>
        <w:t>6</w:t>
      </w:r>
      <w:r w:rsidRPr="005919A1">
        <w:rPr>
          <w:rFonts w:ascii="Lato" w:hAnsi="Lato"/>
          <w:sz w:val="20"/>
          <w:szCs w:val="20"/>
        </w:rPr>
        <w:t xml:space="preserve">. Moc znamionowa prądnicy min. </w:t>
      </w:r>
      <w:r w:rsidR="005919A1">
        <w:rPr>
          <w:rFonts w:ascii="Lato" w:hAnsi="Lato"/>
          <w:sz w:val="20"/>
          <w:szCs w:val="20"/>
        </w:rPr>
        <w:t xml:space="preserve">18 </w:t>
      </w:r>
      <w:r w:rsidRPr="005919A1">
        <w:rPr>
          <w:rFonts w:ascii="Lato" w:hAnsi="Lato"/>
          <w:sz w:val="20"/>
          <w:szCs w:val="20"/>
        </w:rPr>
        <w:t>kVA</w:t>
      </w:r>
      <w:r w:rsidR="00A04DAC">
        <w:rPr>
          <w:rFonts w:ascii="Lato" w:hAnsi="Lato"/>
          <w:sz w:val="20"/>
          <w:szCs w:val="20"/>
        </w:rPr>
        <w:t>.</w:t>
      </w:r>
      <w:r w:rsidRPr="005919A1">
        <w:rPr>
          <w:rFonts w:ascii="Lato" w:hAnsi="Lato"/>
          <w:sz w:val="20"/>
          <w:szCs w:val="20"/>
        </w:rPr>
        <w:t xml:space="preserve"> </w:t>
      </w:r>
    </w:p>
    <w:p w14:paraId="01EB4C30" w14:textId="62334184" w:rsidR="005537FD" w:rsidRPr="005919A1" w:rsidRDefault="00480BDD" w:rsidP="004A00C9">
      <w:pPr>
        <w:spacing w:after="0"/>
        <w:rPr>
          <w:rFonts w:ascii="Lato" w:hAnsi="Lato"/>
          <w:sz w:val="20"/>
          <w:szCs w:val="20"/>
        </w:rPr>
      </w:pPr>
      <w:r w:rsidRPr="005919A1">
        <w:rPr>
          <w:rFonts w:ascii="Lato" w:hAnsi="Lato"/>
          <w:sz w:val="20"/>
          <w:szCs w:val="20"/>
        </w:rPr>
        <w:t>3</w:t>
      </w:r>
      <w:r w:rsidR="001C3135">
        <w:rPr>
          <w:rFonts w:ascii="Lato" w:hAnsi="Lato"/>
          <w:sz w:val="20"/>
          <w:szCs w:val="20"/>
        </w:rPr>
        <w:t>7</w:t>
      </w:r>
      <w:r w:rsidRPr="005919A1">
        <w:rPr>
          <w:rFonts w:ascii="Lato" w:hAnsi="Lato"/>
          <w:sz w:val="20"/>
          <w:szCs w:val="20"/>
        </w:rPr>
        <w:t>. Konstrukcja – jednołożyskowa</w:t>
      </w:r>
      <w:r w:rsidR="00A04DAC">
        <w:rPr>
          <w:rFonts w:ascii="Lato" w:hAnsi="Lato"/>
          <w:sz w:val="20"/>
          <w:szCs w:val="20"/>
        </w:rPr>
        <w:t>.</w:t>
      </w:r>
      <w:r w:rsidRPr="005919A1">
        <w:rPr>
          <w:rFonts w:ascii="Lato" w:hAnsi="Lato"/>
          <w:sz w:val="20"/>
          <w:szCs w:val="20"/>
        </w:rPr>
        <w:t xml:space="preserve"> </w:t>
      </w:r>
    </w:p>
    <w:p w14:paraId="5435EA7F" w14:textId="636548D5" w:rsidR="005537FD" w:rsidRPr="005919A1" w:rsidRDefault="00480BDD" w:rsidP="004A00C9">
      <w:pPr>
        <w:spacing w:after="0"/>
        <w:rPr>
          <w:rFonts w:ascii="Lato" w:hAnsi="Lato"/>
          <w:sz w:val="20"/>
          <w:szCs w:val="20"/>
        </w:rPr>
      </w:pPr>
      <w:r w:rsidRPr="005919A1">
        <w:rPr>
          <w:rFonts w:ascii="Lato" w:hAnsi="Lato"/>
          <w:sz w:val="20"/>
          <w:szCs w:val="20"/>
        </w:rPr>
        <w:t>3</w:t>
      </w:r>
      <w:r w:rsidR="001C3135">
        <w:rPr>
          <w:rFonts w:ascii="Lato" w:hAnsi="Lato"/>
          <w:sz w:val="20"/>
          <w:szCs w:val="20"/>
        </w:rPr>
        <w:t>8</w:t>
      </w:r>
      <w:r w:rsidRPr="005919A1">
        <w:rPr>
          <w:rFonts w:ascii="Lato" w:hAnsi="Lato"/>
          <w:sz w:val="20"/>
          <w:szCs w:val="20"/>
        </w:rPr>
        <w:t>. Połączenie z silnikiem bezpośrednie</w:t>
      </w:r>
      <w:r w:rsidR="00A04DAC">
        <w:rPr>
          <w:rFonts w:ascii="Lato" w:hAnsi="Lato"/>
          <w:sz w:val="20"/>
          <w:szCs w:val="20"/>
        </w:rPr>
        <w:t>.</w:t>
      </w:r>
      <w:r w:rsidRPr="005919A1">
        <w:rPr>
          <w:rFonts w:ascii="Lato" w:hAnsi="Lato"/>
          <w:sz w:val="20"/>
          <w:szCs w:val="20"/>
        </w:rPr>
        <w:t xml:space="preserve"> </w:t>
      </w:r>
    </w:p>
    <w:p w14:paraId="36239E63" w14:textId="73F372CA" w:rsidR="005537FD" w:rsidRPr="005919A1" w:rsidRDefault="001C3135" w:rsidP="004A00C9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39</w:t>
      </w:r>
      <w:r w:rsidR="00480BDD" w:rsidRPr="005919A1">
        <w:rPr>
          <w:rFonts w:ascii="Lato" w:hAnsi="Lato"/>
          <w:sz w:val="20"/>
          <w:szCs w:val="20"/>
        </w:rPr>
        <w:t xml:space="preserve">. Technologia – bez szczotkowa </w:t>
      </w:r>
    </w:p>
    <w:p w14:paraId="3CE03364" w14:textId="38AD07B9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5919A1">
        <w:rPr>
          <w:rFonts w:ascii="Lato" w:hAnsi="Lato"/>
          <w:sz w:val="20"/>
          <w:szCs w:val="20"/>
        </w:rPr>
        <w:t>4</w:t>
      </w:r>
      <w:r w:rsidR="001C3135">
        <w:rPr>
          <w:rFonts w:ascii="Lato" w:hAnsi="Lato"/>
          <w:sz w:val="20"/>
          <w:szCs w:val="20"/>
        </w:rPr>
        <w:t>0</w:t>
      </w:r>
      <w:r w:rsidRPr="005919A1">
        <w:rPr>
          <w:rFonts w:ascii="Lato" w:hAnsi="Lato"/>
          <w:sz w:val="20"/>
          <w:szCs w:val="20"/>
        </w:rPr>
        <w:t>. Zawartość harmonicznych THD &lt;3%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7566837F" w14:textId="71CF5021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4</w:t>
      </w:r>
      <w:r w:rsidR="001C3135">
        <w:rPr>
          <w:rFonts w:ascii="Lato" w:hAnsi="Lato"/>
          <w:sz w:val="20"/>
          <w:szCs w:val="20"/>
        </w:rPr>
        <w:t>1</w:t>
      </w:r>
      <w:r w:rsidRPr="002D35EB">
        <w:rPr>
          <w:rFonts w:ascii="Lato" w:hAnsi="Lato"/>
          <w:sz w:val="20"/>
          <w:szCs w:val="20"/>
        </w:rPr>
        <w:t xml:space="preserve">. Dokładność regulacji - +/-1% </w:t>
      </w:r>
    </w:p>
    <w:p w14:paraId="4E4F01B0" w14:textId="3FA7F217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4</w:t>
      </w:r>
      <w:r w:rsidR="001C3135">
        <w:rPr>
          <w:rFonts w:ascii="Lato" w:hAnsi="Lato"/>
          <w:sz w:val="20"/>
          <w:szCs w:val="20"/>
        </w:rPr>
        <w:t>2</w:t>
      </w:r>
      <w:r w:rsidRPr="002D35EB">
        <w:rPr>
          <w:rFonts w:ascii="Lato" w:hAnsi="Lato"/>
          <w:sz w:val="20"/>
          <w:szCs w:val="20"/>
        </w:rPr>
        <w:t>. Elektroniczny regulator obrotów</w:t>
      </w:r>
      <w:r w:rsidR="00A04DAC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5C3A4438" w14:textId="1D6F7705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4</w:t>
      </w:r>
      <w:r w:rsidR="001C3135">
        <w:rPr>
          <w:rFonts w:ascii="Lato" w:hAnsi="Lato"/>
          <w:sz w:val="20"/>
          <w:szCs w:val="20"/>
        </w:rPr>
        <w:t>3</w:t>
      </w:r>
      <w:r w:rsidRPr="002D35EB">
        <w:rPr>
          <w:rFonts w:ascii="Lato" w:hAnsi="Lato"/>
          <w:sz w:val="20"/>
          <w:szCs w:val="20"/>
        </w:rPr>
        <w:t xml:space="preserve">. Klasa izolacji </w:t>
      </w:r>
      <w:r w:rsidRPr="00EA1CFF">
        <w:rPr>
          <w:rFonts w:ascii="Lato" w:hAnsi="Lato"/>
          <w:sz w:val="20"/>
          <w:szCs w:val="20"/>
        </w:rPr>
        <w:t>– H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4490B420" w14:textId="217D019D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4</w:t>
      </w:r>
      <w:r w:rsidR="001C3135">
        <w:rPr>
          <w:rFonts w:ascii="Lato" w:hAnsi="Lato"/>
          <w:sz w:val="20"/>
          <w:szCs w:val="20"/>
        </w:rPr>
        <w:t>4</w:t>
      </w:r>
      <w:r w:rsidRPr="002D35EB">
        <w:rPr>
          <w:rFonts w:ascii="Lato" w:hAnsi="Lato"/>
          <w:sz w:val="20"/>
          <w:szCs w:val="20"/>
        </w:rPr>
        <w:t xml:space="preserve">. Panel sterowania agregatu obsługujący tryb pracy automatycznej a także tryby manualny z menu </w:t>
      </w:r>
      <w:r w:rsidR="00DF2539" w:rsidRPr="002D35EB">
        <w:rPr>
          <w:rFonts w:ascii="Lato" w:hAnsi="Lato"/>
          <w:sz w:val="20"/>
          <w:szCs w:val="20"/>
        </w:rPr>
        <w:br/>
      </w:r>
      <w:r w:rsidRPr="002D35EB">
        <w:rPr>
          <w:rFonts w:ascii="Lato" w:hAnsi="Lato"/>
          <w:sz w:val="20"/>
          <w:szCs w:val="20"/>
        </w:rPr>
        <w:t xml:space="preserve">w j. polskim </w:t>
      </w:r>
    </w:p>
    <w:p w14:paraId="02C3CBB8" w14:textId="2F96C26C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4</w:t>
      </w:r>
      <w:r w:rsidR="001C3135">
        <w:rPr>
          <w:rFonts w:ascii="Lato" w:hAnsi="Lato"/>
          <w:sz w:val="20"/>
          <w:szCs w:val="20"/>
        </w:rPr>
        <w:t>5</w:t>
      </w:r>
      <w:r w:rsidRPr="002D35EB">
        <w:rPr>
          <w:rFonts w:ascii="Lato" w:hAnsi="Lato"/>
          <w:sz w:val="20"/>
          <w:szCs w:val="20"/>
        </w:rPr>
        <w:t>. Intuicyjny interfejs graficzny</w:t>
      </w:r>
      <w:r w:rsidR="0059642F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2319510C" w14:textId="2A14BDE6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4</w:t>
      </w:r>
      <w:r w:rsidR="001C3135">
        <w:rPr>
          <w:rFonts w:ascii="Lato" w:hAnsi="Lato"/>
          <w:sz w:val="20"/>
          <w:szCs w:val="20"/>
        </w:rPr>
        <w:t>6</w:t>
      </w:r>
      <w:r w:rsidRPr="002D35EB">
        <w:rPr>
          <w:rFonts w:ascii="Lato" w:hAnsi="Lato"/>
          <w:sz w:val="20"/>
          <w:szCs w:val="20"/>
        </w:rPr>
        <w:t>. Zegar czasu rzeczywistego z akumulatorem</w:t>
      </w:r>
      <w:r w:rsidR="0059642F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49A7497C" w14:textId="5B580690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4</w:t>
      </w:r>
      <w:r w:rsidR="001C3135">
        <w:rPr>
          <w:rFonts w:ascii="Lato" w:hAnsi="Lato"/>
          <w:sz w:val="20"/>
          <w:szCs w:val="20"/>
        </w:rPr>
        <w:t>7</w:t>
      </w:r>
      <w:r w:rsidRPr="002D35EB">
        <w:rPr>
          <w:rFonts w:ascii="Lato" w:hAnsi="Lato"/>
          <w:sz w:val="20"/>
          <w:szCs w:val="20"/>
        </w:rPr>
        <w:t>. Kontrola zasilania sieciowego, automatyczny start generatora</w:t>
      </w:r>
      <w:r w:rsidR="0059642F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6D47B055" w14:textId="45B1E4F4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4</w:t>
      </w:r>
      <w:r w:rsidR="001C3135">
        <w:rPr>
          <w:rFonts w:ascii="Lato" w:hAnsi="Lato"/>
          <w:sz w:val="20"/>
          <w:szCs w:val="20"/>
        </w:rPr>
        <w:t>8</w:t>
      </w:r>
      <w:r w:rsidRPr="002D35EB">
        <w:rPr>
          <w:rFonts w:ascii="Lato" w:hAnsi="Lato"/>
          <w:sz w:val="20"/>
          <w:szCs w:val="20"/>
        </w:rPr>
        <w:t>. Dziennik zdarzeń: do 350 pozycji</w:t>
      </w:r>
      <w:r w:rsidR="0059642F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4BF95B1B" w14:textId="34857D05" w:rsidR="005537FD" w:rsidRPr="002D35EB" w:rsidRDefault="001C3135" w:rsidP="004A00C9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49</w:t>
      </w:r>
      <w:r w:rsidR="00480BDD" w:rsidRPr="002D35EB">
        <w:rPr>
          <w:rFonts w:ascii="Lato" w:hAnsi="Lato"/>
          <w:sz w:val="20"/>
          <w:szCs w:val="20"/>
        </w:rPr>
        <w:t>. Pomiar wartości prądu w 3 fazach, pomiar wartości napięcia sieci i generatora, pomiar mocy czynnej, biernej i pozornej, licznik energii czynnej i biernej generatora, licznik czasu pracy, liczniki przeglądów</w:t>
      </w:r>
      <w:r w:rsidR="0059642F" w:rsidRPr="002D35EB">
        <w:rPr>
          <w:rFonts w:ascii="Lato" w:hAnsi="Lato"/>
          <w:sz w:val="20"/>
          <w:szCs w:val="20"/>
        </w:rPr>
        <w:t>.</w:t>
      </w:r>
      <w:r w:rsidR="00480BDD" w:rsidRPr="002D35EB">
        <w:rPr>
          <w:rFonts w:ascii="Lato" w:hAnsi="Lato"/>
          <w:sz w:val="20"/>
          <w:szCs w:val="20"/>
        </w:rPr>
        <w:t xml:space="preserve"> </w:t>
      </w:r>
    </w:p>
    <w:p w14:paraId="196331C5" w14:textId="7EAB924E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5</w:t>
      </w:r>
      <w:r w:rsidR="001C3135">
        <w:rPr>
          <w:rFonts w:ascii="Lato" w:hAnsi="Lato"/>
          <w:sz w:val="20"/>
          <w:szCs w:val="20"/>
        </w:rPr>
        <w:t>0</w:t>
      </w:r>
      <w:r w:rsidRPr="002D35EB">
        <w:rPr>
          <w:rFonts w:ascii="Lato" w:hAnsi="Lato"/>
          <w:sz w:val="20"/>
          <w:szCs w:val="20"/>
        </w:rPr>
        <w:t>. Pomiar napięcia akumulatora</w:t>
      </w:r>
      <w:r w:rsidR="0059642F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76656B9D" w14:textId="2C348E72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5</w:t>
      </w:r>
      <w:r w:rsidR="001C3135">
        <w:rPr>
          <w:rFonts w:ascii="Lato" w:hAnsi="Lato"/>
          <w:sz w:val="20"/>
          <w:szCs w:val="20"/>
        </w:rPr>
        <w:t>1</w:t>
      </w:r>
      <w:r w:rsidRPr="002D35EB">
        <w:rPr>
          <w:rFonts w:ascii="Lato" w:hAnsi="Lato"/>
          <w:sz w:val="20"/>
          <w:szCs w:val="20"/>
        </w:rPr>
        <w:t>. Pełne zabezpieczenie silnika i prądnicy</w:t>
      </w:r>
      <w:r w:rsidR="0059642F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0D9D8891" w14:textId="6C79EEA3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5</w:t>
      </w:r>
      <w:r w:rsidR="001C3135">
        <w:rPr>
          <w:rFonts w:ascii="Lato" w:hAnsi="Lato"/>
          <w:sz w:val="20"/>
          <w:szCs w:val="20"/>
        </w:rPr>
        <w:t>2</w:t>
      </w:r>
      <w:r w:rsidRPr="002D35EB">
        <w:rPr>
          <w:rFonts w:ascii="Lato" w:hAnsi="Lato"/>
          <w:sz w:val="20"/>
          <w:szCs w:val="20"/>
        </w:rPr>
        <w:t xml:space="preserve">. </w:t>
      </w:r>
      <w:r w:rsidR="00EA1CFF">
        <w:t>Zdalne monitorowanie parametrów silnika/prądnicy</w:t>
      </w:r>
      <w:r w:rsidR="005C6741">
        <w:t>.</w:t>
      </w:r>
    </w:p>
    <w:p w14:paraId="200DB616" w14:textId="4DC152CF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5</w:t>
      </w:r>
      <w:r w:rsidR="001C3135">
        <w:rPr>
          <w:rFonts w:ascii="Lato" w:hAnsi="Lato"/>
          <w:sz w:val="20"/>
          <w:szCs w:val="20"/>
        </w:rPr>
        <w:t>3</w:t>
      </w:r>
      <w:r w:rsidRPr="002D35EB">
        <w:rPr>
          <w:rFonts w:ascii="Lato" w:hAnsi="Lato"/>
          <w:sz w:val="20"/>
          <w:szCs w:val="20"/>
        </w:rPr>
        <w:t>. Możliwość doposażenia o dwa dodatkowe moduły komunikacyjne lub wejść/wyjść</w:t>
      </w:r>
      <w:r w:rsidR="0059642F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09370563" w14:textId="2E68C510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5</w:t>
      </w:r>
      <w:r w:rsidR="001C3135">
        <w:rPr>
          <w:rFonts w:ascii="Lato" w:hAnsi="Lato"/>
          <w:sz w:val="20"/>
          <w:szCs w:val="20"/>
        </w:rPr>
        <w:t>4</w:t>
      </w:r>
      <w:r w:rsidRPr="002D35EB">
        <w:rPr>
          <w:rFonts w:ascii="Lato" w:hAnsi="Lato"/>
          <w:sz w:val="20"/>
          <w:szCs w:val="20"/>
        </w:rPr>
        <w:t xml:space="preserve">. Możliwość podłączenie do </w:t>
      </w:r>
      <w:r w:rsidR="002D58AD" w:rsidRPr="002D35EB">
        <w:rPr>
          <w:rFonts w:ascii="Lato" w:hAnsi="Lato"/>
          <w:sz w:val="20"/>
          <w:szCs w:val="20"/>
        </w:rPr>
        <w:t>Internetu</w:t>
      </w:r>
      <w:r w:rsidRPr="002D35EB">
        <w:rPr>
          <w:rFonts w:ascii="Lato" w:hAnsi="Lato"/>
          <w:sz w:val="20"/>
          <w:szCs w:val="20"/>
        </w:rPr>
        <w:t xml:space="preserve"> poprzez moduł Ethernet, GPRS lub 4G</w:t>
      </w:r>
      <w:r w:rsidR="0059642F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3956E7AD" w14:textId="18924C65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5</w:t>
      </w:r>
      <w:r w:rsidR="001C3135">
        <w:rPr>
          <w:rFonts w:ascii="Lato" w:hAnsi="Lato"/>
          <w:sz w:val="20"/>
          <w:szCs w:val="20"/>
        </w:rPr>
        <w:t>5</w:t>
      </w:r>
      <w:r w:rsidRPr="002D35EB">
        <w:rPr>
          <w:rFonts w:ascii="Lato" w:hAnsi="Lato"/>
          <w:sz w:val="20"/>
          <w:szCs w:val="20"/>
        </w:rPr>
        <w:t>. Sterownik wyposażony w kartę ETHERNET umożliwiającą podłączenie agregatu do sieci Internet</w:t>
      </w:r>
      <w:r w:rsidR="0059642F" w:rsidRPr="002D35EB">
        <w:rPr>
          <w:rFonts w:ascii="Lato" w:hAnsi="Lato"/>
          <w:sz w:val="20"/>
          <w:szCs w:val="20"/>
        </w:rPr>
        <w:t>.</w:t>
      </w:r>
      <w:r w:rsidRPr="002D35EB">
        <w:rPr>
          <w:rFonts w:ascii="Lato" w:hAnsi="Lato"/>
          <w:sz w:val="20"/>
          <w:szCs w:val="20"/>
        </w:rPr>
        <w:t xml:space="preserve"> </w:t>
      </w:r>
    </w:p>
    <w:p w14:paraId="23AB4C6C" w14:textId="042165C1" w:rsidR="005537F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lastRenderedPageBreak/>
        <w:t>5</w:t>
      </w:r>
      <w:r w:rsidR="001C3135">
        <w:rPr>
          <w:rFonts w:ascii="Lato" w:hAnsi="Lato"/>
          <w:sz w:val="20"/>
          <w:szCs w:val="20"/>
        </w:rPr>
        <w:t>6</w:t>
      </w:r>
      <w:r w:rsidRPr="002D35EB">
        <w:rPr>
          <w:rFonts w:ascii="Lato" w:hAnsi="Lato"/>
          <w:sz w:val="20"/>
          <w:szCs w:val="20"/>
        </w:rPr>
        <w:t xml:space="preserve">. </w:t>
      </w:r>
      <w:r w:rsidR="005C6741">
        <w:rPr>
          <w:rFonts w:ascii="Lato" w:hAnsi="Lato"/>
          <w:sz w:val="20"/>
          <w:szCs w:val="20"/>
        </w:rPr>
        <w:t>Wykonanie uziemienia agregata.</w:t>
      </w:r>
      <w:r w:rsidRPr="002D35EB">
        <w:rPr>
          <w:rFonts w:ascii="Lato" w:hAnsi="Lato"/>
          <w:sz w:val="20"/>
          <w:szCs w:val="20"/>
        </w:rPr>
        <w:t xml:space="preserve">. </w:t>
      </w:r>
    </w:p>
    <w:p w14:paraId="7196766E" w14:textId="661E941D" w:rsidR="005537FD" w:rsidRPr="002D35EB" w:rsidRDefault="001C3135" w:rsidP="004A00C9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5</w:t>
      </w:r>
      <w:r w:rsidR="005C6741">
        <w:rPr>
          <w:rFonts w:ascii="Lato" w:hAnsi="Lato"/>
          <w:sz w:val="20"/>
          <w:szCs w:val="20"/>
        </w:rPr>
        <w:t>7</w:t>
      </w:r>
      <w:r w:rsidR="00480BDD" w:rsidRPr="002D35EB">
        <w:rPr>
          <w:rFonts w:ascii="Lato" w:hAnsi="Lato"/>
          <w:sz w:val="20"/>
          <w:szCs w:val="20"/>
        </w:rPr>
        <w:t xml:space="preserve">. Płyny eksploatacyjne niezbędne do pierwszego uruchomienia </w:t>
      </w:r>
    </w:p>
    <w:p w14:paraId="6AEC7C5D" w14:textId="2E7C2AF9" w:rsidR="005537FD" w:rsidRPr="002D35EB" w:rsidRDefault="001C3135" w:rsidP="004A00C9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5</w:t>
      </w:r>
      <w:r w:rsidR="005C6741">
        <w:rPr>
          <w:rFonts w:ascii="Lato" w:hAnsi="Lato"/>
          <w:sz w:val="20"/>
          <w:szCs w:val="20"/>
        </w:rPr>
        <w:t>8</w:t>
      </w:r>
      <w:r w:rsidR="00480BDD" w:rsidRPr="002D35EB">
        <w:rPr>
          <w:rFonts w:ascii="Lato" w:hAnsi="Lato"/>
          <w:sz w:val="20"/>
          <w:szCs w:val="20"/>
        </w:rPr>
        <w:t xml:space="preserve">. Paliwo w ilości niezbędnej do przeprowadzenia pierwszego rozruchu i szkolenia </w:t>
      </w:r>
    </w:p>
    <w:p w14:paraId="01953756" w14:textId="23E38223" w:rsidR="005537FD" w:rsidRPr="002D35EB" w:rsidRDefault="005C6741" w:rsidP="004A00C9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59</w:t>
      </w:r>
      <w:r w:rsidR="00480BDD" w:rsidRPr="002D35EB">
        <w:rPr>
          <w:rFonts w:ascii="Lato" w:hAnsi="Lato"/>
          <w:sz w:val="20"/>
          <w:szCs w:val="20"/>
        </w:rPr>
        <w:t xml:space="preserve">. Do oferty należy dołączyć kartę katalogową oferowanego agregatu prądotwórczego, jako potwierdzenie spełnienia wymagań. </w:t>
      </w:r>
    </w:p>
    <w:p w14:paraId="205C3DBF" w14:textId="189BC00D" w:rsidR="006B2605" w:rsidRPr="002D35EB" w:rsidRDefault="005C6741" w:rsidP="004A00C9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60</w:t>
      </w:r>
      <w:r w:rsidR="00480BDD" w:rsidRPr="002D35EB">
        <w:rPr>
          <w:rFonts w:ascii="Lato" w:hAnsi="Lato"/>
          <w:sz w:val="20"/>
          <w:szCs w:val="20"/>
        </w:rPr>
        <w:t>. Dostarczony sprzęt musi być fabrycznie nowy, nieużywany, wolny od wad fizycznych i prawnych oraz objęty gwarancją min. 24 miesiące</w:t>
      </w:r>
      <w:r w:rsidR="006B2605" w:rsidRPr="002D35EB">
        <w:rPr>
          <w:rFonts w:ascii="Lato" w:hAnsi="Lato"/>
          <w:sz w:val="20"/>
          <w:szCs w:val="20"/>
        </w:rPr>
        <w:t>.</w:t>
      </w:r>
    </w:p>
    <w:p w14:paraId="6C8AFF56" w14:textId="77777777" w:rsidR="004A00C9" w:rsidRPr="002D35EB" w:rsidRDefault="004A00C9" w:rsidP="004A00C9">
      <w:pPr>
        <w:spacing w:after="0"/>
        <w:rPr>
          <w:rFonts w:ascii="Lato" w:hAnsi="Lato"/>
          <w:b/>
          <w:bCs/>
          <w:sz w:val="20"/>
          <w:szCs w:val="20"/>
        </w:rPr>
      </w:pPr>
    </w:p>
    <w:p w14:paraId="2B7273A4" w14:textId="77777777" w:rsidR="004A00C9" w:rsidRPr="002D35EB" w:rsidRDefault="004A00C9" w:rsidP="004A00C9">
      <w:pPr>
        <w:spacing w:after="0"/>
        <w:rPr>
          <w:rFonts w:ascii="Lato" w:hAnsi="Lato"/>
          <w:sz w:val="20"/>
          <w:szCs w:val="20"/>
          <w:u w:val="single"/>
        </w:rPr>
      </w:pPr>
      <w:r w:rsidRPr="002D35EB">
        <w:rPr>
          <w:rFonts w:ascii="Lato" w:hAnsi="Lato"/>
          <w:sz w:val="20"/>
          <w:szCs w:val="20"/>
          <w:u w:val="single"/>
        </w:rPr>
        <w:t>Standardowe wyposażenie agregatu:</w:t>
      </w:r>
    </w:p>
    <w:p w14:paraId="6A0673D3" w14:textId="77777777" w:rsidR="004A00C9" w:rsidRPr="002D35EB" w:rsidRDefault="004A00C9" w:rsidP="004A00C9">
      <w:pPr>
        <w:numPr>
          <w:ilvl w:val="0"/>
          <w:numId w:val="2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wyłącznik agregatu;</w:t>
      </w:r>
    </w:p>
    <w:p w14:paraId="6478C626" w14:textId="77777777" w:rsidR="004A00C9" w:rsidRPr="002D35EB" w:rsidRDefault="004A00C9" w:rsidP="004A00C9">
      <w:pPr>
        <w:numPr>
          <w:ilvl w:val="0"/>
          <w:numId w:val="2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sygnalizator dźwiękowy awarii;</w:t>
      </w:r>
    </w:p>
    <w:p w14:paraId="08568B08" w14:textId="77777777" w:rsidR="004A00C9" w:rsidRPr="002D35EB" w:rsidRDefault="004A00C9" w:rsidP="004A00C9">
      <w:pPr>
        <w:numPr>
          <w:ilvl w:val="0"/>
          <w:numId w:val="2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przycisk awaryjnego zatrzymania;</w:t>
      </w:r>
    </w:p>
    <w:p w14:paraId="7B20629B" w14:textId="77777777" w:rsidR="004A00C9" w:rsidRPr="002D35EB" w:rsidRDefault="004A00C9" w:rsidP="004A00C9">
      <w:pPr>
        <w:numPr>
          <w:ilvl w:val="0"/>
          <w:numId w:val="2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termostat wysokiej temperatury silnika;</w:t>
      </w:r>
    </w:p>
    <w:p w14:paraId="2473D70F" w14:textId="77777777" w:rsidR="004A00C9" w:rsidRPr="002D35EB" w:rsidRDefault="004A00C9" w:rsidP="004A00C9">
      <w:pPr>
        <w:numPr>
          <w:ilvl w:val="0"/>
          <w:numId w:val="2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presostat niskiego ciśnienia oleju;</w:t>
      </w:r>
    </w:p>
    <w:p w14:paraId="0B0E32F1" w14:textId="77777777" w:rsidR="004A00C9" w:rsidRPr="002D35EB" w:rsidRDefault="004A00C9" w:rsidP="004A00C9">
      <w:pPr>
        <w:numPr>
          <w:ilvl w:val="0"/>
          <w:numId w:val="2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pomiar poziomu paliwa;</w:t>
      </w:r>
    </w:p>
    <w:p w14:paraId="3AC50EE2" w14:textId="2A2363E1" w:rsidR="004A00C9" w:rsidRPr="002D35EB" w:rsidRDefault="004A00C9" w:rsidP="004A00C9">
      <w:pPr>
        <w:numPr>
          <w:ilvl w:val="0"/>
          <w:numId w:val="2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filtr paliwa;</w:t>
      </w:r>
    </w:p>
    <w:p w14:paraId="34D8CAF2" w14:textId="6C5B47F8" w:rsidR="004A00C9" w:rsidRPr="002D35EB" w:rsidRDefault="004A00C9" w:rsidP="004A00C9">
      <w:pPr>
        <w:numPr>
          <w:ilvl w:val="0"/>
          <w:numId w:val="2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grzałka</w:t>
      </w:r>
      <w:r w:rsidR="00866933">
        <w:rPr>
          <w:rFonts w:ascii="Lato" w:hAnsi="Lato"/>
          <w:sz w:val="20"/>
          <w:szCs w:val="20"/>
        </w:rPr>
        <w:t xml:space="preserve"> chłodziwa</w:t>
      </w:r>
      <w:r w:rsidRPr="002D35EB">
        <w:rPr>
          <w:rFonts w:ascii="Lato" w:hAnsi="Lato"/>
          <w:sz w:val="20"/>
          <w:szCs w:val="20"/>
        </w:rPr>
        <w:t>;</w:t>
      </w:r>
    </w:p>
    <w:p w14:paraId="7BEE6D64" w14:textId="77777777" w:rsidR="004A00C9" w:rsidRPr="002D35EB" w:rsidRDefault="004A00C9" w:rsidP="004A00C9">
      <w:pPr>
        <w:numPr>
          <w:ilvl w:val="0"/>
          <w:numId w:val="2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uchwyty załadunkowe.</w:t>
      </w:r>
    </w:p>
    <w:p w14:paraId="0DB97AE5" w14:textId="5855BEF1" w:rsidR="006B2605" w:rsidRPr="002D35EB" w:rsidRDefault="006B2605" w:rsidP="004A00C9">
      <w:pPr>
        <w:spacing w:after="0"/>
        <w:rPr>
          <w:rFonts w:ascii="Lato" w:hAnsi="Lato"/>
          <w:sz w:val="20"/>
          <w:szCs w:val="20"/>
          <w:u w:val="single"/>
        </w:rPr>
      </w:pPr>
      <w:r w:rsidRPr="002D35EB">
        <w:rPr>
          <w:rFonts w:ascii="Lato" w:hAnsi="Lato"/>
          <w:sz w:val="20"/>
          <w:szCs w:val="20"/>
          <w:u w:val="single"/>
        </w:rPr>
        <w:t>Wyposażenie uzupełniające:</w:t>
      </w:r>
    </w:p>
    <w:p w14:paraId="1FAC4C24" w14:textId="77777777" w:rsidR="006B2605" w:rsidRPr="002D35EB" w:rsidRDefault="006B2605" w:rsidP="004A00C9">
      <w:pPr>
        <w:numPr>
          <w:ilvl w:val="0"/>
          <w:numId w:val="8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akumulator 12V</w:t>
      </w:r>
    </w:p>
    <w:p w14:paraId="2FF1D1F7" w14:textId="77777777" w:rsidR="006B2605" w:rsidRPr="002D35EB" w:rsidRDefault="006B2605" w:rsidP="004A00C9">
      <w:pPr>
        <w:numPr>
          <w:ilvl w:val="0"/>
          <w:numId w:val="8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zestaw kluczy</w:t>
      </w:r>
    </w:p>
    <w:p w14:paraId="56A97CF8" w14:textId="77777777" w:rsidR="006B2605" w:rsidRPr="002D35EB" w:rsidRDefault="006B2605" w:rsidP="004A00C9">
      <w:pPr>
        <w:numPr>
          <w:ilvl w:val="0"/>
          <w:numId w:val="8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2x kluczyk do uruchamiania</w:t>
      </w:r>
    </w:p>
    <w:p w14:paraId="3F2C0E0F" w14:textId="77777777" w:rsidR="006B2605" w:rsidRPr="002D35EB" w:rsidRDefault="006B2605" w:rsidP="004A00C9">
      <w:pPr>
        <w:numPr>
          <w:ilvl w:val="0"/>
          <w:numId w:val="8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2x kluczyk do drzwiczek</w:t>
      </w:r>
    </w:p>
    <w:p w14:paraId="02056E34" w14:textId="77777777" w:rsidR="006B2605" w:rsidRPr="002D35EB" w:rsidRDefault="006B2605" w:rsidP="004A00C9">
      <w:pPr>
        <w:numPr>
          <w:ilvl w:val="0"/>
          <w:numId w:val="8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instrukcja w języku polskim</w:t>
      </w:r>
    </w:p>
    <w:p w14:paraId="645C31E8" w14:textId="74EA94F3" w:rsidR="003D38C7" w:rsidRPr="002D35EB" w:rsidRDefault="004A00C9" w:rsidP="001E7BB6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W skład agregatu prądotwórczego powinna wchodzić instalacja paliwowa, smarowania, chłodzenia </w:t>
      </w:r>
      <w:r w:rsidR="001E7BB6" w:rsidRPr="002D35EB">
        <w:rPr>
          <w:rFonts w:ascii="Lato" w:hAnsi="Lato"/>
          <w:sz w:val="20"/>
          <w:szCs w:val="20"/>
        </w:rPr>
        <w:br/>
      </w:r>
      <w:r w:rsidRPr="002D35EB">
        <w:rPr>
          <w:rFonts w:ascii="Lato" w:hAnsi="Lato"/>
          <w:sz w:val="20"/>
          <w:szCs w:val="20"/>
        </w:rPr>
        <w:t>i elektryczno – rozruchowa oraz panel kontrolno–</w:t>
      </w:r>
      <w:r w:rsidR="001E7BB6" w:rsidRPr="002D35EB">
        <w:rPr>
          <w:rFonts w:ascii="Lato" w:hAnsi="Lato"/>
          <w:sz w:val="20"/>
          <w:szCs w:val="20"/>
        </w:rPr>
        <w:t>sterujący</w:t>
      </w:r>
      <w:r w:rsidRPr="002D35EB">
        <w:rPr>
          <w:rFonts w:ascii="Lato" w:hAnsi="Lato"/>
          <w:sz w:val="20"/>
          <w:szCs w:val="20"/>
        </w:rPr>
        <w:t xml:space="preserve"> i wyłącznik główny. </w:t>
      </w:r>
      <w:r w:rsidRPr="002D35EB">
        <w:rPr>
          <w:rFonts w:ascii="Lato" w:hAnsi="Lato"/>
          <w:sz w:val="20"/>
          <w:szCs w:val="20"/>
        </w:rPr>
        <w:br/>
      </w:r>
    </w:p>
    <w:p w14:paraId="65F02262" w14:textId="77777777" w:rsidR="003D38C7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Zamawiający nie dopuszcza składania ofert częściowych ani wariantowych</w:t>
      </w:r>
      <w:r w:rsidR="003D38C7" w:rsidRPr="002D35EB">
        <w:rPr>
          <w:rFonts w:ascii="Lato" w:hAnsi="Lato"/>
          <w:sz w:val="20"/>
          <w:szCs w:val="20"/>
        </w:rPr>
        <w:t>.</w:t>
      </w:r>
    </w:p>
    <w:p w14:paraId="396F52F5" w14:textId="7B3251C9" w:rsidR="00480BDD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Okres gwarancji</w:t>
      </w:r>
      <w:r w:rsidR="003D38C7" w:rsidRPr="002D35EB">
        <w:rPr>
          <w:rFonts w:ascii="Lato" w:hAnsi="Lato"/>
          <w:sz w:val="20"/>
          <w:szCs w:val="20"/>
        </w:rPr>
        <w:t xml:space="preserve">: </w:t>
      </w:r>
      <w:r w:rsidRPr="002D35EB">
        <w:rPr>
          <w:rFonts w:ascii="Lato" w:hAnsi="Lato"/>
          <w:sz w:val="20"/>
          <w:szCs w:val="20"/>
        </w:rPr>
        <w:t>min. 24 miesiące</w:t>
      </w:r>
    </w:p>
    <w:p w14:paraId="6214D671" w14:textId="0352B713" w:rsidR="009E6DB5" w:rsidRPr="002D35EB" w:rsidRDefault="00480BDD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Kody CPV</w:t>
      </w:r>
      <w:r w:rsidR="00D51E30" w:rsidRPr="002D35EB">
        <w:rPr>
          <w:rFonts w:ascii="Lato" w:hAnsi="Lato"/>
          <w:sz w:val="20"/>
          <w:szCs w:val="20"/>
        </w:rPr>
        <w:t xml:space="preserve"> : </w:t>
      </w:r>
      <w:r w:rsidRPr="002D35EB">
        <w:rPr>
          <w:rFonts w:ascii="Lato" w:hAnsi="Lato"/>
          <w:sz w:val="20"/>
          <w:szCs w:val="20"/>
        </w:rPr>
        <w:t>31122000-7 Jednostki prądotwórcze</w:t>
      </w:r>
    </w:p>
    <w:p w14:paraId="74222412" w14:textId="77777777" w:rsidR="00AF32C5" w:rsidRPr="002D35EB" w:rsidRDefault="00AF32C5" w:rsidP="004A00C9">
      <w:pPr>
        <w:spacing w:after="0"/>
        <w:rPr>
          <w:rFonts w:ascii="Lato" w:hAnsi="Lato"/>
          <w:b/>
          <w:bCs/>
          <w:sz w:val="20"/>
          <w:szCs w:val="20"/>
        </w:rPr>
      </w:pPr>
    </w:p>
    <w:p w14:paraId="2E6C1C10" w14:textId="74C43950" w:rsidR="00AF32C5" w:rsidRPr="002D35EB" w:rsidRDefault="00344751" w:rsidP="00344751">
      <w:pPr>
        <w:shd w:val="clear" w:color="auto" w:fill="F2F2F2" w:themeFill="background1" w:themeFillShade="F2"/>
        <w:spacing w:after="0"/>
        <w:rPr>
          <w:rFonts w:ascii="Lato" w:hAnsi="Lato"/>
          <w:b/>
          <w:bCs/>
          <w:sz w:val="20"/>
          <w:szCs w:val="20"/>
        </w:rPr>
      </w:pPr>
      <w:r w:rsidRPr="002D35EB">
        <w:rPr>
          <w:rFonts w:ascii="Lato" w:hAnsi="Lato"/>
          <w:b/>
          <w:bCs/>
          <w:sz w:val="20"/>
          <w:szCs w:val="20"/>
        </w:rPr>
        <w:t xml:space="preserve">1.2 </w:t>
      </w:r>
      <w:r w:rsidR="00A544B7">
        <w:rPr>
          <w:rFonts w:ascii="Lato" w:hAnsi="Lato"/>
          <w:b/>
          <w:bCs/>
          <w:sz w:val="20"/>
          <w:szCs w:val="20"/>
        </w:rPr>
        <w:t xml:space="preserve">-1.3 </w:t>
      </w:r>
      <w:r w:rsidR="00AF32C5" w:rsidRPr="002D35EB">
        <w:rPr>
          <w:rFonts w:ascii="Lato" w:hAnsi="Lato"/>
          <w:b/>
          <w:bCs/>
          <w:sz w:val="20"/>
          <w:szCs w:val="20"/>
        </w:rPr>
        <w:t>Montaż i uruchomienie agregatu prądotwórczego:</w:t>
      </w:r>
    </w:p>
    <w:p w14:paraId="047D5CBF" w14:textId="3FFE0F18" w:rsidR="00AF32C5" w:rsidRPr="001F1558" w:rsidRDefault="00AF32C5" w:rsidP="004A00C9">
      <w:pPr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Wykonanie </w:t>
      </w:r>
      <w:r w:rsidRPr="001F1558">
        <w:rPr>
          <w:rFonts w:ascii="Lato" w:hAnsi="Lato"/>
          <w:sz w:val="20"/>
          <w:szCs w:val="20"/>
        </w:rPr>
        <w:t>betonowej płyty fundamentowej</w:t>
      </w:r>
      <w:r w:rsidR="001F1558" w:rsidRPr="001F1558">
        <w:rPr>
          <w:rFonts w:ascii="Lato" w:hAnsi="Lato"/>
          <w:sz w:val="20"/>
          <w:szCs w:val="20"/>
        </w:rPr>
        <w:t xml:space="preserve"> jeśli zajdzie taka potrzeba</w:t>
      </w:r>
      <w:r w:rsidRPr="001F1558">
        <w:rPr>
          <w:rFonts w:ascii="Lato" w:hAnsi="Lato"/>
          <w:sz w:val="20"/>
          <w:szCs w:val="20"/>
        </w:rPr>
        <w:t xml:space="preserve"> o wymiarach </w:t>
      </w:r>
      <w:r w:rsidR="001F1558" w:rsidRPr="001F1558">
        <w:rPr>
          <w:rFonts w:ascii="Lato" w:hAnsi="Lato"/>
          <w:sz w:val="20"/>
          <w:szCs w:val="20"/>
        </w:rPr>
        <w:t>3,00</w:t>
      </w:r>
      <w:r w:rsidRPr="001F1558">
        <w:rPr>
          <w:rFonts w:ascii="Lato" w:hAnsi="Lato"/>
          <w:sz w:val="20"/>
          <w:szCs w:val="20"/>
        </w:rPr>
        <w:t xml:space="preserve"> x 3</w:t>
      </w:r>
      <w:r w:rsidR="001F1558" w:rsidRPr="001F1558">
        <w:rPr>
          <w:rFonts w:ascii="Lato" w:hAnsi="Lato"/>
          <w:sz w:val="20"/>
          <w:szCs w:val="20"/>
        </w:rPr>
        <w:t>,50</w:t>
      </w:r>
      <w:r w:rsidRPr="001F1558">
        <w:rPr>
          <w:rFonts w:ascii="Lato" w:hAnsi="Lato"/>
          <w:sz w:val="20"/>
          <w:szCs w:val="20"/>
        </w:rPr>
        <w:t xml:space="preserve"> m oraz nośności dostosowanej do wagi agregatu prądotwórczego i wiaty wolnostojącej </w:t>
      </w:r>
      <w:r w:rsidR="001C3135">
        <w:rPr>
          <w:rFonts w:ascii="Lato" w:hAnsi="Lato"/>
          <w:sz w:val="20"/>
          <w:szCs w:val="20"/>
        </w:rPr>
        <w:br/>
      </w:r>
      <w:r w:rsidRPr="001F1558">
        <w:rPr>
          <w:rFonts w:ascii="Lato" w:hAnsi="Lato"/>
          <w:sz w:val="20"/>
          <w:szCs w:val="20"/>
        </w:rPr>
        <w:t>o konstrukcji stalowej</w:t>
      </w:r>
      <w:r w:rsidR="001F1558" w:rsidRPr="001F1558">
        <w:rPr>
          <w:rFonts w:ascii="Lato" w:hAnsi="Lato"/>
          <w:sz w:val="20"/>
          <w:szCs w:val="20"/>
        </w:rPr>
        <w:t xml:space="preserve"> lub wykorzystanie nawierzchni zastanej</w:t>
      </w:r>
      <w:r w:rsidRPr="001F1558">
        <w:rPr>
          <w:rFonts w:ascii="Lato" w:hAnsi="Lato"/>
          <w:sz w:val="20"/>
          <w:szCs w:val="20"/>
        </w:rPr>
        <w:t>;</w:t>
      </w:r>
    </w:p>
    <w:p w14:paraId="585BB113" w14:textId="1998F720" w:rsidR="00AF32C5" w:rsidRPr="001F1558" w:rsidRDefault="00AF32C5" w:rsidP="004A00C9">
      <w:pPr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A544B7">
        <w:rPr>
          <w:rFonts w:ascii="Lato" w:hAnsi="Lato"/>
          <w:b/>
          <w:bCs/>
          <w:sz w:val="20"/>
          <w:szCs w:val="20"/>
        </w:rPr>
        <w:t xml:space="preserve">Wykonanie </w:t>
      </w:r>
      <w:r w:rsidR="001F1558" w:rsidRPr="00A544B7">
        <w:rPr>
          <w:rFonts w:ascii="Lato" w:hAnsi="Lato"/>
          <w:b/>
          <w:bCs/>
          <w:sz w:val="20"/>
          <w:szCs w:val="20"/>
        </w:rPr>
        <w:t>wiaty/</w:t>
      </w:r>
      <w:r w:rsidR="00327670" w:rsidRPr="00A544B7">
        <w:rPr>
          <w:rFonts w:ascii="Lato" w:hAnsi="Lato"/>
          <w:b/>
          <w:bCs/>
          <w:sz w:val="20"/>
          <w:szCs w:val="20"/>
        </w:rPr>
        <w:t>pomieszczenia</w:t>
      </w:r>
      <w:r w:rsidRPr="001F1558">
        <w:rPr>
          <w:rFonts w:ascii="Lato" w:hAnsi="Lato"/>
          <w:sz w:val="20"/>
          <w:szCs w:val="20"/>
        </w:rPr>
        <w:t xml:space="preserve"> wolnostojące</w:t>
      </w:r>
      <w:r w:rsidR="001F1558" w:rsidRPr="001F1558">
        <w:rPr>
          <w:rFonts w:ascii="Lato" w:hAnsi="Lato"/>
          <w:sz w:val="20"/>
          <w:szCs w:val="20"/>
        </w:rPr>
        <w:t>go</w:t>
      </w:r>
      <w:r w:rsidRPr="001F1558">
        <w:rPr>
          <w:rFonts w:ascii="Lato" w:hAnsi="Lato"/>
          <w:sz w:val="20"/>
          <w:szCs w:val="20"/>
        </w:rPr>
        <w:t xml:space="preserve"> o konstrukcji stalowej o wymiarach</w:t>
      </w:r>
      <w:r w:rsidR="001F1558" w:rsidRPr="001F1558">
        <w:rPr>
          <w:rFonts w:ascii="Lato" w:hAnsi="Lato"/>
          <w:sz w:val="20"/>
          <w:szCs w:val="20"/>
        </w:rPr>
        <w:t xml:space="preserve"> min.</w:t>
      </w:r>
      <w:r w:rsidRPr="001F1558">
        <w:rPr>
          <w:rFonts w:ascii="Lato" w:hAnsi="Lato"/>
          <w:sz w:val="20"/>
          <w:szCs w:val="20"/>
        </w:rPr>
        <w:t xml:space="preserve"> </w:t>
      </w:r>
      <w:r w:rsidR="001E7BB6" w:rsidRPr="001F1558">
        <w:rPr>
          <w:rFonts w:ascii="Lato" w:hAnsi="Lato"/>
          <w:sz w:val="20"/>
          <w:szCs w:val="20"/>
        </w:rPr>
        <w:t>2</w:t>
      </w:r>
      <w:r w:rsidRPr="001F1558">
        <w:rPr>
          <w:rFonts w:ascii="Lato" w:hAnsi="Lato"/>
          <w:sz w:val="20"/>
          <w:szCs w:val="20"/>
        </w:rPr>
        <w:t>,</w:t>
      </w:r>
      <w:r w:rsidR="001F1558" w:rsidRPr="001F1558">
        <w:rPr>
          <w:rFonts w:ascii="Lato" w:hAnsi="Lato"/>
          <w:sz w:val="20"/>
          <w:szCs w:val="20"/>
        </w:rPr>
        <w:t>70</w:t>
      </w:r>
      <w:r w:rsidRPr="001F1558">
        <w:rPr>
          <w:rFonts w:ascii="Lato" w:hAnsi="Lato"/>
          <w:sz w:val="20"/>
          <w:szCs w:val="20"/>
        </w:rPr>
        <w:t xml:space="preserve"> x </w:t>
      </w:r>
      <w:r w:rsidR="001F1558" w:rsidRPr="001F1558">
        <w:rPr>
          <w:rFonts w:ascii="Lato" w:hAnsi="Lato"/>
          <w:sz w:val="20"/>
          <w:szCs w:val="20"/>
        </w:rPr>
        <w:t>3,20</w:t>
      </w:r>
      <w:r w:rsidRPr="001F1558">
        <w:rPr>
          <w:rFonts w:ascii="Lato" w:hAnsi="Lato"/>
          <w:sz w:val="20"/>
          <w:szCs w:val="20"/>
        </w:rPr>
        <w:t xml:space="preserve"> m zakotwionej</w:t>
      </w:r>
      <w:r w:rsidR="00A544B7">
        <w:rPr>
          <w:rFonts w:ascii="Lato" w:hAnsi="Lato"/>
          <w:sz w:val="20"/>
          <w:szCs w:val="20"/>
        </w:rPr>
        <w:t xml:space="preserve"> (patrz-załącznik nr 4)</w:t>
      </w:r>
      <w:r w:rsidRPr="001F1558">
        <w:rPr>
          <w:rFonts w:ascii="Lato" w:hAnsi="Lato"/>
          <w:sz w:val="20"/>
          <w:szCs w:val="20"/>
        </w:rPr>
        <w:t>:</w:t>
      </w:r>
    </w:p>
    <w:p w14:paraId="50A50DC1" w14:textId="14951C9C" w:rsidR="00AF32C5" w:rsidRPr="002D35EB" w:rsidRDefault="00AF32C5" w:rsidP="004A00C9">
      <w:pPr>
        <w:numPr>
          <w:ilvl w:val="0"/>
          <w:numId w:val="4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szkielet </w:t>
      </w:r>
      <w:r w:rsidR="00327670" w:rsidRPr="002D35EB">
        <w:rPr>
          <w:rFonts w:ascii="Lato" w:hAnsi="Lato"/>
          <w:sz w:val="20"/>
          <w:szCs w:val="20"/>
        </w:rPr>
        <w:t>pomieszczenia</w:t>
      </w:r>
      <w:r w:rsidRPr="002D35EB">
        <w:rPr>
          <w:rFonts w:ascii="Lato" w:hAnsi="Lato"/>
          <w:sz w:val="20"/>
          <w:szCs w:val="20"/>
        </w:rPr>
        <w:t xml:space="preserve"> ze stali ocynkowanej oraz aluminium malowanego proszkowo;</w:t>
      </w:r>
    </w:p>
    <w:p w14:paraId="670D7582" w14:textId="77777777" w:rsidR="00AF32C5" w:rsidRPr="002D35EB" w:rsidRDefault="00AF32C5" w:rsidP="004A00C9">
      <w:pPr>
        <w:numPr>
          <w:ilvl w:val="0"/>
          <w:numId w:val="4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wytrzymałość konstrukcji wiaty powinna być obliczona na wiatr do 120 km/h oraz obciążenie śniegiem do 150 kg/m</w:t>
      </w:r>
      <w:r w:rsidRPr="002D35EB">
        <w:rPr>
          <w:rFonts w:ascii="Lato" w:hAnsi="Lato"/>
          <w:sz w:val="20"/>
          <w:szCs w:val="20"/>
          <w:vertAlign w:val="superscript"/>
        </w:rPr>
        <w:t>2</w:t>
      </w:r>
      <w:r w:rsidRPr="002D35EB">
        <w:rPr>
          <w:rFonts w:ascii="Lato" w:hAnsi="Lato"/>
          <w:sz w:val="20"/>
          <w:szCs w:val="20"/>
        </w:rPr>
        <w:t>;</w:t>
      </w:r>
    </w:p>
    <w:p w14:paraId="0A61F89C" w14:textId="77777777" w:rsidR="00AF32C5" w:rsidRPr="002D35EB" w:rsidRDefault="00AF32C5" w:rsidP="004A00C9">
      <w:pPr>
        <w:numPr>
          <w:ilvl w:val="0"/>
          <w:numId w:val="4"/>
        </w:numPr>
        <w:spacing w:after="0"/>
        <w:rPr>
          <w:rFonts w:ascii="Lato" w:hAnsi="Lato"/>
          <w:sz w:val="20"/>
          <w:szCs w:val="20"/>
        </w:rPr>
      </w:pPr>
      <w:bookmarkStart w:id="0" w:name="_Hlk56059066"/>
      <w:r w:rsidRPr="002D35EB">
        <w:rPr>
          <w:rFonts w:ascii="Lato" w:hAnsi="Lato"/>
          <w:sz w:val="20"/>
          <w:szCs w:val="20"/>
        </w:rPr>
        <w:t>konstrukcja wiaty powinna być wykonana poprzez kotwienie, skręcanie lub wsuwanie elementów umożliwiające jej demontaż i przeniesienie konstrukcji w inne miejsce;</w:t>
      </w:r>
    </w:p>
    <w:bookmarkEnd w:id="0"/>
    <w:p w14:paraId="6B8B403A" w14:textId="52FF7748" w:rsidR="00AF32C5" w:rsidRPr="002D35EB" w:rsidRDefault="00AF32C5" w:rsidP="004A00C9">
      <w:pPr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Wykonanie podłączenia agregatu prądotwórczego do rozdzielnicy </w:t>
      </w:r>
      <w:r w:rsidR="001E7BB6" w:rsidRPr="002D35EB">
        <w:rPr>
          <w:rFonts w:ascii="Lato" w:hAnsi="Lato"/>
          <w:sz w:val="20"/>
          <w:szCs w:val="20"/>
        </w:rPr>
        <w:t>elekt</w:t>
      </w:r>
      <w:r w:rsidR="005038DD">
        <w:rPr>
          <w:rFonts w:ascii="Lato" w:hAnsi="Lato"/>
          <w:sz w:val="20"/>
          <w:szCs w:val="20"/>
        </w:rPr>
        <w:t>r</w:t>
      </w:r>
      <w:r w:rsidR="001E7BB6" w:rsidRPr="002D35EB">
        <w:rPr>
          <w:rFonts w:ascii="Lato" w:hAnsi="Lato"/>
          <w:sz w:val="20"/>
          <w:szCs w:val="20"/>
        </w:rPr>
        <w:t>ycznej w</w:t>
      </w:r>
      <w:r w:rsidRPr="002D35EB">
        <w:rPr>
          <w:rFonts w:ascii="Lato" w:hAnsi="Lato"/>
          <w:sz w:val="20"/>
          <w:szCs w:val="20"/>
        </w:rPr>
        <w:t xml:space="preserve"> budynku (obudowa naścienna</w:t>
      </w:r>
      <w:r w:rsidR="00327670" w:rsidRPr="002D35EB">
        <w:rPr>
          <w:rFonts w:ascii="Lato" w:hAnsi="Lato"/>
          <w:sz w:val="20"/>
          <w:szCs w:val="20"/>
        </w:rPr>
        <w:t>, przewód częściowo prowadzony pod nawierzchnią z kostki brukowej wzdłuż pomieszczeń garażowych do budynku PSSE</w:t>
      </w:r>
      <w:r w:rsidRPr="002D35EB">
        <w:rPr>
          <w:rFonts w:ascii="Lato" w:hAnsi="Lato"/>
          <w:sz w:val="20"/>
          <w:szCs w:val="20"/>
        </w:rPr>
        <w:t>) – planowana lokalizacja agregatu prądotwórczego na załączon</w:t>
      </w:r>
      <w:r w:rsidR="0053246F" w:rsidRPr="002D35EB">
        <w:rPr>
          <w:rFonts w:ascii="Lato" w:hAnsi="Lato"/>
          <w:sz w:val="20"/>
          <w:szCs w:val="20"/>
        </w:rPr>
        <w:t>ej</w:t>
      </w:r>
      <w:r w:rsidRPr="002D35EB">
        <w:rPr>
          <w:rFonts w:ascii="Lato" w:hAnsi="Lato"/>
          <w:sz w:val="20"/>
          <w:szCs w:val="20"/>
        </w:rPr>
        <w:t xml:space="preserve"> </w:t>
      </w:r>
      <w:r w:rsidR="0053246F" w:rsidRPr="002D35EB">
        <w:rPr>
          <w:rFonts w:ascii="Lato" w:hAnsi="Lato"/>
          <w:sz w:val="20"/>
          <w:szCs w:val="20"/>
        </w:rPr>
        <w:t>mapie</w:t>
      </w:r>
      <w:r w:rsidRPr="002D35EB">
        <w:rPr>
          <w:rFonts w:ascii="Lato" w:hAnsi="Lato"/>
          <w:sz w:val="20"/>
          <w:szCs w:val="20"/>
        </w:rPr>
        <w:t xml:space="preserve">, długość podłączenia linii kablowej to ok. </w:t>
      </w:r>
      <w:r w:rsidR="001E7BB6" w:rsidRPr="002D35EB">
        <w:rPr>
          <w:rFonts w:ascii="Lato" w:hAnsi="Lato"/>
          <w:sz w:val="20"/>
          <w:szCs w:val="20"/>
        </w:rPr>
        <w:t>3</w:t>
      </w:r>
      <w:r w:rsidRPr="002D35EB">
        <w:rPr>
          <w:rFonts w:ascii="Lato" w:hAnsi="Lato"/>
          <w:sz w:val="20"/>
          <w:szCs w:val="20"/>
        </w:rPr>
        <w:t>0</w:t>
      </w:r>
      <w:r w:rsidR="00327670" w:rsidRPr="002D35EB">
        <w:rPr>
          <w:rFonts w:ascii="Lato" w:hAnsi="Lato"/>
          <w:sz w:val="20"/>
          <w:szCs w:val="20"/>
        </w:rPr>
        <w:t>-40</w:t>
      </w:r>
      <w:r w:rsidRPr="002D35EB">
        <w:rPr>
          <w:rFonts w:ascii="Lato" w:hAnsi="Lato"/>
          <w:sz w:val="20"/>
          <w:szCs w:val="20"/>
        </w:rPr>
        <w:t xml:space="preserve"> m</w:t>
      </w:r>
      <w:r w:rsidR="00706B5B">
        <w:rPr>
          <w:rFonts w:ascii="Lato" w:hAnsi="Lato"/>
          <w:sz w:val="20"/>
          <w:szCs w:val="20"/>
        </w:rPr>
        <w:t xml:space="preserve"> </w:t>
      </w:r>
      <w:r w:rsidR="00A544B7">
        <w:rPr>
          <w:rFonts w:ascii="Lato" w:hAnsi="Lato"/>
          <w:sz w:val="20"/>
          <w:szCs w:val="20"/>
        </w:rPr>
        <w:t>- mapa zał. nr 3</w:t>
      </w:r>
      <w:r w:rsidRPr="002D35EB">
        <w:rPr>
          <w:rFonts w:ascii="Lato" w:hAnsi="Lato"/>
          <w:sz w:val="20"/>
          <w:szCs w:val="20"/>
        </w:rPr>
        <w:t xml:space="preserve">. Dostosowanie rozdzielnicy </w:t>
      </w:r>
      <w:r w:rsidR="0053246F" w:rsidRPr="002D35EB">
        <w:rPr>
          <w:rFonts w:ascii="Lato" w:hAnsi="Lato"/>
          <w:sz w:val="20"/>
          <w:szCs w:val="20"/>
        </w:rPr>
        <w:t>elektrycznej</w:t>
      </w:r>
      <w:r w:rsidRPr="002D35EB">
        <w:rPr>
          <w:rFonts w:ascii="Lato" w:hAnsi="Lato"/>
          <w:sz w:val="20"/>
          <w:szCs w:val="20"/>
        </w:rPr>
        <w:t xml:space="preserve"> do potrzeb podłączenia agregatu prądotwórczego – współpracy z układem SZR (SZR należy zlokalizować przy </w:t>
      </w:r>
      <w:r w:rsidR="0053246F" w:rsidRPr="002D35EB">
        <w:rPr>
          <w:rFonts w:ascii="Lato" w:hAnsi="Lato"/>
          <w:sz w:val="20"/>
          <w:szCs w:val="20"/>
        </w:rPr>
        <w:t>rozdzielnicy elektrycznej głównej</w:t>
      </w:r>
      <w:r w:rsidRPr="002D35EB">
        <w:rPr>
          <w:rFonts w:ascii="Lato" w:hAnsi="Lato"/>
          <w:sz w:val="20"/>
          <w:szCs w:val="20"/>
        </w:rPr>
        <w:t>);</w:t>
      </w:r>
    </w:p>
    <w:p w14:paraId="1C95407C" w14:textId="2CC6BCC5" w:rsidR="001F1558" w:rsidRPr="004A00C9" w:rsidRDefault="00AF32C5" w:rsidP="001F1558">
      <w:pPr>
        <w:numPr>
          <w:ilvl w:val="0"/>
          <w:numId w:val="3"/>
        </w:numPr>
        <w:spacing w:after="0"/>
        <w:rPr>
          <w:rFonts w:ascii="Lato" w:hAnsi="Lato"/>
          <w:sz w:val="20"/>
          <w:szCs w:val="20"/>
        </w:rPr>
      </w:pPr>
      <w:r w:rsidRPr="001F1558">
        <w:rPr>
          <w:rFonts w:ascii="Lato" w:hAnsi="Lato"/>
          <w:sz w:val="20"/>
          <w:szCs w:val="20"/>
        </w:rPr>
        <w:t xml:space="preserve">Wykonanie utwardzenia terenu między </w:t>
      </w:r>
      <w:r w:rsidR="00220928">
        <w:rPr>
          <w:rFonts w:ascii="Lato" w:hAnsi="Lato"/>
          <w:sz w:val="20"/>
          <w:szCs w:val="20"/>
        </w:rPr>
        <w:t>budynkiem PSSE a garażami</w:t>
      </w:r>
      <w:r w:rsidRPr="001F1558">
        <w:rPr>
          <w:rFonts w:ascii="Lato" w:hAnsi="Lato"/>
          <w:sz w:val="20"/>
          <w:szCs w:val="20"/>
        </w:rPr>
        <w:t xml:space="preserve"> – ok. </w:t>
      </w:r>
      <w:r w:rsidR="00220928">
        <w:rPr>
          <w:rFonts w:ascii="Lato" w:hAnsi="Lato"/>
          <w:sz w:val="20"/>
          <w:szCs w:val="20"/>
        </w:rPr>
        <w:t>15</w:t>
      </w:r>
      <w:r w:rsidRPr="001F1558">
        <w:rPr>
          <w:rFonts w:ascii="Lato" w:hAnsi="Lato"/>
          <w:sz w:val="20"/>
          <w:szCs w:val="20"/>
        </w:rPr>
        <w:t xml:space="preserve"> m</w:t>
      </w:r>
      <w:r w:rsidRPr="001F1558">
        <w:rPr>
          <w:rFonts w:ascii="Lato" w:hAnsi="Lato"/>
          <w:sz w:val="20"/>
          <w:szCs w:val="20"/>
          <w:vertAlign w:val="superscript"/>
        </w:rPr>
        <w:t>2</w:t>
      </w:r>
      <w:r w:rsidRPr="001F1558">
        <w:rPr>
          <w:rFonts w:ascii="Lato" w:hAnsi="Lato"/>
          <w:sz w:val="20"/>
          <w:szCs w:val="20"/>
        </w:rPr>
        <w:t xml:space="preserve">. </w:t>
      </w:r>
      <w:r w:rsidR="001F1558">
        <w:rPr>
          <w:rFonts w:ascii="Lato" w:hAnsi="Lato"/>
          <w:sz w:val="20"/>
          <w:szCs w:val="20"/>
        </w:rPr>
        <w:t>Wyrównanie powierz</w:t>
      </w:r>
      <w:r w:rsidR="00220928">
        <w:rPr>
          <w:rFonts w:ascii="Lato" w:hAnsi="Lato"/>
          <w:sz w:val="20"/>
          <w:szCs w:val="20"/>
        </w:rPr>
        <w:t>ch</w:t>
      </w:r>
      <w:r w:rsidR="001F1558">
        <w:rPr>
          <w:rFonts w:ascii="Lato" w:hAnsi="Lato"/>
          <w:sz w:val="20"/>
          <w:szCs w:val="20"/>
        </w:rPr>
        <w:t xml:space="preserve">ni </w:t>
      </w:r>
      <w:r w:rsidR="001F1558" w:rsidRPr="00A750DE">
        <w:rPr>
          <w:rFonts w:ascii="Lato" w:hAnsi="Lato"/>
          <w:sz w:val="20"/>
          <w:szCs w:val="20"/>
        </w:rPr>
        <w:t>beton</w:t>
      </w:r>
      <w:r w:rsidR="001F1558">
        <w:rPr>
          <w:rFonts w:ascii="Lato" w:hAnsi="Lato"/>
          <w:sz w:val="20"/>
          <w:szCs w:val="20"/>
        </w:rPr>
        <w:t>em</w:t>
      </w:r>
      <w:r w:rsidR="001F1558" w:rsidRPr="00A750DE">
        <w:rPr>
          <w:rFonts w:ascii="Lato" w:hAnsi="Lato"/>
          <w:sz w:val="20"/>
          <w:szCs w:val="20"/>
        </w:rPr>
        <w:t xml:space="preserve"> o klasie min. C16/20, a najlepiej C20/25, odpowiednio go zagęszczając </w:t>
      </w:r>
      <w:r w:rsidR="00220928">
        <w:rPr>
          <w:rFonts w:ascii="Lato" w:hAnsi="Lato"/>
          <w:sz w:val="20"/>
          <w:szCs w:val="20"/>
        </w:rPr>
        <w:br/>
      </w:r>
      <w:r w:rsidR="001F1558" w:rsidRPr="00A750DE">
        <w:rPr>
          <w:rFonts w:ascii="Lato" w:hAnsi="Lato"/>
          <w:sz w:val="20"/>
          <w:szCs w:val="20"/>
        </w:rPr>
        <w:t>i wyrównując</w:t>
      </w:r>
      <w:r w:rsidR="001F1558" w:rsidRPr="004A00C9">
        <w:rPr>
          <w:rFonts w:ascii="Lato" w:hAnsi="Lato"/>
          <w:sz w:val="20"/>
          <w:szCs w:val="20"/>
        </w:rPr>
        <w:t>.</w:t>
      </w:r>
    </w:p>
    <w:p w14:paraId="36829065" w14:textId="3946AA40" w:rsidR="00A544B7" w:rsidRDefault="00A544B7" w:rsidP="00A544B7">
      <w:pPr>
        <w:spacing w:after="0"/>
        <w:rPr>
          <w:rFonts w:ascii="Lato" w:hAnsi="Lato"/>
          <w:b/>
          <w:bCs/>
          <w:sz w:val="20"/>
          <w:szCs w:val="20"/>
        </w:rPr>
      </w:pPr>
    </w:p>
    <w:p w14:paraId="3A78C6BF" w14:textId="77777777" w:rsidR="00A544B7" w:rsidRDefault="00A544B7" w:rsidP="00A544B7">
      <w:pPr>
        <w:spacing w:after="0"/>
        <w:rPr>
          <w:rFonts w:ascii="Lato" w:hAnsi="Lato"/>
          <w:b/>
          <w:bCs/>
          <w:sz w:val="20"/>
          <w:szCs w:val="20"/>
        </w:rPr>
      </w:pPr>
    </w:p>
    <w:p w14:paraId="6D3013BA" w14:textId="1B6B2904" w:rsidR="00AF32C5" w:rsidRPr="001C3135" w:rsidRDefault="00636B46" w:rsidP="001C3135">
      <w:pPr>
        <w:shd w:val="clear" w:color="auto" w:fill="F2F2F2" w:themeFill="background1" w:themeFillShade="F2"/>
        <w:spacing w:after="0"/>
        <w:rPr>
          <w:rFonts w:ascii="Lato" w:hAnsi="Lato"/>
          <w:b/>
          <w:bCs/>
          <w:sz w:val="20"/>
          <w:szCs w:val="20"/>
        </w:rPr>
      </w:pPr>
      <w:r w:rsidRPr="001C3135">
        <w:rPr>
          <w:rFonts w:ascii="Lato" w:hAnsi="Lato"/>
          <w:b/>
          <w:bCs/>
          <w:sz w:val="20"/>
          <w:szCs w:val="20"/>
        </w:rPr>
        <w:lastRenderedPageBreak/>
        <w:t>1.4</w:t>
      </w:r>
      <w:r w:rsidR="00AF32C5" w:rsidRPr="001C3135">
        <w:rPr>
          <w:rFonts w:ascii="Lato" w:hAnsi="Lato"/>
          <w:b/>
          <w:bCs/>
          <w:sz w:val="20"/>
          <w:szCs w:val="20"/>
        </w:rPr>
        <w:t xml:space="preserve"> Wykonanie prób rozruchowych agregatu oraz pomiarów odbiorczych instalacji elektrycznej potwierdzonych protokołami.</w:t>
      </w:r>
    </w:p>
    <w:p w14:paraId="6871AA73" w14:textId="77777777" w:rsidR="00AF32C5" w:rsidRPr="002D35EB" w:rsidRDefault="00AF32C5" w:rsidP="004A00C9">
      <w:pPr>
        <w:spacing w:after="0"/>
        <w:rPr>
          <w:rFonts w:ascii="Lato" w:hAnsi="Lato"/>
          <w:sz w:val="20"/>
          <w:szCs w:val="20"/>
        </w:rPr>
      </w:pPr>
    </w:p>
    <w:p w14:paraId="6BA4DC8F" w14:textId="66D3B02F" w:rsidR="00AF32C5" w:rsidRPr="001C3135" w:rsidRDefault="00636B46" w:rsidP="001C3135">
      <w:pPr>
        <w:shd w:val="clear" w:color="auto" w:fill="F2F2F2" w:themeFill="background1" w:themeFillShade="F2"/>
        <w:spacing w:after="0"/>
        <w:rPr>
          <w:rFonts w:ascii="Lato" w:hAnsi="Lato"/>
          <w:b/>
          <w:bCs/>
          <w:sz w:val="20"/>
          <w:szCs w:val="20"/>
        </w:rPr>
      </w:pPr>
      <w:r w:rsidRPr="001C3135">
        <w:rPr>
          <w:rFonts w:ascii="Lato" w:hAnsi="Lato"/>
          <w:b/>
          <w:bCs/>
          <w:sz w:val="20"/>
          <w:szCs w:val="20"/>
        </w:rPr>
        <w:t>1.5</w:t>
      </w:r>
      <w:r w:rsidR="00AF32C5" w:rsidRPr="001C3135">
        <w:rPr>
          <w:rFonts w:ascii="Lato" w:hAnsi="Lato"/>
          <w:b/>
          <w:bCs/>
          <w:sz w:val="20"/>
          <w:szCs w:val="20"/>
        </w:rPr>
        <w:t>. Przeprowadzenie szkolenia osób wyznaczonych do obsługi agregatu prądotwórczego potwierdzonego zaświadczeniami z odbycia szkolenia wraz z jego zakresem.</w:t>
      </w:r>
    </w:p>
    <w:p w14:paraId="2EAE5189" w14:textId="77777777" w:rsidR="00AF32C5" w:rsidRPr="002D35EB" w:rsidRDefault="00AF32C5" w:rsidP="004A00C9">
      <w:pPr>
        <w:spacing w:after="0"/>
        <w:rPr>
          <w:rFonts w:ascii="Lato" w:hAnsi="Lato"/>
          <w:sz w:val="20"/>
          <w:szCs w:val="20"/>
        </w:rPr>
      </w:pPr>
    </w:p>
    <w:p w14:paraId="707ACAB6" w14:textId="328B53A8" w:rsidR="00AF32C5" w:rsidRPr="002D35EB" w:rsidRDefault="001C3135" w:rsidP="004A00C9">
      <w:pPr>
        <w:spacing w:after="0"/>
        <w:rPr>
          <w:rFonts w:ascii="Lato" w:hAnsi="Lato"/>
          <w:sz w:val="20"/>
          <w:szCs w:val="20"/>
        </w:rPr>
      </w:pPr>
      <w:r w:rsidRPr="001C3135">
        <w:rPr>
          <w:rFonts w:ascii="Lato" w:hAnsi="Lato"/>
          <w:b/>
          <w:bCs/>
          <w:sz w:val="20"/>
          <w:szCs w:val="20"/>
          <w:shd w:val="clear" w:color="auto" w:fill="F2F2F2" w:themeFill="background1" w:themeFillShade="F2"/>
        </w:rPr>
        <w:t>1.7</w:t>
      </w:r>
      <w:r w:rsidR="00AF32C5" w:rsidRPr="001C3135">
        <w:rPr>
          <w:rFonts w:ascii="Lato" w:hAnsi="Lato"/>
          <w:b/>
          <w:bCs/>
          <w:sz w:val="20"/>
          <w:szCs w:val="20"/>
          <w:shd w:val="clear" w:color="auto" w:fill="F2F2F2" w:themeFill="background1" w:themeFillShade="F2"/>
        </w:rPr>
        <w:t xml:space="preserve">.  Wykonywanie okresowych przeglądów gwarancyjnych agregatu prądotwórczego </w:t>
      </w:r>
      <w:r w:rsidR="00AF32C5" w:rsidRPr="002D35EB">
        <w:rPr>
          <w:rFonts w:ascii="Lato" w:hAnsi="Lato"/>
          <w:sz w:val="20"/>
          <w:szCs w:val="20"/>
        </w:rPr>
        <w:t xml:space="preserve">w terminach </w:t>
      </w:r>
      <w:r w:rsidR="00AF32C5" w:rsidRPr="002D35EB">
        <w:rPr>
          <w:rFonts w:ascii="Lato" w:hAnsi="Lato"/>
          <w:sz w:val="20"/>
          <w:szCs w:val="20"/>
        </w:rPr>
        <w:br/>
        <w:t>i zgodnie z zakresem przewidzianym dokumentacją techniczno – ruchową oraz instrukcją eksploatacji producenta. Informację o zamiarze wykonania przeglądu należy przekazać  do Zamawiającego na co najmniej 4 dni robocze przed jego planowanym terminem. Każdy przegląd należy potwierdzić protokołem przeglądu gwarancyjnego z wyszczególnionym wykazem wykonanych prac. Protokół przeglądu gwarancyjnego należy dostarczyć do Zamawiającego w terminie do 7 dni roboczych licząc od dnia wykonania przeglądu. Za dojazd serwisu, materiały eksploatacyjne oraz robociznę w czasie gwarancji, Wykonawca nie będzie pobierał opłat.</w:t>
      </w:r>
    </w:p>
    <w:p w14:paraId="2DA3B942" w14:textId="77777777" w:rsidR="00AF32C5" w:rsidRPr="002D35EB" w:rsidRDefault="00AF32C5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Wykonawca w dniu odbioru zobowiązany jest do dostarczenia dokumentacji powykonawczej, zawierającej w szczególności:</w:t>
      </w:r>
    </w:p>
    <w:p w14:paraId="7D06DD75" w14:textId="77777777" w:rsidR="00AF32C5" w:rsidRPr="002D35EB" w:rsidRDefault="00AF32C5" w:rsidP="004A00C9">
      <w:pPr>
        <w:numPr>
          <w:ilvl w:val="0"/>
          <w:numId w:val="6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Opis techniczny wykonanych prac (część elektryczna oraz opis techniczny płyty fundamentowej, wiaty oraz ogrodzenia) oraz część graficzna (mapa terenu z naniesioną lokalizacją agregatu prądotwórczego – wykonanie inwentaryzacji geodezyjnej, schemat podłączenia agregatu do rozdzielnicy administracyjnej RA, schemat elektryczny zmodernizowanej rozdzielnicy RA, rysunek konstrukcyjny wiaty).</w:t>
      </w:r>
    </w:p>
    <w:p w14:paraId="0B6AD276" w14:textId="77777777" w:rsidR="00AF32C5" w:rsidRPr="002D35EB" w:rsidRDefault="00AF32C5" w:rsidP="004A00C9">
      <w:pPr>
        <w:numPr>
          <w:ilvl w:val="0"/>
          <w:numId w:val="6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Protokoły z wykonanych pomiarów elektrycznych (sprawdzenia stanu izolacji przewodów elektrycznych oraz skuteczności ochrony przeciwporażeniowej) wraz ze świadectwami kwalifikacyjnymi osób wykonujących pomiary oraz świadectwami mierników.</w:t>
      </w:r>
    </w:p>
    <w:p w14:paraId="1C189D36" w14:textId="77777777" w:rsidR="00AF32C5" w:rsidRPr="002D35EB" w:rsidRDefault="00AF32C5" w:rsidP="004A00C9">
      <w:pPr>
        <w:numPr>
          <w:ilvl w:val="0"/>
          <w:numId w:val="6"/>
        </w:num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Wszelkie deklaracje i aprobaty techniczne, certyfikaty i dokumenty dopuszczenia do obrotu na obszarze Unii Europejskiej zastosowanych materiałów i podzespołów elektrycznych. Karta gwarancyjna agregatu prądotwórczego wraz z dokumentacją techniczno – ruchową, kartą katalogową.</w:t>
      </w:r>
    </w:p>
    <w:p w14:paraId="7753D7C3" w14:textId="2615227C" w:rsidR="00AF32C5" w:rsidRDefault="00AF32C5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Dokumentację powykonawczą należy wykonać  i przekazać Zamawiającemu w wersji papierowej </w:t>
      </w:r>
      <w:r w:rsidRPr="002D35EB">
        <w:rPr>
          <w:rFonts w:ascii="Lato" w:hAnsi="Lato"/>
          <w:sz w:val="20"/>
          <w:szCs w:val="20"/>
        </w:rPr>
        <w:br/>
        <w:t>oraz w wersji elektronicznej w formacie PDF oraz w formacie programu, w którym zostały opracowane.</w:t>
      </w:r>
    </w:p>
    <w:p w14:paraId="6CC55AA8" w14:textId="43D2699E" w:rsidR="00A3044E" w:rsidRPr="002D35EB" w:rsidRDefault="00A3044E" w:rsidP="004A00C9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Wykonawca zobowiązuje się do wsparcia technicznego w oparciu o telefon, email.</w:t>
      </w:r>
    </w:p>
    <w:p w14:paraId="6689480D" w14:textId="77777777" w:rsidR="00AF32C5" w:rsidRPr="002D35EB" w:rsidRDefault="00AF32C5" w:rsidP="004A00C9">
      <w:pPr>
        <w:spacing w:after="0"/>
        <w:rPr>
          <w:rFonts w:ascii="Lato" w:hAnsi="Lato"/>
          <w:sz w:val="20"/>
          <w:szCs w:val="20"/>
        </w:rPr>
      </w:pPr>
    </w:p>
    <w:p w14:paraId="3B9E1070" w14:textId="77777777" w:rsidR="00AF32C5" w:rsidRPr="002D35EB" w:rsidRDefault="00AF32C5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Niniejszy opis przedstawia wytyczne dotyczące zakresu prac, jakie należy wykonać w ramach realizacji zadania. Wytyczne są podstawą przygotowania oferty, lecz mogą nie wyczerpywać pełnego zakresu realizacji prac, który powinien doprecyzować Wykonawca. Zamawiający zobowiązuje Wykonawcę do zapoznania się z niniejszym opisem. Zaleca się, aby Wykonawca przed złożeniem oferty dokonał wizji lokalnej w terenie, zapoznał się z dokumentacją oraz dołożył starań w celu zdobycia wszelkich informacji o przedmiocie zamówienia.</w:t>
      </w:r>
    </w:p>
    <w:p w14:paraId="197E5668" w14:textId="44D74B04" w:rsidR="00AF32C5" w:rsidRPr="002D35EB" w:rsidRDefault="00AF32C5" w:rsidP="00A3044E">
      <w:pPr>
        <w:spacing w:after="12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 xml:space="preserve">Zamawiający wymaga, aby wszelkie prace związane z wykonaniem prac wchodzących w zakres niniejszego zadania były realizowane bez zakłócenia poprawnej pracy budynku administracyjnego </w:t>
      </w:r>
      <w:r w:rsidR="00344751" w:rsidRPr="002D35EB">
        <w:rPr>
          <w:rFonts w:ascii="Lato" w:hAnsi="Lato"/>
          <w:sz w:val="20"/>
          <w:szCs w:val="20"/>
        </w:rPr>
        <w:t>Powiatowej Stacji Sanitarno-Epidemiologicznej w Słupcy</w:t>
      </w:r>
      <w:r w:rsidRPr="002D35EB">
        <w:rPr>
          <w:rFonts w:ascii="Lato" w:hAnsi="Lato"/>
          <w:sz w:val="20"/>
          <w:szCs w:val="20"/>
        </w:rPr>
        <w:t>.</w:t>
      </w:r>
    </w:p>
    <w:p w14:paraId="71302C8D" w14:textId="0AE6877B" w:rsidR="00512EC1" w:rsidRPr="002D35EB" w:rsidRDefault="00AF32C5" w:rsidP="00A3044E">
      <w:pPr>
        <w:spacing w:after="120"/>
        <w:rPr>
          <w:rFonts w:ascii="Lato" w:hAnsi="Lato"/>
          <w:sz w:val="20"/>
          <w:szCs w:val="20"/>
        </w:rPr>
      </w:pPr>
      <w:r w:rsidRPr="002D35EB">
        <w:rPr>
          <w:rFonts w:ascii="Lato" w:hAnsi="Lato"/>
          <w:sz w:val="20"/>
          <w:szCs w:val="20"/>
        </w:rPr>
        <w:t>Każdorazowe wejście Wykonawcy na obiekt wymaga uprzedniej zgody Zamawiającego.</w:t>
      </w:r>
    </w:p>
    <w:p w14:paraId="1CF0C8FC" w14:textId="7F486B0B" w:rsidR="00AF32C5" w:rsidRPr="002D35EB" w:rsidRDefault="00512EC1" w:rsidP="00A3044E">
      <w:pPr>
        <w:spacing w:after="120"/>
        <w:rPr>
          <w:rFonts w:ascii="Lato" w:hAnsi="Lato"/>
          <w:sz w:val="20"/>
          <w:szCs w:val="20"/>
        </w:rPr>
      </w:pPr>
      <w:r w:rsidRPr="002D35EB">
        <w:rPr>
          <w:rFonts w:ascii="Lato" w:hAnsi="Lato"/>
          <w:b/>
          <w:bCs/>
          <w:sz w:val="20"/>
          <w:szCs w:val="20"/>
        </w:rPr>
        <w:t>Informacje dodatkowe:</w:t>
      </w:r>
      <w:r w:rsidRPr="002D35EB">
        <w:rPr>
          <w:rFonts w:ascii="Lato" w:hAnsi="Lato"/>
          <w:sz w:val="20"/>
          <w:szCs w:val="20"/>
        </w:rPr>
        <w:t xml:space="preserve"> Istnieje możliwość odbycia wizji lokalnej na miejscu w celu zapoznania </w:t>
      </w:r>
      <w:r w:rsidRPr="002D35EB">
        <w:rPr>
          <w:rFonts w:ascii="Lato" w:hAnsi="Lato"/>
          <w:sz w:val="20"/>
          <w:szCs w:val="20"/>
        </w:rPr>
        <w:br/>
        <w:t>z miejscem prowadzonych prac- kontakt z p. Iwoną Śruba-Czechowską w celu ustalenia terminu wizji lokalnej tel. 63 220 99 30.</w:t>
      </w:r>
    </w:p>
    <w:p w14:paraId="5C5B2BAF" w14:textId="77777777" w:rsidR="00AF32C5" w:rsidRPr="00437F3C" w:rsidRDefault="00AF32C5" w:rsidP="004A00C9">
      <w:pPr>
        <w:spacing w:after="0"/>
        <w:rPr>
          <w:rFonts w:ascii="Lato" w:hAnsi="Lato"/>
          <w:sz w:val="20"/>
          <w:szCs w:val="20"/>
        </w:rPr>
      </w:pPr>
      <w:r w:rsidRPr="00437F3C">
        <w:rPr>
          <w:rFonts w:ascii="Lato" w:hAnsi="Lato"/>
          <w:sz w:val="20"/>
          <w:szCs w:val="20"/>
        </w:rPr>
        <w:t>Podstawowe informacje dotyczące przyłącza energetycznego:</w:t>
      </w:r>
    </w:p>
    <w:p w14:paraId="30A7C4FF" w14:textId="1E033F3A" w:rsidR="00AF32C5" w:rsidRPr="00437F3C" w:rsidRDefault="00AF32C5" w:rsidP="004A00C9">
      <w:pPr>
        <w:numPr>
          <w:ilvl w:val="0"/>
          <w:numId w:val="7"/>
        </w:numPr>
        <w:spacing w:after="0"/>
        <w:rPr>
          <w:rFonts w:ascii="Lato" w:hAnsi="Lato"/>
          <w:sz w:val="20"/>
          <w:szCs w:val="20"/>
        </w:rPr>
      </w:pPr>
      <w:r w:rsidRPr="00437F3C">
        <w:rPr>
          <w:rFonts w:ascii="Lato" w:hAnsi="Lato"/>
          <w:sz w:val="20"/>
          <w:szCs w:val="20"/>
        </w:rPr>
        <w:t xml:space="preserve">Moc przyłączeniowa – </w:t>
      </w:r>
      <w:r w:rsidR="00437F3C" w:rsidRPr="00437F3C">
        <w:rPr>
          <w:rFonts w:ascii="Lato" w:hAnsi="Lato"/>
          <w:sz w:val="20"/>
          <w:szCs w:val="20"/>
        </w:rPr>
        <w:t>2</w:t>
      </w:r>
      <w:r w:rsidRPr="00437F3C">
        <w:rPr>
          <w:rFonts w:ascii="Lato" w:hAnsi="Lato"/>
          <w:sz w:val="20"/>
          <w:szCs w:val="20"/>
        </w:rPr>
        <w:t>0 kW;</w:t>
      </w:r>
    </w:p>
    <w:p w14:paraId="2F3D3E1C" w14:textId="1C52E0FB" w:rsidR="00AF32C5" w:rsidRPr="00437F3C" w:rsidRDefault="00AF32C5" w:rsidP="004A00C9">
      <w:pPr>
        <w:numPr>
          <w:ilvl w:val="0"/>
          <w:numId w:val="7"/>
        </w:numPr>
        <w:spacing w:after="0"/>
        <w:rPr>
          <w:rFonts w:ascii="Lato" w:hAnsi="Lato"/>
          <w:sz w:val="20"/>
          <w:szCs w:val="20"/>
        </w:rPr>
      </w:pPr>
      <w:r w:rsidRPr="00437F3C">
        <w:rPr>
          <w:rFonts w:ascii="Lato" w:hAnsi="Lato"/>
          <w:sz w:val="20"/>
          <w:szCs w:val="20"/>
        </w:rPr>
        <w:t>Grupa przyłączeniowa –</w:t>
      </w:r>
      <w:r w:rsidR="00437F3C" w:rsidRPr="00437F3C">
        <w:rPr>
          <w:rFonts w:ascii="Lato" w:hAnsi="Lato"/>
          <w:sz w:val="20"/>
          <w:szCs w:val="20"/>
        </w:rPr>
        <w:t>C11.</w:t>
      </w:r>
    </w:p>
    <w:p w14:paraId="4A9AC998" w14:textId="77777777" w:rsidR="00AF32C5" w:rsidRPr="002D35EB" w:rsidRDefault="00AF32C5" w:rsidP="004A00C9">
      <w:pPr>
        <w:spacing w:after="0"/>
        <w:rPr>
          <w:rFonts w:ascii="Lato" w:hAnsi="Lato"/>
          <w:b/>
          <w:bCs/>
          <w:sz w:val="20"/>
          <w:szCs w:val="20"/>
        </w:rPr>
      </w:pPr>
    </w:p>
    <w:p w14:paraId="542AA909" w14:textId="56FA4815" w:rsidR="00437F3C" w:rsidRPr="002D35EB" w:rsidRDefault="00D51E30" w:rsidP="004A00C9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b/>
          <w:bCs/>
          <w:sz w:val="20"/>
          <w:szCs w:val="20"/>
        </w:rPr>
        <w:t>Planowana lokalizacja agregatu</w:t>
      </w:r>
      <w:r w:rsidRPr="002D35EB">
        <w:rPr>
          <w:rFonts w:ascii="Lato" w:hAnsi="Lato"/>
          <w:sz w:val="20"/>
          <w:szCs w:val="20"/>
        </w:rPr>
        <w:t>: podwórze ul. Kościuszki 9 w Słupcy ( załącznik-mapa)</w:t>
      </w:r>
      <w:r w:rsidR="00437F3C">
        <w:rPr>
          <w:rFonts w:ascii="Lato" w:hAnsi="Lato"/>
          <w:sz w:val="20"/>
          <w:szCs w:val="20"/>
        </w:rPr>
        <w:t>.</w:t>
      </w:r>
    </w:p>
    <w:p w14:paraId="651A0C3A" w14:textId="77777777" w:rsidR="00D51E30" w:rsidRPr="002D35EB" w:rsidRDefault="00D51E30" w:rsidP="004A00C9">
      <w:pPr>
        <w:spacing w:after="0"/>
        <w:rPr>
          <w:rFonts w:ascii="Lato" w:hAnsi="Lato"/>
          <w:sz w:val="20"/>
          <w:szCs w:val="20"/>
          <w:highlight w:val="yellow"/>
        </w:rPr>
      </w:pPr>
    </w:p>
    <w:p w14:paraId="048D893B" w14:textId="77777777" w:rsidR="00A3044E" w:rsidRDefault="00D51E30" w:rsidP="00A12D7E">
      <w:pPr>
        <w:spacing w:after="0"/>
        <w:rPr>
          <w:rFonts w:ascii="Lato" w:hAnsi="Lato"/>
          <w:sz w:val="20"/>
          <w:szCs w:val="20"/>
        </w:rPr>
      </w:pPr>
      <w:r w:rsidRPr="002D35EB">
        <w:rPr>
          <w:rFonts w:ascii="Lato" w:hAnsi="Lato"/>
          <w:b/>
          <w:bCs/>
          <w:sz w:val="20"/>
          <w:szCs w:val="20"/>
        </w:rPr>
        <w:t>Tryb udzielenia zamówienia:</w:t>
      </w:r>
      <w:r w:rsidRPr="002D35EB">
        <w:rPr>
          <w:rFonts w:ascii="Lato" w:hAnsi="Lato"/>
          <w:sz w:val="20"/>
          <w:szCs w:val="20"/>
        </w:rPr>
        <w:t xml:space="preserve"> </w:t>
      </w:r>
      <w:r w:rsidR="00841643" w:rsidRPr="002D35EB">
        <w:rPr>
          <w:rFonts w:ascii="Lato" w:hAnsi="Lato"/>
          <w:sz w:val="20"/>
          <w:szCs w:val="20"/>
        </w:rPr>
        <w:t>orientacja cenowa</w:t>
      </w:r>
      <w:r w:rsidR="00512EC1" w:rsidRPr="002D35EB">
        <w:rPr>
          <w:rFonts w:ascii="Lato" w:hAnsi="Lato"/>
          <w:sz w:val="20"/>
          <w:szCs w:val="20"/>
        </w:rPr>
        <w:t>.</w:t>
      </w:r>
    </w:p>
    <w:p w14:paraId="6A4EEBA3" w14:textId="77777777" w:rsidR="00A3044E" w:rsidRDefault="00A3044E" w:rsidP="00A12D7E">
      <w:pPr>
        <w:spacing w:after="0"/>
        <w:rPr>
          <w:rFonts w:ascii="Lato" w:hAnsi="Lato"/>
          <w:sz w:val="20"/>
          <w:szCs w:val="20"/>
        </w:rPr>
      </w:pPr>
    </w:p>
    <w:p w14:paraId="2F412043" w14:textId="44D63F80" w:rsidR="00314118" w:rsidRPr="00A3044E" w:rsidRDefault="00A12D7E" w:rsidP="00A12D7E">
      <w:pPr>
        <w:spacing w:after="0"/>
        <w:rPr>
          <w:rFonts w:ascii="Lato" w:hAnsi="Lato"/>
          <w:sz w:val="20"/>
          <w:szCs w:val="20"/>
          <w:highlight w:val="yellow"/>
        </w:rPr>
      </w:pPr>
      <w:r>
        <w:rPr>
          <w:rFonts w:ascii="Lato" w:hAnsi="Lato"/>
          <w:sz w:val="16"/>
          <w:szCs w:val="16"/>
        </w:rPr>
        <w:t>Sporządził: Iwona Śruba-Czechowska</w:t>
      </w:r>
    </w:p>
    <w:sectPr w:rsidR="00314118" w:rsidRPr="00A3044E" w:rsidSect="00E96EF8">
      <w:footerReference w:type="default" r:id="rId7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B5D4" w14:textId="77777777" w:rsidR="0034793B" w:rsidRDefault="0034793B" w:rsidP="00A12D7E">
      <w:pPr>
        <w:spacing w:after="0" w:line="240" w:lineRule="auto"/>
      </w:pPr>
      <w:r>
        <w:separator/>
      </w:r>
    </w:p>
  </w:endnote>
  <w:endnote w:type="continuationSeparator" w:id="0">
    <w:p w14:paraId="296A3CE1" w14:textId="77777777" w:rsidR="0034793B" w:rsidRDefault="0034793B" w:rsidP="00A12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0F67" w14:textId="56C03718" w:rsidR="00A12D7E" w:rsidRPr="00A12D7E" w:rsidRDefault="00A12D7E" w:rsidP="00A12D7E">
    <w:pPr>
      <w:pStyle w:val="Stopka"/>
      <w:jc w:val="right"/>
      <w:rPr>
        <w:rFonts w:ascii="Lato" w:hAnsi="Lato"/>
        <w:sz w:val="20"/>
        <w:szCs w:val="20"/>
      </w:rPr>
    </w:pPr>
    <w:r w:rsidRPr="00A12D7E">
      <w:rPr>
        <w:rFonts w:ascii="Lato" w:hAnsi="Lato"/>
        <w:sz w:val="20"/>
        <w:szCs w:val="20"/>
      </w:rPr>
      <w:t xml:space="preserve">Strona </w:t>
    </w:r>
    <w:r w:rsidRPr="00A12D7E">
      <w:rPr>
        <w:rFonts w:ascii="Lato" w:hAnsi="Lato"/>
        <w:sz w:val="20"/>
        <w:szCs w:val="20"/>
      </w:rPr>
      <w:fldChar w:fldCharType="begin"/>
    </w:r>
    <w:r w:rsidRPr="00A12D7E">
      <w:rPr>
        <w:rFonts w:ascii="Lato" w:hAnsi="Lato"/>
        <w:sz w:val="20"/>
        <w:szCs w:val="20"/>
      </w:rPr>
      <w:instrText>PAGE  \* Arabic  \* MERGEFORMAT</w:instrText>
    </w:r>
    <w:r w:rsidRPr="00A12D7E">
      <w:rPr>
        <w:rFonts w:ascii="Lato" w:hAnsi="Lato"/>
        <w:sz w:val="20"/>
        <w:szCs w:val="20"/>
      </w:rPr>
      <w:fldChar w:fldCharType="separate"/>
    </w:r>
    <w:r w:rsidRPr="00A12D7E">
      <w:rPr>
        <w:rFonts w:ascii="Lato" w:hAnsi="Lato"/>
        <w:sz w:val="20"/>
        <w:szCs w:val="20"/>
      </w:rPr>
      <w:t>1</w:t>
    </w:r>
    <w:r w:rsidRPr="00A12D7E">
      <w:rPr>
        <w:rFonts w:ascii="Lato" w:hAnsi="Lato"/>
        <w:sz w:val="20"/>
        <w:szCs w:val="20"/>
      </w:rPr>
      <w:fldChar w:fldCharType="end"/>
    </w:r>
    <w:r w:rsidRPr="00A12D7E">
      <w:rPr>
        <w:rFonts w:ascii="Lato" w:hAnsi="Lato"/>
        <w:sz w:val="20"/>
        <w:szCs w:val="20"/>
      </w:rPr>
      <w:t xml:space="preserve"> z </w:t>
    </w:r>
    <w:r w:rsidRPr="00A12D7E">
      <w:rPr>
        <w:rFonts w:ascii="Lato" w:hAnsi="Lato"/>
        <w:sz w:val="20"/>
        <w:szCs w:val="20"/>
      </w:rPr>
      <w:fldChar w:fldCharType="begin"/>
    </w:r>
    <w:r w:rsidRPr="00A12D7E">
      <w:rPr>
        <w:rFonts w:ascii="Lato" w:hAnsi="Lato"/>
        <w:sz w:val="20"/>
        <w:szCs w:val="20"/>
      </w:rPr>
      <w:instrText>NUMPAGES  \* Arabic  \* MERGEFORMAT</w:instrText>
    </w:r>
    <w:r w:rsidRPr="00A12D7E">
      <w:rPr>
        <w:rFonts w:ascii="Lato" w:hAnsi="Lato"/>
        <w:sz w:val="20"/>
        <w:szCs w:val="20"/>
      </w:rPr>
      <w:fldChar w:fldCharType="separate"/>
    </w:r>
    <w:r w:rsidRPr="00A12D7E">
      <w:rPr>
        <w:rFonts w:ascii="Lato" w:hAnsi="Lato"/>
        <w:sz w:val="20"/>
        <w:szCs w:val="20"/>
      </w:rPr>
      <w:t>2</w:t>
    </w:r>
    <w:r w:rsidRPr="00A12D7E">
      <w:rPr>
        <w:rFonts w:ascii="Lato" w:hAnsi="La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889E9" w14:textId="77777777" w:rsidR="0034793B" w:rsidRDefault="0034793B" w:rsidP="00A12D7E">
      <w:pPr>
        <w:spacing w:after="0" w:line="240" w:lineRule="auto"/>
      </w:pPr>
      <w:r>
        <w:separator/>
      </w:r>
    </w:p>
  </w:footnote>
  <w:footnote w:type="continuationSeparator" w:id="0">
    <w:p w14:paraId="14ECB679" w14:textId="77777777" w:rsidR="0034793B" w:rsidRDefault="0034793B" w:rsidP="00A12D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B5BCC"/>
    <w:multiLevelType w:val="hybridMultilevel"/>
    <w:tmpl w:val="A838D640"/>
    <w:lvl w:ilvl="0" w:tplc="F23C67C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27C9"/>
    <w:multiLevelType w:val="hybridMultilevel"/>
    <w:tmpl w:val="9BBAC8E6"/>
    <w:lvl w:ilvl="0" w:tplc="35186254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44D14"/>
    <w:multiLevelType w:val="hybridMultilevel"/>
    <w:tmpl w:val="3A36A8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724CD"/>
    <w:multiLevelType w:val="hybridMultilevel"/>
    <w:tmpl w:val="9CD2CA2A"/>
    <w:lvl w:ilvl="0" w:tplc="7B109D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AF7F3E"/>
    <w:multiLevelType w:val="hybridMultilevel"/>
    <w:tmpl w:val="2E98DA40"/>
    <w:lvl w:ilvl="0" w:tplc="493021A4">
      <w:start w:val="1"/>
      <w:numFmt w:val="decimal"/>
      <w:lvlText w:val="%1."/>
      <w:lvlJc w:val="left"/>
      <w:pPr>
        <w:ind w:left="720" w:hanging="360"/>
      </w:pPr>
      <w:rPr>
        <w:rFonts w:eastAsiaTheme="minorHAnsi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69E1"/>
    <w:multiLevelType w:val="hybridMultilevel"/>
    <w:tmpl w:val="216ECBB8"/>
    <w:lvl w:ilvl="0" w:tplc="605E934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4F16BF3"/>
    <w:multiLevelType w:val="hybridMultilevel"/>
    <w:tmpl w:val="3A36A8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3D6484"/>
    <w:multiLevelType w:val="hybridMultilevel"/>
    <w:tmpl w:val="1C381A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6664D"/>
    <w:multiLevelType w:val="hybridMultilevel"/>
    <w:tmpl w:val="6C18532E"/>
    <w:lvl w:ilvl="0" w:tplc="0D640FF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5656B7C"/>
    <w:multiLevelType w:val="hybridMultilevel"/>
    <w:tmpl w:val="3A36A8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43618"/>
    <w:multiLevelType w:val="hybridMultilevel"/>
    <w:tmpl w:val="C6EA9474"/>
    <w:lvl w:ilvl="0" w:tplc="6E46159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5B5AE2"/>
    <w:multiLevelType w:val="hybridMultilevel"/>
    <w:tmpl w:val="79F05C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D015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17A7A8C"/>
    <w:multiLevelType w:val="hybridMultilevel"/>
    <w:tmpl w:val="569ABFAA"/>
    <w:lvl w:ilvl="0" w:tplc="6E02B5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4612B"/>
    <w:multiLevelType w:val="hybridMultilevel"/>
    <w:tmpl w:val="3A36A84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A46FA"/>
    <w:multiLevelType w:val="multilevel"/>
    <w:tmpl w:val="69B49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B23DB9"/>
    <w:multiLevelType w:val="hybridMultilevel"/>
    <w:tmpl w:val="B8FC2C4C"/>
    <w:lvl w:ilvl="0" w:tplc="73A632A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5546029"/>
    <w:multiLevelType w:val="hybridMultilevel"/>
    <w:tmpl w:val="6EE6D900"/>
    <w:lvl w:ilvl="0" w:tplc="6D12DC98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8947342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50500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23300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42488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4545819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28578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623835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79573836">
    <w:abstractNumId w:val="15"/>
  </w:num>
  <w:num w:numId="9" w16cid:durableId="1272056519">
    <w:abstractNumId w:val="1"/>
  </w:num>
  <w:num w:numId="10" w16cid:durableId="1371884428">
    <w:abstractNumId w:val="9"/>
  </w:num>
  <w:num w:numId="11" w16cid:durableId="1229538320">
    <w:abstractNumId w:val="2"/>
  </w:num>
  <w:num w:numId="12" w16cid:durableId="1808931159">
    <w:abstractNumId w:val="14"/>
  </w:num>
  <w:num w:numId="13" w16cid:durableId="1804349065">
    <w:abstractNumId w:val="12"/>
  </w:num>
  <w:num w:numId="14" w16cid:durableId="554898811">
    <w:abstractNumId w:val="13"/>
  </w:num>
  <w:num w:numId="15" w16cid:durableId="1011685613">
    <w:abstractNumId w:val="8"/>
  </w:num>
  <w:num w:numId="16" w16cid:durableId="1874997010">
    <w:abstractNumId w:val="16"/>
  </w:num>
  <w:num w:numId="17" w16cid:durableId="195898104">
    <w:abstractNumId w:val="0"/>
  </w:num>
  <w:num w:numId="18" w16cid:durableId="931744925">
    <w:abstractNumId w:val="11"/>
  </w:num>
  <w:num w:numId="19" w16cid:durableId="1445463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2B2"/>
    <w:rsid w:val="00027E44"/>
    <w:rsid w:val="000A77EB"/>
    <w:rsid w:val="000F5EA9"/>
    <w:rsid w:val="00187659"/>
    <w:rsid w:val="001C3135"/>
    <w:rsid w:val="001E27A7"/>
    <w:rsid w:val="001E7BB6"/>
    <w:rsid w:val="001F1558"/>
    <w:rsid w:val="001F6F79"/>
    <w:rsid w:val="00220928"/>
    <w:rsid w:val="002341A3"/>
    <w:rsid w:val="0024133C"/>
    <w:rsid w:val="00270F83"/>
    <w:rsid w:val="002D35EB"/>
    <w:rsid w:val="002D58AD"/>
    <w:rsid w:val="00314118"/>
    <w:rsid w:val="00327670"/>
    <w:rsid w:val="003347F2"/>
    <w:rsid w:val="00344751"/>
    <w:rsid w:val="0034793B"/>
    <w:rsid w:val="00390551"/>
    <w:rsid w:val="003A5BB9"/>
    <w:rsid w:val="003C16D4"/>
    <w:rsid w:val="003D38C7"/>
    <w:rsid w:val="00437F3C"/>
    <w:rsid w:val="00480BDD"/>
    <w:rsid w:val="00482195"/>
    <w:rsid w:val="004A00C9"/>
    <w:rsid w:val="005038DD"/>
    <w:rsid w:val="00512EC1"/>
    <w:rsid w:val="0053246F"/>
    <w:rsid w:val="00541FD8"/>
    <w:rsid w:val="0054699D"/>
    <w:rsid w:val="005537FD"/>
    <w:rsid w:val="00584880"/>
    <w:rsid w:val="005919A1"/>
    <w:rsid w:val="0059642F"/>
    <w:rsid w:val="005C6741"/>
    <w:rsid w:val="005F1CAD"/>
    <w:rsid w:val="00636B46"/>
    <w:rsid w:val="006B2605"/>
    <w:rsid w:val="006B7CAA"/>
    <w:rsid w:val="006F53B0"/>
    <w:rsid w:val="00706B5B"/>
    <w:rsid w:val="00751612"/>
    <w:rsid w:val="007F39EA"/>
    <w:rsid w:val="008136A7"/>
    <w:rsid w:val="00841643"/>
    <w:rsid w:val="00866933"/>
    <w:rsid w:val="0089709E"/>
    <w:rsid w:val="008B6503"/>
    <w:rsid w:val="008E0F12"/>
    <w:rsid w:val="00953B92"/>
    <w:rsid w:val="009C5104"/>
    <w:rsid w:val="009E6DB5"/>
    <w:rsid w:val="00A04DAC"/>
    <w:rsid w:val="00A06356"/>
    <w:rsid w:val="00A10B52"/>
    <w:rsid w:val="00A12D7E"/>
    <w:rsid w:val="00A3044E"/>
    <w:rsid w:val="00A544B7"/>
    <w:rsid w:val="00AE617A"/>
    <w:rsid w:val="00AF32C5"/>
    <w:rsid w:val="00B11ED7"/>
    <w:rsid w:val="00B27F12"/>
    <w:rsid w:val="00B93141"/>
    <w:rsid w:val="00BC60F8"/>
    <w:rsid w:val="00C37002"/>
    <w:rsid w:val="00CB04A9"/>
    <w:rsid w:val="00CC453F"/>
    <w:rsid w:val="00CD543D"/>
    <w:rsid w:val="00D33252"/>
    <w:rsid w:val="00D51E30"/>
    <w:rsid w:val="00D708F4"/>
    <w:rsid w:val="00D712B2"/>
    <w:rsid w:val="00DD1AE1"/>
    <w:rsid w:val="00DF2539"/>
    <w:rsid w:val="00E45012"/>
    <w:rsid w:val="00E7507F"/>
    <w:rsid w:val="00E931AF"/>
    <w:rsid w:val="00E96EF8"/>
    <w:rsid w:val="00EA1CFF"/>
    <w:rsid w:val="00EC3B26"/>
    <w:rsid w:val="00EE1E1B"/>
    <w:rsid w:val="00F025D2"/>
    <w:rsid w:val="00F160EF"/>
    <w:rsid w:val="00F5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73C47"/>
  <w15:chartTrackingRefBased/>
  <w15:docId w15:val="{2DCEE1CF-47BD-4DB2-8539-2BE5D9548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712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12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D712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2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2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12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12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12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12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12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712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D712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2B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2B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12B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12B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12B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12B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qFormat/>
    <w:rsid w:val="00D712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D712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12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12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12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12B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712B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12B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12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12B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12B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C453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453F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2D35E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12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2D7E"/>
  </w:style>
  <w:style w:type="paragraph" w:styleId="Stopka">
    <w:name w:val="footer"/>
    <w:basedOn w:val="Normalny"/>
    <w:link w:val="StopkaZnak"/>
    <w:uiPriority w:val="99"/>
    <w:unhideWhenUsed/>
    <w:rsid w:val="00A12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2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1769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Śruba</dc:creator>
  <cp:keywords/>
  <dc:description/>
  <cp:lastModifiedBy>Iwona Śruba</cp:lastModifiedBy>
  <cp:revision>15</cp:revision>
  <dcterms:created xsi:type="dcterms:W3CDTF">2026-07-24T10:22:00Z</dcterms:created>
  <dcterms:modified xsi:type="dcterms:W3CDTF">2026-07-31T11:09:00Z</dcterms:modified>
</cp:coreProperties>
</file>