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7310" w14:textId="77777777" w:rsidR="00CA09C5" w:rsidRDefault="00CA09C5" w:rsidP="00CA09C5">
      <w:pPr>
        <w:pStyle w:val="Default"/>
        <w:ind w:right="567"/>
        <w:jc w:val="center"/>
        <w:rPr>
          <w:b/>
          <w:bCs/>
        </w:rPr>
      </w:pPr>
      <w:r w:rsidRPr="00877D2F">
        <w:rPr>
          <w:b/>
          <w:bCs/>
        </w:rPr>
        <w:t xml:space="preserve">Lista decyzji Nadleśniczego Nadleśnictwa </w:t>
      </w:r>
      <w:r>
        <w:rPr>
          <w:b/>
          <w:bCs/>
        </w:rPr>
        <w:t>Golub-Dobrzyń</w:t>
      </w:r>
    </w:p>
    <w:p w14:paraId="35ACEE4D" w14:textId="77777777" w:rsidR="00CA09C5" w:rsidRPr="00877D2F" w:rsidRDefault="00CA09C5" w:rsidP="00CA09C5">
      <w:pPr>
        <w:pStyle w:val="Default"/>
        <w:ind w:right="567"/>
        <w:jc w:val="center"/>
      </w:pPr>
    </w:p>
    <w:p w14:paraId="463ED05F" w14:textId="62D4B747" w:rsidR="00CA09C5" w:rsidRPr="00877D2F" w:rsidRDefault="00CA09C5" w:rsidP="00CA09C5">
      <w:pPr>
        <w:pStyle w:val="Default"/>
        <w:ind w:right="567"/>
        <w:jc w:val="center"/>
      </w:pPr>
      <w:r w:rsidRPr="00877D2F">
        <w:rPr>
          <w:b/>
          <w:bCs/>
        </w:rPr>
        <w:t>Rok 202</w:t>
      </w:r>
      <w:r>
        <w:rPr>
          <w:b/>
          <w:bCs/>
        </w:rPr>
        <w:t>6</w:t>
      </w:r>
    </w:p>
    <w:p w14:paraId="72CCA287" w14:textId="77777777" w:rsidR="00CA09C5" w:rsidRDefault="00CA09C5" w:rsidP="00CA09C5">
      <w:pPr>
        <w:ind w:right="567"/>
      </w:pPr>
    </w:p>
    <w:p w14:paraId="7397CCB9" w14:textId="639FC777" w:rsidR="008922E6" w:rsidRPr="00CA09C5" w:rsidRDefault="00CA09C5" w:rsidP="00CA09C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CA09C5">
        <w:rPr>
          <w:rFonts w:ascii="Arial" w:hAnsi="Arial" w:cs="Arial"/>
          <w:b/>
          <w:bCs/>
          <w:sz w:val="24"/>
          <w:szCs w:val="24"/>
        </w:rPr>
        <w:t xml:space="preserve">Decyzja 1/2026 </w:t>
      </w:r>
      <w:r w:rsidRPr="00CA09C5">
        <w:rPr>
          <w:rFonts w:ascii="Arial" w:hAnsi="Arial" w:cs="Arial"/>
          <w:sz w:val="24"/>
          <w:szCs w:val="24"/>
        </w:rPr>
        <w:t xml:space="preserve">w sprawie </w:t>
      </w:r>
      <w:r>
        <w:rPr>
          <w:rFonts w:ascii="Arial" w:hAnsi="Arial" w:cs="Arial"/>
          <w:sz w:val="24"/>
          <w:szCs w:val="24"/>
        </w:rPr>
        <w:t>obowiązujących w 2026 r. cen materiałów powstałych po likwidacji i przebudowie grodzeń.</w:t>
      </w:r>
    </w:p>
    <w:p w14:paraId="2FA65B80" w14:textId="4D3BA9D3" w:rsidR="00CA09C5" w:rsidRDefault="00CA09C5" w:rsidP="00CA09C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SA.232.1.2026 </w:t>
      </w:r>
    </w:p>
    <w:p w14:paraId="14356866" w14:textId="3AE3C7DB" w:rsidR="00B51FDE" w:rsidRPr="00B51FDE" w:rsidRDefault="00B51FDE" w:rsidP="00B51FDE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B51FDE">
        <w:rPr>
          <w:rFonts w:ascii="Arial" w:hAnsi="Arial" w:cs="Arial"/>
          <w:b/>
          <w:bCs/>
          <w:sz w:val="24"/>
          <w:szCs w:val="24"/>
        </w:rPr>
        <w:t>Decyzja 2/2026</w:t>
      </w:r>
      <w:r>
        <w:rPr>
          <w:rFonts w:ascii="Arial" w:hAnsi="Arial" w:cs="Arial"/>
          <w:sz w:val="24"/>
          <w:szCs w:val="24"/>
        </w:rPr>
        <w:t xml:space="preserve"> w sprawie zmiany sposobu użytkowania oraz zasad ewidencjonowania kosztów utrzymania budynku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110/779.</w:t>
      </w:r>
    </w:p>
    <w:p w14:paraId="20CC24C2" w14:textId="452B79F8" w:rsidR="00B51FDE" w:rsidRDefault="00B51FDE" w:rsidP="00B51FDE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 w:rsidRPr="00B51FDE">
        <w:rPr>
          <w:rFonts w:ascii="Arial" w:hAnsi="Arial" w:cs="Arial"/>
          <w:sz w:val="24"/>
          <w:szCs w:val="24"/>
        </w:rPr>
        <w:t>Znak sprawy: SA.234.21.2026</w:t>
      </w:r>
      <w:r>
        <w:rPr>
          <w:rFonts w:ascii="Arial" w:hAnsi="Arial" w:cs="Arial"/>
          <w:sz w:val="24"/>
          <w:szCs w:val="24"/>
        </w:rPr>
        <w:t xml:space="preserve"> z dnia 09.02.2026 r.</w:t>
      </w:r>
    </w:p>
    <w:p w14:paraId="1E435152" w14:textId="6DD8AC1B" w:rsidR="00F84E45" w:rsidRPr="00F84E45" w:rsidRDefault="00F84E45" w:rsidP="00F84E4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F84E45">
        <w:rPr>
          <w:rFonts w:ascii="Arial" w:hAnsi="Arial" w:cs="Arial"/>
          <w:b/>
          <w:bCs/>
          <w:sz w:val="24"/>
          <w:szCs w:val="24"/>
        </w:rPr>
        <w:t>Decyzja 3/2026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„XVIII Mistrzostwach w Piłce Siatkowej o Puchar Dyrektora RDLP w Toruniu” organizowanych przez Nadleśnictwo Gniewkowo</w:t>
      </w:r>
    </w:p>
    <w:p w14:paraId="0232EC11" w14:textId="130AC1DF" w:rsidR="00F84E45" w:rsidRDefault="00F84E45" w:rsidP="00F84E4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NK.166.1.2026 z dnia 16.02.2026 r. </w:t>
      </w:r>
    </w:p>
    <w:p w14:paraId="387662BC" w14:textId="0EFFA3ED" w:rsidR="00F84E45" w:rsidRPr="00F84E45" w:rsidRDefault="00F84E45" w:rsidP="00F84E4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F84E45">
        <w:rPr>
          <w:rFonts w:ascii="Arial" w:hAnsi="Arial" w:cs="Arial"/>
          <w:b/>
          <w:bCs/>
          <w:sz w:val="24"/>
          <w:szCs w:val="24"/>
        </w:rPr>
        <w:t>Decyzja 4/2026</w:t>
      </w:r>
      <w:r>
        <w:rPr>
          <w:rFonts w:ascii="Arial" w:hAnsi="Arial" w:cs="Arial"/>
          <w:sz w:val="24"/>
          <w:szCs w:val="24"/>
        </w:rPr>
        <w:t xml:space="preserve"> w sprawie powołania Komisji ds. weryfikacji stawek i okresów amortyzacyjnych środków trwałych </w:t>
      </w:r>
    </w:p>
    <w:p w14:paraId="4115C3A3" w14:textId="0A39E23F" w:rsidR="00F84E45" w:rsidRDefault="00F84E45" w:rsidP="00F84E4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SA.234.40.2026 z dnia 11.03.2026 r. </w:t>
      </w:r>
    </w:p>
    <w:p w14:paraId="3DC62ECF" w14:textId="4B4F5998" w:rsidR="00F84E45" w:rsidRPr="00F84E45" w:rsidRDefault="00F84E45" w:rsidP="00F84E4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F84E45">
        <w:rPr>
          <w:rFonts w:ascii="Arial" w:hAnsi="Arial" w:cs="Arial"/>
          <w:b/>
          <w:bCs/>
          <w:sz w:val="24"/>
          <w:szCs w:val="24"/>
        </w:rPr>
        <w:t>Decyzja 5/2026</w:t>
      </w:r>
      <w:r>
        <w:rPr>
          <w:rFonts w:ascii="Arial" w:hAnsi="Arial" w:cs="Arial"/>
          <w:sz w:val="24"/>
          <w:szCs w:val="24"/>
        </w:rPr>
        <w:t xml:space="preserve"> w sprawie powołania Komisji ds. ustalenia optymalnego okresu użytkowania i stawki amortyzacyjnej dla przyjmowanego środka trwałego- droga leśna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NAK/0140</w:t>
      </w:r>
    </w:p>
    <w:p w14:paraId="60C84E03" w14:textId="5CCB611E" w:rsidR="00F84E45" w:rsidRDefault="00F84E45" w:rsidP="00F84E4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SA.234.39.2026 z dnia 11.03.2026 r. </w:t>
      </w:r>
    </w:p>
    <w:p w14:paraId="514E6324" w14:textId="7DA09185" w:rsidR="00E352E7" w:rsidRPr="00E352E7" w:rsidRDefault="00E352E7" w:rsidP="00E352E7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E352E7">
        <w:rPr>
          <w:rFonts w:ascii="Arial" w:hAnsi="Arial" w:cs="Arial"/>
          <w:b/>
          <w:bCs/>
          <w:sz w:val="24"/>
          <w:szCs w:val="24"/>
        </w:rPr>
        <w:t>Decyzja 6/2026</w:t>
      </w:r>
      <w:r>
        <w:rPr>
          <w:rFonts w:ascii="Arial" w:hAnsi="Arial" w:cs="Arial"/>
          <w:sz w:val="24"/>
          <w:szCs w:val="24"/>
        </w:rPr>
        <w:t xml:space="preserve"> w sprawie likwidacji znaków identyfikacyjnych do znakowania drewna (płytek) przypisanych do zlikwidowanego Leśnictwa Nielub.</w:t>
      </w:r>
    </w:p>
    <w:p w14:paraId="36E32B21" w14:textId="4B1022BE" w:rsidR="00E352E7" w:rsidRDefault="00E352E7" w:rsidP="00E352E7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SA.2311.1.2026 z dnia 27.03.2026 r. </w:t>
      </w:r>
    </w:p>
    <w:p w14:paraId="1AD6E6DD" w14:textId="102CCE73" w:rsidR="00CF1AD2" w:rsidRPr="00CF1AD2" w:rsidRDefault="00CF1AD2" w:rsidP="00CF1AD2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CF1AD2">
        <w:rPr>
          <w:rFonts w:ascii="Arial" w:hAnsi="Arial" w:cs="Arial"/>
          <w:b/>
          <w:bCs/>
          <w:sz w:val="24"/>
          <w:szCs w:val="24"/>
        </w:rPr>
        <w:t>Decyzja 7/2026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XVIII Mistrzostwach w Tenisie Stołowym o Puchar Dyrektora RDLP w Toruniu organizowanych przez Nadleśnictwo Lutówko </w:t>
      </w:r>
    </w:p>
    <w:p w14:paraId="5ECB4AC2" w14:textId="309D64A3" w:rsidR="00CF1AD2" w:rsidRDefault="00CF1AD2" w:rsidP="00CF1AD2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NK.166.2.2026 z dnia 18.05.2026 r. </w:t>
      </w:r>
    </w:p>
    <w:p w14:paraId="3F57B58C" w14:textId="63BF16BA" w:rsidR="003B6C48" w:rsidRPr="003B6C48" w:rsidRDefault="003B6C48" w:rsidP="003B6C48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3B6C48">
        <w:rPr>
          <w:rFonts w:ascii="Arial" w:hAnsi="Arial" w:cs="Arial"/>
          <w:b/>
          <w:bCs/>
          <w:sz w:val="24"/>
          <w:szCs w:val="24"/>
        </w:rPr>
        <w:t>Decyzja nr 8/2026</w:t>
      </w:r>
      <w:r>
        <w:rPr>
          <w:rFonts w:ascii="Arial" w:hAnsi="Arial" w:cs="Arial"/>
          <w:sz w:val="24"/>
          <w:szCs w:val="24"/>
        </w:rPr>
        <w:t xml:space="preserve"> w sprawie powołania komisji uczestniczącej w negocjacji ceny nabycia gruntów przez Nadleśniczego Nadleśnictwa Golub-Dobrzyń od osób fizycznych </w:t>
      </w:r>
    </w:p>
    <w:p w14:paraId="529B6934" w14:textId="28A89BD4" w:rsidR="003B6C48" w:rsidRDefault="003B6C48" w:rsidP="003B6C48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ZG.2280.33.2026 z dnia </w:t>
      </w:r>
      <w:r>
        <w:rPr>
          <w:rFonts w:ascii="Arial" w:hAnsi="Arial" w:cs="Arial"/>
          <w:sz w:val="24"/>
          <w:szCs w:val="24"/>
        </w:rPr>
        <w:tab/>
        <w:t xml:space="preserve">23.06.2026 r. </w:t>
      </w:r>
    </w:p>
    <w:p w14:paraId="4BBE005C" w14:textId="7210F16E" w:rsidR="0014232B" w:rsidRPr="0014232B" w:rsidRDefault="0014232B" w:rsidP="001423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</w:pPr>
      <w:r w:rsidRPr="0014232B">
        <w:rPr>
          <w:rFonts w:ascii="Arial" w:hAnsi="Arial" w:cs="Arial"/>
          <w:b/>
          <w:bCs/>
          <w:sz w:val="24"/>
          <w:szCs w:val="24"/>
        </w:rPr>
        <w:t>Decyzja nr 9/2026</w:t>
      </w:r>
      <w:r w:rsidRPr="0014232B">
        <w:rPr>
          <w:rFonts w:ascii="Arial" w:hAnsi="Arial" w:cs="Arial"/>
          <w:sz w:val="24"/>
          <w:szCs w:val="24"/>
        </w:rPr>
        <w:t xml:space="preserve"> </w:t>
      </w:r>
      <w:r w:rsidRPr="0014232B">
        <w:rPr>
          <w:rFonts w:ascii="Arial-BoldMT" w:hAnsi="Arial-BoldMT" w:cs="Arial-BoldMT"/>
          <w:sz w:val="24"/>
          <w:szCs w:val="24"/>
          <w14:ligatures w14:val="standardContextual"/>
        </w:rPr>
        <w:t>w sprawie organizacji wielofunkcyjnej imprezy pracowniczej pod nazwą</w:t>
      </w:r>
    </w:p>
    <w:p w14:paraId="01D1B0F0" w14:textId="19D86AF6" w:rsidR="0014232B" w:rsidRDefault="0014232B" w:rsidP="0014232B">
      <w:pPr>
        <w:pStyle w:val="Akapitzlist"/>
        <w:spacing w:after="0" w:line="360" w:lineRule="auto"/>
        <w:ind w:left="785" w:right="567"/>
        <w:jc w:val="both"/>
        <w:rPr>
          <w:rFonts w:ascii="Arial-BoldMT" w:hAnsi="Arial-BoldMT" w:cs="Arial-BoldMT"/>
          <w:sz w:val="24"/>
          <w:szCs w:val="24"/>
          <w14:ligatures w14:val="standardContextual"/>
        </w:rPr>
      </w:pPr>
      <w:r w:rsidRPr="0014232B">
        <w:rPr>
          <w:rFonts w:ascii="Arial-BoldMT" w:hAnsi="Arial-BoldMT" w:cs="Arial-BoldMT"/>
          <w:sz w:val="24"/>
          <w:szCs w:val="24"/>
          <w14:ligatures w14:val="standardContextual"/>
        </w:rPr>
        <w:lastRenderedPageBreak/>
        <w:t>„Obchody Święta Leśnika” w Nadleśnictwie Golub-Dobrzyń</w:t>
      </w:r>
      <w:r>
        <w:rPr>
          <w:rFonts w:ascii="Arial-BoldMT" w:hAnsi="Arial-BoldMT" w:cs="Arial-BoldMT"/>
          <w:sz w:val="24"/>
          <w:szCs w:val="24"/>
          <w14:ligatures w14:val="standardContextual"/>
        </w:rPr>
        <w:t>.</w:t>
      </w:r>
    </w:p>
    <w:p w14:paraId="629E38BD" w14:textId="45A61CF4" w:rsidR="0014232B" w:rsidRPr="0014232B" w:rsidRDefault="0014232B" w:rsidP="0014232B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>
        <w:rPr>
          <w:rFonts w:ascii="Arial" w:hAnsi="Arial" w:cs="Arial"/>
          <w:sz w:val="24"/>
          <w:szCs w:val="24"/>
          <w14:ligatures w14:val="standardContextual"/>
        </w:rPr>
        <w:t xml:space="preserve">Znak sprawy: NK.166.6.2026 z dnia 25.06.2026 r. </w:t>
      </w:r>
    </w:p>
    <w:p w14:paraId="00A46429" w14:textId="3D417489" w:rsidR="0014232B" w:rsidRPr="0014232B" w:rsidRDefault="0014232B" w:rsidP="0014232B">
      <w:pPr>
        <w:pStyle w:val="Akapitzlist"/>
        <w:spacing w:after="0" w:line="360" w:lineRule="auto"/>
        <w:ind w:left="785" w:right="567"/>
        <w:jc w:val="both"/>
      </w:pPr>
    </w:p>
    <w:sectPr w:rsidR="0014232B" w:rsidRPr="0014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3584"/>
    <w:multiLevelType w:val="hybridMultilevel"/>
    <w:tmpl w:val="E60E6DF6"/>
    <w:lvl w:ilvl="0" w:tplc="DBC497B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54DC5227"/>
    <w:multiLevelType w:val="hybridMultilevel"/>
    <w:tmpl w:val="E60E6DF6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249584363">
    <w:abstractNumId w:val="0"/>
  </w:num>
  <w:num w:numId="2" w16cid:durableId="1849367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C5"/>
    <w:rsid w:val="0014232B"/>
    <w:rsid w:val="002C6D77"/>
    <w:rsid w:val="003B6C48"/>
    <w:rsid w:val="006D217C"/>
    <w:rsid w:val="008922E6"/>
    <w:rsid w:val="0093604C"/>
    <w:rsid w:val="00B51FDE"/>
    <w:rsid w:val="00B75D56"/>
    <w:rsid w:val="00BB5B70"/>
    <w:rsid w:val="00CA09C5"/>
    <w:rsid w:val="00CF1AD2"/>
    <w:rsid w:val="00D51E72"/>
    <w:rsid w:val="00DA59D1"/>
    <w:rsid w:val="00E352E7"/>
    <w:rsid w:val="00E72B1F"/>
    <w:rsid w:val="00F8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52BB"/>
  <w15:chartTrackingRefBased/>
  <w15:docId w15:val="{88923F1E-7DE8-4349-BEE1-C585989F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9C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0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0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0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0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0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0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09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09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09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09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09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09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0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09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09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09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09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09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A0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Zuzanna Gardzińska</dc:creator>
  <cp:keywords/>
  <dc:description/>
  <cp:lastModifiedBy>1207 N.Golub-Dobrzyń Zuzanna Gardzińska</cp:lastModifiedBy>
  <cp:revision>7</cp:revision>
  <dcterms:created xsi:type="dcterms:W3CDTF">2026-01-29T09:02:00Z</dcterms:created>
  <dcterms:modified xsi:type="dcterms:W3CDTF">2026-07-09T07:07:00Z</dcterms:modified>
</cp:coreProperties>
</file>