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17" w:rsidRPr="00FA2A17" w:rsidRDefault="00FA2A17" w:rsidP="00FA2A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bookmarkStart w:id="0" w:name="_Hlk171080097"/>
      <w:r w:rsidRPr="00FA2A1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KLAUZULA RODO</w:t>
      </w:r>
    </w:p>
    <w:p w:rsidR="00FA2A17" w:rsidRPr="00FA2A17" w:rsidRDefault="00FA2A17" w:rsidP="00FA2A17">
      <w:pPr>
        <w:keepNext/>
        <w:tabs>
          <w:tab w:val="left" w:pos="5670"/>
        </w:tabs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1" w:name="_Hlk171080143"/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Ochrona danych osobowych</w:t>
      </w:r>
    </w:p>
    <w:p w:rsidR="00FA2A17" w:rsidRPr="00FA2A17" w:rsidRDefault="00FA2A17" w:rsidP="00FA2A17">
      <w:pPr>
        <w:spacing w:after="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A2A1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Administrator danych</w:t>
      </w: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Administratorem danych, czyli podmiotem decydującym o tym, które dane osobowe będą przetwarzane oraz w jakim celu, i jakim sposobem, jest </w:t>
      </w:r>
      <w:r w:rsidRPr="00FA2A17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Pomorski Kurator Oświaty, z którym można się skontaktować:</w:t>
      </w:r>
    </w:p>
    <w:p w:rsidR="00FA2A17" w:rsidRPr="00FA2A17" w:rsidRDefault="00FA2A17" w:rsidP="00FA2A1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telefonując na numer telefonu (58) 322-29-00</w:t>
      </w:r>
    </w:p>
    <w:p w:rsidR="00FA2A17" w:rsidRPr="00FA2A17" w:rsidRDefault="00FA2A17" w:rsidP="00FA2A1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faksując na numer fax (58) 322-29-01</w:t>
      </w:r>
    </w:p>
    <w:p w:rsidR="00FA2A17" w:rsidRPr="00FA2A17" w:rsidRDefault="00FA2A17" w:rsidP="00FA2A1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pisząc na adres 80-853 Gdańsk ul. Wały Jagiellońskie 24</w:t>
      </w:r>
    </w:p>
    <w:p w:rsidR="00FA2A17" w:rsidRPr="00FA2A17" w:rsidRDefault="00FA2A17" w:rsidP="00FA2A1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mailując na adres e-mail: </w:t>
      </w:r>
      <w:hyperlink r:id="rId7" w:history="1">
        <w:r w:rsidRPr="00FA2A17">
          <w:rPr>
            <w:rFonts w:ascii="Times New Roman" w:eastAsia="Times New Roman" w:hAnsi="Times New Roman" w:cs="Times New Roman"/>
            <w:color w:val="4169E1"/>
            <w:sz w:val="18"/>
            <w:szCs w:val="18"/>
            <w:lang w:eastAsia="pl-PL"/>
          </w:rPr>
          <w:t>kuratorium@kuratorium.gda.pl</w:t>
        </w:r>
      </w:hyperlink>
    </w:p>
    <w:p w:rsidR="00FA2A17" w:rsidRPr="00FA2A17" w:rsidRDefault="00FA2A17" w:rsidP="00FA2A17">
      <w:pPr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  <w:lang w:val="en-US"/>
        </w:rPr>
        <w:t>2</w:t>
      </w:r>
      <w:r w:rsidRPr="00FA2A17">
        <w:rPr>
          <w:rFonts w:ascii="Times New Roman" w:eastAsia="Calibri" w:hAnsi="Times New Roman" w:cs="Times New Roman"/>
          <w:sz w:val="18"/>
          <w:szCs w:val="18"/>
          <w:lang w:val="en-US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>Inspektor ochrony danych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- We wszystkich sprawach dotyczących ochrony danych osobowych, ma Pani/Pan prawo kontaktować się z Inspektorem ochrony danych Zamawiającego drogą mailową na adres mailowy: </w:t>
      </w:r>
      <w:hyperlink r:id="rId8" w:history="1">
        <w:r w:rsidRPr="00FA2A17">
          <w:rPr>
            <w:rFonts w:ascii="Times New Roman" w:eastAsia="Calibri" w:hAnsi="Times New Roman" w:cs="Times New Roman"/>
            <w:color w:val="5C5C5C"/>
            <w:sz w:val="18"/>
            <w:szCs w:val="18"/>
          </w:rPr>
          <w:t>iod@kuratorium.gda.pl</w:t>
        </w:r>
      </w:hyperlink>
      <w:r w:rsidRPr="00FA2A17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r w:rsidRPr="00FA2A17">
        <w:rPr>
          <w:rFonts w:ascii="Times New Roman" w:eastAsia="Calibri" w:hAnsi="Times New Roman" w:cs="Times New Roman"/>
          <w:sz w:val="18"/>
          <w:szCs w:val="18"/>
        </w:rPr>
        <w:t>lub pisemnie na adres siedziby Administratora danych.</w:t>
      </w:r>
    </w:p>
    <w:p w:rsidR="00FA2A17" w:rsidRPr="00FA2A17" w:rsidRDefault="00FA2A17" w:rsidP="00FA2A17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3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>Cel przetwarzania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- Państwa dane osobowe przetwarzane będą w celu prowadzenia przedmiotowego postępowania o udzielenie zamówienia publicznego oraz jego rozstrzygnięcia, jak również zawarcia umowy w sprawie zamówienia publicznego oraz jej realizacji, a także udokumentowania postępowania o udzielenie zamówienia publicznego i jego archiwizacji.</w:t>
      </w:r>
    </w:p>
    <w:p w:rsidR="00FA2A17" w:rsidRPr="00FA2A17" w:rsidRDefault="00FA2A17" w:rsidP="00FA2A17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4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>Podstawa przetwarzania danych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- Podstawą prawną przetwarzania danych jest art. 6 ust. 1 lit. c) RODO (przetwarzanie jest niezbędne do wykonania obowiązku prawnego ciążącego na Administratorze) w związku z:</w:t>
      </w:r>
    </w:p>
    <w:p w:rsidR="00FA2A17" w:rsidRPr="00FA2A17" w:rsidRDefault="00FA2A17" w:rsidP="00FA2A1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ustawą z dnia 11 września 2019 roku Prawo zamówień publicznych (ustawa </w:t>
      </w:r>
      <w:proofErr w:type="spellStart"/>
      <w:r w:rsidRPr="00FA2A17">
        <w:rPr>
          <w:rFonts w:ascii="Times New Roman" w:eastAsia="Calibri" w:hAnsi="Times New Roman" w:cs="Times New Roman"/>
          <w:sz w:val="18"/>
          <w:szCs w:val="18"/>
        </w:rPr>
        <w:t>Pzp</w:t>
      </w:r>
      <w:proofErr w:type="spellEnd"/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FA2A17" w:rsidRPr="00FA2A17" w:rsidRDefault="00FA2A17" w:rsidP="00FA2A17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rozporządzeniem Ministra Rozwoju, Pracy i Technologii z dnia 23 grudnia 2020 r. w sprawie podmiotowych środków dowodowych oraz innych dokumentów lub oświadczeń, jakich może żądać zamawiający od wykonawcy, </w:t>
      </w:r>
    </w:p>
    <w:p w:rsidR="00FA2A17" w:rsidRPr="00FA2A17" w:rsidRDefault="00FA2A17" w:rsidP="00FA2A17">
      <w:pPr>
        <w:numPr>
          <w:ilvl w:val="0"/>
          <w:numId w:val="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ustawą z dnia 14 lipca 1983 roku o narodowym zasobie archiwalnym i archiwach.</w:t>
      </w:r>
    </w:p>
    <w:p w:rsidR="00FA2A17" w:rsidRPr="00FA2A17" w:rsidRDefault="00FA2A17" w:rsidP="00FA2A17">
      <w:pPr>
        <w:spacing w:after="0" w:line="240" w:lineRule="auto"/>
        <w:ind w:left="357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5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>Obowiązek podania danych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– Obowiązek podania przez Panią/Pana danych osobowych bezpośrednio Pani/Pana dotyczących jest wymogiem ustawowym określonym w przepisach ustawy </w:t>
      </w:r>
      <w:proofErr w:type="spellStart"/>
      <w:r w:rsidRPr="00FA2A17">
        <w:rPr>
          <w:rFonts w:ascii="Times New Roman" w:eastAsia="Calibri" w:hAnsi="Times New Roman" w:cs="Times New Roman"/>
          <w:sz w:val="18"/>
          <w:szCs w:val="18"/>
        </w:rPr>
        <w:t>Pzp</w:t>
      </w:r>
      <w:proofErr w:type="spellEnd"/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A2A17">
        <w:rPr>
          <w:rFonts w:ascii="Times New Roman" w:eastAsia="Calibri" w:hAnsi="Times New Roman" w:cs="Times New Roman"/>
          <w:sz w:val="18"/>
          <w:szCs w:val="18"/>
        </w:rPr>
        <w:t>Pzp</w:t>
      </w:r>
      <w:proofErr w:type="spellEnd"/>
      <w:r w:rsidRPr="00FA2A17">
        <w:rPr>
          <w:rFonts w:ascii="Times New Roman" w:eastAsia="Calibri" w:hAnsi="Times New Roman" w:cs="Times New Roman"/>
          <w:sz w:val="18"/>
          <w:szCs w:val="18"/>
        </w:rPr>
        <w:t>.</w:t>
      </w:r>
    </w:p>
    <w:p w:rsidR="00FA2A17" w:rsidRPr="00FA2A17" w:rsidRDefault="00FA2A17" w:rsidP="00FA2A17">
      <w:pPr>
        <w:spacing w:after="0" w:line="240" w:lineRule="auto"/>
        <w:ind w:left="357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6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>Okres przechowywania danych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- Państwa dane pozyskane w związku z postępowaniem o udzielenie zamówienia przetwarzane będą przez okres 5 lat liczonych od dnia zakończenia postępowania o udzielenie zamówienia. Umowy zawarte w wyniku przeprowadzenia postępowania o udzielenie zamówienia będą przechowywane przez okres 10 lat od udzielenia zamówienia, zgodnie z Jednolitym Rzeczowym Wykazem Akt. </w:t>
      </w:r>
    </w:p>
    <w:p w:rsidR="00FA2A17" w:rsidRPr="00FA2A17" w:rsidRDefault="00FA2A17" w:rsidP="00FA2A1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Protokół postępowania wraz z załącznikami będzie przechowywany przez okres 4 lat od dnia zakończenia postępowania o udzielenie zamówienia, w sposób gwarantujący jego nienaruszalność. Jeżeli okres obowiązywania umowy w sprawie zamówienia publicznego przekroczy 4 lata, protokół postępowania wraz z załącznikami prze</w:t>
      </w:r>
      <w:bookmarkStart w:id="2" w:name="_GoBack"/>
      <w:bookmarkEnd w:id="2"/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chowywany będzie przez cały okres obowiązywania umowy w sprawie zamówienia publicznego.</w:t>
      </w:r>
    </w:p>
    <w:p w:rsidR="00FA2A17" w:rsidRPr="00FA2A17" w:rsidRDefault="00FA2A17" w:rsidP="00FA2A17">
      <w:pPr>
        <w:spacing w:after="0" w:line="240" w:lineRule="auto"/>
        <w:ind w:left="357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7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>Odbiorcy danych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- odbiorcami Pani/Pana danych osobowych będą osoby lub podmioty, którym udostępniona zostanie dokumentacja postępowania w oparciu o art. 18 oraz art. 74 ustawy </w:t>
      </w:r>
      <w:proofErr w:type="spellStart"/>
      <w:r w:rsidRPr="00FA2A17">
        <w:rPr>
          <w:rFonts w:ascii="Times New Roman" w:eastAsia="Calibri" w:hAnsi="Times New Roman" w:cs="Times New Roman"/>
          <w:sz w:val="18"/>
          <w:szCs w:val="18"/>
        </w:rPr>
        <w:t>Pzp</w:t>
      </w:r>
      <w:proofErr w:type="spellEnd"/>
      <w:r w:rsidRPr="00FA2A17">
        <w:rPr>
          <w:rFonts w:ascii="Times New Roman" w:eastAsia="Calibri" w:hAnsi="Times New Roman" w:cs="Times New Roman"/>
          <w:sz w:val="18"/>
          <w:szCs w:val="18"/>
        </w:rPr>
        <w:t>. Ponadto odbiorcą danych zawartych w dokumentach związanych z postępowaniem o zamówienie publiczne mogą być podmioty, z którymi Administrator danych zawarł umowy lub porozumienia.</w:t>
      </w:r>
    </w:p>
    <w:p w:rsidR="00FA2A17" w:rsidRPr="00FA2A17" w:rsidRDefault="00FA2A17" w:rsidP="00FA2A17">
      <w:pPr>
        <w:spacing w:after="0" w:line="240" w:lineRule="auto"/>
        <w:ind w:left="357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8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  <w:t>Przekazywanie danych poza Europejski Obszar Gospodarczy (EOG) - W związku z jawnością postępowania o udzielenie zamówienia publicznego Państwa dane  mogą być przekazywane do państw spoza EOG z zastrzeżeniem, o którym mowa w art. 18 ust. 5 pkt) 1 i 2 ustawy z dnia 11 września 2019 r. Prawo zamówień publicznych.</w:t>
      </w:r>
    </w:p>
    <w:p w:rsidR="00FA2A17" w:rsidRPr="00FA2A17" w:rsidRDefault="00FA2A17" w:rsidP="00FA2A1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9</w:t>
      </w:r>
      <w:r w:rsidRPr="00FA2A17">
        <w:rPr>
          <w:rFonts w:ascii="Times New Roman" w:eastAsia="Calibri" w:hAnsi="Times New Roman" w:cs="Times New Roman"/>
          <w:sz w:val="18"/>
          <w:szCs w:val="18"/>
        </w:rPr>
        <w:tab/>
      </w:r>
      <w:r w:rsidRPr="00FA2A1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Prawa osób </w:t>
      </w: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– </w:t>
      </w:r>
      <w:r w:rsidRPr="00FA2A17">
        <w:rPr>
          <w:rFonts w:ascii="Times New Roman" w:eastAsia="Times New Roman" w:hAnsi="Times New Roman" w:cs="Times New Roman"/>
          <w:sz w:val="18"/>
          <w:szCs w:val="18"/>
        </w:rPr>
        <w:t>Posiada Pan/Pani:</w:t>
      </w:r>
    </w:p>
    <w:p w:rsidR="00FA2A17" w:rsidRPr="00FA2A17" w:rsidRDefault="00FA2A17" w:rsidP="00FA2A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na podstawie art. 15 RODO prawo dostępu do danych osobowych Pani/Pana dotyczących; </w:t>
      </w:r>
    </w:p>
    <w:p w:rsidR="00FA2A17" w:rsidRPr="00FA2A17" w:rsidRDefault="00FA2A17" w:rsidP="00FA2A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na podstawie art. 16 RODO 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</w:t>
      </w:r>
      <w:proofErr w:type="spellStart"/>
      <w:r w:rsidRPr="00FA2A17">
        <w:rPr>
          <w:rFonts w:ascii="Times New Roman" w:eastAsia="Calibri" w:hAnsi="Times New Roman" w:cs="Times New Roman"/>
          <w:sz w:val="18"/>
          <w:szCs w:val="18"/>
        </w:rPr>
        <w:t>Pzp</w:t>
      </w:r>
      <w:proofErr w:type="spellEnd"/>
      <w:r w:rsidRPr="00FA2A17">
        <w:rPr>
          <w:rFonts w:ascii="Times New Roman" w:eastAsia="Calibri" w:hAnsi="Times New Roman" w:cs="Times New Roman"/>
          <w:sz w:val="18"/>
          <w:szCs w:val="18"/>
        </w:rPr>
        <w:t xml:space="preserve"> oraz nie może naruszać integralności protokołu postępowania oraz jego załączników;</w:t>
      </w:r>
    </w:p>
    <w:p w:rsidR="00FA2A17" w:rsidRPr="00FA2A17" w:rsidRDefault="00FA2A17" w:rsidP="00FA2A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Calibri" w:hAnsi="Times New Roman" w:cs="Times New Roman"/>
          <w:sz w:val="18"/>
          <w:szCs w:val="18"/>
        </w:rPr>
        <w:t>na podstawie art</w:t>
      </w: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. 18 RODO 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:rsidR="00FA2A17" w:rsidRPr="00FA2A17" w:rsidRDefault="00FA2A17" w:rsidP="00FA2A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 (00-193 Warszawa, ul.  Stawki 2, e-mail: kancelaria@uodo.gov.pl), gdy uzna Pani/Pan, że przetwarzanie danych osobowych Pani/Pana dotyczących narusza przepisy RODO;</w:t>
      </w:r>
    </w:p>
    <w:p w:rsidR="00FA2A17" w:rsidRPr="00FA2A17" w:rsidRDefault="00FA2A17" w:rsidP="00FA2A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:rsidR="00FA2A17" w:rsidRPr="00FA2A17" w:rsidRDefault="00FA2A17" w:rsidP="00FA2A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 art. 17 ust. 3 lit. b, d lub e RODO prawo do usunięcia danych osobowych; </w:t>
      </w:r>
    </w:p>
    <w:p w:rsidR="00FA2A17" w:rsidRPr="00FA2A17" w:rsidRDefault="00FA2A17" w:rsidP="00FA2A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prawo do przenoszenia danych osobowych, o którym mowa w art. 20 RODO; </w:t>
      </w:r>
    </w:p>
    <w:p w:rsidR="00FA2A17" w:rsidRPr="00FA2A17" w:rsidRDefault="00FA2A17" w:rsidP="00FA2A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A2A17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 ust. 1 lit. c RODO.</w:t>
      </w:r>
      <w:bookmarkEnd w:id="0"/>
      <w:bookmarkEnd w:id="1"/>
    </w:p>
    <w:p w:rsidR="00DB7F9D" w:rsidRDefault="00DB7F9D"/>
    <w:sectPr w:rsidR="00DB7F9D" w:rsidSect="00472EA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720" w:right="1287" w:bottom="1134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A69" w:rsidRDefault="000E5A69" w:rsidP="00FA2A17">
      <w:pPr>
        <w:spacing w:after="0" w:line="240" w:lineRule="auto"/>
      </w:pPr>
      <w:r>
        <w:separator/>
      </w:r>
    </w:p>
  </w:endnote>
  <w:endnote w:type="continuationSeparator" w:id="0">
    <w:p w:rsidR="000E5A69" w:rsidRDefault="000E5A69" w:rsidP="00FA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0E5A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0E5A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90"/>
      <w:gridCol w:w="180"/>
    </w:tblGrid>
    <w:tr w:rsidR="00EB6D4D">
      <w:tc>
        <w:tcPr>
          <w:tcW w:w="889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B6D4D" w:rsidRDefault="000E5A69" w:rsidP="00693A11">
          <w:pPr>
            <w:pStyle w:val="Akapitzlist1"/>
            <w:spacing w:after="0" w:line="240" w:lineRule="auto"/>
            <w:ind w:left="0" w:right="110"/>
            <w:jc w:val="center"/>
            <w:rPr>
              <w:sz w:val="20"/>
            </w:rPr>
          </w:pPr>
          <w:r>
            <w:rPr>
              <w:sz w:val="20"/>
            </w:rPr>
            <w:t>Kuratorium Oświaty w Gdańsku</w:t>
          </w:r>
        </w:p>
      </w:tc>
      <w:tc>
        <w:tcPr>
          <w:tcW w:w="1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B6D4D" w:rsidRDefault="000E5A69">
          <w:pPr>
            <w:pStyle w:val="Stopka"/>
            <w:ind w:left="-70" w:right="360"/>
            <w:jc w:val="center"/>
          </w:pPr>
        </w:p>
      </w:tc>
    </w:tr>
  </w:tbl>
  <w:p w:rsidR="00EB6D4D" w:rsidRDefault="000E5A69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48E" w:rsidRPr="003A648E" w:rsidRDefault="000E5A69" w:rsidP="00472EA6">
    <w:pPr>
      <w:pStyle w:val="Zwykytekst"/>
      <w:ind w:right="110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A69" w:rsidRDefault="000E5A69" w:rsidP="00FA2A17">
      <w:pPr>
        <w:spacing w:after="0" w:line="240" w:lineRule="auto"/>
      </w:pPr>
      <w:r>
        <w:separator/>
      </w:r>
    </w:p>
  </w:footnote>
  <w:footnote w:type="continuationSeparator" w:id="0">
    <w:p w:rsidR="000E5A69" w:rsidRDefault="000E5A69" w:rsidP="00FA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0E5A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0E5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0E5A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0E5A69">
    <w:pPr>
      <w:pStyle w:val="Nagwek"/>
      <w:jc w:val="center"/>
      <w:rPr>
        <w:rFonts w:ascii="Arial" w:hAnsi="Arial"/>
        <w:b/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B78"/>
    <w:multiLevelType w:val="hybridMultilevel"/>
    <w:tmpl w:val="3B36E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E64D2"/>
    <w:multiLevelType w:val="hybridMultilevel"/>
    <w:tmpl w:val="1ED2CC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A50BED"/>
    <w:multiLevelType w:val="multilevel"/>
    <w:tmpl w:val="54081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B1DAA"/>
    <w:multiLevelType w:val="multilevel"/>
    <w:tmpl w:val="50BA6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17"/>
    <w:rsid w:val="000E5A69"/>
    <w:rsid w:val="00DB7F9D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C175-269D-4D58-9F43-E3190603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2A17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A2A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A2A17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semiHidden/>
    <w:rsid w:val="00FA2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A2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A2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A2A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A2A17"/>
  </w:style>
  <w:style w:type="paragraph" w:customStyle="1" w:styleId="Akapitzlist1">
    <w:name w:val="Akapit z listą1"/>
    <w:basedOn w:val="Normalny"/>
    <w:rsid w:val="00FA2A1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gda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uratorium@kuratorium.gd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Kellas</dc:creator>
  <cp:keywords/>
  <dc:description/>
  <cp:lastModifiedBy>Martyna Kellas</cp:lastModifiedBy>
  <cp:revision>1</cp:revision>
  <dcterms:created xsi:type="dcterms:W3CDTF">2024-07-05T11:54:00Z</dcterms:created>
  <dcterms:modified xsi:type="dcterms:W3CDTF">2024-07-05T11:57:00Z</dcterms:modified>
</cp:coreProperties>
</file>