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32B68" w:rsidRPr="0061186B" w:rsidRDefault="008D59AC">
      <w:pPr>
        <w:tabs>
          <w:tab w:val="center" w:pos="1418"/>
        </w:tabs>
        <w:snapToGrid w:val="0"/>
        <w:ind w:right="15"/>
        <w:jc w:val="right"/>
        <w:rPr>
          <w:sz w:val="22"/>
          <w:szCs w:val="22"/>
        </w:rPr>
      </w:pPr>
      <w:r w:rsidRPr="0061186B">
        <w:rPr>
          <w:sz w:val="22"/>
          <w:szCs w:val="22"/>
        </w:rPr>
        <w:t xml:space="preserve">Łódź, </w:t>
      </w:r>
      <w:bookmarkStart w:id="0" w:name="ezdDataPodpisu"/>
      <w:r>
        <w:rPr>
          <w:sz w:val="22"/>
          <w:szCs w:val="22"/>
        </w:rPr>
        <w:t>23 maja 2023</w:t>
      </w:r>
      <w:bookmarkEnd w:id="0"/>
      <w:r>
        <w:rPr>
          <w:sz w:val="22"/>
          <w:szCs w:val="22"/>
        </w:rPr>
        <w:t xml:space="preserve"> </w:t>
      </w:r>
      <w:r w:rsidRPr="0061186B">
        <w:rPr>
          <w:sz w:val="22"/>
          <w:szCs w:val="22"/>
        </w:rPr>
        <w:t>r.</w:t>
      </w:r>
    </w:p>
    <w:p w:rsidR="00F32B68" w:rsidRPr="0061186B" w:rsidRDefault="008D59AC" w:rsidP="0020207B">
      <w:pPr>
        <w:tabs>
          <w:tab w:val="center" w:pos="1418"/>
        </w:tabs>
        <w:rPr>
          <w:sz w:val="22"/>
          <w:szCs w:val="22"/>
        </w:rPr>
      </w:pPr>
      <w:r w:rsidRPr="0061186B">
        <w:rPr>
          <w:sz w:val="22"/>
          <w:szCs w:val="22"/>
        </w:rPr>
        <w:tab/>
      </w:r>
      <w:bookmarkStart w:id="1" w:name="ezdSprawaZnak"/>
      <w:bookmarkStart w:id="2" w:name="_GoBack"/>
      <w:r w:rsidRPr="0061186B">
        <w:rPr>
          <w:sz w:val="22"/>
          <w:szCs w:val="22"/>
        </w:rPr>
        <w:t>GPB-I.747.</w:t>
      </w:r>
      <w:r>
        <w:rPr>
          <w:sz w:val="22"/>
          <w:szCs w:val="22"/>
        </w:rPr>
        <w:t>5</w:t>
      </w:r>
      <w:r w:rsidRPr="0061186B">
        <w:rPr>
          <w:sz w:val="22"/>
          <w:szCs w:val="22"/>
        </w:rPr>
        <w:t>.202</w:t>
      </w:r>
      <w:bookmarkEnd w:id="1"/>
      <w:r>
        <w:rPr>
          <w:sz w:val="22"/>
          <w:szCs w:val="22"/>
        </w:rPr>
        <w:t>3</w:t>
      </w:r>
    </w:p>
    <w:p w:rsidR="0061186B" w:rsidRPr="0061186B" w:rsidRDefault="008D59AC" w:rsidP="0020207B">
      <w:pPr>
        <w:tabs>
          <w:tab w:val="center" w:pos="1418"/>
        </w:tabs>
        <w:ind w:left="567"/>
        <w:rPr>
          <w:sz w:val="22"/>
          <w:szCs w:val="22"/>
        </w:rPr>
      </w:pPr>
      <w:r>
        <w:rPr>
          <w:sz w:val="22"/>
          <w:szCs w:val="22"/>
          <w:lang w:val="en-US"/>
        </w:rPr>
        <w:tab/>
      </w:r>
      <w:r w:rsidRPr="0061186B">
        <w:rPr>
          <w:sz w:val="22"/>
          <w:szCs w:val="22"/>
          <w:lang w:val="en-US"/>
        </w:rPr>
        <w:t>MK/</w:t>
      </w:r>
      <w:r>
        <w:rPr>
          <w:sz w:val="22"/>
          <w:szCs w:val="22"/>
          <w:lang w:val="en-US"/>
        </w:rPr>
        <w:t>MP</w:t>
      </w:r>
      <w:bookmarkEnd w:id="2"/>
    </w:p>
    <w:p w:rsidR="008D1AAF" w:rsidRDefault="008D59AC" w:rsidP="0061186B">
      <w:pPr>
        <w:jc w:val="center"/>
        <w:rPr>
          <w:b/>
          <w:sz w:val="22"/>
          <w:szCs w:val="22"/>
        </w:rPr>
      </w:pPr>
    </w:p>
    <w:p w:rsidR="0061186B" w:rsidRDefault="008D59AC" w:rsidP="0061186B">
      <w:pPr>
        <w:jc w:val="center"/>
        <w:rPr>
          <w:b/>
          <w:sz w:val="22"/>
          <w:szCs w:val="22"/>
        </w:rPr>
      </w:pPr>
      <w:r w:rsidRPr="00096E61">
        <w:rPr>
          <w:b/>
          <w:sz w:val="22"/>
          <w:szCs w:val="22"/>
        </w:rPr>
        <w:t>OBWIESZCZENIE   WOJEWODY   ŁÓDZKIEGO</w:t>
      </w:r>
    </w:p>
    <w:p w:rsidR="008D1AAF" w:rsidRPr="00096E61" w:rsidRDefault="008D59AC" w:rsidP="0061186B">
      <w:pPr>
        <w:jc w:val="center"/>
        <w:rPr>
          <w:b/>
          <w:sz w:val="22"/>
          <w:szCs w:val="22"/>
        </w:rPr>
      </w:pPr>
    </w:p>
    <w:p w:rsidR="0061186B" w:rsidRPr="00096E61" w:rsidRDefault="008D59AC" w:rsidP="002909B1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Działając na podstawie art. 12 </w:t>
      </w:r>
      <w:r>
        <w:rPr>
          <w:sz w:val="22"/>
          <w:szCs w:val="22"/>
        </w:rPr>
        <w:t xml:space="preserve">ust. 1 i ust. 1a w związku z art. 12 </w:t>
      </w:r>
      <w:r>
        <w:rPr>
          <w:sz w:val="22"/>
          <w:szCs w:val="22"/>
        </w:rPr>
        <w:t xml:space="preserve">ust. 4 </w:t>
      </w:r>
      <w:r>
        <w:rPr>
          <w:sz w:val="22"/>
          <w:szCs w:val="22"/>
        </w:rPr>
        <w:t>pkt 2</w:t>
      </w:r>
      <w:r>
        <w:rPr>
          <w:sz w:val="22"/>
          <w:szCs w:val="22"/>
        </w:rPr>
        <w:t xml:space="preserve"> oraz</w:t>
      </w:r>
      <w:r>
        <w:rPr>
          <w:sz w:val="22"/>
          <w:szCs w:val="22"/>
        </w:rPr>
        <w:t xml:space="preserve"> art. 38 pkt</w:t>
      </w:r>
      <w:r>
        <w:rPr>
          <w:sz w:val="22"/>
          <w:szCs w:val="22"/>
        </w:rPr>
        <w:t> </w:t>
      </w:r>
      <w:r>
        <w:rPr>
          <w:sz w:val="22"/>
          <w:szCs w:val="22"/>
        </w:rPr>
        <w:t xml:space="preserve"> 4 lit. h</w:t>
      </w:r>
      <w:r w:rsidRPr="00096E61">
        <w:rPr>
          <w:sz w:val="22"/>
          <w:szCs w:val="22"/>
        </w:rPr>
        <w:t xml:space="preserve"> oraz art.</w:t>
      </w:r>
      <w:r>
        <w:rPr>
          <w:sz w:val="22"/>
          <w:szCs w:val="22"/>
        </w:rPr>
        <w:t> </w:t>
      </w:r>
      <w:r w:rsidRPr="00096E61">
        <w:rPr>
          <w:sz w:val="22"/>
          <w:szCs w:val="22"/>
        </w:rPr>
        <w:t xml:space="preserve"> 39 ust. 1 ustawy z dnia 24 kwietnia 2009 r. o inwestycjach w zakresie terminalu regazyfikacyjnego skroplonego gazu ziemnego w Świnoujściu (Dz. U. z 202</w:t>
      </w:r>
      <w:r>
        <w:rPr>
          <w:sz w:val="22"/>
          <w:szCs w:val="22"/>
        </w:rPr>
        <w:t>3</w:t>
      </w:r>
      <w:r w:rsidRPr="00096E61">
        <w:rPr>
          <w:sz w:val="22"/>
          <w:szCs w:val="22"/>
        </w:rPr>
        <w:t xml:space="preserve"> r. poz. </w:t>
      </w:r>
      <w:r>
        <w:rPr>
          <w:sz w:val="22"/>
          <w:szCs w:val="22"/>
        </w:rPr>
        <w:t>924</w:t>
      </w:r>
      <w:r w:rsidRPr="00096E61">
        <w:rPr>
          <w:sz w:val="22"/>
          <w:szCs w:val="22"/>
        </w:rPr>
        <w:t xml:space="preserve">) – zwanej dalej </w:t>
      </w:r>
      <w:r w:rsidRPr="00096E61">
        <w:rPr>
          <w:i/>
          <w:iCs/>
          <w:sz w:val="22"/>
          <w:szCs w:val="22"/>
        </w:rPr>
        <w:t xml:space="preserve">ustawą </w:t>
      </w:r>
      <w:r w:rsidRPr="00096E61">
        <w:rPr>
          <w:sz w:val="22"/>
          <w:szCs w:val="22"/>
        </w:rPr>
        <w:t>oraz art. 61, art. 49</w:t>
      </w:r>
      <w:r>
        <w:rPr>
          <w:sz w:val="22"/>
          <w:szCs w:val="22"/>
        </w:rPr>
        <w:t>,</w:t>
      </w:r>
      <w:r w:rsidRPr="00096E61">
        <w:rPr>
          <w:sz w:val="22"/>
          <w:szCs w:val="22"/>
        </w:rPr>
        <w:t xml:space="preserve"> art. 10 § 1</w:t>
      </w:r>
      <w:r>
        <w:rPr>
          <w:sz w:val="22"/>
          <w:szCs w:val="22"/>
        </w:rPr>
        <w:t xml:space="preserve"> </w:t>
      </w:r>
      <w:r w:rsidRPr="00096E61">
        <w:rPr>
          <w:sz w:val="22"/>
          <w:szCs w:val="22"/>
        </w:rPr>
        <w:t>ustawy z dnia 14 czerwca 1960 r.</w:t>
      </w:r>
      <w:r w:rsidRPr="00096E61">
        <w:rPr>
          <w:sz w:val="22"/>
          <w:szCs w:val="22"/>
        </w:rPr>
        <w:t xml:space="preserve"> – Kodeks postępowania administracyjnego (Dz.  U.  z 202</w:t>
      </w:r>
      <w:r>
        <w:rPr>
          <w:sz w:val="22"/>
          <w:szCs w:val="22"/>
        </w:rPr>
        <w:t>3 r. poz. 775</w:t>
      </w:r>
      <w:r>
        <w:rPr>
          <w:sz w:val="22"/>
          <w:szCs w:val="22"/>
        </w:rPr>
        <w:t xml:space="preserve"> z późn. zm.</w:t>
      </w:r>
      <w:r w:rsidRPr="00096E61">
        <w:rPr>
          <w:sz w:val="22"/>
          <w:szCs w:val="22"/>
        </w:rPr>
        <w:t xml:space="preserve">) – zwanej dalej </w:t>
      </w:r>
      <w:r w:rsidRPr="00096E61">
        <w:rPr>
          <w:i/>
          <w:iCs/>
          <w:sz w:val="22"/>
          <w:szCs w:val="22"/>
        </w:rPr>
        <w:t>Kpa</w:t>
      </w:r>
      <w:r w:rsidRPr="00096E61">
        <w:rPr>
          <w:sz w:val="22"/>
          <w:szCs w:val="22"/>
        </w:rPr>
        <w:t xml:space="preserve">, </w:t>
      </w:r>
    </w:p>
    <w:p w:rsidR="0061186B" w:rsidRPr="00096E61" w:rsidRDefault="008D59AC" w:rsidP="002909B1">
      <w:pPr>
        <w:jc w:val="center"/>
        <w:rPr>
          <w:b/>
          <w:sz w:val="22"/>
          <w:szCs w:val="22"/>
        </w:rPr>
      </w:pPr>
      <w:r w:rsidRPr="00096E61">
        <w:rPr>
          <w:b/>
          <w:sz w:val="22"/>
          <w:szCs w:val="22"/>
        </w:rPr>
        <w:t>Wojewoda Łódzki</w:t>
      </w:r>
    </w:p>
    <w:p w:rsidR="0020207B" w:rsidRPr="00AE6EA4" w:rsidRDefault="008D59AC" w:rsidP="002909B1">
      <w:pPr>
        <w:jc w:val="both"/>
        <w:rPr>
          <w:sz w:val="22"/>
          <w:szCs w:val="22"/>
        </w:rPr>
      </w:pPr>
      <w:r w:rsidRPr="00096E61">
        <w:rPr>
          <w:b/>
          <w:sz w:val="22"/>
          <w:szCs w:val="22"/>
        </w:rPr>
        <w:t>zawiadamia</w:t>
      </w:r>
      <w:r w:rsidRPr="00096E61">
        <w:rPr>
          <w:sz w:val="22"/>
          <w:szCs w:val="22"/>
        </w:rPr>
        <w:t xml:space="preserve">, że na wniosek Polskiej Spółki Gazownictwa </w:t>
      </w:r>
      <w:r>
        <w:rPr>
          <w:sz w:val="22"/>
          <w:szCs w:val="22"/>
        </w:rPr>
        <w:t>S</w:t>
      </w:r>
      <w:r w:rsidRPr="00096E61">
        <w:rPr>
          <w:sz w:val="22"/>
          <w:szCs w:val="22"/>
        </w:rPr>
        <w:t xml:space="preserve">p. </w:t>
      </w:r>
      <w:r>
        <w:rPr>
          <w:sz w:val="22"/>
          <w:szCs w:val="22"/>
        </w:rPr>
        <w:t>z o.o. z siedzibą w Tarnowie z </w:t>
      </w:r>
      <w:r>
        <w:rPr>
          <w:sz w:val="22"/>
          <w:szCs w:val="22"/>
        </w:rPr>
        <w:t>1</w:t>
      </w:r>
      <w:r>
        <w:rPr>
          <w:sz w:val="22"/>
          <w:szCs w:val="22"/>
        </w:rPr>
        <w:t>2 maja </w:t>
      </w:r>
      <w:r>
        <w:rPr>
          <w:sz w:val="22"/>
          <w:szCs w:val="22"/>
        </w:rPr>
        <w:t>2023</w:t>
      </w:r>
      <w:r w:rsidRPr="00A0705B">
        <w:rPr>
          <w:sz w:val="22"/>
          <w:szCs w:val="22"/>
        </w:rPr>
        <w:t xml:space="preserve"> r</w:t>
      </w:r>
      <w:r>
        <w:rPr>
          <w:sz w:val="22"/>
          <w:szCs w:val="22"/>
        </w:rPr>
        <w:t>.,</w:t>
      </w:r>
      <w:r>
        <w:rPr>
          <w:sz w:val="22"/>
          <w:szCs w:val="22"/>
        </w:rPr>
        <w:t xml:space="preserve"> (data wpływu: 15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maja</w:t>
      </w:r>
      <w:r>
        <w:rPr>
          <w:sz w:val="22"/>
          <w:szCs w:val="22"/>
        </w:rPr>
        <w:t xml:space="preserve"> 2023</w:t>
      </w:r>
      <w:r>
        <w:rPr>
          <w:sz w:val="22"/>
          <w:szCs w:val="22"/>
        </w:rPr>
        <w:t xml:space="preserve"> r.)</w:t>
      </w:r>
      <w:r w:rsidRPr="0061186B">
        <w:rPr>
          <w:sz w:val="22"/>
          <w:szCs w:val="22"/>
        </w:rPr>
        <w:t xml:space="preserve">, </w:t>
      </w:r>
      <w:r w:rsidRPr="00767EB9">
        <w:rPr>
          <w:sz w:val="22"/>
          <w:szCs w:val="22"/>
        </w:rPr>
        <w:t xml:space="preserve">zostało wszczęte postępowanie </w:t>
      </w:r>
      <w:bookmarkStart w:id="3" w:name="_Hlk43657044"/>
      <w:r w:rsidRPr="00767EB9">
        <w:rPr>
          <w:sz w:val="22"/>
          <w:szCs w:val="22"/>
        </w:rPr>
        <w:t>w sprawie</w:t>
      </w:r>
      <w:r>
        <w:rPr>
          <w:sz w:val="22"/>
          <w:szCs w:val="22"/>
        </w:rPr>
        <w:t xml:space="preserve"> zmiany </w:t>
      </w:r>
      <w:r>
        <w:rPr>
          <w:sz w:val="22"/>
          <w:szCs w:val="22"/>
        </w:rPr>
        <w:t xml:space="preserve">ostatecznej </w:t>
      </w:r>
      <w:r>
        <w:rPr>
          <w:sz w:val="22"/>
          <w:szCs w:val="22"/>
        </w:rPr>
        <w:t>decyzji Wojewody Łódzkiego Nr 5/2021 z 26 sierpnia 2021 r. (znak: GPB-I.747.8.2021) o</w:t>
      </w:r>
      <w:r>
        <w:rPr>
          <w:sz w:val="22"/>
          <w:szCs w:val="22"/>
        </w:rPr>
        <w:t> </w:t>
      </w:r>
      <w:r>
        <w:rPr>
          <w:sz w:val="22"/>
          <w:szCs w:val="22"/>
        </w:rPr>
        <w:t xml:space="preserve"> ustaleniu lokalizacji </w:t>
      </w:r>
      <w:r w:rsidRPr="00767EB9">
        <w:rPr>
          <w:sz w:val="22"/>
          <w:szCs w:val="22"/>
        </w:rPr>
        <w:t xml:space="preserve">inwestycji towarzyszącej </w:t>
      </w:r>
      <w:bookmarkStart w:id="4" w:name="_Hlk43658333"/>
      <w:r w:rsidRPr="00767EB9">
        <w:rPr>
          <w:sz w:val="22"/>
          <w:szCs w:val="22"/>
        </w:rPr>
        <w:t>inwestycjom w zakresie terminalu regazyfikacyjnego skroploneg</w:t>
      </w:r>
      <w:r w:rsidRPr="00767EB9">
        <w:rPr>
          <w:sz w:val="22"/>
          <w:szCs w:val="22"/>
        </w:rPr>
        <w:t>o gazu ziemnego w Świnoujściu</w:t>
      </w:r>
      <w:bookmarkEnd w:id="4"/>
      <w:r w:rsidRPr="00767EB9">
        <w:rPr>
          <w:sz w:val="22"/>
          <w:szCs w:val="22"/>
        </w:rPr>
        <w:t xml:space="preserve"> </w:t>
      </w:r>
      <w:bookmarkStart w:id="5" w:name="_Hlk43657182"/>
      <w:bookmarkEnd w:id="3"/>
      <w:r>
        <w:rPr>
          <w:sz w:val="22"/>
          <w:szCs w:val="22"/>
        </w:rPr>
        <w:t>dla zadania</w:t>
      </w:r>
      <w:r w:rsidRPr="0020207B">
        <w:rPr>
          <w:sz w:val="22"/>
          <w:szCs w:val="22"/>
        </w:rPr>
        <w:t xml:space="preserve"> </w:t>
      </w:r>
      <w:r w:rsidRPr="009A1EAF">
        <w:rPr>
          <w:sz w:val="22"/>
          <w:szCs w:val="22"/>
        </w:rPr>
        <w:t xml:space="preserve">inwestycyjnego pn.: </w:t>
      </w:r>
      <w:r w:rsidRPr="009A1EAF">
        <w:rPr>
          <w:i/>
          <w:iCs/>
          <w:sz w:val="22"/>
          <w:szCs w:val="22"/>
        </w:rPr>
        <w:t xml:space="preserve">„Budowa gazociągu wysokiego ciśnienia MOP 6,3 DN 500 relacji Kalisz – Sieradz”, </w:t>
      </w:r>
      <w:r w:rsidRPr="009A1EAF">
        <w:rPr>
          <w:sz w:val="22"/>
          <w:szCs w:val="22"/>
        </w:rPr>
        <w:t xml:space="preserve">stanowiącego część gazociągu Kalisz – Sieradz – Meszcze wraz z  infrastrukturą niezbędną do jego obsługi na  </w:t>
      </w:r>
      <w:r w:rsidRPr="009A1EAF">
        <w:rPr>
          <w:sz w:val="22"/>
          <w:szCs w:val="22"/>
        </w:rPr>
        <w:t>terenie województwa łódzkiego – odcinek gazoci</w:t>
      </w:r>
      <w:r>
        <w:rPr>
          <w:sz w:val="22"/>
          <w:szCs w:val="22"/>
        </w:rPr>
        <w:t xml:space="preserve">ągu nr 3 </w:t>
      </w:r>
      <w:r>
        <w:rPr>
          <w:sz w:val="22"/>
          <w:szCs w:val="22"/>
        </w:rPr>
        <w:t xml:space="preserve">o długości ok 23,8 km </w:t>
      </w:r>
      <w:r w:rsidRPr="009A1EAF">
        <w:rPr>
          <w:sz w:val="22"/>
          <w:szCs w:val="22"/>
        </w:rPr>
        <w:t>od pkt T do pkt U wraz z  infrastruk</w:t>
      </w:r>
      <w:r>
        <w:rPr>
          <w:sz w:val="22"/>
          <w:szCs w:val="22"/>
        </w:rPr>
        <w:t>turą niezbędną do  jego obsługi</w:t>
      </w:r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polegającej na </w:t>
      </w:r>
      <w:r>
        <w:rPr>
          <w:sz w:val="22"/>
          <w:szCs w:val="22"/>
        </w:rPr>
        <w:t>objęciu</w:t>
      </w:r>
      <w:r>
        <w:rPr>
          <w:sz w:val="22"/>
          <w:szCs w:val="22"/>
        </w:rPr>
        <w:t xml:space="preserve"> </w:t>
      </w:r>
      <w:r w:rsidRPr="005461A3">
        <w:rPr>
          <w:b/>
          <w:sz w:val="22"/>
          <w:szCs w:val="22"/>
        </w:rPr>
        <w:t xml:space="preserve">nieruchomości </w:t>
      </w:r>
      <w:r>
        <w:rPr>
          <w:b/>
          <w:sz w:val="22"/>
          <w:szCs w:val="22"/>
        </w:rPr>
        <w:t xml:space="preserve">o </w:t>
      </w:r>
      <w:r w:rsidRPr="005461A3">
        <w:rPr>
          <w:b/>
          <w:sz w:val="22"/>
          <w:szCs w:val="22"/>
        </w:rPr>
        <w:t xml:space="preserve">nr </w:t>
      </w:r>
      <w:r>
        <w:rPr>
          <w:b/>
          <w:sz w:val="22"/>
          <w:szCs w:val="22"/>
        </w:rPr>
        <w:t xml:space="preserve">ewid. </w:t>
      </w:r>
      <w:r w:rsidRPr="005461A3">
        <w:rPr>
          <w:b/>
          <w:sz w:val="22"/>
          <w:szCs w:val="22"/>
        </w:rPr>
        <w:t xml:space="preserve">587/3, obr. </w:t>
      </w:r>
      <w:r>
        <w:rPr>
          <w:b/>
          <w:sz w:val="22"/>
          <w:szCs w:val="22"/>
        </w:rPr>
        <w:t>30, miasto </w:t>
      </w:r>
      <w:r w:rsidRPr="005461A3">
        <w:rPr>
          <w:b/>
          <w:sz w:val="22"/>
          <w:szCs w:val="22"/>
        </w:rPr>
        <w:t>Sieradz</w:t>
      </w:r>
      <w:r w:rsidRPr="00AE6EA4">
        <w:rPr>
          <w:sz w:val="22"/>
          <w:szCs w:val="22"/>
        </w:rPr>
        <w:t>, skutkami, o </w:t>
      </w:r>
      <w:r w:rsidRPr="00AE6EA4">
        <w:rPr>
          <w:sz w:val="22"/>
          <w:szCs w:val="22"/>
        </w:rPr>
        <w:t>których mowa w art</w:t>
      </w:r>
      <w:r w:rsidRPr="00AE6EA4">
        <w:rPr>
          <w:sz w:val="22"/>
          <w:szCs w:val="22"/>
        </w:rPr>
        <w:t>. 20 ust. 3 i 6</w:t>
      </w:r>
      <w:r w:rsidRPr="00AE6EA4">
        <w:rPr>
          <w:sz w:val="22"/>
          <w:szCs w:val="22"/>
        </w:rPr>
        <w:t xml:space="preserve"> </w:t>
      </w:r>
      <w:r w:rsidRPr="00AE6EA4">
        <w:rPr>
          <w:i/>
          <w:sz w:val="22"/>
          <w:szCs w:val="22"/>
        </w:rPr>
        <w:t>ustawy</w:t>
      </w:r>
      <w:r w:rsidRPr="00AE6EA4">
        <w:rPr>
          <w:sz w:val="22"/>
          <w:szCs w:val="22"/>
        </w:rPr>
        <w:t>.</w:t>
      </w:r>
      <w:r w:rsidRPr="00AE6EA4">
        <w:rPr>
          <w:sz w:val="22"/>
          <w:szCs w:val="22"/>
        </w:rPr>
        <w:t xml:space="preserve"> </w:t>
      </w:r>
    </w:p>
    <w:p w:rsidR="0061186B" w:rsidRPr="00CB6D32" w:rsidRDefault="008D59AC" w:rsidP="005461A3">
      <w:pPr>
        <w:jc w:val="both"/>
        <w:rPr>
          <w:bCs/>
          <w:kern w:val="0"/>
          <w:sz w:val="22"/>
          <w:szCs w:val="22"/>
          <w:shd w:val="clear" w:color="auto" w:fill="FFFFFF"/>
          <w:lang w:eastAsia="pl-PL"/>
        </w:rPr>
      </w:pPr>
      <w:r>
        <w:rPr>
          <w:sz w:val="22"/>
          <w:szCs w:val="22"/>
        </w:rPr>
        <w:tab/>
      </w:r>
      <w:bookmarkStart w:id="6" w:name="_Hlk43661756"/>
      <w:bookmarkEnd w:id="5"/>
      <w:r w:rsidRPr="00CB6D32">
        <w:rPr>
          <w:bCs/>
          <w:kern w:val="0"/>
          <w:sz w:val="22"/>
          <w:szCs w:val="22"/>
          <w:shd w:val="clear" w:color="auto" w:fill="FFFFFF"/>
          <w:lang w:eastAsia="pl-PL"/>
        </w:rPr>
        <w:t xml:space="preserve">Zgodnie z art. 10 oraz art. 73 </w:t>
      </w:r>
      <w:r w:rsidRPr="00CB6D32">
        <w:rPr>
          <w:bCs/>
          <w:i/>
          <w:iCs/>
          <w:kern w:val="0"/>
          <w:sz w:val="22"/>
          <w:szCs w:val="22"/>
          <w:shd w:val="clear" w:color="auto" w:fill="FFFFFF"/>
          <w:lang w:eastAsia="pl-PL"/>
        </w:rPr>
        <w:t xml:space="preserve">Kpa, </w:t>
      </w:r>
      <w:r w:rsidRPr="00CB6D32">
        <w:rPr>
          <w:bCs/>
          <w:kern w:val="0"/>
          <w:sz w:val="22"/>
          <w:szCs w:val="22"/>
          <w:shd w:val="clear" w:color="auto" w:fill="FFFFFF"/>
          <w:lang w:eastAsia="pl-PL"/>
        </w:rPr>
        <w:t xml:space="preserve">do czasu wydania decyzji, strony postępowania mogą zapoznać się osobiście lub przez pełnomocnika ze zgromadzonym materiałem i dowodami, wypowiedzieć się co do ich zawartości, składać wnioski oraz uzyskać wyjaśnienia dotyczące rozpatrywanej sprawy. </w:t>
      </w:r>
    </w:p>
    <w:p w:rsidR="0061186B" w:rsidRPr="00CB6D32" w:rsidRDefault="008D59AC" w:rsidP="002909B1">
      <w:pPr>
        <w:suppressAutoHyphens w:val="0"/>
        <w:spacing w:before="60" w:after="60"/>
        <w:ind w:firstLine="284"/>
        <w:contextualSpacing/>
        <w:jc w:val="both"/>
        <w:rPr>
          <w:kern w:val="0"/>
          <w:sz w:val="22"/>
          <w:szCs w:val="22"/>
          <w:lang w:eastAsia="pl-PL"/>
        </w:rPr>
      </w:pPr>
      <w:r w:rsidRPr="00CB6D32">
        <w:rPr>
          <w:b/>
          <w:kern w:val="0"/>
          <w:sz w:val="22"/>
          <w:szCs w:val="22"/>
          <w:lang w:eastAsia="pl-PL"/>
        </w:rPr>
        <w:t>Z aktam</w:t>
      </w:r>
      <w:r w:rsidRPr="00CB6D32">
        <w:rPr>
          <w:b/>
          <w:kern w:val="0"/>
          <w:sz w:val="22"/>
          <w:szCs w:val="22"/>
          <w:lang w:eastAsia="pl-PL"/>
        </w:rPr>
        <w:t xml:space="preserve">i sprawy, strony mogą się zapoznać </w:t>
      </w:r>
      <w:r w:rsidRPr="0061186B">
        <w:rPr>
          <w:b/>
          <w:kern w:val="0"/>
          <w:sz w:val="22"/>
          <w:szCs w:val="22"/>
          <w:lang w:eastAsia="pl-PL"/>
        </w:rPr>
        <w:t>za pośrednictwem poczty elektronicznej</w:t>
      </w:r>
      <w:r>
        <w:rPr>
          <w:kern w:val="0"/>
          <w:sz w:val="22"/>
          <w:szCs w:val="22"/>
          <w:lang w:eastAsia="pl-PL"/>
        </w:rPr>
        <w:t xml:space="preserve">, wysyłając </w:t>
      </w:r>
      <w:r w:rsidRPr="0061186B">
        <w:rPr>
          <w:kern w:val="0"/>
          <w:sz w:val="22"/>
          <w:szCs w:val="22"/>
          <w:lang w:eastAsia="pl-PL"/>
        </w:rPr>
        <w:t xml:space="preserve">wiadomość e-mail na adres: </w:t>
      </w:r>
      <w:hyperlink r:id="rId7" w:history="1">
        <w:r w:rsidRPr="001772B5">
          <w:rPr>
            <w:rStyle w:val="Hipercze"/>
            <w:kern w:val="0"/>
            <w:sz w:val="22"/>
            <w:szCs w:val="22"/>
            <w:lang w:eastAsia="pl-PL"/>
          </w:rPr>
          <w:t>magdalena.kusa@lodz.uw.gov.pl</w:t>
        </w:r>
      </w:hyperlink>
      <w:r>
        <w:rPr>
          <w:kern w:val="0"/>
          <w:sz w:val="22"/>
          <w:szCs w:val="22"/>
          <w:lang w:eastAsia="pl-PL"/>
        </w:rPr>
        <w:t xml:space="preserve"> ,</w:t>
      </w:r>
      <w:r w:rsidRPr="0061186B">
        <w:rPr>
          <w:kern w:val="0"/>
          <w:sz w:val="22"/>
          <w:szCs w:val="22"/>
          <w:lang w:eastAsia="pl-PL"/>
        </w:rPr>
        <w:t xml:space="preserve"> </w:t>
      </w:r>
      <w:hyperlink r:id="rId8" w:history="1">
        <w:r w:rsidRPr="001772B5">
          <w:rPr>
            <w:rStyle w:val="Hipercze"/>
            <w:kern w:val="0"/>
            <w:sz w:val="22"/>
            <w:szCs w:val="22"/>
            <w:lang w:eastAsia="pl-PL"/>
          </w:rPr>
          <w:t>mateusz</w:t>
        </w:r>
        <w:r w:rsidRPr="001772B5">
          <w:rPr>
            <w:rStyle w:val="Hipercze"/>
            <w:kern w:val="0"/>
            <w:sz w:val="22"/>
            <w:szCs w:val="22"/>
            <w:lang w:eastAsia="pl-PL"/>
          </w:rPr>
          <w:t>.papierak@lodz.uw.gov.pl</w:t>
        </w:r>
      </w:hyperlink>
      <w:r>
        <w:rPr>
          <w:kern w:val="0"/>
          <w:sz w:val="22"/>
          <w:szCs w:val="22"/>
          <w:lang w:eastAsia="pl-PL"/>
        </w:rPr>
        <w:t xml:space="preserve"> </w:t>
      </w:r>
      <w:r>
        <w:rPr>
          <w:kern w:val="0"/>
          <w:sz w:val="22"/>
          <w:szCs w:val="22"/>
          <w:lang w:eastAsia="pl-PL"/>
        </w:rPr>
        <w:t xml:space="preserve"> </w:t>
      </w:r>
      <w:r w:rsidRPr="0061186B">
        <w:rPr>
          <w:b/>
          <w:kern w:val="0"/>
          <w:sz w:val="22"/>
          <w:szCs w:val="22"/>
          <w:lang w:eastAsia="pl-PL"/>
        </w:rPr>
        <w:t xml:space="preserve">bądź w siedzibie Łódzkiego Urzędu Wojewódzkiego w Łodzi </w:t>
      </w:r>
      <w:r w:rsidRPr="0061186B">
        <w:rPr>
          <w:kern w:val="0"/>
          <w:sz w:val="22"/>
          <w:szCs w:val="22"/>
          <w:lang w:eastAsia="pl-PL"/>
        </w:rPr>
        <w:t>– ul. Piotrkowska 104 (Wyd</w:t>
      </w:r>
      <w:r>
        <w:rPr>
          <w:kern w:val="0"/>
          <w:sz w:val="22"/>
          <w:szCs w:val="22"/>
          <w:lang w:eastAsia="pl-PL"/>
        </w:rPr>
        <w:t>ział </w:t>
      </w:r>
      <w:r>
        <w:rPr>
          <w:kern w:val="0"/>
          <w:sz w:val="22"/>
          <w:szCs w:val="22"/>
          <w:lang w:eastAsia="pl-PL"/>
        </w:rPr>
        <w:t>Gospodarki Przestrzennej i </w:t>
      </w:r>
      <w:r w:rsidRPr="00CB6D32">
        <w:rPr>
          <w:kern w:val="0"/>
          <w:sz w:val="22"/>
          <w:szCs w:val="22"/>
          <w:lang w:eastAsia="pl-PL"/>
        </w:rPr>
        <w:t xml:space="preserve">Budownictwa), </w:t>
      </w:r>
      <w:r w:rsidRPr="00CB6D32">
        <w:rPr>
          <w:b/>
          <w:kern w:val="0"/>
          <w:sz w:val="22"/>
          <w:szCs w:val="22"/>
          <w:lang w:eastAsia="pl-PL"/>
        </w:rPr>
        <w:t>po wcześniejszym umówieniu się telefonicznym</w:t>
      </w:r>
      <w:r>
        <w:rPr>
          <w:kern w:val="0"/>
          <w:sz w:val="22"/>
          <w:szCs w:val="22"/>
          <w:lang w:eastAsia="pl-PL"/>
        </w:rPr>
        <w:t xml:space="preserve"> (tel. +42 664 12</w:t>
      </w:r>
      <w:r w:rsidRPr="00CB6D32">
        <w:rPr>
          <w:kern w:val="0"/>
          <w:sz w:val="22"/>
          <w:szCs w:val="22"/>
          <w:lang w:eastAsia="pl-PL"/>
        </w:rPr>
        <w:t xml:space="preserve"> </w:t>
      </w:r>
      <w:r>
        <w:rPr>
          <w:kern w:val="0"/>
          <w:sz w:val="22"/>
          <w:szCs w:val="22"/>
          <w:lang w:eastAsia="pl-PL"/>
        </w:rPr>
        <w:t>22 lub +42 664 11 58</w:t>
      </w:r>
      <w:r w:rsidRPr="00CB6D32">
        <w:rPr>
          <w:kern w:val="0"/>
          <w:sz w:val="22"/>
          <w:szCs w:val="22"/>
          <w:lang w:eastAsia="pl-PL"/>
        </w:rPr>
        <w:t xml:space="preserve">) </w:t>
      </w:r>
      <w:r w:rsidRPr="005461A3">
        <w:rPr>
          <w:b/>
          <w:kern w:val="0"/>
          <w:sz w:val="22"/>
          <w:szCs w:val="22"/>
          <w:lang w:eastAsia="pl-PL"/>
        </w:rPr>
        <w:t>bądź mailowym</w:t>
      </w:r>
      <w:r w:rsidRPr="00CB6D32">
        <w:rPr>
          <w:kern w:val="0"/>
          <w:sz w:val="22"/>
          <w:szCs w:val="22"/>
          <w:lang w:eastAsia="pl-PL"/>
        </w:rPr>
        <w:t>.</w:t>
      </w:r>
    </w:p>
    <w:p w:rsidR="0061186B" w:rsidRPr="00CB6D32" w:rsidRDefault="008D59AC" w:rsidP="002909B1">
      <w:pPr>
        <w:suppressAutoHyphens w:val="0"/>
        <w:spacing w:before="60" w:after="60"/>
        <w:ind w:firstLine="284"/>
        <w:contextualSpacing/>
        <w:jc w:val="both"/>
        <w:rPr>
          <w:bCs/>
          <w:kern w:val="0"/>
          <w:sz w:val="22"/>
          <w:szCs w:val="22"/>
          <w:shd w:val="clear" w:color="auto" w:fill="FFFFFF"/>
          <w:lang w:eastAsia="pl-PL"/>
        </w:rPr>
      </w:pPr>
      <w:r w:rsidRPr="00CB6D32">
        <w:rPr>
          <w:bCs/>
          <w:kern w:val="0"/>
          <w:sz w:val="22"/>
          <w:szCs w:val="22"/>
          <w:shd w:val="clear" w:color="auto" w:fill="FFFFFF"/>
          <w:lang w:eastAsia="pl-PL"/>
        </w:rPr>
        <w:t>Ewentualne wnioski i uwagi w sprawie ww. inwestycji należy przesłać na adres</w:t>
      </w:r>
      <w:r w:rsidRPr="00CB6D32">
        <w:rPr>
          <w:kern w:val="0"/>
          <w:sz w:val="22"/>
          <w:szCs w:val="22"/>
          <w:lang w:eastAsia="pl-PL"/>
        </w:rPr>
        <w:t xml:space="preserve">: Łódzki Urząd Wojewódzki w Łodzi, Wydział </w:t>
      </w:r>
      <w:r w:rsidRPr="00CB6D32">
        <w:rPr>
          <w:sz w:val="22"/>
          <w:szCs w:val="22"/>
          <w:lang w:eastAsia="pl-PL"/>
        </w:rPr>
        <w:t>Gospodarki Przestrzennej i Budownictwa</w:t>
      </w:r>
      <w:r w:rsidRPr="00CB6D32">
        <w:rPr>
          <w:kern w:val="0"/>
          <w:sz w:val="22"/>
          <w:szCs w:val="22"/>
          <w:lang w:eastAsia="pl-PL"/>
        </w:rPr>
        <w:t>, ul. </w:t>
      </w:r>
      <w:r w:rsidRPr="00CB6D32">
        <w:rPr>
          <w:sz w:val="22"/>
          <w:szCs w:val="22"/>
          <w:lang w:eastAsia="pl-PL"/>
        </w:rPr>
        <w:t>Piotrkowska 104</w:t>
      </w:r>
      <w:r w:rsidRPr="00CB6D32">
        <w:rPr>
          <w:kern w:val="0"/>
          <w:sz w:val="22"/>
          <w:szCs w:val="22"/>
          <w:lang w:eastAsia="pl-PL"/>
        </w:rPr>
        <w:t>, 90-</w:t>
      </w:r>
      <w:r w:rsidRPr="00CB6D32">
        <w:rPr>
          <w:sz w:val="22"/>
          <w:szCs w:val="22"/>
          <w:lang w:eastAsia="pl-PL"/>
        </w:rPr>
        <w:t xml:space="preserve">926 </w:t>
      </w:r>
      <w:r w:rsidRPr="00CB6D32">
        <w:rPr>
          <w:kern w:val="0"/>
          <w:sz w:val="22"/>
          <w:szCs w:val="22"/>
          <w:lang w:eastAsia="pl-PL"/>
        </w:rPr>
        <w:t>Łódź lub w formie elektronicznej za pośrednictwem Elektronicznej Skrz</w:t>
      </w:r>
      <w:r w:rsidRPr="00CB6D32">
        <w:rPr>
          <w:kern w:val="0"/>
          <w:sz w:val="22"/>
          <w:szCs w:val="22"/>
          <w:lang w:eastAsia="pl-PL"/>
        </w:rPr>
        <w:t>ynki Podawczej ePUAP: /lodzuw/SkrytkaESP.</w:t>
      </w:r>
      <w:bookmarkEnd w:id="6"/>
      <w:r w:rsidRPr="00CB6D32">
        <w:rPr>
          <w:kern w:val="0"/>
          <w:sz w:val="22"/>
          <w:szCs w:val="22"/>
          <w:lang w:eastAsia="pl-PL"/>
        </w:rPr>
        <w:t xml:space="preserve"> </w:t>
      </w:r>
    </w:p>
    <w:p w:rsidR="0061186B" w:rsidRPr="0061186B" w:rsidRDefault="008D59AC" w:rsidP="002909B1">
      <w:pPr>
        <w:ind w:firstLine="567"/>
        <w:jc w:val="both"/>
        <w:rPr>
          <w:sz w:val="22"/>
          <w:szCs w:val="22"/>
          <w:shd w:val="clear" w:color="auto" w:fill="FFFFFF"/>
        </w:rPr>
      </w:pPr>
      <w:r w:rsidRPr="00CB6D32">
        <w:rPr>
          <w:rFonts w:eastAsia="SimSun"/>
          <w:sz w:val="22"/>
          <w:szCs w:val="22"/>
          <w:lang w:eastAsia="hi-IN" w:bidi="hi-IN"/>
        </w:rPr>
        <w:t>Obwieszczenie niniejsze uważa się za dokonane po upływie czternastu dni od dnia publicznego ogłoszenia, tj</w:t>
      </w:r>
      <w:r w:rsidRPr="0061186B">
        <w:rPr>
          <w:rFonts w:eastAsia="SimSun"/>
          <w:sz w:val="22"/>
          <w:szCs w:val="22"/>
          <w:lang w:eastAsia="hi-IN" w:bidi="hi-IN"/>
        </w:rPr>
        <w:t xml:space="preserve">. </w:t>
      </w:r>
      <w:r w:rsidRPr="0061186B">
        <w:rPr>
          <w:rFonts w:eastAsia="SimSun"/>
          <w:b/>
          <w:sz w:val="22"/>
          <w:szCs w:val="22"/>
          <w:lang w:eastAsia="hi-IN" w:bidi="hi-IN"/>
        </w:rPr>
        <w:t xml:space="preserve">od </w:t>
      </w:r>
      <w:r>
        <w:rPr>
          <w:rFonts w:eastAsia="SimSun"/>
          <w:b/>
          <w:sz w:val="22"/>
          <w:szCs w:val="22"/>
          <w:lang w:eastAsia="hi-IN" w:bidi="hi-IN"/>
        </w:rPr>
        <w:t>25</w:t>
      </w:r>
      <w:r w:rsidRPr="0061186B">
        <w:rPr>
          <w:rFonts w:eastAsia="SimSun"/>
          <w:b/>
          <w:sz w:val="22"/>
          <w:szCs w:val="22"/>
          <w:lang w:eastAsia="hi-IN" w:bidi="hi-IN"/>
        </w:rPr>
        <w:t xml:space="preserve"> </w:t>
      </w:r>
      <w:r>
        <w:rPr>
          <w:rFonts w:eastAsia="SimSun"/>
          <w:b/>
          <w:sz w:val="22"/>
          <w:szCs w:val="22"/>
          <w:lang w:eastAsia="hi-IN" w:bidi="hi-IN"/>
        </w:rPr>
        <w:t>maja 2023</w:t>
      </w:r>
      <w:r w:rsidRPr="0061186B">
        <w:rPr>
          <w:rFonts w:eastAsia="SimSun"/>
          <w:b/>
          <w:sz w:val="22"/>
          <w:szCs w:val="22"/>
          <w:lang w:eastAsia="hi-IN" w:bidi="hi-IN"/>
        </w:rPr>
        <w:t xml:space="preserve"> r.</w:t>
      </w:r>
      <w:r w:rsidRPr="0061186B">
        <w:rPr>
          <w:rFonts w:eastAsia="SimSun"/>
          <w:sz w:val="22"/>
          <w:szCs w:val="22"/>
          <w:lang w:eastAsia="hi-IN" w:bidi="hi-IN"/>
        </w:rPr>
        <w:t xml:space="preserve"> </w:t>
      </w:r>
    </w:p>
    <w:p w:rsidR="0061186B" w:rsidRDefault="008D59AC" w:rsidP="002909B1">
      <w:pPr>
        <w:jc w:val="both"/>
        <w:rPr>
          <w:b/>
          <w:sz w:val="22"/>
          <w:szCs w:val="22"/>
        </w:rPr>
      </w:pPr>
      <w:r w:rsidRPr="0061186B">
        <w:rPr>
          <w:sz w:val="22"/>
          <w:szCs w:val="22"/>
        </w:rPr>
        <w:t xml:space="preserve">Data zamieszczenia obwieszczenia: </w:t>
      </w:r>
      <w:r>
        <w:rPr>
          <w:b/>
          <w:sz w:val="22"/>
          <w:szCs w:val="22"/>
        </w:rPr>
        <w:t>25</w:t>
      </w:r>
      <w:r w:rsidRPr="0061186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maja 2023 r. – </w:t>
      </w:r>
      <w:r>
        <w:rPr>
          <w:b/>
          <w:sz w:val="22"/>
          <w:szCs w:val="22"/>
        </w:rPr>
        <w:t>8</w:t>
      </w:r>
      <w:r w:rsidRPr="0061186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czerwca 2023</w:t>
      </w:r>
      <w:r w:rsidRPr="0061186B">
        <w:rPr>
          <w:b/>
          <w:sz w:val="22"/>
          <w:szCs w:val="22"/>
        </w:rPr>
        <w:t xml:space="preserve"> r.</w:t>
      </w:r>
    </w:p>
    <w:p w:rsidR="002909B1" w:rsidRDefault="008D59AC" w:rsidP="002909B1">
      <w:pPr>
        <w:jc w:val="both"/>
        <w:rPr>
          <w:b/>
          <w:sz w:val="22"/>
          <w:szCs w:val="22"/>
        </w:rPr>
      </w:pPr>
    </w:p>
    <w:p w:rsidR="008D1AAF" w:rsidRDefault="008D59AC" w:rsidP="002909B1">
      <w:pPr>
        <w:jc w:val="both"/>
        <w:rPr>
          <w:b/>
          <w:sz w:val="22"/>
          <w:szCs w:val="22"/>
        </w:rPr>
      </w:pPr>
    </w:p>
    <w:p w:rsidR="008D1AAF" w:rsidRPr="0061186B" w:rsidRDefault="008D59AC" w:rsidP="002909B1">
      <w:pPr>
        <w:jc w:val="both"/>
        <w:rPr>
          <w:b/>
          <w:sz w:val="22"/>
          <w:szCs w:val="22"/>
        </w:rPr>
      </w:pPr>
    </w:p>
    <w:p w:rsidR="00A73DD2" w:rsidRPr="00A73DD2" w:rsidRDefault="008D59AC" w:rsidP="00A73DD2">
      <w:pPr>
        <w:tabs>
          <w:tab w:val="center" w:pos="6345"/>
        </w:tabs>
        <w:snapToGrid w:val="0"/>
        <w:ind w:left="4965"/>
        <w:jc w:val="center"/>
        <w:rPr>
          <w:b/>
          <w:bCs/>
          <w:i/>
          <w:iCs/>
          <w:color w:val="000000"/>
          <w:sz w:val="22"/>
          <w:szCs w:val="24"/>
          <w:lang w:eastAsia="pl-PL"/>
        </w:rPr>
      </w:pPr>
      <w:r w:rsidRPr="00A73DD2">
        <w:rPr>
          <w:b/>
          <w:bCs/>
          <w:color w:val="000000"/>
          <w:sz w:val="22"/>
          <w:szCs w:val="24"/>
          <w:lang w:eastAsia="pl-PL"/>
        </w:rPr>
        <w:t xml:space="preserve">Z up. </w:t>
      </w:r>
      <w:r w:rsidRPr="00A73DD2">
        <w:rPr>
          <w:b/>
          <w:bCs/>
          <w:color w:val="000000"/>
          <w:sz w:val="22"/>
          <w:szCs w:val="24"/>
          <w:lang w:eastAsia="pl-PL"/>
        </w:rPr>
        <w:t>WOJEWODY ŁÓDZKIEGO</w:t>
      </w:r>
      <w:r w:rsidRPr="00A73DD2">
        <w:rPr>
          <w:b/>
          <w:bCs/>
          <w:color w:val="000000"/>
          <w:sz w:val="22"/>
          <w:szCs w:val="24"/>
          <w:lang w:eastAsia="pl-PL"/>
        </w:rPr>
        <w:br/>
      </w:r>
      <w:r w:rsidRPr="00A73DD2">
        <w:rPr>
          <w:b/>
          <w:bCs/>
          <w:color w:val="000000"/>
          <w:sz w:val="22"/>
          <w:szCs w:val="24"/>
          <w:lang w:eastAsia="pl-PL"/>
        </w:rPr>
        <w:br/>
      </w:r>
      <w:r w:rsidRPr="00A73DD2">
        <w:rPr>
          <w:b/>
          <w:bCs/>
          <w:i/>
          <w:iCs/>
          <w:color w:val="000000"/>
          <w:sz w:val="22"/>
          <w:szCs w:val="24"/>
          <w:lang w:eastAsia="pl-PL"/>
        </w:rPr>
        <w:t>Magdalena Gawrysiak</w:t>
      </w:r>
    </w:p>
    <w:p w:rsidR="00A73DD2" w:rsidRPr="00A73DD2" w:rsidRDefault="008D59AC" w:rsidP="00A73DD2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2"/>
          <w:szCs w:val="24"/>
          <w:lang w:eastAsia="pl-PL"/>
        </w:rPr>
      </w:pPr>
      <w:r w:rsidRPr="00A73DD2">
        <w:rPr>
          <w:b/>
          <w:bCs/>
          <w:color w:val="000000"/>
          <w:sz w:val="22"/>
          <w:szCs w:val="24"/>
          <w:lang w:eastAsia="pl-PL"/>
        </w:rPr>
        <w:t>Kierownik Oddziału Planowania i Zagospodarowania Przestrzennego w </w:t>
      </w:r>
      <w:r w:rsidRPr="00A73DD2">
        <w:rPr>
          <w:b/>
          <w:bCs/>
          <w:iCs/>
          <w:color w:val="000000"/>
          <w:sz w:val="22"/>
          <w:szCs w:val="24"/>
          <w:lang w:eastAsia="pl-PL"/>
        </w:rPr>
        <w:t>Wydziale Gospodarki Przestrzennej i Budownictwa</w:t>
      </w:r>
    </w:p>
    <w:p w:rsidR="0061186B" w:rsidRPr="00A73DD2" w:rsidRDefault="008D59AC" w:rsidP="0020207B">
      <w:pPr>
        <w:tabs>
          <w:tab w:val="left" w:pos="5387"/>
        </w:tabs>
        <w:snapToGrid w:val="0"/>
        <w:ind w:left="4965"/>
        <w:jc w:val="center"/>
        <w:rPr>
          <w:sz w:val="18"/>
        </w:rPr>
      </w:pPr>
      <w:r w:rsidRPr="00A73DD2">
        <w:rPr>
          <w:sz w:val="18"/>
        </w:rPr>
        <w:t>/dokument podpisano kwalifikowanym</w:t>
      </w:r>
    </w:p>
    <w:p w:rsidR="0061186B" w:rsidRPr="00A73DD2" w:rsidRDefault="008D59AC" w:rsidP="0020207B">
      <w:pPr>
        <w:pStyle w:val="Tekstpodstawowywcity31"/>
        <w:snapToGrid w:val="0"/>
        <w:spacing w:line="360" w:lineRule="auto"/>
        <w:ind w:left="4965"/>
        <w:jc w:val="center"/>
        <w:rPr>
          <w:sz w:val="22"/>
        </w:rPr>
      </w:pPr>
      <w:r w:rsidRPr="00A73DD2">
        <w:rPr>
          <w:rFonts w:ascii="Times New Roman" w:hAnsi="Times New Roman" w:cs="Times New Roman"/>
          <w:iCs/>
          <w:color w:val="000000"/>
          <w:sz w:val="18"/>
          <w:lang w:eastAsia="pl-PL"/>
        </w:rPr>
        <w:t>podpisem elektronicznym/</w:t>
      </w:r>
    </w:p>
    <w:sectPr w:rsidR="0061186B" w:rsidRPr="00A73DD2" w:rsidSect="00A73DD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398" w:bottom="949" w:left="1418" w:header="707" w:footer="460" w:gutter="0"/>
      <w:pgNumType w:start="1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9AC" w:rsidRDefault="008D59AC">
      <w:r>
        <w:separator/>
      </w:r>
    </w:p>
  </w:endnote>
  <w:endnote w:type="continuationSeparator" w:id="0">
    <w:p w:rsidR="008D59AC" w:rsidRDefault="008D5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B68" w:rsidRDefault="008D59AC">
    <w:pPr>
      <w:pStyle w:val="Stopka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B68" w:rsidRDefault="008D59AC">
    <w:pPr>
      <w:pStyle w:val="Stopka"/>
      <w:jc w:val="center"/>
    </w:pPr>
    <w:r>
      <w:rPr>
        <w:b/>
        <w:sz w:val="14"/>
      </w:rPr>
      <w:t>ŁÓDZKI URZĄD WOJEWÓDZKI W ŁODZI</w:t>
    </w:r>
  </w:p>
  <w:p w:rsidR="00F32B68" w:rsidRDefault="008D59AC">
    <w:pPr>
      <w:pStyle w:val="Stopka"/>
      <w:jc w:val="center"/>
    </w:pPr>
    <w:r>
      <w:rPr>
        <w:sz w:val="14"/>
      </w:rPr>
      <w:t>90-926 Łódź, ul. Piotrkowska 104, tel.: (+48) 42 664 10 00, fax: (+48) 42 664 10 40Elektroniczna Skrzynka Podawcza ePUA</w:t>
    </w:r>
    <w:r>
      <w:rPr>
        <w:sz w:val="14"/>
      </w:rPr>
      <w:t>P: /lodzuw/SkrytkaESP</w:t>
    </w:r>
  </w:p>
  <w:p w:rsidR="00F32B68" w:rsidRDefault="008D59AC">
    <w:pPr>
      <w:pStyle w:val="Stopka"/>
      <w:jc w:val="center"/>
    </w:pPr>
    <w:hyperlink r:id="rId1" w:history="1">
      <w:r>
        <w:rPr>
          <w:rStyle w:val="czeinternetowe"/>
          <w:sz w:val="14"/>
          <w:szCs w:val="14"/>
        </w:rPr>
        <w:t>https://www.gov.pl/web/uw-lodzki</w:t>
      </w:r>
    </w:hyperlink>
  </w:p>
  <w:p w:rsidR="00F32B68" w:rsidRDefault="008D59AC">
    <w:pPr>
      <w:pStyle w:val="Stopka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czeinternetowe"/>
          <w:sz w:val="14"/>
          <w:szCs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9AC" w:rsidRDefault="008D59AC">
      <w:r>
        <w:separator/>
      </w:r>
    </w:p>
  </w:footnote>
  <w:footnote w:type="continuationSeparator" w:id="0">
    <w:p w:rsidR="008D59AC" w:rsidRDefault="008D5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B68" w:rsidRDefault="008D59AC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B68" w:rsidRDefault="008D59AC">
    <w:pPr>
      <w:ind w:right="5160"/>
      <w:jc w:val="center"/>
    </w:pPr>
    <w:r>
      <w:rPr>
        <w:b/>
        <w:bCs/>
        <w:sz w:val="24"/>
        <w:szCs w:val="24"/>
        <w:lang w:eastAsia="pl-PL"/>
      </w:rPr>
      <w:t>ŁÓDZKI URZĄD WOJEWÓDZKI</w:t>
    </w:r>
    <w:r>
      <w:rPr>
        <w:b/>
        <w:bCs/>
        <w:sz w:val="24"/>
        <w:szCs w:val="24"/>
        <w:lang w:eastAsia="pl-PL"/>
      </w:rPr>
      <w:br/>
      <w:t>W ŁODZI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10984"/>
    <w:multiLevelType w:val="hybridMultilevel"/>
    <w:tmpl w:val="9C1C4BC0"/>
    <w:lvl w:ilvl="0" w:tplc="074670E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1FC14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EC8C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C868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EA07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20E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B23A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2453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56CA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010EE"/>
    <w:multiLevelType w:val="hybridMultilevel"/>
    <w:tmpl w:val="D2800BEC"/>
    <w:lvl w:ilvl="0" w:tplc="B57CD38A">
      <w:start w:val="1"/>
      <w:numFmt w:val="lowerLetter"/>
      <w:lvlText w:val="%1)"/>
      <w:lvlJc w:val="left"/>
      <w:pPr>
        <w:ind w:left="1004" w:hanging="360"/>
      </w:pPr>
    </w:lvl>
    <w:lvl w:ilvl="1" w:tplc="FE20D82E" w:tentative="1">
      <w:start w:val="1"/>
      <w:numFmt w:val="lowerLetter"/>
      <w:lvlText w:val="%2."/>
      <w:lvlJc w:val="left"/>
      <w:pPr>
        <w:ind w:left="1724" w:hanging="360"/>
      </w:pPr>
    </w:lvl>
    <w:lvl w:ilvl="2" w:tplc="05FA870E" w:tentative="1">
      <w:start w:val="1"/>
      <w:numFmt w:val="lowerRoman"/>
      <w:lvlText w:val="%3."/>
      <w:lvlJc w:val="right"/>
      <w:pPr>
        <w:ind w:left="2444" w:hanging="180"/>
      </w:pPr>
    </w:lvl>
    <w:lvl w:ilvl="3" w:tplc="948A10B2" w:tentative="1">
      <w:start w:val="1"/>
      <w:numFmt w:val="decimal"/>
      <w:lvlText w:val="%4."/>
      <w:lvlJc w:val="left"/>
      <w:pPr>
        <w:ind w:left="3164" w:hanging="360"/>
      </w:pPr>
    </w:lvl>
    <w:lvl w:ilvl="4" w:tplc="C7627CB2" w:tentative="1">
      <w:start w:val="1"/>
      <w:numFmt w:val="lowerLetter"/>
      <w:lvlText w:val="%5."/>
      <w:lvlJc w:val="left"/>
      <w:pPr>
        <w:ind w:left="3884" w:hanging="360"/>
      </w:pPr>
    </w:lvl>
    <w:lvl w:ilvl="5" w:tplc="4ECAFD4E" w:tentative="1">
      <w:start w:val="1"/>
      <w:numFmt w:val="lowerRoman"/>
      <w:lvlText w:val="%6."/>
      <w:lvlJc w:val="right"/>
      <w:pPr>
        <w:ind w:left="4604" w:hanging="180"/>
      </w:pPr>
    </w:lvl>
    <w:lvl w:ilvl="6" w:tplc="3C44671E" w:tentative="1">
      <w:start w:val="1"/>
      <w:numFmt w:val="decimal"/>
      <w:lvlText w:val="%7."/>
      <w:lvlJc w:val="left"/>
      <w:pPr>
        <w:ind w:left="5324" w:hanging="360"/>
      </w:pPr>
    </w:lvl>
    <w:lvl w:ilvl="7" w:tplc="7234A472" w:tentative="1">
      <w:start w:val="1"/>
      <w:numFmt w:val="lowerLetter"/>
      <w:lvlText w:val="%8."/>
      <w:lvlJc w:val="left"/>
      <w:pPr>
        <w:ind w:left="6044" w:hanging="360"/>
      </w:pPr>
    </w:lvl>
    <w:lvl w:ilvl="8" w:tplc="4126A732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8BE6C91"/>
    <w:multiLevelType w:val="multilevel"/>
    <w:tmpl w:val="7068B18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380"/>
    <w:rsid w:val="008D59AC"/>
    <w:rsid w:val="0090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7CC2A-F22D-45FD-ADA3-BE55F910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kern w:val="2"/>
      <w:lang w:eastAsia="zh-CN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Domylnaczcionkaakapitu5">
    <w:name w:val="Domyślna czcionka akapitu5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sid w:val="007C03C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50">
    <w:name w:val="Nagłówek5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5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50"/>
    <w:next w:val="Tekstpodstawowy"/>
    <w:qFormat/>
    <w:pPr>
      <w:spacing w:before="60"/>
      <w:jc w:val="center"/>
    </w:pPr>
    <w:rPr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55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539"/>
    <w:rPr>
      <w:rFonts w:ascii="Segoe UI" w:hAnsi="Segoe UI" w:cs="Segoe UI"/>
      <w:kern w:val="2"/>
      <w:sz w:val="18"/>
      <w:szCs w:val="18"/>
      <w:lang w:eastAsia="zh-CN"/>
    </w:rPr>
  </w:style>
  <w:style w:type="character" w:styleId="Hipercze">
    <w:name w:val="Hyperlink"/>
    <w:basedOn w:val="Domylnaczcionkaakapitu"/>
    <w:uiPriority w:val="99"/>
    <w:unhideWhenUsed/>
    <w:rsid w:val="005461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eusz.papierak@lodz.uw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gdalena.kusa@lodz.uw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Agnieszka Rosiak</cp:lastModifiedBy>
  <cp:revision>2</cp:revision>
  <cp:lastPrinted>2023-05-16T15:00:00Z</cp:lastPrinted>
  <dcterms:created xsi:type="dcterms:W3CDTF">2023-05-23T08:56:00Z</dcterms:created>
  <dcterms:modified xsi:type="dcterms:W3CDTF">2023-05-23T08:56:00Z</dcterms:modified>
</cp:coreProperties>
</file>