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40101FA6" w14:textId="40A41273" w:rsidR="008336A4" w:rsidRPr="004F67E6" w:rsidRDefault="00522F8C" w:rsidP="00D76F60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47224">
        <w:rPr>
          <w:rFonts w:ascii="Calibri" w:eastAsia="Calibri" w:hAnsi="Calibri" w:cs="Times New Roman"/>
          <w:b/>
          <w:sz w:val="28"/>
          <w:szCs w:val="28"/>
        </w:rPr>
        <w:t>„</w:t>
      </w:r>
      <w:r w:rsidR="00706AAD" w:rsidRPr="00047224">
        <w:rPr>
          <w:rFonts w:ascii="Calibri" w:eastAsia="Calibri" w:hAnsi="Calibri" w:cs="Times New Roman"/>
          <w:b/>
          <w:sz w:val="28"/>
          <w:szCs w:val="28"/>
        </w:rPr>
        <w:t>Wykonawcy</w:t>
      </w:r>
      <w:r w:rsidR="00580F9D" w:rsidRPr="00047224">
        <w:rPr>
          <w:rFonts w:ascii="Calibri" w:eastAsia="Calibri" w:hAnsi="Calibri" w:cs="Times New Roman"/>
          <w:b/>
          <w:sz w:val="28"/>
          <w:szCs w:val="28"/>
        </w:rPr>
        <w:t xml:space="preserve">, dostawy, usługi, roboty budowlane </w:t>
      </w:r>
      <w:r w:rsidR="00706AAD" w:rsidRPr="00047224">
        <w:rPr>
          <w:rFonts w:ascii="Calibri" w:eastAsia="Calibri" w:hAnsi="Calibri" w:cs="Times New Roman"/>
          <w:b/>
          <w:sz w:val="28"/>
          <w:szCs w:val="28"/>
        </w:rPr>
        <w:t>z państw trzecich</w:t>
      </w:r>
      <w:r w:rsidR="00D71AC4" w:rsidRPr="00047224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="007516F3" w:rsidRPr="00047224">
        <w:rPr>
          <w:rFonts w:ascii="Calibri" w:eastAsia="Calibri" w:hAnsi="Calibri" w:cs="Times New Roman"/>
          <w:b/>
          <w:sz w:val="28"/>
          <w:szCs w:val="28"/>
        </w:rPr>
        <w:t>Tajemnica przedsiębiorstwa w orzecznictwie KIO i w kontrolach Prezesa UZP</w:t>
      </w:r>
      <w:r w:rsidRPr="00047224">
        <w:rPr>
          <w:rFonts w:ascii="Calibri" w:eastAsia="Calibri" w:hAnsi="Calibri" w:cs="Times New Roman"/>
          <w:b/>
          <w:sz w:val="28"/>
          <w:szCs w:val="28"/>
        </w:rPr>
        <w:t>”</w:t>
      </w:r>
    </w:p>
    <w:p w14:paraId="068C95B8" w14:textId="77777777" w:rsidR="00D76F60" w:rsidRPr="002D1DF4" w:rsidRDefault="00D76F60" w:rsidP="00D76F6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14:paraId="5A58666B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404B10B" w14:textId="77777777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3DE9558F" w:rsidR="00D76F60" w:rsidRPr="0011420C" w:rsidRDefault="007516F3" w:rsidP="0075621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24</w:t>
      </w:r>
      <w:r w:rsidR="002318E2">
        <w:rPr>
          <w:rFonts w:ascii="Calibri" w:hAnsi="Calibri"/>
          <w:b/>
          <w:sz w:val="28"/>
          <w:szCs w:val="28"/>
        </w:rPr>
        <w:t xml:space="preserve"> lutego </w:t>
      </w:r>
      <w:r>
        <w:rPr>
          <w:rFonts w:ascii="Calibri" w:hAnsi="Calibri"/>
          <w:b/>
          <w:sz w:val="28"/>
          <w:szCs w:val="28"/>
        </w:rPr>
        <w:t>202</w:t>
      </w:r>
      <w:r w:rsidR="000C30CD">
        <w:rPr>
          <w:rFonts w:ascii="Calibri" w:hAnsi="Calibri"/>
          <w:b/>
          <w:sz w:val="28"/>
          <w:szCs w:val="28"/>
        </w:rPr>
        <w:t>6</w:t>
      </w: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8769BE" w14:paraId="4A59E202" w14:textId="77777777" w:rsidTr="0045599A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56DA0E" w14:textId="77777777" w:rsidR="00D76F60" w:rsidRDefault="00D76F60" w:rsidP="0045599A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F8296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8769BE" w14:paraId="590D3CA8" w14:textId="77777777" w:rsidTr="0045599A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405565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B33B29" w14:textId="3EB20A26" w:rsidR="00580F9D" w:rsidRPr="000C0EAD" w:rsidRDefault="00580F9D" w:rsidP="00580F9D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0C0EAD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Wykonawcy, dostawy, usługi</w:t>
            </w:r>
            <w:r w:rsidR="00E82523" w:rsidRPr="000C0EAD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i</w:t>
            </w:r>
            <w:r w:rsidRPr="000C0EAD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roboty budowlane z państw trzecich</w:t>
            </w:r>
            <w:r w:rsidR="00E82523" w:rsidRPr="000C0EAD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w zamówieniach publicznych. </w:t>
            </w:r>
          </w:p>
          <w:p w14:paraId="6B41DECD" w14:textId="55814628" w:rsidR="00D76F60" w:rsidRDefault="00580F9D" w:rsidP="00580F9D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</w:t>
            </w:r>
            <w:r w:rsidR="00D76F60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dr Izabela Fundowicz, Dyrektor Departamentu Prawnego, Urząd 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Z</w:t>
            </w:r>
            <w:r w:rsidR="00D76F60">
              <w:rPr>
                <w:rFonts w:ascii="Arial" w:eastAsiaTheme="minorEastAsia" w:hAnsi="Arial" w:cs="Arial"/>
                <w:i/>
                <w:sz w:val="20"/>
                <w:szCs w:val="20"/>
              </w:rPr>
              <w:t>amówień Publicznych</w:t>
            </w:r>
          </w:p>
        </w:tc>
      </w:tr>
      <w:tr w:rsidR="008769BE" w14:paraId="3EEE6AD0" w14:textId="77777777" w:rsidTr="0045599A">
        <w:trPr>
          <w:trHeight w:val="7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DCDF4E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6FB138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8769BE" w14:paraId="2ACA6BF0" w14:textId="77777777" w:rsidTr="0045599A">
        <w:trPr>
          <w:trHeight w:val="1149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84939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1F0B8F" w14:textId="77777777" w:rsidR="00E82523" w:rsidRPr="000C0EAD" w:rsidRDefault="00E82523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0C0EAD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Zasady udzielania zamówień z art. 16 ustawy Pzp – omówienie z uwzględnieniem orzecznictwa </w:t>
            </w:r>
          </w:p>
          <w:p w14:paraId="310869AA" w14:textId="2BBA60C4" w:rsidR="00D76F60" w:rsidRPr="001F2BB8" w:rsidRDefault="00D76F60" w:rsidP="0045599A">
            <w:pPr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dr Izabela Fundowicz, Dyrektor Departamentu Prawnego, Urząd </w:t>
            </w:r>
            <w:r w:rsidR="00580F9D">
              <w:rPr>
                <w:rFonts w:ascii="Arial" w:eastAsiaTheme="minorEastAsia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amówień Publicznych</w:t>
            </w:r>
          </w:p>
        </w:tc>
      </w:tr>
      <w:tr w:rsidR="008769BE" w14:paraId="3F132C52" w14:textId="77777777" w:rsidTr="0045599A">
        <w:trPr>
          <w:trHeight w:val="64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9B8D1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814A7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8769BE" w14:paraId="0BFF00D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98253F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1D3200F" w14:textId="77777777" w:rsidR="002A5D54" w:rsidRDefault="00C653DC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C653DC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Ochrona informacji stanowiących tajemnicę przedsiębiorstwa w postępowaniu o udzielenie zamówienia publicznego</w:t>
            </w:r>
            <w:r w:rsidR="002A5D54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17EA20F4" w14:textId="69C0BB02" w:rsidR="00D76F60" w:rsidRDefault="00BF53FD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Piotr Sołowiej</w:t>
            </w:r>
            <w:r w:rsidR="00D76F60"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,</w:t>
            </w:r>
            <w:r w:rsidR="00D76F60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C001E4" w:rsidRPr="00C001E4">
              <w:rPr>
                <w:rFonts w:ascii="Arial" w:eastAsiaTheme="minorEastAsia" w:hAnsi="Arial" w:cs="Arial"/>
                <w:i/>
                <w:sz w:val="20"/>
                <w:szCs w:val="20"/>
              </w:rPr>
              <w:t>Departament Kontroli Zamówień Publicznych, Urząd Zamówień Publicznych</w:t>
            </w:r>
          </w:p>
        </w:tc>
      </w:tr>
      <w:tr w:rsidR="008769BE" w14:paraId="10451DD9" w14:textId="77777777" w:rsidTr="0045599A">
        <w:trPr>
          <w:trHeight w:val="757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CF130A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13:15 – 13:30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1A3A8E" w14:textId="77777777" w:rsidR="00D76F60" w:rsidRPr="00AB1701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8769BE" w14:paraId="6D3B57DC" w14:textId="77777777" w:rsidTr="0045599A">
        <w:trPr>
          <w:trHeight w:val="642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96D384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 14:15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B12A56" w14:textId="6134B9A8" w:rsidR="00D76F60" w:rsidRDefault="00DE286C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DE286C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Ocena skuteczności zastrzeżenia tajemnicy przedsiębiorstwa w orzecznictwie KIO i w wynikach kontroli uprzedniej Prezesa UZP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27B1DB6B" w14:textId="59F9E1BE" w:rsidR="00D76F60" w:rsidRPr="001F2BB8" w:rsidRDefault="00F4681F" w:rsidP="0045599A">
            <w:pPr>
              <w:spacing w:before="100" w:after="20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Piotr Sołowiej</w:t>
            </w:r>
            <w:r w:rsidR="00D76F60"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,</w:t>
            </w:r>
            <w:r w:rsidR="00D76F60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C001E4" w:rsidRPr="00C001E4">
              <w:rPr>
                <w:rFonts w:ascii="Arial" w:eastAsiaTheme="minorEastAsia" w:hAnsi="Arial" w:cs="Arial"/>
                <w:i/>
                <w:sz w:val="20"/>
                <w:szCs w:val="20"/>
              </w:rPr>
              <w:t>Departament Kontroli Zamówień Publicznych, Urząd Zamówień Publicznych</w:t>
            </w:r>
          </w:p>
        </w:tc>
      </w:tr>
      <w:tr w:rsidR="008769BE" w14:paraId="4B45D5F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12BAC1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57935C39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D76F60" w:rsidRDefault="00BE5DB5" w:rsidP="00D76F60"/>
    <w:sectPr w:rsidR="00BE5DB5" w:rsidRPr="00D76F60" w:rsidSect="0075621B">
      <w:headerReference w:type="default" r:id="rId6"/>
      <w:pgSz w:w="11906" w:h="16838"/>
      <w:pgMar w:top="1973" w:right="851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C7FD" w14:textId="77777777" w:rsidR="008451B3" w:rsidRDefault="008451B3" w:rsidP="000309AE">
      <w:pPr>
        <w:spacing w:after="0" w:line="240" w:lineRule="auto"/>
      </w:pPr>
      <w:r>
        <w:separator/>
      </w:r>
    </w:p>
  </w:endnote>
  <w:endnote w:type="continuationSeparator" w:id="0">
    <w:p w14:paraId="008A542B" w14:textId="77777777" w:rsidR="008451B3" w:rsidRDefault="008451B3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57D2" w14:textId="77777777" w:rsidR="008451B3" w:rsidRDefault="008451B3" w:rsidP="000309AE">
      <w:pPr>
        <w:spacing w:after="0" w:line="240" w:lineRule="auto"/>
      </w:pPr>
      <w:r>
        <w:separator/>
      </w:r>
    </w:p>
  </w:footnote>
  <w:footnote w:type="continuationSeparator" w:id="0">
    <w:p w14:paraId="45930FA8" w14:textId="77777777" w:rsidR="008451B3" w:rsidRDefault="008451B3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47224"/>
    <w:rsid w:val="000A3A79"/>
    <w:rsid w:val="000C0EAD"/>
    <w:rsid w:val="000C30CD"/>
    <w:rsid w:val="000F14DD"/>
    <w:rsid w:val="000F7B58"/>
    <w:rsid w:val="001D1599"/>
    <w:rsid w:val="00203241"/>
    <w:rsid w:val="002318E2"/>
    <w:rsid w:val="00254DCA"/>
    <w:rsid w:val="0028269E"/>
    <w:rsid w:val="0028791E"/>
    <w:rsid w:val="002A5D54"/>
    <w:rsid w:val="00350CC4"/>
    <w:rsid w:val="00397C57"/>
    <w:rsid w:val="003A2FBC"/>
    <w:rsid w:val="0047044A"/>
    <w:rsid w:val="005047BF"/>
    <w:rsid w:val="00522F8C"/>
    <w:rsid w:val="00580F9D"/>
    <w:rsid w:val="005919D9"/>
    <w:rsid w:val="005A33D2"/>
    <w:rsid w:val="00682ECF"/>
    <w:rsid w:val="006F7E52"/>
    <w:rsid w:val="00706AAD"/>
    <w:rsid w:val="007516F3"/>
    <w:rsid w:val="0075621B"/>
    <w:rsid w:val="008336A4"/>
    <w:rsid w:val="008451B3"/>
    <w:rsid w:val="008553A8"/>
    <w:rsid w:val="008746DB"/>
    <w:rsid w:val="008769BE"/>
    <w:rsid w:val="008C2201"/>
    <w:rsid w:val="00904B3C"/>
    <w:rsid w:val="009B3A47"/>
    <w:rsid w:val="009B530A"/>
    <w:rsid w:val="009E7571"/>
    <w:rsid w:val="009F2C17"/>
    <w:rsid w:val="00B56D30"/>
    <w:rsid w:val="00BE5DB5"/>
    <w:rsid w:val="00BF53FD"/>
    <w:rsid w:val="00C001E4"/>
    <w:rsid w:val="00C653DC"/>
    <w:rsid w:val="00D06420"/>
    <w:rsid w:val="00D2236A"/>
    <w:rsid w:val="00D37C61"/>
    <w:rsid w:val="00D52B96"/>
    <w:rsid w:val="00D71AC4"/>
    <w:rsid w:val="00D76F60"/>
    <w:rsid w:val="00D866C5"/>
    <w:rsid w:val="00DA1C4C"/>
    <w:rsid w:val="00DC6FA7"/>
    <w:rsid w:val="00DE286C"/>
    <w:rsid w:val="00E456DC"/>
    <w:rsid w:val="00E60A03"/>
    <w:rsid w:val="00E82523"/>
    <w:rsid w:val="00ED1184"/>
    <w:rsid w:val="00F4681F"/>
    <w:rsid w:val="00FA5A65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Trybusz Michał</cp:lastModifiedBy>
  <cp:revision>2</cp:revision>
  <cp:lastPrinted>2016-08-10T11:17:00Z</cp:lastPrinted>
  <dcterms:created xsi:type="dcterms:W3CDTF">2026-02-12T11:57:00Z</dcterms:created>
  <dcterms:modified xsi:type="dcterms:W3CDTF">2026-02-12T11:57:00Z</dcterms:modified>
</cp:coreProperties>
</file>