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0A44" w14:textId="77777777" w:rsidR="00C73FF7" w:rsidRPr="00565C5E" w:rsidRDefault="00C73FF7" w:rsidP="00E57A0C"/>
    <w:p w14:paraId="010C83C2" w14:textId="7CFD715B" w:rsidR="0044123F" w:rsidRPr="009801EF" w:rsidRDefault="00A75FAB" w:rsidP="0044123F">
      <w:pPr>
        <w:jc w:val="center"/>
        <w:rPr>
          <w:rFonts w:ascii="Lato" w:hAnsi="Lato"/>
          <w:b/>
          <w:bCs/>
        </w:rPr>
      </w:pPr>
      <w:bookmarkStart w:id="0" w:name="_Hlk147146731"/>
      <w:r w:rsidRPr="009801EF">
        <w:rPr>
          <w:rFonts w:ascii="Lato" w:hAnsi="Lato"/>
          <w:b/>
          <w:bCs/>
        </w:rPr>
        <w:t>REGULAMIN</w:t>
      </w:r>
      <w:r w:rsidR="009A5E95">
        <w:rPr>
          <w:rFonts w:ascii="Lato" w:hAnsi="Lato"/>
          <w:b/>
          <w:bCs/>
        </w:rPr>
        <w:t xml:space="preserve"> </w:t>
      </w:r>
      <w:r w:rsidRPr="009801EF">
        <w:rPr>
          <w:rFonts w:ascii="Lato" w:hAnsi="Lato"/>
          <w:b/>
          <w:bCs/>
        </w:rPr>
        <w:br/>
        <w:t xml:space="preserve">WYBORU PRZEDSIĘWZIĘCIA DO OBJĘCIA WSPARCIEM </w:t>
      </w:r>
      <w:r w:rsidRPr="009801EF">
        <w:rPr>
          <w:rFonts w:ascii="Lato" w:hAnsi="Lato"/>
          <w:b/>
          <w:bCs/>
        </w:rPr>
        <w:br/>
        <w:t xml:space="preserve">W RAMACH KRAJOWEGO PLANU ODBUDOWY I ZWIĘKSZANIA ODPORNOŚCI </w:t>
      </w:r>
      <w:r w:rsidR="00C73FF7" w:rsidRPr="009801EF">
        <w:rPr>
          <w:rFonts w:ascii="Lato" w:hAnsi="Lato"/>
          <w:b/>
          <w:bCs/>
        </w:rPr>
        <w:br/>
      </w:r>
    </w:p>
    <w:p w14:paraId="02FD17F8" w14:textId="7F9E9023" w:rsidR="0044123F" w:rsidRPr="009801EF" w:rsidRDefault="0044123F" w:rsidP="0044123F">
      <w:pPr>
        <w:jc w:val="center"/>
        <w:rPr>
          <w:rFonts w:ascii="Lato" w:hAnsi="Lato"/>
          <w:b/>
          <w:bCs/>
        </w:rPr>
      </w:pPr>
      <w:r w:rsidRPr="009801EF">
        <w:rPr>
          <w:rFonts w:ascii="Lato" w:hAnsi="Lato"/>
          <w:b/>
          <w:bCs/>
        </w:rPr>
        <w:t>I</w:t>
      </w:r>
      <w:r w:rsidR="00C73FF7" w:rsidRPr="009801EF">
        <w:rPr>
          <w:rFonts w:ascii="Lato" w:hAnsi="Lato"/>
          <w:b/>
          <w:bCs/>
        </w:rPr>
        <w:t>nwestycj</w:t>
      </w:r>
      <w:r w:rsidRPr="009801EF">
        <w:rPr>
          <w:rFonts w:ascii="Lato" w:hAnsi="Lato"/>
          <w:b/>
          <w:bCs/>
        </w:rPr>
        <w:t>a</w:t>
      </w:r>
      <w:r w:rsidR="00C73FF7" w:rsidRPr="009801EF">
        <w:rPr>
          <w:rFonts w:ascii="Lato" w:hAnsi="Lato"/>
          <w:b/>
          <w:bCs/>
        </w:rPr>
        <w:t xml:space="preserve"> D1.1.2 „Przyspieszenie procesów transformacji cyfrowej ochrony zdrowia poprzez dalszy rozwój usług cyfrowych w ochronie zdrowia” będąc</w:t>
      </w:r>
      <w:r w:rsidRPr="009801EF">
        <w:rPr>
          <w:rFonts w:ascii="Lato" w:hAnsi="Lato"/>
          <w:b/>
          <w:bCs/>
        </w:rPr>
        <w:t>a</w:t>
      </w:r>
      <w:r w:rsidR="00C73FF7" w:rsidRPr="009801EF">
        <w:rPr>
          <w:rFonts w:ascii="Lato" w:hAnsi="Lato"/>
          <w:b/>
          <w:bCs/>
        </w:rPr>
        <w:t xml:space="preserve"> elementem komponentu D „Efektywność, dostępność i jakość systemu ochrony zdrowia” </w:t>
      </w:r>
    </w:p>
    <w:bookmarkEnd w:id="0"/>
    <w:p w14:paraId="35EF77E0" w14:textId="6471C403" w:rsidR="0044123F" w:rsidRPr="009801EF" w:rsidRDefault="00813E7E" w:rsidP="00B604F4">
      <w:pPr>
        <w:jc w:val="center"/>
        <w:rPr>
          <w:rFonts w:ascii="Lato" w:hAnsi="Lato"/>
          <w:u w:val="single"/>
        </w:rPr>
      </w:pPr>
      <w:r w:rsidRPr="009801EF">
        <w:rPr>
          <w:rFonts w:ascii="Lato" w:hAnsi="Lato"/>
          <w:b/>
          <w:bCs/>
        </w:rPr>
        <w:br/>
      </w:r>
      <w:r w:rsidR="0044123F" w:rsidRPr="009801EF">
        <w:rPr>
          <w:rFonts w:ascii="Lato" w:hAnsi="Lato"/>
          <w:u w:val="single"/>
        </w:rPr>
        <w:t>Nabór nr</w:t>
      </w:r>
      <w:r w:rsidR="00F473AA" w:rsidRPr="009801EF">
        <w:rPr>
          <w:rFonts w:ascii="Lato" w:hAnsi="Lato"/>
          <w:u w:val="single"/>
        </w:rPr>
        <w:t xml:space="preserve"> </w:t>
      </w:r>
      <w:r w:rsidR="002A0F18" w:rsidRPr="002A0F18">
        <w:rPr>
          <w:rFonts w:ascii="Lato" w:hAnsi="Lato"/>
          <w:u w:val="single"/>
        </w:rPr>
        <w:t>KPOD.07.03-IP.10-001/25</w:t>
      </w:r>
    </w:p>
    <w:p w14:paraId="5A45CBA3" w14:textId="7A00A275" w:rsidR="00B0370F" w:rsidRPr="009801EF" w:rsidRDefault="00A321F0" w:rsidP="00B604F4">
      <w:pPr>
        <w:jc w:val="center"/>
        <w:rPr>
          <w:rFonts w:ascii="Lato" w:hAnsi="Lato"/>
          <w:u w:val="single"/>
        </w:rPr>
      </w:pPr>
      <w:r w:rsidRPr="009801EF">
        <w:rPr>
          <w:rFonts w:ascii="Lato" w:hAnsi="Lato"/>
          <w:u w:val="single"/>
        </w:rPr>
        <w:t>Tryb</w:t>
      </w:r>
      <w:r w:rsidR="00D71F83" w:rsidRPr="009801EF">
        <w:rPr>
          <w:rFonts w:ascii="Lato" w:hAnsi="Lato"/>
          <w:u w:val="single"/>
        </w:rPr>
        <w:t xml:space="preserve"> </w:t>
      </w:r>
      <w:r w:rsidR="0044123F" w:rsidRPr="009801EF">
        <w:rPr>
          <w:rFonts w:ascii="Lato" w:hAnsi="Lato"/>
          <w:u w:val="single"/>
        </w:rPr>
        <w:t>naboru</w:t>
      </w:r>
      <w:r w:rsidRPr="009801EF">
        <w:rPr>
          <w:rFonts w:ascii="Lato" w:hAnsi="Lato"/>
          <w:u w:val="single"/>
        </w:rPr>
        <w:t xml:space="preserve">: </w:t>
      </w:r>
      <w:r w:rsidR="001354F9" w:rsidRPr="009801EF">
        <w:rPr>
          <w:rFonts w:ascii="Lato" w:hAnsi="Lato"/>
          <w:u w:val="single"/>
        </w:rPr>
        <w:t>konkurencyjny</w:t>
      </w:r>
    </w:p>
    <w:p w14:paraId="18F66D02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119C94D6" w14:textId="7A275D46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9491F8F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0B4C931D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534168C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4B263DB5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7E9253E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B0082A8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7716C73D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0C002FC9" w14:textId="5BC4453C" w:rsidR="00FA33AC" w:rsidRPr="009801EF" w:rsidRDefault="00813E7E" w:rsidP="00EC461F">
      <w:pPr>
        <w:pStyle w:val="ROZDZODDZOZNoznaczenierozdziauluboddziau"/>
        <w:spacing w:after="200"/>
        <w:rPr>
          <w:rFonts w:ascii="Lato" w:hAnsi="Lato"/>
        </w:rPr>
      </w:pPr>
      <w:r w:rsidRPr="009801EF">
        <w:rPr>
          <w:rFonts w:ascii="Lato" w:hAnsi="Lato"/>
          <w:iCs/>
        </w:rPr>
        <w:br/>
        <w:t xml:space="preserve">Warszawa, </w:t>
      </w:r>
      <w:r w:rsidR="00EE4EE7">
        <w:rPr>
          <w:rFonts w:ascii="Lato" w:hAnsi="Lato"/>
          <w:iCs/>
        </w:rPr>
        <w:t>kwiecień</w:t>
      </w:r>
      <w:r w:rsidR="0054543B">
        <w:rPr>
          <w:rFonts w:ascii="Lato" w:hAnsi="Lato"/>
          <w:iCs/>
        </w:rPr>
        <w:t xml:space="preserve"> </w:t>
      </w:r>
      <w:r w:rsidRPr="009801EF">
        <w:rPr>
          <w:rFonts w:ascii="Lato" w:hAnsi="Lato"/>
          <w:iCs/>
        </w:rPr>
        <w:t>202</w:t>
      </w:r>
      <w:r w:rsidR="00A00F00">
        <w:rPr>
          <w:rFonts w:ascii="Lato" w:hAnsi="Lato"/>
          <w:iCs/>
        </w:rPr>
        <w:t>5</w:t>
      </w:r>
      <w:r w:rsidR="001371D6">
        <w:rPr>
          <w:rFonts w:ascii="Lato" w:hAnsi="Lato"/>
          <w:iCs/>
        </w:rPr>
        <w:t xml:space="preserve"> r.</w:t>
      </w:r>
    </w:p>
    <w:p w14:paraId="64B882E9" w14:textId="48CC5A7D" w:rsidR="00E36230" w:rsidRPr="009801EF" w:rsidRDefault="00FA33AC" w:rsidP="00E36230">
      <w:pPr>
        <w:spacing w:after="160" w:line="259" w:lineRule="auto"/>
        <w:rPr>
          <w:rFonts w:ascii="Lato" w:eastAsia="Times New Roman" w:hAnsi="Lato" w:cs="Arial"/>
          <w:bCs/>
          <w:szCs w:val="24"/>
          <w:lang w:eastAsia="pl-PL"/>
        </w:rPr>
      </w:pPr>
      <w:r w:rsidRPr="009801EF">
        <w:rPr>
          <w:rFonts w:ascii="Lato" w:hAnsi="Lato" w:cs="Arial"/>
        </w:rPr>
        <w:br w:type="page"/>
      </w:r>
    </w:p>
    <w:bookmarkStart w:id="1" w:name="_Toc107472842" w:displacedByCustomXml="next"/>
    <w:bookmarkStart w:id="2" w:name="_Toc107473009" w:displacedByCustomXml="next"/>
    <w:sdt>
      <w:sdtPr>
        <w:rPr>
          <w:rFonts w:ascii="Lato" w:eastAsia="Calibri" w:hAnsi="Lato" w:cs="Times New Roman"/>
          <w:b w:val="0"/>
          <w:sz w:val="24"/>
          <w:szCs w:val="22"/>
          <w:lang w:eastAsia="en-US"/>
        </w:rPr>
        <w:id w:val="-1408831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A817D8A" w14:textId="0863E828" w:rsidR="00283FAC" w:rsidRDefault="00283FAC">
          <w:pPr>
            <w:pStyle w:val="Nagwekspisutreci"/>
            <w:rPr>
              <w:rFonts w:ascii="Lato" w:hAnsi="Lato"/>
            </w:rPr>
          </w:pPr>
          <w:r w:rsidRPr="009801EF">
            <w:rPr>
              <w:rFonts w:ascii="Lato" w:hAnsi="Lato"/>
            </w:rPr>
            <w:t>Spis treści</w:t>
          </w:r>
        </w:p>
        <w:p w14:paraId="6778DD98" w14:textId="77777777" w:rsidR="00E14E85" w:rsidRPr="00E14E85" w:rsidRDefault="00E14E85" w:rsidP="00E14E85">
          <w:pPr>
            <w:rPr>
              <w:lang w:eastAsia="pl-PL"/>
            </w:rPr>
          </w:pPr>
        </w:p>
        <w:p w14:paraId="27E9E3D6" w14:textId="21B14BE3" w:rsidR="00EF7A69" w:rsidRDefault="00283FAC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r w:rsidRPr="009801EF">
            <w:fldChar w:fldCharType="begin"/>
          </w:r>
          <w:r w:rsidRPr="009801EF">
            <w:instrText xml:space="preserve"> TOC \o "1-3" \h \z \u </w:instrText>
          </w:r>
          <w:r w:rsidRPr="009801EF">
            <w:fldChar w:fldCharType="separate"/>
          </w:r>
          <w:hyperlink w:anchor="_Toc195258770" w:history="1">
            <w:r w:rsidR="00EF7A69" w:rsidRPr="0008400F">
              <w:rPr>
                <w:rStyle w:val="Hipercze"/>
              </w:rPr>
              <w:t>Rozdział 1 Podstawa prawna</w:t>
            </w:r>
            <w:r w:rsidR="00EF7A69">
              <w:rPr>
                <w:webHidden/>
              </w:rPr>
              <w:tab/>
            </w:r>
            <w:r w:rsidR="00EF7A69">
              <w:rPr>
                <w:webHidden/>
              </w:rPr>
              <w:fldChar w:fldCharType="begin"/>
            </w:r>
            <w:r w:rsidR="00EF7A69">
              <w:rPr>
                <w:webHidden/>
              </w:rPr>
              <w:instrText xml:space="preserve"> PAGEREF _Toc195258770 \h </w:instrText>
            </w:r>
            <w:r w:rsidR="00EF7A69">
              <w:rPr>
                <w:webHidden/>
              </w:rPr>
            </w:r>
            <w:r w:rsidR="00EF7A69"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2</w:t>
            </w:r>
            <w:r w:rsidR="00EF7A69">
              <w:rPr>
                <w:webHidden/>
              </w:rPr>
              <w:fldChar w:fldCharType="end"/>
            </w:r>
          </w:hyperlink>
        </w:p>
        <w:p w14:paraId="52D64535" w14:textId="51EE42EA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1" w:history="1">
            <w:r w:rsidRPr="0008400F">
              <w:rPr>
                <w:rStyle w:val="Hipercze"/>
              </w:rPr>
              <w:t>Rozdział 2 Wykaz skrótów i pojęć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155C107" w14:textId="6D496941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4" w:history="1">
            <w:r w:rsidRPr="0008400F">
              <w:rPr>
                <w:rStyle w:val="Hipercze"/>
              </w:rPr>
              <w:t>Rozdział 3 Postanowienia ogólne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DB0028" w14:textId="285CA2E0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5" w:history="1">
            <w:r w:rsidRPr="0008400F">
              <w:rPr>
                <w:rStyle w:val="Hipercze"/>
              </w:rPr>
              <w:t>Rozdział 4 Zasady finansowania przedsięwzięć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1039C99" w14:textId="2EED58F0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9" w:history="1">
            <w:r w:rsidRPr="0008400F">
              <w:rPr>
                <w:rStyle w:val="Hipercze"/>
              </w:rPr>
              <w:t>Rozdział  5  Zasady składania Wniosku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29B8C00" w14:textId="4984D723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0" w:history="1">
            <w:r w:rsidRPr="0008400F">
              <w:rPr>
                <w:rStyle w:val="Hipercze"/>
              </w:rPr>
              <w:t>Rozdział 6 Zasady oceny Wniosku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4569D7C" w14:textId="793E09AF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1" w:history="1">
            <w:r w:rsidRPr="0008400F">
              <w:rPr>
                <w:rStyle w:val="Hipercze"/>
              </w:rPr>
              <w:t>Rozdział 7 Rozstrzygnięcie naboru i zawarcie Umowy o objęcie przedsięwzięcia wsparciem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9E494CF" w14:textId="1172C1A2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2" w:history="1">
            <w:r w:rsidRPr="0008400F">
              <w:rPr>
                <w:rStyle w:val="Hipercze"/>
              </w:rPr>
              <w:t>Rozdział 8 Postanowienia końcowe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12D9F4C" w14:textId="07D457CD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3" w:history="1">
            <w:r w:rsidRPr="0008400F">
              <w:rPr>
                <w:rStyle w:val="Hipercze"/>
              </w:rPr>
              <w:t>Rozdział 9  Załączniki do Regulaminu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4BA105E" w14:textId="1E44CEC6" w:rsidR="00283FAC" w:rsidRPr="009801EF" w:rsidRDefault="00283FAC">
          <w:pPr>
            <w:rPr>
              <w:rFonts w:ascii="Lato" w:hAnsi="Lato"/>
              <w:b/>
              <w:bCs/>
            </w:rPr>
          </w:pPr>
          <w:r w:rsidRPr="009801EF">
            <w:rPr>
              <w:rFonts w:ascii="Lato" w:hAnsi="Lato"/>
              <w:b/>
              <w:bCs/>
            </w:rPr>
            <w:fldChar w:fldCharType="end"/>
          </w:r>
        </w:p>
      </w:sdtContent>
    </w:sdt>
    <w:p w14:paraId="6F404139" w14:textId="1396FF45" w:rsidR="00283923" w:rsidRPr="009801EF" w:rsidRDefault="00283923">
      <w:pPr>
        <w:spacing w:after="160" w:line="259" w:lineRule="auto"/>
        <w:rPr>
          <w:rFonts w:ascii="Lato" w:eastAsia="Times New Roman" w:hAnsi="Lato" w:cs="Arial"/>
          <w:b/>
          <w:bCs/>
          <w:kern w:val="32"/>
          <w:szCs w:val="32"/>
        </w:rPr>
      </w:pPr>
      <w:r w:rsidRPr="009801EF">
        <w:rPr>
          <w:rFonts w:ascii="Lato" w:hAnsi="Lato" w:cs="Arial"/>
        </w:rPr>
        <w:br w:type="page"/>
      </w:r>
    </w:p>
    <w:p w14:paraId="73D20E0B" w14:textId="1630AD19" w:rsidR="00097D73" w:rsidRPr="009801EF" w:rsidRDefault="00097D73" w:rsidP="00097D73">
      <w:pPr>
        <w:pStyle w:val="Nagwek1"/>
        <w:rPr>
          <w:rFonts w:cs="Arial"/>
        </w:rPr>
      </w:pPr>
      <w:bookmarkStart w:id="3" w:name="_Toc195258770"/>
      <w:r w:rsidRPr="009801EF">
        <w:rPr>
          <w:rFonts w:cs="Arial"/>
        </w:rPr>
        <w:lastRenderedPageBreak/>
        <w:t>Rozdział 1 Podstawa prawna</w:t>
      </w:r>
      <w:bookmarkEnd w:id="3"/>
    </w:p>
    <w:p w14:paraId="0D957601" w14:textId="77777777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 xml:space="preserve">Krajowy Plan Odbudowy i Zwiększania Odporności, </w:t>
      </w:r>
      <w:r w:rsidRPr="00C63298">
        <w:rPr>
          <w:rFonts w:ascii="Lato" w:hAnsi="Lato"/>
          <w:lang w:eastAsia="pl-PL"/>
        </w:rPr>
        <w:t>zwany dalej „KPO lub planem rozwojowym</w:t>
      </w:r>
      <w:r w:rsidRPr="0054717E">
        <w:rPr>
          <w:rFonts w:ascii="Lato" w:hAnsi="Lato"/>
          <w:lang w:eastAsia="pl-PL"/>
        </w:rPr>
        <w:t>”;</w:t>
      </w:r>
    </w:p>
    <w:p w14:paraId="39DCB3B8" w14:textId="08BBAE58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Rozporządzenie Parlamentu Europejskiego i Rady (UE) nr 2021/241 z dnia 12 lutego 2021 r. ustanawiające Instrument na rzecz Odbudowy i Zwiększenia Odporności. (Dz. U</w:t>
      </w:r>
      <w:r w:rsidR="00BD21DE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UE. L</w:t>
      </w:r>
      <w:r w:rsidR="00BD21DE">
        <w:rPr>
          <w:rFonts w:ascii="Lato" w:hAnsi="Lato"/>
          <w:lang w:eastAsia="pl-PL"/>
        </w:rPr>
        <w:t xml:space="preserve">. z 2021 r. </w:t>
      </w:r>
      <w:r w:rsidRPr="0054717E">
        <w:rPr>
          <w:rFonts w:ascii="Lato" w:hAnsi="Lato"/>
          <w:lang w:eastAsia="pl-PL"/>
        </w:rPr>
        <w:t xml:space="preserve"> Nr 57</w:t>
      </w:r>
      <w:r w:rsidR="00BD21DE">
        <w:rPr>
          <w:rFonts w:ascii="Lato" w:hAnsi="Lato"/>
          <w:lang w:eastAsia="pl-PL"/>
        </w:rPr>
        <w:t>,</w:t>
      </w:r>
      <w:r w:rsidRPr="0054717E">
        <w:rPr>
          <w:rFonts w:ascii="Lato" w:hAnsi="Lato"/>
          <w:lang w:eastAsia="pl-PL"/>
        </w:rPr>
        <w:t xml:space="preserve">  str. 17 z 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 zm.);</w:t>
      </w:r>
    </w:p>
    <w:p w14:paraId="62E77764" w14:textId="70D68F5E" w:rsidR="003735C3" w:rsidRPr="0054717E" w:rsidRDefault="004543C1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Rozporządzenie Parlamentu Europejskiego i Rady (UE, </w:t>
      </w:r>
      <w:proofErr w:type="spellStart"/>
      <w:r>
        <w:rPr>
          <w:rFonts w:ascii="Lato" w:hAnsi="Lato"/>
          <w:lang w:eastAsia="pl-PL"/>
        </w:rPr>
        <w:t>Euratom</w:t>
      </w:r>
      <w:proofErr w:type="spellEnd"/>
      <w:r>
        <w:rPr>
          <w:rFonts w:ascii="Lato" w:hAnsi="Lato"/>
          <w:lang w:eastAsia="pl-PL"/>
        </w:rPr>
        <w:t>) 2024/2509 z dnia 23 września 2024r. w sprawie zasad finansowych mających zastosowanie do budżetu ogólnego Unii  (</w:t>
      </w:r>
      <w:r w:rsidRPr="004543C1">
        <w:rPr>
          <w:rFonts w:ascii="Lato" w:hAnsi="Lato"/>
          <w:lang w:eastAsia="pl-PL"/>
        </w:rPr>
        <w:t>D</w:t>
      </w:r>
      <w:r w:rsidR="00AA66CD">
        <w:rPr>
          <w:rFonts w:ascii="Lato" w:hAnsi="Lato"/>
          <w:lang w:eastAsia="pl-PL"/>
        </w:rPr>
        <w:t>z</w:t>
      </w:r>
      <w:r w:rsidRPr="004543C1">
        <w:rPr>
          <w:rFonts w:ascii="Lato" w:hAnsi="Lato"/>
          <w:lang w:eastAsia="pl-PL"/>
        </w:rPr>
        <w:t>.</w:t>
      </w:r>
      <w:r w:rsidR="00BD21DE">
        <w:rPr>
          <w:rFonts w:ascii="Lato" w:hAnsi="Lato"/>
          <w:lang w:eastAsia="pl-PL"/>
        </w:rPr>
        <w:t>U</w:t>
      </w:r>
      <w:r w:rsidRPr="004543C1">
        <w:rPr>
          <w:rFonts w:ascii="Lato" w:hAnsi="Lato"/>
          <w:lang w:eastAsia="pl-PL"/>
        </w:rPr>
        <w:t>.</w:t>
      </w:r>
      <w:r w:rsidR="00BD21DE">
        <w:rPr>
          <w:rFonts w:ascii="Lato" w:hAnsi="Lato"/>
          <w:lang w:eastAsia="pl-PL"/>
        </w:rPr>
        <w:t xml:space="preserve"> UE.</w:t>
      </w:r>
      <w:r w:rsidRPr="004543C1">
        <w:rPr>
          <w:rFonts w:ascii="Lato" w:hAnsi="Lato"/>
          <w:lang w:eastAsia="pl-PL"/>
        </w:rPr>
        <w:t xml:space="preserve"> L</w:t>
      </w:r>
      <w:r w:rsidR="00BD21DE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</w:t>
      </w:r>
      <w:r w:rsidR="00AA66CD">
        <w:rPr>
          <w:rFonts w:ascii="Lato" w:hAnsi="Lato"/>
          <w:lang w:eastAsia="pl-PL"/>
        </w:rPr>
        <w:t>z</w:t>
      </w:r>
      <w:r w:rsidRPr="004543C1">
        <w:rPr>
          <w:rFonts w:ascii="Lato" w:hAnsi="Lato"/>
          <w:lang w:eastAsia="pl-PL"/>
        </w:rPr>
        <w:t xml:space="preserve"> 2024</w:t>
      </w:r>
      <w:r w:rsidR="00AA66CD">
        <w:rPr>
          <w:rFonts w:ascii="Lato" w:hAnsi="Lato"/>
          <w:lang w:eastAsia="pl-PL"/>
        </w:rPr>
        <w:t xml:space="preserve"> poz. </w:t>
      </w:r>
      <w:r w:rsidRPr="004543C1">
        <w:rPr>
          <w:rFonts w:ascii="Lato" w:hAnsi="Lato"/>
          <w:lang w:eastAsia="pl-PL"/>
        </w:rPr>
        <w:t>2509</w:t>
      </w:r>
      <w:r w:rsidR="00AA66CD">
        <w:rPr>
          <w:rFonts w:ascii="Lato" w:hAnsi="Lato"/>
          <w:lang w:eastAsia="pl-PL"/>
        </w:rPr>
        <w:t>)</w:t>
      </w:r>
      <w:r>
        <w:rPr>
          <w:rFonts w:ascii="Lato" w:hAnsi="Lato"/>
          <w:lang w:eastAsia="pl-PL"/>
        </w:rPr>
        <w:t>;</w:t>
      </w:r>
    </w:p>
    <w:p w14:paraId="64DC1BE1" w14:textId="291049A8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Rozporządzenie Parlamentu Europejskiego i Rady (UE) nr 2016/679 z dnia 27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kwietnia 2016 r. w sprawie ochrony osób fizycznych w związku z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przetwarzaniem danych osobowych i w sprawie swobodnego przepływu takich danych oraz uchylenia dyrektywy 95/46/WE (ogólne rozporządzenie o ochronie danych) (Dz. U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UE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L</w:t>
      </w:r>
      <w:r w:rsidR="00AA66CD">
        <w:rPr>
          <w:rFonts w:ascii="Lato" w:hAnsi="Lato"/>
          <w:lang w:eastAsia="pl-PL"/>
        </w:rPr>
        <w:t>. z 2016 r.</w:t>
      </w:r>
      <w:r w:rsidR="008A7D63">
        <w:rPr>
          <w:rFonts w:ascii="Lato" w:hAnsi="Lato"/>
          <w:lang w:eastAsia="pl-PL"/>
        </w:rPr>
        <w:t xml:space="preserve"> Nr</w:t>
      </w:r>
      <w:r w:rsidRPr="0054717E">
        <w:rPr>
          <w:rFonts w:ascii="Lato" w:hAnsi="Lato"/>
          <w:lang w:eastAsia="pl-PL"/>
        </w:rPr>
        <w:t xml:space="preserve"> 119</w:t>
      </w:r>
      <w:r w:rsidR="00AA66CD">
        <w:rPr>
          <w:rFonts w:ascii="Lato" w:hAnsi="Lato"/>
          <w:lang w:eastAsia="pl-PL"/>
        </w:rPr>
        <w:t>,</w:t>
      </w:r>
      <w:r w:rsidRPr="0054717E">
        <w:rPr>
          <w:rFonts w:ascii="Lato" w:hAnsi="Lato"/>
          <w:lang w:eastAsia="pl-PL"/>
        </w:rPr>
        <w:t xml:space="preserve">  str. 1 z 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 zm.)</w:t>
      </w:r>
      <w:r w:rsidR="001354F9" w:rsidRPr="0054717E">
        <w:rPr>
          <w:rFonts w:ascii="Lato" w:hAnsi="Lato"/>
          <w:lang w:eastAsia="pl-PL"/>
        </w:rPr>
        <w:t>;</w:t>
      </w:r>
    </w:p>
    <w:p w14:paraId="6B267DCC" w14:textId="54C4FBE2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Rozporządzenie Parlamentu Europejskiego i Rady (UE) 2020/852 z dnia 18 czerwca 2020 r. w sprawie ustanowienia ram ułatwiających zrównoważone inwestycje, zmieniające rozporządzenie (UE) 2019/2088 (Dz. U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UE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L</w:t>
      </w:r>
      <w:r w:rsidR="00AA66CD">
        <w:rPr>
          <w:rFonts w:ascii="Lato" w:hAnsi="Lato"/>
          <w:lang w:eastAsia="pl-PL"/>
        </w:rPr>
        <w:t>. z 2020 r.</w:t>
      </w:r>
      <w:r w:rsidR="008A7D63">
        <w:rPr>
          <w:rFonts w:ascii="Lato" w:hAnsi="Lato"/>
          <w:lang w:eastAsia="pl-PL"/>
        </w:rPr>
        <w:t xml:space="preserve"> Nr</w:t>
      </w:r>
      <w:r w:rsidRPr="0054717E">
        <w:rPr>
          <w:rFonts w:ascii="Lato" w:hAnsi="Lato"/>
          <w:lang w:eastAsia="pl-PL"/>
        </w:rPr>
        <w:t xml:space="preserve"> 198</w:t>
      </w:r>
      <w:r w:rsidR="00AA66CD">
        <w:rPr>
          <w:rFonts w:ascii="Lato" w:hAnsi="Lato"/>
          <w:lang w:eastAsia="pl-PL"/>
        </w:rPr>
        <w:t>,</w:t>
      </w:r>
      <w:r w:rsidR="008A7D63">
        <w:rPr>
          <w:rFonts w:ascii="Lato" w:hAnsi="Lato"/>
          <w:lang w:eastAsia="pl-PL"/>
        </w:rPr>
        <w:t xml:space="preserve"> </w:t>
      </w:r>
      <w:r w:rsidRPr="0054717E">
        <w:rPr>
          <w:rFonts w:ascii="Lato" w:hAnsi="Lato"/>
          <w:lang w:eastAsia="pl-PL"/>
        </w:rPr>
        <w:t xml:space="preserve"> str.</w:t>
      </w:r>
      <w:r w:rsidR="000455A2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13 z 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 zm.)</w:t>
      </w:r>
      <w:r w:rsidR="001354F9" w:rsidRPr="0054717E">
        <w:rPr>
          <w:rFonts w:ascii="Lato" w:hAnsi="Lato"/>
          <w:lang w:eastAsia="pl-PL"/>
        </w:rPr>
        <w:t>;</w:t>
      </w:r>
    </w:p>
    <w:p w14:paraId="3EB4ED00" w14:textId="0145AAB8" w:rsidR="003735C3" w:rsidRPr="00DD3C84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143C16">
        <w:rPr>
          <w:rFonts w:ascii="Lato" w:hAnsi="Lato"/>
          <w:lang w:eastAsia="pl-PL"/>
        </w:rPr>
        <w:t>Decyzja wykonawcza Rady</w:t>
      </w:r>
      <w:r w:rsidR="0054543B" w:rsidRPr="00143C16">
        <w:rPr>
          <w:rFonts w:ascii="Lato" w:hAnsi="Lato"/>
          <w:lang w:eastAsia="pl-PL"/>
        </w:rPr>
        <w:t xml:space="preserve"> </w:t>
      </w:r>
      <w:r w:rsidRPr="00143C16">
        <w:rPr>
          <w:rFonts w:ascii="Lato" w:hAnsi="Lato"/>
          <w:lang w:eastAsia="pl-PL"/>
        </w:rPr>
        <w:t xml:space="preserve">UE </w:t>
      </w:r>
      <w:r w:rsidR="008A7D63" w:rsidRPr="00143C16">
        <w:rPr>
          <w:rFonts w:ascii="Lato" w:hAnsi="Lato"/>
          <w:lang w:eastAsia="pl-PL"/>
        </w:rPr>
        <w:t xml:space="preserve">(UE) 2022/0181 (NLE) </w:t>
      </w:r>
      <w:r w:rsidRPr="00143C16">
        <w:rPr>
          <w:rFonts w:ascii="Lato" w:hAnsi="Lato"/>
          <w:lang w:eastAsia="pl-PL"/>
        </w:rPr>
        <w:t xml:space="preserve"> w sprawie zatwierdzenia oceny planu odbudowy i</w:t>
      </w:r>
      <w:r w:rsidR="0093080B" w:rsidRPr="00143C16">
        <w:rPr>
          <w:rFonts w:ascii="Lato" w:hAnsi="Lato"/>
          <w:lang w:eastAsia="pl-PL"/>
        </w:rPr>
        <w:t> </w:t>
      </w:r>
      <w:r w:rsidRPr="00143C16">
        <w:rPr>
          <w:rFonts w:ascii="Lato" w:hAnsi="Lato"/>
          <w:lang w:eastAsia="pl-PL"/>
        </w:rPr>
        <w:t xml:space="preserve">zwiększania odporności Polski (COM(2022) 268 </w:t>
      </w:r>
      <w:proofErr w:type="spellStart"/>
      <w:r w:rsidRPr="00143C16">
        <w:rPr>
          <w:rFonts w:ascii="Lato" w:hAnsi="Lato"/>
          <w:lang w:eastAsia="pl-PL"/>
        </w:rPr>
        <w:t>final</w:t>
      </w:r>
      <w:proofErr w:type="spellEnd"/>
      <w:r w:rsidRPr="00143C16">
        <w:rPr>
          <w:rFonts w:ascii="Lato" w:hAnsi="Lato"/>
          <w:lang w:eastAsia="pl-PL"/>
        </w:rPr>
        <w:t>)</w:t>
      </w:r>
      <w:r w:rsidR="0054543B" w:rsidRPr="00143C16">
        <w:rPr>
          <w:rFonts w:ascii="Lato" w:hAnsi="Lato"/>
          <w:lang w:eastAsia="pl-PL"/>
        </w:rPr>
        <w:t xml:space="preserve"> przyjęta w dniu 17 czerwca 2022r., zmieniona decyzją (COM (2023) 745 </w:t>
      </w:r>
      <w:proofErr w:type="spellStart"/>
      <w:r w:rsidR="0054543B" w:rsidRPr="00143C16">
        <w:rPr>
          <w:rFonts w:ascii="Lato" w:hAnsi="Lato"/>
          <w:lang w:eastAsia="pl-PL"/>
        </w:rPr>
        <w:t>final</w:t>
      </w:r>
      <w:proofErr w:type="spellEnd"/>
      <w:r w:rsidR="0054543B" w:rsidRPr="00143C16">
        <w:rPr>
          <w:rFonts w:ascii="Lato" w:hAnsi="Lato"/>
          <w:lang w:eastAsia="pl-PL"/>
        </w:rPr>
        <w:t>) przyjętą w dniu 8 grudnia 2023 r.</w:t>
      </w:r>
      <w:r w:rsidR="008A7D63" w:rsidRPr="00143C16">
        <w:rPr>
          <w:rFonts w:ascii="Lato" w:hAnsi="Lato"/>
          <w:lang w:eastAsia="pl-PL"/>
        </w:rPr>
        <w:t xml:space="preserve"> </w:t>
      </w:r>
      <w:r w:rsidR="0068663F">
        <w:rPr>
          <w:rFonts w:ascii="Lato" w:hAnsi="Lato"/>
          <w:lang w:eastAsia="pl-PL"/>
        </w:rPr>
        <w:t xml:space="preserve"> </w:t>
      </w:r>
      <w:r w:rsidR="0068663F" w:rsidRPr="0068663F">
        <w:rPr>
          <w:rFonts w:ascii="Lato" w:hAnsi="Lato"/>
          <w:lang w:eastAsia="pl-PL"/>
        </w:rPr>
        <w:t xml:space="preserve">oraz decyzją (COM(2024) 284 </w:t>
      </w:r>
      <w:proofErr w:type="spellStart"/>
      <w:r w:rsidR="0068663F" w:rsidRPr="0068663F">
        <w:rPr>
          <w:rFonts w:ascii="Lato" w:hAnsi="Lato"/>
          <w:lang w:eastAsia="pl-PL"/>
        </w:rPr>
        <w:t>final</w:t>
      </w:r>
      <w:proofErr w:type="spellEnd"/>
      <w:r w:rsidR="0068663F" w:rsidRPr="0068663F">
        <w:rPr>
          <w:rFonts w:ascii="Lato" w:hAnsi="Lato"/>
          <w:lang w:eastAsia="pl-PL"/>
        </w:rPr>
        <w:t>) przyjętą w</w:t>
      </w:r>
      <w:r w:rsidR="00776F30">
        <w:rPr>
          <w:rFonts w:ascii="Lato" w:hAnsi="Lato"/>
          <w:lang w:eastAsia="pl-PL"/>
        </w:rPr>
        <w:t> </w:t>
      </w:r>
      <w:r w:rsidR="0068663F" w:rsidRPr="0068663F">
        <w:rPr>
          <w:rFonts w:ascii="Lato" w:hAnsi="Lato"/>
          <w:lang w:eastAsia="pl-PL"/>
        </w:rPr>
        <w:t>dniu 16 lipca 2024 r</w:t>
      </w:r>
      <w:r w:rsidR="0068663F">
        <w:rPr>
          <w:rFonts w:ascii="Lato" w:hAnsi="Lato"/>
          <w:lang w:eastAsia="pl-PL"/>
        </w:rPr>
        <w:t>.</w:t>
      </w:r>
      <w:r w:rsidR="00C63298">
        <w:rPr>
          <w:rFonts w:ascii="Lato" w:hAnsi="Lato"/>
          <w:lang w:eastAsia="pl-PL"/>
        </w:rPr>
        <w:t>;</w:t>
      </w:r>
    </w:p>
    <w:p w14:paraId="3DF4F670" w14:textId="1DF79695" w:rsidR="003735C3" w:rsidRPr="00DE187F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6 grudnia 2006 r. o zasadach prowadzenia polityki rozwoju (Dz.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U.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z 202</w:t>
      </w:r>
      <w:r w:rsidR="00720185">
        <w:rPr>
          <w:rFonts w:ascii="Lato" w:hAnsi="Lato"/>
          <w:lang w:eastAsia="pl-PL"/>
        </w:rPr>
        <w:t>5</w:t>
      </w:r>
      <w:r w:rsidRPr="0054717E">
        <w:rPr>
          <w:rFonts w:ascii="Lato" w:hAnsi="Lato"/>
          <w:lang w:eastAsia="pl-PL"/>
        </w:rPr>
        <w:t xml:space="preserve"> r. poz.</w:t>
      </w:r>
      <w:r w:rsidR="00720185">
        <w:rPr>
          <w:rFonts w:ascii="Lato" w:hAnsi="Lato"/>
          <w:lang w:eastAsia="pl-PL"/>
        </w:rPr>
        <w:t xml:space="preserve"> 198)</w:t>
      </w:r>
      <w:r w:rsidRPr="0054717E">
        <w:rPr>
          <w:rFonts w:ascii="Lato" w:hAnsi="Lato"/>
          <w:lang w:eastAsia="pl-PL"/>
        </w:rPr>
        <w:t xml:space="preserve"> , </w:t>
      </w:r>
      <w:r w:rsidRPr="001662BB">
        <w:rPr>
          <w:rFonts w:ascii="Lato" w:hAnsi="Lato"/>
          <w:lang w:eastAsia="pl-PL"/>
        </w:rPr>
        <w:t>zwana dalej „ustawą o zasadach prowadzenia polityki rozwoju”</w:t>
      </w:r>
      <w:r w:rsidRPr="00DE187F">
        <w:rPr>
          <w:rFonts w:ascii="Lato" w:hAnsi="Lato"/>
          <w:lang w:eastAsia="pl-PL"/>
        </w:rPr>
        <w:t>;</w:t>
      </w:r>
    </w:p>
    <w:p w14:paraId="799EED91" w14:textId="77777777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Horyzontalne zasady i kryteria wyboru przedsięwzięć dla Krajowego Planu Odbudowy i Zwiększenia Odporności;</w:t>
      </w:r>
    </w:p>
    <w:p w14:paraId="51688384" w14:textId="3E588A40" w:rsidR="00FD44DE" w:rsidRPr="001662BB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 xml:space="preserve">Porozumienie z dnia 12 maja 2023 r. o realizacji reform i inwestycji w ramach planu rozwojowego (KPO) zawarte pomiędzy </w:t>
      </w:r>
      <w:r w:rsidR="00EC28C1">
        <w:rPr>
          <w:rFonts w:ascii="Lato" w:hAnsi="Lato"/>
          <w:lang w:eastAsia="pl-PL"/>
        </w:rPr>
        <w:t xml:space="preserve"> Ministrem Funduszy i Polityki Regionalnej </w:t>
      </w:r>
      <w:r w:rsidR="00EC28C1">
        <w:rPr>
          <w:rFonts w:ascii="Lato" w:hAnsi="Lato"/>
          <w:lang w:eastAsia="pl-PL"/>
        </w:rPr>
        <w:lastRenderedPageBreak/>
        <w:t>a Ministrem Zdrowia</w:t>
      </w:r>
      <w:r w:rsidR="007F717F">
        <w:rPr>
          <w:rFonts w:ascii="Lato" w:hAnsi="Lato"/>
          <w:lang w:eastAsia="pl-PL"/>
        </w:rPr>
        <w:t>, zmienione aneksem nr</w:t>
      </w:r>
      <w:r w:rsidR="003B5F9A">
        <w:rPr>
          <w:rFonts w:ascii="Lato" w:hAnsi="Lato"/>
          <w:lang w:eastAsia="pl-PL"/>
        </w:rPr>
        <w:t xml:space="preserve"> 1 zawartym w dniu 28 maja 2024r. </w:t>
      </w:r>
      <w:bookmarkStart w:id="4" w:name="_Hlk180476955"/>
      <w:r w:rsidR="003B5F9A">
        <w:rPr>
          <w:rFonts w:ascii="Lato" w:hAnsi="Lato"/>
          <w:lang w:eastAsia="pl-PL"/>
        </w:rPr>
        <w:t>i</w:t>
      </w:r>
      <w:r w:rsidR="001371D6">
        <w:rPr>
          <w:rFonts w:ascii="Lato" w:hAnsi="Lato"/>
          <w:lang w:eastAsia="pl-PL"/>
        </w:rPr>
        <w:t> </w:t>
      </w:r>
      <w:r w:rsidR="003B5F9A">
        <w:rPr>
          <w:rFonts w:ascii="Lato" w:hAnsi="Lato"/>
          <w:lang w:eastAsia="pl-PL"/>
        </w:rPr>
        <w:t>aneksem nr</w:t>
      </w:r>
      <w:r w:rsidR="00B43D1B">
        <w:rPr>
          <w:rFonts w:ascii="Lato" w:hAnsi="Lato"/>
          <w:lang w:eastAsia="pl-PL"/>
        </w:rPr>
        <w:t xml:space="preserve"> 2</w:t>
      </w:r>
      <w:r w:rsidR="007F717F">
        <w:rPr>
          <w:rFonts w:ascii="Lato" w:hAnsi="Lato"/>
          <w:lang w:eastAsia="pl-PL"/>
        </w:rPr>
        <w:t xml:space="preserve">  zawartym w dniu</w:t>
      </w:r>
      <w:r w:rsidR="00B43D1B">
        <w:rPr>
          <w:rFonts w:ascii="Lato" w:hAnsi="Lato"/>
          <w:lang w:eastAsia="pl-PL"/>
        </w:rPr>
        <w:t xml:space="preserve"> 17 września</w:t>
      </w:r>
      <w:r w:rsidR="007F717F">
        <w:rPr>
          <w:rFonts w:ascii="Lato" w:hAnsi="Lato"/>
          <w:lang w:eastAsia="pl-PL"/>
        </w:rPr>
        <w:t xml:space="preserve">  2024 r.;</w:t>
      </w:r>
      <w:bookmarkEnd w:id="4"/>
    </w:p>
    <w:p w14:paraId="691E4697" w14:textId="5B3C9767" w:rsidR="005823DA" w:rsidRPr="005823DA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14 czerwca 1960 r. – Kodeks postępowania administracyjnego (Dz.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U.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z 202</w:t>
      </w:r>
      <w:r w:rsidR="0061433D">
        <w:rPr>
          <w:rFonts w:ascii="Lato" w:hAnsi="Lato"/>
          <w:lang w:eastAsia="pl-PL"/>
        </w:rPr>
        <w:t>4</w:t>
      </w:r>
      <w:r w:rsidR="00D952BA">
        <w:rPr>
          <w:rFonts w:ascii="Lato" w:hAnsi="Lato"/>
          <w:lang w:eastAsia="pl-PL"/>
        </w:rPr>
        <w:t xml:space="preserve"> r. </w:t>
      </w:r>
      <w:r w:rsidRPr="0054717E">
        <w:rPr>
          <w:rFonts w:ascii="Lato" w:hAnsi="Lato"/>
          <w:lang w:eastAsia="pl-PL"/>
        </w:rPr>
        <w:t xml:space="preserve">poz. </w:t>
      </w:r>
      <w:r w:rsidR="0061433D">
        <w:rPr>
          <w:rFonts w:ascii="Lato" w:hAnsi="Lato"/>
          <w:lang w:eastAsia="pl-PL"/>
        </w:rPr>
        <w:t>572</w:t>
      </w:r>
      <w:r w:rsidRPr="0054717E">
        <w:rPr>
          <w:rFonts w:ascii="Lato" w:hAnsi="Lato"/>
          <w:lang w:eastAsia="pl-PL"/>
        </w:rPr>
        <w:t xml:space="preserve">), </w:t>
      </w:r>
      <w:r w:rsidRPr="00C63298">
        <w:rPr>
          <w:rFonts w:ascii="Lato" w:hAnsi="Lato"/>
          <w:lang w:eastAsia="pl-PL"/>
        </w:rPr>
        <w:t>zwana dalej „KPA”;</w:t>
      </w:r>
    </w:p>
    <w:p w14:paraId="6F8E52CE" w14:textId="7F57DF4B" w:rsidR="003735C3" w:rsidRPr="000455A2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0455A2">
        <w:rPr>
          <w:rFonts w:ascii="Lato" w:hAnsi="Lato"/>
          <w:lang w:eastAsia="pl-PL"/>
        </w:rPr>
        <w:t>Ustawa z dnia 10 maja 2018 r. o</w:t>
      </w:r>
      <w:r w:rsidR="0093080B" w:rsidRPr="000455A2">
        <w:rPr>
          <w:rFonts w:ascii="Lato" w:hAnsi="Lato"/>
          <w:lang w:eastAsia="pl-PL"/>
        </w:rPr>
        <w:t> </w:t>
      </w:r>
      <w:r w:rsidRPr="000455A2">
        <w:rPr>
          <w:rFonts w:ascii="Lato" w:hAnsi="Lato"/>
          <w:lang w:eastAsia="pl-PL"/>
        </w:rPr>
        <w:t>ochronie danych osobowych (Dz. U. z 2019 r. poz.</w:t>
      </w:r>
      <w:r w:rsidR="00233E5E" w:rsidRPr="000455A2">
        <w:rPr>
          <w:rFonts w:ascii="Lato" w:hAnsi="Lato"/>
          <w:lang w:eastAsia="pl-PL"/>
        </w:rPr>
        <w:t> </w:t>
      </w:r>
      <w:r w:rsidRPr="000455A2">
        <w:rPr>
          <w:rFonts w:ascii="Lato" w:hAnsi="Lato"/>
          <w:lang w:eastAsia="pl-PL"/>
        </w:rPr>
        <w:t>1781);</w:t>
      </w:r>
    </w:p>
    <w:p w14:paraId="420B9F73" w14:textId="2C991957" w:rsidR="003735C3" w:rsidRPr="00C63298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0455A2">
        <w:rPr>
          <w:rFonts w:ascii="Lato" w:hAnsi="Lato"/>
          <w:lang w:eastAsia="pl-PL"/>
        </w:rPr>
        <w:t>Ustawa z dnia</w:t>
      </w:r>
      <w:r w:rsidRPr="0054717E">
        <w:rPr>
          <w:rFonts w:ascii="Lato" w:hAnsi="Lato"/>
          <w:lang w:eastAsia="pl-PL"/>
        </w:rPr>
        <w:t xml:space="preserve"> 27 sierpnia 2009 r. o finansach publicznych (Dz. U. z 202</w:t>
      </w:r>
      <w:r w:rsidR="00F744E8">
        <w:rPr>
          <w:rFonts w:ascii="Lato" w:hAnsi="Lato"/>
          <w:lang w:eastAsia="pl-PL"/>
        </w:rPr>
        <w:t>4</w:t>
      </w:r>
      <w:r w:rsidRPr="0054717E">
        <w:rPr>
          <w:rFonts w:ascii="Lato" w:hAnsi="Lato"/>
          <w:lang w:eastAsia="pl-PL"/>
        </w:rPr>
        <w:t xml:space="preserve"> r. poz. </w:t>
      </w:r>
      <w:r w:rsidR="00F744E8">
        <w:rPr>
          <w:rFonts w:ascii="Lato" w:hAnsi="Lato"/>
          <w:lang w:eastAsia="pl-PL"/>
        </w:rPr>
        <w:t xml:space="preserve">1530 </w:t>
      </w:r>
      <w:r w:rsidRPr="0054717E">
        <w:rPr>
          <w:rFonts w:ascii="Lato" w:hAnsi="Lato"/>
          <w:lang w:eastAsia="pl-PL"/>
        </w:rPr>
        <w:t xml:space="preserve"> </w:t>
      </w:r>
      <w:bookmarkStart w:id="5" w:name="_Hlk170810599"/>
      <w:r w:rsidRPr="0054717E">
        <w:rPr>
          <w:rFonts w:ascii="Lato" w:hAnsi="Lato"/>
          <w:lang w:eastAsia="pl-PL"/>
        </w:rPr>
        <w:t xml:space="preserve">z 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 zm</w:t>
      </w:r>
      <w:bookmarkEnd w:id="5"/>
      <w:r w:rsidRPr="0054717E">
        <w:rPr>
          <w:rFonts w:ascii="Lato" w:hAnsi="Lato"/>
          <w:lang w:eastAsia="pl-PL"/>
        </w:rPr>
        <w:t>.)</w:t>
      </w:r>
      <w:r w:rsidRPr="0093080B">
        <w:rPr>
          <w:rFonts w:ascii="Lato" w:hAnsi="Lato"/>
          <w:lang w:eastAsia="pl-PL"/>
        </w:rPr>
        <w:t>;</w:t>
      </w:r>
    </w:p>
    <w:p w14:paraId="52F0C6EF" w14:textId="41E59F57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29 września 1994 r. o rachunkowości (Dz. U. z 2023 r. poz. 120 z</w:t>
      </w:r>
      <w:r w:rsidR="00233E5E">
        <w:rPr>
          <w:rFonts w:ascii="Lato" w:hAnsi="Lato"/>
          <w:lang w:eastAsia="pl-PL"/>
        </w:rPr>
        <w:t> </w:t>
      </w:r>
      <w:proofErr w:type="spellStart"/>
      <w:r w:rsidRPr="0054717E">
        <w:rPr>
          <w:rFonts w:ascii="Lato" w:hAnsi="Lato"/>
          <w:lang w:eastAsia="pl-PL"/>
        </w:rPr>
        <w:t>późn</w:t>
      </w:r>
      <w:proofErr w:type="spellEnd"/>
      <w:r w:rsidRPr="0054717E">
        <w:rPr>
          <w:rFonts w:ascii="Lato" w:hAnsi="Lato"/>
          <w:lang w:eastAsia="pl-PL"/>
        </w:rPr>
        <w:t>.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zm.)</w:t>
      </w:r>
      <w:r w:rsidR="001354F9" w:rsidRPr="0054717E">
        <w:rPr>
          <w:rFonts w:ascii="Lato" w:hAnsi="Lato"/>
          <w:lang w:eastAsia="pl-PL"/>
        </w:rPr>
        <w:t>;</w:t>
      </w:r>
    </w:p>
    <w:p w14:paraId="7A0C9597" w14:textId="3C950B00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11 września 2019 r. - Prawo zamówień publicznych (Dz. U. z 202</w:t>
      </w:r>
      <w:r w:rsidR="008A7D63">
        <w:rPr>
          <w:rFonts w:ascii="Lato" w:hAnsi="Lato"/>
          <w:lang w:eastAsia="pl-PL"/>
        </w:rPr>
        <w:t>4</w:t>
      </w:r>
      <w:r w:rsidRPr="0054717E">
        <w:rPr>
          <w:rFonts w:ascii="Lato" w:hAnsi="Lato"/>
          <w:lang w:eastAsia="pl-PL"/>
        </w:rPr>
        <w:t xml:space="preserve"> r. poz.</w:t>
      </w:r>
      <w:r w:rsidR="008A7D63">
        <w:rPr>
          <w:rFonts w:ascii="Lato" w:hAnsi="Lato"/>
          <w:lang w:eastAsia="pl-PL"/>
        </w:rPr>
        <w:t xml:space="preserve"> 1320);</w:t>
      </w:r>
      <w:r w:rsidRPr="0054717E">
        <w:rPr>
          <w:rFonts w:ascii="Lato" w:hAnsi="Lato"/>
          <w:lang w:eastAsia="pl-PL"/>
        </w:rPr>
        <w:t xml:space="preserve"> </w:t>
      </w:r>
    </w:p>
    <w:p w14:paraId="016EAAA7" w14:textId="16A24DF0" w:rsidR="003735C3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Strategia Promocji i Informacji Krajowego Planu Odbudowy i Zwiększania Odporności</w:t>
      </w:r>
      <w:r w:rsidR="00C63298">
        <w:rPr>
          <w:rFonts w:ascii="Lato" w:hAnsi="Lato"/>
          <w:lang w:eastAsia="pl-PL"/>
        </w:rPr>
        <w:t>;</w:t>
      </w:r>
    </w:p>
    <w:p w14:paraId="5BD43C13" w14:textId="65BC94F6" w:rsidR="00CC6E2E" w:rsidRDefault="00CC6E2E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Ustawa</w:t>
      </w:r>
      <w:r w:rsidRPr="0098168F">
        <w:rPr>
          <w:rFonts w:ascii="Lato" w:hAnsi="Lato"/>
          <w:lang w:eastAsia="pl-PL"/>
        </w:rPr>
        <w:t xml:space="preserve"> z dnia 27 sierpnia 2004 r. o świadczeniach opieki zdrowotnej finansowanych ze środków publicznych (Dz.U. z 2024 r. poz. 146 z późn.zm.)</w:t>
      </w:r>
      <w:r>
        <w:rPr>
          <w:rFonts w:ascii="Lato" w:hAnsi="Lato"/>
          <w:lang w:eastAsia="pl-PL"/>
        </w:rPr>
        <w:t>, zwana dalej „ustawą o</w:t>
      </w:r>
      <w:r w:rsidR="001371D6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świadczeniach opieki zdrowotnej”.</w:t>
      </w:r>
      <w:r w:rsidRPr="0098168F">
        <w:rPr>
          <w:rFonts w:ascii="Lato" w:hAnsi="Lato"/>
          <w:lang w:eastAsia="pl-PL"/>
        </w:rPr>
        <w:t xml:space="preserve">  </w:t>
      </w:r>
    </w:p>
    <w:p w14:paraId="6690D07B" w14:textId="77777777" w:rsidR="0054717E" w:rsidRPr="001662BB" w:rsidRDefault="0054717E" w:rsidP="001662BB">
      <w:pPr>
        <w:spacing w:before="120" w:after="120"/>
        <w:jc w:val="both"/>
        <w:rPr>
          <w:rFonts w:ascii="Lato" w:hAnsi="Lato"/>
          <w:lang w:eastAsia="pl-PL"/>
        </w:rPr>
      </w:pPr>
    </w:p>
    <w:p w14:paraId="30B6F473" w14:textId="77777777" w:rsidR="008D2CBF" w:rsidRDefault="00335AD4" w:rsidP="00413E5B">
      <w:pPr>
        <w:pStyle w:val="Nagwek1"/>
        <w:tabs>
          <w:tab w:val="left" w:pos="5544"/>
        </w:tabs>
        <w:rPr>
          <w:rFonts w:cs="Arial"/>
        </w:rPr>
      </w:pPr>
      <w:bookmarkStart w:id="6" w:name="_Toc195258771"/>
      <w:r w:rsidRPr="009801EF">
        <w:rPr>
          <w:rFonts w:cs="Arial"/>
        </w:rPr>
        <w:t>Rozd</w:t>
      </w:r>
      <w:r w:rsidR="00D016CD" w:rsidRPr="009801EF">
        <w:rPr>
          <w:rFonts w:cs="Arial"/>
        </w:rPr>
        <w:t>z</w:t>
      </w:r>
      <w:r w:rsidRPr="009801EF">
        <w:rPr>
          <w:rFonts w:cs="Arial"/>
        </w:rPr>
        <w:t xml:space="preserve">iał </w:t>
      </w:r>
      <w:r w:rsidR="00097D73" w:rsidRPr="009801EF">
        <w:rPr>
          <w:rFonts w:cs="Arial"/>
        </w:rPr>
        <w:t xml:space="preserve">2 </w:t>
      </w:r>
      <w:r w:rsidRPr="009801EF">
        <w:rPr>
          <w:rFonts w:cs="Arial"/>
        </w:rPr>
        <w:t>Wykaz skrótów i pojęć</w:t>
      </w:r>
      <w:bookmarkEnd w:id="2"/>
      <w:bookmarkEnd w:id="1"/>
      <w:bookmarkEnd w:id="6"/>
    </w:p>
    <w:p w14:paraId="34A562D7" w14:textId="6B938DF5" w:rsidR="00413E5B" w:rsidRPr="00597BB5" w:rsidRDefault="008D2CBF" w:rsidP="00597BB5">
      <w:pPr>
        <w:pStyle w:val="Nagwek1"/>
        <w:numPr>
          <w:ilvl w:val="0"/>
          <w:numId w:val="4"/>
        </w:numPr>
        <w:tabs>
          <w:tab w:val="left" w:pos="5544"/>
        </w:tabs>
        <w:spacing w:before="120" w:after="120"/>
        <w:ind w:left="425" w:hanging="425"/>
        <w:jc w:val="both"/>
        <w:rPr>
          <w:rFonts w:ascii="Lato" w:hAnsi="Lato" w:cs="Arial"/>
          <w:b w:val="0"/>
          <w:bCs w:val="0"/>
        </w:rPr>
      </w:pPr>
      <w:bookmarkStart w:id="7" w:name="_Toc193262857"/>
      <w:bookmarkStart w:id="8" w:name="_Toc195258680"/>
      <w:bookmarkStart w:id="9" w:name="_Toc195258772"/>
      <w:r w:rsidRPr="00597BB5">
        <w:rPr>
          <w:rFonts w:ascii="Lato" w:hAnsi="Lato" w:cs="Arial"/>
        </w:rPr>
        <w:t>A</w:t>
      </w:r>
      <w:r w:rsidR="00A553EE" w:rsidRPr="00597BB5">
        <w:rPr>
          <w:rFonts w:ascii="Lato" w:hAnsi="Lato" w:cs="Arial"/>
        </w:rPr>
        <w:t>RACHNE</w:t>
      </w:r>
      <w:r w:rsidRPr="00597BB5">
        <w:rPr>
          <w:rFonts w:ascii="Lato" w:hAnsi="Lato" w:cs="Arial"/>
          <w:b w:val="0"/>
          <w:bCs w:val="0"/>
        </w:rPr>
        <w:t xml:space="preserve"> –</w:t>
      </w:r>
      <w:r w:rsidR="00FC6E77">
        <w:rPr>
          <w:rFonts w:ascii="Lato" w:hAnsi="Lato" w:cs="Arial"/>
          <w:b w:val="0"/>
          <w:bCs w:val="0"/>
        </w:rPr>
        <w:t xml:space="preserve"> zintegrowane</w:t>
      </w:r>
      <w:r w:rsidRPr="00597BB5">
        <w:rPr>
          <w:rFonts w:ascii="Lato" w:hAnsi="Lato" w:cs="Arial"/>
          <w:b w:val="0"/>
          <w:bCs w:val="0"/>
        </w:rPr>
        <w:t xml:space="preserve"> narzędzie informatyczne opracowane przez Komisję Europejską stosowane do punktowej oceny ryzyka, </w:t>
      </w:r>
      <w:r w:rsidR="00FC6E77" w:rsidRPr="00FC6E77">
        <w:rPr>
          <w:rFonts w:ascii="Lato" w:hAnsi="Lato" w:cs="Arial"/>
          <w:b w:val="0"/>
          <w:bCs w:val="0"/>
        </w:rPr>
        <w:t>którego celem jest gromadzenie danych dotyczących realizowanych inwestycji ze środków UE i oceny ich ryzyka oraz wspieranie instytucji w procesach zapewniania prawidłowości ponoszonych wydatków, w tym kierunkowania kontroli;</w:t>
      </w:r>
      <w:bookmarkEnd w:id="7"/>
      <w:bookmarkEnd w:id="8"/>
      <w:bookmarkEnd w:id="9"/>
      <w:r w:rsidR="00F17297" w:rsidRPr="00597BB5">
        <w:rPr>
          <w:rFonts w:ascii="Lato" w:hAnsi="Lato" w:cs="Arial"/>
          <w:b w:val="0"/>
          <w:bCs w:val="0"/>
        </w:rPr>
        <w:tab/>
      </w:r>
    </w:p>
    <w:p w14:paraId="0C8FEE6A" w14:textId="420919D3" w:rsidR="00937D37" w:rsidRPr="00597BB5" w:rsidRDefault="00D762BA" w:rsidP="00597BB5">
      <w:pPr>
        <w:pStyle w:val="Nagwek1"/>
        <w:numPr>
          <w:ilvl w:val="0"/>
          <w:numId w:val="4"/>
        </w:numPr>
        <w:tabs>
          <w:tab w:val="left" w:pos="5544"/>
        </w:tabs>
        <w:spacing w:before="120" w:after="120"/>
        <w:ind w:left="425" w:hanging="425"/>
        <w:jc w:val="both"/>
        <w:rPr>
          <w:rFonts w:ascii="Lato" w:hAnsi="Lato" w:cs="Arial"/>
        </w:rPr>
      </w:pPr>
      <w:bookmarkStart w:id="10" w:name="_Toc172225879"/>
      <w:bookmarkStart w:id="11" w:name="_Toc172225980"/>
      <w:bookmarkStart w:id="12" w:name="_Toc193262858"/>
      <w:bookmarkStart w:id="13" w:name="_Toc195258681"/>
      <w:bookmarkStart w:id="14" w:name="_Toc195258773"/>
      <w:r w:rsidRPr="00597BB5">
        <w:rPr>
          <w:rFonts w:ascii="Lato" w:hAnsi="Lato" w:cs="Arial"/>
        </w:rPr>
        <w:t xml:space="preserve">DNSH - </w:t>
      </w:r>
      <w:r w:rsidRPr="00597BB5">
        <w:rPr>
          <w:rFonts w:ascii="Lato" w:hAnsi="Lato" w:cs="Arial"/>
          <w:b w:val="0"/>
          <w:bCs w:val="0"/>
        </w:rPr>
        <w:t xml:space="preserve">zasada „nie czyń poważnych szkód” (ang. do no </w:t>
      </w:r>
      <w:proofErr w:type="spellStart"/>
      <w:r w:rsidRPr="00597BB5">
        <w:rPr>
          <w:rFonts w:ascii="Lato" w:hAnsi="Lato" w:cs="Arial"/>
          <w:b w:val="0"/>
          <w:bCs w:val="0"/>
        </w:rPr>
        <w:t>significant</w:t>
      </w:r>
      <w:proofErr w:type="spellEnd"/>
      <w:r w:rsidRPr="00597BB5">
        <w:rPr>
          <w:rFonts w:ascii="Lato" w:hAnsi="Lato" w:cs="Arial"/>
          <w:b w:val="0"/>
          <w:bCs w:val="0"/>
        </w:rPr>
        <w:t xml:space="preserve"> </w:t>
      </w:r>
      <w:proofErr w:type="spellStart"/>
      <w:r w:rsidRPr="00597BB5">
        <w:rPr>
          <w:rFonts w:ascii="Lato" w:hAnsi="Lato" w:cs="Arial"/>
          <w:b w:val="0"/>
          <w:bCs w:val="0"/>
        </w:rPr>
        <w:t>harm</w:t>
      </w:r>
      <w:proofErr w:type="spellEnd"/>
      <w:r w:rsidRPr="00597BB5">
        <w:rPr>
          <w:rFonts w:ascii="Lato" w:hAnsi="Lato" w:cs="Arial"/>
          <w:b w:val="0"/>
          <w:bCs w:val="0"/>
        </w:rPr>
        <w:t>);</w:t>
      </w:r>
      <w:bookmarkEnd w:id="10"/>
      <w:bookmarkEnd w:id="11"/>
      <w:bookmarkEnd w:id="12"/>
      <w:bookmarkEnd w:id="13"/>
      <w:bookmarkEnd w:id="14"/>
    </w:p>
    <w:p w14:paraId="13966957" w14:textId="7258BB3A" w:rsidR="003E3AD2" w:rsidRDefault="003E3AD2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Instrukcja</w:t>
      </w:r>
      <w:r w:rsidRPr="00597BB5">
        <w:rPr>
          <w:rFonts w:ascii="Lato" w:hAnsi="Lato"/>
          <w:color w:val="000000" w:themeColor="text1"/>
          <w:lang w:eastAsia="pl-PL"/>
        </w:rPr>
        <w:t xml:space="preserve"> – dokument pn. WOD2021 Instrukcja użytkownika – Część dla Wnioskodawcy dostępny w formie interaktywnych filmów instruktażowych na</w:t>
      </w:r>
      <w:r w:rsidR="00233E5E" w:rsidRPr="00597BB5">
        <w:rPr>
          <w:rFonts w:ascii="Lato" w:hAnsi="Lato"/>
          <w:color w:val="000000" w:themeColor="text1"/>
          <w:lang w:eastAsia="pl-PL"/>
        </w:rPr>
        <w:t> </w:t>
      </w:r>
      <w:r w:rsidRPr="00597BB5">
        <w:rPr>
          <w:rFonts w:ascii="Lato" w:hAnsi="Lato"/>
          <w:color w:val="000000" w:themeColor="text1"/>
          <w:lang w:eastAsia="pl-PL"/>
        </w:rPr>
        <w:t xml:space="preserve">stronie </w:t>
      </w:r>
      <w:hyperlink r:id="rId11" w:history="1">
        <w:r w:rsidR="00841AD5" w:rsidRPr="00597BB5">
          <w:rPr>
            <w:rStyle w:val="Hipercze"/>
            <w:rFonts w:ascii="Lato" w:hAnsi="Lato"/>
            <w:lang w:eastAsia="pl-PL"/>
          </w:rPr>
          <w:t>https://instrukcje.cst2021.gov.pl</w:t>
        </w:r>
      </w:hyperlink>
      <w:r w:rsidRPr="00597BB5">
        <w:rPr>
          <w:rFonts w:ascii="Lato" w:hAnsi="Lato"/>
          <w:color w:val="000000" w:themeColor="text1"/>
          <w:lang w:eastAsia="pl-PL"/>
        </w:rPr>
        <w:t>;</w:t>
      </w:r>
    </w:p>
    <w:p w14:paraId="7273EE46" w14:textId="340A1AB8" w:rsidR="00D762BA" w:rsidRPr="00597BB5" w:rsidRDefault="00D762BA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lastRenderedPageBreak/>
        <w:t xml:space="preserve">Instytucja Koordynująca </w:t>
      </w:r>
      <w:r w:rsidR="00BD21DE" w:rsidRPr="00597BB5">
        <w:rPr>
          <w:rFonts w:ascii="Lato" w:hAnsi="Lato"/>
          <w:b/>
          <w:bCs/>
          <w:lang w:eastAsia="pl-PL"/>
        </w:rPr>
        <w:t>r</w:t>
      </w:r>
      <w:r w:rsidRPr="00597BB5">
        <w:rPr>
          <w:rFonts w:ascii="Lato" w:hAnsi="Lato"/>
          <w:b/>
          <w:bCs/>
          <w:lang w:eastAsia="pl-PL"/>
        </w:rPr>
        <w:t xml:space="preserve">ealizację </w:t>
      </w:r>
      <w:r w:rsidR="00BD21DE" w:rsidRPr="00597BB5">
        <w:rPr>
          <w:rFonts w:ascii="Lato" w:hAnsi="Lato"/>
          <w:b/>
          <w:bCs/>
          <w:lang w:eastAsia="pl-PL"/>
        </w:rPr>
        <w:t>p</w:t>
      </w:r>
      <w:r w:rsidRPr="00597BB5">
        <w:rPr>
          <w:rFonts w:ascii="Lato" w:hAnsi="Lato"/>
          <w:b/>
          <w:bCs/>
          <w:lang w:eastAsia="pl-PL"/>
        </w:rPr>
        <w:t xml:space="preserve">lanu </w:t>
      </w:r>
      <w:r w:rsidR="00BD21DE" w:rsidRPr="00597BB5">
        <w:rPr>
          <w:rFonts w:ascii="Lato" w:hAnsi="Lato"/>
          <w:b/>
          <w:bCs/>
          <w:lang w:eastAsia="pl-PL"/>
        </w:rPr>
        <w:t>r</w:t>
      </w:r>
      <w:r w:rsidRPr="00597BB5">
        <w:rPr>
          <w:rFonts w:ascii="Lato" w:hAnsi="Lato"/>
          <w:b/>
          <w:bCs/>
          <w:lang w:eastAsia="pl-PL"/>
        </w:rPr>
        <w:t>ozwojowego lub IK</w:t>
      </w:r>
      <w:r w:rsidRPr="00597BB5">
        <w:rPr>
          <w:rFonts w:ascii="Lato" w:hAnsi="Lato"/>
          <w:lang w:eastAsia="pl-PL"/>
        </w:rPr>
        <w:t xml:space="preserve"> –  minist</w:t>
      </w:r>
      <w:r w:rsidR="00BD21DE" w:rsidRPr="00597BB5">
        <w:rPr>
          <w:rFonts w:ascii="Lato" w:hAnsi="Lato"/>
          <w:lang w:eastAsia="pl-PL"/>
        </w:rPr>
        <w:t>e</w:t>
      </w:r>
      <w:r w:rsidRPr="00597BB5">
        <w:rPr>
          <w:rFonts w:ascii="Lato" w:hAnsi="Lato"/>
          <w:lang w:eastAsia="pl-PL"/>
        </w:rPr>
        <w:t>r właściw</w:t>
      </w:r>
      <w:r w:rsidR="00BD21DE" w:rsidRPr="00597BB5">
        <w:rPr>
          <w:rFonts w:ascii="Lato" w:hAnsi="Lato"/>
          <w:lang w:eastAsia="pl-PL"/>
        </w:rPr>
        <w:t>y</w:t>
      </w:r>
      <w:r w:rsidRPr="00597BB5">
        <w:rPr>
          <w:rFonts w:ascii="Lato" w:hAnsi="Lato"/>
          <w:lang w:eastAsia="pl-PL"/>
        </w:rPr>
        <w:t xml:space="preserve"> do spraw rozwoju regionalnego w zakresie zadań, o których mowa w</w:t>
      </w:r>
      <w:r w:rsidR="000B4D2B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>art.</w:t>
      </w:r>
      <w:r w:rsidR="000B4D2B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>14le ust. 1 i 2 ustawy o zasadach prowadzenia polityki rozwoju;</w:t>
      </w:r>
    </w:p>
    <w:p w14:paraId="6488F55A" w14:textId="16B9D95B" w:rsidR="00D762BA" w:rsidRPr="00597BB5" w:rsidRDefault="00D762BA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Instytucja Odpowiedzialna za realizację Inwestycji lub IOI</w:t>
      </w:r>
      <w:r w:rsidRPr="00597BB5">
        <w:rPr>
          <w:rFonts w:ascii="Lato" w:hAnsi="Lato"/>
          <w:lang w:eastAsia="pl-PL"/>
        </w:rPr>
        <w:t xml:space="preserve"> –</w:t>
      </w:r>
      <w:r w:rsidR="00EC28C1" w:rsidRPr="00597BB5">
        <w:rPr>
          <w:rFonts w:ascii="Lato" w:hAnsi="Lato"/>
          <w:lang w:eastAsia="pl-PL"/>
        </w:rPr>
        <w:t xml:space="preserve"> minist</w:t>
      </w:r>
      <w:r w:rsidR="00BD21DE" w:rsidRPr="00597BB5">
        <w:rPr>
          <w:rFonts w:ascii="Lato" w:hAnsi="Lato"/>
          <w:lang w:eastAsia="pl-PL"/>
        </w:rPr>
        <w:t>e</w:t>
      </w:r>
      <w:r w:rsidR="00EC28C1" w:rsidRPr="00597BB5">
        <w:rPr>
          <w:rFonts w:ascii="Lato" w:hAnsi="Lato"/>
          <w:lang w:eastAsia="pl-PL"/>
        </w:rPr>
        <w:t>r kierując</w:t>
      </w:r>
      <w:r w:rsidR="00BD21DE" w:rsidRPr="00597BB5">
        <w:rPr>
          <w:rFonts w:ascii="Lato" w:hAnsi="Lato"/>
          <w:lang w:eastAsia="pl-PL"/>
        </w:rPr>
        <w:t>y</w:t>
      </w:r>
      <w:r w:rsidR="00EC28C1" w:rsidRPr="00597BB5">
        <w:rPr>
          <w:rFonts w:ascii="Lato" w:hAnsi="Lato"/>
          <w:lang w:eastAsia="pl-PL"/>
        </w:rPr>
        <w:t xml:space="preserve"> działem administracji rządowej, któremu zgodnie z planem rozwojowym zostało powierzone zadanie realizacji inwestycji D1.1.2 Przyspieszenie procesów transformacji cyfrowej ochrony zdrowia poprzez dalszy rozwój usług cyfrowych w</w:t>
      </w:r>
      <w:r w:rsidR="001371D6">
        <w:rPr>
          <w:rFonts w:ascii="Lato" w:hAnsi="Lato"/>
          <w:lang w:eastAsia="pl-PL"/>
        </w:rPr>
        <w:t> </w:t>
      </w:r>
      <w:r w:rsidR="00EC28C1" w:rsidRPr="00597BB5">
        <w:rPr>
          <w:rFonts w:ascii="Lato" w:hAnsi="Lato"/>
          <w:lang w:eastAsia="pl-PL"/>
        </w:rPr>
        <w:t>ochronie zdrowia wskazanej w komponencie D</w:t>
      </w:r>
      <w:r w:rsidR="0093080B" w:rsidRPr="00597BB5">
        <w:rPr>
          <w:rFonts w:ascii="Lato" w:hAnsi="Lato"/>
          <w:lang w:eastAsia="pl-PL"/>
        </w:rPr>
        <w:t> </w:t>
      </w:r>
      <w:r w:rsidR="00EC28C1" w:rsidRPr="00597BB5">
        <w:rPr>
          <w:rFonts w:ascii="Lato" w:hAnsi="Lato"/>
          <w:lang w:eastAsia="pl-PL"/>
        </w:rPr>
        <w:t xml:space="preserve">„Efektywność, dostępność i jakość systemu ochrony zdrowia” Krajowego Planu Odbudowy i Zwiększania Odporności;  </w:t>
      </w:r>
    </w:p>
    <w:p w14:paraId="555DBF48" w14:textId="68E32261" w:rsidR="00FB2CF2" w:rsidRPr="00597BB5" w:rsidRDefault="00FB2CF2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Kamienie milowe –</w:t>
      </w:r>
      <w:r w:rsidRPr="00597BB5">
        <w:rPr>
          <w:rFonts w:ascii="Lato" w:hAnsi="Lato"/>
          <w:lang w:eastAsia="pl-PL"/>
        </w:rPr>
        <w:t xml:space="preserve">  mierniki postępów w realizacji inwestycji, o</w:t>
      </w:r>
      <w:r w:rsidR="00233E5E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 xml:space="preserve">charakterze jakościowym, o których mowa w art. 2 pkt 4 rozporządzenia RRF; </w:t>
      </w:r>
    </w:p>
    <w:p w14:paraId="648768D1" w14:textId="5D39DD21" w:rsidR="00B06D26" w:rsidRPr="00597BB5" w:rsidRDefault="00B06D26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 w:cs="Arial"/>
          <w:szCs w:val="24"/>
        </w:rPr>
      </w:pPr>
      <w:r w:rsidRPr="00597BB5">
        <w:rPr>
          <w:rFonts w:ascii="Lato" w:hAnsi="Lato" w:cs="Arial"/>
          <w:b/>
          <w:bCs/>
          <w:szCs w:val="24"/>
        </w:rPr>
        <w:t>KOP</w:t>
      </w:r>
      <w:r w:rsidRPr="00597BB5">
        <w:rPr>
          <w:rFonts w:ascii="Lato" w:hAnsi="Lato" w:cs="Arial"/>
          <w:szCs w:val="24"/>
        </w:rPr>
        <w:t xml:space="preserve"> – Komisja Oceny Przedsięwzięcia</w:t>
      </w:r>
      <w:r w:rsidR="00EC28C1" w:rsidRPr="00597BB5">
        <w:rPr>
          <w:rFonts w:ascii="Lato" w:hAnsi="Lato" w:cs="Arial"/>
          <w:szCs w:val="24"/>
        </w:rPr>
        <w:t>;</w:t>
      </w:r>
    </w:p>
    <w:p w14:paraId="193AF5E5" w14:textId="1C18C8B9" w:rsidR="004D627F" w:rsidRPr="00597BB5" w:rsidRDefault="00C971B2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Kryteria</w:t>
      </w:r>
      <w:r w:rsidR="00AE5255" w:rsidRPr="00597BB5">
        <w:rPr>
          <w:rFonts w:ascii="Lato" w:hAnsi="Lato"/>
          <w:b/>
          <w:bCs/>
          <w:color w:val="000000" w:themeColor="text1"/>
          <w:lang w:eastAsia="pl-PL"/>
        </w:rPr>
        <w:t xml:space="preserve"> - kryteria</w:t>
      </w:r>
      <w:r w:rsidRPr="00597BB5">
        <w:rPr>
          <w:rFonts w:ascii="Lato" w:hAnsi="Lato"/>
          <w:b/>
          <w:bCs/>
          <w:color w:val="000000" w:themeColor="text1"/>
          <w:lang w:eastAsia="pl-PL"/>
        </w:rPr>
        <w:t xml:space="preserve"> wyboru przedsięwzię</w:t>
      </w:r>
      <w:r w:rsidR="00841AD5" w:rsidRPr="00597BB5">
        <w:rPr>
          <w:rFonts w:ascii="Lato" w:hAnsi="Lato"/>
          <w:b/>
          <w:bCs/>
          <w:color w:val="000000" w:themeColor="text1"/>
          <w:lang w:eastAsia="pl-PL"/>
        </w:rPr>
        <w:t>cia</w:t>
      </w:r>
      <w:r w:rsidR="00597BB5">
        <w:rPr>
          <w:rFonts w:ascii="Lato" w:hAnsi="Lato"/>
          <w:b/>
          <w:bCs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 xml:space="preserve">- kryteria </w:t>
      </w:r>
      <w:r w:rsidR="004D1620" w:rsidRPr="00597BB5">
        <w:rPr>
          <w:rFonts w:ascii="Lato" w:hAnsi="Lato"/>
          <w:color w:val="000000" w:themeColor="text1"/>
          <w:lang w:eastAsia="pl-PL"/>
        </w:rPr>
        <w:t>formalne, horyzontalne</w:t>
      </w:r>
      <w:r w:rsidR="00CF54E6" w:rsidRPr="00597BB5">
        <w:rPr>
          <w:rFonts w:ascii="Lato" w:hAnsi="Lato"/>
          <w:color w:val="000000" w:themeColor="text1"/>
          <w:lang w:eastAsia="pl-PL"/>
        </w:rPr>
        <w:t>,</w:t>
      </w:r>
      <w:r w:rsidR="004D1620" w:rsidRPr="00597BB5">
        <w:rPr>
          <w:rFonts w:ascii="Lato" w:hAnsi="Lato"/>
          <w:color w:val="000000" w:themeColor="text1"/>
          <w:lang w:eastAsia="pl-PL"/>
        </w:rPr>
        <w:t xml:space="preserve"> szczegółowe</w:t>
      </w:r>
      <w:r w:rsidR="00CF54E6" w:rsidRPr="00597BB5">
        <w:rPr>
          <w:rFonts w:ascii="Lato" w:hAnsi="Lato"/>
          <w:color w:val="000000" w:themeColor="text1"/>
          <w:lang w:eastAsia="pl-PL"/>
        </w:rPr>
        <w:t xml:space="preserve"> i p</w:t>
      </w:r>
      <w:r w:rsidR="00073070" w:rsidRPr="00597BB5">
        <w:rPr>
          <w:rFonts w:ascii="Lato" w:hAnsi="Lato"/>
          <w:color w:val="000000" w:themeColor="text1"/>
          <w:lang w:eastAsia="pl-PL"/>
        </w:rPr>
        <w:t>unktujące</w:t>
      </w:r>
      <w:r w:rsidR="004D1620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 xml:space="preserve">służące ocenie </w:t>
      </w:r>
      <w:r w:rsidR="00EC28C1" w:rsidRPr="00597BB5">
        <w:rPr>
          <w:rFonts w:ascii="Lato" w:hAnsi="Lato"/>
          <w:color w:val="000000" w:themeColor="text1"/>
          <w:lang w:eastAsia="pl-PL"/>
        </w:rPr>
        <w:t>W</w:t>
      </w:r>
      <w:r w:rsidRPr="00597BB5">
        <w:rPr>
          <w:rFonts w:ascii="Lato" w:hAnsi="Lato"/>
          <w:color w:val="000000" w:themeColor="text1"/>
          <w:lang w:eastAsia="pl-PL"/>
        </w:rPr>
        <w:t>niosk</w:t>
      </w:r>
      <w:r w:rsidR="004D1620" w:rsidRPr="00597BB5">
        <w:rPr>
          <w:rFonts w:ascii="Lato" w:hAnsi="Lato"/>
          <w:color w:val="000000" w:themeColor="text1"/>
          <w:lang w:eastAsia="pl-PL"/>
        </w:rPr>
        <w:t>u</w:t>
      </w:r>
      <w:r w:rsidRPr="00597BB5">
        <w:rPr>
          <w:rFonts w:ascii="Lato" w:hAnsi="Lato"/>
          <w:color w:val="000000" w:themeColor="text1"/>
          <w:lang w:eastAsia="pl-PL"/>
        </w:rPr>
        <w:t xml:space="preserve"> o objęcie </w:t>
      </w:r>
      <w:r w:rsidR="004D1620" w:rsidRPr="00597BB5">
        <w:rPr>
          <w:rFonts w:ascii="Lato" w:hAnsi="Lato"/>
          <w:color w:val="000000" w:themeColor="text1"/>
          <w:lang w:eastAsia="pl-PL"/>
        </w:rPr>
        <w:t xml:space="preserve">przedsięwzięcia </w:t>
      </w:r>
      <w:r w:rsidRPr="00597BB5">
        <w:rPr>
          <w:rFonts w:ascii="Lato" w:hAnsi="Lato"/>
          <w:color w:val="000000" w:themeColor="text1"/>
          <w:lang w:eastAsia="pl-PL"/>
        </w:rPr>
        <w:t>wsparciem</w:t>
      </w:r>
      <w:r w:rsidR="004D1620" w:rsidRPr="00597BB5">
        <w:rPr>
          <w:rFonts w:ascii="Lato" w:hAnsi="Lato"/>
          <w:color w:val="000000" w:themeColor="text1"/>
          <w:lang w:eastAsia="pl-PL"/>
        </w:rPr>
        <w:t>, wskazane w</w:t>
      </w:r>
      <w:r w:rsidR="00CF54E6" w:rsidRPr="00597BB5">
        <w:rPr>
          <w:rFonts w:ascii="Lato" w:hAnsi="Lato"/>
          <w:color w:val="000000" w:themeColor="text1"/>
          <w:lang w:eastAsia="pl-PL"/>
        </w:rPr>
        <w:t xml:space="preserve"> </w:t>
      </w:r>
      <w:r w:rsidR="00AE5255" w:rsidRPr="00597BB5">
        <w:rPr>
          <w:rFonts w:ascii="Lato" w:hAnsi="Lato"/>
          <w:color w:val="000000" w:themeColor="text1"/>
          <w:lang w:eastAsia="pl-PL"/>
        </w:rPr>
        <w:t>K</w:t>
      </w:r>
      <w:r w:rsidR="00175C0C" w:rsidRPr="00597BB5">
        <w:rPr>
          <w:rFonts w:ascii="Lato" w:hAnsi="Lato"/>
          <w:color w:val="000000" w:themeColor="text1"/>
          <w:lang w:eastAsia="pl-PL"/>
        </w:rPr>
        <w:t xml:space="preserve">arcie oceny </w:t>
      </w:r>
      <w:r w:rsidR="00AE5255" w:rsidRPr="00597BB5">
        <w:rPr>
          <w:rFonts w:ascii="Lato" w:hAnsi="Lato"/>
          <w:color w:val="000000" w:themeColor="text1"/>
          <w:lang w:eastAsia="pl-PL"/>
        </w:rPr>
        <w:t>w</w:t>
      </w:r>
      <w:r w:rsidR="00C14846" w:rsidRPr="00597BB5">
        <w:rPr>
          <w:rFonts w:ascii="Lato" w:hAnsi="Lato"/>
          <w:color w:val="000000" w:themeColor="text1"/>
          <w:lang w:eastAsia="pl-PL"/>
        </w:rPr>
        <w:t>niosku</w:t>
      </w:r>
      <w:r w:rsidR="009E7663" w:rsidRPr="00597BB5">
        <w:rPr>
          <w:rFonts w:ascii="Lato" w:hAnsi="Lato"/>
          <w:color w:val="000000" w:themeColor="text1"/>
          <w:lang w:eastAsia="pl-PL"/>
        </w:rPr>
        <w:t>,</w:t>
      </w:r>
      <w:r w:rsidR="00175C0C" w:rsidRPr="00597BB5">
        <w:rPr>
          <w:rFonts w:ascii="Lato" w:hAnsi="Lato"/>
          <w:color w:val="000000" w:themeColor="text1"/>
          <w:lang w:eastAsia="pl-PL"/>
        </w:rPr>
        <w:t xml:space="preserve"> stanowiące</w:t>
      </w:r>
      <w:r w:rsidR="00E35193" w:rsidRPr="00597BB5">
        <w:rPr>
          <w:rFonts w:ascii="Lato" w:hAnsi="Lato"/>
          <w:color w:val="000000" w:themeColor="text1"/>
          <w:lang w:eastAsia="pl-PL"/>
        </w:rPr>
        <w:t>j</w:t>
      </w:r>
      <w:r w:rsidR="00175C0C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 xml:space="preserve">załącznik nr </w:t>
      </w:r>
      <w:r w:rsidR="009E7663" w:rsidRPr="00597BB5">
        <w:rPr>
          <w:rFonts w:ascii="Lato" w:hAnsi="Lato"/>
          <w:color w:val="000000" w:themeColor="text1"/>
          <w:lang w:eastAsia="pl-PL"/>
        </w:rPr>
        <w:t>5</w:t>
      </w:r>
      <w:r w:rsidR="001354F9" w:rsidRPr="00597BB5">
        <w:rPr>
          <w:rFonts w:ascii="Lato" w:hAnsi="Lato"/>
          <w:color w:val="000000" w:themeColor="text1"/>
          <w:lang w:eastAsia="pl-PL"/>
        </w:rPr>
        <w:t xml:space="preserve"> do</w:t>
      </w:r>
      <w:r w:rsidR="0093080B" w:rsidRPr="00597BB5">
        <w:rPr>
          <w:rFonts w:ascii="Lato" w:hAnsi="Lato"/>
          <w:color w:val="000000" w:themeColor="text1"/>
          <w:lang w:eastAsia="pl-PL"/>
        </w:rPr>
        <w:t> </w:t>
      </w:r>
      <w:r w:rsidR="00CF54E6" w:rsidRPr="00597BB5">
        <w:rPr>
          <w:rFonts w:ascii="Lato" w:hAnsi="Lato"/>
          <w:color w:val="000000" w:themeColor="text1"/>
          <w:lang w:eastAsia="pl-PL"/>
        </w:rPr>
        <w:t>R</w:t>
      </w:r>
      <w:r w:rsidR="001354F9" w:rsidRPr="00597BB5">
        <w:rPr>
          <w:rFonts w:ascii="Lato" w:hAnsi="Lato"/>
          <w:color w:val="000000" w:themeColor="text1"/>
          <w:lang w:eastAsia="pl-PL"/>
        </w:rPr>
        <w:t>egulaminu;</w:t>
      </w:r>
    </w:p>
    <w:p w14:paraId="2A9058AD" w14:textId="12C6B91F" w:rsidR="0044123F" w:rsidRPr="00597BB5" w:rsidRDefault="0044123F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Nabór</w:t>
      </w:r>
      <w:r w:rsidRPr="00597BB5">
        <w:rPr>
          <w:rFonts w:ascii="Lato" w:hAnsi="Lato"/>
          <w:color w:val="000000" w:themeColor="text1"/>
          <w:lang w:eastAsia="pl-PL"/>
        </w:rPr>
        <w:t xml:space="preserve"> –</w:t>
      </w:r>
      <w:r w:rsidR="001354F9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>n</w:t>
      </w:r>
      <w:r w:rsidR="00EF1EBA" w:rsidRPr="00597BB5">
        <w:rPr>
          <w:rFonts w:ascii="Lato" w:hAnsi="Lato"/>
          <w:color w:val="000000" w:themeColor="text1"/>
          <w:lang w:eastAsia="pl-PL"/>
        </w:rPr>
        <w:t>abór</w:t>
      </w:r>
      <w:r w:rsidR="001354F9" w:rsidRPr="00597BB5">
        <w:rPr>
          <w:rFonts w:ascii="Lato" w:hAnsi="Lato"/>
          <w:color w:val="000000" w:themeColor="text1"/>
          <w:lang w:eastAsia="pl-PL"/>
        </w:rPr>
        <w:t xml:space="preserve"> prowadzony na podstawie niniejszego regulaminu;</w:t>
      </w:r>
    </w:p>
    <w:p w14:paraId="627B1D96" w14:textId="79F4DC69" w:rsidR="00D762BA" w:rsidRDefault="00D762BA" w:rsidP="004A58AC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Ostateczny Odbiorca Wsparcia lub OOW</w:t>
      </w:r>
      <w:r w:rsidRPr="00597BB5">
        <w:rPr>
          <w:rFonts w:ascii="Lato" w:hAnsi="Lato"/>
          <w:lang w:eastAsia="pl-PL"/>
        </w:rPr>
        <w:t xml:space="preserve"> – podmiot realizujący przedsięwzięcie na</w:t>
      </w:r>
      <w:r w:rsidR="00233E5E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 xml:space="preserve">podstawie </w:t>
      </w:r>
      <w:r w:rsidR="001F0413" w:rsidRPr="00597BB5">
        <w:rPr>
          <w:rFonts w:ascii="Lato" w:hAnsi="Lato"/>
          <w:lang w:eastAsia="pl-PL"/>
        </w:rPr>
        <w:t xml:space="preserve"> Umowy</w:t>
      </w:r>
      <w:r w:rsidRPr="00597BB5">
        <w:rPr>
          <w:rFonts w:ascii="Lato" w:hAnsi="Lato"/>
          <w:lang w:eastAsia="pl-PL"/>
        </w:rPr>
        <w:t xml:space="preserve"> z IOI;</w:t>
      </w:r>
    </w:p>
    <w:p w14:paraId="0034A0F6" w14:textId="77777777" w:rsidR="004A58AC" w:rsidRDefault="00491B7F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4A58AC">
        <w:rPr>
          <w:rFonts w:ascii="Lato" w:hAnsi="Lato"/>
          <w:b/>
          <w:bCs/>
          <w:lang w:eastAsia="pl-PL"/>
        </w:rPr>
        <w:t>PFR</w:t>
      </w:r>
      <w:r w:rsidRPr="00491B7F">
        <w:rPr>
          <w:rFonts w:ascii="Lato" w:hAnsi="Lato"/>
          <w:lang w:eastAsia="pl-PL"/>
        </w:rPr>
        <w:t xml:space="preserve"> –Polski Fundusz Rozwoju S.A.;</w:t>
      </w:r>
    </w:p>
    <w:p w14:paraId="239281D6" w14:textId="77777777" w:rsidR="00C65A14" w:rsidRDefault="00D762BA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4A58AC">
        <w:rPr>
          <w:rFonts w:ascii="Lato" w:hAnsi="Lato"/>
          <w:b/>
          <w:bCs/>
          <w:lang w:eastAsia="pl-PL"/>
        </w:rPr>
        <w:t>Przedsięwzięcie</w:t>
      </w:r>
      <w:r w:rsidRPr="004A58AC">
        <w:rPr>
          <w:rFonts w:ascii="Lato" w:hAnsi="Lato"/>
          <w:lang w:eastAsia="pl-PL"/>
        </w:rPr>
        <w:t xml:space="preserve"> – wybrany do objęcia wsparciem z planu rozwojowego element inwestycji realizowany przez OOW, zmierzający do osiągnięcia założonego celu określonego kamieniami milowymi i wskaźnikami, z określonym początkiem i końcem realizacji;</w:t>
      </w:r>
    </w:p>
    <w:p w14:paraId="6FE6DEEF" w14:textId="77777777" w:rsidR="00C65A14" w:rsidRDefault="007901FB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lang w:eastAsia="pl-PL"/>
        </w:rPr>
        <w:t>Refundacja</w:t>
      </w:r>
      <w:r w:rsidRPr="00C65A14">
        <w:rPr>
          <w:rFonts w:ascii="Lato" w:hAnsi="Lato"/>
          <w:lang w:eastAsia="pl-PL"/>
        </w:rPr>
        <w:t xml:space="preserve"> – wsparcie ze środków planu rozwojowego przekazane Ostatecznemu odbiorcy wsparcia na podstawie Umowy, w celu </w:t>
      </w:r>
      <w:r w:rsidR="00955246" w:rsidRPr="00C65A14">
        <w:rPr>
          <w:rFonts w:ascii="Lato" w:hAnsi="Lato"/>
          <w:lang w:eastAsia="pl-PL"/>
        </w:rPr>
        <w:t>zrefinansowania</w:t>
      </w:r>
      <w:r w:rsidRPr="00C65A14">
        <w:rPr>
          <w:rFonts w:ascii="Lato" w:hAnsi="Lato"/>
          <w:lang w:eastAsia="pl-PL"/>
        </w:rPr>
        <w:t xml:space="preserve"> wydatków kwalifikowalnych poniesionych na realizację przedsięwzięcia;</w:t>
      </w:r>
    </w:p>
    <w:p w14:paraId="5ABC4D2C" w14:textId="77777777" w:rsidR="00C65A14" w:rsidRPr="00C65A14" w:rsidRDefault="007F4D49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color w:val="000000" w:themeColor="text1"/>
          <w:lang w:eastAsia="pl-PL"/>
        </w:rPr>
        <w:t xml:space="preserve">Regulamin </w:t>
      </w:r>
      <w:r w:rsidRPr="00C65A14">
        <w:rPr>
          <w:rFonts w:ascii="Lato" w:hAnsi="Lato"/>
          <w:color w:val="000000" w:themeColor="text1"/>
          <w:lang w:eastAsia="pl-PL"/>
        </w:rPr>
        <w:t xml:space="preserve">– niniejszy </w:t>
      </w:r>
      <w:r w:rsidR="00FB2CF2" w:rsidRPr="00C65A14">
        <w:rPr>
          <w:rFonts w:ascii="Lato" w:hAnsi="Lato"/>
          <w:color w:val="000000" w:themeColor="text1"/>
          <w:lang w:eastAsia="pl-PL"/>
        </w:rPr>
        <w:t>R</w:t>
      </w:r>
      <w:r w:rsidRPr="00C65A14">
        <w:rPr>
          <w:rFonts w:ascii="Lato" w:hAnsi="Lato"/>
          <w:color w:val="000000" w:themeColor="text1"/>
          <w:lang w:eastAsia="pl-PL"/>
        </w:rPr>
        <w:t>egulamin</w:t>
      </w:r>
      <w:r w:rsidR="004D627F" w:rsidRPr="00C65A14">
        <w:rPr>
          <w:rFonts w:ascii="Lato" w:hAnsi="Lato"/>
          <w:color w:val="000000" w:themeColor="text1"/>
          <w:lang w:eastAsia="pl-PL"/>
        </w:rPr>
        <w:t xml:space="preserve"> wyboru przedsięwzięć do objęcia wsparciem</w:t>
      </w:r>
      <w:r w:rsidRPr="00C65A14">
        <w:rPr>
          <w:rFonts w:ascii="Lato" w:hAnsi="Lato"/>
          <w:color w:val="000000" w:themeColor="text1"/>
          <w:lang w:eastAsia="pl-PL"/>
        </w:rPr>
        <w:t>;</w:t>
      </w:r>
    </w:p>
    <w:p w14:paraId="2A008957" w14:textId="77777777" w:rsidR="00C65A14" w:rsidRPr="00C65A14" w:rsidRDefault="008D2CBF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color w:val="000000" w:themeColor="text1"/>
          <w:lang w:eastAsia="pl-PL"/>
        </w:rPr>
        <w:t>S</w:t>
      </w:r>
      <w:r w:rsidR="00560CBD" w:rsidRPr="00C65A14">
        <w:rPr>
          <w:rFonts w:ascii="Lato" w:hAnsi="Lato"/>
          <w:b/>
          <w:bCs/>
          <w:color w:val="000000" w:themeColor="text1"/>
          <w:lang w:eastAsia="pl-PL"/>
        </w:rPr>
        <w:t>KANER</w:t>
      </w:r>
      <w:r w:rsidRPr="00C65A14">
        <w:rPr>
          <w:rFonts w:ascii="Lato" w:hAnsi="Lato"/>
          <w:b/>
          <w:bCs/>
          <w:color w:val="000000" w:themeColor="text1"/>
          <w:lang w:eastAsia="pl-PL"/>
        </w:rPr>
        <w:t xml:space="preserve"> </w:t>
      </w:r>
      <w:r w:rsidRPr="00C65A14">
        <w:rPr>
          <w:rFonts w:ascii="Lato" w:hAnsi="Lato"/>
          <w:color w:val="000000" w:themeColor="text1"/>
          <w:lang w:eastAsia="pl-PL"/>
        </w:rPr>
        <w:t xml:space="preserve">– </w:t>
      </w:r>
      <w:r w:rsidR="00FC6E77" w:rsidRPr="00C65A14">
        <w:rPr>
          <w:rFonts w:ascii="Lato" w:hAnsi="Lato"/>
          <w:color w:val="000000" w:themeColor="text1"/>
          <w:lang w:eastAsia="pl-PL"/>
        </w:rPr>
        <w:t xml:space="preserve">aplikacja połączona z SL2021 oraz innymi źródłami danych (m.in. Krajowego Rejestru Sądowego - KRS, Centralnej Ewidencji i Informacji o Działalności Gospodarczej - </w:t>
      </w:r>
      <w:proofErr w:type="spellStart"/>
      <w:r w:rsidR="00FC6E77" w:rsidRPr="00C65A14">
        <w:rPr>
          <w:rFonts w:ascii="Lato" w:hAnsi="Lato"/>
          <w:color w:val="000000" w:themeColor="text1"/>
          <w:lang w:eastAsia="pl-PL"/>
        </w:rPr>
        <w:t>CEiDG</w:t>
      </w:r>
      <w:proofErr w:type="spellEnd"/>
      <w:r w:rsidR="00FC6E77" w:rsidRPr="00C65A14">
        <w:rPr>
          <w:rFonts w:ascii="Lato" w:hAnsi="Lato"/>
          <w:color w:val="000000" w:themeColor="text1"/>
          <w:lang w:eastAsia="pl-PL"/>
        </w:rPr>
        <w:t xml:space="preserve">, Centralnego Rejestru Beneficjentów </w:t>
      </w:r>
      <w:r w:rsidR="00FC6E77" w:rsidRPr="00C65A14">
        <w:rPr>
          <w:rFonts w:ascii="Lato" w:hAnsi="Lato"/>
          <w:color w:val="000000" w:themeColor="text1"/>
          <w:lang w:eastAsia="pl-PL"/>
        </w:rPr>
        <w:lastRenderedPageBreak/>
        <w:t xml:space="preserve">Rzeczywistych - CRBR). Komunikacja między Systemami pozwala na pobieranie z poszczególnych źródeł, danych takich jak: dane identyfikacyjne, informacje o podmiotach i osobach powiązanych, listę beneficjentów rzeczywistych, kody PKD, informacje o realizowanych projektach, informacje o zamówieniach; </w:t>
      </w:r>
    </w:p>
    <w:p w14:paraId="53D643ED" w14:textId="6BF4D0F0" w:rsidR="00EA003A" w:rsidRPr="00C65A14" w:rsidRDefault="00EA003A" w:rsidP="007F3FB8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color w:val="000000" w:themeColor="text1"/>
          <w:lang w:eastAsia="pl-PL"/>
        </w:rPr>
        <w:t xml:space="preserve">System CST2021 </w:t>
      </w:r>
      <w:r w:rsidR="00CC661F" w:rsidRPr="00C65A14">
        <w:rPr>
          <w:rFonts w:ascii="Lato" w:hAnsi="Lato"/>
          <w:color w:val="000000" w:themeColor="text1"/>
          <w:lang w:eastAsia="pl-PL"/>
        </w:rPr>
        <w:t>–</w:t>
      </w:r>
      <w:r w:rsidRPr="00C65A14">
        <w:rPr>
          <w:rFonts w:ascii="Lato" w:hAnsi="Lato"/>
          <w:color w:val="000000" w:themeColor="text1"/>
          <w:lang w:eastAsia="pl-PL"/>
        </w:rPr>
        <w:t xml:space="preserve"> </w:t>
      </w:r>
      <w:r w:rsidR="00CC661F" w:rsidRPr="00C65A14">
        <w:rPr>
          <w:rFonts w:ascii="Lato" w:hAnsi="Lato"/>
          <w:color w:val="000000" w:themeColor="text1"/>
          <w:lang w:eastAsia="pl-PL"/>
        </w:rPr>
        <w:t xml:space="preserve">Centralny System Teleinformatyczny 2021 </w:t>
      </w:r>
      <w:r w:rsidRPr="00C65A14">
        <w:rPr>
          <w:rFonts w:ascii="Lato" w:hAnsi="Lato"/>
          <w:color w:val="000000" w:themeColor="text1"/>
        </w:rPr>
        <w:t>służący wymianie danych dotyczących reform i inwestycji między instytucją odpowiedzialną za</w:t>
      </w:r>
      <w:r w:rsidR="0093080B" w:rsidRPr="00C65A14">
        <w:rPr>
          <w:rFonts w:ascii="Lato" w:hAnsi="Lato"/>
          <w:color w:val="000000" w:themeColor="text1"/>
        </w:rPr>
        <w:t> </w:t>
      </w:r>
      <w:r w:rsidRPr="00C65A14">
        <w:rPr>
          <w:rFonts w:ascii="Lato" w:hAnsi="Lato"/>
          <w:color w:val="000000" w:themeColor="text1"/>
        </w:rPr>
        <w:t>realizację reformy lub instytucją odpowiedzialną za realizację inwestycji</w:t>
      </w:r>
      <w:r w:rsidR="00A87C39" w:rsidRPr="00C65A14">
        <w:rPr>
          <w:rFonts w:ascii="Lato" w:hAnsi="Lato"/>
          <w:color w:val="000000" w:themeColor="text1"/>
        </w:rPr>
        <w:t>,</w:t>
      </w:r>
      <w:r w:rsidRPr="00C65A14">
        <w:rPr>
          <w:rFonts w:ascii="Lato" w:hAnsi="Lato"/>
          <w:color w:val="000000" w:themeColor="text1"/>
        </w:rPr>
        <w:t xml:space="preserve"> a</w:t>
      </w:r>
      <w:r w:rsidR="00175C0C" w:rsidRPr="00C65A14">
        <w:rPr>
          <w:rFonts w:ascii="Lato" w:hAnsi="Lato"/>
          <w:color w:val="000000" w:themeColor="text1"/>
        </w:rPr>
        <w:t> </w:t>
      </w:r>
      <w:r w:rsidRPr="00C65A14">
        <w:rPr>
          <w:rFonts w:ascii="Lato" w:hAnsi="Lato"/>
          <w:color w:val="000000" w:themeColor="text1"/>
        </w:rPr>
        <w:t>ministrem właściwym do spraw rozwoju regionalnego, udostępniony przez tego ministra;</w:t>
      </w:r>
    </w:p>
    <w:p w14:paraId="5E533251" w14:textId="7AC344D1" w:rsidR="00D762BA" w:rsidRPr="00597BB5" w:rsidRDefault="00D762BA" w:rsidP="007F3FB8">
      <w:pPr>
        <w:pStyle w:val="Akapitzlist"/>
        <w:numPr>
          <w:ilvl w:val="0"/>
          <w:numId w:val="4"/>
        </w:numPr>
        <w:spacing w:before="120" w:after="120"/>
        <w:ind w:left="426" w:hanging="568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Wniosek –</w:t>
      </w:r>
      <w:r w:rsidRPr="00597BB5">
        <w:rPr>
          <w:rFonts w:ascii="Lato" w:hAnsi="Lato"/>
          <w:lang w:eastAsia="pl-PL"/>
        </w:rPr>
        <w:t xml:space="preserve"> wniosek o objęcie przedsięwzięcia wsparciem w ramach inwestycji wraz z załącznikami</w:t>
      </w:r>
      <w:r w:rsidR="00F042C9" w:rsidRPr="00597BB5">
        <w:rPr>
          <w:rFonts w:ascii="Lato" w:hAnsi="Lato"/>
          <w:lang w:eastAsia="pl-PL"/>
        </w:rPr>
        <w:t>, zgodnie ze wzorem wskazanym w załączniku nr 1 do</w:t>
      </w:r>
      <w:r w:rsidR="00233E5E" w:rsidRPr="00597BB5">
        <w:rPr>
          <w:rFonts w:ascii="Lato" w:hAnsi="Lato"/>
          <w:lang w:eastAsia="pl-PL"/>
        </w:rPr>
        <w:t> </w:t>
      </w:r>
      <w:r w:rsidR="00FB2CF2" w:rsidRPr="00597BB5">
        <w:rPr>
          <w:rFonts w:ascii="Lato" w:hAnsi="Lato"/>
          <w:lang w:eastAsia="pl-PL"/>
        </w:rPr>
        <w:t>R</w:t>
      </w:r>
      <w:r w:rsidR="00F042C9" w:rsidRPr="00597BB5">
        <w:rPr>
          <w:rFonts w:ascii="Lato" w:hAnsi="Lato"/>
          <w:lang w:eastAsia="pl-PL"/>
        </w:rPr>
        <w:t>egulaminu;</w:t>
      </w:r>
    </w:p>
    <w:p w14:paraId="179380C2" w14:textId="30341185" w:rsidR="00A46F6D" w:rsidRPr="00597BB5" w:rsidRDefault="00A46F6D" w:rsidP="007F3FB8">
      <w:pPr>
        <w:pStyle w:val="Akapitzlist"/>
        <w:numPr>
          <w:ilvl w:val="0"/>
          <w:numId w:val="4"/>
        </w:numPr>
        <w:spacing w:before="120" w:after="120"/>
        <w:ind w:left="426" w:hanging="567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Wnioskodawca –</w:t>
      </w:r>
      <w:r w:rsidRPr="00597BB5">
        <w:rPr>
          <w:rFonts w:ascii="Lato" w:hAnsi="Lato"/>
          <w:color w:val="000000" w:themeColor="text1"/>
          <w:lang w:eastAsia="pl-PL"/>
        </w:rPr>
        <w:t xml:space="preserve"> podmiot, który złożył </w:t>
      </w:r>
      <w:r w:rsidR="00FB2CF2" w:rsidRPr="00597BB5">
        <w:rPr>
          <w:rFonts w:ascii="Lato" w:hAnsi="Lato"/>
          <w:color w:val="000000" w:themeColor="text1"/>
          <w:lang w:eastAsia="pl-PL"/>
        </w:rPr>
        <w:t>W</w:t>
      </w:r>
      <w:r w:rsidRPr="00597BB5">
        <w:rPr>
          <w:rFonts w:ascii="Lato" w:hAnsi="Lato"/>
          <w:color w:val="000000" w:themeColor="text1"/>
          <w:lang w:eastAsia="pl-PL"/>
        </w:rPr>
        <w:t>niosek o objęcie przedsięwzięcia wsparciem;</w:t>
      </w:r>
    </w:p>
    <w:p w14:paraId="448C4551" w14:textId="7433614A" w:rsidR="00A46F6D" w:rsidRPr="00597BB5" w:rsidRDefault="00A46F6D" w:rsidP="007F3FB8">
      <w:pPr>
        <w:pStyle w:val="Akapitzlist"/>
        <w:numPr>
          <w:ilvl w:val="0"/>
          <w:numId w:val="4"/>
        </w:numPr>
        <w:spacing w:before="120" w:after="120"/>
        <w:ind w:left="426" w:hanging="568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WOD2021 –</w:t>
      </w:r>
      <w:r w:rsidRPr="00597BB5">
        <w:rPr>
          <w:rFonts w:ascii="Lato" w:hAnsi="Lato"/>
          <w:color w:val="000000" w:themeColor="text1"/>
          <w:lang w:eastAsia="pl-PL"/>
        </w:rPr>
        <w:t xml:space="preserve"> aplikacja Centralnego Systemu Teleinformatycznego</w:t>
      </w:r>
      <w:r w:rsidR="00CC661F" w:rsidRPr="00597BB5">
        <w:rPr>
          <w:rFonts w:ascii="Lato" w:hAnsi="Lato"/>
          <w:color w:val="000000" w:themeColor="text1"/>
          <w:lang w:eastAsia="pl-PL"/>
        </w:rPr>
        <w:t xml:space="preserve"> 2021</w:t>
      </w:r>
      <w:r w:rsidRPr="00597BB5">
        <w:rPr>
          <w:rFonts w:ascii="Lato" w:hAnsi="Lato"/>
          <w:color w:val="000000" w:themeColor="text1"/>
          <w:lang w:eastAsia="pl-PL"/>
        </w:rPr>
        <w:t>,</w:t>
      </w:r>
      <w:r w:rsidR="00CC661F" w:rsidRPr="00597BB5">
        <w:rPr>
          <w:rFonts w:ascii="Lato" w:hAnsi="Lato"/>
          <w:color w:val="000000" w:themeColor="text1"/>
          <w:lang w:eastAsia="pl-PL"/>
        </w:rPr>
        <w:t xml:space="preserve"> umożliwiająca przygotowanie i obsługę naborów oraz wniosków o </w:t>
      </w:r>
      <w:r w:rsidR="006E4309" w:rsidRPr="00597BB5">
        <w:rPr>
          <w:rFonts w:ascii="Lato" w:hAnsi="Lato"/>
          <w:color w:val="000000" w:themeColor="text1"/>
          <w:lang w:eastAsia="pl-PL"/>
        </w:rPr>
        <w:t>objęcie przedsięwzięcia wsparciem</w:t>
      </w:r>
      <w:r w:rsidRPr="00597BB5">
        <w:rPr>
          <w:rFonts w:ascii="Lato" w:hAnsi="Lato"/>
          <w:color w:val="000000" w:themeColor="text1"/>
          <w:lang w:eastAsia="pl-PL"/>
        </w:rPr>
        <w:t>;</w:t>
      </w:r>
    </w:p>
    <w:p w14:paraId="6789D7DB" w14:textId="4EE23961" w:rsidR="0069386F" w:rsidRPr="00597BB5" w:rsidRDefault="00093E28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 xml:space="preserve">Wskaźniki </w:t>
      </w:r>
      <w:r w:rsidRPr="00597BB5">
        <w:rPr>
          <w:rFonts w:ascii="Lato" w:hAnsi="Lato"/>
          <w:color w:val="000000" w:themeColor="text1"/>
          <w:lang w:eastAsia="pl-PL"/>
        </w:rPr>
        <w:t xml:space="preserve"> – </w:t>
      </w:r>
      <w:bookmarkStart w:id="15" w:name="_Hlk170808217"/>
      <w:r w:rsidRPr="00597BB5">
        <w:rPr>
          <w:rFonts w:ascii="Lato" w:hAnsi="Lato"/>
          <w:color w:val="000000" w:themeColor="text1"/>
          <w:lang w:eastAsia="pl-PL"/>
        </w:rPr>
        <w:t>wartości docelowe</w:t>
      </w:r>
      <w:r w:rsidR="00FB2CF2" w:rsidRPr="00597BB5">
        <w:rPr>
          <w:rFonts w:ascii="Lato" w:hAnsi="Lato"/>
          <w:color w:val="000000" w:themeColor="text1"/>
          <w:lang w:eastAsia="pl-PL"/>
        </w:rPr>
        <w:t>, o których mowa w art. 2 pkt 4 rozporządzenia RRF</w:t>
      </w:r>
      <w:r w:rsidRPr="00597BB5">
        <w:rPr>
          <w:rFonts w:ascii="Lato" w:hAnsi="Lato"/>
          <w:color w:val="000000" w:themeColor="text1"/>
          <w:lang w:eastAsia="pl-PL"/>
        </w:rPr>
        <w:t xml:space="preserve"> </w:t>
      </w:r>
      <w:r w:rsidR="00FB2CF2" w:rsidRPr="00597BB5">
        <w:rPr>
          <w:rFonts w:ascii="Lato" w:hAnsi="Lato"/>
          <w:color w:val="000000" w:themeColor="text1"/>
          <w:lang w:eastAsia="pl-PL"/>
        </w:rPr>
        <w:t>stanowiące mierniki</w:t>
      </w:r>
      <w:r w:rsidRPr="00597BB5">
        <w:rPr>
          <w:rFonts w:ascii="Lato" w:hAnsi="Lato"/>
          <w:color w:val="000000" w:themeColor="text1"/>
          <w:lang w:eastAsia="pl-PL"/>
        </w:rPr>
        <w:t xml:space="preserve"> postęp</w:t>
      </w:r>
      <w:r w:rsidR="00FB2CF2" w:rsidRPr="00597BB5">
        <w:rPr>
          <w:rFonts w:ascii="Lato" w:hAnsi="Lato"/>
          <w:color w:val="000000" w:themeColor="text1"/>
          <w:lang w:eastAsia="pl-PL"/>
        </w:rPr>
        <w:t>ów</w:t>
      </w:r>
      <w:r w:rsidRPr="00597BB5">
        <w:rPr>
          <w:rFonts w:ascii="Lato" w:hAnsi="Lato"/>
          <w:color w:val="000000" w:themeColor="text1"/>
          <w:lang w:eastAsia="pl-PL"/>
        </w:rPr>
        <w:t xml:space="preserve"> w</w:t>
      </w:r>
      <w:r w:rsidR="00AC0632" w:rsidRPr="00597BB5">
        <w:rPr>
          <w:rFonts w:ascii="Lato" w:hAnsi="Lato"/>
          <w:color w:val="000000" w:themeColor="text1"/>
          <w:lang w:eastAsia="pl-PL"/>
        </w:rPr>
        <w:t> </w:t>
      </w:r>
      <w:r w:rsidRPr="00597BB5">
        <w:rPr>
          <w:rFonts w:ascii="Lato" w:hAnsi="Lato"/>
          <w:color w:val="000000" w:themeColor="text1"/>
          <w:lang w:eastAsia="pl-PL"/>
        </w:rPr>
        <w:t xml:space="preserve">realizacji </w:t>
      </w:r>
      <w:r w:rsidR="00233E5E" w:rsidRPr="00597BB5">
        <w:rPr>
          <w:rFonts w:ascii="Lato" w:hAnsi="Lato"/>
          <w:color w:val="000000" w:themeColor="text1"/>
          <w:lang w:eastAsia="pl-PL"/>
        </w:rPr>
        <w:t xml:space="preserve">przedsięwzięcia </w:t>
      </w:r>
      <w:r w:rsidRPr="00597BB5">
        <w:rPr>
          <w:rFonts w:ascii="Lato" w:hAnsi="Lato"/>
          <w:color w:val="000000" w:themeColor="text1"/>
          <w:lang w:eastAsia="pl-PL"/>
        </w:rPr>
        <w:t>o charakterze ilościowym</w:t>
      </w:r>
      <w:bookmarkEnd w:id="15"/>
      <w:r w:rsidRPr="00597BB5">
        <w:rPr>
          <w:rFonts w:ascii="Lato" w:hAnsi="Lato"/>
          <w:color w:val="000000" w:themeColor="text1"/>
          <w:lang w:eastAsia="pl-PL"/>
        </w:rPr>
        <w:t>;</w:t>
      </w:r>
    </w:p>
    <w:p w14:paraId="0518D885" w14:textId="0A2DB41D" w:rsidR="001F0413" w:rsidRPr="00597BB5" w:rsidRDefault="001F0413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 xml:space="preserve">Umowa </w:t>
      </w:r>
      <w:r w:rsidRPr="00597BB5">
        <w:rPr>
          <w:rFonts w:ascii="Lato" w:hAnsi="Lato"/>
          <w:color w:val="000000" w:themeColor="text1"/>
          <w:lang w:eastAsia="pl-PL"/>
        </w:rPr>
        <w:t>– Umowa</w:t>
      </w:r>
      <w:r w:rsidR="00413E5B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>o objęcie przedsięwzięcia wsparciem zawarta pomiędzy IOI i</w:t>
      </w:r>
      <w:r w:rsidR="00233E5E" w:rsidRPr="00597BB5">
        <w:rPr>
          <w:rFonts w:ascii="Lato" w:hAnsi="Lato"/>
          <w:color w:val="000000" w:themeColor="text1"/>
          <w:lang w:eastAsia="pl-PL"/>
        </w:rPr>
        <w:t> </w:t>
      </w:r>
      <w:r w:rsidRPr="00597BB5">
        <w:rPr>
          <w:rFonts w:ascii="Lato" w:hAnsi="Lato"/>
          <w:color w:val="000000" w:themeColor="text1"/>
          <w:lang w:eastAsia="pl-PL"/>
        </w:rPr>
        <w:t>OOW</w:t>
      </w:r>
      <w:r w:rsidR="00AE5255" w:rsidRPr="00597BB5">
        <w:rPr>
          <w:rFonts w:ascii="Lato" w:hAnsi="Lato"/>
          <w:color w:val="000000" w:themeColor="text1"/>
          <w:lang w:eastAsia="pl-PL"/>
        </w:rPr>
        <w:t>;</w:t>
      </w:r>
    </w:p>
    <w:p w14:paraId="12E3AEC9" w14:textId="059F705E" w:rsidR="008B0669" w:rsidRPr="00597BB5" w:rsidRDefault="00D762BA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Wytyczne</w:t>
      </w:r>
      <w:r w:rsidR="00C5158A" w:rsidRPr="00597BB5">
        <w:rPr>
          <w:rFonts w:ascii="Lato" w:hAnsi="Lato"/>
          <w:b/>
          <w:bCs/>
          <w:color w:val="000000" w:themeColor="text1"/>
          <w:lang w:eastAsia="pl-PL"/>
        </w:rPr>
        <w:t xml:space="preserve"> dotyczące</w:t>
      </w:r>
      <w:r w:rsidR="0069386F" w:rsidRPr="00597BB5">
        <w:rPr>
          <w:rFonts w:ascii="Lato" w:hAnsi="Lato"/>
          <w:b/>
          <w:bCs/>
          <w:color w:val="000000" w:themeColor="text1"/>
          <w:lang w:eastAsia="pl-PL"/>
        </w:rPr>
        <w:t xml:space="preserve"> kwalifikowalności wydatków</w:t>
      </w:r>
      <w:r w:rsidRPr="00597BB5">
        <w:rPr>
          <w:rFonts w:ascii="Lato" w:hAnsi="Lato"/>
          <w:lang w:eastAsia="pl-PL"/>
        </w:rPr>
        <w:t xml:space="preserve"> </w:t>
      </w:r>
      <w:r w:rsidR="0069386F" w:rsidRPr="00597BB5">
        <w:rPr>
          <w:rFonts w:ascii="Lato" w:hAnsi="Lato"/>
          <w:lang w:eastAsia="pl-PL"/>
        </w:rPr>
        <w:t>–</w:t>
      </w:r>
      <w:r w:rsidRPr="00597BB5">
        <w:rPr>
          <w:rFonts w:ascii="Lato" w:hAnsi="Lato"/>
          <w:lang w:eastAsia="pl-PL"/>
        </w:rPr>
        <w:t xml:space="preserve"> </w:t>
      </w:r>
      <w:r w:rsidR="0069386F" w:rsidRPr="00597BB5">
        <w:rPr>
          <w:rFonts w:ascii="Lato" w:hAnsi="Lato"/>
          <w:lang w:eastAsia="pl-PL"/>
        </w:rPr>
        <w:t xml:space="preserve">Wytyczne </w:t>
      </w:r>
      <w:r w:rsidR="00566A34" w:rsidRPr="00597BB5">
        <w:rPr>
          <w:rFonts w:ascii="Lato" w:hAnsi="Lato"/>
          <w:lang w:eastAsia="pl-PL"/>
        </w:rPr>
        <w:t xml:space="preserve">dotyczące </w:t>
      </w:r>
      <w:r w:rsidR="0069386F" w:rsidRPr="00597BB5">
        <w:rPr>
          <w:rFonts w:ascii="Lato" w:hAnsi="Lato"/>
          <w:lang w:eastAsia="pl-PL"/>
        </w:rPr>
        <w:t>kwalifikowalności wydatków finansowanych ze środków instrumentu na rzecz Odbudowy i</w:t>
      </w:r>
      <w:r w:rsidR="00233E5E" w:rsidRPr="00597BB5">
        <w:rPr>
          <w:rFonts w:ascii="Lato" w:hAnsi="Lato"/>
          <w:lang w:eastAsia="pl-PL"/>
        </w:rPr>
        <w:t> </w:t>
      </w:r>
      <w:r w:rsidR="0069386F" w:rsidRPr="00597BB5">
        <w:rPr>
          <w:rFonts w:ascii="Lato" w:hAnsi="Lato"/>
          <w:lang w:eastAsia="pl-PL"/>
        </w:rPr>
        <w:t xml:space="preserve">Zwiększania Odporności dla przedsięwzięć realizowanych w ramach inwestycji D1.1.2 „Przyspieszenie procesów transformacji cyfrowej ochrony zdrowia poprzez dalszy rozwój usług cyfrowych w ochronie zdrowia” będącej elementem komponentu D „Efektywność, dostępność i jakość systemu ochrony zdrowia”, stanowiące załącznik nr </w:t>
      </w:r>
      <w:r w:rsidR="00F042C9" w:rsidRPr="00597BB5">
        <w:rPr>
          <w:rFonts w:ascii="Lato" w:hAnsi="Lato"/>
          <w:lang w:eastAsia="pl-PL"/>
        </w:rPr>
        <w:t>7</w:t>
      </w:r>
      <w:r w:rsidR="0069386F" w:rsidRPr="00597BB5">
        <w:rPr>
          <w:rFonts w:ascii="Lato" w:hAnsi="Lato"/>
          <w:lang w:eastAsia="pl-PL"/>
        </w:rPr>
        <w:t xml:space="preserve"> do </w:t>
      </w:r>
      <w:r w:rsidR="00FB2CF2" w:rsidRPr="00597BB5">
        <w:rPr>
          <w:rFonts w:ascii="Lato" w:hAnsi="Lato"/>
          <w:lang w:eastAsia="pl-PL"/>
        </w:rPr>
        <w:t>R</w:t>
      </w:r>
      <w:r w:rsidR="0069386F" w:rsidRPr="00597BB5">
        <w:rPr>
          <w:rFonts w:ascii="Lato" w:hAnsi="Lato"/>
          <w:lang w:eastAsia="pl-PL"/>
        </w:rPr>
        <w:t>egulaminu</w:t>
      </w:r>
      <w:r w:rsidR="00B06D26" w:rsidRPr="00597BB5">
        <w:rPr>
          <w:rFonts w:ascii="Lato" w:hAnsi="Lato"/>
          <w:lang w:eastAsia="pl-PL"/>
        </w:rPr>
        <w:t xml:space="preserve">. </w:t>
      </w:r>
    </w:p>
    <w:p w14:paraId="09D5A5B3" w14:textId="4AF9E273" w:rsidR="007901FB" w:rsidRPr="00597BB5" w:rsidRDefault="007901FB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</w:rPr>
      </w:pPr>
      <w:r w:rsidRPr="00597BB5">
        <w:rPr>
          <w:rFonts w:ascii="Lato" w:hAnsi="Lato"/>
          <w:b/>
          <w:bCs/>
        </w:rPr>
        <w:t>Zaliczka</w:t>
      </w:r>
      <w:r w:rsidRPr="00597BB5">
        <w:rPr>
          <w:rFonts w:ascii="Lato" w:hAnsi="Lato"/>
        </w:rPr>
        <w:t xml:space="preserve"> – </w:t>
      </w:r>
      <w:r w:rsidR="00D948F1" w:rsidRPr="00D948F1">
        <w:rPr>
          <w:rFonts w:ascii="Lato" w:hAnsi="Lato"/>
        </w:rPr>
        <w:t>kwota wypłacana</w:t>
      </w:r>
      <w:r w:rsidR="00D948F1" w:rsidRPr="00D948F1">
        <w:t xml:space="preserve"> </w:t>
      </w:r>
      <w:r w:rsidR="00B902DC" w:rsidRPr="00597BB5">
        <w:rPr>
          <w:rFonts w:ascii="Lato" w:hAnsi="Lato"/>
        </w:rPr>
        <w:t>na podstawie Umowy</w:t>
      </w:r>
      <w:r w:rsidR="00B902DC" w:rsidRPr="00D948F1">
        <w:rPr>
          <w:rFonts w:ascii="Lato" w:hAnsi="Lato"/>
        </w:rPr>
        <w:t xml:space="preserve"> </w:t>
      </w:r>
      <w:r w:rsidR="00D948F1" w:rsidRPr="00D948F1">
        <w:rPr>
          <w:rFonts w:ascii="Lato" w:hAnsi="Lato"/>
        </w:rPr>
        <w:t>Ostatecznemu odbiorcy wsparcia</w:t>
      </w:r>
      <w:r w:rsidR="00D948F1">
        <w:rPr>
          <w:rFonts w:ascii="Lato" w:hAnsi="Lato"/>
        </w:rPr>
        <w:t>,</w:t>
      </w:r>
      <w:r w:rsidR="00D948F1" w:rsidRPr="00D948F1">
        <w:t xml:space="preserve"> </w:t>
      </w:r>
      <w:r w:rsidR="00D948F1" w:rsidRPr="00D948F1">
        <w:rPr>
          <w:rFonts w:ascii="Lato" w:hAnsi="Lato"/>
        </w:rPr>
        <w:t>jednorazowo bądź w kilku transzach</w:t>
      </w:r>
      <w:r w:rsidR="00674D33">
        <w:rPr>
          <w:rFonts w:ascii="Lato" w:hAnsi="Lato"/>
        </w:rPr>
        <w:t>,</w:t>
      </w:r>
      <w:r w:rsidR="00D948F1" w:rsidRPr="00D948F1">
        <w:rPr>
          <w:rFonts w:ascii="Lato" w:hAnsi="Lato"/>
        </w:rPr>
        <w:t xml:space="preserve"> na poczet wydatków </w:t>
      </w:r>
      <w:r w:rsidR="00D948F1">
        <w:rPr>
          <w:rFonts w:ascii="Lato" w:hAnsi="Lato"/>
        </w:rPr>
        <w:t xml:space="preserve">do </w:t>
      </w:r>
      <w:r w:rsidR="00D948F1" w:rsidRPr="00D948F1">
        <w:rPr>
          <w:rFonts w:ascii="Lato" w:hAnsi="Lato"/>
        </w:rPr>
        <w:t>pon</w:t>
      </w:r>
      <w:r w:rsidR="00D948F1">
        <w:rPr>
          <w:rFonts w:ascii="Lato" w:hAnsi="Lato"/>
        </w:rPr>
        <w:t xml:space="preserve">iesienia </w:t>
      </w:r>
      <w:r w:rsidR="00D948F1" w:rsidRPr="00D948F1">
        <w:rPr>
          <w:rFonts w:ascii="Lato" w:hAnsi="Lato"/>
        </w:rPr>
        <w:t>w ramach przedsięwzięcia</w:t>
      </w:r>
      <w:r w:rsidR="00D948F1">
        <w:rPr>
          <w:rFonts w:ascii="Lato" w:hAnsi="Lato"/>
        </w:rPr>
        <w:t>,</w:t>
      </w:r>
      <w:r w:rsidR="00D948F1" w:rsidRPr="00D948F1">
        <w:rPr>
          <w:rFonts w:ascii="Lato" w:hAnsi="Lato"/>
        </w:rPr>
        <w:t xml:space="preserve"> </w:t>
      </w:r>
      <w:r w:rsidRPr="00597BB5">
        <w:rPr>
          <w:rFonts w:ascii="Lato" w:hAnsi="Lato"/>
        </w:rPr>
        <w:t xml:space="preserve"> , z obowiązkiem rozliczenia zgodnie z Umową.</w:t>
      </w:r>
    </w:p>
    <w:p w14:paraId="2A4FEBC6" w14:textId="77777777" w:rsidR="0093080B" w:rsidRPr="009801EF" w:rsidRDefault="0093080B" w:rsidP="0093080B">
      <w:pPr>
        <w:pStyle w:val="Akapitzlist"/>
        <w:ind w:left="426"/>
        <w:jc w:val="both"/>
      </w:pPr>
    </w:p>
    <w:p w14:paraId="3377993A" w14:textId="3407DF55" w:rsidR="00335AD4" w:rsidRPr="009801EF" w:rsidRDefault="00335AD4" w:rsidP="009744CB">
      <w:pPr>
        <w:pStyle w:val="Nagwek1"/>
        <w:spacing w:before="0" w:after="120"/>
        <w:rPr>
          <w:rFonts w:cs="Arial"/>
        </w:rPr>
      </w:pPr>
      <w:bookmarkStart w:id="16" w:name="_Toc195258774"/>
      <w:r w:rsidRPr="009801EF">
        <w:rPr>
          <w:rFonts w:cs="Arial"/>
        </w:rPr>
        <w:t xml:space="preserve">Rozdział </w:t>
      </w:r>
      <w:r w:rsidR="00D016CD" w:rsidRPr="009801EF">
        <w:rPr>
          <w:rFonts w:cs="Arial"/>
        </w:rPr>
        <w:t xml:space="preserve">3 </w:t>
      </w:r>
      <w:r w:rsidR="00B33167" w:rsidRPr="009801EF">
        <w:rPr>
          <w:rFonts w:cs="Arial"/>
        </w:rPr>
        <w:t>Postanowienia ogólne</w:t>
      </w:r>
      <w:bookmarkEnd w:id="16"/>
    </w:p>
    <w:p w14:paraId="465D42AA" w14:textId="69CB13D6" w:rsidR="00EA1472" w:rsidRDefault="00EA1472" w:rsidP="00093CF5">
      <w:pPr>
        <w:pStyle w:val="Akapitzlist"/>
        <w:numPr>
          <w:ilvl w:val="0"/>
          <w:numId w:val="7"/>
        </w:numPr>
        <w:spacing w:before="120" w:after="0"/>
        <w:ind w:left="425" w:hanging="425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Regulamin określa zasady, na jakich odbywa się nabór i ocena </w:t>
      </w:r>
      <w:r w:rsidR="00C64163">
        <w:rPr>
          <w:rFonts w:ascii="Lato" w:hAnsi="Lato"/>
          <w:lang w:eastAsia="pl-PL"/>
        </w:rPr>
        <w:t>W</w:t>
      </w:r>
      <w:r w:rsidRPr="009801EF">
        <w:rPr>
          <w:rFonts w:ascii="Lato" w:hAnsi="Lato"/>
          <w:lang w:eastAsia="pl-PL"/>
        </w:rPr>
        <w:t xml:space="preserve">niosku o objęcie </w:t>
      </w:r>
      <w:r w:rsidR="002750B4" w:rsidRPr="009801EF">
        <w:rPr>
          <w:rFonts w:ascii="Lato" w:hAnsi="Lato"/>
          <w:lang w:eastAsia="pl-PL"/>
        </w:rPr>
        <w:t xml:space="preserve">wsparciem </w:t>
      </w:r>
      <w:r w:rsidRPr="009801EF">
        <w:rPr>
          <w:rFonts w:ascii="Lato" w:hAnsi="Lato"/>
          <w:lang w:eastAsia="pl-PL"/>
        </w:rPr>
        <w:t xml:space="preserve">przedsięwzięcia </w:t>
      </w:r>
      <w:r w:rsidR="002750B4" w:rsidRPr="009801EF">
        <w:rPr>
          <w:rFonts w:ascii="Lato" w:hAnsi="Lato"/>
          <w:lang w:eastAsia="pl-PL"/>
        </w:rPr>
        <w:t>polegającego na</w:t>
      </w:r>
      <w:r w:rsidR="00032711" w:rsidRPr="009801EF">
        <w:rPr>
          <w:rFonts w:ascii="Lato" w:hAnsi="Lato"/>
          <w:lang w:eastAsia="pl-PL"/>
        </w:rPr>
        <w:t>:</w:t>
      </w:r>
    </w:p>
    <w:p w14:paraId="23D423C1" w14:textId="0ACC002E" w:rsidR="008305DD" w:rsidRPr="00BF6AD5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integracji i rozbudowie systemów informatycznych świadczeniodawcy</w:t>
      </w:r>
      <w:r w:rsidR="001A0942" w:rsidRPr="001A0942">
        <w:rPr>
          <w:rFonts w:ascii="Lato" w:hAnsi="Lato"/>
          <w:lang w:eastAsia="pl-PL"/>
        </w:rPr>
        <w:t xml:space="preserve"> (wskaźnik D21G)</w:t>
      </w:r>
      <w:r w:rsidR="00DF2C37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</w:t>
      </w:r>
      <w:r w:rsidR="001A0942" w:rsidRPr="001A0942">
        <w:rPr>
          <w:rFonts w:ascii="Lato" w:hAnsi="Lato"/>
          <w:lang w:eastAsia="pl-PL"/>
        </w:rPr>
        <w:t xml:space="preserve"> </w:t>
      </w:r>
      <w:r w:rsidR="008305DD">
        <w:rPr>
          <w:rFonts w:ascii="Lato" w:hAnsi="Lato"/>
          <w:lang w:eastAsia="pl-PL"/>
        </w:rPr>
        <w:t>i</w:t>
      </w:r>
      <w:r w:rsidR="008305DD" w:rsidRPr="008305DD">
        <w:rPr>
          <w:rFonts w:ascii="Lato" w:hAnsi="Lato"/>
          <w:lang w:eastAsia="pl-PL"/>
        </w:rPr>
        <w:t>ntegracj</w:t>
      </w:r>
      <w:r w:rsidR="008305DD">
        <w:rPr>
          <w:rFonts w:ascii="Lato" w:hAnsi="Lato"/>
          <w:lang w:eastAsia="pl-PL"/>
        </w:rPr>
        <w:t>i</w:t>
      </w:r>
      <w:r w:rsidR="008305DD" w:rsidRPr="008305DD">
        <w:rPr>
          <w:rFonts w:ascii="Lato" w:hAnsi="Lato"/>
          <w:lang w:eastAsia="pl-PL"/>
        </w:rPr>
        <w:t xml:space="preserve"> systemów szpitalnych z systemem P1</w:t>
      </w:r>
      <w:r w:rsidR="008305DD">
        <w:rPr>
          <w:rFonts w:ascii="Lato" w:hAnsi="Lato"/>
          <w:lang w:eastAsia="pl-PL"/>
        </w:rPr>
        <w:t xml:space="preserve"> (</w:t>
      </w:r>
      <w:r w:rsidR="008305DD" w:rsidRPr="008305DD">
        <w:rPr>
          <w:rFonts w:ascii="Lato" w:hAnsi="Lato"/>
          <w:lang w:eastAsia="pl-PL"/>
        </w:rPr>
        <w:t>wskaźnik D21G.R1</w:t>
      </w:r>
      <w:r w:rsidR="008305DD">
        <w:rPr>
          <w:rFonts w:ascii="Lato" w:hAnsi="Lato"/>
          <w:lang w:eastAsia="pl-PL"/>
        </w:rPr>
        <w:t>);</w:t>
      </w:r>
    </w:p>
    <w:p w14:paraId="1C3E17E7" w14:textId="0803B1A4" w:rsidR="001A0942" w:rsidRPr="001662BB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bookmarkStart w:id="17" w:name="_Hlk178949090"/>
      <w:r w:rsidRPr="00BF28D1">
        <w:rPr>
          <w:rFonts w:ascii="Lato" w:hAnsi="Lato"/>
          <w:lang w:eastAsia="pl-PL"/>
        </w:rPr>
        <w:t>digitalizacji dokumentacji medycznej istotnej z punktu widzenia leczenia i</w:t>
      </w:r>
      <w:r w:rsidR="00634919">
        <w:rPr>
          <w:rFonts w:ascii="Lato" w:hAnsi="Lato"/>
          <w:lang w:eastAsia="pl-PL"/>
        </w:rPr>
        <w:t> </w:t>
      </w:r>
      <w:r w:rsidRPr="00BF28D1">
        <w:rPr>
          <w:rFonts w:ascii="Lato" w:hAnsi="Lato"/>
          <w:lang w:eastAsia="pl-PL"/>
        </w:rPr>
        <w:t>profilaktyki (wskaźnik D18G)</w:t>
      </w:r>
      <w:r w:rsidR="00DF2C37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 k</w:t>
      </w:r>
      <w:r w:rsidR="008305DD" w:rsidRPr="008305DD">
        <w:rPr>
          <w:rFonts w:ascii="Lato" w:hAnsi="Lato"/>
          <w:lang w:eastAsia="pl-PL"/>
        </w:rPr>
        <w:t>art informacyjn</w:t>
      </w:r>
      <w:r w:rsidR="008305DD">
        <w:rPr>
          <w:rFonts w:ascii="Lato" w:hAnsi="Lato"/>
          <w:lang w:eastAsia="pl-PL"/>
        </w:rPr>
        <w:t>ych</w:t>
      </w:r>
      <w:r w:rsidR="008305DD" w:rsidRPr="008305DD">
        <w:rPr>
          <w:rFonts w:ascii="Lato" w:hAnsi="Lato"/>
          <w:lang w:eastAsia="pl-PL"/>
        </w:rPr>
        <w:t xml:space="preserve"> z leczenia szpitalnego w postaci elektronicznej dokumentacji medycznej od 1 stycznia 202</w:t>
      </w:r>
      <w:r w:rsidR="001250DE">
        <w:rPr>
          <w:rFonts w:ascii="Lato" w:hAnsi="Lato"/>
          <w:lang w:eastAsia="pl-PL"/>
        </w:rPr>
        <w:t>3</w:t>
      </w:r>
      <w:r w:rsidR="00634919">
        <w:rPr>
          <w:rFonts w:ascii="Lato" w:hAnsi="Lato"/>
          <w:lang w:eastAsia="pl-PL"/>
        </w:rPr>
        <w:t> </w:t>
      </w:r>
      <w:r w:rsidR="008305DD" w:rsidRPr="008305DD">
        <w:rPr>
          <w:rFonts w:ascii="Lato" w:hAnsi="Lato"/>
          <w:lang w:eastAsia="pl-PL"/>
        </w:rPr>
        <w:t>r. do 31 grudnia 2025 r. zaindeksowan</w:t>
      </w:r>
      <w:r w:rsidR="008305DD">
        <w:rPr>
          <w:rFonts w:ascii="Lato" w:hAnsi="Lato"/>
          <w:lang w:eastAsia="pl-PL"/>
        </w:rPr>
        <w:t>ych</w:t>
      </w:r>
      <w:r w:rsidR="008305DD" w:rsidRPr="008305DD">
        <w:rPr>
          <w:rFonts w:ascii="Lato" w:hAnsi="Lato"/>
          <w:lang w:eastAsia="pl-PL"/>
        </w:rPr>
        <w:t xml:space="preserve"> w systemie P1 lub umieszczon</w:t>
      </w:r>
      <w:r w:rsidR="008305DD">
        <w:rPr>
          <w:rFonts w:ascii="Lato" w:hAnsi="Lato"/>
          <w:lang w:eastAsia="pl-PL"/>
        </w:rPr>
        <w:t>ych</w:t>
      </w:r>
      <w:r w:rsidR="008305DD" w:rsidRPr="008305DD">
        <w:rPr>
          <w:rFonts w:ascii="Lato" w:hAnsi="Lato"/>
          <w:lang w:eastAsia="pl-PL"/>
        </w:rPr>
        <w:t xml:space="preserve"> w centralnym repozytorium danych medycznych w Centrum </w:t>
      </w:r>
      <w:r w:rsidR="00634919">
        <w:rPr>
          <w:rFonts w:ascii="Lato" w:hAnsi="Lato"/>
          <w:lang w:eastAsia="pl-PL"/>
        </w:rPr>
        <w:t xml:space="preserve"> </w:t>
      </w:r>
      <w:r w:rsidR="008305DD" w:rsidRPr="008305DD">
        <w:rPr>
          <w:rFonts w:ascii="Lato" w:hAnsi="Lato"/>
          <w:lang w:eastAsia="pl-PL"/>
        </w:rPr>
        <w:t>e-Zdrowia</w:t>
      </w:r>
      <w:r w:rsidR="008305DD">
        <w:rPr>
          <w:rFonts w:ascii="Lato" w:hAnsi="Lato"/>
          <w:lang w:eastAsia="pl-PL"/>
        </w:rPr>
        <w:t xml:space="preserve"> (</w:t>
      </w:r>
      <w:r w:rsidR="008305DD" w:rsidRPr="008305DD">
        <w:rPr>
          <w:rFonts w:ascii="Lato" w:hAnsi="Lato"/>
          <w:lang w:eastAsia="pl-PL"/>
        </w:rPr>
        <w:t>wskaźnik D18G.R1</w:t>
      </w:r>
      <w:r w:rsidR="008305DD">
        <w:rPr>
          <w:rFonts w:ascii="Lato" w:hAnsi="Lato"/>
          <w:lang w:eastAsia="pl-PL"/>
        </w:rPr>
        <w:t>);</w:t>
      </w:r>
    </w:p>
    <w:p w14:paraId="62605AC5" w14:textId="20CB5F69" w:rsidR="00443E0C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działaniach zwiększających poziom </w:t>
      </w:r>
      <w:proofErr w:type="spellStart"/>
      <w:r>
        <w:rPr>
          <w:rFonts w:ascii="Lato" w:hAnsi="Lato"/>
          <w:lang w:eastAsia="pl-PL"/>
        </w:rPr>
        <w:t>cyberbezpieczeństwa</w:t>
      </w:r>
      <w:proofErr w:type="spellEnd"/>
      <w:r>
        <w:rPr>
          <w:rFonts w:ascii="Lato" w:hAnsi="Lato"/>
          <w:lang w:eastAsia="pl-PL"/>
        </w:rPr>
        <w:t xml:space="preserve"> szpitala</w:t>
      </w:r>
      <w:r w:rsidR="008305DD">
        <w:rPr>
          <w:rFonts w:ascii="Lato" w:hAnsi="Lato"/>
          <w:lang w:eastAsia="pl-PL"/>
        </w:rPr>
        <w:t xml:space="preserve"> </w:t>
      </w:r>
      <w:r w:rsidR="002B3FD1" w:rsidRPr="002B3FD1">
        <w:rPr>
          <w:rFonts w:ascii="Lato" w:hAnsi="Lato"/>
          <w:lang w:eastAsia="pl-PL"/>
        </w:rPr>
        <w:t>(wskaźnik D21G)</w:t>
      </w:r>
      <w:r w:rsidR="00753E9F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</w:t>
      </w:r>
      <w:r w:rsidR="008305DD" w:rsidRPr="008305DD">
        <w:t xml:space="preserve"> </w:t>
      </w:r>
      <w:r w:rsidR="008305DD">
        <w:rPr>
          <w:rFonts w:ascii="Lato" w:hAnsi="Lato"/>
          <w:lang w:eastAsia="pl-PL"/>
        </w:rPr>
        <w:t>z</w:t>
      </w:r>
      <w:r w:rsidR="008305DD" w:rsidRPr="008305DD">
        <w:rPr>
          <w:rFonts w:ascii="Lato" w:hAnsi="Lato"/>
          <w:lang w:eastAsia="pl-PL"/>
        </w:rPr>
        <w:t>abezpieczeni</w:t>
      </w:r>
      <w:r w:rsidR="008305DD">
        <w:rPr>
          <w:rFonts w:ascii="Lato" w:hAnsi="Lato"/>
          <w:lang w:eastAsia="pl-PL"/>
        </w:rPr>
        <w:t>u</w:t>
      </w:r>
      <w:r w:rsidR="008305DD" w:rsidRPr="008305DD">
        <w:rPr>
          <w:rFonts w:ascii="Lato" w:hAnsi="Lato"/>
          <w:lang w:eastAsia="pl-PL"/>
        </w:rPr>
        <w:t xml:space="preserve"> przetwarzania elektronicznej dokumentacji medycznej potwierdzone audytem bezpieczeństwa</w:t>
      </w:r>
      <w:r w:rsidR="008305DD" w:rsidRPr="008305DD">
        <w:t xml:space="preserve"> </w:t>
      </w:r>
      <w:r w:rsidR="008305DD">
        <w:t>(</w:t>
      </w:r>
      <w:r w:rsidR="008305DD" w:rsidRPr="008305DD">
        <w:rPr>
          <w:rFonts w:ascii="Lato" w:hAnsi="Lato"/>
          <w:lang w:eastAsia="pl-PL"/>
        </w:rPr>
        <w:t>wskaźnik D21G.R2</w:t>
      </w:r>
      <w:r w:rsidR="008305DD">
        <w:rPr>
          <w:rFonts w:ascii="Lato" w:hAnsi="Lato"/>
          <w:lang w:eastAsia="pl-PL"/>
        </w:rPr>
        <w:t>)</w:t>
      </w:r>
      <w:r w:rsidR="002B3FD1">
        <w:rPr>
          <w:rFonts w:ascii="Lato" w:hAnsi="Lato"/>
          <w:lang w:eastAsia="pl-PL"/>
        </w:rPr>
        <w:t>;</w:t>
      </w:r>
    </w:p>
    <w:p w14:paraId="3802AC74" w14:textId="356A4A85" w:rsidR="00BF28D1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wdrożeniu rozwiązań AI i podłączeniu do centralnego repozytorium danych medycznych</w:t>
      </w:r>
      <w:r w:rsidR="002B3FD1">
        <w:rPr>
          <w:rFonts w:ascii="Lato" w:hAnsi="Lato"/>
          <w:lang w:eastAsia="pl-PL"/>
        </w:rPr>
        <w:t xml:space="preserve"> </w:t>
      </w:r>
      <w:r w:rsidR="002B3FD1" w:rsidRPr="002B3FD1">
        <w:rPr>
          <w:rFonts w:ascii="Lato" w:hAnsi="Lato"/>
          <w:lang w:eastAsia="pl-PL"/>
        </w:rPr>
        <w:t xml:space="preserve">(wskaźnik </w:t>
      </w:r>
      <w:r w:rsidR="002B3FD1" w:rsidRPr="001662BB">
        <w:rPr>
          <w:rFonts w:ascii="Lato" w:hAnsi="Lato"/>
          <w:lang w:eastAsia="pl-PL"/>
        </w:rPr>
        <w:t>D</w:t>
      </w:r>
      <w:r>
        <w:rPr>
          <w:rFonts w:ascii="Lato" w:hAnsi="Lato"/>
          <w:lang w:eastAsia="pl-PL"/>
        </w:rPr>
        <w:t>21G)</w:t>
      </w:r>
      <w:r w:rsidR="00753E9F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</w:t>
      </w:r>
      <w:r w:rsidR="008305DD" w:rsidRPr="008305DD">
        <w:t xml:space="preserve"> </w:t>
      </w:r>
      <w:r w:rsidR="008305DD">
        <w:rPr>
          <w:rFonts w:ascii="Lato" w:hAnsi="Lato"/>
          <w:lang w:eastAsia="pl-PL"/>
        </w:rPr>
        <w:t>p</w:t>
      </w:r>
      <w:r w:rsidR="008305DD" w:rsidRPr="008305DD">
        <w:rPr>
          <w:rFonts w:ascii="Lato" w:hAnsi="Lato"/>
          <w:lang w:eastAsia="pl-PL"/>
        </w:rPr>
        <w:t>odłączeni</w:t>
      </w:r>
      <w:r w:rsidR="008305DD">
        <w:rPr>
          <w:rFonts w:ascii="Lato" w:hAnsi="Lato"/>
          <w:lang w:eastAsia="pl-PL"/>
        </w:rPr>
        <w:t>u</w:t>
      </w:r>
      <w:r w:rsidR="008305DD" w:rsidRPr="008305DD">
        <w:rPr>
          <w:rFonts w:ascii="Lato" w:hAnsi="Lato"/>
          <w:lang w:eastAsia="pl-PL"/>
        </w:rPr>
        <w:t xml:space="preserve"> do </w:t>
      </w:r>
      <w:r w:rsidR="00844A70">
        <w:rPr>
          <w:rFonts w:ascii="Lato" w:hAnsi="Lato"/>
          <w:lang w:eastAsia="pl-PL"/>
        </w:rPr>
        <w:t>Platformy Usług Inteligentnych (PUI)</w:t>
      </w:r>
      <w:r w:rsidR="008305DD" w:rsidRPr="008305DD">
        <w:rPr>
          <w:rFonts w:ascii="Lato" w:hAnsi="Lato"/>
          <w:lang w:eastAsia="pl-PL"/>
        </w:rPr>
        <w:t xml:space="preserve"> w Centrum e-Zdrowia </w:t>
      </w:r>
      <w:r w:rsidR="008305DD">
        <w:t>(</w:t>
      </w:r>
      <w:r w:rsidR="008305DD" w:rsidRPr="008305DD">
        <w:rPr>
          <w:rFonts w:ascii="Lato" w:hAnsi="Lato"/>
          <w:lang w:eastAsia="pl-PL"/>
        </w:rPr>
        <w:t>wskaźnik D21G.R3</w:t>
      </w:r>
      <w:r w:rsidR="008305DD">
        <w:rPr>
          <w:rFonts w:ascii="Lato" w:hAnsi="Lato"/>
          <w:lang w:eastAsia="pl-PL"/>
        </w:rPr>
        <w:t xml:space="preserve">).  </w:t>
      </w:r>
      <w:r w:rsidR="002B3FD1" w:rsidRPr="001662BB">
        <w:rPr>
          <w:rFonts w:ascii="Lato" w:hAnsi="Lato"/>
          <w:lang w:eastAsia="pl-PL"/>
        </w:rPr>
        <w:t xml:space="preserve"> </w:t>
      </w:r>
      <w:bookmarkEnd w:id="17"/>
    </w:p>
    <w:p w14:paraId="5A9C55C7" w14:textId="5C42D8B0" w:rsidR="002750B4" w:rsidRPr="00BF6AD5" w:rsidRDefault="002750B4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BF6AD5">
        <w:rPr>
          <w:rFonts w:ascii="Lato" w:hAnsi="Lato"/>
          <w:lang w:eastAsia="pl-PL"/>
        </w:rPr>
        <w:t xml:space="preserve">Zakres </w:t>
      </w:r>
      <w:r w:rsidR="00737761" w:rsidRPr="00BF6AD5">
        <w:rPr>
          <w:rFonts w:ascii="Lato" w:hAnsi="Lato"/>
          <w:lang w:eastAsia="pl-PL"/>
        </w:rPr>
        <w:t>działań niezbędnych do realizacji przedsięwzięcia określonych w</w:t>
      </w:r>
      <w:r w:rsidR="004F74D1" w:rsidRPr="00BF6AD5">
        <w:rPr>
          <w:rFonts w:ascii="Lato" w:hAnsi="Lato"/>
          <w:lang w:eastAsia="pl-PL"/>
        </w:rPr>
        <w:t xml:space="preserve"> ust.</w:t>
      </w:r>
      <w:r w:rsidR="00737761" w:rsidRPr="00BF6AD5">
        <w:rPr>
          <w:rFonts w:ascii="Lato" w:hAnsi="Lato"/>
          <w:lang w:eastAsia="pl-PL"/>
        </w:rPr>
        <w:t xml:space="preserve"> 1</w:t>
      </w:r>
      <w:r w:rsidR="004F74D1" w:rsidRPr="00BF6AD5">
        <w:rPr>
          <w:rFonts w:ascii="Lato" w:hAnsi="Lato"/>
          <w:lang w:eastAsia="pl-PL"/>
        </w:rPr>
        <w:t xml:space="preserve"> pkt 1-</w:t>
      </w:r>
      <w:r w:rsidR="00EA7827" w:rsidRPr="00BF6AD5">
        <w:rPr>
          <w:rFonts w:ascii="Lato" w:hAnsi="Lato"/>
          <w:lang w:eastAsia="pl-PL"/>
        </w:rPr>
        <w:t>4</w:t>
      </w:r>
      <w:r w:rsidR="004F74D1" w:rsidRPr="00BF6AD5">
        <w:rPr>
          <w:rFonts w:ascii="Lato" w:hAnsi="Lato"/>
          <w:lang w:eastAsia="pl-PL"/>
        </w:rPr>
        <w:t>,</w:t>
      </w:r>
      <w:r w:rsidR="00737761" w:rsidRPr="00BF6AD5">
        <w:rPr>
          <w:rFonts w:ascii="Lato" w:hAnsi="Lato"/>
          <w:lang w:eastAsia="pl-PL"/>
        </w:rPr>
        <w:t xml:space="preserve"> </w:t>
      </w:r>
      <w:r w:rsidR="00663442" w:rsidRPr="00BF6AD5">
        <w:rPr>
          <w:rFonts w:ascii="Lato" w:hAnsi="Lato"/>
          <w:lang w:eastAsia="pl-PL"/>
        </w:rPr>
        <w:t>j</w:t>
      </w:r>
      <w:r w:rsidR="00737761" w:rsidRPr="00BF6AD5">
        <w:rPr>
          <w:rFonts w:ascii="Lato" w:hAnsi="Lato"/>
          <w:lang w:eastAsia="pl-PL"/>
        </w:rPr>
        <w:t>ak również</w:t>
      </w:r>
      <w:r w:rsidRPr="00BF6AD5">
        <w:rPr>
          <w:rFonts w:ascii="Lato" w:hAnsi="Lato"/>
          <w:lang w:eastAsia="pl-PL"/>
        </w:rPr>
        <w:t xml:space="preserve"> </w:t>
      </w:r>
      <w:r w:rsidR="00737761" w:rsidRPr="00BF6AD5">
        <w:rPr>
          <w:rFonts w:ascii="Lato" w:hAnsi="Lato"/>
          <w:lang w:eastAsia="pl-PL"/>
        </w:rPr>
        <w:t xml:space="preserve">ich szacowany budżet oraz </w:t>
      </w:r>
      <w:r w:rsidR="00B665DB" w:rsidRPr="00BF6AD5">
        <w:rPr>
          <w:rFonts w:ascii="Lato" w:hAnsi="Lato"/>
          <w:lang w:eastAsia="pl-PL"/>
        </w:rPr>
        <w:t xml:space="preserve">harmonogram, </w:t>
      </w:r>
      <w:r w:rsidR="00676D3A" w:rsidRPr="00BF6AD5">
        <w:rPr>
          <w:rFonts w:ascii="Lato" w:hAnsi="Lato"/>
          <w:lang w:eastAsia="pl-PL"/>
        </w:rPr>
        <w:t>zawart</w:t>
      </w:r>
      <w:r w:rsidR="00B665DB" w:rsidRPr="00BF6AD5">
        <w:rPr>
          <w:rFonts w:ascii="Lato" w:hAnsi="Lato"/>
          <w:lang w:eastAsia="pl-PL"/>
        </w:rPr>
        <w:t>e</w:t>
      </w:r>
      <w:r w:rsidR="00676D3A" w:rsidRPr="00BF6AD5">
        <w:rPr>
          <w:rFonts w:ascii="Lato" w:hAnsi="Lato"/>
          <w:lang w:eastAsia="pl-PL"/>
        </w:rPr>
        <w:t xml:space="preserve"> został</w:t>
      </w:r>
      <w:r w:rsidR="00B665DB" w:rsidRPr="00BF6AD5">
        <w:rPr>
          <w:rFonts w:ascii="Lato" w:hAnsi="Lato"/>
          <w:lang w:eastAsia="pl-PL"/>
        </w:rPr>
        <w:t>y</w:t>
      </w:r>
      <w:r w:rsidR="00676D3A" w:rsidRPr="00BF6AD5">
        <w:rPr>
          <w:rFonts w:ascii="Lato" w:hAnsi="Lato"/>
          <w:lang w:eastAsia="pl-PL"/>
        </w:rPr>
        <w:t xml:space="preserve"> w </w:t>
      </w:r>
      <w:r w:rsidR="00737761" w:rsidRPr="00BF6AD5">
        <w:rPr>
          <w:rFonts w:ascii="Lato" w:hAnsi="Lato"/>
          <w:lang w:eastAsia="pl-PL"/>
        </w:rPr>
        <w:t>dokumen</w:t>
      </w:r>
      <w:r w:rsidR="00676D3A" w:rsidRPr="00BF6AD5">
        <w:rPr>
          <w:rFonts w:ascii="Lato" w:hAnsi="Lato"/>
          <w:lang w:eastAsia="pl-PL"/>
        </w:rPr>
        <w:t>cie</w:t>
      </w:r>
      <w:r w:rsidR="00737761" w:rsidRPr="00BF6AD5">
        <w:rPr>
          <w:rFonts w:ascii="Lato" w:hAnsi="Lato"/>
          <w:lang w:eastAsia="pl-PL"/>
        </w:rPr>
        <w:t xml:space="preserve"> pn. </w:t>
      </w:r>
      <w:r w:rsidR="00737761" w:rsidRPr="00BF6AD5">
        <w:rPr>
          <w:rFonts w:ascii="Lato" w:hAnsi="Lato"/>
          <w:i/>
          <w:iCs/>
          <w:lang w:eastAsia="pl-PL"/>
        </w:rPr>
        <w:t>Zakres realizacji przedsięwzięcia</w:t>
      </w:r>
      <w:r w:rsidR="00737761" w:rsidRPr="00BF6AD5">
        <w:rPr>
          <w:rFonts w:ascii="Lato" w:hAnsi="Lato"/>
          <w:lang w:eastAsia="pl-PL"/>
        </w:rPr>
        <w:t>, stanowiący</w:t>
      </w:r>
      <w:r w:rsidR="00676D3A" w:rsidRPr="00BF6AD5">
        <w:rPr>
          <w:rFonts w:ascii="Lato" w:hAnsi="Lato"/>
          <w:lang w:eastAsia="pl-PL"/>
        </w:rPr>
        <w:t>m</w:t>
      </w:r>
      <w:r w:rsidR="00737761" w:rsidRPr="00BF6AD5">
        <w:rPr>
          <w:rFonts w:ascii="Lato" w:hAnsi="Lato"/>
          <w:lang w:eastAsia="pl-PL"/>
        </w:rPr>
        <w:t xml:space="preserve"> </w:t>
      </w:r>
      <w:r w:rsidRPr="00BF6AD5">
        <w:rPr>
          <w:rFonts w:ascii="Lato" w:hAnsi="Lato"/>
          <w:lang w:eastAsia="pl-PL"/>
        </w:rPr>
        <w:t xml:space="preserve">załącznik nr </w:t>
      </w:r>
      <w:r w:rsidR="00C65A83" w:rsidRPr="00BF6AD5">
        <w:rPr>
          <w:rFonts w:ascii="Lato" w:hAnsi="Lato"/>
          <w:lang w:eastAsia="pl-PL"/>
        </w:rPr>
        <w:t>4</w:t>
      </w:r>
      <w:r w:rsidRPr="00BF6AD5">
        <w:rPr>
          <w:rFonts w:ascii="Lato" w:hAnsi="Lato"/>
          <w:lang w:eastAsia="pl-PL"/>
        </w:rPr>
        <w:t xml:space="preserve"> do</w:t>
      </w:r>
      <w:r w:rsidR="00E21048" w:rsidRPr="00BF6AD5">
        <w:rPr>
          <w:rFonts w:ascii="Lato" w:hAnsi="Lato"/>
          <w:lang w:eastAsia="pl-PL"/>
        </w:rPr>
        <w:t> </w:t>
      </w:r>
      <w:r w:rsidR="00C64163" w:rsidRPr="00BF6AD5">
        <w:rPr>
          <w:rFonts w:ascii="Lato" w:hAnsi="Lato"/>
          <w:lang w:eastAsia="pl-PL"/>
        </w:rPr>
        <w:t>R</w:t>
      </w:r>
      <w:r w:rsidRPr="00BF6AD5">
        <w:rPr>
          <w:rFonts w:ascii="Lato" w:hAnsi="Lato"/>
          <w:lang w:eastAsia="pl-PL"/>
        </w:rPr>
        <w:t xml:space="preserve">egulaminu. </w:t>
      </w:r>
      <w:r w:rsidR="00676D3A" w:rsidRPr="00BF6AD5">
        <w:rPr>
          <w:rFonts w:ascii="Lato" w:hAnsi="Lato"/>
          <w:i/>
          <w:iCs/>
          <w:lang w:eastAsia="pl-PL"/>
        </w:rPr>
        <w:t>Zakres realizacji przedsięwzięcia</w:t>
      </w:r>
      <w:r w:rsidR="00676D3A" w:rsidRPr="00BF6AD5">
        <w:rPr>
          <w:rFonts w:ascii="Lato" w:hAnsi="Lato"/>
          <w:lang w:eastAsia="pl-PL"/>
        </w:rPr>
        <w:t xml:space="preserve"> określa minimalny zakres merytoryczny przedsięwzięcia, którym związany jest </w:t>
      </w:r>
      <w:r w:rsidR="00C64163" w:rsidRPr="00BF6AD5">
        <w:rPr>
          <w:rFonts w:ascii="Lato" w:hAnsi="Lato"/>
          <w:lang w:eastAsia="pl-PL"/>
        </w:rPr>
        <w:t>W</w:t>
      </w:r>
      <w:r w:rsidR="00676D3A" w:rsidRPr="00BF6AD5">
        <w:rPr>
          <w:rFonts w:ascii="Lato" w:hAnsi="Lato"/>
          <w:lang w:eastAsia="pl-PL"/>
        </w:rPr>
        <w:t xml:space="preserve">nioskodawca </w:t>
      </w:r>
      <w:r w:rsidR="00B665DB" w:rsidRPr="00BF6AD5">
        <w:rPr>
          <w:rFonts w:ascii="Lato" w:hAnsi="Lato"/>
          <w:lang w:eastAsia="pl-PL"/>
        </w:rPr>
        <w:t xml:space="preserve">składając </w:t>
      </w:r>
      <w:r w:rsidR="00C64163" w:rsidRPr="00BF6AD5">
        <w:rPr>
          <w:rFonts w:ascii="Lato" w:hAnsi="Lato"/>
          <w:lang w:eastAsia="pl-PL"/>
        </w:rPr>
        <w:t>W</w:t>
      </w:r>
      <w:r w:rsidR="00B665DB" w:rsidRPr="00BF6AD5">
        <w:rPr>
          <w:rFonts w:ascii="Lato" w:hAnsi="Lato"/>
          <w:lang w:eastAsia="pl-PL"/>
        </w:rPr>
        <w:t xml:space="preserve">niosek </w:t>
      </w:r>
      <w:r w:rsidR="00676D3A" w:rsidRPr="00BF6AD5">
        <w:rPr>
          <w:rFonts w:ascii="Lato" w:hAnsi="Lato"/>
          <w:lang w:eastAsia="pl-PL"/>
        </w:rPr>
        <w:t xml:space="preserve">oraz wskazuje maksymalny budżet i maksymalne ramy czasowe </w:t>
      </w:r>
      <w:r w:rsidR="00B665DB" w:rsidRPr="00BF6AD5">
        <w:rPr>
          <w:rFonts w:ascii="Lato" w:hAnsi="Lato"/>
          <w:lang w:eastAsia="pl-PL"/>
        </w:rPr>
        <w:t>dla</w:t>
      </w:r>
      <w:r w:rsidR="00E21048" w:rsidRPr="00BF6AD5">
        <w:rPr>
          <w:rFonts w:ascii="Lato" w:hAnsi="Lato"/>
          <w:lang w:eastAsia="pl-PL"/>
        </w:rPr>
        <w:t> </w:t>
      </w:r>
      <w:r w:rsidR="00676D3A" w:rsidRPr="00BF6AD5">
        <w:rPr>
          <w:rFonts w:ascii="Lato" w:hAnsi="Lato"/>
          <w:lang w:eastAsia="pl-PL"/>
        </w:rPr>
        <w:t>realizacji poszczególnych działań określonych w</w:t>
      </w:r>
      <w:r w:rsidR="004F74D1" w:rsidRPr="00BF6AD5">
        <w:rPr>
          <w:rFonts w:ascii="Lato" w:hAnsi="Lato"/>
          <w:lang w:eastAsia="pl-PL"/>
        </w:rPr>
        <w:t xml:space="preserve"> ust</w:t>
      </w:r>
      <w:r w:rsidR="004678EB">
        <w:rPr>
          <w:rFonts w:ascii="Lato" w:hAnsi="Lato"/>
          <w:lang w:eastAsia="pl-PL"/>
        </w:rPr>
        <w:t>.</w:t>
      </w:r>
      <w:r w:rsidR="00676D3A" w:rsidRPr="00BF6AD5">
        <w:rPr>
          <w:rFonts w:ascii="Lato" w:hAnsi="Lato"/>
          <w:lang w:eastAsia="pl-PL"/>
        </w:rPr>
        <w:t xml:space="preserve"> 1 </w:t>
      </w:r>
      <w:r w:rsidR="004F74D1" w:rsidRPr="00BF6AD5">
        <w:rPr>
          <w:rFonts w:ascii="Lato" w:hAnsi="Lato"/>
          <w:lang w:eastAsia="pl-PL"/>
        </w:rPr>
        <w:t>pkt</w:t>
      </w:r>
      <w:r w:rsidR="00985289" w:rsidRPr="00BF6AD5">
        <w:rPr>
          <w:rFonts w:ascii="Lato" w:hAnsi="Lato"/>
          <w:lang w:eastAsia="pl-PL"/>
        </w:rPr>
        <w:t xml:space="preserve"> </w:t>
      </w:r>
      <w:r w:rsidR="004F74D1" w:rsidRPr="00BF6AD5">
        <w:rPr>
          <w:rFonts w:ascii="Lato" w:hAnsi="Lato"/>
          <w:lang w:eastAsia="pl-PL"/>
        </w:rPr>
        <w:t>1-</w:t>
      </w:r>
      <w:r w:rsidR="00EA7827" w:rsidRPr="00BF6AD5">
        <w:rPr>
          <w:rFonts w:ascii="Lato" w:hAnsi="Lato"/>
          <w:lang w:eastAsia="pl-PL"/>
        </w:rPr>
        <w:t>4</w:t>
      </w:r>
      <w:r w:rsidR="00985289" w:rsidRPr="00BF6AD5">
        <w:rPr>
          <w:rFonts w:ascii="Lato" w:hAnsi="Lato"/>
          <w:lang w:eastAsia="pl-PL"/>
        </w:rPr>
        <w:t>.</w:t>
      </w:r>
      <w:r w:rsidR="00676D3A" w:rsidRPr="00BF6AD5">
        <w:rPr>
          <w:rFonts w:ascii="Lato" w:hAnsi="Lato"/>
          <w:lang w:eastAsia="pl-PL"/>
        </w:rPr>
        <w:t xml:space="preserve"> </w:t>
      </w:r>
    </w:p>
    <w:p w14:paraId="7F7C522D" w14:textId="0444BF18" w:rsidR="00A87C39" w:rsidRPr="00BF6AD5" w:rsidRDefault="00093E28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BF6AD5">
        <w:rPr>
          <w:rFonts w:ascii="Lato" w:hAnsi="Lato"/>
          <w:lang w:eastAsia="pl-PL"/>
        </w:rPr>
        <w:t xml:space="preserve">Instytucją organizującą </w:t>
      </w:r>
      <w:r w:rsidR="004D627F" w:rsidRPr="00BF6AD5">
        <w:rPr>
          <w:rFonts w:ascii="Lato" w:hAnsi="Lato"/>
          <w:lang w:eastAsia="pl-PL"/>
        </w:rPr>
        <w:t>nabór</w:t>
      </w:r>
      <w:r w:rsidRPr="00BF6AD5">
        <w:rPr>
          <w:rFonts w:ascii="Lato" w:hAnsi="Lato"/>
          <w:lang w:eastAsia="pl-PL"/>
        </w:rPr>
        <w:t xml:space="preserve"> </w:t>
      </w:r>
      <w:r w:rsidR="007F4D49" w:rsidRPr="00BF6AD5">
        <w:rPr>
          <w:rFonts w:ascii="Lato" w:hAnsi="Lato"/>
          <w:lang w:eastAsia="pl-PL"/>
        </w:rPr>
        <w:t>jest Ministerstwo Zdrowia</w:t>
      </w:r>
      <w:r w:rsidR="004D627F" w:rsidRPr="00BF6AD5">
        <w:rPr>
          <w:rFonts w:ascii="Lato" w:hAnsi="Lato"/>
          <w:lang w:eastAsia="pl-PL"/>
        </w:rPr>
        <w:t>. Funkcje i zadania w</w:t>
      </w:r>
      <w:r w:rsidR="00E21048" w:rsidRPr="00BF6AD5">
        <w:rPr>
          <w:rFonts w:ascii="Lato" w:hAnsi="Lato"/>
          <w:lang w:eastAsia="pl-PL"/>
        </w:rPr>
        <w:t> </w:t>
      </w:r>
      <w:r w:rsidR="004D627F" w:rsidRPr="00BF6AD5">
        <w:rPr>
          <w:rFonts w:ascii="Lato" w:hAnsi="Lato"/>
          <w:lang w:eastAsia="pl-PL"/>
        </w:rPr>
        <w:t xml:space="preserve">zakresie bezpośredniej obsługi naboru pełni Departament </w:t>
      </w:r>
      <w:r w:rsidR="00FF17EC" w:rsidRPr="00BF6AD5">
        <w:rPr>
          <w:rFonts w:ascii="Lato" w:hAnsi="Lato"/>
          <w:lang w:eastAsia="pl-PL"/>
        </w:rPr>
        <w:t>e-Zdrowia</w:t>
      </w:r>
      <w:r w:rsidR="004D627F" w:rsidRPr="00BF6AD5">
        <w:rPr>
          <w:rFonts w:ascii="Lato" w:hAnsi="Lato"/>
          <w:lang w:eastAsia="pl-PL"/>
        </w:rPr>
        <w:t>, ul.</w:t>
      </w:r>
      <w:r w:rsidR="00E21048" w:rsidRPr="00BF6AD5">
        <w:rPr>
          <w:rFonts w:ascii="Lato" w:hAnsi="Lato"/>
          <w:lang w:eastAsia="pl-PL"/>
        </w:rPr>
        <w:t> </w:t>
      </w:r>
      <w:r w:rsidR="004D627F" w:rsidRPr="00BF6AD5">
        <w:rPr>
          <w:rFonts w:ascii="Lato" w:hAnsi="Lato"/>
          <w:lang w:eastAsia="pl-PL"/>
        </w:rPr>
        <w:t>Miodowa 15, 00-952 Warszawa</w:t>
      </w:r>
      <w:r w:rsidR="002131BD" w:rsidRPr="00BF6AD5">
        <w:rPr>
          <w:rFonts w:ascii="Lato" w:hAnsi="Lato"/>
          <w:lang w:eastAsia="pl-PL"/>
        </w:rPr>
        <w:t>.</w:t>
      </w:r>
    </w:p>
    <w:p w14:paraId="1E6B1537" w14:textId="0F3089CC" w:rsidR="0010115F" w:rsidRPr="00776F30" w:rsidRDefault="00506362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bookmarkStart w:id="18" w:name="_Hlk147744067"/>
      <w:r w:rsidRPr="009801EF">
        <w:rPr>
          <w:rFonts w:ascii="Lato" w:hAnsi="Lato"/>
          <w:lang w:eastAsia="pl-PL"/>
        </w:rPr>
        <w:lastRenderedPageBreak/>
        <w:t xml:space="preserve">Przedmiotem </w:t>
      </w:r>
      <w:bookmarkStart w:id="19" w:name="_Hlk147750125"/>
      <w:r w:rsidRPr="009801EF">
        <w:rPr>
          <w:rFonts w:ascii="Lato" w:hAnsi="Lato"/>
          <w:lang w:eastAsia="pl-PL"/>
        </w:rPr>
        <w:t>naboru jest wybór przedsięwzięcia do objęcia wsparciem i realizacji w</w:t>
      </w:r>
      <w:r w:rsidR="00E21048">
        <w:rPr>
          <w:rFonts w:ascii="Lato" w:hAnsi="Lato"/>
          <w:lang w:eastAsia="pl-PL"/>
        </w:rPr>
        <w:t> </w:t>
      </w:r>
      <w:r w:rsidRPr="009801EF">
        <w:rPr>
          <w:rFonts w:ascii="Lato" w:hAnsi="Lato"/>
          <w:lang w:eastAsia="pl-PL"/>
        </w:rPr>
        <w:t>ramach Inwestycji D1.1.2 „Przyspieszenie procesów transformacji cyfrowej ochrony zdrowia poprzez dalszy rozwój usług cyfrowych w ochronie zdrowia” będącej elementem komponentu D „Efektywność, dostępność i jakość systemu ochrony zdrowia”</w:t>
      </w:r>
      <w:r w:rsidR="001C045C" w:rsidRPr="009801EF">
        <w:rPr>
          <w:rFonts w:ascii="Lato" w:hAnsi="Lato"/>
          <w:lang w:eastAsia="pl-PL"/>
        </w:rPr>
        <w:t xml:space="preserve"> KPO</w:t>
      </w:r>
      <w:r w:rsidRPr="009801EF">
        <w:rPr>
          <w:rFonts w:ascii="Lato" w:hAnsi="Lato"/>
          <w:lang w:eastAsia="pl-PL"/>
        </w:rPr>
        <w:t>.</w:t>
      </w:r>
    </w:p>
    <w:p w14:paraId="60C4AF32" w14:textId="1BE46555" w:rsidR="007D4DF8" w:rsidRPr="001662BB" w:rsidRDefault="00722F99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0E7C3D">
        <w:rPr>
          <w:rFonts w:ascii="Lato" w:hAnsi="Lato"/>
          <w:lang w:eastAsia="pl-PL"/>
        </w:rPr>
        <w:t xml:space="preserve">Do naboru konkurencyjnego może przystąpić </w:t>
      </w:r>
      <w:r w:rsidR="005C1B4B">
        <w:rPr>
          <w:rFonts w:ascii="Lato" w:hAnsi="Lato"/>
          <w:lang w:eastAsia="pl-PL"/>
        </w:rPr>
        <w:t>podmiot leczniczy wykonujący działalność leczniczą w rodzaju świadczenia szpitalne w zakładzie leczniczym</w:t>
      </w:r>
      <w:r w:rsidRPr="000E7C3D">
        <w:rPr>
          <w:rFonts w:ascii="Lato" w:hAnsi="Lato"/>
          <w:lang w:eastAsia="pl-PL"/>
        </w:rPr>
        <w:t xml:space="preserve"> </w:t>
      </w:r>
      <w:r w:rsidR="00F248FD">
        <w:rPr>
          <w:rFonts w:ascii="Lato" w:hAnsi="Lato"/>
          <w:lang w:eastAsia="pl-PL"/>
        </w:rPr>
        <w:t>w</w:t>
      </w:r>
      <w:r w:rsidR="00663442">
        <w:t> </w:t>
      </w:r>
      <w:r w:rsidR="00F248FD">
        <w:rPr>
          <w:rFonts w:ascii="Lato" w:hAnsi="Lato"/>
          <w:lang w:eastAsia="pl-PL"/>
        </w:rPr>
        <w:t>rozumieniu</w:t>
      </w:r>
      <w:r w:rsidRPr="000E7C3D">
        <w:rPr>
          <w:rFonts w:ascii="Lato" w:hAnsi="Lato"/>
          <w:lang w:eastAsia="pl-PL"/>
        </w:rPr>
        <w:t xml:space="preserve"> art. 2 ust.1</w:t>
      </w:r>
      <w:r w:rsidR="004C2773">
        <w:rPr>
          <w:rFonts w:ascii="Lato" w:hAnsi="Lato"/>
          <w:lang w:eastAsia="pl-PL"/>
        </w:rPr>
        <w:t xml:space="preserve"> pkt 9</w:t>
      </w:r>
      <w:r w:rsidRPr="000E7C3D">
        <w:rPr>
          <w:rFonts w:ascii="Lato" w:hAnsi="Lato"/>
          <w:lang w:eastAsia="pl-PL"/>
        </w:rPr>
        <w:t xml:space="preserve"> ustawy z dnia 15 kwietnia 2011r. o</w:t>
      </w:r>
      <w:r w:rsidR="00776F30">
        <w:rPr>
          <w:rFonts w:ascii="Lato" w:hAnsi="Lato"/>
          <w:lang w:eastAsia="pl-PL"/>
        </w:rPr>
        <w:t> </w:t>
      </w:r>
      <w:r w:rsidRPr="000E7C3D">
        <w:rPr>
          <w:rFonts w:ascii="Lato" w:hAnsi="Lato"/>
          <w:lang w:eastAsia="pl-PL"/>
        </w:rPr>
        <w:t>działalności leczniczej</w:t>
      </w:r>
      <w:r w:rsidR="00B63DBD" w:rsidRPr="000E7C3D">
        <w:rPr>
          <w:rFonts w:ascii="Lato" w:hAnsi="Lato"/>
          <w:lang w:eastAsia="pl-PL"/>
        </w:rPr>
        <w:t xml:space="preserve"> (Dz.U. z 2024</w:t>
      </w:r>
      <w:r w:rsidR="00086217">
        <w:rPr>
          <w:rFonts w:ascii="Lato" w:hAnsi="Lato"/>
          <w:lang w:eastAsia="pl-PL"/>
        </w:rPr>
        <w:t xml:space="preserve"> </w:t>
      </w:r>
      <w:r w:rsidR="00B63DBD" w:rsidRPr="000E7C3D">
        <w:rPr>
          <w:rFonts w:ascii="Lato" w:hAnsi="Lato"/>
          <w:lang w:eastAsia="pl-PL"/>
        </w:rPr>
        <w:t>r. poz. 799)</w:t>
      </w:r>
      <w:r w:rsidRPr="000E7C3D">
        <w:rPr>
          <w:rFonts w:ascii="Lato" w:hAnsi="Lato"/>
          <w:lang w:eastAsia="pl-PL"/>
        </w:rPr>
        <w:t>, zakwalifikowany do systemu podstawowego szpitalnego zabezpieczenia świadczeń opieki zdrowotnej, o którym mowa w art.</w:t>
      </w:r>
      <w:r w:rsidR="00086217">
        <w:rPr>
          <w:rFonts w:ascii="Lato" w:hAnsi="Lato"/>
          <w:lang w:eastAsia="pl-PL"/>
        </w:rPr>
        <w:t xml:space="preserve"> </w:t>
      </w:r>
      <w:r w:rsidRPr="000E7C3D">
        <w:rPr>
          <w:rFonts w:ascii="Lato" w:hAnsi="Lato"/>
          <w:lang w:eastAsia="pl-PL"/>
        </w:rPr>
        <w:t>95l ust.1 i 2  w zw. z art. 95m ust.1, 2 i 3 ustawy  o świadczeniach opieki zdrowotnej</w:t>
      </w:r>
      <w:r w:rsidR="00974E52">
        <w:rPr>
          <w:rFonts w:ascii="Lato" w:hAnsi="Lato"/>
          <w:lang w:eastAsia="pl-PL"/>
        </w:rPr>
        <w:t>.</w:t>
      </w:r>
      <w:r w:rsidRPr="000E7C3D">
        <w:rPr>
          <w:rFonts w:ascii="Lato" w:hAnsi="Lato"/>
          <w:lang w:eastAsia="pl-PL"/>
        </w:rPr>
        <w:t xml:space="preserve"> </w:t>
      </w:r>
      <w:r w:rsidR="00DD6ADC">
        <w:rPr>
          <w:rFonts w:ascii="Lato" w:hAnsi="Lato"/>
          <w:lang w:eastAsia="pl-PL"/>
        </w:rPr>
        <w:t xml:space="preserve"> Wykaz podmiotów leczniczych zakwalifikowanych do systemu podstawowego szpitalnego zabezpieczenia świadczeń opieki zdrowotnej, obowiązujący od 1 stycznia 2023</w:t>
      </w:r>
      <w:r w:rsidR="00096699">
        <w:rPr>
          <w:rFonts w:ascii="Lato" w:hAnsi="Lato"/>
          <w:lang w:eastAsia="pl-PL"/>
        </w:rPr>
        <w:t xml:space="preserve"> r.</w:t>
      </w:r>
      <w:r w:rsidR="00DD6ADC">
        <w:rPr>
          <w:rFonts w:ascii="Lato" w:hAnsi="Lato"/>
          <w:lang w:eastAsia="pl-PL"/>
        </w:rPr>
        <w:t xml:space="preserve"> do 30 czerwca 2027</w:t>
      </w:r>
      <w:r w:rsidR="00096699">
        <w:rPr>
          <w:rFonts w:ascii="Lato" w:hAnsi="Lato"/>
          <w:lang w:eastAsia="pl-PL"/>
        </w:rPr>
        <w:t xml:space="preserve"> r.</w:t>
      </w:r>
      <w:r w:rsidR="00AB663B">
        <w:rPr>
          <w:rFonts w:ascii="Lato" w:hAnsi="Lato"/>
          <w:lang w:eastAsia="pl-PL"/>
        </w:rPr>
        <w:t xml:space="preserve"> </w:t>
      </w:r>
      <w:r w:rsidR="00C50A21">
        <w:rPr>
          <w:rFonts w:ascii="Lato" w:hAnsi="Lato"/>
          <w:lang w:eastAsia="pl-PL"/>
        </w:rPr>
        <w:t>,</w:t>
      </w:r>
      <w:r w:rsidR="00DD6ADC">
        <w:rPr>
          <w:rFonts w:ascii="Lato" w:hAnsi="Lato"/>
          <w:lang w:eastAsia="pl-PL"/>
        </w:rPr>
        <w:t xml:space="preserve"> jest dostępny na stronie</w:t>
      </w:r>
      <w:r w:rsidR="00204036">
        <w:rPr>
          <w:rFonts w:ascii="Lato" w:hAnsi="Lato"/>
          <w:lang w:eastAsia="pl-PL"/>
        </w:rPr>
        <w:t xml:space="preserve"> internetowej</w:t>
      </w:r>
      <w:r w:rsidR="00DD6ADC">
        <w:rPr>
          <w:rFonts w:ascii="Lato" w:hAnsi="Lato"/>
          <w:lang w:eastAsia="pl-PL"/>
        </w:rPr>
        <w:t xml:space="preserve"> Narodowego Funduszu Zdrowia:</w:t>
      </w:r>
      <w:r w:rsidR="00663442">
        <w:rPr>
          <w:rFonts w:ascii="Lato" w:hAnsi="Lato"/>
          <w:lang w:eastAsia="pl-PL"/>
        </w:rPr>
        <w:t xml:space="preserve"> </w:t>
      </w:r>
      <w:r w:rsidR="009558A6">
        <w:rPr>
          <w:rFonts w:ascii="Lato" w:hAnsi="Lato"/>
          <w:lang w:eastAsia="pl-PL"/>
        </w:rPr>
        <w:t xml:space="preserve"> </w:t>
      </w:r>
      <w:hyperlink r:id="rId12" w:history="1">
        <w:r w:rsidR="008B07DC" w:rsidRPr="009558A6">
          <w:rPr>
            <w:rStyle w:val="Hipercze"/>
            <w:rFonts w:ascii="Lato" w:hAnsi="Lato"/>
            <w:lang w:eastAsia="pl-PL"/>
          </w:rPr>
          <w:t>https://www.nfz.gov.pl/aktualnosci/aktualnosci-centrali/nowa-kwalifikacja-do-sieci-szpitali,8270.html</w:t>
        </w:r>
      </w:hyperlink>
      <w:r w:rsidR="008B07DC" w:rsidRPr="008B07DC">
        <w:rPr>
          <w:rFonts w:ascii="Lato" w:hAnsi="Lato"/>
          <w:lang w:eastAsia="pl-PL"/>
        </w:rPr>
        <w:t xml:space="preserve"> </w:t>
      </w:r>
    </w:p>
    <w:bookmarkEnd w:id="18"/>
    <w:bookmarkEnd w:id="19"/>
    <w:p w14:paraId="486940E0" w14:textId="71EAE2A2" w:rsidR="005F1625" w:rsidRPr="0093080B" w:rsidRDefault="00A87C39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>Wybór przedsięwzięcia do objęcia wsparciem odbywa się w trybie</w:t>
      </w:r>
      <w:r w:rsidR="001C045C" w:rsidRPr="009801EF">
        <w:rPr>
          <w:rFonts w:ascii="Lato" w:hAnsi="Lato"/>
          <w:lang w:eastAsia="pl-PL"/>
        </w:rPr>
        <w:t xml:space="preserve"> </w:t>
      </w:r>
      <w:r w:rsidR="00FB2CF2">
        <w:rPr>
          <w:rFonts w:ascii="Lato" w:hAnsi="Lato"/>
          <w:lang w:eastAsia="pl-PL"/>
        </w:rPr>
        <w:t>kon</w:t>
      </w:r>
      <w:r w:rsidR="00EA1472" w:rsidRPr="0054717E">
        <w:rPr>
          <w:rFonts w:ascii="Lato" w:hAnsi="Lato"/>
          <w:lang w:eastAsia="pl-PL"/>
        </w:rPr>
        <w:t>kurencyjnym</w:t>
      </w:r>
      <w:r w:rsidR="007F717F">
        <w:rPr>
          <w:rFonts w:ascii="Lato" w:hAnsi="Lato"/>
          <w:lang w:eastAsia="pl-PL"/>
        </w:rPr>
        <w:t>, w oparciu o Kart</w:t>
      </w:r>
      <w:r w:rsidR="00E35193">
        <w:rPr>
          <w:rFonts w:ascii="Lato" w:hAnsi="Lato"/>
          <w:lang w:eastAsia="pl-PL"/>
        </w:rPr>
        <w:t>ę</w:t>
      </w:r>
      <w:r w:rsidR="007F717F">
        <w:rPr>
          <w:rFonts w:ascii="Lato" w:hAnsi="Lato"/>
          <w:lang w:eastAsia="pl-PL"/>
        </w:rPr>
        <w:t xml:space="preserve"> oceny </w:t>
      </w:r>
      <w:r w:rsidR="006B0F3C">
        <w:rPr>
          <w:rFonts w:ascii="Lato" w:hAnsi="Lato"/>
          <w:lang w:eastAsia="pl-PL"/>
        </w:rPr>
        <w:t>w</w:t>
      </w:r>
      <w:r w:rsidR="007F717F">
        <w:rPr>
          <w:rFonts w:ascii="Lato" w:hAnsi="Lato"/>
          <w:lang w:eastAsia="pl-PL"/>
        </w:rPr>
        <w:t>niosku o objęcie przedsięwzięcia wsparciem, któ</w:t>
      </w:r>
      <w:r w:rsidR="00E35193">
        <w:rPr>
          <w:rFonts w:ascii="Lato" w:hAnsi="Lato"/>
          <w:lang w:eastAsia="pl-PL"/>
        </w:rPr>
        <w:t xml:space="preserve">rej </w:t>
      </w:r>
      <w:r w:rsidR="007F717F">
        <w:rPr>
          <w:rFonts w:ascii="Lato" w:hAnsi="Lato"/>
          <w:lang w:eastAsia="pl-PL"/>
        </w:rPr>
        <w:t xml:space="preserve"> wz</w:t>
      </w:r>
      <w:r w:rsidR="00E35193">
        <w:rPr>
          <w:rFonts w:ascii="Lato" w:hAnsi="Lato"/>
          <w:lang w:eastAsia="pl-PL"/>
        </w:rPr>
        <w:t xml:space="preserve">ór </w:t>
      </w:r>
      <w:r w:rsidR="007F717F">
        <w:rPr>
          <w:rFonts w:ascii="Lato" w:hAnsi="Lato"/>
          <w:lang w:eastAsia="pl-PL"/>
        </w:rPr>
        <w:t xml:space="preserve"> stanowi załącznik nr 5</w:t>
      </w:r>
      <w:r w:rsidR="00E35193">
        <w:rPr>
          <w:rFonts w:ascii="Lato" w:hAnsi="Lato"/>
          <w:lang w:eastAsia="pl-PL"/>
        </w:rPr>
        <w:t xml:space="preserve"> </w:t>
      </w:r>
      <w:r w:rsidR="007F717F">
        <w:rPr>
          <w:rFonts w:ascii="Lato" w:hAnsi="Lato"/>
          <w:lang w:eastAsia="pl-PL"/>
        </w:rPr>
        <w:t xml:space="preserve"> do</w:t>
      </w:r>
      <w:r w:rsidR="00E21048">
        <w:rPr>
          <w:rFonts w:ascii="Lato" w:hAnsi="Lato"/>
          <w:lang w:eastAsia="pl-PL"/>
        </w:rPr>
        <w:t> </w:t>
      </w:r>
      <w:r w:rsidR="007F717F">
        <w:rPr>
          <w:rFonts w:ascii="Lato" w:hAnsi="Lato"/>
          <w:lang w:eastAsia="pl-PL"/>
        </w:rPr>
        <w:t>Regulaminu</w:t>
      </w:r>
      <w:r w:rsidR="0038129A">
        <w:rPr>
          <w:rFonts w:ascii="Lato" w:hAnsi="Lato"/>
          <w:lang w:eastAsia="pl-PL"/>
        </w:rPr>
        <w:t>.</w:t>
      </w:r>
    </w:p>
    <w:p w14:paraId="3E2EEC83" w14:textId="4B7DBDA3" w:rsidR="005417AB" w:rsidRPr="00562E7A" w:rsidRDefault="005417AB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562E7A">
        <w:rPr>
          <w:rFonts w:ascii="Lato" w:hAnsi="Lato"/>
          <w:lang w:eastAsia="pl-PL"/>
        </w:rPr>
        <w:t>Nabór trwa</w:t>
      </w:r>
      <w:r w:rsidR="009D4B11" w:rsidRPr="00562E7A">
        <w:rPr>
          <w:rFonts w:ascii="Lato" w:hAnsi="Lato"/>
          <w:lang w:eastAsia="pl-PL"/>
        </w:rPr>
        <w:t xml:space="preserve"> od dnia</w:t>
      </w:r>
      <w:r w:rsidR="00562E7A" w:rsidRPr="00562E7A">
        <w:rPr>
          <w:rFonts w:ascii="Lato" w:hAnsi="Lato"/>
          <w:lang w:eastAsia="pl-PL"/>
        </w:rPr>
        <w:t xml:space="preserve"> 11 kwietnia 2025r.</w:t>
      </w:r>
      <w:r w:rsidR="009D4B11" w:rsidRPr="00562E7A">
        <w:rPr>
          <w:rFonts w:ascii="Lato" w:hAnsi="Lato"/>
          <w:lang w:eastAsia="pl-PL"/>
        </w:rPr>
        <w:t xml:space="preserve"> </w:t>
      </w:r>
      <w:r w:rsidRPr="00562E7A">
        <w:rPr>
          <w:rFonts w:ascii="Lato" w:hAnsi="Lato"/>
          <w:lang w:eastAsia="pl-PL"/>
        </w:rPr>
        <w:t xml:space="preserve"> do </w:t>
      </w:r>
      <w:r w:rsidR="004317A3" w:rsidRPr="00562E7A">
        <w:rPr>
          <w:rFonts w:ascii="Lato" w:hAnsi="Lato"/>
          <w:lang w:eastAsia="pl-PL"/>
        </w:rPr>
        <w:t xml:space="preserve">dnia </w:t>
      </w:r>
      <w:r w:rsidR="00596336" w:rsidRPr="00562E7A">
        <w:rPr>
          <w:rFonts w:ascii="Lato" w:hAnsi="Lato"/>
          <w:lang w:eastAsia="pl-PL"/>
        </w:rPr>
        <w:t xml:space="preserve"> </w:t>
      </w:r>
      <w:r w:rsidR="0088162C">
        <w:rPr>
          <w:rFonts w:ascii="Lato" w:hAnsi="Lato"/>
          <w:lang w:eastAsia="pl-PL"/>
        </w:rPr>
        <w:t>29</w:t>
      </w:r>
      <w:r w:rsidR="00596336" w:rsidRPr="00562E7A">
        <w:rPr>
          <w:rFonts w:ascii="Lato" w:hAnsi="Lato"/>
          <w:lang w:eastAsia="pl-PL"/>
        </w:rPr>
        <w:t xml:space="preserve"> maja 2025 </w:t>
      </w:r>
      <w:r w:rsidRPr="00562E7A">
        <w:rPr>
          <w:rFonts w:ascii="Lato" w:hAnsi="Lato"/>
          <w:lang w:eastAsia="pl-PL"/>
        </w:rPr>
        <w:t>r. do godz. 23:59</w:t>
      </w:r>
      <w:r w:rsidR="00BF6AD5" w:rsidRPr="00562E7A">
        <w:rPr>
          <w:rFonts w:ascii="Lato" w:hAnsi="Lato"/>
          <w:lang w:eastAsia="pl-PL"/>
        </w:rPr>
        <w:t xml:space="preserve">. </w:t>
      </w:r>
    </w:p>
    <w:p w14:paraId="747C2A1B" w14:textId="38606B4E" w:rsidR="0099364C" w:rsidRPr="001662BB" w:rsidRDefault="006D6B77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IOI może wydłużyć termin naboru </w:t>
      </w:r>
      <w:r w:rsidR="00DB40C4">
        <w:rPr>
          <w:rFonts w:ascii="Lato" w:hAnsi="Lato"/>
          <w:lang w:eastAsia="pl-PL"/>
        </w:rPr>
        <w:t>W</w:t>
      </w:r>
      <w:r w:rsidRPr="009801EF">
        <w:rPr>
          <w:rFonts w:ascii="Lato" w:hAnsi="Lato"/>
          <w:lang w:eastAsia="pl-PL"/>
        </w:rPr>
        <w:t>niosków wskazany w</w:t>
      </w:r>
      <w:r w:rsidR="008E084C">
        <w:rPr>
          <w:rFonts w:ascii="Lato" w:hAnsi="Lato"/>
          <w:lang w:eastAsia="pl-PL"/>
        </w:rPr>
        <w:t xml:space="preserve"> ust.</w:t>
      </w:r>
      <w:r w:rsidR="009D4B11">
        <w:rPr>
          <w:rFonts w:ascii="Lato" w:hAnsi="Lato"/>
          <w:lang w:eastAsia="pl-PL"/>
        </w:rPr>
        <w:t xml:space="preserve"> </w:t>
      </w:r>
      <w:r w:rsidR="00D36FCD">
        <w:rPr>
          <w:rFonts w:ascii="Lato" w:hAnsi="Lato"/>
          <w:lang w:eastAsia="pl-PL"/>
        </w:rPr>
        <w:t>7</w:t>
      </w:r>
      <w:r w:rsidRPr="009801EF">
        <w:rPr>
          <w:rFonts w:ascii="Lato" w:hAnsi="Lato"/>
          <w:lang w:eastAsia="pl-PL"/>
        </w:rPr>
        <w:t>.</w:t>
      </w:r>
      <w:r w:rsidR="00B54668" w:rsidRPr="009801EF">
        <w:rPr>
          <w:rFonts w:ascii="Lato" w:hAnsi="Lato"/>
        </w:rPr>
        <w:t xml:space="preserve"> O</w:t>
      </w:r>
      <w:r w:rsidR="005F1625" w:rsidRPr="009801EF">
        <w:rPr>
          <w:rFonts w:ascii="Lato" w:hAnsi="Lato"/>
        </w:rPr>
        <w:t> </w:t>
      </w:r>
      <w:r w:rsidR="00103AFB">
        <w:rPr>
          <w:rFonts w:ascii="Lato" w:hAnsi="Lato"/>
        </w:rPr>
        <w:t xml:space="preserve"> wydłużeniu</w:t>
      </w:r>
      <w:r w:rsidR="00B54668" w:rsidRPr="009801EF">
        <w:rPr>
          <w:rFonts w:ascii="Lato" w:hAnsi="Lato"/>
        </w:rPr>
        <w:t xml:space="preserve"> terminu naboru </w:t>
      </w:r>
      <w:r w:rsidR="00DB40C4">
        <w:rPr>
          <w:rFonts w:ascii="Lato" w:hAnsi="Lato"/>
        </w:rPr>
        <w:t>W</w:t>
      </w:r>
      <w:r w:rsidR="00B54668" w:rsidRPr="009801EF">
        <w:rPr>
          <w:rFonts w:ascii="Lato" w:hAnsi="Lato"/>
        </w:rPr>
        <w:t>niosków o</w:t>
      </w:r>
      <w:r w:rsidR="00DB40C4">
        <w:rPr>
          <w:rFonts w:ascii="Lato" w:hAnsi="Lato"/>
        </w:rPr>
        <w:t xml:space="preserve"> objęcie</w:t>
      </w:r>
      <w:r w:rsidR="00CD1D96">
        <w:rPr>
          <w:rFonts w:ascii="Lato" w:hAnsi="Lato"/>
        </w:rPr>
        <w:t xml:space="preserve"> przedsięwzięcia</w:t>
      </w:r>
      <w:r w:rsidR="00DB40C4">
        <w:rPr>
          <w:rFonts w:ascii="Lato" w:hAnsi="Lato"/>
        </w:rPr>
        <w:t xml:space="preserve"> wsparciem</w:t>
      </w:r>
      <w:r w:rsidR="00B54668" w:rsidRPr="009801EF">
        <w:rPr>
          <w:rFonts w:ascii="Lato" w:hAnsi="Lato"/>
        </w:rPr>
        <w:t xml:space="preserve"> IOI poinformuje w</w:t>
      </w:r>
      <w:r w:rsidR="001371D6">
        <w:rPr>
          <w:rFonts w:ascii="Lato" w:hAnsi="Lato"/>
        </w:rPr>
        <w:t> </w:t>
      </w:r>
      <w:r w:rsidR="00B54668" w:rsidRPr="009801EF">
        <w:rPr>
          <w:rFonts w:ascii="Lato" w:hAnsi="Lato"/>
        </w:rPr>
        <w:t>formie komunikatu na stronie internetowej IOI</w:t>
      </w:r>
      <w:r w:rsidR="008E49B8">
        <w:rPr>
          <w:rFonts w:ascii="Lato" w:hAnsi="Lato"/>
        </w:rPr>
        <w:t>.</w:t>
      </w:r>
    </w:p>
    <w:p w14:paraId="77C1713B" w14:textId="242C0170" w:rsidR="006D3DE8" w:rsidRDefault="006D3DE8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bookmarkStart w:id="20" w:name="_Hlk194486585"/>
      <w:r w:rsidRPr="009801EF">
        <w:rPr>
          <w:rFonts w:ascii="Lato" w:hAnsi="Lato"/>
        </w:rPr>
        <w:t xml:space="preserve">W ramach danego naboru </w:t>
      </w:r>
      <w:r w:rsidR="00DB40C4">
        <w:rPr>
          <w:rFonts w:ascii="Lato" w:hAnsi="Lato"/>
        </w:rPr>
        <w:t>W</w:t>
      </w:r>
      <w:r w:rsidRPr="009801EF">
        <w:rPr>
          <w:rFonts w:ascii="Lato" w:hAnsi="Lato"/>
        </w:rPr>
        <w:t xml:space="preserve">nioskodawca może złożyć tylko jeden </w:t>
      </w:r>
      <w:r w:rsidR="00DB40C4">
        <w:rPr>
          <w:rFonts w:ascii="Lato" w:hAnsi="Lato"/>
        </w:rPr>
        <w:t>W</w:t>
      </w:r>
      <w:r w:rsidRPr="009801EF">
        <w:rPr>
          <w:rFonts w:ascii="Lato" w:hAnsi="Lato"/>
        </w:rPr>
        <w:t>niosek o</w:t>
      </w:r>
      <w:r w:rsidR="00631FBC" w:rsidRPr="009801EF">
        <w:rPr>
          <w:rFonts w:ascii="Lato" w:hAnsi="Lato"/>
        </w:rPr>
        <w:t> </w:t>
      </w:r>
      <w:r w:rsidR="00DB40C4">
        <w:rPr>
          <w:rFonts w:ascii="Lato" w:hAnsi="Lato"/>
        </w:rPr>
        <w:t xml:space="preserve"> objęcie wsparciem</w:t>
      </w:r>
      <w:r w:rsidRPr="009801EF">
        <w:rPr>
          <w:rFonts w:ascii="Lato" w:hAnsi="Lato"/>
        </w:rPr>
        <w:t xml:space="preserve"> </w:t>
      </w:r>
      <w:r w:rsidR="00724CB1">
        <w:rPr>
          <w:rFonts w:ascii="Lato" w:hAnsi="Lato"/>
        </w:rPr>
        <w:t xml:space="preserve">dla </w:t>
      </w:r>
      <w:r w:rsidR="00C66269">
        <w:rPr>
          <w:rFonts w:ascii="Lato" w:hAnsi="Lato"/>
        </w:rPr>
        <w:t>każdego</w:t>
      </w:r>
      <w:r w:rsidR="0038129A">
        <w:rPr>
          <w:rFonts w:ascii="Lato" w:hAnsi="Lato"/>
        </w:rPr>
        <w:t xml:space="preserve"> zakładu leczniczego</w:t>
      </w:r>
      <w:r w:rsidR="00C66269">
        <w:t xml:space="preserve"> </w:t>
      </w:r>
      <w:r w:rsidR="00C66269" w:rsidRPr="00C66269">
        <w:rPr>
          <w:rFonts w:ascii="Lato" w:hAnsi="Lato"/>
        </w:rPr>
        <w:t>zakwalifikowan</w:t>
      </w:r>
      <w:r w:rsidR="00C66269">
        <w:rPr>
          <w:rFonts w:ascii="Lato" w:hAnsi="Lato"/>
        </w:rPr>
        <w:t>ego</w:t>
      </w:r>
      <w:r w:rsidR="00C66269" w:rsidRPr="00C66269">
        <w:rPr>
          <w:rFonts w:ascii="Lato" w:hAnsi="Lato"/>
        </w:rPr>
        <w:t xml:space="preserve"> do systemu podstawowego s</w:t>
      </w:r>
      <w:r w:rsidR="00DB320C">
        <w:rPr>
          <w:rFonts w:ascii="Lato" w:hAnsi="Lato"/>
        </w:rPr>
        <w:t>zpi</w:t>
      </w:r>
      <w:r w:rsidR="00C66269" w:rsidRPr="00C66269">
        <w:rPr>
          <w:rFonts w:ascii="Lato" w:hAnsi="Lato"/>
        </w:rPr>
        <w:t>talnego zabezpieczenia świadczeń opieki zdrowotnej, o którym mowa w art. 95l ust.1 i 2  w zw. z art. 95m ust.1, 2 i 3 ustawy  o świadczeniach opieki</w:t>
      </w:r>
      <w:r w:rsidR="00C66269">
        <w:rPr>
          <w:rFonts w:ascii="Lato" w:hAnsi="Lato"/>
        </w:rPr>
        <w:t xml:space="preserve"> </w:t>
      </w:r>
      <w:r w:rsidR="00C66269" w:rsidRPr="00C66269">
        <w:rPr>
          <w:rFonts w:ascii="Lato" w:hAnsi="Lato"/>
        </w:rPr>
        <w:t>zdrowotnej</w:t>
      </w:r>
      <w:r w:rsidR="00C66269">
        <w:rPr>
          <w:rFonts w:ascii="Lato" w:hAnsi="Lato"/>
        </w:rPr>
        <w:t>.</w:t>
      </w:r>
      <w:r w:rsidRPr="009801EF">
        <w:rPr>
          <w:rFonts w:ascii="Lato" w:hAnsi="Lato"/>
        </w:rPr>
        <w:t xml:space="preserve"> </w:t>
      </w:r>
    </w:p>
    <w:bookmarkEnd w:id="20"/>
    <w:p w14:paraId="1F82F742" w14:textId="3E3E29FC" w:rsidR="00AA0EB5" w:rsidRPr="00662E47" w:rsidRDefault="00DD6ADC" w:rsidP="00662E47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 xml:space="preserve">We Wniosku o objęcie przedsięwzięcia wsparciem Wnioskodawca </w:t>
      </w:r>
      <w:r w:rsidR="00A777DE">
        <w:rPr>
          <w:rFonts w:ascii="Lato" w:hAnsi="Lato"/>
          <w:lang w:eastAsia="pl-PL"/>
        </w:rPr>
        <w:t>wskazuje</w:t>
      </w:r>
      <w:r w:rsidR="001512F1">
        <w:rPr>
          <w:rFonts w:ascii="Lato" w:hAnsi="Lato"/>
          <w:lang w:eastAsia="pl-PL"/>
        </w:rPr>
        <w:t xml:space="preserve"> </w:t>
      </w:r>
      <w:r w:rsidR="00B7545B">
        <w:rPr>
          <w:rFonts w:ascii="Lato" w:hAnsi="Lato"/>
          <w:lang w:eastAsia="pl-PL"/>
        </w:rPr>
        <w:t xml:space="preserve">do realizacji </w:t>
      </w:r>
      <w:r w:rsidR="00FC6E77">
        <w:rPr>
          <w:rFonts w:ascii="Lato" w:hAnsi="Lato"/>
          <w:lang w:eastAsia="pl-PL"/>
        </w:rPr>
        <w:t xml:space="preserve"> szczegółowy zakres merytoryczny przedsięwzięcia, określony w treści załącznika 4 do Regulaminu. </w:t>
      </w:r>
      <w:r w:rsidR="00343D5F">
        <w:rPr>
          <w:rFonts w:ascii="Lato" w:hAnsi="Lato"/>
          <w:lang w:eastAsia="pl-PL"/>
        </w:rPr>
        <w:t>.</w:t>
      </w:r>
    </w:p>
    <w:p w14:paraId="53E7792A" w14:textId="58021A21" w:rsidR="0090005A" w:rsidRDefault="00541C42" w:rsidP="0090005A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662E47">
        <w:rPr>
          <w:rFonts w:ascii="Lato" w:hAnsi="Lato"/>
          <w:lang w:eastAsia="pl-PL"/>
        </w:rPr>
        <w:t>Całkowita kwota środków przeznaczonych na objęcie przedsięwzięć wsparciem w</w:t>
      </w:r>
      <w:r w:rsidR="001371D6">
        <w:rPr>
          <w:rFonts w:ascii="Lato" w:hAnsi="Lato"/>
          <w:lang w:eastAsia="pl-PL"/>
        </w:rPr>
        <w:t> </w:t>
      </w:r>
      <w:r w:rsidRPr="00662E47">
        <w:rPr>
          <w:rFonts w:ascii="Lato" w:hAnsi="Lato"/>
          <w:lang w:eastAsia="pl-PL"/>
        </w:rPr>
        <w:t xml:space="preserve">naborze, w ramach Inwestycji D1.1.2 wynosi </w:t>
      </w:r>
      <w:r w:rsidR="000835E0">
        <w:rPr>
          <w:rFonts w:ascii="Lato" w:hAnsi="Lato"/>
          <w:lang w:eastAsia="pl-PL"/>
        </w:rPr>
        <w:t xml:space="preserve">do </w:t>
      </w:r>
      <w:r w:rsidR="00EF7A69" w:rsidRPr="00EF7A69">
        <w:rPr>
          <w:rFonts w:ascii="Lato" w:hAnsi="Lato"/>
          <w:lang w:eastAsia="pl-PL"/>
        </w:rPr>
        <w:t>3</w:t>
      </w:r>
      <w:r w:rsidR="000E377B" w:rsidRPr="00EF7A69">
        <w:rPr>
          <w:rFonts w:ascii="Lato" w:hAnsi="Lato"/>
          <w:lang w:eastAsia="pl-PL"/>
        </w:rPr>
        <w:t> </w:t>
      </w:r>
      <w:r w:rsidR="00EF7A69" w:rsidRPr="00EF7A69">
        <w:rPr>
          <w:rFonts w:ascii="Lato" w:hAnsi="Lato"/>
          <w:lang w:eastAsia="pl-PL"/>
        </w:rPr>
        <w:t>131</w:t>
      </w:r>
      <w:r w:rsidR="000E377B" w:rsidRPr="00EF7A69">
        <w:rPr>
          <w:rFonts w:ascii="Lato" w:hAnsi="Lato"/>
          <w:lang w:eastAsia="pl-PL"/>
        </w:rPr>
        <w:t> 000</w:t>
      </w:r>
      <w:r w:rsidR="00EF7A69" w:rsidRPr="00EF7A69">
        <w:rPr>
          <w:rFonts w:ascii="Lato" w:hAnsi="Lato"/>
          <w:lang w:eastAsia="pl-PL"/>
        </w:rPr>
        <w:t> </w:t>
      </w:r>
      <w:r w:rsidR="000E377B" w:rsidRPr="00EF7A69">
        <w:rPr>
          <w:rFonts w:ascii="Lato" w:hAnsi="Lato"/>
          <w:lang w:eastAsia="pl-PL"/>
        </w:rPr>
        <w:t>000</w:t>
      </w:r>
      <w:r w:rsidR="00EF7A69">
        <w:rPr>
          <w:rFonts w:ascii="Lato" w:hAnsi="Lato"/>
          <w:lang w:eastAsia="pl-PL"/>
        </w:rPr>
        <w:t xml:space="preserve"> </w:t>
      </w:r>
      <w:r w:rsidRPr="00662E47">
        <w:rPr>
          <w:rFonts w:ascii="Lato" w:hAnsi="Lato"/>
          <w:lang w:eastAsia="pl-PL"/>
        </w:rPr>
        <w:t xml:space="preserve">złotych (słownie: </w:t>
      </w:r>
      <w:r w:rsidR="00EF7A69">
        <w:rPr>
          <w:rFonts w:ascii="Lato" w:hAnsi="Lato"/>
          <w:lang w:eastAsia="pl-PL"/>
        </w:rPr>
        <w:t>trzy</w:t>
      </w:r>
      <w:r w:rsidRPr="00662E47">
        <w:rPr>
          <w:rFonts w:ascii="Lato" w:hAnsi="Lato"/>
          <w:lang w:eastAsia="pl-PL"/>
        </w:rPr>
        <w:t xml:space="preserve"> miliardy </w:t>
      </w:r>
      <w:r w:rsidR="00EF7A69">
        <w:rPr>
          <w:rFonts w:ascii="Lato" w:hAnsi="Lato"/>
          <w:lang w:eastAsia="pl-PL"/>
        </w:rPr>
        <w:t>sto trzydzieści jeden</w:t>
      </w:r>
      <w:r w:rsidRPr="00662E47">
        <w:rPr>
          <w:rFonts w:ascii="Lato" w:hAnsi="Lato"/>
          <w:lang w:eastAsia="pl-PL"/>
        </w:rPr>
        <w:t xml:space="preserve"> milionów złotych) </w:t>
      </w:r>
      <w:r w:rsidR="00FE5D6D" w:rsidRPr="00662E47">
        <w:rPr>
          <w:rFonts w:ascii="Lato" w:hAnsi="Lato"/>
          <w:lang w:eastAsia="pl-PL"/>
        </w:rPr>
        <w:t xml:space="preserve">ze środków </w:t>
      </w:r>
      <w:r w:rsidR="009058A9">
        <w:rPr>
          <w:rFonts w:ascii="Lato" w:hAnsi="Lato"/>
          <w:lang w:eastAsia="pl-PL"/>
        </w:rPr>
        <w:t>KPO</w:t>
      </w:r>
      <w:r w:rsidR="00FE5D6D" w:rsidRPr="00662E47">
        <w:rPr>
          <w:rFonts w:ascii="Lato" w:hAnsi="Lato"/>
          <w:lang w:eastAsia="pl-PL"/>
        </w:rPr>
        <w:t>.</w:t>
      </w:r>
      <w:r w:rsidR="005628B7">
        <w:rPr>
          <w:rFonts w:ascii="Lato" w:hAnsi="Lato"/>
          <w:lang w:eastAsia="pl-PL"/>
        </w:rPr>
        <w:t xml:space="preserve">  </w:t>
      </w:r>
    </w:p>
    <w:p w14:paraId="3DD402E7" w14:textId="531A360B" w:rsidR="00B7545B" w:rsidRPr="0090005A" w:rsidRDefault="00541C42" w:rsidP="0090005A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90005A">
        <w:rPr>
          <w:rFonts w:ascii="Lato" w:hAnsi="Lato"/>
          <w:lang w:eastAsia="pl-PL"/>
        </w:rPr>
        <w:t xml:space="preserve">Całkowita kwota środków przeznaczonych na objęcie </w:t>
      </w:r>
      <w:r w:rsidR="00E24B3E" w:rsidRPr="0090005A">
        <w:rPr>
          <w:rFonts w:ascii="Lato" w:hAnsi="Lato"/>
          <w:lang w:eastAsia="pl-PL"/>
        </w:rPr>
        <w:t xml:space="preserve"> wsparciem </w:t>
      </w:r>
      <w:r w:rsidRPr="0090005A">
        <w:rPr>
          <w:rFonts w:ascii="Lato" w:hAnsi="Lato"/>
          <w:lang w:eastAsia="pl-PL"/>
        </w:rPr>
        <w:t>przedsięwzięć</w:t>
      </w:r>
      <w:r w:rsidR="00E24B3E" w:rsidRPr="0090005A">
        <w:rPr>
          <w:rFonts w:ascii="Lato" w:hAnsi="Lato"/>
          <w:lang w:eastAsia="pl-PL"/>
        </w:rPr>
        <w:t>, o których mowa w treści rozdziału 6 ust.17,</w:t>
      </w:r>
      <w:r w:rsidRPr="0090005A">
        <w:rPr>
          <w:rFonts w:ascii="Lato" w:hAnsi="Lato"/>
          <w:lang w:eastAsia="pl-PL"/>
        </w:rPr>
        <w:t xml:space="preserve"> może zostać zwiększona </w:t>
      </w:r>
      <w:r w:rsidR="007463BC" w:rsidRPr="0090005A">
        <w:rPr>
          <w:rFonts w:ascii="Lato" w:hAnsi="Lato"/>
          <w:lang w:eastAsia="pl-PL"/>
        </w:rPr>
        <w:t>o</w:t>
      </w:r>
      <w:r w:rsidRPr="0090005A">
        <w:rPr>
          <w:rFonts w:ascii="Lato" w:hAnsi="Lato"/>
          <w:lang w:eastAsia="pl-PL"/>
        </w:rPr>
        <w:t xml:space="preserve"> </w:t>
      </w:r>
      <w:r w:rsidR="00796D86" w:rsidRPr="0090005A">
        <w:rPr>
          <w:rFonts w:ascii="Lato" w:hAnsi="Lato"/>
          <w:lang w:eastAsia="pl-PL"/>
        </w:rPr>
        <w:t>kwot</w:t>
      </w:r>
      <w:r w:rsidR="007463BC" w:rsidRPr="0090005A">
        <w:rPr>
          <w:rFonts w:ascii="Lato" w:hAnsi="Lato"/>
          <w:lang w:eastAsia="pl-PL"/>
        </w:rPr>
        <w:t>ę</w:t>
      </w:r>
      <w:r w:rsidRPr="0090005A">
        <w:rPr>
          <w:rFonts w:ascii="Lato" w:hAnsi="Lato"/>
          <w:lang w:eastAsia="pl-PL"/>
        </w:rPr>
        <w:t xml:space="preserve"> środków dostępnych </w:t>
      </w:r>
      <w:r w:rsidR="00E1159B" w:rsidRPr="0090005A">
        <w:rPr>
          <w:rFonts w:ascii="Lato" w:hAnsi="Lato"/>
          <w:lang w:eastAsia="pl-PL"/>
        </w:rPr>
        <w:t xml:space="preserve">w ramach </w:t>
      </w:r>
      <w:r w:rsidRPr="0090005A">
        <w:rPr>
          <w:rFonts w:ascii="Lato" w:hAnsi="Lato"/>
          <w:lang w:eastAsia="pl-PL"/>
        </w:rPr>
        <w:t xml:space="preserve">alokacji </w:t>
      </w:r>
      <w:r w:rsidR="00E1159B" w:rsidRPr="0090005A">
        <w:rPr>
          <w:rFonts w:ascii="Lato" w:hAnsi="Lato"/>
          <w:lang w:eastAsia="pl-PL"/>
        </w:rPr>
        <w:t xml:space="preserve">dla </w:t>
      </w:r>
      <w:r w:rsidRPr="0090005A">
        <w:rPr>
          <w:rFonts w:ascii="Lato" w:hAnsi="Lato"/>
          <w:lang w:eastAsia="pl-PL"/>
        </w:rPr>
        <w:t>inwestycj</w:t>
      </w:r>
      <w:r w:rsidR="00E1159B" w:rsidRPr="0090005A">
        <w:rPr>
          <w:rFonts w:ascii="Lato" w:hAnsi="Lato"/>
          <w:lang w:eastAsia="pl-PL"/>
        </w:rPr>
        <w:t>i</w:t>
      </w:r>
      <w:r w:rsidRPr="0090005A">
        <w:rPr>
          <w:rFonts w:ascii="Lato" w:hAnsi="Lato"/>
          <w:lang w:eastAsia="pl-PL"/>
        </w:rPr>
        <w:t xml:space="preserve"> </w:t>
      </w:r>
      <w:r w:rsidR="00E1159B" w:rsidRPr="0090005A">
        <w:rPr>
          <w:rFonts w:ascii="Lato" w:hAnsi="Lato"/>
          <w:lang w:eastAsia="pl-PL"/>
        </w:rPr>
        <w:t>dla których Ministerstwo Zdrowia pełni rolę IOI</w:t>
      </w:r>
      <w:r w:rsidR="0048447F" w:rsidRPr="0090005A">
        <w:rPr>
          <w:rFonts w:ascii="Lato" w:hAnsi="Lato"/>
          <w:lang w:eastAsia="pl-PL"/>
        </w:rPr>
        <w:t>.</w:t>
      </w:r>
      <w:r w:rsidR="005B24F4" w:rsidRPr="0090005A">
        <w:rPr>
          <w:rFonts w:ascii="Lato" w:hAnsi="Lato"/>
          <w:lang w:eastAsia="pl-PL"/>
        </w:rPr>
        <w:t xml:space="preserve"> </w:t>
      </w:r>
      <w:r w:rsidR="00191428" w:rsidRPr="0090005A">
        <w:rPr>
          <w:rFonts w:ascii="Lato" w:hAnsi="Lato"/>
          <w:lang w:eastAsia="pl-PL"/>
        </w:rPr>
        <w:t>W</w:t>
      </w:r>
      <w:r w:rsidR="00ED4265" w:rsidRPr="0090005A">
        <w:rPr>
          <w:rFonts w:ascii="Lato" w:hAnsi="Lato"/>
          <w:lang w:eastAsia="pl-PL"/>
        </w:rPr>
        <w:t>sparcie zostan</w:t>
      </w:r>
      <w:r w:rsidR="00191428" w:rsidRPr="0090005A">
        <w:rPr>
          <w:rFonts w:ascii="Lato" w:hAnsi="Lato"/>
          <w:lang w:eastAsia="pl-PL"/>
        </w:rPr>
        <w:t xml:space="preserve">ie udzielone OOW </w:t>
      </w:r>
      <w:r w:rsidR="00C27D84" w:rsidRPr="0090005A">
        <w:rPr>
          <w:rFonts w:ascii="Lato" w:hAnsi="Lato"/>
          <w:lang w:eastAsia="pl-PL"/>
        </w:rPr>
        <w:t>w pełnej wysokości wnioskowanej kwoty wsparcia</w:t>
      </w:r>
      <w:r w:rsidR="00191428" w:rsidRPr="0090005A">
        <w:rPr>
          <w:rFonts w:ascii="Lato" w:hAnsi="Lato"/>
          <w:lang w:eastAsia="pl-PL"/>
        </w:rPr>
        <w:t xml:space="preserve"> według kolejności wynikającej z listy rankingowej od najwyższego do najniższego miejsca</w:t>
      </w:r>
      <w:r w:rsidR="00C27D84" w:rsidRPr="0090005A">
        <w:rPr>
          <w:rFonts w:ascii="Lato" w:hAnsi="Lato"/>
          <w:lang w:eastAsia="pl-PL"/>
        </w:rPr>
        <w:t xml:space="preserve"> do wyczerpania dostępnych</w:t>
      </w:r>
      <w:r w:rsidR="00414798" w:rsidRPr="0090005A">
        <w:rPr>
          <w:rFonts w:ascii="Lato" w:hAnsi="Lato"/>
          <w:lang w:eastAsia="pl-PL"/>
        </w:rPr>
        <w:t xml:space="preserve"> w ramach alokacji</w:t>
      </w:r>
      <w:r w:rsidR="00C27D84" w:rsidRPr="0090005A">
        <w:rPr>
          <w:rFonts w:ascii="Lato" w:hAnsi="Lato"/>
          <w:lang w:eastAsia="pl-PL"/>
        </w:rPr>
        <w:t xml:space="preserve"> środków.</w:t>
      </w:r>
    </w:p>
    <w:p w14:paraId="3AA6A18A" w14:textId="7E81CD9E" w:rsidR="00A00F00" w:rsidRPr="00662E47" w:rsidRDefault="001D53C4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lang w:eastAsia="pl-PL"/>
        </w:rPr>
      </w:pPr>
      <w:r w:rsidRPr="00B7545B">
        <w:rPr>
          <w:rFonts w:ascii="Lato" w:hAnsi="Lato"/>
          <w:lang w:eastAsia="pl-PL"/>
        </w:rPr>
        <w:t>Całkowity</w:t>
      </w:r>
      <w:r w:rsidR="00541C42" w:rsidRPr="00B7545B">
        <w:rPr>
          <w:rFonts w:ascii="Lato" w:hAnsi="Lato"/>
          <w:lang w:eastAsia="pl-PL"/>
        </w:rPr>
        <w:t xml:space="preserve"> udział wsparcia w wydatkach kwalifikowalnych na poziomie</w:t>
      </w:r>
      <w:r w:rsidR="00B7545B" w:rsidRPr="00B7545B">
        <w:rPr>
          <w:rFonts w:ascii="Lato" w:hAnsi="Lato"/>
          <w:lang w:eastAsia="pl-PL"/>
        </w:rPr>
        <w:t xml:space="preserve"> </w:t>
      </w:r>
      <w:r w:rsidR="00541C42" w:rsidRPr="00B7545B">
        <w:rPr>
          <w:rFonts w:ascii="Lato" w:hAnsi="Lato"/>
          <w:lang w:eastAsia="pl-PL"/>
        </w:rPr>
        <w:t>przedsięwzięcia wynosi</w:t>
      </w:r>
      <w:r w:rsidR="00E1159B">
        <w:rPr>
          <w:rFonts w:ascii="Lato" w:hAnsi="Lato"/>
          <w:lang w:eastAsia="pl-PL"/>
        </w:rPr>
        <w:t xml:space="preserve"> do</w:t>
      </w:r>
      <w:r w:rsidR="00541C42" w:rsidRPr="00B7545B">
        <w:rPr>
          <w:rFonts w:ascii="Lato" w:hAnsi="Lato"/>
          <w:lang w:eastAsia="pl-PL"/>
        </w:rPr>
        <w:t xml:space="preserve"> 100% ze środków </w:t>
      </w:r>
      <w:r w:rsidR="009058A9">
        <w:rPr>
          <w:rFonts w:ascii="Lato" w:hAnsi="Lato"/>
          <w:lang w:eastAsia="pl-PL"/>
        </w:rPr>
        <w:t>KPO</w:t>
      </w:r>
      <w:r w:rsidR="00541C42" w:rsidRPr="00B7545B">
        <w:rPr>
          <w:rFonts w:ascii="Lato" w:hAnsi="Lato"/>
          <w:lang w:eastAsia="pl-PL"/>
        </w:rPr>
        <w:t>.</w:t>
      </w:r>
    </w:p>
    <w:p w14:paraId="3362C7A3" w14:textId="55AE1F1D" w:rsidR="00207050" w:rsidRPr="00812453" w:rsidRDefault="00D879E6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</w:t>
      </w:r>
      <w:r w:rsidR="00D61C01" w:rsidRPr="00662E47">
        <w:rPr>
          <w:rFonts w:ascii="Lato" w:hAnsi="Lato"/>
          <w:lang w:eastAsia="pl-PL"/>
        </w:rPr>
        <w:t>ealizacja</w:t>
      </w:r>
      <w:r w:rsidR="006205D1" w:rsidRPr="00662E47">
        <w:rPr>
          <w:rFonts w:ascii="Lato" w:hAnsi="Lato"/>
          <w:lang w:eastAsia="pl-PL"/>
        </w:rPr>
        <w:t xml:space="preserve"> przedsięwzię</w:t>
      </w:r>
      <w:r w:rsidR="00FC099E" w:rsidRPr="00662E47">
        <w:rPr>
          <w:rFonts w:ascii="Lato" w:hAnsi="Lato"/>
          <w:lang w:eastAsia="pl-PL"/>
        </w:rPr>
        <w:t>cia</w:t>
      </w:r>
      <w:r w:rsidR="006205D1" w:rsidRPr="00662E47">
        <w:rPr>
          <w:rFonts w:ascii="Lato" w:hAnsi="Lato"/>
          <w:lang w:eastAsia="pl-PL"/>
        </w:rPr>
        <w:t xml:space="preserve"> </w:t>
      </w:r>
      <w:r w:rsidR="00D61C01" w:rsidRPr="00662E47">
        <w:rPr>
          <w:rFonts w:ascii="Lato" w:hAnsi="Lato"/>
          <w:lang w:eastAsia="pl-PL"/>
        </w:rPr>
        <w:t>wybran</w:t>
      </w:r>
      <w:r w:rsidR="00FC099E" w:rsidRPr="00662E47">
        <w:rPr>
          <w:rFonts w:ascii="Lato" w:hAnsi="Lato"/>
          <w:lang w:eastAsia="pl-PL"/>
        </w:rPr>
        <w:t>ego</w:t>
      </w:r>
      <w:r w:rsidR="00D61C01" w:rsidRPr="00662E47">
        <w:rPr>
          <w:rFonts w:ascii="Lato" w:hAnsi="Lato"/>
          <w:lang w:eastAsia="pl-PL"/>
        </w:rPr>
        <w:t xml:space="preserve"> do </w:t>
      </w:r>
      <w:r w:rsidR="006205D1" w:rsidRPr="00662E47">
        <w:rPr>
          <w:rFonts w:ascii="Lato" w:hAnsi="Lato"/>
          <w:lang w:eastAsia="pl-PL"/>
        </w:rPr>
        <w:t>obję</w:t>
      </w:r>
      <w:r w:rsidR="00D61C01" w:rsidRPr="00662E47">
        <w:rPr>
          <w:rFonts w:ascii="Lato" w:hAnsi="Lato"/>
          <w:lang w:eastAsia="pl-PL"/>
        </w:rPr>
        <w:t>cia</w:t>
      </w:r>
      <w:r w:rsidR="006205D1" w:rsidRPr="00662E47">
        <w:rPr>
          <w:rFonts w:ascii="Lato" w:hAnsi="Lato"/>
          <w:lang w:eastAsia="pl-PL"/>
        </w:rPr>
        <w:t xml:space="preserve"> wsparciem zakończy </w:t>
      </w:r>
      <w:r w:rsidR="001D19BD" w:rsidRPr="00662E47">
        <w:rPr>
          <w:rFonts w:ascii="Lato" w:hAnsi="Lato"/>
          <w:lang w:eastAsia="pl-PL"/>
        </w:rPr>
        <w:t xml:space="preserve">się </w:t>
      </w:r>
      <w:r w:rsidR="006205D1" w:rsidRPr="00662E47">
        <w:rPr>
          <w:rFonts w:ascii="Lato" w:hAnsi="Lato"/>
          <w:lang w:eastAsia="pl-PL"/>
        </w:rPr>
        <w:t xml:space="preserve">do </w:t>
      </w:r>
      <w:r w:rsidR="00E6220F" w:rsidRPr="00662E47">
        <w:rPr>
          <w:rFonts w:ascii="Lato" w:hAnsi="Lato"/>
          <w:lang w:eastAsia="pl-PL"/>
        </w:rPr>
        <w:t>31</w:t>
      </w:r>
      <w:r w:rsidR="00C51F22" w:rsidRPr="00662E47">
        <w:rPr>
          <w:rFonts w:ascii="Lato" w:hAnsi="Lato"/>
          <w:lang w:eastAsia="pl-PL"/>
        </w:rPr>
        <w:t xml:space="preserve"> </w:t>
      </w:r>
      <w:r w:rsidR="00FC16E1">
        <w:rPr>
          <w:rFonts w:ascii="Lato" w:hAnsi="Lato"/>
          <w:lang w:eastAsia="pl-PL"/>
        </w:rPr>
        <w:t xml:space="preserve">maja </w:t>
      </w:r>
      <w:r w:rsidR="001D19BD" w:rsidRPr="00662E47">
        <w:rPr>
          <w:rFonts w:ascii="Lato" w:hAnsi="Lato"/>
          <w:lang w:eastAsia="pl-PL"/>
        </w:rPr>
        <w:t>2026 r.</w:t>
      </w:r>
      <w:r w:rsidR="00B26511" w:rsidRPr="00662E47">
        <w:rPr>
          <w:rFonts w:ascii="Lato" w:hAnsi="Lato"/>
          <w:lang w:eastAsia="pl-PL"/>
        </w:rPr>
        <w:t>,</w:t>
      </w:r>
      <w:r w:rsidR="0057596E" w:rsidRPr="00662E47">
        <w:rPr>
          <w:rFonts w:ascii="Lato" w:hAnsi="Lato"/>
          <w:lang w:eastAsia="pl-PL"/>
        </w:rPr>
        <w:t xml:space="preserve"> przy czym termin ten może zostać wydłużony w przypadku wydłużenia terminów realizacji poszczególnych kamieni milowych i/lub wskaźników w ramach rewizji Krajowego Planu Odbudowy i Zwiększania Odporności.</w:t>
      </w:r>
    </w:p>
    <w:p w14:paraId="591173A4" w14:textId="13EC6CD6" w:rsidR="00DE187F" w:rsidRPr="00812453" w:rsidRDefault="00F8168E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Wsparcie przyznane</w:t>
      </w:r>
      <w:r w:rsidR="008A341C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na realizację przedsięwzięcia</w:t>
      </w:r>
      <w:r w:rsidR="008A341C">
        <w:rPr>
          <w:rFonts w:ascii="Lato" w:hAnsi="Lato"/>
          <w:lang w:eastAsia="pl-PL"/>
        </w:rPr>
        <w:t xml:space="preserve"> może</w:t>
      </w:r>
      <w:r>
        <w:rPr>
          <w:rFonts w:ascii="Lato" w:hAnsi="Lato"/>
          <w:lang w:eastAsia="pl-PL"/>
        </w:rPr>
        <w:t xml:space="preserve"> dotyczy</w:t>
      </w:r>
      <w:r w:rsidR="008A341C">
        <w:rPr>
          <w:rFonts w:ascii="Lato" w:hAnsi="Lato"/>
          <w:lang w:eastAsia="pl-PL"/>
        </w:rPr>
        <w:t>ć</w:t>
      </w:r>
      <w:r>
        <w:rPr>
          <w:rFonts w:ascii="Lato" w:hAnsi="Lato"/>
          <w:lang w:eastAsia="pl-PL"/>
        </w:rPr>
        <w:t xml:space="preserve"> wyłącznie działań</w:t>
      </w:r>
      <w:r w:rsidR="005628B7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realizowanych w ramach umów zawartych</w:t>
      </w:r>
      <w:r w:rsidR="00AE3ABF">
        <w:rPr>
          <w:rFonts w:ascii="Lato" w:hAnsi="Lato"/>
          <w:lang w:eastAsia="pl-PL"/>
        </w:rPr>
        <w:t xml:space="preserve"> przez Wnioskodawcę</w:t>
      </w:r>
      <w:r>
        <w:rPr>
          <w:rFonts w:ascii="Lato" w:hAnsi="Lato"/>
          <w:lang w:eastAsia="pl-PL"/>
        </w:rPr>
        <w:t xml:space="preserve"> z Narodowym Funduszem Zdrowia</w:t>
      </w:r>
      <w:r w:rsidR="00180457">
        <w:rPr>
          <w:rFonts w:ascii="Lato" w:hAnsi="Lato"/>
          <w:lang w:eastAsia="pl-PL"/>
        </w:rPr>
        <w:t>.</w:t>
      </w:r>
    </w:p>
    <w:p w14:paraId="36369515" w14:textId="4F8E61B9" w:rsidR="00DE187F" w:rsidRPr="00812453" w:rsidRDefault="00DE187F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1662BB">
        <w:rPr>
          <w:rFonts w:ascii="Lato" w:hAnsi="Lato"/>
          <w:lang w:eastAsia="pl-PL"/>
        </w:rPr>
        <w:t>Pomoc publiczna jest weryfikowana na podstawie</w:t>
      </w:r>
      <w:r w:rsidR="00100B6C">
        <w:rPr>
          <w:rFonts w:ascii="Lato" w:hAnsi="Lato"/>
          <w:lang w:eastAsia="pl-PL"/>
        </w:rPr>
        <w:t xml:space="preserve"> oświadczenia Wnioskodawcy oraz</w:t>
      </w:r>
      <w:r w:rsidRPr="001662BB">
        <w:rPr>
          <w:rFonts w:ascii="Lato" w:hAnsi="Lato"/>
          <w:lang w:eastAsia="pl-PL"/>
        </w:rPr>
        <w:t xml:space="preserve"> testu pomocy publicznej stanowiącego</w:t>
      </w:r>
      <w:r w:rsidR="00100B6C">
        <w:rPr>
          <w:rFonts w:ascii="Lato" w:hAnsi="Lato"/>
          <w:lang w:eastAsia="pl-PL"/>
        </w:rPr>
        <w:t xml:space="preserve"> materiał pomocniczy</w:t>
      </w:r>
      <w:r w:rsidR="00EC6F72">
        <w:rPr>
          <w:rFonts w:ascii="Lato" w:hAnsi="Lato"/>
          <w:lang w:eastAsia="pl-PL"/>
        </w:rPr>
        <w:t xml:space="preserve"> dla Wnioskodawcy</w:t>
      </w:r>
      <w:r w:rsidR="00100B6C">
        <w:rPr>
          <w:rFonts w:ascii="Lato" w:hAnsi="Lato"/>
          <w:lang w:eastAsia="pl-PL"/>
        </w:rPr>
        <w:t xml:space="preserve"> do złożenia</w:t>
      </w:r>
      <w:r w:rsidR="00EC6F72">
        <w:rPr>
          <w:rFonts w:ascii="Lato" w:hAnsi="Lato"/>
          <w:lang w:eastAsia="pl-PL"/>
        </w:rPr>
        <w:t xml:space="preserve"> przez niego</w:t>
      </w:r>
      <w:r w:rsidR="00100B6C">
        <w:rPr>
          <w:rFonts w:ascii="Lato" w:hAnsi="Lato"/>
          <w:lang w:eastAsia="pl-PL"/>
        </w:rPr>
        <w:t xml:space="preserve"> oświadczenia</w:t>
      </w:r>
      <w:r w:rsidR="00EC6F72">
        <w:rPr>
          <w:rFonts w:ascii="Lato" w:hAnsi="Lato"/>
          <w:lang w:eastAsia="pl-PL"/>
        </w:rPr>
        <w:t xml:space="preserve"> w tym zakresie</w:t>
      </w:r>
      <w:r w:rsidR="00B67DE7">
        <w:rPr>
          <w:rFonts w:ascii="Lato" w:hAnsi="Lato"/>
          <w:lang w:eastAsia="pl-PL"/>
        </w:rPr>
        <w:t>, które stanowią załącznik 2 do Wniosku.</w:t>
      </w:r>
      <w:r w:rsidR="00FB239E">
        <w:rPr>
          <w:rFonts w:ascii="Lato" w:hAnsi="Lato"/>
          <w:lang w:eastAsia="pl-PL"/>
        </w:rPr>
        <w:t xml:space="preserve"> Nie</w:t>
      </w:r>
      <w:r w:rsidR="00E57BE9">
        <w:rPr>
          <w:rFonts w:ascii="Lato" w:hAnsi="Lato"/>
          <w:lang w:eastAsia="pl-PL"/>
        </w:rPr>
        <w:t>załączenie do Wniosku</w:t>
      </w:r>
      <w:r w:rsidR="00DF577D">
        <w:rPr>
          <w:rFonts w:ascii="Lato" w:hAnsi="Lato"/>
          <w:lang w:eastAsia="pl-PL"/>
        </w:rPr>
        <w:t xml:space="preserve"> podpisanego przez Wnioskodawcę</w:t>
      </w:r>
      <w:r w:rsidR="00E57BE9">
        <w:rPr>
          <w:rFonts w:ascii="Lato" w:hAnsi="Lato"/>
          <w:lang w:eastAsia="pl-PL"/>
        </w:rPr>
        <w:t xml:space="preserve"> </w:t>
      </w:r>
      <w:r w:rsidR="00FB239E">
        <w:rPr>
          <w:rFonts w:ascii="Lato" w:hAnsi="Lato"/>
          <w:lang w:eastAsia="pl-PL"/>
        </w:rPr>
        <w:t>oświadcze</w:t>
      </w:r>
      <w:r w:rsidR="00EC6F72">
        <w:rPr>
          <w:rFonts w:ascii="Lato" w:hAnsi="Lato"/>
          <w:lang w:eastAsia="pl-PL"/>
        </w:rPr>
        <w:t>nia, o którym mowa w</w:t>
      </w:r>
      <w:r w:rsidR="001371D6">
        <w:rPr>
          <w:rFonts w:ascii="Lato" w:hAnsi="Lato"/>
          <w:lang w:eastAsia="pl-PL"/>
        </w:rPr>
        <w:t> </w:t>
      </w:r>
      <w:r w:rsidR="00EC6F72">
        <w:rPr>
          <w:rFonts w:ascii="Lato" w:hAnsi="Lato"/>
          <w:lang w:eastAsia="pl-PL"/>
        </w:rPr>
        <w:t>zdaniu 1</w:t>
      </w:r>
      <w:r w:rsidR="00DD7AC2">
        <w:rPr>
          <w:rFonts w:ascii="Lato" w:hAnsi="Lato"/>
          <w:lang w:eastAsia="pl-PL"/>
        </w:rPr>
        <w:t xml:space="preserve"> lub niezgodność pomiędzy oświadczeniem</w:t>
      </w:r>
      <w:r w:rsidR="003E2BB7">
        <w:rPr>
          <w:rFonts w:ascii="Lato" w:hAnsi="Lato"/>
          <w:lang w:eastAsia="pl-PL"/>
        </w:rPr>
        <w:t xml:space="preserve"> Wnioskodawcy</w:t>
      </w:r>
      <w:r w:rsidR="00DD7AC2">
        <w:rPr>
          <w:rFonts w:ascii="Lato" w:hAnsi="Lato"/>
          <w:lang w:eastAsia="pl-PL"/>
        </w:rPr>
        <w:t xml:space="preserve"> a</w:t>
      </w:r>
      <w:r w:rsidR="003E2BB7">
        <w:rPr>
          <w:rFonts w:ascii="Lato" w:hAnsi="Lato"/>
          <w:lang w:eastAsia="pl-PL"/>
        </w:rPr>
        <w:t xml:space="preserve"> wynikiem</w:t>
      </w:r>
      <w:r w:rsidR="00DD7AC2">
        <w:rPr>
          <w:rFonts w:ascii="Lato" w:hAnsi="Lato"/>
          <w:lang w:eastAsia="pl-PL"/>
        </w:rPr>
        <w:t xml:space="preserve"> test</w:t>
      </w:r>
      <w:r w:rsidR="003E2BB7">
        <w:rPr>
          <w:rFonts w:ascii="Lato" w:hAnsi="Lato"/>
          <w:lang w:eastAsia="pl-PL"/>
        </w:rPr>
        <w:t>u</w:t>
      </w:r>
      <w:r w:rsidR="00DD7AC2">
        <w:rPr>
          <w:rFonts w:ascii="Lato" w:hAnsi="Lato"/>
          <w:lang w:eastAsia="pl-PL"/>
        </w:rPr>
        <w:t xml:space="preserve"> pomocy publicznej</w:t>
      </w:r>
      <w:r w:rsidR="00FB239E">
        <w:rPr>
          <w:rFonts w:ascii="Lato" w:hAnsi="Lato"/>
          <w:lang w:eastAsia="pl-PL"/>
        </w:rPr>
        <w:t xml:space="preserve"> skutkuj</w:t>
      </w:r>
      <w:r w:rsidR="009F0F18">
        <w:rPr>
          <w:rFonts w:ascii="Lato" w:hAnsi="Lato"/>
          <w:lang w:eastAsia="pl-PL"/>
        </w:rPr>
        <w:t>ą</w:t>
      </w:r>
      <w:r w:rsidR="00E57BE9">
        <w:rPr>
          <w:rFonts w:ascii="Lato" w:hAnsi="Lato"/>
          <w:lang w:eastAsia="pl-PL"/>
        </w:rPr>
        <w:t xml:space="preserve"> </w:t>
      </w:r>
      <w:r w:rsidR="00FB239E">
        <w:rPr>
          <w:rFonts w:ascii="Lato" w:hAnsi="Lato"/>
          <w:lang w:eastAsia="pl-PL"/>
        </w:rPr>
        <w:t>negatywną oceną Wniosku</w:t>
      </w:r>
      <w:r w:rsidRPr="00662E47">
        <w:rPr>
          <w:rFonts w:ascii="Lato" w:hAnsi="Lato"/>
          <w:lang w:eastAsia="pl-PL"/>
        </w:rPr>
        <w:t xml:space="preserve">. </w:t>
      </w:r>
    </w:p>
    <w:p w14:paraId="7359AE4B" w14:textId="5E12C574" w:rsidR="00533C8C" w:rsidRPr="00812453" w:rsidRDefault="00533C8C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812453">
        <w:rPr>
          <w:rFonts w:ascii="Lato" w:hAnsi="Lato"/>
          <w:lang w:eastAsia="pl-PL"/>
        </w:rPr>
        <w:lastRenderedPageBreak/>
        <w:t>Instytucja odpowiedzialna za realizację inwestycji</w:t>
      </w:r>
      <w:r w:rsidR="001948A5" w:rsidRPr="00812453">
        <w:rPr>
          <w:rFonts w:ascii="Lato" w:hAnsi="Lato"/>
          <w:lang w:eastAsia="pl-PL"/>
        </w:rPr>
        <w:t xml:space="preserve"> jest</w:t>
      </w:r>
      <w:r w:rsidRPr="00812453">
        <w:rPr>
          <w:rFonts w:ascii="Lato" w:hAnsi="Lato"/>
          <w:lang w:eastAsia="pl-PL"/>
        </w:rPr>
        <w:t xml:space="preserve"> zobowi</w:t>
      </w:r>
      <w:r w:rsidR="001948A5" w:rsidRPr="00812453">
        <w:rPr>
          <w:rFonts w:ascii="Lato" w:hAnsi="Lato"/>
          <w:lang w:eastAsia="pl-PL"/>
        </w:rPr>
        <w:t>ązana</w:t>
      </w:r>
      <w:r w:rsidRPr="00812453">
        <w:rPr>
          <w:rFonts w:ascii="Lato" w:hAnsi="Lato"/>
          <w:lang w:eastAsia="pl-PL"/>
        </w:rPr>
        <w:t xml:space="preserve"> do uzyskania opinii Komitetu Rady Ministrów do spraw Cyfryzacji wydanej w wyniku rozpatrzenia wniosku o zaopiniowanie projektu informatycznego</w:t>
      </w:r>
      <w:r w:rsidR="00374307" w:rsidRPr="00812453">
        <w:rPr>
          <w:rFonts w:ascii="Lato" w:hAnsi="Lato"/>
          <w:lang w:eastAsia="pl-PL"/>
        </w:rPr>
        <w:t xml:space="preserve"> złożonego</w:t>
      </w:r>
      <w:r w:rsidRPr="00812453">
        <w:rPr>
          <w:rFonts w:ascii="Lato" w:hAnsi="Lato"/>
          <w:lang w:eastAsia="pl-PL"/>
        </w:rPr>
        <w:t xml:space="preserve"> zgodnie z treścią § 8 ust. 2 pkt 1 w zw. z § 2 ust.1 pkt 2 lit. b zarządzenia nr 48 Prezesa Rady Ministrów z dnia 12 kwietnia 2016r. w sprawie Komitetu Rady Ministrów do spraw Cyfryzacji (M.</w:t>
      </w:r>
      <w:r w:rsidR="00C21D6E" w:rsidRPr="00812453">
        <w:rPr>
          <w:rFonts w:ascii="Lato" w:hAnsi="Lato"/>
          <w:lang w:eastAsia="pl-PL"/>
        </w:rPr>
        <w:t>P.</w:t>
      </w:r>
      <w:r w:rsidRPr="00812453">
        <w:rPr>
          <w:rFonts w:ascii="Lato" w:hAnsi="Lato"/>
          <w:lang w:eastAsia="pl-PL"/>
        </w:rPr>
        <w:t xml:space="preserve"> z 2021 r. poz. 231). </w:t>
      </w:r>
    </w:p>
    <w:p w14:paraId="331587F0" w14:textId="3BA2CF6F" w:rsidR="00533C8C" w:rsidRPr="001B240C" w:rsidRDefault="00C21D6E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812453">
        <w:rPr>
          <w:rFonts w:ascii="Lato" w:hAnsi="Lato"/>
          <w:lang w:eastAsia="pl-PL"/>
        </w:rPr>
        <w:t>Opinia Komitetu Rady Ministrów do spraw Cyfryzacji, o której mowa w treści ust.</w:t>
      </w:r>
      <w:r w:rsidR="001371D6">
        <w:rPr>
          <w:rFonts w:ascii="Lato" w:hAnsi="Lato"/>
          <w:lang w:eastAsia="pl-PL"/>
        </w:rPr>
        <w:t> </w:t>
      </w:r>
      <w:r w:rsidRPr="00812453">
        <w:rPr>
          <w:rFonts w:ascii="Lato" w:hAnsi="Lato"/>
          <w:lang w:eastAsia="pl-PL"/>
        </w:rPr>
        <w:t>17</w:t>
      </w:r>
      <w:r w:rsidR="00374307" w:rsidRPr="00812453">
        <w:rPr>
          <w:rFonts w:ascii="Lato" w:hAnsi="Lato"/>
          <w:lang w:eastAsia="pl-PL"/>
        </w:rPr>
        <w:t>,</w:t>
      </w:r>
      <w:r w:rsidR="00764EBD" w:rsidRPr="00812453">
        <w:rPr>
          <w:rFonts w:ascii="Lato" w:hAnsi="Lato"/>
          <w:lang w:eastAsia="pl-PL"/>
        </w:rPr>
        <w:t xml:space="preserve"> zosta</w:t>
      </w:r>
      <w:r w:rsidR="00E97D41" w:rsidRPr="00812453">
        <w:rPr>
          <w:rFonts w:ascii="Lato" w:hAnsi="Lato"/>
          <w:lang w:eastAsia="pl-PL"/>
        </w:rPr>
        <w:t>nie</w:t>
      </w:r>
      <w:r w:rsidR="00764EBD" w:rsidRPr="00812453">
        <w:rPr>
          <w:rFonts w:ascii="Lato" w:hAnsi="Lato"/>
          <w:lang w:eastAsia="pl-PL"/>
        </w:rPr>
        <w:t xml:space="preserve"> uzyskana</w:t>
      </w:r>
      <w:r w:rsidR="002E7301" w:rsidRPr="00812453">
        <w:rPr>
          <w:rFonts w:ascii="Lato" w:hAnsi="Lato"/>
          <w:lang w:eastAsia="pl-PL"/>
        </w:rPr>
        <w:t xml:space="preserve"> przez IOI</w:t>
      </w:r>
      <w:r w:rsidR="00EB7AE6">
        <w:rPr>
          <w:rFonts w:ascii="Lato" w:hAnsi="Lato"/>
          <w:lang w:eastAsia="pl-PL"/>
        </w:rPr>
        <w:t xml:space="preserve"> przed</w:t>
      </w:r>
      <w:r w:rsidRPr="00812453">
        <w:rPr>
          <w:rFonts w:ascii="Lato" w:hAnsi="Lato"/>
          <w:lang w:eastAsia="pl-PL"/>
        </w:rPr>
        <w:t xml:space="preserve"> podpisani</w:t>
      </w:r>
      <w:r w:rsidR="00EB7AE6">
        <w:rPr>
          <w:rFonts w:ascii="Lato" w:hAnsi="Lato"/>
          <w:lang w:eastAsia="pl-PL"/>
        </w:rPr>
        <w:t>em</w:t>
      </w:r>
      <w:r w:rsidR="00764EBD" w:rsidRPr="00812453">
        <w:rPr>
          <w:rFonts w:ascii="Lato" w:hAnsi="Lato"/>
          <w:lang w:eastAsia="pl-PL"/>
        </w:rPr>
        <w:t xml:space="preserve"> </w:t>
      </w:r>
      <w:r w:rsidR="00EB428E">
        <w:rPr>
          <w:rFonts w:ascii="Lato" w:hAnsi="Lato"/>
          <w:lang w:eastAsia="pl-PL"/>
        </w:rPr>
        <w:t>U</w:t>
      </w:r>
      <w:r w:rsidRPr="00812453">
        <w:rPr>
          <w:rFonts w:ascii="Lato" w:hAnsi="Lato"/>
          <w:lang w:eastAsia="pl-PL"/>
        </w:rPr>
        <w:t xml:space="preserve">mowy </w:t>
      </w:r>
      <w:r w:rsidR="00764EBD" w:rsidRPr="00812453">
        <w:rPr>
          <w:rFonts w:ascii="Lato" w:hAnsi="Lato"/>
          <w:lang w:eastAsia="pl-PL"/>
        </w:rPr>
        <w:t>między IOI i OOW.</w:t>
      </w:r>
      <w:r w:rsidR="003C181E">
        <w:rPr>
          <w:rFonts w:ascii="Lato" w:hAnsi="Lato"/>
          <w:lang w:eastAsia="pl-PL"/>
        </w:rPr>
        <w:t xml:space="preserve"> W przypadku negatywnej opinii Komitetu Rady Ministrów do spraw Cyfryzacji, IOI może odmówić zawarcia </w:t>
      </w:r>
      <w:r w:rsidR="00EB428E">
        <w:rPr>
          <w:rFonts w:ascii="Lato" w:hAnsi="Lato"/>
          <w:lang w:eastAsia="pl-PL"/>
        </w:rPr>
        <w:t>U</w:t>
      </w:r>
      <w:r w:rsidR="003C181E">
        <w:rPr>
          <w:rFonts w:ascii="Lato" w:hAnsi="Lato"/>
          <w:lang w:eastAsia="pl-PL"/>
        </w:rPr>
        <w:t>mowy z OOW.</w:t>
      </w:r>
    </w:p>
    <w:p w14:paraId="1CF96790" w14:textId="1F1C5431" w:rsidR="00637BBB" w:rsidRPr="0093080B" w:rsidRDefault="001B3A29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Zgodnie z art. 14lzf </w:t>
      </w:r>
      <w:r w:rsidR="001179AB">
        <w:rPr>
          <w:rFonts w:ascii="Lato" w:hAnsi="Lato"/>
          <w:lang w:eastAsia="pl-PL"/>
        </w:rPr>
        <w:t>ust.</w:t>
      </w:r>
      <w:r w:rsidR="00457D94">
        <w:rPr>
          <w:rFonts w:ascii="Lato" w:hAnsi="Lato"/>
          <w:lang w:eastAsia="pl-PL"/>
        </w:rPr>
        <w:t xml:space="preserve"> </w:t>
      </w:r>
      <w:r w:rsidR="001179AB">
        <w:rPr>
          <w:rFonts w:ascii="Lato" w:hAnsi="Lato"/>
          <w:lang w:eastAsia="pl-PL"/>
        </w:rPr>
        <w:t xml:space="preserve">1 </w:t>
      </w:r>
      <w:r w:rsidRPr="009801EF">
        <w:rPr>
          <w:rFonts w:ascii="Lato" w:hAnsi="Lato"/>
          <w:lang w:eastAsia="pl-PL"/>
        </w:rPr>
        <w:t>ustawy o zasadach prowadzenia polityki rozwoju, do</w:t>
      </w:r>
      <w:r w:rsidR="00E21048">
        <w:rPr>
          <w:rFonts w:ascii="Lato" w:hAnsi="Lato"/>
          <w:lang w:eastAsia="pl-PL"/>
        </w:rPr>
        <w:t> </w:t>
      </w:r>
      <w:r w:rsidRPr="009801EF">
        <w:rPr>
          <w:rFonts w:ascii="Lato" w:hAnsi="Lato"/>
          <w:lang w:eastAsia="pl-PL"/>
        </w:rPr>
        <w:t xml:space="preserve">postępowania w zakresie wyboru przedsięwzięcia do objęcia wsparciem oraz ponownej oceny przedsięwzięcia nie stosuje się przepisów </w:t>
      </w:r>
      <w:r w:rsidR="001354F9" w:rsidRPr="009801EF">
        <w:rPr>
          <w:rFonts w:ascii="Lato" w:hAnsi="Lato"/>
          <w:lang w:eastAsia="pl-PL"/>
        </w:rPr>
        <w:t>KPA</w:t>
      </w:r>
      <w:r w:rsidRPr="009801EF">
        <w:rPr>
          <w:rFonts w:ascii="Lato" w:hAnsi="Lato"/>
          <w:lang w:eastAsia="pl-PL"/>
        </w:rPr>
        <w:t>, z wyjątkiem art. 24 oraz przepisów dotyczących doręczeń i sposobu obliczania terminów, które stosuje się odpowiednio</w:t>
      </w:r>
      <w:r w:rsidR="004E0C98">
        <w:rPr>
          <w:rFonts w:ascii="Lato" w:hAnsi="Lato"/>
          <w:lang w:eastAsia="pl-PL"/>
        </w:rPr>
        <w:t>.</w:t>
      </w:r>
    </w:p>
    <w:p w14:paraId="5C6A12E3" w14:textId="38784E4A" w:rsidR="00F80160" w:rsidRPr="009801EF" w:rsidRDefault="009331AF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Nabór wniosków może zostać unieważniony</w:t>
      </w:r>
      <w:r w:rsidR="005823DA">
        <w:rPr>
          <w:rFonts w:ascii="Lato" w:hAnsi="Lato"/>
          <w:lang w:eastAsia="pl-PL"/>
        </w:rPr>
        <w:t xml:space="preserve"> jedynie w wyjątkowych sytuacjach</w:t>
      </w:r>
      <w:r w:rsidR="00541C42">
        <w:rPr>
          <w:rFonts w:ascii="Lato" w:hAnsi="Lato"/>
          <w:lang w:eastAsia="pl-PL"/>
        </w:rPr>
        <w:t>.</w:t>
      </w:r>
      <w:r w:rsidR="00F80160" w:rsidRPr="009801EF">
        <w:rPr>
          <w:rFonts w:ascii="Lato" w:hAnsi="Lato"/>
          <w:lang w:eastAsia="pl-PL"/>
        </w:rPr>
        <w:t xml:space="preserve"> </w:t>
      </w:r>
    </w:p>
    <w:p w14:paraId="21ABE104" w14:textId="75079A4F" w:rsidR="00F80160" w:rsidRPr="009801EF" w:rsidRDefault="00F80160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W przypadku unieważnienia </w:t>
      </w:r>
      <w:r w:rsidR="00892605" w:rsidRPr="009801EF">
        <w:rPr>
          <w:rFonts w:ascii="Lato" w:hAnsi="Lato"/>
          <w:lang w:eastAsia="pl-PL"/>
        </w:rPr>
        <w:t>n</w:t>
      </w:r>
      <w:r w:rsidR="00136F6C" w:rsidRPr="009801EF">
        <w:rPr>
          <w:rFonts w:ascii="Lato" w:hAnsi="Lato"/>
          <w:lang w:eastAsia="pl-PL"/>
        </w:rPr>
        <w:t>aboru</w:t>
      </w:r>
      <w:r w:rsidR="00F216FA" w:rsidRPr="009801EF">
        <w:rPr>
          <w:rFonts w:ascii="Lato" w:hAnsi="Lato"/>
          <w:lang w:eastAsia="pl-PL"/>
        </w:rPr>
        <w:t>,</w:t>
      </w:r>
      <w:r w:rsidRPr="009801EF">
        <w:rPr>
          <w:rFonts w:ascii="Lato" w:hAnsi="Lato"/>
          <w:lang w:eastAsia="pl-PL"/>
        </w:rPr>
        <w:t xml:space="preserve"> </w:t>
      </w:r>
      <w:r w:rsidR="00DB40C4">
        <w:rPr>
          <w:rFonts w:ascii="Lato" w:hAnsi="Lato"/>
          <w:lang w:eastAsia="pl-PL"/>
        </w:rPr>
        <w:t>W</w:t>
      </w:r>
      <w:r w:rsidRPr="009801EF">
        <w:rPr>
          <w:rFonts w:ascii="Lato" w:hAnsi="Lato"/>
          <w:lang w:eastAsia="pl-PL"/>
        </w:rPr>
        <w:t>nioskodawc</w:t>
      </w:r>
      <w:r w:rsidR="006B6135" w:rsidRPr="009801EF">
        <w:rPr>
          <w:rFonts w:ascii="Lato" w:hAnsi="Lato"/>
          <w:lang w:eastAsia="pl-PL"/>
        </w:rPr>
        <w:t>y</w:t>
      </w:r>
      <w:r w:rsidRPr="009801EF">
        <w:rPr>
          <w:rFonts w:ascii="Lato" w:hAnsi="Lato"/>
          <w:lang w:eastAsia="pl-PL"/>
        </w:rPr>
        <w:t xml:space="preserve"> nie przysługują żadne roszczenia o zawarcie umów o objęcie przedsięwzięcia wsparciem z planu rozwojowego, ani roszczenia odszkodowawcze, w szczególności związane z</w:t>
      </w:r>
      <w:r w:rsidR="00E21048">
        <w:rPr>
          <w:rFonts w:ascii="Lato" w:hAnsi="Lato"/>
          <w:lang w:eastAsia="pl-PL"/>
        </w:rPr>
        <w:t> </w:t>
      </w:r>
      <w:r w:rsidRPr="009801EF">
        <w:rPr>
          <w:rFonts w:ascii="Lato" w:hAnsi="Lato"/>
          <w:lang w:eastAsia="pl-PL"/>
        </w:rPr>
        <w:t>przygotowaniem</w:t>
      </w:r>
      <w:r w:rsidR="004E0C98">
        <w:rPr>
          <w:rFonts w:ascii="Lato" w:hAnsi="Lato"/>
          <w:lang w:eastAsia="pl-PL"/>
        </w:rPr>
        <w:t xml:space="preserve"> </w:t>
      </w:r>
      <w:r w:rsidR="00C64163">
        <w:rPr>
          <w:rFonts w:ascii="Lato" w:hAnsi="Lato"/>
          <w:lang w:eastAsia="pl-PL"/>
        </w:rPr>
        <w:t>W</w:t>
      </w:r>
      <w:r w:rsidR="004317A3" w:rsidRPr="009801EF">
        <w:rPr>
          <w:rFonts w:ascii="Lato" w:hAnsi="Lato"/>
          <w:lang w:eastAsia="pl-PL"/>
        </w:rPr>
        <w:t>niosku</w:t>
      </w:r>
      <w:r w:rsidR="00BA4D8E">
        <w:rPr>
          <w:rFonts w:ascii="Lato" w:hAnsi="Lato"/>
          <w:lang w:eastAsia="pl-PL"/>
        </w:rPr>
        <w:t>.</w:t>
      </w:r>
      <w:r w:rsidR="004E0C98">
        <w:rPr>
          <w:rFonts w:ascii="Lato" w:hAnsi="Lato"/>
          <w:lang w:eastAsia="pl-PL"/>
        </w:rPr>
        <w:t xml:space="preserve"> </w:t>
      </w:r>
    </w:p>
    <w:p w14:paraId="385BB5AC" w14:textId="77777777" w:rsidR="00046AE1" w:rsidRPr="009801EF" w:rsidRDefault="00046AE1" w:rsidP="0054717E">
      <w:pPr>
        <w:spacing w:before="120" w:after="0"/>
        <w:jc w:val="both"/>
        <w:rPr>
          <w:lang w:eastAsia="pl-PL"/>
        </w:rPr>
      </w:pPr>
    </w:p>
    <w:p w14:paraId="64AEAF40" w14:textId="77777777" w:rsidR="00C65A14" w:rsidRDefault="00A97DE4" w:rsidP="00C65A14">
      <w:pPr>
        <w:pStyle w:val="Nagwek1"/>
        <w:spacing w:before="0" w:after="120"/>
        <w:rPr>
          <w:rFonts w:cs="Arial"/>
        </w:rPr>
      </w:pPr>
      <w:bookmarkStart w:id="21" w:name="_Toc195258775"/>
      <w:r w:rsidRPr="009801EF">
        <w:rPr>
          <w:rFonts w:cs="Arial"/>
        </w:rPr>
        <w:lastRenderedPageBreak/>
        <w:t xml:space="preserve">Rozdział </w:t>
      </w:r>
      <w:r w:rsidR="00776D3B" w:rsidRPr="009801EF">
        <w:rPr>
          <w:rFonts w:cs="Arial"/>
        </w:rPr>
        <w:t>4</w:t>
      </w:r>
      <w:r w:rsidRPr="009801EF">
        <w:rPr>
          <w:rFonts w:cs="Arial"/>
        </w:rPr>
        <w:t xml:space="preserve"> Za</w:t>
      </w:r>
      <w:r w:rsidR="00ED2EEA" w:rsidRPr="009801EF">
        <w:rPr>
          <w:rFonts w:cs="Arial"/>
        </w:rPr>
        <w:t xml:space="preserve">sady finansowania </w:t>
      </w:r>
      <w:r w:rsidR="00C624BF" w:rsidRPr="009801EF">
        <w:rPr>
          <w:rFonts w:cs="Arial"/>
        </w:rPr>
        <w:t>p</w:t>
      </w:r>
      <w:r w:rsidR="00ED2EEA" w:rsidRPr="009801EF">
        <w:rPr>
          <w:rFonts w:cs="Arial"/>
        </w:rPr>
        <w:t>rzedsięwzię</w:t>
      </w:r>
      <w:r w:rsidR="005D48D6" w:rsidRPr="009801EF">
        <w:rPr>
          <w:rFonts w:cs="Arial"/>
        </w:rPr>
        <w:t>ć</w:t>
      </w:r>
      <w:bookmarkEnd w:id="21"/>
    </w:p>
    <w:p w14:paraId="37FEF148" w14:textId="62E8F30F" w:rsidR="007C6BD9" w:rsidRPr="007C6BD9" w:rsidRDefault="00093CF5" w:rsidP="007C6BD9">
      <w:pPr>
        <w:pStyle w:val="Nagwek1"/>
        <w:numPr>
          <w:ilvl w:val="0"/>
          <w:numId w:val="8"/>
        </w:numPr>
        <w:spacing w:before="0" w:after="120"/>
        <w:ind w:left="426" w:hanging="284"/>
        <w:rPr>
          <w:rFonts w:cs="Arial"/>
          <w:b w:val="0"/>
          <w:bCs w:val="0"/>
        </w:rPr>
      </w:pPr>
      <w:bookmarkStart w:id="22" w:name="_Toc195258684"/>
      <w:bookmarkStart w:id="23" w:name="_Toc195258776"/>
      <w:r w:rsidRPr="00C65A14">
        <w:rPr>
          <w:rFonts w:ascii="Lato" w:hAnsi="Lato"/>
          <w:b w:val="0"/>
          <w:bCs w:val="0"/>
        </w:rPr>
        <w:t>Środki przeznaczone na objęcie przedsięwzię</w:t>
      </w:r>
      <w:r w:rsidR="00892605" w:rsidRPr="00C65A14">
        <w:rPr>
          <w:rFonts w:ascii="Lato" w:hAnsi="Lato"/>
          <w:b w:val="0"/>
          <w:bCs w:val="0"/>
        </w:rPr>
        <w:t>ć</w:t>
      </w:r>
      <w:r w:rsidRPr="00C65A14">
        <w:rPr>
          <w:rFonts w:ascii="Lato" w:hAnsi="Lato"/>
          <w:b w:val="0"/>
          <w:bCs w:val="0"/>
        </w:rPr>
        <w:t xml:space="preserve"> wsparciem pochodzą z</w:t>
      </w:r>
      <w:r w:rsidR="00E21048" w:rsidRPr="00C65A14">
        <w:rPr>
          <w:rFonts w:ascii="Lato" w:hAnsi="Lato"/>
          <w:b w:val="0"/>
          <w:bCs w:val="0"/>
        </w:rPr>
        <w:t> </w:t>
      </w:r>
      <w:r w:rsidRPr="00C65A14">
        <w:rPr>
          <w:rFonts w:ascii="Lato" w:hAnsi="Lato"/>
          <w:b w:val="0"/>
          <w:bCs w:val="0"/>
        </w:rPr>
        <w:t>europejskiego Instrumentu na rzecz Odbudowy i Zwiększania Odporności (</w:t>
      </w:r>
      <w:r w:rsidR="005052F1">
        <w:rPr>
          <w:rFonts w:ascii="Lato" w:hAnsi="Lato"/>
          <w:b w:val="0"/>
          <w:bCs w:val="0"/>
        </w:rPr>
        <w:t>Krajowy Plan Odbudowy i Zwiększania Odporności - KPO</w:t>
      </w:r>
      <w:r w:rsidRPr="00C65A14">
        <w:rPr>
          <w:rFonts w:ascii="Lato" w:hAnsi="Lato"/>
          <w:b w:val="0"/>
          <w:bCs w:val="0"/>
        </w:rPr>
        <w:t>)</w:t>
      </w:r>
      <w:r w:rsidR="008A7A22" w:rsidRPr="00C65A14">
        <w:rPr>
          <w:b w:val="0"/>
          <w:bCs w:val="0"/>
        </w:rPr>
        <w:t>.</w:t>
      </w:r>
      <w:bookmarkEnd w:id="22"/>
      <w:bookmarkEnd w:id="23"/>
    </w:p>
    <w:p w14:paraId="641FC773" w14:textId="77777777" w:rsidR="007C6BD9" w:rsidRPr="007C6BD9" w:rsidRDefault="00DD12F8" w:rsidP="007C6BD9">
      <w:pPr>
        <w:pStyle w:val="Nagwek1"/>
        <w:numPr>
          <w:ilvl w:val="0"/>
          <w:numId w:val="8"/>
        </w:numPr>
        <w:spacing w:before="0" w:after="120"/>
        <w:ind w:left="426" w:hanging="284"/>
        <w:rPr>
          <w:rFonts w:cs="Arial"/>
          <w:b w:val="0"/>
          <w:bCs w:val="0"/>
        </w:rPr>
      </w:pPr>
      <w:bookmarkStart w:id="24" w:name="_Toc195258685"/>
      <w:bookmarkStart w:id="25" w:name="_Toc195258777"/>
      <w:r w:rsidRPr="007C6BD9">
        <w:rPr>
          <w:rFonts w:ascii="Lato" w:hAnsi="Lato"/>
          <w:b w:val="0"/>
          <w:bCs w:val="0"/>
        </w:rPr>
        <w:t>Wsparcie bezzwrotne ze środków planu rozwojowego może zostać przyznane</w:t>
      </w:r>
      <w:r w:rsidR="0090005A" w:rsidRPr="007C6BD9">
        <w:rPr>
          <w:rFonts w:ascii="Lato" w:hAnsi="Lato"/>
          <w:b w:val="0"/>
          <w:bCs w:val="0"/>
        </w:rPr>
        <w:t xml:space="preserve"> </w:t>
      </w:r>
      <w:r w:rsidRPr="007C6BD9">
        <w:rPr>
          <w:rFonts w:ascii="Lato" w:hAnsi="Lato"/>
          <w:b w:val="0"/>
          <w:bCs w:val="0"/>
        </w:rPr>
        <w:t>Wnioskodawcy w formie refundacji lub zaliczki.</w:t>
      </w:r>
      <w:bookmarkEnd w:id="24"/>
      <w:bookmarkEnd w:id="25"/>
      <w:r w:rsidR="00A00F00" w:rsidRPr="007C6BD9">
        <w:rPr>
          <w:rFonts w:ascii="Lato" w:hAnsi="Lato"/>
          <w:b w:val="0"/>
          <w:bCs w:val="0"/>
        </w:rPr>
        <w:t xml:space="preserve"> </w:t>
      </w:r>
    </w:p>
    <w:p w14:paraId="67690BE9" w14:textId="559B5DF2" w:rsidR="00B73160" w:rsidRPr="007C6BD9" w:rsidRDefault="00EC3450" w:rsidP="007C6BD9">
      <w:pPr>
        <w:pStyle w:val="Nagwek1"/>
        <w:numPr>
          <w:ilvl w:val="0"/>
          <w:numId w:val="8"/>
        </w:numPr>
        <w:spacing w:before="0" w:after="120"/>
        <w:ind w:left="426" w:hanging="284"/>
        <w:rPr>
          <w:rFonts w:cs="Arial"/>
          <w:b w:val="0"/>
          <w:bCs w:val="0"/>
        </w:rPr>
      </w:pPr>
      <w:bookmarkStart w:id="26" w:name="_Toc195258686"/>
      <w:bookmarkStart w:id="27" w:name="_Toc195258778"/>
      <w:r w:rsidRPr="007C6BD9">
        <w:rPr>
          <w:rFonts w:ascii="Lato" w:hAnsi="Lato"/>
          <w:b w:val="0"/>
          <w:bCs w:val="0"/>
        </w:rPr>
        <w:t>Wnioskodawca jest zobowiązany do zabezpieczenia środków</w:t>
      </w:r>
      <w:r w:rsidR="001E58C7" w:rsidRPr="007C6BD9">
        <w:rPr>
          <w:rFonts w:ascii="Lato" w:hAnsi="Lato"/>
          <w:b w:val="0"/>
          <w:bCs w:val="0"/>
        </w:rPr>
        <w:t>,</w:t>
      </w:r>
      <w:r w:rsidRPr="007C6BD9">
        <w:rPr>
          <w:rFonts w:ascii="Lato" w:hAnsi="Lato"/>
          <w:b w:val="0"/>
          <w:bCs w:val="0"/>
        </w:rPr>
        <w:t xml:space="preserve"> z których pokryje </w:t>
      </w:r>
      <w:r w:rsidR="007474CE" w:rsidRPr="007C6BD9">
        <w:rPr>
          <w:rFonts w:ascii="Lato" w:hAnsi="Lato"/>
          <w:b w:val="0"/>
          <w:bCs w:val="0"/>
        </w:rPr>
        <w:t>wydatki niekwalifikowa</w:t>
      </w:r>
      <w:r w:rsidR="00651DA9" w:rsidRPr="007C6BD9">
        <w:rPr>
          <w:rFonts w:ascii="Lato" w:hAnsi="Lato"/>
          <w:b w:val="0"/>
          <w:bCs w:val="0"/>
        </w:rPr>
        <w:t>l</w:t>
      </w:r>
      <w:r w:rsidR="007474CE" w:rsidRPr="007C6BD9">
        <w:rPr>
          <w:rFonts w:ascii="Lato" w:hAnsi="Lato"/>
          <w:b w:val="0"/>
          <w:bCs w:val="0"/>
        </w:rPr>
        <w:t xml:space="preserve">ne, w tym </w:t>
      </w:r>
      <w:r w:rsidRPr="007C6BD9">
        <w:rPr>
          <w:rFonts w:ascii="Lato" w:hAnsi="Lato"/>
          <w:b w:val="0"/>
          <w:bCs w:val="0"/>
        </w:rPr>
        <w:t>wartość podatku VAT</w:t>
      </w:r>
      <w:r w:rsidR="00651DA9" w:rsidRPr="007C6BD9">
        <w:rPr>
          <w:rFonts w:ascii="Lato" w:hAnsi="Lato"/>
          <w:b w:val="0"/>
          <w:bCs w:val="0"/>
        </w:rPr>
        <w:t>.</w:t>
      </w:r>
      <w:bookmarkEnd w:id="26"/>
      <w:bookmarkEnd w:id="27"/>
    </w:p>
    <w:p w14:paraId="2BE7622A" w14:textId="22E6099A" w:rsidR="00802A3E" w:rsidRPr="009801EF" w:rsidRDefault="00EC3479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9801EF">
        <w:rPr>
          <w:rFonts w:ascii="Lato" w:hAnsi="Lato"/>
        </w:rPr>
        <w:t>Początkiem okresu kwalifikowalności wydatków jest</w:t>
      </w:r>
      <w:r w:rsidR="00F63529">
        <w:rPr>
          <w:rFonts w:ascii="Lato" w:hAnsi="Lato"/>
        </w:rPr>
        <w:t xml:space="preserve"> dzień</w:t>
      </w:r>
      <w:r w:rsidR="00255698">
        <w:rPr>
          <w:rFonts w:ascii="Lato" w:hAnsi="Lato"/>
        </w:rPr>
        <w:t xml:space="preserve"> następujący po dniu</w:t>
      </w:r>
      <w:r w:rsidR="00F63529">
        <w:rPr>
          <w:rFonts w:ascii="Lato" w:hAnsi="Lato"/>
        </w:rPr>
        <w:t xml:space="preserve"> ogłoszenia</w:t>
      </w:r>
      <w:r w:rsidR="006F4A53">
        <w:rPr>
          <w:rFonts w:ascii="Lato" w:hAnsi="Lato"/>
        </w:rPr>
        <w:t xml:space="preserve"> naboru.</w:t>
      </w:r>
      <w:r w:rsidRPr="009801EF">
        <w:rPr>
          <w:rFonts w:ascii="Lato" w:hAnsi="Lato"/>
        </w:rPr>
        <w:t xml:space="preserve"> Końcową datą kwalifikowalności wydatków jest</w:t>
      </w:r>
      <w:r w:rsidR="00221A37">
        <w:rPr>
          <w:rFonts w:ascii="Lato" w:hAnsi="Lato"/>
        </w:rPr>
        <w:t xml:space="preserve"> 30 czerwca</w:t>
      </w:r>
      <w:r w:rsidRPr="009801EF">
        <w:rPr>
          <w:rFonts w:ascii="Lato" w:hAnsi="Lato"/>
        </w:rPr>
        <w:t xml:space="preserve"> 2026</w:t>
      </w:r>
      <w:r w:rsidR="00663442">
        <w:rPr>
          <w:rFonts w:ascii="Lato" w:hAnsi="Lato"/>
        </w:rPr>
        <w:t> </w:t>
      </w:r>
      <w:r w:rsidR="00EC6BBB">
        <w:rPr>
          <w:rFonts w:ascii="Lato" w:hAnsi="Lato"/>
        </w:rPr>
        <w:t>r.</w:t>
      </w:r>
      <w:r w:rsidRPr="009801EF">
        <w:rPr>
          <w:rFonts w:ascii="Lato" w:hAnsi="Lato"/>
        </w:rPr>
        <w:t xml:space="preserve"> </w:t>
      </w:r>
    </w:p>
    <w:p w14:paraId="406CE314" w14:textId="1065B08D" w:rsidR="0069386F" w:rsidRPr="009801EF" w:rsidRDefault="004D3AE9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9801EF">
        <w:rPr>
          <w:rFonts w:ascii="Lato" w:hAnsi="Lato"/>
        </w:rPr>
        <w:t>Katalog wydatków kwalifikujących się do objęcia wsparciem został określony w</w:t>
      </w:r>
      <w:r w:rsidR="00C65A83">
        <w:rPr>
          <w:rFonts w:ascii="Lato" w:hAnsi="Lato"/>
        </w:rPr>
        <w:t> </w:t>
      </w:r>
      <w:r w:rsidR="00DC16E6">
        <w:rPr>
          <w:rFonts w:ascii="Lato" w:hAnsi="Lato"/>
        </w:rPr>
        <w:t>W</w:t>
      </w:r>
      <w:r w:rsidRPr="009801EF">
        <w:rPr>
          <w:rFonts w:ascii="Lato" w:hAnsi="Lato"/>
        </w:rPr>
        <w:t>ytyczn</w:t>
      </w:r>
      <w:r w:rsidR="0069386F" w:rsidRPr="009801EF">
        <w:rPr>
          <w:rFonts w:ascii="Lato" w:hAnsi="Lato"/>
        </w:rPr>
        <w:t>ych</w:t>
      </w:r>
      <w:r w:rsidR="00A81000">
        <w:rPr>
          <w:rFonts w:ascii="Lato" w:hAnsi="Lato"/>
        </w:rPr>
        <w:t xml:space="preserve"> dotyczących </w:t>
      </w:r>
      <w:r w:rsidRPr="009801EF">
        <w:rPr>
          <w:rFonts w:ascii="Lato" w:hAnsi="Lato"/>
        </w:rPr>
        <w:t xml:space="preserve"> kwalifikowalności wydatków, stanowiący</w:t>
      </w:r>
      <w:r w:rsidR="00F042C9">
        <w:rPr>
          <w:rFonts w:ascii="Lato" w:hAnsi="Lato"/>
        </w:rPr>
        <w:t>ch</w:t>
      </w:r>
      <w:r w:rsidRPr="009801EF">
        <w:rPr>
          <w:rFonts w:ascii="Lato" w:hAnsi="Lato"/>
        </w:rPr>
        <w:t xml:space="preserve"> załącznik </w:t>
      </w:r>
      <w:r w:rsidR="00555006" w:rsidRPr="009801EF">
        <w:rPr>
          <w:rFonts w:ascii="Lato" w:hAnsi="Lato"/>
        </w:rPr>
        <w:t xml:space="preserve">nr </w:t>
      </w:r>
      <w:r w:rsidR="00F042C9">
        <w:rPr>
          <w:rFonts w:ascii="Lato" w:hAnsi="Lato"/>
        </w:rPr>
        <w:t>7</w:t>
      </w:r>
      <w:r w:rsidR="00555006" w:rsidRPr="009801EF">
        <w:rPr>
          <w:rFonts w:ascii="Lato" w:hAnsi="Lato"/>
        </w:rPr>
        <w:t xml:space="preserve"> </w:t>
      </w:r>
      <w:r w:rsidR="0069386F" w:rsidRPr="009801EF">
        <w:rPr>
          <w:rFonts w:ascii="Lato" w:hAnsi="Lato"/>
        </w:rPr>
        <w:t>do</w:t>
      </w:r>
      <w:r w:rsidR="00E21048">
        <w:rPr>
          <w:rFonts w:ascii="Lato" w:hAnsi="Lato"/>
        </w:rPr>
        <w:t> </w:t>
      </w:r>
      <w:r w:rsidR="00DB40C4">
        <w:rPr>
          <w:rFonts w:ascii="Lato" w:hAnsi="Lato"/>
        </w:rPr>
        <w:t>R</w:t>
      </w:r>
      <w:r w:rsidR="0069386F" w:rsidRPr="009801EF">
        <w:rPr>
          <w:rFonts w:ascii="Lato" w:hAnsi="Lato"/>
        </w:rPr>
        <w:t xml:space="preserve">egulaminu. </w:t>
      </w:r>
    </w:p>
    <w:p w14:paraId="0DC68092" w14:textId="7858F3DB" w:rsidR="0069386F" w:rsidRPr="009801EF" w:rsidRDefault="0069386F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W przypadku, gdy wydatek wskazany we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 o objęcie przedsięwzięcia wsparciem nie jest zgodny z warunkami uznania go za wydatek kwalifikowalny, określonymi w </w:t>
      </w:r>
      <w:r w:rsidR="006377AC">
        <w:rPr>
          <w:rFonts w:ascii="Lato" w:hAnsi="Lato"/>
        </w:rPr>
        <w:t>r</w:t>
      </w:r>
      <w:r w:rsidRPr="0054717E">
        <w:rPr>
          <w:rFonts w:ascii="Lato" w:hAnsi="Lato"/>
        </w:rPr>
        <w:t xml:space="preserve">egulaminie oraz </w:t>
      </w:r>
      <w:r w:rsidRPr="009801EF">
        <w:rPr>
          <w:rFonts w:ascii="Lato" w:hAnsi="Lato"/>
        </w:rPr>
        <w:t>wytycznych</w:t>
      </w:r>
      <w:r w:rsidR="00566A34">
        <w:rPr>
          <w:rFonts w:ascii="Lato" w:hAnsi="Lato"/>
        </w:rPr>
        <w:t xml:space="preserve"> dotyczących</w:t>
      </w:r>
      <w:r w:rsidR="00E9355E" w:rsidRPr="009801EF">
        <w:rPr>
          <w:rFonts w:ascii="Lato" w:hAnsi="Lato"/>
        </w:rPr>
        <w:t xml:space="preserve"> kwalifikowalności wydatków</w:t>
      </w:r>
      <w:r w:rsidRPr="0054717E">
        <w:rPr>
          <w:rFonts w:ascii="Lato" w:hAnsi="Lato"/>
        </w:rPr>
        <w:t xml:space="preserve">, </w:t>
      </w:r>
      <w:r w:rsidR="00E9355E" w:rsidRPr="009801EF">
        <w:rPr>
          <w:rFonts w:ascii="Lato" w:hAnsi="Lato"/>
        </w:rPr>
        <w:t>IOI</w:t>
      </w:r>
      <w:r w:rsidRPr="0054717E">
        <w:rPr>
          <w:rFonts w:ascii="Lato" w:hAnsi="Lato"/>
        </w:rPr>
        <w:t xml:space="preserve"> wzywa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nioskodawcę do </w:t>
      </w:r>
      <w:r w:rsidR="003C6A67">
        <w:rPr>
          <w:rFonts w:ascii="Lato" w:hAnsi="Lato"/>
        </w:rPr>
        <w:t xml:space="preserve">poprawy </w:t>
      </w:r>
      <w:r w:rsidR="00DB40C4">
        <w:rPr>
          <w:rFonts w:ascii="Lato" w:hAnsi="Lato"/>
        </w:rPr>
        <w:t>W</w:t>
      </w:r>
      <w:r w:rsidR="00E9355E" w:rsidRPr="009801EF">
        <w:rPr>
          <w:rFonts w:ascii="Lato" w:hAnsi="Lato"/>
        </w:rPr>
        <w:t xml:space="preserve">niosku, </w:t>
      </w:r>
      <w:r w:rsidRPr="0054717E">
        <w:rPr>
          <w:rFonts w:ascii="Lato" w:hAnsi="Lato"/>
        </w:rPr>
        <w:t xml:space="preserve">polegającej na uznaniu przedmiotowego wydatku za niekwalifikowalny. Jeżeli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nioskodawca nie dokona </w:t>
      </w:r>
      <w:r w:rsidR="003C6A67">
        <w:rPr>
          <w:rFonts w:ascii="Lato" w:hAnsi="Lato"/>
        </w:rPr>
        <w:t xml:space="preserve">poprawy </w:t>
      </w:r>
      <w:r w:rsidR="00DB40C4">
        <w:rPr>
          <w:rFonts w:ascii="Lato" w:hAnsi="Lato"/>
        </w:rPr>
        <w:t>W</w:t>
      </w:r>
      <w:r w:rsidR="00E9355E" w:rsidRPr="009801EF">
        <w:rPr>
          <w:rFonts w:ascii="Lato" w:hAnsi="Lato"/>
        </w:rPr>
        <w:t xml:space="preserve">niosku </w:t>
      </w:r>
      <w:r w:rsidRPr="0054717E">
        <w:rPr>
          <w:rFonts w:ascii="Lato" w:hAnsi="Lato"/>
        </w:rPr>
        <w:t>w</w:t>
      </w:r>
      <w:r w:rsidR="00E9355E" w:rsidRPr="009801EF">
        <w:rPr>
          <w:rFonts w:ascii="Lato" w:hAnsi="Lato"/>
        </w:rPr>
        <w:t> </w:t>
      </w:r>
      <w:r w:rsidRPr="0054717E">
        <w:rPr>
          <w:rFonts w:ascii="Lato" w:hAnsi="Lato"/>
        </w:rPr>
        <w:t>ww. zakresie, wydatek taki zostanie uznany przez IOI za niekwalifikowalny</w:t>
      </w:r>
      <w:r w:rsidR="00FE2F88">
        <w:rPr>
          <w:rFonts w:ascii="Lato" w:hAnsi="Lato"/>
        </w:rPr>
        <w:t xml:space="preserve"> </w:t>
      </w:r>
      <w:r w:rsidRPr="0054717E">
        <w:rPr>
          <w:rFonts w:ascii="Lato" w:hAnsi="Lato"/>
        </w:rPr>
        <w:t>oraz zostanie pomniejszona kwota przyznanego wsparcia o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>równowartość tego wydatku.</w:t>
      </w:r>
      <w:r w:rsidR="00447274">
        <w:rPr>
          <w:rFonts w:ascii="Lato" w:hAnsi="Lato"/>
        </w:rPr>
        <w:t xml:space="preserve"> </w:t>
      </w:r>
    </w:p>
    <w:p w14:paraId="2CCD0FF7" w14:textId="1FEA4C4A" w:rsidR="00E9355E" w:rsidRPr="0054717E" w:rsidRDefault="00E9355E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9801EF">
        <w:rPr>
          <w:rFonts w:ascii="Lato" w:hAnsi="Lato"/>
        </w:rPr>
        <w:t>Wydatki uznane za niekwalifikowa</w:t>
      </w:r>
      <w:r w:rsidR="00125CA1">
        <w:rPr>
          <w:rFonts w:ascii="Lato" w:hAnsi="Lato"/>
        </w:rPr>
        <w:t>l</w:t>
      </w:r>
      <w:r w:rsidRPr="009801EF">
        <w:rPr>
          <w:rFonts w:ascii="Lato" w:hAnsi="Lato"/>
        </w:rPr>
        <w:t>ne przez IOI nie są ujmowane w ostatecznie zatwierdzonej kwocie przyznanych środków i zostaną w konsekwencji poniesione przez OOW.</w:t>
      </w:r>
      <w:r w:rsidR="00565E99">
        <w:rPr>
          <w:rFonts w:ascii="Lato" w:hAnsi="Lato"/>
        </w:rPr>
        <w:t xml:space="preserve"> Przed podpisaniem umowy</w:t>
      </w:r>
      <w:r w:rsidR="00706572">
        <w:rPr>
          <w:rFonts w:ascii="Lato" w:hAnsi="Lato"/>
        </w:rPr>
        <w:t xml:space="preserve"> Wnioskodawca</w:t>
      </w:r>
      <w:r w:rsidR="00A81B5C">
        <w:rPr>
          <w:rFonts w:ascii="Lato" w:hAnsi="Lato"/>
        </w:rPr>
        <w:t xml:space="preserve"> </w:t>
      </w:r>
      <w:r w:rsidR="00565E99">
        <w:rPr>
          <w:rFonts w:ascii="Lato" w:hAnsi="Lato"/>
        </w:rPr>
        <w:t xml:space="preserve"> dokon</w:t>
      </w:r>
      <w:r w:rsidR="00B1229E">
        <w:rPr>
          <w:rFonts w:ascii="Lato" w:hAnsi="Lato"/>
        </w:rPr>
        <w:t xml:space="preserve">uje </w:t>
      </w:r>
      <w:r w:rsidR="00565E99">
        <w:rPr>
          <w:rFonts w:ascii="Lato" w:hAnsi="Lato"/>
        </w:rPr>
        <w:t xml:space="preserve"> korekty budżetu określonego w treści Wniosku. </w:t>
      </w:r>
    </w:p>
    <w:p w14:paraId="128BF592" w14:textId="5C5792EF" w:rsidR="005701CA" w:rsidRDefault="00C61147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5F7897">
        <w:rPr>
          <w:rFonts w:ascii="Lato" w:hAnsi="Lato"/>
        </w:rPr>
        <w:t xml:space="preserve">Środki finansowe </w:t>
      </w:r>
      <w:r w:rsidR="00E9355E" w:rsidRPr="005F7897">
        <w:rPr>
          <w:rFonts w:ascii="Lato" w:hAnsi="Lato"/>
        </w:rPr>
        <w:t>na realizację przedsięwzięcia zostaną przekazane OOW na</w:t>
      </w:r>
      <w:r w:rsidR="00E21048" w:rsidRPr="005F7897">
        <w:rPr>
          <w:rFonts w:ascii="Lato" w:hAnsi="Lato"/>
        </w:rPr>
        <w:t> </w:t>
      </w:r>
      <w:r w:rsidR="00E9355E" w:rsidRPr="005F7897">
        <w:rPr>
          <w:rFonts w:ascii="Lato" w:hAnsi="Lato"/>
        </w:rPr>
        <w:t>zasadach określonych w</w:t>
      </w:r>
      <w:r w:rsidR="001F0413" w:rsidRPr="005F7897">
        <w:rPr>
          <w:rFonts w:ascii="Lato" w:hAnsi="Lato"/>
        </w:rPr>
        <w:t xml:space="preserve"> Umowie.</w:t>
      </w:r>
      <w:r w:rsidR="00E9355E" w:rsidRPr="005F7897">
        <w:rPr>
          <w:rFonts w:ascii="Lato" w:hAnsi="Lato"/>
        </w:rPr>
        <w:t xml:space="preserve"> </w:t>
      </w:r>
      <w:bookmarkStart w:id="28" w:name="_Hlk185416917"/>
    </w:p>
    <w:p w14:paraId="0F6C2F8A" w14:textId="1668B805" w:rsidR="00674FF6" w:rsidRPr="005F7897" w:rsidRDefault="00BF34F0" w:rsidP="00796303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Po podpisaniu </w:t>
      </w:r>
      <w:r w:rsidR="00EB428E">
        <w:rPr>
          <w:rFonts w:ascii="Lato" w:hAnsi="Lato"/>
        </w:rPr>
        <w:t>U</w:t>
      </w:r>
      <w:r>
        <w:rPr>
          <w:rFonts w:ascii="Lato" w:hAnsi="Lato"/>
        </w:rPr>
        <w:t>mowy, p</w:t>
      </w:r>
      <w:r w:rsidR="00674FF6" w:rsidRPr="00674FF6">
        <w:rPr>
          <w:rFonts w:ascii="Lato" w:hAnsi="Lato"/>
        </w:rPr>
        <w:t>rzekazanie</w:t>
      </w:r>
      <w:r w:rsidR="00674FF6" w:rsidRPr="00674FF6">
        <w:t xml:space="preserve"> </w:t>
      </w:r>
      <w:r w:rsidR="00674FF6">
        <w:rPr>
          <w:rFonts w:ascii="Lato" w:hAnsi="Lato"/>
        </w:rPr>
        <w:t>ś</w:t>
      </w:r>
      <w:r w:rsidR="00674FF6" w:rsidRPr="00674FF6">
        <w:rPr>
          <w:rFonts w:ascii="Lato" w:hAnsi="Lato"/>
        </w:rPr>
        <w:t>rodk</w:t>
      </w:r>
      <w:r w:rsidR="00674FF6">
        <w:rPr>
          <w:rFonts w:ascii="Lato" w:hAnsi="Lato"/>
        </w:rPr>
        <w:t>ów</w:t>
      </w:r>
      <w:r w:rsidR="00674FF6" w:rsidRPr="00674FF6">
        <w:rPr>
          <w:rFonts w:ascii="Lato" w:hAnsi="Lato"/>
        </w:rPr>
        <w:t xml:space="preserve"> finansow</w:t>
      </w:r>
      <w:r w:rsidR="00674FF6">
        <w:rPr>
          <w:rFonts w:ascii="Lato" w:hAnsi="Lato"/>
        </w:rPr>
        <w:t>ych</w:t>
      </w:r>
      <w:r w:rsidR="00674FF6" w:rsidRPr="00674FF6">
        <w:rPr>
          <w:rFonts w:ascii="Lato" w:hAnsi="Lato"/>
        </w:rPr>
        <w:t xml:space="preserve"> na realizację przedsięwzięcia będzie następować pod warunkiem dostępności środków w PFR, co </w:t>
      </w:r>
      <w:r w:rsidR="00674FF6">
        <w:rPr>
          <w:rFonts w:ascii="Lato" w:hAnsi="Lato"/>
        </w:rPr>
        <w:t>OOW</w:t>
      </w:r>
      <w:r w:rsidR="00674FF6" w:rsidRPr="00674FF6">
        <w:rPr>
          <w:rFonts w:ascii="Lato" w:hAnsi="Lato"/>
        </w:rPr>
        <w:t xml:space="preserve"> przyjmuje do wiadomości i nie będzie wywodził żadnych roszczeń z tego tytułu. </w:t>
      </w:r>
      <w:r w:rsidR="00674FF6">
        <w:rPr>
          <w:rFonts w:ascii="Lato" w:hAnsi="Lato"/>
        </w:rPr>
        <w:t>IOI</w:t>
      </w:r>
      <w:r w:rsidR="00674FF6" w:rsidRPr="00674FF6">
        <w:rPr>
          <w:rFonts w:ascii="Lato" w:hAnsi="Lato"/>
        </w:rPr>
        <w:t xml:space="preserve"> nie ponosi odpowiedzialności z tytułu braku dostępności środków planu rozwojowego w PFR</w:t>
      </w:r>
      <w:r w:rsidR="00674FF6">
        <w:rPr>
          <w:rFonts w:ascii="Lato" w:hAnsi="Lato"/>
        </w:rPr>
        <w:t>.</w:t>
      </w:r>
    </w:p>
    <w:p w14:paraId="44924695" w14:textId="77777777" w:rsidR="00B254CF" w:rsidRDefault="00B254CF" w:rsidP="00B4235B">
      <w:pPr>
        <w:pStyle w:val="Nagwek1"/>
        <w:spacing w:before="0" w:after="120"/>
        <w:rPr>
          <w:rFonts w:cs="Arial"/>
        </w:rPr>
      </w:pPr>
    </w:p>
    <w:p w14:paraId="43260B54" w14:textId="6E0B1B2E" w:rsidR="005B4E5D" w:rsidRPr="009801EF" w:rsidRDefault="009E6A9A" w:rsidP="00B4235B">
      <w:pPr>
        <w:pStyle w:val="Nagwek1"/>
        <w:spacing w:before="0" w:after="120"/>
        <w:rPr>
          <w:rFonts w:cs="Arial"/>
        </w:rPr>
      </w:pPr>
      <w:bookmarkStart w:id="29" w:name="_Toc195258779"/>
      <w:bookmarkEnd w:id="28"/>
      <w:r w:rsidRPr="009801EF">
        <w:rPr>
          <w:rFonts w:cs="Arial"/>
        </w:rPr>
        <w:t xml:space="preserve">Rozdział </w:t>
      </w:r>
      <w:r w:rsidR="00A058F4">
        <w:rPr>
          <w:rFonts w:cs="Arial"/>
        </w:rPr>
        <w:t xml:space="preserve"> </w:t>
      </w:r>
      <w:r w:rsidR="00C5040A">
        <w:rPr>
          <w:rFonts w:cs="Arial"/>
        </w:rPr>
        <w:t xml:space="preserve">5 </w:t>
      </w:r>
      <w:r w:rsidRPr="009801EF">
        <w:rPr>
          <w:rFonts w:cs="Arial"/>
        </w:rPr>
        <w:t xml:space="preserve"> </w:t>
      </w:r>
      <w:r w:rsidR="00B4235B" w:rsidRPr="009801EF">
        <w:rPr>
          <w:rFonts w:cs="Arial"/>
        </w:rPr>
        <w:t xml:space="preserve">Zasady </w:t>
      </w:r>
      <w:r w:rsidR="004A6681" w:rsidRPr="009801EF">
        <w:rPr>
          <w:rFonts w:cs="Arial"/>
        </w:rPr>
        <w:t xml:space="preserve">składania </w:t>
      </w:r>
      <w:r w:rsidR="00DB40C4">
        <w:rPr>
          <w:rFonts w:cs="Arial"/>
        </w:rPr>
        <w:t>W</w:t>
      </w:r>
      <w:r w:rsidR="00B4235B" w:rsidRPr="009801EF">
        <w:rPr>
          <w:rFonts w:cs="Arial"/>
        </w:rPr>
        <w:t>niosk</w:t>
      </w:r>
      <w:r w:rsidR="004A6681" w:rsidRPr="009801EF">
        <w:rPr>
          <w:rFonts w:cs="Arial"/>
        </w:rPr>
        <w:t>u</w:t>
      </w:r>
      <w:bookmarkEnd w:id="29"/>
      <w:r w:rsidR="00B4235B" w:rsidRPr="009801EF">
        <w:rPr>
          <w:rFonts w:cs="Arial"/>
        </w:rPr>
        <w:t xml:space="preserve"> </w:t>
      </w:r>
    </w:p>
    <w:p w14:paraId="258D5D39" w14:textId="0B261316" w:rsidR="005B4E5D" w:rsidRPr="006A5F22" w:rsidRDefault="005B4E5D" w:rsidP="001C2C00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>Wniosek</w:t>
      </w:r>
      <w:r w:rsidR="007F26B4" w:rsidRPr="0054717E">
        <w:rPr>
          <w:rFonts w:ascii="Lato" w:hAnsi="Lato"/>
        </w:rPr>
        <w:t xml:space="preserve"> w ramach niniejszego naboru</w:t>
      </w:r>
      <w:r w:rsidRPr="0054717E">
        <w:rPr>
          <w:rFonts w:ascii="Lato" w:hAnsi="Lato"/>
        </w:rPr>
        <w:t xml:space="preserve"> </w:t>
      </w:r>
      <w:r w:rsidR="0014655D" w:rsidRPr="0054717E">
        <w:rPr>
          <w:rFonts w:ascii="Lato" w:hAnsi="Lato"/>
        </w:rPr>
        <w:t xml:space="preserve">należy złożyć </w:t>
      </w:r>
      <w:r w:rsidRPr="0054717E">
        <w:rPr>
          <w:rFonts w:ascii="Lato" w:hAnsi="Lato"/>
        </w:rPr>
        <w:t xml:space="preserve">w odpowiedzi </w:t>
      </w:r>
      <w:r w:rsidR="007F26B4" w:rsidRPr="0054717E">
        <w:rPr>
          <w:rFonts w:ascii="Lato" w:hAnsi="Lato"/>
        </w:rPr>
        <w:t xml:space="preserve">na </w:t>
      </w:r>
      <w:r w:rsidR="007B4229">
        <w:rPr>
          <w:rFonts w:ascii="Lato" w:hAnsi="Lato"/>
        </w:rPr>
        <w:t>informację o</w:t>
      </w:r>
      <w:r w:rsidR="001371D6">
        <w:rPr>
          <w:rFonts w:ascii="Lato" w:hAnsi="Lato"/>
        </w:rPr>
        <w:t> </w:t>
      </w:r>
      <w:r w:rsidR="007B4229">
        <w:rPr>
          <w:rFonts w:ascii="Lato" w:hAnsi="Lato"/>
        </w:rPr>
        <w:t xml:space="preserve">uruchomieniu naboru, opublikowanej na stronie internetowej </w:t>
      </w:r>
      <w:hyperlink r:id="rId13" w:history="1">
        <w:r w:rsidR="00300269" w:rsidRPr="00C4265F">
          <w:rPr>
            <w:rStyle w:val="Hipercze"/>
            <w:rFonts w:ascii="Lato" w:hAnsi="Lato"/>
          </w:rPr>
          <w:t>https://www.gov.pl/web/zdrowie/kpo</w:t>
        </w:r>
      </w:hyperlink>
      <w:r w:rsidR="00300269">
        <w:rPr>
          <w:rFonts w:ascii="Lato" w:hAnsi="Lato"/>
        </w:rPr>
        <w:t xml:space="preserve"> </w:t>
      </w:r>
    </w:p>
    <w:p w14:paraId="5E7B9CED" w14:textId="77688989" w:rsidR="0098168F" w:rsidRPr="004D4B7C" w:rsidRDefault="005B4E5D" w:rsidP="004D4B7C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Wniosek </w:t>
      </w:r>
      <w:r w:rsidR="00CA4EE4" w:rsidRPr="0054717E">
        <w:rPr>
          <w:rFonts w:ascii="Lato" w:hAnsi="Lato"/>
        </w:rPr>
        <w:t xml:space="preserve">należy złożyć </w:t>
      </w:r>
      <w:r w:rsidRPr="0054717E">
        <w:rPr>
          <w:rFonts w:ascii="Lato" w:hAnsi="Lato"/>
        </w:rPr>
        <w:t xml:space="preserve">poprzez </w:t>
      </w:r>
      <w:r w:rsidR="00196508" w:rsidRPr="0054717E">
        <w:rPr>
          <w:rFonts w:ascii="Lato" w:hAnsi="Lato"/>
        </w:rPr>
        <w:t>s</w:t>
      </w:r>
      <w:r w:rsidRPr="0054717E">
        <w:rPr>
          <w:rFonts w:ascii="Lato" w:hAnsi="Lato"/>
        </w:rPr>
        <w:t>ystem CST</w:t>
      </w:r>
      <w:r w:rsidR="00196508" w:rsidRPr="0054717E">
        <w:rPr>
          <w:rFonts w:ascii="Lato" w:hAnsi="Lato"/>
        </w:rPr>
        <w:t>2021 za pośrednictwem aplikacji WOD2021</w:t>
      </w:r>
      <w:r w:rsidR="003E27C9" w:rsidRPr="0054717E">
        <w:rPr>
          <w:rFonts w:ascii="Lato" w:hAnsi="Lato"/>
        </w:rPr>
        <w:t xml:space="preserve"> dostępnej pod adresem</w:t>
      </w:r>
      <w:r w:rsidR="00196508" w:rsidRPr="0054717E">
        <w:rPr>
          <w:rFonts w:ascii="Lato" w:hAnsi="Lato"/>
        </w:rPr>
        <w:t xml:space="preserve"> </w:t>
      </w:r>
      <w:hyperlink r:id="rId14" w:history="1">
        <w:r w:rsidR="00196508" w:rsidRPr="0054717E">
          <w:rPr>
            <w:rStyle w:val="Hipercze"/>
            <w:rFonts w:ascii="Lato" w:hAnsi="Lato"/>
          </w:rPr>
          <w:t>https://wod.cst2021.gov.pl/</w:t>
        </w:r>
      </w:hyperlink>
      <w:r w:rsidR="00196508" w:rsidRPr="0054717E">
        <w:rPr>
          <w:rFonts w:ascii="Lato" w:hAnsi="Lato"/>
        </w:rPr>
        <w:t xml:space="preserve">. </w:t>
      </w:r>
      <w:r w:rsidR="0014655D" w:rsidRPr="0054717E">
        <w:rPr>
          <w:rFonts w:ascii="Lato" w:hAnsi="Lato"/>
        </w:rPr>
        <w:t xml:space="preserve">Za datę wpływu </w:t>
      </w:r>
      <w:r w:rsidR="00DB40C4">
        <w:rPr>
          <w:rFonts w:ascii="Lato" w:hAnsi="Lato"/>
        </w:rPr>
        <w:t>W</w:t>
      </w:r>
      <w:r w:rsidR="0014655D" w:rsidRPr="0054717E">
        <w:rPr>
          <w:rFonts w:ascii="Lato" w:hAnsi="Lato"/>
        </w:rPr>
        <w:t xml:space="preserve">niosku uznaje się datę złożenia wersji elektronicznej </w:t>
      </w:r>
      <w:r w:rsidR="005F4042">
        <w:rPr>
          <w:rFonts w:ascii="Lato" w:hAnsi="Lato"/>
        </w:rPr>
        <w:t>W</w:t>
      </w:r>
      <w:r w:rsidR="0014655D" w:rsidRPr="0054717E">
        <w:rPr>
          <w:rFonts w:ascii="Lato" w:hAnsi="Lato"/>
        </w:rPr>
        <w:t>niosku w systemie CST2021</w:t>
      </w:r>
      <w:r w:rsidR="007E5E0B" w:rsidRPr="001B240C">
        <w:rPr>
          <w:rFonts w:ascii="Lato" w:hAnsi="Lato"/>
        </w:rPr>
        <w:t xml:space="preserve"> </w:t>
      </w:r>
      <w:r w:rsidR="00B636C7" w:rsidRPr="001B240C">
        <w:rPr>
          <w:rFonts w:ascii="Lato" w:hAnsi="Lato"/>
        </w:rPr>
        <w:t>.</w:t>
      </w:r>
    </w:p>
    <w:p w14:paraId="702E254A" w14:textId="0ECA43F2" w:rsidR="00DF1726" w:rsidRPr="0054717E" w:rsidRDefault="00DF1726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W celu wypełnienia i przekazania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niosku, o którym mowa w niniejszym rozdziale,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>nioskodawca</w:t>
      </w:r>
      <w:r w:rsidR="007B4229">
        <w:rPr>
          <w:rFonts w:ascii="Lato" w:hAnsi="Lato"/>
        </w:rPr>
        <w:t xml:space="preserve"> korzysta z </w:t>
      </w:r>
      <w:r w:rsidRPr="0054717E">
        <w:rPr>
          <w:rFonts w:ascii="Lato" w:hAnsi="Lato"/>
        </w:rPr>
        <w:t>link</w:t>
      </w:r>
      <w:r w:rsidR="007B4229">
        <w:rPr>
          <w:rFonts w:ascii="Lato" w:hAnsi="Lato"/>
        </w:rPr>
        <w:t>u</w:t>
      </w:r>
      <w:r w:rsidRPr="0054717E">
        <w:rPr>
          <w:rFonts w:ascii="Lato" w:hAnsi="Lato"/>
        </w:rPr>
        <w:t xml:space="preserve"> do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 xml:space="preserve">przedmiotowego naboru </w:t>
      </w:r>
      <w:r w:rsidR="00873C0B">
        <w:rPr>
          <w:rFonts w:ascii="Lato" w:hAnsi="Lato"/>
        </w:rPr>
        <w:t xml:space="preserve">udostępnionego </w:t>
      </w:r>
      <w:r w:rsidRPr="0054717E">
        <w:rPr>
          <w:rFonts w:ascii="Lato" w:hAnsi="Lato"/>
        </w:rPr>
        <w:t>na platformie CST2021.</w:t>
      </w:r>
    </w:p>
    <w:p w14:paraId="29A41C57" w14:textId="77777777" w:rsidR="005823DA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Szczegółowe informacje o zasadach elektronicznego składania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>niosków w</w:t>
      </w:r>
      <w:r w:rsidR="00C65A83">
        <w:rPr>
          <w:rFonts w:ascii="Lato" w:hAnsi="Lato"/>
        </w:rPr>
        <w:t> </w:t>
      </w:r>
      <w:r w:rsidRPr="0054717E">
        <w:rPr>
          <w:rFonts w:ascii="Lato" w:hAnsi="Lato"/>
        </w:rPr>
        <w:t>systemie CST</w:t>
      </w:r>
      <w:r w:rsidR="00EE250E" w:rsidRPr="0054717E">
        <w:rPr>
          <w:rFonts w:ascii="Lato" w:hAnsi="Lato"/>
        </w:rPr>
        <w:t>2021</w:t>
      </w:r>
      <w:r w:rsidRPr="0054717E">
        <w:rPr>
          <w:rFonts w:ascii="Lato" w:hAnsi="Lato"/>
        </w:rPr>
        <w:t xml:space="preserve"> są dostępne na stronie</w:t>
      </w:r>
      <w:r w:rsidR="00CA4EE4" w:rsidRPr="0054717E">
        <w:rPr>
          <w:rFonts w:ascii="Lato" w:hAnsi="Lato"/>
        </w:rPr>
        <w:t xml:space="preserve"> internetowej </w:t>
      </w:r>
      <w:hyperlink r:id="rId15" w:history="1">
        <w:r w:rsidR="00196508" w:rsidRPr="0054717E">
          <w:rPr>
            <w:rStyle w:val="Hipercze"/>
            <w:rFonts w:ascii="Lato" w:hAnsi="Lato"/>
          </w:rPr>
          <w:t>https://instrukcje.cst2021.gov.pl/?mod=wnioskodawca</w:t>
        </w:r>
      </w:hyperlink>
      <w:r w:rsidR="00CA4EE4" w:rsidRPr="0054717E">
        <w:rPr>
          <w:rFonts w:ascii="Lato" w:hAnsi="Lato"/>
        </w:rPr>
        <w:t xml:space="preserve">. </w:t>
      </w:r>
    </w:p>
    <w:p w14:paraId="7ECCAF4E" w14:textId="5A813391" w:rsidR="005B4E5D" w:rsidRPr="005823DA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823DA">
        <w:rPr>
          <w:rFonts w:ascii="Lato" w:hAnsi="Lato"/>
        </w:rPr>
        <w:t xml:space="preserve">Wybór </w:t>
      </w:r>
      <w:r w:rsidR="00892605" w:rsidRPr="005823DA">
        <w:rPr>
          <w:rFonts w:ascii="Lato" w:hAnsi="Lato"/>
        </w:rPr>
        <w:t>p</w:t>
      </w:r>
      <w:r w:rsidRPr="005823DA">
        <w:rPr>
          <w:rFonts w:ascii="Lato" w:hAnsi="Lato"/>
        </w:rPr>
        <w:t>rzedsięwzięcia prowadzony jest w sposób przejrzysty, rzetelny i</w:t>
      </w:r>
      <w:r w:rsidR="00E21048" w:rsidRPr="005823DA">
        <w:rPr>
          <w:rFonts w:ascii="Lato" w:hAnsi="Lato"/>
        </w:rPr>
        <w:t> </w:t>
      </w:r>
      <w:r w:rsidRPr="005823DA">
        <w:rPr>
          <w:rFonts w:ascii="Lato" w:hAnsi="Lato"/>
        </w:rPr>
        <w:t>bezstronny z zapewnieniem publicznego dostępu do informacji o zasadach jego przeprowadzenia oraz do informacji o przedsięwzięciu wybranym do objęcia wsparciem.</w:t>
      </w:r>
    </w:p>
    <w:p w14:paraId="0D6E3DB2" w14:textId="6CA27B28" w:rsidR="005B4E5D" w:rsidRPr="0054717E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>Wszystkie osoby uczestniczące w naborze i ocenie zobowiązane są do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>zachowania poufności danych i informacji zawartych w</w:t>
      </w:r>
      <w:r w:rsidR="004317A3" w:rsidRPr="0054717E">
        <w:rPr>
          <w:rFonts w:ascii="Lato" w:hAnsi="Lato"/>
        </w:rPr>
        <w:t xml:space="preserve">e </w:t>
      </w:r>
      <w:r w:rsidR="00315F19">
        <w:rPr>
          <w:rFonts w:ascii="Lato" w:hAnsi="Lato"/>
        </w:rPr>
        <w:t>W</w:t>
      </w:r>
      <w:r w:rsidR="004317A3" w:rsidRPr="0054717E">
        <w:rPr>
          <w:rFonts w:ascii="Lato" w:hAnsi="Lato"/>
        </w:rPr>
        <w:t xml:space="preserve">niosku </w:t>
      </w:r>
      <w:r w:rsidRPr="0054717E">
        <w:rPr>
          <w:rFonts w:ascii="Lato" w:hAnsi="Lato"/>
        </w:rPr>
        <w:t>oraz w</w:t>
      </w:r>
      <w:r w:rsidR="00C65A83">
        <w:rPr>
          <w:rFonts w:ascii="Lato" w:hAnsi="Lato"/>
        </w:rPr>
        <w:t> </w:t>
      </w:r>
      <w:r w:rsidRPr="0054717E">
        <w:rPr>
          <w:rFonts w:ascii="Lato" w:hAnsi="Lato"/>
        </w:rPr>
        <w:t>dokumentach wytworzonych w trakcie oceny i wyboru przedsięwzięcia.</w:t>
      </w:r>
    </w:p>
    <w:p w14:paraId="036EF66C" w14:textId="5AEE32A8" w:rsidR="00CA4EE4" w:rsidRDefault="00CA4EE4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Szczegółowe zasady oceny </w:t>
      </w:r>
      <w:r w:rsidR="00315F19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 określa </w:t>
      </w:r>
      <w:r w:rsidR="005823DA">
        <w:rPr>
          <w:rFonts w:ascii="Lato" w:hAnsi="Lato"/>
        </w:rPr>
        <w:t>R</w:t>
      </w:r>
      <w:r w:rsidRPr="0054717E">
        <w:rPr>
          <w:rFonts w:ascii="Lato" w:hAnsi="Lato"/>
        </w:rPr>
        <w:t>egulamin prac</w:t>
      </w:r>
      <w:r w:rsidR="00A6362E">
        <w:rPr>
          <w:rFonts w:ascii="Lato" w:hAnsi="Lato"/>
        </w:rPr>
        <w:t xml:space="preserve"> KOP</w:t>
      </w:r>
      <w:r w:rsidRPr="0054717E">
        <w:rPr>
          <w:rFonts w:ascii="Lato" w:hAnsi="Lato"/>
        </w:rPr>
        <w:t xml:space="preserve">, stanowiący załącznik nr </w:t>
      </w:r>
      <w:r w:rsidR="00FB575C">
        <w:rPr>
          <w:rFonts w:ascii="Lato" w:hAnsi="Lato"/>
        </w:rPr>
        <w:t>6</w:t>
      </w:r>
      <w:r w:rsidRPr="0054717E">
        <w:rPr>
          <w:rFonts w:ascii="Lato" w:hAnsi="Lato"/>
        </w:rPr>
        <w:t xml:space="preserve"> do </w:t>
      </w:r>
      <w:r w:rsidR="00315F19">
        <w:rPr>
          <w:rFonts w:ascii="Lato" w:hAnsi="Lato"/>
        </w:rPr>
        <w:t>R</w:t>
      </w:r>
      <w:r w:rsidRPr="0054717E">
        <w:rPr>
          <w:rFonts w:ascii="Lato" w:hAnsi="Lato"/>
        </w:rPr>
        <w:t xml:space="preserve">egulaminu. </w:t>
      </w:r>
    </w:p>
    <w:p w14:paraId="03151244" w14:textId="774A672F" w:rsidR="003E27C9" w:rsidRPr="00325BF5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lastRenderedPageBreak/>
        <w:t xml:space="preserve">Wnioskodawca składa </w:t>
      </w:r>
      <w:r w:rsidR="00315F19">
        <w:rPr>
          <w:rFonts w:ascii="Lato" w:hAnsi="Lato"/>
        </w:rPr>
        <w:t>W</w:t>
      </w:r>
      <w:r w:rsidRPr="0054717E">
        <w:rPr>
          <w:rFonts w:ascii="Lato" w:hAnsi="Lato"/>
        </w:rPr>
        <w:t>niosek</w:t>
      </w:r>
      <w:r w:rsidR="00325BF5">
        <w:rPr>
          <w:rFonts w:ascii="Lato" w:hAnsi="Lato"/>
        </w:rPr>
        <w:t>,</w:t>
      </w:r>
      <w:r w:rsidRPr="0054717E">
        <w:rPr>
          <w:rFonts w:ascii="Lato" w:hAnsi="Lato"/>
        </w:rPr>
        <w:t xml:space="preserve"> </w:t>
      </w:r>
      <w:r w:rsidR="00325BF5" w:rsidRPr="00325BF5">
        <w:rPr>
          <w:rFonts w:ascii="Lato" w:hAnsi="Lato"/>
        </w:rPr>
        <w:t>stanowiący załącznik</w:t>
      </w:r>
      <w:r w:rsidR="003F56E3">
        <w:rPr>
          <w:rFonts w:ascii="Lato" w:hAnsi="Lato"/>
        </w:rPr>
        <w:t xml:space="preserve"> nr</w:t>
      </w:r>
      <w:r w:rsidR="00325BF5" w:rsidRPr="00325BF5">
        <w:rPr>
          <w:rFonts w:ascii="Lato" w:hAnsi="Lato"/>
        </w:rPr>
        <w:t xml:space="preserve"> 1 do Regulaminu</w:t>
      </w:r>
      <w:r w:rsidR="00325BF5">
        <w:rPr>
          <w:rFonts w:ascii="Lato" w:hAnsi="Lato"/>
        </w:rPr>
        <w:t>,</w:t>
      </w:r>
      <w:r w:rsidR="00325BF5" w:rsidRPr="00325BF5">
        <w:rPr>
          <w:rFonts w:ascii="Lato" w:hAnsi="Lato"/>
        </w:rPr>
        <w:t xml:space="preserve"> </w:t>
      </w:r>
      <w:r w:rsidRPr="0054717E">
        <w:rPr>
          <w:rFonts w:ascii="Lato" w:hAnsi="Lato"/>
        </w:rPr>
        <w:t xml:space="preserve">zgodnie z Instrukcją wypełniania </w:t>
      </w:r>
      <w:r w:rsidR="00A6362E">
        <w:rPr>
          <w:rFonts w:ascii="Lato" w:hAnsi="Lato"/>
        </w:rPr>
        <w:t>w</w:t>
      </w:r>
      <w:r w:rsidRPr="0054717E">
        <w:rPr>
          <w:rFonts w:ascii="Lato" w:hAnsi="Lato"/>
        </w:rPr>
        <w:t>niosku, stanowiącą załącznik nr</w:t>
      </w:r>
      <w:r w:rsidR="00DF4545" w:rsidRPr="0054717E">
        <w:rPr>
          <w:rFonts w:ascii="Lato" w:hAnsi="Lato"/>
        </w:rPr>
        <w:t xml:space="preserve"> </w:t>
      </w:r>
      <w:r w:rsidR="00953728">
        <w:rPr>
          <w:rFonts w:ascii="Lato" w:hAnsi="Lato"/>
        </w:rPr>
        <w:t>2</w:t>
      </w:r>
      <w:r w:rsidRPr="0054717E">
        <w:rPr>
          <w:rFonts w:ascii="Lato" w:hAnsi="Lato"/>
        </w:rPr>
        <w:t xml:space="preserve"> do </w:t>
      </w:r>
      <w:r w:rsidR="00315F19">
        <w:rPr>
          <w:rFonts w:ascii="Lato" w:hAnsi="Lato"/>
        </w:rPr>
        <w:t>R</w:t>
      </w:r>
      <w:r w:rsidRPr="0054717E">
        <w:rPr>
          <w:rFonts w:ascii="Lato" w:hAnsi="Lato"/>
        </w:rPr>
        <w:t xml:space="preserve">egulaminu. Złożenie </w:t>
      </w:r>
      <w:r w:rsidR="00315F19">
        <w:rPr>
          <w:rFonts w:ascii="Lato" w:hAnsi="Lato"/>
        </w:rPr>
        <w:t>W</w:t>
      </w:r>
      <w:r w:rsidRPr="0054717E">
        <w:rPr>
          <w:rFonts w:ascii="Lato" w:hAnsi="Lato"/>
        </w:rPr>
        <w:t>niosku jest równoznaczne z</w:t>
      </w:r>
      <w:r w:rsidR="00C65A83">
        <w:rPr>
          <w:rFonts w:ascii="Lato" w:hAnsi="Lato"/>
        </w:rPr>
        <w:t> </w:t>
      </w:r>
      <w:r w:rsidRPr="0054717E">
        <w:rPr>
          <w:rFonts w:ascii="Lato" w:hAnsi="Lato"/>
        </w:rPr>
        <w:t xml:space="preserve">zapoznaniem się i akceptacją przez </w:t>
      </w:r>
      <w:r w:rsidR="005823DA">
        <w:rPr>
          <w:rFonts w:ascii="Lato" w:hAnsi="Lato"/>
        </w:rPr>
        <w:t>W</w:t>
      </w:r>
      <w:r w:rsidRPr="0054717E">
        <w:rPr>
          <w:rFonts w:ascii="Lato" w:hAnsi="Lato"/>
        </w:rPr>
        <w:t xml:space="preserve">nioskodawcę Instrukcji wypełniania </w:t>
      </w:r>
      <w:r w:rsidR="005823DA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 oraz postanowień niniejszego </w:t>
      </w:r>
      <w:r w:rsidR="00315F19">
        <w:rPr>
          <w:rFonts w:ascii="Lato" w:hAnsi="Lato"/>
        </w:rPr>
        <w:t>R</w:t>
      </w:r>
      <w:r w:rsidRPr="0054717E">
        <w:rPr>
          <w:rFonts w:ascii="Lato" w:hAnsi="Lato"/>
        </w:rPr>
        <w:t>egulaminu</w:t>
      </w:r>
      <w:r w:rsidR="003E27C9" w:rsidRPr="001B240C">
        <w:rPr>
          <w:rFonts w:ascii="Lato" w:hAnsi="Lato"/>
        </w:rPr>
        <w:t xml:space="preserve">. </w:t>
      </w:r>
    </w:p>
    <w:p w14:paraId="5268652C" w14:textId="4BD78502" w:rsidR="00ED2EEA" w:rsidRPr="009801EF" w:rsidRDefault="00ED2EEA">
      <w:pPr>
        <w:spacing w:after="160" w:line="259" w:lineRule="auto"/>
      </w:pPr>
    </w:p>
    <w:p w14:paraId="441839CA" w14:textId="39A86446" w:rsidR="000E6C8D" w:rsidRPr="009801EF" w:rsidRDefault="005D48D6" w:rsidP="005D48D6">
      <w:pPr>
        <w:pStyle w:val="Nagwek1"/>
        <w:rPr>
          <w:rFonts w:cs="Arial"/>
        </w:rPr>
      </w:pPr>
      <w:bookmarkStart w:id="30" w:name="_Toc195258780"/>
      <w:r w:rsidRPr="009801EF">
        <w:rPr>
          <w:rFonts w:cs="Arial"/>
        </w:rPr>
        <w:t xml:space="preserve">Rozdział 6 </w:t>
      </w:r>
      <w:r w:rsidR="004A6681" w:rsidRPr="009801EF">
        <w:rPr>
          <w:rFonts w:cs="Arial"/>
        </w:rPr>
        <w:t>Z</w:t>
      </w:r>
      <w:r w:rsidR="00A364E0" w:rsidRPr="009801EF">
        <w:rPr>
          <w:rFonts w:cs="Arial"/>
        </w:rPr>
        <w:t>asady o</w:t>
      </w:r>
      <w:r w:rsidRPr="009801EF">
        <w:rPr>
          <w:rFonts w:cs="Arial"/>
        </w:rPr>
        <w:t>cen</w:t>
      </w:r>
      <w:r w:rsidR="00A364E0" w:rsidRPr="009801EF">
        <w:rPr>
          <w:rFonts w:cs="Arial"/>
        </w:rPr>
        <w:t>y</w:t>
      </w:r>
      <w:r w:rsidRPr="009801EF">
        <w:rPr>
          <w:rFonts w:cs="Arial"/>
        </w:rPr>
        <w:t xml:space="preserve"> </w:t>
      </w:r>
      <w:r w:rsidR="00C01261">
        <w:rPr>
          <w:rFonts w:cs="Arial"/>
        </w:rPr>
        <w:t>W</w:t>
      </w:r>
      <w:r w:rsidR="004A6681" w:rsidRPr="009801EF">
        <w:rPr>
          <w:rFonts w:cs="Arial"/>
        </w:rPr>
        <w:t>niosku</w:t>
      </w:r>
      <w:bookmarkEnd w:id="30"/>
      <w:r w:rsidR="004A6681" w:rsidRPr="009801EF">
        <w:rPr>
          <w:rFonts w:cs="Arial"/>
        </w:rPr>
        <w:t xml:space="preserve"> </w:t>
      </w:r>
    </w:p>
    <w:p w14:paraId="7AAD9D3D" w14:textId="5DC24169" w:rsidR="00E30B65" w:rsidRDefault="00DF1726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 w:rsidRPr="009801EF">
        <w:rPr>
          <w:rFonts w:ascii="Lato" w:hAnsi="Lato"/>
        </w:rPr>
        <w:t xml:space="preserve">Rzetelna </w:t>
      </w:r>
      <w:r w:rsidRPr="0054717E">
        <w:rPr>
          <w:rFonts w:ascii="Lato" w:hAnsi="Lato"/>
          <w:szCs w:val="24"/>
        </w:rPr>
        <w:t>i bezstronna o</w:t>
      </w:r>
      <w:r w:rsidR="00E30B65" w:rsidRPr="0054717E">
        <w:rPr>
          <w:rFonts w:ascii="Lato" w:hAnsi="Lato"/>
          <w:szCs w:val="24"/>
        </w:rPr>
        <w:t xml:space="preserve">cena </w:t>
      </w:r>
      <w:r w:rsidRPr="0054717E">
        <w:rPr>
          <w:rFonts w:ascii="Lato" w:hAnsi="Lato"/>
          <w:szCs w:val="24"/>
        </w:rPr>
        <w:t xml:space="preserve">złożonego </w:t>
      </w:r>
      <w:r w:rsidR="00A6362E">
        <w:rPr>
          <w:rFonts w:ascii="Lato" w:hAnsi="Lato"/>
          <w:szCs w:val="24"/>
        </w:rPr>
        <w:t>Wniosku</w:t>
      </w:r>
      <w:r w:rsidRPr="0054717E">
        <w:rPr>
          <w:rFonts w:ascii="Lato" w:hAnsi="Lato"/>
          <w:szCs w:val="24"/>
        </w:rPr>
        <w:t xml:space="preserve"> </w:t>
      </w:r>
      <w:r w:rsidR="00E30B65" w:rsidRPr="0054717E">
        <w:rPr>
          <w:rFonts w:ascii="Lato" w:hAnsi="Lato"/>
          <w:szCs w:val="24"/>
        </w:rPr>
        <w:t>dokonywana jest przez</w:t>
      </w:r>
      <w:r w:rsidRPr="0054717E">
        <w:rPr>
          <w:rFonts w:ascii="Lato" w:hAnsi="Lato"/>
          <w:szCs w:val="24"/>
        </w:rPr>
        <w:t xml:space="preserve"> </w:t>
      </w:r>
      <w:r w:rsidR="00B06D26">
        <w:rPr>
          <w:rFonts w:ascii="Lato" w:hAnsi="Lato"/>
          <w:szCs w:val="24"/>
        </w:rPr>
        <w:t>K</w:t>
      </w:r>
      <w:r w:rsidR="00B06D26" w:rsidRPr="0054717E">
        <w:rPr>
          <w:rFonts w:ascii="Lato" w:hAnsi="Lato"/>
          <w:szCs w:val="24"/>
        </w:rPr>
        <w:t>OP</w:t>
      </w:r>
      <w:r w:rsidRPr="0054717E">
        <w:rPr>
          <w:rFonts w:ascii="Lato" w:hAnsi="Lato"/>
          <w:szCs w:val="24"/>
        </w:rPr>
        <w:t>, w</w:t>
      </w:r>
      <w:r w:rsidR="001371D6">
        <w:rPr>
          <w:rFonts w:ascii="Lato" w:hAnsi="Lato"/>
          <w:szCs w:val="24"/>
        </w:rPr>
        <w:t> </w:t>
      </w:r>
      <w:r w:rsidRPr="0054717E">
        <w:rPr>
          <w:rFonts w:ascii="Lato" w:hAnsi="Lato"/>
          <w:szCs w:val="24"/>
        </w:rPr>
        <w:t>skład które</w:t>
      </w:r>
      <w:r w:rsidR="00553822" w:rsidRPr="0054717E">
        <w:rPr>
          <w:rFonts w:ascii="Lato" w:hAnsi="Lato"/>
          <w:szCs w:val="24"/>
        </w:rPr>
        <w:t>go</w:t>
      </w:r>
      <w:r w:rsidRPr="0054717E">
        <w:rPr>
          <w:rFonts w:ascii="Lato" w:hAnsi="Lato"/>
          <w:szCs w:val="24"/>
        </w:rPr>
        <w:t xml:space="preserve"> wchodzą wyznaczeni pracownicy IOI</w:t>
      </w:r>
      <w:r w:rsidR="00EC5EF4">
        <w:rPr>
          <w:rFonts w:ascii="Lato" w:hAnsi="Lato"/>
          <w:szCs w:val="24"/>
        </w:rPr>
        <w:t>.</w:t>
      </w:r>
      <w:r w:rsidRPr="0054717E">
        <w:rPr>
          <w:rFonts w:ascii="Lato" w:hAnsi="Lato"/>
          <w:szCs w:val="24"/>
        </w:rPr>
        <w:t xml:space="preserve"> </w:t>
      </w:r>
    </w:p>
    <w:p w14:paraId="4561E18B" w14:textId="0C0024B5" w:rsidR="001355E8" w:rsidRDefault="001355E8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 w:rsidRPr="001355E8">
        <w:rPr>
          <w:rFonts w:ascii="Lato" w:hAnsi="Lato"/>
          <w:szCs w:val="24"/>
        </w:rPr>
        <w:t xml:space="preserve">W pracach KOP mogą uczestniczyć eksperci niebędący pracownikami </w:t>
      </w:r>
      <w:r>
        <w:rPr>
          <w:rFonts w:ascii="Lato" w:hAnsi="Lato"/>
          <w:szCs w:val="24"/>
        </w:rPr>
        <w:t>IOI,</w:t>
      </w:r>
      <w:r w:rsidRPr="001355E8">
        <w:rPr>
          <w:rFonts w:ascii="Lato" w:hAnsi="Lato"/>
          <w:szCs w:val="24"/>
        </w:rPr>
        <w:t xml:space="preserve"> którzy nie wchodzą w skład KOP. Przed udziałem w pracach KOP eksperci podpisują deklarację </w:t>
      </w:r>
      <w:r w:rsidR="00DE6F2A">
        <w:rPr>
          <w:rFonts w:ascii="Lato" w:hAnsi="Lato"/>
          <w:szCs w:val="24"/>
        </w:rPr>
        <w:t>bezstronności i</w:t>
      </w:r>
      <w:r w:rsidRPr="001355E8">
        <w:rPr>
          <w:rFonts w:ascii="Lato" w:hAnsi="Lato"/>
          <w:szCs w:val="24"/>
        </w:rPr>
        <w:t xml:space="preserve"> poufności</w:t>
      </w:r>
      <w:r w:rsidR="00DE6F2A">
        <w:rPr>
          <w:rFonts w:ascii="Lato" w:hAnsi="Lato"/>
          <w:szCs w:val="24"/>
        </w:rPr>
        <w:t xml:space="preserve"> eksperta</w:t>
      </w:r>
      <w:r w:rsidRPr="001355E8">
        <w:rPr>
          <w:rFonts w:ascii="Lato" w:hAnsi="Lato"/>
          <w:szCs w:val="24"/>
        </w:rPr>
        <w:t xml:space="preserve">, której wzór stanowi załącznik </w:t>
      </w:r>
      <w:r w:rsidR="004010CB">
        <w:rPr>
          <w:rFonts w:ascii="Lato" w:hAnsi="Lato"/>
          <w:szCs w:val="24"/>
        </w:rPr>
        <w:t>4</w:t>
      </w:r>
      <w:r w:rsidRPr="001355E8">
        <w:rPr>
          <w:rFonts w:ascii="Lato" w:hAnsi="Lato"/>
          <w:szCs w:val="24"/>
        </w:rPr>
        <w:t xml:space="preserve"> do Regulaminu</w:t>
      </w:r>
      <w:r w:rsidR="004010CB">
        <w:rPr>
          <w:rFonts w:ascii="Lato" w:hAnsi="Lato"/>
          <w:szCs w:val="24"/>
        </w:rPr>
        <w:t xml:space="preserve"> prac</w:t>
      </w:r>
      <w:r w:rsidRPr="001355E8">
        <w:rPr>
          <w:rFonts w:ascii="Lato" w:hAnsi="Lato"/>
          <w:szCs w:val="24"/>
        </w:rPr>
        <w:t xml:space="preserve"> KOP</w:t>
      </w:r>
      <w:r>
        <w:rPr>
          <w:rFonts w:ascii="Lato" w:hAnsi="Lato"/>
          <w:szCs w:val="24"/>
        </w:rPr>
        <w:t>.</w:t>
      </w:r>
    </w:p>
    <w:p w14:paraId="36D4C902" w14:textId="00542FB1" w:rsidR="00BB6A2A" w:rsidRPr="001662BB" w:rsidRDefault="00DA68CD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W</w:t>
      </w:r>
      <w:r w:rsidR="001E3222">
        <w:rPr>
          <w:rFonts w:ascii="Lato" w:hAnsi="Lato"/>
          <w:szCs w:val="24"/>
        </w:rPr>
        <w:t xml:space="preserve"> celu weryfikacji informacji o</w:t>
      </w:r>
      <w:r w:rsidR="00E21048">
        <w:rPr>
          <w:rFonts w:ascii="Lato" w:hAnsi="Lato"/>
          <w:szCs w:val="24"/>
        </w:rPr>
        <w:t> </w:t>
      </w:r>
      <w:r w:rsidR="001E3222">
        <w:rPr>
          <w:rFonts w:ascii="Lato" w:hAnsi="Lato"/>
          <w:szCs w:val="24"/>
        </w:rPr>
        <w:t xml:space="preserve">Wnioskodawcy oraz w procesie weryfikacji oświadczeń wymaganych przez </w:t>
      </w:r>
      <w:r w:rsidR="0012605F">
        <w:rPr>
          <w:rFonts w:ascii="Lato" w:hAnsi="Lato"/>
          <w:szCs w:val="24"/>
        </w:rPr>
        <w:t>IOI i IK,</w:t>
      </w:r>
      <w:r>
        <w:rPr>
          <w:rFonts w:ascii="Lato" w:hAnsi="Lato"/>
          <w:szCs w:val="24"/>
        </w:rPr>
        <w:t xml:space="preserve"> na etapie oceny Wniosku</w:t>
      </w:r>
      <w:r w:rsidR="00CE7869">
        <w:rPr>
          <w:rFonts w:ascii="Lato" w:hAnsi="Lato"/>
          <w:szCs w:val="24"/>
        </w:rPr>
        <w:t xml:space="preserve">, </w:t>
      </w:r>
      <w:r w:rsidR="0012605F">
        <w:rPr>
          <w:rFonts w:ascii="Lato" w:hAnsi="Lato"/>
          <w:szCs w:val="24"/>
        </w:rPr>
        <w:t xml:space="preserve"> IOI korzysta z</w:t>
      </w:r>
      <w:r w:rsidR="001371D6">
        <w:rPr>
          <w:rFonts w:ascii="Lato" w:hAnsi="Lato"/>
          <w:szCs w:val="24"/>
        </w:rPr>
        <w:t> </w:t>
      </w:r>
      <w:r w:rsidR="0012605F">
        <w:rPr>
          <w:rFonts w:ascii="Lato" w:hAnsi="Lato"/>
          <w:szCs w:val="24"/>
        </w:rPr>
        <w:t xml:space="preserve">dostępnych narzędzi, w tym aplikacji </w:t>
      </w:r>
      <w:r w:rsidR="00647FE4">
        <w:rPr>
          <w:rFonts w:ascii="Lato" w:hAnsi="Lato"/>
          <w:szCs w:val="24"/>
        </w:rPr>
        <w:t xml:space="preserve"> </w:t>
      </w:r>
      <w:r w:rsidR="0012605F">
        <w:rPr>
          <w:rFonts w:ascii="Lato" w:hAnsi="Lato"/>
          <w:szCs w:val="24"/>
        </w:rPr>
        <w:t>SKANER i/lub ARACHNE.</w:t>
      </w:r>
      <w:r w:rsidR="00D80C06" w:rsidRPr="0093080B">
        <w:rPr>
          <w:rFonts w:ascii="Lato" w:hAnsi="Lato"/>
          <w:szCs w:val="24"/>
        </w:rPr>
        <w:t xml:space="preserve"> </w:t>
      </w:r>
    </w:p>
    <w:p w14:paraId="7112776B" w14:textId="4F5DB498" w:rsidR="00BB6A2A" w:rsidRPr="00E74953" w:rsidRDefault="00BB6A2A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 w:rsidRPr="00E74953">
        <w:rPr>
          <w:rFonts w:ascii="Lato" w:hAnsi="Lato"/>
          <w:szCs w:val="24"/>
        </w:rPr>
        <w:t>Instytucja odpowiedzialna za realizację Inwestycji dokonuje jednoetapowo oceny złożonych</w:t>
      </w:r>
      <w:r w:rsidR="00C016C4" w:rsidRPr="00E74953">
        <w:rPr>
          <w:rFonts w:ascii="Lato" w:hAnsi="Lato"/>
          <w:szCs w:val="24"/>
        </w:rPr>
        <w:t xml:space="preserve"> w naborze</w:t>
      </w:r>
      <w:r w:rsidRPr="00E74953">
        <w:rPr>
          <w:rFonts w:ascii="Lato" w:hAnsi="Lato"/>
          <w:szCs w:val="24"/>
        </w:rPr>
        <w:t xml:space="preserve"> Wniosków według Kryteriów wyboru przedsięwzięcia zgodnie z treścią Karty oceny Wniosku. </w:t>
      </w:r>
    </w:p>
    <w:p w14:paraId="07BB3FDA" w14:textId="643D5FFC" w:rsidR="00BB6A2A" w:rsidRPr="001662BB" w:rsidRDefault="00BB6A2A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Jednoetapowa ocena</w:t>
      </w:r>
      <w:r w:rsidR="00BF448A">
        <w:rPr>
          <w:rFonts w:ascii="Lato" w:hAnsi="Lato"/>
          <w:szCs w:val="24"/>
        </w:rPr>
        <w:t xml:space="preserve"> Wniosków,</w:t>
      </w:r>
      <w:r>
        <w:rPr>
          <w:rFonts w:ascii="Lato" w:hAnsi="Lato"/>
          <w:szCs w:val="24"/>
        </w:rPr>
        <w:t xml:space="preserve"> o której mowa w ust. </w:t>
      </w:r>
      <w:r w:rsidR="00D56C34">
        <w:rPr>
          <w:rFonts w:ascii="Lato" w:hAnsi="Lato"/>
          <w:szCs w:val="24"/>
        </w:rPr>
        <w:t>4</w:t>
      </w:r>
      <w:r w:rsidR="00BF448A">
        <w:rPr>
          <w:rFonts w:ascii="Lato" w:hAnsi="Lato"/>
          <w:szCs w:val="24"/>
        </w:rPr>
        <w:t>,</w:t>
      </w:r>
      <w:r>
        <w:rPr>
          <w:rFonts w:ascii="Lato" w:hAnsi="Lato"/>
          <w:szCs w:val="24"/>
        </w:rPr>
        <w:t xml:space="preserve"> weryfikuje spełnienie</w:t>
      </w:r>
      <w:r w:rsidR="00BF448A">
        <w:rPr>
          <w:rFonts w:ascii="Lato" w:hAnsi="Lato"/>
          <w:szCs w:val="24"/>
        </w:rPr>
        <w:t xml:space="preserve"> przez Wnioskodawcę</w:t>
      </w:r>
      <w:r>
        <w:rPr>
          <w:rFonts w:ascii="Lato" w:hAnsi="Lato"/>
          <w:szCs w:val="24"/>
        </w:rPr>
        <w:t xml:space="preserve"> kryteriów formalnych</w:t>
      </w:r>
      <w:r w:rsidR="002B5DB2">
        <w:rPr>
          <w:rFonts w:ascii="Lato" w:hAnsi="Lato"/>
          <w:szCs w:val="24"/>
        </w:rPr>
        <w:t>,</w:t>
      </w:r>
      <w:r w:rsidR="00BF448A">
        <w:rPr>
          <w:rFonts w:ascii="Lato" w:hAnsi="Lato"/>
          <w:szCs w:val="24"/>
        </w:rPr>
        <w:t xml:space="preserve">  zgodność przedsięwzięcia  z kryteriami horyzontalnymi, szczegółowymi i punktującymi</w:t>
      </w:r>
      <w:r w:rsidR="002B5DB2">
        <w:rPr>
          <w:rFonts w:ascii="Lato" w:hAnsi="Lato"/>
          <w:szCs w:val="24"/>
        </w:rPr>
        <w:t xml:space="preserve"> oraz</w:t>
      </w:r>
      <w:r w:rsidR="00E30244">
        <w:rPr>
          <w:rFonts w:ascii="Lato" w:hAnsi="Lato"/>
          <w:szCs w:val="24"/>
        </w:rPr>
        <w:t xml:space="preserve"> zgodność zakresu realizacji przedsięwzięcia z z</w:t>
      </w:r>
      <w:r w:rsidR="00E30244" w:rsidRPr="00E30244">
        <w:rPr>
          <w:rFonts w:ascii="Lato" w:hAnsi="Lato"/>
          <w:szCs w:val="24"/>
        </w:rPr>
        <w:t>akres</w:t>
      </w:r>
      <w:r w:rsidR="00E30244">
        <w:rPr>
          <w:rFonts w:ascii="Lato" w:hAnsi="Lato"/>
          <w:szCs w:val="24"/>
        </w:rPr>
        <w:t>em</w:t>
      </w:r>
      <w:r w:rsidR="00E30244" w:rsidRPr="00E30244">
        <w:rPr>
          <w:rFonts w:ascii="Lato" w:hAnsi="Lato"/>
          <w:szCs w:val="24"/>
        </w:rPr>
        <w:t xml:space="preserve"> działań niezbędnych do realizacji przedsięwzięcia określonych w ust. 1 pkt 1-4</w:t>
      </w:r>
      <w:r w:rsidR="00BF5AA3">
        <w:rPr>
          <w:rFonts w:ascii="Lato" w:hAnsi="Lato"/>
          <w:szCs w:val="24"/>
        </w:rPr>
        <w:t xml:space="preserve"> rozdziału 3</w:t>
      </w:r>
      <w:r w:rsidR="00EA6C2E">
        <w:rPr>
          <w:rFonts w:ascii="Lato" w:hAnsi="Lato"/>
          <w:szCs w:val="24"/>
        </w:rPr>
        <w:t xml:space="preserve"> niniejszego</w:t>
      </w:r>
      <w:r w:rsidR="00BF5AA3">
        <w:rPr>
          <w:rFonts w:ascii="Lato" w:hAnsi="Lato"/>
          <w:szCs w:val="24"/>
        </w:rPr>
        <w:t xml:space="preserve"> Regulaminu.</w:t>
      </w:r>
    </w:p>
    <w:p w14:paraId="3C67F057" w14:textId="3E671750" w:rsidR="0036501C" w:rsidRPr="00640678" w:rsidRDefault="00A7004B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Komisja oceny przedsięwzięcia (KOP) dokonuje oceny Wniosku na podstawie </w:t>
      </w:r>
      <w:r w:rsidR="00352AE5" w:rsidRPr="00640678">
        <w:rPr>
          <w:rFonts w:ascii="Lato" w:eastAsia="Times New Roman" w:hAnsi="Lato"/>
          <w:kern w:val="32"/>
          <w:szCs w:val="32"/>
        </w:rPr>
        <w:t>K</w:t>
      </w:r>
      <w:r w:rsidRPr="00640678">
        <w:rPr>
          <w:rFonts w:ascii="Lato" w:eastAsia="Times New Roman" w:hAnsi="Lato"/>
          <w:kern w:val="32"/>
          <w:szCs w:val="32"/>
        </w:rPr>
        <w:t xml:space="preserve">art oceny </w:t>
      </w:r>
      <w:r w:rsidR="00352AE5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 xml:space="preserve">niosku o objęcie przedsięwzięcia wsparciem, stanowiącej załącznik nr 5  do Regulaminu. </w:t>
      </w:r>
      <w:r w:rsidR="0036501C" w:rsidRPr="00640678">
        <w:rPr>
          <w:rFonts w:ascii="Lato" w:eastAsia="Times New Roman" w:hAnsi="Lato"/>
          <w:kern w:val="32"/>
          <w:szCs w:val="32"/>
        </w:rPr>
        <w:t xml:space="preserve">  </w:t>
      </w:r>
    </w:p>
    <w:p w14:paraId="7C5D1F97" w14:textId="68BC17E6" w:rsidR="005823DA" w:rsidRPr="00640678" w:rsidRDefault="00D34DC6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>Ocena</w:t>
      </w:r>
      <w:r w:rsidR="00CE4F03" w:rsidRPr="00640678">
        <w:rPr>
          <w:rFonts w:ascii="Lato" w:eastAsia="Times New Roman" w:hAnsi="Lato"/>
          <w:kern w:val="32"/>
          <w:szCs w:val="32"/>
        </w:rPr>
        <w:t xml:space="preserve"> spełnienia kryteriów</w:t>
      </w:r>
      <w:r w:rsidRPr="00640678">
        <w:rPr>
          <w:rFonts w:ascii="Lato" w:eastAsia="Times New Roman" w:hAnsi="Lato"/>
          <w:kern w:val="32"/>
          <w:szCs w:val="32"/>
        </w:rPr>
        <w:t xml:space="preserve"> formaln</w:t>
      </w:r>
      <w:r w:rsidR="00CE4F03" w:rsidRPr="00640678">
        <w:rPr>
          <w:rFonts w:ascii="Lato" w:eastAsia="Times New Roman" w:hAnsi="Lato"/>
          <w:kern w:val="32"/>
          <w:szCs w:val="32"/>
        </w:rPr>
        <w:t>ych</w:t>
      </w:r>
      <w:r w:rsidR="000817C5" w:rsidRPr="00640678">
        <w:rPr>
          <w:rFonts w:ascii="Lato" w:eastAsia="Times New Roman" w:hAnsi="Lato"/>
          <w:kern w:val="32"/>
          <w:szCs w:val="32"/>
        </w:rPr>
        <w:t xml:space="preserve"> jest</w:t>
      </w:r>
      <w:r w:rsidRPr="00640678">
        <w:rPr>
          <w:rFonts w:ascii="Lato" w:eastAsia="Times New Roman" w:hAnsi="Lato"/>
          <w:kern w:val="32"/>
          <w:szCs w:val="32"/>
        </w:rPr>
        <w:t xml:space="preserve"> dokonywana w oparciu o ocenę zgodności opisu projektu przedsięwzięcia z treścią karty oceny Wniosku o objęcie </w:t>
      </w:r>
      <w:r w:rsidRPr="00640678">
        <w:rPr>
          <w:rFonts w:ascii="Lato" w:eastAsia="Times New Roman" w:hAnsi="Lato"/>
          <w:kern w:val="32"/>
          <w:szCs w:val="32"/>
        </w:rPr>
        <w:lastRenderedPageBreak/>
        <w:t xml:space="preserve">przedsięwzięcia wsparciem. </w:t>
      </w:r>
      <w:r w:rsidR="00AC2121" w:rsidRPr="00AC2121">
        <w:rPr>
          <w:rFonts w:ascii="Lato" w:eastAsia="Times New Roman" w:hAnsi="Lato"/>
          <w:kern w:val="32"/>
          <w:szCs w:val="32"/>
        </w:rPr>
        <w:t>Niespełnienie kryteriów formalnych nr 1 i/lub 2 określonych w treści karty oceny Wniosku nie podlega uzupełnieniu, a ich brak skutkuje negatywną oceną przedsięwzięcia (w takiej sytuacji Wniosek nie podlega ocenie w zakresie pozostałych kryteriów</w:t>
      </w:r>
    </w:p>
    <w:p w14:paraId="4730E970" w14:textId="600F5C88" w:rsidR="00972506" w:rsidRPr="00640678" w:rsidRDefault="00972506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Ocena </w:t>
      </w:r>
      <w:r w:rsidR="00CE4F03" w:rsidRPr="00640678">
        <w:rPr>
          <w:rFonts w:ascii="Lato" w:eastAsia="Times New Roman" w:hAnsi="Lato"/>
          <w:kern w:val="32"/>
          <w:szCs w:val="32"/>
        </w:rPr>
        <w:t xml:space="preserve">spełnienia kryteriów </w:t>
      </w:r>
      <w:r w:rsidR="00C706DD" w:rsidRPr="00640678">
        <w:rPr>
          <w:rFonts w:ascii="Lato" w:eastAsia="Times New Roman" w:hAnsi="Lato"/>
          <w:kern w:val="32"/>
          <w:szCs w:val="32"/>
        </w:rPr>
        <w:t>horyzontalnych, szczegółowych i punktujących</w:t>
      </w:r>
      <w:r w:rsidR="000817C5" w:rsidRPr="00640678">
        <w:rPr>
          <w:rFonts w:ascii="Lato" w:eastAsia="Times New Roman" w:hAnsi="Lato"/>
          <w:kern w:val="32"/>
          <w:szCs w:val="32"/>
        </w:rPr>
        <w:t xml:space="preserve"> jest</w:t>
      </w:r>
      <w:r w:rsidRPr="00640678">
        <w:rPr>
          <w:rFonts w:ascii="Lato" w:eastAsia="Times New Roman" w:hAnsi="Lato"/>
          <w:kern w:val="32"/>
          <w:szCs w:val="32"/>
        </w:rPr>
        <w:t xml:space="preserve"> dokonywana  w oparciu o ocenę zgodności opisu projektu przedsięwzięcia z </w:t>
      </w:r>
      <w:r w:rsidR="005F4042" w:rsidRPr="00640678">
        <w:rPr>
          <w:rFonts w:ascii="Lato" w:eastAsia="Times New Roman" w:hAnsi="Lato"/>
          <w:kern w:val="32"/>
          <w:szCs w:val="32"/>
        </w:rPr>
        <w:t xml:space="preserve">treścią </w:t>
      </w:r>
      <w:r w:rsidR="005823DA" w:rsidRPr="00640678">
        <w:rPr>
          <w:rFonts w:ascii="Lato" w:eastAsia="Times New Roman" w:hAnsi="Lato"/>
          <w:kern w:val="32"/>
          <w:szCs w:val="32"/>
        </w:rPr>
        <w:t>k</w:t>
      </w:r>
      <w:r w:rsidR="00B06D26" w:rsidRPr="00640678">
        <w:rPr>
          <w:rFonts w:ascii="Lato" w:eastAsia="Times New Roman" w:hAnsi="Lato"/>
          <w:kern w:val="32"/>
          <w:szCs w:val="32"/>
        </w:rPr>
        <w:t xml:space="preserve">arty oceny </w:t>
      </w:r>
      <w:r w:rsidR="005823DA" w:rsidRPr="00640678">
        <w:rPr>
          <w:rFonts w:ascii="Lato" w:eastAsia="Times New Roman" w:hAnsi="Lato"/>
          <w:kern w:val="32"/>
          <w:szCs w:val="32"/>
        </w:rPr>
        <w:t>W</w:t>
      </w:r>
      <w:r w:rsidR="00B06D26" w:rsidRPr="00640678">
        <w:rPr>
          <w:rFonts w:ascii="Lato" w:eastAsia="Times New Roman" w:hAnsi="Lato"/>
          <w:kern w:val="32"/>
          <w:szCs w:val="32"/>
        </w:rPr>
        <w:t xml:space="preserve">niosku </w:t>
      </w:r>
      <w:r w:rsidRPr="00640678">
        <w:rPr>
          <w:rFonts w:ascii="Lato" w:eastAsia="Times New Roman" w:hAnsi="Lato"/>
          <w:kern w:val="32"/>
          <w:szCs w:val="32"/>
        </w:rPr>
        <w:t>oraz zgodności przedsięwzięcia z</w:t>
      </w:r>
      <w:r w:rsidR="00C706DD" w:rsidRPr="00640678">
        <w:rPr>
          <w:rFonts w:ascii="Lato" w:eastAsia="Times New Roman" w:hAnsi="Lato"/>
          <w:kern w:val="32"/>
          <w:szCs w:val="32"/>
        </w:rPr>
        <w:t xml:space="preserve"> ww.</w:t>
      </w:r>
      <w:r w:rsidR="00E21048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kryteriami</w:t>
      </w:r>
      <w:r w:rsidR="00C706DD" w:rsidRPr="00640678">
        <w:rPr>
          <w:rFonts w:ascii="Lato" w:eastAsia="Times New Roman" w:hAnsi="Lato"/>
          <w:kern w:val="32"/>
          <w:szCs w:val="32"/>
        </w:rPr>
        <w:t>.</w:t>
      </w:r>
      <w:r w:rsidRPr="00640678">
        <w:rPr>
          <w:rFonts w:ascii="Lato" w:eastAsia="Times New Roman" w:hAnsi="Lato"/>
          <w:kern w:val="32"/>
          <w:szCs w:val="32"/>
        </w:rPr>
        <w:t xml:space="preserve"> </w:t>
      </w:r>
    </w:p>
    <w:p w14:paraId="267E5CBD" w14:textId="5BB47F76" w:rsidR="005823DA" w:rsidRPr="00640678" w:rsidRDefault="00951DE9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Ocena spełnienia poszczególnych kryteriów formalnych, horyzontalnych oraz szczegółowych przeprowadzana jest w oparciu o system </w:t>
      </w:r>
      <w:r w:rsidR="00B06D26" w:rsidRPr="00640678">
        <w:rPr>
          <w:rFonts w:ascii="Lato" w:eastAsia="Times New Roman" w:hAnsi="Lato"/>
          <w:kern w:val="32"/>
          <w:szCs w:val="32"/>
        </w:rPr>
        <w:t>TAK-NIE</w:t>
      </w:r>
      <w:r w:rsidRPr="00640678">
        <w:rPr>
          <w:rFonts w:ascii="Lato" w:eastAsia="Times New Roman" w:hAnsi="Lato"/>
          <w:kern w:val="32"/>
          <w:szCs w:val="32"/>
        </w:rPr>
        <w:t>, co oznacza, że</w:t>
      </w:r>
      <w:r w:rsidR="00776F30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jest dokonywana pod kątem spełnienia</w:t>
      </w:r>
      <w:r w:rsidR="00205C67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albo niespełnienia danego kryterium</w:t>
      </w:r>
      <w:r w:rsidR="001371D6">
        <w:rPr>
          <w:rFonts w:ascii="Lato" w:eastAsia="Times New Roman" w:hAnsi="Lato"/>
          <w:kern w:val="32"/>
          <w:szCs w:val="32"/>
        </w:rPr>
        <w:t>.</w:t>
      </w:r>
      <w:r w:rsidRPr="00640678">
        <w:rPr>
          <w:rFonts w:ascii="Lato" w:eastAsia="Times New Roman" w:hAnsi="Lato"/>
          <w:kern w:val="32"/>
          <w:szCs w:val="32"/>
        </w:rPr>
        <w:t xml:space="preserve"> </w:t>
      </w:r>
      <w:r w:rsidR="00205C67" w:rsidRPr="00640678">
        <w:rPr>
          <w:rFonts w:ascii="Lato" w:eastAsia="Times New Roman" w:hAnsi="Lato"/>
          <w:kern w:val="32"/>
          <w:szCs w:val="32"/>
        </w:rPr>
        <w:t>W</w:t>
      </w:r>
      <w:r w:rsidR="001371D6">
        <w:rPr>
          <w:rFonts w:ascii="Lato" w:eastAsia="Times New Roman" w:hAnsi="Lato"/>
          <w:kern w:val="32"/>
          <w:szCs w:val="32"/>
        </w:rPr>
        <w:t> </w:t>
      </w:r>
      <w:r w:rsidR="00205C67" w:rsidRPr="00640678">
        <w:rPr>
          <w:rFonts w:ascii="Lato" w:eastAsia="Times New Roman" w:hAnsi="Lato"/>
          <w:kern w:val="32"/>
          <w:szCs w:val="32"/>
        </w:rPr>
        <w:t xml:space="preserve">przypadku kryteriów, dla których IOI wskazał status „NIE DOTYCZY”, nie podlegają one ocenie. </w:t>
      </w:r>
      <w:r w:rsidR="007D604F" w:rsidRPr="00640678">
        <w:rPr>
          <w:rFonts w:ascii="Lato" w:eastAsia="Times New Roman" w:hAnsi="Lato"/>
          <w:kern w:val="32"/>
          <w:szCs w:val="32"/>
        </w:rPr>
        <w:t>Ocena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kryteriów p</w:t>
      </w:r>
      <w:r w:rsidR="000B6DF6" w:rsidRPr="00640678">
        <w:rPr>
          <w:rFonts w:ascii="Lato" w:eastAsia="Times New Roman" w:hAnsi="Lato"/>
          <w:kern w:val="32"/>
          <w:szCs w:val="32"/>
        </w:rPr>
        <w:t>unktu</w:t>
      </w:r>
      <w:r w:rsidR="004C2AF2" w:rsidRPr="00640678">
        <w:rPr>
          <w:rFonts w:ascii="Lato" w:eastAsia="Times New Roman" w:hAnsi="Lato"/>
          <w:kern w:val="32"/>
          <w:szCs w:val="32"/>
        </w:rPr>
        <w:t>jących</w:t>
      </w:r>
      <w:r w:rsidR="007D604F" w:rsidRPr="00640678">
        <w:rPr>
          <w:rFonts w:ascii="Lato" w:eastAsia="Times New Roman" w:hAnsi="Lato"/>
          <w:kern w:val="32"/>
          <w:szCs w:val="32"/>
        </w:rPr>
        <w:t xml:space="preserve"> polega na przyznaniu punktów za dane kryterium i zsumowaniu punktów, na podstawie których sporządzana jest lista rankingowa uwzględniająca wszystkie Wnioski</w:t>
      </w:r>
      <w:r w:rsidR="001101B3" w:rsidRPr="00640678">
        <w:rPr>
          <w:rFonts w:ascii="Lato" w:eastAsia="Times New Roman" w:hAnsi="Lato"/>
          <w:kern w:val="32"/>
          <w:szCs w:val="32"/>
        </w:rPr>
        <w:t xml:space="preserve"> ocenione pozytywnie.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</w:t>
      </w:r>
    </w:p>
    <w:p w14:paraId="3D0E1992" w14:textId="1D3A2BED" w:rsidR="005823DA" w:rsidRPr="00640678" w:rsidRDefault="00AF1AAE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Warunkiem pozytywnej oceny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>niosku jest jednoczesne spełnienie wszystkich kryteriów formalnych, horyzontalnych i szczegółowych lub wskazanie, że</w:t>
      </w:r>
      <w:r w:rsidR="000B4D2B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wybrane kryterium danego przedsięwzięcia nie dotyczy (zgodnie z</w:t>
      </w:r>
      <w:r w:rsidR="00E21048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przyjętymi kryteriami).</w:t>
      </w:r>
      <w:r w:rsidR="00DF0003" w:rsidRPr="00640678">
        <w:rPr>
          <w:rFonts w:ascii="Lato" w:eastAsia="Times New Roman" w:hAnsi="Lato"/>
          <w:kern w:val="32"/>
          <w:szCs w:val="32"/>
        </w:rPr>
        <w:t xml:space="preserve"> Punkty</w:t>
      </w:r>
      <w:r w:rsidR="003A7076" w:rsidRPr="00640678">
        <w:rPr>
          <w:rFonts w:ascii="Lato" w:eastAsia="Times New Roman" w:hAnsi="Lato"/>
          <w:kern w:val="32"/>
          <w:szCs w:val="32"/>
        </w:rPr>
        <w:t xml:space="preserve"> </w:t>
      </w:r>
      <w:r w:rsidR="00DF0003" w:rsidRPr="00640678">
        <w:rPr>
          <w:rFonts w:ascii="Lato" w:eastAsia="Times New Roman" w:hAnsi="Lato"/>
          <w:kern w:val="32"/>
          <w:szCs w:val="32"/>
        </w:rPr>
        <w:t>są przyznawane Wnioskodawcy</w:t>
      </w:r>
      <w:r w:rsidR="00C706DD" w:rsidRPr="00640678">
        <w:rPr>
          <w:rFonts w:ascii="Lato" w:eastAsia="Times New Roman" w:hAnsi="Lato"/>
          <w:kern w:val="32"/>
          <w:szCs w:val="32"/>
        </w:rPr>
        <w:t xml:space="preserve"> wyłącznie</w:t>
      </w:r>
      <w:r w:rsidR="00DF0003" w:rsidRPr="00640678">
        <w:rPr>
          <w:rFonts w:ascii="Lato" w:eastAsia="Times New Roman" w:hAnsi="Lato"/>
          <w:kern w:val="32"/>
          <w:szCs w:val="32"/>
        </w:rPr>
        <w:t xml:space="preserve"> w zakresie kryteriów p</w:t>
      </w:r>
      <w:r w:rsidR="00364DEC" w:rsidRPr="00640678">
        <w:rPr>
          <w:rFonts w:ascii="Lato" w:eastAsia="Times New Roman" w:hAnsi="Lato"/>
          <w:kern w:val="32"/>
          <w:szCs w:val="32"/>
        </w:rPr>
        <w:t>unktu</w:t>
      </w:r>
      <w:r w:rsidR="00DF0003" w:rsidRPr="00640678">
        <w:rPr>
          <w:rFonts w:ascii="Lato" w:eastAsia="Times New Roman" w:hAnsi="Lato"/>
          <w:kern w:val="32"/>
          <w:szCs w:val="32"/>
        </w:rPr>
        <w:t>jących</w:t>
      </w:r>
      <w:bookmarkStart w:id="31" w:name="_Hlk185460406"/>
      <w:r w:rsidR="00E813C5" w:rsidRPr="00640678">
        <w:rPr>
          <w:rFonts w:ascii="Lato" w:eastAsia="Times New Roman" w:hAnsi="Lato"/>
          <w:kern w:val="32"/>
          <w:szCs w:val="32"/>
        </w:rPr>
        <w:t>.</w:t>
      </w:r>
      <w:bookmarkEnd w:id="31"/>
    </w:p>
    <w:p w14:paraId="2976595C" w14:textId="5CCC8BFA" w:rsidR="005823DA" w:rsidRPr="00640678" w:rsidRDefault="009561AC" w:rsidP="002415BE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>Na etapie oceny</w:t>
      </w:r>
      <w:r w:rsidR="00C706DD" w:rsidRPr="00640678">
        <w:rPr>
          <w:rFonts w:ascii="Lato" w:eastAsia="Times New Roman" w:hAnsi="Lato"/>
          <w:kern w:val="32"/>
          <w:szCs w:val="32"/>
        </w:rPr>
        <w:t xml:space="preserve"> Wniosku</w:t>
      </w:r>
      <w:r w:rsidR="007A55ED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wzywa się Wnioskodawcę pisemnie do poprawy Wniosku za pośrednictwem systemu CST2021 w termini</w:t>
      </w:r>
      <w:r w:rsidR="00C076A4" w:rsidRPr="00640678">
        <w:rPr>
          <w:rFonts w:ascii="Lato" w:eastAsia="Times New Roman" w:hAnsi="Lato"/>
          <w:kern w:val="32"/>
          <w:szCs w:val="32"/>
        </w:rPr>
        <w:t>e określonym w</w:t>
      </w:r>
      <w:r w:rsidR="001B5007" w:rsidRPr="00640678">
        <w:rPr>
          <w:rFonts w:ascii="Lato" w:eastAsia="Times New Roman" w:hAnsi="Lato"/>
          <w:kern w:val="32"/>
          <w:szCs w:val="32"/>
        </w:rPr>
        <w:t> </w:t>
      </w:r>
      <w:r w:rsidR="00C076A4" w:rsidRPr="00640678">
        <w:rPr>
          <w:rFonts w:ascii="Lato" w:eastAsia="Times New Roman" w:hAnsi="Lato"/>
          <w:kern w:val="32"/>
          <w:szCs w:val="32"/>
        </w:rPr>
        <w:t>wezwaniu</w:t>
      </w:r>
      <w:r w:rsidR="0086619D">
        <w:rPr>
          <w:rFonts w:ascii="Lato" w:eastAsia="Times New Roman" w:hAnsi="Lato"/>
          <w:kern w:val="32"/>
          <w:szCs w:val="32"/>
        </w:rPr>
        <w:t xml:space="preserve">. </w:t>
      </w:r>
      <w:r w:rsidR="0086619D" w:rsidRPr="0086619D">
        <w:rPr>
          <w:rFonts w:ascii="Lato" w:eastAsia="Times New Roman" w:hAnsi="Lato"/>
          <w:kern w:val="32"/>
          <w:szCs w:val="32"/>
        </w:rPr>
        <w:t>W przypadku niepoprawienia Wniosku w wyznaczonym terminie, Wniosek zostanie oceniony negatywnie.</w:t>
      </w:r>
      <w:r w:rsidR="00A836D8" w:rsidRPr="00640678">
        <w:rPr>
          <w:rFonts w:ascii="Lato" w:eastAsia="Times New Roman" w:hAnsi="Lato"/>
          <w:kern w:val="32"/>
          <w:szCs w:val="32"/>
        </w:rPr>
        <w:t xml:space="preserve"> </w:t>
      </w:r>
    </w:p>
    <w:p w14:paraId="5B4A3B4C" w14:textId="5BACF0E6" w:rsidR="005823DA" w:rsidRPr="00640678" w:rsidRDefault="0003249F" w:rsidP="002415BE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>W wezwaniu</w:t>
      </w:r>
      <w:r w:rsidR="00744F14" w:rsidRPr="00640678">
        <w:rPr>
          <w:rFonts w:ascii="Lato" w:eastAsia="Times New Roman" w:hAnsi="Lato"/>
          <w:kern w:val="32"/>
          <w:szCs w:val="32"/>
        </w:rPr>
        <w:t>,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o którym mowa w</w:t>
      </w:r>
      <w:r w:rsidR="008E084C" w:rsidRPr="00640678">
        <w:rPr>
          <w:rFonts w:ascii="Lato" w:eastAsia="Times New Roman" w:hAnsi="Lato"/>
          <w:kern w:val="32"/>
          <w:szCs w:val="32"/>
        </w:rPr>
        <w:t xml:space="preserve"> ust.</w:t>
      </w:r>
      <w:r w:rsidR="00764DEF" w:rsidRPr="00640678">
        <w:rPr>
          <w:rFonts w:ascii="Lato" w:eastAsia="Times New Roman" w:hAnsi="Lato"/>
          <w:kern w:val="32"/>
          <w:szCs w:val="32"/>
        </w:rPr>
        <w:t xml:space="preserve"> </w:t>
      </w:r>
      <w:r w:rsidR="00CD569D" w:rsidRPr="00640678">
        <w:rPr>
          <w:rFonts w:ascii="Lato" w:eastAsia="Times New Roman" w:hAnsi="Lato"/>
          <w:kern w:val="32"/>
          <w:szCs w:val="32"/>
        </w:rPr>
        <w:t>1</w:t>
      </w:r>
      <w:r w:rsidR="009A5114">
        <w:rPr>
          <w:rFonts w:ascii="Lato" w:eastAsia="Times New Roman" w:hAnsi="Lato"/>
          <w:kern w:val="32"/>
          <w:szCs w:val="32"/>
        </w:rPr>
        <w:t>1</w:t>
      </w:r>
      <w:r w:rsidR="00744F14" w:rsidRPr="00640678">
        <w:rPr>
          <w:rFonts w:ascii="Lato" w:eastAsia="Times New Roman" w:hAnsi="Lato"/>
          <w:kern w:val="32"/>
          <w:szCs w:val="32"/>
        </w:rPr>
        <w:t>,</w:t>
      </w:r>
      <w:r w:rsidRPr="00640678">
        <w:rPr>
          <w:rFonts w:ascii="Lato" w:eastAsia="Times New Roman" w:hAnsi="Lato"/>
          <w:kern w:val="32"/>
          <w:szCs w:val="32"/>
        </w:rPr>
        <w:t xml:space="preserve"> IOI </w:t>
      </w:r>
      <w:r w:rsidR="00613574" w:rsidRPr="00640678">
        <w:rPr>
          <w:rFonts w:ascii="Lato" w:eastAsia="Times New Roman" w:hAnsi="Lato"/>
          <w:kern w:val="32"/>
          <w:szCs w:val="32"/>
        </w:rPr>
        <w:t>wskazu</w:t>
      </w:r>
      <w:r w:rsidRPr="00640678">
        <w:rPr>
          <w:rFonts w:ascii="Lato" w:eastAsia="Times New Roman" w:hAnsi="Lato"/>
          <w:kern w:val="32"/>
          <w:szCs w:val="32"/>
        </w:rPr>
        <w:t>je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 xml:space="preserve">nioskodawcy, </w:t>
      </w:r>
      <w:r w:rsidR="00613574" w:rsidRPr="00640678">
        <w:rPr>
          <w:rFonts w:ascii="Lato" w:eastAsia="Times New Roman" w:hAnsi="Lato"/>
          <w:kern w:val="32"/>
          <w:szCs w:val="32"/>
        </w:rPr>
        <w:t>które z</w:t>
      </w:r>
      <w:r w:rsidRPr="00640678">
        <w:rPr>
          <w:rFonts w:ascii="Lato" w:eastAsia="Times New Roman" w:hAnsi="Lato"/>
          <w:kern w:val="32"/>
          <w:szCs w:val="32"/>
        </w:rPr>
        <w:t> </w:t>
      </w:r>
      <w:r w:rsidR="00613574" w:rsidRPr="00640678">
        <w:rPr>
          <w:rFonts w:ascii="Lato" w:eastAsia="Times New Roman" w:hAnsi="Lato"/>
          <w:kern w:val="32"/>
          <w:szCs w:val="32"/>
        </w:rPr>
        <w:t>kryteriów</w:t>
      </w:r>
      <w:r w:rsidR="0076615B" w:rsidRPr="00640678">
        <w:rPr>
          <w:rFonts w:ascii="Lato" w:eastAsia="Times New Roman" w:hAnsi="Lato"/>
          <w:kern w:val="32"/>
          <w:szCs w:val="32"/>
        </w:rPr>
        <w:t xml:space="preserve"> formalnych,</w:t>
      </w:r>
      <w:r w:rsidR="00CD1D96" w:rsidRPr="00640678">
        <w:rPr>
          <w:rFonts w:ascii="Lato" w:eastAsia="Times New Roman" w:hAnsi="Lato"/>
          <w:kern w:val="32"/>
          <w:szCs w:val="32"/>
        </w:rPr>
        <w:t xml:space="preserve"> horyzontalnych</w:t>
      </w:r>
      <w:r w:rsidR="00216E42">
        <w:rPr>
          <w:rFonts w:ascii="Lato" w:eastAsia="Times New Roman" w:hAnsi="Lato"/>
          <w:kern w:val="32"/>
          <w:szCs w:val="32"/>
        </w:rPr>
        <w:t xml:space="preserve"> lub</w:t>
      </w:r>
      <w:r w:rsidR="00CD1D96" w:rsidRPr="00640678">
        <w:rPr>
          <w:rFonts w:ascii="Lato" w:eastAsia="Times New Roman" w:hAnsi="Lato"/>
          <w:kern w:val="32"/>
          <w:szCs w:val="32"/>
        </w:rPr>
        <w:t xml:space="preserve"> szczegółowych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opisanych w</w:t>
      </w:r>
      <w:r w:rsidR="0076615B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Karcie oceny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</w:t>
      </w:r>
      <w:r w:rsidR="00EE66C1" w:rsidRPr="00640678">
        <w:rPr>
          <w:rFonts w:ascii="Lato" w:eastAsia="Times New Roman" w:hAnsi="Lato"/>
          <w:kern w:val="32"/>
          <w:szCs w:val="32"/>
        </w:rPr>
        <w:t>W</w:t>
      </w:r>
      <w:r w:rsidR="00C14846" w:rsidRPr="00640678">
        <w:rPr>
          <w:rFonts w:ascii="Lato" w:eastAsia="Times New Roman" w:hAnsi="Lato"/>
          <w:kern w:val="32"/>
          <w:szCs w:val="32"/>
        </w:rPr>
        <w:t xml:space="preserve">niosku </w:t>
      </w:r>
      <w:r w:rsidR="00C32C85" w:rsidRPr="00640678">
        <w:rPr>
          <w:rFonts w:ascii="Lato" w:eastAsia="Times New Roman" w:hAnsi="Lato"/>
          <w:kern w:val="32"/>
          <w:szCs w:val="32"/>
        </w:rPr>
        <w:t xml:space="preserve">o objęcie przedsięwzięcia wsparciem </w:t>
      </w:r>
      <w:r w:rsidR="00613574" w:rsidRPr="00640678">
        <w:rPr>
          <w:rFonts w:ascii="Lato" w:eastAsia="Times New Roman" w:hAnsi="Lato"/>
          <w:kern w:val="32"/>
          <w:szCs w:val="32"/>
        </w:rPr>
        <w:t>nie zostało spełnione i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="00613574" w:rsidRPr="00640678">
        <w:rPr>
          <w:rFonts w:ascii="Lato" w:eastAsia="Times New Roman" w:hAnsi="Lato"/>
          <w:kern w:val="32"/>
          <w:szCs w:val="32"/>
        </w:rPr>
        <w:t>w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jakim zakresie. </w:t>
      </w:r>
    </w:p>
    <w:p w14:paraId="0EB647ED" w14:textId="7BEE2233" w:rsidR="003C5495" w:rsidRPr="00640678" w:rsidRDefault="0003249F" w:rsidP="002415BE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Wnioskodawca zobowiązany jest do uwzględnienia w poprawionym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>niosku wszystkich uwag zgłoszonych przez IOI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 oraz przestrzegania reguł dotyczących </w:t>
      </w:r>
      <w:r w:rsidR="00600DC6" w:rsidRPr="00640678">
        <w:rPr>
          <w:rFonts w:ascii="Lato" w:eastAsia="Times New Roman" w:hAnsi="Lato"/>
          <w:kern w:val="32"/>
          <w:szCs w:val="32"/>
        </w:rPr>
        <w:lastRenderedPageBreak/>
        <w:t xml:space="preserve">przygotowania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niosku opisanych w </w:t>
      </w:r>
      <w:r w:rsidR="00315F19" w:rsidRPr="00640678">
        <w:rPr>
          <w:rFonts w:ascii="Lato" w:eastAsia="Times New Roman" w:hAnsi="Lato"/>
          <w:kern w:val="32"/>
          <w:szCs w:val="32"/>
        </w:rPr>
        <w:t>R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egulaminie, w szczególności </w:t>
      </w:r>
      <w:r w:rsidR="003B2208" w:rsidRPr="00640678">
        <w:rPr>
          <w:rFonts w:ascii="Lato" w:eastAsia="Times New Roman" w:hAnsi="Lato"/>
          <w:kern w:val="32"/>
          <w:szCs w:val="32"/>
        </w:rPr>
        <w:t xml:space="preserve">treści 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Instrukcji wypełniania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niosku. Ponadto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nioskodawca zobowiązany jest </w:t>
      </w:r>
      <w:r w:rsidR="000305B6" w:rsidRPr="00640678">
        <w:rPr>
          <w:rFonts w:ascii="Lato" w:eastAsia="Times New Roman" w:hAnsi="Lato"/>
          <w:kern w:val="32"/>
          <w:szCs w:val="32"/>
        </w:rPr>
        <w:t>do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 xml:space="preserve">przesłania poprawionego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>niosku za pośrednictwem systemu CST2021 w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terminie wskazanym w wezwaniu.</w:t>
      </w:r>
    </w:p>
    <w:p w14:paraId="3CC607EC" w14:textId="2C5839F3" w:rsidR="00457396" w:rsidRPr="001B240C" w:rsidRDefault="00457396" w:rsidP="003C5495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1B240C">
        <w:rPr>
          <w:rFonts w:ascii="Lato" w:eastAsia="Times New Roman" w:hAnsi="Lato"/>
          <w:kern w:val="32"/>
          <w:szCs w:val="32"/>
        </w:rPr>
        <w:t>Dopuszcza się jednokrotne wezwanie wnioskodawcy do poprawy lub uzupełnienia Wniosku.</w:t>
      </w:r>
      <w:r w:rsidR="00145DF9" w:rsidRPr="00145DF9">
        <w:t xml:space="preserve"> </w:t>
      </w:r>
      <w:r w:rsidR="00145DF9" w:rsidRPr="001B240C">
        <w:rPr>
          <w:rFonts w:ascii="Lato" w:eastAsia="Times New Roman" w:hAnsi="Lato"/>
          <w:kern w:val="32"/>
          <w:szCs w:val="32"/>
        </w:rPr>
        <w:t xml:space="preserve">W przypadku niepoprawienia Wniosku w wyznaczonym terminie, Wniosek zostanie oceniony negatywnie. </w:t>
      </w:r>
    </w:p>
    <w:p w14:paraId="34844F5D" w14:textId="72AD0048" w:rsidR="007F6564" w:rsidRPr="006B39BC" w:rsidRDefault="00CD1D96" w:rsidP="006B39B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B222CB">
        <w:rPr>
          <w:rFonts w:ascii="Lato" w:eastAsia="Times New Roman" w:hAnsi="Lato"/>
          <w:kern w:val="32"/>
          <w:szCs w:val="32"/>
        </w:rPr>
        <w:t>Niepoprawienie Wniosku zgodnie z określonym w</w:t>
      </w:r>
      <w:r w:rsidR="00974E52" w:rsidRPr="00B222CB">
        <w:rPr>
          <w:rFonts w:ascii="Lato" w:eastAsia="Times New Roman" w:hAnsi="Lato"/>
          <w:kern w:val="32"/>
          <w:szCs w:val="32"/>
        </w:rPr>
        <w:t xml:space="preserve"> ust.</w:t>
      </w:r>
      <w:r w:rsidR="005C5AB8" w:rsidRPr="00B222CB">
        <w:rPr>
          <w:rFonts w:ascii="Lato" w:eastAsia="Times New Roman" w:hAnsi="Lato"/>
          <w:kern w:val="32"/>
          <w:szCs w:val="32"/>
        </w:rPr>
        <w:t xml:space="preserve"> </w:t>
      </w:r>
      <w:r w:rsidR="00797019" w:rsidRPr="00B222CB">
        <w:rPr>
          <w:rFonts w:ascii="Lato" w:eastAsia="Times New Roman" w:hAnsi="Lato"/>
          <w:kern w:val="32"/>
          <w:szCs w:val="32"/>
        </w:rPr>
        <w:t>1</w:t>
      </w:r>
      <w:r w:rsidR="009A5114">
        <w:rPr>
          <w:rFonts w:ascii="Lato" w:eastAsia="Times New Roman" w:hAnsi="Lato"/>
          <w:kern w:val="32"/>
          <w:szCs w:val="32"/>
        </w:rPr>
        <w:t>1</w:t>
      </w:r>
      <w:r w:rsidR="00A836D8" w:rsidRPr="00B222CB">
        <w:rPr>
          <w:rFonts w:ascii="Lato" w:eastAsia="Times New Roman" w:hAnsi="Lato"/>
          <w:kern w:val="32"/>
          <w:szCs w:val="32"/>
        </w:rPr>
        <w:t xml:space="preserve"> </w:t>
      </w:r>
      <w:r w:rsidRPr="00B222CB">
        <w:rPr>
          <w:rFonts w:ascii="Lato" w:eastAsia="Times New Roman" w:hAnsi="Lato"/>
          <w:kern w:val="32"/>
          <w:szCs w:val="32"/>
        </w:rPr>
        <w:t>wezwaniem, niespełnienie innych niż wskazane w wezwaniu kryteriów i/lub niezłożenie poprawionego przez Wnioskodawcę Wniosku w terminie określonym w</w:t>
      </w:r>
      <w:r w:rsidR="00E21048" w:rsidRPr="00B222CB">
        <w:rPr>
          <w:rFonts w:ascii="Lato" w:eastAsia="Times New Roman" w:hAnsi="Lato"/>
          <w:kern w:val="32"/>
          <w:szCs w:val="32"/>
        </w:rPr>
        <w:t> </w:t>
      </w:r>
      <w:r w:rsidRPr="00B222CB">
        <w:rPr>
          <w:rFonts w:ascii="Lato" w:eastAsia="Times New Roman" w:hAnsi="Lato"/>
          <w:kern w:val="32"/>
          <w:szCs w:val="32"/>
        </w:rPr>
        <w:t>wezwaniu skutkuje</w:t>
      </w:r>
      <w:r w:rsidR="00A836D8" w:rsidRPr="00B222CB">
        <w:rPr>
          <w:rFonts w:ascii="Lato" w:eastAsia="Times New Roman" w:hAnsi="Lato"/>
          <w:kern w:val="32"/>
          <w:szCs w:val="32"/>
        </w:rPr>
        <w:t xml:space="preserve"> </w:t>
      </w:r>
      <w:r w:rsidR="00327E9F">
        <w:rPr>
          <w:rFonts w:ascii="Lato" w:eastAsia="Times New Roman" w:hAnsi="Lato"/>
          <w:kern w:val="32"/>
          <w:szCs w:val="32"/>
        </w:rPr>
        <w:t xml:space="preserve">negatywną oceną </w:t>
      </w:r>
      <w:r w:rsidR="006F6569">
        <w:rPr>
          <w:rFonts w:ascii="Lato" w:eastAsia="Times New Roman" w:hAnsi="Lato"/>
          <w:kern w:val="32"/>
          <w:szCs w:val="32"/>
        </w:rPr>
        <w:t>Wniosku.</w:t>
      </w:r>
    </w:p>
    <w:p w14:paraId="120BAF87" w14:textId="6D35D1B4" w:rsidR="009A5114" w:rsidRPr="0016110C" w:rsidRDefault="009A5114" w:rsidP="009A5114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b/>
          <w:bCs/>
          <w:kern w:val="32"/>
          <w:szCs w:val="32"/>
        </w:rPr>
      </w:pPr>
      <w:r w:rsidRPr="0016110C">
        <w:rPr>
          <w:rFonts w:ascii="Lato" w:eastAsia="Times New Roman" w:hAnsi="Lato"/>
          <w:kern w:val="32"/>
          <w:szCs w:val="32"/>
        </w:rPr>
        <w:t>Na podstawie kryteriów punktujących Instytucja odpowiedzialna za realizację Inwestycji sporządza listę rankingową uwzględniającą wszystkie Wnioski</w:t>
      </w:r>
      <w:r w:rsidRPr="007F6564">
        <w:rPr>
          <w:rFonts w:ascii="Lato" w:eastAsia="Times New Roman" w:hAnsi="Lato"/>
          <w:kern w:val="32"/>
          <w:szCs w:val="32"/>
        </w:rPr>
        <w:t xml:space="preserve"> ocenion</w:t>
      </w:r>
      <w:r>
        <w:rPr>
          <w:rFonts w:ascii="Lato" w:eastAsia="Times New Roman" w:hAnsi="Lato"/>
          <w:kern w:val="32"/>
          <w:szCs w:val="32"/>
        </w:rPr>
        <w:t>e</w:t>
      </w:r>
      <w:r w:rsidRPr="007F6564">
        <w:rPr>
          <w:rFonts w:ascii="Lato" w:eastAsia="Times New Roman" w:hAnsi="Lato"/>
          <w:kern w:val="32"/>
          <w:szCs w:val="32"/>
        </w:rPr>
        <w:t xml:space="preserve"> pozytywnie, uszeregowane pod względem liczby uzyskanych punktów w kolejności od najwyższej do najniższej</w:t>
      </w:r>
      <w:r w:rsidR="00001AAA">
        <w:rPr>
          <w:rFonts w:ascii="Lato" w:eastAsia="Times New Roman" w:hAnsi="Lato"/>
          <w:kern w:val="32"/>
          <w:szCs w:val="32"/>
        </w:rPr>
        <w:t>.</w:t>
      </w:r>
    </w:p>
    <w:p w14:paraId="6559863D" w14:textId="3F0C5574" w:rsidR="009A5114" w:rsidRPr="00AC745E" w:rsidRDefault="009A5114" w:rsidP="009A5114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AC745E">
        <w:rPr>
          <w:rFonts w:ascii="Lato" w:eastAsia="Times New Roman" w:hAnsi="Lato"/>
          <w:kern w:val="32"/>
          <w:szCs w:val="32"/>
        </w:rPr>
        <w:t>W ramach naboru wsparcie</w:t>
      </w:r>
      <w:r w:rsidRPr="00E74953">
        <w:rPr>
          <w:rFonts w:ascii="Lato" w:eastAsia="Times New Roman" w:hAnsi="Lato"/>
          <w:kern w:val="32"/>
          <w:szCs w:val="32"/>
        </w:rPr>
        <w:t xml:space="preserve"> otrzyma</w:t>
      </w:r>
      <w:r w:rsidR="0093637D">
        <w:rPr>
          <w:rFonts w:ascii="Lato" w:eastAsia="Times New Roman" w:hAnsi="Lato"/>
          <w:kern w:val="32"/>
          <w:szCs w:val="32"/>
        </w:rPr>
        <w:t xml:space="preserve"> nie więcej niż</w:t>
      </w:r>
      <w:r w:rsidRPr="00E74953">
        <w:rPr>
          <w:rFonts w:ascii="Lato" w:eastAsia="Times New Roman" w:hAnsi="Lato"/>
          <w:kern w:val="32"/>
          <w:szCs w:val="32"/>
        </w:rPr>
        <w:t xml:space="preserve"> 325 najwyżej ocenionych</w:t>
      </w:r>
      <w:r w:rsidR="006F43DE">
        <w:rPr>
          <w:rFonts w:ascii="Lato" w:eastAsia="Times New Roman" w:hAnsi="Lato"/>
          <w:kern w:val="32"/>
          <w:szCs w:val="32"/>
        </w:rPr>
        <w:t xml:space="preserve"> przedsięwzięć </w:t>
      </w:r>
      <w:r w:rsidRPr="00E74953">
        <w:rPr>
          <w:rFonts w:ascii="Lato" w:eastAsia="Times New Roman" w:hAnsi="Lato"/>
          <w:kern w:val="32"/>
          <w:szCs w:val="32"/>
        </w:rPr>
        <w:t xml:space="preserve"> według listy rankingowej</w:t>
      </w:r>
      <w:r w:rsidR="00F80EF3">
        <w:rPr>
          <w:rFonts w:ascii="Lato" w:eastAsia="Times New Roman" w:hAnsi="Lato"/>
          <w:kern w:val="32"/>
          <w:szCs w:val="32"/>
        </w:rPr>
        <w:t>.</w:t>
      </w:r>
      <w:r w:rsidRPr="00E74953">
        <w:rPr>
          <w:rFonts w:ascii="Lato" w:eastAsia="Times New Roman" w:hAnsi="Lato"/>
          <w:kern w:val="32"/>
          <w:szCs w:val="32"/>
        </w:rPr>
        <w:t xml:space="preserve"> </w:t>
      </w:r>
    </w:p>
    <w:p w14:paraId="367FB4D7" w14:textId="664911E5" w:rsidR="009A5114" w:rsidRPr="00E74953" w:rsidRDefault="009A5114" w:rsidP="009A5114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E74953">
        <w:rPr>
          <w:rFonts w:ascii="Lato" w:eastAsia="Times New Roman" w:hAnsi="Lato"/>
          <w:kern w:val="32"/>
          <w:szCs w:val="32"/>
        </w:rPr>
        <w:t>W przypadku uzyskania tej samej liczby punktów przez dwóch lub więcej Wnioskodawców znajdujących się na ostatniej pozycji listy rankingowej,</w:t>
      </w:r>
      <w:r w:rsidR="0094574C">
        <w:rPr>
          <w:rFonts w:ascii="Lato" w:eastAsia="Times New Roman" w:hAnsi="Lato"/>
          <w:kern w:val="32"/>
          <w:szCs w:val="32"/>
        </w:rPr>
        <w:t xml:space="preserve"> o pozycji</w:t>
      </w:r>
      <w:r w:rsidR="00007773">
        <w:rPr>
          <w:rFonts w:ascii="Lato" w:eastAsia="Times New Roman" w:hAnsi="Lato"/>
          <w:kern w:val="32"/>
          <w:szCs w:val="32"/>
        </w:rPr>
        <w:t xml:space="preserve"> </w:t>
      </w:r>
      <w:r w:rsidR="0094574C">
        <w:rPr>
          <w:rFonts w:ascii="Lato" w:eastAsia="Times New Roman" w:hAnsi="Lato"/>
          <w:kern w:val="32"/>
          <w:szCs w:val="32"/>
        </w:rPr>
        <w:t xml:space="preserve"> na liście rankingowej i przyznaniu</w:t>
      </w:r>
      <w:r w:rsidRPr="00E74953">
        <w:rPr>
          <w:rFonts w:ascii="Lato" w:eastAsia="Times New Roman" w:hAnsi="Lato"/>
          <w:kern w:val="32"/>
          <w:szCs w:val="32"/>
        </w:rPr>
        <w:t xml:space="preserve"> wsparci</w:t>
      </w:r>
      <w:r w:rsidR="0094574C">
        <w:rPr>
          <w:rFonts w:ascii="Lato" w:eastAsia="Times New Roman" w:hAnsi="Lato"/>
          <w:kern w:val="32"/>
          <w:szCs w:val="32"/>
        </w:rPr>
        <w:t xml:space="preserve">a </w:t>
      </w:r>
      <w:r w:rsidRPr="00E74953">
        <w:rPr>
          <w:rFonts w:ascii="Lato" w:eastAsia="Times New Roman" w:hAnsi="Lato"/>
          <w:kern w:val="32"/>
          <w:szCs w:val="32"/>
        </w:rPr>
        <w:t xml:space="preserve"> </w:t>
      </w:r>
      <w:r w:rsidR="0094574C">
        <w:rPr>
          <w:rFonts w:ascii="Lato" w:eastAsia="Times New Roman" w:hAnsi="Lato"/>
          <w:kern w:val="32"/>
          <w:szCs w:val="32"/>
        </w:rPr>
        <w:t xml:space="preserve"> danemu</w:t>
      </w:r>
      <w:r w:rsidRPr="00E74953">
        <w:rPr>
          <w:rFonts w:ascii="Lato" w:eastAsia="Times New Roman" w:hAnsi="Lato"/>
          <w:kern w:val="32"/>
          <w:szCs w:val="32"/>
        </w:rPr>
        <w:t xml:space="preserve"> Wnioskodawcy</w:t>
      </w:r>
      <w:r w:rsidR="0094574C">
        <w:rPr>
          <w:rFonts w:ascii="Lato" w:eastAsia="Times New Roman" w:hAnsi="Lato"/>
          <w:kern w:val="32"/>
          <w:szCs w:val="32"/>
        </w:rPr>
        <w:t xml:space="preserve"> </w:t>
      </w:r>
      <w:r w:rsidR="009466C2">
        <w:rPr>
          <w:rFonts w:ascii="Lato" w:eastAsia="Times New Roman" w:hAnsi="Lato"/>
          <w:kern w:val="32"/>
          <w:szCs w:val="32"/>
        </w:rPr>
        <w:t xml:space="preserve">decyduje </w:t>
      </w:r>
      <w:r w:rsidR="0085352E">
        <w:rPr>
          <w:rFonts w:ascii="Lato" w:eastAsia="Times New Roman" w:hAnsi="Lato"/>
          <w:kern w:val="32"/>
          <w:szCs w:val="32"/>
        </w:rPr>
        <w:t>liczba hospitalizacji zrealizowanych przez dany zakład leczniczy</w:t>
      </w:r>
      <w:r w:rsidR="009466C2">
        <w:rPr>
          <w:rFonts w:ascii="Lato" w:eastAsia="Times New Roman" w:hAnsi="Lato"/>
          <w:kern w:val="32"/>
          <w:szCs w:val="32"/>
        </w:rPr>
        <w:t>,</w:t>
      </w:r>
      <w:r w:rsidR="0085352E">
        <w:rPr>
          <w:rFonts w:ascii="Lato" w:eastAsia="Times New Roman" w:hAnsi="Lato"/>
          <w:kern w:val="32"/>
          <w:szCs w:val="32"/>
        </w:rPr>
        <w:t xml:space="preserve"> rozliczonych z NFZ w ramach umowy PSZ</w:t>
      </w:r>
      <w:r w:rsidR="004A6E17">
        <w:rPr>
          <w:rStyle w:val="Odwoanieprzypisudolnego"/>
          <w:rFonts w:ascii="Lato" w:eastAsia="Times New Roman" w:hAnsi="Lato"/>
          <w:kern w:val="32"/>
          <w:szCs w:val="32"/>
        </w:rPr>
        <w:footnoteReference w:id="2"/>
      </w:r>
      <w:r w:rsidR="0085352E">
        <w:rPr>
          <w:rFonts w:ascii="Lato" w:eastAsia="Times New Roman" w:hAnsi="Lato"/>
          <w:kern w:val="32"/>
          <w:szCs w:val="32"/>
        </w:rPr>
        <w:t xml:space="preserve"> za 2023r. </w:t>
      </w:r>
      <w:r w:rsidR="008563B6">
        <w:rPr>
          <w:rFonts w:ascii="Lato" w:eastAsia="Times New Roman" w:hAnsi="Lato"/>
          <w:kern w:val="32"/>
          <w:szCs w:val="32"/>
        </w:rPr>
        <w:t>Wsparcie zostanie przyznane Wnioskodawcy</w:t>
      </w:r>
      <w:r w:rsidR="002037AF">
        <w:rPr>
          <w:rFonts w:ascii="Lato" w:eastAsia="Times New Roman" w:hAnsi="Lato"/>
          <w:kern w:val="32"/>
          <w:szCs w:val="32"/>
        </w:rPr>
        <w:t xml:space="preserve"> który w ramach umowy PSZ za 2023r. zrealizował wyższą liczbę hospitalizacji rozliczonych z NFZ. </w:t>
      </w:r>
      <w:r w:rsidR="0085352E" w:rsidRPr="00E74953" w:rsidDel="00416237">
        <w:rPr>
          <w:rFonts w:ascii="Lato" w:eastAsia="Times New Roman" w:hAnsi="Lato"/>
          <w:kern w:val="32"/>
          <w:szCs w:val="32"/>
        </w:rPr>
        <w:t xml:space="preserve"> </w:t>
      </w:r>
    </w:p>
    <w:p w14:paraId="447F1015" w14:textId="11BB73E4" w:rsidR="00EB028C" w:rsidRPr="00B222CB" w:rsidRDefault="00EB028C" w:rsidP="00327E9F">
      <w:pPr>
        <w:pStyle w:val="Akapitzlist"/>
        <w:numPr>
          <w:ilvl w:val="0"/>
          <w:numId w:val="15"/>
        </w:numPr>
        <w:spacing w:after="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B222CB">
        <w:rPr>
          <w:rFonts w:ascii="Lato" w:eastAsia="Times New Roman" w:hAnsi="Lato"/>
          <w:kern w:val="32"/>
          <w:szCs w:val="32"/>
        </w:rPr>
        <w:lastRenderedPageBreak/>
        <w:t xml:space="preserve">Złożenie </w:t>
      </w:r>
      <w:r w:rsidR="00BA4E32" w:rsidRPr="00B222CB">
        <w:rPr>
          <w:rFonts w:ascii="Lato" w:eastAsia="Times New Roman" w:hAnsi="Lato"/>
          <w:kern w:val="32"/>
          <w:szCs w:val="32"/>
        </w:rPr>
        <w:t>W</w:t>
      </w:r>
      <w:r w:rsidR="004A6681" w:rsidRPr="00B222CB">
        <w:rPr>
          <w:rFonts w:ascii="Lato" w:eastAsia="Times New Roman" w:hAnsi="Lato"/>
          <w:kern w:val="32"/>
          <w:szCs w:val="32"/>
        </w:rPr>
        <w:t xml:space="preserve">niosku </w:t>
      </w:r>
      <w:r w:rsidRPr="00B222CB">
        <w:rPr>
          <w:rFonts w:ascii="Lato" w:eastAsia="Times New Roman" w:hAnsi="Lato"/>
          <w:kern w:val="32"/>
          <w:szCs w:val="32"/>
        </w:rPr>
        <w:t>jest równoznaczne z wyrażeniem zgody na publikowanie informacji w nim zawartych, w zakresie koniecznym do ogłoszenia wyników, w</w:t>
      </w:r>
      <w:r w:rsidR="00C65A83" w:rsidRPr="00B222CB">
        <w:rPr>
          <w:rFonts w:ascii="Lato" w:eastAsia="Times New Roman" w:hAnsi="Lato"/>
          <w:kern w:val="32"/>
          <w:szCs w:val="32"/>
        </w:rPr>
        <w:t> </w:t>
      </w:r>
      <w:r w:rsidRPr="00B222CB">
        <w:rPr>
          <w:rFonts w:ascii="Lato" w:eastAsia="Times New Roman" w:hAnsi="Lato"/>
          <w:kern w:val="32"/>
          <w:szCs w:val="32"/>
        </w:rPr>
        <w:t>szczególności:</w:t>
      </w:r>
    </w:p>
    <w:p w14:paraId="5998CB6C" w14:textId="49F49794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nazw</w:t>
      </w:r>
      <w:r w:rsidR="004A6681" w:rsidRPr="0054717E">
        <w:rPr>
          <w:rFonts w:ascii="Lato" w:hAnsi="Lato"/>
          <w:szCs w:val="24"/>
        </w:rPr>
        <w:t>y</w:t>
      </w:r>
      <w:r w:rsidRPr="0054717E">
        <w:rPr>
          <w:rFonts w:ascii="Lato" w:hAnsi="Lato"/>
          <w:szCs w:val="24"/>
        </w:rPr>
        <w:t xml:space="preserve"> Wnioskodawcy;</w:t>
      </w:r>
    </w:p>
    <w:p w14:paraId="55C0C740" w14:textId="2BEA1244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tytuł</w:t>
      </w:r>
      <w:r w:rsidR="004A6681" w:rsidRPr="0054717E">
        <w:rPr>
          <w:rFonts w:ascii="Lato" w:hAnsi="Lato"/>
          <w:szCs w:val="24"/>
        </w:rPr>
        <w:t>u</w:t>
      </w:r>
      <w:r w:rsidRPr="0054717E">
        <w:rPr>
          <w:rFonts w:ascii="Lato" w:hAnsi="Lato"/>
          <w:szCs w:val="24"/>
        </w:rPr>
        <w:t xml:space="preserve"> przedsięwzięcia;</w:t>
      </w:r>
    </w:p>
    <w:p w14:paraId="660E1DFE" w14:textId="171BDDDF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wnioskowan</w:t>
      </w:r>
      <w:r w:rsidR="004A6681" w:rsidRPr="0054717E">
        <w:rPr>
          <w:rFonts w:ascii="Lato" w:hAnsi="Lato"/>
          <w:szCs w:val="24"/>
        </w:rPr>
        <w:t>ej</w:t>
      </w:r>
      <w:r w:rsidRPr="0054717E">
        <w:rPr>
          <w:rFonts w:ascii="Lato" w:hAnsi="Lato"/>
          <w:szCs w:val="24"/>
        </w:rPr>
        <w:t xml:space="preserve"> kwot</w:t>
      </w:r>
      <w:r w:rsidR="004A6681" w:rsidRPr="0054717E">
        <w:rPr>
          <w:rFonts w:ascii="Lato" w:hAnsi="Lato"/>
          <w:szCs w:val="24"/>
        </w:rPr>
        <w:t>y</w:t>
      </w:r>
      <w:r w:rsidRPr="0054717E">
        <w:rPr>
          <w:rFonts w:ascii="Lato" w:hAnsi="Lato"/>
          <w:szCs w:val="24"/>
        </w:rPr>
        <w:t xml:space="preserve"> wsparcia;</w:t>
      </w:r>
    </w:p>
    <w:p w14:paraId="46A189BE" w14:textId="5EB93646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koszt</w:t>
      </w:r>
      <w:r w:rsidR="004A6681" w:rsidRPr="0054717E">
        <w:rPr>
          <w:rFonts w:ascii="Lato" w:hAnsi="Lato"/>
          <w:szCs w:val="24"/>
        </w:rPr>
        <w:t>ów</w:t>
      </w:r>
      <w:r w:rsidRPr="0054717E">
        <w:rPr>
          <w:rFonts w:ascii="Lato" w:hAnsi="Lato"/>
          <w:szCs w:val="24"/>
        </w:rPr>
        <w:t xml:space="preserve"> całkowity</w:t>
      </w:r>
      <w:r w:rsidR="004A6681" w:rsidRPr="0054717E">
        <w:rPr>
          <w:rFonts w:ascii="Lato" w:hAnsi="Lato"/>
          <w:szCs w:val="24"/>
        </w:rPr>
        <w:t>ch</w:t>
      </w:r>
      <w:r w:rsidRPr="0054717E">
        <w:rPr>
          <w:rFonts w:ascii="Lato" w:hAnsi="Lato"/>
          <w:szCs w:val="24"/>
        </w:rPr>
        <w:t xml:space="preserve"> przedsięwzięcia;</w:t>
      </w:r>
    </w:p>
    <w:p w14:paraId="3E2E0A27" w14:textId="231B64CB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wartoś</w:t>
      </w:r>
      <w:r w:rsidR="004A6681" w:rsidRPr="0054717E">
        <w:rPr>
          <w:rFonts w:ascii="Lato" w:hAnsi="Lato"/>
          <w:szCs w:val="24"/>
        </w:rPr>
        <w:t>ci</w:t>
      </w:r>
      <w:r w:rsidRPr="0054717E">
        <w:rPr>
          <w:rFonts w:ascii="Lato" w:hAnsi="Lato"/>
          <w:szCs w:val="24"/>
        </w:rPr>
        <w:t xml:space="preserve"> wydatków kwalifikowalnych;</w:t>
      </w:r>
    </w:p>
    <w:p w14:paraId="074842A1" w14:textId="6CF67CBC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dat</w:t>
      </w:r>
      <w:r w:rsidR="004A6681" w:rsidRPr="0054717E">
        <w:rPr>
          <w:rFonts w:ascii="Lato" w:hAnsi="Lato"/>
          <w:szCs w:val="24"/>
        </w:rPr>
        <w:t>y</w:t>
      </w:r>
      <w:r w:rsidRPr="0054717E">
        <w:rPr>
          <w:rFonts w:ascii="Lato" w:hAnsi="Lato"/>
          <w:szCs w:val="24"/>
        </w:rPr>
        <w:t xml:space="preserve"> wybrania przedsięwzięcia do objęcia wsparciem;</w:t>
      </w:r>
    </w:p>
    <w:p w14:paraId="6966C57A" w14:textId="77777777" w:rsidR="002E4174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przewidywan</w:t>
      </w:r>
      <w:r w:rsidR="004A6681" w:rsidRPr="0054717E">
        <w:rPr>
          <w:rFonts w:ascii="Lato" w:hAnsi="Lato"/>
          <w:szCs w:val="24"/>
        </w:rPr>
        <w:t>ego</w:t>
      </w:r>
      <w:r w:rsidRPr="0054717E">
        <w:rPr>
          <w:rFonts w:ascii="Lato" w:hAnsi="Lato"/>
          <w:szCs w:val="24"/>
        </w:rPr>
        <w:t xml:space="preserve"> okres</w:t>
      </w:r>
      <w:r w:rsidR="004A6681" w:rsidRPr="0054717E">
        <w:rPr>
          <w:rFonts w:ascii="Lato" w:hAnsi="Lato"/>
          <w:szCs w:val="24"/>
        </w:rPr>
        <w:t>u</w:t>
      </w:r>
      <w:r w:rsidRPr="0054717E">
        <w:rPr>
          <w:rFonts w:ascii="Lato" w:hAnsi="Lato"/>
          <w:szCs w:val="24"/>
        </w:rPr>
        <w:t xml:space="preserve"> realizacji przedsięwzięcia.</w:t>
      </w:r>
    </w:p>
    <w:p w14:paraId="04C4EB69" w14:textId="72F4EC0A" w:rsidR="004B59DE" w:rsidRPr="00327E9F" w:rsidRDefault="00CF0686" w:rsidP="00327E9F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327E9F">
        <w:rPr>
          <w:rFonts w:ascii="Lato" w:eastAsia="Times New Roman" w:hAnsi="Lato"/>
          <w:kern w:val="32"/>
          <w:szCs w:val="32"/>
        </w:rPr>
        <w:t xml:space="preserve">IOI </w:t>
      </w:r>
      <w:r w:rsidR="00EB028C" w:rsidRPr="00327E9F">
        <w:rPr>
          <w:rFonts w:ascii="Lato" w:eastAsia="Times New Roman" w:hAnsi="Lato"/>
          <w:kern w:val="32"/>
          <w:szCs w:val="32"/>
        </w:rPr>
        <w:t xml:space="preserve">przechowuje dokumentację </w:t>
      </w:r>
      <w:r w:rsidR="00FC427F" w:rsidRPr="00327E9F">
        <w:rPr>
          <w:rFonts w:ascii="Lato" w:eastAsia="Times New Roman" w:hAnsi="Lato"/>
          <w:kern w:val="32"/>
          <w:szCs w:val="32"/>
        </w:rPr>
        <w:t xml:space="preserve">związaną z niniejszym naborem </w:t>
      </w:r>
      <w:r w:rsidR="00EB028C" w:rsidRPr="00327E9F">
        <w:rPr>
          <w:rFonts w:ascii="Lato" w:eastAsia="Times New Roman" w:hAnsi="Lato"/>
          <w:kern w:val="32"/>
          <w:szCs w:val="32"/>
        </w:rPr>
        <w:t>w</w:t>
      </w:r>
      <w:r w:rsidR="00E21048" w:rsidRPr="00327E9F">
        <w:rPr>
          <w:rFonts w:ascii="Lato" w:eastAsia="Times New Roman" w:hAnsi="Lato"/>
          <w:kern w:val="32"/>
          <w:szCs w:val="32"/>
        </w:rPr>
        <w:t> </w:t>
      </w:r>
      <w:r w:rsidR="00EB028C" w:rsidRPr="00327E9F">
        <w:rPr>
          <w:rFonts w:ascii="Lato" w:eastAsia="Times New Roman" w:hAnsi="Lato"/>
          <w:kern w:val="32"/>
          <w:szCs w:val="32"/>
        </w:rPr>
        <w:t>warunkach zapewniających poufność danych i informacji w nich zawartych. Dostęp do dokumentacji mogą mieć jedynie osoby uczestniczące w organizacji naboru i</w:t>
      </w:r>
      <w:r w:rsidR="00C65A83" w:rsidRPr="00327E9F">
        <w:rPr>
          <w:rFonts w:ascii="Lato" w:eastAsia="Times New Roman" w:hAnsi="Lato"/>
          <w:kern w:val="32"/>
          <w:szCs w:val="32"/>
        </w:rPr>
        <w:t> </w:t>
      </w:r>
      <w:r w:rsidR="00EB028C" w:rsidRPr="00327E9F">
        <w:rPr>
          <w:rFonts w:ascii="Lato" w:eastAsia="Times New Roman" w:hAnsi="Lato"/>
          <w:kern w:val="32"/>
          <w:szCs w:val="32"/>
        </w:rPr>
        <w:t>ocenie przedsięwzięcia.</w:t>
      </w:r>
    </w:p>
    <w:p w14:paraId="3A104FF5" w14:textId="77777777" w:rsidR="008C648D" w:rsidRPr="009801EF" w:rsidRDefault="008C648D" w:rsidP="0054717E">
      <w:pPr>
        <w:pStyle w:val="Akapitzlist"/>
        <w:jc w:val="both"/>
        <w:rPr>
          <w:rFonts w:ascii="Lato" w:hAnsi="Lato"/>
          <w:szCs w:val="24"/>
        </w:rPr>
      </w:pPr>
    </w:p>
    <w:p w14:paraId="6F6B6253" w14:textId="6D88B5B3" w:rsidR="00A321F0" w:rsidRPr="009801EF" w:rsidRDefault="00A321F0" w:rsidP="004202D6">
      <w:pPr>
        <w:pStyle w:val="Nagwek1"/>
        <w:rPr>
          <w:rFonts w:cs="Arial"/>
        </w:rPr>
      </w:pPr>
      <w:bookmarkStart w:id="32" w:name="_Toc195258781"/>
      <w:r w:rsidRPr="009801EF">
        <w:rPr>
          <w:rFonts w:cs="Arial"/>
        </w:rPr>
        <w:t xml:space="preserve">Rozdział </w:t>
      </w:r>
      <w:r w:rsidR="00600DC6" w:rsidRPr="009801EF">
        <w:rPr>
          <w:rFonts w:cs="Arial"/>
        </w:rPr>
        <w:t>7</w:t>
      </w:r>
      <w:r w:rsidR="004202D6" w:rsidRPr="009801EF">
        <w:rPr>
          <w:rFonts w:cs="Arial"/>
        </w:rPr>
        <w:t xml:space="preserve"> Rozstrzygnięcie naboru </w:t>
      </w:r>
      <w:r w:rsidR="00E90173" w:rsidRPr="009801EF">
        <w:rPr>
          <w:rFonts w:cs="Arial"/>
        </w:rPr>
        <w:t xml:space="preserve">i zawarcie </w:t>
      </w:r>
      <w:r w:rsidR="001F0413">
        <w:rPr>
          <w:rFonts w:cs="Arial"/>
        </w:rPr>
        <w:t>Umowy</w:t>
      </w:r>
      <w:r w:rsidR="00E90173" w:rsidRPr="009801EF">
        <w:rPr>
          <w:rFonts w:cs="Arial"/>
        </w:rPr>
        <w:t xml:space="preserve"> o objęcie przedsięwzięcia wsparciem</w:t>
      </w:r>
      <w:bookmarkEnd w:id="32"/>
    </w:p>
    <w:p w14:paraId="1455A110" w14:textId="396122E8" w:rsidR="00D57F94" w:rsidRDefault="000B103C" w:rsidP="00D57F9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0B103C">
        <w:rPr>
          <w:rFonts w:ascii="Lato" w:hAnsi="Lato"/>
        </w:rPr>
        <w:t xml:space="preserve">Lista rankingowa, o której mowa w </w:t>
      </w:r>
      <w:r>
        <w:rPr>
          <w:rFonts w:ascii="Lato" w:hAnsi="Lato"/>
        </w:rPr>
        <w:t xml:space="preserve">rozdziale 6 </w:t>
      </w:r>
      <w:r w:rsidR="00EA3D42">
        <w:rPr>
          <w:rFonts w:ascii="Lato" w:hAnsi="Lato"/>
        </w:rPr>
        <w:t>ust.</w:t>
      </w:r>
      <w:r w:rsidRPr="000B103C">
        <w:rPr>
          <w:rFonts w:ascii="Lato" w:hAnsi="Lato"/>
        </w:rPr>
        <w:t xml:space="preserve"> </w:t>
      </w:r>
      <w:r>
        <w:rPr>
          <w:rFonts w:ascii="Lato" w:hAnsi="Lato"/>
        </w:rPr>
        <w:t>1</w:t>
      </w:r>
      <w:r w:rsidR="00A86109">
        <w:rPr>
          <w:rFonts w:ascii="Lato" w:hAnsi="Lato"/>
        </w:rPr>
        <w:t>6</w:t>
      </w:r>
      <w:r w:rsidR="00EF2763">
        <w:rPr>
          <w:rFonts w:ascii="Lato" w:hAnsi="Lato"/>
        </w:rPr>
        <w:t>,</w:t>
      </w:r>
      <w:r w:rsidRPr="000B103C">
        <w:rPr>
          <w:rFonts w:ascii="Lato" w:hAnsi="Lato"/>
        </w:rPr>
        <w:t xml:space="preserve"> jest przekazywana do zatwierdzenia przez</w:t>
      </w:r>
      <w:r w:rsidR="00822C9F">
        <w:rPr>
          <w:rFonts w:ascii="Lato" w:hAnsi="Lato"/>
        </w:rPr>
        <w:t xml:space="preserve"> Dyrektora Departamentu e-Zdrowie</w:t>
      </w:r>
      <w:r w:rsidRPr="000B103C">
        <w:rPr>
          <w:rFonts w:ascii="Lato" w:hAnsi="Lato"/>
        </w:rPr>
        <w:t xml:space="preserve"> lub</w:t>
      </w:r>
      <w:r w:rsidR="00822C9F">
        <w:rPr>
          <w:rFonts w:ascii="Lato" w:hAnsi="Lato"/>
        </w:rPr>
        <w:t xml:space="preserve"> inną</w:t>
      </w:r>
      <w:r w:rsidRPr="000B103C">
        <w:rPr>
          <w:rFonts w:ascii="Lato" w:hAnsi="Lato"/>
        </w:rPr>
        <w:t xml:space="preserve"> osobę upoważnioną. </w:t>
      </w:r>
      <w:r w:rsidR="002E3BB1" w:rsidRPr="00D57F94">
        <w:rPr>
          <w:rFonts w:ascii="Lato" w:hAnsi="Lato"/>
        </w:rPr>
        <w:t>IOI w terminie do 7</w:t>
      </w:r>
      <w:r w:rsidR="001371D6">
        <w:rPr>
          <w:rFonts w:ascii="Lato" w:hAnsi="Lato"/>
        </w:rPr>
        <w:t> </w:t>
      </w:r>
      <w:r w:rsidR="002E3BB1" w:rsidRPr="00D57F94">
        <w:rPr>
          <w:rFonts w:ascii="Lato" w:hAnsi="Lato"/>
        </w:rPr>
        <w:t xml:space="preserve">dni od dnia zatwierdzenia listy rankingowej zamieszcza ją na stronie internetowej </w:t>
      </w:r>
      <w:r w:rsidR="00A202E2">
        <w:rPr>
          <w:rFonts w:ascii="Lato" w:hAnsi="Lato"/>
        </w:rPr>
        <w:t xml:space="preserve"> </w:t>
      </w:r>
      <w:hyperlink r:id="rId16" w:history="1">
        <w:r w:rsidR="00A202E2" w:rsidRPr="007F1315">
          <w:rPr>
            <w:rStyle w:val="Hipercze"/>
            <w:rFonts w:ascii="Lato" w:hAnsi="Lato"/>
          </w:rPr>
          <w:t>https://www.gov.pl/web/zdrowie/kpo</w:t>
        </w:r>
      </w:hyperlink>
      <w:r w:rsidR="00A202E2">
        <w:rPr>
          <w:rFonts w:ascii="Lato" w:hAnsi="Lato"/>
        </w:rPr>
        <w:t xml:space="preserve"> </w:t>
      </w:r>
    </w:p>
    <w:p w14:paraId="1C5621B9" w14:textId="6888EB1F" w:rsidR="00E90173" w:rsidRPr="00D57F94" w:rsidRDefault="00E90173" w:rsidP="00D57F9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D57F94">
        <w:rPr>
          <w:rFonts w:ascii="Lato" w:hAnsi="Lato"/>
        </w:rPr>
        <w:t xml:space="preserve">IOI w terminie do </w:t>
      </w:r>
      <w:r w:rsidR="00E131E2" w:rsidRPr="00D57F94">
        <w:rPr>
          <w:rFonts w:ascii="Lato" w:hAnsi="Lato"/>
        </w:rPr>
        <w:t>7</w:t>
      </w:r>
      <w:r w:rsidRPr="00D57F94">
        <w:rPr>
          <w:rFonts w:ascii="Lato" w:hAnsi="Lato"/>
        </w:rPr>
        <w:t xml:space="preserve"> dni od </w:t>
      </w:r>
      <w:r w:rsidR="00412B2D" w:rsidRPr="00D57F94">
        <w:rPr>
          <w:rFonts w:ascii="Lato" w:hAnsi="Lato"/>
        </w:rPr>
        <w:t>ogłoszenia</w:t>
      </w:r>
      <w:r w:rsidR="002E3BB1">
        <w:rPr>
          <w:rFonts w:ascii="Lato" w:hAnsi="Lato"/>
        </w:rPr>
        <w:t xml:space="preserve"> </w:t>
      </w:r>
      <w:r w:rsidR="000B103C" w:rsidRPr="00D57F94">
        <w:rPr>
          <w:rFonts w:ascii="Lato" w:hAnsi="Lato"/>
        </w:rPr>
        <w:t>l</w:t>
      </w:r>
      <w:r w:rsidR="00412B2D" w:rsidRPr="00D57F94">
        <w:rPr>
          <w:rFonts w:ascii="Lato" w:hAnsi="Lato"/>
        </w:rPr>
        <w:t>isty rankingowej</w:t>
      </w:r>
      <w:r w:rsidR="000C7A17">
        <w:rPr>
          <w:rFonts w:ascii="Lato" w:hAnsi="Lato"/>
        </w:rPr>
        <w:t xml:space="preserve"> </w:t>
      </w:r>
      <w:r w:rsidRPr="00D57F94">
        <w:rPr>
          <w:rFonts w:ascii="Lato" w:hAnsi="Lato"/>
        </w:rPr>
        <w:t xml:space="preserve">informuje </w:t>
      </w:r>
      <w:r w:rsidR="008C5786" w:rsidRPr="00D57F94">
        <w:rPr>
          <w:rFonts w:ascii="Lato" w:hAnsi="Lato"/>
        </w:rPr>
        <w:t>W</w:t>
      </w:r>
      <w:r w:rsidRPr="00D57F94">
        <w:rPr>
          <w:rFonts w:ascii="Lato" w:hAnsi="Lato"/>
        </w:rPr>
        <w:t>nioskodawcę o</w:t>
      </w:r>
      <w:r w:rsidR="00C65A83" w:rsidRPr="00D57F94">
        <w:rPr>
          <w:rFonts w:ascii="Lato" w:hAnsi="Lato"/>
        </w:rPr>
        <w:t> </w:t>
      </w:r>
      <w:r w:rsidR="000C7A17">
        <w:rPr>
          <w:rFonts w:ascii="Lato" w:hAnsi="Lato"/>
        </w:rPr>
        <w:t>pozytywnej ocenie Wniosku</w:t>
      </w:r>
      <w:r w:rsidRPr="00D57F94">
        <w:rPr>
          <w:rFonts w:ascii="Lato" w:hAnsi="Lato"/>
        </w:rPr>
        <w:t xml:space="preserve"> i </w:t>
      </w:r>
      <w:r w:rsidR="00863336">
        <w:rPr>
          <w:rFonts w:ascii="Lato" w:hAnsi="Lato"/>
        </w:rPr>
        <w:t xml:space="preserve"> </w:t>
      </w:r>
      <w:r w:rsidRPr="00D57F94">
        <w:rPr>
          <w:rFonts w:ascii="Lato" w:hAnsi="Lato"/>
        </w:rPr>
        <w:t xml:space="preserve">wyborze przedsięwzięcia do objęcia wsparciem wraz ze wskazaniem proponowanego terminu podpisania </w:t>
      </w:r>
      <w:r w:rsidR="001F0413" w:rsidRPr="00D57F94">
        <w:rPr>
          <w:rFonts w:ascii="Lato" w:hAnsi="Lato"/>
        </w:rPr>
        <w:t>Umowy</w:t>
      </w:r>
      <w:r w:rsidRPr="00D57F94">
        <w:rPr>
          <w:rFonts w:ascii="Lato" w:hAnsi="Lato"/>
        </w:rPr>
        <w:t xml:space="preserve">, bądź też o </w:t>
      </w:r>
      <w:r w:rsidR="000C7A17">
        <w:rPr>
          <w:rFonts w:ascii="Lato" w:hAnsi="Lato"/>
        </w:rPr>
        <w:t>negatywnej ocenie Wniosku</w:t>
      </w:r>
      <w:r w:rsidR="00863336">
        <w:rPr>
          <w:rFonts w:ascii="Lato" w:hAnsi="Lato"/>
        </w:rPr>
        <w:t>.</w:t>
      </w:r>
      <w:r w:rsidR="000C7A17">
        <w:rPr>
          <w:rFonts w:ascii="Lato" w:hAnsi="Lato"/>
        </w:rPr>
        <w:t xml:space="preserve"> </w:t>
      </w:r>
    </w:p>
    <w:p w14:paraId="0434595A" w14:textId="607FB4C7" w:rsidR="00ED5A8F" w:rsidRPr="009801EF" w:rsidRDefault="008A1B26" w:rsidP="008A1B2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="00402DDE" w:rsidRPr="009801EF">
        <w:rPr>
          <w:rFonts w:ascii="Lato" w:hAnsi="Lato"/>
        </w:rPr>
        <w:t xml:space="preserve"> </w:t>
      </w:r>
      <w:r>
        <w:rPr>
          <w:rFonts w:ascii="Lato" w:hAnsi="Lato"/>
        </w:rPr>
        <w:t>informacji</w:t>
      </w:r>
      <w:r w:rsidR="00822C9F">
        <w:rPr>
          <w:rFonts w:ascii="Lato" w:hAnsi="Lato"/>
        </w:rPr>
        <w:t>,</w:t>
      </w:r>
      <w:r w:rsidRPr="009801EF">
        <w:rPr>
          <w:rFonts w:ascii="Lato" w:hAnsi="Lato"/>
        </w:rPr>
        <w:t xml:space="preserve"> </w:t>
      </w:r>
      <w:r w:rsidR="00402DDE" w:rsidRPr="009801EF">
        <w:rPr>
          <w:rFonts w:ascii="Lato" w:hAnsi="Lato"/>
        </w:rPr>
        <w:t>o któr</w:t>
      </w:r>
      <w:r>
        <w:rPr>
          <w:rFonts w:ascii="Lato" w:hAnsi="Lato"/>
        </w:rPr>
        <w:t>ej</w:t>
      </w:r>
      <w:r w:rsidR="00402DDE" w:rsidRPr="009801EF">
        <w:rPr>
          <w:rFonts w:ascii="Lato" w:hAnsi="Lato"/>
        </w:rPr>
        <w:t xml:space="preserve"> mowa w</w:t>
      </w:r>
      <w:r w:rsidR="00C65A83">
        <w:rPr>
          <w:rFonts w:ascii="Lato" w:hAnsi="Lato"/>
        </w:rPr>
        <w:t> </w:t>
      </w:r>
      <w:r w:rsidR="008E084C">
        <w:rPr>
          <w:rFonts w:ascii="Lato" w:hAnsi="Lato"/>
        </w:rPr>
        <w:t xml:space="preserve"> ust.</w:t>
      </w:r>
      <w:r w:rsidR="00402DDE" w:rsidRPr="009801EF">
        <w:rPr>
          <w:rFonts w:ascii="Lato" w:hAnsi="Lato"/>
        </w:rPr>
        <w:t xml:space="preserve"> </w:t>
      </w:r>
      <w:r>
        <w:rPr>
          <w:rFonts w:ascii="Lato" w:hAnsi="Lato"/>
        </w:rPr>
        <w:t>2</w:t>
      </w:r>
      <w:r w:rsidR="00402DDE" w:rsidRPr="009801EF">
        <w:rPr>
          <w:rFonts w:ascii="Lato" w:hAnsi="Lato"/>
        </w:rPr>
        <w:t xml:space="preserve">, IOI </w:t>
      </w:r>
      <w:r>
        <w:rPr>
          <w:rFonts w:ascii="Lato" w:hAnsi="Lato"/>
        </w:rPr>
        <w:t>wskazuje</w:t>
      </w:r>
      <w:r w:rsidRPr="009801EF">
        <w:rPr>
          <w:rFonts w:ascii="Lato" w:hAnsi="Lato"/>
        </w:rPr>
        <w:t xml:space="preserve"> </w:t>
      </w:r>
      <w:r w:rsidR="00402DDE" w:rsidRPr="009801EF">
        <w:rPr>
          <w:rFonts w:ascii="Lato" w:hAnsi="Lato"/>
        </w:rPr>
        <w:t xml:space="preserve">tryb podpisywania </w:t>
      </w:r>
      <w:r w:rsidR="001F0413">
        <w:rPr>
          <w:rFonts w:ascii="Lato" w:hAnsi="Lato"/>
        </w:rPr>
        <w:t>Umowy</w:t>
      </w:r>
      <w:r w:rsidR="00402DDE" w:rsidRPr="009801EF">
        <w:rPr>
          <w:rFonts w:ascii="Lato" w:hAnsi="Lato"/>
        </w:rPr>
        <w:t xml:space="preserve"> oraz wzywa </w:t>
      </w:r>
      <w:r w:rsidR="008C5786">
        <w:rPr>
          <w:rFonts w:ascii="Lato" w:hAnsi="Lato"/>
        </w:rPr>
        <w:t>W</w:t>
      </w:r>
      <w:r w:rsidR="00402DDE" w:rsidRPr="009801EF">
        <w:rPr>
          <w:rFonts w:ascii="Lato" w:hAnsi="Lato"/>
        </w:rPr>
        <w:t xml:space="preserve">nioskodawcę do przygotowania i dostarczenia dokumentów niezbędnych do </w:t>
      </w:r>
      <w:r>
        <w:rPr>
          <w:rFonts w:ascii="Lato" w:hAnsi="Lato"/>
        </w:rPr>
        <w:t xml:space="preserve">jej </w:t>
      </w:r>
      <w:r w:rsidR="00402DDE" w:rsidRPr="009801EF">
        <w:rPr>
          <w:rFonts w:ascii="Lato" w:hAnsi="Lato"/>
        </w:rPr>
        <w:t xml:space="preserve">zawarcia, zgodnie ze wzorem stanowiącym </w:t>
      </w:r>
      <w:r w:rsidR="00402DDE" w:rsidRPr="0054717E">
        <w:rPr>
          <w:rFonts w:ascii="Lato" w:hAnsi="Lato"/>
        </w:rPr>
        <w:t>załącznik nr</w:t>
      </w:r>
      <w:r w:rsidR="000B4D2B">
        <w:rPr>
          <w:rFonts w:ascii="Lato" w:hAnsi="Lato"/>
        </w:rPr>
        <w:t> </w:t>
      </w:r>
      <w:r w:rsidR="00953728">
        <w:rPr>
          <w:rFonts w:ascii="Lato" w:hAnsi="Lato"/>
        </w:rPr>
        <w:t>3</w:t>
      </w:r>
      <w:r w:rsidR="00402DDE" w:rsidRPr="009801EF">
        <w:rPr>
          <w:rFonts w:ascii="Lato" w:hAnsi="Lato"/>
        </w:rPr>
        <w:t xml:space="preserve"> do</w:t>
      </w:r>
      <w:r w:rsidR="00E21048">
        <w:rPr>
          <w:rFonts w:ascii="Lato" w:hAnsi="Lato"/>
        </w:rPr>
        <w:t> </w:t>
      </w:r>
      <w:r w:rsidR="008C5786">
        <w:rPr>
          <w:rFonts w:ascii="Lato" w:hAnsi="Lato"/>
        </w:rPr>
        <w:t>R</w:t>
      </w:r>
      <w:r w:rsidR="00402DDE" w:rsidRPr="009801EF">
        <w:rPr>
          <w:rFonts w:ascii="Lato" w:hAnsi="Lato"/>
        </w:rPr>
        <w:t>egulaminu,</w:t>
      </w:r>
      <w:r w:rsidR="00ED5A8F" w:rsidRPr="009801EF">
        <w:rPr>
          <w:rFonts w:ascii="Lato" w:hAnsi="Lato"/>
        </w:rPr>
        <w:t xml:space="preserve"> w</w:t>
      </w:r>
      <w:r>
        <w:rPr>
          <w:rFonts w:ascii="Lato" w:hAnsi="Lato"/>
        </w:rPr>
        <w:t>e wskazanym</w:t>
      </w:r>
      <w:r w:rsidR="00ED5A8F" w:rsidRPr="009801EF">
        <w:rPr>
          <w:rFonts w:ascii="Lato" w:hAnsi="Lato"/>
        </w:rPr>
        <w:t xml:space="preserve"> terminie</w:t>
      </w:r>
      <w:r w:rsidR="001D3699">
        <w:rPr>
          <w:rFonts w:ascii="Lato" w:hAnsi="Lato"/>
        </w:rPr>
        <w:t>.</w:t>
      </w:r>
      <w:r w:rsidR="00ED5A8F" w:rsidRPr="009801EF">
        <w:rPr>
          <w:rFonts w:ascii="Lato" w:hAnsi="Lato"/>
        </w:rPr>
        <w:t xml:space="preserve"> </w:t>
      </w:r>
    </w:p>
    <w:p w14:paraId="08F901E2" w14:textId="1BFEBB5F" w:rsidR="00ED5A8F" w:rsidRPr="003226C6" w:rsidRDefault="00ED5A8F" w:rsidP="003226C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9801EF">
        <w:rPr>
          <w:rFonts w:ascii="Lato" w:hAnsi="Lato"/>
        </w:rPr>
        <w:lastRenderedPageBreak/>
        <w:t>Wnioskodawca może być wezwany</w:t>
      </w:r>
      <w:r w:rsidR="00A6352A">
        <w:rPr>
          <w:rFonts w:ascii="Lato" w:hAnsi="Lato"/>
        </w:rPr>
        <w:t xml:space="preserve"> przez IOI</w:t>
      </w:r>
      <w:r w:rsidRPr="009801EF">
        <w:rPr>
          <w:rFonts w:ascii="Lato" w:hAnsi="Lato"/>
        </w:rPr>
        <w:t xml:space="preserve"> przed zawarciem </w:t>
      </w:r>
      <w:r w:rsidR="008808FB">
        <w:rPr>
          <w:rFonts w:ascii="Lato" w:hAnsi="Lato"/>
        </w:rPr>
        <w:t>Umowy</w:t>
      </w:r>
      <w:r w:rsidRPr="009801EF">
        <w:rPr>
          <w:rFonts w:ascii="Lato" w:hAnsi="Lato"/>
        </w:rPr>
        <w:t xml:space="preserve"> do</w:t>
      </w:r>
      <w:r w:rsidR="00E21048">
        <w:rPr>
          <w:rFonts w:ascii="Lato" w:hAnsi="Lato"/>
        </w:rPr>
        <w:t> </w:t>
      </w:r>
      <w:r w:rsidRPr="009801EF">
        <w:rPr>
          <w:rFonts w:ascii="Lato" w:hAnsi="Lato"/>
        </w:rPr>
        <w:t xml:space="preserve">podjęcia dodatkowych czynności, w tym do złożenia do </w:t>
      </w:r>
      <w:r w:rsidR="0008142F" w:rsidRPr="009801EF">
        <w:rPr>
          <w:rFonts w:ascii="Lato" w:hAnsi="Lato"/>
        </w:rPr>
        <w:t xml:space="preserve">IOI </w:t>
      </w:r>
      <w:r w:rsidRPr="009801EF">
        <w:rPr>
          <w:rFonts w:ascii="Lato" w:hAnsi="Lato"/>
        </w:rPr>
        <w:t xml:space="preserve">aktualnych załączników do </w:t>
      </w:r>
      <w:r w:rsidR="008C5786">
        <w:rPr>
          <w:rFonts w:ascii="Lato" w:hAnsi="Lato"/>
        </w:rPr>
        <w:t>W</w:t>
      </w:r>
      <w:r w:rsidR="0008142F" w:rsidRPr="009801EF">
        <w:rPr>
          <w:rFonts w:ascii="Lato" w:hAnsi="Lato"/>
        </w:rPr>
        <w:t>niosku</w:t>
      </w:r>
      <w:r w:rsidRPr="009801EF">
        <w:rPr>
          <w:rFonts w:ascii="Lato" w:hAnsi="Lato"/>
        </w:rPr>
        <w:t>.</w:t>
      </w:r>
      <w:r w:rsidR="003226C6" w:rsidRPr="003226C6">
        <w:rPr>
          <w:rFonts w:ascii="Lato" w:hAnsi="Lato"/>
        </w:rPr>
        <w:t xml:space="preserve"> </w:t>
      </w:r>
      <w:r w:rsidR="003226C6" w:rsidRPr="009801EF">
        <w:rPr>
          <w:rFonts w:ascii="Lato" w:hAnsi="Lato"/>
        </w:rPr>
        <w:t xml:space="preserve">IOI ma prawo </w:t>
      </w:r>
      <w:r w:rsidR="003226C6">
        <w:rPr>
          <w:rFonts w:ascii="Lato" w:hAnsi="Lato"/>
        </w:rPr>
        <w:t xml:space="preserve">również </w:t>
      </w:r>
      <w:r w:rsidR="003226C6" w:rsidRPr="009801EF">
        <w:rPr>
          <w:rFonts w:ascii="Lato" w:hAnsi="Lato"/>
        </w:rPr>
        <w:t xml:space="preserve">zwrócić się do </w:t>
      </w:r>
      <w:r w:rsidR="003226C6">
        <w:rPr>
          <w:rFonts w:ascii="Lato" w:hAnsi="Lato"/>
        </w:rPr>
        <w:t>W</w:t>
      </w:r>
      <w:r w:rsidR="003226C6" w:rsidRPr="009801EF">
        <w:rPr>
          <w:rFonts w:ascii="Lato" w:hAnsi="Lato"/>
        </w:rPr>
        <w:t>nioskodawcy o dodatkowe dokumenty i</w:t>
      </w:r>
      <w:r w:rsidR="003226C6">
        <w:rPr>
          <w:rFonts w:ascii="Lato" w:hAnsi="Lato"/>
        </w:rPr>
        <w:t> </w:t>
      </w:r>
      <w:r w:rsidR="003226C6" w:rsidRPr="009801EF">
        <w:rPr>
          <w:rFonts w:ascii="Lato" w:hAnsi="Lato"/>
        </w:rPr>
        <w:t xml:space="preserve">informacje, jeśli uzna je za niezbędne do podpisania </w:t>
      </w:r>
      <w:r w:rsidR="003226C6">
        <w:rPr>
          <w:rFonts w:ascii="Lato" w:hAnsi="Lato"/>
        </w:rPr>
        <w:t>Umowy</w:t>
      </w:r>
      <w:r w:rsidR="00863336">
        <w:rPr>
          <w:rFonts w:ascii="Lato" w:hAnsi="Lato"/>
        </w:rPr>
        <w:t>.</w:t>
      </w:r>
      <w:r w:rsidR="003226C6" w:rsidRPr="009801EF">
        <w:rPr>
          <w:rFonts w:ascii="Lato" w:hAnsi="Lato"/>
        </w:rPr>
        <w:t xml:space="preserve"> </w:t>
      </w:r>
      <w:r w:rsidR="009E324D">
        <w:rPr>
          <w:rFonts w:ascii="Lato" w:hAnsi="Lato"/>
        </w:rPr>
        <w:t>W przypadku  n</w:t>
      </w:r>
      <w:r w:rsidR="006B39BC">
        <w:rPr>
          <w:rFonts w:ascii="Lato" w:hAnsi="Lato"/>
        </w:rPr>
        <w:t>iezłożeni</w:t>
      </w:r>
      <w:r w:rsidR="009E324D">
        <w:rPr>
          <w:rFonts w:ascii="Lato" w:hAnsi="Lato"/>
        </w:rPr>
        <w:t xml:space="preserve">a </w:t>
      </w:r>
      <w:r w:rsidR="006B39BC">
        <w:rPr>
          <w:rFonts w:ascii="Lato" w:hAnsi="Lato"/>
        </w:rPr>
        <w:t xml:space="preserve"> przez Wnioskodawcę wymaganych dokumentów i</w:t>
      </w:r>
      <w:r w:rsidR="00863336">
        <w:rPr>
          <w:rFonts w:ascii="Lato" w:hAnsi="Lato"/>
        </w:rPr>
        <w:t>/ lub</w:t>
      </w:r>
      <w:r w:rsidR="006B39BC">
        <w:rPr>
          <w:rFonts w:ascii="Lato" w:hAnsi="Lato"/>
        </w:rPr>
        <w:t xml:space="preserve"> informacji w</w:t>
      </w:r>
      <w:r w:rsidR="001371D6">
        <w:rPr>
          <w:rFonts w:ascii="Lato" w:hAnsi="Lato"/>
        </w:rPr>
        <w:t> </w:t>
      </w:r>
      <w:r w:rsidR="006B39BC">
        <w:rPr>
          <w:rFonts w:ascii="Lato" w:hAnsi="Lato"/>
        </w:rPr>
        <w:t>terminie wskazanym przez IOI Umow</w:t>
      </w:r>
      <w:r w:rsidR="009E324D">
        <w:rPr>
          <w:rFonts w:ascii="Lato" w:hAnsi="Lato"/>
        </w:rPr>
        <w:t xml:space="preserve">a nie zostanie zawarta. </w:t>
      </w:r>
    </w:p>
    <w:p w14:paraId="696F6A8F" w14:textId="41ABE9CA" w:rsidR="00ED5A8F" w:rsidRPr="009801EF" w:rsidRDefault="00402DDE" w:rsidP="008A1B2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9801EF">
        <w:rPr>
          <w:rFonts w:ascii="Lato" w:hAnsi="Lato"/>
        </w:rPr>
        <w:t>W przypadku zmiany stanu faktycznego, przed podpisaniem</w:t>
      </w:r>
      <w:r w:rsidR="00D70E63">
        <w:rPr>
          <w:rFonts w:ascii="Lato" w:hAnsi="Lato"/>
        </w:rPr>
        <w:t xml:space="preserve"> </w:t>
      </w:r>
      <w:r w:rsidR="008F1B07">
        <w:rPr>
          <w:rFonts w:ascii="Lato" w:hAnsi="Lato"/>
        </w:rPr>
        <w:t>Umowy</w:t>
      </w:r>
      <w:r w:rsidRPr="009801EF">
        <w:rPr>
          <w:rFonts w:ascii="Lato" w:hAnsi="Lato"/>
        </w:rPr>
        <w:t xml:space="preserve">, </w:t>
      </w:r>
      <w:r w:rsidR="008C5786">
        <w:rPr>
          <w:rFonts w:ascii="Lato" w:hAnsi="Lato"/>
        </w:rPr>
        <w:t>W</w:t>
      </w:r>
      <w:r w:rsidRPr="009801EF">
        <w:rPr>
          <w:rFonts w:ascii="Lato" w:hAnsi="Lato"/>
        </w:rPr>
        <w:t xml:space="preserve">nioskodawca jest zobowiązany bezzwłocznie powiadomić pisemnie IOI o braku spełnienia danego kryterium na dzień podpisania </w:t>
      </w:r>
      <w:r w:rsidR="008808FB">
        <w:rPr>
          <w:rFonts w:ascii="Lato" w:hAnsi="Lato"/>
        </w:rPr>
        <w:t>Umowy</w:t>
      </w:r>
      <w:r w:rsidR="00ED5A8F" w:rsidRPr="009801EF">
        <w:rPr>
          <w:rFonts w:ascii="Lato" w:hAnsi="Lato"/>
        </w:rPr>
        <w:t>.</w:t>
      </w:r>
    </w:p>
    <w:p w14:paraId="0E682C3B" w14:textId="54FCAFE6" w:rsidR="004317A3" w:rsidRPr="007C6BD9" w:rsidRDefault="008F1B07" w:rsidP="007C6BD9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>
        <w:rPr>
          <w:rFonts w:ascii="Lato" w:hAnsi="Lato"/>
        </w:rPr>
        <w:t>Umowa</w:t>
      </w:r>
      <w:r w:rsidR="00ED5A8F" w:rsidRPr="009801EF">
        <w:rPr>
          <w:rFonts w:ascii="Lato" w:hAnsi="Lato"/>
        </w:rPr>
        <w:t xml:space="preserve"> o objęcie </w:t>
      </w:r>
      <w:r w:rsidR="00C9374B" w:rsidRPr="009801EF">
        <w:rPr>
          <w:rFonts w:ascii="Lato" w:hAnsi="Lato"/>
        </w:rPr>
        <w:t>p</w:t>
      </w:r>
      <w:r w:rsidR="00ED5A8F" w:rsidRPr="009801EF">
        <w:rPr>
          <w:rFonts w:ascii="Lato" w:hAnsi="Lato"/>
        </w:rPr>
        <w:t xml:space="preserve">rzedsięwzięcia wsparciem </w:t>
      </w:r>
      <w:r w:rsidR="00402DDE" w:rsidRPr="009801EF">
        <w:rPr>
          <w:rFonts w:ascii="Lato" w:hAnsi="Lato"/>
        </w:rPr>
        <w:t>zostanie podpisan</w:t>
      </w:r>
      <w:r>
        <w:rPr>
          <w:rFonts w:ascii="Lato" w:hAnsi="Lato"/>
        </w:rPr>
        <w:t>a</w:t>
      </w:r>
      <w:r w:rsidR="00402DDE" w:rsidRPr="009801EF">
        <w:rPr>
          <w:rFonts w:ascii="Lato" w:hAnsi="Lato"/>
        </w:rPr>
        <w:t xml:space="preserve"> przez obie strony </w:t>
      </w:r>
      <w:r w:rsidR="00ED5A8F" w:rsidRPr="009801EF">
        <w:rPr>
          <w:rFonts w:ascii="Lato" w:hAnsi="Lato"/>
        </w:rPr>
        <w:t xml:space="preserve">w formie elektronicznej </w:t>
      </w:r>
      <w:r w:rsidR="00402DDE" w:rsidRPr="009801EF">
        <w:rPr>
          <w:rFonts w:ascii="Lato" w:hAnsi="Lato"/>
        </w:rPr>
        <w:t>przy użyciu</w:t>
      </w:r>
      <w:r w:rsidR="00C93A54">
        <w:rPr>
          <w:rFonts w:ascii="Lato" w:hAnsi="Lato"/>
        </w:rPr>
        <w:t xml:space="preserve"> kwalifikowanego podpisu elektronicznego.</w:t>
      </w:r>
      <w:r w:rsidR="00402DDE" w:rsidRPr="009801EF">
        <w:rPr>
          <w:rFonts w:ascii="Lato" w:hAnsi="Lato"/>
        </w:rPr>
        <w:t xml:space="preserve"> </w:t>
      </w:r>
      <w:r w:rsidR="00C9374B" w:rsidRPr="009801EF">
        <w:rPr>
          <w:rFonts w:ascii="Lato" w:hAnsi="Lato"/>
        </w:rPr>
        <w:t xml:space="preserve"> </w:t>
      </w:r>
    </w:p>
    <w:p w14:paraId="1AF7713A" w14:textId="54FF391A" w:rsidR="001C7479" w:rsidRDefault="00A836D8" w:rsidP="003226C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3226C6">
        <w:rPr>
          <w:rFonts w:ascii="Lato" w:hAnsi="Lato"/>
        </w:rPr>
        <w:t>Zgodnie z art.14lze</w:t>
      </w:r>
      <w:r w:rsidR="00127FEF">
        <w:rPr>
          <w:rFonts w:ascii="Lato" w:hAnsi="Lato"/>
        </w:rPr>
        <w:t xml:space="preserve"> ust.1</w:t>
      </w:r>
      <w:r w:rsidRPr="003226C6">
        <w:rPr>
          <w:rFonts w:ascii="Lato" w:hAnsi="Lato"/>
        </w:rPr>
        <w:t xml:space="preserve"> </w:t>
      </w:r>
      <w:bookmarkStart w:id="33" w:name="_Hlk191450206"/>
      <w:r w:rsidRPr="003226C6">
        <w:rPr>
          <w:rFonts w:ascii="Lato" w:hAnsi="Lato"/>
        </w:rPr>
        <w:t>ustawy o zasadach prowadzenia polityki rozwoju</w:t>
      </w:r>
      <w:bookmarkEnd w:id="33"/>
      <w:r w:rsidRPr="003226C6">
        <w:rPr>
          <w:rFonts w:ascii="Lato" w:hAnsi="Lato"/>
        </w:rPr>
        <w:t xml:space="preserve">, w przypadku </w:t>
      </w:r>
      <w:r w:rsidR="00751493">
        <w:rPr>
          <w:rFonts w:ascii="Lato" w:hAnsi="Lato"/>
        </w:rPr>
        <w:t>nie</w:t>
      </w:r>
      <w:r w:rsidR="00485D61" w:rsidRPr="003226C6">
        <w:rPr>
          <w:rFonts w:ascii="Lato" w:hAnsi="Lato"/>
        </w:rPr>
        <w:t>objęcia</w:t>
      </w:r>
      <w:r w:rsidR="004E2B0C" w:rsidRPr="003226C6">
        <w:rPr>
          <w:rFonts w:ascii="Lato" w:hAnsi="Lato"/>
        </w:rPr>
        <w:t xml:space="preserve"> </w:t>
      </w:r>
      <w:r w:rsidRPr="003226C6">
        <w:rPr>
          <w:rFonts w:ascii="Lato" w:hAnsi="Lato"/>
        </w:rPr>
        <w:t>przedsięwzięcia wsparciem, Wnioskodawcy przysługuje Wniosek o</w:t>
      </w:r>
      <w:r w:rsidR="001371D6">
        <w:rPr>
          <w:rFonts w:ascii="Lato" w:hAnsi="Lato"/>
        </w:rPr>
        <w:t> </w:t>
      </w:r>
      <w:r w:rsidRPr="003226C6">
        <w:rPr>
          <w:rFonts w:ascii="Lato" w:hAnsi="Lato"/>
        </w:rPr>
        <w:t>ponowną ocenę przedsięwzięcia, stanowiący Załącznik nr</w:t>
      </w:r>
      <w:r w:rsidR="004E2B0C" w:rsidRPr="003226C6">
        <w:rPr>
          <w:rFonts w:ascii="Lato" w:hAnsi="Lato"/>
        </w:rPr>
        <w:t> </w:t>
      </w:r>
      <w:r w:rsidRPr="003226C6">
        <w:rPr>
          <w:rFonts w:ascii="Lato" w:hAnsi="Lato"/>
        </w:rPr>
        <w:t>8 do Regulaminu.</w:t>
      </w:r>
      <w:r w:rsidR="00485D61" w:rsidRPr="003226C6">
        <w:rPr>
          <w:rFonts w:ascii="Lato" w:hAnsi="Lato"/>
        </w:rPr>
        <w:t xml:space="preserve"> Wniosek ten </w:t>
      </w:r>
      <w:r w:rsidR="00412B2D" w:rsidRPr="003226C6">
        <w:rPr>
          <w:rFonts w:ascii="Lato" w:hAnsi="Lato"/>
        </w:rPr>
        <w:t>wnosi się</w:t>
      </w:r>
      <w:r w:rsidR="00D628BE">
        <w:rPr>
          <w:rFonts w:ascii="Lato" w:hAnsi="Lato"/>
        </w:rPr>
        <w:t xml:space="preserve"> do KOP</w:t>
      </w:r>
      <w:r w:rsidR="00412B2D" w:rsidRPr="003226C6">
        <w:rPr>
          <w:rFonts w:ascii="Lato" w:hAnsi="Lato"/>
        </w:rPr>
        <w:t xml:space="preserve"> </w:t>
      </w:r>
      <w:r w:rsidR="00941D94" w:rsidRPr="00941D94">
        <w:rPr>
          <w:rFonts w:ascii="Lato" w:hAnsi="Lato"/>
        </w:rPr>
        <w:t xml:space="preserve">za pośrednictwem systemu e-Doręczeń lub systemu </w:t>
      </w:r>
      <w:proofErr w:type="spellStart"/>
      <w:r w:rsidR="00941D94" w:rsidRPr="00941D94">
        <w:rPr>
          <w:rFonts w:ascii="Lato" w:hAnsi="Lato"/>
        </w:rPr>
        <w:t>ePUAP</w:t>
      </w:r>
      <w:proofErr w:type="spellEnd"/>
      <w:r w:rsidR="00941D94" w:rsidRPr="00941D94">
        <w:rPr>
          <w:rFonts w:ascii="Lato" w:hAnsi="Lato"/>
        </w:rPr>
        <w:t xml:space="preserve">  </w:t>
      </w:r>
      <w:r w:rsidR="00412B2D" w:rsidRPr="003226C6">
        <w:rPr>
          <w:rFonts w:ascii="Lato" w:hAnsi="Lato"/>
        </w:rPr>
        <w:t>w terminie 7 dni od dnia otrzymania informacji o</w:t>
      </w:r>
      <w:r w:rsidR="00995839">
        <w:rPr>
          <w:rFonts w:ascii="Lato" w:hAnsi="Lato"/>
        </w:rPr>
        <w:t xml:space="preserve"> nieobjęciu przedsięwzięci</w:t>
      </w:r>
      <w:r w:rsidR="00616A9B">
        <w:rPr>
          <w:rFonts w:ascii="Lato" w:hAnsi="Lato"/>
        </w:rPr>
        <w:t>a</w:t>
      </w:r>
      <w:r w:rsidR="00995839">
        <w:rPr>
          <w:rFonts w:ascii="Lato" w:hAnsi="Lato"/>
        </w:rPr>
        <w:t xml:space="preserve"> wsparciem</w:t>
      </w:r>
      <w:r w:rsidR="00616A9B">
        <w:rPr>
          <w:rFonts w:ascii="Lato" w:hAnsi="Lato"/>
        </w:rPr>
        <w:t>,</w:t>
      </w:r>
      <w:r w:rsidR="00412B2D" w:rsidRPr="003226C6">
        <w:rPr>
          <w:rFonts w:ascii="Lato" w:hAnsi="Lato"/>
        </w:rPr>
        <w:t xml:space="preserve"> zgodnie z treścią § 10 </w:t>
      </w:r>
      <w:r w:rsidR="00412B2D">
        <w:rPr>
          <w:rFonts w:ascii="Lato" w:hAnsi="Lato"/>
        </w:rPr>
        <w:t xml:space="preserve">Regulaminu prac Komisji oceny przedsięwzięcia, stanowiącego załącznik nr 6 do </w:t>
      </w:r>
      <w:r w:rsidR="00412B2D" w:rsidRPr="00412B2D">
        <w:rPr>
          <w:rFonts w:ascii="Lato" w:hAnsi="Lato"/>
        </w:rPr>
        <w:t>Regulaminu</w:t>
      </w:r>
      <w:r w:rsidR="00412B2D" w:rsidRPr="003226C6">
        <w:rPr>
          <w:rFonts w:ascii="Lato" w:hAnsi="Lato"/>
        </w:rPr>
        <w:t xml:space="preserve">. </w:t>
      </w:r>
    </w:p>
    <w:p w14:paraId="33D38223" w14:textId="77777777" w:rsidR="00C65A14" w:rsidRDefault="00AC3601" w:rsidP="00C65A1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>
        <w:rPr>
          <w:rFonts w:ascii="Lato" w:hAnsi="Lato"/>
        </w:rPr>
        <w:t xml:space="preserve">Instytucja odpowiedzialna za realizację inwestycji </w:t>
      </w:r>
      <w:r w:rsidR="00127FEF">
        <w:rPr>
          <w:rFonts w:ascii="Lato" w:hAnsi="Lato"/>
        </w:rPr>
        <w:t xml:space="preserve">dokonuje ponownej oceny przedsięwzięcia w terminie </w:t>
      </w:r>
      <w:r w:rsidR="00F84EEE">
        <w:rPr>
          <w:rFonts w:ascii="Lato" w:hAnsi="Lato"/>
        </w:rPr>
        <w:t xml:space="preserve">30 </w:t>
      </w:r>
      <w:r w:rsidR="00127FEF">
        <w:rPr>
          <w:rFonts w:ascii="Lato" w:hAnsi="Lato"/>
        </w:rPr>
        <w:t>dni od otrzymania Wniosku, o którym mowa w ust.</w:t>
      </w:r>
      <w:r w:rsidR="00BA1B45">
        <w:rPr>
          <w:rFonts w:ascii="Lato" w:hAnsi="Lato"/>
        </w:rPr>
        <w:t>7.</w:t>
      </w:r>
    </w:p>
    <w:p w14:paraId="3C7E1A2D" w14:textId="1E3D6189" w:rsidR="00F42819" w:rsidRPr="00C65A14" w:rsidRDefault="00F42819" w:rsidP="00C65A1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C65A14">
        <w:rPr>
          <w:rFonts w:ascii="Lato" w:hAnsi="Lato"/>
        </w:rPr>
        <w:t>Wniosek o ponowną ocenę</w:t>
      </w:r>
      <w:r w:rsidR="00D628BE" w:rsidRPr="00D628BE">
        <w:t xml:space="preserve"> </w:t>
      </w:r>
      <w:r w:rsidR="00D628BE" w:rsidRPr="00C65A14">
        <w:rPr>
          <w:rFonts w:ascii="Lato" w:hAnsi="Lato"/>
        </w:rPr>
        <w:t>przedsięwzięcia</w:t>
      </w:r>
      <w:r w:rsidRPr="00C65A14">
        <w:rPr>
          <w:rFonts w:ascii="Lato" w:hAnsi="Lato"/>
        </w:rPr>
        <w:t xml:space="preserve"> zawiera w szczególności: </w:t>
      </w:r>
    </w:p>
    <w:p w14:paraId="4CBF149A" w14:textId="433CAB13" w:rsidR="00F42819" w:rsidRPr="00F42819" w:rsidRDefault="00F42819" w:rsidP="00796303">
      <w:pPr>
        <w:pStyle w:val="Akapitzlist"/>
        <w:numPr>
          <w:ilvl w:val="0"/>
          <w:numId w:val="81"/>
        </w:numPr>
        <w:spacing w:after="120"/>
        <w:jc w:val="both"/>
        <w:rPr>
          <w:rFonts w:ascii="Lato" w:hAnsi="Lato"/>
        </w:rPr>
      </w:pPr>
      <w:r w:rsidRPr="00F42819">
        <w:rPr>
          <w:rFonts w:ascii="Lato" w:hAnsi="Lato"/>
        </w:rPr>
        <w:t xml:space="preserve">wskazanie kryteriów wyboru przedsięwzięcia, z których oceną Wnioskodawca się nie zgadza, wraz z uzasadnieniem lub </w:t>
      </w:r>
    </w:p>
    <w:p w14:paraId="59863322" w14:textId="77777777" w:rsidR="00F42819" w:rsidRPr="00F42819" w:rsidRDefault="00F42819" w:rsidP="00796303">
      <w:pPr>
        <w:pStyle w:val="Akapitzlist"/>
        <w:numPr>
          <w:ilvl w:val="0"/>
          <w:numId w:val="81"/>
        </w:numPr>
        <w:spacing w:after="120"/>
        <w:jc w:val="both"/>
        <w:rPr>
          <w:rFonts w:ascii="Lato" w:hAnsi="Lato"/>
        </w:rPr>
      </w:pPr>
      <w:r w:rsidRPr="00F42819">
        <w:rPr>
          <w:rFonts w:ascii="Lato" w:hAnsi="Lato"/>
        </w:rPr>
        <w:t xml:space="preserve">wskazanie nieprawidłowości lub braków, które wystąpiły w procesie oceny przedsięwzięcia. </w:t>
      </w:r>
    </w:p>
    <w:p w14:paraId="0C647B5E" w14:textId="7323A80F" w:rsidR="00F42819" w:rsidRPr="00796303" w:rsidRDefault="00F42819" w:rsidP="002B4A2D">
      <w:pPr>
        <w:pStyle w:val="Akapitzlist"/>
        <w:numPr>
          <w:ilvl w:val="0"/>
          <w:numId w:val="41"/>
        </w:numPr>
        <w:spacing w:after="120"/>
        <w:ind w:left="567"/>
        <w:jc w:val="both"/>
        <w:rPr>
          <w:rFonts w:ascii="Lato" w:hAnsi="Lato"/>
        </w:rPr>
      </w:pPr>
      <w:r w:rsidRPr="00796303">
        <w:rPr>
          <w:rFonts w:ascii="Lato" w:hAnsi="Lato"/>
        </w:rPr>
        <w:t xml:space="preserve">W przypadku złożenia wniosku o ponowną ocenę po terminie, o którym mowa w ust. </w:t>
      </w:r>
      <w:r w:rsidR="00DF5104">
        <w:rPr>
          <w:rFonts w:ascii="Lato" w:hAnsi="Lato"/>
        </w:rPr>
        <w:t>9</w:t>
      </w:r>
      <w:r w:rsidRPr="00796303">
        <w:rPr>
          <w:rFonts w:ascii="Lato" w:hAnsi="Lato"/>
        </w:rPr>
        <w:t xml:space="preserve"> lub niespełniającego kryteriów, o których mowa w treści ust.</w:t>
      </w:r>
      <w:r w:rsidR="00DF5104">
        <w:rPr>
          <w:rFonts w:ascii="Lato" w:hAnsi="Lato"/>
        </w:rPr>
        <w:t>9</w:t>
      </w:r>
      <w:r w:rsidRPr="00796303">
        <w:rPr>
          <w:rFonts w:ascii="Lato" w:hAnsi="Lato"/>
        </w:rPr>
        <w:t xml:space="preserve"> lit a i b, IOI pozostawia wniosek o ponowną ocenę bez rozpatrzenia, o czym informuje Wnioskodawcę, pouczając go o możliwości wniesienia w tym zakresie skargi do sądu administracyjnego na zasadach określonych w treści art.14lzf ust.2 ustawy o zasadach prowadzenia polityki rozwoju</w:t>
      </w:r>
      <w:r w:rsidR="006F45BD">
        <w:rPr>
          <w:rFonts w:ascii="Lato" w:hAnsi="Lato"/>
        </w:rPr>
        <w:t>.</w:t>
      </w:r>
    </w:p>
    <w:p w14:paraId="5FADCA99" w14:textId="77777777" w:rsidR="00C65A14" w:rsidRDefault="00F42819" w:rsidP="00C65A14">
      <w:pPr>
        <w:pStyle w:val="Akapitzlist"/>
        <w:numPr>
          <w:ilvl w:val="0"/>
          <w:numId w:val="41"/>
        </w:numPr>
        <w:rPr>
          <w:rFonts w:ascii="Lato" w:hAnsi="Lato"/>
        </w:rPr>
      </w:pPr>
      <w:r w:rsidRPr="006F45BD">
        <w:rPr>
          <w:rFonts w:ascii="Lato" w:hAnsi="Lato"/>
        </w:rPr>
        <w:lastRenderedPageBreak/>
        <w:t xml:space="preserve">W przypadku złożenia wniosku o ponowną ocenę w terminie, o którym mowa w ust. </w:t>
      </w:r>
      <w:r w:rsidR="00DF5104">
        <w:rPr>
          <w:rFonts w:ascii="Lato" w:hAnsi="Lato"/>
        </w:rPr>
        <w:t>9</w:t>
      </w:r>
      <w:r w:rsidRPr="006F45BD">
        <w:rPr>
          <w:rFonts w:ascii="Lato" w:hAnsi="Lato"/>
        </w:rPr>
        <w:t xml:space="preserve">  i spełniającego kryteria o których mowa w treści ust. </w:t>
      </w:r>
      <w:r w:rsidR="00DF5104">
        <w:rPr>
          <w:rFonts w:ascii="Lato" w:hAnsi="Lato"/>
        </w:rPr>
        <w:t>9</w:t>
      </w:r>
      <w:r w:rsidRPr="006F45BD">
        <w:rPr>
          <w:rFonts w:ascii="Lato" w:hAnsi="Lato"/>
        </w:rPr>
        <w:t xml:space="preserve"> lit. a i b, podlega on rozpatrzeniu. W przypadku </w:t>
      </w:r>
      <w:r w:rsidR="00401625">
        <w:rPr>
          <w:rFonts w:ascii="Lato" w:hAnsi="Lato"/>
        </w:rPr>
        <w:t xml:space="preserve">ponownej </w:t>
      </w:r>
      <w:r w:rsidRPr="006F45BD">
        <w:rPr>
          <w:rFonts w:ascii="Lato" w:hAnsi="Lato"/>
        </w:rPr>
        <w:t xml:space="preserve">negatywnej oceny wniosku, o którym mowa w zdaniu 1, informuje się o tym Wnioskodawcę, pouczając go o możliwości wniesienia w tym zakresie skargi do sądu administracyjnego na zasadach określonych w treści art.14lzf ust.2 </w:t>
      </w:r>
      <w:r w:rsidR="006F45BD" w:rsidRPr="006F45BD">
        <w:rPr>
          <w:rFonts w:ascii="Lato" w:hAnsi="Lato"/>
        </w:rPr>
        <w:t>ustawy o zasadach prowadzenia polityki rozwoju.</w:t>
      </w:r>
    </w:p>
    <w:p w14:paraId="7FD13EF1" w14:textId="1A42AD8A" w:rsidR="001143F9" w:rsidRDefault="001143F9" w:rsidP="00C65A14">
      <w:pPr>
        <w:pStyle w:val="Akapitzlist"/>
        <w:numPr>
          <w:ilvl w:val="0"/>
          <w:numId w:val="41"/>
        </w:numPr>
        <w:rPr>
          <w:rFonts w:ascii="Lato" w:hAnsi="Lato"/>
        </w:rPr>
      </w:pPr>
      <w:r w:rsidRPr="001143F9">
        <w:rPr>
          <w:rFonts w:ascii="Lato" w:hAnsi="Lato"/>
        </w:rPr>
        <w:t>W przypadku, gdy na etapie postępowania w zakresie ponownej oceny przedsięwzięcia, alokacja środków na realizację przedsięwzięć w ramach danej inwestycji KPO zostanie wyczerpana, IOI pozostawia wniosek o ponowną ocenę przedsięwzięcia bez rozpatrzenia, o czym informuje Wnioskodawcę pouczając go o możliwości wniesienia w tym zakresie skargi do sądu administracyjnego.</w:t>
      </w:r>
    </w:p>
    <w:p w14:paraId="4387D032" w14:textId="68DC1F68" w:rsidR="00116078" w:rsidRPr="00C65A14" w:rsidRDefault="009A5114" w:rsidP="00C65A14">
      <w:pPr>
        <w:pStyle w:val="Akapitzlist"/>
        <w:numPr>
          <w:ilvl w:val="0"/>
          <w:numId w:val="41"/>
        </w:numPr>
        <w:rPr>
          <w:rFonts w:ascii="Lato" w:hAnsi="Lato"/>
        </w:rPr>
      </w:pPr>
      <w:r w:rsidRPr="00C65A14">
        <w:rPr>
          <w:rFonts w:ascii="Lato" w:hAnsi="Lato"/>
        </w:rPr>
        <w:t xml:space="preserve">W przypadku </w:t>
      </w:r>
      <w:r w:rsidR="00CF7BEC" w:rsidRPr="00C65A14">
        <w:rPr>
          <w:rFonts w:ascii="Lato" w:hAnsi="Lato"/>
        </w:rPr>
        <w:t xml:space="preserve"> nie</w:t>
      </w:r>
      <w:r w:rsidRPr="00C65A14">
        <w:rPr>
          <w:rFonts w:ascii="Lato" w:hAnsi="Lato"/>
        </w:rPr>
        <w:t xml:space="preserve">podpisania z Wnioskodawcą Umowy z powodów określonych w niniejszym rozdziale, lub w przypadku niepodpisania przez Wnioskodawcę Umowy w terminie określonym przez IOI, IOI </w:t>
      </w:r>
      <w:r w:rsidR="001A4772" w:rsidRPr="00C65A14">
        <w:rPr>
          <w:rFonts w:ascii="Lato" w:hAnsi="Lato"/>
        </w:rPr>
        <w:t xml:space="preserve"> </w:t>
      </w:r>
      <w:r w:rsidRPr="00C65A14">
        <w:rPr>
          <w:rFonts w:ascii="Lato" w:hAnsi="Lato"/>
        </w:rPr>
        <w:t>może wezwać do zawarcia Umowy kolejnego z Wnioskodawców wskazanych na liście rankingowej, który uzyskał najwyższą liczbę punktów</w:t>
      </w:r>
      <w:r w:rsidR="006719F3" w:rsidRPr="00C65A14">
        <w:rPr>
          <w:rFonts w:ascii="Lato" w:hAnsi="Lato"/>
        </w:rPr>
        <w:t xml:space="preserve"> oraz którego Wniosek został oceniony pozytywnie</w:t>
      </w:r>
      <w:r w:rsidR="00F2667F" w:rsidRPr="00C65A14">
        <w:rPr>
          <w:rFonts w:ascii="Lato" w:hAnsi="Lato"/>
        </w:rPr>
        <w:t>.</w:t>
      </w:r>
    </w:p>
    <w:p w14:paraId="63379738" w14:textId="77777777" w:rsidR="0054717E" w:rsidRPr="001662BB" w:rsidRDefault="0054717E" w:rsidP="00427C43">
      <w:pPr>
        <w:pStyle w:val="Akapitzlist"/>
        <w:jc w:val="both"/>
        <w:rPr>
          <w:rFonts w:ascii="Lato" w:hAnsi="Lato"/>
        </w:rPr>
      </w:pPr>
    </w:p>
    <w:p w14:paraId="39A45609" w14:textId="0FB479D5" w:rsidR="00F41219" w:rsidRPr="009801EF" w:rsidRDefault="00F41219" w:rsidP="00F41219">
      <w:pPr>
        <w:pStyle w:val="Nagwek1"/>
        <w:rPr>
          <w:rFonts w:cs="Arial"/>
        </w:rPr>
      </w:pPr>
      <w:bookmarkStart w:id="34" w:name="_Toc195258782"/>
      <w:r w:rsidRPr="009801EF">
        <w:rPr>
          <w:rFonts w:cs="Arial"/>
        </w:rPr>
        <w:t xml:space="preserve">Rozdział </w:t>
      </w:r>
      <w:r w:rsidR="00C0052D" w:rsidRPr="009801EF">
        <w:rPr>
          <w:rFonts w:cs="Arial"/>
        </w:rPr>
        <w:t xml:space="preserve">8 </w:t>
      </w:r>
      <w:r w:rsidRPr="009801EF">
        <w:rPr>
          <w:rFonts w:cs="Arial"/>
        </w:rPr>
        <w:t>Postanowienia końcowe</w:t>
      </w:r>
      <w:bookmarkEnd w:id="34"/>
    </w:p>
    <w:p w14:paraId="6AD6C0AD" w14:textId="4967CD34" w:rsidR="00C0052D" w:rsidRPr="0054717E" w:rsidRDefault="00C0052D" w:rsidP="0054717E">
      <w:pPr>
        <w:pStyle w:val="Akapitzlist"/>
        <w:numPr>
          <w:ilvl w:val="0"/>
          <w:numId w:val="56"/>
        </w:numPr>
        <w:jc w:val="both"/>
        <w:rPr>
          <w:rFonts w:ascii="Lato" w:hAnsi="Lato"/>
        </w:rPr>
      </w:pPr>
      <w:r w:rsidRPr="009801EF">
        <w:t xml:space="preserve">W </w:t>
      </w:r>
      <w:r w:rsidRPr="0054717E">
        <w:rPr>
          <w:rFonts w:ascii="Lato" w:hAnsi="Lato"/>
        </w:rPr>
        <w:t xml:space="preserve">sprawach nieuregulowanych </w:t>
      </w:r>
      <w:r w:rsidR="008C5786">
        <w:rPr>
          <w:rFonts w:ascii="Lato" w:hAnsi="Lato"/>
        </w:rPr>
        <w:t>R</w:t>
      </w:r>
      <w:r w:rsidRPr="0054717E">
        <w:rPr>
          <w:rFonts w:ascii="Lato" w:hAnsi="Lato"/>
        </w:rPr>
        <w:t>egulaminem decyzje podejmuje IOI, stosując przepisy prawa wspólnotowego i krajowego oraz postanowienia KPO.</w:t>
      </w:r>
    </w:p>
    <w:p w14:paraId="7144B3B2" w14:textId="70071AFC" w:rsidR="00A54770" w:rsidRPr="00A54770" w:rsidRDefault="00C0052D" w:rsidP="00A54770">
      <w:pPr>
        <w:pStyle w:val="Akapitzlist"/>
        <w:numPr>
          <w:ilvl w:val="0"/>
          <w:numId w:val="56"/>
        </w:numPr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IOI zastrzega sobie możliwość zmiany </w:t>
      </w:r>
      <w:r w:rsidR="008C5786">
        <w:rPr>
          <w:rFonts w:ascii="Lato" w:hAnsi="Lato"/>
        </w:rPr>
        <w:t>R</w:t>
      </w:r>
      <w:r w:rsidRPr="0054717E">
        <w:rPr>
          <w:rFonts w:ascii="Lato" w:hAnsi="Lato"/>
        </w:rPr>
        <w:t>egulaminu oraz jego załączników</w:t>
      </w:r>
      <w:r w:rsidR="00A54770">
        <w:rPr>
          <w:rFonts w:ascii="Lato" w:hAnsi="Lato"/>
        </w:rPr>
        <w:t xml:space="preserve">, </w:t>
      </w:r>
      <w:r w:rsidR="00A54770" w:rsidRPr="00A54770">
        <w:rPr>
          <w:rFonts w:ascii="Lato" w:hAnsi="Lato"/>
        </w:rPr>
        <w:t xml:space="preserve">z wyłączeniem zmian skutkujących nierównym traktowaniem </w:t>
      </w:r>
      <w:r w:rsidR="006719F3">
        <w:rPr>
          <w:rFonts w:ascii="Lato" w:hAnsi="Lato"/>
        </w:rPr>
        <w:t>W</w:t>
      </w:r>
      <w:r w:rsidR="00A54770" w:rsidRPr="00A54770">
        <w:rPr>
          <w:rFonts w:ascii="Lato" w:hAnsi="Lato"/>
        </w:rPr>
        <w:t>nioskodawców (z wyjątkiem konieczności dokonania zmian wynikających z przepisów prawa krajowego lub unijnego).</w:t>
      </w:r>
    </w:p>
    <w:p w14:paraId="1541BAAD" w14:textId="5BA32CC2" w:rsidR="00C0052D" w:rsidRDefault="00C0052D" w:rsidP="0054717E">
      <w:pPr>
        <w:pStyle w:val="Akapitzlist"/>
        <w:numPr>
          <w:ilvl w:val="0"/>
          <w:numId w:val="56"/>
        </w:numPr>
        <w:jc w:val="both"/>
      </w:pPr>
      <w:r w:rsidRPr="0054717E">
        <w:rPr>
          <w:rFonts w:ascii="Lato" w:hAnsi="Lato"/>
        </w:rPr>
        <w:t xml:space="preserve"> Zmianę </w:t>
      </w:r>
      <w:r w:rsidR="008C5786">
        <w:rPr>
          <w:rFonts w:ascii="Lato" w:hAnsi="Lato"/>
        </w:rPr>
        <w:t>R</w:t>
      </w:r>
      <w:r w:rsidRPr="0054717E">
        <w:rPr>
          <w:rFonts w:ascii="Lato" w:hAnsi="Lato"/>
        </w:rPr>
        <w:t>egulaminu wraz z uzasadnieniem zmiany i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>terminem, od którego zmiany są stosowane</w:t>
      </w:r>
      <w:r w:rsidRPr="0054717E">
        <w:rPr>
          <w:rFonts w:ascii="Lato" w:hAnsi="Lato"/>
          <w:b/>
          <w:bCs/>
        </w:rPr>
        <w:t>,</w:t>
      </w:r>
      <w:r w:rsidRPr="0054717E">
        <w:rPr>
          <w:rFonts w:ascii="Lato" w:hAnsi="Lato"/>
        </w:rPr>
        <w:t xml:space="preserve"> IOI podaje niezwłocznie w formie komunikatu na </w:t>
      </w:r>
      <w:r w:rsidR="00515BB3">
        <w:rPr>
          <w:rFonts w:ascii="Lato" w:hAnsi="Lato"/>
        </w:rPr>
        <w:t xml:space="preserve">swojej </w:t>
      </w:r>
      <w:r w:rsidRPr="0054717E">
        <w:rPr>
          <w:rFonts w:ascii="Lato" w:hAnsi="Lato"/>
        </w:rPr>
        <w:t>stronie</w:t>
      </w:r>
      <w:r w:rsidRPr="009801EF">
        <w:t xml:space="preserve"> internetowej. </w:t>
      </w:r>
    </w:p>
    <w:p w14:paraId="3492C110" w14:textId="77777777" w:rsidR="0054717E" w:rsidRPr="009801EF" w:rsidRDefault="0054717E" w:rsidP="0054717E">
      <w:pPr>
        <w:pStyle w:val="Akapitzlist"/>
        <w:jc w:val="both"/>
      </w:pPr>
    </w:p>
    <w:p w14:paraId="21E10F92" w14:textId="2DFCCCB6" w:rsidR="00F41219" w:rsidRPr="009801EF" w:rsidRDefault="00F41219" w:rsidP="00F41219">
      <w:pPr>
        <w:pStyle w:val="Nagwek1"/>
        <w:rPr>
          <w:rFonts w:cs="Arial"/>
        </w:rPr>
      </w:pPr>
      <w:bookmarkStart w:id="35" w:name="_Toc195258783"/>
      <w:r w:rsidRPr="009801EF">
        <w:rPr>
          <w:rFonts w:cs="Arial"/>
        </w:rPr>
        <w:t xml:space="preserve">Rozdział </w:t>
      </w:r>
      <w:r w:rsidR="004317A3" w:rsidRPr="009801EF">
        <w:rPr>
          <w:rFonts w:cs="Arial"/>
        </w:rPr>
        <w:t>9</w:t>
      </w:r>
      <w:r w:rsidR="0005755E">
        <w:rPr>
          <w:rFonts w:cs="Arial"/>
        </w:rPr>
        <w:t xml:space="preserve">  </w:t>
      </w:r>
      <w:r w:rsidRPr="009801EF">
        <w:rPr>
          <w:rFonts w:cs="Arial"/>
        </w:rPr>
        <w:t>Załączniki</w:t>
      </w:r>
      <w:r w:rsidR="00344CCF" w:rsidRPr="009801EF">
        <w:rPr>
          <w:rFonts w:cs="Arial"/>
        </w:rPr>
        <w:t xml:space="preserve"> do Regulaminu</w:t>
      </w:r>
      <w:bookmarkEnd w:id="35"/>
    </w:p>
    <w:p w14:paraId="70719AA6" w14:textId="4B2A1C47" w:rsidR="00B95B18" w:rsidRPr="0054717E" w:rsidRDefault="00344CCF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 xml:space="preserve">Wzór </w:t>
      </w:r>
      <w:r w:rsidR="00674064">
        <w:rPr>
          <w:rFonts w:ascii="Lato" w:hAnsi="Lato"/>
        </w:rPr>
        <w:t>W</w:t>
      </w:r>
      <w:r w:rsidRPr="0054717E">
        <w:rPr>
          <w:rFonts w:ascii="Lato" w:hAnsi="Lato"/>
        </w:rPr>
        <w:t>niosku o objęcie przedsięwzięcia wsparciem</w:t>
      </w:r>
      <w:r w:rsidR="00C65A83">
        <w:rPr>
          <w:rFonts w:ascii="Lato" w:hAnsi="Lato"/>
        </w:rPr>
        <w:t>;</w:t>
      </w:r>
    </w:p>
    <w:p w14:paraId="64CD8837" w14:textId="298BBB2B" w:rsidR="00175C0C" w:rsidRPr="0054717E" w:rsidRDefault="00175C0C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 xml:space="preserve">Instrukcja wypełniania </w:t>
      </w:r>
      <w:r w:rsidR="00674064">
        <w:rPr>
          <w:rFonts w:ascii="Lato" w:hAnsi="Lato"/>
        </w:rPr>
        <w:t>W</w:t>
      </w:r>
      <w:r w:rsidRPr="0054717E">
        <w:rPr>
          <w:rFonts w:ascii="Lato" w:hAnsi="Lato"/>
        </w:rPr>
        <w:t>niosku o objęcie przedsięwzięcia wsparciem</w:t>
      </w:r>
      <w:r w:rsidR="00C65A83">
        <w:rPr>
          <w:rFonts w:ascii="Lato" w:hAnsi="Lato"/>
        </w:rPr>
        <w:t>;</w:t>
      </w:r>
    </w:p>
    <w:p w14:paraId="4FE57243" w14:textId="5270BE12" w:rsidR="00B95B18" w:rsidRPr="0054717E" w:rsidRDefault="00B95B18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>Wzór</w:t>
      </w:r>
      <w:r w:rsidR="000A66C6">
        <w:rPr>
          <w:rFonts w:ascii="Lato" w:hAnsi="Lato"/>
        </w:rPr>
        <w:t xml:space="preserve"> Umowy</w:t>
      </w:r>
      <w:r w:rsidR="004317A3" w:rsidRPr="0054717E">
        <w:rPr>
          <w:rFonts w:ascii="Lato" w:hAnsi="Lato"/>
        </w:rPr>
        <w:t xml:space="preserve"> o objęcie przedsięwzięcia wsparciem</w:t>
      </w:r>
      <w:r w:rsidR="00C65A83">
        <w:rPr>
          <w:rFonts w:ascii="Lato" w:hAnsi="Lato"/>
        </w:rPr>
        <w:t>;</w:t>
      </w:r>
    </w:p>
    <w:p w14:paraId="5CC22342" w14:textId="28E75C4C" w:rsidR="00323484" w:rsidRPr="0054717E" w:rsidRDefault="00323484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>Zakres realizacji przedsięwzięcia</w:t>
      </w:r>
      <w:r w:rsidR="00C65A83">
        <w:rPr>
          <w:rFonts w:ascii="Lato" w:hAnsi="Lato"/>
        </w:rPr>
        <w:t>;</w:t>
      </w:r>
    </w:p>
    <w:p w14:paraId="5CCE81E9" w14:textId="4488D197" w:rsidR="00A51F7A" w:rsidRPr="0052151C" w:rsidRDefault="002E4174" w:rsidP="005F5C3D">
      <w:pPr>
        <w:suppressAutoHyphens/>
        <w:autoSpaceDN w:val="0"/>
        <w:spacing w:after="0"/>
        <w:ind w:left="709" w:hanging="425"/>
        <w:rPr>
          <w:rFonts w:ascii="Lato" w:hAnsi="Lato"/>
        </w:rPr>
      </w:pPr>
      <w:r w:rsidRPr="00841636">
        <w:rPr>
          <w:rFonts w:ascii="Lato" w:hAnsi="Lato"/>
        </w:rPr>
        <w:t>5</w:t>
      </w:r>
      <w:r w:rsidR="001B5007">
        <w:rPr>
          <w:rFonts w:ascii="Lato" w:hAnsi="Lato"/>
        </w:rPr>
        <w:tab/>
      </w:r>
      <w:r w:rsidRPr="0052151C">
        <w:rPr>
          <w:rFonts w:ascii="Lato" w:hAnsi="Lato"/>
        </w:rPr>
        <w:t>Karta oceny</w:t>
      </w:r>
      <w:r w:rsidR="00A51F7A">
        <w:rPr>
          <w:rFonts w:ascii="Lato" w:hAnsi="Lato"/>
        </w:rPr>
        <w:t xml:space="preserve"> </w:t>
      </w:r>
      <w:r w:rsidRPr="0052151C">
        <w:rPr>
          <w:rFonts w:ascii="Lato" w:hAnsi="Lato"/>
        </w:rPr>
        <w:t>Wniosku o objęcie przedsięwzięcia wsparciem;</w:t>
      </w:r>
    </w:p>
    <w:p w14:paraId="3E6A50B0" w14:textId="7C584690" w:rsidR="002E4174" w:rsidRPr="0052151C" w:rsidRDefault="002E4174" w:rsidP="001B5007">
      <w:pPr>
        <w:suppressAutoHyphens/>
        <w:autoSpaceDN w:val="0"/>
        <w:spacing w:after="0"/>
        <w:ind w:left="709" w:hanging="425"/>
        <w:rPr>
          <w:rFonts w:ascii="Lato" w:hAnsi="Lato"/>
        </w:rPr>
      </w:pPr>
      <w:r w:rsidRPr="002E4174">
        <w:rPr>
          <w:rFonts w:ascii="Lato" w:hAnsi="Lato"/>
        </w:rPr>
        <w:t>6.</w:t>
      </w:r>
      <w:r w:rsidR="001B5007">
        <w:rPr>
          <w:rFonts w:ascii="Lato" w:hAnsi="Lato"/>
        </w:rPr>
        <w:tab/>
      </w:r>
      <w:r w:rsidRPr="0052151C">
        <w:rPr>
          <w:rFonts w:ascii="Lato" w:hAnsi="Lato"/>
        </w:rPr>
        <w:t>Regulamin prac Komisji oceny przedsięwzięcia;</w:t>
      </w:r>
    </w:p>
    <w:p w14:paraId="0FA636E6" w14:textId="6DE5F415" w:rsidR="002E4174" w:rsidRPr="002E4174" w:rsidRDefault="002E4174" w:rsidP="001B5007">
      <w:pPr>
        <w:suppressAutoHyphens/>
        <w:autoSpaceDN w:val="0"/>
        <w:spacing w:after="0"/>
        <w:ind w:left="709" w:hanging="425"/>
        <w:rPr>
          <w:rFonts w:ascii="Lato" w:hAnsi="Lato"/>
        </w:rPr>
      </w:pPr>
      <w:r w:rsidRPr="002E4174">
        <w:rPr>
          <w:rFonts w:ascii="Lato" w:hAnsi="Lato"/>
        </w:rPr>
        <w:t>7.</w:t>
      </w:r>
      <w:r w:rsidR="001B5007">
        <w:rPr>
          <w:rFonts w:ascii="Lato" w:hAnsi="Lato"/>
        </w:rPr>
        <w:tab/>
      </w:r>
      <w:r w:rsidRPr="0052151C">
        <w:rPr>
          <w:rFonts w:ascii="Lato" w:hAnsi="Lato"/>
        </w:rPr>
        <w:t>Wytyczne</w:t>
      </w:r>
      <w:r w:rsidRPr="002E4174">
        <w:rPr>
          <w:rFonts w:ascii="Lato" w:hAnsi="Lato"/>
        </w:rPr>
        <w:t xml:space="preserve"> dotyczące </w:t>
      </w:r>
      <w:r w:rsidRPr="0052151C">
        <w:rPr>
          <w:rFonts w:ascii="Lato" w:hAnsi="Lato"/>
        </w:rPr>
        <w:t xml:space="preserve">kwalifikowalności wydatków </w:t>
      </w:r>
      <w:r w:rsidRPr="002E4174">
        <w:rPr>
          <w:rFonts w:ascii="Lato" w:hAnsi="Lato"/>
        </w:rPr>
        <w:t>w ramach</w:t>
      </w:r>
      <w:r w:rsidRPr="0052151C">
        <w:rPr>
          <w:rFonts w:ascii="Lato" w:hAnsi="Lato"/>
        </w:rPr>
        <w:t xml:space="preserve"> inwestycji D1.1.2</w:t>
      </w:r>
      <w:r w:rsidRPr="002E4174">
        <w:rPr>
          <w:rFonts w:ascii="Lato" w:hAnsi="Lato"/>
        </w:rPr>
        <w:t>;</w:t>
      </w:r>
      <w:r w:rsidRPr="0052151C">
        <w:rPr>
          <w:rFonts w:ascii="Lato" w:hAnsi="Lato"/>
        </w:rPr>
        <w:t xml:space="preserve"> </w:t>
      </w:r>
    </w:p>
    <w:p w14:paraId="7694C98D" w14:textId="6B7CD169" w:rsidR="002E4174" w:rsidRPr="002E4174" w:rsidRDefault="002E4174" w:rsidP="001B5007">
      <w:pPr>
        <w:suppressAutoHyphens/>
        <w:autoSpaceDN w:val="0"/>
        <w:spacing w:after="0"/>
        <w:ind w:left="709" w:hanging="425"/>
      </w:pPr>
      <w:r w:rsidRPr="002E4174">
        <w:rPr>
          <w:rFonts w:ascii="Lato" w:hAnsi="Lato"/>
        </w:rPr>
        <w:t>8.</w:t>
      </w:r>
      <w:r w:rsidR="001B5007">
        <w:rPr>
          <w:rFonts w:ascii="Lato" w:hAnsi="Lato"/>
        </w:rPr>
        <w:tab/>
      </w:r>
      <w:r w:rsidRPr="002E4174">
        <w:rPr>
          <w:rFonts w:ascii="Lato" w:hAnsi="Lato"/>
        </w:rPr>
        <w:t>Wniosek o ponowną ocenę przedsięwzięcia.</w:t>
      </w:r>
    </w:p>
    <w:p w14:paraId="4360B0D2" w14:textId="30FC1D9B" w:rsidR="007820E5" w:rsidRPr="002E4174" w:rsidRDefault="007820E5" w:rsidP="006A5F22">
      <w:pPr>
        <w:spacing w:after="0"/>
        <w:rPr>
          <w:rFonts w:ascii="Lato" w:hAnsi="Lato"/>
        </w:rPr>
      </w:pPr>
    </w:p>
    <w:sectPr w:rsidR="007820E5" w:rsidRPr="002E4174" w:rsidSect="00EC461F">
      <w:footerReference w:type="default" r:id="rId17"/>
      <w:headerReference w:type="first" r:id="rId18"/>
      <w:pgSz w:w="11906" w:h="16838"/>
      <w:pgMar w:top="1417" w:right="1417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669A" w14:textId="77777777" w:rsidR="002B4A4E" w:rsidRDefault="002B4A4E">
      <w:pPr>
        <w:spacing w:after="0" w:line="240" w:lineRule="auto"/>
      </w:pPr>
      <w:r>
        <w:separator/>
      </w:r>
    </w:p>
  </w:endnote>
  <w:endnote w:type="continuationSeparator" w:id="0">
    <w:p w14:paraId="744BC8AB" w14:textId="77777777" w:rsidR="002B4A4E" w:rsidRDefault="002B4A4E">
      <w:pPr>
        <w:spacing w:after="0" w:line="240" w:lineRule="auto"/>
      </w:pPr>
      <w:r>
        <w:continuationSeparator/>
      </w:r>
    </w:p>
  </w:endnote>
  <w:endnote w:type="continuationNotice" w:id="1">
    <w:p w14:paraId="2D45F2B2" w14:textId="77777777" w:rsidR="002B4A4E" w:rsidRDefault="002B4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508964"/>
      <w:docPartObj>
        <w:docPartGallery w:val="Page Numbers (Bottom of Page)"/>
        <w:docPartUnique/>
      </w:docPartObj>
    </w:sdtPr>
    <w:sdtContent>
      <w:p w14:paraId="270E8B00" w14:textId="6F12F013" w:rsidR="00FA33AC" w:rsidRDefault="00FA33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AA23C" w14:textId="77777777" w:rsidR="002B13DD" w:rsidRDefault="002B1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C514" w14:textId="77777777" w:rsidR="002B4A4E" w:rsidRDefault="002B4A4E">
      <w:pPr>
        <w:spacing w:after="0" w:line="240" w:lineRule="auto"/>
      </w:pPr>
      <w:r>
        <w:separator/>
      </w:r>
    </w:p>
  </w:footnote>
  <w:footnote w:type="continuationSeparator" w:id="0">
    <w:p w14:paraId="5F91F6D0" w14:textId="77777777" w:rsidR="002B4A4E" w:rsidRDefault="002B4A4E">
      <w:pPr>
        <w:spacing w:after="0" w:line="240" w:lineRule="auto"/>
      </w:pPr>
      <w:r>
        <w:continuationSeparator/>
      </w:r>
    </w:p>
  </w:footnote>
  <w:footnote w:type="continuationNotice" w:id="1">
    <w:p w14:paraId="5D9C63B6" w14:textId="77777777" w:rsidR="002B4A4E" w:rsidRDefault="002B4A4E">
      <w:pPr>
        <w:spacing w:after="0" w:line="240" w:lineRule="auto"/>
      </w:pPr>
    </w:p>
  </w:footnote>
  <w:footnote w:id="2">
    <w:p w14:paraId="5BA6C132" w14:textId="1D6DC14E" w:rsidR="004A6E17" w:rsidRPr="00796303" w:rsidRDefault="004A6E1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96303">
        <w:rPr>
          <w:sz w:val="18"/>
          <w:szCs w:val="18"/>
        </w:rPr>
        <w:t>Umowa o udzielanie świadczeń opieki zdrowotnej zawierana w ramach systemu podstawowego szpitalnego zabezpieczenia świadczeń opieki zdrowotnej, o której mowa w treści zarządzenia nr 130/2024/DSOZ Prezesa Narodowego Funduszu Zdrowia z dnia 24 grudnia 2024r. w sprawie szczegółowych warunków umów w systemie podstawowego szpitalnego zabezpieczenia świadczeń opieki zdrowotnej (NFZ z 2024r. poz.130).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874A" w14:textId="268D1027" w:rsidR="005617E9" w:rsidRPr="001A0C6B" w:rsidRDefault="00730909" w:rsidP="00EC461F">
    <w:pPr>
      <w:pStyle w:val="Nagwek"/>
      <w:jc w:val="center"/>
    </w:pPr>
    <w:r>
      <w:rPr>
        <w:noProof/>
      </w:rPr>
      <w:drawing>
        <wp:inline distT="0" distB="0" distL="0" distR="0" wp14:anchorId="397E28E8" wp14:editId="75707C68">
          <wp:extent cx="5760720" cy="572707"/>
          <wp:effectExtent l="0" t="0" r="0" b="0"/>
          <wp:docPr id="15192586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941"/>
    <w:multiLevelType w:val="multilevel"/>
    <w:tmpl w:val="A14C52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308FA"/>
    <w:multiLevelType w:val="hybridMultilevel"/>
    <w:tmpl w:val="033C95F8"/>
    <w:lvl w:ilvl="0" w:tplc="B36267A2">
      <w:start w:val="19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A49"/>
    <w:multiLevelType w:val="hybridMultilevel"/>
    <w:tmpl w:val="3C946B66"/>
    <w:lvl w:ilvl="0" w:tplc="67EC5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4CBF"/>
    <w:multiLevelType w:val="hybridMultilevel"/>
    <w:tmpl w:val="92BE31B4"/>
    <w:lvl w:ilvl="0" w:tplc="0415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38B"/>
    <w:multiLevelType w:val="hybridMultilevel"/>
    <w:tmpl w:val="7CA68A62"/>
    <w:lvl w:ilvl="0" w:tplc="4DC4EC38">
      <w:start w:val="3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773F8"/>
    <w:multiLevelType w:val="hybridMultilevel"/>
    <w:tmpl w:val="86AC13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4729E0"/>
    <w:multiLevelType w:val="hybridMultilevel"/>
    <w:tmpl w:val="AD5C4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53D37"/>
    <w:multiLevelType w:val="multilevel"/>
    <w:tmpl w:val="5D482C74"/>
    <w:styleLink w:val="Biecalista1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Calibri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20035"/>
    <w:multiLevelType w:val="hybridMultilevel"/>
    <w:tmpl w:val="2E584E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9C0590"/>
    <w:multiLevelType w:val="hybridMultilevel"/>
    <w:tmpl w:val="19924B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6F343F"/>
    <w:multiLevelType w:val="hybridMultilevel"/>
    <w:tmpl w:val="16FE7D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715F43"/>
    <w:multiLevelType w:val="hybridMultilevel"/>
    <w:tmpl w:val="A53A156C"/>
    <w:lvl w:ilvl="0" w:tplc="813EB918">
      <w:start w:val="15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90F06"/>
    <w:multiLevelType w:val="hybridMultilevel"/>
    <w:tmpl w:val="98C08A8C"/>
    <w:lvl w:ilvl="0" w:tplc="80385BA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00AA"/>
    <w:multiLevelType w:val="hybridMultilevel"/>
    <w:tmpl w:val="7616B048"/>
    <w:lvl w:ilvl="0" w:tplc="04B87EB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14AF3"/>
    <w:multiLevelType w:val="hybridMultilevel"/>
    <w:tmpl w:val="2CE4901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133F159A"/>
    <w:multiLevelType w:val="hybridMultilevel"/>
    <w:tmpl w:val="DE5E80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5933A1"/>
    <w:multiLevelType w:val="hybridMultilevel"/>
    <w:tmpl w:val="E564B02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E83700"/>
    <w:multiLevelType w:val="hybridMultilevel"/>
    <w:tmpl w:val="BC64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F5737"/>
    <w:multiLevelType w:val="hybridMultilevel"/>
    <w:tmpl w:val="510CD2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1FFE0FC9"/>
    <w:multiLevelType w:val="hybridMultilevel"/>
    <w:tmpl w:val="AE4E5D28"/>
    <w:lvl w:ilvl="0" w:tplc="EC2631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979D0"/>
    <w:multiLevelType w:val="hybridMultilevel"/>
    <w:tmpl w:val="E90AE7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1BA1B89"/>
    <w:multiLevelType w:val="hybridMultilevel"/>
    <w:tmpl w:val="3AE2542E"/>
    <w:lvl w:ilvl="0" w:tplc="4672D7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077E6"/>
    <w:multiLevelType w:val="hybridMultilevel"/>
    <w:tmpl w:val="E8767D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61C32C2"/>
    <w:multiLevelType w:val="hybridMultilevel"/>
    <w:tmpl w:val="E8708FAE"/>
    <w:lvl w:ilvl="0" w:tplc="0415001B">
      <w:start w:val="1"/>
      <w:numFmt w:val="lowerRoman"/>
      <w:lvlText w:val="%1."/>
      <w:lvlJc w:val="right"/>
      <w:pPr>
        <w:ind w:left="2223" w:hanging="360"/>
      </w:pPr>
    </w:lvl>
    <w:lvl w:ilvl="1" w:tplc="04150019" w:tentative="1">
      <w:start w:val="1"/>
      <w:numFmt w:val="lowerLetter"/>
      <w:lvlText w:val="%2."/>
      <w:lvlJc w:val="left"/>
      <w:pPr>
        <w:ind w:left="2943" w:hanging="360"/>
      </w:pPr>
    </w:lvl>
    <w:lvl w:ilvl="2" w:tplc="0415001B" w:tentative="1">
      <w:start w:val="1"/>
      <w:numFmt w:val="lowerRoman"/>
      <w:lvlText w:val="%3."/>
      <w:lvlJc w:val="right"/>
      <w:pPr>
        <w:ind w:left="3663" w:hanging="180"/>
      </w:pPr>
    </w:lvl>
    <w:lvl w:ilvl="3" w:tplc="0415000F" w:tentative="1">
      <w:start w:val="1"/>
      <w:numFmt w:val="decimal"/>
      <w:lvlText w:val="%4."/>
      <w:lvlJc w:val="left"/>
      <w:pPr>
        <w:ind w:left="4383" w:hanging="360"/>
      </w:pPr>
    </w:lvl>
    <w:lvl w:ilvl="4" w:tplc="04150019" w:tentative="1">
      <w:start w:val="1"/>
      <w:numFmt w:val="lowerLetter"/>
      <w:lvlText w:val="%5."/>
      <w:lvlJc w:val="left"/>
      <w:pPr>
        <w:ind w:left="5103" w:hanging="360"/>
      </w:pPr>
    </w:lvl>
    <w:lvl w:ilvl="5" w:tplc="0415001B" w:tentative="1">
      <w:start w:val="1"/>
      <w:numFmt w:val="lowerRoman"/>
      <w:lvlText w:val="%6."/>
      <w:lvlJc w:val="right"/>
      <w:pPr>
        <w:ind w:left="5823" w:hanging="180"/>
      </w:pPr>
    </w:lvl>
    <w:lvl w:ilvl="6" w:tplc="0415000F" w:tentative="1">
      <w:start w:val="1"/>
      <w:numFmt w:val="decimal"/>
      <w:lvlText w:val="%7."/>
      <w:lvlJc w:val="left"/>
      <w:pPr>
        <w:ind w:left="6543" w:hanging="360"/>
      </w:pPr>
    </w:lvl>
    <w:lvl w:ilvl="7" w:tplc="04150019" w:tentative="1">
      <w:start w:val="1"/>
      <w:numFmt w:val="lowerLetter"/>
      <w:lvlText w:val="%8."/>
      <w:lvlJc w:val="left"/>
      <w:pPr>
        <w:ind w:left="7263" w:hanging="360"/>
      </w:pPr>
    </w:lvl>
    <w:lvl w:ilvl="8" w:tplc="041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5" w15:restartNumberingAfterBreak="0">
    <w:nsid w:val="270C2CC5"/>
    <w:multiLevelType w:val="hybridMultilevel"/>
    <w:tmpl w:val="692A108C"/>
    <w:lvl w:ilvl="0" w:tplc="2CB23388">
      <w:start w:val="1"/>
      <w:numFmt w:val="decimal"/>
      <w:lvlText w:val="%1)"/>
      <w:lvlJc w:val="left"/>
      <w:pPr>
        <w:ind w:left="1229" w:hanging="5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7354EE6"/>
    <w:multiLevelType w:val="hybridMultilevel"/>
    <w:tmpl w:val="5D18C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01F0E"/>
    <w:multiLevelType w:val="hybridMultilevel"/>
    <w:tmpl w:val="3A621B28"/>
    <w:lvl w:ilvl="0" w:tplc="D6B2FA20">
      <w:start w:val="13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8C393B"/>
    <w:multiLevelType w:val="hybridMultilevel"/>
    <w:tmpl w:val="91B8D452"/>
    <w:lvl w:ilvl="0" w:tplc="DF1CCF8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315ACA"/>
    <w:multiLevelType w:val="hybridMultilevel"/>
    <w:tmpl w:val="B5003E00"/>
    <w:lvl w:ilvl="0" w:tplc="A258B74C">
      <w:start w:val="2"/>
      <w:numFmt w:val="decimal"/>
      <w:lvlText w:val="%1.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687264"/>
    <w:multiLevelType w:val="hybridMultilevel"/>
    <w:tmpl w:val="DA34ADBC"/>
    <w:lvl w:ilvl="0" w:tplc="CC9E8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2D79D1"/>
    <w:multiLevelType w:val="hybridMultilevel"/>
    <w:tmpl w:val="6C987124"/>
    <w:lvl w:ilvl="0" w:tplc="E850CC5E">
      <w:start w:val="1"/>
      <w:numFmt w:val="decimal"/>
      <w:lvlText w:val="%1."/>
      <w:lvlJc w:val="left"/>
      <w:pPr>
        <w:ind w:left="1068" w:hanging="708"/>
      </w:pPr>
      <w:rPr>
        <w:rFonts w:ascii="Arial" w:eastAsia="Times New Roman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37E3E"/>
    <w:multiLevelType w:val="hybridMultilevel"/>
    <w:tmpl w:val="5A606782"/>
    <w:lvl w:ilvl="0" w:tplc="7FF8B5F0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9407DF"/>
    <w:multiLevelType w:val="hybridMultilevel"/>
    <w:tmpl w:val="136804AE"/>
    <w:lvl w:ilvl="0" w:tplc="94FAB4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7C626B"/>
    <w:multiLevelType w:val="hybridMultilevel"/>
    <w:tmpl w:val="EB4EB41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364C452C"/>
    <w:multiLevelType w:val="hybridMultilevel"/>
    <w:tmpl w:val="B9186A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8696030"/>
    <w:multiLevelType w:val="hybridMultilevel"/>
    <w:tmpl w:val="DDA49E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90A731B"/>
    <w:multiLevelType w:val="multilevel"/>
    <w:tmpl w:val="B3FC5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B6F4BB1"/>
    <w:multiLevelType w:val="hybridMultilevel"/>
    <w:tmpl w:val="F55EC9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CDD2C9F"/>
    <w:multiLevelType w:val="hybridMultilevel"/>
    <w:tmpl w:val="05A279E8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E157023"/>
    <w:multiLevelType w:val="hybridMultilevel"/>
    <w:tmpl w:val="67A20C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1726B85"/>
    <w:multiLevelType w:val="multilevel"/>
    <w:tmpl w:val="2EC6A6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BB6A46"/>
    <w:multiLevelType w:val="hybridMultilevel"/>
    <w:tmpl w:val="9ABCA3F6"/>
    <w:lvl w:ilvl="0" w:tplc="149C0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6C00690"/>
    <w:multiLevelType w:val="hybridMultilevel"/>
    <w:tmpl w:val="F19ED3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E8798E"/>
    <w:multiLevelType w:val="hybridMultilevel"/>
    <w:tmpl w:val="F31ADE82"/>
    <w:lvl w:ilvl="0" w:tplc="158AB6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6C2A46"/>
    <w:multiLevelType w:val="hybridMultilevel"/>
    <w:tmpl w:val="893AF052"/>
    <w:lvl w:ilvl="0" w:tplc="46047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0903E1"/>
    <w:multiLevelType w:val="hybridMultilevel"/>
    <w:tmpl w:val="03A08A3E"/>
    <w:lvl w:ilvl="0" w:tplc="EE1C60D6">
      <w:start w:val="1"/>
      <w:numFmt w:val="decimal"/>
      <w:lvlText w:val="%1)"/>
      <w:lvlJc w:val="left"/>
      <w:pPr>
        <w:ind w:left="1020" w:hanging="360"/>
      </w:pPr>
    </w:lvl>
    <w:lvl w:ilvl="1" w:tplc="5D74C6C4">
      <w:start w:val="1"/>
      <w:numFmt w:val="decimal"/>
      <w:lvlText w:val="%2)"/>
      <w:lvlJc w:val="left"/>
      <w:pPr>
        <w:ind w:left="1020" w:hanging="360"/>
      </w:pPr>
    </w:lvl>
    <w:lvl w:ilvl="2" w:tplc="C09C941C">
      <w:start w:val="1"/>
      <w:numFmt w:val="decimal"/>
      <w:lvlText w:val="%3)"/>
      <w:lvlJc w:val="left"/>
      <w:pPr>
        <w:ind w:left="1020" w:hanging="360"/>
      </w:pPr>
    </w:lvl>
    <w:lvl w:ilvl="3" w:tplc="93AA6CFE">
      <w:start w:val="1"/>
      <w:numFmt w:val="decimal"/>
      <w:lvlText w:val="%4)"/>
      <w:lvlJc w:val="left"/>
      <w:pPr>
        <w:ind w:left="1020" w:hanging="360"/>
      </w:pPr>
    </w:lvl>
    <w:lvl w:ilvl="4" w:tplc="B0A64780">
      <w:start w:val="1"/>
      <w:numFmt w:val="decimal"/>
      <w:lvlText w:val="%5)"/>
      <w:lvlJc w:val="left"/>
      <w:pPr>
        <w:ind w:left="1020" w:hanging="360"/>
      </w:pPr>
    </w:lvl>
    <w:lvl w:ilvl="5" w:tplc="5BF65BC6">
      <w:start w:val="1"/>
      <w:numFmt w:val="decimal"/>
      <w:lvlText w:val="%6)"/>
      <w:lvlJc w:val="left"/>
      <w:pPr>
        <w:ind w:left="1020" w:hanging="360"/>
      </w:pPr>
    </w:lvl>
    <w:lvl w:ilvl="6" w:tplc="0D98E9B0">
      <w:start w:val="1"/>
      <w:numFmt w:val="decimal"/>
      <w:lvlText w:val="%7)"/>
      <w:lvlJc w:val="left"/>
      <w:pPr>
        <w:ind w:left="1020" w:hanging="360"/>
      </w:pPr>
    </w:lvl>
    <w:lvl w:ilvl="7" w:tplc="98822042">
      <w:start w:val="1"/>
      <w:numFmt w:val="decimal"/>
      <w:lvlText w:val="%8)"/>
      <w:lvlJc w:val="left"/>
      <w:pPr>
        <w:ind w:left="1020" w:hanging="360"/>
      </w:pPr>
    </w:lvl>
    <w:lvl w:ilvl="8" w:tplc="D2963AEA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4BE97E37"/>
    <w:multiLevelType w:val="hybridMultilevel"/>
    <w:tmpl w:val="47ECA98E"/>
    <w:lvl w:ilvl="0" w:tplc="B0649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8E1F6C"/>
    <w:multiLevelType w:val="hybridMultilevel"/>
    <w:tmpl w:val="5086BA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317A8F"/>
    <w:multiLevelType w:val="hybridMultilevel"/>
    <w:tmpl w:val="173EEF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EBA0BFC"/>
    <w:multiLevelType w:val="hybridMultilevel"/>
    <w:tmpl w:val="0D8625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0BE49D1"/>
    <w:multiLevelType w:val="hybridMultilevel"/>
    <w:tmpl w:val="3982B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C5F35"/>
    <w:multiLevelType w:val="hybridMultilevel"/>
    <w:tmpl w:val="53BE1DF6"/>
    <w:lvl w:ilvl="0" w:tplc="98E632CE">
      <w:start w:val="3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D6FC3"/>
    <w:multiLevelType w:val="hybridMultilevel"/>
    <w:tmpl w:val="C0C03A14"/>
    <w:lvl w:ilvl="0" w:tplc="B3CC1388">
      <w:start w:val="18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C505E8"/>
    <w:multiLevelType w:val="hybridMultilevel"/>
    <w:tmpl w:val="95069DDC"/>
    <w:lvl w:ilvl="0" w:tplc="E45C2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F02481"/>
    <w:multiLevelType w:val="hybridMultilevel"/>
    <w:tmpl w:val="224061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B797773"/>
    <w:multiLevelType w:val="hybridMultilevel"/>
    <w:tmpl w:val="A3DCB6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D751279"/>
    <w:multiLevelType w:val="hybridMultilevel"/>
    <w:tmpl w:val="491077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5DE97A98"/>
    <w:multiLevelType w:val="hybridMultilevel"/>
    <w:tmpl w:val="FD040824"/>
    <w:lvl w:ilvl="0" w:tplc="8716D18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4B63A6"/>
    <w:multiLevelType w:val="hybridMultilevel"/>
    <w:tmpl w:val="5C327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4B6859"/>
    <w:multiLevelType w:val="hybridMultilevel"/>
    <w:tmpl w:val="644E9358"/>
    <w:lvl w:ilvl="0" w:tplc="65F84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464DA"/>
    <w:multiLevelType w:val="hybridMultilevel"/>
    <w:tmpl w:val="AC8A97A0"/>
    <w:lvl w:ilvl="0" w:tplc="04150019">
      <w:start w:val="1"/>
      <w:numFmt w:val="lowerLetter"/>
      <w:lvlText w:val="%1.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3" w15:restartNumberingAfterBreak="0">
    <w:nsid w:val="626A53EC"/>
    <w:multiLevelType w:val="hybridMultilevel"/>
    <w:tmpl w:val="7312E1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2CF7DF8"/>
    <w:multiLevelType w:val="multilevel"/>
    <w:tmpl w:val="29CE06F8"/>
    <w:numStyleLink w:val="Styl4"/>
  </w:abstractNum>
  <w:abstractNum w:abstractNumId="65" w15:restartNumberingAfterBreak="0">
    <w:nsid w:val="63882D19"/>
    <w:multiLevelType w:val="hybridMultilevel"/>
    <w:tmpl w:val="44E09708"/>
    <w:lvl w:ilvl="0" w:tplc="BCC6AF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6E29B1"/>
    <w:multiLevelType w:val="hybridMultilevel"/>
    <w:tmpl w:val="BFCED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9440C5"/>
    <w:multiLevelType w:val="hybridMultilevel"/>
    <w:tmpl w:val="FEC2F1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52765F4"/>
    <w:multiLevelType w:val="hybridMultilevel"/>
    <w:tmpl w:val="1B12C08C"/>
    <w:lvl w:ilvl="0" w:tplc="3FD433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761983"/>
    <w:multiLevelType w:val="hybridMultilevel"/>
    <w:tmpl w:val="CF5235FA"/>
    <w:lvl w:ilvl="0" w:tplc="93F0CE7A">
      <w:start w:val="20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8771DA"/>
    <w:multiLevelType w:val="hybridMultilevel"/>
    <w:tmpl w:val="8E6E8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6677A2"/>
    <w:multiLevelType w:val="hybridMultilevel"/>
    <w:tmpl w:val="105295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3E2E18"/>
    <w:multiLevelType w:val="hybridMultilevel"/>
    <w:tmpl w:val="F1CE0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731405"/>
    <w:multiLevelType w:val="hybridMultilevel"/>
    <w:tmpl w:val="783CF7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336E57"/>
    <w:multiLevelType w:val="hybridMultilevel"/>
    <w:tmpl w:val="D4BA8C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C618F4"/>
    <w:multiLevelType w:val="hybridMultilevel"/>
    <w:tmpl w:val="C9C87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BF37B9"/>
    <w:multiLevelType w:val="multilevel"/>
    <w:tmpl w:val="F9AAA3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A235725"/>
    <w:multiLevelType w:val="hybridMultilevel"/>
    <w:tmpl w:val="44AE1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BCB767A"/>
    <w:multiLevelType w:val="hybridMultilevel"/>
    <w:tmpl w:val="065C66D8"/>
    <w:lvl w:ilvl="0" w:tplc="A3740D5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BA4C95"/>
    <w:multiLevelType w:val="hybridMultilevel"/>
    <w:tmpl w:val="59CC4C92"/>
    <w:lvl w:ilvl="0" w:tplc="0CE8A0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705F1F"/>
    <w:multiLevelType w:val="hybridMultilevel"/>
    <w:tmpl w:val="C53C11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F0127CC"/>
    <w:multiLevelType w:val="hybridMultilevel"/>
    <w:tmpl w:val="F9C233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093222">
    <w:abstractNumId w:val="7"/>
  </w:num>
  <w:num w:numId="2" w16cid:durableId="734818584">
    <w:abstractNumId w:val="71"/>
  </w:num>
  <w:num w:numId="3" w16cid:durableId="1103962678">
    <w:abstractNumId w:val="26"/>
  </w:num>
  <w:num w:numId="4" w16cid:durableId="1348024621">
    <w:abstractNumId w:val="31"/>
  </w:num>
  <w:num w:numId="5" w16cid:durableId="1876963296">
    <w:abstractNumId w:val="32"/>
  </w:num>
  <w:num w:numId="6" w16cid:durableId="1396129342">
    <w:abstractNumId w:val="37"/>
  </w:num>
  <w:num w:numId="7" w16cid:durableId="2117169367">
    <w:abstractNumId w:val="3"/>
  </w:num>
  <w:num w:numId="8" w16cid:durableId="149908165">
    <w:abstractNumId w:val="12"/>
  </w:num>
  <w:num w:numId="9" w16cid:durableId="398484097">
    <w:abstractNumId w:val="19"/>
  </w:num>
  <w:num w:numId="10" w16cid:durableId="1459566512">
    <w:abstractNumId w:val="54"/>
  </w:num>
  <w:num w:numId="11" w16cid:durableId="1258557977">
    <w:abstractNumId w:val="70"/>
  </w:num>
  <w:num w:numId="12" w16cid:durableId="2053456685">
    <w:abstractNumId w:val="18"/>
  </w:num>
  <w:num w:numId="13" w16cid:durableId="1258559871">
    <w:abstractNumId w:val="23"/>
  </w:num>
  <w:num w:numId="14" w16cid:durableId="997424499">
    <w:abstractNumId w:val="62"/>
  </w:num>
  <w:num w:numId="15" w16cid:durableId="793713548">
    <w:abstractNumId w:val="33"/>
  </w:num>
  <w:num w:numId="16" w16cid:durableId="934938611">
    <w:abstractNumId w:val="81"/>
  </w:num>
  <w:num w:numId="17" w16cid:durableId="1885021975">
    <w:abstractNumId w:val="80"/>
  </w:num>
  <w:num w:numId="18" w16cid:durableId="1811748319">
    <w:abstractNumId w:val="47"/>
  </w:num>
  <w:num w:numId="19" w16cid:durableId="1954941054">
    <w:abstractNumId w:val="10"/>
  </w:num>
  <w:num w:numId="20" w16cid:durableId="127280162">
    <w:abstractNumId w:val="24"/>
  </w:num>
  <w:num w:numId="21" w16cid:durableId="1989705316">
    <w:abstractNumId w:val="73"/>
  </w:num>
  <w:num w:numId="22" w16cid:durableId="1295139606">
    <w:abstractNumId w:val="40"/>
  </w:num>
  <w:num w:numId="23" w16cid:durableId="1768429731">
    <w:abstractNumId w:val="50"/>
  </w:num>
  <w:num w:numId="24" w16cid:durableId="177424719">
    <w:abstractNumId w:val="57"/>
  </w:num>
  <w:num w:numId="25" w16cid:durableId="1360162705">
    <w:abstractNumId w:val="15"/>
  </w:num>
  <w:num w:numId="26" w16cid:durableId="1106658899">
    <w:abstractNumId w:val="0"/>
  </w:num>
  <w:num w:numId="27" w16cid:durableId="1323508326">
    <w:abstractNumId w:val="65"/>
  </w:num>
  <w:num w:numId="28" w16cid:durableId="2057898743">
    <w:abstractNumId w:val="63"/>
  </w:num>
  <w:num w:numId="29" w16cid:durableId="662394943">
    <w:abstractNumId w:val="36"/>
  </w:num>
  <w:num w:numId="30" w16cid:durableId="478960989">
    <w:abstractNumId w:val="21"/>
  </w:num>
  <w:num w:numId="31" w16cid:durableId="1264072943">
    <w:abstractNumId w:val="45"/>
  </w:num>
  <w:num w:numId="32" w16cid:durableId="1736388849">
    <w:abstractNumId w:val="35"/>
  </w:num>
  <w:num w:numId="33" w16cid:durableId="382143231">
    <w:abstractNumId w:val="2"/>
  </w:num>
  <w:num w:numId="34" w16cid:durableId="354698824">
    <w:abstractNumId w:val="8"/>
  </w:num>
  <w:num w:numId="35" w16cid:durableId="1356073689">
    <w:abstractNumId w:val="61"/>
  </w:num>
  <w:num w:numId="36" w16cid:durableId="66585220">
    <w:abstractNumId w:val="67"/>
  </w:num>
  <w:num w:numId="37" w16cid:durableId="1105418472">
    <w:abstractNumId w:val="55"/>
  </w:num>
  <w:num w:numId="38" w16cid:durableId="1317760158">
    <w:abstractNumId w:val="38"/>
  </w:num>
  <w:num w:numId="39" w16cid:durableId="1946769575">
    <w:abstractNumId w:val="5"/>
  </w:num>
  <w:num w:numId="40" w16cid:durableId="1891574429">
    <w:abstractNumId w:val="34"/>
  </w:num>
  <w:num w:numId="41" w16cid:durableId="813564930">
    <w:abstractNumId w:val="44"/>
  </w:num>
  <w:num w:numId="42" w16cid:durableId="832795007">
    <w:abstractNumId w:val="43"/>
  </w:num>
  <w:num w:numId="43" w16cid:durableId="663246301">
    <w:abstractNumId w:val="17"/>
  </w:num>
  <w:num w:numId="44" w16cid:durableId="668826961">
    <w:abstractNumId w:val="16"/>
  </w:num>
  <w:num w:numId="45" w16cid:durableId="193813299">
    <w:abstractNumId w:val="48"/>
  </w:num>
  <w:num w:numId="46" w16cid:durableId="1176261189">
    <w:abstractNumId w:val="9"/>
  </w:num>
  <w:num w:numId="47" w16cid:durableId="1303660773">
    <w:abstractNumId w:val="6"/>
  </w:num>
  <w:num w:numId="48" w16cid:durableId="1173882693">
    <w:abstractNumId w:val="66"/>
  </w:num>
  <w:num w:numId="49" w16cid:durableId="515972065">
    <w:abstractNumId w:val="49"/>
  </w:num>
  <w:num w:numId="50" w16cid:durableId="1316642186">
    <w:abstractNumId w:val="76"/>
  </w:num>
  <w:num w:numId="51" w16cid:durableId="2099515682">
    <w:abstractNumId w:val="77"/>
  </w:num>
  <w:num w:numId="52" w16cid:durableId="1962882488">
    <w:abstractNumId w:val="56"/>
  </w:num>
  <w:num w:numId="53" w16cid:durableId="708795579">
    <w:abstractNumId w:val="41"/>
  </w:num>
  <w:num w:numId="54" w16cid:durableId="980227163">
    <w:abstractNumId w:val="64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Lato" w:hAnsi="Lato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Lato" w:hAnsi="Lato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980"/>
          </w:tabs>
          <w:ind w:left="1068" w:hanging="360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55" w16cid:durableId="1414201661">
    <w:abstractNumId w:val="75"/>
  </w:num>
  <w:num w:numId="56" w16cid:durableId="676925802">
    <w:abstractNumId w:val="51"/>
  </w:num>
  <w:num w:numId="57" w16cid:durableId="1571188187">
    <w:abstractNumId w:val="39"/>
  </w:num>
  <w:num w:numId="58" w16cid:durableId="1048337248">
    <w:abstractNumId w:val="58"/>
  </w:num>
  <w:num w:numId="59" w16cid:durableId="1066950049">
    <w:abstractNumId w:val="14"/>
  </w:num>
  <w:num w:numId="60" w16cid:durableId="1186286970">
    <w:abstractNumId w:val="29"/>
  </w:num>
  <w:num w:numId="61" w16cid:durableId="663557305">
    <w:abstractNumId w:val="30"/>
  </w:num>
  <w:num w:numId="62" w16cid:durableId="2097089691">
    <w:abstractNumId w:val="22"/>
  </w:num>
  <w:num w:numId="63" w16cid:durableId="474421621">
    <w:abstractNumId w:val="59"/>
  </w:num>
  <w:num w:numId="64" w16cid:durableId="1984847416">
    <w:abstractNumId w:val="78"/>
  </w:num>
  <w:num w:numId="65" w16cid:durableId="10375099">
    <w:abstractNumId w:val="79"/>
  </w:num>
  <w:num w:numId="66" w16cid:durableId="280384481">
    <w:abstractNumId w:val="28"/>
  </w:num>
  <w:num w:numId="67" w16cid:durableId="1585185638">
    <w:abstractNumId w:val="20"/>
  </w:num>
  <w:num w:numId="68" w16cid:durableId="141580847">
    <w:abstractNumId w:val="74"/>
  </w:num>
  <w:num w:numId="69" w16cid:durableId="493302500">
    <w:abstractNumId w:val="4"/>
  </w:num>
  <w:num w:numId="70" w16cid:durableId="43910893">
    <w:abstractNumId w:val="52"/>
  </w:num>
  <w:num w:numId="71" w16cid:durableId="1692368786">
    <w:abstractNumId w:val="25"/>
  </w:num>
  <w:num w:numId="72" w16cid:durableId="1830945769">
    <w:abstractNumId w:val="68"/>
  </w:num>
  <w:num w:numId="73" w16cid:durableId="1497265979">
    <w:abstractNumId w:val="60"/>
  </w:num>
  <w:num w:numId="74" w16cid:durableId="1639339436">
    <w:abstractNumId w:val="72"/>
  </w:num>
  <w:num w:numId="75" w16cid:durableId="1577209640">
    <w:abstractNumId w:val="11"/>
  </w:num>
  <w:num w:numId="76" w16cid:durableId="416832443">
    <w:abstractNumId w:val="53"/>
  </w:num>
  <w:num w:numId="77" w16cid:durableId="359207419">
    <w:abstractNumId w:val="1"/>
  </w:num>
  <w:num w:numId="78" w16cid:durableId="728698607">
    <w:abstractNumId w:val="69"/>
  </w:num>
  <w:num w:numId="79" w16cid:durableId="2013489393">
    <w:abstractNumId w:val="46"/>
  </w:num>
  <w:num w:numId="80" w16cid:durableId="683213056">
    <w:abstractNumId w:val="13"/>
  </w:num>
  <w:num w:numId="81" w16cid:durableId="1710956489">
    <w:abstractNumId w:val="42"/>
  </w:num>
  <w:num w:numId="82" w16cid:durableId="517543424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AA"/>
    <w:rsid w:val="000004EA"/>
    <w:rsid w:val="00000801"/>
    <w:rsid w:val="00001AAA"/>
    <w:rsid w:val="00002015"/>
    <w:rsid w:val="0000481B"/>
    <w:rsid w:val="00005409"/>
    <w:rsid w:val="0000620C"/>
    <w:rsid w:val="00006F88"/>
    <w:rsid w:val="00007226"/>
    <w:rsid w:val="00007773"/>
    <w:rsid w:val="0001115F"/>
    <w:rsid w:val="0001308F"/>
    <w:rsid w:val="00013553"/>
    <w:rsid w:val="00013FFE"/>
    <w:rsid w:val="000149DD"/>
    <w:rsid w:val="00014B2F"/>
    <w:rsid w:val="000156DF"/>
    <w:rsid w:val="00015859"/>
    <w:rsid w:val="000159B7"/>
    <w:rsid w:val="000159D4"/>
    <w:rsid w:val="000168C4"/>
    <w:rsid w:val="000175C3"/>
    <w:rsid w:val="00017729"/>
    <w:rsid w:val="00020FA5"/>
    <w:rsid w:val="00021F0E"/>
    <w:rsid w:val="000223AB"/>
    <w:rsid w:val="0002246C"/>
    <w:rsid w:val="00023767"/>
    <w:rsid w:val="000238E9"/>
    <w:rsid w:val="00027679"/>
    <w:rsid w:val="000301F8"/>
    <w:rsid w:val="000305B6"/>
    <w:rsid w:val="0003249F"/>
    <w:rsid w:val="000326E1"/>
    <w:rsid w:val="00032711"/>
    <w:rsid w:val="0003279C"/>
    <w:rsid w:val="00032B06"/>
    <w:rsid w:val="00035FF0"/>
    <w:rsid w:val="00036518"/>
    <w:rsid w:val="00036735"/>
    <w:rsid w:val="00037A4E"/>
    <w:rsid w:val="00037EFB"/>
    <w:rsid w:val="00041FBB"/>
    <w:rsid w:val="00042EE2"/>
    <w:rsid w:val="0004336A"/>
    <w:rsid w:val="00043661"/>
    <w:rsid w:val="00043C7F"/>
    <w:rsid w:val="000455A2"/>
    <w:rsid w:val="000465E5"/>
    <w:rsid w:val="00046AE1"/>
    <w:rsid w:val="00046FE4"/>
    <w:rsid w:val="00047DCA"/>
    <w:rsid w:val="00050BF0"/>
    <w:rsid w:val="0005151B"/>
    <w:rsid w:val="00052CFD"/>
    <w:rsid w:val="000532D6"/>
    <w:rsid w:val="00053594"/>
    <w:rsid w:val="0005434F"/>
    <w:rsid w:val="00054A1E"/>
    <w:rsid w:val="00054D67"/>
    <w:rsid w:val="00055589"/>
    <w:rsid w:val="00055E08"/>
    <w:rsid w:val="000564CD"/>
    <w:rsid w:val="0005755E"/>
    <w:rsid w:val="00057B8B"/>
    <w:rsid w:val="00057D2C"/>
    <w:rsid w:val="00057EE5"/>
    <w:rsid w:val="000602EC"/>
    <w:rsid w:val="00062396"/>
    <w:rsid w:val="00062FAC"/>
    <w:rsid w:val="00063E82"/>
    <w:rsid w:val="0006457C"/>
    <w:rsid w:val="00064C57"/>
    <w:rsid w:val="00065988"/>
    <w:rsid w:val="00066EFC"/>
    <w:rsid w:val="000674FA"/>
    <w:rsid w:val="00070612"/>
    <w:rsid w:val="00070EBE"/>
    <w:rsid w:val="00071D41"/>
    <w:rsid w:val="00072016"/>
    <w:rsid w:val="00072A24"/>
    <w:rsid w:val="00072EBE"/>
    <w:rsid w:val="00073070"/>
    <w:rsid w:val="00073535"/>
    <w:rsid w:val="00074D79"/>
    <w:rsid w:val="00075B86"/>
    <w:rsid w:val="000765B0"/>
    <w:rsid w:val="00076704"/>
    <w:rsid w:val="00077D4E"/>
    <w:rsid w:val="0008142F"/>
    <w:rsid w:val="000817C5"/>
    <w:rsid w:val="00082B3D"/>
    <w:rsid w:val="000835E0"/>
    <w:rsid w:val="0008378B"/>
    <w:rsid w:val="00083C78"/>
    <w:rsid w:val="00084188"/>
    <w:rsid w:val="000854BB"/>
    <w:rsid w:val="00086217"/>
    <w:rsid w:val="000867B7"/>
    <w:rsid w:val="00087411"/>
    <w:rsid w:val="000918A9"/>
    <w:rsid w:val="00093CF5"/>
    <w:rsid w:val="00093E28"/>
    <w:rsid w:val="00094DED"/>
    <w:rsid w:val="000951FA"/>
    <w:rsid w:val="000954F1"/>
    <w:rsid w:val="00096699"/>
    <w:rsid w:val="00097BE7"/>
    <w:rsid w:val="00097D73"/>
    <w:rsid w:val="000A11A6"/>
    <w:rsid w:val="000A13CB"/>
    <w:rsid w:val="000A16AB"/>
    <w:rsid w:val="000A1C9F"/>
    <w:rsid w:val="000A338A"/>
    <w:rsid w:val="000A3586"/>
    <w:rsid w:val="000A434F"/>
    <w:rsid w:val="000A5027"/>
    <w:rsid w:val="000A66C6"/>
    <w:rsid w:val="000A6B78"/>
    <w:rsid w:val="000A7DB4"/>
    <w:rsid w:val="000B0D68"/>
    <w:rsid w:val="000B103C"/>
    <w:rsid w:val="000B1142"/>
    <w:rsid w:val="000B3408"/>
    <w:rsid w:val="000B4764"/>
    <w:rsid w:val="000B4D2B"/>
    <w:rsid w:val="000B698F"/>
    <w:rsid w:val="000B6DF6"/>
    <w:rsid w:val="000B7896"/>
    <w:rsid w:val="000B7DB7"/>
    <w:rsid w:val="000C0113"/>
    <w:rsid w:val="000C0636"/>
    <w:rsid w:val="000C1363"/>
    <w:rsid w:val="000C1DE6"/>
    <w:rsid w:val="000C2148"/>
    <w:rsid w:val="000C4647"/>
    <w:rsid w:val="000C4B1D"/>
    <w:rsid w:val="000C508C"/>
    <w:rsid w:val="000C5AC6"/>
    <w:rsid w:val="000C5C56"/>
    <w:rsid w:val="000C7798"/>
    <w:rsid w:val="000C79B0"/>
    <w:rsid w:val="000C7A17"/>
    <w:rsid w:val="000D0EFC"/>
    <w:rsid w:val="000D14DB"/>
    <w:rsid w:val="000D2658"/>
    <w:rsid w:val="000D2E37"/>
    <w:rsid w:val="000D421B"/>
    <w:rsid w:val="000D6D4A"/>
    <w:rsid w:val="000E0974"/>
    <w:rsid w:val="000E1558"/>
    <w:rsid w:val="000E1B47"/>
    <w:rsid w:val="000E2054"/>
    <w:rsid w:val="000E23A9"/>
    <w:rsid w:val="000E377B"/>
    <w:rsid w:val="000E5466"/>
    <w:rsid w:val="000E60B4"/>
    <w:rsid w:val="000E65F0"/>
    <w:rsid w:val="000E6C8D"/>
    <w:rsid w:val="000E7AFF"/>
    <w:rsid w:val="000E7BCE"/>
    <w:rsid w:val="000E7C3D"/>
    <w:rsid w:val="000F031D"/>
    <w:rsid w:val="000F34DE"/>
    <w:rsid w:val="000F420A"/>
    <w:rsid w:val="000F4C99"/>
    <w:rsid w:val="000F51F1"/>
    <w:rsid w:val="000F57D6"/>
    <w:rsid w:val="0010019E"/>
    <w:rsid w:val="00100910"/>
    <w:rsid w:val="00100B6C"/>
    <w:rsid w:val="0010115F"/>
    <w:rsid w:val="00102333"/>
    <w:rsid w:val="00102909"/>
    <w:rsid w:val="00102E8E"/>
    <w:rsid w:val="00103AFB"/>
    <w:rsid w:val="00104060"/>
    <w:rsid w:val="0010461E"/>
    <w:rsid w:val="001053C9"/>
    <w:rsid w:val="001059AC"/>
    <w:rsid w:val="001064C1"/>
    <w:rsid w:val="001101B3"/>
    <w:rsid w:val="001121CE"/>
    <w:rsid w:val="001143F9"/>
    <w:rsid w:val="00114AB4"/>
    <w:rsid w:val="00116026"/>
    <w:rsid w:val="00116078"/>
    <w:rsid w:val="001179AB"/>
    <w:rsid w:val="00117D08"/>
    <w:rsid w:val="001206A0"/>
    <w:rsid w:val="00122D69"/>
    <w:rsid w:val="001233C2"/>
    <w:rsid w:val="0012396C"/>
    <w:rsid w:val="001239DF"/>
    <w:rsid w:val="00123C3A"/>
    <w:rsid w:val="0012443B"/>
    <w:rsid w:val="001250DE"/>
    <w:rsid w:val="00125CA1"/>
    <w:rsid w:val="0012605F"/>
    <w:rsid w:val="00127E41"/>
    <w:rsid w:val="00127FEF"/>
    <w:rsid w:val="001301E8"/>
    <w:rsid w:val="00133034"/>
    <w:rsid w:val="0013395D"/>
    <w:rsid w:val="001340D3"/>
    <w:rsid w:val="0013498A"/>
    <w:rsid w:val="001354F9"/>
    <w:rsid w:val="001355E8"/>
    <w:rsid w:val="00135BA9"/>
    <w:rsid w:val="00136F6C"/>
    <w:rsid w:val="001371D6"/>
    <w:rsid w:val="00137B48"/>
    <w:rsid w:val="00137C6E"/>
    <w:rsid w:val="00143C16"/>
    <w:rsid w:val="00145035"/>
    <w:rsid w:val="00145DF9"/>
    <w:rsid w:val="0014655D"/>
    <w:rsid w:val="00147233"/>
    <w:rsid w:val="001479DD"/>
    <w:rsid w:val="0015097A"/>
    <w:rsid w:val="00151092"/>
    <w:rsid w:val="001512F1"/>
    <w:rsid w:val="00153823"/>
    <w:rsid w:val="0015443E"/>
    <w:rsid w:val="0015520F"/>
    <w:rsid w:val="001552DA"/>
    <w:rsid w:val="00155A5D"/>
    <w:rsid w:val="00155D8E"/>
    <w:rsid w:val="00156C6F"/>
    <w:rsid w:val="00157FBD"/>
    <w:rsid w:val="001600D3"/>
    <w:rsid w:val="001607EF"/>
    <w:rsid w:val="0016110C"/>
    <w:rsid w:val="00162B19"/>
    <w:rsid w:val="00162E1C"/>
    <w:rsid w:val="0016372D"/>
    <w:rsid w:val="00164427"/>
    <w:rsid w:val="001660A6"/>
    <w:rsid w:val="001662BB"/>
    <w:rsid w:val="00166B7D"/>
    <w:rsid w:val="00166E1E"/>
    <w:rsid w:val="00167015"/>
    <w:rsid w:val="00167A07"/>
    <w:rsid w:val="00170F45"/>
    <w:rsid w:val="00172617"/>
    <w:rsid w:val="001728A4"/>
    <w:rsid w:val="00172D6F"/>
    <w:rsid w:val="0017388F"/>
    <w:rsid w:val="00173DB9"/>
    <w:rsid w:val="00174FDF"/>
    <w:rsid w:val="00175C0C"/>
    <w:rsid w:val="001801EC"/>
    <w:rsid w:val="00180457"/>
    <w:rsid w:val="0018186A"/>
    <w:rsid w:val="0018198E"/>
    <w:rsid w:val="00181AF6"/>
    <w:rsid w:val="00181D1F"/>
    <w:rsid w:val="00182486"/>
    <w:rsid w:val="00183520"/>
    <w:rsid w:val="00183746"/>
    <w:rsid w:val="00184707"/>
    <w:rsid w:val="00184B70"/>
    <w:rsid w:val="001858D6"/>
    <w:rsid w:val="00185F30"/>
    <w:rsid w:val="0018688D"/>
    <w:rsid w:val="00190756"/>
    <w:rsid w:val="00191428"/>
    <w:rsid w:val="001927C1"/>
    <w:rsid w:val="00192F5F"/>
    <w:rsid w:val="001933DA"/>
    <w:rsid w:val="0019373C"/>
    <w:rsid w:val="001948A5"/>
    <w:rsid w:val="001948ED"/>
    <w:rsid w:val="00195BDF"/>
    <w:rsid w:val="00196508"/>
    <w:rsid w:val="00196AAF"/>
    <w:rsid w:val="00196B53"/>
    <w:rsid w:val="00197ACA"/>
    <w:rsid w:val="001A0942"/>
    <w:rsid w:val="001A0C6B"/>
    <w:rsid w:val="001A4772"/>
    <w:rsid w:val="001A52CF"/>
    <w:rsid w:val="001A5385"/>
    <w:rsid w:val="001A5C44"/>
    <w:rsid w:val="001A5F68"/>
    <w:rsid w:val="001A6456"/>
    <w:rsid w:val="001A65BB"/>
    <w:rsid w:val="001B240C"/>
    <w:rsid w:val="001B2A5E"/>
    <w:rsid w:val="001B30F1"/>
    <w:rsid w:val="001B377C"/>
    <w:rsid w:val="001B3A29"/>
    <w:rsid w:val="001B461A"/>
    <w:rsid w:val="001B5007"/>
    <w:rsid w:val="001B5B83"/>
    <w:rsid w:val="001B6829"/>
    <w:rsid w:val="001B6DB8"/>
    <w:rsid w:val="001B7A06"/>
    <w:rsid w:val="001C01E1"/>
    <w:rsid w:val="001C045C"/>
    <w:rsid w:val="001C05A5"/>
    <w:rsid w:val="001C1995"/>
    <w:rsid w:val="001C22F5"/>
    <w:rsid w:val="001C2C00"/>
    <w:rsid w:val="001C2D04"/>
    <w:rsid w:val="001C3339"/>
    <w:rsid w:val="001C3496"/>
    <w:rsid w:val="001C36DF"/>
    <w:rsid w:val="001C5AF6"/>
    <w:rsid w:val="001C6C73"/>
    <w:rsid w:val="001C6E4F"/>
    <w:rsid w:val="001C723D"/>
    <w:rsid w:val="001C7479"/>
    <w:rsid w:val="001D1868"/>
    <w:rsid w:val="001D19BD"/>
    <w:rsid w:val="001D3699"/>
    <w:rsid w:val="001D423E"/>
    <w:rsid w:val="001D53C4"/>
    <w:rsid w:val="001D702F"/>
    <w:rsid w:val="001D778D"/>
    <w:rsid w:val="001D7865"/>
    <w:rsid w:val="001E00D7"/>
    <w:rsid w:val="001E0BE2"/>
    <w:rsid w:val="001E1C12"/>
    <w:rsid w:val="001E2B6F"/>
    <w:rsid w:val="001E2E57"/>
    <w:rsid w:val="001E3222"/>
    <w:rsid w:val="001E3764"/>
    <w:rsid w:val="001E4705"/>
    <w:rsid w:val="001E58C7"/>
    <w:rsid w:val="001E6E48"/>
    <w:rsid w:val="001E71EF"/>
    <w:rsid w:val="001E72B2"/>
    <w:rsid w:val="001E7519"/>
    <w:rsid w:val="001F0413"/>
    <w:rsid w:val="001F0B27"/>
    <w:rsid w:val="001F1AEF"/>
    <w:rsid w:val="001F1C5A"/>
    <w:rsid w:val="001F5653"/>
    <w:rsid w:val="001F56BE"/>
    <w:rsid w:val="001F715B"/>
    <w:rsid w:val="00200011"/>
    <w:rsid w:val="00201545"/>
    <w:rsid w:val="00202EAB"/>
    <w:rsid w:val="002034CF"/>
    <w:rsid w:val="002037AF"/>
    <w:rsid w:val="00203DBE"/>
    <w:rsid w:val="00204036"/>
    <w:rsid w:val="002043F1"/>
    <w:rsid w:val="00204A88"/>
    <w:rsid w:val="00205C67"/>
    <w:rsid w:val="00205EE3"/>
    <w:rsid w:val="00207050"/>
    <w:rsid w:val="00207064"/>
    <w:rsid w:val="00207797"/>
    <w:rsid w:val="00207A36"/>
    <w:rsid w:val="00210C3A"/>
    <w:rsid w:val="00211033"/>
    <w:rsid w:val="00211195"/>
    <w:rsid w:val="0021232B"/>
    <w:rsid w:val="002123DC"/>
    <w:rsid w:val="002129F9"/>
    <w:rsid w:val="00212E59"/>
    <w:rsid w:val="002131BD"/>
    <w:rsid w:val="002150F1"/>
    <w:rsid w:val="0021574A"/>
    <w:rsid w:val="00215D24"/>
    <w:rsid w:val="00216582"/>
    <w:rsid w:val="00216AAB"/>
    <w:rsid w:val="00216E42"/>
    <w:rsid w:val="002175D0"/>
    <w:rsid w:val="00220371"/>
    <w:rsid w:val="00220BC7"/>
    <w:rsid w:val="00221A37"/>
    <w:rsid w:val="002228CF"/>
    <w:rsid w:val="002237F4"/>
    <w:rsid w:val="002239F2"/>
    <w:rsid w:val="00226623"/>
    <w:rsid w:val="00231750"/>
    <w:rsid w:val="00231769"/>
    <w:rsid w:val="00231F95"/>
    <w:rsid w:val="00233E5E"/>
    <w:rsid w:val="00234011"/>
    <w:rsid w:val="00234231"/>
    <w:rsid w:val="002354C3"/>
    <w:rsid w:val="00236838"/>
    <w:rsid w:val="00236FBC"/>
    <w:rsid w:val="0024069A"/>
    <w:rsid w:val="00241221"/>
    <w:rsid w:val="002415BE"/>
    <w:rsid w:val="00243917"/>
    <w:rsid w:val="002446B2"/>
    <w:rsid w:val="00245577"/>
    <w:rsid w:val="00245BBD"/>
    <w:rsid w:val="00246162"/>
    <w:rsid w:val="00246A5A"/>
    <w:rsid w:val="00250B95"/>
    <w:rsid w:val="00250DA3"/>
    <w:rsid w:val="00251CF0"/>
    <w:rsid w:val="00253827"/>
    <w:rsid w:val="002542D9"/>
    <w:rsid w:val="00255698"/>
    <w:rsid w:val="002605BF"/>
    <w:rsid w:val="00260820"/>
    <w:rsid w:val="00260F6C"/>
    <w:rsid w:val="0026310E"/>
    <w:rsid w:val="00263BCB"/>
    <w:rsid w:val="0026423C"/>
    <w:rsid w:val="0026531F"/>
    <w:rsid w:val="0026574B"/>
    <w:rsid w:val="00266B45"/>
    <w:rsid w:val="00266E21"/>
    <w:rsid w:val="00267F5A"/>
    <w:rsid w:val="00271BF6"/>
    <w:rsid w:val="00273020"/>
    <w:rsid w:val="00274842"/>
    <w:rsid w:val="00274BC4"/>
    <w:rsid w:val="002750B4"/>
    <w:rsid w:val="00275697"/>
    <w:rsid w:val="00276460"/>
    <w:rsid w:val="00280639"/>
    <w:rsid w:val="00280AFA"/>
    <w:rsid w:val="00281524"/>
    <w:rsid w:val="00281EEF"/>
    <w:rsid w:val="00282E31"/>
    <w:rsid w:val="00283174"/>
    <w:rsid w:val="00283923"/>
    <w:rsid w:val="00283D5D"/>
    <w:rsid w:val="00283FAC"/>
    <w:rsid w:val="002854F3"/>
    <w:rsid w:val="00285812"/>
    <w:rsid w:val="0028698A"/>
    <w:rsid w:val="00286C0D"/>
    <w:rsid w:val="00290C12"/>
    <w:rsid w:val="0029152D"/>
    <w:rsid w:val="0029266B"/>
    <w:rsid w:val="002926EA"/>
    <w:rsid w:val="00293C82"/>
    <w:rsid w:val="002945EB"/>
    <w:rsid w:val="002976D5"/>
    <w:rsid w:val="002A04D3"/>
    <w:rsid w:val="002A0F18"/>
    <w:rsid w:val="002A211D"/>
    <w:rsid w:val="002A3204"/>
    <w:rsid w:val="002A41C5"/>
    <w:rsid w:val="002A4EBB"/>
    <w:rsid w:val="002A533C"/>
    <w:rsid w:val="002A55F5"/>
    <w:rsid w:val="002A7DF3"/>
    <w:rsid w:val="002B005B"/>
    <w:rsid w:val="002B13DD"/>
    <w:rsid w:val="002B1F7F"/>
    <w:rsid w:val="002B2F87"/>
    <w:rsid w:val="002B3510"/>
    <w:rsid w:val="002B3FD1"/>
    <w:rsid w:val="002B4A2D"/>
    <w:rsid w:val="002B4A4E"/>
    <w:rsid w:val="002B5DB2"/>
    <w:rsid w:val="002B6327"/>
    <w:rsid w:val="002B64E1"/>
    <w:rsid w:val="002B6CD4"/>
    <w:rsid w:val="002B79C5"/>
    <w:rsid w:val="002C0084"/>
    <w:rsid w:val="002C09BC"/>
    <w:rsid w:val="002C0A17"/>
    <w:rsid w:val="002C13BE"/>
    <w:rsid w:val="002C3F4A"/>
    <w:rsid w:val="002C481E"/>
    <w:rsid w:val="002C4A5B"/>
    <w:rsid w:val="002C4B9B"/>
    <w:rsid w:val="002C5BB0"/>
    <w:rsid w:val="002C62DF"/>
    <w:rsid w:val="002D063F"/>
    <w:rsid w:val="002D0A9A"/>
    <w:rsid w:val="002D0E54"/>
    <w:rsid w:val="002D14F9"/>
    <w:rsid w:val="002D2F2C"/>
    <w:rsid w:val="002D2FFB"/>
    <w:rsid w:val="002D42C7"/>
    <w:rsid w:val="002D4FE5"/>
    <w:rsid w:val="002D5F44"/>
    <w:rsid w:val="002D797B"/>
    <w:rsid w:val="002E1B68"/>
    <w:rsid w:val="002E2149"/>
    <w:rsid w:val="002E3BB1"/>
    <w:rsid w:val="002E4174"/>
    <w:rsid w:val="002E4FB5"/>
    <w:rsid w:val="002E560B"/>
    <w:rsid w:val="002E5EBF"/>
    <w:rsid w:val="002E7301"/>
    <w:rsid w:val="002E7E17"/>
    <w:rsid w:val="002F16F7"/>
    <w:rsid w:val="002F182F"/>
    <w:rsid w:val="002F228A"/>
    <w:rsid w:val="002F24EF"/>
    <w:rsid w:val="002F2631"/>
    <w:rsid w:val="002F5C75"/>
    <w:rsid w:val="002F6AAA"/>
    <w:rsid w:val="00300269"/>
    <w:rsid w:val="003008B7"/>
    <w:rsid w:val="003009C0"/>
    <w:rsid w:val="00301BDD"/>
    <w:rsid w:val="00301E61"/>
    <w:rsid w:val="00302E13"/>
    <w:rsid w:val="0030318E"/>
    <w:rsid w:val="00303A46"/>
    <w:rsid w:val="00303AC9"/>
    <w:rsid w:val="00303B01"/>
    <w:rsid w:val="00304A15"/>
    <w:rsid w:val="0030511E"/>
    <w:rsid w:val="0030539F"/>
    <w:rsid w:val="00306BA2"/>
    <w:rsid w:val="00307012"/>
    <w:rsid w:val="00307A39"/>
    <w:rsid w:val="00307F05"/>
    <w:rsid w:val="00310842"/>
    <w:rsid w:val="00310FC8"/>
    <w:rsid w:val="0031215E"/>
    <w:rsid w:val="00315F19"/>
    <w:rsid w:val="003167D5"/>
    <w:rsid w:val="00317D97"/>
    <w:rsid w:val="00320757"/>
    <w:rsid w:val="003216F2"/>
    <w:rsid w:val="00322002"/>
    <w:rsid w:val="003223B7"/>
    <w:rsid w:val="003226C6"/>
    <w:rsid w:val="00322DD2"/>
    <w:rsid w:val="0032325C"/>
    <w:rsid w:val="00323484"/>
    <w:rsid w:val="00325BF5"/>
    <w:rsid w:val="00325C01"/>
    <w:rsid w:val="00326D3F"/>
    <w:rsid w:val="003271EE"/>
    <w:rsid w:val="00327E9F"/>
    <w:rsid w:val="0033100A"/>
    <w:rsid w:val="00332550"/>
    <w:rsid w:val="00332A04"/>
    <w:rsid w:val="0033438E"/>
    <w:rsid w:val="0033525E"/>
    <w:rsid w:val="0033560E"/>
    <w:rsid w:val="00335AD4"/>
    <w:rsid w:val="00336816"/>
    <w:rsid w:val="00336E53"/>
    <w:rsid w:val="003405D6"/>
    <w:rsid w:val="003407B4"/>
    <w:rsid w:val="003432D8"/>
    <w:rsid w:val="00343D5F"/>
    <w:rsid w:val="00344CCF"/>
    <w:rsid w:val="00344CD9"/>
    <w:rsid w:val="00344F75"/>
    <w:rsid w:val="00346645"/>
    <w:rsid w:val="00347BC9"/>
    <w:rsid w:val="003508E7"/>
    <w:rsid w:val="0035201B"/>
    <w:rsid w:val="0035212C"/>
    <w:rsid w:val="00352AE5"/>
    <w:rsid w:val="00352E6E"/>
    <w:rsid w:val="003544AD"/>
    <w:rsid w:val="003553AD"/>
    <w:rsid w:val="00357797"/>
    <w:rsid w:val="003579EE"/>
    <w:rsid w:val="00357F3F"/>
    <w:rsid w:val="003602A2"/>
    <w:rsid w:val="003602E5"/>
    <w:rsid w:val="0036239F"/>
    <w:rsid w:val="00364DEC"/>
    <w:rsid w:val="0036501C"/>
    <w:rsid w:val="00370DAA"/>
    <w:rsid w:val="003716F1"/>
    <w:rsid w:val="003735C3"/>
    <w:rsid w:val="003737F2"/>
    <w:rsid w:val="00373839"/>
    <w:rsid w:val="00373AD0"/>
    <w:rsid w:val="00374307"/>
    <w:rsid w:val="00374E4E"/>
    <w:rsid w:val="00377E50"/>
    <w:rsid w:val="0038129A"/>
    <w:rsid w:val="00381797"/>
    <w:rsid w:val="003840FD"/>
    <w:rsid w:val="003841D8"/>
    <w:rsid w:val="0038427F"/>
    <w:rsid w:val="003847A0"/>
    <w:rsid w:val="00384819"/>
    <w:rsid w:val="00384825"/>
    <w:rsid w:val="00384CEA"/>
    <w:rsid w:val="00385598"/>
    <w:rsid w:val="00386EAE"/>
    <w:rsid w:val="00390197"/>
    <w:rsid w:val="00390F7D"/>
    <w:rsid w:val="00392178"/>
    <w:rsid w:val="00392C4C"/>
    <w:rsid w:val="00394186"/>
    <w:rsid w:val="003947A1"/>
    <w:rsid w:val="00394830"/>
    <w:rsid w:val="003952CA"/>
    <w:rsid w:val="00396192"/>
    <w:rsid w:val="003A0172"/>
    <w:rsid w:val="003A159C"/>
    <w:rsid w:val="003A1609"/>
    <w:rsid w:val="003A21E8"/>
    <w:rsid w:val="003A2AC2"/>
    <w:rsid w:val="003A2F04"/>
    <w:rsid w:val="003A3725"/>
    <w:rsid w:val="003A43C0"/>
    <w:rsid w:val="003A4970"/>
    <w:rsid w:val="003A4F57"/>
    <w:rsid w:val="003A507D"/>
    <w:rsid w:val="003A7076"/>
    <w:rsid w:val="003A7BDB"/>
    <w:rsid w:val="003B0BFA"/>
    <w:rsid w:val="003B0E06"/>
    <w:rsid w:val="003B11A8"/>
    <w:rsid w:val="003B1432"/>
    <w:rsid w:val="003B1631"/>
    <w:rsid w:val="003B2208"/>
    <w:rsid w:val="003B2EE8"/>
    <w:rsid w:val="003B31FE"/>
    <w:rsid w:val="003B5230"/>
    <w:rsid w:val="003B5F9A"/>
    <w:rsid w:val="003B718A"/>
    <w:rsid w:val="003C1654"/>
    <w:rsid w:val="003C181E"/>
    <w:rsid w:val="003C3D48"/>
    <w:rsid w:val="003C53BA"/>
    <w:rsid w:val="003C5495"/>
    <w:rsid w:val="003C5915"/>
    <w:rsid w:val="003C5D08"/>
    <w:rsid w:val="003C69F2"/>
    <w:rsid w:val="003C6A67"/>
    <w:rsid w:val="003D0C34"/>
    <w:rsid w:val="003D22FF"/>
    <w:rsid w:val="003D5610"/>
    <w:rsid w:val="003D6568"/>
    <w:rsid w:val="003E0316"/>
    <w:rsid w:val="003E04C9"/>
    <w:rsid w:val="003E211F"/>
    <w:rsid w:val="003E26B1"/>
    <w:rsid w:val="003E27C9"/>
    <w:rsid w:val="003E2B79"/>
    <w:rsid w:val="003E2BB7"/>
    <w:rsid w:val="003E3023"/>
    <w:rsid w:val="003E36DC"/>
    <w:rsid w:val="003E3977"/>
    <w:rsid w:val="003E3AD2"/>
    <w:rsid w:val="003E6D87"/>
    <w:rsid w:val="003F0639"/>
    <w:rsid w:val="003F099F"/>
    <w:rsid w:val="003F09B6"/>
    <w:rsid w:val="003F20D2"/>
    <w:rsid w:val="003F2977"/>
    <w:rsid w:val="003F3028"/>
    <w:rsid w:val="003F390D"/>
    <w:rsid w:val="003F4A46"/>
    <w:rsid w:val="003F4CF9"/>
    <w:rsid w:val="003F56E3"/>
    <w:rsid w:val="003F5E6A"/>
    <w:rsid w:val="004010CB"/>
    <w:rsid w:val="00401625"/>
    <w:rsid w:val="004020CB"/>
    <w:rsid w:val="004026ED"/>
    <w:rsid w:val="00402A08"/>
    <w:rsid w:val="00402AC9"/>
    <w:rsid w:val="00402B04"/>
    <w:rsid w:val="00402DDE"/>
    <w:rsid w:val="004046EE"/>
    <w:rsid w:val="00404D0B"/>
    <w:rsid w:val="00406379"/>
    <w:rsid w:val="004065B7"/>
    <w:rsid w:val="00406A51"/>
    <w:rsid w:val="00406E3E"/>
    <w:rsid w:val="00410290"/>
    <w:rsid w:val="00410F51"/>
    <w:rsid w:val="004119FD"/>
    <w:rsid w:val="00412B2D"/>
    <w:rsid w:val="00413E5B"/>
    <w:rsid w:val="00414798"/>
    <w:rsid w:val="004160C6"/>
    <w:rsid w:val="00416237"/>
    <w:rsid w:val="0041768A"/>
    <w:rsid w:val="00417E0D"/>
    <w:rsid w:val="004202D6"/>
    <w:rsid w:val="00422C9A"/>
    <w:rsid w:val="004245DF"/>
    <w:rsid w:val="004247EB"/>
    <w:rsid w:val="0042483C"/>
    <w:rsid w:val="00424BE0"/>
    <w:rsid w:val="00425471"/>
    <w:rsid w:val="00425ABD"/>
    <w:rsid w:val="00425B3A"/>
    <w:rsid w:val="00425B8A"/>
    <w:rsid w:val="00425F86"/>
    <w:rsid w:val="00427B19"/>
    <w:rsid w:val="00427C43"/>
    <w:rsid w:val="00427E44"/>
    <w:rsid w:val="00431072"/>
    <w:rsid w:val="004317A3"/>
    <w:rsid w:val="00432005"/>
    <w:rsid w:val="004325C9"/>
    <w:rsid w:val="00432B34"/>
    <w:rsid w:val="004336B9"/>
    <w:rsid w:val="00435473"/>
    <w:rsid w:val="0043644E"/>
    <w:rsid w:val="004369B5"/>
    <w:rsid w:val="00437680"/>
    <w:rsid w:val="0044123F"/>
    <w:rsid w:val="00441807"/>
    <w:rsid w:val="00442175"/>
    <w:rsid w:val="00443DCD"/>
    <w:rsid w:val="00443E0C"/>
    <w:rsid w:val="00444B61"/>
    <w:rsid w:val="0044540E"/>
    <w:rsid w:val="00445806"/>
    <w:rsid w:val="00447274"/>
    <w:rsid w:val="004502DB"/>
    <w:rsid w:val="00451A0B"/>
    <w:rsid w:val="00451B9E"/>
    <w:rsid w:val="00452B52"/>
    <w:rsid w:val="00453727"/>
    <w:rsid w:val="004543C1"/>
    <w:rsid w:val="00455B74"/>
    <w:rsid w:val="00456834"/>
    <w:rsid w:val="00457299"/>
    <w:rsid w:val="00457396"/>
    <w:rsid w:val="00457D94"/>
    <w:rsid w:val="004605D4"/>
    <w:rsid w:val="00460E78"/>
    <w:rsid w:val="00460F49"/>
    <w:rsid w:val="00464B74"/>
    <w:rsid w:val="00465836"/>
    <w:rsid w:val="00466D42"/>
    <w:rsid w:val="004678EB"/>
    <w:rsid w:val="00470787"/>
    <w:rsid w:val="00472773"/>
    <w:rsid w:val="00473204"/>
    <w:rsid w:val="004737C3"/>
    <w:rsid w:val="0047576C"/>
    <w:rsid w:val="00476AE5"/>
    <w:rsid w:val="004775F0"/>
    <w:rsid w:val="00477B5F"/>
    <w:rsid w:val="00477D5D"/>
    <w:rsid w:val="00477E39"/>
    <w:rsid w:val="00481A0B"/>
    <w:rsid w:val="00481FC0"/>
    <w:rsid w:val="00482CB3"/>
    <w:rsid w:val="00483D06"/>
    <w:rsid w:val="0048447F"/>
    <w:rsid w:val="00484E9E"/>
    <w:rsid w:val="00485D61"/>
    <w:rsid w:val="00487BA9"/>
    <w:rsid w:val="004904F4"/>
    <w:rsid w:val="00490B3D"/>
    <w:rsid w:val="00491722"/>
    <w:rsid w:val="00491B7F"/>
    <w:rsid w:val="00491FE1"/>
    <w:rsid w:val="00492CC9"/>
    <w:rsid w:val="0049379A"/>
    <w:rsid w:val="00494A5F"/>
    <w:rsid w:val="004956FD"/>
    <w:rsid w:val="00495996"/>
    <w:rsid w:val="00495F90"/>
    <w:rsid w:val="004968AC"/>
    <w:rsid w:val="004A0A4B"/>
    <w:rsid w:val="004A0C55"/>
    <w:rsid w:val="004A0F03"/>
    <w:rsid w:val="004A1209"/>
    <w:rsid w:val="004A2250"/>
    <w:rsid w:val="004A2524"/>
    <w:rsid w:val="004A45A0"/>
    <w:rsid w:val="004A5699"/>
    <w:rsid w:val="004A58AC"/>
    <w:rsid w:val="004A63AF"/>
    <w:rsid w:val="004A63B7"/>
    <w:rsid w:val="004A6681"/>
    <w:rsid w:val="004A6E17"/>
    <w:rsid w:val="004B0FFC"/>
    <w:rsid w:val="004B22BE"/>
    <w:rsid w:val="004B2964"/>
    <w:rsid w:val="004B3FAA"/>
    <w:rsid w:val="004B4C7F"/>
    <w:rsid w:val="004B5173"/>
    <w:rsid w:val="004B569D"/>
    <w:rsid w:val="004B5886"/>
    <w:rsid w:val="004B59DE"/>
    <w:rsid w:val="004B5E0A"/>
    <w:rsid w:val="004C08B4"/>
    <w:rsid w:val="004C2773"/>
    <w:rsid w:val="004C2AF2"/>
    <w:rsid w:val="004C7D5B"/>
    <w:rsid w:val="004D0DE8"/>
    <w:rsid w:val="004D1620"/>
    <w:rsid w:val="004D1F48"/>
    <w:rsid w:val="004D2988"/>
    <w:rsid w:val="004D2DBC"/>
    <w:rsid w:val="004D3011"/>
    <w:rsid w:val="004D33BB"/>
    <w:rsid w:val="004D3605"/>
    <w:rsid w:val="004D37BD"/>
    <w:rsid w:val="004D3AE9"/>
    <w:rsid w:val="004D4B7C"/>
    <w:rsid w:val="004D5275"/>
    <w:rsid w:val="004D627F"/>
    <w:rsid w:val="004D66EE"/>
    <w:rsid w:val="004D7053"/>
    <w:rsid w:val="004D76C1"/>
    <w:rsid w:val="004E0C98"/>
    <w:rsid w:val="004E2B0C"/>
    <w:rsid w:val="004E31BA"/>
    <w:rsid w:val="004E3422"/>
    <w:rsid w:val="004E446A"/>
    <w:rsid w:val="004E4773"/>
    <w:rsid w:val="004E5519"/>
    <w:rsid w:val="004F00CA"/>
    <w:rsid w:val="004F0716"/>
    <w:rsid w:val="004F1F85"/>
    <w:rsid w:val="004F22FD"/>
    <w:rsid w:val="004F3458"/>
    <w:rsid w:val="004F3F6A"/>
    <w:rsid w:val="004F4F68"/>
    <w:rsid w:val="004F5C64"/>
    <w:rsid w:val="004F74D1"/>
    <w:rsid w:val="00501684"/>
    <w:rsid w:val="00501D7C"/>
    <w:rsid w:val="005033E5"/>
    <w:rsid w:val="00503A89"/>
    <w:rsid w:val="005042D2"/>
    <w:rsid w:val="00504686"/>
    <w:rsid w:val="005052F1"/>
    <w:rsid w:val="00506362"/>
    <w:rsid w:val="005101E3"/>
    <w:rsid w:val="00512167"/>
    <w:rsid w:val="00514EE8"/>
    <w:rsid w:val="0051535C"/>
    <w:rsid w:val="00515BB3"/>
    <w:rsid w:val="00516E46"/>
    <w:rsid w:val="0052151C"/>
    <w:rsid w:val="00521B2C"/>
    <w:rsid w:val="00521D4F"/>
    <w:rsid w:val="005223CF"/>
    <w:rsid w:val="00523A60"/>
    <w:rsid w:val="00525729"/>
    <w:rsid w:val="00526313"/>
    <w:rsid w:val="00526A76"/>
    <w:rsid w:val="005274E5"/>
    <w:rsid w:val="00527649"/>
    <w:rsid w:val="00527AA7"/>
    <w:rsid w:val="00530500"/>
    <w:rsid w:val="005316EA"/>
    <w:rsid w:val="00531EEA"/>
    <w:rsid w:val="0053369F"/>
    <w:rsid w:val="00533C8C"/>
    <w:rsid w:val="005351F4"/>
    <w:rsid w:val="00536063"/>
    <w:rsid w:val="0053663B"/>
    <w:rsid w:val="00537B92"/>
    <w:rsid w:val="00537C5C"/>
    <w:rsid w:val="00537D28"/>
    <w:rsid w:val="0054079F"/>
    <w:rsid w:val="00540B3F"/>
    <w:rsid w:val="00540F52"/>
    <w:rsid w:val="005417AB"/>
    <w:rsid w:val="00541C42"/>
    <w:rsid w:val="005425D9"/>
    <w:rsid w:val="00542C36"/>
    <w:rsid w:val="0054404D"/>
    <w:rsid w:val="005440B7"/>
    <w:rsid w:val="00544127"/>
    <w:rsid w:val="0054543B"/>
    <w:rsid w:val="00545E5A"/>
    <w:rsid w:val="00546958"/>
    <w:rsid w:val="00546DA1"/>
    <w:rsid w:val="0054717E"/>
    <w:rsid w:val="00547B3E"/>
    <w:rsid w:val="00547C58"/>
    <w:rsid w:val="0055101A"/>
    <w:rsid w:val="00551A75"/>
    <w:rsid w:val="00551B0F"/>
    <w:rsid w:val="0055279F"/>
    <w:rsid w:val="00552D95"/>
    <w:rsid w:val="00552F6B"/>
    <w:rsid w:val="00552F7F"/>
    <w:rsid w:val="00553822"/>
    <w:rsid w:val="00555006"/>
    <w:rsid w:val="005551B6"/>
    <w:rsid w:val="0055523C"/>
    <w:rsid w:val="00555426"/>
    <w:rsid w:val="00556A9D"/>
    <w:rsid w:val="00556CF3"/>
    <w:rsid w:val="00556D42"/>
    <w:rsid w:val="0056055C"/>
    <w:rsid w:val="00560CBD"/>
    <w:rsid w:val="00561752"/>
    <w:rsid w:val="005617E9"/>
    <w:rsid w:val="005628B7"/>
    <w:rsid w:val="00562E7A"/>
    <w:rsid w:val="00563D1F"/>
    <w:rsid w:val="0056419F"/>
    <w:rsid w:val="005650FD"/>
    <w:rsid w:val="00565C5E"/>
    <w:rsid w:val="00565E99"/>
    <w:rsid w:val="0056632D"/>
    <w:rsid w:val="00566A34"/>
    <w:rsid w:val="00566E4B"/>
    <w:rsid w:val="005701CA"/>
    <w:rsid w:val="005718E5"/>
    <w:rsid w:val="00572705"/>
    <w:rsid w:val="00572E1D"/>
    <w:rsid w:val="0057399F"/>
    <w:rsid w:val="00573AC9"/>
    <w:rsid w:val="005749EB"/>
    <w:rsid w:val="0057596E"/>
    <w:rsid w:val="00576506"/>
    <w:rsid w:val="005766DA"/>
    <w:rsid w:val="00576C41"/>
    <w:rsid w:val="00577C82"/>
    <w:rsid w:val="00580131"/>
    <w:rsid w:val="00580427"/>
    <w:rsid w:val="00580DA5"/>
    <w:rsid w:val="00580F38"/>
    <w:rsid w:val="005823DA"/>
    <w:rsid w:val="00584450"/>
    <w:rsid w:val="005845B0"/>
    <w:rsid w:val="005862FC"/>
    <w:rsid w:val="00590054"/>
    <w:rsid w:val="005909BD"/>
    <w:rsid w:val="0059138C"/>
    <w:rsid w:val="00591756"/>
    <w:rsid w:val="00592252"/>
    <w:rsid w:val="0059225F"/>
    <w:rsid w:val="00593E3A"/>
    <w:rsid w:val="00596336"/>
    <w:rsid w:val="005963BA"/>
    <w:rsid w:val="00597BB5"/>
    <w:rsid w:val="00597E2F"/>
    <w:rsid w:val="005A0B5D"/>
    <w:rsid w:val="005A0E8D"/>
    <w:rsid w:val="005A1C5D"/>
    <w:rsid w:val="005A239E"/>
    <w:rsid w:val="005A3F77"/>
    <w:rsid w:val="005B0096"/>
    <w:rsid w:val="005B0AFC"/>
    <w:rsid w:val="005B18E0"/>
    <w:rsid w:val="005B24F4"/>
    <w:rsid w:val="005B4498"/>
    <w:rsid w:val="005B4E5D"/>
    <w:rsid w:val="005B5BA0"/>
    <w:rsid w:val="005B6B66"/>
    <w:rsid w:val="005C0DA1"/>
    <w:rsid w:val="005C0E37"/>
    <w:rsid w:val="005C1B4B"/>
    <w:rsid w:val="005C1CCD"/>
    <w:rsid w:val="005C1DBE"/>
    <w:rsid w:val="005C4AB0"/>
    <w:rsid w:val="005C54E5"/>
    <w:rsid w:val="005C56CE"/>
    <w:rsid w:val="005C5AB8"/>
    <w:rsid w:val="005C5C29"/>
    <w:rsid w:val="005C709E"/>
    <w:rsid w:val="005D1529"/>
    <w:rsid w:val="005D1702"/>
    <w:rsid w:val="005D2A0C"/>
    <w:rsid w:val="005D2ED7"/>
    <w:rsid w:val="005D48D6"/>
    <w:rsid w:val="005D787C"/>
    <w:rsid w:val="005D7C2A"/>
    <w:rsid w:val="005E04EE"/>
    <w:rsid w:val="005E0A2A"/>
    <w:rsid w:val="005E0F7A"/>
    <w:rsid w:val="005E1D73"/>
    <w:rsid w:val="005E27A2"/>
    <w:rsid w:val="005E3EBF"/>
    <w:rsid w:val="005E45D8"/>
    <w:rsid w:val="005E502D"/>
    <w:rsid w:val="005E5E99"/>
    <w:rsid w:val="005E5F82"/>
    <w:rsid w:val="005E6A54"/>
    <w:rsid w:val="005E769E"/>
    <w:rsid w:val="005E77D4"/>
    <w:rsid w:val="005F02C8"/>
    <w:rsid w:val="005F0BA9"/>
    <w:rsid w:val="005F1625"/>
    <w:rsid w:val="005F18D8"/>
    <w:rsid w:val="005F2E44"/>
    <w:rsid w:val="005F3DD4"/>
    <w:rsid w:val="005F4042"/>
    <w:rsid w:val="005F53B7"/>
    <w:rsid w:val="005F5C3D"/>
    <w:rsid w:val="005F6CCB"/>
    <w:rsid w:val="005F7897"/>
    <w:rsid w:val="005F7EAA"/>
    <w:rsid w:val="00600210"/>
    <w:rsid w:val="00600DC6"/>
    <w:rsid w:val="00601163"/>
    <w:rsid w:val="006039E0"/>
    <w:rsid w:val="00604410"/>
    <w:rsid w:val="0060462E"/>
    <w:rsid w:val="00604A32"/>
    <w:rsid w:val="00605446"/>
    <w:rsid w:val="00606A89"/>
    <w:rsid w:val="00607238"/>
    <w:rsid w:val="00607402"/>
    <w:rsid w:val="00607B62"/>
    <w:rsid w:val="0061167C"/>
    <w:rsid w:val="00611EFD"/>
    <w:rsid w:val="00613574"/>
    <w:rsid w:val="0061402F"/>
    <w:rsid w:val="0061433D"/>
    <w:rsid w:val="006146DA"/>
    <w:rsid w:val="00614AC5"/>
    <w:rsid w:val="00616A9B"/>
    <w:rsid w:val="006205D1"/>
    <w:rsid w:val="00620AEE"/>
    <w:rsid w:val="00622AFA"/>
    <w:rsid w:val="00623F14"/>
    <w:rsid w:val="006256DA"/>
    <w:rsid w:val="00625C4D"/>
    <w:rsid w:val="00625ED9"/>
    <w:rsid w:val="00626619"/>
    <w:rsid w:val="006304C4"/>
    <w:rsid w:val="00630B0B"/>
    <w:rsid w:val="00630E5E"/>
    <w:rsid w:val="00631DEC"/>
    <w:rsid w:val="00631FBC"/>
    <w:rsid w:val="0063291E"/>
    <w:rsid w:val="00632ADD"/>
    <w:rsid w:val="006344AB"/>
    <w:rsid w:val="00634919"/>
    <w:rsid w:val="00635F34"/>
    <w:rsid w:val="00637701"/>
    <w:rsid w:val="006377AC"/>
    <w:rsid w:val="00637A8E"/>
    <w:rsid w:val="00637BBB"/>
    <w:rsid w:val="00637BC0"/>
    <w:rsid w:val="00640678"/>
    <w:rsid w:val="00641A61"/>
    <w:rsid w:val="00641C24"/>
    <w:rsid w:val="0064262F"/>
    <w:rsid w:val="00643045"/>
    <w:rsid w:val="00643B10"/>
    <w:rsid w:val="00644AE0"/>
    <w:rsid w:val="0064515C"/>
    <w:rsid w:val="00647FE4"/>
    <w:rsid w:val="00647FF0"/>
    <w:rsid w:val="0065032D"/>
    <w:rsid w:val="006507B3"/>
    <w:rsid w:val="00650ACA"/>
    <w:rsid w:val="00651DA9"/>
    <w:rsid w:val="0065347B"/>
    <w:rsid w:val="00653755"/>
    <w:rsid w:val="00653966"/>
    <w:rsid w:val="00653A73"/>
    <w:rsid w:val="00654F84"/>
    <w:rsid w:val="006553EE"/>
    <w:rsid w:val="006555D8"/>
    <w:rsid w:val="00655AE7"/>
    <w:rsid w:val="00656157"/>
    <w:rsid w:val="00656A76"/>
    <w:rsid w:val="00662E47"/>
    <w:rsid w:val="00663442"/>
    <w:rsid w:val="00664743"/>
    <w:rsid w:val="00664D31"/>
    <w:rsid w:val="00665B70"/>
    <w:rsid w:val="00666391"/>
    <w:rsid w:val="006664B1"/>
    <w:rsid w:val="00667825"/>
    <w:rsid w:val="00670B61"/>
    <w:rsid w:val="00671771"/>
    <w:rsid w:val="006719F3"/>
    <w:rsid w:val="0067209E"/>
    <w:rsid w:val="0067343E"/>
    <w:rsid w:val="00674064"/>
    <w:rsid w:val="00674D33"/>
    <w:rsid w:val="00674FF6"/>
    <w:rsid w:val="0067593D"/>
    <w:rsid w:val="00676637"/>
    <w:rsid w:val="00676D3A"/>
    <w:rsid w:val="00677A16"/>
    <w:rsid w:val="0068049F"/>
    <w:rsid w:val="00680896"/>
    <w:rsid w:val="006809A2"/>
    <w:rsid w:val="00681350"/>
    <w:rsid w:val="0068252E"/>
    <w:rsid w:val="006829B8"/>
    <w:rsid w:val="006853CD"/>
    <w:rsid w:val="00686524"/>
    <w:rsid w:val="0068663F"/>
    <w:rsid w:val="00692C1C"/>
    <w:rsid w:val="0069386F"/>
    <w:rsid w:val="00693E52"/>
    <w:rsid w:val="00693F17"/>
    <w:rsid w:val="00694854"/>
    <w:rsid w:val="006949E4"/>
    <w:rsid w:val="00695970"/>
    <w:rsid w:val="006A0EB3"/>
    <w:rsid w:val="006A1E06"/>
    <w:rsid w:val="006A2251"/>
    <w:rsid w:val="006A3FF3"/>
    <w:rsid w:val="006A4DDC"/>
    <w:rsid w:val="006A5F22"/>
    <w:rsid w:val="006A7247"/>
    <w:rsid w:val="006A7F2B"/>
    <w:rsid w:val="006B0F3C"/>
    <w:rsid w:val="006B2F93"/>
    <w:rsid w:val="006B3057"/>
    <w:rsid w:val="006B39BC"/>
    <w:rsid w:val="006B6135"/>
    <w:rsid w:val="006B65A1"/>
    <w:rsid w:val="006B68FF"/>
    <w:rsid w:val="006B6A9D"/>
    <w:rsid w:val="006C01CD"/>
    <w:rsid w:val="006C0363"/>
    <w:rsid w:val="006C1295"/>
    <w:rsid w:val="006C16ED"/>
    <w:rsid w:val="006C28C3"/>
    <w:rsid w:val="006C2979"/>
    <w:rsid w:val="006C341F"/>
    <w:rsid w:val="006C351E"/>
    <w:rsid w:val="006C3A9B"/>
    <w:rsid w:val="006C63A9"/>
    <w:rsid w:val="006C73D7"/>
    <w:rsid w:val="006C7F19"/>
    <w:rsid w:val="006C7F4B"/>
    <w:rsid w:val="006D1866"/>
    <w:rsid w:val="006D1C0B"/>
    <w:rsid w:val="006D1E73"/>
    <w:rsid w:val="006D3589"/>
    <w:rsid w:val="006D3DE8"/>
    <w:rsid w:val="006D5377"/>
    <w:rsid w:val="006D540C"/>
    <w:rsid w:val="006D6179"/>
    <w:rsid w:val="006D6B77"/>
    <w:rsid w:val="006D6FD5"/>
    <w:rsid w:val="006D75A8"/>
    <w:rsid w:val="006D77BE"/>
    <w:rsid w:val="006D7C07"/>
    <w:rsid w:val="006D7E8A"/>
    <w:rsid w:val="006E08CF"/>
    <w:rsid w:val="006E1766"/>
    <w:rsid w:val="006E2831"/>
    <w:rsid w:val="006E289A"/>
    <w:rsid w:val="006E28DE"/>
    <w:rsid w:val="006E2947"/>
    <w:rsid w:val="006E2B6D"/>
    <w:rsid w:val="006E42C6"/>
    <w:rsid w:val="006E4309"/>
    <w:rsid w:val="006E44A1"/>
    <w:rsid w:val="006E5964"/>
    <w:rsid w:val="006E6768"/>
    <w:rsid w:val="006E6925"/>
    <w:rsid w:val="006F0450"/>
    <w:rsid w:val="006F0FEC"/>
    <w:rsid w:val="006F1A5C"/>
    <w:rsid w:val="006F4266"/>
    <w:rsid w:val="006F43DE"/>
    <w:rsid w:val="006F45BD"/>
    <w:rsid w:val="006F4A53"/>
    <w:rsid w:val="006F6569"/>
    <w:rsid w:val="0070011B"/>
    <w:rsid w:val="00701838"/>
    <w:rsid w:val="0070281D"/>
    <w:rsid w:val="007029BA"/>
    <w:rsid w:val="007029BF"/>
    <w:rsid w:val="00703B1F"/>
    <w:rsid w:val="00704060"/>
    <w:rsid w:val="00704145"/>
    <w:rsid w:val="00704168"/>
    <w:rsid w:val="00704EFF"/>
    <w:rsid w:val="00706572"/>
    <w:rsid w:val="00707452"/>
    <w:rsid w:val="00714CCA"/>
    <w:rsid w:val="00715EAF"/>
    <w:rsid w:val="00717171"/>
    <w:rsid w:val="00717367"/>
    <w:rsid w:val="0071797E"/>
    <w:rsid w:val="00720185"/>
    <w:rsid w:val="00722F99"/>
    <w:rsid w:val="00723132"/>
    <w:rsid w:val="0072416C"/>
    <w:rsid w:val="00724CB1"/>
    <w:rsid w:val="00724FA8"/>
    <w:rsid w:val="007255A9"/>
    <w:rsid w:val="00725EA7"/>
    <w:rsid w:val="00726E7B"/>
    <w:rsid w:val="00726F39"/>
    <w:rsid w:val="00727C82"/>
    <w:rsid w:val="00727E69"/>
    <w:rsid w:val="00730909"/>
    <w:rsid w:val="0073407A"/>
    <w:rsid w:val="007347D2"/>
    <w:rsid w:val="007353A3"/>
    <w:rsid w:val="0073648A"/>
    <w:rsid w:val="007365C3"/>
    <w:rsid w:val="007368BC"/>
    <w:rsid w:val="00737239"/>
    <w:rsid w:val="00737761"/>
    <w:rsid w:val="007378F0"/>
    <w:rsid w:val="00741081"/>
    <w:rsid w:val="00741B20"/>
    <w:rsid w:val="00743E06"/>
    <w:rsid w:val="00744642"/>
    <w:rsid w:val="00744F14"/>
    <w:rsid w:val="00744FED"/>
    <w:rsid w:val="0074611E"/>
    <w:rsid w:val="007463BC"/>
    <w:rsid w:val="0074742D"/>
    <w:rsid w:val="007474CE"/>
    <w:rsid w:val="00750E42"/>
    <w:rsid w:val="00751493"/>
    <w:rsid w:val="007523A1"/>
    <w:rsid w:val="00753E9F"/>
    <w:rsid w:val="007540FC"/>
    <w:rsid w:val="0075446A"/>
    <w:rsid w:val="007549CA"/>
    <w:rsid w:val="007554DD"/>
    <w:rsid w:val="00755BE8"/>
    <w:rsid w:val="0075611C"/>
    <w:rsid w:val="0076179F"/>
    <w:rsid w:val="00761DFD"/>
    <w:rsid w:val="00764DEF"/>
    <w:rsid w:val="00764EBD"/>
    <w:rsid w:val="00765A83"/>
    <w:rsid w:val="0076615B"/>
    <w:rsid w:val="00766F66"/>
    <w:rsid w:val="007671E3"/>
    <w:rsid w:val="0076746B"/>
    <w:rsid w:val="00770113"/>
    <w:rsid w:val="0077048A"/>
    <w:rsid w:val="00772195"/>
    <w:rsid w:val="00772A66"/>
    <w:rsid w:val="00772FCD"/>
    <w:rsid w:val="00773075"/>
    <w:rsid w:val="00773728"/>
    <w:rsid w:val="00773732"/>
    <w:rsid w:val="007737AC"/>
    <w:rsid w:val="00774101"/>
    <w:rsid w:val="00775421"/>
    <w:rsid w:val="0077586D"/>
    <w:rsid w:val="0077632D"/>
    <w:rsid w:val="00776D3B"/>
    <w:rsid w:val="00776F30"/>
    <w:rsid w:val="007771F2"/>
    <w:rsid w:val="00777AD2"/>
    <w:rsid w:val="007820E5"/>
    <w:rsid w:val="00782C3F"/>
    <w:rsid w:val="00783ABD"/>
    <w:rsid w:val="00786C67"/>
    <w:rsid w:val="007901FB"/>
    <w:rsid w:val="00790F85"/>
    <w:rsid w:val="00791C9F"/>
    <w:rsid w:val="00791E94"/>
    <w:rsid w:val="00792BAD"/>
    <w:rsid w:val="00793C4C"/>
    <w:rsid w:val="00794891"/>
    <w:rsid w:val="00794F95"/>
    <w:rsid w:val="00795998"/>
    <w:rsid w:val="00796303"/>
    <w:rsid w:val="00796A7D"/>
    <w:rsid w:val="00796D86"/>
    <w:rsid w:val="00797019"/>
    <w:rsid w:val="00797A00"/>
    <w:rsid w:val="007A1E8D"/>
    <w:rsid w:val="007A24BE"/>
    <w:rsid w:val="007A4AAD"/>
    <w:rsid w:val="007A55ED"/>
    <w:rsid w:val="007A5E74"/>
    <w:rsid w:val="007A60E9"/>
    <w:rsid w:val="007B0FBA"/>
    <w:rsid w:val="007B1F80"/>
    <w:rsid w:val="007B2306"/>
    <w:rsid w:val="007B3A61"/>
    <w:rsid w:val="007B3AFC"/>
    <w:rsid w:val="007B3D0B"/>
    <w:rsid w:val="007B4229"/>
    <w:rsid w:val="007B43F9"/>
    <w:rsid w:val="007B4EEE"/>
    <w:rsid w:val="007B52D0"/>
    <w:rsid w:val="007B7A86"/>
    <w:rsid w:val="007C0A36"/>
    <w:rsid w:val="007C1329"/>
    <w:rsid w:val="007C287C"/>
    <w:rsid w:val="007C2E5D"/>
    <w:rsid w:val="007C3022"/>
    <w:rsid w:val="007C320A"/>
    <w:rsid w:val="007C3E28"/>
    <w:rsid w:val="007C5F55"/>
    <w:rsid w:val="007C6BD9"/>
    <w:rsid w:val="007D053A"/>
    <w:rsid w:val="007D39AD"/>
    <w:rsid w:val="007D452A"/>
    <w:rsid w:val="007D4DF8"/>
    <w:rsid w:val="007D4E8C"/>
    <w:rsid w:val="007D5952"/>
    <w:rsid w:val="007D604F"/>
    <w:rsid w:val="007D70E6"/>
    <w:rsid w:val="007E0AD3"/>
    <w:rsid w:val="007E0DCA"/>
    <w:rsid w:val="007E0F00"/>
    <w:rsid w:val="007E1741"/>
    <w:rsid w:val="007E1A96"/>
    <w:rsid w:val="007E2D41"/>
    <w:rsid w:val="007E3C4D"/>
    <w:rsid w:val="007E4129"/>
    <w:rsid w:val="007E52D0"/>
    <w:rsid w:val="007E586A"/>
    <w:rsid w:val="007E5E0B"/>
    <w:rsid w:val="007E6188"/>
    <w:rsid w:val="007E7C5B"/>
    <w:rsid w:val="007F0D64"/>
    <w:rsid w:val="007F124A"/>
    <w:rsid w:val="007F1743"/>
    <w:rsid w:val="007F26B4"/>
    <w:rsid w:val="007F3FB8"/>
    <w:rsid w:val="007F41AB"/>
    <w:rsid w:val="007F4D49"/>
    <w:rsid w:val="007F5902"/>
    <w:rsid w:val="007F6564"/>
    <w:rsid w:val="007F717F"/>
    <w:rsid w:val="007F7F65"/>
    <w:rsid w:val="00801F2E"/>
    <w:rsid w:val="00801FC6"/>
    <w:rsid w:val="00802218"/>
    <w:rsid w:val="008023CC"/>
    <w:rsid w:val="00802A3E"/>
    <w:rsid w:val="00805640"/>
    <w:rsid w:val="00806478"/>
    <w:rsid w:val="00806F56"/>
    <w:rsid w:val="0080715C"/>
    <w:rsid w:val="008072B8"/>
    <w:rsid w:val="00807D2A"/>
    <w:rsid w:val="0081083B"/>
    <w:rsid w:val="008109A7"/>
    <w:rsid w:val="00812453"/>
    <w:rsid w:val="008127E1"/>
    <w:rsid w:val="008128D0"/>
    <w:rsid w:val="00813562"/>
    <w:rsid w:val="0081365B"/>
    <w:rsid w:val="00813E7E"/>
    <w:rsid w:val="00813FF9"/>
    <w:rsid w:val="00814A8C"/>
    <w:rsid w:val="008162C5"/>
    <w:rsid w:val="008169D3"/>
    <w:rsid w:val="00821D6D"/>
    <w:rsid w:val="008220F6"/>
    <w:rsid w:val="00822C9F"/>
    <w:rsid w:val="00822E7A"/>
    <w:rsid w:val="0082315A"/>
    <w:rsid w:val="008231F6"/>
    <w:rsid w:val="00823DBD"/>
    <w:rsid w:val="0082458F"/>
    <w:rsid w:val="00824765"/>
    <w:rsid w:val="008249F8"/>
    <w:rsid w:val="00824A9C"/>
    <w:rsid w:val="008259BF"/>
    <w:rsid w:val="00826109"/>
    <w:rsid w:val="008305DD"/>
    <w:rsid w:val="00831A3C"/>
    <w:rsid w:val="00832DE5"/>
    <w:rsid w:val="00833ECF"/>
    <w:rsid w:val="00834A63"/>
    <w:rsid w:val="00834FB5"/>
    <w:rsid w:val="00836F9A"/>
    <w:rsid w:val="00837669"/>
    <w:rsid w:val="00837A4A"/>
    <w:rsid w:val="008409A1"/>
    <w:rsid w:val="00841AD5"/>
    <w:rsid w:val="00842A70"/>
    <w:rsid w:val="00844384"/>
    <w:rsid w:val="00844A70"/>
    <w:rsid w:val="00845413"/>
    <w:rsid w:val="00845B64"/>
    <w:rsid w:val="00845C61"/>
    <w:rsid w:val="00846D37"/>
    <w:rsid w:val="00847C62"/>
    <w:rsid w:val="008507D5"/>
    <w:rsid w:val="00850F25"/>
    <w:rsid w:val="00851DF1"/>
    <w:rsid w:val="0085352E"/>
    <w:rsid w:val="008538CF"/>
    <w:rsid w:val="008545E8"/>
    <w:rsid w:val="00854765"/>
    <w:rsid w:val="0085495D"/>
    <w:rsid w:val="00856099"/>
    <w:rsid w:val="008563B6"/>
    <w:rsid w:val="00856C40"/>
    <w:rsid w:val="00856D71"/>
    <w:rsid w:val="00857966"/>
    <w:rsid w:val="00860A29"/>
    <w:rsid w:val="00860C0B"/>
    <w:rsid w:val="0086264B"/>
    <w:rsid w:val="00862AE0"/>
    <w:rsid w:val="00862BD0"/>
    <w:rsid w:val="00863336"/>
    <w:rsid w:val="00863ED4"/>
    <w:rsid w:val="00865AC1"/>
    <w:rsid w:val="0086619D"/>
    <w:rsid w:val="0086634B"/>
    <w:rsid w:val="00866ADC"/>
    <w:rsid w:val="00867554"/>
    <w:rsid w:val="008701E9"/>
    <w:rsid w:val="00870818"/>
    <w:rsid w:val="008708C2"/>
    <w:rsid w:val="00870A37"/>
    <w:rsid w:val="008720AD"/>
    <w:rsid w:val="00873C0B"/>
    <w:rsid w:val="00874009"/>
    <w:rsid w:val="00875930"/>
    <w:rsid w:val="00876B8C"/>
    <w:rsid w:val="008774C6"/>
    <w:rsid w:val="00877CDF"/>
    <w:rsid w:val="008808FB"/>
    <w:rsid w:val="0088162C"/>
    <w:rsid w:val="00881E43"/>
    <w:rsid w:val="00882227"/>
    <w:rsid w:val="00883323"/>
    <w:rsid w:val="00885029"/>
    <w:rsid w:val="00887363"/>
    <w:rsid w:val="00890514"/>
    <w:rsid w:val="008906BE"/>
    <w:rsid w:val="00892605"/>
    <w:rsid w:val="00894C94"/>
    <w:rsid w:val="00896119"/>
    <w:rsid w:val="008970C4"/>
    <w:rsid w:val="008975CB"/>
    <w:rsid w:val="008976C6"/>
    <w:rsid w:val="008978B4"/>
    <w:rsid w:val="008A180D"/>
    <w:rsid w:val="008A1B26"/>
    <w:rsid w:val="008A2D05"/>
    <w:rsid w:val="008A341C"/>
    <w:rsid w:val="008A35B1"/>
    <w:rsid w:val="008A3DBE"/>
    <w:rsid w:val="008A4BDA"/>
    <w:rsid w:val="008A4D8B"/>
    <w:rsid w:val="008A6219"/>
    <w:rsid w:val="008A677B"/>
    <w:rsid w:val="008A70D6"/>
    <w:rsid w:val="008A7A22"/>
    <w:rsid w:val="008A7D63"/>
    <w:rsid w:val="008B0669"/>
    <w:rsid w:val="008B07DC"/>
    <w:rsid w:val="008B179A"/>
    <w:rsid w:val="008B1F9C"/>
    <w:rsid w:val="008B321C"/>
    <w:rsid w:val="008B3449"/>
    <w:rsid w:val="008B4433"/>
    <w:rsid w:val="008B523B"/>
    <w:rsid w:val="008B559A"/>
    <w:rsid w:val="008B58BA"/>
    <w:rsid w:val="008B5AA7"/>
    <w:rsid w:val="008B6367"/>
    <w:rsid w:val="008B7E49"/>
    <w:rsid w:val="008C29AF"/>
    <w:rsid w:val="008C30D1"/>
    <w:rsid w:val="008C3A40"/>
    <w:rsid w:val="008C4275"/>
    <w:rsid w:val="008C47D8"/>
    <w:rsid w:val="008C499D"/>
    <w:rsid w:val="008C5786"/>
    <w:rsid w:val="008C62BB"/>
    <w:rsid w:val="008C648D"/>
    <w:rsid w:val="008C6882"/>
    <w:rsid w:val="008C763A"/>
    <w:rsid w:val="008D00DF"/>
    <w:rsid w:val="008D2CBF"/>
    <w:rsid w:val="008D2D7B"/>
    <w:rsid w:val="008D353D"/>
    <w:rsid w:val="008D5669"/>
    <w:rsid w:val="008E084C"/>
    <w:rsid w:val="008E14FB"/>
    <w:rsid w:val="008E1761"/>
    <w:rsid w:val="008E22D1"/>
    <w:rsid w:val="008E24A3"/>
    <w:rsid w:val="008E25BE"/>
    <w:rsid w:val="008E27B5"/>
    <w:rsid w:val="008E3A9E"/>
    <w:rsid w:val="008E3ED7"/>
    <w:rsid w:val="008E49B8"/>
    <w:rsid w:val="008E4AB6"/>
    <w:rsid w:val="008E68F9"/>
    <w:rsid w:val="008E6CD2"/>
    <w:rsid w:val="008F140A"/>
    <w:rsid w:val="008F1B07"/>
    <w:rsid w:val="008F4094"/>
    <w:rsid w:val="008F4FF4"/>
    <w:rsid w:val="008F510D"/>
    <w:rsid w:val="008F6D40"/>
    <w:rsid w:val="008F6DE0"/>
    <w:rsid w:val="0090005A"/>
    <w:rsid w:val="00900452"/>
    <w:rsid w:val="00901F45"/>
    <w:rsid w:val="009023FE"/>
    <w:rsid w:val="0090272D"/>
    <w:rsid w:val="00902D9B"/>
    <w:rsid w:val="00903A04"/>
    <w:rsid w:val="0090567F"/>
    <w:rsid w:val="0090571C"/>
    <w:rsid w:val="009058A9"/>
    <w:rsid w:val="00905BC0"/>
    <w:rsid w:val="00907961"/>
    <w:rsid w:val="00907A11"/>
    <w:rsid w:val="00907F87"/>
    <w:rsid w:val="00912D91"/>
    <w:rsid w:val="00913933"/>
    <w:rsid w:val="00914371"/>
    <w:rsid w:val="00915133"/>
    <w:rsid w:val="009158C4"/>
    <w:rsid w:val="00916A22"/>
    <w:rsid w:val="00922A03"/>
    <w:rsid w:val="00922F35"/>
    <w:rsid w:val="0092356B"/>
    <w:rsid w:val="00924816"/>
    <w:rsid w:val="00925BEA"/>
    <w:rsid w:val="0093080B"/>
    <w:rsid w:val="00931511"/>
    <w:rsid w:val="00931762"/>
    <w:rsid w:val="009319A9"/>
    <w:rsid w:val="009331AF"/>
    <w:rsid w:val="009333E4"/>
    <w:rsid w:val="00933E38"/>
    <w:rsid w:val="00934037"/>
    <w:rsid w:val="0093637D"/>
    <w:rsid w:val="0093653B"/>
    <w:rsid w:val="00936747"/>
    <w:rsid w:val="00937BAD"/>
    <w:rsid w:val="00937D37"/>
    <w:rsid w:val="0094194A"/>
    <w:rsid w:val="00941D94"/>
    <w:rsid w:val="00943856"/>
    <w:rsid w:val="009443F9"/>
    <w:rsid w:val="00944424"/>
    <w:rsid w:val="0094574C"/>
    <w:rsid w:val="0094575D"/>
    <w:rsid w:val="00946658"/>
    <w:rsid w:val="009466C2"/>
    <w:rsid w:val="00951B87"/>
    <w:rsid w:val="00951DE9"/>
    <w:rsid w:val="009528DF"/>
    <w:rsid w:val="0095323A"/>
    <w:rsid w:val="00953728"/>
    <w:rsid w:val="00954604"/>
    <w:rsid w:val="009551AF"/>
    <w:rsid w:val="00955246"/>
    <w:rsid w:val="00955790"/>
    <w:rsid w:val="009558A6"/>
    <w:rsid w:val="00955BEC"/>
    <w:rsid w:val="00955FE6"/>
    <w:rsid w:val="00956032"/>
    <w:rsid w:val="009561AC"/>
    <w:rsid w:val="009562C3"/>
    <w:rsid w:val="0095648A"/>
    <w:rsid w:val="00957771"/>
    <w:rsid w:val="00957CF1"/>
    <w:rsid w:val="009603ED"/>
    <w:rsid w:val="00960DAD"/>
    <w:rsid w:val="00960F66"/>
    <w:rsid w:val="00963E54"/>
    <w:rsid w:val="00965DF5"/>
    <w:rsid w:val="009668BB"/>
    <w:rsid w:val="00966DD6"/>
    <w:rsid w:val="0096778F"/>
    <w:rsid w:val="0097032F"/>
    <w:rsid w:val="00970421"/>
    <w:rsid w:val="00970678"/>
    <w:rsid w:val="00971EBA"/>
    <w:rsid w:val="00972057"/>
    <w:rsid w:val="00972506"/>
    <w:rsid w:val="00973840"/>
    <w:rsid w:val="009744CB"/>
    <w:rsid w:val="00974E52"/>
    <w:rsid w:val="00976805"/>
    <w:rsid w:val="00976B24"/>
    <w:rsid w:val="00977325"/>
    <w:rsid w:val="009773DE"/>
    <w:rsid w:val="00977F90"/>
    <w:rsid w:val="009801EF"/>
    <w:rsid w:val="009806A3"/>
    <w:rsid w:val="00980D31"/>
    <w:rsid w:val="009814EE"/>
    <w:rsid w:val="0098168F"/>
    <w:rsid w:val="00982E45"/>
    <w:rsid w:val="00983877"/>
    <w:rsid w:val="009850DB"/>
    <w:rsid w:val="00985289"/>
    <w:rsid w:val="00986941"/>
    <w:rsid w:val="00987469"/>
    <w:rsid w:val="00987694"/>
    <w:rsid w:val="009910F8"/>
    <w:rsid w:val="00991BC4"/>
    <w:rsid w:val="0099255A"/>
    <w:rsid w:val="0099364C"/>
    <w:rsid w:val="00993F8D"/>
    <w:rsid w:val="00994A74"/>
    <w:rsid w:val="009950E8"/>
    <w:rsid w:val="00995652"/>
    <w:rsid w:val="00995839"/>
    <w:rsid w:val="00995E0E"/>
    <w:rsid w:val="009964C1"/>
    <w:rsid w:val="0099678C"/>
    <w:rsid w:val="009969E6"/>
    <w:rsid w:val="0099710F"/>
    <w:rsid w:val="00997B93"/>
    <w:rsid w:val="00997E64"/>
    <w:rsid w:val="00997EAC"/>
    <w:rsid w:val="009A05BC"/>
    <w:rsid w:val="009A1A04"/>
    <w:rsid w:val="009A2939"/>
    <w:rsid w:val="009A2B52"/>
    <w:rsid w:val="009A42D9"/>
    <w:rsid w:val="009A5114"/>
    <w:rsid w:val="009A5E95"/>
    <w:rsid w:val="009B050E"/>
    <w:rsid w:val="009B10A7"/>
    <w:rsid w:val="009B139C"/>
    <w:rsid w:val="009B1FA7"/>
    <w:rsid w:val="009B38B5"/>
    <w:rsid w:val="009B3FEF"/>
    <w:rsid w:val="009B5137"/>
    <w:rsid w:val="009B5631"/>
    <w:rsid w:val="009B62D6"/>
    <w:rsid w:val="009B6F60"/>
    <w:rsid w:val="009C0E02"/>
    <w:rsid w:val="009C3009"/>
    <w:rsid w:val="009C38E5"/>
    <w:rsid w:val="009C3F61"/>
    <w:rsid w:val="009C45CE"/>
    <w:rsid w:val="009C57BB"/>
    <w:rsid w:val="009C608D"/>
    <w:rsid w:val="009C60A8"/>
    <w:rsid w:val="009C696E"/>
    <w:rsid w:val="009C7621"/>
    <w:rsid w:val="009C7DDE"/>
    <w:rsid w:val="009D082E"/>
    <w:rsid w:val="009D091E"/>
    <w:rsid w:val="009D10C9"/>
    <w:rsid w:val="009D1638"/>
    <w:rsid w:val="009D1DE3"/>
    <w:rsid w:val="009D4B11"/>
    <w:rsid w:val="009D5236"/>
    <w:rsid w:val="009D607A"/>
    <w:rsid w:val="009D6AB6"/>
    <w:rsid w:val="009D7285"/>
    <w:rsid w:val="009E0A52"/>
    <w:rsid w:val="009E124F"/>
    <w:rsid w:val="009E154A"/>
    <w:rsid w:val="009E191D"/>
    <w:rsid w:val="009E22EA"/>
    <w:rsid w:val="009E324D"/>
    <w:rsid w:val="009E342D"/>
    <w:rsid w:val="009E6A9A"/>
    <w:rsid w:val="009E70E1"/>
    <w:rsid w:val="009E7663"/>
    <w:rsid w:val="009F0F18"/>
    <w:rsid w:val="009F1E79"/>
    <w:rsid w:val="009F47A9"/>
    <w:rsid w:val="009F4AD0"/>
    <w:rsid w:val="009F4D97"/>
    <w:rsid w:val="009F4DCB"/>
    <w:rsid w:val="009F5246"/>
    <w:rsid w:val="009F599D"/>
    <w:rsid w:val="00A001AC"/>
    <w:rsid w:val="00A00F00"/>
    <w:rsid w:val="00A01995"/>
    <w:rsid w:val="00A01A38"/>
    <w:rsid w:val="00A036FE"/>
    <w:rsid w:val="00A03BDB"/>
    <w:rsid w:val="00A058F4"/>
    <w:rsid w:val="00A0658C"/>
    <w:rsid w:val="00A06A26"/>
    <w:rsid w:val="00A06E79"/>
    <w:rsid w:val="00A07210"/>
    <w:rsid w:val="00A07278"/>
    <w:rsid w:val="00A11990"/>
    <w:rsid w:val="00A123A6"/>
    <w:rsid w:val="00A129D8"/>
    <w:rsid w:val="00A145FE"/>
    <w:rsid w:val="00A157AF"/>
    <w:rsid w:val="00A16289"/>
    <w:rsid w:val="00A17B92"/>
    <w:rsid w:val="00A202E2"/>
    <w:rsid w:val="00A20478"/>
    <w:rsid w:val="00A2054A"/>
    <w:rsid w:val="00A211DD"/>
    <w:rsid w:val="00A2519D"/>
    <w:rsid w:val="00A251BE"/>
    <w:rsid w:val="00A25372"/>
    <w:rsid w:val="00A253D8"/>
    <w:rsid w:val="00A258A8"/>
    <w:rsid w:val="00A25A43"/>
    <w:rsid w:val="00A264C1"/>
    <w:rsid w:val="00A26A78"/>
    <w:rsid w:val="00A26EF2"/>
    <w:rsid w:val="00A3025C"/>
    <w:rsid w:val="00A30BFE"/>
    <w:rsid w:val="00A31077"/>
    <w:rsid w:val="00A31193"/>
    <w:rsid w:val="00A31E28"/>
    <w:rsid w:val="00A321F0"/>
    <w:rsid w:val="00A33515"/>
    <w:rsid w:val="00A3512F"/>
    <w:rsid w:val="00A359BC"/>
    <w:rsid w:val="00A364E0"/>
    <w:rsid w:val="00A36F9D"/>
    <w:rsid w:val="00A370B8"/>
    <w:rsid w:val="00A37700"/>
    <w:rsid w:val="00A378D9"/>
    <w:rsid w:val="00A379EB"/>
    <w:rsid w:val="00A40CC2"/>
    <w:rsid w:val="00A41339"/>
    <w:rsid w:val="00A41993"/>
    <w:rsid w:val="00A42B9B"/>
    <w:rsid w:val="00A435B2"/>
    <w:rsid w:val="00A445D8"/>
    <w:rsid w:val="00A44880"/>
    <w:rsid w:val="00A4500D"/>
    <w:rsid w:val="00A456D7"/>
    <w:rsid w:val="00A46E4A"/>
    <w:rsid w:val="00A46F6D"/>
    <w:rsid w:val="00A47EEC"/>
    <w:rsid w:val="00A51F7A"/>
    <w:rsid w:val="00A529C6"/>
    <w:rsid w:val="00A52E6D"/>
    <w:rsid w:val="00A53A19"/>
    <w:rsid w:val="00A53A26"/>
    <w:rsid w:val="00A53F5C"/>
    <w:rsid w:val="00A544A4"/>
    <w:rsid w:val="00A54770"/>
    <w:rsid w:val="00A5502D"/>
    <w:rsid w:val="00A553EE"/>
    <w:rsid w:val="00A55DD9"/>
    <w:rsid w:val="00A55DE5"/>
    <w:rsid w:val="00A563BE"/>
    <w:rsid w:val="00A608D8"/>
    <w:rsid w:val="00A612C2"/>
    <w:rsid w:val="00A619CD"/>
    <w:rsid w:val="00A61DAD"/>
    <w:rsid w:val="00A624CD"/>
    <w:rsid w:val="00A62EEB"/>
    <w:rsid w:val="00A62F87"/>
    <w:rsid w:val="00A6352A"/>
    <w:rsid w:val="00A6362E"/>
    <w:rsid w:val="00A6653C"/>
    <w:rsid w:val="00A7004B"/>
    <w:rsid w:val="00A70258"/>
    <w:rsid w:val="00A72162"/>
    <w:rsid w:val="00A74AA5"/>
    <w:rsid w:val="00A754DD"/>
    <w:rsid w:val="00A75FAB"/>
    <w:rsid w:val="00A777DE"/>
    <w:rsid w:val="00A8053A"/>
    <w:rsid w:val="00A81000"/>
    <w:rsid w:val="00A8183A"/>
    <w:rsid w:val="00A81B5C"/>
    <w:rsid w:val="00A81EE8"/>
    <w:rsid w:val="00A8300F"/>
    <w:rsid w:val="00A836D8"/>
    <w:rsid w:val="00A837A6"/>
    <w:rsid w:val="00A84865"/>
    <w:rsid w:val="00A85334"/>
    <w:rsid w:val="00A86109"/>
    <w:rsid w:val="00A87A99"/>
    <w:rsid w:val="00A87B82"/>
    <w:rsid w:val="00A87C39"/>
    <w:rsid w:val="00A87CC2"/>
    <w:rsid w:val="00A9264C"/>
    <w:rsid w:val="00A93410"/>
    <w:rsid w:val="00A9368D"/>
    <w:rsid w:val="00A94333"/>
    <w:rsid w:val="00A9435B"/>
    <w:rsid w:val="00A94BE0"/>
    <w:rsid w:val="00A951BC"/>
    <w:rsid w:val="00A9566C"/>
    <w:rsid w:val="00A95FE9"/>
    <w:rsid w:val="00A97DE4"/>
    <w:rsid w:val="00AA0EB5"/>
    <w:rsid w:val="00AA0F85"/>
    <w:rsid w:val="00AA238D"/>
    <w:rsid w:val="00AA2AF9"/>
    <w:rsid w:val="00AA516C"/>
    <w:rsid w:val="00AA6303"/>
    <w:rsid w:val="00AA635C"/>
    <w:rsid w:val="00AA66CD"/>
    <w:rsid w:val="00AA6B06"/>
    <w:rsid w:val="00AA73E6"/>
    <w:rsid w:val="00AA75AD"/>
    <w:rsid w:val="00AA77C5"/>
    <w:rsid w:val="00AA79B0"/>
    <w:rsid w:val="00AB1732"/>
    <w:rsid w:val="00AB2AE2"/>
    <w:rsid w:val="00AB4C97"/>
    <w:rsid w:val="00AB5DF1"/>
    <w:rsid w:val="00AB663B"/>
    <w:rsid w:val="00AB67CA"/>
    <w:rsid w:val="00AB7966"/>
    <w:rsid w:val="00AB7CDB"/>
    <w:rsid w:val="00AC0632"/>
    <w:rsid w:val="00AC08A8"/>
    <w:rsid w:val="00AC08F7"/>
    <w:rsid w:val="00AC2121"/>
    <w:rsid w:val="00AC21F1"/>
    <w:rsid w:val="00AC26CE"/>
    <w:rsid w:val="00AC3410"/>
    <w:rsid w:val="00AC3601"/>
    <w:rsid w:val="00AC36ED"/>
    <w:rsid w:val="00AC4E1D"/>
    <w:rsid w:val="00AC51A9"/>
    <w:rsid w:val="00AC74BC"/>
    <w:rsid w:val="00AD00D9"/>
    <w:rsid w:val="00AD06DB"/>
    <w:rsid w:val="00AD1C24"/>
    <w:rsid w:val="00AD2C9A"/>
    <w:rsid w:val="00AD32AD"/>
    <w:rsid w:val="00AD39FA"/>
    <w:rsid w:val="00AD6A09"/>
    <w:rsid w:val="00AE0914"/>
    <w:rsid w:val="00AE0E32"/>
    <w:rsid w:val="00AE10D0"/>
    <w:rsid w:val="00AE1444"/>
    <w:rsid w:val="00AE175B"/>
    <w:rsid w:val="00AE2DEA"/>
    <w:rsid w:val="00AE2F9E"/>
    <w:rsid w:val="00AE3ABF"/>
    <w:rsid w:val="00AE4E04"/>
    <w:rsid w:val="00AE5255"/>
    <w:rsid w:val="00AE7C34"/>
    <w:rsid w:val="00AF097C"/>
    <w:rsid w:val="00AF1589"/>
    <w:rsid w:val="00AF1AAE"/>
    <w:rsid w:val="00AF27A6"/>
    <w:rsid w:val="00AF2C48"/>
    <w:rsid w:val="00AF3F17"/>
    <w:rsid w:val="00AF4031"/>
    <w:rsid w:val="00AF448A"/>
    <w:rsid w:val="00AF7063"/>
    <w:rsid w:val="00AF7760"/>
    <w:rsid w:val="00B00A11"/>
    <w:rsid w:val="00B0114D"/>
    <w:rsid w:val="00B0370F"/>
    <w:rsid w:val="00B06D26"/>
    <w:rsid w:val="00B06DB9"/>
    <w:rsid w:val="00B11527"/>
    <w:rsid w:val="00B1229E"/>
    <w:rsid w:val="00B12FDE"/>
    <w:rsid w:val="00B15681"/>
    <w:rsid w:val="00B16444"/>
    <w:rsid w:val="00B1655A"/>
    <w:rsid w:val="00B169DB"/>
    <w:rsid w:val="00B20C01"/>
    <w:rsid w:val="00B21272"/>
    <w:rsid w:val="00B21FEB"/>
    <w:rsid w:val="00B222CB"/>
    <w:rsid w:val="00B223D7"/>
    <w:rsid w:val="00B231AC"/>
    <w:rsid w:val="00B23ACA"/>
    <w:rsid w:val="00B254CF"/>
    <w:rsid w:val="00B25ACC"/>
    <w:rsid w:val="00B25BA6"/>
    <w:rsid w:val="00B261CC"/>
    <w:rsid w:val="00B26511"/>
    <w:rsid w:val="00B270B1"/>
    <w:rsid w:val="00B27608"/>
    <w:rsid w:val="00B3181E"/>
    <w:rsid w:val="00B3246E"/>
    <w:rsid w:val="00B32C90"/>
    <w:rsid w:val="00B33167"/>
    <w:rsid w:val="00B351A2"/>
    <w:rsid w:val="00B355B3"/>
    <w:rsid w:val="00B35C1A"/>
    <w:rsid w:val="00B3716A"/>
    <w:rsid w:val="00B37C85"/>
    <w:rsid w:val="00B41A71"/>
    <w:rsid w:val="00B421CC"/>
    <w:rsid w:val="00B4235B"/>
    <w:rsid w:val="00B4356B"/>
    <w:rsid w:val="00B439C6"/>
    <w:rsid w:val="00B43D1B"/>
    <w:rsid w:val="00B45F28"/>
    <w:rsid w:val="00B47355"/>
    <w:rsid w:val="00B52CF0"/>
    <w:rsid w:val="00B53F25"/>
    <w:rsid w:val="00B540B1"/>
    <w:rsid w:val="00B54668"/>
    <w:rsid w:val="00B55CC8"/>
    <w:rsid w:val="00B56411"/>
    <w:rsid w:val="00B56427"/>
    <w:rsid w:val="00B56BA4"/>
    <w:rsid w:val="00B57753"/>
    <w:rsid w:val="00B60298"/>
    <w:rsid w:val="00B604F4"/>
    <w:rsid w:val="00B60771"/>
    <w:rsid w:val="00B60851"/>
    <w:rsid w:val="00B610FC"/>
    <w:rsid w:val="00B63194"/>
    <w:rsid w:val="00B636C7"/>
    <w:rsid w:val="00B63DBD"/>
    <w:rsid w:val="00B665DB"/>
    <w:rsid w:val="00B66BFD"/>
    <w:rsid w:val="00B67DE7"/>
    <w:rsid w:val="00B73160"/>
    <w:rsid w:val="00B734CB"/>
    <w:rsid w:val="00B745F8"/>
    <w:rsid w:val="00B7545B"/>
    <w:rsid w:val="00B778C8"/>
    <w:rsid w:val="00B818E9"/>
    <w:rsid w:val="00B83EA7"/>
    <w:rsid w:val="00B8402C"/>
    <w:rsid w:val="00B841F1"/>
    <w:rsid w:val="00B84A2F"/>
    <w:rsid w:val="00B85F9A"/>
    <w:rsid w:val="00B86A67"/>
    <w:rsid w:val="00B902DC"/>
    <w:rsid w:val="00B92714"/>
    <w:rsid w:val="00B92C68"/>
    <w:rsid w:val="00B93124"/>
    <w:rsid w:val="00B94730"/>
    <w:rsid w:val="00B95032"/>
    <w:rsid w:val="00B95089"/>
    <w:rsid w:val="00B95B18"/>
    <w:rsid w:val="00B9647A"/>
    <w:rsid w:val="00B975EB"/>
    <w:rsid w:val="00BA1B45"/>
    <w:rsid w:val="00BA2B09"/>
    <w:rsid w:val="00BA3B1A"/>
    <w:rsid w:val="00BA4D8E"/>
    <w:rsid w:val="00BA4E32"/>
    <w:rsid w:val="00BA6672"/>
    <w:rsid w:val="00BA7114"/>
    <w:rsid w:val="00BA73EA"/>
    <w:rsid w:val="00BB0F15"/>
    <w:rsid w:val="00BB1288"/>
    <w:rsid w:val="00BB1420"/>
    <w:rsid w:val="00BB252E"/>
    <w:rsid w:val="00BB2E2F"/>
    <w:rsid w:val="00BB2FC2"/>
    <w:rsid w:val="00BB3F66"/>
    <w:rsid w:val="00BB5167"/>
    <w:rsid w:val="00BB5E30"/>
    <w:rsid w:val="00BB65CE"/>
    <w:rsid w:val="00BB6A2A"/>
    <w:rsid w:val="00BB70ED"/>
    <w:rsid w:val="00BB7297"/>
    <w:rsid w:val="00BC1929"/>
    <w:rsid w:val="00BC19C6"/>
    <w:rsid w:val="00BC1BD3"/>
    <w:rsid w:val="00BC2B28"/>
    <w:rsid w:val="00BC4559"/>
    <w:rsid w:val="00BC5449"/>
    <w:rsid w:val="00BC5AFB"/>
    <w:rsid w:val="00BC662A"/>
    <w:rsid w:val="00BC6BFB"/>
    <w:rsid w:val="00BC7602"/>
    <w:rsid w:val="00BC7EFB"/>
    <w:rsid w:val="00BD0357"/>
    <w:rsid w:val="00BD170B"/>
    <w:rsid w:val="00BD21DE"/>
    <w:rsid w:val="00BD2557"/>
    <w:rsid w:val="00BD2691"/>
    <w:rsid w:val="00BD4791"/>
    <w:rsid w:val="00BD48A3"/>
    <w:rsid w:val="00BD7254"/>
    <w:rsid w:val="00BD76E4"/>
    <w:rsid w:val="00BD78CF"/>
    <w:rsid w:val="00BE1AEA"/>
    <w:rsid w:val="00BE2F5F"/>
    <w:rsid w:val="00BE3538"/>
    <w:rsid w:val="00BE381C"/>
    <w:rsid w:val="00BE4E5B"/>
    <w:rsid w:val="00BE5672"/>
    <w:rsid w:val="00BE5A39"/>
    <w:rsid w:val="00BE5BD4"/>
    <w:rsid w:val="00BE622C"/>
    <w:rsid w:val="00BE6FFF"/>
    <w:rsid w:val="00BE73E0"/>
    <w:rsid w:val="00BE7CE4"/>
    <w:rsid w:val="00BF12D7"/>
    <w:rsid w:val="00BF21A8"/>
    <w:rsid w:val="00BF28D1"/>
    <w:rsid w:val="00BF2DD4"/>
    <w:rsid w:val="00BF34F0"/>
    <w:rsid w:val="00BF3A07"/>
    <w:rsid w:val="00BF448A"/>
    <w:rsid w:val="00BF5AA3"/>
    <w:rsid w:val="00BF6AD5"/>
    <w:rsid w:val="00BF7111"/>
    <w:rsid w:val="00BF7416"/>
    <w:rsid w:val="00BF7BED"/>
    <w:rsid w:val="00C00220"/>
    <w:rsid w:val="00C0052D"/>
    <w:rsid w:val="00C008DE"/>
    <w:rsid w:val="00C00E9F"/>
    <w:rsid w:val="00C010D9"/>
    <w:rsid w:val="00C01261"/>
    <w:rsid w:val="00C01686"/>
    <w:rsid w:val="00C016C4"/>
    <w:rsid w:val="00C01B8B"/>
    <w:rsid w:val="00C01E31"/>
    <w:rsid w:val="00C0227F"/>
    <w:rsid w:val="00C03EE8"/>
    <w:rsid w:val="00C050B6"/>
    <w:rsid w:val="00C05267"/>
    <w:rsid w:val="00C05F63"/>
    <w:rsid w:val="00C06F1F"/>
    <w:rsid w:val="00C076A4"/>
    <w:rsid w:val="00C1033C"/>
    <w:rsid w:val="00C10C05"/>
    <w:rsid w:val="00C117C9"/>
    <w:rsid w:val="00C13E84"/>
    <w:rsid w:val="00C14227"/>
    <w:rsid w:val="00C14846"/>
    <w:rsid w:val="00C14CBA"/>
    <w:rsid w:val="00C161EE"/>
    <w:rsid w:val="00C21B64"/>
    <w:rsid w:val="00C21D6E"/>
    <w:rsid w:val="00C221D1"/>
    <w:rsid w:val="00C222FB"/>
    <w:rsid w:val="00C233CF"/>
    <w:rsid w:val="00C23A74"/>
    <w:rsid w:val="00C24B05"/>
    <w:rsid w:val="00C24BC2"/>
    <w:rsid w:val="00C2579C"/>
    <w:rsid w:val="00C271BF"/>
    <w:rsid w:val="00C27D84"/>
    <w:rsid w:val="00C3073C"/>
    <w:rsid w:val="00C30913"/>
    <w:rsid w:val="00C31BB3"/>
    <w:rsid w:val="00C32C85"/>
    <w:rsid w:val="00C32E62"/>
    <w:rsid w:val="00C33743"/>
    <w:rsid w:val="00C33CB4"/>
    <w:rsid w:val="00C3419E"/>
    <w:rsid w:val="00C41577"/>
    <w:rsid w:val="00C41715"/>
    <w:rsid w:val="00C41A18"/>
    <w:rsid w:val="00C42D88"/>
    <w:rsid w:val="00C42DDC"/>
    <w:rsid w:val="00C42E26"/>
    <w:rsid w:val="00C447E6"/>
    <w:rsid w:val="00C4506F"/>
    <w:rsid w:val="00C452BC"/>
    <w:rsid w:val="00C45FE0"/>
    <w:rsid w:val="00C5040A"/>
    <w:rsid w:val="00C50A21"/>
    <w:rsid w:val="00C50D36"/>
    <w:rsid w:val="00C51342"/>
    <w:rsid w:val="00C5158A"/>
    <w:rsid w:val="00C51643"/>
    <w:rsid w:val="00C51F22"/>
    <w:rsid w:val="00C541B7"/>
    <w:rsid w:val="00C542AB"/>
    <w:rsid w:val="00C543B2"/>
    <w:rsid w:val="00C56358"/>
    <w:rsid w:val="00C569C0"/>
    <w:rsid w:val="00C57391"/>
    <w:rsid w:val="00C61147"/>
    <w:rsid w:val="00C624BF"/>
    <w:rsid w:val="00C63298"/>
    <w:rsid w:val="00C636BB"/>
    <w:rsid w:val="00C64163"/>
    <w:rsid w:val="00C658E3"/>
    <w:rsid w:val="00C65A14"/>
    <w:rsid w:val="00C65A83"/>
    <w:rsid w:val="00C661AF"/>
    <w:rsid w:val="00C66269"/>
    <w:rsid w:val="00C665FA"/>
    <w:rsid w:val="00C66A47"/>
    <w:rsid w:val="00C67405"/>
    <w:rsid w:val="00C706DD"/>
    <w:rsid w:val="00C711D8"/>
    <w:rsid w:val="00C71C10"/>
    <w:rsid w:val="00C736BE"/>
    <w:rsid w:val="00C73FF7"/>
    <w:rsid w:val="00C75567"/>
    <w:rsid w:val="00C767FD"/>
    <w:rsid w:val="00C8010D"/>
    <w:rsid w:val="00C81350"/>
    <w:rsid w:val="00C83777"/>
    <w:rsid w:val="00C83FC8"/>
    <w:rsid w:val="00C85659"/>
    <w:rsid w:val="00C85730"/>
    <w:rsid w:val="00C86CB1"/>
    <w:rsid w:val="00C8706F"/>
    <w:rsid w:val="00C876F6"/>
    <w:rsid w:val="00C92E99"/>
    <w:rsid w:val="00C9374B"/>
    <w:rsid w:val="00C93A54"/>
    <w:rsid w:val="00C950C9"/>
    <w:rsid w:val="00C955C0"/>
    <w:rsid w:val="00C96045"/>
    <w:rsid w:val="00C971B2"/>
    <w:rsid w:val="00C97CF0"/>
    <w:rsid w:val="00C97E86"/>
    <w:rsid w:val="00CA00E4"/>
    <w:rsid w:val="00CA177D"/>
    <w:rsid w:val="00CA1C89"/>
    <w:rsid w:val="00CA276C"/>
    <w:rsid w:val="00CA32AC"/>
    <w:rsid w:val="00CA41A2"/>
    <w:rsid w:val="00CA4EE4"/>
    <w:rsid w:val="00CA59B8"/>
    <w:rsid w:val="00CA5DE6"/>
    <w:rsid w:val="00CA6661"/>
    <w:rsid w:val="00CA6681"/>
    <w:rsid w:val="00CB390A"/>
    <w:rsid w:val="00CB3E48"/>
    <w:rsid w:val="00CB6C24"/>
    <w:rsid w:val="00CB6CDF"/>
    <w:rsid w:val="00CB6E16"/>
    <w:rsid w:val="00CC085F"/>
    <w:rsid w:val="00CC1D51"/>
    <w:rsid w:val="00CC2DB2"/>
    <w:rsid w:val="00CC2E23"/>
    <w:rsid w:val="00CC3140"/>
    <w:rsid w:val="00CC36E5"/>
    <w:rsid w:val="00CC4563"/>
    <w:rsid w:val="00CC499C"/>
    <w:rsid w:val="00CC52B9"/>
    <w:rsid w:val="00CC5C40"/>
    <w:rsid w:val="00CC661F"/>
    <w:rsid w:val="00CC6E2E"/>
    <w:rsid w:val="00CC72E8"/>
    <w:rsid w:val="00CD003C"/>
    <w:rsid w:val="00CD1538"/>
    <w:rsid w:val="00CD1D96"/>
    <w:rsid w:val="00CD25A5"/>
    <w:rsid w:val="00CD42CC"/>
    <w:rsid w:val="00CD537E"/>
    <w:rsid w:val="00CD569D"/>
    <w:rsid w:val="00CD663F"/>
    <w:rsid w:val="00CD6CE6"/>
    <w:rsid w:val="00CE03E4"/>
    <w:rsid w:val="00CE2372"/>
    <w:rsid w:val="00CE24BE"/>
    <w:rsid w:val="00CE4F03"/>
    <w:rsid w:val="00CE4F1B"/>
    <w:rsid w:val="00CE7869"/>
    <w:rsid w:val="00CF0325"/>
    <w:rsid w:val="00CF035E"/>
    <w:rsid w:val="00CF0686"/>
    <w:rsid w:val="00CF0BFF"/>
    <w:rsid w:val="00CF0F61"/>
    <w:rsid w:val="00CF4793"/>
    <w:rsid w:val="00CF488F"/>
    <w:rsid w:val="00CF4974"/>
    <w:rsid w:val="00CF49A8"/>
    <w:rsid w:val="00CF54E6"/>
    <w:rsid w:val="00CF55B5"/>
    <w:rsid w:val="00CF683F"/>
    <w:rsid w:val="00CF7BEC"/>
    <w:rsid w:val="00D004CE"/>
    <w:rsid w:val="00D016CD"/>
    <w:rsid w:val="00D02D07"/>
    <w:rsid w:val="00D03AE0"/>
    <w:rsid w:val="00D0471B"/>
    <w:rsid w:val="00D04822"/>
    <w:rsid w:val="00D04C5B"/>
    <w:rsid w:val="00D077C2"/>
    <w:rsid w:val="00D078F2"/>
    <w:rsid w:val="00D120A8"/>
    <w:rsid w:val="00D12567"/>
    <w:rsid w:val="00D1298A"/>
    <w:rsid w:val="00D244D0"/>
    <w:rsid w:val="00D254BA"/>
    <w:rsid w:val="00D25695"/>
    <w:rsid w:val="00D26374"/>
    <w:rsid w:val="00D26808"/>
    <w:rsid w:val="00D27316"/>
    <w:rsid w:val="00D2794A"/>
    <w:rsid w:val="00D31AC7"/>
    <w:rsid w:val="00D32C2B"/>
    <w:rsid w:val="00D34A2E"/>
    <w:rsid w:val="00D34DC6"/>
    <w:rsid w:val="00D3639C"/>
    <w:rsid w:val="00D36EF7"/>
    <w:rsid w:val="00D36FCD"/>
    <w:rsid w:val="00D371AE"/>
    <w:rsid w:val="00D375D2"/>
    <w:rsid w:val="00D40E83"/>
    <w:rsid w:val="00D43353"/>
    <w:rsid w:val="00D44D2B"/>
    <w:rsid w:val="00D455AF"/>
    <w:rsid w:val="00D45CA7"/>
    <w:rsid w:val="00D47759"/>
    <w:rsid w:val="00D50481"/>
    <w:rsid w:val="00D52A0F"/>
    <w:rsid w:val="00D55316"/>
    <w:rsid w:val="00D5621F"/>
    <w:rsid w:val="00D563DF"/>
    <w:rsid w:val="00D56C34"/>
    <w:rsid w:val="00D57F94"/>
    <w:rsid w:val="00D603A9"/>
    <w:rsid w:val="00D61A83"/>
    <w:rsid w:val="00D61C01"/>
    <w:rsid w:val="00D628BE"/>
    <w:rsid w:val="00D62BCE"/>
    <w:rsid w:val="00D65307"/>
    <w:rsid w:val="00D6595A"/>
    <w:rsid w:val="00D65A56"/>
    <w:rsid w:val="00D65B64"/>
    <w:rsid w:val="00D6617F"/>
    <w:rsid w:val="00D669F9"/>
    <w:rsid w:val="00D66BE4"/>
    <w:rsid w:val="00D66F63"/>
    <w:rsid w:val="00D670AE"/>
    <w:rsid w:val="00D67167"/>
    <w:rsid w:val="00D70359"/>
    <w:rsid w:val="00D70B67"/>
    <w:rsid w:val="00D70E63"/>
    <w:rsid w:val="00D71F83"/>
    <w:rsid w:val="00D73A16"/>
    <w:rsid w:val="00D74669"/>
    <w:rsid w:val="00D762BA"/>
    <w:rsid w:val="00D76591"/>
    <w:rsid w:val="00D774A6"/>
    <w:rsid w:val="00D80C06"/>
    <w:rsid w:val="00D8201A"/>
    <w:rsid w:val="00D82E2D"/>
    <w:rsid w:val="00D847FE"/>
    <w:rsid w:val="00D84B22"/>
    <w:rsid w:val="00D857D7"/>
    <w:rsid w:val="00D857FE"/>
    <w:rsid w:val="00D85D08"/>
    <w:rsid w:val="00D874B7"/>
    <w:rsid w:val="00D8764B"/>
    <w:rsid w:val="00D879E6"/>
    <w:rsid w:val="00D87A76"/>
    <w:rsid w:val="00D911AB"/>
    <w:rsid w:val="00D91AA6"/>
    <w:rsid w:val="00D927B2"/>
    <w:rsid w:val="00D92842"/>
    <w:rsid w:val="00D93E6E"/>
    <w:rsid w:val="00D94838"/>
    <w:rsid w:val="00D948F1"/>
    <w:rsid w:val="00D952BA"/>
    <w:rsid w:val="00D96068"/>
    <w:rsid w:val="00D9734C"/>
    <w:rsid w:val="00D975EE"/>
    <w:rsid w:val="00DA029C"/>
    <w:rsid w:val="00DA0840"/>
    <w:rsid w:val="00DA1573"/>
    <w:rsid w:val="00DA2574"/>
    <w:rsid w:val="00DA2C11"/>
    <w:rsid w:val="00DA68CD"/>
    <w:rsid w:val="00DA7CB5"/>
    <w:rsid w:val="00DB10CE"/>
    <w:rsid w:val="00DB216C"/>
    <w:rsid w:val="00DB320C"/>
    <w:rsid w:val="00DB40C4"/>
    <w:rsid w:val="00DB49EE"/>
    <w:rsid w:val="00DB4E82"/>
    <w:rsid w:val="00DB585E"/>
    <w:rsid w:val="00DB72D8"/>
    <w:rsid w:val="00DC0BE8"/>
    <w:rsid w:val="00DC16E6"/>
    <w:rsid w:val="00DC3306"/>
    <w:rsid w:val="00DC33D2"/>
    <w:rsid w:val="00DC4021"/>
    <w:rsid w:val="00DC653B"/>
    <w:rsid w:val="00DC66E8"/>
    <w:rsid w:val="00DC68BA"/>
    <w:rsid w:val="00DC6B5A"/>
    <w:rsid w:val="00DC7C52"/>
    <w:rsid w:val="00DD0056"/>
    <w:rsid w:val="00DD10DA"/>
    <w:rsid w:val="00DD12F8"/>
    <w:rsid w:val="00DD2F75"/>
    <w:rsid w:val="00DD3191"/>
    <w:rsid w:val="00DD364F"/>
    <w:rsid w:val="00DD3C84"/>
    <w:rsid w:val="00DD3FD3"/>
    <w:rsid w:val="00DD57A9"/>
    <w:rsid w:val="00DD6A79"/>
    <w:rsid w:val="00DD6ADC"/>
    <w:rsid w:val="00DD6DEF"/>
    <w:rsid w:val="00DD734A"/>
    <w:rsid w:val="00DD7AC2"/>
    <w:rsid w:val="00DE0709"/>
    <w:rsid w:val="00DE0B0F"/>
    <w:rsid w:val="00DE14A3"/>
    <w:rsid w:val="00DE187F"/>
    <w:rsid w:val="00DE24EF"/>
    <w:rsid w:val="00DE28C1"/>
    <w:rsid w:val="00DE2BDD"/>
    <w:rsid w:val="00DE3D3E"/>
    <w:rsid w:val="00DE4348"/>
    <w:rsid w:val="00DE44CF"/>
    <w:rsid w:val="00DE4504"/>
    <w:rsid w:val="00DE596C"/>
    <w:rsid w:val="00DE67BE"/>
    <w:rsid w:val="00DE6BB7"/>
    <w:rsid w:val="00DE6F2A"/>
    <w:rsid w:val="00DE785E"/>
    <w:rsid w:val="00DF0003"/>
    <w:rsid w:val="00DF112B"/>
    <w:rsid w:val="00DF1726"/>
    <w:rsid w:val="00DF2C37"/>
    <w:rsid w:val="00DF3DD9"/>
    <w:rsid w:val="00DF447A"/>
    <w:rsid w:val="00DF4545"/>
    <w:rsid w:val="00DF4B3B"/>
    <w:rsid w:val="00DF5104"/>
    <w:rsid w:val="00DF52E6"/>
    <w:rsid w:val="00DF577D"/>
    <w:rsid w:val="00DF69BA"/>
    <w:rsid w:val="00E015C7"/>
    <w:rsid w:val="00E02674"/>
    <w:rsid w:val="00E03330"/>
    <w:rsid w:val="00E03B5B"/>
    <w:rsid w:val="00E046E9"/>
    <w:rsid w:val="00E054AC"/>
    <w:rsid w:val="00E06EA6"/>
    <w:rsid w:val="00E1006D"/>
    <w:rsid w:val="00E1159B"/>
    <w:rsid w:val="00E12002"/>
    <w:rsid w:val="00E131E2"/>
    <w:rsid w:val="00E14E85"/>
    <w:rsid w:val="00E16EE4"/>
    <w:rsid w:val="00E17984"/>
    <w:rsid w:val="00E17E77"/>
    <w:rsid w:val="00E200AE"/>
    <w:rsid w:val="00E21048"/>
    <w:rsid w:val="00E217BA"/>
    <w:rsid w:val="00E22A84"/>
    <w:rsid w:val="00E23BDD"/>
    <w:rsid w:val="00E24B3E"/>
    <w:rsid w:val="00E24CFB"/>
    <w:rsid w:val="00E24F16"/>
    <w:rsid w:val="00E25237"/>
    <w:rsid w:val="00E25280"/>
    <w:rsid w:val="00E255B7"/>
    <w:rsid w:val="00E270A9"/>
    <w:rsid w:val="00E2725C"/>
    <w:rsid w:val="00E27415"/>
    <w:rsid w:val="00E30244"/>
    <w:rsid w:val="00E30633"/>
    <w:rsid w:val="00E30B65"/>
    <w:rsid w:val="00E3174F"/>
    <w:rsid w:val="00E33C90"/>
    <w:rsid w:val="00E345CC"/>
    <w:rsid w:val="00E35193"/>
    <w:rsid w:val="00E35DD4"/>
    <w:rsid w:val="00E36230"/>
    <w:rsid w:val="00E3750D"/>
    <w:rsid w:val="00E41F0C"/>
    <w:rsid w:val="00E43725"/>
    <w:rsid w:val="00E524F3"/>
    <w:rsid w:val="00E5253E"/>
    <w:rsid w:val="00E5625D"/>
    <w:rsid w:val="00E565A1"/>
    <w:rsid w:val="00E567C7"/>
    <w:rsid w:val="00E57A0C"/>
    <w:rsid w:val="00E57BE9"/>
    <w:rsid w:val="00E60075"/>
    <w:rsid w:val="00E60948"/>
    <w:rsid w:val="00E6220F"/>
    <w:rsid w:val="00E625E3"/>
    <w:rsid w:val="00E639B7"/>
    <w:rsid w:val="00E63AF1"/>
    <w:rsid w:val="00E63FD3"/>
    <w:rsid w:val="00E648D1"/>
    <w:rsid w:val="00E64B97"/>
    <w:rsid w:val="00E67E9A"/>
    <w:rsid w:val="00E710F6"/>
    <w:rsid w:val="00E71E87"/>
    <w:rsid w:val="00E7254E"/>
    <w:rsid w:val="00E72B83"/>
    <w:rsid w:val="00E74658"/>
    <w:rsid w:val="00E747D9"/>
    <w:rsid w:val="00E74953"/>
    <w:rsid w:val="00E74EE1"/>
    <w:rsid w:val="00E753D5"/>
    <w:rsid w:val="00E77F25"/>
    <w:rsid w:val="00E8048C"/>
    <w:rsid w:val="00E813C5"/>
    <w:rsid w:val="00E81796"/>
    <w:rsid w:val="00E84A1C"/>
    <w:rsid w:val="00E84CCD"/>
    <w:rsid w:val="00E853A8"/>
    <w:rsid w:val="00E86005"/>
    <w:rsid w:val="00E86B72"/>
    <w:rsid w:val="00E90173"/>
    <w:rsid w:val="00E90305"/>
    <w:rsid w:val="00E91378"/>
    <w:rsid w:val="00E92C4B"/>
    <w:rsid w:val="00E9355E"/>
    <w:rsid w:val="00E954D9"/>
    <w:rsid w:val="00E973C1"/>
    <w:rsid w:val="00E97D41"/>
    <w:rsid w:val="00EA003A"/>
    <w:rsid w:val="00EA0340"/>
    <w:rsid w:val="00EA1472"/>
    <w:rsid w:val="00EA1CBC"/>
    <w:rsid w:val="00EA3D42"/>
    <w:rsid w:val="00EA4107"/>
    <w:rsid w:val="00EA498A"/>
    <w:rsid w:val="00EA4D84"/>
    <w:rsid w:val="00EA5767"/>
    <w:rsid w:val="00EA5FF3"/>
    <w:rsid w:val="00EA6C2E"/>
    <w:rsid w:val="00EA7827"/>
    <w:rsid w:val="00EA7948"/>
    <w:rsid w:val="00EB028C"/>
    <w:rsid w:val="00EB03EC"/>
    <w:rsid w:val="00EB226B"/>
    <w:rsid w:val="00EB428E"/>
    <w:rsid w:val="00EB531C"/>
    <w:rsid w:val="00EB5612"/>
    <w:rsid w:val="00EB65C5"/>
    <w:rsid w:val="00EB676A"/>
    <w:rsid w:val="00EB6A1F"/>
    <w:rsid w:val="00EB6BE2"/>
    <w:rsid w:val="00EB6FF5"/>
    <w:rsid w:val="00EB751A"/>
    <w:rsid w:val="00EB78CE"/>
    <w:rsid w:val="00EB7AE6"/>
    <w:rsid w:val="00EC047E"/>
    <w:rsid w:val="00EC28C1"/>
    <w:rsid w:val="00EC3450"/>
    <w:rsid w:val="00EC3479"/>
    <w:rsid w:val="00EC4441"/>
    <w:rsid w:val="00EC45BD"/>
    <w:rsid w:val="00EC461F"/>
    <w:rsid w:val="00EC50C0"/>
    <w:rsid w:val="00EC5EF4"/>
    <w:rsid w:val="00EC6BBB"/>
    <w:rsid w:val="00EC6E81"/>
    <w:rsid w:val="00EC6F72"/>
    <w:rsid w:val="00ED0E1C"/>
    <w:rsid w:val="00ED1C91"/>
    <w:rsid w:val="00ED2384"/>
    <w:rsid w:val="00ED2EEA"/>
    <w:rsid w:val="00ED31CA"/>
    <w:rsid w:val="00ED3959"/>
    <w:rsid w:val="00ED4265"/>
    <w:rsid w:val="00ED5A8F"/>
    <w:rsid w:val="00ED6405"/>
    <w:rsid w:val="00ED6881"/>
    <w:rsid w:val="00ED6968"/>
    <w:rsid w:val="00EE250E"/>
    <w:rsid w:val="00EE40C6"/>
    <w:rsid w:val="00EE43AC"/>
    <w:rsid w:val="00EE4EE7"/>
    <w:rsid w:val="00EE53F5"/>
    <w:rsid w:val="00EE5FA9"/>
    <w:rsid w:val="00EE6515"/>
    <w:rsid w:val="00EE66C1"/>
    <w:rsid w:val="00EE7DD8"/>
    <w:rsid w:val="00EF156B"/>
    <w:rsid w:val="00EF1EBA"/>
    <w:rsid w:val="00EF207B"/>
    <w:rsid w:val="00EF2763"/>
    <w:rsid w:val="00EF283F"/>
    <w:rsid w:val="00EF346D"/>
    <w:rsid w:val="00EF4DC5"/>
    <w:rsid w:val="00EF6823"/>
    <w:rsid w:val="00EF7565"/>
    <w:rsid w:val="00EF7586"/>
    <w:rsid w:val="00EF7A69"/>
    <w:rsid w:val="00EF7D33"/>
    <w:rsid w:val="00EF7D5C"/>
    <w:rsid w:val="00F015EE"/>
    <w:rsid w:val="00F01C74"/>
    <w:rsid w:val="00F0203A"/>
    <w:rsid w:val="00F02688"/>
    <w:rsid w:val="00F039AC"/>
    <w:rsid w:val="00F042C9"/>
    <w:rsid w:val="00F05C4A"/>
    <w:rsid w:val="00F06E41"/>
    <w:rsid w:val="00F073F5"/>
    <w:rsid w:val="00F103F3"/>
    <w:rsid w:val="00F12681"/>
    <w:rsid w:val="00F12966"/>
    <w:rsid w:val="00F13D66"/>
    <w:rsid w:val="00F16074"/>
    <w:rsid w:val="00F16197"/>
    <w:rsid w:val="00F17297"/>
    <w:rsid w:val="00F17403"/>
    <w:rsid w:val="00F2042D"/>
    <w:rsid w:val="00F20520"/>
    <w:rsid w:val="00F20C2A"/>
    <w:rsid w:val="00F20C2D"/>
    <w:rsid w:val="00F216FA"/>
    <w:rsid w:val="00F226D5"/>
    <w:rsid w:val="00F22864"/>
    <w:rsid w:val="00F23C0C"/>
    <w:rsid w:val="00F248FD"/>
    <w:rsid w:val="00F25FC4"/>
    <w:rsid w:val="00F2620A"/>
    <w:rsid w:val="00F2667F"/>
    <w:rsid w:val="00F2772D"/>
    <w:rsid w:val="00F27F64"/>
    <w:rsid w:val="00F3044C"/>
    <w:rsid w:val="00F34974"/>
    <w:rsid w:val="00F34C0F"/>
    <w:rsid w:val="00F34EC1"/>
    <w:rsid w:val="00F3540F"/>
    <w:rsid w:val="00F35721"/>
    <w:rsid w:val="00F362EB"/>
    <w:rsid w:val="00F375E6"/>
    <w:rsid w:val="00F41148"/>
    <w:rsid w:val="00F41219"/>
    <w:rsid w:val="00F41374"/>
    <w:rsid w:val="00F41E22"/>
    <w:rsid w:val="00F42819"/>
    <w:rsid w:val="00F42BC9"/>
    <w:rsid w:val="00F43889"/>
    <w:rsid w:val="00F458E1"/>
    <w:rsid w:val="00F46503"/>
    <w:rsid w:val="00F46967"/>
    <w:rsid w:val="00F469D3"/>
    <w:rsid w:val="00F473AA"/>
    <w:rsid w:val="00F52126"/>
    <w:rsid w:val="00F527CF"/>
    <w:rsid w:val="00F54A47"/>
    <w:rsid w:val="00F5653A"/>
    <w:rsid w:val="00F5687B"/>
    <w:rsid w:val="00F56A10"/>
    <w:rsid w:val="00F5744C"/>
    <w:rsid w:val="00F576B6"/>
    <w:rsid w:val="00F63529"/>
    <w:rsid w:val="00F6372D"/>
    <w:rsid w:val="00F70871"/>
    <w:rsid w:val="00F713E8"/>
    <w:rsid w:val="00F73AC4"/>
    <w:rsid w:val="00F744E8"/>
    <w:rsid w:val="00F7474C"/>
    <w:rsid w:val="00F75D46"/>
    <w:rsid w:val="00F77228"/>
    <w:rsid w:val="00F77404"/>
    <w:rsid w:val="00F77DD5"/>
    <w:rsid w:val="00F80160"/>
    <w:rsid w:val="00F80EF3"/>
    <w:rsid w:val="00F8168E"/>
    <w:rsid w:val="00F82F5B"/>
    <w:rsid w:val="00F84EEE"/>
    <w:rsid w:val="00F85BD9"/>
    <w:rsid w:val="00F86153"/>
    <w:rsid w:val="00F904A5"/>
    <w:rsid w:val="00F9175B"/>
    <w:rsid w:val="00F91995"/>
    <w:rsid w:val="00F921E6"/>
    <w:rsid w:val="00F92484"/>
    <w:rsid w:val="00F952D9"/>
    <w:rsid w:val="00F95B21"/>
    <w:rsid w:val="00F95D65"/>
    <w:rsid w:val="00F95EAB"/>
    <w:rsid w:val="00F96393"/>
    <w:rsid w:val="00F96C92"/>
    <w:rsid w:val="00F96DE2"/>
    <w:rsid w:val="00FA0025"/>
    <w:rsid w:val="00FA236F"/>
    <w:rsid w:val="00FA2E77"/>
    <w:rsid w:val="00FA33AC"/>
    <w:rsid w:val="00FA6D10"/>
    <w:rsid w:val="00FB0E65"/>
    <w:rsid w:val="00FB1216"/>
    <w:rsid w:val="00FB239E"/>
    <w:rsid w:val="00FB2CF2"/>
    <w:rsid w:val="00FB3210"/>
    <w:rsid w:val="00FB38E5"/>
    <w:rsid w:val="00FB4BF6"/>
    <w:rsid w:val="00FB5507"/>
    <w:rsid w:val="00FB575C"/>
    <w:rsid w:val="00FB5EE8"/>
    <w:rsid w:val="00FB724C"/>
    <w:rsid w:val="00FC04DC"/>
    <w:rsid w:val="00FC099E"/>
    <w:rsid w:val="00FC0B10"/>
    <w:rsid w:val="00FC13C0"/>
    <w:rsid w:val="00FC16E1"/>
    <w:rsid w:val="00FC427F"/>
    <w:rsid w:val="00FC4E10"/>
    <w:rsid w:val="00FC528C"/>
    <w:rsid w:val="00FC53CE"/>
    <w:rsid w:val="00FC53D8"/>
    <w:rsid w:val="00FC6E77"/>
    <w:rsid w:val="00FC703D"/>
    <w:rsid w:val="00FD0E4C"/>
    <w:rsid w:val="00FD1B85"/>
    <w:rsid w:val="00FD215B"/>
    <w:rsid w:val="00FD44DE"/>
    <w:rsid w:val="00FD4A8F"/>
    <w:rsid w:val="00FD4AB9"/>
    <w:rsid w:val="00FD6424"/>
    <w:rsid w:val="00FD6683"/>
    <w:rsid w:val="00FD77E7"/>
    <w:rsid w:val="00FE020C"/>
    <w:rsid w:val="00FE1845"/>
    <w:rsid w:val="00FE2DF5"/>
    <w:rsid w:val="00FE2F88"/>
    <w:rsid w:val="00FE3BED"/>
    <w:rsid w:val="00FE5D6D"/>
    <w:rsid w:val="00FE7794"/>
    <w:rsid w:val="00FF17EC"/>
    <w:rsid w:val="00FF29DA"/>
    <w:rsid w:val="00FF31D8"/>
    <w:rsid w:val="00FF35F5"/>
    <w:rsid w:val="00FF38A4"/>
    <w:rsid w:val="00FF3B31"/>
    <w:rsid w:val="00FF3CC4"/>
    <w:rsid w:val="00FF3DAA"/>
    <w:rsid w:val="00FF42AD"/>
    <w:rsid w:val="00FF4C46"/>
    <w:rsid w:val="00FF6770"/>
    <w:rsid w:val="00FF7280"/>
    <w:rsid w:val="00FF7C9C"/>
    <w:rsid w:val="056BD250"/>
    <w:rsid w:val="128C9FEB"/>
    <w:rsid w:val="28660125"/>
    <w:rsid w:val="2C43FFE7"/>
    <w:rsid w:val="31D157DE"/>
    <w:rsid w:val="350E1B3B"/>
    <w:rsid w:val="4A29A725"/>
    <w:rsid w:val="711CE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49066"/>
  <w15:chartTrackingRefBased/>
  <w15:docId w15:val="{A3A72370-B1CE-4873-B112-296C88E9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210"/>
    <w:pPr>
      <w:spacing w:after="200" w:line="360" w:lineRule="auto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D8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E7DD8"/>
    <w:pPr>
      <w:keepLines/>
      <w:spacing w:after="240"/>
      <w:outlineLvl w:val="1"/>
    </w:pPr>
    <w:rPr>
      <w:rFonts w:eastAsiaTheme="majorEastAsia" w:cstheme="majorBidi"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3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F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DD8"/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Stopka">
    <w:name w:val="footer"/>
    <w:basedOn w:val="Normalny"/>
    <w:link w:val="StopkaZnak"/>
    <w:uiPriority w:val="99"/>
    <w:unhideWhenUsed/>
    <w:rsid w:val="004B3F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FAA"/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25ABD"/>
    <w:pPr>
      <w:tabs>
        <w:tab w:val="right" w:leader="dot" w:pos="9062"/>
      </w:tabs>
    </w:pPr>
    <w:rPr>
      <w:rFonts w:cs="Arial"/>
      <w:noProof/>
      <w:lang w:eastAsia="pl-PL"/>
    </w:rPr>
  </w:style>
  <w:style w:type="character" w:styleId="Hipercze">
    <w:name w:val="Hyperlink"/>
    <w:uiPriority w:val="99"/>
    <w:unhideWhenUsed/>
    <w:rsid w:val="004B3FAA"/>
    <w:rPr>
      <w:color w:val="0000FF"/>
      <w:u w:val="single"/>
    </w:rPr>
  </w:style>
  <w:style w:type="character" w:customStyle="1" w:styleId="Ppogrubienie">
    <w:name w:val="_P_ – pogrubienie"/>
    <w:uiPriority w:val="1"/>
    <w:qFormat/>
    <w:rsid w:val="004B3FAA"/>
    <w:rPr>
      <w:b/>
    </w:rPr>
  </w:style>
  <w:style w:type="paragraph" w:styleId="Akapitzlist">
    <w:name w:val="List Paragraph"/>
    <w:aliases w:val="Numerowanie,List Paragraph,numerowanie lit,Punkt 1.1"/>
    <w:basedOn w:val="Normalny"/>
    <w:link w:val="AkapitzlistZnak"/>
    <w:qFormat/>
    <w:rsid w:val="004B3F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92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C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C68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3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18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30318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B1A"/>
    <w:rPr>
      <w:vertAlign w:val="superscript"/>
    </w:rPr>
  </w:style>
  <w:style w:type="character" w:customStyle="1" w:styleId="AkapitzlistZnak">
    <w:name w:val="Akapit z listą Znak"/>
    <w:aliases w:val="Numerowanie Znak,List Paragraph Znak,numerowanie lit Znak,Punkt 1.1 Znak"/>
    <w:link w:val="Akapitzlist"/>
    <w:qFormat/>
    <w:locked/>
    <w:rsid w:val="00F01C74"/>
    <w:rPr>
      <w:rFonts w:ascii="Calibri" w:eastAsia="Calibri" w:hAnsi="Calibri" w:cs="Times New Roman"/>
    </w:rPr>
  </w:style>
  <w:style w:type="paragraph" w:customStyle="1" w:styleId="ARTartustawynprozporzdzenia">
    <w:name w:val="ART(§) – art. ustawy (§ np. rozporządzenia)"/>
    <w:uiPriority w:val="11"/>
    <w:qFormat/>
    <w:rsid w:val="00FA33A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A33A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A33AC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FA33AC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A33A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FA33AC"/>
    <w:pPr>
      <w:keepNext/>
      <w:suppressAutoHyphens/>
      <w:spacing w:after="120"/>
      <w:ind w:left="4820"/>
      <w:jc w:val="center"/>
    </w:pPr>
    <w:rPr>
      <w:rFonts w:ascii="Times" w:eastAsia="Times New Roman" w:hAnsi="Times"/>
      <w:b/>
      <w:bCs/>
      <w:caps/>
      <w:kern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A33AC"/>
    <w:pPr>
      <w:keepNext/>
      <w:spacing w:after="0"/>
      <w:jc w:val="right"/>
    </w:pPr>
    <w:rPr>
      <w:rFonts w:ascii="Times New Roman" w:eastAsia="Times New Roman" w:hAnsi="Times New Roman" w:cs="Arial"/>
      <w:b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A33AC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7DD8"/>
    <w:rPr>
      <w:rFonts w:ascii="Arial" w:eastAsiaTheme="majorEastAsia" w:hAnsi="Arial" w:cstheme="majorBidi"/>
      <w:b/>
      <w:bCs/>
      <w:i/>
      <w:kern w:val="32"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6230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604F4"/>
    <w:pPr>
      <w:tabs>
        <w:tab w:val="right" w:leader="dot" w:pos="9062"/>
      </w:tabs>
      <w:spacing w:after="100"/>
      <w:ind w:left="240"/>
    </w:pPr>
  </w:style>
  <w:style w:type="paragraph" w:styleId="Bezodstpw">
    <w:name w:val="No Spacing"/>
    <w:uiPriority w:val="1"/>
    <w:qFormat/>
    <w:rsid w:val="00E3623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83F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83F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283FAC"/>
    <w:pPr>
      <w:spacing w:after="100"/>
      <w:ind w:left="480"/>
    </w:pPr>
  </w:style>
  <w:style w:type="paragraph" w:customStyle="1" w:styleId="paragraph">
    <w:name w:val="paragraph"/>
    <w:basedOn w:val="Normalny"/>
    <w:rsid w:val="00C03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C03EE8"/>
  </w:style>
  <w:style w:type="character" w:customStyle="1" w:styleId="eop">
    <w:name w:val="eop"/>
    <w:basedOn w:val="Domylnaczcionkaakapitu"/>
    <w:rsid w:val="00C03EE8"/>
  </w:style>
  <w:style w:type="character" w:customStyle="1" w:styleId="contextualspellingandgrammarerror">
    <w:name w:val="contextualspellingandgrammarerror"/>
    <w:basedOn w:val="Domylnaczcionkaakapitu"/>
    <w:rsid w:val="00C03EE8"/>
  </w:style>
  <w:style w:type="numbering" w:customStyle="1" w:styleId="Biecalista1">
    <w:name w:val="Bieżąca lista1"/>
    <w:uiPriority w:val="99"/>
    <w:rsid w:val="00D02D07"/>
    <w:pPr>
      <w:numPr>
        <w:numId w:val="1"/>
      </w:numPr>
    </w:pPr>
  </w:style>
  <w:style w:type="character" w:customStyle="1" w:styleId="spellingerror">
    <w:name w:val="spellingerror"/>
    <w:basedOn w:val="Domylnaczcionkaakapitu"/>
    <w:rsid w:val="00492CC9"/>
  </w:style>
  <w:style w:type="paragraph" w:styleId="NormalnyWeb">
    <w:name w:val="Normal (Web)"/>
    <w:basedOn w:val="Normalny"/>
    <w:uiPriority w:val="99"/>
    <w:semiHidden/>
    <w:unhideWhenUsed/>
    <w:rsid w:val="0061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Default">
    <w:name w:val="Default"/>
    <w:rsid w:val="009E7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B604F4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B604F4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B604F4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B604F4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B604F4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B604F4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4F4"/>
    <w:rPr>
      <w:color w:val="605E5C"/>
      <w:shd w:val="clear" w:color="auto" w:fill="E1DFDD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qFormat/>
    <w:rsid w:val="00097D73"/>
    <w:pPr>
      <w:suppressAutoHyphens/>
      <w:spacing w:after="0" w:line="240" w:lineRule="auto"/>
      <w:jc w:val="both"/>
    </w:pPr>
    <w:rPr>
      <w:rFonts w:ascii="Times New Roman" w:eastAsia="MS Mincho" w:hAnsi="Times New Roman" w:cs="Liberation Serif"/>
      <w:color w:val="000000"/>
      <w:szCs w:val="24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097D73"/>
    <w:rPr>
      <w:rFonts w:ascii="Arial" w:eastAsia="Calibri" w:hAnsi="Arial" w:cs="Times New Roman"/>
      <w:sz w:val="24"/>
    </w:rPr>
  </w:style>
  <w:style w:type="character" w:customStyle="1" w:styleId="Tekstpodstawowy2Znak1">
    <w:name w:val="Tekst podstawowy 2 Znak1"/>
    <w:aliases w:val="Tekst podstawowy 2 Znak Znak Znak"/>
    <w:link w:val="Tekstpodstawowy2"/>
    <w:uiPriority w:val="99"/>
    <w:locked/>
    <w:rsid w:val="00097D73"/>
    <w:rPr>
      <w:rFonts w:ascii="Times New Roman" w:eastAsia="MS Mincho" w:hAnsi="Times New Roman" w:cs="Liberation Serif"/>
      <w:color w:val="000000"/>
      <w:sz w:val="24"/>
      <w:szCs w:val="24"/>
      <w:lang w:eastAsia="ar-SA"/>
    </w:rPr>
  </w:style>
  <w:style w:type="paragraph" w:customStyle="1" w:styleId="Akapit">
    <w:name w:val="Akapit"/>
    <w:basedOn w:val="Normalny"/>
    <w:rsid w:val="007B2306"/>
    <w:pPr>
      <w:numPr>
        <w:ilvl w:val="5"/>
        <w:numId w:val="6"/>
      </w:num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numbering" w:customStyle="1" w:styleId="Styl4">
    <w:name w:val="Styl4"/>
    <w:uiPriority w:val="99"/>
    <w:rsid w:val="00093CF5"/>
    <w:pPr>
      <w:numPr>
        <w:numId w:val="9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2A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2A3E"/>
    <w:rPr>
      <w:rFonts w:ascii="Arial" w:eastAsia="Calibri" w:hAnsi="Arial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8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58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417A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A211D"/>
    <w:rPr>
      <w:b/>
      <w:bCs/>
    </w:rPr>
  </w:style>
  <w:style w:type="character" w:customStyle="1" w:styleId="ui-provider">
    <w:name w:val="ui-provider"/>
    <w:basedOn w:val="Domylnaczcionkaakapitu"/>
    <w:rsid w:val="009E342D"/>
  </w:style>
  <w:style w:type="table" w:customStyle="1" w:styleId="GridTable6Colorful-Accent1">
    <w:name w:val="Grid Table 6 Colorful - Accent 1"/>
    <w:basedOn w:val="Standardowy"/>
    <w:uiPriority w:val="99"/>
    <w:rsid w:val="003F4C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eastAsia="pl-PL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character" w:customStyle="1" w:styleId="text-justify">
    <w:name w:val="text-justify"/>
    <w:basedOn w:val="Domylnaczcionkaakapitu"/>
    <w:rsid w:val="00CB390A"/>
  </w:style>
  <w:style w:type="character" w:customStyle="1" w:styleId="hgkelc">
    <w:name w:val="hgkelc"/>
    <w:basedOn w:val="Domylnaczcionkaakapitu"/>
    <w:rsid w:val="00DF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33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zdrowie/kp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fz.gov.pl/aktualnosci/aktualnosci-centrali/nowa-kwalifikacja-do-sieci-szpitali,8270.html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zdrowie/kp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trukcje.cst2021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strukcje.cst2021.gov.pl/?mod=wnioskodaw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d.cst2021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1DBC73F24944A936C165102B13A73" ma:contentTypeVersion="2" ma:contentTypeDescription="Utwórz nowy dokument." ma:contentTypeScope="" ma:versionID="f284ee5858208177cbf57ff84fe7ebd6">
  <xsd:schema xmlns:xsd="http://www.w3.org/2001/XMLSchema" xmlns:xs="http://www.w3.org/2001/XMLSchema" xmlns:p="http://schemas.microsoft.com/office/2006/metadata/properties" xmlns:ns2="f3cbad36-818d-45fa-b243-980b634f536b" targetNamespace="http://schemas.microsoft.com/office/2006/metadata/properties" ma:root="true" ma:fieldsID="5e8cbed2aa9e5569b6c19362cd300509" ns2:_="">
    <xsd:import namespace="f3cbad36-818d-45fa-b243-980b634f5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ad36-818d-45fa-b243-980b634f5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5C9BA-8003-4CBC-ABB7-F3EFC0D9E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845A2-6410-40AE-B9D2-A8722D818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1CA15D-65F8-4852-B68A-5D6170765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1B1F0E-84A7-46A8-B27D-6CB3489A2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bad36-818d-45fa-b243-980b634f5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4415</Words>
  <Characters>26491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A.Dzisko</dc:creator>
  <cp:keywords/>
  <dc:description/>
  <cp:lastModifiedBy>Pawłowska Agnieszka</cp:lastModifiedBy>
  <cp:revision>2</cp:revision>
  <cp:lastPrinted>2025-01-02T11:27:00Z</cp:lastPrinted>
  <dcterms:created xsi:type="dcterms:W3CDTF">2025-09-25T06:47:00Z</dcterms:created>
  <dcterms:modified xsi:type="dcterms:W3CDTF">2025-09-25T06:47:00Z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0x010100D171DBC73F24944A936C165102B13A73</vt:lpwstr>
  </property>
</Properties>
</file>