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4D2B" w14:textId="23C0FAC2" w:rsidR="004D5014" w:rsidRPr="00FE22E9" w:rsidRDefault="004D5014" w:rsidP="004D501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color w:val="2F5496"/>
          <w:sz w:val="28"/>
          <w:szCs w:val="28"/>
          <w:lang w:eastAsia="pl-PL"/>
        </w:rPr>
        <w:t>Komenda Powiatowa Państ</w:t>
      </w:r>
      <w:r w:rsidR="001423C7" w:rsidRPr="00FE22E9">
        <w:rPr>
          <w:rFonts w:ascii="Calibri" w:eastAsia="Times New Roman" w:hAnsi="Calibri" w:cs="Calibri"/>
          <w:color w:val="2F5496"/>
          <w:sz w:val="28"/>
          <w:szCs w:val="28"/>
          <w:lang w:eastAsia="pl-PL"/>
        </w:rPr>
        <w:t>wowej Straży Pożarnej we Wrześni</w:t>
      </w:r>
    </w:p>
    <w:p w14:paraId="538D31F4" w14:textId="12F7BDC0" w:rsidR="004D5014" w:rsidRPr="00FE22E9" w:rsidRDefault="004D5014" w:rsidP="004D501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Komenda Powiatowa Państ</w:t>
      </w:r>
      <w:r w:rsidR="001423C7" w:rsidRPr="00FE22E9">
        <w:rPr>
          <w:rFonts w:ascii="Calibri" w:eastAsia="Times New Roman" w:hAnsi="Calibri" w:cs="Calibri"/>
          <w:sz w:val="28"/>
          <w:szCs w:val="28"/>
          <w:lang w:eastAsia="pl-PL"/>
        </w:rPr>
        <w:t>wowej Straży Pożarnej we Wrześni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 xml:space="preserve"> jako jednostka organizacyjna Państwowej Straży Pożarnej jest urzędem zapewniającym obsługę Komendanta Powiatowe</w:t>
      </w:r>
      <w:r w:rsidR="001423C7" w:rsidRPr="00FE22E9">
        <w:rPr>
          <w:rFonts w:ascii="Calibri" w:eastAsia="Times New Roman" w:hAnsi="Calibri" w:cs="Calibri"/>
          <w:sz w:val="28"/>
          <w:szCs w:val="28"/>
          <w:lang w:eastAsia="pl-PL"/>
        </w:rPr>
        <w:t>go Państwowej Straży Pożarnej we Wrześni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, będącego organem administracji rządowej w sprawach organizacji krajowego systemu ratowniczo-gaśniczego oraz ochrony przeciwpożarowej podległym ministrowi właściwemu do spraw wewnętrznych i administracji.</w:t>
      </w:r>
    </w:p>
    <w:p w14:paraId="6AC2347B" w14:textId="63E9AB73" w:rsidR="004D5014" w:rsidRPr="00FE22E9" w:rsidRDefault="004D5014" w:rsidP="004D501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color w:val="2F5496"/>
          <w:sz w:val="28"/>
          <w:szCs w:val="28"/>
          <w:lang w:eastAsia="pl-PL"/>
        </w:rPr>
        <w:t>Zgodnie z artykułem 13 ustawy z dnia 24 sierpnia 1991 r. o Państwowej Straży Pożarnej, do zadań komendanta powiatowego</w:t>
      </w:r>
      <w:r w:rsidRPr="00FE22E9">
        <w:rPr>
          <w:rFonts w:ascii="Calibri" w:eastAsia="Times New Roman" w:hAnsi="Calibri" w:cs="Calibri"/>
          <w:color w:val="FF0000"/>
          <w:sz w:val="28"/>
          <w:szCs w:val="28"/>
          <w:lang w:eastAsia="pl-PL"/>
        </w:rPr>
        <w:t xml:space="preserve"> </w:t>
      </w:r>
      <w:r w:rsidRPr="00FE22E9">
        <w:rPr>
          <w:rFonts w:ascii="Calibri" w:eastAsia="Times New Roman" w:hAnsi="Calibri" w:cs="Calibri"/>
          <w:color w:val="2F5496" w:themeColor="accent1" w:themeShade="BF"/>
          <w:sz w:val="28"/>
          <w:szCs w:val="28"/>
          <w:lang w:eastAsia="pl-PL"/>
        </w:rPr>
        <w:t>Państwowej</w:t>
      </w:r>
      <w:r w:rsidRPr="00FE22E9">
        <w:rPr>
          <w:rFonts w:ascii="Calibri" w:eastAsia="Times New Roman" w:hAnsi="Calibri" w:cs="Calibri"/>
          <w:color w:val="FF0000"/>
          <w:sz w:val="28"/>
          <w:szCs w:val="28"/>
          <w:lang w:eastAsia="pl-PL"/>
        </w:rPr>
        <w:t xml:space="preserve"> </w:t>
      </w:r>
      <w:r w:rsidRPr="00FE22E9">
        <w:rPr>
          <w:rFonts w:ascii="Calibri" w:eastAsia="Times New Roman" w:hAnsi="Calibri" w:cs="Calibri"/>
          <w:color w:val="2F5496"/>
          <w:sz w:val="28"/>
          <w:szCs w:val="28"/>
          <w:lang w:eastAsia="pl-PL"/>
        </w:rPr>
        <w:t>Straży Pożarnej należy:</w:t>
      </w:r>
    </w:p>
    <w:p w14:paraId="37644088" w14:textId="346BA44F" w:rsidR="004D5014" w:rsidRPr="00FE22E9" w:rsidRDefault="004D5014" w:rsidP="004D5014">
      <w:pPr>
        <w:spacing w:before="100" w:beforeAutospacing="1" w:after="100" w:afterAutospacing="1" w:line="240" w:lineRule="auto"/>
        <w:ind w:left="4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1) kierowanie komendą powiatową Państwowej Straży Pożarnej;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2) organizowanie jednostek ratowniczo-gaśniczych;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3) organizowanie na obszarze powiatu krajowego systemu ratowniczo-gaśniczego;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4) dysponowanie oraz kierowanie siłami i środkami krajowego systemu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ratowniczo-gaśniczego na obszarze powiatu poprzez swoje stanowisko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kierowania;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5) kierowanie jednostek organizacyjnych Państwowej Straży Pożarnej z obszaru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powiatu do akcji ratowniczych i humanitarnych poza granicę państwa, na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podstawie wiążących Rzeczpospolitą Polską umów i porozumień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międzynarodowych;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6) analizowanie działań ratowniczych prowadzonych na obszarze powiatu przez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podmioty krajowego systemu ratowniczo-gaśniczego;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7) organizowanie i prowadzenie akcji ratowniczej;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8) współdziałanie z komendantem gminnym ochrony przeciwpożarowej, jeżeli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komendant taki został zatrudniony w gminie;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8a) współdziałanie z komendantem gminnym związku ochotniczych straży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pożarnych;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9) rozpoznawanie zagrożeń pożarowych i innych miejscowych zagrożeń;</w:t>
      </w:r>
    </w:p>
    <w:p w14:paraId="1C0C5FD3" w14:textId="77777777" w:rsidR="004D5014" w:rsidRPr="00FE22E9" w:rsidRDefault="004D5014" w:rsidP="004D5014">
      <w:pPr>
        <w:spacing w:before="100" w:beforeAutospacing="1" w:after="100" w:afterAutospacing="1" w:line="240" w:lineRule="auto"/>
        <w:ind w:left="4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 xml:space="preserve">10) opracowywanie planów ratowniczych na obszarze powiatu; </w:t>
      </w:r>
    </w:p>
    <w:p w14:paraId="21C4E0E5" w14:textId="77777777" w:rsidR="004D5014" w:rsidRPr="00FE22E9" w:rsidRDefault="004D5014" w:rsidP="004D5014">
      <w:pPr>
        <w:spacing w:before="100" w:beforeAutospacing="1" w:after="100" w:afterAutospacing="1" w:line="240" w:lineRule="auto"/>
        <w:ind w:left="4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 xml:space="preserve">11) nadzorowanie przestrzegania przepisów przeciwpożarowych; </w:t>
      </w:r>
    </w:p>
    <w:p w14:paraId="18F4705C" w14:textId="77777777" w:rsidR="004D5014" w:rsidRPr="00FE22E9" w:rsidRDefault="004D5014" w:rsidP="004D5014">
      <w:pPr>
        <w:spacing w:before="100" w:beforeAutospacing="1" w:after="100" w:afterAutospacing="1" w:line="240" w:lineRule="auto"/>
        <w:ind w:left="4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 xml:space="preserve">12) wykonywanie zadań z zakresu ratownictwa; </w:t>
      </w:r>
    </w:p>
    <w:p w14:paraId="7487319D" w14:textId="77777777" w:rsidR="004D5014" w:rsidRPr="00FE22E9" w:rsidRDefault="004D5014" w:rsidP="004D5014">
      <w:pPr>
        <w:spacing w:before="100" w:beforeAutospacing="1" w:after="100" w:afterAutospacing="1" w:line="240" w:lineRule="auto"/>
        <w:ind w:left="4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lastRenderedPageBreak/>
        <w:t xml:space="preserve">13) wstępne ustalanie przyczyn oraz okoliczności powstania i rozprzestrzeniania się </w:t>
      </w:r>
    </w:p>
    <w:p w14:paraId="01875D15" w14:textId="77777777" w:rsidR="004D5014" w:rsidRPr="00FE22E9" w:rsidRDefault="004D5014" w:rsidP="004D5014">
      <w:pPr>
        <w:spacing w:before="100" w:beforeAutospacing="1" w:after="100" w:afterAutospacing="1" w:line="240" w:lineRule="auto"/>
        <w:ind w:left="4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 xml:space="preserve">pożaru oraz miejscowego zagrożenia; </w:t>
      </w:r>
    </w:p>
    <w:p w14:paraId="410AAAA6" w14:textId="77777777" w:rsidR="004D5014" w:rsidRPr="00FE22E9" w:rsidRDefault="004D5014" w:rsidP="004D5014">
      <w:pPr>
        <w:spacing w:before="100" w:beforeAutospacing="1" w:after="100" w:afterAutospacing="1" w:line="240" w:lineRule="auto"/>
        <w:ind w:left="4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 xml:space="preserve">14) organizowanie szkolenia i doskonalenia pożarniczego; </w:t>
      </w:r>
    </w:p>
    <w:p w14:paraId="514168BD" w14:textId="77777777" w:rsidR="004D5014" w:rsidRPr="00FE22E9" w:rsidRDefault="004D5014" w:rsidP="004D5014">
      <w:pPr>
        <w:spacing w:before="100" w:beforeAutospacing="1" w:after="100" w:afterAutospacing="1" w:line="240" w:lineRule="auto"/>
        <w:ind w:left="4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 xml:space="preserve">15) szkolenie członków ochotniczych straży pożarnych; </w:t>
      </w:r>
    </w:p>
    <w:p w14:paraId="555BF612" w14:textId="77777777" w:rsidR="004D5014" w:rsidRPr="00FE22E9" w:rsidRDefault="004D5014" w:rsidP="004D5014">
      <w:pPr>
        <w:spacing w:before="100" w:beforeAutospacing="1" w:after="100" w:afterAutospacing="1" w:line="240" w:lineRule="auto"/>
        <w:ind w:left="4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 xml:space="preserve">16) inicjowanie  przedsięwzięć  w zakresie kultury fizycznej i sportu z udziałem </w:t>
      </w:r>
    </w:p>
    <w:p w14:paraId="43FC0175" w14:textId="77777777" w:rsidR="004D5014" w:rsidRPr="00FE22E9" w:rsidRDefault="004D5014" w:rsidP="004D5014">
      <w:pPr>
        <w:spacing w:before="100" w:beforeAutospacing="1" w:after="100" w:afterAutospacing="1" w:line="240" w:lineRule="auto"/>
        <w:ind w:left="4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 xml:space="preserve">podmiotów krajowego systemu ratowniczo-gaśniczego na obszarze powiatu; </w:t>
      </w:r>
    </w:p>
    <w:p w14:paraId="2337EB4B" w14:textId="23EA2677" w:rsidR="004D5014" w:rsidRPr="00FE22E9" w:rsidRDefault="004D5014" w:rsidP="00115FA9">
      <w:pPr>
        <w:spacing w:before="100" w:beforeAutospacing="1" w:after="100" w:afterAutospacing="1" w:line="240" w:lineRule="auto"/>
        <w:ind w:left="4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17) wprowadzanie podwyższonej gotowości operacyjnej w komendzie  powiatowej Państwowej</w:t>
      </w:r>
      <w:r w:rsidRPr="00FE22E9">
        <w:rPr>
          <w:rFonts w:ascii="Calibri" w:eastAsia="Times New Roman" w:hAnsi="Calibri" w:cs="Calibri"/>
          <w:color w:val="FF0000"/>
          <w:sz w:val="28"/>
          <w:szCs w:val="28"/>
          <w:lang w:eastAsia="pl-PL"/>
        </w:rPr>
        <w:t xml:space="preserve">  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Straży  Pożarnej  w sytuacji  zwiększonego prawdopodobieństwa katastrofy naturalnej lub awarii technicznej, których skutki</w:t>
      </w:r>
      <w:r w:rsidR="00115FA9" w:rsidRPr="00FE22E9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mogą  zagrozić  życiu  lub  zdrowiu  dużej  liczby  osób,  mieniu  w wielkich rozmiarach  albo  środowisku  na znacznych obszarach, oraz w przypadku wystąpienia i utrzymywania się wzmożonego zagrożenia pożarowego.</w:t>
      </w:r>
    </w:p>
    <w:p w14:paraId="334A62AE" w14:textId="77777777" w:rsidR="004D5014" w:rsidRPr="00FE22E9" w:rsidRDefault="004D5014" w:rsidP="004D501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color w:val="2F5496"/>
          <w:sz w:val="28"/>
          <w:szCs w:val="28"/>
          <w:lang w:eastAsia="pl-PL"/>
        </w:rPr>
        <w:t>Do zadań komendanta powiatowego (miejskiego) Państwowej Straży Pożarnej ponadto należy:</w:t>
      </w:r>
    </w:p>
    <w:p w14:paraId="47B87D29" w14:textId="77777777" w:rsidR="004D5014" w:rsidRPr="00FE22E9" w:rsidRDefault="004D5014" w:rsidP="004D5014">
      <w:pPr>
        <w:spacing w:before="100" w:beforeAutospacing="1" w:after="100" w:afterAutospacing="1" w:line="240" w:lineRule="auto"/>
        <w:ind w:left="4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1) współdziałanie z zarządem oddziału powiatowego związku ochotniczych straży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pożarnych;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2) przeprowadzanie inspekcji gotowości operacyjnej ochotniczych straży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pożarnych na obszarze powiatu, pod względem przygotowania do działań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ratowniczych;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br/>
        <w:t>3) realizowanie zadań wynikających z innych ustaw.</w:t>
      </w:r>
    </w:p>
    <w:p w14:paraId="0BA66078" w14:textId="77777777" w:rsidR="004D5014" w:rsidRPr="00FE22E9" w:rsidRDefault="004D5014" w:rsidP="004D501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color w:val="2F5496"/>
          <w:sz w:val="28"/>
          <w:szCs w:val="28"/>
          <w:lang w:eastAsia="pl-PL"/>
        </w:rPr>
        <w:t>Kontakt:</w:t>
      </w:r>
    </w:p>
    <w:p w14:paraId="08CF9584" w14:textId="77777777" w:rsidR="004D5014" w:rsidRPr="00FE22E9" w:rsidRDefault="004D5014" w:rsidP="004D501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Informacja dla osób niesłyszących lub słabosłyszących:</w:t>
      </w:r>
    </w:p>
    <w:p w14:paraId="1EA7AC17" w14:textId="6135046B" w:rsidR="004D5014" w:rsidRPr="00FE22E9" w:rsidRDefault="004D5014" w:rsidP="004D501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color w:val="2F5496"/>
          <w:sz w:val="28"/>
          <w:szCs w:val="28"/>
          <w:lang w:eastAsia="pl-PL"/>
        </w:rPr>
        <w:t>Aby skutecznie komunikować się z Komendą Powiatową Państ</w:t>
      </w:r>
      <w:r w:rsidR="000E61A3" w:rsidRPr="00FE22E9">
        <w:rPr>
          <w:rFonts w:ascii="Calibri" w:eastAsia="Times New Roman" w:hAnsi="Calibri" w:cs="Calibri"/>
          <w:color w:val="2F5496"/>
          <w:sz w:val="28"/>
          <w:szCs w:val="28"/>
          <w:lang w:eastAsia="pl-PL"/>
        </w:rPr>
        <w:t>wowej Straży Pożarnej we Wrześni</w:t>
      </w:r>
      <w:r w:rsidRPr="00FE22E9">
        <w:rPr>
          <w:rFonts w:ascii="Calibri" w:eastAsia="Times New Roman" w:hAnsi="Calibri" w:cs="Calibri"/>
          <w:color w:val="2F5496"/>
          <w:sz w:val="28"/>
          <w:szCs w:val="28"/>
          <w:lang w:eastAsia="pl-PL"/>
        </w:rPr>
        <w:t xml:space="preserve"> osoby niesłyszące lub słabo słyszące mogą:</w:t>
      </w:r>
    </w:p>
    <w:p w14:paraId="2181BE9B" w14:textId="77777777" w:rsidR="004D5014" w:rsidRPr="00FE22E9" w:rsidRDefault="004D5014" w:rsidP="00FE22E9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A0865" w14:textId="3A509D93" w:rsidR="004D5014" w:rsidRPr="00FE22E9" w:rsidRDefault="004D5014" w:rsidP="004D50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lastRenderedPageBreak/>
        <w:t xml:space="preserve">złożyć wniosek/wysłać pismo na adres: </w:t>
      </w:r>
      <w:r w:rsidR="000E61A3" w:rsidRPr="00FE22E9">
        <w:rPr>
          <w:rFonts w:ascii="Calibri" w:eastAsia="Times New Roman" w:hAnsi="Calibri" w:cs="Calibri"/>
          <w:sz w:val="28"/>
          <w:szCs w:val="28"/>
          <w:lang w:eastAsia="pl-PL"/>
        </w:rPr>
        <w:t>Komenda Powiatowa PSP we Wrześni, Białężyce 112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 xml:space="preserve">, </w:t>
      </w:r>
      <w:r w:rsidR="000E61A3" w:rsidRPr="00FE22E9">
        <w:rPr>
          <w:rFonts w:ascii="Calibri" w:eastAsia="Times New Roman" w:hAnsi="Calibri" w:cs="Calibri"/>
          <w:sz w:val="28"/>
          <w:szCs w:val="28"/>
          <w:lang w:eastAsia="pl-PL"/>
        </w:rPr>
        <w:t>62-300 Września</w:t>
      </w:r>
    </w:p>
    <w:p w14:paraId="29A0B421" w14:textId="77777777" w:rsidR="004D5014" w:rsidRPr="00FE22E9" w:rsidRDefault="004D5014" w:rsidP="004D50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załatwić sprawę przy pomocy osoby przybranej,</w:t>
      </w:r>
    </w:p>
    <w:p w14:paraId="31A92E4A" w14:textId="5731BBD0" w:rsidR="004D5014" w:rsidRPr="00FE22E9" w:rsidRDefault="004D5014" w:rsidP="000E61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 xml:space="preserve">wysłać e-mail na adres:  </w:t>
      </w:r>
      <w:hyperlink r:id="rId5" w:history="1">
        <w:r w:rsidR="000E61A3" w:rsidRPr="00FE22E9">
          <w:rPr>
            <w:rStyle w:val="Hipercze"/>
            <w:rFonts w:ascii="Calibri" w:eastAsia="Times New Roman" w:hAnsi="Calibri" w:cs="Calibri"/>
            <w:sz w:val="28"/>
            <w:szCs w:val="28"/>
            <w:lang w:eastAsia="pl-PL"/>
          </w:rPr>
          <w:t>kppspwrzesnia@psp.wlkp.pl</w:t>
        </w:r>
      </w:hyperlink>
    </w:p>
    <w:p w14:paraId="42618F45" w14:textId="61BB6082" w:rsidR="004D5014" w:rsidRPr="00FE22E9" w:rsidRDefault="004D5014" w:rsidP="004D50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skontaktować się telefonicznie przy pomocy osoby trzeci</w:t>
      </w:r>
      <w:r w:rsidR="000E61A3" w:rsidRPr="00FE22E9">
        <w:rPr>
          <w:rFonts w:ascii="Calibri" w:eastAsia="Times New Roman" w:hAnsi="Calibri" w:cs="Calibri"/>
          <w:sz w:val="28"/>
          <w:szCs w:val="28"/>
          <w:lang w:eastAsia="pl-PL"/>
        </w:rPr>
        <w:t>ej na numer telefonu:  47 771 98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 xml:space="preserve"> 00</w:t>
      </w:r>
    </w:p>
    <w:p w14:paraId="33C2215C" w14:textId="14583E99" w:rsidR="004D5014" w:rsidRPr="00FE22E9" w:rsidRDefault="004D5014" w:rsidP="004D501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color w:val="2F5496"/>
          <w:sz w:val="28"/>
          <w:szCs w:val="28"/>
          <w:lang w:eastAsia="pl-PL"/>
        </w:rPr>
        <w:t>Wybierając formę komu</w:t>
      </w:r>
      <w:r w:rsidR="002761B4" w:rsidRPr="00FE22E9">
        <w:rPr>
          <w:rFonts w:ascii="Calibri" w:eastAsia="Times New Roman" w:hAnsi="Calibri" w:cs="Calibri"/>
          <w:color w:val="2F5496"/>
          <w:sz w:val="28"/>
          <w:szCs w:val="28"/>
          <w:lang w:eastAsia="pl-PL"/>
        </w:rPr>
        <w:t>nikacji wymienioną w punkcie 1-3</w:t>
      </w:r>
      <w:r w:rsidRPr="00FE22E9">
        <w:rPr>
          <w:rFonts w:ascii="Calibri" w:eastAsia="Times New Roman" w:hAnsi="Calibri" w:cs="Calibri"/>
          <w:color w:val="2F5496"/>
          <w:sz w:val="28"/>
          <w:szCs w:val="28"/>
          <w:lang w:eastAsia="pl-PL"/>
        </w:rPr>
        <w:t> należy podać następujące informacje:</w:t>
      </w:r>
    </w:p>
    <w:p w14:paraId="3986915A" w14:textId="77777777" w:rsidR="004D5014" w:rsidRPr="00FE22E9" w:rsidRDefault="004D5014" w:rsidP="004D5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imię i nazwisko osoby uprawnionej,</w:t>
      </w:r>
    </w:p>
    <w:p w14:paraId="7A82F5BF" w14:textId="77777777" w:rsidR="004D5014" w:rsidRPr="00FE22E9" w:rsidRDefault="004D5014" w:rsidP="004D5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adres korespondencyjny wraz z kodem pocztowym,</w:t>
      </w:r>
    </w:p>
    <w:p w14:paraId="0D1A883E" w14:textId="25539553" w:rsidR="004D5014" w:rsidRPr="00FE22E9" w:rsidRDefault="004D5014" w:rsidP="004D5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sposób komunikowania się z osobą uprawnioną – wskazanie adresu e-ma</w:t>
      </w:r>
      <w:r w:rsidR="002761B4" w:rsidRPr="00FE22E9">
        <w:rPr>
          <w:rFonts w:ascii="Calibri" w:eastAsia="Times New Roman" w:hAnsi="Calibri" w:cs="Calibri"/>
          <w:sz w:val="28"/>
          <w:szCs w:val="28"/>
          <w:lang w:eastAsia="pl-PL"/>
        </w:rPr>
        <w:t>il, numeru telefonu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,</w:t>
      </w:r>
    </w:p>
    <w:p w14:paraId="4DE95CB5" w14:textId="617AB3B9" w:rsidR="004D5014" w:rsidRPr="00FE22E9" w:rsidRDefault="004D5014" w:rsidP="004D5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przedmiot rozmowy w Komendzie Powiatowej Państ</w:t>
      </w:r>
      <w:r w:rsidR="002761B4" w:rsidRPr="00FE22E9">
        <w:rPr>
          <w:rFonts w:ascii="Calibri" w:eastAsia="Times New Roman" w:hAnsi="Calibri" w:cs="Calibri"/>
          <w:sz w:val="28"/>
          <w:szCs w:val="28"/>
          <w:lang w:eastAsia="pl-PL"/>
        </w:rPr>
        <w:t>wowej Straży Pożarnej we Wrześni</w:t>
      </w: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,</w:t>
      </w:r>
    </w:p>
    <w:p w14:paraId="0C966FB6" w14:textId="77777777" w:rsidR="004D5014" w:rsidRPr="00FE22E9" w:rsidRDefault="004D5014" w:rsidP="004D50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 xml:space="preserve">obecność osoby przybranej/potrzeba zapewnienie usługi tłumacza, ze wskazaniem wybranej metody komunikowania się PJM, SJM, SKOGN. </w:t>
      </w:r>
    </w:p>
    <w:p w14:paraId="02485870" w14:textId="69524834" w:rsidR="004D5014" w:rsidRPr="00FE22E9" w:rsidRDefault="004D5014" w:rsidP="004D501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color w:val="2F5496"/>
          <w:sz w:val="28"/>
          <w:szCs w:val="28"/>
          <w:lang w:eastAsia="pl-PL"/>
        </w:rPr>
        <w:t>Informacje dla osób z niepełnosprawnościami niezbędne do wejścia i w</w:t>
      </w:r>
      <w:r w:rsidR="002761B4" w:rsidRPr="00FE22E9">
        <w:rPr>
          <w:rFonts w:ascii="Calibri" w:eastAsia="Times New Roman" w:hAnsi="Calibri" w:cs="Calibri"/>
          <w:color w:val="2F5496"/>
          <w:sz w:val="28"/>
          <w:szCs w:val="28"/>
          <w:lang w:eastAsia="pl-PL"/>
        </w:rPr>
        <w:t>jazdu na teren KP PSP we Wrześni, Białężyce 112</w:t>
      </w:r>
      <w:r w:rsidRPr="00FE22E9">
        <w:rPr>
          <w:rFonts w:ascii="Calibri" w:eastAsia="Times New Roman" w:hAnsi="Calibri" w:cs="Calibri"/>
          <w:color w:val="2F5496"/>
          <w:sz w:val="28"/>
          <w:szCs w:val="28"/>
          <w:lang w:eastAsia="pl-PL"/>
        </w:rPr>
        <w:t>:</w:t>
      </w:r>
    </w:p>
    <w:p w14:paraId="2C756075" w14:textId="2FB0DAD5" w:rsidR="004D5014" w:rsidRPr="00FE22E9" w:rsidRDefault="002761B4" w:rsidP="004D501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color w:val="2F5496"/>
          <w:sz w:val="28"/>
          <w:szCs w:val="28"/>
          <w:lang w:eastAsia="pl-PL"/>
        </w:rPr>
        <w:t>Wizyta gości w KP PSP we Wrześni</w:t>
      </w:r>
    </w:p>
    <w:p w14:paraId="7D054CB6" w14:textId="0E678270" w:rsidR="00825B12" w:rsidRPr="00FE22E9" w:rsidRDefault="004D5014" w:rsidP="00825B1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color w:val="FF0000"/>
          <w:sz w:val="28"/>
          <w:szCs w:val="28"/>
          <w:lang w:eastAsia="pl-PL"/>
        </w:rPr>
        <w:t>Do budynku p</w:t>
      </w:r>
      <w:r w:rsidR="002761B4" w:rsidRPr="00FE22E9">
        <w:rPr>
          <w:rFonts w:ascii="Calibri" w:eastAsia="Times New Roman" w:hAnsi="Calibri" w:cs="Calibri"/>
          <w:color w:val="FF0000"/>
          <w:sz w:val="28"/>
          <w:szCs w:val="28"/>
          <w:lang w:eastAsia="pl-PL"/>
        </w:rPr>
        <w:t>rowadzi wejście od frontu budynku</w:t>
      </w:r>
      <w:r w:rsidRPr="00FE22E9">
        <w:rPr>
          <w:rFonts w:ascii="Calibri" w:eastAsia="Times New Roman" w:hAnsi="Calibri" w:cs="Calibri"/>
          <w:color w:val="FF0000"/>
          <w:sz w:val="28"/>
          <w:szCs w:val="28"/>
          <w:lang w:eastAsia="pl-PL"/>
        </w:rPr>
        <w:t xml:space="preserve"> </w:t>
      </w:r>
      <w:r w:rsidR="00825B12" w:rsidRPr="00FE22E9">
        <w:rPr>
          <w:rFonts w:ascii="Calibri" w:eastAsia="Times New Roman" w:hAnsi="Calibri" w:cs="Calibri"/>
          <w:color w:val="FF0000"/>
          <w:sz w:val="28"/>
          <w:szCs w:val="28"/>
          <w:lang w:eastAsia="pl-PL"/>
        </w:rPr>
        <w:t>nie zawierająca przeszkód</w:t>
      </w:r>
      <w:r w:rsidRPr="00FE22E9">
        <w:rPr>
          <w:rFonts w:ascii="Calibri" w:eastAsia="Times New Roman" w:hAnsi="Calibri" w:cs="Calibri"/>
          <w:color w:val="FF0000"/>
          <w:sz w:val="28"/>
          <w:szCs w:val="28"/>
          <w:lang w:eastAsia="pl-PL"/>
        </w:rPr>
        <w:t xml:space="preserve"> (schody) dla osób niepełnosprawnych.</w:t>
      </w:r>
      <w:r w:rsidR="002761B4" w:rsidRPr="00FE22E9">
        <w:rPr>
          <w:rFonts w:ascii="Calibri" w:eastAsia="Times New Roman" w:hAnsi="Calibri" w:cs="Calibri"/>
          <w:color w:val="FF0000"/>
          <w:sz w:val="28"/>
          <w:szCs w:val="28"/>
          <w:lang w:eastAsia="pl-PL"/>
        </w:rPr>
        <w:t xml:space="preserve"> </w:t>
      </w:r>
      <w:r w:rsidR="00825B12" w:rsidRPr="00FE22E9">
        <w:rPr>
          <w:rFonts w:ascii="Calibri" w:eastAsia="Times New Roman" w:hAnsi="Calibri" w:cs="Calibri"/>
          <w:color w:val="FF0000"/>
          <w:sz w:val="28"/>
          <w:szCs w:val="28"/>
          <w:lang w:eastAsia="pl-PL"/>
        </w:rPr>
        <w:t xml:space="preserve">Budynek komendy jest dostępny dla osób na wózku. </w:t>
      </w:r>
      <w:r w:rsidR="002761B4" w:rsidRPr="00FE22E9">
        <w:rPr>
          <w:rFonts w:ascii="Calibri" w:eastAsia="Times New Roman" w:hAnsi="Calibri" w:cs="Calibri"/>
          <w:color w:val="FF0000"/>
          <w:sz w:val="28"/>
          <w:szCs w:val="28"/>
          <w:lang w:eastAsia="pl-PL"/>
        </w:rPr>
        <w:t xml:space="preserve">Możliwość jest skorzystania z windy osobowej znajdującej się na parterze przy </w:t>
      </w:r>
      <w:r w:rsidR="00825B12" w:rsidRPr="00FE22E9">
        <w:rPr>
          <w:rFonts w:ascii="Calibri" w:eastAsia="Times New Roman" w:hAnsi="Calibri" w:cs="Calibri"/>
          <w:color w:val="FF0000"/>
          <w:sz w:val="28"/>
          <w:szCs w:val="28"/>
          <w:lang w:eastAsia="pl-PL"/>
        </w:rPr>
        <w:t>wejściu do budynku</w:t>
      </w:r>
      <w:r w:rsidR="002761B4" w:rsidRPr="00FE22E9">
        <w:rPr>
          <w:rFonts w:ascii="Calibri" w:eastAsia="Times New Roman" w:hAnsi="Calibri" w:cs="Calibri"/>
          <w:color w:val="FF0000"/>
          <w:sz w:val="28"/>
          <w:szCs w:val="28"/>
          <w:lang w:eastAsia="pl-PL"/>
        </w:rPr>
        <w:t>.</w:t>
      </w:r>
      <w:r w:rsidR="00825B12" w:rsidRPr="00FE22E9">
        <w:rPr>
          <w:rFonts w:ascii="Calibri" w:eastAsia="Times New Roman" w:hAnsi="Calibri" w:cs="Calibri"/>
          <w:color w:val="FF0000"/>
          <w:sz w:val="28"/>
          <w:szCs w:val="28"/>
          <w:lang w:eastAsia="pl-PL"/>
        </w:rPr>
        <w:t xml:space="preserve"> Osoba na wózku może wjechać na każde piętro budynku komendy.</w:t>
      </w:r>
    </w:p>
    <w:p w14:paraId="27CF119C" w14:textId="77777777" w:rsidR="004D5014" w:rsidRPr="00FE22E9" w:rsidRDefault="004D5014" w:rsidP="004D501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Przed wejściem głównym znajduje się domofon umożliwiający informowanie o przybyciu do budynku komendy.</w:t>
      </w:r>
    </w:p>
    <w:p w14:paraId="4DE36364" w14:textId="77777777" w:rsidR="004D5014" w:rsidRPr="00FE22E9" w:rsidRDefault="004D5014" w:rsidP="004D501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Przed budynkiem wyznaczono 2 miejsca parkingowe.</w:t>
      </w:r>
    </w:p>
    <w:p w14:paraId="2768C560" w14:textId="77777777" w:rsidR="004D5014" w:rsidRPr="00FE22E9" w:rsidRDefault="004D5014" w:rsidP="004D501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Do budynku i wszystkich jego pomieszczeń można wejść z psem asystującym i psem przewodnikiem.</w:t>
      </w:r>
    </w:p>
    <w:p w14:paraId="7968C9BD" w14:textId="77777777" w:rsidR="004D5014" w:rsidRPr="00FE22E9" w:rsidRDefault="004D5014" w:rsidP="004D501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W budynku Komendy nie ma pętli indukcyjnych.</w:t>
      </w:r>
    </w:p>
    <w:p w14:paraId="44105E02" w14:textId="77777777" w:rsidR="004D5014" w:rsidRPr="00FE22E9" w:rsidRDefault="004D5014" w:rsidP="004D501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>W budynku nie ma oznaczeń w alfabecie brajla ani oznaczeń kontrastowych lub w druku powiększonym dla osób niewidomych i słabowidzących.</w:t>
      </w:r>
    </w:p>
    <w:p w14:paraId="2F9950AA" w14:textId="77777777" w:rsidR="00CE6653" w:rsidRPr="00FE22E9" w:rsidRDefault="00CE6653" w:rsidP="00CE665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lastRenderedPageBreak/>
        <w:t>W Kancelarii Ogólnej i w każdym innym miejscu można skorzystać z tłumacza polskiego języka migowego (PJM) online. Usługa jest dostępna w godzinach pracy urzędu. Usługa jest bezpłatna dla osób głuchych.</w:t>
      </w:r>
    </w:p>
    <w:p w14:paraId="27B84F11" w14:textId="77777777" w:rsidR="00CE6653" w:rsidRPr="00FE22E9" w:rsidRDefault="00CE6653" w:rsidP="00CE665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E22E9">
        <w:rPr>
          <w:rFonts w:ascii="Calibri" w:eastAsia="Times New Roman" w:hAnsi="Calibri" w:cs="Calibri"/>
          <w:sz w:val="28"/>
          <w:szCs w:val="28"/>
          <w:lang w:eastAsia="pl-PL"/>
        </w:rPr>
        <w:t xml:space="preserve">Więcej informacji o dostępności cyfrowej można znaleźć na </w:t>
      </w:r>
      <w:hyperlink r:id="rId6" w:history="1">
        <w:r w:rsidRPr="00FE22E9">
          <w:rPr>
            <w:rStyle w:val="Hipercze"/>
            <w:rFonts w:ascii="Calibri" w:eastAsia="Times New Roman" w:hAnsi="Calibri" w:cs="Calibri"/>
            <w:sz w:val="28"/>
            <w:szCs w:val="28"/>
            <w:lang w:eastAsia="pl-PL"/>
          </w:rPr>
          <w:t>stronie Ministerstwa Cyfryzacji poświęconej temu tematowi.</w:t>
        </w:r>
      </w:hyperlink>
    </w:p>
    <w:p w14:paraId="1B382BF3" w14:textId="77777777" w:rsidR="00CE6653" w:rsidRPr="004D5014" w:rsidRDefault="00CE6653" w:rsidP="004D5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7B2CF0" w14:textId="77777777" w:rsidR="00FE1A0F" w:rsidRDefault="00FE1A0F"/>
    <w:sectPr w:rsidR="00FE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5134"/>
    <w:multiLevelType w:val="multilevel"/>
    <w:tmpl w:val="E318C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1F7451"/>
    <w:multiLevelType w:val="multilevel"/>
    <w:tmpl w:val="1C92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14"/>
    <w:rsid w:val="000E61A3"/>
    <w:rsid w:val="00115FA9"/>
    <w:rsid w:val="001423C7"/>
    <w:rsid w:val="002761B4"/>
    <w:rsid w:val="004D5014"/>
    <w:rsid w:val="00825B12"/>
    <w:rsid w:val="00CE6653"/>
    <w:rsid w:val="00FE1A0F"/>
    <w:rsid w:val="00F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287C"/>
  <w15:chartTrackingRefBased/>
  <w15:docId w15:val="{4B3B2A01-7D8A-4277-B153-9FE73132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61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dostepnosc-cyfrowa/" TargetMode="External"/><Relationship Id="rId5" Type="http://schemas.openxmlformats.org/officeDocument/2006/relationships/hyperlink" Target="mailto:kppspwrzesnia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prewencja2</dc:creator>
  <cp:keywords/>
  <dc:description/>
  <cp:lastModifiedBy>prewencja2</cp:lastModifiedBy>
  <cp:revision>3</cp:revision>
  <dcterms:created xsi:type="dcterms:W3CDTF">2021-09-30T05:49:00Z</dcterms:created>
  <dcterms:modified xsi:type="dcterms:W3CDTF">2021-09-30T05:50:00Z</dcterms:modified>
</cp:coreProperties>
</file>