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02" w:rsidRDefault="00F913D2" w:rsidP="00496659">
      <w:pPr>
        <w:spacing w:after="24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Czym jest</w:t>
      </w:r>
      <w:r w:rsidR="003B6402">
        <w:rPr>
          <w:rFonts w:cstheme="minorHAnsi"/>
          <w:b/>
          <w:sz w:val="24"/>
          <w:szCs w:val="24"/>
        </w:rPr>
        <w:t xml:space="preserve"> NABE?</w:t>
      </w:r>
    </w:p>
    <w:p w:rsidR="003153F2" w:rsidRPr="003B6402" w:rsidRDefault="00D64608" w:rsidP="00496659">
      <w:pPr>
        <w:pStyle w:val="Akapitzlist"/>
        <w:numPr>
          <w:ilvl w:val="0"/>
          <w:numId w:val="2"/>
        </w:numPr>
        <w:spacing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3B6402">
        <w:rPr>
          <w:rFonts w:cstheme="minorHAnsi"/>
          <w:sz w:val="24"/>
          <w:szCs w:val="24"/>
        </w:rPr>
        <w:t xml:space="preserve">Koncepcja utworzenia </w:t>
      </w:r>
      <w:r w:rsidR="00C90DCB" w:rsidRPr="003B6402">
        <w:rPr>
          <w:rFonts w:cstheme="minorHAnsi"/>
          <w:sz w:val="24"/>
          <w:szCs w:val="24"/>
        </w:rPr>
        <w:t xml:space="preserve">Narodowej Agencji Bezpieczeństwa Energetycznego (NABE) </w:t>
      </w:r>
      <w:r w:rsidRPr="003B6402">
        <w:rPr>
          <w:rFonts w:cstheme="minorHAnsi"/>
          <w:sz w:val="24"/>
          <w:szCs w:val="24"/>
        </w:rPr>
        <w:t xml:space="preserve">polega na </w:t>
      </w:r>
      <w:r w:rsidR="003153F2" w:rsidRPr="003B6402">
        <w:rPr>
          <w:rFonts w:cstheme="minorHAnsi"/>
          <w:sz w:val="24"/>
          <w:szCs w:val="24"/>
        </w:rPr>
        <w:t xml:space="preserve">nabyciu przez Skarb Państwa </w:t>
      </w:r>
      <w:r w:rsidRPr="003B6402">
        <w:rPr>
          <w:rFonts w:cstheme="minorHAnsi"/>
          <w:sz w:val="24"/>
          <w:szCs w:val="24"/>
        </w:rPr>
        <w:t xml:space="preserve">wszystkich aktywów związanych z wytwarzaniem energii </w:t>
      </w:r>
      <w:r w:rsidR="001E6EBA" w:rsidRPr="003B6402">
        <w:rPr>
          <w:rFonts w:cstheme="minorHAnsi"/>
          <w:sz w:val="24"/>
          <w:szCs w:val="24"/>
        </w:rPr>
        <w:t xml:space="preserve">elektrycznej </w:t>
      </w:r>
      <w:r w:rsidRPr="003B6402">
        <w:rPr>
          <w:rFonts w:cstheme="minorHAnsi"/>
          <w:sz w:val="24"/>
          <w:szCs w:val="24"/>
        </w:rPr>
        <w:t>w elektrowniach zasilanych węglem kamiennym i brunatnym</w:t>
      </w:r>
      <w:r w:rsidR="003153F2" w:rsidRPr="003B6402">
        <w:rPr>
          <w:rFonts w:cstheme="minorHAnsi"/>
          <w:sz w:val="24"/>
          <w:szCs w:val="24"/>
        </w:rPr>
        <w:t xml:space="preserve"> wydzielonych</w:t>
      </w:r>
      <w:r w:rsidR="00644AC9">
        <w:rPr>
          <w:rFonts w:cstheme="minorHAnsi"/>
          <w:sz w:val="24"/>
          <w:szCs w:val="24"/>
        </w:rPr>
        <w:t xml:space="preserve">                 </w:t>
      </w:r>
      <w:r w:rsidR="003153F2" w:rsidRPr="003B6402">
        <w:rPr>
          <w:rFonts w:cstheme="minorHAnsi"/>
          <w:sz w:val="24"/>
          <w:szCs w:val="24"/>
        </w:rPr>
        <w:t xml:space="preserve"> z Grup Energetycznych (PGE, TAURON, ENEA i ENERGA). Z uwagi na nierozerwalność kompleksów energetycznych zasilanych węglem brunatnym, wśród aktywów NABE oprócz elektrowni znajdą się również kopalnie węgla brunatnego w Bełchatowie i Turowie należące obecnie do PGE, a także </w:t>
      </w:r>
      <w:r w:rsidRPr="003B6402">
        <w:rPr>
          <w:rFonts w:cstheme="minorHAnsi"/>
          <w:sz w:val="24"/>
          <w:szCs w:val="24"/>
        </w:rPr>
        <w:t>spółk</w:t>
      </w:r>
      <w:r w:rsidR="003153F2" w:rsidRPr="003B6402">
        <w:rPr>
          <w:rFonts w:cstheme="minorHAnsi"/>
          <w:sz w:val="24"/>
          <w:szCs w:val="24"/>
        </w:rPr>
        <w:t>i</w:t>
      </w:r>
      <w:r w:rsidRPr="003B6402">
        <w:rPr>
          <w:rFonts w:cstheme="minorHAnsi"/>
          <w:sz w:val="24"/>
          <w:szCs w:val="24"/>
        </w:rPr>
        <w:t xml:space="preserve"> serwisow</w:t>
      </w:r>
      <w:r w:rsidR="003153F2" w:rsidRPr="003B6402">
        <w:rPr>
          <w:rFonts w:cstheme="minorHAnsi"/>
          <w:sz w:val="24"/>
          <w:szCs w:val="24"/>
        </w:rPr>
        <w:t>e</w:t>
      </w:r>
      <w:r w:rsidRPr="003B6402">
        <w:rPr>
          <w:rFonts w:cstheme="minorHAnsi"/>
          <w:sz w:val="24"/>
          <w:szCs w:val="24"/>
        </w:rPr>
        <w:t xml:space="preserve"> świadcząc</w:t>
      </w:r>
      <w:r w:rsidR="003153F2" w:rsidRPr="003B6402">
        <w:rPr>
          <w:rFonts w:cstheme="minorHAnsi"/>
          <w:sz w:val="24"/>
          <w:szCs w:val="24"/>
        </w:rPr>
        <w:t>e</w:t>
      </w:r>
      <w:r w:rsidRPr="003B6402">
        <w:rPr>
          <w:rFonts w:cstheme="minorHAnsi"/>
          <w:sz w:val="24"/>
          <w:szCs w:val="24"/>
        </w:rPr>
        <w:t xml:space="preserve"> usługi na rzecz </w:t>
      </w:r>
      <w:r w:rsidR="003153F2" w:rsidRPr="003B6402">
        <w:rPr>
          <w:rFonts w:cstheme="minorHAnsi"/>
          <w:sz w:val="24"/>
          <w:szCs w:val="24"/>
        </w:rPr>
        <w:t xml:space="preserve">spółek wytwórczych tworzących NABE. </w:t>
      </w:r>
    </w:p>
    <w:p w:rsidR="00D64608" w:rsidRDefault="003153F2" w:rsidP="00496659">
      <w:pPr>
        <w:pStyle w:val="Akapitzlist"/>
        <w:numPr>
          <w:ilvl w:val="0"/>
          <w:numId w:val="2"/>
        </w:numPr>
        <w:spacing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3B6402">
        <w:rPr>
          <w:rFonts w:cstheme="minorHAnsi"/>
          <w:sz w:val="24"/>
          <w:szCs w:val="24"/>
        </w:rPr>
        <w:t xml:space="preserve">Nabywane przez Skarb Państwa aktywa skupione są obecnie w </w:t>
      </w:r>
      <w:r w:rsidR="00C3142D" w:rsidRPr="003B6402">
        <w:rPr>
          <w:rFonts w:cstheme="minorHAnsi"/>
          <w:sz w:val="24"/>
          <w:szCs w:val="24"/>
        </w:rPr>
        <w:t>pięciu</w:t>
      </w:r>
      <w:r w:rsidRPr="003B6402">
        <w:rPr>
          <w:rFonts w:cstheme="minorHAnsi"/>
          <w:sz w:val="24"/>
          <w:szCs w:val="24"/>
        </w:rPr>
        <w:t xml:space="preserve"> spółkach wytwórczych – PGE GiEK, TAURON Wytwarzanie, ENEA Wytwarzanie, ENEA Elektrownia Połaniec oraz ENERGA  Elektrownie Ostrołęka. Utworzenie NABE nastąpi w momencie nabycia przez Skarb Państwa tychże spółek oraz </w:t>
      </w:r>
      <w:r w:rsidR="001E6EBA" w:rsidRPr="003B6402">
        <w:rPr>
          <w:rFonts w:cstheme="minorHAnsi"/>
          <w:sz w:val="24"/>
          <w:szCs w:val="24"/>
        </w:rPr>
        <w:t xml:space="preserve">ich konsolidacji </w:t>
      </w:r>
      <w:r w:rsidR="00D64608" w:rsidRPr="003B6402">
        <w:rPr>
          <w:rFonts w:cstheme="minorHAnsi"/>
          <w:sz w:val="24"/>
          <w:szCs w:val="24"/>
        </w:rPr>
        <w:t>w</w:t>
      </w:r>
      <w:r w:rsidR="001E6EBA" w:rsidRPr="003B6402">
        <w:rPr>
          <w:rFonts w:cstheme="minorHAnsi"/>
          <w:sz w:val="24"/>
          <w:szCs w:val="24"/>
        </w:rPr>
        <w:t>okół PGE GiEK</w:t>
      </w:r>
      <w:r w:rsidR="00AA5B88" w:rsidRPr="003B6402">
        <w:rPr>
          <w:rFonts w:cstheme="minorHAnsi"/>
          <w:sz w:val="24"/>
          <w:szCs w:val="24"/>
        </w:rPr>
        <w:t xml:space="preserve">, </w:t>
      </w:r>
      <w:r w:rsidR="00354749">
        <w:rPr>
          <w:rFonts w:cstheme="minorHAnsi"/>
          <w:sz w:val="24"/>
          <w:szCs w:val="24"/>
        </w:rPr>
        <w:t xml:space="preserve">poprzez wniesienie </w:t>
      </w:r>
      <w:r w:rsidR="00354749" w:rsidRPr="003B6402">
        <w:rPr>
          <w:rFonts w:cstheme="minorHAnsi"/>
          <w:sz w:val="24"/>
          <w:szCs w:val="24"/>
        </w:rPr>
        <w:t xml:space="preserve">przez Skarb Państwa </w:t>
      </w:r>
      <w:r w:rsidR="00C3142D" w:rsidRPr="003B6402">
        <w:rPr>
          <w:rFonts w:cstheme="minorHAnsi"/>
          <w:sz w:val="24"/>
          <w:szCs w:val="24"/>
        </w:rPr>
        <w:t>czter</w:t>
      </w:r>
      <w:r w:rsidR="00354749">
        <w:rPr>
          <w:rFonts w:cstheme="minorHAnsi"/>
          <w:sz w:val="24"/>
          <w:szCs w:val="24"/>
        </w:rPr>
        <w:t xml:space="preserve">ech pozostałych spółek </w:t>
      </w:r>
      <w:r w:rsidR="001E6EBA" w:rsidRPr="003B6402">
        <w:rPr>
          <w:rFonts w:cstheme="minorHAnsi"/>
          <w:sz w:val="24"/>
          <w:szCs w:val="24"/>
        </w:rPr>
        <w:t>wytwórcz</w:t>
      </w:r>
      <w:r w:rsidR="00354749">
        <w:rPr>
          <w:rFonts w:cstheme="minorHAnsi"/>
          <w:sz w:val="24"/>
          <w:szCs w:val="24"/>
        </w:rPr>
        <w:t xml:space="preserve">ych </w:t>
      </w:r>
      <w:r w:rsidR="001E6EBA" w:rsidRPr="003B6402">
        <w:rPr>
          <w:rFonts w:cstheme="minorHAnsi"/>
          <w:sz w:val="24"/>
          <w:szCs w:val="24"/>
        </w:rPr>
        <w:t>na podwyższeni</w:t>
      </w:r>
      <w:r w:rsidR="007E2101">
        <w:rPr>
          <w:rFonts w:cstheme="minorHAnsi"/>
          <w:sz w:val="24"/>
          <w:szCs w:val="24"/>
        </w:rPr>
        <w:t>e</w:t>
      </w:r>
      <w:r w:rsidR="001E6EBA" w:rsidRPr="003B6402">
        <w:rPr>
          <w:rFonts w:cstheme="minorHAnsi"/>
          <w:sz w:val="24"/>
          <w:szCs w:val="24"/>
        </w:rPr>
        <w:t xml:space="preserve"> kapitału zakładowego PGE GiEK. Taka konsolidacja nastąpi </w:t>
      </w:r>
      <w:r w:rsidR="00C3142D" w:rsidRPr="003B6402">
        <w:rPr>
          <w:rFonts w:cstheme="minorHAnsi"/>
          <w:sz w:val="24"/>
          <w:szCs w:val="24"/>
        </w:rPr>
        <w:t>rów</w:t>
      </w:r>
      <w:r w:rsidR="001E6EBA" w:rsidRPr="003B6402">
        <w:rPr>
          <w:rFonts w:cstheme="minorHAnsi"/>
          <w:sz w:val="24"/>
          <w:szCs w:val="24"/>
        </w:rPr>
        <w:t xml:space="preserve">nocześnie </w:t>
      </w:r>
      <w:r w:rsidR="00354749">
        <w:rPr>
          <w:rFonts w:cstheme="minorHAnsi"/>
          <w:sz w:val="24"/>
          <w:szCs w:val="24"/>
        </w:rPr>
        <w:t xml:space="preserve">                   </w:t>
      </w:r>
      <w:r w:rsidR="00C3142D" w:rsidRPr="003B6402">
        <w:rPr>
          <w:rFonts w:cstheme="minorHAnsi"/>
          <w:sz w:val="24"/>
          <w:szCs w:val="24"/>
        </w:rPr>
        <w:t>z</w:t>
      </w:r>
      <w:r w:rsidR="001E6EBA" w:rsidRPr="003B6402">
        <w:rPr>
          <w:rFonts w:cstheme="minorHAnsi"/>
          <w:sz w:val="24"/>
          <w:szCs w:val="24"/>
        </w:rPr>
        <w:t xml:space="preserve"> nabyci</w:t>
      </w:r>
      <w:r w:rsidR="00C3142D" w:rsidRPr="003B6402">
        <w:rPr>
          <w:rFonts w:cstheme="minorHAnsi"/>
          <w:sz w:val="24"/>
          <w:szCs w:val="24"/>
        </w:rPr>
        <w:t>em</w:t>
      </w:r>
      <w:r w:rsidR="001E6EBA" w:rsidRPr="003B6402">
        <w:rPr>
          <w:rFonts w:cstheme="minorHAnsi"/>
          <w:sz w:val="24"/>
          <w:szCs w:val="24"/>
        </w:rPr>
        <w:t xml:space="preserve"> wszystkich </w:t>
      </w:r>
      <w:r w:rsidR="00C3142D" w:rsidRPr="003B6402">
        <w:rPr>
          <w:rFonts w:cstheme="minorHAnsi"/>
          <w:sz w:val="24"/>
          <w:szCs w:val="24"/>
        </w:rPr>
        <w:t>pięciu</w:t>
      </w:r>
      <w:r w:rsidR="001E6EBA" w:rsidRPr="003B6402">
        <w:rPr>
          <w:rFonts w:cstheme="minorHAnsi"/>
          <w:sz w:val="24"/>
          <w:szCs w:val="24"/>
        </w:rPr>
        <w:t xml:space="preserve"> spółek wytwórczych</w:t>
      </w:r>
      <w:r w:rsidR="001240D9" w:rsidRPr="003B6402">
        <w:rPr>
          <w:rFonts w:cstheme="minorHAnsi"/>
          <w:sz w:val="24"/>
          <w:szCs w:val="24"/>
        </w:rPr>
        <w:t xml:space="preserve"> (co ma nastąpić w jednym i tym samym dniu)</w:t>
      </w:r>
      <w:r w:rsidR="001E6EBA" w:rsidRPr="003B6402">
        <w:rPr>
          <w:rFonts w:cstheme="minorHAnsi"/>
          <w:sz w:val="24"/>
          <w:szCs w:val="24"/>
        </w:rPr>
        <w:t xml:space="preserve">, a PGE GiEK zmieni firmę na </w:t>
      </w:r>
      <w:r w:rsidR="00D64608" w:rsidRPr="003B6402">
        <w:rPr>
          <w:rFonts w:cstheme="minorHAnsi"/>
          <w:sz w:val="24"/>
          <w:szCs w:val="24"/>
        </w:rPr>
        <w:t xml:space="preserve">Narodowa Agencja Bezpieczeństwa Energetycznego </w:t>
      </w:r>
      <w:r w:rsidR="00354749">
        <w:rPr>
          <w:rFonts w:cstheme="minorHAnsi"/>
          <w:sz w:val="24"/>
          <w:szCs w:val="24"/>
        </w:rPr>
        <w:t xml:space="preserve">                           </w:t>
      </w:r>
      <w:r w:rsidR="001E6EBA" w:rsidRPr="003B6402">
        <w:rPr>
          <w:rFonts w:cstheme="minorHAnsi"/>
          <w:sz w:val="24"/>
          <w:szCs w:val="24"/>
        </w:rPr>
        <w:t xml:space="preserve"> i będzie skupiać w swojej grupie kapitałowej wszystkie nabyte </w:t>
      </w:r>
      <w:r w:rsidR="001240D9" w:rsidRPr="003B6402">
        <w:rPr>
          <w:rFonts w:cstheme="minorHAnsi"/>
          <w:sz w:val="24"/>
          <w:szCs w:val="24"/>
        </w:rPr>
        <w:t xml:space="preserve">przez Skarb Państwa </w:t>
      </w:r>
      <w:r w:rsidR="001E6EBA" w:rsidRPr="003B6402">
        <w:rPr>
          <w:rFonts w:cstheme="minorHAnsi"/>
          <w:sz w:val="24"/>
          <w:szCs w:val="24"/>
        </w:rPr>
        <w:t>aktywa wytwórcze i spółki serwisowe</w:t>
      </w:r>
      <w:r w:rsidR="00D64608" w:rsidRPr="003B6402">
        <w:rPr>
          <w:rFonts w:cstheme="minorHAnsi"/>
          <w:sz w:val="24"/>
          <w:szCs w:val="24"/>
        </w:rPr>
        <w:t>.</w:t>
      </w:r>
      <w:r w:rsidR="005018D9" w:rsidRPr="003B6402">
        <w:rPr>
          <w:rFonts w:cstheme="minorHAnsi"/>
          <w:sz w:val="24"/>
          <w:szCs w:val="24"/>
        </w:rPr>
        <w:t xml:space="preserve"> Będą one obejmowały 13 elektrowni o łącznej zainstalowanej mocy 23,5 GW.</w:t>
      </w:r>
      <w:r w:rsidR="001240D9" w:rsidRPr="003B6402">
        <w:rPr>
          <w:rFonts w:cstheme="minorHAnsi"/>
          <w:sz w:val="24"/>
          <w:szCs w:val="24"/>
        </w:rPr>
        <w:t xml:space="preserve"> Jedynym akcjonariuszem NABE będzie Skarb Państwa.</w:t>
      </w:r>
      <w:r w:rsidR="00354749">
        <w:rPr>
          <w:rFonts w:cstheme="minorHAnsi"/>
          <w:sz w:val="24"/>
          <w:szCs w:val="24"/>
        </w:rPr>
        <w:t xml:space="preserve"> </w:t>
      </w:r>
    </w:p>
    <w:p w:rsidR="00F913D2" w:rsidRPr="00F913D2" w:rsidRDefault="00F913D2" w:rsidP="00F913D2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Dlaczego NABE?</w:t>
      </w:r>
    </w:p>
    <w:p w:rsidR="00820960" w:rsidRDefault="00484379" w:rsidP="00820960">
      <w:pPr>
        <w:pStyle w:val="Akapitzlist"/>
        <w:numPr>
          <w:ilvl w:val="0"/>
          <w:numId w:val="2"/>
        </w:numPr>
        <w:spacing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D12BF2">
        <w:rPr>
          <w:rFonts w:cstheme="minorHAnsi"/>
          <w:sz w:val="24"/>
          <w:szCs w:val="24"/>
        </w:rPr>
        <w:t xml:space="preserve">Utworzenie NABE ma na celu dostosowanie Grup Energetycznych do wyzwań transformacji energetycznej </w:t>
      </w:r>
      <w:r w:rsidR="007C3C21" w:rsidRPr="00D12BF2">
        <w:rPr>
          <w:rFonts w:cstheme="minorHAnsi"/>
          <w:sz w:val="24"/>
          <w:szCs w:val="24"/>
        </w:rPr>
        <w:t>Polski</w:t>
      </w:r>
      <w:r w:rsidRPr="00D12BF2">
        <w:rPr>
          <w:rFonts w:cstheme="minorHAnsi"/>
          <w:sz w:val="24"/>
          <w:szCs w:val="24"/>
        </w:rPr>
        <w:t xml:space="preserve"> spójnie z kierunkami wskazanymi w PEP2040</w:t>
      </w:r>
      <w:r w:rsidR="00AB6F51" w:rsidRPr="00D12BF2">
        <w:rPr>
          <w:rFonts w:cstheme="minorHAnsi"/>
          <w:sz w:val="24"/>
          <w:szCs w:val="24"/>
        </w:rPr>
        <w:t>. Jest to kluczowe, bowiem Grupy Energetyczne są głównymi wytwórcami energii elektrycznej w Polsce, tym samym ich rola w transformacji energetycznej kraju jest newralgiczna. Pomimo tego, że już obecnie realizują szereg projektów rozwojowych, to posiadana struktura aktywów wytwórczych i obciążenie aktywami węglowymi ogranicza ich potencjał inwestycyjny</w:t>
      </w:r>
      <w:r w:rsidR="00354749">
        <w:rPr>
          <w:rFonts w:cstheme="minorHAnsi"/>
          <w:sz w:val="24"/>
          <w:szCs w:val="24"/>
        </w:rPr>
        <w:t xml:space="preserve">                           </w:t>
      </w:r>
      <w:r w:rsidR="00AB6F51" w:rsidRPr="00D12BF2">
        <w:rPr>
          <w:rFonts w:cstheme="minorHAnsi"/>
          <w:sz w:val="24"/>
          <w:szCs w:val="24"/>
        </w:rPr>
        <w:t xml:space="preserve"> </w:t>
      </w:r>
      <w:r w:rsidR="007C3C21" w:rsidRPr="00D12BF2">
        <w:rPr>
          <w:rFonts w:cstheme="minorHAnsi"/>
          <w:sz w:val="24"/>
          <w:szCs w:val="24"/>
        </w:rPr>
        <w:t xml:space="preserve">i rozwojowy </w:t>
      </w:r>
      <w:r w:rsidR="00AB6F51" w:rsidRPr="00D12BF2">
        <w:rPr>
          <w:rFonts w:cstheme="minorHAnsi"/>
          <w:sz w:val="24"/>
          <w:szCs w:val="24"/>
        </w:rPr>
        <w:t>w segmencie źródeł nisko- oraz zeroemisyjnych i spowalnia tempo transformacji energetycznej kraju.</w:t>
      </w:r>
      <w:r w:rsidR="00FA22B2" w:rsidRPr="00D12BF2">
        <w:rPr>
          <w:rFonts w:cstheme="minorHAnsi"/>
          <w:sz w:val="24"/>
          <w:szCs w:val="24"/>
        </w:rPr>
        <w:t xml:space="preserve"> Uwolniony </w:t>
      </w:r>
      <w:r w:rsidR="003E364D">
        <w:rPr>
          <w:rFonts w:cstheme="minorHAnsi"/>
          <w:sz w:val="24"/>
          <w:szCs w:val="24"/>
        </w:rPr>
        <w:t xml:space="preserve">od śladu węglowego </w:t>
      </w:r>
      <w:r w:rsidR="00FA22B2" w:rsidRPr="00D12BF2">
        <w:rPr>
          <w:rFonts w:cstheme="minorHAnsi"/>
          <w:sz w:val="24"/>
          <w:szCs w:val="24"/>
        </w:rPr>
        <w:t>potencjał inwestycyjny Grup Energetycznych będzie mógł być wykorzystany w szczególności na rozwój nowych konwencjonalnych i niekonwencjonalnych mocy wytwórczych (elektrownie</w:t>
      </w:r>
      <w:r w:rsidR="00354749">
        <w:rPr>
          <w:rFonts w:cstheme="minorHAnsi"/>
          <w:sz w:val="24"/>
          <w:szCs w:val="24"/>
        </w:rPr>
        <w:t>:</w:t>
      </w:r>
      <w:r w:rsidR="00FA22B2" w:rsidRPr="00D12BF2">
        <w:rPr>
          <w:rFonts w:cstheme="minorHAnsi"/>
          <w:sz w:val="24"/>
          <w:szCs w:val="24"/>
        </w:rPr>
        <w:t xml:space="preserve"> wiatrowe, fotowoltaiczne, gazowe</w:t>
      </w:r>
      <w:r w:rsidR="00E9711B">
        <w:rPr>
          <w:rFonts w:cstheme="minorHAnsi"/>
          <w:sz w:val="24"/>
          <w:szCs w:val="24"/>
        </w:rPr>
        <w:t>, atomowe</w:t>
      </w:r>
      <w:r w:rsidR="00FA22B2" w:rsidRPr="00D12BF2">
        <w:rPr>
          <w:rFonts w:cstheme="minorHAnsi"/>
          <w:sz w:val="24"/>
          <w:szCs w:val="24"/>
        </w:rPr>
        <w:t xml:space="preserve">) oraz zwiększenie potencjału magazynowania energii elektrycznej i ciepła, jak również </w:t>
      </w:r>
      <w:r w:rsidR="007E2101">
        <w:rPr>
          <w:rFonts w:cstheme="minorHAnsi"/>
          <w:sz w:val="24"/>
          <w:szCs w:val="24"/>
        </w:rPr>
        <w:t>na</w:t>
      </w:r>
      <w:r w:rsidR="007E2101" w:rsidRPr="00D12BF2">
        <w:rPr>
          <w:rFonts w:cstheme="minorHAnsi"/>
          <w:sz w:val="24"/>
          <w:szCs w:val="24"/>
        </w:rPr>
        <w:t xml:space="preserve"> </w:t>
      </w:r>
      <w:r w:rsidR="00FA22B2" w:rsidRPr="00D12BF2">
        <w:rPr>
          <w:rFonts w:cstheme="minorHAnsi"/>
          <w:sz w:val="24"/>
          <w:szCs w:val="24"/>
        </w:rPr>
        <w:t>rozwój systemu dystrybucji.</w:t>
      </w:r>
    </w:p>
    <w:p w:rsidR="00B12702" w:rsidRPr="00820960" w:rsidRDefault="00A76E21" w:rsidP="00820960">
      <w:pPr>
        <w:pStyle w:val="Akapitzlist"/>
        <w:numPr>
          <w:ilvl w:val="0"/>
          <w:numId w:val="2"/>
        </w:numPr>
        <w:spacing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820960">
        <w:rPr>
          <w:rFonts w:cstheme="minorHAnsi"/>
          <w:sz w:val="24"/>
          <w:szCs w:val="24"/>
        </w:rPr>
        <w:t xml:space="preserve">Utworzenie NABE </w:t>
      </w:r>
      <w:r w:rsidR="00A21B7A" w:rsidRPr="00820960">
        <w:rPr>
          <w:rFonts w:cstheme="minorHAnsi"/>
          <w:sz w:val="24"/>
          <w:szCs w:val="24"/>
        </w:rPr>
        <w:t>ma również na celu</w:t>
      </w:r>
      <w:r w:rsidRPr="00820960">
        <w:rPr>
          <w:rFonts w:cstheme="minorHAnsi"/>
          <w:sz w:val="24"/>
          <w:szCs w:val="24"/>
        </w:rPr>
        <w:t xml:space="preserve"> </w:t>
      </w:r>
      <w:r w:rsidR="007A20A8" w:rsidRPr="00820960">
        <w:rPr>
          <w:rFonts w:cstheme="minorHAnsi"/>
          <w:sz w:val="24"/>
          <w:szCs w:val="24"/>
        </w:rPr>
        <w:t>wzmocnienie bezpieczeństwa energetycznego Polski w okresie transformacji energetycznej kraju</w:t>
      </w:r>
      <w:r w:rsidR="007A20A8">
        <w:rPr>
          <w:rFonts w:cstheme="minorHAnsi"/>
          <w:sz w:val="24"/>
          <w:szCs w:val="24"/>
        </w:rPr>
        <w:t xml:space="preserve"> poprzez</w:t>
      </w:r>
      <w:r w:rsidR="007A20A8" w:rsidRPr="00820960">
        <w:rPr>
          <w:rFonts w:cstheme="minorHAnsi"/>
          <w:sz w:val="24"/>
          <w:szCs w:val="24"/>
        </w:rPr>
        <w:t xml:space="preserve"> </w:t>
      </w:r>
      <w:r w:rsidRPr="00820960">
        <w:rPr>
          <w:rFonts w:cstheme="minorHAnsi"/>
          <w:sz w:val="24"/>
          <w:szCs w:val="24"/>
        </w:rPr>
        <w:t xml:space="preserve">skupienie niemal wszystkich elektrowni węglowych w Polsce w </w:t>
      </w:r>
      <w:r w:rsidR="00E9711B" w:rsidRPr="00820960">
        <w:rPr>
          <w:rFonts w:cstheme="minorHAnsi"/>
          <w:sz w:val="24"/>
          <w:szCs w:val="24"/>
        </w:rPr>
        <w:t>podmiocie, którego wyłącznym właścicielem (akcjonariuszem) będzie</w:t>
      </w:r>
      <w:r w:rsidRPr="00820960">
        <w:rPr>
          <w:rFonts w:cstheme="minorHAnsi"/>
          <w:sz w:val="24"/>
          <w:szCs w:val="24"/>
        </w:rPr>
        <w:t xml:space="preserve"> Skarb Państwa. Pozwoli to </w:t>
      </w:r>
      <w:r w:rsidR="00B12702" w:rsidRPr="00820960">
        <w:rPr>
          <w:rFonts w:cstheme="minorHAnsi"/>
          <w:sz w:val="24"/>
          <w:szCs w:val="24"/>
        </w:rPr>
        <w:t>na</w:t>
      </w:r>
      <w:r w:rsidR="007A20A8">
        <w:rPr>
          <w:rFonts w:cstheme="minorHAnsi"/>
          <w:sz w:val="24"/>
          <w:szCs w:val="24"/>
        </w:rPr>
        <w:t xml:space="preserve"> </w:t>
      </w:r>
      <w:r w:rsidR="00820960" w:rsidRPr="00820960">
        <w:rPr>
          <w:rFonts w:cstheme="minorHAnsi"/>
          <w:sz w:val="24"/>
          <w:szCs w:val="24"/>
        </w:rPr>
        <w:t>zapewni</w:t>
      </w:r>
      <w:r w:rsidR="00820960">
        <w:rPr>
          <w:rFonts w:cstheme="minorHAnsi"/>
          <w:sz w:val="24"/>
          <w:szCs w:val="24"/>
        </w:rPr>
        <w:t>enie</w:t>
      </w:r>
      <w:r w:rsidR="00820960" w:rsidRPr="00820960">
        <w:rPr>
          <w:rFonts w:cstheme="minorHAnsi"/>
          <w:sz w:val="24"/>
          <w:szCs w:val="24"/>
        </w:rPr>
        <w:t xml:space="preserve"> </w:t>
      </w:r>
      <w:r w:rsidR="00820960">
        <w:rPr>
          <w:rFonts w:cstheme="minorHAnsi"/>
          <w:sz w:val="24"/>
          <w:szCs w:val="24"/>
        </w:rPr>
        <w:t xml:space="preserve">skoordynowanego </w:t>
      </w:r>
      <w:r w:rsidR="00354749">
        <w:rPr>
          <w:rFonts w:cstheme="minorHAnsi"/>
          <w:sz w:val="24"/>
          <w:szCs w:val="24"/>
        </w:rPr>
        <w:t xml:space="preserve">                      </w:t>
      </w:r>
      <w:r w:rsidR="00820960">
        <w:rPr>
          <w:rFonts w:cstheme="minorHAnsi"/>
          <w:sz w:val="24"/>
          <w:szCs w:val="24"/>
        </w:rPr>
        <w:t xml:space="preserve">i </w:t>
      </w:r>
      <w:r w:rsidR="00820960" w:rsidRPr="00820960">
        <w:rPr>
          <w:rFonts w:cstheme="minorHAnsi"/>
          <w:sz w:val="24"/>
          <w:szCs w:val="24"/>
        </w:rPr>
        <w:t>kontrolowane</w:t>
      </w:r>
      <w:r w:rsidR="00820960">
        <w:rPr>
          <w:rFonts w:cstheme="minorHAnsi"/>
          <w:sz w:val="24"/>
          <w:szCs w:val="24"/>
        </w:rPr>
        <w:t>go</w:t>
      </w:r>
      <w:r w:rsidR="00820960" w:rsidRPr="00820960">
        <w:rPr>
          <w:rFonts w:cstheme="minorHAnsi"/>
          <w:sz w:val="24"/>
          <w:szCs w:val="24"/>
        </w:rPr>
        <w:t xml:space="preserve"> temp</w:t>
      </w:r>
      <w:r w:rsidR="00820960">
        <w:rPr>
          <w:rFonts w:cstheme="minorHAnsi"/>
          <w:sz w:val="24"/>
          <w:szCs w:val="24"/>
        </w:rPr>
        <w:t>a</w:t>
      </w:r>
      <w:r w:rsidR="00820960" w:rsidRPr="00820960">
        <w:rPr>
          <w:rFonts w:cstheme="minorHAnsi"/>
          <w:sz w:val="24"/>
          <w:szCs w:val="24"/>
        </w:rPr>
        <w:t xml:space="preserve"> długofalowego harmonogramu wyłączania poszczególnych </w:t>
      </w:r>
      <w:r w:rsidR="00820960" w:rsidRPr="00820960">
        <w:rPr>
          <w:rFonts w:cstheme="minorHAnsi"/>
          <w:sz w:val="24"/>
          <w:szCs w:val="24"/>
        </w:rPr>
        <w:lastRenderedPageBreak/>
        <w:t>bloków węglowych</w:t>
      </w:r>
      <w:r w:rsidR="00820960">
        <w:rPr>
          <w:rFonts w:cstheme="minorHAnsi"/>
          <w:sz w:val="24"/>
          <w:szCs w:val="24"/>
        </w:rPr>
        <w:t>, regulując tempo</w:t>
      </w:r>
      <w:r w:rsidR="00820960" w:rsidRPr="00820960">
        <w:rPr>
          <w:rFonts w:cstheme="minorHAnsi"/>
          <w:sz w:val="24"/>
          <w:szCs w:val="24"/>
        </w:rPr>
        <w:t xml:space="preserve"> transformacji energetycznej Polski z uwzględnieniem potrzeb Krajowego Systemu Elektroenergetycznego (KSE)</w:t>
      </w:r>
      <w:r w:rsidR="00820960">
        <w:rPr>
          <w:rFonts w:cstheme="minorHAnsi"/>
          <w:sz w:val="24"/>
          <w:szCs w:val="24"/>
        </w:rPr>
        <w:t>.</w:t>
      </w:r>
      <w:r w:rsidR="00820960" w:rsidRPr="00820960">
        <w:rPr>
          <w:rFonts w:cstheme="minorHAnsi"/>
          <w:sz w:val="24"/>
          <w:szCs w:val="24"/>
        </w:rPr>
        <w:t xml:space="preserve"> Bowiem NABE będzie </w:t>
      </w:r>
      <w:r w:rsidR="00945C09">
        <w:rPr>
          <w:rFonts w:cstheme="minorHAnsi"/>
          <w:sz w:val="24"/>
          <w:szCs w:val="24"/>
        </w:rPr>
        <w:t>miała możliwość</w:t>
      </w:r>
      <w:r w:rsidR="00820960">
        <w:rPr>
          <w:rFonts w:cstheme="minorHAnsi"/>
          <w:sz w:val="24"/>
          <w:szCs w:val="24"/>
        </w:rPr>
        <w:t>:</w:t>
      </w:r>
    </w:p>
    <w:p w:rsidR="00B12702" w:rsidRDefault="00A76E21" w:rsidP="00E373DF">
      <w:pPr>
        <w:pStyle w:val="Akapitzlist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12BF2">
        <w:rPr>
          <w:rFonts w:cstheme="minorHAnsi"/>
          <w:sz w:val="24"/>
          <w:szCs w:val="24"/>
        </w:rPr>
        <w:t>optymalizacj</w:t>
      </w:r>
      <w:r w:rsidR="00945C09">
        <w:rPr>
          <w:rFonts w:cstheme="minorHAnsi"/>
          <w:sz w:val="24"/>
          <w:szCs w:val="24"/>
        </w:rPr>
        <w:t>i</w:t>
      </w:r>
      <w:r w:rsidRPr="00D12BF2">
        <w:rPr>
          <w:rFonts w:cstheme="minorHAnsi"/>
          <w:sz w:val="24"/>
          <w:szCs w:val="24"/>
        </w:rPr>
        <w:t xml:space="preserve"> prowadzenia inwestycji utrzymaniowych i modernizacyjnych niezbędnych do zachowania sprawności eksploatowanych bloków węglowych do czasu powstania nowych źródeł wytwórczych, przyczyniając się tym samym do zapewnienia niezbędnej dostępności mocy w systemie energetycznym</w:t>
      </w:r>
      <w:r w:rsidR="00B12702" w:rsidRPr="00D12BF2">
        <w:rPr>
          <w:rFonts w:cstheme="minorHAnsi"/>
          <w:sz w:val="24"/>
          <w:szCs w:val="24"/>
        </w:rPr>
        <w:t>;</w:t>
      </w:r>
    </w:p>
    <w:p w:rsidR="00C90DCB" w:rsidRPr="00D12BF2" w:rsidRDefault="00C90DCB" w:rsidP="00E373DF">
      <w:pPr>
        <w:pStyle w:val="Akapitzlist"/>
        <w:numPr>
          <w:ilvl w:val="0"/>
          <w:numId w:val="1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D12BF2">
        <w:rPr>
          <w:rFonts w:cstheme="minorHAnsi"/>
          <w:sz w:val="24"/>
          <w:szCs w:val="24"/>
        </w:rPr>
        <w:t>optymal</w:t>
      </w:r>
      <w:r>
        <w:rPr>
          <w:rFonts w:cstheme="minorHAnsi"/>
          <w:sz w:val="24"/>
          <w:szCs w:val="24"/>
        </w:rPr>
        <w:t>izacj</w:t>
      </w:r>
      <w:r w:rsidR="00945C09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zarządzania</w:t>
      </w:r>
      <w:r w:rsidRPr="00D12BF2">
        <w:rPr>
          <w:rFonts w:cstheme="minorHAnsi"/>
          <w:sz w:val="24"/>
          <w:szCs w:val="24"/>
        </w:rPr>
        <w:t xml:space="preserve"> </w:t>
      </w:r>
      <w:r w:rsidR="004D5B12">
        <w:rPr>
          <w:rFonts w:cstheme="minorHAnsi"/>
          <w:sz w:val="24"/>
          <w:szCs w:val="24"/>
        </w:rPr>
        <w:t xml:space="preserve">pracą bloków węglowych oraz </w:t>
      </w:r>
      <w:r w:rsidRPr="00D12BF2">
        <w:rPr>
          <w:rFonts w:cstheme="minorHAnsi"/>
          <w:sz w:val="24"/>
          <w:szCs w:val="24"/>
        </w:rPr>
        <w:t>harmonogram</w:t>
      </w:r>
      <w:r>
        <w:rPr>
          <w:rFonts w:cstheme="minorHAnsi"/>
          <w:sz w:val="24"/>
          <w:szCs w:val="24"/>
        </w:rPr>
        <w:t>em</w:t>
      </w:r>
      <w:r w:rsidRPr="00D12BF2">
        <w:rPr>
          <w:rFonts w:cstheme="minorHAnsi"/>
          <w:sz w:val="24"/>
          <w:szCs w:val="24"/>
        </w:rPr>
        <w:t xml:space="preserve"> wyłączania poszczególnych bloków węglowych </w:t>
      </w:r>
      <w:r>
        <w:rPr>
          <w:rFonts w:cstheme="minorHAnsi"/>
          <w:sz w:val="24"/>
          <w:szCs w:val="24"/>
        </w:rPr>
        <w:t xml:space="preserve">z </w:t>
      </w:r>
      <w:r w:rsidR="00820960">
        <w:rPr>
          <w:rFonts w:cstheme="minorHAnsi"/>
          <w:sz w:val="24"/>
          <w:szCs w:val="24"/>
        </w:rPr>
        <w:t xml:space="preserve">KSE </w:t>
      </w:r>
      <w:r w:rsidRPr="00D12BF2">
        <w:rPr>
          <w:rFonts w:cstheme="minorHAnsi"/>
          <w:sz w:val="24"/>
          <w:szCs w:val="24"/>
        </w:rPr>
        <w:t>przy uwzględnieniu przyłączania do KSE nowych nisko- i zeroemisyjnych źródeł wytwórczych, przy jednoczesnym uwzględnieniu uwarunkowań rynkowych</w:t>
      </w:r>
      <w:r w:rsidR="00945C09">
        <w:rPr>
          <w:rFonts w:cstheme="minorHAnsi"/>
          <w:sz w:val="24"/>
          <w:szCs w:val="24"/>
        </w:rPr>
        <w:t>.</w:t>
      </w:r>
    </w:p>
    <w:p w:rsidR="000533EC" w:rsidRDefault="00763C69" w:rsidP="007630B8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63C69">
        <w:rPr>
          <w:rFonts w:cstheme="minorHAnsi"/>
          <w:sz w:val="24"/>
          <w:szCs w:val="24"/>
        </w:rPr>
        <w:t>Pracując nad utworzeniem NABE Ministerstwo Aktywów Państwowych kieruje się dwiema kluczowymi wartościami. Po pierwsze w</w:t>
      </w:r>
      <w:r w:rsidR="007A20A8" w:rsidRPr="00763C69">
        <w:rPr>
          <w:rFonts w:cstheme="minorHAnsi"/>
          <w:sz w:val="24"/>
          <w:szCs w:val="24"/>
        </w:rPr>
        <w:t>artością konstytucyjną</w:t>
      </w:r>
      <w:r w:rsidRPr="00763C69">
        <w:rPr>
          <w:rFonts w:cstheme="minorHAnsi"/>
          <w:sz w:val="24"/>
          <w:szCs w:val="24"/>
        </w:rPr>
        <w:t xml:space="preserve"> jaką jest bezpieczeństwo energetyczne kraju </w:t>
      </w:r>
      <w:r w:rsidR="007A20A8" w:rsidRPr="00763C69">
        <w:rPr>
          <w:rFonts w:cstheme="minorHAnsi"/>
          <w:sz w:val="24"/>
          <w:szCs w:val="24"/>
        </w:rPr>
        <w:t xml:space="preserve">(jak wskazał Naczelny Sąd Administracyjny w dniu 18 lipca 2023 r. w kontekście działalności Turowa). </w:t>
      </w:r>
      <w:r w:rsidRPr="00763C69">
        <w:rPr>
          <w:rFonts w:cstheme="minorHAnsi"/>
          <w:sz w:val="24"/>
          <w:szCs w:val="24"/>
        </w:rPr>
        <w:t xml:space="preserve">Po drugie długoterminową wartością Grup Energetycznych, których </w:t>
      </w:r>
      <w:r w:rsidR="000533EC" w:rsidRPr="00763C69">
        <w:rPr>
          <w:rFonts w:cstheme="minorHAnsi"/>
          <w:sz w:val="24"/>
          <w:szCs w:val="24"/>
        </w:rPr>
        <w:t xml:space="preserve">Skarb Państwa </w:t>
      </w:r>
      <w:r>
        <w:rPr>
          <w:rFonts w:cstheme="minorHAnsi"/>
          <w:sz w:val="24"/>
          <w:szCs w:val="24"/>
        </w:rPr>
        <w:t>jest</w:t>
      </w:r>
      <w:r w:rsidR="000533EC" w:rsidRPr="00763C69">
        <w:rPr>
          <w:rFonts w:cstheme="minorHAnsi"/>
          <w:sz w:val="24"/>
          <w:szCs w:val="24"/>
        </w:rPr>
        <w:t xml:space="preserve"> istotny</w:t>
      </w:r>
      <w:r>
        <w:rPr>
          <w:rFonts w:cstheme="minorHAnsi"/>
          <w:sz w:val="24"/>
          <w:szCs w:val="24"/>
        </w:rPr>
        <w:t>m</w:t>
      </w:r>
      <w:r w:rsidR="000533EC" w:rsidRPr="00763C69">
        <w:rPr>
          <w:rFonts w:cstheme="minorHAnsi"/>
          <w:sz w:val="24"/>
          <w:szCs w:val="24"/>
        </w:rPr>
        <w:t xml:space="preserve"> akcjonariusz</w:t>
      </w:r>
      <w:r>
        <w:rPr>
          <w:rFonts w:cstheme="minorHAnsi"/>
          <w:sz w:val="24"/>
          <w:szCs w:val="24"/>
        </w:rPr>
        <w:t>em (</w:t>
      </w:r>
      <w:r w:rsidR="000533EC" w:rsidRPr="00763C69">
        <w:rPr>
          <w:rFonts w:cstheme="minorHAnsi"/>
          <w:sz w:val="24"/>
          <w:szCs w:val="24"/>
        </w:rPr>
        <w:t xml:space="preserve">ustawowy paradygmat </w:t>
      </w:r>
      <w:r>
        <w:rPr>
          <w:rFonts w:cstheme="minorHAnsi"/>
          <w:sz w:val="24"/>
          <w:szCs w:val="24"/>
        </w:rPr>
        <w:t>właścicielski</w:t>
      </w:r>
      <w:r w:rsidR="000533EC" w:rsidRPr="00763C69">
        <w:rPr>
          <w:rFonts w:cstheme="minorHAnsi"/>
          <w:sz w:val="24"/>
          <w:szCs w:val="24"/>
        </w:rPr>
        <w:t xml:space="preserve"> Skarbu Państwa </w:t>
      </w:r>
      <w:r>
        <w:rPr>
          <w:rFonts w:cstheme="minorHAnsi"/>
          <w:sz w:val="24"/>
          <w:szCs w:val="24"/>
        </w:rPr>
        <w:t>co do</w:t>
      </w:r>
      <w:r w:rsidR="000533EC" w:rsidRPr="00763C69">
        <w:rPr>
          <w:rFonts w:cstheme="minorHAnsi"/>
          <w:sz w:val="24"/>
          <w:szCs w:val="24"/>
        </w:rPr>
        <w:t xml:space="preserve"> osiągnięcia trwałego wzrostu wartości tych </w:t>
      </w:r>
      <w:r>
        <w:rPr>
          <w:rFonts w:cstheme="minorHAnsi"/>
          <w:sz w:val="24"/>
          <w:szCs w:val="24"/>
        </w:rPr>
        <w:t>spółek</w:t>
      </w:r>
      <w:r w:rsidR="000533EC" w:rsidRPr="00763C69">
        <w:rPr>
          <w:rFonts w:cstheme="minorHAnsi"/>
          <w:sz w:val="24"/>
          <w:szCs w:val="24"/>
        </w:rPr>
        <w:t>, z uwzględnieniem polityki gospodarczej państwa)</w:t>
      </w:r>
      <w:r>
        <w:rPr>
          <w:rFonts w:cstheme="minorHAnsi"/>
          <w:sz w:val="24"/>
          <w:szCs w:val="24"/>
        </w:rPr>
        <w:t xml:space="preserve">. Należy zauważyć, że </w:t>
      </w:r>
      <w:r w:rsidR="000533EC" w:rsidRPr="00763C69">
        <w:rPr>
          <w:rFonts w:cstheme="minorHAnsi"/>
          <w:sz w:val="24"/>
          <w:szCs w:val="24"/>
        </w:rPr>
        <w:t>już na obecnym etapie rynek i inwestorzy pozytywnie oceniają wpływ utworzenia NABE na Grupy Energetyczne – notowania giełdowe Grup Energetycznych w dniu 17 lipca 2023 r. po otrzymaniu od Skarbu Państwa propozycji warunków transakcji nabycia aktywów węglowych prowadzących do utworzenia NABE wzrosły o ponad 30% w przypadku ENEA, ponad 22% w przypadku TAURON, niemal 15% w przypadku PGE oraz ponad 2% w przypadku ENERGA.</w:t>
      </w:r>
    </w:p>
    <w:p w:rsidR="00AF1A33" w:rsidRPr="00AF1A33" w:rsidRDefault="00AF1A33" w:rsidP="00AF1A33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AF1A33">
        <w:rPr>
          <w:rFonts w:eastAsia="Times New Roman" w:cstheme="minorHAnsi"/>
          <w:sz w:val="24"/>
          <w:szCs w:val="24"/>
        </w:rPr>
        <w:t>Funkcjonowanie NABE, dzięki zakładanej optymalizacji inwestycji utrzymaniowych</w:t>
      </w:r>
      <w:r w:rsidR="00354749">
        <w:rPr>
          <w:rFonts w:eastAsia="Times New Roman" w:cstheme="minorHAnsi"/>
          <w:sz w:val="24"/>
          <w:szCs w:val="24"/>
        </w:rPr>
        <w:t xml:space="preserve">                                </w:t>
      </w:r>
      <w:r w:rsidRPr="00AF1A33">
        <w:rPr>
          <w:rFonts w:eastAsia="Times New Roman" w:cstheme="minorHAnsi"/>
          <w:sz w:val="24"/>
          <w:szCs w:val="24"/>
        </w:rPr>
        <w:t xml:space="preserve"> i modernizacyjnych oraz możliwości optymalizacji harmonogramu wyłączania poszczególnych bloków węglowych, może ograniczyć tempo wzrostu cen energii elektrycznej w perspektywie najbliższych kilkunastu lat w porównaniu do sytuacji, gdyby NABE nie zostało utworzone, a jednostki węglowe pozostałyby rozproszone w Grupach Energetycznych. Należy przy tym </w:t>
      </w:r>
      <w:r w:rsidR="00F913D2">
        <w:rPr>
          <w:rFonts w:eastAsia="Times New Roman" w:cstheme="minorHAnsi"/>
          <w:sz w:val="24"/>
          <w:szCs w:val="24"/>
        </w:rPr>
        <w:t>jednak wskazać</w:t>
      </w:r>
      <w:r w:rsidRPr="00AF1A33">
        <w:rPr>
          <w:rFonts w:eastAsia="Times New Roman" w:cstheme="minorHAnsi"/>
          <w:sz w:val="24"/>
          <w:szCs w:val="24"/>
        </w:rPr>
        <w:t>, że szereg czynników ryn</w:t>
      </w:r>
      <w:r w:rsidR="00F913D2">
        <w:rPr>
          <w:rFonts w:eastAsia="Times New Roman" w:cstheme="minorHAnsi"/>
          <w:sz w:val="24"/>
          <w:szCs w:val="24"/>
        </w:rPr>
        <w:t>k</w:t>
      </w:r>
      <w:r w:rsidRPr="00AF1A33">
        <w:rPr>
          <w:rFonts w:eastAsia="Times New Roman" w:cstheme="minorHAnsi"/>
          <w:sz w:val="24"/>
          <w:szCs w:val="24"/>
        </w:rPr>
        <w:t xml:space="preserve">owych </w:t>
      </w:r>
      <w:r w:rsidR="00354749">
        <w:rPr>
          <w:rFonts w:eastAsia="Times New Roman" w:cstheme="minorHAnsi"/>
          <w:sz w:val="24"/>
          <w:szCs w:val="24"/>
        </w:rPr>
        <w:t xml:space="preserve">                                         </w:t>
      </w:r>
      <w:r w:rsidRPr="00AF1A33">
        <w:rPr>
          <w:rFonts w:eastAsia="Times New Roman" w:cstheme="minorHAnsi"/>
          <w:sz w:val="24"/>
          <w:szCs w:val="24"/>
        </w:rPr>
        <w:t>i regulacyjnych wpływających na ceny energii w długim terminie pozostaj</w:t>
      </w:r>
      <w:r w:rsidR="00F913D2">
        <w:rPr>
          <w:rFonts w:eastAsia="Times New Roman" w:cstheme="minorHAnsi"/>
          <w:sz w:val="24"/>
          <w:szCs w:val="24"/>
        </w:rPr>
        <w:t xml:space="preserve">e </w:t>
      </w:r>
      <w:r w:rsidRPr="00AF1A33">
        <w:rPr>
          <w:rFonts w:eastAsia="Times New Roman" w:cstheme="minorHAnsi"/>
          <w:sz w:val="24"/>
          <w:szCs w:val="24"/>
        </w:rPr>
        <w:t>poza kontrolą Skarbu Państwa.</w:t>
      </w:r>
    </w:p>
    <w:p w:rsidR="003B6402" w:rsidRDefault="003B6402" w:rsidP="003B6402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Bezprecedensowy charakter</w:t>
      </w:r>
      <w:r w:rsidR="00AF1A33">
        <w:rPr>
          <w:rFonts w:cstheme="minorHAnsi"/>
          <w:b/>
          <w:sz w:val="24"/>
          <w:szCs w:val="24"/>
        </w:rPr>
        <w:t xml:space="preserve"> procesu utworzenia NABE</w:t>
      </w:r>
    </w:p>
    <w:p w:rsidR="0073000B" w:rsidRDefault="003E364D" w:rsidP="007D104A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D104A">
        <w:rPr>
          <w:rFonts w:eastAsia="Times New Roman" w:cstheme="minorHAnsi"/>
          <w:sz w:val="24"/>
          <w:szCs w:val="24"/>
        </w:rPr>
        <w:t>Utworzenie</w:t>
      </w:r>
      <w:r>
        <w:rPr>
          <w:rFonts w:cstheme="minorHAnsi"/>
          <w:sz w:val="24"/>
          <w:szCs w:val="24"/>
        </w:rPr>
        <w:t xml:space="preserve"> NABE</w:t>
      </w:r>
      <w:r w:rsidRPr="003E364D">
        <w:rPr>
          <w:rFonts w:cstheme="minorHAnsi"/>
          <w:sz w:val="24"/>
          <w:szCs w:val="24"/>
        </w:rPr>
        <w:t xml:space="preserve"> jest bezprecedensowym i najbardziej kompleksowym </w:t>
      </w:r>
      <w:r>
        <w:rPr>
          <w:rFonts w:cstheme="minorHAnsi"/>
          <w:sz w:val="24"/>
          <w:szCs w:val="24"/>
        </w:rPr>
        <w:t xml:space="preserve">przedsięwzięciem </w:t>
      </w:r>
      <w:r w:rsidRPr="003E364D">
        <w:rPr>
          <w:rFonts w:cstheme="minorHAnsi"/>
          <w:sz w:val="24"/>
          <w:szCs w:val="24"/>
        </w:rPr>
        <w:t xml:space="preserve">realizowanym w polskim sektorze elektroenergetycznym. Z uwagi na </w:t>
      </w:r>
      <w:r>
        <w:rPr>
          <w:rFonts w:cstheme="minorHAnsi"/>
          <w:sz w:val="24"/>
          <w:szCs w:val="24"/>
        </w:rPr>
        <w:t xml:space="preserve">jego </w:t>
      </w:r>
      <w:r w:rsidRPr="003E364D">
        <w:rPr>
          <w:rFonts w:cstheme="minorHAnsi"/>
          <w:sz w:val="24"/>
          <w:szCs w:val="24"/>
        </w:rPr>
        <w:t>skalę</w:t>
      </w:r>
      <w:r>
        <w:rPr>
          <w:rFonts w:cstheme="minorHAnsi"/>
          <w:sz w:val="24"/>
          <w:szCs w:val="24"/>
        </w:rPr>
        <w:t xml:space="preserve"> i </w:t>
      </w:r>
      <w:r w:rsidRPr="003E364D">
        <w:rPr>
          <w:rFonts w:cstheme="minorHAnsi"/>
          <w:sz w:val="24"/>
          <w:szCs w:val="24"/>
        </w:rPr>
        <w:t xml:space="preserve">szeroką grupę interesariuszy, </w:t>
      </w:r>
      <w:r>
        <w:rPr>
          <w:rFonts w:cstheme="minorHAnsi"/>
          <w:sz w:val="24"/>
          <w:szCs w:val="24"/>
        </w:rPr>
        <w:t xml:space="preserve">jak również </w:t>
      </w:r>
      <w:r w:rsidRPr="003E364D">
        <w:rPr>
          <w:rFonts w:cstheme="minorHAnsi"/>
          <w:sz w:val="24"/>
          <w:szCs w:val="24"/>
        </w:rPr>
        <w:t>uwarunkowania sektora elektroenergetycznego</w:t>
      </w:r>
      <w:r>
        <w:rPr>
          <w:rFonts w:cstheme="minorHAnsi"/>
          <w:sz w:val="24"/>
          <w:szCs w:val="24"/>
        </w:rPr>
        <w:t xml:space="preserve"> oraz</w:t>
      </w:r>
      <w:r w:rsidRPr="003E364D">
        <w:rPr>
          <w:rFonts w:cstheme="minorHAnsi"/>
          <w:sz w:val="24"/>
          <w:szCs w:val="24"/>
        </w:rPr>
        <w:t xml:space="preserve"> </w:t>
      </w:r>
      <w:r w:rsidRPr="003E364D">
        <w:rPr>
          <w:rFonts w:cstheme="minorHAnsi"/>
          <w:sz w:val="24"/>
          <w:szCs w:val="24"/>
        </w:rPr>
        <w:lastRenderedPageBreak/>
        <w:t xml:space="preserve">model funkcjonowania i finansowania Grup Energetycznych, </w:t>
      </w:r>
      <w:r>
        <w:rPr>
          <w:rFonts w:cstheme="minorHAnsi"/>
          <w:sz w:val="24"/>
          <w:szCs w:val="24"/>
        </w:rPr>
        <w:t xml:space="preserve">utworzenie NABE wymaga </w:t>
      </w:r>
      <w:r w:rsidRPr="003E364D">
        <w:rPr>
          <w:rFonts w:cstheme="minorHAnsi"/>
          <w:sz w:val="24"/>
          <w:szCs w:val="24"/>
        </w:rPr>
        <w:t>wielopoziomowych działań</w:t>
      </w:r>
      <w:r>
        <w:rPr>
          <w:rFonts w:cstheme="minorHAnsi"/>
          <w:sz w:val="24"/>
          <w:szCs w:val="24"/>
        </w:rPr>
        <w:t xml:space="preserve"> i odpowiedniego zabezpieczenia</w:t>
      </w:r>
      <w:r w:rsidRPr="003E364D">
        <w:rPr>
          <w:rFonts w:cstheme="minorHAnsi"/>
          <w:sz w:val="24"/>
          <w:szCs w:val="24"/>
        </w:rPr>
        <w:t xml:space="preserve"> interesu Skarbu Państwa.</w:t>
      </w:r>
      <w:r w:rsidR="00BB5D79">
        <w:rPr>
          <w:rFonts w:cstheme="minorHAnsi"/>
          <w:sz w:val="24"/>
          <w:szCs w:val="24"/>
        </w:rPr>
        <w:t xml:space="preserve"> </w:t>
      </w:r>
    </w:p>
    <w:p w:rsidR="007D104A" w:rsidRDefault="0073000B" w:rsidP="007D104A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 transakcją utworzenia NABE pracował i pracuje szereg doradców Skarbu Państwa, Grup Energetycznych i samych spółek wytwórczych. Prace obejmowały w szczególności wielomiesięczne badania </w:t>
      </w:r>
      <w:proofErr w:type="spellStart"/>
      <w:r>
        <w:rPr>
          <w:rFonts w:cstheme="minorHAnsi"/>
          <w:sz w:val="24"/>
          <w:szCs w:val="24"/>
        </w:rPr>
        <w:t>due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diligence</w:t>
      </w:r>
      <w:proofErr w:type="spellEnd"/>
      <w:r>
        <w:rPr>
          <w:rFonts w:cstheme="minorHAnsi"/>
          <w:sz w:val="24"/>
          <w:szCs w:val="24"/>
        </w:rPr>
        <w:t xml:space="preserve"> nabywanych aktywów oraz ich wycen</w:t>
      </w:r>
      <w:r w:rsidR="00113638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. O</w:t>
      </w:r>
      <w:r w:rsidR="003E364D">
        <w:rPr>
          <w:rFonts w:cstheme="minorHAnsi"/>
          <w:sz w:val="24"/>
          <w:szCs w:val="24"/>
        </w:rPr>
        <w:t xml:space="preserve">prócz </w:t>
      </w:r>
      <w:r w:rsidR="00BB5D79">
        <w:rPr>
          <w:rFonts w:cstheme="minorHAnsi"/>
          <w:sz w:val="24"/>
          <w:szCs w:val="24"/>
        </w:rPr>
        <w:t xml:space="preserve">wypracowania i uzgodnienia </w:t>
      </w:r>
      <w:r w:rsidR="003E364D">
        <w:rPr>
          <w:rFonts w:cstheme="minorHAnsi"/>
          <w:sz w:val="24"/>
          <w:szCs w:val="24"/>
        </w:rPr>
        <w:t xml:space="preserve">złożonych aspektów transakcyjnych pomiędzy Skarbem Państwa a Grupami Energetycznymi, </w:t>
      </w:r>
      <w:r w:rsidR="00BB5D79">
        <w:rPr>
          <w:rFonts w:cstheme="minorHAnsi"/>
          <w:sz w:val="24"/>
          <w:szCs w:val="24"/>
        </w:rPr>
        <w:t>utworzenie NABE wymagało</w:t>
      </w:r>
      <w:r w:rsidR="003E364D">
        <w:rPr>
          <w:rFonts w:cstheme="minorHAnsi"/>
          <w:sz w:val="24"/>
          <w:szCs w:val="24"/>
        </w:rPr>
        <w:t xml:space="preserve"> </w:t>
      </w:r>
      <w:r w:rsidR="00BB5D79">
        <w:rPr>
          <w:rFonts w:cstheme="minorHAnsi"/>
          <w:sz w:val="24"/>
          <w:szCs w:val="24"/>
        </w:rPr>
        <w:t xml:space="preserve">także </w:t>
      </w:r>
      <w:r w:rsidR="003E364D" w:rsidRPr="003E364D">
        <w:rPr>
          <w:rFonts w:cstheme="minorHAnsi"/>
          <w:sz w:val="24"/>
          <w:szCs w:val="24"/>
        </w:rPr>
        <w:t xml:space="preserve">zapewnienia </w:t>
      </w:r>
      <w:r w:rsidR="003E364D">
        <w:rPr>
          <w:rFonts w:cstheme="minorHAnsi"/>
          <w:sz w:val="24"/>
          <w:szCs w:val="24"/>
        </w:rPr>
        <w:t xml:space="preserve">finansowania </w:t>
      </w:r>
      <w:r w:rsidR="00BB5D79">
        <w:rPr>
          <w:rFonts w:cstheme="minorHAnsi"/>
          <w:sz w:val="24"/>
          <w:szCs w:val="24"/>
        </w:rPr>
        <w:t xml:space="preserve">dla </w:t>
      </w:r>
      <w:r w:rsidR="003E364D">
        <w:rPr>
          <w:rFonts w:cstheme="minorHAnsi"/>
          <w:sz w:val="24"/>
          <w:szCs w:val="24"/>
        </w:rPr>
        <w:t xml:space="preserve">NABE oraz </w:t>
      </w:r>
      <w:r w:rsidR="003E364D" w:rsidRPr="003E364D">
        <w:rPr>
          <w:rFonts w:cstheme="minorHAnsi"/>
          <w:sz w:val="24"/>
          <w:szCs w:val="24"/>
        </w:rPr>
        <w:t xml:space="preserve">akceptacji społecznej dla </w:t>
      </w:r>
      <w:r w:rsidR="003E364D">
        <w:rPr>
          <w:rFonts w:cstheme="minorHAnsi"/>
          <w:sz w:val="24"/>
          <w:szCs w:val="24"/>
        </w:rPr>
        <w:t>t</w:t>
      </w:r>
      <w:r w:rsidR="003E364D" w:rsidRPr="003E364D">
        <w:rPr>
          <w:rFonts w:cstheme="minorHAnsi"/>
          <w:sz w:val="24"/>
          <w:szCs w:val="24"/>
        </w:rPr>
        <w:t>ransformacji</w:t>
      </w:r>
      <w:r w:rsidR="003E364D">
        <w:rPr>
          <w:rFonts w:cstheme="minorHAnsi"/>
          <w:sz w:val="24"/>
          <w:szCs w:val="24"/>
        </w:rPr>
        <w:t xml:space="preserve"> sektora elektroenergetycznego.</w:t>
      </w:r>
    </w:p>
    <w:p w:rsidR="007D104A" w:rsidRPr="007D104A" w:rsidRDefault="007D104A" w:rsidP="005D3050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7D104A">
        <w:rPr>
          <w:rFonts w:cstheme="minorHAnsi"/>
          <w:sz w:val="24"/>
          <w:szCs w:val="24"/>
        </w:rPr>
        <w:t xml:space="preserve">Utworzenie NABE uzyskało akceptację społeczną. W dniu 22 grudnia 2022 roku została zawarta umowa społeczna, która zawiera gwarancje pracownicze dla zatrudnionych </w:t>
      </w:r>
      <w:r w:rsidR="00354749">
        <w:rPr>
          <w:rFonts w:cstheme="minorHAnsi"/>
          <w:sz w:val="24"/>
          <w:szCs w:val="24"/>
        </w:rPr>
        <w:t xml:space="preserve">                        </w:t>
      </w:r>
      <w:r w:rsidRPr="007D104A">
        <w:rPr>
          <w:rFonts w:cstheme="minorHAnsi"/>
          <w:sz w:val="24"/>
          <w:szCs w:val="24"/>
        </w:rPr>
        <w:t>w przedsiębiorstwach, które w związku z transformacją energetyczną i utworzeniem NABE zostaną objęte zmianami. Postanowienia umowy były efektem 18-miesięcznych rozmów prowadzonych przez stronę rządową, stronę społeczną oraz przedsiębiorstwa z sektora energetycznego. Ustawa implementująca zobowiązania strony rządowej</w:t>
      </w:r>
      <w:r>
        <w:rPr>
          <w:rFonts w:cstheme="minorHAnsi"/>
          <w:sz w:val="24"/>
          <w:szCs w:val="24"/>
        </w:rPr>
        <w:t>,</w:t>
      </w:r>
      <w:r w:rsidRPr="007D104A">
        <w:rPr>
          <w:rFonts w:cstheme="minorHAnsi"/>
          <w:sz w:val="24"/>
          <w:szCs w:val="24"/>
        </w:rPr>
        <w:t xml:space="preserve"> wprowadzając</w:t>
      </w:r>
      <w:r>
        <w:rPr>
          <w:rFonts w:cstheme="minorHAnsi"/>
          <w:sz w:val="24"/>
          <w:szCs w:val="24"/>
        </w:rPr>
        <w:t>a</w:t>
      </w:r>
      <w:r w:rsidRPr="007D104A">
        <w:rPr>
          <w:rFonts w:cstheme="minorHAnsi"/>
          <w:sz w:val="24"/>
          <w:szCs w:val="24"/>
        </w:rPr>
        <w:t xml:space="preserve"> osłony socjalne dla pracowników sektora elektroenergetycznego oraz branży górnictwa </w:t>
      </w:r>
      <w:r w:rsidRPr="006A7967">
        <w:rPr>
          <w:rFonts w:cstheme="minorHAnsi"/>
          <w:sz w:val="24"/>
          <w:szCs w:val="24"/>
        </w:rPr>
        <w:t xml:space="preserve">węgla brunatnego została uchwalona </w:t>
      </w:r>
      <w:r w:rsidR="00EE6809">
        <w:rPr>
          <w:rFonts w:cstheme="minorHAnsi"/>
          <w:sz w:val="24"/>
          <w:szCs w:val="24"/>
        </w:rPr>
        <w:t>przez Sejm w dniu 13 lipca br., następnie Senat                       w dniu 28 lipca</w:t>
      </w:r>
      <w:bookmarkStart w:id="0" w:name="_GoBack"/>
      <w:r w:rsidR="007E2101">
        <w:rPr>
          <w:rFonts w:cstheme="minorHAnsi"/>
          <w:sz w:val="24"/>
          <w:szCs w:val="24"/>
        </w:rPr>
        <w:t xml:space="preserve"> br.</w:t>
      </w:r>
      <w:bookmarkEnd w:id="0"/>
      <w:r w:rsidR="00EE6809">
        <w:rPr>
          <w:rFonts w:cstheme="minorHAnsi"/>
          <w:sz w:val="24"/>
          <w:szCs w:val="24"/>
        </w:rPr>
        <w:t xml:space="preserve"> wprowadził do niej poprawki, które zostaną rozpatrzone podczas najbliższego posiedzenia Sejmu. </w:t>
      </w:r>
    </w:p>
    <w:p w:rsidR="0043529B" w:rsidRDefault="00252761" w:rsidP="00252761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8E5211">
        <w:rPr>
          <w:rFonts w:cstheme="minorHAnsi"/>
          <w:sz w:val="24"/>
          <w:szCs w:val="24"/>
        </w:rPr>
        <w:t>Jednym z największych wyzwań utworzenia NABE było pozyskanie finasowania zewnętrznego. Skala zapotrzebowania na finansowanie wynika z dwóch kwestii. Po pierwsze z zadłużenia jakie nabywane przez Skarb Państwa spółki wytwórcze posiadają wobec spółek matek (Grup Energetycznych). Po drugie z zapotrzebowania na kapitał obrotowy spółek wytwórczych i docelowo NABE</w:t>
      </w:r>
      <w:r w:rsidR="006A7967" w:rsidRPr="008E5211">
        <w:rPr>
          <w:rFonts w:cstheme="minorHAnsi"/>
          <w:sz w:val="24"/>
          <w:szCs w:val="24"/>
        </w:rPr>
        <w:t>,</w:t>
      </w:r>
      <w:r w:rsidRPr="008E5211">
        <w:rPr>
          <w:rFonts w:cstheme="minorHAnsi"/>
          <w:sz w:val="24"/>
          <w:szCs w:val="24"/>
        </w:rPr>
        <w:t xml:space="preserve"> </w:t>
      </w:r>
      <w:r w:rsidR="006A7967" w:rsidRPr="008E5211">
        <w:rPr>
          <w:rFonts w:cstheme="minorHAnsi"/>
          <w:sz w:val="24"/>
          <w:szCs w:val="24"/>
        </w:rPr>
        <w:t xml:space="preserve">które </w:t>
      </w:r>
      <w:r w:rsidRPr="008E5211">
        <w:rPr>
          <w:rFonts w:cstheme="minorHAnsi"/>
          <w:sz w:val="24"/>
          <w:szCs w:val="24"/>
        </w:rPr>
        <w:t>wynika z bieżącej działalności operacyjnej.</w:t>
      </w:r>
      <w:r w:rsidR="004C2361" w:rsidRPr="008E5211">
        <w:rPr>
          <w:rFonts w:cstheme="minorHAnsi"/>
          <w:sz w:val="24"/>
          <w:szCs w:val="24"/>
        </w:rPr>
        <w:t xml:space="preserve"> W </w:t>
      </w:r>
      <w:r w:rsidR="001220F4">
        <w:rPr>
          <w:rFonts w:cstheme="minorHAnsi"/>
          <w:sz w:val="24"/>
          <w:szCs w:val="24"/>
        </w:rPr>
        <w:t>wyniku</w:t>
      </w:r>
      <w:r w:rsidR="004C2361" w:rsidRPr="008E5211">
        <w:rPr>
          <w:rFonts w:cstheme="minorHAnsi"/>
          <w:sz w:val="24"/>
          <w:szCs w:val="24"/>
        </w:rPr>
        <w:t xml:space="preserve"> prowadzonych </w:t>
      </w:r>
      <w:r w:rsidR="006D3AC6">
        <w:rPr>
          <w:rFonts w:cstheme="minorHAnsi"/>
          <w:sz w:val="24"/>
          <w:szCs w:val="24"/>
        </w:rPr>
        <w:t>wielomiesięcznych</w:t>
      </w:r>
      <w:r w:rsidR="004C2361" w:rsidRPr="008E5211">
        <w:rPr>
          <w:rFonts w:cstheme="minorHAnsi"/>
          <w:sz w:val="24"/>
          <w:szCs w:val="24"/>
        </w:rPr>
        <w:t xml:space="preserve"> rozmów z instytucjami finansowymi zainteresowanie u</w:t>
      </w:r>
      <w:r w:rsidR="00BD4C9E">
        <w:rPr>
          <w:rFonts w:cstheme="minorHAnsi"/>
          <w:sz w:val="24"/>
          <w:szCs w:val="24"/>
        </w:rPr>
        <w:t>dzieleniem finasowania wyraziła szeroka grupa</w:t>
      </w:r>
      <w:r w:rsidR="0043529B">
        <w:rPr>
          <w:rFonts w:cstheme="minorHAnsi"/>
          <w:sz w:val="24"/>
          <w:szCs w:val="24"/>
        </w:rPr>
        <w:t xml:space="preserve"> banków.</w:t>
      </w:r>
      <w:r w:rsidR="004C2361" w:rsidRPr="008E5211">
        <w:rPr>
          <w:rFonts w:cstheme="minorHAnsi"/>
          <w:sz w:val="24"/>
          <w:szCs w:val="24"/>
        </w:rPr>
        <w:t xml:space="preserve"> </w:t>
      </w:r>
    </w:p>
    <w:p w:rsidR="00252761" w:rsidRPr="008E5211" w:rsidRDefault="0043529B" w:rsidP="00252761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Pozyskane finasowanie zostanie objęte gwarancjami </w:t>
      </w:r>
      <w:r w:rsidR="004C2361" w:rsidRPr="008E5211">
        <w:rPr>
          <w:rFonts w:cstheme="minorHAnsi"/>
          <w:sz w:val="24"/>
          <w:szCs w:val="24"/>
        </w:rPr>
        <w:t>Skarb</w:t>
      </w:r>
      <w:r>
        <w:rPr>
          <w:rFonts w:cstheme="minorHAnsi"/>
          <w:sz w:val="24"/>
          <w:szCs w:val="24"/>
        </w:rPr>
        <w:t>u</w:t>
      </w:r>
      <w:r w:rsidR="004C2361" w:rsidRPr="008E5211">
        <w:rPr>
          <w:rFonts w:cstheme="minorHAnsi"/>
          <w:sz w:val="24"/>
          <w:szCs w:val="24"/>
        </w:rPr>
        <w:t xml:space="preserve"> Państwa. Projekt ustawy wprowadzającej podstawę prawną do udzielania takich gwarancji dla NABE (obejmujących 70% wartości udzielanego przez banki finansowania) został skierowany przez Sejmową Komisję do Spraw </w:t>
      </w:r>
      <w:r w:rsidR="008E5211" w:rsidRPr="008E5211">
        <w:rPr>
          <w:rFonts w:cstheme="minorHAnsi"/>
          <w:sz w:val="24"/>
          <w:szCs w:val="24"/>
        </w:rPr>
        <w:t xml:space="preserve">Energii, Klimatu i Aktywów Państwowych </w:t>
      </w:r>
      <w:r w:rsidR="001220F4">
        <w:rPr>
          <w:rFonts w:cstheme="minorHAnsi"/>
          <w:sz w:val="24"/>
          <w:szCs w:val="24"/>
        </w:rPr>
        <w:t xml:space="preserve">w dniu 28 lipca br. </w:t>
      </w:r>
      <w:r w:rsidR="008E5211" w:rsidRPr="008E5211">
        <w:rPr>
          <w:rFonts w:cstheme="minorHAnsi"/>
          <w:sz w:val="24"/>
          <w:szCs w:val="24"/>
        </w:rPr>
        <w:t>do dalszych prac parlamentarnych</w:t>
      </w:r>
      <w:r w:rsidR="004C2361" w:rsidRPr="008E5211">
        <w:rPr>
          <w:rFonts w:cstheme="minorHAnsi"/>
          <w:sz w:val="24"/>
          <w:szCs w:val="24"/>
        </w:rPr>
        <w:t>.</w:t>
      </w:r>
    </w:p>
    <w:p w:rsidR="007D104A" w:rsidRPr="00157C63" w:rsidRDefault="007D104A" w:rsidP="00157C63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</w:p>
    <w:sectPr w:rsidR="007D104A" w:rsidRPr="00157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4704B"/>
    <w:multiLevelType w:val="hybridMultilevel"/>
    <w:tmpl w:val="FAC647A2"/>
    <w:lvl w:ilvl="0" w:tplc="92B0FC46">
      <w:start w:val="1"/>
      <w:numFmt w:val="bullet"/>
      <w:lvlText w:val=""/>
      <w:lvlJc w:val="left"/>
      <w:pPr>
        <w:ind w:left="4187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6331"/>
    <w:multiLevelType w:val="hybridMultilevel"/>
    <w:tmpl w:val="72688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D47AE"/>
    <w:multiLevelType w:val="hybridMultilevel"/>
    <w:tmpl w:val="BF64F626"/>
    <w:lvl w:ilvl="0" w:tplc="BCA8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79"/>
    <w:rsid w:val="000533EC"/>
    <w:rsid w:val="00084A27"/>
    <w:rsid w:val="00094768"/>
    <w:rsid w:val="000B0FAC"/>
    <w:rsid w:val="000F219A"/>
    <w:rsid w:val="00106A45"/>
    <w:rsid w:val="00113638"/>
    <w:rsid w:val="001220F4"/>
    <w:rsid w:val="001240D9"/>
    <w:rsid w:val="0014018E"/>
    <w:rsid w:val="0014666C"/>
    <w:rsid w:val="00151724"/>
    <w:rsid w:val="00157C63"/>
    <w:rsid w:val="001A05CD"/>
    <w:rsid w:val="001A4268"/>
    <w:rsid w:val="001E6EBA"/>
    <w:rsid w:val="00252761"/>
    <w:rsid w:val="002E5601"/>
    <w:rsid w:val="003153F2"/>
    <w:rsid w:val="003338CD"/>
    <w:rsid w:val="00354749"/>
    <w:rsid w:val="003B6402"/>
    <w:rsid w:val="003C38BD"/>
    <w:rsid w:val="003E364D"/>
    <w:rsid w:val="0043529B"/>
    <w:rsid w:val="00481561"/>
    <w:rsid w:val="00484379"/>
    <w:rsid w:val="004C2361"/>
    <w:rsid w:val="004D5B12"/>
    <w:rsid w:val="005018D9"/>
    <w:rsid w:val="005D21FE"/>
    <w:rsid w:val="00644AC9"/>
    <w:rsid w:val="0065385D"/>
    <w:rsid w:val="006A19E7"/>
    <w:rsid w:val="006A7967"/>
    <w:rsid w:val="006D3AC6"/>
    <w:rsid w:val="0073000B"/>
    <w:rsid w:val="00735521"/>
    <w:rsid w:val="00763C69"/>
    <w:rsid w:val="007A20A8"/>
    <w:rsid w:val="007B0523"/>
    <w:rsid w:val="007C3C21"/>
    <w:rsid w:val="007D104A"/>
    <w:rsid w:val="007E2101"/>
    <w:rsid w:val="00820960"/>
    <w:rsid w:val="008622E7"/>
    <w:rsid w:val="008E5211"/>
    <w:rsid w:val="0091114C"/>
    <w:rsid w:val="00945C09"/>
    <w:rsid w:val="00A21B7A"/>
    <w:rsid w:val="00A66650"/>
    <w:rsid w:val="00A76E21"/>
    <w:rsid w:val="00A90241"/>
    <w:rsid w:val="00AA5B88"/>
    <w:rsid w:val="00AB6F51"/>
    <w:rsid w:val="00AF1A33"/>
    <w:rsid w:val="00B014EA"/>
    <w:rsid w:val="00B12702"/>
    <w:rsid w:val="00B93EEA"/>
    <w:rsid w:val="00BB5D79"/>
    <w:rsid w:val="00BD4C9E"/>
    <w:rsid w:val="00BF0488"/>
    <w:rsid w:val="00C04FEA"/>
    <w:rsid w:val="00C3142D"/>
    <w:rsid w:val="00C47050"/>
    <w:rsid w:val="00C90DCB"/>
    <w:rsid w:val="00D12BF2"/>
    <w:rsid w:val="00D64608"/>
    <w:rsid w:val="00D74A15"/>
    <w:rsid w:val="00DD7E31"/>
    <w:rsid w:val="00E327DC"/>
    <w:rsid w:val="00E373DF"/>
    <w:rsid w:val="00E75CE7"/>
    <w:rsid w:val="00E9711B"/>
    <w:rsid w:val="00EE6809"/>
    <w:rsid w:val="00F34311"/>
    <w:rsid w:val="00F913D2"/>
    <w:rsid w:val="00F97065"/>
    <w:rsid w:val="00FA22B2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15920-A27B-487B-8CA6-C47C094B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70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4608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Wisniewski Tomasz</dc:creator>
  <cp:keywords/>
  <dc:description/>
  <cp:lastModifiedBy>Dlugosz Larysa</cp:lastModifiedBy>
  <cp:revision>3</cp:revision>
  <dcterms:created xsi:type="dcterms:W3CDTF">2023-08-10T11:00:00Z</dcterms:created>
  <dcterms:modified xsi:type="dcterms:W3CDTF">2023-08-10T11:00:00Z</dcterms:modified>
</cp:coreProperties>
</file>