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0E7BD" w14:textId="77777777" w:rsidR="00BE0532" w:rsidRPr="009276B2" w:rsidRDefault="00BE0532" w:rsidP="009276B2">
      <w:pPr>
        <w:spacing w:after="0" w:line="240" w:lineRule="auto"/>
        <w:rPr>
          <w:rFonts w:ascii="Lato" w:hAnsi="Lato"/>
          <w:sz w:val="20"/>
        </w:rPr>
      </w:pPr>
    </w:p>
    <w:p w14:paraId="17A7187A" w14:textId="77777777" w:rsidR="00BE0532" w:rsidRDefault="00BE0532" w:rsidP="009276B2">
      <w:pPr>
        <w:spacing w:after="0" w:line="240" w:lineRule="auto"/>
        <w:rPr>
          <w:rFonts w:ascii="Lato" w:hAnsi="Lato"/>
          <w:sz w:val="20"/>
        </w:rPr>
      </w:pPr>
    </w:p>
    <w:p w14:paraId="37258E49" w14:textId="3C44863D" w:rsidR="00342F15" w:rsidRPr="00342F15" w:rsidRDefault="00342F15" w:rsidP="00FF3D4F">
      <w:pPr>
        <w:jc w:val="both"/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 xml:space="preserve">Ministerstwo Kultury i Dziedzictwa Narodowego zaprasza do składania ofert na sporządzenie opinii oraz dokonanie oceny i porównanie efektów uczenia się wymaganych dla kwalifikacji </w:t>
      </w:r>
      <w:r w:rsidRPr="00FF3D4F">
        <w:rPr>
          <w:rFonts w:ascii="Lato" w:hAnsi="Lato"/>
          <w:b/>
          <w:sz w:val="20"/>
        </w:rPr>
        <w:t>"</w:t>
      </w:r>
      <w:r w:rsidR="00CC550E" w:rsidRPr="00FF3D4F">
        <w:rPr>
          <w:rFonts w:ascii="Lato" w:hAnsi="Lato"/>
          <w:b/>
          <w:sz w:val="20"/>
        </w:rPr>
        <w:t>Procesy introligatorskie w produkcji akcydensowej i dziełowej</w:t>
      </w:r>
      <w:r w:rsidRPr="00FF3D4F">
        <w:rPr>
          <w:rFonts w:ascii="Lato" w:hAnsi="Lato"/>
          <w:b/>
          <w:sz w:val="20"/>
        </w:rPr>
        <w:t xml:space="preserve">" </w:t>
      </w:r>
      <w:r w:rsidR="00FF3D4F">
        <w:rPr>
          <w:rFonts w:ascii="Lato" w:hAnsi="Lato"/>
          <w:sz w:val="20"/>
        </w:rPr>
        <w:br/>
      </w:r>
      <w:r w:rsidRPr="00342F15">
        <w:rPr>
          <w:rFonts w:ascii="Lato" w:hAnsi="Lato"/>
          <w:sz w:val="20"/>
        </w:rPr>
        <w:t>z charakterystykami poziomów Polskiej Ramy Kwalifikacji (PRK) pierwszego i drugiego stopnia.</w:t>
      </w:r>
    </w:p>
    <w:p w14:paraId="36D065E7" w14:textId="77777777" w:rsidR="00342F15" w:rsidRPr="008212FE" w:rsidRDefault="00342F15" w:rsidP="00342F15">
      <w:pPr>
        <w:rPr>
          <w:rFonts w:ascii="Lato" w:hAnsi="Lato"/>
          <w:sz w:val="20"/>
          <w:u w:val="single"/>
        </w:rPr>
      </w:pPr>
      <w:r w:rsidRPr="008212FE">
        <w:rPr>
          <w:rFonts w:ascii="Lato" w:hAnsi="Lato"/>
          <w:sz w:val="20"/>
          <w:u w:val="single"/>
        </w:rPr>
        <w:t>Przedmiot zamówienia:</w:t>
      </w:r>
    </w:p>
    <w:p w14:paraId="73E23185" w14:textId="19F47D4E" w:rsidR="00342F15" w:rsidRPr="00342F15" w:rsidRDefault="00342F15" w:rsidP="00D7735E">
      <w:pPr>
        <w:ind w:left="794" w:hanging="397"/>
        <w:jc w:val="both"/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•</w:t>
      </w:r>
      <w:r w:rsidR="00C130DA">
        <w:rPr>
          <w:rFonts w:ascii="Lato" w:hAnsi="Lato"/>
          <w:sz w:val="20"/>
        </w:rPr>
        <w:t xml:space="preserve"> </w:t>
      </w:r>
      <w:r w:rsidR="00D7735E">
        <w:rPr>
          <w:rFonts w:ascii="Lato" w:hAnsi="Lato"/>
          <w:sz w:val="20"/>
        </w:rPr>
        <w:t xml:space="preserve">  </w:t>
      </w:r>
      <w:r w:rsidR="00C65959">
        <w:rPr>
          <w:rFonts w:ascii="Lato" w:hAnsi="Lato"/>
          <w:sz w:val="20"/>
        </w:rPr>
        <w:tab/>
      </w:r>
      <w:r w:rsidRPr="00342F15">
        <w:rPr>
          <w:rFonts w:ascii="Lato" w:hAnsi="Lato"/>
          <w:sz w:val="20"/>
        </w:rPr>
        <w:t>sporządzenie opinii dotyczącej celowości włączenia kwalifikacji sektorowej "</w:t>
      </w:r>
      <w:r w:rsidR="00CC550E" w:rsidRPr="00CC550E">
        <w:rPr>
          <w:rFonts w:ascii="Lato" w:hAnsi="Lato"/>
          <w:sz w:val="20"/>
        </w:rPr>
        <w:t>Procesy introligatorskie w produkcji akcydensowej i dziełowej</w:t>
      </w:r>
      <w:r w:rsidRPr="00342F15">
        <w:rPr>
          <w:rFonts w:ascii="Lato" w:hAnsi="Lato"/>
          <w:sz w:val="20"/>
        </w:rPr>
        <w:t>"</w:t>
      </w:r>
      <w:r>
        <w:rPr>
          <w:rFonts w:ascii="Lato" w:hAnsi="Lato"/>
          <w:sz w:val="20"/>
        </w:rPr>
        <w:t xml:space="preserve"> </w:t>
      </w:r>
      <w:r w:rsidRPr="00342F15">
        <w:rPr>
          <w:rFonts w:ascii="Lato" w:hAnsi="Lato"/>
          <w:sz w:val="20"/>
        </w:rPr>
        <w:t>do Zintegrowanego Systemu Kwalifikacji</w:t>
      </w:r>
      <w:r w:rsidR="00FB638A">
        <w:rPr>
          <w:rFonts w:ascii="Lato" w:hAnsi="Lato"/>
          <w:sz w:val="20"/>
        </w:rPr>
        <w:t>,</w:t>
      </w:r>
    </w:p>
    <w:p w14:paraId="4792BD04" w14:textId="567AAFD2" w:rsidR="00342F15" w:rsidRPr="00342F15" w:rsidRDefault="00342F15" w:rsidP="00D7735E">
      <w:pPr>
        <w:ind w:left="794" w:hanging="397"/>
        <w:jc w:val="both"/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•</w:t>
      </w:r>
      <w:r w:rsidR="00C130DA">
        <w:rPr>
          <w:rFonts w:ascii="Lato" w:hAnsi="Lato"/>
          <w:sz w:val="20"/>
        </w:rPr>
        <w:t xml:space="preserve"> </w:t>
      </w:r>
      <w:r w:rsidR="00D7735E">
        <w:rPr>
          <w:rFonts w:ascii="Lato" w:hAnsi="Lato"/>
          <w:sz w:val="20"/>
        </w:rPr>
        <w:t xml:space="preserve">  </w:t>
      </w:r>
      <w:r w:rsidRPr="00342F15">
        <w:rPr>
          <w:rFonts w:ascii="Lato" w:hAnsi="Lato"/>
          <w:sz w:val="20"/>
        </w:rPr>
        <w:t xml:space="preserve">wykonanie porównania wymaganych efektów uczenia się dla tej kwalifikacji sektorowej, z charakterystykami poziomów Polskiej Ramy Kwalifikacji pierwszego </w:t>
      </w:r>
      <w:r w:rsidR="00FF3D4F">
        <w:rPr>
          <w:rFonts w:ascii="Lato" w:hAnsi="Lato"/>
          <w:sz w:val="20"/>
        </w:rPr>
        <w:br/>
      </w:r>
      <w:r w:rsidRPr="00342F15">
        <w:rPr>
          <w:rFonts w:ascii="Lato" w:hAnsi="Lato"/>
          <w:sz w:val="20"/>
        </w:rPr>
        <w:t>i drugiego stopnia</w:t>
      </w:r>
      <w:r w:rsidR="00FF3D4F">
        <w:rPr>
          <w:rFonts w:ascii="Lato" w:hAnsi="Lato"/>
          <w:sz w:val="20"/>
        </w:rPr>
        <w:t>,</w:t>
      </w:r>
    </w:p>
    <w:p w14:paraId="636A2C7A" w14:textId="30649BF0" w:rsidR="00342F15" w:rsidRPr="00342F15" w:rsidRDefault="00342F15" w:rsidP="00D7735E">
      <w:pPr>
        <w:ind w:left="794" w:hanging="397"/>
        <w:jc w:val="both"/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•</w:t>
      </w:r>
      <w:r w:rsidR="00C130DA">
        <w:rPr>
          <w:rFonts w:ascii="Lato" w:hAnsi="Lato"/>
          <w:sz w:val="20"/>
        </w:rPr>
        <w:t xml:space="preserve"> </w:t>
      </w:r>
      <w:r w:rsidR="00D7735E">
        <w:rPr>
          <w:rFonts w:ascii="Lato" w:hAnsi="Lato"/>
          <w:sz w:val="20"/>
        </w:rPr>
        <w:t xml:space="preserve">      </w:t>
      </w:r>
      <w:r w:rsidRPr="00342F15">
        <w:rPr>
          <w:rFonts w:ascii="Lato" w:hAnsi="Lato"/>
          <w:sz w:val="20"/>
        </w:rPr>
        <w:t xml:space="preserve">przygotowanie rekomendacji - zgodnie z art. 21 </w:t>
      </w:r>
      <w:r w:rsidR="00BB3D07">
        <w:rPr>
          <w:rFonts w:ascii="Lato" w:hAnsi="Lato"/>
          <w:sz w:val="20"/>
        </w:rPr>
        <w:t>u</w:t>
      </w:r>
      <w:r w:rsidRPr="00342F15">
        <w:rPr>
          <w:rFonts w:ascii="Lato" w:hAnsi="Lato"/>
          <w:sz w:val="20"/>
        </w:rPr>
        <w:t>stawy</w:t>
      </w:r>
      <w:r w:rsidR="00BB3D07">
        <w:rPr>
          <w:rFonts w:ascii="Lato" w:hAnsi="Lato"/>
          <w:sz w:val="20"/>
        </w:rPr>
        <w:t xml:space="preserve"> o Zintegrowanym systemie kwalifikacji</w:t>
      </w:r>
      <w:r w:rsidRPr="00342F15">
        <w:rPr>
          <w:rFonts w:ascii="Lato" w:hAnsi="Lato"/>
          <w:sz w:val="20"/>
        </w:rPr>
        <w:t xml:space="preserve"> z dnia 22.12.2015 r. (Dz. U. z 2024 r. poz. 1606)</w:t>
      </w:r>
      <w:r w:rsidR="00BB3D07">
        <w:rPr>
          <w:rFonts w:ascii="Lato" w:hAnsi="Lato"/>
          <w:sz w:val="20"/>
        </w:rPr>
        <w:t xml:space="preserve"> </w:t>
      </w:r>
      <w:r w:rsidRPr="00342F15">
        <w:rPr>
          <w:rFonts w:ascii="Lato" w:hAnsi="Lato"/>
          <w:sz w:val="20"/>
        </w:rPr>
        <w:t>.</w:t>
      </w:r>
    </w:p>
    <w:p w14:paraId="7B391EFB" w14:textId="77777777" w:rsidR="00342F15" w:rsidRPr="008212FE" w:rsidRDefault="00342F15" w:rsidP="00342F15">
      <w:pPr>
        <w:rPr>
          <w:rFonts w:ascii="Lato" w:hAnsi="Lato"/>
          <w:sz w:val="20"/>
          <w:u w:val="single"/>
        </w:rPr>
      </w:pPr>
      <w:r w:rsidRPr="008212FE">
        <w:rPr>
          <w:rFonts w:ascii="Lato" w:hAnsi="Lato"/>
          <w:sz w:val="20"/>
          <w:u w:val="single"/>
        </w:rPr>
        <w:t>Sposób realizacji zamówienia:</w:t>
      </w:r>
    </w:p>
    <w:p w14:paraId="59667B24" w14:textId="37C5048B" w:rsidR="00342F15" w:rsidRPr="00342F15" w:rsidRDefault="008212FE" w:rsidP="00C130DA">
      <w:pPr>
        <w:jc w:val="both"/>
        <w:rPr>
          <w:rFonts w:ascii="Lato" w:hAnsi="Lato"/>
          <w:sz w:val="20"/>
        </w:rPr>
      </w:pPr>
      <w:bookmarkStart w:id="0" w:name="_Hlk225766148"/>
      <w:r>
        <w:rPr>
          <w:rFonts w:ascii="Lato" w:hAnsi="Lato"/>
          <w:sz w:val="20"/>
        </w:rPr>
        <w:t>Z</w:t>
      </w:r>
      <w:r w:rsidR="00342F15" w:rsidRPr="00342F15">
        <w:rPr>
          <w:rFonts w:ascii="Lato" w:hAnsi="Lato"/>
          <w:sz w:val="20"/>
        </w:rPr>
        <w:t>adania realizowane będą indywidualnie przez poszczególnych ekspertów oraz w ramach prac zespołu ekspertów, o którym mowa w art. 21 ust. 2 i 3 ustawy</w:t>
      </w:r>
      <w:r w:rsidR="00BB3D07">
        <w:rPr>
          <w:rFonts w:ascii="Lato" w:hAnsi="Lato"/>
          <w:sz w:val="20"/>
        </w:rPr>
        <w:t xml:space="preserve"> i </w:t>
      </w:r>
      <w:r w:rsidR="00BB3D07" w:rsidRPr="00BB3D07">
        <w:rPr>
          <w:rFonts w:ascii="Lato" w:eastAsia="Arial" w:hAnsi="Lato" w:cs="Arial"/>
          <w:iCs/>
          <w:sz w:val="20"/>
          <w:szCs w:val="20"/>
        </w:rPr>
        <w:t>rozporządzeni</w:t>
      </w:r>
      <w:r w:rsidR="00BB3D07">
        <w:rPr>
          <w:rFonts w:ascii="Lato" w:eastAsia="Arial" w:hAnsi="Lato" w:cs="Arial"/>
          <w:iCs/>
          <w:sz w:val="20"/>
          <w:szCs w:val="20"/>
        </w:rPr>
        <w:t>u</w:t>
      </w:r>
      <w:r w:rsidR="00BB3D07" w:rsidRPr="00BB3D07">
        <w:rPr>
          <w:rFonts w:ascii="Lato" w:eastAsia="Arial" w:hAnsi="Lato" w:cs="Arial"/>
          <w:iCs/>
          <w:sz w:val="20"/>
          <w:szCs w:val="20"/>
        </w:rPr>
        <w:t xml:space="preserve"> Ministra Edukacji z dnia 30 stycznia 2025 r. w sprawie zespołów ekspertów do spraw włączania kwalifikacji do Zintegrowanego Systemu Kwalifikacji (Dz. U. z 2025 r. poz. 153</w:t>
      </w:r>
      <w:bookmarkStart w:id="1" w:name="_GoBack"/>
      <w:bookmarkEnd w:id="1"/>
      <w:r w:rsidR="00342F15" w:rsidRPr="00BB3D07">
        <w:rPr>
          <w:rFonts w:ascii="Lato" w:hAnsi="Lato"/>
          <w:sz w:val="20"/>
        </w:rPr>
        <w:t>, dalej również jako „rozporządzenie”).</w:t>
      </w:r>
    </w:p>
    <w:bookmarkEnd w:id="0"/>
    <w:p w14:paraId="4B8F0CF0" w14:textId="2C86A5B8" w:rsidR="00342F15" w:rsidRPr="00342F15" w:rsidRDefault="00FF3D4F" w:rsidP="00C130DA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W</w:t>
      </w:r>
      <w:r w:rsidR="00342F15" w:rsidRPr="00342F15">
        <w:rPr>
          <w:rFonts w:ascii="Lato" w:hAnsi="Lato"/>
          <w:sz w:val="20"/>
        </w:rPr>
        <w:t xml:space="preserve"> przypadku zgłoszenia uwag przez Radę Interesariuszy do przygotowanej rekomendacji zespół ekspertów ponownie przygotowuje rekomendację odnosząc się do uwag.</w:t>
      </w:r>
      <w:r>
        <w:rPr>
          <w:rFonts w:ascii="Lato" w:hAnsi="Lato"/>
          <w:sz w:val="20"/>
        </w:rPr>
        <w:t xml:space="preserve"> </w:t>
      </w:r>
      <w:r w:rsidR="00342F15" w:rsidRPr="00342F15">
        <w:rPr>
          <w:rFonts w:ascii="Lato" w:hAnsi="Lato"/>
          <w:sz w:val="20"/>
        </w:rPr>
        <w:t>Ewentualne powtórne przygotowanie rekomendacji kończy pracę zespołu ekspertów.</w:t>
      </w:r>
    </w:p>
    <w:p w14:paraId="0E4C03A5" w14:textId="77777777" w:rsidR="008212FE" w:rsidRDefault="008212FE" w:rsidP="00342F15">
      <w:pPr>
        <w:rPr>
          <w:rFonts w:ascii="Lato" w:hAnsi="Lato"/>
          <w:sz w:val="20"/>
          <w:u w:val="single"/>
        </w:rPr>
      </w:pPr>
    </w:p>
    <w:p w14:paraId="49F02C80" w14:textId="4E7C36B8" w:rsidR="00342F15" w:rsidRPr="00FF3D4F" w:rsidRDefault="00342F15" w:rsidP="00342F15">
      <w:pPr>
        <w:rPr>
          <w:rFonts w:ascii="Lato" w:hAnsi="Lato"/>
          <w:sz w:val="20"/>
          <w:u w:val="single"/>
        </w:rPr>
      </w:pPr>
      <w:r w:rsidRPr="00FF3D4F">
        <w:rPr>
          <w:rFonts w:ascii="Lato" w:hAnsi="Lato"/>
          <w:sz w:val="20"/>
          <w:u w:val="single"/>
        </w:rPr>
        <w:t>Termin wykonania zamówienia</w:t>
      </w:r>
    </w:p>
    <w:p w14:paraId="1DE8181F" w14:textId="77777777" w:rsidR="00342F15" w:rsidRPr="00342F15" w:rsidRDefault="00342F15" w:rsidP="00FF3D4F">
      <w:pPr>
        <w:jc w:val="both"/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Umowa zostaje zawarta na okres realizacji przedmiotu zamówienia. W przypadku zgłoszenia uwag Rady Interesariuszy do rekomendacji termin wykonania zamówienia może zostać jednokrotnie wydłużony o czas niezbędny na powtórne przygotowanie rekomendacji.</w:t>
      </w:r>
    </w:p>
    <w:p w14:paraId="00F83E57" w14:textId="77777777" w:rsidR="008212FE" w:rsidRDefault="008212FE" w:rsidP="00342F15">
      <w:pPr>
        <w:rPr>
          <w:rFonts w:ascii="Lato" w:hAnsi="Lato"/>
          <w:sz w:val="20"/>
          <w:u w:val="single"/>
        </w:rPr>
      </w:pPr>
    </w:p>
    <w:p w14:paraId="6BF22D22" w14:textId="0F7B1C45" w:rsidR="00342F15" w:rsidRPr="00FF3D4F" w:rsidRDefault="00342F15" w:rsidP="00342F15">
      <w:pPr>
        <w:rPr>
          <w:rFonts w:ascii="Lato" w:hAnsi="Lato"/>
          <w:sz w:val="20"/>
          <w:u w:val="single"/>
        </w:rPr>
      </w:pPr>
      <w:r w:rsidRPr="00FF3D4F">
        <w:rPr>
          <w:rFonts w:ascii="Lato" w:hAnsi="Lato"/>
          <w:sz w:val="20"/>
          <w:u w:val="single"/>
        </w:rPr>
        <w:t>Termin i sposób składania ofert</w:t>
      </w:r>
    </w:p>
    <w:p w14:paraId="44BA6351" w14:textId="6099A9CF" w:rsidR="00342F15" w:rsidRPr="00342F15" w:rsidRDefault="00342F15" w:rsidP="00FF3D4F">
      <w:pPr>
        <w:jc w:val="both"/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 xml:space="preserve">Ofertę można złożyć w nieprzekraczalnym terminie do </w:t>
      </w:r>
      <w:r w:rsidR="00CC550E">
        <w:rPr>
          <w:rFonts w:ascii="Lato" w:hAnsi="Lato"/>
          <w:sz w:val="20"/>
        </w:rPr>
        <w:t>27 kwietnia</w:t>
      </w:r>
      <w:r>
        <w:rPr>
          <w:rFonts w:ascii="Lato" w:hAnsi="Lato"/>
          <w:sz w:val="20"/>
        </w:rPr>
        <w:t xml:space="preserve"> 2026</w:t>
      </w:r>
      <w:r w:rsidRPr="00342F15">
        <w:rPr>
          <w:rFonts w:ascii="Lato" w:hAnsi="Lato"/>
          <w:sz w:val="20"/>
        </w:rPr>
        <w:t xml:space="preserve"> r. drogą elektroniczną na adres e-mail: </w:t>
      </w:r>
      <w:r w:rsidRPr="00342F15">
        <w:rPr>
          <w:rFonts w:ascii="Lato" w:hAnsi="Lato"/>
          <w:color w:val="0070C0"/>
          <w:sz w:val="20"/>
          <w:u w:val="single"/>
        </w:rPr>
        <w:t>dsa@kultura.gov.pl</w:t>
      </w:r>
      <w:r w:rsidRPr="00342F15">
        <w:rPr>
          <w:rFonts w:ascii="Lato" w:hAnsi="Lato"/>
          <w:color w:val="0070C0"/>
          <w:sz w:val="20"/>
        </w:rPr>
        <w:t xml:space="preserve"> </w:t>
      </w:r>
      <w:r w:rsidRPr="00342F15">
        <w:rPr>
          <w:rFonts w:ascii="Lato" w:hAnsi="Lato"/>
          <w:sz w:val="20"/>
        </w:rPr>
        <w:t xml:space="preserve">lub </w:t>
      </w:r>
      <w:r w:rsidRPr="00342F15">
        <w:rPr>
          <w:rFonts w:ascii="Lato" w:hAnsi="Lato"/>
          <w:color w:val="0070C0"/>
          <w:sz w:val="20"/>
          <w:u w:val="single"/>
        </w:rPr>
        <w:t>pmajewski1@kultura.gov.pl</w:t>
      </w:r>
      <w:r w:rsidRPr="00342F15">
        <w:rPr>
          <w:rFonts w:ascii="Lato" w:hAnsi="Lato"/>
          <w:color w:val="0070C0"/>
          <w:sz w:val="20"/>
        </w:rPr>
        <w:t xml:space="preserve"> </w:t>
      </w:r>
    </w:p>
    <w:p w14:paraId="3D80FEE8" w14:textId="42FA9123" w:rsidR="00342F15" w:rsidRDefault="00342F15" w:rsidP="00342F15">
      <w:pPr>
        <w:rPr>
          <w:rFonts w:ascii="Lato" w:hAnsi="Lato"/>
          <w:color w:val="0070C0"/>
          <w:sz w:val="20"/>
        </w:rPr>
      </w:pPr>
      <w:r w:rsidRPr="00342F15">
        <w:rPr>
          <w:rFonts w:ascii="Lato" w:hAnsi="Lato"/>
          <w:sz w:val="20"/>
        </w:rPr>
        <w:t xml:space="preserve">Osobą uprawnioną przez Zamawiającego do porozumiewania się z Wykonawcami jest Piotr Majewski, tel. 22 82 93 287, e-mail: </w:t>
      </w:r>
      <w:hyperlink r:id="rId8" w:history="1">
        <w:r w:rsidR="00C130DA" w:rsidRPr="00A17499">
          <w:rPr>
            <w:rStyle w:val="Hipercze"/>
            <w:rFonts w:ascii="Lato" w:hAnsi="Lato"/>
            <w:sz w:val="20"/>
          </w:rPr>
          <w:t>pmajewski1@kultura.gov.pl</w:t>
        </w:r>
      </w:hyperlink>
      <w:r w:rsidRPr="00342F15">
        <w:rPr>
          <w:rFonts w:ascii="Lato" w:hAnsi="Lato"/>
          <w:color w:val="0070C0"/>
          <w:sz w:val="20"/>
        </w:rPr>
        <w:t xml:space="preserve"> </w:t>
      </w:r>
    </w:p>
    <w:p w14:paraId="6F37F43F" w14:textId="77777777" w:rsidR="00C130DA" w:rsidRPr="00342F15" w:rsidRDefault="00C130DA" w:rsidP="00342F15">
      <w:pPr>
        <w:rPr>
          <w:rFonts w:ascii="Lato" w:hAnsi="Lato"/>
          <w:sz w:val="20"/>
        </w:rPr>
      </w:pPr>
    </w:p>
    <w:p w14:paraId="18BFD403" w14:textId="77777777" w:rsidR="00342F15" w:rsidRPr="00FF3D4F" w:rsidRDefault="00342F15" w:rsidP="00342F15">
      <w:pPr>
        <w:spacing w:line="240" w:lineRule="auto"/>
        <w:rPr>
          <w:rFonts w:ascii="Lato" w:hAnsi="Lato"/>
          <w:sz w:val="20"/>
          <w:u w:val="single"/>
        </w:rPr>
      </w:pPr>
      <w:r w:rsidRPr="00FF3D4F">
        <w:rPr>
          <w:rFonts w:ascii="Lato" w:hAnsi="Lato"/>
          <w:sz w:val="20"/>
          <w:u w:val="single"/>
        </w:rPr>
        <w:t>Kryteria oceny ofert</w:t>
      </w:r>
    </w:p>
    <w:p w14:paraId="123546BE" w14:textId="105AC736" w:rsidR="00342F15" w:rsidRPr="00342F15" w:rsidRDefault="00342F15" w:rsidP="00342F15">
      <w:pPr>
        <w:spacing w:line="240" w:lineRule="auto"/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lastRenderedPageBreak/>
        <w:t>W trakcie oceny ofert pod uwagę brane będą następujące czynniki:</w:t>
      </w:r>
    </w:p>
    <w:p w14:paraId="5CD0D7E9" w14:textId="2BFC63C9" w:rsidR="008212FE" w:rsidRDefault="00FB638A" w:rsidP="00D7735E">
      <w:pPr>
        <w:pStyle w:val="Akapitzlist"/>
        <w:numPr>
          <w:ilvl w:val="0"/>
          <w:numId w:val="4"/>
        </w:numPr>
        <w:ind w:left="794" w:hanging="397"/>
        <w:rPr>
          <w:rFonts w:ascii="Lato" w:hAnsi="Lato"/>
          <w:sz w:val="20"/>
        </w:rPr>
      </w:pPr>
      <w:r>
        <w:rPr>
          <w:rFonts w:ascii="Lato" w:hAnsi="Lato"/>
          <w:sz w:val="20"/>
        </w:rPr>
        <w:t>d</w:t>
      </w:r>
      <w:r w:rsidR="00342F15" w:rsidRPr="008212FE">
        <w:rPr>
          <w:rFonts w:ascii="Lato" w:hAnsi="Lato"/>
          <w:sz w:val="20"/>
        </w:rPr>
        <w:t>oświadczenie ekspertów zapewniające jakość wykonania opinii (na podstawie wypełnionych Formularzy ofertowych)</w:t>
      </w:r>
      <w:r>
        <w:rPr>
          <w:rFonts w:ascii="Lato" w:hAnsi="Lato"/>
          <w:sz w:val="20"/>
        </w:rPr>
        <w:t>,</w:t>
      </w:r>
    </w:p>
    <w:p w14:paraId="043D9916" w14:textId="02C24EF4" w:rsidR="008212FE" w:rsidRDefault="00FB638A" w:rsidP="00D7735E">
      <w:pPr>
        <w:pStyle w:val="Akapitzlist"/>
        <w:numPr>
          <w:ilvl w:val="0"/>
          <w:numId w:val="4"/>
        </w:numPr>
        <w:ind w:left="794" w:hanging="397"/>
        <w:rPr>
          <w:rFonts w:ascii="Lato" w:hAnsi="Lato"/>
          <w:sz w:val="20"/>
        </w:rPr>
      </w:pPr>
      <w:r>
        <w:rPr>
          <w:rFonts w:ascii="Lato" w:hAnsi="Lato"/>
          <w:sz w:val="20"/>
        </w:rPr>
        <w:t>k</w:t>
      </w:r>
      <w:r w:rsidR="00342F15" w:rsidRPr="008212FE">
        <w:rPr>
          <w:rFonts w:ascii="Lato" w:hAnsi="Lato"/>
          <w:sz w:val="20"/>
        </w:rPr>
        <w:t>oszt brutto wykonania pracy przez jednego eksperta</w:t>
      </w:r>
      <w:r>
        <w:rPr>
          <w:rFonts w:ascii="Lato" w:hAnsi="Lato"/>
          <w:sz w:val="20"/>
        </w:rPr>
        <w:t>,</w:t>
      </w:r>
      <w:r w:rsidR="008212FE" w:rsidRPr="008212FE">
        <w:rPr>
          <w:rFonts w:ascii="Lato" w:hAnsi="Lato"/>
          <w:sz w:val="20"/>
        </w:rPr>
        <w:t xml:space="preserve"> </w:t>
      </w:r>
    </w:p>
    <w:p w14:paraId="741124AB" w14:textId="1CF4D9E9" w:rsidR="00342F15" w:rsidRPr="008212FE" w:rsidRDefault="00FB638A" w:rsidP="00D7735E">
      <w:pPr>
        <w:pStyle w:val="Akapitzlist"/>
        <w:numPr>
          <w:ilvl w:val="0"/>
          <w:numId w:val="4"/>
        </w:numPr>
        <w:ind w:left="794" w:hanging="397"/>
        <w:rPr>
          <w:rFonts w:ascii="Lato" w:hAnsi="Lato"/>
          <w:sz w:val="20"/>
        </w:rPr>
      </w:pPr>
      <w:r>
        <w:rPr>
          <w:rFonts w:ascii="Lato" w:hAnsi="Lato"/>
          <w:sz w:val="20"/>
        </w:rPr>
        <w:t>w</w:t>
      </w:r>
      <w:r w:rsidR="00342F15" w:rsidRPr="008212FE">
        <w:rPr>
          <w:rFonts w:ascii="Lato" w:hAnsi="Lato"/>
          <w:sz w:val="20"/>
        </w:rPr>
        <w:t>iedza ekspertów na temat opisu kwalifikacji oraz sposobu opisywania efektów uczenia się.</w:t>
      </w:r>
    </w:p>
    <w:p w14:paraId="31A8D4F8" w14:textId="77777777" w:rsidR="00FB638A" w:rsidRDefault="00FB638A" w:rsidP="00342F15">
      <w:pPr>
        <w:rPr>
          <w:rFonts w:ascii="Lato" w:hAnsi="Lato"/>
          <w:sz w:val="20"/>
          <w:u w:val="single"/>
        </w:rPr>
      </w:pPr>
    </w:p>
    <w:p w14:paraId="50B8B8D2" w14:textId="76E45BF6" w:rsidR="00342F15" w:rsidRPr="00FF3D4F" w:rsidRDefault="00342F15" w:rsidP="00342F15">
      <w:pPr>
        <w:rPr>
          <w:rFonts w:ascii="Lato" w:hAnsi="Lato"/>
          <w:sz w:val="20"/>
          <w:u w:val="single"/>
        </w:rPr>
      </w:pPr>
      <w:r w:rsidRPr="00FF3D4F">
        <w:rPr>
          <w:rFonts w:ascii="Lato" w:hAnsi="Lato"/>
          <w:sz w:val="20"/>
          <w:u w:val="single"/>
        </w:rPr>
        <w:t>Informacje dodatkowe</w:t>
      </w:r>
    </w:p>
    <w:p w14:paraId="59971E23" w14:textId="77777777" w:rsidR="00342F15" w:rsidRPr="00342F15" w:rsidRDefault="00342F15" w:rsidP="00FF3D4F">
      <w:pPr>
        <w:jc w:val="both"/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Niniejsze zapytanie ofertowe nie stanowi oferty w myśl art. 66 Kodeksu Cywilnego, nie jest aukcją ani przetargiem w rozumieniu art. 701 Kodeksu Cywilnego, jak również nie jest ogłoszeniem w rozumieniu ustawy Prawo zamówień publicznych. Ministerstwo zastrzega sobie prawo do zamknięcia postępowania bez wyboru którejkolwiek ze złożonych ofert.</w:t>
      </w:r>
    </w:p>
    <w:p w14:paraId="156C1A5B" w14:textId="77777777" w:rsidR="00342F15" w:rsidRPr="00342F15" w:rsidRDefault="00342F15" w:rsidP="00FF3D4F">
      <w:pPr>
        <w:jc w:val="both"/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Z Wykonawcami, którzy złożą oferty mogą być prowadzone negocjacje w celu ustalenia szczegółowych warunków realizacji zamówienia oraz ceny zamówienia.</w:t>
      </w:r>
    </w:p>
    <w:p w14:paraId="6F3BCF46" w14:textId="77777777" w:rsidR="00342F15" w:rsidRPr="00342F15" w:rsidRDefault="00342F15" w:rsidP="00FF3D4F">
      <w:pPr>
        <w:jc w:val="both"/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Zastrzega się, że niniejsze ogłoszenie, a także określone w nim warunki mogą być zmienione lub odwołane przez Zamawiającego.</w:t>
      </w:r>
    </w:p>
    <w:p w14:paraId="648BB5CD" w14:textId="77777777" w:rsidR="00342F15" w:rsidRPr="00342F15" w:rsidRDefault="00342F15" w:rsidP="00FF3D4F">
      <w:pPr>
        <w:jc w:val="both"/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Ocena spełnienia warunków udziału w postępowaniu nastąpi na podstawie informacji zawartych w przesłanym formularzu ofertowym oraz załącznikach. W celu zapewnienia porównywalności wszystkich ofert Zamawiający zastrzega sobie prawo do skontaktowania się z właściwymi Oferentami w celu uzupełnienia lub doprecyzowania ofert.</w:t>
      </w:r>
    </w:p>
    <w:p w14:paraId="5ECA5F99" w14:textId="2BE1DCA4" w:rsidR="00342F15" w:rsidRPr="00342F15" w:rsidRDefault="00342F15" w:rsidP="00FF3D4F">
      <w:pPr>
        <w:jc w:val="both"/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Zamawiający informuje, że fakt przesłania ofert cenowych będących odpowiedzią na zapytanie ofertowe nie zobowiązuje Zamawiającego do zawarcia z jednym z Oferentów umowy</w:t>
      </w:r>
      <w:r w:rsidR="00FB638A">
        <w:rPr>
          <w:rFonts w:ascii="Lato" w:hAnsi="Lato"/>
          <w:sz w:val="20"/>
        </w:rPr>
        <w:t xml:space="preserve"> </w:t>
      </w:r>
      <w:r w:rsidRPr="00342F15">
        <w:rPr>
          <w:rFonts w:ascii="Lato" w:hAnsi="Lato"/>
          <w:sz w:val="20"/>
        </w:rPr>
        <w:t>nawet, jeśli jego oferta okaże się najkorzystniejsza.</w:t>
      </w:r>
    </w:p>
    <w:p w14:paraId="14C26087" w14:textId="411748C2" w:rsidR="00342F15" w:rsidRPr="00342F15" w:rsidRDefault="00342F15" w:rsidP="00FF3D4F">
      <w:pPr>
        <w:jc w:val="both"/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Nie będą podlegały ocenie oferty, które nie odpowiadają wymogom niniejszego dokumentu, w szczególności:</w:t>
      </w:r>
    </w:p>
    <w:p w14:paraId="7FFDDCC0" w14:textId="354F1B49" w:rsidR="00342F15" w:rsidRPr="00FF3D4F" w:rsidRDefault="00342F15" w:rsidP="00D7735E">
      <w:pPr>
        <w:pStyle w:val="Akapitzlist"/>
        <w:numPr>
          <w:ilvl w:val="0"/>
          <w:numId w:val="2"/>
        </w:numPr>
        <w:ind w:left="794" w:hanging="397"/>
        <w:rPr>
          <w:rFonts w:ascii="Lato" w:hAnsi="Lato"/>
          <w:sz w:val="20"/>
        </w:rPr>
      </w:pPr>
      <w:r w:rsidRPr="00FF3D4F">
        <w:rPr>
          <w:rFonts w:ascii="Lato" w:hAnsi="Lato"/>
          <w:sz w:val="20"/>
        </w:rPr>
        <w:t>oferty, które zawierają błędy w obliczeniu ceny (z zastrzeżeniem oczywistych omyłek),</w:t>
      </w:r>
    </w:p>
    <w:p w14:paraId="490ABD6B" w14:textId="73F9E2EC" w:rsidR="00342F15" w:rsidRPr="00FF3D4F" w:rsidRDefault="00342F15" w:rsidP="00D7735E">
      <w:pPr>
        <w:pStyle w:val="Akapitzlist"/>
        <w:numPr>
          <w:ilvl w:val="0"/>
          <w:numId w:val="2"/>
        </w:numPr>
        <w:ind w:left="794" w:hanging="397"/>
        <w:rPr>
          <w:rFonts w:ascii="Lato" w:hAnsi="Lato"/>
          <w:sz w:val="20"/>
        </w:rPr>
      </w:pPr>
      <w:r w:rsidRPr="00FF3D4F">
        <w:rPr>
          <w:rFonts w:ascii="Lato" w:hAnsi="Lato"/>
          <w:sz w:val="20"/>
        </w:rPr>
        <w:t>oferty złożone po wyznaczonym terminie lub w niewłaściwej formie,</w:t>
      </w:r>
    </w:p>
    <w:p w14:paraId="3C117B87" w14:textId="63379D87" w:rsidR="00342F15" w:rsidRPr="00FF3D4F" w:rsidRDefault="00342F15" w:rsidP="00D7735E">
      <w:pPr>
        <w:pStyle w:val="Akapitzlist"/>
        <w:numPr>
          <w:ilvl w:val="0"/>
          <w:numId w:val="2"/>
        </w:numPr>
        <w:ind w:left="794" w:hanging="397"/>
        <w:rPr>
          <w:rFonts w:ascii="Lato" w:hAnsi="Lato"/>
          <w:sz w:val="20"/>
        </w:rPr>
      </w:pPr>
      <w:r w:rsidRPr="00FF3D4F">
        <w:rPr>
          <w:rFonts w:ascii="Lato" w:hAnsi="Lato"/>
          <w:sz w:val="20"/>
        </w:rPr>
        <w:t>oferty, których treść nie odpowiada treści niniejszego dokumentu,</w:t>
      </w:r>
    </w:p>
    <w:p w14:paraId="05BCB2BA" w14:textId="01BF9DB8" w:rsidR="00342F15" w:rsidRPr="00FF3D4F" w:rsidRDefault="00342F15" w:rsidP="00D7735E">
      <w:pPr>
        <w:pStyle w:val="Akapitzlist"/>
        <w:numPr>
          <w:ilvl w:val="0"/>
          <w:numId w:val="2"/>
        </w:numPr>
        <w:ind w:left="794" w:hanging="397"/>
        <w:rPr>
          <w:rFonts w:ascii="Lato" w:hAnsi="Lato"/>
          <w:sz w:val="20"/>
        </w:rPr>
      </w:pPr>
      <w:r w:rsidRPr="00FF3D4F">
        <w:rPr>
          <w:rFonts w:ascii="Lato" w:hAnsi="Lato"/>
          <w:sz w:val="20"/>
        </w:rPr>
        <w:t xml:space="preserve">oferty Wykonawców, którzy nie wykazali spełniania warunków udziału </w:t>
      </w:r>
      <w:r w:rsidR="00FF3D4F">
        <w:rPr>
          <w:rFonts w:ascii="Lato" w:hAnsi="Lato"/>
          <w:sz w:val="20"/>
        </w:rPr>
        <w:br/>
      </w:r>
      <w:r w:rsidRPr="00FF3D4F">
        <w:rPr>
          <w:rFonts w:ascii="Lato" w:hAnsi="Lato"/>
          <w:sz w:val="20"/>
        </w:rPr>
        <w:t xml:space="preserve">w </w:t>
      </w:r>
      <w:r w:rsidR="00FF3D4F">
        <w:rPr>
          <w:rFonts w:ascii="Lato" w:hAnsi="Lato"/>
          <w:sz w:val="20"/>
        </w:rPr>
        <w:t>p</w:t>
      </w:r>
      <w:r w:rsidRPr="00FF3D4F">
        <w:rPr>
          <w:rFonts w:ascii="Lato" w:hAnsi="Lato"/>
          <w:sz w:val="20"/>
        </w:rPr>
        <w:t>ostępowaniu,</w:t>
      </w:r>
    </w:p>
    <w:p w14:paraId="5C82DC9A" w14:textId="77777777" w:rsidR="00FB638A" w:rsidRDefault="00342F15" w:rsidP="00D7735E">
      <w:pPr>
        <w:pStyle w:val="Akapitzlist"/>
        <w:numPr>
          <w:ilvl w:val="0"/>
          <w:numId w:val="2"/>
        </w:numPr>
        <w:ind w:left="794" w:hanging="397"/>
        <w:rPr>
          <w:rFonts w:ascii="Lato" w:hAnsi="Lato"/>
          <w:sz w:val="20"/>
        </w:rPr>
      </w:pPr>
      <w:r w:rsidRPr="00FF3D4F">
        <w:rPr>
          <w:rFonts w:ascii="Lato" w:hAnsi="Lato"/>
          <w:sz w:val="20"/>
        </w:rPr>
        <w:t>oferty nieważne na podstawie odrębnych przepisów</w:t>
      </w:r>
      <w:r w:rsidR="00FF3D4F" w:rsidRPr="00FF3D4F">
        <w:rPr>
          <w:rFonts w:ascii="Lato" w:hAnsi="Lato"/>
          <w:sz w:val="20"/>
        </w:rPr>
        <w:t>,</w:t>
      </w:r>
    </w:p>
    <w:p w14:paraId="1E497A5C" w14:textId="12DA51DA" w:rsidR="00342F15" w:rsidRPr="00FF3D4F" w:rsidRDefault="00342F15" w:rsidP="00D7735E">
      <w:pPr>
        <w:pStyle w:val="Akapitzlist"/>
        <w:numPr>
          <w:ilvl w:val="0"/>
          <w:numId w:val="2"/>
        </w:numPr>
        <w:ind w:left="794" w:hanging="397"/>
        <w:rPr>
          <w:rFonts w:ascii="Lato" w:hAnsi="Lato"/>
          <w:sz w:val="20"/>
        </w:rPr>
      </w:pPr>
      <w:r w:rsidRPr="00FF3D4F">
        <w:rPr>
          <w:rFonts w:ascii="Lato" w:hAnsi="Lato"/>
          <w:sz w:val="20"/>
        </w:rPr>
        <w:t>ofertę niepodlegającą ocenie uznaje się za odrzuconą.</w:t>
      </w:r>
    </w:p>
    <w:p w14:paraId="3467C9F3" w14:textId="77777777" w:rsidR="00FB638A" w:rsidRDefault="00FB638A" w:rsidP="00342F15">
      <w:pPr>
        <w:rPr>
          <w:rFonts w:ascii="Lato" w:hAnsi="Lato"/>
          <w:sz w:val="20"/>
          <w:u w:val="single"/>
        </w:rPr>
      </w:pPr>
    </w:p>
    <w:p w14:paraId="03E7E096" w14:textId="34FEF773" w:rsidR="00342F15" w:rsidRPr="00FF3D4F" w:rsidRDefault="00342F15" w:rsidP="00342F15">
      <w:pPr>
        <w:rPr>
          <w:rFonts w:ascii="Lato" w:hAnsi="Lato"/>
          <w:sz w:val="20"/>
          <w:u w:val="single"/>
        </w:rPr>
      </w:pPr>
      <w:r w:rsidRPr="00FF3D4F">
        <w:rPr>
          <w:rFonts w:ascii="Lato" w:hAnsi="Lato"/>
          <w:sz w:val="20"/>
          <w:u w:val="single"/>
        </w:rPr>
        <w:t>Pobierz:</w:t>
      </w:r>
    </w:p>
    <w:p w14:paraId="719F80B4" w14:textId="75A93651" w:rsidR="00342F15" w:rsidRPr="00FF3D4F" w:rsidRDefault="00342F15" w:rsidP="00D7735E">
      <w:pPr>
        <w:pStyle w:val="Akapitzlist"/>
        <w:numPr>
          <w:ilvl w:val="0"/>
          <w:numId w:val="1"/>
        </w:numPr>
        <w:ind w:left="794" w:hanging="397"/>
        <w:rPr>
          <w:rFonts w:ascii="Lato" w:hAnsi="Lato"/>
          <w:sz w:val="20"/>
        </w:rPr>
      </w:pPr>
      <w:r w:rsidRPr="00FF3D4F">
        <w:rPr>
          <w:rFonts w:ascii="Lato" w:hAnsi="Lato"/>
          <w:sz w:val="20"/>
        </w:rPr>
        <w:t>Formularz ofertowy (</w:t>
      </w:r>
      <w:hyperlink r:id="rId9" w:history="1">
        <w:r w:rsidRPr="00FF3D4F">
          <w:rPr>
            <w:rStyle w:val="Hipercze"/>
            <w:rFonts w:ascii="Lato" w:hAnsi="Lato"/>
            <w:sz w:val="20"/>
          </w:rPr>
          <w:t>załącznik 1a</w:t>
        </w:r>
      </w:hyperlink>
      <w:r w:rsidRPr="00FF3D4F">
        <w:rPr>
          <w:rFonts w:ascii="Lato" w:hAnsi="Lato"/>
          <w:sz w:val="20"/>
        </w:rPr>
        <w:t xml:space="preserve">, </w:t>
      </w:r>
      <w:hyperlink r:id="rId10" w:history="1">
        <w:r w:rsidRPr="00FF3D4F">
          <w:rPr>
            <w:rStyle w:val="Hipercze"/>
            <w:rFonts w:ascii="Lato" w:hAnsi="Lato"/>
            <w:sz w:val="20"/>
          </w:rPr>
          <w:t>załącznik 1b</w:t>
        </w:r>
      </w:hyperlink>
      <w:r w:rsidRPr="00FF3D4F">
        <w:rPr>
          <w:rFonts w:ascii="Lato" w:hAnsi="Lato"/>
          <w:sz w:val="20"/>
        </w:rPr>
        <w:t>),</w:t>
      </w:r>
    </w:p>
    <w:p w14:paraId="0F196BA9" w14:textId="307C3DE6" w:rsidR="00342F15" w:rsidRPr="00FF3D4F" w:rsidRDefault="00342F15" w:rsidP="00D7735E">
      <w:pPr>
        <w:pStyle w:val="Akapitzlist"/>
        <w:numPr>
          <w:ilvl w:val="0"/>
          <w:numId w:val="1"/>
        </w:numPr>
        <w:ind w:left="794" w:hanging="397"/>
        <w:rPr>
          <w:rFonts w:ascii="Lato" w:hAnsi="Lato"/>
          <w:sz w:val="20"/>
        </w:rPr>
      </w:pPr>
      <w:r w:rsidRPr="00FF3D4F">
        <w:rPr>
          <w:rFonts w:ascii="Lato" w:hAnsi="Lato"/>
          <w:sz w:val="20"/>
        </w:rPr>
        <w:t xml:space="preserve">Wykaz poświadczający spełnienie warunków udziału w postępowaniu </w:t>
      </w:r>
      <w:hyperlink r:id="rId11" w:history="1">
        <w:r w:rsidRPr="00FF3D4F">
          <w:rPr>
            <w:rStyle w:val="Hipercze"/>
            <w:rFonts w:ascii="Lato" w:hAnsi="Lato"/>
            <w:sz w:val="20"/>
          </w:rPr>
          <w:t>(załącznik 2),</w:t>
        </w:r>
      </w:hyperlink>
    </w:p>
    <w:p w14:paraId="5D43E605" w14:textId="14571956" w:rsidR="00342F15" w:rsidRPr="00FF3D4F" w:rsidRDefault="00342F15" w:rsidP="00D7735E">
      <w:pPr>
        <w:pStyle w:val="Akapitzlist"/>
        <w:numPr>
          <w:ilvl w:val="0"/>
          <w:numId w:val="1"/>
        </w:numPr>
        <w:ind w:left="794" w:hanging="397"/>
        <w:rPr>
          <w:rFonts w:ascii="Lato" w:hAnsi="Lato"/>
          <w:sz w:val="20"/>
        </w:rPr>
      </w:pPr>
      <w:r w:rsidRPr="00FF3D4F">
        <w:rPr>
          <w:rFonts w:ascii="Lato" w:hAnsi="Lato"/>
          <w:sz w:val="20"/>
        </w:rPr>
        <w:t xml:space="preserve">Wzór formularza opinii eksperta </w:t>
      </w:r>
      <w:hyperlink r:id="rId12" w:history="1">
        <w:r w:rsidRPr="00FF3D4F">
          <w:rPr>
            <w:rStyle w:val="Hipercze"/>
            <w:rFonts w:ascii="Lato" w:hAnsi="Lato"/>
            <w:sz w:val="20"/>
          </w:rPr>
          <w:t>(załącznik nr 3),</w:t>
        </w:r>
      </w:hyperlink>
    </w:p>
    <w:p w14:paraId="10DC2D6E" w14:textId="46B80FCA" w:rsidR="00342F15" w:rsidRPr="00FF3D4F" w:rsidRDefault="00342F15" w:rsidP="00D7735E">
      <w:pPr>
        <w:pStyle w:val="Akapitzlist"/>
        <w:numPr>
          <w:ilvl w:val="0"/>
          <w:numId w:val="1"/>
        </w:numPr>
        <w:ind w:left="794" w:hanging="397"/>
        <w:rPr>
          <w:rFonts w:ascii="Lato" w:hAnsi="Lato"/>
          <w:sz w:val="20"/>
        </w:rPr>
      </w:pPr>
      <w:r w:rsidRPr="00FF3D4F">
        <w:rPr>
          <w:rFonts w:ascii="Lato" w:hAnsi="Lato"/>
          <w:sz w:val="20"/>
        </w:rPr>
        <w:t xml:space="preserve">Wniosek o włączenie do ZSK kwalifikacji sektorowej: </w:t>
      </w:r>
      <w:hyperlink r:id="rId13" w:history="1">
        <w:r w:rsidR="00CC550E" w:rsidRPr="00FF3D4F">
          <w:rPr>
            <w:rStyle w:val="Hipercze"/>
            <w:rFonts w:ascii="Lato" w:hAnsi="Lato"/>
            <w:sz w:val="20"/>
          </w:rPr>
          <w:t>Wniosek o włączenie do ZSK kwalifikacji SEKTOROWEJ 2026-01-19 08_57_id_wniosku_8024</w:t>
        </w:r>
      </w:hyperlink>
    </w:p>
    <w:p w14:paraId="1580DAE9" w14:textId="190323C8" w:rsidR="00BE0532" w:rsidRPr="00FF3D4F" w:rsidRDefault="00342F15" w:rsidP="00D7735E">
      <w:pPr>
        <w:pStyle w:val="Akapitzlist"/>
        <w:numPr>
          <w:ilvl w:val="0"/>
          <w:numId w:val="1"/>
        </w:numPr>
        <w:ind w:left="794" w:hanging="397"/>
        <w:rPr>
          <w:rFonts w:ascii="Lato" w:hAnsi="Lato"/>
          <w:sz w:val="20"/>
        </w:rPr>
      </w:pPr>
      <w:r w:rsidRPr="00FF3D4F">
        <w:rPr>
          <w:rFonts w:ascii="Lato" w:hAnsi="Lato"/>
          <w:sz w:val="20"/>
        </w:rPr>
        <w:lastRenderedPageBreak/>
        <w:t xml:space="preserve">Klauzula  informacyjna o ochronie danych osobowych RODO </w:t>
      </w:r>
      <w:hyperlink r:id="rId14" w:history="1">
        <w:r w:rsidRPr="00FF3D4F">
          <w:rPr>
            <w:rStyle w:val="Hipercze"/>
            <w:rFonts w:ascii="Lato" w:hAnsi="Lato"/>
            <w:sz w:val="20"/>
          </w:rPr>
          <w:t>https://</w:t>
        </w:r>
        <w:r w:rsidR="00D047E0" w:rsidRPr="00D047E0">
          <w:t xml:space="preserve"> </w:t>
        </w:r>
        <w:r w:rsidR="00D047E0" w:rsidRPr="00FF3D4F">
          <w:rPr>
            <w:rStyle w:val="Hipercze"/>
            <w:rFonts w:ascii="Lato" w:hAnsi="Lato"/>
            <w:sz w:val="20"/>
          </w:rPr>
          <w:t>https://www.gov.pl/web/kultura/informacja-o-zasadach-przetwarzania-danych-osobowych-w-mkidn</w:t>
        </w:r>
      </w:hyperlink>
    </w:p>
    <w:sectPr w:rsidR="00BE0532" w:rsidRPr="00FF3D4F" w:rsidSect="00651EB2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F8B7B" w14:textId="77777777" w:rsidR="00F64CC3" w:rsidRDefault="00F64CC3">
      <w:pPr>
        <w:spacing w:after="0" w:line="240" w:lineRule="auto"/>
      </w:pPr>
      <w:r>
        <w:separator/>
      </w:r>
    </w:p>
  </w:endnote>
  <w:endnote w:type="continuationSeparator" w:id="0">
    <w:p w14:paraId="6C7C1DE6" w14:textId="77777777" w:rsidR="00F64CC3" w:rsidRDefault="00F6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8DB174BF-B0B7-4E82-B7B2-4713AAC6E9DA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2" w:fontKey="{DA8C583D-ECE6-4877-B92A-BA1A1A8D8772}"/>
    <w:embedBold r:id="rId3" w:fontKey="{D54040B3-67D3-471F-8C4E-3E33742B96DE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514EF7" w14:paraId="51EF229E" w14:textId="77777777" w:rsidTr="005F52C1">
      <w:tc>
        <w:tcPr>
          <w:tcW w:w="4531" w:type="dxa"/>
        </w:tcPr>
        <w:p w14:paraId="404A186B" w14:textId="77777777" w:rsidR="00BE0532" w:rsidRPr="00207E84" w:rsidRDefault="00FB185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</w:t>
          </w:r>
          <w:r w:rsidRPr="00B02FCC">
            <w:rPr>
              <w:rFonts w:ascii="Lato" w:hAnsi="Lato"/>
              <w:sz w:val="14"/>
            </w:rPr>
            <w:t>0</w:t>
          </w:r>
          <w:r>
            <w:rPr>
              <w:rFonts w:ascii="Lato" w:hAnsi="Lato"/>
              <w:sz w:val="14"/>
            </w:rPr>
            <w:t xml:space="preserve"> 100</w:t>
          </w:r>
        </w:p>
      </w:tc>
      <w:tc>
        <w:tcPr>
          <w:tcW w:w="3395" w:type="dxa"/>
        </w:tcPr>
        <w:p w14:paraId="75978C52" w14:textId="77777777" w:rsidR="00BE0532" w:rsidRPr="00207E84" w:rsidRDefault="00FB185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514EF7" w14:paraId="46042438" w14:textId="77777777" w:rsidTr="005F52C1">
      <w:tc>
        <w:tcPr>
          <w:tcW w:w="4531" w:type="dxa"/>
        </w:tcPr>
        <w:p w14:paraId="5E0FF8EA" w14:textId="77777777" w:rsidR="00BE0532" w:rsidRPr="00207E84" w:rsidRDefault="00FB185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25CD09F8" w14:textId="77777777" w:rsidR="00BE0532" w:rsidRPr="00207E84" w:rsidRDefault="00FB185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514EF7" w14:paraId="0E28DCEA" w14:textId="77777777" w:rsidTr="005F52C1">
      <w:tc>
        <w:tcPr>
          <w:tcW w:w="4531" w:type="dxa"/>
        </w:tcPr>
        <w:p w14:paraId="27EE49DE" w14:textId="77777777" w:rsidR="00BE0532" w:rsidRPr="00207E84" w:rsidRDefault="00FB1850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7B949519" w14:textId="77777777" w:rsidR="00BE0532" w:rsidRPr="00207E84" w:rsidRDefault="00FB1850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50AFC829" w14:textId="77777777" w:rsidR="00BE0532" w:rsidRPr="005F0FB5" w:rsidRDefault="00FB1850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4FA7AC" wp14:editId="3CE0566A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514EF7" w14:paraId="78DA3198" w14:textId="77777777" w:rsidTr="00773536">
      <w:tc>
        <w:tcPr>
          <w:tcW w:w="4531" w:type="dxa"/>
        </w:tcPr>
        <w:p w14:paraId="4BCF378A" w14:textId="77777777" w:rsidR="00BE0532" w:rsidRPr="00207E84" w:rsidRDefault="00FB185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+48 22 42 10 100</w:t>
          </w:r>
        </w:p>
      </w:tc>
      <w:tc>
        <w:tcPr>
          <w:tcW w:w="3395" w:type="dxa"/>
        </w:tcPr>
        <w:p w14:paraId="67927688" w14:textId="77777777" w:rsidR="00BE0532" w:rsidRPr="00207E84" w:rsidRDefault="00FB185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514EF7" w14:paraId="08FAA39B" w14:textId="77777777" w:rsidTr="00773536">
      <w:tc>
        <w:tcPr>
          <w:tcW w:w="4531" w:type="dxa"/>
        </w:tcPr>
        <w:p w14:paraId="65AD8D87" w14:textId="77777777" w:rsidR="00BE0532" w:rsidRPr="00207E84" w:rsidRDefault="00FB185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4E1B50E1" w14:textId="77777777" w:rsidR="00BE0532" w:rsidRPr="00207E84" w:rsidRDefault="00FB185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514EF7" w14:paraId="475678F7" w14:textId="77777777" w:rsidTr="00773536">
      <w:tc>
        <w:tcPr>
          <w:tcW w:w="4531" w:type="dxa"/>
        </w:tcPr>
        <w:p w14:paraId="126318F3" w14:textId="77777777" w:rsidR="00BE0532" w:rsidRPr="00207E84" w:rsidRDefault="00FB185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7EC0D91F" w14:textId="77777777" w:rsidR="00BE0532" w:rsidRPr="00207E84" w:rsidRDefault="00FB185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5B6B7B90" w14:textId="77777777" w:rsidR="00BE0532" w:rsidRPr="005F0FB5" w:rsidRDefault="00FB1850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EEEA3C" wp14:editId="429CB512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1B2E4" w14:textId="77777777" w:rsidR="00F64CC3" w:rsidRDefault="00F64CC3">
      <w:pPr>
        <w:spacing w:after="0" w:line="240" w:lineRule="auto"/>
      </w:pPr>
      <w:r>
        <w:separator/>
      </w:r>
    </w:p>
  </w:footnote>
  <w:footnote w:type="continuationSeparator" w:id="0">
    <w:p w14:paraId="1BC75D22" w14:textId="77777777" w:rsidR="00F64CC3" w:rsidRDefault="00F64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A1926" w14:textId="77777777" w:rsidR="00BE0532" w:rsidRDefault="00BE053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05FAF" w14:textId="77777777" w:rsidR="00BE0532" w:rsidRDefault="00FB18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55FEDB0" wp14:editId="4C2E2FDC">
          <wp:simplePos x="0" y="0"/>
          <wp:positionH relativeFrom="column">
            <wp:posOffset>-901700</wp:posOffset>
          </wp:positionH>
          <wp:positionV relativeFrom="paragraph">
            <wp:posOffset>-175895</wp:posOffset>
          </wp:positionV>
          <wp:extent cx="3775710" cy="1061720"/>
          <wp:effectExtent l="0" t="0" r="0" b="0"/>
          <wp:wrapThrough wrapText="bothSides">
            <wp:wrapPolygon edited="0">
              <wp:start x="2616" y="2325"/>
              <wp:lineTo x="1417" y="3876"/>
              <wp:lineTo x="654" y="6589"/>
              <wp:lineTo x="1090" y="17053"/>
              <wp:lineTo x="2942" y="18215"/>
              <wp:lineTo x="5013" y="18990"/>
              <wp:lineTo x="20815" y="18990"/>
              <wp:lineTo x="21033" y="15890"/>
              <wp:lineTo x="20052" y="14727"/>
              <wp:lineTo x="20488" y="11239"/>
              <wp:lineTo x="17001" y="9301"/>
              <wp:lineTo x="17546" y="5813"/>
              <wp:lineTo x="15584" y="4651"/>
              <wp:lineTo x="3051" y="2325"/>
              <wp:lineTo x="2616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571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65FEE"/>
    <w:multiLevelType w:val="hybridMultilevel"/>
    <w:tmpl w:val="D730F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7FAA"/>
    <w:multiLevelType w:val="hybridMultilevel"/>
    <w:tmpl w:val="3814D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C5629"/>
    <w:multiLevelType w:val="hybridMultilevel"/>
    <w:tmpl w:val="3D9ACB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3A380B"/>
    <w:multiLevelType w:val="hybridMultilevel"/>
    <w:tmpl w:val="C98C8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TrueTypeFonts/>
  <w:saveSubset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F7"/>
    <w:rsid w:val="00085D0B"/>
    <w:rsid w:val="000A2AC1"/>
    <w:rsid w:val="001B5678"/>
    <w:rsid w:val="00342F15"/>
    <w:rsid w:val="003E00C1"/>
    <w:rsid w:val="0045262B"/>
    <w:rsid w:val="00462836"/>
    <w:rsid w:val="004A218A"/>
    <w:rsid w:val="00514EF7"/>
    <w:rsid w:val="00635813"/>
    <w:rsid w:val="00636477"/>
    <w:rsid w:val="0067140B"/>
    <w:rsid w:val="00687E05"/>
    <w:rsid w:val="007D3ADB"/>
    <w:rsid w:val="008212FE"/>
    <w:rsid w:val="009C1DDF"/>
    <w:rsid w:val="00BB3D07"/>
    <w:rsid w:val="00BE0532"/>
    <w:rsid w:val="00C130DA"/>
    <w:rsid w:val="00C65959"/>
    <w:rsid w:val="00CC550E"/>
    <w:rsid w:val="00D047E0"/>
    <w:rsid w:val="00D7735E"/>
    <w:rsid w:val="00DC14D4"/>
    <w:rsid w:val="00DD4692"/>
    <w:rsid w:val="00E47342"/>
    <w:rsid w:val="00F64CC3"/>
    <w:rsid w:val="00FB1850"/>
    <w:rsid w:val="00FB638A"/>
    <w:rsid w:val="00FF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EA36"/>
  <w15:docId w15:val="{A97F501F-ADB8-411A-B9D9-45115DBB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047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D047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047E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3D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3D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3D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D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D4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D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F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ajewski1@kultura.gov.pl" TargetMode="External"/><Relationship Id="rId13" Type="http://schemas.openxmlformats.org/officeDocument/2006/relationships/hyperlink" Target="Wniosek%20o%20w&#322;&#261;czenie%20do%20ZSK%20kwalifikacji%20SEKTOROWEJ%202026-01-19%2008_56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za&#322;&#261;cznik%20nr%203%20-%20Formularz%20opinii%20%20o%20celowo&#347;ci%20w&#322;&#261;czenia%20kwalifikacji%20sektorowej%20do%20ZSK.doc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za&#322;&#261;cznik%20nr%202%20-%20Wykaz%20po&#347;wiadczaj&#261;cy%20spe&#322;nienie%20warunk&#243;w%20udzia&#322;u%20w%20post&#281;powaniu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za&#322;&#261;cznik%20nr%201b%20-%20Formularz%20ofertowy%20osoba%20prawna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za&#322;&#261;cznik%20nr%201a%20-%20Formularz%20ofertowy%20osoba%20fizyczna.docx" TargetMode="External"/><Relationship Id="rId14" Type="http://schemas.openxmlformats.org/officeDocument/2006/relationships/hyperlink" Target="https://bip.mkidn.gov.pl/pages/ochrona-danych-osobowych/informacja-o-zasadach-przetwarzania-danych-osobowych.php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F2818-5535-45FD-B0CC-84803BBC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766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Beata Drewniacka</cp:lastModifiedBy>
  <cp:revision>18</cp:revision>
  <cp:lastPrinted>2022-09-08T13:34:00Z</cp:lastPrinted>
  <dcterms:created xsi:type="dcterms:W3CDTF">2024-05-07T07:10:00Z</dcterms:created>
  <dcterms:modified xsi:type="dcterms:W3CDTF">2026-03-30T11:06:00Z</dcterms:modified>
</cp:coreProperties>
</file>