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761A" w14:textId="77777777" w:rsidR="00EA6B3A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004EC36D" w14:textId="77777777" w:rsidR="00EA6B3A" w:rsidRPr="00D95096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D95096">
        <w:rPr>
          <w:rFonts w:asciiTheme="minorHAnsi" w:hAnsiTheme="minorHAnsi"/>
          <w:sz w:val="24"/>
          <w:szCs w:val="24"/>
        </w:rPr>
        <w:t>NSP-III.7570.424.2025</w:t>
      </w:r>
      <w:bookmarkEnd w:id="2"/>
      <w:r w:rsidRPr="00D95096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D95096">
        <w:rPr>
          <w:rFonts w:asciiTheme="minorHAnsi" w:hAnsiTheme="minorHAnsi"/>
          <w:sz w:val="24"/>
          <w:szCs w:val="24"/>
        </w:rPr>
        <w:t>KT</w:t>
      </w:r>
      <w:bookmarkEnd w:id="3"/>
    </w:p>
    <w:p w14:paraId="26247A8B" w14:textId="74F9B4E4" w:rsidR="00EA6B3A" w:rsidRPr="004020DD" w:rsidRDefault="00EA6B3A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color w:val="EE0000"/>
          <w:sz w:val="24"/>
          <w:szCs w:val="24"/>
        </w:rPr>
      </w:pPr>
    </w:p>
    <w:p w14:paraId="6455887B" w14:textId="1E319512" w:rsidR="005608EA" w:rsidRPr="00D95096" w:rsidRDefault="00D95096" w:rsidP="005608EA">
      <w:pPr>
        <w:pStyle w:val="Bezodstpw"/>
        <w:suppressAutoHyphens/>
        <w:spacing w:before="80" w:after="8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D95096">
        <w:rPr>
          <w:rFonts w:ascii="Arial" w:hAnsi="Arial" w:cs="Arial"/>
          <w:bCs/>
          <w:sz w:val="24"/>
          <w:szCs w:val="24"/>
        </w:rPr>
        <w:t>Obwieszczenie</w:t>
      </w:r>
    </w:p>
    <w:p w14:paraId="4061BE29" w14:textId="77777777" w:rsidR="005608EA" w:rsidRPr="00D95096" w:rsidRDefault="005608EA" w:rsidP="005608EA">
      <w:pPr>
        <w:pStyle w:val="Bezodstpw"/>
        <w:suppressAutoHyphens/>
        <w:spacing w:before="80" w:after="8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14A118" w14:textId="554FD521" w:rsidR="00FC2715" w:rsidRPr="00D95096" w:rsidRDefault="005608EA" w:rsidP="00CA7E22">
      <w:pPr>
        <w:pStyle w:val="Bezodstpw"/>
        <w:spacing w:after="80" w:line="276" w:lineRule="auto"/>
        <w:rPr>
          <w:rFonts w:ascii="Arial" w:hAnsi="Arial" w:cs="Arial"/>
          <w:i/>
          <w:iCs/>
          <w:sz w:val="24"/>
          <w:szCs w:val="24"/>
        </w:rPr>
      </w:pPr>
      <w:r w:rsidRPr="00D95096">
        <w:rPr>
          <w:rFonts w:ascii="Arial" w:hAnsi="Arial" w:cs="Arial"/>
          <w:sz w:val="24"/>
          <w:szCs w:val="24"/>
        </w:rPr>
        <w:t>Wojewoda Pomorski, działając na podstawie art. 49 i 61 § 1 i 4 ustawy z dnia 14 czerwca 1960 r. - Kodeks postępowania administracyjnego (j.t. Dz. U. z 202</w:t>
      </w:r>
      <w:r w:rsidR="00FC2715" w:rsidRPr="00D95096">
        <w:rPr>
          <w:rFonts w:ascii="Arial" w:hAnsi="Arial" w:cs="Arial"/>
          <w:sz w:val="24"/>
          <w:szCs w:val="24"/>
        </w:rPr>
        <w:t>5</w:t>
      </w:r>
      <w:r w:rsidRPr="00D95096">
        <w:rPr>
          <w:rFonts w:ascii="Arial" w:hAnsi="Arial" w:cs="Arial"/>
          <w:sz w:val="24"/>
          <w:szCs w:val="24"/>
        </w:rPr>
        <w:t xml:space="preserve"> r., poz. </w:t>
      </w:r>
      <w:r w:rsidR="00FC2715" w:rsidRPr="00D95096">
        <w:rPr>
          <w:rFonts w:ascii="Arial" w:hAnsi="Arial" w:cs="Arial"/>
          <w:sz w:val="24"/>
          <w:szCs w:val="24"/>
        </w:rPr>
        <w:t>1691</w:t>
      </w:r>
      <w:r w:rsidRPr="00D95096">
        <w:rPr>
          <w:rFonts w:ascii="Arial" w:hAnsi="Arial" w:cs="Arial"/>
          <w:sz w:val="24"/>
          <w:szCs w:val="24"/>
        </w:rPr>
        <w:t xml:space="preserve">), a także art. 8 ustawy z dnia 21 sierpnia 1997 r. o gospodarce nieruchomościami (j.t. Dz. U. z 2024 r., poz. 1145 ze zm.) oraz art. 24 ustawy z dnia 24 lipca 2015 r. o przygotowaniu i realizacji strategicznych inwestycji w zakresie sieci przesyłowych </w:t>
      </w:r>
      <w:r w:rsidRPr="00D95096">
        <w:rPr>
          <w:rFonts w:ascii="Arial" w:hAnsi="Arial" w:cs="Arial"/>
          <w:iCs/>
          <w:sz w:val="24"/>
          <w:szCs w:val="24"/>
        </w:rPr>
        <w:t>(j.t. Dz. U. z  2024 r., poz. 1199)</w:t>
      </w:r>
      <w:r w:rsidRPr="00D95096">
        <w:rPr>
          <w:rFonts w:ascii="Arial" w:hAnsi="Arial" w:cs="Arial"/>
          <w:sz w:val="24"/>
          <w:szCs w:val="24"/>
        </w:rPr>
        <w:t xml:space="preserve">, podaje do publicznej wiadomości, że toczy się postępowanie administracyjne w sprawie ustalenia odszkodowania za szkody powstałe wskutek ograniczenia sposobu korzystania z nieruchomości oznaczonej jako </w:t>
      </w:r>
      <w:r w:rsidR="00FC2715" w:rsidRPr="00D95096">
        <w:rPr>
          <w:rFonts w:ascii="Arial" w:hAnsi="Arial" w:cs="Arial"/>
          <w:sz w:val="24"/>
          <w:szCs w:val="24"/>
        </w:rPr>
        <w:t xml:space="preserve">działki </w:t>
      </w:r>
      <w:r w:rsidR="00FC2715" w:rsidRPr="00D95096">
        <w:rPr>
          <w:rFonts w:ascii="Arial" w:hAnsi="Arial" w:cs="Arial"/>
          <w:bCs/>
          <w:sz w:val="24"/>
          <w:szCs w:val="24"/>
        </w:rPr>
        <w:t xml:space="preserve">nr 66/2 i nr 66/1, </w:t>
      </w:r>
      <w:bookmarkStart w:id="4" w:name="_Hlk149218428"/>
      <w:r w:rsidR="00FC2715" w:rsidRPr="00D95096">
        <w:rPr>
          <w:rFonts w:ascii="Arial" w:hAnsi="Arial" w:cs="Arial"/>
          <w:sz w:val="24"/>
          <w:szCs w:val="24"/>
        </w:rPr>
        <w:t>położonej w gminie Szemud, obręb</w:t>
      </w:r>
      <w:r w:rsidR="00FC2715" w:rsidRPr="00D95096">
        <w:rPr>
          <w:rFonts w:ascii="Arial" w:hAnsi="Arial" w:cs="Arial"/>
          <w:b/>
          <w:sz w:val="24"/>
          <w:szCs w:val="24"/>
        </w:rPr>
        <w:t xml:space="preserve"> </w:t>
      </w:r>
      <w:r w:rsidR="00FC2715" w:rsidRPr="00D95096">
        <w:rPr>
          <w:rFonts w:ascii="Arial" w:hAnsi="Arial" w:cs="Arial"/>
          <w:bCs/>
          <w:sz w:val="24"/>
          <w:szCs w:val="24"/>
        </w:rPr>
        <w:t>Donimierz (nr 0005),</w:t>
      </w:r>
      <w:r w:rsidR="00FC2715" w:rsidRPr="00D95096">
        <w:rPr>
          <w:rFonts w:ascii="Arial" w:hAnsi="Arial" w:cs="Arial"/>
          <w:b/>
          <w:sz w:val="24"/>
          <w:szCs w:val="24"/>
        </w:rPr>
        <w:t xml:space="preserve"> </w:t>
      </w:r>
      <w:bookmarkEnd w:id="4"/>
      <w:r w:rsidR="00FC2715" w:rsidRPr="00D95096">
        <w:rPr>
          <w:rFonts w:ascii="Arial" w:hAnsi="Arial" w:cs="Arial"/>
          <w:bCs/>
          <w:sz w:val="24"/>
          <w:szCs w:val="24"/>
        </w:rPr>
        <w:t xml:space="preserve">w związku z przebudową linii elektroenergetycznej 400 </w:t>
      </w:r>
      <w:proofErr w:type="spellStart"/>
      <w:r w:rsidR="00FC2715" w:rsidRPr="00D95096">
        <w:rPr>
          <w:rFonts w:ascii="Arial" w:hAnsi="Arial" w:cs="Arial"/>
          <w:bCs/>
          <w:sz w:val="24"/>
          <w:szCs w:val="24"/>
        </w:rPr>
        <w:t>kV</w:t>
      </w:r>
      <w:proofErr w:type="spellEnd"/>
      <w:r w:rsidR="00FC2715" w:rsidRPr="00D95096">
        <w:rPr>
          <w:rFonts w:ascii="Arial" w:hAnsi="Arial" w:cs="Arial"/>
          <w:bCs/>
          <w:sz w:val="24"/>
          <w:szCs w:val="24"/>
        </w:rPr>
        <w:t xml:space="preserve">, na podstawie decyzji Wojewody Pomorskiego z dnia 8 maja 2023 r. nr WI-III.747.1.4.2023.NS o ustaleniu lokalizacji strategicznej inwestycji w zakresie sieci przesyłowej dla przedsięwzięcia pn. </w:t>
      </w:r>
      <w:r w:rsidR="00FC2715" w:rsidRPr="00D95096">
        <w:rPr>
          <w:rFonts w:ascii="Arial" w:hAnsi="Arial" w:cs="Arial"/>
          <w:bCs/>
          <w:i/>
          <w:iCs/>
          <w:sz w:val="24"/>
          <w:szCs w:val="24"/>
        </w:rPr>
        <w:t>„</w:t>
      </w:r>
      <w:r w:rsidR="00FC2715" w:rsidRPr="00D95096">
        <w:rPr>
          <w:rFonts w:ascii="Arial" w:hAnsi="Arial" w:cs="Arial"/>
          <w:i/>
          <w:iCs/>
          <w:sz w:val="24"/>
          <w:szCs w:val="24"/>
        </w:rPr>
        <w:t xml:space="preserve">Przebudowa linii 400 </w:t>
      </w:r>
      <w:proofErr w:type="spellStart"/>
      <w:r w:rsidR="00FC2715" w:rsidRPr="00D95096">
        <w:rPr>
          <w:rFonts w:ascii="Arial" w:hAnsi="Arial" w:cs="Arial"/>
          <w:i/>
          <w:iCs/>
          <w:sz w:val="24"/>
          <w:szCs w:val="24"/>
        </w:rPr>
        <w:t>kV</w:t>
      </w:r>
      <w:proofErr w:type="spellEnd"/>
      <w:r w:rsidR="00FC2715" w:rsidRPr="00D95096">
        <w:rPr>
          <w:rFonts w:ascii="Arial" w:hAnsi="Arial" w:cs="Arial"/>
          <w:i/>
          <w:iCs/>
          <w:sz w:val="24"/>
          <w:szCs w:val="24"/>
        </w:rPr>
        <w:t xml:space="preserve"> Żarnowiec – Gdańsk I / Gdańsk Przyjaźń – Gdańsk Błonia na odcinku od słupa nr 51 (bez słupa) do słupa nr 138 (bez słupa) oraz od słupa 141 (bez słupa) do słupa 179 (bez słupa) wraz z wprowadzeniem linii do stacji Gdańsk I / Gdańsk Przyjaźń – bez</w:t>
      </w:r>
      <w:r w:rsidR="00FC2715" w:rsidRPr="00D9509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FC2715" w:rsidRPr="00D95096">
        <w:rPr>
          <w:rFonts w:ascii="Arial" w:hAnsi="Arial" w:cs="Arial"/>
          <w:i/>
          <w:iCs/>
          <w:sz w:val="24"/>
          <w:szCs w:val="24"/>
        </w:rPr>
        <w:t>okolic słupów 58, 93, 96, 103”.</w:t>
      </w:r>
    </w:p>
    <w:p w14:paraId="39E45C30" w14:textId="74E0D66C" w:rsidR="005608EA" w:rsidRPr="00D95096" w:rsidRDefault="005608EA" w:rsidP="00CA7E22">
      <w:pPr>
        <w:pStyle w:val="Bezodstpw"/>
        <w:spacing w:after="80" w:line="276" w:lineRule="auto"/>
        <w:rPr>
          <w:rFonts w:ascii="Arial" w:hAnsi="Arial" w:cs="Arial"/>
          <w:sz w:val="24"/>
          <w:szCs w:val="24"/>
        </w:rPr>
      </w:pPr>
      <w:r w:rsidRPr="00D95096">
        <w:rPr>
          <w:rFonts w:ascii="Arial" w:eastAsia="Arial Unicode MS" w:hAnsi="Arial" w:cs="Arial"/>
          <w:kern w:val="1"/>
          <w:sz w:val="24"/>
          <w:szCs w:val="24"/>
          <w:lang w:eastAsia="pl-PL"/>
        </w:rPr>
        <w:t xml:space="preserve">Wyjaśnić należy, że w toku prowadzonego postępowania nie udało się ustalić adresu zamieszkania lub miejsca pobytu </w:t>
      </w:r>
      <w:r w:rsidR="004020DD" w:rsidRPr="00D95096">
        <w:rPr>
          <w:rFonts w:ascii="Arial" w:eastAsia="Arial Unicode MS" w:hAnsi="Arial" w:cs="Arial"/>
          <w:kern w:val="1"/>
          <w:sz w:val="24"/>
          <w:szCs w:val="24"/>
          <w:lang w:eastAsia="pl-PL"/>
        </w:rPr>
        <w:t xml:space="preserve">współwłaścicieli nieruchomości: </w:t>
      </w:r>
      <w:r w:rsidRPr="00D95096">
        <w:rPr>
          <w:rFonts w:ascii="Arial" w:eastAsia="Arial Unicode MS" w:hAnsi="Arial" w:cs="Arial"/>
          <w:kern w:val="1"/>
          <w:sz w:val="24"/>
          <w:szCs w:val="24"/>
          <w:lang w:eastAsia="pl-PL"/>
        </w:rPr>
        <w:t xml:space="preserve">Pana </w:t>
      </w:r>
      <w:r w:rsidR="00FC2715" w:rsidRPr="00D95096">
        <w:rPr>
          <w:rFonts w:ascii="Arial" w:eastAsia="Arial Unicode MS" w:hAnsi="Arial" w:cs="Arial"/>
          <w:kern w:val="1"/>
          <w:sz w:val="24"/>
          <w:szCs w:val="24"/>
          <w:lang w:eastAsia="pl-PL"/>
        </w:rPr>
        <w:t>Mikołaja Stanisława Golik</w:t>
      </w:r>
      <w:r w:rsidR="006F7580" w:rsidRPr="00D95096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, Pani Jolanty </w:t>
      </w:r>
      <w:r w:rsidR="004020DD" w:rsidRPr="00D95096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Gabrieli </w:t>
      </w:r>
      <w:r w:rsidR="006F7580" w:rsidRPr="00D95096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Golik i Pana Aleksandra </w:t>
      </w:r>
      <w:r w:rsidR="004020DD" w:rsidRPr="00D95096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Cezarego </w:t>
      </w:r>
      <w:r w:rsidR="006F7580" w:rsidRPr="00D95096">
        <w:rPr>
          <w:rFonts w:ascii="Arial" w:eastAsia="Arial Unicode MS" w:hAnsi="Arial" w:cs="Arial"/>
          <w:kern w:val="1"/>
          <w:sz w:val="24"/>
          <w:szCs w:val="24"/>
          <w:lang w:eastAsia="ar-SA"/>
        </w:rPr>
        <w:t>Golik.</w:t>
      </w:r>
    </w:p>
    <w:p w14:paraId="08B16320" w14:textId="179E2FE0" w:rsidR="005608EA" w:rsidRPr="00D95096" w:rsidRDefault="00FC2715" w:rsidP="00CA7E22">
      <w:pPr>
        <w:pStyle w:val="Bezodstpw"/>
        <w:spacing w:after="80" w:line="276" w:lineRule="auto"/>
        <w:rPr>
          <w:rFonts w:ascii="Arial" w:hAnsi="Arial" w:cs="Arial"/>
          <w:iCs/>
          <w:sz w:val="24"/>
          <w:szCs w:val="24"/>
        </w:rPr>
      </w:pPr>
      <w:r w:rsidRPr="00D95096">
        <w:rPr>
          <w:rFonts w:ascii="Arial" w:hAnsi="Arial" w:cs="Arial"/>
          <w:sz w:val="24"/>
          <w:szCs w:val="24"/>
        </w:rPr>
        <w:t>Jednocześnie informuję</w:t>
      </w:r>
      <w:r w:rsidR="005608EA" w:rsidRPr="00D95096">
        <w:rPr>
          <w:rFonts w:ascii="Arial" w:hAnsi="Arial" w:cs="Arial"/>
          <w:sz w:val="24"/>
          <w:szCs w:val="24"/>
        </w:rPr>
        <w:t xml:space="preserve">, że na potrzeby niniejszego postępowania </w:t>
      </w:r>
      <w:r w:rsidR="005608EA" w:rsidRPr="00D95096">
        <w:rPr>
          <w:rFonts w:ascii="Arial" w:hAnsi="Arial" w:cs="Arial"/>
          <w:iCs/>
          <w:sz w:val="24"/>
          <w:szCs w:val="24"/>
        </w:rPr>
        <w:t xml:space="preserve">biegły </w:t>
      </w:r>
      <w:r w:rsidR="005608EA" w:rsidRPr="00D95096">
        <w:rPr>
          <w:rFonts w:ascii="Arial" w:hAnsi="Arial" w:cs="Arial"/>
          <w:sz w:val="24"/>
          <w:szCs w:val="24"/>
        </w:rPr>
        <w:t xml:space="preserve">rzeczoznawca majątkowy, Pan Michał </w:t>
      </w:r>
      <w:proofErr w:type="spellStart"/>
      <w:r w:rsidR="005608EA" w:rsidRPr="00D95096">
        <w:rPr>
          <w:rFonts w:ascii="Arial" w:hAnsi="Arial" w:cs="Arial"/>
          <w:sz w:val="24"/>
          <w:szCs w:val="24"/>
        </w:rPr>
        <w:t>Marszk</w:t>
      </w:r>
      <w:proofErr w:type="spellEnd"/>
      <w:r w:rsidR="005608EA" w:rsidRPr="00D95096">
        <w:rPr>
          <w:rFonts w:ascii="Arial" w:hAnsi="Arial" w:cs="Arial"/>
          <w:sz w:val="24"/>
          <w:szCs w:val="24"/>
        </w:rPr>
        <w:t xml:space="preserve">, sporządził w dniu </w:t>
      </w:r>
      <w:r w:rsidRPr="00D95096">
        <w:rPr>
          <w:rFonts w:ascii="Arial" w:hAnsi="Arial" w:cs="Arial"/>
          <w:sz w:val="24"/>
          <w:szCs w:val="24"/>
        </w:rPr>
        <w:t>3</w:t>
      </w:r>
      <w:r w:rsidR="005608EA" w:rsidRPr="00D95096">
        <w:rPr>
          <w:rFonts w:ascii="Arial" w:hAnsi="Arial" w:cs="Arial"/>
          <w:sz w:val="24"/>
          <w:szCs w:val="24"/>
        </w:rPr>
        <w:t xml:space="preserve"> </w:t>
      </w:r>
      <w:r w:rsidRPr="00D95096">
        <w:rPr>
          <w:rFonts w:ascii="Arial" w:hAnsi="Arial" w:cs="Arial"/>
          <w:sz w:val="24"/>
          <w:szCs w:val="24"/>
        </w:rPr>
        <w:t>listopada</w:t>
      </w:r>
      <w:r w:rsidR="005608EA" w:rsidRPr="00D95096">
        <w:rPr>
          <w:rFonts w:ascii="Arial" w:hAnsi="Arial" w:cs="Arial"/>
          <w:sz w:val="24"/>
          <w:szCs w:val="24"/>
        </w:rPr>
        <w:t xml:space="preserve"> 2025 r. operat szacunkowy.</w:t>
      </w:r>
    </w:p>
    <w:p w14:paraId="30EE263F" w14:textId="77777777" w:rsidR="005608EA" w:rsidRPr="00D95096" w:rsidRDefault="005608EA" w:rsidP="00CA7E22">
      <w:pPr>
        <w:pStyle w:val="Bezodstpw"/>
        <w:spacing w:after="80" w:line="276" w:lineRule="auto"/>
        <w:rPr>
          <w:rFonts w:ascii="Arial" w:hAnsi="Arial" w:cs="Arial"/>
          <w:sz w:val="24"/>
          <w:szCs w:val="24"/>
        </w:rPr>
      </w:pPr>
      <w:r w:rsidRPr="00D95096">
        <w:rPr>
          <w:rFonts w:ascii="Arial" w:hAnsi="Arial" w:cs="Arial"/>
          <w:sz w:val="24"/>
          <w:szCs w:val="24"/>
        </w:rPr>
        <w:t xml:space="preserve">W związku z powyższym informuję, że w niniejszym postępowaniu </w:t>
      </w:r>
      <w:r w:rsidRPr="00D95096">
        <w:rPr>
          <w:rFonts w:ascii="Arial" w:hAnsi="Arial" w:cs="Arial"/>
          <w:bCs/>
          <w:sz w:val="24"/>
          <w:szCs w:val="24"/>
        </w:rPr>
        <w:t xml:space="preserve">został zebrany cały materiał dowodowy. Zgodnie z art. 10 § 1 </w:t>
      </w:r>
      <w:r w:rsidRPr="00D95096">
        <w:rPr>
          <w:rFonts w:ascii="Arial" w:hAnsi="Arial" w:cs="Arial"/>
          <w:sz w:val="24"/>
          <w:szCs w:val="24"/>
        </w:rPr>
        <w:t>Kodeksu postępowania administracyjnego</w:t>
      </w:r>
      <w:r w:rsidRPr="00D95096">
        <w:rPr>
          <w:rFonts w:ascii="Arial" w:hAnsi="Arial" w:cs="Arial"/>
          <w:bCs/>
          <w:sz w:val="24"/>
          <w:szCs w:val="24"/>
        </w:rPr>
        <w:t>,</w:t>
      </w:r>
      <w:r w:rsidRPr="00D95096">
        <w:rPr>
          <w:rFonts w:ascii="Arial" w:hAnsi="Arial" w:cs="Arial"/>
          <w:sz w:val="24"/>
          <w:szCs w:val="24"/>
        </w:rPr>
        <w:t xml:space="preserve"> </w:t>
      </w:r>
      <w:r w:rsidRPr="00D95096">
        <w:rPr>
          <w:rFonts w:ascii="Arial" w:hAnsi="Arial" w:cs="Arial"/>
          <w:bCs/>
          <w:sz w:val="24"/>
          <w:szCs w:val="24"/>
        </w:rPr>
        <w:t xml:space="preserve">strony mogą </w:t>
      </w:r>
      <w:r w:rsidRPr="00D95096">
        <w:rPr>
          <w:rFonts w:ascii="Arial" w:hAnsi="Arial" w:cs="Arial"/>
          <w:sz w:val="24"/>
          <w:szCs w:val="24"/>
        </w:rPr>
        <w:t xml:space="preserve">przed wydaniem decyzji wypowiedzieć się co do zebranych dowodów i materiałów oraz zgłoszonych żądań. </w:t>
      </w:r>
    </w:p>
    <w:p w14:paraId="3B3E0AB7" w14:textId="6C7DC9A2" w:rsidR="005608EA" w:rsidRPr="00D95096" w:rsidRDefault="005608EA" w:rsidP="005608EA">
      <w:pPr>
        <w:pStyle w:val="Bezodstpw"/>
        <w:suppressAutoHyphens/>
        <w:spacing w:before="40" w:after="40" w:line="276" w:lineRule="auto"/>
        <w:rPr>
          <w:rFonts w:ascii="Arial" w:hAnsi="Arial" w:cs="Arial"/>
          <w:bCs/>
          <w:sz w:val="24"/>
          <w:szCs w:val="24"/>
        </w:rPr>
      </w:pPr>
      <w:r w:rsidRPr="00D95096">
        <w:rPr>
          <w:rFonts w:ascii="Arial" w:hAnsi="Arial" w:cs="Arial"/>
          <w:bCs/>
          <w:sz w:val="24"/>
          <w:szCs w:val="24"/>
        </w:rPr>
        <w:t xml:space="preserve">Osoby, którym przysługują prawa rzeczowe do ww. nieruchomości mogą zapoznać się ze zgromadzonym materiałem dowodowym, w tym z operatem szacunkowym, w Oddziale Odszkodowań za Nieruchomości Wydziału Nieruchomości i Skarbu </w:t>
      </w:r>
      <w:r w:rsidRPr="00D95096">
        <w:rPr>
          <w:rFonts w:ascii="Arial" w:hAnsi="Arial" w:cs="Arial"/>
          <w:bCs/>
          <w:sz w:val="24"/>
          <w:szCs w:val="24"/>
        </w:rPr>
        <w:lastRenderedPageBreak/>
        <w:t>Państwa Pomorskiego Urzędu Wojewódzkiego w Gdańsku, po uprzednim wykazaniu tytułu prawnego do nieruchomości. W</w:t>
      </w:r>
      <w:r w:rsidRPr="00D95096">
        <w:rPr>
          <w:rFonts w:ascii="Arial" w:hAnsi="Arial" w:cs="Arial"/>
          <w:sz w:val="24"/>
          <w:szCs w:val="24"/>
        </w:rPr>
        <w:t xml:space="preserve"> przypadku wyrażenia woli skorzystania z ww. uprawnień proszę o kontakt telefoniczny </w:t>
      </w:r>
      <w:r w:rsidRPr="00D95096">
        <w:rPr>
          <w:rFonts w:ascii="Arial" w:eastAsia="Times New Roman" w:hAnsi="Arial" w:cs="Arial"/>
          <w:sz w:val="24"/>
          <w:szCs w:val="24"/>
          <w:lang w:eastAsia="pl-PL"/>
        </w:rPr>
        <w:t>w godzinach urzędowania: 9:00 – 14:00</w:t>
      </w:r>
      <w:r w:rsidRPr="00D95096">
        <w:rPr>
          <w:rFonts w:ascii="Arial" w:hAnsi="Arial" w:cs="Arial"/>
          <w:sz w:val="24"/>
          <w:szCs w:val="24"/>
        </w:rPr>
        <w:t>, tel. 58 30 77</w:t>
      </w:r>
      <w:r w:rsidR="00FC2715" w:rsidRPr="00D95096">
        <w:rPr>
          <w:rFonts w:ascii="Arial" w:hAnsi="Arial" w:cs="Arial"/>
          <w:sz w:val="24"/>
          <w:szCs w:val="24"/>
        </w:rPr>
        <w:t xml:space="preserve"> 572</w:t>
      </w:r>
      <w:r w:rsidRPr="00D95096">
        <w:rPr>
          <w:rFonts w:ascii="Arial" w:hAnsi="Arial" w:cs="Arial"/>
          <w:sz w:val="24"/>
          <w:szCs w:val="24"/>
        </w:rPr>
        <w:t>.</w:t>
      </w:r>
    </w:p>
    <w:p w14:paraId="60E9604F" w14:textId="77777777" w:rsidR="00EA6B3A" w:rsidRPr="00D95096" w:rsidRDefault="00EA6B3A" w:rsidP="00255CF6">
      <w:pPr>
        <w:suppressAutoHyphens/>
        <w:spacing w:before="80" w:after="80"/>
        <w:rPr>
          <w:rFonts w:ascii="Arial" w:hAnsi="Arial" w:cs="Arial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135240" w14:paraId="2FCB8035" w14:textId="77777777" w:rsidTr="007A2AF9">
        <w:trPr>
          <w:trHeight w:val="474"/>
        </w:trPr>
        <w:tc>
          <w:tcPr>
            <w:tcW w:w="4587" w:type="dxa"/>
          </w:tcPr>
          <w:p w14:paraId="7420B39A" w14:textId="07859279" w:rsidR="00EA6B3A" w:rsidRDefault="00EA6B3A" w:rsidP="00FC2715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25971348" w14:textId="77777777" w:rsidR="00EA6B3A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135240" w14:paraId="17543CC0" w14:textId="77777777" w:rsidTr="007A2AF9">
        <w:trPr>
          <w:trHeight w:val="1148"/>
        </w:trPr>
        <w:tc>
          <w:tcPr>
            <w:tcW w:w="4587" w:type="dxa"/>
          </w:tcPr>
          <w:p w14:paraId="2D023CEF" w14:textId="77777777" w:rsidR="00EA6B3A" w:rsidRDefault="00EA6B3A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Stanowisko"/>
            <w:bookmarkEnd w:id="5"/>
          </w:p>
          <w:p w14:paraId="49E861D5" w14:textId="77777777" w:rsidR="00EA6B3A" w:rsidRPr="007A2AF9" w:rsidRDefault="00EA6B3A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Atrybut1"/>
            <w:bookmarkEnd w:id="6"/>
          </w:p>
          <w:p w14:paraId="72FE0D61" w14:textId="77777777" w:rsidR="00EA6B3A" w:rsidRPr="007A2AF9" w:rsidRDefault="00EA6B3A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Nazwa"/>
            <w:bookmarkEnd w:id="7"/>
          </w:p>
        </w:tc>
      </w:tr>
      <w:tr w:rsidR="00135240" w14:paraId="667494C6" w14:textId="77777777" w:rsidTr="007A2AF9">
        <w:trPr>
          <w:trHeight w:val="401"/>
        </w:trPr>
        <w:tc>
          <w:tcPr>
            <w:tcW w:w="4587" w:type="dxa"/>
          </w:tcPr>
          <w:p w14:paraId="15AB44A1" w14:textId="77777777" w:rsidR="00EA6B3A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217C6A4A" w14:textId="77777777" w:rsidR="00EA6B3A" w:rsidRPr="007A2AF9" w:rsidRDefault="00EA6B3A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D06641C" w14:textId="77777777" w:rsidR="00EA6B3A" w:rsidRPr="007A2AF9" w:rsidRDefault="00EA6B3A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2B0F2641" w14:textId="77777777" w:rsidR="004F184F" w:rsidRPr="00851222" w:rsidRDefault="004F184F" w:rsidP="004F184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  <w:r w:rsidRPr="00851222"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  <w:t>Egzemplarze:</w:t>
      </w:r>
    </w:p>
    <w:p w14:paraId="7F3B59AF" w14:textId="77777777" w:rsidR="004F184F" w:rsidRPr="00851222" w:rsidRDefault="004F184F" w:rsidP="004F18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  <w:r w:rsidRPr="00851222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Strona BIP Pomorskiego Urzędu Wojewódzkiego w Gdańsku</w:t>
      </w:r>
    </w:p>
    <w:p w14:paraId="22EC991E" w14:textId="77777777" w:rsidR="004F184F" w:rsidRPr="00851222" w:rsidRDefault="004F184F" w:rsidP="004F184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  <w:r w:rsidRPr="00851222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aa.</w:t>
      </w:r>
    </w:p>
    <w:p w14:paraId="69BAE831" w14:textId="77777777" w:rsidR="004F184F" w:rsidRPr="007A2AF9" w:rsidRDefault="004F184F" w:rsidP="004F184F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7FB8C73" w14:textId="77777777" w:rsidR="00EA6B3A" w:rsidRDefault="00EA6B3A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4847E9AC" w14:textId="77777777" w:rsidR="00EA6B3A" w:rsidRDefault="00EA6B3A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09DC59C8" w14:textId="77777777" w:rsidR="00EA6B3A" w:rsidRPr="007A2AF9" w:rsidRDefault="00EA6B3A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EA6B3A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0F6D" w14:textId="77777777" w:rsidR="00682B02" w:rsidRDefault="00682B02">
      <w:pPr>
        <w:spacing w:after="0" w:line="240" w:lineRule="auto"/>
      </w:pPr>
      <w:r>
        <w:separator/>
      </w:r>
    </w:p>
  </w:endnote>
  <w:endnote w:type="continuationSeparator" w:id="0">
    <w:p w14:paraId="7F88F2BF" w14:textId="77777777" w:rsidR="00682B02" w:rsidRDefault="0068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BB0F" w14:textId="77777777" w:rsidR="00EA6B3A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3A0AA5F">
        <v:rect id="_x0000_i1025" style="width:0;height:1.5pt" o:hralign="center" o:bullet="t" o:hrstd="t" o:hr="t" fillcolor="#a0a0a0" stroked="f"/>
      </w:pict>
    </w:r>
  </w:p>
  <w:p w14:paraId="42C10511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8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8"/>
  </w:p>
  <w:p w14:paraId="01EC361F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5DE4E7AD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3198BC54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0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0"/>
  </w:p>
  <w:p w14:paraId="4B7DC33F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hyperlink r:id="rId1" w:history="1">
      <w:r w:rsidR="00EA6B3A"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  <w:p w14:paraId="32B834D5" w14:textId="77777777" w:rsidR="00EA6B3A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6B7E" w14:textId="77777777" w:rsidR="00EA6B3A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0E35FA9">
        <v:rect id="_x0000_i1027" style="width:0;height:1.5pt" o:hralign="center" o:bullet="t" o:hrstd="t" o:hr="t" fillcolor="#a0a0a0" stroked="f"/>
      </w:pict>
    </w:r>
  </w:p>
  <w:p w14:paraId="12889A8A" w14:textId="77777777" w:rsidR="00EA6B3A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6DD99FF9" wp14:editId="50DAFB88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D6AD7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1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1"/>
  </w:p>
  <w:p w14:paraId="3B187141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33BD9877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0B8EDC82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3"/>
  </w:p>
  <w:p w14:paraId="02AE2173" w14:textId="77777777" w:rsidR="00EA6B3A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="00EA6B3A"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AAC" w14:textId="77777777" w:rsidR="00682B02" w:rsidRDefault="00682B02">
      <w:pPr>
        <w:spacing w:after="0" w:line="240" w:lineRule="auto"/>
      </w:pPr>
      <w:r>
        <w:separator/>
      </w:r>
    </w:p>
  </w:footnote>
  <w:footnote w:type="continuationSeparator" w:id="0">
    <w:p w14:paraId="32BC7BB2" w14:textId="77777777" w:rsidR="00682B02" w:rsidRDefault="00682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44ED" w14:textId="77777777" w:rsidR="00EA6B3A" w:rsidRDefault="00EA6B3A">
    <w:pPr>
      <w:pStyle w:val="Nagwek"/>
    </w:pPr>
  </w:p>
  <w:p w14:paraId="17850BF2" w14:textId="77777777" w:rsidR="00EA6B3A" w:rsidRDefault="00EA6B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D408" w14:textId="77777777" w:rsidR="00EA6B3A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7B7117EF" w14:textId="77777777" w:rsidR="00EA6B3A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45B4B728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22573"/>
    <w:multiLevelType w:val="hybridMultilevel"/>
    <w:tmpl w:val="8546639C"/>
    <w:lvl w:ilvl="0" w:tplc="AD54EB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66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240"/>
    <w:rsid w:val="000F6518"/>
    <w:rsid w:val="00135240"/>
    <w:rsid w:val="0017725F"/>
    <w:rsid w:val="00207076"/>
    <w:rsid w:val="00383C60"/>
    <w:rsid w:val="004020DD"/>
    <w:rsid w:val="004851D0"/>
    <w:rsid w:val="004F184F"/>
    <w:rsid w:val="005608EA"/>
    <w:rsid w:val="005C663C"/>
    <w:rsid w:val="00682B02"/>
    <w:rsid w:val="00697A0F"/>
    <w:rsid w:val="006F7580"/>
    <w:rsid w:val="007A6BE2"/>
    <w:rsid w:val="00857F96"/>
    <w:rsid w:val="008B3EEE"/>
    <w:rsid w:val="008E4F3A"/>
    <w:rsid w:val="00A26F26"/>
    <w:rsid w:val="00A66D1A"/>
    <w:rsid w:val="00B3670B"/>
    <w:rsid w:val="00C8625C"/>
    <w:rsid w:val="00CA7E22"/>
    <w:rsid w:val="00D95096"/>
    <w:rsid w:val="00EA6B3A"/>
    <w:rsid w:val="00F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370A4"/>
  <w15:docId w15:val="{198E513C-B8F1-4110-B6F1-E4D7649B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uw-pomors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Katarzyna Tesch</cp:lastModifiedBy>
  <cp:revision>24</cp:revision>
  <cp:lastPrinted>2012-09-10T07:00:00Z</cp:lastPrinted>
  <dcterms:created xsi:type="dcterms:W3CDTF">2022-05-12T07:37:00Z</dcterms:created>
  <dcterms:modified xsi:type="dcterms:W3CDTF">2026-01-27T12:45:00Z</dcterms:modified>
</cp:coreProperties>
</file>