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80" w:rsidRPr="00E80580" w:rsidRDefault="00E80580" w:rsidP="00E805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8058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WNIOSEK O WPIS PODMIOTU DO REJESTRU PODMIOTÓW WYKONUJĄCYCH DZIAŁALNOŚĆ LECZNICZĄ</w:t>
      </w:r>
    </w:p>
    <w:p w:rsidR="00621A64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Warmińsko-Mazurski Urząd Wojewódzki w Olsztynie</w:t>
      </w:r>
      <w:r w:rsidRPr="00E8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Al. Marsz. J. Piłsudskiego 7/9</w:t>
      </w:r>
    </w:p>
    <w:p w:rsidR="00E80580" w:rsidRPr="00E80580" w:rsidRDefault="00621A64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A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10-575 Olsztyn</w:t>
      </w:r>
      <w:r w:rsidR="00E80580" w:rsidRPr="00E8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E80580"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0580" w:rsidRPr="00621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Wydział:</w:t>
      </w:r>
    </w:p>
    <w:p w:rsidR="00E80580" w:rsidRP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Zdrowia</w:t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Komórka realizująca usługę</w:t>
      </w:r>
      <w:r w:rsidR="00621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Rejestrów i Kształcenia Medycznego – II piętro</w:t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Sprawa</w:t>
      </w:r>
      <w:r w:rsidR="00621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wniosku o wpis do Rejestru Podmiotów Wykonujących Działalność Leczniczą prowadzonego przez Wojewodę Warmińsko-Mazurskiego.</w:t>
      </w:r>
    </w:p>
    <w:p w:rsidR="00E80580" w:rsidRP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Kogo dotyczy?   </w:t>
      </w:r>
    </w:p>
    <w:p w:rsidR="00E80580" w:rsidRPr="00E80580" w:rsidRDefault="00E80580" w:rsidP="00621A6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przedsiębiorców w rozumieniu przepisów ustawy Prawo przedsiębiorców we wszelkich formach przewidzianych dla wykonywania działalności gospodarczej, jeżeli ustawa nie stanowi inaczej,</w:t>
      </w:r>
    </w:p>
    <w:p w:rsidR="00E80580" w:rsidRPr="00E80580" w:rsidRDefault="00E80580" w:rsidP="00621A6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samodzielnych publicznych zakładów opieki zdrowotnej,</w:t>
      </w:r>
    </w:p>
    <w:p w:rsidR="00E80580" w:rsidRPr="00E80580" w:rsidRDefault="00E80580" w:rsidP="00621A6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jednostek budżetowych, w tym państwowych jednostek budżetowych tworzonych i nadzorowanych przez Ministra Obrony Narodowej, ministra właściwego do spraw wewnętrznych, Ministra Sprawiedliwości lub Szefa Agencji Bezpieczeństwa Wewnętrznego, posiadających w strukturze organizacyjnej ambulatorium, ambulatorium z izbą chorych lub lekarza, o którym mowa w art. 55 ust. 2a ustawy o świadczeniach opieki zdrowotnej finansowanych ze środków publicznych,</w:t>
      </w:r>
    </w:p>
    <w:p w:rsidR="00E80580" w:rsidRPr="00E80580" w:rsidRDefault="00E80580" w:rsidP="00621A6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instytutów badawczych, o których mowa w art. 3 ustawy o instytutach badawczych,</w:t>
      </w:r>
    </w:p>
    <w:p w:rsidR="00E80580" w:rsidRPr="00E80580" w:rsidRDefault="00E80580" w:rsidP="00621A6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fundacji i stowarzyszeń, których celem statutowym jest wykonywanie zadań w zakresie ochrony zdrowia i których statut dopuszcza prowadzenie działalności leczniczej,</w:t>
      </w:r>
    </w:p>
    <w:p w:rsidR="00E80580" w:rsidRPr="00E80580" w:rsidRDefault="00E80580" w:rsidP="00621A6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jednostek organizacyjnych stowarzyszeń posiadających osobowość prawną,</w:t>
      </w:r>
    </w:p>
    <w:p w:rsidR="00E80580" w:rsidRPr="00E80580" w:rsidRDefault="00E80580" w:rsidP="00621A6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prawnych i jednostek organizacyjnych działających na podstawie przepisów o stosunku Państwa do Kościoła Katolickiego w Rzeczypospolitej Polskiej, o stosunku Państwa do innych kościołów i związków wyznaniowych oraz o gwarancjach wolności sumienia i wyznania,</w:t>
      </w:r>
    </w:p>
    <w:p w:rsidR="00E80580" w:rsidRPr="00E80580" w:rsidRDefault="00E80580" w:rsidP="00621A6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jednostek wojskowych, w zakresie jakim wykonują działalność leczniczą.</w:t>
      </w:r>
    </w:p>
    <w:p w:rsidR="00621A64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Co przygotować?   </w:t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80580" w:rsidRP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Wniosek o wpis do Rejestru Podmiotów Wykonujących Działalność Leczniczą (RPWDL) można złożyć wyłącznie w postaci elektronicznej w </w:t>
      </w:r>
      <w:hyperlink r:id="rId5" w:tooltip="Aplikacja RPWDL" w:history="1">
        <w:r w:rsidRPr="00621A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aplikacji Rejestru Podmiotów Wykonujących Działalność Leczniczą</w:t>
        </w:r>
      </w:hyperlink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. (link)</w:t>
      </w:r>
    </w:p>
    <w:p w:rsidR="00E80580" w:rsidRPr="00E80580" w:rsidRDefault="00E80580" w:rsidP="00621A64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Bezpieczny podpis elektroniczny – są 2 (dwie) możliwości:</w:t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bezpłatna, tj. profil zaufany </w:t>
      </w:r>
      <w:proofErr w:type="spellStart"/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można uzyskać m.in. w Urzędzie Skarbowym, ZUS lub Punkcie Obsługi Klienta Warmińsko-Mazurskiego Urzędu Wojewódzkiego w Olsztynie;</w:t>
      </w:r>
    </w:p>
    <w:p w:rsidR="00E80580" w:rsidRP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płatna, tj. certyfikat kwalifikowany.</w:t>
      </w:r>
    </w:p>
    <w:p w:rsidR="00E80580" w:rsidRPr="00E80580" w:rsidRDefault="00E80580" w:rsidP="00621A64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założyć konto w Rejestrze Podmiotów Wykonujących Działalność Leczniczą na stronie internetowej </w:t>
      </w:r>
      <w:hyperlink r:id="rId6" w:tooltip="Strona internetowa RPWDL" w:history="1">
        <w:r w:rsidRPr="00621A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www.rpwdl.csioz.gov.pl</w:t>
        </w:r>
      </w:hyperlink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0580" w:rsidRPr="00E80580" w:rsidRDefault="00E80580" w:rsidP="00621A64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Uzyskać z Urzędu Statystycznego numer REGON (14-znakowy) dla zakładu leczniczego.</w:t>
      </w:r>
    </w:p>
    <w:p w:rsidR="00E80580" w:rsidRP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E80580" w:rsidRP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Nazwa podmiotu leczniczego nie może być taka sama jak nazwa zakładu leczniczego.</w:t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Jakie dokumenty nalży wypełnić?    </w:t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wypełnić wniosek o wpis do Rejestru Podmiotów Wykonujących Działalność Leczniczą, który znajduje się w </w:t>
      </w:r>
      <w:hyperlink r:id="rId7" w:tooltip="Aplikacja RPWDL" w:history="1">
        <w:r w:rsidRPr="00621A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aplikacji Rejestru Podmiotów Wykonujących Działalność Leczniczą</w:t>
        </w:r>
      </w:hyperlink>
      <w:r w:rsidR="00621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(link)</w:t>
      </w:r>
    </w:p>
    <w:p w:rsid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Jak wypełnić dokumenty?   </w:t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Wniosek należy wypełnić samodzielnie za pomocą aplikacji RPWDL lub skorzystać z pomocy pracowników Oddziału Rejestrów i Kształcenia Medycznego Wydziału Zdrowia Warmińsko-Mazurskiego Urzędu Woje</w:t>
      </w:r>
      <w:r w:rsidRPr="00621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wódzkiego w Olsztynie al. </w:t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Marsz. J</w:t>
      </w:r>
      <w:r w:rsidRPr="00621A64">
        <w:rPr>
          <w:rFonts w:ascii="Times New Roman" w:eastAsia="Times New Roman" w:hAnsi="Times New Roman" w:cs="Times New Roman"/>
          <w:sz w:val="24"/>
          <w:szCs w:val="24"/>
          <w:lang w:eastAsia="pl-PL"/>
        </w:rPr>
        <w:t>. Piłsudskiego 7/9.</w:t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Opłata</w:t>
      </w:r>
    </w:p>
    <w:p w:rsidR="00621A64" w:rsidRPr="00621A64" w:rsidRDefault="00621A64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wpis do rejestru – opłata w wysokości 10% przeciętnego miesięcznego wynagrodzenia w sektorze przedsiębiorstw bez wypłaty nagród z zysku za ubiegły rok, ogłaszanego przez Prezesa GUS, obowiązującego w dniu złożenia wniosku o wpis do rejestru, zaokrąglonego </w:t>
      </w:r>
      <w:r w:rsidRPr="00621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górę do pełnego złotego – </w:t>
      </w:r>
      <w:r w:rsidRPr="00621A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745 </w:t>
      </w:r>
      <w:r w:rsidRPr="00E8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621A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21A64" w:rsidRDefault="00621A64" w:rsidP="00621A6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1A64" w:rsidRDefault="00621A64" w:rsidP="00621A6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0580" w:rsidRP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Wpłaty należy dokonać na konto:</w:t>
      </w:r>
    </w:p>
    <w:p w:rsid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Warmińsko-Mazurski Urząd Wojewódzki w Olsztynie</w:t>
      </w:r>
    </w:p>
    <w:p w:rsidR="00621A64" w:rsidRPr="00E80580" w:rsidRDefault="00621A64" w:rsidP="00621A6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0580" w:rsidRP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07 1010 1397 0020 2022 3100 0000</w:t>
      </w:r>
    </w:p>
    <w:p w:rsidR="00E80580" w:rsidRP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tytułem: "opłata za wpis do rejestru podmiotów wykonujących działalność leczniczą"</w:t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Jakie warunki jest obowiązany spełniać podmiot leczniczy?</w:t>
      </w:r>
    </w:p>
    <w:p w:rsidR="00E80580" w:rsidRP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80580" w:rsidRPr="00E80580" w:rsidRDefault="00E80580" w:rsidP="00621A64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A6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osiadać pomieszczenia lub urządzenia, odpowiadające wymaganiom określonym w art. 22 ustawy o działalności lecz</w:t>
      </w:r>
      <w:r w:rsidRPr="00621A64">
        <w:rPr>
          <w:rFonts w:ascii="Times New Roman" w:eastAsia="Times New Roman" w:hAnsi="Times New Roman" w:cs="Times New Roman"/>
          <w:sz w:val="24"/>
          <w:szCs w:val="24"/>
          <w:lang w:eastAsia="pl-PL"/>
        </w:rPr>
        <w:t>niczej.</w:t>
      </w:r>
    </w:p>
    <w:p w:rsidR="00E80580" w:rsidRPr="00E80580" w:rsidRDefault="00E80580" w:rsidP="00621A64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A6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tosować wyroby odpowiadające wymaganiom ustawy z dnia 20 maj</w:t>
      </w:r>
      <w:r w:rsidRPr="00621A64">
        <w:rPr>
          <w:rFonts w:ascii="Times New Roman" w:eastAsia="Times New Roman" w:hAnsi="Times New Roman" w:cs="Times New Roman"/>
          <w:sz w:val="24"/>
          <w:szCs w:val="24"/>
          <w:lang w:eastAsia="pl-PL"/>
        </w:rPr>
        <w:t>a 2010 r. o wyrobach medycznych.</w:t>
      </w:r>
    </w:p>
    <w:p w:rsidR="00E80580" w:rsidRPr="00E80580" w:rsidRDefault="00E80580" w:rsidP="00621A64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A6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apewniać udzielanie świadczeń zdrowotnych wyłącznie przez osoby wykonujące zawód medyczny oraz spełniające wymagania zdrowotne określone w odrębnych prze</w:t>
      </w:r>
      <w:r w:rsidRPr="00621A64">
        <w:rPr>
          <w:rFonts w:ascii="Times New Roman" w:eastAsia="Times New Roman" w:hAnsi="Times New Roman" w:cs="Times New Roman"/>
          <w:sz w:val="24"/>
          <w:szCs w:val="24"/>
          <w:lang w:eastAsia="pl-PL"/>
        </w:rPr>
        <w:t>pisach.</w:t>
      </w:r>
    </w:p>
    <w:p w:rsidR="00E80580" w:rsidRPr="00E80580" w:rsidRDefault="00E80580" w:rsidP="00621A64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A6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awrzeć w zakresie określonym w art. 25 ust. 1 ustawy o działalności leczniczej umowę ubezpieczenia odpowiedzialności cywilnej.</w:t>
      </w:r>
    </w:p>
    <w:p w:rsidR="00E80580" w:rsidRP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leczniczą można rozpocząć po uzyskaniu wpisu do rejestru (art. 103 ustawy o działalności leczniczej).</w:t>
      </w:r>
    </w:p>
    <w:p w:rsidR="00E80580" w:rsidRP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1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 posiadania regulaminu organizacyjnego</w:t>
      </w:r>
    </w:p>
    <w:p w:rsidR="00621A64" w:rsidRPr="00E80580" w:rsidRDefault="00621A64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580" w:rsidRP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dotyczące sposobu i warunków udzielania świadczeń zdrowotnych przez podmiot wykonujący działalność leczniczą, nieuregulowane w ustawie lub statucie, określa regulamin organizacyjny ustalony przez kierownika.</w:t>
      </w:r>
    </w:p>
    <w:p w:rsidR="00E80580" w:rsidRP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80580" w:rsidRP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regulaminie organizacyjnym podmiotu wykonującego działalność leczniczą określa się </w:t>
      </w:r>
      <w:r w:rsidR="00621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:rsidR="00E80580" w:rsidRP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1) firmę albo nazwę podmiotu;</w:t>
      </w:r>
    </w:p>
    <w:p w:rsidR="00E80580" w:rsidRP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2) cele i zadania podmiotu;</w:t>
      </w:r>
    </w:p>
    <w:p w:rsidR="00E80580" w:rsidRP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3) strukturę organizacyjną zakładu leczniczego;</w:t>
      </w:r>
    </w:p>
    <w:p w:rsidR="00E80580" w:rsidRP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4) rodzaj działalności leczniczej oraz zakres udzielanych świadczeń zdrowotnych;</w:t>
      </w:r>
    </w:p>
    <w:p w:rsidR="00E80580" w:rsidRP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5) miejsce udzielania świadczeń zdrowotnych - w przypadku udzielania świadczeń zdrowotnych za pośrednictwem systemów teleinformatycznych lub systemów łączności, miejscem udzielania świadczeń jest miejsce przebywania osób wykonujących zawód medyczny udzielających tych świadczeń;</w:t>
      </w:r>
    </w:p>
    <w:p w:rsidR="00E80580" w:rsidRP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przebieg procesu udzielania świadczeń zdrowotnych, z zapewnieniem właściwej dostępności </w:t>
      </w:r>
      <w:r w:rsidR="00621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i jakości tych świadczeń w jednostkach lub komórkach organizacyjnych zakładu leczniczego;</w:t>
      </w:r>
    </w:p>
    <w:p w:rsidR="00E80580" w:rsidRP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7) organizację i zadania poszczególnych jednostek lub komórek organizacyjnych zakładu leczniczego oraz warunki współdziałania tych jednostek lub komórek dla zapewnienia sprawnego i efektywnego funkcjonowania podmiotu pod względem diagnostyczno-leczniczym, pielęgnacyjnym, rehabilitacyjnym i </w:t>
      </w:r>
      <w:proofErr w:type="spellStart"/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gospodarczym;</w:t>
      </w:r>
    </w:p>
    <w:p w:rsidR="00E80580" w:rsidRP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8) warunki współdziałania z innymi podmiotami wykonującymi działalność leczniczą w zakresie zapewnienia prawidłowości diagnostyki, leczenia, pielęgnacji i rehabilitacji pacjentów oraz ciągłości przebiegu procesu udzielania świadczeń zdrowotnych;</w:t>
      </w:r>
    </w:p>
    <w:p w:rsidR="00E80580" w:rsidRP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9) wysokość opłaty za udostępnienie dokumentacji medycznej ustalonej w sposób określony w art. 28 ust. 4 ustawy z dnia 6 listopada 2008 r. o prawach pacjenta i Rzeczniku Praw Pacjenta;</w:t>
      </w:r>
    </w:p>
    <w:p w:rsidR="00E80580" w:rsidRP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10) organizację procesu udzielania świadczeń zdrowotnych w przypadku pobierania opłat;</w:t>
      </w:r>
    </w:p>
    <w:p w:rsidR="00E80580" w:rsidRP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11) wysokość opłaty za przechowywanie zwłok pacjenta przez okres dłuższy niż 72 godziny od osób lub instytucji uprawnionych do pochowania zwłok na podstawie ustawy z dnia 31 stycznia 1959 r. o cmentarzach i</w:t>
      </w:r>
      <w:r w:rsidRPr="00621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chowaniu zmarłych (Dz.U. z 2023 r. poz. 887 ze zm.</w:t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od podmiotów, na zlecenie których przechowuje się zwłoki w związku z toczącym się postępowaniem karnym;</w:t>
      </w:r>
    </w:p>
    <w:p w:rsidR="00E80580" w:rsidRP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12) wysokość opłat za świadczenia zdrowotne, które mogą być, zgodnie z przepisami ustawy lub przepisami odrębnymi, udzielane za częściową albo całkowitą odpłatnością;</w:t>
      </w:r>
    </w:p>
    <w:p w:rsidR="00E80580" w:rsidRP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13) sposób kierowania jednostkami lub komórkami organizacyjnymi zakładu leczniczego.</w:t>
      </w:r>
    </w:p>
    <w:p w:rsidR="00E80580" w:rsidRP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informacje, o których mowa w ust. 1 pkt 4, 9, 11 i 12, podaje się do wiadomości pacjentów przez ich wywieszenie w widoczny sposób w miejscu udzielania świadczeń oraz na stronie internetowej podmiotu wykonującego działalność leczniczą i w Biuletynie Informacji Publicznej, w przypadku podmiotu obowiązanego do jego prowadzenia.</w:t>
      </w:r>
    </w:p>
    <w:p w:rsidR="00E80580" w:rsidRP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podmiotów wykonujących działalność leczniczą udzielających wyłącznie ambulatoryjnych świadczeń zdrowotnych za pośrednictwem systemów teleinformatycznych lub systemów łączności aktualne informacje, o których mowa w ust. 1 pkt 4, 9, 11 i 12, podaje się do wiadomości pacjentów przez ich umieszczenie na stronie internetowej podmiotu wykonującego działalność leczniczą i w Biuletynie Informacji Publicznej, w przypadku podmiotu obowiązanego do jego prowadzenia.</w:t>
      </w:r>
    </w:p>
    <w:p w:rsidR="00E80580" w:rsidRP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regulaminu organizacyjnego podmiotów leczniczych wykonujących działalność leczniczą </w:t>
      </w:r>
      <w:r w:rsidR="00621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rodzaju świadczenia ambulatoryjne nie stosuje się przepisu ust. 1 pkt 11.</w:t>
      </w:r>
    </w:p>
    <w:p w:rsidR="00E80580" w:rsidRP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i termin załatwienia sprawy</w:t>
      </w:r>
    </w:p>
    <w:p w:rsidR="00E80580" w:rsidRP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 </w:t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rozpatrzeniu wniosku organ rejestrowy wyda zaświadczenie o wpisie do rejestru.</w:t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przypadku, gdy wniosek będzie zawierał braki lub błędy wnioskodawca zostanie wezwany do jego uzupełnienia w terminie 7 dni od dnia jego złożenia.  </w:t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 rejestrowy dokonuje wpisu do rejestru w terminie 30 dni od dnia wpływu kompletnego wniosku wraz z oświadczeniem.</w:t>
      </w:r>
    </w:p>
    <w:p w:rsidR="00E80580" w:rsidRP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80580" w:rsidRP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Uwaga! </w:t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leczniczą podmiot leczniczy może rozpocząć dopiero po uzyskaniu wpisu do rejestru.</w:t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21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E80580" w:rsidRPr="00E80580" w:rsidRDefault="00E80580" w:rsidP="00621A64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15 kwietnia 2011 r. o działalności leczniczej,</w:t>
      </w:r>
    </w:p>
    <w:p w:rsidR="00E80580" w:rsidRPr="00E80580" w:rsidRDefault="00E80580" w:rsidP="00621A64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28 kwietnia 2011 r. o systemie informacji w ochronie zdrowia,</w:t>
      </w:r>
    </w:p>
    <w:p w:rsidR="00E80580" w:rsidRPr="00E80580" w:rsidRDefault="00E80580" w:rsidP="00621A64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 r. Prawo przedsiębiorców,</w:t>
      </w:r>
    </w:p>
    <w:p w:rsidR="00E80580" w:rsidRPr="00E80580" w:rsidRDefault="00E80580" w:rsidP="00621A64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 r. o Centralnej Ewidencji i Informacji o Działalności Gospodarczej i Punkcie Informacji dla Przedsiębiorcy,</w:t>
      </w:r>
    </w:p>
    <w:p w:rsidR="00E80580" w:rsidRPr="00E80580" w:rsidRDefault="00E80580" w:rsidP="00621A64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20 maja 2010 r. o wyrobach medycznych.</w:t>
      </w:r>
    </w:p>
    <w:p w:rsidR="00E80580" w:rsidRPr="00E80580" w:rsidRDefault="00E80580" w:rsidP="00621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5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6077" w:rsidRPr="00621A64" w:rsidRDefault="008C6077" w:rsidP="00621A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8C6077" w:rsidRPr="00621A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4E7C"/>
    <w:multiLevelType w:val="multilevel"/>
    <w:tmpl w:val="4CD4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71F1C"/>
    <w:multiLevelType w:val="multilevel"/>
    <w:tmpl w:val="35F6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73F3D"/>
    <w:multiLevelType w:val="multilevel"/>
    <w:tmpl w:val="9D4E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FF6427"/>
    <w:multiLevelType w:val="multilevel"/>
    <w:tmpl w:val="1520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6C6F8B"/>
    <w:multiLevelType w:val="multilevel"/>
    <w:tmpl w:val="DCA4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80"/>
    <w:rsid w:val="00621A64"/>
    <w:rsid w:val="00897A18"/>
    <w:rsid w:val="008C6077"/>
    <w:rsid w:val="00E8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D5EE5-F2D9-40B0-A4C5-1D9E7E49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80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05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058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80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pwdl.csioz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wdl.csioz.gov.pl" TargetMode="External"/><Relationship Id="rId5" Type="http://schemas.openxmlformats.org/officeDocument/2006/relationships/hyperlink" Target="http://rpwdl.csioz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1258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Krawczyk</dc:creator>
  <cp:keywords/>
  <dc:description/>
  <cp:lastModifiedBy>Dorota Krawczyk</cp:lastModifiedBy>
  <cp:revision>6</cp:revision>
  <dcterms:created xsi:type="dcterms:W3CDTF">2024-01-25T08:19:00Z</dcterms:created>
  <dcterms:modified xsi:type="dcterms:W3CDTF">2024-01-25T08:51:00Z</dcterms:modified>
</cp:coreProperties>
</file>