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A3AF0" w14:textId="21C3EB35" w:rsidR="00F156A2" w:rsidRDefault="00F156A2" w:rsidP="00F156A2">
      <w:pPr>
        <w:spacing w:after="199" w:line="276" w:lineRule="auto"/>
        <w:ind w:left="0" w:firstLine="0"/>
        <w:jc w:val="center"/>
      </w:pPr>
      <w:bookmarkStart w:id="0" w:name="_GoBack"/>
      <w:bookmarkEnd w:id="0"/>
      <w:r>
        <w:rPr>
          <w:b/>
        </w:rPr>
        <w:t>Zezwolenie na pobyt czasowy – mobilność krótkoterminowa w ramach przeniesienia wewnątrz przedsiębiorstwa</w:t>
      </w:r>
      <w:r>
        <w:t xml:space="preserve">- Karta informacyjna </w:t>
      </w:r>
    </w:p>
    <w:p w14:paraId="11F40559" w14:textId="77777777" w:rsidR="00F156A2" w:rsidRDefault="00F156A2" w:rsidP="00F156A2">
      <w:pPr>
        <w:spacing w:after="217" w:line="256" w:lineRule="auto"/>
        <w:ind w:left="0" w:firstLine="0"/>
        <w:jc w:val="left"/>
      </w:pPr>
      <w:r>
        <w:t xml:space="preserve">  </w:t>
      </w:r>
    </w:p>
    <w:p w14:paraId="4C206A4B" w14:textId="74230A2C" w:rsidR="00F156A2" w:rsidRDefault="00F156A2" w:rsidP="00F156A2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56A2">
        <w:rPr>
          <w:rFonts w:asciiTheme="minorHAnsi" w:hAnsiTheme="minorHAnsi" w:cstheme="minorHAnsi"/>
          <w:sz w:val="20"/>
          <w:szCs w:val="20"/>
        </w:rPr>
        <w:t>Umożliwia korzystanie z mobilności (</w:t>
      </w:r>
      <w:r w:rsidRPr="00F156A2">
        <w:rPr>
          <w:rStyle w:val="Pogrubienie"/>
          <w:rFonts w:asciiTheme="minorHAnsi" w:hAnsiTheme="minorHAnsi" w:cstheme="minorHAnsi"/>
          <w:sz w:val="20"/>
          <w:szCs w:val="20"/>
        </w:rPr>
        <w:t>do 90 dni</w:t>
      </w:r>
      <w:r w:rsidRPr="00F156A2">
        <w:rPr>
          <w:rFonts w:asciiTheme="minorHAnsi" w:hAnsiTheme="minorHAnsi" w:cstheme="minorHAnsi"/>
          <w:sz w:val="20"/>
          <w:szCs w:val="20"/>
        </w:rPr>
        <w:t xml:space="preserve"> w dowolnym okresie liczącym 180 dni) na terytorium Polski przez </w:t>
      </w:r>
      <w:r w:rsidRPr="00F156A2">
        <w:rPr>
          <w:rStyle w:val="Pogrubienie"/>
          <w:rFonts w:asciiTheme="minorHAnsi" w:hAnsiTheme="minorHAnsi" w:cstheme="minorHAnsi"/>
          <w:sz w:val="20"/>
          <w:szCs w:val="20"/>
        </w:rPr>
        <w:t>cudzoziemca posiadającego dokument pobytowy z adnotacją ,,ICT” wydany w innym państwie Unii Europejskiej</w:t>
      </w:r>
      <w:r w:rsidRPr="00F156A2">
        <w:rPr>
          <w:rFonts w:asciiTheme="minorHAnsi" w:hAnsiTheme="minorHAnsi" w:cstheme="minorHAnsi"/>
          <w:sz w:val="20"/>
          <w:szCs w:val="20"/>
        </w:rPr>
        <w:t xml:space="preserve">, w okresie nieprzekraczającym okresu ważności tego zezwolenia.  </w:t>
      </w:r>
      <w:r w:rsidRPr="00F156A2">
        <w:rPr>
          <w:rStyle w:val="Pogrubienie"/>
          <w:rFonts w:asciiTheme="minorHAnsi" w:hAnsiTheme="minorHAnsi" w:cstheme="minorHAnsi"/>
          <w:sz w:val="20"/>
          <w:szCs w:val="20"/>
        </w:rPr>
        <w:t>Jednostka przyjmującą z tzw. pierwszego państwa członkowskiego</w:t>
      </w:r>
      <w:r w:rsidRPr="00F156A2">
        <w:rPr>
          <w:rFonts w:asciiTheme="minorHAnsi" w:hAnsiTheme="minorHAnsi" w:cstheme="minorHAnsi"/>
          <w:sz w:val="20"/>
          <w:szCs w:val="20"/>
        </w:rPr>
        <w:t xml:space="preserve"> (czyli tego, gdzie wydano dokument z adnotacją ,,ICT” ) przekazuje </w:t>
      </w:r>
      <w:r w:rsidRPr="00F156A2">
        <w:rPr>
          <w:rStyle w:val="Pogrubienie"/>
          <w:rFonts w:asciiTheme="minorHAnsi" w:hAnsiTheme="minorHAnsi" w:cstheme="minorHAnsi"/>
          <w:sz w:val="20"/>
          <w:szCs w:val="20"/>
        </w:rPr>
        <w:t>zawiadomienie do Szefa Urzędu do Spraw Cudzoziemców</w:t>
      </w:r>
      <w:r w:rsidRPr="00F156A2">
        <w:rPr>
          <w:rFonts w:asciiTheme="minorHAnsi" w:hAnsiTheme="minorHAnsi" w:cstheme="minorHAnsi"/>
          <w:sz w:val="20"/>
          <w:szCs w:val="20"/>
        </w:rPr>
        <w:t xml:space="preserve"> o zamiarze korzystania z tej formy mobilności.</w:t>
      </w:r>
    </w:p>
    <w:p w14:paraId="0C36861F" w14:textId="77777777" w:rsidR="00F156A2" w:rsidRPr="00F156A2" w:rsidRDefault="00F156A2" w:rsidP="00F156A2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56A2">
        <w:rPr>
          <w:rFonts w:asciiTheme="minorHAnsi" w:hAnsiTheme="minorHAnsi" w:cstheme="minorHAnsi"/>
          <w:sz w:val="20"/>
          <w:szCs w:val="20"/>
        </w:rPr>
        <w:t>Posiadacze dokumentu pobytowego, o którym mowa w art. 1 ust. 2 lit. a rozporządzenia Rady (WE) nr 1030/2002 z dnia 13 czerwca 2002 r. ustanawiającego jednolity wzór dokumentów pobytowych dla obywateli państw trzecich (Dz. Urz. UE L 157 z dnia 15.06.2002, str. 1, z </w:t>
      </w:r>
      <w:proofErr w:type="spellStart"/>
      <w:r w:rsidRPr="00F156A2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F156A2">
        <w:rPr>
          <w:rFonts w:asciiTheme="minorHAnsi" w:hAnsiTheme="minorHAnsi" w:cstheme="minorHAnsi"/>
          <w:sz w:val="20"/>
          <w:szCs w:val="20"/>
        </w:rPr>
        <w:t xml:space="preserve">. zm.), </w:t>
      </w:r>
      <w:r w:rsidRPr="00F156A2">
        <w:rPr>
          <w:rStyle w:val="Pogrubienie"/>
          <w:rFonts w:asciiTheme="minorHAnsi" w:hAnsiTheme="minorHAnsi" w:cstheme="minorHAnsi"/>
          <w:b w:val="0"/>
          <w:sz w:val="20"/>
          <w:szCs w:val="20"/>
        </w:rPr>
        <w:t xml:space="preserve">z adnotacją „ICT”, wydanego przez inne państwo członkowskie Unii Europejskiej </w:t>
      </w:r>
      <w:r w:rsidRPr="00F156A2">
        <w:rPr>
          <w:rFonts w:asciiTheme="minorHAnsi" w:hAnsiTheme="minorHAnsi" w:cstheme="minorHAnsi"/>
          <w:sz w:val="20"/>
          <w:szCs w:val="20"/>
        </w:rPr>
        <w:t>stosujące dyrektywę Parlamentu Europejskiego i Rady 2014/66/UE z dnia 15 maja 2014 r. w sprawie warunków wjazdu i pobytu obywateli państw trzecich w ramach przeniesienia wewnątrz przedsiębiorstwa (</w:t>
      </w:r>
      <w:proofErr w:type="spellStart"/>
      <w:r w:rsidRPr="00F156A2">
        <w:rPr>
          <w:rFonts w:asciiTheme="minorHAnsi" w:hAnsiTheme="minorHAnsi" w:cstheme="minorHAnsi"/>
          <w:sz w:val="20"/>
          <w:szCs w:val="20"/>
        </w:rPr>
        <w:t>Dz.Urz</w:t>
      </w:r>
      <w:proofErr w:type="spellEnd"/>
      <w:r w:rsidRPr="00F156A2">
        <w:rPr>
          <w:rFonts w:asciiTheme="minorHAnsi" w:hAnsiTheme="minorHAnsi" w:cstheme="minorHAnsi"/>
          <w:sz w:val="20"/>
          <w:szCs w:val="20"/>
        </w:rPr>
        <w:t>. UE L 157 z 27.05.2014, str. 1) (nie dotyczy to dokumentów pobytowych wydanych przez Wielką Brytanię, Irlandię oraz Danię)</w:t>
      </w:r>
      <w:r w:rsidRPr="00F156A2">
        <w:rPr>
          <w:rStyle w:val="Pogrubienie"/>
          <w:rFonts w:asciiTheme="minorHAnsi" w:hAnsiTheme="minorHAnsi" w:cstheme="minorHAnsi"/>
          <w:b w:val="0"/>
          <w:sz w:val="20"/>
          <w:szCs w:val="20"/>
        </w:rPr>
        <w:t xml:space="preserve">, w tym przez państwo nie należące do obszaru </w:t>
      </w:r>
      <w:proofErr w:type="spellStart"/>
      <w:r w:rsidRPr="00F156A2">
        <w:rPr>
          <w:rStyle w:val="Pogrubienie"/>
          <w:rFonts w:asciiTheme="minorHAnsi" w:hAnsiTheme="minorHAnsi" w:cstheme="minorHAnsi"/>
          <w:b w:val="0"/>
          <w:sz w:val="20"/>
          <w:szCs w:val="20"/>
        </w:rPr>
        <w:t>Schengen</w:t>
      </w:r>
      <w:proofErr w:type="spellEnd"/>
      <w:r w:rsidRPr="00F156A2">
        <w:rPr>
          <w:rFonts w:asciiTheme="minorHAnsi" w:hAnsiTheme="minorHAnsi" w:cstheme="minorHAnsi"/>
          <w:sz w:val="20"/>
          <w:szCs w:val="20"/>
        </w:rPr>
        <w:t xml:space="preserve">, mogą korzystać z mobilności na terytorium Rzeczypospolitej Polskiej w okresie nieprzekraczającym okresu ważności tego dokumentu pobytowego, co oznacza </w:t>
      </w:r>
      <w:r w:rsidRPr="00F156A2">
        <w:rPr>
          <w:rStyle w:val="Pogrubienie"/>
          <w:rFonts w:asciiTheme="minorHAnsi" w:hAnsiTheme="minorHAnsi" w:cstheme="minorHAnsi"/>
          <w:b w:val="0"/>
          <w:sz w:val="20"/>
          <w:szCs w:val="20"/>
        </w:rPr>
        <w:t>prawo do wjazdu, pobytu i wykonywania pracy</w:t>
      </w:r>
      <w:r w:rsidRPr="00F156A2">
        <w:rPr>
          <w:rFonts w:asciiTheme="minorHAnsi" w:hAnsiTheme="minorHAnsi" w:cstheme="minorHAnsi"/>
          <w:sz w:val="20"/>
          <w:szCs w:val="20"/>
        </w:rPr>
        <w:t xml:space="preserve"> </w:t>
      </w:r>
      <w:r w:rsidRPr="00F156A2">
        <w:rPr>
          <w:rStyle w:val="Pogrubienie"/>
          <w:rFonts w:asciiTheme="minorHAnsi" w:hAnsiTheme="minorHAnsi" w:cstheme="minorHAnsi"/>
          <w:b w:val="0"/>
          <w:sz w:val="20"/>
          <w:szCs w:val="20"/>
        </w:rPr>
        <w:t>na tym terytorium w charakterze pracownika kadry kierowniczej, specjalisty lub pracownika odbywającego staż</w:t>
      </w:r>
      <w:r w:rsidRPr="00F156A2">
        <w:rPr>
          <w:rFonts w:asciiTheme="minorHAnsi" w:hAnsiTheme="minorHAnsi" w:cstheme="minorHAnsi"/>
          <w:sz w:val="20"/>
          <w:szCs w:val="20"/>
        </w:rPr>
        <w:t>, w jednostce przyjmującej mającej siedzibę na terytorium Polski, należącej do pracodawcy macierzystego lub do tej samej grupy przedsiębiorstw, w ramach przeniesienia wewnątrz przedsiębiorstwa, w tym z </w:t>
      </w:r>
      <w:r w:rsidRPr="00F156A2">
        <w:rPr>
          <w:rStyle w:val="Pogrubienie"/>
          <w:rFonts w:asciiTheme="minorHAnsi" w:hAnsiTheme="minorHAnsi" w:cstheme="minorHAnsi"/>
          <w:b w:val="0"/>
          <w:sz w:val="20"/>
          <w:szCs w:val="20"/>
        </w:rPr>
        <w:t>mobilności krótkoterminowej w okresie do 90 dni w dowolnym okresie liczącym 180 dni na terytorium Polski, niezależnie od możliwości korzystania z tej mobilności w innych państwach członkowskich UE stosujących dyrektywę 2014/66/UE, na określonych warunkach.</w:t>
      </w:r>
    </w:p>
    <w:p w14:paraId="22C3F9B4" w14:textId="77777777" w:rsidR="00F156A2" w:rsidRPr="00F156A2" w:rsidRDefault="00F156A2" w:rsidP="00F156A2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56A2">
        <w:rPr>
          <w:rFonts w:asciiTheme="minorHAnsi" w:hAnsiTheme="minorHAnsi" w:cstheme="minorHAnsi"/>
          <w:sz w:val="20"/>
          <w:szCs w:val="20"/>
        </w:rPr>
        <w:t xml:space="preserve">Warunkiem korzystania przez cudzoziemca z mobilności krótkoterminowej na terytorium Rzeczypospolitej Polskiej jest </w:t>
      </w:r>
      <w:r w:rsidRPr="00F156A2">
        <w:rPr>
          <w:rStyle w:val="Pogrubienie"/>
          <w:rFonts w:asciiTheme="minorHAnsi" w:hAnsiTheme="minorHAnsi" w:cstheme="minorHAnsi"/>
          <w:b w:val="0"/>
          <w:sz w:val="20"/>
          <w:szCs w:val="20"/>
        </w:rPr>
        <w:t>otrzymanie przez Szefa Urzędu do Spraw Cudzoziemców zawiadomienia od jednostki przyjmującej mającej siedzibę w innym państwie członkowskim Unii Europejskiej</w:t>
      </w:r>
      <w:r w:rsidRPr="00F156A2">
        <w:rPr>
          <w:rFonts w:asciiTheme="minorHAnsi" w:hAnsiTheme="minorHAnsi" w:cstheme="minorHAnsi"/>
          <w:sz w:val="20"/>
          <w:szCs w:val="20"/>
        </w:rPr>
        <w:t>, które wydało temu cudzoziemcowi dokument pobytowy, o którym mowa w art. 1 ust. 2 lit. a rozporządzenia nr 1030/2002, z adnotacją „ICT”, o zamiarze korzystania przez cudzoziemca z tej mobilności.</w:t>
      </w:r>
    </w:p>
    <w:p w14:paraId="534F28D5" w14:textId="77777777" w:rsidR="00F156A2" w:rsidRPr="00F156A2" w:rsidRDefault="00F156A2" w:rsidP="00F156A2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56A2">
        <w:rPr>
          <w:rFonts w:asciiTheme="minorHAnsi" w:hAnsiTheme="minorHAnsi" w:cstheme="minorHAnsi"/>
          <w:sz w:val="20"/>
          <w:szCs w:val="20"/>
        </w:rPr>
        <w:t>Zawiadomienie sporządza się w języku polskim i zawiera ono następujące dane lub informacje dotyczące cudzoziemca:</w:t>
      </w:r>
    </w:p>
    <w:p w14:paraId="1EDE674C" w14:textId="77777777" w:rsidR="00F156A2" w:rsidRPr="00F156A2" w:rsidRDefault="00F156A2" w:rsidP="00F156A2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56A2">
        <w:rPr>
          <w:rFonts w:asciiTheme="minorHAnsi" w:hAnsiTheme="minorHAnsi" w:cstheme="minorHAnsi"/>
          <w:sz w:val="20"/>
          <w:szCs w:val="20"/>
        </w:rPr>
        <w:t>1)  imię (imiona) i nazwisko;</w:t>
      </w:r>
    </w:p>
    <w:p w14:paraId="552D8202" w14:textId="77777777" w:rsidR="00F156A2" w:rsidRPr="00F156A2" w:rsidRDefault="00F156A2" w:rsidP="00F156A2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56A2">
        <w:rPr>
          <w:rFonts w:asciiTheme="minorHAnsi" w:hAnsiTheme="minorHAnsi" w:cstheme="minorHAnsi"/>
          <w:sz w:val="20"/>
          <w:szCs w:val="20"/>
        </w:rPr>
        <w:t>2)  datę i miejsce urodzenia;</w:t>
      </w:r>
    </w:p>
    <w:p w14:paraId="4DE177CB" w14:textId="77777777" w:rsidR="00F156A2" w:rsidRPr="00F156A2" w:rsidRDefault="00F156A2" w:rsidP="00F156A2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56A2">
        <w:rPr>
          <w:rFonts w:asciiTheme="minorHAnsi" w:hAnsiTheme="minorHAnsi" w:cstheme="minorHAnsi"/>
          <w:sz w:val="20"/>
          <w:szCs w:val="20"/>
        </w:rPr>
        <w:t>3)  płeć;</w:t>
      </w:r>
    </w:p>
    <w:p w14:paraId="5DBD8441" w14:textId="77777777" w:rsidR="00F156A2" w:rsidRPr="00F156A2" w:rsidRDefault="00F156A2" w:rsidP="00F156A2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56A2">
        <w:rPr>
          <w:rFonts w:asciiTheme="minorHAnsi" w:hAnsiTheme="minorHAnsi" w:cstheme="minorHAnsi"/>
          <w:sz w:val="20"/>
          <w:szCs w:val="20"/>
        </w:rPr>
        <w:t>4)  obywatelstwo;</w:t>
      </w:r>
    </w:p>
    <w:p w14:paraId="4A87A5D4" w14:textId="77777777" w:rsidR="00F156A2" w:rsidRPr="00F156A2" w:rsidRDefault="00F156A2" w:rsidP="00F156A2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56A2">
        <w:rPr>
          <w:rFonts w:asciiTheme="minorHAnsi" w:hAnsiTheme="minorHAnsi" w:cstheme="minorHAnsi"/>
          <w:sz w:val="20"/>
          <w:szCs w:val="20"/>
        </w:rPr>
        <w:t>5)  stanowisko, na którym cudzoziemiec będzie wykonywał pracę;</w:t>
      </w:r>
    </w:p>
    <w:p w14:paraId="50F1854A" w14:textId="77777777" w:rsidR="00F156A2" w:rsidRPr="00F156A2" w:rsidRDefault="00F156A2" w:rsidP="00F156A2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56A2">
        <w:rPr>
          <w:rFonts w:asciiTheme="minorHAnsi" w:hAnsiTheme="minorHAnsi" w:cstheme="minorHAnsi"/>
          <w:sz w:val="20"/>
          <w:szCs w:val="20"/>
        </w:rPr>
        <w:t>6)  planowany okres lub okresy wykonywania pracy na terytorium Rzeczypospolitej Polskiej;</w:t>
      </w:r>
    </w:p>
    <w:p w14:paraId="5C934877" w14:textId="77777777" w:rsidR="00F156A2" w:rsidRPr="00F156A2" w:rsidRDefault="00F156A2" w:rsidP="00F156A2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56A2">
        <w:rPr>
          <w:rFonts w:asciiTheme="minorHAnsi" w:hAnsiTheme="minorHAnsi" w:cstheme="minorHAnsi"/>
          <w:sz w:val="20"/>
          <w:szCs w:val="20"/>
        </w:rPr>
        <w:t>7)  nazwę państwa członkowskiego Unii Europejskiej, które wydało cudzoziemcowi dokument pobytowy, o którym mowa w art. 1 ust. 2 lit. a rozporządzenia nr 1030/2002, z adnotacją „ICT”;</w:t>
      </w:r>
    </w:p>
    <w:p w14:paraId="194FDC3E" w14:textId="77777777" w:rsidR="00F156A2" w:rsidRPr="00F156A2" w:rsidRDefault="00F156A2" w:rsidP="00F156A2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56A2">
        <w:rPr>
          <w:rFonts w:asciiTheme="minorHAnsi" w:hAnsiTheme="minorHAnsi" w:cstheme="minorHAnsi"/>
          <w:sz w:val="20"/>
          <w:szCs w:val="20"/>
        </w:rPr>
        <w:t>8)  nazwę i adres jednostki przyjmującej mającej siedzibę na terytorium Rzeczypospolitej Polskiej oraz pracodawcy macierzystego cudzoziemca.</w:t>
      </w:r>
    </w:p>
    <w:p w14:paraId="27C0F64A" w14:textId="77777777" w:rsidR="00F156A2" w:rsidRPr="00F156A2" w:rsidRDefault="00F156A2" w:rsidP="00F156A2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56A2">
        <w:rPr>
          <w:rFonts w:asciiTheme="minorHAnsi" w:hAnsiTheme="minorHAnsi" w:cstheme="minorHAnsi"/>
          <w:sz w:val="20"/>
          <w:szCs w:val="20"/>
        </w:rPr>
        <w:lastRenderedPageBreak/>
        <w:t xml:space="preserve">Cudzoziemiec wjeżdżający na terytorium Rzeczypospolitej Polskiej w celu korzystania z mobilności w związku z posiadaniem dokumentu pobytowego, o którym mowa w art. 1 ust. 2 lit. a rozporządzenia nr 1030/2002, z adnotacją ,,ICT”, </w:t>
      </w:r>
      <w:r w:rsidRPr="00F156A2">
        <w:rPr>
          <w:rStyle w:val="Pogrubienie"/>
          <w:rFonts w:asciiTheme="minorHAnsi" w:hAnsiTheme="minorHAnsi" w:cstheme="minorHAnsi"/>
          <w:b w:val="0"/>
          <w:sz w:val="20"/>
          <w:szCs w:val="20"/>
        </w:rPr>
        <w:t xml:space="preserve">wydanego przez inne państwo członkowskie Unii Europejskiej, niebędące państwem obszaru </w:t>
      </w:r>
      <w:proofErr w:type="spellStart"/>
      <w:r w:rsidRPr="00F156A2">
        <w:rPr>
          <w:rStyle w:val="Pogrubienie"/>
          <w:rFonts w:asciiTheme="minorHAnsi" w:hAnsiTheme="minorHAnsi" w:cstheme="minorHAnsi"/>
          <w:b w:val="0"/>
          <w:sz w:val="20"/>
          <w:szCs w:val="20"/>
        </w:rPr>
        <w:t>Schengen</w:t>
      </w:r>
      <w:proofErr w:type="spellEnd"/>
      <w:r w:rsidRPr="00F156A2">
        <w:rPr>
          <w:rFonts w:asciiTheme="minorHAnsi" w:hAnsiTheme="minorHAnsi" w:cstheme="minorHAnsi"/>
          <w:sz w:val="20"/>
          <w:szCs w:val="20"/>
        </w:rPr>
        <w:t>, przedstawia kopię zawiadomienia, o którym wyżej mowa lub pismo jednostki przyjmującej posiadającej siedzibę na terytorium Rzeczypospolitej Polskiej, w którym podaje się, co najmniej, okres korzystania z mobilności na tym terytorium oraz adres jednostki przyjmującej. Przedstawienie przy wjeździe do Polski powyższego pisma jednostki przyjmującej posiadającej siedzibę na terytorium Rzeczypospolitej Polskiej, nie zwalnia z obowiązku uprzedniego dokonania zawiadomienia o zamiarze korzystania przez cudzoziemca z mobilności krótkoterminowej, o którym wyżej mowa.</w:t>
      </w:r>
    </w:p>
    <w:p w14:paraId="30B53E77" w14:textId="77777777" w:rsidR="00F156A2" w:rsidRPr="00F156A2" w:rsidRDefault="00F156A2" w:rsidP="00F156A2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56A2">
        <w:rPr>
          <w:rFonts w:asciiTheme="minorHAnsi" w:hAnsiTheme="minorHAnsi" w:cstheme="minorHAnsi"/>
          <w:sz w:val="20"/>
          <w:szCs w:val="20"/>
        </w:rPr>
        <w:t xml:space="preserve">Pozostałe warunki wjazdu, określone w przepisach dorobku prawnego </w:t>
      </w:r>
      <w:proofErr w:type="spellStart"/>
      <w:r w:rsidRPr="00F156A2">
        <w:rPr>
          <w:rFonts w:asciiTheme="minorHAnsi" w:hAnsiTheme="minorHAnsi" w:cstheme="minorHAnsi"/>
          <w:sz w:val="20"/>
          <w:szCs w:val="20"/>
        </w:rPr>
        <w:t>Schengen</w:t>
      </w:r>
      <w:proofErr w:type="spellEnd"/>
      <w:r w:rsidRPr="00F156A2">
        <w:rPr>
          <w:rFonts w:asciiTheme="minorHAnsi" w:hAnsiTheme="minorHAnsi" w:cstheme="minorHAnsi"/>
          <w:sz w:val="20"/>
          <w:szCs w:val="20"/>
        </w:rPr>
        <w:t>, mają również zastosowanie.</w:t>
      </w:r>
    </w:p>
    <w:p w14:paraId="342A1CF2" w14:textId="77777777" w:rsidR="00F156A2" w:rsidRPr="00F156A2" w:rsidRDefault="00F156A2" w:rsidP="00F156A2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56A2">
        <w:rPr>
          <w:rStyle w:val="Pogrubienie"/>
          <w:rFonts w:asciiTheme="minorHAnsi" w:hAnsiTheme="minorHAnsi" w:cstheme="minorHAnsi"/>
          <w:b w:val="0"/>
          <w:sz w:val="20"/>
          <w:szCs w:val="20"/>
        </w:rPr>
        <w:t>Korzystanie na terytorium Polski z</w:t>
      </w:r>
      <w:r w:rsidRPr="00F156A2">
        <w:rPr>
          <w:rFonts w:asciiTheme="minorHAnsi" w:hAnsiTheme="minorHAnsi" w:cstheme="minorHAnsi"/>
          <w:sz w:val="20"/>
          <w:szCs w:val="20"/>
        </w:rPr>
        <w:t xml:space="preserve"> </w:t>
      </w:r>
      <w:r w:rsidRPr="00F156A2">
        <w:rPr>
          <w:rStyle w:val="Pogrubienie"/>
          <w:rFonts w:asciiTheme="minorHAnsi" w:hAnsiTheme="minorHAnsi" w:cstheme="minorHAnsi"/>
          <w:b w:val="0"/>
          <w:sz w:val="20"/>
          <w:szCs w:val="20"/>
        </w:rPr>
        <w:t>mobilności długoterminowej w ramach przeniesienia wewnątrz przedsiębiorstwa (przez okres przekraczający 90 dni) wymaga uzyskania zezwolenia na pobyt czasowy w celu korzystania z mobilności długoterminowej</w:t>
      </w:r>
      <w:r w:rsidRPr="00F156A2">
        <w:rPr>
          <w:rFonts w:asciiTheme="minorHAnsi" w:hAnsiTheme="minorHAnsi" w:cstheme="minorHAnsi"/>
          <w:sz w:val="20"/>
          <w:szCs w:val="20"/>
        </w:rPr>
        <w:t>.</w:t>
      </w:r>
    </w:p>
    <w:p w14:paraId="688A57C3" w14:textId="77777777" w:rsidR="00F156A2" w:rsidRPr="00F156A2" w:rsidRDefault="00F156A2" w:rsidP="00F156A2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</w:p>
    <w:sectPr w:rsidR="00F156A2" w:rsidRPr="00F156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F065D" w14:textId="77777777" w:rsidR="008B1E32" w:rsidRDefault="008B1E32" w:rsidP="007E60C7">
      <w:pPr>
        <w:spacing w:after="0" w:line="240" w:lineRule="auto"/>
      </w:pPr>
      <w:r>
        <w:separator/>
      </w:r>
    </w:p>
  </w:endnote>
  <w:endnote w:type="continuationSeparator" w:id="0">
    <w:p w14:paraId="0657B470" w14:textId="77777777" w:rsidR="008B1E32" w:rsidRDefault="008B1E32" w:rsidP="007E6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D8FE5" w14:textId="77777777" w:rsidR="008B1E32" w:rsidRDefault="008B1E32" w:rsidP="007E60C7">
      <w:pPr>
        <w:spacing w:after="0" w:line="240" w:lineRule="auto"/>
      </w:pPr>
      <w:r>
        <w:separator/>
      </w:r>
    </w:p>
  </w:footnote>
  <w:footnote w:type="continuationSeparator" w:id="0">
    <w:p w14:paraId="4BA3C641" w14:textId="77777777" w:rsidR="008B1E32" w:rsidRDefault="008B1E32" w:rsidP="007E6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66F71" w14:textId="56ED36DB" w:rsidR="007E60C7" w:rsidRDefault="007E60C7" w:rsidP="007E60C7">
    <w:pPr>
      <w:spacing w:after="5" w:line="235" w:lineRule="auto"/>
      <w:ind w:left="0" w:right="1" w:firstLine="0"/>
    </w:pPr>
    <w:r>
      <w:rPr>
        <w:sz w:val="16"/>
      </w:rPr>
      <w:t>Niniejsza informacja nie stanowi źródła prawa. Autorzy dołożyli należytej staranności, aby była ona zgodna z obowiązującymi regulacjami prawnymi. Należy jednak pamiętać, że dotyczy ona typowych, mogących często występować przypadków i może nie w pełni odnosić się do poszczególnych spraw. Liczba i rodzaj dokumentów, których mogą żądać organy administracji w toku postępowania mogą różnić się do podanych w zależności od konkretnej sprawy. W razie jakichkolwiek wątpliwości należy skontaktować się z organem właściwym do rozpoznania indywidualnej sprawy względnie zapoznać się z przepisami prawa samodzielnie.</w:t>
    </w:r>
    <w:r>
      <w:t xml:space="preserve"> </w:t>
    </w:r>
  </w:p>
  <w:p w14:paraId="7D85D797" w14:textId="77777777" w:rsidR="007E60C7" w:rsidRDefault="007E60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12F6A"/>
    <w:multiLevelType w:val="multilevel"/>
    <w:tmpl w:val="74544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A6078"/>
    <w:multiLevelType w:val="multilevel"/>
    <w:tmpl w:val="61FC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96BFD"/>
    <w:multiLevelType w:val="multilevel"/>
    <w:tmpl w:val="3DB80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B2304C"/>
    <w:multiLevelType w:val="multilevel"/>
    <w:tmpl w:val="16D6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747F4A"/>
    <w:multiLevelType w:val="multilevel"/>
    <w:tmpl w:val="1FF4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6B73BC"/>
    <w:multiLevelType w:val="multilevel"/>
    <w:tmpl w:val="A3F2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6C7CFE"/>
    <w:multiLevelType w:val="multilevel"/>
    <w:tmpl w:val="E5FE0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FC"/>
    <w:rsid w:val="007E60C7"/>
    <w:rsid w:val="008B1E32"/>
    <w:rsid w:val="00A142E1"/>
    <w:rsid w:val="00BE41FC"/>
    <w:rsid w:val="00E42DC8"/>
    <w:rsid w:val="00F1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0FBC"/>
  <w15:chartTrackingRefBased/>
  <w15:docId w15:val="{F963A40B-E19D-4AC7-8DC1-E273B1EC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56A2"/>
    <w:pPr>
      <w:spacing w:after="3" w:line="268" w:lineRule="auto"/>
      <w:ind w:left="10" w:hanging="10"/>
      <w:jc w:val="both"/>
    </w:pPr>
    <w:rPr>
      <w:rFonts w:ascii="Calibri" w:eastAsia="Calibri" w:hAnsi="Calibri" w:cs="Calibri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F156A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F156A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156A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E6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60C7"/>
    <w:rPr>
      <w:rFonts w:ascii="Calibri" w:eastAsia="Calibri" w:hAnsi="Calibri" w:cs="Calibri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E6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60C7"/>
    <w:rPr>
      <w:rFonts w:ascii="Calibri" w:eastAsia="Calibri" w:hAnsi="Calibri" w:cs="Calibri"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0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645</Words>
  <Characters>3870</Characters>
  <Application>Microsoft Office Word</Application>
  <DocSecurity>0</DocSecurity>
  <Lines>32</Lines>
  <Paragraphs>9</Paragraphs>
  <ScaleCrop>false</ScaleCrop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Pączyńska</dc:creator>
  <cp:keywords/>
  <dc:description/>
  <cp:lastModifiedBy>Agnieszka Wilkowska-Klocek</cp:lastModifiedBy>
  <cp:revision>5</cp:revision>
  <dcterms:created xsi:type="dcterms:W3CDTF">2019-01-23T11:24:00Z</dcterms:created>
  <dcterms:modified xsi:type="dcterms:W3CDTF">2019-02-19T11:12:00Z</dcterms:modified>
</cp:coreProperties>
</file>