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76DAFA9" w14:textId="74950C2C" w:rsidR="009276B2" w:rsidRPr="00B22426" w:rsidRDefault="009276B2" w:rsidP="00D61726">
      <w:pPr>
        <w:spacing w:after="0" w:line="260" w:lineRule="exact"/>
        <w:rPr>
          <w:rFonts w:ascii="Lato" w:hAnsi="Lato"/>
          <w:spacing w:val="4"/>
        </w:rPr>
      </w:pPr>
      <w:r w:rsidRPr="00B22426">
        <w:rPr>
          <w:rFonts w:ascii="Lato" w:hAnsi="Lato"/>
          <w:spacing w:val="4"/>
        </w:rPr>
        <w:t xml:space="preserve">Znak </w:t>
      </w:r>
      <w:r w:rsidR="00AA7122" w:rsidRPr="00B22426">
        <w:rPr>
          <w:rFonts w:ascii="Lato" w:hAnsi="Lato"/>
          <w:spacing w:val="4"/>
        </w:rPr>
        <w:t>sprawy</w:t>
      </w:r>
      <w:r w:rsidR="00B36262" w:rsidRPr="00B22426">
        <w:rPr>
          <w:rFonts w:ascii="Lato" w:hAnsi="Lato"/>
          <w:spacing w:val="4"/>
        </w:rPr>
        <w:t>:</w:t>
      </w:r>
      <w:r w:rsidR="002830CF" w:rsidRPr="00B22426">
        <w:rPr>
          <w:rFonts w:ascii="Lato" w:hAnsi="Lato"/>
          <w:spacing w:val="4"/>
        </w:rPr>
        <w:t xml:space="preserve"> </w:t>
      </w:r>
      <w:r w:rsidR="00456D0D" w:rsidRPr="00B22426">
        <w:rPr>
          <w:rFonts w:ascii="Lato" w:hAnsi="Lato"/>
          <w:spacing w:val="4"/>
        </w:rPr>
        <w:t>DLI-II</w:t>
      </w:r>
      <w:r w:rsidR="00465388">
        <w:rPr>
          <w:rFonts w:ascii="Lato" w:hAnsi="Lato"/>
          <w:spacing w:val="4"/>
        </w:rPr>
        <w:t>I</w:t>
      </w:r>
      <w:r w:rsidR="00456D0D" w:rsidRPr="00B22426">
        <w:rPr>
          <w:rFonts w:ascii="Lato" w:hAnsi="Lato"/>
          <w:spacing w:val="4"/>
        </w:rPr>
        <w:t>.762</w:t>
      </w:r>
      <w:r w:rsidR="0076411F" w:rsidRPr="00B22426">
        <w:rPr>
          <w:rFonts w:ascii="Lato" w:hAnsi="Lato"/>
          <w:spacing w:val="4"/>
        </w:rPr>
        <w:t>1</w:t>
      </w:r>
      <w:r w:rsidR="00456D0D" w:rsidRPr="00B22426">
        <w:rPr>
          <w:rFonts w:ascii="Lato" w:hAnsi="Lato"/>
          <w:spacing w:val="4"/>
        </w:rPr>
        <w:t>.</w:t>
      </w:r>
      <w:r w:rsidR="00F372A0">
        <w:rPr>
          <w:rFonts w:ascii="Lato" w:hAnsi="Lato"/>
          <w:spacing w:val="4"/>
        </w:rPr>
        <w:t>9</w:t>
      </w:r>
      <w:r w:rsidR="00456D0D" w:rsidRPr="00B22426">
        <w:rPr>
          <w:rFonts w:ascii="Lato" w:hAnsi="Lato"/>
          <w:spacing w:val="4"/>
        </w:rPr>
        <w:t>.202</w:t>
      </w:r>
      <w:r w:rsidR="00901AEF">
        <w:rPr>
          <w:rFonts w:ascii="Lato" w:hAnsi="Lato"/>
          <w:spacing w:val="4"/>
        </w:rPr>
        <w:t>3</w:t>
      </w:r>
      <w:r w:rsidR="00456D0D" w:rsidRPr="00B22426">
        <w:rPr>
          <w:rFonts w:ascii="Lato" w:hAnsi="Lato"/>
          <w:spacing w:val="4"/>
        </w:rPr>
        <w:t>.K</w:t>
      </w:r>
      <w:r w:rsidR="00187CE2">
        <w:rPr>
          <w:rFonts w:ascii="Lato" w:hAnsi="Lato"/>
          <w:spacing w:val="4"/>
        </w:rPr>
        <w:t>R</w:t>
      </w:r>
      <w:r w:rsidR="00456D0D" w:rsidRPr="00B22426">
        <w:rPr>
          <w:rFonts w:ascii="Lato" w:hAnsi="Lato"/>
          <w:spacing w:val="4"/>
        </w:rPr>
        <w:t>.</w:t>
      </w:r>
      <w:r w:rsidR="00C41ED0" w:rsidRPr="00621D77">
        <w:rPr>
          <w:rFonts w:ascii="Lato" w:hAnsi="Lato"/>
          <w:spacing w:val="4"/>
        </w:rPr>
        <w:t>1</w:t>
      </w:r>
      <w:r w:rsidR="00783364" w:rsidRPr="00621D77">
        <w:rPr>
          <w:rFonts w:ascii="Lato" w:hAnsi="Lato"/>
          <w:spacing w:val="4"/>
        </w:rPr>
        <w:t>5</w:t>
      </w:r>
      <w:r w:rsidR="00D01C1F" w:rsidRPr="00621D77">
        <w:rPr>
          <w:rFonts w:ascii="Lato" w:hAnsi="Lato"/>
          <w:spacing w:val="4"/>
        </w:rPr>
        <w:t xml:space="preserve"> </w:t>
      </w:r>
      <w:r w:rsidR="00637296" w:rsidRPr="00621D77">
        <w:rPr>
          <w:rFonts w:ascii="Lato" w:hAnsi="Lato"/>
          <w:spacing w:val="4"/>
        </w:rPr>
        <w:t>(DLI-II.KR)</w:t>
      </w:r>
    </w:p>
    <w:p w14:paraId="45F8E480" w14:textId="635298C1" w:rsidR="009276B2" w:rsidRPr="00B22426" w:rsidRDefault="00B36262" w:rsidP="008F60E2">
      <w:pPr>
        <w:spacing w:after="360" w:line="240" w:lineRule="exact"/>
        <w:rPr>
          <w:rFonts w:ascii="Lato" w:hAnsi="Lato"/>
          <w:spacing w:val="4"/>
        </w:rPr>
      </w:pPr>
      <w:r w:rsidRPr="00B22426">
        <w:rPr>
          <w:rFonts w:ascii="Lato" w:hAnsi="Lato"/>
          <w:spacing w:val="4"/>
        </w:rPr>
        <w:t>Warszawa</w:t>
      </w:r>
      <w:r w:rsidR="009276B2" w:rsidRPr="00B22426">
        <w:rPr>
          <w:rFonts w:ascii="Lato" w:hAnsi="Lato"/>
          <w:spacing w:val="4"/>
        </w:rPr>
        <w:t>,</w:t>
      </w:r>
      <w:r w:rsidR="00152BA1">
        <w:rPr>
          <w:rFonts w:ascii="Lato" w:hAnsi="Lato"/>
          <w:spacing w:val="4"/>
        </w:rPr>
        <w:t xml:space="preserve"> 8</w:t>
      </w:r>
      <w:r w:rsidR="00C41ED0">
        <w:rPr>
          <w:rFonts w:ascii="Lato" w:hAnsi="Lato"/>
          <w:spacing w:val="4"/>
        </w:rPr>
        <w:t xml:space="preserve"> </w:t>
      </w:r>
      <w:r w:rsidR="00465388">
        <w:rPr>
          <w:rFonts w:ascii="Lato" w:hAnsi="Lato"/>
          <w:spacing w:val="4"/>
        </w:rPr>
        <w:t>października</w:t>
      </w:r>
      <w:r w:rsidR="00D15404" w:rsidRPr="00B22426">
        <w:rPr>
          <w:rFonts w:ascii="Lato" w:hAnsi="Lato"/>
          <w:spacing w:val="4"/>
        </w:rPr>
        <w:t xml:space="preserve"> 2024</w:t>
      </w:r>
      <w:r w:rsidR="00EB4EA7" w:rsidRPr="00B22426">
        <w:rPr>
          <w:rFonts w:ascii="Lato" w:hAnsi="Lato"/>
          <w:spacing w:val="4"/>
        </w:rPr>
        <w:t xml:space="preserve"> r.</w:t>
      </w:r>
    </w:p>
    <w:p w14:paraId="4FC3417F" w14:textId="77777777" w:rsidR="00F372A0" w:rsidRDefault="00F372A0" w:rsidP="00E65B90">
      <w:pPr>
        <w:tabs>
          <w:tab w:val="left" w:pos="0"/>
          <w:tab w:val="center" w:pos="1470"/>
        </w:tabs>
        <w:spacing w:after="240" w:line="240" w:lineRule="exact"/>
        <w:jc w:val="center"/>
        <w:outlineLvl w:val="0"/>
        <w:rPr>
          <w:rFonts w:ascii="Lato" w:eastAsia="Times New Roman" w:hAnsi="Lato" w:cs="Arial"/>
          <w:b/>
          <w:spacing w:val="4"/>
          <w:lang w:eastAsia="pl-PL"/>
        </w:rPr>
      </w:pPr>
    </w:p>
    <w:p w14:paraId="16FB7E44" w14:textId="444CC235" w:rsidR="00AF4785" w:rsidRPr="00FC497C" w:rsidRDefault="00AF4785" w:rsidP="00AF4785">
      <w:pPr>
        <w:tabs>
          <w:tab w:val="left" w:pos="0"/>
          <w:tab w:val="center" w:pos="1470"/>
        </w:tabs>
        <w:spacing w:after="360" w:line="240" w:lineRule="exact"/>
        <w:jc w:val="center"/>
        <w:outlineLvl w:val="0"/>
        <w:rPr>
          <w:rFonts w:ascii="Lato" w:eastAsia="Times New Roman" w:hAnsi="Lato" w:cs="Arial"/>
          <w:spacing w:val="4"/>
          <w:lang w:eastAsia="pl-PL"/>
        </w:rPr>
      </w:pPr>
      <w:r w:rsidRPr="00FC497C">
        <w:rPr>
          <w:rFonts w:ascii="Lato" w:eastAsia="Times New Roman" w:hAnsi="Lato" w:cs="Arial"/>
          <w:b/>
          <w:spacing w:val="4"/>
          <w:lang w:eastAsia="pl-PL"/>
        </w:rPr>
        <w:t>DECYZJA</w:t>
      </w:r>
    </w:p>
    <w:p w14:paraId="4927B545" w14:textId="02AFBA06" w:rsidR="00AF4785" w:rsidRPr="00F1045F" w:rsidRDefault="00AF4785" w:rsidP="00AF4785">
      <w:pPr>
        <w:spacing w:after="240" w:line="240" w:lineRule="exact"/>
        <w:jc w:val="both"/>
        <w:rPr>
          <w:rFonts w:ascii="Lato" w:eastAsia="Times New Roman" w:hAnsi="Lato" w:cs="Arial"/>
          <w:spacing w:val="4"/>
          <w:lang w:eastAsia="pl-PL"/>
        </w:rPr>
      </w:pPr>
      <w:r w:rsidRPr="00F1045F">
        <w:rPr>
          <w:rFonts w:ascii="Lato" w:eastAsia="Times New Roman" w:hAnsi="Lato" w:cs="Arial"/>
          <w:spacing w:val="4"/>
          <w:lang w:eastAsia="pl-PL"/>
        </w:rPr>
        <w:t xml:space="preserve">Na podstawie art. 138 § 1 pkt 2 </w:t>
      </w:r>
      <w:r w:rsidR="00B73637">
        <w:rPr>
          <w:rFonts w:ascii="Lato" w:eastAsia="Times New Roman" w:hAnsi="Lato" w:cs="Arial"/>
          <w:spacing w:val="4"/>
          <w:lang w:eastAsia="pl-PL"/>
        </w:rPr>
        <w:t xml:space="preserve">i 3 </w:t>
      </w:r>
      <w:r w:rsidRPr="00F1045F">
        <w:rPr>
          <w:rFonts w:ascii="Lato" w:eastAsia="Times New Roman" w:hAnsi="Lato" w:cs="Arial"/>
          <w:spacing w:val="4"/>
          <w:lang w:eastAsia="pl-PL"/>
        </w:rPr>
        <w:t>ustawy z dnia 14 czerwca 1960 r. – Kodeks postępowania administracyjnego (</w:t>
      </w:r>
      <w:proofErr w:type="spellStart"/>
      <w:r w:rsidR="00D01C1F" w:rsidRPr="00F1045F">
        <w:rPr>
          <w:rFonts w:ascii="Lato" w:eastAsia="Times New Roman" w:hAnsi="Lato" w:cs="Arial"/>
          <w:spacing w:val="4"/>
          <w:lang w:eastAsia="pl-PL"/>
        </w:rPr>
        <w:t>t.j</w:t>
      </w:r>
      <w:proofErr w:type="spellEnd"/>
      <w:r w:rsidR="00D01C1F" w:rsidRPr="00F1045F">
        <w:rPr>
          <w:rFonts w:ascii="Lato" w:eastAsia="Times New Roman" w:hAnsi="Lato" w:cs="Arial"/>
          <w:spacing w:val="4"/>
          <w:lang w:eastAsia="pl-PL"/>
        </w:rPr>
        <w:t xml:space="preserve">. </w:t>
      </w:r>
      <w:r w:rsidRPr="00F1045F">
        <w:rPr>
          <w:rFonts w:ascii="Lato" w:eastAsia="Times New Roman" w:hAnsi="Lato" w:cs="Arial"/>
          <w:bCs/>
          <w:spacing w:val="4"/>
          <w:lang w:eastAsia="pl-PL"/>
        </w:rPr>
        <w:t>Dz.U. z 202</w:t>
      </w:r>
      <w:r w:rsidR="006C6716" w:rsidRPr="00F1045F">
        <w:rPr>
          <w:rFonts w:ascii="Lato" w:eastAsia="Times New Roman" w:hAnsi="Lato" w:cs="Arial"/>
          <w:bCs/>
          <w:spacing w:val="4"/>
          <w:lang w:eastAsia="pl-PL"/>
        </w:rPr>
        <w:t>4</w:t>
      </w:r>
      <w:r w:rsidRPr="00F1045F">
        <w:rPr>
          <w:rFonts w:ascii="Lato" w:eastAsia="Times New Roman" w:hAnsi="Lato" w:cs="Arial"/>
          <w:bCs/>
          <w:spacing w:val="4"/>
          <w:lang w:eastAsia="pl-PL"/>
        </w:rPr>
        <w:t xml:space="preserve"> r. poz.</w:t>
      </w:r>
      <w:r w:rsidR="006C6716" w:rsidRPr="00F1045F">
        <w:rPr>
          <w:rFonts w:ascii="Lato" w:eastAsia="Times New Roman" w:hAnsi="Lato" w:cs="Arial"/>
          <w:bCs/>
          <w:spacing w:val="4"/>
          <w:lang w:eastAsia="pl-PL"/>
        </w:rPr>
        <w:t xml:space="preserve"> 572</w:t>
      </w:r>
      <w:r w:rsidRPr="00F1045F">
        <w:rPr>
          <w:rFonts w:ascii="Lato" w:eastAsia="Times New Roman" w:hAnsi="Lato" w:cs="Arial"/>
          <w:spacing w:val="4"/>
          <w:lang w:eastAsia="pl-PL"/>
        </w:rPr>
        <w:t>)</w:t>
      </w:r>
      <w:r w:rsidRPr="00F1045F">
        <w:rPr>
          <w:rFonts w:ascii="Lato" w:eastAsia="Times New Roman" w:hAnsi="Lato" w:cs="Arial"/>
          <w:bCs/>
          <w:iCs/>
          <w:spacing w:val="4"/>
          <w:lang w:eastAsia="pl-PL"/>
        </w:rPr>
        <w:t>,</w:t>
      </w:r>
      <w:r w:rsidRPr="00F1045F">
        <w:rPr>
          <w:rFonts w:ascii="Lato" w:eastAsia="Times New Roman" w:hAnsi="Lato" w:cs="Arial"/>
          <w:spacing w:val="4"/>
          <w:lang w:eastAsia="pl-PL"/>
        </w:rPr>
        <w:t xml:space="preserve"> zwanej dalej „</w:t>
      </w:r>
      <w:r w:rsidRPr="00F1045F">
        <w:rPr>
          <w:rFonts w:ascii="Lato" w:eastAsia="Times New Roman" w:hAnsi="Lato" w:cs="Arial"/>
          <w:i/>
          <w:spacing w:val="4"/>
          <w:lang w:eastAsia="pl-PL"/>
        </w:rPr>
        <w:t>kpa</w:t>
      </w:r>
      <w:r w:rsidRPr="00F1045F">
        <w:rPr>
          <w:rFonts w:ascii="Lato" w:eastAsia="Times New Roman" w:hAnsi="Lato" w:cs="Arial"/>
          <w:spacing w:val="4"/>
          <w:lang w:eastAsia="pl-PL"/>
        </w:rPr>
        <w:t xml:space="preserve">”, oraz </w:t>
      </w:r>
      <w:r w:rsidR="00B22426" w:rsidRPr="00F1045F">
        <w:rPr>
          <w:rFonts w:ascii="Lato" w:eastAsia="Times New Roman" w:hAnsi="Lato" w:cs="Arial"/>
          <w:spacing w:val="4"/>
          <w:lang w:eastAsia="pl-PL"/>
        </w:rPr>
        <w:t>art</w:t>
      </w:r>
      <w:r w:rsidRPr="00F1045F">
        <w:rPr>
          <w:rFonts w:ascii="Lato" w:eastAsia="Times New Roman" w:hAnsi="Lato" w:cs="Arial"/>
          <w:spacing w:val="4"/>
          <w:lang w:eastAsia="pl-PL"/>
        </w:rPr>
        <w:t xml:space="preserve">. 11g ust. 1 pkt 2 ustawy z dnia 10 kwietnia 2003 r. o szczególnych zasadach przygotowania i realizacji inwestycji w zakresie dróg publicznych </w:t>
      </w:r>
      <w:r w:rsidRPr="00F1045F">
        <w:rPr>
          <w:rFonts w:ascii="Lato" w:eastAsia="Times New Roman" w:hAnsi="Lato" w:cs="Arial"/>
          <w:color w:val="000000"/>
          <w:spacing w:val="4"/>
          <w:lang w:eastAsia="pl-PL"/>
        </w:rPr>
        <w:t>(</w:t>
      </w:r>
      <w:proofErr w:type="spellStart"/>
      <w:r w:rsidR="008B7E79" w:rsidRPr="00F1045F">
        <w:rPr>
          <w:rFonts w:ascii="Lato" w:eastAsia="Times New Roman" w:hAnsi="Lato" w:cs="Arial"/>
          <w:color w:val="000000"/>
          <w:spacing w:val="4"/>
          <w:lang w:eastAsia="pl-PL"/>
        </w:rPr>
        <w:t>t.j</w:t>
      </w:r>
      <w:proofErr w:type="spellEnd"/>
      <w:r w:rsidR="008B7E79" w:rsidRPr="00F1045F">
        <w:rPr>
          <w:rFonts w:ascii="Lato" w:eastAsia="Times New Roman" w:hAnsi="Lato" w:cs="Arial"/>
          <w:color w:val="000000"/>
          <w:spacing w:val="4"/>
          <w:lang w:eastAsia="pl-PL"/>
        </w:rPr>
        <w:t xml:space="preserve">. </w:t>
      </w:r>
      <w:r w:rsidRPr="00F1045F">
        <w:rPr>
          <w:rFonts w:ascii="Lato" w:eastAsia="Times New Roman" w:hAnsi="Lato" w:cs="Arial"/>
          <w:color w:val="000000"/>
          <w:spacing w:val="4"/>
          <w:lang w:eastAsia="pl-PL"/>
        </w:rPr>
        <w:t>Dz.U. z 202</w:t>
      </w:r>
      <w:r w:rsidR="006C6716" w:rsidRPr="00F1045F">
        <w:rPr>
          <w:rFonts w:ascii="Lato" w:eastAsia="Times New Roman" w:hAnsi="Lato" w:cs="Arial"/>
          <w:color w:val="000000"/>
          <w:spacing w:val="4"/>
          <w:lang w:eastAsia="pl-PL"/>
        </w:rPr>
        <w:t>4</w:t>
      </w:r>
      <w:r w:rsidRPr="00F1045F">
        <w:rPr>
          <w:rFonts w:ascii="Lato" w:eastAsia="Times New Roman" w:hAnsi="Lato" w:cs="Arial"/>
          <w:color w:val="000000"/>
          <w:spacing w:val="4"/>
          <w:lang w:eastAsia="pl-PL"/>
        </w:rPr>
        <w:t xml:space="preserve"> r. </w:t>
      </w:r>
      <w:r w:rsidR="007A6192">
        <w:rPr>
          <w:rFonts w:ascii="Lato" w:eastAsia="Times New Roman" w:hAnsi="Lato" w:cs="Arial"/>
          <w:color w:val="000000"/>
          <w:spacing w:val="4"/>
          <w:lang w:eastAsia="pl-PL"/>
        </w:rPr>
        <w:br/>
      </w:r>
      <w:r w:rsidRPr="00F1045F">
        <w:rPr>
          <w:rFonts w:ascii="Lato" w:eastAsia="Times New Roman" w:hAnsi="Lato" w:cs="Arial"/>
          <w:color w:val="000000"/>
          <w:spacing w:val="4"/>
          <w:lang w:eastAsia="pl-PL"/>
        </w:rPr>
        <w:t>poz.</w:t>
      </w:r>
      <w:r w:rsidR="006C6716" w:rsidRPr="00F1045F">
        <w:rPr>
          <w:rFonts w:ascii="Lato" w:eastAsia="Times New Roman" w:hAnsi="Lato" w:cs="Arial"/>
          <w:color w:val="000000"/>
          <w:spacing w:val="4"/>
          <w:lang w:eastAsia="pl-PL"/>
        </w:rPr>
        <w:t xml:space="preserve"> 311</w:t>
      </w:r>
      <w:r w:rsidRPr="00F1045F">
        <w:rPr>
          <w:rFonts w:ascii="Lato" w:eastAsia="Times New Roman" w:hAnsi="Lato" w:cs="Arial"/>
          <w:color w:val="000000"/>
          <w:spacing w:val="4"/>
          <w:lang w:eastAsia="pl-PL"/>
        </w:rPr>
        <w:t>)</w:t>
      </w:r>
      <w:r w:rsidRPr="00F1045F">
        <w:rPr>
          <w:rFonts w:ascii="Lato" w:eastAsia="Times New Roman" w:hAnsi="Lato" w:cs="Arial"/>
          <w:spacing w:val="4"/>
          <w:lang w:eastAsia="pl-PL"/>
        </w:rPr>
        <w:t>, zwanej dalej „</w:t>
      </w:r>
      <w:r w:rsidRPr="00F1045F">
        <w:rPr>
          <w:rFonts w:ascii="Lato" w:eastAsia="Times New Roman" w:hAnsi="Lato" w:cs="Arial"/>
          <w:i/>
          <w:spacing w:val="4"/>
          <w:lang w:eastAsia="pl-PL"/>
        </w:rPr>
        <w:t>specustawą drogową</w:t>
      </w:r>
      <w:r w:rsidRPr="00F1045F">
        <w:rPr>
          <w:rFonts w:ascii="Lato" w:eastAsia="Times New Roman" w:hAnsi="Lato" w:cs="Arial"/>
          <w:spacing w:val="4"/>
          <w:lang w:eastAsia="pl-PL"/>
        </w:rPr>
        <w:t xml:space="preserve">”, </w:t>
      </w:r>
      <w:r w:rsidRPr="00C41ED0">
        <w:rPr>
          <w:rFonts w:ascii="Lato" w:eastAsia="Times New Roman" w:hAnsi="Lato" w:cs="Arial"/>
          <w:spacing w:val="4"/>
          <w:lang w:eastAsia="pl-PL"/>
        </w:rPr>
        <w:t xml:space="preserve">po </w:t>
      </w:r>
      <w:r w:rsidR="00A5616A" w:rsidRPr="00C41ED0">
        <w:rPr>
          <w:rFonts w:ascii="Lato" w:eastAsia="Times New Roman" w:hAnsi="Lato" w:cs="Arial"/>
          <w:spacing w:val="4"/>
          <w:lang w:eastAsia="pl-PL"/>
        </w:rPr>
        <w:t>rozp</w:t>
      </w:r>
      <w:r w:rsidR="0097101C" w:rsidRPr="00C41ED0">
        <w:rPr>
          <w:rFonts w:ascii="Lato" w:eastAsia="Times New Roman" w:hAnsi="Lato" w:cs="Arial"/>
          <w:spacing w:val="4"/>
          <w:lang w:eastAsia="pl-PL"/>
        </w:rPr>
        <w:t>atrzeniu</w:t>
      </w:r>
      <w:r w:rsidR="00A5616A" w:rsidRPr="00C41ED0">
        <w:rPr>
          <w:rFonts w:ascii="Lato" w:eastAsia="Times New Roman" w:hAnsi="Lato" w:cs="Arial"/>
          <w:spacing w:val="4"/>
          <w:lang w:eastAsia="pl-PL"/>
        </w:rPr>
        <w:t xml:space="preserve"> </w:t>
      </w:r>
      <w:proofErr w:type="spellStart"/>
      <w:r w:rsidR="00A5616A" w:rsidRPr="00C41ED0">
        <w:rPr>
          <w:rFonts w:ascii="Lato" w:eastAsia="Times New Roman" w:hAnsi="Lato" w:cs="Arial"/>
          <w:spacing w:val="4"/>
          <w:lang w:eastAsia="pl-PL"/>
        </w:rPr>
        <w:t>odwoła</w:t>
      </w:r>
      <w:r w:rsidR="006C6716" w:rsidRPr="00C41ED0">
        <w:rPr>
          <w:rFonts w:ascii="Lato" w:eastAsia="Times New Roman" w:hAnsi="Lato" w:cs="Arial"/>
          <w:spacing w:val="4"/>
          <w:lang w:eastAsia="pl-PL"/>
        </w:rPr>
        <w:t>ń</w:t>
      </w:r>
      <w:proofErr w:type="spellEnd"/>
      <w:r w:rsidR="00A5616A" w:rsidRPr="00C41ED0">
        <w:rPr>
          <w:rFonts w:ascii="Lato" w:eastAsia="Times New Roman" w:hAnsi="Lato" w:cs="Arial"/>
          <w:spacing w:val="4"/>
          <w:lang w:eastAsia="pl-PL"/>
        </w:rPr>
        <w:t xml:space="preserve"> </w:t>
      </w:r>
      <w:r w:rsidR="00A5616A" w:rsidRPr="00621D77">
        <w:rPr>
          <w:rFonts w:ascii="Lato" w:eastAsia="Times New Roman" w:hAnsi="Lato" w:cs="Arial"/>
          <w:spacing w:val="4"/>
          <w:lang w:eastAsia="pl-PL"/>
        </w:rPr>
        <w:t>Pa</w:t>
      </w:r>
      <w:r w:rsidR="00C41ED0" w:rsidRPr="00621D77">
        <w:rPr>
          <w:rFonts w:ascii="Lato" w:eastAsia="Times New Roman" w:hAnsi="Lato" w:cs="Arial"/>
          <w:spacing w:val="4"/>
          <w:lang w:eastAsia="pl-PL"/>
        </w:rPr>
        <w:t>na B</w:t>
      </w:r>
      <w:r w:rsidR="0008545F">
        <w:rPr>
          <w:rFonts w:ascii="Lato" w:eastAsia="Times New Roman" w:hAnsi="Lato" w:cs="Arial"/>
          <w:spacing w:val="4"/>
          <w:lang w:eastAsia="pl-PL"/>
        </w:rPr>
        <w:t>.</w:t>
      </w:r>
      <w:r w:rsidR="00C41ED0" w:rsidRPr="00621D77">
        <w:rPr>
          <w:rFonts w:ascii="Lato" w:eastAsia="Times New Roman" w:hAnsi="Lato" w:cs="Arial"/>
          <w:spacing w:val="4"/>
          <w:lang w:eastAsia="pl-PL"/>
        </w:rPr>
        <w:t xml:space="preserve"> S</w:t>
      </w:r>
      <w:r w:rsidR="0008545F">
        <w:rPr>
          <w:rFonts w:ascii="Lato" w:eastAsia="Times New Roman" w:hAnsi="Lato" w:cs="Arial"/>
          <w:spacing w:val="4"/>
          <w:lang w:eastAsia="pl-PL"/>
        </w:rPr>
        <w:t>.</w:t>
      </w:r>
      <w:r w:rsidR="00C41ED0" w:rsidRPr="00621D77">
        <w:rPr>
          <w:rFonts w:ascii="Lato" w:eastAsia="Times New Roman" w:hAnsi="Lato" w:cs="Arial"/>
          <w:spacing w:val="4"/>
          <w:lang w:eastAsia="pl-PL"/>
        </w:rPr>
        <w:t>, Pani A</w:t>
      </w:r>
      <w:r w:rsidR="0008545F">
        <w:rPr>
          <w:rFonts w:ascii="Lato" w:eastAsia="Times New Roman" w:hAnsi="Lato" w:cs="Arial"/>
          <w:spacing w:val="4"/>
          <w:lang w:eastAsia="pl-PL"/>
        </w:rPr>
        <w:t>.</w:t>
      </w:r>
      <w:r w:rsidR="00C41ED0" w:rsidRPr="00621D77">
        <w:rPr>
          <w:rFonts w:ascii="Lato" w:eastAsia="Times New Roman" w:hAnsi="Lato" w:cs="Arial"/>
          <w:spacing w:val="4"/>
          <w:lang w:eastAsia="pl-PL"/>
        </w:rPr>
        <w:t xml:space="preserve"> S</w:t>
      </w:r>
      <w:r w:rsidR="0008545F">
        <w:rPr>
          <w:rFonts w:ascii="Lato" w:eastAsia="Times New Roman" w:hAnsi="Lato" w:cs="Arial"/>
          <w:spacing w:val="4"/>
          <w:lang w:eastAsia="pl-PL"/>
        </w:rPr>
        <w:t>.</w:t>
      </w:r>
      <w:r w:rsidR="00C41ED0" w:rsidRPr="00621D77">
        <w:rPr>
          <w:rFonts w:ascii="Lato" w:eastAsia="Times New Roman" w:hAnsi="Lato" w:cs="Arial"/>
          <w:spacing w:val="4"/>
          <w:lang w:eastAsia="pl-PL"/>
        </w:rPr>
        <w:t>, Pani K</w:t>
      </w:r>
      <w:r w:rsidR="0008545F">
        <w:rPr>
          <w:rFonts w:ascii="Lato" w:eastAsia="Times New Roman" w:hAnsi="Lato" w:cs="Arial"/>
          <w:spacing w:val="4"/>
          <w:lang w:eastAsia="pl-PL"/>
        </w:rPr>
        <w:t>.</w:t>
      </w:r>
      <w:r w:rsidR="00C41ED0" w:rsidRPr="00621D77">
        <w:rPr>
          <w:rFonts w:ascii="Lato" w:eastAsia="Times New Roman" w:hAnsi="Lato" w:cs="Arial"/>
          <w:spacing w:val="4"/>
          <w:lang w:eastAsia="pl-PL"/>
        </w:rPr>
        <w:t xml:space="preserve"> Ż</w:t>
      </w:r>
      <w:r w:rsidR="0008545F">
        <w:rPr>
          <w:rFonts w:ascii="Lato" w:eastAsia="Times New Roman" w:hAnsi="Lato" w:cs="Arial"/>
          <w:spacing w:val="4"/>
          <w:lang w:eastAsia="pl-PL"/>
        </w:rPr>
        <w:t>.</w:t>
      </w:r>
      <w:r w:rsidR="00C41ED0" w:rsidRPr="00621D77">
        <w:rPr>
          <w:rFonts w:ascii="Lato" w:eastAsia="Times New Roman" w:hAnsi="Lato" w:cs="Arial"/>
          <w:spacing w:val="4"/>
          <w:lang w:eastAsia="pl-PL"/>
        </w:rPr>
        <w:t>, Pani A</w:t>
      </w:r>
      <w:r w:rsidR="0008545F">
        <w:rPr>
          <w:rFonts w:ascii="Lato" w:eastAsia="Times New Roman" w:hAnsi="Lato" w:cs="Arial"/>
          <w:spacing w:val="4"/>
          <w:lang w:eastAsia="pl-PL"/>
        </w:rPr>
        <w:t>.</w:t>
      </w:r>
      <w:r w:rsidR="00C41ED0" w:rsidRPr="00621D77">
        <w:rPr>
          <w:rFonts w:ascii="Lato" w:eastAsia="Times New Roman" w:hAnsi="Lato" w:cs="Arial"/>
          <w:spacing w:val="4"/>
          <w:lang w:eastAsia="pl-PL"/>
        </w:rPr>
        <w:t xml:space="preserve"> S</w:t>
      </w:r>
      <w:r w:rsidR="0008545F">
        <w:rPr>
          <w:rFonts w:ascii="Lato" w:eastAsia="Times New Roman" w:hAnsi="Lato" w:cs="Arial"/>
          <w:spacing w:val="4"/>
          <w:lang w:eastAsia="pl-PL"/>
        </w:rPr>
        <w:t>.</w:t>
      </w:r>
      <w:r w:rsidR="00C41ED0" w:rsidRPr="00621D77">
        <w:rPr>
          <w:rFonts w:ascii="Lato" w:eastAsia="Times New Roman" w:hAnsi="Lato" w:cs="Arial"/>
          <w:spacing w:val="4"/>
          <w:lang w:eastAsia="pl-PL"/>
        </w:rPr>
        <w:t>, Pana A</w:t>
      </w:r>
      <w:r w:rsidR="0008545F">
        <w:rPr>
          <w:rFonts w:ascii="Lato" w:eastAsia="Times New Roman" w:hAnsi="Lato" w:cs="Arial"/>
          <w:spacing w:val="4"/>
          <w:lang w:eastAsia="pl-PL"/>
        </w:rPr>
        <w:t>.</w:t>
      </w:r>
      <w:r w:rsidR="00C41ED0" w:rsidRPr="00621D77">
        <w:rPr>
          <w:rFonts w:ascii="Lato" w:eastAsia="Times New Roman" w:hAnsi="Lato" w:cs="Arial"/>
          <w:spacing w:val="4"/>
          <w:lang w:eastAsia="pl-PL"/>
        </w:rPr>
        <w:t xml:space="preserve"> S</w:t>
      </w:r>
      <w:r w:rsidR="0008545F">
        <w:rPr>
          <w:rFonts w:ascii="Lato" w:eastAsia="Times New Roman" w:hAnsi="Lato" w:cs="Arial"/>
          <w:spacing w:val="4"/>
          <w:lang w:eastAsia="pl-PL"/>
        </w:rPr>
        <w:t>.</w:t>
      </w:r>
      <w:r w:rsidR="00C41ED0" w:rsidRPr="00621D77">
        <w:rPr>
          <w:rFonts w:ascii="Lato" w:eastAsia="Times New Roman" w:hAnsi="Lato" w:cs="Arial"/>
          <w:spacing w:val="4"/>
          <w:lang w:eastAsia="pl-PL"/>
        </w:rPr>
        <w:t>, Pana M</w:t>
      </w:r>
      <w:r w:rsidR="0008545F">
        <w:rPr>
          <w:rFonts w:ascii="Lato" w:eastAsia="Times New Roman" w:hAnsi="Lato" w:cs="Arial"/>
          <w:spacing w:val="4"/>
          <w:lang w:eastAsia="pl-PL"/>
        </w:rPr>
        <w:t>.</w:t>
      </w:r>
      <w:r w:rsidR="00C41ED0" w:rsidRPr="00621D77">
        <w:rPr>
          <w:rFonts w:ascii="Lato" w:eastAsia="Times New Roman" w:hAnsi="Lato" w:cs="Arial"/>
          <w:spacing w:val="4"/>
          <w:lang w:eastAsia="pl-PL"/>
        </w:rPr>
        <w:t xml:space="preserve"> S</w:t>
      </w:r>
      <w:r w:rsidR="0008545F">
        <w:rPr>
          <w:rFonts w:ascii="Lato" w:eastAsia="Times New Roman" w:hAnsi="Lato" w:cs="Arial"/>
          <w:spacing w:val="4"/>
          <w:lang w:eastAsia="pl-PL"/>
        </w:rPr>
        <w:t>.</w:t>
      </w:r>
      <w:r w:rsidR="006C6716" w:rsidRPr="00C41ED0">
        <w:rPr>
          <w:rFonts w:ascii="Lato" w:eastAsia="Times New Roman" w:hAnsi="Lato" w:cs="Arial"/>
          <w:spacing w:val="4"/>
          <w:lang w:eastAsia="pl-PL"/>
        </w:rPr>
        <w:t xml:space="preserve">, </w:t>
      </w:r>
      <w:r w:rsidR="006C6716" w:rsidRPr="00621D77">
        <w:rPr>
          <w:rFonts w:ascii="Lato" w:eastAsia="Times New Roman" w:hAnsi="Lato" w:cs="Arial"/>
          <w:spacing w:val="4"/>
          <w:lang w:eastAsia="pl-PL"/>
        </w:rPr>
        <w:t>Pan</w:t>
      </w:r>
      <w:r w:rsidR="00C41ED0" w:rsidRPr="00621D77">
        <w:rPr>
          <w:rFonts w:ascii="Lato" w:eastAsia="Times New Roman" w:hAnsi="Lato" w:cs="Arial"/>
          <w:spacing w:val="4"/>
          <w:lang w:eastAsia="pl-PL"/>
        </w:rPr>
        <w:t>i G</w:t>
      </w:r>
      <w:r w:rsidR="0008545F">
        <w:rPr>
          <w:rFonts w:ascii="Lato" w:eastAsia="Times New Roman" w:hAnsi="Lato" w:cs="Arial"/>
          <w:spacing w:val="4"/>
          <w:lang w:eastAsia="pl-PL"/>
        </w:rPr>
        <w:t>.</w:t>
      </w:r>
      <w:r w:rsidR="00C41ED0" w:rsidRPr="00621D77">
        <w:rPr>
          <w:rFonts w:ascii="Lato" w:eastAsia="Times New Roman" w:hAnsi="Lato" w:cs="Arial"/>
          <w:spacing w:val="4"/>
          <w:lang w:eastAsia="pl-PL"/>
        </w:rPr>
        <w:t xml:space="preserve"> R</w:t>
      </w:r>
      <w:r w:rsidR="0008545F">
        <w:rPr>
          <w:rFonts w:ascii="Lato" w:eastAsia="Times New Roman" w:hAnsi="Lato" w:cs="Arial"/>
          <w:spacing w:val="4"/>
          <w:lang w:eastAsia="pl-PL"/>
        </w:rPr>
        <w:t>.</w:t>
      </w:r>
      <w:r w:rsidR="00C41ED0" w:rsidRPr="00C41ED0">
        <w:rPr>
          <w:rFonts w:ascii="Lato" w:eastAsia="Times New Roman" w:hAnsi="Lato" w:cs="Arial"/>
          <w:spacing w:val="4"/>
          <w:lang w:eastAsia="pl-PL"/>
        </w:rPr>
        <w:t xml:space="preserve">, </w:t>
      </w:r>
      <w:r w:rsidR="00C41ED0" w:rsidRPr="00621D77">
        <w:rPr>
          <w:rFonts w:ascii="Lato" w:eastAsia="Times New Roman" w:hAnsi="Lato" w:cs="Arial"/>
          <w:spacing w:val="4"/>
          <w:lang w:eastAsia="pl-PL"/>
        </w:rPr>
        <w:t>Pana J</w:t>
      </w:r>
      <w:r w:rsidR="0008545F">
        <w:rPr>
          <w:rFonts w:ascii="Lato" w:eastAsia="Times New Roman" w:hAnsi="Lato" w:cs="Arial"/>
          <w:spacing w:val="4"/>
          <w:lang w:eastAsia="pl-PL"/>
        </w:rPr>
        <w:t>.</w:t>
      </w:r>
      <w:r w:rsidR="00C41ED0" w:rsidRPr="00621D77">
        <w:rPr>
          <w:rFonts w:ascii="Lato" w:eastAsia="Times New Roman" w:hAnsi="Lato" w:cs="Arial"/>
          <w:spacing w:val="4"/>
          <w:lang w:eastAsia="pl-PL"/>
        </w:rPr>
        <w:t xml:space="preserve"> G</w:t>
      </w:r>
      <w:r w:rsidR="0008545F">
        <w:rPr>
          <w:rFonts w:ascii="Lato" w:eastAsia="Times New Roman" w:hAnsi="Lato" w:cs="Arial"/>
          <w:spacing w:val="4"/>
          <w:lang w:eastAsia="pl-PL"/>
        </w:rPr>
        <w:t>.</w:t>
      </w:r>
      <w:r w:rsidR="00C41ED0" w:rsidRPr="00C41ED0">
        <w:rPr>
          <w:rFonts w:ascii="Lato" w:eastAsia="Times New Roman" w:hAnsi="Lato" w:cs="Arial"/>
          <w:spacing w:val="4"/>
          <w:lang w:eastAsia="pl-PL"/>
        </w:rPr>
        <w:t xml:space="preserve">, </w:t>
      </w:r>
      <w:r w:rsidR="00C41ED0" w:rsidRPr="00621D77">
        <w:rPr>
          <w:rFonts w:ascii="Lato" w:eastAsia="Times New Roman" w:hAnsi="Lato" w:cs="Arial"/>
          <w:spacing w:val="4"/>
          <w:lang w:eastAsia="pl-PL"/>
        </w:rPr>
        <w:t>Pani M</w:t>
      </w:r>
      <w:r w:rsidR="0008545F">
        <w:rPr>
          <w:rFonts w:ascii="Lato" w:eastAsia="Times New Roman" w:hAnsi="Lato" w:cs="Arial"/>
          <w:spacing w:val="4"/>
          <w:lang w:eastAsia="pl-PL"/>
        </w:rPr>
        <w:t>.</w:t>
      </w:r>
      <w:r w:rsidR="00C41ED0" w:rsidRPr="00621D77">
        <w:rPr>
          <w:rFonts w:ascii="Lato" w:eastAsia="Times New Roman" w:hAnsi="Lato" w:cs="Arial"/>
          <w:spacing w:val="4"/>
          <w:lang w:eastAsia="pl-PL"/>
        </w:rPr>
        <w:t xml:space="preserve"> M</w:t>
      </w:r>
      <w:r w:rsidR="0008545F">
        <w:rPr>
          <w:rFonts w:ascii="Lato" w:eastAsia="Times New Roman" w:hAnsi="Lato" w:cs="Arial"/>
          <w:spacing w:val="4"/>
          <w:lang w:eastAsia="pl-PL"/>
        </w:rPr>
        <w:t>.</w:t>
      </w:r>
      <w:r w:rsidR="00B73637" w:rsidRPr="00621D77">
        <w:rPr>
          <w:rFonts w:ascii="Lato" w:eastAsia="Times New Roman" w:hAnsi="Lato" w:cs="Arial"/>
          <w:spacing w:val="4"/>
          <w:lang w:eastAsia="pl-PL"/>
        </w:rPr>
        <w:br/>
      </w:r>
      <w:r w:rsidR="006C6716" w:rsidRPr="00621D77">
        <w:rPr>
          <w:rFonts w:ascii="Lato" w:eastAsia="Times New Roman" w:hAnsi="Lato" w:cs="Arial"/>
          <w:spacing w:val="4"/>
          <w:lang w:eastAsia="pl-PL"/>
        </w:rPr>
        <w:t>i Pan</w:t>
      </w:r>
      <w:r w:rsidR="00C41ED0" w:rsidRPr="00621D77">
        <w:rPr>
          <w:rFonts w:ascii="Lato" w:eastAsia="Times New Roman" w:hAnsi="Lato" w:cs="Arial"/>
          <w:spacing w:val="4"/>
          <w:lang w:eastAsia="pl-PL"/>
        </w:rPr>
        <w:t>a Z</w:t>
      </w:r>
      <w:r w:rsidR="0008545F">
        <w:rPr>
          <w:rFonts w:ascii="Lato" w:eastAsia="Times New Roman" w:hAnsi="Lato" w:cs="Arial"/>
          <w:spacing w:val="4"/>
          <w:lang w:eastAsia="pl-PL"/>
        </w:rPr>
        <w:t>.</w:t>
      </w:r>
      <w:r w:rsidR="00C41ED0" w:rsidRPr="00621D77">
        <w:rPr>
          <w:rFonts w:ascii="Lato" w:eastAsia="Times New Roman" w:hAnsi="Lato" w:cs="Arial"/>
          <w:spacing w:val="4"/>
          <w:lang w:eastAsia="pl-PL"/>
        </w:rPr>
        <w:t xml:space="preserve"> M</w:t>
      </w:r>
      <w:r w:rsidR="0008545F">
        <w:rPr>
          <w:rFonts w:ascii="Lato" w:eastAsia="Times New Roman" w:hAnsi="Lato" w:cs="Arial"/>
          <w:spacing w:val="4"/>
          <w:lang w:eastAsia="pl-PL"/>
        </w:rPr>
        <w:t>.</w:t>
      </w:r>
      <w:r w:rsidR="00C41ED0" w:rsidRPr="00621D77">
        <w:rPr>
          <w:rFonts w:ascii="Lato" w:eastAsia="Times New Roman" w:hAnsi="Lato" w:cs="Arial"/>
          <w:spacing w:val="4"/>
          <w:lang w:eastAsia="pl-PL"/>
        </w:rPr>
        <w:t>,</w:t>
      </w:r>
      <w:r w:rsidRPr="00C41ED0">
        <w:rPr>
          <w:rFonts w:ascii="Lato" w:eastAsia="Times New Roman" w:hAnsi="Lato" w:cs="Arial"/>
          <w:spacing w:val="4"/>
          <w:lang w:eastAsia="pl-PL"/>
        </w:rPr>
        <w:t xml:space="preserve"> </w:t>
      </w:r>
      <w:r w:rsidR="00C41ED0" w:rsidRPr="00C41ED0">
        <w:rPr>
          <w:rFonts w:ascii="Lato" w:eastAsia="Times New Roman" w:hAnsi="Lato" w:cs="Arial"/>
          <w:color w:val="000000"/>
          <w:spacing w:val="4"/>
          <w:lang w:eastAsia="zh-CN"/>
        </w:rPr>
        <w:t xml:space="preserve">oraz po zapoznaniu się z odwołaniem </w:t>
      </w:r>
      <w:r w:rsidR="00C41ED0" w:rsidRPr="00E65B90">
        <w:rPr>
          <w:rFonts w:ascii="Lato" w:eastAsia="Times New Roman" w:hAnsi="Lato" w:cs="Arial"/>
          <w:spacing w:val="4"/>
          <w:lang w:eastAsia="zh-CN"/>
        </w:rPr>
        <w:t>Pana S</w:t>
      </w:r>
      <w:r w:rsidR="0008545F">
        <w:rPr>
          <w:rFonts w:ascii="Lato" w:eastAsia="Times New Roman" w:hAnsi="Lato" w:cs="Arial"/>
          <w:spacing w:val="4"/>
          <w:lang w:eastAsia="zh-CN"/>
        </w:rPr>
        <w:t>.</w:t>
      </w:r>
      <w:r w:rsidR="00C41ED0" w:rsidRPr="00E65B90">
        <w:rPr>
          <w:rFonts w:ascii="Lato" w:eastAsia="Times New Roman" w:hAnsi="Lato" w:cs="Arial"/>
          <w:spacing w:val="4"/>
          <w:lang w:eastAsia="zh-CN"/>
        </w:rPr>
        <w:t xml:space="preserve"> K</w:t>
      </w:r>
      <w:r w:rsidR="0008545F">
        <w:rPr>
          <w:rFonts w:ascii="Lato" w:eastAsia="Times New Roman" w:hAnsi="Lato" w:cs="Arial"/>
          <w:spacing w:val="4"/>
          <w:lang w:eastAsia="zh-CN"/>
        </w:rPr>
        <w:t>.</w:t>
      </w:r>
      <w:r w:rsidR="00C41ED0" w:rsidRPr="00621D77">
        <w:rPr>
          <w:rFonts w:ascii="Lato" w:eastAsia="Times New Roman" w:hAnsi="Lato" w:cs="Arial"/>
          <w:color w:val="000000"/>
          <w:spacing w:val="4"/>
          <w:lang w:eastAsia="zh-CN"/>
        </w:rPr>
        <w:t>,</w:t>
      </w:r>
      <w:r w:rsidR="00C41ED0" w:rsidRPr="00C41ED0">
        <w:rPr>
          <w:rFonts w:ascii="Lato" w:eastAsia="Times New Roman" w:hAnsi="Lato" w:cs="Arial"/>
          <w:color w:val="000000"/>
          <w:spacing w:val="4"/>
          <w:lang w:eastAsia="zh-CN"/>
        </w:rPr>
        <w:t xml:space="preserve"> </w:t>
      </w:r>
      <w:r w:rsidRPr="00C41ED0">
        <w:rPr>
          <w:rFonts w:ascii="Lato" w:eastAsia="Times New Roman" w:hAnsi="Lato" w:cs="Arial"/>
          <w:spacing w:val="4"/>
          <w:lang w:eastAsia="pl-PL"/>
        </w:rPr>
        <w:t xml:space="preserve">od decyzji </w:t>
      </w:r>
      <w:bookmarkStart w:id="0" w:name="_Hlk145084306"/>
      <w:r w:rsidR="00C41ED0" w:rsidRPr="00C41ED0">
        <w:rPr>
          <w:rFonts w:ascii="Lato" w:eastAsia="Calibri" w:hAnsi="Lato" w:cs="Calibri"/>
          <w:bCs/>
          <w:spacing w:val="4"/>
        </w:rPr>
        <w:t>Wojewody</w:t>
      </w:r>
      <w:r w:rsidR="00C41ED0" w:rsidRPr="00C41ED0">
        <w:rPr>
          <w:rFonts w:ascii="Lato" w:eastAsia="Calibri" w:hAnsi="Lato" w:cs="Calibri"/>
          <w:bCs/>
          <w:spacing w:val="4"/>
          <w:lang w:bidi="pl-PL"/>
        </w:rPr>
        <w:t xml:space="preserve"> Pomorskiego nr 1zrid/2023/MCH z dnia 12 stycznia 2023 r., znak: </w:t>
      </w:r>
      <w:r w:rsidR="0008545F">
        <w:rPr>
          <w:rFonts w:ascii="Lato" w:eastAsia="Calibri" w:hAnsi="Lato" w:cs="Calibri"/>
          <w:bCs/>
          <w:spacing w:val="4"/>
          <w:lang w:bidi="pl-PL"/>
        </w:rPr>
        <w:br/>
      </w:r>
      <w:r w:rsidR="00C41ED0" w:rsidRPr="00C41ED0">
        <w:rPr>
          <w:rFonts w:ascii="Lato" w:eastAsia="Calibri" w:hAnsi="Lato" w:cs="Calibri"/>
          <w:bCs/>
          <w:spacing w:val="4"/>
          <w:lang w:bidi="pl-PL"/>
        </w:rPr>
        <w:t xml:space="preserve">WI-III.7820.13.2022.MCH, </w:t>
      </w:r>
      <w:r w:rsidR="00C41ED0" w:rsidRPr="00C41ED0">
        <w:rPr>
          <w:rFonts w:ascii="Lato" w:eastAsia="Calibri" w:hAnsi="Lato" w:cs="Calibri"/>
          <w:bCs/>
          <w:spacing w:val="4"/>
          <w:lang w:eastAsia="zh-CN"/>
        </w:rPr>
        <w:t>o zezwoleniu na realizację inwestycji drogowej</w:t>
      </w:r>
      <w:r w:rsidR="00C41ED0" w:rsidRPr="00A200B9">
        <w:rPr>
          <w:rFonts w:ascii="Lato" w:eastAsia="Calibri" w:hAnsi="Lato" w:cs="Calibri"/>
          <w:bCs/>
          <w:spacing w:val="4"/>
          <w:lang w:eastAsia="zh-CN"/>
        </w:rPr>
        <w:t xml:space="preserve"> pn.: „</w:t>
      </w:r>
      <w:r w:rsidR="00C41ED0" w:rsidRPr="00A200B9">
        <w:rPr>
          <w:rFonts w:ascii="Lato" w:eastAsia="Calibri" w:hAnsi="Lato" w:cs="Calibri"/>
          <w:bCs/>
          <w:spacing w:val="4"/>
          <w:lang w:bidi="pl-PL"/>
        </w:rPr>
        <w:t xml:space="preserve">Budowa drogi ekspresowej S6 na odcinku Słupsk – </w:t>
      </w:r>
      <w:proofErr w:type="spellStart"/>
      <w:r w:rsidR="00C41ED0" w:rsidRPr="00A200B9">
        <w:rPr>
          <w:rFonts w:ascii="Lato" w:eastAsia="Calibri" w:hAnsi="Lato" w:cs="Calibri"/>
          <w:bCs/>
          <w:spacing w:val="4"/>
          <w:lang w:bidi="pl-PL"/>
        </w:rPr>
        <w:t>Bożepole</w:t>
      </w:r>
      <w:proofErr w:type="spellEnd"/>
      <w:r w:rsidR="00C41ED0" w:rsidRPr="00A200B9">
        <w:rPr>
          <w:rFonts w:ascii="Lato" w:eastAsia="Calibri" w:hAnsi="Lato" w:cs="Calibri"/>
          <w:bCs/>
          <w:spacing w:val="4"/>
          <w:lang w:bidi="pl-PL"/>
        </w:rPr>
        <w:t xml:space="preserve"> Wielkie, Zadanie 5: w. Leśnice (bez węzła) – w. </w:t>
      </w:r>
      <w:proofErr w:type="spellStart"/>
      <w:r w:rsidR="00C41ED0" w:rsidRPr="00A200B9">
        <w:rPr>
          <w:rFonts w:ascii="Lato" w:eastAsia="Calibri" w:hAnsi="Lato" w:cs="Calibri"/>
          <w:bCs/>
          <w:spacing w:val="4"/>
          <w:lang w:bidi="pl-PL"/>
        </w:rPr>
        <w:t>Bożepole</w:t>
      </w:r>
      <w:proofErr w:type="spellEnd"/>
      <w:r w:rsidR="00C41ED0" w:rsidRPr="00A200B9">
        <w:rPr>
          <w:rFonts w:ascii="Lato" w:eastAsia="Calibri" w:hAnsi="Lato" w:cs="Calibri"/>
          <w:bCs/>
          <w:spacing w:val="4"/>
          <w:lang w:bidi="pl-PL"/>
        </w:rPr>
        <w:t xml:space="preserve"> Wielkie (bez węzła)”</w:t>
      </w:r>
      <w:r w:rsidR="006C6716" w:rsidRPr="00F1045F">
        <w:rPr>
          <w:rFonts w:ascii="Lato" w:eastAsia="Times New Roman" w:hAnsi="Lato" w:cs="Arial"/>
          <w:spacing w:val="4"/>
          <w:lang w:eastAsia="pl-PL"/>
        </w:rPr>
        <w:t>,</w:t>
      </w:r>
      <w:bookmarkEnd w:id="0"/>
      <w:r w:rsidR="00C41ED0">
        <w:rPr>
          <w:rFonts w:ascii="Lato" w:eastAsia="Times New Roman" w:hAnsi="Lato" w:cs="Arial"/>
          <w:spacing w:val="4"/>
          <w:lang w:eastAsia="pl-PL"/>
        </w:rPr>
        <w:t xml:space="preserve"> </w:t>
      </w:r>
    </w:p>
    <w:p w14:paraId="1361E53F" w14:textId="77777777" w:rsidR="00AF4785" w:rsidRPr="009D6FAD" w:rsidRDefault="00AF4785" w:rsidP="002B604F">
      <w:pPr>
        <w:numPr>
          <w:ilvl w:val="0"/>
          <w:numId w:val="14"/>
        </w:numPr>
        <w:suppressAutoHyphens/>
        <w:spacing w:after="240" w:line="240" w:lineRule="exact"/>
        <w:ind w:left="284" w:hanging="142"/>
        <w:jc w:val="both"/>
        <w:rPr>
          <w:rFonts w:ascii="Lato" w:eastAsia="Times New Roman" w:hAnsi="Lato" w:cs="Arial"/>
          <w:spacing w:val="4"/>
          <w:lang w:eastAsia="pl-PL"/>
        </w:rPr>
      </w:pPr>
      <w:bookmarkStart w:id="1" w:name="_Hlk175658799"/>
      <w:r w:rsidRPr="009D6FAD">
        <w:rPr>
          <w:rFonts w:ascii="Lato" w:eastAsia="Times New Roman" w:hAnsi="Lato" w:cs="Arial"/>
          <w:b/>
          <w:spacing w:val="4"/>
          <w:lang w:eastAsia="pl-PL"/>
        </w:rPr>
        <w:t>Uchylam:</w:t>
      </w:r>
    </w:p>
    <w:p w14:paraId="206ACE82" w14:textId="26FBD3B8" w:rsidR="001A7371" w:rsidRPr="009D6FAD" w:rsidRDefault="00CA3B73" w:rsidP="00E65B90">
      <w:pPr>
        <w:pStyle w:val="Akapitzlist"/>
        <w:numPr>
          <w:ilvl w:val="0"/>
          <w:numId w:val="45"/>
        </w:numPr>
        <w:tabs>
          <w:tab w:val="left" w:pos="284"/>
        </w:tabs>
        <w:spacing w:after="240" w:line="240" w:lineRule="exact"/>
        <w:ind w:left="567" w:hanging="210"/>
        <w:contextualSpacing w:val="0"/>
        <w:jc w:val="both"/>
        <w:rPr>
          <w:rFonts w:ascii="Lato" w:hAnsi="Lato" w:cs="Arial"/>
          <w:bCs/>
          <w:iCs/>
          <w:spacing w:val="4"/>
          <w:lang w:bidi="pl-PL"/>
        </w:rPr>
      </w:pPr>
      <w:bookmarkStart w:id="2" w:name="_Hlk119914266"/>
      <w:bookmarkStart w:id="3" w:name="_Hlk124410350"/>
      <w:bookmarkStart w:id="4" w:name="_Hlk124319087"/>
      <w:bookmarkStart w:id="5" w:name="_Hlk170045559"/>
      <w:bookmarkStart w:id="6" w:name="_Hlk130995517"/>
      <w:bookmarkStart w:id="7" w:name="_Hlk126669253"/>
      <w:bookmarkEnd w:id="1"/>
      <w:r w:rsidRPr="009D6FAD">
        <w:rPr>
          <w:rFonts w:ascii="Lato" w:hAnsi="Lato" w:cs="Arial"/>
          <w:spacing w:val="4"/>
        </w:rPr>
        <w:t>arkusze nr</w:t>
      </w:r>
      <w:r w:rsidR="001A7371" w:rsidRPr="009D6FAD">
        <w:rPr>
          <w:rFonts w:ascii="Lato" w:hAnsi="Lato" w:cs="Arial"/>
          <w:spacing w:val="4"/>
        </w:rPr>
        <w:t xml:space="preserve"> </w:t>
      </w:r>
      <w:r w:rsidR="00D270A3" w:rsidRPr="009D6FAD">
        <w:rPr>
          <w:rFonts w:ascii="Lato" w:hAnsi="Lato" w:cs="Arial"/>
          <w:spacing w:val="4"/>
        </w:rPr>
        <w:t xml:space="preserve">01(34), nr 02(34), nr 03(34), nr </w:t>
      </w:r>
      <w:r w:rsidRPr="009D6FAD">
        <w:rPr>
          <w:rFonts w:ascii="Lato" w:hAnsi="Lato" w:cs="Arial"/>
          <w:spacing w:val="4"/>
        </w:rPr>
        <w:t>16(34),</w:t>
      </w:r>
      <w:r w:rsidR="00D270A3" w:rsidRPr="009D6FAD">
        <w:rPr>
          <w:rFonts w:ascii="Lato" w:hAnsi="Lato" w:cs="Arial"/>
          <w:spacing w:val="4"/>
        </w:rPr>
        <w:t xml:space="preserve"> nr</w:t>
      </w:r>
      <w:r w:rsidRPr="009D6FAD">
        <w:rPr>
          <w:rFonts w:ascii="Lato" w:hAnsi="Lato" w:cs="Arial"/>
          <w:spacing w:val="4"/>
        </w:rPr>
        <w:t xml:space="preserve"> 17(34)</w:t>
      </w:r>
      <w:r w:rsidR="001A7371" w:rsidRPr="009D6FAD">
        <w:rPr>
          <w:rFonts w:ascii="Lato" w:hAnsi="Lato" w:cs="Arial"/>
          <w:spacing w:val="4"/>
        </w:rPr>
        <w:t xml:space="preserve"> mapy przedstawiającej proponowany przebieg drogi, </w:t>
      </w:r>
      <w:r w:rsidR="001A7371" w:rsidRPr="009D6FAD">
        <w:rPr>
          <w:rFonts w:ascii="Lato" w:eastAsia="Arial" w:hAnsi="Lato" w:cs="Arial"/>
          <w:spacing w:val="4"/>
        </w:rPr>
        <w:t>stanowiącej załącznik nr 1</w:t>
      </w:r>
      <w:r w:rsidR="003D1AEA" w:rsidRPr="009D6FAD">
        <w:rPr>
          <w:rFonts w:ascii="Lato" w:eastAsia="Arial" w:hAnsi="Lato" w:cs="Arial"/>
          <w:spacing w:val="4"/>
        </w:rPr>
        <w:t xml:space="preserve"> </w:t>
      </w:r>
      <w:r w:rsidRPr="009D6FAD">
        <w:rPr>
          <w:rFonts w:ascii="Lato" w:eastAsia="Arial" w:hAnsi="Lato" w:cs="Arial"/>
          <w:spacing w:val="4"/>
        </w:rPr>
        <w:t>ark.</w:t>
      </w:r>
      <w:r w:rsidR="003D1AEA" w:rsidRPr="009D6FAD">
        <w:rPr>
          <w:rFonts w:ascii="Lato" w:eastAsia="Arial" w:hAnsi="Lato" w:cs="Arial"/>
          <w:spacing w:val="4"/>
        </w:rPr>
        <w:t xml:space="preserve"> 1, 2, 3,</w:t>
      </w:r>
      <w:r w:rsidRPr="009D6FAD">
        <w:rPr>
          <w:rFonts w:ascii="Lato" w:eastAsia="Arial" w:hAnsi="Lato" w:cs="Arial"/>
          <w:spacing w:val="4"/>
        </w:rPr>
        <w:t xml:space="preserve"> 16, 17 </w:t>
      </w:r>
      <w:r w:rsidR="001A7371" w:rsidRPr="009D6FAD">
        <w:rPr>
          <w:rFonts w:ascii="Lato" w:eastAsia="Arial" w:hAnsi="Lato" w:cs="Arial"/>
          <w:spacing w:val="4"/>
        </w:rPr>
        <w:t>do zaskarżonej decyzji,</w:t>
      </w:r>
    </w:p>
    <w:p w14:paraId="0C851659" w14:textId="2010ECBC" w:rsidR="00EA69DA" w:rsidRPr="009D6FAD" w:rsidRDefault="00EA69DA" w:rsidP="00E65B90">
      <w:pPr>
        <w:numPr>
          <w:ilvl w:val="0"/>
          <w:numId w:val="45"/>
        </w:numPr>
        <w:spacing w:after="240" w:line="240" w:lineRule="exact"/>
        <w:ind w:left="567" w:hanging="210"/>
        <w:jc w:val="both"/>
        <w:rPr>
          <w:rFonts w:ascii="Lato" w:eastAsia="Times New Roman" w:hAnsi="Lato" w:cs="Arial"/>
          <w:spacing w:val="4"/>
          <w:lang w:eastAsia="pl-PL"/>
        </w:rPr>
      </w:pPr>
      <w:bookmarkStart w:id="8" w:name="_Hlk175307053"/>
      <w:bookmarkEnd w:id="2"/>
      <w:bookmarkEnd w:id="3"/>
      <w:bookmarkEnd w:id="4"/>
      <w:r w:rsidRPr="009D6FAD">
        <w:rPr>
          <w:rFonts w:ascii="Lato" w:eastAsia="Arial" w:hAnsi="Lato" w:cs="Arial"/>
          <w:spacing w:val="4"/>
          <w:lang w:eastAsia="pl-PL"/>
        </w:rPr>
        <w:t xml:space="preserve">arkusz nr 1 zbiorczej mapy z projektem podziału nieruchomości, stanowiącej załącznik nr 2 ark. 1 do zaskarżonej decyzji – w zakresie dotyczącym działek </w:t>
      </w:r>
      <w:r w:rsidRPr="009D6FAD">
        <w:rPr>
          <w:rFonts w:ascii="Lato" w:eastAsia="Arial" w:hAnsi="Lato" w:cs="Arial"/>
          <w:spacing w:val="4"/>
          <w:lang w:eastAsia="pl-PL"/>
        </w:rPr>
        <w:br/>
        <w:t xml:space="preserve">nr </w:t>
      </w:r>
      <w:r w:rsidRPr="009D6FAD">
        <w:rPr>
          <w:rFonts w:ascii="Lato" w:eastAsia="Times New Roman" w:hAnsi="Lato" w:cs="Arial"/>
          <w:bCs/>
          <w:iCs/>
          <w:spacing w:val="4"/>
          <w:lang w:eastAsia="pl-PL"/>
        </w:rPr>
        <w:t>13/2, nr 16/8, nr 16/11 i nr 34, z obrębu 0009 Leśnice</w:t>
      </w:r>
      <w:bookmarkEnd w:id="8"/>
      <w:r w:rsidRPr="009D6FAD">
        <w:rPr>
          <w:rFonts w:ascii="Lato" w:eastAsia="Times New Roman" w:hAnsi="Lato" w:cs="Arial"/>
          <w:bCs/>
          <w:iCs/>
          <w:spacing w:val="4"/>
          <w:lang w:eastAsia="pl-PL"/>
        </w:rPr>
        <w:t>,</w:t>
      </w:r>
    </w:p>
    <w:p w14:paraId="493E4821" w14:textId="647A49C2" w:rsidR="00EA69DA" w:rsidRPr="009D6FAD" w:rsidRDefault="00EA69DA" w:rsidP="00E65B90">
      <w:pPr>
        <w:numPr>
          <w:ilvl w:val="0"/>
          <w:numId w:val="45"/>
        </w:numPr>
        <w:spacing w:after="240" w:line="240" w:lineRule="exact"/>
        <w:ind w:left="567" w:hanging="210"/>
        <w:jc w:val="both"/>
        <w:rPr>
          <w:rFonts w:ascii="Lato" w:eastAsia="Times New Roman" w:hAnsi="Lato" w:cs="Arial"/>
          <w:spacing w:val="4"/>
          <w:lang w:eastAsia="pl-PL"/>
        </w:rPr>
      </w:pPr>
      <w:r w:rsidRPr="009D6FAD">
        <w:rPr>
          <w:rFonts w:ascii="Lato" w:eastAsia="Arial" w:hAnsi="Lato" w:cs="Arial"/>
          <w:spacing w:val="4"/>
          <w:lang w:eastAsia="pl-PL"/>
        </w:rPr>
        <w:t xml:space="preserve">arkusz nr 2 zbiorczej mapy z projektem podziału nieruchomości, stanowiącej załącznik nr 2 ark. 2 do zaskarżonej decyzji – w zakresie dotyczącym działki </w:t>
      </w:r>
      <w:r w:rsidRPr="009D6FAD">
        <w:rPr>
          <w:rFonts w:ascii="Lato" w:eastAsia="Arial" w:hAnsi="Lato" w:cs="Arial"/>
          <w:spacing w:val="4"/>
          <w:lang w:eastAsia="pl-PL"/>
        </w:rPr>
        <w:br/>
        <w:t xml:space="preserve">nr </w:t>
      </w:r>
      <w:r w:rsidRPr="009D6FAD">
        <w:rPr>
          <w:rFonts w:ascii="Lato" w:eastAsia="Times New Roman" w:hAnsi="Lato" w:cs="Arial"/>
          <w:bCs/>
          <w:iCs/>
          <w:spacing w:val="4"/>
          <w:lang w:eastAsia="pl-PL"/>
        </w:rPr>
        <w:t>34, z obrębu 0009 Leśnice</w:t>
      </w:r>
      <w:r w:rsidR="008F5E21" w:rsidRPr="009D6FAD">
        <w:rPr>
          <w:rFonts w:ascii="Lato" w:eastAsia="Times New Roman" w:hAnsi="Lato" w:cs="Arial"/>
          <w:bCs/>
          <w:iCs/>
          <w:spacing w:val="4"/>
          <w:lang w:eastAsia="pl-PL"/>
        </w:rPr>
        <w:t>,</w:t>
      </w:r>
    </w:p>
    <w:p w14:paraId="0DA67355" w14:textId="7973784C" w:rsidR="00D30841" w:rsidRPr="009D6FAD" w:rsidRDefault="00D30841" w:rsidP="00E65B90">
      <w:pPr>
        <w:numPr>
          <w:ilvl w:val="0"/>
          <w:numId w:val="45"/>
        </w:numPr>
        <w:spacing w:after="240" w:line="240" w:lineRule="exact"/>
        <w:ind w:left="567" w:hanging="210"/>
        <w:jc w:val="both"/>
        <w:rPr>
          <w:rFonts w:ascii="Lato" w:eastAsia="Times New Roman" w:hAnsi="Lato" w:cs="Arial"/>
          <w:spacing w:val="4"/>
          <w:lang w:eastAsia="pl-PL"/>
        </w:rPr>
      </w:pPr>
      <w:r w:rsidRPr="009D6FAD">
        <w:rPr>
          <w:rFonts w:ascii="Lato" w:eastAsia="Arial" w:hAnsi="Lato" w:cs="Arial"/>
          <w:spacing w:val="4"/>
          <w:lang w:eastAsia="pl-PL"/>
        </w:rPr>
        <w:t xml:space="preserve">arkusz nr 3 zbiorczej mapy z projektem podziału nieruchomości, stanowiącej załącznik nr 2 ark. 3 do zaskarżonej decyzji – w zakresie dotyczącym działek </w:t>
      </w:r>
      <w:r w:rsidRPr="009D6FAD">
        <w:rPr>
          <w:rFonts w:ascii="Lato" w:eastAsia="Arial" w:hAnsi="Lato" w:cs="Arial"/>
          <w:spacing w:val="4"/>
          <w:lang w:eastAsia="pl-PL"/>
        </w:rPr>
        <w:br/>
        <w:t>nr 43/2, nr 47/2</w:t>
      </w:r>
      <w:r w:rsidRPr="009D6FAD">
        <w:rPr>
          <w:rFonts w:ascii="Lato" w:eastAsia="Times New Roman" w:hAnsi="Lato" w:cs="Arial"/>
          <w:bCs/>
          <w:iCs/>
          <w:spacing w:val="4"/>
          <w:lang w:eastAsia="pl-PL"/>
        </w:rPr>
        <w:t>, z obrębu 0009 Leśnice,</w:t>
      </w:r>
      <w:r w:rsidR="00BF2C46" w:rsidRPr="009D6FAD">
        <w:rPr>
          <w:rFonts w:ascii="Lato" w:eastAsia="Arial" w:hAnsi="Lato" w:cs="Arial"/>
          <w:spacing w:val="4"/>
          <w:lang w:eastAsia="pl-PL"/>
        </w:rPr>
        <w:t xml:space="preserve"> i nr 69/1, z obrębu 0005 Lębork,</w:t>
      </w:r>
    </w:p>
    <w:p w14:paraId="3C810D3F" w14:textId="1735F858" w:rsidR="001A7371" w:rsidRPr="009D6FAD" w:rsidRDefault="001A7371" w:rsidP="00E65B90">
      <w:pPr>
        <w:numPr>
          <w:ilvl w:val="0"/>
          <w:numId w:val="45"/>
        </w:numPr>
        <w:spacing w:after="240" w:line="240" w:lineRule="exact"/>
        <w:ind w:left="567" w:hanging="210"/>
        <w:jc w:val="both"/>
        <w:rPr>
          <w:rFonts w:ascii="Lato" w:eastAsia="Times New Roman" w:hAnsi="Lato" w:cs="Arial"/>
          <w:spacing w:val="4"/>
          <w:lang w:eastAsia="pl-PL"/>
        </w:rPr>
      </w:pPr>
      <w:r w:rsidRPr="009D6FAD">
        <w:rPr>
          <w:rFonts w:ascii="Lato" w:eastAsia="Arial" w:hAnsi="Lato" w:cs="Arial"/>
          <w:spacing w:val="4"/>
          <w:lang w:eastAsia="pl-PL"/>
        </w:rPr>
        <w:t xml:space="preserve">arkusz nr 16 zbiorczej mapy z projektem podziału nieruchomości, stanowiącej załącznik nr 2 ark. 16 do zaskarżonej decyzji – w zakresie dotyczącym działki </w:t>
      </w:r>
      <w:r w:rsidRPr="009D6FAD">
        <w:rPr>
          <w:rFonts w:ascii="Lato" w:eastAsia="Arial" w:hAnsi="Lato" w:cs="Arial"/>
          <w:spacing w:val="4"/>
          <w:lang w:eastAsia="pl-PL"/>
        </w:rPr>
        <w:br/>
        <w:t xml:space="preserve">nr </w:t>
      </w:r>
      <w:r w:rsidRPr="009D6FAD">
        <w:rPr>
          <w:rFonts w:ascii="Lato" w:eastAsia="Times New Roman" w:hAnsi="Lato" w:cs="Arial"/>
          <w:bCs/>
          <w:iCs/>
          <w:spacing w:val="4"/>
          <w:lang w:eastAsia="pl-PL"/>
        </w:rPr>
        <w:t>863/1, z obrębu 0011 Lubowidz,</w:t>
      </w:r>
    </w:p>
    <w:p w14:paraId="7D8EAB4E" w14:textId="5D30E468" w:rsidR="00661E5A" w:rsidRPr="009D6FAD" w:rsidRDefault="00661E5A" w:rsidP="00E65B90">
      <w:pPr>
        <w:numPr>
          <w:ilvl w:val="0"/>
          <w:numId w:val="45"/>
        </w:numPr>
        <w:spacing w:after="240" w:line="240" w:lineRule="exact"/>
        <w:ind w:left="567" w:hanging="210"/>
        <w:jc w:val="both"/>
        <w:rPr>
          <w:rFonts w:ascii="Lato" w:eastAsia="Times New Roman" w:hAnsi="Lato" w:cs="Arial"/>
          <w:spacing w:val="4"/>
          <w:lang w:eastAsia="pl-PL"/>
        </w:rPr>
      </w:pPr>
      <w:r w:rsidRPr="009D6FAD">
        <w:rPr>
          <w:rFonts w:ascii="Lato" w:eastAsia="Arial" w:hAnsi="Lato" w:cs="Arial"/>
          <w:spacing w:val="4"/>
          <w:lang w:eastAsia="pl-PL"/>
        </w:rPr>
        <w:t xml:space="preserve">arkusz nr 17 zbiorczej mapy z projektem podziału nieruchomości, stanowiącej załącznik nr 2 ark. 17 do zaskarżonej decyzji – w zakresie dotyczącym działek </w:t>
      </w:r>
      <w:r w:rsidRPr="009D6FAD">
        <w:rPr>
          <w:rFonts w:ascii="Lato" w:eastAsia="Arial" w:hAnsi="Lato" w:cs="Arial"/>
          <w:spacing w:val="4"/>
          <w:lang w:eastAsia="pl-PL"/>
        </w:rPr>
        <w:br/>
        <w:t>nr 209, nr 2/4-L i nr 211</w:t>
      </w:r>
      <w:r w:rsidRPr="009D6FAD">
        <w:rPr>
          <w:rFonts w:ascii="Lato" w:eastAsia="Times New Roman" w:hAnsi="Lato" w:cs="Arial"/>
          <w:bCs/>
          <w:iCs/>
          <w:spacing w:val="4"/>
          <w:lang w:eastAsia="pl-PL"/>
        </w:rPr>
        <w:t>, z obrębu 0011 Lubowidz</w:t>
      </w:r>
      <w:r w:rsidR="005073D8" w:rsidRPr="009D6FAD">
        <w:rPr>
          <w:rFonts w:ascii="Lato" w:eastAsia="Times New Roman" w:hAnsi="Lato" w:cs="Arial"/>
          <w:bCs/>
          <w:iCs/>
          <w:spacing w:val="4"/>
          <w:lang w:eastAsia="pl-PL"/>
        </w:rPr>
        <w:t>,</w:t>
      </w:r>
    </w:p>
    <w:p w14:paraId="31B2C470" w14:textId="77777777" w:rsidR="008F5E21" w:rsidRPr="009D6FAD" w:rsidRDefault="008F5E21" w:rsidP="00E65B90">
      <w:pPr>
        <w:numPr>
          <w:ilvl w:val="0"/>
          <w:numId w:val="45"/>
        </w:numPr>
        <w:spacing w:after="240" w:line="240" w:lineRule="exact"/>
        <w:ind w:left="567" w:hanging="210"/>
        <w:jc w:val="both"/>
        <w:rPr>
          <w:rFonts w:ascii="Lato" w:eastAsia="Times New Roman" w:hAnsi="Lato" w:cs="Arial"/>
          <w:spacing w:val="4"/>
          <w:lang w:eastAsia="pl-PL"/>
        </w:rPr>
      </w:pPr>
      <w:bookmarkStart w:id="9" w:name="_Hlk175308476"/>
      <w:r w:rsidRPr="009D6FAD">
        <w:rPr>
          <w:rFonts w:ascii="Lato" w:eastAsia="Arial" w:hAnsi="Lato" w:cs="Arial"/>
          <w:spacing w:val="4"/>
          <w:lang w:eastAsia="pl-PL"/>
        </w:rPr>
        <w:t xml:space="preserve">wykaz zmian gruntowych dotyczący działki </w:t>
      </w:r>
      <w:bookmarkStart w:id="10" w:name="_Hlk126738611"/>
      <w:r w:rsidRPr="009D6FAD">
        <w:rPr>
          <w:rFonts w:ascii="Lato" w:eastAsia="Arial" w:hAnsi="Lato" w:cs="Arial"/>
          <w:spacing w:val="4"/>
          <w:lang w:eastAsia="pl-PL"/>
        </w:rPr>
        <w:t xml:space="preserve">nr </w:t>
      </w:r>
      <w:bookmarkEnd w:id="10"/>
      <w:r w:rsidRPr="009D6FAD">
        <w:rPr>
          <w:rFonts w:ascii="Lato" w:eastAsia="Times New Roman" w:hAnsi="Lato" w:cs="Arial"/>
          <w:bCs/>
          <w:iCs/>
          <w:spacing w:val="4"/>
          <w:lang w:eastAsia="pl-PL"/>
        </w:rPr>
        <w:t>863/1, z obrębu 0011 Lubowidz,</w:t>
      </w:r>
      <w:r w:rsidRPr="009D6FAD">
        <w:rPr>
          <w:rFonts w:ascii="Lato" w:eastAsia="Arial" w:hAnsi="Lato" w:cs="Arial"/>
          <w:spacing w:val="4"/>
          <w:lang w:eastAsia="pl-PL"/>
        </w:rPr>
        <w:t xml:space="preserve"> będący integralną częścią mapy z projektem podziału nieruchomości, stanowiący załącznik nr 2 ark. 180 do zaskarżonej decyzji</w:t>
      </w:r>
      <w:r w:rsidRPr="009D6FAD">
        <w:rPr>
          <w:rFonts w:ascii="Lato" w:eastAsia="Times New Roman" w:hAnsi="Lato" w:cs="Arial"/>
          <w:bCs/>
          <w:iCs/>
          <w:spacing w:val="4"/>
          <w:lang w:eastAsia="pl-PL"/>
        </w:rPr>
        <w:t>,</w:t>
      </w:r>
    </w:p>
    <w:p w14:paraId="3E927F77" w14:textId="5E3F7678" w:rsidR="00EF4A36" w:rsidRPr="009D6FAD" w:rsidRDefault="00EF4A36" w:rsidP="00E65B90">
      <w:pPr>
        <w:numPr>
          <w:ilvl w:val="0"/>
          <w:numId w:val="45"/>
        </w:numPr>
        <w:spacing w:after="240" w:line="240" w:lineRule="exact"/>
        <w:ind w:left="567" w:hanging="210"/>
        <w:jc w:val="both"/>
        <w:rPr>
          <w:rFonts w:ascii="Lato" w:eastAsia="Times New Roman" w:hAnsi="Lato" w:cs="Arial"/>
          <w:spacing w:val="4"/>
          <w:lang w:eastAsia="pl-PL"/>
        </w:rPr>
      </w:pPr>
      <w:r w:rsidRPr="009D6FAD">
        <w:rPr>
          <w:rFonts w:ascii="Lato" w:eastAsia="Arial" w:hAnsi="Lato" w:cs="Arial"/>
          <w:spacing w:val="4"/>
          <w:lang w:eastAsia="pl-PL"/>
        </w:rPr>
        <w:t xml:space="preserve">wykaz zmian gruntowych dotyczący działki nr </w:t>
      </w:r>
      <w:r w:rsidRPr="009D6FAD">
        <w:rPr>
          <w:rFonts w:ascii="Lato" w:eastAsia="Times New Roman" w:hAnsi="Lato" w:cs="Arial"/>
          <w:bCs/>
          <w:iCs/>
          <w:spacing w:val="4"/>
          <w:lang w:eastAsia="pl-PL"/>
        </w:rPr>
        <w:t>211, z obrębu 0011 Lubowidz,</w:t>
      </w:r>
      <w:r w:rsidRPr="009D6FAD">
        <w:rPr>
          <w:rFonts w:ascii="Lato" w:eastAsia="Arial" w:hAnsi="Lato" w:cs="Arial"/>
          <w:spacing w:val="4"/>
          <w:lang w:eastAsia="pl-PL"/>
        </w:rPr>
        <w:t xml:space="preserve"> będący integralną częścią mapy z projektem podziału nieruchomości, stanowiący załącznik nr 2 ark. 216 do zaskarżonej decyzji</w:t>
      </w:r>
      <w:r w:rsidRPr="009D6FAD">
        <w:rPr>
          <w:rFonts w:ascii="Lato" w:eastAsia="Times New Roman" w:hAnsi="Lato" w:cs="Arial"/>
          <w:bCs/>
          <w:iCs/>
          <w:spacing w:val="4"/>
          <w:lang w:eastAsia="pl-PL"/>
        </w:rPr>
        <w:t>,</w:t>
      </w:r>
    </w:p>
    <w:p w14:paraId="70391474" w14:textId="2A2C891E" w:rsidR="00EF4A36" w:rsidRPr="009D6FAD" w:rsidRDefault="00EF4A36" w:rsidP="00E65B90">
      <w:pPr>
        <w:numPr>
          <w:ilvl w:val="0"/>
          <w:numId w:val="45"/>
        </w:numPr>
        <w:spacing w:after="240" w:line="240" w:lineRule="exact"/>
        <w:ind w:left="567" w:hanging="210"/>
        <w:jc w:val="both"/>
        <w:rPr>
          <w:rFonts w:ascii="Lato" w:eastAsia="Times New Roman" w:hAnsi="Lato" w:cs="Arial"/>
          <w:spacing w:val="4"/>
          <w:lang w:eastAsia="pl-PL"/>
        </w:rPr>
      </w:pPr>
      <w:r w:rsidRPr="009D6FAD">
        <w:rPr>
          <w:rFonts w:ascii="Lato" w:eastAsia="Arial" w:hAnsi="Lato" w:cs="Arial"/>
          <w:spacing w:val="4"/>
          <w:lang w:eastAsia="pl-PL"/>
        </w:rPr>
        <w:lastRenderedPageBreak/>
        <w:t xml:space="preserve">wykaz zmian gruntowych dotyczący działki nr </w:t>
      </w:r>
      <w:r w:rsidRPr="009D6FAD">
        <w:rPr>
          <w:rFonts w:ascii="Lato" w:eastAsia="Times New Roman" w:hAnsi="Lato" w:cs="Arial"/>
          <w:bCs/>
          <w:iCs/>
          <w:spacing w:val="4"/>
          <w:lang w:eastAsia="pl-PL"/>
        </w:rPr>
        <w:t>209, z obrębu 0011 Lubowidz,</w:t>
      </w:r>
      <w:r w:rsidRPr="009D6FAD">
        <w:rPr>
          <w:rFonts w:ascii="Lato" w:eastAsia="Arial" w:hAnsi="Lato" w:cs="Arial"/>
          <w:spacing w:val="4"/>
          <w:lang w:eastAsia="pl-PL"/>
        </w:rPr>
        <w:t xml:space="preserve"> będący integralną częścią mapy z projektem podziału nieruchomości, stanowiący załącznik nr 2 ark. 217 do zaskarżonej decyzji,</w:t>
      </w:r>
    </w:p>
    <w:p w14:paraId="66027F87" w14:textId="236F0DFC" w:rsidR="00EF4A36" w:rsidRPr="009D6FAD" w:rsidRDefault="00EF4A36" w:rsidP="00E65B90">
      <w:pPr>
        <w:numPr>
          <w:ilvl w:val="0"/>
          <w:numId w:val="45"/>
        </w:numPr>
        <w:spacing w:after="240" w:line="240" w:lineRule="exact"/>
        <w:ind w:left="567" w:hanging="210"/>
        <w:jc w:val="both"/>
        <w:rPr>
          <w:rFonts w:ascii="Lato" w:eastAsia="Times New Roman" w:hAnsi="Lato" w:cs="Arial"/>
          <w:spacing w:val="4"/>
          <w:lang w:eastAsia="pl-PL"/>
        </w:rPr>
      </w:pPr>
      <w:r w:rsidRPr="009D6FAD">
        <w:rPr>
          <w:rFonts w:ascii="Lato" w:eastAsia="Arial" w:hAnsi="Lato" w:cs="Arial"/>
          <w:spacing w:val="4"/>
          <w:lang w:eastAsia="pl-PL"/>
        </w:rPr>
        <w:t xml:space="preserve">wykaz zmian gruntowych dotyczący działki nr </w:t>
      </w:r>
      <w:r w:rsidRPr="009D6FAD">
        <w:rPr>
          <w:rFonts w:ascii="Lato" w:eastAsia="Times New Roman" w:hAnsi="Lato" w:cs="Arial"/>
          <w:bCs/>
          <w:iCs/>
          <w:spacing w:val="4"/>
          <w:lang w:eastAsia="pl-PL"/>
        </w:rPr>
        <w:t>2/4-L, z obrębu 0011 Lubowidz,</w:t>
      </w:r>
      <w:r w:rsidRPr="009D6FAD">
        <w:rPr>
          <w:rFonts w:ascii="Lato" w:eastAsia="Arial" w:hAnsi="Lato" w:cs="Arial"/>
          <w:spacing w:val="4"/>
          <w:lang w:eastAsia="pl-PL"/>
        </w:rPr>
        <w:t xml:space="preserve"> będący integralną częścią mapy z projektem podziału nieruchomości, stanowiący załącznik nr 2 ark. 272 do zaskarżonej decyzji,</w:t>
      </w:r>
    </w:p>
    <w:bookmarkEnd w:id="9"/>
    <w:p w14:paraId="6ACA6C39" w14:textId="19F02A5E" w:rsidR="00D30841" w:rsidRPr="009D6FAD" w:rsidRDefault="00D30841" w:rsidP="00E65B90">
      <w:pPr>
        <w:numPr>
          <w:ilvl w:val="0"/>
          <w:numId w:val="45"/>
        </w:numPr>
        <w:spacing w:after="240" w:line="240" w:lineRule="exact"/>
        <w:ind w:left="567" w:hanging="210"/>
        <w:jc w:val="both"/>
        <w:rPr>
          <w:rFonts w:ascii="Lato" w:eastAsia="Times New Roman" w:hAnsi="Lato" w:cs="Arial"/>
          <w:spacing w:val="4"/>
          <w:lang w:eastAsia="pl-PL"/>
        </w:rPr>
      </w:pPr>
      <w:r w:rsidRPr="009D6FAD">
        <w:rPr>
          <w:rFonts w:ascii="Lato" w:eastAsia="Arial" w:hAnsi="Lato" w:cs="Arial"/>
          <w:spacing w:val="4"/>
          <w:lang w:eastAsia="pl-PL"/>
        </w:rPr>
        <w:t xml:space="preserve">wykaz zmian gruntowych dotyczący działki nr </w:t>
      </w:r>
      <w:r w:rsidRPr="009D6FAD">
        <w:rPr>
          <w:rFonts w:ascii="Lato" w:eastAsia="Times New Roman" w:hAnsi="Lato" w:cs="Arial"/>
          <w:bCs/>
          <w:iCs/>
          <w:spacing w:val="4"/>
          <w:lang w:eastAsia="pl-PL"/>
        </w:rPr>
        <w:t>69/1, z obrębu 0005 Lębork,</w:t>
      </w:r>
      <w:r w:rsidRPr="009D6FAD">
        <w:rPr>
          <w:rFonts w:ascii="Lato" w:eastAsia="Arial" w:hAnsi="Lato" w:cs="Arial"/>
          <w:spacing w:val="4"/>
          <w:lang w:eastAsia="pl-PL"/>
        </w:rPr>
        <w:t xml:space="preserve"> będący integralną częścią mapy z projektem podziału nieruchomości, stanowiący załącznik nr 2 ark. 326 do zaskarżonej decyzji</w:t>
      </w:r>
      <w:r w:rsidRPr="009D6FAD">
        <w:rPr>
          <w:rFonts w:ascii="Lato" w:eastAsia="Times New Roman" w:hAnsi="Lato" w:cs="Arial"/>
          <w:bCs/>
          <w:iCs/>
          <w:spacing w:val="4"/>
          <w:lang w:eastAsia="pl-PL"/>
        </w:rPr>
        <w:t>,</w:t>
      </w:r>
    </w:p>
    <w:p w14:paraId="7268125A" w14:textId="10B1BD73" w:rsidR="00D30841" w:rsidRPr="009D6FAD" w:rsidRDefault="00D30841" w:rsidP="00E65B90">
      <w:pPr>
        <w:numPr>
          <w:ilvl w:val="0"/>
          <w:numId w:val="45"/>
        </w:numPr>
        <w:spacing w:after="240" w:line="240" w:lineRule="exact"/>
        <w:ind w:left="567" w:hanging="210"/>
        <w:jc w:val="both"/>
        <w:rPr>
          <w:rFonts w:ascii="Lato" w:eastAsia="Times New Roman" w:hAnsi="Lato" w:cs="Arial"/>
          <w:spacing w:val="4"/>
          <w:lang w:eastAsia="pl-PL"/>
        </w:rPr>
      </w:pPr>
      <w:r w:rsidRPr="009D6FAD">
        <w:rPr>
          <w:rFonts w:ascii="Lato" w:eastAsia="Arial" w:hAnsi="Lato" w:cs="Arial"/>
          <w:spacing w:val="4"/>
          <w:lang w:eastAsia="pl-PL"/>
        </w:rPr>
        <w:t>wykaz zmian gruntowych dotyczący działki nr 47/2</w:t>
      </w:r>
      <w:r w:rsidRPr="009D6FAD">
        <w:rPr>
          <w:rFonts w:ascii="Lato" w:eastAsia="Times New Roman" w:hAnsi="Lato" w:cs="Arial"/>
          <w:bCs/>
          <w:iCs/>
          <w:spacing w:val="4"/>
          <w:lang w:eastAsia="pl-PL"/>
        </w:rPr>
        <w:t>, z obrębu 0009 Leśnice,</w:t>
      </w:r>
      <w:r w:rsidRPr="009D6FAD">
        <w:rPr>
          <w:rFonts w:ascii="Lato" w:eastAsia="Arial" w:hAnsi="Lato" w:cs="Arial"/>
          <w:spacing w:val="4"/>
          <w:lang w:eastAsia="pl-PL"/>
        </w:rPr>
        <w:t xml:space="preserve"> będący integralną częścią mapy z projektem podziału nieruchomości, stanowiący załącznik nr 2 ark. 336 do zaskarżonej decyzji,</w:t>
      </w:r>
    </w:p>
    <w:p w14:paraId="0DBDA332" w14:textId="2FCD3365" w:rsidR="00D30841" w:rsidRPr="009D6FAD" w:rsidRDefault="00D30841" w:rsidP="00E65B90">
      <w:pPr>
        <w:numPr>
          <w:ilvl w:val="0"/>
          <w:numId w:val="45"/>
        </w:numPr>
        <w:spacing w:after="240" w:line="240" w:lineRule="exact"/>
        <w:ind w:left="567" w:hanging="210"/>
        <w:jc w:val="both"/>
        <w:rPr>
          <w:rFonts w:ascii="Lato" w:eastAsia="Times New Roman" w:hAnsi="Lato" w:cs="Arial"/>
          <w:spacing w:val="4"/>
          <w:lang w:eastAsia="pl-PL"/>
        </w:rPr>
      </w:pPr>
      <w:r w:rsidRPr="009D6FAD">
        <w:rPr>
          <w:rFonts w:ascii="Lato" w:eastAsia="Arial" w:hAnsi="Lato" w:cs="Arial"/>
          <w:spacing w:val="4"/>
          <w:lang w:eastAsia="pl-PL"/>
        </w:rPr>
        <w:t xml:space="preserve">wykaz zmian gruntowych dotyczący działki nr </w:t>
      </w:r>
      <w:r w:rsidRPr="009D6FAD">
        <w:rPr>
          <w:rFonts w:ascii="Lato" w:eastAsia="Times New Roman" w:hAnsi="Lato" w:cs="Arial"/>
          <w:bCs/>
          <w:iCs/>
          <w:spacing w:val="4"/>
          <w:lang w:eastAsia="pl-PL"/>
        </w:rPr>
        <w:t>43/2, z obrębu 0009 Leśnice,</w:t>
      </w:r>
      <w:r w:rsidRPr="009D6FAD">
        <w:rPr>
          <w:rFonts w:ascii="Lato" w:eastAsia="Arial" w:hAnsi="Lato" w:cs="Arial"/>
          <w:spacing w:val="4"/>
          <w:lang w:eastAsia="pl-PL"/>
        </w:rPr>
        <w:t xml:space="preserve"> będący integralną częścią mapy z projektem podziału nieruchomości, stanowiący załącznik nr 2 ark. 337 do zaskarżonej decyzji,</w:t>
      </w:r>
    </w:p>
    <w:p w14:paraId="6C501006" w14:textId="37E0CC51" w:rsidR="008F5E21" w:rsidRPr="009D6FAD" w:rsidRDefault="008F5E21" w:rsidP="00E65B90">
      <w:pPr>
        <w:numPr>
          <w:ilvl w:val="0"/>
          <w:numId w:val="45"/>
        </w:numPr>
        <w:spacing w:after="240" w:line="240" w:lineRule="exact"/>
        <w:ind w:left="567" w:hanging="210"/>
        <w:jc w:val="both"/>
        <w:rPr>
          <w:rFonts w:ascii="Lato" w:eastAsia="Times New Roman" w:hAnsi="Lato" w:cs="Arial"/>
          <w:spacing w:val="4"/>
          <w:lang w:eastAsia="pl-PL"/>
        </w:rPr>
      </w:pPr>
      <w:r w:rsidRPr="009D6FAD">
        <w:rPr>
          <w:rFonts w:ascii="Lato" w:eastAsia="Arial" w:hAnsi="Lato" w:cs="Arial"/>
          <w:spacing w:val="4"/>
          <w:lang w:eastAsia="pl-PL"/>
        </w:rPr>
        <w:t xml:space="preserve">wykaz zmian gruntowych dotyczący działki nr </w:t>
      </w:r>
      <w:r w:rsidRPr="009D6FAD">
        <w:rPr>
          <w:rFonts w:ascii="Lato" w:eastAsia="Times New Roman" w:hAnsi="Lato" w:cs="Arial"/>
          <w:bCs/>
          <w:iCs/>
          <w:spacing w:val="4"/>
          <w:lang w:eastAsia="pl-PL"/>
        </w:rPr>
        <w:t>34, z obrębu 0009 Leśnice,</w:t>
      </w:r>
      <w:r w:rsidRPr="009D6FAD">
        <w:rPr>
          <w:rFonts w:ascii="Lato" w:eastAsia="Arial" w:hAnsi="Lato" w:cs="Arial"/>
          <w:spacing w:val="4"/>
          <w:lang w:eastAsia="pl-PL"/>
        </w:rPr>
        <w:t xml:space="preserve"> będący integralną częścią mapy z projektem podziału nieruchomości, stanowiący załącznik nr 2 ark. 340 do zaskarżonej decyzji,</w:t>
      </w:r>
    </w:p>
    <w:p w14:paraId="1D753DE1" w14:textId="424C7DC2" w:rsidR="008F5E21" w:rsidRPr="009D6FAD" w:rsidRDefault="008F5E21" w:rsidP="00E65B90">
      <w:pPr>
        <w:numPr>
          <w:ilvl w:val="0"/>
          <w:numId w:val="45"/>
        </w:numPr>
        <w:spacing w:after="240" w:line="240" w:lineRule="exact"/>
        <w:ind w:left="567" w:hanging="210"/>
        <w:jc w:val="both"/>
        <w:rPr>
          <w:rFonts w:ascii="Lato" w:eastAsia="Times New Roman" w:hAnsi="Lato" w:cs="Arial"/>
          <w:spacing w:val="4"/>
          <w:lang w:eastAsia="pl-PL"/>
        </w:rPr>
      </w:pPr>
      <w:r w:rsidRPr="009D6FAD">
        <w:rPr>
          <w:rFonts w:ascii="Lato" w:eastAsia="Arial" w:hAnsi="Lato" w:cs="Arial"/>
          <w:spacing w:val="4"/>
          <w:lang w:eastAsia="pl-PL"/>
        </w:rPr>
        <w:t xml:space="preserve">wykaz zmian gruntowych dotyczący działki nr </w:t>
      </w:r>
      <w:r w:rsidRPr="009D6FAD">
        <w:rPr>
          <w:rFonts w:ascii="Lato" w:eastAsia="Times New Roman" w:hAnsi="Lato" w:cs="Arial"/>
          <w:bCs/>
          <w:iCs/>
          <w:spacing w:val="4"/>
          <w:lang w:eastAsia="pl-PL"/>
        </w:rPr>
        <w:t>16/11, z obrębu 0009 Leśnice,</w:t>
      </w:r>
      <w:r w:rsidRPr="009D6FAD">
        <w:rPr>
          <w:rFonts w:ascii="Lato" w:eastAsia="Arial" w:hAnsi="Lato" w:cs="Arial"/>
          <w:spacing w:val="4"/>
          <w:lang w:eastAsia="pl-PL"/>
        </w:rPr>
        <w:t xml:space="preserve"> będący integralną częścią mapy z projektem podziału nieruchomości, stanowiący załącznik nr 2 ark. 341 do zaskarżonej decyzji,</w:t>
      </w:r>
    </w:p>
    <w:p w14:paraId="7BB2D618" w14:textId="2CE4FB01" w:rsidR="008F5E21" w:rsidRPr="009D6FAD" w:rsidRDefault="008F5E21" w:rsidP="00E65B90">
      <w:pPr>
        <w:numPr>
          <w:ilvl w:val="0"/>
          <w:numId w:val="45"/>
        </w:numPr>
        <w:spacing w:after="240" w:line="240" w:lineRule="exact"/>
        <w:ind w:left="567" w:hanging="210"/>
        <w:jc w:val="both"/>
        <w:rPr>
          <w:rFonts w:ascii="Lato" w:eastAsia="Times New Roman" w:hAnsi="Lato" w:cs="Arial"/>
          <w:spacing w:val="4"/>
          <w:lang w:eastAsia="pl-PL"/>
        </w:rPr>
      </w:pPr>
      <w:r w:rsidRPr="009D6FAD">
        <w:rPr>
          <w:rFonts w:ascii="Lato" w:eastAsia="Arial" w:hAnsi="Lato" w:cs="Arial"/>
          <w:spacing w:val="4"/>
          <w:lang w:eastAsia="pl-PL"/>
        </w:rPr>
        <w:t>wykaz zmian gruntowych dotyczący działki nr 16/8</w:t>
      </w:r>
      <w:r w:rsidRPr="009D6FAD">
        <w:rPr>
          <w:rFonts w:ascii="Lato" w:eastAsia="Times New Roman" w:hAnsi="Lato" w:cs="Arial"/>
          <w:bCs/>
          <w:iCs/>
          <w:spacing w:val="4"/>
          <w:lang w:eastAsia="pl-PL"/>
        </w:rPr>
        <w:t>, z obrębu 0009 Leśnice,</w:t>
      </w:r>
      <w:r w:rsidRPr="009D6FAD">
        <w:rPr>
          <w:rFonts w:ascii="Lato" w:eastAsia="Arial" w:hAnsi="Lato" w:cs="Arial"/>
          <w:spacing w:val="4"/>
          <w:lang w:eastAsia="pl-PL"/>
        </w:rPr>
        <w:t xml:space="preserve"> będący integralną częścią mapy z projektem podziału nieruchomości, stanowiący załącznik nr 2 ark. 342 do zaskarżonej decyzji,</w:t>
      </w:r>
    </w:p>
    <w:p w14:paraId="1FFDFBC6" w14:textId="075DC649" w:rsidR="001A7371" w:rsidRPr="009D6FAD" w:rsidRDefault="008F5E21" w:rsidP="00E65B90">
      <w:pPr>
        <w:numPr>
          <w:ilvl w:val="0"/>
          <w:numId w:val="45"/>
        </w:numPr>
        <w:spacing w:after="240" w:line="240" w:lineRule="exact"/>
        <w:ind w:left="567" w:hanging="210"/>
        <w:jc w:val="both"/>
        <w:rPr>
          <w:rFonts w:ascii="Lato" w:eastAsia="Times New Roman" w:hAnsi="Lato" w:cs="Arial"/>
          <w:spacing w:val="4"/>
          <w:lang w:eastAsia="pl-PL"/>
        </w:rPr>
      </w:pPr>
      <w:r w:rsidRPr="009D6FAD">
        <w:rPr>
          <w:rFonts w:ascii="Lato" w:eastAsia="Arial" w:hAnsi="Lato" w:cs="Arial"/>
          <w:spacing w:val="4"/>
          <w:lang w:eastAsia="pl-PL"/>
        </w:rPr>
        <w:t xml:space="preserve">wykaz zmian gruntowych dotyczący działki nr </w:t>
      </w:r>
      <w:r w:rsidRPr="009D6FAD">
        <w:rPr>
          <w:rFonts w:ascii="Lato" w:eastAsia="Times New Roman" w:hAnsi="Lato" w:cs="Arial"/>
          <w:bCs/>
          <w:iCs/>
          <w:spacing w:val="4"/>
          <w:lang w:eastAsia="pl-PL"/>
        </w:rPr>
        <w:t>13/2, z obrębu 0009 Leśnice,</w:t>
      </w:r>
      <w:r w:rsidRPr="009D6FAD">
        <w:rPr>
          <w:rFonts w:ascii="Lato" w:eastAsia="Arial" w:hAnsi="Lato" w:cs="Arial"/>
          <w:spacing w:val="4"/>
          <w:lang w:eastAsia="pl-PL"/>
        </w:rPr>
        <w:t xml:space="preserve"> będący integralną częścią mapy z projektem podziału nieruchomości, stanowiący załącznik nr 2 ark. 343 do zaskarżonej decyzji,</w:t>
      </w:r>
    </w:p>
    <w:p w14:paraId="75DAF2C4" w14:textId="77777777" w:rsidR="00C20231" w:rsidRPr="009D6FAD" w:rsidRDefault="00C20231" w:rsidP="002B604F">
      <w:pPr>
        <w:spacing w:after="240" w:line="240" w:lineRule="exact"/>
        <w:ind w:left="284"/>
        <w:jc w:val="both"/>
        <w:rPr>
          <w:rFonts w:ascii="Lato" w:eastAsia="Times New Roman" w:hAnsi="Lato" w:cs="Arial"/>
          <w:spacing w:val="4"/>
          <w:lang w:eastAsia="pl-PL"/>
        </w:rPr>
      </w:pPr>
      <w:r w:rsidRPr="009D6FAD">
        <w:rPr>
          <w:rFonts w:ascii="Lato" w:eastAsia="Times New Roman" w:hAnsi="Lato" w:cs="Arial"/>
          <w:b/>
          <w:spacing w:val="4"/>
          <w:lang w:eastAsia="pl-PL"/>
        </w:rPr>
        <w:t>i orzekam w tym zakresie</w:t>
      </w:r>
      <w:r w:rsidRPr="009D6FAD">
        <w:rPr>
          <w:rFonts w:ascii="Lato" w:eastAsia="Times New Roman" w:hAnsi="Lato" w:cs="Arial"/>
          <w:spacing w:val="4"/>
          <w:lang w:eastAsia="pl-PL"/>
        </w:rPr>
        <w:t xml:space="preserve"> poprzez:</w:t>
      </w:r>
    </w:p>
    <w:p w14:paraId="13747890" w14:textId="191FC072" w:rsidR="00C20231" w:rsidRPr="00E65B90" w:rsidRDefault="00C20231" w:rsidP="002B604F">
      <w:pPr>
        <w:numPr>
          <w:ilvl w:val="0"/>
          <w:numId w:val="13"/>
        </w:numPr>
        <w:suppressAutoHyphens/>
        <w:spacing w:after="240" w:line="240" w:lineRule="exact"/>
        <w:ind w:left="568" w:hanging="284"/>
        <w:jc w:val="both"/>
        <w:textAlignment w:val="baseline"/>
        <w:rPr>
          <w:rFonts w:ascii="Lato" w:eastAsia="Times New Roman" w:hAnsi="Lato" w:cs="Times New Roman"/>
          <w:spacing w:val="4"/>
          <w:lang w:eastAsia="zh-CN"/>
        </w:rPr>
      </w:pPr>
      <w:r w:rsidRPr="00E65B90">
        <w:rPr>
          <w:rFonts w:ascii="Lato" w:eastAsia="Times New Roman" w:hAnsi="Lato" w:cs="Arial"/>
          <w:spacing w:val="4"/>
          <w:lang w:eastAsia="zh-CN"/>
        </w:rPr>
        <w:t>zatwierdzenie</w:t>
      </w:r>
      <w:r w:rsidRPr="00E65B90">
        <w:rPr>
          <w:rFonts w:ascii="Lato" w:eastAsia="Times New Roman" w:hAnsi="Lato" w:cs="Arial"/>
          <w:bCs/>
          <w:spacing w:val="4"/>
          <w:lang w:eastAsia="zh-CN"/>
        </w:rPr>
        <w:t xml:space="preserve">, w miejsce uchylenia, arkuszy </w:t>
      </w:r>
      <w:r w:rsidRPr="009D6FAD">
        <w:rPr>
          <w:rFonts w:ascii="Lato" w:hAnsi="Lato" w:cs="Arial"/>
          <w:spacing w:val="4"/>
        </w:rPr>
        <w:t xml:space="preserve">nr 01(34), nr 02(34), nr 03(34), </w:t>
      </w:r>
      <w:r w:rsidRPr="009D6FAD">
        <w:rPr>
          <w:rFonts w:ascii="Lato" w:hAnsi="Lato" w:cs="Arial"/>
          <w:spacing w:val="4"/>
        </w:rPr>
        <w:br/>
        <w:t xml:space="preserve">nr 16(34), nr 17(34) mapy przedstawiającej proponowany przebieg drogi, </w:t>
      </w:r>
      <w:r w:rsidRPr="009D6FAD">
        <w:rPr>
          <w:rFonts w:ascii="Lato" w:eastAsia="Arial" w:hAnsi="Lato" w:cs="Arial"/>
          <w:spacing w:val="4"/>
        </w:rPr>
        <w:t>stanowiąc</w:t>
      </w:r>
      <w:r w:rsidR="00621D77">
        <w:rPr>
          <w:rFonts w:ascii="Lato" w:eastAsia="Arial" w:hAnsi="Lato" w:cs="Arial"/>
          <w:spacing w:val="4"/>
        </w:rPr>
        <w:t>ych</w:t>
      </w:r>
      <w:r w:rsidRPr="009D6FAD">
        <w:rPr>
          <w:rFonts w:ascii="Lato" w:eastAsia="Arial" w:hAnsi="Lato" w:cs="Arial"/>
          <w:spacing w:val="4"/>
        </w:rPr>
        <w:t xml:space="preserve"> załączniki nr 1.1 – 1</w:t>
      </w:r>
      <w:r w:rsidR="00CD32B0" w:rsidRPr="009D6FAD">
        <w:rPr>
          <w:rFonts w:ascii="Lato" w:eastAsia="Arial" w:hAnsi="Lato" w:cs="Arial"/>
          <w:spacing w:val="4"/>
        </w:rPr>
        <w:t>.5</w:t>
      </w:r>
      <w:r w:rsidRPr="009D6FAD">
        <w:rPr>
          <w:rFonts w:ascii="Lato" w:eastAsia="Arial" w:hAnsi="Lato" w:cs="Arial"/>
          <w:spacing w:val="4"/>
        </w:rPr>
        <w:t xml:space="preserve"> do niniejszej decyzji,</w:t>
      </w:r>
    </w:p>
    <w:p w14:paraId="7641E661" w14:textId="77777777" w:rsidR="00C20231" w:rsidRPr="00E65B90" w:rsidRDefault="00C20231" w:rsidP="002B604F">
      <w:pPr>
        <w:numPr>
          <w:ilvl w:val="0"/>
          <w:numId w:val="13"/>
        </w:numPr>
        <w:suppressAutoHyphens/>
        <w:spacing w:after="240" w:line="240" w:lineRule="exact"/>
        <w:ind w:left="568" w:hanging="284"/>
        <w:jc w:val="both"/>
        <w:textAlignment w:val="baseline"/>
        <w:rPr>
          <w:rFonts w:ascii="Lato" w:eastAsia="Times New Roman" w:hAnsi="Lato" w:cs="Times New Roman"/>
          <w:spacing w:val="4"/>
          <w:lang w:eastAsia="zh-CN"/>
        </w:rPr>
      </w:pPr>
      <w:r w:rsidRPr="00E65B90">
        <w:rPr>
          <w:rFonts w:ascii="Lato" w:eastAsia="Times New Roman" w:hAnsi="Lato" w:cs="Arial"/>
          <w:spacing w:val="4"/>
          <w:lang w:eastAsia="zh-CN"/>
        </w:rPr>
        <w:t>zatwierdzenie</w:t>
      </w:r>
      <w:r w:rsidRPr="00E65B90">
        <w:rPr>
          <w:rFonts w:ascii="Lato" w:eastAsia="Times New Roman" w:hAnsi="Lato" w:cs="Arial"/>
          <w:bCs/>
          <w:spacing w:val="4"/>
          <w:lang w:eastAsia="zh-CN"/>
        </w:rPr>
        <w:t xml:space="preserve">, w miejsce uchylenia, mapy z projektem podziału działek nr 13/7, </w:t>
      </w:r>
      <w:r w:rsidRPr="00E65B90">
        <w:rPr>
          <w:rFonts w:ascii="Lato" w:eastAsia="Times New Roman" w:hAnsi="Lato" w:cs="Arial"/>
          <w:bCs/>
          <w:spacing w:val="4"/>
          <w:lang w:eastAsia="zh-CN"/>
        </w:rPr>
        <w:br/>
        <w:t xml:space="preserve">nr 34/3 i nr 34/4, z obrębu 0009 Leśnice, </w:t>
      </w:r>
      <w:r w:rsidRPr="00E65B90">
        <w:rPr>
          <w:rFonts w:ascii="Lato" w:eastAsia="Times New Roman" w:hAnsi="Lato" w:cs="Arial"/>
          <w:spacing w:val="4"/>
          <w:lang w:eastAsia="zh-CN"/>
        </w:rPr>
        <w:t>stanowiącej załącznik nr 2.1 do niniejszej decyzji,</w:t>
      </w:r>
    </w:p>
    <w:p w14:paraId="59300EAC" w14:textId="0BD65CBA" w:rsidR="00C20231" w:rsidRPr="00E65B90" w:rsidRDefault="00C20231" w:rsidP="002B604F">
      <w:pPr>
        <w:numPr>
          <w:ilvl w:val="0"/>
          <w:numId w:val="13"/>
        </w:numPr>
        <w:suppressAutoHyphens/>
        <w:spacing w:after="240" w:line="240" w:lineRule="exact"/>
        <w:ind w:left="568" w:hanging="284"/>
        <w:jc w:val="both"/>
        <w:textAlignment w:val="baseline"/>
        <w:rPr>
          <w:rFonts w:ascii="Lato" w:eastAsia="Times New Roman" w:hAnsi="Lato" w:cs="Times New Roman"/>
          <w:spacing w:val="4"/>
          <w:lang w:eastAsia="zh-CN"/>
        </w:rPr>
      </w:pPr>
      <w:r w:rsidRPr="00E65B90">
        <w:rPr>
          <w:rFonts w:ascii="Lato" w:eastAsia="Times New Roman" w:hAnsi="Lato" w:cs="Arial"/>
          <w:spacing w:val="4"/>
          <w:lang w:eastAsia="zh-CN"/>
        </w:rPr>
        <w:t>zatwierdzenie</w:t>
      </w:r>
      <w:r w:rsidRPr="00E65B90">
        <w:rPr>
          <w:rFonts w:ascii="Lato" w:eastAsia="Times New Roman" w:hAnsi="Lato" w:cs="Arial"/>
          <w:bCs/>
          <w:spacing w:val="4"/>
          <w:lang w:eastAsia="zh-CN"/>
        </w:rPr>
        <w:t xml:space="preserve">, w miejsce uchylenia, mapy z projektem podziału działki nr 47/5, </w:t>
      </w:r>
      <w:r w:rsidRPr="00E65B90">
        <w:rPr>
          <w:rFonts w:ascii="Lato" w:eastAsia="Times New Roman" w:hAnsi="Lato" w:cs="Arial"/>
          <w:bCs/>
          <w:spacing w:val="4"/>
          <w:lang w:eastAsia="zh-CN"/>
        </w:rPr>
        <w:br/>
        <w:t xml:space="preserve">z obrębu 0009 Leśnice, oraz działki nr 69/9, z obrębu 0005 Lębork, </w:t>
      </w:r>
      <w:r w:rsidRPr="00E65B90">
        <w:rPr>
          <w:rFonts w:ascii="Lato" w:eastAsia="Times New Roman" w:hAnsi="Lato" w:cs="Arial"/>
          <w:spacing w:val="4"/>
          <w:lang w:eastAsia="zh-CN"/>
        </w:rPr>
        <w:t>stanowiącej załącznik nr 2.</w:t>
      </w:r>
      <w:r w:rsidR="00CD32B0" w:rsidRPr="00E65B90">
        <w:rPr>
          <w:rFonts w:ascii="Lato" w:eastAsia="Times New Roman" w:hAnsi="Lato" w:cs="Arial"/>
          <w:spacing w:val="4"/>
          <w:lang w:eastAsia="zh-CN"/>
        </w:rPr>
        <w:t>2</w:t>
      </w:r>
      <w:r w:rsidRPr="00E65B90">
        <w:rPr>
          <w:rFonts w:ascii="Lato" w:eastAsia="Times New Roman" w:hAnsi="Lato" w:cs="Arial"/>
          <w:spacing w:val="4"/>
          <w:lang w:eastAsia="zh-CN"/>
        </w:rPr>
        <w:t xml:space="preserve"> do niniejszej decyzji,</w:t>
      </w:r>
    </w:p>
    <w:p w14:paraId="23AFCB01" w14:textId="31313183" w:rsidR="00C20231" w:rsidRPr="00E65B90" w:rsidRDefault="00C20231" w:rsidP="002B604F">
      <w:pPr>
        <w:numPr>
          <w:ilvl w:val="0"/>
          <w:numId w:val="13"/>
        </w:numPr>
        <w:suppressAutoHyphens/>
        <w:spacing w:after="240" w:line="240" w:lineRule="exact"/>
        <w:ind w:left="568" w:hanging="284"/>
        <w:jc w:val="both"/>
        <w:textAlignment w:val="baseline"/>
        <w:rPr>
          <w:rFonts w:ascii="Lato" w:eastAsia="Times New Roman" w:hAnsi="Lato" w:cs="Times New Roman"/>
          <w:spacing w:val="4"/>
          <w:lang w:eastAsia="zh-CN"/>
        </w:rPr>
      </w:pPr>
      <w:r w:rsidRPr="00E65B90">
        <w:rPr>
          <w:rFonts w:ascii="Lato" w:eastAsia="Times New Roman" w:hAnsi="Lato" w:cs="Arial"/>
          <w:spacing w:val="4"/>
          <w:lang w:eastAsia="zh-CN"/>
        </w:rPr>
        <w:t>zatwierdzenie</w:t>
      </w:r>
      <w:r w:rsidRPr="00E65B90">
        <w:rPr>
          <w:rFonts w:ascii="Lato" w:eastAsia="Times New Roman" w:hAnsi="Lato" w:cs="Arial"/>
          <w:bCs/>
          <w:spacing w:val="4"/>
          <w:lang w:eastAsia="zh-CN"/>
        </w:rPr>
        <w:t xml:space="preserve">, w miejsce uchylenia, mapy </w:t>
      </w:r>
      <w:bookmarkStart w:id="11" w:name="_Hlk169529052"/>
      <w:r w:rsidRPr="00E65B90">
        <w:rPr>
          <w:rFonts w:ascii="Lato" w:eastAsia="Times New Roman" w:hAnsi="Lato" w:cs="Arial"/>
          <w:bCs/>
          <w:spacing w:val="4"/>
          <w:lang w:eastAsia="zh-CN"/>
        </w:rPr>
        <w:t xml:space="preserve">z projektem podziału działki nr 863/9, </w:t>
      </w:r>
      <w:r w:rsidRPr="00E65B90">
        <w:rPr>
          <w:rFonts w:ascii="Lato" w:eastAsia="Times New Roman" w:hAnsi="Lato" w:cs="Arial"/>
          <w:bCs/>
          <w:spacing w:val="4"/>
          <w:lang w:eastAsia="zh-CN"/>
        </w:rPr>
        <w:br/>
        <w:t xml:space="preserve">z obrębu 0011 Lubowidz, </w:t>
      </w:r>
      <w:bookmarkEnd w:id="11"/>
      <w:r w:rsidRPr="00E65B90">
        <w:rPr>
          <w:rFonts w:ascii="Lato" w:eastAsia="Times New Roman" w:hAnsi="Lato" w:cs="Arial"/>
          <w:spacing w:val="4"/>
          <w:lang w:eastAsia="zh-CN"/>
        </w:rPr>
        <w:t>stanowiącej załącznik nr 2.</w:t>
      </w:r>
      <w:r w:rsidR="00CD32B0" w:rsidRPr="00E65B90">
        <w:rPr>
          <w:rFonts w:ascii="Lato" w:eastAsia="Times New Roman" w:hAnsi="Lato" w:cs="Arial"/>
          <w:spacing w:val="4"/>
          <w:lang w:eastAsia="zh-CN"/>
        </w:rPr>
        <w:t>3</w:t>
      </w:r>
      <w:r w:rsidRPr="00E65B90">
        <w:rPr>
          <w:rFonts w:ascii="Lato" w:eastAsia="Times New Roman" w:hAnsi="Lato" w:cs="Arial"/>
          <w:spacing w:val="4"/>
          <w:lang w:eastAsia="zh-CN"/>
        </w:rPr>
        <w:t xml:space="preserve"> do niniejszej decyzji,</w:t>
      </w:r>
    </w:p>
    <w:p w14:paraId="2A0BBC22" w14:textId="48882F2B" w:rsidR="00C20231" w:rsidRPr="00E65B90" w:rsidRDefault="00C20231" w:rsidP="002B604F">
      <w:pPr>
        <w:numPr>
          <w:ilvl w:val="0"/>
          <w:numId w:val="13"/>
        </w:numPr>
        <w:suppressAutoHyphens/>
        <w:spacing w:after="240" w:line="240" w:lineRule="exact"/>
        <w:ind w:left="568" w:hanging="284"/>
        <w:jc w:val="both"/>
        <w:textAlignment w:val="baseline"/>
        <w:rPr>
          <w:rFonts w:ascii="Lato" w:eastAsia="Times New Roman" w:hAnsi="Lato" w:cs="Times New Roman"/>
          <w:spacing w:val="4"/>
          <w:lang w:eastAsia="zh-CN"/>
        </w:rPr>
      </w:pPr>
      <w:r w:rsidRPr="00E65B90">
        <w:rPr>
          <w:rFonts w:ascii="Lato" w:eastAsia="Times New Roman" w:hAnsi="Lato" w:cs="Arial"/>
          <w:spacing w:val="4"/>
          <w:lang w:eastAsia="zh-CN"/>
        </w:rPr>
        <w:lastRenderedPageBreak/>
        <w:t>zatwierdzenie</w:t>
      </w:r>
      <w:r w:rsidRPr="00E65B90">
        <w:rPr>
          <w:rFonts w:ascii="Lato" w:eastAsia="Times New Roman" w:hAnsi="Lato" w:cs="Arial"/>
          <w:bCs/>
          <w:spacing w:val="4"/>
          <w:lang w:eastAsia="zh-CN"/>
        </w:rPr>
        <w:t xml:space="preserve">, w miejsce uchylenia, mapy z projektem podziału działek nr 209, </w:t>
      </w:r>
      <w:r w:rsidRPr="00E65B90">
        <w:rPr>
          <w:rFonts w:ascii="Lato" w:eastAsia="Times New Roman" w:hAnsi="Lato" w:cs="Arial"/>
          <w:bCs/>
          <w:spacing w:val="4"/>
          <w:lang w:eastAsia="zh-CN"/>
        </w:rPr>
        <w:br/>
        <w:t xml:space="preserve">nr 2/4-L i nr 211, z obrębu 0011 Lubowidz, </w:t>
      </w:r>
      <w:r w:rsidRPr="00E65B90">
        <w:rPr>
          <w:rFonts w:ascii="Lato" w:eastAsia="Times New Roman" w:hAnsi="Lato" w:cs="Arial"/>
          <w:spacing w:val="4"/>
          <w:lang w:eastAsia="zh-CN"/>
        </w:rPr>
        <w:t>stanowiącej załącznik nr 2.</w:t>
      </w:r>
      <w:r w:rsidR="00CD32B0" w:rsidRPr="00E65B90">
        <w:rPr>
          <w:rFonts w:ascii="Lato" w:eastAsia="Times New Roman" w:hAnsi="Lato" w:cs="Arial"/>
          <w:spacing w:val="4"/>
          <w:lang w:eastAsia="zh-CN"/>
        </w:rPr>
        <w:t>4</w:t>
      </w:r>
      <w:r w:rsidRPr="00E65B90">
        <w:rPr>
          <w:rFonts w:ascii="Lato" w:eastAsia="Times New Roman" w:hAnsi="Lato" w:cs="Arial"/>
          <w:spacing w:val="4"/>
          <w:lang w:eastAsia="zh-CN"/>
        </w:rPr>
        <w:t xml:space="preserve"> do niniejszej decyzji,</w:t>
      </w:r>
    </w:p>
    <w:p w14:paraId="1F3D24DE" w14:textId="5AAF3FE3" w:rsidR="00C20231" w:rsidRPr="00E65B90" w:rsidRDefault="00C20231" w:rsidP="002B604F">
      <w:pPr>
        <w:numPr>
          <w:ilvl w:val="0"/>
          <w:numId w:val="13"/>
        </w:numPr>
        <w:suppressAutoHyphens/>
        <w:spacing w:after="240" w:line="240" w:lineRule="exact"/>
        <w:ind w:left="568" w:hanging="284"/>
        <w:jc w:val="both"/>
        <w:textAlignment w:val="baseline"/>
        <w:rPr>
          <w:rFonts w:ascii="Lato" w:eastAsia="Times New Roman" w:hAnsi="Lato" w:cs="Arial"/>
          <w:spacing w:val="4"/>
          <w:lang w:eastAsia="zh-CN"/>
        </w:rPr>
      </w:pPr>
      <w:bookmarkStart w:id="12" w:name="_Hlk175567577"/>
      <w:r w:rsidRPr="00E65B90">
        <w:rPr>
          <w:rFonts w:ascii="Lato" w:eastAsia="Times New Roman" w:hAnsi="Lato" w:cs="Arial"/>
          <w:spacing w:val="4"/>
          <w:lang w:eastAsia="zh-CN"/>
        </w:rPr>
        <w:t>zatwierdzenie</w:t>
      </w:r>
      <w:r w:rsidRPr="00E65B90">
        <w:rPr>
          <w:rFonts w:ascii="Lato" w:eastAsia="Times New Roman" w:hAnsi="Lato" w:cs="Arial"/>
          <w:bCs/>
          <w:spacing w:val="4"/>
          <w:lang w:eastAsia="zh-CN"/>
        </w:rPr>
        <w:t>, w miejsce uchylenia, wykazu zmian gruntowych</w:t>
      </w:r>
      <w:r w:rsidRPr="009D6FAD">
        <w:rPr>
          <w:rFonts w:ascii="Lato" w:eastAsia="Arial" w:hAnsi="Lato" w:cs="Arial"/>
          <w:spacing w:val="4"/>
          <w:lang w:eastAsia="pl-PL"/>
        </w:rPr>
        <w:t xml:space="preserve"> dotyczącego działki nr </w:t>
      </w:r>
      <w:r w:rsidRPr="009D6FAD">
        <w:rPr>
          <w:rFonts w:ascii="Lato" w:eastAsia="Times New Roman" w:hAnsi="Lato" w:cs="Arial"/>
          <w:bCs/>
          <w:iCs/>
          <w:spacing w:val="4"/>
          <w:lang w:eastAsia="pl-PL"/>
        </w:rPr>
        <w:t>863/9, z obrębu 0011 Lubowidz,</w:t>
      </w:r>
      <w:r w:rsidRPr="009D6FAD">
        <w:rPr>
          <w:rFonts w:ascii="Lato" w:eastAsia="Arial" w:hAnsi="Lato" w:cs="Arial"/>
          <w:spacing w:val="4"/>
          <w:lang w:eastAsia="pl-PL"/>
        </w:rPr>
        <w:t xml:space="preserve"> będącego integralną częścią mapy z projektem podziału nieruchomości, </w:t>
      </w:r>
      <w:r w:rsidRPr="00E65B90">
        <w:rPr>
          <w:rFonts w:ascii="Lato" w:eastAsia="Times New Roman" w:hAnsi="Lato" w:cs="Arial"/>
          <w:spacing w:val="4"/>
          <w:lang w:eastAsia="zh-CN"/>
        </w:rPr>
        <w:t>stanowiącego załącznik nr 2.</w:t>
      </w:r>
      <w:r w:rsidR="00CD32B0" w:rsidRPr="00E65B90">
        <w:rPr>
          <w:rFonts w:ascii="Lato" w:eastAsia="Times New Roman" w:hAnsi="Lato" w:cs="Arial"/>
          <w:spacing w:val="4"/>
          <w:lang w:eastAsia="zh-CN"/>
        </w:rPr>
        <w:t>5</w:t>
      </w:r>
      <w:r w:rsidRPr="00E65B90">
        <w:rPr>
          <w:rFonts w:ascii="Lato" w:eastAsia="Times New Roman" w:hAnsi="Lato" w:cs="Arial"/>
          <w:spacing w:val="4"/>
          <w:lang w:eastAsia="zh-CN"/>
        </w:rPr>
        <w:t xml:space="preserve"> do niniejszej decyzji</w:t>
      </w:r>
      <w:bookmarkEnd w:id="12"/>
      <w:r w:rsidRPr="00E65B90">
        <w:rPr>
          <w:rFonts w:ascii="Lato" w:eastAsia="Times New Roman" w:hAnsi="Lato" w:cs="Arial"/>
          <w:bCs/>
          <w:spacing w:val="4"/>
          <w:lang w:eastAsia="zh-CN"/>
        </w:rPr>
        <w:t>,</w:t>
      </w:r>
    </w:p>
    <w:p w14:paraId="07BC1B30" w14:textId="066DDC2B" w:rsidR="00C20231" w:rsidRPr="00E65B90" w:rsidRDefault="00C20231" w:rsidP="002B604F">
      <w:pPr>
        <w:numPr>
          <w:ilvl w:val="0"/>
          <w:numId w:val="13"/>
        </w:numPr>
        <w:suppressAutoHyphens/>
        <w:spacing w:after="240" w:line="240" w:lineRule="exact"/>
        <w:ind w:left="568" w:hanging="284"/>
        <w:jc w:val="both"/>
        <w:textAlignment w:val="baseline"/>
        <w:rPr>
          <w:rFonts w:ascii="Lato" w:eastAsia="Times New Roman" w:hAnsi="Lato" w:cs="Arial"/>
          <w:spacing w:val="4"/>
          <w:lang w:eastAsia="zh-CN"/>
        </w:rPr>
      </w:pPr>
      <w:r w:rsidRPr="00E65B90">
        <w:rPr>
          <w:rFonts w:ascii="Lato" w:eastAsia="Times New Roman" w:hAnsi="Lato" w:cs="Arial"/>
          <w:spacing w:val="4"/>
          <w:lang w:eastAsia="zh-CN"/>
        </w:rPr>
        <w:t>zatwierdzenie</w:t>
      </w:r>
      <w:r w:rsidRPr="00E65B90">
        <w:rPr>
          <w:rFonts w:ascii="Lato" w:eastAsia="Times New Roman" w:hAnsi="Lato" w:cs="Arial"/>
          <w:bCs/>
          <w:spacing w:val="4"/>
          <w:lang w:eastAsia="zh-CN"/>
        </w:rPr>
        <w:t>, w miejsce uchylenia, wykazu zmian gruntowych</w:t>
      </w:r>
      <w:r w:rsidRPr="009D6FAD">
        <w:rPr>
          <w:rFonts w:ascii="Lato" w:eastAsia="Arial" w:hAnsi="Lato" w:cs="Arial"/>
          <w:spacing w:val="4"/>
          <w:lang w:eastAsia="pl-PL"/>
        </w:rPr>
        <w:t xml:space="preserve"> dotyczącego działki nr </w:t>
      </w:r>
      <w:r w:rsidRPr="009D6FAD">
        <w:rPr>
          <w:rFonts w:ascii="Lato" w:eastAsia="Times New Roman" w:hAnsi="Lato" w:cs="Arial"/>
          <w:bCs/>
          <w:iCs/>
          <w:spacing w:val="4"/>
          <w:lang w:eastAsia="pl-PL"/>
        </w:rPr>
        <w:t>211, z obrębu 0011 Lubowidz,</w:t>
      </w:r>
      <w:r w:rsidRPr="009D6FAD">
        <w:rPr>
          <w:rFonts w:ascii="Lato" w:eastAsia="Arial" w:hAnsi="Lato" w:cs="Arial"/>
          <w:spacing w:val="4"/>
          <w:lang w:eastAsia="pl-PL"/>
        </w:rPr>
        <w:t xml:space="preserve"> będącego integralną częścią mapy z projektem podziału nieruchomości, </w:t>
      </w:r>
      <w:r w:rsidRPr="00E65B90">
        <w:rPr>
          <w:rFonts w:ascii="Lato" w:eastAsia="Times New Roman" w:hAnsi="Lato" w:cs="Arial"/>
          <w:spacing w:val="4"/>
          <w:lang w:eastAsia="zh-CN"/>
        </w:rPr>
        <w:t>stanowiącego załącznik nr 2.</w:t>
      </w:r>
      <w:r w:rsidR="00CD32B0" w:rsidRPr="00E65B90">
        <w:rPr>
          <w:rFonts w:ascii="Lato" w:eastAsia="Times New Roman" w:hAnsi="Lato" w:cs="Arial"/>
          <w:spacing w:val="4"/>
          <w:lang w:eastAsia="zh-CN"/>
        </w:rPr>
        <w:t>6</w:t>
      </w:r>
      <w:r w:rsidRPr="00E65B90">
        <w:rPr>
          <w:rFonts w:ascii="Lato" w:eastAsia="Times New Roman" w:hAnsi="Lato" w:cs="Arial"/>
          <w:spacing w:val="4"/>
          <w:lang w:eastAsia="zh-CN"/>
        </w:rPr>
        <w:t xml:space="preserve"> do niniejszej decyzji, </w:t>
      </w:r>
    </w:p>
    <w:p w14:paraId="566BBF4D" w14:textId="1208D696" w:rsidR="00C20231" w:rsidRPr="00E65B90" w:rsidRDefault="00C20231" w:rsidP="002B604F">
      <w:pPr>
        <w:numPr>
          <w:ilvl w:val="0"/>
          <w:numId w:val="13"/>
        </w:numPr>
        <w:suppressAutoHyphens/>
        <w:spacing w:after="240" w:line="240" w:lineRule="exact"/>
        <w:ind w:left="568" w:hanging="284"/>
        <w:jc w:val="both"/>
        <w:textAlignment w:val="baseline"/>
        <w:rPr>
          <w:rFonts w:ascii="Lato" w:eastAsia="Times New Roman" w:hAnsi="Lato" w:cs="Arial"/>
          <w:spacing w:val="4"/>
          <w:lang w:eastAsia="zh-CN"/>
        </w:rPr>
      </w:pPr>
      <w:r w:rsidRPr="00E65B90">
        <w:rPr>
          <w:rFonts w:ascii="Lato" w:eastAsia="Times New Roman" w:hAnsi="Lato" w:cs="Arial"/>
          <w:spacing w:val="4"/>
          <w:lang w:eastAsia="zh-CN"/>
        </w:rPr>
        <w:t>zatwierdzenie</w:t>
      </w:r>
      <w:r w:rsidRPr="00E65B90">
        <w:rPr>
          <w:rFonts w:ascii="Lato" w:eastAsia="Times New Roman" w:hAnsi="Lato" w:cs="Arial"/>
          <w:bCs/>
          <w:spacing w:val="4"/>
          <w:lang w:eastAsia="zh-CN"/>
        </w:rPr>
        <w:t>, w miejsce uchylenia, wykazu zmian gruntowych</w:t>
      </w:r>
      <w:r w:rsidRPr="009D6FAD">
        <w:rPr>
          <w:rFonts w:ascii="Lato" w:eastAsia="Arial" w:hAnsi="Lato" w:cs="Arial"/>
          <w:spacing w:val="4"/>
          <w:lang w:eastAsia="pl-PL"/>
        </w:rPr>
        <w:t xml:space="preserve"> dotyczącego działki nr </w:t>
      </w:r>
      <w:r w:rsidRPr="009D6FAD">
        <w:rPr>
          <w:rFonts w:ascii="Lato" w:eastAsia="Times New Roman" w:hAnsi="Lato" w:cs="Arial"/>
          <w:bCs/>
          <w:iCs/>
          <w:spacing w:val="4"/>
          <w:lang w:eastAsia="pl-PL"/>
        </w:rPr>
        <w:t>209, z obrębu 0011 Lubowidz,</w:t>
      </w:r>
      <w:r w:rsidRPr="009D6FAD">
        <w:rPr>
          <w:rFonts w:ascii="Lato" w:eastAsia="Arial" w:hAnsi="Lato" w:cs="Arial"/>
          <w:spacing w:val="4"/>
          <w:lang w:eastAsia="pl-PL"/>
        </w:rPr>
        <w:t xml:space="preserve"> będącego integralną częścią mapy z projektem podziału nieruchomości, </w:t>
      </w:r>
      <w:r w:rsidRPr="00E65B90">
        <w:rPr>
          <w:rFonts w:ascii="Lato" w:eastAsia="Times New Roman" w:hAnsi="Lato" w:cs="Arial"/>
          <w:spacing w:val="4"/>
          <w:lang w:eastAsia="zh-CN"/>
        </w:rPr>
        <w:t>stanowiącego załącznik nr 2.</w:t>
      </w:r>
      <w:r w:rsidR="00CD32B0" w:rsidRPr="00E65B90">
        <w:rPr>
          <w:rFonts w:ascii="Lato" w:eastAsia="Times New Roman" w:hAnsi="Lato" w:cs="Arial"/>
          <w:spacing w:val="4"/>
          <w:lang w:eastAsia="zh-CN"/>
        </w:rPr>
        <w:t>7</w:t>
      </w:r>
      <w:r w:rsidRPr="00E65B90">
        <w:rPr>
          <w:rFonts w:ascii="Lato" w:eastAsia="Times New Roman" w:hAnsi="Lato" w:cs="Arial"/>
          <w:spacing w:val="4"/>
          <w:lang w:eastAsia="zh-CN"/>
        </w:rPr>
        <w:t xml:space="preserve"> do niniejszej decyzji,</w:t>
      </w:r>
    </w:p>
    <w:p w14:paraId="7E96D605" w14:textId="0C1BF229" w:rsidR="00C20231" w:rsidRPr="00E65B90" w:rsidRDefault="00C20231" w:rsidP="002B604F">
      <w:pPr>
        <w:numPr>
          <w:ilvl w:val="0"/>
          <w:numId w:val="13"/>
        </w:numPr>
        <w:suppressAutoHyphens/>
        <w:spacing w:after="240" w:line="240" w:lineRule="exact"/>
        <w:ind w:left="568" w:hanging="284"/>
        <w:jc w:val="both"/>
        <w:textAlignment w:val="baseline"/>
        <w:rPr>
          <w:rFonts w:ascii="Lato" w:eastAsia="Times New Roman" w:hAnsi="Lato" w:cs="Arial"/>
          <w:spacing w:val="4"/>
          <w:lang w:eastAsia="zh-CN"/>
        </w:rPr>
      </w:pPr>
      <w:r w:rsidRPr="00E65B90">
        <w:rPr>
          <w:rFonts w:ascii="Lato" w:eastAsia="Times New Roman" w:hAnsi="Lato" w:cs="Arial"/>
          <w:spacing w:val="4"/>
          <w:lang w:eastAsia="zh-CN"/>
        </w:rPr>
        <w:t>zatwierdzenie</w:t>
      </w:r>
      <w:r w:rsidRPr="00E65B90">
        <w:rPr>
          <w:rFonts w:ascii="Lato" w:eastAsia="Times New Roman" w:hAnsi="Lato" w:cs="Arial"/>
          <w:bCs/>
          <w:spacing w:val="4"/>
          <w:lang w:eastAsia="zh-CN"/>
        </w:rPr>
        <w:t>, w miejsce uchylenia, wykazu zmian gruntowych</w:t>
      </w:r>
      <w:r w:rsidRPr="009D6FAD">
        <w:rPr>
          <w:rFonts w:ascii="Lato" w:eastAsia="Arial" w:hAnsi="Lato" w:cs="Arial"/>
          <w:spacing w:val="4"/>
          <w:lang w:eastAsia="pl-PL"/>
        </w:rPr>
        <w:t xml:space="preserve"> dotyczącego działki nr 2/4-L</w:t>
      </w:r>
      <w:r w:rsidRPr="009D6FAD">
        <w:rPr>
          <w:rFonts w:ascii="Lato" w:eastAsia="Times New Roman" w:hAnsi="Lato" w:cs="Arial"/>
          <w:bCs/>
          <w:iCs/>
          <w:spacing w:val="4"/>
          <w:lang w:eastAsia="pl-PL"/>
        </w:rPr>
        <w:t>, z obrębu 0011 Lubowidz,</w:t>
      </w:r>
      <w:r w:rsidRPr="009D6FAD">
        <w:rPr>
          <w:rFonts w:ascii="Lato" w:eastAsia="Arial" w:hAnsi="Lato" w:cs="Arial"/>
          <w:spacing w:val="4"/>
          <w:lang w:eastAsia="pl-PL"/>
        </w:rPr>
        <w:t xml:space="preserve"> będącego integralną częścią mapy z projektem podziału nieruchomości, </w:t>
      </w:r>
      <w:r w:rsidRPr="00E65B90">
        <w:rPr>
          <w:rFonts w:ascii="Lato" w:eastAsia="Times New Roman" w:hAnsi="Lato" w:cs="Arial"/>
          <w:spacing w:val="4"/>
          <w:lang w:eastAsia="zh-CN"/>
        </w:rPr>
        <w:t>stanowiącego załącznik nr 2.</w:t>
      </w:r>
      <w:r w:rsidR="00CD32B0" w:rsidRPr="00E65B90">
        <w:rPr>
          <w:rFonts w:ascii="Lato" w:eastAsia="Times New Roman" w:hAnsi="Lato" w:cs="Arial"/>
          <w:spacing w:val="4"/>
          <w:lang w:eastAsia="zh-CN"/>
        </w:rPr>
        <w:t>8</w:t>
      </w:r>
      <w:r w:rsidRPr="00E65B90">
        <w:rPr>
          <w:rFonts w:ascii="Lato" w:eastAsia="Times New Roman" w:hAnsi="Lato" w:cs="Arial"/>
          <w:spacing w:val="4"/>
          <w:lang w:eastAsia="zh-CN"/>
        </w:rPr>
        <w:t xml:space="preserve"> do niniejszej decyzji,</w:t>
      </w:r>
    </w:p>
    <w:p w14:paraId="7B9D70FA" w14:textId="7019F71C" w:rsidR="00C20231" w:rsidRPr="00E65B90" w:rsidRDefault="00C20231" w:rsidP="002B604F">
      <w:pPr>
        <w:numPr>
          <w:ilvl w:val="0"/>
          <w:numId w:val="13"/>
        </w:numPr>
        <w:suppressAutoHyphens/>
        <w:spacing w:after="240" w:line="240" w:lineRule="exact"/>
        <w:ind w:left="568" w:hanging="284"/>
        <w:jc w:val="both"/>
        <w:textAlignment w:val="baseline"/>
        <w:rPr>
          <w:rFonts w:ascii="Lato" w:eastAsia="Times New Roman" w:hAnsi="Lato" w:cs="Arial"/>
          <w:color w:val="FF0000"/>
          <w:spacing w:val="4"/>
          <w:lang w:eastAsia="zh-CN"/>
        </w:rPr>
      </w:pPr>
      <w:r w:rsidRPr="00E65B90">
        <w:rPr>
          <w:rFonts w:ascii="Lato" w:eastAsia="Times New Roman" w:hAnsi="Lato" w:cs="Arial"/>
          <w:spacing w:val="4"/>
          <w:lang w:eastAsia="zh-CN"/>
        </w:rPr>
        <w:t>zatwierdzenie</w:t>
      </w:r>
      <w:r w:rsidRPr="00E65B90">
        <w:rPr>
          <w:rFonts w:ascii="Lato" w:eastAsia="Times New Roman" w:hAnsi="Lato" w:cs="Arial"/>
          <w:bCs/>
          <w:spacing w:val="4"/>
          <w:lang w:eastAsia="zh-CN"/>
        </w:rPr>
        <w:t>, w miejsce uchylenia, wykazu zmian gruntowych</w:t>
      </w:r>
      <w:r w:rsidRPr="009D6FAD">
        <w:rPr>
          <w:rFonts w:ascii="Lato" w:eastAsia="Arial" w:hAnsi="Lato" w:cs="Arial"/>
          <w:spacing w:val="4"/>
          <w:lang w:eastAsia="pl-PL"/>
        </w:rPr>
        <w:t xml:space="preserve"> dotyczącego działki nr 69/9</w:t>
      </w:r>
      <w:r w:rsidRPr="009D6FAD">
        <w:rPr>
          <w:rFonts w:ascii="Lato" w:eastAsia="Times New Roman" w:hAnsi="Lato" w:cs="Arial"/>
          <w:bCs/>
          <w:iCs/>
          <w:spacing w:val="4"/>
          <w:lang w:eastAsia="pl-PL"/>
        </w:rPr>
        <w:t>, z obrębu 0005 Lębork,</w:t>
      </w:r>
      <w:r w:rsidRPr="009D6FAD">
        <w:rPr>
          <w:rFonts w:ascii="Lato" w:eastAsia="Arial" w:hAnsi="Lato" w:cs="Arial"/>
          <w:spacing w:val="4"/>
          <w:lang w:eastAsia="pl-PL"/>
        </w:rPr>
        <w:t xml:space="preserve"> będącego integralną częścią mapy z projektem podziału nieruchomości, </w:t>
      </w:r>
      <w:r w:rsidRPr="00E65B90">
        <w:rPr>
          <w:rFonts w:ascii="Lato" w:eastAsia="Times New Roman" w:hAnsi="Lato" w:cs="Arial"/>
          <w:spacing w:val="4"/>
          <w:lang w:eastAsia="zh-CN"/>
        </w:rPr>
        <w:t>stanowiącego załącznik nr 2.</w:t>
      </w:r>
      <w:r w:rsidR="00CD32B0" w:rsidRPr="00E65B90">
        <w:rPr>
          <w:rFonts w:ascii="Lato" w:eastAsia="Times New Roman" w:hAnsi="Lato" w:cs="Arial"/>
          <w:spacing w:val="4"/>
          <w:lang w:eastAsia="zh-CN"/>
        </w:rPr>
        <w:t>9</w:t>
      </w:r>
      <w:r w:rsidRPr="00E65B90">
        <w:rPr>
          <w:rFonts w:ascii="Lato" w:eastAsia="Times New Roman" w:hAnsi="Lato" w:cs="Arial"/>
          <w:spacing w:val="4"/>
          <w:lang w:eastAsia="zh-CN"/>
        </w:rPr>
        <w:t xml:space="preserve"> do niniejszej decyzji,</w:t>
      </w:r>
    </w:p>
    <w:p w14:paraId="62042E10" w14:textId="15AE23D6" w:rsidR="00C20231" w:rsidRPr="00E65B90" w:rsidRDefault="00C20231" w:rsidP="002B604F">
      <w:pPr>
        <w:numPr>
          <w:ilvl w:val="0"/>
          <w:numId w:val="13"/>
        </w:numPr>
        <w:suppressAutoHyphens/>
        <w:spacing w:after="240" w:line="240" w:lineRule="exact"/>
        <w:ind w:left="568" w:hanging="284"/>
        <w:jc w:val="both"/>
        <w:textAlignment w:val="baseline"/>
        <w:rPr>
          <w:rFonts w:ascii="Lato" w:eastAsia="Times New Roman" w:hAnsi="Lato" w:cs="Arial"/>
          <w:color w:val="FF0000"/>
          <w:spacing w:val="4"/>
          <w:lang w:eastAsia="zh-CN"/>
        </w:rPr>
      </w:pPr>
      <w:r w:rsidRPr="00E65B90">
        <w:rPr>
          <w:rFonts w:ascii="Lato" w:eastAsia="Times New Roman" w:hAnsi="Lato" w:cs="Arial"/>
          <w:spacing w:val="4"/>
          <w:lang w:eastAsia="zh-CN"/>
        </w:rPr>
        <w:t>zatwierdzenie</w:t>
      </w:r>
      <w:r w:rsidRPr="00E65B90">
        <w:rPr>
          <w:rFonts w:ascii="Lato" w:eastAsia="Times New Roman" w:hAnsi="Lato" w:cs="Arial"/>
          <w:bCs/>
          <w:spacing w:val="4"/>
          <w:lang w:eastAsia="zh-CN"/>
        </w:rPr>
        <w:t>, w miejsce uchylenia, wykazu zmian gruntowych</w:t>
      </w:r>
      <w:r w:rsidRPr="009D6FAD">
        <w:rPr>
          <w:rFonts w:ascii="Lato" w:eastAsia="Arial" w:hAnsi="Lato" w:cs="Arial"/>
          <w:spacing w:val="4"/>
          <w:lang w:eastAsia="pl-PL"/>
        </w:rPr>
        <w:t xml:space="preserve"> dotyczącego działki nr 47/5</w:t>
      </w:r>
      <w:r w:rsidRPr="009D6FAD">
        <w:rPr>
          <w:rFonts w:ascii="Lato" w:eastAsia="Times New Roman" w:hAnsi="Lato" w:cs="Arial"/>
          <w:bCs/>
          <w:iCs/>
          <w:spacing w:val="4"/>
          <w:lang w:eastAsia="pl-PL"/>
        </w:rPr>
        <w:t>, z obrębu 0009 Leśnice,</w:t>
      </w:r>
      <w:r w:rsidRPr="009D6FAD">
        <w:rPr>
          <w:rFonts w:ascii="Lato" w:eastAsia="Arial" w:hAnsi="Lato" w:cs="Arial"/>
          <w:spacing w:val="4"/>
          <w:lang w:eastAsia="pl-PL"/>
        </w:rPr>
        <w:t xml:space="preserve"> będącego integralną częścią mapy z projektem podziału nieruchomości, </w:t>
      </w:r>
      <w:r w:rsidRPr="00E65B90">
        <w:rPr>
          <w:rFonts w:ascii="Lato" w:eastAsia="Times New Roman" w:hAnsi="Lato" w:cs="Arial"/>
          <w:spacing w:val="4"/>
          <w:lang w:eastAsia="zh-CN"/>
        </w:rPr>
        <w:t>stanowiącego załącznik nr 2.</w:t>
      </w:r>
      <w:r w:rsidR="00CD32B0" w:rsidRPr="00E65B90">
        <w:rPr>
          <w:rFonts w:ascii="Lato" w:eastAsia="Times New Roman" w:hAnsi="Lato" w:cs="Arial"/>
          <w:spacing w:val="4"/>
          <w:lang w:eastAsia="zh-CN"/>
        </w:rPr>
        <w:t>10</w:t>
      </w:r>
      <w:r w:rsidRPr="00E65B90">
        <w:rPr>
          <w:rFonts w:ascii="Lato" w:eastAsia="Times New Roman" w:hAnsi="Lato" w:cs="Arial"/>
          <w:spacing w:val="4"/>
          <w:lang w:eastAsia="zh-CN"/>
        </w:rPr>
        <w:t xml:space="preserve"> do niniejszej decyzji,</w:t>
      </w:r>
    </w:p>
    <w:p w14:paraId="556816C5" w14:textId="583A716B" w:rsidR="00C20231" w:rsidRPr="00E65B90" w:rsidRDefault="00C20231" w:rsidP="002B604F">
      <w:pPr>
        <w:numPr>
          <w:ilvl w:val="0"/>
          <w:numId w:val="13"/>
        </w:numPr>
        <w:suppressAutoHyphens/>
        <w:spacing w:after="240" w:line="240" w:lineRule="exact"/>
        <w:ind w:left="568" w:hanging="284"/>
        <w:jc w:val="both"/>
        <w:textAlignment w:val="baseline"/>
        <w:rPr>
          <w:rFonts w:ascii="Lato" w:eastAsia="Times New Roman" w:hAnsi="Lato" w:cs="Arial"/>
          <w:color w:val="FF0000"/>
          <w:spacing w:val="4"/>
          <w:lang w:eastAsia="zh-CN"/>
        </w:rPr>
      </w:pPr>
      <w:bookmarkStart w:id="13" w:name="_Hlk175308964"/>
      <w:r w:rsidRPr="00E65B90">
        <w:rPr>
          <w:rFonts w:ascii="Lato" w:eastAsia="Times New Roman" w:hAnsi="Lato" w:cs="Arial"/>
          <w:spacing w:val="4"/>
          <w:lang w:eastAsia="zh-CN"/>
        </w:rPr>
        <w:t>zatwierdzenie</w:t>
      </w:r>
      <w:r w:rsidRPr="00E65B90">
        <w:rPr>
          <w:rFonts w:ascii="Lato" w:eastAsia="Times New Roman" w:hAnsi="Lato" w:cs="Arial"/>
          <w:bCs/>
          <w:spacing w:val="4"/>
          <w:lang w:eastAsia="zh-CN"/>
        </w:rPr>
        <w:t>, w miejsce uchylenia, wykazu zmian gruntowych</w:t>
      </w:r>
      <w:r w:rsidRPr="009D6FAD">
        <w:rPr>
          <w:rFonts w:ascii="Lato" w:eastAsia="Arial" w:hAnsi="Lato" w:cs="Arial"/>
          <w:spacing w:val="4"/>
          <w:lang w:eastAsia="pl-PL"/>
        </w:rPr>
        <w:t xml:space="preserve"> dotyczącego działki nr 13/7</w:t>
      </w:r>
      <w:r w:rsidRPr="009D6FAD">
        <w:rPr>
          <w:rFonts w:ascii="Lato" w:eastAsia="Times New Roman" w:hAnsi="Lato" w:cs="Arial"/>
          <w:bCs/>
          <w:iCs/>
          <w:spacing w:val="4"/>
          <w:lang w:eastAsia="pl-PL"/>
        </w:rPr>
        <w:t>, z obrębu 0009 Leśnice,</w:t>
      </w:r>
      <w:r w:rsidRPr="009D6FAD">
        <w:rPr>
          <w:rFonts w:ascii="Lato" w:eastAsia="Arial" w:hAnsi="Lato" w:cs="Arial"/>
          <w:spacing w:val="4"/>
          <w:lang w:eastAsia="pl-PL"/>
        </w:rPr>
        <w:t xml:space="preserve"> będącego integralną częścią mapy z projektem podziału nieruchomości, </w:t>
      </w:r>
      <w:r w:rsidRPr="00E65B90">
        <w:rPr>
          <w:rFonts w:ascii="Lato" w:eastAsia="Times New Roman" w:hAnsi="Lato" w:cs="Arial"/>
          <w:spacing w:val="4"/>
          <w:lang w:eastAsia="zh-CN"/>
        </w:rPr>
        <w:t>stanowiącego załącznik nr 2.</w:t>
      </w:r>
      <w:r w:rsidR="00CD32B0" w:rsidRPr="00E65B90">
        <w:rPr>
          <w:rFonts w:ascii="Lato" w:eastAsia="Times New Roman" w:hAnsi="Lato" w:cs="Arial"/>
          <w:spacing w:val="4"/>
          <w:lang w:eastAsia="zh-CN"/>
        </w:rPr>
        <w:t>11</w:t>
      </w:r>
      <w:r w:rsidRPr="00E65B90">
        <w:rPr>
          <w:rFonts w:ascii="Lato" w:eastAsia="Times New Roman" w:hAnsi="Lato" w:cs="Arial"/>
          <w:spacing w:val="4"/>
          <w:lang w:eastAsia="zh-CN"/>
        </w:rPr>
        <w:t xml:space="preserve"> do niniejszej decyzji,</w:t>
      </w:r>
    </w:p>
    <w:bookmarkEnd w:id="13"/>
    <w:p w14:paraId="153E602E" w14:textId="551DEA64" w:rsidR="00C20231" w:rsidRPr="00E65B90" w:rsidRDefault="00C20231" w:rsidP="002B604F">
      <w:pPr>
        <w:numPr>
          <w:ilvl w:val="0"/>
          <w:numId w:val="13"/>
        </w:numPr>
        <w:suppressAutoHyphens/>
        <w:spacing w:after="240" w:line="240" w:lineRule="exact"/>
        <w:ind w:left="568" w:hanging="284"/>
        <w:jc w:val="both"/>
        <w:textAlignment w:val="baseline"/>
        <w:rPr>
          <w:rFonts w:ascii="Lato" w:eastAsia="Times New Roman" w:hAnsi="Lato" w:cs="Arial"/>
          <w:color w:val="FF0000"/>
          <w:spacing w:val="4"/>
          <w:lang w:eastAsia="zh-CN"/>
        </w:rPr>
      </w:pPr>
      <w:r w:rsidRPr="00E65B90">
        <w:rPr>
          <w:rFonts w:ascii="Lato" w:eastAsia="Times New Roman" w:hAnsi="Lato" w:cs="Arial"/>
          <w:spacing w:val="4"/>
          <w:lang w:eastAsia="zh-CN"/>
        </w:rPr>
        <w:t>zatwierdzenie</w:t>
      </w:r>
      <w:r w:rsidRPr="00E65B90">
        <w:rPr>
          <w:rFonts w:ascii="Lato" w:eastAsia="Times New Roman" w:hAnsi="Lato" w:cs="Arial"/>
          <w:bCs/>
          <w:spacing w:val="4"/>
          <w:lang w:eastAsia="zh-CN"/>
        </w:rPr>
        <w:t>, w miejsce uchylenia, wykazu zmian gruntowych</w:t>
      </w:r>
      <w:r w:rsidRPr="009D6FAD">
        <w:rPr>
          <w:rFonts w:ascii="Lato" w:eastAsia="Arial" w:hAnsi="Lato" w:cs="Arial"/>
          <w:spacing w:val="4"/>
          <w:lang w:eastAsia="pl-PL"/>
        </w:rPr>
        <w:t xml:space="preserve"> dotyczącego działki nr 34/3</w:t>
      </w:r>
      <w:r w:rsidRPr="009D6FAD">
        <w:rPr>
          <w:rFonts w:ascii="Lato" w:eastAsia="Times New Roman" w:hAnsi="Lato" w:cs="Arial"/>
          <w:bCs/>
          <w:iCs/>
          <w:spacing w:val="4"/>
          <w:lang w:eastAsia="pl-PL"/>
        </w:rPr>
        <w:t>, z obrębu 0009 Leśnice,</w:t>
      </w:r>
      <w:r w:rsidRPr="009D6FAD">
        <w:rPr>
          <w:rFonts w:ascii="Lato" w:eastAsia="Arial" w:hAnsi="Lato" w:cs="Arial"/>
          <w:spacing w:val="4"/>
          <w:lang w:eastAsia="pl-PL"/>
        </w:rPr>
        <w:t xml:space="preserve"> będącego integralną częścią mapy z projektem podziału nieruchomości, </w:t>
      </w:r>
      <w:r w:rsidRPr="00E65B90">
        <w:rPr>
          <w:rFonts w:ascii="Lato" w:eastAsia="Times New Roman" w:hAnsi="Lato" w:cs="Arial"/>
          <w:spacing w:val="4"/>
          <w:lang w:eastAsia="zh-CN"/>
        </w:rPr>
        <w:t>stanowiącego załącznik nr 2.</w:t>
      </w:r>
      <w:r w:rsidR="00CD32B0" w:rsidRPr="00E65B90">
        <w:rPr>
          <w:rFonts w:ascii="Lato" w:eastAsia="Times New Roman" w:hAnsi="Lato" w:cs="Arial"/>
          <w:spacing w:val="4"/>
          <w:lang w:eastAsia="zh-CN"/>
        </w:rPr>
        <w:t>1</w:t>
      </w:r>
      <w:r w:rsidRPr="00E65B90">
        <w:rPr>
          <w:rFonts w:ascii="Lato" w:eastAsia="Times New Roman" w:hAnsi="Lato" w:cs="Arial"/>
          <w:spacing w:val="4"/>
          <w:lang w:eastAsia="zh-CN"/>
        </w:rPr>
        <w:t>2 do niniejszej decyzji,</w:t>
      </w:r>
    </w:p>
    <w:p w14:paraId="14FC8BAC" w14:textId="13E0DBE9" w:rsidR="00C20231" w:rsidRPr="00E65B90" w:rsidRDefault="00C20231" w:rsidP="002B604F">
      <w:pPr>
        <w:numPr>
          <w:ilvl w:val="0"/>
          <w:numId w:val="13"/>
        </w:numPr>
        <w:suppressAutoHyphens/>
        <w:spacing w:after="240" w:line="240" w:lineRule="exact"/>
        <w:ind w:left="568" w:hanging="284"/>
        <w:jc w:val="both"/>
        <w:textAlignment w:val="baseline"/>
        <w:rPr>
          <w:rFonts w:ascii="Lato" w:eastAsia="Times New Roman" w:hAnsi="Lato" w:cs="Arial"/>
          <w:color w:val="FF0000"/>
          <w:spacing w:val="4"/>
          <w:lang w:eastAsia="zh-CN"/>
        </w:rPr>
      </w:pPr>
      <w:r w:rsidRPr="00E65B90">
        <w:rPr>
          <w:rFonts w:ascii="Lato" w:eastAsia="Times New Roman" w:hAnsi="Lato" w:cs="Arial"/>
          <w:spacing w:val="4"/>
          <w:lang w:eastAsia="zh-CN"/>
        </w:rPr>
        <w:t>zatwierdzenie</w:t>
      </w:r>
      <w:r w:rsidRPr="00E65B90">
        <w:rPr>
          <w:rFonts w:ascii="Lato" w:eastAsia="Times New Roman" w:hAnsi="Lato" w:cs="Arial"/>
          <w:bCs/>
          <w:spacing w:val="4"/>
          <w:lang w:eastAsia="zh-CN"/>
        </w:rPr>
        <w:t>, w miejsce uchylenia, wykazu zmian gruntowych</w:t>
      </w:r>
      <w:r w:rsidRPr="009D6FAD">
        <w:rPr>
          <w:rFonts w:ascii="Lato" w:eastAsia="Arial" w:hAnsi="Lato" w:cs="Arial"/>
          <w:spacing w:val="4"/>
          <w:lang w:eastAsia="pl-PL"/>
        </w:rPr>
        <w:t xml:space="preserve"> dotyczącego działki nr 34/4</w:t>
      </w:r>
      <w:r w:rsidRPr="009D6FAD">
        <w:rPr>
          <w:rFonts w:ascii="Lato" w:eastAsia="Times New Roman" w:hAnsi="Lato" w:cs="Arial"/>
          <w:bCs/>
          <w:iCs/>
          <w:spacing w:val="4"/>
          <w:lang w:eastAsia="pl-PL"/>
        </w:rPr>
        <w:t>, z obrębu 0009 Leśnice,</w:t>
      </w:r>
      <w:r w:rsidRPr="009D6FAD">
        <w:rPr>
          <w:rFonts w:ascii="Lato" w:eastAsia="Arial" w:hAnsi="Lato" w:cs="Arial"/>
          <w:spacing w:val="4"/>
          <w:lang w:eastAsia="pl-PL"/>
        </w:rPr>
        <w:t xml:space="preserve"> będącego integralną częścią mapy z projektem podziału nieruchomości, </w:t>
      </w:r>
      <w:r w:rsidRPr="00E65B90">
        <w:rPr>
          <w:rFonts w:ascii="Lato" w:eastAsia="Times New Roman" w:hAnsi="Lato" w:cs="Arial"/>
          <w:spacing w:val="4"/>
          <w:lang w:eastAsia="zh-CN"/>
        </w:rPr>
        <w:t>stanowiącego załącznik nr 2.</w:t>
      </w:r>
      <w:r w:rsidR="00CD32B0" w:rsidRPr="00E65B90">
        <w:rPr>
          <w:rFonts w:ascii="Lato" w:eastAsia="Times New Roman" w:hAnsi="Lato" w:cs="Arial"/>
          <w:spacing w:val="4"/>
          <w:lang w:eastAsia="zh-CN"/>
        </w:rPr>
        <w:t>13</w:t>
      </w:r>
      <w:r w:rsidRPr="00E65B90">
        <w:rPr>
          <w:rFonts w:ascii="Lato" w:eastAsia="Times New Roman" w:hAnsi="Lato" w:cs="Arial"/>
          <w:spacing w:val="4"/>
          <w:lang w:eastAsia="zh-CN"/>
        </w:rPr>
        <w:t xml:space="preserve"> do niniejszej decyzji, </w:t>
      </w:r>
    </w:p>
    <w:p w14:paraId="20BBC6E6" w14:textId="017ED910" w:rsidR="00C20231" w:rsidRPr="00C74820" w:rsidRDefault="00C20231" w:rsidP="00E65B90">
      <w:pPr>
        <w:pStyle w:val="Akapitzlist"/>
        <w:numPr>
          <w:ilvl w:val="0"/>
          <w:numId w:val="14"/>
        </w:numPr>
        <w:spacing w:after="240" w:line="240" w:lineRule="exact"/>
        <w:ind w:left="284" w:hanging="142"/>
        <w:contextualSpacing w:val="0"/>
        <w:jc w:val="both"/>
        <w:rPr>
          <w:rFonts w:ascii="Lato" w:eastAsia="Times New Roman" w:hAnsi="Lato" w:cs="Arial"/>
          <w:b/>
          <w:bCs/>
          <w:spacing w:val="4"/>
          <w:lang w:eastAsia="pl-PL"/>
        </w:rPr>
      </w:pPr>
      <w:r w:rsidRPr="00C74820">
        <w:rPr>
          <w:rFonts w:ascii="Lato" w:eastAsia="Times New Roman" w:hAnsi="Lato" w:cs="Arial"/>
          <w:b/>
          <w:bCs/>
          <w:spacing w:val="4"/>
          <w:lang w:eastAsia="pl-PL"/>
        </w:rPr>
        <w:t>Uchylam:</w:t>
      </w:r>
    </w:p>
    <w:p w14:paraId="4741A05B" w14:textId="48D44DEC" w:rsidR="00057F48" w:rsidRPr="004559F0" w:rsidRDefault="00D23EBA" w:rsidP="00C74820">
      <w:pPr>
        <w:numPr>
          <w:ilvl w:val="0"/>
          <w:numId w:val="44"/>
        </w:numPr>
        <w:spacing w:after="240" w:line="240" w:lineRule="exact"/>
        <w:ind w:left="567" w:hanging="283"/>
        <w:jc w:val="both"/>
        <w:rPr>
          <w:rFonts w:ascii="Lato" w:eastAsia="Times New Roman" w:hAnsi="Lato" w:cs="Arial"/>
          <w:spacing w:val="4"/>
          <w:lang w:eastAsia="pl-PL"/>
        </w:rPr>
      </w:pPr>
      <w:r w:rsidRPr="00E65B90">
        <w:rPr>
          <w:rFonts w:ascii="Lato" w:eastAsia="Times New Roman" w:hAnsi="Lato" w:cs="Arial"/>
          <w:spacing w:val="4"/>
          <w:lang w:eastAsia="pl-PL"/>
        </w:rPr>
        <w:t>s</w:t>
      </w:r>
      <w:r w:rsidR="00057F48" w:rsidRPr="004559F0">
        <w:rPr>
          <w:rFonts w:ascii="Lato" w:eastAsia="Times New Roman" w:hAnsi="Lato" w:cs="Arial"/>
          <w:spacing w:val="4"/>
          <w:lang w:eastAsia="pl-PL"/>
        </w:rPr>
        <w:t>tron</w:t>
      </w:r>
      <w:r w:rsidRPr="00E65B90">
        <w:rPr>
          <w:rFonts w:ascii="Lato" w:eastAsia="Times New Roman" w:hAnsi="Lato" w:cs="Arial"/>
          <w:spacing w:val="4"/>
          <w:lang w:eastAsia="pl-PL"/>
        </w:rPr>
        <w:t>ę tytułową</w:t>
      </w:r>
      <w:r w:rsidR="00057F48" w:rsidRPr="004559F0">
        <w:rPr>
          <w:rFonts w:ascii="Lato" w:eastAsia="Times New Roman" w:hAnsi="Lato" w:cs="Arial"/>
          <w:spacing w:val="4"/>
          <w:lang w:eastAsia="pl-PL"/>
        </w:rPr>
        <w:t xml:space="preserve"> </w:t>
      </w:r>
      <w:r w:rsidRPr="00E65B90">
        <w:rPr>
          <w:rFonts w:ascii="Lato" w:eastAsia="Times New Roman" w:hAnsi="Lato" w:cs="Arial"/>
          <w:spacing w:val="4"/>
          <w:lang w:eastAsia="pl-PL"/>
        </w:rPr>
        <w:t xml:space="preserve">wraz z załącznikami nr 1 i nr 2 </w:t>
      </w:r>
      <w:r w:rsidR="004559F0" w:rsidRPr="00E65B90">
        <w:rPr>
          <w:rFonts w:ascii="Lato" w:eastAsia="Times New Roman" w:hAnsi="Lato" w:cs="Arial"/>
          <w:spacing w:val="4"/>
          <w:lang w:eastAsia="pl-PL"/>
        </w:rPr>
        <w:t xml:space="preserve">do strony tytułowej </w:t>
      </w:r>
      <w:r w:rsidR="00057F48" w:rsidRPr="004559F0">
        <w:rPr>
          <w:rFonts w:ascii="Lato" w:eastAsia="Times New Roman" w:hAnsi="Lato" w:cs="Arial"/>
          <w:spacing w:val="4"/>
          <w:lang w:eastAsia="pl-PL"/>
        </w:rPr>
        <w:t>projektu zagospodarowania terenu (tom I/1 – część opisowa)</w:t>
      </w:r>
      <w:r w:rsidR="00057F48" w:rsidRPr="00E65B90">
        <w:rPr>
          <w:rFonts w:ascii="Lato" w:eastAsia="Times New Roman" w:hAnsi="Lato" w:cs="Arial"/>
          <w:spacing w:val="4"/>
          <w:lang w:eastAsia="zh-CN"/>
        </w:rPr>
        <w:t xml:space="preserve">, stanowiącego </w:t>
      </w:r>
      <w:r w:rsidR="00CF3069" w:rsidRPr="004559F0">
        <w:rPr>
          <w:rFonts w:ascii="Lato" w:eastAsia="Times New Roman" w:hAnsi="Lato" w:cs="Arial"/>
          <w:spacing w:val="4"/>
          <w:lang w:eastAsia="zh-CN"/>
        </w:rPr>
        <w:t xml:space="preserve">część </w:t>
      </w:r>
      <w:r w:rsidR="00057F48" w:rsidRPr="00E65B90">
        <w:rPr>
          <w:rFonts w:ascii="Lato" w:eastAsia="Times New Roman" w:hAnsi="Lato" w:cs="Arial"/>
          <w:spacing w:val="4"/>
          <w:lang w:eastAsia="zh-CN"/>
        </w:rPr>
        <w:t>załącznik</w:t>
      </w:r>
      <w:r w:rsidR="004559F0" w:rsidRPr="00E65B90">
        <w:rPr>
          <w:rFonts w:ascii="Lato" w:eastAsia="Times New Roman" w:hAnsi="Lato" w:cs="Arial"/>
          <w:spacing w:val="4"/>
          <w:lang w:eastAsia="zh-CN"/>
        </w:rPr>
        <w:t xml:space="preserve">a </w:t>
      </w:r>
      <w:r w:rsidR="00057F48" w:rsidRPr="00E65B90">
        <w:rPr>
          <w:rFonts w:ascii="Lato" w:eastAsia="Times New Roman" w:hAnsi="Lato" w:cs="Arial"/>
          <w:spacing w:val="4"/>
          <w:lang w:eastAsia="zh-CN"/>
        </w:rPr>
        <w:t>nr 3 do zaskarżonej decyzji,</w:t>
      </w:r>
    </w:p>
    <w:p w14:paraId="524DCCE5" w14:textId="3BE25C3A" w:rsidR="000A2BCE" w:rsidRPr="004559F0" w:rsidRDefault="000A2BCE" w:rsidP="00C74820">
      <w:pPr>
        <w:numPr>
          <w:ilvl w:val="0"/>
          <w:numId w:val="44"/>
        </w:numPr>
        <w:spacing w:after="240" w:line="240" w:lineRule="exact"/>
        <w:ind w:left="567" w:hanging="283"/>
        <w:jc w:val="both"/>
        <w:rPr>
          <w:rFonts w:ascii="Lato" w:eastAsia="Times New Roman" w:hAnsi="Lato" w:cs="Arial"/>
          <w:spacing w:val="4"/>
          <w:lang w:eastAsia="pl-PL"/>
        </w:rPr>
      </w:pPr>
      <w:r w:rsidRPr="004559F0">
        <w:rPr>
          <w:rFonts w:ascii="Lato" w:eastAsia="Times New Roman" w:hAnsi="Lato" w:cs="Arial"/>
          <w:spacing w:val="4"/>
          <w:lang w:eastAsia="pl-PL"/>
        </w:rPr>
        <w:t>stronę tytułową wraz z załącznik</w:t>
      </w:r>
      <w:r w:rsidR="00057F48" w:rsidRPr="004559F0">
        <w:rPr>
          <w:rFonts w:ascii="Lato" w:eastAsia="Times New Roman" w:hAnsi="Lato" w:cs="Arial"/>
          <w:spacing w:val="4"/>
          <w:lang w:eastAsia="pl-PL"/>
        </w:rPr>
        <w:t>ami</w:t>
      </w:r>
      <w:r w:rsidRPr="004559F0">
        <w:rPr>
          <w:rFonts w:ascii="Lato" w:eastAsia="Times New Roman" w:hAnsi="Lato" w:cs="Arial"/>
          <w:spacing w:val="4"/>
          <w:lang w:eastAsia="pl-PL"/>
        </w:rPr>
        <w:t xml:space="preserve"> nr 1, nr 2 i nr 3 do strony tytułowej projektu zagospodarowania terenu (tom I/2 – część rysunkowa),</w:t>
      </w:r>
      <w:r w:rsidR="00CF3069" w:rsidRPr="00E65B90">
        <w:rPr>
          <w:rFonts w:ascii="Lato" w:eastAsia="Times New Roman" w:hAnsi="Lato" w:cs="Arial"/>
          <w:spacing w:val="4"/>
          <w:lang w:eastAsia="pl-PL"/>
        </w:rPr>
        <w:t xml:space="preserve"> </w:t>
      </w:r>
      <w:r w:rsidRPr="00E65B90">
        <w:rPr>
          <w:rFonts w:ascii="Lato" w:eastAsia="Times New Roman" w:hAnsi="Lato" w:cs="Arial"/>
          <w:spacing w:val="4"/>
          <w:lang w:eastAsia="zh-CN"/>
        </w:rPr>
        <w:t xml:space="preserve">stanowiącego </w:t>
      </w:r>
      <w:r w:rsidR="00CF3069" w:rsidRPr="004559F0">
        <w:rPr>
          <w:rFonts w:ascii="Lato" w:eastAsia="Times New Roman" w:hAnsi="Lato" w:cs="Arial"/>
          <w:spacing w:val="4"/>
          <w:lang w:eastAsia="zh-CN"/>
        </w:rPr>
        <w:t>cz</w:t>
      </w:r>
      <w:r w:rsidR="00E65B90">
        <w:rPr>
          <w:rFonts w:ascii="Lato" w:eastAsia="Times New Roman" w:hAnsi="Lato" w:cs="Arial"/>
          <w:spacing w:val="4"/>
          <w:lang w:eastAsia="zh-CN"/>
        </w:rPr>
        <w:t>ę</w:t>
      </w:r>
      <w:r w:rsidR="00CF3069" w:rsidRPr="004559F0">
        <w:rPr>
          <w:rFonts w:ascii="Lato" w:eastAsia="Times New Roman" w:hAnsi="Lato" w:cs="Arial"/>
          <w:spacing w:val="4"/>
          <w:lang w:eastAsia="zh-CN"/>
        </w:rPr>
        <w:t xml:space="preserve">ść </w:t>
      </w:r>
      <w:r w:rsidRPr="00E65B90">
        <w:rPr>
          <w:rFonts w:ascii="Lato" w:eastAsia="Times New Roman" w:hAnsi="Lato" w:cs="Arial"/>
          <w:spacing w:val="4"/>
          <w:lang w:eastAsia="zh-CN"/>
        </w:rPr>
        <w:t>załącznik</w:t>
      </w:r>
      <w:r w:rsidR="00CF3069" w:rsidRPr="004559F0">
        <w:rPr>
          <w:rFonts w:ascii="Lato" w:eastAsia="Times New Roman" w:hAnsi="Lato" w:cs="Arial"/>
          <w:spacing w:val="4"/>
          <w:lang w:eastAsia="zh-CN"/>
        </w:rPr>
        <w:t>a</w:t>
      </w:r>
      <w:r w:rsidRPr="00E65B90">
        <w:rPr>
          <w:rFonts w:ascii="Lato" w:eastAsia="Times New Roman" w:hAnsi="Lato" w:cs="Arial"/>
          <w:spacing w:val="4"/>
          <w:lang w:eastAsia="zh-CN"/>
        </w:rPr>
        <w:t xml:space="preserve"> nr 3 do zaskarżonej decyzji,</w:t>
      </w:r>
    </w:p>
    <w:p w14:paraId="37E9AA7B" w14:textId="626C9C7F" w:rsidR="000A2BCE" w:rsidRPr="004559F0" w:rsidRDefault="000A2BCE" w:rsidP="00C74820">
      <w:pPr>
        <w:numPr>
          <w:ilvl w:val="0"/>
          <w:numId w:val="44"/>
        </w:numPr>
        <w:spacing w:after="240" w:line="240" w:lineRule="exact"/>
        <w:ind w:left="567" w:hanging="283"/>
        <w:jc w:val="both"/>
        <w:rPr>
          <w:rFonts w:ascii="Lato" w:eastAsia="Times New Roman" w:hAnsi="Lato" w:cs="Arial"/>
          <w:spacing w:val="4"/>
          <w:lang w:eastAsia="pl-PL"/>
        </w:rPr>
      </w:pPr>
      <w:r w:rsidRPr="004559F0">
        <w:rPr>
          <w:rFonts w:ascii="Lato" w:eastAsia="Times New Roman" w:hAnsi="Lato" w:cs="Arial"/>
          <w:spacing w:val="4"/>
          <w:lang w:eastAsia="pl-PL"/>
        </w:rPr>
        <w:t>rysunek nr 2.0 (legenda)</w:t>
      </w:r>
      <w:r w:rsidRPr="004559F0">
        <w:rPr>
          <w:rFonts w:ascii="Lato" w:eastAsia="Times New Roman" w:hAnsi="Lato" w:cs="Arial"/>
          <w:iCs/>
          <w:spacing w:val="4"/>
          <w:lang w:eastAsia="pl-PL"/>
        </w:rPr>
        <w:t xml:space="preserve"> </w:t>
      </w:r>
      <w:r w:rsidRPr="004559F0">
        <w:rPr>
          <w:rFonts w:ascii="Lato" w:eastAsia="Arial" w:hAnsi="Lato" w:cs="Arial"/>
          <w:spacing w:val="4"/>
          <w:lang w:eastAsia="pl-PL"/>
        </w:rPr>
        <w:t>projektu zagospodarowania terenu (tom I/2 – część rysunkowa</w:t>
      </w:r>
      <w:r w:rsidR="00AA1312" w:rsidRPr="004559F0">
        <w:rPr>
          <w:rFonts w:ascii="Lato" w:eastAsia="Arial" w:hAnsi="Lato" w:cs="Arial"/>
          <w:spacing w:val="4"/>
          <w:lang w:eastAsia="pl-PL"/>
        </w:rPr>
        <w:t>)</w:t>
      </w:r>
      <w:r w:rsidRPr="00E65B90">
        <w:rPr>
          <w:rFonts w:ascii="Lato" w:eastAsia="Times New Roman" w:hAnsi="Lato" w:cs="Arial"/>
          <w:spacing w:val="4"/>
          <w:lang w:eastAsia="zh-CN"/>
        </w:rPr>
        <w:t xml:space="preserve">, stanowiącego </w:t>
      </w:r>
      <w:r w:rsidR="00AA1312" w:rsidRPr="004559F0">
        <w:rPr>
          <w:rFonts w:ascii="Lato" w:eastAsia="Times New Roman" w:hAnsi="Lato" w:cs="Arial"/>
          <w:spacing w:val="4"/>
          <w:lang w:eastAsia="zh-CN"/>
        </w:rPr>
        <w:t xml:space="preserve">część </w:t>
      </w:r>
      <w:r w:rsidRPr="00E65B90">
        <w:rPr>
          <w:rFonts w:ascii="Lato" w:eastAsia="Times New Roman" w:hAnsi="Lato" w:cs="Arial"/>
          <w:spacing w:val="4"/>
          <w:lang w:eastAsia="zh-CN"/>
        </w:rPr>
        <w:t>załącznik</w:t>
      </w:r>
      <w:r w:rsidR="00AA1312" w:rsidRPr="004559F0">
        <w:rPr>
          <w:rFonts w:ascii="Lato" w:eastAsia="Times New Roman" w:hAnsi="Lato" w:cs="Arial"/>
          <w:spacing w:val="4"/>
          <w:lang w:eastAsia="zh-CN"/>
        </w:rPr>
        <w:t>a</w:t>
      </w:r>
      <w:r w:rsidRPr="00E65B90">
        <w:rPr>
          <w:rFonts w:ascii="Lato" w:eastAsia="Times New Roman" w:hAnsi="Lato" w:cs="Arial"/>
          <w:spacing w:val="4"/>
          <w:lang w:eastAsia="zh-CN"/>
        </w:rPr>
        <w:t xml:space="preserve"> nr 3 do zaskarżonej decyzji</w:t>
      </w:r>
      <w:r w:rsidR="00AA1312" w:rsidRPr="004559F0">
        <w:rPr>
          <w:rFonts w:ascii="Lato" w:eastAsia="Times New Roman" w:hAnsi="Lato" w:cs="Arial"/>
          <w:spacing w:val="4"/>
          <w:lang w:eastAsia="zh-CN"/>
        </w:rPr>
        <w:t>,</w:t>
      </w:r>
    </w:p>
    <w:p w14:paraId="36398CF7" w14:textId="6614907D" w:rsidR="00BF0714" w:rsidRPr="004559F0" w:rsidRDefault="00BF0714" w:rsidP="00C74820">
      <w:pPr>
        <w:numPr>
          <w:ilvl w:val="0"/>
          <w:numId w:val="44"/>
        </w:numPr>
        <w:spacing w:after="240" w:line="240" w:lineRule="exact"/>
        <w:ind w:left="567" w:hanging="283"/>
        <w:jc w:val="both"/>
        <w:rPr>
          <w:rFonts w:ascii="Lato" w:eastAsia="Times New Roman" w:hAnsi="Lato" w:cs="Arial"/>
          <w:spacing w:val="4"/>
          <w:lang w:eastAsia="pl-PL"/>
        </w:rPr>
      </w:pPr>
      <w:r w:rsidRPr="004559F0">
        <w:rPr>
          <w:rFonts w:ascii="Lato" w:eastAsia="Arial" w:hAnsi="Lato" w:cs="Arial"/>
          <w:spacing w:val="4"/>
          <w:lang w:eastAsia="pl-PL"/>
        </w:rPr>
        <w:lastRenderedPageBreak/>
        <w:t xml:space="preserve">arkusze </w:t>
      </w:r>
      <w:r w:rsidR="000C7448" w:rsidRPr="004559F0">
        <w:rPr>
          <w:rFonts w:ascii="Lato" w:eastAsia="Arial" w:hAnsi="Lato" w:cs="Arial"/>
          <w:spacing w:val="4"/>
          <w:lang w:eastAsia="pl-PL"/>
        </w:rPr>
        <w:t xml:space="preserve">nr 01, nr 02, nr 03, </w:t>
      </w:r>
      <w:r w:rsidRPr="004559F0">
        <w:rPr>
          <w:rFonts w:ascii="Lato" w:eastAsia="Arial" w:hAnsi="Lato" w:cs="Arial"/>
          <w:spacing w:val="4"/>
          <w:lang w:eastAsia="pl-PL"/>
        </w:rPr>
        <w:t xml:space="preserve">nr 16, </w:t>
      </w:r>
      <w:r w:rsidR="00A86C69" w:rsidRPr="004559F0">
        <w:rPr>
          <w:rFonts w:ascii="Lato" w:eastAsia="Arial" w:hAnsi="Lato" w:cs="Arial"/>
          <w:spacing w:val="4"/>
          <w:lang w:eastAsia="pl-PL"/>
        </w:rPr>
        <w:t xml:space="preserve">nr </w:t>
      </w:r>
      <w:r w:rsidRPr="004559F0">
        <w:rPr>
          <w:rFonts w:ascii="Lato" w:eastAsia="Arial" w:hAnsi="Lato" w:cs="Arial"/>
          <w:spacing w:val="4"/>
          <w:lang w:eastAsia="pl-PL"/>
        </w:rPr>
        <w:t xml:space="preserve">17 </w:t>
      </w:r>
      <w:bookmarkStart w:id="14" w:name="_Hlk175576418"/>
      <w:bookmarkStart w:id="15" w:name="_Hlk175747814"/>
      <w:r w:rsidRPr="004559F0">
        <w:rPr>
          <w:rFonts w:ascii="Lato" w:eastAsia="Arial" w:hAnsi="Lato" w:cs="Arial"/>
          <w:spacing w:val="4"/>
          <w:lang w:eastAsia="pl-PL"/>
        </w:rPr>
        <w:t>projektu zagospodarowania terenu (tom I/2 – część rysunkowa)</w:t>
      </w:r>
      <w:bookmarkStart w:id="16" w:name="_Hlk151386409"/>
      <w:bookmarkEnd w:id="14"/>
      <w:r w:rsidRPr="00E65B90">
        <w:rPr>
          <w:rFonts w:ascii="Lato" w:eastAsia="Times New Roman" w:hAnsi="Lato" w:cs="Arial"/>
          <w:spacing w:val="4"/>
          <w:lang w:eastAsia="zh-CN"/>
        </w:rPr>
        <w:t xml:space="preserve">, stanowiącego </w:t>
      </w:r>
      <w:r w:rsidR="00AA1312" w:rsidRPr="004559F0">
        <w:rPr>
          <w:rFonts w:ascii="Lato" w:eastAsia="Times New Roman" w:hAnsi="Lato" w:cs="Arial"/>
          <w:spacing w:val="4"/>
          <w:lang w:eastAsia="zh-CN"/>
        </w:rPr>
        <w:t xml:space="preserve">część </w:t>
      </w:r>
      <w:r w:rsidRPr="00E65B90">
        <w:rPr>
          <w:rFonts w:ascii="Lato" w:eastAsia="Times New Roman" w:hAnsi="Lato" w:cs="Arial"/>
          <w:spacing w:val="4"/>
          <w:lang w:eastAsia="zh-CN"/>
        </w:rPr>
        <w:t>załącznik</w:t>
      </w:r>
      <w:r w:rsidR="00AA1312" w:rsidRPr="004559F0">
        <w:rPr>
          <w:rFonts w:ascii="Lato" w:eastAsia="Times New Roman" w:hAnsi="Lato" w:cs="Arial"/>
          <w:spacing w:val="4"/>
          <w:lang w:eastAsia="zh-CN"/>
        </w:rPr>
        <w:t>a</w:t>
      </w:r>
      <w:r w:rsidRPr="00E65B90">
        <w:rPr>
          <w:rFonts w:ascii="Lato" w:eastAsia="Times New Roman" w:hAnsi="Lato" w:cs="Arial"/>
          <w:spacing w:val="4"/>
          <w:lang w:eastAsia="zh-CN"/>
        </w:rPr>
        <w:t xml:space="preserve"> nr 3 do zaskarżonej decyzji</w:t>
      </w:r>
      <w:bookmarkEnd w:id="15"/>
      <w:r w:rsidRPr="00E65B90">
        <w:rPr>
          <w:rFonts w:ascii="Lato" w:eastAsia="Times New Roman" w:hAnsi="Lato" w:cs="Arial"/>
          <w:spacing w:val="4"/>
          <w:lang w:eastAsia="zh-CN"/>
        </w:rPr>
        <w:t>,</w:t>
      </w:r>
    </w:p>
    <w:p w14:paraId="77287BB2" w14:textId="521945D8" w:rsidR="00017CC3" w:rsidRPr="00796525" w:rsidRDefault="00796525" w:rsidP="00C74820">
      <w:pPr>
        <w:numPr>
          <w:ilvl w:val="0"/>
          <w:numId w:val="45"/>
        </w:numPr>
        <w:spacing w:after="240" w:line="240" w:lineRule="exact"/>
        <w:ind w:left="567" w:hanging="207"/>
        <w:jc w:val="both"/>
        <w:rPr>
          <w:rFonts w:ascii="Lato" w:eastAsia="Times New Roman" w:hAnsi="Lato" w:cs="Arial"/>
          <w:spacing w:val="4"/>
          <w:lang w:eastAsia="pl-PL"/>
        </w:rPr>
      </w:pPr>
      <w:r w:rsidRPr="00E65B90">
        <w:rPr>
          <w:rFonts w:ascii="Lato" w:eastAsia="Times New Roman" w:hAnsi="Lato" w:cs="Arial"/>
          <w:spacing w:val="4"/>
          <w:lang w:eastAsia="pl-PL"/>
        </w:rPr>
        <w:t xml:space="preserve">stronę tytułową i </w:t>
      </w:r>
      <w:r w:rsidR="00017CC3" w:rsidRPr="00796525">
        <w:rPr>
          <w:rFonts w:ascii="Lato" w:eastAsia="Times New Roman" w:hAnsi="Lato" w:cs="Arial"/>
          <w:spacing w:val="4"/>
          <w:lang w:eastAsia="pl-PL"/>
        </w:rPr>
        <w:t xml:space="preserve">strony </w:t>
      </w:r>
      <w:r w:rsidRPr="00E65B90">
        <w:rPr>
          <w:rFonts w:ascii="Lato" w:eastAsia="Times New Roman" w:hAnsi="Lato" w:cs="Arial"/>
          <w:spacing w:val="4"/>
          <w:lang w:eastAsia="pl-PL"/>
        </w:rPr>
        <w:t>2</w:t>
      </w:r>
      <w:r w:rsidR="00017CC3" w:rsidRPr="00796525">
        <w:rPr>
          <w:rFonts w:ascii="Lato" w:eastAsia="Times New Roman" w:hAnsi="Lato" w:cs="Arial"/>
          <w:spacing w:val="4"/>
          <w:lang w:eastAsia="pl-PL"/>
        </w:rPr>
        <w:t xml:space="preserve">-9 projektu architektoniczno-budowlanego (tom II.I/1 – branża drogowa – część opisowa), </w:t>
      </w:r>
      <w:r w:rsidR="00017CC3" w:rsidRPr="00E65B90">
        <w:rPr>
          <w:rFonts w:ascii="Lato" w:eastAsia="Times New Roman" w:hAnsi="Lato" w:cs="Arial"/>
          <w:spacing w:val="4"/>
          <w:lang w:eastAsia="zh-CN"/>
        </w:rPr>
        <w:t xml:space="preserve">stanowiącego </w:t>
      </w:r>
      <w:r w:rsidR="007C6C2F" w:rsidRPr="00796525">
        <w:rPr>
          <w:rFonts w:ascii="Lato" w:eastAsia="Times New Roman" w:hAnsi="Lato" w:cs="Arial"/>
          <w:spacing w:val="4"/>
          <w:lang w:eastAsia="zh-CN"/>
        </w:rPr>
        <w:t xml:space="preserve">część </w:t>
      </w:r>
      <w:r w:rsidR="00017CC3" w:rsidRPr="00E65B90">
        <w:rPr>
          <w:rFonts w:ascii="Lato" w:eastAsia="Times New Roman" w:hAnsi="Lato" w:cs="Arial"/>
          <w:spacing w:val="4"/>
          <w:lang w:eastAsia="zh-CN"/>
        </w:rPr>
        <w:t>załącznik</w:t>
      </w:r>
      <w:r w:rsidR="007C6C2F" w:rsidRPr="00796525">
        <w:rPr>
          <w:rFonts w:ascii="Lato" w:eastAsia="Times New Roman" w:hAnsi="Lato" w:cs="Arial"/>
          <w:spacing w:val="4"/>
          <w:lang w:eastAsia="zh-CN"/>
        </w:rPr>
        <w:t>a</w:t>
      </w:r>
      <w:r w:rsidR="00017CC3" w:rsidRPr="00E65B90">
        <w:rPr>
          <w:rFonts w:ascii="Lato" w:eastAsia="Times New Roman" w:hAnsi="Lato" w:cs="Arial"/>
          <w:spacing w:val="4"/>
          <w:lang w:eastAsia="zh-CN"/>
        </w:rPr>
        <w:t xml:space="preserve"> nr 3 do zaskarżonej decyzji,</w:t>
      </w:r>
    </w:p>
    <w:p w14:paraId="12E9B369" w14:textId="18D8512F" w:rsidR="009C663C" w:rsidRPr="00796525" w:rsidRDefault="009C663C" w:rsidP="00C74820">
      <w:pPr>
        <w:numPr>
          <w:ilvl w:val="0"/>
          <w:numId w:val="44"/>
        </w:numPr>
        <w:spacing w:after="240" w:line="240" w:lineRule="exact"/>
        <w:ind w:left="567" w:hanging="283"/>
        <w:jc w:val="both"/>
        <w:rPr>
          <w:rFonts w:ascii="Lato" w:eastAsia="Times New Roman" w:hAnsi="Lato" w:cs="Arial"/>
          <w:spacing w:val="4"/>
          <w:lang w:eastAsia="pl-PL"/>
        </w:rPr>
      </w:pPr>
      <w:bookmarkStart w:id="17" w:name="_Hlk175655602"/>
      <w:bookmarkEnd w:id="16"/>
      <w:r w:rsidRPr="00796525">
        <w:rPr>
          <w:rFonts w:ascii="Lato" w:eastAsia="Times New Roman" w:hAnsi="Lato" w:cs="Arial"/>
          <w:spacing w:val="4"/>
          <w:lang w:eastAsia="pl-PL"/>
        </w:rPr>
        <w:t>stronę tytułową wraz z załącznik</w:t>
      </w:r>
      <w:r w:rsidR="00057F48" w:rsidRPr="00796525">
        <w:rPr>
          <w:rFonts w:ascii="Lato" w:eastAsia="Times New Roman" w:hAnsi="Lato" w:cs="Arial"/>
          <w:spacing w:val="4"/>
          <w:lang w:eastAsia="pl-PL"/>
        </w:rPr>
        <w:t>ami</w:t>
      </w:r>
      <w:r w:rsidRPr="00796525">
        <w:rPr>
          <w:rFonts w:ascii="Lato" w:eastAsia="Times New Roman" w:hAnsi="Lato" w:cs="Arial"/>
          <w:spacing w:val="4"/>
          <w:lang w:eastAsia="pl-PL"/>
        </w:rPr>
        <w:t xml:space="preserve"> nr 1</w:t>
      </w:r>
      <w:r w:rsidR="00057F48" w:rsidRPr="00796525">
        <w:rPr>
          <w:rFonts w:ascii="Lato" w:eastAsia="Times New Roman" w:hAnsi="Lato" w:cs="Arial"/>
          <w:spacing w:val="4"/>
          <w:lang w:eastAsia="pl-PL"/>
        </w:rPr>
        <w:t>,</w:t>
      </w:r>
      <w:r w:rsidRPr="00796525">
        <w:rPr>
          <w:rFonts w:ascii="Lato" w:eastAsia="Times New Roman" w:hAnsi="Lato" w:cs="Arial"/>
          <w:spacing w:val="4"/>
          <w:lang w:eastAsia="pl-PL"/>
        </w:rPr>
        <w:t xml:space="preserve"> nr 2</w:t>
      </w:r>
      <w:r w:rsidR="00057F48" w:rsidRPr="00796525">
        <w:rPr>
          <w:rFonts w:ascii="Lato" w:eastAsia="Times New Roman" w:hAnsi="Lato" w:cs="Arial"/>
          <w:spacing w:val="4"/>
          <w:lang w:eastAsia="pl-PL"/>
        </w:rPr>
        <w:t xml:space="preserve"> i nr 3</w:t>
      </w:r>
      <w:r w:rsidRPr="00796525">
        <w:rPr>
          <w:rFonts w:ascii="Lato" w:eastAsia="Times New Roman" w:hAnsi="Lato" w:cs="Arial"/>
          <w:spacing w:val="4"/>
          <w:lang w:eastAsia="pl-PL"/>
        </w:rPr>
        <w:t xml:space="preserve"> do strony tytułowej projektu architektoniczno-budowlanego (tom II.I/2 – branża drogowa – część rysunkowa)</w:t>
      </w:r>
      <w:r w:rsidRPr="00E65B90">
        <w:rPr>
          <w:rFonts w:ascii="Lato" w:eastAsia="Times New Roman" w:hAnsi="Lato" w:cs="Arial"/>
          <w:spacing w:val="4"/>
          <w:lang w:eastAsia="zh-CN"/>
        </w:rPr>
        <w:t xml:space="preserve">, stanowiącego </w:t>
      </w:r>
      <w:r w:rsidR="007C6C2F" w:rsidRPr="00796525">
        <w:rPr>
          <w:rFonts w:ascii="Lato" w:eastAsia="Times New Roman" w:hAnsi="Lato" w:cs="Arial"/>
          <w:spacing w:val="4"/>
          <w:lang w:eastAsia="zh-CN"/>
        </w:rPr>
        <w:t xml:space="preserve">część </w:t>
      </w:r>
      <w:r w:rsidRPr="00E65B90">
        <w:rPr>
          <w:rFonts w:ascii="Lato" w:eastAsia="Times New Roman" w:hAnsi="Lato" w:cs="Arial"/>
          <w:spacing w:val="4"/>
          <w:lang w:eastAsia="zh-CN"/>
        </w:rPr>
        <w:t>załącznik</w:t>
      </w:r>
      <w:r w:rsidR="007C6C2F" w:rsidRPr="00796525">
        <w:rPr>
          <w:rFonts w:ascii="Lato" w:eastAsia="Times New Roman" w:hAnsi="Lato" w:cs="Arial"/>
          <w:spacing w:val="4"/>
          <w:lang w:eastAsia="zh-CN"/>
        </w:rPr>
        <w:t>a</w:t>
      </w:r>
      <w:r w:rsidRPr="00E65B90">
        <w:rPr>
          <w:rFonts w:ascii="Lato" w:eastAsia="Times New Roman" w:hAnsi="Lato" w:cs="Arial"/>
          <w:spacing w:val="4"/>
          <w:lang w:eastAsia="zh-CN"/>
        </w:rPr>
        <w:t xml:space="preserve"> nr 3 do zaskarżonej decyzji,</w:t>
      </w:r>
    </w:p>
    <w:bookmarkEnd w:id="17"/>
    <w:p w14:paraId="0EBF9EAF" w14:textId="5D2F5766" w:rsidR="00A079AF" w:rsidRPr="00796525" w:rsidRDefault="00A079AF" w:rsidP="00C74820">
      <w:pPr>
        <w:numPr>
          <w:ilvl w:val="0"/>
          <w:numId w:val="44"/>
        </w:numPr>
        <w:spacing w:after="240" w:line="240" w:lineRule="exact"/>
        <w:ind w:left="567" w:hanging="283"/>
        <w:jc w:val="both"/>
        <w:rPr>
          <w:rFonts w:ascii="Lato" w:eastAsia="Times New Roman" w:hAnsi="Lato" w:cs="Arial"/>
          <w:spacing w:val="4"/>
          <w:lang w:eastAsia="pl-PL"/>
        </w:rPr>
      </w:pPr>
      <w:r w:rsidRPr="00796525">
        <w:rPr>
          <w:rFonts w:ascii="Lato" w:eastAsia="Times New Roman" w:hAnsi="Lato" w:cs="Arial"/>
          <w:spacing w:val="4"/>
          <w:lang w:eastAsia="pl-PL"/>
        </w:rPr>
        <w:t xml:space="preserve">arkusze </w:t>
      </w:r>
      <w:r w:rsidR="009C663C" w:rsidRPr="00796525">
        <w:rPr>
          <w:rFonts w:ascii="Lato" w:eastAsia="Times New Roman" w:hAnsi="Lato" w:cs="Arial"/>
          <w:spacing w:val="4"/>
          <w:lang w:eastAsia="pl-PL"/>
        </w:rPr>
        <w:t xml:space="preserve">nr 01, nr 02, nr 03, </w:t>
      </w:r>
      <w:r w:rsidRPr="00796525">
        <w:rPr>
          <w:rFonts w:ascii="Lato" w:eastAsia="Times New Roman" w:hAnsi="Lato" w:cs="Arial"/>
          <w:spacing w:val="4"/>
          <w:lang w:eastAsia="pl-PL"/>
        </w:rPr>
        <w:t xml:space="preserve">nr 16, </w:t>
      </w:r>
      <w:r w:rsidR="00A86C69" w:rsidRPr="00796525">
        <w:rPr>
          <w:rFonts w:ascii="Lato" w:eastAsia="Times New Roman" w:hAnsi="Lato" w:cs="Arial"/>
          <w:spacing w:val="4"/>
          <w:lang w:eastAsia="pl-PL"/>
        </w:rPr>
        <w:t xml:space="preserve">nr </w:t>
      </w:r>
      <w:r w:rsidRPr="00796525">
        <w:rPr>
          <w:rFonts w:ascii="Lato" w:eastAsia="Times New Roman" w:hAnsi="Lato" w:cs="Arial"/>
          <w:spacing w:val="4"/>
          <w:lang w:eastAsia="pl-PL"/>
        </w:rPr>
        <w:t>17 projektu architektoniczno-budowlanego (tom II.I/2 –</w:t>
      </w:r>
      <w:r w:rsidR="00760398" w:rsidRPr="00796525">
        <w:rPr>
          <w:rFonts w:ascii="Lato" w:eastAsia="Times New Roman" w:hAnsi="Lato" w:cs="Arial"/>
          <w:spacing w:val="4"/>
          <w:lang w:eastAsia="pl-PL"/>
        </w:rPr>
        <w:t xml:space="preserve"> branża drogowa</w:t>
      </w:r>
      <w:r w:rsidRPr="00796525">
        <w:rPr>
          <w:rFonts w:ascii="Lato" w:eastAsia="Times New Roman" w:hAnsi="Lato" w:cs="Arial"/>
          <w:spacing w:val="4"/>
          <w:lang w:eastAsia="pl-PL"/>
        </w:rPr>
        <w:t xml:space="preserve"> </w:t>
      </w:r>
      <w:r w:rsidR="00760398" w:rsidRPr="00796525">
        <w:rPr>
          <w:rFonts w:ascii="Lato" w:eastAsia="Times New Roman" w:hAnsi="Lato" w:cs="Arial"/>
          <w:spacing w:val="4"/>
          <w:lang w:eastAsia="pl-PL"/>
        </w:rPr>
        <w:t xml:space="preserve">– </w:t>
      </w:r>
      <w:r w:rsidRPr="00796525">
        <w:rPr>
          <w:rFonts w:ascii="Lato" w:eastAsia="Times New Roman" w:hAnsi="Lato" w:cs="Arial"/>
          <w:spacing w:val="4"/>
          <w:lang w:eastAsia="pl-PL"/>
        </w:rPr>
        <w:t>część rysunkowa)</w:t>
      </w:r>
      <w:r w:rsidRPr="00E65B90">
        <w:rPr>
          <w:rFonts w:ascii="Lato" w:eastAsia="Times New Roman" w:hAnsi="Lato" w:cs="Arial"/>
          <w:spacing w:val="4"/>
          <w:lang w:eastAsia="zh-CN"/>
        </w:rPr>
        <w:t xml:space="preserve">, stanowiącego </w:t>
      </w:r>
      <w:r w:rsidR="007C6C2F" w:rsidRPr="00796525">
        <w:rPr>
          <w:rFonts w:ascii="Lato" w:eastAsia="Times New Roman" w:hAnsi="Lato" w:cs="Arial"/>
          <w:spacing w:val="4"/>
          <w:lang w:eastAsia="zh-CN"/>
        </w:rPr>
        <w:t xml:space="preserve">część </w:t>
      </w:r>
      <w:r w:rsidRPr="00E65B90">
        <w:rPr>
          <w:rFonts w:ascii="Lato" w:eastAsia="Times New Roman" w:hAnsi="Lato" w:cs="Arial"/>
          <w:spacing w:val="4"/>
          <w:lang w:eastAsia="zh-CN"/>
        </w:rPr>
        <w:t>załącznik</w:t>
      </w:r>
      <w:r w:rsidR="007C6C2F" w:rsidRPr="00796525">
        <w:rPr>
          <w:rFonts w:ascii="Lato" w:eastAsia="Times New Roman" w:hAnsi="Lato" w:cs="Arial"/>
          <w:spacing w:val="4"/>
          <w:lang w:eastAsia="zh-CN"/>
        </w:rPr>
        <w:t>a</w:t>
      </w:r>
      <w:r w:rsidRPr="00E65B90">
        <w:rPr>
          <w:rFonts w:ascii="Lato" w:eastAsia="Times New Roman" w:hAnsi="Lato" w:cs="Arial"/>
          <w:spacing w:val="4"/>
          <w:lang w:eastAsia="zh-CN"/>
        </w:rPr>
        <w:t xml:space="preserve"> nr 3 do zaskarżonej decyzji,</w:t>
      </w:r>
    </w:p>
    <w:p w14:paraId="5B6D4E21" w14:textId="12AEC7BC" w:rsidR="004234C8" w:rsidRPr="00DD7044" w:rsidRDefault="004D3A04" w:rsidP="00C74820">
      <w:pPr>
        <w:numPr>
          <w:ilvl w:val="0"/>
          <w:numId w:val="45"/>
        </w:numPr>
        <w:spacing w:after="240" w:line="240" w:lineRule="exact"/>
        <w:ind w:left="567" w:hanging="207"/>
        <w:jc w:val="both"/>
        <w:rPr>
          <w:rFonts w:ascii="Lato" w:eastAsia="Times New Roman" w:hAnsi="Lato" w:cs="Arial"/>
          <w:spacing w:val="4"/>
          <w:lang w:eastAsia="pl-PL"/>
        </w:rPr>
      </w:pPr>
      <w:bookmarkStart w:id="18" w:name="_Hlk175749021"/>
      <w:r w:rsidRPr="00DD7044">
        <w:rPr>
          <w:rFonts w:ascii="Lato" w:eastAsia="Times New Roman" w:hAnsi="Lato" w:cs="Arial"/>
          <w:spacing w:val="4"/>
          <w:lang w:eastAsia="pl-PL"/>
        </w:rPr>
        <w:t>stron</w:t>
      </w:r>
      <w:r w:rsidR="00DD7044" w:rsidRPr="00E65B90">
        <w:rPr>
          <w:rFonts w:ascii="Lato" w:eastAsia="Times New Roman" w:hAnsi="Lato" w:cs="Arial"/>
          <w:spacing w:val="4"/>
          <w:lang w:eastAsia="pl-PL"/>
        </w:rPr>
        <w:t>ę tytułową i strony 2</w:t>
      </w:r>
      <w:r w:rsidRPr="00DD7044">
        <w:rPr>
          <w:rFonts w:ascii="Lato" w:eastAsia="Times New Roman" w:hAnsi="Lato" w:cs="Arial"/>
          <w:spacing w:val="4"/>
          <w:lang w:eastAsia="pl-PL"/>
        </w:rPr>
        <w:t xml:space="preserve">-9 </w:t>
      </w:r>
      <w:bookmarkStart w:id="19" w:name="_Hlk175659343"/>
      <w:r w:rsidRPr="00DD7044">
        <w:rPr>
          <w:rFonts w:ascii="Lato" w:eastAsia="Times New Roman" w:hAnsi="Lato" w:cs="Arial"/>
          <w:spacing w:val="4"/>
          <w:lang w:eastAsia="pl-PL"/>
        </w:rPr>
        <w:t>projektu architektoniczno-budowlanego (tom II.II/01 – branża mostowa – obiekt PZGd-1)</w:t>
      </w:r>
      <w:r w:rsidRPr="00E65B90">
        <w:rPr>
          <w:rFonts w:ascii="Lato" w:eastAsia="Times New Roman" w:hAnsi="Lato" w:cs="Arial"/>
          <w:spacing w:val="4"/>
          <w:lang w:eastAsia="zh-CN"/>
        </w:rPr>
        <w:t xml:space="preserve">, stanowiącego </w:t>
      </w:r>
      <w:r w:rsidR="009D5438" w:rsidRPr="00DD7044">
        <w:rPr>
          <w:rFonts w:ascii="Lato" w:eastAsia="Times New Roman" w:hAnsi="Lato" w:cs="Arial"/>
          <w:spacing w:val="4"/>
          <w:lang w:eastAsia="zh-CN"/>
        </w:rPr>
        <w:t xml:space="preserve">część </w:t>
      </w:r>
      <w:r w:rsidRPr="00E65B90">
        <w:rPr>
          <w:rFonts w:ascii="Lato" w:eastAsia="Times New Roman" w:hAnsi="Lato" w:cs="Arial"/>
          <w:spacing w:val="4"/>
          <w:lang w:eastAsia="zh-CN"/>
        </w:rPr>
        <w:t>załącznik</w:t>
      </w:r>
      <w:r w:rsidR="009D5438" w:rsidRPr="00DD7044">
        <w:rPr>
          <w:rFonts w:ascii="Lato" w:eastAsia="Times New Roman" w:hAnsi="Lato" w:cs="Arial"/>
          <w:spacing w:val="4"/>
          <w:lang w:eastAsia="zh-CN"/>
        </w:rPr>
        <w:t>a</w:t>
      </w:r>
      <w:r w:rsidRPr="00E65B90">
        <w:rPr>
          <w:rFonts w:ascii="Lato" w:eastAsia="Times New Roman" w:hAnsi="Lato" w:cs="Arial"/>
          <w:spacing w:val="4"/>
          <w:lang w:eastAsia="zh-CN"/>
        </w:rPr>
        <w:t xml:space="preserve"> nr 3 do zaskarżonej decyzji,</w:t>
      </w:r>
      <w:bookmarkEnd w:id="19"/>
    </w:p>
    <w:bookmarkEnd w:id="18"/>
    <w:p w14:paraId="6DBAF5EC" w14:textId="53DF113B" w:rsidR="004D3A04" w:rsidRPr="00DD7044" w:rsidRDefault="004D3A04" w:rsidP="00C74820">
      <w:pPr>
        <w:numPr>
          <w:ilvl w:val="0"/>
          <w:numId w:val="45"/>
        </w:numPr>
        <w:spacing w:after="240" w:line="240" w:lineRule="exact"/>
        <w:ind w:left="567" w:hanging="207"/>
        <w:jc w:val="both"/>
        <w:rPr>
          <w:rFonts w:ascii="Lato" w:eastAsia="Times New Roman" w:hAnsi="Lato" w:cs="Arial"/>
          <w:spacing w:val="4"/>
          <w:lang w:eastAsia="pl-PL"/>
        </w:rPr>
      </w:pPr>
      <w:r w:rsidRPr="00E65B90">
        <w:rPr>
          <w:rFonts w:ascii="Lato" w:eastAsia="Times New Roman" w:hAnsi="Lato" w:cs="Arial"/>
          <w:spacing w:val="4"/>
          <w:lang w:eastAsia="zh-CN"/>
        </w:rPr>
        <w:t xml:space="preserve">rysunek nr 01 </w:t>
      </w:r>
      <w:r w:rsidRPr="00DD7044">
        <w:rPr>
          <w:rFonts w:ascii="Lato" w:eastAsia="Times New Roman" w:hAnsi="Lato" w:cs="Arial"/>
          <w:spacing w:val="4"/>
          <w:lang w:eastAsia="pl-PL"/>
        </w:rPr>
        <w:t>projektu architektoniczno-budowlanego (tom II.II/01 – branża mostowa – obiekt PZGd-1)</w:t>
      </w:r>
      <w:r w:rsidRPr="00E65B90">
        <w:rPr>
          <w:rFonts w:ascii="Lato" w:eastAsia="Times New Roman" w:hAnsi="Lato" w:cs="Arial"/>
          <w:spacing w:val="4"/>
          <w:lang w:eastAsia="zh-CN"/>
        </w:rPr>
        <w:t xml:space="preserve">, stanowiącego </w:t>
      </w:r>
      <w:r w:rsidR="009D5438" w:rsidRPr="00DD7044">
        <w:rPr>
          <w:rFonts w:ascii="Lato" w:eastAsia="Times New Roman" w:hAnsi="Lato" w:cs="Arial"/>
          <w:spacing w:val="4"/>
          <w:lang w:eastAsia="zh-CN"/>
        </w:rPr>
        <w:t xml:space="preserve">część </w:t>
      </w:r>
      <w:r w:rsidRPr="00E65B90">
        <w:rPr>
          <w:rFonts w:ascii="Lato" w:eastAsia="Times New Roman" w:hAnsi="Lato" w:cs="Arial"/>
          <w:spacing w:val="4"/>
          <w:lang w:eastAsia="zh-CN"/>
        </w:rPr>
        <w:t>załącznik</w:t>
      </w:r>
      <w:r w:rsidR="009D5438" w:rsidRPr="00DD7044">
        <w:rPr>
          <w:rFonts w:ascii="Lato" w:eastAsia="Times New Roman" w:hAnsi="Lato" w:cs="Arial"/>
          <w:spacing w:val="4"/>
          <w:lang w:eastAsia="zh-CN"/>
        </w:rPr>
        <w:t>a</w:t>
      </w:r>
      <w:r w:rsidRPr="00E65B90">
        <w:rPr>
          <w:rFonts w:ascii="Lato" w:eastAsia="Times New Roman" w:hAnsi="Lato" w:cs="Arial"/>
          <w:spacing w:val="4"/>
          <w:lang w:eastAsia="zh-CN"/>
        </w:rPr>
        <w:t xml:space="preserve"> nr 3 do zaskarżonej decyzji</w:t>
      </w:r>
      <w:r w:rsidR="00C20231" w:rsidRPr="00E65B90">
        <w:rPr>
          <w:rFonts w:ascii="Lato" w:eastAsia="Times New Roman" w:hAnsi="Lato" w:cs="Arial"/>
          <w:spacing w:val="4"/>
          <w:lang w:eastAsia="zh-CN"/>
        </w:rPr>
        <w:t>,</w:t>
      </w:r>
    </w:p>
    <w:p w14:paraId="2E76DF48" w14:textId="7EE07095" w:rsidR="00C20231" w:rsidRPr="00DD7044" w:rsidRDefault="00E77460" w:rsidP="00C74820">
      <w:pPr>
        <w:numPr>
          <w:ilvl w:val="0"/>
          <w:numId w:val="45"/>
        </w:numPr>
        <w:spacing w:after="240" w:line="240" w:lineRule="exact"/>
        <w:ind w:left="567" w:hanging="207"/>
        <w:jc w:val="both"/>
        <w:rPr>
          <w:rFonts w:ascii="Lato" w:eastAsia="Times New Roman" w:hAnsi="Lato" w:cs="Arial"/>
          <w:spacing w:val="4"/>
          <w:lang w:eastAsia="pl-PL"/>
        </w:rPr>
      </w:pPr>
      <w:r w:rsidRPr="00DD7044">
        <w:rPr>
          <w:rFonts w:ascii="Lato" w:eastAsia="Times New Roman" w:hAnsi="Lato" w:cs="Arial"/>
          <w:spacing w:val="4"/>
          <w:lang w:eastAsia="pl-PL"/>
        </w:rPr>
        <w:t>stron</w:t>
      </w:r>
      <w:r w:rsidR="00DD7044" w:rsidRPr="00E65B90">
        <w:rPr>
          <w:rFonts w:ascii="Lato" w:eastAsia="Times New Roman" w:hAnsi="Lato" w:cs="Arial"/>
          <w:spacing w:val="4"/>
          <w:lang w:eastAsia="pl-PL"/>
        </w:rPr>
        <w:t>ę tytułową i strony</w:t>
      </w:r>
      <w:r w:rsidRPr="00DD7044">
        <w:rPr>
          <w:rFonts w:ascii="Lato" w:eastAsia="Times New Roman" w:hAnsi="Lato" w:cs="Arial"/>
          <w:spacing w:val="4"/>
          <w:lang w:eastAsia="pl-PL"/>
        </w:rPr>
        <w:t xml:space="preserve"> </w:t>
      </w:r>
      <w:r w:rsidR="00DD7044" w:rsidRPr="00E65B90">
        <w:rPr>
          <w:rFonts w:ascii="Lato" w:eastAsia="Times New Roman" w:hAnsi="Lato" w:cs="Arial"/>
          <w:spacing w:val="4"/>
          <w:lang w:eastAsia="pl-PL"/>
        </w:rPr>
        <w:t>2</w:t>
      </w:r>
      <w:r w:rsidRPr="00DD7044">
        <w:rPr>
          <w:rFonts w:ascii="Lato" w:eastAsia="Times New Roman" w:hAnsi="Lato" w:cs="Arial"/>
          <w:spacing w:val="4"/>
          <w:lang w:eastAsia="pl-PL"/>
        </w:rPr>
        <w:t>-9 projektu architektoniczno-budowlanego (tom II.II/2 – branża mostowa</w:t>
      </w:r>
      <w:r w:rsidR="00DD7044" w:rsidRPr="00E65B90">
        <w:rPr>
          <w:rFonts w:ascii="Lato" w:eastAsia="Times New Roman" w:hAnsi="Lato" w:cs="Arial"/>
          <w:spacing w:val="4"/>
          <w:lang w:eastAsia="pl-PL"/>
        </w:rPr>
        <w:t xml:space="preserve"> </w:t>
      </w:r>
      <w:r w:rsidRPr="00DD7044">
        <w:rPr>
          <w:rFonts w:ascii="Lato" w:eastAsia="Times New Roman" w:hAnsi="Lato" w:cs="Arial"/>
          <w:spacing w:val="4"/>
          <w:lang w:eastAsia="pl-PL"/>
        </w:rPr>
        <w:t>– obiekt WD-3)</w:t>
      </w:r>
      <w:r w:rsidRPr="00E65B90">
        <w:rPr>
          <w:rFonts w:ascii="Lato" w:eastAsia="Times New Roman" w:hAnsi="Lato" w:cs="Arial"/>
          <w:spacing w:val="4"/>
          <w:lang w:eastAsia="zh-CN"/>
        </w:rPr>
        <w:t xml:space="preserve">, stanowiącego </w:t>
      </w:r>
      <w:r w:rsidR="00752CB7" w:rsidRPr="00DD7044">
        <w:rPr>
          <w:rFonts w:ascii="Lato" w:eastAsia="Times New Roman" w:hAnsi="Lato" w:cs="Arial"/>
          <w:spacing w:val="4"/>
          <w:lang w:eastAsia="zh-CN"/>
        </w:rPr>
        <w:t xml:space="preserve">część </w:t>
      </w:r>
      <w:r w:rsidRPr="00E65B90">
        <w:rPr>
          <w:rFonts w:ascii="Lato" w:eastAsia="Times New Roman" w:hAnsi="Lato" w:cs="Arial"/>
          <w:spacing w:val="4"/>
          <w:lang w:eastAsia="zh-CN"/>
        </w:rPr>
        <w:t>załącznik</w:t>
      </w:r>
      <w:r w:rsidR="00752CB7" w:rsidRPr="00DD7044">
        <w:rPr>
          <w:rFonts w:ascii="Lato" w:eastAsia="Times New Roman" w:hAnsi="Lato" w:cs="Arial"/>
          <w:spacing w:val="4"/>
          <w:lang w:eastAsia="zh-CN"/>
        </w:rPr>
        <w:t>a</w:t>
      </w:r>
      <w:r w:rsidRPr="00E65B90">
        <w:rPr>
          <w:rFonts w:ascii="Lato" w:eastAsia="Times New Roman" w:hAnsi="Lato" w:cs="Arial"/>
          <w:spacing w:val="4"/>
          <w:lang w:eastAsia="zh-CN"/>
        </w:rPr>
        <w:t xml:space="preserve"> nr 3 do zaskarżonej decyzji,</w:t>
      </w:r>
    </w:p>
    <w:p w14:paraId="7ACBF84F" w14:textId="2F5F7F4B" w:rsidR="00C25C02" w:rsidRPr="00DD7044" w:rsidRDefault="00DD7044" w:rsidP="00C74820">
      <w:pPr>
        <w:numPr>
          <w:ilvl w:val="0"/>
          <w:numId w:val="45"/>
        </w:numPr>
        <w:spacing w:after="240" w:line="240" w:lineRule="exact"/>
        <w:ind w:left="567" w:hanging="207"/>
        <w:jc w:val="both"/>
        <w:rPr>
          <w:rFonts w:ascii="Lato" w:eastAsia="Times New Roman" w:hAnsi="Lato" w:cs="Arial"/>
          <w:spacing w:val="4"/>
          <w:lang w:eastAsia="pl-PL"/>
        </w:rPr>
      </w:pPr>
      <w:bookmarkStart w:id="20" w:name="_Hlk178164147"/>
      <w:r w:rsidRPr="00E65B90">
        <w:rPr>
          <w:rFonts w:ascii="Lato" w:eastAsia="Times New Roman" w:hAnsi="Lato" w:cs="Arial"/>
          <w:spacing w:val="4"/>
          <w:lang w:eastAsia="pl-PL"/>
        </w:rPr>
        <w:t xml:space="preserve">stronę tytułową i </w:t>
      </w:r>
      <w:r w:rsidR="00C25C02" w:rsidRPr="00DD7044">
        <w:rPr>
          <w:rFonts w:ascii="Lato" w:eastAsia="Times New Roman" w:hAnsi="Lato" w:cs="Arial"/>
          <w:spacing w:val="4"/>
          <w:lang w:eastAsia="pl-PL"/>
        </w:rPr>
        <w:t xml:space="preserve">strony </w:t>
      </w:r>
      <w:r w:rsidRPr="00E65B90">
        <w:rPr>
          <w:rFonts w:ascii="Lato" w:eastAsia="Times New Roman" w:hAnsi="Lato" w:cs="Arial"/>
          <w:spacing w:val="4"/>
          <w:lang w:eastAsia="pl-PL"/>
        </w:rPr>
        <w:t>2</w:t>
      </w:r>
      <w:r w:rsidR="00C25C02" w:rsidRPr="00DD7044">
        <w:rPr>
          <w:rFonts w:ascii="Lato" w:eastAsia="Times New Roman" w:hAnsi="Lato" w:cs="Arial"/>
          <w:spacing w:val="4"/>
          <w:lang w:eastAsia="pl-PL"/>
        </w:rPr>
        <w:t xml:space="preserve">-9 </w:t>
      </w:r>
      <w:bookmarkEnd w:id="20"/>
      <w:r w:rsidR="00C25C02" w:rsidRPr="00DD7044">
        <w:rPr>
          <w:rFonts w:ascii="Lato" w:eastAsia="Times New Roman" w:hAnsi="Lato" w:cs="Arial"/>
          <w:spacing w:val="4"/>
          <w:lang w:eastAsia="pl-PL"/>
        </w:rPr>
        <w:t>projektu architektoniczno-budowlanego (tom II.II/3 – branża mostowa – obiekt PZMz-4)</w:t>
      </w:r>
      <w:r w:rsidR="00C25C02" w:rsidRPr="00E65B90">
        <w:rPr>
          <w:rFonts w:ascii="Lato" w:eastAsia="Times New Roman" w:hAnsi="Lato" w:cs="Arial"/>
          <w:spacing w:val="4"/>
          <w:lang w:eastAsia="zh-CN"/>
        </w:rPr>
        <w:t xml:space="preserve">, stanowiącego </w:t>
      </w:r>
      <w:r w:rsidR="00752CB7" w:rsidRPr="00E65B90">
        <w:rPr>
          <w:rFonts w:ascii="Lato" w:eastAsia="Times New Roman" w:hAnsi="Lato" w:cs="Arial"/>
          <w:spacing w:val="4"/>
          <w:lang w:eastAsia="zh-CN"/>
        </w:rPr>
        <w:t xml:space="preserve">część </w:t>
      </w:r>
      <w:r w:rsidR="00C25C02" w:rsidRPr="00E65B90">
        <w:rPr>
          <w:rFonts w:ascii="Lato" w:eastAsia="Times New Roman" w:hAnsi="Lato" w:cs="Arial"/>
          <w:spacing w:val="4"/>
          <w:lang w:eastAsia="zh-CN"/>
        </w:rPr>
        <w:t>załącznik</w:t>
      </w:r>
      <w:r w:rsidR="00752CB7" w:rsidRPr="00E65B90">
        <w:rPr>
          <w:rFonts w:ascii="Lato" w:eastAsia="Times New Roman" w:hAnsi="Lato" w:cs="Arial"/>
          <w:spacing w:val="4"/>
          <w:lang w:eastAsia="zh-CN"/>
        </w:rPr>
        <w:t>a</w:t>
      </w:r>
      <w:r w:rsidR="00C25C02" w:rsidRPr="00E65B90">
        <w:rPr>
          <w:rFonts w:ascii="Lato" w:eastAsia="Times New Roman" w:hAnsi="Lato" w:cs="Arial"/>
          <w:spacing w:val="4"/>
          <w:lang w:eastAsia="zh-CN"/>
        </w:rPr>
        <w:t xml:space="preserve"> nr 3 do zaskarżonej decyzji,</w:t>
      </w:r>
    </w:p>
    <w:p w14:paraId="06D7B40A" w14:textId="39778286" w:rsidR="00E77460" w:rsidRPr="00481C9F" w:rsidRDefault="00481C9F" w:rsidP="00C74820">
      <w:pPr>
        <w:numPr>
          <w:ilvl w:val="0"/>
          <w:numId w:val="45"/>
        </w:numPr>
        <w:spacing w:after="240" w:line="240" w:lineRule="exact"/>
        <w:ind w:left="567" w:hanging="207"/>
        <w:jc w:val="both"/>
        <w:rPr>
          <w:rFonts w:ascii="Lato" w:eastAsia="Times New Roman" w:hAnsi="Lato" w:cs="Arial"/>
          <w:spacing w:val="4"/>
          <w:lang w:eastAsia="pl-PL"/>
        </w:rPr>
      </w:pPr>
      <w:r w:rsidRPr="00E65B90">
        <w:rPr>
          <w:rFonts w:ascii="Lato" w:eastAsia="Times New Roman" w:hAnsi="Lato" w:cs="Arial"/>
          <w:spacing w:val="4"/>
          <w:lang w:eastAsia="pl-PL"/>
        </w:rPr>
        <w:t xml:space="preserve">stronę tytułową i strony 2-9 </w:t>
      </w:r>
      <w:r w:rsidR="00C25C02" w:rsidRPr="00481C9F">
        <w:rPr>
          <w:rFonts w:ascii="Lato" w:eastAsia="Times New Roman" w:hAnsi="Lato" w:cs="Arial"/>
          <w:spacing w:val="4"/>
          <w:lang w:eastAsia="pl-PL"/>
        </w:rPr>
        <w:t>projektu architektoniczno-budowlanego (tom II.II/4 – branża mostowa – obiekt ES-5)</w:t>
      </w:r>
      <w:r w:rsidR="00C25C02" w:rsidRPr="00E65B90">
        <w:rPr>
          <w:rFonts w:ascii="Lato" w:eastAsia="Times New Roman" w:hAnsi="Lato" w:cs="Arial"/>
          <w:spacing w:val="4"/>
          <w:lang w:eastAsia="zh-CN"/>
        </w:rPr>
        <w:t xml:space="preserve">, stanowiącego </w:t>
      </w:r>
      <w:r w:rsidR="00752CB7" w:rsidRPr="00481C9F">
        <w:rPr>
          <w:rFonts w:ascii="Lato" w:eastAsia="Times New Roman" w:hAnsi="Lato" w:cs="Arial"/>
          <w:spacing w:val="4"/>
          <w:lang w:eastAsia="zh-CN"/>
        </w:rPr>
        <w:t xml:space="preserve">część </w:t>
      </w:r>
      <w:r w:rsidR="00C25C02" w:rsidRPr="00E65B90">
        <w:rPr>
          <w:rFonts w:ascii="Lato" w:eastAsia="Times New Roman" w:hAnsi="Lato" w:cs="Arial"/>
          <w:spacing w:val="4"/>
          <w:lang w:eastAsia="zh-CN"/>
        </w:rPr>
        <w:t>załącznik</w:t>
      </w:r>
      <w:r w:rsidR="00752CB7" w:rsidRPr="00481C9F">
        <w:rPr>
          <w:rFonts w:ascii="Lato" w:eastAsia="Times New Roman" w:hAnsi="Lato" w:cs="Arial"/>
          <w:spacing w:val="4"/>
          <w:lang w:eastAsia="zh-CN"/>
        </w:rPr>
        <w:t>a</w:t>
      </w:r>
      <w:r w:rsidR="00C25C02" w:rsidRPr="00E65B90">
        <w:rPr>
          <w:rFonts w:ascii="Lato" w:eastAsia="Times New Roman" w:hAnsi="Lato" w:cs="Arial"/>
          <w:spacing w:val="4"/>
          <w:lang w:eastAsia="zh-CN"/>
        </w:rPr>
        <w:t xml:space="preserve"> nr 3 do zaskarżonej decyzji,</w:t>
      </w:r>
    </w:p>
    <w:p w14:paraId="3AC5D6BD" w14:textId="1F9ABEE1" w:rsidR="00C25C02" w:rsidRPr="00481C9F" w:rsidRDefault="00481C9F" w:rsidP="00C74820">
      <w:pPr>
        <w:numPr>
          <w:ilvl w:val="0"/>
          <w:numId w:val="45"/>
        </w:numPr>
        <w:spacing w:after="240" w:line="240" w:lineRule="exact"/>
        <w:ind w:left="567" w:hanging="207"/>
        <w:jc w:val="both"/>
        <w:rPr>
          <w:rFonts w:ascii="Lato" w:eastAsia="Times New Roman" w:hAnsi="Lato" w:cs="Arial"/>
          <w:spacing w:val="4"/>
          <w:lang w:eastAsia="pl-PL"/>
        </w:rPr>
      </w:pPr>
      <w:bookmarkStart w:id="21" w:name="_Hlk175660409"/>
      <w:r w:rsidRPr="00E65B90">
        <w:rPr>
          <w:rFonts w:ascii="Lato" w:eastAsia="Times New Roman" w:hAnsi="Lato" w:cs="Arial"/>
          <w:spacing w:val="4"/>
          <w:lang w:eastAsia="pl-PL"/>
        </w:rPr>
        <w:t xml:space="preserve">stronę tytułową i strony 2-9 </w:t>
      </w:r>
      <w:r w:rsidR="00C25C02" w:rsidRPr="00481C9F">
        <w:rPr>
          <w:rFonts w:ascii="Lato" w:eastAsia="Times New Roman" w:hAnsi="Lato" w:cs="Arial"/>
          <w:spacing w:val="4"/>
          <w:lang w:eastAsia="pl-PL"/>
        </w:rPr>
        <w:t>projektu architektoniczno-budowlanego (tom II.II/5 – branża mostowa – obiekt ES-6A)</w:t>
      </w:r>
      <w:r w:rsidR="00C25C02" w:rsidRPr="00E65B90">
        <w:rPr>
          <w:rFonts w:ascii="Lato" w:eastAsia="Times New Roman" w:hAnsi="Lato" w:cs="Arial"/>
          <w:spacing w:val="4"/>
          <w:lang w:eastAsia="zh-CN"/>
        </w:rPr>
        <w:t xml:space="preserve">, stanowiącego </w:t>
      </w:r>
      <w:r w:rsidR="00752CB7" w:rsidRPr="00481C9F">
        <w:rPr>
          <w:rFonts w:ascii="Lato" w:eastAsia="Times New Roman" w:hAnsi="Lato" w:cs="Arial"/>
          <w:spacing w:val="4"/>
          <w:lang w:eastAsia="zh-CN"/>
        </w:rPr>
        <w:t xml:space="preserve">część </w:t>
      </w:r>
      <w:r w:rsidR="00C25C02" w:rsidRPr="00E65B90">
        <w:rPr>
          <w:rFonts w:ascii="Lato" w:eastAsia="Times New Roman" w:hAnsi="Lato" w:cs="Arial"/>
          <w:spacing w:val="4"/>
          <w:lang w:eastAsia="zh-CN"/>
        </w:rPr>
        <w:t>załącznik</w:t>
      </w:r>
      <w:r w:rsidR="00752CB7" w:rsidRPr="00481C9F">
        <w:rPr>
          <w:rFonts w:ascii="Lato" w:eastAsia="Times New Roman" w:hAnsi="Lato" w:cs="Arial"/>
          <w:spacing w:val="4"/>
          <w:lang w:eastAsia="zh-CN"/>
        </w:rPr>
        <w:t>a</w:t>
      </w:r>
      <w:r w:rsidR="00C25C02" w:rsidRPr="00E65B90">
        <w:rPr>
          <w:rFonts w:ascii="Lato" w:eastAsia="Times New Roman" w:hAnsi="Lato" w:cs="Arial"/>
          <w:spacing w:val="4"/>
          <w:lang w:eastAsia="zh-CN"/>
        </w:rPr>
        <w:t xml:space="preserve"> nr 3 do zaskarżonej decyzji,</w:t>
      </w:r>
      <w:bookmarkEnd w:id="21"/>
    </w:p>
    <w:p w14:paraId="7DC241D1" w14:textId="7AF5AAC2" w:rsidR="00E77460" w:rsidRPr="00481C9F" w:rsidRDefault="00481C9F" w:rsidP="00C74820">
      <w:pPr>
        <w:numPr>
          <w:ilvl w:val="0"/>
          <w:numId w:val="45"/>
        </w:numPr>
        <w:spacing w:after="240" w:line="240" w:lineRule="exact"/>
        <w:ind w:left="567" w:hanging="207"/>
        <w:jc w:val="both"/>
        <w:rPr>
          <w:rFonts w:ascii="Lato" w:eastAsia="Times New Roman" w:hAnsi="Lato" w:cs="Arial"/>
          <w:spacing w:val="4"/>
          <w:lang w:eastAsia="pl-PL"/>
        </w:rPr>
      </w:pPr>
      <w:r w:rsidRPr="00E65B90">
        <w:rPr>
          <w:rFonts w:ascii="Lato" w:eastAsia="Times New Roman" w:hAnsi="Lato" w:cs="Arial"/>
          <w:spacing w:val="4"/>
          <w:lang w:eastAsia="pl-PL"/>
        </w:rPr>
        <w:t xml:space="preserve">stronę tytułową i strony 2-9 </w:t>
      </w:r>
      <w:r w:rsidR="00C25C02" w:rsidRPr="00481C9F">
        <w:rPr>
          <w:rFonts w:ascii="Lato" w:eastAsia="Times New Roman" w:hAnsi="Lato" w:cs="Arial"/>
          <w:spacing w:val="4"/>
          <w:lang w:eastAsia="pl-PL"/>
        </w:rPr>
        <w:t>projektu architektoniczno-budowlanego (tom II.II/6 – branża mostowa – obiekt ES-6B)</w:t>
      </w:r>
      <w:r w:rsidR="00C25C02" w:rsidRPr="00E65B90">
        <w:rPr>
          <w:rFonts w:ascii="Lato" w:eastAsia="Times New Roman" w:hAnsi="Lato" w:cs="Arial"/>
          <w:spacing w:val="4"/>
          <w:lang w:eastAsia="zh-CN"/>
        </w:rPr>
        <w:t xml:space="preserve">, stanowiącego </w:t>
      </w:r>
      <w:r w:rsidR="00AF4776" w:rsidRPr="00481C9F">
        <w:rPr>
          <w:rFonts w:ascii="Lato" w:eastAsia="Times New Roman" w:hAnsi="Lato" w:cs="Arial"/>
          <w:spacing w:val="4"/>
          <w:lang w:eastAsia="zh-CN"/>
        </w:rPr>
        <w:t xml:space="preserve">część </w:t>
      </w:r>
      <w:r w:rsidR="00C25C02" w:rsidRPr="00E65B90">
        <w:rPr>
          <w:rFonts w:ascii="Lato" w:eastAsia="Times New Roman" w:hAnsi="Lato" w:cs="Arial"/>
          <w:spacing w:val="4"/>
          <w:lang w:eastAsia="zh-CN"/>
        </w:rPr>
        <w:t>załącznik</w:t>
      </w:r>
      <w:r w:rsidR="00AF4776" w:rsidRPr="00481C9F">
        <w:rPr>
          <w:rFonts w:ascii="Lato" w:eastAsia="Times New Roman" w:hAnsi="Lato" w:cs="Arial"/>
          <w:spacing w:val="4"/>
          <w:lang w:eastAsia="zh-CN"/>
        </w:rPr>
        <w:t>a</w:t>
      </w:r>
      <w:r w:rsidR="00C25C02" w:rsidRPr="00E65B90">
        <w:rPr>
          <w:rFonts w:ascii="Lato" w:eastAsia="Times New Roman" w:hAnsi="Lato" w:cs="Arial"/>
          <w:spacing w:val="4"/>
          <w:lang w:eastAsia="zh-CN"/>
        </w:rPr>
        <w:t xml:space="preserve"> nr 3 do zaskarżonej decyzji,</w:t>
      </w:r>
    </w:p>
    <w:p w14:paraId="4DC4AEE6" w14:textId="73EB9516" w:rsidR="001171C3" w:rsidRPr="00481C9F" w:rsidRDefault="00481C9F" w:rsidP="00C74820">
      <w:pPr>
        <w:numPr>
          <w:ilvl w:val="0"/>
          <w:numId w:val="45"/>
        </w:numPr>
        <w:spacing w:after="240" w:line="240" w:lineRule="exact"/>
        <w:ind w:left="567" w:hanging="207"/>
        <w:jc w:val="both"/>
        <w:rPr>
          <w:rFonts w:ascii="Lato" w:eastAsia="Times New Roman" w:hAnsi="Lato" w:cs="Arial"/>
          <w:spacing w:val="4"/>
          <w:lang w:eastAsia="pl-PL"/>
        </w:rPr>
      </w:pPr>
      <w:r w:rsidRPr="00E65B90">
        <w:rPr>
          <w:rFonts w:ascii="Lato" w:eastAsia="Times New Roman" w:hAnsi="Lato" w:cs="Arial"/>
          <w:spacing w:val="4"/>
          <w:lang w:eastAsia="pl-PL"/>
        </w:rPr>
        <w:t xml:space="preserve">stronę tytułową i strony 2-9 </w:t>
      </w:r>
      <w:r w:rsidR="001171C3" w:rsidRPr="00481C9F">
        <w:rPr>
          <w:rFonts w:ascii="Lato" w:eastAsia="Times New Roman" w:hAnsi="Lato" w:cs="Arial"/>
          <w:spacing w:val="4"/>
          <w:lang w:eastAsia="pl-PL"/>
        </w:rPr>
        <w:t>projektu architektoniczno-budowlanego (tom II.II/7 – branża mostowa – obiekt ES-6C)</w:t>
      </w:r>
      <w:r w:rsidR="001171C3" w:rsidRPr="00E65B90">
        <w:rPr>
          <w:rFonts w:ascii="Lato" w:eastAsia="Times New Roman" w:hAnsi="Lato" w:cs="Arial"/>
          <w:spacing w:val="4"/>
          <w:lang w:eastAsia="zh-CN"/>
        </w:rPr>
        <w:t xml:space="preserve">, stanowiącego </w:t>
      </w:r>
      <w:r w:rsidR="00AF4776" w:rsidRPr="00481C9F">
        <w:rPr>
          <w:rFonts w:ascii="Lato" w:eastAsia="Times New Roman" w:hAnsi="Lato" w:cs="Arial"/>
          <w:spacing w:val="4"/>
          <w:lang w:eastAsia="zh-CN"/>
        </w:rPr>
        <w:t xml:space="preserve">część </w:t>
      </w:r>
      <w:r w:rsidR="001171C3" w:rsidRPr="00E65B90">
        <w:rPr>
          <w:rFonts w:ascii="Lato" w:eastAsia="Times New Roman" w:hAnsi="Lato" w:cs="Arial"/>
          <w:spacing w:val="4"/>
          <w:lang w:eastAsia="zh-CN"/>
        </w:rPr>
        <w:t>załącznik</w:t>
      </w:r>
      <w:r w:rsidR="00AF4776" w:rsidRPr="00481C9F">
        <w:rPr>
          <w:rFonts w:ascii="Lato" w:eastAsia="Times New Roman" w:hAnsi="Lato" w:cs="Arial"/>
          <w:spacing w:val="4"/>
          <w:lang w:eastAsia="zh-CN"/>
        </w:rPr>
        <w:t>a</w:t>
      </w:r>
      <w:r w:rsidR="001171C3" w:rsidRPr="00E65B90">
        <w:rPr>
          <w:rFonts w:ascii="Lato" w:eastAsia="Times New Roman" w:hAnsi="Lato" w:cs="Arial"/>
          <w:spacing w:val="4"/>
          <w:lang w:eastAsia="zh-CN"/>
        </w:rPr>
        <w:t xml:space="preserve"> nr 3 do zaskarżonej decyzji,</w:t>
      </w:r>
    </w:p>
    <w:p w14:paraId="220A2D24" w14:textId="344D945B" w:rsidR="009B687C" w:rsidRPr="00481C9F" w:rsidRDefault="00481C9F" w:rsidP="00C74820">
      <w:pPr>
        <w:numPr>
          <w:ilvl w:val="0"/>
          <w:numId w:val="45"/>
        </w:numPr>
        <w:spacing w:after="240" w:line="240" w:lineRule="exact"/>
        <w:ind w:left="567" w:hanging="207"/>
        <w:jc w:val="both"/>
        <w:rPr>
          <w:rFonts w:ascii="Lato" w:eastAsia="Times New Roman" w:hAnsi="Lato" w:cs="Arial"/>
          <w:spacing w:val="4"/>
          <w:lang w:eastAsia="pl-PL"/>
        </w:rPr>
      </w:pPr>
      <w:r w:rsidRPr="00E65B90">
        <w:rPr>
          <w:rFonts w:ascii="Lato" w:eastAsia="Times New Roman" w:hAnsi="Lato" w:cs="Arial"/>
          <w:spacing w:val="4"/>
          <w:lang w:eastAsia="pl-PL"/>
        </w:rPr>
        <w:t xml:space="preserve">stronę tytułową i strony 2-9 </w:t>
      </w:r>
      <w:r w:rsidR="009B687C" w:rsidRPr="00481C9F">
        <w:rPr>
          <w:rFonts w:ascii="Lato" w:eastAsia="Times New Roman" w:hAnsi="Lato" w:cs="Arial"/>
          <w:spacing w:val="4"/>
          <w:lang w:eastAsia="pl-PL"/>
        </w:rPr>
        <w:t>projektu architektoniczno-budowlanego (tom II.II/08 – branża mostowa – obiekt PZMz-8)</w:t>
      </w:r>
      <w:r w:rsidR="009B687C" w:rsidRPr="00E65B90">
        <w:rPr>
          <w:rFonts w:ascii="Lato" w:eastAsia="Times New Roman" w:hAnsi="Lato" w:cs="Arial"/>
          <w:spacing w:val="4"/>
          <w:lang w:eastAsia="zh-CN"/>
        </w:rPr>
        <w:t xml:space="preserve">, stanowiącego </w:t>
      </w:r>
      <w:r w:rsidR="00AF4776" w:rsidRPr="00481C9F">
        <w:rPr>
          <w:rFonts w:ascii="Lato" w:eastAsia="Times New Roman" w:hAnsi="Lato" w:cs="Arial"/>
          <w:spacing w:val="4"/>
          <w:lang w:eastAsia="zh-CN"/>
        </w:rPr>
        <w:t xml:space="preserve">część </w:t>
      </w:r>
      <w:r w:rsidR="009B687C" w:rsidRPr="00E65B90">
        <w:rPr>
          <w:rFonts w:ascii="Lato" w:eastAsia="Times New Roman" w:hAnsi="Lato" w:cs="Arial"/>
          <w:spacing w:val="4"/>
          <w:lang w:eastAsia="zh-CN"/>
        </w:rPr>
        <w:t>załącznik</w:t>
      </w:r>
      <w:r w:rsidR="00AF4776" w:rsidRPr="00481C9F">
        <w:rPr>
          <w:rFonts w:ascii="Lato" w:eastAsia="Times New Roman" w:hAnsi="Lato" w:cs="Arial"/>
          <w:spacing w:val="4"/>
          <w:lang w:eastAsia="zh-CN"/>
        </w:rPr>
        <w:t>a</w:t>
      </w:r>
      <w:r w:rsidR="009B687C" w:rsidRPr="00E65B90">
        <w:rPr>
          <w:rFonts w:ascii="Lato" w:eastAsia="Times New Roman" w:hAnsi="Lato" w:cs="Arial"/>
          <w:spacing w:val="4"/>
          <w:lang w:eastAsia="zh-CN"/>
        </w:rPr>
        <w:t xml:space="preserve"> nr 3 do zaskarżonej decyzji,</w:t>
      </w:r>
    </w:p>
    <w:p w14:paraId="0F78BBD6" w14:textId="639D6DDE" w:rsidR="009B687C" w:rsidRPr="00481C9F" w:rsidRDefault="00481C9F" w:rsidP="00C74820">
      <w:pPr>
        <w:numPr>
          <w:ilvl w:val="0"/>
          <w:numId w:val="45"/>
        </w:numPr>
        <w:spacing w:after="240" w:line="240" w:lineRule="exact"/>
        <w:ind w:left="567" w:hanging="207"/>
        <w:jc w:val="both"/>
        <w:rPr>
          <w:rFonts w:ascii="Lato" w:eastAsia="Times New Roman" w:hAnsi="Lato" w:cs="Arial"/>
          <w:spacing w:val="4"/>
          <w:lang w:eastAsia="pl-PL"/>
        </w:rPr>
      </w:pPr>
      <w:bookmarkStart w:id="22" w:name="_Hlk175660863"/>
      <w:r w:rsidRPr="00E65B90">
        <w:rPr>
          <w:rFonts w:ascii="Lato" w:eastAsia="Times New Roman" w:hAnsi="Lato" w:cs="Arial"/>
          <w:spacing w:val="4"/>
          <w:lang w:eastAsia="pl-PL"/>
        </w:rPr>
        <w:t xml:space="preserve">stronę tytułową i strony 2-9 </w:t>
      </w:r>
      <w:r w:rsidR="009B687C" w:rsidRPr="00481C9F">
        <w:rPr>
          <w:rFonts w:ascii="Lato" w:eastAsia="Times New Roman" w:hAnsi="Lato" w:cs="Arial"/>
          <w:spacing w:val="4"/>
          <w:lang w:eastAsia="pl-PL"/>
        </w:rPr>
        <w:t>projektu architektoniczno-budowlanego (tom II.II/09 – branża mostowa – obiekt ES-6D)</w:t>
      </w:r>
      <w:r w:rsidR="009B687C" w:rsidRPr="00F7314B">
        <w:rPr>
          <w:rFonts w:ascii="Lato" w:eastAsia="Times New Roman" w:hAnsi="Lato" w:cs="Arial"/>
          <w:spacing w:val="4"/>
          <w:lang w:eastAsia="zh-CN"/>
        </w:rPr>
        <w:t xml:space="preserve">, stanowiącego </w:t>
      </w:r>
      <w:r w:rsidR="00AF4776" w:rsidRPr="00481C9F">
        <w:rPr>
          <w:rFonts w:ascii="Lato" w:eastAsia="Times New Roman" w:hAnsi="Lato" w:cs="Arial"/>
          <w:spacing w:val="4"/>
          <w:lang w:eastAsia="zh-CN"/>
        </w:rPr>
        <w:t xml:space="preserve">część </w:t>
      </w:r>
      <w:r w:rsidR="009B687C" w:rsidRPr="00E65B90">
        <w:rPr>
          <w:rFonts w:ascii="Lato" w:eastAsia="Times New Roman" w:hAnsi="Lato" w:cs="Arial"/>
          <w:spacing w:val="4"/>
          <w:lang w:eastAsia="zh-CN"/>
        </w:rPr>
        <w:t>załącznik</w:t>
      </w:r>
      <w:r w:rsidR="00AF4776" w:rsidRPr="00481C9F">
        <w:rPr>
          <w:rFonts w:ascii="Lato" w:eastAsia="Times New Roman" w:hAnsi="Lato" w:cs="Arial"/>
          <w:spacing w:val="4"/>
          <w:lang w:eastAsia="zh-CN"/>
        </w:rPr>
        <w:t>a</w:t>
      </w:r>
      <w:r w:rsidR="009B687C" w:rsidRPr="00E65B90">
        <w:rPr>
          <w:rFonts w:ascii="Lato" w:eastAsia="Times New Roman" w:hAnsi="Lato" w:cs="Arial"/>
          <w:spacing w:val="4"/>
          <w:lang w:eastAsia="zh-CN"/>
        </w:rPr>
        <w:t xml:space="preserve"> nr 3 do zaskarżonej decyzji,</w:t>
      </w:r>
    </w:p>
    <w:bookmarkEnd w:id="22"/>
    <w:p w14:paraId="4225F392" w14:textId="428AE965" w:rsidR="009B687C" w:rsidRPr="00481C9F" w:rsidRDefault="00481C9F" w:rsidP="00C74820">
      <w:pPr>
        <w:numPr>
          <w:ilvl w:val="0"/>
          <w:numId w:val="45"/>
        </w:numPr>
        <w:spacing w:after="240" w:line="240" w:lineRule="exact"/>
        <w:ind w:left="567" w:hanging="207"/>
        <w:jc w:val="both"/>
        <w:rPr>
          <w:rFonts w:ascii="Lato" w:eastAsia="Times New Roman" w:hAnsi="Lato" w:cs="Arial"/>
          <w:spacing w:val="4"/>
          <w:lang w:eastAsia="pl-PL"/>
        </w:rPr>
      </w:pPr>
      <w:r w:rsidRPr="00F7314B">
        <w:rPr>
          <w:rFonts w:ascii="Lato" w:eastAsia="Times New Roman" w:hAnsi="Lato" w:cs="Arial"/>
          <w:spacing w:val="4"/>
          <w:lang w:eastAsia="pl-PL"/>
        </w:rPr>
        <w:lastRenderedPageBreak/>
        <w:t xml:space="preserve">stronę tytułową i strony 2-9 </w:t>
      </w:r>
      <w:r w:rsidR="009B687C" w:rsidRPr="00481C9F">
        <w:rPr>
          <w:rFonts w:ascii="Lato" w:eastAsia="Times New Roman" w:hAnsi="Lato" w:cs="Arial"/>
          <w:spacing w:val="4"/>
          <w:lang w:eastAsia="pl-PL"/>
        </w:rPr>
        <w:t>projektu architektoniczno-budowlanego (tom II.II/10 – branża mostowa – obiekt PZMz-7)</w:t>
      </w:r>
      <w:r w:rsidR="009B687C" w:rsidRPr="00F7314B">
        <w:rPr>
          <w:rFonts w:ascii="Lato" w:eastAsia="Times New Roman" w:hAnsi="Lato" w:cs="Arial"/>
          <w:spacing w:val="4"/>
          <w:lang w:eastAsia="zh-CN"/>
        </w:rPr>
        <w:t xml:space="preserve">, stanowiącego </w:t>
      </w:r>
      <w:r w:rsidR="00AF4776" w:rsidRPr="00481C9F">
        <w:rPr>
          <w:rFonts w:ascii="Lato" w:eastAsia="Times New Roman" w:hAnsi="Lato" w:cs="Arial"/>
          <w:spacing w:val="4"/>
          <w:lang w:eastAsia="zh-CN"/>
        </w:rPr>
        <w:t xml:space="preserve">część </w:t>
      </w:r>
      <w:r w:rsidR="009B687C" w:rsidRPr="00F7314B">
        <w:rPr>
          <w:rFonts w:ascii="Lato" w:eastAsia="Times New Roman" w:hAnsi="Lato" w:cs="Arial"/>
          <w:spacing w:val="4"/>
          <w:lang w:eastAsia="zh-CN"/>
        </w:rPr>
        <w:t>załącznik</w:t>
      </w:r>
      <w:r w:rsidR="00AF4776" w:rsidRPr="00481C9F">
        <w:rPr>
          <w:rFonts w:ascii="Lato" w:eastAsia="Times New Roman" w:hAnsi="Lato" w:cs="Arial"/>
          <w:spacing w:val="4"/>
          <w:lang w:eastAsia="zh-CN"/>
        </w:rPr>
        <w:t>a</w:t>
      </w:r>
      <w:r w:rsidR="009B687C" w:rsidRPr="00F7314B">
        <w:rPr>
          <w:rFonts w:ascii="Lato" w:eastAsia="Times New Roman" w:hAnsi="Lato" w:cs="Arial"/>
          <w:spacing w:val="4"/>
          <w:lang w:eastAsia="zh-CN"/>
        </w:rPr>
        <w:t xml:space="preserve"> nr 3 do zaskarżonej decyzji,</w:t>
      </w:r>
    </w:p>
    <w:p w14:paraId="056620E9" w14:textId="1AA49BAE" w:rsidR="003743EC" w:rsidRPr="00481C9F" w:rsidRDefault="00481C9F" w:rsidP="00C74820">
      <w:pPr>
        <w:numPr>
          <w:ilvl w:val="0"/>
          <w:numId w:val="45"/>
        </w:numPr>
        <w:spacing w:after="240" w:line="240" w:lineRule="exact"/>
        <w:ind w:left="567" w:hanging="207"/>
        <w:jc w:val="both"/>
        <w:rPr>
          <w:rFonts w:ascii="Lato" w:eastAsia="Times New Roman" w:hAnsi="Lato" w:cs="Arial"/>
          <w:spacing w:val="4"/>
          <w:lang w:eastAsia="pl-PL"/>
        </w:rPr>
      </w:pPr>
      <w:r w:rsidRPr="00F7314B">
        <w:rPr>
          <w:rFonts w:ascii="Lato" w:eastAsia="Times New Roman" w:hAnsi="Lato" w:cs="Arial"/>
          <w:spacing w:val="4"/>
          <w:lang w:eastAsia="pl-PL"/>
        </w:rPr>
        <w:t xml:space="preserve">stronę tytułową i strony 2-9 </w:t>
      </w:r>
      <w:r w:rsidR="003743EC" w:rsidRPr="00481C9F">
        <w:rPr>
          <w:rFonts w:ascii="Lato" w:eastAsia="Times New Roman" w:hAnsi="Lato" w:cs="Arial"/>
          <w:spacing w:val="4"/>
          <w:lang w:eastAsia="pl-PL"/>
        </w:rPr>
        <w:t>projektu architektoniczno-budowlanego (tom II.II/12 – branża mostowa – obiekt WD-9)</w:t>
      </w:r>
      <w:r w:rsidR="003743EC" w:rsidRPr="00F7314B">
        <w:rPr>
          <w:rFonts w:ascii="Lato" w:eastAsia="Times New Roman" w:hAnsi="Lato" w:cs="Arial"/>
          <w:spacing w:val="4"/>
          <w:lang w:eastAsia="zh-CN"/>
        </w:rPr>
        <w:t xml:space="preserve">, stanowiącego </w:t>
      </w:r>
      <w:r w:rsidR="00AF4776" w:rsidRPr="00481C9F">
        <w:rPr>
          <w:rFonts w:ascii="Lato" w:eastAsia="Times New Roman" w:hAnsi="Lato" w:cs="Arial"/>
          <w:spacing w:val="4"/>
          <w:lang w:eastAsia="zh-CN"/>
        </w:rPr>
        <w:t xml:space="preserve">część </w:t>
      </w:r>
      <w:r w:rsidR="003743EC" w:rsidRPr="00F7314B">
        <w:rPr>
          <w:rFonts w:ascii="Lato" w:eastAsia="Times New Roman" w:hAnsi="Lato" w:cs="Arial"/>
          <w:spacing w:val="4"/>
          <w:lang w:eastAsia="zh-CN"/>
        </w:rPr>
        <w:t>załącznik</w:t>
      </w:r>
      <w:r w:rsidR="00AF4776" w:rsidRPr="00481C9F">
        <w:rPr>
          <w:rFonts w:ascii="Lato" w:eastAsia="Times New Roman" w:hAnsi="Lato" w:cs="Arial"/>
          <w:spacing w:val="4"/>
          <w:lang w:eastAsia="zh-CN"/>
        </w:rPr>
        <w:t>a</w:t>
      </w:r>
      <w:r w:rsidR="003743EC" w:rsidRPr="00F7314B">
        <w:rPr>
          <w:rFonts w:ascii="Lato" w:eastAsia="Times New Roman" w:hAnsi="Lato" w:cs="Arial"/>
          <w:spacing w:val="4"/>
          <w:lang w:eastAsia="zh-CN"/>
        </w:rPr>
        <w:t xml:space="preserve"> nr 3 do zaskarżonej decyzji,</w:t>
      </w:r>
    </w:p>
    <w:p w14:paraId="23A3E4B5" w14:textId="4E2697D9" w:rsidR="001722A9" w:rsidRPr="00481C9F" w:rsidRDefault="00481C9F" w:rsidP="00C74820">
      <w:pPr>
        <w:numPr>
          <w:ilvl w:val="0"/>
          <w:numId w:val="45"/>
        </w:numPr>
        <w:spacing w:after="240" w:line="240" w:lineRule="exact"/>
        <w:ind w:left="567" w:hanging="207"/>
        <w:jc w:val="both"/>
        <w:rPr>
          <w:rFonts w:ascii="Lato" w:eastAsia="Times New Roman" w:hAnsi="Lato" w:cs="Arial"/>
          <w:spacing w:val="4"/>
          <w:lang w:eastAsia="pl-PL"/>
        </w:rPr>
      </w:pPr>
      <w:r w:rsidRPr="00F7314B">
        <w:rPr>
          <w:rFonts w:ascii="Lato" w:eastAsia="Times New Roman" w:hAnsi="Lato" w:cs="Arial"/>
          <w:spacing w:val="4"/>
          <w:lang w:eastAsia="pl-PL"/>
        </w:rPr>
        <w:t xml:space="preserve">stronę tytułową i strony 2-9 </w:t>
      </w:r>
      <w:r w:rsidR="001722A9" w:rsidRPr="00481C9F">
        <w:rPr>
          <w:rFonts w:ascii="Lato" w:eastAsia="Times New Roman" w:hAnsi="Lato" w:cs="Arial"/>
          <w:spacing w:val="4"/>
          <w:lang w:eastAsia="pl-PL"/>
        </w:rPr>
        <w:t>projektu architektoniczno-budowlanego (tom II.II/13 – branża mostowa – obiekt PP-10)</w:t>
      </w:r>
      <w:r w:rsidR="001722A9" w:rsidRPr="00F7314B">
        <w:rPr>
          <w:rFonts w:ascii="Lato" w:eastAsia="Times New Roman" w:hAnsi="Lato" w:cs="Arial"/>
          <w:spacing w:val="4"/>
          <w:lang w:eastAsia="zh-CN"/>
        </w:rPr>
        <w:t xml:space="preserve">, stanowiącego </w:t>
      </w:r>
      <w:r w:rsidR="00AF4776" w:rsidRPr="00481C9F">
        <w:rPr>
          <w:rFonts w:ascii="Lato" w:eastAsia="Times New Roman" w:hAnsi="Lato" w:cs="Arial"/>
          <w:spacing w:val="4"/>
          <w:lang w:eastAsia="zh-CN"/>
        </w:rPr>
        <w:t xml:space="preserve">część </w:t>
      </w:r>
      <w:r w:rsidR="001722A9" w:rsidRPr="00F7314B">
        <w:rPr>
          <w:rFonts w:ascii="Lato" w:eastAsia="Times New Roman" w:hAnsi="Lato" w:cs="Arial"/>
          <w:spacing w:val="4"/>
          <w:lang w:eastAsia="zh-CN"/>
        </w:rPr>
        <w:t>załącznik</w:t>
      </w:r>
      <w:r w:rsidR="00AF4776" w:rsidRPr="00F7314B">
        <w:rPr>
          <w:rFonts w:ascii="Lato" w:eastAsia="Times New Roman" w:hAnsi="Lato" w:cs="Arial"/>
          <w:spacing w:val="4"/>
          <w:lang w:eastAsia="zh-CN"/>
        </w:rPr>
        <w:t>a</w:t>
      </w:r>
      <w:r w:rsidR="001722A9" w:rsidRPr="00F7314B">
        <w:rPr>
          <w:rFonts w:ascii="Lato" w:eastAsia="Times New Roman" w:hAnsi="Lato" w:cs="Arial"/>
          <w:spacing w:val="4"/>
          <w:lang w:eastAsia="zh-CN"/>
        </w:rPr>
        <w:t xml:space="preserve"> nr 3 do zaskarżonej decyzji,</w:t>
      </w:r>
    </w:p>
    <w:p w14:paraId="4414672F" w14:textId="3A703C03" w:rsidR="001722A9" w:rsidRPr="00481C9F" w:rsidRDefault="00481C9F" w:rsidP="00C74820">
      <w:pPr>
        <w:numPr>
          <w:ilvl w:val="0"/>
          <w:numId w:val="45"/>
        </w:numPr>
        <w:spacing w:after="240" w:line="240" w:lineRule="exact"/>
        <w:ind w:left="567" w:hanging="207"/>
        <w:jc w:val="both"/>
        <w:rPr>
          <w:rFonts w:ascii="Lato" w:eastAsia="Times New Roman" w:hAnsi="Lato" w:cs="Arial"/>
          <w:spacing w:val="4"/>
          <w:lang w:eastAsia="pl-PL"/>
        </w:rPr>
      </w:pPr>
      <w:r w:rsidRPr="00F7314B">
        <w:rPr>
          <w:rFonts w:ascii="Lato" w:eastAsia="Times New Roman" w:hAnsi="Lato" w:cs="Arial"/>
          <w:spacing w:val="4"/>
          <w:lang w:eastAsia="pl-PL"/>
        </w:rPr>
        <w:t xml:space="preserve">stronę tytułową i strony 2-9 </w:t>
      </w:r>
      <w:r w:rsidR="001722A9" w:rsidRPr="00481C9F">
        <w:rPr>
          <w:rFonts w:ascii="Lato" w:eastAsia="Times New Roman" w:hAnsi="Lato" w:cs="Arial"/>
          <w:spacing w:val="4"/>
          <w:lang w:eastAsia="pl-PL"/>
        </w:rPr>
        <w:t>projektu architektoniczno-budowlanego (tom II.II/14 – branża mostowa – obiekt PP-11)</w:t>
      </w:r>
      <w:r w:rsidR="001722A9" w:rsidRPr="00F7314B">
        <w:rPr>
          <w:rFonts w:ascii="Lato" w:eastAsia="Times New Roman" w:hAnsi="Lato" w:cs="Arial"/>
          <w:spacing w:val="4"/>
          <w:lang w:eastAsia="zh-CN"/>
        </w:rPr>
        <w:t xml:space="preserve">, stanowiącego </w:t>
      </w:r>
      <w:r w:rsidR="00AF4776" w:rsidRPr="00481C9F">
        <w:rPr>
          <w:rFonts w:ascii="Lato" w:eastAsia="Times New Roman" w:hAnsi="Lato" w:cs="Arial"/>
          <w:spacing w:val="4"/>
          <w:lang w:eastAsia="zh-CN"/>
        </w:rPr>
        <w:t xml:space="preserve">część </w:t>
      </w:r>
      <w:r w:rsidR="001722A9" w:rsidRPr="00F7314B">
        <w:rPr>
          <w:rFonts w:ascii="Lato" w:eastAsia="Times New Roman" w:hAnsi="Lato" w:cs="Arial"/>
          <w:spacing w:val="4"/>
          <w:lang w:eastAsia="zh-CN"/>
        </w:rPr>
        <w:t>załącznik</w:t>
      </w:r>
      <w:r w:rsidR="00AF4776" w:rsidRPr="00481C9F">
        <w:rPr>
          <w:rFonts w:ascii="Lato" w:eastAsia="Times New Roman" w:hAnsi="Lato" w:cs="Arial"/>
          <w:spacing w:val="4"/>
          <w:lang w:eastAsia="zh-CN"/>
        </w:rPr>
        <w:t>a</w:t>
      </w:r>
      <w:r w:rsidR="001722A9" w:rsidRPr="00F7314B">
        <w:rPr>
          <w:rFonts w:ascii="Lato" w:eastAsia="Times New Roman" w:hAnsi="Lato" w:cs="Arial"/>
          <w:spacing w:val="4"/>
          <w:lang w:eastAsia="zh-CN"/>
        </w:rPr>
        <w:t xml:space="preserve"> nr 3 do zaskarżonej decyzji,</w:t>
      </w:r>
    </w:p>
    <w:p w14:paraId="0E17913D" w14:textId="0A64DE6D" w:rsidR="001722A9" w:rsidRPr="00481C9F" w:rsidRDefault="00481C9F" w:rsidP="00C74820">
      <w:pPr>
        <w:numPr>
          <w:ilvl w:val="0"/>
          <w:numId w:val="45"/>
        </w:numPr>
        <w:spacing w:after="240" w:line="240" w:lineRule="exact"/>
        <w:ind w:left="567" w:hanging="207"/>
        <w:jc w:val="both"/>
        <w:rPr>
          <w:rFonts w:ascii="Lato" w:eastAsia="Times New Roman" w:hAnsi="Lato" w:cs="Arial"/>
          <w:spacing w:val="4"/>
          <w:lang w:eastAsia="pl-PL"/>
        </w:rPr>
      </w:pPr>
      <w:r w:rsidRPr="00F7314B">
        <w:rPr>
          <w:rFonts w:ascii="Lato" w:eastAsia="Times New Roman" w:hAnsi="Lato" w:cs="Arial"/>
          <w:spacing w:val="4"/>
          <w:lang w:eastAsia="pl-PL"/>
        </w:rPr>
        <w:t xml:space="preserve">stronę tytułową i strony 2-9 </w:t>
      </w:r>
      <w:r w:rsidR="001722A9" w:rsidRPr="00481C9F">
        <w:rPr>
          <w:rFonts w:ascii="Lato" w:eastAsia="Times New Roman" w:hAnsi="Lato" w:cs="Arial"/>
          <w:spacing w:val="4"/>
          <w:lang w:eastAsia="pl-PL"/>
        </w:rPr>
        <w:t>projektu architektoniczno-budowlanego (tom II.II/15 – branża mostowa – obiekt WD-12)</w:t>
      </w:r>
      <w:r w:rsidR="001722A9" w:rsidRPr="00F7314B">
        <w:rPr>
          <w:rFonts w:ascii="Lato" w:eastAsia="Times New Roman" w:hAnsi="Lato" w:cs="Arial"/>
          <w:spacing w:val="4"/>
          <w:lang w:eastAsia="zh-CN"/>
        </w:rPr>
        <w:t xml:space="preserve">, stanowiącego </w:t>
      </w:r>
      <w:r w:rsidR="003B5082" w:rsidRPr="00481C9F">
        <w:rPr>
          <w:rFonts w:ascii="Lato" w:eastAsia="Times New Roman" w:hAnsi="Lato" w:cs="Arial"/>
          <w:spacing w:val="4"/>
          <w:lang w:eastAsia="zh-CN"/>
        </w:rPr>
        <w:t xml:space="preserve">część </w:t>
      </w:r>
      <w:r w:rsidR="001722A9" w:rsidRPr="00F7314B">
        <w:rPr>
          <w:rFonts w:ascii="Lato" w:eastAsia="Times New Roman" w:hAnsi="Lato" w:cs="Arial"/>
          <w:spacing w:val="4"/>
          <w:lang w:eastAsia="zh-CN"/>
        </w:rPr>
        <w:t>załącznik</w:t>
      </w:r>
      <w:r w:rsidR="003B5082" w:rsidRPr="00481C9F">
        <w:rPr>
          <w:rFonts w:ascii="Lato" w:eastAsia="Times New Roman" w:hAnsi="Lato" w:cs="Arial"/>
          <w:spacing w:val="4"/>
          <w:lang w:eastAsia="zh-CN"/>
        </w:rPr>
        <w:t>a</w:t>
      </w:r>
      <w:r w:rsidR="001722A9" w:rsidRPr="00F7314B">
        <w:rPr>
          <w:rFonts w:ascii="Lato" w:eastAsia="Times New Roman" w:hAnsi="Lato" w:cs="Arial"/>
          <w:spacing w:val="4"/>
          <w:lang w:eastAsia="zh-CN"/>
        </w:rPr>
        <w:t xml:space="preserve"> nr 3 do zaskarżonej decyzji,</w:t>
      </w:r>
    </w:p>
    <w:p w14:paraId="3096E69B" w14:textId="36F3FDC3" w:rsidR="00507D59" w:rsidRPr="00481C9F" w:rsidRDefault="00481C9F" w:rsidP="00C74820">
      <w:pPr>
        <w:numPr>
          <w:ilvl w:val="0"/>
          <w:numId w:val="45"/>
        </w:numPr>
        <w:spacing w:after="240" w:line="240" w:lineRule="exact"/>
        <w:ind w:left="567" w:hanging="207"/>
        <w:jc w:val="both"/>
        <w:rPr>
          <w:rFonts w:ascii="Lato" w:eastAsia="Times New Roman" w:hAnsi="Lato" w:cs="Arial"/>
          <w:spacing w:val="4"/>
          <w:lang w:eastAsia="pl-PL"/>
        </w:rPr>
      </w:pPr>
      <w:r w:rsidRPr="00F7314B">
        <w:rPr>
          <w:rFonts w:ascii="Lato" w:eastAsia="Times New Roman" w:hAnsi="Lato" w:cs="Arial"/>
          <w:spacing w:val="4"/>
          <w:lang w:eastAsia="pl-PL"/>
        </w:rPr>
        <w:t xml:space="preserve">stronę tytułową i strony 2-9 </w:t>
      </w:r>
      <w:r w:rsidR="00507D59" w:rsidRPr="00481C9F">
        <w:rPr>
          <w:rFonts w:ascii="Lato" w:eastAsia="Times New Roman" w:hAnsi="Lato" w:cs="Arial"/>
          <w:spacing w:val="4"/>
          <w:lang w:eastAsia="pl-PL"/>
        </w:rPr>
        <w:t>projektu architektoniczno-budowlanego (tom II.II/16 – branża mostowa – obiekt WS-13)</w:t>
      </w:r>
      <w:r w:rsidR="00507D59" w:rsidRPr="00F7314B">
        <w:rPr>
          <w:rFonts w:ascii="Lato" w:eastAsia="Times New Roman" w:hAnsi="Lato" w:cs="Arial"/>
          <w:spacing w:val="4"/>
          <w:lang w:eastAsia="zh-CN"/>
        </w:rPr>
        <w:t xml:space="preserve">, stanowiącego </w:t>
      </w:r>
      <w:r w:rsidR="003B5082" w:rsidRPr="00481C9F">
        <w:rPr>
          <w:rFonts w:ascii="Lato" w:eastAsia="Times New Roman" w:hAnsi="Lato" w:cs="Arial"/>
          <w:spacing w:val="4"/>
          <w:lang w:eastAsia="zh-CN"/>
        </w:rPr>
        <w:t xml:space="preserve">część </w:t>
      </w:r>
      <w:r w:rsidR="00507D59" w:rsidRPr="00F7314B">
        <w:rPr>
          <w:rFonts w:ascii="Lato" w:eastAsia="Times New Roman" w:hAnsi="Lato" w:cs="Arial"/>
          <w:spacing w:val="4"/>
          <w:lang w:eastAsia="zh-CN"/>
        </w:rPr>
        <w:t>załącznik</w:t>
      </w:r>
      <w:r w:rsidR="003B5082" w:rsidRPr="00481C9F">
        <w:rPr>
          <w:rFonts w:ascii="Lato" w:eastAsia="Times New Roman" w:hAnsi="Lato" w:cs="Arial"/>
          <w:spacing w:val="4"/>
          <w:lang w:eastAsia="zh-CN"/>
        </w:rPr>
        <w:t>a</w:t>
      </w:r>
      <w:r w:rsidR="00507D59" w:rsidRPr="00F7314B">
        <w:rPr>
          <w:rFonts w:ascii="Lato" w:eastAsia="Times New Roman" w:hAnsi="Lato" w:cs="Arial"/>
          <w:spacing w:val="4"/>
          <w:lang w:eastAsia="zh-CN"/>
        </w:rPr>
        <w:t xml:space="preserve"> nr 3 do zaskarżonej decyzji,</w:t>
      </w:r>
    </w:p>
    <w:p w14:paraId="75AC365E" w14:textId="2487F86E" w:rsidR="00507D59" w:rsidRPr="00481C9F" w:rsidRDefault="00481C9F" w:rsidP="00C74820">
      <w:pPr>
        <w:numPr>
          <w:ilvl w:val="0"/>
          <w:numId w:val="45"/>
        </w:numPr>
        <w:spacing w:after="240" w:line="240" w:lineRule="exact"/>
        <w:ind w:left="567" w:hanging="207"/>
        <w:jc w:val="both"/>
        <w:rPr>
          <w:rFonts w:ascii="Lato" w:eastAsia="Times New Roman" w:hAnsi="Lato" w:cs="Arial"/>
          <w:spacing w:val="4"/>
          <w:lang w:eastAsia="pl-PL"/>
        </w:rPr>
      </w:pPr>
      <w:r w:rsidRPr="00F7314B">
        <w:rPr>
          <w:rFonts w:ascii="Lato" w:eastAsia="Times New Roman" w:hAnsi="Lato" w:cs="Arial"/>
          <w:spacing w:val="4"/>
          <w:lang w:eastAsia="pl-PL"/>
        </w:rPr>
        <w:t xml:space="preserve">stronę tytułową i strony 2-9 </w:t>
      </w:r>
      <w:r w:rsidR="00507D59" w:rsidRPr="00481C9F">
        <w:rPr>
          <w:rFonts w:ascii="Lato" w:eastAsia="Times New Roman" w:hAnsi="Lato" w:cs="Arial"/>
          <w:spacing w:val="4"/>
          <w:lang w:eastAsia="pl-PL"/>
        </w:rPr>
        <w:t>projektu architektoniczno-budowlanego (tom II.II/17 – branża mostowa – obiekt PZMz-15)</w:t>
      </w:r>
      <w:r w:rsidR="00507D59" w:rsidRPr="00F7314B">
        <w:rPr>
          <w:rFonts w:ascii="Lato" w:eastAsia="Times New Roman" w:hAnsi="Lato" w:cs="Arial"/>
          <w:spacing w:val="4"/>
          <w:lang w:eastAsia="zh-CN"/>
        </w:rPr>
        <w:t xml:space="preserve">, stanowiącego </w:t>
      </w:r>
      <w:r w:rsidR="003B5082" w:rsidRPr="00481C9F">
        <w:rPr>
          <w:rFonts w:ascii="Lato" w:eastAsia="Times New Roman" w:hAnsi="Lato" w:cs="Arial"/>
          <w:spacing w:val="4"/>
          <w:lang w:eastAsia="zh-CN"/>
        </w:rPr>
        <w:t xml:space="preserve">część </w:t>
      </w:r>
      <w:r w:rsidR="00507D59" w:rsidRPr="00F7314B">
        <w:rPr>
          <w:rFonts w:ascii="Lato" w:eastAsia="Times New Roman" w:hAnsi="Lato" w:cs="Arial"/>
          <w:spacing w:val="4"/>
          <w:lang w:eastAsia="zh-CN"/>
        </w:rPr>
        <w:t>załącznik</w:t>
      </w:r>
      <w:r w:rsidR="003B5082" w:rsidRPr="00481C9F">
        <w:rPr>
          <w:rFonts w:ascii="Lato" w:eastAsia="Times New Roman" w:hAnsi="Lato" w:cs="Arial"/>
          <w:spacing w:val="4"/>
          <w:lang w:eastAsia="zh-CN"/>
        </w:rPr>
        <w:t>a</w:t>
      </w:r>
      <w:r w:rsidR="00507D59" w:rsidRPr="00F7314B">
        <w:rPr>
          <w:rFonts w:ascii="Lato" w:eastAsia="Times New Roman" w:hAnsi="Lato" w:cs="Arial"/>
          <w:spacing w:val="4"/>
          <w:lang w:eastAsia="zh-CN"/>
        </w:rPr>
        <w:t xml:space="preserve"> nr 3 do zaskarżonej decyzji,</w:t>
      </w:r>
    </w:p>
    <w:p w14:paraId="0FA81E70" w14:textId="1D623352" w:rsidR="008453A5" w:rsidRPr="00481C9F" w:rsidRDefault="00481C9F" w:rsidP="00C74820">
      <w:pPr>
        <w:numPr>
          <w:ilvl w:val="0"/>
          <w:numId w:val="45"/>
        </w:numPr>
        <w:spacing w:after="240" w:line="240" w:lineRule="exact"/>
        <w:ind w:left="567" w:hanging="207"/>
        <w:jc w:val="both"/>
        <w:rPr>
          <w:rFonts w:ascii="Lato" w:eastAsia="Times New Roman" w:hAnsi="Lato" w:cs="Arial"/>
          <w:spacing w:val="4"/>
          <w:lang w:eastAsia="pl-PL"/>
        </w:rPr>
      </w:pPr>
      <w:r w:rsidRPr="00F7314B">
        <w:rPr>
          <w:rFonts w:ascii="Lato" w:eastAsia="Times New Roman" w:hAnsi="Lato" w:cs="Arial"/>
          <w:spacing w:val="4"/>
          <w:lang w:eastAsia="pl-PL"/>
        </w:rPr>
        <w:t xml:space="preserve">stronę tytułową i strony 2-9 </w:t>
      </w:r>
      <w:r w:rsidR="008453A5" w:rsidRPr="00481C9F">
        <w:rPr>
          <w:rFonts w:ascii="Lato" w:eastAsia="Times New Roman" w:hAnsi="Lato" w:cs="Arial"/>
          <w:spacing w:val="4"/>
          <w:lang w:eastAsia="pl-PL"/>
        </w:rPr>
        <w:t>projektu architektoniczno-budowlanego (tom II.II/18 – branża mostowa – obiekt MS-16)</w:t>
      </w:r>
      <w:r w:rsidR="008453A5" w:rsidRPr="00F7314B">
        <w:rPr>
          <w:rFonts w:ascii="Lato" w:eastAsia="Times New Roman" w:hAnsi="Lato" w:cs="Arial"/>
          <w:spacing w:val="4"/>
          <w:lang w:eastAsia="zh-CN"/>
        </w:rPr>
        <w:t xml:space="preserve">, stanowiącego </w:t>
      </w:r>
      <w:r w:rsidR="003B5082" w:rsidRPr="00481C9F">
        <w:rPr>
          <w:rFonts w:ascii="Lato" w:eastAsia="Times New Roman" w:hAnsi="Lato" w:cs="Arial"/>
          <w:spacing w:val="4"/>
          <w:lang w:eastAsia="zh-CN"/>
        </w:rPr>
        <w:t xml:space="preserve">część </w:t>
      </w:r>
      <w:r w:rsidR="008453A5" w:rsidRPr="00F7314B">
        <w:rPr>
          <w:rFonts w:ascii="Lato" w:eastAsia="Times New Roman" w:hAnsi="Lato" w:cs="Arial"/>
          <w:spacing w:val="4"/>
          <w:lang w:eastAsia="zh-CN"/>
        </w:rPr>
        <w:t>załącznik</w:t>
      </w:r>
      <w:r w:rsidR="003B5082" w:rsidRPr="00481C9F">
        <w:rPr>
          <w:rFonts w:ascii="Lato" w:eastAsia="Times New Roman" w:hAnsi="Lato" w:cs="Arial"/>
          <w:spacing w:val="4"/>
          <w:lang w:eastAsia="zh-CN"/>
        </w:rPr>
        <w:t>a</w:t>
      </w:r>
      <w:r w:rsidR="008453A5" w:rsidRPr="00F7314B">
        <w:rPr>
          <w:rFonts w:ascii="Lato" w:eastAsia="Times New Roman" w:hAnsi="Lato" w:cs="Arial"/>
          <w:spacing w:val="4"/>
          <w:lang w:eastAsia="zh-CN"/>
        </w:rPr>
        <w:t xml:space="preserve"> nr 3 do zaskarżonej decyzji,</w:t>
      </w:r>
    </w:p>
    <w:p w14:paraId="5C8B9CCA" w14:textId="5C35C7A6" w:rsidR="00113158" w:rsidRPr="00481C9F" w:rsidRDefault="00481C9F" w:rsidP="00C74820">
      <w:pPr>
        <w:numPr>
          <w:ilvl w:val="0"/>
          <w:numId w:val="45"/>
        </w:numPr>
        <w:spacing w:after="240" w:line="240" w:lineRule="exact"/>
        <w:ind w:left="567" w:hanging="207"/>
        <w:jc w:val="both"/>
        <w:rPr>
          <w:rFonts w:ascii="Lato" w:eastAsia="Times New Roman" w:hAnsi="Lato" w:cs="Arial"/>
          <w:spacing w:val="4"/>
          <w:lang w:eastAsia="pl-PL"/>
        </w:rPr>
      </w:pPr>
      <w:r w:rsidRPr="00F7314B">
        <w:rPr>
          <w:rFonts w:ascii="Lato" w:eastAsia="Times New Roman" w:hAnsi="Lato" w:cs="Arial"/>
          <w:spacing w:val="4"/>
          <w:lang w:eastAsia="pl-PL"/>
        </w:rPr>
        <w:t xml:space="preserve">stronę tytułową i strony 2-9 </w:t>
      </w:r>
      <w:r w:rsidR="00113158" w:rsidRPr="00481C9F">
        <w:rPr>
          <w:rFonts w:ascii="Lato" w:eastAsia="Times New Roman" w:hAnsi="Lato" w:cs="Arial"/>
          <w:spacing w:val="4"/>
          <w:lang w:eastAsia="pl-PL"/>
        </w:rPr>
        <w:t>projektu architektoniczno-budowlanego (tom II.II/19 – branża mostowa – obiekt PZGs-17)</w:t>
      </w:r>
      <w:r w:rsidR="00113158" w:rsidRPr="00F7314B">
        <w:rPr>
          <w:rFonts w:ascii="Lato" w:eastAsia="Times New Roman" w:hAnsi="Lato" w:cs="Arial"/>
          <w:spacing w:val="4"/>
          <w:lang w:eastAsia="zh-CN"/>
        </w:rPr>
        <w:t xml:space="preserve">, stanowiącego </w:t>
      </w:r>
      <w:r w:rsidR="003B5082" w:rsidRPr="00481C9F">
        <w:rPr>
          <w:rFonts w:ascii="Lato" w:eastAsia="Times New Roman" w:hAnsi="Lato" w:cs="Arial"/>
          <w:spacing w:val="4"/>
          <w:lang w:eastAsia="zh-CN"/>
        </w:rPr>
        <w:t xml:space="preserve">część </w:t>
      </w:r>
      <w:r w:rsidR="00113158" w:rsidRPr="00F7314B">
        <w:rPr>
          <w:rFonts w:ascii="Lato" w:eastAsia="Times New Roman" w:hAnsi="Lato" w:cs="Arial"/>
          <w:spacing w:val="4"/>
          <w:lang w:eastAsia="zh-CN"/>
        </w:rPr>
        <w:t>załącznik</w:t>
      </w:r>
      <w:r w:rsidR="003B5082" w:rsidRPr="00481C9F">
        <w:rPr>
          <w:rFonts w:ascii="Lato" w:eastAsia="Times New Roman" w:hAnsi="Lato" w:cs="Arial"/>
          <w:spacing w:val="4"/>
          <w:lang w:eastAsia="zh-CN"/>
        </w:rPr>
        <w:t>a</w:t>
      </w:r>
      <w:r w:rsidR="00113158" w:rsidRPr="00F7314B">
        <w:rPr>
          <w:rFonts w:ascii="Lato" w:eastAsia="Times New Roman" w:hAnsi="Lato" w:cs="Arial"/>
          <w:spacing w:val="4"/>
          <w:lang w:eastAsia="zh-CN"/>
        </w:rPr>
        <w:t xml:space="preserve"> nr 3 do zaskarżonej decyzji,</w:t>
      </w:r>
    </w:p>
    <w:p w14:paraId="18A7F0FE" w14:textId="511E98CC" w:rsidR="00113158" w:rsidRPr="00481C9F" w:rsidRDefault="00481C9F" w:rsidP="00C74820">
      <w:pPr>
        <w:numPr>
          <w:ilvl w:val="0"/>
          <w:numId w:val="45"/>
        </w:numPr>
        <w:spacing w:after="240" w:line="240" w:lineRule="exact"/>
        <w:ind w:left="567" w:hanging="207"/>
        <w:jc w:val="both"/>
        <w:rPr>
          <w:rFonts w:ascii="Lato" w:eastAsia="Times New Roman" w:hAnsi="Lato" w:cs="Arial"/>
          <w:spacing w:val="4"/>
          <w:lang w:eastAsia="pl-PL"/>
        </w:rPr>
      </w:pPr>
      <w:bookmarkStart w:id="23" w:name="_Hlk175667154"/>
      <w:r w:rsidRPr="00F7314B">
        <w:rPr>
          <w:rFonts w:ascii="Lato" w:eastAsia="Times New Roman" w:hAnsi="Lato" w:cs="Arial"/>
          <w:spacing w:val="4"/>
          <w:lang w:eastAsia="pl-PL"/>
        </w:rPr>
        <w:t xml:space="preserve">stronę tytułową i strony 2-9 </w:t>
      </w:r>
      <w:r w:rsidR="00113158" w:rsidRPr="00481C9F">
        <w:rPr>
          <w:rFonts w:ascii="Lato" w:eastAsia="Times New Roman" w:hAnsi="Lato" w:cs="Arial"/>
          <w:spacing w:val="4"/>
          <w:lang w:eastAsia="pl-PL"/>
        </w:rPr>
        <w:t>projektu architektoniczno-budowlanego (tom II.II/20 – branża mostowa – obiekt PZMz-18)</w:t>
      </w:r>
      <w:r w:rsidR="00113158" w:rsidRPr="00F7314B">
        <w:rPr>
          <w:rFonts w:ascii="Lato" w:eastAsia="Times New Roman" w:hAnsi="Lato" w:cs="Arial"/>
          <w:spacing w:val="4"/>
          <w:lang w:eastAsia="zh-CN"/>
        </w:rPr>
        <w:t xml:space="preserve">, stanowiącego </w:t>
      </w:r>
      <w:r w:rsidR="003B5082" w:rsidRPr="00481C9F">
        <w:rPr>
          <w:rFonts w:ascii="Lato" w:eastAsia="Times New Roman" w:hAnsi="Lato" w:cs="Arial"/>
          <w:spacing w:val="4"/>
          <w:lang w:eastAsia="zh-CN"/>
        </w:rPr>
        <w:t xml:space="preserve">część </w:t>
      </w:r>
      <w:r w:rsidR="00113158" w:rsidRPr="00F7314B">
        <w:rPr>
          <w:rFonts w:ascii="Lato" w:eastAsia="Times New Roman" w:hAnsi="Lato" w:cs="Arial"/>
          <w:spacing w:val="4"/>
          <w:lang w:eastAsia="zh-CN"/>
        </w:rPr>
        <w:t>załącznik</w:t>
      </w:r>
      <w:r w:rsidR="003B5082" w:rsidRPr="00481C9F">
        <w:rPr>
          <w:rFonts w:ascii="Lato" w:eastAsia="Times New Roman" w:hAnsi="Lato" w:cs="Arial"/>
          <w:spacing w:val="4"/>
          <w:lang w:eastAsia="zh-CN"/>
        </w:rPr>
        <w:t>a</w:t>
      </w:r>
      <w:r w:rsidR="00113158" w:rsidRPr="00F7314B">
        <w:rPr>
          <w:rFonts w:ascii="Lato" w:eastAsia="Times New Roman" w:hAnsi="Lato" w:cs="Arial"/>
          <w:spacing w:val="4"/>
          <w:lang w:eastAsia="zh-CN"/>
        </w:rPr>
        <w:t xml:space="preserve"> nr 3 do zaskarżonej decyzji,</w:t>
      </w:r>
    </w:p>
    <w:bookmarkEnd w:id="23"/>
    <w:p w14:paraId="19F1419E" w14:textId="5BD12318" w:rsidR="00113158" w:rsidRPr="00481C9F" w:rsidRDefault="00481C9F" w:rsidP="00C74820">
      <w:pPr>
        <w:numPr>
          <w:ilvl w:val="0"/>
          <w:numId w:val="45"/>
        </w:numPr>
        <w:spacing w:after="240" w:line="240" w:lineRule="exact"/>
        <w:ind w:left="567" w:hanging="207"/>
        <w:jc w:val="both"/>
        <w:rPr>
          <w:rFonts w:ascii="Lato" w:eastAsia="Times New Roman" w:hAnsi="Lato" w:cs="Arial"/>
          <w:spacing w:val="4"/>
          <w:lang w:eastAsia="pl-PL"/>
        </w:rPr>
      </w:pPr>
      <w:r w:rsidRPr="00F7314B">
        <w:rPr>
          <w:rFonts w:ascii="Lato" w:eastAsia="Times New Roman" w:hAnsi="Lato" w:cs="Arial"/>
          <w:spacing w:val="4"/>
          <w:lang w:eastAsia="pl-PL"/>
        </w:rPr>
        <w:t xml:space="preserve">stronę tytułową i strony 2-9 </w:t>
      </w:r>
      <w:r w:rsidR="00113158" w:rsidRPr="00481C9F">
        <w:rPr>
          <w:rFonts w:ascii="Lato" w:eastAsia="Times New Roman" w:hAnsi="Lato" w:cs="Arial"/>
          <w:spacing w:val="4"/>
          <w:lang w:eastAsia="pl-PL"/>
        </w:rPr>
        <w:t>projektu architektoniczno-budowlanego (tom II.II/21 – branża mostowa – obiekt PZMz-19)</w:t>
      </w:r>
      <w:r w:rsidR="00113158" w:rsidRPr="00F7314B">
        <w:rPr>
          <w:rFonts w:ascii="Lato" w:eastAsia="Times New Roman" w:hAnsi="Lato" w:cs="Arial"/>
          <w:spacing w:val="4"/>
          <w:lang w:eastAsia="zh-CN"/>
        </w:rPr>
        <w:t xml:space="preserve">, stanowiącego </w:t>
      </w:r>
      <w:r w:rsidR="003B5082" w:rsidRPr="00481C9F">
        <w:rPr>
          <w:rFonts w:ascii="Lato" w:eastAsia="Times New Roman" w:hAnsi="Lato" w:cs="Arial"/>
          <w:spacing w:val="4"/>
          <w:lang w:eastAsia="zh-CN"/>
        </w:rPr>
        <w:t xml:space="preserve">część </w:t>
      </w:r>
      <w:r w:rsidR="00113158" w:rsidRPr="00F7314B">
        <w:rPr>
          <w:rFonts w:ascii="Lato" w:eastAsia="Times New Roman" w:hAnsi="Lato" w:cs="Arial"/>
          <w:spacing w:val="4"/>
          <w:lang w:eastAsia="zh-CN"/>
        </w:rPr>
        <w:t>załącznik</w:t>
      </w:r>
      <w:r w:rsidR="003B5082" w:rsidRPr="00481C9F">
        <w:rPr>
          <w:rFonts w:ascii="Lato" w:eastAsia="Times New Roman" w:hAnsi="Lato" w:cs="Arial"/>
          <w:spacing w:val="4"/>
          <w:lang w:eastAsia="zh-CN"/>
        </w:rPr>
        <w:t>a</w:t>
      </w:r>
      <w:r w:rsidR="00113158" w:rsidRPr="00F7314B">
        <w:rPr>
          <w:rFonts w:ascii="Lato" w:eastAsia="Times New Roman" w:hAnsi="Lato" w:cs="Arial"/>
          <w:spacing w:val="4"/>
          <w:lang w:eastAsia="zh-CN"/>
        </w:rPr>
        <w:t xml:space="preserve"> nr 3 do zaskarżonej decyzji,</w:t>
      </w:r>
    </w:p>
    <w:p w14:paraId="3D25B662" w14:textId="1AA17F39" w:rsidR="00113158" w:rsidRPr="00481C9F" w:rsidRDefault="00481C9F" w:rsidP="00C74820">
      <w:pPr>
        <w:numPr>
          <w:ilvl w:val="0"/>
          <w:numId w:val="45"/>
        </w:numPr>
        <w:spacing w:after="240" w:line="240" w:lineRule="exact"/>
        <w:ind w:left="567" w:hanging="207"/>
        <w:jc w:val="both"/>
        <w:rPr>
          <w:rFonts w:ascii="Lato" w:eastAsia="Times New Roman" w:hAnsi="Lato" w:cs="Arial"/>
          <w:spacing w:val="4"/>
          <w:lang w:eastAsia="pl-PL"/>
        </w:rPr>
      </w:pPr>
      <w:bookmarkStart w:id="24" w:name="_Hlk175667428"/>
      <w:r w:rsidRPr="00F7314B">
        <w:rPr>
          <w:rFonts w:ascii="Lato" w:eastAsia="Times New Roman" w:hAnsi="Lato" w:cs="Arial"/>
          <w:spacing w:val="4"/>
          <w:lang w:eastAsia="pl-PL"/>
        </w:rPr>
        <w:t xml:space="preserve">stronę tytułową i strony 2-9 </w:t>
      </w:r>
      <w:r w:rsidR="00113158" w:rsidRPr="00481C9F">
        <w:rPr>
          <w:rFonts w:ascii="Lato" w:eastAsia="Times New Roman" w:hAnsi="Lato" w:cs="Arial"/>
          <w:spacing w:val="4"/>
          <w:lang w:eastAsia="pl-PL"/>
        </w:rPr>
        <w:t>projektu architektoniczno-budowlanego (tom II.II/22 – branża mostowa – obiekt WD-20)</w:t>
      </w:r>
      <w:r w:rsidR="00C32B45">
        <w:rPr>
          <w:rFonts w:ascii="Lato" w:eastAsia="Times New Roman" w:hAnsi="Lato" w:cs="Arial"/>
          <w:spacing w:val="4"/>
          <w:lang w:eastAsia="pl-PL"/>
        </w:rPr>
        <w:t xml:space="preserve">, </w:t>
      </w:r>
      <w:r w:rsidR="00113158" w:rsidRPr="00F7314B">
        <w:rPr>
          <w:rFonts w:ascii="Lato" w:eastAsia="Times New Roman" w:hAnsi="Lato" w:cs="Arial"/>
          <w:spacing w:val="4"/>
          <w:lang w:eastAsia="zh-CN"/>
        </w:rPr>
        <w:t xml:space="preserve">stanowiącego </w:t>
      </w:r>
      <w:r w:rsidR="003B5082" w:rsidRPr="00481C9F">
        <w:rPr>
          <w:rFonts w:ascii="Lato" w:eastAsia="Times New Roman" w:hAnsi="Lato" w:cs="Arial"/>
          <w:spacing w:val="4"/>
          <w:lang w:eastAsia="zh-CN"/>
        </w:rPr>
        <w:t xml:space="preserve">część </w:t>
      </w:r>
      <w:r w:rsidR="00113158" w:rsidRPr="00F7314B">
        <w:rPr>
          <w:rFonts w:ascii="Lato" w:eastAsia="Times New Roman" w:hAnsi="Lato" w:cs="Arial"/>
          <w:spacing w:val="4"/>
          <w:lang w:eastAsia="zh-CN"/>
        </w:rPr>
        <w:t>załącznik</w:t>
      </w:r>
      <w:r w:rsidR="003B5082" w:rsidRPr="00481C9F">
        <w:rPr>
          <w:rFonts w:ascii="Lato" w:eastAsia="Times New Roman" w:hAnsi="Lato" w:cs="Arial"/>
          <w:spacing w:val="4"/>
          <w:lang w:eastAsia="zh-CN"/>
        </w:rPr>
        <w:t>a</w:t>
      </w:r>
      <w:r w:rsidR="00113158" w:rsidRPr="00F7314B">
        <w:rPr>
          <w:rFonts w:ascii="Lato" w:eastAsia="Times New Roman" w:hAnsi="Lato" w:cs="Arial"/>
          <w:spacing w:val="4"/>
          <w:lang w:eastAsia="zh-CN"/>
        </w:rPr>
        <w:t xml:space="preserve"> nr 3 do zaskarżonej decyzji,</w:t>
      </w:r>
    </w:p>
    <w:bookmarkEnd w:id="24"/>
    <w:p w14:paraId="029132CE" w14:textId="07DCCBCB" w:rsidR="00113158" w:rsidRPr="00481C9F" w:rsidRDefault="00481C9F" w:rsidP="00C74820">
      <w:pPr>
        <w:numPr>
          <w:ilvl w:val="0"/>
          <w:numId w:val="45"/>
        </w:numPr>
        <w:spacing w:after="240" w:line="240" w:lineRule="exact"/>
        <w:ind w:left="567" w:hanging="207"/>
        <w:jc w:val="both"/>
        <w:rPr>
          <w:rFonts w:ascii="Lato" w:eastAsia="Times New Roman" w:hAnsi="Lato" w:cs="Arial"/>
          <w:spacing w:val="4"/>
          <w:lang w:eastAsia="pl-PL"/>
        </w:rPr>
      </w:pPr>
      <w:r w:rsidRPr="00F7314B">
        <w:rPr>
          <w:rFonts w:ascii="Lato" w:eastAsia="Times New Roman" w:hAnsi="Lato" w:cs="Arial"/>
          <w:spacing w:val="4"/>
          <w:lang w:eastAsia="pl-PL"/>
        </w:rPr>
        <w:t xml:space="preserve">stronę tytułową i strony 2-9 </w:t>
      </w:r>
      <w:r w:rsidR="00113158" w:rsidRPr="00481C9F">
        <w:rPr>
          <w:rFonts w:ascii="Lato" w:eastAsia="Times New Roman" w:hAnsi="Lato" w:cs="Arial"/>
          <w:spacing w:val="4"/>
          <w:lang w:eastAsia="pl-PL"/>
        </w:rPr>
        <w:t>projektu architektoniczno-budowlanego (tom II.II/23 – branża mostowa – obiekt WD-21)</w:t>
      </w:r>
      <w:r w:rsidR="00113158" w:rsidRPr="00F7314B">
        <w:rPr>
          <w:rFonts w:ascii="Lato" w:eastAsia="Times New Roman" w:hAnsi="Lato" w:cs="Arial"/>
          <w:spacing w:val="4"/>
          <w:lang w:eastAsia="zh-CN"/>
        </w:rPr>
        <w:t xml:space="preserve">, stanowiącego </w:t>
      </w:r>
      <w:r w:rsidR="003B5082" w:rsidRPr="00481C9F">
        <w:rPr>
          <w:rFonts w:ascii="Lato" w:eastAsia="Times New Roman" w:hAnsi="Lato" w:cs="Arial"/>
          <w:spacing w:val="4"/>
          <w:lang w:eastAsia="zh-CN"/>
        </w:rPr>
        <w:t xml:space="preserve">część </w:t>
      </w:r>
      <w:r w:rsidR="00113158" w:rsidRPr="00F7314B">
        <w:rPr>
          <w:rFonts w:ascii="Lato" w:eastAsia="Times New Roman" w:hAnsi="Lato" w:cs="Arial"/>
          <w:spacing w:val="4"/>
          <w:lang w:eastAsia="zh-CN"/>
        </w:rPr>
        <w:t>załącznik</w:t>
      </w:r>
      <w:r w:rsidR="003B5082" w:rsidRPr="00481C9F">
        <w:rPr>
          <w:rFonts w:ascii="Lato" w:eastAsia="Times New Roman" w:hAnsi="Lato" w:cs="Arial"/>
          <w:spacing w:val="4"/>
          <w:lang w:eastAsia="zh-CN"/>
        </w:rPr>
        <w:t>a</w:t>
      </w:r>
      <w:r w:rsidR="00113158" w:rsidRPr="00F7314B">
        <w:rPr>
          <w:rFonts w:ascii="Lato" w:eastAsia="Times New Roman" w:hAnsi="Lato" w:cs="Arial"/>
          <w:spacing w:val="4"/>
          <w:lang w:eastAsia="zh-CN"/>
        </w:rPr>
        <w:t xml:space="preserve"> nr 3 do zaskarżonej decyzji,</w:t>
      </w:r>
    </w:p>
    <w:p w14:paraId="78FB735C" w14:textId="51DB9454" w:rsidR="00113158" w:rsidRPr="00481C9F" w:rsidRDefault="00481C9F" w:rsidP="00C74820">
      <w:pPr>
        <w:numPr>
          <w:ilvl w:val="0"/>
          <w:numId w:val="45"/>
        </w:numPr>
        <w:spacing w:after="240" w:line="240" w:lineRule="exact"/>
        <w:ind w:left="567" w:hanging="207"/>
        <w:jc w:val="both"/>
        <w:rPr>
          <w:rFonts w:ascii="Lato" w:eastAsia="Times New Roman" w:hAnsi="Lato" w:cs="Arial"/>
          <w:spacing w:val="4"/>
          <w:lang w:eastAsia="pl-PL"/>
        </w:rPr>
      </w:pPr>
      <w:r w:rsidRPr="00F7314B">
        <w:rPr>
          <w:rFonts w:ascii="Lato" w:eastAsia="Times New Roman" w:hAnsi="Lato" w:cs="Arial"/>
          <w:spacing w:val="4"/>
          <w:lang w:eastAsia="pl-PL"/>
        </w:rPr>
        <w:lastRenderedPageBreak/>
        <w:t xml:space="preserve">stronę tytułową i strony 2-9 </w:t>
      </w:r>
      <w:r w:rsidR="00113158" w:rsidRPr="00481C9F">
        <w:rPr>
          <w:rFonts w:ascii="Lato" w:eastAsia="Times New Roman" w:hAnsi="Lato" w:cs="Arial"/>
          <w:spacing w:val="4"/>
          <w:lang w:eastAsia="pl-PL"/>
        </w:rPr>
        <w:t>projektu architektoniczno-budowlanego (tom II.II/24 – branża mostowa – obiekt MD-22)</w:t>
      </w:r>
      <w:r w:rsidR="00113158" w:rsidRPr="00F7314B">
        <w:rPr>
          <w:rFonts w:ascii="Lato" w:eastAsia="Times New Roman" w:hAnsi="Lato" w:cs="Arial"/>
          <w:spacing w:val="4"/>
          <w:lang w:eastAsia="zh-CN"/>
        </w:rPr>
        <w:t xml:space="preserve">, stanowiącego </w:t>
      </w:r>
      <w:r w:rsidR="003B5082" w:rsidRPr="00481C9F">
        <w:rPr>
          <w:rFonts w:ascii="Lato" w:eastAsia="Times New Roman" w:hAnsi="Lato" w:cs="Arial"/>
          <w:spacing w:val="4"/>
          <w:lang w:eastAsia="zh-CN"/>
        </w:rPr>
        <w:t xml:space="preserve">część </w:t>
      </w:r>
      <w:r w:rsidR="00113158" w:rsidRPr="00F7314B">
        <w:rPr>
          <w:rFonts w:ascii="Lato" w:eastAsia="Times New Roman" w:hAnsi="Lato" w:cs="Arial"/>
          <w:spacing w:val="4"/>
          <w:lang w:eastAsia="zh-CN"/>
        </w:rPr>
        <w:t>załącznik</w:t>
      </w:r>
      <w:r w:rsidR="003B5082" w:rsidRPr="00481C9F">
        <w:rPr>
          <w:rFonts w:ascii="Lato" w:eastAsia="Times New Roman" w:hAnsi="Lato" w:cs="Arial"/>
          <w:spacing w:val="4"/>
          <w:lang w:eastAsia="zh-CN"/>
        </w:rPr>
        <w:t>a</w:t>
      </w:r>
      <w:r w:rsidR="00113158" w:rsidRPr="00F7314B">
        <w:rPr>
          <w:rFonts w:ascii="Lato" w:eastAsia="Times New Roman" w:hAnsi="Lato" w:cs="Arial"/>
          <w:spacing w:val="4"/>
          <w:lang w:eastAsia="zh-CN"/>
        </w:rPr>
        <w:t xml:space="preserve"> nr 3 do zaskarżonej decyzji,</w:t>
      </w:r>
    </w:p>
    <w:p w14:paraId="2A2B4820" w14:textId="6236FA45" w:rsidR="00C14594" w:rsidRPr="00481C9F" w:rsidRDefault="00481C9F" w:rsidP="00C74820">
      <w:pPr>
        <w:numPr>
          <w:ilvl w:val="0"/>
          <w:numId w:val="45"/>
        </w:numPr>
        <w:spacing w:after="240" w:line="240" w:lineRule="exact"/>
        <w:ind w:left="567" w:hanging="207"/>
        <w:jc w:val="both"/>
        <w:rPr>
          <w:rFonts w:ascii="Lato" w:eastAsia="Times New Roman" w:hAnsi="Lato" w:cs="Arial"/>
          <w:spacing w:val="4"/>
          <w:lang w:eastAsia="pl-PL"/>
        </w:rPr>
      </w:pPr>
      <w:r w:rsidRPr="00F7314B">
        <w:rPr>
          <w:rFonts w:ascii="Lato" w:eastAsia="Times New Roman" w:hAnsi="Lato" w:cs="Arial"/>
          <w:spacing w:val="4"/>
          <w:lang w:eastAsia="pl-PL"/>
        </w:rPr>
        <w:t xml:space="preserve">stronę tytułową i strony 2-9 </w:t>
      </w:r>
      <w:r w:rsidR="00C14594" w:rsidRPr="00481C9F">
        <w:rPr>
          <w:rFonts w:ascii="Lato" w:eastAsia="Times New Roman" w:hAnsi="Lato" w:cs="Arial"/>
          <w:spacing w:val="4"/>
          <w:lang w:eastAsia="pl-PL"/>
        </w:rPr>
        <w:t>projektu architektoniczno-budowlanego (tom II.II/25 – branża mostowa – obiekt PZMz-23)</w:t>
      </w:r>
      <w:r w:rsidR="00C14594" w:rsidRPr="00F7314B">
        <w:rPr>
          <w:rFonts w:ascii="Lato" w:eastAsia="Times New Roman" w:hAnsi="Lato" w:cs="Arial"/>
          <w:spacing w:val="4"/>
          <w:lang w:eastAsia="zh-CN"/>
        </w:rPr>
        <w:t xml:space="preserve">, stanowiącego </w:t>
      </w:r>
      <w:r w:rsidR="00604427" w:rsidRPr="00481C9F">
        <w:rPr>
          <w:rFonts w:ascii="Lato" w:eastAsia="Times New Roman" w:hAnsi="Lato" w:cs="Arial"/>
          <w:spacing w:val="4"/>
          <w:lang w:eastAsia="zh-CN"/>
        </w:rPr>
        <w:t xml:space="preserve">część </w:t>
      </w:r>
      <w:r w:rsidR="00C14594" w:rsidRPr="00F7314B">
        <w:rPr>
          <w:rFonts w:ascii="Lato" w:eastAsia="Times New Roman" w:hAnsi="Lato" w:cs="Arial"/>
          <w:spacing w:val="4"/>
          <w:lang w:eastAsia="zh-CN"/>
        </w:rPr>
        <w:t>załącznik</w:t>
      </w:r>
      <w:r w:rsidR="00604427" w:rsidRPr="00481C9F">
        <w:rPr>
          <w:rFonts w:ascii="Lato" w:eastAsia="Times New Roman" w:hAnsi="Lato" w:cs="Arial"/>
          <w:spacing w:val="4"/>
          <w:lang w:eastAsia="zh-CN"/>
        </w:rPr>
        <w:t>a</w:t>
      </w:r>
      <w:r w:rsidR="00C14594" w:rsidRPr="00F7314B">
        <w:rPr>
          <w:rFonts w:ascii="Lato" w:eastAsia="Times New Roman" w:hAnsi="Lato" w:cs="Arial"/>
          <w:spacing w:val="4"/>
          <w:lang w:eastAsia="zh-CN"/>
        </w:rPr>
        <w:t xml:space="preserve"> nr 3 do zaskarżonej decyzji,</w:t>
      </w:r>
    </w:p>
    <w:p w14:paraId="6D5D5BD9" w14:textId="2F57F9DA" w:rsidR="00C14594" w:rsidRPr="00481C9F" w:rsidRDefault="00481C9F" w:rsidP="00C74820">
      <w:pPr>
        <w:numPr>
          <w:ilvl w:val="0"/>
          <w:numId w:val="45"/>
        </w:numPr>
        <w:spacing w:after="240" w:line="240" w:lineRule="exact"/>
        <w:ind w:left="567" w:hanging="207"/>
        <w:jc w:val="both"/>
        <w:rPr>
          <w:rFonts w:ascii="Lato" w:eastAsia="Times New Roman" w:hAnsi="Lato" w:cs="Arial"/>
          <w:spacing w:val="4"/>
          <w:lang w:eastAsia="pl-PL"/>
        </w:rPr>
      </w:pPr>
      <w:r w:rsidRPr="00F7314B">
        <w:rPr>
          <w:rFonts w:ascii="Lato" w:eastAsia="Times New Roman" w:hAnsi="Lato" w:cs="Arial"/>
          <w:spacing w:val="4"/>
          <w:lang w:eastAsia="pl-PL"/>
        </w:rPr>
        <w:t xml:space="preserve">stronę tytułową i strony 2-9 </w:t>
      </w:r>
      <w:r w:rsidR="00C14594" w:rsidRPr="00481C9F">
        <w:rPr>
          <w:rFonts w:ascii="Lato" w:eastAsia="Times New Roman" w:hAnsi="Lato" w:cs="Arial"/>
          <w:spacing w:val="4"/>
          <w:lang w:eastAsia="pl-PL"/>
        </w:rPr>
        <w:t>projektu architektoniczno-budowlanego (tom II.II/26 – branża mostowa – obiekt PZGs-24)</w:t>
      </w:r>
      <w:r w:rsidR="00C14594" w:rsidRPr="00F7314B">
        <w:rPr>
          <w:rFonts w:ascii="Lato" w:eastAsia="Times New Roman" w:hAnsi="Lato" w:cs="Arial"/>
          <w:spacing w:val="4"/>
          <w:lang w:eastAsia="zh-CN"/>
        </w:rPr>
        <w:t xml:space="preserve">, stanowiącego </w:t>
      </w:r>
      <w:r w:rsidR="00604427" w:rsidRPr="00481C9F">
        <w:rPr>
          <w:rFonts w:ascii="Lato" w:eastAsia="Times New Roman" w:hAnsi="Lato" w:cs="Arial"/>
          <w:spacing w:val="4"/>
          <w:lang w:eastAsia="zh-CN"/>
        </w:rPr>
        <w:t xml:space="preserve">część </w:t>
      </w:r>
      <w:r w:rsidR="00C14594" w:rsidRPr="00F7314B">
        <w:rPr>
          <w:rFonts w:ascii="Lato" w:eastAsia="Times New Roman" w:hAnsi="Lato" w:cs="Arial"/>
          <w:spacing w:val="4"/>
          <w:lang w:eastAsia="zh-CN"/>
        </w:rPr>
        <w:t>załącznik</w:t>
      </w:r>
      <w:r w:rsidR="00604427" w:rsidRPr="00481C9F">
        <w:rPr>
          <w:rFonts w:ascii="Lato" w:eastAsia="Times New Roman" w:hAnsi="Lato" w:cs="Arial"/>
          <w:spacing w:val="4"/>
          <w:lang w:eastAsia="zh-CN"/>
        </w:rPr>
        <w:t>a</w:t>
      </w:r>
      <w:r w:rsidR="00C14594" w:rsidRPr="00F7314B">
        <w:rPr>
          <w:rFonts w:ascii="Lato" w:eastAsia="Times New Roman" w:hAnsi="Lato" w:cs="Arial"/>
          <w:spacing w:val="4"/>
          <w:lang w:eastAsia="zh-CN"/>
        </w:rPr>
        <w:t xml:space="preserve"> nr 3 do zaskarżonej decyzji,</w:t>
      </w:r>
    </w:p>
    <w:p w14:paraId="3E4CFCD6" w14:textId="2F53EF57" w:rsidR="00C14594" w:rsidRPr="00481C9F" w:rsidRDefault="00481C9F" w:rsidP="00C74820">
      <w:pPr>
        <w:numPr>
          <w:ilvl w:val="0"/>
          <w:numId w:val="45"/>
        </w:numPr>
        <w:spacing w:after="240" w:line="240" w:lineRule="exact"/>
        <w:ind w:left="567" w:hanging="207"/>
        <w:jc w:val="both"/>
        <w:rPr>
          <w:rFonts w:ascii="Lato" w:eastAsia="Times New Roman" w:hAnsi="Lato" w:cs="Arial"/>
          <w:spacing w:val="4"/>
          <w:lang w:eastAsia="pl-PL"/>
        </w:rPr>
      </w:pPr>
      <w:r w:rsidRPr="00F7314B">
        <w:rPr>
          <w:rFonts w:ascii="Lato" w:eastAsia="Times New Roman" w:hAnsi="Lato" w:cs="Arial"/>
          <w:spacing w:val="4"/>
          <w:lang w:eastAsia="pl-PL"/>
        </w:rPr>
        <w:t xml:space="preserve">stronę tytułową i strony 2-9 </w:t>
      </w:r>
      <w:r w:rsidR="00C14594" w:rsidRPr="00481C9F">
        <w:rPr>
          <w:rFonts w:ascii="Lato" w:eastAsia="Times New Roman" w:hAnsi="Lato" w:cs="Arial"/>
          <w:spacing w:val="4"/>
          <w:lang w:eastAsia="pl-PL"/>
        </w:rPr>
        <w:t>projektu architektoniczno-budowlanego (tom II.II/27 – branża mostowa – obiekt PZMz-25)</w:t>
      </w:r>
      <w:r w:rsidR="00C14594" w:rsidRPr="00F7314B">
        <w:rPr>
          <w:rFonts w:ascii="Lato" w:eastAsia="Times New Roman" w:hAnsi="Lato" w:cs="Arial"/>
          <w:spacing w:val="4"/>
          <w:lang w:eastAsia="zh-CN"/>
        </w:rPr>
        <w:t xml:space="preserve">, stanowiącego </w:t>
      </w:r>
      <w:r w:rsidR="00604427" w:rsidRPr="00481C9F">
        <w:rPr>
          <w:rFonts w:ascii="Lato" w:eastAsia="Times New Roman" w:hAnsi="Lato" w:cs="Arial"/>
          <w:spacing w:val="4"/>
          <w:lang w:eastAsia="zh-CN"/>
        </w:rPr>
        <w:t xml:space="preserve">część </w:t>
      </w:r>
      <w:r w:rsidR="00C14594" w:rsidRPr="00F7314B">
        <w:rPr>
          <w:rFonts w:ascii="Lato" w:eastAsia="Times New Roman" w:hAnsi="Lato" w:cs="Arial"/>
          <w:spacing w:val="4"/>
          <w:lang w:eastAsia="zh-CN"/>
        </w:rPr>
        <w:t>załącznik</w:t>
      </w:r>
      <w:r w:rsidR="00604427" w:rsidRPr="00481C9F">
        <w:rPr>
          <w:rFonts w:ascii="Lato" w:eastAsia="Times New Roman" w:hAnsi="Lato" w:cs="Arial"/>
          <w:spacing w:val="4"/>
          <w:lang w:eastAsia="zh-CN"/>
        </w:rPr>
        <w:t>a</w:t>
      </w:r>
      <w:r w:rsidR="00C14594" w:rsidRPr="00F7314B">
        <w:rPr>
          <w:rFonts w:ascii="Lato" w:eastAsia="Times New Roman" w:hAnsi="Lato" w:cs="Arial"/>
          <w:spacing w:val="4"/>
          <w:lang w:eastAsia="zh-CN"/>
        </w:rPr>
        <w:t xml:space="preserve"> nr 3 do zaskarżonej decyzji,</w:t>
      </w:r>
    </w:p>
    <w:p w14:paraId="2354C915" w14:textId="678A211E" w:rsidR="00C14594" w:rsidRPr="00481C9F" w:rsidRDefault="00481C9F" w:rsidP="00C74820">
      <w:pPr>
        <w:numPr>
          <w:ilvl w:val="0"/>
          <w:numId w:val="45"/>
        </w:numPr>
        <w:spacing w:after="240" w:line="240" w:lineRule="exact"/>
        <w:ind w:left="567" w:hanging="207"/>
        <w:jc w:val="both"/>
        <w:rPr>
          <w:rFonts w:ascii="Lato" w:eastAsia="Times New Roman" w:hAnsi="Lato" w:cs="Arial"/>
          <w:spacing w:val="4"/>
          <w:lang w:eastAsia="pl-PL"/>
        </w:rPr>
      </w:pPr>
      <w:r w:rsidRPr="00F7314B">
        <w:rPr>
          <w:rFonts w:ascii="Lato" w:eastAsia="Times New Roman" w:hAnsi="Lato" w:cs="Arial"/>
          <w:spacing w:val="4"/>
          <w:lang w:eastAsia="pl-PL"/>
        </w:rPr>
        <w:t xml:space="preserve">stronę tytułową i strony 2-9 </w:t>
      </w:r>
      <w:r w:rsidR="00C14594" w:rsidRPr="00481C9F">
        <w:rPr>
          <w:rFonts w:ascii="Lato" w:eastAsia="Times New Roman" w:hAnsi="Lato" w:cs="Arial"/>
          <w:spacing w:val="4"/>
          <w:lang w:eastAsia="pl-PL"/>
        </w:rPr>
        <w:t>projektu architektoniczno-budowlanego (tom II.II/28 – branża mostowa – obiekt PZMz-27)</w:t>
      </w:r>
      <w:r w:rsidR="00C14594" w:rsidRPr="00F7314B">
        <w:rPr>
          <w:rFonts w:ascii="Lato" w:eastAsia="Times New Roman" w:hAnsi="Lato" w:cs="Arial"/>
          <w:spacing w:val="4"/>
          <w:lang w:eastAsia="zh-CN"/>
        </w:rPr>
        <w:t xml:space="preserve">, stanowiącego </w:t>
      </w:r>
      <w:r w:rsidR="00604427" w:rsidRPr="00481C9F">
        <w:rPr>
          <w:rFonts w:ascii="Lato" w:eastAsia="Times New Roman" w:hAnsi="Lato" w:cs="Arial"/>
          <w:spacing w:val="4"/>
          <w:lang w:eastAsia="zh-CN"/>
        </w:rPr>
        <w:t xml:space="preserve">część </w:t>
      </w:r>
      <w:r w:rsidR="00C14594" w:rsidRPr="00F7314B">
        <w:rPr>
          <w:rFonts w:ascii="Lato" w:eastAsia="Times New Roman" w:hAnsi="Lato" w:cs="Arial"/>
          <w:spacing w:val="4"/>
          <w:lang w:eastAsia="zh-CN"/>
        </w:rPr>
        <w:t>załącznik</w:t>
      </w:r>
      <w:r w:rsidR="00604427" w:rsidRPr="00481C9F">
        <w:rPr>
          <w:rFonts w:ascii="Lato" w:eastAsia="Times New Roman" w:hAnsi="Lato" w:cs="Arial"/>
          <w:spacing w:val="4"/>
          <w:lang w:eastAsia="zh-CN"/>
        </w:rPr>
        <w:t>a</w:t>
      </w:r>
      <w:r w:rsidR="00C14594" w:rsidRPr="00F7314B">
        <w:rPr>
          <w:rFonts w:ascii="Lato" w:eastAsia="Times New Roman" w:hAnsi="Lato" w:cs="Arial"/>
          <w:spacing w:val="4"/>
          <w:lang w:eastAsia="zh-CN"/>
        </w:rPr>
        <w:t xml:space="preserve"> nr 3 do zaskarżonej decyzji,</w:t>
      </w:r>
    </w:p>
    <w:p w14:paraId="4C99DED9" w14:textId="4E2C4527" w:rsidR="00C14594" w:rsidRPr="00481C9F" w:rsidRDefault="00481C9F" w:rsidP="00C74820">
      <w:pPr>
        <w:numPr>
          <w:ilvl w:val="0"/>
          <w:numId w:val="45"/>
        </w:numPr>
        <w:spacing w:after="240" w:line="240" w:lineRule="exact"/>
        <w:ind w:left="567" w:hanging="207"/>
        <w:jc w:val="both"/>
        <w:rPr>
          <w:rFonts w:ascii="Lato" w:eastAsia="Times New Roman" w:hAnsi="Lato" w:cs="Arial"/>
          <w:spacing w:val="4"/>
          <w:lang w:eastAsia="pl-PL"/>
        </w:rPr>
      </w:pPr>
      <w:r w:rsidRPr="00F7314B">
        <w:rPr>
          <w:rFonts w:ascii="Lato" w:eastAsia="Times New Roman" w:hAnsi="Lato" w:cs="Arial"/>
          <w:spacing w:val="4"/>
          <w:lang w:eastAsia="pl-PL"/>
        </w:rPr>
        <w:t xml:space="preserve">stronę tytułową i strony 2-9 </w:t>
      </w:r>
      <w:r w:rsidR="00C14594" w:rsidRPr="00481C9F">
        <w:rPr>
          <w:rFonts w:ascii="Lato" w:eastAsia="Times New Roman" w:hAnsi="Lato" w:cs="Arial"/>
          <w:spacing w:val="4"/>
          <w:lang w:eastAsia="pl-PL"/>
        </w:rPr>
        <w:t>projektu architektoniczno-budowlanego (tom II.II/29 – branża mostowa – obiekt PZGd-28)</w:t>
      </w:r>
      <w:r w:rsidR="00C14594" w:rsidRPr="00F7314B">
        <w:rPr>
          <w:rFonts w:ascii="Lato" w:eastAsia="Times New Roman" w:hAnsi="Lato" w:cs="Arial"/>
          <w:spacing w:val="4"/>
          <w:lang w:eastAsia="zh-CN"/>
        </w:rPr>
        <w:t xml:space="preserve">, stanowiącego </w:t>
      </w:r>
      <w:r w:rsidR="00604427" w:rsidRPr="00481C9F">
        <w:rPr>
          <w:rFonts w:ascii="Lato" w:eastAsia="Times New Roman" w:hAnsi="Lato" w:cs="Arial"/>
          <w:spacing w:val="4"/>
          <w:lang w:eastAsia="zh-CN"/>
        </w:rPr>
        <w:t xml:space="preserve">część </w:t>
      </w:r>
      <w:r w:rsidR="00C14594" w:rsidRPr="00F7314B">
        <w:rPr>
          <w:rFonts w:ascii="Lato" w:eastAsia="Times New Roman" w:hAnsi="Lato" w:cs="Arial"/>
          <w:spacing w:val="4"/>
          <w:lang w:eastAsia="zh-CN"/>
        </w:rPr>
        <w:t>załącznik</w:t>
      </w:r>
      <w:r w:rsidR="00604427" w:rsidRPr="00481C9F">
        <w:rPr>
          <w:rFonts w:ascii="Lato" w:eastAsia="Times New Roman" w:hAnsi="Lato" w:cs="Arial"/>
          <w:spacing w:val="4"/>
          <w:lang w:eastAsia="zh-CN"/>
        </w:rPr>
        <w:t>a</w:t>
      </w:r>
      <w:r w:rsidR="00C14594" w:rsidRPr="00F7314B">
        <w:rPr>
          <w:rFonts w:ascii="Lato" w:eastAsia="Times New Roman" w:hAnsi="Lato" w:cs="Arial"/>
          <w:spacing w:val="4"/>
          <w:lang w:eastAsia="zh-CN"/>
        </w:rPr>
        <w:t xml:space="preserve"> nr 3 do zaskarżonej decyzji,</w:t>
      </w:r>
    </w:p>
    <w:p w14:paraId="2D245630" w14:textId="1E0673E6" w:rsidR="00C14594" w:rsidRPr="00481C9F" w:rsidRDefault="00481C9F" w:rsidP="00C74820">
      <w:pPr>
        <w:numPr>
          <w:ilvl w:val="0"/>
          <w:numId w:val="45"/>
        </w:numPr>
        <w:spacing w:after="240" w:line="240" w:lineRule="exact"/>
        <w:ind w:left="567" w:hanging="207"/>
        <w:jc w:val="both"/>
        <w:rPr>
          <w:rFonts w:ascii="Lato" w:eastAsia="Times New Roman" w:hAnsi="Lato" w:cs="Arial"/>
          <w:spacing w:val="4"/>
          <w:lang w:eastAsia="pl-PL"/>
        </w:rPr>
      </w:pPr>
      <w:r w:rsidRPr="00F7314B">
        <w:rPr>
          <w:rFonts w:ascii="Lato" w:eastAsia="Times New Roman" w:hAnsi="Lato" w:cs="Arial"/>
          <w:spacing w:val="4"/>
          <w:lang w:eastAsia="pl-PL"/>
        </w:rPr>
        <w:t xml:space="preserve">stronę tytułową i strony 2-9 </w:t>
      </w:r>
      <w:r w:rsidR="00C14594" w:rsidRPr="00481C9F">
        <w:rPr>
          <w:rFonts w:ascii="Lato" w:eastAsia="Times New Roman" w:hAnsi="Lato" w:cs="Arial"/>
          <w:spacing w:val="4"/>
          <w:lang w:eastAsia="pl-PL"/>
        </w:rPr>
        <w:t>projektu architektoniczno-budowlanego (tom II.II/30 – branża mostowa – obiekt PZMz-29)</w:t>
      </w:r>
      <w:r w:rsidR="00C14594" w:rsidRPr="00F7314B">
        <w:rPr>
          <w:rFonts w:ascii="Lato" w:eastAsia="Times New Roman" w:hAnsi="Lato" w:cs="Arial"/>
          <w:spacing w:val="4"/>
          <w:lang w:eastAsia="zh-CN"/>
        </w:rPr>
        <w:t xml:space="preserve">, stanowiącego </w:t>
      </w:r>
      <w:r w:rsidR="00604427" w:rsidRPr="00481C9F">
        <w:rPr>
          <w:rFonts w:ascii="Lato" w:eastAsia="Times New Roman" w:hAnsi="Lato" w:cs="Arial"/>
          <w:spacing w:val="4"/>
          <w:lang w:eastAsia="zh-CN"/>
        </w:rPr>
        <w:t xml:space="preserve">część </w:t>
      </w:r>
      <w:r w:rsidR="00C14594" w:rsidRPr="00F7314B">
        <w:rPr>
          <w:rFonts w:ascii="Lato" w:eastAsia="Times New Roman" w:hAnsi="Lato" w:cs="Arial"/>
          <w:spacing w:val="4"/>
          <w:lang w:eastAsia="zh-CN"/>
        </w:rPr>
        <w:t>załącznik</w:t>
      </w:r>
      <w:r w:rsidR="00604427" w:rsidRPr="00481C9F">
        <w:rPr>
          <w:rFonts w:ascii="Lato" w:eastAsia="Times New Roman" w:hAnsi="Lato" w:cs="Arial"/>
          <w:spacing w:val="4"/>
          <w:lang w:eastAsia="zh-CN"/>
        </w:rPr>
        <w:t>a</w:t>
      </w:r>
      <w:r w:rsidR="00C14594" w:rsidRPr="00F7314B">
        <w:rPr>
          <w:rFonts w:ascii="Lato" w:eastAsia="Times New Roman" w:hAnsi="Lato" w:cs="Arial"/>
          <w:spacing w:val="4"/>
          <w:lang w:eastAsia="zh-CN"/>
        </w:rPr>
        <w:t xml:space="preserve"> nr 3 do zaskarżonej decyzji,</w:t>
      </w:r>
    </w:p>
    <w:p w14:paraId="30896C2B" w14:textId="11206ACF" w:rsidR="00DC6CA1" w:rsidRPr="00481C9F" w:rsidRDefault="00481C9F" w:rsidP="00C74820">
      <w:pPr>
        <w:numPr>
          <w:ilvl w:val="0"/>
          <w:numId w:val="45"/>
        </w:numPr>
        <w:spacing w:after="240" w:line="240" w:lineRule="exact"/>
        <w:ind w:left="567" w:hanging="207"/>
        <w:jc w:val="both"/>
        <w:rPr>
          <w:rFonts w:ascii="Lato" w:eastAsia="Times New Roman" w:hAnsi="Lato" w:cs="Arial"/>
          <w:spacing w:val="4"/>
          <w:lang w:eastAsia="pl-PL"/>
        </w:rPr>
      </w:pPr>
      <w:r w:rsidRPr="00F7314B">
        <w:rPr>
          <w:rFonts w:ascii="Lato" w:eastAsia="Times New Roman" w:hAnsi="Lato" w:cs="Arial"/>
          <w:spacing w:val="4"/>
          <w:lang w:eastAsia="pl-PL"/>
        </w:rPr>
        <w:t xml:space="preserve">stronę tytułową i strony 2-9 </w:t>
      </w:r>
      <w:r w:rsidR="00DC6CA1" w:rsidRPr="00481C9F">
        <w:rPr>
          <w:rFonts w:ascii="Lato" w:eastAsia="Times New Roman" w:hAnsi="Lato" w:cs="Arial"/>
          <w:spacing w:val="4"/>
          <w:lang w:eastAsia="pl-PL"/>
        </w:rPr>
        <w:t>projektu architektoniczno-budowlanego (tom II.II/31 – branża mostowa – obiekt PZMz-30)</w:t>
      </w:r>
      <w:r w:rsidR="00DC6CA1" w:rsidRPr="00F7314B">
        <w:rPr>
          <w:rFonts w:ascii="Lato" w:eastAsia="Times New Roman" w:hAnsi="Lato" w:cs="Arial"/>
          <w:spacing w:val="4"/>
          <w:lang w:eastAsia="zh-CN"/>
        </w:rPr>
        <w:t>, stanowiącego</w:t>
      </w:r>
      <w:r w:rsidR="00604427" w:rsidRPr="00481C9F">
        <w:rPr>
          <w:rFonts w:ascii="Lato" w:eastAsia="Times New Roman" w:hAnsi="Lato" w:cs="Arial"/>
          <w:spacing w:val="4"/>
          <w:lang w:eastAsia="zh-CN"/>
        </w:rPr>
        <w:t xml:space="preserve"> część</w:t>
      </w:r>
      <w:r w:rsidR="00DC6CA1" w:rsidRPr="00F7314B">
        <w:rPr>
          <w:rFonts w:ascii="Lato" w:eastAsia="Times New Roman" w:hAnsi="Lato" w:cs="Arial"/>
          <w:spacing w:val="4"/>
          <w:lang w:eastAsia="zh-CN"/>
        </w:rPr>
        <w:t xml:space="preserve"> załącznik</w:t>
      </w:r>
      <w:r w:rsidR="00604427" w:rsidRPr="00481C9F">
        <w:rPr>
          <w:rFonts w:ascii="Lato" w:eastAsia="Times New Roman" w:hAnsi="Lato" w:cs="Arial"/>
          <w:spacing w:val="4"/>
          <w:lang w:eastAsia="zh-CN"/>
        </w:rPr>
        <w:t>a</w:t>
      </w:r>
      <w:r w:rsidR="00DC6CA1" w:rsidRPr="00F7314B">
        <w:rPr>
          <w:rFonts w:ascii="Lato" w:eastAsia="Times New Roman" w:hAnsi="Lato" w:cs="Arial"/>
          <w:spacing w:val="4"/>
          <w:lang w:eastAsia="zh-CN"/>
        </w:rPr>
        <w:t xml:space="preserve"> nr 3 do zaskarżonej decyzji,</w:t>
      </w:r>
    </w:p>
    <w:p w14:paraId="732BAB9A" w14:textId="79778B86" w:rsidR="00DC6CA1" w:rsidRPr="00481C9F" w:rsidRDefault="00DC6CA1" w:rsidP="00C74820">
      <w:pPr>
        <w:numPr>
          <w:ilvl w:val="0"/>
          <w:numId w:val="45"/>
        </w:numPr>
        <w:spacing w:after="240" w:line="240" w:lineRule="exact"/>
        <w:ind w:left="567" w:hanging="207"/>
        <w:jc w:val="both"/>
        <w:rPr>
          <w:rFonts w:ascii="Lato" w:eastAsia="Times New Roman" w:hAnsi="Lato" w:cs="Arial"/>
          <w:spacing w:val="4"/>
          <w:lang w:eastAsia="pl-PL"/>
        </w:rPr>
      </w:pPr>
      <w:r w:rsidRPr="00481C9F">
        <w:rPr>
          <w:rFonts w:ascii="Lato" w:eastAsia="Times New Roman" w:hAnsi="Lato" w:cs="Arial"/>
          <w:spacing w:val="4"/>
          <w:lang w:eastAsia="pl-PL"/>
        </w:rPr>
        <w:t>stron</w:t>
      </w:r>
      <w:r w:rsidR="00856D76" w:rsidRPr="00481C9F">
        <w:rPr>
          <w:rFonts w:ascii="Lato" w:eastAsia="Times New Roman" w:hAnsi="Lato" w:cs="Arial"/>
          <w:spacing w:val="4"/>
          <w:lang w:eastAsia="pl-PL"/>
        </w:rPr>
        <w:t>ę tytułową wraz z załącznikami nr 1 i nr 2 do strony tytułowej</w:t>
      </w:r>
      <w:r w:rsidRPr="00481C9F">
        <w:rPr>
          <w:rFonts w:ascii="Lato" w:eastAsia="Times New Roman" w:hAnsi="Lato" w:cs="Arial"/>
          <w:spacing w:val="4"/>
          <w:lang w:eastAsia="pl-PL"/>
        </w:rPr>
        <w:t xml:space="preserve"> projektu architektoniczno-budowlanego (tom II.II/32 – branża mostowa – obiekt PZMz-32), </w:t>
      </w:r>
      <w:r w:rsidRPr="00F7314B">
        <w:rPr>
          <w:rFonts w:ascii="Lato" w:eastAsia="Times New Roman" w:hAnsi="Lato" w:cs="Arial"/>
          <w:spacing w:val="4"/>
          <w:lang w:eastAsia="zh-CN"/>
        </w:rPr>
        <w:t xml:space="preserve">stanowiącego </w:t>
      </w:r>
      <w:r w:rsidR="00604427" w:rsidRPr="00481C9F">
        <w:rPr>
          <w:rFonts w:ascii="Lato" w:eastAsia="Times New Roman" w:hAnsi="Lato" w:cs="Arial"/>
          <w:spacing w:val="4"/>
          <w:lang w:eastAsia="zh-CN"/>
        </w:rPr>
        <w:t xml:space="preserve">część </w:t>
      </w:r>
      <w:r w:rsidRPr="00F7314B">
        <w:rPr>
          <w:rFonts w:ascii="Lato" w:eastAsia="Times New Roman" w:hAnsi="Lato" w:cs="Arial"/>
          <w:spacing w:val="4"/>
          <w:lang w:eastAsia="zh-CN"/>
        </w:rPr>
        <w:t>załącznik</w:t>
      </w:r>
      <w:r w:rsidR="00604427" w:rsidRPr="00481C9F">
        <w:rPr>
          <w:rFonts w:ascii="Lato" w:eastAsia="Times New Roman" w:hAnsi="Lato" w:cs="Arial"/>
          <w:spacing w:val="4"/>
          <w:lang w:eastAsia="zh-CN"/>
        </w:rPr>
        <w:t>a</w:t>
      </w:r>
      <w:r w:rsidRPr="00F7314B">
        <w:rPr>
          <w:rFonts w:ascii="Lato" w:eastAsia="Times New Roman" w:hAnsi="Lato" w:cs="Arial"/>
          <w:spacing w:val="4"/>
          <w:lang w:eastAsia="zh-CN"/>
        </w:rPr>
        <w:t xml:space="preserve"> nr 3 do zaskarżonej decyzji,</w:t>
      </w:r>
    </w:p>
    <w:p w14:paraId="3827C908" w14:textId="264E07D1" w:rsidR="005123E4" w:rsidRPr="00481C9F" w:rsidRDefault="00481C9F" w:rsidP="00C74820">
      <w:pPr>
        <w:numPr>
          <w:ilvl w:val="0"/>
          <w:numId w:val="45"/>
        </w:numPr>
        <w:spacing w:after="240" w:line="240" w:lineRule="exact"/>
        <w:ind w:left="567" w:hanging="207"/>
        <w:jc w:val="both"/>
        <w:rPr>
          <w:rFonts w:ascii="Lato" w:eastAsia="Times New Roman" w:hAnsi="Lato" w:cs="Arial"/>
          <w:spacing w:val="4"/>
          <w:lang w:eastAsia="pl-PL"/>
        </w:rPr>
      </w:pPr>
      <w:r w:rsidRPr="00F7314B">
        <w:rPr>
          <w:rFonts w:ascii="Lato" w:eastAsia="Times New Roman" w:hAnsi="Lato" w:cs="Arial"/>
          <w:spacing w:val="4"/>
          <w:lang w:eastAsia="pl-PL"/>
        </w:rPr>
        <w:t xml:space="preserve">stronę tytułową i strony 2-9 </w:t>
      </w:r>
      <w:r w:rsidR="005123E4" w:rsidRPr="00481C9F">
        <w:rPr>
          <w:rFonts w:ascii="Lato" w:eastAsia="Times New Roman" w:hAnsi="Lato" w:cs="Arial"/>
          <w:spacing w:val="4"/>
          <w:lang w:eastAsia="pl-PL"/>
        </w:rPr>
        <w:t>projektu architektoniczno-budowlanego (tom II.II/33 – branża mostowa – przepusty ekologiczne suche)</w:t>
      </w:r>
      <w:r w:rsidR="005123E4" w:rsidRPr="007338FB">
        <w:rPr>
          <w:rFonts w:ascii="Lato" w:eastAsia="Times New Roman" w:hAnsi="Lato" w:cs="Arial"/>
          <w:spacing w:val="4"/>
          <w:lang w:eastAsia="zh-CN"/>
        </w:rPr>
        <w:t xml:space="preserve">, stanowiącego </w:t>
      </w:r>
      <w:r w:rsidR="000224F2" w:rsidRPr="00481C9F">
        <w:rPr>
          <w:rFonts w:ascii="Lato" w:eastAsia="Times New Roman" w:hAnsi="Lato" w:cs="Arial"/>
          <w:spacing w:val="4"/>
          <w:lang w:eastAsia="zh-CN"/>
        </w:rPr>
        <w:t xml:space="preserve">część </w:t>
      </w:r>
      <w:r w:rsidR="005123E4" w:rsidRPr="00F7314B">
        <w:rPr>
          <w:rFonts w:ascii="Lato" w:eastAsia="Times New Roman" w:hAnsi="Lato" w:cs="Arial"/>
          <w:spacing w:val="4"/>
          <w:lang w:eastAsia="zh-CN"/>
        </w:rPr>
        <w:t>załącznik</w:t>
      </w:r>
      <w:r w:rsidR="000224F2" w:rsidRPr="00481C9F">
        <w:rPr>
          <w:rFonts w:ascii="Lato" w:eastAsia="Times New Roman" w:hAnsi="Lato" w:cs="Arial"/>
          <w:spacing w:val="4"/>
          <w:lang w:eastAsia="zh-CN"/>
        </w:rPr>
        <w:t>a</w:t>
      </w:r>
      <w:r w:rsidR="005123E4" w:rsidRPr="00F7314B">
        <w:rPr>
          <w:rFonts w:ascii="Lato" w:eastAsia="Times New Roman" w:hAnsi="Lato" w:cs="Arial"/>
          <w:spacing w:val="4"/>
          <w:lang w:eastAsia="zh-CN"/>
        </w:rPr>
        <w:t xml:space="preserve"> nr 3 do zaskarżonej decyzji,</w:t>
      </w:r>
    </w:p>
    <w:p w14:paraId="29A025C0" w14:textId="62162034" w:rsidR="00C84686" w:rsidRPr="00481C9F" w:rsidRDefault="00C84686" w:rsidP="00C74820">
      <w:pPr>
        <w:numPr>
          <w:ilvl w:val="0"/>
          <w:numId w:val="45"/>
        </w:numPr>
        <w:spacing w:after="240" w:line="240" w:lineRule="exact"/>
        <w:ind w:left="567" w:hanging="207"/>
        <w:jc w:val="both"/>
        <w:rPr>
          <w:rFonts w:ascii="Lato" w:eastAsia="Times New Roman" w:hAnsi="Lato" w:cs="Arial"/>
          <w:spacing w:val="4"/>
          <w:lang w:eastAsia="pl-PL"/>
        </w:rPr>
      </w:pPr>
      <w:r w:rsidRPr="00F7314B">
        <w:rPr>
          <w:rFonts w:ascii="Lato" w:eastAsia="Times New Roman" w:hAnsi="Lato" w:cs="Arial"/>
          <w:spacing w:val="4"/>
          <w:lang w:eastAsia="zh-CN"/>
        </w:rPr>
        <w:t xml:space="preserve">rysunek nr 01 </w:t>
      </w:r>
      <w:r w:rsidRPr="00481C9F">
        <w:rPr>
          <w:rFonts w:ascii="Lato" w:eastAsia="Times New Roman" w:hAnsi="Lato" w:cs="Arial"/>
          <w:spacing w:val="4"/>
          <w:lang w:eastAsia="pl-PL"/>
        </w:rPr>
        <w:t>projektu architektoniczno-budowlanego (tom II.II/33 – branża mostowa – przepusty ekologiczne suche)</w:t>
      </w:r>
      <w:r w:rsidRPr="000C3416">
        <w:rPr>
          <w:rFonts w:ascii="Lato" w:eastAsia="Times New Roman" w:hAnsi="Lato" w:cs="Arial"/>
          <w:spacing w:val="4"/>
          <w:lang w:eastAsia="zh-CN"/>
        </w:rPr>
        <w:t xml:space="preserve">, stanowiącego </w:t>
      </w:r>
      <w:r w:rsidR="000224F2" w:rsidRPr="00481C9F">
        <w:rPr>
          <w:rFonts w:ascii="Lato" w:eastAsia="Times New Roman" w:hAnsi="Lato" w:cs="Arial"/>
          <w:spacing w:val="4"/>
          <w:lang w:eastAsia="zh-CN"/>
        </w:rPr>
        <w:t xml:space="preserve">część </w:t>
      </w:r>
      <w:r w:rsidRPr="00F7314B">
        <w:rPr>
          <w:rFonts w:ascii="Lato" w:eastAsia="Times New Roman" w:hAnsi="Lato" w:cs="Arial"/>
          <w:spacing w:val="4"/>
          <w:lang w:eastAsia="zh-CN"/>
        </w:rPr>
        <w:t>załącznik</w:t>
      </w:r>
      <w:r w:rsidR="000224F2" w:rsidRPr="00481C9F">
        <w:rPr>
          <w:rFonts w:ascii="Lato" w:eastAsia="Times New Roman" w:hAnsi="Lato" w:cs="Arial"/>
          <w:spacing w:val="4"/>
          <w:lang w:eastAsia="zh-CN"/>
        </w:rPr>
        <w:t>a</w:t>
      </w:r>
      <w:r w:rsidRPr="00F7314B">
        <w:rPr>
          <w:rFonts w:ascii="Lato" w:eastAsia="Times New Roman" w:hAnsi="Lato" w:cs="Arial"/>
          <w:spacing w:val="4"/>
          <w:lang w:eastAsia="zh-CN"/>
        </w:rPr>
        <w:t xml:space="preserve"> nr 3 do zaskarżonej decyzji,</w:t>
      </w:r>
    </w:p>
    <w:p w14:paraId="623642E6" w14:textId="2E0F9C35" w:rsidR="005123E4" w:rsidRPr="00481C9F" w:rsidRDefault="00481C9F" w:rsidP="00C74820">
      <w:pPr>
        <w:numPr>
          <w:ilvl w:val="0"/>
          <w:numId w:val="45"/>
        </w:numPr>
        <w:spacing w:after="240" w:line="240" w:lineRule="exact"/>
        <w:ind w:left="567" w:hanging="207"/>
        <w:jc w:val="both"/>
        <w:rPr>
          <w:rFonts w:ascii="Lato" w:eastAsia="Times New Roman" w:hAnsi="Lato" w:cs="Arial"/>
          <w:spacing w:val="4"/>
          <w:lang w:eastAsia="pl-PL"/>
        </w:rPr>
      </w:pPr>
      <w:r w:rsidRPr="000C3416">
        <w:rPr>
          <w:rFonts w:ascii="Lato" w:eastAsia="Times New Roman" w:hAnsi="Lato" w:cs="Arial"/>
          <w:spacing w:val="4"/>
          <w:lang w:eastAsia="pl-PL"/>
        </w:rPr>
        <w:t xml:space="preserve">stronę tytułową i strony 2-9 </w:t>
      </w:r>
      <w:r w:rsidR="005123E4" w:rsidRPr="00481C9F">
        <w:rPr>
          <w:rFonts w:ascii="Lato" w:eastAsia="Times New Roman" w:hAnsi="Lato" w:cs="Arial"/>
          <w:spacing w:val="4"/>
          <w:lang w:eastAsia="pl-PL"/>
        </w:rPr>
        <w:t>projektu architektoniczno-budowlanego (tom II.II/34 – branża mostowa – przepust PZM-10)</w:t>
      </w:r>
      <w:r w:rsidR="005123E4" w:rsidRPr="000C3416">
        <w:rPr>
          <w:rFonts w:ascii="Lato" w:eastAsia="Times New Roman" w:hAnsi="Lato" w:cs="Arial"/>
          <w:spacing w:val="4"/>
          <w:lang w:eastAsia="zh-CN"/>
        </w:rPr>
        <w:t xml:space="preserve">, stanowiącego </w:t>
      </w:r>
      <w:r w:rsidR="00767A36" w:rsidRPr="00481C9F">
        <w:rPr>
          <w:rFonts w:ascii="Lato" w:eastAsia="Times New Roman" w:hAnsi="Lato" w:cs="Arial"/>
          <w:spacing w:val="4"/>
          <w:lang w:eastAsia="zh-CN"/>
        </w:rPr>
        <w:t xml:space="preserve">część </w:t>
      </w:r>
      <w:r w:rsidR="005123E4" w:rsidRPr="000C3416">
        <w:rPr>
          <w:rFonts w:ascii="Lato" w:eastAsia="Times New Roman" w:hAnsi="Lato" w:cs="Arial"/>
          <w:spacing w:val="4"/>
          <w:lang w:eastAsia="zh-CN"/>
        </w:rPr>
        <w:t>załącznik</w:t>
      </w:r>
      <w:r w:rsidR="00767A36" w:rsidRPr="00481C9F">
        <w:rPr>
          <w:rFonts w:ascii="Lato" w:eastAsia="Times New Roman" w:hAnsi="Lato" w:cs="Arial"/>
          <w:spacing w:val="4"/>
          <w:lang w:eastAsia="zh-CN"/>
        </w:rPr>
        <w:t>a</w:t>
      </w:r>
      <w:r w:rsidR="005123E4" w:rsidRPr="000C3416">
        <w:rPr>
          <w:rFonts w:ascii="Lato" w:eastAsia="Times New Roman" w:hAnsi="Lato" w:cs="Arial"/>
          <w:spacing w:val="4"/>
          <w:lang w:eastAsia="zh-CN"/>
        </w:rPr>
        <w:t xml:space="preserve"> nr 3 do zaskarżonej decyzji,</w:t>
      </w:r>
    </w:p>
    <w:p w14:paraId="3DD04AA3" w14:textId="3D64A5B8" w:rsidR="00C36FE8" w:rsidRPr="00481C9F" w:rsidRDefault="00481C9F" w:rsidP="00C74820">
      <w:pPr>
        <w:numPr>
          <w:ilvl w:val="0"/>
          <w:numId w:val="45"/>
        </w:numPr>
        <w:spacing w:after="240" w:line="240" w:lineRule="exact"/>
        <w:ind w:left="567" w:hanging="207"/>
        <w:jc w:val="both"/>
        <w:rPr>
          <w:rFonts w:ascii="Lato" w:eastAsia="Times New Roman" w:hAnsi="Lato" w:cs="Arial"/>
          <w:spacing w:val="4"/>
          <w:lang w:eastAsia="pl-PL"/>
        </w:rPr>
      </w:pPr>
      <w:bookmarkStart w:id="25" w:name="_Hlk175726873"/>
      <w:r w:rsidRPr="000C3416">
        <w:rPr>
          <w:rFonts w:ascii="Lato" w:eastAsia="Times New Roman" w:hAnsi="Lato" w:cs="Arial"/>
          <w:spacing w:val="4"/>
          <w:lang w:eastAsia="pl-PL"/>
        </w:rPr>
        <w:t xml:space="preserve">stronę tytułową i strony 2-9 </w:t>
      </w:r>
      <w:r w:rsidR="00C36FE8" w:rsidRPr="00481C9F">
        <w:rPr>
          <w:rFonts w:ascii="Lato" w:eastAsia="Times New Roman" w:hAnsi="Lato" w:cs="Arial"/>
          <w:spacing w:val="4"/>
          <w:lang w:eastAsia="pl-PL"/>
        </w:rPr>
        <w:t>projektu architektoniczno-budowlanego (tom II.II/35 – branża mostowa – obiekt PZMz-31a)</w:t>
      </w:r>
      <w:r w:rsidR="00C36FE8" w:rsidRPr="000C3416">
        <w:rPr>
          <w:rFonts w:ascii="Lato" w:eastAsia="Times New Roman" w:hAnsi="Lato" w:cs="Arial"/>
          <w:spacing w:val="4"/>
          <w:lang w:eastAsia="zh-CN"/>
        </w:rPr>
        <w:t xml:space="preserve">, stanowiącego </w:t>
      </w:r>
      <w:r w:rsidR="00767A36" w:rsidRPr="00481C9F">
        <w:rPr>
          <w:rFonts w:ascii="Lato" w:eastAsia="Times New Roman" w:hAnsi="Lato" w:cs="Arial"/>
          <w:spacing w:val="4"/>
          <w:lang w:eastAsia="zh-CN"/>
        </w:rPr>
        <w:t xml:space="preserve">część </w:t>
      </w:r>
      <w:r w:rsidR="00C36FE8" w:rsidRPr="000C3416">
        <w:rPr>
          <w:rFonts w:ascii="Lato" w:eastAsia="Times New Roman" w:hAnsi="Lato" w:cs="Arial"/>
          <w:spacing w:val="4"/>
          <w:lang w:eastAsia="zh-CN"/>
        </w:rPr>
        <w:t>załącznik</w:t>
      </w:r>
      <w:r w:rsidR="00767A36" w:rsidRPr="00481C9F">
        <w:rPr>
          <w:rFonts w:ascii="Lato" w:eastAsia="Times New Roman" w:hAnsi="Lato" w:cs="Arial"/>
          <w:spacing w:val="4"/>
          <w:lang w:eastAsia="zh-CN"/>
        </w:rPr>
        <w:t>a</w:t>
      </w:r>
      <w:r w:rsidR="00C36FE8" w:rsidRPr="000C3416">
        <w:rPr>
          <w:rFonts w:ascii="Lato" w:eastAsia="Times New Roman" w:hAnsi="Lato" w:cs="Arial"/>
          <w:spacing w:val="4"/>
          <w:lang w:eastAsia="zh-CN"/>
        </w:rPr>
        <w:t xml:space="preserve"> nr 3 do zaskarżonej decyzji,</w:t>
      </w:r>
    </w:p>
    <w:bookmarkEnd w:id="25"/>
    <w:p w14:paraId="06DAA9DD" w14:textId="4E4A65B6" w:rsidR="00C36FE8" w:rsidRPr="00481C9F" w:rsidRDefault="00481C9F" w:rsidP="00C74820">
      <w:pPr>
        <w:numPr>
          <w:ilvl w:val="0"/>
          <w:numId w:val="45"/>
        </w:numPr>
        <w:spacing w:after="240" w:line="240" w:lineRule="exact"/>
        <w:ind w:left="567" w:hanging="207"/>
        <w:jc w:val="both"/>
        <w:rPr>
          <w:rFonts w:ascii="Lato" w:eastAsia="Times New Roman" w:hAnsi="Lato" w:cs="Arial"/>
          <w:spacing w:val="4"/>
          <w:lang w:eastAsia="pl-PL"/>
        </w:rPr>
      </w:pPr>
      <w:r w:rsidRPr="000C3416">
        <w:rPr>
          <w:rFonts w:ascii="Lato" w:eastAsia="Times New Roman" w:hAnsi="Lato" w:cs="Arial"/>
          <w:spacing w:val="4"/>
          <w:lang w:eastAsia="pl-PL"/>
        </w:rPr>
        <w:lastRenderedPageBreak/>
        <w:t xml:space="preserve">stronę tytułową i strony 2-9 </w:t>
      </w:r>
      <w:r w:rsidR="00C36FE8" w:rsidRPr="00481C9F">
        <w:rPr>
          <w:rFonts w:ascii="Lato" w:eastAsia="Times New Roman" w:hAnsi="Lato" w:cs="Arial"/>
          <w:spacing w:val="4"/>
          <w:lang w:eastAsia="pl-PL"/>
        </w:rPr>
        <w:t>projektu architektoniczno-budowlanego (tom II.II/36 – branża mostowa – obiekt PZMz-32a)</w:t>
      </w:r>
      <w:r w:rsidR="00C36FE8" w:rsidRPr="000C3416">
        <w:rPr>
          <w:rFonts w:ascii="Lato" w:eastAsia="Times New Roman" w:hAnsi="Lato" w:cs="Arial"/>
          <w:spacing w:val="4"/>
          <w:lang w:eastAsia="zh-CN"/>
        </w:rPr>
        <w:t xml:space="preserve">, stanowiącego </w:t>
      </w:r>
      <w:r w:rsidR="00767A36" w:rsidRPr="00481C9F">
        <w:rPr>
          <w:rFonts w:ascii="Lato" w:eastAsia="Times New Roman" w:hAnsi="Lato" w:cs="Arial"/>
          <w:spacing w:val="4"/>
          <w:lang w:eastAsia="zh-CN"/>
        </w:rPr>
        <w:t xml:space="preserve">część </w:t>
      </w:r>
      <w:r w:rsidR="00C36FE8" w:rsidRPr="000C3416">
        <w:rPr>
          <w:rFonts w:ascii="Lato" w:eastAsia="Times New Roman" w:hAnsi="Lato" w:cs="Arial"/>
          <w:spacing w:val="4"/>
          <w:lang w:eastAsia="zh-CN"/>
        </w:rPr>
        <w:t>załącznik</w:t>
      </w:r>
      <w:r w:rsidR="00767A36" w:rsidRPr="00481C9F">
        <w:rPr>
          <w:rFonts w:ascii="Lato" w:eastAsia="Times New Roman" w:hAnsi="Lato" w:cs="Arial"/>
          <w:spacing w:val="4"/>
          <w:lang w:eastAsia="zh-CN"/>
        </w:rPr>
        <w:t>a</w:t>
      </w:r>
      <w:r w:rsidR="00C36FE8" w:rsidRPr="000C3416">
        <w:rPr>
          <w:rFonts w:ascii="Lato" w:eastAsia="Times New Roman" w:hAnsi="Lato" w:cs="Arial"/>
          <w:spacing w:val="4"/>
          <w:lang w:eastAsia="zh-CN"/>
        </w:rPr>
        <w:t xml:space="preserve"> nr 3 do zaskarżonej decyzji,</w:t>
      </w:r>
    </w:p>
    <w:p w14:paraId="493971BA" w14:textId="4AC848CB" w:rsidR="009628A9" w:rsidRPr="00481C9F" w:rsidRDefault="009628A9" w:rsidP="00BE6995">
      <w:pPr>
        <w:numPr>
          <w:ilvl w:val="0"/>
          <w:numId w:val="45"/>
        </w:numPr>
        <w:spacing w:after="240" w:line="240" w:lineRule="exact"/>
        <w:ind w:left="567" w:hanging="207"/>
        <w:jc w:val="both"/>
        <w:rPr>
          <w:rFonts w:ascii="Lato" w:eastAsia="Times New Roman" w:hAnsi="Lato" w:cs="Arial"/>
          <w:spacing w:val="4"/>
          <w:lang w:eastAsia="pl-PL"/>
        </w:rPr>
      </w:pPr>
      <w:r w:rsidRPr="00481C9F">
        <w:rPr>
          <w:rFonts w:ascii="Lato" w:eastAsia="Times New Roman" w:hAnsi="Lato" w:cs="Arial"/>
          <w:spacing w:val="4"/>
          <w:lang w:eastAsia="pl-PL"/>
        </w:rPr>
        <w:t xml:space="preserve">stronę </w:t>
      </w:r>
      <w:r w:rsidR="00BE6995" w:rsidRPr="000C3416">
        <w:rPr>
          <w:rFonts w:ascii="Lato" w:eastAsia="Times New Roman" w:hAnsi="Lato" w:cs="Arial"/>
          <w:spacing w:val="4"/>
          <w:lang w:eastAsia="pl-PL"/>
        </w:rPr>
        <w:t xml:space="preserve">tytułową wraz z załącznikiem nr 1 do strony tytułowej </w:t>
      </w:r>
      <w:r w:rsidRPr="00481C9F">
        <w:rPr>
          <w:rFonts w:ascii="Lato" w:eastAsia="Times New Roman" w:hAnsi="Lato" w:cs="Arial"/>
          <w:spacing w:val="4"/>
          <w:lang w:eastAsia="pl-PL"/>
        </w:rPr>
        <w:t xml:space="preserve">projektu architektoniczno-budowlanego (tom II.III/1 – branża sanitarna – budowa </w:t>
      </w:r>
      <w:r w:rsidR="00BE6995" w:rsidRPr="000C3416">
        <w:rPr>
          <w:rFonts w:ascii="Lato" w:eastAsia="Times New Roman" w:hAnsi="Lato" w:cs="Arial"/>
          <w:spacing w:val="4"/>
          <w:lang w:eastAsia="pl-PL"/>
        </w:rPr>
        <w:br/>
      </w:r>
      <w:r w:rsidRPr="00481C9F">
        <w:rPr>
          <w:rFonts w:ascii="Lato" w:eastAsia="Times New Roman" w:hAnsi="Lato" w:cs="Arial"/>
          <w:spacing w:val="4"/>
          <w:lang w:eastAsia="pl-PL"/>
        </w:rPr>
        <w:t>i rozbiórka kanalizacji deszczowej)</w:t>
      </w:r>
      <w:r w:rsidRPr="000C3416">
        <w:rPr>
          <w:rFonts w:ascii="Lato" w:eastAsia="Times New Roman" w:hAnsi="Lato" w:cs="Arial"/>
          <w:spacing w:val="4"/>
          <w:lang w:eastAsia="zh-CN"/>
        </w:rPr>
        <w:t xml:space="preserve">, stanowiącego </w:t>
      </w:r>
      <w:r w:rsidR="00BE6995" w:rsidRPr="000C3416">
        <w:rPr>
          <w:rFonts w:ascii="Lato" w:eastAsia="Times New Roman" w:hAnsi="Lato" w:cs="Arial"/>
          <w:spacing w:val="4"/>
          <w:lang w:eastAsia="zh-CN"/>
        </w:rPr>
        <w:t xml:space="preserve">część </w:t>
      </w:r>
      <w:r w:rsidRPr="000C3416">
        <w:rPr>
          <w:rFonts w:ascii="Lato" w:eastAsia="Times New Roman" w:hAnsi="Lato" w:cs="Arial"/>
          <w:spacing w:val="4"/>
          <w:lang w:eastAsia="zh-CN"/>
        </w:rPr>
        <w:t>załącznik</w:t>
      </w:r>
      <w:r w:rsidR="00BE6995" w:rsidRPr="00481C9F">
        <w:rPr>
          <w:rFonts w:ascii="Lato" w:eastAsia="Times New Roman" w:hAnsi="Lato" w:cs="Arial"/>
          <w:spacing w:val="4"/>
          <w:lang w:eastAsia="zh-CN"/>
        </w:rPr>
        <w:t>a</w:t>
      </w:r>
      <w:r w:rsidRPr="000C3416">
        <w:rPr>
          <w:rFonts w:ascii="Lato" w:eastAsia="Times New Roman" w:hAnsi="Lato" w:cs="Arial"/>
          <w:spacing w:val="4"/>
          <w:lang w:eastAsia="zh-CN"/>
        </w:rPr>
        <w:t xml:space="preserve"> nr 3 do zaskarżonej decyzji,</w:t>
      </w:r>
    </w:p>
    <w:p w14:paraId="6D22247D" w14:textId="35FED085" w:rsidR="00BF0714" w:rsidRPr="00481C9F" w:rsidRDefault="00840155" w:rsidP="00C74820">
      <w:pPr>
        <w:numPr>
          <w:ilvl w:val="0"/>
          <w:numId w:val="45"/>
        </w:numPr>
        <w:spacing w:after="240" w:line="240" w:lineRule="exact"/>
        <w:ind w:left="567" w:hanging="207"/>
        <w:jc w:val="both"/>
        <w:rPr>
          <w:rFonts w:ascii="Lato" w:eastAsia="Times New Roman" w:hAnsi="Lato" w:cs="Arial"/>
          <w:spacing w:val="4"/>
          <w:lang w:eastAsia="pl-PL"/>
        </w:rPr>
      </w:pPr>
      <w:r w:rsidRPr="00481C9F">
        <w:rPr>
          <w:rFonts w:ascii="Lato" w:eastAsia="Times New Roman" w:hAnsi="Lato" w:cs="Arial"/>
          <w:spacing w:val="4"/>
          <w:lang w:eastAsia="pl-PL"/>
        </w:rPr>
        <w:t xml:space="preserve">rysunki nr </w:t>
      </w:r>
      <w:r w:rsidR="009628A9" w:rsidRPr="00481C9F">
        <w:rPr>
          <w:rFonts w:ascii="Lato" w:eastAsia="Times New Roman" w:hAnsi="Lato" w:cs="Arial"/>
          <w:spacing w:val="4"/>
          <w:lang w:eastAsia="pl-PL"/>
        </w:rPr>
        <w:t xml:space="preserve">1.01, </w:t>
      </w:r>
      <w:r w:rsidR="002503D4" w:rsidRPr="00481C9F">
        <w:rPr>
          <w:rFonts w:ascii="Lato" w:eastAsia="Times New Roman" w:hAnsi="Lato" w:cs="Arial"/>
          <w:spacing w:val="4"/>
          <w:lang w:eastAsia="pl-PL"/>
        </w:rPr>
        <w:t xml:space="preserve">nr </w:t>
      </w:r>
      <w:r w:rsidR="009628A9" w:rsidRPr="00481C9F">
        <w:rPr>
          <w:rFonts w:ascii="Lato" w:eastAsia="Times New Roman" w:hAnsi="Lato" w:cs="Arial"/>
          <w:spacing w:val="4"/>
          <w:lang w:eastAsia="pl-PL"/>
        </w:rPr>
        <w:t xml:space="preserve">1.02, </w:t>
      </w:r>
      <w:r w:rsidR="002503D4" w:rsidRPr="00481C9F">
        <w:rPr>
          <w:rFonts w:ascii="Lato" w:eastAsia="Times New Roman" w:hAnsi="Lato" w:cs="Arial"/>
          <w:spacing w:val="4"/>
          <w:lang w:eastAsia="pl-PL"/>
        </w:rPr>
        <w:t xml:space="preserve">nr </w:t>
      </w:r>
      <w:r w:rsidR="009628A9" w:rsidRPr="00481C9F">
        <w:rPr>
          <w:rFonts w:ascii="Lato" w:eastAsia="Times New Roman" w:hAnsi="Lato" w:cs="Arial"/>
          <w:spacing w:val="4"/>
          <w:lang w:eastAsia="pl-PL"/>
        </w:rPr>
        <w:t xml:space="preserve">1.03, </w:t>
      </w:r>
      <w:r w:rsidR="002503D4" w:rsidRPr="00481C9F">
        <w:rPr>
          <w:rFonts w:ascii="Lato" w:eastAsia="Times New Roman" w:hAnsi="Lato" w:cs="Arial"/>
          <w:spacing w:val="4"/>
          <w:lang w:eastAsia="pl-PL"/>
        </w:rPr>
        <w:t xml:space="preserve">nr </w:t>
      </w:r>
      <w:r w:rsidRPr="00481C9F">
        <w:rPr>
          <w:rFonts w:ascii="Lato" w:eastAsia="Times New Roman" w:hAnsi="Lato" w:cs="Arial"/>
          <w:spacing w:val="4"/>
          <w:lang w:eastAsia="pl-PL"/>
        </w:rPr>
        <w:t>1.</w:t>
      </w:r>
      <w:r w:rsidR="001E5040" w:rsidRPr="00481C9F">
        <w:rPr>
          <w:rFonts w:ascii="Lato" w:eastAsia="Times New Roman" w:hAnsi="Lato" w:cs="Arial"/>
          <w:spacing w:val="4"/>
          <w:lang w:eastAsia="pl-PL"/>
        </w:rPr>
        <w:t>1</w:t>
      </w:r>
      <w:r w:rsidRPr="00481C9F">
        <w:rPr>
          <w:rFonts w:ascii="Lato" w:eastAsia="Times New Roman" w:hAnsi="Lato" w:cs="Arial"/>
          <w:spacing w:val="4"/>
          <w:lang w:eastAsia="pl-PL"/>
        </w:rPr>
        <w:t>6, nr 1.</w:t>
      </w:r>
      <w:r w:rsidR="001E5040" w:rsidRPr="00481C9F">
        <w:rPr>
          <w:rFonts w:ascii="Lato" w:eastAsia="Times New Roman" w:hAnsi="Lato" w:cs="Arial"/>
          <w:spacing w:val="4"/>
          <w:lang w:eastAsia="pl-PL"/>
        </w:rPr>
        <w:t>1</w:t>
      </w:r>
      <w:r w:rsidRPr="00481C9F">
        <w:rPr>
          <w:rFonts w:ascii="Lato" w:eastAsia="Times New Roman" w:hAnsi="Lato" w:cs="Arial"/>
          <w:spacing w:val="4"/>
          <w:lang w:eastAsia="pl-PL"/>
        </w:rPr>
        <w:t>7</w:t>
      </w:r>
      <w:r w:rsidR="002503D4" w:rsidRPr="00481C9F">
        <w:rPr>
          <w:rFonts w:ascii="Lato" w:eastAsia="Times New Roman" w:hAnsi="Lato" w:cs="Arial"/>
          <w:spacing w:val="4"/>
          <w:lang w:eastAsia="pl-PL"/>
        </w:rPr>
        <w:t>, nr 3.1, nr 3.2, nr 3.3</w:t>
      </w:r>
      <w:r w:rsidRPr="00481C9F">
        <w:rPr>
          <w:rFonts w:ascii="Lato" w:eastAsia="Times New Roman" w:hAnsi="Lato" w:cs="Arial"/>
          <w:spacing w:val="4"/>
          <w:lang w:eastAsia="pl-PL"/>
        </w:rPr>
        <w:t xml:space="preserve"> projektu architektoniczno-budowlanego (tom II.III/1 – </w:t>
      </w:r>
      <w:r w:rsidR="001E5040" w:rsidRPr="00481C9F">
        <w:rPr>
          <w:rFonts w:ascii="Lato" w:eastAsia="Times New Roman" w:hAnsi="Lato" w:cs="Arial"/>
          <w:spacing w:val="4"/>
          <w:lang w:eastAsia="pl-PL"/>
        </w:rPr>
        <w:t>branża sanitarna – b</w:t>
      </w:r>
      <w:r w:rsidRPr="00481C9F">
        <w:rPr>
          <w:rFonts w:ascii="Lato" w:eastAsia="Times New Roman" w:hAnsi="Lato" w:cs="Arial"/>
          <w:spacing w:val="4"/>
          <w:lang w:eastAsia="pl-PL"/>
        </w:rPr>
        <w:t xml:space="preserve">udowa </w:t>
      </w:r>
      <w:r w:rsidR="002040E8" w:rsidRPr="000C3416">
        <w:rPr>
          <w:rFonts w:ascii="Lato" w:eastAsia="Times New Roman" w:hAnsi="Lato" w:cs="Arial"/>
          <w:spacing w:val="4"/>
          <w:lang w:eastAsia="pl-PL"/>
        </w:rPr>
        <w:br/>
      </w:r>
      <w:r w:rsidRPr="00481C9F">
        <w:rPr>
          <w:rFonts w:ascii="Lato" w:eastAsia="Times New Roman" w:hAnsi="Lato" w:cs="Arial"/>
          <w:spacing w:val="4"/>
          <w:lang w:eastAsia="pl-PL"/>
        </w:rPr>
        <w:t>i rozbiórka kanalizacji deszczowej)</w:t>
      </w:r>
      <w:r w:rsidRPr="000C3416">
        <w:rPr>
          <w:rFonts w:ascii="Lato" w:eastAsia="Times New Roman" w:hAnsi="Lato" w:cs="Arial"/>
          <w:spacing w:val="4"/>
          <w:lang w:eastAsia="zh-CN"/>
        </w:rPr>
        <w:t xml:space="preserve">, stanowiącego </w:t>
      </w:r>
      <w:r w:rsidR="002040E8" w:rsidRPr="00481C9F">
        <w:rPr>
          <w:rFonts w:ascii="Lato" w:eastAsia="Times New Roman" w:hAnsi="Lato" w:cs="Arial"/>
          <w:spacing w:val="4"/>
          <w:lang w:eastAsia="zh-CN"/>
        </w:rPr>
        <w:t xml:space="preserve">część </w:t>
      </w:r>
      <w:r w:rsidRPr="000C3416">
        <w:rPr>
          <w:rFonts w:ascii="Lato" w:eastAsia="Times New Roman" w:hAnsi="Lato" w:cs="Arial"/>
          <w:spacing w:val="4"/>
          <w:lang w:eastAsia="zh-CN"/>
        </w:rPr>
        <w:t>załącznik</w:t>
      </w:r>
      <w:r w:rsidR="002040E8" w:rsidRPr="00481C9F">
        <w:rPr>
          <w:rFonts w:ascii="Lato" w:eastAsia="Times New Roman" w:hAnsi="Lato" w:cs="Arial"/>
          <w:spacing w:val="4"/>
          <w:lang w:eastAsia="zh-CN"/>
        </w:rPr>
        <w:t>a</w:t>
      </w:r>
      <w:r w:rsidRPr="000C3416">
        <w:rPr>
          <w:rFonts w:ascii="Lato" w:eastAsia="Times New Roman" w:hAnsi="Lato" w:cs="Arial"/>
          <w:spacing w:val="4"/>
          <w:lang w:eastAsia="zh-CN"/>
        </w:rPr>
        <w:t xml:space="preserve"> nr 3 do zaskarżonej decyzji,</w:t>
      </w:r>
    </w:p>
    <w:p w14:paraId="5CE58B04" w14:textId="3FDF1421" w:rsidR="002503D4" w:rsidRPr="009D6FAD" w:rsidRDefault="009D6FAD" w:rsidP="00C74820">
      <w:pPr>
        <w:numPr>
          <w:ilvl w:val="0"/>
          <w:numId w:val="45"/>
        </w:numPr>
        <w:spacing w:after="240" w:line="240" w:lineRule="exact"/>
        <w:ind w:left="567" w:hanging="207"/>
        <w:jc w:val="both"/>
        <w:rPr>
          <w:rFonts w:ascii="Lato" w:eastAsia="Times New Roman" w:hAnsi="Lato" w:cs="Arial"/>
          <w:spacing w:val="4"/>
          <w:lang w:eastAsia="pl-PL"/>
        </w:rPr>
      </w:pPr>
      <w:r w:rsidRPr="000C3416">
        <w:rPr>
          <w:rFonts w:ascii="Lato" w:eastAsia="Times New Roman" w:hAnsi="Lato" w:cs="Arial"/>
          <w:spacing w:val="4"/>
          <w:lang w:eastAsia="pl-PL"/>
        </w:rPr>
        <w:t xml:space="preserve">stronę tytułową i </w:t>
      </w:r>
      <w:r w:rsidR="002503D4" w:rsidRPr="009D6FAD">
        <w:rPr>
          <w:rFonts w:ascii="Lato" w:eastAsia="Times New Roman" w:hAnsi="Lato" w:cs="Arial"/>
          <w:spacing w:val="4"/>
          <w:lang w:eastAsia="pl-PL"/>
        </w:rPr>
        <w:t xml:space="preserve">strony </w:t>
      </w:r>
      <w:r w:rsidRPr="000C3416">
        <w:rPr>
          <w:rFonts w:ascii="Lato" w:eastAsia="Times New Roman" w:hAnsi="Lato" w:cs="Arial"/>
          <w:spacing w:val="4"/>
          <w:lang w:eastAsia="pl-PL"/>
        </w:rPr>
        <w:t>2</w:t>
      </w:r>
      <w:r w:rsidR="002503D4" w:rsidRPr="009D6FAD">
        <w:rPr>
          <w:rFonts w:ascii="Lato" w:eastAsia="Times New Roman" w:hAnsi="Lato" w:cs="Arial"/>
          <w:spacing w:val="4"/>
          <w:lang w:eastAsia="pl-PL"/>
        </w:rPr>
        <w:t>-8 projektu architektoniczno-budowlanego (tom II.III/2 – branża sanitarna – budowa i rozbiórka kanalizacji sanitarnej)</w:t>
      </w:r>
      <w:r w:rsidR="002503D4" w:rsidRPr="000C3416">
        <w:rPr>
          <w:rFonts w:ascii="Lato" w:eastAsia="Times New Roman" w:hAnsi="Lato" w:cs="Arial"/>
          <w:spacing w:val="4"/>
          <w:lang w:eastAsia="zh-CN"/>
        </w:rPr>
        <w:t xml:space="preserve">, stanowiącego </w:t>
      </w:r>
      <w:r w:rsidR="002040E8" w:rsidRPr="009D6FAD">
        <w:rPr>
          <w:rFonts w:ascii="Lato" w:eastAsia="Times New Roman" w:hAnsi="Lato" w:cs="Arial"/>
          <w:spacing w:val="4"/>
          <w:lang w:eastAsia="zh-CN"/>
        </w:rPr>
        <w:t xml:space="preserve">część </w:t>
      </w:r>
      <w:r w:rsidR="002503D4" w:rsidRPr="000C3416">
        <w:rPr>
          <w:rFonts w:ascii="Lato" w:eastAsia="Times New Roman" w:hAnsi="Lato" w:cs="Arial"/>
          <w:spacing w:val="4"/>
          <w:lang w:eastAsia="zh-CN"/>
        </w:rPr>
        <w:t>załącznik</w:t>
      </w:r>
      <w:r w:rsidR="002040E8" w:rsidRPr="009D6FAD">
        <w:rPr>
          <w:rFonts w:ascii="Lato" w:eastAsia="Times New Roman" w:hAnsi="Lato" w:cs="Arial"/>
          <w:spacing w:val="4"/>
          <w:lang w:eastAsia="zh-CN"/>
        </w:rPr>
        <w:t>a</w:t>
      </w:r>
      <w:r w:rsidR="002503D4" w:rsidRPr="000C3416">
        <w:rPr>
          <w:rFonts w:ascii="Lato" w:eastAsia="Times New Roman" w:hAnsi="Lato" w:cs="Arial"/>
          <w:spacing w:val="4"/>
          <w:lang w:eastAsia="zh-CN"/>
        </w:rPr>
        <w:t xml:space="preserve"> nr 3 do zaskarżonej decyzji,</w:t>
      </w:r>
    </w:p>
    <w:p w14:paraId="117F32BB" w14:textId="4BBF7F37" w:rsidR="002503D4" w:rsidRPr="009D6FAD" w:rsidRDefault="002503D4" w:rsidP="00C74820">
      <w:pPr>
        <w:numPr>
          <w:ilvl w:val="0"/>
          <w:numId w:val="45"/>
        </w:numPr>
        <w:spacing w:after="240" w:line="240" w:lineRule="exact"/>
        <w:ind w:left="567" w:hanging="207"/>
        <w:jc w:val="both"/>
        <w:rPr>
          <w:rFonts w:ascii="Lato" w:eastAsia="Times New Roman" w:hAnsi="Lato" w:cs="Arial"/>
          <w:spacing w:val="4"/>
          <w:lang w:eastAsia="pl-PL"/>
        </w:rPr>
      </w:pPr>
      <w:r w:rsidRPr="009D6FAD">
        <w:rPr>
          <w:rFonts w:ascii="Lato" w:eastAsia="Times New Roman" w:hAnsi="Lato" w:cs="Arial"/>
          <w:spacing w:val="4"/>
          <w:lang w:eastAsia="pl-PL"/>
        </w:rPr>
        <w:t>stron</w:t>
      </w:r>
      <w:r w:rsidR="004860D1" w:rsidRPr="009D6FAD">
        <w:rPr>
          <w:rFonts w:ascii="Lato" w:eastAsia="Times New Roman" w:hAnsi="Lato" w:cs="Arial"/>
          <w:spacing w:val="4"/>
          <w:lang w:eastAsia="pl-PL"/>
        </w:rPr>
        <w:t>ę</w:t>
      </w:r>
      <w:r w:rsidRPr="009D6FAD">
        <w:rPr>
          <w:rFonts w:ascii="Lato" w:eastAsia="Times New Roman" w:hAnsi="Lato" w:cs="Arial"/>
          <w:spacing w:val="4"/>
          <w:lang w:eastAsia="pl-PL"/>
        </w:rPr>
        <w:t xml:space="preserve"> </w:t>
      </w:r>
      <w:r w:rsidR="004860D1" w:rsidRPr="009D6FAD">
        <w:rPr>
          <w:rFonts w:ascii="Lato" w:eastAsia="Times New Roman" w:hAnsi="Lato" w:cs="Arial"/>
          <w:spacing w:val="4"/>
          <w:lang w:eastAsia="pl-PL"/>
        </w:rPr>
        <w:t xml:space="preserve">tytułową </w:t>
      </w:r>
      <w:r w:rsidR="004860D1" w:rsidRPr="000C3416">
        <w:rPr>
          <w:rFonts w:ascii="Lato" w:eastAsia="Times New Roman" w:hAnsi="Lato" w:cs="Arial"/>
          <w:spacing w:val="4"/>
          <w:lang w:eastAsia="pl-PL"/>
        </w:rPr>
        <w:t xml:space="preserve">i </w:t>
      </w:r>
      <w:r w:rsidR="004860D1" w:rsidRPr="009D6FAD">
        <w:rPr>
          <w:rFonts w:ascii="Lato" w:eastAsia="Times New Roman" w:hAnsi="Lato" w:cs="Arial"/>
          <w:spacing w:val="4"/>
          <w:lang w:eastAsia="pl-PL"/>
        </w:rPr>
        <w:t>str</w:t>
      </w:r>
      <w:r w:rsidR="004860D1" w:rsidRPr="000C3416">
        <w:rPr>
          <w:rFonts w:ascii="Lato" w:eastAsia="Times New Roman" w:hAnsi="Lato" w:cs="Arial"/>
          <w:spacing w:val="4"/>
          <w:lang w:eastAsia="pl-PL"/>
        </w:rPr>
        <w:t>ony</w:t>
      </w:r>
      <w:r w:rsidR="004860D1" w:rsidRPr="009D6FAD">
        <w:rPr>
          <w:rFonts w:ascii="Lato" w:eastAsia="Times New Roman" w:hAnsi="Lato" w:cs="Arial"/>
          <w:spacing w:val="4"/>
          <w:lang w:eastAsia="pl-PL"/>
        </w:rPr>
        <w:t xml:space="preserve"> 2</w:t>
      </w:r>
      <w:r w:rsidRPr="009D6FAD">
        <w:rPr>
          <w:rFonts w:ascii="Lato" w:eastAsia="Times New Roman" w:hAnsi="Lato" w:cs="Arial"/>
          <w:spacing w:val="4"/>
          <w:lang w:eastAsia="pl-PL"/>
        </w:rPr>
        <w:t xml:space="preserve">-8 projektu architektoniczno-budowlanego (tom II.III/3 – branża sanitarna – budowa i rozbiórka </w:t>
      </w:r>
      <w:r w:rsidR="00766E65" w:rsidRPr="009D6FAD">
        <w:rPr>
          <w:rFonts w:ascii="Lato" w:eastAsia="Times New Roman" w:hAnsi="Lato" w:cs="Arial"/>
          <w:spacing w:val="4"/>
          <w:lang w:eastAsia="pl-PL"/>
        </w:rPr>
        <w:t>sieci</w:t>
      </w:r>
      <w:r w:rsidRPr="009D6FAD">
        <w:rPr>
          <w:rFonts w:ascii="Lato" w:eastAsia="Times New Roman" w:hAnsi="Lato" w:cs="Arial"/>
          <w:spacing w:val="4"/>
          <w:lang w:eastAsia="pl-PL"/>
        </w:rPr>
        <w:t xml:space="preserve"> wodociągowej)</w:t>
      </w:r>
      <w:r w:rsidRPr="000C3416">
        <w:rPr>
          <w:rFonts w:ascii="Lato" w:eastAsia="Times New Roman" w:hAnsi="Lato" w:cs="Arial"/>
          <w:spacing w:val="4"/>
          <w:lang w:eastAsia="zh-CN"/>
        </w:rPr>
        <w:t>, stanowiącego</w:t>
      </w:r>
      <w:r w:rsidR="004860D1" w:rsidRPr="009D6FAD">
        <w:rPr>
          <w:rFonts w:ascii="Lato" w:eastAsia="Times New Roman" w:hAnsi="Lato" w:cs="Arial"/>
          <w:spacing w:val="4"/>
          <w:lang w:eastAsia="zh-CN"/>
        </w:rPr>
        <w:t xml:space="preserve"> cz</w:t>
      </w:r>
      <w:r w:rsidR="000C3416">
        <w:rPr>
          <w:rFonts w:ascii="Lato" w:eastAsia="Times New Roman" w:hAnsi="Lato" w:cs="Arial"/>
          <w:spacing w:val="4"/>
          <w:lang w:eastAsia="zh-CN"/>
        </w:rPr>
        <w:t>ę</w:t>
      </w:r>
      <w:r w:rsidR="004860D1" w:rsidRPr="009D6FAD">
        <w:rPr>
          <w:rFonts w:ascii="Lato" w:eastAsia="Times New Roman" w:hAnsi="Lato" w:cs="Arial"/>
          <w:spacing w:val="4"/>
          <w:lang w:eastAsia="zh-CN"/>
        </w:rPr>
        <w:t xml:space="preserve">ść </w:t>
      </w:r>
      <w:r w:rsidRPr="000C3416">
        <w:rPr>
          <w:rFonts w:ascii="Lato" w:eastAsia="Times New Roman" w:hAnsi="Lato" w:cs="Arial"/>
          <w:spacing w:val="4"/>
          <w:lang w:eastAsia="zh-CN"/>
        </w:rPr>
        <w:t>załącznik</w:t>
      </w:r>
      <w:r w:rsidR="004860D1" w:rsidRPr="009D6FAD">
        <w:rPr>
          <w:rFonts w:ascii="Lato" w:eastAsia="Times New Roman" w:hAnsi="Lato" w:cs="Arial"/>
          <w:spacing w:val="4"/>
          <w:lang w:eastAsia="zh-CN"/>
        </w:rPr>
        <w:t>a</w:t>
      </w:r>
      <w:r w:rsidRPr="000C3416">
        <w:rPr>
          <w:rFonts w:ascii="Lato" w:eastAsia="Times New Roman" w:hAnsi="Lato" w:cs="Arial"/>
          <w:spacing w:val="4"/>
          <w:lang w:eastAsia="zh-CN"/>
        </w:rPr>
        <w:t xml:space="preserve"> nr 3 do zaskarżonej decyzji,</w:t>
      </w:r>
    </w:p>
    <w:p w14:paraId="17AB9C73" w14:textId="0A0AB073" w:rsidR="002503D4" w:rsidRPr="009D6FAD" w:rsidRDefault="002503D4" w:rsidP="00C74820">
      <w:pPr>
        <w:numPr>
          <w:ilvl w:val="0"/>
          <w:numId w:val="45"/>
        </w:numPr>
        <w:spacing w:after="240" w:line="240" w:lineRule="exact"/>
        <w:ind w:left="567" w:hanging="207"/>
        <w:jc w:val="both"/>
        <w:rPr>
          <w:rFonts w:ascii="Lato" w:eastAsia="Times New Roman" w:hAnsi="Lato" w:cs="Arial"/>
          <w:spacing w:val="4"/>
          <w:lang w:eastAsia="pl-PL"/>
        </w:rPr>
      </w:pPr>
      <w:r w:rsidRPr="009D6FAD">
        <w:rPr>
          <w:rFonts w:ascii="Lato" w:eastAsia="Times New Roman" w:hAnsi="Lato" w:cs="Arial"/>
          <w:spacing w:val="4"/>
          <w:lang w:eastAsia="pl-PL"/>
        </w:rPr>
        <w:t xml:space="preserve">rysunek nr WD-1.1 projektu architektoniczno-budowlanego (tom II.III/3 – branża sanitarna – budowa i rozbiórka </w:t>
      </w:r>
      <w:r w:rsidR="00766E65" w:rsidRPr="009D6FAD">
        <w:rPr>
          <w:rFonts w:ascii="Lato" w:eastAsia="Times New Roman" w:hAnsi="Lato" w:cs="Arial"/>
          <w:spacing w:val="4"/>
          <w:lang w:eastAsia="pl-PL"/>
        </w:rPr>
        <w:t xml:space="preserve">sieci </w:t>
      </w:r>
      <w:r w:rsidRPr="009D6FAD">
        <w:rPr>
          <w:rFonts w:ascii="Lato" w:eastAsia="Times New Roman" w:hAnsi="Lato" w:cs="Arial"/>
          <w:spacing w:val="4"/>
          <w:lang w:eastAsia="pl-PL"/>
        </w:rPr>
        <w:t>wodociągowej)</w:t>
      </w:r>
      <w:r w:rsidRPr="000C3416">
        <w:rPr>
          <w:rFonts w:ascii="Lato" w:eastAsia="Times New Roman" w:hAnsi="Lato" w:cs="Arial"/>
          <w:spacing w:val="4"/>
          <w:lang w:eastAsia="zh-CN"/>
        </w:rPr>
        <w:t xml:space="preserve">, stanowiącego </w:t>
      </w:r>
      <w:r w:rsidR="004860D1" w:rsidRPr="009D6FAD">
        <w:rPr>
          <w:rFonts w:ascii="Lato" w:eastAsia="Times New Roman" w:hAnsi="Lato" w:cs="Arial"/>
          <w:spacing w:val="4"/>
          <w:lang w:eastAsia="zh-CN"/>
        </w:rPr>
        <w:t xml:space="preserve">część </w:t>
      </w:r>
      <w:r w:rsidRPr="000C3416">
        <w:rPr>
          <w:rFonts w:ascii="Lato" w:eastAsia="Times New Roman" w:hAnsi="Lato" w:cs="Arial"/>
          <w:spacing w:val="4"/>
          <w:lang w:eastAsia="zh-CN"/>
        </w:rPr>
        <w:t>załącznik</w:t>
      </w:r>
      <w:r w:rsidR="004860D1" w:rsidRPr="009D6FAD">
        <w:rPr>
          <w:rFonts w:ascii="Lato" w:eastAsia="Times New Roman" w:hAnsi="Lato" w:cs="Arial"/>
          <w:spacing w:val="4"/>
          <w:lang w:eastAsia="zh-CN"/>
        </w:rPr>
        <w:t>a</w:t>
      </w:r>
      <w:r w:rsidRPr="000C3416">
        <w:rPr>
          <w:rFonts w:ascii="Lato" w:eastAsia="Times New Roman" w:hAnsi="Lato" w:cs="Arial"/>
          <w:spacing w:val="4"/>
          <w:lang w:eastAsia="zh-CN"/>
        </w:rPr>
        <w:t xml:space="preserve"> nr 3 do zaskarżonej decyzji,</w:t>
      </w:r>
    </w:p>
    <w:p w14:paraId="694DC873" w14:textId="240D7ED5" w:rsidR="00766E65" w:rsidRPr="009D6FAD" w:rsidRDefault="00766E65" w:rsidP="00C74820">
      <w:pPr>
        <w:numPr>
          <w:ilvl w:val="0"/>
          <w:numId w:val="45"/>
        </w:numPr>
        <w:spacing w:after="240" w:line="240" w:lineRule="exact"/>
        <w:ind w:left="567" w:hanging="207"/>
        <w:jc w:val="both"/>
        <w:rPr>
          <w:rFonts w:ascii="Lato" w:eastAsia="Times New Roman" w:hAnsi="Lato" w:cs="Arial"/>
          <w:spacing w:val="4"/>
          <w:lang w:eastAsia="pl-PL"/>
        </w:rPr>
      </w:pPr>
      <w:r w:rsidRPr="009D6FAD">
        <w:rPr>
          <w:rFonts w:ascii="Lato" w:eastAsia="Times New Roman" w:hAnsi="Lato" w:cs="Arial"/>
          <w:spacing w:val="4"/>
          <w:lang w:eastAsia="pl-PL"/>
        </w:rPr>
        <w:t>stron</w:t>
      </w:r>
      <w:r w:rsidR="004860D1" w:rsidRPr="009D6FAD">
        <w:rPr>
          <w:rFonts w:ascii="Lato" w:eastAsia="Times New Roman" w:hAnsi="Lato" w:cs="Arial"/>
          <w:spacing w:val="4"/>
          <w:lang w:eastAsia="pl-PL"/>
        </w:rPr>
        <w:t xml:space="preserve">ę tytułową </w:t>
      </w:r>
      <w:r w:rsidR="004860D1" w:rsidRPr="000C3416">
        <w:rPr>
          <w:rFonts w:ascii="Lato" w:eastAsia="Times New Roman" w:hAnsi="Lato" w:cs="Arial"/>
          <w:spacing w:val="4"/>
          <w:lang w:eastAsia="pl-PL"/>
        </w:rPr>
        <w:t xml:space="preserve">i </w:t>
      </w:r>
      <w:r w:rsidR="004860D1" w:rsidRPr="009D6FAD">
        <w:rPr>
          <w:rFonts w:ascii="Lato" w:eastAsia="Times New Roman" w:hAnsi="Lato" w:cs="Arial"/>
          <w:spacing w:val="4"/>
          <w:lang w:eastAsia="pl-PL"/>
        </w:rPr>
        <w:t>str</w:t>
      </w:r>
      <w:r w:rsidR="004860D1" w:rsidRPr="000C3416">
        <w:rPr>
          <w:rFonts w:ascii="Lato" w:eastAsia="Times New Roman" w:hAnsi="Lato" w:cs="Arial"/>
          <w:spacing w:val="4"/>
          <w:lang w:eastAsia="pl-PL"/>
        </w:rPr>
        <w:t>ony</w:t>
      </w:r>
      <w:r w:rsidRPr="009D6FAD">
        <w:rPr>
          <w:rFonts w:ascii="Lato" w:eastAsia="Times New Roman" w:hAnsi="Lato" w:cs="Arial"/>
          <w:spacing w:val="4"/>
          <w:lang w:eastAsia="pl-PL"/>
        </w:rPr>
        <w:t xml:space="preserve"> </w:t>
      </w:r>
      <w:r w:rsidR="004860D1" w:rsidRPr="009D6FAD">
        <w:rPr>
          <w:rFonts w:ascii="Lato" w:eastAsia="Times New Roman" w:hAnsi="Lato" w:cs="Arial"/>
          <w:spacing w:val="4"/>
          <w:lang w:eastAsia="pl-PL"/>
        </w:rPr>
        <w:t>2</w:t>
      </w:r>
      <w:r w:rsidRPr="009D6FAD">
        <w:rPr>
          <w:rFonts w:ascii="Lato" w:eastAsia="Times New Roman" w:hAnsi="Lato" w:cs="Arial"/>
          <w:spacing w:val="4"/>
          <w:lang w:eastAsia="pl-PL"/>
        </w:rPr>
        <w:t>-8 projektu architektoniczno-budowlanego (tom II.III/4 – branża sanitarna – budowa i rozbiórka sieci gazowej niskiego i średniego ciśnienia)</w:t>
      </w:r>
      <w:r w:rsidRPr="000C3416">
        <w:rPr>
          <w:rFonts w:ascii="Lato" w:eastAsia="Times New Roman" w:hAnsi="Lato" w:cs="Arial"/>
          <w:spacing w:val="4"/>
          <w:lang w:eastAsia="zh-CN"/>
        </w:rPr>
        <w:t xml:space="preserve">, stanowiącego </w:t>
      </w:r>
      <w:r w:rsidR="004860D1" w:rsidRPr="009D6FAD">
        <w:rPr>
          <w:rFonts w:ascii="Lato" w:eastAsia="Times New Roman" w:hAnsi="Lato" w:cs="Arial"/>
          <w:spacing w:val="4"/>
          <w:lang w:eastAsia="zh-CN"/>
        </w:rPr>
        <w:t xml:space="preserve">część </w:t>
      </w:r>
      <w:r w:rsidRPr="000C3416">
        <w:rPr>
          <w:rFonts w:ascii="Lato" w:eastAsia="Times New Roman" w:hAnsi="Lato" w:cs="Arial"/>
          <w:spacing w:val="4"/>
          <w:lang w:eastAsia="zh-CN"/>
        </w:rPr>
        <w:t>załącznik</w:t>
      </w:r>
      <w:r w:rsidR="004860D1" w:rsidRPr="009D6FAD">
        <w:rPr>
          <w:rFonts w:ascii="Lato" w:eastAsia="Times New Roman" w:hAnsi="Lato" w:cs="Arial"/>
          <w:spacing w:val="4"/>
          <w:lang w:eastAsia="zh-CN"/>
        </w:rPr>
        <w:t>a</w:t>
      </w:r>
      <w:r w:rsidRPr="000C3416">
        <w:rPr>
          <w:rFonts w:ascii="Lato" w:eastAsia="Times New Roman" w:hAnsi="Lato" w:cs="Arial"/>
          <w:spacing w:val="4"/>
          <w:lang w:eastAsia="zh-CN"/>
        </w:rPr>
        <w:t xml:space="preserve"> nr 3 do zaskarżonej decyzji,</w:t>
      </w:r>
    </w:p>
    <w:p w14:paraId="5991D73E" w14:textId="10DE65D7" w:rsidR="00766E65" w:rsidRPr="009D6FAD" w:rsidRDefault="004860D1" w:rsidP="00C74820">
      <w:pPr>
        <w:numPr>
          <w:ilvl w:val="0"/>
          <w:numId w:val="45"/>
        </w:numPr>
        <w:spacing w:after="240" w:line="240" w:lineRule="exact"/>
        <w:ind w:left="567" w:hanging="207"/>
        <w:jc w:val="both"/>
        <w:rPr>
          <w:rFonts w:ascii="Lato" w:eastAsia="Times New Roman" w:hAnsi="Lato" w:cs="Arial"/>
          <w:spacing w:val="4"/>
          <w:lang w:eastAsia="pl-PL"/>
        </w:rPr>
      </w:pPr>
      <w:r w:rsidRPr="009D6FAD">
        <w:rPr>
          <w:rFonts w:ascii="Lato" w:eastAsia="Times New Roman" w:hAnsi="Lato" w:cs="Arial"/>
          <w:spacing w:val="4"/>
          <w:lang w:eastAsia="pl-PL"/>
        </w:rPr>
        <w:t xml:space="preserve">stronę tytułową i </w:t>
      </w:r>
      <w:r w:rsidR="00CA716C" w:rsidRPr="009D6FAD">
        <w:rPr>
          <w:rFonts w:ascii="Lato" w:eastAsia="Times New Roman" w:hAnsi="Lato" w:cs="Arial"/>
          <w:spacing w:val="4"/>
          <w:lang w:eastAsia="pl-PL"/>
        </w:rPr>
        <w:t xml:space="preserve">strony </w:t>
      </w:r>
      <w:r w:rsidRPr="009D6FAD">
        <w:rPr>
          <w:rFonts w:ascii="Lato" w:eastAsia="Times New Roman" w:hAnsi="Lato" w:cs="Arial"/>
          <w:spacing w:val="4"/>
          <w:lang w:eastAsia="pl-PL"/>
        </w:rPr>
        <w:t>2</w:t>
      </w:r>
      <w:r w:rsidR="00CA716C" w:rsidRPr="009D6FAD">
        <w:rPr>
          <w:rFonts w:ascii="Lato" w:eastAsia="Times New Roman" w:hAnsi="Lato" w:cs="Arial"/>
          <w:spacing w:val="4"/>
          <w:lang w:eastAsia="pl-PL"/>
        </w:rPr>
        <w:t>-8 projektu architektoniczno-budowlanego (tom II.III/5 – branża sanitarna – budowa i rozbiórka sieci gazowej wysokiego ciśnienia)</w:t>
      </w:r>
      <w:r w:rsidR="00CA716C" w:rsidRPr="000C3416">
        <w:rPr>
          <w:rFonts w:ascii="Lato" w:eastAsia="Times New Roman" w:hAnsi="Lato" w:cs="Arial"/>
          <w:spacing w:val="4"/>
          <w:lang w:eastAsia="zh-CN"/>
        </w:rPr>
        <w:t xml:space="preserve">, stanowiącego </w:t>
      </w:r>
      <w:r w:rsidRPr="009D6FAD">
        <w:rPr>
          <w:rFonts w:ascii="Lato" w:eastAsia="Times New Roman" w:hAnsi="Lato" w:cs="Arial"/>
          <w:spacing w:val="4"/>
          <w:lang w:eastAsia="zh-CN"/>
        </w:rPr>
        <w:t xml:space="preserve">część </w:t>
      </w:r>
      <w:r w:rsidR="00CA716C" w:rsidRPr="000C3416">
        <w:rPr>
          <w:rFonts w:ascii="Lato" w:eastAsia="Times New Roman" w:hAnsi="Lato" w:cs="Arial"/>
          <w:spacing w:val="4"/>
          <w:lang w:eastAsia="zh-CN"/>
        </w:rPr>
        <w:t>załącznik</w:t>
      </w:r>
      <w:r w:rsidRPr="009D6FAD">
        <w:rPr>
          <w:rFonts w:ascii="Lato" w:eastAsia="Times New Roman" w:hAnsi="Lato" w:cs="Arial"/>
          <w:spacing w:val="4"/>
          <w:lang w:eastAsia="zh-CN"/>
        </w:rPr>
        <w:t>a</w:t>
      </w:r>
      <w:r w:rsidR="00CA716C" w:rsidRPr="000C3416">
        <w:rPr>
          <w:rFonts w:ascii="Lato" w:eastAsia="Times New Roman" w:hAnsi="Lato" w:cs="Arial"/>
          <w:spacing w:val="4"/>
          <w:lang w:eastAsia="zh-CN"/>
        </w:rPr>
        <w:t xml:space="preserve"> nr 3 do zaskarżonej decyzji,</w:t>
      </w:r>
    </w:p>
    <w:p w14:paraId="4B57D851" w14:textId="234027E1" w:rsidR="00385264" w:rsidRPr="009D6FAD" w:rsidRDefault="004860D1" w:rsidP="00C74820">
      <w:pPr>
        <w:numPr>
          <w:ilvl w:val="0"/>
          <w:numId w:val="45"/>
        </w:numPr>
        <w:spacing w:after="240" w:line="240" w:lineRule="exact"/>
        <w:ind w:left="567" w:hanging="207"/>
        <w:jc w:val="both"/>
        <w:rPr>
          <w:rFonts w:ascii="Lato" w:eastAsia="Times New Roman" w:hAnsi="Lato" w:cs="Arial"/>
          <w:spacing w:val="4"/>
          <w:lang w:eastAsia="pl-PL"/>
        </w:rPr>
      </w:pPr>
      <w:bookmarkStart w:id="26" w:name="_Hlk175729529"/>
      <w:r w:rsidRPr="009D6FAD">
        <w:rPr>
          <w:rFonts w:ascii="Lato" w:eastAsia="Times New Roman" w:hAnsi="Lato" w:cs="Arial"/>
          <w:spacing w:val="4"/>
          <w:lang w:eastAsia="pl-PL"/>
        </w:rPr>
        <w:t xml:space="preserve">stronę tytułową i </w:t>
      </w:r>
      <w:r w:rsidR="00385264" w:rsidRPr="009D6FAD">
        <w:rPr>
          <w:rFonts w:ascii="Lato" w:eastAsia="Times New Roman" w:hAnsi="Lato" w:cs="Arial"/>
          <w:spacing w:val="4"/>
          <w:lang w:eastAsia="pl-PL"/>
        </w:rPr>
        <w:t xml:space="preserve">strony </w:t>
      </w:r>
      <w:r w:rsidRPr="009D6FAD">
        <w:rPr>
          <w:rFonts w:ascii="Lato" w:eastAsia="Times New Roman" w:hAnsi="Lato" w:cs="Arial"/>
          <w:spacing w:val="4"/>
          <w:lang w:eastAsia="pl-PL"/>
        </w:rPr>
        <w:t>2</w:t>
      </w:r>
      <w:r w:rsidR="00385264" w:rsidRPr="009D6FAD">
        <w:rPr>
          <w:rFonts w:ascii="Lato" w:eastAsia="Times New Roman" w:hAnsi="Lato" w:cs="Arial"/>
          <w:spacing w:val="4"/>
          <w:lang w:eastAsia="pl-PL"/>
        </w:rPr>
        <w:t xml:space="preserve">-8 </w:t>
      </w:r>
      <w:bookmarkStart w:id="27" w:name="_Hlk175729466"/>
      <w:r w:rsidR="00385264" w:rsidRPr="009D6FAD">
        <w:rPr>
          <w:rFonts w:ascii="Lato" w:eastAsia="Times New Roman" w:hAnsi="Lato" w:cs="Arial"/>
          <w:spacing w:val="4"/>
          <w:lang w:eastAsia="pl-PL"/>
        </w:rPr>
        <w:t>projektu architektoniczno-budowlanego (tom II.IV/1 – branża elektroenergetyczna – przebudowa sieci elektroenergetycznych SN i NN)</w:t>
      </w:r>
      <w:r w:rsidR="00385264" w:rsidRPr="000C3416">
        <w:rPr>
          <w:rFonts w:ascii="Lato" w:eastAsia="Times New Roman" w:hAnsi="Lato" w:cs="Arial"/>
          <w:spacing w:val="4"/>
          <w:lang w:eastAsia="zh-CN"/>
        </w:rPr>
        <w:t xml:space="preserve">, stanowiącego </w:t>
      </w:r>
      <w:r w:rsidR="00751220" w:rsidRPr="009D6FAD">
        <w:rPr>
          <w:rFonts w:ascii="Lato" w:eastAsia="Times New Roman" w:hAnsi="Lato" w:cs="Arial"/>
          <w:spacing w:val="4"/>
          <w:lang w:eastAsia="zh-CN"/>
        </w:rPr>
        <w:t xml:space="preserve">część </w:t>
      </w:r>
      <w:r w:rsidR="00385264" w:rsidRPr="000C3416">
        <w:rPr>
          <w:rFonts w:ascii="Lato" w:eastAsia="Times New Roman" w:hAnsi="Lato" w:cs="Arial"/>
          <w:spacing w:val="4"/>
          <w:lang w:eastAsia="zh-CN"/>
        </w:rPr>
        <w:t>załącznik</w:t>
      </w:r>
      <w:r w:rsidR="00751220" w:rsidRPr="009D6FAD">
        <w:rPr>
          <w:rFonts w:ascii="Lato" w:eastAsia="Times New Roman" w:hAnsi="Lato" w:cs="Arial"/>
          <w:spacing w:val="4"/>
          <w:lang w:eastAsia="zh-CN"/>
        </w:rPr>
        <w:t>a</w:t>
      </w:r>
      <w:r w:rsidR="00385264" w:rsidRPr="000C3416">
        <w:rPr>
          <w:rFonts w:ascii="Lato" w:eastAsia="Times New Roman" w:hAnsi="Lato" w:cs="Arial"/>
          <w:spacing w:val="4"/>
          <w:lang w:eastAsia="zh-CN"/>
        </w:rPr>
        <w:t xml:space="preserve"> nr 3 do zaskarżonej decyzji,</w:t>
      </w:r>
      <w:bookmarkEnd w:id="27"/>
    </w:p>
    <w:p w14:paraId="41826711" w14:textId="3E028339" w:rsidR="00CA716C" w:rsidRPr="009D6FAD" w:rsidRDefault="00385264" w:rsidP="00C74820">
      <w:pPr>
        <w:numPr>
          <w:ilvl w:val="0"/>
          <w:numId w:val="45"/>
        </w:numPr>
        <w:spacing w:after="240" w:line="240" w:lineRule="exact"/>
        <w:ind w:left="567" w:hanging="207"/>
        <w:jc w:val="both"/>
        <w:rPr>
          <w:rFonts w:ascii="Lato" w:eastAsia="Times New Roman" w:hAnsi="Lato" w:cs="Arial"/>
          <w:spacing w:val="4"/>
          <w:lang w:eastAsia="pl-PL"/>
        </w:rPr>
      </w:pPr>
      <w:r w:rsidRPr="009D6FAD">
        <w:rPr>
          <w:rFonts w:ascii="Lato" w:eastAsia="Times New Roman" w:hAnsi="Lato" w:cs="Arial"/>
          <w:spacing w:val="4"/>
          <w:lang w:eastAsia="pl-PL"/>
        </w:rPr>
        <w:t>arkusze nr 0</w:t>
      </w:r>
      <w:r w:rsidR="000F6652" w:rsidRPr="000C3416">
        <w:rPr>
          <w:rFonts w:ascii="Lato" w:eastAsia="Times New Roman" w:hAnsi="Lato" w:cs="Arial"/>
          <w:spacing w:val="4"/>
          <w:lang w:eastAsia="pl-PL"/>
        </w:rPr>
        <w:t xml:space="preserve">1, </w:t>
      </w:r>
      <w:r w:rsidRPr="009D6FAD">
        <w:rPr>
          <w:rFonts w:ascii="Lato" w:eastAsia="Times New Roman" w:hAnsi="Lato" w:cs="Arial"/>
          <w:spacing w:val="4"/>
          <w:lang w:eastAsia="pl-PL"/>
        </w:rPr>
        <w:t>nr 02</w:t>
      </w:r>
      <w:r w:rsidR="000F6652" w:rsidRPr="000C3416">
        <w:rPr>
          <w:rFonts w:ascii="Lato" w:eastAsia="Times New Roman" w:hAnsi="Lato" w:cs="Arial"/>
          <w:spacing w:val="4"/>
          <w:lang w:eastAsia="pl-PL"/>
        </w:rPr>
        <w:t xml:space="preserve"> i nr 10</w:t>
      </w:r>
      <w:r w:rsidRPr="009D6FAD">
        <w:rPr>
          <w:rFonts w:ascii="Lato" w:eastAsia="Times New Roman" w:hAnsi="Lato" w:cs="Arial"/>
          <w:spacing w:val="4"/>
          <w:lang w:eastAsia="pl-PL"/>
        </w:rPr>
        <w:t xml:space="preserve"> projektu architektoniczno-budowlanego (tom II.IV/1 – branża elektroenergetyczna – przebudowa sieci elektroenergetycznych SN i NN), stanowiącego </w:t>
      </w:r>
      <w:r w:rsidR="00751220" w:rsidRPr="009D6FAD">
        <w:rPr>
          <w:rFonts w:ascii="Lato" w:eastAsia="Times New Roman" w:hAnsi="Lato" w:cs="Arial"/>
          <w:spacing w:val="4"/>
          <w:lang w:eastAsia="pl-PL"/>
        </w:rPr>
        <w:t xml:space="preserve">część </w:t>
      </w:r>
      <w:r w:rsidRPr="009D6FAD">
        <w:rPr>
          <w:rFonts w:ascii="Lato" w:eastAsia="Times New Roman" w:hAnsi="Lato" w:cs="Arial"/>
          <w:spacing w:val="4"/>
          <w:lang w:eastAsia="pl-PL"/>
        </w:rPr>
        <w:t>załącznik</w:t>
      </w:r>
      <w:r w:rsidR="00751220" w:rsidRPr="009D6FAD">
        <w:rPr>
          <w:rFonts w:ascii="Lato" w:eastAsia="Times New Roman" w:hAnsi="Lato" w:cs="Arial"/>
          <w:spacing w:val="4"/>
          <w:lang w:eastAsia="pl-PL"/>
        </w:rPr>
        <w:t>a</w:t>
      </w:r>
      <w:r w:rsidRPr="009D6FAD">
        <w:rPr>
          <w:rFonts w:ascii="Lato" w:eastAsia="Times New Roman" w:hAnsi="Lato" w:cs="Arial"/>
          <w:spacing w:val="4"/>
          <w:lang w:eastAsia="pl-PL"/>
        </w:rPr>
        <w:t xml:space="preserve"> nr 3 do zaskarżonej decyzji,</w:t>
      </w:r>
    </w:p>
    <w:p w14:paraId="50952AC4" w14:textId="27FE097E" w:rsidR="00F0378A" w:rsidRPr="009D6FAD" w:rsidRDefault="00751220" w:rsidP="00C74820">
      <w:pPr>
        <w:numPr>
          <w:ilvl w:val="0"/>
          <w:numId w:val="45"/>
        </w:numPr>
        <w:spacing w:after="240" w:line="240" w:lineRule="exact"/>
        <w:ind w:left="567" w:hanging="207"/>
        <w:jc w:val="both"/>
        <w:rPr>
          <w:rFonts w:ascii="Lato" w:eastAsia="Times New Roman" w:hAnsi="Lato" w:cs="Arial"/>
          <w:spacing w:val="4"/>
          <w:lang w:eastAsia="pl-PL"/>
        </w:rPr>
      </w:pPr>
      <w:bookmarkStart w:id="28" w:name="_Hlk175730547"/>
      <w:r w:rsidRPr="009D6FAD">
        <w:rPr>
          <w:rFonts w:ascii="Lato" w:eastAsia="Times New Roman" w:hAnsi="Lato" w:cs="Arial"/>
          <w:spacing w:val="4"/>
          <w:lang w:eastAsia="pl-PL"/>
        </w:rPr>
        <w:t xml:space="preserve">stronę tytułową i </w:t>
      </w:r>
      <w:r w:rsidR="00F0378A" w:rsidRPr="009D6FAD">
        <w:rPr>
          <w:rFonts w:ascii="Lato" w:eastAsia="Times New Roman" w:hAnsi="Lato" w:cs="Arial"/>
          <w:spacing w:val="4"/>
          <w:lang w:eastAsia="pl-PL"/>
        </w:rPr>
        <w:t xml:space="preserve">strony </w:t>
      </w:r>
      <w:r w:rsidRPr="009D6FAD">
        <w:rPr>
          <w:rFonts w:ascii="Lato" w:eastAsia="Times New Roman" w:hAnsi="Lato" w:cs="Arial"/>
          <w:spacing w:val="4"/>
          <w:lang w:eastAsia="pl-PL"/>
        </w:rPr>
        <w:t>2</w:t>
      </w:r>
      <w:r w:rsidR="00F0378A" w:rsidRPr="009D6FAD">
        <w:rPr>
          <w:rFonts w:ascii="Lato" w:eastAsia="Times New Roman" w:hAnsi="Lato" w:cs="Arial"/>
          <w:spacing w:val="4"/>
          <w:lang w:eastAsia="pl-PL"/>
        </w:rPr>
        <w:t>-8 projektu architektoniczno-budowlanego (tom II.IV/2 – branża elektroenergetyczna – budowa i przebudowa oświetlenia drogowego)</w:t>
      </w:r>
      <w:r w:rsidR="00F0378A" w:rsidRPr="000C3416">
        <w:rPr>
          <w:rFonts w:ascii="Lato" w:eastAsia="Times New Roman" w:hAnsi="Lato" w:cs="Arial"/>
          <w:spacing w:val="4"/>
          <w:lang w:eastAsia="zh-CN"/>
        </w:rPr>
        <w:t xml:space="preserve">, stanowiącego </w:t>
      </w:r>
      <w:r w:rsidRPr="009D6FAD">
        <w:rPr>
          <w:rFonts w:ascii="Lato" w:eastAsia="Times New Roman" w:hAnsi="Lato" w:cs="Arial"/>
          <w:spacing w:val="4"/>
          <w:lang w:eastAsia="zh-CN"/>
        </w:rPr>
        <w:t xml:space="preserve">część </w:t>
      </w:r>
      <w:r w:rsidR="00F0378A" w:rsidRPr="000C3416">
        <w:rPr>
          <w:rFonts w:ascii="Lato" w:eastAsia="Times New Roman" w:hAnsi="Lato" w:cs="Arial"/>
          <w:spacing w:val="4"/>
          <w:lang w:eastAsia="zh-CN"/>
        </w:rPr>
        <w:t>załącznik</w:t>
      </w:r>
      <w:r w:rsidRPr="009D6FAD">
        <w:rPr>
          <w:rFonts w:ascii="Lato" w:eastAsia="Times New Roman" w:hAnsi="Lato" w:cs="Arial"/>
          <w:spacing w:val="4"/>
          <w:lang w:eastAsia="zh-CN"/>
        </w:rPr>
        <w:t>a</w:t>
      </w:r>
      <w:r w:rsidR="00F0378A" w:rsidRPr="000C3416">
        <w:rPr>
          <w:rFonts w:ascii="Lato" w:eastAsia="Times New Roman" w:hAnsi="Lato" w:cs="Arial"/>
          <w:spacing w:val="4"/>
          <w:lang w:eastAsia="zh-CN"/>
        </w:rPr>
        <w:t xml:space="preserve"> nr 3 do zaskarżonej decyzji,</w:t>
      </w:r>
    </w:p>
    <w:p w14:paraId="5B6B658B" w14:textId="0F4F2F26" w:rsidR="00267BB2" w:rsidRPr="009D6FAD" w:rsidRDefault="00751220" w:rsidP="00C74820">
      <w:pPr>
        <w:numPr>
          <w:ilvl w:val="0"/>
          <w:numId w:val="45"/>
        </w:numPr>
        <w:spacing w:after="240" w:line="240" w:lineRule="exact"/>
        <w:ind w:left="567" w:hanging="207"/>
        <w:jc w:val="both"/>
        <w:rPr>
          <w:rFonts w:ascii="Lato" w:eastAsia="Times New Roman" w:hAnsi="Lato" w:cs="Arial"/>
          <w:spacing w:val="4"/>
          <w:lang w:eastAsia="pl-PL"/>
        </w:rPr>
      </w:pPr>
      <w:bookmarkStart w:id="29" w:name="_Hlk175730611"/>
      <w:bookmarkEnd w:id="28"/>
      <w:r w:rsidRPr="009D6FAD">
        <w:rPr>
          <w:rFonts w:ascii="Lato" w:eastAsia="Times New Roman" w:hAnsi="Lato" w:cs="Arial"/>
          <w:spacing w:val="4"/>
          <w:lang w:eastAsia="pl-PL"/>
        </w:rPr>
        <w:t xml:space="preserve">stronę tytułową i </w:t>
      </w:r>
      <w:r w:rsidR="00267BB2" w:rsidRPr="009D6FAD">
        <w:rPr>
          <w:rFonts w:ascii="Lato" w:eastAsia="Times New Roman" w:hAnsi="Lato" w:cs="Arial"/>
          <w:spacing w:val="4"/>
          <w:lang w:eastAsia="pl-PL"/>
        </w:rPr>
        <w:t xml:space="preserve">strony </w:t>
      </w:r>
      <w:r w:rsidRPr="009D6FAD">
        <w:rPr>
          <w:rFonts w:ascii="Lato" w:eastAsia="Times New Roman" w:hAnsi="Lato" w:cs="Arial"/>
          <w:spacing w:val="4"/>
          <w:lang w:eastAsia="pl-PL"/>
        </w:rPr>
        <w:t>2</w:t>
      </w:r>
      <w:r w:rsidR="00267BB2" w:rsidRPr="009D6FAD">
        <w:rPr>
          <w:rFonts w:ascii="Lato" w:eastAsia="Times New Roman" w:hAnsi="Lato" w:cs="Arial"/>
          <w:spacing w:val="4"/>
          <w:lang w:eastAsia="pl-PL"/>
        </w:rPr>
        <w:t>-8 projektu architektoniczno-budowlanego (tom II.IV/3 – branża elektroenergetyczna – zasilanie obiektów)</w:t>
      </w:r>
      <w:r w:rsidR="00267BB2" w:rsidRPr="000C3416">
        <w:rPr>
          <w:rFonts w:ascii="Lato" w:eastAsia="Times New Roman" w:hAnsi="Lato" w:cs="Arial"/>
          <w:spacing w:val="4"/>
          <w:lang w:eastAsia="zh-CN"/>
        </w:rPr>
        <w:t xml:space="preserve">, stanowiącego </w:t>
      </w:r>
      <w:r w:rsidRPr="009D6FAD">
        <w:rPr>
          <w:rFonts w:ascii="Lato" w:eastAsia="Times New Roman" w:hAnsi="Lato" w:cs="Arial"/>
          <w:spacing w:val="4"/>
          <w:lang w:eastAsia="zh-CN"/>
        </w:rPr>
        <w:t xml:space="preserve">część </w:t>
      </w:r>
      <w:r w:rsidR="00267BB2" w:rsidRPr="000C3416">
        <w:rPr>
          <w:rFonts w:ascii="Lato" w:eastAsia="Times New Roman" w:hAnsi="Lato" w:cs="Arial"/>
          <w:spacing w:val="4"/>
          <w:lang w:eastAsia="zh-CN"/>
        </w:rPr>
        <w:t>załącznik</w:t>
      </w:r>
      <w:r w:rsidRPr="009D6FAD">
        <w:rPr>
          <w:rFonts w:ascii="Lato" w:eastAsia="Times New Roman" w:hAnsi="Lato" w:cs="Arial"/>
          <w:spacing w:val="4"/>
          <w:lang w:eastAsia="zh-CN"/>
        </w:rPr>
        <w:t>a</w:t>
      </w:r>
      <w:r w:rsidR="00267BB2" w:rsidRPr="000C3416">
        <w:rPr>
          <w:rFonts w:ascii="Lato" w:eastAsia="Times New Roman" w:hAnsi="Lato" w:cs="Arial"/>
          <w:spacing w:val="4"/>
          <w:lang w:eastAsia="zh-CN"/>
        </w:rPr>
        <w:t xml:space="preserve"> nr 3 do zaskarżonej decyzji,</w:t>
      </w:r>
    </w:p>
    <w:bookmarkEnd w:id="26"/>
    <w:bookmarkEnd w:id="29"/>
    <w:p w14:paraId="43713796" w14:textId="4F28D429" w:rsidR="00A86C69" w:rsidRPr="009D6FAD" w:rsidRDefault="00A86C69" w:rsidP="00C74820">
      <w:pPr>
        <w:numPr>
          <w:ilvl w:val="0"/>
          <w:numId w:val="45"/>
        </w:numPr>
        <w:spacing w:after="240" w:line="240" w:lineRule="exact"/>
        <w:ind w:left="567" w:hanging="207"/>
        <w:jc w:val="both"/>
        <w:rPr>
          <w:rFonts w:ascii="Lato" w:eastAsia="Times New Roman" w:hAnsi="Lato" w:cs="Arial"/>
          <w:spacing w:val="4"/>
          <w:lang w:eastAsia="pl-PL"/>
        </w:rPr>
      </w:pPr>
      <w:r w:rsidRPr="009D6FAD">
        <w:rPr>
          <w:rFonts w:ascii="Lato" w:eastAsia="Times New Roman" w:hAnsi="Lato" w:cs="Arial"/>
          <w:spacing w:val="4"/>
          <w:lang w:eastAsia="pl-PL"/>
        </w:rPr>
        <w:t xml:space="preserve">arkusze nr </w:t>
      </w:r>
      <w:r w:rsidR="00267BB2" w:rsidRPr="009D6FAD">
        <w:rPr>
          <w:rFonts w:ascii="Lato" w:eastAsia="Times New Roman" w:hAnsi="Lato" w:cs="Arial"/>
          <w:spacing w:val="4"/>
          <w:lang w:eastAsia="pl-PL"/>
        </w:rPr>
        <w:t>01</w:t>
      </w:r>
      <w:r w:rsidR="000F6652" w:rsidRPr="009D6FAD">
        <w:rPr>
          <w:rFonts w:ascii="Lato" w:eastAsia="Times New Roman" w:hAnsi="Lato" w:cs="Arial"/>
          <w:spacing w:val="4"/>
          <w:lang w:eastAsia="pl-PL"/>
        </w:rPr>
        <w:t xml:space="preserve"> i </w:t>
      </w:r>
      <w:r w:rsidR="00267BB2" w:rsidRPr="009D6FAD">
        <w:rPr>
          <w:rFonts w:ascii="Lato" w:eastAsia="Times New Roman" w:hAnsi="Lato" w:cs="Arial"/>
          <w:spacing w:val="4"/>
          <w:lang w:eastAsia="pl-PL"/>
        </w:rPr>
        <w:t xml:space="preserve">nr </w:t>
      </w:r>
      <w:r w:rsidRPr="009D6FAD">
        <w:rPr>
          <w:rFonts w:ascii="Lato" w:eastAsia="Times New Roman" w:hAnsi="Lato" w:cs="Arial"/>
          <w:spacing w:val="4"/>
          <w:lang w:eastAsia="pl-PL"/>
        </w:rPr>
        <w:t>07</w:t>
      </w:r>
      <w:r w:rsidR="000F6652" w:rsidRPr="009D6FAD">
        <w:rPr>
          <w:rFonts w:ascii="Lato" w:eastAsia="Times New Roman" w:hAnsi="Lato" w:cs="Arial"/>
          <w:spacing w:val="4"/>
          <w:lang w:eastAsia="pl-PL"/>
        </w:rPr>
        <w:t xml:space="preserve"> </w:t>
      </w:r>
      <w:r w:rsidRPr="009D6FAD">
        <w:rPr>
          <w:rFonts w:ascii="Lato" w:eastAsia="Times New Roman" w:hAnsi="Lato" w:cs="Arial"/>
          <w:spacing w:val="4"/>
          <w:lang w:eastAsia="pl-PL"/>
        </w:rPr>
        <w:t>projektu architektoniczno-budowlanego (tom II.IV/3 – branża elektroenergetyczna – zasilanie obiektów)</w:t>
      </w:r>
      <w:r w:rsidRPr="000C3416">
        <w:rPr>
          <w:rFonts w:ascii="Lato" w:eastAsia="Times New Roman" w:hAnsi="Lato" w:cs="Arial"/>
          <w:spacing w:val="4"/>
          <w:lang w:eastAsia="zh-CN"/>
        </w:rPr>
        <w:t xml:space="preserve">, stanowiącego </w:t>
      </w:r>
      <w:r w:rsidR="000F6652" w:rsidRPr="009D6FAD">
        <w:rPr>
          <w:rFonts w:ascii="Lato" w:eastAsia="Times New Roman" w:hAnsi="Lato" w:cs="Arial"/>
          <w:spacing w:val="4"/>
          <w:lang w:eastAsia="zh-CN"/>
        </w:rPr>
        <w:t xml:space="preserve">część </w:t>
      </w:r>
      <w:r w:rsidRPr="000C3416">
        <w:rPr>
          <w:rFonts w:ascii="Lato" w:eastAsia="Times New Roman" w:hAnsi="Lato" w:cs="Arial"/>
          <w:spacing w:val="4"/>
          <w:lang w:eastAsia="zh-CN"/>
        </w:rPr>
        <w:t>załącznik</w:t>
      </w:r>
      <w:r w:rsidR="000F6652" w:rsidRPr="009D6FAD">
        <w:rPr>
          <w:rFonts w:ascii="Lato" w:eastAsia="Times New Roman" w:hAnsi="Lato" w:cs="Arial"/>
          <w:spacing w:val="4"/>
          <w:lang w:eastAsia="zh-CN"/>
        </w:rPr>
        <w:t>a</w:t>
      </w:r>
      <w:r w:rsidRPr="000C3416">
        <w:rPr>
          <w:rFonts w:ascii="Lato" w:eastAsia="Times New Roman" w:hAnsi="Lato" w:cs="Arial"/>
          <w:spacing w:val="4"/>
          <w:lang w:eastAsia="zh-CN"/>
        </w:rPr>
        <w:t xml:space="preserve"> nr 3 do zaskarżonej decyzji,</w:t>
      </w:r>
    </w:p>
    <w:p w14:paraId="23E56E92" w14:textId="2868972B" w:rsidR="00CA63F7" w:rsidRPr="009D6FAD" w:rsidRDefault="000F6652" w:rsidP="00C74820">
      <w:pPr>
        <w:numPr>
          <w:ilvl w:val="0"/>
          <w:numId w:val="45"/>
        </w:numPr>
        <w:spacing w:after="240" w:line="240" w:lineRule="exact"/>
        <w:ind w:left="567" w:hanging="207"/>
        <w:jc w:val="both"/>
        <w:rPr>
          <w:rFonts w:ascii="Lato" w:eastAsia="Times New Roman" w:hAnsi="Lato" w:cs="Arial"/>
          <w:spacing w:val="4"/>
          <w:lang w:eastAsia="pl-PL"/>
        </w:rPr>
      </w:pPr>
      <w:r w:rsidRPr="009D6FAD">
        <w:rPr>
          <w:rFonts w:ascii="Lato" w:eastAsia="Times New Roman" w:hAnsi="Lato" w:cs="Arial"/>
          <w:spacing w:val="4"/>
          <w:lang w:eastAsia="pl-PL"/>
        </w:rPr>
        <w:lastRenderedPageBreak/>
        <w:t xml:space="preserve">stronę tytułową i </w:t>
      </w:r>
      <w:r w:rsidR="00CA63F7" w:rsidRPr="009D6FAD">
        <w:rPr>
          <w:rFonts w:ascii="Lato" w:eastAsia="Times New Roman" w:hAnsi="Lato" w:cs="Arial"/>
          <w:spacing w:val="4"/>
          <w:lang w:eastAsia="pl-PL"/>
        </w:rPr>
        <w:t xml:space="preserve">strony </w:t>
      </w:r>
      <w:r w:rsidRPr="009D6FAD">
        <w:rPr>
          <w:rFonts w:ascii="Lato" w:eastAsia="Times New Roman" w:hAnsi="Lato" w:cs="Arial"/>
          <w:spacing w:val="4"/>
          <w:lang w:eastAsia="pl-PL"/>
        </w:rPr>
        <w:t>2</w:t>
      </w:r>
      <w:r w:rsidR="00CA63F7" w:rsidRPr="009D6FAD">
        <w:rPr>
          <w:rFonts w:ascii="Lato" w:eastAsia="Times New Roman" w:hAnsi="Lato" w:cs="Arial"/>
          <w:spacing w:val="4"/>
          <w:lang w:eastAsia="pl-PL"/>
        </w:rPr>
        <w:t>-8 projektu architektoniczno-budowlanego (tom II.IV/4 – branża elektroenergetyczna – przebudowa trakcji kolejowej i LPN)</w:t>
      </w:r>
      <w:r w:rsidR="00CA63F7" w:rsidRPr="00AC58CC">
        <w:rPr>
          <w:rFonts w:ascii="Lato" w:eastAsia="Times New Roman" w:hAnsi="Lato" w:cs="Arial"/>
          <w:spacing w:val="4"/>
          <w:lang w:eastAsia="zh-CN"/>
        </w:rPr>
        <w:t xml:space="preserve">, stanowiącego </w:t>
      </w:r>
      <w:r w:rsidRPr="009D6FAD">
        <w:rPr>
          <w:rFonts w:ascii="Lato" w:eastAsia="Times New Roman" w:hAnsi="Lato" w:cs="Arial"/>
          <w:spacing w:val="4"/>
          <w:lang w:eastAsia="zh-CN"/>
        </w:rPr>
        <w:t xml:space="preserve">część </w:t>
      </w:r>
      <w:r w:rsidR="00CA63F7" w:rsidRPr="00AC58CC">
        <w:rPr>
          <w:rFonts w:ascii="Lato" w:eastAsia="Times New Roman" w:hAnsi="Lato" w:cs="Arial"/>
          <w:spacing w:val="4"/>
          <w:lang w:eastAsia="zh-CN"/>
        </w:rPr>
        <w:t>załącznik</w:t>
      </w:r>
      <w:r w:rsidRPr="009D6FAD">
        <w:rPr>
          <w:rFonts w:ascii="Lato" w:eastAsia="Times New Roman" w:hAnsi="Lato" w:cs="Arial"/>
          <w:spacing w:val="4"/>
          <w:lang w:eastAsia="zh-CN"/>
        </w:rPr>
        <w:t>a</w:t>
      </w:r>
      <w:r w:rsidR="00CA63F7" w:rsidRPr="00AC58CC">
        <w:rPr>
          <w:rFonts w:ascii="Lato" w:eastAsia="Times New Roman" w:hAnsi="Lato" w:cs="Arial"/>
          <w:spacing w:val="4"/>
          <w:lang w:eastAsia="zh-CN"/>
        </w:rPr>
        <w:t xml:space="preserve"> nr 3 do zaskarżonej decyzji,</w:t>
      </w:r>
    </w:p>
    <w:p w14:paraId="17BEEF58" w14:textId="43270C6B" w:rsidR="00267BB2" w:rsidRPr="009D6FAD" w:rsidRDefault="00CA63F7" w:rsidP="00C74820">
      <w:pPr>
        <w:numPr>
          <w:ilvl w:val="0"/>
          <w:numId w:val="45"/>
        </w:numPr>
        <w:spacing w:after="240" w:line="240" w:lineRule="exact"/>
        <w:ind w:left="567" w:hanging="207"/>
        <w:jc w:val="both"/>
        <w:rPr>
          <w:rFonts w:ascii="Lato" w:eastAsia="Times New Roman" w:hAnsi="Lato" w:cs="Arial"/>
          <w:spacing w:val="4"/>
          <w:lang w:eastAsia="pl-PL"/>
        </w:rPr>
      </w:pPr>
      <w:r w:rsidRPr="009D6FAD">
        <w:rPr>
          <w:rFonts w:ascii="Lato" w:eastAsia="Times New Roman" w:hAnsi="Lato" w:cs="Arial"/>
          <w:spacing w:val="4"/>
          <w:lang w:eastAsia="pl-PL"/>
        </w:rPr>
        <w:t>arkusz nr 01 projektu architektoniczno-budowlanego (tom II.IV/4 – branża elektroenergetyczna – przebudowa trakcji kolejowej i LPN)</w:t>
      </w:r>
      <w:r w:rsidRPr="00AC58CC">
        <w:rPr>
          <w:rFonts w:ascii="Lato" w:eastAsia="Times New Roman" w:hAnsi="Lato" w:cs="Arial"/>
          <w:spacing w:val="4"/>
          <w:lang w:eastAsia="zh-CN"/>
        </w:rPr>
        <w:t xml:space="preserve">, stanowiącego </w:t>
      </w:r>
      <w:r w:rsidR="000F6652" w:rsidRPr="009D6FAD">
        <w:rPr>
          <w:rFonts w:ascii="Lato" w:eastAsia="Times New Roman" w:hAnsi="Lato" w:cs="Arial"/>
          <w:spacing w:val="4"/>
          <w:lang w:eastAsia="zh-CN"/>
        </w:rPr>
        <w:t xml:space="preserve">część </w:t>
      </w:r>
      <w:r w:rsidRPr="00AC58CC">
        <w:rPr>
          <w:rFonts w:ascii="Lato" w:eastAsia="Times New Roman" w:hAnsi="Lato" w:cs="Arial"/>
          <w:spacing w:val="4"/>
          <w:lang w:eastAsia="zh-CN"/>
        </w:rPr>
        <w:t>załącznik</w:t>
      </w:r>
      <w:r w:rsidR="000F6652" w:rsidRPr="009D6FAD">
        <w:rPr>
          <w:rFonts w:ascii="Lato" w:eastAsia="Times New Roman" w:hAnsi="Lato" w:cs="Arial"/>
          <w:spacing w:val="4"/>
          <w:lang w:eastAsia="zh-CN"/>
        </w:rPr>
        <w:t>a</w:t>
      </w:r>
      <w:r w:rsidRPr="00AC58CC">
        <w:rPr>
          <w:rFonts w:ascii="Lato" w:eastAsia="Times New Roman" w:hAnsi="Lato" w:cs="Arial"/>
          <w:spacing w:val="4"/>
          <w:lang w:eastAsia="zh-CN"/>
        </w:rPr>
        <w:t xml:space="preserve"> nr 3 do zaskarżonej decyzji,</w:t>
      </w:r>
    </w:p>
    <w:p w14:paraId="365566AA" w14:textId="3C45ACAD" w:rsidR="00CF6D63" w:rsidRPr="009D6FAD" w:rsidRDefault="00023E8D" w:rsidP="00C74820">
      <w:pPr>
        <w:numPr>
          <w:ilvl w:val="0"/>
          <w:numId w:val="45"/>
        </w:numPr>
        <w:spacing w:after="240" w:line="240" w:lineRule="exact"/>
        <w:ind w:left="567" w:hanging="207"/>
        <w:jc w:val="both"/>
        <w:rPr>
          <w:rFonts w:ascii="Lato" w:eastAsia="Times New Roman" w:hAnsi="Lato" w:cs="Arial"/>
          <w:spacing w:val="4"/>
          <w:lang w:eastAsia="pl-PL"/>
        </w:rPr>
      </w:pPr>
      <w:r w:rsidRPr="009D6FAD">
        <w:rPr>
          <w:rFonts w:ascii="Lato" w:eastAsia="Times New Roman" w:hAnsi="Lato" w:cs="Arial"/>
          <w:spacing w:val="4"/>
          <w:lang w:eastAsia="pl-PL"/>
        </w:rPr>
        <w:t xml:space="preserve">stronę tytułową i </w:t>
      </w:r>
      <w:r w:rsidR="00CF6D63" w:rsidRPr="009D6FAD">
        <w:rPr>
          <w:rFonts w:ascii="Lato" w:eastAsia="Times New Roman" w:hAnsi="Lato" w:cs="Arial"/>
          <w:spacing w:val="4"/>
          <w:lang w:eastAsia="pl-PL"/>
        </w:rPr>
        <w:t xml:space="preserve">strony </w:t>
      </w:r>
      <w:r w:rsidR="004C008C" w:rsidRPr="009D6FAD">
        <w:rPr>
          <w:rFonts w:ascii="Lato" w:eastAsia="Times New Roman" w:hAnsi="Lato" w:cs="Arial"/>
          <w:spacing w:val="4"/>
          <w:lang w:eastAsia="pl-PL"/>
        </w:rPr>
        <w:t>2</w:t>
      </w:r>
      <w:r w:rsidR="00CF6D63" w:rsidRPr="009D6FAD">
        <w:rPr>
          <w:rFonts w:ascii="Lato" w:eastAsia="Times New Roman" w:hAnsi="Lato" w:cs="Arial"/>
          <w:spacing w:val="4"/>
          <w:lang w:eastAsia="pl-PL"/>
        </w:rPr>
        <w:t>-8 projektu architektoniczno-budowlanego (tom II.V/1 – branża telekomunikacyjna – przebudowa sieci teletechnicznych)</w:t>
      </w:r>
      <w:r w:rsidR="00CF6D63" w:rsidRPr="00AC58CC">
        <w:rPr>
          <w:rFonts w:ascii="Lato" w:eastAsia="Times New Roman" w:hAnsi="Lato" w:cs="Arial"/>
          <w:spacing w:val="4"/>
          <w:lang w:eastAsia="zh-CN"/>
        </w:rPr>
        <w:t xml:space="preserve">, stanowiącego </w:t>
      </w:r>
      <w:r w:rsidR="004C008C" w:rsidRPr="009D6FAD">
        <w:rPr>
          <w:rFonts w:ascii="Lato" w:eastAsia="Times New Roman" w:hAnsi="Lato" w:cs="Arial"/>
          <w:spacing w:val="4"/>
          <w:lang w:eastAsia="zh-CN"/>
        </w:rPr>
        <w:t xml:space="preserve">część </w:t>
      </w:r>
      <w:r w:rsidR="00CF6D63" w:rsidRPr="00AC58CC">
        <w:rPr>
          <w:rFonts w:ascii="Lato" w:eastAsia="Times New Roman" w:hAnsi="Lato" w:cs="Arial"/>
          <w:spacing w:val="4"/>
          <w:lang w:eastAsia="zh-CN"/>
        </w:rPr>
        <w:t>załącznik</w:t>
      </w:r>
      <w:r w:rsidR="004C008C" w:rsidRPr="009D6FAD">
        <w:rPr>
          <w:rFonts w:ascii="Lato" w:eastAsia="Times New Roman" w:hAnsi="Lato" w:cs="Arial"/>
          <w:spacing w:val="4"/>
          <w:lang w:eastAsia="zh-CN"/>
        </w:rPr>
        <w:t>a</w:t>
      </w:r>
      <w:r w:rsidR="00CF6D63" w:rsidRPr="00AC58CC">
        <w:rPr>
          <w:rFonts w:ascii="Lato" w:eastAsia="Times New Roman" w:hAnsi="Lato" w:cs="Arial"/>
          <w:spacing w:val="4"/>
          <w:lang w:eastAsia="zh-CN"/>
        </w:rPr>
        <w:t xml:space="preserve"> nr 3 do zaskarżonej decyzji,</w:t>
      </w:r>
    </w:p>
    <w:p w14:paraId="41258C74" w14:textId="32C28FF4" w:rsidR="00CF6D63" w:rsidRPr="009D6FAD" w:rsidRDefault="00CF6D63" w:rsidP="00C74820">
      <w:pPr>
        <w:numPr>
          <w:ilvl w:val="0"/>
          <w:numId w:val="45"/>
        </w:numPr>
        <w:spacing w:after="240" w:line="240" w:lineRule="exact"/>
        <w:ind w:left="567" w:hanging="207"/>
        <w:jc w:val="both"/>
        <w:rPr>
          <w:rFonts w:ascii="Lato" w:eastAsia="Times New Roman" w:hAnsi="Lato" w:cs="Arial"/>
          <w:spacing w:val="4"/>
          <w:lang w:eastAsia="pl-PL"/>
        </w:rPr>
      </w:pPr>
      <w:r w:rsidRPr="009D6FAD">
        <w:rPr>
          <w:rFonts w:ascii="Lato" w:eastAsia="Times New Roman" w:hAnsi="Lato" w:cs="Arial"/>
          <w:spacing w:val="4"/>
          <w:lang w:eastAsia="pl-PL"/>
        </w:rPr>
        <w:t>arkusze nr 01, nr 02, nr 03, nr 04, nr 05 projektu architektoniczno-budowlanego (tom II.V/1 – branża telekomunikacyjna – przebudowa sieci teletechnicznych)</w:t>
      </w:r>
      <w:r w:rsidRPr="00AC58CC">
        <w:rPr>
          <w:rFonts w:ascii="Lato" w:eastAsia="Times New Roman" w:hAnsi="Lato" w:cs="Arial"/>
          <w:spacing w:val="4"/>
          <w:lang w:eastAsia="zh-CN"/>
        </w:rPr>
        <w:t xml:space="preserve">, stanowiącego </w:t>
      </w:r>
      <w:r w:rsidR="004C008C" w:rsidRPr="009D6FAD">
        <w:rPr>
          <w:rFonts w:ascii="Lato" w:eastAsia="Times New Roman" w:hAnsi="Lato" w:cs="Arial"/>
          <w:spacing w:val="4"/>
          <w:lang w:eastAsia="zh-CN"/>
        </w:rPr>
        <w:t xml:space="preserve">część </w:t>
      </w:r>
      <w:r w:rsidRPr="00AC58CC">
        <w:rPr>
          <w:rFonts w:ascii="Lato" w:eastAsia="Times New Roman" w:hAnsi="Lato" w:cs="Arial"/>
          <w:spacing w:val="4"/>
          <w:lang w:eastAsia="zh-CN"/>
        </w:rPr>
        <w:t>załącznik</w:t>
      </w:r>
      <w:r w:rsidR="004C008C" w:rsidRPr="009D6FAD">
        <w:rPr>
          <w:rFonts w:ascii="Lato" w:eastAsia="Times New Roman" w:hAnsi="Lato" w:cs="Arial"/>
          <w:spacing w:val="4"/>
          <w:lang w:eastAsia="zh-CN"/>
        </w:rPr>
        <w:t>a</w:t>
      </w:r>
      <w:r w:rsidRPr="00AC58CC">
        <w:rPr>
          <w:rFonts w:ascii="Lato" w:eastAsia="Times New Roman" w:hAnsi="Lato" w:cs="Arial"/>
          <w:spacing w:val="4"/>
          <w:lang w:eastAsia="zh-CN"/>
        </w:rPr>
        <w:t xml:space="preserve"> nr 3 do zaskarżonej decyzji,</w:t>
      </w:r>
    </w:p>
    <w:p w14:paraId="6ADB6160" w14:textId="11A7B929" w:rsidR="004B6DC6" w:rsidRPr="009D6FAD" w:rsidRDefault="004C008C" w:rsidP="00C74820">
      <w:pPr>
        <w:numPr>
          <w:ilvl w:val="0"/>
          <w:numId w:val="45"/>
        </w:numPr>
        <w:spacing w:after="240" w:line="240" w:lineRule="exact"/>
        <w:ind w:left="567" w:hanging="207"/>
        <w:jc w:val="both"/>
        <w:rPr>
          <w:rFonts w:ascii="Lato" w:eastAsia="Times New Roman" w:hAnsi="Lato" w:cs="Arial"/>
          <w:spacing w:val="4"/>
          <w:lang w:eastAsia="pl-PL"/>
        </w:rPr>
      </w:pPr>
      <w:bookmarkStart w:id="30" w:name="_Hlk175735897"/>
      <w:r w:rsidRPr="009D6FAD">
        <w:rPr>
          <w:rFonts w:ascii="Lato" w:eastAsia="Times New Roman" w:hAnsi="Lato" w:cs="Arial"/>
          <w:spacing w:val="4"/>
          <w:lang w:eastAsia="pl-PL"/>
        </w:rPr>
        <w:t xml:space="preserve">stronę tytułową i </w:t>
      </w:r>
      <w:r w:rsidR="004B6DC6" w:rsidRPr="009D6FAD">
        <w:rPr>
          <w:rFonts w:ascii="Lato" w:eastAsia="Times New Roman" w:hAnsi="Lato" w:cs="Arial"/>
          <w:spacing w:val="4"/>
          <w:lang w:eastAsia="pl-PL"/>
        </w:rPr>
        <w:t xml:space="preserve">strony </w:t>
      </w:r>
      <w:r w:rsidRPr="009D6FAD">
        <w:rPr>
          <w:rFonts w:ascii="Lato" w:eastAsia="Times New Roman" w:hAnsi="Lato" w:cs="Arial"/>
          <w:spacing w:val="4"/>
          <w:lang w:eastAsia="pl-PL"/>
        </w:rPr>
        <w:t>2</w:t>
      </w:r>
      <w:r w:rsidR="004B6DC6" w:rsidRPr="009D6FAD">
        <w:rPr>
          <w:rFonts w:ascii="Lato" w:eastAsia="Times New Roman" w:hAnsi="Lato" w:cs="Arial"/>
          <w:spacing w:val="4"/>
          <w:lang w:eastAsia="pl-PL"/>
        </w:rPr>
        <w:t>-8 projektu architektoniczno-budowlanego (tom II.V/2 – branża telekomunikacyjna – budowa kanału technologicznego)</w:t>
      </w:r>
      <w:r w:rsidR="004B6DC6" w:rsidRPr="004F7C30">
        <w:rPr>
          <w:rFonts w:ascii="Lato" w:eastAsia="Times New Roman" w:hAnsi="Lato" w:cs="Arial"/>
          <w:spacing w:val="4"/>
          <w:lang w:eastAsia="zh-CN"/>
        </w:rPr>
        <w:t xml:space="preserve">, stanowiącego </w:t>
      </w:r>
      <w:r w:rsidRPr="009D6FAD">
        <w:rPr>
          <w:rFonts w:ascii="Lato" w:eastAsia="Times New Roman" w:hAnsi="Lato" w:cs="Arial"/>
          <w:spacing w:val="4"/>
          <w:lang w:eastAsia="zh-CN"/>
        </w:rPr>
        <w:t xml:space="preserve">część </w:t>
      </w:r>
      <w:r w:rsidR="004B6DC6" w:rsidRPr="00AC58CC">
        <w:rPr>
          <w:rFonts w:ascii="Lato" w:eastAsia="Times New Roman" w:hAnsi="Lato" w:cs="Arial"/>
          <w:spacing w:val="4"/>
          <w:lang w:eastAsia="zh-CN"/>
        </w:rPr>
        <w:t>załącznik</w:t>
      </w:r>
      <w:r w:rsidRPr="009D6FAD">
        <w:rPr>
          <w:rFonts w:ascii="Lato" w:eastAsia="Times New Roman" w:hAnsi="Lato" w:cs="Arial"/>
          <w:spacing w:val="4"/>
          <w:lang w:eastAsia="zh-CN"/>
        </w:rPr>
        <w:t>a</w:t>
      </w:r>
      <w:r w:rsidR="004B6DC6" w:rsidRPr="00AC58CC">
        <w:rPr>
          <w:rFonts w:ascii="Lato" w:eastAsia="Times New Roman" w:hAnsi="Lato" w:cs="Arial"/>
          <w:spacing w:val="4"/>
          <w:lang w:eastAsia="zh-CN"/>
        </w:rPr>
        <w:t xml:space="preserve"> nr 3 do zaskarżonej decyzji,</w:t>
      </w:r>
    </w:p>
    <w:bookmarkEnd w:id="30"/>
    <w:p w14:paraId="4CB4186A" w14:textId="1760F859" w:rsidR="00A86C69" w:rsidRPr="009D6FAD" w:rsidRDefault="00A50C3D" w:rsidP="00C74820">
      <w:pPr>
        <w:numPr>
          <w:ilvl w:val="0"/>
          <w:numId w:val="45"/>
        </w:numPr>
        <w:spacing w:after="240" w:line="240" w:lineRule="exact"/>
        <w:ind w:left="567" w:hanging="207"/>
        <w:jc w:val="both"/>
        <w:rPr>
          <w:rFonts w:ascii="Lato" w:eastAsia="Times New Roman" w:hAnsi="Lato" w:cs="Arial"/>
          <w:spacing w:val="4"/>
          <w:lang w:eastAsia="pl-PL"/>
        </w:rPr>
      </w:pPr>
      <w:r w:rsidRPr="009D6FAD">
        <w:rPr>
          <w:rFonts w:ascii="Lato" w:eastAsia="Times New Roman" w:hAnsi="Lato" w:cs="Arial"/>
          <w:spacing w:val="4"/>
          <w:lang w:eastAsia="pl-PL"/>
        </w:rPr>
        <w:t xml:space="preserve">arkusze </w:t>
      </w:r>
      <w:r w:rsidR="004B6DC6" w:rsidRPr="009D6FAD">
        <w:rPr>
          <w:rFonts w:ascii="Lato" w:eastAsia="Times New Roman" w:hAnsi="Lato" w:cs="Arial"/>
          <w:spacing w:val="4"/>
          <w:lang w:eastAsia="pl-PL"/>
        </w:rPr>
        <w:t xml:space="preserve">nr 01, nr 02, nr 03, </w:t>
      </w:r>
      <w:r w:rsidRPr="009D6FAD">
        <w:rPr>
          <w:rFonts w:ascii="Lato" w:eastAsia="Times New Roman" w:hAnsi="Lato" w:cs="Arial"/>
          <w:spacing w:val="4"/>
          <w:lang w:eastAsia="pl-PL"/>
        </w:rPr>
        <w:t xml:space="preserve">nr 12, nr 13 projektu architektoniczno-budowlanego (tom II.V/2 – branża telekomunikacyjna – budowa kanału technologicznego), stanowiącego </w:t>
      </w:r>
      <w:r w:rsidR="004C008C" w:rsidRPr="009D6FAD">
        <w:rPr>
          <w:rFonts w:ascii="Lato" w:eastAsia="Times New Roman" w:hAnsi="Lato" w:cs="Arial"/>
          <w:spacing w:val="4"/>
          <w:lang w:eastAsia="pl-PL"/>
        </w:rPr>
        <w:t xml:space="preserve">część </w:t>
      </w:r>
      <w:r w:rsidRPr="009D6FAD">
        <w:rPr>
          <w:rFonts w:ascii="Lato" w:eastAsia="Times New Roman" w:hAnsi="Lato" w:cs="Arial"/>
          <w:spacing w:val="4"/>
          <w:lang w:eastAsia="pl-PL"/>
        </w:rPr>
        <w:t>załącznik</w:t>
      </w:r>
      <w:r w:rsidR="004C008C" w:rsidRPr="009D6FAD">
        <w:rPr>
          <w:rFonts w:ascii="Lato" w:eastAsia="Times New Roman" w:hAnsi="Lato" w:cs="Arial"/>
          <w:spacing w:val="4"/>
          <w:lang w:eastAsia="pl-PL"/>
        </w:rPr>
        <w:t>a</w:t>
      </w:r>
      <w:r w:rsidRPr="009D6FAD">
        <w:rPr>
          <w:rFonts w:ascii="Lato" w:eastAsia="Times New Roman" w:hAnsi="Lato" w:cs="Arial"/>
          <w:spacing w:val="4"/>
          <w:lang w:eastAsia="pl-PL"/>
        </w:rPr>
        <w:t xml:space="preserve"> nr 3 do zaskarżonej decyzji,</w:t>
      </w:r>
    </w:p>
    <w:p w14:paraId="5CA721FF" w14:textId="7917B1AA" w:rsidR="00CB1D4E" w:rsidRPr="009D6FAD" w:rsidRDefault="00CB1D4E" w:rsidP="00C74820">
      <w:pPr>
        <w:numPr>
          <w:ilvl w:val="0"/>
          <w:numId w:val="45"/>
        </w:numPr>
        <w:spacing w:after="240" w:line="240" w:lineRule="exact"/>
        <w:ind w:left="567" w:hanging="207"/>
        <w:jc w:val="both"/>
        <w:rPr>
          <w:rFonts w:ascii="Lato" w:eastAsia="Times New Roman" w:hAnsi="Lato" w:cs="Arial"/>
          <w:spacing w:val="4"/>
          <w:lang w:eastAsia="pl-PL"/>
        </w:rPr>
      </w:pPr>
      <w:r w:rsidRPr="009D6FAD">
        <w:rPr>
          <w:rFonts w:ascii="Lato" w:eastAsia="Times New Roman" w:hAnsi="Lato" w:cs="Arial"/>
          <w:spacing w:val="4"/>
          <w:lang w:eastAsia="pl-PL"/>
        </w:rPr>
        <w:t>stronę</w:t>
      </w:r>
      <w:r w:rsidR="00AC4123" w:rsidRPr="009D6FAD">
        <w:rPr>
          <w:rFonts w:ascii="Lato" w:eastAsia="Times New Roman" w:hAnsi="Lato" w:cs="Arial"/>
          <w:spacing w:val="4"/>
          <w:lang w:eastAsia="pl-PL"/>
        </w:rPr>
        <w:t xml:space="preserve"> tytułową </w:t>
      </w:r>
      <w:r w:rsidR="00AC4123" w:rsidRPr="00AC58CC">
        <w:rPr>
          <w:rFonts w:ascii="Lato" w:eastAsia="Times New Roman" w:hAnsi="Lato" w:cs="Arial"/>
          <w:spacing w:val="4"/>
          <w:lang w:eastAsia="pl-PL"/>
        </w:rPr>
        <w:t xml:space="preserve">wraz z </w:t>
      </w:r>
      <w:r w:rsidR="00AC4123" w:rsidRPr="009D6FAD">
        <w:rPr>
          <w:rFonts w:ascii="Lato" w:eastAsia="Times New Roman" w:hAnsi="Lato" w:cs="Arial"/>
          <w:spacing w:val="4"/>
          <w:lang w:eastAsia="pl-PL"/>
        </w:rPr>
        <w:t>załącznik</w:t>
      </w:r>
      <w:r w:rsidR="00AC4123" w:rsidRPr="00AC58CC">
        <w:rPr>
          <w:rFonts w:ascii="Lato" w:eastAsia="Times New Roman" w:hAnsi="Lato" w:cs="Arial"/>
          <w:spacing w:val="4"/>
          <w:lang w:eastAsia="pl-PL"/>
        </w:rPr>
        <w:t>iem</w:t>
      </w:r>
      <w:r w:rsidR="00AC4123" w:rsidRPr="009D6FAD">
        <w:rPr>
          <w:rFonts w:ascii="Lato" w:eastAsia="Times New Roman" w:hAnsi="Lato" w:cs="Arial"/>
          <w:spacing w:val="4"/>
          <w:lang w:eastAsia="pl-PL"/>
        </w:rPr>
        <w:t xml:space="preserve"> nr 1 do strony tytułowej </w:t>
      </w:r>
      <w:r w:rsidRPr="009D6FAD">
        <w:rPr>
          <w:rFonts w:ascii="Lato" w:eastAsia="Times New Roman" w:hAnsi="Lato" w:cs="Arial"/>
          <w:spacing w:val="4"/>
          <w:lang w:eastAsia="pl-PL"/>
        </w:rPr>
        <w:t>projektu architektoniczno-budowlanego (tom II.VI/1 – branża melioracyjna – melioracje)</w:t>
      </w:r>
      <w:r w:rsidRPr="004F7C30">
        <w:rPr>
          <w:rFonts w:ascii="Lato" w:eastAsia="Times New Roman" w:hAnsi="Lato" w:cs="Arial"/>
          <w:spacing w:val="4"/>
          <w:lang w:eastAsia="zh-CN"/>
        </w:rPr>
        <w:t xml:space="preserve">, stanowiącego </w:t>
      </w:r>
      <w:r w:rsidR="00AC4123" w:rsidRPr="009D6FAD">
        <w:rPr>
          <w:rFonts w:ascii="Lato" w:eastAsia="Times New Roman" w:hAnsi="Lato" w:cs="Arial"/>
          <w:spacing w:val="4"/>
          <w:lang w:eastAsia="zh-CN"/>
        </w:rPr>
        <w:t xml:space="preserve">część </w:t>
      </w:r>
      <w:r w:rsidRPr="00AC58CC">
        <w:rPr>
          <w:rFonts w:ascii="Lato" w:eastAsia="Times New Roman" w:hAnsi="Lato" w:cs="Arial"/>
          <w:spacing w:val="4"/>
          <w:lang w:eastAsia="zh-CN"/>
        </w:rPr>
        <w:t>załącznik</w:t>
      </w:r>
      <w:r w:rsidR="00AC4123" w:rsidRPr="009D6FAD">
        <w:rPr>
          <w:rFonts w:ascii="Lato" w:eastAsia="Times New Roman" w:hAnsi="Lato" w:cs="Arial"/>
          <w:spacing w:val="4"/>
          <w:lang w:eastAsia="zh-CN"/>
        </w:rPr>
        <w:t>a</w:t>
      </w:r>
      <w:r w:rsidRPr="00AC58CC">
        <w:rPr>
          <w:rFonts w:ascii="Lato" w:eastAsia="Times New Roman" w:hAnsi="Lato" w:cs="Arial"/>
          <w:spacing w:val="4"/>
          <w:lang w:eastAsia="zh-CN"/>
        </w:rPr>
        <w:t xml:space="preserve"> nr 3 do zaskarżonej decyzji,</w:t>
      </w:r>
    </w:p>
    <w:p w14:paraId="6C6FE472" w14:textId="61915628" w:rsidR="00A50C3D" w:rsidRPr="009D6FAD" w:rsidRDefault="007E528D" w:rsidP="00C74820">
      <w:pPr>
        <w:numPr>
          <w:ilvl w:val="0"/>
          <w:numId w:val="45"/>
        </w:numPr>
        <w:spacing w:after="240" w:line="240" w:lineRule="exact"/>
        <w:ind w:left="567" w:hanging="207"/>
        <w:jc w:val="both"/>
        <w:rPr>
          <w:rFonts w:ascii="Lato" w:eastAsia="Times New Roman" w:hAnsi="Lato" w:cs="Arial"/>
          <w:spacing w:val="4"/>
          <w:lang w:eastAsia="pl-PL"/>
        </w:rPr>
      </w:pPr>
      <w:r w:rsidRPr="009D6FAD">
        <w:rPr>
          <w:rFonts w:ascii="Lato" w:eastAsia="Times New Roman" w:hAnsi="Lato" w:cs="Arial"/>
          <w:spacing w:val="4"/>
          <w:lang w:eastAsia="pl-PL"/>
        </w:rPr>
        <w:t>rysunki nr ME-1.5</w:t>
      </w:r>
      <w:r w:rsidR="00AC4123" w:rsidRPr="009D6FAD">
        <w:rPr>
          <w:rFonts w:ascii="Lato" w:eastAsia="Times New Roman" w:hAnsi="Lato" w:cs="Arial"/>
          <w:spacing w:val="4"/>
          <w:lang w:eastAsia="pl-PL"/>
        </w:rPr>
        <w:t xml:space="preserve"> i </w:t>
      </w:r>
      <w:r w:rsidRPr="009D6FAD">
        <w:rPr>
          <w:rFonts w:ascii="Lato" w:eastAsia="Times New Roman" w:hAnsi="Lato" w:cs="Arial"/>
          <w:spacing w:val="4"/>
          <w:lang w:eastAsia="pl-PL"/>
        </w:rPr>
        <w:t xml:space="preserve">nr ME-1.6 projektu architektoniczno-budowlanego </w:t>
      </w:r>
      <w:r w:rsidRPr="009D6FAD">
        <w:rPr>
          <w:rFonts w:ascii="Lato" w:eastAsia="Times New Roman" w:hAnsi="Lato" w:cs="Arial"/>
          <w:spacing w:val="4"/>
          <w:lang w:eastAsia="pl-PL"/>
        </w:rPr>
        <w:br/>
        <w:t>(tom II.V</w:t>
      </w:r>
      <w:r w:rsidR="00CB1D4E" w:rsidRPr="009D6FAD">
        <w:rPr>
          <w:rFonts w:ascii="Lato" w:eastAsia="Times New Roman" w:hAnsi="Lato" w:cs="Arial"/>
          <w:spacing w:val="4"/>
          <w:lang w:eastAsia="pl-PL"/>
        </w:rPr>
        <w:t>I/1</w:t>
      </w:r>
      <w:r w:rsidRPr="009D6FAD">
        <w:rPr>
          <w:rFonts w:ascii="Lato" w:eastAsia="Times New Roman" w:hAnsi="Lato" w:cs="Arial"/>
          <w:spacing w:val="4"/>
          <w:lang w:eastAsia="pl-PL"/>
        </w:rPr>
        <w:t xml:space="preserve"> – branża melioracyjna – melioracje), stanowiącego </w:t>
      </w:r>
      <w:r w:rsidR="00AC4123" w:rsidRPr="009D6FAD">
        <w:rPr>
          <w:rFonts w:ascii="Lato" w:eastAsia="Times New Roman" w:hAnsi="Lato" w:cs="Arial"/>
          <w:spacing w:val="4"/>
          <w:lang w:eastAsia="pl-PL"/>
        </w:rPr>
        <w:t xml:space="preserve">część </w:t>
      </w:r>
      <w:r w:rsidRPr="009D6FAD">
        <w:rPr>
          <w:rFonts w:ascii="Lato" w:eastAsia="Times New Roman" w:hAnsi="Lato" w:cs="Arial"/>
          <w:spacing w:val="4"/>
          <w:lang w:eastAsia="pl-PL"/>
        </w:rPr>
        <w:t>załącznik</w:t>
      </w:r>
      <w:r w:rsidR="00AC4123" w:rsidRPr="009D6FAD">
        <w:rPr>
          <w:rFonts w:ascii="Lato" w:eastAsia="Times New Roman" w:hAnsi="Lato" w:cs="Arial"/>
          <w:spacing w:val="4"/>
          <w:lang w:eastAsia="pl-PL"/>
        </w:rPr>
        <w:t>a</w:t>
      </w:r>
      <w:r w:rsidRPr="009D6FAD">
        <w:rPr>
          <w:rFonts w:ascii="Lato" w:eastAsia="Times New Roman" w:hAnsi="Lato" w:cs="Arial"/>
          <w:spacing w:val="4"/>
          <w:lang w:eastAsia="pl-PL"/>
        </w:rPr>
        <w:t xml:space="preserve"> </w:t>
      </w:r>
      <w:r w:rsidR="00AC4123" w:rsidRPr="009D6FAD">
        <w:rPr>
          <w:rFonts w:ascii="Lato" w:eastAsia="Times New Roman" w:hAnsi="Lato" w:cs="Arial"/>
          <w:spacing w:val="4"/>
          <w:lang w:eastAsia="pl-PL"/>
        </w:rPr>
        <w:br/>
      </w:r>
      <w:r w:rsidRPr="009D6FAD">
        <w:rPr>
          <w:rFonts w:ascii="Lato" w:eastAsia="Times New Roman" w:hAnsi="Lato" w:cs="Arial"/>
          <w:spacing w:val="4"/>
          <w:lang w:eastAsia="pl-PL"/>
        </w:rPr>
        <w:t>nr 3 do zaskarżonej decyzji,</w:t>
      </w:r>
    </w:p>
    <w:p w14:paraId="27D8F406" w14:textId="4F248A57" w:rsidR="00827C6E" w:rsidRPr="009D6FAD" w:rsidRDefault="00827C6E" w:rsidP="004F7C30">
      <w:pPr>
        <w:numPr>
          <w:ilvl w:val="0"/>
          <w:numId w:val="45"/>
        </w:numPr>
        <w:spacing w:after="240" w:line="240" w:lineRule="exact"/>
        <w:ind w:left="567" w:hanging="283"/>
        <w:jc w:val="both"/>
        <w:rPr>
          <w:rFonts w:ascii="Lato" w:eastAsia="Times New Roman" w:hAnsi="Lato" w:cs="Arial"/>
          <w:spacing w:val="4"/>
          <w:lang w:eastAsia="pl-PL"/>
        </w:rPr>
      </w:pPr>
      <w:r w:rsidRPr="009D6FAD">
        <w:rPr>
          <w:rFonts w:ascii="Lato" w:eastAsia="Times New Roman" w:hAnsi="Lato" w:cs="Arial"/>
          <w:spacing w:val="4"/>
          <w:lang w:eastAsia="pl-PL"/>
        </w:rPr>
        <w:t>stronę tytułową i strony 2-8 projektu architektoniczno-budowlanego (tom II.VII – rozbiórka obiektów budowlanych)</w:t>
      </w:r>
      <w:r w:rsidR="00C32B45">
        <w:rPr>
          <w:rFonts w:ascii="Lato" w:eastAsia="Times New Roman" w:hAnsi="Lato" w:cs="Arial"/>
          <w:spacing w:val="4"/>
          <w:lang w:eastAsia="pl-PL"/>
        </w:rPr>
        <w:t xml:space="preserve">, </w:t>
      </w:r>
      <w:r w:rsidRPr="009D6FAD">
        <w:rPr>
          <w:rFonts w:ascii="Lato" w:eastAsia="Times New Roman" w:hAnsi="Lato" w:cs="Arial"/>
          <w:spacing w:val="4"/>
          <w:lang w:eastAsia="pl-PL"/>
        </w:rPr>
        <w:t>stanowiącego część załącznika nr 3 do zaskarżonej decyzji,</w:t>
      </w:r>
    </w:p>
    <w:p w14:paraId="0E3DF70A" w14:textId="21CD8189" w:rsidR="00A84289" w:rsidRPr="009D6FAD" w:rsidRDefault="00827C6E" w:rsidP="004F7C30">
      <w:pPr>
        <w:numPr>
          <w:ilvl w:val="0"/>
          <w:numId w:val="45"/>
        </w:numPr>
        <w:spacing w:after="240" w:line="240" w:lineRule="exact"/>
        <w:ind w:left="567" w:hanging="283"/>
        <w:jc w:val="both"/>
        <w:rPr>
          <w:rFonts w:ascii="Lato" w:eastAsia="Times New Roman" w:hAnsi="Lato" w:cs="Arial"/>
          <w:spacing w:val="4"/>
          <w:lang w:eastAsia="pl-PL"/>
        </w:rPr>
      </w:pPr>
      <w:r w:rsidRPr="009D6FAD">
        <w:rPr>
          <w:rFonts w:ascii="Lato" w:eastAsia="Times New Roman" w:hAnsi="Lato" w:cs="Arial"/>
          <w:spacing w:val="4"/>
          <w:lang w:eastAsia="pl-PL"/>
        </w:rPr>
        <w:t>arkusz nr 03 projektu architektoniczno-budowlanego (tom II.VII – rozbiórka obiektów budowlanych), stanowiącego część załącznika nr 3 do zaskarżonej decyzji,</w:t>
      </w:r>
    </w:p>
    <w:p w14:paraId="6E4EBD3D" w14:textId="273CD6D7" w:rsidR="00F30767" w:rsidRPr="009D6FAD" w:rsidRDefault="00AC4123" w:rsidP="00C74820">
      <w:pPr>
        <w:numPr>
          <w:ilvl w:val="0"/>
          <w:numId w:val="45"/>
        </w:numPr>
        <w:spacing w:after="240" w:line="240" w:lineRule="exact"/>
        <w:ind w:left="567" w:hanging="207"/>
        <w:jc w:val="both"/>
        <w:rPr>
          <w:rFonts w:ascii="Lato" w:eastAsia="Times New Roman" w:hAnsi="Lato" w:cs="Arial"/>
          <w:spacing w:val="4"/>
          <w:lang w:eastAsia="pl-PL"/>
        </w:rPr>
      </w:pPr>
      <w:r w:rsidRPr="009D6FAD">
        <w:rPr>
          <w:rFonts w:ascii="Lato" w:eastAsia="Times New Roman" w:hAnsi="Lato" w:cs="Arial"/>
          <w:spacing w:val="4"/>
          <w:lang w:eastAsia="pl-PL"/>
        </w:rPr>
        <w:t xml:space="preserve">stronę tytułową i </w:t>
      </w:r>
      <w:r w:rsidR="00F30767" w:rsidRPr="009D6FAD">
        <w:rPr>
          <w:rFonts w:ascii="Lato" w:eastAsia="Times New Roman" w:hAnsi="Lato" w:cs="Arial"/>
          <w:spacing w:val="4"/>
          <w:lang w:eastAsia="pl-PL"/>
        </w:rPr>
        <w:t xml:space="preserve">strony </w:t>
      </w:r>
      <w:r w:rsidRPr="009D6FAD">
        <w:rPr>
          <w:rFonts w:ascii="Lato" w:eastAsia="Times New Roman" w:hAnsi="Lato" w:cs="Arial"/>
          <w:spacing w:val="4"/>
          <w:lang w:eastAsia="pl-PL"/>
        </w:rPr>
        <w:t>2</w:t>
      </w:r>
      <w:r w:rsidR="00F30767" w:rsidRPr="009D6FAD">
        <w:rPr>
          <w:rFonts w:ascii="Lato" w:eastAsia="Times New Roman" w:hAnsi="Lato" w:cs="Arial"/>
          <w:spacing w:val="4"/>
          <w:lang w:eastAsia="pl-PL"/>
        </w:rPr>
        <w:t>-8 projektu architektoniczno-budowlanego (tom II.VIII</w:t>
      </w:r>
      <w:r w:rsidR="000D42F5" w:rsidRPr="009D6FAD">
        <w:rPr>
          <w:rFonts w:ascii="Lato" w:eastAsia="Times New Roman" w:hAnsi="Lato" w:cs="Arial"/>
          <w:spacing w:val="4"/>
          <w:lang w:eastAsia="pl-PL"/>
        </w:rPr>
        <w:t>/1</w:t>
      </w:r>
      <w:r w:rsidR="00F30767" w:rsidRPr="009D6FAD">
        <w:rPr>
          <w:rFonts w:ascii="Lato" w:eastAsia="Times New Roman" w:hAnsi="Lato" w:cs="Arial"/>
          <w:spacing w:val="4"/>
          <w:lang w:eastAsia="pl-PL"/>
        </w:rPr>
        <w:t xml:space="preserve"> – branża </w:t>
      </w:r>
      <w:r w:rsidR="000D42F5" w:rsidRPr="009D6FAD">
        <w:rPr>
          <w:rFonts w:ascii="Lato" w:eastAsia="Times New Roman" w:hAnsi="Lato" w:cs="Arial"/>
          <w:spacing w:val="4"/>
          <w:lang w:eastAsia="pl-PL"/>
        </w:rPr>
        <w:t>zieleń</w:t>
      </w:r>
      <w:r w:rsidR="00F30767" w:rsidRPr="009D6FAD">
        <w:rPr>
          <w:rFonts w:ascii="Lato" w:eastAsia="Times New Roman" w:hAnsi="Lato" w:cs="Arial"/>
          <w:spacing w:val="4"/>
          <w:lang w:eastAsia="pl-PL"/>
        </w:rPr>
        <w:t xml:space="preserve"> – </w:t>
      </w:r>
      <w:r w:rsidR="000D42F5" w:rsidRPr="009D6FAD">
        <w:rPr>
          <w:rFonts w:ascii="Lato" w:eastAsia="Times New Roman" w:hAnsi="Lato" w:cs="Arial"/>
          <w:spacing w:val="4"/>
          <w:lang w:eastAsia="pl-PL"/>
        </w:rPr>
        <w:t>inwentaryzacja i gospodarka istniejącą zielenią</w:t>
      </w:r>
      <w:r w:rsidR="00F30767" w:rsidRPr="009D6FAD">
        <w:rPr>
          <w:rFonts w:ascii="Lato" w:eastAsia="Times New Roman" w:hAnsi="Lato" w:cs="Arial"/>
          <w:spacing w:val="4"/>
          <w:lang w:eastAsia="pl-PL"/>
        </w:rPr>
        <w:t>)</w:t>
      </w:r>
      <w:r w:rsidR="00F30767" w:rsidRPr="004F7C30">
        <w:rPr>
          <w:rFonts w:ascii="Lato" w:eastAsia="Times New Roman" w:hAnsi="Lato" w:cs="Arial"/>
          <w:spacing w:val="4"/>
          <w:lang w:eastAsia="zh-CN"/>
        </w:rPr>
        <w:t xml:space="preserve">, stanowiącego </w:t>
      </w:r>
      <w:r w:rsidRPr="009D6FAD">
        <w:rPr>
          <w:rFonts w:ascii="Lato" w:eastAsia="Times New Roman" w:hAnsi="Lato" w:cs="Arial"/>
          <w:spacing w:val="4"/>
          <w:lang w:eastAsia="zh-CN"/>
        </w:rPr>
        <w:t xml:space="preserve">część </w:t>
      </w:r>
      <w:r w:rsidR="00F30767" w:rsidRPr="004F7C30">
        <w:rPr>
          <w:rFonts w:ascii="Lato" w:eastAsia="Times New Roman" w:hAnsi="Lato" w:cs="Arial"/>
          <w:spacing w:val="4"/>
          <w:lang w:eastAsia="zh-CN"/>
        </w:rPr>
        <w:t>załącznik</w:t>
      </w:r>
      <w:r w:rsidRPr="009D6FAD">
        <w:rPr>
          <w:rFonts w:ascii="Lato" w:eastAsia="Times New Roman" w:hAnsi="Lato" w:cs="Arial"/>
          <w:spacing w:val="4"/>
          <w:lang w:eastAsia="zh-CN"/>
        </w:rPr>
        <w:t>a</w:t>
      </w:r>
      <w:r w:rsidR="00F30767" w:rsidRPr="004F7C30">
        <w:rPr>
          <w:rFonts w:ascii="Lato" w:eastAsia="Times New Roman" w:hAnsi="Lato" w:cs="Arial"/>
          <w:spacing w:val="4"/>
          <w:lang w:eastAsia="zh-CN"/>
        </w:rPr>
        <w:t xml:space="preserve"> nr 3 do zaskarżonej decyzji,</w:t>
      </w:r>
    </w:p>
    <w:p w14:paraId="56058CDB" w14:textId="6803C4C1" w:rsidR="007E528D" w:rsidRPr="009D6FAD" w:rsidRDefault="007E528D" w:rsidP="00C74820">
      <w:pPr>
        <w:numPr>
          <w:ilvl w:val="0"/>
          <w:numId w:val="45"/>
        </w:numPr>
        <w:spacing w:after="240" w:line="240" w:lineRule="exact"/>
        <w:ind w:left="567" w:hanging="207"/>
        <w:jc w:val="both"/>
        <w:rPr>
          <w:rFonts w:ascii="Lato" w:eastAsia="Times New Roman" w:hAnsi="Lato" w:cs="Arial"/>
          <w:spacing w:val="4"/>
          <w:lang w:eastAsia="pl-PL"/>
        </w:rPr>
      </w:pPr>
      <w:bookmarkStart w:id="31" w:name="_Hlk175649983"/>
      <w:r w:rsidRPr="009D6FAD">
        <w:rPr>
          <w:rFonts w:ascii="Lato" w:eastAsia="Times New Roman" w:hAnsi="Lato" w:cs="Arial"/>
          <w:spacing w:val="4"/>
          <w:lang w:eastAsia="pl-PL"/>
        </w:rPr>
        <w:t>arkusze nr</w:t>
      </w:r>
      <w:r w:rsidR="000D42F5" w:rsidRPr="009D6FAD">
        <w:rPr>
          <w:rFonts w:ascii="Lato" w:eastAsia="Times New Roman" w:hAnsi="Lato" w:cs="Arial"/>
          <w:spacing w:val="4"/>
          <w:lang w:eastAsia="pl-PL"/>
        </w:rPr>
        <w:t xml:space="preserve"> 01, nr 02, nr 03, nr</w:t>
      </w:r>
      <w:r w:rsidRPr="009D6FAD">
        <w:rPr>
          <w:rFonts w:ascii="Lato" w:eastAsia="Times New Roman" w:hAnsi="Lato" w:cs="Arial"/>
          <w:spacing w:val="4"/>
          <w:lang w:eastAsia="pl-PL"/>
        </w:rPr>
        <w:t xml:space="preserve"> 16, nr 17 projektu architektoniczno-budowlanego (tom II.VIII/1 – branża zieleń – inwentaryzacja i gospodarka istniejącą zielenią), stanowiącego </w:t>
      </w:r>
      <w:r w:rsidR="00827C6E" w:rsidRPr="009D6FAD">
        <w:rPr>
          <w:rFonts w:ascii="Lato" w:eastAsia="Times New Roman" w:hAnsi="Lato" w:cs="Arial"/>
          <w:spacing w:val="4"/>
          <w:lang w:eastAsia="pl-PL"/>
        </w:rPr>
        <w:t xml:space="preserve">część </w:t>
      </w:r>
      <w:r w:rsidRPr="009D6FAD">
        <w:rPr>
          <w:rFonts w:ascii="Lato" w:eastAsia="Times New Roman" w:hAnsi="Lato" w:cs="Arial"/>
          <w:spacing w:val="4"/>
          <w:lang w:eastAsia="pl-PL"/>
        </w:rPr>
        <w:t>załącznik</w:t>
      </w:r>
      <w:r w:rsidR="00827C6E" w:rsidRPr="009D6FAD">
        <w:rPr>
          <w:rFonts w:ascii="Lato" w:eastAsia="Times New Roman" w:hAnsi="Lato" w:cs="Arial"/>
          <w:spacing w:val="4"/>
          <w:lang w:eastAsia="pl-PL"/>
        </w:rPr>
        <w:t>a</w:t>
      </w:r>
      <w:r w:rsidRPr="009D6FAD">
        <w:rPr>
          <w:rFonts w:ascii="Lato" w:eastAsia="Times New Roman" w:hAnsi="Lato" w:cs="Arial"/>
          <w:spacing w:val="4"/>
          <w:lang w:eastAsia="pl-PL"/>
        </w:rPr>
        <w:t xml:space="preserve"> nr 3 do zaskarżonej decyzji,</w:t>
      </w:r>
    </w:p>
    <w:p w14:paraId="18ECECF8" w14:textId="49D5AC05" w:rsidR="00F30767" w:rsidRPr="009D6FAD" w:rsidRDefault="00827C6E" w:rsidP="00C74820">
      <w:pPr>
        <w:numPr>
          <w:ilvl w:val="0"/>
          <w:numId w:val="45"/>
        </w:numPr>
        <w:spacing w:after="240" w:line="240" w:lineRule="exact"/>
        <w:ind w:left="567" w:hanging="207"/>
        <w:jc w:val="both"/>
        <w:rPr>
          <w:rFonts w:ascii="Lato" w:eastAsia="Times New Roman" w:hAnsi="Lato" w:cs="Arial"/>
          <w:spacing w:val="4"/>
          <w:lang w:eastAsia="pl-PL"/>
        </w:rPr>
      </w:pPr>
      <w:r w:rsidRPr="009D6FAD">
        <w:rPr>
          <w:rFonts w:ascii="Lato" w:eastAsia="Times New Roman" w:hAnsi="Lato" w:cs="Arial"/>
          <w:spacing w:val="4"/>
          <w:lang w:eastAsia="pl-PL"/>
        </w:rPr>
        <w:t xml:space="preserve">stronę tytułową i </w:t>
      </w:r>
      <w:r w:rsidR="00F30767" w:rsidRPr="009D6FAD">
        <w:rPr>
          <w:rFonts w:ascii="Lato" w:eastAsia="Times New Roman" w:hAnsi="Lato" w:cs="Arial"/>
          <w:spacing w:val="4"/>
          <w:lang w:eastAsia="pl-PL"/>
        </w:rPr>
        <w:t xml:space="preserve">strony </w:t>
      </w:r>
      <w:r w:rsidR="002C5141" w:rsidRPr="009D6FAD">
        <w:rPr>
          <w:rFonts w:ascii="Lato" w:eastAsia="Times New Roman" w:hAnsi="Lato" w:cs="Arial"/>
          <w:spacing w:val="4"/>
          <w:lang w:eastAsia="pl-PL"/>
        </w:rPr>
        <w:t>2</w:t>
      </w:r>
      <w:r w:rsidR="00F30767" w:rsidRPr="009D6FAD">
        <w:rPr>
          <w:rFonts w:ascii="Lato" w:eastAsia="Times New Roman" w:hAnsi="Lato" w:cs="Arial"/>
          <w:spacing w:val="4"/>
          <w:lang w:eastAsia="pl-PL"/>
        </w:rPr>
        <w:t>-</w:t>
      </w:r>
      <w:r w:rsidR="002C5141" w:rsidRPr="009D6FAD">
        <w:rPr>
          <w:rFonts w:ascii="Lato" w:eastAsia="Times New Roman" w:hAnsi="Lato" w:cs="Arial"/>
          <w:spacing w:val="4"/>
          <w:lang w:eastAsia="pl-PL"/>
        </w:rPr>
        <w:t>9</w:t>
      </w:r>
      <w:r w:rsidR="00F30767" w:rsidRPr="009D6FAD">
        <w:rPr>
          <w:rFonts w:ascii="Lato" w:eastAsia="Times New Roman" w:hAnsi="Lato" w:cs="Arial"/>
          <w:spacing w:val="4"/>
          <w:lang w:eastAsia="pl-PL"/>
        </w:rPr>
        <w:t xml:space="preserve"> projektu architektoniczno-budowlanego (tom II.IX – geotechniczne warunki posadowienia obiektów budowlanych – opinia geotechniczna – część opisowa)</w:t>
      </w:r>
      <w:r w:rsidR="00F30767" w:rsidRPr="004F7C30">
        <w:rPr>
          <w:rFonts w:ascii="Lato" w:eastAsia="Times New Roman" w:hAnsi="Lato" w:cs="Arial"/>
          <w:spacing w:val="4"/>
          <w:lang w:eastAsia="zh-CN"/>
        </w:rPr>
        <w:t xml:space="preserve">, stanowiącego </w:t>
      </w:r>
      <w:r w:rsidR="002C5141" w:rsidRPr="009D6FAD">
        <w:rPr>
          <w:rFonts w:ascii="Lato" w:eastAsia="Times New Roman" w:hAnsi="Lato" w:cs="Arial"/>
          <w:spacing w:val="4"/>
          <w:lang w:eastAsia="zh-CN"/>
        </w:rPr>
        <w:t xml:space="preserve">część </w:t>
      </w:r>
      <w:r w:rsidR="00F30767" w:rsidRPr="004F7C30">
        <w:rPr>
          <w:rFonts w:ascii="Lato" w:eastAsia="Times New Roman" w:hAnsi="Lato" w:cs="Arial"/>
          <w:spacing w:val="4"/>
          <w:lang w:eastAsia="zh-CN"/>
        </w:rPr>
        <w:t>załącznik</w:t>
      </w:r>
      <w:r w:rsidR="002C5141" w:rsidRPr="009D6FAD">
        <w:rPr>
          <w:rFonts w:ascii="Lato" w:eastAsia="Times New Roman" w:hAnsi="Lato" w:cs="Arial"/>
          <w:spacing w:val="4"/>
          <w:lang w:eastAsia="zh-CN"/>
        </w:rPr>
        <w:t>a</w:t>
      </w:r>
      <w:r w:rsidR="00F30767" w:rsidRPr="004F7C30">
        <w:rPr>
          <w:rFonts w:ascii="Lato" w:eastAsia="Times New Roman" w:hAnsi="Lato" w:cs="Arial"/>
          <w:spacing w:val="4"/>
          <w:lang w:eastAsia="zh-CN"/>
        </w:rPr>
        <w:t xml:space="preserve"> nr 3 do zaskarżonej decyzji,</w:t>
      </w:r>
    </w:p>
    <w:p w14:paraId="2037DE62" w14:textId="405300A1" w:rsidR="00A3138D" w:rsidRPr="009D6FAD" w:rsidRDefault="00F30767" w:rsidP="00C74820">
      <w:pPr>
        <w:numPr>
          <w:ilvl w:val="0"/>
          <w:numId w:val="45"/>
        </w:numPr>
        <w:spacing w:after="240" w:line="240" w:lineRule="exact"/>
        <w:ind w:left="567" w:hanging="207"/>
        <w:jc w:val="both"/>
        <w:rPr>
          <w:rFonts w:ascii="Lato" w:eastAsia="Times New Roman" w:hAnsi="Lato" w:cs="Arial"/>
          <w:spacing w:val="4"/>
          <w:lang w:eastAsia="pl-PL"/>
        </w:rPr>
      </w:pPr>
      <w:r w:rsidRPr="009D6FAD">
        <w:rPr>
          <w:rFonts w:ascii="Lato" w:eastAsia="Times New Roman" w:hAnsi="Lato" w:cs="Arial"/>
          <w:spacing w:val="4"/>
          <w:lang w:eastAsia="pl-PL"/>
        </w:rPr>
        <w:lastRenderedPageBreak/>
        <w:t>arkusze nr 01, nr 02, nr</w:t>
      </w:r>
      <w:r w:rsidR="00A3138D" w:rsidRPr="009D6FAD">
        <w:rPr>
          <w:rFonts w:ascii="Lato" w:eastAsia="Times New Roman" w:hAnsi="Lato" w:cs="Arial"/>
          <w:spacing w:val="4"/>
          <w:lang w:eastAsia="pl-PL"/>
        </w:rPr>
        <w:t xml:space="preserve"> </w:t>
      </w:r>
      <w:r w:rsidRPr="009D6FAD">
        <w:rPr>
          <w:rFonts w:ascii="Lato" w:eastAsia="Times New Roman" w:hAnsi="Lato" w:cs="Arial"/>
          <w:spacing w:val="4"/>
          <w:lang w:eastAsia="pl-PL"/>
        </w:rPr>
        <w:t>0</w:t>
      </w:r>
      <w:r w:rsidR="00A3138D" w:rsidRPr="009D6FAD">
        <w:rPr>
          <w:rFonts w:ascii="Lato" w:eastAsia="Times New Roman" w:hAnsi="Lato" w:cs="Arial"/>
          <w:spacing w:val="4"/>
          <w:lang w:eastAsia="pl-PL"/>
        </w:rPr>
        <w:t xml:space="preserve">8 projektu architektoniczno-budowlanego (tom II.IX – geotechniczne warunki posadowienia obiektów budowlanych – opinia geotechniczna – część opisowa), stanowiącego </w:t>
      </w:r>
      <w:r w:rsidR="002C5141" w:rsidRPr="009D6FAD">
        <w:rPr>
          <w:rFonts w:ascii="Lato" w:eastAsia="Times New Roman" w:hAnsi="Lato" w:cs="Arial"/>
          <w:spacing w:val="4"/>
          <w:lang w:eastAsia="pl-PL"/>
        </w:rPr>
        <w:t xml:space="preserve">część </w:t>
      </w:r>
      <w:r w:rsidR="00A3138D" w:rsidRPr="009D6FAD">
        <w:rPr>
          <w:rFonts w:ascii="Lato" w:eastAsia="Times New Roman" w:hAnsi="Lato" w:cs="Arial"/>
          <w:spacing w:val="4"/>
          <w:lang w:eastAsia="pl-PL"/>
        </w:rPr>
        <w:t>załącznik</w:t>
      </w:r>
      <w:r w:rsidR="002C5141" w:rsidRPr="009D6FAD">
        <w:rPr>
          <w:rFonts w:ascii="Lato" w:eastAsia="Times New Roman" w:hAnsi="Lato" w:cs="Arial"/>
          <w:spacing w:val="4"/>
          <w:lang w:eastAsia="pl-PL"/>
        </w:rPr>
        <w:t>a</w:t>
      </w:r>
      <w:r w:rsidR="00A3138D" w:rsidRPr="009D6FAD">
        <w:rPr>
          <w:rFonts w:ascii="Lato" w:eastAsia="Times New Roman" w:hAnsi="Lato" w:cs="Arial"/>
          <w:spacing w:val="4"/>
          <w:lang w:eastAsia="pl-PL"/>
        </w:rPr>
        <w:t xml:space="preserve"> nr 3 do zaskarżonej decyzji,</w:t>
      </w:r>
    </w:p>
    <w:p w14:paraId="28829434" w14:textId="77777777" w:rsidR="00C20231" w:rsidRPr="00C74820" w:rsidRDefault="00C20231" w:rsidP="00C74820">
      <w:pPr>
        <w:spacing w:after="240" w:line="240" w:lineRule="exact"/>
        <w:ind w:left="284"/>
        <w:jc w:val="both"/>
        <w:rPr>
          <w:rFonts w:ascii="Lato" w:eastAsia="Times New Roman" w:hAnsi="Lato" w:cs="Arial"/>
          <w:spacing w:val="4"/>
          <w:lang w:eastAsia="pl-PL"/>
        </w:rPr>
      </w:pPr>
      <w:r w:rsidRPr="00C74820">
        <w:rPr>
          <w:rFonts w:ascii="Lato" w:eastAsia="Times New Roman" w:hAnsi="Lato" w:cs="Arial"/>
          <w:b/>
          <w:spacing w:val="4"/>
          <w:lang w:eastAsia="pl-PL"/>
        </w:rPr>
        <w:t>i orzekam w tym zakresie</w:t>
      </w:r>
      <w:r w:rsidRPr="00C74820">
        <w:rPr>
          <w:rFonts w:ascii="Lato" w:eastAsia="Times New Roman" w:hAnsi="Lato" w:cs="Arial"/>
          <w:spacing w:val="4"/>
          <w:lang w:eastAsia="pl-PL"/>
        </w:rPr>
        <w:t xml:space="preserve"> poprzez:</w:t>
      </w:r>
    </w:p>
    <w:p w14:paraId="35B548D7" w14:textId="54A70958" w:rsidR="00057F48" w:rsidRPr="004559F0" w:rsidRDefault="00727EB4" w:rsidP="004559F0">
      <w:pPr>
        <w:numPr>
          <w:ilvl w:val="0"/>
          <w:numId w:val="45"/>
        </w:numPr>
        <w:spacing w:after="240" w:line="240" w:lineRule="exact"/>
        <w:ind w:left="567" w:hanging="207"/>
        <w:jc w:val="both"/>
        <w:rPr>
          <w:rFonts w:ascii="Lato" w:eastAsia="Times New Roman" w:hAnsi="Lato" w:cs="Arial"/>
          <w:spacing w:val="4"/>
          <w:lang w:eastAsia="pl-PL"/>
        </w:rPr>
      </w:pPr>
      <w:r w:rsidRPr="004F7C30">
        <w:rPr>
          <w:rFonts w:ascii="Lato" w:eastAsia="Times New Roman" w:hAnsi="Lato" w:cs="Arial"/>
          <w:spacing w:val="4"/>
          <w:lang w:eastAsia="zh-CN"/>
        </w:rPr>
        <w:t xml:space="preserve">zatwierdzenie, w miejsce uchylenia, </w:t>
      </w:r>
      <w:r w:rsidRPr="004559F0">
        <w:rPr>
          <w:rFonts w:ascii="Lato" w:eastAsia="Times New Roman" w:hAnsi="Lato" w:cs="Arial"/>
          <w:spacing w:val="4"/>
          <w:lang w:eastAsia="pl-PL"/>
        </w:rPr>
        <w:t>stron</w:t>
      </w:r>
      <w:r w:rsidR="004559F0">
        <w:rPr>
          <w:rFonts w:ascii="Lato" w:eastAsia="Times New Roman" w:hAnsi="Lato" w:cs="Arial"/>
          <w:spacing w:val="4"/>
          <w:lang w:eastAsia="pl-PL"/>
        </w:rPr>
        <w:t>y</w:t>
      </w:r>
      <w:r w:rsidRPr="004559F0">
        <w:rPr>
          <w:rFonts w:ascii="Lato" w:eastAsia="Times New Roman" w:hAnsi="Lato" w:cs="Arial"/>
          <w:spacing w:val="4"/>
          <w:lang w:eastAsia="pl-PL"/>
        </w:rPr>
        <w:t xml:space="preserve"> </w:t>
      </w:r>
      <w:r w:rsidR="004559F0" w:rsidRPr="004F7C30">
        <w:rPr>
          <w:rFonts w:ascii="Lato" w:eastAsia="Times New Roman" w:hAnsi="Lato" w:cs="Arial"/>
          <w:spacing w:val="4"/>
          <w:lang w:eastAsia="pl-PL"/>
        </w:rPr>
        <w:t xml:space="preserve">tytułowej </w:t>
      </w:r>
      <w:r w:rsidR="004559F0" w:rsidRPr="004559F0">
        <w:rPr>
          <w:rFonts w:ascii="Lato" w:eastAsia="Times New Roman" w:hAnsi="Lato" w:cs="Arial"/>
          <w:spacing w:val="4"/>
          <w:lang w:eastAsia="pl-PL"/>
        </w:rPr>
        <w:t xml:space="preserve">projektu zagospodarowania terenu (tom I/1 – część opisowa) </w:t>
      </w:r>
      <w:r w:rsidR="004559F0" w:rsidRPr="004F7C30">
        <w:rPr>
          <w:rFonts w:ascii="Lato" w:eastAsia="Times New Roman" w:hAnsi="Lato" w:cs="Arial"/>
          <w:spacing w:val="4"/>
          <w:lang w:eastAsia="pl-PL"/>
        </w:rPr>
        <w:t>wraz z załącznikami nr 1 i nr 2 do strony tytułowej</w:t>
      </w:r>
      <w:r w:rsidRPr="004559F0">
        <w:rPr>
          <w:rFonts w:ascii="Lato" w:eastAsia="Times New Roman" w:hAnsi="Lato" w:cs="Arial"/>
          <w:spacing w:val="4"/>
          <w:lang w:eastAsia="pl-PL"/>
        </w:rPr>
        <w:t xml:space="preserve">, </w:t>
      </w:r>
      <w:r w:rsidRPr="004F7C30">
        <w:rPr>
          <w:rFonts w:ascii="Lato" w:eastAsia="Times New Roman" w:hAnsi="Lato" w:cs="Arial"/>
          <w:spacing w:val="4"/>
          <w:lang w:eastAsia="zh-CN"/>
        </w:rPr>
        <w:t>stanowiących załącznik nr 3 do niniejszej decyzji,</w:t>
      </w:r>
    </w:p>
    <w:p w14:paraId="271C3CAE" w14:textId="4D0DE083" w:rsidR="00057F48" w:rsidRPr="004559F0" w:rsidRDefault="00057F48" w:rsidP="00CF3069">
      <w:pPr>
        <w:numPr>
          <w:ilvl w:val="0"/>
          <w:numId w:val="44"/>
        </w:numPr>
        <w:spacing w:after="240" w:line="240" w:lineRule="exact"/>
        <w:ind w:left="567" w:hanging="283"/>
        <w:jc w:val="both"/>
        <w:rPr>
          <w:rFonts w:ascii="Lato" w:eastAsia="Times New Roman" w:hAnsi="Lato" w:cs="Arial"/>
          <w:spacing w:val="4"/>
          <w:lang w:eastAsia="pl-PL"/>
        </w:rPr>
      </w:pPr>
      <w:r w:rsidRPr="004F7C30">
        <w:rPr>
          <w:rFonts w:ascii="Lato" w:eastAsia="Times New Roman" w:hAnsi="Lato" w:cs="Arial"/>
          <w:spacing w:val="4"/>
          <w:lang w:eastAsia="zh-CN"/>
        </w:rPr>
        <w:t xml:space="preserve">zatwierdzenie, w miejsce uchylenia, </w:t>
      </w:r>
      <w:r w:rsidRPr="004559F0">
        <w:rPr>
          <w:rFonts w:ascii="Lato" w:eastAsia="Times New Roman" w:hAnsi="Lato" w:cs="Arial"/>
          <w:spacing w:val="4"/>
          <w:lang w:eastAsia="pl-PL"/>
        </w:rPr>
        <w:t xml:space="preserve">strony tytułowej </w:t>
      </w:r>
      <w:r w:rsidR="00AA1312" w:rsidRPr="004559F0">
        <w:rPr>
          <w:rFonts w:ascii="Lato" w:eastAsia="Times New Roman" w:hAnsi="Lato" w:cs="Arial"/>
          <w:spacing w:val="4"/>
          <w:lang w:eastAsia="pl-PL"/>
        </w:rPr>
        <w:t xml:space="preserve">projektu zagospodarowania terenu (tom I/2 – część rysunkowa) </w:t>
      </w:r>
      <w:r w:rsidRPr="004559F0">
        <w:rPr>
          <w:rFonts w:ascii="Lato" w:eastAsia="Times New Roman" w:hAnsi="Lato" w:cs="Arial"/>
          <w:spacing w:val="4"/>
          <w:lang w:eastAsia="pl-PL"/>
        </w:rPr>
        <w:t>wraz z załącznikami nr 1, nr 2</w:t>
      </w:r>
      <w:r w:rsidR="00CF3069" w:rsidRPr="004559F0">
        <w:rPr>
          <w:rFonts w:ascii="Lato" w:eastAsia="Times New Roman" w:hAnsi="Lato" w:cs="Arial"/>
          <w:spacing w:val="4"/>
          <w:lang w:eastAsia="pl-PL"/>
        </w:rPr>
        <w:t xml:space="preserve">, </w:t>
      </w:r>
      <w:r w:rsidRPr="004559F0">
        <w:rPr>
          <w:rFonts w:ascii="Lato" w:eastAsia="Times New Roman" w:hAnsi="Lato" w:cs="Arial"/>
          <w:spacing w:val="4"/>
          <w:lang w:eastAsia="pl-PL"/>
        </w:rPr>
        <w:t>nr 3 do strony tytułowej</w:t>
      </w:r>
      <w:r w:rsidR="00CF3069" w:rsidRPr="004559F0">
        <w:rPr>
          <w:rFonts w:ascii="Lato" w:eastAsia="Times New Roman" w:hAnsi="Lato" w:cs="Arial"/>
          <w:spacing w:val="4"/>
          <w:lang w:eastAsia="pl-PL"/>
        </w:rPr>
        <w:t xml:space="preserve"> i oświadczeniem projektantów i sprawdzających</w:t>
      </w:r>
      <w:r w:rsidRPr="004559F0">
        <w:rPr>
          <w:rFonts w:ascii="Lato" w:eastAsia="Times New Roman" w:hAnsi="Lato" w:cs="Arial"/>
          <w:spacing w:val="4"/>
          <w:lang w:eastAsia="pl-PL"/>
        </w:rPr>
        <w:t xml:space="preserve">, </w:t>
      </w:r>
      <w:r w:rsidRPr="004F7C30">
        <w:rPr>
          <w:rFonts w:ascii="Lato" w:eastAsia="Times New Roman" w:hAnsi="Lato" w:cs="Arial"/>
          <w:spacing w:val="4"/>
          <w:lang w:eastAsia="zh-CN"/>
        </w:rPr>
        <w:t xml:space="preserve">stanowiących załącznik nr </w:t>
      </w:r>
      <w:r w:rsidR="00CD32B0" w:rsidRPr="004F7C30">
        <w:rPr>
          <w:rFonts w:ascii="Lato" w:eastAsia="Times New Roman" w:hAnsi="Lato" w:cs="Arial"/>
          <w:spacing w:val="4"/>
          <w:lang w:eastAsia="zh-CN"/>
        </w:rPr>
        <w:t>4</w:t>
      </w:r>
      <w:r w:rsidRPr="004F7C30">
        <w:rPr>
          <w:rFonts w:ascii="Lato" w:eastAsia="Times New Roman" w:hAnsi="Lato" w:cs="Arial"/>
          <w:spacing w:val="4"/>
          <w:lang w:eastAsia="zh-CN"/>
        </w:rPr>
        <w:t xml:space="preserve"> do niniejszej decyzji,</w:t>
      </w:r>
    </w:p>
    <w:p w14:paraId="1E074936" w14:textId="7F0B6686" w:rsidR="00057F48" w:rsidRPr="004F7C30" w:rsidRDefault="00057F48" w:rsidP="00C74820">
      <w:pPr>
        <w:numPr>
          <w:ilvl w:val="0"/>
          <w:numId w:val="13"/>
        </w:numPr>
        <w:suppressAutoHyphens/>
        <w:spacing w:after="240" w:line="240" w:lineRule="exact"/>
        <w:ind w:left="568" w:hanging="284"/>
        <w:jc w:val="both"/>
        <w:textAlignment w:val="baseline"/>
        <w:rPr>
          <w:rFonts w:ascii="Lato" w:eastAsia="Times New Roman" w:hAnsi="Lato" w:cs="Arial"/>
          <w:color w:val="FF0000"/>
          <w:spacing w:val="4"/>
          <w:lang w:eastAsia="zh-CN"/>
        </w:rPr>
      </w:pPr>
      <w:r w:rsidRPr="004F7C30">
        <w:rPr>
          <w:rFonts w:ascii="Lato" w:eastAsia="Times New Roman" w:hAnsi="Lato" w:cs="Arial"/>
          <w:spacing w:val="4"/>
          <w:lang w:eastAsia="zh-CN"/>
        </w:rPr>
        <w:t xml:space="preserve">zatwierdzenie, w miejsce uchylenia, </w:t>
      </w:r>
      <w:r w:rsidRPr="004559F0">
        <w:rPr>
          <w:rFonts w:ascii="Lato" w:eastAsia="Times New Roman" w:hAnsi="Lato" w:cs="Arial"/>
          <w:spacing w:val="4"/>
          <w:lang w:eastAsia="pl-PL"/>
        </w:rPr>
        <w:t xml:space="preserve">rysunku 2.0 (legenda) </w:t>
      </w:r>
      <w:r w:rsidRPr="004559F0">
        <w:rPr>
          <w:rFonts w:ascii="Lato" w:eastAsia="Arial" w:hAnsi="Lato" w:cs="Arial"/>
          <w:spacing w:val="4"/>
          <w:lang w:eastAsia="pl-PL"/>
        </w:rPr>
        <w:t>projektu zagospodarowania terenu (tom I/2 – część rysunkowa),</w:t>
      </w:r>
      <w:r w:rsidRPr="004F7C30">
        <w:rPr>
          <w:rFonts w:ascii="Lato" w:eastAsia="Times New Roman" w:hAnsi="Lato" w:cs="Arial"/>
          <w:spacing w:val="4"/>
          <w:lang w:eastAsia="zh-CN"/>
        </w:rPr>
        <w:t xml:space="preserve"> stanowiąc</w:t>
      </w:r>
      <w:r w:rsidR="00AA1312" w:rsidRPr="004559F0">
        <w:rPr>
          <w:rFonts w:ascii="Lato" w:eastAsia="Times New Roman" w:hAnsi="Lato" w:cs="Arial"/>
          <w:spacing w:val="4"/>
          <w:lang w:eastAsia="zh-CN"/>
        </w:rPr>
        <w:t>ego</w:t>
      </w:r>
      <w:r w:rsidRPr="004F7C30">
        <w:rPr>
          <w:rFonts w:ascii="Lato" w:eastAsia="Times New Roman" w:hAnsi="Lato" w:cs="Arial"/>
          <w:spacing w:val="4"/>
          <w:lang w:eastAsia="zh-CN"/>
        </w:rPr>
        <w:t xml:space="preserve"> załącznik </w:t>
      </w:r>
      <w:r w:rsidRPr="004F7C30">
        <w:rPr>
          <w:rFonts w:ascii="Lato" w:eastAsia="Times New Roman" w:hAnsi="Lato" w:cs="Arial"/>
          <w:spacing w:val="4"/>
          <w:lang w:eastAsia="zh-CN"/>
        </w:rPr>
        <w:br/>
        <w:t xml:space="preserve">nr </w:t>
      </w:r>
      <w:r w:rsidR="00CD32B0" w:rsidRPr="004F7C30">
        <w:rPr>
          <w:rFonts w:ascii="Lato" w:eastAsia="Times New Roman" w:hAnsi="Lato" w:cs="Arial"/>
          <w:spacing w:val="4"/>
          <w:lang w:eastAsia="zh-CN"/>
        </w:rPr>
        <w:t>4.</w:t>
      </w:r>
      <w:r w:rsidR="00CE56A1" w:rsidRPr="004F7C30">
        <w:rPr>
          <w:rFonts w:ascii="Lato" w:eastAsia="Times New Roman" w:hAnsi="Lato" w:cs="Arial"/>
          <w:spacing w:val="4"/>
          <w:lang w:eastAsia="zh-CN"/>
        </w:rPr>
        <w:t>1</w:t>
      </w:r>
      <w:r w:rsidRPr="004F7C30">
        <w:rPr>
          <w:rFonts w:ascii="Lato" w:eastAsia="Times New Roman" w:hAnsi="Lato" w:cs="Arial"/>
          <w:spacing w:val="4"/>
          <w:lang w:eastAsia="zh-CN"/>
        </w:rPr>
        <w:t xml:space="preserve"> do niniejszej decyzji,</w:t>
      </w:r>
    </w:p>
    <w:p w14:paraId="596C729B" w14:textId="391D5A88" w:rsidR="00C20231" w:rsidRPr="004F7C30" w:rsidRDefault="00C20231" w:rsidP="00C74820">
      <w:pPr>
        <w:numPr>
          <w:ilvl w:val="0"/>
          <w:numId w:val="13"/>
        </w:numPr>
        <w:suppressAutoHyphens/>
        <w:spacing w:after="240" w:line="240" w:lineRule="exact"/>
        <w:ind w:left="568" w:hanging="284"/>
        <w:jc w:val="both"/>
        <w:textAlignment w:val="baseline"/>
        <w:rPr>
          <w:rFonts w:ascii="Lato" w:eastAsia="Times New Roman" w:hAnsi="Lato" w:cs="Arial"/>
          <w:color w:val="FF0000"/>
          <w:spacing w:val="4"/>
          <w:lang w:eastAsia="zh-CN"/>
        </w:rPr>
      </w:pPr>
      <w:r w:rsidRPr="004F7C30">
        <w:rPr>
          <w:rFonts w:ascii="Lato" w:eastAsia="Times New Roman" w:hAnsi="Lato" w:cs="Arial"/>
          <w:spacing w:val="4"/>
          <w:lang w:eastAsia="zh-CN"/>
        </w:rPr>
        <w:t xml:space="preserve">zatwierdzenie, w miejsce uchylenia, </w:t>
      </w:r>
      <w:r w:rsidRPr="004559F0">
        <w:rPr>
          <w:rFonts w:ascii="Lato" w:eastAsia="Times New Roman" w:hAnsi="Lato" w:cs="Arial"/>
          <w:spacing w:val="4"/>
          <w:lang w:eastAsia="pl-PL"/>
        </w:rPr>
        <w:t xml:space="preserve">arkuszy nr 01, nr 02, nr 03, nr 16, nr 17 </w:t>
      </w:r>
      <w:r w:rsidRPr="004559F0">
        <w:rPr>
          <w:rFonts w:ascii="Lato" w:eastAsia="Arial" w:hAnsi="Lato" w:cs="Arial"/>
          <w:spacing w:val="4"/>
          <w:lang w:eastAsia="pl-PL"/>
        </w:rPr>
        <w:t>projektu zagospodarowania terenu (tom I/2 – część rysunkowa),</w:t>
      </w:r>
      <w:r w:rsidRPr="004F7C30">
        <w:rPr>
          <w:rFonts w:ascii="Lato" w:eastAsia="Times New Roman" w:hAnsi="Lato" w:cs="Arial"/>
          <w:spacing w:val="4"/>
          <w:lang w:eastAsia="zh-CN"/>
        </w:rPr>
        <w:t xml:space="preserve"> stanowiących załączniki nr </w:t>
      </w:r>
      <w:r w:rsidR="00CD32B0" w:rsidRPr="004F7C30">
        <w:rPr>
          <w:rFonts w:ascii="Lato" w:eastAsia="Times New Roman" w:hAnsi="Lato" w:cs="Arial"/>
          <w:spacing w:val="4"/>
          <w:lang w:eastAsia="zh-CN"/>
        </w:rPr>
        <w:t>4.</w:t>
      </w:r>
      <w:r w:rsidR="00CE56A1" w:rsidRPr="004F7C30">
        <w:rPr>
          <w:rFonts w:ascii="Lato" w:eastAsia="Times New Roman" w:hAnsi="Lato" w:cs="Arial"/>
          <w:spacing w:val="4"/>
          <w:lang w:eastAsia="zh-CN"/>
        </w:rPr>
        <w:t>2</w:t>
      </w:r>
      <w:r w:rsidR="00CD32B0" w:rsidRPr="004F7C30">
        <w:rPr>
          <w:rFonts w:ascii="Lato" w:eastAsia="Times New Roman" w:hAnsi="Lato" w:cs="Arial"/>
          <w:spacing w:val="4"/>
          <w:lang w:eastAsia="zh-CN"/>
        </w:rPr>
        <w:t>-4.</w:t>
      </w:r>
      <w:r w:rsidR="00CE56A1" w:rsidRPr="004F7C30">
        <w:rPr>
          <w:rFonts w:ascii="Lato" w:eastAsia="Times New Roman" w:hAnsi="Lato" w:cs="Arial"/>
          <w:spacing w:val="4"/>
          <w:lang w:eastAsia="zh-CN"/>
        </w:rPr>
        <w:t>6</w:t>
      </w:r>
      <w:r w:rsidRPr="004F7C30">
        <w:rPr>
          <w:rFonts w:ascii="Lato" w:eastAsia="Times New Roman" w:hAnsi="Lato" w:cs="Arial"/>
          <w:spacing w:val="4"/>
          <w:lang w:eastAsia="zh-CN"/>
        </w:rPr>
        <w:t xml:space="preserve"> do niniejszej decyzji,</w:t>
      </w:r>
    </w:p>
    <w:p w14:paraId="1117100F" w14:textId="6DA8A530" w:rsidR="00CD32B0" w:rsidRPr="00796525" w:rsidRDefault="00CD32B0" w:rsidP="00C74820">
      <w:pPr>
        <w:numPr>
          <w:ilvl w:val="0"/>
          <w:numId w:val="45"/>
        </w:numPr>
        <w:spacing w:after="240" w:line="240" w:lineRule="exact"/>
        <w:ind w:left="567" w:hanging="207"/>
        <w:jc w:val="both"/>
        <w:rPr>
          <w:rFonts w:ascii="Lato" w:eastAsia="Times New Roman" w:hAnsi="Lato" w:cs="Arial"/>
          <w:spacing w:val="4"/>
          <w:lang w:eastAsia="pl-PL"/>
        </w:rPr>
      </w:pPr>
      <w:r w:rsidRPr="00796525">
        <w:rPr>
          <w:rFonts w:ascii="Lato" w:eastAsia="Times New Roman" w:hAnsi="Lato" w:cs="Arial"/>
          <w:spacing w:val="4"/>
          <w:lang w:eastAsia="pl-PL"/>
        </w:rPr>
        <w:t>zatwierdzenie tomu</w:t>
      </w:r>
      <w:r w:rsidR="004C2EEB" w:rsidRPr="00796525">
        <w:rPr>
          <w:rFonts w:ascii="Lato" w:eastAsia="Arial" w:hAnsi="Lato" w:cs="Arial"/>
          <w:spacing w:val="4"/>
          <w:lang w:eastAsia="pl-PL"/>
        </w:rPr>
        <w:t xml:space="preserve"> </w:t>
      </w:r>
      <w:r w:rsidR="004C2EEB" w:rsidRPr="00796525">
        <w:rPr>
          <w:rFonts w:ascii="Lato" w:eastAsia="Times New Roman" w:hAnsi="Lato" w:cs="Arial"/>
          <w:spacing w:val="4"/>
          <w:lang w:eastAsia="pl-PL"/>
        </w:rPr>
        <w:t xml:space="preserve">I/3 – kopie uprawnień i zaświadczeń z Izb Inżynierów Budownictwa </w:t>
      </w:r>
      <w:r w:rsidRPr="00796525">
        <w:rPr>
          <w:rFonts w:ascii="Lato" w:eastAsia="Arial" w:hAnsi="Lato" w:cs="Arial"/>
          <w:spacing w:val="4"/>
          <w:lang w:eastAsia="pl-PL"/>
        </w:rPr>
        <w:t>projektu zagospodarowania terenu</w:t>
      </w:r>
      <w:r w:rsidR="004C2EEB" w:rsidRPr="00796525">
        <w:rPr>
          <w:rFonts w:ascii="Lato" w:eastAsia="Times New Roman" w:hAnsi="Lato" w:cs="Arial"/>
          <w:spacing w:val="4"/>
          <w:lang w:eastAsia="pl-PL"/>
        </w:rPr>
        <w:t xml:space="preserve"> (</w:t>
      </w:r>
      <w:r w:rsidRPr="00796525">
        <w:rPr>
          <w:rFonts w:ascii="Lato" w:eastAsia="Times New Roman" w:hAnsi="Lato" w:cs="Arial"/>
          <w:spacing w:val="4"/>
          <w:lang w:eastAsia="pl-PL"/>
        </w:rPr>
        <w:t>opracowan</w:t>
      </w:r>
      <w:r w:rsidR="004F7C30">
        <w:rPr>
          <w:rFonts w:ascii="Lato" w:eastAsia="Times New Roman" w:hAnsi="Lato" w:cs="Arial"/>
          <w:spacing w:val="4"/>
          <w:lang w:eastAsia="pl-PL"/>
        </w:rPr>
        <w:t>ego</w:t>
      </w:r>
      <w:r w:rsidRPr="00796525">
        <w:rPr>
          <w:rFonts w:ascii="Lato" w:eastAsia="Times New Roman" w:hAnsi="Lato" w:cs="Arial"/>
          <w:spacing w:val="4"/>
          <w:lang w:eastAsia="pl-PL"/>
        </w:rPr>
        <w:t xml:space="preserve"> w </w:t>
      </w:r>
      <w:r w:rsidR="004C2EEB" w:rsidRPr="00796525">
        <w:rPr>
          <w:rFonts w:ascii="Lato" w:eastAsia="Times New Roman" w:hAnsi="Lato" w:cs="Arial"/>
          <w:spacing w:val="4"/>
          <w:lang w:eastAsia="pl-PL"/>
        </w:rPr>
        <w:t>czerwcu</w:t>
      </w:r>
      <w:r w:rsidRPr="00796525">
        <w:rPr>
          <w:rFonts w:ascii="Lato" w:eastAsia="Times New Roman" w:hAnsi="Lato" w:cs="Arial"/>
          <w:spacing w:val="4"/>
          <w:lang w:eastAsia="pl-PL"/>
        </w:rPr>
        <w:t xml:space="preserve"> </w:t>
      </w:r>
      <w:r w:rsidR="004C2EEB" w:rsidRPr="00796525">
        <w:rPr>
          <w:rFonts w:ascii="Lato" w:eastAsia="Times New Roman" w:hAnsi="Lato" w:cs="Arial"/>
          <w:spacing w:val="4"/>
          <w:lang w:eastAsia="pl-PL"/>
        </w:rPr>
        <w:br/>
      </w:r>
      <w:r w:rsidRPr="00796525">
        <w:rPr>
          <w:rFonts w:ascii="Lato" w:eastAsia="Times New Roman" w:hAnsi="Lato" w:cs="Arial"/>
          <w:spacing w:val="4"/>
          <w:lang w:eastAsia="pl-PL"/>
        </w:rPr>
        <w:t>2023</w:t>
      </w:r>
      <w:r w:rsidR="00080433" w:rsidRPr="00796525">
        <w:rPr>
          <w:rFonts w:ascii="Lato" w:eastAsia="Times New Roman" w:hAnsi="Lato" w:cs="Arial"/>
          <w:spacing w:val="4"/>
          <w:lang w:eastAsia="pl-PL"/>
        </w:rPr>
        <w:t xml:space="preserve"> r.</w:t>
      </w:r>
      <w:r w:rsidRPr="00796525">
        <w:rPr>
          <w:rFonts w:ascii="Lato" w:eastAsia="Times New Roman" w:hAnsi="Lato" w:cs="Arial"/>
          <w:spacing w:val="4"/>
          <w:lang w:eastAsia="pl-PL"/>
        </w:rPr>
        <w:t>, we wrześniu 2023</w:t>
      </w:r>
      <w:r w:rsidR="00080433" w:rsidRPr="00796525">
        <w:rPr>
          <w:rFonts w:ascii="Lato" w:eastAsia="Times New Roman" w:hAnsi="Lato" w:cs="Arial"/>
          <w:spacing w:val="4"/>
          <w:lang w:eastAsia="pl-PL"/>
        </w:rPr>
        <w:t xml:space="preserve"> r.</w:t>
      </w:r>
      <w:r w:rsidRPr="00796525">
        <w:rPr>
          <w:rFonts w:ascii="Lato" w:eastAsia="Times New Roman" w:hAnsi="Lato" w:cs="Arial"/>
          <w:spacing w:val="4"/>
          <w:lang w:eastAsia="pl-PL"/>
        </w:rPr>
        <w:t xml:space="preserve"> i w grudniu 2023</w:t>
      </w:r>
      <w:r w:rsidR="00080433" w:rsidRPr="00796525">
        <w:rPr>
          <w:rFonts w:ascii="Lato" w:eastAsia="Times New Roman" w:hAnsi="Lato" w:cs="Arial"/>
          <w:spacing w:val="4"/>
          <w:lang w:eastAsia="pl-PL"/>
        </w:rPr>
        <w:t xml:space="preserve"> r.</w:t>
      </w:r>
      <w:r w:rsidR="004C2EEB" w:rsidRPr="00796525">
        <w:rPr>
          <w:rFonts w:ascii="Lato" w:eastAsia="Times New Roman" w:hAnsi="Lato" w:cs="Arial"/>
          <w:spacing w:val="4"/>
          <w:lang w:eastAsia="pl-PL"/>
        </w:rPr>
        <w:t>),</w:t>
      </w:r>
      <w:r w:rsidRPr="00796525">
        <w:rPr>
          <w:rFonts w:ascii="Lato" w:eastAsia="Times New Roman" w:hAnsi="Lato" w:cs="Arial"/>
          <w:spacing w:val="4"/>
          <w:lang w:eastAsia="pl-PL"/>
        </w:rPr>
        <w:t xml:space="preserve"> stanowiąc</w:t>
      </w:r>
      <w:r w:rsidR="00683220" w:rsidRPr="00796525">
        <w:rPr>
          <w:rFonts w:ascii="Lato" w:eastAsia="Times New Roman" w:hAnsi="Lato" w:cs="Arial"/>
          <w:spacing w:val="4"/>
          <w:lang w:eastAsia="pl-PL"/>
        </w:rPr>
        <w:t>ego</w:t>
      </w:r>
      <w:r w:rsidRPr="00796525">
        <w:rPr>
          <w:rFonts w:ascii="Lato" w:eastAsia="Times New Roman" w:hAnsi="Lato" w:cs="Arial"/>
          <w:spacing w:val="4"/>
          <w:lang w:eastAsia="pl-PL"/>
        </w:rPr>
        <w:t xml:space="preserve"> załączniki </w:t>
      </w:r>
      <w:r w:rsidR="00080433" w:rsidRPr="00796525">
        <w:rPr>
          <w:rFonts w:ascii="Lato" w:eastAsia="Times New Roman" w:hAnsi="Lato" w:cs="Arial"/>
          <w:spacing w:val="4"/>
          <w:lang w:eastAsia="pl-PL"/>
        </w:rPr>
        <w:br/>
      </w:r>
      <w:r w:rsidRPr="00796525">
        <w:rPr>
          <w:rFonts w:ascii="Lato" w:eastAsia="Times New Roman" w:hAnsi="Lato" w:cs="Arial"/>
          <w:spacing w:val="4"/>
          <w:lang w:eastAsia="pl-PL"/>
        </w:rPr>
        <w:t>nr 5.1-5.3 do niniejszej decyzji</w:t>
      </w:r>
      <w:r w:rsidR="00683220" w:rsidRPr="00796525">
        <w:rPr>
          <w:rFonts w:ascii="Lato" w:eastAsia="Times New Roman" w:hAnsi="Lato" w:cs="Arial"/>
          <w:spacing w:val="4"/>
          <w:lang w:eastAsia="pl-PL"/>
        </w:rPr>
        <w:t>,</w:t>
      </w:r>
    </w:p>
    <w:p w14:paraId="77CBF014" w14:textId="027ECF18" w:rsidR="00727EB4" w:rsidRPr="00796525" w:rsidRDefault="00727EB4" w:rsidP="00C74820">
      <w:pPr>
        <w:numPr>
          <w:ilvl w:val="0"/>
          <w:numId w:val="44"/>
        </w:numPr>
        <w:spacing w:after="240" w:line="240" w:lineRule="exact"/>
        <w:ind w:left="567" w:hanging="283"/>
        <w:jc w:val="both"/>
        <w:rPr>
          <w:rFonts w:ascii="Lato" w:eastAsia="Times New Roman" w:hAnsi="Lato" w:cs="Arial"/>
          <w:spacing w:val="4"/>
          <w:lang w:eastAsia="pl-PL"/>
        </w:rPr>
      </w:pPr>
      <w:r w:rsidRPr="004F7C30">
        <w:rPr>
          <w:rFonts w:ascii="Lato" w:eastAsia="Times New Roman" w:hAnsi="Lato" w:cs="Arial"/>
          <w:spacing w:val="4"/>
          <w:lang w:eastAsia="zh-CN"/>
        </w:rPr>
        <w:t>zatwierdzenie, w miejsce uchylenia,</w:t>
      </w:r>
      <w:r w:rsidRPr="00796525">
        <w:rPr>
          <w:rFonts w:ascii="Lato" w:eastAsia="Times New Roman" w:hAnsi="Lato" w:cs="Arial"/>
          <w:spacing w:val="4"/>
          <w:lang w:eastAsia="pl-PL"/>
        </w:rPr>
        <w:t xml:space="preserve"> </w:t>
      </w:r>
      <w:r w:rsidR="00796525" w:rsidRPr="004F7C30">
        <w:rPr>
          <w:rFonts w:ascii="Lato" w:eastAsia="Times New Roman" w:hAnsi="Lato" w:cs="Arial"/>
          <w:spacing w:val="4"/>
          <w:lang w:eastAsia="pl-PL"/>
        </w:rPr>
        <w:t xml:space="preserve">strony tytułowej i </w:t>
      </w:r>
      <w:r w:rsidRPr="00796525">
        <w:rPr>
          <w:rFonts w:ascii="Lato" w:eastAsia="Times New Roman" w:hAnsi="Lato" w:cs="Arial"/>
          <w:spacing w:val="4"/>
          <w:lang w:eastAsia="pl-PL"/>
        </w:rPr>
        <w:t xml:space="preserve">stron </w:t>
      </w:r>
      <w:r w:rsidR="00796525" w:rsidRPr="004F7C30">
        <w:rPr>
          <w:rFonts w:ascii="Lato" w:eastAsia="Times New Roman" w:hAnsi="Lato" w:cs="Arial"/>
          <w:spacing w:val="4"/>
          <w:lang w:eastAsia="pl-PL"/>
        </w:rPr>
        <w:t>2</w:t>
      </w:r>
      <w:r w:rsidRPr="00796525">
        <w:rPr>
          <w:rFonts w:ascii="Lato" w:eastAsia="Times New Roman" w:hAnsi="Lato" w:cs="Arial"/>
          <w:spacing w:val="4"/>
          <w:lang w:eastAsia="pl-PL"/>
        </w:rPr>
        <w:t>-9</w:t>
      </w:r>
      <w:r w:rsidR="004B1D3E">
        <w:rPr>
          <w:rFonts w:ascii="Lato" w:eastAsia="Times New Roman" w:hAnsi="Lato" w:cs="Arial"/>
          <w:spacing w:val="4"/>
          <w:lang w:eastAsia="pl-PL"/>
        </w:rPr>
        <w:t xml:space="preserve"> </w:t>
      </w:r>
      <w:r w:rsidRPr="00796525">
        <w:rPr>
          <w:rFonts w:ascii="Lato" w:eastAsia="Times New Roman" w:hAnsi="Lato" w:cs="Arial"/>
          <w:spacing w:val="4"/>
          <w:lang w:eastAsia="pl-PL"/>
        </w:rPr>
        <w:t xml:space="preserve">projektu architektoniczno-budowlanego (tom II.I/1 – branża drogowa – część opisowa), </w:t>
      </w:r>
      <w:r w:rsidRPr="004F7C30">
        <w:rPr>
          <w:rFonts w:ascii="Lato" w:eastAsia="Times New Roman" w:hAnsi="Lato" w:cs="Arial"/>
          <w:spacing w:val="4"/>
          <w:lang w:eastAsia="zh-CN"/>
        </w:rPr>
        <w:t xml:space="preserve">stanowiących załącznik nr </w:t>
      </w:r>
      <w:r w:rsidR="00683220" w:rsidRPr="004F7C30">
        <w:rPr>
          <w:rFonts w:ascii="Lato" w:eastAsia="Times New Roman" w:hAnsi="Lato" w:cs="Arial"/>
          <w:spacing w:val="4"/>
          <w:lang w:eastAsia="zh-CN"/>
        </w:rPr>
        <w:t>6</w:t>
      </w:r>
      <w:r w:rsidRPr="004F7C30">
        <w:rPr>
          <w:rFonts w:ascii="Lato" w:eastAsia="Times New Roman" w:hAnsi="Lato" w:cs="Arial"/>
          <w:spacing w:val="4"/>
          <w:lang w:eastAsia="zh-CN"/>
        </w:rPr>
        <w:t xml:space="preserve"> do niniejszej decyzji,</w:t>
      </w:r>
    </w:p>
    <w:p w14:paraId="30758DE2" w14:textId="58AB12D2" w:rsidR="00C20231" w:rsidRPr="00796525" w:rsidRDefault="00C20231" w:rsidP="00C74820">
      <w:pPr>
        <w:numPr>
          <w:ilvl w:val="0"/>
          <w:numId w:val="44"/>
        </w:numPr>
        <w:spacing w:after="240" w:line="240" w:lineRule="exact"/>
        <w:ind w:left="567" w:hanging="283"/>
        <w:jc w:val="both"/>
        <w:rPr>
          <w:rFonts w:ascii="Lato" w:eastAsia="Times New Roman" w:hAnsi="Lato" w:cs="Arial"/>
          <w:spacing w:val="4"/>
          <w:lang w:eastAsia="pl-PL"/>
        </w:rPr>
      </w:pPr>
      <w:r w:rsidRPr="004F7C30">
        <w:rPr>
          <w:rFonts w:ascii="Lato" w:eastAsia="Times New Roman" w:hAnsi="Lato" w:cs="Arial"/>
          <w:spacing w:val="4"/>
          <w:lang w:eastAsia="zh-CN"/>
        </w:rPr>
        <w:t>zatwierdzenie, w miejsce uchylenia,</w:t>
      </w:r>
      <w:r w:rsidRPr="00796525">
        <w:rPr>
          <w:rFonts w:ascii="Lato" w:eastAsia="Times New Roman" w:hAnsi="Lato" w:cs="Arial"/>
          <w:spacing w:val="4"/>
          <w:lang w:eastAsia="pl-PL"/>
        </w:rPr>
        <w:t xml:space="preserve"> strony tytułowej wraz z załączni</w:t>
      </w:r>
      <w:r w:rsidR="00057F48" w:rsidRPr="00796525">
        <w:rPr>
          <w:rFonts w:ascii="Lato" w:eastAsia="Times New Roman" w:hAnsi="Lato" w:cs="Arial"/>
          <w:spacing w:val="4"/>
          <w:lang w:eastAsia="pl-PL"/>
        </w:rPr>
        <w:t>kami</w:t>
      </w:r>
      <w:r w:rsidRPr="00796525">
        <w:rPr>
          <w:rFonts w:ascii="Lato" w:eastAsia="Times New Roman" w:hAnsi="Lato" w:cs="Arial"/>
          <w:spacing w:val="4"/>
          <w:lang w:eastAsia="pl-PL"/>
        </w:rPr>
        <w:t xml:space="preserve"> nr 1</w:t>
      </w:r>
      <w:r w:rsidR="00057F48" w:rsidRPr="00796525">
        <w:rPr>
          <w:rFonts w:ascii="Lato" w:eastAsia="Times New Roman" w:hAnsi="Lato" w:cs="Arial"/>
          <w:spacing w:val="4"/>
          <w:lang w:eastAsia="pl-PL"/>
        </w:rPr>
        <w:t>,</w:t>
      </w:r>
      <w:r w:rsidRPr="00796525">
        <w:rPr>
          <w:rFonts w:ascii="Lato" w:eastAsia="Times New Roman" w:hAnsi="Lato" w:cs="Arial"/>
          <w:spacing w:val="4"/>
          <w:lang w:eastAsia="pl-PL"/>
        </w:rPr>
        <w:t xml:space="preserve"> </w:t>
      </w:r>
      <w:r w:rsidR="004B1D3E">
        <w:rPr>
          <w:rFonts w:ascii="Lato" w:eastAsia="Times New Roman" w:hAnsi="Lato" w:cs="Arial"/>
          <w:spacing w:val="4"/>
          <w:lang w:eastAsia="pl-PL"/>
        </w:rPr>
        <w:br/>
      </w:r>
      <w:r w:rsidRPr="00796525">
        <w:rPr>
          <w:rFonts w:ascii="Lato" w:eastAsia="Times New Roman" w:hAnsi="Lato" w:cs="Arial"/>
          <w:spacing w:val="4"/>
          <w:lang w:eastAsia="pl-PL"/>
        </w:rPr>
        <w:t>nr 2</w:t>
      </w:r>
      <w:r w:rsidR="00057F48" w:rsidRPr="00796525">
        <w:rPr>
          <w:rFonts w:ascii="Lato" w:eastAsia="Times New Roman" w:hAnsi="Lato" w:cs="Arial"/>
          <w:spacing w:val="4"/>
          <w:lang w:eastAsia="pl-PL"/>
        </w:rPr>
        <w:t xml:space="preserve"> i nr 3</w:t>
      </w:r>
      <w:r w:rsidRPr="00796525">
        <w:rPr>
          <w:rFonts w:ascii="Lato" w:eastAsia="Times New Roman" w:hAnsi="Lato" w:cs="Arial"/>
          <w:spacing w:val="4"/>
          <w:lang w:eastAsia="pl-PL"/>
        </w:rPr>
        <w:t xml:space="preserve"> do strony tytułowej projektu architektoniczno-budowlanego (tom II.I/2 – branża drogowa – część rysunkowa), </w:t>
      </w:r>
      <w:r w:rsidRPr="004F7C30">
        <w:rPr>
          <w:rFonts w:ascii="Lato" w:eastAsia="Times New Roman" w:hAnsi="Lato" w:cs="Arial"/>
          <w:spacing w:val="4"/>
          <w:lang w:eastAsia="zh-CN"/>
        </w:rPr>
        <w:t xml:space="preserve">stanowiących załącznik nr </w:t>
      </w:r>
      <w:r w:rsidR="00683220" w:rsidRPr="004F7C30">
        <w:rPr>
          <w:rFonts w:ascii="Lato" w:eastAsia="Times New Roman" w:hAnsi="Lato" w:cs="Arial"/>
          <w:spacing w:val="4"/>
          <w:lang w:eastAsia="zh-CN"/>
        </w:rPr>
        <w:t>7</w:t>
      </w:r>
      <w:r w:rsidRPr="004F7C30">
        <w:rPr>
          <w:rFonts w:ascii="Lato" w:eastAsia="Times New Roman" w:hAnsi="Lato" w:cs="Arial"/>
          <w:spacing w:val="4"/>
          <w:lang w:eastAsia="zh-CN"/>
        </w:rPr>
        <w:t xml:space="preserve"> do niniejszej decyzji,</w:t>
      </w:r>
    </w:p>
    <w:p w14:paraId="28D0EE52" w14:textId="47EA302A" w:rsidR="00C20231" w:rsidRPr="004F7C30" w:rsidRDefault="00C20231" w:rsidP="00C74820">
      <w:pPr>
        <w:numPr>
          <w:ilvl w:val="0"/>
          <w:numId w:val="13"/>
        </w:numPr>
        <w:suppressAutoHyphens/>
        <w:spacing w:after="240" w:line="240" w:lineRule="exact"/>
        <w:ind w:left="568" w:hanging="284"/>
        <w:jc w:val="both"/>
        <w:textAlignment w:val="baseline"/>
        <w:rPr>
          <w:rFonts w:ascii="Lato" w:eastAsia="Times New Roman" w:hAnsi="Lato" w:cs="Arial"/>
          <w:color w:val="FF0000"/>
          <w:spacing w:val="4"/>
          <w:lang w:eastAsia="zh-CN"/>
        </w:rPr>
      </w:pPr>
      <w:r w:rsidRPr="004F7C30">
        <w:rPr>
          <w:rFonts w:ascii="Lato" w:eastAsia="Times New Roman" w:hAnsi="Lato" w:cs="Arial"/>
          <w:spacing w:val="4"/>
          <w:lang w:eastAsia="zh-CN"/>
        </w:rPr>
        <w:t xml:space="preserve">zatwierdzenie, w miejsce uchylenia, </w:t>
      </w:r>
      <w:r w:rsidRPr="00796525">
        <w:rPr>
          <w:rFonts w:ascii="Lato" w:eastAsia="Times New Roman" w:hAnsi="Lato" w:cs="Arial"/>
          <w:spacing w:val="4"/>
          <w:lang w:eastAsia="pl-PL"/>
        </w:rPr>
        <w:t>arkuszy nr 01, nr 02, nr 03, nr 16, nr 17 projektu architektoniczno-budowlanego (tom II.I/2 –</w:t>
      </w:r>
      <w:r w:rsidR="00683220" w:rsidRPr="00796525">
        <w:rPr>
          <w:rFonts w:ascii="Lato" w:eastAsia="Times New Roman" w:hAnsi="Lato" w:cs="Arial"/>
          <w:spacing w:val="4"/>
          <w:lang w:eastAsia="pl-PL"/>
        </w:rPr>
        <w:t xml:space="preserve"> </w:t>
      </w:r>
      <w:r w:rsidRPr="00796525">
        <w:rPr>
          <w:rFonts w:ascii="Lato" w:eastAsia="Times New Roman" w:hAnsi="Lato" w:cs="Arial"/>
          <w:spacing w:val="4"/>
          <w:lang w:eastAsia="pl-PL"/>
        </w:rPr>
        <w:t>branża drogowa</w:t>
      </w:r>
      <w:r w:rsidR="00683220" w:rsidRPr="00796525">
        <w:rPr>
          <w:rFonts w:ascii="Lato" w:eastAsia="Times New Roman" w:hAnsi="Lato" w:cs="Arial"/>
          <w:spacing w:val="4"/>
          <w:lang w:eastAsia="pl-PL"/>
        </w:rPr>
        <w:t xml:space="preserve"> – część rysunkowa</w:t>
      </w:r>
      <w:r w:rsidRPr="00796525">
        <w:rPr>
          <w:rFonts w:ascii="Lato" w:eastAsia="Times New Roman" w:hAnsi="Lato" w:cs="Arial"/>
          <w:spacing w:val="4"/>
          <w:lang w:eastAsia="pl-PL"/>
        </w:rPr>
        <w:t xml:space="preserve">), </w:t>
      </w:r>
      <w:r w:rsidRPr="004F7C30">
        <w:rPr>
          <w:rFonts w:ascii="Lato" w:eastAsia="Times New Roman" w:hAnsi="Lato" w:cs="Arial"/>
          <w:spacing w:val="4"/>
          <w:lang w:eastAsia="zh-CN"/>
        </w:rPr>
        <w:t xml:space="preserve">stanowiących załączniki nr </w:t>
      </w:r>
      <w:r w:rsidR="00CE56A1" w:rsidRPr="004F7C30">
        <w:rPr>
          <w:rFonts w:ascii="Lato" w:eastAsia="Times New Roman" w:hAnsi="Lato" w:cs="Arial"/>
          <w:spacing w:val="4"/>
          <w:lang w:eastAsia="zh-CN"/>
        </w:rPr>
        <w:t>7.1-7.5</w:t>
      </w:r>
      <w:r w:rsidRPr="004F7C30">
        <w:rPr>
          <w:rFonts w:ascii="Lato" w:eastAsia="Times New Roman" w:hAnsi="Lato" w:cs="Arial"/>
          <w:spacing w:val="4"/>
          <w:lang w:eastAsia="zh-CN"/>
        </w:rPr>
        <w:t xml:space="preserve"> do niniejszej decyzji,</w:t>
      </w:r>
    </w:p>
    <w:p w14:paraId="5A235B8B" w14:textId="488BF97A" w:rsidR="00E77460" w:rsidRPr="00DD7044" w:rsidRDefault="00E77460" w:rsidP="00C74820">
      <w:pPr>
        <w:numPr>
          <w:ilvl w:val="0"/>
          <w:numId w:val="45"/>
        </w:numPr>
        <w:spacing w:after="240" w:line="240" w:lineRule="exact"/>
        <w:ind w:left="567" w:hanging="207"/>
        <w:jc w:val="both"/>
        <w:rPr>
          <w:rFonts w:ascii="Lato" w:eastAsia="Times New Roman" w:hAnsi="Lato" w:cs="Arial"/>
          <w:spacing w:val="4"/>
          <w:lang w:eastAsia="pl-PL"/>
        </w:rPr>
      </w:pPr>
      <w:bookmarkStart w:id="32" w:name="_Hlk175748606"/>
      <w:r w:rsidRPr="004F7C30">
        <w:rPr>
          <w:rFonts w:ascii="Lato" w:eastAsia="Times New Roman" w:hAnsi="Lato" w:cs="Arial"/>
          <w:spacing w:val="4"/>
          <w:lang w:eastAsia="zh-CN"/>
        </w:rPr>
        <w:t xml:space="preserve">zatwierdzenie, w miejsce uchylenia, </w:t>
      </w:r>
      <w:r w:rsidRPr="00DD7044">
        <w:rPr>
          <w:rFonts w:ascii="Lato" w:eastAsia="Times New Roman" w:hAnsi="Lato" w:cs="Arial"/>
          <w:spacing w:val="4"/>
          <w:lang w:eastAsia="pl-PL"/>
        </w:rPr>
        <w:t>stron</w:t>
      </w:r>
      <w:r w:rsidR="00DD7044" w:rsidRPr="004F7C30">
        <w:rPr>
          <w:rFonts w:ascii="Lato" w:eastAsia="Times New Roman" w:hAnsi="Lato" w:cs="Arial"/>
          <w:spacing w:val="4"/>
          <w:lang w:eastAsia="pl-PL"/>
        </w:rPr>
        <w:t>y tytułowej i stron</w:t>
      </w:r>
      <w:r w:rsidRPr="00DD7044">
        <w:rPr>
          <w:rFonts w:ascii="Lato" w:eastAsia="Times New Roman" w:hAnsi="Lato" w:cs="Arial"/>
          <w:spacing w:val="4"/>
          <w:lang w:eastAsia="pl-PL"/>
        </w:rPr>
        <w:t xml:space="preserve"> </w:t>
      </w:r>
      <w:r w:rsidR="00DD7044" w:rsidRPr="004F7C30">
        <w:rPr>
          <w:rFonts w:ascii="Lato" w:eastAsia="Times New Roman" w:hAnsi="Lato" w:cs="Arial"/>
          <w:spacing w:val="4"/>
          <w:lang w:eastAsia="pl-PL"/>
        </w:rPr>
        <w:t>2</w:t>
      </w:r>
      <w:r w:rsidRPr="00DD7044">
        <w:rPr>
          <w:rFonts w:ascii="Lato" w:eastAsia="Times New Roman" w:hAnsi="Lato" w:cs="Arial"/>
          <w:spacing w:val="4"/>
          <w:lang w:eastAsia="pl-PL"/>
        </w:rPr>
        <w:t xml:space="preserve">-9 projektu architektoniczno-budowlanego (tom II.II/01 – branża mostowa – obiekt PZGd-1), </w:t>
      </w:r>
      <w:r w:rsidRPr="004F7C30">
        <w:rPr>
          <w:rFonts w:ascii="Lato" w:eastAsia="Times New Roman" w:hAnsi="Lato" w:cs="Arial"/>
          <w:spacing w:val="4"/>
          <w:lang w:eastAsia="zh-CN"/>
        </w:rPr>
        <w:t xml:space="preserve">stanowiących załącznik nr </w:t>
      </w:r>
      <w:r w:rsidR="00CE56A1" w:rsidRPr="004F7C30">
        <w:rPr>
          <w:rFonts w:ascii="Lato" w:eastAsia="Times New Roman" w:hAnsi="Lato" w:cs="Arial"/>
          <w:spacing w:val="4"/>
          <w:lang w:eastAsia="zh-CN"/>
        </w:rPr>
        <w:t>8</w:t>
      </w:r>
      <w:r w:rsidRPr="004F7C30">
        <w:rPr>
          <w:rFonts w:ascii="Lato" w:eastAsia="Times New Roman" w:hAnsi="Lato" w:cs="Arial"/>
          <w:spacing w:val="4"/>
          <w:lang w:eastAsia="zh-CN"/>
        </w:rPr>
        <w:t xml:space="preserve"> do niniejszej decyzji,</w:t>
      </w:r>
    </w:p>
    <w:bookmarkEnd w:id="32"/>
    <w:p w14:paraId="197BC4AE" w14:textId="3CEE8B05" w:rsidR="00E77460" w:rsidRPr="00DD7044" w:rsidRDefault="00E77460" w:rsidP="00C74820">
      <w:pPr>
        <w:numPr>
          <w:ilvl w:val="0"/>
          <w:numId w:val="45"/>
        </w:numPr>
        <w:spacing w:after="240" w:line="240" w:lineRule="exact"/>
        <w:ind w:left="567" w:hanging="207"/>
        <w:jc w:val="both"/>
        <w:rPr>
          <w:rFonts w:ascii="Lato" w:eastAsia="Times New Roman" w:hAnsi="Lato" w:cs="Arial"/>
          <w:spacing w:val="4"/>
          <w:lang w:eastAsia="pl-PL"/>
        </w:rPr>
      </w:pPr>
      <w:r w:rsidRPr="004F7C30">
        <w:rPr>
          <w:rFonts w:ascii="Lato" w:eastAsia="Times New Roman" w:hAnsi="Lato" w:cs="Arial"/>
          <w:spacing w:val="4"/>
          <w:lang w:eastAsia="zh-CN"/>
        </w:rPr>
        <w:t xml:space="preserve">zatwierdzenie, w miejsce uchylenia, rysunku nr 01 </w:t>
      </w:r>
      <w:r w:rsidRPr="00DD7044">
        <w:rPr>
          <w:rFonts w:ascii="Lato" w:eastAsia="Times New Roman" w:hAnsi="Lato" w:cs="Arial"/>
          <w:spacing w:val="4"/>
          <w:lang w:eastAsia="pl-PL"/>
        </w:rPr>
        <w:t xml:space="preserve">projektu architektoniczno-budowlanego (tom II.II/01 – branża mostowa – obiekt PZGd-1), </w:t>
      </w:r>
      <w:r w:rsidRPr="004F7C30">
        <w:rPr>
          <w:rFonts w:ascii="Lato" w:eastAsia="Times New Roman" w:hAnsi="Lato" w:cs="Arial"/>
          <w:spacing w:val="4"/>
          <w:lang w:eastAsia="zh-CN"/>
        </w:rPr>
        <w:t xml:space="preserve">stanowiącego załącznik nr </w:t>
      </w:r>
      <w:r w:rsidR="00CE56A1" w:rsidRPr="004F7C30">
        <w:rPr>
          <w:rFonts w:ascii="Lato" w:eastAsia="Times New Roman" w:hAnsi="Lato" w:cs="Arial"/>
          <w:spacing w:val="4"/>
          <w:lang w:eastAsia="zh-CN"/>
        </w:rPr>
        <w:t>8</w:t>
      </w:r>
      <w:r w:rsidR="007F541D" w:rsidRPr="004F7C30">
        <w:rPr>
          <w:rFonts w:ascii="Lato" w:eastAsia="Times New Roman" w:hAnsi="Lato" w:cs="Arial"/>
          <w:spacing w:val="4"/>
          <w:lang w:eastAsia="zh-CN"/>
        </w:rPr>
        <w:t>.1</w:t>
      </w:r>
      <w:r w:rsidRPr="004F7C30">
        <w:rPr>
          <w:rFonts w:ascii="Lato" w:eastAsia="Times New Roman" w:hAnsi="Lato" w:cs="Arial"/>
          <w:spacing w:val="4"/>
          <w:lang w:eastAsia="zh-CN"/>
        </w:rPr>
        <w:t xml:space="preserve"> do niniejszej decyzji,</w:t>
      </w:r>
    </w:p>
    <w:p w14:paraId="3C35113E" w14:textId="596E768D" w:rsidR="00E77460" w:rsidRPr="00DD7044" w:rsidRDefault="00E77460" w:rsidP="00C74820">
      <w:pPr>
        <w:numPr>
          <w:ilvl w:val="0"/>
          <w:numId w:val="45"/>
        </w:numPr>
        <w:spacing w:after="240" w:line="240" w:lineRule="exact"/>
        <w:ind w:left="567" w:hanging="207"/>
        <w:jc w:val="both"/>
        <w:rPr>
          <w:rFonts w:ascii="Lato" w:eastAsia="Times New Roman" w:hAnsi="Lato" w:cs="Arial"/>
          <w:spacing w:val="4"/>
          <w:lang w:eastAsia="pl-PL"/>
        </w:rPr>
      </w:pPr>
      <w:bookmarkStart w:id="33" w:name="_Hlk175660072"/>
      <w:r w:rsidRPr="004F7C30">
        <w:rPr>
          <w:rFonts w:ascii="Lato" w:eastAsia="Times New Roman" w:hAnsi="Lato" w:cs="Arial"/>
          <w:spacing w:val="4"/>
          <w:lang w:eastAsia="zh-CN"/>
        </w:rPr>
        <w:t>zatwierdzenie, w miejsce uchylenia</w:t>
      </w:r>
      <w:r w:rsidRPr="00DD7044">
        <w:rPr>
          <w:rFonts w:ascii="Lato" w:eastAsia="Times New Roman" w:hAnsi="Lato" w:cs="Arial"/>
          <w:spacing w:val="4"/>
          <w:lang w:eastAsia="pl-PL"/>
        </w:rPr>
        <w:t>, stron</w:t>
      </w:r>
      <w:r w:rsidR="00DD7044" w:rsidRPr="004F7C30">
        <w:rPr>
          <w:rFonts w:ascii="Lato" w:eastAsia="Times New Roman" w:hAnsi="Lato" w:cs="Arial"/>
          <w:spacing w:val="4"/>
          <w:lang w:eastAsia="pl-PL"/>
        </w:rPr>
        <w:t>y tytułowej i stron</w:t>
      </w:r>
      <w:r w:rsidRPr="00DD7044">
        <w:rPr>
          <w:rFonts w:ascii="Lato" w:eastAsia="Times New Roman" w:hAnsi="Lato" w:cs="Arial"/>
          <w:spacing w:val="4"/>
          <w:lang w:eastAsia="pl-PL"/>
        </w:rPr>
        <w:t xml:space="preserve"> </w:t>
      </w:r>
      <w:r w:rsidR="00DD7044" w:rsidRPr="004F7C30">
        <w:rPr>
          <w:rFonts w:ascii="Lato" w:eastAsia="Times New Roman" w:hAnsi="Lato" w:cs="Arial"/>
          <w:spacing w:val="4"/>
          <w:lang w:eastAsia="pl-PL"/>
        </w:rPr>
        <w:t>2</w:t>
      </w:r>
      <w:r w:rsidRPr="00DD7044">
        <w:rPr>
          <w:rFonts w:ascii="Lato" w:eastAsia="Times New Roman" w:hAnsi="Lato" w:cs="Arial"/>
          <w:spacing w:val="4"/>
          <w:lang w:eastAsia="pl-PL"/>
        </w:rPr>
        <w:t xml:space="preserve">-9 </w:t>
      </w:r>
      <w:bookmarkEnd w:id="33"/>
      <w:r w:rsidRPr="00DD7044">
        <w:rPr>
          <w:rFonts w:ascii="Lato" w:eastAsia="Times New Roman" w:hAnsi="Lato" w:cs="Arial"/>
          <w:spacing w:val="4"/>
          <w:lang w:eastAsia="pl-PL"/>
        </w:rPr>
        <w:t xml:space="preserve">projektu architektoniczno-budowlanego (tom II.II/2 – branża mostowa – obiekt WD-3), </w:t>
      </w:r>
      <w:r w:rsidRPr="004F7C30">
        <w:rPr>
          <w:rFonts w:ascii="Lato" w:eastAsia="Times New Roman" w:hAnsi="Lato" w:cs="Arial"/>
          <w:spacing w:val="4"/>
          <w:lang w:eastAsia="zh-CN"/>
        </w:rPr>
        <w:t xml:space="preserve">stanowiących załącznik nr </w:t>
      </w:r>
      <w:r w:rsidR="00CE56A1" w:rsidRPr="004F7C30">
        <w:rPr>
          <w:rFonts w:ascii="Lato" w:eastAsia="Times New Roman" w:hAnsi="Lato" w:cs="Arial"/>
          <w:spacing w:val="4"/>
          <w:lang w:eastAsia="zh-CN"/>
        </w:rPr>
        <w:t>9</w:t>
      </w:r>
      <w:r w:rsidRPr="004F7C30">
        <w:rPr>
          <w:rFonts w:ascii="Lato" w:eastAsia="Times New Roman" w:hAnsi="Lato" w:cs="Arial"/>
          <w:spacing w:val="4"/>
          <w:lang w:eastAsia="zh-CN"/>
        </w:rPr>
        <w:t xml:space="preserve"> do niniejszej decyzji,</w:t>
      </w:r>
    </w:p>
    <w:p w14:paraId="75766591" w14:textId="6F75AB33" w:rsidR="00E77460" w:rsidRPr="00DD7044" w:rsidRDefault="00C25C02" w:rsidP="00C74820">
      <w:pPr>
        <w:numPr>
          <w:ilvl w:val="0"/>
          <w:numId w:val="45"/>
        </w:numPr>
        <w:spacing w:after="240" w:line="240" w:lineRule="exact"/>
        <w:ind w:left="567" w:hanging="207"/>
        <w:jc w:val="both"/>
        <w:rPr>
          <w:rFonts w:ascii="Lato" w:eastAsia="Times New Roman" w:hAnsi="Lato" w:cs="Arial"/>
          <w:spacing w:val="4"/>
          <w:lang w:eastAsia="pl-PL"/>
        </w:rPr>
      </w:pPr>
      <w:r w:rsidRPr="00150387">
        <w:rPr>
          <w:rFonts w:ascii="Lato" w:eastAsia="Times New Roman" w:hAnsi="Lato" w:cs="Arial"/>
          <w:spacing w:val="4"/>
          <w:lang w:eastAsia="zh-CN"/>
        </w:rPr>
        <w:lastRenderedPageBreak/>
        <w:t>zatwierdzenie, w miejsce uchylenia</w:t>
      </w:r>
      <w:r w:rsidRPr="00DD7044">
        <w:rPr>
          <w:rFonts w:ascii="Lato" w:eastAsia="Times New Roman" w:hAnsi="Lato" w:cs="Arial"/>
          <w:spacing w:val="4"/>
          <w:lang w:eastAsia="pl-PL"/>
        </w:rPr>
        <w:t>, stron</w:t>
      </w:r>
      <w:r w:rsidR="00DD7044" w:rsidRPr="00150387">
        <w:rPr>
          <w:rFonts w:ascii="Lato" w:eastAsia="Times New Roman" w:hAnsi="Lato" w:cs="Arial"/>
          <w:spacing w:val="4"/>
          <w:lang w:eastAsia="pl-PL"/>
        </w:rPr>
        <w:t>y tytułowej i stron</w:t>
      </w:r>
      <w:r w:rsidRPr="00DD7044">
        <w:rPr>
          <w:rFonts w:ascii="Lato" w:eastAsia="Times New Roman" w:hAnsi="Lato" w:cs="Arial"/>
          <w:spacing w:val="4"/>
          <w:lang w:eastAsia="pl-PL"/>
        </w:rPr>
        <w:t xml:space="preserve"> </w:t>
      </w:r>
      <w:r w:rsidR="00DD7044" w:rsidRPr="00150387">
        <w:rPr>
          <w:rFonts w:ascii="Lato" w:eastAsia="Times New Roman" w:hAnsi="Lato" w:cs="Arial"/>
          <w:spacing w:val="4"/>
          <w:lang w:eastAsia="pl-PL"/>
        </w:rPr>
        <w:t>2</w:t>
      </w:r>
      <w:r w:rsidRPr="00DD7044">
        <w:rPr>
          <w:rFonts w:ascii="Lato" w:eastAsia="Times New Roman" w:hAnsi="Lato" w:cs="Arial"/>
          <w:spacing w:val="4"/>
          <w:lang w:eastAsia="pl-PL"/>
        </w:rPr>
        <w:t xml:space="preserve">-9 projektu architektoniczno-budowlanego (tom II.II/3 – branża mostowa – obiekt PZMz-4), </w:t>
      </w:r>
      <w:r w:rsidRPr="00150387">
        <w:rPr>
          <w:rFonts w:ascii="Lato" w:eastAsia="Times New Roman" w:hAnsi="Lato" w:cs="Arial"/>
          <w:spacing w:val="4"/>
          <w:lang w:eastAsia="zh-CN"/>
        </w:rPr>
        <w:t xml:space="preserve">stanowiących załącznik nr </w:t>
      </w:r>
      <w:r w:rsidR="00CE56A1" w:rsidRPr="00150387">
        <w:rPr>
          <w:rFonts w:ascii="Lato" w:eastAsia="Times New Roman" w:hAnsi="Lato" w:cs="Arial"/>
          <w:spacing w:val="4"/>
          <w:lang w:eastAsia="zh-CN"/>
        </w:rPr>
        <w:t>10</w:t>
      </w:r>
      <w:r w:rsidRPr="00150387">
        <w:rPr>
          <w:rFonts w:ascii="Lato" w:eastAsia="Times New Roman" w:hAnsi="Lato" w:cs="Arial"/>
          <w:spacing w:val="4"/>
          <w:lang w:eastAsia="zh-CN"/>
        </w:rPr>
        <w:t xml:space="preserve"> do niniejszej decyzji,</w:t>
      </w:r>
    </w:p>
    <w:p w14:paraId="18C2E7A9" w14:textId="1035C54E" w:rsidR="00C25C02" w:rsidRPr="00694C4F" w:rsidRDefault="00C25C02" w:rsidP="00C74820">
      <w:pPr>
        <w:numPr>
          <w:ilvl w:val="0"/>
          <w:numId w:val="45"/>
        </w:numPr>
        <w:spacing w:after="240" w:line="240" w:lineRule="exact"/>
        <w:ind w:left="567" w:hanging="207"/>
        <w:jc w:val="both"/>
        <w:rPr>
          <w:rFonts w:ascii="Lato" w:eastAsia="Times New Roman" w:hAnsi="Lato" w:cs="Arial"/>
          <w:spacing w:val="4"/>
          <w:lang w:eastAsia="pl-PL"/>
        </w:rPr>
      </w:pPr>
      <w:r w:rsidRPr="00150387">
        <w:rPr>
          <w:rFonts w:ascii="Lato" w:eastAsia="Times New Roman" w:hAnsi="Lato" w:cs="Arial"/>
          <w:spacing w:val="4"/>
          <w:lang w:eastAsia="zh-CN"/>
        </w:rPr>
        <w:t>zatwierdzenie, w miejsce uchylenia</w:t>
      </w:r>
      <w:r w:rsidRPr="00694C4F">
        <w:rPr>
          <w:rFonts w:ascii="Lato" w:eastAsia="Times New Roman" w:hAnsi="Lato" w:cs="Arial"/>
          <w:spacing w:val="4"/>
          <w:lang w:eastAsia="pl-PL"/>
        </w:rPr>
        <w:t xml:space="preserve">, </w:t>
      </w:r>
      <w:r w:rsidR="00694C4F" w:rsidRPr="00150387">
        <w:rPr>
          <w:rFonts w:ascii="Lato" w:eastAsia="Times New Roman" w:hAnsi="Lato" w:cs="Arial"/>
          <w:spacing w:val="4"/>
          <w:lang w:eastAsia="pl-PL"/>
        </w:rPr>
        <w:t xml:space="preserve">strony tytułowej i stron 2-9 </w:t>
      </w:r>
      <w:r w:rsidRPr="00694C4F">
        <w:rPr>
          <w:rFonts w:ascii="Lato" w:eastAsia="Times New Roman" w:hAnsi="Lato" w:cs="Arial"/>
          <w:spacing w:val="4"/>
          <w:lang w:eastAsia="pl-PL"/>
        </w:rPr>
        <w:t xml:space="preserve">projektu architektoniczno-budowlanego (tom II.II/4 – branża mostowa – obiekt ES-5), </w:t>
      </w:r>
      <w:r w:rsidRPr="00150387">
        <w:rPr>
          <w:rFonts w:ascii="Lato" w:eastAsia="Times New Roman" w:hAnsi="Lato" w:cs="Arial"/>
          <w:spacing w:val="4"/>
          <w:lang w:eastAsia="zh-CN"/>
        </w:rPr>
        <w:t xml:space="preserve">stanowiących załącznik nr </w:t>
      </w:r>
      <w:r w:rsidR="00CE56A1" w:rsidRPr="00150387">
        <w:rPr>
          <w:rFonts w:ascii="Lato" w:eastAsia="Times New Roman" w:hAnsi="Lato" w:cs="Arial"/>
          <w:spacing w:val="4"/>
          <w:lang w:eastAsia="zh-CN"/>
        </w:rPr>
        <w:t>11</w:t>
      </w:r>
      <w:r w:rsidRPr="00150387">
        <w:rPr>
          <w:rFonts w:ascii="Lato" w:eastAsia="Times New Roman" w:hAnsi="Lato" w:cs="Arial"/>
          <w:spacing w:val="4"/>
          <w:lang w:eastAsia="zh-CN"/>
        </w:rPr>
        <w:t xml:space="preserve"> do niniejszej decyzji,</w:t>
      </w:r>
    </w:p>
    <w:p w14:paraId="53DBB02A" w14:textId="7CD7F966" w:rsidR="00C25C02" w:rsidRPr="00694C4F" w:rsidRDefault="00C25C02" w:rsidP="00C74820">
      <w:pPr>
        <w:numPr>
          <w:ilvl w:val="0"/>
          <w:numId w:val="45"/>
        </w:numPr>
        <w:spacing w:after="240" w:line="240" w:lineRule="exact"/>
        <w:ind w:left="567" w:hanging="207"/>
        <w:jc w:val="both"/>
        <w:rPr>
          <w:rFonts w:ascii="Lato" w:eastAsia="Times New Roman" w:hAnsi="Lato" w:cs="Arial"/>
          <w:spacing w:val="4"/>
          <w:lang w:eastAsia="pl-PL"/>
        </w:rPr>
      </w:pPr>
      <w:r w:rsidRPr="00150387">
        <w:rPr>
          <w:rFonts w:ascii="Lato" w:eastAsia="Times New Roman" w:hAnsi="Lato" w:cs="Arial"/>
          <w:spacing w:val="4"/>
          <w:lang w:eastAsia="zh-CN"/>
        </w:rPr>
        <w:t>zatwierdzenie, w miejsce uchylenia</w:t>
      </w:r>
      <w:r w:rsidRPr="00694C4F">
        <w:rPr>
          <w:rFonts w:ascii="Lato" w:eastAsia="Times New Roman" w:hAnsi="Lato" w:cs="Arial"/>
          <w:spacing w:val="4"/>
          <w:lang w:eastAsia="pl-PL"/>
        </w:rPr>
        <w:t xml:space="preserve">, </w:t>
      </w:r>
      <w:r w:rsidR="00694C4F" w:rsidRPr="00150387">
        <w:rPr>
          <w:rFonts w:ascii="Lato" w:eastAsia="Times New Roman" w:hAnsi="Lato" w:cs="Arial"/>
          <w:spacing w:val="4"/>
          <w:lang w:eastAsia="pl-PL"/>
        </w:rPr>
        <w:t>strony tytułowej i stron 2-9</w:t>
      </w:r>
      <w:r w:rsidR="00694C4F">
        <w:rPr>
          <w:rFonts w:ascii="Lato" w:eastAsia="Times New Roman" w:hAnsi="Lato" w:cs="Arial"/>
          <w:spacing w:val="4"/>
          <w:lang w:eastAsia="pl-PL"/>
        </w:rPr>
        <w:t xml:space="preserve"> </w:t>
      </w:r>
      <w:r w:rsidRPr="00694C4F">
        <w:rPr>
          <w:rFonts w:ascii="Lato" w:eastAsia="Times New Roman" w:hAnsi="Lato" w:cs="Arial"/>
          <w:spacing w:val="4"/>
          <w:lang w:eastAsia="pl-PL"/>
        </w:rPr>
        <w:t xml:space="preserve">projektu architektoniczno-budowlanego (tom II.II/5 – branża mostowa – obiekt ES-6A), </w:t>
      </w:r>
      <w:r w:rsidRPr="00150387">
        <w:rPr>
          <w:rFonts w:ascii="Lato" w:eastAsia="Times New Roman" w:hAnsi="Lato" w:cs="Arial"/>
          <w:spacing w:val="4"/>
          <w:lang w:eastAsia="zh-CN"/>
        </w:rPr>
        <w:t xml:space="preserve">stanowiących załącznik nr </w:t>
      </w:r>
      <w:r w:rsidR="00CE56A1" w:rsidRPr="00150387">
        <w:rPr>
          <w:rFonts w:ascii="Lato" w:eastAsia="Times New Roman" w:hAnsi="Lato" w:cs="Arial"/>
          <w:spacing w:val="4"/>
          <w:lang w:eastAsia="zh-CN"/>
        </w:rPr>
        <w:t>12</w:t>
      </w:r>
      <w:r w:rsidRPr="00150387">
        <w:rPr>
          <w:rFonts w:ascii="Lato" w:eastAsia="Times New Roman" w:hAnsi="Lato" w:cs="Arial"/>
          <w:spacing w:val="4"/>
          <w:lang w:eastAsia="zh-CN"/>
        </w:rPr>
        <w:t xml:space="preserve"> do niniejszej decyzji,</w:t>
      </w:r>
    </w:p>
    <w:p w14:paraId="592E53E3" w14:textId="6610C1EE" w:rsidR="00C25C02" w:rsidRPr="00694C4F" w:rsidRDefault="00C25C02" w:rsidP="00C74820">
      <w:pPr>
        <w:numPr>
          <w:ilvl w:val="0"/>
          <w:numId w:val="45"/>
        </w:numPr>
        <w:spacing w:after="240" w:line="240" w:lineRule="exact"/>
        <w:ind w:left="567" w:hanging="207"/>
        <w:jc w:val="both"/>
        <w:rPr>
          <w:rFonts w:ascii="Lato" w:eastAsia="Times New Roman" w:hAnsi="Lato" w:cs="Arial"/>
          <w:spacing w:val="4"/>
          <w:lang w:eastAsia="pl-PL"/>
        </w:rPr>
      </w:pPr>
      <w:r w:rsidRPr="00150387">
        <w:rPr>
          <w:rFonts w:ascii="Lato" w:eastAsia="Times New Roman" w:hAnsi="Lato" w:cs="Arial"/>
          <w:spacing w:val="4"/>
          <w:lang w:eastAsia="zh-CN"/>
        </w:rPr>
        <w:t>zatwierdzenie, w miejsce uchylenia</w:t>
      </w:r>
      <w:r w:rsidRPr="00694C4F">
        <w:rPr>
          <w:rFonts w:ascii="Lato" w:eastAsia="Times New Roman" w:hAnsi="Lato" w:cs="Arial"/>
          <w:spacing w:val="4"/>
          <w:lang w:eastAsia="pl-PL"/>
        </w:rPr>
        <w:t xml:space="preserve">, </w:t>
      </w:r>
      <w:r w:rsidR="00694C4F" w:rsidRPr="00150387">
        <w:rPr>
          <w:rFonts w:ascii="Lato" w:eastAsia="Times New Roman" w:hAnsi="Lato" w:cs="Arial"/>
          <w:spacing w:val="4"/>
          <w:lang w:eastAsia="pl-PL"/>
        </w:rPr>
        <w:t xml:space="preserve">strony tytułowej i stron 2-9 </w:t>
      </w:r>
      <w:r w:rsidRPr="00694C4F">
        <w:rPr>
          <w:rFonts w:ascii="Lato" w:eastAsia="Times New Roman" w:hAnsi="Lato" w:cs="Arial"/>
          <w:spacing w:val="4"/>
          <w:lang w:eastAsia="pl-PL"/>
        </w:rPr>
        <w:t xml:space="preserve">projektu architektoniczno-budowlanego (tom II.II/6 – branża mostowa – obiekt ES-6B), </w:t>
      </w:r>
      <w:r w:rsidRPr="00150387">
        <w:rPr>
          <w:rFonts w:ascii="Lato" w:eastAsia="Times New Roman" w:hAnsi="Lato" w:cs="Arial"/>
          <w:spacing w:val="4"/>
          <w:lang w:eastAsia="zh-CN"/>
        </w:rPr>
        <w:t xml:space="preserve">stanowiących załącznik nr </w:t>
      </w:r>
      <w:r w:rsidR="00CE56A1" w:rsidRPr="00150387">
        <w:rPr>
          <w:rFonts w:ascii="Lato" w:eastAsia="Times New Roman" w:hAnsi="Lato" w:cs="Arial"/>
          <w:spacing w:val="4"/>
          <w:lang w:eastAsia="zh-CN"/>
        </w:rPr>
        <w:t>1</w:t>
      </w:r>
      <w:r w:rsidRPr="00150387">
        <w:rPr>
          <w:rFonts w:ascii="Lato" w:eastAsia="Times New Roman" w:hAnsi="Lato" w:cs="Arial"/>
          <w:spacing w:val="4"/>
          <w:lang w:eastAsia="zh-CN"/>
        </w:rPr>
        <w:t>3 do niniejszej decyzji,</w:t>
      </w:r>
    </w:p>
    <w:p w14:paraId="1153DC12" w14:textId="31D4E30C" w:rsidR="00C25C02" w:rsidRPr="00694C4F" w:rsidRDefault="009B687C" w:rsidP="00C74820">
      <w:pPr>
        <w:numPr>
          <w:ilvl w:val="0"/>
          <w:numId w:val="45"/>
        </w:numPr>
        <w:spacing w:after="240" w:line="240" w:lineRule="exact"/>
        <w:ind w:left="567" w:hanging="207"/>
        <w:jc w:val="both"/>
        <w:rPr>
          <w:rFonts w:ascii="Lato" w:eastAsia="Times New Roman" w:hAnsi="Lato" w:cs="Arial"/>
          <w:spacing w:val="4"/>
          <w:lang w:eastAsia="pl-PL"/>
        </w:rPr>
      </w:pPr>
      <w:r w:rsidRPr="00150387">
        <w:rPr>
          <w:rFonts w:ascii="Lato" w:eastAsia="Times New Roman" w:hAnsi="Lato" w:cs="Arial"/>
          <w:spacing w:val="4"/>
          <w:lang w:eastAsia="zh-CN"/>
        </w:rPr>
        <w:t>zatwierdzenie, w miejsce uchylenia</w:t>
      </w:r>
      <w:r w:rsidRPr="00694C4F">
        <w:rPr>
          <w:rFonts w:ascii="Lato" w:eastAsia="Times New Roman" w:hAnsi="Lato" w:cs="Arial"/>
          <w:spacing w:val="4"/>
          <w:lang w:eastAsia="pl-PL"/>
        </w:rPr>
        <w:t xml:space="preserve">, </w:t>
      </w:r>
      <w:r w:rsidR="00694C4F" w:rsidRPr="00150387">
        <w:rPr>
          <w:rFonts w:ascii="Lato" w:eastAsia="Times New Roman" w:hAnsi="Lato" w:cs="Arial"/>
          <w:spacing w:val="4"/>
          <w:lang w:eastAsia="pl-PL"/>
        </w:rPr>
        <w:t xml:space="preserve">strony tytułowej i stron 2-9 </w:t>
      </w:r>
      <w:r w:rsidRPr="00694C4F">
        <w:rPr>
          <w:rFonts w:ascii="Lato" w:eastAsia="Times New Roman" w:hAnsi="Lato" w:cs="Arial"/>
          <w:spacing w:val="4"/>
          <w:lang w:eastAsia="pl-PL"/>
        </w:rPr>
        <w:t xml:space="preserve">projektu architektoniczno-budowlanego (tom II.II/7 – branża mostowa – obiekt ES-6C), </w:t>
      </w:r>
      <w:r w:rsidRPr="00150387">
        <w:rPr>
          <w:rFonts w:ascii="Lato" w:eastAsia="Times New Roman" w:hAnsi="Lato" w:cs="Arial"/>
          <w:spacing w:val="4"/>
          <w:lang w:eastAsia="zh-CN"/>
        </w:rPr>
        <w:t xml:space="preserve">stanowiących załącznik nr </w:t>
      </w:r>
      <w:r w:rsidR="00CE56A1" w:rsidRPr="00150387">
        <w:rPr>
          <w:rFonts w:ascii="Lato" w:eastAsia="Times New Roman" w:hAnsi="Lato" w:cs="Arial"/>
          <w:spacing w:val="4"/>
          <w:lang w:eastAsia="zh-CN"/>
        </w:rPr>
        <w:t>14</w:t>
      </w:r>
      <w:r w:rsidRPr="00150387">
        <w:rPr>
          <w:rFonts w:ascii="Lato" w:eastAsia="Times New Roman" w:hAnsi="Lato" w:cs="Arial"/>
          <w:spacing w:val="4"/>
          <w:lang w:eastAsia="zh-CN"/>
        </w:rPr>
        <w:t xml:space="preserve"> do niniejszej decyzji,</w:t>
      </w:r>
    </w:p>
    <w:p w14:paraId="1FA540B6" w14:textId="450FDBF7" w:rsidR="009B687C" w:rsidRPr="00694C4F" w:rsidRDefault="009B687C" w:rsidP="00C74820">
      <w:pPr>
        <w:numPr>
          <w:ilvl w:val="0"/>
          <w:numId w:val="45"/>
        </w:numPr>
        <w:spacing w:after="240" w:line="240" w:lineRule="exact"/>
        <w:ind w:left="567" w:hanging="207"/>
        <w:jc w:val="both"/>
        <w:rPr>
          <w:rFonts w:ascii="Lato" w:eastAsia="Times New Roman" w:hAnsi="Lato" w:cs="Arial"/>
          <w:spacing w:val="4"/>
          <w:lang w:eastAsia="pl-PL"/>
        </w:rPr>
      </w:pPr>
      <w:r w:rsidRPr="00150387">
        <w:rPr>
          <w:rFonts w:ascii="Lato" w:eastAsia="Times New Roman" w:hAnsi="Lato" w:cs="Arial"/>
          <w:spacing w:val="4"/>
          <w:lang w:eastAsia="zh-CN"/>
        </w:rPr>
        <w:t>zatwierdzenie, w miejsce uchylenia</w:t>
      </w:r>
      <w:r w:rsidRPr="00694C4F">
        <w:rPr>
          <w:rFonts w:ascii="Lato" w:eastAsia="Times New Roman" w:hAnsi="Lato" w:cs="Arial"/>
          <w:spacing w:val="4"/>
          <w:lang w:eastAsia="pl-PL"/>
        </w:rPr>
        <w:t xml:space="preserve">, </w:t>
      </w:r>
      <w:r w:rsidR="00694C4F" w:rsidRPr="00150387">
        <w:rPr>
          <w:rFonts w:ascii="Lato" w:eastAsia="Times New Roman" w:hAnsi="Lato" w:cs="Arial"/>
          <w:spacing w:val="4"/>
          <w:lang w:eastAsia="pl-PL"/>
        </w:rPr>
        <w:t xml:space="preserve">strony tytułowej i stron 2-9 </w:t>
      </w:r>
      <w:r w:rsidRPr="00694C4F">
        <w:rPr>
          <w:rFonts w:ascii="Lato" w:eastAsia="Times New Roman" w:hAnsi="Lato" w:cs="Arial"/>
          <w:spacing w:val="4"/>
          <w:lang w:eastAsia="pl-PL"/>
        </w:rPr>
        <w:t xml:space="preserve">projektu architektoniczno-budowlanego (tom II.II/08 – branża mostowa – obiekt PZMz-8), </w:t>
      </w:r>
      <w:r w:rsidRPr="00150387">
        <w:rPr>
          <w:rFonts w:ascii="Lato" w:eastAsia="Times New Roman" w:hAnsi="Lato" w:cs="Arial"/>
          <w:spacing w:val="4"/>
          <w:lang w:eastAsia="zh-CN"/>
        </w:rPr>
        <w:t xml:space="preserve">stanowiących załącznik nr </w:t>
      </w:r>
      <w:r w:rsidR="00CE56A1" w:rsidRPr="00150387">
        <w:rPr>
          <w:rFonts w:ascii="Lato" w:eastAsia="Times New Roman" w:hAnsi="Lato" w:cs="Arial"/>
          <w:spacing w:val="4"/>
          <w:lang w:eastAsia="zh-CN"/>
        </w:rPr>
        <w:t>15</w:t>
      </w:r>
      <w:r w:rsidRPr="00150387">
        <w:rPr>
          <w:rFonts w:ascii="Lato" w:eastAsia="Times New Roman" w:hAnsi="Lato" w:cs="Arial"/>
          <w:spacing w:val="4"/>
          <w:lang w:eastAsia="zh-CN"/>
        </w:rPr>
        <w:t xml:space="preserve"> do niniejszej decyzji,</w:t>
      </w:r>
    </w:p>
    <w:p w14:paraId="498C2013" w14:textId="37ED7AAB" w:rsidR="009B687C" w:rsidRPr="00694C4F" w:rsidRDefault="009B687C" w:rsidP="00C74820">
      <w:pPr>
        <w:numPr>
          <w:ilvl w:val="0"/>
          <w:numId w:val="45"/>
        </w:numPr>
        <w:spacing w:after="240" w:line="240" w:lineRule="exact"/>
        <w:ind w:left="567" w:hanging="207"/>
        <w:jc w:val="both"/>
        <w:rPr>
          <w:rFonts w:ascii="Lato" w:eastAsia="Times New Roman" w:hAnsi="Lato" w:cs="Arial"/>
          <w:spacing w:val="4"/>
          <w:lang w:eastAsia="pl-PL"/>
        </w:rPr>
      </w:pPr>
      <w:r w:rsidRPr="00150387">
        <w:rPr>
          <w:rFonts w:ascii="Lato" w:eastAsia="Times New Roman" w:hAnsi="Lato" w:cs="Arial"/>
          <w:spacing w:val="4"/>
          <w:lang w:eastAsia="zh-CN"/>
        </w:rPr>
        <w:t>zatwierdzenie, w miejsce uchylenia</w:t>
      </w:r>
      <w:r w:rsidRPr="00694C4F">
        <w:rPr>
          <w:rFonts w:ascii="Lato" w:eastAsia="Times New Roman" w:hAnsi="Lato" w:cs="Arial"/>
          <w:spacing w:val="4"/>
          <w:lang w:eastAsia="pl-PL"/>
        </w:rPr>
        <w:t xml:space="preserve">, </w:t>
      </w:r>
      <w:r w:rsidR="00694C4F" w:rsidRPr="00150387">
        <w:rPr>
          <w:rFonts w:ascii="Lato" w:eastAsia="Times New Roman" w:hAnsi="Lato" w:cs="Arial"/>
          <w:spacing w:val="4"/>
          <w:lang w:eastAsia="pl-PL"/>
        </w:rPr>
        <w:t xml:space="preserve">strony tytułowej i stron 2-9 </w:t>
      </w:r>
      <w:r w:rsidRPr="00694C4F">
        <w:rPr>
          <w:rFonts w:ascii="Lato" w:eastAsia="Times New Roman" w:hAnsi="Lato" w:cs="Arial"/>
          <w:spacing w:val="4"/>
          <w:lang w:eastAsia="pl-PL"/>
        </w:rPr>
        <w:t xml:space="preserve">projektu architektoniczno-budowlanego (tom II.II/09 – branża mostowa – obiekt ES-6D), </w:t>
      </w:r>
      <w:r w:rsidRPr="00150387">
        <w:rPr>
          <w:rFonts w:ascii="Lato" w:eastAsia="Times New Roman" w:hAnsi="Lato" w:cs="Arial"/>
          <w:spacing w:val="4"/>
          <w:lang w:eastAsia="zh-CN"/>
        </w:rPr>
        <w:t xml:space="preserve">stanowiących załącznik nr </w:t>
      </w:r>
      <w:r w:rsidR="00CE56A1" w:rsidRPr="00150387">
        <w:rPr>
          <w:rFonts w:ascii="Lato" w:eastAsia="Times New Roman" w:hAnsi="Lato" w:cs="Arial"/>
          <w:spacing w:val="4"/>
          <w:lang w:eastAsia="zh-CN"/>
        </w:rPr>
        <w:t>16</w:t>
      </w:r>
      <w:r w:rsidRPr="00150387">
        <w:rPr>
          <w:rFonts w:ascii="Lato" w:eastAsia="Times New Roman" w:hAnsi="Lato" w:cs="Arial"/>
          <w:spacing w:val="4"/>
          <w:lang w:eastAsia="zh-CN"/>
        </w:rPr>
        <w:t xml:space="preserve"> do niniejszej decyzji,</w:t>
      </w:r>
    </w:p>
    <w:p w14:paraId="39B6E20B" w14:textId="6CD9F9E1" w:rsidR="009B687C" w:rsidRPr="00694C4F" w:rsidRDefault="009B687C" w:rsidP="00C74820">
      <w:pPr>
        <w:numPr>
          <w:ilvl w:val="0"/>
          <w:numId w:val="45"/>
        </w:numPr>
        <w:spacing w:after="240" w:line="240" w:lineRule="exact"/>
        <w:ind w:left="567" w:hanging="207"/>
        <w:jc w:val="both"/>
        <w:rPr>
          <w:rFonts w:ascii="Lato" w:eastAsia="Times New Roman" w:hAnsi="Lato" w:cs="Arial"/>
          <w:spacing w:val="4"/>
          <w:lang w:eastAsia="pl-PL"/>
        </w:rPr>
      </w:pPr>
      <w:r w:rsidRPr="00150387">
        <w:rPr>
          <w:rFonts w:ascii="Lato" w:eastAsia="Times New Roman" w:hAnsi="Lato" w:cs="Arial"/>
          <w:spacing w:val="4"/>
          <w:lang w:eastAsia="zh-CN"/>
        </w:rPr>
        <w:t>zatwierdzenie, w miejsce uchylenia</w:t>
      </w:r>
      <w:r w:rsidRPr="00694C4F">
        <w:rPr>
          <w:rFonts w:ascii="Lato" w:eastAsia="Times New Roman" w:hAnsi="Lato" w:cs="Arial"/>
          <w:spacing w:val="4"/>
          <w:lang w:eastAsia="pl-PL"/>
        </w:rPr>
        <w:t xml:space="preserve">, </w:t>
      </w:r>
      <w:r w:rsidR="00694C4F" w:rsidRPr="00150387">
        <w:rPr>
          <w:rFonts w:ascii="Lato" w:eastAsia="Times New Roman" w:hAnsi="Lato" w:cs="Arial"/>
          <w:spacing w:val="4"/>
          <w:lang w:eastAsia="pl-PL"/>
        </w:rPr>
        <w:t xml:space="preserve">strony tytułowej i stron 2-9 </w:t>
      </w:r>
      <w:r w:rsidRPr="00694C4F">
        <w:rPr>
          <w:rFonts w:ascii="Lato" w:eastAsia="Times New Roman" w:hAnsi="Lato" w:cs="Arial"/>
          <w:spacing w:val="4"/>
          <w:lang w:eastAsia="pl-PL"/>
        </w:rPr>
        <w:t xml:space="preserve">projektu architektoniczno-budowlanego (tom II.II/10 – branża mostowa – obiekt PZMz-7), </w:t>
      </w:r>
      <w:r w:rsidRPr="00150387">
        <w:rPr>
          <w:rFonts w:ascii="Lato" w:eastAsia="Times New Roman" w:hAnsi="Lato" w:cs="Arial"/>
          <w:spacing w:val="4"/>
          <w:lang w:eastAsia="zh-CN"/>
        </w:rPr>
        <w:t xml:space="preserve">stanowiących załącznik nr </w:t>
      </w:r>
      <w:r w:rsidR="00CE56A1" w:rsidRPr="00150387">
        <w:rPr>
          <w:rFonts w:ascii="Lato" w:eastAsia="Times New Roman" w:hAnsi="Lato" w:cs="Arial"/>
          <w:spacing w:val="4"/>
          <w:lang w:eastAsia="zh-CN"/>
        </w:rPr>
        <w:t>17</w:t>
      </w:r>
      <w:r w:rsidRPr="00150387">
        <w:rPr>
          <w:rFonts w:ascii="Lato" w:eastAsia="Times New Roman" w:hAnsi="Lato" w:cs="Arial"/>
          <w:spacing w:val="4"/>
          <w:lang w:eastAsia="zh-CN"/>
        </w:rPr>
        <w:t xml:space="preserve"> do niniejszej decyzji,</w:t>
      </w:r>
    </w:p>
    <w:p w14:paraId="095D1C86" w14:textId="11E032D2" w:rsidR="003743EC" w:rsidRPr="00694C4F" w:rsidRDefault="003743EC" w:rsidP="00C74820">
      <w:pPr>
        <w:numPr>
          <w:ilvl w:val="0"/>
          <w:numId w:val="45"/>
        </w:numPr>
        <w:spacing w:after="240" w:line="240" w:lineRule="exact"/>
        <w:ind w:left="567" w:hanging="207"/>
        <w:jc w:val="both"/>
        <w:rPr>
          <w:rFonts w:ascii="Lato" w:eastAsia="Times New Roman" w:hAnsi="Lato" w:cs="Arial"/>
          <w:spacing w:val="4"/>
          <w:lang w:eastAsia="pl-PL"/>
        </w:rPr>
      </w:pPr>
      <w:r w:rsidRPr="00150387">
        <w:rPr>
          <w:rFonts w:ascii="Lato" w:eastAsia="Times New Roman" w:hAnsi="Lato" w:cs="Arial"/>
          <w:spacing w:val="4"/>
          <w:lang w:eastAsia="zh-CN"/>
        </w:rPr>
        <w:t>zatwierdzenie, w miejsce uchylenia</w:t>
      </w:r>
      <w:r w:rsidRPr="00694C4F">
        <w:rPr>
          <w:rFonts w:ascii="Lato" w:eastAsia="Times New Roman" w:hAnsi="Lato" w:cs="Arial"/>
          <w:spacing w:val="4"/>
          <w:lang w:eastAsia="pl-PL"/>
        </w:rPr>
        <w:t xml:space="preserve">, </w:t>
      </w:r>
      <w:r w:rsidR="00694C4F" w:rsidRPr="00150387">
        <w:rPr>
          <w:rFonts w:ascii="Lato" w:eastAsia="Times New Roman" w:hAnsi="Lato" w:cs="Arial"/>
          <w:spacing w:val="4"/>
          <w:lang w:eastAsia="pl-PL"/>
        </w:rPr>
        <w:t xml:space="preserve">strony tytułowej i stron 2-9 </w:t>
      </w:r>
      <w:r w:rsidRPr="00694C4F">
        <w:rPr>
          <w:rFonts w:ascii="Lato" w:eastAsia="Times New Roman" w:hAnsi="Lato" w:cs="Arial"/>
          <w:spacing w:val="4"/>
          <w:lang w:eastAsia="pl-PL"/>
        </w:rPr>
        <w:t xml:space="preserve">projektu architektoniczno-budowlanego (tom II.II/12 – branża mostowa – obiekt WD-9), </w:t>
      </w:r>
      <w:r w:rsidRPr="00150387">
        <w:rPr>
          <w:rFonts w:ascii="Lato" w:eastAsia="Times New Roman" w:hAnsi="Lato" w:cs="Arial"/>
          <w:spacing w:val="4"/>
          <w:lang w:eastAsia="zh-CN"/>
        </w:rPr>
        <w:t xml:space="preserve">stanowiących załącznik nr </w:t>
      </w:r>
      <w:r w:rsidR="00CE56A1" w:rsidRPr="00150387">
        <w:rPr>
          <w:rFonts w:ascii="Lato" w:eastAsia="Times New Roman" w:hAnsi="Lato" w:cs="Arial"/>
          <w:spacing w:val="4"/>
          <w:lang w:eastAsia="zh-CN"/>
        </w:rPr>
        <w:t>18</w:t>
      </w:r>
      <w:r w:rsidRPr="00150387">
        <w:rPr>
          <w:rFonts w:ascii="Lato" w:eastAsia="Times New Roman" w:hAnsi="Lato" w:cs="Arial"/>
          <w:spacing w:val="4"/>
          <w:lang w:eastAsia="zh-CN"/>
        </w:rPr>
        <w:t xml:space="preserve"> do niniejszej decyzji, </w:t>
      </w:r>
    </w:p>
    <w:p w14:paraId="7AB4EE1E" w14:textId="6532B5BF" w:rsidR="001722A9" w:rsidRPr="00694C4F" w:rsidRDefault="001722A9" w:rsidP="00C74820">
      <w:pPr>
        <w:numPr>
          <w:ilvl w:val="0"/>
          <w:numId w:val="45"/>
        </w:numPr>
        <w:spacing w:after="240" w:line="240" w:lineRule="exact"/>
        <w:ind w:left="567" w:hanging="207"/>
        <w:jc w:val="both"/>
        <w:rPr>
          <w:rFonts w:ascii="Lato" w:eastAsia="Times New Roman" w:hAnsi="Lato" w:cs="Arial"/>
          <w:spacing w:val="4"/>
          <w:lang w:eastAsia="pl-PL"/>
        </w:rPr>
      </w:pPr>
      <w:r w:rsidRPr="00150387">
        <w:rPr>
          <w:rFonts w:ascii="Lato" w:eastAsia="Times New Roman" w:hAnsi="Lato" w:cs="Arial"/>
          <w:spacing w:val="4"/>
          <w:lang w:eastAsia="zh-CN"/>
        </w:rPr>
        <w:t>zatwierdzenie, w miejsce uchylenia</w:t>
      </w:r>
      <w:r w:rsidRPr="00694C4F">
        <w:rPr>
          <w:rFonts w:ascii="Lato" w:eastAsia="Times New Roman" w:hAnsi="Lato" w:cs="Arial"/>
          <w:spacing w:val="4"/>
          <w:lang w:eastAsia="pl-PL"/>
        </w:rPr>
        <w:t xml:space="preserve">, </w:t>
      </w:r>
      <w:r w:rsidR="00694C4F" w:rsidRPr="00150387">
        <w:rPr>
          <w:rFonts w:ascii="Lato" w:eastAsia="Times New Roman" w:hAnsi="Lato" w:cs="Arial"/>
          <w:spacing w:val="4"/>
          <w:lang w:eastAsia="pl-PL"/>
        </w:rPr>
        <w:t xml:space="preserve">strony tytułowej i stron 2-9 </w:t>
      </w:r>
      <w:r w:rsidRPr="00694C4F">
        <w:rPr>
          <w:rFonts w:ascii="Lato" w:eastAsia="Times New Roman" w:hAnsi="Lato" w:cs="Arial"/>
          <w:spacing w:val="4"/>
          <w:lang w:eastAsia="pl-PL"/>
        </w:rPr>
        <w:t xml:space="preserve">projektu architektoniczno-budowlanego (tom II.II/13 – branża mostowa – obiekt PP-10), </w:t>
      </w:r>
      <w:r w:rsidRPr="00150387">
        <w:rPr>
          <w:rFonts w:ascii="Lato" w:eastAsia="Times New Roman" w:hAnsi="Lato" w:cs="Arial"/>
          <w:spacing w:val="4"/>
          <w:lang w:eastAsia="zh-CN"/>
        </w:rPr>
        <w:t xml:space="preserve">stanowiących załącznik nr </w:t>
      </w:r>
      <w:r w:rsidR="00CE56A1" w:rsidRPr="00150387">
        <w:rPr>
          <w:rFonts w:ascii="Lato" w:eastAsia="Times New Roman" w:hAnsi="Lato" w:cs="Arial"/>
          <w:spacing w:val="4"/>
          <w:lang w:eastAsia="zh-CN"/>
        </w:rPr>
        <w:t>19</w:t>
      </w:r>
      <w:r w:rsidRPr="00150387">
        <w:rPr>
          <w:rFonts w:ascii="Lato" w:eastAsia="Times New Roman" w:hAnsi="Lato" w:cs="Arial"/>
          <w:spacing w:val="4"/>
          <w:lang w:eastAsia="zh-CN"/>
        </w:rPr>
        <w:t xml:space="preserve"> do niniejszej decyzji, </w:t>
      </w:r>
    </w:p>
    <w:p w14:paraId="0EA73654" w14:textId="10BE728C" w:rsidR="001722A9" w:rsidRPr="00694C4F" w:rsidRDefault="001722A9" w:rsidP="00C74820">
      <w:pPr>
        <w:numPr>
          <w:ilvl w:val="0"/>
          <w:numId w:val="45"/>
        </w:numPr>
        <w:spacing w:after="240" w:line="240" w:lineRule="exact"/>
        <w:ind w:left="567" w:hanging="207"/>
        <w:jc w:val="both"/>
        <w:rPr>
          <w:rFonts w:ascii="Lato" w:eastAsia="Times New Roman" w:hAnsi="Lato" w:cs="Arial"/>
          <w:spacing w:val="4"/>
          <w:lang w:eastAsia="pl-PL"/>
        </w:rPr>
      </w:pPr>
      <w:r w:rsidRPr="00150387">
        <w:rPr>
          <w:rFonts w:ascii="Lato" w:eastAsia="Times New Roman" w:hAnsi="Lato" w:cs="Arial"/>
          <w:spacing w:val="4"/>
          <w:lang w:eastAsia="zh-CN"/>
        </w:rPr>
        <w:t>zatwierdzenie, w miejsce uchylenia</w:t>
      </w:r>
      <w:r w:rsidRPr="00694C4F">
        <w:rPr>
          <w:rFonts w:ascii="Lato" w:eastAsia="Times New Roman" w:hAnsi="Lato" w:cs="Arial"/>
          <w:spacing w:val="4"/>
          <w:lang w:eastAsia="pl-PL"/>
        </w:rPr>
        <w:t xml:space="preserve">, </w:t>
      </w:r>
      <w:r w:rsidR="00694C4F" w:rsidRPr="00150387">
        <w:rPr>
          <w:rFonts w:ascii="Lato" w:eastAsia="Times New Roman" w:hAnsi="Lato" w:cs="Arial"/>
          <w:spacing w:val="4"/>
          <w:lang w:eastAsia="pl-PL"/>
        </w:rPr>
        <w:t xml:space="preserve">strony tytułowej i stron 2-9 </w:t>
      </w:r>
      <w:r w:rsidRPr="00694C4F">
        <w:rPr>
          <w:rFonts w:ascii="Lato" w:eastAsia="Times New Roman" w:hAnsi="Lato" w:cs="Arial"/>
          <w:spacing w:val="4"/>
          <w:lang w:eastAsia="pl-PL"/>
        </w:rPr>
        <w:t xml:space="preserve">projektu architektoniczno-budowlanego (tom II.II/14 – branża mostowa – obiekt PP-11), </w:t>
      </w:r>
      <w:r w:rsidRPr="00150387">
        <w:rPr>
          <w:rFonts w:ascii="Lato" w:eastAsia="Times New Roman" w:hAnsi="Lato" w:cs="Arial"/>
          <w:spacing w:val="4"/>
          <w:lang w:eastAsia="zh-CN"/>
        </w:rPr>
        <w:t xml:space="preserve">stanowiących załącznik nr </w:t>
      </w:r>
      <w:r w:rsidR="00CE56A1" w:rsidRPr="00150387">
        <w:rPr>
          <w:rFonts w:ascii="Lato" w:eastAsia="Times New Roman" w:hAnsi="Lato" w:cs="Arial"/>
          <w:spacing w:val="4"/>
          <w:lang w:eastAsia="zh-CN"/>
        </w:rPr>
        <w:t>20</w:t>
      </w:r>
      <w:r w:rsidRPr="00150387">
        <w:rPr>
          <w:rFonts w:ascii="Lato" w:eastAsia="Times New Roman" w:hAnsi="Lato" w:cs="Arial"/>
          <w:spacing w:val="4"/>
          <w:lang w:eastAsia="zh-CN"/>
        </w:rPr>
        <w:t xml:space="preserve"> do niniejszej decyzji, </w:t>
      </w:r>
    </w:p>
    <w:p w14:paraId="58C665A3" w14:textId="44CA022E" w:rsidR="001722A9" w:rsidRPr="00694C4F" w:rsidRDefault="001722A9" w:rsidP="00C74820">
      <w:pPr>
        <w:numPr>
          <w:ilvl w:val="0"/>
          <w:numId w:val="45"/>
        </w:numPr>
        <w:spacing w:after="240" w:line="240" w:lineRule="exact"/>
        <w:ind w:left="567" w:hanging="207"/>
        <w:jc w:val="both"/>
        <w:rPr>
          <w:rFonts w:ascii="Lato" w:eastAsia="Times New Roman" w:hAnsi="Lato" w:cs="Arial"/>
          <w:spacing w:val="4"/>
          <w:lang w:eastAsia="pl-PL"/>
        </w:rPr>
      </w:pPr>
      <w:r w:rsidRPr="00150387">
        <w:rPr>
          <w:rFonts w:ascii="Lato" w:eastAsia="Times New Roman" w:hAnsi="Lato" w:cs="Arial"/>
          <w:spacing w:val="4"/>
          <w:lang w:eastAsia="zh-CN"/>
        </w:rPr>
        <w:t>zatwierdzenie, w miejsce uchylenia</w:t>
      </w:r>
      <w:r w:rsidRPr="00694C4F">
        <w:rPr>
          <w:rFonts w:ascii="Lato" w:eastAsia="Times New Roman" w:hAnsi="Lato" w:cs="Arial"/>
          <w:spacing w:val="4"/>
          <w:lang w:eastAsia="pl-PL"/>
        </w:rPr>
        <w:t>,</w:t>
      </w:r>
      <w:r w:rsidR="00694C4F" w:rsidRPr="00694C4F">
        <w:rPr>
          <w:rFonts w:ascii="Lato" w:eastAsia="Times New Roman" w:hAnsi="Lato" w:cs="Arial"/>
          <w:spacing w:val="4"/>
          <w:lang w:eastAsia="pl-PL"/>
        </w:rPr>
        <w:t xml:space="preserve"> </w:t>
      </w:r>
      <w:r w:rsidR="00694C4F" w:rsidRPr="00150387">
        <w:rPr>
          <w:rFonts w:ascii="Lato" w:eastAsia="Times New Roman" w:hAnsi="Lato" w:cs="Arial"/>
          <w:spacing w:val="4"/>
          <w:lang w:eastAsia="pl-PL"/>
        </w:rPr>
        <w:t xml:space="preserve">strony tytułowej i stron 2-9 </w:t>
      </w:r>
      <w:r w:rsidRPr="00694C4F">
        <w:rPr>
          <w:rFonts w:ascii="Lato" w:eastAsia="Times New Roman" w:hAnsi="Lato" w:cs="Arial"/>
          <w:spacing w:val="4"/>
          <w:lang w:eastAsia="pl-PL"/>
        </w:rPr>
        <w:t xml:space="preserve">projektu architektoniczno-budowlanego (tom II.II/15 – branża mostowa – obiekt WD-12), </w:t>
      </w:r>
      <w:r w:rsidRPr="00150387">
        <w:rPr>
          <w:rFonts w:ascii="Lato" w:eastAsia="Times New Roman" w:hAnsi="Lato" w:cs="Arial"/>
          <w:spacing w:val="4"/>
          <w:lang w:eastAsia="zh-CN"/>
        </w:rPr>
        <w:t xml:space="preserve">stanowiących załącznik nr </w:t>
      </w:r>
      <w:r w:rsidR="00CE56A1" w:rsidRPr="00150387">
        <w:rPr>
          <w:rFonts w:ascii="Lato" w:eastAsia="Times New Roman" w:hAnsi="Lato" w:cs="Arial"/>
          <w:spacing w:val="4"/>
          <w:lang w:eastAsia="zh-CN"/>
        </w:rPr>
        <w:t>21</w:t>
      </w:r>
      <w:r w:rsidRPr="00150387">
        <w:rPr>
          <w:rFonts w:ascii="Lato" w:eastAsia="Times New Roman" w:hAnsi="Lato" w:cs="Arial"/>
          <w:spacing w:val="4"/>
          <w:lang w:eastAsia="zh-CN"/>
        </w:rPr>
        <w:t xml:space="preserve"> do niniejszej decyzji, </w:t>
      </w:r>
    </w:p>
    <w:p w14:paraId="10F96B87" w14:textId="0404C5FC" w:rsidR="00507D59" w:rsidRPr="00694C4F" w:rsidRDefault="00507D59" w:rsidP="00C74820">
      <w:pPr>
        <w:numPr>
          <w:ilvl w:val="0"/>
          <w:numId w:val="45"/>
        </w:numPr>
        <w:spacing w:after="240" w:line="240" w:lineRule="exact"/>
        <w:ind w:left="567" w:hanging="207"/>
        <w:jc w:val="both"/>
        <w:rPr>
          <w:rFonts w:ascii="Lato" w:eastAsia="Times New Roman" w:hAnsi="Lato" w:cs="Arial"/>
          <w:spacing w:val="4"/>
          <w:lang w:eastAsia="pl-PL"/>
        </w:rPr>
      </w:pPr>
      <w:r w:rsidRPr="00150387">
        <w:rPr>
          <w:rFonts w:ascii="Lato" w:eastAsia="Times New Roman" w:hAnsi="Lato" w:cs="Arial"/>
          <w:spacing w:val="4"/>
          <w:lang w:eastAsia="zh-CN"/>
        </w:rPr>
        <w:t>zatwierdzenie, w miejsce uchylenia</w:t>
      </w:r>
      <w:r w:rsidRPr="00694C4F">
        <w:rPr>
          <w:rFonts w:ascii="Lato" w:eastAsia="Times New Roman" w:hAnsi="Lato" w:cs="Arial"/>
          <w:spacing w:val="4"/>
          <w:lang w:eastAsia="pl-PL"/>
        </w:rPr>
        <w:t xml:space="preserve">, </w:t>
      </w:r>
      <w:r w:rsidR="00694C4F" w:rsidRPr="00150387">
        <w:rPr>
          <w:rFonts w:ascii="Lato" w:eastAsia="Times New Roman" w:hAnsi="Lato" w:cs="Arial"/>
          <w:spacing w:val="4"/>
          <w:lang w:eastAsia="pl-PL"/>
        </w:rPr>
        <w:t xml:space="preserve">strony tytułowej i stron 2-9 </w:t>
      </w:r>
      <w:r w:rsidRPr="00694C4F">
        <w:rPr>
          <w:rFonts w:ascii="Lato" w:eastAsia="Times New Roman" w:hAnsi="Lato" w:cs="Arial"/>
          <w:spacing w:val="4"/>
          <w:lang w:eastAsia="pl-PL"/>
        </w:rPr>
        <w:t xml:space="preserve">projektu architektoniczno-budowlanego (tom II.II/16 – branża mostowa – obiekt WS-13), </w:t>
      </w:r>
      <w:r w:rsidRPr="00150387">
        <w:rPr>
          <w:rFonts w:ascii="Lato" w:eastAsia="Times New Roman" w:hAnsi="Lato" w:cs="Arial"/>
          <w:spacing w:val="4"/>
          <w:lang w:eastAsia="zh-CN"/>
        </w:rPr>
        <w:t xml:space="preserve">stanowiących załącznik nr </w:t>
      </w:r>
      <w:r w:rsidR="00CE56A1" w:rsidRPr="00150387">
        <w:rPr>
          <w:rFonts w:ascii="Lato" w:eastAsia="Times New Roman" w:hAnsi="Lato" w:cs="Arial"/>
          <w:spacing w:val="4"/>
          <w:lang w:eastAsia="zh-CN"/>
        </w:rPr>
        <w:t>22</w:t>
      </w:r>
      <w:r w:rsidRPr="00150387">
        <w:rPr>
          <w:rFonts w:ascii="Lato" w:eastAsia="Times New Roman" w:hAnsi="Lato" w:cs="Arial"/>
          <w:spacing w:val="4"/>
          <w:lang w:eastAsia="zh-CN"/>
        </w:rPr>
        <w:t xml:space="preserve"> do niniejszej decyzji, </w:t>
      </w:r>
    </w:p>
    <w:p w14:paraId="42E3EBAF" w14:textId="21B2A610" w:rsidR="008453A5" w:rsidRPr="00694C4F" w:rsidRDefault="008453A5" w:rsidP="00C74820">
      <w:pPr>
        <w:numPr>
          <w:ilvl w:val="0"/>
          <w:numId w:val="45"/>
        </w:numPr>
        <w:spacing w:after="240" w:line="240" w:lineRule="exact"/>
        <w:ind w:left="567" w:hanging="207"/>
        <w:jc w:val="both"/>
        <w:rPr>
          <w:rFonts w:ascii="Lato" w:eastAsia="Times New Roman" w:hAnsi="Lato" w:cs="Arial"/>
          <w:spacing w:val="4"/>
          <w:lang w:eastAsia="pl-PL"/>
        </w:rPr>
      </w:pPr>
      <w:r w:rsidRPr="00150387">
        <w:rPr>
          <w:rFonts w:ascii="Lato" w:eastAsia="Times New Roman" w:hAnsi="Lato" w:cs="Arial"/>
          <w:spacing w:val="4"/>
          <w:lang w:eastAsia="zh-CN"/>
        </w:rPr>
        <w:lastRenderedPageBreak/>
        <w:t>zatwierdzenie, w miejsce uchylenia</w:t>
      </w:r>
      <w:r w:rsidRPr="00694C4F">
        <w:rPr>
          <w:rFonts w:ascii="Lato" w:eastAsia="Times New Roman" w:hAnsi="Lato" w:cs="Arial"/>
          <w:spacing w:val="4"/>
          <w:lang w:eastAsia="pl-PL"/>
        </w:rPr>
        <w:t xml:space="preserve">, </w:t>
      </w:r>
      <w:r w:rsidR="00694C4F" w:rsidRPr="00150387">
        <w:rPr>
          <w:rFonts w:ascii="Lato" w:eastAsia="Times New Roman" w:hAnsi="Lato" w:cs="Arial"/>
          <w:spacing w:val="4"/>
          <w:lang w:eastAsia="pl-PL"/>
        </w:rPr>
        <w:t xml:space="preserve">strony tytułowej i stron 2-9 </w:t>
      </w:r>
      <w:r w:rsidRPr="00694C4F">
        <w:rPr>
          <w:rFonts w:ascii="Lato" w:eastAsia="Times New Roman" w:hAnsi="Lato" w:cs="Arial"/>
          <w:spacing w:val="4"/>
          <w:lang w:eastAsia="pl-PL"/>
        </w:rPr>
        <w:t xml:space="preserve">projektu architektoniczno-budowlanego (tom II.II/17 – branża mostowa – obiekt PZMz-15), </w:t>
      </w:r>
      <w:r w:rsidRPr="00150387">
        <w:rPr>
          <w:rFonts w:ascii="Lato" w:eastAsia="Times New Roman" w:hAnsi="Lato" w:cs="Arial"/>
          <w:spacing w:val="4"/>
          <w:lang w:eastAsia="zh-CN"/>
        </w:rPr>
        <w:t xml:space="preserve">stanowiących załącznik nr </w:t>
      </w:r>
      <w:r w:rsidR="00CE56A1" w:rsidRPr="00150387">
        <w:rPr>
          <w:rFonts w:ascii="Lato" w:eastAsia="Times New Roman" w:hAnsi="Lato" w:cs="Arial"/>
          <w:spacing w:val="4"/>
          <w:lang w:eastAsia="zh-CN"/>
        </w:rPr>
        <w:t>23</w:t>
      </w:r>
      <w:r w:rsidRPr="00150387">
        <w:rPr>
          <w:rFonts w:ascii="Lato" w:eastAsia="Times New Roman" w:hAnsi="Lato" w:cs="Arial"/>
          <w:spacing w:val="4"/>
          <w:lang w:eastAsia="zh-CN"/>
        </w:rPr>
        <w:t xml:space="preserve"> do niniejszej decyzji, </w:t>
      </w:r>
    </w:p>
    <w:p w14:paraId="4DCFF02D" w14:textId="61F109FC" w:rsidR="008453A5" w:rsidRPr="00694C4F" w:rsidRDefault="008453A5" w:rsidP="00C74820">
      <w:pPr>
        <w:numPr>
          <w:ilvl w:val="0"/>
          <w:numId w:val="45"/>
        </w:numPr>
        <w:spacing w:after="240" w:line="240" w:lineRule="exact"/>
        <w:ind w:left="567" w:hanging="207"/>
        <w:jc w:val="both"/>
        <w:rPr>
          <w:rFonts w:ascii="Lato" w:eastAsia="Times New Roman" w:hAnsi="Lato" w:cs="Arial"/>
          <w:spacing w:val="4"/>
          <w:lang w:eastAsia="pl-PL"/>
        </w:rPr>
      </w:pPr>
      <w:r w:rsidRPr="00150387">
        <w:rPr>
          <w:rFonts w:ascii="Lato" w:eastAsia="Times New Roman" w:hAnsi="Lato" w:cs="Arial"/>
          <w:spacing w:val="4"/>
          <w:lang w:eastAsia="zh-CN"/>
        </w:rPr>
        <w:t>zatwierdzenie, w miejsce uchylenia</w:t>
      </w:r>
      <w:r w:rsidRPr="00694C4F">
        <w:rPr>
          <w:rFonts w:ascii="Lato" w:eastAsia="Times New Roman" w:hAnsi="Lato" w:cs="Arial"/>
          <w:spacing w:val="4"/>
          <w:lang w:eastAsia="pl-PL"/>
        </w:rPr>
        <w:t xml:space="preserve">, </w:t>
      </w:r>
      <w:r w:rsidR="00694C4F" w:rsidRPr="00150387">
        <w:rPr>
          <w:rFonts w:ascii="Lato" w:eastAsia="Times New Roman" w:hAnsi="Lato" w:cs="Arial"/>
          <w:spacing w:val="4"/>
          <w:lang w:eastAsia="pl-PL"/>
        </w:rPr>
        <w:t xml:space="preserve">strony tytułowej i stron 2-9 </w:t>
      </w:r>
      <w:r w:rsidRPr="00694C4F">
        <w:rPr>
          <w:rFonts w:ascii="Lato" w:eastAsia="Times New Roman" w:hAnsi="Lato" w:cs="Arial"/>
          <w:spacing w:val="4"/>
          <w:lang w:eastAsia="pl-PL"/>
        </w:rPr>
        <w:t xml:space="preserve">projektu architektoniczno-budowlanego (tom II.II/18 – branża mostowa – obiekt MS-16), </w:t>
      </w:r>
      <w:r w:rsidRPr="00150387">
        <w:rPr>
          <w:rFonts w:ascii="Lato" w:eastAsia="Times New Roman" w:hAnsi="Lato" w:cs="Arial"/>
          <w:spacing w:val="4"/>
          <w:lang w:eastAsia="zh-CN"/>
        </w:rPr>
        <w:t xml:space="preserve">stanowiących załącznik nr </w:t>
      </w:r>
      <w:r w:rsidR="00CE56A1" w:rsidRPr="00150387">
        <w:rPr>
          <w:rFonts w:ascii="Lato" w:eastAsia="Times New Roman" w:hAnsi="Lato" w:cs="Arial"/>
          <w:spacing w:val="4"/>
          <w:lang w:eastAsia="zh-CN"/>
        </w:rPr>
        <w:t>24</w:t>
      </w:r>
      <w:r w:rsidRPr="00150387">
        <w:rPr>
          <w:rFonts w:ascii="Lato" w:eastAsia="Times New Roman" w:hAnsi="Lato" w:cs="Arial"/>
          <w:spacing w:val="4"/>
          <w:lang w:eastAsia="zh-CN"/>
        </w:rPr>
        <w:t xml:space="preserve"> do niniejszej decyzji, </w:t>
      </w:r>
    </w:p>
    <w:p w14:paraId="13FEFCE3" w14:textId="10EB3F0E" w:rsidR="008453A5" w:rsidRPr="00694C4F" w:rsidRDefault="008453A5" w:rsidP="00C74820">
      <w:pPr>
        <w:numPr>
          <w:ilvl w:val="0"/>
          <w:numId w:val="45"/>
        </w:numPr>
        <w:spacing w:after="240" w:line="240" w:lineRule="exact"/>
        <w:ind w:left="567" w:hanging="207"/>
        <w:jc w:val="both"/>
        <w:rPr>
          <w:rFonts w:ascii="Lato" w:eastAsia="Times New Roman" w:hAnsi="Lato" w:cs="Arial"/>
          <w:spacing w:val="4"/>
          <w:lang w:eastAsia="pl-PL"/>
        </w:rPr>
      </w:pPr>
      <w:bookmarkStart w:id="34" w:name="_Hlk175667066"/>
      <w:r w:rsidRPr="00150387">
        <w:rPr>
          <w:rFonts w:ascii="Lato" w:eastAsia="Times New Roman" w:hAnsi="Lato" w:cs="Arial"/>
          <w:spacing w:val="4"/>
          <w:lang w:eastAsia="zh-CN"/>
        </w:rPr>
        <w:t>zatwierdzenie, w miejsce uchylenia</w:t>
      </w:r>
      <w:r w:rsidRPr="00694C4F">
        <w:rPr>
          <w:rFonts w:ascii="Lato" w:eastAsia="Times New Roman" w:hAnsi="Lato" w:cs="Arial"/>
          <w:spacing w:val="4"/>
          <w:lang w:eastAsia="pl-PL"/>
        </w:rPr>
        <w:t xml:space="preserve">, </w:t>
      </w:r>
      <w:r w:rsidR="00694C4F" w:rsidRPr="00150387">
        <w:rPr>
          <w:rFonts w:ascii="Lato" w:eastAsia="Times New Roman" w:hAnsi="Lato" w:cs="Arial"/>
          <w:spacing w:val="4"/>
          <w:lang w:eastAsia="pl-PL"/>
        </w:rPr>
        <w:t xml:space="preserve">strony tytułowej i stron 2-9 </w:t>
      </w:r>
      <w:r w:rsidRPr="00694C4F">
        <w:rPr>
          <w:rFonts w:ascii="Lato" w:eastAsia="Times New Roman" w:hAnsi="Lato" w:cs="Arial"/>
          <w:spacing w:val="4"/>
          <w:lang w:eastAsia="pl-PL"/>
        </w:rPr>
        <w:t xml:space="preserve">projektu architektoniczno-budowlanego (tom II.II/19 – branża mostowa – obiekt PZGs-17), </w:t>
      </w:r>
      <w:r w:rsidRPr="00150387">
        <w:rPr>
          <w:rFonts w:ascii="Lato" w:eastAsia="Times New Roman" w:hAnsi="Lato" w:cs="Arial"/>
          <w:spacing w:val="4"/>
          <w:lang w:eastAsia="zh-CN"/>
        </w:rPr>
        <w:t xml:space="preserve">stanowiących załącznik nr </w:t>
      </w:r>
      <w:r w:rsidR="00CE56A1" w:rsidRPr="00150387">
        <w:rPr>
          <w:rFonts w:ascii="Lato" w:eastAsia="Times New Roman" w:hAnsi="Lato" w:cs="Arial"/>
          <w:spacing w:val="4"/>
          <w:lang w:eastAsia="zh-CN"/>
        </w:rPr>
        <w:t>25</w:t>
      </w:r>
      <w:r w:rsidRPr="00150387">
        <w:rPr>
          <w:rFonts w:ascii="Lato" w:eastAsia="Times New Roman" w:hAnsi="Lato" w:cs="Arial"/>
          <w:spacing w:val="4"/>
          <w:lang w:eastAsia="zh-CN"/>
        </w:rPr>
        <w:t xml:space="preserve"> do niniejszej decyzji, </w:t>
      </w:r>
    </w:p>
    <w:bookmarkEnd w:id="34"/>
    <w:p w14:paraId="622099E7" w14:textId="4540DE29" w:rsidR="00113158" w:rsidRPr="00694C4F" w:rsidRDefault="00113158" w:rsidP="00C74820">
      <w:pPr>
        <w:numPr>
          <w:ilvl w:val="0"/>
          <w:numId w:val="45"/>
        </w:numPr>
        <w:spacing w:after="240" w:line="240" w:lineRule="exact"/>
        <w:ind w:left="567" w:hanging="207"/>
        <w:jc w:val="both"/>
        <w:rPr>
          <w:rFonts w:ascii="Lato" w:eastAsia="Times New Roman" w:hAnsi="Lato" w:cs="Arial"/>
          <w:spacing w:val="4"/>
          <w:lang w:eastAsia="pl-PL"/>
        </w:rPr>
      </w:pPr>
      <w:r w:rsidRPr="00150387">
        <w:rPr>
          <w:rFonts w:ascii="Lato" w:eastAsia="Times New Roman" w:hAnsi="Lato" w:cs="Arial"/>
          <w:spacing w:val="4"/>
          <w:lang w:eastAsia="zh-CN"/>
        </w:rPr>
        <w:t>zatwierdzenie, w miejsce uchylenia</w:t>
      </w:r>
      <w:r w:rsidRPr="00694C4F">
        <w:rPr>
          <w:rFonts w:ascii="Lato" w:eastAsia="Times New Roman" w:hAnsi="Lato" w:cs="Arial"/>
          <w:spacing w:val="4"/>
          <w:lang w:eastAsia="pl-PL"/>
        </w:rPr>
        <w:t xml:space="preserve">, </w:t>
      </w:r>
      <w:r w:rsidR="00694C4F" w:rsidRPr="00150387">
        <w:rPr>
          <w:rFonts w:ascii="Lato" w:eastAsia="Times New Roman" w:hAnsi="Lato" w:cs="Arial"/>
          <w:spacing w:val="4"/>
          <w:lang w:eastAsia="pl-PL"/>
        </w:rPr>
        <w:t xml:space="preserve">strony tytułowej i stron 2-9 </w:t>
      </w:r>
      <w:r w:rsidRPr="00694C4F">
        <w:rPr>
          <w:rFonts w:ascii="Lato" w:eastAsia="Times New Roman" w:hAnsi="Lato" w:cs="Arial"/>
          <w:spacing w:val="4"/>
          <w:lang w:eastAsia="pl-PL"/>
        </w:rPr>
        <w:t xml:space="preserve">projektu architektoniczno-budowlanego (tom II.II/20 – branża mostowa – obiekt PZMz-18), </w:t>
      </w:r>
      <w:r w:rsidRPr="00150387">
        <w:rPr>
          <w:rFonts w:ascii="Lato" w:eastAsia="Times New Roman" w:hAnsi="Lato" w:cs="Arial"/>
          <w:spacing w:val="4"/>
          <w:lang w:eastAsia="zh-CN"/>
        </w:rPr>
        <w:t xml:space="preserve">stanowiących załącznik nr </w:t>
      </w:r>
      <w:r w:rsidR="00CE56A1" w:rsidRPr="00150387">
        <w:rPr>
          <w:rFonts w:ascii="Lato" w:eastAsia="Times New Roman" w:hAnsi="Lato" w:cs="Arial"/>
          <w:spacing w:val="4"/>
          <w:lang w:eastAsia="zh-CN"/>
        </w:rPr>
        <w:t>26</w:t>
      </w:r>
      <w:r w:rsidRPr="00150387">
        <w:rPr>
          <w:rFonts w:ascii="Lato" w:eastAsia="Times New Roman" w:hAnsi="Lato" w:cs="Arial"/>
          <w:spacing w:val="4"/>
          <w:lang w:eastAsia="zh-CN"/>
        </w:rPr>
        <w:t xml:space="preserve"> do niniejszej decyzji, </w:t>
      </w:r>
    </w:p>
    <w:p w14:paraId="07112016" w14:textId="29132C69" w:rsidR="00113158" w:rsidRPr="00694C4F" w:rsidRDefault="00113158" w:rsidP="00C74820">
      <w:pPr>
        <w:numPr>
          <w:ilvl w:val="0"/>
          <w:numId w:val="45"/>
        </w:numPr>
        <w:spacing w:after="240" w:line="240" w:lineRule="exact"/>
        <w:ind w:left="567" w:hanging="207"/>
        <w:jc w:val="both"/>
        <w:rPr>
          <w:rFonts w:ascii="Lato" w:eastAsia="Times New Roman" w:hAnsi="Lato" w:cs="Arial"/>
          <w:spacing w:val="4"/>
          <w:lang w:eastAsia="pl-PL"/>
        </w:rPr>
      </w:pPr>
      <w:r w:rsidRPr="005C628A">
        <w:rPr>
          <w:rFonts w:ascii="Lato" w:eastAsia="Times New Roman" w:hAnsi="Lato" w:cs="Arial"/>
          <w:spacing w:val="4"/>
          <w:lang w:eastAsia="zh-CN"/>
        </w:rPr>
        <w:t>zatwierdzenie, w miejsce uchylenia</w:t>
      </w:r>
      <w:r w:rsidRPr="00694C4F">
        <w:rPr>
          <w:rFonts w:ascii="Lato" w:eastAsia="Times New Roman" w:hAnsi="Lato" w:cs="Arial"/>
          <w:spacing w:val="4"/>
          <w:lang w:eastAsia="pl-PL"/>
        </w:rPr>
        <w:t xml:space="preserve">, </w:t>
      </w:r>
      <w:r w:rsidR="00694C4F" w:rsidRPr="00150387">
        <w:rPr>
          <w:rFonts w:ascii="Lato" w:eastAsia="Times New Roman" w:hAnsi="Lato" w:cs="Arial"/>
          <w:spacing w:val="4"/>
          <w:lang w:eastAsia="pl-PL"/>
        </w:rPr>
        <w:t xml:space="preserve">strony tytułowej i stron 2-9 </w:t>
      </w:r>
      <w:r w:rsidRPr="00694C4F">
        <w:rPr>
          <w:rFonts w:ascii="Lato" w:eastAsia="Times New Roman" w:hAnsi="Lato" w:cs="Arial"/>
          <w:spacing w:val="4"/>
          <w:lang w:eastAsia="pl-PL"/>
        </w:rPr>
        <w:t xml:space="preserve">projektu architektoniczno-budowlanego (tom II.II/21 – branża mostowa – obiekt PZMz-19), </w:t>
      </w:r>
      <w:r w:rsidRPr="00150387">
        <w:rPr>
          <w:rFonts w:ascii="Lato" w:eastAsia="Times New Roman" w:hAnsi="Lato" w:cs="Arial"/>
          <w:spacing w:val="4"/>
          <w:lang w:eastAsia="zh-CN"/>
        </w:rPr>
        <w:t xml:space="preserve">stanowiących załącznik nr </w:t>
      </w:r>
      <w:r w:rsidR="00CE56A1" w:rsidRPr="00150387">
        <w:rPr>
          <w:rFonts w:ascii="Lato" w:eastAsia="Times New Roman" w:hAnsi="Lato" w:cs="Arial"/>
          <w:spacing w:val="4"/>
          <w:lang w:eastAsia="zh-CN"/>
        </w:rPr>
        <w:t>27</w:t>
      </w:r>
      <w:r w:rsidRPr="00150387">
        <w:rPr>
          <w:rFonts w:ascii="Lato" w:eastAsia="Times New Roman" w:hAnsi="Lato" w:cs="Arial"/>
          <w:spacing w:val="4"/>
          <w:lang w:eastAsia="zh-CN"/>
        </w:rPr>
        <w:t xml:space="preserve"> do niniejszej decyzji, </w:t>
      </w:r>
    </w:p>
    <w:p w14:paraId="05A58539" w14:textId="088F7B80" w:rsidR="00113158" w:rsidRPr="00694C4F" w:rsidRDefault="00113158" w:rsidP="00C74820">
      <w:pPr>
        <w:numPr>
          <w:ilvl w:val="0"/>
          <w:numId w:val="45"/>
        </w:numPr>
        <w:spacing w:after="240" w:line="240" w:lineRule="exact"/>
        <w:ind w:left="567" w:hanging="207"/>
        <w:jc w:val="both"/>
        <w:rPr>
          <w:rFonts w:ascii="Lato" w:eastAsia="Times New Roman" w:hAnsi="Lato" w:cs="Arial"/>
          <w:spacing w:val="4"/>
          <w:lang w:eastAsia="pl-PL"/>
        </w:rPr>
      </w:pPr>
      <w:r w:rsidRPr="00150387">
        <w:rPr>
          <w:rFonts w:ascii="Lato" w:eastAsia="Times New Roman" w:hAnsi="Lato" w:cs="Arial"/>
          <w:spacing w:val="4"/>
          <w:lang w:eastAsia="zh-CN"/>
        </w:rPr>
        <w:t>zatwierdzenie, w miejsce uchylenia</w:t>
      </w:r>
      <w:r w:rsidRPr="00694C4F">
        <w:rPr>
          <w:rFonts w:ascii="Lato" w:eastAsia="Times New Roman" w:hAnsi="Lato" w:cs="Arial"/>
          <w:spacing w:val="4"/>
          <w:lang w:eastAsia="pl-PL"/>
        </w:rPr>
        <w:t xml:space="preserve">, </w:t>
      </w:r>
      <w:r w:rsidR="00694C4F" w:rsidRPr="005C628A">
        <w:rPr>
          <w:rFonts w:ascii="Lato" w:eastAsia="Times New Roman" w:hAnsi="Lato" w:cs="Arial"/>
          <w:spacing w:val="4"/>
          <w:lang w:eastAsia="pl-PL"/>
        </w:rPr>
        <w:t xml:space="preserve">strony tytułowej i stron 2-9 </w:t>
      </w:r>
      <w:r w:rsidRPr="00694C4F">
        <w:rPr>
          <w:rFonts w:ascii="Lato" w:eastAsia="Times New Roman" w:hAnsi="Lato" w:cs="Arial"/>
          <w:spacing w:val="4"/>
          <w:lang w:eastAsia="pl-PL"/>
        </w:rPr>
        <w:t xml:space="preserve">projektu architektoniczno-budowlanego (tom II.II/22 – branża mostowa – obiekt WD-20), </w:t>
      </w:r>
      <w:r w:rsidRPr="005C628A">
        <w:rPr>
          <w:rFonts w:ascii="Lato" w:eastAsia="Times New Roman" w:hAnsi="Lato" w:cs="Arial"/>
          <w:spacing w:val="4"/>
          <w:lang w:eastAsia="zh-CN"/>
        </w:rPr>
        <w:t xml:space="preserve">stanowiących załącznik nr </w:t>
      </w:r>
      <w:r w:rsidR="00CE56A1" w:rsidRPr="005C628A">
        <w:rPr>
          <w:rFonts w:ascii="Lato" w:eastAsia="Times New Roman" w:hAnsi="Lato" w:cs="Arial"/>
          <w:spacing w:val="4"/>
          <w:lang w:eastAsia="zh-CN"/>
        </w:rPr>
        <w:t>28</w:t>
      </w:r>
      <w:r w:rsidRPr="005C628A">
        <w:rPr>
          <w:rFonts w:ascii="Lato" w:eastAsia="Times New Roman" w:hAnsi="Lato" w:cs="Arial"/>
          <w:spacing w:val="4"/>
          <w:lang w:eastAsia="zh-CN"/>
        </w:rPr>
        <w:t xml:space="preserve"> do niniejszej decyzji, </w:t>
      </w:r>
    </w:p>
    <w:p w14:paraId="50AC3A49" w14:textId="1C7E3A2D" w:rsidR="00113158" w:rsidRPr="00694C4F" w:rsidRDefault="00113158" w:rsidP="00C74820">
      <w:pPr>
        <w:numPr>
          <w:ilvl w:val="0"/>
          <w:numId w:val="45"/>
        </w:numPr>
        <w:spacing w:after="240" w:line="240" w:lineRule="exact"/>
        <w:ind w:left="567" w:hanging="207"/>
        <w:jc w:val="both"/>
        <w:rPr>
          <w:rFonts w:ascii="Lato" w:eastAsia="Times New Roman" w:hAnsi="Lato" w:cs="Arial"/>
          <w:spacing w:val="4"/>
          <w:lang w:eastAsia="pl-PL"/>
        </w:rPr>
      </w:pPr>
      <w:r w:rsidRPr="005C628A">
        <w:rPr>
          <w:rFonts w:ascii="Lato" w:eastAsia="Times New Roman" w:hAnsi="Lato" w:cs="Arial"/>
          <w:spacing w:val="4"/>
          <w:lang w:eastAsia="zh-CN"/>
        </w:rPr>
        <w:t>zatwierdzenie, w miejsce uchylenia</w:t>
      </w:r>
      <w:r w:rsidRPr="00694C4F">
        <w:rPr>
          <w:rFonts w:ascii="Lato" w:eastAsia="Times New Roman" w:hAnsi="Lato" w:cs="Arial"/>
          <w:spacing w:val="4"/>
          <w:lang w:eastAsia="pl-PL"/>
        </w:rPr>
        <w:t xml:space="preserve">, </w:t>
      </w:r>
      <w:r w:rsidR="00694C4F" w:rsidRPr="005C628A">
        <w:rPr>
          <w:rFonts w:ascii="Lato" w:eastAsia="Times New Roman" w:hAnsi="Lato" w:cs="Arial"/>
          <w:spacing w:val="4"/>
          <w:lang w:eastAsia="pl-PL"/>
        </w:rPr>
        <w:t xml:space="preserve">strony tytułowej i stron 2-9 </w:t>
      </w:r>
      <w:r w:rsidRPr="00694C4F">
        <w:rPr>
          <w:rFonts w:ascii="Lato" w:eastAsia="Times New Roman" w:hAnsi="Lato" w:cs="Arial"/>
          <w:spacing w:val="4"/>
          <w:lang w:eastAsia="pl-PL"/>
        </w:rPr>
        <w:t xml:space="preserve">projektu architektoniczno-budowlanego (tom II.II/23 – branża mostowa – obiekt WD-21), </w:t>
      </w:r>
      <w:r w:rsidRPr="005C628A">
        <w:rPr>
          <w:rFonts w:ascii="Lato" w:eastAsia="Times New Roman" w:hAnsi="Lato" w:cs="Arial"/>
          <w:spacing w:val="4"/>
          <w:lang w:eastAsia="zh-CN"/>
        </w:rPr>
        <w:t xml:space="preserve">stanowiących załącznik nr </w:t>
      </w:r>
      <w:r w:rsidR="00CE56A1" w:rsidRPr="005C628A">
        <w:rPr>
          <w:rFonts w:ascii="Lato" w:eastAsia="Times New Roman" w:hAnsi="Lato" w:cs="Arial"/>
          <w:spacing w:val="4"/>
          <w:lang w:eastAsia="zh-CN"/>
        </w:rPr>
        <w:t>29</w:t>
      </w:r>
      <w:r w:rsidRPr="005C628A">
        <w:rPr>
          <w:rFonts w:ascii="Lato" w:eastAsia="Times New Roman" w:hAnsi="Lato" w:cs="Arial"/>
          <w:spacing w:val="4"/>
          <w:lang w:eastAsia="zh-CN"/>
        </w:rPr>
        <w:t xml:space="preserve"> do niniejszej decyzji, </w:t>
      </w:r>
    </w:p>
    <w:p w14:paraId="2FFADA51" w14:textId="2C264DD9" w:rsidR="00113158" w:rsidRPr="00694C4F" w:rsidRDefault="00113158" w:rsidP="00C74820">
      <w:pPr>
        <w:numPr>
          <w:ilvl w:val="0"/>
          <w:numId w:val="45"/>
        </w:numPr>
        <w:spacing w:after="240" w:line="240" w:lineRule="exact"/>
        <w:ind w:left="567" w:hanging="207"/>
        <w:jc w:val="both"/>
        <w:rPr>
          <w:rFonts w:ascii="Lato" w:eastAsia="Times New Roman" w:hAnsi="Lato" w:cs="Arial"/>
          <w:spacing w:val="4"/>
          <w:lang w:eastAsia="pl-PL"/>
        </w:rPr>
      </w:pPr>
      <w:r w:rsidRPr="005C628A">
        <w:rPr>
          <w:rFonts w:ascii="Lato" w:eastAsia="Times New Roman" w:hAnsi="Lato" w:cs="Arial"/>
          <w:spacing w:val="4"/>
          <w:lang w:eastAsia="zh-CN"/>
        </w:rPr>
        <w:t>zatwierdzenie, w miejsce uchylenia</w:t>
      </w:r>
      <w:r w:rsidRPr="00694C4F">
        <w:rPr>
          <w:rFonts w:ascii="Lato" w:eastAsia="Times New Roman" w:hAnsi="Lato" w:cs="Arial"/>
          <w:spacing w:val="4"/>
          <w:lang w:eastAsia="pl-PL"/>
        </w:rPr>
        <w:t xml:space="preserve">, </w:t>
      </w:r>
      <w:r w:rsidR="00694C4F" w:rsidRPr="005C628A">
        <w:rPr>
          <w:rFonts w:ascii="Lato" w:eastAsia="Times New Roman" w:hAnsi="Lato" w:cs="Arial"/>
          <w:spacing w:val="4"/>
          <w:lang w:eastAsia="pl-PL"/>
        </w:rPr>
        <w:t xml:space="preserve">strony tytułowej i stron 2-9 </w:t>
      </w:r>
      <w:r w:rsidRPr="00694C4F">
        <w:rPr>
          <w:rFonts w:ascii="Lato" w:eastAsia="Times New Roman" w:hAnsi="Lato" w:cs="Arial"/>
          <w:spacing w:val="4"/>
          <w:lang w:eastAsia="pl-PL"/>
        </w:rPr>
        <w:t xml:space="preserve">projektu architektoniczno-budowlanego (tom II.II/24 – branża mostowa – obiekt MD-22), </w:t>
      </w:r>
      <w:r w:rsidRPr="005C628A">
        <w:rPr>
          <w:rFonts w:ascii="Lato" w:eastAsia="Times New Roman" w:hAnsi="Lato" w:cs="Arial"/>
          <w:spacing w:val="4"/>
          <w:lang w:eastAsia="zh-CN"/>
        </w:rPr>
        <w:t>stanowiących załącznik nr 3</w:t>
      </w:r>
      <w:r w:rsidR="00CE56A1" w:rsidRPr="005C628A">
        <w:rPr>
          <w:rFonts w:ascii="Lato" w:eastAsia="Times New Roman" w:hAnsi="Lato" w:cs="Arial"/>
          <w:spacing w:val="4"/>
          <w:lang w:eastAsia="zh-CN"/>
        </w:rPr>
        <w:t>0</w:t>
      </w:r>
      <w:r w:rsidRPr="005C628A">
        <w:rPr>
          <w:rFonts w:ascii="Lato" w:eastAsia="Times New Roman" w:hAnsi="Lato" w:cs="Arial"/>
          <w:spacing w:val="4"/>
          <w:lang w:eastAsia="zh-CN"/>
        </w:rPr>
        <w:t xml:space="preserve"> do niniejszej decyzji, </w:t>
      </w:r>
    </w:p>
    <w:p w14:paraId="2CD12F15" w14:textId="19815EAB" w:rsidR="00C14594" w:rsidRPr="00694C4F" w:rsidRDefault="00C14594" w:rsidP="00C74820">
      <w:pPr>
        <w:numPr>
          <w:ilvl w:val="0"/>
          <w:numId w:val="45"/>
        </w:numPr>
        <w:spacing w:after="240" w:line="240" w:lineRule="exact"/>
        <w:ind w:left="567" w:hanging="207"/>
        <w:jc w:val="both"/>
        <w:rPr>
          <w:rFonts w:ascii="Lato" w:eastAsia="Times New Roman" w:hAnsi="Lato" w:cs="Arial"/>
          <w:spacing w:val="4"/>
          <w:lang w:eastAsia="pl-PL"/>
        </w:rPr>
      </w:pPr>
      <w:r w:rsidRPr="005C628A">
        <w:rPr>
          <w:rFonts w:ascii="Lato" w:eastAsia="Times New Roman" w:hAnsi="Lato" w:cs="Arial"/>
          <w:spacing w:val="4"/>
          <w:lang w:eastAsia="zh-CN"/>
        </w:rPr>
        <w:t>zatwierdzenie, w miejsce uchylenia</w:t>
      </w:r>
      <w:r w:rsidRPr="00694C4F">
        <w:rPr>
          <w:rFonts w:ascii="Lato" w:eastAsia="Times New Roman" w:hAnsi="Lato" w:cs="Arial"/>
          <w:spacing w:val="4"/>
          <w:lang w:eastAsia="pl-PL"/>
        </w:rPr>
        <w:t xml:space="preserve">, </w:t>
      </w:r>
      <w:r w:rsidR="00694C4F" w:rsidRPr="005C628A">
        <w:rPr>
          <w:rFonts w:ascii="Lato" w:eastAsia="Times New Roman" w:hAnsi="Lato" w:cs="Arial"/>
          <w:spacing w:val="4"/>
          <w:lang w:eastAsia="pl-PL"/>
        </w:rPr>
        <w:t xml:space="preserve">strony tytułowej i stron 2-9 </w:t>
      </w:r>
      <w:r w:rsidRPr="00694C4F">
        <w:rPr>
          <w:rFonts w:ascii="Lato" w:eastAsia="Times New Roman" w:hAnsi="Lato" w:cs="Arial"/>
          <w:spacing w:val="4"/>
          <w:lang w:eastAsia="pl-PL"/>
        </w:rPr>
        <w:t xml:space="preserve">projektu architektoniczno-budowlanego (tom II.II/25 – branża mostowa – obiekt PZMz-23), </w:t>
      </w:r>
      <w:r w:rsidRPr="005C628A">
        <w:rPr>
          <w:rFonts w:ascii="Lato" w:eastAsia="Times New Roman" w:hAnsi="Lato" w:cs="Arial"/>
          <w:spacing w:val="4"/>
          <w:lang w:eastAsia="zh-CN"/>
        </w:rPr>
        <w:t>stanowiących załącznik nr 3</w:t>
      </w:r>
      <w:r w:rsidR="00CE56A1" w:rsidRPr="005C628A">
        <w:rPr>
          <w:rFonts w:ascii="Lato" w:eastAsia="Times New Roman" w:hAnsi="Lato" w:cs="Arial"/>
          <w:spacing w:val="4"/>
          <w:lang w:eastAsia="zh-CN"/>
        </w:rPr>
        <w:t>1</w:t>
      </w:r>
      <w:r w:rsidRPr="005C628A">
        <w:rPr>
          <w:rFonts w:ascii="Lato" w:eastAsia="Times New Roman" w:hAnsi="Lato" w:cs="Arial"/>
          <w:spacing w:val="4"/>
          <w:lang w:eastAsia="zh-CN"/>
        </w:rPr>
        <w:t xml:space="preserve"> do niniejszej decyzji, </w:t>
      </w:r>
    </w:p>
    <w:p w14:paraId="49B01E15" w14:textId="56826FEA" w:rsidR="00C14594" w:rsidRPr="00694C4F" w:rsidRDefault="00C14594" w:rsidP="00C74820">
      <w:pPr>
        <w:numPr>
          <w:ilvl w:val="0"/>
          <w:numId w:val="45"/>
        </w:numPr>
        <w:spacing w:after="240" w:line="240" w:lineRule="exact"/>
        <w:ind w:left="567" w:hanging="207"/>
        <w:jc w:val="both"/>
        <w:rPr>
          <w:rFonts w:ascii="Lato" w:eastAsia="Times New Roman" w:hAnsi="Lato" w:cs="Arial"/>
          <w:spacing w:val="4"/>
          <w:lang w:eastAsia="pl-PL"/>
        </w:rPr>
      </w:pPr>
      <w:r w:rsidRPr="005C628A">
        <w:rPr>
          <w:rFonts w:ascii="Lato" w:eastAsia="Times New Roman" w:hAnsi="Lato" w:cs="Arial"/>
          <w:spacing w:val="4"/>
          <w:lang w:eastAsia="zh-CN"/>
        </w:rPr>
        <w:t>zatwierdzenie, w miejsce uchylenia</w:t>
      </w:r>
      <w:r w:rsidRPr="00694C4F">
        <w:rPr>
          <w:rFonts w:ascii="Lato" w:eastAsia="Times New Roman" w:hAnsi="Lato" w:cs="Arial"/>
          <w:spacing w:val="4"/>
          <w:lang w:eastAsia="pl-PL"/>
        </w:rPr>
        <w:t xml:space="preserve">, </w:t>
      </w:r>
      <w:r w:rsidR="00694C4F" w:rsidRPr="005C628A">
        <w:rPr>
          <w:rFonts w:ascii="Lato" w:eastAsia="Times New Roman" w:hAnsi="Lato" w:cs="Arial"/>
          <w:spacing w:val="4"/>
          <w:lang w:eastAsia="pl-PL"/>
        </w:rPr>
        <w:t xml:space="preserve">strony tytułowej i stron 2-9 </w:t>
      </w:r>
      <w:r w:rsidRPr="00694C4F">
        <w:rPr>
          <w:rFonts w:ascii="Lato" w:eastAsia="Times New Roman" w:hAnsi="Lato" w:cs="Arial"/>
          <w:spacing w:val="4"/>
          <w:lang w:eastAsia="pl-PL"/>
        </w:rPr>
        <w:t xml:space="preserve">projektu architektoniczno-budowlanego (tom II.II/26 – branża mostowa – obiekt PZGs-24), </w:t>
      </w:r>
      <w:r w:rsidRPr="005C628A">
        <w:rPr>
          <w:rFonts w:ascii="Lato" w:eastAsia="Times New Roman" w:hAnsi="Lato" w:cs="Arial"/>
          <w:spacing w:val="4"/>
          <w:lang w:eastAsia="zh-CN"/>
        </w:rPr>
        <w:t>stanowiących załącznik nr 3</w:t>
      </w:r>
      <w:r w:rsidR="00CE56A1" w:rsidRPr="005C628A">
        <w:rPr>
          <w:rFonts w:ascii="Lato" w:eastAsia="Times New Roman" w:hAnsi="Lato" w:cs="Arial"/>
          <w:spacing w:val="4"/>
          <w:lang w:eastAsia="zh-CN"/>
        </w:rPr>
        <w:t>2</w:t>
      </w:r>
      <w:r w:rsidRPr="005C628A">
        <w:rPr>
          <w:rFonts w:ascii="Lato" w:eastAsia="Times New Roman" w:hAnsi="Lato" w:cs="Arial"/>
          <w:spacing w:val="4"/>
          <w:lang w:eastAsia="zh-CN"/>
        </w:rPr>
        <w:t xml:space="preserve"> do niniejszej decyzji, </w:t>
      </w:r>
    </w:p>
    <w:p w14:paraId="16196E0D" w14:textId="208B2C91" w:rsidR="00C14594" w:rsidRPr="00694C4F" w:rsidRDefault="00C14594" w:rsidP="00C74820">
      <w:pPr>
        <w:numPr>
          <w:ilvl w:val="0"/>
          <w:numId w:val="45"/>
        </w:numPr>
        <w:spacing w:after="240" w:line="240" w:lineRule="exact"/>
        <w:ind w:left="567" w:hanging="207"/>
        <w:jc w:val="both"/>
        <w:rPr>
          <w:rFonts w:ascii="Lato" w:eastAsia="Times New Roman" w:hAnsi="Lato" w:cs="Arial"/>
          <w:spacing w:val="4"/>
          <w:lang w:eastAsia="pl-PL"/>
        </w:rPr>
      </w:pPr>
      <w:r w:rsidRPr="005C628A">
        <w:rPr>
          <w:rFonts w:ascii="Lato" w:eastAsia="Times New Roman" w:hAnsi="Lato" w:cs="Arial"/>
          <w:spacing w:val="4"/>
          <w:lang w:eastAsia="zh-CN"/>
        </w:rPr>
        <w:t>zatwierdzenie, w miejsce uchylenia</w:t>
      </w:r>
      <w:r w:rsidRPr="00694C4F">
        <w:rPr>
          <w:rFonts w:ascii="Lato" w:eastAsia="Times New Roman" w:hAnsi="Lato" w:cs="Arial"/>
          <w:spacing w:val="4"/>
          <w:lang w:eastAsia="pl-PL"/>
        </w:rPr>
        <w:t xml:space="preserve">, </w:t>
      </w:r>
      <w:r w:rsidR="00694C4F" w:rsidRPr="005C628A">
        <w:rPr>
          <w:rFonts w:ascii="Lato" w:eastAsia="Times New Roman" w:hAnsi="Lato" w:cs="Arial"/>
          <w:spacing w:val="4"/>
          <w:lang w:eastAsia="pl-PL"/>
        </w:rPr>
        <w:t xml:space="preserve">strony tytułowej i stron 2-9 </w:t>
      </w:r>
      <w:r w:rsidRPr="00694C4F">
        <w:rPr>
          <w:rFonts w:ascii="Lato" w:eastAsia="Times New Roman" w:hAnsi="Lato" w:cs="Arial"/>
          <w:spacing w:val="4"/>
          <w:lang w:eastAsia="pl-PL"/>
        </w:rPr>
        <w:t xml:space="preserve">projektu architektoniczno-budowlanego (tom II.II/27 – branża mostowa – obiekt PZMz-25), </w:t>
      </w:r>
      <w:r w:rsidRPr="005C628A">
        <w:rPr>
          <w:rFonts w:ascii="Lato" w:eastAsia="Times New Roman" w:hAnsi="Lato" w:cs="Arial"/>
          <w:spacing w:val="4"/>
          <w:lang w:eastAsia="zh-CN"/>
        </w:rPr>
        <w:t>stanowiących załącznik nr 3</w:t>
      </w:r>
      <w:r w:rsidR="00CE56A1" w:rsidRPr="005C628A">
        <w:rPr>
          <w:rFonts w:ascii="Lato" w:eastAsia="Times New Roman" w:hAnsi="Lato" w:cs="Arial"/>
          <w:spacing w:val="4"/>
          <w:lang w:eastAsia="zh-CN"/>
        </w:rPr>
        <w:t>3</w:t>
      </w:r>
      <w:r w:rsidRPr="005C628A">
        <w:rPr>
          <w:rFonts w:ascii="Lato" w:eastAsia="Times New Roman" w:hAnsi="Lato" w:cs="Arial"/>
          <w:spacing w:val="4"/>
          <w:lang w:eastAsia="zh-CN"/>
        </w:rPr>
        <w:t xml:space="preserve"> do niniejszej decyzji, </w:t>
      </w:r>
    </w:p>
    <w:p w14:paraId="1C3346A9" w14:textId="387B545C" w:rsidR="00C14594" w:rsidRPr="00694C4F" w:rsidRDefault="00C14594" w:rsidP="00C74820">
      <w:pPr>
        <w:numPr>
          <w:ilvl w:val="0"/>
          <w:numId w:val="45"/>
        </w:numPr>
        <w:spacing w:after="240" w:line="240" w:lineRule="exact"/>
        <w:ind w:left="567" w:hanging="207"/>
        <w:jc w:val="both"/>
        <w:rPr>
          <w:rFonts w:ascii="Lato" w:eastAsia="Times New Roman" w:hAnsi="Lato" w:cs="Arial"/>
          <w:spacing w:val="4"/>
          <w:lang w:eastAsia="pl-PL"/>
        </w:rPr>
      </w:pPr>
      <w:r w:rsidRPr="005C628A">
        <w:rPr>
          <w:rFonts w:ascii="Lato" w:eastAsia="Times New Roman" w:hAnsi="Lato" w:cs="Arial"/>
          <w:spacing w:val="4"/>
          <w:lang w:eastAsia="zh-CN"/>
        </w:rPr>
        <w:t>zatwierdzenie, w miejsce uchylenia</w:t>
      </w:r>
      <w:r w:rsidRPr="00694C4F">
        <w:rPr>
          <w:rFonts w:ascii="Lato" w:eastAsia="Times New Roman" w:hAnsi="Lato" w:cs="Arial"/>
          <w:spacing w:val="4"/>
          <w:lang w:eastAsia="pl-PL"/>
        </w:rPr>
        <w:t xml:space="preserve">, </w:t>
      </w:r>
      <w:r w:rsidR="00694C4F" w:rsidRPr="005C628A">
        <w:rPr>
          <w:rFonts w:ascii="Lato" w:eastAsia="Times New Roman" w:hAnsi="Lato" w:cs="Arial"/>
          <w:spacing w:val="4"/>
          <w:lang w:eastAsia="pl-PL"/>
        </w:rPr>
        <w:t xml:space="preserve">strony tytułowej i stron 2-9 </w:t>
      </w:r>
      <w:r w:rsidRPr="00694C4F">
        <w:rPr>
          <w:rFonts w:ascii="Lato" w:eastAsia="Times New Roman" w:hAnsi="Lato" w:cs="Arial"/>
          <w:spacing w:val="4"/>
          <w:lang w:eastAsia="pl-PL"/>
        </w:rPr>
        <w:t xml:space="preserve">projektu architektoniczno-budowlanego (tom II.II/28 – branża mostowa – obiekt PZMz-27), </w:t>
      </w:r>
      <w:r w:rsidRPr="005C628A">
        <w:rPr>
          <w:rFonts w:ascii="Lato" w:eastAsia="Times New Roman" w:hAnsi="Lato" w:cs="Arial"/>
          <w:spacing w:val="4"/>
          <w:lang w:eastAsia="zh-CN"/>
        </w:rPr>
        <w:t>stanowiących załącznik nr 3</w:t>
      </w:r>
      <w:r w:rsidR="00CE56A1" w:rsidRPr="005C628A">
        <w:rPr>
          <w:rFonts w:ascii="Lato" w:eastAsia="Times New Roman" w:hAnsi="Lato" w:cs="Arial"/>
          <w:spacing w:val="4"/>
          <w:lang w:eastAsia="zh-CN"/>
        </w:rPr>
        <w:t>4</w:t>
      </w:r>
      <w:r w:rsidRPr="005C628A">
        <w:rPr>
          <w:rFonts w:ascii="Lato" w:eastAsia="Times New Roman" w:hAnsi="Lato" w:cs="Arial"/>
          <w:spacing w:val="4"/>
          <w:lang w:eastAsia="zh-CN"/>
        </w:rPr>
        <w:t xml:space="preserve"> do niniejszej decyzji, </w:t>
      </w:r>
    </w:p>
    <w:p w14:paraId="0A123052" w14:textId="79422D58" w:rsidR="00C14594" w:rsidRPr="00694C4F" w:rsidRDefault="00C14594" w:rsidP="00C74820">
      <w:pPr>
        <w:numPr>
          <w:ilvl w:val="0"/>
          <w:numId w:val="45"/>
        </w:numPr>
        <w:spacing w:after="240" w:line="240" w:lineRule="exact"/>
        <w:ind w:left="567" w:hanging="207"/>
        <w:jc w:val="both"/>
        <w:rPr>
          <w:rFonts w:ascii="Lato" w:eastAsia="Times New Roman" w:hAnsi="Lato" w:cs="Arial"/>
          <w:spacing w:val="4"/>
          <w:lang w:eastAsia="pl-PL"/>
        </w:rPr>
      </w:pPr>
      <w:r w:rsidRPr="005C628A">
        <w:rPr>
          <w:rFonts w:ascii="Lato" w:eastAsia="Times New Roman" w:hAnsi="Lato" w:cs="Arial"/>
          <w:spacing w:val="4"/>
          <w:lang w:eastAsia="zh-CN"/>
        </w:rPr>
        <w:t>zatwierdzenie, w miejsce uchylenia</w:t>
      </w:r>
      <w:r w:rsidRPr="00694C4F">
        <w:rPr>
          <w:rFonts w:ascii="Lato" w:eastAsia="Times New Roman" w:hAnsi="Lato" w:cs="Arial"/>
          <w:spacing w:val="4"/>
          <w:lang w:eastAsia="pl-PL"/>
        </w:rPr>
        <w:t xml:space="preserve">, </w:t>
      </w:r>
      <w:r w:rsidR="00694C4F" w:rsidRPr="005C628A">
        <w:rPr>
          <w:rFonts w:ascii="Lato" w:eastAsia="Times New Roman" w:hAnsi="Lato" w:cs="Arial"/>
          <w:spacing w:val="4"/>
          <w:lang w:eastAsia="pl-PL"/>
        </w:rPr>
        <w:t xml:space="preserve">strony tytułowej i stron 2-9 </w:t>
      </w:r>
      <w:r w:rsidRPr="00694C4F">
        <w:rPr>
          <w:rFonts w:ascii="Lato" w:eastAsia="Times New Roman" w:hAnsi="Lato" w:cs="Arial"/>
          <w:spacing w:val="4"/>
          <w:lang w:eastAsia="pl-PL"/>
        </w:rPr>
        <w:t xml:space="preserve">projektu architektoniczno-budowlanego (tom II.II/29 – branża mostowa – obiekt PZGd-28), </w:t>
      </w:r>
      <w:r w:rsidRPr="005C628A">
        <w:rPr>
          <w:rFonts w:ascii="Lato" w:eastAsia="Times New Roman" w:hAnsi="Lato" w:cs="Arial"/>
          <w:spacing w:val="4"/>
          <w:lang w:eastAsia="zh-CN"/>
        </w:rPr>
        <w:t>stanowiących załącznik nr 3</w:t>
      </w:r>
      <w:r w:rsidR="00CE56A1" w:rsidRPr="005C628A">
        <w:rPr>
          <w:rFonts w:ascii="Lato" w:eastAsia="Times New Roman" w:hAnsi="Lato" w:cs="Arial"/>
          <w:spacing w:val="4"/>
          <w:lang w:eastAsia="zh-CN"/>
        </w:rPr>
        <w:t>5</w:t>
      </w:r>
      <w:r w:rsidRPr="005C628A">
        <w:rPr>
          <w:rFonts w:ascii="Lato" w:eastAsia="Times New Roman" w:hAnsi="Lato" w:cs="Arial"/>
          <w:spacing w:val="4"/>
          <w:lang w:eastAsia="zh-CN"/>
        </w:rPr>
        <w:t xml:space="preserve"> do niniejszej decyzji, </w:t>
      </w:r>
    </w:p>
    <w:p w14:paraId="392D794B" w14:textId="7B5ADDEA" w:rsidR="00C14594" w:rsidRPr="00694C4F" w:rsidRDefault="00C14594" w:rsidP="00C74820">
      <w:pPr>
        <w:numPr>
          <w:ilvl w:val="0"/>
          <w:numId w:val="45"/>
        </w:numPr>
        <w:spacing w:after="240" w:line="240" w:lineRule="exact"/>
        <w:ind w:left="567" w:hanging="207"/>
        <w:jc w:val="both"/>
        <w:rPr>
          <w:rFonts w:ascii="Lato" w:eastAsia="Times New Roman" w:hAnsi="Lato" w:cs="Arial"/>
          <w:spacing w:val="4"/>
          <w:lang w:eastAsia="pl-PL"/>
        </w:rPr>
      </w:pPr>
      <w:r w:rsidRPr="005C628A">
        <w:rPr>
          <w:rFonts w:ascii="Lato" w:eastAsia="Times New Roman" w:hAnsi="Lato" w:cs="Arial"/>
          <w:spacing w:val="4"/>
          <w:lang w:eastAsia="zh-CN"/>
        </w:rPr>
        <w:lastRenderedPageBreak/>
        <w:t>zatwierdzenie, w miejsce uchylenia</w:t>
      </w:r>
      <w:r w:rsidRPr="00694C4F">
        <w:rPr>
          <w:rFonts w:ascii="Lato" w:eastAsia="Times New Roman" w:hAnsi="Lato" w:cs="Arial"/>
          <w:spacing w:val="4"/>
          <w:lang w:eastAsia="pl-PL"/>
        </w:rPr>
        <w:t xml:space="preserve">, </w:t>
      </w:r>
      <w:r w:rsidR="00694C4F" w:rsidRPr="005C628A">
        <w:rPr>
          <w:rFonts w:ascii="Lato" w:eastAsia="Times New Roman" w:hAnsi="Lato" w:cs="Arial"/>
          <w:spacing w:val="4"/>
          <w:lang w:eastAsia="pl-PL"/>
        </w:rPr>
        <w:t xml:space="preserve">strony tytułowej i stron 2-9 </w:t>
      </w:r>
      <w:r w:rsidRPr="00694C4F">
        <w:rPr>
          <w:rFonts w:ascii="Lato" w:eastAsia="Times New Roman" w:hAnsi="Lato" w:cs="Arial"/>
          <w:spacing w:val="4"/>
          <w:lang w:eastAsia="pl-PL"/>
        </w:rPr>
        <w:t xml:space="preserve">projektu architektoniczno-budowlanego (tom II.II/30 – branża mostowa – obiekt PZMz-29), </w:t>
      </w:r>
      <w:r w:rsidRPr="005C628A">
        <w:rPr>
          <w:rFonts w:ascii="Lato" w:eastAsia="Times New Roman" w:hAnsi="Lato" w:cs="Arial"/>
          <w:spacing w:val="4"/>
          <w:lang w:eastAsia="zh-CN"/>
        </w:rPr>
        <w:t>stanowiących załącznik nr 3</w:t>
      </w:r>
      <w:r w:rsidR="00CE56A1" w:rsidRPr="005C628A">
        <w:rPr>
          <w:rFonts w:ascii="Lato" w:eastAsia="Times New Roman" w:hAnsi="Lato" w:cs="Arial"/>
          <w:spacing w:val="4"/>
          <w:lang w:eastAsia="zh-CN"/>
        </w:rPr>
        <w:t>6</w:t>
      </w:r>
      <w:r w:rsidRPr="005C628A">
        <w:rPr>
          <w:rFonts w:ascii="Lato" w:eastAsia="Times New Roman" w:hAnsi="Lato" w:cs="Arial"/>
          <w:spacing w:val="4"/>
          <w:lang w:eastAsia="zh-CN"/>
        </w:rPr>
        <w:t xml:space="preserve"> do niniejszej decyzji, </w:t>
      </w:r>
    </w:p>
    <w:p w14:paraId="61A68EF7" w14:textId="71C24DA7" w:rsidR="00DC6CA1" w:rsidRPr="00694C4F" w:rsidRDefault="00DC6CA1" w:rsidP="00C74820">
      <w:pPr>
        <w:numPr>
          <w:ilvl w:val="0"/>
          <w:numId w:val="45"/>
        </w:numPr>
        <w:spacing w:after="240" w:line="240" w:lineRule="exact"/>
        <w:ind w:left="567" w:hanging="207"/>
        <w:jc w:val="both"/>
        <w:rPr>
          <w:rFonts w:ascii="Lato" w:eastAsia="Times New Roman" w:hAnsi="Lato" w:cs="Arial"/>
          <w:spacing w:val="4"/>
          <w:lang w:eastAsia="pl-PL"/>
        </w:rPr>
      </w:pPr>
      <w:r w:rsidRPr="005C628A">
        <w:rPr>
          <w:rFonts w:ascii="Lato" w:eastAsia="Times New Roman" w:hAnsi="Lato" w:cs="Arial"/>
          <w:spacing w:val="4"/>
          <w:lang w:eastAsia="zh-CN"/>
        </w:rPr>
        <w:t>zatwierdzenie, w miejsce uchylenia</w:t>
      </w:r>
      <w:r w:rsidRPr="00694C4F">
        <w:rPr>
          <w:rFonts w:ascii="Lato" w:eastAsia="Times New Roman" w:hAnsi="Lato" w:cs="Arial"/>
          <w:spacing w:val="4"/>
          <w:lang w:eastAsia="pl-PL"/>
        </w:rPr>
        <w:t xml:space="preserve">, </w:t>
      </w:r>
      <w:r w:rsidR="00694C4F" w:rsidRPr="005C628A">
        <w:rPr>
          <w:rFonts w:ascii="Lato" w:eastAsia="Times New Roman" w:hAnsi="Lato" w:cs="Arial"/>
          <w:spacing w:val="4"/>
          <w:lang w:eastAsia="pl-PL"/>
        </w:rPr>
        <w:t xml:space="preserve">strony tytułowej i stron 2-9 </w:t>
      </w:r>
      <w:r w:rsidRPr="00694C4F">
        <w:rPr>
          <w:rFonts w:ascii="Lato" w:eastAsia="Times New Roman" w:hAnsi="Lato" w:cs="Arial"/>
          <w:spacing w:val="4"/>
          <w:lang w:eastAsia="pl-PL"/>
        </w:rPr>
        <w:t xml:space="preserve">projektu architektoniczno-budowlanego (tom II.II/31 – branża mostowa – obiekt PZMz-30), </w:t>
      </w:r>
      <w:r w:rsidRPr="005C628A">
        <w:rPr>
          <w:rFonts w:ascii="Lato" w:eastAsia="Times New Roman" w:hAnsi="Lato" w:cs="Arial"/>
          <w:spacing w:val="4"/>
          <w:lang w:eastAsia="zh-CN"/>
        </w:rPr>
        <w:t>stanowiących załącznik nr 3</w:t>
      </w:r>
      <w:r w:rsidR="00CE56A1" w:rsidRPr="005C628A">
        <w:rPr>
          <w:rFonts w:ascii="Lato" w:eastAsia="Times New Roman" w:hAnsi="Lato" w:cs="Arial"/>
          <w:spacing w:val="4"/>
          <w:lang w:eastAsia="zh-CN"/>
        </w:rPr>
        <w:t>7</w:t>
      </w:r>
      <w:r w:rsidRPr="005C628A">
        <w:rPr>
          <w:rFonts w:ascii="Lato" w:eastAsia="Times New Roman" w:hAnsi="Lato" w:cs="Arial"/>
          <w:spacing w:val="4"/>
          <w:lang w:eastAsia="zh-CN"/>
        </w:rPr>
        <w:t xml:space="preserve"> do niniejszej decyzji, </w:t>
      </w:r>
    </w:p>
    <w:p w14:paraId="7696B258" w14:textId="05D25DE5" w:rsidR="00DC6CA1" w:rsidRPr="00694C4F" w:rsidRDefault="00DC6CA1" w:rsidP="00C74820">
      <w:pPr>
        <w:numPr>
          <w:ilvl w:val="0"/>
          <w:numId w:val="45"/>
        </w:numPr>
        <w:spacing w:after="240" w:line="240" w:lineRule="exact"/>
        <w:ind w:left="567" w:hanging="207"/>
        <w:jc w:val="both"/>
        <w:rPr>
          <w:rFonts w:ascii="Lato" w:eastAsia="Times New Roman" w:hAnsi="Lato" w:cs="Arial"/>
          <w:spacing w:val="4"/>
          <w:lang w:eastAsia="pl-PL"/>
        </w:rPr>
      </w:pPr>
      <w:r w:rsidRPr="005C628A">
        <w:rPr>
          <w:rFonts w:ascii="Lato" w:eastAsia="Times New Roman" w:hAnsi="Lato" w:cs="Arial"/>
          <w:spacing w:val="4"/>
          <w:lang w:eastAsia="zh-CN"/>
        </w:rPr>
        <w:t>zatwierdzenie, w miejsce uchylenia</w:t>
      </w:r>
      <w:r w:rsidRPr="00694C4F">
        <w:rPr>
          <w:rFonts w:ascii="Lato" w:eastAsia="Times New Roman" w:hAnsi="Lato" w:cs="Arial"/>
          <w:spacing w:val="4"/>
          <w:lang w:eastAsia="pl-PL"/>
        </w:rPr>
        <w:t xml:space="preserve">, </w:t>
      </w:r>
      <w:r w:rsidR="00856D76" w:rsidRPr="00694C4F">
        <w:rPr>
          <w:rFonts w:ascii="Lato" w:eastAsia="Times New Roman" w:hAnsi="Lato" w:cs="Arial"/>
          <w:spacing w:val="4"/>
          <w:lang w:eastAsia="pl-PL"/>
        </w:rPr>
        <w:t xml:space="preserve">strony tytułowej wraz z załącznikami nr 1 </w:t>
      </w:r>
      <w:r w:rsidR="00856D76" w:rsidRPr="00694C4F">
        <w:rPr>
          <w:rFonts w:ascii="Lato" w:eastAsia="Times New Roman" w:hAnsi="Lato" w:cs="Arial"/>
          <w:spacing w:val="4"/>
          <w:lang w:eastAsia="pl-PL"/>
        </w:rPr>
        <w:br/>
        <w:t>i nr 2 do strony tytułowej</w:t>
      </w:r>
      <w:r w:rsidRPr="00694C4F">
        <w:rPr>
          <w:rFonts w:ascii="Lato" w:eastAsia="Times New Roman" w:hAnsi="Lato" w:cs="Arial"/>
          <w:spacing w:val="4"/>
          <w:lang w:eastAsia="pl-PL"/>
        </w:rPr>
        <w:t xml:space="preserve"> projektu architektoniczno-budowlanego (tom II.II/32 – branża mostowa – obiekt PZMz-32), </w:t>
      </w:r>
      <w:r w:rsidRPr="005C628A">
        <w:rPr>
          <w:rFonts w:ascii="Lato" w:eastAsia="Times New Roman" w:hAnsi="Lato" w:cs="Arial"/>
          <w:spacing w:val="4"/>
          <w:lang w:eastAsia="zh-CN"/>
        </w:rPr>
        <w:t>stanowiących załącznik nr 3</w:t>
      </w:r>
      <w:r w:rsidR="00CE56A1" w:rsidRPr="005C628A">
        <w:rPr>
          <w:rFonts w:ascii="Lato" w:eastAsia="Times New Roman" w:hAnsi="Lato" w:cs="Arial"/>
          <w:spacing w:val="4"/>
          <w:lang w:eastAsia="zh-CN"/>
        </w:rPr>
        <w:t>8</w:t>
      </w:r>
      <w:r w:rsidRPr="005C628A">
        <w:rPr>
          <w:rFonts w:ascii="Lato" w:eastAsia="Times New Roman" w:hAnsi="Lato" w:cs="Arial"/>
          <w:spacing w:val="4"/>
          <w:lang w:eastAsia="zh-CN"/>
        </w:rPr>
        <w:t xml:space="preserve"> do niniejszej decyzji, </w:t>
      </w:r>
    </w:p>
    <w:p w14:paraId="3EF70244" w14:textId="3C13CEDC" w:rsidR="00C84686" w:rsidRPr="00694C4F" w:rsidRDefault="005123E4" w:rsidP="00C74820">
      <w:pPr>
        <w:numPr>
          <w:ilvl w:val="0"/>
          <w:numId w:val="45"/>
        </w:numPr>
        <w:spacing w:after="240" w:line="240" w:lineRule="exact"/>
        <w:ind w:left="567" w:hanging="207"/>
        <w:jc w:val="both"/>
        <w:rPr>
          <w:rFonts w:ascii="Lato" w:eastAsia="Times New Roman" w:hAnsi="Lato" w:cs="Arial"/>
          <w:spacing w:val="4"/>
          <w:lang w:eastAsia="pl-PL"/>
        </w:rPr>
      </w:pPr>
      <w:r w:rsidRPr="005C628A">
        <w:rPr>
          <w:rFonts w:ascii="Lato" w:eastAsia="Times New Roman" w:hAnsi="Lato" w:cs="Arial"/>
          <w:spacing w:val="4"/>
          <w:lang w:eastAsia="zh-CN"/>
        </w:rPr>
        <w:t>zatwierdzenie, w miejsce uchylenia</w:t>
      </w:r>
      <w:r w:rsidRPr="00694C4F">
        <w:rPr>
          <w:rFonts w:ascii="Lato" w:eastAsia="Times New Roman" w:hAnsi="Lato" w:cs="Arial"/>
          <w:spacing w:val="4"/>
          <w:lang w:eastAsia="pl-PL"/>
        </w:rPr>
        <w:t xml:space="preserve">, </w:t>
      </w:r>
      <w:r w:rsidR="00694C4F" w:rsidRPr="005C628A">
        <w:rPr>
          <w:rFonts w:ascii="Lato" w:eastAsia="Times New Roman" w:hAnsi="Lato" w:cs="Arial"/>
          <w:spacing w:val="4"/>
          <w:lang w:eastAsia="pl-PL"/>
        </w:rPr>
        <w:t xml:space="preserve">strony tytułowej i stron 2-9 </w:t>
      </w:r>
      <w:r w:rsidRPr="00694C4F">
        <w:rPr>
          <w:rFonts w:ascii="Lato" w:eastAsia="Times New Roman" w:hAnsi="Lato" w:cs="Arial"/>
          <w:spacing w:val="4"/>
          <w:lang w:eastAsia="pl-PL"/>
        </w:rPr>
        <w:t xml:space="preserve">projektu architektoniczno-budowlanego (tom II.II/33 – branża mostowa – przepusty ekologiczne suche), </w:t>
      </w:r>
      <w:r w:rsidRPr="005C628A">
        <w:rPr>
          <w:rFonts w:ascii="Lato" w:eastAsia="Times New Roman" w:hAnsi="Lato" w:cs="Arial"/>
          <w:spacing w:val="4"/>
          <w:lang w:eastAsia="zh-CN"/>
        </w:rPr>
        <w:t>stanowiących załącznik nr 3</w:t>
      </w:r>
      <w:r w:rsidR="00CE56A1" w:rsidRPr="005C628A">
        <w:rPr>
          <w:rFonts w:ascii="Lato" w:eastAsia="Times New Roman" w:hAnsi="Lato" w:cs="Arial"/>
          <w:spacing w:val="4"/>
          <w:lang w:eastAsia="zh-CN"/>
        </w:rPr>
        <w:t>9</w:t>
      </w:r>
      <w:r w:rsidRPr="005C628A">
        <w:rPr>
          <w:rFonts w:ascii="Lato" w:eastAsia="Times New Roman" w:hAnsi="Lato" w:cs="Arial"/>
          <w:spacing w:val="4"/>
          <w:lang w:eastAsia="zh-CN"/>
        </w:rPr>
        <w:t xml:space="preserve"> do niniejszej decyzji, </w:t>
      </w:r>
    </w:p>
    <w:p w14:paraId="2A57793D" w14:textId="5EF39FAB" w:rsidR="00C84686" w:rsidRPr="00694C4F" w:rsidRDefault="00C84686" w:rsidP="00C74820">
      <w:pPr>
        <w:numPr>
          <w:ilvl w:val="0"/>
          <w:numId w:val="45"/>
        </w:numPr>
        <w:spacing w:after="240" w:line="240" w:lineRule="exact"/>
        <w:ind w:left="567" w:hanging="207"/>
        <w:jc w:val="both"/>
        <w:rPr>
          <w:rFonts w:ascii="Lato" w:eastAsia="Times New Roman" w:hAnsi="Lato" w:cs="Arial"/>
          <w:spacing w:val="4"/>
          <w:lang w:eastAsia="pl-PL"/>
        </w:rPr>
      </w:pPr>
      <w:r w:rsidRPr="005C628A">
        <w:rPr>
          <w:rFonts w:ascii="Lato" w:eastAsia="Times New Roman" w:hAnsi="Lato" w:cs="Arial"/>
          <w:spacing w:val="4"/>
          <w:lang w:eastAsia="zh-CN"/>
        </w:rPr>
        <w:t>zatwierdzenie, w miejsce uchylenia</w:t>
      </w:r>
      <w:r w:rsidRPr="00694C4F">
        <w:rPr>
          <w:rFonts w:ascii="Lato" w:eastAsia="Times New Roman" w:hAnsi="Lato" w:cs="Arial"/>
          <w:spacing w:val="4"/>
          <w:lang w:eastAsia="pl-PL"/>
        </w:rPr>
        <w:t xml:space="preserve">, </w:t>
      </w:r>
      <w:r w:rsidRPr="005C628A">
        <w:rPr>
          <w:rFonts w:ascii="Lato" w:eastAsia="Times New Roman" w:hAnsi="Lato" w:cs="Arial"/>
          <w:spacing w:val="4"/>
          <w:lang w:eastAsia="zh-CN"/>
        </w:rPr>
        <w:t xml:space="preserve">rysunku nr 01 </w:t>
      </w:r>
      <w:r w:rsidRPr="00694C4F">
        <w:rPr>
          <w:rFonts w:ascii="Lato" w:eastAsia="Times New Roman" w:hAnsi="Lato" w:cs="Arial"/>
          <w:spacing w:val="4"/>
          <w:lang w:eastAsia="pl-PL"/>
        </w:rPr>
        <w:t>projektu architektoniczno-budowlanego (tom II.II/33 – branża mostowa – przepusty ekologiczne suche),</w:t>
      </w:r>
      <w:r w:rsidRPr="005C628A">
        <w:rPr>
          <w:rFonts w:ascii="Lato" w:eastAsia="Times New Roman" w:hAnsi="Lato" w:cs="Arial"/>
          <w:spacing w:val="4"/>
          <w:lang w:eastAsia="zh-CN"/>
        </w:rPr>
        <w:t xml:space="preserve"> stanowiącego załącznik nr 3</w:t>
      </w:r>
      <w:r w:rsidR="00CE56A1" w:rsidRPr="005C628A">
        <w:rPr>
          <w:rFonts w:ascii="Lato" w:eastAsia="Times New Roman" w:hAnsi="Lato" w:cs="Arial"/>
          <w:spacing w:val="4"/>
          <w:lang w:eastAsia="zh-CN"/>
        </w:rPr>
        <w:t>9.1</w:t>
      </w:r>
      <w:r w:rsidRPr="005C628A">
        <w:rPr>
          <w:rFonts w:ascii="Lato" w:eastAsia="Times New Roman" w:hAnsi="Lato" w:cs="Arial"/>
          <w:spacing w:val="4"/>
          <w:lang w:eastAsia="zh-CN"/>
        </w:rPr>
        <w:t xml:space="preserve"> do niniejszej decyzji,</w:t>
      </w:r>
    </w:p>
    <w:p w14:paraId="7EE56151" w14:textId="32873EA3" w:rsidR="005123E4" w:rsidRPr="00694C4F" w:rsidRDefault="005123E4" w:rsidP="00C74820">
      <w:pPr>
        <w:numPr>
          <w:ilvl w:val="0"/>
          <w:numId w:val="45"/>
        </w:numPr>
        <w:spacing w:after="240" w:line="240" w:lineRule="exact"/>
        <w:ind w:left="567" w:hanging="207"/>
        <w:jc w:val="both"/>
        <w:rPr>
          <w:rFonts w:ascii="Lato" w:eastAsia="Times New Roman" w:hAnsi="Lato" w:cs="Arial"/>
          <w:spacing w:val="4"/>
          <w:lang w:eastAsia="pl-PL"/>
        </w:rPr>
      </w:pPr>
      <w:bookmarkStart w:id="35" w:name="_Hlk175726781"/>
      <w:r w:rsidRPr="005C628A">
        <w:rPr>
          <w:rFonts w:ascii="Lato" w:eastAsia="Times New Roman" w:hAnsi="Lato" w:cs="Arial"/>
          <w:spacing w:val="4"/>
          <w:lang w:eastAsia="zh-CN"/>
        </w:rPr>
        <w:t>zatwierdzenie, w miejsce uchylenia</w:t>
      </w:r>
      <w:r w:rsidRPr="00694C4F">
        <w:rPr>
          <w:rFonts w:ascii="Lato" w:eastAsia="Times New Roman" w:hAnsi="Lato" w:cs="Arial"/>
          <w:spacing w:val="4"/>
          <w:lang w:eastAsia="pl-PL"/>
        </w:rPr>
        <w:t xml:space="preserve">, </w:t>
      </w:r>
      <w:r w:rsidR="00694C4F" w:rsidRPr="005C628A">
        <w:rPr>
          <w:rFonts w:ascii="Lato" w:eastAsia="Times New Roman" w:hAnsi="Lato" w:cs="Arial"/>
          <w:spacing w:val="4"/>
          <w:lang w:eastAsia="pl-PL"/>
        </w:rPr>
        <w:t xml:space="preserve">strony tytułowej i stron 2-9 </w:t>
      </w:r>
      <w:r w:rsidRPr="00694C4F">
        <w:rPr>
          <w:rFonts w:ascii="Lato" w:eastAsia="Times New Roman" w:hAnsi="Lato" w:cs="Arial"/>
          <w:spacing w:val="4"/>
          <w:lang w:eastAsia="pl-PL"/>
        </w:rPr>
        <w:t xml:space="preserve">projektu architektoniczno-budowlanego (tom II.II/34 – branża mostowa – przepust </w:t>
      </w:r>
      <w:r w:rsidR="005C628A">
        <w:rPr>
          <w:rFonts w:ascii="Lato" w:eastAsia="Times New Roman" w:hAnsi="Lato" w:cs="Arial"/>
          <w:spacing w:val="4"/>
          <w:lang w:eastAsia="pl-PL"/>
        </w:rPr>
        <w:br/>
      </w:r>
      <w:r w:rsidRPr="00694C4F">
        <w:rPr>
          <w:rFonts w:ascii="Lato" w:eastAsia="Times New Roman" w:hAnsi="Lato" w:cs="Arial"/>
          <w:spacing w:val="4"/>
          <w:lang w:eastAsia="pl-PL"/>
        </w:rPr>
        <w:t xml:space="preserve">PZM-10), </w:t>
      </w:r>
      <w:r w:rsidRPr="005C628A">
        <w:rPr>
          <w:rFonts w:ascii="Lato" w:eastAsia="Times New Roman" w:hAnsi="Lato" w:cs="Arial"/>
          <w:spacing w:val="4"/>
          <w:lang w:eastAsia="zh-CN"/>
        </w:rPr>
        <w:t xml:space="preserve">stanowiących załącznik nr </w:t>
      </w:r>
      <w:r w:rsidR="00CE56A1" w:rsidRPr="005C628A">
        <w:rPr>
          <w:rFonts w:ascii="Lato" w:eastAsia="Times New Roman" w:hAnsi="Lato" w:cs="Arial"/>
          <w:spacing w:val="4"/>
          <w:lang w:eastAsia="zh-CN"/>
        </w:rPr>
        <w:t>40</w:t>
      </w:r>
      <w:r w:rsidRPr="005C628A">
        <w:rPr>
          <w:rFonts w:ascii="Lato" w:eastAsia="Times New Roman" w:hAnsi="Lato" w:cs="Arial"/>
          <w:spacing w:val="4"/>
          <w:lang w:eastAsia="zh-CN"/>
        </w:rPr>
        <w:t xml:space="preserve"> do niniejszej decyzji, </w:t>
      </w:r>
    </w:p>
    <w:bookmarkEnd w:id="35"/>
    <w:p w14:paraId="034AA3D0" w14:textId="636DDBE5" w:rsidR="005123E4" w:rsidRPr="00694C4F" w:rsidRDefault="005123E4" w:rsidP="00C74820">
      <w:pPr>
        <w:numPr>
          <w:ilvl w:val="0"/>
          <w:numId w:val="45"/>
        </w:numPr>
        <w:spacing w:after="240" w:line="240" w:lineRule="exact"/>
        <w:ind w:left="567" w:hanging="207"/>
        <w:jc w:val="both"/>
        <w:rPr>
          <w:rFonts w:ascii="Lato" w:eastAsia="Times New Roman" w:hAnsi="Lato" w:cs="Arial"/>
          <w:spacing w:val="4"/>
          <w:lang w:eastAsia="pl-PL"/>
        </w:rPr>
      </w:pPr>
      <w:r w:rsidRPr="005C628A">
        <w:rPr>
          <w:rFonts w:ascii="Lato" w:eastAsia="Times New Roman" w:hAnsi="Lato" w:cs="Arial"/>
          <w:spacing w:val="4"/>
          <w:lang w:eastAsia="zh-CN"/>
        </w:rPr>
        <w:t>zatwierdzenie, w miejsce uchylenia</w:t>
      </w:r>
      <w:r w:rsidRPr="00694C4F">
        <w:rPr>
          <w:rFonts w:ascii="Lato" w:eastAsia="Times New Roman" w:hAnsi="Lato" w:cs="Arial"/>
          <w:spacing w:val="4"/>
          <w:lang w:eastAsia="pl-PL"/>
        </w:rPr>
        <w:t xml:space="preserve">, </w:t>
      </w:r>
      <w:r w:rsidR="00694C4F" w:rsidRPr="005C628A">
        <w:rPr>
          <w:rFonts w:ascii="Lato" w:eastAsia="Times New Roman" w:hAnsi="Lato" w:cs="Arial"/>
          <w:spacing w:val="4"/>
          <w:lang w:eastAsia="pl-PL"/>
        </w:rPr>
        <w:t xml:space="preserve">strony tytułowej i stron 2-9 </w:t>
      </w:r>
      <w:r w:rsidRPr="00694C4F">
        <w:rPr>
          <w:rFonts w:ascii="Lato" w:eastAsia="Times New Roman" w:hAnsi="Lato" w:cs="Arial"/>
          <w:spacing w:val="4"/>
          <w:lang w:eastAsia="pl-PL"/>
        </w:rPr>
        <w:t xml:space="preserve">projektu architektoniczno-budowlanego (tom II.II/35 – branża mostowa – </w:t>
      </w:r>
      <w:r w:rsidR="00C36FE8" w:rsidRPr="00694C4F">
        <w:rPr>
          <w:rFonts w:ascii="Lato" w:eastAsia="Times New Roman" w:hAnsi="Lato" w:cs="Arial"/>
          <w:spacing w:val="4"/>
          <w:lang w:eastAsia="pl-PL"/>
        </w:rPr>
        <w:t xml:space="preserve">obiekt </w:t>
      </w:r>
      <w:r w:rsidR="005C628A">
        <w:rPr>
          <w:rFonts w:ascii="Lato" w:eastAsia="Times New Roman" w:hAnsi="Lato" w:cs="Arial"/>
          <w:spacing w:val="4"/>
          <w:lang w:eastAsia="pl-PL"/>
        </w:rPr>
        <w:br/>
      </w:r>
      <w:r w:rsidRPr="00694C4F">
        <w:rPr>
          <w:rFonts w:ascii="Lato" w:eastAsia="Times New Roman" w:hAnsi="Lato" w:cs="Arial"/>
          <w:spacing w:val="4"/>
          <w:lang w:eastAsia="pl-PL"/>
        </w:rPr>
        <w:t>PZM</w:t>
      </w:r>
      <w:r w:rsidR="00C36FE8" w:rsidRPr="00694C4F">
        <w:rPr>
          <w:rFonts w:ascii="Lato" w:eastAsia="Times New Roman" w:hAnsi="Lato" w:cs="Arial"/>
          <w:spacing w:val="4"/>
          <w:lang w:eastAsia="pl-PL"/>
        </w:rPr>
        <w:t>z</w:t>
      </w:r>
      <w:r w:rsidRPr="00694C4F">
        <w:rPr>
          <w:rFonts w:ascii="Lato" w:eastAsia="Times New Roman" w:hAnsi="Lato" w:cs="Arial"/>
          <w:spacing w:val="4"/>
          <w:lang w:eastAsia="pl-PL"/>
        </w:rPr>
        <w:t>-</w:t>
      </w:r>
      <w:r w:rsidR="00C36FE8" w:rsidRPr="00694C4F">
        <w:rPr>
          <w:rFonts w:ascii="Lato" w:eastAsia="Times New Roman" w:hAnsi="Lato" w:cs="Arial"/>
          <w:spacing w:val="4"/>
          <w:lang w:eastAsia="pl-PL"/>
        </w:rPr>
        <w:t>3</w:t>
      </w:r>
      <w:r w:rsidRPr="00694C4F">
        <w:rPr>
          <w:rFonts w:ascii="Lato" w:eastAsia="Times New Roman" w:hAnsi="Lato" w:cs="Arial"/>
          <w:spacing w:val="4"/>
          <w:lang w:eastAsia="pl-PL"/>
        </w:rPr>
        <w:t>1</w:t>
      </w:r>
      <w:r w:rsidR="00C36FE8" w:rsidRPr="00694C4F">
        <w:rPr>
          <w:rFonts w:ascii="Lato" w:eastAsia="Times New Roman" w:hAnsi="Lato" w:cs="Arial"/>
          <w:spacing w:val="4"/>
          <w:lang w:eastAsia="pl-PL"/>
        </w:rPr>
        <w:t>a</w:t>
      </w:r>
      <w:r w:rsidRPr="00694C4F">
        <w:rPr>
          <w:rFonts w:ascii="Lato" w:eastAsia="Times New Roman" w:hAnsi="Lato" w:cs="Arial"/>
          <w:spacing w:val="4"/>
          <w:lang w:eastAsia="pl-PL"/>
        </w:rPr>
        <w:t xml:space="preserve">), </w:t>
      </w:r>
      <w:r w:rsidRPr="005C628A">
        <w:rPr>
          <w:rFonts w:ascii="Lato" w:eastAsia="Times New Roman" w:hAnsi="Lato" w:cs="Arial"/>
          <w:spacing w:val="4"/>
          <w:lang w:eastAsia="zh-CN"/>
        </w:rPr>
        <w:t xml:space="preserve">stanowiących załącznik nr </w:t>
      </w:r>
      <w:r w:rsidR="00CE56A1" w:rsidRPr="005C628A">
        <w:rPr>
          <w:rFonts w:ascii="Lato" w:eastAsia="Times New Roman" w:hAnsi="Lato" w:cs="Arial"/>
          <w:spacing w:val="4"/>
          <w:lang w:eastAsia="zh-CN"/>
        </w:rPr>
        <w:t>41</w:t>
      </w:r>
      <w:r w:rsidRPr="005C628A">
        <w:rPr>
          <w:rFonts w:ascii="Lato" w:eastAsia="Times New Roman" w:hAnsi="Lato" w:cs="Arial"/>
          <w:spacing w:val="4"/>
          <w:lang w:eastAsia="zh-CN"/>
        </w:rPr>
        <w:t xml:space="preserve"> do niniejszej decyzji, </w:t>
      </w:r>
    </w:p>
    <w:p w14:paraId="237C8C4D" w14:textId="3DC60D45" w:rsidR="00C36FE8" w:rsidRPr="00694C4F" w:rsidRDefault="00C36FE8" w:rsidP="00C74820">
      <w:pPr>
        <w:numPr>
          <w:ilvl w:val="0"/>
          <w:numId w:val="45"/>
        </w:numPr>
        <w:spacing w:after="240" w:line="240" w:lineRule="exact"/>
        <w:ind w:left="567" w:hanging="207"/>
        <w:jc w:val="both"/>
        <w:rPr>
          <w:rFonts w:ascii="Lato" w:eastAsia="Times New Roman" w:hAnsi="Lato" w:cs="Arial"/>
          <w:spacing w:val="4"/>
          <w:lang w:eastAsia="pl-PL"/>
        </w:rPr>
      </w:pPr>
      <w:r w:rsidRPr="005C628A">
        <w:rPr>
          <w:rFonts w:ascii="Lato" w:eastAsia="Times New Roman" w:hAnsi="Lato" w:cs="Arial"/>
          <w:spacing w:val="4"/>
          <w:lang w:eastAsia="zh-CN"/>
        </w:rPr>
        <w:t>zatwierdzenie, w miejsce uchylenia</w:t>
      </w:r>
      <w:r w:rsidRPr="00694C4F">
        <w:rPr>
          <w:rFonts w:ascii="Lato" w:eastAsia="Times New Roman" w:hAnsi="Lato" w:cs="Arial"/>
          <w:spacing w:val="4"/>
          <w:lang w:eastAsia="pl-PL"/>
        </w:rPr>
        <w:t xml:space="preserve">, </w:t>
      </w:r>
      <w:r w:rsidR="00694C4F" w:rsidRPr="005C628A">
        <w:rPr>
          <w:rFonts w:ascii="Lato" w:eastAsia="Times New Roman" w:hAnsi="Lato" w:cs="Arial"/>
          <w:spacing w:val="4"/>
          <w:lang w:eastAsia="pl-PL"/>
        </w:rPr>
        <w:t xml:space="preserve">strony tytułowej i stron 2-9 </w:t>
      </w:r>
      <w:r w:rsidRPr="00694C4F">
        <w:rPr>
          <w:rFonts w:ascii="Lato" w:eastAsia="Times New Roman" w:hAnsi="Lato" w:cs="Arial"/>
          <w:spacing w:val="4"/>
          <w:lang w:eastAsia="pl-PL"/>
        </w:rPr>
        <w:t xml:space="preserve">projektu architektoniczno-budowlanego (tom II.II/36 – branża mostowa – obiekt </w:t>
      </w:r>
      <w:r w:rsidR="005C628A">
        <w:rPr>
          <w:rFonts w:ascii="Lato" w:eastAsia="Times New Roman" w:hAnsi="Lato" w:cs="Arial"/>
          <w:spacing w:val="4"/>
          <w:lang w:eastAsia="pl-PL"/>
        </w:rPr>
        <w:br/>
      </w:r>
      <w:r w:rsidRPr="00694C4F">
        <w:rPr>
          <w:rFonts w:ascii="Lato" w:eastAsia="Times New Roman" w:hAnsi="Lato" w:cs="Arial"/>
          <w:spacing w:val="4"/>
          <w:lang w:eastAsia="pl-PL"/>
        </w:rPr>
        <w:t xml:space="preserve">PZMz-32a), </w:t>
      </w:r>
      <w:r w:rsidRPr="005C628A">
        <w:rPr>
          <w:rFonts w:ascii="Lato" w:eastAsia="Times New Roman" w:hAnsi="Lato" w:cs="Arial"/>
          <w:spacing w:val="4"/>
          <w:lang w:eastAsia="zh-CN"/>
        </w:rPr>
        <w:t xml:space="preserve">stanowiących załącznik nr </w:t>
      </w:r>
      <w:r w:rsidR="00CE56A1" w:rsidRPr="005C628A">
        <w:rPr>
          <w:rFonts w:ascii="Lato" w:eastAsia="Times New Roman" w:hAnsi="Lato" w:cs="Arial"/>
          <w:spacing w:val="4"/>
          <w:lang w:eastAsia="zh-CN"/>
        </w:rPr>
        <w:t>42</w:t>
      </w:r>
      <w:r w:rsidRPr="005C628A">
        <w:rPr>
          <w:rFonts w:ascii="Lato" w:eastAsia="Times New Roman" w:hAnsi="Lato" w:cs="Arial"/>
          <w:spacing w:val="4"/>
          <w:lang w:eastAsia="zh-CN"/>
        </w:rPr>
        <w:t xml:space="preserve"> do niniejszej decyzji, </w:t>
      </w:r>
    </w:p>
    <w:p w14:paraId="50B71265" w14:textId="4E793F17" w:rsidR="009628A9" w:rsidRPr="00AB02E1" w:rsidRDefault="009628A9" w:rsidP="00BE6995">
      <w:pPr>
        <w:numPr>
          <w:ilvl w:val="0"/>
          <w:numId w:val="45"/>
        </w:numPr>
        <w:spacing w:after="240" w:line="240" w:lineRule="exact"/>
        <w:ind w:left="567" w:hanging="207"/>
        <w:jc w:val="both"/>
        <w:rPr>
          <w:rFonts w:ascii="Lato" w:eastAsia="Times New Roman" w:hAnsi="Lato" w:cs="Arial"/>
          <w:spacing w:val="4"/>
          <w:lang w:eastAsia="pl-PL"/>
        </w:rPr>
      </w:pPr>
      <w:r w:rsidRPr="005C628A">
        <w:rPr>
          <w:rFonts w:ascii="Lato" w:eastAsia="Times New Roman" w:hAnsi="Lato" w:cs="Arial"/>
          <w:spacing w:val="4"/>
          <w:lang w:eastAsia="zh-CN"/>
        </w:rPr>
        <w:t>zatwierdzenie, w miejsce uchylenia</w:t>
      </w:r>
      <w:r w:rsidRPr="00AB02E1">
        <w:rPr>
          <w:rFonts w:ascii="Lato" w:eastAsia="Times New Roman" w:hAnsi="Lato" w:cs="Arial"/>
          <w:spacing w:val="4"/>
          <w:lang w:eastAsia="pl-PL"/>
        </w:rPr>
        <w:t xml:space="preserve">, strony </w:t>
      </w:r>
      <w:r w:rsidR="00BE6995" w:rsidRPr="00AB02E1">
        <w:rPr>
          <w:rFonts w:ascii="Lato" w:eastAsia="Times New Roman" w:hAnsi="Lato" w:cs="Arial"/>
          <w:spacing w:val="4"/>
          <w:lang w:eastAsia="pl-PL"/>
        </w:rPr>
        <w:t xml:space="preserve">tytułowej wraz z załącznikiem nr 1 do strony tytułowej </w:t>
      </w:r>
      <w:r w:rsidRPr="00AB02E1">
        <w:rPr>
          <w:rFonts w:ascii="Lato" w:eastAsia="Times New Roman" w:hAnsi="Lato" w:cs="Arial"/>
          <w:spacing w:val="4"/>
          <w:lang w:eastAsia="pl-PL"/>
        </w:rPr>
        <w:t xml:space="preserve">projektu architektoniczno-budowlanego (tom II.III/1 – branża sanitarna – budowa i rozbiórka kanalizacji deszczowej), </w:t>
      </w:r>
      <w:r w:rsidRPr="005C628A">
        <w:rPr>
          <w:rFonts w:ascii="Lato" w:eastAsia="Times New Roman" w:hAnsi="Lato" w:cs="Arial"/>
          <w:spacing w:val="4"/>
          <w:lang w:eastAsia="zh-CN"/>
        </w:rPr>
        <w:t xml:space="preserve">stanowiących załącznik </w:t>
      </w:r>
      <w:r w:rsidR="002040E8" w:rsidRPr="00AB02E1">
        <w:rPr>
          <w:rFonts w:ascii="Lato" w:eastAsia="Times New Roman" w:hAnsi="Lato" w:cs="Arial"/>
          <w:spacing w:val="4"/>
          <w:lang w:eastAsia="zh-CN"/>
        </w:rPr>
        <w:br/>
      </w:r>
      <w:r w:rsidRPr="005C628A">
        <w:rPr>
          <w:rFonts w:ascii="Lato" w:eastAsia="Times New Roman" w:hAnsi="Lato" w:cs="Arial"/>
          <w:spacing w:val="4"/>
          <w:lang w:eastAsia="zh-CN"/>
        </w:rPr>
        <w:t xml:space="preserve">nr </w:t>
      </w:r>
      <w:r w:rsidR="00CE56A1" w:rsidRPr="005C628A">
        <w:rPr>
          <w:rFonts w:ascii="Lato" w:eastAsia="Times New Roman" w:hAnsi="Lato" w:cs="Arial"/>
          <w:spacing w:val="4"/>
          <w:lang w:eastAsia="zh-CN"/>
        </w:rPr>
        <w:t>43</w:t>
      </w:r>
      <w:r w:rsidRPr="005C628A">
        <w:rPr>
          <w:rFonts w:ascii="Lato" w:eastAsia="Times New Roman" w:hAnsi="Lato" w:cs="Arial"/>
          <w:spacing w:val="4"/>
          <w:lang w:eastAsia="zh-CN"/>
        </w:rPr>
        <w:t xml:space="preserve"> do niniejszej decyzji, </w:t>
      </w:r>
    </w:p>
    <w:p w14:paraId="725383BF" w14:textId="7F75C661" w:rsidR="00C20231" w:rsidRPr="00AB02E1" w:rsidRDefault="00C20231" w:rsidP="00C74820">
      <w:pPr>
        <w:numPr>
          <w:ilvl w:val="0"/>
          <w:numId w:val="45"/>
        </w:numPr>
        <w:spacing w:after="240" w:line="240" w:lineRule="exact"/>
        <w:ind w:left="567" w:hanging="207"/>
        <w:jc w:val="both"/>
        <w:rPr>
          <w:rFonts w:ascii="Lato" w:eastAsia="Times New Roman" w:hAnsi="Lato" w:cs="Arial"/>
          <w:spacing w:val="4"/>
          <w:lang w:eastAsia="pl-PL"/>
        </w:rPr>
      </w:pPr>
      <w:r w:rsidRPr="005C628A">
        <w:rPr>
          <w:rFonts w:ascii="Lato" w:eastAsia="Times New Roman" w:hAnsi="Lato" w:cs="Arial"/>
          <w:spacing w:val="4"/>
          <w:lang w:eastAsia="zh-CN"/>
        </w:rPr>
        <w:t>zatwierdzenie, w miejsce uchylenia,</w:t>
      </w:r>
      <w:r w:rsidRPr="00AB02E1">
        <w:rPr>
          <w:rFonts w:ascii="Lato" w:eastAsia="Times New Roman" w:hAnsi="Lato" w:cs="Arial"/>
          <w:spacing w:val="4"/>
          <w:lang w:eastAsia="pl-PL"/>
        </w:rPr>
        <w:t xml:space="preserve"> rysunków nr </w:t>
      </w:r>
      <w:r w:rsidR="002503D4" w:rsidRPr="00AB02E1">
        <w:rPr>
          <w:rFonts w:ascii="Lato" w:eastAsia="Times New Roman" w:hAnsi="Lato" w:cs="Arial"/>
          <w:spacing w:val="4"/>
          <w:lang w:eastAsia="pl-PL"/>
        </w:rPr>
        <w:t>1</w:t>
      </w:r>
      <w:r w:rsidR="005B4D31">
        <w:rPr>
          <w:rFonts w:ascii="Lato" w:eastAsia="Times New Roman" w:hAnsi="Lato" w:cs="Arial"/>
          <w:spacing w:val="4"/>
          <w:lang w:eastAsia="pl-PL"/>
        </w:rPr>
        <w:t>.</w:t>
      </w:r>
      <w:r w:rsidR="002503D4" w:rsidRPr="00AB02E1">
        <w:rPr>
          <w:rFonts w:ascii="Lato" w:eastAsia="Times New Roman" w:hAnsi="Lato" w:cs="Arial"/>
          <w:spacing w:val="4"/>
          <w:lang w:eastAsia="pl-PL"/>
        </w:rPr>
        <w:t xml:space="preserve">01, nr 1.02, nr 1.03, nr </w:t>
      </w:r>
      <w:r w:rsidRPr="00AB02E1">
        <w:rPr>
          <w:rFonts w:ascii="Lato" w:eastAsia="Times New Roman" w:hAnsi="Lato" w:cs="Arial"/>
          <w:spacing w:val="4"/>
          <w:lang w:eastAsia="pl-PL"/>
        </w:rPr>
        <w:t xml:space="preserve">1.16, </w:t>
      </w:r>
      <w:r w:rsidR="002503D4" w:rsidRPr="00AB02E1">
        <w:rPr>
          <w:rFonts w:ascii="Lato" w:eastAsia="Times New Roman" w:hAnsi="Lato" w:cs="Arial"/>
          <w:spacing w:val="4"/>
          <w:lang w:eastAsia="pl-PL"/>
        </w:rPr>
        <w:br/>
      </w:r>
      <w:r w:rsidRPr="00AB02E1">
        <w:rPr>
          <w:rFonts w:ascii="Lato" w:eastAsia="Times New Roman" w:hAnsi="Lato" w:cs="Arial"/>
          <w:spacing w:val="4"/>
          <w:lang w:eastAsia="pl-PL"/>
        </w:rPr>
        <w:t>nr 1.17</w:t>
      </w:r>
      <w:r w:rsidR="002503D4" w:rsidRPr="00AB02E1">
        <w:rPr>
          <w:rFonts w:ascii="Lato" w:eastAsia="Times New Roman" w:hAnsi="Lato" w:cs="Arial"/>
          <w:spacing w:val="4"/>
          <w:lang w:eastAsia="pl-PL"/>
        </w:rPr>
        <w:t>, nr 3.1, nr 3.2, nr 3.3</w:t>
      </w:r>
      <w:r w:rsidRPr="00AB02E1">
        <w:rPr>
          <w:rFonts w:ascii="Lato" w:eastAsia="Times New Roman" w:hAnsi="Lato" w:cs="Arial"/>
          <w:spacing w:val="4"/>
          <w:lang w:eastAsia="pl-PL"/>
        </w:rPr>
        <w:t xml:space="preserve"> projektu architektoniczno-budowlanego </w:t>
      </w:r>
      <w:r w:rsidR="002503D4" w:rsidRPr="00AB02E1">
        <w:rPr>
          <w:rFonts w:ascii="Lato" w:eastAsia="Times New Roman" w:hAnsi="Lato" w:cs="Arial"/>
          <w:spacing w:val="4"/>
          <w:lang w:eastAsia="pl-PL"/>
        </w:rPr>
        <w:br/>
      </w:r>
      <w:r w:rsidRPr="00AB02E1">
        <w:rPr>
          <w:rFonts w:ascii="Lato" w:eastAsia="Times New Roman" w:hAnsi="Lato" w:cs="Arial"/>
          <w:spacing w:val="4"/>
          <w:lang w:eastAsia="pl-PL"/>
        </w:rPr>
        <w:t xml:space="preserve">(tom II.III/1 – branża sanitarna – budowa i rozbiórka kanalizacji deszczowej), </w:t>
      </w:r>
      <w:r w:rsidRPr="005C628A">
        <w:rPr>
          <w:rFonts w:ascii="Lato" w:eastAsia="Times New Roman" w:hAnsi="Lato" w:cs="Arial"/>
          <w:spacing w:val="4"/>
          <w:lang w:eastAsia="zh-CN"/>
        </w:rPr>
        <w:t xml:space="preserve">stanowiących załączniki nr </w:t>
      </w:r>
      <w:r w:rsidR="00CE56A1" w:rsidRPr="005C628A">
        <w:rPr>
          <w:rFonts w:ascii="Lato" w:eastAsia="Times New Roman" w:hAnsi="Lato" w:cs="Arial"/>
          <w:spacing w:val="4"/>
          <w:lang w:eastAsia="zh-CN"/>
        </w:rPr>
        <w:t>43.1-43.8</w:t>
      </w:r>
      <w:r w:rsidRPr="005C628A">
        <w:rPr>
          <w:rFonts w:ascii="Lato" w:eastAsia="Times New Roman" w:hAnsi="Lato" w:cs="Arial"/>
          <w:spacing w:val="4"/>
          <w:lang w:eastAsia="zh-CN"/>
        </w:rPr>
        <w:t xml:space="preserve"> do niniejszej decyzji,</w:t>
      </w:r>
    </w:p>
    <w:p w14:paraId="7FFB3404" w14:textId="4D262442" w:rsidR="002503D4" w:rsidRPr="009D6FAD" w:rsidRDefault="002503D4" w:rsidP="00C74820">
      <w:pPr>
        <w:numPr>
          <w:ilvl w:val="0"/>
          <w:numId w:val="45"/>
        </w:numPr>
        <w:spacing w:after="240" w:line="240" w:lineRule="exact"/>
        <w:ind w:left="567" w:hanging="207"/>
        <w:jc w:val="both"/>
        <w:rPr>
          <w:rFonts w:ascii="Lato" w:eastAsia="Times New Roman" w:hAnsi="Lato" w:cs="Arial"/>
          <w:spacing w:val="4"/>
          <w:lang w:eastAsia="pl-PL"/>
        </w:rPr>
      </w:pPr>
      <w:r w:rsidRPr="005C628A">
        <w:rPr>
          <w:rFonts w:ascii="Lato" w:eastAsia="Times New Roman" w:hAnsi="Lato" w:cs="Arial"/>
          <w:spacing w:val="4"/>
          <w:lang w:eastAsia="zh-CN"/>
        </w:rPr>
        <w:t>zatwierdzenie, w miejsce uchylenia</w:t>
      </w:r>
      <w:r w:rsidRPr="009D6FAD">
        <w:rPr>
          <w:rFonts w:ascii="Lato" w:eastAsia="Times New Roman" w:hAnsi="Lato" w:cs="Arial"/>
          <w:spacing w:val="4"/>
          <w:lang w:eastAsia="pl-PL"/>
        </w:rPr>
        <w:t>, stron</w:t>
      </w:r>
      <w:r w:rsidR="00AB02E1" w:rsidRPr="005C628A">
        <w:rPr>
          <w:rFonts w:ascii="Lato" w:eastAsia="Times New Roman" w:hAnsi="Lato" w:cs="Arial"/>
          <w:spacing w:val="4"/>
          <w:lang w:eastAsia="pl-PL"/>
        </w:rPr>
        <w:t xml:space="preserve"> tytułowej i stron</w:t>
      </w:r>
      <w:r w:rsidRPr="009D6FAD">
        <w:rPr>
          <w:rFonts w:ascii="Lato" w:eastAsia="Times New Roman" w:hAnsi="Lato" w:cs="Arial"/>
          <w:spacing w:val="4"/>
          <w:lang w:eastAsia="pl-PL"/>
        </w:rPr>
        <w:t xml:space="preserve"> </w:t>
      </w:r>
      <w:r w:rsidR="00AB02E1" w:rsidRPr="005C628A">
        <w:rPr>
          <w:rFonts w:ascii="Lato" w:eastAsia="Times New Roman" w:hAnsi="Lato" w:cs="Arial"/>
          <w:spacing w:val="4"/>
          <w:lang w:eastAsia="pl-PL"/>
        </w:rPr>
        <w:t>2</w:t>
      </w:r>
      <w:r w:rsidRPr="009D6FAD">
        <w:rPr>
          <w:rFonts w:ascii="Lato" w:eastAsia="Times New Roman" w:hAnsi="Lato" w:cs="Arial"/>
          <w:spacing w:val="4"/>
          <w:lang w:eastAsia="pl-PL"/>
        </w:rPr>
        <w:t xml:space="preserve">-8 projektu architektoniczno-budowlanego (tom II.III/2 – branża sanitarna – budowa </w:t>
      </w:r>
      <w:r w:rsidR="00AB02E1" w:rsidRPr="005C628A">
        <w:rPr>
          <w:rFonts w:ascii="Lato" w:eastAsia="Times New Roman" w:hAnsi="Lato" w:cs="Arial"/>
          <w:spacing w:val="4"/>
          <w:lang w:eastAsia="pl-PL"/>
        </w:rPr>
        <w:br/>
      </w:r>
      <w:r w:rsidRPr="009D6FAD">
        <w:rPr>
          <w:rFonts w:ascii="Lato" w:eastAsia="Times New Roman" w:hAnsi="Lato" w:cs="Arial"/>
          <w:spacing w:val="4"/>
          <w:lang w:eastAsia="pl-PL"/>
        </w:rPr>
        <w:t xml:space="preserve">i rozbiórka kanalizacji sanitarnej), </w:t>
      </w:r>
      <w:r w:rsidRPr="005C628A">
        <w:rPr>
          <w:rFonts w:ascii="Lato" w:eastAsia="Times New Roman" w:hAnsi="Lato" w:cs="Arial"/>
          <w:spacing w:val="4"/>
          <w:lang w:eastAsia="zh-CN"/>
        </w:rPr>
        <w:t xml:space="preserve">stanowiących załącznik nr </w:t>
      </w:r>
      <w:r w:rsidR="00CE56A1" w:rsidRPr="005C628A">
        <w:rPr>
          <w:rFonts w:ascii="Lato" w:eastAsia="Times New Roman" w:hAnsi="Lato" w:cs="Arial"/>
          <w:spacing w:val="4"/>
          <w:lang w:eastAsia="zh-CN"/>
        </w:rPr>
        <w:t>44</w:t>
      </w:r>
      <w:r w:rsidRPr="005C628A">
        <w:rPr>
          <w:rFonts w:ascii="Lato" w:eastAsia="Times New Roman" w:hAnsi="Lato" w:cs="Arial"/>
          <w:spacing w:val="4"/>
          <w:lang w:eastAsia="zh-CN"/>
        </w:rPr>
        <w:t xml:space="preserve"> do niniejszej decyzji,</w:t>
      </w:r>
    </w:p>
    <w:p w14:paraId="18FF13D9" w14:textId="1E5501DD" w:rsidR="00766E65" w:rsidRPr="009D6FAD" w:rsidRDefault="00766E65" w:rsidP="00C74820">
      <w:pPr>
        <w:numPr>
          <w:ilvl w:val="0"/>
          <w:numId w:val="45"/>
        </w:numPr>
        <w:spacing w:after="240" w:line="240" w:lineRule="exact"/>
        <w:ind w:left="567" w:hanging="207"/>
        <w:jc w:val="both"/>
        <w:rPr>
          <w:rFonts w:ascii="Lato" w:eastAsia="Times New Roman" w:hAnsi="Lato" w:cs="Arial"/>
          <w:spacing w:val="4"/>
          <w:lang w:eastAsia="pl-PL"/>
        </w:rPr>
      </w:pPr>
      <w:r w:rsidRPr="005C628A">
        <w:rPr>
          <w:rFonts w:ascii="Lato" w:eastAsia="Times New Roman" w:hAnsi="Lato" w:cs="Arial"/>
          <w:spacing w:val="4"/>
          <w:lang w:eastAsia="zh-CN"/>
        </w:rPr>
        <w:t>zatwierdzenie, w miejsce uchylenia</w:t>
      </w:r>
      <w:r w:rsidRPr="009D6FAD">
        <w:rPr>
          <w:rFonts w:ascii="Lato" w:eastAsia="Times New Roman" w:hAnsi="Lato" w:cs="Arial"/>
          <w:spacing w:val="4"/>
          <w:lang w:eastAsia="pl-PL"/>
        </w:rPr>
        <w:t xml:space="preserve">, </w:t>
      </w:r>
      <w:r w:rsidR="004860D1" w:rsidRPr="009D6FAD">
        <w:rPr>
          <w:rFonts w:ascii="Lato" w:eastAsia="Times New Roman" w:hAnsi="Lato" w:cs="Arial"/>
          <w:spacing w:val="4"/>
          <w:lang w:eastAsia="pl-PL"/>
        </w:rPr>
        <w:t xml:space="preserve">strony tytułowej i </w:t>
      </w:r>
      <w:r w:rsidRPr="009D6FAD">
        <w:rPr>
          <w:rFonts w:ascii="Lato" w:eastAsia="Times New Roman" w:hAnsi="Lato" w:cs="Arial"/>
          <w:spacing w:val="4"/>
          <w:lang w:eastAsia="pl-PL"/>
        </w:rPr>
        <w:t xml:space="preserve">stron </w:t>
      </w:r>
      <w:r w:rsidR="004860D1" w:rsidRPr="009D6FAD">
        <w:rPr>
          <w:rFonts w:ascii="Lato" w:eastAsia="Times New Roman" w:hAnsi="Lato" w:cs="Arial"/>
          <w:spacing w:val="4"/>
          <w:lang w:eastAsia="pl-PL"/>
        </w:rPr>
        <w:t>2</w:t>
      </w:r>
      <w:r w:rsidRPr="009D6FAD">
        <w:rPr>
          <w:rFonts w:ascii="Lato" w:eastAsia="Times New Roman" w:hAnsi="Lato" w:cs="Arial"/>
          <w:spacing w:val="4"/>
          <w:lang w:eastAsia="pl-PL"/>
        </w:rPr>
        <w:t xml:space="preserve">-8 projektu architektoniczno-budowlanego (tom II.III/3 – branża sanitarna – budowa </w:t>
      </w:r>
      <w:r w:rsidR="004860D1" w:rsidRPr="009D6FAD">
        <w:rPr>
          <w:rFonts w:ascii="Lato" w:eastAsia="Times New Roman" w:hAnsi="Lato" w:cs="Arial"/>
          <w:spacing w:val="4"/>
          <w:lang w:eastAsia="pl-PL"/>
        </w:rPr>
        <w:br/>
      </w:r>
      <w:r w:rsidRPr="009D6FAD">
        <w:rPr>
          <w:rFonts w:ascii="Lato" w:eastAsia="Times New Roman" w:hAnsi="Lato" w:cs="Arial"/>
          <w:spacing w:val="4"/>
          <w:lang w:eastAsia="pl-PL"/>
        </w:rPr>
        <w:t xml:space="preserve">i rozbiórka sieci wodociągowej), </w:t>
      </w:r>
      <w:r w:rsidRPr="005C628A">
        <w:rPr>
          <w:rFonts w:ascii="Lato" w:eastAsia="Times New Roman" w:hAnsi="Lato" w:cs="Arial"/>
          <w:spacing w:val="4"/>
          <w:lang w:eastAsia="zh-CN"/>
        </w:rPr>
        <w:t xml:space="preserve">stanowiących załącznik nr </w:t>
      </w:r>
      <w:r w:rsidR="005C66C6" w:rsidRPr="005C628A">
        <w:rPr>
          <w:rFonts w:ascii="Lato" w:eastAsia="Times New Roman" w:hAnsi="Lato" w:cs="Arial"/>
          <w:spacing w:val="4"/>
          <w:lang w:eastAsia="zh-CN"/>
        </w:rPr>
        <w:t>45</w:t>
      </w:r>
      <w:r w:rsidRPr="005C628A">
        <w:rPr>
          <w:rFonts w:ascii="Lato" w:eastAsia="Times New Roman" w:hAnsi="Lato" w:cs="Arial"/>
          <w:spacing w:val="4"/>
          <w:lang w:eastAsia="zh-CN"/>
        </w:rPr>
        <w:t xml:space="preserve"> do niniejszej decyzji,</w:t>
      </w:r>
    </w:p>
    <w:p w14:paraId="719D1E07" w14:textId="4E69BD3D" w:rsidR="002503D4" w:rsidRPr="009D6FAD" w:rsidRDefault="002503D4" w:rsidP="00C74820">
      <w:pPr>
        <w:numPr>
          <w:ilvl w:val="0"/>
          <w:numId w:val="45"/>
        </w:numPr>
        <w:spacing w:after="240" w:line="240" w:lineRule="exact"/>
        <w:ind w:left="567" w:hanging="207"/>
        <w:jc w:val="both"/>
        <w:rPr>
          <w:rFonts w:ascii="Lato" w:eastAsia="Times New Roman" w:hAnsi="Lato" w:cs="Arial"/>
          <w:spacing w:val="4"/>
          <w:lang w:eastAsia="pl-PL"/>
        </w:rPr>
      </w:pPr>
      <w:r w:rsidRPr="005C628A">
        <w:rPr>
          <w:rFonts w:ascii="Lato" w:eastAsia="Times New Roman" w:hAnsi="Lato" w:cs="Arial"/>
          <w:spacing w:val="4"/>
          <w:lang w:eastAsia="zh-CN"/>
        </w:rPr>
        <w:lastRenderedPageBreak/>
        <w:t xml:space="preserve">zatwierdzenie, w miejsce uchylenia, </w:t>
      </w:r>
      <w:r w:rsidR="00766E65" w:rsidRPr="005C628A">
        <w:rPr>
          <w:rFonts w:ascii="Lato" w:eastAsia="Times New Roman" w:hAnsi="Lato" w:cs="Arial"/>
          <w:spacing w:val="4"/>
          <w:lang w:eastAsia="zh-CN"/>
        </w:rPr>
        <w:t xml:space="preserve">rysunku nr WD-1.1 </w:t>
      </w:r>
      <w:r w:rsidR="00766E65" w:rsidRPr="009D6FAD">
        <w:rPr>
          <w:rFonts w:ascii="Lato" w:eastAsia="Times New Roman" w:hAnsi="Lato" w:cs="Arial"/>
          <w:spacing w:val="4"/>
          <w:lang w:eastAsia="pl-PL"/>
        </w:rPr>
        <w:t xml:space="preserve">projektu architektoniczno-budowlanego (tom II.III/3 – branża sanitarna – budowa i rozbiórka sieci wodociągowej), </w:t>
      </w:r>
      <w:r w:rsidR="00766E65" w:rsidRPr="005C628A">
        <w:rPr>
          <w:rFonts w:ascii="Lato" w:eastAsia="Times New Roman" w:hAnsi="Lato" w:cs="Arial"/>
          <w:spacing w:val="4"/>
          <w:lang w:eastAsia="zh-CN"/>
        </w:rPr>
        <w:t>stanowiąc</w:t>
      </w:r>
      <w:r w:rsidR="004860D1" w:rsidRPr="009D6FAD">
        <w:rPr>
          <w:rFonts w:ascii="Lato" w:eastAsia="Times New Roman" w:hAnsi="Lato" w:cs="Arial"/>
          <w:spacing w:val="4"/>
          <w:lang w:eastAsia="zh-CN"/>
        </w:rPr>
        <w:t>ego</w:t>
      </w:r>
      <w:r w:rsidR="00766E65" w:rsidRPr="005C628A">
        <w:rPr>
          <w:rFonts w:ascii="Lato" w:eastAsia="Times New Roman" w:hAnsi="Lato" w:cs="Arial"/>
          <w:spacing w:val="4"/>
          <w:lang w:eastAsia="zh-CN"/>
        </w:rPr>
        <w:t xml:space="preserve"> załącznik nr </w:t>
      </w:r>
      <w:r w:rsidR="005C66C6" w:rsidRPr="005C628A">
        <w:rPr>
          <w:rFonts w:ascii="Lato" w:eastAsia="Times New Roman" w:hAnsi="Lato" w:cs="Arial"/>
          <w:spacing w:val="4"/>
          <w:lang w:eastAsia="zh-CN"/>
        </w:rPr>
        <w:t>45.1</w:t>
      </w:r>
      <w:r w:rsidR="00766E65" w:rsidRPr="005C628A">
        <w:rPr>
          <w:rFonts w:ascii="Lato" w:eastAsia="Times New Roman" w:hAnsi="Lato" w:cs="Arial"/>
          <w:spacing w:val="4"/>
          <w:lang w:eastAsia="zh-CN"/>
        </w:rPr>
        <w:t xml:space="preserve"> do niniejszej decyzji,</w:t>
      </w:r>
    </w:p>
    <w:p w14:paraId="7455724B" w14:textId="6A5E334C" w:rsidR="00766E65" w:rsidRPr="009D6FAD" w:rsidRDefault="00766E65" w:rsidP="00C74820">
      <w:pPr>
        <w:numPr>
          <w:ilvl w:val="0"/>
          <w:numId w:val="45"/>
        </w:numPr>
        <w:spacing w:after="240" w:line="240" w:lineRule="exact"/>
        <w:ind w:left="567" w:hanging="207"/>
        <w:jc w:val="both"/>
        <w:rPr>
          <w:rFonts w:ascii="Lato" w:eastAsia="Times New Roman" w:hAnsi="Lato" w:cs="Arial"/>
          <w:spacing w:val="4"/>
          <w:lang w:eastAsia="pl-PL"/>
        </w:rPr>
      </w:pPr>
      <w:r w:rsidRPr="005C628A">
        <w:rPr>
          <w:rFonts w:ascii="Lato" w:eastAsia="Times New Roman" w:hAnsi="Lato" w:cs="Arial"/>
          <w:spacing w:val="4"/>
          <w:lang w:eastAsia="zh-CN"/>
        </w:rPr>
        <w:t>zatwierdzenie, w miejsce uchylenia</w:t>
      </w:r>
      <w:r w:rsidRPr="009D6FAD">
        <w:rPr>
          <w:rFonts w:ascii="Lato" w:eastAsia="Times New Roman" w:hAnsi="Lato" w:cs="Arial"/>
          <w:spacing w:val="4"/>
          <w:lang w:eastAsia="pl-PL"/>
        </w:rPr>
        <w:t xml:space="preserve">, </w:t>
      </w:r>
      <w:r w:rsidR="004860D1" w:rsidRPr="009D6FAD">
        <w:rPr>
          <w:rFonts w:ascii="Lato" w:eastAsia="Times New Roman" w:hAnsi="Lato" w:cs="Arial"/>
          <w:spacing w:val="4"/>
          <w:lang w:eastAsia="pl-PL"/>
        </w:rPr>
        <w:t xml:space="preserve">strony tytułowej i </w:t>
      </w:r>
      <w:r w:rsidRPr="009D6FAD">
        <w:rPr>
          <w:rFonts w:ascii="Lato" w:eastAsia="Times New Roman" w:hAnsi="Lato" w:cs="Arial"/>
          <w:spacing w:val="4"/>
          <w:lang w:eastAsia="pl-PL"/>
        </w:rPr>
        <w:t xml:space="preserve">stron </w:t>
      </w:r>
      <w:r w:rsidR="004860D1" w:rsidRPr="009D6FAD">
        <w:rPr>
          <w:rFonts w:ascii="Lato" w:eastAsia="Times New Roman" w:hAnsi="Lato" w:cs="Arial"/>
          <w:spacing w:val="4"/>
          <w:lang w:eastAsia="pl-PL"/>
        </w:rPr>
        <w:t>2</w:t>
      </w:r>
      <w:r w:rsidRPr="009D6FAD">
        <w:rPr>
          <w:rFonts w:ascii="Lato" w:eastAsia="Times New Roman" w:hAnsi="Lato" w:cs="Arial"/>
          <w:spacing w:val="4"/>
          <w:lang w:eastAsia="pl-PL"/>
        </w:rPr>
        <w:t xml:space="preserve">-8 projektu architektoniczno-budowlanego (tom II.III/4 – branża sanitarna – budowa </w:t>
      </w:r>
      <w:r w:rsidR="005C628A">
        <w:rPr>
          <w:rFonts w:ascii="Lato" w:eastAsia="Times New Roman" w:hAnsi="Lato" w:cs="Arial"/>
          <w:spacing w:val="4"/>
          <w:lang w:eastAsia="pl-PL"/>
        </w:rPr>
        <w:br/>
      </w:r>
      <w:r w:rsidRPr="009D6FAD">
        <w:rPr>
          <w:rFonts w:ascii="Lato" w:eastAsia="Times New Roman" w:hAnsi="Lato" w:cs="Arial"/>
          <w:spacing w:val="4"/>
          <w:lang w:eastAsia="pl-PL"/>
        </w:rPr>
        <w:t xml:space="preserve">i rozbiórka sieci gazowej niskiego i średniego ciśnienia), </w:t>
      </w:r>
      <w:r w:rsidRPr="005C628A">
        <w:rPr>
          <w:rFonts w:ascii="Lato" w:eastAsia="Times New Roman" w:hAnsi="Lato" w:cs="Arial"/>
          <w:spacing w:val="4"/>
          <w:lang w:eastAsia="zh-CN"/>
        </w:rPr>
        <w:t xml:space="preserve">stanowiących załącznik </w:t>
      </w:r>
      <w:r w:rsidR="004860D1" w:rsidRPr="009D6FAD">
        <w:rPr>
          <w:rFonts w:ascii="Lato" w:eastAsia="Times New Roman" w:hAnsi="Lato" w:cs="Arial"/>
          <w:spacing w:val="4"/>
          <w:lang w:eastAsia="zh-CN"/>
        </w:rPr>
        <w:br/>
      </w:r>
      <w:r w:rsidRPr="005C628A">
        <w:rPr>
          <w:rFonts w:ascii="Lato" w:eastAsia="Times New Roman" w:hAnsi="Lato" w:cs="Arial"/>
          <w:spacing w:val="4"/>
          <w:lang w:eastAsia="zh-CN"/>
        </w:rPr>
        <w:t xml:space="preserve">nr </w:t>
      </w:r>
      <w:r w:rsidR="005C66C6" w:rsidRPr="005C628A">
        <w:rPr>
          <w:rFonts w:ascii="Lato" w:eastAsia="Times New Roman" w:hAnsi="Lato" w:cs="Arial"/>
          <w:spacing w:val="4"/>
          <w:lang w:eastAsia="zh-CN"/>
        </w:rPr>
        <w:t>46</w:t>
      </w:r>
      <w:r w:rsidRPr="005C628A">
        <w:rPr>
          <w:rFonts w:ascii="Lato" w:eastAsia="Times New Roman" w:hAnsi="Lato" w:cs="Arial"/>
          <w:spacing w:val="4"/>
          <w:lang w:eastAsia="zh-CN"/>
        </w:rPr>
        <w:t xml:space="preserve"> do niniejszej decyzji,</w:t>
      </w:r>
    </w:p>
    <w:p w14:paraId="63747796" w14:textId="2E70DE12" w:rsidR="00766E65" w:rsidRPr="009D6FAD" w:rsidRDefault="00766E65" w:rsidP="00C74820">
      <w:pPr>
        <w:numPr>
          <w:ilvl w:val="0"/>
          <w:numId w:val="45"/>
        </w:numPr>
        <w:spacing w:after="240" w:line="240" w:lineRule="exact"/>
        <w:ind w:left="567" w:hanging="207"/>
        <w:jc w:val="both"/>
        <w:rPr>
          <w:rFonts w:ascii="Lato" w:eastAsia="Times New Roman" w:hAnsi="Lato" w:cs="Arial"/>
          <w:spacing w:val="4"/>
          <w:lang w:eastAsia="pl-PL"/>
        </w:rPr>
      </w:pPr>
      <w:r w:rsidRPr="005C628A">
        <w:rPr>
          <w:rFonts w:ascii="Lato" w:eastAsia="Times New Roman" w:hAnsi="Lato" w:cs="Arial"/>
          <w:spacing w:val="4"/>
          <w:lang w:eastAsia="zh-CN"/>
        </w:rPr>
        <w:t>zatwierdzenie, w miejsce uchylenia</w:t>
      </w:r>
      <w:r w:rsidRPr="009D6FAD">
        <w:rPr>
          <w:rFonts w:ascii="Lato" w:eastAsia="Times New Roman" w:hAnsi="Lato" w:cs="Arial"/>
          <w:spacing w:val="4"/>
          <w:lang w:eastAsia="pl-PL"/>
        </w:rPr>
        <w:t xml:space="preserve">, </w:t>
      </w:r>
      <w:r w:rsidR="004860D1" w:rsidRPr="009D6FAD">
        <w:rPr>
          <w:rFonts w:ascii="Lato" w:eastAsia="Times New Roman" w:hAnsi="Lato" w:cs="Arial"/>
          <w:spacing w:val="4"/>
          <w:lang w:eastAsia="pl-PL"/>
        </w:rPr>
        <w:t xml:space="preserve">strony tytułowej i </w:t>
      </w:r>
      <w:r w:rsidRPr="009D6FAD">
        <w:rPr>
          <w:rFonts w:ascii="Lato" w:eastAsia="Times New Roman" w:hAnsi="Lato" w:cs="Arial"/>
          <w:spacing w:val="4"/>
          <w:lang w:eastAsia="pl-PL"/>
        </w:rPr>
        <w:t xml:space="preserve">stron </w:t>
      </w:r>
      <w:r w:rsidR="004860D1" w:rsidRPr="009D6FAD">
        <w:rPr>
          <w:rFonts w:ascii="Lato" w:eastAsia="Times New Roman" w:hAnsi="Lato" w:cs="Arial"/>
          <w:spacing w:val="4"/>
          <w:lang w:eastAsia="pl-PL"/>
        </w:rPr>
        <w:t>2</w:t>
      </w:r>
      <w:r w:rsidRPr="009D6FAD">
        <w:rPr>
          <w:rFonts w:ascii="Lato" w:eastAsia="Times New Roman" w:hAnsi="Lato" w:cs="Arial"/>
          <w:spacing w:val="4"/>
          <w:lang w:eastAsia="pl-PL"/>
        </w:rPr>
        <w:t xml:space="preserve">-8 projektu architektoniczno-budowlanego (tom II.III/5 – branża sanitarna – budowa </w:t>
      </w:r>
      <w:r w:rsidR="004860D1" w:rsidRPr="009D6FAD">
        <w:rPr>
          <w:rFonts w:ascii="Lato" w:eastAsia="Times New Roman" w:hAnsi="Lato" w:cs="Arial"/>
          <w:spacing w:val="4"/>
          <w:lang w:eastAsia="pl-PL"/>
        </w:rPr>
        <w:br/>
      </w:r>
      <w:r w:rsidRPr="009D6FAD">
        <w:rPr>
          <w:rFonts w:ascii="Lato" w:eastAsia="Times New Roman" w:hAnsi="Lato" w:cs="Arial"/>
          <w:spacing w:val="4"/>
          <w:lang w:eastAsia="pl-PL"/>
        </w:rPr>
        <w:t xml:space="preserve">i rozbiórka sieci gazowej wysokiego ciśnienia), </w:t>
      </w:r>
      <w:r w:rsidRPr="005C628A">
        <w:rPr>
          <w:rFonts w:ascii="Lato" w:eastAsia="Times New Roman" w:hAnsi="Lato" w:cs="Arial"/>
          <w:spacing w:val="4"/>
          <w:lang w:eastAsia="zh-CN"/>
        </w:rPr>
        <w:t xml:space="preserve">stanowiących załącznik nr </w:t>
      </w:r>
      <w:r w:rsidR="005C66C6" w:rsidRPr="005C628A">
        <w:rPr>
          <w:rFonts w:ascii="Lato" w:eastAsia="Times New Roman" w:hAnsi="Lato" w:cs="Arial"/>
          <w:spacing w:val="4"/>
          <w:lang w:eastAsia="zh-CN"/>
        </w:rPr>
        <w:t>47</w:t>
      </w:r>
      <w:r w:rsidRPr="005C628A">
        <w:rPr>
          <w:rFonts w:ascii="Lato" w:eastAsia="Times New Roman" w:hAnsi="Lato" w:cs="Arial"/>
          <w:spacing w:val="4"/>
          <w:lang w:eastAsia="zh-CN"/>
        </w:rPr>
        <w:t xml:space="preserve"> do niniejszej decyzji,</w:t>
      </w:r>
    </w:p>
    <w:p w14:paraId="4F59C0C6" w14:textId="09DB65D0" w:rsidR="00385264" w:rsidRPr="009D6FAD" w:rsidRDefault="00385264" w:rsidP="00C74820">
      <w:pPr>
        <w:numPr>
          <w:ilvl w:val="0"/>
          <w:numId w:val="45"/>
        </w:numPr>
        <w:spacing w:after="240" w:line="240" w:lineRule="exact"/>
        <w:ind w:left="567" w:hanging="207"/>
        <w:jc w:val="both"/>
        <w:rPr>
          <w:rFonts w:ascii="Lato" w:eastAsia="Times New Roman" w:hAnsi="Lato" w:cs="Arial"/>
          <w:spacing w:val="4"/>
          <w:lang w:eastAsia="pl-PL"/>
        </w:rPr>
      </w:pPr>
      <w:r w:rsidRPr="005C628A">
        <w:rPr>
          <w:rFonts w:ascii="Lato" w:eastAsia="Times New Roman" w:hAnsi="Lato" w:cs="Arial"/>
          <w:spacing w:val="4"/>
          <w:lang w:eastAsia="zh-CN"/>
        </w:rPr>
        <w:t>zatwierdzenie, w miejsce uchylenia</w:t>
      </w:r>
      <w:r w:rsidRPr="009D6FAD">
        <w:rPr>
          <w:rFonts w:ascii="Lato" w:eastAsia="Times New Roman" w:hAnsi="Lato" w:cs="Arial"/>
          <w:spacing w:val="4"/>
          <w:lang w:eastAsia="pl-PL"/>
        </w:rPr>
        <w:t xml:space="preserve">, </w:t>
      </w:r>
      <w:r w:rsidR="00751220" w:rsidRPr="009D6FAD">
        <w:rPr>
          <w:rFonts w:ascii="Lato" w:eastAsia="Times New Roman" w:hAnsi="Lato" w:cs="Arial"/>
          <w:spacing w:val="4"/>
          <w:lang w:eastAsia="pl-PL"/>
        </w:rPr>
        <w:t xml:space="preserve">strony tytułowej i </w:t>
      </w:r>
      <w:r w:rsidRPr="009D6FAD">
        <w:rPr>
          <w:rFonts w:ascii="Lato" w:eastAsia="Times New Roman" w:hAnsi="Lato" w:cs="Arial"/>
          <w:spacing w:val="4"/>
          <w:lang w:eastAsia="pl-PL"/>
        </w:rPr>
        <w:t xml:space="preserve">stron </w:t>
      </w:r>
      <w:r w:rsidR="00751220" w:rsidRPr="009D6FAD">
        <w:rPr>
          <w:rFonts w:ascii="Lato" w:eastAsia="Times New Roman" w:hAnsi="Lato" w:cs="Arial"/>
          <w:spacing w:val="4"/>
          <w:lang w:eastAsia="pl-PL"/>
        </w:rPr>
        <w:t>2</w:t>
      </w:r>
      <w:r w:rsidRPr="009D6FAD">
        <w:rPr>
          <w:rFonts w:ascii="Lato" w:eastAsia="Times New Roman" w:hAnsi="Lato" w:cs="Arial"/>
          <w:spacing w:val="4"/>
          <w:lang w:eastAsia="pl-PL"/>
        </w:rPr>
        <w:t xml:space="preserve">-8 projektu architektoniczno-budowlanego (tom II.IV/1 – branża elektroenergetyczna – przebudowa sieci elektroenergetycznych SN i NN), </w:t>
      </w:r>
      <w:r w:rsidRPr="005C628A">
        <w:rPr>
          <w:rFonts w:ascii="Lato" w:eastAsia="Times New Roman" w:hAnsi="Lato" w:cs="Arial"/>
          <w:spacing w:val="4"/>
          <w:lang w:eastAsia="zh-CN"/>
        </w:rPr>
        <w:t xml:space="preserve">stanowiących załącznik nr </w:t>
      </w:r>
      <w:r w:rsidR="005C66C6" w:rsidRPr="005C628A">
        <w:rPr>
          <w:rFonts w:ascii="Lato" w:eastAsia="Times New Roman" w:hAnsi="Lato" w:cs="Arial"/>
          <w:spacing w:val="4"/>
          <w:lang w:eastAsia="zh-CN"/>
        </w:rPr>
        <w:t>48</w:t>
      </w:r>
      <w:r w:rsidRPr="005C628A">
        <w:rPr>
          <w:rFonts w:ascii="Lato" w:eastAsia="Times New Roman" w:hAnsi="Lato" w:cs="Arial"/>
          <w:spacing w:val="4"/>
          <w:lang w:eastAsia="zh-CN"/>
        </w:rPr>
        <w:t xml:space="preserve"> do niniejszej decyzji,</w:t>
      </w:r>
    </w:p>
    <w:p w14:paraId="04BB4407" w14:textId="40DD8553" w:rsidR="00385264" w:rsidRPr="009D6FAD" w:rsidRDefault="00385264" w:rsidP="00C74820">
      <w:pPr>
        <w:numPr>
          <w:ilvl w:val="0"/>
          <w:numId w:val="45"/>
        </w:numPr>
        <w:spacing w:after="240" w:line="240" w:lineRule="exact"/>
        <w:ind w:left="567" w:hanging="207"/>
        <w:jc w:val="both"/>
        <w:rPr>
          <w:rFonts w:ascii="Lato" w:eastAsia="Times New Roman" w:hAnsi="Lato" w:cs="Arial"/>
          <w:spacing w:val="4"/>
          <w:lang w:eastAsia="pl-PL"/>
        </w:rPr>
      </w:pPr>
      <w:r w:rsidRPr="005C628A">
        <w:rPr>
          <w:rFonts w:ascii="Lato" w:eastAsia="Times New Roman" w:hAnsi="Lato" w:cs="Arial"/>
          <w:spacing w:val="4"/>
          <w:lang w:eastAsia="zh-CN"/>
        </w:rPr>
        <w:t>zatwierdzenie, w miejsce uchylenia</w:t>
      </w:r>
      <w:r w:rsidRPr="009D6FAD">
        <w:rPr>
          <w:rFonts w:ascii="Lato" w:eastAsia="Times New Roman" w:hAnsi="Lato" w:cs="Arial"/>
          <w:spacing w:val="4"/>
          <w:lang w:eastAsia="pl-PL"/>
        </w:rPr>
        <w:t>, arkuszy nr 01</w:t>
      </w:r>
      <w:r w:rsidR="000F6652" w:rsidRPr="005C628A">
        <w:rPr>
          <w:rFonts w:ascii="Lato" w:eastAsia="Times New Roman" w:hAnsi="Lato" w:cs="Arial"/>
          <w:spacing w:val="4"/>
          <w:lang w:eastAsia="pl-PL"/>
        </w:rPr>
        <w:t xml:space="preserve">, </w:t>
      </w:r>
      <w:r w:rsidRPr="009D6FAD">
        <w:rPr>
          <w:rFonts w:ascii="Lato" w:eastAsia="Times New Roman" w:hAnsi="Lato" w:cs="Arial"/>
          <w:spacing w:val="4"/>
          <w:lang w:eastAsia="pl-PL"/>
        </w:rPr>
        <w:t>nr 02</w:t>
      </w:r>
      <w:r w:rsidR="000F6652" w:rsidRPr="005C628A">
        <w:rPr>
          <w:rFonts w:ascii="Lato" w:eastAsia="Times New Roman" w:hAnsi="Lato" w:cs="Arial"/>
          <w:spacing w:val="4"/>
          <w:lang w:eastAsia="pl-PL"/>
        </w:rPr>
        <w:t xml:space="preserve"> i nr 10</w:t>
      </w:r>
      <w:r w:rsidRPr="009D6FAD">
        <w:rPr>
          <w:rFonts w:ascii="Lato" w:eastAsia="Times New Roman" w:hAnsi="Lato" w:cs="Arial"/>
          <w:spacing w:val="4"/>
          <w:lang w:eastAsia="pl-PL"/>
        </w:rPr>
        <w:t xml:space="preserve"> projektu architektoniczno-budowlanego (tom II.IV/1 – branża elektroenergetyczna – przebudowa sieci elektroenergetycznych SN i NN),</w:t>
      </w:r>
      <w:r w:rsidRPr="005C628A">
        <w:rPr>
          <w:rFonts w:ascii="Lato" w:eastAsia="Times New Roman" w:hAnsi="Lato" w:cs="Arial"/>
          <w:spacing w:val="4"/>
          <w:lang w:eastAsia="zh-CN"/>
        </w:rPr>
        <w:t xml:space="preserve"> stanowiących załączniki </w:t>
      </w:r>
      <w:r w:rsidR="005C66C6" w:rsidRPr="005C628A">
        <w:rPr>
          <w:rFonts w:ascii="Lato" w:eastAsia="Times New Roman" w:hAnsi="Lato" w:cs="Arial"/>
          <w:spacing w:val="4"/>
          <w:lang w:eastAsia="zh-CN"/>
        </w:rPr>
        <w:br/>
      </w:r>
      <w:r w:rsidRPr="005C628A">
        <w:rPr>
          <w:rFonts w:ascii="Lato" w:eastAsia="Times New Roman" w:hAnsi="Lato" w:cs="Arial"/>
          <w:spacing w:val="4"/>
          <w:lang w:eastAsia="zh-CN"/>
        </w:rPr>
        <w:t xml:space="preserve">nr </w:t>
      </w:r>
      <w:r w:rsidR="005C66C6" w:rsidRPr="005C628A">
        <w:rPr>
          <w:rFonts w:ascii="Lato" w:eastAsia="Times New Roman" w:hAnsi="Lato" w:cs="Arial"/>
          <w:spacing w:val="4"/>
          <w:lang w:eastAsia="zh-CN"/>
        </w:rPr>
        <w:t>48.1-48.</w:t>
      </w:r>
      <w:r w:rsidR="000F6652" w:rsidRPr="005C628A">
        <w:rPr>
          <w:rFonts w:ascii="Lato" w:eastAsia="Times New Roman" w:hAnsi="Lato" w:cs="Arial"/>
          <w:spacing w:val="4"/>
          <w:lang w:eastAsia="zh-CN"/>
        </w:rPr>
        <w:t>3</w:t>
      </w:r>
      <w:r w:rsidRPr="00183CD0">
        <w:rPr>
          <w:rFonts w:ascii="Lato" w:eastAsia="Times New Roman" w:hAnsi="Lato" w:cs="Arial"/>
          <w:spacing w:val="4"/>
          <w:lang w:eastAsia="zh-CN"/>
        </w:rPr>
        <w:t xml:space="preserve"> do niniejszej decyzji,</w:t>
      </w:r>
    </w:p>
    <w:p w14:paraId="1071E611" w14:textId="5546B1C7" w:rsidR="00F0378A" w:rsidRPr="009D6FAD" w:rsidRDefault="00F0378A" w:rsidP="00C74820">
      <w:pPr>
        <w:numPr>
          <w:ilvl w:val="0"/>
          <w:numId w:val="45"/>
        </w:numPr>
        <w:spacing w:after="240" w:line="240" w:lineRule="exact"/>
        <w:ind w:left="567" w:hanging="207"/>
        <w:jc w:val="both"/>
        <w:rPr>
          <w:rFonts w:ascii="Lato" w:eastAsia="Times New Roman" w:hAnsi="Lato" w:cs="Arial"/>
          <w:spacing w:val="4"/>
          <w:lang w:eastAsia="pl-PL"/>
        </w:rPr>
      </w:pPr>
      <w:r w:rsidRPr="005C628A">
        <w:rPr>
          <w:rFonts w:ascii="Lato" w:eastAsia="Times New Roman" w:hAnsi="Lato" w:cs="Arial"/>
          <w:spacing w:val="4"/>
          <w:lang w:eastAsia="zh-CN"/>
        </w:rPr>
        <w:t>zatwierdzenie, w miejsce uchylenia</w:t>
      </w:r>
      <w:r w:rsidRPr="009D6FAD">
        <w:rPr>
          <w:rFonts w:ascii="Lato" w:eastAsia="Times New Roman" w:hAnsi="Lato" w:cs="Arial"/>
          <w:spacing w:val="4"/>
          <w:lang w:eastAsia="pl-PL"/>
        </w:rPr>
        <w:t xml:space="preserve">, </w:t>
      </w:r>
      <w:r w:rsidR="00751220" w:rsidRPr="009D6FAD">
        <w:rPr>
          <w:rFonts w:ascii="Lato" w:eastAsia="Times New Roman" w:hAnsi="Lato" w:cs="Arial"/>
          <w:spacing w:val="4"/>
          <w:lang w:eastAsia="pl-PL"/>
        </w:rPr>
        <w:t xml:space="preserve">strony tytułowej i </w:t>
      </w:r>
      <w:r w:rsidRPr="009D6FAD">
        <w:rPr>
          <w:rFonts w:ascii="Lato" w:eastAsia="Times New Roman" w:hAnsi="Lato" w:cs="Arial"/>
          <w:spacing w:val="4"/>
          <w:lang w:eastAsia="pl-PL"/>
        </w:rPr>
        <w:t xml:space="preserve">stron </w:t>
      </w:r>
      <w:r w:rsidR="00751220" w:rsidRPr="009D6FAD">
        <w:rPr>
          <w:rFonts w:ascii="Lato" w:eastAsia="Times New Roman" w:hAnsi="Lato" w:cs="Arial"/>
          <w:spacing w:val="4"/>
          <w:lang w:eastAsia="pl-PL"/>
        </w:rPr>
        <w:t>2</w:t>
      </w:r>
      <w:r w:rsidRPr="009D6FAD">
        <w:rPr>
          <w:rFonts w:ascii="Lato" w:eastAsia="Times New Roman" w:hAnsi="Lato" w:cs="Arial"/>
          <w:spacing w:val="4"/>
          <w:lang w:eastAsia="pl-PL"/>
        </w:rPr>
        <w:t xml:space="preserve">-8 projektu architektoniczno-budowlanego (tom II.IV/2 – branża elektroenergetyczna – budowa i przebudowa oświetlenia drogowego), </w:t>
      </w:r>
      <w:r w:rsidRPr="005C628A">
        <w:rPr>
          <w:rFonts w:ascii="Lato" w:eastAsia="Times New Roman" w:hAnsi="Lato" w:cs="Arial"/>
          <w:spacing w:val="4"/>
          <w:lang w:eastAsia="zh-CN"/>
        </w:rPr>
        <w:t xml:space="preserve">stanowiących załącznik nr </w:t>
      </w:r>
      <w:r w:rsidR="005C66C6" w:rsidRPr="005C628A">
        <w:rPr>
          <w:rFonts w:ascii="Lato" w:eastAsia="Times New Roman" w:hAnsi="Lato" w:cs="Arial"/>
          <w:spacing w:val="4"/>
          <w:lang w:eastAsia="zh-CN"/>
        </w:rPr>
        <w:t>49</w:t>
      </w:r>
      <w:r w:rsidRPr="005C628A">
        <w:rPr>
          <w:rFonts w:ascii="Lato" w:eastAsia="Times New Roman" w:hAnsi="Lato" w:cs="Arial"/>
          <w:spacing w:val="4"/>
          <w:lang w:eastAsia="zh-CN"/>
        </w:rPr>
        <w:t xml:space="preserve"> do niniejszej decyzji,</w:t>
      </w:r>
    </w:p>
    <w:p w14:paraId="259C79F2" w14:textId="03C6D956" w:rsidR="00F0378A" w:rsidRPr="009D6FAD" w:rsidRDefault="00F0378A" w:rsidP="00C74820">
      <w:pPr>
        <w:numPr>
          <w:ilvl w:val="0"/>
          <w:numId w:val="45"/>
        </w:numPr>
        <w:spacing w:after="240" w:line="240" w:lineRule="exact"/>
        <w:ind w:left="567" w:hanging="207"/>
        <w:jc w:val="both"/>
        <w:rPr>
          <w:rFonts w:ascii="Lato" w:eastAsia="Times New Roman" w:hAnsi="Lato" w:cs="Arial"/>
          <w:spacing w:val="4"/>
          <w:lang w:eastAsia="pl-PL"/>
        </w:rPr>
      </w:pPr>
      <w:bookmarkStart w:id="36" w:name="_Hlk175730691"/>
      <w:r w:rsidRPr="005C628A">
        <w:rPr>
          <w:rFonts w:ascii="Lato" w:eastAsia="Times New Roman" w:hAnsi="Lato" w:cs="Arial"/>
          <w:spacing w:val="4"/>
          <w:lang w:eastAsia="zh-CN"/>
        </w:rPr>
        <w:t>zatwierdzenie, w miejsce uchylenia</w:t>
      </w:r>
      <w:r w:rsidRPr="009D6FAD">
        <w:rPr>
          <w:rFonts w:ascii="Lato" w:eastAsia="Times New Roman" w:hAnsi="Lato" w:cs="Arial"/>
          <w:spacing w:val="4"/>
          <w:lang w:eastAsia="pl-PL"/>
        </w:rPr>
        <w:t xml:space="preserve">, </w:t>
      </w:r>
      <w:r w:rsidR="00751220" w:rsidRPr="009D6FAD">
        <w:rPr>
          <w:rFonts w:ascii="Lato" w:eastAsia="Times New Roman" w:hAnsi="Lato" w:cs="Arial"/>
          <w:spacing w:val="4"/>
          <w:lang w:eastAsia="pl-PL"/>
        </w:rPr>
        <w:t>stron</w:t>
      </w:r>
      <w:r w:rsidR="000F6652" w:rsidRPr="005C628A">
        <w:rPr>
          <w:rFonts w:ascii="Lato" w:eastAsia="Times New Roman" w:hAnsi="Lato" w:cs="Arial"/>
          <w:spacing w:val="4"/>
          <w:lang w:eastAsia="pl-PL"/>
        </w:rPr>
        <w:t>y</w:t>
      </w:r>
      <w:r w:rsidR="00751220" w:rsidRPr="009D6FAD">
        <w:rPr>
          <w:rFonts w:ascii="Lato" w:eastAsia="Times New Roman" w:hAnsi="Lato" w:cs="Arial"/>
          <w:spacing w:val="4"/>
          <w:lang w:eastAsia="pl-PL"/>
        </w:rPr>
        <w:t xml:space="preserve"> tytułow</w:t>
      </w:r>
      <w:r w:rsidR="000F6652" w:rsidRPr="005C628A">
        <w:rPr>
          <w:rFonts w:ascii="Lato" w:eastAsia="Times New Roman" w:hAnsi="Lato" w:cs="Arial"/>
          <w:spacing w:val="4"/>
          <w:lang w:eastAsia="pl-PL"/>
        </w:rPr>
        <w:t>ej</w:t>
      </w:r>
      <w:r w:rsidR="00751220" w:rsidRPr="009D6FAD">
        <w:rPr>
          <w:rFonts w:ascii="Lato" w:eastAsia="Times New Roman" w:hAnsi="Lato" w:cs="Arial"/>
          <w:spacing w:val="4"/>
          <w:lang w:eastAsia="pl-PL"/>
        </w:rPr>
        <w:t xml:space="preserve"> i </w:t>
      </w:r>
      <w:r w:rsidRPr="009D6FAD">
        <w:rPr>
          <w:rFonts w:ascii="Lato" w:eastAsia="Times New Roman" w:hAnsi="Lato" w:cs="Arial"/>
          <w:spacing w:val="4"/>
          <w:lang w:eastAsia="pl-PL"/>
        </w:rPr>
        <w:t>stron</w:t>
      </w:r>
      <w:r w:rsidR="00751220" w:rsidRPr="009D6FAD">
        <w:rPr>
          <w:rFonts w:ascii="Lato" w:eastAsia="Times New Roman" w:hAnsi="Lato" w:cs="Arial"/>
          <w:spacing w:val="4"/>
          <w:lang w:eastAsia="pl-PL"/>
        </w:rPr>
        <w:t>y</w:t>
      </w:r>
      <w:r w:rsidRPr="009D6FAD">
        <w:rPr>
          <w:rFonts w:ascii="Lato" w:eastAsia="Times New Roman" w:hAnsi="Lato" w:cs="Arial"/>
          <w:spacing w:val="4"/>
          <w:lang w:eastAsia="pl-PL"/>
        </w:rPr>
        <w:t xml:space="preserve"> </w:t>
      </w:r>
      <w:r w:rsidR="00751220" w:rsidRPr="009D6FAD">
        <w:rPr>
          <w:rFonts w:ascii="Lato" w:eastAsia="Times New Roman" w:hAnsi="Lato" w:cs="Arial"/>
          <w:spacing w:val="4"/>
          <w:lang w:eastAsia="pl-PL"/>
        </w:rPr>
        <w:t>2</w:t>
      </w:r>
      <w:r w:rsidRPr="009D6FAD">
        <w:rPr>
          <w:rFonts w:ascii="Lato" w:eastAsia="Times New Roman" w:hAnsi="Lato" w:cs="Arial"/>
          <w:spacing w:val="4"/>
          <w:lang w:eastAsia="pl-PL"/>
        </w:rPr>
        <w:t xml:space="preserve">-8 projektu architektoniczno-budowlanego (tom II.IV/3 – branża elektroenergetyczna – zasilanie obiektów), </w:t>
      </w:r>
      <w:r w:rsidRPr="005C628A">
        <w:rPr>
          <w:rFonts w:ascii="Lato" w:eastAsia="Times New Roman" w:hAnsi="Lato" w:cs="Arial"/>
          <w:spacing w:val="4"/>
          <w:lang w:eastAsia="zh-CN"/>
        </w:rPr>
        <w:t xml:space="preserve">stanowiących załącznik nr </w:t>
      </w:r>
      <w:r w:rsidR="005C66C6" w:rsidRPr="005C628A">
        <w:rPr>
          <w:rFonts w:ascii="Lato" w:eastAsia="Times New Roman" w:hAnsi="Lato" w:cs="Arial"/>
          <w:spacing w:val="4"/>
          <w:lang w:eastAsia="zh-CN"/>
        </w:rPr>
        <w:t>50</w:t>
      </w:r>
      <w:r w:rsidRPr="005C628A">
        <w:rPr>
          <w:rFonts w:ascii="Lato" w:eastAsia="Times New Roman" w:hAnsi="Lato" w:cs="Arial"/>
          <w:spacing w:val="4"/>
          <w:lang w:eastAsia="zh-CN"/>
        </w:rPr>
        <w:t xml:space="preserve"> do niniejszej decyzji,</w:t>
      </w:r>
    </w:p>
    <w:bookmarkEnd w:id="36"/>
    <w:p w14:paraId="08F22CED" w14:textId="25AD1171" w:rsidR="00C20231" w:rsidRPr="005C628A" w:rsidRDefault="00C20231" w:rsidP="00C74820">
      <w:pPr>
        <w:numPr>
          <w:ilvl w:val="0"/>
          <w:numId w:val="13"/>
        </w:numPr>
        <w:suppressAutoHyphens/>
        <w:spacing w:after="240" w:line="240" w:lineRule="exact"/>
        <w:ind w:left="568" w:hanging="284"/>
        <w:jc w:val="both"/>
        <w:textAlignment w:val="baseline"/>
        <w:rPr>
          <w:rFonts w:ascii="Lato" w:eastAsia="Times New Roman" w:hAnsi="Lato" w:cs="Arial"/>
          <w:color w:val="FF0000"/>
          <w:spacing w:val="4"/>
          <w:lang w:eastAsia="zh-CN"/>
        </w:rPr>
      </w:pPr>
      <w:r w:rsidRPr="005C628A">
        <w:rPr>
          <w:rFonts w:ascii="Lato" w:eastAsia="Times New Roman" w:hAnsi="Lato" w:cs="Arial"/>
          <w:spacing w:val="4"/>
          <w:lang w:eastAsia="zh-CN"/>
        </w:rPr>
        <w:t>zatwierdzenie, w miejsce uchylenia,</w:t>
      </w:r>
      <w:r w:rsidRPr="009D6FAD">
        <w:rPr>
          <w:rFonts w:ascii="Lato" w:eastAsia="Times New Roman" w:hAnsi="Lato" w:cs="Arial"/>
          <w:spacing w:val="4"/>
          <w:lang w:eastAsia="pl-PL"/>
        </w:rPr>
        <w:t xml:space="preserve"> arkuszy nr </w:t>
      </w:r>
      <w:r w:rsidR="00267BB2" w:rsidRPr="009D6FAD">
        <w:rPr>
          <w:rFonts w:ascii="Lato" w:eastAsia="Times New Roman" w:hAnsi="Lato" w:cs="Arial"/>
          <w:spacing w:val="4"/>
          <w:lang w:eastAsia="pl-PL"/>
        </w:rPr>
        <w:t>01</w:t>
      </w:r>
      <w:r w:rsidR="000F6652" w:rsidRPr="009D6FAD">
        <w:rPr>
          <w:rFonts w:ascii="Lato" w:eastAsia="Times New Roman" w:hAnsi="Lato" w:cs="Arial"/>
          <w:spacing w:val="4"/>
          <w:lang w:eastAsia="pl-PL"/>
        </w:rPr>
        <w:t xml:space="preserve"> i </w:t>
      </w:r>
      <w:r w:rsidR="00267BB2" w:rsidRPr="009D6FAD">
        <w:rPr>
          <w:rFonts w:ascii="Lato" w:eastAsia="Times New Roman" w:hAnsi="Lato" w:cs="Arial"/>
          <w:spacing w:val="4"/>
          <w:lang w:eastAsia="pl-PL"/>
        </w:rPr>
        <w:t xml:space="preserve">nr </w:t>
      </w:r>
      <w:r w:rsidRPr="009D6FAD">
        <w:rPr>
          <w:rFonts w:ascii="Lato" w:eastAsia="Times New Roman" w:hAnsi="Lato" w:cs="Arial"/>
          <w:spacing w:val="4"/>
          <w:lang w:eastAsia="pl-PL"/>
        </w:rPr>
        <w:t>07</w:t>
      </w:r>
      <w:r w:rsidR="000F6652" w:rsidRPr="009D6FAD">
        <w:rPr>
          <w:rFonts w:ascii="Lato" w:eastAsia="Times New Roman" w:hAnsi="Lato" w:cs="Arial"/>
          <w:spacing w:val="4"/>
          <w:lang w:eastAsia="pl-PL"/>
        </w:rPr>
        <w:t xml:space="preserve"> </w:t>
      </w:r>
      <w:r w:rsidRPr="009D6FAD">
        <w:rPr>
          <w:rFonts w:ascii="Lato" w:eastAsia="Times New Roman" w:hAnsi="Lato" w:cs="Arial"/>
          <w:spacing w:val="4"/>
          <w:lang w:eastAsia="pl-PL"/>
        </w:rPr>
        <w:t xml:space="preserve">projektu architektoniczno-budowlanego (tom II.IV/3 – branża elektroenergetyczna – zasilanie obiektów), </w:t>
      </w:r>
      <w:r w:rsidRPr="005C628A">
        <w:rPr>
          <w:rFonts w:ascii="Lato" w:eastAsia="Times New Roman" w:hAnsi="Lato" w:cs="Arial"/>
          <w:spacing w:val="4"/>
          <w:lang w:eastAsia="zh-CN"/>
        </w:rPr>
        <w:t xml:space="preserve">stanowiących załączniki nr </w:t>
      </w:r>
      <w:r w:rsidR="005C66C6" w:rsidRPr="005C628A">
        <w:rPr>
          <w:rFonts w:ascii="Lato" w:eastAsia="Times New Roman" w:hAnsi="Lato" w:cs="Arial"/>
          <w:spacing w:val="4"/>
          <w:lang w:eastAsia="zh-CN"/>
        </w:rPr>
        <w:t>50.1-50.</w:t>
      </w:r>
      <w:r w:rsidR="000F6652" w:rsidRPr="009D6FAD">
        <w:rPr>
          <w:rFonts w:ascii="Lato" w:eastAsia="Times New Roman" w:hAnsi="Lato" w:cs="Arial"/>
          <w:spacing w:val="4"/>
          <w:lang w:eastAsia="zh-CN"/>
        </w:rPr>
        <w:t>2</w:t>
      </w:r>
      <w:r w:rsidRPr="00183CD0">
        <w:rPr>
          <w:rFonts w:ascii="Lato" w:eastAsia="Times New Roman" w:hAnsi="Lato" w:cs="Arial"/>
          <w:spacing w:val="4"/>
          <w:lang w:eastAsia="zh-CN"/>
        </w:rPr>
        <w:t xml:space="preserve"> do niniejszej decyzji,</w:t>
      </w:r>
    </w:p>
    <w:p w14:paraId="5AA0906B" w14:textId="67543DB3" w:rsidR="00267BB2" w:rsidRPr="009D6FAD" w:rsidRDefault="00267BB2" w:rsidP="00C74820">
      <w:pPr>
        <w:numPr>
          <w:ilvl w:val="0"/>
          <w:numId w:val="45"/>
        </w:numPr>
        <w:spacing w:after="240" w:line="240" w:lineRule="exact"/>
        <w:ind w:left="567" w:hanging="207"/>
        <w:jc w:val="both"/>
        <w:rPr>
          <w:rFonts w:ascii="Lato" w:eastAsia="Times New Roman" w:hAnsi="Lato" w:cs="Arial"/>
          <w:spacing w:val="4"/>
          <w:lang w:eastAsia="pl-PL"/>
        </w:rPr>
      </w:pPr>
      <w:r w:rsidRPr="005C628A">
        <w:rPr>
          <w:rFonts w:ascii="Lato" w:eastAsia="Times New Roman" w:hAnsi="Lato" w:cs="Arial"/>
          <w:spacing w:val="4"/>
          <w:lang w:eastAsia="zh-CN"/>
        </w:rPr>
        <w:t>zatwierdzenie, w miejsce uchylenia</w:t>
      </w:r>
      <w:r w:rsidRPr="009D6FAD">
        <w:rPr>
          <w:rFonts w:ascii="Lato" w:eastAsia="Times New Roman" w:hAnsi="Lato" w:cs="Arial"/>
          <w:spacing w:val="4"/>
          <w:lang w:eastAsia="pl-PL"/>
        </w:rPr>
        <w:t xml:space="preserve">, </w:t>
      </w:r>
      <w:r w:rsidR="000F6652" w:rsidRPr="009D6FAD">
        <w:rPr>
          <w:rFonts w:ascii="Lato" w:eastAsia="Times New Roman" w:hAnsi="Lato" w:cs="Arial"/>
          <w:spacing w:val="4"/>
          <w:lang w:eastAsia="pl-PL"/>
        </w:rPr>
        <w:t xml:space="preserve">strony tytułowej i </w:t>
      </w:r>
      <w:r w:rsidRPr="009D6FAD">
        <w:rPr>
          <w:rFonts w:ascii="Lato" w:eastAsia="Times New Roman" w:hAnsi="Lato" w:cs="Arial"/>
          <w:spacing w:val="4"/>
          <w:lang w:eastAsia="pl-PL"/>
        </w:rPr>
        <w:t xml:space="preserve">stron </w:t>
      </w:r>
      <w:r w:rsidR="000F6652" w:rsidRPr="009D6FAD">
        <w:rPr>
          <w:rFonts w:ascii="Lato" w:eastAsia="Times New Roman" w:hAnsi="Lato" w:cs="Arial"/>
          <w:spacing w:val="4"/>
          <w:lang w:eastAsia="pl-PL"/>
        </w:rPr>
        <w:t>2</w:t>
      </w:r>
      <w:r w:rsidRPr="009D6FAD">
        <w:rPr>
          <w:rFonts w:ascii="Lato" w:eastAsia="Times New Roman" w:hAnsi="Lato" w:cs="Arial"/>
          <w:spacing w:val="4"/>
          <w:lang w:eastAsia="pl-PL"/>
        </w:rPr>
        <w:t xml:space="preserve">-8 projektu architektoniczno-budowlanego (tom II.IV/4 – branża elektroenergetyczna – przebudowa trakcji kolejowej i LPN), </w:t>
      </w:r>
      <w:r w:rsidRPr="005C628A">
        <w:rPr>
          <w:rFonts w:ascii="Lato" w:eastAsia="Times New Roman" w:hAnsi="Lato" w:cs="Arial"/>
          <w:spacing w:val="4"/>
          <w:lang w:eastAsia="zh-CN"/>
        </w:rPr>
        <w:t xml:space="preserve">stanowiących załącznik nr </w:t>
      </w:r>
      <w:r w:rsidR="005C66C6" w:rsidRPr="005C628A">
        <w:rPr>
          <w:rFonts w:ascii="Lato" w:eastAsia="Times New Roman" w:hAnsi="Lato" w:cs="Arial"/>
          <w:spacing w:val="4"/>
          <w:lang w:eastAsia="zh-CN"/>
        </w:rPr>
        <w:t>51</w:t>
      </w:r>
      <w:r w:rsidRPr="005C628A">
        <w:rPr>
          <w:rFonts w:ascii="Lato" w:eastAsia="Times New Roman" w:hAnsi="Lato" w:cs="Arial"/>
          <w:spacing w:val="4"/>
          <w:lang w:eastAsia="zh-CN"/>
        </w:rPr>
        <w:t xml:space="preserve"> do niniejszej decyzji,</w:t>
      </w:r>
    </w:p>
    <w:p w14:paraId="4D20E6DF" w14:textId="25CFF231" w:rsidR="00267BB2" w:rsidRPr="00183CD0" w:rsidRDefault="00267BB2" w:rsidP="00C74820">
      <w:pPr>
        <w:numPr>
          <w:ilvl w:val="0"/>
          <w:numId w:val="13"/>
        </w:numPr>
        <w:suppressAutoHyphens/>
        <w:spacing w:after="240" w:line="240" w:lineRule="exact"/>
        <w:ind w:left="568" w:hanging="284"/>
        <w:jc w:val="both"/>
        <w:textAlignment w:val="baseline"/>
        <w:rPr>
          <w:rFonts w:ascii="Lato" w:eastAsia="Times New Roman" w:hAnsi="Lato" w:cs="Arial"/>
          <w:color w:val="FF0000"/>
          <w:spacing w:val="4"/>
          <w:lang w:eastAsia="zh-CN"/>
        </w:rPr>
      </w:pPr>
      <w:r w:rsidRPr="00183CD0">
        <w:rPr>
          <w:rFonts w:ascii="Lato" w:eastAsia="Times New Roman" w:hAnsi="Lato" w:cs="Arial"/>
          <w:spacing w:val="4"/>
          <w:lang w:eastAsia="zh-CN"/>
        </w:rPr>
        <w:t>zatwierdzenie, w miejsce uchylenia,</w:t>
      </w:r>
      <w:r w:rsidRPr="009D6FAD">
        <w:rPr>
          <w:rFonts w:ascii="Lato" w:eastAsia="Times New Roman" w:hAnsi="Lato" w:cs="Arial"/>
          <w:spacing w:val="4"/>
          <w:lang w:eastAsia="pl-PL"/>
        </w:rPr>
        <w:t xml:space="preserve"> arkusza nr 01 projektu architektoniczno-budowlanego (tom II.IV/4 – branża elektroenergetyczna – przebudowa trakcji kolejowej i LPN), </w:t>
      </w:r>
      <w:r w:rsidRPr="00183CD0">
        <w:rPr>
          <w:rFonts w:ascii="Lato" w:eastAsia="Times New Roman" w:hAnsi="Lato" w:cs="Arial"/>
          <w:spacing w:val="4"/>
          <w:lang w:eastAsia="zh-CN"/>
        </w:rPr>
        <w:t xml:space="preserve">stanowiącego załącznik nr </w:t>
      </w:r>
      <w:r w:rsidR="005C66C6" w:rsidRPr="00183CD0">
        <w:rPr>
          <w:rFonts w:ascii="Lato" w:eastAsia="Times New Roman" w:hAnsi="Lato" w:cs="Arial"/>
          <w:spacing w:val="4"/>
          <w:lang w:eastAsia="zh-CN"/>
        </w:rPr>
        <w:t>51.1</w:t>
      </w:r>
      <w:r w:rsidRPr="00183CD0">
        <w:rPr>
          <w:rFonts w:ascii="Lato" w:eastAsia="Times New Roman" w:hAnsi="Lato" w:cs="Arial"/>
          <w:spacing w:val="4"/>
          <w:lang w:eastAsia="zh-CN"/>
        </w:rPr>
        <w:t xml:space="preserve"> do niniejszej decyzji,</w:t>
      </w:r>
    </w:p>
    <w:p w14:paraId="6A84BC3B" w14:textId="3182B8DA" w:rsidR="00267BB2" w:rsidRPr="00183CD0" w:rsidRDefault="00CF6D63" w:rsidP="00C74820">
      <w:pPr>
        <w:numPr>
          <w:ilvl w:val="0"/>
          <w:numId w:val="13"/>
        </w:numPr>
        <w:suppressAutoHyphens/>
        <w:spacing w:after="240" w:line="240" w:lineRule="exact"/>
        <w:ind w:left="568" w:hanging="284"/>
        <w:jc w:val="both"/>
        <w:textAlignment w:val="baseline"/>
        <w:rPr>
          <w:rFonts w:ascii="Lato" w:eastAsia="Times New Roman" w:hAnsi="Lato" w:cs="Arial"/>
          <w:color w:val="FF0000"/>
          <w:spacing w:val="4"/>
          <w:lang w:eastAsia="zh-CN"/>
        </w:rPr>
      </w:pPr>
      <w:r w:rsidRPr="00183CD0">
        <w:rPr>
          <w:rFonts w:ascii="Lato" w:eastAsia="Times New Roman" w:hAnsi="Lato" w:cs="Arial"/>
          <w:spacing w:val="4"/>
          <w:lang w:eastAsia="zh-CN"/>
        </w:rPr>
        <w:t>zatwierdzenie, w miejsce uchylenia</w:t>
      </w:r>
      <w:r w:rsidRPr="009D6FAD">
        <w:rPr>
          <w:rFonts w:ascii="Lato" w:eastAsia="Times New Roman" w:hAnsi="Lato" w:cs="Arial"/>
          <w:spacing w:val="4"/>
          <w:lang w:eastAsia="pl-PL"/>
        </w:rPr>
        <w:t xml:space="preserve">, </w:t>
      </w:r>
      <w:r w:rsidR="004C008C" w:rsidRPr="009D6FAD">
        <w:rPr>
          <w:rFonts w:ascii="Lato" w:eastAsia="Times New Roman" w:hAnsi="Lato" w:cs="Arial"/>
          <w:spacing w:val="4"/>
          <w:lang w:eastAsia="pl-PL"/>
        </w:rPr>
        <w:t xml:space="preserve">strony tytułowej i </w:t>
      </w:r>
      <w:r w:rsidRPr="009D6FAD">
        <w:rPr>
          <w:rFonts w:ascii="Lato" w:eastAsia="Times New Roman" w:hAnsi="Lato" w:cs="Arial"/>
          <w:spacing w:val="4"/>
          <w:lang w:eastAsia="pl-PL"/>
        </w:rPr>
        <w:t xml:space="preserve">stron </w:t>
      </w:r>
      <w:r w:rsidR="004C008C" w:rsidRPr="009D6FAD">
        <w:rPr>
          <w:rFonts w:ascii="Lato" w:eastAsia="Times New Roman" w:hAnsi="Lato" w:cs="Arial"/>
          <w:spacing w:val="4"/>
          <w:lang w:eastAsia="pl-PL"/>
        </w:rPr>
        <w:t>2</w:t>
      </w:r>
      <w:r w:rsidRPr="009D6FAD">
        <w:rPr>
          <w:rFonts w:ascii="Lato" w:eastAsia="Times New Roman" w:hAnsi="Lato" w:cs="Arial"/>
          <w:spacing w:val="4"/>
          <w:lang w:eastAsia="pl-PL"/>
        </w:rPr>
        <w:t xml:space="preserve">-8 projektu architektoniczno-budowlanego (tom II.V/1 – branża telekomunikacyjna – przebudowa sieci teletechnicznych), </w:t>
      </w:r>
      <w:r w:rsidRPr="00183CD0">
        <w:rPr>
          <w:rFonts w:ascii="Lato" w:eastAsia="Times New Roman" w:hAnsi="Lato" w:cs="Arial"/>
          <w:spacing w:val="4"/>
          <w:lang w:eastAsia="zh-CN"/>
        </w:rPr>
        <w:t xml:space="preserve">stanowiących załącznik nr </w:t>
      </w:r>
      <w:r w:rsidR="005C66C6" w:rsidRPr="00183CD0">
        <w:rPr>
          <w:rFonts w:ascii="Lato" w:eastAsia="Times New Roman" w:hAnsi="Lato" w:cs="Arial"/>
          <w:spacing w:val="4"/>
          <w:lang w:eastAsia="zh-CN"/>
        </w:rPr>
        <w:t>52</w:t>
      </w:r>
      <w:r w:rsidRPr="00183CD0">
        <w:rPr>
          <w:rFonts w:ascii="Lato" w:eastAsia="Times New Roman" w:hAnsi="Lato" w:cs="Arial"/>
          <w:spacing w:val="4"/>
          <w:lang w:eastAsia="zh-CN"/>
        </w:rPr>
        <w:t xml:space="preserve"> do niniejszej decyzji,</w:t>
      </w:r>
    </w:p>
    <w:p w14:paraId="0DBD7D71" w14:textId="624C3C6B" w:rsidR="00CF6D63" w:rsidRPr="00183CD0" w:rsidRDefault="00CF6D63" w:rsidP="00C74820">
      <w:pPr>
        <w:numPr>
          <w:ilvl w:val="0"/>
          <w:numId w:val="13"/>
        </w:numPr>
        <w:suppressAutoHyphens/>
        <w:spacing w:after="240" w:line="240" w:lineRule="exact"/>
        <w:ind w:left="568" w:hanging="284"/>
        <w:jc w:val="both"/>
        <w:textAlignment w:val="baseline"/>
        <w:rPr>
          <w:rFonts w:ascii="Lato" w:eastAsia="Times New Roman" w:hAnsi="Lato" w:cs="Arial"/>
          <w:color w:val="FF0000"/>
          <w:spacing w:val="4"/>
          <w:lang w:eastAsia="zh-CN"/>
        </w:rPr>
      </w:pPr>
      <w:r w:rsidRPr="00183CD0">
        <w:rPr>
          <w:rFonts w:ascii="Lato" w:eastAsia="Times New Roman" w:hAnsi="Lato" w:cs="Arial"/>
          <w:spacing w:val="4"/>
          <w:lang w:eastAsia="zh-CN"/>
        </w:rPr>
        <w:t>zatwierdzenie, w miejsce uchylenia,</w:t>
      </w:r>
      <w:r w:rsidRPr="009D6FAD">
        <w:rPr>
          <w:rFonts w:ascii="Lato" w:eastAsia="Times New Roman" w:hAnsi="Lato" w:cs="Arial"/>
          <w:spacing w:val="4"/>
          <w:lang w:eastAsia="pl-PL"/>
        </w:rPr>
        <w:t xml:space="preserve"> arkuszy nr 01, nr 02, nr 03, nr 04, nr 05 projektu architektoniczno-budowlanego (tom II.V/</w:t>
      </w:r>
      <w:r w:rsidR="005C66C6" w:rsidRPr="009D6FAD">
        <w:rPr>
          <w:rFonts w:ascii="Lato" w:eastAsia="Times New Roman" w:hAnsi="Lato" w:cs="Arial"/>
          <w:spacing w:val="4"/>
          <w:lang w:eastAsia="pl-PL"/>
        </w:rPr>
        <w:t>1</w:t>
      </w:r>
      <w:r w:rsidRPr="009D6FAD">
        <w:rPr>
          <w:rFonts w:ascii="Lato" w:eastAsia="Times New Roman" w:hAnsi="Lato" w:cs="Arial"/>
          <w:spacing w:val="4"/>
          <w:lang w:eastAsia="pl-PL"/>
        </w:rPr>
        <w:t xml:space="preserve"> – branża telekomunikacyjna – </w:t>
      </w:r>
      <w:r w:rsidRPr="009D6FAD">
        <w:rPr>
          <w:rFonts w:ascii="Lato" w:eastAsia="Times New Roman" w:hAnsi="Lato" w:cs="Arial"/>
          <w:spacing w:val="4"/>
          <w:lang w:eastAsia="pl-PL"/>
        </w:rPr>
        <w:lastRenderedPageBreak/>
        <w:t xml:space="preserve">przebudowa sieci teletechnicznych), </w:t>
      </w:r>
      <w:r w:rsidRPr="00183CD0">
        <w:rPr>
          <w:rFonts w:ascii="Lato" w:eastAsia="Times New Roman" w:hAnsi="Lato" w:cs="Arial"/>
          <w:spacing w:val="4"/>
          <w:lang w:eastAsia="zh-CN"/>
        </w:rPr>
        <w:t xml:space="preserve">stanowiących załączniki nr </w:t>
      </w:r>
      <w:r w:rsidR="005C66C6" w:rsidRPr="00183CD0">
        <w:rPr>
          <w:rFonts w:ascii="Lato" w:eastAsia="Times New Roman" w:hAnsi="Lato" w:cs="Arial"/>
          <w:spacing w:val="4"/>
          <w:lang w:eastAsia="zh-CN"/>
        </w:rPr>
        <w:t>52.1-52.5</w:t>
      </w:r>
      <w:r w:rsidRPr="00183CD0">
        <w:rPr>
          <w:rFonts w:ascii="Lato" w:eastAsia="Times New Roman" w:hAnsi="Lato" w:cs="Arial"/>
          <w:spacing w:val="4"/>
          <w:lang w:eastAsia="zh-CN"/>
        </w:rPr>
        <w:t xml:space="preserve"> do niniejszej decyzji,</w:t>
      </w:r>
    </w:p>
    <w:p w14:paraId="569BFD19" w14:textId="09CF3506" w:rsidR="00CF6D63" w:rsidRPr="00183CD0" w:rsidRDefault="00CF6D63" w:rsidP="00C74820">
      <w:pPr>
        <w:numPr>
          <w:ilvl w:val="0"/>
          <w:numId w:val="13"/>
        </w:numPr>
        <w:suppressAutoHyphens/>
        <w:spacing w:after="240" w:line="240" w:lineRule="exact"/>
        <w:ind w:left="568" w:hanging="284"/>
        <w:jc w:val="both"/>
        <w:textAlignment w:val="baseline"/>
        <w:rPr>
          <w:rFonts w:ascii="Lato" w:eastAsia="Times New Roman" w:hAnsi="Lato" w:cs="Arial"/>
          <w:color w:val="FF0000"/>
          <w:spacing w:val="4"/>
          <w:lang w:eastAsia="zh-CN"/>
        </w:rPr>
      </w:pPr>
      <w:r w:rsidRPr="00183CD0">
        <w:rPr>
          <w:rFonts w:ascii="Lato" w:eastAsia="Times New Roman" w:hAnsi="Lato" w:cs="Arial"/>
          <w:spacing w:val="4"/>
          <w:lang w:eastAsia="zh-CN"/>
        </w:rPr>
        <w:t>zatwierdzenie, w miejsce uchylenia</w:t>
      </w:r>
      <w:r w:rsidRPr="009D6FAD">
        <w:rPr>
          <w:rFonts w:ascii="Lato" w:eastAsia="Times New Roman" w:hAnsi="Lato" w:cs="Arial"/>
          <w:spacing w:val="4"/>
          <w:lang w:eastAsia="pl-PL"/>
        </w:rPr>
        <w:t xml:space="preserve">, </w:t>
      </w:r>
      <w:r w:rsidR="004C008C" w:rsidRPr="009D6FAD">
        <w:rPr>
          <w:rFonts w:ascii="Lato" w:eastAsia="Times New Roman" w:hAnsi="Lato" w:cs="Arial"/>
          <w:spacing w:val="4"/>
          <w:lang w:eastAsia="pl-PL"/>
        </w:rPr>
        <w:t xml:space="preserve">strony tytułowej i </w:t>
      </w:r>
      <w:r w:rsidRPr="009D6FAD">
        <w:rPr>
          <w:rFonts w:ascii="Lato" w:eastAsia="Times New Roman" w:hAnsi="Lato" w:cs="Arial"/>
          <w:spacing w:val="4"/>
          <w:lang w:eastAsia="pl-PL"/>
        </w:rPr>
        <w:t xml:space="preserve">stron </w:t>
      </w:r>
      <w:r w:rsidR="004C008C" w:rsidRPr="009D6FAD">
        <w:rPr>
          <w:rFonts w:ascii="Lato" w:eastAsia="Times New Roman" w:hAnsi="Lato" w:cs="Arial"/>
          <w:spacing w:val="4"/>
          <w:lang w:eastAsia="pl-PL"/>
        </w:rPr>
        <w:t>2</w:t>
      </w:r>
      <w:r w:rsidRPr="009D6FAD">
        <w:rPr>
          <w:rFonts w:ascii="Lato" w:eastAsia="Times New Roman" w:hAnsi="Lato" w:cs="Arial"/>
          <w:spacing w:val="4"/>
          <w:lang w:eastAsia="pl-PL"/>
        </w:rPr>
        <w:t>-8 projektu architektoniczno-budowlanego (tom II.V/</w:t>
      </w:r>
      <w:r w:rsidR="005C66C6" w:rsidRPr="009D6FAD">
        <w:rPr>
          <w:rFonts w:ascii="Lato" w:eastAsia="Times New Roman" w:hAnsi="Lato" w:cs="Arial"/>
          <w:spacing w:val="4"/>
          <w:lang w:eastAsia="pl-PL"/>
        </w:rPr>
        <w:t>2</w:t>
      </w:r>
      <w:r w:rsidRPr="009D6FAD">
        <w:rPr>
          <w:rFonts w:ascii="Lato" w:eastAsia="Times New Roman" w:hAnsi="Lato" w:cs="Arial"/>
          <w:spacing w:val="4"/>
          <w:lang w:eastAsia="pl-PL"/>
        </w:rPr>
        <w:t xml:space="preserve"> – branża telekomunikacyjna – </w:t>
      </w:r>
      <w:r w:rsidR="004B6DC6" w:rsidRPr="009D6FAD">
        <w:rPr>
          <w:rFonts w:ascii="Lato" w:eastAsia="Times New Roman" w:hAnsi="Lato" w:cs="Arial"/>
          <w:spacing w:val="4"/>
          <w:lang w:eastAsia="pl-PL"/>
        </w:rPr>
        <w:t>budowa kanału technologicznego</w:t>
      </w:r>
      <w:r w:rsidRPr="009D6FAD">
        <w:rPr>
          <w:rFonts w:ascii="Lato" w:eastAsia="Times New Roman" w:hAnsi="Lato" w:cs="Arial"/>
          <w:spacing w:val="4"/>
          <w:lang w:eastAsia="pl-PL"/>
        </w:rPr>
        <w:t xml:space="preserve">), </w:t>
      </w:r>
      <w:r w:rsidRPr="00183CD0">
        <w:rPr>
          <w:rFonts w:ascii="Lato" w:eastAsia="Times New Roman" w:hAnsi="Lato" w:cs="Arial"/>
          <w:spacing w:val="4"/>
          <w:lang w:eastAsia="zh-CN"/>
        </w:rPr>
        <w:t xml:space="preserve">stanowiących załącznik nr </w:t>
      </w:r>
      <w:r w:rsidR="005C66C6" w:rsidRPr="00183CD0">
        <w:rPr>
          <w:rFonts w:ascii="Lato" w:eastAsia="Times New Roman" w:hAnsi="Lato" w:cs="Arial"/>
          <w:spacing w:val="4"/>
          <w:lang w:eastAsia="zh-CN"/>
        </w:rPr>
        <w:t>53</w:t>
      </w:r>
      <w:r w:rsidRPr="00183CD0">
        <w:rPr>
          <w:rFonts w:ascii="Lato" w:eastAsia="Times New Roman" w:hAnsi="Lato" w:cs="Arial"/>
          <w:spacing w:val="4"/>
          <w:lang w:eastAsia="zh-CN"/>
        </w:rPr>
        <w:t xml:space="preserve"> do niniejszej decyzji,</w:t>
      </w:r>
    </w:p>
    <w:p w14:paraId="4DB2415C" w14:textId="2BEBF8B9" w:rsidR="00C20231" w:rsidRPr="00183CD0" w:rsidRDefault="00C20231" w:rsidP="00C74820">
      <w:pPr>
        <w:numPr>
          <w:ilvl w:val="0"/>
          <w:numId w:val="13"/>
        </w:numPr>
        <w:suppressAutoHyphens/>
        <w:spacing w:after="240" w:line="240" w:lineRule="exact"/>
        <w:ind w:left="568" w:hanging="284"/>
        <w:jc w:val="both"/>
        <w:textAlignment w:val="baseline"/>
        <w:rPr>
          <w:rFonts w:ascii="Lato" w:eastAsia="Times New Roman" w:hAnsi="Lato" w:cs="Arial"/>
          <w:color w:val="FF0000"/>
          <w:spacing w:val="4"/>
          <w:lang w:eastAsia="zh-CN"/>
        </w:rPr>
      </w:pPr>
      <w:r w:rsidRPr="00183CD0">
        <w:rPr>
          <w:rFonts w:ascii="Lato" w:eastAsia="Times New Roman" w:hAnsi="Lato" w:cs="Arial"/>
          <w:spacing w:val="4"/>
          <w:lang w:eastAsia="zh-CN"/>
        </w:rPr>
        <w:t>zatwierdzenie, w miejsce uchylenia,</w:t>
      </w:r>
      <w:r w:rsidRPr="009D6FAD">
        <w:rPr>
          <w:rFonts w:ascii="Lato" w:eastAsia="Times New Roman" w:hAnsi="Lato" w:cs="Arial"/>
          <w:spacing w:val="4"/>
          <w:lang w:eastAsia="pl-PL"/>
        </w:rPr>
        <w:t xml:space="preserve"> arkuszy </w:t>
      </w:r>
      <w:r w:rsidR="004B6DC6" w:rsidRPr="009D6FAD">
        <w:rPr>
          <w:rFonts w:ascii="Lato" w:eastAsia="Times New Roman" w:hAnsi="Lato" w:cs="Arial"/>
          <w:spacing w:val="4"/>
          <w:lang w:eastAsia="pl-PL"/>
        </w:rPr>
        <w:t xml:space="preserve">nr 01, nr 02, nr 03, </w:t>
      </w:r>
      <w:r w:rsidRPr="009D6FAD">
        <w:rPr>
          <w:rFonts w:ascii="Lato" w:eastAsia="Times New Roman" w:hAnsi="Lato" w:cs="Arial"/>
          <w:spacing w:val="4"/>
          <w:lang w:eastAsia="pl-PL"/>
        </w:rPr>
        <w:t xml:space="preserve">nr 12, nr 13 projektu architektoniczno-budowlanego (tom II.V/2 – branża telekomunikacyjna – budowa kanału technologicznego), </w:t>
      </w:r>
      <w:r w:rsidRPr="00183CD0">
        <w:rPr>
          <w:rFonts w:ascii="Lato" w:eastAsia="Times New Roman" w:hAnsi="Lato" w:cs="Arial"/>
          <w:spacing w:val="4"/>
          <w:lang w:eastAsia="zh-CN"/>
        </w:rPr>
        <w:t xml:space="preserve">stanowiących załączniki nr </w:t>
      </w:r>
      <w:r w:rsidR="005C66C6" w:rsidRPr="00183CD0">
        <w:rPr>
          <w:rFonts w:ascii="Lato" w:eastAsia="Times New Roman" w:hAnsi="Lato" w:cs="Arial"/>
          <w:spacing w:val="4"/>
          <w:lang w:eastAsia="zh-CN"/>
        </w:rPr>
        <w:t>53.1-53.5</w:t>
      </w:r>
      <w:r w:rsidRPr="00183CD0">
        <w:rPr>
          <w:rFonts w:ascii="Lato" w:eastAsia="Times New Roman" w:hAnsi="Lato" w:cs="Arial"/>
          <w:spacing w:val="4"/>
          <w:lang w:eastAsia="zh-CN"/>
        </w:rPr>
        <w:t xml:space="preserve"> </w:t>
      </w:r>
      <w:r w:rsidR="00AC4123" w:rsidRPr="009D6FAD">
        <w:rPr>
          <w:rFonts w:ascii="Lato" w:eastAsia="Times New Roman" w:hAnsi="Lato" w:cs="Arial"/>
          <w:spacing w:val="4"/>
          <w:lang w:eastAsia="zh-CN"/>
        </w:rPr>
        <w:br/>
      </w:r>
      <w:r w:rsidRPr="00183CD0">
        <w:rPr>
          <w:rFonts w:ascii="Lato" w:eastAsia="Times New Roman" w:hAnsi="Lato" w:cs="Arial"/>
          <w:spacing w:val="4"/>
          <w:lang w:eastAsia="zh-CN"/>
        </w:rPr>
        <w:t>do niniejszej decyzji,</w:t>
      </w:r>
    </w:p>
    <w:p w14:paraId="6D6EB808" w14:textId="16B19D90" w:rsidR="00CF6D63" w:rsidRPr="00183CD0" w:rsidRDefault="00CB1D4E" w:rsidP="00C74820">
      <w:pPr>
        <w:numPr>
          <w:ilvl w:val="0"/>
          <w:numId w:val="13"/>
        </w:numPr>
        <w:suppressAutoHyphens/>
        <w:spacing w:after="240" w:line="240" w:lineRule="exact"/>
        <w:ind w:left="568" w:hanging="284"/>
        <w:jc w:val="both"/>
        <w:textAlignment w:val="baseline"/>
        <w:rPr>
          <w:rFonts w:ascii="Lato" w:eastAsia="Times New Roman" w:hAnsi="Lato" w:cs="Arial"/>
          <w:color w:val="FF0000"/>
          <w:spacing w:val="4"/>
          <w:lang w:eastAsia="zh-CN"/>
        </w:rPr>
      </w:pPr>
      <w:r w:rsidRPr="00183CD0">
        <w:rPr>
          <w:rFonts w:ascii="Lato" w:eastAsia="Times New Roman" w:hAnsi="Lato" w:cs="Arial"/>
          <w:spacing w:val="4"/>
          <w:lang w:eastAsia="zh-CN"/>
        </w:rPr>
        <w:t>zatwierdzenie, w miejsce uchylenia</w:t>
      </w:r>
      <w:r w:rsidRPr="009D6FAD">
        <w:rPr>
          <w:rFonts w:ascii="Lato" w:eastAsia="Times New Roman" w:hAnsi="Lato" w:cs="Arial"/>
          <w:spacing w:val="4"/>
          <w:lang w:eastAsia="pl-PL"/>
        </w:rPr>
        <w:t xml:space="preserve">, strony </w:t>
      </w:r>
      <w:r w:rsidR="00AC4123" w:rsidRPr="009D6FAD">
        <w:rPr>
          <w:rFonts w:ascii="Lato" w:eastAsia="Times New Roman" w:hAnsi="Lato" w:cs="Arial"/>
          <w:spacing w:val="4"/>
          <w:lang w:eastAsia="pl-PL"/>
        </w:rPr>
        <w:t xml:space="preserve">tytułowej wraz z załącznikiem nr </w:t>
      </w:r>
      <w:r w:rsidRPr="009D6FAD">
        <w:rPr>
          <w:rFonts w:ascii="Lato" w:eastAsia="Times New Roman" w:hAnsi="Lato" w:cs="Arial"/>
          <w:spacing w:val="4"/>
          <w:lang w:eastAsia="pl-PL"/>
        </w:rPr>
        <w:t>1</w:t>
      </w:r>
      <w:r w:rsidR="00AC4123" w:rsidRPr="009D6FAD">
        <w:rPr>
          <w:rFonts w:ascii="Lato" w:eastAsia="Times New Roman" w:hAnsi="Lato" w:cs="Arial"/>
          <w:spacing w:val="4"/>
          <w:lang w:eastAsia="pl-PL"/>
        </w:rPr>
        <w:t xml:space="preserve"> do strony tytułowej </w:t>
      </w:r>
      <w:r w:rsidRPr="009D6FAD">
        <w:rPr>
          <w:rFonts w:ascii="Lato" w:eastAsia="Times New Roman" w:hAnsi="Lato" w:cs="Arial"/>
          <w:spacing w:val="4"/>
          <w:lang w:eastAsia="pl-PL"/>
        </w:rPr>
        <w:t xml:space="preserve">projektu architektoniczno-budowlanego (tom II.VI/1 – branża melioracyjna – melioracje), </w:t>
      </w:r>
      <w:r w:rsidRPr="00183CD0">
        <w:rPr>
          <w:rFonts w:ascii="Lato" w:eastAsia="Times New Roman" w:hAnsi="Lato" w:cs="Arial"/>
          <w:spacing w:val="4"/>
          <w:lang w:eastAsia="zh-CN"/>
        </w:rPr>
        <w:t xml:space="preserve">stanowiących załącznik nr </w:t>
      </w:r>
      <w:r w:rsidR="005C66C6" w:rsidRPr="00183CD0">
        <w:rPr>
          <w:rFonts w:ascii="Lato" w:eastAsia="Times New Roman" w:hAnsi="Lato" w:cs="Arial"/>
          <w:spacing w:val="4"/>
          <w:lang w:eastAsia="zh-CN"/>
        </w:rPr>
        <w:t>54</w:t>
      </w:r>
      <w:r w:rsidRPr="00183CD0">
        <w:rPr>
          <w:rFonts w:ascii="Lato" w:eastAsia="Times New Roman" w:hAnsi="Lato" w:cs="Arial"/>
          <w:spacing w:val="4"/>
          <w:lang w:eastAsia="zh-CN"/>
        </w:rPr>
        <w:t xml:space="preserve"> do niniejszej decyzji,</w:t>
      </w:r>
    </w:p>
    <w:p w14:paraId="4A824847" w14:textId="230D40FA" w:rsidR="00C20231" w:rsidRPr="00183CD0" w:rsidRDefault="00C20231" w:rsidP="00C74820">
      <w:pPr>
        <w:numPr>
          <w:ilvl w:val="0"/>
          <w:numId w:val="13"/>
        </w:numPr>
        <w:suppressAutoHyphens/>
        <w:spacing w:after="240" w:line="240" w:lineRule="exact"/>
        <w:ind w:left="568" w:hanging="284"/>
        <w:jc w:val="both"/>
        <w:textAlignment w:val="baseline"/>
        <w:rPr>
          <w:rFonts w:ascii="Lato" w:eastAsia="Times New Roman" w:hAnsi="Lato" w:cs="Arial"/>
          <w:color w:val="FF0000"/>
          <w:spacing w:val="4"/>
          <w:lang w:eastAsia="zh-CN"/>
        </w:rPr>
      </w:pPr>
      <w:bookmarkStart w:id="37" w:name="_Hlk175649991"/>
      <w:r w:rsidRPr="00183CD0">
        <w:rPr>
          <w:rFonts w:ascii="Lato" w:eastAsia="Times New Roman" w:hAnsi="Lato" w:cs="Arial"/>
          <w:spacing w:val="4"/>
          <w:lang w:eastAsia="zh-CN"/>
        </w:rPr>
        <w:t>zatwierdzenie, w miejsce uchylenia,</w:t>
      </w:r>
      <w:r w:rsidRPr="009D6FAD">
        <w:rPr>
          <w:rFonts w:ascii="Lato" w:eastAsia="Times New Roman" w:hAnsi="Lato" w:cs="Arial"/>
          <w:spacing w:val="4"/>
          <w:lang w:eastAsia="pl-PL"/>
        </w:rPr>
        <w:t xml:space="preserve"> </w:t>
      </w:r>
      <w:bookmarkEnd w:id="37"/>
      <w:r w:rsidRPr="009D6FAD">
        <w:rPr>
          <w:rFonts w:ascii="Lato" w:eastAsia="Times New Roman" w:hAnsi="Lato" w:cs="Arial"/>
          <w:spacing w:val="4"/>
          <w:lang w:eastAsia="pl-PL"/>
        </w:rPr>
        <w:t>rysunków nr ME-1.5</w:t>
      </w:r>
      <w:r w:rsidR="00AC4123" w:rsidRPr="009D6FAD">
        <w:rPr>
          <w:rFonts w:ascii="Lato" w:eastAsia="Times New Roman" w:hAnsi="Lato" w:cs="Arial"/>
          <w:spacing w:val="4"/>
          <w:lang w:eastAsia="pl-PL"/>
        </w:rPr>
        <w:t xml:space="preserve"> i </w:t>
      </w:r>
      <w:r w:rsidRPr="009D6FAD">
        <w:rPr>
          <w:rFonts w:ascii="Lato" w:eastAsia="Times New Roman" w:hAnsi="Lato" w:cs="Arial"/>
          <w:spacing w:val="4"/>
          <w:lang w:eastAsia="pl-PL"/>
        </w:rPr>
        <w:t>nr ME-1.6 projektu architektoniczno-budowlanego (tom II.V</w:t>
      </w:r>
      <w:r w:rsidR="00CB1D4E" w:rsidRPr="009D6FAD">
        <w:rPr>
          <w:rFonts w:ascii="Lato" w:eastAsia="Times New Roman" w:hAnsi="Lato" w:cs="Arial"/>
          <w:spacing w:val="4"/>
          <w:lang w:eastAsia="pl-PL"/>
        </w:rPr>
        <w:t>I</w:t>
      </w:r>
      <w:r w:rsidRPr="009D6FAD">
        <w:rPr>
          <w:rFonts w:ascii="Lato" w:eastAsia="Times New Roman" w:hAnsi="Lato" w:cs="Arial"/>
          <w:spacing w:val="4"/>
          <w:lang w:eastAsia="pl-PL"/>
        </w:rPr>
        <w:t>/</w:t>
      </w:r>
      <w:r w:rsidR="00CB1D4E" w:rsidRPr="009D6FAD">
        <w:rPr>
          <w:rFonts w:ascii="Lato" w:eastAsia="Times New Roman" w:hAnsi="Lato" w:cs="Arial"/>
          <w:spacing w:val="4"/>
          <w:lang w:eastAsia="pl-PL"/>
        </w:rPr>
        <w:t>1</w:t>
      </w:r>
      <w:r w:rsidRPr="009D6FAD">
        <w:rPr>
          <w:rFonts w:ascii="Lato" w:eastAsia="Times New Roman" w:hAnsi="Lato" w:cs="Arial"/>
          <w:spacing w:val="4"/>
          <w:lang w:eastAsia="pl-PL"/>
        </w:rPr>
        <w:t xml:space="preserve"> – branża melioracyjna – melioracje), </w:t>
      </w:r>
      <w:bookmarkStart w:id="38" w:name="_Hlk175650012"/>
      <w:r w:rsidRPr="00183CD0">
        <w:rPr>
          <w:rFonts w:ascii="Lato" w:eastAsia="Times New Roman" w:hAnsi="Lato" w:cs="Arial"/>
          <w:spacing w:val="4"/>
          <w:lang w:eastAsia="zh-CN"/>
        </w:rPr>
        <w:t xml:space="preserve">stanowiących załączniki nr </w:t>
      </w:r>
      <w:r w:rsidR="005C66C6" w:rsidRPr="00183CD0">
        <w:rPr>
          <w:rFonts w:ascii="Lato" w:eastAsia="Times New Roman" w:hAnsi="Lato" w:cs="Arial"/>
          <w:spacing w:val="4"/>
          <w:lang w:eastAsia="zh-CN"/>
        </w:rPr>
        <w:t>54.1-54.2</w:t>
      </w:r>
      <w:r w:rsidRPr="00183CD0">
        <w:rPr>
          <w:rFonts w:ascii="Lato" w:eastAsia="Times New Roman" w:hAnsi="Lato" w:cs="Arial"/>
          <w:spacing w:val="4"/>
          <w:lang w:eastAsia="zh-CN"/>
        </w:rPr>
        <w:t xml:space="preserve"> do niniejszej decyzji</w:t>
      </w:r>
      <w:bookmarkEnd w:id="38"/>
      <w:r w:rsidRPr="00183CD0">
        <w:rPr>
          <w:rFonts w:ascii="Lato" w:eastAsia="Times New Roman" w:hAnsi="Lato" w:cs="Arial"/>
          <w:spacing w:val="4"/>
          <w:lang w:eastAsia="zh-CN"/>
        </w:rPr>
        <w:t>,</w:t>
      </w:r>
    </w:p>
    <w:p w14:paraId="417CF36B" w14:textId="019B5914" w:rsidR="00771528" w:rsidRPr="00183CD0" w:rsidRDefault="00771528" w:rsidP="00C74820">
      <w:pPr>
        <w:numPr>
          <w:ilvl w:val="0"/>
          <w:numId w:val="13"/>
        </w:numPr>
        <w:suppressAutoHyphens/>
        <w:spacing w:after="240" w:line="240" w:lineRule="exact"/>
        <w:ind w:left="568" w:hanging="284"/>
        <w:jc w:val="both"/>
        <w:textAlignment w:val="baseline"/>
        <w:rPr>
          <w:rFonts w:ascii="Lato" w:eastAsia="Times New Roman" w:hAnsi="Lato" w:cs="Arial"/>
          <w:color w:val="FF0000"/>
          <w:spacing w:val="4"/>
          <w:lang w:eastAsia="zh-CN"/>
        </w:rPr>
      </w:pPr>
      <w:bookmarkStart w:id="39" w:name="_Hlk175734534"/>
      <w:r w:rsidRPr="00183CD0">
        <w:rPr>
          <w:rFonts w:ascii="Lato" w:eastAsia="Times New Roman" w:hAnsi="Lato" w:cs="Arial"/>
          <w:spacing w:val="4"/>
          <w:lang w:eastAsia="zh-CN"/>
        </w:rPr>
        <w:t>zatwierdzenie, w miejsce uchylenia</w:t>
      </w:r>
      <w:r w:rsidRPr="009D6FAD">
        <w:rPr>
          <w:rFonts w:ascii="Lato" w:eastAsia="Times New Roman" w:hAnsi="Lato" w:cs="Arial"/>
          <w:spacing w:val="4"/>
          <w:lang w:eastAsia="pl-PL"/>
        </w:rPr>
        <w:t xml:space="preserve">, </w:t>
      </w:r>
      <w:r w:rsidR="00AC4123" w:rsidRPr="009D6FAD">
        <w:rPr>
          <w:rFonts w:ascii="Lato" w:eastAsia="Times New Roman" w:hAnsi="Lato" w:cs="Arial"/>
          <w:spacing w:val="4"/>
          <w:lang w:eastAsia="pl-PL"/>
        </w:rPr>
        <w:t xml:space="preserve">strony tytułowej i </w:t>
      </w:r>
      <w:r w:rsidRPr="009D6FAD">
        <w:rPr>
          <w:rFonts w:ascii="Lato" w:eastAsia="Times New Roman" w:hAnsi="Lato" w:cs="Arial"/>
          <w:spacing w:val="4"/>
          <w:lang w:eastAsia="pl-PL"/>
        </w:rPr>
        <w:t xml:space="preserve">stron </w:t>
      </w:r>
      <w:r w:rsidR="00AC4123" w:rsidRPr="009D6FAD">
        <w:rPr>
          <w:rFonts w:ascii="Lato" w:eastAsia="Times New Roman" w:hAnsi="Lato" w:cs="Arial"/>
          <w:spacing w:val="4"/>
          <w:lang w:eastAsia="pl-PL"/>
        </w:rPr>
        <w:t>2</w:t>
      </w:r>
      <w:r w:rsidRPr="009D6FAD">
        <w:rPr>
          <w:rFonts w:ascii="Lato" w:eastAsia="Times New Roman" w:hAnsi="Lato" w:cs="Arial"/>
          <w:spacing w:val="4"/>
          <w:lang w:eastAsia="pl-PL"/>
        </w:rPr>
        <w:t xml:space="preserve">-8 projektu architektoniczno-budowlanego (tom II.VII – rozbiórka obiektów budowlanych), </w:t>
      </w:r>
      <w:r w:rsidRPr="00183CD0">
        <w:rPr>
          <w:rFonts w:ascii="Lato" w:eastAsia="Times New Roman" w:hAnsi="Lato" w:cs="Arial"/>
          <w:spacing w:val="4"/>
          <w:lang w:eastAsia="zh-CN"/>
        </w:rPr>
        <w:t xml:space="preserve">stanowiących załącznik nr </w:t>
      </w:r>
      <w:r w:rsidR="005C66C6" w:rsidRPr="00183CD0">
        <w:rPr>
          <w:rFonts w:ascii="Lato" w:eastAsia="Times New Roman" w:hAnsi="Lato" w:cs="Arial"/>
          <w:spacing w:val="4"/>
          <w:lang w:eastAsia="zh-CN"/>
        </w:rPr>
        <w:t>55</w:t>
      </w:r>
      <w:r w:rsidRPr="00183CD0">
        <w:rPr>
          <w:rFonts w:ascii="Lato" w:eastAsia="Times New Roman" w:hAnsi="Lato" w:cs="Arial"/>
          <w:spacing w:val="4"/>
          <w:lang w:eastAsia="zh-CN"/>
        </w:rPr>
        <w:t xml:space="preserve"> do niniejszej decyzji,</w:t>
      </w:r>
    </w:p>
    <w:bookmarkEnd w:id="39"/>
    <w:p w14:paraId="0E8BA82C" w14:textId="3FB513F4" w:rsidR="007260C3" w:rsidRPr="00183CD0" w:rsidRDefault="007260C3" w:rsidP="00C74820">
      <w:pPr>
        <w:numPr>
          <w:ilvl w:val="0"/>
          <w:numId w:val="13"/>
        </w:numPr>
        <w:suppressAutoHyphens/>
        <w:spacing w:after="240" w:line="240" w:lineRule="exact"/>
        <w:ind w:left="568" w:hanging="284"/>
        <w:jc w:val="both"/>
        <w:textAlignment w:val="baseline"/>
        <w:rPr>
          <w:rFonts w:ascii="Lato" w:eastAsia="Times New Roman" w:hAnsi="Lato" w:cs="Arial"/>
          <w:color w:val="FF0000"/>
          <w:spacing w:val="4"/>
          <w:lang w:eastAsia="zh-CN"/>
        </w:rPr>
      </w:pPr>
      <w:r w:rsidRPr="00183CD0">
        <w:rPr>
          <w:rFonts w:ascii="Lato" w:eastAsia="Times New Roman" w:hAnsi="Lato" w:cs="Arial"/>
          <w:spacing w:val="4"/>
          <w:lang w:eastAsia="zh-CN"/>
        </w:rPr>
        <w:t>zatwierdzenie, w miejsce uchylenia,</w:t>
      </w:r>
      <w:r w:rsidRPr="009D6FAD">
        <w:rPr>
          <w:rFonts w:ascii="Lato" w:eastAsia="Times New Roman" w:hAnsi="Lato" w:cs="Arial"/>
          <w:spacing w:val="4"/>
          <w:lang w:eastAsia="pl-PL"/>
        </w:rPr>
        <w:t xml:space="preserve"> arkusza nr 03 projektu architektoniczno-budowlanego (tom II.VII – rozbiórka obiektów budowlanych), </w:t>
      </w:r>
      <w:r w:rsidRPr="00183CD0">
        <w:rPr>
          <w:rFonts w:ascii="Lato" w:eastAsia="Times New Roman" w:hAnsi="Lato" w:cs="Arial"/>
          <w:spacing w:val="4"/>
          <w:lang w:eastAsia="zh-CN"/>
        </w:rPr>
        <w:t>stanowiąc</w:t>
      </w:r>
      <w:r w:rsidR="006A6630" w:rsidRPr="00183CD0">
        <w:rPr>
          <w:rFonts w:ascii="Lato" w:eastAsia="Times New Roman" w:hAnsi="Lato" w:cs="Arial"/>
          <w:spacing w:val="4"/>
          <w:lang w:eastAsia="zh-CN"/>
        </w:rPr>
        <w:t>ego</w:t>
      </w:r>
      <w:r w:rsidRPr="00183CD0">
        <w:rPr>
          <w:rFonts w:ascii="Lato" w:eastAsia="Times New Roman" w:hAnsi="Lato" w:cs="Arial"/>
          <w:spacing w:val="4"/>
          <w:lang w:eastAsia="zh-CN"/>
        </w:rPr>
        <w:t xml:space="preserve"> załączniki nr </w:t>
      </w:r>
      <w:r w:rsidR="005C66C6" w:rsidRPr="00183CD0">
        <w:rPr>
          <w:rFonts w:ascii="Lato" w:eastAsia="Times New Roman" w:hAnsi="Lato" w:cs="Arial"/>
          <w:spacing w:val="4"/>
          <w:lang w:eastAsia="zh-CN"/>
        </w:rPr>
        <w:t>55.1</w:t>
      </w:r>
      <w:r w:rsidRPr="00183CD0">
        <w:rPr>
          <w:rFonts w:ascii="Lato" w:eastAsia="Times New Roman" w:hAnsi="Lato" w:cs="Arial"/>
          <w:spacing w:val="4"/>
          <w:lang w:eastAsia="zh-CN"/>
        </w:rPr>
        <w:t xml:space="preserve"> do niniejszej decyzji,</w:t>
      </w:r>
    </w:p>
    <w:p w14:paraId="79C2F8FE" w14:textId="35465EB2" w:rsidR="00F70240" w:rsidRPr="00183CD0" w:rsidRDefault="00F70240" w:rsidP="00C74820">
      <w:pPr>
        <w:numPr>
          <w:ilvl w:val="0"/>
          <w:numId w:val="13"/>
        </w:numPr>
        <w:suppressAutoHyphens/>
        <w:spacing w:after="240" w:line="240" w:lineRule="exact"/>
        <w:ind w:left="568" w:hanging="284"/>
        <w:jc w:val="both"/>
        <w:textAlignment w:val="baseline"/>
        <w:rPr>
          <w:rFonts w:ascii="Lato" w:eastAsia="Times New Roman" w:hAnsi="Lato" w:cs="Arial"/>
          <w:color w:val="FF0000"/>
          <w:spacing w:val="4"/>
          <w:lang w:eastAsia="zh-CN"/>
        </w:rPr>
      </w:pPr>
      <w:r w:rsidRPr="00183CD0">
        <w:rPr>
          <w:rFonts w:ascii="Lato" w:eastAsia="Times New Roman" w:hAnsi="Lato" w:cs="Arial"/>
          <w:spacing w:val="4"/>
          <w:lang w:eastAsia="zh-CN"/>
        </w:rPr>
        <w:t>zatwierdzenie, w miejsce uchylenia</w:t>
      </w:r>
      <w:r w:rsidRPr="009D6FAD">
        <w:rPr>
          <w:rFonts w:ascii="Lato" w:eastAsia="Times New Roman" w:hAnsi="Lato" w:cs="Arial"/>
          <w:spacing w:val="4"/>
          <w:lang w:eastAsia="pl-PL"/>
        </w:rPr>
        <w:t>,</w:t>
      </w:r>
      <w:r w:rsidR="00827C6E" w:rsidRPr="009D6FAD">
        <w:rPr>
          <w:rFonts w:ascii="Lato" w:eastAsia="Times New Roman" w:hAnsi="Lato" w:cs="Arial"/>
          <w:spacing w:val="4"/>
          <w:lang w:eastAsia="pl-PL"/>
        </w:rPr>
        <w:t xml:space="preserve"> strony tytułowej i</w:t>
      </w:r>
      <w:r w:rsidRPr="009D6FAD">
        <w:rPr>
          <w:rFonts w:ascii="Lato" w:eastAsia="Times New Roman" w:hAnsi="Lato" w:cs="Arial"/>
          <w:spacing w:val="4"/>
          <w:lang w:eastAsia="pl-PL"/>
        </w:rPr>
        <w:t xml:space="preserve"> stron </w:t>
      </w:r>
      <w:r w:rsidR="00827C6E" w:rsidRPr="009D6FAD">
        <w:rPr>
          <w:rFonts w:ascii="Lato" w:eastAsia="Times New Roman" w:hAnsi="Lato" w:cs="Arial"/>
          <w:spacing w:val="4"/>
          <w:lang w:eastAsia="pl-PL"/>
        </w:rPr>
        <w:t>2</w:t>
      </w:r>
      <w:r w:rsidRPr="009D6FAD">
        <w:rPr>
          <w:rFonts w:ascii="Lato" w:eastAsia="Times New Roman" w:hAnsi="Lato" w:cs="Arial"/>
          <w:spacing w:val="4"/>
          <w:lang w:eastAsia="pl-PL"/>
        </w:rPr>
        <w:t xml:space="preserve">-8 projektu architektoniczno-budowlanego (tom II.VIII/1 – branża zieleń – inwentaryzacja </w:t>
      </w:r>
      <w:r w:rsidR="00827C6E" w:rsidRPr="009D6FAD">
        <w:rPr>
          <w:rFonts w:ascii="Lato" w:eastAsia="Times New Roman" w:hAnsi="Lato" w:cs="Arial"/>
          <w:spacing w:val="4"/>
          <w:lang w:eastAsia="pl-PL"/>
        </w:rPr>
        <w:br/>
      </w:r>
      <w:r w:rsidRPr="009D6FAD">
        <w:rPr>
          <w:rFonts w:ascii="Lato" w:eastAsia="Times New Roman" w:hAnsi="Lato" w:cs="Arial"/>
          <w:spacing w:val="4"/>
          <w:lang w:eastAsia="pl-PL"/>
        </w:rPr>
        <w:t xml:space="preserve">i gospodarka istniejącą zielenią), </w:t>
      </w:r>
      <w:r w:rsidRPr="00183CD0">
        <w:rPr>
          <w:rFonts w:ascii="Lato" w:eastAsia="Times New Roman" w:hAnsi="Lato" w:cs="Arial"/>
          <w:spacing w:val="4"/>
          <w:lang w:eastAsia="zh-CN"/>
        </w:rPr>
        <w:t xml:space="preserve">stanowiących załącznik nr </w:t>
      </w:r>
      <w:r w:rsidR="005C66C6" w:rsidRPr="00183CD0">
        <w:rPr>
          <w:rFonts w:ascii="Lato" w:eastAsia="Times New Roman" w:hAnsi="Lato" w:cs="Arial"/>
          <w:spacing w:val="4"/>
          <w:lang w:eastAsia="zh-CN"/>
        </w:rPr>
        <w:t>56</w:t>
      </w:r>
      <w:r w:rsidRPr="00183CD0">
        <w:rPr>
          <w:rFonts w:ascii="Lato" w:eastAsia="Times New Roman" w:hAnsi="Lato" w:cs="Arial"/>
          <w:spacing w:val="4"/>
          <w:lang w:eastAsia="zh-CN"/>
        </w:rPr>
        <w:t xml:space="preserve"> do niniejszej decyzji,</w:t>
      </w:r>
    </w:p>
    <w:p w14:paraId="031BAE2E" w14:textId="5C8030AD" w:rsidR="00C20231" w:rsidRPr="009D6FAD" w:rsidRDefault="00F70240" w:rsidP="00C74820">
      <w:pPr>
        <w:numPr>
          <w:ilvl w:val="0"/>
          <w:numId w:val="45"/>
        </w:numPr>
        <w:spacing w:after="240" w:line="240" w:lineRule="exact"/>
        <w:ind w:left="567" w:hanging="207"/>
        <w:jc w:val="both"/>
        <w:rPr>
          <w:rFonts w:ascii="Lato" w:eastAsia="Times New Roman" w:hAnsi="Lato" w:cs="Arial"/>
          <w:spacing w:val="4"/>
          <w:lang w:eastAsia="pl-PL"/>
        </w:rPr>
      </w:pPr>
      <w:r w:rsidRPr="00183CD0">
        <w:rPr>
          <w:rFonts w:ascii="Lato" w:eastAsia="Times New Roman" w:hAnsi="Lato" w:cs="Arial"/>
          <w:spacing w:val="4"/>
          <w:lang w:eastAsia="zh-CN"/>
        </w:rPr>
        <w:t>z</w:t>
      </w:r>
      <w:r w:rsidR="00C20231" w:rsidRPr="00183CD0">
        <w:rPr>
          <w:rFonts w:ascii="Lato" w:eastAsia="Times New Roman" w:hAnsi="Lato" w:cs="Arial"/>
          <w:spacing w:val="4"/>
          <w:lang w:eastAsia="zh-CN"/>
        </w:rPr>
        <w:t>atwierdzenie, w miejsce uchylenia,</w:t>
      </w:r>
      <w:r w:rsidR="00C20231" w:rsidRPr="009D6FAD">
        <w:rPr>
          <w:rFonts w:ascii="Lato" w:eastAsia="Times New Roman" w:hAnsi="Lato" w:cs="Arial"/>
          <w:spacing w:val="4"/>
          <w:lang w:eastAsia="pl-PL"/>
        </w:rPr>
        <w:t xml:space="preserve"> arkuszy nr</w:t>
      </w:r>
      <w:r w:rsidRPr="009D6FAD">
        <w:rPr>
          <w:rFonts w:ascii="Lato" w:eastAsia="Times New Roman" w:hAnsi="Lato" w:cs="Arial"/>
          <w:spacing w:val="4"/>
          <w:lang w:eastAsia="pl-PL"/>
        </w:rPr>
        <w:t xml:space="preserve"> 01, nr 02, nr 03, nr</w:t>
      </w:r>
      <w:r w:rsidR="00C20231" w:rsidRPr="009D6FAD">
        <w:rPr>
          <w:rFonts w:ascii="Lato" w:eastAsia="Times New Roman" w:hAnsi="Lato" w:cs="Arial"/>
          <w:spacing w:val="4"/>
          <w:lang w:eastAsia="pl-PL"/>
        </w:rPr>
        <w:t xml:space="preserve"> 16, nr 17 projektu architektoniczno-budowlanego (tom II.VIII/1 – branża zieleń – inwentaryzacja i gospodarka istniejącą zielenią), </w:t>
      </w:r>
      <w:r w:rsidR="00C20231" w:rsidRPr="00183CD0">
        <w:rPr>
          <w:rFonts w:ascii="Lato" w:eastAsia="Times New Roman" w:hAnsi="Lato" w:cs="Arial"/>
          <w:spacing w:val="4"/>
          <w:lang w:eastAsia="zh-CN"/>
        </w:rPr>
        <w:t xml:space="preserve">stanowiących załączniki </w:t>
      </w:r>
      <w:r w:rsidR="00183CD0">
        <w:rPr>
          <w:rFonts w:ascii="Lato" w:eastAsia="Times New Roman" w:hAnsi="Lato" w:cs="Arial"/>
          <w:spacing w:val="4"/>
          <w:lang w:eastAsia="zh-CN"/>
        </w:rPr>
        <w:br/>
      </w:r>
      <w:r w:rsidR="00C20231" w:rsidRPr="00183CD0">
        <w:rPr>
          <w:rFonts w:ascii="Lato" w:eastAsia="Times New Roman" w:hAnsi="Lato" w:cs="Arial"/>
          <w:spacing w:val="4"/>
          <w:lang w:eastAsia="zh-CN"/>
        </w:rPr>
        <w:t xml:space="preserve">nr </w:t>
      </w:r>
      <w:r w:rsidR="005C66C6" w:rsidRPr="00183CD0">
        <w:rPr>
          <w:rFonts w:ascii="Lato" w:eastAsia="Times New Roman" w:hAnsi="Lato" w:cs="Arial"/>
          <w:spacing w:val="4"/>
          <w:lang w:eastAsia="zh-CN"/>
        </w:rPr>
        <w:t>56.1</w:t>
      </w:r>
      <w:r w:rsidR="00827C6E" w:rsidRPr="009D6FAD">
        <w:rPr>
          <w:rFonts w:ascii="Lato" w:eastAsia="Times New Roman" w:hAnsi="Lato" w:cs="Arial"/>
          <w:spacing w:val="4"/>
          <w:lang w:eastAsia="zh-CN"/>
        </w:rPr>
        <w:t>-</w:t>
      </w:r>
      <w:r w:rsidR="005C66C6" w:rsidRPr="00183CD0">
        <w:rPr>
          <w:rFonts w:ascii="Lato" w:eastAsia="Times New Roman" w:hAnsi="Lato" w:cs="Arial"/>
          <w:spacing w:val="4"/>
          <w:lang w:eastAsia="zh-CN"/>
        </w:rPr>
        <w:t>56.5</w:t>
      </w:r>
      <w:r w:rsidR="00C20231" w:rsidRPr="00183CD0">
        <w:rPr>
          <w:rFonts w:ascii="Lato" w:eastAsia="Times New Roman" w:hAnsi="Lato" w:cs="Arial"/>
          <w:spacing w:val="4"/>
          <w:lang w:eastAsia="zh-CN"/>
        </w:rPr>
        <w:t xml:space="preserve"> do niniejszej decyzji</w:t>
      </w:r>
      <w:r w:rsidR="00C20231" w:rsidRPr="009D6FAD">
        <w:rPr>
          <w:rFonts w:ascii="Lato" w:eastAsia="Times New Roman" w:hAnsi="Lato" w:cs="Arial"/>
          <w:spacing w:val="4"/>
          <w:lang w:eastAsia="pl-PL"/>
        </w:rPr>
        <w:t>,</w:t>
      </w:r>
    </w:p>
    <w:p w14:paraId="6601A19B" w14:textId="6917772C" w:rsidR="007260C3" w:rsidRPr="00183CD0" w:rsidRDefault="007260C3" w:rsidP="00C74820">
      <w:pPr>
        <w:numPr>
          <w:ilvl w:val="0"/>
          <w:numId w:val="13"/>
        </w:numPr>
        <w:suppressAutoHyphens/>
        <w:spacing w:after="240" w:line="240" w:lineRule="exact"/>
        <w:ind w:left="568" w:hanging="284"/>
        <w:jc w:val="both"/>
        <w:textAlignment w:val="baseline"/>
        <w:rPr>
          <w:rFonts w:ascii="Lato" w:eastAsia="Times New Roman" w:hAnsi="Lato" w:cs="Arial"/>
          <w:color w:val="FF0000"/>
          <w:spacing w:val="4"/>
          <w:lang w:eastAsia="zh-CN"/>
        </w:rPr>
      </w:pPr>
      <w:r w:rsidRPr="00183CD0">
        <w:rPr>
          <w:rFonts w:ascii="Lato" w:eastAsia="Times New Roman" w:hAnsi="Lato" w:cs="Arial"/>
          <w:spacing w:val="4"/>
          <w:lang w:eastAsia="zh-CN"/>
        </w:rPr>
        <w:t>zatwierdzenie, w miejsce uchylenia</w:t>
      </w:r>
      <w:r w:rsidRPr="009D6FAD">
        <w:rPr>
          <w:rFonts w:ascii="Lato" w:eastAsia="Times New Roman" w:hAnsi="Lato" w:cs="Arial"/>
          <w:spacing w:val="4"/>
          <w:lang w:eastAsia="pl-PL"/>
        </w:rPr>
        <w:t xml:space="preserve">, </w:t>
      </w:r>
      <w:r w:rsidR="002C5141" w:rsidRPr="009D6FAD">
        <w:rPr>
          <w:rFonts w:ascii="Lato" w:eastAsia="Times New Roman" w:hAnsi="Lato" w:cs="Arial"/>
          <w:spacing w:val="4"/>
          <w:lang w:eastAsia="pl-PL"/>
        </w:rPr>
        <w:t xml:space="preserve">strony tytułowej i </w:t>
      </w:r>
      <w:r w:rsidRPr="009D6FAD">
        <w:rPr>
          <w:rFonts w:ascii="Lato" w:eastAsia="Times New Roman" w:hAnsi="Lato" w:cs="Arial"/>
          <w:spacing w:val="4"/>
          <w:lang w:eastAsia="pl-PL"/>
        </w:rPr>
        <w:t xml:space="preserve">stron </w:t>
      </w:r>
      <w:r w:rsidR="002C5141" w:rsidRPr="009D6FAD">
        <w:rPr>
          <w:rFonts w:ascii="Lato" w:eastAsia="Times New Roman" w:hAnsi="Lato" w:cs="Arial"/>
          <w:spacing w:val="4"/>
          <w:lang w:eastAsia="pl-PL"/>
        </w:rPr>
        <w:t>2</w:t>
      </w:r>
      <w:r w:rsidRPr="009D6FAD">
        <w:rPr>
          <w:rFonts w:ascii="Lato" w:eastAsia="Times New Roman" w:hAnsi="Lato" w:cs="Arial"/>
          <w:spacing w:val="4"/>
          <w:lang w:eastAsia="pl-PL"/>
        </w:rPr>
        <w:t>-</w:t>
      </w:r>
      <w:r w:rsidR="002C5141" w:rsidRPr="009D6FAD">
        <w:rPr>
          <w:rFonts w:ascii="Lato" w:eastAsia="Times New Roman" w:hAnsi="Lato" w:cs="Arial"/>
          <w:spacing w:val="4"/>
          <w:lang w:eastAsia="pl-PL"/>
        </w:rPr>
        <w:t>9</w:t>
      </w:r>
      <w:r w:rsidRPr="009D6FAD">
        <w:rPr>
          <w:rFonts w:ascii="Lato" w:eastAsia="Times New Roman" w:hAnsi="Lato" w:cs="Arial"/>
          <w:spacing w:val="4"/>
          <w:lang w:eastAsia="pl-PL"/>
        </w:rPr>
        <w:t xml:space="preserve"> projektu architektoniczno-budowlanego (tom II.IX – geotechniczne warunki posadowienia obiektów budowlanych – opinia geotechniczna – część opisowa), </w:t>
      </w:r>
      <w:r w:rsidRPr="00183CD0">
        <w:rPr>
          <w:rFonts w:ascii="Lato" w:eastAsia="Times New Roman" w:hAnsi="Lato" w:cs="Arial"/>
          <w:spacing w:val="4"/>
          <w:lang w:eastAsia="zh-CN"/>
        </w:rPr>
        <w:t xml:space="preserve">stanowiących załącznik nr </w:t>
      </w:r>
      <w:r w:rsidR="005C66C6" w:rsidRPr="00183CD0">
        <w:rPr>
          <w:rFonts w:ascii="Lato" w:eastAsia="Times New Roman" w:hAnsi="Lato" w:cs="Arial"/>
          <w:spacing w:val="4"/>
          <w:lang w:eastAsia="zh-CN"/>
        </w:rPr>
        <w:t>57</w:t>
      </w:r>
      <w:r w:rsidRPr="00183CD0">
        <w:rPr>
          <w:rFonts w:ascii="Lato" w:eastAsia="Times New Roman" w:hAnsi="Lato" w:cs="Arial"/>
          <w:spacing w:val="4"/>
          <w:lang w:eastAsia="zh-CN"/>
        </w:rPr>
        <w:t xml:space="preserve"> do niniejszej decyzji,</w:t>
      </w:r>
    </w:p>
    <w:p w14:paraId="0438D666" w14:textId="4443D4D6" w:rsidR="009D6FAD" w:rsidRPr="00183CD0" w:rsidRDefault="009D6FAD" w:rsidP="00C74820">
      <w:pPr>
        <w:numPr>
          <w:ilvl w:val="0"/>
          <w:numId w:val="13"/>
        </w:numPr>
        <w:suppressAutoHyphens/>
        <w:spacing w:after="240" w:line="240" w:lineRule="exact"/>
        <w:ind w:left="568" w:hanging="284"/>
        <w:jc w:val="both"/>
        <w:textAlignment w:val="baseline"/>
        <w:rPr>
          <w:rFonts w:ascii="Lato" w:eastAsia="Times New Roman" w:hAnsi="Lato" w:cs="Arial"/>
          <w:spacing w:val="4"/>
          <w:lang w:eastAsia="zh-CN"/>
        </w:rPr>
      </w:pPr>
      <w:r w:rsidRPr="00183CD0">
        <w:rPr>
          <w:rFonts w:ascii="Lato" w:eastAsia="Times New Roman" w:hAnsi="Lato" w:cs="Arial"/>
          <w:spacing w:val="4"/>
          <w:lang w:eastAsia="zh-CN"/>
        </w:rPr>
        <w:t>zatwierdzenie, w miejsce uchylenia, arkuszy nr 01, nr 02, nr 08 projektu architektoniczno-budowlanego (tom II.IX – geotechniczne warunki posadowienia obiektów budowlanych – opinia geotechniczna – część opisowa), stanowiąc</w:t>
      </w:r>
      <w:r w:rsidR="00D87EFF">
        <w:rPr>
          <w:rFonts w:ascii="Lato" w:eastAsia="Times New Roman" w:hAnsi="Lato" w:cs="Arial"/>
          <w:spacing w:val="4"/>
          <w:lang w:eastAsia="zh-CN"/>
        </w:rPr>
        <w:t>ych</w:t>
      </w:r>
      <w:r w:rsidRPr="00183CD0">
        <w:rPr>
          <w:rFonts w:ascii="Lato" w:eastAsia="Times New Roman" w:hAnsi="Lato" w:cs="Arial"/>
          <w:spacing w:val="4"/>
          <w:lang w:eastAsia="zh-CN"/>
        </w:rPr>
        <w:t xml:space="preserve"> załącznik nr 57.1-57.3 do niniejszej decyzji.</w:t>
      </w:r>
    </w:p>
    <w:p w14:paraId="6160FF04" w14:textId="5B1F6BE4" w:rsidR="00C20231" w:rsidRPr="00C20231" w:rsidRDefault="00C20231" w:rsidP="00C20231">
      <w:pPr>
        <w:pStyle w:val="Akapitzlist"/>
        <w:numPr>
          <w:ilvl w:val="0"/>
          <w:numId w:val="14"/>
        </w:numPr>
        <w:spacing w:after="240" w:line="240" w:lineRule="exact"/>
        <w:ind w:left="284" w:hanging="142"/>
        <w:jc w:val="both"/>
        <w:rPr>
          <w:rFonts w:ascii="Lato" w:eastAsia="Times New Roman" w:hAnsi="Lato" w:cs="Arial"/>
          <w:b/>
          <w:bCs/>
          <w:spacing w:val="4"/>
          <w:lang w:eastAsia="pl-PL"/>
        </w:rPr>
      </w:pPr>
      <w:r w:rsidRPr="00C20231">
        <w:rPr>
          <w:rFonts w:ascii="Lato" w:eastAsia="Times New Roman" w:hAnsi="Lato" w:cs="Arial"/>
          <w:b/>
          <w:bCs/>
          <w:spacing w:val="4"/>
          <w:lang w:eastAsia="pl-PL"/>
        </w:rPr>
        <w:t>Uchylam:</w:t>
      </w:r>
    </w:p>
    <w:p w14:paraId="61C4F26A" w14:textId="281CD663" w:rsidR="00EC44BA" w:rsidRPr="005E0C3E" w:rsidRDefault="00EC44BA" w:rsidP="00C74820">
      <w:pPr>
        <w:numPr>
          <w:ilvl w:val="0"/>
          <w:numId w:val="13"/>
        </w:numPr>
        <w:spacing w:after="240" w:line="240" w:lineRule="exact"/>
        <w:ind w:left="567" w:hanging="283"/>
        <w:jc w:val="both"/>
        <w:rPr>
          <w:rFonts w:ascii="Lato" w:eastAsia="Times New Roman" w:hAnsi="Lato" w:cs="Arial"/>
          <w:bCs/>
          <w:iCs/>
          <w:spacing w:val="4"/>
          <w:lang w:eastAsia="pl-PL" w:bidi="pl-PL"/>
        </w:rPr>
      </w:pPr>
      <w:bookmarkStart w:id="40" w:name="_Hlk175309224"/>
      <w:bookmarkEnd w:id="31"/>
      <w:r w:rsidRPr="005E0C3E">
        <w:rPr>
          <w:rFonts w:ascii="Lato" w:eastAsia="Times New Roman" w:hAnsi="Lato" w:cs="Arial"/>
          <w:bCs/>
          <w:iCs/>
          <w:spacing w:val="4"/>
          <w:lang w:eastAsia="pl-PL" w:bidi="pl-PL"/>
        </w:rPr>
        <w:t xml:space="preserve">w rozstrzygnięciu zaskarżonej decyzji, znajdujący się na stronie 1, w wierszach </w:t>
      </w:r>
      <w:r w:rsidRPr="005E0C3E">
        <w:rPr>
          <w:rFonts w:ascii="Lato" w:eastAsia="Times New Roman" w:hAnsi="Lato" w:cs="Arial"/>
          <w:bCs/>
          <w:iCs/>
          <w:spacing w:val="4"/>
          <w:lang w:eastAsia="pl-PL" w:bidi="pl-PL"/>
        </w:rPr>
        <w:br/>
        <w:t>18-19, licząc od góry strony, zapis:</w:t>
      </w:r>
    </w:p>
    <w:p w14:paraId="336D8DF0" w14:textId="47669F67" w:rsidR="00EC44BA" w:rsidRDefault="00EC44BA" w:rsidP="00C74820">
      <w:pPr>
        <w:spacing w:after="240" w:line="240" w:lineRule="exact"/>
        <w:ind w:left="567"/>
        <w:jc w:val="both"/>
        <w:rPr>
          <w:rFonts w:ascii="Lato" w:eastAsia="Times New Roman" w:hAnsi="Lato" w:cs="Arial"/>
          <w:bCs/>
          <w:iCs/>
          <w:spacing w:val="4"/>
          <w:lang w:eastAsia="pl-PL" w:bidi="pl-PL"/>
        </w:rPr>
      </w:pPr>
      <w:r w:rsidRPr="005E0C3E">
        <w:rPr>
          <w:rFonts w:ascii="Lato" w:eastAsia="Times New Roman" w:hAnsi="Lato" w:cs="Arial"/>
          <w:bCs/>
          <w:iCs/>
          <w:spacing w:val="4"/>
          <w:lang w:eastAsia="pl-PL" w:bidi="pl-PL"/>
        </w:rPr>
        <w:lastRenderedPageBreak/>
        <w:t>„</w:t>
      </w:r>
      <w:r w:rsidRPr="005E0C3E">
        <w:rPr>
          <w:rFonts w:ascii="Lato" w:eastAsia="Times New Roman" w:hAnsi="Lato" w:cs="Arial"/>
          <w:b/>
          <w:iCs/>
          <w:spacing w:val="4"/>
          <w:lang w:eastAsia="pl-PL" w:bidi="pl-PL"/>
        </w:rPr>
        <w:t xml:space="preserve">16/21 </w:t>
      </w:r>
      <w:r w:rsidRPr="005E0C3E">
        <w:rPr>
          <w:rFonts w:ascii="Lato" w:eastAsia="Times New Roman" w:hAnsi="Lato" w:cs="Arial"/>
          <w:bCs/>
          <w:iCs/>
          <w:spacing w:val="4"/>
          <w:lang w:eastAsia="pl-PL" w:bidi="pl-PL"/>
        </w:rPr>
        <w:t>(16/8),</w:t>
      </w:r>
      <w:r w:rsidRPr="005E0C3E">
        <w:rPr>
          <w:rFonts w:ascii="Lato" w:eastAsia="Times New Roman" w:hAnsi="Lato" w:cs="Arial"/>
          <w:b/>
          <w:iCs/>
          <w:spacing w:val="4"/>
          <w:lang w:eastAsia="pl-PL" w:bidi="pl-PL"/>
        </w:rPr>
        <w:t xml:space="preserve"> 16/19 </w:t>
      </w:r>
      <w:r w:rsidRPr="005E0C3E">
        <w:rPr>
          <w:rFonts w:ascii="Lato" w:eastAsia="Times New Roman" w:hAnsi="Lato" w:cs="Arial"/>
          <w:bCs/>
          <w:iCs/>
          <w:spacing w:val="4"/>
          <w:lang w:eastAsia="pl-PL" w:bidi="pl-PL"/>
        </w:rPr>
        <w:t>(16/11),</w:t>
      </w:r>
      <w:r w:rsidRPr="005E0C3E">
        <w:rPr>
          <w:rFonts w:ascii="Lato" w:eastAsia="Times New Roman" w:hAnsi="Lato" w:cs="Arial"/>
          <w:b/>
          <w:iCs/>
          <w:spacing w:val="4"/>
          <w:lang w:eastAsia="pl-PL" w:bidi="pl-PL"/>
        </w:rPr>
        <w:t xml:space="preserve"> 36/7 </w:t>
      </w:r>
      <w:r w:rsidRPr="005E0C3E">
        <w:rPr>
          <w:rFonts w:ascii="Lato" w:eastAsia="Times New Roman" w:hAnsi="Lato" w:cs="Arial"/>
          <w:bCs/>
          <w:iCs/>
          <w:spacing w:val="4"/>
          <w:lang w:eastAsia="pl-PL" w:bidi="pl-PL"/>
        </w:rPr>
        <w:t>(36/3),</w:t>
      </w:r>
      <w:r w:rsidRPr="005E0C3E">
        <w:rPr>
          <w:rFonts w:ascii="Lato" w:eastAsia="Times New Roman" w:hAnsi="Lato" w:cs="Arial"/>
          <w:b/>
          <w:iCs/>
          <w:spacing w:val="4"/>
          <w:lang w:eastAsia="pl-PL" w:bidi="pl-PL"/>
        </w:rPr>
        <w:t xml:space="preserve"> 252/2 </w:t>
      </w:r>
      <w:r w:rsidRPr="005E0C3E">
        <w:rPr>
          <w:rFonts w:ascii="Lato" w:eastAsia="Times New Roman" w:hAnsi="Lato" w:cs="Arial"/>
          <w:bCs/>
          <w:iCs/>
          <w:spacing w:val="4"/>
          <w:lang w:eastAsia="pl-PL" w:bidi="pl-PL"/>
        </w:rPr>
        <w:t>(252),</w:t>
      </w:r>
      <w:r w:rsidRPr="005E0C3E">
        <w:rPr>
          <w:rFonts w:ascii="Lato" w:eastAsia="Times New Roman" w:hAnsi="Lato" w:cs="Arial"/>
          <w:b/>
          <w:iCs/>
          <w:spacing w:val="4"/>
          <w:lang w:eastAsia="pl-PL" w:bidi="pl-PL"/>
        </w:rPr>
        <w:t xml:space="preserve"> 13/9 </w:t>
      </w:r>
      <w:r w:rsidRPr="005E0C3E">
        <w:rPr>
          <w:rFonts w:ascii="Lato" w:eastAsia="Times New Roman" w:hAnsi="Lato" w:cs="Arial"/>
          <w:bCs/>
          <w:iCs/>
          <w:spacing w:val="4"/>
          <w:lang w:eastAsia="pl-PL" w:bidi="pl-PL"/>
        </w:rPr>
        <w:t>(13/2),</w:t>
      </w:r>
      <w:r w:rsidRPr="005E0C3E">
        <w:rPr>
          <w:rFonts w:ascii="Lato" w:eastAsia="Times New Roman" w:hAnsi="Lato" w:cs="Arial"/>
          <w:b/>
          <w:iCs/>
          <w:spacing w:val="4"/>
          <w:lang w:eastAsia="pl-PL" w:bidi="pl-PL"/>
        </w:rPr>
        <w:t xml:space="preserve"> 34/6 </w:t>
      </w:r>
      <w:r w:rsidRPr="005E0C3E">
        <w:rPr>
          <w:rFonts w:ascii="Lato" w:eastAsia="Times New Roman" w:hAnsi="Lato" w:cs="Arial"/>
          <w:bCs/>
          <w:iCs/>
          <w:spacing w:val="4"/>
          <w:lang w:eastAsia="pl-PL" w:bidi="pl-PL"/>
        </w:rPr>
        <w:t>(34),</w:t>
      </w:r>
      <w:r w:rsidRPr="005E0C3E">
        <w:rPr>
          <w:rFonts w:ascii="Lato" w:eastAsia="Times New Roman" w:hAnsi="Lato" w:cs="Arial"/>
          <w:b/>
          <w:iCs/>
          <w:spacing w:val="4"/>
          <w:lang w:eastAsia="pl-PL" w:bidi="pl-PL"/>
        </w:rPr>
        <w:t xml:space="preserve"> 230/2 </w:t>
      </w:r>
      <w:r w:rsidRPr="005E0C3E">
        <w:rPr>
          <w:rFonts w:ascii="Lato" w:eastAsia="Times New Roman" w:hAnsi="Lato" w:cs="Arial"/>
          <w:bCs/>
          <w:iCs/>
          <w:spacing w:val="4"/>
          <w:lang w:eastAsia="pl-PL" w:bidi="pl-PL"/>
        </w:rPr>
        <w:t>(230),</w:t>
      </w:r>
      <w:r w:rsidRPr="005E0C3E">
        <w:rPr>
          <w:rFonts w:ascii="Lato" w:eastAsia="Times New Roman" w:hAnsi="Lato" w:cs="Arial"/>
          <w:b/>
          <w:iCs/>
          <w:spacing w:val="4"/>
          <w:lang w:eastAsia="pl-PL" w:bidi="pl-PL"/>
        </w:rPr>
        <w:t xml:space="preserve"> 102/3 </w:t>
      </w:r>
      <w:r w:rsidRPr="005E0C3E">
        <w:rPr>
          <w:rFonts w:ascii="Lato" w:eastAsia="Times New Roman" w:hAnsi="Lato" w:cs="Arial"/>
          <w:bCs/>
          <w:iCs/>
          <w:spacing w:val="4"/>
          <w:lang w:eastAsia="pl-PL" w:bidi="pl-PL"/>
        </w:rPr>
        <w:t>(102/1),</w:t>
      </w:r>
      <w:r w:rsidRPr="005E0C3E">
        <w:rPr>
          <w:rFonts w:ascii="Lato" w:eastAsia="Times New Roman" w:hAnsi="Lato" w:cs="Arial"/>
          <w:b/>
          <w:iCs/>
          <w:spacing w:val="4"/>
          <w:lang w:eastAsia="pl-PL" w:bidi="pl-PL"/>
        </w:rPr>
        <w:t xml:space="preserve"> 105/14 </w:t>
      </w:r>
      <w:r w:rsidRPr="005E0C3E">
        <w:rPr>
          <w:rFonts w:ascii="Lato" w:eastAsia="Times New Roman" w:hAnsi="Lato" w:cs="Arial"/>
          <w:bCs/>
          <w:iCs/>
          <w:spacing w:val="4"/>
          <w:lang w:eastAsia="pl-PL" w:bidi="pl-PL"/>
        </w:rPr>
        <w:t>(105/6),</w:t>
      </w:r>
      <w:r w:rsidRPr="005E0C3E">
        <w:rPr>
          <w:rFonts w:ascii="Lato" w:eastAsia="Times New Roman" w:hAnsi="Lato" w:cs="Arial"/>
          <w:b/>
          <w:iCs/>
          <w:spacing w:val="4"/>
          <w:lang w:eastAsia="pl-PL" w:bidi="pl-PL"/>
        </w:rPr>
        <w:t xml:space="preserve"> 251/1 </w:t>
      </w:r>
      <w:r w:rsidRPr="005E0C3E">
        <w:rPr>
          <w:rFonts w:ascii="Lato" w:eastAsia="Times New Roman" w:hAnsi="Lato" w:cs="Arial"/>
          <w:bCs/>
          <w:iCs/>
          <w:spacing w:val="4"/>
          <w:lang w:eastAsia="pl-PL" w:bidi="pl-PL"/>
        </w:rPr>
        <w:t>(251),</w:t>
      </w:r>
      <w:r w:rsidRPr="005E0C3E">
        <w:rPr>
          <w:rFonts w:ascii="Lato" w:eastAsia="Times New Roman" w:hAnsi="Lato" w:cs="Arial"/>
          <w:b/>
          <w:iCs/>
          <w:spacing w:val="4"/>
          <w:lang w:eastAsia="pl-PL" w:bidi="pl-PL"/>
        </w:rPr>
        <w:t xml:space="preserve"> 250/1 </w:t>
      </w:r>
      <w:r w:rsidRPr="005E0C3E">
        <w:rPr>
          <w:rFonts w:ascii="Lato" w:eastAsia="Times New Roman" w:hAnsi="Lato" w:cs="Arial"/>
          <w:bCs/>
          <w:iCs/>
          <w:spacing w:val="4"/>
          <w:lang w:eastAsia="pl-PL" w:bidi="pl-PL"/>
        </w:rPr>
        <w:t>(250),</w:t>
      </w:r>
      <w:r w:rsidRPr="005E0C3E">
        <w:rPr>
          <w:rFonts w:ascii="Lato" w:eastAsia="Times New Roman" w:hAnsi="Lato" w:cs="Arial"/>
          <w:b/>
          <w:iCs/>
          <w:spacing w:val="4"/>
          <w:lang w:eastAsia="pl-PL" w:bidi="pl-PL"/>
        </w:rPr>
        <w:t xml:space="preserve"> </w:t>
      </w:r>
      <w:r w:rsidRPr="005E0C3E">
        <w:rPr>
          <w:rFonts w:ascii="Lato" w:eastAsia="Times New Roman" w:hAnsi="Lato" w:cs="Arial"/>
          <w:bCs/>
          <w:iCs/>
          <w:spacing w:val="4"/>
          <w:lang w:eastAsia="pl-PL" w:bidi="pl-PL"/>
        </w:rPr>
        <w:t>42,</w:t>
      </w:r>
      <w:r w:rsidRPr="005E0C3E">
        <w:rPr>
          <w:rFonts w:ascii="Lato" w:eastAsia="Times New Roman" w:hAnsi="Lato" w:cs="Arial"/>
          <w:b/>
          <w:iCs/>
          <w:spacing w:val="4"/>
          <w:lang w:eastAsia="pl-PL" w:bidi="pl-PL"/>
        </w:rPr>
        <w:t xml:space="preserve"> 43/7 </w:t>
      </w:r>
      <w:r w:rsidRPr="005E0C3E">
        <w:rPr>
          <w:rFonts w:ascii="Lato" w:eastAsia="Times New Roman" w:hAnsi="Lato" w:cs="Arial"/>
          <w:bCs/>
          <w:iCs/>
          <w:spacing w:val="4"/>
          <w:lang w:eastAsia="pl-PL" w:bidi="pl-PL"/>
        </w:rPr>
        <w:t>(43/2),”,</w:t>
      </w:r>
    </w:p>
    <w:p w14:paraId="36F1F47A" w14:textId="338C9644" w:rsidR="00170557" w:rsidRPr="005E0C3E" w:rsidRDefault="008A73C0" w:rsidP="00C74820">
      <w:pPr>
        <w:numPr>
          <w:ilvl w:val="0"/>
          <w:numId w:val="13"/>
        </w:numPr>
        <w:spacing w:after="240" w:line="240" w:lineRule="exact"/>
        <w:ind w:left="567" w:hanging="283"/>
        <w:jc w:val="both"/>
        <w:rPr>
          <w:rFonts w:ascii="Lato" w:eastAsia="Times New Roman" w:hAnsi="Lato" w:cs="Arial"/>
          <w:bCs/>
          <w:iCs/>
          <w:spacing w:val="4"/>
          <w:lang w:eastAsia="pl-PL" w:bidi="pl-PL"/>
        </w:rPr>
      </w:pPr>
      <w:bookmarkStart w:id="41" w:name="_Hlk175309330"/>
      <w:r w:rsidRPr="005E0C3E">
        <w:rPr>
          <w:rFonts w:ascii="Lato" w:eastAsia="Times New Roman" w:hAnsi="Lato" w:cs="Arial"/>
          <w:bCs/>
          <w:iCs/>
          <w:spacing w:val="4"/>
          <w:lang w:eastAsia="pl-PL" w:bidi="pl-PL"/>
        </w:rPr>
        <w:t xml:space="preserve">w rozstrzygnięciu zaskarżonej decyzji, znajdujący się </w:t>
      </w:r>
      <w:bookmarkStart w:id="42" w:name="_Hlk170051393"/>
      <w:r w:rsidRPr="005E0C3E">
        <w:rPr>
          <w:rFonts w:ascii="Lato" w:eastAsia="Times New Roman" w:hAnsi="Lato" w:cs="Arial"/>
          <w:bCs/>
          <w:iCs/>
          <w:spacing w:val="4"/>
          <w:lang w:eastAsia="pl-PL" w:bidi="pl-PL"/>
        </w:rPr>
        <w:t xml:space="preserve">na stronie </w:t>
      </w:r>
      <w:r w:rsidR="00CF2360" w:rsidRPr="005E0C3E">
        <w:rPr>
          <w:rFonts w:ascii="Lato" w:eastAsia="Times New Roman" w:hAnsi="Lato" w:cs="Arial"/>
          <w:bCs/>
          <w:iCs/>
          <w:spacing w:val="4"/>
          <w:lang w:eastAsia="pl-PL" w:bidi="pl-PL"/>
        </w:rPr>
        <w:t>1</w:t>
      </w:r>
      <w:r w:rsidRPr="005E0C3E">
        <w:rPr>
          <w:rFonts w:ascii="Lato" w:eastAsia="Times New Roman" w:hAnsi="Lato" w:cs="Arial"/>
          <w:bCs/>
          <w:iCs/>
          <w:spacing w:val="4"/>
          <w:lang w:eastAsia="pl-PL" w:bidi="pl-PL"/>
        </w:rPr>
        <w:t xml:space="preserve">, w wierszu </w:t>
      </w:r>
      <w:r w:rsidR="00CF2360" w:rsidRPr="005E0C3E">
        <w:rPr>
          <w:rFonts w:ascii="Lato" w:eastAsia="Times New Roman" w:hAnsi="Lato" w:cs="Arial"/>
          <w:bCs/>
          <w:iCs/>
          <w:spacing w:val="4"/>
          <w:lang w:eastAsia="pl-PL" w:bidi="pl-PL"/>
        </w:rPr>
        <w:t>12</w:t>
      </w:r>
      <w:r w:rsidRPr="005E0C3E">
        <w:rPr>
          <w:rFonts w:ascii="Lato" w:eastAsia="Times New Roman" w:hAnsi="Lato" w:cs="Arial"/>
          <w:bCs/>
          <w:iCs/>
          <w:spacing w:val="4"/>
          <w:lang w:eastAsia="pl-PL" w:bidi="pl-PL"/>
        </w:rPr>
        <w:t xml:space="preserve">, licząc od </w:t>
      </w:r>
      <w:r w:rsidR="00CF2360" w:rsidRPr="005E0C3E">
        <w:rPr>
          <w:rFonts w:ascii="Lato" w:eastAsia="Times New Roman" w:hAnsi="Lato" w:cs="Arial"/>
          <w:bCs/>
          <w:iCs/>
          <w:spacing w:val="4"/>
          <w:lang w:eastAsia="pl-PL" w:bidi="pl-PL"/>
        </w:rPr>
        <w:t>dołu</w:t>
      </w:r>
      <w:r w:rsidRPr="005E0C3E">
        <w:rPr>
          <w:rFonts w:ascii="Lato" w:eastAsia="Times New Roman" w:hAnsi="Lato" w:cs="Arial"/>
          <w:bCs/>
          <w:iCs/>
          <w:spacing w:val="4"/>
          <w:lang w:eastAsia="pl-PL" w:bidi="pl-PL"/>
        </w:rPr>
        <w:t xml:space="preserve"> strony, zapis:</w:t>
      </w:r>
    </w:p>
    <w:p w14:paraId="596D9603" w14:textId="3F2A3BD8" w:rsidR="008A73C0" w:rsidRDefault="008A73C0" w:rsidP="00C74820">
      <w:pPr>
        <w:spacing w:after="240" w:line="240" w:lineRule="exact"/>
        <w:ind w:left="567"/>
        <w:jc w:val="both"/>
        <w:rPr>
          <w:rFonts w:ascii="Lato" w:eastAsia="Times New Roman" w:hAnsi="Lato" w:cs="Arial"/>
          <w:bCs/>
          <w:iCs/>
          <w:spacing w:val="4"/>
          <w:lang w:eastAsia="pl-PL" w:bidi="pl-PL"/>
        </w:rPr>
      </w:pPr>
      <w:bookmarkStart w:id="43" w:name="_Hlk143778981"/>
      <w:bookmarkEnd w:id="5"/>
      <w:r w:rsidRPr="005E0C3E">
        <w:rPr>
          <w:rFonts w:ascii="Lato" w:eastAsia="Times New Roman" w:hAnsi="Lato" w:cs="Arial"/>
          <w:bCs/>
          <w:iCs/>
          <w:spacing w:val="4"/>
          <w:lang w:eastAsia="pl-PL" w:bidi="pl-PL"/>
        </w:rPr>
        <w:t>„</w:t>
      </w:r>
      <w:r w:rsidR="00CF2360" w:rsidRPr="005E0C3E">
        <w:rPr>
          <w:rFonts w:ascii="Lato" w:eastAsia="Times New Roman" w:hAnsi="Lato" w:cs="Arial"/>
          <w:b/>
          <w:iCs/>
          <w:spacing w:val="4"/>
          <w:lang w:eastAsia="pl-PL" w:bidi="pl-PL"/>
        </w:rPr>
        <w:t>863/6</w:t>
      </w:r>
      <w:r w:rsidR="00CF2360" w:rsidRPr="005E0C3E">
        <w:rPr>
          <w:rFonts w:ascii="Lato" w:eastAsia="Times New Roman" w:hAnsi="Lato" w:cs="Arial"/>
          <w:bCs/>
          <w:iCs/>
          <w:spacing w:val="4"/>
          <w:lang w:eastAsia="pl-PL" w:bidi="pl-PL"/>
        </w:rPr>
        <w:t xml:space="preserve"> (863/1)</w:t>
      </w:r>
      <w:r w:rsidR="007F1B9A" w:rsidRPr="005E0C3E">
        <w:rPr>
          <w:rFonts w:ascii="Lato" w:eastAsia="Times New Roman" w:hAnsi="Lato" w:cs="Arial"/>
          <w:bCs/>
          <w:iCs/>
          <w:spacing w:val="4"/>
          <w:lang w:eastAsia="pl-PL" w:bidi="pl-PL"/>
        </w:rPr>
        <w:t>,</w:t>
      </w:r>
      <w:r w:rsidRPr="005E0C3E">
        <w:rPr>
          <w:rFonts w:ascii="Lato" w:eastAsia="Times New Roman" w:hAnsi="Lato" w:cs="Arial"/>
          <w:bCs/>
          <w:iCs/>
          <w:spacing w:val="4"/>
          <w:lang w:eastAsia="pl-PL" w:bidi="pl-PL"/>
        </w:rPr>
        <w:t>”,</w:t>
      </w:r>
      <w:bookmarkEnd w:id="41"/>
    </w:p>
    <w:p w14:paraId="0CDBB57E" w14:textId="32A23BDC" w:rsidR="005F518D" w:rsidRPr="005E0C3E" w:rsidRDefault="005F518D" w:rsidP="00C74820">
      <w:pPr>
        <w:numPr>
          <w:ilvl w:val="0"/>
          <w:numId w:val="13"/>
        </w:numPr>
        <w:spacing w:after="240" w:line="240" w:lineRule="exact"/>
        <w:ind w:left="567" w:hanging="283"/>
        <w:jc w:val="both"/>
        <w:rPr>
          <w:rFonts w:ascii="Lato" w:eastAsia="Times New Roman" w:hAnsi="Lato" w:cs="Arial"/>
          <w:bCs/>
          <w:iCs/>
          <w:spacing w:val="4"/>
          <w:lang w:eastAsia="pl-PL" w:bidi="pl-PL"/>
        </w:rPr>
      </w:pPr>
      <w:r w:rsidRPr="005E0C3E">
        <w:rPr>
          <w:rFonts w:ascii="Lato" w:eastAsia="Times New Roman" w:hAnsi="Lato" w:cs="Arial"/>
          <w:bCs/>
          <w:iCs/>
          <w:spacing w:val="4"/>
          <w:lang w:eastAsia="pl-PL" w:bidi="pl-PL"/>
        </w:rPr>
        <w:t>w rozstrzygnięciu zaskarżonej decyzji, znajdujący się na stronie 1, w wierszu 7, licząc od dołu strony, zapis:</w:t>
      </w:r>
    </w:p>
    <w:p w14:paraId="3CB8E3D9" w14:textId="3A2EFEDA" w:rsidR="005F518D" w:rsidRDefault="005F518D" w:rsidP="00C74820">
      <w:pPr>
        <w:spacing w:after="240" w:line="240" w:lineRule="exact"/>
        <w:ind w:left="567"/>
        <w:jc w:val="both"/>
        <w:rPr>
          <w:rFonts w:ascii="Lato" w:eastAsia="Times New Roman" w:hAnsi="Lato" w:cs="Arial"/>
          <w:bCs/>
          <w:iCs/>
          <w:spacing w:val="4"/>
          <w:lang w:eastAsia="pl-PL" w:bidi="pl-PL"/>
        </w:rPr>
      </w:pPr>
      <w:r w:rsidRPr="005E0C3E">
        <w:rPr>
          <w:rFonts w:ascii="Lato" w:eastAsia="Times New Roman" w:hAnsi="Lato" w:cs="Arial"/>
          <w:bCs/>
          <w:iCs/>
          <w:spacing w:val="4"/>
          <w:lang w:eastAsia="pl-PL" w:bidi="pl-PL"/>
        </w:rPr>
        <w:t>„</w:t>
      </w:r>
      <w:r w:rsidRPr="005E0C3E">
        <w:rPr>
          <w:rFonts w:ascii="Lato" w:eastAsia="Times New Roman" w:hAnsi="Lato" w:cs="Arial"/>
          <w:b/>
          <w:iCs/>
          <w:spacing w:val="4"/>
          <w:lang w:eastAsia="pl-PL" w:bidi="pl-PL"/>
        </w:rPr>
        <w:t>69/16</w:t>
      </w:r>
      <w:r w:rsidRPr="005E0C3E">
        <w:rPr>
          <w:rFonts w:ascii="Lato" w:eastAsia="Times New Roman" w:hAnsi="Lato" w:cs="Arial"/>
          <w:bCs/>
          <w:iCs/>
          <w:spacing w:val="4"/>
          <w:lang w:eastAsia="pl-PL" w:bidi="pl-PL"/>
        </w:rPr>
        <w:t xml:space="preserve"> (69/1),”,</w:t>
      </w:r>
    </w:p>
    <w:p w14:paraId="745AA6FD" w14:textId="6A265B55" w:rsidR="007D620D" w:rsidRPr="005E0C3E" w:rsidRDefault="007D620D" w:rsidP="00C74820">
      <w:pPr>
        <w:numPr>
          <w:ilvl w:val="0"/>
          <w:numId w:val="13"/>
        </w:numPr>
        <w:spacing w:after="240" w:line="240" w:lineRule="exact"/>
        <w:ind w:left="567" w:hanging="283"/>
        <w:jc w:val="both"/>
        <w:rPr>
          <w:rFonts w:ascii="Lato" w:eastAsia="Times New Roman" w:hAnsi="Lato" w:cs="Arial"/>
          <w:bCs/>
          <w:iCs/>
          <w:spacing w:val="4"/>
          <w:lang w:eastAsia="pl-PL" w:bidi="pl-PL"/>
        </w:rPr>
      </w:pPr>
      <w:r w:rsidRPr="005E0C3E">
        <w:rPr>
          <w:rFonts w:ascii="Lato" w:eastAsia="Times New Roman" w:hAnsi="Lato" w:cs="Arial"/>
          <w:bCs/>
          <w:iCs/>
          <w:spacing w:val="4"/>
          <w:lang w:eastAsia="pl-PL" w:bidi="pl-PL"/>
        </w:rPr>
        <w:t>w rozstrzygnięciu zaskarżonej decyzji, znajdujący się na stronie 3, w wierszu 9, licząc od góry strony, zapis:</w:t>
      </w:r>
    </w:p>
    <w:p w14:paraId="07141469" w14:textId="5487B2D0" w:rsidR="007D620D" w:rsidRDefault="007D620D" w:rsidP="00C74820">
      <w:pPr>
        <w:spacing w:after="240" w:line="240" w:lineRule="exact"/>
        <w:ind w:left="567"/>
        <w:jc w:val="both"/>
        <w:rPr>
          <w:rFonts w:ascii="Lato" w:eastAsia="Times New Roman" w:hAnsi="Lato" w:cs="Arial"/>
          <w:bCs/>
          <w:iCs/>
          <w:spacing w:val="4"/>
          <w:lang w:eastAsia="pl-PL" w:bidi="pl-PL"/>
        </w:rPr>
      </w:pPr>
      <w:r w:rsidRPr="005E0C3E">
        <w:rPr>
          <w:rFonts w:ascii="Lato" w:eastAsia="Times New Roman" w:hAnsi="Lato" w:cs="Arial"/>
          <w:bCs/>
          <w:iCs/>
          <w:spacing w:val="4"/>
          <w:lang w:eastAsia="pl-PL" w:bidi="pl-PL"/>
        </w:rPr>
        <w:t>„</w:t>
      </w:r>
      <w:r w:rsidRPr="005E0C3E">
        <w:rPr>
          <w:rFonts w:ascii="Lato" w:eastAsia="Times New Roman" w:hAnsi="Lato" w:cs="Arial"/>
          <w:b/>
          <w:iCs/>
          <w:spacing w:val="4"/>
          <w:lang w:eastAsia="pl-PL" w:bidi="pl-PL"/>
        </w:rPr>
        <w:t>47/8</w:t>
      </w:r>
      <w:r w:rsidRPr="005E0C3E">
        <w:rPr>
          <w:rFonts w:ascii="Lato" w:eastAsia="Times New Roman" w:hAnsi="Lato" w:cs="Arial"/>
          <w:bCs/>
          <w:iCs/>
          <w:spacing w:val="4"/>
          <w:lang w:eastAsia="pl-PL" w:bidi="pl-PL"/>
        </w:rPr>
        <w:t xml:space="preserve"> (47/2),”,</w:t>
      </w:r>
    </w:p>
    <w:p w14:paraId="193A6B72" w14:textId="433CFBE6" w:rsidR="00555DE1" w:rsidRPr="005E0C3E" w:rsidRDefault="00555DE1" w:rsidP="00C74820">
      <w:pPr>
        <w:numPr>
          <w:ilvl w:val="0"/>
          <w:numId w:val="13"/>
        </w:numPr>
        <w:spacing w:after="240" w:line="240" w:lineRule="exact"/>
        <w:ind w:left="567" w:hanging="283"/>
        <w:jc w:val="both"/>
        <w:rPr>
          <w:rFonts w:ascii="Lato" w:eastAsia="Times New Roman" w:hAnsi="Lato" w:cs="Arial"/>
          <w:bCs/>
          <w:iCs/>
          <w:spacing w:val="4"/>
          <w:lang w:eastAsia="pl-PL" w:bidi="pl-PL"/>
        </w:rPr>
      </w:pPr>
      <w:r w:rsidRPr="005E0C3E">
        <w:rPr>
          <w:rFonts w:ascii="Lato" w:eastAsia="Times New Roman" w:hAnsi="Lato" w:cs="Arial"/>
          <w:bCs/>
          <w:iCs/>
          <w:spacing w:val="4"/>
          <w:lang w:eastAsia="pl-PL" w:bidi="pl-PL"/>
        </w:rPr>
        <w:t>w rozstrzygnięciu zaskarżonej decyzji, znajdujący się na stronie 3, w wierszu 14, licząc od góry strony, zapis:</w:t>
      </w:r>
    </w:p>
    <w:p w14:paraId="6BD776D3" w14:textId="1654766F" w:rsidR="00555DE1" w:rsidRDefault="00555DE1" w:rsidP="00C74820">
      <w:pPr>
        <w:spacing w:after="240" w:line="240" w:lineRule="exact"/>
        <w:ind w:left="567"/>
        <w:jc w:val="both"/>
        <w:rPr>
          <w:rFonts w:ascii="Lato" w:eastAsia="Times New Roman" w:hAnsi="Lato" w:cs="Arial"/>
          <w:bCs/>
          <w:iCs/>
          <w:spacing w:val="4"/>
          <w:lang w:eastAsia="pl-PL" w:bidi="pl-PL"/>
        </w:rPr>
      </w:pPr>
      <w:r w:rsidRPr="005E0C3E">
        <w:rPr>
          <w:rFonts w:ascii="Lato" w:eastAsia="Times New Roman" w:hAnsi="Lato" w:cs="Arial"/>
          <w:bCs/>
          <w:iCs/>
          <w:spacing w:val="4"/>
          <w:lang w:eastAsia="pl-PL" w:bidi="pl-PL"/>
        </w:rPr>
        <w:t>„</w:t>
      </w:r>
      <w:r w:rsidRPr="005E0C3E">
        <w:rPr>
          <w:rFonts w:ascii="Lato" w:eastAsia="Times New Roman" w:hAnsi="Lato" w:cs="Arial"/>
          <w:b/>
          <w:iCs/>
          <w:spacing w:val="4"/>
          <w:lang w:eastAsia="pl-PL" w:bidi="pl-PL"/>
        </w:rPr>
        <w:t>69/15</w:t>
      </w:r>
      <w:r w:rsidRPr="005E0C3E">
        <w:rPr>
          <w:rFonts w:ascii="Lato" w:eastAsia="Times New Roman" w:hAnsi="Lato" w:cs="Arial"/>
          <w:bCs/>
          <w:iCs/>
          <w:spacing w:val="4"/>
          <w:lang w:eastAsia="pl-PL" w:bidi="pl-PL"/>
        </w:rPr>
        <w:t xml:space="preserve"> (69/1),”,</w:t>
      </w:r>
    </w:p>
    <w:p w14:paraId="75D24329" w14:textId="4201507E" w:rsidR="00555DE1" w:rsidRPr="005E0C3E" w:rsidRDefault="00555DE1" w:rsidP="00C74820">
      <w:pPr>
        <w:numPr>
          <w:ilvl w:val="0"/>
          <w:numId w:val="13"/>
        </w:numPr>
        <w:spacing w:after="240" w:line="240" w:lineRule="exact"/>
        <w:ind w:left="567" w:hanging="283"/>
        <w:jc w:val="both"/>
        <w:rPr>
          <w:rFonts w:ascii="Lato" w:eastAsia="Times New Roman" w:hAnsi="Lato" w:cs="Arial"/>
          <w:bCs/>
          <w:iCs/>
          <w:spacing w:val="4"/>
          <w:lang w:eastAsia="pl-PL" w:bidi="pl-PL"/>
        </w:rPr>
      </w:pPr>
      <w:r w:rsidRPr="005E0C3E">
        <w:rPr>
          <w:rFonts w:ascii="Lato" w:eastAsia="Times New Roman" w:hAnsi="Lato" w:cs="Arial"/>
          <w:bCs/>
          <w:iCs/>
          <w:spacing w:val="4"/>
          <w:lang w:eastAsia="pl-PL" w:bidi="pl-PL"/>
        </w:rPr>
        <w:t>w rozstrzygnięciu zaskarżonej decyzji, znajdujący się na stronie 3, w wierszu 19, licząc od dołu strony, zapis:</w:t>
      </w:r>
    </w:p>
    <w:p w14:paraId="1E677BE0" w14:textId="38C5F8E4" w:rsidR="00555DE1" w:rsidRDefault="00555DE1" w:rsidP="00C74820">
      <w:pPr>
        <w:spacing w:after="240" w:line="240" w:lineRule="exact"/>
        <w:ind w:left="567"/>
        <w:jc w:val="both"/>
        <w:rPr>
          <w:rFonts w:ascii="Lato" w:eastAsia="Times New Roman" w:hAnsi="Lato" w:cs="Arial"/>
          <w:bCs/>
          <w:iCs/>
          <w:spacing w:val="4"/>
          <w:lang w:eastAsia="pl-PL" w:bidi="pl-PL"/>
        </w:rPr>
      </w:pPr>
      <w:r w:rsidRPr="005E0C3E">
        <w:rPr>
          <w:rFonts w:ascii="Lato" w:eastAsia="Times New Roman" w:hAnsi="Lato" w:cs="Arial"/>
          <w:bCs/>
          <w:iCs/>
          <w:spacing w:val="4"/>
          <w:lang w:eastAsia="pl-PL" w:bidi="pl-PL"/>
        </w:rPr>
        <w:t>„</w:t>
      </w:r>
      <w:r w:rsidR="00492C05" w:rsidRPr="005E0C3E">
        <w:rPr>
          <w:rFonts w:ascii="Lato" w:eastAsia="Times New Roman" w:hAnsi="Lato" w:cs="Arial"/>
          <w:b/>
          <w:iCs/>
          <w:spacing w:val="4"/>
          <w:lang w:eastAsia="pl-PL" w:bidi="pl-PL"/>
        </w:rPr>
        <w:t>13/8</w:t>
      </w:r>
      <w:r w:rsidRPr="005E0C3E">
        <w:rPr>
          <w:rFonts w:ascii="Lato" w:eastAsia="Times New Roman" w:hAnsi="Lato" w:cs="Arial"/>
          <w:bCs/>
          <w:iCs/>
          <w:spacing w:val="4"/>
          <w:lang w:eastAsia="pl-PL" w:bidi="pl-PL"/>
        </w:rPr>
        <w:t xml:space="preserve"> (</w:t>
      </w:r>
      <w:r w:rsidR="00492C05" w:rsidRPr="005E0C3E">
        <w:rPr>
          <w:rFonts w:ascii="Lato" w:eastAsia="Times New Roman" w:hAnsi="Lato" w:cs="Arial"/>
          <w:bCs/>
          <w:iCs/>
          <w:spacing w:val="4"/>
          <w:lang w:eastAsia="pl-PL" w:bidi="pl-PL"/>
        </w:rPr>
        <w:t>13/2</w:t>
      </w:r>
      <w:r w:rsidRPr="005E0C3E">
        <w:rPr>
          <w:rFonts w:ascii="Lato" w:eastAsia="Times New Roman" w:hAnsi="Lato" w:cs="Arial"/>
          <w:bCs/>
          <w:iCs/>
          <w:spacing w:val="4"/>
          <w:lang w:eastAsia="pl-PL" w:bidi="pl-PL"/>
        </w:rPr>
        <w:t>),</w:t>
      </w:r>
      <w:r w:rsidR="00492C05" w:rsidRPr="005E0C3E">
        <w:rPr>
          <w:rFonts w:ascii="Lato" w:eastAsia="Times New Roman" w:hAnsi="Lato" w:cs="Arial"/>
          <w:bCs/>
          <w:iCs/>
          <w:spacing w:val="4"/>
          <w:lang w:eastAsia="pl-PL" w:bidi="pl-PL"/>
        </w:rPr>
        <w:t xml:space="preserve"> </w:t>
      </w:r>
      <w:r w:rsidR="00492C05" w:rsidRPr="005E0C3E">
        <w:rPr>
          <w:rFonts w:ascii="Lato" w:eastAsia="Times New Roman" w:hAnsi="Lato" w:cs="Arial"/>
          <w:b/>
          <w:iCs/>
          <w:spacing w:val="4"/>
          <w:lang w:eastAsia="pl-PL" w:bidi="pl-PL"/>
        </w:rPr>
        <w:t>105/13</w:t>
      </w:r>
      <w:r w:rsidR="00492C05" w:rsidRPr="005E0C3E">
        <w:rPr>
          <w:rFonts w:ascii="Lato" w:eastAsia="Times New Roman" w:hAnsi="Lato" w:cs="Arial"/>
          <w:bCs/>
          <w:iCs/>
          <w:spacing w:val="4"/>
          <w:lang w:eastAsia="pl-PL" w:bidi="pl-PL"/>
        </w:rPr>
        <w:t xml:space="preserve"> (105/6), 105/5, </w:t>
      </w:r>
      <w:r w:rsidR="00492C05" w:rsidRPr="005E0C3E">
        <w:rPr>
          <w:rFonts w:ascii="Lato" w:eastAsia="Times New Roman" w:hAnsi="Lato" w:cs="Arial"/>
          <w:b/>
          <w:iCs/>
          <w:spacing w:val="4"/>
          <w:lang w:eastAsia="pl-PL" w:bidi="pl-PL"/>
        </w:rPr>
        <w:t>16/22</w:t>
      </w:r>
      <w:r w:rsidR="00492C05" w:rsidRPr="005E0C3E">
        <w:rPr>
          <w:rFonts w:ascii="Lato" w:eastAsia="Times New Roman" w:hAnsi="Lato" w:cs="Arial"/>
          <w:bCs/>
          <w:iCs/>
          <w:spacing w:val="4"/>
          <w:lang w:eastAsia="pl-PL" w:bidi="pl-PL"/>
        </w:rPr>
        <w:t xml:space="preserve"> (16/8),</w:t>
      </w:r>
      <w:r w:rsidRPr="005E0C3E">
        <w:rPr>
          <w:rFonts w:ascii="Lato" w:eastAsia="Times New Roman" w:hAnsi="Lato" w:cs="Arial"/>
          <w:bCs/>
          <w:iCs/>
          <w:spacing w:val="4"/>
          <w:lang w:eastAsia="pl-PL" w:bidi="pl-PL"/>
        </w:rPr>
        <w:t>”,</w:t>
      </w:r>
    </w:p>
    <w:bookmarkEnd w:id="40"/>
    <w:p w14:paraId="6B4A5895" w14:textId="23140071" w:rsidR="00100AA8" w:rsidRPr="005E0C3E" w:rsidRDefault="00100AA8" w:rsidP="00C74820">
      <w:pPr>
        <w:numPr>
          <w:ilvl w:val="0"/>
          <w:numId w:val="13"/>
        </w:numPr>
        <w:spacing w:after="240" w:line="240" w:lineRule="exact"/>
        <w:ind w:left="567" w:hanging="283"/>
        <w:jc w:val="both"/>
        <w:rPr>
          <w:rFonts w:ascii="Lato" w:eastAsia="Times New Roman" w:hAnsi="Lato" w:cs="Arial"/>
          <w:bCs/>
          <w:iCs/>
          <w:spacing w:val="4"/>
          <w:lang w:eastAsia="pl-PL" w:bidi="pl-PL"/>
        </w:rPr>
      </w:pPr>
      <w:r w:rsidRPr="005E0C3E">
        <w:rPr>
          <w:rFonts w:ascii="Lato" w:eastAsia="Times New Roman" w:hAnsi="Lato" w:cs="Arial"/>
          <w:bCs/>
          <w:iCs/>
          <w:spacing w:val="4"/>
          <w:lang w:eastAsia="pl-PL" w:bidi="pl-PL"/>
        </w:rPr>
        <w:t>w rozstrzygnięciu zaskarżonej decyzji, znajdujący się na stronie 3, w wierszu 9, licząc od dołu strony, zapis:</w:t>
      </w:r>
    </w:p>
    <w:p w14:paraId="1E353122" w14:textId="2C653E09" w:rsidR="00100AA8" w:rsidRDefault="00100AA8" w:rsidP="00C74820">
      <w:pPr>
        <w:spacing w:after="240" w:line="240" w:lineRule="exact"/>
        <w:ind w:left="567"/>
        <w:jc w:val="both"/>
        <w:rPr>
          <w:rFonts w:ascii="Lato" w:eastAsia="Times New Roman" w:hAnsi="Lato" w:cs="Arial"/>
          <w:bCs/>
          <w:iCs/>
          <w:spacing w:val="4"/>
          <w:lang w:eastAsia="pl-PL" w:bidi="pl-PL"/>
        </w:rPr>
      </w:pPr>
      <w:r w:rsidRPr="005E0C3E">
        <w:rPr>
          <w:rFonts w:ascii="Lato" w:eastAsia="Times New Roman" w:hAnsi="Lato" w:cs="Arial"/>
          <w:bCs/>
          <w:iCs/>
          <w:spacing w:val="4"/>
          <w:lang w:eastAsia="pl-PL" w:bidi="pl-PL"/>
        </w:rPr>
        <w:t>„</w:t>
      </w:r>
      <w:r w:rsidRPr="005E0C3E">
        <w:rPr>
          <w:rFonts w:ascii="Lato" w:eastAsia="Times New Roman" w:hAnsi="Lato" w:cs="Arial"/>
          <w:b/>
          <w:iCs/>
          <w:spacing w:val="4"/>
          <w:lang w:eastAsia="pl-PL" w:bidi="pl-PL"/>
        </w:rPr>
        <w:t>863/7</w:t>
      </w:r>
      <w:r w:rsidRPr="005E0C3E">
        <w:rPr>
          <w:rFonts w:ascii="Lato" w:eastAsia="Times New Roman" w:hAnsi="Lato" w:cs="Arial"/>
          <w:bCs/>
          <w:iCs/>
          <w:spacing w:val="4"/>
          <w:lang w:eastAsia="pl-PL" w:bidi="pl-PL"/>
        </w:rPr>
        <w:t xml:space="preserve"> (863/1),”,</w:t>
      </w:r>
    </w:p>
    <w:p w14:paraId="07BB9417" w14:textId="69BBC7EA" w:rsidR="00393C28" w:rsidRPr="005E0C3E" w:rsidRDefault="00393C28" w:rsidP="00C74820">
      <w:pPr>
        <w:numPr>
          <w:ilvl w:val="0"/>
          <w:numId w:val="13"/>
        </w:numPr>
        <w:spacing w:after="240" w:line="240" w:lineRule="exact"/>
        <w:ind w:left="567" w:hanging="283"/>
        <w:jc w:val="both"/>
        <w:rPr>
          <w:rFonts w:ascii="Lato" w:eastAsia="Times New Roman" w:hAnsi="Lato" w:cs="Arial"/>
          <w:bCs/>
          <w:iCs/>
          <w:spacing w:val="4"/>
          <w:lang w:eastAsia="pl-PL" w:bidi="pl-PL"/>
        </w:rPr>
      </w:pPr>
      <w:r w:rsidRPr="005E0C3E">
        <w:rPr>
          <w:rFonts w:ascii="Lato" w:eastAsia="Times New Roman" w:hAnsi="Lato" w:cs="Arial"/>
          <w:bCs/>
          <w:iCs/>
          <w:spacing w:val="4"/>
          <w:lang w:eastAsia="pl-PL" w:bidi="pl-PL"/>
        </w:rPr>
        <w:t>w rozstrzygnięciu zaskarżonej decyzji, znajdujący się na stronie 3, w wierszu 4, licząc od dołu strony, zapis:</w:t>
      </w:r>
    </w:p>
    <w:p w14:paraId="422CD826" w14:textId="63915FAA" w:rsidR="00393C28" w:rsidRDefault="00393C28" w:rsidP="00C74820">
      <w:pPr>
        <w:spacing w:after="240" w:line="240" w:lineRule="exact"/>
        <w:ind w:left="567"/>
        <w:jc w:val="both"/>
        <w:rPr>
          <w:rFonts w:ascii="Lato" w:eastAsia="Times New Roman" w:hAnsi="Lato" w:cs="Arial"/>
          <w:bCs/>
          <w:iCs/>
          <w:spacing w:val="4"/>
          <w:lang w:eastAsia="pl-PL" w:bidi="pl-PL"/>
        </w:rPr>
      </w:pPr>
      <w:r w:rsidRPr="005E0C3E">
        <w:rPr>
          <w:rFonts w:ascii="Lato" w:eastAsia="Times New Roman" w:hAnsi="Lato" w:cs="Arial"/>
          <w:bCs/>
          <w:iCs/>
          <w:spacing w:val="4"/>
          <w:lang w:eastAsia="pl-PL" w:bidi="pl-PL"/>
        </w:rPr>
        <w:t>„</w:t>
      </w:r>
      <w:r w:rsidRPr="005E0C3E">
        <w:rPr>
          <w:rFonts w:ascii="Lato" w:eastAsia="Times New Roman" w:hAnsi="Lato" w:cs="Arial"/>
          <w:b/>
          <w:iCs/>
          <w:spacing w:val="4"/>
          <w:lang w:eastAsia="pl-PL" w:bidi="pl-PL"/>
        </w:rPr>
        <w:t xml:space="preserve">69/14 </w:t>
      </w:r>
      <w:r w:rsidRPr="005E0C3E">
        <w:rPr>
          <w:rFonts w:ascii="Lato" w:eastAsia="Times New Roman" w:hAnsi="Lato" w:cs="Arial"/>
          <w:bCs/>
          <w:iCs/>
          <w:spacing w:val="4"/>
          <w:lang w:eastAsia="pl-PL" w:bidi="pl-PL"/>
        </w:rPr>
        <w:t>(69/1),”,</w:t>
      </w:r>
    </w:p>
    <w:p w14:paraId="46789E1E" w14:textId="4FD872B9" w:rsidR="00495888" w:rsidRPr="005E0C3E" w:rsidRDefault="00495888" w:rsidP="00C74820">
      <w:pPr>
        <w:numPr>
          <w:ilvl w:val="0"/>
          <w:numId w:val="13"/>
        </w:numPr>
        <w:spacing w:after="240" w:line="240" w:lineRule="exact"/>
        <w:ind w:left="567" w:hanging="283"/>
        <w:jc w:val="both"/>
        <w:rPr>
          <w:rFonts w:ascii="Lato" w:eastAsia="Times New Roman" w:hAnsi="Lato" w:cs="Arial"/>
          <w:bCs/>
          <w:iCs/>
          <w:spacing w:val="4"/>
          <w:lang w:eastAsia="pl-PL" w:bidi="pl-PL"/>
        </w:rPr>
      </w:pPr>
      <w:r w:rsidRPr="005E0C3E">
        <w:rPr>
          <w:rFonts w:ascii="Lato" w:eastAsia="Times New Roman" w:hAnsi="Lato" w:cs="Arial"/>
          <w:bCs/>
          <w:iCs/>
          <w:spacing w:val="4"/>
          <w:lang w:eastAsia="pl-PL" w:bidi="pl-PL"/>
        </w:rPr>
        <w:t>w rozstrzygnięciu zaskarżonej decyzji, znajdujący się na stronie 4, w wierszu 6, licząc od dołu strony, zapis:</w:t>
      </w:r>
    </w:p>
    <w:p w14:paraId="1C56AF74" w14:textId="091ACEF3" w:rsidR="00495888" w:rsidRDefault="00495888" w:rsidP="00C74820">
      <w:pPr>
        <w:spacing w:after="240" w:line="240" w:lineRule="exact"/>
        <w:ind w:left="567"/>
        <w:jc w:val="both"/>
        <w:rPr>
          <w:rFonts w:ascii="Lato" w:eastAsia="Times New Roman" w:hAnsi="Lato" w:cs="Arial"/>
          <w:bCs/>
          <w:iCs/>
          <w:spacing w:val="4"/>
          <w:lang w:eastAsia="pl-PL" w:bidi="pl-PL"/>
        </w:rPr>
      </w:pPr>
      <w:r w:rsidRPr="005E0C3E">
        <w:rPr>
          <w:rFonts w:ascii="Lato" w:eastAsia="Times New Roman" w:hAnsi="Lato" w:cs="Arial"/>
          <w:bCs/>
          <w:iCs/>
          <w:spacing w:val="4"/>
          <w:lang w:eastAsia="pl-PL" w:bidi="pl-PL"/>
        </w:rPr>
        <w:t>„44”,</w:t>
      </w:r>
    </w:p>
    <w:bookmarkEnd w:id="6"/>
    <w:bookmarkEnd w:id="7"/>
    <w:bookmarkEnd w:id="42"/>
    <w:bookmarkEnd w:id="43"/>
    <w:p w14:paraId="45B7F0E9" w14:textId="495F1BCD" w:rsidR="00FD3AF2" w:rsidRPr="00100AA8" w:rsidRDefault="00FD3AF2" w:rsidP="00C74820">
      <w:pPr>
        <w:numPr>
          <w:ilvl w:val="0"/>
          <w:numId w:val="15"/>
        </w:numPr>
        <w:spacing w:after="240" w:line="240" w:lineRule="exact"/>
        <w:ind w:left="567" w:hanging="283"/>
        <w:jc w:val="both"/>
        <w:rPr>
          <w:rFonts w:ascii="Lato" w:eastAsia="Times New Roman" w:hAnsi="Lato" w:cs="Arial"/>
          <w:spacing w:val="4"/>
          <w:lang w:eastAsia="pl-PL"/>
        </w:rPr>
      </w:pPr>
      <w:r w:rsidRPr="00100AA8">
        <w:rPr>
          <w:rFonts w:ascii="Lato" w:eastAsia="Times New Roman" w:hAnsi="Lato" w:cs="Arial"/>
          <w:spacing w:val="4"/>
          <w:lang w:eastAsia="pl-PL"/>
        </w:rPr>
        <w:t>w rozstrzygnięciu zaskarżonej decyzji</w:t>
      </w:r>
      <w:bookmarkStart w:id="44" w:name="_Hlk170051194"/>
      <w:r w:rsidRPr="00100AA8">
        <w:rPr>
          <w:rFonts w:ascii="Lato" w:eastAsia="Times New Roman" w:hAnsi="Lato" w:cs="Arial"/>
          <w:spacing w:val="4"/>
          <w:lang w:eastAsia="pl-PL"/>
        </w:rPr>
        <w:t xml:space="preserve">, tabelę znajdującą się </w:t>
      </w:r>
      <w:r w:rsidR="00476BC4" w:rsidRPr="00100AA8">
        <w:rPr>
          <w:rFonts w:ascii="Lato" w:eastAsia="Times New Roman" w:hAnsi="Lato" w:cs="Arial"/>
          <w:spacing w:val="4"/>
          <w:lang w:eastAsia="pl-PL"/>
        </w:rPr>
        <w:t xml:space="preserve">w pkt </w:t>
      </w:r>
      <w:bookmarkEnd w:id="44"/>
      <w:r w:rsidR="00100AA8" w:rsidRPr="00100AA8">
        <w:rPr>
          <w:rFonts w:ascii="Lato" w:eastAsia="Times New Roman" w:hAnsi="Lato" w:cs="Arial"/>
          <w:spacing w:val="4"/>
          <w:lang w:eastAsia="pl-PL"/>
        </w:rPr>
        <w:t>2.1</w:t>
      </w:r>
      <w:r w:rsidR="00476BC4" w:rsidRPr="00100AA8">
        <w:rPr>
          <w:rFonts w:ascii="Lato" w:eastAsia="Times New Roman" w:hAnsi="Lato" w:cs="Arial"/>
          <w:spacing w:val="4"/>
          <w:lang w:eastAsia="pl-PL"/>
        </w:rPr>
        <w:t xml:space="preserve"> </w:t>
      </w:r>
      <w:r w:rsidRPr="00100AA8">
        <w:rPr>
          <w:rFonts w:ascii="Lato" w:eastAsia="Times New Roman" w:hAnsi="Lato" w:cs="Arial"/>
          <w:spacing w:val="4"/>
          <w:lang w:eastAsia="pl-PL"/>
        </w:rPr>
        <w:t xml:space="preserve">na stronach </w:t>
      </w:r>
      <w:r w:rsidR="00100AA8" w:rsidRPr="00100AA8">
        <w:rPr>
          <w:rFonts w:ascii="Lato" w:eastAsia="Times New Roman" w:hAnsi="Lato" w:cs="Arial"/>
          <w:spacing w:val="4"/>
          <w:lang w:eastAsia="pl-PL"/>
        </w:rPr>
        <w:t>5-18</w:t>
      </w:r>
      <w:r w:rsidRPr="00100AA8">
        <w:rPr>
          <w:rFonts w:ascii="Lato" w:eastAsia="Times New Roman" w:hAnsi="Lato" w:cs="Arial"/>
          <w:spacing w:val="4"/>
          <w:lang w:eastAsia="pl-PL"/>
        </w:rPr>
        <w:t xml:space="preserve"> </w:t>
      </w:r>
      <w:r w:rsidRPr="00100AA8">
        <w:rPr>
          <w:rFonts w:ascii="Lato" w:eastAsia="Times New Roman" w:hAnsi="Lato" w:cs="Arial"/>
          <w:bCs/>
          <w:spacing w:val="4"/>
          <w:lang w:eastAsia="pl-PL"/>
        </w:rPr>
        <w:t xml:space="preserve">– w zakresie dotyczącym: </w:t>
      </w:r>
    </w:p>
    <w:p w14:paraId="549060C7" w14:textId="5E753DFF" w:rsidR="00D62DF8" w:rsidRDefault="00D62DF8" w:rsidP="00C74820">
      <w:pPr>
        <w:numPr>
          <w:ilvl w:val="0"/>
          <w:numId w:val="46"/>
        </w:numPr>
        <w:spacing w:after="240" w:line="240" w:lineRule="exact"/>
        <w:ind w:left="851" w:hanging="284"/>
        <w:jc w:val="both"/>
        <w:rPr>
          <w:rFonts w:ascii="Lato" w:eastAsia="Times New Roman" w:hAnsi="Lato" w:cs="Arial"/>
          <w:spacing w:val="4"/>
          <w:lang w:eastAsia="pl-PL"/>
        </w:rPr>
      </w:pPr>
      <w:r>
        <w:rPr>
          <w:rFonts w:ascii="Lato" w:eastAsia="Times New Roman" w:hAnsi="Lato" w:cs="Arial"/>
          <w:spacing w:val="4"/>
          <w:lang w:eastAsia="pl-PL"/>
        </w:rPr>
        <w:t xml:space="preserve">działek </w:t>
      </w:r>
      <w:r w:rsidRPr="005E0C3E">
        <w:rPr>
          <w:rFonts w:ascii="Lato" w:eastAsia="Times New Roman" w:hAnsi="Lato" w:cs="Arial"/>
          <w:spacing w:val="4"/>
          <w:lang w:eastAsia="pl-PL"/>
        </w:rPr>
        <w:t>nr: 16/8,</w:t>
      </w:r>
      <w:r>
        <w:rPr>
          <w:rFonts w:ascii="Lato" w:eastAsia="Times New Roman" w:hAnsi="Lato" w:cs="Arial"/>
          <w:spacing w:val="4"/>
          <w:lang w:eastAsia="pl-PL"/>
        </w:rPr>
        <w:t xml:space="preserve"> </w:t>
      </w:r>
      <w:r w:rsidRPr="005E0C3E">
        <w:rPr>
          <w:rFonts w:ascii="Lato" w:eastAsia="Times New Roman" w:hAnsi="Lato" w:cs="Arial"/>
          <w:spacing w:val="4"/>
          <w:lang w:eastAsia="pl-PL"/>
        </w:rPr>
        <w:t>16/11</w:t>
      </w:r>
      <w:r>
        <w:rPr>
          <w:rFonts w:ascii="Lato" w:eastAsia="Times New Roman" w:hAnsi="Lato" w:cs="Arial"/>
          <w:spacing w:val="4"/>
          <w:lang w:eastAsia="pl-PL"/>
        </w:rPr>
        <w:t xml:space="preserve">, </w:t>
      </w:r>
      <w:r w:rsidRPr="005E0C3E">
        <w:rPr>
          <w:rFonts w:ascii="Lato" w:eastAsia="Times New Roman" w:hAnsi="Lato" w:cs="Arial"/>
          <w:spacing w:val="4"/>
          <w:lang w:eastAsia="pl-PL"/>
        </w:rPr>
        <w:t>34</w:t>
      </w:r>
      <w:r>
        <w:rPr>
          <w:rFonts w:ascii="Lato" w:eastAsia="Times New Roman" w:hAnsi="Lato" w:cs="Arial"/>
          <w:spacing w:val="4"/>
          <w:lang w:eastAsia="pl-PL"/>
        </w:rPr>
        <w:t xml:space="preserve">, </w:t>
      </w:r>
      <w:r w:rsidRPr="005E0C3E">
        <w:rPr>
          <w:rFonts w:ascii="Lato" w:eastAsia="Times New Roman" w:hAnsi="Lato" w:cs="Arial"/>
          <w:spacing w:val="4"/>
          <w:lang w:eastAsia="pl-PL"/>
        </w:rPr>
        <w:t>13/2, 43/2</w:t>
      </w:r>
      <w:r>
        <w:rPr>
          <w:rFonts w:ascii="Lato" w:eastAsia="Times New Roman" w:hAnsi="Lato" w:cs="Arial"/>
          <w:spacing w:val="4"/>
          <w:lang w:eastAsia="pl-PL"/>
        </w:rPr>
        <w:t xml:space="preserve">, </w:t>
      </w:r>
      <w:r w:rsidRPr="005E0C3E">
        <w:rPr>
          <w:rFonts w:ascii="Lato" w:eastAsia="Times New Roman" w:hAnsi="Lato" w:cs="Arial"/>
          <w:spacing w:val="4"/>
          <w:lang w:eastAsia="pl-PL"/>
        </w:rPr>
        <w:t>47/2,</w:t>
      </w:r>
      <w:r>
        <w:rPr>
          <w:rFonts w:ascii="Lato" w:eastAsia="Times New Roman" w:hAnsi="Lato" w:cs="Arial"/>
          <w:spacing w:val="4"/>
          <w:lang w:eastAsia="pl-PL"/>
        </w:rPr>
        <w:t xml:space="preserve"> z obrębu 0009 Leśnice (strona 5; poz</w:t>
      </w:r>
      <w:r w:rsidRPr="005E0C3E">
        <w:rPr>
          <w:rFonts w:ascii="Lato" w:eastAsia="Times New Roman" w:hAnsi="Lato" w:cs="Arial"/>
          <w:spacing w:val="4"/>
          <w:lang w:eastAsia="pl-PL"/>
        </w:rPr>
        <w:t>. 1</w:t>
      </w:r>
      <w:r>
        <w:rPr>
          <w:rFonts w:ascii="Lato" w:eastAsia="Times New Roman" w:hAnsi="Lato" w:cs="Arial"/>
          <w:spacing w:val="4"/>
          <w:lang w:eastAsia="pl-PL"/>
        </w:rPr>
        <w:t xml:space="preserve">, </w:t>
      </w:r>
      <w:r w:rsidRPr="005E0C3E">
        <w:rPr>
          <w:rFonts w:ascii="Lato" w:eastAsia="Times New Roman" w:hAnsi="Lato" w:cs="Arial"/>
          <w:spacing w:val="4"/>
          <w:lang w:eastAsia="pl-PL"/>
        </w:rPr>
        <w:t>2</w:t>
      </w:r>
      <w:r>
        <w:rPr>
          <w:rFonts w:ascii="Lato" w:eastAsia="Times New Roman" w:hAnsi="Lato" w:cs="Arial"/>
          <w:spacing w:val="4"/>
          <w:lang w:eastAsia="pl-PL"/>
        </w:rPr>
        <w:t xml:space="preserve">, </w:t>
      </w:r>
      <w:r w:rsidRPr="005E0C3E">
        <w:rPr>
          <w:rFonts w:ascii="Lato" w:eastAsia="Times New Roman" w:hAnsi="Lato" w:cs="Arial"/>
          <w:spacing w:val="4"/>
          <w:lang w:eastAsia="pl-PL"/>
        </w:rPr>
        <w:t>6</w:t>
      </w:r>
      <w:r>
        <w:rPr>
          <w:rFonts w:ascii="Lato" w:eastAsia="Times New Roman" w:hAnsi="Lato" w:cs="Arial"/>
          <w:spacing w:val="4"/>
          <w:lang w:eastAsia="pl-PL"/>
        </w:rPr>
        <w:t xml:space="preserve">, </w:t>
      </w:r>
      <w:r w:rsidRPr="005E0C3E">
        <w:rPr>
          <w:rFonts w:ascii="Lato" w:eastAsia="Times New Roman" w:hAnsi="Lato" w:cs="Arial"/>
          <w:spacing w:val="4"/>
          <w:lang w:eastAsia="pl-PL"/>
        </w:rPr>
        <w:t>7</w:t>
      </w:r>
      <w:r>
        <w:rPr>
          <w:rFonts w:ascii="Lato" w:eastAsia="Times New Roman" w:hAnsi="Lato" w:cs="Arial"/>
          <w:spacing w:val="4"/>
          <w:lang w:eastAsia="pl-PL"/>
        </w:rPr>
        <w:t xml:space="preserve">, </w:t>
      </w:r>
      <w:r w:rsidRPr="005E0C3E">
        <w:rPr>
          <w:rFonts w:ascii="Lato" w:eastAsia="Times New Roman" w:hAnsi="Lato" w:cs="Arial"/>
          <w:spacing w:val="4"/>
          <w:lang w:eastAsia="pl-PL"/>
        </w:rPr>
        <w:t>13</w:t>
      </w:r>
      <w:r>
        <w:rPr>
          <w:rFonts w:ascii="Lato" w:eastAsia="Times New Roman" w:hAnsi="Lato" w:cs="Arial"/>
          <w:spacing w:val="4"/>
          <w:lang w:eastAsia="pl-PL"/>
        </w:rPr>
        <w:t xml:space="preserve">, </w:t>
      </w:r>
      <w:r w:rsidRPr="005E0C3E">
        <w:rPr>
          <w:rFonts w:ascii="Lato" w:eastAsia="Times New Roman" w:hAnsi="Lato" w:cs="Arial"/>
          <w:spacing w:val="4"/>
          <w:lang w:eastAsia="pl-PL"/>
        </w:rPr>
        <w:t>15</w:t>
      </w:r>
      <w:r>
        <w:rPr>
          <w:rFonts w:ascii="Lato" w:eastAsia="Times New Roman" w:hAnsi="Lato" w:cs="Arial"/>
          <w:spacing w:val="4"/>
          <w:lang w:eastAsia="pl-PL"/>
        </w:rPr>
        <w:t xml:space="preserve"> tabeli),</w:t>
      </w:r>
    </w:p>
    <w:p w14:paraId="50EA57E6" w14:textId="5376C6CD" w:rsidR="00D62DF8" w:rsidRPr="005E0C3E" w:rsidRDefault="00D62DF8" w:rsidP="00C74820">
      <w:pPr>
        <w:numPr>
          <w:ilvl w:val="0"/>
          <w:numId w:val="46"/>
        </w:numPr>
        <w:spacing w:after="240" w:line="240" w:lineRule="exact"/>
        <w:ind w:left="851" w:hanging="284"/>
        <w:jc w:val="both"/>
        <w:rPr>
          <w:rFonts w:ascii="Lato" w:eastAsia="Times New Roman" w:hAnsi="Lato" w:cs="Arial"/>
          <w:spacing w:val="4"/>
          <w:lang w:eastAsia="pl-PL"/>
        </w:rPr>
      </w:pPr>
      <w:r w:rsidRPr="005E0C3E">
        <w:rPr>
          <w:rFonts w:ascii="Lato" w:eastAsia="Times New Roman" w:hAnsi="Lato" w:cs="Arial"/>
          <w:spacing w:val="4"/>
          <w:lang w:eastAsia="pl-PL"/>
        </w:rPr>
        <w:t>działki nr 69/1, z obrębu 0005 Lębork (strona 6; poz. 19 tabeli),</w:t>
      </w:r>
    </w:p>
    <w:p w14:paraId="3CA1E892" w14:textId="0A330045" w:rsidR="00FD3AF2" w:rsidRPr="005E0C3E" w:rsidRDefault="00FD3AF2" w:rsidP="00C74820">
      <w:pPr>
        <w:numPr>
          <w:ilvl w:val="0"/>
          <w:numId w:val="46"/>
        </w:numPr>
        <w:spacing w:after="240" w:line="240" w:lineRule="exact"/>
        <w:ind w:left="851" w:hanging="284"/>
        <w:jc w:val="both"/>
        <w:rPr>
          <w:rFonts w:ascii="Lato" w:eastAsia="Times New Roman" w:hAnsi="Lato" w:cs="Arial"/>
          <w:spacing w:val="4"/>
          <w:lang w:eastAsia="pl-PL"/>
        </w:rPr>
      </w:pPr>
      <w:r w:rsidRPr="005E0C3E">
        <w:rPr>
          <w:rFonts w:ascii="Lato" w:eastAsia="Times New Roman" w:hAnsi="Lato" w:cs="Arial"/>
          <w:spacing w:val="4"/>
          <w:lang w:eastAsia="pl-PL"/>
        </w:rPr>
        <w:t>dział</w:t>
      </w:r>
      <w:r w:rsidR="00D62DF8" w:rsidRPr="005E0C3E">
        <w:rPr>
          <w:rFonts w:ascii="Lato" w:eastAsia="Times New Roman" w:hAnsi="Lato" w:cs="Arial"/>
          <w:spacing w:val="4"/>
          <w:lang w:eastAsia="pl-PL"/>
        </w:rPr>
        <w:t>ki</w:t>
      </w:r>
      <w:r w:rsidRPr="005E0C3E">
        <w:rPr>
          <w:rFonts w:ascii="Lato" w:eastAsia="Times New Roman" w:hAnsi="Lato" w:cs="Arial"/>
          <w:spacing w:val="4"/>
          <w:lang w:eastAsia="pl-PL"/>
        </w:rPr>
        <w:t xml:space="preserve"> nr </w:t>
      </w:r>
      <w:r w:rsidR="00100AA8" w:rsidRPr="005E0C3E">
        <w:rPr>
          <w:rFonts w:ascii="Lato" w:eastAsia="Times New Roman" w:hAnsi="Lato" w:cs="Arial"/>
          <w:spacing w:val="4"/>
          <w:lang w:eastAsia="pl-PL"/>
        </w:rPr>
        <w:t>863/1,</w:t>
      </w:r>
      <w:r w:rsidRPr="005E0C3E">
        <w:rPr>
          <w:rFonts w:ascii="Lato" w:eastAsia="Times New Roman" w:hAnsi="Lato" w:cs="Arial"/>
          <w:spacing w:val="4"/>
          <w:lang w:eastAsia="pl-PL"/>
        </w:rPr>
        <w:t xml:space="preserve"> z obrębu 00</w:t>
      </w:r>
      <w:r w:rsidR="00100AA8" w:rsidRPr="005E0C3E">
        <w:rPr>
          <w:rFonts w:ascii="Lato" w:eastAsia="Times New Roman" w:hAnsi="Lato" w:cs="Arial"/>
          <w:spacing w:val="4"/>
          <w:lang w:eastAsia="pl-PL"/>
        </w:rPr>
        <w:t>11 Lubowidz</w:t>
      </w:r>
      <w:r w:rsidRPr="005E0C3E">
        <w:rPr>
          <w:rFonts w:ascii="Lato" w:eastAsia="Times New Roman" w:hAnsi="Lato" w:cs="Arial"/>
          <w:spacing w:val="4"/>
          <w:lang w:eastAsia="pl-PL"/>
        </w:rPr>
        <w:t xml:space="preserve"> (strona </w:t>
      </w:r>
      <w:r w:rsidR="00100AA8" w:rsidRPr="005E0C3E">
        <w:rPr>
          <w:rFonts w:ascii="Lato" w:eastAsia="Times New Roman" w:hAnsi="Lato" w:cs="Arial"/>
          <w:spacing w:val="4"/>
          <w:lang w:eastAsia="pl-PL"/>
        </w:rPr>
        <w:t>1</w:t>
      </w:r>
      <w:r w:rsidRPr="005E0C3E">
        <w:rPr>
          <w:rFonts w:ascii="Lato" w:eastAsia="Times New Roman" w:hAnsi="Lato" w:cs="Arial"/>
          <w:spacing w:val="4"/>
          <w:lang w:eastAsia="pl-PL"/>
        </w:rPr>
        <w:t xml:space="preserve">1; poz. </w:t>
      </w:r>
      <w:r w:rsidR="00100AA8" w:rsidRPr="005E0C3E">
        <w:rPr>
          <w:rFonts w:ascii="Lato" w:eastAsia="Times New Roman" w:hAnsi="Lato" w:cs="Arial"/>
          <w:spacing w:val="4"/>
          <w:lang w:eastAsia="pl-PL"/>
        </w:rPr>
        <w:t>147</w:t>
      </w:r>
      <w:r w:rsidRPr="005E0C3E">
        <w:rPr>
          <w:rFonts w:ascii="Lato" w:eastAsia="Times New Roman" w:hAnsi="Lato" w:cs="Arial"/>
          <w:spacing w:val="4"/>
          <w:lang w:eastAsia="pl-PL"/>
        </w:rPr>
        <w:t xml:space="preserve"> tabeli),</w:t>
      </w:r>
    </w:p>
    <w:p w14:paraId="659DEE1B" w14:textId="119C5F66" w:rsidR="002B65B4" w:rsidRPr="005E0C3E" w:rsidRDefault="002B65B4" w:rsidP="00183CD0">
      <w:pPr>
        <w:numPr>
          <w:ilvl w:val="0"/>
          <w:numId w:val="13"/>
        </w:numPr>
        <w:spacing w:after="240" w:line="240" w:lineRule="exact"/>
        <w:ind w:left="568" w:hanging="284"/>
        <w:jc w:val="both"/>
        <w:rPr>
          <w:rFonts w:ascii="Lato" w:eastAsia="Times New Roman" w:hAnsi="Lato" w:cs="Arial"/>
          <w:bCs/>
          <w:iCs/>
          <w:spacing w:val="4"/>
          <w:lang w:eastAsia="pl-PL" w:bidi="pl-PL"/>
        </w:rPr>
      </w:pPr>
      <w:bookmarkStart w:id="45" w:name="_Hlk175304368"/>
      <w:r w:rsidRPr="005E0C3E">
        <w:rPr>
          <w:rFonts w:ascii="Lato" w:eastAsia="Times New Roman" w:hAnsi="Lato" w:cs="Arial"/>
          <w:bCs/>
          <w:iCs/>
          <w:spacing w:val="4"/>
          <w:lang w:eastAsia="pl-PL" w:bidi="pl-PL"/>
        </w:rPr>
        <w:lastRenderedPageBreak/>
        <w:t xml:space="preserve">w rozstrzygnięciu zaskarżonej decyzji, </w:t>
      </w:r>
      <w:r w:rsidR="00E54EDF" w:rsidRPr="005E0C3E">
        <w:rPr>
          <w:rFonts w:ascii="Lato" w:eastAsia="Times New Roman" w:hAnsi="Lato" w:cs="Arial"/>
          <w:bCs/>
          <w:iCs/>
          <w:spacing w:val="4"/>
          <w:lang w:eastAsia="pl-PL" w:bidi="pl-PL"/>
        </w:rPr>
        <w:t xml:space="preserve">w tabeli </w:t>
      </w:r>
      <w:r w:rsidRPr="005E0C3E">
        <w:rPr>
          <w:rFonts w:ascii="Lato" w:eastAsia="Times New Roman" w:hAnsi="Lato" w:cs="Arial"/>
          <w:bCs/>
          <w:iCs/>
          <w:spacing w:val="4"/>
          <w:lang w:eastAsia="pl-PL" w:bidi="pl-PL"/>
        </w:rPr>
        <w:t>znajdując</w:t>
      </w:r>
      <w:r w:rsidR="00E54EDF" w:rsidRPr="005E0C3E">
        <w:rPr>
          <w:rFonts w:ascii="Lato" w:eastAsia="Times New Roman" w:hAnsi="Lato" w:cs="Arial"/>
          <w:bCs/>
          <w:iCs/>
          <w:spacing w:val="4"/>
          <w:lang w:eastAsia="pl-PL" w:bidi="pl-PL"/>
        </w:rPr>
        <w:t>ej</w:t>
      </w:r>
      <w:r w:rsidRPr="005E0C3E">
        <w:rPr>
          <w:rFonts w:ascii="Lato" w:eastAsia="Times New Roman" w:hAnsi="Lato" w:cs="Arial"/>
          <w:bCs/>
          <w:iCs/>
          <w:spacing w:val="4"/>
          <w:lang w:eastAsia="pl-PL" w:bidi="pl-PL"/>
        </w:rPr>
        <w:t xml:space="preserve"> się</w:t>
      </w:r>
      <w:r w:rsidR="00E54EDF" w:rsidRPr="005E0C3E">
        <w:rPr>
          <w:rFonts w:ascii="Lato" w:eastAsia="Times New Roman" w:hAnsi="Lato" w:cs="Arial"/>
          <w:bCs/>
          <w:iCs/>
          <w:spacing w:val="4"/>
          <w:lang w:eastAsia="pl-PL" w:bidi="pl-PL"/>
        </w:rPr>
        <w:t xml:space="preserve"> w pkt 6.1</w:t>
      </w:r>
      <w:r w:rsidRPr="005E0C3E">
        <w:rPr>
          <w:rFonts w:ascii="Lato" w:eastAsia="Times New Roman" w:hAnsi="Lato" w:cs="Arial"/>
          <w:bCs/>
          <w:iCs/>
          <w:spacing w:val="4"/>
          <w:lang w:eastAsia="pl-PL" w:bidi="pl-PL"/>
        </w:rPr>
        <w:t xml:space="preserve"> na stronie 21, w wierszach 16-17, licząc od dołu strony, zapis:</w:t>
      </w:r>
    </w:p>
    <w:p w14:paraId="76C48169" w14:textId="498DE22C" w:rsidR="002B65B4" w:rsidRPr="00C04EF5" w:rsidRDefault="002B65B4" w:rsidP="002B65B4">
      <w:pPr>
        <w:suppressAutoHyphens/>
        <w:spacing w:after="0" w:line="240" w:lineRule="exact"/>
        <w:ind w:firstLine="567"/>
        <w:jc w:val="both"/>
        <w:rPr>
          <w:rFonts w:ascii="Lato" w:hAnsi="Lato" w:cs="Arial"/>
          <w:spacing w:val="4"/>
          <w:lang w:eastAsia="zh-CN"/>
        </w:rPr>
      </w:pPr>
      <w:r w:rsidRPr="00C04EF5">
        <w:rPr>
          <w:rFonts w:ascii="Lato" w:hAnsi="Lato" w:cs="Arial"/>
          <w:spacing w:val="4"/>
          <w:lang w:eastAsia="zh-CN"/>
        </w:rPr>
        <w:t>„</w:t>
      </w:r>
    </w:p>
    <w:tbl>
      <w:tblPr>
        <w:tblW w:w="8222" w:type="dxa"/>
        <w:tblInd w:w="5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 w:type="dxa"/>
          <w:right w:w="10" w:type="dxa"/>
        </w:tblCellMar>
        <w:tblLook w:val="0000" w:firstRow="0" w:lastRow="0" w:firstColumn="0" w:lastColumn="0" w:noHBand="0" w:noVBand="0"/>
      </w:tblPr>
      <w:tblGrid>
        <w:gridCol w:w="2694"/>
        <w:gridCol w:w="2693"/>
        <w:gridCol w:w="2835"/>
      </w:tblGrid>
      <w:tr w:rsidR="002B65B4" w:rsidRPr="00C04EF5" w14:paraId="587AA0D9" w14:textId="77777777" w:rsidTr="00AC0AA1">
        <w:trPr>
          <w:trHeight w:val="187"/>
        </w:trPr>
        <w:tc>
          <w:tcPr>
            <w:tcW w:w="2694" w:type="dxa"/>
            <w:shd w:val="clear" w:color="auto" w:fill="FFFFFF"/>
            <w:vAlign w:val="center"/>
          </w:tcPr>
          <w:p w14:paraId="6BA57FCB" w14:textId="70FB3B20" w:rsidR="002B65B4" w:rsidRPr="005E0C3E" w:rsidRDefault="002B65B4" w:rsidP="00AC0AA1">
            <w:pPr>
              <w:widowControl w:val="0"/>
              <w:suppressAutoHyphens/>
              <w:spacing w:after="0" w:line="240" w:lineRule="exact"/>
              <w:jc w:val="center"/>
              <w:rPr>
                <w:rFonts w:ascii="Lato" w:hAnsi="Lato" w:cs="Arial"/>
                <w:spacing w:val="4"/>
                <w:lang w:eastAsia="zh-CN" w:bidi="pl-PL"/>
              </w:rPr>
            </w:pPr>
            <w:r w:rsidRPr="005E0C3E">
              <w:rPr>
                <w:rFonts w:ascii="Lato" w:hAnsi="Lato" w:cs="Arial"/>
                <w:spacing w:val="4"/>
                <w:lang w:eastAsia="zh-CN" w:bidi="pl-PL"/>
              </w:rPr>
              <w:t>0009 Leśnice</w:t>
            </w:r>
          </w:p>
        </w:tc>
        <w:tc>
          <w:tcPr>
            <w:tcW w:w="2693" w:type="dxa"/>
            <w:shd w:val="clear" w:color="auto" w:fill="FFFFFF"/>
            <w:vAlign w:val="center"/>
          </w:tcPr>
          <w:p w14:paraId="47248941" w14:textId="48359775" w:rsidR="002B65B4" w:rsidRPr="005E0C3E" w:rsidRDefault="002B65B4" w:rsidP="00AC0AA1">
            <w:pPr>
              <w:widowControl w:val="0"/>
              <w:suppressAutoHyphens/>
              <w:spacing w:before="120" w:after="120" w:line="240" w:lineRule="exact"/>
              <w:jc w:val="center"/>
              <w:rPr>
                <w:rFonts w:ascii="Lato" w:hAnsi="Lato" w:cs="Arial"/>
                <w:spacing w:val="4"/>
                <w:lang w:eastAsia="zh-CN" w:bidi="pl-PL"/>
              </w:rPr>
            </w:pPr>
            <w:r w:rsidRPr="005E0C3E">
              <w:rPr>
                <w:rFonts w:ascii="Lato" w:hAnsi="Lato" w:cs="Arial"/>
                <w:spacing w:val="4"/>
                <w:lang w:eastAsia="zh-CN" w:bidi="pl-PL"/>
              </w:rPr>
              <w:t>16/8</w:t>
            </w:r>
          </w:p>
        </w:tc>
        <w:tc>
          <w:tcPr>
            <w:tcW w:w="2835" w:type="dxa"/>
            <w:shd w:val="clear" w:color="auto" w:fill="FFFFFF"/>
            <w:vAlign w:val="center"/>
          </w:tcPr>
          <w:p w14:paraId="5FB25BDA" w14:textId="0DF16B11" w:rsidR="002B65B4" w:rsidRPr="005E0C3E" w:rsidRDefault="002B65B4" w:rsidP="00AC0AA1">
            <w:pPr>
              <w:widowControl w:val="0"/>
              <w:suppressAutoHyphens/>
              <w:spacing w:before="120" w:after="120" w:line="240" w:lineRule="exact"/>
              <w:jc w:val="center"/>
              <w:rPr>
                <w:rFonts w:ascii="Lato" w:hAnsi="Lato" w:cs="Arial"/>
                <w:b/>
                <w:bCs/>
                <w:spacing w:val="4"/>
                <w:lang w:eastAsia="zh-CN" w:bidi="pl-PL"/>
              </w:rPr>
            </w:pPr>
            <w:r w:rsidRPr="005E0C3E">
              <w:rPr>
                <w:rFonts w:ascii="Lato" w:hAnsi="Lato" w:cs="Arial"/>
                <w:b/>
                <w:bCs/>
                <w:spacing w:val="4"/>
                <w:lang w:eastAsia="zh-CN" w:bidi="pl-PL"/>
              </w:rPr>
              <w:t>16/21</w:t>
            </w:r>
          </w:p>
        </w:tc>
      </w:tr>
      <w:tr w:rsidR="002B65B4" w:rsidRPr="00C04EF5" w14:paraId="79B6A314" w14:textId="77777777" w:rsidTr="00AC0AA1">
        <w:trPr>
          <w:trHeight w:val="187"/>
        </w:trPr>
        <w:tc>
          <w:tcPr>
            <w:tcW w:w="2694" w:type="dxa"/>
            <w:shd w:val="clear" w:color="auto" w:fill="FFFFFF"/>
            <w:vAlign w:val="center"/>
          </w:tcPr>
          <w:p w14:paraId="158DD1E1" w14:textId="4FD695C2" w:rsidR="002B65B4" w:rsidRPr="005E0C3E" w:rsidRDefault="002B65B4" w:rsidP="00AC0AA1">
            <w:pPr>
              <w:widowControl w:val="0"/>
              <w:suppressAutoHyphens/>
              <w:spacing w:after="0" w:line="240" w:lineRule="exact"/>
              <w:jc w:val="center"/>
              <w:rPr>
                <w:rFonts w:ascii="Lato" w:hAnsi="Lato" w:cs="Arial"/>
                <w:spacing w:val="4"/>
                <w:lang w:eastAsia="zh-CN" w:bidi="pl-PL"/>
              </w:rPr>
            </w:pPr>
            <w:r w:rsidRPr="005E0C3E">
              <w:rPr>
                <w:rFonts w:ascii="Lato" w:hAnsi="Lato" w:cs="Arial"/>
                <w:spacing w:val="4"/>
                <w:lang w:eastAsia="zh-CN" w:bidi="pl-PL"/>
              </w:rPr>
              <w:t>0009 Leśnice</w:t>
            </w:r>
          </w:p>
        </w:tc>
        <w:tc>
          <w:tcPr>
            <w:tcW w:w="2693" w:type="dxa"/>
            <w:shd w:val="clear" w:color="auto" w:fill="FFFFFF"/>
            <w:vAlign w:val="center"/>
          </w:tcPr>
          <w:p w14:paraId="7CB952D1" w14:textId="7A95753A" w:rsidR="002B65B4" w:rsidRPr="005E0C3E" w:rsidRDefault="002B65B4" w:rsidP="00AC0AA1">
            <w:pPr>
              <w:widowControl w:val="0"/>
              <w:suppressAutoHyphens/>
              <w:spacing w:before="120" w:after="120" w:line="240" w:lineRule="exact"/>
              <w:jc w:val="center"/>
              <w:rPr>
                <w:rFonts w:ascii="Lato" w:hAnsi="Lato" w:cs="Arial"/>
                <w:spacing w:val="4"/>
                <w:lang w:eastAsia="zh-CN" w:bidi="pl-PL"/>
              </w:rPr>
            </w:pPr>
            <w:r w:rsidRPr="005E0C3E">
              <w:rPr>
                <w:rFonts w:ascii="Lato" w:hAnsi="Lato" w:cs="Arial"/>
                <w:spacing w:val="4"/>
                <w:lang w:eastAsia="zh-CN" w:bidi="pl-PL"/>
              </w:rPr>
              <w:t>16/11</w:t>
            </w:r>
          </w:p>
        </w:tc>
        <w:tc>
          <w:tcPr>
            <w:tcW w:w="2835" w:type="dxa"/>
            <w:shd w:val="clear" w:color="auto" w:fill="FFFFFF"/>
            <w:vAlign w:val="center"/>
          </w:tcPr>
          <w:p w14:paraId="6CAB10F6" w14:textId="60AA7A50" w:rsidR="002B65B4" w:rsidRPr="005E0C3E" w:rsidRDefault="002B65B4" w:rsidP="00AC0AA1">
            <w:pPr>
              <w:widowControl w:val="0"/>
              <w:suppressAutoHyphens/>
              <w:spacing w:before="120" w:after="120" w:line="240" w:lineRule="exact"/>
              <w:jc w:val="center"/>
              <w:rPr>
                <w:rFonts w:ascii="Lato" w:hAnsi="Lato" w:cs="Arial"/>
                <w:b/>
                <w:bCs/>
                <w:spacing w:val="4"/>
                <w:lang w:eastAsia="zh-CN" w:bidi="pl-PL"/>
              </w:rPr>
            </w:pPr>
            <w:r w:rsidRPr="005E0C3E">
              <w:rPr>
                <w:rFonts w:ascii="Lato" w:hAnsi="Lato" w:cs="Arial"/>
                <w:b/>
                <w:bCs/>
                <w:spacing w:val="4"/>
                <w:lang w:eastAsia="zh-CN" w:bidi="pl-PL"/>
              </w:rPr>
              <w:t>16/19</w:t>
            </w:r>
          </w:p>
        </w:tc>
      </w:tr>
    </w:tbl>
    <w:p w14:paraId="720B0E99" w14:textId="161D283F" w:rsidR="002B65B4" w:rsidRDefault="002B65B4" w:rsidP="002B65B4">
      <w:pPr>
        <w:pStyle w:val="Akapitzlist"/>
        <w:spacing w:after="240" w:line="240" w:lineRule="exact"/>
        <w:ind w:left="567"/>
        <w:contextualSpacing w:val="0"/>
        <w:jc w:val="right"/>
        <w:rPr>
          <w:rFonts w:ascii="Lato" w:eastAsia="Times New Roman" w:hAnsi="Lato" w:cs="Arial"/>
          <w:spacing w:val="4"/>
        </w:rPr>
      </w:pPr>
      <w:r w:rsidRPr="00C04EF5">
        <w:rPr>
          <w:rFonts w:ascii="Lato" w:eastAsia="Times New Roman" w:hAnsi="Lato" w:cs="Arial"/>
          <w:spacing w:val="4"/>
        </w:rPr>
        <w:tab/>
        <w:t>”</w:t>
      </w:r>
    </w:p>
    <w:p w14:paraId="1523F62C" w14:textId="44BF7D82" w:rsidR="002B65B4" w:rsidRPr="005E0C3E" w:rsidRDefault="002B65B4" w:rsidP="002B65B4">
      <w:pPr>
        <w:numPr>
          <w:ilvl w:val="0"/>
          <w:numId w:val="13"/>
        </w:numPr>
        <w:spacing w:after="120" w:line="240" w:lineRule="exact"/>
        <w:ind w:left="568" w:hanging="284"/>
        <w:jc w:val="both"/>
        <w:rPr>
          <w:rFonts w:ascii="Lato" w:eastAsia="Times New Roman" w:hAnsi="Lato" w:cs="Arial"/>
          <w:bCs/>
          <w:iCs/>
          <w:spacing w:val="4"/>
          <w:lang w:eastAsia="pl-PL" w:bidi="pl-PL"/>
        </w:rPr>
      </w:pPr>
      <w:r w:rsidRPr="005E0C3E">
        <w:rPr>
          <w:rFonts w:ascii="Lato" w:eastAsia="Times New Roman" w:hAnsi="Lato" w:cs="Arial"/>
          <w:bCs/>
          <w:iCs/>
          <w:spacing w:val="4"/>
          <w:lang w:eastAsia="pl-PL" w:bidi="pl-PL"/>
        </w:rPr>
        <w:t xml:space="preserve">w rozstrzygnięciu zaskarżonej decyzji, </w:t>
      </w:r>
      <w:r w:rsidR="00E56091" w:rsidRPr="005E0C3E">
        <w:rPr>
          <w:rFonts w:ascii="Lato" w:eastAsia="Times New Roman" w:hAnsi="Lato" w:cs="Arial"/>
          <w:bCs/>
          <w:iCs/>
          <w:spacing w:val="4"/>
          <w:lang w:eastAsia="pl-PL" w:bidi="pl-PL"/>
        </w:rPr>
        <w:t xml:space="preserve">w tabeli znajdującej się w pkt 6.1 </w:t>
      </w:r>
      <w:r w:rsidRPr="005E0C3E">
        <w:rPr>
          <w:rFonts w:ascii="Lato" w:eastAsia="Times New Roman" w:hAnsi="Lato" w:cs="Arial"/>
          <w:bCs/>
          <w:iCs/>
          <w:spacing w:val="4"/>
          <w:lang w:eastAsia="pl-PL" w:bidi="pl-PL"/>
        </w:rPr>
        <w:t>na stronie 21, w wierszach 12-13, licząc od dołu strony, zapis:</w:t>
      </w:r>
    </w:p>
    <w:p w14:paraId="1FA7A62A" w14:textId="77777777" w:rsidR="002B65B4" w:rsidRPr="00C04EF5" w:rsidRDefault="002B65B4" w:rsidP="002B65B4">
      <w:pPr>
        <w:suppressAutoHyphens/>
        <w:spacing w:after="0" w:line="240" w:lineRule="exact"/>
        <w:ind w:firstLine="567"/>
        <w:jc w:val="both"/>
        <w:rPr>
          <w:rFonts w:ascii="Lato" w:hAnsi="Lato" w:cs="Arial"/>
          <w:spacing w:val="4"/>
          <w:lang w:eastAsia="zh-CN"/>
        </w:rPr>
      </w:pPr>
      <w:r w:rsidRPr="00C04EF5">
        <w:rPr>
          <w:rFonts w:ascii="Lato" w:hAnsi="Lato" w:cs="Arial"/>
          <w:spacing w:val="4"/>
          <w:lang w:eastAsia="zh-CN"/>
        </w:rPr>
        <w:t>„</w:t>
      </w:r>
    </w:p>
    <w:tbl>
      <w:tblPr>
        <w:tblW w:w="8222" w:type="dxa"/>
        <w:tblInd w:w="5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 w:type="dxa"/>
          <w:right w:w="10" w:type="dxa"/>
        </w:tblCellMar>
        <w:tblLook w:val="0000" w:firstRow="0" w:lastRow="0" w:firstColumn="0" w:lastColumn="0" w:noHBand="0" w:noVBand="0"/>
      </w:tblPr>
      <w:tblGrid>
        <w:gridCol w:w="2694"/>
        <w:gridCol w:w="2693"/>
        <w:gridCol w:w="2835"/>
      </w:tblGrid>
      <w:tr w:rsidR="002B65B4" w:rsidRPr="00C04EF5" w14:paraId="4381FDAB" w14:textId="77777777" w:rsidTr="00AC0AA1">
        <w:trPr>
          <w:trHeight w:val="187"/>
        </w:trPr>
        <w:tc>
          <w:tcPr>
            <w:tcW w:w="2694" w:type="dxa"/>
            <w:shd w:val="clear" w:color="auto" w:fill="FFFFFF"/>
            <w:vAlign w:val="center"/>
          </w:tcPr>
          <w:p w14:paraId="7D9E6B3A" w14:textId="77777777" w:rsidR="002B65B4" w:rsidRPr="005E0C3E" w:rsidRDefault="002B65B4" w:rsidP="00AC0AA1">
            <w:pPr>
              <w:widowControl w:val="0"/>
              <w:suppressAutoHyphens/>
              <w:spacing w:after="0" w:line="240" w:lineRule="exact"/>
              <w:jc w:val="center"/>
              <w:rPr>
                <w:rFonts w:ascii="Lato" w:hAnsi="Lato" w:cs="Arial"/>
                <w:spacing w:val="4"/>
                <w:lang w:eastAsia="zh-CN" w:bidi="pl-PL"/>
              </w:rPr>
            </w:pPr>
            <w:r w:rsidRPr="005E0C3E">
              <w:rPr>
                <w:rFonts w:ascii="Lato" w:hAnsi="Lato" w:cs="Arial"/>
                <w:spacing w:val="4"/>
                <w:lang w:eastAsia="zh-CN" w:bidi="pl-PL"/>
              </w:rPr>
              <w:t>0009 Leśnice</w:t>
            </w:r>
          </w:p>
        </w:tc>
        <w:tc>
          <w:tcPr>
            <w:tcW w:w="2693" w:type="dxa"/>
            <w:shd w:val="clear" w:color="auto" w:fill="FFFFFF"/>
            <w:vAlign w:val="center"/>
          </w:tcPr>
          <w:p w14:paraId="41848555" w14:textId="27ABD991" w:rsidR="002B65B4" w:rsidRPr="005E0C3E" w:rsidRDefault="002B65B4" w:rsidP="00AC0AA1">
            <w:pPr>
              <w:widowControl w:val="0"/>
              <w:suppressAutoHyphens/>
              <w:spacing w:before="120" w:after="120" w:line="240" w:lineRule="exact"/>
              <w:jc w:val="center"/>
              <w:rPr>
                <w:rFonts w:ascii="Lato" w:hAnsi="Lato" w:cs="Arial"/>
                <w:spacing w:val="4"/>
                <w:lang w:eastAsia="zh-CN" w:bidi="pl-PL"/>
              </w:rPr>
            </w:pPr>
            <w:r w:rsidRPr="005E0C3E">
              <w:rPr>
                <w:rFonts w:ascii="Lato" w:hAnsi="Lato" w:cs="Arial"/>
                <w:spacing w:val="4"/>
                <w:lang w:eastAsia="zh-CN" w:bidi="pl-PL"/>
              </w:rPr>
              <w:t>13/2</w:t>
            </w:r>
          </w:p>
        </w:tc>
        <w:tc>
          <w:tcPr>
            <w:tcW w:w="2835" w:type="dxa"/>
            <w:shd w:val="clear" w:color="auto" w:fill="FFFFFF"/>
            <w:vAlign w:val="center"/>
          </w:tcPr>
          <w:p w14:paraId="13FBF210" w14:textId="7ED8E03A" w:rsidR="002B65B4" w:rsidRPr="005E0C3E" w:rsidRDefault="002B65B4" w:rsidP="00AC0AA1">
            <w:pPr>
              <w:widowControl w:val="0"/>
              <w:suppressAutoHyphens/>
              <w:spacing w:before="120" w:after="120" w:line="240" w:lineRule="exact"/>
              <w:jc w:val="center"/>
              <w:rPr>
                <w:rFonts w:ascii="Lato" w:hAnsi="Lato" w:cs="Arial"/>
                <w:b/>
                <w:bCs/>
                <w:spacing w:val="4"/>
                <w:lang w:eastAsia="zh-CN" w:bidi="pl-PL"/>
              </w:rPr>
            </w:pPr>
            <w:r w:rsidRPr="005E0C3E">
              <w:rPr>
                <w:rFonts w:ascii="Lato" w:hAnsi="Lato" w:cs="Arial"/>
                <w:b/>
                <w:bCs/>
                <w:spacing w:val="4"/>
                <w:lang w:eastAsia="zh-CN" w:bidi="pl-PL"/>
              </w:rPr>
              <w:t>13/9</w:t>
            </w:r>
          </w:p>
        </w:tc>
      </w:tr>
      <w:tr w:rsidR="002B65B4" w:rsidRPr="00C04EF5" w14:paraId="19F26B42" w14:textId="77777777" w:rsidTr="00AC0AA1">
        <w:trPr>
          <w:trHeight w:val="187"/>
        </w:trPr>
        <w:tc>
          <w:tcPr>
            <w:tcW w:w="2694" w:type="dxa"/>
            <w:shd w:val="clear" w:color="auto" w:fill="FFFFFF"/>
            <w:vAlign w:val="center"/>
          </w:tcPr>
          <w:p w14:paraId="6CED6940" w14:textId="77777777" w:rsidR="002B65B4" w:rsidRPr="005E0C3E" w:rsidRDefault="002B65B4" w:rsidP="00AC0AA1">
            <w:pPr>
              <w:widowControl w:val="0"/>
              <w:suppressAutoHyphens/>
              <w:spacing w:after="0" w:line="240" w:lineRule="exact"/>
              <w:jc w:val="center"/>
              <w:rPr>
                <w:rFonts w:ascii="Lato" w:hAnsi="Lato" w:cs="Arial"/>
                <w:spacing w:val="4"/>
                <w:lang w:eastAsia="zh-CN" w:bidi="pl-PL"/>
              </w:rPr>
            </w:pPr>
            <w:r w:rsidRPr="005E0C3E">
              <w:rPr>
                <w:rFonts w:ascii="Lato" w:hAnsi="Lato" w:cs="Arial"/>
                <w:spacing w:val="4"/>
                <w:lang w:eastAsia="zh-CN" w:bidi="pl-PL"/>
              </w:rPr>
              <w:t>0009 Leśnice</w:t>
            </w:r>
          </w:p>
        </w:tc>
        <w:tc>
          <w:tcPr>
            <w:tcW w:w="2693" w:type="dxa"/>
            <w:shd w:val="clear" w:color="auto" w:fill="FFFFFF"/>
            <w:vAlign w:val="center"/>
          </w:tcPr>
          <w:p w14:paraId="6AEBBE2C" w14:textId="6F3964D6" w:rsidR="002B65B4" w:rsidRPr="005E0C3E" w:rsidRDefault="002B65B4" w:rsidP="00AC0AA1">
            <w:pPr>
              <w:widowControl w:val="0"/>
              <w:suppressAutoHyphens/>
              <w:spacing w:before="120" w:after="120" w:line="240" w:lineRule="exact"/>
              <w:jc w:val="center"/>
              <w:rPr>
                <w:rFonts w:ascii="Lato" w:hAnsi="Lato" w:cs="Arial"/>
                <w:spacing w:val="4"/>
                <w:lang w:eastAsia="zh-CN" w:bidi="pl-PL"/>
              </w:rPr>
            </w:pPr>
            <w:r w:rsidRPr="005E0C3E">
              <w:rPr>
                <w:rFonts w:ascii="Lato" w:hAnsi="Lato" w:cs="Arial"/>
                <w:spacing w:val="4"/>
                <w:lang w:eastAsia="zh-CN" w:bidi="pl-PL"/>
              </w:rPr>
              <w:t>34</w:t>
            </w:r>
          </w:p>
        </w:tc>
        <w:tc>
          <w:tcPr>
            <w:tcW w:w="2835" w:type="dxa"/>
            <w:shd w:val="clear" w:color="auto" w:fill="FFFFFF"/>
            <w:vAlign w:val="center"/>
          </w:tcPr>
          <w:p w14:paraId="70EB9CFC" w14:textId="54AEF8EA" w:rsidR="002B65B4" w:rsidRPr="005E0C3E" w:rsidRDefault="002B65B4" w:rsidP="00AC0AA1">
            <w:pPr>
              <w:widowControl w:val="0"/>
              <w:suppressAutoHyphens/>
              <w:spacing w:before="120" w:after="120" w:line="240" w:lineRule="exact"/>
              <w:jc w:val="center"/>
              <w:rPr>
                <w:rFonts w:ascii="Lato" w:hAnsi="Lato" w:cs="Arial"/>
                <w:b/>
                <w:bCs/>
                <w:spacing w:val="4"/>
                <w:lang w:eastAsia="zh-CN" w:bidi="pl-PL"/>
              </w:rPr>
            </w:pPr>
            <w:r w:rsidRPr="005E0C3E">
              <w:rPr>
                <w:rFonts w:ascii="Lato" w:hAnsi="Lato" w:cs="Arial"/>
                <w:b/>
                <w:bCs/>
                <w:spacing w:val="4"/>
                <w:lang w:eastAsia="zh-CN" w:bidi="pl-PL"/>
              </w:rPr>
              <w:t>34/6</w:t>
            </w:r>
          </w:p>
        </w:tc>
      </w:tr>
    </w:tbl>
    <w:p w14:paraId="04097243" w14:textId="77777777" w:rsidR="002B65B4" w:rsidRPr="002B65B4" w:rsidRDefault="002B65B4" w:rsidP="002B65B4">
      <w:pPr>
        <w:pStyle w:val="Akapitzlist"/>
        <w:spacing w:after="240" w:line="240" w:lineRule="exact"/>
        <w:ind w:left="567"/>
        <w:contextualSpacing w:val="0"/>
        <w:jc w:val="right"/>
        <w:rPr>
          <w:rFonts w:ascii="Lato" w:eastAsia="Times New Roman" w:hAnsi="Lato" w:cs="Arial"/>
          <w:spacing w:val="4"/>
        </w:rPr>
      </w:pPr>
      <w:r w:rsidRPr="00C04EF5">
        <w:rPr>
          <w:rFonts w:ascii="Lato" w:eastAsia="Times New Roman" w:hAnsi="Lato" w:cs="Arial"/>
          <w:spacing w:val="4"/>
        </w:rPr>
        <w:tab/>
        <w:t>”</w:t>
      </w:r>
    </w:p>
    <w:p w14:paraId="57900000" w14:textId="013EADE3" w:rsidR="002B65B4" w:rsidRPr="005E0C3E" w:rsidRDefault="002B65B4" w:rsidP="002B65B4">
      <w:pPr>
        <w:numPr>
          <w:ilvl w:val="0"/>
          <w:numId w:val="13"/>
        </w:numPr>
        <w:spacing w:after="120" w:line="240" w:lineRule="exact"/>
        <w:ind w:left="568" w:hanging="284"/>
        <w:jc w:val="both"/>
        <w:rPr>
          <w:rFonts w:ascii="Lato" w:eastAsia="Times New Roman" w:hAnsi="Lato" w:cs="Arial"/>
          <w:bCs/>
          <w:iCs/>
          <w:spacing w:val="4"/>
          <w:lang w:eastAsia="pl-PL" w:bidi="pl-PL"/>
        </w:rPr>
      </w:pPr>
      <w:r w:rsidRPr="005E0C3E">
        <w:rPr>
          <w:rFonts w:ascii="Lato" w:eastAsia="Times New Roman" w:hAnsi="Lato" w:cs="Arial"/>
          <w:bCs/>
          <w:iCs/>
          <w:spacing w:val="4"/>
          <w:lang w:eastAsia="pl-PL" w:bidi="pl-PL"/>
        </w:rPr>
        <w:t xml:space="preserve">w rozstrzygnięciu zaskarżonej decyzji, </w:t>
      </w:r>
      <w:r w:rsidR="00FD597C" w:rsidRPr="005E0C3E">
        <w:rPr>
          <w:rFonts w:ascii="Lato" w:eastAsia="Times New Roman" w:hAnsi="Lato" w:cs="Arial"/>
          <w:bCs/>
          <w:iCs/>
          <w:spacing w:val="4"/>
          <w:lang w:eastAsia="pl-PL" w:bidi="pl-PL"/>
        </w:rPr>
        <w:t xml:space="preserve">w tabeli znajdującej się w pkt 6.1 </w:t>
      </w:r>
      <w:r w:rsidRPr="005E0C3E">
        <w:rPr>
          <w:rFonts w:ascii="Lato" w:eastAsia="Times New Roman" w:hAnsi="Lato" w:cs="Arial"/>
          <w:bCs/>
          <w:iCs/>
          <w:spacing w:val="4"/>
          <w:lang w:eastAsia="pl-PL" w:bidi="pl-PL"/>
        </w:rPr>
        <w:t>na stronie 21, w wierszu 5, licząc od dołu strony, zapis:</w:t>
      </w:r>
    </w:p>
    <w:p w14:paraId="4A5CD56B" w14:textId="77777777" w:rsidR="002B65B4" w:rsidRPr="00C04EF5" w:rsidRDefault="002B65B4" w:rsidP="002B65B4">
      <w:pPr>
        <w:suppressAutoHyphens/>
        <w:spacing w:after="0" w:line="240" w:lineRule="exact"/>
        <w:ind w:firstLine="567"/>
        <w:jc w:val="both"/>
        <w:rPr>
          <w:rFonts w:ascii="Lato" w:hAnsi="Lato" w:cs="Arial"/>
          <w:spacing w:val="4"/>
          <w:lang w:eastAsia="zh-CN"/>
        </w:rPr>
      </w:pPr>
      <w:r w:rsidRPr="00C04EF5">
        <w:rPr>
          <w:rFonts w:ascii="Lato" w:hAnsi="Lato" w:cs="Arial"/>
          <w:spacing w:val="4"/>
          <w:lang w:eastAsia="zh-CN"/>
        </w:rPr>
        <w:t>„</w:t>
      </w:r>
    </w:p>
    <w:tbl>
      <w:tblPr>
        <w:tblW w:w="8222" w:type="dxa"/>
        <w:tblInd w:w="5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 w:type="dxa"/>
          <w:right w:w="10" w:type="dxa"/>
        </w:tblCellMar>
        <w:tblLook w:val="0000" w:firstRow="0" w:lastRow="0" w:firstColumn="0" w:lastColumn="0" w:noHBand="0" w:noVBand="0"/>
      </w:tblPr>
      <w:tblGrid>
        <w:gridCol w:w="2694"/>
        <w:gridCol w:w="2693"/>
        <w:gridCol w:w="2835"/>
      </w:tblGrid>
      <w:tr w:rsidR="002B65B4" w:rsidRPr="00C04EF5" w14:paraId="79160574" w14:textId="77777777" w:rsidTr="00AC0AA1">
        <w:trPr>
          <w:trHeight w:val="187"/>
        </w:trPr>
        <w:tc>
          <w:tcPr>
            <w:tcW w:w="2694" w:type="dxa"/>
            <w:shd w:val="clear" w:color="auto" w:fill="FFFFFF"/>
            <w:vAlign w:val="center"/>
          </w:tcPr>
          <w:p w14:paraId="66744668" w14:textId="77777777" w:rsidR="002B65B4" w:rsidRPr="005E0C3E" w:rsidRDefault="002B65B4" w:rsidP="00AC0AA1">
            <w:pPr>
              <w:widowControl w:val="0"/>
              <w:suppressAutoHyphens/>
              <w:spacing w:after="0" w:line="240" w:lineRule="exact"/>
              <w:jc w:val="center"/>
              <w:rPr>
                <w:rFonts w:ascii="Lato" w:hAnsi="Lato" w:cs="Arial"/>
                <w:spacing w:val="4"/>
                <w:lang w:eastAsia="zh-CN" w:bidi="pl-PL"/>
              </w:rPr>
            </w:pPr>
            <w:r w:rsidRPr="005E0C3E">
              <w:rPr>
                <w:rFonts w:ascii="Lato" w:hAnsi="Lato" w:cs="Arial"/>
                <w:spacing w:val="4"/>
                <w:lang w:eastAsia="zh-CN" w:bidi="pl-PL"/>
              </w:rPr>
              <w:t>0009 Leśnice</w:t>
            </w:r>
          </w:p>
        </w:tc>
        <w:tc>
          <w:tcPr>
            <w:tcW w:w="2693" w:type="dxa"/>
            <w:shd w:val="clear" w:color="auto" w:fill="FFFFFF"/>
            <w:vAlign w:val="center"/>
          </w:tcPr>
          <w:p w14:paraId="15BDEA23" w14:textId="6D0E97BF" w:rsidR="002B65B4" w:rsidRPr="005E0C3E" w:rsidRDefault="002B65B4" w:rsidP="00AC0AA1">
            <w:pPr>
              <w:widowControl w:val="0"/>
              <w:suppressAutoHyphens/>
              <w:spacing w:before="120" w:after="120" w:line="240" w:lineRule="exact"/>
              <w:jc w:val="center"/>
              <w:rPr>
                <w:rFonts w:ascii="Lato" w:hAnsi="Lato" w:cs="Arial"/>
                <w:spacing w:val="4"/>
                <w:lang w:eastAsia="zh-CN" w:bidi="pl-PL"/>
              </w:rPr>
            </w:pPr>
            <w:r w:rsidRPr="005E0C3E">
              <w:rPr>
                <w:rFonts w:ascii="Lato" w:hAnsi="Lato" w:cs="Arial"/>
                <w:spacing w:val="4"/>
                <w:lang w:eastAsia="zh-CN" w:bidi="pl-PL"/>
              </w:rPr>
              <w:t>43/2</w:t>
            </w:r>
          </w:p>
        </w:tc>
        <w:tc>
          <w:tcPr>
            <w:tcW w:w="2835" w:type="dxa"/>
            <w:shd w:val="clear" w:color="auto" w:fill="FFFFFF"/>
            <w:vAlign w:val="center"/>
          </w:tcPr>
          <w:p w14:paraId="31CBF8D6" w14:textId="32CD4644" w:rsidR="002B65B4" w:rsidRPr="005E0C3E" w:rsidRDefault="002B65B4" w:rsidP="00AC0AA1">
            <w:pPr>
              <w:widowControl w:val="0"/>
              <w:suppressAutoHyphens/>
              <w:spacing w:before="120" w:after="120" w:line="240" w:lineRule="exact"/>
              <w:jc w:val="center"/>
              <w:rPr>
                <w:rFonts w:ascii="Lato" w:hAnsi="Lato" w:cs="Arial"/>
                <w:b/>
                <w:bCs/>
                <w:spacing w:val="4"/>
                <w:lang w:eastAsia="zh-CN" w:bidi="pl-PL"/>
              </w:rPr>
            </w:pPr>
            <w:r w:rsidRPr="005E0C3E">
              <w:rPr>
                <w:rFonts w:ascii="Lato" w:hAnsi="Lato" w:cs="Arial"/>
                <w:b/>
                <w:bCs/>
                <w:spacing w:val="4"/>
                <w:lang w:eastAsia="zh-CN" w:bidi="pl-PL"/>
              </w:rPr>
              <w:t>43/7</w:t>
            </w:r>
          </w:p>
        </w:tc>
      </w:tr>
    </w:tbl>
    <w:p w14:paraId="7AEDA1CF" w14:textId="77777777" w:rsidR="002B65B4" w:rsidRPr="002B65B4" w:rsidRDefault="002B65B4" w:rsidP="002B65B4">
      <w:pPr>
        <w:pStyle w:val="Akapitzlist"/>
        <w:spacing w:after="240" w:line="240" w:lineRule="exact"/>
        <w:ind w:left="567"/>
        <w:contextualSpacing w:val="0"/>
        <w:jc w:val="right"/>
        <w:rPr>
          <w:rFonts w:ascii="Lato" w:eastAsia="Times New Roman" w:hAnsi="Lato" w:cs="Arial"/>
          <w:spacing w:val="4"/>
        </w:rPr>
      </w:pPr>
      <w:r w:rsidRPr="00C04EF5">
        <w:rPr>
          <w:rFonts w:ascii="Lato" w:eastAsia="Times New Roman" w:hAnsi="Lato" w:cs="Arial"/>
          <w:spacing w:val="4"/>
        </w:rPr>
        <w:tab/>
        <w:t>”</w:t>
      </w:r>
    </w:p>
    <w:p w14:paraId="70748602" w14:textId="2FA86617" w:rsidR="00CC1642" w:rsidRPr="005E0C3E" w:rsidRDefault="00CC1642" w:rsidP="008F60E2">
      <w:pPr>
        <w:numPr>
          <w:ilvl w:val="0"/>
          <w:numId w:val="13"/>
        </w:numPr>
        <w:spacing w:after="120" w:line="240" w:lineRule="exact"/>
        <w:ind w:left="568" w:hanging="284"/>
        <w:jc w:val="both"/>
        <w:rPr>
          <w:rFonts w:ascii="Lato" w:eastAsia="Times New Roman" w:hAnsi="Lato" w:cs="Arial"/>
          <w:bCs/>
          <w:iCs/>
          <w:spacing w:val="4"/>
          <w:lang w:eastAsia="pl-PL" w:bidi="pl-PL"/>
        </w:rPr>
      </w:pPr>
      <w:r w:rsidRPr="005E0C3E">
        <w:rPr>
          <w:rFonts w:ascii="Lato" w:eastAsia="Times New Roman" w:hAnsi="Lato" w:cs="Arial"/>
          <w:bCs/>
          <w:iCs/>
          <w:spacing w:val="4"/>
          <w:lang w:eastAsia="pl-PL" w:bidi="pl-PL"/>
        </w:rPr>
        <w:t xml:space="preserve">w rozstrzygnięciu zaskarżonej decyzji, </w:t>
      </w:r>
      <w:r w:rsidR="00EE3D82" w:rsidRPr="00183CD0">
        <w:rPr>
          <w:rFonts w:ascii="Lato" w:eastAsia="Times New Roman" w:hAnsi="Lato" w:cs="Arial"/>
          <w:bCs/>
          <w:iCs/>
          <w:spacing w:val="4"/>
          <w:lang w:eastAsia="pl-PL" w:bidi="pl-PL"/>
        </w:rPr>
        <w:t xml:space="preserve">w tabeli </w:t>
      </w:r>
      <w:r w:rsidRPr="005E0C3E">
        <w:rPr>
          <w:rFonts w:ascii="Lato" w:eastAsia="Times New Roman" w:hAnsi="Lato" w:cs="Arial"/>
          <w:bCs/>
          <w:iCs/>
          <w:spacing w:val="4"/>
          <w:lang w:eastAsia="pl-PL" w:bidi="pl-PL"/>
        </w:rPr>
        <w:t>znajdując</w:t>
      </w:r>
      <w:r w:rsidR="00183CD0">
        <w:rPr>
          <w:rFonts w:ascii="Lato" w:eastAsia="Times New Roman" w:hAnsi="Lato" w:cs="Arial"/>
          <w:bCs/>
          <w:iCs/>
          <w:spacing w:val="4"/>
          <w:lang w:eastAsia="pl-PL" w:bidi="pl-PL"/>
        </w:rPr>
        <w:t>ej</w:t>
      </w:r>
      <w:r w:rsidRPr="005E0C3E">
        <w:rPr>
          <w:rFonts w:ascii="Lato" w:eastAsia="Times New Roman" w:hAnsi="Lato" w:cs="Arial"/>
          <w:bCs/>
          <w:iCs/>
          <w:spacing w:val="4"/>
          <w:lang w:eastAsia="pl-PL" w:bidi="pl-PL"/>
        </w:rPr>
        <w:t xml:space="preserve"> się</w:t>
      </w:r>
      <w:r w:rsidR="00EE3D82" w:rsidRPr="005E0C3E">
        <w:rPr>
          <w:rFonts w:ascii="Lato" w:eastAsia="Times New Roman" w:hAnsi="Lato" w:cs="Arial"/>
          <w:bCs/>
          <w:iCs/>
          <w:spacing w:val="4"/>
          <w:lang w:eastAsia="pl-PL" w:bidi="pl-PL"/>
        </w:rPr>
        <w:t xml:space="preserve"> w pkt 6.1 </w:t>
      </w:r>
      <w:r w:rsidRPr="005E0C3E">
        <w:rPr>
          <w:rFonts w:ascii="Lato" w:eastAsia="Times New Roman" w:hAnsi="Lato" w:cs="Arial"/>
          <w:bCs/>
          <w:iCs/>
          <w:spacing w:val="4"/>
          <w:lang w:eastAsia="pl-PL" w:bidi="pl-PL"/>
        </w:rPr>
        <w:t xml:space="preserve">na stronie </w:t>
      </w:r>
      <w:r w:rsidR="00C04EF5" w:rsidRPr="005E0C3E">
        <w:rPr>
          <w:rFonts w:ascii="Lato" w:eastAsia="Times New Roman" w:hAnsi="Lato" w:cs="Arial"/>
          <w:bCs/>
          <w:iCs/>
          <w:spacing w:val="4"/>
          <w:lang w:eastAsia="pl-PL" w:bidi="pl-PL"/>
        </w:rPr>
        <w:t>24</w:t>
      </w:r>
      <w:r w:rsidRPr="005E0C3E">
        <w:rPr>
          <w:rFonts w:ascii="Lato" w:eastAsia="Times New Roman" w:hAnsi="Lato" w:cs="Arial"/>
          <w:bCs/>
          <w:iCs/>
          <w:spacing w:val="4"/>
          <w:lang w:eastAsia="pl-PL" w:bidi="pl-PL"/>
        </w:rPr>
        <w:t>, w wiersz</w:t>
      </w:r>
      <w:r w:rsidR="00C04EF5" w:rsidRPr="005E0C3E">
        <w:rPr>
          <w:rFonts w:ascii="Lato" w:eastAsia="Times New Roman" w:hAnsi="Lato" w:cs="Arial"/>
          <w:bCs/>
          <w:iCs/>
          <w:spacing w:val="4"/>
          <w:lang w:eastAsia="pl-PL" w:bidi="pl-PL"/>
        </w:rPr>
        <w:t>u 2</w:t>
      </w:r>
      <w:r w:rsidRPr="005E0C3E">
        <w:rPr>
          <w:rFonts w:ascii="Lato" w:eastAsia="Times New Roman" w:hAnsi="Lato" w:cs="Arial"/>
          <w:bCs/>
          <w:iCs/>
          <w:spacing w:val="4"/>
          <w:lang w:eastAsia="pl-PL" w:bidi="pl-PL"/>
        </w:rPr>
        <w:t xml:space="preserve">1, licząc od </w:t>
      </w:r>
      <w:r w:rsidR="00C04EF5" w:rsidRPr="005E0C3E">
        <w:rPr>
          <w:rFonts w:ascii="Lato" w:eastAsia="Times New Roman" w:hAnsi="Lato" w:cs="Arial"/>
          <w:bCs/>
          <w:iCs/>
          <w:spacing w:val="4"/>
          <w:lang w:eastAsia="pl-PL" w:bidi="pl-PL"/>
        </w:rPr>
        <w:t xml:space="preserve">dołu </w:t>
      </w:r>
      <w:r w:rsidRPr="005E0C3E">
        <w:rPr>
          <w:rFonts w:ascii="Lato" w:eastAsia="Times New Roman" w:hAnsi="Lato" w:cs="Arial"/>
          <w:bCs/>
          <w:iCs/>
          <w:spacing w:val="4"/>
          <w:lang w:eastAsia="pl-PL" w:bidi="pl-PL"/>
        </w:rPr>
        <w:t>strony, zapis:</w:t>
      </w:r>
    </w:p>
    <w:p w14:paraId="17725036" w14:textId="77777777" w:rsidR="00CC1642" w:rsidRPr="00C04EF5" w:rsidRDefault="00CC1642" w:rsidP="00CC1642">
      <w:pPr>
        <w:suppressAutoHyphens/>
        <w:spacing w:after="0" w:line="240" w:lineRule="exact"/>
        <w:ind w:firstLine="567"/>
        <w:jc w:val="both"/>
        <w:rPr>
          <w:rFonts w:ascii="Lato" w:hAnsi="Lato" w:cs="Arial"/>
          <w:spacing w:val="4"/>
          <w:lang w:eastAsia="zh-CN"/>
        </w:rPr>
      </w:pPr>
      <w:bookmarkStart w:id="46" w:name="_Hlk169524666"/>
      <w:r w:rsidRPr="00C04EF5">
        <w:rPr>
          <w:rFonts w:ascii="Lato" w:hAnsi="Lato" w:cs="Arial"/>
          <w:spacing w:val="4"/>
          <w:lang w:eastAsia="zh-CN"/>
        </w:rPr>
        <w:t>„</w:t>
      </w:r>
    </w:p>
    <w:tbl>
      <w:tblPr>
        <w:tblW w:w="8222" w:type="dxa"/>
        <w:tblInd w:w="5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 w:type="dxa"/>
          <w:right w:w="10" w:type="dxa"/>
        </w:tblCellMar>
        <w:tblLook w:val="0000" w:firstRow="0" w:lastRow="0" w:firstColumn="0" w:lastColumn="0" w:noHBand="0" w:noVBand="0"/>
      </w:tblPr>
      <w:tblGrid>
        <w:gridCol w:w="2694"/>
        <w:gridCol w:w="2693"/>
        <w:gridCol w:w="2835"/>
      </w:tblGrid>
      <w:tr w:rsidR="00C04EF5" w:rsidRPr="00C04EF5" w14:paraId="7DC0B211" w14:textId="77777777" w:rsidTr="00C04EF5">
        <w:trPr>
          <w:trHeight w:val="187"/>
        </w:trPr>
        <w:tc>
          <w:tcPr>
            <w:tcW w:w="2694" w:type="dxa"/>
            <w:shd w:val="clear" w:color="auto" w:fill="FFFFFF"/>
            <w:vAlign w:val="center"/>
          </w:tcPr>
          <w:p w14:paraId="05E455A5" w14:textId="30CD051A" w:rsidR="00C04EF5" w:rsidRPr="005E0C3E" w:rsidRDefault="00C04EF5" w:rsidP="00C04EF5">
            <w:pPr>
              <w:widowControl w:val="0"/>
              <w:suppressAutoHyphens/>
              <w:spacing w:after="0" w:line="240" w:lineRule="exact"/>
              <w:jc w:val="center"/>
              <w:rPr>
                <w:rFonts w:ascii="Lato" w:hAnsi="Lato" w:cs="Arial"/>
                <w:spacing w:val="4"/>
                <w:lang w:eastAsia="zh-CN" w:bidi="pl-PL"/>
              </w:rPr>
            </w:pPr>
            <w:r w:rsidRPr="005E0C3E">
              <w:rPr>
                <w:rFonts w:ascii="Lato" w:hAnsi="Lato" w:cs="Arial"/>
                <w:spacing w:val="4"/>
                <w:lang w:eastAsia="zh-CN" w:bidi="pl-PL"/>
              </w:rPr>
              <w:t>obręb 0011 Lubowidz</w:t>
            </w:r>
          </w:p>
        </w:tc>
        <w:tc>
          <w:tcPr>
            <w:tcW w:w="2693" w:type="dxa"/>
            <w:shd w:val="clear" w:color="auto" w:fill="FFFFFF"/>
            <w:vAlign w:val="center"/>
          </w:tcPr>
          <w:p w14:paraId="23B6498D" w14:textId="7AF07150" w:rsidR="00C04EF5" w:rsidRPr="005E0C3E" w:rsidRDefault="00C04EF5" w:rsidP="004C4146">
            <w:pPr>
              <w:widowControl w:val="0"/>
              <w:suppressAutoHyphens/>
              <w:spacing w:before="120" w:after="120" w:line="240" w:lineRule="exact"/>
              <w:jc w:val="center"/>
              <w:rPr>
                <w:rFonts w:ascii="Lato" w:hAnsi="Lato" w:cs="Arial"/>
                <w:spacing w:val="4"/>
                <w:lang w:eastAsia="zh-CN" w:bidi="pl-PL"/>
              </w:rPr>
            </w:pPr>
            <w:r w:rsidRPr="005E0C3E">
              <w:rPr>
                <w:rFonts w:ascii="Lato" w:hAnsi="Lato" w:cs="Arial"/>
                <w:spacing w:val="4"/>
                <w:lang w:eastAsia="zh-CN" w:bidi="pl-PL"/>
              </w:rPr>
              <w:t>863/1</w:t>
            </w:r>
          </w:p>
        </w:tc>
        <w:tc>
          <w:tcPr>
            <w:tcW w:w="2835" w:type="dxa"/>
            <w:shd w:val="clear" w:color="auto" w:fill="FFFFFF"/>
            <w:vAlign w:val="center"/>
          </w:tcPr>
          <w:p w14:paraId="45D0FE83" w14:textId="296C22DA" w:rsidR="00C04EF5" w:rsidRPr="005E0C3E" w:rsidRDefault="00C04EF5" w:rsidP="004C4146">
            <w:pPr>
              <w:widowControl w:val="0"/>
              <w:suppressAutoHyphens/>
              <w:spacing w:before="120" w:after="120" w:line="240" w:lineRule="exact"/>
              <w:jc w:val="center"/>
              <w:rPr>
                <w:rFonts w:ascii="Lato" w:hAnsi="Lato" w:cs="Arial"/>
                <w:b/>
                <w:bCs/>
                <w:spacing w:val="4"/>
                <w:lang w:eastAsia="zh-CN" w:bidi="pl-PL"/>
              </w:rPr>
            </w:pPr>
            <w:r w:rsidRPr="005E0C3E">
              <w:rPr>
                <w:rFonts w:ascii="Lato" w:hAnsi="Lato" w:cs="Arial"/>
                <w:b/>
                <w:bCs/>
                <w:spacing w:val="4"/>
                <w:lang w:eastAsia="zh-CN" w:bidi="pl-PL"/>
              </w:rPr>
              <w:t>863/6</w:t>
            </w:r>
          </w:p>
        </w:tc>
      </w:tr>
    </w:tbl>
    <w:p w14:paraId="4B0905D9" w14:textId="77777777" w:rsidR="00476796" w:rsidRDefault="00CC1642" w:rsidP="008F60E2">
      <w:pPr>
        <w:pStyle w:val="Akapitzlist"/>
        <w:spacing w:after="240" w:line="240" w:lineRule="exact"/>
        <w:ind w:left="567"/>
        <w:contextualSpacing w:val="0"/>
        <w:jc w:val="right"/>
        <w:rPr>
          <w:rFonts w:ascii="Lato" w:eastAsia="Times New Roman" w:hAnsi="Lato" w:cs="Arial"/>
          <w:spacing w:val="4"/>
        </w:rPr>
      </w:pPr>
      <w:r w:rsidRPr="00C04EF5">
        <w:rPr>
          <w:rFonts w:ascii="Lato" w:eastAsia="Times New Roman" w:hAnsi="Lato" w:cs="Arial"/>
          <w:spacing w:val="4"/>
        </w:rPr>
        <w:tab/>
        <w:t>”</w:t>
      </w:r>
      <w:bookmarkEnd w:id="46"/>
    </w:p>
    <w:p w14:paraId="0CADA1ED" w14:textId="6A613C39" w:rsidR="002B65B4" w:rsidRPr="005E0C3E" w:rsidRDefault="002B65B4" w:rsidP="002B65B4">
      <w:pPr>
        <w:numPr>
          <w:ilvl w:val="0"/>
          <w:numId w:val="13"/>
        </w:numPr>
        <w:spacing w:after="120" w:line="240" w:lineRule="exact"/>
        <w:ind w:left="568" w:hanging="284"/>
        <w:jc w:val="both"/>
        <w:rPr>
          <w:rFonts w:ascii="Lato" w:eastAsia="Times New Roman" w:hAnsi="Lato" w:cs="Arial"/>
          <w:bCs/>
          <w:iCs/>
          <w:spacing w:val="4"/>
          <w:lang w:eastAsia="pl-PL" w:bidi="pl-PL"/>
        </w:rPr>
      </w:pPr>
      <w:bookmarkStart w:id="47" w:name="_Hlk175317903"/>
      <w:r w:rsidRPr="005E0C3E">
        <w:rPr>
          <w:rFonts w:ascii="Lato" w:eastAsia="Times New Roman" w:hAnsi="Lato" w:cs="Arial"/>
          <w:bCs/>
          <w:iCs/>
          <w:spacing w:val="4"/>
          <w:lang w:eastAsia="pl-PL" w:bidi="pl-PL"/>
        </w:rPr>
        <w:t xml:space="preserve">w rozstrzygnięciu zaskarżonej decyzji, </w:t>
      </w:r>
      <w:r w:rsidR="00956312" w:rsidRPr="005E0C3E">
        <w:rPr>
          <w:rFonts w:ascii="Lato" w:eastAsia="Times New Roman" w:hAnsi="Lato" w:cs="Arial"/>
          <w:bCs/>
          <w:iCs/>
          <w:spacing w:val="4"/>
          <w:lang w:eastAsia="pl-PL" w:bidi="pl-PL"/>
        </w:rPr>
        <w:t xml:space="preserve">w tabeli znajdującej się w pkt 6.1 </w:t>
      </w:r>
      <w:r w:rsidRPr="005E0C3E">
        <w:rPr>
          <w:rFonts w:ascii="Lato" w:eastAsia="Times New Roman" w:hAnsi="Lato" w:cs="Arial"/>
          <w:bCs/>
          <w:iCs/>
          <w:spacing w:val="4"/>
          <w:lang w:eastAsia="pl-PL" w:bidi="pl-PL"/>
        </w:rPr>
        <w:t>na stronie 25, w wierszu 7, licząc od góry strony, zapis:</w:t>
      </w:r>
    </w:p>
    <w:p w14:paraId="7C29B039" w14:textId="77777777" w:rsidR="002B65B4" w:rsidRPr="00C04EF5" w:rsidRDefault="002B65B4" w:rsidP="002B65B4">
      <w:pPr>
        <w:suppressAutoHyphens/>
        <w:spacing w:after="0" w:line="240" w:lineRule="exact"/>
        <w:ind w:firstLine="567"/>
        <w:jc w:val="both"/>
        <w:rPr>
          <w:rFonts w:ascii="Lato" w:hAnsi="Lato" w:cs="Arial"/>
          <w:spacing w:val="4"/>
          <w:lang w:eastAsia="zh-CN"/>
        </w:rPr>
      </w:pPr>
      <w:r w:rsidRPr="00C04EF5">
        <w:rPr>
          <w:rFonts w:ascii="Lato" w:hAnsi="Lato" w:cs="Arial"/>
          <w:spacing w:val="4"/>
          <w:lang w:eastAsia="zh-CN"/>
        </w:rPr>
        <w:t>„</w:t>
      </w:r>
    </w:p>
    <w:tbl>
      <w:tblPr>
        <w:tblW w:w="8222" w:type="dxa"/>
        <w:tblInd w:w="5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 w:type="dxa"/>
          <w:right w:w="10" w:type="dxa"/>
        </w:tblCellMar>
        <w:tblLook w:val="0000" w:firstRow="0" w:lastRow="0" w:firstColumn="0" w:lastColumn="0" w:noHBand="0" w:noVBand="0"/>
      </w:tblPr>
      <w:tblGrid>
        <w:gridCol w:w="2694"/>
        <w:gridCol w:w="2693"/>
        <w:gridCol w:w="2835"/>
      </w:tblGrid>
      <w:tr w:rsidR="002B65B4" w:rsidRPr="00C04EF5" w14:paraId="6977144E" w14:textId="77777777" w:rsidTr="00AC0AA1">
        <w:trPr>
          <w:trHeight w:val="187"/>
        </w:trPr>
        <w:tc>
          <w:tcPr>
            <w:tcW w:w="2694" w:type="dxa"/>
            <w:shd w:val="clear" w:color="auto" w:fill="FFFFFF"/>
            <w:vAlign w:val="center"/>
          </w:tcPr>
          <w:p w14:paraId="665A8493" w14:textId="25161244" w:rsidR="002B65B4" w:rsidRPr="005E0C3E" w:rsidRDefault="002B65B4" w:rsidP="00AC0AA1">
            <w:pPr>
              <w:widowControl w:val="0"/>
              <w:suppressAutoHyphens/>
              <w:spacing w:after="0" w:line="240" w:lineRule="exact"/>
              <w:jc w:val="center"/>
              <w:rPr>
                <w:rFonts w:ascii="Lato" w:hAnsi="Lato" w:cs="Arial"/>
                <w:spacing w:val="4"/>
                <w:lang w:eastAsia="zh-CN" w:bidi="pl-PL"/>
              </w:rPr>
            </w:pPr>
            <w:r w:rsidRPr="005E0C3E">
              <w:rPr>
                <w:rFonts w:ascii="Lato" w:hAnsi="Lato" w:cs="Arial"/>
                <w:spacing w:val="4"/>
                <w:lang w:eastAsia="zh-CN" w:bidi="pl-PL"/>
              </w:rPr>
              <w:t>obręb 0005 Lębork</w:t>
            </w:r>
          </w:p>
        </w:tc>
        <w:tc>
          <w:tcPr>
            <w:tcW w:w="2693" w:type="dxa"/>
            <w:shd w:val="clear" w:color="auto" w:fill="FFFFFF"/>
            <w:vAlign w:val="center"/>
          </w:tcPr>
          <w:p w14:paraId="399CDDA2" w14:textId="35CDD532" w:rsidR="002B65B4" w:rsidRPr="005E0C3E" w:rsidRDefault="002B65B4" w:rsidP="00AC0AA1">
            <w:pPr>
              <w:widowControl w:val="0"/>
              <w:suppressAutoHyphens/>
              <w:spacing w:before="120" w:after="120" w:line="240" w:lineRule="exact"/>
              <w:jc w:val="center"/>
              <w:rPr>
                <w:rFonts w:ascii="Lato" w:hAnsi="Lato" w:cs="Arial"/>
                <w:spacing w:val="4"/>
                <w:lang w:eastAsia="zh-CN" w:bidi="pl-PL"/>
              </w:rPr>
            </w:pPr>
            <w:r w:rsidRPr="005E0C3E">
              <w:rPr>
                <w:rFonts w:ascii="Lato" w:hAnsi="Lato" w:cs="Arial"/>
                <w:spacing w:val="4"/>
                <w:lang w:eastAsia="zh-CN" w:bidi="pl-PL"/>
              </w:rPr>
              <w:t>69/1</w:t>
            </w:r>
          </w:p>
        </w:tc>
        <w:tc>
          <w:tcPr>
            <w:tcW w:w="2835" w:type="dxa"/>
            <w:shd w:val="clear" w:color="auto" w:fill="FFFFFF"/>
            <w:vAlign w:val="center"/>
          </w:tcPr>
          <w:p w14:paraId="51EF6EB6" w14:textId="26A256C9" w:rsidR="002B65B4" w:rsidRPr="005E0C3E" w:rsidRDefault="002B65B4" w:rsidP="00AC0AA1">
            <w:pPr>
              <w:widowControl w:val="0"/>
              <w:suppressAutoHyphens/>
              <w:spacing w:before="120" w:after="120" w:line="240" w:lineRule="exact"/>
              <w:jc w:val="center"/>
              <w:rPr>
                <w:rFonts w:ascii="Lato" w:hAnsi="Lato" w:cs="Arial"/>
                <w:b/>
                <w:bCs/>
                <w:spacing w:val="4"/>
                <w:lang w:eastAsia="zh-CN" w:bidi="pl-PL"/>
              </w:rPr>
            </w:pPr>
            <w:r w:rsidRPr="005E0C3E">
              <w:rPr>
                <w:rFonts w:ascii="Lato" w:hAnsi="Lato" w:cs="Arial"/>
                <w:b/>
                <w:bCs/>
                <w:spacing w:val="4"/>
                <w:lang w:eastAsia="zh-CN" w:bidi="pl-PL"/>
              </w:rPr>
              <w:t>69/16</w:t>
            </w:r>
          </w:p>
        </w:tc>
      </w:tr>
    </w:tbl>
    <w:p w14:paraId="5D7774E1" w14:textId="77777777" w:rsidR="002B65B4" w:rsidRDefault="002B65B4" w:rsidP="002B65B4">
      <w:pPr>
        <w:pStyle w:val="Akapitzlist"/>
        <w:spacing w:after="240" w:line="240" w:lineRule="exact"/>
        <w:ind w:left="567"/>
        <w:contextualSpacing w:val="0"/>
        <w:jc w:val="right"/>
        <w:rPr>
          <w:rFonts w:ascii="Lato" w:eastAsia="Times New Roman" w:hAnsi="Lato" w:cs="Arial"/>
          <w:spacing w:val="4"/>
        </w:rPr>
      </w:pPr>
      <w:r w:rsidRPr="00C04EF5">
        <w:rPr>
          <w:rFonts w:ascii="Lato" w:eastAsia="Times New Roman" w:hAnsi="Lato" w:cs="Arial"/>
          <w:spacing w:val="4"/>
        </w:rPr>
        <w:tab/>
        <w:t>”</w:t>
      </w:r>
    </w:p>
    <w:p w14:paraId="27EF474F" w14:textId="37ECA2B8" w:rsidR="007309EC" w:rsidRPr="0051753A" w:rsidRDefault="007309EC" w:rsidP="007309EC">
      <w:pPr>
        <w:numPr>
          <w:ilvl w:val="0"/>
          <w:numId w:val="13"/>
        </w:numPr>
        <w:spacing w:after="120" w:line="240" w:lineRule="exact"/>
        <w:ind w:left="568" w:hanging="284"/>
        <w:jc w:val="both"/>
        <w:rPr>
          <w:rFonts w:ascii="Lato" w:eastAsia="Times New Roman" w:hAnsi="Lato" w:cs="Arial"/>
          <w:bCs/>
          <w:iCs/>
          <w:spacing w:val="4"/>
          <w:lang w:eastAsia="pl-PL" w:bidi="pl-PL"/>
        </w:rPr>
      </w:pPr>
      <w:bookmarkStart w:id="48" w:name="_Hlk175318086"/>
      <w:bookmarkEnd w:id="47"/>
      <w:r w:rsidRPr="0051753A">
        <w:rPr>
          <w:rFonts w:ascii="Lato" w:eastAsia="Times New Roman" w:hAnsi="Lato" w:cs="Arial"/>
          <w:bCs/>
          <w:iCs/>
          <w:spacing w:val="4"/>
          <w:lang w:eastAsia="pl-PL" w:bidi="pl-PL"/>
        </w:rPr>
        <w:t xml:space="preserve">w rozstrzygnięciu zaskarżonej decyzji, </w:t>
      </w:r>
      <w:r w:rsidR="007601C7" w:rsidRPr="0051753A">
        <w:rPr>
          <w:rFonts w:ascii="Lato" w:eastAsia="Times New Roman" w:hAnsi="Lato" w:cs="Arial"/>
          <w:bCs/>
          <w:iCs/>
          <w:spacing w:val="4"/>
          <w:lang w:eastAsia="pl-PL" w:bidi="pl-PL"/>
        </w:rPr>
        <w:t xml:space="preserve">w tabeli znajdującej się w pkt 6.4 </w:t>
      </w:r>
      <w:r w:rsidRPr="0051753A">
        <w:rPr>
          <w:rFonts w:ascii="Lato" w:eastAsia="Times New Roman" w:hAnsi="Lato" w:cs="Arial"/>
          <w:bCs/>
          <w:iCs/>
          <w:spacing w:val="4"/>
          <w:lang w:eastAsia="pl-PL" w:bidi="pl-PL"/>
        </w:rPr>
        <w:t>na stronie 31, w wierszu 18, licząc od dołu strony, zapis:</w:t>
      </w:r>
    </w:p>
    <w:p w14:paraId="218F6B48" w14:textId="77777777" w:rsidR="007309EC" w:rsidRPr="00C04EF5" w:rsidRDefault="007309EC" w:rsidP="007309EC">
      <w:pPr>
        <w:suppressAutoHyphens/>
        <w:spacing w:after="0" w:line="240" w:lineRule="exact"/>
        <w:ind w:firstLine="567"/>
        <w:jc w:val="both"/>
        <w:rPr>
          <w:rFonts w:ascii="Lato" w:hAnsi="Lato" w:cs="Arial"/>
          <w:spacing w:val="4"/>
          <w:lang w:eastAsia="zh-CN"/>
        </w:rPr>
      </w:pPr>
      <w:r w:rsidRPr="00C04EF5">
        <w:rPr>
          <w:rFonts w:ascii="Lato" w:hAnsi="Lato" w:cs="Arial"/>
          <w:spacing w:val="4"/>
          <w:lang w:eastAsia="zh-CN"/>
        </w:rPr>
        <w:t>„</w:t>
      </w:r>
    </w:p>
    <w:tbl>
      <w:tblPr>
        <w:tblW w:w="8222" w:type="dxa"/>
        <w:tblInd w:w="5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 w:type="dxa"/>
          <w:right w:w="10" w:type="dxa"/>
        </w:tblCellMar>
        <w:tblLook w:val="0000" w:firstRow="0" w:lastRow="0" w:firstColumn="0" w:lastColumn="0" w:noHBand="0" w:noVBand="0"/>
      </w:tblPr>
      <w:tblGrid>
        <w:gridCol w:w="2694"/>
        <w:gridCol w:w="2693"/>
        <w:gridCol w:w="2835"/>
      </w:tblGrid>
      <w:tr w:rsidR="007309EC" w:rsidRPr="00C04EF5" w14:paraId="4916214B" w14:textId="77777777" w:rsidTr="00AC0AA1">
        <w:trPr>
          <w:trHeight w:val="187"/>
        </w:trPr>
        <w:tc>
          <w:tcPr>
            <w:tcW w:w="2694" w:type="dxa"/>
            <w:shd w:val="clear" w:color="auto" w:fill="FFFFFF"/>
            <w:vAlign w:val="center"/>
          </w:tcPr>
          <w:p w14:paraId="16136ADF" w14:textId="1D83554A" w:rsidR="007309EC" w:rsidRPr="0051753A" w:rsidRDefault="007309EC" w:rsidP="00AC0AA1">
            <w:pPr>
              <w:widowControl w:val="0"/>
              <w:suppressAutoHyphens/>
              <w:spacing w:after="0" w:line="240" w:lineRule="exact"/>
              <w:jc w:val="center"/>
              <w:rPr>
                <w:rFonts w:ascii="Lato" w:hAnsi="Lato" w:cs="Arial"/>
                <w:spacing w:val="4"/>
                <w:lang w:eastAsia="zh-CN" w:bidi="pl-PL"/>
              </w:rPr>
            </w:pPr>
            <w:r w:rsidRPr="0051753A">
              <w:rPr>
                <w:rFonts w:ascii="Lato" w:hAnsi="Lato" w:cs="Arial"/>
                <w:spacing w:val="4"/>
                <w:lang w:eastAsia="zh-CN" w:bidi="pl-PL"/>
              </w:rPr>
              <w:t>0009 Leśnice</w:t>
            </w:r>
          </w:p>
        </w:tc>
        <w:tc>
          <w:tcPr>
            <w:tcW w:w="2693" w:type="dxa"/>
            <w:shd w:val="clear" w:color="auto" w:fill="FFFFFF"/>
            <w:vAlign w:val="center"/>
          </w:tcPr>
          <w:p w14:paraId="01F7ABF5" w14:textId="572DC872" w:rsidR="007309EC" w:rsidRPr="0051753A" w:rsidRDefault="007309EC" w:rsidP="00AC0AA1">
            <w:pPr>
              <w:widowControl w:val="0"/>
              <w:suppressAutoHyphens/>
              <w:spacing w:before="120" w:after="120" w:line="240" w:lineRule="exact"/>
              <w:jc w:val="center"/>
              <w:rPr>
                <w:rFonts w:ascii="Lato" w:hAnsi="Lato" w:cs="Arial"/>
                <w:spacing w:val="4"/>
                <w:lang w:eastAsia="zh-CN" w:bidi="pl-PL"/>
              </w:rPr>
            </w:pPr>
            <w:r w:rsidRPr="0051753A">
              <w:rPr>
                <w:rFonts w:ascii="Lato" w:hAnsi="Lato" w:cs="Arial"/>
                <w:spacing w:val="4"/>
                <w:lang w:eastAsia="zh-CN" w:bidi="pl-PL"/>
              </w:rPr>
              <w:t>47/2</w:t>
            </w:r>
          </w:p>
        </w:tc>
        <w:tc>
          <w:tcPr>
            <w:tcW w:w="2835" w:type="dxa"/>
            <w:shd w:val="clear" w:color="auto" w:fill="FFFFFF"/>
            <w:vAlign w:val="center"/>
          </w:tcPr>
          <w:p w14:paraId="158C794C" w14:textId="0C48DA93" w:rsidR="007309EC" w:rsidRPr="0051753A" w:rsidRDefault="007309EC" w:rsidP="00AC0AA1">
            <w:pPr>
              <w:widowControl w:val="0"/>
              <w:suppressAutoHyphens/>
              <w:spacing w:before="120" w:after="120" w:line="240" w:lineRule="exact"/>
              <w:jc w:val="center"/>
              <w:rPr>
                <w:rFonts w:ascii="Lato" w:hAnsi="Lato" w:cs="Arial"/>
                <w:b/>
                <w:bCs/>
                <w:spacing w:val="4"/>
                <w:lang w:eastAsia="zh-CN" w:bidi="pl-PL"/>
              </w:rPr>
            </w:pPr>
            <w:r w:rsidRPr="0051753A">
              <w:rPr>
                <w:rFonts w:ascii="Lato" w:hAnsi="Lato" w:cs="Arial"/>
                <w:b/>
                <w:bCs/>
                <w:spacing w:val="4"/>
                <w:lang w:eastAsia="zh-CN" w:bidi="pl-PL"/>
              </w:rPr>
              <w:t>47/8</w:t>
            </w:r>
          </w:p>
        </w:tc>
      </w:tr>
    </w:tbl>
    <w:p w14:paraId="71080C11" w14:textId="77777777" w:rsidR="007309EC" w:rsidRDefault="007309EC" w:rsidP="007309EC">
      <w:pPr>
        <w:pStyle w:val="Akapitzlist"/>
        <w:spacing w:after="240" w:line="240" w:lineRule="exact"/>
        <w:ind w:left="567"/>
        <w:contextualSpacing w:val="0"/>
        <w:jc w:val="right"/>
        <w:rPr>
          <w:rFonts w:ascii="Lato" w:eastAsia="Times New Roman" w:hAnsi="Lato" w:cs="Arial"/>
          <w:spacing w:val="4"/>
        </w:rPr>
      </w:pPr>
      <w:r w:rsidRPr="00C04EF5">
        <w:rPr>
          <w:rFonts w:ascii="Lato" w:eastAsia="Times New Roman" w:hAnsi="Lato" w:cs="Arial"/>
          <w:spacing w:val="4"/>
        </w:rPr>
        <w:tab/>
        <w:t>”</w:t>
      </w:r>
    </w:p>
    <w:bookmarkEnd w:id="48"/>
    <w:p w14:paraId="37CC8D62" w14:textId="0C2B44D0" w:rsidR="007309EC" w:rsidRPr="0051753A" w:rsidRDefault="007309EC" w:rsidP="00183CD0">
      <w:pPr>
        <w:numPr>
          <w:ilvl w:val="0"/>
          <w:numId w:val="13"/>
        </w:numPr>
        <w:spacing w:after="600" w:line="240" w:lineRule="exact"/>
        <w:ind w:left="568" w:hanging="284"/>
        <w:jc w:val="both"/>
        <w:rPr>
          <w:rFonts w:ascii="Lato" w:eastAsia="Times New Roman" w:hAnsi="Lato" w:cs="Arial"/>
          <w:bCs/>
          <w:iCs/>
          <w:spacing w:val="4"/>
          <w:lang w:eastAsia="pl-PL" w:bidi="pl-PL"/>
        </w:rPr>
      </w:pPr>
      <w:r w:rsidRPr="0051753A">
        <w:rPr>
          <w:rFonts w:ascii="Lato" w:eastAsia="Times New Roman" w:hAnsi="Lato" w:cs="Arial"/>
          <w:bCs/>
          <w:iCs/>
          <w:spacing w:val="4"/>
          <w:lang w:eastAsia="pl-PL" w:bidi="pl-PL"/>
        </w:rPr>
        <w:t xml:space="preserve">w rozstrzygnięciu zaskarżonej decyzji, </w:t>
      </w:r>
      <w:r w:rsidR="00A80BE2" w:rsidRPr="0051753A">
        <w:rPr>
          <w:rFonts w:ascii="Lato" w:eastAsia="Times New Roman" w:hAnsi="Lato" w:cs="Arial"/>
          <w:bCs/>
          <w:iCs/>
          <w:spacing w:val="4"/>
          <w:lang w:eastAsia="pl-PL" w:bidi="pl-PL"/>
        </w:rPr>
        <w:t xml:space="preserve">w tabeli znajdującej się w pkt 6.4 </w:t>
      </w:r>
      <w:r w:rsidRPr="0051753A">
        <w:rPr>
          <w:rFonts w:ascii="Lato" w:eastAsia="Times New Roman" w:hAnsi="Lato" w:cs="Arial"/>
          <w:bCs/>
          <w:iCs/>
          <w:spacing w:val="4"/>
          <w:lang w:eastAsia="pl-PL" w:bidi="pl-PL"/>
        </w:rPr>
        <w:t>na stronie 32, w wierszu 9, licząc od góry strony, zapis:</w:t>
      </w:r>
    </w:p>
    <w:p w14:paraId="3D58BA6C" w14:textId="77777777" w:rsidR="007309EC" w:rsidRPr="00C04EF5" w:rsidRDefault="007309EC" w:rsidP="007309EC">
      <w:pPr>
        <w:suppressAutoHyphens/>
        <w:spacing w:after="0" w:line="240" w:lineRule="exact"/>
        <w:ind w:firstLine="567"/>
        <w:jc w:val="both"/>
        <w:rPr>
          <w:rFonts w:ascii="Lato" w:hAnsi="Lato" w:cs="Arial"/>
          <w:spacing w:val="4"/>
          <w:lang w:eastAsia="zh-CN"/>
        </w:rPr>
      </w:pPr>
      <w:r w:rsidRPr="00C04EF5">
        <w:rPr>
          <w:rFonts w:ascii="Lato" w:hAnsi="Lato" w:cs="Arial"/>
          <w:spacing w:val="4"/>
          <w:lang w:eastAsia="zh-CN"/>
        </w:rPr>
        <w:lastRenderedPageBreak/>
        <w:t>„</w:t>
      </w:r>
    </w:p>
    <w:tbl>
      <w:tblPr>
        <w:tblW w:w="8222" w:type="dxa"/>
        <w:tblInd w:w="5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 w:type="dxa"/>
          <w:right w:w="10" w:type="dxa"/>
        </w:tblCellMar>
        <w:tblLook w:val="0000" w:firstRow="0" w:lastRow="0" w:firstColumn="0" w:lastColumn="0" w:noHBand="0" w:noVBand="0"/>
      </w:tblPr>
      <w:tblGrid>
        <w:gridCol w:w="2694"/>
        <w:gridCol w:w="2693"/>
        <w:gridCol w:w="2835"/>
      </w:tblGrid>
      <w:tr w:rsidR="007309EC" w:rsidRPr="00C04EF5" w14:paraId="456C7F78" w14:textId="77777777" w:rsidTr="00AC0AA1">
        <w:trPr>
          <w:trHeight w:val="187"/>
        </w:trPr>
        <w:tc>
          <w:tcPr>
            <w:tcW w:w="2694" w:type="dxa"/>
            <w:shd w:val="clear" w:color="auto" w:fill="FFFFFF"/>
            <w:vAlign w:val="center"/>
          </w:tcPr>
          <w:p w14:paraId="0FF4A890" w14:textId="4123DAB2" w:rsidR="007309EC" w:rsidRPr="0051753A" w:rsidRDefault="007309EC" w:rsidP="00AC0AA1">
            <w:pPr>
              <w:widowControl w:val="0"/>
              <w:suppressAutoHyphens/>
              <w:spacing w:after="0" w:line="240" w:lineRule="exact"/>
              <w:jc w:val="center"/>
              <w:rPr>
                <w:rFonts w:ascii="Lato" w:hAnsi="Lato" w:cs="Arial"/>
                <w:spacing w:val="4"/>
                <w:lang w:eastAsia="zh-CN" w:bidi="pl-PL"/>
              </w:rPr>
            </w:pPr>
            <w:r w:rsidRPr="0051753A">
              <w:rPr>
                <w:rFonts w:ascii="Lato" w:hAnsi="Lato" w:cs="Arial"/>
                <w:spacing w:val="4"/>
                <w:lang w:eastAsia="zh-CN" w:bidi="pl-PL"/>
              </w:rPr>
              <w:t>obręb 0005 Lębork</w:t>
            </w:r>
          </w:p>
        </w:tc>
        <w:tc>
          <w:tcPr>
            <w:tcW w:w="2693" w:type="dxa"/>
            <w:shd w:val="clear" w:color="auto" w:fill="FFFFFF"/>
            <w:vAlign w:val="center"/>
          </w:tcPr>
          <w:p w14:paraId="37F3624C" w14:textId="0DEE0C5B" w:rsidR="007309EC" w:rsidRPr="0051753A" w:rsidRDefault="007309EC" w:rsidP="00AC0AA1">
            <w:pPr>
              <w:widowControl w:val="0"/>
              <w:suppressAutoHyphens/>
              <w:spacing w:before="120" w:after="120" w:line="240" w:lineRule="exact"/>
              <w:jc w:val="center"/>
              <w:rPr>
                <w:rFonts w:ascii="Lato" w:hAnsi="Lato" w:cs="Arial"/>
                <w:spacing w:val="4"/>
                <w:lang w:eastAsia="zh-CN" w:bidi="pl-PL"/>
              </w:rPr>
            </w:pPr>
            <w:r w:rsidRPr="0051753A">
              <w:rPr>
                <w:rFonts w:ascii="Lato" w:hAnsi="Lato" w:cs="Arial"/>
                <w:spacing w:val="4"/>
                <w:lang w:eastAsia="zh-CN" w:bidi="pl-PL"/>
              </w:rPr>
              <w:t>69/1</w:t>
            </w:r>
          </w:p>
        </w:tc>
        <w:tc>
          <w:tcPr>
            <w:tcW w:w="2835" w:type="dxa"/>
            <w:shd w:val="clear" w:color="auto" w:fill="FFFFFF"/>
            <w:vAlign w:val="center"/>
          </w:tcPr>
          <w:p w14:paraId="0F0ECA1D" w14:textId="32FC3BDD" w:rsidR="007309EC" w:rsidRPr="0051753A" w:rsidRDefault="007309EC" w:rsidP="00AC0AA1">
            <w:pPr>
              <w:widowControl w:val="0"/>
              <w:suppressAutoHyphens/>
              <w:spacing w:before="120" w:after="120" w:line="240" w:lineRule="exact"/>
              <w:jc w:val="center"/>
              <w:rPr>
                <w:rFonts w:ascii="Lato" w:hAnsi="Lato" w:cs="Arial"/>
                <w:b/>
                <w:bCs/>
                <w:spacing w:val="4"/>
                <w:lang w:eastAsia="zh-CN" w:bidi="pl-PL"/>
              </w:rPr>
            </w:pPr>
            <w:r w:rsidRPr="0051753A">
              <w:rPr>
                <w:rFonts w:ascii="Lato" w:hAnsi="Lato" w:cs="Arial"/>
                <w:b/>
                <w:bCs/>
                <w:spacing w:val="4"/>
                <w:lang w:eastAsia="zh-CN" w:bidi="pl-PL"/>
              </w:rPr>
              <w:t>69/15</w:t>
            </w:r>
          </w:p>
        </w:tc>
      </w:tr>
    </w:tbl>
    <w:p w14:paraId="6E62FCA0" w14:textId="77777777" w:rsidR="007309EC" w:rsidRDefault="007309EC" w:rsidP="007309EC">
      <w:pPr>
        <w:pStyle w:val="Akapitzlist"/>
        <w:spacing w:after="240" w:line="240" w:lineRule="exact"/>
        <w:ind w:left="567"/>
        <w:contextualSpacing w:val="0"/>
        <w:jc w:val="right"/>
        <w:rPr>
          <w:rFonts w:ascii="Lato" w:eastAsia="Times New Roman" w:hAnsi="Lato" w:cs="Arial"/>
          <w:spacing w:val="4"/>
        </w:rPr>
      </w:pPr>
      <w:r w:rsidRPr="00C04EF5">
        <w:rPr>
          <w:rFonts w:ascii="Lato" w:eastAsia="Times New Roman" w:hAnsi="Lato" w:cs="Arial"/>
          <w:spacing w:val="4"/>
        </w:rPr>
        <w:tab/>
        <w:t>”</w:t>
      </w:r>
    </w:p>
    <w:p w14:paraId="173425AC" w14:textId="1E284E7B" w:rsidR="00970A53" w:rsidRPr="0051753A" w:rsidRDefault="00970A53" w:rsidP="00970A53">
      <w:pPr>
        <w:numPr>
          <w:ilvl w:val="0"/>
          <w:numId w:val="13"/>
        </w:numPr>
        <w:spacing w:after="120" w:line="240" w:lineRule="exact"/>
        <w:ind w:left="568" w:hanging="284"/>
        <w:jc w:val="both"/>
        <w:rPr>
          <w:rFonts w:ascii="Lato" w:eastAsia="Times New Roman" w:hAnsi="Lato" w:cs="Arial"/>
          <w:bCs/>
          <w:iCs/>
          <w:spacing w:val="4"/>
          <w:lang w:eastAsia="pl-PL" w:bidi="pl-PL"/>
        </w:rPr>
      </w:pPr>
      <w:bookmarkStart w:id="49" w:name="_Hlk175304770"/>
      <w:bookmarkEnd w:id="45"/>
      <w:r w:rsidRPr="0051753A">
        <w:rPr>
          <w:rFonts w:ascii="Lato" w:eastAsia="Times New Roman" w:hAnsi="Lato" w:cs="Arial"/>
          <w:bCs/>
          <w:iCs/>
          <w:spacing w:val="4"/>
          <w:lang w:eastAsia="pl-PL" w:bidi="pl-PL"/>
        </w:rPr>
        <w:t xml:space="preserve">w rozstrzygnięciu zaskarżonej decyzji, </w:t>
      </w:r>
      <w:r w:rsidR="00E56091" w:rsidRPr="0051753A">
        <w:rPr>
          <w:rFonts w:ascii="Lato" w:eastAsia="Times New Roman" w:hAnsi="Lato" w:cs="Arial"/>
          <w:bCs/>
          <w:iCs/>
          <w:spacing w:val="4"/>
          <w:lang w:eastAsia="pl-PL" w:bidi="pl-PL"/>
        </w:rPr>
        <w:t xml:space="preserve">w tabeli znajdującej się w pkt 10.1 </w:t>
      </w:r>
      <w:r w:rsidRPr="0051753A">
        <w:rPr>
          <w:rFonts w:ascii="Lato" w:eastAsia="Times New Roman" w:hAnsi="Lato" w:cs="Arial"/>
          <w:bCs/>
          <w:iCs/>
          <w:spacing w:val="4"/>
          <w:lang w:eastAsia="pl-PL" w:bidi="pl-PL"/>
        </w:rPr>
        <w:t>na stronie 36, w wierszach 25-26, licząc od dołu strony, zapis:</w:t>
      </w:r>
    </w:p>
    <w:p w14:paraId="4695FC7E" w14:textId="77777777" w:rsidR="00970A53" w:rsidRPr="00C04EF5" w:rsidRDefault="00970A53" w:rsidP="00970A53">
      <w:pPr>
        <w:suppressAutoHyphens/>
        <w:spacing w:after="0" w:line="240" w:lineRule="exact"/>
        <w:ind w:firstLine="567"/>
        <w:jc w:val="both"/>
        <w:rPr>
          <w:rFonts w:ascii="Lato" w:hAnsi="Lato" w:cs="Arial"/>
          <w:spacing w:val="4"/>
          <w:lang w:eastAsia="zh-CN"/>
        </w:rPr>
      </w:pPr>
      <w:r w:rsidRPr="00C04EF5">
        <w:rPr>
          <w:rFonts w:ascii="Lato" w:hAnsi="Lato" w:cs="Arial"/>
          <w:spacing w:val="4"/>
          <w:lang w:eastAsia="zh-CN"/>
        </w:rPr>
        <w:t>„</w:t>
      </w:r>
    </w:p>
    <w:tbl>
      <w:tblPr>
        <w:tblW w:w="8222" w:type="dxa"/>
        <w:tblInd w:w="5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 w:type="dxa"/>
          <w:right w:w="10" w:type="dxa"/>
        </w:tblCellMar>
        <w:tblLook w:val="0000" w:firstRow="0" w:lastRow="0" w:firstColumn="0" w:lastColumn="0" w:noHBand="0" w:noVBand="0"/>
      </w:tblPr>
      <w:tblGrid>
        <w:gridCol w:w="1560"/>
        <w:gridCol w:w="708"/>
        <w:gridCol w:w="709"/>
        <w:gridCol w:w="5245"/>
      </w:tblGrid>
      <w:tr w:rsidR="00970A53" w:rsidRPr="00C04EF5" w14:paraId="38957AD9" w14:textId="77777777" w:rsidTr="00AC0AA1">
        <w:trPr>
          <w:trHeight w:val="187"/>
        </w:trPr>
        <w:tc>
          <w:tcPr>
            <w:tcW w:w="1560" w:type="dxa"/>
            <w:shd w:val="clear" w:color="auto" w:fill="FFFFFF"/>
            <w:vAlign w:val="center"/>
          </w:tcPr>
          <w:p w14:paraId="030452C8" w14:textId="40F821F9" w:rsidR="00970A53" w:rsidRPr="00EC6B64" w:rsidRDefault="00970A53" w:rsidP="00AC0AA1">
            <w:pPr>
              <w:widowControl w:val="0"/>
              <w:suppressAutoHyphens/>
              <w:spacing w:after="0" w:line="240" w:lineRule="exact"/>
              <w:jc w:val="center"/>
              <w:rPr>
                <w:rFonts w:ascii="Lato" w:hAnsi="Lato" w:cs="Arial"/>
                <w:spacing w:val="4"/>
                <w:lang w:eastAsia="zh-CN" w:bidi="pl-PL"/>
              </w:rPr>
            </w:pPr>
            <w:r w:rsidRPr="00EC6B64">
              <w:rPr>
                <w:rFonts w:ascii="Lato" w:hAnsi="Lato" w:cs="Arial"/>
                <w:spacing w:val="4"/>
                <w:lang w:eastAsia="zh-CN" w:bidi="pl-PL"/>
              </w:rPr>
              <w:t>0009 Leśnice</w:t>
            </w:r>
          </w:p>
        </w:tc>
        <w:tc>
          <w:tcPr>
            <w:tcW w:w="708" w:type="dxa"/>
            <w:shd w:val="clear" w:color="auto" w:fill="FFFFFF"/>
            <w:vAlign w:val="center"/>
          </w:tcPr>
          <w:p w14:paraId="57E87070" w14:textId="47EBD6D9" w:rsidR="00970A53" w:rsidRPr="00EC6B64" w:rsidRDefault="00970A53" w:rsidP="00AC0AA1">
            <w:pPr>
              <w:widowControl w:val="0"/>
              <w:suppressAutoHyphens/>
              <w:spacing w:before="120" w:after="120" w:line="240" w:lineRule="exact"/>
              <w:jc w:val="center"/>
              <w:rPr>
                <w:rFonts w:ascii="Lato" w:hAnsi="Lato" w:cs="Arial"/>
                <w:spacing w:val="4"/>
                <w:lang w:eastAsia="zh-CN" w:bidi="pl-PL"/>
              </w:rPr>
            </w:pPr>
            <w:r w:rsidRPr="00EC6B64">
              <w:rPr>
                <w:rFonts w:ascii="Lato" w:hAnsi="Lato" w:cs="Arial"/>
                <w:spacing w:val="4"/>
                <w:lang w:eastAsia="zh-CN" w:bidi="pl-PL"/>
              </w:rPr>
              <w:t>13/2</w:t>
            </w:r>
          </w:p>
        </w:tc>
        <w:tc>
          <w:tcPr>
            <w:tcW w:w="709" w:type="dxa"/>
            <w:shd w:val="clear" w:color="auto" w:fill="FFFFFF"/>
            <w:vAlign w:val="center"/>
          </w:tcPr>
          <w:p w14:paraId="0B2E51DC" w14:textId="6B1FEB78" w:rsidR="00970A53" w:rsidRPr="00EC6B64" w:rsidRDefault="00970A53" w:rsidP="00AC0AA1">
            <w:pPr>
              <w:widowControl w:val="0"/>
              <w:suppressAutoHyphens/>
              <w:spacing w:before="120" w:after="120" w:line="240" w:lineRule="exact"/>
              <w:jc w:val="center"/>
              <w:rPr>
                <w:rFonts w:ascii="Lato" w:hAnsi="Lato" w:cs="Arial"/>
                <w:b/>
                <w:bCs/>
                <w:spacing w:val="4"/>
                <w:lang w:eastAsia="zh-CN" w:bidi="pl-PL"/>
              </w:rPr>
            </w:pPr>
            <w:r w:rsidRPr="00EC6B64">
              <w:rPr>
                <w:rFonts w:ascii="Lato" w:hAnsi="Lato" w:cs="Arial"/>
                <w:b/>
                <w:bCs/>
                <w:spacing w:val="4"/>
                <w:lang w:eastAsia="zh-CN" w:bidi="pl-PL"/>
              </w:rPr>
              <w:t>13/8</w:t>
            </w:r>
          </w:p>
        </w:tc>
        <w:tc>
          <w:tcPr>
            <w:tcW w:w="5245" w:type="dxa"/>
            <w:shd w:val="clear" w:color="auto" w:fill="FFFFFF"/>
            <w:vAlign w:val="center"/>
          </w:tcPr>
          <w:p w14:paraId="0E65AB12" w14:textId="77777777" w:rsidR="00970A53" w:rsidRPr="00EC6B64" w:rsidRDefault="00970A53" w:rsidP="00AC0AA1">
            <w:pPr>
              <w:widowControl w:val="0"/>
              <w:suppressAutoHyphens/>
              <w:spacing w:before="120" w:after="120" w:line="240" w:lineRule="exact"/>
              <w:jc w:val="center"/>
              <w:rPr>
                <w:rFonts w:ascii="Lato" w:hAnsi="Lato" w:cs="Arial"/>
                <w:spacing w:val="4"/>
                <w:lang w:eastAsia="zh-CN" w:bidi="pl-PL"/>
              </w:rPr>
            </w:pPr>
            <w:r w:rsidRPr="00EC6B64">
              <w:rPr>
                <w:rFonts w:ascii="Lato" w:hAnsi="Lato" w:cs="Arial"/>
                <w:spacing w:val="4"/>
                <w:lang w:eastAsia="zh-CN" w:bidi="pl-PL"/>
              </w:rPr>
              <w:t>Budowa sieci elektroenergetycznej średniego napięcia</w:t>
            </w:r>
          </w:p>
          <w:p w14:paraId="28D2C327" w14:textId="293E6BBF" w:rsidR="00970A53" w:rsidRPr="00EC6B64" w:rsidRDefault="00970A53" w:rsidP="00AC0AA1">
            <w:pPr>
              <w:widowControl w:val="0"/>
              <w:suppressAutoHyphens/>
              <w:spacing w:before="120" w:after="120" w:line="240" w:lineRule="exact"/>
              <w:jc w:val="center"/>
              <w:rPr>
                <w:rFonts w:ascii="Lato" w:hAnsi="Lato" w:cs="Arial"/>
                <w:b/>
                <w:bCs/>
                <w:spacing w:val="4"/>
                <w:lang w:eastAsia="zh-CN" w:bidi="pl-PL"/>
              </w:rPr>
            </w:pPr>
            <w:r w:rsidRPr="00EC6B64">
              <w:rPr>
                <w:rFonts w:ascii="Lato" w:hAnsi="Lato" w:cs="Arial"/>
                <w:spacing w:val="4"/>
                <w:lang w:eastAsia="zh-CN" w:bidi="pl-PL"/>
              </w:rPr>
              <w:t>Budowa sieci teletechnicznej</w:t>
            </w:r>
          </w:p>
        </w:tc>
      </w:tr>
    </w:tbl>
    <w:p w14:paraId="3C976616" w14:textId="5AB847D1" w:rsidR="00970A53" w:rsidRDefault="00970A53" w:rsidP="00970A53">
      <w:pPr>
        <w:pStyle w:val="Akapitzlist"/>
        <w:spacing w:after="240" w:line="240" w:lineRule="exact"/>
        <w:ind w:left="567"/>
        <w:contextualSpacing w:val="0"/>
        <w:jc w:val="right"/>
        <w:rPr>
          <w:rFonts w:ascii="Lato" w:eastAsia="Times New Roman" w:hAnsi="Lato" w:cs="Arial"/>
          <w:spacing w:val="4"/>
        </w:rPr>
      </w:pPr>
      <w:r w:rsidRPr="00C04EF5">
        <w:rPr>
          <w:rFonts w:ascii="Lato" w:eastAsia="Times New Roman" w:hAnsi="Lato" w:cs="Arial"/>
          <w:spacing w:val="4"/>
        </w:rPr>
        <w:tab/>
        <w:t>”</w:t>
      </w:r>
    </w:p>
    <w:p w14:paraId="123094C4" w14:textId="37C03683" w:rsidR="00970A53" w:rsidRPr="0051753A" w:rsidRDefault="00970A53" w:rsidP="00970A53">
      <w:pPr>
        <w:numPr>
          <w:ilvl w:val="0"/>
          <w:numId w:val="13"/>
        </w:numPr>
        <w:spacing w:after="120" w:line="240" w:lineRule="exact"/>
        <w:ind w:left="568" w:hanging="284"/>
        <w:jc w:val="both"/>
        <w:rPr>
          <w:rFonts w:ascii="Lato" w:eastAsia="Times New Roman" w:hAnsi="Lato" w:cs="Arial"/>
          <w:bCs/>
          <w:iCs/>
          <w:spacing w:val="4"/>
          <w:lang w:eastAsia="pl-PL" w:bidi="pl-PL"/>
        </w:rPr>
      </w:pPr>
      <w:r w:rsidRPr="0051753A">
        <w:rPr>
          <w:rFonts w:ascii="Lato" w:eastAsia="Times New Roman" w:hAnsi="Lato" w:cs="Arial"/>
          <w:bCs/>
          <w:iCs/>
          <w:spacing w:val="4"/>
          <w:lang w:eastAsia="pl-PL" w:bidi="pl-PL"/>
        </w:rPr>
        <w:t xml:space="preserve">w rozstrzygnięciu zaskarżonej decyzji, </w:t>
      </w:r>
      <w:r w:rsidR="00E54EDF" w:rsidRPr="0051753A">
        <w:rPr>
          <w:rFonts w:ascii="Lato" w:eastAsia="Times New Roman" w:hAnsi="Lato" w:cs="Arial"/>
          <w:bCs/>
          <w:iCs/>
          <w:spacing w:val="4"/>
          <w:lang w:eastAsia="pl-PL" w:bidi="pl-PL"/>
        </w:rPr>
        <w:t xml:space="preserve">w tabeli </w:t>
      </w:r>
      <w:r w:rsidRPr="0051753A">
        <w:rPr>
          <w:rFonts w:ascii="Lato" w:eastAsia="Times New Roman" w:hAnsi="Lato" w:cs="Arial"/>
          <w:bCs/>
          <w:iCs/>
          <w:spacing w:val="4"/>
          <w:lang w:eastAsia="pl-PL" w:bidi="pl-PL"/>
        </w:rPr>
        <w:t>znajdując</w:t>
      </w:r>
      <w:r w:rsidR="00E54EDF" w:rsidRPr="0051753A">
        <w:rPr>
          <w:rFonts w:ascii="Lato" w:eastAsia="Times New Roman" w:hAnsi="Lato" w:cs="Arial"/>
          <w:bCs/>
          <w:iCs/>
          <w:spacing w:val="4"/>
          <w:lang w:eastAsia="pl-PL" w:bidi="pl-PL"/>
        </w:rPr>
        <w:t xml:space="preserve">ej </w:t>
      </w:r>
      <w:r w:rsidRPr="0051753A">
        <w:rPr>
          <w:rFonts w:ascii="Lato" w:eastAsia="Times New Roman" w:hAnsi="Lato" w:cs="Arial"/>
          <w:bCs/>
          <w:iCs/>
          <w:spacing w:val="4"/>
          <w:lang w:eastAsia="pl-PL" w:bidi="pl-PL"/>
        </w:rPr>
        <w:t xml:space="preserve">się </w:t>
      </w:r>
      <w:r w:rsidR="00E54EDF" w:rsidRPr="0051753A">
        <w:rPr>
          <w:rFonts w:ascii="Lato" w:eastAsia="Times New Roman" w:hAnsi="Lato" w:cs="Arial"/>
          <w:bCs/>
          <w:iCs/>
          <w:spacing w:val="4"/>
          <w:lang w:eastAsia="pl-PL" w:bidi="pl-PL"/>
        </w:rPr>
        <w:t xml:space="preserve">w pkt 10.1 </w:t>
      </w:r>
      <w:r w:rsidRPr="0051753A">
        <w:rPr>
          <w:rFonts w:ascii="Lato" w:eastAsia="Times New Roman" w:hAnsi="Lato" w:cs="Arial"/>
          <w:bCs/>
          <w:iCs/>
          <w:spacing w:val="4"/>
          <w:lang w:eastAsia="pl-PL" w:bidi="pl-PL"/>
        </w:rPr>
        <w:t>na stronie 36, w wierszach 21-22, licząc od dołu strony, zapis:</w:t>
      </w:r>
    </w:p>
    <w:p w14:paraId="6CC7CD3C" w14:textId="77777777" w:rsidR="00970A53" w:rsidRPr="00C04EF5" w:rsidRDefault="00970A53" w:rsidP="00970A53">
      <w:pPr>
        <w:suppressAutoHyphens/>
        <w:spacing w:after="0" w:line="240" w:lineRule="exact"/>
        <w:ind w:firstLine="567"/>
        <w:jc w:val="both"/>
        <w:rPr>
          <w:rFonts w:ascii="Lato" w:hAnsi="Lato" w:cs="Arial"/>
          <w:spacing w:val="4"/>
          <w:lang w:eastAsia="zh-CN"/>
        </w:rPr>
      </w:pPr>
      <w:bookmarkStart w:id="50" w:name="_Hlk175319229"/>
      <w:r w:rsidRPr="00C04EF5">
        <w:rPr>
          <w:rFonts w:ascii="Lato" w:hAnsi="Lato" w:cs="Arial"/>
          <w:spacing w:val="4"/>
          <w:lang w:eastAsia="zh-CN"/>
        </w:rPr>
        <w:t>„</w:t>
      </w:r>
    </w:p>
    <w:tbl>
      <w:tblPr>
        <w:tblW w:w="8222" w:type="dxa"/>
        <w:tblInd w:w="5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 w:type="dxa"/>
          <w:right w:w="10" w:type="dxa"/>
        </w:tblCellMar>
        <w:tblLook w:val="0000" w:firstRow="0" w:lastRow="0" w:firstColumn="0" w:lastColumn="0" w:noHBand="0" w:noVBand="0"/>
      </w:tblPr>
      <w:tblGrid>
        <w:gridCol w:w="1560"/>
        <w:gridCol w:w="708"/>
        <w:gridCol w:w="1276"/>
        <w:gridCol w:w="4678"/>
      </w:tblGrid>
      <w:tr w:rsidR="00970A53" w:rsidRPr="00C04EF5" w14:paraId="45F3CBC7" w14:textId="77777777" w:rsidTr="00EC6B64">
        <w:trPr>
          <w:trHeight w:val="187"/>
        </w:trPr>
        <w:tc>
          <w:tcPr>
            <w:tcW w:w="1560" w:type="dxa"/>
            <w:shd w:val="clear" w:color="auto" w:fill="FFFFFF"/>
            <w:vAlign w:val="center"/>
          </w:tcPr>
          <w:p w14:paraId="4819732D" w14:textId="77777777" w:rsidR="00970A53" w:rsidRPr="00EC6B64" w:rsidRDefault="00970A53" w:rsidP="00AC0AA1">
            <w:pPr>
              <w:widowControl w:val="0"/>
              <w:suppressAutoHyphens/>
              <w:spacing w:after="0" w:line="240" w:lineRule="exact"/>
              <w:jc w:val="center"/>
              <w:rPr>
                <w:rFonts w:ascii="Lato" w:hAnsi="Lato" w:cs="Arial"/>
                <w:spacing w:val="4"/>
                <w:lang w:eastAsia="zh-CN" w:bidi="pl-PL"/>
              </w:rPr>
            </w:pPr>
            <w:r w:rsidRPr="00EC6B64">
              <w:rPr>
                <w:rFonts w:ascii="Lato" w:hAnsi="Lato" w:cs="Arial"/>
                <w:spacing w:val="4"/>
                <w:lang w:eastAsia="zh-CN" w:bidi="pl-PL"/>
              </w:rPr>
              <w:t>0009 Leśnice</w:t>
            </w:r>
          </w:p>
        </w:tc>
        <w:tc>
          <w:tcPr>
            <w:tcW w:w="708" w:type="dxa"/>
            <w:shd w:val="clear" w:color="auto" w:fill="FFFFFF"/>
            <w:vAlign w:val="center"/>
          </w:tcPr>
          <w:p w14:paraId="13647345" w14:textId="4D12831D" w:rsidR="00970A53" w:rsidRPr="00EC6B64" w:rsidRDefault="00970A53" w:rsidP="00AC0AA1">
            <w:pPr>
              <w:widowControl w:val="0"/>
              <w:suppressAutoHyphens/>
              <w:spacing w:before="120" w:after="120" w:line="240" w:lineRule="exact"/>
              <w:jc w:val="center"/>
              <w:rPr>
                <w:rFonts w:ascii="Lato" w:hAnsi="Lato" w:cs="Arial"/>
                <w:spacing w:val="4"/>
                <w:lang w:eastAsia="zh-CN" w:bidi="pl-PL"/>
              </w:rPr>
            </w:pPr>
            <w:r w:rsidRPr="00EC6B64">
              <w:rPr>
                <w:rFonts w:ascii="Lato" w:hAnsi="Lato" w:cs="Arial"/>
                <w:spacing w:val="4"/>
                <w:lang w:eastAsia="zh-CN" w:bidi="pl-PL"/>
              </w:rPr>
              <w:t>105/5</w:t>
            </w:r>
          </w:p>
        </w:tc>
        <w:tc>
          <w:tcPr>
            <w:tcW w:w="1276" w:type="dxa"/>
            <w:shd w:val="clear" w:color="auto" w:fill="FFFFFF"/>
            <w:vAlign w:val="center"/>
          </w:tcPr>
          <w:p w14:paraId="0FA6E374" w14:textId="40776E54" w:rsidR="00970A53" w:rsidRPr="00EC6B64" w:rsidRDefault="00970A53" w:rsidP="00AC0AA1">
            <w:pPr>
              <w:widowControl w:val="0"/>
              <w:suppressAutoHyphens/>
              <w:spacing w:before="120" w:after="120" w:line="240" w:lineRule="exact"/>
              <w:jc w:val="center"/>
              <w:rPr>
                <w:rFonts w:ascii="Lato" w:hAnsi="Lato" w:cs="Arial"/>
                <w:spacing w:val="4"/>
                <w:lang w:eastAsia="zh-CN" w:bidi="pl-PL"/>
              </w:rPr>
            </w:pPr>
            <w:r w:rsidRPr="00EC6B64">
              <w:rPr>
                <w:rFonts w:ascii="Lato" w:hAnsi="Lato" w:cs="Arial"/>
                <w:spacing w:val="4"/>
                <w:lang w:eastAsia="zh-CN" w:bidi="pl-PL"/>
              </w:rPr>
              <w:t>niedzielona</w:t>
            </w:r>
          </w:p>
        </w:tc>
        <w:tc>
          <w:tcPr>
            <w:tcW w:w="4678" w:type="dxa"/>
            <w:shd w:val="clear" w:color="auto" w:fill="FFFFFF"/>
            <w:vAlign w:val="center"/>
          </w:tcPr>
          <w:p w14:paraId="49F48DE1" w14:textId="67295941" w:rsidR="00970A53" w:rsidRPr="00EC6B64" w:rsidRDefault="00970A53" w:rsidP="00970A53">
            <w:pPr>
              <w:widowControl w:val="0"/>
              <w:suppressAutoHyphens/>
              <w:spacing w:before="120" w:after="120" w:line="240" w:lineRule="exact"/>
              <w:jc w:val="center"/>
              <w:rPr>
                <w:rFonts w:ascii="Lato" w:hAnsi="Lato" w:cs="Arial"/>
                <w:spacing w:val="4"/>
                <w:lang w:eastAsia="zh-CN" w:bidi="pl-PL"/>
              </w:rPr>
            </w:pPr>
            <w:bookmarkStart w:id="51" w:name="_Hlk175318845"/>
            <w:r w:rsidRPr="00EC6B64">
              <w:rPr>
                <w:rFonts w:ascii="Lato" w:hAnsi="Lato" w:cs="Arial"/>
                <w:spacing w:val="4"/>
                <w:lang w:eastAsia="zh-CN" w:bidi="pl-PL"/>
              </w:rPr>
              <w:t>Budowa sieci elektroenergetycznej średniego napięcia</w:t>
            </w:r>
            <w:bookmarkEnd w:id="51"/>
          </w:p>
        </w:tc>
      </w:tr>
      <w:tr w:rsidR="00970A53" w:rsidRPr="00C04EF5" w14:paraId="05C07AFA" w14:textId="77777777" w:rsidTr="00EC6B64">
        <w:trPr>
          <w:trHeight w:val="187"/>
        </w:trPr>
        <w:tc>
          <w:tcPr>
            <w:tcW w:w="1560" w:type="dxa"/>
            <w:shd w:val="clear" w:color="auto" w:fill="FFFFFF"/>
            <w:vAlign w:val="center"/>
          </w:tcPr>
          <w:p w14:paraId="181B23CB" w14:textId="105A1C23" w:rsidR="00970A53" w:rsidRPr="00EC6B64" w:rsidRDefault="00970A53" w:rsidP="00AC0AA1">
            <w:pPr>
              <w:widowControl w:val="0"/>
              <w:suppressAutoHyphens/>
              <w:spacing w:after="0" w:line="240" w:lineRule="exact"/>
              <w:jc w:val="center"/>
              <w:rPr>
                <w:rFonts w:ascii="Lato" w:hAnsi="Lato" w:cs="Arial"/>
                <w:spacing w:val="4"/>
                <w:lang w:eastAsia="zh-CN" w:bidi="pl-PL"/>
              </w:rPr>
            </w:pPr>
            <w:r w:rsidRPr="00EC6B64">
              <w:rPr>
                <w:rFonts w:ascii="Lato" w:hAnsi="Lato" w:cs="Arial"/>
                <w:spacing w:val="4"/>
                <w:lang w:eastAsia="zh-CN" w:bidi="pl-PL"/>
              </w:rPr>
              <w:t>0009 Leśnice</w:t>
            </w:r>
          </w:p>
        </w:tc>
        <w:tc>
          <w:tcPr>
            <w:tcW w:w="708" w:type="dxa"/>
            <w:shd w:val="clear" w:color="auto" w:fill="FFFFFF"/>
            <w:vAlign w:val="center"/>
          </w:tcPr>
          <w:p w14:paraId="6438F0E5" w14:textId="3DB53FD4" w:rsidR="00970A53" w:rsidRPr="00EC6B64" w:rsidRDefault="00970A53" w:rsidP="00AC0AA1">
            <w:pPr>
              <w:widowControl w:val="0"/>
              <w:suppressAutoHyphens/>
              <w:spacing w:before="120" w:after="120" w:line="240" w:lineRule="exact"/>
              <w:jc w:val="center"/>
              <w:rPr>
                <w:rFonts w:ascii="Lato" w:hAnsi="Lato" w:cs="Arial"/>
                <w:spacing w:val="4"/>
                <w:lang w:eastAsia="zh-CN" w:bidi="pl-PL"/>
              </w:rPr>
            </w:pPr>
            <w:r w:rsidRPr="00EC6B64">
              <w:rPr>
                <w:rFonts w:ascii="Lato" w:hAnsi="Lato" w:cs="Arial"/>
                <w:spacing w:val="4"/>
                <w:lang w:eastAsia="zh-CN" w:bidi="pl-PL"/>
              </w:rPr>
              <w:t>16/8</w:t>
            </w:r>
          </w:p>
        </w:tc>
        <w:tc>
          <w:tcPr>
            <w:tcW w:w="1276" w:type="dxa"/>
            <w:shd w:val="clear" w:color="auto" w:fill="FFFFFF"/>
            <w:vAlign w:val="center"/>
          </w:tcPr>
          <w:p w14:paraId="777E6C56" w14:textId="4E93F281" w:rsidR="00970A53" w:rsidRPr="00EC6B64" w:rsidRDefault="00970A53" w:rsidP="00AC0AA1">
            <w:pPr>
              <w:widowControl w:val="0"/>
              <w:suppressAutoHyphens/>
              <w:spacing w:before="120" w:after="120" w:line="240" w:lineRule="exact"/>
              <w:jc w:val="center"/>
              <w:rPr>
                <w:rFonts w:ascii="Lato" w:hAnsi="Lato" w:cs="Arial"/>
                <w:b/>
                <w:bCs/>
                <w:spacing w:val="4"/>
                <w:lang w:eastAsia="zh-CN" w:bidi="pl-PL"/>
              </w:rPr>
            </w:pPr>
            <w:r w:rsidRPr="00EC6B64">
              <w:rPr>
                <w:rFonts w:ascii="Lato" w:hAnsi="Lato" w:cs="Arial"/>
                <w:b/>
                <w:bCs/>
                <w:spacing w:val="4"/>
                <w:lang w:eastAsia="zh-CN" w:bidi="pl-PL"/>
              </w:rPr>
              <w:t>16/22</w:t>
            </w:r>
          </w:p>
        </w:tc>
        <w:tc>
          <w:tcPr>
            <w:tcW w:w="4678" w:type="dxa"/>
            <w:shd w:val="clear" w:color="auto" w:fill="FFFFFF"/>
            <w:vAlign w:val="center"/>
          </w:tcPr>
          <w:p w14:paraId="480F15B4" w14:textId="3E696705" w:rsidR="00970A53" w:rsidRPr="00EC6B64" w:rsidRDefault="00970A53" w:rsidP="00970A53">
            <w:pPr>
              <w:widowControl w:val="0"/>
              <w:suppressAutoHyphens/>
              <w:spacing w:before="120" w:after="120" w:line="240" w:lineRule="exact"/>
              <w:jc w:val="center"/>
              <w:rPr>
                <w:rFonts w:ascii="Lato" w:hAnsi="Lato" w:cs="Arial"/>
                <w:spacing w:val="4"/>
                <w:lang w:eastAsia="zh-CN" w:bidi="pl-PL"/>
              </w:rPr>
            </w:pPr>
            <w:r w:rsidRPr="00EC6B64">
              <w:rPr>
                <w:rFonts w:ascii="Lato" w:hAnsi="Lato" w:cs="Arial"/>
                <w:spacing w:val="4"/>
                <w:lang w:eastAsia="zh-CN" w:bidi="pl-PL"/>
              </w:rPr>
              <w:t>Budowa sieci elektroenergetycznej niskiego napięcia</w:t>
            </w:r>
          </w:p>
        </w:tc>
      </w:tr>
    </w:tbl>
    <w:p w14:paraId="34DD5F5F" w14:textId="77777777" w:rsidR="00970A53" w:rsidRPr="00970A53" w:rsidRDefault="00970A53" w:rsidP="00970A53">
      <w:pPr>
        <w:pStyle w:val="Akapitzlist"/>
        <w:spacing w:after="240" w:line="240" w:lineRule="exact"/>
        <w:ind w:left="567"/>
        <w:contextualSpacing w:val="0"/>
        <w:jc w:val="right"/>
        <w:rPr>
          <w:rFonts w:ascii="Lato" w:eastAsia="Times New Roman" w:hAnsi="Lato" w:cs="Arial"/>
          <w:spacing w:val="4"/>
        </w:rPr>
      </w:pPr>
      <w:r w:rsidRPr="00C04EF5">
        <w:rPr>
          <w:rFonts w:ascii="Lato" w:eastAsia="Times New Roman" w:hAnsi="Lato" w:cs="Arial"/>
          <w:spacing w:val="4"/>
        </w:rPr>
        <w:tab/>
        <w:t>”</w:t>
      </w:r>
    </w:p>
    <w:bookmarkEnd w:id="50"/>
    <w:p w14:paraId="2A02360A" w14:textId="1C99B0CD" w:rsidR="00970A53" w:rsidRPr="0051753A" w:rsidRDefault="00970A53" w:rsidP="00970A53">
      <w:pPr>
        <w:numPr>
          <w:ilvl w:val="0"/>
          <w:numId w:val="13"/>
        </w:numPr>
        <w:spacing w:after="120" w:line="240" w:lineRule="exact"/>
        <w:ind w:left="568" w:hanging="284"/>
        <w:jc w:val="both"/>
        <w:rPr>
          <w:rFonts w:ascii="Lato" w:eastAsia="Times New Roman" w:hAnsi="Lato" w:cs="Arial"/>
          <w:bCs/>
          <w:iCs/>
          <w:spacing w:val="4"/>
          <w:lang w:eastAsia="pl-PL" w:bidi="pl-PL"/>
        </w:rPr>
      </w:pPr>
      <w:r w:rsidRPr="0051753A">
        <w:rPr>
          <w:rFonts w:ascii="Lato" w:eastAsia="Times New Roman" w:hAnsi="Lato" w:cs="Arial"/>
          <w:bCs/>
          <w:iCs/>
          <w:spacing w:val="4"/>
          <w:lang w:eastAsia="pl-PL" w:bidi="pl-PL"/>
        </w:rPr>
        <w:t xml:space="preserve">w rozstrzygnięciu zaskarżonej decyzji, </w:t>
      </w:r>
      <w:r w:rsidR="00956312" w:rsidRPr="0051753A">
        <w:rPr>
          <w:rFonts w:ascii="Lato" w:eastAsia="Times New Roman" w:hAnsi="Lato" w:cs="Arial"/>
          <w:bCs/>
          <w:iCs/>
          <w:spacing w:val="4"/>
          <w:lang w:eastAsia="pl-PL" w:bidi="pl-PL"/>
        </w:rPr>
        <w:t xml:space="preserve">w tabeli znajdującej się w pkt 10.1 </w:t>
      </w:r>
      <w:r w:rsidRPr="0051753A">
        <w:rPr>
          <w:rFonts w:ascii="Lato" w:eastAsia="Times New Roman" w:hAnsi="Lato" w:cs="Arial"/>
          <w:bCs/>
          <w:iCs/>
          <w:spacing w:val="4"/>
          <w:lang w:eastAsia="pl-PL" w:bidi="pl-PL"/>
        </w:rPr>
        <w:t xml:space="preserve">na stronie 36, w wierszach </w:t>
      </w:r>
      <w:r w:rsidR="00A2654F" w:rsidRPr="0051753A">
        <w:rPr>
          <w:rFonts w:ascii="Lato" w:eastAsia="Times New Roman" w:hAnsi="Lato" w:cs="Arial"/>
          <w:bCs/>
          <w:iCs/>
          <w:spacing w:val="4"/>
          <w:lang w:eastAsia="pl-PL" w:bidi="pl-PL"/>
        </w:rPr>
        <w:t>11-12</w:t>
      </w:r>
      <w:r w:rsidRPr="0051753A">
        <w:rPr>
          <w:rFonts w:ascii="Lato" w:eastAsia="Times New Roman" w:hAnsi="Lato" w:cs="Arial"/>
          <w:bCs/>
          <w:iCs/>
          <w:spacing w:val="4"/>
          <w:lang w:eastAsia="pl-PL" w:bidi="pl-PL"/>
        </w:rPr>
        <w:t>, licząc od dołu strony, zapis:</w:t>
      </w:r>
    </w:p>
    <w:p w14:paraId="31DFF7C6" w14:textId="77777777" w:rsidR="00970A53" w:rsidRPr="00C04EF5" w:rsidRDefault="00970A53" w:rsidP="00970A53">
      <w:pPr>
        <w:suppressAutoHyphens/>
        <w:spacing w:after="0" w:line="240" w:lineRule="exact"/>
        <w:ind w:firstLine="567"/>
        <w:jc w:val="both"/>
        <w:rPr>
          <w:rFonts w:ascii="Lato" w:hAnsi="Lato" w:cs="Arial"/>
          <w:spacing w:val="4"/>
          <w:lang w:eastAsia="zh-CN"/>
        </w:rPr>
      </w:pPr>
      <w:bookmarkStart w:id="52" w:name="_Hlk175319428"/>
      <w:r w:rsidRPr="00C04EF5">
        <w:rPr>
          <w:rFonts w:ascii="Lato" w:hAnsi="Lato" w:cs="Arial"/>
          <w:spacing w:val="4"/>
          <w:lang w:eastAsia="zh-CN"/>
        </w:rPr>
        <w:t>„</w:t>
      </w:r>
    </w:p>
    <w:tbl>
      <w:tblPr>
        <w:tblW w:w="8222" w:type="dxa"/>
        <w:tblInd w:w="5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 w:type="dxa"/>
          <w:right w:w="10" w:type="dxa"/>
        </w:tblCellMar>
        <w:tblLook w:val="0000" w:firstRow="0" w:lastRow="0" w:firstColumn="0" w:lastColumn="0" w:noHBand="0" w:noVBand="0"/>
      </w:tblPr>
      <w:tblGrid>
        <w:gridCol w:w="1560"/>
        <w:gridCol w:w="708"/>
        <w:gridCol w:w="709"/>
        <w:gridCol w:w="5245"/>
      </w:tblGrid>
      <w:tr w:rsidR="00970A53" w:rsidRPr="00C04EF5" w14:paraId="7140D3E1" w14:textId="77777777" w:rsidTr="00AC0AA1">
        <w:trPr>
          <w:trHeight w:val="187"/>
        </w:trPr>
        <w:tc>
          <w:tcPr>
            <w:tcW w:w="1560" w:type="dxa"/>
            <w:shd w:val="clear" w:color="auto" w:fill="FFFFFF"/>
            <w:vAlign w:val="center"/>
          </w:tcPr>
          <w:p w14:paraId="78312E1C" w14:textId="2224B7D2" w:rsidR="00970A53" w:rsidRPr="00EC6B64" w:rsidRDefault="00A2654F" w:rsidP="00AC0AA1">
            <w:pPr>
              <w:widowControl w:val="0"/>
              <w:suppressAutoHyphens/>
              <w:spacing w:after="0" w:line="240" w:lineRule="exact"/>
              <w:jc w:val="center"/>
              <w:rPr>
                <w:rFonts w:ascii="Lato" w:hAnsi="Lato" w:cs="Arial"/>
                <w:spacing w:val="4"/>
                <w:lang w:eastAsia="zh-CN" w:bidi="pl-PL"/>
              </w:rPr>
            </w:pPr>
            <w:r w:rsidRPr="00EC6B64">
              <w:rPr>
                <w:rFonts w:ascii="Lato" w:hAnsi="Lato" w:cs="Arial"/>
                <w:spacing w:val="4"/>
                <w:lang w:eastAsia="zh-CN" w:bidi="pl-PL"/>
              </w:rPr>
              <w:t xml:space="preserve">0005 Lębork </w:t>
            </w:r>
            <w:proofErr w:type="spellStart"/>
            <w:r w:rsidRPr="00EC6B64">
              <w:rPr>
                <w:rFonts w:ascii="Lato" w:hAnsi="Lato" w:cs="Arial"/>
                <w:spacing w:val="4"/>
                <w:lang w:eastAsia="zh-CN" w:bidi="pl-PL"/>
              </w:rPr>
              <w:t>obr</w:t>
            </w:r>
            <w:proofErr w:type="spellEnd"/>
            <w:r w:rsidRPr="00EC6B64">
              <w:rPr>
                <w:rFonts w:ascii="Lato" w:hAnsi="Lato" w:cs="Arial"/>
                <w:spacing w:val="4"/>
                <w:lang w:eastAsia="zh-CN" w:bidi="pl-PL"/>
              </w:rPr>
              <w:t>. 5</w:t>
            </w:r>
          </w:p>
        </w:tc>
        <w:tc>
          <w:tcPr>
            <w:tcW w:w="708" w:type="dxa"/>
            <w:shd w:val="clear" w:color="auto" w:fill="FFFFFF"/>
            <w:vAlign w:val="center"/>
          </w:tcPr>
          <w:p w14:paraId="11C2D772" w14:textId="5E2281D0" w:rsidR="00970A53" w:rsidRPr="00EC6B64" w:rsidRDefault="00A2654F" w:rsidP="00AC0AA1">
            <w:pPr>
              <w:widowControl w:val="0"/>
              <w:suppressAutoHyphens/>
              <w:spacing w:before="120" w:after="120" w:line="240" w:lineRule="exact"/>
              <w:jc w:val="center"/>
              <w:rPr>
                <w:rFonts w:ascii="Lato" w:hAnsi="Lato" w:cs="Arial"/>
                <w:spacing w:val="4"/>
                <w:lang w:eastAsia="zh-CN" w:bidi="pl-PL"/>
              </w:rPr>
            </w:pPr>
            <w:r w:rsidRPr="00EC6B64">
              <w:rPr>
                <w:rFonts w:ascii="Lato" w:hAnsi="Lato" w:cs="Arial"/>
                <w:spacing w:val="4"/>
                <w:lang w:eastAsia="zh-CN" w:bidi="pl-PL"/>
              </w:rPr>
              <w:t>69/1</w:t>
            </w:r>
          </w:p>
        </w:tc>
        <w:tc>
          <w:tcPr>
            <w:tcW w:w="709" w:type="dxa"/>
            <w:shd w:val="clear" w:color="auto" w:fill="FFFFFF"/>
            <w:vAlign w:val="center"/>
          </w:tcPr>
          <w:p w14:paraId="7ACFD9D9" w14:textId="63CECB09" w:rsidR="00970A53" w:rsidRPr="00EC6B64" w:rsidRDefault="00A2654F" w:rsidP="00AC0AA1">
            <w:pPr>
              <w:widowControl w:val="0"/>
              <w:suppressAutoHyphens/>
              <w:spacing w:before="120" w:after="120" w:line="240" w:lineRule="exact"/>
              <w:jc w:val="center"/>
              <w:rPr>
                <w:rFonts w:ascii="Lato" w:hAnsi="Lato" w:cs="Arial"/>
                <w:b/>
                <w:bCs/>
                <w:spacing w:val="4"/>
                <w:lang w:eastAsia="zh-CN" w:bidi="pl-PL"/>
              </w:rPr>
            </w:pPr>
            <w:r w:rsidRPr="00EC6B64">
              <w:rPr>
                <w:rFonts w:ascii="Lato" w:hAnsi="Lato" w:cs="Arial"/>
                <w:b/>
                <w:bCs/>
                <w:spacing w:val="4"/>
                <w:lang w:eastAsia="zh-CN" w:bidi="pl-PL"/>
              </w:rPr>
              <w:t>69/14</w:t>
            </w:r>
          </w:p>
        </w:tc>
        <w:tc>
          <w:tcPr>
            <w:tcW w:w="5245" w:type="dxa"/>
            <w:shd w:val="clear" w:color="auto" w:fill="FFFFFF"/>
            <w:vAlign w:val="center"/>
          </w:tcPr>
          <w:p w14:paraId="12E544D5" w14:textId="0979597D" w:rsidR="00970A53" w:rsidRPr="00EC6B64" w:rsidRDefault="00A2654F" w:rsidP="00AC0AA1">
            <w:pPr>
              <w:widowControl w:val="0"/>
              <w:suppressAutoHyphens/>
              <w:spacing w:before="120" w:after="120" w:line="240" w:lineRule="exact"/>
              <w:jc w:val="center"/>
              <w:rPr>
                <w:rFonts w:ascii="Lato" w:hAnsi="Lato" w:cs="Arial"/>
                <w:spacing w:val="4"/>
                <w:lang w:eastAsia="zh-CN" w:bidi="pl-PL"/>
              </w:rPr>
            </w:pPr>
            <w:r w:rsidRPr="00EC6B64">
              <w:rPr>
                <w:rFonts w:ascii="Lato" w:hAnsi="Lato" w:cs="Arial"/>
                <w:spacing w:val="4"/>
                <w:lang w:eastAsia="zh-CN" w:bidi="pl-PL"/>
              </w:rPr>
              <w:t xml:space="preserve">Demontaż </w:t>
            </w:r>
            <w:r w:rsidR="00970A53" w:rsidRPr="00EC6B64">
              <w:rPr>
                <w:rFonts w:ascii="Lato" w:hAnsi="Lato" w:cs="Arial"/>
                <w:spacing w:val="4"/>
                <w:lang w:eastAsia="zh-CN" w:bidi="pl-PL"/>
              </w:rPr>
              <w:t xml:space="preserve">sieci elektroenergetycznej </w:t>
            </w:r>
            <w:r w:rsidRPr="00EC6B64">
              <w:rPr>
                <w:rFonts w:ascii="Lato" w:hAnsi="Lato" w:cs="Arial"/>
                <w:spacing w:val="4"/>
                <w:lang w:eastAsia="zh-CN" w:bidi="pl-PL"/>
              </w:rPr>
              <w:t>niskie</w:t>
            </w:r>
            <w:r w:rsidR="00970A53" w:rsidRPr="00EC6B64">
              <w:rPr>
                <w:rFonts w:ascii="Lato" w:hAnsi="Lato" w:cs="Arial"/>
                <w:spacing w:val="4"/>
                <w:lang w:eastAsia="zh-CN" w:bidi="pl-PL"/>
              </w:rPr>
              <w:t>go napięcia</w:t>
            </w:r>
          </w:p>
          <w:p w14:paraId="008E618B" w14:textId="5627178C" w:rsidR="00970A53" w:rsidRPr="00EC6B64" w:rsidRDefault="00A2654F" w:rsidP="00AC0AA1">
            <w:pPr>
              <w:widowControl w:val="0"/>
              <w:suppressAutoHyphens/>
              <w:spacing w:before="120" w:after="120" w:line="240" w:lineRule="exact"/>
              <w:jc w:val="center"/>
              <w:rPr>
                <w:rFonts w:ascii="Lato" w:hAnsi="Lato" w:cs="Arial"/>
                <w:b/>
                <w:bCs/>
                <w:spacing w:val="4"/>
                <w:lang w:eastAsia="zh-CN" w:bidi="pl-PL"/>
              </w:rPr>
            </w:pPr>
            <w:r w:rsidRPr="00EC6B64">
              <w:rPr>
                <w:rFonts w:ascii="Lato" w:hAnsi="Lato" w:cs="Arial"/>
                <w:spacing w:val="4"/>
                <w:lang w:eastAsia="zh-CN" w:bidi="pl-PL"/>
              </w:rPr>
              <w:t>Demontaż i budowa sieci teletechnicznej</w:t>
            </w:r>
          </w:p>
        </w:tc>
      </w:tr>
    </w:tbl>
    <w:p w14:paraId="5F0D5C65" w14:textId="77777777" w:rsidR="00970A53" w:rsidRDefault="00970A53" w:rsidP="00970A53">
      <w:pPr>
        <w:pStyle w:val="Akapitzlist"/>
        <w:spacing w:after="240" w:line="240" w:lineRule="exact"/>
        <w:ind w:left="567"/>
        <w:contextualSpacing w:val="0"/>
        <w:jc w:val="right"/>
        <w:rPr>
          <w:rFonts w:ascii="Lato" w:eastAsia="Times New Roman" w:hAnsi="Lato" w:cs="Arial"/>
          <w:spacing w:val="4"/>
        </w:rPr>
      </w:pPr>
      <w:r w:rsidRPr="00C04EF5">
        <w:rPr>
          <w:rFonts w:ascii="Lato" w:eastAsia="Times New Roman" w:hAnsi="Lato" w:cs="Arial"/>
          <w:spacing w:val="4"/>
        </w:rPr>
        <w:tab/>
        <w:t>”</w:t>
      </w:r>
    </w:p>
    <w:p w14:paraId="5A325765" w14:textId="4F2073B3" w:rsidR="00375D7C" w:rsidRPr="0051753A" w:rsidRDefault="00375D7C" w:rsidP="00375D7C">
      <w:pPr>
        <w:numPr>
          <w:ilvl w:val="0"/>
          <w:numId w:val="13"/>
        </w:numPr>
        <w:spacing w:after="120" w:line="240" w:lineRule="exact"/>
        <w:ind w:left="568" w:hanging="284"/>
        <w:jc w:val="both"/>
        <w:rPr>
          <w:rFonts w:ascii="Lato" w:eastAsia="Times New Roman" w:hAnsi="Lato" w:cs="Arial"/>
          <w:bCs/>
          <w:iCs/>
          <w:spacing w:val="4"/>
          <w:lang w:eastAsia="pl-PL" w:bidi="pl-PL"/>
        </w:rPr>
      </w:pPr>
      <w:bookmarkStart w:id="53" w:name="_Hlk175836940"/>
      <w:bookmarkEnd w:id="52"/>
      <w:r w:rsidRPr="0051753A">
        <w:rPr>
          <w:rFonts w:ascii="Lato" w:eastAsia="Times New Roman" w:hAnsi="Lato" w:cs="Arial"/>
          <w:bCs/>
          <w:iCs/>
          <w:spacing w:val="4"/>
          <w:lang w:eastAsia="pl-PL" w:bidi="pl-PL"/>
        </w:rPr>
        <w:t xml:space="preserve">w rozstrzygnięciu zaskarżonej decyzji, </w:t>
      </w:r>
      <w:r w:rsidR="00EE3D82" w:rsidRPr="0051753A">
        <w:rPr>
          <w:rFonts w:ascii="Lato" w:eastAsia="Times New Roman" w:hAnsi="Lato" w:cs="Arial"/>
          <w:bCs/>
          <w:iCs/>
          <w:spacing w:val="4"/>
          <w:lang w:eastAsia="pl-PL" w:bidi="pl-PL"/>
        </w:rPr>
        <w:t xml:space="preserve">w tabeli znajdującej się w pkt 10.1 </w:t>
      </w:r>
      <w:r w:rsidRPr="0051753A">
        <w:rPr>
          <w:rFonts w:ascii="Lato" w:eastAsia="Times New Roman" w:hAnsi="Lato" w:cs="Arial"/>
          <w:bCs/>
          <w:iCs/>
          <w:spacing w:val="4"/>
          <w:lang w:eastAsia="pl-PL" w:bidi="pl-PL"/>
        </w:rPr>
        <w:t>na stronie 42, w wierszach 10-11, licząc od dołu strony, zapis:</w:t>
      </w:r>
    </w:p>
    <w:bookmarkEnd w:id="53"/>
    <w:p w14:paraId="584FB1E8" w14:textId="77777777" w:rsidR="00375D7C" w:rsidRPr="00C04EF5" w:rsidRDefault="00375D7C" w:rsidP="00375D7C">
      <w:pPr>
        <w:suppressAutoHyphens/>
        <w:spacing w:after="0" w:line="240" w:lineRule="exact"/>
        <w:ind w:firstLine="567"/>
        <w:jc w:val="both"/>
        <w:rPr>
          <w:rFonts w:ascii="Lato" w:hAnsi="Lato" w:cs="Arial"/>
          <w:spacing w:val="4"/>
          <w:lang w:eastAsia="zh-CN"/>
        </w:rPr>
      </w:pPr>
      <w:r w:rsidRPr="00C04EF5">
        <w:rPr>
          <w:rFonts w:ascii="Lato" w:hAnsi="Lato" w:cs="Arial"/>
          <w:spacing w:val="4"/>
          <w:lang w:eastAsia="zh-CN"/>
        </w:rPr>
        <w:t>„</w:t>
      </w:r>
    </w:p>
    <w:tbl>
      <w:tblPr>
        <w:tblW w:w="8222" w:type="dxa"/>
        <w:tblInd w:w="5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 w:type="dxa"/>
          <w:right w:w="10" w:type="dxa"/>
        </w:tblCellMar>
        <w:tblLook w:val="0000" w:firstRow="0" w:lastRow="0" w:firstColumn="0" w:lastColumn="0" w:noHBand="0" w:noVBand="0"/>
      </w:tblPr>
      <w:tblGrid>
        <w:gridCol w:w="1560"/>
        <w:gridCol w:w="708"/>
        <w:gridCol w:w="709"/>
        <w:gridCol w:w="5245"/>
      </w:tblGrid>
      <w:tr w:rsidR="00375D7C" w:rsidRPr="00C04EF5" w14:paraId="45F30CDD" w14:textId="77777777" w:rsidTr="00375D7C">
        <w:trPr>
          <w:trHeight w:val="187"/>
        </w:trPr>
        <w:tc>
          <w:tcPr>
            <w:tcW w:w="1560" w:type="dxa"/>
            <w:shd w:val="clear" w:color="auto" w:fill="FFFFFF"/>
            <w:vAlign w:val="center"/>
          </w:tcPr>
          <w:p w14:paraId="0468F790" w14:textId="49C694C1" w:rsidR="00375D7C" w:rsidRPr="00EC6B64" w:rsidRDefault="00375D7C" w:rsidP="00AC0AA1">
            <w:pPr>
              <w:widowControl w:val="0"/>
              <w:suppressAutoHyphens/>
              <w:spacing w:after="0" w:line="240" w:lineRule="exact"/>
              <w:jc w:val="center"/>
              <w:rPr>
                <w:rFonts w:ascii="Lato" w:hAnsi="Lato" w:cs="Arial"/>
                <w:spacing w:val="4"/>
                <w:lang w:eastAsia="zh-CN" w:bidi="pl-PL"/>
              </w:rPr>
            </w:pPr>
            <w:r w:rsidRPr="00EC6B64">
              <w:rPr>
                <w:rFonts w:ascii="Lato" w:hAnsi="Lato" w:cs="Arial"/>
                <w:spacing w:val="4"/>
                <w:lang w:eastAsia="zh-CN" w:bidi="pl-PL"/>
              </w:rPr>
              <w:t>h</w:t>
            </w:r>
          </w:p>
        </w:tc>
        <w:tc>
          <w:tcPr>
            <w:tcW w:w="708" w:type="dxa"/>
            <w:shd w:val="clear" w:color="auto" w:fill="FFFFFF"/>
            <w:vAlign w:val="center"/>
          </w:tcPr>
          <w:p w14:paraId="49EE0077" w14:textId="77777777" w:rsidR="00375D7C" w:rsidRPr="00EC6B64" w:rsidRDefault="00375D7C" w:rsidP="00AC0AA1">
            <w:pPr>
              <w:widowControl w:val="0"/>
              <w:suppressAutoHyphens/>
              <w:spacing w:before="120" w:after="120" w:line="240" w:lineRule="exact"/>
              <w:jc w:val="center"/>
              <w:rPr>
                <w:rFonts w:ascii="Lato" w:hAnsi="Lato" w:cs="Arial"/>
                <w:spacing w:val="4"/>
                <w:lang w:eastAsia="zh-CN" w:bidi="pl-PL"/>
              </w:rPr>
            </w:pPr>
            <w:r w:rsidRPr="00EC6B64">
              <w:rPr>
                <w:rFonts w:ascii="Lato" w:hAnsi="Lato" w:cs="Arial"/>
                <w:spacing w:val="4"/>
                <w:lang w:eastAsia="zh-CN" w:bidi="pl-PL"/>
              </w:rPr>
              <w:t>863/1</w:t>
            </w:r>
          </w:p>
        </w:tc>
        <w:tc>
          <w:tcPr>
            <w:tcW w:w="709" w:type="dxa"/>
            <w:shd w:val="clear" w:color="auto" w:fill="FFFFFF"/>
            <w:vAlign w:val="center"/>
          </w:tcPr>
          <w:p w14:paraId="751B958D" w14:textId="7F35223E" w:rsidR="00375D7C" w:rsidRPr="00EC6B64" w:rsidRDefault="00375D7C" w:rsidP="00AC0AA1">
            <w:pPr>
              <w:widowControl w:val="0"/>
              <w:suppressAutoHyphens/>
              <w:spacing w:before="120" w:after="120" w:line="240" w:lineRule="exact"/>
              <w:jc w:val="center"/>
              <w:rPr>
                <w:rFonts w:ascii="Lato" w:hAnsi="Lato" w:cs="Arial"/>
                <w:b/>
                <w:bCs/>
                <w:spacing w:val="4"/>
                <w:lang w:eastAsia="zh-CN" w:bidi="pl-PL"/>
              </w:rPr>
            </w:pPr>
            <w:r w:rsidRPr="00EC6B64">
              <w:rPr>
                <w:rFonts w:ascii="Lato" w:hAnsi="Lato" w:cs="Arial"/>
                <w:b/>
                <w:bCs/>
                <w:spacing w:val="4"/>
                <w:lang w:eastAsia="zh-CN" w:bidi="pl-PL"/>
              </w:rPr>
              <w:t>863/7</w:t>
            </w:r>
          </w:p>
        </w:tc>
        <w:tc>
          <w:tcPr>
            <w:tcW w:w="5245" w:type="dxa"/>
            <w:shd w:val="clear" w:color="auto" w:fill="FFFFFF"/>
            <w:vAlign w:val="center"/>
          </w:tcPr>
          <w:p w14:paraId="33BB021C" w14:textId="77777777" w:rsidR="00375D7C" w:rsidRPr="00EC6B64" w:rsidRDefault="00375D7C" w:rsidP="00AC0AA1">
            <w:pPr>
              <w:widowControl w:val="0"/>
              <w:suppressAutoHyphens/>
              <w:spacing w:before="120" w:after="120" w:line="240" w:lineRule="exact"/>
              <w:jc w:val="center"/>
              <w:rPr>
                <w:rFonts w:ascii="Lato" w:hAnsi="Lato" w:cs="Arial"/>
                <w:spacing w:val="4"/>
                <w:lang w:eastAsia="zh-CN" w:bidi="pl-PL"/>
              </w:rPr>
            </w:pPr>
            <w:r w:rsidRPr="00EC6B64">
              <w:rPr>
                <w:rFonts w:ascii="Lato" w:hAnsi="Lato" w:cs="Arial"/>
                <w:spacing w:val="4"/>
                <w:lang w:eastAsia="zh-CN" w:bidi="pl-PL"/>
              </w:rPr>
              <w:t>Likwidacja i budowa urządzeń melioracji wodnych</w:t>
            </w:r>
          </w:p>
          <w:p w14:paraId="4A94B510" w14:textId="755DF1B2" w:rsidR="00375D7C" w:rsidRPr="00EC6B64" w:rsidRDefault="00375D7C" w:rsidP="00AC0AA1">
            <w:pPr>
              <w:widowControl w:val="0"/>
              <w:suppressAutoHyphens/>
              <w:spacing w:before="120" w:after="120" w:line="240" w:lineRule="exact"/>
              <w:jc w:val="center"/>
              <w:rPr>
                <w:rFonts w:ascii="Lato" w:hAnsi="Lato" w:cs="Arial"/>
                <w:b/>
                <w:bCs/>
                <w:spacing w:val="4"/>
                <w:lang w:eastAsia="zh-CN" w:bidi="pl-PL"/>
              </w:rPr>
            </w:pPr>
            <w:r w:rsidRPr="00EC6B64">
              <w:rPr>
                <w:rFonts w:ascii="Lato" w:hAnsi="Lato" w:cs="Arial"/>
                <w:spacing w:val="4"/>
                <w:lang w:eastAsia="zh-CN" w:bidi="pl-PL"/>
              </w:rPr>
              <w:t>Budowa sieci elektroenergetycznej średniego napięcia</w:t>
            </w:r>
          </w:p>
        </w:tc>
      </w:tr>
    </w:tbl>
    <w:p w14:paraId="18416343" w14:textId="77777777" w:rsidR="00375D7C" w:rsidRDefault="00375D7C" w:rsidP="00375D7C">
      <w:pPr>
        <w:pStyle w:val="Akapitzlist"/>
        <w:spacing w:after="240" w:line="240" w:lineRule="exact"/>
        <w:ind w:left="567"/>
        <w:contextualSpacing w:val="0"/>
        <w:jc w:val="right"/>
        <w:rPr>
          <w:rFonts w:ascii="Lato" w:eastAsia="Times New Roman" w:hAnsi="Lato" w:cs="Arial"/>
          <w:spacing w:val="4"/>
        </w:rPr>
      </w:pPr>
      <w:r w:rsidRPr="00C04EF5">
        <w:rPr>
          <w:rFonts w:ascii="Lato" w:eastAsia="Times New Roman" w:hAnsi="Lato" w:cs="Arial"/>
          <w:spacing w:val="4"/>
        </w:rPr>
        <w:tab/>
        <w:t>”</w:t>
      </w:r>
    </w:p>
    <w:p w14:paraId="70D531A5" w14:textId="2E5A7327" w:rsidR="00607DA3" w:rsidRPr="0051753A" w:rsidRDefault="00607DA3" w:rsidP="00607DA3">
      <w:pPr>
        <w:numPr>
          <w:ilvl w:val="0"/>
          <w:numId w:val="13"/>
        </w:numPr>
        <w:spacing w:after="240" w:line="240" w:lineRule="exact"/>
        <w:ind w:left="567" w:hanging="283"/>
        <w:jc w:val="both"/>
        <w:rPr>
          <w:rFonts w:ascii="Lato" w:eastAsia="Times New Roman" w:hAnsi="Lato" w:cs="Arial"/>
          <w:bCs/>
          <w:iCs/>
          <w:spacing w:val="4"/>
          <w:lang w:eastAsia="pl-PL" w:bidi="pl-PL"/>
        </w:rPr>
      </w:pPr>
      <w:r w:rsidRPr="0051753A">
        <w:rPr>
          <w:rFonts w:ascii="Lato" w:eastAsia="Times New Roman" w:hAnsi="Lato" w:cs="Arial"/>
          <w:bCs/>
          <w:iCs/>
          <w:spacing w:val="4"/>
          <w:lang w:eastAsia="pl-PL" w:bidi="pl-PL"/>
        </w:rPr>
        <w:t xml:space="preserve">w rozstrzygnięciu zaskarżonej decyzji, znajdujący się na stronie 21, w wierszach </w:t>
      </w:r>
      <w:r w:rsidRPr="0051753A">
        <w:rPr>
          <w:rFonts w:ascii="Lato" w:eastAsia="Times New Roman" w:hAnsi="Lato" w:cs="Arial"/>
          <w:bCs/>
          <w:iCs/>
          <w:spacing w:val="4"/>
          <w:lang w:eastAsia="pl-PL" w:bidi="pl-PL"/>
        </w:rPr>
        <w:br/>
        <w:t>13-14, licząc od góry strony, zapis:</w:t>
      </w:r>
    </w:p>
    <w:p w14:paraId="66A2FC59" w14:textId="1CB8E903" w:rsidR="00454E14" w:rsidRPr="0051753A" w:rsidRDefault="00607DA3" w:rsidP="00EC6B64">
      <w:pPr>
        <w:spacing w:after="240" w:line="240" w:lineRule="exact"/>
        <w:ind w:left="567"/>
        <w:jc w:val="both"/>
        <w:rPr>
          <w:rFonts w:ascii="Lato" w:eastAsia="Times New Roman" w:hAnsi="Lato" w:cs="Arial"/>
          <w:bCs/>
          <w:iCs/>
          <w:spacing w:val="4"/>
          <w:lang w:eastAsia="pl-PL" w:bidi="pl-PL"/>
        </w:rPr>
      </w:pPr>
      <w:r w:rsidRPr="0051753A">
        <w:rPr>
          <w:rFonts w:ascii="Lato" w:eastAsia="Times New Roman" w:hAnsi="Lato" w:cs="Arial"/>
          <w:bCs/>
          <w:iCs/>
          <w:spacing w:val="4"/>
          <w:lang w:eastAsia="pl-PL" w:bidi="pl-PL"/>
        </w:rPr>
        <w:t xml:space="preserve">„- </w:t>
      </w:r>
      <w:bookmarkStart w:id="54" w:name="_Hlk178142966"/>
      <w:r w:rsidRPr="0051753A">
        <w:rPr>
          <w:rFonts w:ascii="Lato" w:eastAsia="Times New Roman" w:hAnsi="Lato" w:cs="Arial"/>
          <w:bCs/>
          <w:iCs/>
          <w:spacing w:val="4"/>
          <w:lang w:eastAsia="pl-PL" w:bidi="pl-PL"/>
        </w:rPr>
        <w:t>linią przerywaną koloru niebieskiego – określająca obszar niezbędny do przebudowy, określający zakres ograniczeń w korzystaniu z nieruchomości;</w:t>
      </w:r>
      <w:bookmarkEnd w:id="54"/>
      <w:r w:rsidRPr="0051753A">
        <w:rPr>
          <w:rFonts w:ascii="Lato" w:eastAsia="Times New Roman" w:hAnsi="Lato" w:cs="Arial"/>
          <w:bCs/>
          <w:iCs/>
          <w:spacing w:val="4"/>
          <w:lang w:eastAsia="pl-PL" w:bidi="pl-PL"/>
        </w:rPr>
        <w:t>”,</w:t>
      </w:r>
    </w:p>
    <w:p w14:paraId="355AA4E9" w14:textId="6CEFF233" w:rsidR="002A4EA0" w:rsidRPr="0051753A" w:rsidRDefault="002A4EA0" w:rsidP="005F637F">
      <w:pPr>
        <w:numPr>
          <w:ilvl w:val="0"/>
          <w:numId w:val="13"/>
        </w:numPr>
        <w:spacing w:after="240" w:line="240" w:lineRule="exact"/>
        <w:ind w:left="568" w:hanging="284"/>
        <w:jc w:val="both"/>
        <w:rPr>
          <w:rFonts w:ascii="Lato" w:eastAsia="Times New Roman" w:hAnsi="Lato" w:cs="Arial"/>
          <w:bCs/>
          <w:iCs/>
          <w:spacing w:val="4"/>
          <w:lang w:eastAsia="pl-PL" w:bidi="pl-PL"/>
        </w:rPr>
      </w:pPr>
      <w:r w:rsidRPr="0051753A">
        <w:rPr>
          <w:rFonts w:ascii="Lato" w:eastAsia="Times New Roman" w:hAnsi="Lato" w:cs="Arial"/>
          <w:bCs/>
          <w:iCs/>
          <w:spacing w:val="4"/>
          <w:lang w:eastAsia="pl-PL" w:bidi="pl-PL"/>
        </w:rPr>
        <w:lastRenderedPageBreak/>
        <w:t xml:space="preserve">w rozstrzygnięciu zaskarżonej decyzji, znajdujący się na stronie 49, w wierszach </w:t>
      </w:r>
      <w:r w:rsidRPr="0051753A">
        <w:rPr>
          <w:rFonts w:ascii="Lato" w:eastAsia="Times New Roman" w:hAnsi="Lato" w:cs="Arial"/>
          <w:bCs/>
          <w:iCs/>
          <w:spacing w:val="4"/>
          <w:lang w:eastAsia="pl-PL" w:bidi="pl-PL"/>
        </w:rPr>
        <w:br/>
      </w:r>
      <w:r w:rsidR="00951B3C" w:rsidRPr="0051753A">
        <w:rPr>
          <w:rFonts w:ascii="Lato" w:eastAsia="Times New Roman" w:hAnsi="Lato" w:cs="Arial"/>
          <w:bCs/>
          <w:iCs/>
          <w:spacing w:val="4"/>
          <w:lang w:eastAsia="pl-PL" w:bidi="pl-PL"/>
        </w:rPr>
        <w:t>7</w:t>
      </w:r>
      <w:r w:rsidRPr="0051753A">
        <w:rPr>
          <w:rFonts w:ascii="Lato" w:eastAsia="Times New Roman" w:hAnsi="Lato" w:cs="Arial"/>
          <w:bCs/>
          <w:iCs/>
          <w:spacing w:val="4"/>
          <w:lang w:eastAsia="pl-PL" w:bidi="pl-PL"/>
        </w:rPr>
        <w:t>-1</w:t>
      </w:r>
      <w:r w:rsidR="00951B3C" w:rsidRPr="0051753A">
        <w:rPr>
          <w:rFonts w:ascii="Lato" w:eastAsia="Times New Roman" w:hAnsi="Lato" w:cs="Arial"/>
          <w:bCs/>
          <w:iCs/>
          <w:spacing w:val="4"/>
          <w:lang w:eastAsia="pl-PL" w:bidi="pl-PL"/>
        </w:rPr>
        <w:t>4</w:t>
      </w:r>
      <w:r w:rsidRPr="0051753A">
        <w:rPr>
          <w:rFonts w:ascii="Lato" w:eastAsia="Times New Roman" w:hAnsi="Lato" w:cs="Arial"/>
          <w:bCs/>
          <w:iCs/>
          <w:spacing w:val="4"/>
          <w:lang w:eastAsia="pl-PL" w:bidi="pl-PL"/>
        </w:rPr>
        <w:t>, licząc od góry strony, zapis:</w:t>
      </w:r>
    </w:p>
    <w:p w14:paraId="3C1135BB" w14:textId="77777777" w:rsidR="008A7A10" w:rsidRPr="005F637F" w:rsidRDefault="008A7A10" w:rsidP="008A7A10">
      <w:pPr>
        <w:spacing w:after="120" w:line="240" w:lineRule="exact"/>
        <w:ind w:left="567"/>
        <w:jc w:val="both"/>
        <w:rPr>
          <w:rFonts w:ascii="Lato" w:hAnsi="Lato" w:cs="Arial"/>
          <w:b/>
          <w:spacing w:val="4"/>
          <w:lang w:eastAsia="pl-PL"/>
        </w:rPr>
      </w:pPr>
      <w:bookmarkStart w:id="55" w:name="_Hlk175659012"/>
      <w:bookmarkEnd w:id="49"/>
      <w:r w:rsidRPr="005F637F">
        <w:rPr>
          <w:rFonts w:ascii="Lato" w:hAnsi="Lato" w:cs="Arial"/>
          <w:spacing w:val="4"/>
          <w:lang w:eastAsia="pl-PL"/>
        </w:rPr>
        <w:t>„</w:t>
      </w:r>
      <w:r w:rsidRPr="005F637F">
        <w:rPr>
          <w:rFonts w:ascii="Lato" w:hAnsi="Lato" w:cs="Arial"/>
          <w:b/>
          <w:spacing w:val="4"/>
          <w:lang w:eastAsia="pl-PL"/>
        </w:rPr>
        <w:t>14. Termin i tryb wydania nieruchomości:</w:t>
      </w:r>
    </w:p>
    <w:p w14:paraId="7B471B60" w14:textId="77777777" w:rsidR="008A7A10" w:rsidRPr="005F637F" w:rsidRDefault="008A7A10" w:rsidP="008A7A10">
      <w:pPr>
        <w:numPr>
          <w:ilvl w:val="0"/>
          <w:numId w:val="61"/>
        </w:numPr>
        <w:spacing w:after="120" w:line="240" w:lineRule="exact"/>
        <w:ind w:left="851" w:hanging="284"/>
        <w:jc w:val="both"/>
        <w:rPr>
          <w:rFonts w:ascii="Lato" w:hAnsi="Lato" w:cs="Arial"/>
          <w:spacing w:val="4"/>
          <w:lang w:eastAsia="pl-PL"/>
        </w:rPr>
      </w:pPr>
      <w:r w:rsidRPr="005F637F">
        <w:rPr>
          <w:rFonts w:ascii="Lato" w:hAnsi="Lato" w:cs="Arial"/>
          <w:spacing w:val="4"/>
          <w:lang w:eastAsia="pl-PL"/>
        </w:rPr>
        <w:t xml:space="preserve">Działając na podstawie art. 16 ust. 2 ustawy z dnia 10 kwietnia 2003 r. </w:t>
      </w:r>
      <w:r w:rsidRPr="005F637F">
        <w:rPr>
          <w:rFonts w:ascii="Lato" w:hAnsi="Lato" w:cs="Arial"/>
          <w:spacing w:val="4"/>
          <w:lang w:eastAsia="pl-PL"/>
        </w:rPr>
        <w:br/>
        <w:t xml:space="preserve">o szczególnych zasadach przygotowania i realizacji inwestycji w zakresie dróg publicznych, określam termin wydania nieruchomości na 120 dzień od dnia, </w:t>
      </w:r>
      <w:r w:rsidRPr="005F637F">
        <w:rPr>
          <w:rFonts w:ascii="Lato" w:hAnsi="Lato" w:cs="Arial"/>
          <w:spacing w:val="4"/>
          <w:lang w:eastAsia="pl-PL"/>
        </w:rPr>
        <w:br/>
        <w:t>w którym decyzja ta stała się ostateczna;</w:t>
      </w:r>
    </w:p>
    <w:p w14:paraId="71F226E9" w14:textId="77777777" w:rsidR="008A7A10" w:rsidRPr="005F637F" w:rsidRDefault="008A7A10" w:rsidP="008A7A10">
      <w:pPr>
        <w:numPr>
          <w:ilvl w:val="0"/>
          <w:numId w:val="61"/>
        </w:numPr>
        <w:spacing w:after="240" w:line="240" w:lineRule="exact"/>
        <w:ind w:left="851" w:hanging="284"/>
        <w:jc w:val="both"/>
        <w:rPr>
          <w:rFonts w:ascii="Lato" w:hAnsi="Lato" w:cs="Arial"/>
          <w:spacing w:val="4"/>
          <w:lang w:eastAsia="pl-PL"/>
        </w:rPr>
      </w:pPr>
      <w:r w:rsidRPr="005F637F">
        <w:rPr>
          <w:rFonts w:ascii="Lato" w:hAnsi="Lato" w:cs="Arial"/>
          <w:spacing w:val="4"/>
          <w:lang w:eastAsia="pl-PL"/>
        </w:rPr>
        <w:t xml:space="preserve">Decyzja, której został nadany rygor natychmiastowej wykonalności, zobowiązuje do niezwłocznego wydania nieruchomości, opróżnienia lokali </w:t>
      </w:r>
      <w:r w:rsidRPr="005F637F">
        <w:rPr>
          <w:rFonts w:ascii="Lato" w:hAnsi="Lato" w:cs="Arial"/>
          <w:spacing w:val="4"/>
          <w:lang w:eastAsia="pl-PL"/>
        </w:rPr>
        <w:br/>
        <w:t>i innych pomieszczeń; uprawnia do faktycznego objęcia nieruchomości przez właściwego zarządcę drogi oraz uprawnia do rozpoczęcia robót budowlanych;”,</w:t>
      </w:r>
    </w:p>
    <w:p w14:paraId="2A91A3C3" w14:textId="77777777" w:rsidR="00AF4785" w:rsidRPr="00C74820" w:rsidRDefault="00AF4785" w:rsidP="00C74820">
      <w:pPr>
        <w:spacing w:after="240" w:line="240" w:lineRule="exact"/>
        <w:ind w:left="284"/>
        <w:jc w:val="both"/>
        <w:rPr>
          <w:rFonts w:ascii="Lato" w:eastAsia="Times New Roman" w:hAnsi="Lato" w:cs="Arial"/>
          <w:spacing w:val="4"/>
          <w:lang w:eastAsia="pl-PL"/>
        </w:rPr>
      </w:pPr>
      <w:r w:rsidRPr="00CF2360">
        <w:rPr>
          <w:rFonts w:ascii="Lato" w:eastAsia="Times New Roman" w:hAnsi="Lato" w:cs="Arial"/>
          <w:b/>
          <w:spacing w:val="4"/>
          <w:lang w:eastAsia="pl-PL"/>
        </w:rPr>
        <w:t xml:space="preserve">i </w:t>
      </w:r>
      <w:r w:rsidRPr="00C74820">
        <w:rPr>
          <w:rFonts w:ascii="Lato" w:eastAsia="Times New Roman" w:hAnsi="Lato" w:cs="Arial"/>
          <w:b/>
          <w:spacing w:val="4"/>
          <w:lang w:eastAsia="pl-PL"/>
        </w:rPr>
        <w:t>orzekam w tym zakresie</w:t>
      </w:r>
      <w:r w:rsidRPr="00C74820">
        <w:rPr>
          <w:rFonts w:ascii="Lato" w:eastAsia="Times New Roman" w:hAnsi="Lato" w:cs="Arial"/>
          <w:spacing w:val="4"/>
          <w:lang w:eastAsia="pl-PL"/>
        </w:rPr>
        <w:t xml:space="preserve"> poprzez:</w:t>
      </w:r>
    </w:p>
    <w:bookmarkEnd w:id="55"/>
    <w:p w14:paraId="20BEBADD" w14:textId="2BAC463C" w:rsidR="00E860C1" w:rsidRPr="005F637F" w:rsidRDefault="00E860C1" w:rsidP="00C74820">
      <w:pPr>
        <w:numPr>
          <w:ilvl w:val="0"/>
          <w:numId w:val="13"/>
        </w:numPr>
        <w:suppressAutoHyphens/>
        <w:spacing w:after="240" w:line="240" w:lineRule="exact"/>
        <w:ind w:left="568" w:hanging="284"/>
        <w:jc w:val="both"/>
        <w:textAlignment w:val="baseline"/>
        <w:rPr>
          <w:rFonts w:ascii="Lato" w:eastAsia="Times New Roman" w:hAnsi="Lato" w:cs="Arial"/>
          <w:bCs/>
          <w:iCs/>
          <w:spacing w:val="4"/>
          <w:lang w:eastAsia="zh-CN" w:bidi="pl-PL"/>
        </w:rPr>
      </w:pPr>
      <w:r w:rsidRPr="005F637F">
        <w:rPr>
          <w:rFonts w:ascii="Lato" w:eastAsia="Times New Roman" w:hAnsi="Lato" w:cs="Arial"/>
          <w:bCs/>
          <w:iCs/>
          <w:spacing w:val="4"/>
          <w:lang w:eastAsia="zh-CN"/>
        </w:rPr>
        <w:t xml:space="preserve">ustalenie, w rozstrzygnięciu zaskarżonej decyzji, w miejsce uchylenia, </w:t>
      </w:r>
      <w:r w:rsidRPr="005F637F">
        <w:rPr>
          <w:rFonts w:ascii="Lato" w:eastAsia="Times New Roman" w:hAnsi="Lato" w:cs="Arial"/>
          <w:bCs/>
          <w:iCs/>
          <w:spacing w:val="4"/>
          <w:lang w:eastAsia="zh-CN" w:bidi="pl-PL"/>
        </w:rPr>
        <w:t>na stronie 1, w wierszach 18-19, licząc od góry strony, nowego zapisu:</w:t>
      </w:r>
    </w:p>
    <w:p w14:paraId="501371D9" w14:textId="6CA23F6D" w:rsidR="00E860C1" w:rsidRPr="005F637F" w:rsidRDefault="00E860C1" w:rsidP="00C74820">
      <w:pPr>
        <w:numPr>
          <w:ilvl w:val="0"/>
          <w:numId w:val="13"/>
        </w:numPr>
        <w:suppressAutoHyphens/>
        <w:spacing w:after="240" w:line="240" w:lineRule="exact"/>
        <w:ind w:left="568" w:hanging="284"/>
        <w:jc w:val="both"/>
        <w:textAlignment w:val="baseline"/>
        <w:rPr>
          <w:rFonts w:ascii="Lato" w:eastAsia="Times New Roman" w:hAnsi="Lato" w:cs="Arial"/>
          <w:bCs/>
          <w:iCs/>
          <w:spacing w:val="4"/>
          <w:lang w:eastAsia="zh-CN" w:bidi="pl-PL"/>
        </w:rPr>
      </w:pPr>
      <w:r w:rsidRPr="005F637F">
        <w:rPr>
          <w:rFonts w:ascii="Lato" w:eastAsia="Times New Roman" w:hAnsi="Lato" w:cs="Arial"/>
          <w:bCs/>
          <w:iCs/>
          <w:spacing w:val="4"/>
          <w:lang w:eastAsia="zh-CN" w:bidi="pl-PL"/>
        </w:rPr>
        <w:t>„16/13,</w:t>
      </w:r>
      <w:r w:rsidRPr="005F637F">
        <w:rPr>
          <w:rFonts w:ascii="Lato" w:eastAsia="Times New Roman" w:hAnsi="Lato" w:cs="Arial"/>
          <w:b/>
          <w:iCs/>
          <w:spacing w:val="4"/>
          <w:lang w:eastAsia="zh-CN" w:bidi="pl-PL"/>
        </w:rPr>
        <w:t xml:space="preserve"> </w:t>
      </w:r>
      <w:r w:rsidRPr="005F637F">
        <w:rPr>
          <w:rFonts w:ascii="Lato" w:eastAsia="Times New Roman" w:hAnsi="Lato" w:cs="Arial"/>
          <w:bCs/>
          <w:iCs/>
          <w:spacing w:val="4"/>
          <w:lang w:eastAsia="zh-CN" w:bidi="pl-PL"/>
        </w:rPr>
        <w:t>16/15,</w:t>
      </w:r>
      <w:r w:rsidRPr="005F637F">
        <w:rPr>
          <w:rFonts w:ascii="Lato" w:eastAsia="Times New Roman" w:hAnsi="Lato" w:cs="Arial"/>
          <w:b/>
          <w:iCs/>
          <w:spacing w:val="4"/>
          <w:lang w:eastAsia="zh-CN" w:bidi="pl-PL"/>
        </w:rPr>
        <w:t xml:space="preserve"> 36/7 </w:t>
      </w:r>
      <w:r w:rsidRPr="005F637F">
        <w:rPr>
          <w:rFonts w:ascii="Lato" w:eastAsia="Times New Roman" w:hAnsi="Lato" w:cs="Arial"/>
          <w:bCs/>
          <w:iCs/>
          <w:spacing w:val="4"/>
          <w:lang w:eastAsia="zh-CN" w:bidi="pl-PL"/>
        </w:rPr>
        <w:t>(36/3),</w:t>
      </w:r>
      <w:r w:rsidRPr="005F637F">
        <w:rPr>
          <w:rFonts w:ascii="Lato" w:eastAsia="Times New Roman" w:hAnsi="Lato" w:cs="Arial"/>
          <w:b/>
          <w:iCs/>
          <w:spacing w:val="4"/>
          <w:lang w:eastAsia="zh-CN" w:bidi="pl-PL"/>
        </w:rPr>
        <w:t xml:space="preserve"> 252/2 </w:t>
      </w:r>
      <w:r w:rsidRPr="005F637F">
        <w:rPr>
          <w:rFonts w:ascii="Lato" w:eastAsia="Times New Roman" w:hAnsi="Lato" w:cs="Arial"/>
          <w:bCs/>
          <w:iCs/>
          <w:spacing w:val="4"/>
          <w:lang w:eastAsia="zh-CN" w:bidi="pl-PL"/>
        </w:rPr>
        <w:t>(252),</w:t>
      </w:r>
      <w:r w:rsidRPr="005F637F">
        <w:rPr>
          <w:rFonts w:ascii="Lato" w:eastAsia="Times New Roman" w:hAnsi="Lato" w:cs="Arial"/>
          <w:b/>
          <w:iCs/>
          <w:spacing w:val="4"/>
          <w:lang w:eastAsia="zh-CN" w:bidi="pl-PL"/>
        </w:rPr>
        <w:t xml:space="preserve"> 13/9 </w:t>
      </w:r>
      <w:r w:rsidRPr="005F637F">
        <w:rPr>
          <w:rFonts w:ascii="Lato" w:eastAsia="Times New Roman" w:hAnsi="Lato" w:cs="Arial"/>
          <w:bCs/>
          <w:iCs/>
          <w:spacing w:val="4"/>
          <w:lang w:eastAsia="zh-CN" w:bidi="pl-PL"/>
        </w:rPr>
        <w:t>(13/7),</w:t>
      </w:r>
      <w:r w:rsidRPr="005F637F">
        <w:rPr>
          <w:rFonts w:ascii="Lato" w:eastAsia="Times New Roman" w:hAnsi="Lato" w:cs="Arial"/>
          <w:b/>
          <w:iCs/>
          <w:spacing w:val="4"/>
          <w:lang w:eastAsia="zh-CN" w:bidi="pl-PL"/>
        </w:rPr>
        <w:t xml:space="preserve"> 34/6 </w:t>
      </w:r>
      <w:r w:rsidRPr="005F637F">
        <w:rPr>
          <w:rFonts w:ascii="Lato" w:eastAsia="Times New Roman" w:hAnsi="Lato" w:cs="Arial"/>
          <w:bCs/>
          <w:iCs/>
          <w:spacing w:val="4"/>
          <w:lang w:eastAsia="zh-CN" w:bidi="pl-PL"/>
        </w:rPr>
        <w:t>(34/3),</w:t>
      </w:r>
      <w:r w:rsidRPr="005F637F">
        <w:rPr>
          <w:rFonts w:ascii="Lato" w:eastAsia="Times New Roman" w:hAnsi="Lato" w:cs="Arial"/>
          <w:b/>
          <w:iCs/>
          <w:spacing w:val="4"/>
          <w:lang w:eastAsia="zh-CN" w:bidi="pl-PL"/>
        </w:rPr>
        <w:t xml:space="preserve"> 34/7 </w:t>
      </w:r>
      <w:r w:rsidRPr="005F637F">
        <w:rPr>
          <w:rFonts w:ascii="Lato" w:eastAsia="Times New Roman" w:hAnsi="Lato" w:cs="Arial"/>
          <w:bCs/>
          <w:iCs/>
          <w:spacing w:val="4"/>
          <w:lang w:eastAsia="zh-CN" w:bidi="pl-PL"/>
        </w:rPr>
        <w:t>(34/4),</w:t>
      </w:r>
      <w:r w:rsidRPr="005F637F">
        <w:rPr>
          <w:rFonts w:ascii="Lato" w:eastAsia="Times New Roman" w:hAnsi="Lato" w:cs="Arial"/>
          <w:b/>
          <w:iCs/>
          <w:spacing w:val="4"/>
          <w:lang w:eastAsia="zh-CN" w:bidi="pl-PL"/>
        </w:rPr>
        <w:t xml:space="preserve"> 230/2 </w:t>
      </w:r>
      <w:r w:rsidRPr="005F637F">
        <w:rPr>
          <w:rFonts w:ascii="Lato" w:eastAsia="Times New Roman" w:hAnsi="Lato" w:cs="Arial"/>
          <w:bCs/>
          <w:iCs/>
          <w:spacing w:val="4"/>
          <w:lang w:eastAsia="zh-CN" w:bidi="pl-PL"/>
        </w:rPr>
        <w:t>(230),</w:t>
      </w:r>
      <w:r w:rsidRPr="005F637F">
        <w:rPr>
          <w:rFonts w:ascii="Lato" w:eastAsia="Times New Roman" w:hAnsi="Lato" w:cs="Arial"/>
          <w:b/>
          <w:iCs/>
          <w:spacing w:val="4"/>
          <w:lang w:eastAsia="zh-CN" w:bidi="pl-PL"/>
        </w:rPr>
        <w:t xml:space="preserve"> 102/3 </w:t>
      </w:r>
      <w:r w:rsidRPr="005F637F">
        <w:rPr>
          <w:rFonts w:ascii="Lato" w:eastAsia="Times New Roman" w:hAnsi="Lato" w:cs="Arial"/>
          <w:bCs/>
          <w:iCs/>
          <w:spacing w:val="4"/>
          <w:lang w:eastAsia="zh-CN" w:bidi="pl-PL"/>
        </w:rPr>
        <w:t>(102/1),</w:t>
      </w:r>
      <w:r w:rsidRPr="005F637F">
        <w:rPr>
          <w:rFonts w:ascii="Lato" w:eastAsia="Times New Roman" w:hAnsi="Lato" w:cs="Arial"/>
          <w:b/>
          <w:iCs/>
          <w:spacing w:val="4"/>
          <w:lang w:eastAsia="zh-CN" w:bidi="pl-PL"/>
        </w:rPr>
        <w:t xml:space="preserve"> 105/14 </w:t>
      </w:r>
      <w:r w:rsidRPr="005F637F">
        <w:rPr>
          <w:rFonts w:ascii="Lato" w:eastAsia="Times New Roman" w:hAnsi="Lato" w:cs="Arial"/>
          <w:bCs/>
          <w:iCs/>
          <w:spacing w:val="4"/>
          <w:lang w:eastAsia="zh-CN" w:bidi="pl-PL"/>
        </w:rPr>
        <w:t>(105/6),</w:t>
      </w:r>
      <w:r w:rsidRPr="005F637F">
        <w:rPr>
          <w:rFonts w:ascii="Lato" w:eastAsia="Times New Roman" w:hAnsi="Lato" w:cs="Arial"/>
          <w:b/>
          <w:iCs/>
          <w:spacing w:val="4"/>
          <w:lang w:eastAsia="zh-CN" w:bidi="pl-PL"/>
        </w:rPr>
        <w:t xml:space="preserve"> 251/1 </w:t>
      </w:r>
      <w:r w:rsidRPr="005F637F">
        <w:rPr>
          <w:rFonts w:ascii="Lato" w:eastAsia="Times New Roman" w:hAnsi="Lato" w:cs="Arial"/>
          <w:bCs/>
          <w:iCs/>
          <w:spacing w:val="4"/>
          <w:lang w:eastAsia="zh-CN" w:bidi="pl-PL"/>
        </w:rPr>
        <w:t>(251),</w:t>
      </w:r>
      <w:r w:rsidRPr="005F637F">
        <w:rPr>
          <w:rFonts w:ascii="Lato" w:eastAsia="Times New Roman" w:hAnsi="Lato" w:cs="Arial"/>
          <w:b/>
          <w:iCs/>
          <w:spacing w:val="4"/>
          <w:lang w:eastAsia="zh-CN" w:bidi="pl-PL"/>
        </w:rPr>
        <w:t xml:space="preserve"> 250/1 </w:t>
      </w:r>
      <w:r w:rsidRPr="005F637F">
        <w:rPr>
          <w:rFonts w:ascii="Lato" w:eastAsia="Times New Roman" w:hAnsi="Lato" w:cs="Arial"/>
          <w:bCs/>
          <w:iCs/>
          <w:spacing w:val="4"/>
          <w:lang w:eastAsia="zh-CN" w:bidi="pl-PL"/>
        </w:rPr>
        <w:t>(250),</w:t>
      </w:r>
      <w:r w:rsidRPr="005F637F">
        <w:rPr>
          <w:rFonts w:ascii="Lato" w:eastAsia="Times New Roman" w:hAnsi="Lato" w:cs="Arial"/>
          <w:b/>
          <w:iCs/>
          <w:spacing w:val="4"/>
          <w:lang w:eastAsia="zh-CN" w:bidi="pl-PL"/>
        </w:rPr>
        <w:t xml:space="preserve"> </w:t>
      </w:r>
      <w:r w:rsidRPr="005F637F">
        <w:rPr>
          <w:rFonts w:ascii="Lato" w:eastAsia="Times New Roman" w:hAnsi="Lato" w:cs="Arial"/>
          <w:bCs/>
          <w:iCs/>
          <w:spacing w:val="4"/>
          <w:lang w:eastAsia="zh-CN" w:bidi="pl-PL"/>
        </w:rPr>
        <w:t>42,</w:t>
      </w:r>
      <w:r w:rsidRPr="005F637F">
        <w:rPr>
          <w:rFonts w:ascii="Lato" w:eastAsia="Times New Roman" w:hAnsi="Lato" w:cs="Arial"/>
          <w:b/>
          <w:iCs/>
          <w:spacing w:val="4"/>
          <w:lang w:eastAsia="zh-CN" w:bidi="pl-PL"/>
        </w:rPr>
        <w:t xml:space="preserve"> </w:t>
      </w:r>
      <w:r w:rsidRPr="005F637F">
        <w:rPr>
          <w:rFonts w:ascii="Lato" w:eastAsia="Times New Roman" w:hAnsi="Lato" w:cs="Arial"/>
          <w:bCs/>
          <w:iCs/>
          <w:spacing w:val="4"/>
          <w:lang w:eastAsia="zh-CN" w:bidi="pl-PL"/>
        </w:rPr>
        <w:t>43/4,”,</w:t>
      </w:r>
    </w:p>
    <w:p w14:paraId="188D96A3" w14:textId="080E9588" w:rsidR="008A73C0" w:rsidRPr="005F637F" w:rsidRDefault="008A73C0" w:rsidP="00C74820">
      <w:pPr>
        <w:numPr>
          <w:ilvl w:val="0"/>
          <w:numId w:val="13"/>
        </w:numPr>
        <w:suppressAutoHyphens/>
        <w:spacing w:after="240" w:line="240" w:lineRule="exact"/>
        <w:ind w:left="568" w:hanging="284"/>
        <w:jc w:val="both"/>
        <w:textAlignment w:val="baseline"/>
        <w:rPr>
          <w:rFonts w:ascii="Lato" w:eastAsia="Times New Roman" w:hAnsi="Lato" w:cs="Arial"/>
          <w:spacing w:val="4"/>
          <w:lang w:eastAsia="zh-CN"/>
        </w:rPr>
      </w:pPr>
      <w:r w:rsidRPr="005F637F">
        <w:rPr>
          <w:rFonts w:ascii="Lato" w:eastAsia="Times New Roman" w:hAnsi="Lato" w:cs="Arial"/>
          <w:bCs/>
          <w:iCs/>
          <w:spacing w:val="4"/>
          <w:lang w:eastAsia="zh-CN"/>
        </w:rPr>
        <w:t xml:space="preserve">ustalenie, w rozstrzygnięciu zaskarżonej decyzji, w miejsce uchylenia, </w:t>
      </w:r>
      <w:r w:rsidRPr="0051753A">
        <w:rPr>
          <w:rFonts w:ascii="Lato" w:eastAsia="Times New Roman" w:hAnsi="Lato" w:cs="Arial"/>
          <w:bCs/>
          <w:iCs/>
          <w:spacing w:val="4"/>
          <w:lang w:eastAsia="pl-PL" w:bidi="pl-PL"/>
        </w:rPr>
        <w:t xml:space="preserve">na stronie </w:t>
      </w:r>
      <w:r w:rsidR="00100AA8" w:rsidRPr="0051753A">
        <w:rPr>
          <w:rFonts w:ascii="Lato" w:eastAsia="Times New Roman" w:hAnsi="Lato" w:cs="Arial"/>
          <w:bCs/>
          <w:iCs/>
          <w:spacing w:val="4"/>
          <w:lang w:eastAsia="pl-PL" w:bidi="pl-PL"/>
        </w:rPr>
        <w:t>1</w:t>
      </w:r>
      <w:r w:rsidRPr="0051753A">
        <w:rPr>
          <w:rFonts w:ascii="Lato" w:eastAsia="Times New Roman" w:hAnsi="Lato" w:cs="Arial"/>
          <w:bCs/>
          <w:iCs/>
          <w:spacing w:val="4"/>
          <w:lang w:eastAsia="pl-PL" w:bidi="pl-PL"/>
        </w:rPr>
        <w:t xml:space="preserve">, w wierszu </w:t>
      </w:r>
      <w:r w:rsidR="00100AA8" w:rsidRPr="0051753A">
        <w:rPr>
          <w:rFonts w:ascii="Lato" w:eastAsia="Times New Roman" w:hAnsi="Lato" w:cs="Arial"/>
          <w:bCs/>
          <w:iCs/>
          <w:spacing w:val="4"/>
          <w:lang w:eastAsia="pl-PL" w:bidi="pl-PL"/>
        </w:rPr>
        <w:t>12</w:t>
      </w:r>
      <w:r w:rsidRPr="0051753A">
        <w:rPr>
          <w:rFonts w:ascii="Lato" w:eastAsia="Times New Roman" w:hAnsi="Lato" w:cs="Arial"/>
          <w:bCs/>
          <w:iCs/>
          <w:spacing w:val="4"/>
          <w:lang w:eastAsia="pl-PL" w:bidi="pl-PL"/>
        </w:rPr>
        <w:t xml:space="preserve">, licząc od </w:t>
      </w:r>
      <w:r w:rsidR="00100AA8" w:rsidRPr="0051753A">
        <w:rPr>
          <w:rFonts w:ascii="Lato" w:eastAsia="Times New Roman" w:hAnsi="Lato" w:cs="Arial"/>
          <w:bCs/>
          <w:iCs/>
          <w:spacing w:val="4"/>
          <w:lang w:eastAsia="pl-PL" w:bidi="pl-PL"/>
        </w:rPr>
        <w:t xml:space="preserve">dołu </w:t>
      </w:r>
      <w:r w:rsidRPr="0051753A">
        <w:rPr>
          <w:rFonts w:ascii="Lato" w:eastAsia="Times New Roman" w:hAnsi="Lato" w:cs="Arial"/>
          <w:bCs/>
          <w:iCs/>
          <w:spacing w:val="4"/>
          <w:lang w:eastAsia="pl-PL" w:bidi="pl-PL"/>
        </w:rPr>
        <w:t xml:space="preserve">strony, </w:t>
      </w:r>
      <w:r w:rsidRPr="0051753A">
        <w:rPr>
          <w:rFonts w:ascii="Lato" w:eastAsia="Times New Roman" w:hAnsi="Lato" w:cs="Arial"/>
          <w:spacing w:val="4"/>
          <w:lang w:eastAsia="pl-PL"/>
        </w:rPr>
        <w:t>nowego zapisu:</w:t>
      </w:r>
    </w:p>
    <w:p w14:paraId="63441FCF" w14:textId="2CE25428" w:rsidR="008A73C0" w:rsidRPr="00C74820" w:rsidRDefault="007F1B9A" w:rsidP="00C74820">
      <w:pPr>
        <w:pStyle w:val="Akapitzlist"/>
        <w:spacing w:after="240" w:line="240" w:lineRule="exact"/>
        <w:ind w:left="567"/>
        <w:contextualSpacing w:val="0"/>
        <w:jc w:val="both"/>
        <w:rPr>
          <w:rFonts w:ascii="Lato" w:eastAsia="Times New Roman" w:hAnsi="Lato" w:cs="Arial"/>
          <w:bCs/>
          <w:iCs/>
          <w:spacing w:val="4"/>
          <w:lang w:eastAsia="pl-PL" w:bidi="pl-PL"/>
        </w:rPr>
      </w:pPr>
      <w:r w:rsidRPr="0051753A">
        <w:rPr>
          <w:rFonts w:ascii="Lato" w:eastAsia="Times New Roman" w:hAnsi="Lato" w:cs="Arial"/>
          <w:bCs/>
          <w:iCs/>
          <w:spacing w:val="4"/>
          <w:lang w:eastAsia="pl-PL" w:bidi="pl-PL"/>
        </w:rPr>
        <w:t>„</w:t>
      </w:r>
      <w:r w:rsidR="00100AA8" w:rsidRPr="0051753A">
        <w:rPr>
          <w:rFonts w:ascii="Lato" w:eastAsia="Times New Roman" w:hAnsi="Lato" w:cs="Arial"/>
          <w:b/>
          <w:iCs/>
          <w:spacing w:val="4"/>
          <w:lang w:eastAsia="pl-PL" w:bidi="pl-PL"/>
        </w:rPr>
        <w:t>863/6</w:t>
      </w:r>
      <w:r w:rsidR="00100AA8" w:rsidRPr="0051753A">
        <w:rPr>
          <w:rFonts w:ascii="Lato" w:eastAsia="Times New Roman" w:hAnsi="Lato" w:cs="Arial"/>
          <w:bCs/>
          <w:iCs/>
          <w:spacing w:val="4"/>
          <w:lang w:eastAsia="pl-PL" w:bidi="pl-PL"/>
        </w:rPr>
        <w:t xml:space="preserve"> (863/9)</w:t>
      </w:r>
      <w:r w:rsidRPr="0051753A">
        <w:rPr>
          <w:rFonts w:ascii="Lato" w:eastAsia="Times New Roman" w:hAnsi="Lato" w:cs="Arial"/>
          <w:bCs/>
          <w:iCs/>
          <w:spacing w:val="4"/>
          <w:lang w:eastAsia="pl-PL" w:bidi="pl-PL"/>
        </w:rPr>
        <w:t>,</w:t>
      </w:r>
      <w:r w:rsidR="008A73C0" w:rsidRPr="0051753A">
        <w:rPr>
          <w:rFonts w:ascii="Lato" w:eastAsia="Times New Roman" w:hAnsi="Lato" w:cs="Arial"/>
          <w:bCs/>
          <w:iCs/>
          <w:spacing w:val="4"/>
          <w:lang w:eastAsia="pl-PL" w:bidi="pl-PL"/>
        </w:rPr>
        <w:t>”,</w:t>
      </w:r>
    </w:p>
    <w:p w14:paraId="177C6577" w14:textId="7CED57BF" w:rsidR="005F518D" w:rsidRPr="005F637F" w:rsidRDefault="005F518D" w:rsidP="00C74820">
      <w:pPr>
        <w:numPr>
          <w:ilvl w:val="0"/>
          <w:numId w:val="13"/>
        </w:numPr>
        <w:suppressAutoHyphens/>
        <w:spacing w:after="240" w:line="240" w:lineRule="exact"/>
        <w:ind w:left="568" w:hanging="284"/>
        <w:jc w:val="both"/>
        <w:textAlignment w:val="baseline"/>
        <w:rPr>
          <w:rFonts w:ascii="Lato" w:eastAsia="Times New Roman" w:hAnsi="Lato" w:cs="Arial"/>
          <w:spacing w:val="4"/>
          <w:lang w:eastAsia="zh-CN"/>
        </w:rPr>
      </w:pPr>
      <w:r w:rsidRPr="005F637F">
        <w:rPr>
          <w:rFonts w:ascii="Lato" w:eastAsia="Times New Roman" w:hAnsi="Lato" w:cs="Arial"/>
          <w:bCs/>
          <w:iCs/>
          <w:spacing w:val="4"/>
          <w:lang w:eastAsia="zh-CN"/>
        </w:rPr>
        <w:t xml:space="preserve">ustalenie, w rozstrzygnięciu zaskarżonej decyzji, w miejsce uchylenia, </w:t>
      </w:r>
      <w:r w:rsidRPr="001912A5">
        <w:rPr>
          <w:rFonts w:ascii="Lato" w:eastAsia="Times New Roman" w:hAnsi="Lato" w:cs="Arial"/>
          <w:bCs/>
          <w:iCs/>
          <w:spacing w:val="4"/>
          <w:lang w:eastAsia="pl-PL" w:bidi="pl-PL"/>
        </w:rPr>
        <w:t xml:space="preserve">na stronie 1, w wierszu </w:t>
      </w:r>
      <w:r w:rsidR="00FD2455" w:rsidRPr="001912A5">
        <w:rPr>
          <w:rFonts w:ascii="Lato" w:eastAsia="Times New Roman" w:hAnsi="Lato" w:cs="Arial"/>
          <w:bCs/>
          <w:iCs/>
          <w:spacing w:val="4"/>
          <w:lang w:eastAsia="pl-PL" w:bidi="pl-PL"/>
        </w:rPr>
        <w:t>7</w:t>
      </w:r>
      <w:r w:rsidRPr="001912A5">
        <w:rPr>
          <w:rFonts w:ascii="Lato" w:eastAsia="Times New Roman" w:hAnsi="Lato" w:cs="Arial"/>
          <w:bCs/>
          <w:iCs/>
          <w:spacing w:val="4"/>
          <w:lang w:eastAsia="pl-PL" w:bidi="pl-PL"/>
        </w:rPr>
        <w:t xml:space="preserve">, licząc od dołu strony, </w:t>
      </w:r>
      <w:r w:rsidRPr="001912A5">
        <w:rPr>
          <w:rFonts w:ascii="Lato" w:eastAsia="Times New Roman" w:hAnsi="Lato" w:cs="Arial"/>
          <w:spacing w:val="4"/>
          <w:lang w:eastAsia="pl-PL"/>
        </w:rPr>
        <w:t>nowego zapisu:</w:t>
      </w:r>
    </w:p>
    <w:p w14:paraId="1A4D35BD" w14:textId="7592B310" w:rsidR="005F518D" w:rsidRPr="00C74820" w:rsidRDefault="005F518D" w:rsidP="00C74820">
      <w:pPr>
        <w:pStyle w:val="Akapitzlist"/>
        <w:spacing w:after="240" w:line="240" w:lineRule="exact"/>
        <w:ind w:left="567"/>
        <w:contextualSpacing w:val="0"/>
        <w:jc w:val="both"/>
        <w:rPr>
          <w:rFonts w:ascii="Lato" w:eastAsia="Times New Roman" w:hAnsi="Lato" w:cs="Arial"/>
          <w:bCs/>
          <w:iCs/>
          <w:spacing w:val="4"/>
          <w:lang w:eastAsia="pl-PL" w:bidi="pl-PL"/>
        </w:rPr>
      </w:pPr>
      <w:r w:rsidRPr="001912A5">
        <w:rPr>
          <w:rFonts w:ascii="Lato" w:eastAsia="Times New Roman" w:hAnsi="Lato" w:cs="Arial"/>
          <w:bCs/>
          <w:iCs/>
          <w:spacing w:val="4"/>
          <w:lang w:eastAsia="pl-PL" w:bidi="pl-PL"/>
        </w:rPr>
        <w:t>„</w:t>
      </w:r>
      <w:r w:rsidR="00FD2455" w:rsidRPr="001912A5">
        <w:rPr>
          <w:rFonts w:ascii="Lato" w:eastAsia="Times New Roman" w:hAnsi="Lato" w:cs="Arial"/>
          <w:b/>
          <w:iCs/>
          <w:spacing w:val="4"/>
          <w:lang w:eastAsia="pl-PL" w:bidi="pl-PL"/>
        </w:rPr>
        <w:t>69/1</w:t>
      </w:r>
      <w:r w:rsidRPr="001912A5">
        <w:rPr>
          <w:rFonts w:ascii="Lato" w:eastAsia="Times New Roman" w:hAnsi="Lato" w:cs="Arial"/>
          <w:b/>
          <w:iCs/>
          <w:spacing w:val="4"/>
          <w:lang w:eastAsia="pl-PL" w:bidi="pl-PL"/>
        </w:rPr>
        <w:t>6</w:t>
      </w:r>
      <w:r w:rsidRPr="001912A5">
        <w:rPr>
          <w:rFonts w:ascii="Lato" w:eastAsia="Times New Roman" w:hAnsi="Lato" w:cs="Arial"/>
          <w:bCs/>
          <w:iCs/>
          <w:spacing w:val="4"/>
          <w:lang w:eastAsia="pl-PL" w:bidi="pl-PL"/>
        </w:rPr>
        <w:t xml:space="preserve"> (</w:t>
      </w:r>
      <w:r w:rsidR="00FD2455" w:rsidRPr="001912A5">
        <w:rPr>
          <w:rFonts w:ascii="Lato" w:eastAsia="Times New Roman" w:hAnsi="Lato" w:cs="Arial"/>
          <w:bCs/>
          <w:iCs/>
          <w:spacing w:val="4"/>
          <w:lang w:eastAsia="pl-PL" w:bidi="pl-PL"/>
        </w:rPr>
        <w:t>69</w:t>
      </w:r>
      <w:r w:rsidRPr="001912A5">
        <w:rPr>
          <w:rFonts w:ascii="Lato" w:eastAsia="Times New Roman" w:hAnsi="Lato" w:cs="Arial"/>
          <w:bCs/>
          <w:iCs/>
          <w:spacing w:val="4"/>
          <w:lang w:eastAsia="pl-PL" w:bidi="pl-PL"/>
        </w:rPr>
        <w:t>/9),”,</w:t>
      </w:r>
    </w:p>
    <w:p w14:paraId="18355897" w14:textId="3F8496D6" w:rsidR="00F0675C" w:rsidRPr="005F637F" w:rsidRDefault="00F0675C" w:rsidP="00C74820">
      <w:pPr>
        <w:numPr>
          <w:ilvl w:val="0"/>
          <w:numId w:val="13"/>
        </w:numPr>
        <w:suppressAutoHyphens/>
        <w:spacing w:after="240" w:line="240" w:lineRule="exact"/>
        <w:ind w:left="568" w:hanging="284"/>
        <w:jc w:val="both"/>
        <w:textAlignment w:val="baseline"/>
        <w:rPr>
          <w:rFonts w:ascii="Lato" w:eastAsia="Times New Roman" w:hAnsi="Lato" w:cs="Arial"/>
          <w:spacing w:val="4"/>
          <w:lang w:eastAsia="zh-CN"/>
        </w:rPr>
      </w:pPr>
      <w:r w:rsidRPr="005F637F">
        <w:rPr>
          <w:rFonts w:ascii="Lato" w:eastAsia="Times New Roman" w:hAnsi="Lato" w:cs="Arial"/>
          <w:bCs/>
          <w:iCs/>
          <w:spacing w:val="4"/>
          <w:lang w:eastAsia="zh-CN"/>
        </w:rPr>
        <w:t xml:space="preserve">ustalenie, w rozstrzygnięciu zaskarżonej decyzji, w miejsce uchylenia, </w:t>
      </w:r>
      <w:r w:rsidRPr="001912A5">
        <w:rPr>
          <w:rFonts w:ascii="Lato" w:eastAsia="Times New Roman" w:hAnsi="Lato" w:cs="Arial"/>
          <w:bCs/>
          <w:iCs/>
          <w:spacing w:val="4"/>
          <w:lang w:eastAsia="pl-PL" w:bidi="pl-PL"/>
        </w:rPr>
        <w:t xml:space="preserve">na stronie 3, w wierszu 9, licząc od góry strony, </w:t>
      </w:r>
      <w:r w:rsidRPr="001912A5">
        <w:rPr>
          <w:rFonts w:ascii="Lato" w:eastAsia="Times New Roman" w:hAnsi="Lato" w:cs="Arial"/>
          <w:spacing w:val="4"/>
          <w:lang w:eastAsia="pl-PL"/>
        </w:rPr>
        <w:t>nowego zapisu:</w:t>
      </w:r>
    </w:p>
    <w:p w14:paraId="1E9E6B7F" w14:textId="3E046727" w:rsidR="005F518D" w:rsidRPr="00C74820" w:rsidRDefault="00F0675C" w:rsidP="00C74820">
      <w:pPr>
        <w:pStyle w:val="Akapitzlist"/>
        <w:spacing w:after="240" w:line="240" w:lineRule="exact"/>
        <w:ind w:left="567"/>
        <w:contextualSpacing w:val="0"/>
        <w:jc w:val="both"/>
        <w:rPr>
          <w:rFonts w:ascii="Lato" w:eastAsia="Times New Roman" w:hAnsi="Lato" w:cs="Arial"/>
          <w:bCs/>
          <w:iCs/>
          <w:spacing w:val="4"/>
          <w:lang w:eastAsia="pl-PL" w:bidi="pl-PL"/>
        </w:rPr>
      </w:pPr>
      <w:r w:rsidRPr="001912A5">
        <w:rPr>
          <w:rFonts w:ascii="Lato" w:eastAsia="Times New Roman" w:hAnsi="Lato" w:cs="Arial"/>
          <w:bCs/>
          <w:iCs/>
          <w:spacing w:val="4"/>
          <w:lang w:eastAsia="pl-PL" w:bidi="pl-PL"/>
        </w:rPr>
        <w:t>„</w:t>
      </w:r>
      <w:r w:rsidRPr="001912A5">
        <w:rPr>
          <w:rFonts w:ascii="Lato" w:eastAsia="Times New Roman" w:hAnsi="Lato" w:cs="Arial"/>
          <w:b/>
          <w:iCs/>
          <w:spacing w:val="4"/>
          <w:lang w:eastAsia="pl-PL" w:bidi="pl-PL"/>
        </w:rPr>
        <w:t>47/8</w:t>
      </w:r>
      <w:r w:rsidRPr="001912A5">
        <w:rPr>
          <w:rFonts w:ascii="Lato" w:eastAsia="Times New Roman" w:hAnsi="Lato" w:cs="Arial"/>
          <w:bCs/>
          <w:iCs/>
          <w:spacing w:val="4"/>
          <w:lang w:eastAsia="pl-PL" w:bidi="pl-PL"/>
        </w:rPr>
        <w:t xml:space="preserve"> (47/5),”,</w:t>
      </w:r>
    </w:p>
    <w:p w14:paraId="131E317A" w14:textId="3599784D" w:rsidR="00555DE1" w:rsidRPr="005F637F" w:rsidRDefault="00555DE1" w:rsidP="00C74820">
      <w:pPr>
        <w:numPr>
          <w:ilvl w:val="0"/>
          <w:numId w:val="13"/>
        </w:numPr>
        <w:suppressAutoHyphens/>
        <w:spacing w:after="240" w:line="240" w:lineRule="exact"/>
        <w:ind w:left="568" w:hanging="284"/>
        <w:jc w:val="both"/>
        <w:textAlignment w:val="baseline"/>
        <w:rPr>
          <w:rFonts w:ascii="Lato" w:eastAsia="Times New Roman" w:hAnsi="Lato" w:cs="Arial"/>
          <w:spacing w:val="4"/>
          <w:lang w:eastAsia="zh-CN"/>
        </w:rPr>
      </w:pPr>
      <w:r w:rsidRPr="005F637F">
        <w:rPr>
          <w:rFonts w:ascii="Lato" w:eastAsia="Times New Roman" w:hAnsi="Lato" w:cs="Arial"/>
          <w:bCs/>
          <w:iCs/>
          <w:spacing w:val="4"/>
          <w:lang w:eastAsia="zh-CN"/>
        </w:rPr>
        <w:t xml:space="preserve">ustalenie, w rozstrzygnięciu zaskarżonej decyzji, w miejsce uchylenia, </w:t>
      </w:r>
      <w:r w:rsidRPr="001912A5">
        <w:rPr>
          <w:rFonts w:ascii="Lato" w:eastAsia="Times New Roman" w:hAnsi="Lato" w:cs="Arial"/>
          <w:bCs/>
          <w:iCs/>
          <w:spacing w:val="4"/>
          <w:lang w:eastAsia="pl-PL" w:bidi="pl-PL"/>
        </w:rPr>
        <w:t xml:space="preserve">na stronie 3, w wierszu 14, licząc od góry strony, </w:t>
      </w:r>
      <w:r w:rsidRPr="001912A5">
        <w:rPr>
          <w:rFonts w:ascii="Lato" w:eastAsia="Times New Roman" w:hAnsi="Lato" w:cs="Arial"/>
          <w:spacing w:val="4"/>
          <w:lang w:eastAsia="pl-PL"/>
        </w:rPr>
        <w:t>nowego zapisu:</w:t>
      </w:r>
    </w:p>
    <w:p w14:paraId="47838858" w14:textId="7B0DE089" w:rsidR="00555DE1" w:rsidRPr="00C74820" w:rsidRDefault="00555DE1" w:rsidP="00C74820">
      <w:pPr>
        <w:pStyle w:val="Akapitzlist"/>
        <w:spacing w:after="240" w:line="240" w:lineRule="exact"/>
        <w:ind w:left="567"/>
        <w:contextualSpacing w:val="0"/>
        <w:jc w:val="both"/>
        <w:rPr>
          <w:rFonts w:ascii="Lato" w:eastAsia="Times New Roman" w:hAnsi="Lato" w:cs="Arial"/>
          <w:bCs/>
          <w:iCs/>
          <w:spacing w:val="4"/>
          <w:lang w:eastAsia="pl-PL" w:bidi="pl-PL"/>
        </w:rPr>
      </w:pPr>
      <w:r w:rsidRPr="001912A5">
        <w:rPr>
          <w:rFonts w:ascii="Lato" w:eastAsia="Times New Roman" w:hAnsi="Lato" w:cs="Arial"/>
          <w:bCs/>
          <w:iCs/>
          <w:spacing w:val="4"/>
          <w:lang w:eastAsia="pl-PL" w:bidi="pl-PL"/>
        </w:rPr>
        <w:t>„</w:t>
      </w:r>
      <w:r w:rsidRPr="001912A5">
        <w:rPr>
          <w:rFonts w:ascii="Lato" w:eastAsia="Times New Roman" w:hAnsi="Lato" w:cs="Arial"/>
          <w:b/>
          <w:iCs/>
          <w:spacing w:val="4"/>
          <w:lang w:eastAsia="pl-PL" w:bidi="pl-PL"/>
        </w:rPr>
        <w:t>69/15</w:t>
      </w:r>
      <w:r w:rsidRPr="001912A5">
        <w:rPr>
          <w:rFonts w:ascii="Lato" w:eastAsia="Times New Roman" w:hAnsi="Lato" w:cs="Arial"/>
          <w:bCs/>
          <w:iCs/>
          <w:spacing w:val="4"/>
          <w:lang w:eastAsia="pl-PL" w:bidi="pl-PL"/>
        </w:rPr>
        <w:t xml:space="preserve"> (69/9),”,</w:t>
      </w:r>
    </w:p>
    <w:p w14:paraId="451262A3" w14:textId="35148575" w:rsidR="00492C05" w:rsidRPr="005F637F" w:rsidRDefault="00492C05" w:rsidP="00C74820">
      <w:pPr>
        <w:numPr>
          <w:ilvl w:val="0"/>
          <w:numId w:val="13"/>
        </w:numPr>
        <w:suppressAutoHyphens/>
        <w:spacing w:after="240" w:line="240" w:lineRule="exact"/>
        <w:ind w:left="568" w:hanging="284"/>
        <w:jc w:val="both"/>
        <w:textAlignment w:val="baseline"/>
        <w:rPr>
          <w:rFonts w:ascii="Lato" w:eastAsia="Times New Roman" w:hAnsi="Lato" w:cs="Arial"/>
          <w:spacing w:val="4"/>
          <w:lang w:eastAsia="zh-CN"/>
        </w:rPr>
      </w:pPr>
      <w:r w:rsidRPr="005F637F">
        <w:rPr>
          <w:rFonts w:ascii="Lato" w:eastAsia="Times New Roman" w:hAnsi="Lato" w:cs="Arial"/>
          <w:bCs/>
          <w:iCs/>
          <w:spacing w:val="4"/>
          <w:lang w:eastAsia="zh-CN"/>
        </w:rPr>
        <w:t xml:space="preserve">ustalenie, w rozstrzygnięciu zaskarżonej decyzji, w miejsce uchylenia, </w:t>
      </w:r>
      <w:r w:rsidRPr="001912A5">
        <w:rPr>
          <w:rFonts w:ascii="Lato" w:eastAsia="Times New Roman" w:hAnsi="Lato" w:cs="Arial"/>
          <w:bCs/>
          <w:iCs/>
          <w:spacing w:val="4"/>
          <w:lang w:eastAsia="pl-PL" w:bidi="pl-PL"/>
        </w:rPr>
        <w:t xml:space="preserve">na stronie 3, w wierszu 19, licząc od dołu strony, </w:t>
      </w:r>
      <w:r w:rsidRPr="001912A5">
        <w:rPr>
          <w:rFonts w:ascii="Lato" w:eastAsia="Times New Roman" w:hAnsi="Lato" w:cs="Arial"/>
          <w:spacing w:val="4"/>
          <w:lang w:eastAsia="pl-PL"/>
        </w:rPr>
        <w:t>nowego zapisu:</w:t>
      </w:r>
    </w:p>
    <w:p w14:paraId="6D5ED570" w14:textId="03FEE26E" w:rsidR="00492C05" w:rsidRPr="00C74820" w:rsidRDefault="00492C05" w:rsidP="00C74820">
      <w:pPr>
        <w:pStyle w:val="Akapitzlist"/>
        <w:spacing w:after="240" w:line="240" w:lineRule="exact"/>
        <w:ind w:left="567"/>
        <w:contextualSpacing w:val="0"/>
        <w:jc w:val="both"/>
        <w:rPr>
          <w:rFonts w:ascii="Lato" w:eastAsia="Times New Roman" w:hAnsi="Lato" w:cs="Arial"/>
          <w:bCs/>
          <w:iCs/>
          <w:spacing w:val="4"/>
          <w:lang w:eastAsia="pl-PL" w:bidi="pl-PL"/>
        </w:rPr>
      </w:pPr>
      <w:r w:rsidRPr="001912A5">
        <w:rPr>
          <w:rFonts w:ascii="Lato" w:eastAsia="Times New Roman" w:hAnsi="Lato" w:cs="Arial"/>
          <w:bCs/>
          <w:iCs/>
          <w:spacing w:val="4"/>
          <w:lang w:eastAsia="pl-PL" w:bidi="pl-PL"/>
        </w:rPr>
        <w:t>„</w:t>
      </w:r>
      <w:r w:rsidRPr="001912A5">
        <w:rPr>
          <w:rFonts w:ascii="Lato" w:eastAsia="Times New Roman" w:hAnsi="Lato" w:cs="Arial"/>
          <w:b/>
          <w:iCs/>
          <w:spacing w:val="4"/>
          <w:lang w:eastAsia="pl-PL" w:bidi="pl-PL"/>
        </w:rPr>
        <w:t>13/8</w:t>
      </w:r>
      <w:r w:rsidRPr="001912A5">
        <w:rPr>
          <w:rFonts w:ascii="Lato" w:eastAsia="Times New Roman" w:hAnsi="Lato" w:cs="Arial"/>
          <w:bCs/>
          <w:iCs/>
          <w:spacing w:val="4"/>
          <w:lang w:eastAsia="pl-PL" w:bidi="pl-PL"/>
        </w:rPr>
        <w:t xml:space="preserve"> (13/7), </w:t>
      </w:r>
      <w:r w:rsidRPr="001912A5">
        <w:rPr>
          <w:rFonts w:ascii="Lato" w:eastAsia="Times New Roman" w:hAnsi="Lato" w:cs="Arial"/>
          <w:b/>
          <w:iCs/>
          <w:spacing w:val="4"/>
          <w:lang w:eastAsia="pl-PL" w:bidi="pl-PL"/>
        </w:rPr>
        <w:t>105/13</w:t>
      </w:r>
      <w:r w:rsidRPr="001912A5">
        <w:rPr>
          <w:rFonts w:ascii="Lato" w:eastAsia="Times New Roman" w:hAnsi="Lato" w:cs="Arial"/>
          <w:bCs/>
          <w:iCs/>
          <w:spacing w:val="4"/>
          <w:lang w:eastAsia="pl-PL" w:bidi="pl-PL"/>
        </w:rPr>
        <w:t xml:space="preserve"> (105/6), 105/12,”,</w:t>
      </w:r>
    </w:p>
    <w:p w14:paraId="140AB98D" w14:textId="1E1747D2" w:rsidR="00100AA8" w:rsidRPr="005F637F" w:rsidRDefault="00100AA8" w:rsidP="00C74820">
      <w:pPr>
        <w:numPr>
          <w:ilvl w:val="0"/>
          <w:numId w:val="13"/>
        </w:numPr>
        <w:suppressAutoHyphens/>
        <w:spacing w:after="240" w:line="240" w:lineRule="exact"/>
        <w:ind w:left="568" w:hanging="284"/>
        <w:jc w:val="both"/>
        <w:textAlignment w:val="baseline"/>
        <w:rPr>
          <w:rFonts w:ascii="Lato" w:eastAsia="Times New Roman" w:hAnsi="Lato" w:cs="Arial"/>
          <w:spacing w:val="4"/>
          <w:lang w:eastAsia="zh-CN"/>
        </w:rPr>
      </w:pPr>
      <w:r w:rsidRPr="005F637F">
        <w:rPr>
          <w:rFonts w:ascii="Lato" w:eastAsia="Times New Roman" w:hAnsi="Lato" w:cs="Arial"/>
          <w:bCs/>
          <w:iCs/>
          <w:spacing w:val="4"/>
          <w:lang w:eastAsia="zh-CN"/>
        </w:rPr>
        <w:t xml:space="preserve">ustalenie, w rozstrzygnięciu zaskarżonej decyzji, w miejsce uchylenia, </w:t>
      </w:r>
      <w:r w:rsidRPr="001912A5">
        <w:rPr>
          <w:rFonts w:ascii="Lato" w:eastAsia="Times New Roman" w:hAnsi="Lato" w:cs="Arial"/>
          <w:bCs/>
          <w:iCs/>
          <w:spacing w:val="4"/>
          <w:lang w:eastAsia="pl-PL" w:bidi="pl-PL"/>
        </w:rPr>
        <w:t xml:space="preserve">na stronie 3, w wierszu 9, licząc od dołu strony, </w:t>
      </w:r>
      <w:r w:rsidRPr="001912A5">
        <w:rPr>
          <w:rFonts w:ascii="Lato" w:eastAsia="Times New Roman" w:hAnsi="Lato" w:cs="Arial"/>
          <w:spacing w:val="4"/>
          <w:lang w:eastAsia="pl-PL"/>
        </w:rPr>
        <w:t>nowego zapisu:</w:t>
      </w:r>
    </w:p>
    <w:p w14:paraId="7A7D190E" w14:textId="52EA5C1F" w:rsidR="00100AA8" w:rsidRPr="00C74820" w:rsidRDefault="00100AA8" w:rsidP="00C74820">
      <w:pPr>
        <w:pStyle w:val="Akapitzlist"/>
        <w:spacing w:after="240" w:line="240" w:lineRule="exact"/>
        <w:ind w:left="567"/>
        <w:contextualSpacing w:val="0"/>
        <w:jc w:val="both"/>
        <w:rPr>
          <w:rFonts w:ascii="Lato" w:eastAsia="Times New Roman" w:hAnsi="Lato" w:cs="Arial"/>
          <w:bCs/>
          <w:iCs/>
          <w:spacing w:val="4"/>
          <w:lang w:eastAsia="pl-PL" w:bidi="pl-PL"/>
        </w:rPr>
      </w:pPr>
      <w:r w:rsidRPr="001912A5">
        <w:rPr>
          <w:rFonts w:ascii="Lato" w:eastAsia="Times New Roman" w:hAnsi="Lato" w:cs="Arial"/>
          <w:bCs/>
          <w:iCs/>
          <w:spacing w:val="4"/>
          <w:lang w:eastAsia="pl-PL" w:bidi="pl-PL"/>
        </w:rPr>
        <w:t>„</w:t>
      </w:r>
      <w:r w:rsidRPr="001912A5">
        <w:rPr>
          <w:rFonts w:ascii="Lato" w:eastAsia="Times New Roman" w:hAnsi="Lato" w:cs="Arial"/>
          <w:b/>
          <w:iCs/>
          <w:spacing w:val="4"/>
          <w:lang w:eastAsia="pl-PL" w:bidi="pl-PL"/>
        </w:rPr>
        <w:t>863/7</w:t>
      </w:r>
      <w:r w:rsidRPr="001912A5">
        <w:rPr>
          <w:rFonts w:ascii="Lato" w:eastAsia="Times New Roman" w:hAnsi="Lato" w:cs="Arial"/>
          <w:bCs/>
          <w:iCs/>
          <w:spacing w:val="4"/>
          <w:lang w:eastAsia="pl-PL" w:bidi="pl-PL"/>
        </w:rPr>
        <w:t xml:space="preserve"> (863/9),”,</w:t>
      </w:r>
    </w:p>
    <w:p w14:paraId="2FD224A8" w14:textId="2827B415" w:rsidR="00393C28" w:rsidRPr="005F637F" w:rsidRDefault="00393C28" w:rsidP="00C74820">
      <w:pPr>
        <w:numPr>
          <w:ilvl w:val="0"/>
          <w:numId w:val="13"/>
        </w:numPr>
        <w:suppressAutoHyphens/>
        <w:spacing w:after="240" w:line="240" w:lineRule="exact"/>
        <w:ind w:left="568" w:hanging="284"/>
        <w:jc w:val="both"/>
        <w:textAlignment w:val="baseline"/>
        <w:rPr>
          <w:rFonts w:ascii="Lato" w:eastAsia="Times New Roman" w:hAnsi="Lato" w:cs="Arial"/>
          <w:spacing w:val="4"/>
          <w:lang w:eastAsia="zh-CN"/>
        </w:rPr>
      </w:pPr>
      <w:r w:rsidRPr="005F637F">
        <w:rPr>
          <w:rFonts w:ascii="Lato" w:eastAsia="Times New Roman" w:hAnsi="Lato" w:cs="Arial"/>
          <w:bCs/>
          <w:iCs/>
          <w:spacing w:val="4"/>
          <w:lang w:eastAsia="zh-CN"/>
        </w:rPr>
        <w:t xml:space="preserve">ustalenie, w rozstrzygnięciu zaskarżonej decyzji, w miejsce uchylenia, </w:t>
      </w:r>
      <w:r w:rsidRPr="001912A5">
        <w:rPr>
          <w:rFonts w:ascii="Lato" w:eastAsia="Times New Roman" w:hAnsi="Lato" w:cs="Arial"/>
          <w:bCs/>
          <w:iCs/>
          <w:spacing w:val="4"/>
          <w:lang w:eastAsia="pl-PL" w:bidi="pl-PL"/>
        </w:rPr>
        <w:t xml:space="preserve">na stronie 3, w wierszu 4, licząc od dołu strony, </w:t>
      </w:r>
      <w:r w:rsidRPr="001912A5">
        <w:rPr>
          <w:rFonts w:ascii="Lato" w:eastAsia="Times New Roman" w:hAnsi="Lato" w:cs="Arial"/>
          <w:spacing w:val="4"/>
          <w:lang w:eastAsia="pl-PL"/>
        </w:rPr>
        <w:t>nowego zapisu:</w:t>
      </w:r>
    </w:p>
    <w:p w14:paraId="2BD5084A" w14:textId="43778F8C" w:rsidR="00393C28" w:rsidRPr="00C74820" w:rsidRDefault="00393C28" w:rsidP="00C74820">
      <w:pPr>
        <w:pStyle w:val="Akapitzlist"/>
        <w:spacing w:after="240" w:line="240" w:lineRule="exact"/>
        <w:ind w:left="567"/>
        <w:contextualSpacing w:val="0"/>
        <w:jc w:val="both"/>
        <w:rPr>
          <w:rFonts w:ascii="Lato" w:eastAsia="Times New Roman" w:hAnsi="Lato" w:cs="Arial"/>
          <w:bCs/>
          <w:iCs/>
          <w:spacing w:val="4"/>
          <w:lang w:eastAsia="pl-PL" w:bidi="pl-PL"/>
        </w:rPr>
      </w:pPr>
      <w:r w:rsidRPr="001912A5">
        <w:rPr>
          <w:rFonts w:ascii="Lato" w:eastAsia="Times New Roman" w:hAnsi="Lato" w:cs="Arial"/>
          <w:bCs/>
          <w:iCs/>
          <w:spacing w:val="4"/>
          <w:lang w:eastAsia="pl-PL" w:bidi="pl-PL"/>
        </w:rPr>
        <w:lastRenderedPageBreak/>
        <w:t>„</w:t>
      </w:r>
      <w:r w:rsidRPr="001912A5">
        <w:rPr>
          <w:rFonts w:ascii="Lato" w:eastAsia="Times New Roman" w:hAnsi="Lato" w:cs="Arial"/>
          <w:b/>
          <w:iCs/>
          <w:spacing w:val="4"/>
          <w:lang w:eastAsia="pl-PL" w:bidi="pl-PL"/>
        </w:rPr>
        <w:t>69/14</w:t>
      </w:r>
      <w:r w:rsidRPr="001912A5">
        <w:rPr>
          <w:rFonts w:ascii="Lato" w:eastAsia="Times New Roman" w:hAnsi="Lato" w:cs="Arial"/>
          <w:bCs/>
          <w:iCs/>
          <w:spacing w:val="4"/>
          <w:lang w:eastAsia="pl-PL" w:bidi="pl-PL"/>
        </w:rPr>
        <w:t xml:space="preserve"> (69/9),</w:t>
      </w:r>
      <w:r w:rsidR="00374EE5" w:rsidRPr="001912A5">
        <w:rPr>
          <w:rFonts w:ascii="Lato" w:eastAsia="Times New Roman" w:hAnsi="Lato" w:cs="Arial"/>
          <w:bCs/>
          <w:iCs/>
          <w:spacing w:val="4"/>
          <w:lang w:eastAsia="pl-PL" w:bidi="pl-PL"/>
        </w:rPr>
        <w:t xml:space="preserve"> 69/8</w:t>
      </w:r>
      <w:r w:rsidRPr="001912A5">
        <w:rPr>
          <w:rFonts w:ascii="Lato" w:eastAsia="Times New Roman" w:hAnsi="Lato" w:cs="Arial"/>
          <w:bCs/>
          <w:iCs/>
          <w:spacing w:val="4"/>
          <w:lang w:eastAsia="pl-PL" w:bidi="pl-PL"/>
        </w:rPr>
        <w:t>”,</w:t>
      </w:r>
    </w:p>
    <w:p w14:paraId="747B4514" w14:textId="15A98CFA" w:rsidR="00495888" w:rsidRPr="005F637F" w:rsidRDefault="00495888" w:rsidP="00C74820">
      <w:pPr>
        <w:numPr>
          <w:ilvl w:val="0"/>
          <w:numId w:val="13"/>
        </w:numPr>
        <w:suppressAutoHyphens/>
        <w:spacing w:after="240" w:line="240" w:lineRule="exact"/>
        <w:ind w:left="568" w:hanging="284"/>
        <w:jc w:val="both"/>
        <w:textAlignment w:val="baseline"/>
        <w:rPr>
          <w:rFonts w:ascii="Lato" w:eastAsia="Times New Roman" w:hAnsi="Lato" w:cs="Arial"/>
          <w:spacing w:val="4"/>
          <w:lang w:eastAsia="zh-CN"/>
        </w:rPr>
      </w:pPr>
      <w:r w:rsidRPr="005F637F">
        <w:rPr>
          <w:rFonts w:ascii="Lato" w:eastAsia="Times New Roman" w:hAnsi="Lato" w:cs="Arial"/>
          <w:bCs/>
          <w:iCs/>
          <w:spacing w:val="4"/>
          <w:lang w:eastAsia="zh-CN"/>
        </w:rPr>
        <w:t xml:space="preserve">ustalenie, w rozstrzygnięciu zaskarżonej decyzji, w miejsce uchylenia, </w:t>
      </w:r>
      <w:r w:rsidRPr="001912A5">
        <w:rPr>
          <w:rFonts w:ascii="Lato" w:eastAsia="Times New Roman" w:hAnsi="Lato" w:cs="Arial"/>
          <w:bCs/>
          <w:iCs/>
          <w:spacing w:val="4"/>
          <w:lang w:eastAsia="pl-PL" w:bidi="pl-PL"/>
        </w:rPr>
        <w:t xml:space="preserve">na stronie 4, w wierszu 6, licząc od dołu strony, </w:t>
      </w:r>
      <w:r w:rsidRPr="001912A5">
        <w:rPr>
          <w:rFonts w:ascii="Lato" w:eastAsia="Times New Roman" w:hAnsi="Lato" w:cs="Arial"/>
          <w:spacing w:val="4"/>
          <w:lang w:eastAsia="pl-PL"/>
        </w:rPr>
        <w:t>nowego zapisu:</w:t>
      </w:r>
    </w:p>
    <w:p w14:paraId="381602AF" w14:textId="3DECEF3C" w:rsidR="00495888" w:rsidRPr="00C74820" w:rsidRDefault="00495888" w:rsidP="00C74820">
      <w:pPr>
        <w:pStyle w:val="Akapitzlist"/>
        <w:spacing w:after="240" w:line="240" w:lineRule="exact"/>
        <w:ind w:left="567"/>
        <w:contextualSpacing w:val="0"/>
        <w:jc w:val="both"/>
        <w:rPr>
          <w:rFonts w:ascii="Lato" w:eastAsia="Times New Roman" w:hAnsi="Lato" w:cs="Arial"/>
          <w:bCs/>
          <w:iCs/>
          <w:spacing w:val="4"/>
          <w:lang w:eastAsia="pl-PL" w:bidi="pl-PL"/>
        </w:rPr>
      </w:pPr>
      <w:r w:rsidRPr="001912A5">
        <w:rPr>
          <w:rFonts w:ascii="Lato" w:eastAsia="Times New Roman" w:hAnsi="Lato" w:cs="Arial"/>
          <w:bCs/>
          <w:iCs/>
          <w:spacing w:val="4"/>
          <w:lang w:eastAsia="pl-PL" w:bidi="pl-PL"/>
        </w:rPr>
        <w:t>„44, 34/1, 16/12</w:t>
      </w:r>
      <w:r w:rsidR="001912A5" w:rsidRPr="005F637F">
        <w:rPr>
          <w:rFonts w:ascii="Lato" w:eastAsia="Times New Roman" w:hAnsi="Lato" w:cs="Arial"/>
          <w:bCs/>
          <w:iCs/>
          <w:spacing w:val="4"/>
          <w:lang w:eastAsia="pl-PL" w:bidi="pl-PL"/>
        </w:rPr>
        <w:t xml:space="preserve">, </w:t>
      </w:r>
      <w:r w:rsidR="00454E14" w:rsidRPr="005F637F">
        <w:rPr>
          <w:rFonts w:ascii="Lato" w:eastAsia="Times New Roman" w:hAnsi="Lato" w:cs="Arial"/>
          <w:bCs/>
          <w:iCs/>
          <w:spacing w:val="4"/>
          <w:lang w:eastAsia="pl-PL" w:bidi="pl-PL"/>
        </w:rPr>
        <w:t>13/3</w:t>
      </w:r>
      <w:r w:rsidRPr="001912A5">
        <w:rPr>
          <w:rFonts w:ascii="Lato" w:eastAsia="Times New Roman" w:hAnsi="Lato" w:cs="Arial"/>
          <w:bCs/>
          <w:iCs/>
          <w:spacing w:val="4"/>
          <w:lang w:eastAsia="pl-PL" w:bidi="pl-PL"/>
        </w:rPr>
        <w:t>”,</w:t>
      </w:r>
    </w:p>
    <w:p w14:paraId="172AFEAD" w14:textId="79B533BE" w:rsidR="00ED270E" w:rsidRPr="00C74820" w:rsidRDefault="00ED270E" w:rsidP="008F60E2">
      <w:pPr>
        <w:numPr>
          <w:ilvl w:val="0"/>
          <w:numId w:val="17"/>
        </w:numPr>
        <w:suppressAutoHyphens/>
        <w:spacing w:after="240" w:line="240" w:lineRule="exact"/>
        <w:ind w:left="568" w:hanging="284"/>
        <w:jc w:val="both"/>
        <w:rPr>
          <w:rFonts w:ascii="Lato" w:eastAsia="Times New Roman" w:hAnsi="Lato" w:cs="Arial"/>
          <w:spacing w:val="4"/>
          <w:lang w:eastAsia="pl-PL"/>
        </w:rPr>
      </w:pPr>
      <w:r w:rsidRPr="005F637F">
        <w:rPr>
          <w:rFonts w:ascii="Lato" w:eastAsia="Times New Roman" w:hAnsi="Lato" w:cs="Arial"/>
          <w:bCs/>
          <w:iCs/>
          <w:spacing w:val="4"/>
          <w:lang w:eastAsia="zh-CN"/>
        </w:rPr>
        <w:t xml:space="preserve">ustalenie, w rozstrzygnięciu decyzji, </w:t>
      </w:r>
      <w:r w:rsidRPr="00C74820">
        <w:rPr>
          <w:rFonts w:ascii="Lato" w:eastAsia="Times New Roman" w:hAnsi="Lato" w:cs="Arial"/>
          <w:spacing w:val="4"/>
          <w:lang w:eastAsia="zh-CN"/>
        </w:rPr>
        <w:t xml:space="preserve">w tabeli </w:t>
      </w:r>
      <w:r w:rsidRPr="00C74820">
        <w:rPr>
          <w:rFonts w:ascii="Lato" w:eastAsia="Times New Roman" w:hAnsi="Lato" w:cs="Arial"/>
          <w:spacing w:val="4"/>
          <w:lang w:eastAsia="pl-PL"/>
        </w:rPr>
        <w:t>znajdującej się</w:t>
      </w:r>
      <w:r w:rsidR="00C317D4" w:rsidRPr="00C74820">
        <w:rPr>
          <w:rFonts w:ascii="Lato" w:eastAsia="Times New Roman" w:hAnsi="Lato" w:cs="Arial"/>
          <w:spacing w:val="4"/>
          <w:lang w:eastAsia="pl-PL"/>
        </w:rPr>
        <w:t xml:space="preserve"> w pkt </w:t>
      </w:r>
      <w:r w:rsidR="00C04EF5" w:rsidRPr="00C74820">
        <w:rPr>
          <w:rFonts w:ascii="Lato" w:eastAsia="Times New Roman" w:hAnsi="Lato" w:cs="Arial"/>
          <w:spacing w:val="4"/>
          <w:lang w:eastAsia="pl-PL"/>
        </w:rPr>
        <w:t>2.1</w:t>
      </w:r>
      <w:r w:rsidRPr="00C74820">
        <w:rPr>
          <w:rFonts w:ascii="Lato" w:eastAsia="Times New Roman" w:hAnsi="Lato" w:cs="Arial"/>
          <w:bCs/>
          <w:spacing w:val="4"/>
          <w:lang w:eastAsia="zh-CN"/>
        </w:rPr>
        <w:t>:</w:t>
      </w:r>
    </w:p>
    <w:p w14:paraId="651C4251" w14:textId="6D55D00B" w:rsidR="00D62DF8" w:rsidRPr="00C74820" w:rsidRDefault="00D62DF8" w:rsidP="00774F74">
      <w:pPr>
        <w:numPr>
          <w:ilvl w:val="0"/>
          <w:numId w:val="18"/>
        </w:numPr>
        <w:suppressAutoHyphens/>
        <w:spacing w:after="120" w:line="240" w:lineRule="exact"/>
        <w:ind w:left="851" w:hanging="284"/>
        <w:jc w:val="both"/>
        <w:rPr>
          <w:rFonts w:ascii="Lato" w:eastAsia="Times New Roman" w:hAnsi="Lato" w:cs="Arial"/>
          <w:spacing w:val="4"/>
          <w:lang w:eastAsia="pl-PL"/>
        </w:rPr>
      </w:pPr>
      <w:r w:rsidRPr="00C74820">
        <w:rPr>
          <w:rFonts w:ascii="Lato" w:eastAsia="Times New Roman" w:hAnsi="Lato" w:cs="Arial"/>
          <w:spacing w:val="4"/>
          <w:lang w:eastAsia="pl-PL"/>
        </w:rPr>
        <w:t>na stronie 5, nowych zapisów:</w:t>
      </w:r>
    </w:p>
    <w:p w14:paraId="1F48970F" w14:textId="77777777" w:rsidR="00D62DF8" w:rsidRPr="00C74820" w:rsidRDefault="00D62DF8" w:rsidP="00D62DF8">
      <w:pPr>
        <w:suppressAutoHyphens/>
        <w:spacing w:after="0" w:line="240" w:lineRule="exact"/>
        <w:ind w:left="284" w:firstLine="567"/>
        <w:jc w:val="both"/>
        <w:rPr>
          <w:rFonts w:ascii="Lato" w:eastAsia="Times New Roman" w:hAnsi="Lato" w:cs="Arial"/>
          <w:spacing w:val="4"/>
          <w:lang w:eastAsia="zh-CN"/>
        </w:rPr>
      </w:pPr>
      <w:r w:rsidRPr="00C74820">
        <w:rPr>
          <w:rFonts w:ascii="Lato" w:eastAsia="Times New Roman" w:hAnsi="Lato" w:cs="Arial"/>
          <w:spacing w:val="4"/>
          <w:lang w:eastAsia="zh-CN"/>
        </w:rPr>
        <w:t>„</w:t>
      </w:r>
    </w:p>
    <w:tbl>
      <w:tblPr>
        <w:tblW w:w="7923" w:type="dxa"/>
        <w:tblInd w:w="86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 w:type="dxa"/>
          <w:right w:w="10" w:type="dxa"/>
        </w:tblCellMar>
        <w:tblLook w:val="0000" w:firstRow="0" w:lastRow="0" w:firstColumn="0" w:lastColumn="0" w:noHBand="0" w:noVBand="0"/>
      </w:tblPr>
      <w:tblGrid>
        <w:gridCol w:w="552"/>
        <w:gridCol w:w="2268"/>
        <w:gridCol w:w="1134"/>
        <w:gridCol w:w="992"/>
        <w:gridCol w:w="1418"/>
        <w:gridCol w:w="1559"/>
      </w:tblGrid>
      <w:tr w:rsidR="00D62DF8" w:rsidRPr="00C74820" w14:paraId="408DB44C" w14:textId="77777777" w:rsidTr="00C8572E">
        <w:trPr>
          <w:trHeight w:val="490"/>
        </w:trPr>
        <w:tc>
          <w:tcPr>
            <w:tcW w:w="552" w:type="dxa"/>
            <w:shd w:val="clear" w:color="auto" w:fill="FFFFFF"/>
            <w:vAlign w:val="center"/>
          </w:tcPr>
          <w:p w14:paraId="3ED7EFCB" w14:textId="4F0F9A14" w:rsidR="00D62DF8" w:rsidRPr="005F637F" w:rsidRDefault="00D62DF8" w:rsidP="00AC0AA1">
            <w:pPr>
              <w:widowControl w:val="0"/>
              <w:suppressAutoHyphens/>
              <w:spacing w:after="0" w:line="240" w:lineRule="exact"/>
              <w:jc w:val="center"/>
              <w:rPr>
                <w:rFonts w:ascii="Lato" w:eastAsia="Times New Roman" w:hAnsi="Lato" w:cs="Arial"/>
                <w:spacing w:val="4"/>
                <w:lang w:eastAsia="zh-CN" w:bidi="pl-PL"/>
              </w:rPr>
            </w:pPr>
            <w:r w:rsidRPr="005F637F">
              <w:rPr>
                <w:rFonts w:ascii="Lato" w:eastAsia="Times New Roman" w:hAnsi="Lato" w:cs="Arial"/>
                <w:spacing w:val="4"/>
                <w:lang w:eastAsia="zh-CN" w:bidi="pl-PL"/>
              </w:rPr>
              <w:t>6</w:t>
            </w:r>
          </w:p>
        </w:tc>
        <w:tc>
          <w:tcPr>
            <w:tcW w:w="2268" w:type="dxa"/>
            <w:shd w:val="clear" w:color="auto" w:fill="FFFFFF"/>
            <w:vAlign w:val="center"/>
          </w:tcPr>
          <w:p w14:paraId="7D171450" w14:textId="77777777" w:rsidR="00D62DF8" w:rsidRPr="005F637F" w:rsidRDefault="00D62DF8" w:rsidP="00AC0AA1">
            <w:pPr>
              <w:widowControl w:val="0"/>
              <w:suppressAutoHyphens/>
              <w:spacing w:after="0" w:line="240" w:lineRule="exact"/>
              <w:jc w:val="center"/>
              <w:rPr>
                <w:rFonts w:ascii="Lato" w:eastAsia="Times New Roman" w:hAnsi="Lato" w:cs="Arial"/>
                <w:spacing w:val="4"/>
                <w:lang w:eastAsia="zh-CN" w:bidi="pl-PL"/>
              </w:rPr>
            </w:pPr>
            <w:r w:rsidRPr="005F637F">
              <w:rPr>
                <w:rFonts w:ascii="Lato" w:eastAsia="Times New Roman" w:hAnsi="Lato" w:cs="Arial"/>
                <w:spacing w:val="4"/>
                <w:lang w:eastAsia="zh-CN" w:bidi="pl-PL"/>
              </w:rPr>
              <w:t>Nowa Wieś Lęborska</w:t>
            </w:r>
          </w:p>
        </w:tc>
        <w:tc>
          <w:tcPr>
            <w:tcW w:w="1134" w:type="dxa"/>
            <w:shd w:val="clear" w:color="auto" w:fill="FFFFFF"/>
            <w:vAlign w:val="center"/>
          </w:tcPr>
          <w:p w14:paraId="79732B88" w14:textId="7B8BEDD6" w:rsidR="00D62DF8" w:rsidRPr="005F637F" w:rsidRDefault="00D62DF8" w:rsidP="00AC0AA1">
            <w:pPr>
              <w:widowControl w:val="0"/>
              <w:suppressAutoHyphens/>
              <w:spacing w:after="0" w:line="240" w:lineRule="exact"/>
              <w:jc w:val="center"/>
              <w:rPr>
                <w:rFonts w:ascii="Lato" w:eastAsia="Times New Roman" w:hAnsi="Lato" w:cs="Arial"/>
                <w:spacing w:val="4"/>
                <w:lang w:eastAsia="zh-CN" w:bidi="pl-PL"/>
              </w:rPr>
            </w:pPr>
            <w:r w:rsidRPr="005F637F">
              <w:rPr>
                <w:rFonts w:ascii="Lato" w:eastAsia="Times New Roman" w:hAnsi="Lato" w:cs="Arial"/>
                <w:spacing w:val="4"/>
                <w:lang w:eastAsia="zh-CN" w:bidi="pl-PL"/>
              </w:rPr>
              <w:t>0009 Leśnice</w:t>
            </w:r>
          </w:p>
        </w:tc>
        <w:tc>
          <w:tcPr>
            <w:tcW w:w="992" w:type="dxa"/>
            <w:shd w:val="clear" w:color="auto" w:fill="FFFFFF"/>
            <w:vAlign w:val="center"/>
          </w:tcPr>
          <w:p w14:paraId="525A04F4" w14:textId="4DC03899" w:rsidR="00D62DF8" w:rsidRPr="005F637F" w:rsidRDefault="00D62DF8" w:rsidP="00AC0AA1">
            <w:pPr>
              <w:widowControl w:val="0"/>
              <w:suppressAutoHyphens/>
              <w:spacing w:after="0" w:line="240" w:lineRule="exact"/>
              <w:jc w:val="center"/>
              <w:rPr>
                <w:rFonts w:ascii="Lato" w:eastAsia="Times New Roman" w:hAnsi="Lato" w:cs="Arial"/>
                <w:spacing w:val="4"/>
                <w:lang w:eastAsia="zh-CN" w:bidi="pl-PL"/>
              </w:rPr>
            </w:pPr>
            <w:r w:rsidRPr="005F637F">
              <w:rPr>
                <w:rFonts w:ascii="Lato" w:eastAsia="Times New Roman" w:hAnsi="Lato" w:cs="Arial"/>
                <w:spacing w:val="4"/>
                <w:lang w:eastAsia="zh-CN" w:bidi="pl-PL"/>
              </w:rPr>
              <w:t>34/3</w:t>
            </w:r>
          </w:p>
        </w:tc>
        <w:tc>
          <w:tcPr>
            <w:tcW w:w="1418" w:type="dxa"/>
            <w:shd w:val="clear" w:color="auto" w:fill="FFFFFF"/>
            <w:vAlign w:val="center"/>
          </w:tcPr>
          <w:p w14:paraId="627CEAEA" w14:textId="2E0B453B" w:rsidR="00D62DF8" w:rsidRPr="005F637F" w:rsidRDefault="00D62DF8" w:rsidP="00AC0AA1">
            <w:pPr>
              <w:widowControl w:val="0"/>
              <w:suppressAutoHyphens/>
              <w:spacing w:after="0" w:line="240" w:lineRule="exact"/>
              <w:jc w:val="center"/>
              <w:rPr>
                <w:rFonts w:ascii="Lato" w:eastAsia="Times New Roman" w:hAnsi="Lato" w:cs="Arial"/>
                <w:spacing w:val="4"/>
                <w:lang w:eastAsia="zh-CN" w:bidi="pl-PL"/>
              </w:rPr>
            </w:pPr>
            <w:r w:rsidRPr="005F637F">
              <w:rPr>
                <w:rFonts w:ascii="Lato" w:eastAsia="Times New Roman" w:hAnsi="Lato" w:cs="Arial"/>
                <w:spacing w:val="4"/>
                <w:lang w:eastAsia="zh-CN" w:bidi="pl-PL"/>
              </w:rPr>
              <w:t>34/6</w:t>
            </w:r>
          </w:p>
        </w:tc>
        <w:tc>
          <w:tcPr>
            <w:tcW w:w="1559" w:type="dxa"/>
            <w:shd w:val="clear" w:color="auto" w:fill="FFFFFF"/>
            <w:vAlign w:val="center"/>
          </w:tcPr>
          <w:p w14:paraId="6D4D10E3" w14:textId="386C8ADF" w:rsidR="00D62DF8" w:rsidRPr="005F637F" w:rsidRDefault="00D62DF8" w:rsidP="00AC0AA1">
            <w:pPr>
              <w:widowControl w:val="0"/>
              <w:suppressAutoHyphens/>
              <w:spacing w:after="0" w:line="240" w:lineRule="exact"/>
              <w:jc w:val="center"/>
              <w:rPr>
                <w:rFonts w:ascii="Lato" w:eastAsia="Times New Roman" w:hAnsi="Lato" w:cs="Arial"/>
                <w:spacing w:val="4"/>
                <w:lang w:eastAsia="zh-CN" w:bidi="pl-PL"/>
              </w:rPr>
            </w:pPr>
            <w:r w:rsidRPr="005F637F">
              <w:rPr>
                <w:rFonts w:ascii="Lato" w:eastAsia="Times New Roman" w:hAnsi="Lato" w:cs="Arial"/>
                <w:spacing w:val="4"/>
                <w:lang w:eastAsia="zh-CN" w:bidi="pl-PL"/>
              </w:rPr>
              <w:t>34/5</w:t>
            </w:r>
          </w:p>
        </w:tc>
      </w:tr>
      <w:tr w:rsidR="00D62DF8" w:rsidRPr="00C74820" w14:paraId="105B75EB" w14:textId="77777777" w:rsidTr="00C8572E">
        <w:trPr>
          <w:trHeight w:val="490"/>
        </w:trPr>
        <w:tc>
          <w:tcPr>
            <w:tcW w:w="552" w:type="dxa"/>
            <w:shd w:val="clear" w:color="auto" w:fill="FFFFFF"/>
            <w:vAlign w:val="center"/>
          </w:tcPr>
          <w:p w14:paraId="7D5593B7" w14:textId="7EA1760E" w:rsidR="00D62DF8" w:rsidRPr="005F637F" w:rsidRDefault="00D62DF8" w:rsidP="00D62DF8">
            <w:pPr>
              <w:widowControl w:val="0"/>
              <w:suppressAutoHyphens/>
              <w:spacing w:after="0" w:line="240" w:lineRule="exact"/>
              <w:jc w:val="center"/>
              <w:rPr>
                <w:rFonts w:ascii="Lato" w:eastAsia="Times New Roman" w:hAnsi="Lato" w:cs="Arial"/>
                <w:spacing w:val="4"/>
                <w:lang w:eastAsia="zh-CN" w:bidi="pl-PL"/>
              </w:rPr>
            </w:pPr>
            <w:r w:rsidRPr="005F637F">
              <w:rPr>
                <w:rFonts w:ascii="Lato" w:eastAsia="Times New Roman" w:hAnsi="Lato" w:cs="Arial"/>
                <w:spacing w:val="4"/>
                <w:lang w:eastAsia="zh-CN" w:bidi="pl-PL"/>
              </w:rPr>
              <w:t>6a</w:t>
            </w:r>
          </w:p>
        </w:tc>
        <w:tc>
          <w:tcPr>
            <w:tcW w:w="2268" w:type="dxa"/>
            <w:shd w:val="clear" w:color="auto" w:fill="FFFFFF"/>
            <w:vAlign w:val="center"/>
          </w:tcPr>
          <w:p w14:paraId="5710BD21" w14:textId="5B1EE1CE" w:rsidR="00D62DF8" w:rsidRPr="005F637F" w:rsidRDefault="00D62DF8" w:rsidP="00D62DF8">
            <w:pPr>
              <w:widowControl w:val="0"/>
              <w:suppressAutoHyphens/>
              <w:spacing w:after="0" w:line="240" w:lineRule="exact"/>
              <w:jc w:val="center"/>
              <w:rPr>
                <w:rFonts w:ascii="Lato" w:eastAsia="Times New Roman" w:hAnsi="Lato" w:cs="Arial"/>
                <w:spacing w:val="4"/>
                <w:lang w:eastAsia="zh-CN" w:bidi="pl-PL"/>
              </w:rPr>
            </w:pPr>
            <w:r w:rsidRPr="005F637F">
              <w:rPr>
                <w:rFonts w:ascii="Lato" w:eastAsia="Times New Roman" w:hAnsi="Lato" w:cs="Arial"/>
                <w:spacing w:val="4"/>
                <w:lang w:eastAsia="zh-CN" w:bidi="pl-PL"/>
              </w:rPr>
              <w:t>Nowa Wieś Lęborska</w:t>
            </w:r>
          </w:p>
        </w:tc>
        <w:tc>
          <w:tcPr>
            <w:tcW w:w="1134" w:type="dxa"/>
            <w:shd w:val="clear" w:color="auto" w:fill="FFFFFF"/>
            <w:vAlign w:val="center"/>
          </w:tcPr>
          <w:p w14:paraId="38347953" w14:textId="4AC98C74" w:rsidR="00D62DF8" w:rsidRPr="005F637F" w:rsidRDefault="00D62DF8" w:rsidP="00D62DF8">
            <w:pPr>
              <w:widowControl w:val="0"/>
              <w:suppressAutoHyphens/>
              <w:spacing w:after="0" w:line="240" w:lineRule="exact"/>
              <w:jc w:val="center"/>
              <w:rPr>
                <w:rFonts w:ascii="Lato" w:eastAsia="Times New Roman" w:hAnsi="Lato" w:cs="Arial"/>
                <w:spacing w:val="4"/>
                <w:lang w:eastAsia="zh-CN" w:bidi="pl-PL"/>
              </w:rPr>
            </w:pPr>
            <w:r w:rsidRPr="005F637F">
              <w:rPr>
                <w:rFonts w:ascii="Lato" w:eastAsia="Times New Roman" w:hAnsi="Lato" w:cs="Arial"/>
                <w:spacing w:val="4"/>
                <w:lang w:eastAsia="zh-CN" w:bidi="pl-PL"/>
              </w:rPr>
              <w:t>0009 Leśnice</w:t>
            </w:r>
          </w:p>
        </w:tc>
        <w:tc>
          <w:tcPr>
            <w:tcW w:w="992" w:type="dxa"/>
            <w:shd w:val="clear" w:color="auto" w:fill="FFFFFF"/>
            <w:vAlign w:val="center"/>
          </w:tcPr>
          <w:p w14:paraId="501F32ED" w14:textId="6E4E65B8" w:rsidR="00D62DF8" w:rsidRPr="005F637F" w:rsidRDefault="00D62DF8" w:rsidP="00D62DF8">
            <w:pPr>
              <w:widowControl w:val="0"/>
              <w:suppressAutoHyphens/>
              <w:spacing w:after="0" w:line="240" w:lineRule="exact"/>
              <w:jc w:val="center"/>
              <w:rPr>
                <w:rFonts w:ascii="Lato" w:eastAsia="Times New Roman" w:hAnsi="Lato" w:cs="Arial"/>
                <w:spacing w:val="4"/>
                <w:lang w:eastAsia="zh-CN" w:bidi="pl-PL"/>
              </w:rPr>
            </w:pPr>
            <w:r w:rsidRPr="005F637F">
              <w:rPr>
                <w:rFonts w:ascii="Lato" w:eastAsia="Times New Roman" w:hAnsi="Lato" w:cs="Arial"/>
                <w:spacing w:val="4"/>
                <w:lang w:eastAsia="zh-CN" w:bidi="pl-PL"/>
              </w:rPr>
              <w:t>34/4</w:t>
            </w:r>
          </w:p>
        </w:tc>
        <w:tc>
          <w:tcPr>
            <w:tcW w:w="1418" w:type="dxa"/>
            <w:shd w:val="clear" w:color="auto" w:fill="FFFFFF"/>
            <w:vAlign w:val="center"/>
          </w:tcPr>
          <w:p w14:paraId="57F19CC4" w14:textId="55E4904B" w:rsidR="00D62DF8" w:rsidRPr="005F637F" w:rsidRDefault="00D62DF8" w:rsidP="00D62DF8">
            <w:pPr>
              <w:widowControl w:val="0"/>
              <w:suppressAutoHyphens/>
              <w:spacing w:after="0" w:line="240" w:lineRule="exact"/>
              <w:jc w:val="center"/>
              <w:rPr>
                <w:rFonts w:ascii="Lato" w:eastAsia="Times New Roman" w:hAnsi="Lato" w:cs="Arial"/>
                <w:spacing w:val="4"/>
                <w:lang w:eastAsia="zh-CN" w:bidi="pl-PL"/>
              </w:rPr>
            </w:pPr>
            <w:r w:rsidRPr="005F637F">
              <w:rPr>
                <w:rFonts w:ascii="Lato" w:eastAsia="Times New Roman" w:hAnsi="Lato" w:cs="Arial"/>
                <w:spacing w:val="4"/>
                <w:lang w:eastAsia="zh-CN" w:bidi="pl-PL"/>
              </w:rPr>
              <w:t>34/7</w:t>
            </w:r>
          </w:p>
        </w:tc>
        <w:tc>
          <w:tcPr>
            <w:tcW w:w="1559" w:type="dxa"/>
            <w:shd w:val="clear" w:color="auto" w:fill="FFFFFF"/>
            <w:vAlign w:val="center"/>
          </w:tcPr>
          <w:p w14:paraId="6B17EFE8" w14:textId="28D3BC91" w:rsidR="00D62DF8" w:rsidRPr="005F637F" w:rsidRDefault="00D62DF8" w:rsidP="00D62DF8">
            <w:pPr>
              <w:widowControl w:val="0"/>
              <w:suppressAutoHyphens/>
              <w:spacing w:after="0" w:line="240" w:lineRule="exact"/>
              <w:jc w:val="center"/>
              <w:rPr>
                <w:rFonts w:ascii="Lato" w:eastAsia="Times New Roman" w:hAnsi="Lato" w:cs="Arial"/>
                <w:spacing w:val="4"/>
                <w:lang w:eastAsia="zh-CN" w:bidi="pl-PL"/>
              </w:rPr>
            </w:pPr>
            <w:r w:rsidRPr="005F637F">
              <w:rPr>
                <w:rFonts w:ascii="Lato" w:eastAsia="Times New Roman" w:hAnsi="Lato" w:cs="Arial"/>
                <w:spacing w:val="4"/>
                <w:lang w:eastAsia="zh-CN" w:bidi="pl-PL"/>
              </w:rPr>
              <w:t>34/8</w:t>
            </w:r>
          </w:p>
        </w:tc>
      </w:tr>
      <w:tr w:rsidR="00D62DF8" w:rsidRPr="00C74820" w14:paraId="42427EE0" w14:textId="77777777" w:rsidTr="00C8572E">
        <w:trPr>
          <w:trHeight w:val="490"/>
        </w:trPr>
        <w:tc>
          <w:tcPr>
            <w:tcW w:w="552" w:type="dxa"/>
            <w:shd w:val="clear" w:color="auto" w:fill="FFFFFF"/>
            <w:vAlign w:val="center"/>
          </w:tcPr>
          <w:p w14:paraId="2ED9012F" w14:textId="5DF5C7DD" w:rsidR="00D62DF8" w:rsidRPr="005F637F" w:rsidRDefault="00D62DF8" w:rsidP="00D62DF8">
            <w:pPr>
              <w:widowControl w:val="0"/>
              <w:suppressAutoHyphens/>
              <w:spacing w:after="0" w:line="240" w:lineRule="exact"/>
              <w:jc w:val="center"/>
              <w:rPr>
                <w:rFonts w:ascii="Lato" w:eastAsia="Times New Roman" w:hAnsi="Lato" w:cs="Arial"/>
                <w:spacing w:val="4"/>
                <w:lang w:eastAsia="zh-CN" w:bidi="pl-PL"/>
              </w:rPr>
            </w:pPr>
            <w:r w:rsidRPr="005F637F">
              <w:rPr>
                <w:rFonts w:ascii="Lato" w:eastAsia="Times New Roman" w:hAnsi="Lato" w:cs="Arial"/>
                <w:spacing w:val="4"/>
                <w:lang w:eastAsia="zh-CN" w:bidi="pl-PL"/>
              </w:rPr>
              <w:t>7</w:t>
            </w:r>
          </w:p>
        </w:tc>
        <w:tc>
          <w:tcPr>
            <w:tcW w:w="2268" w:type="dxa"/>
            <w:shd w:val="clear" w:color="auto" w:fill="FFFFFF"/>
            <w:vAlign w:val="center"/>
          </w:tcPr>
          <w:p w14:paraId="560F30E7" w14:textId="0399B5C3" w:rsidR="00D62DF8" w:rsidRPr="005F637F" w:rsidRDefault="00D62DF8" w:rsidP="00D62DF8">
            <w:pPr>
              <w:widowControl w:val="0"/>
              <w:suppressAutoHyphens/>
              <w:spacing w:after="0" w:line="240" w:lineRule="exact"/>
              <w:jc w:val="center"/>
              <w:rPr>
                <w:rFonts w:ascii="Lato" w:eastAsia="Times New Roman" w:hAnsi="Lato" w:cs="Arial"/>
                <w:spacing w:val="4"/>
                <w:lang w:eastAsia="zh-CN" w:bidi="pl-PL"/>
              </w:rPr>
            </w:pPr>
            <w:r w:rsidRPr="005F637F">
              <w:rPr>
                <w:rFonts w:ascii="Lato" w:eastAsia="Times New Roman" w:hAnsi="Lato" w:cs="Arial"/>
                <w:spacing w:val="4"/>
                <w:lang w:eastAsia="zh-CN" w:bidi="pl-PL"/>
              </w:rPr>
              <w:t>Nowa Wieś Lęborska</w:t>
            </w:r>
          </w:p>
        </w:tc>
        <w:tc>
          <w:tcPr>
            <w:tcW w:w="1134" w:type="dxa"/>
            <w:shd w:val="clear" w:color="auto" w:fill="FFFFFF"/>
            <w:vAlign w:val="center"/>
          </w:tcPr>
          <w:p w14:paraId="1FD3FD0A" w14:textId="3ADEA12E" w:rsidR="00D62DF8" w:rsidRPr="005F637F" w:rsidRDefault="00D62DF8" w:rsidP="00D62DF8">
            <w:pPr>
              <w:widowControl w:val="0"/>
              <w:suppressAutoHyphens/>
              <w:spacing w:after="0" w:line="240" w:lineRule="exact"/>
              <w:jc w:val="center"/>
              <w:rPr>
                <w:rFonts w:ascii="Lato" w:eastAsia="Times New Roman" w:hAnsi="Lato" w:cs="Arial"/>
                <w:spacing w:val="4"/>
                <w:lang w:eastAsia="zh-CN" w:bidi="pl-PL"/>
              </w:rPr>
            </w:pPr>
            <w:r w:rsidRPr="005F637F">
              <w:rPr>
                <w:rFonts w:ascii="Lato" w:eastAsia="Times New Roman" w:hAnsi="Lato" w:cs="Arial"/>
                <w:spacing w:val="4"/>
                <w:lang w:eastAsia="zh-CN" w:bidi="pl-PL"/>
              </w:rPr>
              <w:t>0009 Leśnice</w:t>
            </w:r>
          </w:p>
        </w:tc>
        <w:tc>
          <w:tcPr>
            <w:tcW w:w="992" w:type="dxa"/>
            <w:shd w:val="clear" w:color="auto" w:fill="FFFFFF"/>
            <w:vAlign w:val="center"/>
          </w:tcPr>
          <w:p w14:paraId="229F2A6C" w14:textId="7D6F3D12" w:rsidR="00D62DF8" w:rsidRPr="005F637F" w:rsidRDefault="00D62DF8" w:rsidP="00D62DF8">
            <w:pPr>
              <w:widowControl w:val="0"/>
              <w:suppressAutoHyphens/>
              <w:spacing w:after="0" w:line="240" w:lineRule="exact"/>
              <w:jc w:val="center"/>
              <w:rPr>
                <w:rFonts w:ascii="Lato" w:eastAsia="Times New Roman" w:hAnsi="Lato" w:cs="Arial"/>
                <w:spacing w:val="4"/>
                <w:lang w:eastAsia="zh-CN" w:bidi="pl-PL"/>
              </w:rPr>
            </w:pPr>
            <w:r w:rsidRPr="005F637F">
              <w:rPr>
                <w:rFonts w:ascii="Lato" w:eastAsia="Times New Roman" w:hAnsi="Lato" w:cs="Arial"/>
                <w:spacing w:val="4"/>
                <w:lang w:eastAsia="zh-CN" w:bidi="pl-PL"/>
              </w:rPr>
              <w:t>13/7</w:t>
            </w:r>
          </w:p>
        </w:tc>
        <w:tc>
          <w:tcPr>
            <w:tcW w:w="1418" w:type="dxa"/>
            <w:shd w:val="clear" w:color="auto" w:fill="FFFFFF"/>
            <w:vAlign w:val="center"/>
          </w:tcPr>
          <w:p w14:paraId="4F2B3724" w14:textId="15671452" w:rsidR="00D62DF8" w:rsidRPr="005F637F" w:rsidRDefault="00D62DF8" w:rsidP="00D62DF8">
            <w:pPr>
              <w:widowControl w:val="0"/>
              <w:suppressAutoHyphens/>
              <w:spacing w:after="0" w:line="240" w:lineRule="exact"/>
              <w:jc w:val="center"/>
              <w:rPr>
                <w:rFonts w:ascii="Lato" w:eastAsia="Times New Roman" w:hAnsi="Lato" w:cs="Arial"/>
                <w:spacing w:val="4"/>
                <w:lang w:eastAsia="zh-CN" w:bidi="pl-PL"/>
              </w:rPr>
            </w:pPr>
            <w:r w:rsidRPr="005F637F">
              <w:rPr>
                <w:rFonts w:ascii="Lato" w:eastAsia="Times New Roman" w:hAnsi="Lato" w:cs="Arial"/>
                <w:spacing w:val="4"/>
                <w:lang w:eastAsia="zh-CN" w:bidi="pl-PL"/>
              </w:rPr>
              <w:t>13/9</w:t>
            </w:r>
          </w:p>
        </w:tc>
        <w:tc>
          <w:tcPr>
            <w:tcW w:w="1559" w:type="dxa"/>
            <w:shd w:val="clear" w:color="auto" w:fill="FFFFFF"/>
            <w:vAlign w:val="center"/>
          </w:tcPr>
          <w:p w14:paraId="47EF4BFA" w14:textId="15E3C603" w:rsidR="00D62DF8" w:rsidRPr="005F637F" w:rsidRDefault="00D62DF8" w:rsidP="00D62DF8">
            <w:pPr>
              <w:widowControl w:val="0"/>
              <w:suppressAutoHyphens/>
              <w:spacing w:after="0" w:line="240" w:lineRule="exact"/>
              <w:jc w:val="center"/>
              <w:rPr>
                <w:rFonts w:ascii="Lato" w:eastAsia="Times New Roman" w:hAnsi="Lato" w:cs="Arial"/>
                <w:spacing w:val="4"/>
                <w:lang w:eastAsia="zh-CN" w:bidi="pl-PL"/>
              </w:rPr>
            </w:pPr>
            <w:r w:rsidRPr="005F637F">
              <w:rPr>
                <w:rFonts w:ascii="Lato" w:eastAsia="Times New Roman" w:hAnsi="Lato" w:cs="Arial"/>
                <w:spacing w:val="4"/>
                <w:lang w:eastAsia="zh-CN" w:bidi="pl-PL"/>
              </w:rPr>
              <w:t>13/8</w:t>
            </w:r>
          </w:p>
        </w:tc>
      </w:tr>
    </w:tbl>
    <w:p w14:paraId="056CB03B" w14:textId="77777777" w:rsidR="00D62DF8" w:rsidRDefault="00D62DF8" w:rsidP="00D62DF8">
      <w:pPr>
        <w:suppressAutoHyphens/>
        <w:spacing w:after="120" w:line="240" w:lineRule="exact"/>
        <w:ind w:left="788"/>
        <w:jc w:val="both"/>
        <w:rPr>
          <w:rFonts w:ascii="Lato" w:eastAsia="Times New Roman" w:hAnsi="Lato" w:cs="Arial"/>
          <w:spacing w:val="4"/>
          <w:lang w:eastAsia="zh-CN"/>
        </w:rPr>
      </w:pPr>
      <w:r w:rsidRPr="00C74820">
        <w:rPr>
          <w:rFonts w:ascii="Lato" w:eastAsia="Times New Roman" w:hAnsi="Lato" w:cs="Arial"/>
          <w:spacing w:val="4"/>
          <w:lang w:eastAsia="zh-CN"/>
        </w:rPr>
        <w:t xml:space="preserve">                                                                                                                                   ”</w:t>
      </w:r>
    </w:p>
    <w:p w14:paraId="35E12DDE" w14:textId="32D2BC4C" w:rsidR="001912A5" w:rsidRPr="005F637F" w:rsidRDefault="001912A5" w:rsidP="005F637F">
      <w:pPr>
        <w:pStyle w:val="Akapitzlist"/>
        <w:numPr>
          <w:ilvl w:val="0"/>
          <w:numId w:val="17"/>
        </w:numPr>
        <w:suppressAutoHyphens/>
        <w:spacing w:after="120" w:line="240" w:lineRule="exact"/>
        <w:ind w:left="851" w:hanging="284"/>
        <w:jc w:val="both"/>
        <w:rPr>
          <w:rFonts w:ascii="Lato" w:eastAsia="Times New Roman" w:hAnsi="Lato" w:cs="Arial"/>
          <w:spacing w:val="4"/>
          <w:lang w:eastAsia="zh-CN"/>
        </w:rPr>
      </w:pPr>
      <w:r w:rsidRPr="005F637F">
        <w:rPr>
          <w:rFonts w:ascii="Lato" w:eastAsia="Times New Roman" w:hAnsi="Lato" w:cs="Arial"/>
          <w:spacing w:val="4"/>
          <w:lang w:eastAsia="zh-CN"/>
        </w:rPr>
        <w:t>na stronie 5, now</w:t>
      </w:r>
      <w:r>
        <w:rPr>
          <w:rFonts w:ascii="Lato" w:eastAsia="Times New Roman" w:hAnsi="Lato" w:cs="Arial"/>
          <w:spacing w:val="4"/>
          <w:lang w:eastAsia="zh-CN"/>
        </w:rPr>
        <w:t>ego</w:t>
      </w:r>
      <w:r w:rsidRPr="005F637F">
        <w:rPr>
          <w:rFonts w:ascii="Lato" w:eastAsia="Times New Roman" w:hAnsi="Lato" w:cs="Arial"/>
          <w:spacing w:val="4"/>
          <w:lang w:eastAsia="zh-CN"/>
        </w:rPr>
        <w:t xml:space="preserve"> zapis</w:t>
      </w:r>
      <w:r>
        <w:rPr>
          <w:rFonts w:ascii="Lato" w:eastAsia="Times New Roman" w:hAnsi="Lato" w:cs="Arial"/>
          <w:spacing w:val="4"/>
          <w:lang w:eastAsia="zh-CN"/>
        </w:rPr>
        <w:t>u:</w:t>
      </w:r>
    </w:p>
    <w:p w14:paraId="0E086C1B" w14:textId="77777777" w:rsidR="00D62DF8" w:rsidRPr="00C74820" w:rsidRDefault="00D62DF8" w:rsidP="00D62DF8">
      <w:pPr>
        <w:suppressAutoHyphens/>
        <w:spacing w:after="0" w:line="240" w:lineRule="exact"/>
        <w:ind w:left="284" w:firstLine="567"/>
        <w:jc w:val="both"/>
        <w:rPr>
          <w:rFonts w:ascii="Lato" w:eastAsia="Times New Roman" w:hAnsi="Lato" w:cs="Arial"/>
          <w:spacing w:val="4"/>
          <w:lang w:eastAsia="zh-CN"/>
        </w:rPr>
      </w:pPr>
      <w:bookmarkStart w:id="56" w:name="_Hlk175316428"/>
      <w:r w:rsidRPr="00C74820">
        <w:rPr>
          <w:rFonts w:ascii="Lato" w:eastAsia="Times New Roman" w:hAnsi="Lato" w:cs="Arial"/>
          <w:spacing w:val="4"/>
          <w:lang w:eastAsia="zh-CN"/>
        </w:rPr>
        <w:t>„</w:t>
      </w:r>
    </w:p>
    <w:tbl>
      <w:tblPr>
        <w:tblW w:w="7923" w:type="dxa"/>
        <w:tblInd w:w="86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 w:type="dxa"/>
          <w:right w:w="10" w:type="dxa"/>
        </w:tblCellMar>
        <w:tblLook w:val="0000" w:firstRow="0" w:lastRow="0" w:firstColumn="0" w:lastColumn="0" w:noHBand="0" w:noVBand="0"/>
      </w:tblPr>
      <w:tblGrid>
        <w:gridCol w:w="552"/>
        <w:gridCol w:w="2268"/>
        <w:gridCol w:w="1134"/>
        <w:gridCol w:w="992"/>
        <w:gridCol w:w="1418"/>
        <w:gridCol w:w="1559"/>
      </w:tblGrid>
      <w:tr w:rsidR="00D62DF8" w:rsidRPr="00C74820" w14:paraId="4DCA4916" w14:textId="77777777" w:rsidTr="001F181C">
        <w:trPr>
          <w:trHeight w:val="490"/>
        </w:trPr>
        <w:tc>
          <w:tcPr>
            <w:tcW w:w="552" w:type="dxa"/>
            <w:shd w:val="clear" w:color="auto" w:fill="FFFFFF"/>
            <w:vAlign w:val="center"/>
          </w:tcPr>
          <w:p w14:paraId="7427F344" w14:textId="6E1029A0" w:rsidR="00D62DF8" w:rsidRPr="005F637F" w:rsidRDefault="00D62DF8" w:rsidP="00AC0AA1">
            <w:pPr>
              <w:widowControl w:val="0"/>
              <w:suppressAutoHyphens/>
              <w:spacing w:after="0" w:line="240" w:lineRule="exact"/>
              <w:jc w:val="center"/>
              <w:rPr>
                <w:rFonts w:ascii="Lato" w:eastAsia="Times New Roman" w:hAnsi="Lato" w:cs="Arial"/>
                <w:spacing w:val="4"/>
                <w:lang w:eastAsia="zh-CN" w:bidi="pl-PL"/>
              </w:rPr>
            </w:pPr>
            <w:r w:rsidRPr="005F637F">
              <w:rPr>
                <w:rFonts w:ascii="Lato" w:eastAsia="Times New Roman" w:hAnsi="Lato" w:cs="Arial"/>
                <w:spacing w:val="4"/>
                <w:lang w:eastAsia="zh-CN" w:bidi="pl-PL"/>
              </w:rPr>
              <w:t>15</w:t>
            </w:r>
          </w:p>
        </w:tc>
        <w:tc>
          <w:tcPr>
            <w:tcW w:w="2268" w:type="dxa"/>
            <w:shd w:val="clear" w:color="auto" w:fill="FFFFFF"/>
            <w:vAlign w:val="center"/>
          </w:tcPr>
          <w:p w14:paraId="3BAC5F08" w14:textId="77777777" w:rsidR="00D62DF8" w:rsidRPr="005F637F" w:rsidRDefault="00D62DF8" w:rsidP="00AC0AA1">
            <w:pPr>
              <w:widowControl w:val="0"/>
              <w:suppressAutoHyphens/>
              <w:spacing w:after="0" w:line="240" w:lineRule="exact"/>
              <w:jc w:val="center"/>
              <w:rPr>
                <w:rFonts w:ascii="Lato" w:eastAsia="Times New Roman" w:hAnsi="Lato" w:cs="Arial"/>
                <w:spacing w:val="4"/>
                <w:lang w:eastAsia="zh-CN" w:bidi="pl-PL"/>
              </w:rPr>
            </w:pPr>
            <w:r w:rsidRPr="005F637F">
              <w:rPr>
                <w:rFonts w:ascii="Lato" w:eastAsia="Times New Roman" w:hAnsi="Lato" w:cs="Arial"/>
                <w:spacing w:val="4"/>
                <w:lang w:eastAsia="zh-CN" w:bidi="pl-PL"/>
              </w:rPr>
              <w:t>Nowa Wieś Lęborska</w:t>
            </w:r>
          </w:p>
        </w:tc>
        <w:tc>
          <w:tcPr>
            <w:tcW w:w="1134" w:type="dxa"/>
            <w:shd w:val="clear" w:color="auto" w:fill="FFFFFF"/>
            <w:vAlign w:val="center"/>
          </w:tcPr>
          <w:p w14:paraId="5EC67BF6" w14:textId="084A15B6" w:rsidR="00D62DF8" w:rsidRPr="005F637F" w:rsidRDefault="00D62DF8" w:rsidP="00AC0AA1">
            <w:pPr>
              <w:widowControl w:val="0"/>
              <w:suppressAutoHyphens/>
              <w:spacing w:after="0" w:line="240" w:lineRule="exact"/>
              <w:jc w:val="center"/>
              <w:rPr>
                <w:rFonts w:ascii="Lato" w:eastAsia="Times New Roman" w:hAnsi="Lato" w:cs="Arial"/>
                <w:spacing w:val="4"/>
                <w:lang w:eastAsia="zh-CN" w:bidi="pl-PL"/>
              </w:rPr>
            </w:pPr>
            <w:r w:rsidRPr="005F637F">
              <w:rPr>
                <w:rFonts w:ascii="Lato" w:eastAsia="Times New Roman" w:hAnsi="Lato" w:cs="Arial"/>
                <w:spacing w:val="4"/>
                <w:lang w:eastAsia="zh-CN" w:bidi="pl-PL"/>
              </w:rPr>
              <w:t>0009 Leśnice</w:t>
            </w:r>
          </w:p>
        </w:tc>
        <w:tc>
          <w:tcPr>
            <w:tcW w:w="992" w:type="dxa"/>
            <w:shd w:val="clear" w:color="auto" w:fill="FFFFFF"/>
            <w:vAlign w:val="center"/>
          </w:tcPr>
          <w:p w14:paraId="7F8E8632" w14:textId="3EBD1A79" w:rsidR="00D62DF8" w:rsidRPr="005F637F" w:rsidRDefault="00D62DF8" w:rsidP="00AC0AA1">
            <w:pPr>
              <w:widowControl w:val="0"/>
              <w:suppressAutoHyphens/>
              <w:spacing w:after="0" w:line="240" w:lineRule="exact"/>
              <w:jc w:val="center"/>
              <w:rPr>
                <w:rFonts w:ascii="Lato" w:eastAsia="Times New Roman" w:hAnsi="Lato" w:cs="Arial"/>
                <w:spacing w:val="4"/>
                <w:lang w:eastAsia="zh-CN" w:bidi="pl-PL"/>
              </w:rPr>
            </w:pPr>
            <w:r w:rsidRPr="005F637F">
              <w:rPr>
                <w:rFonts w:ascii="Lato" w:eastAsia="Times New Roman" w:hAnsi="Lato" w:cs="Arial"/>
                <w:spacing w:val="4"/>
                <w:lang w:eastAsia="zh-CN" w:bidi="pl-PL"/>
              </w:rPr>
              <w:t>47/5</w:t>
            </w:r>
          </w:p>
        </w:tc>
        <w:tc>
          <w:tcPr>
            <w:tcW w:w="1418" w:type="dxa"/>
            <w:shd w:val="clear" w:color="auto" w:fill="FFFFFF"/>
            <w:vAlign w:val="center"/>
          </w:tcPr>
          <w:p w14:paraId="19BF39B5" w14:textId="5DF4E0C4" w:rsidR="00D62DF8" w:rsidRPr="005F637F" w:rsidRDefault="00D62DF8" w:rsidP="00AC0AA1">
            <w:pPr>
              <w:widowControl w:val="0"/>
              <w:suppressAutoHyphens/>
              <w:spacing w:after="0" w:line="240" w:lineRule="exact"/>
              <w:jc w:val="center"/>
              <w:rPr>
                <w:rFonts w:ascii="Lato" w:eastAsia="Times New Roman" w:hAnsi="Lato" w:cs="Arial"/>
                <w:spacing w:val="4"/>
                <w:lang w:eastAsia="zh-CN" w:bidi="pl-PL"/>
              </w:rPr>
            </w:pPr>
            <w:r w:rsidRPr="005F637F">
              <w:rPr>
                <w:rFonts w:ascii="Lato" w:eastAsia="Times New Roman" w:hAnsi="Lato" w:cs="Arial"/>
                <w:spacing w:val="4"/>
                <w:lang w:eastAsia="zh-CN" w:bidi="pl-PL"/>
              </w:rPr>
              <w:t>47/8</w:t>
            </w:r>
          </w:p>
        </w:tc>
        <w:tc>
          <w:tcPr>
            <w:tcW w:w="1559" w:type="dxa"/>
            <w:shd w:val="clear" w:color="auto" w:fill="FFFFFF"/>
            <w:vAlign w:val="center"/>
          </w:tcPr>
          <w:p w14:paraId="58158CE0" w14:textId="32DB546B" w:rsidR="00D62DF8" w:rsidRPr="005F637F" w:rsidRDefault="00D62DF8" w:rsidP="00AC0AA1">
            <w:pPr>
              <w:widowControl w:val="0"/>
              <w:suppressAutoHyphens/>
              <w:spacing w:after="0" w:line="240" w:lineRule="exact"/>
              <w:jc w:val="center"/>
              <w:rPr>
                <w:rFonts w:ascii="Lato" w:eastAsia="Times New Roman" w:hAnsi="Lato" w:cs="Arial"/>
                <w:spacing w:val="4"/>
                <w:lang w:eastAsia="zh-CN" w:bidi="pl-PL"/>
              </w:rPr>
            </w:pPr>
            <w:r w:rsidRPr="005F637F">
              <w:rPr>
                <w:rFonts w:ascii="Lato" w:eastAsia="Times New Roman" w:hAnsi="Lato" w:cs="Arial"/>
                <w:spacing w:val="4"/>
                <w:lang w:eastAsia="zh-CN" w:bidi="pl-PL"/>
              </w:rPr>
              <w:t>47/7</w:t>
            </w:r>
          </w:p>
        </w:tc>
      </w:tr>
    </w:tbl>
    <w:p w14:paraId="52896709" w14:textId="77777777" w:rsidR="00D62DF8" w:rsidRPr="00C74820" w:rsidRDefault="00D62DF8" w:rsidP="00D62DF8">
      <w:pPr>
        <w:suppressAutoHyphens/>
        <w:spacing w:after="120" w:line="240" w:lineRule="exact"/>
        <w:ind w:left="788"/>
        <w:jc w:val="both"/>
        <w:rPr>
          <w:rFonts w:ascii="Lato" w:eastAsia="Times New Roman" w:hAnsi="Lato" w:cs="Arial"/>
          <w:spacing w:val="4"/>
          <w:lang w:eastAsia="zh-CN"/>
        </w:rPr>
      </w:pPr>
      <w:r w:rsidRPr="00C74820">
        <w:rPr>
          <w:rFonts w:ascii="Lato" w:eastAsia="Times New Roman" w:hAnsi="Lato" w:cs="Arial"/>
          <w:spacing w:val="4"/>
          <w:lang w:eastAsia="zh-CN"/>
        </w:rPr>
        <w:t xml:space="preserve">                                                                                                                                   ”</w:t>
      </w:r>
    </w:p>
    <w:bookmarkEnd w:id="56"/>
    <w:p w14:paraId="5D000E3F" w14:textId="577B7E14" w:rsidR="00836A4D" w:rsidRPr="001912A5" w:rsidRDefault="00836A4D" w:rsidP="00774F74">
      <w:pPr>
        <w:numPr>
          <w:ilvl w:val="0"/>
          <w:numId w:val="18"/>
        </w:numPr>
        <w:suppressAutoHyphens/>
        <w:spacing w:after="120" w:line="240" w:lineRule="exact"/>
        <w:ind w:left="851" w:hanging="284"/>
        <w:jc w:val="both"/>
        <w:rPr>
          <w:rFonts w:ascii="Lato" w:eastAsia="Times New Roman" w:hAnsi="Lato" w:cs="Arial"/>
          <w:spacing w:val="4"/>
          <w:lang w:eastAsia="pl-PL"/>
        </w:rPr>
      </w:pPr>
      <w:r w:rsidRPr="001912A5">
        <w:rPr>
          <w:rFonts w:ascii="Lato" w:eastAsia="Times New Roman" w:hAnsi="Lato" w:cs="Arial"/>
          <w:spacing w:val="4"/>
          <w:lang w:eastAsia="pl-PL"/>
        </w:rPr>
        <w:t>na stronie 6, nowego zapisu:</w:t>
      </w:r>
    </w:p>
    <w:p w14:paraId="26DEFDE7" w14:textId="77777777" w:rsidR="00836A4D" w:rsidRPr="00C74820" w:rsidRDefault="00836A4D" w:rsidP="00836A4D">
      <w:pPr>
        <w:suppressAutoHyphens/>
        <w:spacing w:after="0" w:line="240" w:lineRule="exact"/>
        <w:ind w:left="284" w:firstLine="567"/>
        <w:jc w:val="both"/>
        <w:rPr>
          <w:rFonts w:ascii="Lato" w:eastAsia="Times New Roman" w:hAnsi="Lato" w:cs="Arial"/>
          <w:spacing w:val="4"/>
          <w:lang w:eastAsia="zh-CN"/>
        </w:rPr>
      </w:pPr>
      <w:r w:rsidRPr="00C74820">
        <w:rPr>
          <w:rFonts w:ascii="Lato" w:eastAsia="Times New Roman" w:hAnsi="Lato" w:cs="Arial"/>
          <w:spacing w:val="4"/>
          <w:lang w:eastAsia="zh-CN"/>
        </w:rPr>
        <w:t>„</w:t>
      </w:r>
    </w:p>
    <w:tbl>
      <w:tblPr>
        <w:tblW w:w="7923" w:type="dxa"/>
        <w:tblInd w:w="86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 w:type="dxa"/>
          <w:right w:w="10" w:type="dxa"/>
        </w:tblCellMar>
        <w:tblLook w:val="0000" w:firstRow="0" w:lastRow="0" w:firstColumn="0" w:lastColumn="0" w:noHBand="0" w:noVBand="0"/>
      </w:tblPr>
      <w:tblGrid>
        <w:gridCol w:w="552"/>
        <w:gridCol w:w="2268"/>
        <w:gridCol w:w="1134"/>
        <w:gridCol w:w="992"/>
        <w:gridCol w:w="1418"/>
        <w:gridCol w:w="1559"/>
      </w:tblGrid>
      <w:tr w:rsidR="00836A4D" w:rsidRPr="00C74820" w14:paraId="5F411183" w14:textId="77777777" w:rsidTr="00836A4D">
        <w:trPr>
          <w:trHeight w:val="340"/>
        </w:trPr>
        <w:tc>
          <w:tcPr>
            <w:tcW w:w="552" w:type="dxa"/>
            <w:vMerge w:val="restart"/>
            <w:shd w:val="clear" w:color="auto" w:fill="FFFFFF"/>
            <w:vAlign w:val="center"/>
          </w:tcPr>
          <w:p w14:paraId="53BF3D04" w14:textId="4F4DC4A2" w:rsidR="00836A4D" w:rsidRPr="005F637F" w:rsidRDefault="00836A4D" w:rsidP="00AC0AA1">
            <w:pPr>
              <w:widowControl w:val="0"/>
              <w:suppressAutoHyphens/>
              <w:spacing w:after="0" w:line="240" w:lineRule="exact"/>
              <w:jc w:val="center"/>
              <w:rPr>
                <w:rFonts w:ascii="Lato" w:eastAsia="Times New Roman" w:hAnsi="Lato" w:cs="Arial"/>
                <w:spacing w:val="4"/>
                <w:lang w:eastAsia="zh-CN" w:bidi="pl-PL"/>
              </w:rPr>
            </w:pPr>
            <w:r w:rsidRPr="005F637F">
              <w:rPr>
                <w:rFonts w:ascii="Lato" w:eastAsia="Times New Roman" w:hAnsi="Lato" w:cs="Arial"/>
                <w:spacing w:val="4"/>
                <w:lang w:eastAsia="zh-CN" w:bidi="pl-PL"/>
              </w:rPr>
              <w:t>19</w:t>
            </w:r>
          </w:p>
        </w:tc>
        <w:tc>
          <w:tcPr>
            <w:tcW w:w="2268" w:type="dxa"/>
            <w:vMerge w:val="restart"/>
            <w:shd w:val="clear" w:color="auto" w:fill="FFFFFF"/>
            <w:vAlign w:val="center"/>
          </w:tcPr>
          <w:p w14:paraId="6A94A1D6" w14:textId="77777777" w:rsidR="00836A4D" w:rsidRPr="005F637F" w:rsidRDefault="00836A4D" w:rsidP="00AC0AA1">
            <w:pPr>
              <w:widowControl w:val="0"/>
              <w:suppressAutoHyphens/>
              <w:spacing w:after="0" w:line="240" w:lineRule="exact"/>
              <w:jc w:val="center"/>
              <w:rPr>
                <w:rFonts w:ascii="Lato" w:eastAsia="Times New Roman" w:hAnsi="Lato" w:cs="Arial"/>
                <w:spacing w:val="4"/>
                <w:lang w:eastAsia="zh-CN" w:bidi="pl-PL"/>
              </w:rPr>
            </w:pPr>
            <w:r w:rsidRPr="005F637F">
              <w:rPr>
                <w:rFonts w:ascii="Lato" w:eastAsia="Times New Roman" w:hAnsi="Lato" w:cs="Arial"/>
                <w:spacing w:val="4"/>
                <w:lang w:eastAsia="zh-CN" w:bidi="pl-PL"/>
              </w:rPr>
              <w:t>Nowa Wieś Lęborska</w:t>
            </w:r>
          </w:p>
        </w:tc>
        <w:tc>
          <w:tcPr>
            <w:tcW w:w="1134" w:type="dxa"/>
            <w:vMerge w:val="restart"/>
            <w:shd w:val="clear" w:color="auto" w:fill="FFFFFF"/>
            <w:vAlign w:val="center"/>
          </w:tcPr>
          <w:p w14:paraId="63117159" w14:textId="2B57283B" w:rsidR="00836A4D" w:rsidRPr="005F637F" w:rsidRDefault="00836A4D" w:rsidP="00AC0AA1">
            <w:pPr>
              <w:widowControl w:val="0"/>
              <w:suppressAutoHyphens/>
              <w:spacing w:after="0" w:line="240" w:lineRule="exact"/>
              <w:jc w:val="center"/>
              <w:rPr>
                <w:rFonts w:ascii="Lato" w:eastAsia="Times New Roman" w:hAnsi="Lato" w:cs="Arial"/>
                <w:spacing w:val="4"/>
                <w:lang w:eastAsia="zh-CN" w:bidi="pl-PL"/>
              </w:rPr>
            </w:pPr>
            <w:r w:rsidRPr="005F637F">
              <w:rPr>
                <w:rFonts w:ascii="Lato" w:eastAsia="Times New Roman" w:hAnsi="Lato" w:cs="Arial"/>
                <w:spacing w:val="4"/>
                <w:lang w:eastAsia="zh-CN" w:bidi="pl-PL"/>
              </w:rPr>
              <w:t xml:space="preserve">0005 Lębork </w:t>
            </w:r>
            <w:r w:rsidRPr="005F637F">
              <w:rPr>
                <w:rFonts w:ascii="Lato" w:eastAsia="Times New Roman" w:hAnsi="Lato" w:cs="Arial"/>
                <w:spacing w:val="4"/>
                <w:lang w:eastAsia="zh-CN" w:bidi="pl-PL"/>
              </w:rPr>
              <w:br/>
            </w:r>
            <w:proofErr w:type="spellStart"/>
            <w:r w:rsidRPr="005F637F">
              <w:rPr>
                <w:rFonts w:ascii="Lato" w:eastAsia="Times New Roman" w:hAnsi="Lato" w:cs="Arial"/>
                <w:spacing w:val="4"/>
                <w:lang w:eastAsia="zh-CN" w:bidi="pl-PL"/>
              </w:rPr>
              <w:t>obr</w:t>
            </w:r>
            <w:proofErr w:type="spellEnd"/>
            <w:r w:rsidRPr="005F637F">
              <w:rPr>
                <w:rFonts w:ascii="Lato" w:eastAsia="Times New Roman" w:hAnsi="Lato" w:cs="Arial"/>
                <w:spacing w:val="4"/>
                <w:lang w:eastAsia="zh-CN" w:bidi="pl-PL"/>
              </w:rPr>
              <w:t>. 5</w:t>
            </w:r>
          </w:p>
        </w:tc>
        <w:tc>
          <w:tcPr>
            <w:tcW w:w="992" w:type="dxa"/>
            <w:vMerge w:val="restart"/>
            <w:shd w:val="clear" w:color="auto" w:fill="FFFFFF"/>
            <w:vAlign w:val="center"/>
          </w:tcPr>
          <w:p w14:paraId="2F363EAC" w14:textId="35899F0A" w:rsidR="00836A4D" w:rsidRPr="005F637F" w:rsidRDefault="00836A4D" w:rsidP="00AC0AA1">
            <w:pPr>
              <w:widowControl w:val="0"/>
              <w:suppressAutoHyphens/>
              <w:spacing w:after="0" w:line="240" w:lineRule="exact"/>
              <w:jc w:val="center"/>
              <w:rPr>
                <w:rFonts w:ascii="Lato" w:eastAsia="Times New Roman" w:hAnsi="Lato" w:cs="Arial"/>
                <w:spacing w:val="4"/>
                <w:lang w:eastAsia="zh-CN" w:bidi="pl-PL"/>
              </w:rPr>
            </w:pPr>
            <w:r w:rsidRPr="005F637F">
              <w:rPr>
                <w:rFonts w:ascii="Lato" w:eastAsia="Times New Roman" w:hAnsi="Lato" w:cs="Arial"/>
                <w:spacing w:val="4"/>
                <w:lang w:eastAsia="zh-CN" w:bidi="pl-PL"/>
              </w:rPr>
              <w:t>69/9</w:t>
            </w:r>
          </w:p>
        </w:tc>
        <w:tc>
          <w:tcPr>
            <w:tcW w:w="1418" w:type="dxa"/>
            <w:shd w:val="clear" w:color="auto" w:fill="FFFFFF"/>
            <w:vAlign w:val="center"/>
          </w:tcPr>
          <w:p w14:paraId="4F0F1012" w14:textId="48BF70C7" w:rsidR="00836A4D" w:rsidRPr="005F637F" w:rsidRDefault="00836A4D" w:rsidP="00AC0AA1">
            <w:pPr>
              <w:widowControl w:val="0"/>
              <w:suppressAutoHyphens/>
              <w:spacing w:after="0" w:line="240" w:lineRule="exact"/>
              <w:jc w:val="center"/>
              <w:rPr>
                <w:rFonts w:ascii="Lato" w:eastAsia="Times New Roman" w:hAnsi="Lato" w:cs="Arial"/>
                <w:spacing w:val="4"/>
                <w:lang w:eastAsia="zh-CN" w:bidi="pl-PL"/>
              </w:rPr>
            </w:pPr>
            <w:r w:rsidRPr="005F637F">
              <w:rPr>
                <w:rFonts w:ascii="Lato" w:eastAsia="Times New Roman" w:hAnsi="Lato" w:cs="Arial"/>
                <w:spacing w:val="4"/>
                <w:lang w:eastAsia="zh-CN" w:bidi="pl-PL"/>
              </w:rPr>
              <w:t>69/15</w:t>
            </w:r>
          </w:p>
        </w:tc>
        <w:tc>
          <w:tcPr>
            <w:tcW w:w="1559" w:type="dxa"/>
            <w:vMerge w:val="restart"/>
            <w:shd w:val="clear" w:color="auto" w:fill="FFFFFF"/>
            <w:vAlign w:val="center"/>
          </w:tcPr>
          <w:p w14:paraId="0FE8563D" w14:textId="5914D583" w:rsidR="00836A4D" w:rsidRPr="005F637F" w:rsidRDefault="00836A4D" w:rsidP="00AC0AA1">
            <w:pPr>
              <w:widowControl w:val="0"/>
              <w:suppressAutoHyphens/>
              <w:spacing w:after="0" w:line="240" w:lineRule="exact"/>
              <w:jc w:val="center"/>
              <w:rPr>
                <w:rFonts w:ascii="Lato" w:eastAsia="Times New Roman" w:hAnsi="Lato" w:cs="Arial"/>
                <w:spacing w:val="4"/>
                <w:lang w:eastAsia="zh-CN" w:bidi="pl-PL"/>
              </w:rPr>
            </w:pPr>
            <w:r w:rsidRPr="005F637F">
              <w:rPr>
                <w:rFonts w:ascii="Lato" w:eastAsia="Times New Roman" w:hAnsi="Lato" w:cs="Arial"/>
                <w:spacing w:val="4"/>
                <w:lang w:eastAsia="zh-CN" w:bidi="pl-PL"/>
              </w:rPr>
              <w:t>69/14</w:t>
            </w:r>
          </w:p>
        </w:tc>
      </w:tr>
      <w:tr w:rsidR="00836A4D" w:rsidRPr="00C74820" w14:paraId="6DB96C98" w14:textId="77777777" w:rsidTr="00836A4D">
        <w:trPr>
          <w:trHeight w:val="187"/>
        </w:trPr>
        <w:tc>
          <w:tcPr>
            <w:tcW w:w="552" w:type="dxa"/>
            <w:vMerge/>
            <w:shd w:val="clear" w:color="auto" w:fill="FFFFFF"/>
            <w:vAlign w:val="center"/>
          </w:tcPr>
          <w:p w14:paraId="3146ECDC" w14:textId="77777777" w:rsidR="00836A4D" w:rsidRPr="008A3B75" w:rsidRDefault="00836A4D" w:rsidP="00AC0AA1">
            <w:pPr>
              <w:widowControl w:val="0"/>
              <w:suppressAutoHyphens/>
              <w:spacing w:after="0" w:line="240" w:lineRule="exact"/>
              <w:jc w:val="center"/>
              <w:rPr>
                <w:rFonts w:ascii="Lato" w:eastAsia="Times New Roman" w:hAnsi="Lato" w:cs="Arial"/>
                <w:spacing w:val="4"/>
                <w:lang w:eastAsia="zh-CN" w:bidi="pl-PL"/>
              </w:rPr>
            </w:pPr>
          </w:p>
        </w:tc>
        <w:tc>
          <w:tcPr>
            <w:tcW w:w="2268" w:type="dxa"/>
            <w:vMerge/>
            <w:shd w:val="clear" w:color="auto" w:fill="FFFFFF"/>
            <w:vAlign w:val="center"/>
          </w:tcPr>
          <w:p w14:paraId="08F98333" w14:textId="77777777" w:rsidR="00836A4D" w:rsidRPr="008A3B75" w:rsidRDefault="00836A4D" w:rsidP="00AC0AA1">
            <w:pPr>
              <w:widowControl w:val="0"/>
              <w:suppressAutoHyphens/>
              <w:spacing w:after="0" w:line="240" w:lineRule="exact"/>
              <w:jc w:val="center"/>
              <w:rPr>
                <w:rFonts w:ascii="Lato" w:eastAsia="Times New Roman" w:hAnsi="Lato" w:cs="Arial"/>
                <w:spacing w:val="4"/>
                <w:lang w:eastAsia="zh-CN" w:bidi="pl-PL"/>
              </w:rPr>
            </w:pPr>
          </w:p>
        </w:tc>
        <w:tc>
          <w:tcPr>
            <w:tcW w:w="1134" w:type="dxa"/>
            <w:vMerge/>
            <w:shd w:val="clear" w:color="auto" w:fill="FFFFFF"/>
            <w:vAlign w:val="center"/>
          </w:tcPr>
          <w:p w14:paraId="672AF5BF" w14:textId="77777777" w:rsidR="00836A4D" w:rsidRPr="008A3B75" w:rsidRDefault="00836A4D" w:rsidP="00AC0AA1">
            <w:pPr>
              <w:widowControl w:val="0"/>
              <w:suppressAutoHyphens/>
              <w:spacing w:after="0" w:line="240" w:lineRule="exact"/>
              <w:jc w:val="center"/>
              <w:rPr>
                <w:rFonts w:ascii="Lato" w:eastAsia="Times New Roman" w:hAnsi="Lato" w:cs="Arial"/>
                <w:spacing w:val="4"/>
                <w:lang w:eastAsia="zh-CN" w:bidi="pl-PL"/>
              </w:rPr>
            </w:pPr>
          </w:p>
        </w:tc>
        <w:tc>
          <w:tcPr>
            <w:tcW w:w="992" w:type="dxa"/>
            <w:vMerge/>
            <w:shd w:val="clear" w:color="auto" w:fill="FFFFFF"/>
            <w:vAlign w:val="center"/>
          </w:tcPr>
          <w:p w14:paraId="76227F65" w14:textId="77777777" w:rsidR="00836A4D" w:rsidRPr="008A3B75" w:rsidRDefault="00836A4D" w:rsidP="00AC0AA1">
            <w:pPr>
              <w:widowControl w:val="0"/>
              <w:suppressAutoHyphens/>
              <w:spacing w:after="0" w:line="240" w:lineRule="exact"/>
              <w:jc w:val="center"/>
              <w:rPr>
                <w:rFonts w:ascii="Lato" w:eastAsia="Times New Roman" w:hAnsi="Lato" w:cs="Arial"/>
                <w:spacing w:val="4"/>
                <w:lang w:eastAsia="zh-CN" w:bidi="pl-PL"/>
              </w:rPr>
            </w:pPr>
          </w:p>
        </w:tc>
        <w:tc>
          <w:tcPr>
            <w:tcW w:w="1418" w:type="dxa"/>
            <w:shd w:val="clear" w:color="auto" w:fill="FFFFFF"/>
            <w:vAlign w:val="center"/>
          </w:tcPr>
          <w:p w14:paraId="247E2BD2" w14:textId="2F83CF01" w:rsidR="00836A4D" w:rsidRPr="005F637F" w:rsidRDefault="00836A4D" w:rsidP="00AC0AA1">
            <w:pPr>
              <w:widowControl w:val="0"/>
              <w:suppressAutoHyphens/>
              <w:spacing w:after="0" w:line="240" w:lineRule="exact"/>
              <w:jc w:val="center"/>
              <w:rPr>
                <w:rFonts w:ascii="Lato" w:eastAsia="Times New Roman" w:hAnsi="Lato" w:cs="Arial"/>
                <w:spacing w:val="4"/>
                <w:lang w:eastAsia="zh-CN" w:bidi="pl-PL"/>
              </w:rPr>
            </w:pPr>
            <w:r w:rsidRPr="005F637F">
              <w:rPr>
                <w:rFonts w:ascii="Lato" w:eastAsia="Times New Roman" w:hAnsi="Lato" w:cs="Arial"/>
                <w:spacing w:val="4"/>
                <w:lang w:eastAsia="zh-CN" w:bidi="pl-PL"/>
              </w:rPr>
              <w:t>69/16</w:t>
            </w:r>
          </w:p>
        </w:tc>
        <w:tc>
          <w:tcPr>
            <w:tcW w:w="1559" w:type="dxa"/>
            <w:vMerge/>
            <w:shd w:val="clear" w:color="auto" w:fill="FFFFFF"/>
            <w:vAlign w:val="center"/>
          </w:tcPr>
          <w:p w14:paraId="1763E0F2" w14:textId="77777777" w:rsidR="00836A4D" w:rsidRPr="005F637F" w:rsidRDefault="00836A4D" w:rsidP="00AC0AA1">
            <w:pPr>
              <w:widowControl w:val="0"/>
              <w:suppressAutoHyphens/>
              <w:spacing w:after="0" w:line="240" w:lineRule="exact"/>
              <w:jc w:val="center"/>
              <w:rPr>
                <w:rFonts w:ascii="Lato" w:eastAsia="Times New Roman" w:hAnsi="Lato" w:cs="Arial"/>
                <w:spacing w:val="4"/>
                <w:lang w:eastAsia="zh-CN" w:bidi="pl-PL"/>
              </w:rPr>
            </w:pPr>
          </w:p>
        </w:tc>
      </w:tr>
    </w:tbl>
    <w:p w14:paraId="5E49C700" w14:textId="77777777" w:rsidR="00836A4D" w:rsidRPr="00C74820" w:rsidRDefault="00836A4D" w:rsidP="00836A4D">
      <w:pPr>
        <w:suppressAutoHyphens/>
        <w:spacing w:after="120" w:line="240" w:lineRule="exact"/>
        <w:ind w:left="788"/>
        <w:jc w:val="both"/>
        <w:rPr>
          <w:rFonts w:ascii="Lato" w:eastAsia="Times New Roman" w:hAnsi="Lato" w:cs="Arial"/>
          <w:spacing w:val="4"/>
          <w:lang w:eastAsia="zh-CN"/>
        </w:rPr>
      </w:pPr>
      <w:r w:rsidRPr="00C74820">
        <w:rPr>
          <w:rFonts w:ascii="Lato" w:eastAsia="Times New Roman" w:hAnsi="Lato" w:cs="Arial"/>
          <w:spacing w:val="4"/>
          <w:lang w:eastAsia="zh-CN"/>
        </w:rPr>
        <w:t xml:space="preserve">                                                                                                                                   ”</w:t>
      </w:r>
    </w:p>
    <w:p w14:paraId="309226BE" w14:textId="65F75836" w:rsidR="00B0762D" w:rsidRPr="001912A5" w:rsidRDefault="00B0762D" w:rsidP="00774F74">
      <w:pPr>
        <w:numPr>
          <w:ilvl w:val="0"/>
          <w:numId w:val="18"/>
        </w:numPr>
        <w:suppressAutoHyphens/>
        <w:spacing w:after="120" w:line="240" w:lineRule="exact"/>
        <w:ind w:left="851" w:hanging="284"/>
        <w:jc w:val="both"/>
        <w:rPr>
          <w:rFonts w:ascii="Lato" w:eastAsia="Times New Roman" w:hAnsi="Lato" w:cs="Arial"/>
          <w:spacing w:val="4"/>
          <w:lang w:eastAsia="pl-PL"/>
        </w:rPr>
      </w:pPr>
      <w:r w:rsidRPr="001912A5">
        <w:rPr>
          <w:rFonts w:ascii="Lato" w:eastAsia="Times New Roman" w:hAnsi="Lato" w:cs="Arial"/>
          <w:spacing w:val="4"/>
          <w:lang w:eastAsia="pl-PL"/>
        </w:rPr>
        <w:t xml:space="preserve">na stronie </w:t>
      </w:r>
      <w:r w:rsidR="00C04EF5" w:rsidRPr="001912A5">
        <w:rPr>
          <w:rFonts w:ascii="Lato" w:eastAsia="Times New Roman" w:hAnsi="Lato" w:cs="Arial"/>
          <w:spacing w:val="4"/>
          <w:lang w:eastAsia="pl-PL"/>
        </w:rPr>
        <w:t>11</w:t>
      </w:r>
      <w:r w:rsidRPr="001912A5">
        <w:rPr>
          <w:rFonts w:ascii="Lato" w:eastAsia="Times New Roman" w:hAnsi="Lato" w:cs="Arial"/>
          <w:spacing w:val="4"/>
          <w:lang w:eastAsia="pl-PL"/>
        </w:rPr>
        <w:t>, now</w:t>
      </w:r>
      <w:r w:rsidR="00C04EF5" w:rsidRPr="001912A5">
        <w:rPr>
          <w:rFonts w:ascii="Lato" w:eastAsia="Times New Roman" w:hAnsi="Lato" w:cs="Arial"/>
          <w:spacing w:val="4"/>
          <w:lang w:eastAsia="pl-PL"/>
        </w:rPr>
        <w:t xml:space="preserve">ego </w:t>
      </w:r>
      <w:r w:rsidRPr="001912A5">
        <w:rPr>
          <w:rFonts w:ascii="Lato" w:eastAsia="Times New Roman" w:hAnsi="Lato" w:cs="Arial"/>
          <w:spacing w:val="4"/>
          <w:lang w:eastAsia="pl-PL"/>
        </w:rPr>
        <w:t>zapis</w:t>
      </w:r>
      <w:r w:rsidR="00C04EF5" w:rsidRPr="001912A5">
        <w:rPr>
          <w:rFonts w:ascii="Lato" w:eastAsia="Times New Roman" w:hAnsi="Lato" w:cs="Arial"/>
          <w:spacing w:val="4"/>
          <w:lang w:eastAsia="pl-PL"/>
        </w:rPr>
        <w:t>u</w:t>
      </w:r>
      <w:r w:rsidRPr="001912A5">
        <w:rPr>
          <w:rFonts w:ascii="Lato" w:eastAsia="Times New Roman" w:hAnsi="Lato" w:cs="Arial"/>
          <w:spacing w:val="4"/>
          <w:lang w:eastAsia="pl-PL"/>
        </w:rPr>
        <w:t>:</w:t>
      </w:r>
    </w:p>
    <w:p w14:paraId="034618B1" w14:textId="77777777" w:rsidR="00B0762D" w:rsidRPr="00C74820" w:rsidRDefault="00B0762D" w:rsidP="00B0762D">
      <w:pPr>
        <w:suppressAutoHyphens/>
        <w:spacing w:after="0" w:line="240" w:lineRule="exact"/>
        <w:ind w:left="284" w:firstLine="567"/>
        <w:jc w:val="both"/>
        <w:rPr>
          <w:rFonts w:ascii="Lato" w:eastAsia="Times New Roman" w:hAnsi="Lato" w:cs="Arial"/>
          <w:spacing w:val="4"/>
          <w:lang w:eastAsia="zh-CN"/>
        </w:rPr>
      </w:pPr>
      <w:bookmarkStart w:id="57" w:name="_Hlk175316023"/>
      <w:r w:rsidRPr="00C74820">
        <w:rPr>
          <w:rFonts w:ascii="Lato" w:eastAsia="Times New Roman" w:hAnsi="Lato" w:cs="Arial"/>
          <w:spacing w:val="4"/>
          <w:lang w:eastAsia="zh-CN"/>
        </w:rPr>
        <w:t>„</w:t>
      </w:r>
    </w:p>
    <w:tbl>
      <w:tblPr>
        <w:tblW w:w="7923" w:type="dxa"/>
        <w:tblInd w:w="86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 w:type="dxa"/>
          <w:right w:w="10" w:type="dxa"/>
        </w:tblCellMar>
        <w:tblLook w:val="0000" w:firstRow="0" w:lastRow="0" w:firstColumn="0" w:lastColumn="0" w:noHBand="0" w:noVBand="0"/>
      </w:tblPr>
      <w:tblGrid>
        <w:gridCol w:w="552"/>
        <w:gridCol w:w="2268"/>
        <w:gridCol w:w="1134"/>
        <w:gridCol w:w="992"/>
        <w:gridCol w:w="1418"/>
        <w:gridCol w:w="1559"/>
      </w:tblGrid>
      <w:tr w:rsidR="00C04EF5" w:rsidRPr="00C74820" w14:paraId="0643B801" w14:textId="77777777" w:rsidTr="00C04EF5">
        <w:trPr>
          <w:trHeight w:val="185"/>
        </w:trPr>
        <w:tc>
          <w:tcPr>
            <w:tcW w:w="552" w:type="dxa"/>
            <w:vMerge w:val="restart"/>
            <w:shd w:val="clear" w:color="auto" w:fill="FFFFFF"/>
            <w:vAlign w:val="center"/>
          </w:tcPr>
          <w:p w14:paraId="332DFFDD" w14:textId="648B3FAB" w:rsidR="00C04EF5" w:rsidRPr="005F637F" w:rsidRDefault="00C04EF5" w:rsidP="004C4146">
            <w:pPr>
              <w:widowControl w:val="0"/>
              <w:suppressAutoHyphens/>
              <w:spacing w:after="0" w:line="240" w:lineRule="exact"/>
              <w:jc w:val="center"/>
              <w:rPr>
                <w:rFonts w:ascii="Lato" w:eastAsia="Times New Roman" w:hAnsi="Lato" w:cs="Arial"/>
                <w:spacing w:val="4"/>
                <w:lang w:eastAsia="zh-CN" w:bidi="pl-PL"/>
              </w:rPr>
            </w:pPr>
            <w:r w:rsidRPr="005F637F">
              <w:rPr>
                <w:rFonts w:ascii="Lato" w:eastAsia="Times New Roman" w:hAnsi="Lato" w:cs="Arial"/>
                <w:spacing w:val="4"/>
                <w:lang w:eastAsia="zh-CN" w:bidi="pl-PL"/>
              </w:rPr>
              <w:t>147</w:t>
            </w:r>
          </w:p>
        </w:tc>
        <w:tc>
          <w:tcPr>
            <w:tcW w:w="2268" w:type="dxa"/>
            <w:vMerge w:val="restart"/>
            <w:shd w:val="clear" w:color="auto" w:fill="FFFFFF"/>
            <w:vAlign w:val="center"/>
          </w:tcPr>
          <w:p w14:paraId="06BD98A8" w14:textId="1405683D" w:rsidR="00C04EF5" w:rsidRPr="005F637F" w:rsidRDefault="00C04EF5" w:rsidP="004C4146">
            <w:pPr>
              <w:widowControl w:val="0"/>
              <w:suppressAutoHyphens/>
              <w:spacing w:after="0" w:line="240" w:lineRule="exact"/>
              <w:jc w:val="center"/>
              <w:rPr>
                <w:rFonts w:ascii="Lato" w:eastAsia="Times New Roman" w:hAnsi="Lato" w:cs="Arial"/>
                <w:spacing w:val="4"/>
                <w:lang w:eastAsia="zh-CN" w:bidi="pl-PL"/>
              </w:rPr>
            </w:pPr>
            <w:r w:rsidRPr="005F637F">
              <w:rPr>
                <w:rFonts w:ascii="Lato" w:eastAsia="Times New Roman" w:hAnsi="Lato" w:cs="Arial"/>
                <w:spacing w:val="4"/>
                <w:lang w:eastAsia="zh-CN" w:bidi="pl-PL"/>
              </w:rPr>
              <w:t>Nowa Wieś Lęborska</w:t>
            </w:r>
          </w:p>
        </w:tc>
        <w:tc>
          <w:tcPr>
            <w:tcW w:w="1134" w:type="dxa"/>
            <w:vMerge w:val="restart"/>
            <w:shd w:val="clear" w:color="auto" w:fill="FFFFFF"/>
            <w:vAlign w:val="center"/>
          </w:tcPr>
          <w:p w14:paraId="32962792" w14:textId="0AB9D581" w:rsidR="00C04EF5" w:rsidRPr="005F637F" w:rsidRDefault="00C04EF5" w:rsidP="004C4146">
            <w:pPr>
              <w:widowControl w:val="0"/>
              <w:suppressAutoHyphens/>
              <w:spacing w:after="0" w:line="240" w:lineRule="exact"/>
              <w:jc w:val="center"/>
              <w:rPr>
                <w:rFonts w:ascii="Lato" w:eastAsia="Times New Roman" w:hAnsi="Lato" w:cs="Arial"/>
                <w:spacing w:val="4"/>
                <w:lang w:eastAsia="zh-CN" w:bidi="pl-PL"/>
              </w:rPr>
            </w:pPr>
            <w:r w:rsidRPr="005F637F">
              <w:rPr>
                <w:rFonts w:ascii="Lato" w:eastAsia="Times New Roman" w:hAnsi="Lato" w:cs="Arial"/>
                <w:spacing w:val="4"/>
                <w:lang w:eastAsia="zh-CN" w:bidi="pl-PL"/>
              </w:rPr>
              <w:t>0011 Lubowidz</w:t>
            </w:r>
          </w:p>
        </w:tc>
        <w:tc>
          <w:tcPr>
            <w:tcW w:w="992" w:type="dxa"/>
            <w:vMerge w:val="restart"/>
            <w:shd w:val="clear" w:color="auto" w:fill="FFFFFF"/>
            <w:vAlign w:val="center"/>
          </w:tcPr>
          <w:p w14:paraId="4578CAE7" w14:textId="7BC7CD92" w:rsidR="00C04EF5" w:rsidRPr="005F637F" w:rsidRDefault="00C04EF5" w:rsidP="004C4146">
            <w:pPr>
              <w:widowControl w:val="0"/>
              <w:suppressAutoHyphens/>
              <w:spacing w:after="0" w:line="240" w:lineRule="exact"/>
              <w:jc w:val="center"/>
              <w:rPr>
                <w:rFonts w:ascii="Lato" w:eastAsia="Times New Roman" w:hAnsi="Lato" w:cs="Arial"/>
                <w:spacing w:val="4"/>
                <w:lang w:eastAsia="zh-CN" w:bidi="pl-PL"/>
              </w:rPr>
            </w:pPr>
            <w:r w:rsidRPr="005F637F">
              <w:rPr>
                <w:rFonts w:ascii="Lato" w:eastAsia="Times New Roman" w:hAnsi="Lato" w:cs="Arial"/>
                <w:spacing w:val="4"/>
                <w:lang w:eastAsia="zh-CN" w:bidi="pl-PL"/>
              </w:rPr>
              <w:t>863/9</w:t>
            </w:r>
          </w:p>
        </w:tc>
        <w:tc>
          <w:tcPr>
            <w:tcW w:w="1418" w:type="dxa"/>
            <w:vMerge w:val="restart"/>
            <w:shd w:val="clear" w:color="auto" w:fill="FFFFFF"/>
            <w:vAlign w:val="center"/>
          </w:tcPr>
          <w:p w14:paraId="460CE8F8" w14:textId="619F998D" w:rsidR="00C04EF5" w:rsidRPr="005F637F" w:rsidRDefault="00C04EF5" w:rsidP="004C4146">
            <w:pPr>
              <w:widowControl w:val="0"/>
              <w:suppressAutoHyphens/>
              <w:spacing w:after="0" w:line="240" w:lineRule="exact"/>
              <w:jc w:val="center"/>
              <w:rPr>
                <w:rFonts w:ascii="Lato" w:eastAsia="Times New Roman" w:hAnsi="Lato" w:cs="Arial"/>
                <w:spacing w:val="4"/>
                <w:lang w:eastAsia="zh-CN" w:bidi="pl-PL"/>
              </w:rPr>
            </w:pPr>
            <w:r w:rsidRPr="005F637F">
              <w:rPr>
                <w:rFonts w:ascii="Lato" w:eastAsia="Times New Roman" w:hAnsi="Lato" w:cs="Arial"/>
                <w:spacing w:val="4"/>
                <w:lang w:eastAsia="zh-CN" w:bidi="pl-PL"/>
              </w:rPr>
              <w:t>863/6</w:t>
            </w:r>
          </w:p>
        </w:tc>
        <w:tc>
          <w:tcPr>
            <w:tcW w:w="1559" w:type="dxa"/>
            <w:shd w:val="clear" w:color="auto" w:fill="FFFFFF"/>
            <w:vAlign w:val="center"/>
          </w:tcPr>
          <w:p w14:paraId="78523EE4" w14:textId="71E757B4" w:rsidR="00C04EF5" w:rsidRPr="005F637F" w:rsidRDefault="00C04EF5" w:rsidP="004C4146">
            <w:pPr>
              <w:widowControl w:val="0"/>
              <w:suppressAutoHyphens/>
              <w:spacing w:after="0" w:line="240" w:lineRule="exact"/>
              <w:jc w:val="center"/>
              <w:rPr>
                <w:rFonts w:ascii="Lato" w:eastAsia="Times New Roman" w:hAnsi="Lato" w:cs="Arial"/>
                <w:spacing w:val="4"/>
                <w:lang w:eastAsia="zh-CN" w:bidi="pl-PL"/>
              </w:rPr>
            </w:pPr>
            <w:r w:rsidRPr="005F637F">
              <w:rPr>
                <w:rFonts w:ascii="Lato" w:eastAsia="Times New Roman" w:hAnsi="Lato" w:cs="Arial"/>
                <w:spacing w:val="4"/>
                <w:lang w:eastAsia="zh-CN" w:bidi="pl-PL"/>
              </w:rPr>
              <w:t>863/5</w:t>
            </w:r>
          </w:p>
        </w:tc>
      </w:tr>
      <w:tr w:rsidR="00C04EF5" w:rsidRPr="00C74820" w14:paraId="4196907C" w14:textId="77777777" w:rsidTr="00C04EF5">
        <w:trPr>
          <w:trHeight w:val="184"/>
        </w:trPr>
        <w:tc>
          <w:tcPr>
            <w:tcW w:w="552" w:type="dxa"/>
            <w:vMerge/>
            <w:shd w:val="clear" w:color="auto" w:fill="FFFFFF"/>
            <w:vAlign w:val="center"/>
          </w:tcPr>
          <w:p w14:paraId="44B20272" w14:textId="77777777" w:rsidR="00C04EF5" w:rsidRPr="008A3B75" w:rsidRDefault="00C04EF5" w:rsidP="004C4146">
            <w:pPr>
              <w:widowControl w:val="0"/>
              <w:suppressAutoHyphens/>
              <w:spacing w:after="0" w:line="240" w:lineRule="exact"/>
              <w:jc w:val="center"/>
              <w:rPr>
                <w:rFonts w:ascii="Lato" w:eastAsia="Times New Roman" w:hAnsi="Lato" w:cs="Arial"/>
                <w:spacing w:val="4"/>
                <w:lang w:eastAsia="zh-CN" w:bidi="pl-PL"/>
              </w:rPr>
            </w:pPr>
          </w:p>
        </w:tc>
        <w:tc>
          <w:tcPr>
            <w:tcW w:w="2268" w:type="dxa"/>
            <w:vMerge/>
            <w:shd w:val="clear" w:color="auto" w:fill="FFFFFF"/>
            <w:vAlign w:val="center"/>
          </w:tcPr>
          <w:p w14:paraId="7C14A8CD" w14:textId="77777777" w:rsidR="00C04EF5" w:rsidRPr="008A3B75" w:rsidRDefault="00C04EF5" w:rsidP="004C4146">
            <w:pPr>
              <w:widowControl w:val="0"/>
              <w:suppressAutoHyphens/>
              <w:spacing w:after="0" w:line="240" w:lineRule="exact"/>
              <w:jc w:val="center"/>
              <w:rPr>
                <w:rFonts w:ascii="Lato" w:eastAsia="Times New Roman" w:hAnsi="Lato" w:cs="Arial"/>
                <w:spacing w:val="4"/>
                <w:lang w:eastAsia="zh-CN" w:bidi="pl-PL"/>
              </w:rPr>
            </w:pPr>
          </w:p>
        </w:tc>
        <w:tc>
          <w:tcPr>
            <w:tcW w:w="1134" w:type="dxa"/>
            <w:vMerge/>
            <w:shd w:val="clear" w:color="auto" w:fill="FFFFFF"/>
            <w:vAlign w:val="center"/>
          </w:tcPr>
          <w:p w14:paraId="3F9CB510" w14:textId="77777777" w:rsidR="00C04EF5" w:rsidRPr="008A3B75" w:rsidRDefault="00C04EF5" w:rsidP="004C4146">
            <w:pPr>
              <w:widowControl w:val="0"/>
              <w:suppressAutoHyphens/>
              <w:spacing w:after="0" w:line="240" w:lineRule="exact"/>
              <w:jc w:val="center"/>
              <w:rPr>
                <w:rFonts w:ascii="Lato" w:eastAsia="Times New Roman" w:hAnsi="Lato" w:cs="Arial"/>
                <w:spacing w:val="4"/>
                <w:lang w:eastAsia="zh-CN" w:bidi="pl-PL"/>
              </w:rPr>
            </w:pPr>
          </w:p>
        </w:tc>
        <w:tc>
          <w:tcPr>
            <w:tcW w:w="992" w:type="dxa"/>
            <w:vMerge/>
            <w:shd w:val="clear" w:color="auto" w:fill="FFFFFF"/>
            <w:vAlign w:val="center"/>
          </w:tcPr>
          <w:p w14:paraId="79DAF290" w14:textId="77777777" w:rsidR="00C04EF5" w:rsidRPr="008A3B75" w:rsidRDefault="00C04EF5" w:rsidP="004C4146">
            <w:pPr>
              <w:widowControl w:val="0"/>
              <w:suppressAutoHyphens/>
              <w:spacing w:after="0" w:line="240" w:lineRule="exact"/>
              <w:jc w:val="center"/>
              <w:rPr>
                <w:rFonts w:ascii="Lato" w:eastAsia="Times New Roman" w:hAnsi="Lato" w:cs="Arial"/>
                <w:spacing w:val="4"/>
                <w:lang w:eastAsia="zh-CN" w:bidi="pl-PL"/>
              </w:rPr>
            </w:pPr>
          </w:p>
        </w:tc>
        <w:tc>
          <w:tcPr>
            <w:tcW w:w="1418" w:type="dxa"/>
            <w:vMerge/>
            <w:shd w:val="clear" w:color="auto" w:fill="FFFFFF"/>
            <w:vAlign w:val="center"/>
          </w:tcPr>
          <w:p w14:paraId="5F9870A7" w14:textId="77777777" w:rsidR="00C04EF5" w:rsidRPr="008A3B75" w:rsidRDefault="00C04EF5" w:rsidP="004C4146">
            <w:pPr>
              <w:widowControl w:val="0"/>
              <w:suppressAutoHyphens/>
              <w:spacing w:after="0" w:line="240" w:lineRule="exact"/>
              <w:jc w:val="center"/>
              <w:rPr>
                <w:rFonts w:ascii="Lato" w:eastAsia="Times New Roman" w:hAnsi="Lato" w:cs="Arial"/>
                <w:spacing w:val="4"/>
                <w:lang w:eastAsia="zh-CN" w:bidi="pl-PL"/>
              </w:rPr>
            </w:pPr>
          </w:p>
        </w:tc>
        <w:tc>
          <w:tcPr>
            <w:tcW w:w="1559" w:type="dxa"/>
            <w:shd w:val="clear" w:color="auto" w:fill="FFFFFF"/>
            <w:vAlign w:val="center"/>
          </w:tcPr>
          <w:p w14:paraId="762697B2" w14:textId="63823E12" w:rsidR="00C04EF5" w:rsidRPr="008A3B75" w:rsidRDefault="00C04EF5" w:rsidP="004C4146">
            <w:pPr>
              <w:widowControl w:val="0"/>
              <w:suppressAutoHyphens/>
              <w:spacing w:after="0" w:line="240" w:lineRule="exact"/>
              <w:jc w:val="center"/>
              <w:rPr>
                <w:rFonts w:ascii="Lato" w:eastAsia="Times New Roman" w:hAnsi="Lato" w:cs="Arial"/>
                <w:spacing w:val="4"/>
                <w:lang w:eastAsia="zh-CN" w:bidi="pl-PL"/>
              </w:rPr>
            </w:pPr>
            <w:r w:rsidRPr="008A3B75">
              <w:rPr>
                <w:rFonts w:ascii="Lato" w:eastAsia="Times New Roman" w:hAnsi="Lato" w:cs="Arial"/>
                <w:spacing w:val="4"/>
                <w:lang w:eastAsia="zh-CN" w:bidi="pl-PL"/>
              </w:rPr>
              <w:t>863/7</w:t>
            </w:r>
          </w:p>
        </w:tc>
      </w:tr>
    </w:tbl>
    <w:p w14:paraId="3B25AB41" w14:textId="77777777" w:rsidR="00B0762D" w:rsidRPr="00C74820" w:rsidRDefault="00B0762D" w:rsidP="002D3CB2">
      <w:pPr>
        <w:suppressAutoHyphens/>
        <w:spacing w:after="120" w:line="240" w:lineRule="exact"/>
        <w:ind w:left="788"/>
        <w:jc w:val="both"/>
        <w:rPr>
          <w:rFonts w:ascii="Lato" w:eastAsia="Times New Roman" w:hAnsi="Lato" w:cs="Arial"/>
          <w:spacing w:val="4"/>
          <w:lang w:eastAsia="zh-CN"/>
        </w:rPr>
      </w:pPr>
      <w:r w:rsidRPr="00C74820">
        <w:rPr>
          <w:rFonts w:ascii="Lato" w:eastAsia="Times New Roman" w:hAnsi="Lato" w:cs="Arial"/>
          <w:spacing w:val="4"/>
          <w:lang w:eastAsia="zh-CN"/>
        </w:rPr>
        <w:t xml:space="preserve">                                                                                                                                   ”</w:t>
      </w:r>
    </w:p>
    <w:bookmarkEnd w:id="57"/>
    <w:p w14:paraId="70A38BD8" w14:textId="45A295E1" w:rsidR="00601505" w:rsidRPr="007962BE" w:rsidRDefault="00601505" w:rsidP="00601505">
      <w:pPr>
        <w:numPr>
          <w:ilvl w:val="0"/>
          <w:numId w:val="13"/>
        </w:numPr>
        <w:spacing w:after="120" w:line="240" w:lineRule="exact"/>
        <w:ind w:left="568" w:hanging="284"/>
        <w:jc w:val="both"/>
        <w:rPr>
          <w:rFonts w:ascii="Lato" w:eastAsia="Times New Roman" w:hAnsi="Lato" w:cs="Arial"/>
          <w:bCs/>
          <w:iCs/>
          <w:spacing w:val="4"/>
          <w:lang w:eastAsia="pl-PL" w:bidi="pl-PL"/>
        </w:rPr>
      </w:pPr>
      <w:r w:rsidRPr="007962BE">
        <w:rPr>
          <w:rFonts w:ascii="Lato" w:eastAsia="Times New Roman" w:hAnsi="Lato" w:cs="Arial"/>
          <w:bCs/>
          <w:iCs/>
          <w:spacing w:val="4"/>
          <w:lang w:eastAsia="pl-PL" w:bidi="pl-PL"/>
        </w:rPr>
        <w:t xml:space="preserve">ustalenie, w rozstrzygnięciu zaskarżonej decyzji, w miejsce uchylenia, </w:t>
      </w:r>
      <w:r w:rsidR="007A408A" w:rsidRPr="007962BE">
        <w:rPr>
          <w:rFonts w:ascii="Lato" w:eastAsia="Times New Roman" w:hAnsi="Lato" w:cs="Arial"/>
          <w:bCs/>
          <w:iCs/>
          <w:spacing w:val="4"/>
          <w:lang w:eastAsia="pl-PL" w:bidi="pl-PL"/>
        </w:rPr>
        <w:t xml:space="preserve">w tabeli znajdującej się w pkt 6.1 </w:t>
      </w:r>
      <w:r w:rsidRPr="007962BE">
        <w:rPr>
          <w:rFonts w:ascii="Lato" w:eastAsia="Times New Roman" w:hAnsi="Lato" w:cs="Arial"/>
          <w:bCs/>
          <w:iCs/>
          <w:spacing w:val="4"/>
          <w:lang w:eastAsia="pl-PL" w:bidi="pl-PL"/>
        </w:rPr>
        <w:t>na stronie 21, w wierszach 16-17, licząc od dołu strony, nowego zapisu:</w:t>
      </w:r>
    </w:p>
    <w:p w14:paraId="4D38DE1F" w14:textId="77777777" w:rsidR="00601505" w:rsidRPr="00C74820" w:rsidRDefault="00601505" w:rsidP="00601505">
      <w:pPr>
        <w:suppressAutoHyphens/>
        <w:spacing w:after="0" w:line="240" w:lineRule="exact"/>
        <w:ind w:firstLine="567"/>
        <w:jc w:val="both"/>
        <w:rPr>
          <w:rFonts w:ascii="Lato" w:hAnsi="Lato" w:cs="Arial"/>
          <w:spacing w:val="4"/>
          <w:lang w:eastAsia="zh-CN"/>
        </w:rPr>
      </w:pPr>
      <w:r w:rsidRPr="00C74820">
        <w:rPr>
          <w:rFonts w:ascii="Lato" w:hAnsi="Lato" w:cs="Arial"/>
          <w:spacing w:val="4"/>
          <w:lang w:eastAsia="zh-CN"/>
        </w:rPr>
        <w:t>„</w:t>
      </w:r>
    </w:p>
    <w:tbl>
      <w:tblPr>
        <w:tblW w:w="8222" w:type="dxa"/>
        <w:tblInd w:w="5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 w:type="dxa"/>
          <w:right w:w="10" w:type="dxa"/>
        </w:tblCellMar>
        <w:tblLook w:val="0000" w:firstRow="0" w:lastRow="0" w:firstColumn="0" w:lastColumn="0" w:noHBand="0" w:noVBand="0"/>
      </w:tblPr>
      <w:tblGrid>
        <w:gridCol w:w="2694"/>
        <w:gridCol w:w="2693"/>
        <w:gridCol w:w="2835"/>
      </w:tblGrid>
      <w:tr w:rsidR="00601505" w:rsidRPr="00C74820" w14:paraId="6382D889" w14:textId="77777777" w:rsidTr="00AC0AA1">
        <w:trPr>
          <w:trHeight w:val="187"/>
        </w:trPr>
        <w:tc>
          <w:tcPr>
            <w:tcW w:w="2694" w:type="dxa"/>
            <w:shd w:val="clear" w:color="auto" w:fill="FFFFFF"/>
            <w:vAlign w:val="center"/>
          </w:tcPr>
          <w:p w14:paraId="19AE2075" w14:textId="4A24AE7B" w:rsidR="00601505" w:rsidRPr="007962BE" w:rsidRDefault="00601505" w:rsidP="00AC0AA1">
            <w:pPr>
              <w:widowControl w:val="0"/>
              <w:suppressAutoHyphens/>
              <w:spacing w:after="0" w:line="240" w:lineRule="exact"/>
              <w:jc w:val="center"/>
              <w:rPr>
                <w:rFonts w:ascii="Lato" w:hAnsi="Lato" w:cs="Arial"/>
                <w:spacing w:val="4"/>
                <w:lang w:eastAsia="zh-CN" w:bidi="pl-PL"/>
              </w:rPr>
            </w:pPr>
            <w:r w:rsidRPr="007962BE">
              <w:rPr>
                <w:rFonts w:ascii="Lato" w:hAnsi="Lato" w:cs="Arial"/>
                <w:spacing w:val="4"/>
                <w:lang w:eastAsia="zh-CN" w:bidi="pl-PL"/>
              </w:rPr>
              <w:t>0009 Leśnice</w:t>
            </w:r>
          </w:p>
        </w:tc>
        <w:tc>
          <w:tcPr>
            <w:tcW w:w="2693" w:type="dxa"/>
            <w:shd w:val="clear" w:color="auto" w:fill="FFFFFF"/>
            <w:vAlign w:val="center"/>
          </w:tcPr>
          <w:p w14:paraId="481FF023" w14:textId="48B24B2B" w:rsidR="00601505" w:rsidRPr="007962BE" w:rsidRDefault="00601505" w:rsidP="00AC0AA1">
            <w:pPr>
              <w:widowControl w:val="0"/>
              <w:suppressAutoHyphens/>
              <w:spacing w:before="120" w:after="120" w:line="240" w:lineRule="exact"/>
              <w:jc w:val="center"/>
              <w:rPr>
                <w:rFonts w:ascii="Lato" w:hAnsi="Lato" w:cs="Arial"/>
                <w:spacing w:val="4"/>
                <w:lang w:eastAsia="zh-CN" w:bidi="pl-PL"/>
              </w:rPr>
            </w:pPr>
            <w:r w:rsidRPr="007962BE">
              <w:rPr>
                <w:rFonts w:ascii="Lato" w:hAnsi="Lato" w:cs="Arial"/>
                <w:spacing w:val="4"/>
                <w:lang w:eastAsia="zh-CN" w:bidi="pl-PL"/>
              </w:rPr>
              <w:t>16/13</w:t>
            </w:r>
          </w:p>
        </w:tc>
        <w:tc>
          <w:tcPr>
            <w:tcW w:w="2835" w:type="dxa"/>
            <w:shd w:val="clear" w:color="auto" w:fill="FFFFFF"/>
            <w:vAlign w:val="center"/>
          </w:tcPr>
          <w:p w14:paraId="0C4C3B12" w14:textId="29270361" w:rsidR="00601505" w:rsidRPr="007962BE" w:rsidRDefault="00601505" w:rsidP="00AC0AA1">
            <w:pPr>
              <w:widowControl w:val="0"/>
              <w:suppressAutoHyphens/>
              <w:spacing w:before="120" w:after="120" w:line="240" w:lineRule="exact"/>
              <w:jc w:val="center"/>
              <w:rPr>
                <w:rFonts w:ascii="Lato" w:hAnsi="Lato" w:cs="Arial"/>
                <w:b/>
                <w:bCs/>
                <w:spacing w:val="4"/>
                <w:lang w:eastAsia="zh-CN" w:bidi="pl-PL"/>
              </w:rPr>
            </w:pPr>
            <w:r w:rsidRPr="007962BE">
              <w:rPr>
                <w:rFonts w:ascii="Lato" w:hAnsi="Lato" w:cs="Arial"/>
                <w:b/>
                <w:bCs/>
                <w:spacing w:val="4"/>
                <w:lang w:eastAsia="zh-CN" w:bidi="pl-PL"/>
              </w:rPr>
              <w:t>-</w:t>
            </w:r>
          </w:p>
        </w:tc>
      </w:tr>
      <w:tr w:rsidR="00601505" w:rsidRPr="00C74820" w14:paraId="7C48AF27" w14:textId="77777777" w:rsidTr="00AC0AA1">
        <w:trPr>
          <w:trHeight w:val="187"/>
        </w:trPr>
        <w:tc>
          <w:tcPr>
            <w:tcW w:w="2694" w:type="dxa"/>
            <w:shd w:val="clear" w:color="auto" w:fill="FFFFFF"/>
            <w:vAlign w:val="center"/>
          </w:tcPr>
          <w:p w14:paraId="4568335B" w14:textId="41EFC087" w:rsidR="00601505" w:rsidRPr="007962BE" w:rsidRDefault="00601505" w:rsidP="00AC0AA1">
            <w:pPr>
              <w:widowControl w:val="0"/>
              <w:suppressAutoHyphens/>
              <w:spacing w:after="0" w:line="240" w:lineRule="exact"/>
              <w:jc w:val="center"/>
              <w:rPr>
                <w:rFonts w:ascii="Lato" w:hAnsi="Lato" w:cs="Arial"/>
                <w:spacing w:val="4"/>
                <w:lang w:eastAsia="zh-CN" w:bidi="pl-PL"/>
              </w:rPr>
            </w:pPr>
            <w:r w:rsidRPr="007962BE">
              <w:rPr>
                <w:rFonts w:ascii="Lato" w:hAnsi="Lato" w:cs="Arial"/>
                <w:spacing w:val="4"/>
                <w:lang w:eastAsia="zh-CN" w:bidi="pl-PL"/>
              </w:rPr>
              <w:t>0009 Leśnice</w:t>
            </w:r>
          </w:p>
        </w:tc>
        <w:tc>
          <w:tcPr>
            <w:tcW w:w="2693" w:type="dxa"/>
            <w:shd w:val="clear" w:color="auto" w:fill="FFFFFF"/>
            <w:vAlign w:val="center"/>
          </w:tcPr>
          <w:p w14:paraId="4986F716" w14:textId="350DA491" w:rsidR="00601505" w:rsidRPr="007962BE" w:rsidRDefault="00601505" w:rsidP="00AC0AA1">
            <w:pPr>
              <w:widowControl w:val="0"/>
              <w:suppressAutoHyphens/>
              <w:spacing w:before="120" w:after="120" w:line="240" w:lineRule="exact"/>
              <w:jc w:val="center"/>
              <w:rPr>
                <w:rFonts w:ascii="Lato" w:hAnsi="Lato" w:cs="Arial"/>
                <w:spacing w:val="4"/>
                <w:lang w:eastAsia="zh-CN" w:bidi="pl-PL"/>
              </w:rPr>
            </w:pPr>
            <w:r w:rsidRPr="007962BE">
              <w:rPr>
                <w:rFonts w:ascii="Lato" w:hAnsi="Lato" w:cs="Arial"/>
                <w:spacing w:val="4"/>
                <w:lang w:eastAsia="zh-CN" w:bidi="pl-PL"/>
              </w:rPr>
              <w:t>16/15</w:t>
            </w:r>
          </w:p>
        </w:tc>
        <w:tc>
          <w:tcPr>
            <w:tcW w:w="2835" w:type="dxa"/>
            <w:shd w:val="clear" w:color="auto" w:fill="FFFFFF"/>
            <w:vAlign w:val="center"/>
          </w:tcPr>
          <w:p w14:paraId="59C1D657" w14:textId="676F2A3C" w:rsidR="00601505" w:rsidRPr="007962BE" w:rsidRDefault="00601505" w:rsidP="00AC0AA1">
            <w:pPr>
              <w:widowControl w:val="0"/>
              <w:suppressAutoHyphens/>
              <w:spacing w:before="120" w:after="120" w:line="240" w:lineRule="exact"/>
              <w:jc w:val="center"/>
              <w:rPr>
                <w:rFonts w:ascii="Lato" w:hAnsi="Lato" w:cs="Arial"/>
                <w:b/>
                <w:bCs/>
                <w:spacing w:val="4"/>
                <w:lang w:eastAsia="zh-CN" w:bidi="pl-PL"/>
              </w:rPr>
            </w:pPr>
            <w:r w:rsidRPr="007962BE">
              <w:rPr>
                <w:rFonts w:ascii="Lato" w:hAnsi="Lato" w:cs="Arial"/>
                <w:b/>
                <w:bCs/>
                <w:spacing w:val="4"/>
                <w:lang w:eastAsia="zh-CN" w:bidi="pl-PL"/>
              </w:rPr>
              <w:t>-</w:t>
            </w:r>
          </w:p>
        </w:tc>
      </w:tr>
    </w:tbl>
    <w:p w14:paraId="2DB9E60C" w14:textId="77777777" w:rsidR="00601505" w:rsidRPr="00C74820" w:rsidRDefault="00601505" w:rsidP="00601505">
      <w:pPr>
        <w:pStyle w:val="Akapitzlist"/>
        <w:spacing w:after="240" w:line="240" w:lineRule="exact"/>
        <w:ind w:left="567"/>
        <w:contextualSpacing w:val="0"/>
        <w:jc w:val="right"/>
        <w:rPr>
          <w:rFonts w:ascii="Lato" w:eastAsia="Times New Roman" w:hAnsi="Lato" w:cs="Arial"/>
          <w:spacing w:val="4"/>
        </w:rPr>
      </w:pPr>
      <w:r w:rsidRPr="00C74820">
        <w:rPr>
          <w:rFonts w:ascii="Lato" w:eastAsia="Times New Roman" w:hAnsi="Lato" w:cs="Arial"/>
          <w:spacing w:val="4"/>
        </w:rPr>
        <w:tab/>
        <w:t>”</w:t>
      </w:r>
    </w:p>
    <w:p w14:paraId="54B3DBA4" w14:textId="46F34A24" w:rsidR="00601505" w:rsidRPr="007962BE" w:rsidRDefault="00601505" w:rsidP="005F637F">
      <w:pPr>
        <w:numPr>
          <w:ilvl w:val="0"/>
          <w:numId w:val="13"/>
        </w:numPr>
        <w:spacing w:after="600" w:line="240" w:lineRule="exact"/>
        <w:ind w:left="568" w:hanging="284"/>
        <w:jc w:val="both"/>
        <w:rPr>
          <w:rFonts w:ascii="Lato" w:eastAsia="Times New Roman" w:hAnsi="Lato" w:cs="Arial"/>
          <w:bCs/>
          <w:iCs/>
          <w:spacing w:val="4"/>
          <w:lang w:eastAsia="pl-PL" w:bidi="pl-PL"/>
        </w:rPr>
      </w:pPr>
      <w:r w:rsidRPr="007962BE">
        <w:rPr>
          <w:rFonts w:ascii="Lato" w:eastAsia="Times New Roman" w:hAnsi="Lato" w:cs="Arial"/>
          <w:bCs/>
          <w:iCs/>
          <w:spacing w:val="4"/>
          <w:lang w:eastAsia="pl-PL" w:bidi="pl-PL"/>
        </w:rPr>
        <w:t xml:space="preserve">ustalenie, w rozstrzygnięciu zaskarżonej decyzji, w miejsce uchylenia, </w:t>
      </w:r>
      <w:r w:rsidR="00A02DD9" w:rsidRPr="007962BE">
        <w:rPr>
          <w:rFonts w:ascii="Lato" w:eastAsia="Times New Roman" w:hAnsi="Lato" w:cs="Arial"/>
          <w:bCs/>
          <w:iCs/>
          <w:spacing w:val="4"/>
          <w:lang w:eastAsia="pl-PL" w:bidi="pl-PL"/>
        </w:rPr>
        <w:t>w tabeli znajdującej się w pkt 6.1 na stronie 21</w:t>
      </w:r>
      <w:r w:rsidRPr="007962BE">
        <w:rPr>
          <w:rFonts w:ascii="Lato" w:eastAsia="Times New Roman" w:hAnsi="Lato" w:cs="Arial"/>
          <w:bCs/>
          <w:iCs/>
          <w:spacing w:val="4"/>
          <w:lang w:eastAsia="pl-PL" w:bidi="pl-PL"/>
        </w:rPr>
        <w:t>, w wierszach 12-13, licząc od dołu strony, nowego zapisu:</w:t>
      </w:r>
    </w:p>
    <w:p w14:paraId="12FDF4C7" w14:textId="77777777" w:rsidR="00601505" w:rsidRPr="00C74820" w:rsidRDefault="00601505" w:rsidP="00601505">
      <w:pPr>
        <w:suppressAutoHyphens/>
        <w:spacing w:after="0" w:line="240" w:lineRule="exact"/>
        <w:ind w:firstLine="567"/>
        <w:jc w:val="both"/>
        <w:rPr>
          <w:rFonts w:ascii="Lato" w:hAnsi="Lato" w:cs="Arial"/>
          <w:spacing w:val="4"/>
          <w:lang w:eastAsia="zh-CN"/>
        </w:rPr>
      </w:pPr>
      <w:r w:rsidRPr="00C74820">
        <w:rPr>
          <w:rFonts w:ascii="Lato" w:hAnsi="Lato" w:cs="Arial"/>
          <w:spacing w:val="4"/>
          <w:lang w:eastAsia="zh-CN"/>
        </w:rPr>
        <w:lastRenderedPageBreak/>
        <w:t>„</w:t>
      </w:r>
    </w:p>
    <w:tbl>
      <w:tblPr>
        <w:tblW w:w="8222" w:type="dxa"/>
        <w:tblInd w:w="5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 w:type="dxa"/>
          <w:right w:w="10" w:type="dxa"/>
        </w:tblCellMar>
        <w:tblLook w:val="0000" w:firstRow="0" w:lastRow="0" w:firstColumn="0" w:lastColumn="0" w:noHBand="0" w:noVBand="0"/>
      </w:tblPr>
      <w:tblGrid>
        <w:gridCol w:w="2694"/>
        <w:gridCol w:w="2693"/>
        <w:gridCol w:w="2835"/>
      </w:tblGrid>
      <w:tr w:rsidR="00601505" w:rsidRPr="00C74820" w14:paraId="79089F6A" w14:textId="77777777" w:rsidTr="00AC0AA1">
        <w:trPr>
          <w:trHeight w:val="187"/>
        </w:trPr>
        <w:tc>
          <w:tcPr>
            <w:tcW w:w="2694" w:type="dxa"/>
            <w:shd w:val="clear" w:color="auto" w:fill="FFFFFF"/>
            <w:vAlign w:val="center"/>
          </w:tcPr>
          <w:p w14:paraId="33A433BC" w14:textId="77777777" w:rsidR="00601505" w:rsidRPr="007962BE" w:rsidRDefault="00601505" w:rsidP="00AC0AA1">
            <w:pPr>
              <w:widowControl w:val="0"/>
              <w:suppressAutoHyphens/>
              <w:spacing w:after="0" w:line="240" w:lineRule="exact"/>
              <w:jc w:val="center"/>
              <w:rPr>
                <w:rFonts w:ascii="Lato" w:hAnsi="Lato" w:cs="Arial"/>
                <w:spacing w:val="4"/>
                <w:lang w:eastAsia="zh-CN" w:bidi="pl-PL"/>
              </w:rPr>
            </w:pPr>
            <w:r w:rsidRPr="007962BE">
              <w:rPr>
                <w:rFonts w:ascii="Lato" w:hAnsi="Lato" w:cs="Arial"/>
                <w:spacing w:val="4"/>
                <w:lang w:eastAsia="zh-CN" w:bidi="pl-PL"/>
              </w:rPr>
              <w:t>0009 Leśnice</w:t>
            </w:r>
          </w:p>
        </w:tc>
        <w:tc>
          <w:tcPr>
            <w:tcW w:w="2693" w:type="dxa"/>
            <w:shd w:val="clear" w:color="auto" w:fill="FFFFFF"/>
            <w:vAlign w:val="center"/>
          </w:tcPr>
          <w:p w14:paraId="3D618B0A" w14:textId="7727C576" w:rsidR="00601505" w:rsidRPr="007962BE" w:rsidRDefault="00601505" w:rsidP="00AC0AA1">
            <w:pPr>
              <w:widowControl w:val="0"/>
              <w:suppressAutoHyphens/>
              <w:spacing w:before="120" w:after="120" w:line="240" w:lineRule="exact"/>
              <w:jc w:val="center"/>
              <w:rPr>
                <w:rFonts w:ascii="Lato" w:hAnsi="Lato" w:cs="Arial"/>
                <w:spacing w:val="4"/>
                <w:lang w:eastAsia="zh-CN" w:bidi="pl-PL"/>
              </w:rPr>
            </w:pPr>
            <w:r w:rsidRPr="007962BE">
              <w:rPr>
                <w:rFonts w:ascii="Lato" w:hAnsi="Lato" w:cs="Arial"/>
                <w:spacing w:val="4"/>
                <w:lang w:eastAsia="zh-CN" w:bidi="pl-PL"/>
              </w:rPr>
              <w:t>13/7</w:t>
            </w:r>
          </w:p>
        </w:tc>
        <w:tc>
          <w:tcPr>
            <w:tcW w:w="2835" w:type="dxa"/>
            <w:shd w:val="clear" w:color="auto" w:fill="FFFFFF"/>
            <w:vAlign w:val="center"/>
          </w:tcPr>
          <w:p w14:paraId="621FCD02" w14:textId="1B510CA4" w:rsidR="00601505" w:rsidRPr="007962BE" w:rsidRDefault="00601505" w:rsidP="00AC0AA1">
            <w:pPr>
              <w:widowControl w:val="0"/>
              <w:suppressAutoHyphens/>
              <w:spacing w:before="120" w:after="120" w:line="240" w:lineRule="exact"/>
              <w:jc w:val="center"/>
              <w:rPr>
                <w:rFonts w:ascii="Lato" w:hAnsi="Lato" w:cs="Arial"/>
                <w:b/>
                <w:bCs/>
                <w:spacing w:val="4"/>
                <w:lang w:eastAsia="zh-CN" w:bidi="pl-PL"/>
              </w:rPr>
            </w:pPr>
            <w:r w:rsidRPr="007962BE">
              <w:rPr>
                <w:rFonts w:ascii="Lato" w:hAnsi="Lato" w:cs="Arial"/>
                <w:b/>
                <w:bCs/>
                <w:spacing w:val="4"/>
                <w:lang w:eastAsia="zh-CN" w:bidi="pl-PL"/>
              </w:rPr>
              <w:t>13/9</w:t>
            </w:r>
          </w:p>
        </w:tc>
      </w:tr>
      <w:tr w:rsidR="00601505" w:rsidRPr="00C74820" w14:paraId="2DF03C57" w14:textId="77777777" w:rsidTr="00AC0AA1">
        <w:trPr>
          <w:trHeight w:val="187"/>
        </w:trPr>
        <w:tc>
          <w:tcPr>
            <w:tcW w:w="2694" w:type="dxa"/>
            <w:shd w:val="clear" w:color="auto" w:fill="FFFFFF"/>
            <w:vAlign w:val="center"/>
          </w:tcPr>
          <w:p w14:paraId="5AD88F9B" w14:textId="77777777" w:rsidR="00601505" w:rsidRPr="007962BE" w:rsidRDefault="00601505" w:rsidP="00AC0AA1">
            <w:pPr>
              <w:widowControl w:val="0"/>
              <w:suppressAutoHyphens/>
              <w:spacing w:after="0" w:line="240" w:lineRule="exact"/>
              <w:jc w:val="center"/>
              <w:rPr>
                <w:rFonts w:ascii="Lato" w:hAnsi="Lato" w:cs="Arial"/>
                <w:spacing w:val="4"/>
                <w:lang w:eastAsia="zh-CN" w:bidi="pl-PL"/>
              </w:rPr>
            </w:pPr>
            <w:r w:rsidRPr="007962BE">
              <w:rPr>
                <w:rFonts w:ascii="Lato" w:hAnsi="Lato" w:cs="Arial"/>
                <w:spacing w:val="4"/>
                <w:lang w:eastAsia="zh-CN" w:bidi="pl-PL"/>
              </w:rPr>
              <w:t>0009 Leśnice</w:t>
            </w:r>
          </w:p>
        </w:tc>
        <w:tc>
          <w:tcPr>
            <w:tcW w:w="2693" w:type="dxa"/>
            <w:shd w:val="clear" w:color="auto" w:fill="FFFFFF"/>
            <w:vAlign w:val="center"/>
          </w:tcPr>
          <w:p w14:paraId="410A0EF1" w14:textId="0DBB87E5" w:rsidR="00601505" w:rsidRPr="007962BE" w:rsidRDefault="00601505" w:rsidP="00AC0AA1">
            <w:pPr>
              <w:widowControl w:val="0"/>
              <w:suppressAutoHyphens/>
              <w:spacing w:before="120" w:after="120" w:line="240" w:lineRule="exact"/>
              <w:jc w:val="center"/>
              <w:rPr>
                <w:rFonts w:ascii="Lato" w:hAnsi="Lato" w:cs="Arial"/>
                <w:spacing w:val="4"/>
                <w:lang w:eastAsia="zh-CN" w:bidi="pl-PL"/>
              </w:rPr>
            </w:pPr>
            <w:r w:rsidRPr="007962BE">
              <w:rPr>
                <w:rFonts w:ascii="Lato" w:hAnsi="Lato" w:cs="Arial"/>
                <w:spacing w:val="4"/>
                <w:lang w:eastAsia="zh-CN" w:bidi="pl-PL"/>
              </w:rPr>
              <w:t>34/3</w:t>
            </w:r>
          </w:p>
        </w:tc>
        <w:tc>
          <w:tcPr>
            <w:tcW w:w="2835" w:type="dxa"/>
            <w:shd w:val="clear" w:color="auto" w:fill="FFFFFF"/>
            <w:vAlign w:val="center"/>
          </w:tcPr>
          <w:p w14:paraId="39EC0107" w14:textId="256F4D78" w:rsidR="00601505" w:rsidRPr="007962BE" w:rsidRDefault="00601505" w:rsidP="00AC0AA1">
            <w:pPr>
              <w:widowControl w:val="0"/>
              <w:suppressAutoHyphens/>
              <w:spacing w:before="120" w:after="120" w:line="240" w:lineRule="exact"/>
              <w:jc w:val="center"/>
              <w:rPr>
                <w:rFonts w:ascii="Lato" w:hAnsi="Lato" w:cs="Arial"/>
                <w:b/>
                <w:bCs/>
                <w:spacing w:val="4"/>
                <w:lang w:eastAsia="zh-CN" w:bidi="pl-PL"/>
              </w:rPr>
            </w:pPr>
            <w:r w:rsidRPr="007962BE">
              <w:rPr>
                <w:rFonts w:ascii="Lato" w:hAnsi="Lato" w:cs="Arial"/>
                <w:b/>
                <w:bCs/>
                <w:spacing w:val="4"/>
                <w:lang w:eastAsia="zh-CN" w:bidi="pl-PL"/>
              </w:rPr>
              <w:t>34/6</w:t>
            </w:r>
          </w:p>
        </w:tc>
      </w:tr>
      <w:tr w:rsidR="00601505" w:rsidRPr="00C74820" w14:paraId="20B3DD12" w14:textId="77777777" w:rsidTr="00AC0AA1">
        <w:trPr>
          <w:trHeight w:val="187"/>
        </w:trPr>
        <w:tc>
          <w:tcPr>
            <w:tcW w:w="2694" w:type="dxa"/>
            <w:shd w:val="clear" w:color="auto" w:fill="FFFFFF"/>
            <w:vAlign w:val="center"/>
          </w:tcPr>
          <w:p w14:paraId="351BD67F" w14:textId="31603F46" w:rsidR="00601505" w:rsidRPr="007962BE" w:rsidRDefault="00601505" w:rsidP="00AC0AA1">
            <w:pPr>
              <w:widowControl w:val="0"/>
              <w:suppressAutoHyphens/>
              <w:spacing w:after="0" w:line="240" w:lineRule="exact"/>
              <w:jc w:val="center"/>
              <w:rPr>
                <w:rFonts w:ascii="Lato" w:hAnsi="Lato" w:cs="Arial"/>
                <w:spacing w:val="4"/>
                <w:lang w:eastAsia="zh-CN" w:bidi="pl-PL"/>
              </w:rPr>
            </w:pPr>
            <w:r w:rsidRPr="007962BE">
              <w:rPr>
                <w:rFonts w:ascii="Lato" w:hAnsi="Lato" w:cs="Arial"/>
                <w:spacing w:val="4"/>
                <w:lang w:eastAsia="zh-CN" w:bidi="pl-PL"/>
              </w:rPr>
              <w:t>0009 Leśnice</w:t>
            </w:r>
          </w:p>
        </w:tc>
        <w:tc>
          <w:tcPr>
            <w:tcW w:w="2693" w:type="dxa"/>
            <w:shd w:val="clear" w:color="auto" w:fill="FFFFFF"/>
            <w:vAlign w:val="center"/>
          </w:tcPr>
          <w:p w14:paraId="0800A0BB" w14:textId="198F4935" w:rsidR="00601505" w:rsidRPr="007962BE" w:rsidRDefault="00601505" w:rsidP="00AC0AA1">
            <w:pPr>
              <w:widowControl w:val="0"/>
              <w:suppressAutoHyphens/>
              <w:spacing w:before="120" w:after="120" w:line="240" w:lineRule="exact"/>
              <w:jc w:val="center"/>
              <w:rPr>
                <w:rFonts w:ascii="Lato" w:hAnsi="Lato" w:cs="Arial"/>
                <w:spacing w:val="4"/>
                <w:lang w:eastAsia="zh-CN" w:bidi="pl-PL"/>
              </w:rPr>
            </w:pPr>
            <w:r w:rsidRPr="007962BE">
              <w:rPr>
                <w:rFonts w:ascii="Lato" w:hAnsi="Lato" w:cs="Arial"/>
                <w:spacing w:val="4"/>
                <w:lang w:eastAsia="zh-CN" w:bidi="pl-PL"/>
              </w:rPr>
              <w:t>34/4</w:t>
            </w:r>
          </w:p>
        </w:tc>
        <w:tc>
          <w:tcPr>
            <w:tcW w:w="2835" w:type="dxa"/>
            <w:shd w:val="clear" w:color="auto" w:fill="FFFFFF"/>
            <w:vAlign w:val="center"/>
          </w:tcPr>
          <w:p w14:paraId="1B22CA34" w14:textId="7730B06F" w:rsidR="00601505" w:rsidRPr="007962BE" w:rsidRDefault="00601505" w:rsidP="00AC0AA1">
            <w:pPr>
              <w:widowControl w:val="0"/>
              <w:suppressAutoHyphens/>
              <w:spacing w:before="120" w:after="120" w:line="240" w:lineRule="exact"/>
              <w:jc w:val="center"/>
              <w:rPr>
                <w:rFonts w:ascii="Lato" w:hAnsi="Lato" w:cs="Arial"/>
                <w:b/>
                <w:bCs/>
                <w:spacing w:val="4"/>
                <w:lang w:eastAsia="zh-CN" w:bidi="pl-PL"/>
              </w:rPr>
            </w:pPr>
            <w:r w:rsidRPr="007962BE">
              <w:rPr>
                <w:rFonts w:ascii="Lato" w:hAnsi="Lato" w:cs="Arial"/>
                <w:b/>
                <w:bCs/>
                <w:spacing w:val="4"/>
                <w:lang w:eastAsia="zh-CN" w:bidi="pl-PL"/>
              </w:rPr>
              <w:t>34/7</w:t>
            </w:r>
          </w:p>
        </w:tc>
      </w:tr>
    </w:tbl>
    <w:p w14:paraId="7447A46D" w14:textId="77777777" w:rsidR="00601505" w:rsidRPr="00C74820" w:rsidRDefault="00601505" w:rsidP="00601505">
      <w:pPr>
        <w:pStyle w:val="Akapitzlist"/>
        <w:spacing w:after="240" w:line="240" w:lineRule="exact"/>
        <w:ind w:left="567"/>
        <w:contextualSpacing w:val="0"/>
        <w:jc w:val="right"/>
        <w:rPr>
          <w:rFonts w:ascii="Lato" w:eastAsia="Times New Roman" w:hAnsi="Lato" w:cs="Arial"/>
          <w:spacing w:val="4"/>
        </w:rPr>
      </w:pPr>
      <w:r w:rsidRPr="00C74820">
        <w:rPr>
          <w:rFonts w:ascii="Lato" w:eastAsia="Times New Roman" w:hAnsi="Lato" w:cs="Arial"/>
          <w:spacing w:val="4"/>
        </w:rPr>
        <w:tab/>
        <w:t>”</w:t>
      </w:r>
    </w:p>
    <w:p w14:paraId="5C6AD0BF" w14:textId="6C733A27" w:rsidR="00601505" w:rsidRPr="007962BE" w:rsidRDefault="00601505" w:rsidP="00601505">
      <w:pPr>
        <w:numPr>
          <w:ilvl w:val="0"/>
          <w:numId w:val="13"/>
        </w:numPr>
        <w:spacing w:after="120" w:line="240" w:lineRule="exact"/>
        <w:ind w:left="568" w:hanging="284"/>
        <w:jc w:val="both"/>
        <w:rPr>
          <w:rFonts w:ascii="Lato" w:eastAsia="Times New Roman" w:hAnsi="Lato" w:cs="Arial"/>
          <w:bCs/>
          <w:iCs/>
          <w:spacing w:val="4"/>
          <w:lang w:eastAsia="pl-PL" w:bidi="pl-PL"/>
        </w:rPr>
      </w:pPr>
      <w:r w:rsidRPr="007962BE">
        <w:rPr>
          <w:rFonts w:ascii="Lato" w:eastAsia="Times New Roman" w:hAnsi="Lato" w:cs="Arial"/>
          <w:bCs/>
          <w:iCs/>
          <w:spacing w:val="4"/>
          <w:lang w:eastAsia="pl-PL" w:bidi="pl-PL"/>
        </w:rPr>
        <w:t xml:space="preserve">ustalenie, w rozstrzygnięciu zaskarżonej decyzji, w miejsce uchylenia, </w:t>
      </w:r>
      <w:r w:rsidR="00E82A59" w:rsidRPr="007962BE">
        <w:rPr>
          <w:rFonts w:ascii="Lato" w:eastAsia="Times New Roman" w:hAnsi="Lato" w:cs="Arial"/>
          <w:bCs/>
          <w:iCs/>
          <w:spacing w:val="4"/>
          <w:lang w:eastAsia="pl-PL" w:bidi="pl-PL"/>
        </w:rPr>
        <w:t xml:space="preserve">w tabeli znajdującej się w pkt 6.1 </w:t>
      </w:r>
      <w:r w:rsidRPr="007962BE">
        <w:rPr>
          <w:rFonts w:ascii="Lato" w:eastAsia="Times New Roman" w:hAnsi="Lato" w:cs="Arial"/>
          <w:bCs/>
          <w:iCs/>
          <w:spacing w:val="4"/>
          <w:lang w:eastAsia="pl-PL" w:bidi="pl-PL"/>
        </w:rPr>
        <w:t>na stronie 21, w wierszu 5, licząc od dołu strony, nowego zapisu:</w:t>
      </w:r>
    </w:p>
    <w:p w14:paraId="08D704E2" w14:textId="77777777" w:rsidR="00601505" w:rsidRPr="00C74820" w:rsidRDefault="00601505" w:rsidP="00601505">
      <w:pPr>
        <w:suppressAutoHyphens/>
        <w:spacing w:after="0" w:line="240" w:lineRule="exact"/>
        <w:ind w:firstLine="567"/>
        <w:jc w:val="both"/>
        <w:rPr>
          <w:rFonts w:ascii="Lato" w:hAnsi="Lato" w:cs="Arial"/>
          <w:spacing w:val="4"/>
          <w:lang w:eastAsia="zh-CN"/>
        </w:rPr>
      </w:pPr>
      <w:r w:rsidRPr="00C74820">
        <w:rPr>
          <w:rFonts w:ascii="Lato" w:hAnsi="Lato" w:cs="Arial"/>
          <w:spacing w:val="4"/>
          <w:lang w:eastAsia="zh-CN"/>
        </w:rPr>
        <w:t>„</w:t>
      </w:r>
    </w:p>
    <w:tbl>
      <w:tblPr>
        <w:tblW w:w="8222" w:type="dxa"/>
        <w:tblInd w:w="5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 w:type="dxa"/>
          <w:right w:w="10" w:type="dxa"/>
        </w:tblCellMar>
        <w:tblLook w:val="0000" w:firstRow="0" w:lastRow="0" w:firstColumn="0" w:lastColumn="0" w:noHBand="0" w:noVBand="0"/>
      </w:tblPr>
      <w:tblGrid>
        <w:gridCol w:w="2694"/>
        <w:gridCol w:w="2693"/>
        <w:gridCol w:w="2835"/>
      </w:tblGrid>
      <w:tr w:rsidR="00601505" w:rsidRPr="00C74820" w14:paraId="106861A7" w14:textId="77777777" w:rsidTr="00AC0AA1">
        <w:trPr>
          <w:trHeight w:val="187"/>
        </w:trPr>
        <w:tc>
          <w:tcPr>
            <w:tcW w:w="2694" w:type="dxa"/>
            <w:shd w:val="clear" w:color="auto" w:fill="FFFFFF"/>
            <w:vAlign w:val="center"/>
          </w:tcPr>
          <w:p w14:paraId="3BE30F3E" w14:textId="77777777" w:rsidR="00601505" w:rsidRPr="007962BE" w:rsidRDefault="00601505" w:rsidP="00AC0AA1">
            <w:pPr>
              <w:widowControl w:val="0"/>
              <w:suppressAutoHyphens/>
              <w:spacing w:after="0" w:line="240" w:lineRule="exact"/>
              <w:jc w:val="center"/>
              <w:rPr>
                <w:rFonts w:ascii="Lato" w:hAnsi="Lato" w:cs="Arial"/>
                <w:spacing w:val="4"/>
                <w:lang w:eastAsia="zh-CN" w:bidi="pl-PL"/>
              </w:rPr>
            </w:pPr>
            <w:r w:rsidRPr="007962BE">
              <w:rPr>
                <w:rFonts w:ascii="Lato" w:hAnsi="Lato" w:cs="Arial"/>
                <w:spacing w:val="4"/>
                <w:lang w:eastAsia="zh-CN" w:bidi="pl-PL"/>
              </w:rPr>
              <w:t>0009 Leśnice</w:t>
            </w:r>
          </w:p>
        </w:tc>
        <w:tc>
          <w:tcPr>
            <w:tcW w:w="2693" w:type="dxa"/>
            <w:shd w:val="clear" w:color="auto" w:fill="FFFFFF"/>
            <w:vAlign w:val="center"/>
          </w:tcPr>
          <w:p w14:paraId="10CC9FC2" w14:textId="07876D65" w:rsidR="00601505" w:rsidRPr="007962BE" w:rsidRDefault="00601505" w:rsidP="00AC0AA1">
            <w:pPr>
              <w:widowControl w:val="0"/>
              <w:suppressAutoHyphens/>
              <w:spacing w:before="120" w:after="120" w:line="240" w:lineRule="exact"/>
              <w:jc w:val="center"/>
              <w:rPr>
                <w:rFonts w:ascii="Lato" w:hAnsi="Lato" w:cs="Arial"/>
                <w:spacing w:val="4"/>
                <w:lang w:eastAsia="zh-CN" w:bidi="pl-PL"/>
              </w:rPr>
            </w:pPr>
            <w:r w:rsidRPr="007962BE">
              <w:rPr>
                <w:rFonts w:ascii="Lato" w:hAnsi="Lato" w:cs="Arial"/>
                <w:spacing w:val="4"/>
                <w:lang w:eastAsia="zh-CN" w:bidi="pl-PL"/>
              </w:rPr>
              <w:t>43/4</w:t>
            </w:r>
          </w:p>
        </w:tc>
        <w:tc>
          <w:tcPr>
            <w:tcW w:w="2835" w:type="dxa"/>
            <w:shd w:val="clear" w:color="auto" w:fill="FFFFFF"/>
            <w:vAlign w:val="center"/>
          </w:tcPr>
          <w:p w14:paraId="15198DFA" w14:textId="77777777" w:rsidR="00601505" w:rsidRPr="007962BE" w:rsidRDefault="00601505" w:rsidP="00AC0AA1">
            <w:pPr>
              <w:widowControl w:val="0"/>
              <w:suppressAutoHyphens/>
              <w:spacing w:before="120" w:after="120" w:line="240" w:lineRule="exact"/>
              <w:jc w:val="center"/>
              <w:rPr>
                <w:rFonts w:ascii="Lato" w:hAnsi="Lato" w:cs="Arial"/>
                <w:b/>
                <w:bCs/>
                <w:spacing w:val="4"/>
                <w:lang w:eastAsia="zh-CN" w:bidi="pl-PL"/>
              </w:rPr>
            </w:pPr>
            <w:r w:rsidRPr="007962BE">
              <w:rPr>
                <w:rFonts w:ascii="Lato" w:hAnsi="Lato" w:cs="Arial"/>
                <w:b/>
                <w:bCs/>
                <w:spacing w:val="4"/>
                <w:lang w:eastAsia="zh-CN" w:bidi="pl-PL"/>
              </w:rPr>
              <w:t>-</w:t>
            </w:r>
          </w:p>
        </w:tc>
      </w:tr>
    </w:tbl>
    <w:p w14:paraId="47C9F26C" w14:textId="77777777" w:rsidR="00601505" w:rsidRPr="00C74820" w:rsidRDefault="00601505" w:rsidP="00601505">
      <w:pPr>
        <w:pStyle w:val="Akapitzlist"/>
        <w:spacing w:after="240" w:line="240" w:lineRule="exact"/>
        <w:ind w:left="567"/>
        <w:contextualSpacing w:val="0"/>
        <w:jc w:val="right"/>
        <w:rPr>
          <w:rFonts w:ascii="Lato" w:eastAsia="Times New Roman" w:hAnsi="Lato" w:cs="Arial"/>
          <w:spacing w:val="4"/>
        </w:rPr>
      </w:pPr>
      <w:r w:rsidRPr="00C74820">
        <w:rPr>
          <w:rFonts w:ascii="Lato" w:eastAsia="Times New Roman" w:hAnsi="Lato" w:cs="Arial"/>
          <w:spacing w:val="4"/>
        </w:rPr>
        <w:tab/>
        <w:t>”</w:t>
      </w:r>
    </w:p>
    <w:p w14:paraId="763EBEFF" w14:textId="76C821EA" w:rsidR="00C04EF5" w:rsidRPr="007962BE" w:rsidRDefault="00B93EE8" w:rsidP="00C04EF5">
      <w:pPr>
        <w:numPr>
          <w:ilvl w:val="0"/>
          <w:numId w:val="13"/>
        </w:numPr>
        <w:spacing w:after="120" w:line="240" w:lineRule="exact"/>
        <w:ind w:left="568" w:hanging="284"/>
        <w:jc w:val="both"/>
        <w:rPr>
          <w:rFonts w:ascii="Lato" w:eastAsia="Times New Roman" w:hAnsi="Lato" w:cs="Arial"/>
          <w:bCs/>
          <w:iCs/>
          <w:spacing w:val="4"/>
          <w:lang w:eastAsia="pl-PL" w:bidi="pl-PL"/>
        </w:rPr>
      </w:pPr>
      <w:r w:rsidRPr="007962BE">
        <w:rPr>
          <w:rFonts w:ascii="Lato" w:eastAsia="Times New Roman" w:hAnsi="Lato" w:cs="Arial"/>
          <w:bCs/>
          <w:iCs/>
          <w:spacing w:val="4"/>
          <w:lang w:eastAsia="pl-PL" w:bidi="pl-PL"/>
        </w:rPr>
        <w:t xml:space="preserve">ustalenie, w rozstrzygnięciu zaskarżonej decyzji, w miejsce uchylenia, </w:t>
      </w:r>
      <w:r w:rsidR="007627AD" w:rsidRPr="007962BE">
        <w:rPr>
          <w:rFonts w:ascii="Lato" w:eastAsia="Times New Roman" w:hAnsi="Lato" w:cs="Arial"/>
          <w:bCs/>
          <w:iCs/>
          <w:spacing w:val="4"/>
          <w:lang w:eastAsia="pl-PL" w:bidi="pl-PL"/>
        </w:rPr>
        <w:t xml:space="preserve">w tabeli znajdującej się w pkt 6.1 </w:t>
      </w:r>
      <w:r w:rsidRPr="007962BE">
        <w:rPr>
          <w:rFonts w:ascii="Lato" w:eastAsia="Times New Roman" w:hAnsi="Lato" w:cs="Arial"/>
          <w:bCs/>
          <w:iCs/>
          <w:spacing w:val="4"/>
          <w:lang w:eastAsia="pl-PL" w:bidi="pl-PL"/>
        </w:rPr>
        <w:t xml:space="preserve">na stronie </w:t>
      </w:r>
      <w:r w:rsidR="00C04EF5" w:rsidRPr="007962BE">
        <w:rPr>
          <w:rFonts w:ascii="Lato" w:eastAsia="Times New Roman" w:hAnsi="Lato" w:cs="Arial"/>
          <w:bCs/>
          <w:iCs/>
          <w:spacing w:val="4"/>
          <w:lang w:eastAsia="pl-PL" w:bidi="pl-PL"/>
        </w:rPr>
        <w:t>24</w:t>
      </w:r>
      <w:r w:rsidRPr="007962BE">
        <w:rPr>
          <w:rFonts w:ascii="Lato" w:eastAsia="Times New Roman" w:hAnsi="Lato" w:cs="Arial"/>
          <w:bCs/>
          <w:iCs/>
          <w:spacing w:val="4"/>
          <w:lang w:eastAsia="pl-PL" w:bidi="pl-PL"/>
        </w:rPr>
        <w:t xml:space="preserve">, </w:t>
      </w:r>
      <w:r w:rsidR="00C04EF5" w:rsidRPr="007962BE">
        <w:rPr>
          <w:rFonts w:ascii="Lato" w:eastAsia="Times New Roman" w:hAnsi="Lato" w:cs="Arial"/>
          <w:bCs/>
          <w:iCs/>
          <w:spacing w:val="4"/>
          <w:lang w:eastAsia="pl-PL" w:bidi="pl-PL"/>
        </w:rPr>
        <w:t>w wierszu 21, licząc od dołu strony, nowego zapisu:</w:t>
      </w:r>
    </w:p>
    <w:p w14:paraId="60323592" w14:textId="094100F7" w:rsidR="00C04EF5" w:rsidRPr="00C74820" w:rsidRDefault="00C04EF5" w:rsidP="00C04EF5">
      <w:pPr>
        <w:suppressAutoHyphens/>
        <w:spacing w:after="0" w:line="240" w:lineRule="exact"/>
        <w:ind w:firstLine="567"/>
        <w:jc w:val="both"/>
        <w:rPr>
          <w:rFonts w:ascii="Lato" w:hAnsi="Lato" w:cs="Arial"/>
          <w:spacing w:val="4"/>
          <w:lang w:eastAsia="zh-CN"/>
        </w:rPr>
      </w:pPr>
      <w:r w:rsidRPr="00C74820">
        <w:rPr>
          <w:rFonts w:ascii="Lato" w:hAnsi="Lato" w:cs="Arial"/>
          <w:spacing w:val="4"/>
          <w:lang w:eastAsia="zh-CN"/>
        </w:rPr>
        <w:t>„</w:t>
      </w:r>
    </w:p>
    <w:tbl>
      <w:tblPr>
        <w:tblW w:w="8222" w:type="dxa"/>
        <w:tblInd w:w="5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 w:type="dxa"/>
          <w:right w:w="10" w:type="dxa"/>
        </w:tblCellMar>
        <w:tblLook w:val="0000" w:firstRow="0" w:lastRow="0" w:firstColumn="0" w:lastColumn="0" w:noHBand="0" w:noVBand="0"/>
      </w:tblPr>
      <w:tblGrid>
        <w:gridCol w:w="2694"/>
        <w:gridCol w:w="2693"/>
        <w:gridCol w:w="2835"/>
      </w:tblGrid>
      <w:tr w:rsidR="00C04EF5" w:rsidRPr="00C74820" w14:paraId="11D98C4E" w14:textId="77777777" w:rsidTr="00AC0AA1">
        <w:trPr>
          <w:trHeight w:val="187"/>
        </w:trPr>
        <w:tc>
          <w:tcPr>
            <w:tcW w:w="2694" w:type="dxa"/>
            <w:shd w:val="clear" w:color="auto" w:fill="FFFFFF"/>
            <w:vAlign w:val="center"/>
          </w:tcPr>
          <w:p w14:paraId="013E027A" w14:textId="77777777" w:rsidR="00C04EF5" w:rsidRPr="007962BE" w:rsidRDefault="00C04EF5" w:rsidP="00AC0AA1">
            <w:pPr>
              <w:widowControl w:val="0"/>
              <w:suppressAutoHyphens/>
              <w:spacing w:after="0" w:line="240" w:lineRule="exact"/>
              <w:jc w:val="center"/>
              <w:rPr>
                <w:rFonts w:ascii="Lato" w:hAnsi="Lato" w:cs="Arial"/>
                <w:spacing w:val="4"/>
                <w:lang w:eastAsia="zh-CN" w:bidi="pl-PL"/>
              </w:rPr>
            </w:pPr>
            <w:r w:rsidRPr="007962BE">
              <w:rPr>
                <w:rFonts w:ascii="Lato" w:hAnsi="Lato" w:cs="Arial"/>
                <w:spacing w:val="4"/>
                <w:lang w:eastAsia="zh-CN" w:bidi="pl-PL"/>
              </w:rPr>
              <w:t>obręb 0011 Lubowidz</w:t>
            </w:r>
          </w:p>
        </w:tc>
        <w:tc>
          <w:tcPr>
            <w:tcW w:w="2693" w:type="dxa"/>
            <w:shd w:val="clear" w:color="auto" w:fill="FFFFFF"/>
            <w:vAlign w:val="center"/>
          </w:tcPr>
          <w:p w14:paraId="42F1AD08" w14:textId="219BD8E2" w:rsidR="00C04EF5" w:rsidRPr="007962BE" w:rsidRDefault="00C04EF5" w:rsidP="00AC0AA1">
            <w:pPr>
              <w:widowControl w:val="0"/>
              <w:suppressAutoHyphens/>
              <w:spacing w:before="120" w:after="120" w:line="240" w:lineRule="exact"/>
              <w:jc w:val="center"/>
              <w:rPr>
                <w:rFonts w:ascii="Lato" w:hAnsi="Lato" w:cs="Arial"/>
                <w:spacing w:val="4"/>
                <w:lang w:eastAsia="zh-CN" w:bidi="pl-PL"/>
              </w:rPr>
            </w:pPr>
            <w:r w:rsidRPr="007962BE">
              <w:rPr>
                <w:rFonts w:ascii="Lato" w:hAnsi="Lato" w:cs="Arial"/>
                <w:spacing w:val="4"/>
                <w:lang w:eastAsia="zh-CN" w:bidi="pl-PL"/>
              </w:rPr>
              <w:t>863/9</w:t>
            </w:r>
          </w:p>
        </w:tc>
        <w:tc>
          <w:tcPr>
            <w:tcW w:w="2835" w:type="dxa"/>
            <w:shd w:val="clear" w:color="auto" w:fill="FFFFFF"/>
            <w:vAlign w:val="center"/>
          </w:tcPr>
          <w:p w14:paraId="4C87D3EA" w14:textId="77777777" w:rsidR="00C04EF5" w:rsidRPr="007962BE" w:rsidRDefault="00C04EF5" w:rsidP="00AC0AA1">
            <w:pPr>
              <w:widowControl w:val="0"/>
              <w:suppressAutoHyphens/>
              <w:spacing w:before="120" w:after="120" w:line="240" w:lineRule="exact"/>
              <w:jc w:val="center"/>
              <w:rPr>
                <w:rFonts w:ascii="Lato" w:hAnsi="Lato" w:cs="Arial"/>
                <w:b/>
                <w:bCs/>
                <w:spacing w:val="4"/>
                <w:lang w:eastAsia="zh-CN" w:bidi="pl-PL"/>
              </w:rPr>
            </w:pPr>
            <w:r w:rsidRPr="007962BE">
              <w:rPr>
                <w:rFonts w:ascii="Lato" w:hAnsi="Lato" w:cs="Arial"/>
                <w:b/>
                <w:bCs/>
                <w:spacing w:val="4"/>
                <w:lang w:eastAsia="zh-CN" w:bidi="pl-PL"/>
              </w:rPr>
              <w:t>863/6</w:t>
            </w:r>
          </w:p>
        </w:tc>
      </w:tr>
    </w:tbl>
    <w:p w14:paraId="61E84D12" w14:textId="77777777" w:rsidR="00C04EF5" w:rsidRPr="00C74820" w:rsidRDefault="00C04EF5" w:rsidP="00C04EF5">
      <w:pPr>
        <w:pStyle w:val="Akapitzlist"/>
        <w:spacing w:after="240" w:line="240" w:lineRule="exact"/>
        <w:ind w:left="567"/>
        <w:contextualSpacing w:val="0"/>
        <w:jc w:val="right"/>
        <w:rPr>
          <w:rFonts w:ascii="Lato" w:eastAsia="Times New Roman" w:hAnsi="Lato" w:cs="Arial"/>
          <w:spacing w:val="4"/>
        </w:rPr>
      </w:pPr>
      <w:r w:rsidRPr="00C74820">
        <w:rPr>
          <w:rFonts w:ascii="Lato" w:eastAsia="Times New Roman" w:hAnsi="Lato" w:cs="Arial"/>
          <w:spacing w:val="4"/>
        </w:rPr>
        <w:tab/>
        <w:t>”</w:t>
      </w:r>
    </w:p>
    <w:p w14:paraId="4E50D03E" w14:textId="2050D49B" w:rsidR="00601505" w:rsidRPr="007962BE" w:rsidRDefault="00601505" w:rsidP="00601505">
      <w:pPr>
        <w:numPr>
          <w:ilvl w:val="0"/>
          <w:numId w:val="13"/>
        </w:numPr>
        <w:spacing w:after="120" w:line="240" w:lineRule="exact"/>
        <w:ind w:left="568" w:hanging="284"/>
        <w:jc w:val="both"/>
        <w:rPr>
          <w:rFonts w:ascii="Lato" w:eastAsia="Times New Roman" w:hAnsi="Lato" w:cs="Arial"/>
          <w:bCs/>
          <w:iCs/>
          <w:spacing w:val="4"/>
          <w:lang w:eastAsia="pl-PL" w:bidi="pl-PL"/>
        </w:rPr>
      </w:pPr>
      <w:r w:rsidRPr="007962BE">
        <w:rPr>
          <w:rFonts w:ascii="Lato" w:eastAsia="Times New Roman" w:hAnsi="Lato" w:cs="Arial"/>
          <w:bCs/>
          <w:iCs/>
          <w:spacing w:val="4"/>
          <w:lang w:eastAsia="pl-PL" w:bidi="pl-PL"/>
        </w:rPr>
        <w:t xml:space="preserve">ustalenie, w rozstrzygnięciu zaskarżonej decyzji, w miejsce uchylenia, </w:t>
      </w:r>
      <w:r w:rsidR="00DD43DC" w:rsidRPr="007962BE">
        <w:rPr>
          <w:rFonts w:ascii="Lato" w:eastAsia="Times New Roman" w:hAnsi="Lato" w:cs="Arial"/>
          <w:bCs/>
          <w:iCs/>
          <w:spacing w:val="4"/>
          <w:lang w:eastAsia="pl-PL" w:bidi="pl-PL"/>
        </w:rPr>
        <w:t xml:space="preserve">w tabeli znajdującej się w pkt 6.1 </w:t>
      </w:r>
      <w:r w:rsidRPr="007962BE">
        <w:rPr>
          <w:rFonts w:ascii="Lato" w:eastAsia="Times New Roman" w:hAnsi="Lato" w:cs="Arial"/>
          <w:bCs/>
          <w:iCs/>
          <w:spacing w:val="4"/>
          <w:lang w:eastAsia="pl-PL" w:bidi="pl-PL"/>
        </w:rPr>
        <w:t>na stronie 2</w:t>
      </w:r>
      <w:r w:rsidR="007C4810" w:rsidRPr="007962BE">
        <w:rPr>
          <w:rFonts w:ascii="Lato" w:eastAsia="Times New Roman" w:hAnsi="Lato" w:cs="Arial"/>
          <w:bCs/>
          <w:iCs/>
          <w:spacing w:val="4"/>
          <w:lang w:eastAsia="pl-PL" w:bidi="pl-PL"/>
        </w:rPr>
        <w:t>5</w:t>
      </w:r>
      <w:r w:rsidRPr="007962BE">
        <w:rPr>
          <w:rFonts w:ascii="Lato" w:eastAsia="Times New Roman" w:hAnsi="Lato" w:cs="Arial"/>
          <w:bCs/>
          <w:iCs/>
          <w:spacing w:val="4"/>
          <w:lang w:eastAsia="pl-PL" w:bidi="pl-PL"/>
        </w:rPr>
        <w:t xml:space="preserve">, w wierszu </w:t>
      </w:r>
      <w:r w:rsidR="007C4810" w:rsidRPr="007962BE">
        <w:rPr>
          <w:rFonts w:ascii="Lato" w:eastAsia="Times New Roman" w:hAnsi="Lato" w:cs="Arial"/>
          <w:bCs/>
          <w:iCs/>
          <w:spacing w:val="4"/>
          <w:lang w:eastAsia="pl-PL" w:bidi="pl-PL"/>
        </w:rPr>
        <w:t>7</w:t>
      </w:r>
      <w:r w:rsidRPr="007962BE">
        <w:rPr>
          <w:rFonts w:ascii="Lato" w:eastAsia="Times New Roman" w:hAnsi="Lato" w:cs="Arial"/>
          <w:bCs/>
          <w:iCs/>
          <w:spacing w:val="4"/>
          <w:lang w:eastAsia="pl-PL" w:bidi="pl-PL"/>
        </w:rPr>
        <w:t xml:space="preserve">, licząc od </w:t>
      </w:r>
      <w:r w:rsidR="007C4810" w:rsidRPr="007962BE">
        <w:rPr>
          <w:rFonts w:ascii="Lato" w:eastAsia="Times New Roman" w:hAnsi="Lato" w:cs="Arial"/>
          <w:bCs/>
          <w:iCs/>
          <w:spacing w:val="4"/>
          <w:lang w:eastAsia="pl-PL" w:bidi="pl-PL"/>
        </w:rPr>
        <w:t>góry</w:t>
      </w:r>
      <w:r w:rsidRPr="007962BE">
        <w:rPr>
          <w:rFonts w:ascii="Lato" w:eastAsia="Times New Roman" w:hAnsi="Lato" w:cs="Arial"/>
          <w:bCs/>
          <w:iCs/>
          <w:spacing w:val="4"/>
          <w:lang w:eastAsia="pl-PL" w:bidi="pl-PL"/>
        </w:rPr>
        <w:t xml:space="preserve"> strony, nowego zapisu:</w:t>
      </w:r>
    </w:p>
    <w:p w14:paraId="0D51BFD4" w14:textId="77777777" w:rsidR="00601505" w:rsidRPr="00C74820" w:rsidRDefault="00601505" w:rsidP="00601505">
      <w:pPr>
        <w:suppressAutoHyphens/>
        <w:spacing w:after="0" w:line="240" w:lineRule="exact"/>
        <w:ind w:firstLine="567"/>
        <w:jc w:val="both"/>
        <w:rPr>
          <w:rFonts w:ascii="Lato" w:hAnsi="Lato" w:cs="Arial"/>
          <w:spacing w:val="4"/>
          <w:lang w:eastAsia="zh-CN"/>
        </w:rPr>
      </w:pPr>
      <w:r w:rsidRPr="007962BE">
        <w:rPr>
          <w:rFonts w:ascii="Lato" w:hAnsi="Lato" w:cs="Arial"/>
          <w:spacing w:val="4"/>
          <w:lang w:eastAsia="zh-CN"/>
        </w:rPr>
        <w:t>„</w:t>
      </w:r>
    </w:p>
    <w:tbl>
      <w:tblPr>
        <w:tblW w:w="8222" w:type="dxa"/>
        <w:tblInd w:w="5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 w:type="dxa"/>
          <w:right w:w="10" w:type="dxa"/>
        </w:tblCellMar>
        <w:tblLook w:val="0000" w:firstRow="0" w:lastRow="0" w:firstColumn="0" w:lastColumn="0" w:noHBand="0" w:noVBand="0"/>
      </w:tblPr>
      <w:tblGrid>
        <w:gridCol w:w="2694"/>
        <w:gridCol w:w="2693"/>
        <w:gridCol w:w="2835"/>
      </w:tblGrid>
      <w:tr w:rsidR="00601505" w:rsidRPr="00C74820" w14:paraId="47DAB114" w14:textId="77777777" w:rsidTr="00AC0AA1">
        <w:trPr>
          <w:trHeight w:val="187"/>
        </w:trPr>
        <w:tc>
          <w:tcPr>
            <w:tcW w:w="2694" w:type="dxa"/>
            <w:shd w:val="clear" w:color="auto" w:fill="FFFFFF"/>
            <w:vAlign w:val="center"/>
          </w:tcPr>
          <w:p w14:paraId="1438F1AC" w14:textId="6EC5E031" w:rsidR="00601505" w:rsidRPr="007962BE" w:rsidRDefault="00601505" w:rsidP="00AC0AA1">
            <w:pPr>
              <w:widowControl w:val="0"/>
              <w:suppressAutoHyphens/>
              <w:spacing w:after="0" w:line="240" w:lineRule="exact"/>
              <w:jc w:val="center"/>
              <w:rPr>
                <w:rFonts w:ascii="Lato" w:hAnsi="Lato" w:cs="Arial"/>
                <w:spacing w:val="4"/>
                <w:lang w:eastAsia="zh-CN" w:bidi="pl-PL"/>
              </w:rPr>
            </w:pPr>
            <w:r w:rsidRPr="007962BE">
              <w:rPr>
                <w:rFonts w:ascii="Lato" w:hAnsi="Lato" w:cs="Arial"/>
                <w:spacing w:val="4"/>
                <w:lang w:eastAsia="zh-CN" w:bidi="pl-PL"/>
              </w:rPr>
              <w:t>obręb 00</w:t>
            </w:r>
            <w:r w:rsidR="007C4810" w:rsidRPr="007962BE">
              <w:rPr>
                <w:rFonts w:ascii="Lato" w:hAnsi="Lato" w:cs="Arial"/>
                <w:spacing w:val="4"/>
                <w:lang w:eastAsia="zh-CN" w:bidi="pl-PL"/>
              </w:rPr>
              <w:t>05 Lębork</w:t>
            </w:r>
          </w:p>
        </w:tc>
        <w:tc>
          <w:tcPr>
            <w:tcW w:w="2693" w:type="dxa"/>
            <w:shd w:val="clear" w:color="auto" w:fill="FFFFFF"/>
            <w:vAlign w:val="center"/>
          </w:tcPr>
          <w:p w14:paraId="679C1C2A" w14:textId="4BCE1B5B" w:rsidR="00601505" w:rsidRPr="007962BE" w:rsidRDefault="007C4810" w:rsidP="00AC0AA1">
            <w:pPr>
              <w:widowControl w:val="0"/>
              <w:suppressAutoHyphens/>
              <w:spacing w:before="120" w:after="120" w:line="240" w:lineRule="exact"/>
              <w:jc w:val="center"/>
              <w:rPr>
                <w:rFonts w:ascii="Lato" w:hAnsi="Lato" w:cs="Arial"/>
                <w:spacing w:val="4"/>
                <w:lang w:eastAsia="zh-CN" w:bidi="pl-PL"/>
              </w:rPr>
            </w:pPr>
            <w:r w:rsidRPr="007962BE">
              <w:rPr>
                <w:rFonts w:ascii="Lato" w:hAnsi="Lato" w:cs="Arial"/>
                <w:spacing w:val="4"/>
                <w:lang w:eastAsia="zh-CN" w:bidi="pl-PL"/>
              </w:rPr>
              <w:t>69</w:t>
            </w:r>
            <w:r w:rsidR="00601505" w:rsidRPr="007962BE">
              <w:rPr>
                <w:rFonts w:ascii="Lato" w:hAnsi="Lato" w:cs="Arial"/>
                <w:spacing w:val="4"/>
                <w:lang w:eastAsia="zh-CN" w:bidi="pl-PL"/>
              </w:rPr>
              <w:t>/9</w:t>
            </w:r>
          </w:p>
        </w:tc>
        <w:tc>
          <w:tcPr>
            <w:tcW w:w="2835" w:type="dxa"/>
            <w:shd w:val="clear" w:color="auto" w:fill="FFFFFF"/>
            <w:vAlign w:val="center"/>
          </w:tcPr>
          <w:p w14:paraId="6AF15870" w14:textId="1CEF2F54" w:rsidR="00601505" w:rsidRPr="007962BE" w:rsidRDefault="007C4810" w:rsidP="00AC0AA1">
            <w:pPr>
              <w:widowControl w:val="0"/>
              <w:suppressAutoHyphens/>
              <w:spacing w:before="120" w:after="120" w:line="240" w:lineRule="exact"/>
              <w:jc w:val="center"/>
              <w:rPr>
                <w:rFonts w:ascii="Lato" w:hAnsi="Lato" w:cs="Arial"/>
                <w:b/>
                <w:bCs/>
                <w:spacing w:val="4"/>
                <w:lang w:eastAsia="zh-CN" w:bidi="pl-PL"/>
              </w:rPr>
            </w:pPr>
            <w:r w:rsidRPr="007962BE">
              <w:rPr>
                <w:rFonts w:ascii="Lato" w:hAnsi="Lato" w:cs="Arial"/>
                <w:b/>
                <w:bCs/>
                <w:spacing w:val="4"/>
                <w:lang w:eastAsia="zh-CN" w:bidi="pl-PL"/>
              </w:rPr>
              <w:t>69/16</w:t>
            </w:r>
          </w:p>
        </w:tc>
      </w:tr>
    </w:tbl>
    <w:p w14:paraId="2BC837CA" w14:textId="77777777" w:rsidR="00601505" w:rsidRPr="00C74820" w:rsidRDefault="00601505" w:rsidP="00601505">
      <w:pPr>
        <w:pStyle w:val="Akapitzlist"/>
        <w:spacing w:after="240" w:line="240" w:lineRule="exact"/>
        <w:ind w:left="567"/>
        <w:contextualSpacing w:val="0"/>
        <w:jc w:val="right"/>
        <w:rPr>
          <w:rFonts w:ascii="Lato" w:eastAsia="Times New Roman" w:hAnsi="Lato" w:cs="Arial"/>
          <w:spacing w:val="4"/>
        </w:rPr>
      </w:pPr>
      <w:r w:rsidRPr="00C74820">
        <w:rPr>
          <w:rFonts w:ascii="Lato" w:eastAsia="Times New Roman" w:hAnsi="Lato" w:cs="Arial"/>
          <w:spacing w:val="4"/>
        </w:rPr>
        <w:tab/>
        <w:t>”</w:t>
      </w:r>
    </w:p>
    <w:p w14:paraId="6FCD54C0" w14:textId="3569130B" w:rsidR="007309EC" w:rsidRPr="007962BE" w:rsidRDefault="007309EC" w:rsidP="007309EC">
      <w:pPr>
        <w:numPr>
          <w:ilvl w:val="0"/>
          <w:numId w:val="13"/>
        </w:numPr>
        <w:spacing w:after="120" w:line="240" w:lineRule="exact"/>
        <w:ind w:left="568" w:hanging="284"/>
        <w:jc w:val="both"/>
        <w:rPr>
          <w:rFonts w:ascii="Lato" w:eastAsia="Times New Roman" w:hAnsi="Lato" w:cs="Arial"/>
          <w:bCs/>
          <w:iCs/>
          <w:spacing w:val="4"/>
          <w:lang w:eastAsia="pl-PL" w:bidi="pl-PL"/>
        </w:rPr>
      </w:pPr>
      <w:r w:rsidRPr="007962BE">
        <w:rPr>
          <w:rFonts w:ascii="Lato" w:eastAsia="Times New Roman" w:hAnsi="Lato" w:cs="Arial"/>
          <w:bCs/>
          <w:iCs/>
          <w:spacing w:val="4"/>
          <w:lang w:eastAsia="pl-PL" w:bidi="pl-PL"/>
        </w:rPr>
        <w:t xml:space="preserve">ustalenie, w rozstrzygnięciu zaskarżonej decyzji, w miejsce uchylenia, </w:t>
      </w:r>
      <w:r w:rsidR="007601C7" w:rsidRPr="007962BE">
        <w:rPr>
          <w:rFonts w:ascii="Lato" w:eastAsia="Times New Roman" w:hAnsi="Lato" w:cs="Arial"/>
          <w:bCs/>
          <w:iCs/>
          <w:spacing w:val="4"/>
          <w:lang w:eastAsia="pl-PL" w:bidi="pl-PL"/>
        </w:rPr>
        <w:t xml:space="preserve">w tabeli znajdującej się w pkt 6.4 </w:t>
      </w:r>
      <w:r w:rsidRPr="007962BE">
        <w:rPr>
          <w:rFonts w:ascii="Lato" w:eastAsia="Times New Roman" w:hAnsi="Lato" w:cs="Arial"/>
          <w:bCs/>
          <w:iCs/>
          <w:spacing w:val="4"/>
          <w:lang w:eastAsia="pl-PL" w:bidi="pl-PL"/>
        </w:rPr>
        <w:t>na stronie 31, w wierszu 18, licząc od dołu strony, nowego zapisu:</w:t>
      </w:r>
    </w:p>
    <w:p w14:paraId="333938A5" w14:textId="77777777" w:rsidR="007309EC" w:rsidRPr="00C74820" w:rsidRDefault="007309EC" w:rsidP="007309EC">
      <w:pPr>
        <w:suppressAutoHyphens/>
        <w:spacing w:after="0" w:line="240" w:lineRule="exact"/>
        <w:ind w:firstLine="567"/>
        <w:jc w:val="both"/>
        <w:rPr>
          <w:rFonts w:ascii="Lato" w:hAnsi="Lato" w:cs="Arial"/>
          <w:spacing w:val="4"/>
          <w:lang w:eastAsia="zh-CN"/>
        </w:rPr>
      </w:pPr>
      <w:r w:rsidRPr="00C74820">
        <w:rPr>
          <w:rFonts w:ascii="Lato" w:hAnsi="Lato" w:cs="Arial"/>
          <w:spacing w:val="4"/>
          <w:lang w:eastAsia="zh-CN"/>
        </w:rPr>
        <w:t>„</w:t>
      </w:r>
    </w:p>
    <w:tbl>
      <w:tblPr>
        <w:tblW w:w="8222" w:type="dxa"/>
        <w:tblInd w:w="5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 w:type="dxa"/>
          <w:right w:w="10" w:type="dxa"/>
        </w:tblCellMar>
        <w:tblLook w:val="0000" w:firstRow="0" w:lastRow="0" w:firstColumn="0" w:lastColumn="0" w:noHBand="0" w:noVBand="0"/>
      </w:tblPr>
      <w:tblGrid>
        <w:gridCol w:w="2694"/>
        <w:gridCol w:w="2693"/>
        <w:gridCol w:w="2835"/>
      </w:tblGrid>
      <w:tr w:rsidR="007309EC" w:rsidRPr="00C74820" w14:paraId="1C3884AA" w14:textId="77777777" w:rsidTr="00AC0AA1">
        <w:trPr>
          <w:trHeight w:val="187"/>
        </w:trPr>
        <w:tc>
          <w:tcPr>
            <w:tcW w:w="2694" w:type="dxa"/>
            <w:shd w:val="clear" w:color="auto" w:fill="FFFFFF"/>
            <w:vAlign w:val="center"/>
          </w:tcPr>
          <w:p w14:paraId="353EE530" w14:textId="5B706CFB" w:rsidR="007309EC" w:rsidRPr="007962BE" w:rsidRDefault="007309EC" w:rsidP="00AC0AA1">
            <w:pPr>
              <w:widowControl w:val="0"/>
              <w:suppressAutoHyphens/>
              <w:spacing w:after="0" w:line="240" w:lineRule="exact"/>
              <w:jc w:val="center"/>
              <w:rPr>
                <w:rFonts w:ascii="Lato" w:hAnsi="Lato" w:cs="Arial"/>
                <w:spacing w:val="4"/>
                <w:lang w:eastAsia="zh-CN" w:bidi="pl-PL"/>
              </w:rPr>
            </w:pPr>
            <w:r w:rsidRPr="007962BE">
              <w:rPr>
                <w:rFonts w:ascii="Lato" w:hAnsi="Lato" w:cs="Arial"/>
                <w:spacing w:val="4"/>
                <w:lang w:eastAsia="zh-CN" w:bidi="pl-PL"/>
              </w:rPr>
              <w:t>0009 Leśnice</w:t>
            </w:r>
          </w:p>
        </w:tc>
        <w:tc>
          <w:tcPr>
            <w:tcW w:w="2693" w:type="dxa"/>
            <w:shd w:val="clear" w:color="auto" w:fill="FFFFFF"/>
            <w:vAlign w:val="center"/>
          </w:tcPr>
          <w:p w14:paraId="48EB34B5" w14:textId="4916393A" w:rsidR="007309EC" w:rsidRPr="007962BE" w:rsidRDefault="007309EC" w:rsidP="00AC0AA1">
            <w:pPr>
              <w:widowControl w:val="0"/>
              <w:suppressAutoHyphens/>
              <w:spacing w:before="120" w:after="120" w:line="240" w:lineRule="exact"/>
              <w:jc w:val="center"/>
              <w:rPr>
                <w:rFonts w:ascii="Lato" w:hAnsi="Lato" w:cs="Arial"/>
                <w:spacing w:val="4"/>
                <w:lang w:eastAsia="zh-CN" w:bidi="pl-PL"/>
              </w:rPr>
            </w:pPr>
            <w:r w:rsidRPr="007962BE">
              <w:rPr>
                <w:rFonts w:ascii="Lato" w:hAnsi="Lato" w:cs="Arial"/>
                <w:spacing w:val="4"/>
                <w:lang w:eastAsia="zh-CN" w:bidi="pl-PL"/>
              </w:rPr>
              <w:t>47/5</w:t>
            </w:r>
          </w:p>
        </w:tc>
        <w:tc>
          <w:tcPr>
            <w:tcW w:w="2835" w:type="dxa"/>
            <w:shd w:val="clear" w:color="auto" w:fill="FFFFFF"/>
            <w:vAlign w:val="center"/>
          </w:tcPr>
          <w:p w14:paraId="0251EE88" w14:textId="2194C200" w:rsidR="007309EC" w:rsidRPr="007962BE" w:rsidRDefault="007309EC" w:rsidP="00AC0AA1">
            <w:pPr>
              <w:widowControl w:val="0"/>
              <w:suppressAutoHyphens/>
              <w:spacing w:before="120" w:after="120" w:line="240" w:lineRule="exact"/>
              <w:jc w:val="center"/>
              <w:rPr>
                <w:rFonts w:ascii="Lato" w:hAnsi="Lato" w:cs="Arial"/>
                <w:b/>
                <w:bCs/>
                <w:spacing w:val="4"/>
                <w:lang w:eastAsia="zh-CN" w:bidi="pl-PL"/>
              </w:rPr>
            </w:pPr>
            <w:r w:rsidRPr="007962BE">
              <w:rPr>
                <w:rFonts w:ascii="Lato" w:hAnsi="Lato" w:cs="Arial"/>
                <w:b/>
                <w:bCs/>
                <w:spacing w:val="4"/>
                <w:lang w:eastAsia="zh-CN" w:bidi="pl-PL"/>
              </w:rPr>
              <w:t>47/8</w:t>
            </w:r>
          </w:p>
        </w:tc>
      </w:tr>
    </w:tbl>
    <w:p w14:paraId="3F463C83" w14:textId="77777777" w:rsidR="007309EC" w:rsidRPr="00C74820" w:rsidRDefault="007309EC" w:rsidP="007309EC">
      <w:pPr>
        <w:pStyle w:val="Akapitzlist"/>
        <w:spacing w:after="240" w:line="240" w:lineRule="exact"/>
        <w:ind w:left="567"/>
        <w:contextualSpacing w:val="0"/>
        <w:jc w:val="right"/>
        <w:rPr>
          <w:rFonts w:ascii="Lato" w:eastAsia="Times New Roman" w:hAnsi="Lato" w:cs="Arial"/>
          <w:spacing w:val="4"/>
        </w:rPr>
      </w:pPr>
      <w:r w:rsidRPr="00C74820">
        <w:rPr>
          <w:rFonts w:ascii="Lato" w:eastAsia="Times New Roman" w:hAnsi="Lato" w:cs="Arial"/>
          <w:spacing w:val="4"/>
        </w:rPr>
        <w:tab/>
        <w:t>”</w:t>
      </w:r>
    </w:p>
    <w:p w14:paraId="506171CA" w14:textId="45AA1D3B" w:rsidR="007309EC" w:rsidRPr="007962BE" w:rsidRDefault="007309EC" w:rsidP="007309EC">
      <w:pPr>
        <w:numPr>
          <w:ilvl w:val="0"/>
          <w:numId w:val="13"/>
        </w:numPr>
        <w:spacing w:after="120" w:line="240" w:lineRule="exact"/>
        <w:ind w:left="568" w:hanging="284"/>
        <w:jc w:val="both"/>
        <w:rPr>
          <w:rFonts w:ascii="Lato" w:eastAsia="Times New Roman" w:hAnsi="Lato" w:cs="Arial"/>
          <w:bCs/>
          <w:iCs/>
          <w:spacing w:val="4"/>
          <w:lang w:eastAsia="pl-PL" w:bidi="pl-PL"/>
        </w:rPr>
      </w:pPr>
      <w:r w:rsidRPr="007962BE">
        <w:rPr>
          <w:rFonts w:ascii="Lato" w:eastAsia="Times New Roman" w:hAnsi="Lato" w:cs="Arial"/>
          <w:bCs/>
          <w:iCs/>
          <w:spacing w:val="4"/>
          <w:lang w:eastAsia="pl-PL" w:bidi="pl-PL"/>
        </w:rPr>
        <w:t xml:space="preserve">ustalenie, w rozstrzygnięciu zaskarżonej decyzji, w miejsce uchylenia, </w:t>
      </w:r>
      <w:r w:rsidR="00DD43DC" w:rsidRPr="007962BE">
        <w:rPr>
          <w:rFonts w:ascii="Lato" w:eastAsia="Times New Roman" w:hAnsi="Lato" w:cs="Arial"/>
          <w:bCs/>
          <w:iCs/>
          <w:spacing w:val="4"/>
          <w:lang w:eastAsia="pl-PL" w:bidi="pl-PL"/>
        </w:rPr>
        <w:t xml:space="preserve">w tabeli znajdującej się w pkt 6.4 </w:t>
      </w:r>
      <w:r w:rsidRPr="007962BE">
        <w:rPr>
          <w:rFonts w:ascii="Lato" w:eastAsia="Times New Roman" w:hAnsi="Lato" w:cs="Arial"/>
          <w:bCs/>
          <w:iCs/>
          <w:spacing w:val="4"/>
          <w:lang w:eastAsia="pl-PL" w:bidi="pl-PL"/>
        </w:rPr>
        <w:t>na stronie 32, w wierszu 9, licząc od góry strony, nowego zapisu:</w:t>
      </w:r>
    </w:p>
    <w:p w14:paraId="45573DE8" w14:textId="77777777" w:rsidR="007309EC" w:rsidRPr="00C74820" w:rsidRDefault="007309EC" w:rsidP="007309EC">
      <w:pPr>
        <w:suppressAutoHyphens/>
        <w:spacing w:after="0" w:line="240" w:lineRule="exact"/>
        <w:ind w:firstLine="567"/>
        <w:jc w:val="both"/>
        <w:rPr>
          <w:rFonts w:ascii="Lato" w:hAnsi="Lato" w:cs="Arial"/>
          <w:spacing w:val="4"/>
          <w:lang w:eastAsia="zh-CN"/>
        </w:rPr>
      </w:pPr>
      <w:r w:rsidRPr="00C74820">
        <w:rPr>
          <w:rFonts w:ascii="Lato" w:hAnsi="Lato" w:cs="Arial"/>
          <w:spacing w:val="4"/>
          <w:lang w:eastAsia="zh-CN"/>
        </w:rPr>
        <w:t>„</w:t>
      </w:r>
    </w:p>
    <w:tbl>
      <w:tblPr>
        <w:tblW w:w="8222" w:type="dxa"/>
        <w:tblInd w:w="5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 w:type="dxa"/>
          <w:right w:w="10" w:type="dxa"/>
        </w:tblCellMar>
        <w:tblLook w:val="0000" w:firstRow="0" w:lastRow="0" w:firstColumn="0" w:lastColumn="0" w:noHBand="0" w:noVBand="0"/>
      </w:tblPr>
      <w:tblGrid>
        <w:gridCol w:w="2694"/>
        <w:gridCol w:w="2693"/>
        <w:gridCol w:w="2835"/>
      </w:tblGrid>
      <w:tr w:rsidR="007309EC" w:rsidRPr="00C74820" w14:paraId="6730E350" w14:textId="77777777" w:rsidTr="00AC0AA1">
        <w:trPr>
          <w:trHeight w:val="187"/>
        </w:trPr>
        <w:tc>
          <w:tcPr>
            <w:tcW w:w="2694" w:type="dxa"/>
            <w:shd w:val="clear" w:color="auto" w:fill="FFFFFF"/>
            <w:vAlign w:val="center"/>
          </w:tcPr>
          <w:p w14:paraId="3EEEB9DC" w14:textId="77777777" w:rsidR="007309EC" w:rsidRPr="007962BE" w:rsidRDefault="007309EC" w:rsidP="00AC0AA1">
            <w:pPr>
              <w:widowControl w:val="0"/>
              <w:suppressAutoHyphens/>
              <w:spacing w:after="0" w:line="240" w:lineRule="exact"/>
              <w:jc w:val="center"/>
              <w:rPr>
                <w:rFonts w:ascii="Lato" w:hAnsi="Lato" w:cs="Arial"/>
                <w:spacing w:val="4"/>
                <w:lang w:eastAsia="zh-CN" w:bidi="pl-PL"/>
              </w:rPr>
            </w:pPr>
            <w:r w:rsidRPr="007962BE">
              <w:rPr>
                <w:rFonts w:ascii="Lato" w:hAnsi="Lato" w:cs="Arial"/>
                <w:spacing w:val="4"/>
                <w:lang w:eastAsia="zh-CN" w:bidi="pl-PL"/>
              </w:rPr>
              <w:t>obręb 0005 Lębork</w:t>
            </w:r>
          </w:p>
        </w:tc>
        <w:tc>
          <w:tcPr>
            <w:tcW w:w="2693" w:type="dxa"/>
            <w:shd w:val="clear" w:color="auto" w:fill="FFFFFF"/>
            <w:vAlign w:val="center"/>
          </w:tcPr>
          <w:p w14:paraId="675CF8D2" w14:textId="77777777" w:rsidR="007309EC" w:rsidRPr="007962BE" w:rsidRDefault="007309EC" w:rsidP="00AC0AA1">
            <w:pPr>
              <w:widowControl w:val="0"/>
              <w:suppressAutoHyphens/>
              <w:spacing w:before="120" w:after="120" w:line="240" w:lineRule="exact"/>
              <w:jc w:val="center"/>
              <w:rPr>
                <w:rFonts w:ascii="Lato" w:hAnsi="Lato" w:cs="Arial"/>
                <w:spacing w:val="4"/>
                <w:lang w:eastAsia="zh-CN" w:bidi="pl-PL"/>
              </w:rPr>
            </w:pPr>
            <w:r w:rsidRPr="007962BE">
              <w:rPr>
                <w:rFonts w:ascii="Lato" w:hAnsi="Lato" w:cs="Arial"/>
                <w:spacing w:val="4"/>
                <w:lang w:eastAsia="zh-CN" w:bidi="pl-PL"/>
              </w:rPr>
              <w:t>69/9</w:t>
            </w:r>
          </w:p>
        </w:tc>
        <w:tc>
          <w:tcPr>
            <w:tcW w:w="2835" w:type="dxa"/>
            <w:shd w:val="clear" w:color="auto" w:fill="FFFFFF"/>
            <w:vAlign w:val="center"/>
          </w:tcPr>
          <w:p w14:paraId="74C29090" w14:textId="0BFB4732" w:rsidR="007309EC" w:rsidRPr="007962BE" w:rsidRDefault="007309EC" w:rsidP="00AC0AA1">
            <w:pPr>
              <w:widowControl w:val="0"/>
              <w:suppressAutoHyphens/>
              <w:spacing w:before="120" w:after="120" w:line="240" w:lineRule="exact"/>
              <w:jc w:val="center"/>
              <w:rPr>
                <w:rFonts w:ascii="Lato" w:hAnsi="Lato" w:cs="Arial"/>
                <w:b/>
                <w:bCs/>
                <w:spacing w:val="4"/>
                <w:lang w:eastAsia="zh-CN" w:bidi="pl-PL"/>
              </w:rPr>
            </w:pPr>
            <w:r w:rsidRPr="007962BE">
              <w:rPr>
                <w:rFonts w:ascii="Lato" w:hAnsi="Lato" w:cs="Arial"/>
                <w:b/>
                <w:bCs/>
                <w:spacing w:val="4"/>
                <w:lang w:eastAsia="zh-CN" w:bidi="pl-PL"/>
              </w:rPr>
              <w:t>69/15</w:t>
            </w:r>
          </w:p>
        </w:tc>
      </w:tr>
    </w:tbl>
    <w:p w14:paraId="598D6FC5" w14:textId="77777777" w:rsidR="007309EC" w:rsidRPr="00C74820" w:rsidRDefault="007309EC" w:rsidP="007309EC">
      <w:pPr>
        <w:pStyle w:val="Akapitzlist"/>
        <w:spacing w:after="240" w:line="240" w:lineRule="exact"/>
        <w:ind w:left="567"/>
        <w:contextualSpacing w:val="0"/>
        <w:jc w:val="right"/>
        <w:rPr>
          <w:rFonts w:ascii="Lato" w:eastAsia="Times New Roman" w:hAnsi="Lato" w:cs="Arial"/>
          <w:spacing w:val="4"/>
        </w:rPr>
      </w:pPr>
      <w:r w:rsidRPr="00C74820">
        <w:rPr>
          <w:rFonts w:ascii="Lato" w:eastAsia="Times New Roman" w:hAnsi="Lato" w:cs="Arial"/>
          <w:spacing w:val="4"/>
        </w:rPr>
        <w:tab/>
        <w:t>”</w:t>
      </w:r>
    </w:p>
    <w:p w14:paraId="13ED2079" w14:textId="0F2F364A" w:rsidR="00A2654F" w:rsidRPr="007962BE" w:rsidRDefault="00A2654F" w:rsidP="00A2654F">
      <w:pPr>
        <w:numPr>
          <w:ilvl w:val="0"/>
          <w:numId w:val="13"/>
        </w:numPr>
        <w:spacing w:after="120" w:line="240" w:lineRule="exact"/>
        <w:ind w:left="568" w:hanging="284"/>
        <w:jc w:val="both"/>
        <w:rPr>
          <w:rFonts w:ascii="Lato" w:eastAsia="Times New Roman" w:hAnsi="Lato" w:cs="Arial"/>
          <w:bCs/>
          <w:iCs/>
          <w:spacing w:val="4"/>
          <w:lang w:eastAsia="pl-PL" w:bidi="pl-PL"/>
        </w:rPr>
      </w:pPr>
      <w:r w:rsidRPr="007962BE">
        <w:rPr>
          <w:rFonts w:ascii="Lato" w:eastAsia="Times New Roman" w:hAnsi="Lato" w:cs="Arial"/>
          <w:bCs/>
          <w:iCs/>
          <w:spacing w:val="4"/>
          <w:lang w:eastAsia="pl-PL" w:bidi="pl-PL"/>
        </w:rPr>
        <w:lastRenderedPageBreak/>
        <w:t xml:space="preserve">ustalenie, w rozstrzygnięciu zaskarżonej decyzji, w miejsce uchylenia, </w:t>
      </w:r>
      <w:r w:rsidR="004A5378" w:rsidRPr="007962BE">
        <w:rPr>
          <w:rFonts w:ascii="Lato" w:eastAsia="Times New Roman" w:hAnsi="Lato" w:cs="Arial"/>
          <w:bCs/>
          <w:iCs/>
          <w:spacing w:val="4"/>
          <w:lang w:eastAsia="pl-PL" w:bidi="pl-PL"/>
        </w:rPr>
        <w:t xml:space="preserve">w tabeli znajdującej się w pkt 10.1 </w:t>
      </w:r>
      <w:r w:rsidRPr="007962BE">
        <w:rPr>
          <w:rFonts w:ascii="Lato" w:eastAsia="Times New Roman" w:hAnsi="Lato" w:cs="Arial"/>
          <w:bCs/>
          <w:iCs/>
          <w:spacing w:val="4"/>
          <w:lang w:eastAsia="pl-PL" w:bidi="pl-PL"/>
        </w:rPr>
        <w:t>na stronie 36, w wierszach 25-26, licząc od dołu strony, nowego zapisu:</w:t>
      </w:r>
    </w:p>
    <w:p w14:paraId="0B0383E6" w14:textId="77777777" w:rsidR="00A2654F" w:rsidRPr="00C74820" w:rsidRDefault="00A2654F" w:rsidP="00A2654F">
      <w:pPr>
        <w:suppressAutoHyphens/>
        <w:spacing w:after="0" w:line="240" w:lineRule="exact"/>
        <w:ind w:firstLine="567"/>
        <w:jc w:val="both"/>
        <w:rPr>
          <w:rFonts w:ascii="Lato" w:hAnsi="Lato" w:cs="Arial"/>
          <w:spacing w:val="4"/>
          <w:lang w:eastAsia="zh-CN"/>
        </w:rPr>
      </w:pPr>
      <w:r w:rsidRPr="00C74820">
        <w:rPr>
          <w:rFonts w:ascii="Lato" w:hAnsi="Lato" w:cs="Arial"/>
          <w:spacing w:val="4"/>
          <w:lang w:eastAsia="zh-CN"/>
        </w:rPr>
        <w:t>„</w:t>
      </w:r>
    </w:p>
    <w:tbl>
      <w:tblPr>
        <w:tblW w:w="8222" w:type="dxa"/>
        <w:tblInd w:w="5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 w:type="dxa"/>
          <w:right w:w="10" w:type="dxa"/>
        </w:tblCellMar>
        <w:tblLook w:val="0000" w:firstRow="0" w:lastRow="0" w:firstColumn="0" w:lastColumn="0" w:noHBand="0" w:noVBand="0"/>
      </w:tblPr>
      <w:tblGrid>
        <w:gridCol w:w="1418"/>
        <w:gridCol w:w="850"/>
        <w:gridCol w:w="1134"/>
        <w:gridCol w:w="4820"/>
      </w:tblGrid>
      <w:tr w:rsidR="00A2654F" w:rsidRPr="00C74820" w14:paraId="3E29F7C9" w14:textId="77777777" w:rsidTr="003F2921">
        <w:trPr>
          <w:trHeight w:val="187"/>
        </w:trPr>
        <w:tc>
          <w:tcPr>
            <w:tcW w:w="1418" w:type="dxa"/>
            <w:shd w:val="clear" w:color="auto" w:fill="FFFFFF"/>
            <w:vAlign w:val="center"/>
          </w:tcPr>
          <w:p w14:paraId="20E7BC0A" w14:textId="20FADA6B" w:rsidR="00A2654F" w:rsidRPr="005F637F" w:rsidRDefault="00A2654F" w:rsidP="00AC0AA1">
            <w:pPr>
              <w:widowControl w:val="0"/>
              <w:suppressAutoHyphens/>
              <w:spacing w:after="0" w:line="240" w:lineRule="exact"/>
              <w:jc w:val="center"/>
              <w:rPr>
                <w:rFonts w:ascii="Lato" w:hAnsi="Lato" w:cs="Arial"/>
                <w:spacing w:val="4"/>
                <w:lang w:eastAsia="zh-CN" w:bidi="pl-PL"/>
              </w:rPr>
            </w:pPr>
            <w:r w:rsidRPr="005F637F">
              <w:rPr>
                <w:rFonts w:ascii="Lato" w:hAnsi="Lato" w:cs="Arial"/>
                <w:spacing w:val="4"/>
                <w:lang w:eastAsia="zh-CN" w:bidi="pl-PL"/>
              </w:rPr>
              <w:t>0009 Leśnice</w:t>
            </w:r>
          </w:p>
        </w:tc>
        <w:tc>
          <w:tcPr>
            <w:tcW w:w="850" w:type="dxa"/>
            <w:shd w:val="clear" w:color="auto" w:fill="FFFFFF"/>
            <w:vAlign w:val="center"/>
          </w:tcPr>
          <w:p w14:paraId="752588EC" w14:textId="36F9B17E" w:rsidR="00A2654F" w:rsidRPr="005F637F" w:rsidRDefault="00A2654F" w:rsidP="00AC0AA1">
            <w:pPr>
              <w:widowControl w:val="0"/>
              <w:suppressAutoHyphens/>
              <w:spacing w:before="120" w:after="120" w:line="240" w:lineRule="exact"/>
              <w:jc w:val="center"/>
              <w:rPr>
                <w:rFonts w:ascii="Lato" w:hAnsi="Lato" w:cs="Arial"/>
                <w:spacing w:val="4"/>
                <w:lang w:eastAsia="zh-CN" w:bidi="pl-PL"/>
              </w:rPr>
            </w:pPr>
            <w:r w:rsidRPr="005F637F">
              <w:rPr>
                <w:rFonts w:ascii="Lato" w:hAnsi="Lato" w:cs="Arial"/>
                <w:spacing w:val="4"/>
                <w:lang w:eastAsia="zh-CN" w:bidi="pl-PL"/>
              </w:rPr>
              <w:t>13/7</w:t>
            </w:r>
          </w:p>
        </w:tc>
        <w:tc>
          <w:tcPr>
            <w:tcW w:w="1134" w:type="dxa"/>
            <w:shd w:val="clear" w:color="auto" w:fill="FFFFFF"/>
            <w:vAlign w:val="center"/>
          </w:tcPr>
          <w:p w14:paraId="3C02B5E7" w14:textId="7FC8998F" w:rsidR="00A2654F" w:rsidRPr="005F637F" w:rsidRDefault="00A2654F" w:rsidP="00AC0AA1">
            <w:pPr>
              <w:widowControl w:val="0"/>
              <w:suppressAutoHyphens/>
              <w:spacing w:before="120" w:after="120" w:line="240" w:lineRule="exact"/>
              <w:jc w:val="center"/>
              <w:rPr>
                <w:rFonts w:ascii="Lato" w:hAnsi="Lato" w:cs="Arial"/>
                <w:b/>
                <w:bCs/>
                <w:spacing w:val="4"/>
                <w:lang w:eastAsia="zh-CN" w:bidi="pl-PL"/>
              </w:rPr>
            </w:pPr>
            <w:r w:rsidRPr="005F637F">
              <w:rPr>
                <w:rFonts w:ascii="Lato" w:hAnsi="Lato" w:cs="Arial"/>
                <w:b/>
                <w:bCs/>
                <w:spacing w:val="4"/>
                <w:lang w:eastAsia="zh-CN" w:bidi="pl-PL"/>
              </w:rPr>
              <w:t>13/8</w:t>
            </w:r>
          </w:p>
        </w:tc>
        <w:tc>
          <w:tcPr>
            <w:tcW w:w="4820" w:type="dxa"/>
            <w:shd w:val="clear" w:color="auto" w:fill="FFFFFF"/>
            <w:vAlign w:val="center"/>
          </w:tcPr>
          <w:p w14:paraId="09F02ED7" w14:textId="77777777" w:rsidR="00A2654F" w:rsidRPr="005F637F" w:rsidRDefault="00A2654F" w:rsidP="00A2654F">
            <w:pPr>
              <w:widowControl w:val="0"/>
              <w:suppressAutoHyphens/>
              <w:spacing w:before="120" w:after="120" w:line="240" w:lineRule="exact"/>
              <w:jc w:val="center"/>
              <w:rPr>
                <w:rFonts w:ascii="Lato" w:hAnsi="Lato" w:cs="Arial"/>
                <w:spacing w:val="4"/>
                <w:lang w:eastAsia="zh-CN" w:bidi="pl-PL"/>
              </w:rPr>
            </w:pPr>
            <w:r w:rsidRPr="005F637F">
              <w:rPr>
                <w:rFonts w:ascii="Lato" w:hAnsi="Lato" w:cs="Arial"/>
                <w:spacing w:val="4"/>
                <w:lang w:eastAsia="zh-CN" w:bidi="pl-PL"/>
              </w:rPr>
              <w:t>Budowa sieci elektroenergetycznej średniego napięcia</w:t>
            </w:r>
          </w:p>
          <w:p w14:paraId="2F5A8195" w14:textId="5E41B164" w:rsidR="00A2654F" w:rsidRPr="005F637F" w:rsidRDefault="00A2654F" w:rsidP="00A2654F">
            <w:pPr>
              <w:widowControl w:val="0"/>
              <w:suppressAutoHyphens/>
              <w:spacing w:before="120" w:after="120" w:line="240" w:lineRule="exact"/>
              <w:jc w:val="center"/>
              <w:rPr>
                <w:rFonts w:ascii="Lato" w:hAnsi="Lato" w:cs="Arial"/>
                <w:b/>
                <w:bCs/>
                <w:spacing w:val="4"/>
                <w:lang w:eastAsia="zh-CN" w:bidi="pl-PL"/>
              </w:rPr>
            </w:pPr>
            <w:r w:rsidRPr="005F637F">
              <w:rPr>
                <w:rFonts w:ascii="Lato" w:hAnsi="Lato" w:cs="Arial"/>
                <w:spacing w:val="4"/>
                <w:lang w:eastAsia="zh-CN" w:bidi="pl-PL"/>
              </w:rPr>
              <w:t>Budowa sieci teletechnicznej</w:t>
            </w:r>
          </w:p>
        </w:tc>
      </w:tr>
    </w:tbl>
    <w:p w14:paraId="6B13BEDF" w14:textId="77777777" w:rsidR="00A2654F" w:rsidRPr="00C74820" w:rsidRDefault="00A2654F" w:rsidP="00A2654F">
      <w:pPr>
        <w:pStyle w:val="Akapitzlist"/>
        <w:spacing w:after="240" w:line="240" w:lineRule="exact"/>
        <w:ind w:left="567"/>
        <w:contextualSpacing w:val="0"/>
        <w:jc w:val="right"/>
        <w:rPr>
          <w:rFonts w:ascii="Lato" w:eastAsia="Times New Roman" w:hAnsi="Lato" w:cs="Arial"/>
          <w:spacing w:val="4"/>
        </w:rPr>
      </w:pPr>
      <w:r w:rsidRPr="00C74820">
        <w:rPr>
          <w:rFonts w:ascii="Lato" w:eastAsia="Times New Roman" w:hAnsi="Lato" w:cs="Arial"/>
          <w:spacing w:val="4"/>
        </w:rPr>
        <w:tab/>
        <w:t>”</w:t>
      </w:r>
    </w:p>
    <w:p w14:paraId="2614B2D5" w14:textId="2CE516D5" w:rsidR="00A2654F" w:rsidRPr="007962BE" w:rsidRDefault="00A2654F" w:rsidP="00A2654F">
      <w:pPr>
        <w:numPr>
          <w:ilvl w:val="0"/>
          <w:numId w:val="13"/>
        </w:numPr>
        <w:spacing w:after="120" w:line="240" w:lineRule="exact"/>
        <w:ind w:left="568" w:hanging="284"/>
        <w:jc w:val="both"/>
        <w:rPr>
          <w:rFonts w:ascii="Lato" w:eastAsia="Times New Roman" w:hAnsi="Lato" w:cs="Arial"/>
          <w:bCs/>
          <w:iCs/>
          <w:spacing w:val="4"/>
          <w:lang w:eastAsia="pl-PL" w:bidi="pl-PL"/>
        </w:rPr>
      </w:pPr>
      <w:r w:rsidRPr="007962BE">
        <w:rPr>
          <w:rFonts w:ascii="Lato" w:eastAsia="Times New Roman" w:hAnsi="Lato" w:cs="Arial"/>
          <w:bCs/>
          <w:iCs/>
          <w:spacing w:val="4"/>
          <w:lang w:eastAsia="pl-PL" w:bidi="pl-PL"/>
        </w:rPr>
        <w:t xml:space="preserve">ustalenie, w rozstrzygnięciu zaskarżonej decyzji, w miejsce uchylenia, </w:t>
      </w:r>
      <w:r w:rsidR="0052559C" w:rsidRPr="007962BE">
        <w:rPr>
          <w:rFonts w:ascii="Lato" w:eastAsia="Times New Roman" w:hAnsi="Lato" w:cs="Arial"/>
          <w:bCs/>
          <w:iCs/>
          <w:spacing w:val="4"/>
          <w:lang w:eastAsia="pl-PL" w:bidi="pl-PL"/>
        </w:rPr>
        <w:t xml:space="preserve">w tabeli znajdującej się w pkt 10.1 </w:t>
      </w:r>
      <w:r w:rsidRPr="007962BE">
        <w:rPr>
          <w:rFonts w:ascii="Lato" w:eastAsia="Times New Roman" w:hAnsi="Lato" w:cs="Arial"/>
          <w:bCs/>
          <w:iCs/>
          <w:spacing w:val="4"/>
          <w:lang w:eastAsia="pl-PL" w:bidi="pl-PL"/>
        </w:rPr>
        <w:t>na stronie 36, w wierszach 21-22, licząc od dołu strony, nowego zapisu:</w:t>
      </w:r>
    </w:p>
    <w:p w14:paraId="59AE487D" w14:textId="77777777" w:rsidR="00A2654F" w:rsidRPr="00C74820" w:rsidRDefault="00A2654F" w:rsidP="00A2654F">
      <w:pPr>
        <w:suppressAutoHyphens/>
        <w:spacing w:after="0" w:line="240" w:lineRule="exact"/>
        <w:ind w:firstLine="567"/>
        <w:jc w:val="both"/>
        <w:rPr>
          <w:rFonts w:ascii="Lato" w:hAnsi="Lato" w:cs="Arial"/>
          <w:spacing w:val="4"/>
          <w:lang w:eastAsia="zh-CN"/>
        </w:rPr>
      </w:pPr>
      <w:r w:rsidRPr="00C74820">
        <w:rPr>
          <w:rFonts w:ascii="Lato" w:hAnsi="Lato" w:cs="Arial"/>
          <w:spacing w:val="4"/>
          <w:lang w:eastAsia="zh-CN"/>
        </w:rPr>
        <w:t>„</w:t>
      </w:r>
    </w:p>
    <w:tbl>
      <w:tblPr>
        <w:tblW w:w="8222" w:type="dxa"/>
        <w:tblInd w:w="5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 w:type="dxa"/>
          <w:right w:w="10" w:type="dxa"/>
        </w:tblCellMar>
        <w:tblLook w:val="0000" w:firstRow="0" w:lastRow="0" w:firstColumn="0" w:lastColumn="0" w:noHBand="0" w:noVBand="0"/>
      </w:tblPr>
      <w:tblGrid>
        <w:gridCol w:w="1418"/>
        <w:gridCol w:w="850"/>
        <w:gridCol w:w="1276"/>
        <w:gridCol w:w="4678"/>
      </w:tblGrid>
      <w:tr w:rsidR="00A2654F" w:rsidRPr="00C74820" w14:paraId="568C849C" w14:textId="77777777" w:rsidTr="005F637F">
        <w:trPr>
          <w:trHeight w:val="187"/>
        </w:trPr>
        <w:tc>
          <w:tcPr>
            <w:tcW w:w="1418" w:type="dxa"/>
            <w:shd w:val="clear" w:color="auto" w:fill="FFFFFF"/>
            <w:vAlign w:val="center"/>
          </w:tcPr>
          <w:p w14:paraId="0E1FBDA1" w14:textId="77777777" w:rsidR="00A2654F" w:rsidRPr="005F637F" w:rsidRDefault="00A2654F" w:rsidP="00AC0AA1">
            <w:pPr>
              <w:widowControl w:val="0"/>
              <w:suppressAutoHyphens/>
              <w:spacing w:after="0" w:line="240" w:lineRule="exact"/>
              <w:jc w:val="center"/>
              <w:rPr>
                <w:rFonts w:ascii="Lato" w:hAnsi="Lato" w:cs="Arial"/>
                <w:spacing w:val="4"/>
                <w:lang w:eastAsia="zh-CN" w:bidi="pl-PL"/>
              </w:rPr>
            </w:pPr>
            <w:r w:rsidRPr="005F637F">
              <w:rPr>
                <w:rFonts w:ascii="Lato" w:hAnsi="Lato" w:cs="Arial"/>
                <w:spacing w:val="4"/>
                <w:lang w:eastAsia="zh-CN" w:bidi="pl-PL"/>
              </w:rPr>
              <w:t>0009 Leśnice</w:t>
            </w:r>
          </w:p>
        </w:tc>
        <w:tc>
          <w:tcPr>
            <w:tcW w:w="850" w:type="dxa"/>
            <w:shd w:val="clear" w:color="auto" w:fill="FFFFFF"/>
            <w:vAlign w:val="center"/>
          </w:tcPr>
          <w:p w14:paraId="72BA7146" w14:textId="5435A4E6" w:rsidR="00A2654F" w:rsidRPr="005F637F" w:rsidRDefault="00A2654F" w:rsidP="00AC0AA1">
            <w:pPr>
              <w:widowControl w:val="0"/>
              <w:suppressAutoHyphens/>
              <w:spacing w:before="120" w:after="120" w:line="240" w:lineRule="exact"/>
              <w:jc w:val="center"/>
              <w:rPr>
                <w:rFonts w:ascii="Lato" w:hAnsi="Lato" w:cs="Arial"/>
                <w:spacing w:val="4"/>
                <w:lang w:eastAsia="zh-CN" w:bidi="pl-PL"/>
              </w:rPr>
            </w:pPr>
            <w:r w:rsidRPr="005F637F">
              <w:rPr>
                <w:rFonts w:ascii="Lato" w:hAnsi="Lato" w:cs="Arial"/>
                <w:spacing w:val="4"/>
                <w:lang w:eastAsia="zh-CN" w:bidi="pl-PL"/>
              </w:rPr>
              <w:t>105/12</w:t>
            </w:r>
          </w:p>
        </w:tc>
        <w:tc>
          <w:tcPr>
            <w:tcW w:w="1276" w:type="dxa"/>
            <w:shd w:val="clear" w:color="auto" w:fill="FFFFFF"/>
            <w:vAlign w:val="center"/>
          </w:tcPr>
          <w:p w14:paraId="75987593" w14:textId="77777777" w:rsidR="00A2654F" w:rsidRPr="005F637F" w:rsidRDefault="00A2654F" w:rsidP="00AC0AA1">
            <w:pPr>
              <w:widowControl w:val="0"/>
              <w:suppressAutoHyphens/>
              <w:spacing w:before="120" w:after="120" w:line="240" w:lineRule="exact"/>
              <w:jc w:val="center"/>
              <w:rPr>
                <w:rFonts w:ascii="Lato" w:hAnsi="Lato" w:cs="Arial"/>
                <w:spacing w:val="4"/>
                <w:lang w:eastAsia="zh-CN" w:bidi="pl-PL"/>
              </w:rPr>
            </w:pPr>
            <w:r w:rsidRPr="005F637F">
              <w:rPr>
                <w:rFonts w:ascii="Lato" w:hAnsi="Lato" w:cs="Arial"/>
                <w:spacing w:val="4"/>
                <w:lang w:eastAsia="zh-CN" w:bidi="pl-PL"/>
              </w:rPr>
              <w:t>niedzielona</w:t>
            </w:r>
          </w:p>
        </w:tc>
        <w:tc>
          <w:tcPr>
            <w:tcW w:w="4678" w:type="dxa"/>
            <w:shd w:val="clear" w:color="auto" w:fill="FFFFFF"/>
            <w:vAlign w:val="center"/>
          </w:tcPr>
          <w:p w14:paraId="74E37F03" w14:textId="77777777" w:rsidR="00A2654F" w:rsidRPr="005F637F" w:rsidRDefault="00A2654F" w:rsidP="00AC0AA1">
            <w:pPr>
              <w:widowControl w:val="0"/>
              <w:suppressAutoHyphens/>
              <w:spacing w:before="120" w:after="120" w:line="240" w:lineRule="exact"/>
              <w:jc w:val="center"/>
              <w:rPr>
                <w:rFonts w:ascii="Lato" w:hAnsi="Lato" w:cs="Arial"/>
                <w:spacing w:val="4"/>
                <w:lang w:eastAsia="zh-CN" w:bidi="pl-PL"/>
              </w:rPr>
            </w:pPr>
            <w:r w:rsidRPr="005F637F">
              <w:rPr>
                <w:rFonts w:ascii="Lato" w:hAnsi="Lato" w:cs="Arial"/>
                <w:spacing w:val="4"/>
                <w:lang w:eastAsia="zh-CN" w:bidi="pl-PL"/>
              </w:rPr>
              <w:t>Budowa sieci elektroenergetycznej średniego napięcia</w:t>
            </w:r>
          </w:p>
        </w:tc>
      </w:tr>
    </w:tbl>
    <w:p w14:paraId="03E6C407" w14:textId="77777777" w:rsidR="00A2654F" w:rsidRPr="00C74820" w:rsidRDefault="00A2654F" w:rsidP="00A2654F">
      <w:pPr>
        <w:pStyle w:val="Akapitzlist"/>
        <w:spacing w:after="240" w:line="240" w:lineRule="exact"/>
        <w:ind w:left="567"/>
        <w:contextualSpacing w:val="0"/>
        <w:jc w:val="right"/>
        <w:rPr>
          <w:rFonts w:ascii="Lato" w:eastAsia="Times New Roman" w:hAnsi="Lato" w:cs="Arial"/>
          <w:spacing w:val="4"/>
        </w:rPr>
      </w:pPr>
      <w:r w:rsidRPr="00C74820">
        <w:rPr>
          <w:rFonts w:ascii="Lato" w:eastAsia="Times New Roman" w:hAnsi="Lato" w:cs="Arial"/>
          <w:spacing w:val="4"/>
        </w:rPr>
        <w:tab/>
        <w:t>”</w:t>
      </w:r>
    </w:p>
    <w:p w14:paraId="068D71BF" w14:textId="046AF621" w:rsidR="00A2654F" w:rsidRPr="007962BE" w:rsidRDefault="00A2654F" w:rsidP="00A2654F">
      <w:pPr>
        <w:numPr>
          <w:ilvl w:val="0"/>
          <w:numId w:val="13"/>
        </w:numPr>
        <w:spacing w:after="120" w:line="240" w:lineRule="exact"/>
        <w:ind w:left="568" w:hanging="284"/>
        <w:jc w:val="both"/>
        <w:rPr>
          <w:rFonts w:ascii="Lato" w:eastAsia="Times New Roman" w:hAnsi="Lato" w:cs="Arial"/>
          <w:bCs/>
          <w:iCs/>
          <w:spacing w:val="4"/>
          <w:lang w:eastAsia="pl-PL" w:bidi="pl-PL"/>
        </w:rPr>
      </w:pPr>
      <w:r w:rsidRPr="007962BE">
        <w:rPr>
          <w:rFonts w:ascii="Lato" w:eastAsia="Times New Roman" w:hAnsi="Lato" w:cs="Arial"/>
          <w:bCs/>
          <w:iCs/>
          <w:spacing w:val="4"/>
          <w:lang w:eastAsia="pl-PL" w:bidi="pl-PL"/>
        </w:rPr>
        <w:t xml:space="preserve">ustalenie, w rozstrzygnięciu zaskarżonej decyzji, w miejsce uchylenia, </w:t>
      </w:r>
      <w:r w:rsidR="00DD43DC" w:rsidRPr="007962BE">
        <w:rPr>
          <w:rFonts w:ascii="Lato" w:eastAsia="Times New Roman" w:hAnsi="Lato" w:cs="Arial"/>
          <w:bCs/>
          <w:iCs/>
          <w:spacing w:val="4"/>
          <w:lang w:eastAsia="pl-PL" w:bidi="pl-PL"/>
        </w:rPr>
        <w:t xml:space="preserve">w tabeli znajdującej się w pkt 10.1 </w:t>
      </w:r>
      <w:r w:rsidRPr="007962BE">
        <w:rPr>
          <w:rFonts w:ascii="Lato" w:eastAsia="Times New Roman" w:hAnsi="Lato" w:cs="Arial"/>
          <w:bCs/>
          <w:iCs/>
          <w:spacing w:val="4"/>
          <w:lang w:eastAsia="pl-PL" w:bidi="pl-PL"/>
        </w:rPr>
        <w:t>na stronie 36, w wierszach 11-12, licząc od dołu strony, nowego zapisu:</w:t>
      </w:r>
    </w:p>
    <w:p w14:paraId="2CA26B03" w14:textId="77777777" w:rsidR="00A2654F" w:rsidRPr="00C74820" w:rsidRDefault="00A2654F" w:rsidP="00A2654F">
      <w:pPr>
        <w:suppressAutoHyphens/>
        <w:spacing w:after="0" w:line="240" w:lineRule="exact"/>
        <w:ind w:firstLine="567"/>
        <w:jc w:val="both"/>
        <w:rPr>
          <w:rFonts w:ascii="Lato" w:hAnsi="Lato" w:cs="Arial"/>
          <w:spacing w:val="4"/>
          <w:lang w:eastAsia="zh-CN"/>
        </w:rPr>
      </w:pPr>
      <w:r w:rsidRPr="00C74820">
        <w:rPr>
          <w:rFonts w:ascii="Lato" w:hAnsi="Lato" w:cs="Arial"/>
          <w:spacing w:val="4"/>
          <w:lang w:eastAsia="zh-CN"/>
        </w:rPr>
        <w:t>„</w:t>
      </w:r>
    </w:p>
    <w:tbl>
      <w:tblPr>
        <w:tblW w:w="8222" w:type="dxa"/>
        <w:tblInd w:w="5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 w:type="dxa"/>
          <w:right w:w="10" w:type="dxa"/>
        </w:tblCellMar>
        <w:tblLook w:val="0000" w:firstRow="0" w:lastRow="0" w:firstColumn="0" w:lastColumn="0" w:noHBand="0" w:noVBand="0"/>
      </w:tblPr>
      <w:tblGrid>
        <w:gridCol w:w="1418"/>
        <w:gridCol w:w="709"/>
        <w:gridCol w:w="1275"/>
        <w:gridCol w:w="4820"/>
      </w:tblGrid>
      <w:tr w:rsidR="00A2654F" w:rsidRPr="00C74820" w14:paraId="1DB641AC" w14:textId="77777777" w:rsidTr="005F637F">
        <w:trPr>
          <w:trHeight w:val="187"/>
        </w:trPr>
        <w:tc>
          <w:tcPr>
            <w:tcW w:w="1418" w:type="dxa"/>
            <w:shd w:val="clear" w:color="auto" w:fill="FFFFFF"/>
            <w:vAlign w:val="center"/>
          </w:tcPr>
          <w:p w14:paraId="6DF0209D" w14:textId="77777777" w:rsidR="00A2654F" w:rsidRPr="005F637F" w:rsidRDefault="00A2654F" w:rsidP="00AC0AA1">
            <w:pPr>
              <w:widowControl w:val="0"/>
              <w:suppressAutoHyphens/>
              <w:spacing w:after="0" w:line="240" w:lineRule="exact"/>
              <w:jc w:val="center"/>
              <w:rPr>
                <w:rFonts w:ascii="Lato" w:hAnsi="Lato" w:cs="Arial"/>
                <w:spacing w:val="4"/>
                <w:lang w:eastAsia="zh-CN" w:bidi="pl-PL"/>
              </w:rPr>
            </w:pPr>
            <w:r w:rsidRPr="005F637F">
              <w:rPr>
                <w:rFonts w:ascii="Lato" w:hAnsi="Lato" w:cs="Arial"/>
                <w:spacing w:val="4"/>
                <w:lang w:eastAsia="zh-CN" w:bidi="pl-PL"/>
              </w:rPr>
              <w:t xml:space="preserve">0005 Lębork </w:t>
            </w:r>
            <w:proofErr w:type="spellStart"/>
            <w:r w:rsidRPr="005F637F">
              <w:rPr>
                <w:rFonts w:ascii="Lato" w:hAnsi="Lato" w:cs="Arial"/>
                <w:spacing w:val="4"/>
                <w:lang w:eastAsia="zh-CN" w:bidi="pl-PL"/>
              </w:rPr>
              <w:t>obr</w:t>
            </w:r>
            <w:proofErr w:type="spellEnd"/>
            <w:r w:rsidRPr="005F637F">
              <w:rPr>
                <w:rFonts w:ascii="Lato" w:hAnsi="Lato" w:cs="Arial"/>
                <w:spacing w:val="4"/>
                <w:lang w:eastAsia="zh-CN" w:bidi="pl-PL"/>
              </w:rPr>
              <w:t>. 5</w:t>
            </w:r>
          </w:p>
        </w:tc>
        <w:tc>
          <w:tcPr>
            <w:tcW w:w="709" w:type="dxa"/>
            <w:shd w:val="clear" w:color="auto" w:fill="FFFFFF"/>
            <w:vAlign w:val="center"/>
          </w:tcPr>
          <w:p w14:paraId="30200EAA" w14:textId="7AC87341" w:rsidR="00A2654F" w:rsidRPr="005F637F" w:rsidRDefault="00A2654F" w:rsidP="00AC0AA1">
            <w:pPr>
              <w:widowControl w:val="0"/>
              <w:suppressAutoHyphens/>
              <w:spacing w:before="120" w:after="120" w:line="240" w:lineRule="exact"/>
              <w:jc w:val="center"/>
              <w:rPr>
                <w:rFonts w:ascii="Lato" w:hAnsi="Lato" w:cs="Arial"/>
                <w:spacing w:val="4"/>
                <w:lang w:eastAsia="zh-CN" w:bidi="pl-PL"/>
              </w:rPr>
            </w:pPr>
            <w:r w:rsidRPr="005F637F">
              <w:rPr>
                <w:rFonts w:ascii="Lato" w:hAnsi="Lato" w:cs="Arial"/>
                <w:spacing w:val="4"/>
                <w:lang w:eastAsia="zh-CN" w:bidi="pl-PL"/>
              </w:rPr>
              <w:t>69/9</w:t>
            </w:r>
          </w:p>
        </w:tc>
        <w:tc>
          <w:tcPr>
            <w:tcW w:w="1275" w:type="dxa"/>
            <w:shd w:val="clear" w:color="auto" w:fill="FFFFFF"/>
            <w:vAlign w:val="center"/>
          </w:tcPr>
          <w:p w14:paraId="58DF4B53" w14:textId="77777777" w:rsidR="00A2654F" w:rsidRPr="005F637F" w:rsidRDefault="00A2654F" w:rsidP="00AC0AA1">
            <w:pPr>
              <w:widowControl w:val="0"/>
              <w:suppressAutoHyphens/>
              <w:spacing w:before="120" w:after="120" w:line="240" w:lineRule="exact"/>
              <w:jc w:val="center"/>
              <w:rPr>
                <w:rFonts w:ascii="Lato" w:hAnsi="Lato" w:cs="Arial"/>
                <w:b/>
                <w:bCs/>
                <w:spacing w:val="4"/>
                <w:lang w:eastAsia="zh-CN" w:bidi="pl-PL"/>
              </w:rPr>
            </w:pPr>
            <w:r w:rsidRPr="005F637F">
              <w:rPr>
                <w:rFonts w:ascii="Lato" w:hAnsi="Lato" w:cs="Arial"/>
                <w:b/>
                <w:bCs/>
                <w:spacing w:val="4"/>
                <w:lang w:eastAsia="zh-CN" w:bidi="pl-PL"/>
              </w:rPr>
              <w:t>69/14</w:t>
            </w:r>
          </w:p>
        </w:tc>
        <w:tc>
          <w:tcPr>
            <w:tcW w:w="4820" w:type="dxa"/>
            <w:shd w:val="clear" w:color="auto" w:fill="FFFFFF"/>
            <w:vAlign w:val="center"/>
          </w:tcPr>
          <w:p w14:paraId="09599881" w14:textId="77777777" w:rsidR="00A2654F" w:rsidRPr="005F637F" w:rsidRDefault="00A2654F" w:rsidP="00AC0AA1">
            <w:pPr>
              <w:widowControl w:val="0"/>
              <w:suppressAutoHyphens/>
              <w:spacing w:before="120" w:after="120" w:line="240" w:lineRule="exact"/>
              <w:jc w:val="center"/>
              <w:rPr>
                <w:rFonts w:ascii="Lato" w:hAnsi="Lato" w:cs="Arial"/>
                <w:spacing w:val="4"/>
                <w:lang w:eastAsia="zh-CN" w:bidi="pl-PL"/>
              </w:rPr>
            </w:pPr>
            <w:r w:rsidRPr="005F637F">
              <w:rPr>
                <w:rFonts w:ascii="Lato" w:hAnsi="Lato" w:cs="Arial"/>
                <w:spacing w:val="4"/>
                <w:lang w:eastAsia="zh-CN" w:bidi="pl-PL"/>
              </w:rPr>
              <w:t>Demontaż sieci elektroenergetycznej niskiego napięcia</w:t>
            </w:r>
          </w:p>
          <w:p w14:paraId="4D3C4F2D" w14:textId="77777777" w:rsidR="00A2654F" w:rsidRPr="005F637F" w:rsidRDefault="00A2654F" w:rsidP="00AC0AA1">
            <w:pPr>
              <w:widowControl w:val="0"/>
              <w:suppressAutoHyphens/>
              <w:spacing w:before="120" w:after="120" w:line="240" w:lineRule="exact"/>
              <w:jc w:val="center"/>
              <w:rPr>
                <w:rFonts w:ascii="Lato" w:hAnsi="Lato" w:cs="Arial"/>
                <w:b/>
                <w:bCs/>
                <w:spacing w:val="4"/>
                <w:lang w:eastAsia="zh-CN" w:bidi="pl-PL"/>
              </w:rPr>
            </w:pPr>
            <w:r w:rsidRPr="005F637F">
              <w:rPr>
                <w:rFonts w:ascii="Lato" w:hAnsi="Lato" w:cs="Arial"/>
                <w:spacing w:val="4"/>
                <w:lang w:eastAsia="zh-CN" w:bidi="pl-PL"/>
              </w:rPr>
              <w:t>Demontaż i budowa sieci teletechnicznej</w:t>
            </w:r>
          </w:p>
        </w:tc>
      </w:tr>
      <w:tr w:rsidR="00470BF3" w:rsidRPr="00C74820" w14:paraId="528090CB" w14:textId="77777777" w:rsidTr="005F637F">
        <w:trPr>
          <w:trHeight w:val="187"/>
        </w:trPr>
        <w:tc>
          <w:tcPr>
            <w:tcW w:w="1418" w:type="dxa"/>
            <w:shd w:val="clear" w:color="auto" w:fill="FFFFFF"/>
            <w:vAlign w:val="center"/>
          </w:tcPr>
          <w:p w14:paraId="518F08A6" w14:textId="5E1326A0" w:rsidR="00470BF3" w:rsidRPr="005F637F" w:rsidRDefault="003F2921" w:rsidP="00AC0AA1">
            <w:pPr>
              <w:widowControl w:val="0"/>
              <w:suppressAutoHyphens/>
              <w:spacing w:after="0" w:line="240" w:lineRule="exact"/>
              <w:jc w:val="center"/>
              <w:rPr>
                <w:rFonts w:ascii="Lato" w:hAnsi="Lato" w:cs="Arial"/>
                <w:spacing w:val="4"/>
                <w:lang w:eastAsia="zh-CN" w:bidi="pl-PL"/>
              </w:rPr>
            </w:pPr>
            <w:r w:rsidRPr="005F637F">
              <w:rPr>
                <w:rFonts w:ascii="Lato" w:hAnsi="Lato" w:cs="Arial"/>
                <w:spacing w:val="4"/>
                <w:lang w:eastAsia="zh-CN" w:bidi="pl-PL"/>
              </w:rPr>
              <w:t xml:space="preserve">0005 Lębork </w:t>
            </w:r>
            <w:proofErr w:type="spellStart"/>
            <w:r w:rsidRPr="005F637F">
              <w:rPr>
                <w:rFonts w:ascii="Lato" w:hAnsi="Lato" w:cs="Arial"/>
                <w:spacing w:val="4"/>
                <w:lang w:eastAsia="zh-CN" w:bidi="pl-PL"/>
              </w:rPr>
              <w:t>obr</w:t>
            </w:r>
            <w:proofErr w:type="spellEnd"/>
            <w:r w:rsidRPr="005F637F">
              <w:rPr>
                <w:rFonts w:ascii="Lato" w:hAnsi="Lato" w:cs="Arial"/>
                <w:spacing w:val="4"/>
                <w:lang w:eastAsia="zh-CN" w:bidi="pl-PL"/>
              </w:rPr>
              <w:t>. 5</w:t>
            </w:r>
          </w:p>
        </w:tc>
        <w:tc>
          <w:tcPr>
            <w:tcW w:w="709" w:type="dxa"/>
            <w:shd w:val="clear" w:color="auto" w:fill="FFFFFF"/>
            <w:vAlign w:val="center"/>
          </w:tcPr>
          <w:p w14:paraId="774BAEE1" w14:textId="1576FDD8" w:rsidR="00470BF3" w:rsidRPr="005F637F" w:rsidRDefault="00470BF3" w:rsidP="00AC0AA1">
            <w:pPr>
              <w:widowControl w:val="0"/>
              <w:suppressAutoHyphens/>
              <w:spacing w:before="120" w:after="120" w:line="240" w:lineRule="exact"/>
              <w:jc w:val="center"/>
              <w:rPr>
                <w:rFonts w:ascii="Lato" w:hAnsi="Lato" w:cs="Arial"/>
                <w:spacing w:val="4"/>
                <w:lang w:eastAsia="zh-CN" w:bidi="pl-PL"/>
              </w:rPr>
            </w:pPr>
            <w:r w:rsidRPr="005F637F">
              <w:rPr>
                <w:rFonts w:ascii="Lato" w:hAnsi="Lato" w:cs="Arial"/>
                <w:spacing w:val="4"/>
                <w:lang w:eastAsia="zh-CN" w:bidi="pl-PL"/>
              </w:rPr>
              <w:t>69/8</w:t>
            </w:r>
          </w:p>
        </w:tc>
        <w:tc>
          <w:tcPr>
            <w:tcW w:w="1275" w:type="dxa"/>
            <w:shd w:val="clear" w:color="auto" w:fill="FFFFFF"/>
            <w:vAlign w:val="center"/>
          </w:tcPr>
          <w:p w14:paraId="2D80E121" w14:textId="2A612E26" w:rsidR="00470BF3" w:rsidRPr="005F637F" w:rsidRDefault="003F2921" w:rsidP="00AC0AA1">
            <w:pPr>
              <w:widowControl w:val="0"/>
              <w:suppressAutoHyphens/>
              <w:spacing w:before="120" w:after="120" w:line="240" w:lineRule="exact"/>
              <w:jc w:val="center"/>
              <w:rPr>
                <w:rFonts w:ascii="Lato" w:hAnsi="Lato" w:cs="Arial"/>
                <w:spacing w:val="4"/>
                <w:lang w:eastAsia="zh-CN" w:bidi="pl-PL"/>
              </w:rPr>
            </w:pPr>
            <w:r w:rsidRPr="005F637F">
              <w:rPr>
                <w:rFonts w:ascii="Lato" w:hAnsi="Lato" w:cs="Arial"/>
                <w:spacing w:val="4"/>
                <w:lang w:eastAsia="zh-CN" w:bidi="pl-PL"/>
              </w:rPr>
              <w:t>niedzielona</w:t>
            </w:r>
          </w:p>
        </w:tc>
        <w:tc>
          <w:tcPr>
            <w:tcW w:w="4820" w:type="dxa"/>
            <w:shd w:val="clear" w:color="auto" w:fill="FFFFFF"/>
            <w:vAlign w:val="center"/>
          </w:tcPr>
          <w:p w14:paraId="44497E56" w14:textId="325E3BB3" w:rsidR="00470BF3" w:rsidRPr="005F637F" w:rsidRDefault="003F2921" w:rsidP="003F2921">
            <w:pPr>
              <w:widowControl w:val="0"/>
              <w:suppressAutoHyphens/>
              <w:spacing w:before="120" w:after="120" w:line="240" w:lineRule="exact"/>
              <w:jc w:val="center"/>
              <w:rPr>
                <w:rFonts w:ascii="Lato" w:hAnsi="Lato" w:cs="Arial"/>
                <w:spacing w:val="4"/>
                <w:lang w:eastAsia="zh-CN" w:bidi="pl-PL"/>
              </w:rPr>
            </w:pPr>
            <w:r w:rsidRPr="005F637F">
              <w:rPr>
                <w:rFonts w:ascii="Lato" w:hAnsi="Lato" w:cs="Arial"/>
                <w:spacing w:val="4"/>
                <w:lang w:eastAsia="zh-CN" w:bidi="pl-PL"/>
              </w:rPr>
              <w:t>Demontaż sieci elektroenergetycznej niskiego napięcia</w:t>
            </w:r>
          </w:p>
        </w:tc>
      </w:tr>
    </w:tbl>
    <w:p w14:paraId="0D97CF01" w14:textId="2160A161" w:rsidR="00A2654F" w:rsidRPr="00C74820" w:rsidRDefault="00A2654F" w:rsidP="00C20231">
      <w:pPr>
        <w:pStyle w:val="Akapitzlist"/>
        <w:spacing w:after="240" w:line="240" w:lineRule="exact"/>
        <w:ind w:left="567"/>
        <w:contextualSpacing w:val="0"/>
        <w:jc w:val="right"/>
        <w:rPr>
          <w:rFonts w:ascii="Lato" w:eastAsia="Times New Roman" w:hAnsi="Lato" w:cs="Arial"/>
          <w:spacing w:val="4"/>
        </w:rPr>
      </w:pPr>
      <w:r w:rsidRPr="00C74820">
        <w:rPr>
          <w:rFonts w:ascii="Lato" w:eastAsia="Times New Roman" w:hAnsi="Lato" w:cs="Arial"/>
          <w:spacing w:val="4"/>
        </w:rPr>
        <w:tab/>
        <w:t>”</w:t>
      </w:r>
    </w:p>
    <w:p w14:paraId="34FBDF5B" w14:textId="41F3C922" w:rsidR="009310D6" w:rsidRPr="00EB430D" w:rsidRDefault="009310D6" w:rsidP="009310D6">
      <w:pPr>
        <w:numPr>
          <w:ilvl w:val="0"/>
          <w:numId w:val="13"/>
        </w:numPr>
        <w:spacing w:after="120" w:line="240" w:lineRule="exact"/>
        <w:ind w:left="568" w:hanging="284"/>
        <w:jc w:val="both"/>
        <w:rPr>
          <w:rFonts w:ascii="Lato" w:eastAsia="Times New Roman" w:hAnsi="Lato" w:cs="Arial"/>
          <w:bCs/>
          <w:iCs/>
          <w:spacing w:val="4"/>
          <w:lang w:eastAsia="pl-PL" w:bidi="pl-PL"/>
        </w:rPr>
      </w:pPr>
      <w:r w:rsidRPr="00EB430D">
        <w:rPr>
          <w:rFonts w:ascii="Lato" w:eastAsia="Times New Roman" w:hAnsi="Lato" w:cs="Arial"/>
          <w:bCs/>
          <w:iCs/>
          <w:spacing w:val="4"/>
          <w:lang w:eastAsia="pl-PL" w:bidi="pl-PL"/>
        </w:rPr>
        <w:t xml:space="preserve">ustalenie, w rozstrzygnięciu zaskarżonej decyzji, w miejsce uchylenia, </w:t>
      </w:r>
      <w:r w:rsidR="007627AD" w:rsidRPr="00EB430D">
        <w:rPr>
          <w:rFonts w:ascii="Lato" w:eastAsia="Times New Roman" w:hAnsi="Lato" w:cs="Arial"/>
          <w:bCs/>
          <w:iCs/>
          <w:spacing w:val="4"/>
          <w:lang w:eastAsia="pl-PL" w:bidi="pl-PL"/>
        </w:rPr>
        <w:t xml:space="preserve">w tabeli znajdującej się w pkt 10.1 </w:t>
      </w:r>
      <w:r w:rsidRPr="00EB430D">
        <w:rPr>
          <w:rFonts w:ascii="Lato" w:eastAsia="Times New Roman" w:hAnsi="Lato" w:cs="Arial"/>
          <w:bCs/>
          <w:iCs/>
          <w:spacing w:val="4"/>
          <w:lang w:eastAsia="pl-PL" w:bidi="pl-PL"/>
        </w:rPr>
        <w:t xml:space="preserve">na stronie 42, w wierszach 10-11, licząc od dołu strony, </w:t>
      </w:r>
      <w:r w:rsidR="00302ADB" w:rsidRPr="00EB430D">
        <w:rPr>
          <w:rFonts w:ascii="Lato" w:eastAsia="Times New Roman" w:hAnsi="Lato" w:cs="Arial"/>
          <w:bCs/>
          <w:iCs/>
          <w:spacing w:val="4"/>
          <w:lang w:eastAsia="pl-PL" w:bidi="pl-PL"/>
        </w:rPr>
        <w:t xml:space="preserve">nowego </w:t>
      </w:r>
      <w:r w:rsidRPr="00EB430D">
        <w:rPr>
          <w:rFonts w:ascii="Lato" w:eastAsia="Times New Roman" w:hAnsi="Lato" w:cs="Arial"/>
          <w:bCs/>
          <w:iCs/>
          <w:spacing w:val="4"/>
          <w:lang w:eastAsia="pl-PL" w:bidi="pl-PL"/>
        </w:rPr>
        <w:t>zapis</w:t>
      </w:r>
      <w:r w:rsidR="00302ADB" w:rsidRPr="00EB430D">
        <w:rPr>
          <w:rFonts w:ascii="Lato" w:eastAsia="Times New Roman" w:hAnsi="Lato" w:cs="Arial"/>
          <w:bCs/>
          <w:iCs/>
          <w:spacing w:val="4"/>
          <w:lang w:eastAsia="pl-PL" w:bidi="pl-PL"/>
        </w:rPr>
        <w:t>u</w:t>
      </w:r>
      <w:r w:rsidRPr="00EB430D">
        <w:rPr>
          <w:rFonts w:ascii="Lato" w:eastAsia="Times New Roman" w:hAnsi="Lato" w:cs="Arial"/>
          <w:bCs/>
          <w:iCs/>
          <w:spacing w:val="4"/>
          <w:lang w:eastAsia="pl-PL" w:bidi="pl-PL"/>
        </w:rPr>
        <w:t>:</w:t>
      </w:r>
    </w:p>
    <w:p w14:paraId="3DB47C87" w14:textId="77777777" w:rsidR="009310D6" w:rsidRPr="00C74820" w:rsidRDefault="009310D6" w:rsidP="009310D6">
      <w:pPr>
        <w:suppressAutoHyphens/>
        <w:spacing w:after="0" w:line="240" w:lineRule="exact"/>
        <w:ind w:firstLine="567"/>
        <w:jc w:val="both"/>
        <w:rPr>
          <w:rFonts w:ascii="Lato" w:hAnsi="Lato" w:cs="Arial"/>
          <w:spacing w:val="4"/>
          <w:lang w:eastAsia="zh-CN"/>
        </w:rPr>
      </w:pPr>
      <w:r w:rsidRPr="00C74820">
        <w:rPr>
          <w:rFonts w:ascii="Lato" w:hAnsi="Lato" w:cs="Arial"/>
          <w:spacing w:val="4"/>
          <w:lang w:eastAsia="zh-CN"/>
        </w:rPr>
        <w:t>„</w:t>
      </w:r>
    </w:p>
    <w:tbl>
      <w:tblPr>
        <w:tblW w:w="8222" w:type="dxa"/>
        <w:tblInd w:w="5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 w:type="dxa"/>
          <w:right w:w="10" w:type="dxa"/>
        </w:tblCellMar>
        <w:tblLook w:val="0000" w:firstRow="0" w:lastRow="0" w:firstColumn="0" w:lastColumn="0" w:noHBand="0" w:noVBand="0"/>
      </w:tblPr>
      <w:tblGrid>
        <w:gridCol w:w="1418"/>
        <w:gridCol w:w="850"/>
        <w:gridCol w:w="1134"/>
        <w:gridCol w:w="4820"/>
      </w:tblGrid>
      <w:tr w:rsidR="009310D6" w:rsidRPr="00C74820" w14:paraId="72369ED4" w14:textId="77777777" w:rsidTr="003F2921">
        <w:trPr>
          <w:trHeight w:val="187"/>
        </w:trPr>
        <w:tc>
          <w:tcPr>
            <w:tcW w:w="1418" w:type="dxa"/>
            <w:shd w:val="clear" w:color="auto" w:fill="FFFFFF"/>
            <w:vAlign w:val="center"/>
          </w:tcPr>
          <w:p w14:paraId="501A120C" w14:textId="780466B4" w:rsidR="009310D6" w:rsidRPr="005F637F" w:rsidRDefault="00302ADB" w:rsidP="00AC0AA1">
            <w:pPr>
              <w:widowControl w:val="0"/>
              <w:suppressAutoHyphens/>
              <w:spacing w:after="0" w:line="240" w:lineRule="exact"/>
              <w:jc w:val="center"/>
              <w:rPr>
                <w:rFonts w:ascii="Lato" w:hAnsi="Lato" w:cs="Arial"/>
                <w:spacing w:val="4"/>
                <w:lang w:eastAsia="zh-CN" w:bidi="pl-PL"/>
              </w:rPr>
            </w:pPr>
            <w:r w:rsidRPr="005F637F">
              <w:rPr>
                <w:rFonts w:ascii="Lato" w:hAnsi="Lato" w:cs="Arial"/>
                <w:spacing w:val="4"/>
                <w:lang w:eastAsia="zh-CN" w:bidi="pl-PL"/>
              </w:rPr>
              <w:t>0011 Lubowidz</w:t>
            </w:r>
          </w:p>
        </w:tc>
        <w:tc>
          <w:tcPr>
            <w:tcW w:w="850" w:type="dxa"/>
            <w:shd w:val="clear" w:color="auto" w:fill="FFFFFF"/>
            <w:vAlign w:val="center"/>
          </w:tcPr>
          <w:p w14:paraId="13332962" w14:textId="7902CAC3" w:rsidR="009310D6" w:rsidRPr="005F637F" w:rsidRDefault="009310D6" w:rsidP="00AC0AA1">
            <w:pPr>
              <w:widowControl w:val="0"/>
              <w:suppressAutoHyphens/>
              <w:spacing w:before="120" w:after="120" w:line="240" w:lineRule="exact"/>
              <w:jc w:val="center"/>
              <w:rPr>
                <w:rFonts w:ascii="Lato" w:hAnsi="Lato" w:cs="Arial"/>
                <w:spacing w:val="4"/>
                <w:lang w:eastAsia="zh-CN" w:bidi="pl-PL"/>
              </w:rPr>
            </w:pPr>
            <w:r w:rsidRPr="005F637F">
              <w:rPr>
                <w:rFonts w:ascii="Lato" w:hAnsi="Lato" w:cs="Arial"/>
                <w:spacing w:val="4"/>
                <w:lang w:eastAsia="zh-CN" w:bidi="pl-PL"/>
              </w:rPr>
              <w:t>863/</w:t>
            </w:r>
            <w:r w:rsidR="00302ADB" w:rsidRPr="005F637F">
              <w:rPr>
                <w:rFonts w:ascii="Lato" w:hAnsi="Lato" w:cs="Arial"/>
                <w:spacing w:val="4"/>
                <w:lang w:eastAsia="zh-CN" w:bidi="pl-PL"/>
              </w:rPr>
              <w:t>9</w:t>
            </w:r>
          </w:p>
        </w:tc>
        <w:tc>
          <w:tcPr>
            <w:tcW w:w="1134" w:type="dxa"/>
            <w:shd w:val="clear" w:color="auto" w:fill="FFFFFF"/>
            <w:vAlign w:val="center"/>
          </w:tcPr>
          <w:p w14:paraId="2CC751F8" w14:textId="77777777" w:rsidR="009310D6" w:rsidRPr="005F637F" w:rsidRDefault="009310D6" w:rsidP="00AC0AA1">
            <w:pPr>
              <w:widowControl w:val="0"/>
              <w:suppressAutoHyphens/>
              <w:spacing w:before="120" w:after="120" w:line="240" w:lineRule="exact"/>
              <w:jc w:val="center"/>
              <w:rPr>
                <w:rFonts w:ascii="Lato" w:hAnsi="Lato" w:cs="Arial"/>
                <w:b/>
                <w:bCs/>
                <w:spacing w:val="4"/>
                <w:lang w:eastAsia="zh-CN" w:bidi="pl-PL"/>
              </w:rPr>
            </w:pPr>
            <w:r w:rsidRPr="005F637F">
              <w:rPr>
                <w:rFonts w:ascii="Lato" w:hAnsi="Lato" w:cs="Arial"/>
                <w:b/>
                <w:bCs/>
                <w:spacing w:val="4"/>
                <w:lang w:eastAsia="zh-CN" w:bidi="pl-PL"/>
              </w:rPr>
              <w:t>863/7</w:t>
            </w:r>
          </w:p>
        </w:tc>
        <w:tc>
          <w:tcPr>
            <w:tcW w:w="4820" w:type="dxa"/>
            <w:shd w:val="clear" w:color="auto" w:fill="FFFFFF"/>
            <w:vAlign w:val="center"/>
          </w:tcPr>
          <w:p w14:paraId="75A067DD" w14:textId="77777777" w:rsidR="009310D6" w:rsidRPr="005F637F" w:rsidRDefault="009310D6" w:rsidP="00AC0AA1">
            <w:pPr>
              <w:widowControl w:val="0"/>
              <w:suppressAutoHyphens/>
              <w:spacing w:before="120" w:after="120" w:line="240" w:lineRule="exact"/>
              <w:jc w:val="center"/>
              <w:rPr>
                <w:rFonts w:ascii="Lato" w:hAnsi="Lato" w:cs="Arial"/>
                <w:spacing w:val="4"/>
                <w:lang w:eastAsia="zh-CN" w:bidi="pl-PL"/>
              </w:rPr>
            </w:pPr>
            <w:r w:rsidRPr="005F637F">
              <w:rPr>
                <w:rFonts w:ascii="Lato" w:hAnsi="Lato" w:cs="Arial"/>
                <w:spacing w:val="4"/>
                <w:lang w:eastAsia="zh-CN" w:bidi="pl-PL"/>
              </w:rPr>
              <w:t>Likwidacja i budowa urządzeń melioracji wodnych</w:t>
            </w:r>
          </w:p>
          <w:p w14:paraId="25BD8225" w14:textId="77777777" w:rsidR="009310D6" w:rsidRPr="005F637F" w:rsidRDefault="009310D6" w:rsidP="00AC0AA1">
            <w:pPr>
              <w:widowControl w:val="0"/>
              <w:suppressAutoHyphens/>
              <w:spacing w:before="120" w:after="120" w:line="240" w:lineRule="exact"/>
              <w:jc w:val="center"/>
              <w:rPr>
                <w:rFonts w:ascii="Lato" w:hAnsi="Lato" w:cs="Arial"/>
                <w:b/>
                <w:bCs/>
                <w:spacing w:val="4"/>
                <w:lang w:eastAsia="zh-CN" w:bidi="pl-PL"/>
              </w:rPr>
            </w:pPr>
            <w:r w:rsidRPr="005F637F">
              <w:rPr>
                <w:rFonts w:ascii="Lato" w:hAnsi="Lato" w:cs="Arial"/>
                <w:spacing w:val="4"/>
                <w:lang w:eastAsia="zh-CN" w:bidi="pl-PL"/>
              </w:rPr>
              <w:t>Budowa sieci elektroenergetycznej średniego napięcia</w:t>
            </w:r>
          </w:p>
        </w:tc>
      </w:tr>
    </w:tbl>
    <w:p w14:paraId="72541491" w14:textId="03C79A6E" w:rsidR="009310D6" w:rsidRDefault="009310D6" w:rsidP="00C20231">
      <w:pPr>
        <w:pStyle w:val="Akapitzlist"/>
        <w:spacing w:after="240" w:line="240" w:lineRule="exact"/>
        <w:ind w:left="567"/>
        <w:contextualSpacing w:val="0"/>
        <w:jc w:val="right"/>
        <w:rPr>
          <w:rFonts w:ascii="Lato" w:eastAsia="Times New Roman" w:hAnsi="Lato" w:cs="Arial"/>
          <w:spacing w:val="4"/>
        </w:rPr>
      </w:pPr>
      <w:r w:rsidRPr="00C04EF5">
        <w:rPr>
          <w:rFonts w:ascii="Lato" w:eastAsia="Times New Roman" w:hAnsi="Lato" w:cs="Arial"/>
          <w:spacing w:val="4"/>
        </w:rPr>
        <w:tab/>
        <w:t>”</w:t>
      </w:r>
    </w:p>
    <w:p w14:paraId="7B3FECB4" w14:textId="30F7A5D6" w:rsidR="00607DA3" w:rsidRPr="00EB430D" w:rsidRDefault="00607DA3" w:rsidP="005F637F">
      <w:pPr>
        <w:numPr>
          <w:ilvl w:val="0"/>
          <w:numId w:val="13"/>
        </w:numPr>
        <w:spacing w:after="240" w:line="240" w:lineRule="exact"/>
        <w:ind w:left="567" w:hanging="283"/>
        <w:jc w:val="both"/>
        <w:rPr>
          <w:rFonts w:ascii="Lato" w:eastAsia="Times New Roman" w:hAnsi="Lato" w:cs="Arial"/>
          <w:bCs/>
          <w:iCs/>
          <w:spacing w:val="4"/>
          <w:lang w:eastAsia="pl-PL" w:bidi="pl-PL"/>
        </w:rPr>
      </w:pPr>
      <w:r w:rsidRPr="00EB430D">
        <w:rPr>
          <w:rFonts w:ascii="Lato" w:eastAsia="Times New Roman" w:hAnsi="Lato" w:cs="Arial"/>
          <w:bCs/>
          <w:iCs/>
          <w:spacing w:val="4"/>
          <w:lang w:eastAsia="pl-PL" w:bidi="pl-PL"/>
        </w:rPr>
        <w:t>ustalenie, w rozstrzygnięciu zaskarżonej decyzji, w miejsce uchylenia, na stronie 21, w wierszach 13-14, licząc od góry strony, nowego zapisu:</w:t>
      </w:r>
    </w:p>
    <w:p w14:paraId="1BF5303F" w14:textId="3DA2FA6F" w:rsidR="00951B3C" w:rsidRPr="00EB430D" w:rsidRDefault="00607DA3" w:rsidP="005F637F">
      <w:pPr>
        <w:spacing w:after="240" w:line="240" w:lineRule="exact"/>
        <w:ind w:left="567"/>
        <w:jc w:val="both"/>
        <w:rPr>
          <w:rFonts w:ascii="Lato" w:eastAsia="Times New Roman" w:hAnsi="Lato" w:cs="Arial"/>
          <w:bCs/>
          <w:iCs/>
          <w:spacing w:val="4"/>
          <w:lang w:eastAsia="pl-PL" w:bidi="pl-PL"/>
        </w:rPr>
      </w:pPr>
      <w:r w:rsidRPr="00EB430D">
        <w:rPr>
          <w:rFonts w:ascii="Lato" w:eastAsia="Times New Roman" w:hAnsi="Lato" w:cs="Arial"/>
          <w:bCs/>
          <w:iCs/>
          <w:spacing w:val="4"/>
          <w:lang w:eastAsia="pl-PL" w:bidi="pl-PL"/>
        </w:rPr>
        <w:t xml:space="preserve">„- </w:t>
      </w:r>
      <w:bookmarkStart w:id="58" w:name="_Hlk178142854"/>
      <w:r w:rsidRPr="00EB430D">
        <w:rPr>
          <w:rFonts w:ascii="Lato" w:eastAsia="Times New Roman" w:hAnsi="Lato" w:cs="Arial"/>
          <w:bCs/>
          <w:iCs/>
          <w:spacing w:val="4"/>
          <w:lang w:eastAsia="pl-PL" w:bidi="pl-PL"/>
        </w:rPr>
        <w:t xml:space="preserve">linią przerywaną koloru niebieskiego – linia określająca zakres ograniczeń </w:t>
      </w:r>
      <w:r w:rsidRPr="00EB430D">
        <w:rPr>
          <w:rFonts w:ascii="Lato" w:eastAsia="Times New Roman" w:hAnsi="Lato" w:cs="Arial"/>
          <w:bCs/>
          <w:iCs/>
          <w:spacing w:val="4"/>
          <w:lang w:eastAsia="pl-PL" w:bidi="pl-PL"/>
        </w:rPr>
        <w:br/>
        <w:t>w korzystaniu z nieruchomości;</w:t>
      </w:r>
      <w:bookmarkEnd w:id="58"/>
      <w:r w:rsidRPr="00EB430D">
        <w:rPr>
          <w:rFonts w:ascii="Lato" w:eastAsia="Times New Roman" w:hAnsi="Lato" w:cs="Arial"/>
          <w:bCs/>
          <w:iCs/>
          <w:spacing w:val="4"/>
          <w:lang w:eastAsia="pl-PL" w:bidi="pl-PL"/>
        </w:rPr>
        <w:t>”,</w:t>
      </w:r>
    </w:p>
    <w:p w14:paraId="65663FCD" w14:textId="540731DC" w:rsidR="002A4EA0" w:rsidRPr="00EB430D" w:rsidRDefault="002A4EA0" w:rsidP="005F637F">
      <w:pPr>
        <w:numPr>
          <w:ilvl w:val="0"/>
          <w:numId w:val="13"/>
        </w:numPr>
        <w:spacing w:after="240" w:line="240" w:lineRule="exact"/>
        <w:ind w:left="568" w:hanging="284"/>
        <w:jc w:val="both"/>
        <w:rPr>
          <w:rFonts w:ascii="Lato" w:eastAsia="Times New Roman" w:hAnsi="Lato" w:cs="Arial"/>
          <w:bCs/>
          <w:iCs/>
          <w:spacing w:val="4"/>
          <w:lang w:eastAsia="pl-PL" w:bidi="pl-PL"/>
        </w:rPr>
      </w:pPr>
      <w:r w:rsidRPr="00EB430D">
        <w:rPr>
          <w:rFonts w:ascii="Lato" w:eastAsia="Times New Roman" w:hAnsi="Lato" w:cs="Arial"/>
          <w:bCs/>
          <w:iCs/>
          <w:spacing w:val="4"/>
          <w:lang w:eastAsia="pl-PL" w:bidi="pl-PL"/>
        </w:rPr>
        <w:lastRenderedPageBreak/>
        <w:t xml:space="preserve">ustalenie, w rozstrzygnięciu zaskarżonej decyzji, w miejsce uchylenia, na stronie 49, w wierszach </w:t>
      </w:r>
      <w:r w:rsidR="00951B3C" w:rsidRPr="00EB430D">
        <w:rPr>
          <w:rFonts w:ascii="Lato" w:eastAsia="Times New Roman" w:hAnsi="Lato" w:cs="Arial"/>
          <w:bCs/>
          <w:iCs/>
          <w:spacing w:val="4"/>
          <w:lang w:eastAsia="pl-PL" w:bidi="pl-PL"/>
        </w:rPr>
        <w:t>7</w:t>
      </w:r>
      <w:r w:rsidRPr="00EB430D">
        <w:rPr>
          <w:rFonts w:ascii="Lato" w:eastAsia="Times New Roman" w:hAnsi="Lato" w:cs="Arial"/>
          <w:bCs/>
          <w:iCs/>
          <w:spacing w:val="4"/>
          <w:lang w:eastAsia="pl-PL" w:bidi="pl-PL"/>
        </w:rPr>
        <w:t>-1</w:t>
      </w:r>
      <w:r w:rsidR="00951B3C" w:rsidRPr="00EB430D">
        <w:rPr>
          <w:rFonts w:ascii="Lato" w:eastAsia="Times New Roman" w:hAnsi="Lato" w:cs="Arial"/>
          <w:bCs/>
          <w:iCs/>
          <w:spacing w:val="4"/>
          <w:lang w:eastAsia="pl-PL" w:bidi="pl-PL"/>
        </w:rPr>
        <w:t>4</w:t>
      </w:r>
      <w:r w:rsidRPr="00EB430D">
        <w:rPr>
          <w:rFonts w:ascii="Lato" w:eastAsia="Times New Roman" w:hAnsi="Lato" w:cs="Arial"/>
          <w:bCs/>
          <w:iCs/>
          <w:spacing w:val="4"/>
          <w:lang w:eastAsia="pl-PL" w:bidi="pl-PL"/>
        </w:rPr>
        <w:t>, licząc od góry strony, nowego zapisu:</w:t>
      </w:r>
    </w:p>
    <w:p w14:paraId="4D9BE5DC" w14:textId="6CC20EFF" w:rsidR="008A7A10" w:rsidRPr="005F637F" w:rsidRDefault="008A7A10" w:rsidP="008A7A10">
      <w:pPr>
        <w:spacing w:after="120" w:line="240" w:lineRule="exact"/>
        <w:ind w:left="709" w:hanging="142"/>
        <w:jc w:val="both"/>
        <w:rPr>
          <w:rFonts w:ascii="Lato" w:hAnsi="Lato" w:cs="Arial"/>
          <w:b/>
          <w:spacing w:val="4"/>
          <w:lang w:eastAsia="pl-PL"/>
        </w:rPr>
      </w:pPr>
      <w:bookmarkStart w:id="59" w:name="_Hlk175838114"/>
      <w:r w:rsidRPr="005F637F">
        <w:rPr>
          <w:rFonts w:ascii="Lato" w:hAnsi="Lato" w:cs="Arial"/>
          <w:spacing w:val="4"/>
          <w:lang w:eastAsia="pl-PL"/>
        </w:rPr>
        <w:t>„</w:t>
      </w:r>
      <w:r w:rsidRPr="005F637F">
        <w:rPr>
          <w:rFonts w:ascii="Lato" w:hAnsi="Lato" w:cs="Arial"/>
          <w:b/>
          <w:spacing w:val="4"/>
          <w:lang w:eastAsia="pl-PL"/>
        </w:rPr>
        <w:t xml:space="preserve">14. Termin i tryb wydania nieruchomości lub wydania nieruchomości </w:t>
      </w:r>
      <w:r w:rsidRPr="005F637F">
        <w:rPr>
          <w:rFonts w:ascii="Lato" w:hAnsi="Lato" w:cs="Arial"/>
          <w:b/>
          <w:spacing w:val="4"/>
          <w:lang w:eastAsia="pl-PL"/>
        </w:rPr>
        <w:br/>
        <w:t>i opróżnienia lokali oraz innych pomieszczeń.</w:t>
      </w:r>
    </w:p>
    <w:p w14:paraId="70CDF738" w14:textId="6ED15904" w:rsidR="008A7A10" w:rsidRPr="005F637F" w:rsidRDefault="008A7A10" w:rsidP="006E1A82">
      <w:pPr>
        <w:numPr>
          <w:ilvl w:val="0"/>
          <w:numId w:val="62"/>
        </w:numPr>
        <w:spacing w:after="120" w:line="240" w:lineRule="exact"/>
        <w:ind w:left="851" w:hanging="284"/>
        <w:jc w:val="both"/>
        <w:rPr>
          <w:rFonts w:ascii="Lato" w:hAnsi="Lato" w:cs="Arial"/>
          <w:spacing w:val="4"/>
          <w:lang w:eastAsia="pl-PL"/>
        </w:rPr>
      </w:pPr>
      <w:r w:rsidRPr="005F637F">
        <w:rPr>
          <w:rFonts w:ascii="Lato" w:hAnsi="Lato" w:cs="Arial"/>
          <w:spacing w:val="4"/>
          <w:lang w:eastAsia="pl-PL"/>
        </w:rPr>
        <w:t xml:space="preserve">Działając na podstawie art. 16 ust. 2 ustawy z dnia 10 kwietnia 2003 r. </w:t>
      </w:r>
      <w:r w:rsidRPr="005F637F">
        <w:rPr>
          <w:rFonts w:ascii="Lato" w:hAnsi="Lato" w:cs="Arial"/>
          <w:spacing w:val="4"/>
          <w:lang w:eastAsia="pl-PL"/>
        </w:rPr>
        <w:br/>
        <w:t>o szczególnych zasadach przygotowania i realizacji inwestycji w zakresie dróg publicznych, określam termin</w:t>
      </w:r>
      <w:r w:rsidRPr="005F637F">
        <w:rPr>
          <w:rFonts w:ascii="Lato" w:hAnsi="Lato" w:cs="Arial"/>
          <w:bCs/>
          <w:spacing w:val="4"/>
          <w:lang w:eastAsia="pl-PL"/>
        </w:rPr>
        <w:t xml:space="preserve"> odpowiednio wydania nieruchomości lub wydania nieruchomości i opróżnienia lokali oraz innych pomieszczeń </w:t>
      </w:r>
      <w:r w:rsidRPr="005F637F">
        <w:rPr>
          <w:rFonts w:ascii="Lato" w:hAnsi="Lato" w:cs="Arial"/>
          <w:spacing w:val="4"/>
          <w:lang w:eastAsia="pl-PL"/>
        </w:rPr>
        <w:t xml:space="preserve">na 120 dzień od dnia, w którym niniejsza decyzja stanie się ostateczna; </w:t>
      </w:r>
    </w:p>
    <w:p w14:paraId="69AB5952" w14:textId="78241C1F" w:rsidR="008A7A10" w:rsidRPr="005F637F" w:rsidRDefault="008A7A10" w:rsidP="008A7A10">
      <w:pPr>
        <w:numPr>
          <w:ilvl w:val="0"/>
          <w:numId w:val="62"/>
        </w:numPr>
        <w:spacing w:after="240" w:line="240" w:lineRule="exact"/>
        <w:ind w:left="851" w:hanging="284"/>
        <w:jc w:val="both"/>
        <w:rPr>
          <w:rFonts w:ascii="Lato" w:hAnsi="Lato" w:cs="Arial"/>
          <w:spacing w:val="4"/>
          <w:lang w:eastAsia="pl-PL"/>
        </w:rPr>
      </w:pPr>
      <w:r w:rsidRPr="005F637F">
        <w:rPr>
          <w:rFonts w:ascii="Lato" w:hAnsi="Lato" w:cs="Arial"/>
          <w:spacing w:val="4"/>
          <w:lang w:eastAsia="pl-PL"/>
        </w:rPr>
        <w:t xml:space="preserve">Decyzja, której został nadany rygor natychmiastowej wykonalności, zobowiązuje do niezwłocznego wydania nieruchomości, opróżnienia lokali </w:t>
      </w:r>
      <w:r w:rsidR="00A60F45" w:rsidRPr="005F637F">
        <w:rPr>
          <w:rFonts w:ascii="Lato" w:hAnsi="Lato" w:cs="Arial"/>
          <w:spacing w:val="4"/>
          <w:lang w:eastAsia="pl-PL"/>
        </w:rPr>
        <w:br/>
      </w:r>
      <w:r w:rsidRPr="005F637F">
        <w:rPr>
          <w:rFonts w:ascii="Lato" w:hAnsi="Lato" w:cs="Arial"/>
          <w:spacing w:val="4"/>
          <w:lang w:eastAsia="pl-PL"/>
        </w:rPr>
        <w:t xml:space="preserve">i innych pomieszczeń; uprawnia do faktycznego objęcia nieruchomości przez właściwego zarządcę drogi; uprawnia do rozpoczęcia robót budowlanych </w:t>
      </w:r>
      <w:r w:rsidR="00A60F45" w:rsidRPr="005F637F">
        <w:rPr>
          <w:rFonts w:ascii="Lato" w:hAnsi="Lato" w:cs="Arial"/>
          <w:spacing w:val="4"/>
          <w:lang w:eastAsia="pl-PL"/>
        </w:rPr>
        <w:br/>
      </w:r>
      <w:r w:rsidRPr="005F637F">
        <w:rPr>
          <w:rFonts w:ascii="Lato" w:hAnsi="Lato" w:cs="Arial"/>
          <w:spacing w:val="4"/>
          <w:lang w:eastAsia="pl-PL"/>
        </w:rPr>
        <w:t xml:space="preserve">i </w:t>
      </w:r>
      <w:r w:rsidRPr="005F637F">
        <w:rPr>
          <w:rFonts w:ascii="Lato" w:hAnsi="Lato" w:cs="Arial"/>
          <w:bCs/>
          <w:iCs/>
          <w:spacing w:val="4"/>
          <w:lang w:eastAsia="pl-PL"/>
        </w:rPr>
        <w:t>uprawnia do wydania przez właściwy organ dziennika budowy;”.</w:t>
      </w:r>
    </w:p>
    <w:bookmarkEnd w:id="59"/>
    <w:p w14:paraId="2E2D5F7F" w14:textId="6F28DAF5" w:rsidR="00AF4785" w:rsidRPr="00C74820" w:rsidRDefault="00AF4785" w:rsidP="008A7A10">
      <w:pPr>
        <w:numPr>
          <w:ilvl w:val="0"/>
          <w:numId w:val="14"/>
        </w:numPr>
        <w:spacing w:after="240" w:line="240" w:lineRule="exact"/>
        <w:ind w:left="284" w:hanging="142"/>
        <w:jc w:val="both"/>
        <w:rPr>
          <w:rFonts w:ascii="Lato" w:eastAsia="Times New Roman" w:hAnsi="Lato" w:cs="Arial"/>
          <w:b/>
          <w:spacing w:val="4"/>
          <w:lang w:eastAsia="pl-PL" w:bidi="pl-PL"/>
        </w:rPr>
      </w:pPr>
      <w:r w:rsidRPr="00C74820">
        <w:rPr>
          <w:rFonts w:ascii="Lato" w:eastAsia="Times New Roman" w:hAnsi="Lato" w:cs="Arial"/>
          <w:b/>
          <w:spacing w:val="4"/>
          <w:lang w:eastAsia="pl-PL" w:bidi="pl-PL"/>
        </w:rPr>
        <w:t>W pozostałym zakresie zaskarżoną decyzję utrzymuję w mocy.</w:t>
      </w:r>
    </w:p>
    <w:p w14:paraId="6814A750" w14:textId="600B95A9" w:rsidR="008B6671" w:rsidRPr="00C74820" w:rsidRDefault="008B6671" w:rsidP="008B6671">
      <w:pPr>
        <w:widowControl w:val="0"/>
        <w:numPr>
          <w:ilvl w:val="0"/>
          <w:numId w:val="14"/>
        </w:numPr>
        <w:suppressAutoHyphens/>
        <w:spacing w:after="240" w:line="240" w:lineRule="exact"/>
        <w:ind w:left="284" w:hanging="142"/>
        <w:jc w:val="both"/>
        <w:textAlignment w:val="baseline"/>
        <w:rPr>
          <w:rFonts w:ascii="Lato" w:hAnsi="Lato"/>
          <w:color w:val="000000"/>
        </w:rPr>
      </w:pPr>
      <w:r w:rsidRPr="005F637F">
        <w:rPr>
          <w:rFonts w:ascii="Lato" w:hAnsi="Lato" w:cs="Arial"/>
          <w:b/>
          <w:bCs/>
          <w:color w:val="000000"/>
          <w:spacing w:val="4"/>
        </w:rPr>
        <w:t>Umarzam postępowanie odwoławcze w zakresie odwołania Pana S</w:t>
      </w:r>
      <w:r w:rsidR="0008545F">
        <w:rPr>
          <w:rFonts w:ascii="Lato" w:hAnsi="Lato" w:cs="Arial"/>
          <w:b/>
          <w:bCs/>
          <w:color w:val="000000"/>
          <w:spacing w:val="4"/>
        </w:rPr>
        <w:t>.</w:t>
      </w:r>
      <w:r w:rsidRPr="005F637F">
        <w:rPr>
          <w:rFonts w:ascii="Lato" w:hAnsi="Lato" w:cs="Arial"/>
          <w:b/>
          <w:bCs/>
          <w:color w:val="000000"/>
          <w:spacing w:val="4"/>
        </w:rPr>
        <w:t xml:space="preserve"> K.</w:t>
      </w:r>
    </w:p>
    <w:p w14:paraId="4CFB4E75" w14:textId="77777777" w:rsidR="008B6671" w:rsidRPr="008B6671" w:rsidRDefault="008B6671" w:rsidP="008B6671">
      <w:pPr>
        <w:widowControl w:val="0"/>
        <w:suppressAutoHyphens/>
        <w:spacing w:after="240" w:line="240" w:lineRule="exact"/>
        <w:ind w:left="284"/>
        <w:jc w:val="both"/>
        <w:textAlignment w:val="baseline"/>
        <w:rPr>
          <w:rFonts w:ascii="Lato" w:hAnsi="Lato"/>
          <w:color w:val="000000"/>
        </w:rPr>
      </w:pPr>
    </w:p>
    <w:p w14:paraId="5293A0A1" w14:textId="77777777" w:rsidR="00AF4785" w:rsidRPr="00FC497C" w:rsidRDefault="00AF4785" w:rsidP="00AF4785">
      <w:pPr>
        <w:spacing w:after="240" w:line="240" w:lineRule="exact"/>
        <w:jc w:val="center"/>
        <w:outlineLvl w:val="0"/>
        <w:rPr>
          <w:rFonts w:ascii="Lato" w:eastAsia="Times New Roman" w:hAnsi="Lato" w:cs="Arial"/>
          <w:b/>
          <w:spacing w:val="4"/>
          <w:lang w:eastAsia="pl-PL"/>
        </w:rPr>
      </w:pPr>
      <w:r w:rsidRPr="00FC497C">
        <w:rPr>
          <w:rFonts w:ascii="Lato" w:eastAsia="Times New Roman" w:hAnsi="Lato" w:cs="Arial"/>
          <w:b/>
          <w:spacing w:val="4"/>
          <w:lang w:eastAsia="pl-PL"/>
        </w:rPr>
        <w:t>UZASADNIENIE</w:t>
      </w:r>
    </w:p>
    <w:p w14:paraId="04862AAA" w14:textId="7B8A1C31" w:rsidR="00AF4785" w:rsidRPr="00FD39FA" w:rsidRDefault="006C6716" w:rsidP="00B80C57">
      <w:pPr>
        <w:spacing w:after="240" w:line="240" w:lineRule="exact"/>
        <w:jc w:val="both"/>
        <w:rPr>
          <w:rFonts w:ascii="Lato" w:eastAsia="Times New Roman" w:hAnsi="Lato" w:cs="Arial"/>
          <w:bCs/>
          <w:iCs/>
          <w:spacing w:val="4"/>
          <w:lang w:eastAsia="pl-PL" w:bidi="pl-PL"/>
        </w:rPr>
      </w:pPr>
      <w:r w:rsidRPr="00BB0913">
        <w:rPr>
          <w:rFonts w:ascii="Lato" w:hAnsi="Lato" w:cs="Arial"/>
          <w:color w:val="000000"/>
          <w:spacing w:val="4"/>
        </w:rPr>
        <w:t xml:space="preserve">Wnioskiem z dnia </w:t>
      </w:r>
      <w:r w:rsidR="00C612D5">
        <w:rPr>
          <w:rFonts w:ascii="Lato" w:hAnsi="Lato" w:cs="Arial"/>
          <w:color w:val="000000"/>
          <w:spacing w:val="4"/>
        </w:rPr>
        <w:t>22 kwietnia</w:t>
      </w:r>
      <w:r w:rsidRPr="00BB0913">
        <w:rPr>
          <w:rFonts w:ascii="Lato" w:hAnsi="Lato" w:cs="Arial"/>
          <w:color w:val="000000"/>
          <w:spacing w:val="4"/>
        </w:rPr>
        <w:t xml:space="preserve"> </w:t>
      </w:r>
      <w:r w:rsidRPr="00667C3E">
        <w:rPr>
          <w:rFonts w:ascii="Lato" w:hAnsi="Lato" w:cs="Arial"/>
          <w:spacing w:val="4"/>
        </w:rPr>
        <w:t>2022 r.</w:t>
      </w:r>
      <w:r w:rsidR="008D300A">
        <w:rPr>
          <w:rFonts w:ascii="Lato" w:hAnsi="Lato" w:cs="Arial"/>
          <w:spacing w:val="4"/>
        </w:rPr>
        <w:t xml:space="preserve"> </w:t>
      </w:r>
      <w:r w:rsidR="00477BC0">
        <w:rPr>
          <w:rFonts w:ascii="Lato" w:hAnsi="Lato" w:cs="Arial"/>
          <w:spacing w:val="4"/>
        </w:rPr>
        <w:t>[</w:t>
      </w:r>
      <w:r w:rsidR="008D300A">
        <w:rPr>
          <w:rFonts w:ascii="Lato" w:hAnsi="Lato" w:cs="Arial"/>
          <w:spacing w:val="4"/>
        </w:rPr>
        <w:t xml:space="preserve">złożonym do </w:t>
      </w:r>
      <w:r w:rsidR="00C612D5">
        <w:rPr>
          <w:rFonts w:ascii="Lato" w:hAnsi="Lato" w:cs="Arial"/>
          <w:spacing w:val="4"/>
        </w:rPr>
        <w:t>Pomorskiego</w:t>
      </w:r>
      <w:r w:rsidR="008D300A">
        <w:rPr>
          <w:rFonts w:ascii="Lato" w:hAnsi="Lato" w:cs="Arial"/>
          <w:spacing w:val="4"/>
        </w:rPr>
        <w:t xml:space="preserve"> Urzędu Wojewódzkiego</w:t>
      </w:r>
      <w:r w:rsidR="0076124F">
        <w:rPr>
          <w:rFonts w:ascii="Lato" w:hAnsi="Lato" w:cs="Arial"/>
          <w:spacing w:val="4"/>
        </w:rPr>
        <w:t xml:space="preserve"> w </w:t>
      </w:r>
      <w:r w:rsidR="00C612D5" w:rsidRPr="001C37AB">
        <w:rPr>
          <w:rFonts w:ascii="Lato" w:hAnsi="Lato" w:cs="Arial"/>
          <w:spacing w:val="4"/>
        </w:rPr>
        <w:t>Gdańsku</w:t>
      </w:r>
      <w:r w:rsidR="008D300A" w:rsidRPr="001C37AB">
        <w:rPr>
          <w:rFonts w:ascii="Lato" w:hAnsi="Lato" w:cs="Arial"/>
          <w:spacing w:val="4"/>
        </w:rPr>
        <w:t xml:space="preserve"> w tym samym dniu</w:t>
      </w:r>
      <w:r w:rsidR="00477BC0" w:rsidRPr="001C37AB">
        <w:rPr>
          <w:rFonts w:ascii="Lato" w:hAnsi="Lato" w:cs="Arial"/>
          <w:spacing w:val="4"/>
        </w:rPr>
        <w:t>]</w:t>
      </w:r>
      <w:r w:rsidR="008D300A" w:rsidRPr="001C37AB">
        <w:rPr>
          <w:rFonts w:ascii="Lato" w:hAnsi="Lato" w:cs="Arial"/>
          <w:spacing w:val="4"/>
        </w:rPr>
        <w:t>,</w:t>
      </w:r>
      <w:r w:rsidRPr="001C37AB">
        <w:rPr>
          <w:rFonts w:ascii="Lato" w:hAnsi="Lato" w:cs="Arial"/>
          <w:spacing w:val="4"/>
        </w:rPr>
        <w:t xml:space="preserve"> uzupełnionym i skorygowanym </w:t>
      </w:r>
      <w:r w:rsidR="001C37AB">
        <w:rPr>
          <w:rFonts w:ascii="Lato" w:hAnsi="Lato" w:cs="Arial"/>
          <w:spacing w:val="4"/>
        </w:rPr>
        <w:br/>
      </w:r>
      <w:r w:rsidRPr="001C37AB">
        <w:rPr>
          <w:rFonts w:ascii="Lato" w:hAnsi="Lato" w:cs="Arial"/>
          <w:spacing w:val="4"/>
        </w:rPr>
        <w:t xml:space="preserve">w trakcie prowadzonego postępowania, Generalny Dyrektor Dróg Krajowych </w:t>
      </w:r>
      <w:r w:rsidR="001C37AB">
        <w:rPr>
          <w:rFonts w:ascii="Lato" w:hAnsi="Lato" w:cs="Arial"/>
          <w:spacing w:val="4"/>
        </w:rPr>
        <w:br/>
      </w:r>
      <w:r w:rsidRPr="001C37AB">
        <w:rPr>
          <w:rFonts w:ascii="Lato" w:hAnsi="Lato" w:cs="Arial"/>
          <w:spacing w:val="4"/>
        </w:rPr>
        <w:t>i Autostrad, zwany dalej „</w:t>
      </w:r>
      <w:r w:rsidRPr="0058639B">
        <w:rPr>
          <w:rFonts w:ascii="Lato" w:hAnsi="Lato" w:cs="Arial"/>
          <w:i/>
          <w:spacing w:val="4"/>
        </w:rPr>
        <w:t>inwestorem</w:t>
      </w:r>
      <w:r w:rsidRPr="00667C3E">
        <w:rPr>
          <w:rFonts w:ascii="Lato" w:hAnsi="Lato" w:cs="Arial"/>
          <w:spacing w:val="4"/>
        </w:rPr>
        <w:t xml:space="preserve">”, reprezentowany </w:t>
      </w:r>
      <w:r w:rsidRPr="00BB0913">
        <w:rPr>
          <w:rFonts w:ascii="Lato" w:hAnsi="Lato" w:cs="Arial"/>
          <w:spacing w:val="4"/>
        </w:rPr>
        <w:t>przez ustanowionego w sprawie pełnomocnika, wystąpił do Wojewody</w:t>
      </w:r>
      <w:r w:rsidR="00E939E2">
        <w:rPr>
          <w:rFonts w:ascii="Lato" w:hAnsi="Lato" w:cs="Arial"/>
          <w:spacing w:val="4"/>
        </w:rPr>
        <w:t xml:space="preserve"> </w:t>
      </w:r>
      <w:r w:rsidR="00C612D5">
        <w:rPr>
          <w:rFonts w:ascii="Lato" w:hAnsi="Lato" w:cs="Arial"/>
          <w:spacing w:val="4"/>
        </w:rPr>
        <w:t>Pomors</w:t>
      </w:r>
      <w:r w:rsidR="00E939E2">
        <w:rPr>
          <w:rFonts w:ascii="Lato" w:hAnsi="Lato" w:cs="Arial"/>
          <w:spacing w:val="4"/>
        </w:rPr>
        <w:t>kiego</w:t>
      </w:r>
      <w:r w:rsidR="00AF4785" w:rsidRPr="00B80C57">
        <w:rPr>
          <w:rFonts w:ascii="Lato" w:eastAsia="Times New Roman" w:hAnsi="Lato" w:cs="Arial"/>
          <w:spacing w:val="4"/>
          <w:lang w:eastAsia="pl-PL"/>
        </w:rPr>
        <w:t xml:space="preserve"> o wydanie decyzji o zezwoleniu na realizację inwestycji drogowej </w:t>
      </w:r>
      <w:r w:rsidR="00E939E2">
        <w:rPr>
          <w:rFonts w:ascii="Lato" w:eastAsia="Times New Roman" w:hAnsi="Lato" w:cs="Arial"/>
          <w:spacing w:val="4"/>
          <w:lang w:eastAsia="pl-PL"/>
        </w:rPr>
        <w:t>dla przedsięwzięcia pn.: „</w:t>
      </w:r>
      <w:r w:rsidR="00C612D5" w:rsidRPr="00A200B9">
        <w:rPr>
          <w:rFonts w:ascii="Lato" w:eastAsia="Calibri" w:hAnsi="Lato" w:cs="Calibri"/>
          <w:bCs/>
          <w:spacing w:val="4"/>
          <w:lang w:bidi="pl-PL"/>
        </w:rPr>
        <w:t xml:space="preserve">Budowa drogi ekspresowej S6 na odcinku Słupsk – </w:t>
      </w:r>
      <w:proofErr w:type="spellStart"/>
      <w:r w:rsidR="00C612D5" w:rsidRPr="00A200B9">
        <w:rPr>
          <w:rFonts w:ascii="Lato" w:eastAsia="Calibri" w:hAnsi="Lato" w:cs="Calibri"/>
          <w:bCs/>
          <w:spacing w:val="4"/>
          <w:lang w:bidi="pl-PL"/>
        </w:rPr>
        <w:t>Bożepole</w:t>
      </w:r>
      <w:proofErr w:type="spellEnd"/>
      <w:r w:rsidR="00C612D5" w:rsidRPr="00A200B9">
        <w:rPr>
          <w:rFonts w:ascii="Lato" w:eastAsia="Calibri" w:hAnsi="Lato" w:cs="Calibri"/>
          <w:bCs/>
          <w:spacing w:val="4"/>
          <w:lang w:bidi="pl-PL"/>
        </w:rPr>
        <w:t xml:space="preserve"> Wielkie, Zadanie 5: w. Leśnice (bez węzła) – w. </w:t>
      </w:r>
      <w:proofErr w:type="spellStart"/>
      <w:r w:rsidR="00C612D5" w:rsidRPr="00A200B9">
        <w:rPr>
          <w:rFonts w:ascii="Lato" w:eastAsia="Calibri" w:hAnsi="Lato" w:cs="Calibri"/>
          <w:bCs/>
          <w:spacing w:val="4"/>
          <w:lang w:bidi="pl-PL"/>
        </w:rPr>
        <w:t>Bożepole</w:t>
      </w:r>
      <w:proofErr w:type="spellEnd"/>
      <w:r w:rsidR="00C612D5" w:rsidRPr="00A200B9">
        <w:rPr>
          <w:rFonts w:ascii="Lato" w:eastAsia="Calibri" w:hAnsi="Lato" w:cs="Calibri"/>
          <w:bCs/>
          <w:spacing w:val="4"/>
          <w:lang w:bidi="pl-PL"/>
        </w:rPr>
        <w:t xml:space="preserve"> Wielkie (bez węzła)”</w:t>
      </w:r>
      <w:r w:rsidR="00AF4785" w:rsidRPr="00B80C57">
        <w:rPr>
          <w:rFonts w:ascii="Lato" w:eastAsia="Times New Roman" w:hAnsi="Lato" w:cs="Arial"/>
          <w:bCs/>
          <w:spacing w:val="4"/>
          <w:lang w:eastAsia="pl-PL"/>
        </w:rPr>
        <w:t>.</w:t>
      </w:r>
      <w:r w:rsidR="00AF4785" w:rsidRPr="00B80C57">
        <w:rPr>
          <w:rFonts w:ascii="Lato" w:eastAsia="Times New Roman" w:hAnsi="Lato" w:cs="Arial"/>
          <w:bCs/>
          <w:i/>
          <w:color w:val="000000"/>
          <w:spacing w:val="4"/>
          <w:shd w:val="clear" w:color="auto" w:fill="FFFFFF"/>
          <w:lang w:eastAsia="pl-PL" w:bidi="pl-PL"/>
        </w:rPr>
        <w:t xml:space="preserve"> </w:t>
      </w:r>
      <w:r w:rsidR="00AF4785" w:rsidRPr="0058639B">
        <w:rPr>
          <w:rFonts w:ascii="Lato" w:eastAsia="Times New Roman" w:hAnsi="Lato" w:cs="Arial"/>
          <w:bCs/>
          <w:i/>
          <w:spacing w:val="4"/>
          <w:lang w:eastAsia="pl-PL" w:bidi="pl-PL"/>
        </w:rPr>
        <w:t>Inwestor</w:t>
      </w:r>
      <w:r w:rsidR="00AF4785" w:rsidRPr="00B80C57">
        <w:rPr>
          <w:rFonts w:ascii="Lato" w:eastAsia="Times New Roman" w:hAnsi="Lato" w:cs="Arial"/>
          <w:bCs/>
          <w:i/>
          <w:spacing w:val="4"/>
          <w:lang w:eastAsia="pl-PL" w:bidi="pl-PL"/>
        </w:rPr>
        <w:t xml:space="preserve"> </w:t>
      </w:r>
      <w:r w:rsidR="00AF4785" w:rsidRPr="00B80C57">
        <w:rPr>
          <w:rFonts w:ascii="Lato" w:eastAsia="Times New Roman" w:hAnsi="Lato" w:cs="Arial"/>
          <w:bCs/>
          <w:spacing w:val="4"/>
          <w:lang w:eastAsia="pl-PL" w:bidi="pl-PL"/>
        </w:rPr>
        <w:t>wniósł także o nadanie decyzji rygoru natychmiastowej wykonalności, uzasadniając konieczność jego nadania interesem społecznym</w:t>
      </w:r>
      <w:r w:rsidR="00A5616A" w:rsidRPr="00B80C57">
        <w:rPr>
          <w:rFonts w:ascii="Lato" w:eastAsia="Times New Roman" w:hAnsi="Lato" w:cs="Arial"/>
          <w:bCs/>
          <w:spacing w:val="4"/>
          <w:lang w:eastAsia="pl-PL" w:bidi="pl-PL"/>
        </w:rPr>
        <w:t xml:space="preserve"> </w:t>
      </w:r>
      <w:r w:rsidR="00477BC0">
        <w:rPr>
          <w:rFonts w:ascii="Lato" w:eastAsia="Times New Roman" w:hAnsi="Lato" w:cs="Arial"/>
          <w:bCs/>
          <w:spacing w:val="4"/>
          <w:lang w:eastAsia="pl-PL" w:bidi="pl-PL"/>
        </w:rPr>
        <w:br/>
      </w:r>
      <w:r w:rsidR="00A5616A" w:rsidRPr="00B80C57">
        <w:rPr>
          <w:rFonts w:ascii="Lato" w:eastAsia="Times New Roman" w:hAnsi="Lato" w:cs="Arial"/>
          <w:bCs/>
          <w:spacing w:val="4"/>
          <w:lang w:eastAsia="pl-PL" w:bidi="pl-PL"/>
        </w:rPr>
        <w:t>i gospodarczym</w:t>
      </w:r>
      <w:r w:rsidR="00C24836">
        <w:rPr>
          <w:rFonts w:ascii="Lato" w:eastAsia="Times New Roman" w:hAnsi="Lato" w:cs="Arial"/>
          <w:bCs/>
          <w:spacing w:val="4"/>
          <w:lang w:eastAsia="pl-PL" w:bidi="pl-PL"/>
        </w:rPr>
        <w:t>,</w:t>
      </w:r>
      <w:r w:rsidR="00FD39FA">
        <w:rPr>
          <w:rFonts w:ascii="Lato" w:eastAsia="Times New Roman" w:hAnsi="Lato" w:cs="Arial"/>
          <w:bCs/>
          <w:iCs/>
          <w:spacing w:val="4"/>
          <w:lang w:eastAsia="pl-PL" w:bidi="pl-PL"/>
        </w:rPr>
        <w:t xml:space="preserve"> </w:t>
      </w:r>
      <w:r w:rsidR="00FD39FA" w:rsidRPr="00FD39FA">
        <w:rPr>
          <w:rFonts w:ascii="Lato" w:eastAsia="Times New Roman" w:hAnsi="Lato" w:cs="Arial"/>
          <w:bCs/>
          <w:iCs/>
          <w:spacing w:val="4"/>
          <w:lang w:eastAsia="pl-PL" w:bidi="pl-PL"/>
        </w:rPr>
        <w:t>oraz wniósł o ponowne przeprowadzenie oceny oddziaływania przedsięwzięcia na środowisko.</w:t>
      </w:r>
    </w:p>
    <w:p w14:paraId="2A1F7DFF" w14:textId="16BF542F" w:rsidR="00AF4785" w:rsidRPr="00B80C57" w:rsidRDefault="00AF4785" w:rsidP="00B80C57">
      <w:pPr>
        <w:tabs>
          <w:tab w:val="left" w:pos="0"/>
        </w:tabs>
        <w:spacing w:after="240" w:line="240" w:lineRule="exact"/>
        <w:jc w:val="both"/>
        <w:rPr>
          <w:rFonts w:ascii="Lato" w:eastAsia="Times New Roman" w:hAnsi="Lato" w:cs="Arial"/>
          <w:spacing w:val="4"/>
          <w:lang w:eastAsia="pl-PL"/>
        </w:rPr>
      </w:pPr>
      <w:r w:rsidRPr="00B80C57">
        <w:rPr>
          <w:rFonts w:ascii="Lato" w:eastAsia="Times New Roman" w:hAnsi="Lato" w:cs="Arial"/>
          <w:spacing w:val="4"/>
          <w:lang w:eastAsia="pl-PL"/>
        </w:rPr>
        <w:t xml:space="preserve">Po przeprowadzeniu postępowania w sprawie ww. wniosku, Wojewoda </w:t>
      </w:r>
      <w:r w:rsidR="00C612D5">
        <w:rPr>
          <w:rFonts w:ascii="Lato" w:eastAsia="Times New Roman" w:hAnsi="Lato" w:cs="Arial"/>
          <w:spacing w:val="4"/>
          <w:lang w:eastAsia="pl-PL"/>
        </w:rPr>
        <w:t>Pomorski</w:t>
      </w:r>
      <w:r w:rsidRPr="00B80C57">
        <w:rPr>
          <w:rFonts w:ascii="Lato" w:eastAsia="Times New Roman" w:hAnsi="Lato" w:cs="Arial"/>
          <w:spacing w:val="4"/>
          <w:lang w:eastAsia="pl-PL"/>
        </w:rPr>
        <w:t xml:space="preserve"> </w:t>
      </w:r>
      <w:r w:rsidR="00C612D5">
        <w:rPr>
          <w:rFonts w:ascii="Lato" w:eastAsia="Times New Roman" w:hAnsi="Lato" w:cs="Arial"/>
          <w:spacing w:val="4"/>
          <w:lang w:eastAsia="pl-PL"/>
        </w:rPr>
        <w:br/>
      </w:r>
      <w:r w:rsidRPr="00B80C57">
        <w:rPr>
          <w:rFonts w:ascii="Lato" w:eastAsia="Times New Roman" w:hAnsi="Lato" w:cs="Arial"/>
          <w:spacing w:val="4"/>
          <w:lang w:eastAsia="pl-PL"/>
        </w:rPr>
        <w:t xml:space="preserve">wydał w dniu </w:t>
      </w:r>
      <w:r w:rsidR="00C612D5">
        <w:rPr>
          <w:rFonts w:ascii="Lato" w:eastAsia="Times New Roman" w:hAnsi="Lato" w:cs="Arial"/>
          <w:spacing w:val="4"/>
          <w:lang w:eastAsia="pl-PL"/>
        </w:rPr>
        <w:t>12 stycznia</w:t>
      </w:r>
      <w:r w:rsidR="00AF4156" w:rsidRPr="00B80C57">
        <w:rPr>
          <w:rFonts w:ascii="Lato" w:eastAsia="Times New Roman" w:hAnsi="Lato" w:cs="Arial"/>
          <w:spacing w:val="4"/>
          <w:lang w:eastAsia="pl-PL"/>
        </w:rPr>
        <w:t xml:space="preserve"> 202</w:t>
      </w:r>
      <w:r w:rsidR="00E473D2">
        <w:rPr>
          <w:rFonts w:ascii="Lato" w:eastAsia="Times New Roman" w:hAnsi="Lato" w:cs="Arial"/>
          <w:spacing w:val="4"/>
          <w:lang w:eastAsia="pl-PL"/>
        </w:rPr>
        <w:t>3</w:t>
      </w:r>
      <w:r w:rsidR="00AF4156" w:rsidRPr="00B80C57">
        <w:rPr>
          <w:rFonts w:ascii="Lato" w:eastAsia="Times New Roman" w:hAnsi="Lato" w:cs="Arial"/>
          <w:spacing w:val="4"/>
          <w:lang w:eastAsia="pl-PL"/>
        </w:rPr>
        <w:t xml:space="preserve"> r. decyzję Nr</w:t>
      </w:r>
      <w:r w:rsidR="00E473D2">
        <w:rPr>
          <w:rFonts w:ascii="Lato" w:eastAsia="Times New Roman" w:hAnsi="Lato" w:cs="Arial"/>
          <w:spacing w:val="4"/>
          <w:lang w:eastAsia="pl-PL"/>
        </w:rPr>
        <w:t xml:space="preserve"> 1</w:t>
      </w:r>
      <w:r w:rsidR="00C612D5">
        <w:rPr>
          <w:rFonts w:ascii="Lato" w:eastAsia="Times New Roman" w:hAnsi="Lato" w:cs="Arial"/>
          <w:spacing w:val="4"/>
          <w:lang w:eastAsia="pl-PL"/>
        </w:rPr>
        <w:t>zrid/</w:t>
      </w:r>
      <w:r w:rsidR="00AF4156" w:rsidRPr="00B80C57">
        <w:rPr>
          <w:rFonts w:ascii="Lato" w:eastAsia="Times New Roman" w:hAnsi="Lato" w:cs="Arial"/>
          <w:spacing w:val="4"/>
          <w:lang w:eastAsia="pl-PL"/>
        </w:rPr>
        <w:t>202</w:t>
      </w:r>
      <w:r w:rsidR="00E473D2">
        <w:rPr>
          <w:rFonts w:ascii="Lato" w:eastAsia="Times New Roman" w:hAnsi="Lato" w:cs="Arial"/>
          <w:spacing w:val="4"/>
          <w:lang w:eastAsia="pl-PL"/>
        </w:rPr>
        <w:t>3</w:t>
      </w:r>
      <w:r w:rsidR="00C612D5">
        <w:rPr>
          <w:rFonts w:ascii="Lato" w:eastAsia="Times New Roman" w:hAnsi="Lato" w:cs="Arial"/>
          <w:spacing w:val="4"/>
          <w:lang w:eastAsia="pl-PL"/>
        </w:rPr>
        <w:t>/MCH</w:t>
      </w:r>
      <w:r w:rsidR="00AF4156" w:rsidRPr="00B80C57">
        <w:rPr>
          <w:rFonts w:ascii="Lato" w:eastAsia="Times New Roman" w:hAnsi="Lato" w:cs="Arial"/>
          <w:spacing w:val="4"/>
          <w:lang w:eastAsia="pl-PL"/>
        </w:rPr>
        <w:t xml:space="preserve">, znak: </w:t>
      </w:r>
      <w:r w:rsidR="00C612D5">
        <w:rPr>
          <w:rFonts w:ascii="Lato" w:eastAsia="Times New Roman" w:hAnsi="Lato" w:cs="Arial"/>
          <w:spacing w:val="4"/>
          <w:lang w:eastAsia="pl-PL"/>
        </w:rPr>
        <w:br/>
      </w:r>
      <w:r w:rsidR="00E473D2">
        <w:rPr>
          <w:rFonts w:ascii="Lato" w:eastAsia="Times New Roman" w:hAnsi="Lato" w:cs="Arial"/>
          <w:spacing w:val="4"/>
          <w:lang w:eastAsia="pl-PL"/>
        </w:rPr>
        <w:t>WI-</w:t>
      </w:r>
      <w:r w:rsidR="00C612D5">
        <w:rPr>
          <w:rFonts w:ascii="Lato" w:eastAsia="Times New Roman" w:hAnsi="Lato" w:cs="Arial"/>
          <w:spacing w:val="4"/>
          <w:lang w:eastAsia="pl-PL"/>
        </w:rPr>
        <w:t>II</w:t>
      </w:r>
      <w:r w:rsidR="00E473D2">
        <w:rPr>
          <w:rFonts w:ascii="Lato" w:eastAsia="Times New Roman" w:hAnsi="Lato" w:cs="Arial"/>
          <w:spacing w:val="4"/>
          <w:lang w:eastAsia="pl-PL"/>
        </w:rPr>
        <w:t>I.7820.1</w:t>
      </w:r>
      <w:r w:rsidR="00C612D5">
        <w:rPr>
          <w:rFonts w:ascii="Lato" w:eastAsia="Times New Roman" w:hAnsi="Lato" w:cs="Arial"/>
          <w:spacing w:val="4"/>
          <w:lang w:eastAsia="pl-PL"/>
        </w:rPr>
        <w:t>3</w:t>
      </w:r>
      <w:r w:rsidR="00E473D2">
        <w:rPr>
          <w:rFonts w:ascii="Lato" w:eastAsia="Times New Roman" w:hAnsi="Lato" w:cs="Arial"/>
          <w:spacing w:val="4"/>
          <w:lang w:eastAsia="pl-PL"/>
        </w:rPr>
        <w:t>.2022.M</w:t>
      </w:r>
      <w:r w:rsidR="00C612D5">
        <w:rPr>
          <w:rFonts w:ascii="Lato" w:eastAsia="Times New Roman" w:hAnsi="Lato" w:cs="Arial"/>
          <w:spacing w:val="4"/>
          <w:lang w:eastAsia="pl-PL"/>
        </w:rPr>
        <w:t>CH</w:t>
      </w:r>
      <w:r w:rsidR="00AF4156" w:rsidRPr="00B80C57">
        <w:rPr>
          <w:rFonts w:ascii="Lato" w:eastAsia="Times New Roman" w:hAnsi="Lato" w:cs="Arial"/>
          <w:spacing w:val="4"/>
          <w:lang w:eastAsia="pl-PL"/>
        </w:rPr>
        <w:t>, zwaną dalej „</w:t>
      </w:r>
      <w:r w:rsidR="00AF4156" w:rsidRPr="00B80C57">
        <w:rPr>
          <w:rFonts w:ascii="Lato" w:eastAsia="Times New Roman" w:hAnsi="Lato" w:cs="Arial"/>
          <w:i/>
          <w:spacing w:val="4"/>
          <w:lang w:eastAsia="pl-PL"/>
        </w:rPr>
        <w:t xml:space="preserve">decyzją Wojewody </w:t>
      </w:r>
      <w:r w:rsidR="00C612D5">
        <w:rPr>
          <w:rFonts w:ascii="Lato" w:eastAsia="Times New Roman" w:hAnsi="Lato" w:cs="Arial"/>
          <w:i/>
          <w:spacing w:val="4"/>
          <w:lang w:eastAsia="pl-PL"/>
        </w:rPr>
        <w:t>Pomor</w:t>
      </w:r>
      <w:r w:rsidR="00E473D2">
        <w:rPr>
          <w:rFonts w:ascii="Lato" w:eastAsia="Times New Roman" w:hAnsi="Lato" w:cs="Arial"/>
          <w:i/>
          <w:spacing w:val="4"/>
          <w:lang w:eastAsia="pl-PL"/>
        </w:rPr>
        <w:t>s</w:t>
      </w:r>
      <w:r w:rsidR="009818F9" w:rsidRPr="00B80C57">
        <w:rPr>
          <w:rFonts w:ascii="Lato" w:eastAsia="Times New Roman" w:hAnsi="Lato" w:cs="Arial"/>
          <w:i/>
          <w:spacing w:val="4"/>
          <w:lang w:eastAsia="pl-PL"/>
        </w:rPr>
        <w:t>kiego</w:t>
      </w:r>
      <w:r w:rsidR="00AF4156" w:rsidRPr="00B80C57">
        <w:rPr>
          <w:rFonts w:ascii="Lato" w:eastAsia="Times New Roman" w:hAnsi="Lato" w:cs="Arial"/>
          <w:spacing w:val="4"/>
          <w:lang w:eastAsia="pl-PL"/>
        </w:rPr>
        <w:t xml:space="preserve">”, o zezwoleniu na realizację inwestycji drogowej </w:t>
      </w:r>
      <w:r w:rsidR="00E473D2">
        <w:rPr>
          <w:rFonts w:ascii="Lato" w:eastAsia="Times New Roman" w:hAnsi="Lato" w:cs="Arial"/>
          <w:spacing w:val="4"/>
          <w:lang w:eastAsia="pl-PL"/>
        </w:rPr>
        <w:t>pn.: „</w:t>
      </w:r>
      <w:r w:rsidR="00C612D5" w:rsidRPr="00A200B9">
        <w:rPr>
          <w:rFonts w:ascii="Lato" w:eastAsia="Calibri" w:hAnsi="Lato" w:cs="Calibri"/>
          <w:bCs/>
          <w:spacing w:val="4"/>
          <w:lang w:bidi="pl-PL"/>
        </w:rPr>
        <w:t xml:space="preserve">Budowa drogi ekspresowej S6 na odcinku Słupsk – </w:t>
      </w:r>
      <w:proofErr w:type="spellStart"/>
      <w:r w:rsidR="00C612D5" w:rsidRPr="00A200B9">
        <w:rPr>
          <w:rFonts w:ascii="Lato" w:eastAsia="Calibri" w:hAnsi="Lato" w:cs="Calibri"/>
          <w:bCs/>
          <w:spacing w:val="4"/>
          <w:lang w:bidi="pl-PL"/>
        </w:rPr>
        <w:t>Bożepole</w:t>
      </w:r>
      <w:proofErr w:type="spellEnd"/>
      <w:r w:rsidR="00C612D5" w:rsidRPr="00A200B9">
        <w:rPr>
          <w:rFonts w:ascii="Lato" w:eastAsia="Calibri" w:hAnsi="Lato" w:cs="Calibri"/>
          <w:bCs/>
          <w:spacing w:val="4"/>
          <w:lang w:bidi="pl-PL"/>
        </w:rPr>
        <w:t xml:space="preserve"> Wielkie, Zadanie 5: w. Leśnice (bez węzła) – w. </w:t>
      </w:r>
      <w:proofErr w:type="spellStart"/>
      <w:r w:rsidR="00C612D5" w:rsidRPr="00A200B9">
        <w:rPr>
          <w:rFonts w:ascii="Lato" w:eastAsia="Calibri" w:hAnsi="Lato" w:cs="Calibri"/>
          <w:bCs/>
          <w:spacing w:val="4"/>
          <w:lang w:bidi="pl-PL"/>
        </w:rPr>
        <w:t>Bożepole</w:t>
      </w:r>
      <w:proofErr w:type="spellEnd"/>
      <w:r w:rsidR="00C612D5" w:rsidRPr="00A200B9">
        <w:rPr>
          <w:rFonts w:ascii="Lato" w:eastAsia="Calibri" w:hAnsi="Lato" w:cs="Calibri"/>
          <w:bCs/>
          <w:spacing w:val="4"/>
          <w:lang w:bidi="pl-PL"/>
        </w:rPr>
        <w:t xml:space="preserve"> Wielkie </w:t>
      </w:r>
      <w:r w:rsidR="00C612D5">
        <w:rPr>
          <w:rFonts w:ascii="Lato" w:eastAsia="Calibri" w:hAnsi="Lato" w:cs="Calibri"/>
          <w:bCs/>
          <w:spacing w:val="4"/>
          <w:lang w:bidi="pl-PL"/>
        </w:rPr>
        <w:br/>
      </w:r>
      <w:r w:rsidR="00C612D5" w:rsidRPr="00A200B9">
        <w:rPr>
          <w:rFonts w:ascii="Lato" w:eastAsia="Calibri" w:hAnsi="Lato" w:cs="Calibri"/>
          <w:bCs/>
          <w:spacing w:val="4"/>
          <w:lang w:bidi="pl-PL"/>
        </w:rPr>
        <w:t>(bez węzła)</w:t>
      </w:r>
      <w:r w:rsidR="00E473D2">
        <w:rPr>
          <w:rFonts w:ascii="Lato" w:eastAsia="Times New Roman" w:hAnsi="Lato" w:cs="Arial"/>
          <w:spacing w:val="4"/>
          <w:lang w:eastAsia="pl-PL"/>
        </w:rPr>
        <w:t>”</w:t>
      </w:r>
      <w:r w:rsidRPr="00B80C57">
        <w:rPr>
          <w:rFonts w:ascii="Lato" w:eastAsia="Times New Roman" w:hAnsi="Lato" w:cs="Arial"/>
          <w:spacing w:val="4"/>
          <w:lang w:eastAsia="pl-PL"/>
        </w:rPr>
        <w:t>, oraz nadał jej rygor natychmiastowej wykonalności.</w:t>
      </w:r>
    </w:p>
    <w:p w14:paraId="4470F2FE" w14:textId="304D060E" w:rsidR="00E473D2" w:rsidRPr="00F6095E" w:rsidRDefault="00AF4785" w:rsidP="00E473D2">
      <w:pPr>
        <w:tabs>
          <w:tab w:val="left" w:pos="851"/>
        </w:tabs>
        <w:suppressAutoHyphens/>
        <w:spacing w:after="120" w:line="240" w:lineRule="exact"/>
        <w:jc w:val="both"/>
        <w:textAlignment w:val="baseline"/>
        <w:rPr>
          <w:rFonts w:ascii="Lato" w:eastAsia="Times New Roman" w:hAnsi="Lato" w:cs="Arial"/>
          <w:spacing w:val="4"/>
          <w:lang w:eastAsia="zh-CN"/>
        </w:rPr>
      </w:pPr>
      <w:r w:rsidRPr="00F6095E">
        <w:rPr>
          <w:rFonts w:ascii="Lato" w:eastAsia="Times New Roman" w:hAnsi="Lato" w:cs="Arial"/>
          <w:color w:val="000000"/>
          <w:spacing w:val="4"/>
          <w:lang w:eastAsia="zh-CN"/>
        </w:rPr>
        <w:t xml:space="preserve">Od </w:t>
      </w:r>
      <w:r w:rsidRPr="00F6095E">
        <w:rPr>
          <w:rFonts w:ascii="Lato" w:eastAsia="Times New Roman" w:hAnsi="Lato" w:cs="Arial"/>
          <w:i/>
          <w:color w:val="000000"/>
          <w:spacing w:val="4"/>
          <w:lang w:eastAsia="zh-CN"/>
        </w:rPr>
        <w:t xml:space="preserve">decyzji Wojewody </w:t>
      </w:r>
      <w:r w:rsidR="00C612D5" w:rsidRPr="00F6095E">
        <w:rPr>
          <w:rFonts w:ascii="Lato" w:eastAsia="Times New Roman" w:hAnsi="Lato" w:cs="Arial"/>
          <w:i/>
          <w:color w:val="000000"/>
          <w:spacing w:val="4"/>
          <w:lang w:eastAsia="zh-CN"/>
        </w:rPr>
        <w:t>Pomor</w:t>
      </w:r>
      <w:r w:rsidR="00E473D2" w:rsidRPr="00F6095E">
        <w:rPr>
          <w:rFonts w:ascii="Lato" w:eastAsia="Times New Roman" w:hAnsi="Lato" w:cs="Arial"/>
          <w:i/>
          <w:color w:val="000000"/>
          <w:spacing w:val="4"/>
          <w:lang w:eastAsia="zh-CN"/>
        </w:rPr>
        <w:t>skie</w:t>
      </w:r>
      <w:r w:rsidR="009818F9" w:rsidRPr="00F6095E">
        <w:rPr>
          <w:rFonts w:ascii="Lato" w:eastAsia="Times New Roman" w:hAnsi="Lato" w:cs="Arial"/>
          <w:i/>
          <w:color w:val="000000"/>
          <w:spacing w:val="4"/>
          <w:lang w:eastAsia="zh-CN"/>
        </w:rPr>
        <w:t>go</w:t>
      </w:r>
      <w:r w:rsidRPr="00F6095E">
        <w:rPr>
          <w:rFonts w:ascii="Lato" w:eastAsia="Times New Roman" w:hAnsi="Lato" w:cs="Arial"/>
          <w:i/>
          <w:color w:val="000000"/>
          <w:spacing w:val="4"/>
          <w:lang w:eastAsia="zh-CN"/>
        </w:rPr>
        <w:t xml:space="preserve"> </w:t>
      </w:r>
      <w:r w:rsidRPr="00F6095E">
        <w:rPr>
          <w:rFonts w:ascii="Lato" w:eastAsia="Times New Roman" w:hAnsi="Lato" w:cs="Arial"/>
          <w:color w:val="000000"/>
          <w:spacing w:val="4"/>
          <w:lang w:eastAsia="zh-CN"/>
        </w:rPr>
        <w:t>odwołani</w:t>
      </w:r>
      <w:r w:rsidR="00E473D2" w:rsidRPr="00F6095E">
        <w:rPr>
          <w:rFonts w:ascii="Lato" w:eastAsia="Times New Roman" w:hAnsi="Lato" w:cs="Arial"/>
          <w:color w:val="000000"/>
          <w:spacing w:val="4"/>
          <w:lang w:eastAsia="zh-CN"/>
        </w:rPr>
        <w:t>a</w:t>
      </w:r>
      <w:r w:rsidRPr="00F6095E">
        <w:rPr>
          <w:rFonts w:ascii="Lato" w:eastAsia="Times New Roman" w:hAnsi="Lato" w:cs="Arial"/>
          <w:color w:val="000000"/>
          <w:spacing w:val="4"/>
          <w:lang w:eastAsia="zh-CN"/>
        </w:rPr>
        <w:t>, za pośrednictwem organu</w:t>
      </w:r>
      <w:r w:rsidR="00AF4156" w:rsidRPr="00F6095E">
        <w:rPr>
          <w:rFonts w:ascii="Lato" w:eastAsia="Times New Roman" w:hAnsi="Lato" w:cs="Arial"/>
          <w:color w:val="000000"/>
          <w:spacing w:val="4"/>
          <w:lang w:eastAsia="zh-CN"/>
        </w:rPr>
        <w:t xml:space="preserve"> </w:t>
      </w:r>
      <w:r w:rsidRPr="00F6095E">
        <w:rPr>
          <w:rFonts w:ascii="Lato" w:eastAsia="Times New Roman" w:hAnsi="Lato" w:cs="Arial"/>
          <w:color w:val="000000"/>
          <w:spacing w:val="4"/>
          <w:lang w:eastAsia="zh-CN"/>
        </w:rPr>
        <w:t xml:space="preserve">I instancji, </w:t>
      </w:r>
      <w:r w:rsidRPr="00F6095E">
        <w:rPr>
          <w:rFonts w:ascii="Lato" w:eastAsia="Times New Roman" w:hAnsi="Lato" w:cs="Arial"/>
          <w:spacing w:val="4"/>
          <w:lang w:eastAsia="zh-CN"/>
        </w:rPr>
        <w:t>wni</w:t>
      </w:r>
      <w:r w:rsidR="00E473D2" w:rsidRPr="00F6095E">
        <w:rPr>
          <w:rFonts w:ascii="Lato" w:eastAsia="Times New Roman" w:hAnsi="Lato" w:cs="Arial"/>
          <w:spacing w:val="4"/>
          <w:lang w:eastAsia="zh-CN"/>
        </w:rPr>
        <w:t>eśli:</w:t>
      </w:r>
    </w:p>
    <w:p w14:paraId="74090A0E" w14:textId="3A438FB9" w:rsidR="00650CD6" w:rsidRPr="00F6095E" w:rsidRDefault="00AF4156" w:rsidP="006C6260">
      <w:pPr>
        <w:pStyle w:val="Akapitzlist"/>
        <w:numPr>
          <w:ilvl w:val="0"/>
          <w:numId w:val="37"/>
        </w:numPr>
        <w:tabs>
          <w:tab w:val="left" w:pos="284"/>
        </w:tabs>
        <w:suppressAutoHyphens/>
        <w:spacing w:after="120" w:line="240" w:lineRule="exact"/>
        <w:ind w:left="284" w:hanging="284"/>
        <w:contextualSpacing w:val="0"/>
        <w:jc w:val="both"/>
        <w:textAlignment w:val="baseline"/>
        <w:rPr>
          <w:rFonts w:ascii="Lato" w:eastAsia="Times New Roman" w:hAnsi="Lato" w:cs="Arial"/>
          <w:color w:val="000000"/>
          <w:spacing w:val="4"/>
          <w:lang w:eastAsia="zh-CN"/>
        </w:rPr>
      </w:pPr>
      <w:r w:rsidRPr="00F6095E">
        <w:rPr>
          <w:rFonts w:ascii="Lato" w:eastAsia="Times New Roman" w:hAnsi="Lato" w:cs="Arial"/>
          <w:spacing w:val="4"/>
          <w:lang w:eastAsia="zh-CN"/>
        </w:rPr>
        <w:t>Pan</w:t>
      </w:r>
      <w:r w:rsidR="00C612D5" w:rsidRPr="00F6095E">
        <w:rPr>
          <w:rFonts w:ascii="Lato" w:eastAsia="Times New Roman" w:hAnsi="Lato" w:cs="Arial"/>
          <w:spacing w:val="4"/>
          <w:lang w:eastAsia="zh-CN"/>
        </w:rPr>
        <w:t xml:space="preserve"> B</w:t>
      </w:r>
      <w:r w:rsidR="0008545F">
        <w:rPr>
          <w:rFonts w:ascii="Lato" w:eastAsia="Times New Roman" w:hAnsi="Lato" w:cs="Arial"/>
          <w:spacing w:val="4"/>
          <w:lang w:eastAsia="zh-CN"/>
        </w:rPr>
        <w:t>.</w:t>
      </w:r>
      <w:r w:rsidR="00C612D5" w:rsidRPr="00F6095E">
        <w:rPr>
          <w:rFonts w:ascii="Lato" w:eastAsia="Times New Roman" w:hAnsi="Lato" w:cs="Arial"/>
          <w:spacing w:val="4"/>
          <w:lang w:eastAsia="zh-CN"/>
        </w:rPr>
        <w:t xml:space="preserve"> S</w:t>
      </w:r>
      <w:r w:rsidR="0008545F">
        <w:rPr>
          <w:rFonts w:ascii="Lato" w:eastAsia="Times New Roman" w:hAnsi="Lato" w:cs="Arial"/>
          <w:spacing w:val="4"/>
          <w:lang w:eastAsia="zh-CN"/>
        </w:rPr>
        <w:t>.</w:t>
      </w:r>
      <w:r w:rsidR="00C612D5" w:rsidRPr="00F6095E">
        <w:rPr>
          <w:rFonts w:ascii="Lato" w:eastAsia="Times New Roman" w:hAnsi="Lato" w:cs="Arial"/>
          <w:spacing w:val="4"/>
          <w:lang w:eastAsia="zh-CN"/>
        </w:rPr>
        <w:t>, Pani A</w:t>
      </w:r>
      <w:r w:rsidR="0008545F">
        <w:rPr>
          <w:rFonts w:ascii="Lato" w:eastAsia="Times New Roman" w:hAnsi="Lato" w:cs="Arial"/>
          <w:spacing w:val="4"/>
          <w:lang w:eastAsia="zh-CN"/>
        </w:rPr>
        <w:t>.</w:t>
      </w:r>
      <w:r w:rsidR="00C612D5" w:rsidRPr="00F6095E">
        <w:rPr>
          <w:rFonts w:ascii="Lato" w:eastAsia="Times New Roman" w:hAnsi="Lato" w:cs="Arial"/>
          <w:spacing w:val="4"/>
          <w:lang w:eastAsia="zh-CN"/>
        </w:rPr>
        <w:t xml:space="preserve"> S</w:t>
      </w:r>
      <w:r w:rsidR="0008545F">
        <w:rPr>
          <w:rFonts w:ascii="Lato" w:eastAsia="Times New Roman" w:hAnsi="Lato" w:cs="Arial"/>
          <w:spacing w:val="4"/>
          <w:lang w:eastAsia="zh-CN"/>
        </w:rPr>
        <w:t>.</w:t>
      </w:r>
      <w:r w:rsidR="00C612D5" w:rsidRPr="00F6095E">
        <w:rPr>
          <w:rFonts w:ascii="Lato" w:eastAsia="Times New Roman" w:hAnsi="Lato" w:cs="Arial"/>
          <w:spacing w:val="4"/>
          <w:lang w:eastAsia="zh-CN"/>
        </w:rPr>
        <w:t xml:space="preserve"> i Pani K</w:t>
      </w:r>
      <w:r w:rsidR="0008545F">
        <w:rPr>
          <w:rFonts w:ascii="Lato" w:eastAsia="Times New Roman" w:hAnsi="Lato" w:cs="Arial"/>
          <w:spacing w:val="4"/>
          <w:lang w:eastAsia="zh-CN"/>
        </w:rPr>
        <w:t>.</w:t>
      </w:r>
      <w:r w:rsidR="00C612D5" w:rsidRPr="00F6095E">
        <w:rPr>
          <w:rFonts w:ascii="Lato" w:eastAsia="Times New Roman" w:hAnsi="Lato" w:cs="Arial"/>
          <w:spacing w:val="4"/>
          <w:lang w:eastAsia="zh-CN"/>
        </w:rPr>
        <w:t xml:space="preserve"> Ż</w:t>
      </w:r>
      <w:r w:rsidR="0008545F">
        <w:rPr>
          <w:rFonts w:ascii="Lato" w:eastAsia="Times New Roman" w:hAnsi="Lato" w:cs="Arial"/>
          <w:spacing w:val="4"/>
          <w:lang w:eastAsia="zh-CN"/>
        </w:rPr>
        <w:t>.</w:t>
      </w:r>
      <w:r w:rsidR="00C612D5" w:rsidRPr="00F6095E">
        <w:rPr>
          <w:rFonts w:ascii="Lato" w:eastAsia="Times New Roman" w:hAnsi="Lato" w:cs="Arial"/>
          <w:spacing w:val="4"/>
          <w:lang w:eastAsia="zh-CN"/>
        </w:rPr>
        <w:t xml:space="preserve">, </w:t>
      </w:r>
      <w:bookmarkStart w:id="60" w:name="_Hlk175136904"/>
      <w:r w:rsidR="00C612D5" w:rsidRPr="00F6095E">
        <w:rPr>
          <w:rFonts w:ascii="Lato" w:eastAsia="Times New Roman" w:hAnsi="Lato" w:cs="Arial"/>
          <w:spacing w:val="4"/>
          <w:lang w:eastAsia="zh-CN"/>
        </w:rPr>
        <w:t>reprezentowani przez Pana D</w:t>
      </w:r>
      <w:r w:rsidR="0008545F">
        <w:rPr>
          <w:rFonts w:ascii="Lato" w:eastAsia="Times New Roman" w:hAnsi="Lato" w:cs="Arial"/>
          <w:spacing w:val="4"/>
          <w:lang w:eastAsia="zh-CN"/>
        </w:rPr>
        <w:t>.</w:t>
      </w:r>
      <w:r w:rsidR="00C612D5" w:rsidRPr="00F6095E">
        <w:rPr>
          <w:rFonts w:ascii="Lato" w:eastAsia="Times New Roman" w:hAnsi="Lato" w:cs="Arial"/>
          <w:spacing w:val="4"/>
          <w:lang w:eastAsia="zh-CN"/>
        </w:rPr>
        <w:t xml:space="preserve"> L</w:t>
      </w:r>
      <w:r w:rsidR="0008545F">
        <w:rPr>
          <w:rFonts w:ascii="Lato" w:eastAsia="Times New Roman" w:hAnsi="Lato" w:cs="Arial"/>
          <w:spacing w:val="4"/>
          <w:lang w:eastAsia="zh-CN"/>
        </w:rPr>
        <w:t>.</w:t>
      </w:r>
      <w:r w:rsidR="00C612D5" w:rsidRPr="00F6095E">
        <w:rPr>
          <w:rFonts w:ascii="Lato" w:eastAsia="Times New Roman" w:hAnsi="Lato" w:cs="Arial"/>
          <w:spacing w:val="4"/>
          <w:lang w:eastAsia="zh-CN"/>
        </w:rPr>
        <w:t xml:space="preserve"> </w:t>
      </w:r>
      <w:r w:rsidR="00650CD6" w:rsidRPr="00962631">
        <w:rPr>
          <w:rFonts w:ascii="Lato" w:eastAsia="Times New Roman" w:hAnsi="Lato" w:cs="Arial"/>
          <w:spacing w:val="4"/>
          <w:lang w:eastAsia="pl-PL"/>
        </w:rPr>
        <w:t>(</w:t>
      </w:r>
      <w:r w:rsidR="00AF4785" w:rsidRPr="00962631">
        <w:rPr>
          <w:rFonts w:ascii="Lato" w:eastAsia="Times New Roman" w:hAnsi="Lato" w:cs="Arial"/>
          <w:spacing w:val="4"/>
          <w:lang w:eastAsia="pl-PL"/>
        </w:rPr>
        <w:t xml:space="preserve">pismem z dnia </w:t>
      </w:r>
      <w:r w:rsidR="0008545F">
        <w:rPr>
          <w:rFonts w:ascii="Lato" w:eastAsia="Times New Roman" w:hAnsi="Lato" w:cs="Arial"/>
          <w:spacing w:val="4"/>
          <w:lang w:eastAsia="pl-PL"/>
        </w:rPr>
        <w:br/>
      </w:r>
      <w:r w:rsidR="00726F97" w:rsidRPr="00962631">
        <w:rPr>
          <w:rFonts w:ascii="Lato" w:eastAsia="Times New Roman" w:hAnsi="Lato" w:cs="Arial"/>
          <w:spacing w:val="4"/>
          <w:lang w:eastAsia="pl-PL"/>
        </w:rPr>
        <w:t>1</w:t>
      </w:r>
      <w:r w:rsidR="00C612D5" w:rsidRPr="00962631">
        <w:rPr>
          <w:rFonts w:ascii="Lato" w:eastAsia="Times New Roman" w:hAnsi="Lato" w:cs="Arial"/>
          <w:spacing w:val="4"/>
          <w:lang w:eastAsia="pl-PL"/>
        </w:rPr>
        <w:t>9</w:t>
      </w:r>
      <w:r w:rsidR="00726F97" w:rsidRPr="00962631">
        <w:rPr>
          <w:rFonts w:ascii="Lato" w:eastAsia="Times New Roman" w:hAnsi="Lato" w:cs="Arial"/>
          <w:spacing w:val="4"/>
          <w:lang w:eastAsia="pl-PL"/>
        </w:rPr>
        <w:t xml:space="preserve"> </w:t>
      </w:r>
      <w:r w:rsidR="00650CD6" w:rsidRPr="00962631">
        <w:rPr>
          <w:rFonts w:ascii="Lato" w:eastAsia="Times New Roman" w:hAnsi="Lato" w:cs="Arial"/>
          <w:spacing w:val="4"/>
          <w:lang w:eastAsia="pl-PL"/>
        </w:rPr>
        <w:t>stycznia</w:t>
      </w:r>
      <w:r w:rsidR="00AF4785" w:rsidRPr="00962631">
        <w:rPr>
          <w:rFonts w:ascii="Lato" w:eastAsia="Times New Roman" w:hAnsi="Lato" w:cs="Arial"/>
          <w:spacing w:val="4"/>
          <w:lang w:eastAsia="pl-PL"/>
        </w:rPr>
        <w:t xml:space="preserve"> 202</w:t>
      </w:r>
      <w:r w:rsidR="00E473D2" w:rsidRPr="00962631">
        <w:rPr>
          <w:rFonts w:ascii="Lato" w:eastAsia="Times New Roman" w:hAnsi="Lato" w:cs="Arial"/>
          <w:spacing w:val="4"/>
          <w:lang w:eastAsia="pl-PL"/>
        </w:rPr>
        <w:t>3</w:t>
      </w:r>
      <w:r w:rsidR="00AF4785" w:rsidRPr="00962631">
        <w:rPr>
          <w:rFonts w:ascii="Lato" w:eastAsia="Times New Roman" w:hAnsi="Lato" w:cs="Arial"/>
          <w:spacing w:val="4"/>
          <w:lang w:eastAsia="pl-PL"/>
        </w:rPr>
        <w:t xml:space="preserve"> r.</w:t>
      </w:r>
      <w:r w:rsidR="00E473D2" w:rsidRPr="00962631">
        <w:rPr>
          <w:rFonts w:ascii="Lato" w:eastAsia="Times New Roman" w:hAnsi="Lato" w:cs="Arial"/>
          <w:spacing w:val="4"/>
          <w:lang w:eastAsia="pl-PL"/>
        </w:rPr>
        <w:t xml:space="preserve">, </w:t>
      </w:r>
      <w:r w:rsidR="00650CD6" w:rsidRPr="00962631">
        <w:rPr>
          <w:rFonts w:ascii="Lato" w:hAnsi="Lato" w:cs="Arial"/>
          <w:spacing w:val="4"/>
        </w:rPr>
        <w:t xml:space="preserve">wniesionym w tym samym dniu za pośrednictwem platformy </w:t>
      </w:r>
      <w:proofErr w:type="spellStart"/>
      <w:r w:rsidR="00650CD6" w:rsidRPr="00962631">
        <w:rPr>
          <w:rFonts w:ascii="Lato" w:hAnsi="Lato" w:cs="Arial"/>
          <w:spacing w:val="4"/>
        </w:rPr>
        <w:t>ePUAP</w:t>
      </w:r>
      <w:proofErr w:type="spellEnd"/>
      <w:r w:rsidR="00650CD6" w:rsidRPr="00962631">
        <w:rPr>
          <w:rFonts w:ascii="Lato" w:hAnsi="Lato" w:cs="Arial"/>
          <w:spacing w:val="4"/>
        </w:rPr>
        <w:t>)</w:t>
      </w:r>
      <w:bookmarkEnd w:id="60"/>
      <w:r w:rsidR="00650CD6" w:rsidRPr="00962631">
        <w:rPr>
          <w:rFonts w:ascii="Lato" w:hAnsi="Lato" w:cs="Arial"/>
          <w:spacing w:val="4"/>
        </w:rPr>
        <w:t>,</w:t>
      </w:r>
    </w:p>
    <w:p w14:paraId="7E61FF0F" w14:textId="5A253040" w:rsidR="00650CD6" w:rsidRPr="0008545F" w:rsidRDefault="00650CD6" w:rsidP="006C6260">
      <w:pPr>
        <w:pStyle w:val="Akapitzlist"/>
        <w:numPr>
          <w:ilvl w:val="0"/>
          <w:numId w:val="37"/>
        </w:numPr>
        <w:tabs>
          <w:tab w:val="left" w:pos="284"/>
        </w:tabs>
        <w:suppressAutoHyphens/>
        <w:spacing w:after="120" w:line="240" w:lineRule="exact"/>
        <w:ind w:left="284" w:hanging="284"/>
        <w:contextualSpacing w:val="0"/>
        <w:jc w:val="both"/>
        <w:textAlignment w:val="baseline"/>
        <w:rPr>
          <w:rFonts w:ascii="Lato" w:eastAsia="Times New Roman" w:hAnsi="Lato" w:cs="Arial"/>
          <w:color w:val="000000"/>
          <w:spacing w:val="4"/>
          <w:lang w:eastAsia="zh-CN"/>
        </w:rPr>
      </w:pPr>
      <w:r w:rsidRPr="00F6095E">
        <w:rPr>
          <w:rFonts w:ascii="Lato" w:eastAsia="Times New Roman" w:hAnsi="Lato" w:cs="Arial"/>
          <w:spacing w:val="4"/>
          <w:lang w:eastAsia="zh-CN"/>
        </w:rPr>
        <w:t>Pani A</w:t>
      </w:r>
      <w:r w:rsidR="0008545F">
        <w:rPr>
          <w:rFonts w:ascii="Lato" w:eastAsia="Times New Roman" w:hAnsi="Lato" w:cs="Arial"/>
          <w:spacing w:val="4"/>
          <w:lang w:eastAsia="zh-CN"/>
        </w:rPr>
        <w:t>.</w:t>
      </w:r>
      <w:r w:rsidRPr="00F6095E">
        <w:rPr>
          <w:rFonts w:ascii="Lato" w:eastAsia="Times New Roman" w:hAnsi="Lato" w:cs="Arial"/>
          <w:spacing w:val="4"/>
          <w:lang w:eastAsia="zh-CN"/>
        </w:rPr>
        <w:t xml:space="preserve"> S</w:t>
      </w:r>
      <w:r w:rsidR="0008545F">
        <w:rPr>
          <w:rFonts w:ascii="Lato" w:eastAsia="Times New Roman" w:hAnsi="Lato" w:cs="Arial"/>
          <w:spacing w:val="4"/>
          <w:lang w:eastAsia="zh-CN"/>
        </w:rPr>
        <w:t>.</w:t>
      </w:r>
      <w:r w:rsidRPr="00F6095E">
        <w:rPr>
          <w:rFonts w:ascii="Lato" w:eastAsia="Times New Roman" w:hAnsi="Lato" w:cs="Arial"/>
          <w:spacing w:val="4"/>
          <w:lang w:eastAsia="zh-CN"/>
        </w:rPr>
        <w:t xml:space="preserve"> i Pan A</w:t>
      </w:r>
      <w:r w:rsidR="0008545F">
        <w:rPr>
          <w:rFonts w:ascii="Lato" w:eastAsia="Times New Roman" w:hAnsi="Lato" w:cs="Arial"/>
          <w:spacing w:val="4"/>
          <w:lang w:eastAsia="zh-CN"/>
        </w:rPr>
        <w:t>.</w:t>
      </w:r>
      <w:r w:rsidRPr="00F6095E">
        <w:rPr>
          <w:rFonts w:ascii="Lato" w:eastAsia="Times New Roman" w:hAnsi="Lato" w:cs="Arial"/>
          <w:spacing w:val="4"/>
          <w:lang w:eastAsia="zh-CN"/>
        </w:rPr>
        <w:t xml:space="preserve"> S</w:t>
      </w:r>
      <w:r w:rsidR="0008545F">
        <w:rPr>
          <w:rFonts w:ascii="Lato" w:eastAsia="Times New Roman" w:hAnsi="Lato" w:cs="Arial"/>
          <w:spacing w:val="4"/>
          <w:lang w:eastAsia="zh-CN"/>
        </w:rPr>
        <w:t>.</w:t>
      </w:r>
      <w:r w:rsidRPr="00F6095E">
        <w:rPr>
          <w:rFonts w:ascii="Lato" w:eastAsia="Times New Roman" w:hAnsi="Lato" w:cs="Arial"/>
          <w:spacing w:val="4"/>
          <w:lang w:eastAsia="zh-CN"/>
        </w:rPr>
        <w:t>, reprezentowani przez Pana D</w:t>
      </w:r>
      <w:r w:rsidR="0008545F">
        <w:rPr>
          <w:rFonts w:ascii="Lato" w:eastAsia="Times New Roman" w:hAnsi="Lato" w:cs="Arial"/>
          <w:spacing w:val="4"/>
          <w:lang w:eastAsia="zh-CN"/>
        </w:rPr>
        <w:t>.</w:t>
      </w:r>
      <w:r w:rsidRPr="00F6095E">
        <w:rPr>
          <w:rFonts w:ascii="Lato" w:eastAsia="Times New Roman" w:hAnsi="Lato" w:cs="Arial"/>
          <w:spacing w:val="4"/>
          <w:lang w:eastAsia="zh-CN"/>
        </w:rPr>
        <w:t xml:space="preserve"> L</w:t>
      </w:r>
      <w:r w:rsidR="0008545F">
        <w:rPr>
          <w:rFonts w:ascii="Lato" w:eastAsia="Times New Roman" w:hAnsi="Lato" w:cs="Arial"/>
          <w:spacing w:val="4"/>
          <w:lang w:eastAsia="zh-CN"/>
        </w:rPr>
        <w:t>.</w:t>
      </w:r>
      <w:r w:rsidRPr="00F6095E">
        <w:rPr>
          <w:rFonts w:ascii="Lato" w:eastAsia="Times New Roman" w:hAnsi="Lato" w:cs="Arial"/>
          <w:spacing w:val="4"/>
          <w:lang w:eastAsia="zh-CN"/>
        </w:rPr>
        <w:t xml:space="preserve"> </w:t>
      </w:r>
      <w:r w:rsidRPr="00962631">
        <w:rPr>
          <w:rFonts w:ascii="Lato" w:eastAsia="Times New Roman" w:hAnsi="Lato" w:cs="Arial"/>
          <w:spacing w:val="4"/>
          <w:lang w:eastAsia="pl-PL"/>
        </w:rPr>
        <w:t xml:space="preserve">(pismem z dnia 19 stycznia </w:t>
      </w:r>
      <w:r w:rsidR="0008545F">
        <w:rPr>
          <w:rFonts w:ascii="Lato" w:eastAsia="Times New Roman" w:hAnsi="Lato" w:cs="Arial"/>
          <w:spacing w:val="4"/>
          <w:lang w:eastAsia="pl-PL"/>
        </w:rPr>
        <w:br/>
      </w:r>
      <w:r w:rsidRPr="00962631">
        <w:rPr>
          <w:rFonts w:ascii="Lato" w:eastAsia="Times New Roman" w:hAnsi="Lato" w:cs="Arial"/>
          <w:spacing w:val="4"/>
          <w:lang w:eastAsia="pl-PL"/>
        </w:rPr>
        <w:t xml:space="preserve">2023 r., </w:t>
      </w:r>
      <w:r w:rsidRPr="00962631">
        <w:rPr>
          <w:rFonts w:ascii="Lato" w:hAnsi="Lato" w:cs="Arial"/>
          <w:spacing w:val="4"/>
        </w:rPr>
        <w:t xml:space="preserve">wniesionym w tym samym dniu za pośrednictwem platformy </w:t>
      </w:r>
      <w:proofErr w:type="spellStart"/>
      <w:r w:rsidRPr="00962631">
        <w:rPr>
          <w:rFonts w:ascii="Lato" w:hAnsi="Lato" w:cs="Arial"/>
          <w:spacing w:val="4"/>
        </w:rPr>
        <w:t>ePUAP</w:t>
      </w:r>
      <w:proofErr w:type="spellEnd"/>
      <w:r w:rsidRPr="00962631">
        <w:rPr>
          <w:rFonts w:ascii="Lato" w:hAnsi="Lato" w:cs="Arial"/>
          <w:spacing w:val="4"/>
        </w:rPr>
        <w:t>),</w:t>
      </w:r>
    </w:p>
    <w:p w14:paraId="06DF284E" w14:textId="77777777" w:rsidR="0008545F" w:rsidRPr="00F6095E" w:rsidRDefault="0008545F" w:rsidP="0008545F">
      <w:pPr>
        <w:pStyle w:val="Akapitzlist"/>
        <w:tabs>
          <w:tab w:val="left" w:pos="284"/>
        </w:tabs>
        <w:suppressAutoHyphens/>
        <w:spacing w:after="120" w:line="240" w:lineRule="exact"/>
        <w:ind w:left="284"/>
        <w:contextualSpacing w:val="0"/>
        <w:jc w:val="both"/>
        <w:textAlignment w:val="baseline"/>
        <w:rPr>
          <w:rFonts w:ascii="Lato" w:eastAsia="Times New Roman" w:hAnsi="Lato" w:cs="Arial"/>
          <w:color w:val="000000"/>
          <w:spacing w:val="4"/>
          <w:lang w:eastAsia="zh-CN"/>
        </w:rPr>
      </w:pPr>
    </w:p>
    <w:p w14:paraId="6504801D" w14:textId="17CFBCAD" w:rsidR="00650CD6" w:rsidRPr="00F6095E" w:rsidRDefault="00650CD6" w:rsidP="006C6260">
      <w:pPr>
        <w:pStyle w:val="Akapitzlist"/>
        <w:numPr>
          <w:ilvl w:val="0"/>
          <w:numId w:val="37"/>
        </w:numPr>
        <w:tabs>
          <w:tab w:val="left" w:pos="284"/>
        </w:tabs>
        <w:suppressAutoHyphens/>
        <w:spacing w:after="120" w:line="240" w:lineRule="exact"/>
        <w:ind w:left="284" w:hanging="284"/>
        <w:contextualSpacing w:val="0"/>
        <w:jc w:val="both"/>
        <w:textAlignment w:val="baseline"/>
        <w:rPr>
          <w:rFonts w:ascii="Lato" w:eastAsia="Times New Roman" w:hAnsi="Lato" w:cs="Arial"/>
          <w:color w:val="000000"/>
          <w:spacing w:val="4"/>
          <w:lang w:eastAsia="zh-CN"/>
        </w:rPr>
      </w:pPr>
      <w:r w:rsidRPr="00F6095E">
        <w:rPr>
          <w:rFonts w:ascii="Lato" w:eastAsia="Times New Roman" w:hAnsi="Lato" w:cs="Arial"/>
          <w:spacing w:val="4"/>
          <w:lang w:eastAsia="zh-CN"/>
        </w:rPr>
        <w:lastRenderedPageBreak/>
        <w:t>Pan M</w:t>
      </w:r>
      <w:r w:rsidR="0008545F">
        <w:rPr>
          <w:rFonts w:ascii="Lato" w:eastAsia="Times New Roman" w:hAnsi="Lato" w:cs="Arial"/>
          <w:spacing w:val="4"/>
          <w:lang w:eastAsia="zh-CN"/>
        </w:rPr>
        <w:t>.</w:t>
      </w:r>
      <w:r w:rsidRPr="00F6095E">
        <w:rPr>
          <w:rFonts w:ascii="Lato" w:eastAsia="Times New Roman" w:hAnsi="Lato" w:cs="Arial"/>
          <w:spacing w:val="4"/>
          <w:lang w:eastAsia="zh-CN"/>
        </w:rPr>
        <w:t xml:space="preserve"> S</w:t>
      </w:r>
      <w:r w:rsidR="0008545F">
        <w:rPr>
          <w:rFonts w:ascii="Lato" w:eastAsia="Times New Roman" w:hAnsi="Lato" w:cs="Arial"/>
          <w:spacing w:val="4"/>
          <w:lang w:eastAsia="zh-CN"/>
        </w:rPr>
        <w:t>.</w:t>
      </w:r>
      <w:r w:rsidRPr="00F6095E">
        <w:rPr>
          <w:rFonts w:ascii="Lato" w:eastAsia="Times New Roman" w:hAnsi="Lato" w:cs="Arial"/>
          <w:spacing w:val="4"/>
          <w:lang w:eastAsia="zh-CN"/>
        </w:rPr>
        <w:t>, reprezentowany przez Pana D</w:t>
      </w:r>
      <w:r w:rsidR="0008545F">
        <w:rPr>
          <w:rFonts w:ascii="Lato" w:eastAsia="Times New Roman" w:hAnsi="Lato" w:cs="Arial"/>
          <w:spacing w:val="4"/>
          <w:lang w:eastAsia="zh-CN"/>
        </w:rPr>
        <w:t>.</w:t>
      </w:r>
      <w:r w:rsidRPr="00F6095E">
        <w:rPr>
          <w:rFonts w:ascii="Lato" w:eastAsia="Times New Roman" w:hAnsi="Lato" w:cs="Arial"/>
          <w:spacing w:val="4"/>
          <w:lang w:eastAsia="zh-CN"/>
        </w:rPr>
        <w:t xml:space="preserve"> L</w:t>
      </w:r>
      <w:r w:rsidR="0008545F">
        <w:rPr>
          <w:rFonts w:ascii="Lato" w:eastAsia="Times New Roman" w:hAnsi="Lato" w:cs="Arial"/>
          <w:spacing w:val="4"/>
          <w:lang w:eastAsia="zh-CN"/>
        </w:rPr>
        <w:t>.</w:t>
      </w:r>
      <w:r w:rsidRPr="00F6095E">
        <w:rPr>
          <w:rFonts w:ascii="Lato" w:eastAsia="Times New Roman" w:hAnsi="Lato" w:cs="Arial"/>
          <w:spacing w:val="4"/>
          <w:lang w:eastAsia="zh-CN"/>
        </w:rPr>
        <w:t xml:space="preserve"> </w:t>
      </w:r>
      <w:r w:rsidRPr="00962631">
        <w:rPr>
          <w:rFonts w:ascii="Lato" w:eastAsia="Times New Roman" w:hAnsi="Lato" w:cs="Arial"/>
          <w:spacing w:val="4"/>
          <w:lang w:eastAsia="pl-PL"/>
        </w:rPr>
        <w:t xml:space="preserve">(pismem z dnia 19 stycznia 2023 r., </w:t>
      </w:r>
      <w:r w:rsidRPr="00962631">
        <w:rPr>
          <w:rFonts w:ascii="Lato" w:hAnsi="Lato" w:cs="Arial"/>
          <w:spacing w:val="4"/>
        </w:rPr>
        <w:t xml:space="preserve">wniesionym w tym samym dniu za pośrednictwem platformy </w:t>
      </w:r>
      <w:proofErr w:type="spellStart"/>
      <w:r w:rsidRPr="00962631">
        <w:rPr>
          <w:rFonts w:ascii="Lato" w:hAnsi="Lato" w:cs="Arial"/>
          <w:spacing w:val="4"/>
        </w:rPr>
        <w:t>ePUAP</w:t>
      </w:r>
      <w:proofErr w:type="spellEnd"/>
      <w:r w:rsidRPr="00962631">
        <w:rPr>
          <w:rFonts w:ascii="Lato" w:hAnsi="Lato" w:cs="Arial"/>
          <w:spacing w:val="4"/>
        </w:rPr>
        <w:t>),</w:t>
      </w:r>
    </w:p>
    <w:p w14:paraId="55023DE4" w14:textId="60ECD861" w:rsidR="006C6260" w:rsidRPr="00F6095E" w:rsidRDefault="00650CD6" w:rsidP="00483DFD">
      <w:pPr>
        <w:pStyle w:val="Akapitzlist"/>
        <w:numPr>
          <w:ilvl w:val="0"/>
          <w:numId w:val="37"/>
        </w:numPr>
        <w:tabs>
          <w:tab w:val="left" w:pos="284"/>
        </w:tabs>
        <w:suppressAutoHyphens/>
        <w:spacing w:after="120" w:line="240" w:lineRule="exact"/>
        <w:ind w:left="284" w:hanging="284"/>
        <w:contextualSpacing w:val="0"/>
        <w:jc w:val="both"/>
        <w:textAlignment w:val="baseline"/>
        <w:rPr>
          <w:rFonts w:ascii="Lato" w:eastAsia="Times New Roman" w:hAnsi="Lato" w:cs="Arial"/>
          <w:color w:val="000000"/>
          <w:spacing w:val="4"/>
          <w:lang w:eastAsia="zh-CN"/>
        </w:rPr>
      </w:pPr>
      <w:r w:rsidRPr="00F6095E">
        <w:rPr>
          <w:rFonts w:ascii="Lato" w:eastAsia="Times New Roman" w:hAnsi="Lato" w:cs="Arial"/>
          <w:spacing w:val="4"/>
          <w:lang w:eastAsia="zh-CN"/>
        </w:rPr>
        <w:t>Pani G</w:t>
      </w:r>
      <w:r w:rsidR="0008545F">
        <w:rPr>
          <w:rFonts w:ascii="Lato" w:eastAsia="Times New Roman" w:hAnsi="Lato" w:cs="Arial"/>
          <w:spacing w:val="4"/>
          <w:lang w:eastAsia="zh-CN"/>
        </w:rPr>
        <w:t>.</w:t>
      </w:r>
      <w:r w:rsidRPr="00F6095E">
        <w:rPr>
          <w:rFonts w:ascii="Lato" w:eastAsia="Times New Roman" w:hAnsi="Lato" w:cs="Arial"/>
          <w:spacing w:val="4"/>
          <w:lang w:eastAsia="zh-CN"/>
        </w:rPr>
        <w:t xml:space="preserve"> R</w:t>
      </w:r>
      <w:r w:rsidR="0008545F">
        <w:rPr>
          <w:rFonts w:ascii="Lato" w:eastAsia="Times New Roman" w:hAnsi="Lato" w:cs="Arial"/>
          <w:spacing w:val="4"/>
          <w:lang w:eastAsia="zh-CN"/>
        </w:rPr>
        <w:t>.</w:t>
      </w:r>
      <w:r w:rsidRPr="00F6095E">
        <w:rPr>
          <w:rFonts w:ascii="Lato" w:eastAsia="Times New Roman" w:hAnsi="Lato" w:cs="Arial"/>
          <w:spacing w:val="4"/>
          <w:lang w:eastAsia="zh-CN"/>
        </w:rPr>
        <w:t>, reprezentowana przez adw. D</w:t>
      </w:r>
      <w:r w:rsidR="0008545F">
        <w:rPr>
          <w:rFonts w:ascii="Lato" w:eastAsia="Times New Roman" w:hAnsi="Lato" w:cs="Arial"/>
          <w:spacing w:val="4"/>
          <w:lang w:eastAsia="zh-CN"/>
        </w:rPr>
        <w:t>.</w:t>
      </w:r>
      <w:r w:rsidRPr="00F6095E">
        <w:rPr>
          <w:rFonts w:ascii="Lato" w:eastAsia="Times New Roman" w:hAnsi="Lato" w:cs="Arial"/>
          <w:spacing w:val="4"/>
          <w:lang w:eastAsia="zh-CN"/>
        </w:rPr>
        <w:t xml:space="preserve"> D</w:t>
      </w:r>
      <w:r w:rsidR="0008545F">
        <w:rPr>
          <w:rFonts w:ascii="Lato" w:eastAsia="Times New Roman" w:hAnsi="Lato" w:cs="Arial"/>
          <w:spacing w:val="4"/>
          <w:lang w:eastAsia="zh-CN"/>
        </w:rPr>
        <w:t>.</w:t>
      </w:r>
      <w:r w:rsidRPr="00F6095E">
        <w:rPr>
          <w:rFonts w:ascii="Lato" w:eastAsia="Times New Roman" w:hAnsi="Lato" w:cs="Arial"/>
          <w:spacing w:val="4"/>
          <w:lang w:eastAsia="zh-CN"/>
        </w:rPr>
        <w:t xml:space="preserve"> [pismem z dnia 13 stycznia 2023 r., </w:t>
      </w:r>
      <w:r w:rsidR="00E473D2" w:rsidRPr="00962631">
        <w:rPr>
          <w:rFonts w:ascii="Lato" w:hAnsi="Lato" w:cs="Arial"/>
          <w:color w:val="000000"/>
          <w:spacing w:val="4"/>
        </w:rPr>
        <w:t>nadanym w dniu 2</w:t>
      </w:r>
      <w:r w:rsidR="00EC631C" w:rsidRPr="00962631">
        <w:rPr>
          <w:rFonts w:ascii="Lato" w:hAnsi="Lato" w:cs="Arial"/>
          <w:color w:val="000000"/>
          <w:spacing w:val="4"/>
        </w:rPr>
        <w:t>0 stycznia</w:t>
      </w:r>
      <w:r w:rsidR="00E473D2" w:rsidRPr="00962631">
        <w:rPr>
          <w:rFonts w:ascii="Lato" w:hAnsi="Lato" w:cs="Arial"/>
          <w:color w:val="000000"/>
          <w:spacing w:val="4"/>
        </w:rPr>
        <w:t xml:space="preserve"> 2023 r. w polskiej placówce pocztowej operatora wyznaczonego w rozumieniu ustawy z dnia 23 listopada 2012 r. – Prawo pocztowe (</w:t>
      </w:r>
      <w:proofErr w:type="spellStart"/>
      <w:r w:rsidR="006C6260" w:rsidRPr="00962631">
        <w:rPr>
          <w:rFonts w:ascii="Lato" w:hAnsi="Lato" w:cs="Arial"/>
          <w:color w:val="000000"/>
          <w:spacing w:val="4"/>
        </w:rPr>
        <w:t>t.j</w:t>
      </w:r>
      <w:proofErr w:type="spellEnd"/>
      <w:r w:rsidR="006C6260" w:rsidRPr="00962631">
        <w:rPr>
          <w:rFonts w:ascii="Lato" w:hAnsi="Lato" w:cs="Arial"/>
          <w:color w:val="000000"/>
          <w:spacing w:val="4"/>
        </w:rPr>
        <w:t xml:space="preserve">. </w:t>
      </w:r>
      <w:r w:rsidR="00E473D2" w:rsidRPr="00962631">
        <w:rPr>
          <w:rFonts w:ascii="Lato" w:hAnsi="Lato" w:cs="Arial"/>
          <w:color w:val="000000"/>
          <w:spacing w:val="4"/>
        </w:rPr>
        <w:t>Dz.</w:t>
      </w:r>
      <w:r w:rsidR="00EC631C" w:rsidRPr="00962631">
        <w:rPr>
          <w:rFonts w:ascii="Lato" w:hAnsi="Lato" w:cs="Arial"/>
          <w:color w:val="000000"/>
          <w:spacing w:val="4"/>
        </w:rPr>
        <w:t xml:space="preserve"> </w:t>
      </w:r>
      <w:r w:rsidR="00E473D2" w:rsidRPr="00962631">
        <w:rPr>
          <w:rFonts w:ascii="Lato" w:hAnsi="Lato" w:cs="Arial"/>
          <w:color w:val="000000"/>
          <w:spacing w:val="4"/>
        </w:rPr>
        <w:t>U. z 202</w:t>
      </w:r>
      <w:r w:rsidR="006C6260" w:rsidRPr="00962631">
        <w:rPr>
          <w:rFonts w:ascii="Lato" w:hAnsi="Lato" w:cs="Arial"/>
          <w:color w:val="000000"/>
          <w:spacing w:val="4"/>
        </w:rPr>
        <w:t>3</w:t>
      </w:r>
      <w:r w:rsidR="00E473D2" w:rsidRPr="00962631">
        <w:rPr>
          <w:rFonts w:ascii="Lato" w:hAnsi="Lato" w:cs="Arial"/>
          <w:color w:val="000000"/>
          <w:spacing w:val="4"/>
        </w:rPr>
        <w:t xml:space="preserve"> r. poz. </w:t>
      </w:r>
      <w:r w:rsidR="006C6260" w:rsidRPr="00962631">
        <w:rPr>
          <w:rFonts w:ascii="Lato" w:hAnsi="Lato" w:cs="Arial"/>
          <w:color w:val="000000"/>
          <w:spacing w:val="4"/>
        </w:rPr>
        <w:t>1640</w:t>
      </w:r>
      <w:r w:rsidR="00E473D2" w:rsidRPr="00962631">
        <w:rPr>
          <w:rFonts w:ascii="Lato" w:hAnsi="Lato" w:cs="Arial"/>
          <w:color w:val="000000"/>
          <w:spacing w:val="4"/>
        </w:rPr>
        <w:t>,</w:t>
      </w:r>
      <w:r w:rsidR="00EC631C" w:rsidRPr="00962631">
        <w:rPr>
          <w:rFonts w:ascii="Lato" w:hAnsi="Lato" w:cs="Arial"/>
          <w:color w:val="000000"/>
          <w:spacing w:val="4"/>
        </w:rPr>
        <w:t xml:space="preserve"> </w:t>
      </w:r>
      <w:r w:rsidR="00E473D2" w:rsidRPr="00962631">
        <w:rPr>
          <w:rFonts w:ascii="Lato" w:hAnsi="Lato" w:cs="Arial"/>
          <w:color w:val="000000"/>
          <w:spacing w:val="4"/>
        </w:rPr>
        <w:t xml:space="preserve">z </w:t>
      </w:r>
      <w:proofErr w:type="spellStart"/>
      <w:r w:rsidR="00E473D2" w:rsidRPr="00962631">
        <w:rPr>
          <w:rFonts w:ascii="Lato" w:hAnsi="Lato" w:cs="Arial"/>
          <w:color w:val="000000"/>
          <w:spacing w:val="4"/>
        </w:rPr>
        <w:t>późn</w:t>
      </w:r>
      <w:proofErr w:type="spellEnd"/>
      <w:r w:rsidR="00E473D2" w:rsidRPr="00962631">
        <w:rPr>
          <w:rFonts w:ascii="Lato" w:hAnsi="Lato" w:cs="Arial"/>
          <w:color w:val="000000"/>
          <w:spacing w:val="4"/>
        </w:rPr>
        <w:t>.</w:t>
      </w:r>
      <w:r w:rsidR="006C6260" w:rsidRPr="00962631">
        <w:rPr>
          <w:rFonts w:ascii="Lato" w:hAnsi="Lato" w:cs="Arial"/>
          <w:color w:val="000000"/>
          <w:spacing w:val="4"/>
        </w:rPr>
        <w:t xml:space="preserve"> </w:t>
      </w:r>
      <w:r w:rsidR="00E473D2" w:rsidRPr="00962631">
        <w:rPr>
          <w:rFonts w:ascii="Lato" w:hAnsi="Lato" w:cs="Arial"/>
          <w:color w:val="000000"/>
          <w:spacing w:val="4"/>
        </w:rPr>
        <w:t>zm.), zwanej dalej „</w:t>
      </w:r>
      <w:r w:rsidR="00E473D2" w:rsidRPr="00962631">
        <w:rPr>
          <w:rFonts w:ascii="Lato" w:hAnsi="Lato" w:cs="Arial"/>
          <w:i/>
          <w:color w:val="000000"/>
          <w:spacing w:val="4"/>
        </w:rPr>
        <w:t>ustawą Prawo pocztowe</w:t>
      </w:r>
      <w:r w:rsidR="00E473D2" w:rsidRPr="00962631">
        <w:rPr>
          <w:rFonts w:ascii="Lato" w:hAnsi="Lato" w:cs="Arial"/>
          <w:color w:val="000000"/>
          <w:spacing w:val="4"/>
        </w:rPr>
        <w:t>”],</w:t>
      </w:r>
    </w:p>
    <w:p w14:paraId="3A9652B2" w14:textId="0A83B577" w:rsidR="00DC3326" w:rsidRPr="00F6095E" w:rsidRDefault="006C6260" w:rsidP="006C6260">
      <w:pPr>
        <w:pStyle w:val="Akapitzlist"/>
        <w:numPr>
          <w:ilvl w:val="0"/>
          <w:numId w:val="37"/>
        </w:numPr>
        <w:tabs>
          <w:tab w:val="left" w:pos="284"/>
        </w:tabs>
        <w:suppressAutoHyphens/>
        <w:spacing w:after="120" w:line="240" w:lineRule="exact"/>
        <w:ind w:left="284" w:hanging="284"/>
        <w:contextualSpacing w:val="0"/>
        <w:jc w:val="both"/>
        <w:textAlignment w:val="baseline"/>
        <w:rPr>
          <w:rFonts w:ascii="Lato" w:eastAsia="Times New Roman" w:hAnsi="Lato" w:cs="Arial"/>
          <w:color w:val="000000"/>
          <w:spacing w:val="4"/>
          <w:lang w:eastAsia="zh-CN"/>
        </w:rPr>
      </w:pPr>
      <w:r w:rsidRPr="00F6095E">
        <w:rPr>
          <w:rFonts w:ascii="Lato" w:eastAsia="Times New Roman" w:hAnsi="Lato" w:cs="Arial"/>
          <w:spacing w:val="4"/>
          <w:lang w:eastAsia="zh-CN"/>
        </w:rPr>
        <w:t xml:space="preserve">Pan </w:t>
      </w:r>
      <w:r w:rsidR="00EC631C" w:rsidRPr="00F6095E">
        <w:rPr>
          <w:rFonts w:ascii="Lato" w:eastAsia="Times New Roman" w:hAnsi="Lato" w:cs="Arial"/>
          <w:spacing w:val="4"/>
          <w:lang w:eastAsia="zh-CN"/>
        </w:rPr>
        <w:t>S</w:t>
      </w:r>
      <w:r w:rsidR="0008545F">
        <w:rPr>
          <w:rFonts w:ascii="Lato" w:eastAsia="Times New Roman" w:hAnsi="Lato" w:cs="Arial"/>
          <w:spacing w:val="4"/>
          <w:lang w:eastAsia="zh-CN"/>
        </w:rPr>
        <w:t>.</w:t>
      </w:r>
      <w:r w:rsidR="00EC631C" w:rsidRPr="00F6095E">
        <w:rPr>
          <w:rFonts w:ascii="Lato" w:eastAsia="Times New Roman" w:hAnsi="Lato" w:cs="Arial"/>
          <w:spacing w:val="4"/>
          <w:lang w:eastAsia="zh-CN"/>
        </w:rPr>
        <w:t xml:space="preserve"> K</w:t>
      </w:r>
      <w:r w:rsidR="0008545F">
        <w:rPr>
          <w:rFonts w:ascii="Lato" w:eastAsia="Times New Roman" w:hAnsi="Lato" w:cs="Arial"/>
          <w:spacing w:val="4"/>
          <w:lang w:eastAsia="zh-CN"/>
        </w:rPr>
        <w:t>.</w:t>
      </w:r>
      <w:r w:rsidR="00D746BC" w:rsidRPr="00F6095E">
        <w:rPr>
          <w:rFonts w:ascii="Lato" w:eastAsia="Times New Roman" w:hAnsi="Lato" w:cs="Arial"/>
          <w:color w:val="000000"/>
          <w:spacing w:val="4"/>
          <w:lang w:eastAsia="zh-CN"/>
        </w:rPr>
        <w:t xml:space="preserve"> </w:t>
      </w:r>
      <w:r w:rsidRPr="00F6095E">
        <w:rPr>
          <w:rFonts w:ascii="Lato" w:eastAsia="Times New Roman" w:hAnsi="Lato" w:cs="Arial"/>
          <w:color w:val="000000"/>
          <w:spacing w:val="4"/>
          <w:lang w:eastAsia="zh-CN"/>
        </w:rPr>
        <w:t xml:space="preserve">(pismem z dnia </w:t>
      </w:r>
      <w:r w:rsidR="00EC631C" w:rsidRPr="00F6095E">
        <w:rPr>
          <w:rFonts w:ascii="Lato" w:eastAsia="Times New Roman" w:hAnsi="Lato" w:cs="Arial"/>
          <w:color w:val="000000"/>
          <w:spacing w:val="4"/>
          <w:lang w:eastAsia="zh-CN"/>
        </w:rPr>
        <w:t>8 lutego</w:t>
      </w:r>
      <w:r w:rsidRPr="00F6095E">
        <w:rPr>
          <w:rFonts w:ascii="Lato" w:eastAsia="Times New Roman" w:hAnsi="Lato" w:cs="Arial"/>
          <w:color w:val="000000"/>
          <w:spacing w:val="4"/>
          <w:lang w:eastAsia="zh-CN"/>
        </w:rPr>
        <w:t xml:space="preserve"> 2023 r.,</w:t>
      </w:r>
      <w:r w:rsidRPr="00962631">
        <w:rPr>
          <w:rFonts w:ascii="Lato" w:hAnsi="Lato" w:cs="Arial"/>
          <w:color w:val="000000"/>
          <w:spacing w:val="4"/>
        </w:rPr>
        <w:t xml:space="preserve"> nadanym w</w:t>
      </w:r>
      <w:r w:rsidR="00EC631C" w:rsidRPr="00962631">
        <w:rPr>
          <w:rFonts w:ascii="Lato" w:hAnsi="Lato" w:cs="Arial"/>
          <w:color w:val="000000"/>
          <w:spacing w:val="4"/>
        </w:rPr>
        <w:t xml:space="preserve"> tym samym</w:t>
      </w:r>
      <w:r w:rsidRPr="00962631">
        <w:rPr>
          <w:rFonts w:ascii="Lato" w:hAnsi="Lato" w:cs="Arial"/>
          <w:color w:val="000000"/>
          <w:spacing w:val="4"/>
        </w:rPr>
        <w:t xml:space="preserve"> dniu </w:t>
      </w:r>
      <w:r w:rsidR="00EC631C" w:rsidRPr="00962631">
        <w:rPr>
          <w:rFonts w:ascii="Lato" w:hAnsi="Lato" w:cs="Arial"/>
          <w:color w:val="000000"/>
          <w:spacing w:val="4"/>
        </w:rPr>
        <w:br/>
      </w:r>
      <w:r w:rsidRPr="00962631">
        <w:rPr>
          <w:rFonts w:ascii="Lato" w:hAnsi="Lato" w:cs="Arial"/>
          <w:color w:val="000000"/>
          <w:spacing w:val="4"/>
        </w:rPr>
        <w:t xml:space="preserve">w polskiej placówce pocztowej operatora wyznaczonego w rozumieniu </w:t>
      </w:r>
      <w:r w:rsidRPr="00962631">
        <w:rPr>
          <w:rFonts w:ascii="Lato" w:hAnsi="Lato" w:cs="Arial"/>
          <w:i/>
          <w:iCs/>
          <w:color w:val="000000"/>
          <w:spacing w:val="4"/>
        </w:rPr>
        <w:t>ustawy Prawo pocztowe</w:t>
      </w:r>
      <w:r w:rsidR="000552BB" w:rsidRPr="00962631">
        <w:rPr>
          <w:rFonts w:ascii="Lato" w:hAnsi="Lato" w:cs="Arial"/>
          <w:color w:val="000000"/>
          <w:spacing w:val="4"/>
        </w:rPr>
        <w:t>)</w:t>
      </w:r>
      <w:r w:rsidRPr="00962631">
        <w:rPr>
          <w:rFonts w:ascii="Lato" w:hAnsi="Lato" w:cs="Arial"/>
          <w:color w:val="000000"/>
          <w:spacing w:val="4"/>
        </w:rPr>
        <w:t>,</w:t>
      </w:r>
    </w:p>
    <w:p w14:paraId="2F85D2F1" w14:textId="59BE707C" w:rsidR="00EC631C" w:rsidRPr="00F6095E" w:rsidRDefault="00EC631C" w:rsidP="006C6260">
      <w:pPr>
        <w:pStyle w:val="Akapitzlist"/>
        <w:numPr>
          <w:ilvl w:val="0"/>
          <w:numId w:val="37"/>
        </w:numPr>
        <w:tabs>
          <w:tab w:val="left" w:pos="284"/>
        </w:tabs>
        <w:suppressAutoHyphens/>
        <w:spacing w:after="120" w:line="240" w:lineRule="exact"/>
        <w:ind w:left="284" w:hanging="284"/>
        <w:contextualSpacing w:val="0"/>
        <w:jc w:val="both"/>
        <w:textAlignment w:val="baseline"/>
        <w:rPr>
          <w:rFonts w:ascii="Lato" w:eastAsia="Times New Roman" w:hAnsi="Lato" w:cs="Arial"/>
          <w:color w:val="000000"/>
          <w:spacing w:val="4"/>
          <w:lang w:eastAsia="zh-CN"/>
        </w:rPr>
      </w:pPr>
      <w:r w:rsidRPr="00F6095E">
        <w:rPr>
          <w:rFonts w:ascii="Lato" w:eastAsia="Times New Roman" w:hAnsi="Lato" w:cs="Arial"/>
          <w:spacing w:val="4"/>
          <w:lang w:eastAsia="zh-CN"/>
        </w:rPr>
        <w:t>Pan J</w:t>
      </w:r>
      <w:r w:rsidR="0008545F">
        <w:rPr>
          <w:rFonts w:ascii="Lato" w:eastAsia="Times New Roman" w:hAnsi="Lato" w:cs="Arial"/>
          <w:spacing w:val="4"/>
          <w:lang w:eastAsia="zh-CN"/>
        </w:rPr>
        <w:t>.</w:t>
      </w:r>
      <w:r w:rsidRPr="00F6095E">
        <w:rPr>
          <w:rFonts w:ascii="Lato" w:eastAsia="Times New Roman" w:hAnsi="Lato" w:cs="Arial"/>
          <w:spacing w:val="4"/>
          <w:lang w:eastAsia="zh-CN"/>
        </w:rPr>
        <w:t xml:space="preserve"> G</w:t>
      </w:r>
      <w:r w:rsidR="0008545F">
        <w:rPr>
          <w:rFonts w:ascii="Lato" w:eastAsia="Times New Roman" w:hAnsi="Lato" w:cs="Arial"/>
          <w:spacing w:val="4"/>
          <w:lang w:eastAsia="zh-CN"/>
        </w:rPr>
        <w:t>.</w:t>
      </w:r>
      <w:r w:rsidRPr="00F6095E">
        <w:rPr>
          <w:rFonts w:ascii="Lato" w:eastAsia="Times New Roman" w:hAnsi="Lato" w:cs="Arial"/>
          <w:spacing w:val="4"/>
          <w:lang w:eastAsia="zh-CN"/>
        </w:rPr>
        <w:t xml:space="preserve"> (pismem bez daty dziennej, </w:t>
      </w:r>
      <w:r w:rsidRPr="00962631">
        <w:rPr>
          <w:rFonts w:ascii="Lato" w:hAnsi="Lato" w:cs="Arial"/>
          <w:color w:val="000000"/>
          <w:spacing w:val="4"/>
        </w:rPr>
        <w:t xml:space="preserve">nadanym w dniu 14 lutego 2023 r. </w:t>
      </w:r>
      <w:r w:rsidR="00962631">
        <w:rPr>
          <w:rFonts w:ascii="Lato" w:hAnsi="Lato" w:cs="Arial"/>
          <w:color w:val="000000"/>
          <w:spacing w:val="4"/>
        </w:rPr>
        <w:br/>
      </w:r>
      <w:r w:rsidRPr="00962631">
        <w:rPr>
          <w:rFonts w:ascii="Lato" w:hAnsi="Lato" w:cs="Arial"/>
          <w:color w:val="000000"/>
          <w:spacing w:val="4"/>
        </w:rPr>
        <w:t xml:space="preserve">w polskiej placówce pocztowej operatora wyznaczonego w rozumieniu </w:t>
      </w:r>
      <w:r w:rsidRPr="00962631">
        <w:rPr>
          <w:rFonts w:ascii="Lato" w:hAnsi="Lato" w:cs="Arial"/>
          <w:i/>
          <w:iCs/>
          <w:color w:val="000000"/>
          <w:spacing w:val="4"/>
        </w:rPr>
        <w:t>ustawy Prawo pocztowe</w:t>
      </w:r>
      <w:r w:rsidR="004B28C6" w:rsidRPr="00962631">
        <w:rPr>
          <w:rFonts w:ascii="Lato" w:hAnsi="Lato" w:cs="Arial"/>
          <w:color w:val="000000"/>
          <w:spacing w:val="4"/>
        </w:rPr>
        <w:t>, uzupełnionym pismem z dnia 10 maja 2023 r.</w:t>
      </w:r>
      <w:r w:rsidRPr="00962631">
        <w:rPr>
          <w:rFonts w:ascii="Lato" w:hAnsi="Lato" w:cs="Arial"/>
          <w:color w:val="000000"/>
          <w:spacing w:val="4"/>
        </w:rPr>
        <w:t>),</w:t>
      </w:r>
    </w:p>
    <w:p w14:paraId="12BE4E71" w14:textId="5F2E3F93" w:rsidR="006C6260" w:rsidRPr="00F6095E" w:rsidRDefault="006C6260" w:rsidP="00E473D2">
      <w:pPr>
        <w:pStyle w:val="Akapitzlist"/>
        <w:numPr>
          <w:ilvl w:val="0"/>
          <w:numId w:val="37"/>
        </w:numPr>
        <w:tabs>
          <w:tab w:val="left" w:pos="284"/>
        </w:tabs>
        <w:suppressAutoHyphens/>
        <w:spacing w:after="240" w:line="240" w:lineRule="exact"/>
        <w:ind w:left="284" w:hanging="284"/>
        <w:jc w:val="both"/>
        <w:textAlignment w:val="baseline"/>
        <w:rPr>
          <w:rFonts w:ascii="Lato" w:eastAsia="Times New Roman" w:hAnsi="Lato" w:cs="Arial"/>
          <w:spacing w:val="4"/>
          <w:lang w:eastAsia="zh-CN"/>
        </w:rPr>
      </w:pPr>
      <w:r w:rsidRPr="00F6095E">
        <w:rPr>
          <w:rFonts w:ascii="Lato" w:eastAsia="Times New Roman" w:hAnsi="Lato" w:cs="Arial"/>
          <w:color w:val="000000"/>
          <w:spacing w:val="4"/>
          <w:lang w:eastAsia="zh-CN"/>
        </w:rPr>
        <w:t xml:space="preserve">Pani </w:t>
      </w:r>
      <w:r w:rsidR="00EC631C" w:rsidRPr="00F6095E">
        <w:rPr>
          <w:rFonts w:ascii="Lato" w:eastAsia="Times New Roman" w:hAnsi="Lato" w:cs="Arial"/>
          <w:color w:val="000000"/>
          <w:spacing w:val="4"/>
          <w:lang w:eastAsia="zh-CN"/>
        </w:rPr>
        <w:t>M</w:t>
      </w:r>
      <w:r w:rsidR="0008545F">
        <w:rPr>
          <w:rFonts w:ascii="Lato" w:eastAsia="Times New Roman" w:hAnsi="Lato" w:cs="Arial"/>
          <w:color w:val="000000"/>
          <w:spacing w:val="4"/>
          <w:lang w:eastAsia="zh-CN"/>
        </w:rPr>
        <w:t>.</w:t>
      </w:r>
      <w:r w:rsidR="00EC631C" w:rsidRPr="00F6095E">
        <w:rPr>
          <w:rFonts w:ascii="Lato" w:eastAsia="Times New Roman" w:hAnsi="Lato" w:cs="Arial"/>
          <w:color w:val="000000"/>
          <w:spacing w:val="4"/>
          <w:lang w:eastAsia="zh-CN"/>
        </w:rPr>
        <w:t xml:space="preserve"> M</w:t>
      </w:r>
      <w:r w:rsidR="0008545F">
        <w:rPr>
          <w:rFonts w:ascii="Lato" w:eastAsia="Times New Roman" w:hAnsi="Lato" w:cs="Arial"/>
          <w:color w:val="000000"/>
          <w:spacing w:val="4"/>
          <w:lang w:eastAsia="zh-CN"/>
        </w:rPr>
        <w:t>.</w:t>
      </w:r>
      <w:r w:rsidR="00EC631C" w:rsidRPr="00F6095E">
        <w:rPr>
          <w:rFonts w:ascii="Lato" w:eastAsia="Times New Roman" w:hAnsi="Lato" w:cs="Arial"/>
          <w:color w:val="000000"/>
          <w:spacing w:val="4"/>
          <w:lang w:eastAsia="zh-CN"/>
        </w:rPr>
        <w:t xml:space="preserve"> i Pan Z</w:t>
      </w:r>
      <w:r w:rsidR="0008545F">
        <w:rPr>
          <w:rFonts w:ascii="Lato" w:eastAsia="Times New Roman" w:hAnsi="Lato" w:cs="Arial"/>
          <w:color w:val="000000"/>
          <w:spacing w:val="4"/>
          <w:lang w:eastAsia="zh-CN"/>
        </w:rPr>
        <w:t>.</w:t>
      </w:r>
      <w:r w:rsidR="00EC631C" w:rsidRPr="00F6095E">
        <w:rPr>
          <w:rFonts w:ascii="Lato" w:eastAsia="Times New Roman" w:hAnsi="Lato" w:cs="Arial"/>
          <w:color w:val="000000"/>
          <w:spacing w:val="4"/>
          <w:lang w:eastAsia="zh-CN"/>
        </w:rPr>
        <w:t xml:space="preserve"> M</w:t>
      </w:r>
      <w:r w:rsidR="0008545F">
        <w:rPr>
          <w:rFonts w:ascii="Lato" w:eastAsia="Times New Roman" w:hAnsi="Lato" w:cs="Arial"/>
          <w:color w:val="000000"/>
          <w:spacing w:val="4"/>
          <w:lang w:eastAsia="zh-CN"/>
        </w:rPr>
        <w:t>.</w:t>
      </w:r>
      <w:r w:rsidRPr="00F6095E">
        <w:rPr>
          <w:rFonts w:ascii="Lato" w:eastAsia="Times New Roman" w:hAnsi="Lato" w:cs="Arial"/>
          <w:color w:val="000000"/>
          <w:spacing w:val="4"/>
          <w:lang w:eastAsia="zh-CN"/>
        </w:rPr>
        <w:t>, reprezentowan</w:t>
      </w:r>
      <w:r w:rsidR="00EC631C" w:rsidRPr="00F6095E">
        <w:rPr>
          <w:rFonts w:ascii="Lato" w:eastAsia="Times New Roman" w:hAnsi="Lato" w:cs="Arial"/>
          <w:color w:val="000000"/>
          <w:spacing w:val="4"/>
          <w:lang w:eastAsia="zh-CN"/>
        </w:rPr>
        <w:t>i</w:t>
      </w:r>
      <w:r w:rsidRPr="00F6095E">
        <w:rPr>
          <w:rFonts w:ascii="Lato" w:eastAsia="Times New Roman" w:hAnsi="Lato" w:cs="Arial"/>
          <w:color w:val="000000"/>
          <w:spacing w:val="4"/>
          <w:lang w:eastAsia="zh-CN"/>
        </w:rPr>
        <w:t xml:space="preserve"> przez </w:t>
      </w:r>
      <w:r w:rsidR="00EC631C" w:rsidRPr="00F6095E">
        <w:rPr>
          <w:rFonts w:ascii="Lato" w:eastAsia="Times New Roman" w:hAnsi="Lato" w:cs="Arial"/>
          <w:color w:val="000000"/>
          <w:spacing w:val="4"/>
          <w:lang w:eastAsia="zh-CN"/>
        </w:rPr>
        <w:t>adw. J</w:t>
      </w:r>
      <w:r w:rsidR="0008545F">
        <w:rPr>
          <w:rFonts w:ascii="Lato" w:eastAsia="Times New Roman" w:hAnsi="Lato" w:cs="Arial"/>
          <w:color w:val="000000"/>
          <w:spacing w:val="4"/>
          <w:lang w:eastAsia="zh-CN"/>
        </w:rPr>
        <w:t>.</w:t>
      </w:r>
      <w:r w:rsidR="00EC631C" w:rsidRPr="00F6095E">
        <w:rPr>
          <w:rFonts w:ascii="Lato" w:eastAsia="Times New Roman" w:hAnsi="Lato" w:cs="Arial"/>
          <w:color w:val="000000"/>
          <w:spacing w:val="4"/>
          <w:lang w:eastAsia="zh-CN"/>
        </w:rPr>
        <w:t xml:space="preserve"> S</w:t>
      </w:r>
      <w:r w:rsidR="0008545F">
        <w:rPr>
          <w:rFonts w:ascii="Lato" w:eastAsia="Times New Roman" w:hAnsi="Lato" w:cs="Arial"/>
          <w:color w:val="000000"/>
          <w:spacing w:val="4"/>
          <w:lang w:eastAsia="zh-CN"/>
        </w:rPr>
        <w:t>.</w:t>
      </w:r>
      <w:r w:rsidR="000552BB" w:rsidRPr="00F6095E">
        <w:rPr>
          <w:rFonts w:ascii="Lato" w:eastAsia="Times New Roman" w:hAnsi="Lato" w:cs="Arial"/>
          <w:color w:val="000000"/>
          <w:spacing w:val="4"/>
          <w:lang w:eastAsia="zh-CN"/>
        </w:rPr>
        <w:t xml:space="preserve"> (pismem z dnia </w:t>
      </w:r>
      <w:r w:rsidR="00EC631C" w:rsidRPr="00F6095E">
        <w:rPr>
          <w:rFonts w:ascii="Lato" w:eastAsia="Times New Roman" w:hAnsi="Lato" w:cs="Arial"/>
          <w:color w:val="000000"/>
          <w:spacing w:val="4"/>
          <w:lang w:eastAsia="zh-CN"/>
        </w:rPr>
        <w:t>15 lutego</w:t>
      </w:r>
      <w:r w:rsidR="000552BB" w:rsidRPr="00F6095E">
        <w:rPr>
          <w:rFonts w:ascii="Lato" w:eastAsia="Times New Roman" w:hAnsi="Lato" w:cs="Arial"/>
          <w:color w:val="000000"/>
          <w:spacing w:val="4"/>
          <w:lang w:eastAsia="zh-CN"/>
        </w:rPr>
        <w:t xml:space="preserve"> </w:t>
      </w:r>
      <w:r w:rsidR="0008545F">
        <w:rPr>
          <w:rFonts w:ascii="Lato" w:eastAsia="Times New Roman" w:hAnsi="Lato" w:cs="Arial"/>
          <w:color w:val="000000"/>
          <w:spacing w:val="4"/>
          <w:lang w:eastAsia="zh-CN"/>
        </w:rPr>
        <w:br/>
      </w:r>
      <w:r w:rsidR="000552BB" w:rsidRPr="00F6095E">
        <w:rPr>
          <w:rFonts w:ascii="Lato" w:eastAsia="Times New Roman" w:hAnsi="Lato" w:cs="Arial"/>
          <w:color w:val="000000"/>
          <w:spacing w:val="4"/>
          <w:lang w:eastAsia="zh-CN"/>
        </w:rPr>
        <w:t xml:space="preserve">2023 r., nadanym w tym samym dniu </w:t>
      </w:r>
      <w:r w:rsidR="000552BB" w:rsidRPr="00962631">
        <w:rPr>
          <w:rFonts w:ascii="Lato" w:hAnsi="Lato" w:cs="Arial"/>
          <w:spacing w:val="4"/>
        </w:rPr>
        <w:t xml:space="preserve">w polskiej placówce pocztowej operatora wyznaczonego w rozumieniu </w:t>
      </w:r>
      <w:r w:rsidR="000552BB" w:rsidRPr="00962631">
        <w:rPr>
          <w:rFonts w:ascii="Lato" w:hAnsi="Lato" w:cs="Arial"/>
          <w:i/>
          <w:iCs/>
          <w:spacing w:val="4"/>
        </w:rPr>
        <w:t>ustawy Prawo pocztowe</w:t>
      </w:r>
      <w:r w:rsidR="000552BB" w:rsidRPr="00962631">
        <w:rPr>
          <w:rFonts w:ascii="Lato" w:hAnsi="Lato" w:cs="Arial"/>
          <w:spacing w:val="4"/>
        </w:rPr>
        <w:t>)</w:t>
      </w:r>
      <w:r w:rsidR="002E1CE4" w:rsidRPr="00962631">
        <w:rPr>
          <w:rFonts w:ascii="Lato" w:hAnsi="Lato" w:cs="Arial"/>
          <w:spacing w:val="4"/>
        </w:rPr>
        <w:t>.</w:t>
      </w:r>
    </w:p>
    <w:p w14:paraId="13DEF0E3" w14:textId="4F42190C" w:rsidR="00612595" w:rsidRPr="000407B8" w:rsidRDefault="0033663A" w:rsidP="000407B8">
      <w:pPr>
        <w:tabs>
          <w:tab w:val="left" w:pos="851"/>
        </w:tabs>
        <w:suppressAutoHyphens/>
        <w:spacing w:after="240" w:line="240" w:lineRule="exact"/>
        <w:jc w:val="both"/>
        <w:textAlignment w:val="baseline"/>
        <w:rPr>
          <w:rFonts w:ascii="Lato" w:eastAsia="Times New Roman" w:hAnsi="Lato" w:cs="Arial"/>
          <w:color w:val="FF0000"/>
          <w:spacing w:val="4"/>
          <w:lang w:eastAsia="pl-PL"/>
        </w:rPr>
      </w:pPr>
      <w:r w:rsidRPr="000407B8">
        <w:rPr>
          <w:rFonts w:ascii="Lato" w:eastAsia="Times New Roman" w:hAnsi="Lato" w:cs="Arial"/>
          <w:spacing w:val="4"/>
          <w:lang w:eastAsia="pl-PL"/>
        </w:rPr>
        <w:t>W powyższy</w:t>
      </w:r>
      <w:r w:rsidR="003E7CB3" w:rsidRPr="000407B8">
        <w:rPr>
          <w:rFonts w:ascii="Lato" w:eastAsia="Times New Roman" w:hAnsi="Lato" w:cs="Arial"/>
          <w:spacing w:val="4"/>
          <w:lang w:eastAsia="pl-PL"/>
        </w:rPr>
        <w:t>ch</w:t>
      </w:r>
      <w:r w:rsidRPr="000407B8">
        <w:rPr>
          <w:rFonts w:ascii="Lato" w:eastAsia="Times New Roman" w:hAnsi="Lato" w:cs="Arial"/>
          <w:spacing w:val="4"/>
          <w:lang w:eastAsia="pl-PL"/>
        </w:rPr>
        <w:t xml:space="preserve"> </w:t>
      </w:r>
      <w:proofErr w:type="spellStart"/>
      <w:r w:rsidRPr="000407B8">
        <w:rPr>
          <w:rFonts w:ascii="Lato" w:eastAsia="Times New Roman" w:hAnsi="Lato" w:cs="Arial"/>
          <w:spacing w:val="4"/>
          <w:lang w:eastAsia="pl-PL"/>
        </w:rPr>
        <w:t>odwołani</w:t>
      </w:r>
      <w:r w:rsidR="003E7CB3" w:rsidRPr="000407B8">
        <w:rPr>
          <w:rFonts w:ascii="Lato" w:eastAsia="Times New Roman" w:hAnsi="Lato" w:cs="Arial"/>
          <w:spacing w:val="4"/>
          <w:lang w:eastAsia="pl-PL"/>
        </w:rPr>
        <w:t>ach</w:t>
      </w:r>
      <w:proofErr w:type="spellEnd"/>
      <w:r w:rsidRPr="000407B8">
        <w:rPr>
          <w:rFonts w:ascii="Lato" w:eastAsia="Times New Roman" w:hAnsi="Lato" w:cs="Arial"/>
          <w:spacing w:val="4"/>
          <w:lang w:eastAsia="pl-PL"/>
        </w:rPr>
        <w:t>, wniesiony</w:t>
      </w:r>
      <w:r w:rsidR="003E7CB3" w:rsidRPr="000407B8">
        <w:rPr>
          <w:rFonts w:ascii="Lato" w:eastAsia="Times New Roman" w:hAnsi="Lato" w:cs="Arial"/>
          <w:spacing w:val="4"/>
          <w:lang w:eastAsia="pl-PL"/>
        </w:rPr>
        <w:t>ch</w:t>
      </w:r>
      <w:r w:rsidRPr="000407B8">
        <w:rPr>
          <w:rFonts w:ascii="Lato" w:eastAsia="Times New Roman" w:hAnsi="Lato" w:cs="Arial"/>
          <w:spacing w:val="4"/>
          <w:lang w:eastAsia="pl-PL"/>
        </w:rPr>
        <w:t xml:space="preserve"> w terminie, skarżąc</w:t>
      </w:r>
      <w:r w:rsidR="003E7CB3" w:rsidRPr="000407B8">
        <w:rPr>
          <w:rFonts w:ascii="Lato" w:eastAsia="Times New Roman" w:hAnsi="Lato" w:cs="Arial"/>
          <w:spacing w:val="4"/>
          <w:lang w:eastAsia="pl-PL"/>
        </w:rPr>
        <w:t>e</w:t>
      </w:r>
      <w:r w:rsidRPr="000407B8">
        <w:rPr>
          <w:rFonts w:ascii="Lato" w:eastAsia="Times New Roman" w:hAnsi="Lato" w:cs="Arial"/>
          <w:spacing w:val="4"/>
          <w:lang w:eastAsia="pl-PL"/>
        </w:rPr>
        <w:t xml:space="preserve"> stron</w:t>
      </w:r>
      <w:r w:rsidR="003E7CB3" w:rsidRPr="000407B8">
        <w:rPr>
          <w:rFonts w:ascii="Lato" w:eastAsia="Times New Roman" w:hAnsi="Lato" w:cs="Arial"/>
          <w:spacing w:val="4"/>
          <w:lang w:eastAsia="pl-PL"/>
        </w:rPr>
        <w:t>y</w:t>
      </w:r>
      <w:r w:rsidRPr="000407B8">
        <w:rPr>
          <w:rFonts w:ascii="Lato" w:eastAsia="Times New Roman" w:hAnsi="Lato" w:cs="Arial"/>
          <w:spacing w:val="4"/>
          <w:lang w:eastAsia="pl-PL"/>
        </w:rPr>
        <w:t xml:space="preserve"> podniosł</w:t>
      </w:r>
      <w:r w:rsidR="003E7CB3" w:rsidRPr="000407B8">
        <w:rPr>
          <w:rFonts w:ascii="Lato" w:eastAsia="Times New Roman" w:hAnsi="Lato" w:cs="Arial"/>
          <w:spacing w:val="4"/>
          <w:lang w:eastAsia="pl-PL"/>
        </w:rPr>
        <w:t>y</w:t>
      </w:r>
      <w:r w:rsidRPr="000407B8">
        <w:rPr>
          <w:rFonts w:ascii="Lato" w:eastAsia="Times New Roman" w:hAnsi="Lato" w:cs="Arial"/>
          <w:spacing w:val="4"/>
          <w:lang w:eastAsia="pl-PL"/>
        </w:rPr>
        <w:t xml:space="preserve"> zarzuty w sprawie </w:t>
      </w:r>
      <w:r w:rsidRPr="000407B8">
        <w:rPr>
          <w:rFonts w:ascii="Lato" w:eastAsia="Times New Roman" w:hAnsi="Lato" w:cs="Arial"/>
          <w:i/>
          <w:iCs/>
          <w:spacing w:val="4"/>
          <w:lang w:eastAsia="pl-PL"/>
        </w:rPr>
        <w:t xml:space="preserve">decyzji Wojewody </w:t>
      </w:r>
      <w:r w:rsidR="00EC631C" w:rsidRPr="000407B8">
        <w:rPr>
          <w:rFonts w:ascii="Lato" w:eastAsia="Times New Roman" w:hAnsi="Lato" w:cs="Arial"/>
          <w:i/>
          <w:iCs/>
          <w:spacing w:val="4"/>
          <w:lang w:eastAsia="pl-PL"/>
        </w:rPr>
        <w:t>Pomors</w:t>
      </w:r>
      <w:r w:rsidR="003E7CB3" w:rsidRPr="000407B8">
        <w:rPr>
          <w:rFonts w:ascii="Lato" w:eastAsia="Times New Roman" w:hAnsi="Lato" w:cs="Arial"/>
          <w:i/>
          <w:iCs/>
          <w:spacing w:val="4"/>
          <w:lang w:eastAsia="pl-PL"/>
        </w:rPr>
        <w:t>ki</w:t>
      </w:r>
      <w:r w:rsidRPr="000407B8">
        <w:rPr>
          <w:rFonts w:ascii="Lato" w:eastAsia="Times New Roman" w:hAnsi="Lato" w:cs="Arial"/>
          <w:i/>
          <w:iCs/>
          <w:spacing w:val="4"/>
          <w:lang w:eastAsia="pl-PL"/>
        </w:rPr>
        <w:t>ego</w:t>
      </w:r>
      <w:r w:rsidRPr="000407B8">
        <w:rPr>
          <w:rFonts w:ascii="Lato" w:eastAsia="Times New Roman" w:hAnsi="Lato" w:cs="Arial"/>
          <w:spacing w:val="4"/>
          <w:lang w:eastAsia="pl-PL"/>
        </w:rPr>
        <w:t>, jak i postępowania zakończonego wydaniem tej decyzji.</w:t>
      </w:r>
      <w:r w:rsidR="00CC4173" w:rsidRPr="000407B8">
        <w:rPr>
          <w:rFonts w:ascii="Lato" w:eastAsia="Times New Roman" w:hAnsi="Lato" w:cs="Arial"/>
          <w:spacing w:val="4"/>
          <w:lang w:eastAsia="pl-PL"/>
        </w:rPr>
        <w:t xml:space="preserve"> </w:t>
      </w:r>
      <w:r w:rsidR="00612595" w:rsidRPr="000407B8">
        <w:rPr>
          <w:rFonts w:ascii="Lato" w:eastAsia="Times New Roman" w:hAnsi="Lato" w:cs="Arial"/>
          <w:spacing w:val="4"/>
          <w:lang w:eastAsia="pl-PL"/>
        </w:rPr>
        <w:t xml:space="preserve">Pan </w:t>
      </w:r>
      <w:r w:rsidR="00612595" w:rsidRPr="000407B8">
        <w:rPr>
          <w:rFonts w:ascii="Lato" w:eastAsia="Arial Unicode MS" w:hAnsi="Lato" w:cs="Arial"/>
          <w:spacing w:val="4"/>
          <w:lang w:eastAsia="pl-PL"/>
        </w:rPr>
        <w:t>S</w:t>
      </w:r>
      <w:r w:rsidR="0008545F">
        <w:rPr>
          <w:rFonts w:ascii="Lato" w:eastAsia="Arial Unicode MS" w:hAnsi="Lato" w:cs="Arial"/>
          <w:spacing w:val="4"/>
          <w:lang w:eastAsia="pl-PL"/>
        </w:rPr>
        <w:t>.</w:t>
      </w:r>
      <w:r w:rsidR="00612595" w:rsidRPr="000407B8">
        <w:rPr>
          <w:rFonts w:ascii="Lato" w:eastAsia="Arial Unicode MS" w:hAnsi="Lato" w:cs="Arial"/>
          <w:spacing w:val="4"/>
          <w:lang w:eastAsia="pl-PL"/>
        </w:rPr>
        <w:t xml:space="preserve"> K</w:t>
      </w:r>
      <w:r w:rsidR="0008545F">
        <w:rPr>
          <w:rFonts w:ascii="Lato" w:eastAsia="Arial Unicode MS" w:hAnsi="Lato" w:cs="Arial"/>
          <w:spacing w:val="4"/>
          <w:lang w:eastAsia="pl-PL"/>
        </w:rPr>
        <w:t>.</w:t>
      </w:r>
      <w:r w:rsidR="00612595" w:rsidRPr="000407B8">
        <w:rPr>
          <w:rFonts w:ascii="Lato" w:eastAsia="Arial Unicode MS" w:hAnsi="Lato" w:cs="Arial"/>
          <w:spacing w:val="4"/>
          <w:lang w:eastAsia="pl-PL"/>
        </w:rPr>
        <w:t xml:space="preserve"> w odwołaniu z dnia 8 lutego 2023 r. </w:t>
      </w:r>
      <w:r w:rsidR="00612595" w:rsidRPr="000407B8">
        <w:rPr>
          <w:rFonts w:ascii="Lato" w:eastAsia="Times New Roman" w:hAnsi="Lato" w:cs="Arial"/>
          <w:spacing w:val="4"/>
          <w:lang w:eastAsia="pl-PL"/>
        </w:rPr>
        <w:t>wniósł jednocześnie</w:t>
      </w:r>
      <w:r w:rsidR="00C51B78">
        <w:rPr>
          <w:rFonts w:ascii="Lato" w:eastAsia="Times New Roman" w:hAnsi="Lato" w:cs="Arial"/>
          <w:spacing w:val="4"/>
          <w:lang w:eastAsia="pl-PL"/>
        </w:rPr>
        <w:t xml:space="preserve"> </w:t>
      </w:r>
      <w:r w:rsidR="0008545F">
        <w:rPr>
          <w:rFonts w:ascii="Lato" w:eastAsia="Times New Roman" w:hAnsi="Lato" w:cs="Arial"/>
          <w:spacing w:val="4"/>
          <w:lang w:eastAsia="pl-PL"/>
        </w:rPr>
        <w:br/>
      </w:r>
      <w:r w:rsidR="00612595" w:rsidRPr="000407B8">
        <w:rPr>
          <w:rFonts w:ascii="Lato" w:eastAsia="Times New Roman" w:hAnsi="Lato" w:cs="Arial"/>
          <w:spacing w:val="4"/>
          <w:lang w:eastAsia="pl-PL"/>
        </w:rPr>
        <w:t xml:space="preserve">o przywrócenie terminu do wniesienia odwołania od ww. rozstrzygnięcia organu </w:t>
      </w:r>
      <w:r w:rsidR="0008545F">
        <w:rPr>
          <w:rFonts w:ascii="Lato" w:eastAsia="Times New Roman" w:hAnsi="Lato" w:cs="Arial"/>
          <w:spacing w:val="4"/>
          <w:lang w:eastAsia="pl-PL"/>
        </w:rPr>
        <w:br/>
      </w:r>
      <w:r w:rsidR="00612595" w:rsidRPr="000407B8">
        <w:rPr>
          <w:rFonts w:ascii="Lato" w:eastAsia="Times New Roman" w:hAnsi="Lato" w:cs="Arial"/>
          <w:spacing w:val="4"/>
          <w:lang w:eastAsia="pl-PL"/>
        </w:rPr>
        <w:t xml:space="preserve">I instancji. Mając </w:t>
      </w:r>
      <w:r w:rsidR="001C37AB" w:rsidRPr="000407B8">
        <w:rPr>
          <w:rFonts w:ascii="Lato" w:eastAsia="Times New Roman" w:hAnsi="Lato" w:cs="Arial"/>
          <w:spacing w:val="4"/>
          <w:lang w:eastAsia="pl-PL"/>
        </w:rPr>
        <w:t xml:space="preserve">jednak </w:t>
      </w:r>
      <w:r w:rsidR="00612595" w:rsidRPr="000407B8">
        <w:rPr>
          <w:rFonts w:ascii="Lato" w:eastAsia="Times New Roman" w:hAnsi="Lato" w:cs="Arial"/>
          <w:spacing w:val="4"/>
          <w:lang w:eastAsia="pl-PL"/>
        </w:rPr>
        <w:t xml:space="preserve">na względzie fakt, że </w:t>
      </w:r>
      <w:r w:rsidR="00F93899" w:rsidRPr="000407B8">
        <w:rPr>
          <w:rFonts w:ascii="Lato" w:eastAsia="Times New Roman" w:hAnsi="Lato" w:cs="Arial"/>
          <w:spacing w:val="4"/>
          <w:lang w:eastAsia="pl-PL"/>
        </w:rPr>
        <w:t xml:space="preserve">ww. </w:t>
      </w:r>
      <w:r w:rsidR="00612595" w:rsidRPr="000407B8">
        <w:rPr>
          <w:rFonts w:ascii="Lato" w:eastAsia="Times New Roman" w:hAnsi="Lato" w:cs="Arial"/>
          <w:spacing w:val="4"/>
          <w:lang w:eastAsia="pl-PL"/>
        </w:rPr>
        <w:t xml:space="preserve">odwołanie nie zostało wniesione </w:t>
      </w:r>
      <w:r w:rsidR="0008545F">
        <w:rPr>
          <w:rFonts w:ascii="Lato" w:eastAsia="Times New Roman" w:hAnsi="Lato" w:cs="Arial"/>
          <w:spacing w:val="4"/>
          <w:lang w:eastAsia="pl-PL"/>
        </w:rPr>
        <w:br/>
      </w:r>
      <w:r w:rsidR="00612595" w:rsidRPr="000407B8">
        <w:rPr>
          <w:rFonts w:ascii="Lato" w:eastAsia="Times New Roman" w:hAnsi="Lato" w:cs="Arial"/>
          <w:spacing w:val="4"/>
          <w:lang w:eastAsia="pl-PL"/>
        </w:rPr>
        <w:t>z uchybieniem terminu do jego wniesienia, Minister Rozwoju i Technologii,</w:t>
      </w:r>
      <w:r w:rsidR="00612595" w:rsidRPr="000407B8">
        <w:rPr>
          <w:rFonts w:ascii="Lato" w:hAnsi="Lato" w:cs="Arial"/>
          <w:spacing w:val="4"/>
        </w:rPr>
        <w:t xml:space="preserve"> zwany dalej „Ministrem”, postanowieniem z dnia 26 kwietn</w:t>
      </w:r>
      <w:r w:rsidR="00BC3F47">
        <w:rPr>
          <w:rFonts w:ascii="Lato" w:hAnsi="Lato" w:cs="Arial"/>
          <w:spacing w:val="4"/>
        </w:rPr>
        <w:t>i</w:t>
      </w:r>
      <w:r w:rsidR="00612595" w:rsidRPr="000407B8">
        <w:rPr>
          <w:rFonts w:ascii="Lato" w:hAnsi="Lato" w:cs="Arial"/>
          <w:spacing w:val="4"/>
        </w:rPr>
        <w:t>a 2023 r., znak: DLI-III.7621.9.</w:t>
      </w:r>
      <w:r w:rsidR="00F93899" w:rsidRPr="000407B8">
        <w:rPr>
          <w:rFonts w:ascii="Lato" w:hAnsi="Lato" w:cs="Arial"/>
          <w:spacing w:val="4"/>
        </w:rPr>
        <w:t xml:space="preserve">2023.KS.4, odmówił przywrócenia terminu do wniesienia </w:t>
      </w:r>
      <w:r w:rsidR="005E2A2D" w:rsidRPr="000407B8">
        <w:rPr>
          <w:rFonts w:ascii="Lato" w:hAnsi="Lato" w:cs="Arial"/>
          <w:spacing w:val="4"/>
        </w:rPr>
        <w:t xml:space="preserve">ww. </w:t>
      </w:r>
      <w:r w:rsidR="00F93899" w:rsidRPr="000407B8">
        <w:rPr>
          <w:rFonts w:ascii="Lato" w:hAnsi="Lato" w:cs="Arial"/>
          <w:spacing w:val="4"/>
        </w:rPr>
        <w:t xml:space="preserve">odwołania od </w:t>
      </w:r>
      <w:r w:rsidR="005E2A2D" w:rsidRPr="000407B8">
        <w:rPr>
          <w:rFonts w:ascii="Lato" w:hAnsi="Lato" w:cs="Arial"/>
          <w:i/>
          <w:iCs/>
          <w:spacing w:val="4"/>
        </w:rPr>
        <w:t>decyzji Wojewody Pomorskiego</w:t>
      </w:r>
      <w:r w:rsidR="005E2A2D" w:rsidRPr="000407B8">
        <w:rPr>
          <w:rFonts w:ascii="Lato" w:hAnsi="Lato" w:cs="Arial"/>
          <w:spacing w:val="4"/>
        </w:rPr>
        <w:t>.</w:t>
      </w:r>
    </w:p>
    <w:p w14:paraId="6562D7E8" w14:textId="451B70AA" w:rsidR="002A6F1A" w:rsidRPr="000407B8" w:rsidRDefault="00484795" w:rsidP="000407B8">
      <w:pPr>
        <w:spacing w:after="240" w:line="240" w:lineRule="exact"/>
        <w:jc w:val="both"/>
        <w:outlineLvl w:val="0"/>
        <w:rPr>
          <w:rFonts w:ascii="Lato" w:hAnsi="Lato" w:cs="Arial"/>
          <w:spacing w:val="4"/>
        </w:rPr>
      </w:pPr>
      <w:r w:rsidRPr="000407B8">
        <w:rPr>
          <w:rFonts w:ascii="Lato" w:hAnsi="Lato" w:cs="Arial"/>
          <w:spacing w:val="4"/>
        </w:rPr>
        <w:t xml:space="preserve">Uwzględniając fakt, iż właściwym w przedmiotowej sprawie – stosownie do treści </w:t>
      </w:r>
      <w:r w:rsidRPr="000407B8">
        <w:rPr>
          <w:rFonts w:ascii="Lato" w:hAnsi="Lato" w:cs="Arial"/>
          <w:bCs/>
          <w:spacing w:val="4"/>
        </w:rPr>
        <w:t xml:space="preserve">rozporządzenia Prezesa Rady Ministrów z dnia </w:t>
      </w:r>
      <w:r w:rsidR="003E7CB3" w:rsidRPr="000407B8">
        <w:rPr>
          <w:rFonts w:ascii="Lato" w:hAnsi="Lato" w:cs="Arial"/>
          <w:bCs/>
          <w:spacing w:val="4"/>
        </w:rPr>
        <w:t>16 maja</w:t>
      </w:r>
      <w:r w:rsidRPr="000407B8">
        <w:rPr>
          <w:rFonts w:ascii="Lato" w:hAnsi="Lato" w:cs="Arial"/>
          <w:bCs/>
          <w:spacing w:val="4"/>
        </w:rPr>
        <w:t xml:space="preserve"> 202</w:t>
      </w:r>
      <w:r w:rsidR="003E7CB3" w:rsidRPr="000407B8">
        <w:rPr>
          <w:rFonts w:ascii="Lato" w:hAnsi="Lato" w:cs="Arial"/>
          <w:bCs/>
          <w:spacing w:val="4"/>
        </w:rPr>
        <w:t>4</w:t>
      </w:r>
      <w:r w:rsidRPr="000407B8">
        <w:rPr>
          <w:rFonts w:ascii="Lato" w:hAnsi="Lato" w:cs="Arial"/>
          <w:bCs/>
          <w:spacing w:val="4"/>
        </w:rPr>
        <w:t xml:space="preserve"> r. w sprawie szczegółowego zakresu działania Ministra Rozwoju i Technologii (Dz.U. z 202</w:t>
      </w:r>
      <w:r w:rsidR="003E7CB3" w:rsidRPr="000407B8">
        <w:rPr>
          <w:rFonts w:ascii="Lato" w:hAnsi="Lato" w:cs="Arial"/>
          <w:bCs/>
          <w:spacing w:val="4"/>
        </w:rPr>
        <w:t>4</w:t>
      </w:r>
      <w:r w:rsidRPr="000407B8">
        <w:rPr>
          <w:rFonts w:ascii="Lato" w:hAnsi="Lato" w:cs="Arial"/>
          <w:bCs/>
          <w:spacing w:val="4"/>
        </w:rPr>
        <w:t xml:space="preserve"> r. poz. </w:t>
      </w:r>
      <w:r w:rsidR="003E7CB3" w:rsidRPr="000407B8">
        <w:rPr>
          <w:rFonts w:ascii="Lato" w:hAnsi="Lato" w:cs="Arial"/>
          <w:bCs/>
          <w:spacing w:val="4"/>
        </w:rPr>
        <w:t>739</w:t>
      </w:r>
      <w:r w:rsidRPr="000407B8">
        <w:rPr>
          <w:rFonts w:ascii="Lato" w:hAnsi="Lato" w:cs="Arial"/>
          <w:bCs/>
          <w:spacing w:val="4"/>
        </w:rPr>
        <w:t>) – jest Minister</w:t>
      </w:r>
      <w:r w:rsidRPr="000407B8">
        <w:rPr>
          <w:rFonts w:ascii="Lato" w:hAnsi="Lato" w:cs="Arial"/>
          <w:spacing w:val="4"/>
        </w:rPr>
        <w:t xml:space="preserve"> </w:t>
      </w:r>
      <w:r w:rsidR="002A6F1A" w:rsidRPr="000407B8">
        <w:rPr>
          <w:rFonts w:ascii="Lato" w:hAnsi="Lato" w:cs="Arial"/>
          <w:spacing w:val="4"/>
        </w:rPr>
        <w:t xml:space="preserve">Rozwoju i Technologii, stwierdzono, co następuje. </w:t>
      </w:r>
    </w:p>
    <w:p w14:paraId="0E0ECB62" w14:textId="3387CAE8" w:rsidR="00AF4785" w:rsidRPr="000407B8" w:rsidRDefault="00AF4785" w:rsidP="000407B8">
      <w:pPr>
        <w:spacing w:after="240" w:line="240" w:lineRule="exact"/>
        <w:jc w:val="both"/>
        <w:outlineLvl w:val="0"/>
        <w:rPr>
          <w:rFonts w:ascii="Lato" w:eastAsia="Times New Roman" w:hAnsi="Lato" w:cs="Arial"/>
          <w:spacing w:val="4"/>
          <w:lang w:eastAsia="pl-PL"/>
        </w:rPr>
      </w:pPr>
      <w:r w:rsidRPr="000407B8">
        <w:rPr>
          <w:rFonts w:ascii="Lato" w:eastAsia="Times New Roman" w:hAnsi="Lato" w:cs="Arial"/>
          <w:spacing w:val="4"/>
          <w:lang w:eastAsia="pl-PL"/>
        </w:rPr>
        <w:t xml:space="preserve">Kompetencje organu odwoławczego obejmują korygowanie zarówno wad prawnych decyzji organu I instancji, polegających na niewłaściwym zastosowaniu przepisu prawa materialnego, bądź postępowania administracyjnego, jak i wad polegających na niewłaściwej ocenie okoliczności faktycznych. Zgodnie z ogólnie przyjętą zasadą, organy administracji publicznej powinny działać wnikliwie, prowadząc wyczerpujące postępowanie dowodowe w celu uzyskania prawdy obiektywnej, a fakty istotne dla podjęcia rozstrzygnięcia powinny zostać w miarę możliwości bezsprzecznie ustalone. Obowiązek ten wynika z art. 7 i art. 77 </w:t>
      </w:r>
      <w:r w:rsidRPr="000407B8">
        <w:rPr>
          <w:rFonts w:ascii="Lato" w:eastAsia="Times New Roman" w:hAnsi="Lato" w:cs="Arial"/>
          <w:i/>
          <w:spacing w:val="4"/>
          <w:lang w:eastAsia="pl-PL"/>
        </w:rPr>
        <w:t>kpa</w:t>
      </w:r>
      <w:r w:rsidRPr="000407B8">
        <w:rPr>
          <w:rFonts w:ascii="Lato" w:eastAsia="Times New Roman" w:hAnsi="Lato" w:cs="Arial"/>
          <w:spacing w:val="4"/>
          <w:lang w:eastAsia="pl-PL"/>
        </w:rPr>
        <w:t xml:space="preserve">. Dlatego też trafność rozstrzygnięcia </w:t>
      </w:r>
      <w:r w:rsidR="00101696" w:rsidRPr="000407B8">
        <w:rPr>
          <w:rFonts w:ascii="Lato" w:eastAsia="Times New Roman" w:hAnsi="Lato" w:cs="Arial"/>
          <w:spacing w:val="4"/>
          <w:lang w:eastAsia="pl-PL"/>
        </w:rPr>
        <w:br/>
      </w:r>
      <w:r w:rsidRPr="000407B8">
        <w:rPr>
          <w:rFonts w:ascii="Lato" w:eastAsia="Times New Roman" w:hAnsi="Lato" w:cs="Arial"/>
          <w:spacing w:val="4"/>
          <w:lang w:eastAsia="pl-PL"/>
        </w:rPr>
        <w:t xml:space="preserve">w każdym indywidualnym przypadku wymaga szczegółowego zbadania i rozważenia wszelkich argumentów, które stanowiłyby podstawę do przyjęcia określonego stanowiska. Wydając decyzję, organ zobowiązany jest do przestrzegania przepisów </w:t>
      </w:r>
      <w:r w:rsidRPr="000407B8">
        <w:rPr>
          <w:rFonts w:ascii="Lato" w:eastAsia="Times New Roman" w:hAnsi="Lato" w:cs="Arial"/>
          <w:i/>
          <w:spacing w:val="4"/>
          <w:lang w:eastAsia="pl-PL"/>
        </w:rPr>
        <w:t>kpa</w:t>
      </w:r>
      <w:r w:rsidRPr="000407B8">
        <w:rPr>
          <w:rFonts w:ascii="Lato" w:eastAsia="Times New Roman" w:hAnsi="Lato" w:cs="Arial"/>
          <w:spacing w:val="4"/>
          <w:lang w:eastAsia="pl-PL"/>
        </w:rPr>
        <w:t>, a przede wszystkim do podejmowania wszelkich kroków niezbędnych do dokładnego wyjaśnienia stanu faktycznego.</w:t>
      </w:r>
    </w:p>
    <w:p w14:paraId="689D352F" w14:textId="3FE539AF" w:rsidR="00AF4785" w:rsidRPr="000407B8" w:rsidRDefault="0076124F" w:rsidP="000407B8">
      <w:pPr>
        <w:spacing w:after="240" w:line="240" w:lineRule="exact"/>
        <w:jc w:val="both"/>
        <w:outlineLvl w:val="0"/>
        <w:rPr>
          <w:rFonts w:ascii="Lato" w:eastAsia="Times New Roman" w:hAnsi="Lato" w:cs="Arial"/>
          <w:spacing w:val="4"/>
          <w:lang w:eastAsia="pl-PL"/>
        </w:rPr>
      </w:pPr>
      <w:r w:rsidRPr="000407B8">
        <w:rPr>
          <w:rFonts w:ascii="Lato" w:eastAsia="Times New Roman" w:hAnsi="Lato" w:cs="Arial"/>
          <w:spacing w:val="4"/>
          <w:lang w:eastAsia="pl-PL"/>
        </w:rPr>
        <w:t>Mając powyższe na uwadze, w</w:t>
      </w:r>
      <w:r w:rsidR="00AF4785" w:rsidRPr="000407B8">
        <w:rPr>
          <w:rFonts w:ascii="Lato" w:eastAsia="Times New Roman" w:hAnsi="Lato" w:cs="Arial"/>
          <w:spacing w:val="4"/>
          <w:lang w:eastAsia="pl-PL"/>
        </w:rPr>
        <w:t xml:space="preserve"> trakcie przeprowadzonego postępowania odwoławczego </w:t>
      </w:r>
      <w:r w:rsidR="00AF4785" w:rsidRPr="000407B8">
        <w:rPr>
          <w:rFonts w:ascii="Lato" w:eastAsia="Times New Roman" w:hAnsi="Lato" w:cs="Arial"/>
          <w:iCs/>
          <w:spacing w:val="4"/>
          <w:lang w:eastAsia="pl-PL"/>
        </w:rPr>
        <w:t xml:space="preserve">Minister </w:t>
      </w:r>
      <w:r w:rsidR="00AF4785" w:rsidRPr="000407B8">
        <w:rPr>
          <w:rFonts w:ascii="Lato" w:eastAsia="Times New Roman" w:hAnsi="Lato" w:cs="Arial"/>
          <w:spacing w:val="4"/>
          <w:lang w:eastAsia="pl-PL"/>
        </w:rPr>
        <w:t xml:space="preserve">rozpatrzył ponownie wniosek </w:t>
      </w:r>
      <w:r w:rsidR="00AF4785" w:rsidRPr="000407B8">
        <w:rPr>
          <w:rFonts w:ascii="Lato" w:eastAsia="Times New Roman" w:hAnsi="Lato" w:cs="Arial"/>
          <w:i/>
          <w:spacing w:val="4"/>
          <w:lang w:eastAsia="pl-PL"/>
        </w:rPr>
        <w:t>inwestora</w:t>
      </w:r>
      <w:r w:rsidR="00AF4785" w:rsidRPr="000407B8">
        <w:rPr>
          <w:rFonts w:ascii="Lato" w:eastAsia="Times New Roman" w:hAnsi="Lato" w:cs="Arial"/>
          <w:spacing w:val="4"/>
          <w:lang w:eastAsia="pl-PL"/>
        </w:rPr>
        <w:t xml:space="preserve"> o wydanie przedmiotowej decyzji, przeanalizował materiał dowodowy zgromadzony przez Wojewodę </w:t>
      </w:r>
      <w:r w:rsidR="00EC631C" w:rsidRPr="000407B8">
        <w:rPr>
          <w:rFonts w:ascii="Lato" w:eastAsia="Times New Roman" w:hAnsi="Lato" w:cs="Arial"/>
          <w:spacing w:val="4"/>
          <w:lang w:eastAsia="pl-PL"/>
        </w:rPr>
        <w:t>Pomor</w:t>
      </w:r>
      <w:r w:rsidR="003E7CB3" w:rsidRPr="000407B8">
        <w:rPr>
          <w:rFonts w:ascii="Lato" w:eastAsia="Times New Roman" w:hAnsi="Lato" w:cs="Arial"/>
          <w:spacing w:val="4"/>
          <w:lang w:eastAsia="pl-PL"/>
        </w:rPr>
        <w:t>s</w:t>
      </w:r>
      <w:r w:rsidR="002A6F1A" w:rsidRPr="000407B8">
        <w:rPr>
          <w:rFonts w:ascii="Lato" w:eastAsia="Times New Roman" w:hAnsi="Lato" w:cs="Arial"/>
          <w:spacing w:val="4"/>
          <w:lang w:eastAsia="pl-PL"/>
        </w:rPr>
        <w:t>kiego</w:t>
      </w:r>
      <w:r w:rsidR="00AF4785" w:rsidRPr="000407B8">
        <w:rPr>
          <w:rFonts w:ascii="Lato" w:eastAsia="Times New Roman" w:hAnsi="Lato" w:cs="Arial"/>
          <w:spacing w:val="4"/>
          <w:lang w:eastAsia="pl-PL"/>
        </w:rPr>
        <w:t xml:space="preserve">, </w:t>
      </w:r>
      <w:r w:rsidRPr="000407B8">
        <w:rPr>
          <w:rFonts w:ascii="Lato" w:eastAsia="Times New Roman" w:hAnsi="Lato" w:cs="Arial"/>
          <w:spacing w:val="4"/>
          <w:lang w:eastAsia="pl-PL"/>
        </w:rPr>
        <w:br/>
      </w:r>
      <w:r w:rsidR="00AF4785" w:rsidRPr="000407B8">
        <w:rPr>
          <w:rFonts w:ascii="Lato" w:eastAsia="Times New Roman" w:hAnsi="Lato" w:cs="Arial"/>
          <w:spacing w:val="4"/>
          <w:lang w:eastAsia="pl-PL"/>
        </w:rPr>
        <w:t xml:space="preserve">w tym zbadał poprawność postępowania organu I instancji oraz poprawność kończącej to postępowanie </w:t>
      </w:r>
      <w:r w:rsidR="00AF4785" w:rsidRPr="000407B8">
        <w:rPr>
          <w:rFonts w:ascii="Lato" w:eastAsia="Times New Roman" w:hAnsi="Lato" w:cs="Arial"/>
          <w:i/>
          <w:spacing w:val="4"/>
          <w:lang w:eastAsia="pl-PL"/>
        </w:rPr>
        <w:t xml:space="preserve">decyzji Wojewody </w:t>
      </w:r>
      <w:r w:rsidR="00EC631C" w:rsidRPr="000407B8">
        <w:rPr>
          <w:rFonts w:ascii="Lato" w:eastAsia="Times New Roman" w:hAnsi="Lato" w:cs="Arial"/>
          <w:i/>
          <w:iCs/>
          <w:spacing w:val="4"/>
          <w:lang w:eastAsia="pl-PL"/>
        </w:rPr>
        <w:t>Pomors</w:t>
      </w:r>
      <w:r w:rsidR="002A6F1A" w:rsidRPr="000407B8">
        <w:rPr>
          <w:rFonts w:ascii="Lato" w:eastAsia="Times New Roman" w:hAnsi="Lato" w:cs="Arial"/>
          <w:i/>
          <w:iCs/>
          <w:spacing w:val="4"/>
          <w:lang w:eastAsia="pl-PL"/>
        </w:rPr>
        <w:t>kiego</w:t>
      </w:r>
      <w:r w:rsidR="00D574C0" w:rsidRPr="000407B8">
        <w:rPr>
          <w:rFonts w:ascii="Lato" w:eastAsia="Times New Roman" w:hAnsi="Lato" w:cs="Arial"/>
          <w:spacing w:val="4"/>
          <w:lang w:eastAsia="pl-PL"/>
        </w:rPr>
        <w:t>, jak również rozpatrzył zarzuty podniesione przez skarżąc</w:t>
      </w:r>
      <w:r w:rsidR="003E7CB3" w:rsidRPr="000407B8">
        <w:rPr>
          <w:rFonts w:ascii="Lato" w:eastAsia="Times New Roman" w:hAnsi="Lato" w:cs="Arial"/>
          <w:spacing w:val="4"/>
          <w:lang w:eastAsia="pl-PL"/>
        </w:rPr>
        <w:t>e strony</w:t>
      </w:r>
      <w:r w:rsidR="00D574C0" w:rsidRPr="000407B8">
        <w:rPr>
          <w:rFonts w:ascii="Lato" w:eastAsia="Times New Roman" w:hAnsi="Lato" w:cs="Arial"/>
          <w:spacing w:val="4"/>
          <w:lang w:eastAsia="pl-PL"/>
        </w:rPr>
        <w:t>.</w:t>
      </w:r>
    </w:p>
    <w:p w14:paraId="246C8CB3" w14:textId="40BC1BAD" w:rsidR="00AF4785" w:rsidRPr="000407B8" w:rsidRDefault="00AF4785" w:rsidP="000407B8">
      <w:pPr>
        <w:spacing w:after="240" w:line="240" w:lineRule="exact"/>
        <w:jc w:val="both"/>
        <w:outlineLvl w:val="0"/>
        <w:rPr>
          <w:rFonts w:ascii="Lato" w:eastAsia="Times New Roman" w:hAnsi="Lato" w:cs="Arial"/>
          <w:spacing w:val="4"/>
          <w:lang w:eastAsia="pl-PL"/>
        </w:rPr>
      </w:pPr>
      <w:r w:rsidRPr="000407B8">
        <w:rPr>
          <w:rFonts w:ascii="Lato" w:eastAsia="Times New Roman" w:hAnsi="Lato" w:cs="Arial"/>
          <w:spacing w:val="4"/>
          <w:lang w:eastAsia="pl-PL"/>
        </w:rPr>
        <w:lastRenderedPageBreak/>
        <w:t xml:space="preserve">Zgodnie z art. 11d ust. 1 pkt 1 </w:t>
      </w:r>
      <w:r w:rsidRPr="000407B8">
        <w:rPr>
          <w:rFonts w:ascii="Lato" w:eastAsia="Times New Roman" w:hAnsi="Lato" w:cs="Arial"/>
          <w:i/>
          <w:spacing w:val="4"/>
          <w:lang w:eastAsia="pl-PL"/>
        </w:rPr>
        <w:t>specustawy drogowej</w:t>
      </w:r>
      <w:r w:rsidRPr="000407B8">
        <w:rPr>
          <w:rFonts w:ascii="Lato" w:eastAsia="Times New Roman" w:hAnsi="Lato" w:cs="Arial"/>
          <w:spacing w:val="4"/>
          <w:lang w:eastAsia="pl-PL"/>
        </w:rPr>
        <w:t>, do wniosku załączono mapę w skali 1:</w:t>
      </w:r>
      <w:r w:rsidR="002A6F1A" w:rsidRPr="000407B8">
        <w:rPr>
          <w:rFonts w:ascii="Lato" w:eastAsia="Times New Roman" w:hAnsi="Lato" w:cs="Arial"/>
          <w:spacing w:val="4"/>
          <w:lang w:eastAsia="pl-PL"/>
        </w:rPr>
        <w:t>5</w:t>
      </w:r>
      <w:r w:rsidRPr="000407B8">
        <w:rPr>
          <w:rFonts w:ascii="Lato" w:eastAsia="Times New Roman" w:hAnsi="Lato" w:cs="Arial"/>
          <w:spacing w:val="4"/>
          <w:lang w:eastAsia="pl-PL"/>
        </w:rPr>
        <w:t xml:space="preserve">00, na której </w:t>
      </w:r>
      <w:bookmarkStart w:id="61" w:name="_Hlk169615539"/>
      <w:r w:rsidRPr="000407B8">
        <w:rPr>
          <w:rFonts w:ascii="Lato" w:eastAsia="Times New Roman" w:hAnsi="Lato" w:cs="Arial"/>
          <w:spacing w:val="4"/>
          <w:lang w:eastAsia="pl-PL"/>
        </w:rPr>
        <w:t>przedstawiono proponowany przebieg drogi, z zaznaczeniem terenu niezbędnego dla obiektów budowlanych, oraz istniejące uzbrojenie terenu</w:t>
      </w:r>
      <w:bookmarkEnd w:id="61"/>
      <w:r w:rsidRPr="000407B8">
        <w:rPr>
          <w:rFonts w:ascii="Lato" w:eastAsia="Times New Roman" w:hAnsi="Lato" w:cs="Arial"/>
          <w:spacing w:val="4"/>
          <w:lang w:eastAsia="pl-PL"/>
        </w:rPr>
        <w:t xml:space="preserve">. Ponadto, dołączono mapy zawierające projekty podziału nieruchomości (art. 11d ust. 1 pkt 3 </w:t>
      </w:r>
      <w:r w:rsidR="00101696" w:rsidRPr="000407B8">
        <w:rPr>
          <w:rFonts w:ascii="Lato" w:eastAsia="Times New Roman" w:hAnsi="Lato" w:cs="Arial"/>
          <w:spacing w:val="4"/>
          <w:lang w:eastAsia="pl-PL"/>
        </w:rPr>
        <w:br/>
      </w:r>
      <w:r w:rsidRPr="000407B8">
        <w:rPr>
          <w:rFonts w:ascii="Lato" w:eastAsia="Times New Roman" w:hAnsi="Lato" w:cs="Arial"/>
          <w:spacing w:val="4"/>
          <w:lang w:eastAsia="pl-PL"/>
        </w:rPr>
        <w:t>ww. ustawy). W myśl art. 11d ust. 1 pkt 2 i 4</w:t>
      </w:r>
      <w:r w:rsidRPr="000407B8">
        <w:rPr>
          <w:rFonts w:ascii="Lato" w:eastAsia="Times New Roman" w:hAnsi="Lato" w:cs="Arial"/>
          <w:i/>
          <w:spacing w:val="4"/>
          <w:lang w:eastAsia="pl-PL"/>
        </w:rPr>
        <w:t xml:space="preserve"> specustawy drogowej</w:t>
      </w:r>
      <w:r w:rsidRPr="000407B8">
        <w:rPr>
          <w:rFonts w:ascii="Lato" w:eastAsia="Times New Roman" w:hAnsi="Lato" w:cs="Arial"/>
          <w:spacing w:val="4"/>
          <w:lang w:eastAsia="pl-PL"/>
        </w:rPr>
        <w:t>,</w:t>
      </w:r>
      <w:r w:rsidRPr="000407B8">
        <w:rPr>
          <w:rFonts w:ascii="Lato" w:eastAsia="Times New Roman" w:hAnsi="Lato" w:cs="Arial"/>
          <w:i/>
          <w:spacing w:val="4"/>
          <w:lang w:eastAsia="pl-PL"/>
        </w:rPr>
        <w:t xml:space="preserve"> </w:t>
      </w:r>
      <w:r w:rsidRPr="000407B8">
        <w:rPr>
          <w:rFonts w:ascii="Lato" w:eastAsia="Times New Roman" w:hAnsi="Lato" w:cs="Arial"/>
          <w:spacing w:val="4"/>
          <w:lang w:eastAsia="pl-PL"/>
        </w:rPr>
        <w:t>we wniosku zawarto</w:t>
      </w:r>
      <w:r w:rsidRPr="000407B8">
        <w:rPr>
          <w:rFonts w:ascii="Lato" w:eastAsia="Times New Roman" w:hAnsi="Lato" w:cs="Arial"/>
          <w:i/>
          <w:spacing w:val="4"/>
          <w:lang w:eastAsia="pl-PL"/>
        </w:rPr>
        <w:t xml:space="preserve"> </w:t>
      </w:r>
      <w:r w:rsidRPr="000407B8">
        <w:rPr>
          <w:rFonts w:ascii="Lato" w:eastAsia="Times New Roman" w:hAnsi="Lato" w:cs="Arial"/>
          <w:spacing w:val="4"/>
          <w:lang w:eastAsia="pl-PL"/>
        </w:rPr>
        <w:t>analizę powiązania projektowanej drogi z innymi drogami publicznymi oraz określono zmiany w dotychczasowej infrastrukturze zagospodarowania terenu.</w:t>
      </w:r>
      <w:r w:rsidR="00D574C0" w:rsidRPr="000407B8">
        <w:rPr>
          <w:rFonts w:ascii="Lato" w:eastAsia="Times New Roman" w:hAnsi="Lato" w:cs="Arial"/>
          <w:spacing w:val="4"/>
          <w:lang w:eastAsia="pl-PL"/>
        </w:rPr>
        <w:t xml:space="preserve"> Ponadto, stosownie do art. 11d ust. 1 pkt 3a i 3b </w:t>
      </w:r>
      <w:r w:rsidR="00D574C0" w:rsidRPr="000407B8">
        <w:rPr>
          <w:rFonts w:ascii="Lato" w:eastAsia="Times New Roman" w:hAnsi="Lato" w:cs="Arial"/>
          <w:i/>
          <w:iCs/>
          <w:spacing w:val="4"/>
          <w:lang w:eastAsia="pl-PL"/>
        </w:rPr>
        <w:t>specustawy drogowej</w:t>
      </w:r>
      <w:r w:rsidR="00D574C0" w:rsidRPr="000407B8">
        <w:rPr>
          <w:rFonts w:ascii="Lato" w:eastAsia="Times New Roman" w:hAnsi="Lato" w:cs="Arial"/>
          <w:spacing w:val="4"/>
          <w:lang w:eastAsia="pl-PL"/>
        </w:rPr>
        <w:t>, we wniosku określono nieruchomości lub ich części, które planowane są do przejęcia na rzecz</w:t>
      </w:r>
      <w:r w:rsidR="00D17295" w:rsidRPr="000407B8">
        <w:rPr>
          <w:rFonts w:ascii="Lato" w:eastAsia="Times New Roman" w:hAnsi="Lato" w:cs="Arial"/>
          <w:spacing w:val="4"/>
          <w:lang w:eastAsia="pl-PL"/>
        </w:rPr>
        <w:t xml:space="preserve"> </w:t>
      </w:r>
      <w:r w:rsidR="00AE27B2" w:rsidRPr="000407B8">
        <w:rPr>
          <w:rFonts w:ascii="Lato" w:eastAsia="Times New Roman" w:hAnsi="Lato" w:cs="Arial"/>
          <w:spacing w:val="4"/>
          <w:lang w:eastAsia="pl-PL"/>
        </w:rPr>
        <w:t>Skarbu Państwa</w:t>
      </w:r>
      <w:r w:rsidR="00D574C0" w:rsidRPr="000407B8">
        <w:rPr>
          <w:rFonts w:ascii="Lato" w:eastAsia="Times New Roman" w:hAnsi="Lato" w:cs="Arial"/>
          <w:spacing w:val="4"/>
          <w:lang w:eastAsia="pl-PL"/>
        </w:rPr>
        <w:t>, oraz określono nieruchomości lub ich części, z których korzystanie będzie ograniczone.</w:t>
      </w:r>
    </w:p>
    <w:p w14:paraId="0AA465D0" w14:textId="3F104354" w:rsidR="00AE27B2" w:rsidRPr="007428F6" w:rsidRDefault="00AF4785" w:rsidP="000407B8">
      <w:pPr>
        <w:spacing w:after="240" w:line="240" w:lineRule="exact"/>
        <w:jc w:val="both"/>
        <w:outlineLvl w:val="0"/>
        <w:rPr>
          <w:rFonts w:ascii="Lato" w:eastAsia="Times New Roman" w:hAnsi="Lato" w:cs="Arial"/>
          <w:spacing w:val="4"/>
          <w:lang w:eastAsia="pl-PL"/>
        </w:rPr>
      </w:pPr>
      <w:r w:rsidRPr="000407B8">
        <w:rPr>
          <w:rFonts w:ascii="Lato" w:eastAsia="Times New Roman" w:hAnsi="Lato" w:cs="Arial"/>
          <w:spacing w:val="4"/>
          <w:lang w:eastAsia="pl-PL"/>
        </w:rPr>
        <w:t xml:space="preserve">Zgodnie z art. 11d ust. 1 pkt 5 </w:t>
      </w:r>
      <w:r w:rsidRPr="000407B8">
        <w:rPr>
          <w:rFonts w:ascii="Lato" w:eastAsia="Times New Roman" w:hAnsi="Lato" w:cs="Arial"/>
          <w:i/>
          <w:spacing w:val="4"/>
          <w:lang w:eastAsia="pl-PL"/>
        </w:rPr>
        <w:t>specustawy drogowej</w:t>
      </w:r>
      <w:r w:rsidRPr="000407B8">
        <w:rPr>
          <w:rFonts w:ascii="Lato" w:eastAsia="Times New Roman" w:hAnsi="Lato" w:cs="Arial"/>
          <w:spacing w:val="4"/>
          <w:lang w:eastAsia="pl-PL"/>
        </w:rPr>
        <w:t>,</w:t>
      </w:r>
      <w:r w:rsidRPr="000407B8">
        <w:rPr>
          <w:rFonts w:ascii="Lato" w:eastAsia="Times New Roman" w:hAnsi="Lato" w:cs="Arial"/>
          <w:i/>
          <w:spacing w:val="4"/>
          <w:lang w:eastAsia="pl-PL"/>
        </w:rPr>
        <w:t xml:space="preserve"> </w:t>
      </w:r>
      <w:r w:rsidRPr="000407B8">
        <w:rPr>
          <w:rFonts w:ascii="Lato" w:eastAsia="Times New Roman" w:hAnsi="Lato" w:cs="Arial"/>
          <w:spacing w:val="4"/>
          <w:lang w:eastAsia="pl-PL"/>
        </w:rPr>
        <w:t xml:space="preserve">do wniosku o wydanie decyzji </w:t>
      </w:r>
      <w:r w:rsidR="00101696" w:rsidRPr="000407B8">
        <w:rPr>
          <w:rFonts w:ascii="Lato" w:eastAsia="Times New Roman" w:hAnsi="Lato" w:cs="Arial"/>
          <w:spacing w:val="4"/>
          <w:lang w:eastAsia="pl-PL"/>
        </w:rPr>
        <w:br/>
      </w:r>
      <w:r w:rsidRPr="000407B8">
        <w:rPr>
          <w:rFonts w:ascii="Lato" w:eastAsia="Times New Roman" w:hAnsi="Lato" w:cs="Arial"/>
          <w:spacing w:val="4"/>
          <w:lang w:eastAsia="pl-PL"/>
        </w:rPr>
        <w:t xml:space="preserve">o zezwoleniu na realizację inwestycji drogowej </w:t>
      </w:r>
      <w:r w:rsidRPr="000407B8">
        <w:rPr>
          <w:rFonts w:ascii="Lato" w:eastAsia="Times New Roman" w:hAnsi="Lato" w:cs="Arial"/>
          <w:i/>
          <w:spacing w:val="4"/>
          <w:lang w:eastAsia="pl-PL"/>
        </w:rPr>
        <w:t>inwestor</w:t>
      </w:r>
      <w:r w:rsidRPr="000407B8">
        <w:rPr>
          <w:rFonts w:ascii="Lato" w:eastAsia="Times New Roman" w:hAnsi="Lato" w:cs="Arial"/>
          <w:spacing w:val="4"/>
          <w:lang w:eastAsia="pl-PL"/>
        </w:rPr>
        <w:t xml:space="preserve"> dołączył projekt </w:t>
      </w:r>
      <w:r w:rsidR="00C236DB" w:rsidRPr="000407B8">
        <w:rPr>
          <w:rFonts w:ascii="Lato" w:hAnsi="Lato"/>
          <w:spacing w:val="4"/>
        </w:rPr>
        <w:t>budowlany</w:t>
      </w:r>
      <w:r w:rsidRPr="000407B8">
        <w:rPr>
          <w:rFonts w:ascii="Lato" w:eastAsia="Times New Roman" w:hAnsi="Lato" w:cs="Arial"/>
          <w:spacing w:val="4"/>
          <w:lang w:eastAsia="pl-PL"/>
        </w:rPr>
        <w:t xml:space="preserve"> wraz z opiniami, uzgodnieniami, pozwoleniami oraz dokumentami wymaganymi przepisami szczególnymi. </w:t>
      </w:r>
      <w:r w:rsidR="00AE27B2" w:rsidRPr="000407B8">
        <w:rPr>
          <w:rFonts w:ascii="Lato" w:eastAsia="Times New Roman" w:hAnsi="Lato" w:cs="Arial"/>
          <w:spacing w:val="4"/>
          <w:lang w:eastAsia="pl-PL"/>
        </w:rPr>
        <w:t xml:space="preserve">Przedmiotowy projekt budowlany został wykonany i sprawdzony przez osoby </w:t>
      </w:r>
      <w:r w:rsidR="00D0060E" w:rsidRPr="000407B8">
        <w:rPr>
          <w:rFonts w:ascii="Lato" w:eastAsia="Times New Roman" w:hAnsi="Lato" w:cs="Arial"/>
          <w:spacing w:val="4"/>
          <w:lang w:eastAsia="pl-PL"/>
        </w:rPr>
        <w:t>s</w:t>
      </w:r>
      <w:r w:rsidR="00AE27B2" w:rsidRPr="000407B8">
        <w:rPr>
          <w:rFonts w:ascii="Lato" w:eastAsia="Times New Roman" w:hAnsi="Lato" w:cs="Arial"/>
          <w:spacing w:val="4"/>
          <w:lang w:eastAsia="pl-PL"/>
        </w:rPr>
        <w:t xml:space="preserve">pełniające warunki, o których mowa w art. 12 ust. 7 </w:t>
      </w:r>
      <w:r w:rsidR="00D0060E" w:rsidRPr="000407B8">
        <w:rPr>
          <w:rFonts w:ascii="Lato" w:hAnsi="Lato" w:cs="Arial"/>
          <w:spacing w:val="4"/>
        </w:rPr>
        <w:t xml:space="preserve">ustawy z dnia 7 lipca </w:t>
      </w:r>
      <w:r w:rsidR="00BE30A8" w:rsidRPr="000407B8">
        <w:rPr>
          <w:rFonts w:ascii="Lato" w:hAnsi="Lato" w:cs="Arial"/>
          <w:spacing w:val="4"/>
        </w:rPr>
        <w:br/>
      </w:r>
      <w:r w:rsidR="00D0060E" w:rsidRPr="000407B8">
        <w:rPr>
          <w:rFonts w:ascii="Lato" w:hAnsi="Lato" w:cs="Arial"/>
          <w:spacing w:val="4"/>
        </w:rPr>
        <w:t>1994 r. – Prawo budowlane (</w:t>
      </w:r>
      <w:proofErr w:type="spellStart"/>
      <w:r w:rsidR="00D0060E" w:rsidRPr="000407B8">
        <w:rPr>
          <w:rFonts w:ascii="Lato" w:hAnsi="Lato" w:cs="Arial"/>
          <w:spacing w:val="4"/>
        </w:rPr>
        <w:t>t.j</w:t>
      </w:r>
      <w:proofErr w:type="spellEnd"/>
      <w:r w:rsidR="00D0060E" w:rsidRPr="000407B8">
        <w:rPr>
          <w:rFonts w:ascii="Lato" w:hAnsi="Lato" w:cs="Arial"/>
          <w:spacing w:val="4"/>
        </w:rPr>
        <w:t xml:space="preserve">. </w:t>
      </w:r>
      <w:r w:rsidR="00D0060E" w:rsidRPr="000407B8">
        <w:rPr>
          <w:rFonts w:ascii="Lato" w:eastAsia="Times New Roman" w:hAnsi="Lato" w:cs="Arial"/>
          <w:spacing w:val="4"/>
          <w:lang w:eastAsia="pl-PL"/>
        </w:rPr>
        <w:t>Dz.</w:t>
      </w:r>
      <w:r w:rsidR="00A927B9" w:rsidRPr="000407B8">
        <w:rPr>
          <w:rFonts w:ascii="Lato" w:eastAsia="Times New Roman" w:hAnsi="Lato" w:cs="Arial"/>
          <w:spacing w:val="4"/>
          <w:lang w:eastAsia="pl-PL"/>
        </w:rPr>
        <w:t xml:space="preserve"> </w:t>
      </w:r>
      <w:r w:rsidR="00D0060E" w:rsidRPr="000407B8">
        <w:rPr>
          <w:rFonts w:ascii="Lato" w:eastAsia="Times New Roman" w:hAnsi="Lato" w:cs="Arial"/>
          <w:spacing w:val="4"/>
          <w:lang w:eastAsia="pl-PL"/>
        </w:rPr>
        <w:t>U. z 202</w:t>
      </w:r>
      <w:r w:rsidR="00D83E0A" w:rsidRPr="000407B8">
        <w:rPr>
          <w:rFonts w:ascii="Lato" w:eastAsia="Times New Roman" w:hAnsi="Lato" w:cs="Arial"/>
          <w:spacing w:val="4"/>
          <w:lang w:eastAsia="pl-PL"/>
        </w:rPr>
        <w:t>4</w:t>
      </w:r>
      <w:r w:rsidR="00D0060E" w:rsidRPr="000407B8">
        <w:rPr>
          <w:rFonts w:ascii="Lato" w:eastAsia="Times New Roman" w:hAnsi="Lato" w:cs="Arial"/>
          <w:spacing w:val="4"/>
          <w:lang w:eastAsia="pl-PL"/>
        </w:rPr>
        <w:t xml:space="preserve"> r. poz. </w:t>
      </w:r>
      <w:r w:rsidR="00D83E0A" w:rsidRPr="000407B8">
        <w:rPr>
          <w:rFonts w:ascii="Lato" w:eastAsia="Times New Roman" w:hAnsi="Lato" w:cs="Arial"/>
          <w:spacing w:val="4"/>
          <w:lang w:eastAsia="pl-PL"/>
        </w:rPr>
        <w:t>725</w:t>
      </w:r>
      <w:r w:rsidR="005E2A2D" w:rsidRPr="000407B8">
        <w:rPr>
          <w:rFonts w:ascii="Lato" w:eastAsia="Times New Roman" w:hAnsi="Lato" w:cs="Arial"/>
          <w:spacing w:val="4"/>
          <w:lang w:eastAsia="pl-PL"/>
        </w:rPr>
        <w:t xml:space="preserve">, z </w:t>
      </w:r>
      <w:proofErr w:type="spellStart"/>
      <w:r w:rsidR="005E2A2D" w:rsidRPr="000407B8">
        <w:rPr>
          <w:rFonts w:ascii="Lato" w:eastAsia="Times New Roman" w:hAnsi="Lato" w:cs="Arial"/>
          <w:spacing w:val="4"/>
          <w:lang w:eastAsia="pl-PL"/>
        </w:rPr>
        <w:t>późn</w:t>
      </w:r>
      <w:proofErr w:type="spellEnd"/>
      <w:r w:rsidR="005E2A2D" w:rsidRPr="000407B8">
        <w:rPr>
          <w:rFonts w:ascii="Lato" w:eastAsia="Times New Roman" w:hAnsi="Lato" w:cs="Arial"/>
          <w:spacing w:val="4"/>
          <w:lang w:eastAsia="pl-PL"/>
        </w:rPr>
        <w:t>. zm.</w:t>
      </w:r>
      <w:r w:rsidR="00D0060E" w:rsidRPr="000407B8">
        <w:rPr>
          <w:rFonts w:ascii="Lato" w:hAnsi="Lato" w:cs="Arial"/>
          <w:spacing w:val="4"/>
        </w:rPr>
        <w:t>), zwanej dalej „</w:t>
      </w:r>
      <w:r w:rsidR="00D0060E" w:rsidRPr="000407B8">
        <w:rPr>
          <w:rFonts w:ascii="Lato" w:hAnsi="Lato" w:cs="Arial"/>
          <w:i/>
          <w:iCs/>
          <w:spacing w:val="4"/>
        </w:rPr>
        <w:t>ustawą Prawo budowlane</w:t>
      </w:r>
      <w:r w:rsidR="00D0060E" w:rsidRPr="000407B8">
        <w:rPr>
          <w:rFonts w:ascii="Lato" w:hAnsi="Lato" w:cs="Arial"/>
          <w:spacing w:val="4"/>
        </w:rPr>
        <w:t>”</w:t>
      </w:r>
      <w:r w:rsidR="00AE27B2" w:rsidRPr="000407B8">
        <w:rPr>
          <w:rFonts w:ascii="Lato" w:eastAsia="Times New Roman" w:hAnsi="Lato" w:cs="Arial"/>
          <w:spacing w:val="4"/>
          <w:lang w:eastAsia="pl-PL"/>
        </w:rPr>
        <w:t xml:space="preserve">. Do projektu budowlanego dołączono oświadczenie projektantów i sprawdzających o sporządzeniu projektu zgodnie z obowiązującymi przepisami oraz zasadami wiedzy technicznej. </w:t>
      </w:r>
      <w:r w:rsidR="00AE27B2" w:rsidRPr="000407B8">
        <w:rPr>
          <w:rFonts w:ascii="Lato" w:eastAsia="Calibri" w:hAnsi="Lato" w:cs="Arial"/>
          <w:spacing w:val="4"/>
        </w:rPr>
        <w:t xml:space="preserve">Po dokonaniu analizy przedłożonego przez </w:t>
      </w:r>
      <w:r w:rsidR="00AE27B2" w:rsidRPr="000407B8">
        <w:rPr>
          <w:rFonts w:ascii="Lato" w:eastAsia="Calibri" w:hAnsi="Lato" w:cs="Arial"/>
          <w:i/>
          <w:iCs/>
          <w:spacing w:val="4"/>
        </w:rPr>
        <w:t>inwestora</w:t>
      </w:r>
      <w:r w:rsidR="00AE27B2" w:rsidRPr="000407B8">
        <w:rPr>
          <w:rFonts w:ascii="Lato" w:eastAsia="Calibri" w:hAnsi="Lato" w:cs="Arial"/>
          <w:spacing w:val="4"/>
        </w:rPr>
        <w:t xml:space="preserve"> projektu budowlanego, organ odwoławczy </w:t>
      </w:r>
      <w:r w:rsidR="00AE27B2" w:rsidRPr="000407B8">
        <w:rPr>
          <w:rFonts w:ascii="Lato" w:eastAsia="Calibri" w:hAnsi="Lato" w:cs="Arial"/>
          <w:color w:val="000000"/>
          <w:spacing w:val="4"/>
        </w:rPr>
        <w:t xml:space="preserve">stwierdził, iż spełnia </w:t>
      </w:r>
      <w:r w:rsidR="00AE27B2" w:rsidRPr="000407B8">
        <w:rPr>
          <w:rFonts w:ascii="Lato" w:eastAsia="Calibri" w:hAnsi="Lato" w:cs="Arial"/>
          <w:spacing w:val="4"/>
        </w:rPr>
        <w:t xml:space="preserve">on wymagania określone </w:t>
      </w:r>
      <w:r w:rsidR="00AE27B2" w:rsidRPr="000407B8">
        <w:rPr>
          <w:rFonts w:ascii="Lato" w:eastAsia="Calibri" w:hAnsi="Lato" w:cs="Arial"/>
          <w:color w:val="000000"/>
          <w:spacing w:val="4"/>
        </w:rPr>
        <w:t xml:space="preserve">w art. 34 ust. 2 i ust. 3 </w:t>
      </w:r>
      <w:r w:rsidR="00AE27B2" w:rsidRPr="000407B8">
        <w:rPr>
          <w:rFonts w:ascii="Lato" w:eastAsia="Calibri" w:hAnsi="Lato" w:cs="Arial"/>
          <w:i/>
          <w:iCs/>
          <w:color w:val="000000"/>
          <w:spacing w:val="4"/>
        </w:rPr>
        <w:t xml:space="preserve">ustawy Prawo budowlane </w:t>
      </w:r>
      <w:r w:rsidR="00D0060E" w:rsidRPr="000407B8">
        <w:rPr>
          <w:rFonts w:ascii="Lato" w:eastAsia="Times New Roman" w:hAnsi="Lato" w:cs="Arial"/>
          <w:spacing w:val="4"/>
          <w:lang w:eastAsia="pl-PL"/>
        </w:rPr>
        <w:t>oraz w rozporządzeniu Ministra Rozwoju z dnia 11 września 2020 r. w sprawie szczegółowego zakresu i formy projektu budowlanego (</w:t>
      </w:r>
      <w:proofErr w:type="spellStart"/>
      <w:r w:rsidR="00D0060E" w:rsidRPr="000407B8">
        <w:rPr>
          <w:rFonts w:ascii="Lato" w:eastAsia="Times New Roman" w:hAnsi="Lato" w:cs="Arial"/>
          <w:spacing w:val="4"/>
          <w:lang w:eastAsia="pl-PL"/>
        </w:rPr>
        <w:t>t.j</w:t>
      </w:r>
      <w:proofErr w:type="spellEnd"/>
      <w:r w:rsidR="00D0060E" w:rsidRPr="000407B8">
        <w:rPr>
          <w:rFonts w:ascii="Lato" w:eastAsia="Times New Roman" w:hAnsi="Lato" w:cs="Arial"/>
          <w:spacing w:val="4"/>
          <w:lang w:eastAsia="pl-PL"/>
        </w:rPr>
        <w:t>. Dz. U. z 2022 r. poz. 1679</w:t>
      </w:r>
      <w:r w:rsidR="00BE30A8" w:rsidRPr="000407B8">
        <w:rPr>
          <w:rFonts w:ascii="Lato" w:eastAsia="Times New Roman" w:hAnsi="Lato" w:cs="Arial"/>
          <w:spacing w:val="4"/>
          <w:lang w:eastAsia="pl-PL"/>
        </w:rPr>
        <w:t>, z późn.zm.</w:t>
      </w:r>
      <w:r w:rsidR="00D0060E" w:rsidRPr="000407B8">
        <w:rPr>
          <w:rFonts w:ascii="Lato" w:eastAsia="Times New Roman" w:hAnsi="Lato" w:cs="Arial"/>
          <w:spacing w:val="4"/>
          <w:lang w:eastAsia="pl-PL"/>
        </w:rPr>
        <w:t>)</w:t>
      </w:r>
      <w:r w:rsidR="00AE27B2" w:rsidRPr="000407B8">
        <w:rPr>
          <w:rFonts w:ascii="Lato" w:eastAsia="Calibri" w:hAnsi="Lato" w:cs="Arial"/>
          <w:i/>
          <w:iCs/>
          <w:color w:val="000000"/>
          <w:spacing w:val="4"/>
        </w:rPr>
        <w:t>.</w:t>
      </w:r>
    </w:p>
    <w:p w14:paraId="0EDCA625" w14:textId="77777777" w:rsidR="00AE27B2" w:rsidRPr="000407B8" w:rsidRDefault="00AE27B2" w:rsidP="00AE27B2">
      <w:pPr>
        <w:spacing w:after="120" w:line="240" w:lineRule="exact"/>
        <w:jc w:val="both"/>
        <w:outlineLvl w:val="0"/>
        <w:rPr>
          <w:rFonts w:ascii="Lato" w:hAnsi="Lato" w:cs="Arial"/>
          <w:spacing w:val="4"/>
        </w:rPr>
      </w:pPr>
      <w:r w:rsidRPr="000407B8">
        <w:rPr>
          <w:rFonts w:ascii="Lato" w:hAnsi="Lato" w:cs="Arial"/>
          <w:spacing w:val="4"/>
        </w:rPr>
        <w:t>Przedmiotowy projekt budowlany jest zgodny z:</w:t>
      </w:r>
    </w:p>
    <w:p w14:paraId="2297CE2E" w14:textId="5CE2189B" w:rsidR="006263FC" w:rsidRPr="000407B8" w:rsidRDefault="00AE27B2" w:rsidP="006263FC">
      <w:pPr>
        <w:numPr>
          <w:ilvl w:val="0"/>
          <w:numId w:val="38"/>
        </w:numPr>
        <w:spacing w:after="120" w:line="240" w:lineRule="exact"/>
        <w:ind w:left="284" w:hanging="284"/>
        <w:jc w:val="both"/>
        <w:textAlignment w:val="baseline"/>
        <w:rPr>
          <w:rFonts w:ascii="Lato" w:hAnsi="Lato" w:cs="Arial"/>
          <w:spacing w:val="4"/>
        </w:rPr>
      </w:pPr>
      <w:r w:rsidRPr="000407B8">
        <w:rPr>
          <w:rFonts w:ascii="Lato" w:hAnsi="Lato" w:cs="Arial"/>
          <w:color w:val="000000"/>
          <w:spacing w:val="4"/>
        </w:rPr>
        <w:t xml:space="preserve">decyzją </w:t>
      </w:r>
      <w:bookmarkStart w:id="62" w:name="_Hlk150780124"/>
      <w:r w:rsidR="006263FC" w:rsidRPr="000407B8">
        <w:rPr>
          <w:rFonts w:ascii="Lato" w:hAnsi="Lato" w:cs="Arial"/>
          <w:color w:val="000000"/>
          <w:spacing w:val="4"/>
        </w:rPr>
        <w:t>Regionalnego Dyrektora Ochrony Środowiska w Gdańsku</w:t>
      </w:r>
      <w:r w:rsidRPr="000407B8">
        <w:rPr>
          <w:rFonts w:ascii="Lato" w:hAnsi="Lato" w:cs="Arial"/>
          <w:color w:val="000000"/>
          <w:spacing w:val="4"/>
        </w:rPr>
        <w:t xml:space="preserve"> </w:t>
      </w:r>
      <w:bookmarkEnd w:id="62"/>
      <w:r w:rsidRPr="000407B8">
        <w:rPr>
          <w:rFonts w:ascii="Lato" w:hAnsi="Lato" w:cs="Arial"/>
          <w:color w:val="000000"/>
          <w:spacing w:val="4"/>
        </w:rPr>
        <w:t xml:space="preserve">z dnia </w:t>
      </w:r>
      <w:r w:rsidR="006263FC" w:rsidRPr="000407B8">
        <w:rPr>
          <w:rFonts w:ascii="Lato" w:hAnsi="Lato" w:cs="Arial"/>
          <w:color w:val="000000"/>
          <w:spacing w:val="4"/>
        </w:rPr>
        <w:t>30 maja</w:t>
      </w:r>
      <w:r w:rsidRPr="000407B8">
        <w:rPr>
          <w:rFonts w:ascii="Lato" w:hAnsi="Lato" w:cs="Arial"/>
          <w:color w:val="000000"/>
          <w:spacing w:val="4"/>
        </w:rPr>
        <w:t xml:space="preserve"> </w:t>
      </w:r>
      <w:r w:rsidR="006263FC" w:rsidRPr="000407B8">
        <w:rPr>
          <w:rFonts w:ascii="Lato" w:hAnsi="Lato" w:cs="Arial"/>
          <w:color w:val="000000"/>
          <w:spacing w:val="4"/>
        </w:rPr>
        <w:br/>
      </w:r>
      <w:r w:rsidRPr="000407B8">
        <w:rPr>
          <w:rFonts w:ascii="Lato" w:hAnsi="Lato" w:cs="Arial"/>
          <w:color w:val="000000"/>
          <w:spacing w:val="4"/>
        </w:rPr>
        <w:t>201</w:t>
      </w:r>
      <w:r w:rsidR="006263FC" w:rsidRPr="000407B8">
        <w:rPr>
          <w:rFonts w:ascii="Lato" w:hAnsi="Lato" w:cs="Arial"/>
          <w:color w:val="000000"/>
          <w:spacing w:val="4"/>
        </w:rPr>
        <w:t>4</w:t>
      </w:r>
      <w:r w:rsidRPr="000407B8">
        <w:rPr>
          <w:rFonts w:ascii="Lato" w:hAnsi="Lato" w:cs="Arial"/>
          <w:color w:val="000000"/>
          <w:spacing w:val="4"/>
        </w:rPr>
        <w:t xml:space="preserve"> r., znak: </w:t>
      </w:r>
      <w:r w:rsidR="006263FC" w:rsidRPr="000407B8">
        <w:rPr>
          <w:rFonts w:ascii="Lato" w:hAnsi="Lato" w:cs="Arial"/>
          <w:color w:val="000000"/>
          <w:spacing w:val="4"/>
        </w:rPr>
        <w:t>RDOŚ-Gd-WOO.4200.3.153.2011.AJA.ES</w:t>
      </w:r>
      <w:r w:rsidRPr="000407B8">
        <w:rPr>
          <w:rFonts w:ascii="Lato" w:hAnsi="Lato" w:cs="Arial"/>
          <w:color w:val="000000"/>
          <w:spacing w:val="4"/>
        </w:rPr>
        <w:t>, o środowiskowych uwarunkowaniach dla przedsięwzięcia pn.: „</w:t>
      </w:r>
      <w:r w:rsidR="006263FC" w:rsidRPr="000407B8">
        <w:rPr>
          <w:rFonts w:ascii="Lato" w:hAnsi="Lato" w:cs="Arial"/>
          <w:color w:val="000000"/>
          <w:spacing w:val="4"/>
        </w:rPr>
        <w:t>B</w:t>
      </w:r>
      <w:r w:rsidRPr="000407B8">
        <w:rPr>
          <w:rFonts w:ascii="Lato" w:hAnsi="Lato" w:cs="Arial"/>
          <w:color w:val="000000"/>
          <w:spacing w:val="4"/>
        </w:rPr>
        <w:t xml:space="preserve">udowa drogi </w:t>
      </w:r>
      <w:r w:rsidR="006263FC" w:rsidRPr="000407B8">
        <w:rPr>
          <w:rFonts w:ascii="Lato" w:hAnsi="Lato" w:cs="Arial"/>
          <w:color w:val="000000"/>
          <w:spacing w:val="4"/>
        </w:rPr>
        <w:t>ekspresowej S6 na odcinku Lębork (wraz z obwodnicą Lęborka) – Obwodnica Trójmiasta wraz z przebudową linii wysokiego napięcia w przebiegu wyznaczonym korytarzem WARIANTU II-A2</w:t>
      </w:r>
      <w:r w:rsidRPr="000407B8">
        <w:rPr>
          <w:rFonts w:ascii="Lato" w:hAnsi="Lato" w:cs="Arial"/>
          <w:color w:val="000000"/>
          <w:spacing w:val="4"/>
        </w:rPr>
        <w:t xml:space="preserve">”, </w:t>
      </w:r>
      <w:r w:rsidR="005E2A2D" w:rsidRPr="000407B8">
        <w:rPr>
          <w:rFonts w:ascii="Lato" w:hAnsi="Lato" w:cs="Arial"/>
          <w:color w:val="000000"/>
          <w:spacing w:val="4"/>
        </w:rPr>
        <w:t xml:space="preserve">zwaną </w:t>
      </w:r>
      <w:r w:rsidR="005E2A2D" w:rsidRPr="000407B8">
        <w:rPr>
          <w:rFonts w:ascii="Lato" w:hAnsi="Lato" w:cs="Arial"/>
          <w:spacing w:val="4"/>
        </w:rPr>
        <w:t>dalej „</w:t>
      </w:r>
      <w:r w:rsidR="005E2A2D" w:rsidRPr="000407B8">
        <w:rPr>
          <w:rFonts w:ascii="Lato" w:hAnsi="Lato" w:cs="Arial"/>
          <w:i/>
          <w:iCs/>
          <w:spacing w:val="4"/>
        </w:rPr>
        <w:t>decyzją RDOŚ</w:t>
      </w:r>
      <w:r w:rsidR="005E2A2D" w:rsidRPr="000407B8">
        <w:rPr>
          <w:rFonts w:ascii="Lato" w:hAnsi="Lato" w:cs="Arial"/>
          <w:spacing w:val="4"/>
        </w:rPr>
        <w:t>”,</w:t>
      </w:r>
    </w:p>
    <w:p w14:paraId="21E64379" w14:textId="68C73128" w:rsidR="006263FC" w:rsidRPr="000407B8" w:rsidRDefault="006263FC" w:rsidP="006263FC">
      <w:pPr>
        <w:numPr>
          <w:ilvl w:val="0"/>
          <w:numId w:val="38"/>
        </w:numPr>
        <w:spacing w:after="120" w:line="240" w:lineRule="exact"/>
        <w:ind w:left="284" w:hanging="284"/>
        <w:jc w:val="both"/>
        <w:textAlignment w:val="baseline"/>
        <w:rPr>
          <w:rFonts w:ascii="Lato" w:hAnsi="Lato" w:cs="Arial"/>
          <w:color w:val="000000"/>
          <w:spacing w:val="4"/>
        </w:rPr>
      </w:pPr>
      <w:r w:rsidRPr="000407B8">
        <w:rPr>
          <w:rFonts w:ascii="Lato" w:hAnsi="Lato" w:cs="Arial"/>
          <w:spacing w:val="4"/>
        </w:rPr>
        <w:t>decyzją Generalnego Dyrektora Ochrony Środowiska z dnia 4 stycznia 2016 r., znak: DOOŚ-OAII.4200.38.2014.JSz.17,</w:t>
      </w:r>
      <w:r w:rsidR="00A97C86" w:rsidRPr="00DC392A">
        <w:rPr>
          <w:rFonts w:ascii="Lato" w:hAnsi="Lato" w:cs="Lato"/>
          <w:color w:val="000000"/>
          <w:spacing w:val="4"/>
        </w:rPr>
        <w:t xml:space="preserve"> </w:t>
      </w:r>
      <w:r w:rsidR="00A97C86" w:rsidRPr="000407B8">
        <w:rPr>
          <w:rFonts w:ascii="Lato" w:hAnsi="Lato" w:cs="Arial"/>
          <w:spacing w:val="4"/>
        </w:rPr>
        <w:t>zwaną dalej „</w:t>
      </w:r>
      <w:r w:rsidR="00A97C86" w:rsidRPr="000407B8">
        <w:rPr>
          <w:rFonts w:ascii="Lato" w:hAnsi="Lato" w:cs="Arial"/>
          <w:i/>
          <w:iCs/>
          <w:spacing w:val="4"/>
        </w:rPr>
        <w:t>decyzją GDOŚ</w:t>
      </w:r>
      <w:r w:rsidR="00A97C86" w:rsidRPr="000407B8">
        <w:rPr>
          <w:rFonts w:ascii="Lato" w:hAnsi="Lato" w:cs="Arial"/>
          <w:spacing w:val="4"/>
        </w:rPr>
        <w:t>”,</w:t>
      </w:r>
      <w:r w:rsidRPr="00DC392A">
        <w:rPr>
          <w:rFonts w:ascii="Lato" w:hAnsi="Lato" w:cs="Lato"/>
          <w:color w:val="000000"/>
          <w:spacing w:val="4"/>
        </w:rPr>
        <w:t xml:space="preserve"> uchylającą w części </w:t>
      </w:r>
      <w:r w:rsidR="00A97C86" w:rsidRPr="00DC392A">
        <w:rPr>
          <w:rFonts w:ascii="Lato" w:hAnsi="Lato" w:cs="Lato"/>
          <w:color w:val="000000"/>
          <w:spacing w:val="4"/>
        </w:rPr>
        <w:br/>
      </w:r>
      <w:r w:rsidRPr="00DC392A">
        <w:rPr>
          <w:rFonts w:ascii="Lato" w:hAnsi="Lato" w:cs="Lato"/>
          <w:color w:val="000000"/>
          <w:spacing w:val="4"/>
        </w:rPr>
        <w:t xml:space="preserve">i orzekającą w tym zakresie co do istoty sprawy, uchylającą w części i umarzającą postępowanie organu I instancji w tym zakresie, a w pozostałej części utrzymującą </w:t>
      </w:r>
      <w:r w:rsidR="00A97C86" w:rsidRPr="00DC392A">
        <w:rPr>
          <w:rFonts w:ascii="Lato" w:hAnsi="Lato" w:cs="Lato"/>
          <w:color w:val="000000"/>
          <w:spacing w:val="4"/>
        </w:rPr>
        <w:br/>
      </w:r>
      <w:r w:rsidRPr="00DC392A">
        <w:rPr>
          <w:rFonts w:ascii="Lato" w:hAnsi="Lato" w:cs="Lato"/>
          <w:color w:val="000000"/>
          <w:spacing w:val="4"/>
        </w:rPr>
        <w:t xml:space="preserve">w </w:t>
      </w:r>
      <w:r w:rsidRPr="00DC392A">
        <w:rPr>
          <w:rFonts w:ascii="Lato" w:hAnsi="Lato" w:cs="Lato"/>
          <w:spacing w:val="4"/>
        </w:rPr>
        <w:t xml:space="preserve">mocy </w:t>
      </w:r>
      <w:r w:rsidRPr="00DC392A">
        <w:rPr>
          <w:rFonts w:ascii="Lato" w:hAnsi="Lato" w:cs="Lato"/>
          <w:i/>
          <w:iCs/>
          <w:spacing w:val="4"/>
        </w:rPr>
        <w:t>decyzję</w:t>
      </w:r>
      <w:r w:rsidRPr="00DC392A">
        <w:rPr>
          <w:rFonts w:ascii="Lato" w:hAnsi="Lato" w:cs="Lato"/>
          <w:spacing w:val="4"/>
        </w:rPr>
        <w:t xml:space="preserve"> </w:t>
      </w:r>
      <w:r w:rsidR="00C75901" w:rsidRPr="00DC392A">
        <w:rPr>
          <w:rFonts w:ascii="Lato" w:hAnsi="Lato" w:cs="Lato"/>
          <w:i/>
          <w:iCs/>
          <w:spacing w:val="4"/>
        </w:rPr>
        <w:t>RDOŚ</w:t>
      </w:r>
      <w:r w:rsidRPr="000407B8">
        <w:rPr>
          <w:rFonts w:ascii="Lato" w:hAnsi="Lato" w:cs="Arial"/>
          <w:spacing w:val="4"/>
        </w:rPr>
        <w:t>,</w:t>
      </w:r>
      <w:r w:rsidR="005E2A2D" w:rsidRPr="00DC392A">
        <w:rPr>
          <w:rFonts w:ascii="Lato" w:hAnsi="Lato" w:cs="Lato"/>
          <w:color w:val="000000"/>
          <w:spacing w:val="4"/>
        </w:rPr>
        <w:t xml:space="preserve"> </w:t>
      </w:r>
    </w:p>
    <w:p w14:paraId="226B62D9" w14:textId="5DFE84BF" w:rsidR="00AE27B2" w:rsidRPr="000407B8" w:rsidRDefault="00AE27B2" w:rsidP="00AE27B2">
      <w:pPr>
        <w:numPr>
          <w:ilvl w:val="0"/>
          <w:numId w:val="38"/>
        </w:numPr>
        <w:spacing w:after="120" w:line="240" w:lineRule="exact"/>
        <w:ind w:left="284" w:hanging="284"/>
        <w:jc w:val="both"/>
        <w:textAlignment w:val="baseline"/>
        <w:rPr>
          <w:rFonts w:ascii="Lato" w:hAnsi="Lato" w:cs="Arial"/>
          <w:spacing w:val="4"/>
        </w:rPr>
      </w:pPr>
      <w:r w:rsidRPr="000407B8">
        <w:rPr>
          <w:rFonts w:ascii="Lato" w:hAnsi="Lato" w:cs="Arial"/>
          <w:spacing w:val="4"/>
        </w:rPr>
        <w:t xml:space="preserve">postanowieniem Regionalnego Dyrektora Ochrony Środowiska w </w:t>
      </w:r>
      <w:bookmarkStart w:id="63" w:name="_Hlk150860701"/>
      <w:r w:rsidR="00E834CD" w:rsidRPr="000407B8">
        <w:rPr>
          <w:rFonts w:ascii="Lato" w:hAnsi="Lato" w:cs="Arial"/>
          <w:spacing w:val="4"/>
        </w:rPr>
        <w:t xml:space="preserve">Gdańsku </w:t>
      </w:r>
      <w:r w:rsidRPr="000407B8">
        <w:rPr>
          <w:rFonts w:ascii="Lato" w:hAnsi="Lato" w:cs="Arial"/>
          <w:spacing w:val="4"/>
        </w:rPr>
        <w:t xml:space="preserve">z dnia </w:t>
      </w:r>
      <w:r w:rsidR="00E834CD" w:rsidRPr="000407B8">
        <w:rPr>
          <w:rFonts w:ascii="Lato" w:hAnsi="Lato" w:cs="Arial"/>
          <w:spacing w:val="4"/>
        </w:rPr>
        <w:br/>
        <w:t>9 stycznia</w:t>
      </w:r>
      <w:r w:rsidRPr="000407B8">
        <w:rPr>
          <w:rFonts w:ascii="Lato" w:hAnsi="Lato" w:cs="Arial"/>
          <w:spacing w:val="4"/>
        </w:rPr>
        <w:t xml:space="preserve"> 202</w:t>
      </w:r>
      <w:r w:rsidR="00072E17" w:rsidRPr="000407B8">
        <w:rPr>
          <w:rFonts w:ascii="Lato" w:hAnsi="Lato" w:cs="Arial"/>
          <w:spacing w:val="4"/>
        </w:rPr>
        <w:t>3</w:t>
      </w:r>
      <w:r w:rsidRPr="000407B8">
        <w:rPr>
          <w:rFonts w:ascii="Lato" w:hAnsi="Lato" w:cs="Arial"/>
          <w:spacing w:val="4"/>
        </w:rPr>
        <w:t xml:space="preserve"> r., znak: </w:t>
      </w:r>
      <w:r w:rsidR="00E834CD" w:rsidRPr="000407B8">
        <w:rPr>
          <w:rFonts w:ascii="Lato" w:hAnsi="Lato" w:cs="Calibri"/>
          <w:spacing w:val="4"/>
        </w:rPr>
        <w:t>RDOŚ-Gd-WOO.4222.2.2022.WR.7</w:t>
      </w:r>
      <w:r w:rsidRPr="000407B8">
        <w:rPr>
          <w:rFonts w:ascii="Lato" w:hAnsi="Lato" w:cs="Arial"/>
          <w:spacing w:val="4"/>
        </w:rPr>
        <w:t xml:space="preserve">, uzgadniającym realizację </w:t>
      </w:r>
      <w:r w:rsidR="00667C3E" w:rsidRPr="000407B8">
        <w:rPr>
          <w:rFonts w:ascii="Lato" w:hAnsi="Lato" w:cs="Arial"/>
          <w:spacing w:val="4"/>
        </w:rPr>
        <w:t>prz</w:t>
      </w:r>
      <w:r w:rsidRPr="000407B8">
        <w:rPr>
          <w:rFonts w:ascii="Lato" w:hAnsi="Lato" w:cs="Arial"/>
          <w:spacing w:val="4"/>
        </w:rPr>
        <w:t>edsięwzięcia i określającym warunki jego realizacji</w:t>
      </w:r>
      <w:bookmarkEnd w:id="63"/>
      <w:r w:rsidRPr="000407B8">
        <w:rPr>
          <w:rFonts w:ascii="Lato" w:hAnsi="Lato" w:cs="Arial"/>
          <w:spacing w:val="4"/>
        </w:rPr>
        <w:t>, zwanym dalej „</w:t>
      </w:r>
      <w:r w:rsidRPr="000407B8">
        <w:rPr>
          <w:rFonts w:ascii="Lato" w:hAnsi="Lato" w:cs="Arial"/>
          <w:i/>
          <w:iCs/>
          <w:spacing w:val="4"/>
        </w:rPr>
        <w:t>postanowieniem uzgadniającym</w:t>
      </w:r>
      <w:r w:rsidRPr="000407B8">
        <w:rPr>
          <w:rFonts w:ascii="Lato" w:hAnsi="Lato" w:cs="Arial"/>
          <w:spacing w:val="4"/>
        </w:rPr>
        <w:t xml:space="preserve">”, </w:t>
      </w:r>
    </w:p>
    <w:p w14:paraId="0B2F65E0" w14:textId="47FC5467" w:rsidR="00E834CD" w:rsidRPr="000407B8" w:rsidRDefault="00E834CD" w:rsidP="00E834CD">
      <w:pPr>
        <w:numPr>
          <w:ilvl w:val="0"/>
          <w:numId w:val="38"/>
        </w:numPr>
        <w:autoSpaceDE w:val="0"/>
        <w:autoSpaceDN w:val="0"/>
        <w:adjustRightInd w:val="0"/>
        <w:spacing w:after="120" w:line="240" w:lineRule="exact"/>
        <w:ind w:left="284" w:hanging="284"/>
        <w:jc w:val="both"/>
        <w:textAlignment w:val="baseline"/>
        <w:rPr>
          <w:rFonts w:ascii="ArialMT" w:hAnsi="ArialMT" w:cs="ArialMT"/>
          <w:spacing w:val="4"/>
        </w:rPr>
      </w:pPr>
      <w:r w:rsidRPr="000407B8">
        <w:rPr>
          <w:rFonts w:ascii="Lato" w:hAnsi="Lato" w:cs="Arial"/>
          <w:spacing w:val="4"/>
        </w:rPr>
        <w:t>decyzją Dyrektora Regionalnego Zarządu Gospodarki Wodnej w Gdańsku Państwowego Gospodarstwa Wodnego Wody Polskie z dnia 5 sierpnia 2022 r., znak: GD.RUZ.4210.51.13.2022.AB, w przedmiocie udzielenia pozwolenia wodnoprawnego,</w:t>
      </w:r>
    </w:p>
    <w:p w14:paraId="5769006D" w14:textId="0A30449C" w:rsidR="00373AAC" w:rsidRPr="000407B8" w:rsidRDefault="00373AAC" w:rsidP="000407B8">
      <w:pPr>
        <w:numPr>
          <w:ilvl w:val="0"/>
          <w:numId w:val="38"/>
        </w:numPr>
        <w:autoSpaceDE w:val="0"/>
        <w:autoSpaceDN w:val="0"/>
        <w:adjustRightInd w:val="0"/>
        <w:spacing w:after="240" w:line="240" w:lineRule="exact"/>
        <w:ind w:left="284" w:hanging="284"/>
        <w:jc w:val="both"/>
        <w:textAlignment w:val="baseline"/>
        <w:rPr>
          <w:rFonts w:ascii="ArialMT" w:hAnsi="ArialMT" w:cs="ArialMT"/>
          <w:spacing w:val="4"/>
        </w:rPr>
      </w:pPr>
      <w:r w:rsidRPr="000407B8">
        <w:rPr>
          <w:rFonts w:ascii="Lato" w:eastAsia="Times New Roman" w:hAnsi="Lato" w:cs="Arial"/>
          <w:spacing w:val="4"/>
          <w:lang w:eastAsia="pl-PL"/>
        </w:rPr>
        <w:t>postanowieni</w:t>
      </w:r>
      <w:r w:rsidR="00A97C86" w:rsidRPr="00DC392A">
        <w:rPr>
          <w:rFonts w:ascii="Lato" w:eastAsia="Times New Roman" w:hAnsi="Lato" w:cs="Arial"/>
          <w:spacing w:val="4"/>
          <w:lang w:eastAsia="pl-PL"/>
        </w:rPr>
        <w:t>ami</w:t>
      </w:r>
      <w:r w:rsidRPr="000407B8">
        <w:rPr>
          <w:rFonts w:ascii="Lato" w:eastAsia="Times New Roman" w:hAnsi="Lato" w:cs="Arial"/>
          <w:spacing w:val="4"/>
          <w:lang w:eastAsia="pl-PL"/>
        </w:rPr>
        <w:t xml:space="preserve"> Wojewody Pomorskiego z dnia 1 grudnia 2022 r., znak: </w:t>
      </w:r>
      <w:r w:rsidRPr="000407B8">
        <w:rPr>
          <w:rFonts w:ascii="Lato" w:hAnsi="Lato" w:cs="ArialMT"/>
          <w:spacing w:val="4"/>
        </w:rPr>
        <w:t>WI-III.7840.5.21.2022.MCH</w:t>
      </w:r>
      <w:r w:rsidRPr="000407B8">
        <w:rPr>
          <w:rFonts w:ascii="Lato" w:eastAsia="Times New Roman" w:hAnsi="Lato" w:cs="Arial"/>
          <w:spacing w:val="4"/>
          <w:lang w:eastAsia="pl-PL"/>
        </w:rPr>
        <w:t xml:space="preserve">, </w:t>
      </w:r>
      <w:r w:rsidR="00A97C86" w:rsidRPr="00DC392A">
        <w:rPr>
          <w:rFonts w:ascii="Lato" w:eastAsia="Times New Roman" w:hAnsi="Lato" w:cs="Arial"/>
          <w:spacing w:val="4"/>
          <w:lang w:eastAsia="pl-PL"/>
        </w:rPr>
        <w:t>z dnia 7 września 2022 r., znak: WI-III.7840.5.23.2022.MD i z dnia 22 grudnia 2022 r., znak: WI-III.7840.5.22.2022.MCH, w przedmiocie udzielania zgody</w:t>
      </w:r>
      <w:r w:rsidR="00A97C86" w:rsidRPr="00DC392A">
        <w:rPr>
          <w:rFonts w:ascii="ArialMT" w:hAnsi="ArialMT" w:cs="ArialMT"/>
          <w:spacing w:val="4"/>
        </w:rPr>
        <w:t xml:space="preserve"> </w:t>
      </w:r>
      <w:r w:rsidRPr="000407B8">
        <w:rPr>
          <w:rFonts w:ascii="Lato" w:eastAsia="Times New Roman" w:hAnsi="Lato" w:cs="Arial"/>
          <w:spacing w:val="4"/>
          <w:lang w:eastAsia="pl-PL"/>
        </w:rPr>
        <w:t>na odstępstwo od przepisów techniczno-budowlanych</w:t>
      </w:r>
      <w:r w:rsidR="00A97C86" w:rsidRPr="00DC392A">
        <w:rPr>
          <w:rFonts w:ascii="Lato" w:eastAsia="Times New Roman" w:hAnsi="Lato" w:cs="Arial"/>
          <w:spacing w:val="4"/>
          <w:lang w:eastAsia="pl-PL"/>
        </w:rPr>
        <w:t>.</w:t>
      </w:r>
    </w:p>
    <w:p w14:paraId="4172762B" w14:textId="68041ABE" w:rsidR="001C37AB" w:rsidRPr="00515ABF" w:rsidRDefault="00807D55" w:rsidP="006F07BA">
      <w:pPr>
        <w:spacing w:after="240" w:line="240" w:lineRule="exact"/>
        <w:jc w:val="both"/>
        <w:outlineLvl w:val="0"/>
        <w:rPr>
          <w:rFonts w:ascii="Lato" w:hAnsi="Lato"/>
          <w:i/>
          <w:spacing w:val="4"/>
        </w:rPr>
      </w:pPr>
      <w:r w:rsidRPr="00515ABF">
        <w:rPr>
          <w:rFonts w:ascii="Lato" w:hAnsi="Lato"/>
          <w:spacing w:val="4"/>
        </w:rPr>
        <w:t xml:space="preserve">Stosownie do art. 11d ust. 7a </w:t>
      </w:r>
      <w:r w:rsidRPr="00515ABF">
        <w:rPr>
          <w:rFonts w:ascii="Lato" w:hAnsi="Lato"/>
          <w:i/>
          <w:spacing w:val="4"/>
        </w:rPr>
        <w:t>specustawy drogowej</w:t>
      </w:r>
      <w:r w:rsidRPr="00515ABF">
        <w:rPr>
          <w:rFonts w:ascii="Lato" w:hAnsi="Lato"/>
          <w:spacing w:val="4"/>
        </w:rPr>
        <w:t xml:space="preserve">, </w:t>
      </w:r>
      <w:r w:rsidRPr="00515ABF">
        <w:rPr>
          <w:rFonts w:ascii="Lato" w:hAnsi="Lato"/>
          <w:i/>
          <w:spacing w:val="4"/>
        </w:rPr>
        <w:t>inwestor</w:t>
      </w:r>
      <w:r w:rsidRPr="00515ABF">
        <w:rPr>
          <w:rFonts w:ascii="Lato" w:hAnsi="Lato"/>
          <w:spacing w:val="4"/>
        </w:rPr>
        <w:t xml:space="preserve"> załączył do wniosku wynik audytu bezpieczeństwa ruchu drogowego, o którym mowa w art. 24l ust. 1 ustawy z dnia </w:t>
      </w:r>
      <w:r w:rsidRPr="00515ABF">
        <w:rPr>
          <w:rFonts w:ascii="Lato" w:hAnsi="Lato"/>
          <w:spacing w:val="4"/>
        </w:rPr>
        <w:lastRenderedPageBreak/>
        <w:t xml:space="preserve">21 marca 1985 r. o drogach publicznych </w:t>
      </w:r>
      <w:r w:rsidRPr="00515ABF">
        <w:rPr>
          <w:rFonts w:ascii="Lato" w:hAnsi="Lato"/>
          <w:color w:val="000000"/>
          <w:spacing w:val="4"/>
        </w:rPr>
        <w:t>(</w:t>
      </w:r>
      <w:proofErr w:type="spellStart"/>
      <w:r w:rsidRPr="00515ABF">
        <w:rPr>
          <w:rFonts w:ascii="Lato" w:hAnsi="Lato"/>
          <w:color w:val="000000"/>
          <w:spacing w:val="4"/>
        </w:rPr>
        <w:t>t.j</w:t>
      </w:r>
      <w:proofErr w:type="spellEnd"/>
      <w:r w:rsidRPr="00515ABF">
        <w:rPr>
          <w:rFonts w:ascii="Lato" w:hAnsi="Lato"/>
          <w:color w:val="000000"/>
          <w:spacing w:val="4"/>
        </w:rPr>
        <w:t xml:space="preserve">. </w:t>
      </w:r>
      <w:hyperlink r:id="rId8" w:history="1">
        <w:r w:rsidRPr="00515ABF">
          <w:rPr>
            <w:rStyle w:val="Hipercze"/>
            <w:rFonts w:ascii="Lato" w:hAnsi="Lato"/>
            <w:color w:val="auto"/>
            <w:spacing w:val="4"/>
            <w:u w:val="none"/>
          </w:rPr>
          <w:t>Dz. U. z 2024 r. poz. 320)</w:t>
        </w:r>
      </w:hyperlink>
      <w:r w:rsidRPr="00515ABF">
        <w:rPr>
          <w:rFonts w:ascii="Lato" w:hAnsi="Lato"/>
          <w:spacing w:val="4"/>
        </w:rPr>
        <w:t>, zwanej dalej „</w:t>
      </w:r>
      <w:r w:rsidRPr="00515ABF">
        <w:rPr>
          <w:rFonts w:ascii="Lato" w:hAnsi="Lato"/>
          <w:i/>
          <w:spacing w:val="4"/>
        </w:rPr>
        <w:t>ustawą o drogach publicznych</w:t>
      </w:r>
      <w:r w:rsidRPr="00515ABF">
        <w:rPr>
          <w:rFonts w:ascii="Lato" w:hAnsi="Lato"/>
          <w:spacing w:val="4"/>
        </w:rPr>
        <w:t xml:space="preserve">”, oraz uzasadnienie zarządcy drogi, o którym mowa </w:t>
      </w:r>
      <w:r w:rsidRPr="00515ABF">
        <w:rPr>
          <w:rFonts w:ascii="Lato" w:hAnsi="Lato"/>
          <w:spacing w:val="4"/>
        </w:rPr>
        <w:br/>
        <w:t xml:space="preserve">w art. 24l ust. 4 </w:t>
      </w:r>
      <w:r w:rsidRPr="00515ABF">
        <w:rPr>
          <w:rFonts w:ascii="Lato" w:hAnsi="Lato"/>
          <w:i/>
          <w:spacing w:val="4"/>
        </w:rPr>
        <w:t>ustawy o drogach publicznych</w:t>
      </w:r>
      <w:r w:rsidRPr="00515ABF">
        <w:rPr>
          <w:rFonts w:ascii="Lato" w:hAnsi="Lato"/>
          <w:spacing w:val="4"/>
        </w:rPr>
        <w:t>.</w:t>
      </w:r>
      <w:r w:rsidRPr="00515ABF">
        <w:rPr>
          <w:rFonts w:ascii="Lato" w:hAnsi="Lato"/>
          <w:i/>
          <w:spacing w:val="4"/>
        </w:rPr>
        <w:t xml:space="preserve"> </w:t>
      </w:r>
      <w:r w:rsidR="001C37AB" w:rsidRPr="00515ABF">
        <w:rPr>
          <w:rFonts w:ascii="Lato" w:hAnsi="Lato"/>
          <w:iCs/>
          <w:spacing w:val="4"/>
        </w:rPr>
        <w:t xml:space="preserve">W związku </w:t>
      </w:r>
      <w:r w:rsidR="0039129D" w:rsidRPr="00515ABF">
        <w:rPr>
          <w:rFonts w:ascii="Lato" w:hAnsi="Lato"/>
          <w:iCs/>
          <w:spacing w:val="4"/>
        </w:rPr>
        <w:t xml:space="preserve">zaś </w:t>
      </w:r>
      <w:r w:rsidR="001C37AB" w:rsidRPr="00515ABF">
        <w:rPr>
          <w:rFonts w:ascii="Lato" w:hAnsi="Lato"/>
          <w:iCs/>
          <w:spacing w:val="4"/>
        </w:rPr>
        <w:t xml:space="preserve">z faktem, iż przedmiotowe przedsięwzięcie stanowi </w:t>
      </w:r>
      <w:r w:rsidR="001C37AB" w:rsidRPr="00515ABF">
        <w:rPr>
          <w:rFonts w:ascii="Lato" w:hAnsi="Lato"/>
          <w:spacing w:val="4"/>
        </w:rPr>
        <w:t>inwestycję, dla której wydano decyzję o środowiskowych uwarunkowaniach w postępowaniu wymagającym udziału społeczeństwa</w:t>
      </w:r>
      <w:r w:rsidR="0039129D" w:rsidRPr="00515ABF">
        <w:rPr>
          <w:rFonts w:ascii="Lato" w:hAnsi="Lato"/>
          <w:spacing w:val="4"/>
        </w:rPr>
        <w:t xml:space="preserve">, w </w:t>
      </w:r>
      <w:r w:rsidR="001C37AB" w:rsidRPr="00515ABF">
        <w:rPr>
          <w:rFonts w:ascii="Lato" w:hAnsi="Lato"/>
          <w:iCs/>
          <w:spacing w:val="4"/>
        </w:rPr>
        <w:t>myśl</w:t>
      </w:r>
      <w:r w:rsidR="001C37AB" w:rsidRPr="00515ABF">
        <w:rPr>
          <w:rFonts w:ascii="Lato" w:hAnsi="Lato"/>
          <w:i/>
          <w:spacing w:val="4"/>
        </w:rPr>
        <w:t xml:space="preserve"> </w:t>
      </w:r>
      <w:r w:rsidR="0039129D" w:rsidRPr="00515ABF">
        <w:rPr>
          <w:rFonts w:ascii="Lato" w:hAnsi="Lato"/>
          <w:i/>
          <w:spacing w:val="4"/>
        </w:rPr>
        <w:br/>
      </w:r>
      <w:r w:rsidR="001C37AB" w:rsidRPr="00515ABF">
        <w:rPr>
          <w:rFonts w:ascii="Lato" w:hAnsi="Lato"/>
          <w:spacing w:val="4"/>
        </w:rPr>
        <w:t xml:space="preserve">art. 11d ust. 7b </w:t>
      </w:r>
      <w:r w:rsidR="001C37AB" w:rsidRPr="00515ABF">
        <w:rPr>
          <w:rFonts w:ascii="Lato" w:hAnsi="Lato"/>
          <w:i/>
          <w:iCs/>
          <w:spacing w:val="4"/>
        </w:rPr>
        <w:t>specustawy drogowej</w:t>
      </w:r>
      <w:r w:rsidR="001C37AB" w:rsidRPr="00515ABF">
        <w:rPr>
          <w:rFonts w:ascii="Lato" w:hAnsi="Lato"/>
          <w:spacing w:val="4"/>
        </w:rPr>
        <w:t>, do wniosku załączono załącznik graficzny określający przewidywany teren, na którym będzie realizowane przedsięwzięcie, oraz przewidywany obszar, na który będzie oddziaływać przedsięwzięcie</w:t>
      </w:r>
      <w:r w:rsidR="0039129D" w:rsidRPr="00515ABF">
        <w:rPr>
          <w:rFonts w:ascii="Lato" w:hAnsi="Lato"/>
          <w:spacing w:val="4"/>
        </w:rPr>
        <w:t>.</w:t>
      </w:r>
    </w:p>
    <w:p w14:paraId="4228480B" w14:textId="30C2D4C6" w:rsidR="00C3548B" w:rsidRPr="00C3548B" w:rsidRDefault="00E04D38" w:rsidP="006F07BA">
      <w:pPr>
        <w:spacing w:after="240" w:line="240" w:lineRule="exact"/>
        <w:jc w:val="both"/>
        <w:outlineLvl w:val="0"/>
        <w:rPr>
          <w:rFonts w:ascii="Lato" w:eastAsia="Times New Roman" w:hAnsi="Lato" w:cs="Arial"/>
          <w:iCs/>
          <w:spacing w:val="4"/>
          <w:lang w:eastAsia="pl-PL"/>
        </w:rPr>
      </w:pPr>
      <w:r w:rsidRPr="00515ABF">
        <w:rPr>
          <w:rFonts w:ascii="Lato" w:hAnsi="Lato" w:cs="Arial"/>
          <w:color w:val="000000"/>
          <w:spacing w:val="4"/>
        </w:rPr>
        <w:t xml:space="preserve">Do wniosku </w:t>
      </w:r>
      <w:r w:rsidRPr="00515ABF">
        <w:rPr>
          <w:rFonts w:ascii="Lato" w:hAnsi="Lato" w:cs="Arial"/>
          <w:i/>
          <w:iCs/>
          <w:color w:val="000000"/>
          <w:spacing w:val="4"/>
        </w:rPr>
        <w:t>inwestor</w:t>
      </w:r>
      <w:r w:rsidRPr="00515ABF">
        <w:rPr>
          <w:rFonts w:ascii="Lato" w:hAnsi="Lato" w:cs="Arial"/>
          <w:color w:val="000000"/>
          <w:spacing w:val="4"/>
        </w:rPr>
        <w:t xml:space="preserve"> dołączył również wymagane opinie, o których mowa w art. 11b </w:t>
      </w:r>
      <w:r w:rsidR="0039129D" w:rsidRPr="00515ABF">
        <w:rPr>
          <w:rFonts w:ascii="Lato" w:hAnsi="Lato" w:cs="Arial"/>
          <w:color w:val="000000"/>
          <w:spacing w:val="4"/>
        </w:rPr>
        <w:br/>
      </w:r>
      <w:r w:rsidRPr="00515ABF">
        <w:rPr>
          <w:rFonts w:ascii="Lato" w:hAnsi="Lato" w:cs="Arial"/>
          <w:color w:val="000000"/>
          <w:spacing w:val="4"/>
        </w:rPr>
        <w:t xml:space="preserve">ust. 1 oraz art. 11d ust. 1 pkt 8 </w:t>
      </w:r>
      <w:r w:rsidRPr="00515ABF">
        <w:rPr>
          <w:rFonts w:ascii="Lato" w:hAnsi="Lato" w:cs="Arial"/>
          <w:i/>
          <w:color w:val="000000"/>
          <w:spacing w:val="4"/>
        </w:rPr>
        <w:t>specustawy drogowej</w:t>
      </w:r>
      <w:r w:rsidRPr="00515ABF">
        <w:rPr>
          <w:rFonts w:ascii="Lato" w:hAnsi="Lato" w:cs="Arial"/>
          <w:color w:val="000000"/>
          <w:spacing w:val="4"/>
        </w:rPr>
        <w:t xml:space="preserve">, </w:t>
      </w:r>
      <w:r w:rsidRPr="00515ABF">
        <w:rPr>
          <w:rFonts w:ascii="Lato" w:hAnsi="Lato" w:cs="Arial"/>
          <w:spacing w:val="4"/>
        </w:rPr>
        <w:t xml:space="preserve">bądź </w:t>
      </w:r>
      <w:r w:rsidR="00B26686" w:rsidRPr="00515ABF">
        <w:rPr>
          <w:rFonts w:ascii="Lato" w:hAnsi="Lato" w:cs="Arial"/>
          <w:spacing w:val="4"/>
        </w:rPr>
        <w:t xml:space="preserve">dowody potwierdzające doręczenie wystąpień o ich wydanie, w przypadku ich niewydania, wraz </w:t>
      </w:r>
      <w:r w:rsidR="00306CA3" w:rsidRPr="00515ABF">
        <w:rPr>
          <w:rFonts w:ascii="Lato" w:hAnsi="Lato" w:cs="Arial"/>
          <w:spacing w:val="4"/>
        </w:rPr>
        <w:t>oświadczeni</w:t>
      </w:r>
      <w:r w:rsidR="00B26686" w:rsidRPr="00515ABF">
        <w:rPr>
          <w:rFonts w:ascii="Lato" w:hAnsi="Lato" w:cs="Arial"/>
          <w:spacing w:val="4"/>
        </w:rPr>
        <w:t>em</w:t>
      </w:r>
      <w:r w:rsidR="00306CA3" w:rsidRPr="00515ABF">
        <w:rPr>
          <w:rFonts w:ascii="Lato" w:hAnsi="Lato" w:cs="Arial"/>
          <w:spacing w:val="4"/>
        </w:rPr>
        <w:t xml:space="preserve"> </w:t>
      </w:r>
      <w:r w:rsidR="00306CA3" w:rsidRPr="00515ABF">
        <w:rPr>
          <w:rFonts w:ascii="Lato" w:hAnsi="Lato" w:cs="Arial"/>
          <w:i/>
          <w:iCs/>
          <w:spacing w:val="4"/>
        </w:rPr>
        <w:t>inwestora</w:t>
      </w:r>
      <w:r w:rsidR="00306CA3" w:rsidRPr="00515ABF">
        <w:rPr>
          <w:rFonts w:ascii="Lato" w:hAnsi="Lato" w:cs="Arial"/>
          <w:spacing w:val="4"/>
        </w:rPr>
        <w:t xml:space="preserve"> o niewydaniu opinii w przewidzianym ustawą terminie</w:t>
      </w:r>
      <w:r w:rsidRPr="00515ABF">
        <w:rPr>
          <w:rFonts w:ascii="Lato" w:hAnsi="Lato" w:cs="Arial"/>
          <w:spacing w:val="4"/>
        </w:rPr>
        <w:t xml:space="preserve">, </w:t>
      </w:r>
      <w:r w:rsidRPr="00515ABF">
        <w:rPr>
          <w:rFonts w:ascii="Lato" w:hAnsi="Lato" w:cs="Arial"/>
          <w:color w:val="000000"/>
          <w:spacing w:val="4"/>
        </w:rPr>
        <w:t xml:space="preserve">co należało potraktować jako brak zastrzeżeń do </w:t>
      </w:r>
      <w:r w:rsidRPr="00515ABF">
        <w:rPr>
          <w:rFonts w:ascii="Lato" w:hAnsi="Lato" w:cs="Arial"/>
          <w:spacing w:val="4"/>
        </w:rPr>
        <w:t xml:space="preserve">wniosku. </w:t>
      </w:r>
      <w:r w:rsidR="008402BD" w:rsidRPr="00515ABF">
        <w:rPr>
          <w:rFonts w:ascii="Lato" w:hAnsi="Lato" w:cs="Arial"/>
          <w:color w:val="000000"/>
          <w:spacing w:val="4"/>
        </w:rPr>
        <w:t xml:space="preserve">Ponadto, </w:t>
      </w:r>
      <w:r w:rsidR="008402BD" w:rsidRPr="00515ABF">
        <w:rPr>
          <w:rFonts w:ascii="Lato" w:hAnsi="Lato" w:cs="Arial"/>
          <w:i/>
          <w:color w:val="000000"/>
          <w:spacing w:val="4"/>
        </w:rPr>
        <w:t>inwestor</w:t>
      </w:r>
      <w:r w:rsidR="008402BD" w:rsidRPr="00515ABF">
        <w:rPr>
          <w:rFonts w:ascii="Lato" w:hAnsi="Lato" w:cs="Arial"/>
          <w:color w:val="000000"/>
          <w:spacing w:val="4"/>
        </w:rPr>
        <w:t xml:space="preserve"> dołączył również wymagane przepisami odrębnymi akty administracyjne.</w:t>
      </w:r>
      <w:r w:rsidR="00B26686" w:rsidRPr="00515ABF">
        <w:rPr>
          <w:rFonts w:ascii="Lato" w:eastAsia="Times New Roman" w:hAnsi="Lato" w:cs="Arial"/>
          <w:spacing w:val="4"/>
          <w:lang w:eastAsia="pl-PL"/>
        </w:rPr>
        <w:t xml:space="preserve"> </w:t>
      </w:r>
      <w:r w:rsidR="00C3548B" w:rsidRPr="00C3548B">
        <w:rPr>
          <w:rFonts w:ascii="Lato" w:eastAsia="Times New Roman" w:hAnsi="Lato" w:cs="Arial"/>
          <w:bCs/>
          <w:spacing w:val="4"/>
          <w:lang w:eastAsia="pl-PL"/>
        </w:rPr>
        <w:t>Zaznaczenia wymaga, iż</w:t>
      </w:r>
      <w:r w:rsidR="00C3548B" w:rsidRPr="00C3548B">
        <w:rPr>
          <w:rFonts w:ascii="Lato" w:eastAsia="Times New Roman" w:hAnsi="Lato" w:cs="Arial"/>
          <w:bCs/>
          <w:i/>
          <w:iCs/>
          <w:spacing w:val="4"/>
          <w:lang w:eastAsia="pl-PL"/>
        </w:rPr>
        <w:t xml:space="preserve"> inwestor</w:t>
      </w:r>
      <w:r w:rsidR="00C3548B" w:rsidRPr="00C3548B">
        <w:rPr>
          <w:rFonts w:ascii="Lato" w:eastAsia="Times New Roman" w:hAnsi="Lato" w:cs="Arial"/>
          <w:bCs/>
          <w:spacing w:val="4"/>
          <w:lang w:eastAsia="pl-PL"/>
        </w:rPr>
        <w:t xml:space="preserve"> uzyskał również postanowienie Regionalnego Dyrektora Ochrony Środowiska </w:t>
      </w:r>
      <w:r w:rsidR="00E81F41">
        <w:rPr>
          <w:rFonts w:ascii="Lato" w:eastAsia="Times New Roman" w:hAnsi="Lato" w:cs="Arial"/>
          <w:bCs/>
          <w:spacing w:val="4"/>
          <w:lang w:eastAsia="pl-PL"/>
        </w:rPr>
        <w:br/>
      </w:r>
      <w:r w:rsidR="00C3548B" w:rsidRPr="00C3548B">
        <w:rPr>
          <w:rFonts w:ascii="Lato" w:eastAsia="Times New Roman" w:hAnsi="Lato" w:cs="Arial"/>
          <w:bCs/>
          <w:spacing w:val="4"/>
          <w:lang w:eastAsia="pl-PL"/>
        </w:rPr>
        <w:t xml:space="preserve">w Gdańsku z dnia 6 września 2019 r., znak: RDOŚ-Gd-WOO.400.57.2019.ES.1, stwierdzające, że realizacja planowanego przedsięwzięcia przebiega etapowo, oraz że nie zmieniły się warunki określone w </w:t>
      </w:r>
      <w:r w:rsidR="00C3548B" w:rsidRPr="00C3548B">
        <w:rPr>
          <w:rFonts w:ascii="Lato" w:eastAsia="Times New Roman" w:hAnsi="Lato" w:cs="Arial"/>
          <w:bCs/>
          <w:i/>
          <w:spacing w:val="4"/>
          <w:lang w:eastAsia="pl-PL"/>
        </w:rPr>
        <w:t>decyzji RDOŚ</w:t>
      </w:r>
      <w:r w:rsidR="00C3548B" w:rsidRPr="00C3548B">
        <w:rPr>
          <w:rFonts w:ascii="Lato" w:eastAsia="Times New Roman" w:hAnsi="Lato" w:cs="Arial"/>
          <w:bCs/>
          <w:iCs/>
          <w:spacing w:val="4"/>
          <w:lang w:eastAsia="pl-PL"/>
        </w:rPr>
        <w:t xml:space="preserve">, zreformowanej w części </w:t>
      </w:r>
      <w:r w:rsidR="00C3548B" w:rsidRPr="00C3548B">
        <w:rPr>
          <w:rFonts w:ascii="Lato" w:eastAsia="Times New Roman" w:hAnsi="Lato" w:cs="Arial"/>
          <w:bCs/>
          <w:i/>
          <w:spacing w:val="4"/>
          <w:lang w:eastAsia="pl-PL"/>
        </w:rPr>
        <w:t xml:space="preserve">decyzją GDOŚ </w:t>
      </w:r>
      <w:r w:rsidR="00C3548B" w:rsidRPr="00C3548B">
        <w:rPr>
          <w:rFonts w:ascii="Lato" w:eastAsia="Times New Roman" w:hAnsi="Lato" w:cs="Arial"/>
          <w:bCs/>
          <w:iCs/>
          <w:spacing w:val="4"/>
          <w:lang w:eastAsia="pl-PL"/>
        </w:rPr>
        <w:t>.</w:t>
      </w:r>
    </w:p>
    <w:p w14:paraId="7203C469" w14:textId="666470F7" w:rsidR="00AF4785" w:rsidRPr="00515ABF" w:rsidRDefault="008402BD" w:rsidP="006F07BA">
      <w:pPr>
        <w:spacing w:after="240" w:line="240" w:lineRule="exact"/>
        <w:jc w:val="both"/>
        <w:outlineLvl w:val="0"/>
        <w:rPr>
          <w:rFonts w:ascii="Lato" w:eastAsia="Times New Roman" w:hAnsi="Lato" w:cs="Arial"/>
          <w:bCs/>
          <w:spacing w:val="4"/>
          <w:lang w:eastAsia="pl-PL"/>
        </w:rPr>
      </w:pPr>
      <w:r w:rsidRPr="00515ABF">
        <w:rPr>
          <w:rFonts w:ascii="Lato" w:hAnsi="Lato" w:cs="Arial"/>
          <w:spacing w:val="4"/>
        </w:rPr>
        <w:t xml:space="preserve">Analizując złożony przez </w:t>
      </w:r>
      <w:r w:rsidRPr="00515ABF">
        <w:rPr>
          <w:rFonts w:ascii="Lato" w:hAnsi="Lato" w:cs="Arial"/>
          <w:i/>
          <w:iCs/>
          <w:spacing w:val="4"/>
        </w:rPr>
        <w:t>inwestora</w:t>
      </w:r>
      <w:r w:rsidRPr="00515ABF">
        <w:rPr>
          <w:rFonts w:ascii="Lato" w:hAnsi="Lato" w:cs="Arial"/>
          <w:spacing w:val="4"/>
        </w:rPr>
        <w:t xml:space="preserve"> wniosek o wydanie decyzji o zezwoleniu na realizację przedmiotowej inwestycji drogowej organ odwoławczy uznał, że zawiera on elementy wskazane w art. 11b oraz art. 11d ust. 1 </w:t>
      </w:r>
      <w:r w:rsidRPr="00515ABF">
        <w:rPr>
          <w:rFonts w:ascii="Lato" w:hAnsi="Lato" w:cs="Arial"/>
          <w:i/>
          <w:iCs/>
          <w:spacing w:val="4"/>
        </w:rPr>
        <w:t>specustawy drogowej</w:t>
      </w:r>
      <w:r w:rsidRPr="00515ABF">
        <w:rPr>
          <w:rFonts w:ascii="Lato" w:hAnsi="Lato" w:cs="Arial"/>
          <w:spacing w:val="4"/>
        </w:rPr>
        <w:t>.</w:t>
      </w:r>
      <w:r w:rsidR="00C3548B">
        <w:rPr>
          <w:rFonts w:ascii="Lato" w:eastAsia="Times New Roman" w:hAnsi="Lato" w:cs="Arial"/>
          <w:bCs/>
          <w:spacing w:val="4"/>
          <w:lang w:eastAsia="zh-CN"/>
        </w:rPr>
        <w:t xml:space="preserve"> </w:t>
      </w:r>
      <w:r w:rsidR="00AF4785" w:rsidRPr="00515ABF">
        <w:rPr>
          <w:rFonts w:ascii="Lato" w:eastAsia="Times New Roman" w:hAnsi="Lato" w:cs="Arial"/>
          <w:spacing w:val="4"/>
          <w:lang w:eastAsia="pl-PL"/>
        </w:rPr>
        <w:t xml:space="preserve">Następnie organ odwoławczy poddał kontroli przeprowadzone przez Wojewodę </w:t>
      </w:r>
      <w:r w:rsidR="005E2A2D" w:rsidRPr="00515ABF">
        <w:rPr>
          <w:rFonts w:ascii="Lato" w:eastAsia="Times New Roman" w:hAnsi="Lato" w:cs="Arial"/>
          <w:spacing w:val="4"/>
          <w:lang w:eastAsia="pl-PL"/>
        </w:rPr>
        <w:t>Pomor</w:t>
      </w:r>
      <w:r w:rsidR="00FE32B2" w:rsidRPr="00515ABF">
        <w:rPr>
          <w:rFonts w:ascii="Lato" w:eastAsia="Times New Roman" w:hAnsi="Lato" w:cs="Arial"/>
          <w:spacing w:val="4"/>
          <w:lang w:eastAsia="pl-PL"/>
        </w:rPr>
        <w:t>skiego</w:t>
      </w:r>
      <w:r w:rsidR="00AF4785" w:rsidRPr="00515ABF">
        <w:rPr>
          <w:rFonts w:ascii="Lato" w:eastAsia="Times New Roman" w:hAnsi="Lato" w:cs="Arial"/>
          <w:spacing w:val="4"/>
          <w:lang w:eastAsia="pl-PL"/>
        </w:rPr>
        <w:t xml:space="preserve"> postępowanie w sprawie wydania decyzji o zezwoleniu na realizację ww. przedsięwzięcia i stwierdził, co następuje.</w:t>
      </w:r>
      <w:r w:rsidR="00662AE0" w:rsidRPr="00515ABF">
        <w:rPr>
          <w:rFonts w:ascii="Lato" w:eastAsia="Times New Roman" w:hAnsi="Lato" w:cs="Arial"/>
          <w:bCs/>
          <w:spacing w:val="4"/>
          <w:lang w:eastAsia="pl-PL"/>
        </w:rPr>
        <w:t xml:space="preserve"> </w:t>
      </w:r>
      <w:r w:rsidR="00AF4785" w:rsidRPr="00515ABF">
        <w:rPr>
          <w:rFonts w:ascii="Lato" w:eastAsia="Times New Roman" w:hAnsi="Lato" w:cs="Arial"/>
          <w:bCs/>
          <w:spacing w:val="4"/>
          <w:lang w:eastAsia="pl-PL"/>
        </w:rPr>
        <w:t xml:space="preserve">W ocenie organu II instancji, Wojewoda </w:t>
      </w:r>
      <w:r w:rsidR="005E2A2D" w:rsidRPr="00515ABF">
        <w:rPr>
          <w:rFonts w:ascii="Lato" w:eastAsia="Times New Roman" w:hAnsi="Lato" w:cs="Arial"/>
          <w:spacing w:val="4"/>
          <w:lang w:eastAsia="pl-PL"/>
        </w:rPr>
        <w:t>Pomor</w:t>
      </w:r>
      <w:r w:rsidR="00FE32B2" w:rsidRPr="00515ABF">
        <w:rPr>
          <w:rFonts w:ascii="Lato" w:eastAsia="Times New Roman" w:hAnsi="Lato" w:cs="Arial"/>
          <w:spacing w:val="4"/>
          <w:lang w:eastAsia="pl-PL"/>
        </w:rPr>
        <w:t>ski</w:t>
      </w:r>
      <w:r w:rsidR="00AF4785" w:rsidRPr="00515ABF">
        <w:rPr>
          <w:rFonts w:ascii="Lato" w:eastAsia="Times New Roman" w:hAnsi="Lato" w:cs="Arial"/>
          <w:bCs/>
          <w:spacing w:val="4"/>
          <w:lang w:eastAsia="pl-PL"/>
        </w:rPr>
        <w:t xml:space="preserve"> prawidłowo poinformował strony o wszczętym postępowaniu, podał jego podstawę prawną, poinformował strony o możliwości zapoznania się z aktami sprawy</w:t>
      </w:r>
      <w:r w:rsidR="00AF4785" w:rsidRPr="00515ABF">
        <w:rPr>
          <w:rFonts w:ascii="Lato" w:eastAsia="Times New Roman" w:hAnsi="Lato" w:cs="Arial"/>
          <w:spacing w:val="4"/>
          <w:lang w:eastAsia="pl-PL"/>
        </w:rPr>
        <w:t xml:space="preserve">, </w:t>
      </w:r>
      <w:r w:rsidR="00AF4785" w:rsidRPr="00515ABF">
        <w:rPr>
          <w:rFonts w:ascii="Lato" w:eastAsia="Times New Roman" w:hAnsi="Lato" w:cs="Arial"/>
          <w:bCs/>
          <w:spacing w:val="4"/>
          <w:lang w:eastAsia="pl-PL"/>
        </w:rPr>
        <w:t xml:space="preserve">a także </w:t>
      </w:r>
      <w:r w:rsidR="00AF4785" w:rsidRPr="00515ABF">
        <w:rPr>
          <w:rFonts w:ascii="Lato" w:eastAsia="Times New Roman" w:hAnsi="Lato" w:cs="Arial"/>
          <w:spacing w:val="4"/>
          <w:lang w:eastAsia="pl-PL"/>
        </w:rPr>
        <w:t xml:space="preserve">o miejscu, </w:t>
      </w:r>
      <w:r w:rsidR="00C3548B">
        <w:rPr>
          <w:rFonts w:ascii="Lato" w:eastAsia="Times New Roman" w:hAnsi="Lato" w:cs="Arial"/>
          <w:spacing w:val="4"/>
          <w:lang w:eastAsia="pl-PL"/>
        </w:rPr>
        <w:br/>
      </w:r>
      <w:r w:rsidR="00AF4785" w:rsidRPr="00515ABF">
        <w:rPr>
          <w:rFonts w:ascii="Lato" w:eastAsia="Times New Roman" w:hAnsi="Lato" w:cs="Arial"/>
          <w:spacing w:val="4"/>
          <w:lang w:eastAsia="pl-PL"/>
        </w:rPr>
        <w:t>w którym strony mogą zapoznać się z tą dokumentacją,</w:t>
      </w:r>
      <w:r w:rsidR="00AF4785" w:rsidRPr="00515ABF">
        <w:rPr>
          <w:rFonts w:ascii="Lato" w:eastAsia="Times New Roman" w:hAnsi="Lato" w:cs="Arial"/>
          <w:bCs/>
          <w:spacing w:val="4"/>
          <w:lang w:eastAsia="pl-PL"/>
        </w:rPr>
        <w:t xml:space="preserve"> a zatem należycie i wyczerpująco poinformował strony o okolicznościach faktycznych i prawnych, będących przedmiotem postępowania administracyjnego, które mogły mieć wpływ na ustalenie ich praw </w:t>
      </w:r>
      <w:r w:rsidR="00C3548B">
        <w:rPr>
          <w:rFonts w:ascii="Lato" w:eastAsia="Times New Roman" w:hAnsi="Lato" w:cs="Arial"/>
          <w:bCs/>
          <w:spacing w:val="4"/>
          <w:lang w:eastAsia="pl-PL"/>
        </w:rPr>
        <w:br/>
      </w:r>
      <w:r w:rsidR="00AF4785" w:rsidRPr="00515ABF">
        <w:rPr>
          <w:rFonts w:ascii="Lato" w:eastAsia="Times New Roman" w:hAnsi="Lato" w:cs="Arial"/>
          <w:bCs/>
          <w:spacing w:val="4"/>
          <w:lang w:eastAsia="pl-PL"/>
        </w:rPr>
        <w:t xml:space="preserve">i obowiązków. </w:t>
      </w:r>
    </w:p>
    <w:p w14:paraId="28B95DB0" w14:textId="0238000B" w:rsidR="00D058DE" w:rsidRPr="00515ABF" w:rsidRDefault="00AF4785" w:rsidP="006F07BA">
      <w:pPr>
        <w:spacing w:after="240" w:line="240" w:lineRule="exact"/>
        <w:jc w:val="both"/>
        <w:outlineLvl w:val="0"/>
        <w:rPr>
          <w:rFonts w:ascii="Lato" w:hAnsi="Lato" w:cs="Arial"/>
          <w:spacing w:val="4"/>
        </w:rPr>
      </w:pPr>
      <w:r w:rsidRPr="00515ABF">
        <w:rPr>
          <w:rFonts w:ascii="Lato" w:eastAsia="Times New Roman" w:hAnsi="Lato" w:cs="Arial"/>
          <w:bCs/>
          <w:spacing w:val="4"/>
          <w:lang w:eastAsia="pl-PL"/>
        </w:rPr>
        <w:t xml:space="preserve">Wojewoda </w:t>
      </w:r>
      <w:bookmarkStart w:id="64" w:name="_Hlk143171960"/>
      <w:r w:rsidR="005E2A2D" w:rsidRPr="00515ABF">
        <w:rPr>
          <w:rFonts w:ascii="Lato" w:eastAsia="Times New Roman" w:hAnsi="Lato" w:cs="Arial"/>
          <w:bCs/>
          <w:spacing w:val="4"/>
          <w:lang w:eastAsia="pl-PL"/>
        </w:rPr>
        <w:t>Pomor</w:t>
      </w:r>
      <w:r w:rsidR="00FE32B2" w:rsidRPr="00515ABF">
        <w:rPr>
          <w:rFonts w:ascii="Lato" w:eastAsia="Times New Roman" w:hAnsi="Lato" w:cs="Arial"/>
          <w:spacing w:val="4"/>
          <w:lang w:eastAsia="pl-PL"/>
        </w:rPr>
        <w:t>ski</w:t>
      </w:r>
      <w:r w:rsidRPr="00515ABF">
        <w:rPr>
          <w:rFonts w:ascii="Lato" w:eastAsia="Times New Roman" w:hAnsi="Lato" w:cs="Arial"/>
          <w:bCs/>
          <w:spacing w:val="4"/>
          <w:lang w:eastAsia="pl-PL"/>
        </w:rPr>
        <w:t xml:space="preserve"> </w:t>
      </w:r>
      <w:bookmarkEnd w:id="64"/>
      <w:r w:rsidRPr="00515ABF">
        <w:rPr>
          <w:rFonts w:ascii="Lato" w:eastAsia="Times New Roman" w:hAnsi="Lato" w:cs="Arial"/>
          <w:bCs/>
          <w:spacing w:val="4"/>
          <w:lang w:eastAsia="pl-PL"/>
        </w:rPr>
        <w:t xml:space="preserve">pismem z dnia </w:t>
      </w:r>
      <w:r w:rsidR="00FE32B2" w:rsidRPr="00515ABF">
        <w:rPr>
          <w:rFonts w:ascii="Lato" w:eastAsia="Times New Roman" w:hAnsi="Lato" w:cs="Arial"/>
          <w:bCs/>
          <w:spacing w:val="4"/>
          <w:lang w:eastAsia="pl-PL"/>
        </w:rPr>
        <w:t>9 września</w:t>
      </w:r>
      <w:r w:rsidRPr="00515ABF">
        <w:rPr>
          <w:rFonts w:ascii="Lato" w:eastAsia="Times New Roman" w:hAnsi="Lato" w:cs="Arial"/>
          <w:bCs/>
          <w:spacing w:val="4"/>
          <w:lang w:eastAsia="pl-PL"/>
        </w:rPr>
        <w:t xml:space="preserve"> 20</w:t>
      </w:r>
      <w:r w:rsidR="001904BF" w:rsidRPr="00515ABF">
        <w:rPr>
          <w:rFonts w:ascii="Lato" w:eastAsia="Times New Roman" w:hAnsi="Lato" w:cs="Arial"/>
          <w:bCs/>
          <w:spacing w:val="4"/>
          <w:lang w:eastAsia="pl-PL"/>
        </w:rPr>
        <w:t>2</w:t>
      </w:r>
      <w:r w:rsidR="00FE32B2" w:rsidRPr="00515ABF">
        <w:rPr>
          <w:rFonts w:ascii="Lato" w:eastAsia="Times New Roman" w:hAnsi="Lato" w:cs="Arial"/>
          <w:bCs/>
          <w:spacing w:val="4"/>
          <w:lang w:eastAsia="pl-PL"/>
        </w:rPr>
        <w:t>2</w:t>
      </w:r>
      <w:r w:rsidRPr="00515ABF">
        <w:rPr>
          <w:rFonts w:ascii="Lato" w:eastAsia="Times New Roman" w:hAnsi="Lato" w:cs="Arial"/>
          <w:bCs/>
          <w:spacing w:val="4"/>
          <w:lang w:eastAsia="pl-PL"/>
        </w:rPr>
        <w:t xml:space="preserve"> r., znak:</w:t>
      </w:r>
      <w:r w:rsidR="00306CA3" w:rsidRPr="00515ABF">
        <w:rPr>
          <w:rFonts w:ascii="Lato" w:eastAsia="Times New Roman" w:hAnsi="Lato" w:cs="Arial"/>
          <w:bCs/>
          <w:spacing w:val="4"/>
          <w:lang w:eastAsia="pl-PL"/>
        </w:rPr>
        <w:t xml:space="preserve"> </w:t>
      </w:r>
      <w:r w:rsidR="00FE32B2" w:rsidRPr="00515ABF">
        <w:rPr>
          <w:rFonts w:ascii="Lato" w:hAnsi="Lato" w:cs="ArialMT"/>
          <w:spacing w:val="4"/>
        </w:rPr>
        <w:t>WI-</w:t>
      </w:r>
      <w:r w:rsidR="00306CA3" w:rsidRPr="00515ABF">
        <w:rPr>
          <w:rFonts w:ascii="Lato" w:hAnsi="Lato" w:cs="ArialMT"/>
          <w:spacing w:val="4"/>
        </w:rPr>
        <w:t>II</w:t>
      </w:r>
      <w:r w:rsidR="00FE32B2" w:rsidRPr="00515ABF">
        <w:rPr>
          <w:rFonts w:ascii="Lato" w:hAnsi="Lato" w:cs="ArialMT"/>
          <w:spacing w:val="4"/>
        </w:rPr>
        <w:t>I.7820.1</w:t>
      </w:r>
      <w:r w:rsidR="00306CA3" w:rsidRPr="00515ABF">
        <w:rPr>
          <w:rFonts w:ascii="Lato" w:hAnsi="Lato" w:cs="ArialMT"/>
          <w:spacing w:val="4"/>
        </w:rPr>
        <w:t>3</w:t>
      </w:r>
      <w:r w:rsidR="00FE32B2" w:rsidRPr="00515ABF">
        <w:rPr>
          <w:rFonts w:ascii="Lato" w:hAnsi="Lato" w:cs="ArialMT"/>
          <w:spacing w:val="4"/>
        </w:rPr>
        <w:t>.2022.</w:t>
      </w:r>
      <w:r w:rsidR="00306CA3" w:rsidRPr="00515ABF">
        <w:rPr>
          <w:rFonts w:ascii="Lato" w:hAnsi="Lato" w:cs="ArialMT"/>
          <w:spacing w:val="4"/>
        </w:rPr>
        <w:br/>
      </w:r>
      <w:r w:rsidR="00FE32B2" w:rsidRPr="00515ABF">
        <w:rPr>
          <w:rFonts w:ascii="Lato" w:hAnsi="Lato" w:cs="ArialMT"/>
          <w:spacing w:val="4"/>
        </w:rPr>
        <w:t>M</w:t>
      </w:r>
      <w:r w:rsidR="00306CA3" w:rsidRPr="00515ABF">
        <w:rPr>
          <w:rFonts w:ascii="Lato" w:hAnsi="Lato" w:cs="ArialMT"/>
          <w:spacing w:val="4"/>
        </w:rPr>
        <w:t>CH-d</w:t>
      </w:r>
      <w:r w:rsidRPr="00515ABF">
        <w:rPr>
          <w:rFonts w:ascii="Lato" w:eastAsia="Times New Roman" w:hAnsi="Lato" w:cs="Arial"/>
          <w:bCs/>
          <w:spacing w:val="4"/>
          <w:lang w:eastAsia="pl-PL"/>
        </w:rPr>
        <w:t xml:space="preserve">, zawiadomił wnioskodawcę oraz właścicieli i użytkowników wieczystych nieruchomości objętych wnioskiem o wszczęciu postępowania w sprawie wydania decyzji o zezwoleniu na realizację przedmiotowej inwestycji, wysyłając zawiadomienia na adresy wskazane w katastrze nieruchomości. </w:t>
      </w:r>
      <w:r w:rsidRPr="00515ABF">
        <w:rPr>
          <w:rFonts w:ascii="Lato" w:eastAsia="Calibri" w:hAnsi="Lato" w:cs="Arial"/>
          <w:spacing w:val="4"/>
        </w:rPr>
        <w:t xml:space="preserve">Pozostałe strony postępowania zostały poinformowane </w:t>
      </w:r>
      <w:r w:rsidRPr="00515ABF">
        <w:rPr>
          <w:rFonts w:ascii="Lato" w:eastAsia="Times New Roman" w:hAnsi="Lato" w:cs="Arial"/>
          <w:bCs/>
          <w:spacing w:val="4"/>
          <w:lang w:eastAsia="pl-PL"/>
        </w:rPr>
        <w:t xml:space="preserve">o powyższym w drodze </w:t>
      </w:r>
      <w:proofErr w:type="spellStart"/>
      <w:r w:rsidRPr="00515ABF">
        <w:rPr>
          <w:rFonts w:ascii="Lato" w:eastAsia="Times New Roman" w:hAnsi="Lato" w:cs="Arial"/>
          <w:bCs/>
          <w:spacing w:val="4"/>
          <w:lang w:eastAsia="pl-PL"/>
        </w:rPr>
        <w:t>obwieszczeń</w:t>
      </w:r>
      <w:proofErr w:type="spellEnd"/>
      <w:r w:rsidRPr="00E81F41">
        <w:rPr>
          <w:rFonts w:ascii="Lato" w:eastAsia="Calibri" w:hAnsi="Lato" w:cs="Arial"/>
          <w:bCs/>
          <w:color w:val="000000"/>
          <w:spacing w:val="4"/>
        </w:rPr>
        <w:t xml:space="preserve">. W przedmiotowym obwieszczeniu i zawiadomieniu organ I instancji poinformował strony o terminie i miejscu, w którym strony mogą zapoznać się z </w:t>
      </w:r>
      <w:r w:rsidRPr="00E81F41">
        <w:rPr>
          <w:rFonts w:ascii="Lato" w:eastAsia="Calibri" w:hAnsi="Lato" w:cs="Arial"/>
          <w:bCs/>
          <w:spacing w:val="4"/>
        </w:rPr>
        <w:t>aktami sprawy.</w:t>
      </w:r>
      <w:r w:rsidR="002D5F73" w:rsidRPr="00E81F41">
        <w:rPr>
          <w:rFonts w:ascii="Lato" w:eastAsia="Calibri" w:hAnsi="Lato" w:cs="Arial"/>
          <w:bCs/>
          <w:spacing w:val="4"/>
        </w:rPr>
        <w:t xml:space="preserve"> </w:t>
      </w:r>
      <w:r w:rsidR="00D058DE" w:rsidRPr="00515ABF">
        <w:rPr>
          <w:rFonts w:ascii="Lato" w:hAnsi="Lato" w:cs="Arial"/>
          <w:spacing w:val="4"/>
        </w:rPr>
        <w:t xml:space="preserve">W toku postępowania przed Wojewodą </w:t>
      </w:r>
      <w:r w:rsidR="00306CA3" w:rsidRPr="00515ABF">
        <w:rPr>
          <w:rFonts w:ascii="Lato" w:eastAsia="Times New Roman" w:hAnsi="Lato" w:cs="Arial"/>
          <w:spacing w:val="4"/>
          <w:lang w:eastAsia="pl-PL"/>
        </w:rPr>
        <w:t>Pomorsk</w:t>
      </w:r>
      <w:r w:rsidR="00B06985" w:rsidRPr="00515ABF">
        <w:rPr>
          <w:rFonts w:ascii="Lato" w:eastAsia="Times New Roman" w:hAnsi="Lato" w:cs="Arial"/>
          <w:spacing w:val="4"/>
          <w:lang w:eastAsia="pl-PL"/>
        </w:rPr>
        <w:t>im</w:t>
      </w:r>
      <w:r w:rsidR="00D058DE" w:rsidRPr="00515ABF">
        <w:rPr>
          <w:rFonts w:ascii="Lato" w:hAnsi="Lato" w:cs="Arial"/>
          <w:spacing w:val="4"/>
        </w:rPr>
        <w:t xml:space="preserve"> wniesiono uwagi i zastrzeżenia dotyczące przedmiotowej inwestycji, które organ I instancji przesłał </w:t>
      </w:r>
      <w:r w:rsidR="00D058DE" w:rsidRPr="00515ABF">
        <w:rPr>
          <w:rFonts w:ascii="Lato" w:hAnsi="Lato" w:cs="Arial"/>
          <w:i/>
          <w:iCs/>
          <w:spacing w:val="4"/>
        </w:rPr>
        <w:t>inwestorow</w:t>
      </w:r>
      <w:r w:rsidR="00D058DE" w:rsidRPr="00E81F41">
        <w:rPr>
          <w:rFonts w:ascii="Lato" w:hAnsi="Lato" w:cs="Arial"/>
          <w:i/>
          <w:iCs/>
          <w:spacing w:val="4"/>
        </w:rPr>
        <w:t>i</w:t>
      </w:r>
      <w:r w:rsidR="00D058DE" w:rsidRPr="00515ABF">
        <w:rPr>
          <w:rFonts w:ascii="Lato" w:hAnsi="Lato" w:cs="Arial"/>
          <w:spacing w:val="4"/>
        </w:rPr>
        <w:t xml:space="preserve"> w celu zajęcia stanowiska, a ten ustosunkował się do zagadnień poruszonych przez strony postępowania.</w:t>
      </w:r>
    </w:p>
    <w:p w14:paraId="16E22A5F" w14:textId="21640E6A" w:rsidR="005E14F3" w:rsidRPr="00515ABF" w:rsidRDefault="005E14F3" w:rsidP="006F07BA">
      <w:pPr>
        <w:spacing w:after="240" w:line="240" w:lineRule="exact"/>
        <w:jc w:val="both"/>
        <w:textAlignment w:val="baseline"/>
        <w:rPr>
          <w:rFonts w:ascii="Lato" w:hAnsi="Lato" w:cs="Arial"/>
          <w:spacing w:val="4"/>
        </w:rPr>
      </w:pPr>
      <w:r w:rsidRPr="00515ABF">
        <w:rPr>
          <w:rFonts w:ascii="Lato" w:hAnsi="Lato" w:cs="Arial"/>
          <w:spacing w:val="4"/>
        </w:rPr>
        <w:t xml:space="preserve">Działając na podstawie art. 89 </w:t>
      </w:r>
      <w:r w:rsidRPr="00515ABF">
        <w:rPr>
          <w:rFonts w:ascii="Lato" w:hAnsi="Lato" w:cs="Arial"/>
          <w:bCs/>
          <w:spacing w:val="4"/>
          <w:lang w:bidi="pl-PL"/>
        </w:rPr>
        <w:t>ustawy z dnia 3 października 2008 r. o udostępnianiu informacji o środowisku i jego ochronie, udziale społeczeństwa w ochronie środowiska oraz o ocenach oddziaływania na środowisko (</w:t>
      </w:r>
      <w:proofErr w:type="spellStart"/>
      <w:r w:rsidRPr="00515ABF">
        <w:rPr>
          <w:rFonts w:ascii="Lato" w:hAnsi="Lato" w:cs="Arial"/>
          <w:bCs/>
          <w:spacing w:val="4"/>
          <w:lang w:bidi="pl-PL"/>
        </w:rPr>
        <w:t>t.j</w:t>
      </w:r>
      <w:proofErr w:type="spellEnd"/>
      <w:r w:rsidRPr="00515ABF">
        <w:rPr>
          <w:rFonts w:ascii="Lato" w:hAnsi="Lato" w:cs="Arial"/>
          <w:bCs/>
          <w:spacing w:val="4"/>
          <w:lang w:bidi="pl-PL"/>
        </w:rPr>
        <w:t>. Dz. U. z 202</w:t>
      </w:r>
      <w:r w:rsidR="003E04AB" w:rsidRPr="00515ABF">
        <w:rPr>
          <w:rFonts w:ascii="Lato" w:hAnsi="Lato" w:cs="Arial"/>
          <w:bCs/>
          <w:spacing w:val="4"/>
          <w:lang w:bidi="pl-PL"/>
        </w:rPr>
        <w:t>4</w:t>
      </w:r>
      <w:r w:rsidRPr="00515ABF">
        <w:rPr>
          <w:rFonts w:ascii="Lato" w:hAnsi="Lato" w:cs="Arial"/>
          <w:bCs/>
          <w:spacing w:val="4"/>
          <w:lang w:bidi="pl-PL"/>
        </w:rPr>
        <w:t xml:space="preserve"> r. poz. 1</w:t>
      </w:r>
      <w:r w:rsidR="003E04AB" w:rsidRPr="00515ABF">
        <w:rPr>
          <w:rFonts w:ascii="Lato" w:hAnsi="Lato" w:cs="Arial"/>
          <w:bCs/>
          <w:spacing w:val="4"/>
          <w:lang w:bidi="pl-PL"/>
        </w:rPr>
        <w:t>112</w:t>
      </w:r>
      <w:r w:rsidRPr="00515ABF">
        <w:rPr>
          <w:rFonts w:ascii="Lato" w:hAnsi="Lato" w:cs="Arial"/>
          <w:bCs/>
          <w:spacing w:val="4"/>
          <w:lang w:bidi="pl-PL"/>
        </w:rPr>
        <w:t>), zwanej dalej „</w:t>
      </w:r>
      <w:r w:rsidRPr="00515ABF">
        <w:rPr>
          <w:rFonts w:ascii="Lato" w:hAnsi="Lato" w:cs="Arial"/>
          <w:bCs/>
          <w:i/>
          <w:spacing w:val="4"/>
          <w:lang w:bidi="pl-PL"/>
        </w:rPr>
        <w:t>ustawą o udostępnianiu informacji o środowisku i jego ochronie</w:t>
      </w:r>
      <w:r w:rsidRPr="00515ABF">
        <w:rPr>
          <w:rFonts w:ascii="Lato" w:hAnsi="Lato" w:cs="Arial"/>
          <w:bCs/>
          <w:spacing w:val="4"/>
          <w:lang w:bidi="pl-PL"/>
        </w:rPr>
        <w:t>”</w:t>
      </w:r>
      <w:r w:rsidRPr="00515ABF">
        <w:rPr>
          <w:rFonts w:ascii="Lato" w:hAnsi="Lato" w:cs="Arial"/>
          <w:spacing w:val="4"/>
        </w:rPr>
        <w:t xml:space="preserve">, Wojewoda </w:t>
      </w:r>
      <w:r w:rsidR="003E04AB" w:rsidRPr="00515ABF">
        <w:rPr>
          <w:rFonts w:ascii="Lato" w:hAnsi="Lato" w:cs="Arial"/>
          <w:spacing w:val="4"/>
        </w:rPr>
        <w:t>Pomors</w:t>
      </w:r>
      <w:r w:rsidRPr="00515ABF">
        <w:rPr>
          <w:rFonts w:ascii="Lato" w:hAnsi="Lato" w:cs="Arial"/>
          <w:spacing w:val="4"/>
        </w:rPr>
        <w:t xml:space="preserve">ki zwrócił się do Regionalnego Dyrektora Ochrony Środowiska w </w:t>
      </w:r>
      <w:r w:rsidR="003E04AB" w:rsidRPr="00515ABF">
        <w:rPr>
          <w:rFonts w:ascii="Lato" w:hAnsi="Lato" w:cs="Arial"/>
          <w:spacing w:val="4"/>
        </w:rPr>
        <w:t xml:space="preserve">Gdańsku </w:t>
      </w:r>
      <w:r w:rsidRPr="00515ABF">
        <w:rPr>
          <w:rFonts w:ascii="Lato" w:hAnsi="Lato" w:cs="Arial"/>
          <w:spacing w:val="4"/>
        </w:rPr>
        <w:t>o uzgodnienie warunków realizacji przedmiotowego przedsięwzięcia drogowego.</w:t>
      </w:r>
      <w:r w:rsidR="00335021" w:rsidRPr="00515ABF">
        <w:rPr>
          <w:rFonts w:ascii="Lato" w:hAnsi="Lato" w:cs="Arial"/>
          <w:spacing w:val="4"/>
        </w:rPr>
        <w:t xml:space="preserve"> </w:t>
      </w:r>
      <w:r w:rsidRPr="00515ABF">
        <w:rPr>
          <w:rFonts w:ascii="Lato" w:hAnsi="Lato" w:cs="Arial"/>
          <w:spacing w:val="4"/>
        </w:rPr>
        <w:t xml:space="preserve">Regionalny Dyrektor Ochrony Środowiska w </w:t>
      </w:r>
      <w:r w:rsidR="003E04AB" w:rsidRPr="00515ABF">
        <w:rPr>
          <w:rFonts w:ascii="Lato" w:hAnsi="Lato" w:cs="Arial"/>
          <w:spacing w:val="4"/>
        </w:rPr>
        <w:t>Gdańsku</w:t>
      </w:r>
      <w:r w:rsidRPr="00515ABF">
        <w:rPr>
          <w:rFonts w:ascii="Lato" w:hAnsi="Lato" w:cs="Arial"/>
          <w:spacing w:val="4"/>
        </w:rPr>
        <w:t xml:space="preserve">, działając na podstawie art. 90 ust. 2 pkt 1 </w:t>
      </w:r>
      <w:r w:rsidRPr="00515ABF">
        <w:rPr>
          <w:rFonts w:ascii="Lato" w:hAnsi="Lato" w:cs="Arial"/>
          <w:i/>
          <w:iCs/>
          <w:spacing w:val="4"/>
        </w:rPr>
        <w:t xml:space="preserve">ustawy </w:t>
      </w:r>
      <w:r w:rsidR="003E04AB" w:rsidRPr="00515ABF">
        <w:rPr>
          <w:rFonts w:ascii="Lato" w:hAnsi="Lato" w:cs="Arial"/>
          <w:i/>
          <w:iCs/>
          <w:spacing w:val="4"/>
        </w:rPr>
        <w:br/>
      </w:r>
      <w:r w:rsidRPr="00515ABF">
        <w:rPr>
          <w:rFonts w:ascii="Lato" w:hAnsi="Lato" w:cs="Arial"/>
          <w:i/>
          <w:iCs/>
          <w:spacing w:val="4"/>
        </w:rPr>
        <w:t>o udostępnianiu informacji o środowisku i jego ochronie</w:t>
      </w:r>
      <w:r w:rsidRPr="00515ABF">
        <w:rPr>
          <w:rFonts w:ascii="Lato" w:hAnsi="Lato" w:cs="Arial"/>
          <w:spacing w:val="4"/>
        </w:rPr>
        <w:t xml:space="preserve">, zwrócił się do Wojewody </w:t>
      </w:r>
      <w:r w:rsidR="003E04AB" w:rsidRPr="00515ABF">
        <w:rPr>
          <w:rFonts w:ascii="Lato" w:hAnsi="Lato" w:cs="Arial"/>
          <w:spacing w:val="4"/>
        </w:rPr>
        <w:t>Pomorsk</w:t>
      </w:r>
      <w:r w:rsidRPr="00515ABF">
        <w:rPr>
          <w:rFonts w:ascii="Lato" w:hAnsi="Lato" w:cs="Arial"/>
          <w:spacing w:val="4"/>
        </w:rPr>
        <w:t xml:space="preserve">iego o zapewnienie możliwości udziału społeczeństwa w sprawie </w:t>
      </w:r>
      <w:r w:rsidRPr="00515ABF">
        <w:rPr>
          <w:rFonts w:ascii="Lato" w:hAnsi="Lato" w:cs="Arial"/>
          <w:spacing w:val="4"/>
        </w:rPr>
        <w:lastRenderedPageBreak/>
        <w:t>przeprowadzenia ponownej oceny oddziaływania na środowisko dla ww. przedsięwzięcia drogowego. Spełniając powyższy obowiązek</w:t>
      </w:r>
      <w:r w:rsidR="001C29D7" w:rsidRPr="00515ABF">
        <w:rPr>
          <w:rFonts w:ascii="Lato" w:hAnsi="Lato" w:cs="Arial"/>
          <w:spacing w:val="4"/>
        </w:rPr>
        <w:t>,</w:t>
      </w:r>
      <w:r w:rsidRPr="00515ABF">
        <w:rPr>
          <w:rFonts w:ascii="Lato" w:hAnsi="Lato" w:cs="Arial"/>
          <w:spacing w:val="4"/>
        </w:rPr>
        <w:t xml:space="preserve"> Wojewoda </w:t>
      </w:r>
      <w:r w:rsidR="003E04AB" w:rsidRPr="00515ABF">
        <w:rPr>
          <w:rFonts w:ascii="Lato" w:hAnsi="Lato" w:cs="Arial"/>
          <w:spacing w:val="4"/>
        </w:rPr>
        <w:t>Pomor</w:t>
      </w:r>
      <w:r w:rsidRPr="00515ABF">
        <w:rPr>
          <w:rFonts w:ascii="Lato" w:hAnsi="Lato" w:cs="Arial"/>
          <w:spacing w:val="4"/>
        </w:rPr>
        <w:t xml:space="preserve">ski poinformował społeczeństwo o możliwości zapoznania się z dokumentacją sprawy oraz składania uwag i wniosków. Po przeprowadzeniu ponownej oceny oddziaływania przedsięwzięcia na środowisko, Regionalny Dyrektor Ochrony Środowiska w </w:t>
      </w:r>
      <w:r w:rsidR="003E04AB" w:rsidRPr="00515ABF">
        <w:rPr>
          <w:rFonts w:ascii="Lato" w:hAnsi="Lato" w:cs="Arial"/>
          <w:spacing w:val="4"/>
        </w:rPr>
        <w:t>Gdańsku</w:t>
      </w:r>
      <w:r w:rsidRPr="00515ABF">
        <w:rPr>
          <w:rFonts w:ascii="Lato" w:hAnsi="Lato" w:cs="Arial"/>
          <w:spacing w:val="4"/>
        </w:rPr>
        <w:t xml:space="preserve"> wydał </w:t>
      </w:r>
      <w:r w:rsidRPr="00515ABF">
        <w:rPr>
          <w:rFonts w:ascii="Lato" w:hAnsi="Lato" w:cs="Arial"/>
          <w:i/>
          <w:iCs/>
          <w:spacing w:val="4"/>
        </w:rPr>
        <w:t>postanowienie uzgadniające</w:t>
      </w:r>
      <w:r w:rsidRPr="00515ABF">
        <w:rPr>
          <w:rFonts w:ascii="Lato" w:hAnsi="Lato" w:cs="Arial"/>
          <w:spacing w:val="4"/>
        </w:rPr>
        <w:t xml:space="preserve">. </w:t>
      </w:r>
    </w:p>
    <w:p w14:paraId="6795BA74" w14:textId="56287E3B" w:rsidR="008E421D" w:rsidRPr="00515ABF" w:rsidRDefault="00AF4785" w:rsidP="00E81F41">
      <w:pPr>
        <w:spacing w:after="240" w:line="240" w:lineRule="exact"/>
        <w:jc w:val="both"/>
        <w:rPr>
          <w:rFonts w:ascii="Lato" w:eastAsia="Times New Roman" w:hAnsi="Lato" w:cs="Times New Roman"/>
          <w:bCs/>
          <w:spacing w:val="4"/>
          <w:lang w:eastAsia="pl-PL"/>
        </w:rPr>
      </w:pPr>
      <w:r w:rsidRPr="00515ABF">
        <w:rPr>
          <w:rFonts w:ascii="Lato" w:eastAsia="Times New Roman" w:hAnsi="Lato" w:cs="Arial"/>
          <w:spacing w:val="4"/>
          <w:lang w:eastAsia="pl-PL"/>
        </w:rPr>
        <w:t xml:space="preserve">Uznając, że zebrany w sprawie materiał dowodowy pozwala na wydanie rozstrzygnięcia, </w:t>
      </w:r>
      <w:r w:rsidRPr="00515ABF">
        <w:rPr>
          <w:rFonts w:ascii="Lato" w:eastAsia="Times New Roman" w:hAnsi="Lato" w:cs="Arial"/>
          <w:bCs/>
          <w:spacing w:val="4"/>
          <w:lang w:eastAsia="pl-PL"/>
        </w:rPr>
        <w:t xml:space="preserve">Wojewoda </w:t>
      </w:r>
      <w:r w:rsidR="00D32EB3" w:rsidRPr="00515ABF">
        <w:rPr>
          <w:rFonts w:ascii="Lato" w:eastAsia="Times New Roman" w:hAnsi="Lato" w:cs="Arial"/>
          <w:spacing w:val="4"/>
          <w:lang w:eastAsia="pl-PL"/>
        </w:rPr>
        <w:t>Pomor</w:t>
      </w:r>
      <w:r w:rsidR="00FE32B2" w:rsidRPr="00515ABF">
        <w:rPr>
          <w:rFonts w:ascii="Lato" w:eastAsia="Times New Roman" w:hAnsi="Lato" w:cs="Arial"/>
          <w:spacing w:val="4"/>
          <w:lang w:eastAsia="pl-PL"/>
        </w:rPr>
        <w:t xml:space="preserve">ski </w:t>
      </w:r>
      <w:r w:rsidRPr="00515ABF">
        <w:rPr>
          <w:rFonts w:ascii="Lato" w:eastAsia="Times New Roman" w:hAnsi="Lato" w:cs="Arial"/>
          <w:spacing w:val="4"/>
          <w:lang w:eastAsia="pl-PL"/>
        </w:rPr>
        <w:t xml:space="preserve">wydał w dniu </w:t>
      </w:r>
      <w:r w:rsidR="00D32EB3" w:rsidRPr="00515ABF">
        <w:rPr>
          <w:rFonts w:ascii="Lato" w:eastAsia="Times New Roman" w:hAnsi="Lato" w:cs="Arial"/>
          <w:spacing w:val="4"/>
          <w:lang w:eastAsia="pl-PL"/>
        </w:rPr>
        <w:t>12 stycznia</w:t>
      </w:r>
      <w:r w:rsidRPr="00515ABF">
        <w:rPr>
          <w:rFonts w:ascii="Lato" w:eastAsia="Times New Roman" w:hAnsi="Lato" w:cs="Arial"/>
          <w:spacing w:val="4"/>
          <w:lang w:eastAsia="pl-PL"/>
        </w:rPr>
        <w:t xml:space="preserve"> 20</w:t>
      </w:r>
      <w:r w:rsidR="00447647" w:rsidRPr="00515ABF">
        <w:rPr>
          <w:rFonts w:ascii="Lato" w:eastAsia="Times New Roman" w:hAnsi="Lato" w:cs="Arial"/>
          <w:spacing w:val="4"/>
          <w:lang w:eastAsia="pl-PL"/>
        </w:rPr>
        <w:t>2</w:t>
      </w:r>
      <w:r w:rsidR="00FE32B2" w:rsidRPr="00515ABF">
        <w:rPr>
          <w:rFonts w:ascii="Lato" w:eastAsia="Times New Roman" w:hAnsi="Lato" w:cs="Arial"/>
          <w:spacing w:val="4"/>
          <w:lang w:eastAsia="pl-PL"/>
        </w:rPr>
        <w:t>3</w:t>
      </w:r>
      <w:r w:rsidRPr="00515ABF">
        <w:rPr>
          <w:rFonts w:ascii="Lato" w:eastAsia="Times New Roman" w:hAnsi="Lato" w:cs="Arial"/>
          <w:spacing w:val="4"/>
          <w:lang w:eastAsia="pl-PL"/>
        </w:rPr>
        <w:t xml:space="preserve"> r. </w:t>
      </w:r>
      <w:r w:rsidRPr="00515ABF">
        <w:rPr>
          <w:rFonts w:ascii="Lato" w:eastAsia="Times New Roman" w:hAnsi="Lato" w:cs="Arial"/>
          <w:bCs/>
          <w:spacing w:val="4"/>
          <w:lang w:eastAsia="pl-PL"/>
        </w:rPr>
        <w:t xml:space="preserve">decyzję Nr </w:t>
      </w:r>
      <w:r w:rsidR="00FE32B2" w:rsidRPr="00515ABF">
        <w:rPr>
          <w:rFonts w:ascii="Lato" w:eastAsia="Times New Roman" w:hAnsi="Lato" w:cs="Arial"/>
          <w:bCs/>
          <w:spacing w:val="4"/>
          <w:lang w:eastAsia="pl-PL"/>
        </w:rPr>
        <w:t>1</w:t>
      </w:r>
      <w:r w:rsidR="00D32EB3" w:rsidRPr="00515ABF">
        <w:rPr>
          <w:rFonts w:ascii="Lato" w:eastAsia="Times New Roman" w:hAnsi="Lato" w:cs="Arial"/>
          <w:bCs/>
          <w:spacing w:val="4"/>
          <w:lang w:eastAsia="pl-PL"/>
        </w:rPr>
        <w:t>zrid</w:t>
      </w:r>
      <w:r w:rsidRPr="00515ABF">
        <w:rPr>
          <w:rFonts w:ascii="Lato" w:eastAsia="Times New Roman" w:hAnsi="Lato" w:cs="Arial"/>
          <w:bCs/>
          <w:spacing w:val="4"/>
          <w:lang w:eastAsia="pl-PL"/>
        </w:rPr>
        <w:t>/20</w:t>
      </w:r>
      <w:r w:rsidR="00447647" w:rsidRPr="00515ABF">
        <w:rPr>
          <w:rFonts w:ascii="Lato" w:eastAsia="Times New Roman" w:hAnsi="Lato" w:cs="Arial"/>
          <w:bCs/>
          <w:spacing w:val="4"/>
          <w:lang w:eastAsia="pl-PL"/>
        </w:rPr>
        <w:t>2</w:t>
      </w:r>
      <w:r w:rsidR="00FE32B2" w:rsidRPr="00515ABF">
        <w:rPr>
          <w:rFonts w:ascii="Lato" w:eastAsia="Times New Roman" w:hAnsi="Lato" w:cs="Arial"/>
          <w:bCs/>
          <w:spacing w:val="4"/>
          <w:lang w:eastAsia="pl-PL"/>
        </w:rPr>
        <w:t>3</w:t>
      </w:r>
      <w:r w:rsidR="00D32EB3" w:rsidRPr="00515ABF">
        <w:rPr>
          <w:rFonts w:ascii="Lato" w:eastAsia="Times New Roman" w:hAnsi="Lato" w:cs="Arial"/>
          <w:bCs/>
          <w:spacing w:val="4"/>
          <w:lang w:eastAsia="pl-PL"/>
        </w:rPr>
        <w:t>/MCH</w:t>
      </w:r>
      <w:r w:rsidRPr="00515ABF">
        <w:rPr>
          <w:rFonts w:ascii="Lato" w:eastAsia="Times New Roman" w:hAnsi="Lato" w:cs="Arial"/>
          <w:bCs/>
          <w:spacing w:val="4"/>
          <w:lang w:eastAsia="pl-PL"/>
        </w:rPr>
        <w:t xml:space="preserve"> </w:t>
      </w:r>
      <w:r w:rsidR="00D32EB3" w:rsidRPr="00515ABF">
        <w:rPr>
          <w:rFonts w:ascii="Lato" w:eastAsia="Times New Roman" w:hAnsi="Lato" w:cs="Arial"/>
          <w:bCs/>
          <w:spacing w:val="4"/>
          <w:lang w:eastAsia="pl-PL"/>
        </w:rPr>
        <w:br/>
      </w:r>
      <w:r w:rsidRPr="00515ABF">
        <w:rPr>
          <w:rFonts w:ascii="Lato" w:eastAsia="Times New Roman" w:hAnsi="Lato" w:cs="Arial"/>
          <w:bCs/>
          <w:spacing w:val="4"/>
          <w:lang w:eastAsia="pl-PL"/>
        </w:rPr>
        <w:t>o zezwoleniu na realizację przedmiotowej inwestycji drogowej</w:t>
      </w:r>
      <w:r w:rsidRPr="00515ABF">
        <w:rPr>
          <w:rFonts w:ascii="Lato" w:eastAsia="Times New Roman" w:hAnsi="Lato" w:cs="Arial"/>
          <w:spacing w:val="4"/>
          <w:lang w:eastAsia="pl-PL" w:bidi="pl-PL"/>
        </w:rPr>
        <w:t xml:space="preserve">. Nadając decyzji rygor natychmiastowej wykonalności, Wojewoda </w:t>
      </w:r>
      <w:r w:rsidR="00D32EB3" w:rsidRPr="00515ABF">
        <w:rPr>
          <w:rFonts w:ascii="Lato" w:eastAsia="Times New Roman" w:hAnsi="Lato" w:cs="Arial"/>
          <w:spacing w:val="4"/>
          <w:lang w:eastAsia="pl-PL"/>
        </w:rPr>
        <w:t>Pomor</w:t>
      </w:r>
      <w:r w:rsidR="00FE32B2" w:rsidRPr="00515ABF">
        <w:rPr>
          <w:rFonts w:ascii="Lato" w:eastAsia="Times New Roman" w:hAnsi="Lato" w:cs="Arial"/>
          <w:spacing w:val="4"/>
          <w:lang w:eastAsia="pl-PL"/>
        </w:rPr>
        <w:t>ski</w:t>
      </w:r>
      <w:r w:rsidRPr="00515ABF">
        <w:rPr>
          <w:rFonts w:ascii="Lato" w:eastAsia="Times New Roman" w:hAnsi="Lato" w:cs="Arial"/>
          <w:spacing w:val="4"/>
          <w:lang w:eastAsia="pl-PL" w:bidi="pl-PL"/>
        </w:rPr>
        <w:t xml:space="preserve"> podzielił argumenty przedstawione przez </w:t>
      </w:r>
      <w:r w:rsidRPr="00515ABF">
        <w:rPr>
          <w:rFonts w:ascii="Lato" w:eastAsia="Times New Roman" w:hAnsi="Lato" w:cs="Arial"/>
          <w:i/>
          <w:spacing w:val="4"/>
          <w:lang w:eastAsia="pl-PL" w:bidi="pl-PL"/>
        </w:rPr>
        <w:t>inwestora</w:t>
      </w:r>
      <w:r w:rsidR="00662AE0" w:rsidRPr="00515ABF">
        <w:rPr>
          <w:rFonts w:ascii="Lato" w:eastAsia="Times New Roman" w:hAnsi="Lato" w:cs="Arial"/>
          <w:bCs/>
          <w:iCs/>
          <w:spacing w:val="4"/>
          <w:lang w:eastAsia="pl-PL" w:bidi="pl-PL"/>
        </w:rPr>
        <w:t>.</w:t>
      </w:r>
      <w:r w:rsidR="00C3548B">
        <w:rPr>
          <w:rFonts w:ascii="Lato" w:eastAsia="Times New Roman" w:hAnsi="Lato" w:cs="Times New Roman"/>
          <w:spacing w:val="4"/>
          <w:lang w:eastAsia="pl-PL"/>
        </w:rPr>
        <w:t xml:space="preserve"> </w:t>
      </w:r>
      <w:r w:rsidRPr="00515ABF">
        <w:rPr>
          <w:rFonts w:ascii="Lato" w:eastAsia="Times New Roman" w:hAnsi="Lato" w:cs="Times New Roman"/>
          <w:spacing w:val="4"/>
          <w:lang w:eastAsia="pl-PL"/>
        </w:rPr>
        <w:t xml:space="preserve">Kontrolowana </w:t>
      </w:r>
      <w:r w:rsidRPr="00515ABF">
        <w:rPr>
          <w:rFonts w:ascii="Lato" w:eastAsia="Times New Roman" w:hAnsi="Lato" w:cs="Times New Roman"/>
          <w:i/>
          <w:spacing w:val="4"/>
          <w:lang w:eastAsia="pl-PL"/>
        </w:rPr>
        <w:t xml:space="preserve">decyzja Wojewody </w:t>
      </w:r>
      <w:bookmarkStart w:id="65" w:name="_Hlk143172229"/>
      <w:r w:rsidR="00D32EB3" w:rsidRPr="00515ABF">
        <w:rPr>
          <w:rFonts w:ascii="Lato" w:eastAsia="Times New Roman" w:hAnsi="Lato" w:cs="Arial"/>
          <w:i/>
          <w:iCs/>
          <w:spacing w:val="4"/>
          <w:lang w:eastAsia="pl-PL"/>
        </w:rPr>
        <w:t>Pomor</w:t>
      </w:r>
      <w:r w:rsidR="00B06985" w:rsidRPr="00515ABF">
        <w:rPr>
          <w:rFonts w:ascii="Lato" w:eastAsia="Times New Roman" w:hAnsi="Lato" w:cs="Arial"/>
          <w:i/>
          <w:iCs/>
          <w:spacing w:val="4"/>
          <w:lang w:eastAsia="pl-PL"/>
        </w:rPr>
        <w:t>skiego</w:t>
      </w:r>
      <w:r w:rsidRPr="00515ABF">
        <w:rPr>
          <w:rFonts w:ascii="Lato" w:eastAsia="Times New Roman" w:hAnsi="Lato" w:cs="Times New Roman"/>
          <w:i/>
          <w:spacing w:val="4"/>
          <w:lang w:eastAsia="pl-PL"/>
        </w:rPr>
        <w:t xml:space="preserve"> </w:t>
      </w:r>
      <w:bookmarkEnd w:id="65"/>
      <w:r w:rsidRPr="00515ABF">
        <w:rPr>
          <w:rFonts w:ascii="Lato" w:eastAsia="Times New Roman" w:hAnsi="Lato" w:cs="Times New Roman"/>
          <w:spacing w:val="4"/>
          <w:lang w:eastAsia="pl-PL"/>
        </w:rPr>
        <w:t>(z zastrzeżeniem uchybień, o których będzie mowa poniżej)</w:t>
      </w:r>
      <w:r w:rsidRPr="00515ABF">
        <w:rPr>
          <w:rFonts w:ascii="Lato" w:eastAsia="Times New Roman" w:hAnsi="Lato" w:cs="Times New Roman"/>
          <w:spacing w:val="4"/>
          <w:shd w:val="clear" w:color="auto" w:fill="FFFFFF"/>
          <w:lang w:eastAsia="pl-PL"/>
        </w:rPr>
        <w:t xml:space="preserve"> </w:t>
      </w:r>
      <w:r w:rsidRPr="00515ABF">
        <w:rPr>
          <w:rFonts w:ascii="Lato" w:eastAsia="Times New Roman" w:hAnsi="Lato" w:cs="Times New Roman"/>
          <w:spacing w:val="4"/>
          <w:lang w:eastAsia="pl-PL"/>
        </w:rPr>
        <w:t xml:space="preserve">czyni zadość wymogom przedstawionym w art. 11f </w:t>
      </w:r>
      <w:r w:rsidR="00E81F41">
        <w:rPr>
          <w:rFonts w:ascii="Lato" w:eastAsia="Times New Roman" w:hAnsi="Lato" w:cs="Times New Roman"/>
          <w:spacing w:val="4"/>
          <w:lang w:eastAsia="pl-PL"/>
        </w:rPr>
        <w:br/>
      </w:r>
      <w:r w:rsidRPr="00515ABF">
        <w:rPr>
          <w:rFonts w:ascii="Lato" w:eastAsia="Times New Roman" w:hAnsi="Lato" w:cs="Times New Roman"/>
          <w:spacing w:val="4"/>
          <w:lang w:eastAsia="pl-PL"/>
        </w:rPr>
        <w:t xml:space="preserve">ust. 1 </w:t>
      </w:r>
      <w:r w:rsidRPr="00515ABF">
        <w:rPr>
          <w:rFonts w:ascii="Lato" w:eastAsia="Times New Roman" w:hAnsi="Lato" w:cs="Times New Roman"/>
          <w:i/>
          <w:spacing w:val="4"/>
          <w:lang w:eastAsia="pl-PL"/>
        </w:rPr>
        <w:t>specustawy drogowej</w:t>
      </w:r>
      <w:r w:rsidRPr="00515ABF">
        <w:rPr>
          <w:rFonts w:ascii="Lato" w:eastAsia="Times New Roman" w:hAnsi="Lato" w:cs="Times New Roman"/>
          <w:spacing w:val="4"/>
          <w:lang w:eastAsia="pl-PL"/>
        </w:rPr>
        <w:t>.</w:t>
      </w:r>
      <w:r w:rsidR="00662AE0" w:rsidRPr="00515ABF">
        <w:rPr>
          <w:rFonts w:ascii="Lato" w:eastAsia="Times New Roman" w:hAnsi="Lato" w:cs="Times New Roman"/>
          <w:bCs/>
          <w:spacing w:val="4"/>
          <w:lang w:eastAsia="pl-PL"/>
        </w:rPr>
        <w:t xml:space="preserve"> </w:t>
      </w:r>
    </w:p>
    <w:p w14:paraId="2BE87B21" w14:textId="6B8EC417" w:rsidR="00AF4785" w:rsidRPr="00515ABF" w:rsidRDefault="00AF4785" w:rsidP="006F07BA">
      <w:pPr>
        <w:spacing w:after="240" w:line="240" w:lineRule="exact"/>
        <w:jc w:val="both"/>
        <w:outlineLvl w:val="0"/>
        <w:rPr>
          <w:rFonts w:ascii="Lato" w:eastAsia="Times New Roman" w:hAnsi="Lato" w:cs="Arial"/>
          <w:i/>
          <w:spacing w:val="4"/>
          <w:lang w:eastAsia="pl-PL"/>
        </w:rPr>
      </w:pPr>
      <w:r w:rsidRPr="00515ABF">
        <w:rPr>
          <w:rFonts w:ascii="Lato" w:eastAsia="Times New Roman" w:hAnsi="Lato" w:cs="Arial"/>
          <w:spacing w:val="4"/>
          <w:lang w:eastAsia="pl-PL"/>
        </w:rPr>
        <w:t xml:space="preserve">Zgodnie z art. 11f ust. 3 </w:t>
      </w:r>
      <w:r w:rsidRPr="00515ABF">
        <w:rPr>
          <w:rFonts w:ascii="Lato" w:eastAsia="Times New Roman" w:hAnsi="Lato" w:cs="Arial"/>
          <w:i/>
          <w:spacing w:val="4"/>
          <w:lang w:eastAsia="pl-PL"/>
        </w:rPr>
        <w:t>spec</w:t>
      </w:r>
      <w:r w:rsidRPr="00515ABF">
        <w:rPr>
          <w:rFonts w:ascii="Lato" w:eastAsia="Times New Roman" w:hAnsi="Lato" w:cs="Arial"/>
          <w:i/>
          <w:iCs/>
          <w:spacing w:val="4"/>
          <w:lang w:eastAsia="pl-PL"/>
        </w:rPr>
        <w:t>ustaw</w:t>
      </w:r>
      <w:r w:rsidRPr="00515ABF">
        <w:rPr>
          <w:rFonts w:ascii="Lato" w:eastAsia="Times New Roman" w:hAnsi="Lato" w:cs="Arial"/>
          <w:iCs/>
          <w:spacing w:val="4"/>
          <w:lang w:eastAsia="pl-PL"/>
        </w:rPr>
        <w:t xml:space="preserve">y </w:t>
      </w:r>
      <w:r w:rsidRPr="00515ABF">
        <w:rPr>
          <w:rFonts w:ascii="Lato" w:eastAsia="Times New Roman" w:hAnsi="Lato" w:cs="Arial"/>
          <w:i/>
          <w:iCs/>
          <w:spacing w:val="4"/>
          <w:lang w:eastAsia="pl-PL"/>
        </w:rPr>
        <w:t>drogowej</w:t>
      </w:r>
      <w:r w:rsidRPr="00515ABF">
        <w:rPr>
          <w:rFonts w:ascii="Lato" w:eastAsia="Times New Roman" w:hAnsi="Lato" w:cs="Arial"/>
          <w:iCs/>
          <w:spacing w:val="4"/>
          <w:lang w:eastAsia="pl-PL"/>
        </w:rPr>
        <w:t xml:space="preserve">, </w:t>
      </w:r>
      <w:r w:rsidRPr="00515ABF">
        <w:rPr>
          <w:rFonts w:ascii="Lato" w:eastAsia="Times New Roman" w:hAnsi="Lato" w:cs="Arial"/>
          <w:spacing w:val="4"/>
          <w:lang w:eastAsia="pl-PL"/>
        </w:rPr>
        <w:t xml:space="preserve">Wojewoda </w:t>
      </w:r>
      <w:r w:rsidR="008E421D" w:rsidRPr="00515ABF">
        <w:rPr>
          <w:rFonts w:ascii="Lato" w:eastAsia="Times New Roman" w:hAnsi="Lato" w:cs="Arial"/>
          <w:spacing w:val="4"/>
          <w:lang w:eastAsia="pl-PL"/>
        </w:rPr>
        <w:t>Pomor</w:t>
      </w:r>
      <w:r w:rsidR="00B06985" w:rsidRPr="00515ABF">
        <w:rPr>
          <w:rFonts w:ascii="Lato" w:eastAsia="Times New Roman" w:hAnsi="Lato" w:cs="Arial"/>
          <w:spacing w:val="4"/>
          <w:lang w:eastAsia="pl-PL"/>
        </w:rPr>
        <w:t>ski</w:t>
      </w:r>
      <w:r w:rsidRPr="00515ABF">
        <w:rPr>
          <w:rFonts w:ascii="Lato" w:eastAsia="Times New Roman" w:hAnsi="Lato" w:cs="Arial"/>
          <w:spacing w:val="4"/>
          <w:lang w:eastAsia="pl-PL"/>
        </w:rPr>
        <w:t xml:space="preserve"> doręczył </w:t>
      </w:r>
      <w:r w:rsidR="002706A5" w:rsidRPr="00515ABF">
        <w:rPr>
          <w:rFonts w:ascii="Lato" w:eastAsia="Times New Roman" w:hAnsi="Lato" w:cs="Arial"/>
          <w:spacing w:val="4"/>
          <w:lang w:eastAsia="pl-PL"/>
        </w:rPr>
        <w:br/>
      </w:r>
      <w:r w:rsidRPr="00515ABF">
        <w:rPr>
          <w:rFonts w:ascii="Lato" w:eastAsia="Times New Roman" w:hAnsi="Lato" w:cs="Arial"/>
          <w:spacing w:val="4"/>
          <w:lang w:eastAsia="pl-PL"/>
        </w:rPr>
        <w:t xml:space="preserve">ww. decyzję wnioskodawcy oraz zawiadomił o jej wydaniu pozostałe strony w drodze </w:t>
      </w:r>
      <w:proofErr w:type="spellStart"/>
      <w:r w:rsidRPr="00515ABF">
        <w:rPr>
          <w:rFonts w:ascii="Lato" w:eastAsia="Times New Roman" w:hAnsi="Lato" w:cs="Arial"/>
          <w:spacing w:val="4"/>
          <w:lang w:eastAsia="pl-PL"/>
        </w:rPr>
        <w:t>obwieszczeń</w:t>
      </w:r>
      <w:proofErr w:type="spellEnd"/>
      <w:r w:rsidR="00C976DB" w:rsidRPr="00E81F41">
        <w:rPr>
          <w:rFonts w:ascii="Lato" w:eastAsia="Calibri" w:hAnsi="Lato" w:cs="Arial"/>
          <w:bCs/>
          <w:color w:val="000000"/>
          <w:spacing w:val="4"/>
        </w:rPr>
        <w:t>.</w:t>
      </w:r>
      <w:r w:rsidRPr="00E81F41">
        <w:rPr>
          <w:rFonts w:ascii="Lato" w:eastAsia="Calibri" w:hAnsi="Lato" w:cs="Arial"/>
          <w:bCs/>
          <w:color w:val="000000"/>
          <w:spacing w:val="4"/>
        </w:rPr>
        <w:t xml:space="preserve"> </w:t>
      </w:r>
      <w:r w:rsidRPr="00515ABF">
        <w:rPr>
          <w:rFonts w:ascii="Lato" w:eastAsia="Times New Roman" w:hAnsi="Lato" w:cs="Arial"/>
          <w:spacing w:val="4"/>
          <w:lang w:eastAsia="pl-PL"/>
        </w:rPr>
        <w:t xml:space="preserve">Dotychczasowych właścicieli i użytkowników wieczystych nieruchomości objętych </w:t>
      </w:r>
      <w:r w:rsidRPr="00515ABF">
        <w:rPr>
          <w:rFonts w:ascii="Lato" w:eastAsia="Times New Roman" w:hAnsi="Lato" w:cs="Arial"/>
          <w:i/>
          <w:spacing w:val="4"/>
          <w:lang w:eastAsia="pl-PL"/>
        </w:rPr>
        <w:t xml:space="preserve">decyzją Wojewody </w:t>
      </w:r>
      <w:r w:rsidR="008E421D" w:rsidRPr="00515ABF">
        <w:rPr>
          <w:rFonts w:ascii="Lato" w:eastAsia="Times New Roman" w:hAnsi="Lato" w:cs="Arial"/>
          <w:i/>
          <w:iCs/>
          <w:spacing w:val="4"/>
          <w:lang w:eastAsia="pl-PL"/>
        </w:rPr>
        <w:t>Pomors</w:t>
      </w:r>
      <w:r w:rsidR="00B06985" w:rsidRPr="00515ABF">
        <w:rPr>
          <w:rFonts w:ascii="Lato" w:eastAsia="Times New Roman" w:hAnsi="Lato" w:cs="Arial"/>
          <w:i/>
          <w:iCs/>
          <w:spacing w:val="4"/>
          <w:lang w:eastAsia="pl-PL"/>
        </w:rPr>
        <w:t>kiego</w:t>
      </w:r>
      <w:r w:rsidRPr="00515ABF">
        <w:rPr>
          <w:rFonts w:ascii="Lato" w:eastAsia="Times New Roman" w:hAnsi="Lato" w:cs="Arial"/>
          <w:bCs/>
          <w:i/>
          <w:spacing w:val="4"/>
          <w:lang w:eastAsia="pl-PL"/>
        </w:rPr>
        <w:t xml:space="preserve"> </w:t>
      </w:r>
      <w:r w:rsidRPr="00515ABF">
        <w:rPr>
          <w:rFonts w:ascii="Lato" w:eastAsia="Times New Roman" w:hAnsi="Lato" w:cs="Arial"/>
          <w:spacing w:val="4"/>
          <w:lang w:eastAsia="pl-PL"/>
        </w:rPr>
        <w:t xml:space="preserve">organ I instancji poinformował o wydaniu decyzji w drodze zawiadomienia z dnia </w:t>
      </w:r>
      <w:r w:rsidR="008E421D" w:rsidRPr="00515ABF">
        <w:rPr>
          <w:rFonts w:ascii="Lato" w:eastAsia="Times New Roman" w:hAnsi="Lato" w:cs="Arial"/>
          <w:spacing w:val="4"/>
          <w:lang w:eastAsia="pl-PL"/>
        </w:rPr>
        <w:t>17 stycznia</w:t>
      </w:r>
      <w:r w:rsidRPr="00515ABF">
        <w:rPr>
          <w:rFonts w:ascii="Lato" w:eastAsia="Times New Roman" w:hAnsi="Lato" w:cs="Arial"/>
          <w:spacing w:val="4"/>
          <w:lang w:eastAsia="pl-PL"/>
        </w:rPr>
        <w:t xml:space="preserve"> 202</w:t>
      </w:r>
      <w:r w:rsidR="00B06985" w:rsidRPr="00515ABF">
        <w:rPr>
          <w:rFonts w:ascii="Lato" w:eastAsia="Times New Roman" w:hAnsi="Lato" w:cs="Arial"/>
          <w:spacing w:val="4"/>
          <w:lang w:eastAsia="pl-PL"/>
        </w:rPr>
        <w:t>3</w:t>
      </w:r>
      <w:r w:rsidRPr="00515ABF">
        <w:rPr>
          <w:rFonts w:ascii="Lato" w:eastAsia="Times New Roman" w:hAnsi="Lato" w:cs="Arial"/>
          <w:spacing w:val="4"/>
          <w:lang w:eastAsia="pl-PL"/>
        </w:rPr>
        <w:t xml:space="preserve"> r., znak: </w:t>
      </w:r>
      <w:r w:rsidR="00B06985" w:rsidRPr="00515ABF">
        <w:rPr>
          <w:rFonts w:ascii="Lato" w:hAnsi="Lato" w:cs="ArialMT"/>
          <w:spacing w:val="4"/>
        </w:rPr>
        <w:t>WI-</w:t>
      </w:r>
      <w:r w:rsidR="008E421D" w:rsidRPr="00515ABF">
        <w:rPr>
          <w:rFonts w:ascii="Lato" w:hAnsi="Lato" w:cs="ArialMT"/>
          <w:spacing w:val="4"/>
        </w:rPr>
        <w:t>II</w:t>
      </w:r>
      <w:r w:rsidR="00B06985" w:rsidRPr="00515ABF">
        <w:rPr>
          <w:rFonts w:ascii="Lato" w:hAnsi="Lato" w:cs="ArialMT"/>
          <w:spacing w:val="4"/>
        </w:rPr>
        <w:t>I.7820.1</w:t>
      </w:r>
      <w:r w:rsidR="008E421D" w:rsidRPr="00515ABF">
        <w:rPr>
          <w:rFonts w:ascii="Lato" w:hAnsi="Lato" w:cs="ArialMT"/>
          <w:spacing w:val="4"/>
        </w:rPr>
        <w:t>3</w:t>
      </w:r>
      <w:r w:rsidR="00B06985" w:rsidRPr="00515ABF">
        <w:rPr>
          <w:rFonts w:ascii="Lato" w:hAnsi="Lato" w:cs="ArialMT"/>
          <w:spacing w:val="4"/>
        </w:rPr>
        <w:t>.2022.M</w:t>
      </w:r>
      <w:r w:rsidR="008E421D" w:rsidRPr="00515ABF">
        <w:rPr>
          <w:rFonts w:ascii="Lato" w:hAnsi="Lato" w:cs="ArialMT"/>
          <w:spacing w:val="4"/>
        </w:rPr>
        <w:t>CH-aj</w:t>
      </w:r>
      <w:r w:rsidRPr="00515ABF">
        <w:rPr>
          <w:rFonts w:ascii="Lato" w:eastAsia="Times New Roman" w:hAnsi="Lato" w:cs="Arial"/>
          <w:spacing w:val="4"/>
          <w:lang w:eastAsia="pl-PL" w:bidi="pl-PL"/>
        </w:rPr>
        <w:t xml:space="preserve">, </w:t>
      </w:r>
      <w:r w:rsidRPr="00515ABF">
        <w:rPr>
          <w:rFonts w:ascii="Lato" w:eastAsia="Times New Roman" w:hAnsi="Lato" w:cs="Arial"/>
          <w:spacing w:val="4"/>
          <w:lang w:eastAsia="pl-PL"/>
        </w:rPr>
        <w:t xml:space="preserve">wysłanego na adres wskazany w katastrze nieruchomości. W zawiadomieniu oraz </w:t>
      </w:r>
      <w:r w:rsidR="008E421D" w:rsidRPr="00515ABF">
        <w:rPr>
          <w:rFonts w:ascii="Lato" w:eastAsia="Times New Roman" w:hAnsi="Lato" w:cs="Arial"/>
          <w:spacing w:val="4"/>
          <w:lang w:eastAsia="pl-PL"/>
        </w:rPr>
        <w:br/>
      </w:r>
      <w:r w:rsidRPr="00515ABF">
        <w:rPr>
          <w:rFonts w:ascii="Lato" w:eastAsia="Times New Roman" w:hAnsi="Lato" w:cs="Arial"/>
          <w:spacing w:val="4"/>
          <w:lang w:eastAsia="pl-PL"/>
        </w:rPr>
        <w:t>w obwieszczeniu zamieszczono, zgodnie z art. 11f ust. 4</w:t>
      </w:r>
      <w:r w:rsidRPr="00515ABF">
        <w:rPr>
          <w:rFonts w:ascii="Lato" w:eastAsia="Times New Roman" w:hAnsi="Lato" w:cs="Arial"/>
          <w:i/>
          <w:iCs/>
          <w:spacing w:val="4"/>
          <w:lang w:eastAsia="pl-PL"/>
        </w:rPr>
        <w:t xml:space="preserve"> specustawy drogowej</w:t>
      </w:r>
      <w:r w:rsidRPr="00515ABF">
        <w:rPr>
          <w:rFonts w:ascii="Lato" w:eastAsia="Times New Roman" w:hAnsi="Lato" w:cs="Arial"/>
          <w:iCs/>
          <w:spacing w:val="4"/>
          <w:lang w:eastAsia="pl-PL"/>
        </w:rPr>
        <w:t>,</w:t>
      </w:r>
      <w:r w:rsidRPr="00515ABF">
        <w:rPr>
          <w:rFonts w:ascii="Lato" w:eastAsia="Times New Roman" w:hAnsi="Lato" w:cs="Arial"/>
          <w:spacing w:val="4"/>
          <w:lang w:eastAsia="pl-PL"/>
        </w:rPr>
        <w:t xml:space="preserve"> informację o miejscu, w którym strony mogą zapoznać się z</w:t>
      </w:r>
      <w:r w:rsidR="00B06985" w:rsidRPr="00515ABF">
        <w:rPr>
          <w:rFonts w:ascii="Lato" w:eastAsia="Times New Roman" w:hAnsi="Lato" w:cs="Arial"/>
          <w:spacing w:val="4"/>
          <w:lang w:eastAsia="pl-PL"/>
        </w:rPr>
        <w:t xml:space="preserve"> </w:t>
      </w:r>
      <w:r w:rsidRPr="00515ABF">
        <w:rPr>
          <w:rFonts w:ascii="Lato" w:eastAsia="Times New Roman" w:hAnsi="Lato" w:cs="Arial"/>
          <w:spacing w:val="4"/>
          <w:lang w:eastAsia="pl-PL"/>
        </w:rPr>
        <w:t>treścią decyzji.</w:t>
      </w:r>
    </w:p>
    <w:p w14:paraId="722418F6" w14:textId="46C27CA1" w:rsidR="00333092" w:rsidRPr="00515ABF" w:rsidRDefault="00AF4785" w:rsidP="006F07BA">
      <w:pPr>
        <w:spacing w:after="240" w:line="240" w:lineRule="exact"/>
        <w:jc w:val="both"/>
        <w:outlineLvl w:val="0"/>
        <w:rPr>
          <w:rFonts w:ascii="Lato" w:eastAsia="Times New Roman" w:hAnsi="Lato" w:cs="Arial"/>
          <w:spacing w:val="4"/>
          <w:lang w:eastAsia="pl-PL"/>
        </w:rPr>
      </w:pPr>
      <w:r w:rsidRPr="00515ABF">
        <w:rPr>
          <w:rFonts w:ascii="Lato" w:eastAsia="Times New Roman" w:hAnsi="Lato" w:cs="Arial"/>
          <w:spacing w:val="4"/>
          <w:lang w:eastAsia="pl-PL"/>
        </w:rPr>
        <w:t xml:space="preserve">Po zapoznaniu się ze zgromadzonym materiałem dowodowym organ II instancji stwierdził, iż wydana decyzja wymaga dokonania korekty merytoryczno-reformacyjnej. Należy zauważyć, iż przepisy art. 138 § 1 pkt 2 </w:t>
      </w:r>
      <w:r w:rsidRPr="00515ABF">
        <w:rPr>
          <w:rFonts w:ascii="Lato" w:eastAsia="Times New Roman" w:hAnsi="Lato" w:cs="Arial"/>
          <w:i/>
          <w:spacing w:val="4"/>
          <w:lang w:eastAsia="pl-PL"/>
        </w:rPr>
        <w:t>kpa</w:t>
      </w:r>
      <w:r w:rsidRPr="00515ABF">
        <w:rPr>
          <w:rFonts w:ascii="Lato" w:eastAsia="Times New Roman" w:hAnsi="Lato" w:cs="Arial"/>
          <w:spacing w:val="4"/>
          <w:lang w:eastAsia="pl-PL"/>
        </w:rPr>
        <w:t xml:space="preserve"> umożliwiają organowi odwoławczemu korektę zaskarżonej decyzji przez jej uchylenie i orzeczenie w tym zakresie co do istoty sprawy.</w:t>
      </w:r>
    </w:p>
    <w:p w14:paraId="50DDB2D2" w14:textId="77777777" w:rsidR="0032706C" w:rsidRPr="00515ABF" w:rsidRDefault="0032706C" w:rsidP="0032706C">
      <w:pPr>
        <w:spacing w:after="240" w:line="240" w:lineRule="exact"/>
        <w:jc w:val="both"/>
        <w:outlineLvl w:val="0"/>
        <w:rPr>
          <w:rFonts w:ascii="Lato" w:hAnsi="Lato" w:cs="Arial"/>
          <w:bCs/>
          <w:spacing w:val="4"/>
        </w:rPr>
      </w:pPr>
      <w:r w:rsidRPr="00515ABF">
        <w:rPr>
          <w:rFonts w:ascii="Lato" w:hAnsi="Lato" w:cs="Arial"/>
          <w:bCs/>
          <w:spacing w:val="4"/>
        </w:rPr>
        <w:t>W orzecznictwie sądowym, jak również w doktrynie prawa administracyjnego, utrwalił się pogląd, że organ odwoławczy rozpatrując ponownie sprawę zobowiązany jest uwzględniać zmiany stanu prawnego i faktycznego sprawy zaistniałe po wydaniu zaskarżonej decyzji organu pierwszej instancji i nie może ograniczyć się tylko do kontroli decyzji organu I instancji (zob. wyrok Naczelnego Sądu Administracyjnego z 23 września 2010 r., sygn. akt I OSK 1566/09, Lex nr 745088, wyrok Wojewódzkiego Sądu Administracyjnego w Gliwicach z 23 listopada 2010 r., sygn. akt III SA/</w:t>
      </w:r>
      <w:proofErr w:type="spellStart"/>
      <w:r w:rsidRPr="00515ABF">
        <w:rPr>
          <w:rFonts w:ascii="Lato" w:hAnsi="Lato" w:cs="Arial"/>
          <w:bCs/>
          <w:spacing w:val="4"/>
        </w:rPr>
        <w:t>Gl</w:t>
      </w:r>
      <w:proofErr w:type="spellEnd"/>
      <w:r w:rsidRPr="00515ABF">
        <w:rPr>
          <w:rFonts w:ascii="Lato" w:hAnsi="Lato" w:cs="Arial"/>
          <w:bCs/>
          <w:spacing w:val="4"/>
        </w:rPr>
        <w:t xml:space="preserve"> 1228/10, Lex nr 756450, B. Adamiak [w:] B. Adamiak, J. Borkowski, Kpa. Komentarz, Warszawa 2008, s. 618-619, A. Wróbel [w:] M. Jaśkowska, A. Wróbel, Kpa. Komentarz, Warszawa 2005, s. 796-797). Organ odwoławczy, w ramach swoich uprawnień kontrolnych, ocenia bowiem materiał dowodowy, uwzględniając stan faktyczny stwierdzony w czasie wydania decyzji przez organ w pierwszej instancji, jak i zmiany stanu faktycznego, które zaszły pomiędzy wydaniem decyzji organu pierwszej instancji, a wydaniem decyzji </w:t>
      </w:r>
      <w:r w:rsidRPr="00515ABF">
        <w:rPr>
          <w:rFonts w:ascii="Lato" w:hAnsi="Lato" w:cs="Arial"/>
          <w:bCs/>
          <w:spacing w:val="4"/>
        </w:rPr>
        <w:br/>
        <w:t>w postępowaniu odwoławczym.</w:t>
      </w:r>
      <w:r w:rsidRPr="00515ABF">
        <w:rPr>
          <w:rFonts w:ascii="Lato" w:hAnsi="Lato" w:cs="Arial"/>
          <w:spacing w:val="4"/>
        </w:rPr>
        <w:t xml:space="preserve"> </w:t>
      </w:r>
    </w:p>
    <w:p w14:paraId="7A5BEED8" w14:textId="4EF8C56D" w:rsidR="00D37D8F" w:rsidRPr="00515ABF" w:rsidRDefault="00D37D8F" w:rsidP="00D37D8F">
      <w:pPr>
        <w:tabs>
          <w:tab w:val="left" w:pos="0"/>
        </w:tabs>
        <w:spacing w:after="240" w:line="240" w:lineRule="exact"/>
        <w:jc w:val="both"/>
        <w:outlineLvl w:val="0"/>
        <w:rPr>
          <w:rFonts w:ascii="Lato" w:eastAsia="Times New Roman" w:hAnsi="Lato" w:cs="Arial"/>
          <w:spacing w:val="4"/>
          <w:lang w:eastAsia="pl-PL"/>
        </w:rPr>
      </w:pPr>
      <w:r w:rsidRPr="00515ABF">
        <w:rPr>
          <w:rFonts w:ascii="Lato" w:eastAsia="Times New Roman" w:hAnsi="Lato" w:cs="Arial"/>
          <w:bCs/>
          <w:spacing w:val="4"/>
          <w:lang w:eastAsia="pl-PL"/>
        </w:rPr>
        <w:t xml:space="preserve">Wskazać należy, iż </w:t>
      </w:r>
      <w:r w:rsidRPr="00515ABF">
        <w:rPr>
          <w:rFonts w:ascii="Lato" w:eastAsia="Times New Roman" w:hAnsi="Lato" w:cs="Arial"/>
          <w:bCs/>
          <w:i/>
          <w:iCs/>
          <w:spacing w:val="4"/>
          <w:lang w:eastAsia="pl-PL"/>
        </w:rPr>
        <w:t>decyzja</w:t>
      </w:r>
      <w:r w:rsidRPr="00515ABF">
        <w:rPr>
          <w:rFonts w:ascii="Lato" w:eastAsia="Times New Roman" w:hAnsi="Lato" w:cs="Arial"/>
          <w:b/>
          <w:bCs/>
          <w:i/>
          <w:iCs/>
          <w:spacing w:val="4"/>
          <w:lang w:eastAsia="pl-PL"/>
        </w:rPr>
        <w:t xml:space="preserve"> </w:t>
      </w:r>
      <w:r w:rsidRPr="00515ABF">
        <w:rPr>
          <w:rFonts w:ascii="Lato" w:eastAsia="Times New Roman" w:hAnsi="Lato" w:cs="Arial"/>
          <w:bCs/>
          <w:i/>
          <w:iCs/>
          <w:spacing w:val="4"/>
          <w:lang w:eastAsia="pl-PL"/>
        </w:rPr>
        <w:t>Wojewody Pomorskiego</w:t>
      </w:r>
      <w:r w:rsidRPr="00515ABF">
        <w:rPr>
          <w:rFonts w:ascii="Lato" w:eastAsia="Times New Roman" w:hAnsi="Lato" w:cs="Arial"/>
          <w:bCs/>
          <w:iCs/>
          <w:spacing w:val="4"/>
          <w:lang w:eastAsia="pl-PL"/>
        </w:rPr>
        <w:t xml:space="preserve"> zatwierdziła m.in. podział działki </w:t>
      </w:r>
      <w:r w:rsidRPr="00515ABF">
        <w:rPr>
          <w:rFonts w:ascii="Lato" w:eastAsia="Times New Roman" w:hAnsi="Lato" w:cs="Arial"/>
          <w:bCs/>
          <w:iCs/>
          <w:spacing w:val="4"/>
          <w:lang w:eastAsia="pl-PL"/>
        </w:rPr>
        <w:br/>
        <w:t xml:space="preserve">nr 863/1, z obrębu 0011 Lubowidz, na działkę nr 863/6 (przeznaczoną pod planowaną inwestycję drogową) oraz działki nr 863/5 i nr 863/7 (pozostające własnością dotychczasowego właściciela). W związku z wniesionymi </w:t>
      </w:r>
      <w:proofErr w:type="spellStart"/>
      <w:r w:rsidRPr="00515ABF">
        <w:rPr>
          <w:rFonts w:ascii="Lato" w:eastAsia="Times New Roman" w:hAnsi="Lato" w:cs="Arial"/>
          <w:bCs/>
          <w:iCs/>
          <w:spacing w:val="4"/>
          <w:lang w:eastAsia="pl-PL"/>
        </w:rPr>
        <w:t>odwołaniami</w:t>
      </w:r>
      <w:proofErr w:type="spellEnd"/>
      <w:r w:rsidRPr="00515ABF">
        <w:rPr>
          <w:rFonts w:ascii="Lato" w:eastAsia="Times New Roman" w:hAnsi="Lato" w:cs="Arial"/>
          <w:bCs/>
          <w:iCs/>
          <w:spacing w:val="4"/>
          <w:lang w:eastAsia="pl-PL"/>
        </w:rPr>
        <w:t xml:space="preserve"> od </w:t>
      </w:r>
      <w:r w:rsidR="003A74D2" w:rsidRPr="00515ABF">
        <w:rPr>
          <w:rFonts w:ascii="Lato" w:eastAsia="Times New Roman" w:hAnsi="Lato" w:cs="Arial"/>
          <w:bCs/>
          <w:iCs/>
          <w:spacing w:val="4"/>
          <w:lang w:eastAsia="pl-PL"/>
        </w:rPr>
        <w:br/>
      </w:r>
      <w:r w:rsidRPr="00515ABF">
        <w:rPr>
          <w:rFonts w:ascii="Lato" w:eastAsia="Times New Roman" w:hAnsi="Lato" w:cs="Arial"/>
          <w:bCs/>
          <w:iCs/>
          <w:spacing w:val="4"/>
          <w:lang w:eastAsia="pl-PL"/>
        </w:rPr>
        <w:t xml:space="preserve">ww. rozstrzygnięcia, podział ten nie został </w:t>
      </w:r>
      <w:r w:rsidR="003A74D2" w:rsidRPr="00515ABF">
        <w:rPr>
          <w:rFonts w:ascii="Lato" w:eastAsia="Times New Roman" w:hAnsi="Lato" w:cs="Arial"/>
          <w:bCs/>
          <w:iCs/>
          <w:spacing w:val="4"/>
          <w:lang w:eastAsia="pl-PL"/>
        </w:rPr>
        <w:t xml:space="preserve">jednak </w:t>
      </w:r>
      <w:r w:rsidRPr="00515ABF">
        <w:rPr>
          <w:rFonts w:ascii="Lato" w:eastAsia="Times New Roman" w:hAnsi="Lato" w:cs="Arial"/>
          <w:bCs/>
          <w:iCs/>
          <w:spacing w:val="4"/>
          <w:lang w:eastAsia="pl-PL"/>
        </w:rPr>
        <w:t>ostatecznie zatwierdzony.</w:t>
      </w:r>
    </w:p>
    <w:p w14:paraId="30DF8460" w14:textId="3831DD0A" w:rsidR="006F07BA" w:rsidRPr="00E81F41" w:rsidRDefault="0032706C" w:rsidP="0045046A">
      <w:pPr>
        <w:tabs>
          <w:tab w:val="left" w:pos="0"/>
        </w:tabs>
        <w:spacing w:after="240" w:line="240" w:lineRule="exact"/>
        <w:jc w:val="both"/>
        <w:outlineLvl w:val="0"/>
        <w:rPr>
          <w:rFonts w:ascii="Lato" w:hAnsi="Lato" w:cs="Arial"/>
          <w:bCs/>
          <w:spacing w:val="4"/>
        </w:rPr>
      </w:pPr>
      <w:r w:rsidRPr="00515ABF">
        <w:rPr>
          <w:rFonts w:ascii="Lato" w:hAnsi="Lato" w:cs="Arial"/>
          <w:bCs/>
          <w:spacing w:val="4"/>
        </w:rPr>
        <w:t>W toku postępowania odwoławczego, Wojewoda Pomorski pism</w:t>
      </w:r>
      <w:r w:rsidR="00C944EC" w:rsidRPr="00515ABF">
        <w:rPr>
          <w:rFonts w:ascii="Lato" w:hAnsi="Lato" w:cs="Arial"/>
          <w:bCs/>
          <w:spacing w:val="4"/>
        </w:rPr>
        <w:t>ami</w:t>
      </w:r>
      <w:r w:rsidRPr="00515ABF">
        <w:rPr>
          <w:rFonts w:ascii="Lato" w:hAnsi="Lato" w:cs="Arial"/>
          <w:bCs/>
          <w:spacing w:val="4"/>
        </w:rPr>
        <w:t xml:space="preserve"> z dnia 20 kwietnia 2023 r., znak: WI-III.7820.13.2022.MCH-as</w:t>
      </w:r>
      <w:r w:rsidR="00C944EC" w:rsidRPr="00515ABF">
        <w:rPr>
          <w:rFonts w:ascii="Lato" w:hAnsi="Lato" w:cs="Arial"/>
          <w:bCs/>
          <w:spacing w:val="4"/>
        </w:rPr>
        <w:t xml:space="preserve">, oraz z dnia 11 sierpnia 2023 r., znak: </w:t>
      </w:r>
      <w:r w:rsidR="00C944EC" w:rsidRPr="00515ABF">
        <w:rPr>
          <w:rFonts w:ascii="Lato" w:hAnsi="Lato" w:cs="Arial"/>
          <w:bCs/>
          <w:spacing w:val="4"/>
        </w:rPr>
        <w:br/>
        <w:t>WI-III.7820.13.2022.MCH-bc,</w:t>
      </w:r>
      <w:r w:rsidRPr="00515ABF">
        <w:rPr>
          <w:rFonts w:ascii="Lato" w:hAnsi="Lato" w:cs="Arial"/>
          <w:bCs/>
          <w:spacing w:val="4"/>
        </w:rPr>
        <w:t xml:space="preserve"> poinformował</w:t>
      </w:r>
      <w:r w:rsidR="00D37D8F" w:rsidRPr="00515ABF">
        <w:rPr>
          <w:rFonts w:ascii="Lato" w:hAnsi="Lato" w:cs="Arial"/>
          <w:bCs/>
          <w:spacing w:val="4"/>
        </w:rPr>
        <w:t xml:space="preserve"> natomiast</w:t>
      </w:r>
      <w:r w:rsidR="003A74D2" w:rsidRPr="00515ABF">
        <w:rPr>
          <w:rFonts w:ascii="Lato" w:hAnsi="Lato" w:cs="Arial"/>
          <w:bCs/>
          <w:spacing w:val="4"/>
        </w:rPr>
        <w:t xml:space="preserve">, iż </w:t>
      </w:r>
      <w:r w:rsidRPr="00515ABF">
        <w:rPr>
          <w:rFonts w:ascii="Lato" w:hAnsi="Lato" w:cs="Arial"/>
          <w:bCs/>
          <w:spacing w:val="4"/>
        </w:rPr>
        <w:t xml:space="preserve">na podstawie ostatecznej </w:t>
      </w:r>
      <w:r w:rsidRPr="00515ABF">
        <w:rPr>
          <w:rFonts w:ascii="Lato" w:hAnsi="Lato" w:cs="Arial"/>
          <w:bCs/>
          <w:spacing w:val="4"/>
        </w:rPr>
        <w:lastRenderedPageBreak/>
        <w:t xml:space="preserve">decyzji Wojewody Pomorskiego z dnia 1 marca 2023 r., znak: WI-III.747.1.1.2023.AM, </w:t>
      </w:r>
      <w:r w:rsidR="00C944EC" w:rsidRPr="00515ABF">
        <w:rPr>
          <w:rFonts w:ascii="Lato" w:hAnsi="Lato" w:cs="Arial"/>
          <w:bCs/>
          <w:spacing w:val="4"/>
        </w:rPr>
        <w:br/>
      </w:r>
      <w:r w:rsidRPr="00515ABF">
        <w:rPr>
          <w:rFonts w:ascii="Lato" w:hAnsi="Lato" w:cs="Arial"/>
          <w:bCs/>
          <w:iCs/>
          <w:color w:val="000000"/>
          <w:spacing w:val="4"/>
        </w:rPr>
        <w:t xml:space="preserve">o ustaleniu lokalizacji inwestycji w zakresie terminalu </w:t>
      </w:r>
      <w:proofErr w:type="spellStart"/>
      <w:r w:rsidRPr="00515ABF">
        <w:rPr>
          <w:rFonts w:ascii="Lato" w:hAnsi="Lato" w:cs="Arial"/>
          <w:bCs/>
          <w:iCs/>
          <w:color w:val="000000"/>
          <w:spacing w:val="4"/>
        </w:rPr>
        <w:t>regazyfikacyjnego</w:t>
      </w:r>
      <w:proofErr w:type="spellEnd"/>
      <w:r w:rsidRPr="00515ABF">
        <w:rPr>
          <w:rFonts w:ascii="Lato" w:hAnsi="Lato" w:cs="Arial"/>
          <w:bCs/>
          <w:iCs/>
          <w:color w:val="000000"/>
          <w:spacing w:val="4"/>
        </w:rPr>
        <w:t xml:space="preserve"> skroplonego gazu ziemnego w Świnoujściu dla inwestycji pn.: „Budowa stacji pomiarowej SP Lębork realizowana w ramach zadania pn.: Przyłączenie do sieci przesyłowej będącej </w:t>
      </w:r>
      <w:r w:rsidR="00C944EC" w:rsidRPr="00515ABF">
        <w:rPr>
          <w:rFonts w:ascii="Lato" w:hAnsi="Lato" w:cs="Arial"/>
          <w:bCs/>
          <w:iCs/>
          <w:color w:val="000000"/>
          <w:spacing w:val="4"/>
        </w:rPr>
        <w:br/>
      </w:r>
      <w:r w:rsidRPr="00515ABF">
        <w:rPr>
          <w:rFonts w:ascii="Lato" w:hAnsi="Lato" w:cs="Arial"/>
          <w:bCs/>
          <w:iCs/>
          <w:color w:val="000000"/>
          <w:spacing w:val="4"/>
        </w:rPr>
        <w:t>w posiadaniu OSP, sieci dystrybucji PSG zasilającej w paliwo gazowe odbiorców na obszarze gmin Łęczyce, Lębork, Nowa Wieś Lęborska – zwiększenie mocy do Q=12500 Nm</w:t>
      </w:r>
      <w:r w:rsidRPr="00515ABF">
        <w:rPr>
          <w:rFonts w:ascii="Lato" w:hAnsi="Lato" w:cs="Arial"/>
          <w:bCs/>
          <w:iCs/>
          <w:color w:val="000000"/>
          <w:spacing w:val="4"/>
          <w:vertAlign w:val="superscript"/>
        </w:rPr>
        <w:t>3</w:t>
      </w:r>
      <w:r w:rsidRPr="00515ABF">
        <w:rPr>
          <w:rFonts w:ascii="Lato" w:hAnsi="Lato" w:cs="Arial"/>
          <w:bCs/>
          <w:iCs/>
          <w:color w:val="000000"/>
          <w:spacing w:val="4"/>
        </w:rPr>
        <w:t>/h”, zwanej dalej „</w:t>
      </w:r>
      <w:r w:rsidRPr="00515ABF">
        <w:rPr>
          <w:rFonts w:ascii="Lato" w:hAnsi="Lato" w:cs="Arial"/>
          <w:bCs/>
          <w:i/>
          <w:color w:val="000000"/>
          <w:spacing w:val="4"/>
        </w:rPr>
        <w:t>decyzją lokalizacyjną Wojewody Pomorskiego</w:t>
      </w:r>
      <w:r w:rsidRPr="00515ABF">
        <w:rPr>
          <w:rFonts w:ascii="Lato" w:hAnsi="Lato" w:cs="Arial"/>
          <w:bCs/>
          <w:iCs/>
          <w:color w:val="000000"/>
          <w:spacing w:val="4"/>
        </w:rPr>
        <w:t>”</w:t>
      </w:r>
      <w:r w:rsidR="003A74D2" w:rsidRPr="00515ABF">
        <w:rPr>
          <w:rFonts w:ascii="Lato" w:hAnsi="Lato" w:cs="Arial"/>
          <w:bCs/>
          <w:iCs/>
          <w:color w:val="000000"/>
          <w:spacing w:val="4"/>
        </w:rPr>
        <w:t xml:space="preserve">, </w:t>
      </w:r>
      <w:r w:rsidR="003A74D2" w:rsidRPr="00515ABF">
        <w:rPr>
          <w:rFonts w:ascii="Lato" w:hAnsi="Lato" w:cs="Arial"/>
          <w:bCs/>
          <w:spacing w:val="4"/>
        </w:rPr>
        <w:t xml:space="preserve">działka nr 863/1, </w:t>
      </w:r>
      <w:r w:rsidR="005E7E7E">
        <w:rPr>
          <w:rFonts w:ascii="Lato" w:hAnsi="Lato" w:cs="Arial"/>
          <w:bCs/>
          <w:spacing w:val="4"/>
        </w:rPr>
        <w:br/>
      </w:r>
      <w:r w:rsidR="003A74D2" w:rsidRPr="00515ABF">
        <w:rPr>
          <w:rFonts w:ascii="Lato" w:hAnsi="Lato" w:cs="Arial"/>
          <w:bCs/>
          <w:spacing w:val="4"/>
        </w:rPr>
        <w:t>z obrębu 0011 Lubowidz (objęta w części przedmiotową inwestycją drogową), uległa podziałowi na działki nr 863/8 i nr 863/9</w:t>
      </w:r>
      <w:r w:rsidR="006F07BA" w:rsidRPr="00515ABF">
        <w:rPr>
          <w:rFonts w:ascii="Lato" w:eastAsia="Times New Roman" w:hAnsi="Lato" w:cs="Arial"/>
          <w:bCs/>
          <w:iCs/>
          <w:spacing w:val="4"/>
          <w:lang w:eastAsia="pl-PL"/>
        </w:rPr>
        <w:t xml:space="preserve">. Zatem ww. działka nr 863/1 nie istnieje już </w:t>
      </w:r>
      <w:r w:rsidR="005E7E7E">
        <w:rPr>
          <w:rFonts w:ascii="Lato" w:eastAsia="Times New Roman" w:hAnsi="Lato" w:cs="Arial"/>
          <w:bCs/>
          <w:iCs/>
          <w:spacing w:val="4"/>
          <w:lang w:eastAsia="pl-PL"/>
        </w:rPr>
        <w:br/>
      </w:r>
      <w:r w:rsidR="006F07BA" w:rsidRPr="00515ABF">
        <w:rPr>
          <w:rFonts w:ascii="Lato" w:eastAsia="Times New Roman" w:hAnsi="Lato" w:cs="Arial"/>
          <w:bCs/>
          <w:iCs/>
          <w:spacing w:val="4"/>
          <w:lang w:eastAsia="pl-PL"/>
        </w:rPr>
        <w:t xml:space="preserve">w obrocie prawnym. </w:t>
      </w:r>
    </w:p>
    <w:p w14:paraId="4B205F78" w14:textId="6BF9A7CA" w:rsidR="00B5627E" w:rsidRPr="00515ABF" w:rsidRDefault="00D37D8F" w:rsidP="007B6C22">
      <w:pPr>
        <w:pStyle w:val="Default"/>
        <w:spacing w:after="240" w:line="240" w:lineRule="exact"/>
        <w:jc w:val="both"/>
        <w:rPr>
          <w:rFonts w:ascii="Lato" w:hAnsi="Lato" w:cs="Arial"/>
          <w:bCs/>
          <w:spacing w:val="4"/>
          <w:sz w:val="22"/>
          <w:szCs w:val="22"/>
        </w:rPr>
      </w:pPr>
      <w:r w:rsidRPr="00515ABF">
        <w:rPr>
          <w:rFonts w:ascii="Lato" w:hAnsi="Lato" w:cs="Arial"/>
          <w:bCs/>
          <w:spacing w:val="4"/>
          <w:sz w:val="22"/>
          <w:szCs w:val="22"/>
        </w:rPr>
        <w:t xml:space="preserve">W związku z powyższym, </w:t>
      </w:r>
      <w:r w:rsidR="0045046A" w:rsidRPr="00515ABF">
        <w:rPr>
          <w:rFonts w:ascii="Lato" w:hAnsi="Lato" w:cs="Arial"/>
          <w:bCs/>
          <w:spacing w:val="4"/>
          <w:sz w:val="22"/>
          <w:szCs w:val="22"/>
        </w:rPr>
        <w:t xml:space="preserve">pismem z dnia 26 kwietnia 2023 r., znak: </w:t>
      </w:r>
      <w:r w:rsidR="0045046A" w:rsidRPr="00515ABF">
        <w:rPr>
          <w:rFonts w:ascii="Lato" w:hAnsi="Lato" w:cs="Arial"/>
          <w:bCs/>
          <w:spacing w:val="4"/>
          <w:sz w:val="22"/>
          <w:szCs w:val="22"/>
        </w:rPr>
        <w:br/>
        <w:t xml:space="preserve">DLI-III.7621.9.2023.KS.1, organ odwoławczy </w:t>
      </w:r>
      <w:bookmarkStart w:id="66" w:name="_Hlk175228429"/>
      <w:r w:rsidR="0045046A" w:rsidRPr="00515ABF">
        <w:rPr>
          <w:rFonts w:ascii="Lato" w:hAnsi="Lato" w:cs="Arial"/>
          <w:bCs/>
          <w:spacing w:val="4"/>
          <w:sz w:val="22"/>
          <w:szCs w:val="22"/>
        </w:rPr>
        <w:t xml:space="preserve">wezwał </w:t>
      </w:r>
      <w:r w:rsidR="0045046A" w:rsidRPr="00515ABF">
        <w:rPr>
          <w:rFonts w:ascii="Lato" w:hAnsi="Lato" w:cs="Arial"/>
          <w:bCs/>
          <w:i/>
          <w:iCs/>
          <w:spacing w:val="4"/>
          <w:sz w:val="22"/>
          <w:szCs w:val="22"/>
        </w:rPr>
        <w:t>inwestora</w:t>
      </w:r>
      <w:r w:rsidR="0045046A" w:rsidRPr="00515ABF">
        <w:rPr>
          <w:rFonts w:ascii="Lato" w:hAnsi="Lato" w:cs="Arial"/>
          <w:bCs/>
          <w:spacing w:val="4"/>
          <w:sz w:val="22"/>
          <w:szCs w:val="22"/>
        </w:rPr>
        <w:t xml:space="preserve"> do </w:t>
      </w:r>
      <w:bookmarkEnd w:id="66"/>
      <w:r w:rsidR="003A74D2" w:rsidRPr="00515ABF">
        <w:rPr>
          <w:rFonts w:ascii="Lato" w:hAnsi="Lato" w:cs="Arial"/>
          <w:bCs/>
          <w:iCs/>
          <w:spacing w:val="4"/>
          <w:sz w:val="22"/>
          <w:szCs w:val="22"/>
        </w:rPr>
        <w:t>przedłożenia</w:t>
      </w:r>
      <w:r w:rsidR="003A74D2" w:rsidRPr="00515ABF">
        <w:rPr>
          <w:rFonts w:ascii="Lato" w:hAnsi="Lato" w:cs="Arial"/>
          <w:iCs/>
          <w:spacing w:val="4"/>
          <w:sz w:val="22"/>
          <w:szCs w:val="22"/>
        </w:rPr>
        <w:t xml:space="preserve"> </w:t>
      </w:r>
      <w:r w:rsidR="003A74D2" w:rsidRPr="00515ABF">
        <w:rPr>
          <w:rFonts w:ascii="Lato" w:hAnsi="Lato" w:cs="Arial"/>
          <w:iCs/>
          <w:spacing w:val="4"/>
          <w:sz w:val="22"/>
          <w:szCs w:val="22"/>
        </w:rPr>
        <w:br/>
      </w:r>
      <w:r w:rsidR="003A74D2" w:rsidRPr="00515ABF">
        <w:rPr>
          <w:rFonts w:ascii="Lato" w:hAnsi="Lato" w:cs="Arial"/>
          <w:bCs/>
          <w:iCs/>
          <w:spacing w:val="4"/>
          <w:sz w:val="22"/>
          <w:szCs w:val="22"/>
        </w:rPr>
        <w:t xml:space="preserve">4 egzemplarzy mapy z projektem podziału nieruchomości opatrzonej stosownymi klauzulami właściwego państwowego ośrodka geodezyjnego i kartograficznego, wraz </w:t>
      </w:r>
      <w:r w:rsidR="003A74D2" w:rsidRPr="00515ABF">
        <w:rPr>
          <w:rFonts w:ascii="Lato" w:hAnsi="Lato" w:cs="Arial"/>
          <w:bCs/>
          <w:iCs/>
          <w:spacing w:val="4"/>
          <w:sz w:val="22"/>
          <w:szCs w:val="22"/>
        </w:rPr>
        <w:br/>
        <w:t xml:space="preserve">z wykazem zmian danych ewidencyjnych, </w:t>
      </w:r>
      <w:r w:rsidR="00DC17C7" w:rsidRPr="00515ABF">
        <w:rPr>
          <w:rFonts w:ascii="Lato" w:hAnsi="Lato" w:cs="Arial"/>
          <w:bCs/>
          <w:iCs/>
          <w:spacing w:val="4"/>
          <w:sz w:val="22"/>
          <w:szCs w:val="22"/>
        </w:rPr>
        <w:t>oraz</w:t>
      </w:r>
      <w:r w:rsidR="003A74D2" w:rsidRPr="00515ABF">
        <w:rPr>
          <w:rFonts w:ascii="Lato" w:hAnsi="Lato" w:cs="Arial"/>
          <w:bCs/>
          <w:iCs/>
          <w:spacing w:val="4"/>
          <w:sz w:val="22"/>
          <w:szCs w:val="22"/>
        </w:rPr>
        <w:t xml:space="preserve"> </w:t>
      </w:r>
      <w:r w:rsidR="00DC17C7" w:rsidRPr="00515ABF">
        <w:rPr>
          <w:rFonts w:ascii="Lato" w:hAnsi="Lato" w:cs="Arial"/>
          <w:bCs/>
          <w:iCs/>
          <w:spacing w:val="4"/>
          <w:sz w:val="22"/>
          <w:szCs w:val="22"/>
        </w:rPr>
        <w:t>d</w:t>
      </w:r>
      <w:r w:rsidR="003A74D2" w:rsidRPr="00515ABF">
        <w:rPr>
          <w:rFonts w:ascii="Lato" w:hAnsi="Lato" w:cs="Arial"/>
          <w:bCs/>
          <w:iCs/>
          <w:spacing w:val="4"/>
          <w:sz w:val="22"/>
          <w:szCs w:val="22"/>
        </w:rPr>
        <w:t>o nadesłani</w:t>
      </w:r>
      <w:r w:rsidR="00DC17C7" w:rsidRPr="00515ABF">
        <w:rPr>
          <w:rFonts w:ascii="Lato" w:hAnsi="Lato" w:cs="Arial"/>
          <w:bCs/>
          <w:iCs/>
          <w:spacing w:val="4"/>
          <w:sz w:val="22"/>
          <w:szCs w:val="22"/>
        </w:rPr>
        <w:t>a</w:t>
      </w:r>
      <w:r w:rsidR="003A74D2" w:rsidRPr="00515ABF">
        <w:rPr>
          <w:rFonts w:ascii="Lato" w:hAnsi="Lato" w:cs="Arial"/>
          <w:bCs/>
          <w:iCs/>
          <w:spacing w:val="4"/>
          <w:sz w:val="22"/>
          <w:szCs w:val="22"/>
        </w:rPr>
        <w:t xml:space="preserve"> (w 3 egzemplarzach) odpowiednich skorygowanych </w:t>
      </w:r>
      <w:r w:rsidR="00DC17C7" w:rsidRPr="00515ABF">
        <w:rPr>
          <w:rFonts w:ascii="Lato" w:hAnsi="Lato" w:cs="Arial"/>
          <w:bCs/>
          <w:iCs/>
          <w:spacing w:val="4"/>
          <w:sz w:val="22"/>
          <w:szCs w:val="22"/>
        </w:rPr>
        <w:t xml:space="preserve">rysunków i arkuszy dokumentacji </w:t>
      </w:r>
      <w:r w:rsidR="0052424D" w:rsidRPr="00515ABF">
        <w:rPr>
          <w:rFonts w:ascii="Lato" w:hAnsi="Lato" w:cs="Arial"/>
          <w:bCs/>
          <w:iCs/>
          <w:spacing w:val="4"/>
          <w:sz w:val="22"/>
          <w:szCs w:val="22"/>
        </w:rPr>
        <w:t xml:space="preserve">mapowej i </w:t>
      </w:r>
      <w:r w:rsidR="00DC17C7" w:rsidRPr="00515ABF">
        <w:rPr>
          <w:rFonts w:ascii="Lato" w:hAnsi="Lato" w:cs="Arial"/>
          <w:bCs/>
          <w:iCs/>
          <w:spacing w:val="4"/>
          <w:sz w:val="22"/>
          <w:szCs w:val="22"/>
        </w:rPr>
        <w:t xml:space="preserve">projektowej, uwzględniających aktualny stan prawny działki nr 863/1, z obrębu 0011 Lubowidz, wynikający z ostatecznej </w:t>
      </w:r>
      <w:r w:rsidR="00DC17C7" w:rsidRPr="00515ABF">
        <w:rPr>
          <w:rFonts w:ascii="Lato" w:hAnsi="Lato" w:cs="Arial"/>
          <w:bCs/>
          <w:i/>
          <w:spacing w:val="4"/>
          <w:sz w:val="22"/>
          <w:szCs w:val="22"/>
        </w:rPr>
        <w:t>decyzji lokalizacyjnej Wojewody Pomorskiego</w:t>
      </w:r>
      <w:r w:rsidR="00DC17C7" w:rsidRPr="00515ABF">
        <w:rPr>
          <w:rFonts w:ascii="Lato" w:hAnsi="Lato" w:cs="Arial"/>
          <w:bCs/>
          <w:iCs/>
          <w:spacing w:val="4"/>
          <w:sz w:val="22"/>
          <w:szCs w:val="22"/>
        </w:rPr>
        <w:t>.</w:t>
      </w:r>
      <w:r w:rsidR="00C51B78">
        <w:rPr>
          <w:rFonts w:ascii="Lato" w:hAnsi="Lato" w:cs="Arial"/>
          <w:bCs/>
          <w:i/>
          <w:iCs/>
          <w:spacing w:val="4"/>
          <w:sz w:val="22"/>
          <w:szCs w:val="22"/>
        </w:rPr>
        <w:t xml:space="preserve"> </w:t>
      </w:r>
      <w:r w:rsidR="00DC17C7" w:rsidRPr="00515ABF">
        <w:rPr>
          <w:rFonts w:ascii="Lato" w:hAnsi="Lato" w:cs="Arial"/>
          <w:bCs/>
          <w:i/>
          <w:iCs/>
          <w:spacing w:val="4"/>
          <w:sz w:val="22"/>
          <w:szCs w:val="22"/>
        </w:rPr>
        <w:t>Inwestor</w:t>
      </w:r>
      <w:r w:rsidR="00DC17C7" w:rsidRPr="00515ABF">
        <w:rPr>
          <w:rFonts w:ascii="Lato" w:hAnsi="Lato" w:cs="Arial"/>
          <w:bCs/>
          <w:spacing w:val="4"/>
          <w:sz w:val="22"/>
          <w:szCs w:val="22"/>
        </w:rPr>
        <w:t xml:space="preserve"> uczynił zadość ww. wezwaniu przekazując żądane dokumenty przy piśmie z dnia 23 czerwca 2023 r., znak: O/GD.KP-13.4170.15.8.2023.dr.2.</w:t>
      </w:r>
      <w:r w:rsidR="001A7371" w:rsidRPr="00515ABF">
        <w:rPr>
          <w:rFonts w:ascii="Lato" w:hAnsi="Lato" w:cs="Arial"/>
          <w:bCs/>
          <w:spacing w:val="4"/>
          <w:sz w:val="22"/>
          <w:szCs w:val="22"/>
        </w:rPr>
        <w:t xml:space="preserve"> Jak wynika z nadesłanej przez </w:t>
      </w:r>
      <w:r w:rsidR="001A7371" w:rsidRPr="00515ABF">
        <w:rPr>
          <w:rFonts w:ascii="Lato" w:hAnsi="Lato" w:cs="Arial"/>
          <w:bCs/>
          <w:i/>
          <w:iCs/>
          <w:spacing w:val="4"/>
          <w:sz w:val="22"/>
          <w:szCs w:val="22"/>
        </w:rPr>
        <w:t>inwestora</w:t>
      </w:r>
      <w:r w:rsidR="001A7371" w:rsidRPr="00515ABF">
        <w:rPr>
          <w:rFonts w:ascii="Lato" w:hAnsi="Lato" w:cs="Arial"/>
          <w:bCs/>
          <w:spacing w:val="4"/>
          <w:sz w:val="22"/>
          <w:szCs w:val="22"/>
        </w:rPr>
        <w:t xml:space="preserve"> dokumentacji, obecnie działka nr 863/9,</w:t>
      </w:r>
      <w:r w:rsidR="001A7371" w:rsidRPr="00515ABF">
        <w:rPr>
          <w:rFonts w:ascii="Lato" w:hAnsi="Lato" w:cs="Arial"/>
          <w:bCs/>
          <w:iCs/>
          <w:spacing w:val="4"/>
          <w:sz w:val="22"/>
          <w:szCs w:val="22"/>
        </w:rPr>
        <w:t xml:space="preserve"> z obrębu 0011 Lubowidz,</w:t>
      </w:r>
      <w:r w:rsidR="001A7371" w:rsidRPr="00515ABF">
        <w:rPr>
          <w:rFonts w:ascii="Lato" w:hAnsi="Lato" w:cs="Arial"/>
          <w:bCs/>
          <w:spacing w:val="4"/>
          <w:sz w:val="22"/>
          <w:szCs w:val="22"/>
        </w:rPr>
        <w:t xml:space="preserve"> objęta jest w części przedmiotową inwestycją drogową.</w:t>
      </w:r>
    </w:p>
    <w:p w14:paraId="5D4C67C2" w14:textId="3E3A4E32" w:rsidR="002374DE" w:rsidRPr="00515ABF" w:rsidRDefault="002374DE" w:rsidP="002374DE">
      <w:pPr>
        <w:spacing w:after="240" w:line="240" w:lineRule="exact"/>
        <w:jc w:val="both"/>
        <w:rPr>
          <w:rFonts w:ascii="Lato" w:eastAsia="Times New Roman" w:hAnsi="Lato" w:cs="Arial"/>
          <w:spacing w:val="4"/>
          <w:lang w:eastAsia="pl-PL"/>
        </w:rPr>
      </w:pPr>
      <w:r w:rsidRPr="00515ABF">
        <w:rPr>
          <w:rFonts w:ascii="Lato" w:eastAsia="Times New Roman" w:hAnsi="Lato" w:cs="Arial"/>
          <w:spacing w:val="4"/>
          <w:lang w:eastAsia="pl-PL"/>
        </w:rPr>
        <w:t xml:space="preserve">Ponadto, wskazać należy, iż </w:t>
      </w:r>
      <w:r w:rsidRPr="00515ABF">
        <w:rPr>
          <w:rFonts w:ascii="Lato" w:hAnsi="Lato" w:cs="Arial"/>
          <w:iCs/>
          <w:spacing w:val="4"/>
        </w:rPr>
        <w:t xml:space="preserve">ostateczną decyzją z dnia 13 czerwca 2023 r., znak: </w:t>
      </w:r>
      <w:r w:rsidRPr="00515ABF">
        <w:rPr>
          <w:rFonts w:ascii="Lato" w:hAnsi="Lato" w:cs="Arial"/>
          <w:iCs/>
          <w:spacing w:val="4"/>
        </w:rPr>
        <w:br/>
        <w:t xml:space="preserve">DLI-II.7620.4.2023.KM.8(KP), Minister uchylił w części i umorzył postępowanie organu </w:t>
      </w:r>
      <w:r w:rsidRPr="00515ABF">
        <w:rPr>
          <w:rFonts w:ascii="Lato" w:hAnsi="Lato" w:cs="Arial"/>
          <w:iCs/>
          <w:spacing w:val="4"/>
        </w:rPr>
        <w:br/>
        <w:t>I instancji w tym zakresie, uchylił w części i orzekł w tym zakresie co do istoty sprawy,</w:t>
      </w:r>
      <w:r w:rsidRPr="00515ABF">
        <w:rPr>
          <w:rFonts w:ascii="Lato" w:hAnsi="Lato" w:cs="Arial"/>
          <w:iCs/>
          <w:spacing w:val="4"/>
        </w:rPr>
        <w:br/>
        <w:t xml:space="preserve">a w pozostałej części utrzymał w mocy decyzję Wojewody Pomorskiego z dnia </w:t>
      </w:r>
      <w:r w:rsidRPr="00515ABF">
        <w:rPr>
          <w:rFonts w:ascii="Lato" w:hAnsi="Lato" w:cs="Arial"/>
          <w:iCs/>
          <w:spacing w:val="4"/>
        </w:rPr>
        <w:br/>
        <w:t xml:space="preserve">14 grudnia 2022 r., znak: WI-III.747.1.16.2022.NS, o ustaleniu lokalizacji linii kolejowej dla przedsięwzięcia pn.: „Prace na linii kolejowej nr 202 na odcinku Gdynia Chylonia – Słupsk” - Część II Odcinek Lębork-Słupsk od km </w:t>
      </w:r>
      <w:r w:rsidRPr="00A35B63">
        <w:rPr>
          <w:rFonts w:ascii="Lato" w:hAnsi="Lato"/>
          <w:spacing w:val="4"/>
        </w:rPr>
        <w:sym w:font="Symbol" w:char="F07E"/>
      </w:r>
      <w:r w:rsidRPr="00515ABF">
        <w:rPr>
          <w:rFonts w:ascii="Lato" w:hAnsi="Lato" w:cs="Arial"/>
          <w:iCs/>
          <w:spacing w:val="4"/>
        </w:rPr>
        <w:t xml:space="preserve">81+150 do km </w:t>
      </w:r>
      <w:r w:rsidRPr="00A35B63">
        <w:rPr>
          <w:rFonts w:ascii="Lato" w:hAnsi="Lato"/>
          <w:spacing w:val="4"/>
        </w:rPr>
        <w:sym w:font="Symbol" w:char="F07E"/>
      </w:r>
      <w:r w:rsidRPr="00515ABF">
        <w:rPr>
          <w:rFonts w:ascii="Lato" w:hAnsi="Lato" w:cs="Arial"/>
          <w:iCs/>
          <w:spacing w:val="4"/>
        </w:rPr>
        <w:t>94+190.</w:t>
      </w:r>
      <w:r w:rsidR="002D70F2" w:rsidRPr="00515ABF">
        <w:rPr>
          <w:rFonts w:ascii="Lato" w:hAnsi="Lato" w:cs="Arial"/>
          <w:iCs/>
          <w:spacing w:val="4"/>
        </w:rPr>
        <w:t xml:space="preserve"> </w:t>
      </w:r>
      <w:r w:rsidR="005E7E7E">
        <w:rPr>
          <w:rFonts w:ascii="Lato" w:hAnsi="Lato" w:cs="Arial"/>
          <w:iCs/>
          <w:spacing w:val="4"/>
        </w:rPr>
        <w:br/>
      </w:r>
      <w:r w:rsidR="002D70F2" w:rsidRPr="00515ABF">
        <w:rPr>
          <w:rFonts w:ascii="Lato" w:hAnsi="Lato" w:cs="Arial"/>
          <w:iCs/>
          <w:spacing w:val="4"/>
        </w:rPr>
        <w:t>Ww</w:t>
      </w:r>
      <w:r w:rsidR="007C7BC2" w:rsidRPr="00515ABF">
        <w:rPr>
          <w:rFonts w:ascii="Lato" w:hAnsi="Lato" w:cs="Arial"/>
          <w:iCs/>
          <w:spacing w:val="4"/>
        </w:rPr>
        <w:t xml:space="preserve">. inwestycja kolejowa obejmuje swym zakresem </w:t>
      </w:r>
      <w:r w:rsidR="00366278" w:rsidRPr="00515ABF">
        <w:rPr>
          <w:rFonts w:ascii="Lato" w:hAnsi="Lato" w:cs="Arial"/>
          <w:iCs/>
          <w:spacing w:val="4"/>
        </w:rPr>
        <w:t>część nieruchomości objętych przedmiotową inwestycją drogową.</w:t>
      </w:r>
    </w:p>
    <w:p w14:paraId="316C5703" w14:textId="25C5CDF6" w:rsidR="007E4D7D" w:rsidRPr="00515ABF" w:rsidRDefault="002374DE" w:rsidP="007E4D7D">
      <w:pPr>
        <w:spacing w:after="240" w:line="240" w:lineRule="exact"/>
        <w:jc w:val="both"/>
        <w:rPr>
          <w:rFonts w:ascii="Lato" w:eastAsia="Times New Roman" w:hAnsi="Lato" w:cs="Arial"/>
          <w:bCs/>
          <w:iCs/>
          <w:spacing w:val="4"/>
          <w:lang w:eastAsia="pl-PL" w:bidi="pl-PL"/>
        </w:rPr>
      </w:pPr>
      <w:r w:rsidRPr="00515ABF">
        <w:rPr>
          <w:rFonts w:ascii="Lato" w:eastAsia="Times New Roman" w:hAnsi="Lato" w:cs="Arial"/>
          <w:spacing w:val="4"/>
          <w:lang w:eastAsia="pl-PL"/>
        </w:rPr>
        <w:t xml:space="preserve">Pismem z dnia 20 lipca 2023 r., znak: O/GD.KP-13.4170.15.8.2023.dr.3, </w:t>
      </w:r>
      <w:r w:rsidRPr="00515ABF">
        <w:rPr>
          <w:rFonts w:ascii="Lato" w:eastAsia="Times New Roman" w:hAnsi="Lato" w:cs="Arial"/>
          <w:i/>
          <w:iCs/>
          <w:spacing w:val="4"/>
          <w:lang w:eastAsia="pl-PL"/>
        </w:rPr>
        <w:t>inwestor</w:t>
      </w:r>
      <w:r w:rsidRPr="00515ABF">
        <w:rPr>
          <w:rFonts w:ascii="Lato" w:eastAsia="Times New Roman" w:hAnsi="Lato" w:cs="Arial"/>
          <w:spacing w:val="4"/>
          <w:lang w:eastAsia="pl-PL"/>
        </w:rPr>
        <w:t xml:space="preserve"> poinformował, iż w związku z </w:t>
      </w:r>
      <w:proofErr w:type="spellStart"/>
      <w:r w:rsidRPr="00515ABF">
        <w:rPr>
          <w:rFonts w:ascii="Lato" w:eastAsia="Times New Roman" w:hAnsi="Lato" w:cs="Arial"/>
          <w:spacing w:val="4"/>
          <w:lang w:eastAsia="pl-PL"/>
        </w:rPr>
        <w:t>uostatecznieniem</w:t>
      </w:r>
      <w:proofErr w:type="spellEnd"/>
      <w:r w:rsidRPr="00515ABF">
        <w:rPr>
          <w:rFonts w:ascii="Lato" w:eastAsia="Times New Roman" w:hAnsi="Lato" w:cs="Arial"/>
          <w:spacing w:val="4"/>
          <w:lang w:eastAsia="pl-PL"/>
        </w:rPr>
        <w:t xml:space="preserve"> się decyzji o ustaleniu lokalizacji </w:t>
      </w:r>
      <w:r w:rsidRPr="00515ABF">
        <w:rPr>
          <w:rFonts w:ascii="Lato" w:eastAsia="Times New Roman" w:hAnsi="Lato" w:cs="Arial"/>
          <w:spacing w:val="4"/>
          <w:lang w:eastAsia="pl-PL"/>
        </w:rPr>
        <w:br/>
        <w:t xml:space="preserve">linii kolejowej dla ww. przedsięwzięcia, jest on zobowiązany do wprowadzenia zmian </w:t>
      </w:r>
      <w:r w:rsidRPr="00515ABF">
        <w:rPr>
          <w:rFonts w:ascii="Lato" w:eastAsia="Times New Roman" w:hAnsi="Lato" w:cs="Arial"/>
          <w:spacing w:val="4"/>
          <w:lang w:eastAsia="pl-PL"/>
        </w:rPr>
        <w:br/>
        <w:t xml:space="preserve">do </w:t>
      </w:r>
      <w:r w:rsidRPr="00515ABF">
        <w:rPr>
          <w:rFonts w:ascii="Lato" w:eastAsia="Times New Roman" w:hAnsi="Lato" w:cs="Arial"/>
          <w:i/>
          <w:iCs/>
          <w:spacing w:val="4"/>
          <w:lang w:eastAsia="pl-PL"/>
        </w:rPr>
        <w:t>decyzji Wojewody Pomorskiego</w:t>
      </w:r>
      <w:r w:rsidRPr="00515ABF">
        <w:rPr>
          <w:rFonts w:ascii="Lato" w:eastAsia="Times New Roman" w:hAnsi="Lato" w:cs="Arial"/>
          <w:spacing w:val="4"/>
          <w:lang w:eastAsia="pl-PL"/>
        </w:rPr>
        <w:t xml:space="preserve">, wynikających z zaistniałego, zmienionego </w:t>
      </w:r>
      <w:r w:rsidR="00A7701E">
        <w:rPr>
          <w:rFonts w:ascii="Lato" w:eastAsia="Times New Roman" w:hAnsi="Lato" w:cs="Arial"/>
          <w:spacing w:val="4"/>
          <w:lang w:eastAsia="pl-PL"/>
        </w:rPr>
        <w:br/>
      </w:r>
      <w:r w:rsidRPr="00515ABF">
        <w:rPr>
          <w:rFonts w:ascii="Lato" w:eastAsia="Times New Roman" w:hAnsi="Lato" w:cs="Arial"/>
          <w:spacing w:val="4"/>
          <w:lang w:eastAsia="pl-PL"/>
        </w:rPr>
        <w:t xml:space="preserve">stanu prawnego. </w:t>
      </w:r>
      <w:r w:rsidR="00E9384F" w:rsidRPr="00515ABF">
        <w:rPr>
          <w:rFonts w:ascii="Lato" w:eastAsia="Times New Roman" w:hAnsi="Lato" w:cs="Arial"/>
          <w:spacing w:val="4"/>
          <w:lang w:eastAsia="pl-PL"/>
        </w:rPr>
        <w:t xml:space="preserve">Jednocześnie </w:t>
      </w:r>
      <w:r w:rsidR="00BB08C0" w:rsidRPr="00515ABF">
        <w:rPr>
          <w:rFonts w:ascii="Lato" w:eastAsia="Times New Roman" w:hAnsi="Lato" w:cs="Arial"/>
          <w:spacing w:val="4"/>
          <w:lang w:eastAsia="pl-PL"/>
        </w:rPr>
        <w:t xml:space="preserve">także </w:t>
      </w:r>
      <w:r w:rsidR="00E9384F" w:rsidRPr="00515ABF">
        <w:rPr>
          <w:rFonts w:ascii="Lato" w:eastAsia="Times New Roman" w:hAnsi="Lato" w:cs="Arial"/>
          <w:spacing w:val="4"/>
          <w:lang w:eastAsia="pl-PL"/>
        </w:rPr>
        <w:t xml:space="preserve">w piśmie z dnia 12 lipca 2023 r., znak: </w:t>
      </w:r>
      <w:r w:rsidR="00A7701E">
        <w:rPr>
          <w:rFonts w:ascii="Lato" w:eastAsia="Times New Roman" w:hAnsi="Lato" w:cs="Arial"/>
          <w:spacing w:val="4"/>
          <w:lang w:eastAsia="pl-PL"/>
        </w:rPr>
        <w:br/>
      </w:r>
      <w:r w:rsidR="00E9384F" w:rsidRPr="00515ABF">
        <w:rPr>
          <w:rFonts w:ascii="Lato" w:eastAsia="Times New Roman" w:hAnsi="Lato" w:cs="Arial"/>
          <w:spacing w:val="4"/>
          <w:lang w:eastAsia="pl-PL"/>
        </w:rPr>
        <w:t xml:space="preserve">NSP-III.7570.618.2023.ND, i </w:t>
      </w:r>
      <w:r w:rsidR="003765BF" w:rsidRPr="00515ABF">
        <w:rPr>
          <w:rFonts w:ascii="Lato" w:eastAsia="Times New Roman" w:hAnsi="Lato" w:cs="Arial"/>
          <w:spacing w:val="4"/>
          <w:lang w:eastAsia="pl-PL"/>
        </w:rPr>
        <w:t xml:space="preserve">w piśmie z dnia 12 lipca 2023 r., </w:t>
      </w:r>
      <w:r w:rsidR="00E9384F" w:rsidRPr="00515ABF">
        <w:rPr>
          <w:rFonts w:ascii="Lato" w:eastAsia="Times New Roman" w:hAnsi="Lato" w:cs="Arial"/>
          <w:spacing w:val="4"/>
          <w:lang w:eastAsia="pl-PL"/>
        </w:rPr>
        <w:t xml:space="preserve">znak: </w:t>
      </w:r>
      <w:r w:rsidR="003765BF" w:rsidRPr="00515ABF">
        <w:rPr>
          <w:rFonts w:ascii="Lato" w:eastAsia="Times New Roman" w:hAnsi="Lato" w:cs="Arial"/>
          <w:spacing w:val="4"/>
          <w:lang w:eastAsia="pl-PL"/>
        </w:rPr>
        <w:br/>
      </w:r>
      <w:r w:rsidR="00E9384F" w:rsidRPr="00515ABF">
        <w:rPr>
          <w:rFonts w:ascii="Lato" w:eastAsia="Times New Roman" w:hAnsi="Lato" w:cs="Arial"/>
          <w:spacing w:val="4"/>
          <w:lang w:eastAsia="pl-PL"/>
        </w:rPr>
        <w:t xml:space="preserve">NSP-III.7570.617.2023.ND </w:t>
      </w:r>
      <w:r w:rsidR="003765BF" w:rsidRPr="00515ABF">
        <w:rPr>
          <w:rFonts w:ascii="Lato" w:eastAsia="Times New Roman" w:hAnsi="Lato" w:cs="Arial"/>
          <w:spacing w:val="4"/>
          <w:lang w:eastAsia="pl-PL"/>
        </w:rPr>
        <w:t>(</w:t>
      </w:r>
      <w:r w:rsidR="00E9384F" w:rsidRPr="00515ABF">
        <w:rPr>
          <w:rFonts w:ascii="Lato" w:eastAsia="Times New Roman" w:hAnsi="Lato" w:cs="Arial"/>
          <w:spacing w:val="4"/>
          <w:lang w:eastAsia="pl-PL"/>
        </w:rPr>
        <w:t>przekazany</w:t>
      </w:r>
      <w:r w:rsidR="003765BF" w:rsidRPr="00515ABF">
        <w:rPr>
          <w:rFonts w:ascii="Lato" w:eastAsia="Times New Roman" w:hAnsi="Lato" w:cs="Arial"/>
          <w:spacing w:val="4"/>
          <w:lang w:eastAsia="pl-PL"/>
        </w:rPr>
        <w:t>ch</w:t>
      </w:r>
      <w:r w:rsidR="00E9384F" w:rsidRPr="00515ABF">
        <w:rPr>
          <w:rFonts w:ascii="Lato" w:eastAsia="Times New Roman" w:hAnsi="Lato" w:cs="Arial"/>
          <w:spacing w:val="4"/>
          <w:lang w:eastAsia="pl-PL"/>
        </w:rPr>
        <w:t xml:space="preserve"> Ministrowi przez Wojewodę Pomorskiego do wiadomości</w:t>
      </w:r>
      <w:r w:rsidR="003765BF" w:rsidRPr="00515ABF">
        <w:rPr>
          <w:rFonts w:ascii="Lato" w:eastAsia="Times New Roman" w:hAnsi="Lato" w:cs="Arial"/>
          <w:spacing w:val="4"/>
          <w:lang w:eastAsia="pl-PL"/>
        </w:rPr>
        <w:t>)</w:t>
      </w:r>
      <w:r w:rsidR="00E9384F" w:rsidRPr="00515ABF">
        <w:rPr>
          <w:rFonts w:ascii="Lato" w:eastAsia="Times New Roman" w:hAnsi="Lato" w:cs="Arial"/>
          <w:spacing w:val="4"/>
          <w:lang w:eastAsia="pl-PL"/>
        </w:rPr>
        <w:t xml:space="preserve">, poinformowano </w:t>
      </w:r>
      <w:r w:rsidR="00BB08C0" w:rsidRPr="00515ABF">
        <w:rPr>
          <w:rFonts w:ascii="Lato" w:eastAsia="Times New Roman" w:hAnsi="Lato" w:cs="Arial"/>
          <w:spacing w:val="4"/>
          <w:lang w:eastAsia="pl-PL"/>
        </w:rPr>
        <w:t xml:space="preserve">o podziale działek zatwierdzonym decyzją </w:t>
      </w:r>
      <w:r w:rsidR="00BB08C0" w:rsidRPr="00515ABF">
        <w:rPr>
          <w:rFonts w:ascii="Lato" w:eastAsia="Times New Roman" w:hAnsi="Lato" w:cs="Arial"/>
          <w:iCs/>
          <w:spacing w:val="4"/>
          <w:lang w:eastAsia="pl-PL"/>
        </w:rPr>
        <w:t xml:space="preserve">o ustaleniu lokalizacji ww. linii kolejowej, które to działki zostały objęte zakresem </w:t>
      </w:r>
      <w:r w:rsidR="00BB08C0" w:rsidRPr="00A7701E">
        <w:rPr>
          <w:rFonts w:ascii="Lato" w:eastAsia="Times New Roman" w:hAnsi="Lato" w:cs="Arial"/>
          <w:i/>
          <w:spacing w:val="4"/>
          <w:lang w:eastAsia="pl-PL"/>
        </w:rPr>
        <w:t>decyzji Wojewody Pomorskiego</w:t>
      </w:r>
      <w:r w:rsidR="00BB08C0" w:rsidRPr="00515ABF">
        <w:rPr>
          <w:rFonts w:ascii="Lato" w:eastAsia="Times New Roman" w:hAnsi="Lato" w:cs="Arial"/>
          <w:iCs/>
          <w:spacing w:val="4"/>
          <w:lang w:eastAsia="pl-PL"/>
        </w:rPr>
        <w:t xml:space="preserve">. </w:t>
      </w:r>
      <w:r w:rsidR="007E4D7D" w:rsidRPr="00515ABF">
        <w:rPr>
          <w:rFonts w:ascii="Lato" w:eastAsia="Times New Roman" w:hAnsi="Lato" w:cs="Arial"/>
          <w:bCs/>
          <w:i/>
          <w:iCs/>
          <w:spacing w:val="4"/>
          <w:lang w:eastAsia="pl-PL" w:bidi="pl-PL"/>
        </w:rPr>
        <w:t>Inwestor</w:t>
      </w:r>
      <w:r w:rsidR="007E4D7D" w:rsidRPr="00515ABF">
        <w:rPr>
          <w:rFonts w:ascii="Lato" w:eastAsia="Times New Roman" w:hAnsi="Lato" w:cs="Arial"/>
          <w:bCs/>
          <w:iCs/>
          <w:spacing w:val="4"/>
          <w:lang w:eastAsia="pl-PL" w:bidi="pl-PL"/>
        </w:rPr>
        <w:t xml:space="preserve"> w trakcie prowadzonego postępowania odwoławczego przedłożył skorygowaną dokumentację podziałową, mapową i projektową, uwzględniającą zmiany stanu prawnego nieruchomości wynikające z </w:t>
      </w:r>
      <w:proofErr w:type="spellStart"/>
      <w:r w:rsidR="007E4D7D" w:rsidRPr="00515ABF">
        <w:rPr>
          <w:rFonts w:ascii="Lato" w:eastAsia="Times New Roman" w:hAnsi="Lato" w:cs="Arial"/>
          <w:bCs/>
          <w:iCs/>
          <w:spacing w:val="4"/>
          <w:lang w:eastAsia="pl-PL" w:bidi="pl-PL"/>
        </w:rPr>
        <w:t>uostatecznienia</w:t>
      </w:r>
      <w:proofErr w:type="spellEnd"/>
      <w:r w:rsidR="007E4D7D" w:rsidRPr="00515ABF">
        <w:rPr>
          <w:rFonts w:ascii="Lato" w:eastAsia="Times New Roman" w:hAnsi="Lato" w:cs="Arial"/>
          <w:bCs/>
          <w:iCs/>
          <w:spacing w:val="4"/>
          <w:lang w:eastAsia="pl-PL" w:bidi="pl-PL"/>
        </w:rPr>
        <w:t xml:space="preserve"> się decyzji o ustaleniu lokalizacji linii kolejowej, szczegółowo wskazane w treści ww. pisma</w:t>
      </w:r>
    </w:p>
    <w:p w14:paraId="1E94B66D" w14:textId="77777777" w:rsidR="00DA1E57" w:rsidRPr="00515ABF" w:rsidRDefault="00BF2C46" w:rsidP="00DA1E57">
      <w:pPr>
        <w:autoSpaceDE w:val="0"/>
        <w:autoSpaceDN w:val="0"/>
        <w:adjustRightInd w:val="0"/>
        <w:spacing w:after="240" w:line="240" w:lineRule="exact"/>
        <w:jc w:val="both"/>
        <w:rPr>
          <w:rFonts w:ascii="Lato" w:hAnsi="Lato" w:cs="Arial"/>
          <w:bCs/>
          <w:iCs/>
          <w:spacing w:val="4"/>
        </w:rPr>
      </w:pPr>
      <w:r w:rsidRPr="00515ABF">
        <w:rPr>
          <w:rFonts w:ascii="Lato" w:hAnsi="Lato" w:cs="Arial"/>
          <w:bCs/>
          <w:spacing w:val="4"/>
        </w:rPr>
        <w:t>W związku z powyższym, w pkt I</w:t>
      </w:r>
      <w:r w:rsidR="007E4D7D" w:rsidRPr="00515ABF">
        <w:rPr>
          <w:rFonts w:ascii="Lato" w:hAnsi="Lato" w:cs="Arial"/>
          <w:bCs/>
          <w:spacing w:val="4"/>
        </w:rPr>
        <w:t>-III</w:t>
      </w:r>
      <w:r w:rsidRPr="00515ABF">
        <w:rPr>
          <w:rFonts w:ascii="Lato" w:hAnsi="Lato" w:cs="Arial"/>
          <w:bCs/>
          <w:spacing w:val="4"/>
        </w:rPr>
        <w:t xml:space="preserve"> niniejszej decyzji, Minister </w:t>
      </w:r>
      <w:r w:rsidR="007E4D7D" w:rsidRPr="00515ABF">
        <w:rPr>
          <w:rFonts w:ascii="Lato" w:hAnsi="Lato" w:cs="Arial"/>
          <w:bCs/>
          <w:spacing w:val="4"/>
        </w:rPr>
        <w:t xml:space="preserve">dokonał odpowiednich korekt w rozstrzygnięciu </w:t>
      </w:r>
      <w:r w:rsidR="007E4D7D" w:rsidRPr="00395D87">
        <w:rPr>
          <w:rFonts w:ascii="Lato" w:hAnsi="Lato" w:cs="Arial"/>
          <w:bCs/>
          <w:i/>
          <w:iCs/>
          <w:spacing w:val="4"/>
        </w:rPr>
        <w:t>decyzji Wojewody Pomorskiego</w:t>
      </w:r>
      <w:r w:rsidR="007E4D7D" w:rsidRPr="00515ABF">
        <w:rPr>
          <w:rFonts w:ascii="Lato" w:hAnsi="Lato" w:cs="Arial"/>
          <w:bCs/>
          <w:spacing w:val="4"/>
        </w:rPr>
        <w:t xml:space="preserve">, jak i w załącznikach graficznych do tej decyzji, </w:t>
      </w:r>
      <w:r w:rsidR="004E0F62" w:rsidRPr="00515ABF">
        <w:rPr>
          <w:rFonts w:ascii="Lato" w:hAnsi="Lato" w:cs="Arial"/>
          <w:bCs/>
          <w:spacing w:val="4"/>
        </w:rPr>
        <w:t xml:space="preserve">uwzględniających obecny stan prawny nieruchomości objętych przedmiotową inwestycją drogową, w związku z wydaną </w:t>
      </w:r>
      <w:r w:rsidR="004E0F62" w:rsidRPr="00515ABF">
        <w:rPr>
          <w:rFonts w:ascii="Lato" w:hAnsi="Lato" w:cs="Arial"/>
          <w:bCs/>
          <w:i/>
          <w:spacing w:val="4"/>
        </w:rPr>
        <w:t>decyzją lokalizacyjną Wojewody Pomorskiego</w:t>
      </w:r>
      <w:r w:rsidR="004E0F62" w:rsidRPr="00515ABF">
        <w:rPr>
          <w:rFonts w:ascii="Lato" w:hAnsi="Lato" w:cs="Arial"/>
          <w:bCs/>
          <w:iCs/>
          <w:spacing w:val="4"/>
        </w:rPr>
        <w:t xml:space="preserve"> i wydaną decyzją Ministra z dnia 13 czerwca 2023 r., znak: </w:t>
      </w:r>
      <w:r w:rsidR="004E0F62" w:rsidRPr="00515ABF">
        <w:rPr>
          <w:rFonts w:ascii="Lato" w:hAnsi="Lato" w:cs="Arial"/>
          <w:bCs/>
          <w:iCs/>
          <w:spacing w:val="4"/>
        </w:rPr>
        <w:br/>
        <w:t>DLI-II.7620.4.2023.KM.8(KP), w przedmiocie ustalenia lokalizacji linii kolejowej.</w:t>
      </w:r>
    </w:p>
    <w:p w14:paraId="51A79AF4" w14:textId="52B41E66" w:rsidR="00A9167B" w:rsidRPr="00515ABF" w:rsidRDefault="008055E4" w:rsidP="00DA1E57">
      <w:pPr>
        <w:autoSpaceDE w:val="0"/>
        <w:autoSpaceDN w:val="0"/>
        <w:adjustRightInd w:val="0"/>
        <w:spacing w:after="240" w:line="240" w:lineRule="exact"/>
        <w:jc w:val="both"/>
        <w:rPr>
          <w:rFonts w:ascii="Lato" w:hAnsi="Lato" w:cs="Arial"/>
          <w:bCs/>
          <w:iCs/>
          <w:spacing w:val="4"/>
        </w:rPr>
      </w:pPr>
      <w:r w:rsidRPr="00515ABF">
        <w:rPr>
          <w:rFonts w:ascii="Lato" w:hAnsi="Lato" w:cs="Arial"/>
          <w:bCs/>
          <w:iCs/>
          <w:spacing w:val="4"/>
        </w:rPr>
        <w:lastRenderedPageBreak/>
        <w:t>Jednocześnie zauważyć należy, iż zatwierdzon</w:t>
      </w:r>
      <w:r w:rsidR="00DA1E57" w:rsidRPr="00515ABF">
        <w:rPr>
          <w:rFonts w:ascii="Lato" w:hAnsi="Lato" w:cs="Arial"/>
          <w:bCs/>
          <w:iCs/>
          <w:spacing w:val="4"/>
        </w:rPr>
        <w:t>e</w:t>
      </w:r>
      <w:r w:rsidRPr="00515ABF">
        <w:rPr>
          <w:rFonts w:ascii="Lato" w:hAnsi="Lato" w:cs="Arial"/>
          <w:bCs/>
          <w:iCs/>
          <w:spacing w:val="4"/>
        </w:rPr>
        <w:t xml:space="preserve"> w </w:t>
      </w:r>
      <w:r w:rsidR="007363A2" w:rsidRPr="00515ABF">
        <w:rPr>
          <w:rFonts w:ascii="Lato" w:hAnsi="Lato" w:cs="Arial"/>
          <w:bCs/>
          <w:iCs/>
          <w:spacing w:val="4"/>
        </w:rPr>
        <w:t>niniejszej</w:t>
      </w:r>
      <w:r w:rsidRPr="00515ABF">
        <w:rPr>
          <w:rFonts w:ascii="Lato" w:hAnsi="Lato" w:cs="Arial"/>
          <w:bCs/>
          <w:iCs/>
          <w:spacing w:val="4"/>
        </w:rPr>
        <w:t xml:space="preserve"> decyzji </w:t>
      </w:r>
      <w:r w:rsidR="007363A2" w:rsidRPr="00515ABF">
        <w:rPr>
          <w:rFonts w:ascii="Lato" w:hAnsi="Lato" w:cs="Arial"/>
          <w:bCs/>
          <w:iCs/>
          <w:spacing w:val="4"/>
        </w:rPr>
        <w:t xml:space="preserve">rysunek nr 2.0 projektu </w:t>
      </w:r>
      <w:r w:rsidR="007363A2" w:rsidRPr="00395D87">
        <w:rPr>
          <w:rFonts w:ascii="Lato" w:hAnsi="Lato" w:cs="Arial"/>
          <w:bCs/>
          <w:iCs/>
          <w:spacing w:val="4"/>
        </w:rPr>
        <w:t>zagospodarowania</w:t>
      </w:r>
      <w:r w:rsidR="007363A2" w:rsidRPr="00515ABF">
        <w:rPr>
          <w:rFonts w:ascii="Lato" w:hAnsi="Lato" w:cs="Arial"/>
          <w:bCs/>
          <w:iCs/>
          <w:spacing w:val="4"/>
        </w:rPr>
        <w:t xml:space="preserve"> terenu [legenda do części rysunkowej projektu zagospodarowania terenu (tom I/2)], jak również zamienn</w:t>
      </w:r>
      <w:r w:rsidR="00A9167B" w:rsidRPr="00515ABF">
        <w:rPr>
          <w:rFonts w:ascii="Lato" w:hAnsi="Lato" w:cs="Arial"/>
          <w:bCs/>
          <w:iCs/>
          <w:spacing w:val="4"/>
        </w:rPr>
        <w:t>e</w:t>
      </w:r>
      <w:r w:rsidR="007363A2" w:rsidRPr="00515ABF">
        <w:rPr>
          <w:rFonts w:ascii="Lato" w:hAnsi="Lato" w:cs="Arial"/>
          <w:bCs/>
          <w:iCs/>
          <w:spacing w:val="4"/>
        </w:rPr>
        <w:t xml:space="preserve"> arkusz</w:t>
      </w:r>
      <w:r w:rsidR="00A9167B" w:rsidRPr="00515ABF">
        <w:rPr>
          <w:rFonts w:ascii="Lato" w:hAnsi="Lato" w:cs="Arial"/>
          <w:bCs/>
          <w:iCs/>
          <w:spacing w:val="4"/>
        </w:rPr>
        <w:t>e</w:t>
      </w:r>
      <w:r w:rsidR="005E7E7E">
        <w:rPr>
          <w:rFonts w:ascii="Lato" w:hAnsi="Lato" w:cs="Arial"/>
          <w:bCs/>
          <w:iCs/>
          <w:spacing w:val="4"/>
        </w:rPr>
        <w:t xml:space="preserve"> </w:t>
      </w:r>
      <w:r w:rsidR="00DA1E57" w:rsidRPr="00515ABF">
        <w:rPr>
          <w:rFonts w:ascii="Lato" w:hAnsi="Lato" w:cs="Arial"/>
          <w:bCs/>
          <w:iCs/>
          <w:spacing w:val="4"/>
        </w:rPr>
        <w:t>mapy przedstawiającej przebieg projekto</w:t>
      </w:r>
      <w:r w:rsidR="00DA1E57" w:rsidRPr="00515ABF">
        <w:rPr>
          <w:rFonts w:ascii="Lato" w:hAnsi="Lato" w:cs="Arial"/>
          <w:bCs/>
          <w:iCs/>
          <w:spacing w:val="4"/>
        </w:rPr>
        <w:softHyphen/>
        <w:t>wanej inwestycji</w:t>
      </w:r>
      <w:r w:rsidR="00A9167B" w:rsidRPr="00515ABF">
        <w:rPr>
          <w:rFonts w:ascii="Lato" w:hAnsi="Lato" w:cs="Arial"/>
          <w:bCs/>
          <w:iCs/>
          <w:spacing w:val="4"/>
        </w:rPr>
        <w:t xml:space="preserve"> (na których znajduje się legenda </w:t>
      </w:r>
      <w:r w:rsidR="006438A4" w:rsidRPr="00515ABF">
        <w:rPr>
          <w:rFonts w:ascii="Lato" w:hAnsi="Lato" w:cs="Arial"/>
          <w:bCs/>
          <w:iCs/>
          <w:spacing w:val="4"/>
        </w:rPr>
        <w:t>mapy)</w:t>
      </w:r>
      <w:r w:rsidR="00DA1E57" w:rsidRPr="00515ABF">
        <w:rPr>
          <w:rFonts w:ascii="Lato" w:hAnsi="Lato" w:cs="Arial"/>
          <w:bCs/>
          <w:iCs/>
          <w:spacing w:val="4"/>
        </w:rPr>
        <w:t xml:space="preserve">, </w:t>
      </w:r>
      <w:r w:rsidR="007363A2" w:rsidRPr="00515ABF">
        <w:rPr>
          <w:rFonts w:ascii="Lato" w:hAnsi="Lato" w:cs="Arial"/>
          <w:bCs/>
          <w:iCs/>
          <w:spacing w:val="4"/>
        </w:rPr>
        <w:t>uwzględniaj</w:t>
      </w:r>
      <w:r w:rsidR="00DA1E57" w:rsidRPr="00515ABF">
        <w:rPr>
          <w:rFonts w:ascii="Lato" w:hAnsi="Lato" w:cs="Arial"/>
          <w:bCs/>
          <w:iCs/>
          <w:spacing w:val="4"/>
        </w:rPr>
        <w:t>ą</w:t>
      </w:r>
      <w:r w:rsidR="007363A2" w:rsidRPr="00515ABF">
        <w:rPr>
          <w:rFonts w:ascii="Lato" w:hAnsi="Lato" w:cs="Arial"/>
          <w:bCs/>
          <w:iCs/>
          <w:spacing w:val="4"/>
        </w:rPr>
        <w:t xml:space="preserve"> zmianę opisu linii przerywanej koloru niebieskiego dotychczas </w:t>
      </w:r>
      <w:r w:rsidR="005E7E7E">
        <w:rPr>
          <w:rFonts w:ascii="Lato" w:hAnsi="Lato" w:cs="Arial"/>
          <w:bCs/>
          <w:iCs/>
          <w:spacing w:val="4"/>
        </w:rPr>
        <w:t xml:space="preserve">nazwanej </w:t>
      </w:r>
      <w:r w:rsidR="007363A2" w:rsidRPr="00515ABF">
        <w:rPr>
          <w:rFonts w:ascii="Lato" w:hAnsi="Lato" w:cs="Arial"/>
          <w:bCs/>
          <w:iCs/>
          <w:spacing w:val="4"/>
        </w:rPr>
        <w:t xml:space="preserve">jako: „linie określające zakres ograniczeń w korzystaniu z nieruchomości w celu dokonania przebudowy i utrzymania istniejących sieci uzbrojenia terenu i dróg innych kategorii”, </w:t>
      </w:r>
      <w:r w:rsidR="00DA1E57" w:rsidRPr="00515ABF">
        <w:rPr>
          <w:rFonts w:ascii="Lato" w:hAnsi="Lato" w:cs="Arial"/>
          <w:bCs/>
          <w:iCs/>
          <w:spacing w:val="4"/>
        </w:rPr>
        <w:t>na: „linie określające zakres ograniczeń w korzystaniu”.</w:t>
      </w:r>
      <w:r w:rsidR="00DA1E57" w:rsidRPr="00395D87">
        <w:rPr>
          <w:rFonts w:ascii="Lato" w:eastAsia="Times New Roman" w:hAnsi="Lato" w:cs="Arial"/>
          <w:color w:val="000000"/>
          <w:spacing w:val="4"/>
          <w:lang w:eastAsia="pl-PL"/>
        </w:rPr>
        <w:t xml:space="preserve"> </w:t>
      </w:r>
      <w:r w:rsidR="00DA1E57" w:rsidRPr="00515ABF">
        <w:rPr>
          <w:rFonts w:ascii="Lato" w:hAnsi="Lato" w:cs="Arial"/>
          <w:bCs/>
          <w:iCs/>
          <w:spacing w:val="4"/>
        </w:rPr>
        <w:t xml:space="preserve">Konieczność zmiany oznaczenia ww. linii </w:t>
      </w:r>
      <w:r w:rsidR="005E7E7E">
        <w:rPr>
          <w:rFonts w:ascii="Lato" w:hAnsi="Lato" w:cs="Arial"/>
          <w:bCs/>
          <w:iCs/>
          <w:spacing w:val="4"/>
        </w:rPr>
        <w:t xml:space="preserve">przerywanej </w:t>
      </w:r>
      <w:r w:rsidR="00DA1E57" w:rsidRPr="00515ABF">
        <w:rPr>
          <w:rFonts w:ascii="Lato" w:hAnsi="Lato" w:cs="Arial"/>
          <w:bCs/>
          <w:iCs/>
          <w:spacing w:val="4"/>
        </w:rPr>
        <w:t xml:space="preserve">koloru niebieskiego wynikała z okoliczności powołanych w piśmie organu odwoławczego z dnia </w:t>
      </w:r>
      <w:r w:rsidR="00ED0EFC" w:rsidRPr="00515ABF">
        <w:rPr>
          <w:rFonts w:ascii="Lato" w:hAnsi="Lato" w:cs="Arial"/>
          <w:bCs/>
          <w:iCs/>
          <w:spacing w:val="4"/>
        </w:rPr>
        <w:t xml:space="preserve">26 kwietnia 2023 r., znak: </w:t>
      </w:r>
      <w:r w:rsidR="00395D87">
        <w:rPr>
          <w:rFonts w:ascii="Lato" w:hAnsi="Lato" w:cs="Arial"/>
          <w:bCs/>
          <w:iCs/>
          <w:spacing w:val="4"/>
        </w:rPr>
        <w:br/>
      </w:r>
      <w:r w:rsidR="00ED0EFC" w:rsidRPr="00515ABF">
        <w:rPr>
          <w:rFonts w:ascii="Lato" w:hAnsi="Lato" w:cs="Arial"/>
          <w:bCs/>
          <w:iCs/>
          <w:spacing w:val="4"/>
        </w:rPr>
        <w:t xml:space="preserve">DLI-III.7621.9.2023.KS.1, i odpowiedzi inwestora z dnia 19 maja 2023 r., znak: </w:t>
      </w:r>
      <w:r w:rsidR="00395D87">
        <w:rPr>
          <w:rFonts w:ascii="Lato" w:hAnsi="Lato" w:cs="Arial"/>
          <w:bCs/>
          <w:iCs/>
          <w:spacing w:val="4"/>
        </w:rPr>
        <w:br/>
      </w:r>
      <w:r w:rsidR="00ED0EFC" w:rsidRPr="00515ABF">
        <w:rPr>
          <w:rFonts w:ascii="Lato" w:hAnsi="Lato" w:cs="Arial"/>
          <w:bCs/>
          <w:iCs/>
          <w:spacing w:val="4"/>
        </w:rPr>
        <w:t xml:space="preserve">O/Gd.KP-13.4170.15.8.2023.dr. Natomiast w zakresie opisu tej </w:t>
      </w:r>
      <w:r w:rsidR="00395D87">
        <w:rPr>
          <w:rFonts w:ascii="Lato" w:hAnsi="Lato" w:cs="Arial"/>
          <w:bCs/>
          <w:iCs/>
          <w:spacing w:val="4"/>
        </w:rPr>
        <w:t xml:space="preserve">linii </w:t>
      </w:r>
      <w:r w:rsidR="00ED0EFC" w:rsidRPr="00515ABF">
        <w:rPr>
          <w:rFonts w:ascii="Lato" w:hAnsi="Lato" w:cs="Arial"/>
          <w:bCs/>
          <w:iCs/>
          <w:spacing w:val="4"/>
        </w:rPr>
        <w:t>na pozostałych załącznikach graficznych do zaskarżonej decyzji</w:t>
      </w:r>
      <w:r w:rsidR="00395D87">
        <w:rPr>
          <w:rFonts w:ascii="Lato" w:hAnsi="Lato" w:cs="Arial"/>
          <w:bCs/>
          <w:iCs/>
          <w:spacing w:val="4"/>
        </w:rPr>
        <w:t>,</w:t>
      </w:r>
      <w:r w:rsidR="00ED0EFC" w:rsidRPr="00515ABF">
        <w:rPr>
          <w:rFonts w:ascii="Lato" w:hAnsi="Lato" w:cs="Arial"/>
          <w:bCs/>
          <w:iCs/>
          <w:spacing w:val="4"/>
        </w:rPr>
        <w:t xml:space="preserve"> przedstawiających przebieg inwestycji, Minister skorygował zapis znajdujący się w pkt 5.1 na str. 21 zaskarżonej decyzji</w:t>
      </w:r>
      <w:r w:rsidR="005E7E7E">
        <w:rPr>
          <w:rFonts w:ascii="Lato" w:hAnsi="Lato" w:cs="Arial"/>
          <w:bCs/>
          <w:iCs/>
          <w:spacing w:val="4"/>
        </w:rPr>
        <w:t xml:space="preserve">, </w:t>
      </w:r>
      <w:r w:rsidR="00ED0EFC" w:rsidRPr="00515ABF">
        <w:rPr>
          <w:rFonts w:ascii="Lato" w:hAnsi="Lato" w:cs="Arial"/>
          <w:bCs/>
          <w:iCs/>
          <w:spacing w:val="4"/>
        </w:rPr>
        <w:t xml:space="preserve">poprzez wskazanie, iż </w:t>
      </w:r>
      <w:r w:rsidR="00A9167B" w:rsidRPr="00515ABF">
        <w:rPr>
          <w:rFonts w:ascii="Lato" w:hAnsi="Lato" w:cs="Arial"/>
          <w:bCs/>
          <w:iCs/>
          <w:spacing w:val="4"/>
        </w:rPr>
        <w:t xml:space="preserve">linią przerywaną koloru niebieskiego określono zakres ograniczeń </w:t>
      </w:r>
      <w:r w:rsidR="001575B0">
        <w:rPr>
          <w:rFonts w:ascii="Lato" w:hAnsi="Lato" w:cs="Arial"/>
          <w:bCs/>
          <w:iCs/>
          <w:spacing w:val="4"/>
        </w:rPr>
        <w:br/>
      </w:r>
      <w:r w:rsidR="00A9167B" w:rsidRPr="00515ABF">
        <w:rPr>
          <w:rFonts w:ascii="Lato" w:hAnsi="Lato" w:cs="Arial"/>
          <w:bCs/>
          <w:iCs/>
          <w:spacing w:val="4"/>
        </w:rPr>
        <w:t xml:space="preserve">w korzystaniu z nieruchomości. W ten sposób Minister wyeliminował </w:t>
      </w:r>
      <w:r w:rsidR="00DA1E57" w:rsidRPr="00515ABF">
        <w:rPr>
          <w:rFonts w:ascii="Lato" w:hAnsi="Lato" w:cs="Arial"/>
          <w:bCs/>
          <w:iCs/>
          <w:spacing w:val="4"/>
        </w:rPr>
        <w:t xml:space="preserve">błędy </w:t>
      </w:r>
      <w:r w:rsidR="001575B0">
        <w:rPr>
          <w:rFonts w:ascii="Lato" w:hAnsi="Lato" w:cs="Arial"/>
          <w:bCs/>
          <w:iCs/>
          <w:spacing w:val="4"/>
        </w:rPr>
        <w:br/>
      </w:r>
      <w:r w:rsidR="00DA1E57" w:rsidRPr="00515ABF">
        <w:rPr>
          <w:rFonts w:ascii="Lato" w:hAnsi="Lato" w:cs="Arial"/>
          <w:bCs/>
          <w:iCs/>
          <w:spacing w:val="4"/>
        </w:rPr>
        <w:t xml:space="preserve">i rozbieżności wymienione w ww. piśmie organu odwoławczego </w:t>
      </w:r>
      <w:r w:rsidR="00A9167B" w:rsidRPr="00515ABF">
        <w:rPr>
          <w:rFonts w:ascii="Lato" w:hAnsi="Lato" w:cs="Arial"/>
          <w:bCs/>
          <w:iCs/>
          <w:spacing w:val="4"/>
        </w:rPr>
        <w:t xml:space="preserve">z dnia 26 kwietnia </w:t>
      </w:r>
      <w:r w:rsidR="005E7E7E">
        <w:rPr>
          <w:rFonts w:ascii="Lato" w:hAnsi="Lato" w:cs="Arial"/>
          <w:bCs/>
          <w:iCs/>
          <w:spacing w:val="4"/>
        </w:rPr>
        <w:br/>
      </w:r>
      <w:r w:rsidR="00A9167B" w:rsidRPr="00515ABF">
        <w:rPr>
          <w:rFonts w:ascii="Lato" w:hAnsi="Lato" w:cs="Arial"/>
          <w:bCs/>
          <w:iCs/>
          <w:spacing w:val="4"/>
        </w:rPr>
        <w:t xml:space="preserve">2023 r., znak: DLI-III.7621.9.2023.KS.1, odnośnie oznaczenia ww. linii </w:t>
      </w:r>
      <w:r w:rsidR="005E7E7E">
        <w:rPr>
          <w:rFonts w:ascii="Lato" w:hAnsi="Lato" w:cs="Arial"/>
          <w:bCs/>
          <w:iCs/>
          <w:spacing w:val="4"/>
        </w:rPr>
        <w:t xml:space="preserve">przerywanej </w:t>
      </w:r>
      <w:r w:rsidR="00A9167B" w:rsidRPr="00515ABF">
        <w:rPr>
          <w:rFonts w:ascii="Lato" w:hAnsi="Lato" w:cs="Arial"/>
          <w:bCs/>
          <w:iCs/>
          <w:spacing w:val="4"/>
        </w:rPr>
        <w:t>koloru niebieskiego.</w:t>
      </w:r>
    </w:p>
    <w:p w14:paraId="46A4E393" w14:textId="3E922EB2" w:rsidR="00B5627E" w:rsidRPr="00515ABF" w:rsidRDefault="00C00807" w:rsidP="008A45D8">
      <w:pPr>
        <w:spacing w:after="240" w:line="240" w:lineRule="exact"/>
        <w:jc w:val="both"/>
        <w:rPr>
          <w:rFonts w:ascii="Lato" w:eastAsia="Times New Roman" w:hAnsi="Lato" w:cs="Arial"/>
          <w:spacing w:val="4"/>
          <w:lang w:eastAsia="pl-PL"/>
        </w:rPr>
      </w:pPr>
      <w:r w:rsidRPr="00515ABF">
        <w:rPr>
          <w:rFonts w:ascii="Lato" w:eastAsia="Times New Roman" w:hAnsi="Lato" w:cs="Arial"/>
          <w:spacing w:val="4"/>
          <w:lang w:eastAsia="pl-PL"/>
        </w:rPr>
        <w:t>Ponadto w</w:t>
      </w:r>
      <w:r w:rsidR="00B5627E" w:rsidRPr="00515ABF">
        <w:rPr>
          <w:rFonts w:ascii="Lato" w:eastAsia="Times New Roman" w:hAnsi="Lato" w:cs="Arial"/>
          <w:spacing w:val="4"/>
          <w:lang w:eastAsia="pl-PL"/>
        </w:rPr>
        <w:t xml:space="preserve">skazać należy, iż </w:t>
      </w:r>
      <w:r w:rsidR="00B5627E" w:rsidRPr="00515ABF">
        <w:rPr>
          <w:rFonts w:ascii="Lato" w:eastAsia="Times New Roman" w:hAnsi="Lato" w:cs="Arial"/>
          <w:bCs/>
          <w:iCs/>
          <w:spacing w:val="4"/>
          <w:lang w:eastAsia="pl-PL"/>
        </w:rPr>
        <w:t xml:space="preserve">zgodnie z art. 16 ust. 2 </w:t>
      </w:r>
      <w:r w:rsidR="00B5627E" w:rsidRPr="00515ABF">
        <w:rPr>
          <w:rFonts w:ascii="Lato" w:eastAsia="Times New Roman" w:hAnsi="Lato" w:cs="Arial"/>
          <w:bCs/>
          <w:i/>
          <w:iCs/>
          <w:spacing w:val="4"/>
          <w:lang w:eastAsia="pl-PL"/>
        </w:rPr>
        <w:t>specustawy drogowej</w:t>
      </w:r>
      <w:r w:rsidR="00B5627E" w:rsidRPr="00515ABF">
        <w:rPr>
          <w:rFonts w:ascii="Lato" w:eastAsia="Times New Roman" w:hAnsi="Lato" w:cs="Arial"/>
          <w:bCs/>
          <w:iCs/>
          <w:spacing w:val="4"/>
          <w:lang w:eastAsia="pl-PL"/>
        </w:rPr>
        <w:t xml:space="preserve">, decyzja </w:t>
      </w:r>
      <w:r w:rsidRPr="00515ABF">
        <w:rPr>
          <w:rFonts w:ascii="Lato" w:eastAsia="Times New Roman" w:hAnsi="Lato" w:cs="Arial"/>
          <w:bCs/>
          <w:iCs/>
          <w:spacing w:val="4"/>
          <w:lang w:eastAsia="pl-PL"/>
        </w:rPr>
        <w:br/>
      </w:r>
      <w:r w:rsidR="00B5627E" w:rsidRPr="00515ABF">
        <w:rPr>
          <w:rFonts w:ascii="Lato" w:eastAsia="Times New Roman" w:hAnsi="Lato" w:cs="Arial"/>
          <w:bCs/>
          <w:iCs/>
          <w:spacing w:val="4"/>
          <w:lang w:eastAsia="pl-PL"/>
        </w:rPr>
        <w:t xml:space="preserve">o zezwoleniu na realizację inwestycji drogowej określa termin odpowiednio wydania nieruchomości lub wydania nieruchomości i opróżnienia lokali oraz innych pomieszczeń. Termin ten nie może być krótszy niż 120 dni od dnia, w którym decyzja o zezwoleniu na realizację inwestycji drogowej stała się ostateczna. Z literalnej wykładni powołanego przepisu wynika, iż określenie ww. terminu stanowi element obligatoryjny decyzji udzielającej zezwolenia na realizację inwestycji drogowej, realizowanej na postawie </w:t>
      </w:r>
      <w:r w:rsidRPr="00515ABF">
        <w:rPr>
          <w:rFonts w:ascii="Lato" w:eastAsia="Times New Roman" w:hAnsi="Lato" w:cs="Arial"/>
          <w:bCs/>
          <w:iCs/>
          <w:spacing w:val="4"/>
          <w:lang w:eastAsia="pl-PL"/>
        </w:rPr>
        <w:br/>
      </w:r>
      <w:r w:rsidR="00B5627E" w:rsidRPr="00515ABF">
        <w:rPr>
          <w:rFonts w:ascii="Lato" w:eastAsia="Times New Roman" w:hAnsi="Lato" w:cs="Arial"/>
          <w:bCs/>
          <w:iCs/>
          <w:spacing w:val="4"/>
          <w:lang w:eastAsia="pl-PL"/>
        </w:rPr>
        <w:t>i w trybie przepisów powołanego aktu.</w:t>
      </w:r>
      <w:r w:rsidR="005E7E7E">
        <w:rPr>
          <w:rFonts w:ascii="Lato" w:eastAsia="Times New Roman" w:hAnsi="Lato" w:cs="Arial"/>
          <w:spacing w:val="4"/>
          <w:lang w:eastAsia="pl-PL"/>
        </w:rPr>
        <w:t xml:space="preserve"> </w:t>
      </w:r>
      <w:r w:rsidR="00B5627E" w:rsidRPr="00515ABF">
        <w:rPr>
          <w:rFonts w:ascii="Lato" w:eastAsia="Times New Roman" w:hAnsi="Lato" w:cs="Arial"/>
          <w:spacing w:val="4"/>
          <w:lang w:eastAsia="pl-PL"/>
        </w:rPr>
        <w:t xml:space="preserve">Pozytywnie należy ocenić określenie przez Wojewodę Pomorskiego samego terminu na 120 dzień od dnia uzyskania waloru ostateczności decyzji o zezwoleniu na realizację inwestycji drogowej (najkrótszy dopuszczalny termin). Organ zobowiązany był bowiem tak uczynić wobec uzasadnionego wystąpienia przez </w:t>
      </w:r>
      <w:r w:rsidR="00B5627E" w:rsidRPr="00515ABF">
        <w:rPr>
          <w:rFonts w:ascii="Lato" w:eastAsia="Times New Roman" w:hAnsi="Lato" w:cs="Arial"/>
          <w:i/>
          <w:spacing w:val="4"/>
          <w:lang w:eastAsia="pl-PL"/>
        </w:rPr>
        <w:t>inwestora</w:t>
      </w:r>
      <w:r w:rsidR="00B5627E" w:rsidRPr="00515ABF">
        <w:rPr>
          <w:rFonts w:ascii="Lato" w:eastAsia="Times New Roman" w:hAnsi="Lato" w:cs="Arial"/>
          <w:spacing w:val="4"/>
          <w:lang w:eastAsia="pl-PL"/>
        </w:rPr>
        <w:t xml:space="preserve"> o nadanie decyzji rygoru natychmiastowej wykonalności.</w:t>
      </w:r>
    </w:p>
    <w:p w14:paraId="622EC351" w14:textId="225D1D89" w:rsidR="00C00807" w:rsidRPr="00515ABF" w:rsidRDefault="00C00807" w:rsidP="00C00807">
      <w:pPr>
        <w:spacing w:after="240" w:line="240" w:lineRule="exact"/>
        <w:jc w:val="both"/>
        <w:outlineLvl w:val="0"/>
        <w:rPr>
          <w:rFonts w:ascii="Lato" w:eastAsia="Times New Roman" w:hAnsi="Lato" w:cs="Arial"/>
          <w:spacing w:val="4"/>
          <w:lang w:eastAsia="pl-PL"/>
        </w:rPr>
      </w:pPr>
      <w:r w:rsidRPr="00515ABF">
        <w:rPr>
          <w:rFonts w:ascii="Lato" w:eastAsia="Times New Roman" w:hAnsi="Lato" w:cs="Arial"/>
          <w:spacing w:val="4"/>
          <w:lang w:eastAsia="pl-PL"/>
        </w:rPr>
        <w:t>Po przeanalizowaniu akt sprawy,</w:t>
      </w:r>
      <w:r w:rsidRPr="00515ABF">
        <w:rPr>
          <w:rFonts w:ascii="Lato" w:eastAsia="Times New Roman" w:hAnsi="Lato" w:cs="Arial"/>
          <w:i/>
          <w:iCs/>
          <w:spacing w:val="4"/>
          <w:lang w:eastAsia="pl-PL"/>
        </w:rPr>
        <w:t xml:space="preserve"> </w:t>
      </w:r>
      <w:r w:rsidRPr="00515ABF">
        <w:rPr>
          <w:rFonts w:ascii="Lato" w:eastAsia="Times New Roman" w:hAnsi="Lato" w:cs="Arial"/>
          <w:spacing w:val="4"/>
          <w:lang w:eastAsia="pl-PL"/>
        </w:rPr>
        <w:t>Minister</w:t>
      </w:r>
      <w:r w:rsidRPr="00515ABF">
        <w:rPr>
          <w:rFonts w:ascii="Lato" w:eastAsia="Times New Roman" w:hAnsi="Lato" w:cs="Arial"/>
          <w:i/>
          <w:iCs/>
          <w:spacing w:val="4"/>
          <w:lang w:eastAsia="pl-PL"/>
        </w:rPr>
        <w:t xml:space="preserve"> </w:t>
      </w:r>
      <w:r w:rsidRPr="00515ABF">
        <w:rPr>
          <w:rFonts w:ascii="Lato" w:eastAsia="Times New Roman" w:hAnsi="Lato" w:cs="Arial"/>
          <w:spacing w:val="4"/>
          <w:lang w:eastAsia="pl-PL"/>
        </w:rPr>
        <w:t xml:space="preserve">stwierdził, iż w liniach rozgraniczających teren inwestycji znajdują się nieruchomości </w:t>
      </w:r>
      <w:r w:rsidRPr="00515ABF">
        <w:rPr>
          <w:rFonts w:ascii="Lato" w:eastAsia="Times New Roman" w:hAnsi="Lato" w:cs="Arial"/>
          <w:bCs/>
          <w:spacing w:val="4"/>
          <w:lang w:eastAsia="pl-PL"/>
        </w:rPr>
        <w:t xml:space="preserve">zabudowane budynkiem mieszkalnym oraz </w:t>
      </w:r>
      <w:r w:rsidRPr="00515ABF">
        <w:rPr>
          <w:rFonts w:ascii="Lato" w:eastAsia="Times New Roman" w:hAnsi="Lato" w:cs="Arial"/>
          <w:spacing w:val="4"/>
          <w:lang w:eastAsia="pl-PL"/>
        </w:rPr>
        <w:t xml:space="preserve">innymi pomieszczeniami (budynki gospodarcze, magazynowe, letniskowe). Wojewoda Pomorski orzekając w pkt 14a, na stronie 49 zaskarżonej decyzji, o terminie wydania nieruchomości, nieprecyzyjnie uwzględnił jednak fakt, iż realizacja przedmiotowej inwestycji drogowej obejmuje również dokonanie rozbiórek ww. obiektów, w tym budynków mieszkalnych, a tym samym konieczność ich opróżnienia. O ile bowiem organ I instancji wskazał w pkt 14b, iż decyzja zobowiązuje m.in. do opróżnienia lokali, to jednak wprost nie określił terminu opróżnienia lokali w pkt 14a. </w:t>
      </w:r>
    </w:p>
    <w:p w14:paraId="72ECAA6C" w14:textId="168E8728" w:rsidR="007C5571" w:rsidRPr="00515ABF" w:rsidRDefault="007C5571" w:rsidP="007C5571">
      <w:pPr>
        <w:spacing w:after="240" w:line="240" w:lineRule="exact"/>
        <w:jc w:val="both"/>
        <w:rPr>
          <w:rFonts w:ascii="Lato" w:eastAsia="Times New Roman" w:hAnsi="Lato" w:cs="Arial"/>
          <w:bCs/>
          <w:color w:val="000000"/>
          <w:spacing w:val="4"/>
          <w:lang w:eastAsia="pl-PL"/>
        </w:rPr>
      </w:pPr>
      <w:r w:rsidRPr="00515ABF">
        <w:rPr>
          <w:rFonts w:ascii="Lato" w:eastAsia="Times New Roman" w:hAnsi="Lato" w:cs="Arial"/>
          <w:color w:val="000000"/>
          <w:spacing w:val="4"/>
          <w:lang w:eastAsia="pl-PL"/>
        </w:rPr>
        <w:t>Co więcej, Wojewoda Pomorski wymieniając w pkt 14b, na stronie 4</w:t>
      </w:r>
      <w:r w:rsidR="008A7A10" w:rsidRPr="00515ABF">
        <w:rPr>
          <w:rFonts w:ascii="Lato" w:eastAsia="Times New Roman" w:hAnsi="Lato" w:cs="Arial"/>
          <w:color w:val="000000"/>
          <w:spacing w:val="4"/>
          <w:lang w:eastAsia="pl-PL"/>
        </w:rPr>
        <w:t>9</w:t>
      </w:r>
      <w:r w:rsidRPr="00515ABF">
        <w:rPr>
          <w:rFonts w:ascii="Lato" w:eastAsia="Times New Roman" w:hAnsi="Lato" w:cs="Arial"/>
          <w:color w:val="000000"/>
          <w:spacing w:val="4"/>
          <w:lang w:eastAsia="pl-PL"/>
        </w:rPr>
        <w:t xml:space="preserve"> zaskarżonej decyzji,</w:t>
      </w:r>
      <w:r w:rsidRPr="008A45D8">
        <w:rPr>
          <w:rFonts w:ascii="Lato" w:eastAsia="Times New Roman" w:hAnsi="Lato" w:cs="Times New Roman"/>
          <w:color w:val="000000"/>
          <w:spacing w:val="4"/>
          <w:lang w:eastAsia="pl-PL"/>
        </w:rPr>
        <w:t xml:space="preserve"> </w:t>
      </w:r>
      <w:r w:rsidRPr="00515ABF">
        <w:rPr>
          <w:rFonts w:ascii="Lato" w:eastAsia="Times New Roman" w:hAnsi="Lato" w:cs="Arial"/>
          <w:color w:val="000000"/>
          <w:spacing w:val="4"/>
          <w:lang w:eastAsia="pl-PL"/>
        </w:rPr>
        <w:t xml:space="preserve">skutki nadania decyzji o zezwoleniu na realizację inwestycji drogowej rygoru natychmiastowej, pominął, iż decyzja o nadanym rygorze natychmiastowej wykonalności uprawnia również do wydania przez właściwy organ dziennika budowy. Zgodnie bowiem z art. 17 ust. 3 pkt 2-5 </w:t>
      </w:r>
      <w:r w:rsidRPr="00515ABF">
        <w:rPr>
          <w:rFonts w:ascii="Lato" w:eastAsia="Times New Roman" w:hAnsi="Lato" w:cs="Arial"/>
          <w:i/>
          <w:color w:val="000000"/>
          <w:spacing w:val="4"/>
          <w:lang w:eastAsia="pl-PL"/>
        </w:rPr>
        <w:t>specustawy drogowej</w:t>
      </w:r>
      <w:r w:rsidRPr="00515ABF">
        <w:rPr>
          <w:rFonts w:ascii="Lato" w:eastAsia="Times New Roman" w:hAnsi="Lato" w:cs="Arial"/>
          <w:color w:val="000000"/>
          <w:spacing w:val="4"/>
          <w:lang w:eastAsia="pl-PL"/>
        </w:rPr>
        <w:t xml:space="preserve">, </w:t>
      </w:r>
      <w:r w:rsidRPr="00515ABF">
        <w:rPr>
          <w:rFonts w:ascii="Lato" w:eastAsia="Times New Roman" w:hAnsi="Lato" w:cs="Arial"/>
          <w:bCs/>
          <w:color w:val="000000"/>
          <w:spacing w:val="4"/>
          <w:lang w:eastAsia="pl-PL"/>
        </w:rPr>
        <w:t xml:space="preserve">decyzja o zezwoleniu na realizację inwestycji drogowej, której został nadany rygor natychmiastowej wykonalności, zobowiązuje do niezwłocznego wydania nieruchomości, opróżnienia lokali i innych pomieszczeń (pkt  2), uprawnia do faktycznego objęcia nieruchomości w posiadanie przez właściwego zarządcę drogi (pkt 3), uprawnia do rozpoczęcia robót budowlanych (pkt 4) i uprawnia do wydania przez właściwy organ dziennika budowy [pkt 5 dodany do ust. 3 art. 17 ustawą </w:t>
      </w:r>
      <w:r w:rsidRPr="00515ABF">
        <w:rPr>
          <w:rFonts w:ascii="Lato" w:eastAsia="Times New Roman" w:hAnsi="Lato" w:cs="Arial"/>
          <w:bCs/>
          <w:color w:val="000000"/>
          <w:spacing w:val="4"/>
          <w:lang w:eastAsia="pl-PL"/>
        </w:rPr>
        <w:lastRenderedPageBreak/>
        <w:t>nowelizującą z dnia 5 sierpnia 2015 r. (Dz.U. z 2015 r. poz. 1590), która weszła w życie 27 października 2015 r.].</w:t>
      </w:r>
    </w:p>
    <w:p w14:paraId="2F12A81F" w14:textId="658BD7F7" w:rsidR="00543876" w:rsidRPr="00515ABF" w:rsidRDefault="00543876" w:rsidP="00543876">
      <w:pPr>
        <w:spacing w:after="240" w:line="240" w:lineRule="exact"/>
        <w:jc w:val="both"/>
        <w:outlineLvl w:val="0"/>
        <w:rPr>
          <w:rFonts w:ascii="Lato" w:eastAsia="Times New Roman" w:hAnsi="Lato" w:cs="Arial"/>
          <w:spacing w:val="4"/>
          <w:lang w:eastAsia="pl-PL"/>
        </w:rPr>
      </w:pPr>
      <w:r w:rsidRPr="00515ABF">
        <w:rPr>
          <w:rFonts w:ascii="Lato" w:eastAsia="Times New Roman" w:hAnsi="Lato" w:cs="Arial"/>
          <w:bCs/>
          <w:iCs/>
          <w:spacing w:val="4"/>
          <w:lang w:eastAsia="pl-PL"/>
        </w:rPr>
        <w:t>O zmianach wywołanych odwołaniem Pana J</w:t>
      </w:r>
      <w:r w:rsidR="0008545F">
        <w:rPr>
          <w:rFonts w:ascii="Lato" w:eastAsia="Times New Roman" w:hAnsi="Lato" w:cs="Arial"/>
          <w:bCs/>
          <w:iCs/>
          <w:spacing w:val="4"/>
          <w:lang w:eastAsia="pl-PL"/>
        </w:rPr>
        <w:t>.</w:t>
      </w:r>
      <w:r w:rsidRPr="00515ABF">
        <w:rPr>
          <w:rFonts w:ascii="Lato" w:eastAsia="Times New Roman" w:hAnsi="Lato" w:cs="Arial"/>
          <w:bCs/>
          <w:iCs/>
          <w:spacing w:val="4"/>
          <w:lang w:eastAsia="pl-PL"/>
        </w:rPr>
        <w:t xml:space="preserve"> G</w:t>
      </w:r>
      <w:r w:rsidR="0008545F">
        <w:rPr>
          <w:rFonts w:ascii="Lato" w:eastAsia="Times New Roman" w:hAnsi="Lato" w:cs="Arial"/>
          <w:bCs/>
          <w:iCs/>
          <w:spacing w:val="4"/>
          <w:lang w:eastAsia="pl-PL"/>
        </w:rPr>
        <w:t>.</w:t>
      </w:r>
      <w:r w:rsidRPr="00515ABF">
        <w:rPr>
          <w:rFonts w:ascii="Lato" w:eastAsia="Times New Roman" w:hAnsi="Lato" w:cs="Arial"/>
          <w:bCs/>
          <w:iCs/>
          <w:spacing w:val="4"/>
          <w:lang w:eastAsia="pl-PL"/>
        </w:rPr>
        <w:t xml:space="preserve"> będzie zaś mowa w dalszej części uzasadnienia niniejszej decyzji.</w:t>
      </w:r>
    </w:p>
    <w:p w14:paraId="6129E5BB" w14:textId="74E3B6EF" w:rsidR="00795FDE" w:rsidRPr="001575B0" w:rsidRDefault="00E055CD" w:rsidP="008B6671">
      <w:pPr>
        <w:pBdr>
          <w:top w:val="none" w:sz="4" w:space="0" w:color="000000"/>
          <w:left w:val="none" w:sz="4" w:space="0" w:color="000000"/>
          <w:bottom w:val="none" w:sz="4" w:space="0" w:color="000000"/>
          <w:right w:val="none" w:sz="4" w:space="0" w:color="000000"/>
          <w:between w:val="none" w:sz="4" w:space="0" w:color="000000"/>
        </w:pBdr>
        <w:spacing w:after="240" w:line="240" w:lineRule="exact"/>
        <w:jc w:val="both"/>
        <w:rPr>
          <w:rFonts w:ascii="Lato" w:eastAsia="Times New Roman" w:hAnsi="Lato" w:cs="Arial"/>
          <w:bCs/>
          <w:iCs/>
          <w:spacing w:val="4"/>
          <w:lang w:eastAsia="pl-PL"/>
        </w:rPr>
      </w:pPr>
      <w:r w:rsidRPr="00515ABF">
        <w:rPr>
          <w:rFonts w:ascii="Lato" w:eastAsia="Times New Roman" w:hAnsi="Lato" w:cs="Arial"/>
          <w:bCs/>
          <w:iCs/>
          <w:spacing w:val="4"/>
          <w:lang w:eastAsia="pl-PL" w:bidi="pl-PL"/>
        </w:rPr>
        <w:t xml:space="preserve">Podsumowując, </w:t>
      </w:r>
      <w:r w:rsidRPr="00515ABF">
        <w:rPr>
          <w:rFonts w:ascii="Lato" w:eastAsia="Times New Roman" w:hAnsi="Lato" w:cs="Arial"/>
          <w:bCs/>
          <w:iCs/>
          <w:spacing w:val="4"/>
          <w:lang w:eastAsia="pl-PL"/>
        </w:rPr>
        <w:t>konsekwencją opisanych powyżej okoliczności zaistniałych w toku postępowania odwoławczego</w:t>
      </w:r>
      <w:r w:rsidRPr="00515ABF">
        <w:rPr>
          <w:rFonts w:ascii="Lato" w:eastAsia="Times New Roman" w:hAnsi="Lato" w:cs="Arial"/>
          <w:bCs/>
          <w:i/>
          <w:iCs/>
          <w:spacing w:val="4"/>
          <w:lang w:eastAsia="pl-PL"/>
        </w:rPr>
        <w:t xml:space="preserve">, </w:t>
      </w:r>
      <w:r w:rsidRPr="00515ABF">
        <w:rPr>
          <w:rFonts w:ascii="Lato" w:eastAsia="Times New Roman" w:hAnsi="Lato" w:cs="Arial"/>
          <w:bCs/>
          <w:iCs/>
          <w:spacing w:val="4"/>
          <w:lang w:eastAsia="pl-PL"/>
        </w:rPr>
        <w:t xml:space="preserve">jak i stwierdzonych błędów w zaskarżonej decyzji </w:t>
      </w:r>
      <w:r w:rsidRPr="00515ABF">
        <w:rPr>
          <w:rFonts w:ascii="Lato" w:eastAsia="Times New Roman" w:hAnsi="Lato" w:cs="Arial"/>
          <w:bCs/>
          <w:iCs/>
          <w:spacing w:val="4"/>
          <w:lang w:eastAsia="pl-PL"/>
        </w:rPr>
        <w:br/>
        <w:t xml:space="preserve">i załącznikach graficznych do tej decyzji, są dokonane </w:t>
      </w:r>
      <w:r w:rsidR="00F33C3E" w:rsidRPr="00515ABF">
        <w:rPr>
          <w:rFonts w:ascii="Lato" w:eastAsia="Times New Roman" w:hAnsi="Lato" w:cs="Arial"/>
          <w:bCs/>
          <w:iCs/>
          <w:spacing w:val="4"/>
          <w:lang w:eastAsia="pl-PL"/>
        </w:rPr>
        <w:t>–</w:t>
      </w:r>
      <w:r w:rsidRPr="00515ABF">
        <w:rPr>
          <w:rFonts w:ascii="Lato" w:eastAsia="Times New Roman" w:hAnsi="Lato" w:cs="Arial"/>
          <w:bCs/>
          <w:iCs/>
          <w:spacing w:val="4"/>
          <w:lang w:eastAsia="pl-PL"/>
        </w:rPr>
        <w:t xml:space="preserve"> na podstawie art. 138 § 1 </w:t>
      </w:r>
      <w:r w:rsidR="00595972" w:rsidRPr="00515ABF">
        <w:rPr>
          <w:rFonts w:ascii="Lato" w:eastAsia="Times New Roman" w:hAnsi="Lato" w:cs="Arial"/>
          <w:bCs/>
          <w:iCs/>
          <w:spacing w:val="4"/>
          <w:lang w:eastAsia="pl-PL"/>
        </w:rPr>
        <w:br/>
      </w:r>
      <w:r w:rsidRPr="00515ABF">
        <w:rPr>
          <w:rFonts w:ascii="Lato" w:eastAsia="Times New Roman" w:hAnsi="Lato" w:cs="Arial"/>
          <w:bCs/>
          <w:iCs/>
          <w:spacing w:val="4"/>
          <w:lang w:eastAsia="pl-PL"/>
        </w:rPr>
        <w:t xml:space="preserve">pkt 2 </w:t>
      </w:r>
      <w:r w:rsidRPr="00515ABF">
        <w:rPr>
          <w:rFonts w:ascii="Lato" w:eastAsia="Times New Roman" w:hAnsi="Lato" w:cs="Arial"/>
          <w:bCs/>
          <w:i/>
          <w:iCs/>
          <w:spacing w:val="4"/>
          <w:lang w:eastAsia="pl-PL"/>
        </w:rPr>
        <w:t>kpa</w:t>
      </w:r>
      <w:r w:rsidRPr="00515ABF">
        <w:rPr>
          <w:rFonts w:ascii="Lato" w:eastAsia="Times New Roman" w:hAnsi="Lato" w:cs="Arial"/>
          <w:bCs/>
          <w:iCs/>
          <w:spacing w:val="4"/>
          <w:lang w:eastAsia="pl-PL"/>
        </w:rPr>
        <w:t xml:space="preserve"> </w:t>
      </w:r>
      <w:r w:rsidR="00F33C3E" w:rsidRPr="00515ABF">
        <w:rPr>
          <w:rFonts w:ascii="Lato" w:eastAsia="Times New Roman" w:hAnsi="Lato" w:cs="Arial"/>
          <w:bCs/>
          <w:iCs/>
          <w:spacing w:val="4"/>
          <w:lang w:eastAsia="pl-PL"/>
        </w:rPr>
        <w:t>–</w:t>
      </w:r>
      <w:r w:rsidRPr="00515ABF">
        <w:rPr>
          <w:rFonts w:ascii="Lato" w:eastAsia="Times New Roman" w:hAnsi="Lato" w:cs="Arial"/>
          <w:bCs/>
          <w:iCs/>
          <w:spacing w:val="4"/>
          <w:lang w:eastAsia="pl-PL"/>
        </w:rPr>
        <w:t xml:space="preserve"> zmiany w </w:t>
      </w:r>
      <w:r w:rsidRPr="00515ABF">
        <w:rPr>
          <w:rFonts w:ascii="Lato" w:eastAsia="Times New Roman" w:hAnsi="Lato" w:cs="Arial"/>
          <w:bCs/>
          <w:i/>
          <w:iCs/>
          <w:spacing w:val="4"/>
          <w:lang w:eastAsia="pl-PL"/>
        </w:rPr>
        <w:t xml:space="preserve">decyzji Wojewody </w:t>
      </w:r>
      <w:r w:rsidR="007D200B" w:rsidRPr="00515ABF">
        <w:rPr>
          <w:rFonts w:ascii="Lato" w:eastAsia="Times New Roman" w:hAnsi="Lato" w:cs="Arial"/>
          <w:bCs/>
          <w:i/>
          <w:iCs/>
          <w:spacing w:val="4"/>
          <w:lang w:eastAsia="pl-PL"/>
        </w:rPr>
        <w:t>Pomorski</w:t>
      </w:r>
      <w:r w:rsidRPr="00515ABF">
        <w:rPr>
          <w:rFonts w:ascii="Lato" w:eastAsia="Times New Roman" w:hAnsi="Lato" w:cs="Arial"/>
          <w:bCs/>
          <w:i/>
          <w:iCs/>
          <w:spacing w:val="4"/>
          <w:lang w:eastAsia="pl-PL"/>
        </w:rPr>
        <w:t>ego</w:t>
      </w:r>
      <w:r w:rsidRPr="00515ABF">
        <w:rPr>
          <w:rFonts w:ascii="Lato" w:eastAsia="Times New Roman" w:hAnsi="Lato" w:cs="Arial"/>
          <w:bCs/>
          <w:iCs/>
          <w:spacing w:val="4"/>
          <w:lang w:eastAsia="pl-PL"/>
        </w:rPr>
        <w:t>, o których mowa w pkt I</w:t>
      </w:r>
      <w:r w:rsidR="007D200B" w:rsidRPr="00515ABF">
        <w:rPr>
          <w:rFonts w:ascii="Lato" w:eastAsia="Times New Roman" w:hAnsi="Lato" w:cs="Arial"/>
          <w:bCs/>
          <w:iCs/>
          <w:spacing w:val="4"/>
          <w:lang w:eastAsia="pl-PL"/>
        </w:rPr>
        <w:t>-III</w:t>
      </w:r>
      <w:r w:rsidRPr="00515ABF">
        <w:rPr>
          <w:rFonts w:ascii="Lato" w:eastAsia="Times New Roman" w:hAnsi="Lato" w:cs="Arial"/>
          <w:bCs/>
          <w:iCs/>
          <w:spacing w:val="4"/>
          <w:lang w:eastAsia="pl-PL"/>
        </w:rPr>
        <w:t xml:space="preserve"> niniejszej decyzji.</w:t>
      </w:r>
      <w:r w:rsidR="00EF5727" w:rsidRPr="00515ABF">
        <w:rPr>
          <w:rFonts w:ascii="Lato" w:eastAsia="Times New Roman" w:hAnsi="Lato" w:cs="Arial"/>
          <w:bCs/>
          <w:iCs/>
          <w:spacing w:val="4"/>
          <w:lang w:eastAsia="pl-PL"/>
        </w:rPr>
        <w:t xml:space="preserve"> </w:t>
      </w:r>
      <w:r w:rsidR="008C4A06" w:rsidRPr="00515ABF">
        <w:rPr>
          <w:rFonts w:ascii="Lato" w:hAnsi="Lato" w:cs="Arial"/>
          <w:bCs/>
          <w:spacing w:val="4"/>
        </w:rPr>
        <w:t>Organ odwoławczy dokonując rozstrzygnię</w:t>
      </w:r>
      <w:r w:rsidR="007D200B" w:rsidRPr="00515ABF">
        <w:rPr>
          <w:rFonts w:ascii="Lato" w:hAnsi="Lato" w:cs="Arial"/>
          <w:bCs/>
          <w:spacing w:val="4"/>
        </w:rPr>
        <w:t>ć</w:t>
      </w:r>
      <w:r w:rsidR="008C4A06" w:rsidRPr="00515ABF">
        <w:rPr>
          <w:rFonts w:ascii="Lato" w:hAnsi="Lato" w:cs="Arial"/>
          <w:bCs/>
          <w:spacing w:val="4"/>
        </w:rPr>
        <w:t>, o który</w:t>
      </w:r>
      <w:r w:rsidR="007D200B" w:rsidRPr="00515ABF">
        <w:rPr>
          <w:rFonts w:ascii="Lato" w:hAnsi="Lato" w:cs="Arial"/>
          <w:bCs/>
          <w:spacing w:val="4"/>
        </w:rPr>
        <w:t>ch</w:t>
      </w:r>
      <w:r w:rsidR="008C4A06" w:rsidRPr="00515ABF">
        <w:rPr>
          <w:rFonts w:ascii="Lato" w:hAnsi="Lato" w:cs="Arial"/>
          <w:bCs/>
          <w:spacing w:val="4"/>
        </w:rPr>
        <w:t xml:space="preserve"> mowa w pkt I</w:t>
      </w:r>
      <w:r w:rsidR="007D200B" w:rsidRPr="00515ABF">
        <w:rPr>
          <w:rFonts w:ascii="Lato" w:hAnsi="Lato" w:cs="Arial"/>
          <w:bCs/>
          <w:spacing w:val="4"/>
        </w:rPr>
        <w:t>-III</w:t>
      </w:r>
      <w:r w:rsidR="008C4A06" w:rsidRPr="00515ABF">
        <w:rPr>
          <w:rFonts w:ascii="Lato" w:hAnsi="Lato" w:cs="Arial"/>
          <w:bCs/>
          <w:spacing w:val="4"/>
        </w:rPr>
        <w:t xml:space="preserve"> niniejszej decyzji, uznał, że nie narusza</w:t>
      </w:r>
      <w:r w:rsidR="007D200B" w:rsidRPr="00515ABF">
        <w:rPr>
          <w:rFonts w:ascii="Lato" w:hAnsi="Lato" w:cs="Arial"/>
          <w:bCs/>
          <w:spacing w:val="4"/>
        </w:rPr>
        <w:t>ją</w:t>
      </w:r>
      <w:r w:rsidR="008C4A06" w:rsidRPr="00515ABF">
        <w:rPr>
          <w:rFonts w:ascii="Lato" w:hAnsi="Lato" w:cs="Arial"/>
          <w:bCs/>
          <w:spacing w:val="4"/>
        </w:rPr>
        <w:t xml:space="preserve"> on</w:t>
      </w:r>
      <w:r w:rsidR="007D200B" w:rsidRPr="00515ABF">
        <w:rPr>
          <w:rFonts w:ascii="Lato" w:hAnsi="Lato" w:cs="Arial"/>
          <w:bCs/>
          <w:spacing w:val="4"/>
        </w:rPr>
        <w:t>e</w:t>
      </w:r>
      <w:r w:rsidR="008C4A06" w:rsidRPr="00515ABF">
        <w:rPr>
          <w:rFonts w:ascii="Lato" w:hAnsi="Lato" w:cs="Arial"/>
          <w:bCs/>
          <w:spacing w:val="4"/>
        </w:rPr>
        <w:t xml:space="preserve"> zasady dwuinstancyjności postępowania, </w:t>
      </w:r>
      <w:r w:rsidR="007D200B" w:rsidRPr="00515ABF">
        <w:rPr>
          <w:rFonts w:ascii="Lato" w:hAnsi="Lato" w:cs="Arial"/>
          <w:bCs/>
          <w:spacing w:val="4"/>
        </w:rPr>
        <w:br/>
      </w:r>
      <w:r w:rsidR="008C4A06" w:rsidRPr="00515ABF">
        <w:rPr>
          <w:rFonts w:ascii="Lato" w:hAnsi="Lato" w:cs="Arial"/>
          <w:bCs/>
          <w:spacing w:val="4"/>
        </w:rPr>
        <w:t xml:space="preserve">o której mowa w art. 15 </w:t>
      </w:r>
      <w:r w:rsidR="008C4A06" w:rsidRPr="00515ABF">
        <w:rPr>
          <w:rFonts w:ascii="Lato" w:hAnsi="Lato" w:cs="Arial"/>
          <w:bCs/>
          <w:i/>
          <w:spacing w:val="4"/>
        </w:rPr>
        <w:t>kpa</w:t>
      </w:r>
      <w:r w:rsidR="008C4A06" w:rsidRPr="00515ABF">
        <w:rPr>
          <w:rFonts w:ascii="Lato" w:hAnsi="Lato" w:cs="Arial"/>
          <w:bCs/>
          <w:spacing w:val="4"/>
        </w:rPr>
        <w:t>.</w:t>
      </w:r>
      <w:r w:rsidR="008C4A06" w:rsidRPr="00515ABF">
        <w:rPr>
          <w:rFonts w:ascii="Lato" w:eastAsia="Times New Roman" w:hAnsi="Lato" w:cs="Arial"/>
          <w:spacing w:val="4"/>
          <w:lang w:eastAsia="pl-PL"/>
        </w:rPr>
        <w:t xml:space="preserve"> </w:t>
      </w:r>
      <w:r w:rsidR="008C4A06" w:rsidRPr="00515ABF">
        <w:rPr>
          <w:rFonts w:ascii="Lato" w:hAnsi="Lato" w:cs="Arial"/>
          <w:bCs/>
          <w:spacing w:val="4"/>
        </w:rPr>
        <w:t xml:space="preserve">Badając zgodność z prawem pozostałej części zaskarżonej decyzji, organ odwoławczy stwierdził, że czyni ona zadość innym wymogom </w:t>
      </w:r>
      <w:r w:rsidR="008C4A06" w:rsidRPr="00515ABF">
        <w:rPr>
          <w:rFonts w:ascii="Lato" w:hAnsi="Lato" w:cs="Arial"/>
          <w:bCs/>
          <w:i/>
          <w:spacing w:val="4"/>
        </w:rPr>
        <w:t>specustawy drogowej</w:t>
      </w:r>
      <w:r w:rsidR="008C4A06" w:rsidRPr="00515ABF">
        <w:rPr>
          <w:rFonts w:ascii="Lato" w:hAnsi="Lato" w:cs="Arial"/>
          <w:bCs/>
          <w:spacing w:val="4"/>
        </w:rPr>
        <w:t xml:space="preserve"> oraz że brak było podstaw do zakwestionowania decyzji poza częścią uchyloną </w:t>
      </w:r>
      <w:r w:rsidR="00595972" w:rsidRPr="00515ABF">
        <w:rPr>
          <w:rFonts w:ascii="Lato" w:hAnsi="Lato" w:cs="Arial"/>
          <w:bCs/>
          <w:spacing w:val="4"/>
        </w:rPr>
        <w:br/>
      </w:r>
      <w:r w:rsidR="008C4A06" w:rsidRPr="00515ABF">
        <w:rPr>
          <w:rFonts w:ascii="Lato" w:hAnsi="Lato" w:cs="Arial"/>
          <w:bCs/>
          <w:spacing w:val="4"/>
        </w:rPr>
        <w:t>i orzeczoną w pkt I</w:t>
      </w:r>
      <w:r w:rsidR="007D200B" w:rsidRPr="00515ABF">
        <w:rPr>
          <w:rFonts w:ascii="Lato" w:hAnsi="Lato" w:cs="Arial"/>
          <w:bCs/>
          <w:spacing w:val="4"/>
        </w:rPr>
        <w:t>-III</w:t>
      </w:r>
      <w:r w:rsidR="008C4A06" w:rsidRPr="00515ABF">
        <w:rPr>
          <w:rFonts w:ascii="Lato" w:hAnsi="Lato" w:cs="Arial"/>
          <w:bCs/>
          <w:spacing w:val="4"/>
        </w:rPr>
        <w:t xml:space="preserve"> niniejszej decyzji</w:t>
      </w:r>
      <w:r w:rsidR="00EF5727" w:rsidRPr="00515ABF">
        <w:rPr>
          <w:rFonts w:ascii="Lato" w:hAnsi="Lato" w:cs="Arial"/>
          <w:bCs/>
          <w:iCs/>
          <w:spacing w:val="4"/>
        </w:rPr>
        <w:t xml:space="preserve"> i dlatego – w pkt </w:t>
      </w:r>
      <w:r w:rsidR="007D200B" w:rsidRPr="00515ABF">
        <w:rPr>
          <w:rFonts w:ascii="Lato" w:hAnsi="Lato" w:cs="Arial"/>
          <w:bCs/>
          <w:iCs/>
          <w:spacing w:val="4"/>
        </w:rPr>
        <w:t>IV</w:t>
      </w:r>
      <w:r w:rsidR="00EF5727" w:rsidRPr="00515ABF">
        <w:rPr>
          <w:rFonts w:ascii="Lato" w:hAnsi="Lato" w:cs="Arial"/>
          <w:bCs/>
          <w:iCs/>
          <w:spacing w:val="4"/>
        </w:rPr>
        <w:t xml:space="preserve"> niniejszej decyzji </w:t>
      </w:r>
      <w:r w:rsidR="004B76A1" w:rsidRPr="00515ABF">
        <w:rPr>
          <w:rFonts w:ascii="Lato" w:hAnsi="Lato" w:cs="Arial"/>
          <w:bCs/>
          <w:iCs/>
          <w:spacing w:val="4"/>
        </w:rPr>
        <w:br/>
      </w:r>
      <w:r w:rsidR="00EF5727" w:rsidRPr="00515ABF">
        <w:rPr>
          <w:rFonts w:ascii="Lato" w:hAnsi="Lato" w:cs="Arial"/>
          <w:bCs/>
          <w:iCs/>
          <w:spacing w:val="4"/>
        </w:rPr>
        <w:t xml:space="preserve">– w pozostałej części zaskarżona </w:t>
      </w:r>
      <w:r w:rsidR="00EF5727" w:rsidRPr="00515ABF">
        <w:rPr>
          <w:rFonts w:ascii="Lato" w:hAnsi="Lato" w:cs="Arial"/>
          <w:bCs/>
          <w:i/>
          <w:iCs/>
          <w:spacing w:val="4"/>
        </w:rPr>
        <w:t xml:space="preserve">decyzja Wojewody </w:t>
      </w:r>
      <w:r w:rsidR="007D200B" w:rsidRPr="00515ABF">
        <w:rPr>
          <w:rFonts w:ascii="Lato" w:hAnsi="Lato" w:cs="Arial"/>
          <w:bCs/>
          <w:i/>
          <w:iCs/>
          <w:spacing w:val="4"/>
        </w:rPr>
        <w:t>Pomor</w:t>
      </w:r>
      <w:r w:rsidR="00EF5727" w:rsidRPr="00515ABF">
        <w:rPr>
          <w:rFonts w:ascii="Lato" w:hAnsi="Lato" w:cs="Arial"/>
          <w:bCs/>
          <w:i/>
          <w:iCs/>
          <w:spacing w:val="4"/>
        </w:rPr>
        <w:t xml:space="preserve">skiego </w:t>
      </w:r>
      <w:r w:rsidR="00EF5727" w:rsidRPr="00515ABF">
        <w:rPr>
          <w:rFonts w:ascii="Lato" w:hAnsi="Lato" w:cs="Arial"/>
          <w:bCs/>
          <w:iCs/>
          <w:spacing w:val="4"/>
        </w:rPr>
        <w:t xml:space="preserve">została utrzymana </w:t>
      </w:r>
      <w:r w:rsidR="007D200B" w:rsidRPr="00515ABF">
        <w:rPr>
          <w:rFonts w:ascii="Lato" w:hAnsi="Lato" w:cs="Arial"/>
          <w:bCs/>
          <w:iCs/>
          <w:spacing w:val="4"/>
        </w:rPr>
        <w:br/>
      </w:r>
      <w:r w:rsidR="00EF5727" w:rsidRPr="00515ABF">
        <w:rPr>
          <w:rFonts w:ascii="Lato" w:hAnsi="Lato" w:cs="Arial"/>
          <w:bCs/>
          <w:iCs/>
          <w:spacing w:val="4"/>
        </w:rPr>
        <w:t>w mocy</w:t>
      </w:r>
      <w:r w:rsidR="001B4D66" w:rsidRPr="00515ABF">
        <w:rPr>
          <w:rFonts w:ascii="Lato" w:hAnsi="Lato" w:cs="Arial"/>
          <w:bCs/>
          <w:iCs/>
          <w:spacing w:val="4"/>
        </w:rPr>
        <w:t>.</w:t>
      </w:r>
    </w:p>
    <w:p w14:paraId="0AB23023" w14:textId="109FCA1B" w:rsidR="008B6671" w:rsidRPr="00B61FB7" w:rsidRDefault="008B6671" w:rsidP="008B6671">
      <w:pPr>
        <w:suppressAutoHyphens/>
        <w:spacing w:after="240" w:line="240" w:lineRule="exact"/>
        <w:jc w:val="both"/>
        <w:rPr>
          <w:rFonts w:ascii="Lato" w:eastAsia="Times New Roman" w:hAnsi="Lato" w:cs="Times New Roman"/>
          <w:color w:val="000000"/>
          <w:spacing w:val="4"/>
          <w:lang w:eastAsia="zh-CN"/>
        </w:rPr>
      </w:pPr>
      <w:bookmarkStart w:id="67" w:name="mip62193956"/>
      <w:bookmarkStart w:id="68" w:name="mip60747442"/>
      <w:bookmarkEnd w:id="67"/>
      <w:bookmarkEnd w:id="68"/>
      <w:r w:rsidRPr="00515ABF">
        <w:rPr>
          <w:rFonts w:ascii="Lato" w:eastAsia="Times New Roman" w:hAnsi="Lato" w:cs="Arial"/>
          <w:color w:val="000000"/>
          <w:spacing w:val="4"/>
          <w:lang w:eastAsia="zh-CN"/>
        </w:rPr>
        <w:t>Uzasadniając natomiast rozstrzygnięcie podjęte w pkt V niniejszej decyzji, tj. umorzenie postępowania odwoławczego w zakresie odwołania Pan</w:t>
      </w:r>
      <w:r w:rsidR="007D200B" w:rsidRPr="00515ABF">
        <w:rPr>
          <w:rFonts w:ascii="Lato" w:eastAsia="Times New Roman" w:hAnsi="Lato" w:cs="Arial"/>
          <w:color w:val="000000"/>
          <w:spacing w:val="4"/>
          <w:lang w:eastAsia="zh-CN"/>
        </w:rPr>
        <w:t>a S</w:t>
      </w:r>
      <w:r w:rsidR="0008545F">
        <w:rPr>
          <w:rFonts w:ascii="Lato" w:eastAsia="Times New Roman" w:hAnsi="Lato" w:cs="Arial"/>
          <w:color w:val="000000"/>
          <w:spacing w:val="4"/>
          <w:lang w:eastAsia="zh-CN"/>
        </w:rPr>
        <w:t>.</w:t>
      </w:r>
      <w:r w:rsidR="007D200B" w:rsidRPr="00515ABF">
        <w:rPr>
          <w:rFonts w:ascii="Lato" w:eastAsia="Times New Roman" w:hAnsi="Lato" w:cs="Arial"/>
          <w:color w:val="000000"/>
          <w:spacing w:val="4"/>
          <w:lang w:eastAsia="zh-CN"/>
        </w:rPr>
        <w:t xml:space="preserve"> K</w:t>
      </w:r>
      <w:r w:rsidR="0008545F">
        <w:rPr>
          <w:rFonts w:ascii="Lato" w:eastAsia="Times New Roman" w:hAnsi="Lato" w:cs="Arial"/>
          <w:color w:val="000000"/>
          <w:spacing w:val="4"/>
          <w:lang w:eastAsia="zh-CN"/>
        </w:rPr>
        <w:t>.</w:t>
      </w:r>
      <w:r w:rsidRPr="00515ABF">
        <w:rPr>
          <w:rFonts w:ascii="Lato" w:eastAsia="Times New Roman" w:hAnsi="Lato" w:cs="Arial"/>
          <w:color w:val="000000"/>
          <w:spacing w:val="4"/>
          <w:lang w:eastAsia="zh-CN"/>
        </w:rPr>
        <w:t xml:space="preserve">, </w:t>
      </w:r>
      <w:r w:rsidRPr="00515ABF">
        <w:rPr>
          <w:rFonts w:ascii="Lato" w:eastAsia="Times New Roman" w:hAnsi="Lato" w:cs="Arial"/>
          <w:iCs/>
          <w:color w:val="000000"/>
          <w:spacing w:val="4"/>
          <w:lang w:eastAsia="zh-CN"/>
        </w:rPr>
        <w:t>Minister</w:t>
      </w:r>
      <w:r w:rsidRPr="00515ABF">
        <w:rPr>
          <w:rFonts w:ascii="Lato" w:eastAsia="Times New Roman" w:hAnsi="Lato" w:cs="Arial"/>
          <w:color w:val="000000"/>
          <w:spacing w:val="4"/>
          <w:lang w:eastAsia="zh-CN"/>
        </w:rPr>
        <w:t xml:space="preserve"> stwierdził, co następuje. </w:t>
      </w:r>
    </w:p>
    <w:p w14:paraId="70ED73DF" w14:textId="0332BA74" w:rsidR="008B6671" w:rsidRPr="00912BF3" w:rsidRDefault="008B6671" w:rsidP="008B6671">
      <w:pPr>
        <w:suppressAutoHyphens/>
        <w:spacing w:after="240" w:line="240" w:lineRule="exact"/>
        <w:jc w:val="both"/>
        <w:rPr>
          <w:rFonts w:ascii="Lato" w:eastAsia="Times New Roman" w:hAnsi="Lato" w:cs="Times New Roman"/>
          <w:color w:val="000000"/>
          <w:spacing w:val="4"/>
          <w:lang w:eastAsia="zh-CN"/>
        </w:rPr>
      </w:pPr>
      <w:r w:rsidRPr="00515ABF">
        <w:rPr>
          <w:rFonts w:ascii="Lato" w:eastAsia="Times New Roman" w:hAnsi="Lato" w:cs="Arial"/>
          <w:bCs/>
          <w:color w:val="000000"/>
          <w:spacing w:val="4"/>
          <w:lang w:eastAsia="zh-CN"/>
        </w:rPr>
        <w:t xml:space="preserve">Jedną z podstawowych czynności organu odwoławczego jest określenie, czy odwołanie od decyzji organu I instancji wniosła osoba, której przysługuje interes prawny do bycia stroną postępowania w sprawie wydania decyzji o </w:t>
      </w:r>
      <w:r w:rsidR="00CE60FE" w:rsidRPr="00515ABF">
        <w:rPr>
          <w:rFonts w:ascii="Lato" w:eastAsia="Times New Roman" w:hAnsi="Lato" w:cs="Arial"/>
          <w:bCs/>
          <w:color w:val="000000"/>
          <w:spacing w:val="4"/>
          <w:lang w:eastAsia="zh-CN"/>
        </w:rPr>
        <w:t>zezwoleniu na realizację inwestycji drogowej</w:t>
      </w:r>
      <w:r w:rsidRPr="00515ABF">
        <w:rPr>
          <w:rFonts w:ascii="Lato" w:eastAsia="Times New Roman" w:hAnsi="Lato" w:cs="Arial"/>
          <w:bCs/>
          <w:color w:val="000000"/>
          <w:spacing w:val="4"/>
          <w:lang w:eastAsia="zh-CN"/>
        </w:rPr>
        <w:t xml:space="preserve">. Powyższy obowiązek wynika wprost z art. 127 § 1 </w:t>
      </w:r>
      <w:r w:rsidRPr="00515ABF">
        <w:rPr>
          <w:rFonts w:ascii="Lato" w:eastAsia="Times New Roman" w:hAnsi="Lato" w:cs="Arial"/>
          <w:bCs/>
          <w:i/>
          <w:color w:val="000000"/>
          <w:spacing w:val="4"/>
          <w:lang w:eastAsia="zh-CN"/>
        </w:rPr>
        <w:t>kpa</w:t>
      </w:r>
      <w:r w:rsidRPr="00515ABF">
        <w:rPr>
          <w:rFonts w:ascii="Lato" w:eastAsia="Times New Roman" w:hAnsi="Lato" w:cs="Arial"/>
          <w:bCs/>
          <w:color w:val="000000"/>
          <w:spacing w:val="4"/>
          <w:lang w:eastAsia="zh-CN"/>
        </w:rPr>
        <w:t xml:space="preserve">, który stanowi, </w:t>
      </w:r>
      <w:r w:rsidR="00CE60FE" w:rsidRPr="00515ABF">
        <w:rPr>
          <w:rFonts w:ascii="Lato" w:eastAsia="Times New Roman" w:hAnsi="Lato" w:cs="Arial"/>
          <w:bCs/>
          <w:color w:val="000000"/>
          <w:spacing w:val="4"/>
          <w:lang w:eastAsia="zh-CN"/>
        </w:rPr>
        <w:br/>
      </w:r>
      <w:r w:rsidRPr="00515ABF">
        <w:rPr>
          <w:rFonts w:ascii="Lato" w:eastAsia="Times New Roman" w:hAnsi="Lato" w:cs="Arial"/>
          <w:bCs/>
          <w:color w:val="000000"/>
          <w:spacing w:val="4"/>
          <w:lang w:eastAsia="zh-CN"/>
        </w:rPr>
        <w:t xml:space="preserve">że odwołanie od decyzji służy stronie. Za niedopuszczalne należy uznać rozpatrzenie odwołania, które zostało złożone przez podmiot nie będący stroną postępowania administracyjnego w rozumieniu art. 28 </w:t>
      </w:r>
      <w:r w:rsidRPr="00515ABF">
        <w:rPr>
          <w:rFonts w:ascii="Lato" w:eastAsia="Times New Roman" w:hAnsi="Lato" w:cs="Arial"/>
          <w:bCs/>
          <w:i/>
          <w:color w:val="000000"/>
          <w:spacing w:val="4"/>
          <w:lang w:eastAsia="zh-CN"/>
        </w:rPr>
        <w:t>kpa</w:t>
      </w:r>
      <w:r w:rsidRPr="00515ABF">
        <w:rPr>
          <w:rFonts w:ascii="Lato" w:eastAsia="Times New Roman" w:hAnsi="Lato" w:cs="Arial"/>
          <w:bCs/>
          <w:color w:val="000000"/>
          <w:spacing w:val="4"/>
          <w:lang w:eastAsia="zh-CN"/>
        </w:rPr>
        <w:t>.</w:t>
      </w:r>
    </w:p>
    <w:p w14:paraId="7AF2BF66" w14:textId="53FB66CE" w:rsidR="00C34A17" w:rsidRPr="00515ABF" w:rsidRDefault="008B6671" w:rsidP="00C34A17">
      <w:pPr>
        <w:spacing w:after="240" w:line="240" w:lineRule="exact"/>
        <w:jc w:val="both"/>
        <w:rPr>
          <w:rFonts w:ascii="Lato" w:eastAsia="Times New Roman" w:hAnsi="Lato" w:cs="Arial"/>
          <w:spacing w:val="4"/>
          <w:lang w:eastAsia="pl-PL"/>
        </w:rPr>
      </w:pPr>
      <w:r w:rsidRPr="00515ABF">
        <w:rPr>
          <w:rFonts w:ascii="Lato" w:eastAsia="Times New Roman" w:hAnsi="Lato" w:cs="Arial"/>
          <w:bCs/>
          <w:color w:val="000000"/>
          <w:spacing w:val="4"/>
          <w:lang w:eastAsia="zh-CN"/>
        </w:rPr>
        <w:t xml:space="preserve">Wyjaśnić należy, że przepisy </w:t>
      </w:r>
      <w:r w:rsidRPr="00515ABF">
        <w:rPr>
          <w:rFonts w:ascii="Lato" w:eastAsia="Times New Roman" w:hAnsi="Lato" w:cs="Arial"/>
          <w:bCs/>
          <w:i/>
          <w:color w:val="000000"/>
          <w:spacing w:val="4"/>
          <w:lang w:eastAsia="zh-CN"/>
        </w:rPr>
        <w:t>specustawy drogowej</w:t>
      </w:r>
      <w:r w:rsidR="00C34A17" w:rsidRPr="00515ABF">
        <w:rPr>
          <w:rFonts w:ascii="Lato" w:eastAsia="Times New Roman" w:hAnsi="Lato" w:cs="Arial"/>
          <w:bCs/>
          <w:iCs/>
          <w:color w:val="000000"/>
          <w:spacing w:val="4"/>
          <w:lang w:eastAsia="zh-CN"/>
        </w:rPr>
        <w:t>,</w:t>
      </w:r>
      <w:r w:rsidRPr="00515ABF">
        <w:rPr>
          <w:rFonts w:ascii="Lato" w:eastAsia="Times New Roman" w:hAnsi="Lato" w:cs="Arial"/>
          <w:bCs/>
          <w:color w:val="000000"/>
          <w:spacing w:val="4"/>
          <w:lang w:eastAsia="zh-CN"/>
        </w:rPr>
        <w:t xml:space="preserve"> </w:t>
      </w:r>
      <w:r w:rsidR="00C34A17" w:rsidRPr="00515ABF">
        <w:rPr>
          <w:rFonts w:ascii="Lato" w:eastAsia="Times New Roman" w:hAnsi="Lato" w:cs="Arial"/>
          <w:spacing w:val="4"/>
          <w:lang w:eastAsia="pl-PL"/>
        </w:rPr>
        <w:t xml:space="preserve">w oparciu o które wydana została </w:t>
      </w:r>
      <w:r w:rsidR="00C34A17" w:rsidRPr="00515ABF">
        <w:rPr>
          <w:rFonts w:ascii="Lato" w:eastAsia="Times New Roman" w:hAnsi="Lato" w:cs="Arial"/>
          <w:i/>
          <w:spacing w:val="4"/>
          <w:lang w:eastAsia="zh-CN"/>
        </w:rPr>
        <w:t>decyzja Wojewody Pomorskiego</w:t>
      </w:r>
      <w:r w:rsidR="00C34A17" w:rsidRPr="00515ABF">
        <w:rPr>
          <w:rFonts w:ascii="Lato" w:eastAsia="Times New Roman" w:hAnsi="Lato" w:cs="Arial"/>
          <w:spacing w:val="4"/>
          <w:lang w:eastAsia="pl-PL"/>
        </w:rPr>
        <w:t xml:space="preserve">, nie zawierają definicji strony postępowania prowadzonego w sprawie zezwolenia na realizację inwestycji drogowej. Z przepisów </w:t>
      </w:r>
      <w:r w:rsidR="00C34A17" w:rsidRPr="00515ABF">
        <w:rPr>
          <w:rFonts w:ascii="Lato" w:eastAsia="Times New Roman" w:hAnsi="Lato" w:cs="Arial"/>
          <w:i/>
          <w:spacing w:val="4"/>
          <w:lang w:eastAsia="pl-PL"/>
        </w:rPr>
        <w:t>specustawy drogowej</w:t>
      </w:r>
      <w:r w:rsidR="00C34A17" w:rsidRPr="00515ABF">
        <w:rPr>
          <w:rFonts w:ascii="Lato" w:eastAsia="Times New Roman" w:hAnsi="Lato" w:cs="Arial"/>
          <w:spacing w:val="4"/>
          <w:lang w:eastAsia="pl-PL"/>
        </w:rPr>
        <w:t xml:space="preserve"> wynika jedynie, iż stroną tego postępowania jest z pewnością inwestor. Natomiast katalog „pozostałych stron” postępowania w sprawie zezwolenia na realizację inwestycji drogowej ustalany być musi w oparciu o art. 28 </w:t>
      </w:r>
      <w:r w:rsidR="00C34A17" w:rsidRPr="00515ABF">
        <w:rPr>
          <w:rFonts w:ascii="Lato" w:eastAsia="Times New Roman" w:hAnsi="Lato" w:cs="Arial"/>
          <w:i/>
          <w:spacing w:val="4"/>
          <w:lang w:eastAsia="pl-PL"/>
        </w:rPr>
        <w:t>kpa</w:t>
      </w:r>
      <w:r w:rsidR="00C34A17" w:rsidRPr="00515ABF">
        <w:rPr>
          <w:rFonts w:ascii="Lato" w:eastAsia="Times New Roman" w:hAnsi="Lato" w:cs="Arial"/>
          <w:spacing w:val="4"/>
          <w:lang w:eastAsia="pl-PL"/>
        </w:rPr>
        <w:t xml:space="preserve">. Zgodnie bowiem z art. 11c </w:t>
      </w:r>
      <w:r w:rsidR="00C34A17" w:rsidRPr="00515ABF">
        <w:rPr>
          <w:rFonts w:ascii="Lato" w:eastAsia="Times New Roman" w:hAnsi="Lato" w:cs="Arial"/>
          <w:i/>
          <w:spacing w:val="4"/>
          <w:lang w:eastAsia="pl-PL"/>
        </w:rPr>
        <w:t>specustawy drogowej</w:t>
      </w:r>
      <w:r w:rsidR="00C34A17" w:rsidRPr="00515ABF">
        <w:rPr>
          <w:rFonts w:ascii="Lato" w:eastAsia="Times New Roman" w:hAnsi="Lato" w:cs="Arial"/>
          <w:spacing w:val="4"/>
          <w:lang w:eastAsia="pl-PL"/>
        </w:rPr>
        <w:t xml:space="preserve">, do postępowania w sprawach dotyczących wydania decyzji o zezwoleniu na realizację inwestycji drogowej stosuje się przepisy </w:t>
      </w:r>
      <w:r w:rsidR="00C34A17" w:rsidRPr="00515ABF">
        <w:rPr>
          <w:rFonts w:ascii="Lato" w:eastAsia="Times New Roman" w:hAnsi="Lato" w:cs="Arial"/>
          <w:i/>
          <w:spacing w:val="4"/>
          <w:lang w:eastAsia="pl-PL"/>
        </w:rPr>
        <w:t>kpa</w:t>
      </w:r>
      <w:r w:rsidR="00C34A17" w:rsidRPr="00515ABF">
        <w:rPr>
          <w:rFonts w:ascii="Lato" w:eastAsia="Times New Roman" w:hAnsi="Lato" w:cs="Arial"/>
          <w:spacing w:val="4"/>
          <w:lang w:eastAsia="pl-PL"/>
        </w:rPr>
        <w:t xml:space="preserve">, </w:t>
      </w:r>
      <w:r w:rsidR="00C34A17" w:rsidRPr="00515ABF">
        <w:rPr>
          <w:rFonts w:ascii="Lato" w:eastAsia="Times New Roman" w:hAnsi="Lato" w:cs="Arial"/>
          <w:spacing w:val="4"/>
          <w:lang w:eastAsia="pl-PL"/>
        </w:rPr>
        <w:br/>
        <w:t>z zastrzeżeniem przepisów niniejszej ustawy.</w:t>
      </w:r>
    </w:p>
    <w:p w14:paraId="64787835" w14:textId="55E41D69" w:rsidR="00C34A17" w:rsidRPr="00515ABF" w:rsidRDefault="00C34A17" w:rsidP="00C34A17">
      <w:pPr>
        <w:spacing w:after="240" w:line="240" w:lineRule="exact"/>
        <w:jc w:val="both"/>
        <w:rPr>
          <w:rFonts w:ascii="Lato" w:eastAsia="Calibri" w:hAnsi="Lato" w:cs="Arial"/>
          <w:spacing w:val="4"/>
        </w:rPr>
      </w:pPr>
      <w:r w:rsidRPr="00515ABF">
        <w:rPr>
          <w:rFonts w:ascii="Lato" w:eastAsia="Times New Roman" w:hAnsi="Lato" w:cs="Arial"/>
          <w:spacing w:val="4"/>
          <w:lang w:eastAsia="pl-PL"/>
        </w:rPr>
        <w:t xml:space="preserve">Podkreślić przy tym należy, że w przedmiotowej sprawie nie ma zastosowania </w:t>
      </w:r>
      <w:r w:rsidRPr="00515ABF">
        <w:rPr>
          <w:rFonts w:ascii="Lato" w:eastAsia="Times New Roman" w:hAnsi="Lato" w:cs="Arial"/>
          <w:spacing w:val="4"/>
          <w:lang w:eastAsia="pl-PL"/>
        </w:rPr>
        <w:br/>
        <w:t xml:space="preserve">art. 28 ust. 2 </w:t>
      </w:r>
      <w:r w:rsidRPr="00515ABF">
        <w:rPr>
          <w:rFonts w:ascii="Lato" w:eastAsia="Times New Roman" w:hAnsi="Lato" w:cs="Arial"/>
          <w:i/>
          <w:iCs/>
          <w:spacing w:val="4"/>
          <w:lang w:eastAsia="pl-PL"/>
        </w:rPr>
        <w:t>ustawy Prawo budowlane</w:t>
      </w:r>
      <w:r w:rsidRPr="00515ABF">
        <w:rPr>
          <w:rFonts w:ascii="Lato" w:eastAsia="Times New Roman" w:hAnsi="Lato" w:cs="Arial"/>
          <w:spacing w:val="4"/>
          <w:lang w:eastAsia="pl-PL"/>
        </w:rPr>
        <w:t xml:space="preserve">, zgodnie z którym stronami są właściciele, użytkownicy wieczyści lub zarządcy nieruchomości znajdujących się w obszarze oddziaływania obiektu budowlanego. Został on bowiem wyłączony na mocy art. 11i </w:t>
      </w:r>
      <w:r w:rsidRPr="00515ABF">
        <w:rPr>
          <w:rFonts w:ascii="Lato" w:eastAsia="Times New Roman" w:hAnsi="Lato" w:cs="Arial"/>
          <w:spacing w:val="4"/>
          <w:lang w:eastAsia="pl-PL"/>
        </w:rPr>
        <w:br/>
        <w:t xml:space="preserve">ust. 1 </w:t>
      </w:r>
      <w:r w:rsidRPr="00515ABF">
        <w:rPr>
          <w:rFonts w:ascii="Lato" w:eastAsia="Times New Roman" w:hAnsi="Lato" w:cs="Arial"/>
          <w:i/>
          <w:spacing w:val="4"/>
          <w:lang w:eastAsia="pl-PL"/>
        </w:rPr>
        <w:t>specustawy drogowej</w:t>
      </w:r>
      <w:r w:rsidRPr="00515ABF">
        <w:rPr>
          <w:rFonts w:ascii="Lato" w:eastAsia="Times New Roman" w:hAnsi="Lato" w:cs="Arial"/>
          <w:spacing w:val="4"/>
          <w:lang w:eastAsia="pl-PL"/>
        </w:rPr>
        <w:t xml:space="preserve">. Wyłączenie tego przepisu nie oznacza, że stronami postępowania w sprawie zezwolenia na realizację inwestycji drogowej nie mogą być podmioty wskazane w art. 28 ust. 2 </w:t>
      </w:r>
      <w:r w:rsidRPr="00515ABF">
        <w:rPr>
          <w:rFonts w:ascii="Lato" w:eastAsia="Times New Roman" w:hAnsi="Lato" w:cs="Arial"/>
          <w:i/>
          <w:spacing w:val="4"/>
          <w:lang w:eastAsia="pl-PL"/>
        </w:rPr>
        <w:t>ustawy Prawo budowlane</w:t>
      </w:r>
      <w:r w:rsidRPr="00515ABF">
        <w:rPr>
          <w:rFonts w:ascii="Lato" w:eastAsia="Times New Roman" w:hAnsi="Lato" w:cs="Arial"/>
          <w:spacing w:val="4"/>
          <w:lang w:eastAsia="pl-PL"/>
        </w:rPr>
        <w:t xml:space="preserve">. W ich przypadku przysługiwanie przymiotu strony uzależnione jest bowiem od spełnienia przesłanek wskazanych w art. 28 </w:t>
      </w:r>
      <w:r w:rsidRPr="00515ABF">
        <w:rPr>
          <w:rFonts w:ascii="Lato" w:eastAsia="Times New Roman" w:hAnsi="Lato" w:cs="Arial"/>
          <w:i/>
          <w:spacing w:val="4"/>
          <w:lang w:eastAsia="pl-PL"/>
        </w:rPr>
        <w:t>kpa</w:t>
      </w:r>
      <w:r w:rsidRPr="00515ABF">
        <w:rPr>
          <w:rFonts w:ascii="Lato" w:eastAsia="Times New Roman" w:hAnsi="Lato" w:cs="Arial"/>
          <w:spacing w:val="4"/>
          <w:lang w:eastAsia="pl-PL"/>
        </w:rPr>
        <w:t>.</w:t>
      </w:r>
    </w:p>
    <w:p w14:paraId="6466F072" w14:textId="38610FA1" w:rsidR="00C34A17" w:rsidRPr="00515ABF" w:rsidRDefault="00C34A17" w:rsidP="00C34A17">
      <w:pPr>
        <w:spacing w:after="240" w:line="240" w:lineRule="exact"/>
        <w:jc w:val="both"/>
        <w:rPr>
          <w:rFonts w:ascii="Lato" w:eastAsia="Times New Roman" w:hAnsi="Lato" w:cs="Arial"/>
          <w:spacing w:val="4"/>
          <w:lang w:eastAsia="pl-PL"/>
        </w:rPr>
      </w:pPr>
      <w:r w:rsidRPr="00515ABF">
        <w:rPr>
          <w:rFonts w:ascii="Lato" w:eastAsia="Times New Roman" w:hAnsi="Lato" w:cs="Arial"/>
          <w:spacing w:val="4"/>
          <w:lang w:eastAsia="pl-PL"/>
        </w:rPr>
        <w:t xml:space="preserve">Do kręgu „pozostałych stron” zaliczyć z pewnością można, mając na uwadze treść </w:t>
      </w:r>
      <w:r w:rsidRPr="00515ABF">
        <w:rPr>
          <w:rFonts w:ascii="Lato" w:eastAsia="Times New Roman" w:hAnsi="Lato" w:cs="Arial"/>
          <w:i/>
          <w:spacing w:val="4"/>
          <w:lang w:eastAsia="pl-PL"/>
        </w:rPr>
        <w:t>specustawy drogowej</w:t>
      </w:r>
      <w:r w:rsidRPr="00515ABF">
        <w:rPr>
          <w:rFonts w:ascii="Lato" w:eastAsia="Times New Roman" w:hAnsi="Lato" w:cs="Arial"/>
          <w:spacing w:val="4"/>
          <w:lang w:eastAsia="pl-PL"/>
        </w:rPr>
        <w:t xml:space="preserve">, właścicieli, użytkowników wieczystych nieruchomości oraz podmioty, którym przysługują inne ograniczone prawa rzeczowe do nieruchomości </w:t>
      </w:r>
      <w:r w:rsidRPr="00515ABF">
        <w:rPr>
          <w:rFonts w:ascii="Lato" w:eastAsia="Times New Roman" w:hAnsi="Lato" w:cs="Arial"/>
          <w:spacing w:val="4"/>
          <w:lang w:eastAsia="pl-PL"/>
        </w:rPr>
        <w:lastRenderedPageBreak/>
        <w:t xml:space="preserve">objętych wnioskiem o wydanie decyzji o zezwoleniu na realizację inwestycji drogowej </w:t>
      </w:r>
      <w:r w:rsidRPr="00515ABF">
        <w:rPr>
          <w:rFonts w:ascii="Lato" w:eastAsia="Times New Roman" w:hAnsi="Lato" w:cs="Arial"/>
          <w:spacing w:val="4"/>
          <w:lang w:eastAsia="pl-PL"/>
        </w:rPr>
        <w:br/>
        <w:t xml:space="preserve">i decyzją o zezwoleniu na realizację inwestycji drogowej. Podkreślić przy tym należy raz jeszcze, iż wskazany powyżej katalog podmiotów nie wyczerpuje zakresu pojęcia „pozostałe strony”, gdyż przymiot strony w postępowaniu w sprawie </w:t>
      </w:r>
      <w:r w:rsidR="000366CA">
        <w:rPr>
          <w:rFonts w:ascii="Lato" w:eastAsia="Times New Roman" w:hAnsi="Lato" w:cs="Arial"/>
          <w:spacing w:val="4"/>
          <w:lang w:eastAsia="pl-PL"/>
        </w:rPr>
        <w:t xml:space="preserve">zezwolenia na realizację inwestycji drogowej </w:t>
      </w:r>
      <w:r w:rsidRPr="00515ABF">
        <w:rPr>
          <w:rFonts w:ascii="Lato" w:eastAsia="Times New Roman" w:hAnsi="Lato" w:cs="Arial"/>
          <w:spacing w:val="4"/>
          <w:lang w:eastAsia="pl-PL"/>
        </w:rPr>
        <w:t xml:space="preserve">ustalany jest w oparciu o treść art. 28 </w:t>
      </w:r>
      <w:r w:rsidRPr="00515ABF">
        <w:rPr>
          <w:rFonts w:ascii="Lato" w:eastAsia="Times New Roman" w:hAnsi="Lato" w:cs="Arial"/>
          <w:i/>
          <w:spacing w:val="4"/>
          <w:lang w:eastAsia="pl-PL"/>
        </w:rPr>
        <w:t>kpa</w:t>
      </w:r>
      <w:r w:rsidRPr="00515ABF">
        <w:rPr>
          <w:rFonts w:ascii="Lato" w:eastAsia="Times New Roman" w:hAnsi="Lato" w:cs="Arial"/>
          <w:spacing w:val="4"/>
          <w:lang w:eastAsia="pl-PL"/>
        </w:rPr>
        <w:t>.</w:t>
      </w:r>
    </w:p>
    <w:p w14:paraId="4FB9D580" w14:textId="1081D17C" w:rsidR="00C34A17" w:rsidRPr="00515ABF" w:rsidRDefault="008516A0" w:rsidP="00C34A17">
      <w:pPr>
        <w:spacing w:after="240" w:line="240" w:lineRule="exact"/>
        <w:jc w:val="both"/>
        <w:rPr>
          <w:rFonts w:ascii="Lato" w:eastAsia="Times New Roman" w:hAnsi="Lato" w:cs="Arial"/>
          <w:spacing w:val="4"/>
          <w:lang w:eastAsia="pl-PL"/>
        </w:rPr>
      </w:pPr>
      <w:r w:rsidRPr="00515ABF">
        <w:rPr>
          <w:rFonts w:ascii="Lato" w:eastAsia="Times New Roman" w:hAnsi="Lato" w:cs="Arial"/>
          <w:spacing w:val="4"/>
          <w:lang w:eastAsia="pl-PL"/>
        </w:rPr>
        <w:t>W myśl</w:t>
      </w:r>
      <w:r w:rsidR="00C34A17" w:rsidRPr="00515ABF">
        <w:rPr>
          <w:rFonts w:ascii="Lato" w:eastAsia="Times New Roman" w:hAnsi="Lato" w:cs="Arial"/>
          <w:spacing w:val="4"/>
          <w:lang w:eastAsia="pl-PL"/>
        </w:rPr>
        <w:t xml:space="preserve"> zaś z art. 28 </w:t>
      </w:r>
      <w:r w:rsidR="00C34A17" w:rsidRPr="00515ABF">
        <w:rPr>
          <w:rFonts w:ascii="Lato" w:eastAsia="Times New Roman" w:hAnsi="Lato" w:cs="Arial"/>
          <w:i/>
          <w:iCs/>
          <w:spacing w:val="4"/>
          <w:lang w:eastAsia="pl-PL"/>
        </w:rPr>
        <w:t>kpa</w:t>
      </w:r>
      <w:r w:rsidR="00C34A17" w:rsidRPr="00515ABF">
        <w:rPr>
          <w:rFonts w:ascii="Lato" w:eastAsia="Times New Roman" w:hAnsi="Lato" w:cs="Arial"/>
          <w:iCs/>
          <w:spacing w:val="4"/>
          <w:lang w:eastAsia="pl-PL"/>
        </w:rPr>
        <w:t>,</w:t>
      </w:r>
      <w:r w:rsidR="00C34A17" w:rsidRPr="00515ABF">
        <w:rPr>
          <w:rFonts w:ascii="Lato" w:eastAsia="Times New Roman" w:hAnsi="Lato" w:cs="Arial"/>
          <w:spacing w:val="4"/>
          <w:lang w:eastAsia="pl-PL"/>
        </w:rPr>
        <w:t xml:space="preserve"> stroną postępowania administracyjnego jest każdy, czyjego interesu prawnego lub obowiązku dotyczy postępowanie albo, kto żąda czynności organu ze względu na swój interes prawny lub obowiązek.</w:t>
      </w:r>
      <w:r w:rsidRPr="00515ABF">
        <w:rPr>
          <w:rFonts w:ascii="Lato" w:eastAsia="Times New Roman" w:hAnsi="Lato" w:cs="Arial"/>
          <w:spacing w:val="4"/>
          <w:lang w:eastAsia="pl-PL"/>
        </w:rPr>
        <w:t xml:space="preserve"> </w:t>
      </w:r>
      <w:r w:rsidR="00C34A17" w:rsidRPr="00515ABF">
        <w:rPr>
          <w:rFonts w:ascii="Lato" w:eastAsia="Times New Roman" w:hAnsi="Lato" w:cs="Arial"/>
          <w:spacing w:val="4"/>
          <w:lang w:eastAsia="pl-PL"/>
        </w:rPr>
        <w:t xml:space="preserve">Zgodnie z utrwalonym orzecznictwem </w:t>
      </w:r>
      <w:proofErr w:type="spellStart"/>
      <w:r w:rsidR="00C34A17" w:rsidRPr="00515ABF">
        <w:rPr>
          <w:rFonts w:ascii="Lato" w:eastAsia="Times New Roman" w:hAnsi="Lato" w:cs="Arial"/>
          <w:spacing w:val="4"/>
          <w:lang w:eastAsia="pl-PL"/>
        </w:rPr>
        <w:t>sądowoadministracyjnym</w:t>
      </w:r>
      <w:proofErr w:type="spellEnd"/>
      <w:r w:rsidR="00C34A17" w:rsidRPr="00515ABF">
        <w:rPr>
          <w:rFonts w:ascii="Lato" w:eastAsia="Times New Roman" w:hAnsi="Lato" w:cs="Arial"/>
          <w:spacing w:val="4"/>
          <w:lang w:eastAsia="pl-PL"/>
        </w:rPr>
        <w:t xml:space="preserve"> „pojęcie interesu prawnego ma charakter materialnoprawny, to znaczy, że musi wynikać z przepisów prawa materialnego, czyli normy prawnej stanowiącej podstawę ustalenia uprawnienia lub obowiązku. Nie wystarczy wykazanie jakiegokolwiek interesu, ale musi mieć on charakter prawny, a więc musi istnieć norma prawna przewidująca w określonym stanie faktycznym i w odniesieniu do określonego podmiotu możliwości wydania określonej decyzji lub podjęcia czynności” (wyrok Naczelnego Sądu Administracyjnego w Warszawie z dnia 13 marca 2001 r., sygn. akt </w:t>
      </w:r>
      <w:r w:rsidR="0060200C" w:rsidRPr="00515ABF">
        <w:rPr>
          <w:rFonts w:ascii="Lato" w:eastAsia="Times New Roman" w:hAnsi="Lato" w:cs="Arial"/>
          <w:spacing w:val="4"/>
          <w:lang w:eastAsia="pl-PL"/>
        </w:rPr>
        <w:br/>
      </w:r>
      <w:r w:rsidR="00C34A17" w:rsidRPr="00515ABF">
        <w:rPr>
          <w:rFonts w:ascii="Lato" w:eastAsia="Times New Roman" w:hAnsi="Lato" w:cs="Arial"/>
          <w:spacing w:val="4"/>
          <w:lang w:eastAsia="pl-PL"/>
        </w:rPr>
        <w:t>I SA 2312/99, Lex nr 78956). Ponadto, samo uczestniczenie jakiejś osoby (fizycznej lub prawnej) w postępowaniu administracyjnym samo przez się nie czyni z niej strony.</w:t>
      </w:r>
    </w:p>
    <w:p w14:paraId="7100C9DB" w14:textId="5F4E499A" w:rsidR="008516A0" w:rsidRPr="00912BF3" w:rsidRDefault="00C34A17" w:rsidP="00912BF3">
      <w:pPr>
        <w:spacing w:after="240" w:line="240" w:lineRule="exact"/>
        <w:jc w:val="both"/>
        <w:rPr>
          <w:rFonts w:ascii="Lato" w:eastAsia="Times New Roman" w:hAnsi="Lato" w:cs="Times New Roman"/>
          <w:color w:val="000000"/>
          <w:spacing w:val="4"/>
          <w:lang w:eastAsia="zh-CN"/>
        </w:rPr>
      </w:pPr>
      <w:r w:rsidRPr="00515ABF">
        <w:rPr>
          <w:rFonts w:ascii="Lato" w:eastAsia="Times New Roman" w:hAnsi="Lato" w:cs="Arial"/>
          <w:bCs/>
          <w:spacing w:val="4"/>
          <w:lang w:eastAsia="pl-PL" w:bidi="pl-PL"/>
        </w:rPr>
        <w:t xml:space="preserve">Podkreślenia również wymaga konieczność odróżniania interesu prawnego od interesu faktycznego. Pod pojęciem „interes prawny” należy rozumieć interes zgodny z prawem </w:t>
      </w:r>
      <w:r w:rsidRPr="00515ABF">
        <w:rPr>
          <w:rFonts w:ascii="Lato" w:eastAsia="Times New Roman" w:hAnsi="Lato" w:cs="Arial"/>
          <w:bCs/>
          <w:spacing w:val="4"/>
          <w:lang w:eastAsia="pl-PL" w:bidi="pl-PL"/>
        </w:rPr>
        <w:br/>
        <w:t xml:space="preserve">i interes chroniony przez prawo. Mieć interes prawny to coś więcej niż mieć interes faktyczny w sprawie. Interes prawny musi wynikać z norm prawa materialnego, regulujących określoną sferę stosunków społecznych. Natomiast z interesem faktycznym mamy do czynienia wtedy, kiedy to dany podmiot jest wprawdzie bezpośrednio zainteresowany rozstrzygnięciem sprawy administracyjnej, jednak nie może wskazać przepisu prawa powszechnie obowiązującego, który stanowiłby podstawę jego roszczenia i w konsekwencji uprawniał go do żądania stosownych czynności organu administracji (por. np. postanowienie Naczelnego Sądu Administracyjnego </w:t>
      </w:r>
      <w:r w:rsidRPr="00515ABF">
        <w:rPr>
          <w:rFonts w:ascii="Lato" w:eastAsia="Times New Roman" w:hAnsi="Lato" w:cs="Arial"/>
          <w:bCs/>
          <w:spacing w:val="4"/>
          <w:lang w:eastAsia="pl-PL" w:bidi="pl-PL"/>
        </w:rPr>
        <w:br/>
        <w:t>z dnia 2 września 2014 r., sygn. akt II OZ 819/14, Lex nr 1530827).</w:t>
      </w:r>
      <w:r w:rsidR="000366CA">
        <w:rPr>
          <w:rFonts w:ascii="Lato" w:eastAsia="Times New Roman" w:hAnsi="Lato" w:cs="Arial"/>
          <w:bCs/>
          <w:color w:val="000000"/>
          <w:spacing w:val="4"/>
          <w:lang w:eastAsia="zh-CN"/>
        </w:rPr>
        <w:t xml:space="preserve"> </w:t>
      </w:r>
      <w:r w:rsidR="008516A0" w:rsidRPr="00515ABF">
        <w:rPr>
          <w:rFonts w:ascii="Lato" w:eastAsia="Times New Roman" w:hAnsi="Lato" w:cs="Arial"/>
          <w:bCs/>
          <w:color w:val="000000"/>
          <w:spacing w:val="4"/>
          <w:lang w:eastAsia="zh-CN"/>
        </w:rPr>
        <w:t xml:space="preserve">Podmiot, dla którego z przepisów prawa materialnego nie wynikają żadne uprawnienia ani obowiązki, nie ma przymiotu strony w świetle art. 28 </w:t>
      </w:r>
      <w:r w:rsidR="008516A0" w:rsidRPr="00515ABF">
        <w:rPr>
          <w:rFonts w:ascii="Lato" w:eastAsia="Times New Roman" w:hAnsi="Lato" w:cs="Arial"/>
          <w:bCs/>
          <w:i/>
          <w:color w:val="000000"/>
          <w:spacing w:val="4"/>
          <w:lang w:eastAsia="zh-CN"/>
        </w:rPr>
        <w:t>kpa</w:t>
      </w:r>
      <w:r w:rsidR="008516A0" w:rsidRPr="00515ABF">
        <w:rPr>
          <w:rFonts w:ascii="Lato" w:eastAsia="Times New Roman" w:hAnsi="Lato" w:cs="Arial"/>
          <w:bCs/>
          <w:color w:val="000000"/>
          <w:spacing w:val="4"/>
          <w:lang w:eastAsia="zh-CN"/>
        </w:rPr>
        <w:t xml:space="preserve"> i nie jest legitymowany do żądania wszczęcia postępowania, czy też kwestionowania zapadłych w tym postępowaniu rozstrzygnięć.</w:t>
      </w:r>
    </w:p>
    <w:p w14:paraId="71BD8A9A" w14:textId="25744657" w:rsidR="004006FD" w:rsidRPr="00515ABF" w:rsidRDefault="008B6671" w:rsidP="004006FD">
      <w:pPr>
        <w:spacing w:after="240" w:line="240" w:lineRule="exact"/>
        <w:jc w:val="both"/>
        <w:rPr>
          <w:rFonts w:ascii="Lato" w:eastAsia="Times New Roman" w:hAnsi="Lato" w:cs="Arial"/>
          <w:spacing w:val="4"/>
          <w:lang w:eastAsia="pl-PL"/>
        </w:rPr>
      </w:pPr>
      <w:r w:rsidRPr="00515ABF">
        <w:rPr>
          <w:rFonts w:ascii="Lato" w:eastAsia="Times New Roman" w:hAnsi="Lato" w:cs="Arial"/>
          <w:bCs/>
          <w:color w:val="000000"/>
          <w:spacing w:val="4"/>
          <w:lang w:eastAsia="zh-CN" w:bidi="pl-PL"/>
        </w:rPr>
        <w:t xml:space="preserve">Przenosząc powyższe ustalenia na grunt niniejszej sprawy, należy stwierdzić, </w:t>
      </w:r>
      <w:r w:rsidR="004006FD" w:rsidRPr="00515ABF">
        <w:rPr>
          <w:rFonts w:ascii="Lato" w:eastAsia="Times New Roman" w:hAnsi="Lato" w:cs="Arial"/>
          <w:bCs/>
          <w:color w:val="000000"/>
          <w:spacing w:val="4"/>
          <w:lang w:eastAsia="zh-CN" w:bidi="pl-PL"/>
        </w:rPr>
        <w:br/>
      </w:r>
      <w:r w:rsidRPr="00515ABF">
        <w:rPr>
          <w:rFonts w:ascii="Lato" w:eastAsia="Times New Roman" w:hAnsi="Lato" w:cs="Arial"/>
          <w:bCs/>
          <w:color w:val="000000"/>
          <w:spacing w:val="4"/>
          <w:lang w:eastAsia="zh-CN" w:bidi="pl-PL"/>
        </w:rPr>
        <w:t>że</w:t>
      </w:r>
      <w:r w:rsidRPr="00515ABF">
        <w:rPr>
          <w:rFonts w:ascii="Lato" w:eastAsia="Times New Roman" w:hAnsi="Lato" w:cs="Arial"/>
          <w:bCs/>
          <w:color w:val="000000"/>
          <w:spacing w:val="4"/>
          <w:lang w:eastAsia="zh-CN"/>
        </w:rPr>
        <w:t xml:space="preserve"> z</w:t>
      </w:r>
      <w:r w:rsidRPr="00515ABF">
        <w:rPr>
          <w:rFonts w:ascii="Lato" w:eastAsia="Times New Roman" w:hAnsi="Lato" w:cs="Arial"/>
          <w:bCs/>
          <w:color w:val="000000"/>
          <w:spacing w:val="4"/>
          <w:lang w:eastAsia="zh-CN" w:bidi="pl-PL"/>
        </w:rPr>
        <w:t xml:space="preserve"> dokonanej przez </w:t>
      </w:r>
      <w:r w:rsidRPr="00912BF3">
        <w:rPr>
          <w:rFonts w:ascii="Lato" w:eastAsia="Times New Roman" w:hAnsi="Lato" w:cs="Arial"/>
          <w:bCs/>
          <w:iCs/>
          <w:color w:val="000000"/>
          <w:spacing w:val="4"/>
          <w:lang w:eastAsia="zh-CN" w:bidi="pl-PL"/>
        </w:rPr>
        <w:t>Ministra</w:t>
      </w:r>
      <w:r w:rsidRPr="00515ABF">
        <w:rPr>
          <w:rFonts w:ascii="Lato" w:eastAsia="Times New Roman" w:hAnsi="Lato" w:cs="Arial"/>
          <w:bCs/>
          <w:color w:val="000000"/>
          <w:spacing w:val="4"/>
          <w:lang w:eastAsia="zh-CN" w:bidi="pl-PL"/>
        </w:rPr>
        <w:t xml:space="preserve"> analizy treści księgi wieczystej </w:t>
      </w:r>
      <w:r w:rsidR="004006FD" w:rsidRPr="00515ABF">
        <w:rPr>
          <w:rFonts w:ascii="Lato" w:eastAsia="Times New Roman" w:hAnsi="Lato" w:cs="Arial"/>
          <w:spacing w:val="4"/>
          <w:lang w:eastAsia="pl-PL"/>
        </w:rPr>
        <w:t xml:space="preserve">Nr </w:t>
      </w:r>
      <w:r w:rsidR="00B532FC">
        <w:rPr>
          <w:rFonts w:ascii="Lato" w:eastAsia="Times New Roman" w:hAnsi="Lato" w:cs="Arial"/>
          <w:spacing w:val="4"/>
          <w:lang w:eastAsia="pl-PL"/>
        </w:rPr>
        <w:t xml:space="preserve">     </w:t>
      </w:r>
      <w:r w:rsidR="004006FD" w:rsidRPr="00515ABF">
        <w:rPr>
          <w:rFonts w:ascii="Lato" w:eastAsia="Times New Roman" w:hAnsi="Lato" w:cs="Arial"/>
          <w:spacing w:val="4"/>
          <w:lang w:eastAsia="pl-PL"/>
        </w:rPr>
        <w:t xml:space="preserve">, </w:t>
      </w:r>
      <w:r w:rsidR="004006FD" w:rsidRPr="00515ABF">
        <w:rPr>
          <w:rFonts w:ascii="Lato" w:eastAsia="Times New Roman" w:hAnsi="Lato" w:cs="Arial"/>
          <w:bCs/>
          <w:spacing w:val="4"/>
          <w:lang w:eastAsia="pl-PL"/>
        </w:rPr>
        <w:t>dostępnej na Portalu Podsystemu Dostępu do Centralnej Bazy Danych Ksiąg Wieczystych</w:t>
      </w:r>
      <w:r w:rsidR="004006FD" w:rsidRPr="00515ABF">
        <w:rPr>
          <w:rFonts w:ascii="Lato" w:eastAsia="Times New Roman" w:hAnsi="Lato" w:cs="Arial"/>
          <w:bCs/>
          <w:spacing w:val="4"/>
          <w:lang w:eastAsia="pl-PL" w:bidi="pl-PL"/>
        </w:rPr>
        <w:t xml:space="preserve">, wynika, iż wymieniona w odwołaniu działka nr 156, z obrębu 0002 </w:t>
      </w:r>
      <w:proofErr w:type="spellStart"/>
      <w:r w:rsidR="004006FD" w:rsidRPr="00515ABF">
        <w:rPr>
          <w:rFonts w:ascii="Lato" w:eastAsia="Times New Roman" w:hAnsi="Lato" w:cs="Arial"/>
          <w:bCs/>
          <w:spacing w:val="4"/>
          <w:lang w:eastAsia="pl-PL" w:bidi="pl-PL"/>
        </w:rPr>
        <w:t>Bożepole</w:t>
      </w:r>
      <w:proofErr w:type="spellEnd"/>
      <w:r w:rsidR="004006FD" w:rsidRPr="00515ABF">
        <w:rPr>
          <w:rFonts w:ascii="Lato" w:eastAsia="Times New Roman" w:hAnsi="Lato" w:cs="Arial"/>
          <w:bCs/>
          <w:spacing w:val="4"/>
          <w:lang w:eastAsia="pl-PL" w:bidi="pl-PL"/>
        </w:rPr>
        <w:t xml:space="preserve"> Wielkie (w tym znajdujący się na niej budynek mieszkalny), </w:t>
      </w:r>
      <w:r w:rsidR="006C7F90" w:rsidRPr="00515ABF">
        <w:rPr>
          <w:rFonts w:ascii="Lato" w:eastAsia="Times New Roman" w:hAnsi="Lato" w:cs="Arial"/>
          <w:bCs/>
          <w:spacing w:val="4"/>
          <w:lang w:eastAsia="pl-PL" w:bidi="pl-PL"/>
        </w:rPr>
        <w:t xml:space="preserve">stanowi własność Skarbu Państwa i </w:t>
      </w:r>
      <w:r w:rsidR="004006FD" w:rsidRPr="00515ABF">
        <w:rPr>
          <w:rFonts w:ascii="Lato" w:eastAsia="Times New Roman" w:hAnsi="Lato" w:cs="Arial"/>
          <w:bCs/>
          <w:spacing w:val="4"/>
          <w:lang w:eastAsia="pl-PL" w:bidi="pl-PL"/>
        </w:rPr>
        <w:t xml:space="preserve">znajduje się w użytkowaniu wieczystym spółki Polskie Koleje Państwowe S.A. z siedzibą </w:t>
      </w:r>
      <w:r w:rsidR="00B532FC">
        <w:rPr>
          <w:rFonts w:ascii="Lato" w:eastAsia="Times New Roman" w:hAnsi="Lato" w:cs="Arial"/>
          <w:bCs/>
          <w:spacing w:val="4"/>
          <w:lang w:eastAsia="pl-PL" w:bidi="pl-PL"/>
        </w:rPr>
        <w:br/>
      </w:r>
      <w:r w:rsidR="004006FD" w:rsidRPr="00515ABF">
        <w:rPr>
          <w:rFonts w:ascii="Lato" w:eastAsia="Times New Roman" w:hAnsi="Lato" w:cs="Arial"/>
          <w:bCs/>
          <w:spacing w:val="4"/>
          <w:lang w:eastAsia="pl-PL" w:bidi="pl-PL"/>
        </w:rPr>
        <w:t xml:space="preserve">w Warszawie. </w:t>
      </w:r>
      <w:r w:rsidR="004006FD" w:rsidRPr="00515ABF">
        <w:rPr>
          <w:rFonts w:ascii="Lato" w:eastAsia="Times New Roman" w:hAnsi="Lato" w:cs="Arial"/>
          <w:spacing w:val="4"/>
          <w:lang w:eastAsia="pl-PL"/>
        </w:rPr>
        <w:t>W ww.</w:t>
      </w:r>
      <w:r w:rsidR="004006FD" w:rsidRPr="00912BF3">
        <w:rPr>
          <w:rFonts w:ascii="Lato" w:eastAsia="Times New Roman" w:hAnsi="Lato" w:cs="Arial"/>
          <w:spacing w:val="4"/>
          <w:lang w:eastAsia="pl-PL"/>
        </w:rPr>
        <w:t xml:space="preserve"> księdze wieczystej nie ujawniono żadnych praw przysługujących </w:t>
      </w:r>
      <w:r w:rsidR="006C7F90" w:rsidRPr="00912BF3">
        <w:rPr>
          <w:rFonts w:ascii="Lato" w:eastAsia="Times New Roman" w:hAnsi="Lato" w:cs="Arial"/>
          <w:spacing w:val="4"/>
          <w:lang w:eastAsia="pl-PL"/>
        </w:rPr>
        <w:t xml:space="preserve">skarżącemu </w:t>
      </w:r>
      <w:r w:rsidR="004006FD" w:rsidRPr="00912BF3">
        <w:rPr>
          <w:rFonts w:ascii="Lato" w:eastAsia="Times New Roman" w:hAnsi="Lato" w:cs="Arial"/>
          <w:spacing w:val="4"/>
          <w:lang w:eastAsia="pl-PL"/>
        </w:rPr>
        <w:t>w stosunku do przedmiotowej nieruchomości.</w:t>
      </w:r>
    </w:p>
    <w:p w14:paraId="2A5CECFB" w14:textId="3C17F74A" w:rsidR="008B6671" w:rsidRPr="00912BF3" w:rsidRDefault="008B6671" w:rsidP="008B6671">
      <w:pPr>
        <w:suppressAutoHyphens/>
        <w:spacing w:after="240" w:line="240" w:lineRule="exact"/>
        <w:jc w:val="both"/>
        <w:rPr>
          <w:rFonts w:ascii="Lato" w:eastAsia="Times New Roman" w:hAnsi="Lato" w:cs="Times New Roman"/>
          <w:color w:val="000000"/>
          <w:spacing w:val="4"/>
          <w:lang w:eastAsia="zh-CN"/>
        </w:rPr>
      </w:pPr>
      <w:r w:rsidRPr="00515ABF">
        <w:rPr>
          <w:rFonts w:ascii="Lato" w:eastAsia="Times New Roman" w:hAnsi="Lato" w:cs="Arial"/>
          <w:bCs/>
          <w:color w:val="000000"/>
          <w:spacing w:val="4"/>
          <w:lang w:eastAsia="zh-CN" w:bidi="pl-PL"/>
        </w:rPr>
        <w:t>Ponadto, jak wynika ze zgromadzonego przez organ I instancji materiału dowodowego, Pan</w:t>
      </w:r>
      <w:r w:rsidR="004006FD" w:rsidRPr="00515ABF">
        <w:rPr>
          <w:rFonts w:ascii="Lato" w:eastAsia="Times New Roman" w:hAnsi="Lato" w:cs="Arial"/>
          <w:bCs/>
          <w:color w:val="000000"/>
          <w:spacing w:val="4"/>
          <w:lang w:eastAsia="zh-CN" w:bidi="pl-PL"/>
        </w:rPr>
        <w:t xml:space="preserve"> S</w:t>
      </w:r>
      <w:r w:rsidR="00B532FC">
        <w:rPr>
          <w:rFonts w:ascii="Lato" w:eastAsia="Times New Roman" w:hAnsi="Lato" w:cs="Arial"/>
          <w:bCs/>
          <w:color w:val="000000"/>
          <w:spacing w:val="4"/>
          <w:lang w:eastAsia="zh-CN" w:bidi="pl-PL"/>
        </w:rPr>
        <w:t>.</w:t>
      </w:r>
      <w:r w:rsidR="004006FD" w:rsidRPr="00515ABF">
        <w:rPr>
          <w:rFonts w:ascii="Lato" w:eastAsia="Times New Roman" w:hAnsi="Lato" w:cs="Arial"/>
          <w:bCs/>
          <w:color w:val="000000"/>
          <w:spacing w:val="4"/>
          <w:lang w:eastAsia="zh-CN" w:bidi="pl-PL"/>
        </w:rPr>
        <w:t xml:space="preserve"> K</w:t>
      </w:r>
      <w:r w:rsidR="00B532FC">
        <w:rPr>
          <w:rFonts w:ascii="Lato" w:eastAsia="Times New Roman" w:hAnsi="Lato" w:cs="Arial"/>
          <w:bCs/>
          <w:color w:val="000000"/>
          <w:spacing w:val="4"/>
          <w:lang w:eastAsia="zh-CN" w:bidi="pl-PL"/>
        </w:rPr>
        <w:t>.</w:t>
      </w:r>
      <w:r w:rsidRPr="00515ABF">
        <w:rPr>
          <w:rFonts w:ascii="Lato" w:eastAsia="Times New Roman" w:hAnsi="Lato" w:cs="Arial"/>
          <w:bCs/>
          <w:color w:val="000000"/>
          <w:spacing w:val="4"/>
          <w:lang w:eastAsia="zh-CN" w:bidi="pl-PL"/>
        </w:rPr>
        <w:t xml:space="preserve"> nie figuruje jako właściciel ani użytkownik wieczysty jakiejkolwiek nieruchomości objętej wnioskiem o wydanie decyzji o zezwoleniu na realizację przedmiotowej inwestycji drogowej, jak również brak jest w aktach sprawy dokumentów potwierdzających, iż skarżące</w:t>
      </w:r>
      <w:r w:rsidR="004006FD" w:rsidRPr="00515ABF">
        <w:rPr>
          <w:rFonts w:ascii="Lato" w:eastAsia="Times New Roman" w:hAnsi="Lato" w:cs="Arial"/>
          <w:bCs/>
          <w:color w:val="000000"/>
          <w:spacing w:val="4"/>
          <w:lang w:eastAsia="zh-CN" w:bidi="pl-PL"/>
        </w:rPr>
        <w:t>mu</w:t>
      </w:r>
      <w:r w:rsidRPr="00515ABF">
        <w:rPr>
          <w:rFonts w:ascii="Lato" w:eastAsia="Times New Roman" w:hAnsi="Lato" w:cs="Arial"/>
          <w:bCs/>
          <w:color w:val="000000"/>
          <w:spacing w:val="4"/>
          <w:lang w:eastAsia="zh-CN" w:bidi="pl-PL"/>
        </w:rPr>
        <w:t xml:space="preserve"> przysługuje ograniczone prawo rzeczowe do</w:t>
      </w:r>
      <w:r w:rsidR="004006FD" w:rsidRPr="00515ABF">
        <w:rPr>
          <w:rFonts w:ascii="Lato" w:eastAsia="Times New Roman" w:hAnsi="Lato" w:cs="Arial"/>
          <w:bCs/>
          <w:spacing w:val="4"/>
          <w:lang w:eastAsia="pl-PL" w:bidi="pl-PL"/>
        </w:rPr>
        <w:t xml:space="preserve"> nieruchomości objętych wnioskiem o wydanie decyzji o zezwoleniu na realizację przedmiotowej inwestycji drogowej i objętych </w:t>
      </w:r>
      <w:r w:rsidR="004006FD" w:rsidRPr="00515ABF">
        <w:rPr>
          <w:rFonts w:ascii="Lato" w:eastAsia="Times New Roman" w:hAnsi="Lato" w:cs="Arial"/>
          <w:bCs/>
          <w:i/>
          <w:iCs/>
          <w:spacing w:val="4"/>
          <w:lang w:eastAsia="pl-PL" w:bidi="pl-PL"/>
        </w:rPr>
        <w:t>decyzją Wojewody Pomorskiego</w:t>
      </w:r>
      <w:r w:rsidRPr="00515ABF">
        <w:rPr>
          <w:rFonts w:ascii="Lato" w:eastAsia="Times New Roman" w:hAnsi="Lato" w:cs="Arial"/>
          <w:bCs/>
          <w:color w:val="000000"/>
          <w:spacing w:val="4"/>
          <w:lang w:eastAsia="zh-CN" w:bidi="pl-PL"/>
        </w:rPr>
        <w:t>.</w:t>
      </w:r>
    </w:p>
    <w:p w14:paraId="5AE4641E" w14:textId="2EBAFBD1" w:rsidR="004006FD" w:rsidRPr="00912BF3" w:rsidRDefault="008B6671" w:rsidP="004006FD">
      <w:pPr>
        <w:suppressAutoHyphens/>
        <w:spacing w:after="240" w:line="240" w:lineRule="exact"/>
        <w:jc w:val="both"/>
        <w:rPr>
          <w:rFonts w:ascii="Lato" w:eastAsia="Times New Roman" w:hAnsi="Lato" w:cs="Times New Roman"/>
          <w:color w:val="000000"/>
          <w:spacing w:val="4"/>
          <w:lang w:eastAsia="zh-CN"/>
        </w:rPr>
      </w:pPr>
      <w:r w:rsidRPr="00515ABF">
        <w:rPr>
          <w:rFonts w:ascii="Lato" w:eastAsia="Times New Roman" w:hAnsi="Lato" w:cs="Arial"/>
          <w:bCs/>
          <w:color w:val="000000"/>
          <w:spacing w:val="4"/>
          <w:lang w:eastAsia="zh-CN"/>
        </w:rPr>
        <w:t>Wskazanie przez skarżąc</w:t>
      </w:r>
      <w:r w:rsidR="004006FD" w:rsidRPr="00515ABF">
        <w:rPr>
          <w:rFonts w:ascii="Lato" w:eastAsia="Times New Roman" w:hAnsi="Lato" w:cs="Arial"/>
          <w:bCs/>
          <w:color w:val="000000"/>
          <w:spacing w:val="4"/>
          <w:lang w:eastAsia="zh-CN"/>
        </w:rPr>
        <w:t>ego</w:t>
      </w:r>
      <w:r w:rsidRPr="00515ABF">
        <w:rPr>
          <w:rFonts w:ascii="Lato" w:eastAsia="Times New Roman" w:hAnsi="Lato" w:cs="Arial"/>
          <w:bCs/>
          <w:color w:val="000000"/>
          <w:spacing w:val="4"/>
          <w:lang w:eastAsia="zh-CN"/>
        </w:rPr>
        <w:t xml:space="preserve"> w odwołaniu, iż </w:t>
      </w:r>
      <w:r w:rsidR="004006FD" w:rsidRPr="00515ABF">
        <w:rPr>
          <w:rFonts w:ascii="Lato" w:eastAsia="Times New Roman" w:hAnsi="Lato" w:cs="Arial"/>
          <w:bCs/>
          <w:spacing w:val="4"/>
          <w:lang w:eastAsia="pl-PL" w:bidi="pl-PL"/>
        </w:rPr>
        <w:t>jest najemcą budynku mieszkalnego zlokalizowanego na działce nr 156</w:t>
      </w:r>
      <w:r w:rsidR="004006FD" w:rsidRPr="00515ABF">
        <w:rPr>
          <w:rFonts w:ascii="Lato" w:eastAsia="Times New Roman" w:hAnsi="Lato" w:cs="Arial"/>
          <w:spacing w:val="4"/>
          <w:lang w:eastAsia="pl-PL"/>
        </w:rPr>
        <w:t xml:space="preserve">, z obrębu 0002 </w:t>
      </w:r>
      <w:proofErr w:type="spellStart"/>
      <w:r w:rsidR="004006FD" w:rsidRPr="00515ABF">
        <w:rPr>
          <w:rFonts w:ascii="Lato" w:eastAsia="Times New Roman" w:hAnsi="Lato" w:cs="Arial"/>
          <w:spacing w:val="4"/>
          <w:lang w:eastAsia="pl-PL"/>
        </w:rPr>
        <w:t>Bożepole</w:t>
      </w:r>
      <w:proofErr w:type="spellEnd"/>
      <w:r w:rsidR="004006FD" w:rsidRPr="00515ABF">
        <w:rPr>
          <w:rFonts w:ascii="Lato" w:eastAsia="Times New Roman" w:hAnsi="Lato" w:cs="Arial"/>
          <w:spacing w:val="4"/>
          <w:lang w:eastAsia="pl-PL"/>
        </w:rPr>
        <w:t xml:space="preserve"> Wielkie</w:t>
      </w:r>
      <w:r w:rsidR="004006FD" w:rsidRPr="00515ABF">
        <w:rPr>
          <w:rFonts w:ascii="Lato" w:eastAsia="Times New Roman" w:hAnsi="Lato" w:cs="Arial"/>
          <w:bCs/>
          <w:color w:val="000000"/>
          <w:spacing w:val="4"/>
          <w:lang w:eastAsia="zh-CN"/>
        </w:rPr>
        <w:t xml:space="preserve"> </w:t>
      </w:r>
      <w:r w:rsidRPr="00515ABF">
        <w:rPr>
          <w:rFonts w:ascii="Lato" w:eastAsia="Times New Roman" w:hAnsi="Lato" w:cs="Arial"/>
          <w:bCs/>
          <w:color w:val="000000"/>
          <w:spacing w:val="4"/>
          <w:lang w:eastAsia="zh-CN"/>
        </w:rPr>
        <w:t xml:space="preserve">– w ocenie </w:t>
      </w:r>
      <w:r w:rsidRPr="00912BF3">
        <w:rPr>
          <w:rFonts w:ascii="Lato" w:eastAsia="Times New Roman" w:hAnsi="Lato" w:cs="Arial"/>
          <w:bCs/>
          <w:iCs/>
          <w:color w:val="000000"/>
          <w:spacing w:val="4"/>
          <w:lang w:eastAsia="zh-CN"/>
        </w:rPr>
        <w:t>Ministra</w:t>
      </w:r>
      <w:r w:rsidRPr="00515ABF">
        <w:rPr>
          <w:rFonts w:ascii="Lato" w:eastAsia="Times New Roman" w:hAnsi="Lato" w:cs="Arial"/>
          <w:bCs/>
          <w:iCs/>
          <w:color w:val="000000"/>
          <w:spacing w:val="4"/>
          <w:lang w:eastAsia="zh-CN"/>
        </w:rPr>
        <w:t xml:space="preserve"> </w:t>
      </w:r>
      <w:r w:rsidRPr="00515ABF">
        <w:rPr>
          <w:rFonts w:ascii="Lato" w:eastAsia="Times New Roman" w:hAnsi="Lato" w:cs="Arial"/>
          <w:bCs/>
          <w:color w:val="000000"/>
          <w:spacing w:val="4"/>
          <w:lang w:eastAsia="zh-CN"/>
        </w:rPr>
        <w:lastRenderedPageBreak/>
        <w:t xml:space="preserve">– nie świadczy o przysługującym </w:t>
      </w:r>
      <w:r w:rsidR="004006FD" w:rsidRPr="00515ABF">
        <w:rPr>
          <w:rFonts w:ascii="Lato" w:eastAsia="Times New Roman" w:hAnsi="Lato" w:cs="Arial"/>
          <w:bCs/>
          <w:color w:val="000000"/>
          <w:spacing w:val="4"/>
          <w:lang w:eastAsia="zh-CN"/>
        </w:rPr>
        <w:t>mu</w:t>
      </w:r>
      <w:r w:rsidRPr="00515ABF">
        <w:rPr>
          <w:rFonts w:ascii="Lato" w:eastAsia="Times New Roman" w:hAnsi="Lato" w:cs="Arial"/>
          <w:bCs/>
          <w:color w:val="000000"/>
          <w:spacing w:val="4"/>
          <w:lang w:eastAsia="zh-CN"/>
        </w:rPr>
        <w:t xml:space="preserve"> interesie prawnym w sprawie zezwolenia na realizację przedmiotowej inwestycji drogowej.</w:t>
      </w:r>
      <w:r w:rsidR="004006FD" w:rsidRPr="00912BF3">
        <w:rPr>
          <w:rFonts w:ascii="Lato" w:eastAsia="Times New Roman" w:hAnsi="Lato" w:cs="Times New Roman"/>
          <w:color w:val="000000"/>
          <w:spacing w:val="4"/>
          <w:lang w:eastAsia="zh-CN"/>
        </w:rPr>
        <w:t xml:space="preserve"> </w:t>
      </w:r>
    </w:p>
    <w:p w14:paraId="051476B0" w14:textId="52E677A1" w:rsidR="00B73637" w:rsidRPr="00515ABF" w:rsidRDefault="00B73637" w:rsidP="006C2261">
      <w:pPr>
        <w:spacing w:after="240" w:line="240" w:lineRule="exact"/>
        <w:jc w:val="both"/>
        <w:rPr>
          <w:rFonts w:ascii="Lato" w:eastAsia="Times New Roman" w:hAnsi="Lato" w:cs="Arial"/>
          <w:bCs/>
          <w:spacing w:val="4"/>
          <w:lang w:eastAsia="pl-PL"/>
        </w:rPr>
      </w:pPr>
      <w:r w:rsidRPr="00515ABF">
        <w:rPr>
          <w:rFonts w:ascii="Lato" w:eastAsia="Times New Roman" w:hAnsi="Lato" w:cs="Arial"/>
          <w:bCs/>
          <w:spacing w:val="4"/>
          <w:lang w:eastAsia="pl-PL"/>
        </w:rPr>
        <w:t xml:space="preserve">W kontekście powyższego, należy zauważyć, iż umowa najmu, czy też umowa dzierżawy, dotyczy uprawnień cywilnoprawnych i nie kreuje żadnych uprawnień w postępowaniu administracyjnym w sprawie zezwolenia na realizację inwestycji drogowej. Treścią tej dwustronnej czynności prawnej jest zobowiązanie się wynajmującego do oddania najemcy rzeczy do używania przez czas oznaczony lub nieoznaczony, a najemca zobowiązuje się płacić wynajmującemu umówiony czynsz </w:t>
      </w:r>
      <w:r w:rsidR="008743B0" w:rsidRPr="00515ABF">
        <w:rPr>
          <w:rFonts w:ascii="Lato" w:eastAsia="Times New Roman" w:hAnsi="Lato" w:cs="Arial"/>
          <w:bCs/>
          <w:spacing w:val="4"/>
          <w:lang w:eastAsia="pl-PL"/>
        </w:rPr>
        <w:t>[</w:t>
      </w:r>
      <w:r w:rsidRPr="00515ABF">
        <w:rPr>
          <w:rFonts w:ascii="Lato" w:eastAsia="Times New Roman" w:hAnsi="Lato" w:cs="Arial"/>
          <w:bCs/>
          <w:spacing w:val="4"/>
          <w:lang w:eastAsia="pl-PL"/>
        </w:rPr>
        <w:t>art. 659 § 1</w:t>
      </w:r>
      <w:r w:rsidRPr="00515ABF">
        <w:rPr>
          <w:rFonts w:ascii="Lato" w:eastAsia="Times New Roman" w:hAnsi="Lato" w:cs="Arial"/>
          <w:bCs/>
          <w:i/>
          <w:spacing w:val="4"/>
          <w:lang w:eastAsia="pl-PL"/>
        </w:rPr>
        <w:t xml:space="preserve"> </w:t>
      </w:r>
      <w:r w:rsidR="008743B0" w:rsidRPr="00515ABF">
        <w:rPr>
          <w:rFonts w:ascii="Lato" w:eastAsia="Times New Roman" w:hAnsi="Lato" w:cs="Arial"/>
          <w:spacing w:val="4"/>
          <w:lang w:eastAsia="pl-PL"/>
        </w:rPr>
        <w:t xml:space="preserve">ustawy z dnia </w:t>
      </w:r>
      <w:r w:rsidR="008743B0" w:rsidRPr="00515ABF">
        <w:rPr>
          <w:rFonts w:ascii="Lato" w:eastAsia="Times New Roman" w:hAnsi="Lato" w:cs="Arial"/>
          <w:spacing w:val="4"/>
          <w:lang w:eastAsia="pl-PL"/>
        </w:rPr>
        <w:br/>
        <w:t>23 kwietnia 1964 r. – Kodeks cywilny (</w:t>
      </w:r>
      <w:proofErr w:type="spellStart"/>
      <w:r w:rsidR="008743B0" w:rsidRPr="00515ABF">
        <w:rPr>
          <w:rFonts w:ascii="Lato" w:eastAsia="Times New Roman" w:hAnsi="Lato" w:cs="Arial"/>
          <w:spacing w:val="4"/>
          <w:lang w:eastAsia="pl-PL"/>
        </w:rPr>
        <w:t>t.j</w:t>
      </w:r>
      <w:proofErr w:type="spellEnd"/>
      <w:r w:rsidR="008743B0" w:rsidRPr="00515ABF">
        <w:rPr>
          <w:rFonts w:ascii="Lato" w:eastAsia="Times New Roman" w:hAnsi="Lato" w:cs="Arial"/>
          <w:spacing w:val="4"/>
          <w:lang w:eastAsia="pl-PL"/>
        </w:rPr>
        <w:t xml:space="preserve">. Dz. U. z 2024 r. poz. 1061, z </w:t>
      </w:r>
      <w:proofErr w:type="spellStart"/>
      <w:r w:rsidR="008743B0" w:rsidRPr="00515ABF">
        <w:rPr>
          <w:rFonts w:ascii="Lato" w:eastAsia="Times New Roman" w:hAnsi="Lato" w:cs="Arial"/>
          <w:spacing w:val="4"/>
          <w:lang w:eastAsia="pl-PL"/>
        </w:rPr>
        <w:t>późn</w:t>
      </w:r>
      <w:proofErr w:type="spellEnd"/>
      <w:r w:rsidR="008743B0" w:rsidRPr="00515ABF">
        <w:rPr>
          <w:rFonts w:ascii="Lato" w:eastAsia="Times New Roman" w:hAnsi="Lato" w:cs="Arial"/>
          <w:spacing w:val="4"/>
          <w:lang w:eastAsia="pl-PL"/>
        </w:rPr>
        <w:t>. zm.), zwanej dalej „</w:t>
      </w:r>
      <w:proofErr w:type="spellStart"/>
      <w:r w:rsidR="008743B0" w:rsidRPr="00515ABF">
        <w:rPr>
          <w:rFonts w:ascii="Lato" w:eastAsia="Times New Roman" w:hAnsi="Lato" w:cs="Arial"/>
          <w:i/>
          <w:spacing w:val="4"/>
          <w:lang w:eastAsia="pl-PL"/>
        </w:rPr>
        <w:t>kc</w:t>
      </w:r>
      <w:proofErr w:type="spellEnd"/>
      <w:r w:rsidR="008743B0" w:rsidRPr="00515ABF">
        <w:rPr>
          <w:rFonts w:ascii="Lato" w:eastAsia="Times New Roman" w:hAnsi="Lato" w:cs="Arial"/>
          <w:spacing w:val="4"/>
          <w:lang w:eastAsia="pl-PL"/>
        </w:rPr>
        <w:t>”.</w:t>
      </w:r>
      <w:r w:rsidR="008743B0" w:rsidRPr="00515ABF">
        <w:rPr>
          <w:rFonts w:ascii="Lato" w:eastAsia="Times New Roman" w:hAnsi="Lato" w:cs="Arial"/>
          <w:bCs/>
          <w:spacing w:val="4"/>
          <w:lang w:eastAsia="pl-PL"/>
        </w:rPr>
        <w:t>]</w:t>
      </w:r>
      <w:r w:rsidRPr="00515ABF">
        <w:rPr>
          <w:rFonts w:ascii="Lato" w:eastAsia="Times New Roman" w:hAnsi="Lato" w:cs="Arial"/>
          <w:bCs/>
          <w:spacing w:val="4"/>
          <w:lang w:eastAsia="pl-PL"/>
        </w:rPr>
        <w:t xml:space="preserve">. Najem jest umową nazwaną, której celem jest uregulowanie zasad dotyczących czasowego korzystania z cudzej rzeczy (por. art. 659-692 </w:t>
      </w:r>
      <w:proofErr w:type="spellStart"/>
      <w:r w:rsidRPr="00515ABF">
        <w:rPr>
          <w:rFonts w:ascii="Lato" w:eastAsia="Times New Roman" w:hAnsi="Lato" w:cs="Arial"/>
          <w:bCs/>
          <w:i/>
          <w:spacing w:val="4"/>
          <w:lang w:eastAsia="pl-PL"/>
        </w:rPr>
        <w:t>kc</w:t>
      </w:r>
      <w:proofErr w:type="spellEnd"/>
      <w:r w:rsidRPr="00515ABF">
        <w:rPr>
          <w:rFonts w:ascii="Lato" w:eastAsia="Times New Roman" w:hAnsi="Lato" w:cs="Arial"/>
          <w:bCs/>
          <w:spacing w:val="4"/>
          <w:lang w:eastAsia="pl-PL"/>
        </w:rPr>
        <w:t>).</w:t>
      </w:r>
    </w:p>
    <w:p w14:paraId="7D19FB00" w14:textId="565B4782" w:rsidR="00B73637" w:rsidRPr="00515ABF" w:rsidRDefault="00B73637" w:rsidP="006C2261">
      <w:pPr>
        <w:spacing w:after="240" w:line="240" w:lineRule="exact"/>
        <w:jc w:val="both"/>
        <w:rPr>
          <w:rFonts w:ascii="Lato" w:eastAsia="Times New Roman" w:hAnsi="Lato" w:cs="Arial"/>
          <w:bCs/>
          <w:spacing w:val="4"/>
          <w:lang w:eastAsia="pl-PL"/>
        </w:rPr>
      </w:pPr>
      <w:r w:rsidRPr="00515ABF">
        <w:rPr>
          <w:rFonts w:ascii="Lato" w:eastAsia="Times New Roman" w:hAnsi="Lato" w:cs="Arial"/>
          <w:bCs/>
          <w:spacing w:val="4"/>
          <w:lang w:eastAsia="pl-PL"/>
        </w:rPr>
        <w:t>Innymi słowy</w:t>
      </w:r>
      <w:r w:rsidR="00507CDB" w:rsidRPr="00515ABF">
        <w:rPr>
          <w:rFonts w:ascii="Lato" w:eastAsia="Times New Roman" w:hAnsi="Lato" w:cs="Arial"/>
          <w:bCs/>
          <w:spacing w:val="4"/>
          <w:lang w:eastAsia="pl-PL"/>
        </w:rPr>
        <w:t>,</w:t>
      </w:r>
      <w:r w:rsidRPr="00515ABF">
        <w:rPr>
          <w:rFonts w:ascii="Lato" w:eastAsia="Times New Roman" w:hAnsi="Lato" w:cs="Arial"/>
          <w:bCs/>
          <w:spacing w:val="4"/>
          <w:lang w:eastAsia="pl-PL"/>
        </w:rPr>
        <w:t xml:space="preserve"> stosunek zobowiązaniowy, jakim jest najem, nie stwarza po stronie najemcy praw do nieruchomości, jak i nie stwarza jakichkolwiek roszczeń o ochronę </w:t>
      </w:r>
      <w:r w:rsidR="008743B0" w:rsidRPr="00515ABF">
        <w:rPr>
          <w:rFonts w:ascii="Lato" w:eastAsia="Times New Roman" w:hAnsi="Lato" w:cs="Arial"/>
          <w:bCs/>
          <w:spacing w:val="4"/>
          <w:lang w:eastAsia="pl-PL"/>
        </w:rPr>
        <w:br/>
      </w:r>
      <w:r w:rsidRPr="00515ABF">
        <w:rPr>
          <w:rFonts w:ascii="Lato" w:eastAsia="Times New Roman" w:hAnsi="Lato" w:cs="Arial"/>
          <w:bCs/>
          <w:spacing w:val="4"/>
          <w:lang w:eastAsia="pl-PL"/>
        </w:rPr>
        <w:t xml:space="preserve">w postępowaniu administracyjnym. Wspomniane prawo najmu jest skuteczne jedynie wobec wynajmującego, ale już nie w stosunku do osób trzecich. Prawo najmu nie ma charakteru prawa podmiotowego bezwzględnego, skutecznego </w:t>
      </w:r>
      <w:r w:rsidRPr="00912BF3">
        <w:rPr>
          <w:rFonts w:ascii="Lato" w:eastAsia="Times New Roman" w:hAnsi="Lato" w:cs="Arial"/>
          <w:bCs/>
          <w:iCs/>
          <w:spacing w:val="4"/>
          <w:lang w:eastAsia="pl-PL"/>
        </w:rPr>
        <w:t xml:space="preserve">erga </w:t>
      </w:r>
      <w:proofErr w:type="spellStart"/>
      <w:r w:rsidRPr="00912BF3">
        <w:rPr>
          <w:rFonts w:ascii="Lato" w:eastAsia="Times New Roman" w:hAnsi="Lato" w:cs="Arial"/>
          <w:bCs/>
          <w:iCs/>
          <w:spacing w:val="4"/>
          <w:lang w:eastAsia="pl-PL"/>
        </w:rPr>
        <w:t>omnes</w:t>
      </w:r>
      <w:proofErr w:type="spellEnd"/>
      <w:r w:rsidRPr="00515ABF">
        <w:rPr>
          <w:rFonts w:ascii="Lato" w:eastAsia="Times New Roman" w:hAnsi="Lato" w:cs="Arial"/>
          <w:bCs/>
          <w:spacing w:val="4"/>
          <w:lang w:eastAsia="pl-PL"/>
        </w:rPr>
        <w:t xml:space="preserve">. Taką bezwzględną skuteczność mają bowiem jedynie własność, użytkowanie wieczyste lub prawa rzeczowe ograniczone. Natomiast uprawnienia względne (tu płynące z umowy najmu), są skuteczne jedynie między stronami zawartej umowy. </w:t>
      </w:r>
    </w:p>
    <w:p w14:paraId="68BF30A0" w14:textId="01AEB7D7" w:rsidR="00B73637" w:rsidRPr="00F475D4" w:rsidRDefault="00B73637" w:rsidP="00F475D4">
      <w:pPr>
        <w:tabs>
          <w:tab w:val="left" w:pos="2410"/>
        </w:tabs>
        <w:spacing w:after="240" w:line="240" w:lineRule="exact"/>
        <w:jc w:val="both"/>
        <w:rPr>
          <w:rFonts w:ascii="Lato" w:eastAsia="Times New Roman" w:hAnsi="Lato" w:cs="Arial"/>
          <w:bCs/>
          <w:spacing w:val="4"/>
          <w:lang w:eastAsia="pl-PL"/>
        </w:rPr>
      </w:pPr>
      <w:r w:rsidRPr="00F475D4">
        <w:rPr>
          <w:rFonts w:ascii="Lato" w:eastAsia="Times New Roman" w:hAnsi="Lato" w:cs="Arial"/>
          <w:bCs/>
          <w:spacing w:val="4"/>
          <w:lang w:eastAsia="pl-PL"/>
        </w:rPr>
        <w:t xml:space="preserve">Zainteresowanie najemcy w rozstrzygnięciu sprawy administracyjnej może być zatem rozpatrywane jedynie w kontekście interesu faktycznego, skoro umowa najmu jest jedynie stosunkiem obligacyjnym i nie stanowi normy prawa materialnego powszechnie obowiązującego. Bowiem w przypadku umowy najmu nieruchomości interes prawny </w:t>
      </w:r>
      <w:r w:rsidR="008743B0" w:rsidRPr="00F475D4">
        <w:rPr>
          <w:rFonts w:ascii="Lato" w:eastAsia="Times New Roman" w:hAnsi="Lato" w:cs="Arial"/>
          <w:bCs/>
          <w:spacing w:val="4"/>
          <w:lang w:eastAsia="pl-PL"/>
        </w:rPr>
        <w:br/>
      </w:r>
      <w:r w:rsidRPr="00F475D4">
        <w:rPr>
          <w:rFonts w:ascii="Lato" w:eastAsia="Times New Roman" w:hAnsi="Lato" w:cs="Arial"/>
          <w:bCs/>
          <w:spacing w:val="4"/>
          <w:lang w:eastAsia="pl-PL"/>
        </w:rPr>
        <w:t xml:space="preserve">w rozumieniu art. 28 </w:t>
      </w:r>
      <w:r w:rsidRPr="00F475D4">
        <w:rPr>
          <w:rFonts w:ascii="Lato" w:eastAsia="Times New Roman" w:hAnsi="Lato" w:cs="Arial"/>
          <w:bCs/>
          <w:i/>
          <w:spacing w:val="4"/>
          <w:lang w:eastAsia="pl-PL"/>
        </w:rPr>
        <w:t>kpa</w:t>
      </w:r>
      <w:r w:rsidRPr="00F475D4">
        <w:rPr>
          <w:rFonts w:ascii="Lato" w:eastAsia="Times New Roman" w:hAnsi="Lato" w:cs="Arial"/>
          <w:bCs/>
          <w:spacing w:val="4"/>
          <w:lang w:eastAsia="pl-PL"/>
        </w:rPr>
        <w:t xml:space="preserve"> pozostaje zawsze po stronie podmiotu wynajmującego. Jedynie własność, użytkowanie wieczyste lub prawo rzeczowe ograniczone są prawami bezwzględnie skutecznymi (por. wyrok Wojewódzkiego Sądu Administracyjnego </w:t>
      </w:r>
      <w:r w:rsidR="008743B0" w:rsidRPr="00F475D4">
        <w:rPr>
          <w:rFonts w:ascii="Lato" w:eastAsia="Times New Roman" w:hAnsi="Lato" w:cs="Arial"/>
          <w:bCs/>
          <w:spacing w:val="4"/>
          <w:lang w:eastAsia="pl-PL"/>
        </w:rPr>
        <w:br/>
      </w:r>
      <w:r w:rsidRPr="00F475D4">
        <w:rPr>
          <w:rFonts w:ascii="Lato" w:eastAsia="Times New Roman" w:hAnsi="Lato" w:cs="Arial"/>
          <w:bCs/>
          <w:spacing w:val="4"/>
          <w:lang w:eastAsia="pl-PL"/>
        </w:rPr>
        <w:t xml:space="preserve">w Poznaniu z dnia 2 sierpnia 2012 r., sygn. akt II SA/Po 300/12, </w:t>
      </w:r>
      <w:proofErr w:type="spellStart"/>
      <w:r w:rsidRPr="00F475D4">
        <w:rPr>
          <w:rFonts w:ascii="Lato" w:eastAsia="Times New Roman" w:hAnsi="Lato" w:cs="Arial"/>
          <w:bCs/>
          <w:spacing w:val="4"/>
          <w:lang w:eastAsia="pl-PL"/>
        </w:rPr>
        <w:t>opubl</w:t>
      </w:r>
      <w:proofErr w:type="spellEnd"/>
      <w:r w:rsidRPr="00F475D4">
        <w:rPr>
          <w:rFonts w:ascii="Lato" w:eastAsia="Times New Roman" w:hAnsi="Lato" w:cs="Arial"/>
          <w:bCs/>
          <w:spacing w:val="4"/>
          <w:lang w:eastAsia="pl-PL"/>
        </w:rPr>
        <w:t xml:space="preserve">. Centralna Baza Orzeczeń Sądów Administracyjnych).  </w:t>
      </w:r>
    </w:p>
    <w:p w14:paraId="09B94D42" w14:textId="6FFEF414" w:rsidR="00B73637" w:rsidRPr="00F475D4" w:rsidRDefault="00B73637" w:rsidP="00F475D4">
      <w:pPr>
        <w:tabs>
          <w:tab w:val="left" w:pos="2410"/>
        </w:tabs>
        <w:spacing w:after="240" w:line="240" w:lineRule="exact"/>
        <w:jc w:val="both"/>
        <w:rPr>
          <w:rFonts w:ascii="Lato" w:eastAsia="Times New Roman" w:hAnsi="Lato" w:cs="Arial"/>
          <w:bCs/>
          <w:spacing w:val="4"/>
          <w:lang w:eastAsia="pl-PL"/>
        </w:rPr>
      </w:pPr>
      <w:r w:rsidRPr="00F475D4">
        <w:rPr>
          <w:rFonts w:ascii="Lato" w:eastAsia="Times New Roman" w:hAnsi="Lato" w:cs="Arial"/>
          <w:bCs/>
          <w:spacing w:val="4"/>
          <w:lang w:eastAsia="pl-PL"/>
        </w:rPr>
        <w:t xml:space="preserve">Powyższe potwierdza orzecznictwo Naczelnego Sądu Administracyjnego (por. wyrok NSA z dnia 13 czerwca 2014 r., sygn. akt II OSK 805/14, </w:t>
      </w:r>
      <w:proofErr w:type="spellStart"/>
      <w:r w:rsidRPr="00F475D4">
        <w:rPr>
          <w:rFonts w:ascii="Lato" w:eastAsia="Times New Roman" w:hAnsi="Lato" w:cs="Arial"/>
          <w:bCs/>
          <w:spacing w:val="4"/>
          <w:lang w:eastAsia="pl-PL"/>
        </w:rPr>
        <w:t>opubl</w:t>
      </w:r>
      <w:proofErr w:type="spellEnd"/>
      <w:r w:rsidRPr="00F475D4">
        <w:rPr>
          <w:rFonts w:ascii="Lato" w:eastAsia="Times New Roman" w:hAnsi="Lato" w:cs="Arial"/>
          <w:bCs/>
          <w:spacing w:val="4"/>
          <w:lang w:eastAsia="pl-PL"/>
        </w:rPr>
        <w:t>. Centralna Baza Orzeczeń Sądów Administracyjnych), odnoszące się do umowy dzierżawy w sprawie zezwolenia na realizacj</w:t>
      </w:r>
      <w:r w:rsidR="00507CDB" w:rsidRPr="00F475D4">
        <w:rPr>
          <w:rFonts w:ascii="Lato" w:eastAsia="Times New Roman" w:hAnsi="Lato" w:cs="Arial"/>
          <w:bCs/>
          <w:spacing w:val="4"/>
          <w:lang w:eastAsia="pl-PL"/>
        </w:rPr>
        <w:t>ę</w:t>
      </w:r>
      <w:r w:rsidRPr="00F475D4">
        <w:rPr>
          <w:rFonts w:ascii="Lato" w:eastAsia="Times New Roman" w:hAnsi="Lato" w:cs="Arial"/>
          <w:bCs/>
          <w:spacing w:val="4"/>
          <w:lang w:eastAsia="pl-PL"/>
        </w:rPr>
        <w:t xml:space="preserve"> inwestycji drogowej, ale mający odpowiednie zastosowanie także odnośnie umowy najmu, oraz wyroki Naczelnego S</w:t>
      </w:r>
      <w:r w:rsidR="00507CDB" w:rsidRPr="00F475D4">
        <w:rPr>
          <w:rFonts w:ascii="Lato" w:eastAsia="Times New Roman" w:hAnsi="Lato" w:cs="Arial"/>
          <w:bCs/>
          <w:spacing w:val="4"/>
          <w:lang w:eastAsia="pl-PL"/>
        </w:rPr>
        <w:t>ą</w:t>
      </w:r>
      <w:r w:rsidRPr="00F475D4">
        <w:rPr>
          <w:rFonts w:ascii="Lato" w:eastAsia="Times New Roman" w:hAnsi="Lato" w:cs="Arial"/>
          <w:bCs/>
          <w:spacing w:val="4"/>
          <w:lang w:eastAsia="pl-PL"/>
        </w:rPr>
        <w:t xml:space="preserve">du Administracyjnego z dnia 21 lutego </w:t>
      </w:r>
      <w:r w:rsidR="00507CDB" w:rsidRPr="00F475D4">
        <w:rPr>
          <w:rFonts w:ascii="Lato" w:eastAsia="Times New Roman" w:hAnsi="Lato" w:cs="Arial"/>
          <w:bCs/>
          <w:spacing w:val="4"/>
          <w:lang w:eastAsia="pl-PL"/>
        </w:rPr>
        <w:br/>
      </w:r>
      <w:r w:rsidRPr="00F475D4">
        <w:rPr>
          <w:rFonts w:ascii="Lato" w:eastAsia="Times New Roman" w:hAnsi="Lato" w:cs="Arial"/>
          <w:bCs/>
          <w:spacing w:val="4"/>
          <w:lang w:eastAsia="pl-PL"/>
        </w:rPr>
        <w:t xml:space="preserve">2012 r., sygn. akt II OSK 2300/10, z dnia 24 listopada 2004 r., sygn. akt OSK 906/04, </w:t>
      </w:r>
      <w:r w:rsidR="00507CDB" w:rsidRPr="00F475D4">
        <w:rPr>
          <w:rFonts w:ascii="Lato" w:eastAsia="Times New Roman" w:hAnsi="Lato" w:cs="Arial"/>
          <w:bCs/>
          <w:spacing w:val="4"/>
          <w:lang w:eastAsia="pl-PL"/>
        </w:rPr>
        <w:br/>
      </w:r>
      <w:r w:rsidRPr="00F475D4">
        <w:rPr>
          <w:rFonts w:ascii="Lato" w:eastAsia="Times New Roman" w:hAnsi="Lato" w:cs="Arial"/>
          <w:bCs/>
          <w:spacing w:val="4"/>
          <w:lang w:eastAsia="pl-PL"/>
        </w:rPr>
        <w:t xml:space="preserve">z dnia 24 października 2003 r., sygn. akt I SA 3170/01. </w:t>
      </w:r>
    </w:p>
    <w:p w14:paraId="11BA2070" w14:textId="7C81BE70" w:rsidR="001575B0" w:rsidRPr="00912BF3" w:rsidRDefault="008B6671" w:rsidP="00C86A1E">
      <w:pPr>
        <w:suppressAutoHyphens/>
        <w:spacing w:after="240" w:line="240" w:lineRule="exact"/>
        <w:jc w:val="both"/>
        <w:rPr>
          <w:rFonts w:ascii="Lato" w:eastAsia="Times New Roman" w:hAnsi="Lato" w:cs="Times New Roman"/>
          <w:color w:val="000000"/>
          <w:spacing w:val="4"/>
          <w:lang w:eastAsia="zh-CN"/>
        </w:rPr>
      </w:pPr>
      <w:r w:rsidRPr="00F475D4">
        <w:rPr>
          <w:rFonts w:ascii="Lato" w:eastAsia="Times New Roman" w:hAnsi="Lato" w:cs="Arial"/>
          <w:bCs/>
          <w:color w:val="000000"/>
          <w:spacing w:val="4"/>
          <w:lang w:eastAsia="zh-CN"/>
        </w:rPr>
        <w:t>Z uwagi na fakt, iż przymiot strony skarżące</w:t>
      </w:r>
      <w:r w:rsidR="009F2CC7" w:rsidRPr="00F475D4">
        <w:rPr>
          <w:rFonts w:ascii="Lato" w:eastAsia="Times New Roman" w:hAnsi="Lato" w:cs="Arial"/>
          <w:bCs/>
          <w:color w:val="000000"/>
          <w:spacing w:val="4"/>
          <w:lang w:eastAsia="zh-CN"/>
        </w:rPr>
        <w:t>j</w:t>
      </w:r>
      <w:r w:rsidRPr="00F475D4">
        <w:rPr>
          <w:rFonts w:ascii="Lato" w:eastAsia="Times New Roman" w:hAnsi="Lato" w:cs="Arial"/>
          <w:bCs/>
          <w:color w:val="000000"/>
          <w:spacing w:val="4"/>
          <w:lang w:eastAsia="zh-CN"/>
        </w:rPr>
        <w:t xml:space="preserve"> nie wynikał z przysługującego jej prawa własności, czy innego prawa rzeczowego do nieruchomości objętych przedmiotową inwestycją, organ odwoławczy obowiązany był ustalić, w oparciu o art. 28 </w:t>
      </w:r>
      <w:r w:rsidRPr="00F475D4">
        <w:rPr>
          <w:rFonts w:ascii="Lato" w:eastAsia="Times New Roman" w:hAnsi="Lato" w:cs="Arial"/>
          <w:bCs/>
          <w:i/>
          <w:color w:val="000000"/>
          <w:spacing w:val="4"/>
          <w:lang w:eastAsia="zh-CN"/>
        </w:rPr>
        <w:t>kpa</w:t>
      </w:r>
      <w:r w:rsidRPr="00F475D4">
        <w:rPr>
          <w:rFonts w:ascii="Lato" w:eastAsia="Times New Roman" w:hAnsi="Lato" w:cs="Arial"/>
          <w:bCs/>
          <w:color w:val="000000"/>
          <w:spacing w:val="4"/>
          <w:lang w:eastAsia="zh-CN"/>
        </w:rPr>
        <w:t>, czy Pan</w:t>
      </w:r>
      <w:r w:rsidR="009F2CC7" w:rsidRPr="00F475D4">
        <w:rPr>
          <w:rFonts w:ascii="Lato" w:eastAsia="Times New Roman" w:hAnsi="Lato" w:cs="Arial"/>
          <w:bCs/>
          <w:color w:val="000000"/>
          <w:spacing w:val="4"/>
          <w:lang w:eastAsia="zh-CN"/>
        </w:rPr>
        <w:t>a</w:t>
      </w:r>
      <w:r w:rsidRPr="00F475D4">
        <w:rPr>
          <w:rFonts w:ascii="Lato" w:eastAsia="Times New Roman" w:hAnsi="Lato" w:cs="Arial"/>
          <w:bCs/>
          <w:color w:val="000000"/>
          <w:spacing w:val="4"/>
          <w:lang w:eastAsia="zh-CN"/>
        </w:rPr>
        <w:t xml:space="preserve"> </w:t>
      </w:r>
      <w:r w:rsidR="009F2CC7" w:rsidRPr="00F475D4">
        <w:rPr>
          <w:rFonts w:ascii="Lato" w:eastAsia="Times New Roman" w:hAnsi="Lato" w:cs="Arial"/>
          <w:bCs/>
          <w:color w:val="000000"/>
          <w:spacing w:val="4"/>
          <w:lang w:eastAsia="zh-CN"/>
        </w:rPr>
        <w:t>S</w:t>
      </w:r>
      <w:r w:rsidR="00B532FC">
        <w:rPr>
          <w:rFonts w:ascii="Lato" w:eastAsia="Times New Roman" w:hAnsi="Lato" w:cs="Arial"/>
          <w:bCs/>
          <w:color w:val="000000"/>
          <w:spacing w:val="4"/>
          <w:lang w:eastAsia="zh-CN"/>
        </w:rPr>
        <w:t>.</w:t>
      </w:r>
      <w:r w:rsidR="009F2CC7" w:rsidRPr="00F475D4">
        <w:rPr>
          <w:rFonts w:ascii="Lato" w:eastAsia="Times New Roman" w:hAnsi="Lato" w:cs="Arial"/>
          <w:bCs/>
          <w:color w:val="000000"/>
          <w:spacing w:val="4"/>
          <w:lang w:eastAsia="zh-CN"/>
        </w:rPr>
        <w:t xml:space="preserve"> K</w:t>
      </w:r>
      <w:r w:rsidR="00B532FC">
        <w:rPr>
          <w:rFonts w:ascii="Lato" w:eastAsia="Times New Roman" w:hAnsi="Lato" w:cs="Arial"/>
          <w:bCs/>
          <w:color w:val="000000"/>
          <w:spacing w:val="4"/>
          <w:lang w:eastAsia="zh-CN"/>
        </w:rPr>
        <w:t>.</w:t>
      </w:r>
      <w:r w:rsidRPr="00F475D4">
        <w:rPr>
          <w:rFonts w:ascii="Lato" w:eastAsia="Times New Roman" w:hAnsi="Lato" w:cs="Arial"/>
          <w:bCs/>
          <w:color w:val="000000"/>
          <w:spacing w:val="4"/>
          <w:lang w:eastAsia="zh-CN"/>
        </w:rPr>
        <w:t xml:space="preserve"> można uznać za stronę postępowania w sprawie decyzji o zezwoleniu na realizację planowanej inwestycji drogowej. </w:t>
      </w:r>
    </w:p>
    <w:p w14:paraId="62DD4BAA" w14:textId="6C245DE4" w:rsidR="008B6671" w:rsidRPr="00F475D4" w:rsidRDefault="008B6671" w:rsidP="00F475D4">
      <w:pPr>
        <w:suppressAutoHyphens/>
        <w:spacing w:after="240" w:line="240" w:lineRule="exact"/>
        <w:jc w:val="both"/>
        <w:rPr>
          <w:rFonts w:ascii="Lato" w:eastAsia="Times New Roman" w:hAnsi="Lato" w:cs="Arial"/>
          <w:bCs/>
          <w:spacing w:val="4"/>
          <w:lang w:eastAsia="zh-CN"/>
        </w:rPr>
      </w:pPr>
      <w:r w:rsidRPr="00F475D4">
        <w:rPr>
          <w:rFonts w:ascii="Lato" w:eastAsia="Times New Roman" w:hAnsi="Lato" w:cs="Arial"/>
          <w:bCs/>
          <w:color w:val="000000"/>
          <w:spacing w:val="4"/>
          <w:lang w:eastAsia="zh-CN"/>
        </w:rPr>
        <w:t xml:space="preserve">Wobec powyższego, pismem z dnia </w:t>
      </w:r>
      <w:r w:rsidR="009F2CC7" w:rsidRPr="00F475D4">
        <w:rPr>
          <w:rFonts w:ascii="Lato" w:eastAsia="Times New Roman" w:hAnsi="Lato" w:cs="Arial"/>
          <w:bCs/>
          <w:color w:val="000000"/>
          <w:spacing w:val="4"/>
          <w:lang w:eastAsia="zh-CN"/>
        </w:rPr>
        <w:t>26 kwietnia</w:t>
      </w:r>
      <w:r w:rsidRPr="00F475D4">
        <w:rPr>
          <w:rFonts w:ascii="Lato" w:eastAsia="Times New Roman" w:hAnsi="Lato" w:cs="Arial"/>
          <w:bCs/>
          <w:color w:val="000000"/>
          <w:spacing w:val="4"/>
          <w:lang w:eastAsia="zh-CN"/>
        </w:rPr>
        <w:t xml:space="preserve"> 202</w:t>
      </w:r>
      <w:r w:rsidR="009F2CC7" w:rsidRPr="00F475D4">
        <w:rPr>
          <w:rFonts w:ascii="Lato" w:eastAsia="Times New Roman" w:hAnsi="Lato" w:cs="Arial"/>
          <w:bCs/>
          <w:color w:val="000000"/>
          <w:spacing w:val="4"/>
          <w:lang w:eastAsia="zh-CN"/>
        </w:rPr>
        <w:t>3</w:t>
      </w:r>
      <w:r w:rsidRPr="00F475D4">
        <w:rPr>
          <w:rFonts w:ascii="Lato" w:eastAsia="Times New Roman" w:hAnsi="Lato" w:cs="Arial"/>
          <w:bCs/>
          <w:color w:val="000000"/>
          <w:spacing w:val="4"/>
          <w:lang w:eastAsia="zh-CN"/>
        </w:rPr>
        <w:t xml:space="preserve"> r., znak: DLI-III.7621.</w:t>
      </w:r>
      <w:r w:rsidR="009F2CC7" w:rsidRPr="00F475D4">
        <w:rPr>
          <w:rFonts w:ascii="Lato" w:eastAsia="Times New Roman" w:hAnsi="Lato" w:cs="Arial"/>
          <w:bCs/>
          <w:color w:val="000000"/>
          <w:spacing w:val="4"/>
          <w:lang w:eastAsia="zh-CN"/>
        </w:rPr>
        <w:t>9</w:t>
      </w:r>
      <w:r w:rsidRPr="00F475D4">
        <w:rPr>
          <w:rFonts w:ascii="Lato" w:eastAsia="Times New Roman" w:hAnsi="Lato" w:cs="Arial"/>
          <w:bCs/>
          <w:color w:val="000000"/>
          <w:spacing w:val="4"/>
          <w:lang w:eastAsia="zh-CN"/>
        </w:rPr>
        <w:t>.20</w:t>
      </w:r>
      <w:r w:rsidR="009F2CC7" w:rsidRPr="00F475D4">
        <w:rPr>
          <w:rFonts w:ascii="Lato" w:eastAsia="Times New Roman" w:hAnsi="Lato" w:cs="Arial"/>
          <w:bCs/>
          <w:color w:val="000000"/>
          <w:spacing w:val="4"/>
          <w:lang w:eastAsia="zh-CN"/>
        </w:rPr>
        <w:t>23</w:t>
      </w:r>
      <w:r w:rsidRPr="00F475D4">
        <w:rPr>
          <w:rFonts w:ascii="Lato" w:eastAsia="Times New Roman" w:hAnsi="Lato" w:cs="Arial"/>
          <w:bCs/>
          <w:color w:val="000000"/>
          <w:spacing w:val="4"/>
          <w:lang w:eastAsia="zh-CN"/>
        </w:rPr>
        <w:t>.KS.</w:t>
      </w:r>
      <w:r w:rsidR="009F2CC7" w:rsidRPr="00F475D4">
        <w:rPr>
          <w:rFonts w:ascii="Lato" w:eastAsia="Times New Roman" w:hAnsi="Lato" w:cs="Arial"/>
          <w:bCs/>
          <w:color w:val="000000"/>
          <w:spacing w:val="4"/>
          <w:lang w:eastAsia="zh-CN"/>
        </w:rPr>
        <w:t>5</w:t>
      </w:r>
      <w:r w:rsidRPr="00F475D4">
        <w:rPr>
          <w:rFonts w:ascii="Lato" w:eastAsia="Times New Roman" w:hAnsi="Lato" w:cs="Arial"/>
          <w:bCs/>
          <w:color w:val="000000"/>
          <w:spacing w:val="4"/>
          <w:lang w:eastAsia="zh-CN"/>
        </w:rPr>
        <w:t>, organ odwoławczy wezwał Pan</w:t>
      </w:r>
      <w:r w:rsidR="009F2CC7" w:rsidRPr="00F475D4">
        <w:rPr>
          <w:rFonts w:ascii="Lato" w:eastAsia="Times New Roman" w:hAnsi="Lato" w:cs="Arial"/>
          <w:bCs/>
          <w:color w:val="000000"/>
          <w:spacing w:val="4"/>
          <w:lang w:eastAsia="zh-CN"/>
        </w:rPr>
        <w:t>a</w:t>
      </w:r>
      <w:r w:rsidRPr="00F475D4">
        <w:rPr>
          <w:rFonts w:ascii="Lato" w:eastAsia="Times New Roman" w:hAnsi="Lato" w:cs="Arial"/>
          <w:bCs/>
          <w:color w:val="000000"/>
          <w:spacing w:val="4"/>
          <w:lang w:eastAsia="zh-CN"/>
        </w:rPr>
        <w:t xml:space="preserve"> </w:t>
      </w:r>
      <w:r w:rsidR="009F2CC7" w:rsidRPr="00F475D4">
        <w:rPr>
          <w:rFonts w:ascii="Lato" w:eastAsia="Times New Roman" w:hAnsi="Lato" w:cs="Arial"/>
          <w:bCs/>
          <w:color w:val="000000"/>
          <w:spacing w:val="4"/>
          <w:lang w:eastAsia="zh-CN"/>
        </w:rPr>
        <w:t>S</w:t>
      </w:r>
      <w:r w:rsidR="00B532FC">
        <w:rPr>
          <w:rFonts w:ascii="Lato" w:eastAsia="Times New Roman" w:hAnsi="Lato" w:cs="Arial"/>
          <w:bCs/>
          <w:color w:val="000000"/>
          <w:spacing w:val="4"/>
          <w:lang w:eastAsia="zh-CN"/>
        </w:rPr>
        <w:t>.</w:t>
      </w:r>
      <w:r w:rsidR="009F2CC7" w:rsidRPr="00F475D4">
        <w:rPr>
          <w:rFonts w:ascii="Lato" w:eastAsia="Times New Roman" w:hAnsi="Lato" w:cs="Arial"/>
          <w:bCs/>
          <w:color w:val="000000"/>
          <w:spacing w:val="4"/>
          <w:lang w:eastAsia="zh-CN"/>
        </w:rPr>
        <w:t xml:space="preserve"> K</w:t>
      </w:r>
      <w:r w:rsidR="00B532FC">
        <w:rPr>
          <w:rFonts w:ascii="Lato" w:eastAsia="Times New Roman" w:hAnsi="Lato" w:cs="Arial"/>
          <w:bCs/>
          <w:color w:val="000000"/>
          <w:spacing w:val="4"/>
          <w:lang w:eastAsia="zh-CN"/>
        </w:rPr>
        <w:t>.</w:t>
      </w:r>
      <w:r w:rsidRPr="00F475D4">
        <w:rPr>
          <w:rFonts w:ascii="Lato" w:eastAsia="Times New Roman" w:hAnsi="Lato" w:cs="Arial"/>
          <w:bCs/>
          <w:color w:val="000000"/>
          <w:spacing w:val="4"/>
          <w:lang w:eastAsia="zh-CN"/>
        </w:rPr>
        <w:t xml:space="preserve"> do wykazania interesu prawnego dotyczącego zaskarżonego rozstrzygnięcia. Powyższej czynności skarżąc</w:t>
      </w:r>
      <w:r w:rsidR="009F2CC7" w:rsidRPr="00F475D4">
        <w:rPr>
          <w:rFonts w:ascii="Lato" w:eastAsia="Times New Roman" w:hAnsi="Lato" w:cs="Arial"/>
          <w:bCs/>
          <w:color w:val="000000"/>
          <w:spacing w:val="4"/>
          <w:lang w:eastAsia="zh-CN"/>
        </w:rPr>
        <w:t>y</w:t>
      </w:r>
      <w:r w:rsidRPr="00F475D4">
        <w:rPr>
          <w:rFonts w:ascii="Lato" w:eastAsia="Times New Roman" w:hAnsi="Lato" w:cs="Arial"/>
          <w:bCs/>
          <w:color w:val="000000"/>
          <w:spacing w:val="4"/>
          <w:lang w:eastAsia="zh-CN"/>
        </w:rPr>
        <w:t xml:space="preserve"> miał dokonać w terminie </w:t>
      </w:r>
      <w:r w:rsidR="00B532FC">
        <w:rPr>
          <w:rFonts w:ascii="Lato" w:eastAsia="Times New Roman" w:hAnsi="Lato" w:cs="Arial"/>
          <w:bCs/>
          <w:color w:val="000000"/>
          <w:spacing w:val="4"/>
          <w:lang w:eastAsia="zh-CN"/>
        </w:rPr>
        <w:br/>
      </w:r>
      <w:r w:rsidR="00C16542" w:rsidRPr="00F475D4">
        <w:rPr>
          <w:rFonts w:ascii="Lato" w:eastAsia="Times New Roman" w:hAnsi="Lato" w:cs="Arial"/>
          <w:bCs/>
          <w:color w:val="000000"/>
          <w:spacing w:val="4"/>
          <w:lang w:eastAsia="zh-CN"/>
        </w:rPr>
        <w:t>14</w:t>
      </w:r>
      <w:r w:rsidRPr="00F475D4">
        <w:rPr>
          <w:rFonts w:ascii="Lato" w:eastAsia="Times New Roman" w:hAnsi="Lato" w:cs="Arial"/>
          <w:bCs/>
          <w:color w:val="000000"/>
          <w:spacing w:val="4"/>
          <w:lang w:eastAsia="zh-CN"/>
        </w:rPr>
        <w:t xml:space="preserve"> dni od dnia doręczenia wezwania, pod rygorem załatwienia sprawy na podstawie posiadanego materiału dowodowego. </w:t>
      </w:r>
      <w:r w:rsidRPr="00F475D4">
        <w:rPr>
          <w:rFonts w:ascii="Lato" w:eastAsia="Times New Roman" w:hAnsi="Lato" w:cs="Arial"/>
          <w:bCs/>
          <w:spacing w:val="4"/>
          <w:lang w:eastAsia="zh-CN"/>
        </w:rPr>
        <w:t>Ww. wezwanie</w:t>
      </w:r>
      <w:r w:rsidR="00C16542" w:rsidRPr="00F475D4">
        <w:rPr>
          <w:rFonts w:ascii="Lato" w:eastAsia="Times New Roman" w:hAnsi="Lato" w:cs="Arial"/>
          <w:bCs/>
          <w:color w:val="000000"/>
          <w:spacing w:val="4"/>
          <w:lang w:eastAsia="zh-CN"/>
        </w:rPr>
        <w:t xml:space="preserve"> </w:t>
      </w:r>
      <w:r w:rsidR="00C16542" w:rsidRPr="00F475D4">
        <w:rPr>
          <w:rFonts w:ascii="Lato" w:eastAsia="Times New Roman" w:hAnsi="Lato" w:cs="Arial"/>
          <w:bCs/>
          <w:spacing w:val="4"/>
          <w:lang w:eastAsia="zh-CN"/>
        </w:rPr>
        <w:t>z dnia 26 kwietnia 2023 r.</w:t>
      </w:r>
      <w:r w:rsidR="00CC12DB">
        <w:rPr>
          <w:rFonts w:ascii="Lato" w:eastAsia="Times New Roman" w:hAnsi="Lato" w:cs="Arial"/>
          <w:bCs/>
          <w:spacing w:val="4"/>
          <w:lang w:eastAsia="zh-CN"/>
        </w:rPr>
        <w:t xml:space="preserve">, </w:t>
      </w:r>
      <w:r w:rsidRPr="00F475D4">
        <w:rPr>
          <w:rFonts w:ascii="Lato" w:eastAsia="Times New Roman" w:hAnsi="Lato" w:cs="Arial"/>
          <w:bCs/>
          <w:spacing w:val="4"/>
          <w:lang w:eastAsia="zh-CN"/>
        </w:rPr>
        <w:t>skierowane do skarżące</w:t>
      </w:r>
      <w:r w:rsidR="00CC12DB">
        <w:rPr>
          <w:rFonts w:ascii="Lato" w:eastAsia="Times New Roman" w:hAnsi="Lato" w:cs="Arial"/>
          <w:bCs/>
          <w:spacing w:val="4"/>
          <w:lang w:eastAsia="zh-CN"/>
        </w:rPr>
        <w:t xml:space="preserve">go, zostało </w:t>
      </w:r>
      <w:r w:rsidR="00AF66D4" w:rsidRPr="00F475D4">
        <w:rPr>
          <w:rFonts w:ascii="Lato" w:hAnsi="Lato" w:cs="Arial"/>
          <w:spacing w:val="4"/>
        </w:rPr>
        <w:t xml:space="preserve">skutecznie doręczone </w:t>
      </w:r>
      <w:r w:rsidR="00AF66D4" w:rsidRPr="00F475D4">
        <w:rPr>
          <w:rFonts w:ascii="Lato" w:eastAsia="Times New Roman" w:hAnsi="Lato" w:cs="Arial"/>
          <w:bCs/>
          <w:spacing w:val="4"/>
          <w:lang w:eastAsia="pl-PL"/>
        </w:rPr>
        <w:t xml:space="preserve">– w myśl art. 43 </w:t>
      </w:r>
      <w:r w:rsidR="00AF66D4" w:rsidRPr="00F475D4">
        <w:rPr>
          <w:rFonts w:ascii="Lato" w:eastAsia="Times New Roman" w:hAnsi="Lato" w:cs="Arial"/>
          <w:bCs/>
          <w:i/>
          <w:iCs/>
          <w:spacing w:val="4"/>
          <w:lang w:eastAsia="pl-PL"/>
        </w:rPr>
        <w:t>kpa</w:t>
      </w:r>
      <w:r w:rsidR="00AF66D4" w:rsidRPr="00F475D4">
        <w:rPr>
          <w:rFonts w:ascii="Lato" w:eastAsia="Times New Roman" w:hAnsi="Lato" w:cs="Arial"/>
          <w:bCs/>
          <w:spacing w:val="4"/>
          <w:lang w:eastAsia="pl-PL"/>
        </w:rPr>
        <w:t xml:space="preserve"> – dorosłemu domownikowi </w:t>
      </w:r>
      <w:r w:rsidR="003B7142" w:rsidRPr="00F475D4">
        <w:rPr>
          <w:rFonts w:ascii="Lato" w:eastAsia="Times New Roman" w:hAnsi="Lato" w:cs="Arial"/>
          <w:spacing w:val="4"/>
          <w:lang w:eastAsia="pl-PL"/>
        </w:rPr>
        <w:t>w dniu 2 maja 2023 r.</w:t>
      </w:r>
      <w:r w:rsidR="00AF66D4" w:rsidRPr="00F475D4">
        <w:rPr>
          <w:rFonts w:ascii="Lato" w:eastAsia="Times New Roman" w:hAnsi="Lato" w:cs="Arial"/>
          <w:bCs/>
          <w:color w:val="000000"/>
          <w:spacing w:val="4"/>
          <w:lang w:eastAsia="zh-CN"/>
        </w:rPr>
        <w:t xml:space="preserve"> (</w:t>
      </w:r>
      <w:r w:rsidRPr="00F475D4">
        <w:rPr>
          <w:rFonts w:ascii="Lato" w:eastAsia="Times New Roman" w:hAnsi="Lato" w:cs="Arial"/>
          <w:bCs/>
          <w:color w:val="000000"/>
          <w:spacing w:val="4"/>
          <w:lang w:eastAsia="zh-CN"/>
        </w:rPr>
        <w:t xml:space="preserve">co potwierdza znajdujące się w aktach </w:t>
      </w:r>
      <w:r w:rsidRPr="00F475D4">
        <w:rPr>
          <w:rFonts w:ascii="Lato" w:eastAsia="Times New Roman" w:hAnsi="Lato" w:cs="Arial"/>
          <w:bCs/>
          <w:color w:val="000000"/>
          <w:spacing w:val="4"/>
          <w:lang w:eastAsia="zh-CN"/>
        </w:rPr>
        <w:lastRenderedPageBreak/>
        <w:t>sprawy zwrotne potwierdzenie odbioru</w:t>
      </w:r>
      <w:r w:rsidR="00AF66D4" w:rsidRPr="00F475D4">
        <w:rPr>
          <w:rFonts w:ascii="Lato" w:eastAsia="Times New Roman" w:hAnsi="Lato" w:cs="Arial"/>
          <w:bCs/>
          <w:color w:val="000000"/>
          <w:spacing w:val="4"/>
          <w:lang w:eastAsia="zh-CN"/>
        </w:rPr>
        <w:t>)</w:t>
      </w:r>
      <w:r w:rsidRPr="00F475D4">
        <w:rPr>
          <w:rFonts w:ascii="Lato" w:eastAsia="Times New Roman" w:hAnsi="Lato" w:cs="Arial"/>
          <w:bCs/>
          <w:color w:val="000000"/>
          <w:spacing w:val="4"/>
          <w:lang w:eastAsia="zh-CN"/>
        </w:rPr>
        <w:t>. Pan</w:t>
      </w:r>
      <w:r w:rsidR="009F2CC7" w:rsidRPr="00F475D4">
        <w:rPr>
          <w:rFonts w:ascii="Lato" w:eastAsia="Times New Roman" w:hAnsi="Lato" w:cs="Arial"/>
          <w:bCs/>
          <w:color w:val="000000"/>
          <w:spacing w:val="4"/>
          <w:lang w:eastAsia="zh-CN"/>
        </w:rPr>
        <w:t xml:space="preserve"> S</w:t>
      </w:r>
      <w:r w:rsidR="00B532FC">
        <w:rPr>
          <w:rFonts w:ascii="Lato" w:eastAsia="Times New Roman" w:hAnsi="Lato" w:cs="Arial"/>
          <w:bCs/>
          <w:color w:val="000000"/>
          <w:spacing w:val="4"/>
          <w:lang w:eastAsia="zh-CN"/>
        </w:rPr>
        <w:t>.</w:t>
      </w:r>
      <w:r w:rsidR="009F2CC7" w:rsidRPr="00F475D4">
        <w:rPr>
          <w:rFonts w:ascii="Lato" w:eastAsia="Times New Roman" w:hAnsi="Lato" w:cs="Arial"/>
          <w:bCs/>
          <w:color w:val="000000"/>
          <w:spacing w:val="4"/>
          <w:lang w:eastAsia="zh-CN"/>
        </w:rPr>
        <w:t xml:space="preserve"> K</w:t>
      </w:r>
      <w:r w:rsidR="00B532FC">
        <w:rPr>
          <w:rFonts w:ascii="Lato" w:eastAsia="Times New Roman" w:hAnsi="Lato" w:cs="Arial"/>
          <w:bCs/>
          <w:color w:val="000000"/>
          <w:spacing w:val="4"/>
          <w:lang w:eastAsia="zh-CN"/>
        </w:rPr>
        <w:t>.</w:t>
      </w:r>
      <w:r w:rsidR="009F2CC7" w:rsidRPr="00F475D4">
        <w:rPr>
          <w:rFonts w:ascii="Lato" w:eastAsia="Times New Roman" w:hAnsi="Lato" w:cs="Arial"/>
          <w:bCs/>
          <w:color w:val="000000"/>
          <w:spacing w:val="4"/>
          <w:lang w:eastAsia="zh-CN"/>
        </w:rPr>
        <w:t xml:space="preserve"> </w:t>
      </w:r>
      <w:r w:rsidRPr="00F475D4">
        <w:rPr>
          <w:rFonts w:ascii="Lato" w:eastAsia="Times New Roman" w:hAnsi="Lato" w:cs="Arial"/>
          <w:bCs/>
          <w:iCs/>
          <w:color w:val="000000"/>
          <w:spacing w:val="4"/>
          <w:lang w:eastAsia="zh-CN"/>
        </w:rPr>
        <w:t xml:space="preserve">nie udzielił odpowiedzi </w:t>
      </w:r>
      <w:r w:rsidR="00E5671A" w:rsidRPr="00F475D4">
        <w:rPr>
          <w:rFonts w:ascii="Lato" w:eastAsia="Times New Roman" w:hAnsi="Lato" w:cs="Arial"/>
          <w:bCs/>
          <w:iCs/>
          <w:color w:val="000000"/>
          <w:spacing w:val="4"/>
          <w:lang w:eastAsia="zh-CN"/>
        </w:rPr>
        <w:t xml:space="preserve">na </w:t>
      </w:r>
      <w:r w:rsidR="00B532FC">
        <w:rPr>
          <w:rFonts w:ascii="Lato" w:eastAsia="Times New Roman" w:hAnsi="Lato" w:cs="Arial"/>
          <w:bCs/>
          <w:iCs/>
          <w:color w:val="000000"/>
          <w:spacing w:val="4"/>
          <w:lang w:eastAsia="zh-CN"/>
        </w:rPr>
        <w:br/>
      </w:r>
      <w:r w:rsidR="00E5671A" w:rsidRPr="00F475D4">
        <w:rPr>
          <w:rFonts w:ascii="Lato" w:eastAsia="Times New Roman" w:hAnsi="Lato" w:cs="Arial"/>
          <w:bCs/>
          <w:iCs/>
          <w:color w:val="000000"/>
          <w:spacing w:val="4"/>
          <w:lang w:eastAsia="zh-CN"/>
        </w:rPr>
        <w:t xml:space="preserve">ww. wezwanie </w:t>
      </w:r>
      <w:r w:rsidRPr="00F475D4">
        <w:rPr>
          <w:rFonts w:ascii="Lato" w:eastAsia="Times New Roman" w:hAnsi="Lato" w:cs="Arial"/>
          <w:bCs/>
          <w:iCs/>
          <w:color w:val="000000"/>
          <w:spacing w:val="4"/>
          <w:lang w:eastAsia="zh-CN"/>
        </w:rPr>
        <w:t xml:space="preserve">we wskazanym w </w:t>
      </w:r>
      <w:r w:rsidR="00E5671A" w:rsidRPr="00F475D4">
        <w:rPr>
          <w:rFonts w:ascii="Lato" w:eastAsia="Times New Roman" w:hAnsi="Lato" w:cs="Arial"/>
          <w:bCs/>
          <w:iCs/>
          <w:color w:val="000000"/>
          <w:spacing w:val="4"/>
          <w:lang w:eastAsia="zh-CN"/>
        </w:rPr>
        <w:t>nim</w:t>
      </w:r>
      <w:r w:rsidRPr="00F475D4">
        <w:rPr>
          <w:rFonts w:ascii="Lato" w:eastAsia="Times New Roman" w:hAnsi="Lato" w:cs="Arial"/>
          <w:bCs/>
          <w:iCs/>
          <w:color w:val="000000"/>
          <w:spacing w:val="4"/>
          <w:lang w:eastAsia="zh-CN"/>
        </w:rPr>
        <w:t xml:space="preserve"> terminie. </w:t>
      </w:r>
    </w:p>
    <w:p w14:paraId="1D4D0B96" w14:textId="488B52D2" w:rsidR="008B6671" w:rsidRPr="00912BF3" w:rsidRDefault="008B6671" w:rsidP="00912BF3">
      <w:pPr>
        <w:suppressAutoHyphens/>
        <w:spacing w:after="240" w:line="240" w:lineRule="exact"/>
        <w:jc w:val="both"/>
        <w:rPr>
          <w:rFonts w:ascii="Lato" w:eastAsia="Times New Roman" w:hAnsi="Lato" w:cs="Times New Roman"/>
          <w:color w:val="000000"/>
          <w:spacing w:val="4"/>
          <w:lang w:eastAsia="zh-CN"/>
        </w:rPr>
      </w:pPr>
      <w:r w:rsidRPr="00F475D4">
        <w:rPr>
          <w:rFonts w:ascii="Lato" w:eastAsia="Times New Roman" w:hAnsi="Lato" w:cs="Arial"/>
          <w:bCs/>
          <w:iCs/>
          <w:color w:val="000000"/>
          <w:spacing w:val="4"/>
          <w:lang w:eastAsia="zh-CN"/>
        </w:rPr>
        <w:t>Zgodnie z pouczeniem zawartym w ww. wezwaniu organu odwoławczego, Minister</w:t>
      </w:r>
      <w:r w:rsidRPr="00F475D4">
        <w:rPr>
          <w:rFonts w:ascii="Lato" w:eastAsia="Times New Roman" w:hAnsi="Lato" w:cs="Arial"/>
          <w:bCs/>
          <w:color w:val="000000"/>
          <w:spacing w:val="4"/>
          <w:lang w:eastAsia="zh-CN"/>
        </w:rPr>
        <w:t xml:space="preserve"> rozpatrzył zatem odwołanie </w:t>
      </w:r>
      <w:r w:rsidR="009F2CC7" w:rsidRPr="00F475D4">
        <w:rPr>
          <w:rFonts w:ascii="Lato" w:eastAsia="Times New Roman" w:hAnsi="Lato" w:cs="Arial"/>
          <w:bCs/>
          <w:color w:val="000000"/>
          <w:spacing w:val="4"/>
          <w:lang w:eastAsia="zh-CN"/>
        </w:rPr>
        <w:t>Pana S</w:t>
      </w:r>
      <w:r w:rsidR="00B532FC">
        <w:rPr>
          <w:rFonts w:ascii="Lato" w:eastAsia="Times New Roman" w:hAnsi="Lato" w:cs="Arial"/>
          <w:bCs/>
          <w:color w:val="000000"/>
          <w:spacing w:val="4"/>
          <w:lang w:eastAsia="zh-CN"/>
        </w:rPr>
        <w:t>.</w:t>
      </w:r>
      <w:r w:rsidR="009F2CC7" w:rsidRPr="00F475D4">
        <w:rPr>
          <w:rFonts w:ascii="Lato" w:eastAsia="Times New Roman" w:hAnsi="Lato" w:cs="Arial"/>
          <w:bCs/>
          <w:color w:val="000000"/>
          <w:spacing w:val="4"/>
          <w:lang w:eastAsia="zh-CN"/>
        </w:rPr>
        <w:t xml:space="preserve"> K</w:t>
      </w:r>
      <w:r w:rsidR="00B532FC">
        <w:rPr>
          <w:rFonts w:ascii="Lato" w:eastAsia="Times New Roman" w:hAnsi="Lato" w:cs="Arial"/>
          <w:bCs/>
          <w:color w:val="000000"/>
          <w:spacing w:val="4"/>
          <w:lang w:eastAsia="zh-CN"/>
        </w:rPr>
        <w:t>.</w:t>
      </w:r>
      <w:r w:rsidRPr="00F475D4">
        <w:rPr>
          <w:rFonts w:ascii="Lato" w:eastAsia="Times New Roman" w:hAnsi="Lato" w:cs="Arial"/>
          <w:bCs/>
          <w:color w:val="000000"/>
          <w:spacing w:val="4"/>
          <w:lang w:eastAsia="zh-CN"/>
        </w:rPr>
        <w:t xml:space="preserve"> w oparciu o posiadany materiał dowodowy.</w:t>
      </w:r>
      <w:r w:rsidR="00C16542" w:rsidRPr="00912BF3">
        <w:rPr>
          <w:rFonts w:ascii="Lato" w:eastAsia="Times New Roman" w:hAnsi="Lato" w:cs="Arial"/>
          <w:color w:val="000000"/>
          <w:spacing w:val="4"/>
          <w:lang w:eastAsia="zh-CN"/>
        </w:rPr>
        <w:t xml:space="preserve"> </w:t>
      </w:r>
      <w:r w:rsidR="00C16542" w:rsidRPr="00912BF3">
        <w:rPr>
          <w:rFonts w:ascii="Lato" w:eastAsia="Times New Roman" w:hAnsi="Lato" w:cs="Arial"/>
          <w:bCs/>
          <w:iCs/>
          <w:color w:val="000000"/>
          <w:spacing w:val="4"/>
          <w:lang w:eastAsia="zh-CN"/>
        </w:rPr>
        <w:t>W tej sytuacji faktycznej i prawnej sprawy, wskazać należy, iż oczywistym jest, że interes Pana S</w:t>
      </w:r>
      <w:r w:rsidR="00B532FC">
        <w:rPr>
          <w:rFonts w:ascii="Lato" w:eastAsia="Times New Roman" w:hAnsi="Lato" w:cs="Arial"/>
          <w:bCs/>
          <w:iCs/>
          <w:color w:val="000000"/>
          <w:spacing w:val="4"/>
          <w:lang w:eastAsia="zh-CN"/>
        </w:rPr>
        <w:t>.</w:t>
      </w:r>
      <w:r w:rsidR="00C16542" w:rsidRPr="00912BF3">
        <w:rPr>
          <w:rFonts w:ascii="Lato" w:eastAsia="Times New Roman" w:hAnsi="Lato" w:cs="Arial"/>
          <w:bCs/>
          <w:iCs/>
          <w:color w:val="000000"/>
          <w:spacing w:val="4"/>
          <w:lang w:eastAsia="zh-CN"/>
        </w:rPr>
        <w:t xml:space="preserve"> K</w:t>
      </w:r>
      <w:r w:rsidR="00B532FC">
        <w:rPr>
          <w:rFonts w:ascii="Lato" w:eastAsia="Times New Roman" w:hAnsi="Lato" w:cs="Arial"/>
          <w:bCs/>
          <w:iCs/>
          <w:color w:val="000000"/>
          <w:spacing w:val="4"/>
          <w:lang w:eastAsia="zh-CN"/>
        </w:rPr>
        <w:t>.</w:t>
      </w:r>
      <w:r w:rsidR="00C16542" w:rsidRPr="00912BF3">
        <w:rPr>
          <w:rFonts w:ascii="Lato" w:eastAsia="Times New Roman" w:hAnsi="Lato" w:cs="Arial"/>
          <w:bCs/>
          <w:iCs/>
          <w:color w:val="000000"/>
          <w:spacing w:val="4"/>
          <w:lang w:eastAsia="zh-CN"/>
        </w:rPr>
        <w:t xml:space="preserve"> przybiera w sprawie postać interesu faktycznego, przesądzając w konsekwencji o braku przymiotu strony w postępowaniu dotyczącym zezwolenia na realizację przedmiotowej inwestycji drogowej. </w:t>
      </w:r>
      <w:r w:rsidR="00EA2659" w:rsidRPr="00912BF3">
        <w:rPr>
          <w:rFonts w:ascii="Lato" w:eastAsia="Times New Roman" w:hAnsi="Lato" w:cs="Arial"/>
          <w:color w:val="000000"/>
          <w:spacing w:val="4"/>
          <w:lang w:eastAsia="zh-CN"/>
        </w:rPr>
        <w:t>Zaznaczyć należy</w:t>
      </w:r>
      <w:r w:rsidR="00507CDB" w:rsidRPr="00912BF3">
        <w:rPr>
          <w:rFonts w:ascii="Lato" w:eastAsia="Times New Roman" w:hAnsi="Lato" w:cs="Arial"/>
          <w:color w:val="000000"/>
          <w:spacing w:val="4"/>
          <w:lang w:eastAsia="zh-CN"/>
        </w:rPr>
        <w:t>,</w:t>
      </w:r>
      <w:r w:rsidR="00EA2659" w:rsidRPr="00912BF3">
        <w:rPr>
          <w:rFonts w:ascii="Lato" w:eastAsia="Times New Roman" w:hAnsi="Lato" w:cs="Arial"/>
          <w:color w:val="000000"/>
          <w:spacing w:val="4"/>
          <w:lang w:eastAsia="zh-CN"/>
        </w:rPr>
        <w:t xml:space="preserve"> iż</w:t>
      </w:r>
      <w:r w:rsidR="00507CDB" w:rsidRPr="00912BF3">
        <w:rPr>
          <w:rFonts w:ascii="Lato" w:eastAsia="Times New Roman" w:hAnsi="Lato" w:cs="Arial"/>
          <w:color w:val="000000"/>
          <w:spacing w:val="4"/>
          <w:lang w:eastAsia="zh-CN"/>
        </w:rPr>
        <w:t xml:space="preserve"> </w:t>
      </w:r>
      <w:r w:rsidRPr="00F475D4">
        <w:rPr>
          <w:rFonts w:ascii="Lato" w:eastAsia="Times New Roman" w:hAnsi="Lato" w:cs="Arial"/>
          <w:color w:val="000000"/>
          <w:spacing w:val="4"/>
          <w:lang w:eastAsia="zh-CN"/>
        </w:rPr>
        <w:t xml:space="preserve">Pan </w:t>
      </w:r>
      <w:r w:rsidR="009F2CC7" w:rsidRPr="00F475D4">
        <w:rPr>
          <w:rFonts w:ascii="Lato" w:eastAsia="Times New Roman" w:hAnsi="Lato" w:cs="Arial"/>
          <w:color w:val="000000"/>
          <w:spacing w:val="4"/>
          <w:lang w:eastAsia="zh-CN"/>
        </w:rPr>
        <w:t>S</w:t>
      </w:r>
      <w:r w:rsidR="00B532FC">
        <w:rPr>
          <w:rFonts w:ascii="Lato" w:eastAsia="Times New Roman" w:hAnsi="Lato" w:cs="Arial"/>
          <w:color w:val="000000"/>
          <w:spacing w:val="4"/>
          <w:lang w:eastAsia="zh-CN"/>
        </w:rPr>
        <w:t>.</w:t>
      </w:r>
      <w:r w:rsidR="009F2CC7" w:rsidRPr="00F475D4">
        <w:rPr>
          <w:rFonts w:ascii="Lato" w:eastAsia="Times New Roman" w:hAnsi="Lato" w:cs="Arial"/>
          <w:color w:val="000000"/>
          <w:spacing w:val="4"/>
          <w:lang w:eastAsia="zh-CN"/>
        </w:rPr>
        <w:t xml:space="preserve"> K</w:t>
      </w:r>
      <w:r w:rsidR="00B532FC">
        <w:rPr>
          <w:rFonts w:ascii="Lato" w:eastAsia="Times New Roman" w:hAnsi="Lato" w:cs="Arial"/>
          <w:color w:val="000000"/>
          <w:spacing w:val="4"/>
          <w:lang w:eastAsia="zh-CN"/>
        </w:rPr>
        <w:t>.</w:t>
      </w:r>
      <w:r w:rsidRPr="00F475D4">
        <w:rPr>
          <w:rFonts w:ascii="Lato" w:eastAsia="Times New Roman" w:hAnsi="Lato" w:cs="Arial"/>
          <w:color w:val="000000"/>
          <w:spacing w:val="4"/>
          <w:lang w:eastAsia="zh-CN"/>
        </w:rPr>
        <w:t xml:space="preserve"> jest </w:t>
      </w:r>
      <w:r w:rsidRPr="00F475D4">
        <w:rPr>
          <w:rFonts w:ascii="Lato" w:eastAsia="Times New Roman" w:hAnsi="Lato" w:cs="Arial"/>
          <w:bCs/>
          <w:iCs/>
          <w:color w:val="000000"/>
          <w:spacing w:val="4"/>
          <w:lang w:eastAsia="zh-CN" w:bidi="pl-PL"/>
        </w:rPr>
        <w:t>wprawdzie bezpośrednio zainteresowan</w:t>
      </w:r>
      <w:r w:rsidR="009F2CC7" w:rsidRPr="00F475D4">
        <w:rPr>
          <w:rFonts w:ascii="Lato" w:eastAsia="Times New Roman" w:hAnsi="Lato" w:cs="Arial"/>
          <w:bCs/>
          <w:iCs/>
          <w:color w:val="000000"/>
          <w:spacing w:val="4"/>
          <w:lang w:eastAsia="zh-CN" w:bidi="pl-PL"/>
        </w:rPr>
        <w:t>y</w:t>
      </w:r>
      <w:r w:rsidRPr="00F475D4">
        <w:rPr>
          <w:rFonts w:ascii="Lato" w:eastAsia="Times New Roman" w:hAnsi="Lato" w:cs="Arial"/>
          <w:bCs/>
          <w:iCs/>
          <w:color w:val="000000"/>
          <w:spacing w:val="4"/>
          <w:lang w:eastAsia="zh-CN" w:bidi="pl-PL"/>
        </w:rPr>
        <w:t xml:space="preserve"> rozstrzygnięciem sprawy administracyjnej, nie może jednak tego zainteresowania poprzeć przepisami prawa powszechnie obowiązującego, mającego stanowić podstawę skutecznego żądania stosownych czynności organu administracji. Skarżąc</w:t>
      </w:r>
      <w:r w:rsidR="009F2CC7" w:rsidRPr="00F475D4">
        <w:rPr>
          <w:rFonts w:ascii="Lato" w:eastAsia="Times New Roman" w:hAnsi="Lato" w:cs="Arial"/>
          <w:bCs/>
          <w:iCs/>
          <w:color w:val="000000"/>
          <w:spacing w:val="4"/>
          <w:lang w:eastAsia="zh-CN" w:bidi="pl-PL"/>
        </w:rPr>
        <w:t>y</w:t>
      </w:r>
      <w:r w:rsidRPr="00F475D4">
        <w:rPr>
          <w:rFonts w:ascii="Lato" w:eastAsia="Times New Roman" w:hAnsi="Lato" w:cs="Arial"/>
          <w:bCs/>
          <w:iCs/>
          <w:color w:val="000000"/>
          <w:spacing w:val="4"/>
          <w:lang w:eastAsia="zh-CN" w:bidi="pl-PL"/>
        </w:rPr>
        <w:t xml:space="preserve"> nie legitymuje się interesem prawnym opartym na prawie materialnym, lecz jedynie subiektywnym przekonaniem, że jest stroną postępowania w sprawie zezwolenia na realizację przedmiotowej inwestycji drogowej. </w:t>
      </w:r>
    </w:p>
    <w:p w14:paraId="2FC229F9" w14:textId="702863B8" w:rsidR="008B6671" w:rsidRPr="00912BF3" w:rsidRDefault="008B6671" w:rsidP="00F475D4">
      <w:pPr>
        <w:suppressAutoHyphens/>
        <w:spacing w:after="240" w:line="240" w:lineRule="exact"/>
        <w:jc w:val="both"/>
        <w:rPr>
          <w:rFonts w:ascii="Lato" w:eastAsia="Times New Roman" w:hAnsi="Lato" w:cs="Times New Roman"/>
          <w:color w:val="000000"/>
          <w:spacing w:val="4"/>
          <w:lang w:eastAsia="zh-CN"/>
        </w:rPr>
      </w:pPr>
      <w:r w:rsidRPr="00F475D4">
        <w:rPr>
          <w:rFonts w:ascii="Lato" w:eastAsia="Times New Roman" w:hAnsi="Lato" w:cs="Arial"/>
          <w:bCs/>
          <w:color w:val="000000"/>
          <w:spacing w:val="4"/>
          <w:lang w:eastAsia="zh-CN" w:bidi="pl-PL"/>
        </w:rPr>
        <w:t>Tak sformułowany interes faktyczny, a nie prawny skarżące</w:t>
      </w:r>
      <w:r w:rsidR="009F2CC7" w:rsidRPr="00F475D4">
        <w:rPr>
          <w:rFonts w:ascii="Lato" w:eastAsia="Times New Roman" w:hAnsi="Lato" w:cs="Arial"/>
          <w:bCs/>
          <w:color w:val="000000"/>
          <w:spacing w:val="4"/>
          <w:lang w:eastAsia="zh-CN" w:bidi="pl-PL"/>
        </w:rPr>
        <w:t>go</w:t>
      </w:r>
      <w:r w:rsidRPr="00F475D4">
        <w:rPr>
          <w:rFonts w:ascii="Lato" w:eastAsia="Times New Roman" w:hAnsi="Lato" w:cs="Arial"/>
          <w:bCs/>
          <w:color w:val="000000"/>
          <w:spacing w:val="4"/>
          <w:lang w:eastAsia="zh-CN" w:bidi="pl-PL"/>
        </w:rPr>
        <w:t xml:space="preserve">, jest analogiczny </w:t>
      </w:r>
      <w:r w:rsidR="009F2CC7" w:rsidRPr="00F475D4">
        <w:rPr>
          <w:rFonts w:ascii="Lato" w:eastAsia="Times New Roman" w:hAnsi="Lato" w:cs="Arial"/>
          <w:bCs/>
          <w:color w:val="000000"/>
          <w:spacing w:val="4"/>
          <w:lang w:eastAsia="zh-CN" w:bidi="pl-PL"/>
        </w:rPr>
        <w:br/>
      </w:r>
      <w:r w:rsidRPr="00F475D4">
        <w:rPr>
          <w:rFonts w:ascii="Lato" w:eastAsia="Times New Roman" w:hAnsi="Lato" w:cs="Arial"/>
          <w:bCs/>
          <w:color w:val="000000"/>
          <w:spacing w:val="4"/>
          <w:lang w:eastAsia="zh-CN" w:bidi="pl-PL"/>
        </w:rPr>
        <w:t xml:space="preserve">z interesem każdej innej osoby, na której funkcjonowanie w życiu codziennym będzie miała wpływ realizacja przedmiotowej inwestycji. </w:t>
      </w:r>
      <w:r w:rsidRPr="00F475D4">
        <w:rPr>
          <w:rFonts w:ascii="Lato" w:eastAsia="Times New Roman" w:hAnsi="Lato" w:cs="Arial"/>
          <w:bCs/>
          <w:iCs/>
          <w:color w:val="000000"/>
          <w:spacing w:val="4"/>
          <w:lang w:eastAsia="zh-CN" w:bidi="pl-PL"/>
        </w:rPr>
        <w:t xml:space="preserve">Jak zaś podkreśla się w orzecznictwie </w:t>
      </w:r>
      <w:proofErr w:type="spellStart"/>
      <w:r w:rsidRPr="00F475D4">
        <w:rPr>
          <w:rFonts w:ascii="Lato" w:eastAsia="Times New Roman" w:hAnsi="Lato" w:cs="Arial"/>
          <w:bCs/>
          <w:iCs/>
          <w:color w:val="000000"/>
          <w:spacing w:val="4"/>
          <w:lang w:eastAsia="zh-CN" w:bidi="pl-PL"/>
        </w:rPr>
        <w:t>sądowoadministracyjnym</w:t>
      </w:r>
      <w:proofErr w:type="spellEnd"/>
      <w:r w:rsidRPr="00F475D4">
        <w:rPr>
          <w:rFonts w:ascii="Lato" w:eastAsia="Times New Roman" w:hAnsi="Lato" w:cs="Arial"/>
          <w:bCs/>
          <w:iCs/>
          <w:color w:val="000000"/>
          <w:spacing w:val="4"/>
          <w:lang w:eastAsia="zh-CN" w:bidi="pl-PL"/>
        </w:rPr>
        <w:t xml:space="preserve"> – interes faktyczny, który można nawet racjonalnie uzasadnić, nie powoduje po stronie dysponującego nim podmiotu uzyskania statusu strony danego postępowania administracyjnego (vide: wyrok Wojewódzkiego Sądu Administracyjnego w Warszawie z dnia 6 listopada 2009 r., sygn. akt IV SA/</w:t>
      </w:r>
      <w:proofErr w:type="spellStart"/>
      <w:r w:rsidRPr="00F475D4">
        <w:rPr>
          <w:rFonts w:ascii="Lato" w:eastAsia="Times New Roman" w:hAnsi="Lato" w:cs="Arial"/>
          <w:bCs/>
          <w:iCs/>
          <w:color w:val="000000"/>
          <w:spacing w:val="4"/>
          <w:lang w:eastAsia="zh-CN" w:bidi="pl-PL"/>
        </w:rPr>
        <w:t>Wa</w:t>
      </w:r>
      <w:proofErr w:type="spellEnd"/>
      <w:r w:rsidRPr="00F475D4">
        <w:rPr>
          <w:rFonts w:ascii="Lato" w:eastAsia="Times New Roman" w:hAnsi="Lato" w:cs="Arial"/>
          <w:bCs/>
          <w:iCs/>
          <w:color w:val="000000"/>
          <w:spacing w:val="4"/>
          <w:lang w:eastAsia="zh-CN" w:bidi="pl-PL"/>
        </w:rPr>
        <w:t xml:space="preserve"> 1311/2009). </w:t>
      </w:r>
    </w:p>
    <w:p w14:paraId="46D0FCF0" w14:textId="04556669" w:rsidR="008B6671" w:rsidRPr="00912BF3" w:rsidRDefault="008B6671" w:rsidP="00F475D4">
      <w:pPr>
        <w:tabs>
          <w:tab w:val="left" w:pos="426"/>
        </w:tabs>
        <w:suppressAutoHyphens/>
        <w:spacing w:after="240" w:line="240" w:lineRule="exact"/>
        <w:jc w:val="both"/>
        <w:textAlignment w:val="baseline"/>
        <w:rPr>
          <w:rFonts w:ascii="Lato" w:eastAsia="Times New Roman" w:hAnsi="Lato" w:cs="Times New Roman"/>
          <w:color w:val="000000"/>
          <w:spacing w:val="4"/>
          <w:lang w:eastAsia="zh-CN"/>
        </w:rPr>
      </w:pPr>
      <w:r w:rsidRPr="00912BF3">
        <w:rPr>
          <w:rFonts w:ascii="Lato" w:eastAsia="Times New Roman" w:hAnsi="Lato" w:cs="Arial"/>
          <w:bCs/>
          <w:iCs/>
          <w:color w:val="000000"/>
          <w:spacing w:val="4"/>
          <w:lang w:eastAsia="zh-CN" w:bidi="pl-PL"/>
        </w:rPr>
        <w:t xml:space="preserve">Uznanie, że ochronie podlegać winien interes faktyczny, mogłoby prowadzić do paraliżu inwestycji w zakresie zezwolenia na realizację inwestycji drogowej, nie zaś do zapewnienia poszanowania praw, które są zagrożone w związku z planowaną inwestycją. </w:t>
      </w:r>
      <w:r w:rsidRPr="00912BF3">
        <w:rPr>
          <w:rFonts w:ascii="Lato" w:eastAsia="Times New Roman" w:hAnsi="Lato" w:cs="Arial"/>
          <w:bCs/>
          <w:color w:val="000000"/>
          <w:spacing w:val="4"/>
          <w:lang w:eastAsia="zh-CN" w:bidi="pl-PL"/>
        </w:rPr>
        <w:t xml:space="preserve">W sprawach dotyczących szczególnych regulacji prawnych dotyczących prowadzenia inwestycji infrastrukturalnych (tzw. specustaw), konieczne jest – w aspekcie ustalania katalogu stron – ścisłe wykładanie art. 28 </w:t>
      </w:r>
      <w:r w:rsidRPr="00912BF3">
        <w:rPr>
          <w:rFonts w:ascii="Lato" w:eastAsia="Times New Roman" w:hAnsi="Lato" w:cs="Arial"/>
          <w:bCs/>
          <w:i/>
          <w:color w:val="000000"/>
          <w:spacing w:val="4"/>
          <w:lang w:eastAsia="zh-CN" w:bidi="pl-PL"/>
        </w:rPr>
        <w:t>kpa</w:t>
      </w:r>
      <w:r w:rsidRPr="00912BF3">
        <w:rPr>
          <w:rFonts w:ascii="Lato" w:eastAsia="Times New Roman" w:hAnsi="Lato" w:cs="Arial"/>
          <w:bCs/>
          <w:color w:val="000000"/>
          <w:spacing w:val="4"/>
          <w:lang w:eastAsia="zh-CN" w:bidi="pl-PL"/>
        </w:rPr>
        <w:t xml:space="preserve">. Zbyt szerokie określanie katalogu stron </w:t>
      </w:r>
      <w:r w:rsidR="009F2CC7" w:rsidRPr="00912BF3">
        <w:rPr>
          <w:rFonts w:ascii="Lato" w:eastAsia="Times New Roman" w:hAnsi="Lato" w:cs="Arial"/>
          <w:bCs/>
          <w:color w:val="000000"/>
          <w:spacing w:val="4"/>
          <w:lang w:eastAsia="zh-CN" w:bidi="pl-PL"/>
        </w:rPr>
        <w:br/>
      </w:r>
      <w:r w:rsidRPr="00912BF3">
        <w:rPr>
          <w:rFonts w:ascii="Lato" w:eastAsia="Times New Roman" w:hAnsi="Lato" w:cs="Arial"/>
          <w:bCs/>
          <w:color w:val="000000"/>
          <w:spacing w:val="4"/>
          <w:lang w:eastAsia="zh-CN" w:bidi="pl-PL"/>
        </w:rPr>
        <w:t xml:space="preserve">w takich postępowaniach mogłoby bowiem zagrozić sprawności tych postępowań. Tymczasem postępowania te dotyczą realizacji celu publicznego, gdyż budowa dróg </w:t>
      </w:r>
      <w:r w:rsidR="009F2CC7" w:rsidRPr="00912BF3">
        <w:rPr>
          <w:rFonts w:ascii="Lato" w:eastAsia="Times New Roman" w:hAnsi="Lato" w:cs="Arial"/>
          <w:bCs/>
          <w:color w:val="000000"/>
          <w:spacing w:val="4"/>
          <w:lang w:eastAsia="zh-CN" w:bidi="pl-PL"/>
        </w:rPr>
        <w:br/>
      </w:r>
      <w:r w:rsidRPr="00912BF3">
        <w:rPr>
          <w:rFonts w:ascii="Lato" w:eastAsia="Times New Roman" w:hAnsi="Lato" w:cs="Arial"/>
          <w:bCs/>
          <w:color w:val="000000"/>
          <w:spacing w:val="4"/>
          <w:lang w:eastAsia="zh-CN" w:bidi="pl-PL"/>
        </w:rPr>
        <w:t>w Polsce stanowi priorytetowy cel publiczny. Uproszczona procedura realizacji inwestycji w zakresie dróg publicznych jest metodą skuteczną dla osiągnięcia zamierzonego celu.</w:t>
      </w:r>
    </w:p>
    <w:p w14:paraId="5A8467F7" w14:textId="6FE9C675" w:rsidR="008B6671" w:rsidRPr="00F01D30" w:rsidRDefault="008B6671" w:rsidP="00F475D4">
      <w:pPr>
        <w:suppressAutoHyphens/>
        <w:spacing w:after="240" w:line="240" w:lineRule="exact"/>
        <w:jc w:val="both"/>
        <w:rPr>
          <w:rFonts w:ascii="Lato" w:eastAsia="Times New Roman" w:hAnsi="Lato" w:cs="Times New Roman"/>
          <w:color w:val="000000"/>
          <w:spacing w:val="4"/>
          <w:lang w:eastAsia="zh-CN"/>
        </w:rPr>
      </w:pPr>
      <w:r w:rsidRPr="00F475D4">
        <w:rPr>
          <w:rFonts w:ascii="Lato" w:eastAsia="Times New Roman" w:hAnsi="Lato" w:cs="Arial"/>
          <w:bCs/>
          <w:iCs/>
          <w:color w:val="000000"/>
          <w:spacing w:val="4"/>
          <w:lang w:eastAsia="zh-CN" w:bidi="pl-PL"/>
        </w:rPr>
        <w:t xml:space="preserve">Reasumując, w ocenie </w:t>
      </w:r>
      <w:r w:rsidRPr="00F475D4">
        <w:rPr>
          <w:rFonts w:ascii="Lato" w:eastAsia="Times New Roman" w:hAnsi="Lato" w:cs="Arial"/>
          <w:bCs/>
          <w:color w:val="000000"/>
          <w:spacing w:val="4"/>
          <w:lang w:eastAsia="zh-CN" w:bidi="pl-PL"/>
        </w:rPr>
        <w:t>Ministra</w:t>
      </w:r>
      <w:r w:rsidRPr="00F475D4">
        <w:rPr>
          <w:rFonts w:ascii="Lato" w:eastAsia="Times New Roman" w:hAnsi="Lato" w:cs="Arial"/>
          <w:bCs/>
          <w:iCs/>
          <w:color w:val="000000"/>
          <w:spacing w:val="4"/>
          <w:lang w:eastAsia="zh-CN" w:bidi="pl-PL"/>
        </w:rPr>
        <w:t>, materiał dowodowy zgromadzony w przedmiotowej sprawie nie potwierdza, aby Pan</w:t>
      </w:r>
      <w:r w:rsidR="009F2CC7" w:rsidRPr="00F475D4">
        <w:rPr>
          <w:rFonts w:ascii="Lato" w:eastAsia="Times New Roman" w:hAnsi="Lato" w:cs="Arial"/>
          <w:bCs/>
          <w:iCs/>
          <w:color w:val="000000"/>
          <w:spacing w:val="4"/>
          <w:lang w:eastAsia="zh-CN" w:bidi="pl-PL"/>
        </w:rPr>
        <w:t>u S</w:t>
      </w:r>
      <w:r w:rsidR="00B532FC">
        <w:rPr>
          <w:rFonts w:ascii="Lato" w:eastAsia="Times New Roman" w:hAnsi="Lato" w:cs="Arial"/>
          <w:bCs/>
          <w:iCs/>
          <w:color w:val="000000"/>
          <w:spacing w:val="4"/>
          <w:lang w:eastAsia="zh-CN" w:bidi="pl-PL"/>
        </w:rPr>
        <w:t>.</w:t>
      </w:r>
      <w:r w:rsidR="009F2CC7" w:rsidRPr="00F475D4">
        <w:rPr>
          <w:rFonts w:ascii="Lato" w:eastAsia="Times New Roman" w:hAnsi="Lato" w:cs="Arial"/>
          <w:bCs/>
          <w:iCs/>
          <w:color w:val="000000"/>
          <w:spacing w:val="4"/>
          <w:lang w:eastAsia="zh-CN" w:bidi="pl-PL"/>
        </w:rPr>
        <w:t xml:space="preserve"> K</w:t>
      </w:r>
      <w:r w:rsidR="00B532FC">
        <w:rPr>
          <w:rFonts w:ascii="Lato" w:eastAsia="Times New Roman" w:hAnsi="Lato" w:cs="Arial"/>
          <w:bCs/>
          <w:iCs/>
          <w:color w:val="000000"/>
          <w:spacing w:val="4"/>
          <w:lang w:eastAsia="zh-CN" w:bidi="pl-PL"/>
        </w:rPr>
        <w:t>.</w:t>
      </w:r>
      <w:r w:rsidRPr="00F475D4">
        <w:rPr>
          <w:rFonts w:ascii="Lato" w:eastAsia="Times New Roman" w:hAnsi="Lato" w:cs="Arial"/>
          <w:bCs/>
          <w:iCs/>
          <w:color w:val="000000"/>
          <w:spacing w:val="4"/>
          <w:lang w:eastAsia="zh-CN" w:bidi="pl-PL"/>
        </w:rPr>
        <w:t xml:space="preserve"> przysługiwał przymiot strony w rozumieniu </w:t>
      </w:r>
      <w:r w:rsidR="00B532FC">
        <w:rPr>
          <w:rFonts w:ascii="Lato" w:eastAsia="Times New Roman" w:hAnsi="Lato" w:cs="Arial"/>
          <w:bCs/>
          <w:iCs/>
          <w:color w:val="000000"/>
          <w:spacing w:val="4"/>
          <w:lang w:eastAsia="zh-CN" w:bidi="pl-PL"/>
        </w:rPr>
        <w:br/>
      </w:r>
      <w:r w:rsidRPr="00F475D4">
        <w:rPr>
          <w:rFonts w:ascii="Lato" w:eastAsia="Times New Roman" w:hAnsi="Lato" w:cs="Arial"/>
          <w:bCs/>
          <w:iCs/>
          <w:color w:val="000000"/>
          <w:spacing w:val="4"/>
          <w:lang w:eastAsia="zh-CN" w:bidi="pl-PL"/>
        </w:rPr>
        <w:t xml:space="preserve">art. 28 </w:t>
      </w:r>
      <w:r w:rsidRPr="00F475D4">
        <w:rPr>
          <w:rFonts w:ascii="Lato" w:eastAsia="Times New Roman" w:hAnsi="Lato" w:cs="Arial"/>
          <w:bCs/>
          <w:i/>
          <w:iCs/>
          <w:color w:val="000000"/>
          <w:spacing w:val="4"/>
          <w:lang w:eastAsia="zh-CN" w:bidi="pl-PL"/>
        </w:rPr>
        <w:t>kpa</w:t>
      </w:r>
      <w:r w:rsidRPr="00F475D4">
        <w:rPr>
          <w:rFonts w:ascii="Lato" w:eastAsia="Times New Roman" w:hAnsi="Lato" w:cs="Arial"/>
          <w:bCs/>
          <w:iCs/>
          <w:color w:val="000000"/>
          <w:spacing w:val="4"/>
          <w:lang w:eastAsia="zh-CN" w:bidi="pl-PL"/>
        </w:rPr>
        <w:t xml:space="preserve">. </w:t>
      </w:r>
      <w:r w:rsidRPr="00F475D4">
        <w:rPr>
          <w:rFonts w:ascii="Lato" w:eastAsia="Times New Roman" w:hAnsi="Lato" w:cs="Arial"/>
          <w:bCs/>
          <w:color w:val="000000"/>
          <w:spacing w:val="4"/>
          <w:lang w:eastAsia="zh-CN"/>
        </w:rPr>
        <w:t xml:space="preserve">W konsekwencji </w:t>
      </w:r>
      <w:r w:rsidRPr="00F475D4">
        <w:rPr>
          <w:rFonts w:ascii="Lato" w:eastAsia="Times New Roman" w:hAnsi="Lato" w:cs="Arial"/>
          <w:bCs/>
          <w:iCs/>
          <w:color w:val="000000"/>
          <w:spacing w:val="4"/>
          <w:lang w:eastAsia="zh-CN" w:bidi="pl-PL"/>
        </w:rPr>
        <w:t>skarżąc</w:t>
      </w:r>
      <w:r w:rsidR="009F2CC7" w:rsidRPr="00F475D4">
        <w:rPr>
          <w:rFonts w:ascii="Lato" w:eastAsia="Times New Roman" w:hAnsi="Lato" w:cs="Arial"/>
          <w:bCs/>
          <w:iCs/>
          <w:color w:val="000000"/>
          <w:spacing w:val="4"/>
          <w:lang w:eastAsia="zh-CN" w:bidi="pl-PL"/>
        </w:rPr>
        <w:t>y</w:t>
      </w:r>
      <w:r w:rsidRPr="00F475D4">
        <w:rPr>
          <w:rFonts w:ascii="Lato" w:eastAsia="Times New Roman" w:hAnsi="Lato" w:cs="Arial"/>
          <w:bCs/>
          <w:iCs/>
          <w:color w:val="000000"/>
          <w:spacing w:val="4"/>
          <w:lang w:eastAsia="zh-CN" w:bidi="pl-PL"/>
        </w:rPr>
        <w:t xml:space="preserve"> </w:t>
      </w:r>
      <w:r w:rsidRPr="00F475D4">
        <w:rPr>
          <w:rFonts w:ascii="Lato" w:eastAsia="Times New Roman" w:hAnsi="Lato" w:cs="Arial"/>
          <w:bCs/>
          <w:color w:val="000000"/>
          <w:spacing w:val="4"/>
          <w:lang w:eastAsia="zh-CN"/>
        </w:rPr>
        <w:t>nie może być uznan</w:t>
      </w:r>
      <w:r w:rsidR="009F2CC7" w:rsidRPr="00F475D4">
        <w:rPr>
          <w:rFonts w:ascii="Lato" w:eastAsia="Times New Roman" w:hAnsi="Lato" w:cs="Arial"/>
          <w:bCs/>
          <w:color w:val="000000"/>
          <w:spacing w:val="4"/>
          <w:lang w:eastAsia="zh-CN"/>
        </w:rPr>
        <w:t>y</w:t>
      </w:r>
      <w:r w:rsidRPr="00F475D4">
        <w:rPr>
          <w:rFonts w:ascii="Lato" w:eastAsia="Times New Roman" w:hAnsi="Lato" w:cs="Arial"/>
          <w:bCs/>
          <w:color w:val="000000"/>
          <w:spacing w:val="4"/>
          <w:lang w:eastAsia="zh-CN"/>
        </w:rPr>
        <w:t xml:space="preserve"> za stronę w postępowaniu odwoławczym dotyczącym </w:t>
      </w:r>
      <w:r w:rsidRPr="00F475D4">
        <w:rPr>
          <w:rFonts w:ascii="Lato" w:eastAsia="Times New Roman" w:hAnsi="Lato" w:cs="Arial"/>
          <w:bCs/>
          <w:i/>
          <w:color w:val="000000"/>
          <w:spacing w:val="4"/>
          <w:lang w:eastAsia="zh-CN"/>
        </w:rPr>
        <w:t>decyzji Wojewody Pomorskiego</w:t>
      </w:r>
      <w:r w:rsidRPr="00F475D4">
        <w:rPr>
          <w:rFonts w:ascii="Lato" w:eastAsia="Times New Roman" w:hAnsi="Lato" w:cs="Arial"/>
          <w:bCs/>
          <w:color w:val="000000"/>
          <w:spacing w:val="4"/>
          <w:lang w:eastAsia="zh-CN"/>
        </w:rPr>
        <w:t>, a co za tym idzie – wniesione przez ni</w:t>
      </w:r>
      <w:r w:rsidR="00B73637" w:rsidRPr="00F475D4">
        <w:rPr>
          <w:rFonts w:ascii="Lato" w:eastAsia="Times New Roman" w:hAnsi="Lato" w:cs="Arial"/>
          <w:bCs/>
          <w:color w:val="000000"/>
          <w:spacing w:val="4"/>
          <w:lang w:eastAsia="zh-CN"/>
        </w:rPr>
        <w:t>ego</w:t>
      </w:r>
      <w:r w:rsidRPr="00F475D4">
        <w:rPr>
          <w:rFonts w:ascii="Lato" w:eastAsia="Times New Roman" w:hAnsi="Lato" w:cs="Arial"/>
          <w:bCs/>
          <w:color w:val="000000"/>
          <w:spacing w:val="4"/>
          <w:lang w:eastAsia="zh-CN"/>
        </w:rPr>
        <w:t xml:space="preserve"> odwołanie nie mogło zostać rozpatrzone przez organ odwoławczy. </w:t>
      </w:r>
    </w:p>
    <w:p w14:paraId="24955456" w14:textId="314A2BD4" w:rsidR="008B6671" w:rsidRPr="00F01D30" w:rsidRDefault="008B6671" w:rsidP="00F475D4">
      <w:pPr>
        <w:suppressAutoHyphens/>
        <w:spacing w:after="240" w:line="240" w:lineRule="exact"/>
        <w:jc w:val="both"/>
        <w:rPr>
          <w:rFonts w:ascii="Lato" w:eastAsia="Times New Roman" w:hAnsi="Lato" w:cs="Times New Roman"/>
          <w:color w:val="000000"/>
          <w:spacing w:val="4"/>
          <w:lang w:eastAsia="zh-CN"/>
        </w:rPr>
      </w:pPr>
      <w:r w:rsidRPr="00F475D4">
        <w:rPr>
          <w:rFonts w:ascii="Lato" w:eastAsia="Times New Roman" w:hAnsi="Lato" w:cs="Arial"/>
          <w:bCs/>
          <w:color w:val="000000"/>
          <w:spacing w:val="4"/>
          <w:lang w:eastAsia="zh-CN"/>
        </w:rPr>
        <w:t xml:space="preserve">Mając na uwadze fakt, że odwołanie zostało wniesione przez podmiot nieposiadający przymiotu strony w rozumieniu art. 28 </w:t>
      </w:r>
      <w:r w:rsidRPr="00F475D4">
        <w:rPr>
          <w:rFonts w:ascii="Lato" w:eastAsia="Times New Roman" w:hAnsi="Lato" w:cs="Arial"/>
          <w:bCs/>
          <w:i/>
          <w:color w:val="000000"/>
          <w:spacing w:val="4"/>
          <w:lang w:eastAsia="zh-CN"/>
        </w:rPr>
        <w:t>kpa</w:t>
      </w:r>
      <w:r w:rsidRPr="00F475D4">
        <w:rPr>
          <w:rFonts w:ascii="Lato" w:eastAsia="Times New Roman" w:hAnsi="Lato" w:cs="Arial"/>
          <w:bCs/>
          <w:color w:val="000000"/>
          <w:spacing w:val="4"/>
          <w:lang w:eastAsia="zh-CN"/>
        </w:rPr>
        <w:t xml:space="preserve">, organ odwoławczy stwierdził, że zachodzi przesłanka bezprzedmiotowości postępowania odwoławczego w rozumieniu </w:t>
      </w:r>
      <w:r w:rsidR="00F01D30">
        <w:rPr>
          <w:rFonts w:ascii="Lato" w:eastAsia="Times New Roman" w:hAnsi="Lato" w:cs="Arial"/>
          <w:bCs/>
          <w:color w:val="000000"/>
          <w:spacing w:val="4"/>
          <w:lang w:eastAsia="zh-CN"/>
        </w:rPr>
        <w:br/>
      </w:r>
      <w:r w:rsidRPr="00F475D4">
        <w:rPr>
          <w:rFonts w:ascii="Lato" w:eastAsia="Times New Roman" w:hAnsi="Lato" w:cs="Arial"/>
          <w:bCs/>
          <w:color w:val="000000"/>
          <w:spacing w:val="4"/>
          <w:lang w:eastAsia="zh-CN"/>
        </w:rPr>
        <w:t xml:space="preserve">art. 105 </w:t>
      </w:r>
      <w:r w:rsidRPr="00F475D4">
        <w:rPr>
          <w:rFonts w:ascii="Lato" w:eastAsia="Times New Roman" w:hAnsi="Lato" w:cs="Arial"/>
          <w:color w:val="000000"/>
          <w:spacing w:val="4"/>
          <w:lang w:eastAsia="zh-CN"/>
        </w:rPr>
        <w:t>§ 1</w:t>
      </w:r>
      <w:r w:rsidRPr="00F475D4">
        <w:rPr>
          <w:rFonts w:ascii="Lato" w:eastAsia="Times New Roman" w:hAnsi="Lato" w:cs="Arial"/>
          <w:bCs/>
          <w:color w:val="000000"/>
          <w:spacing w:val="4"/>
          <w:lang w:eastAsia="zh-CN"/>
        </w:rPr>
        <w:t xml:space="preserve"> </w:t>
      </w:r>
      <w:r w:rsidRPr="00F475D4">
        <w:rPr>
          <w:rFonts w:ascii="Lato" w:eastAsia="Times New Roman" w:hAnsi="Lato" w:cs="Arial"/>
          <w:bCs/>
          <w:i/>
          <w:color w:val="000000"/>
          <w:spacing w:val="4"/>
          <w:lang w:eastAsia="zh-CN"/>
        </w:rPr>
        <w:t>kpa</w:t>
      </w:r>
      <w:r w:rsidRPr="00F475D4">
        <w:rPr>
          <w:rFonts w:ascii="Lato" w:eastAsia="Times New Roman" w:hAnsi="Lato" w:cs="Arial"/>
          <w:bCs/>
          <w:color w:val="000000"/>
          <w:spacing w:val="4"/>
          <w:lang w:eastAsia="zh-CN"/>
        </w:rPr>
        <w:t>, w części dotyczącej odwołania Pan</w:t>
      </w:r>
      <w:r w:rsidR="00B73637" w:rsidRPr="00F475D4">
        <w:rPr>
          <w:rFonts w:ascii="Lato" w:eastAsia="Times New Roman" w:hAnsi="Lato" w:cs="Arial"/>
          <w:bCs/>
          <w:color w:val="000000"/>
          <w:spacing w:val="4"/>
          <w:lang w:eastAsia="zh-CN"/>
        </w:rPr>
        <w:t>a S</w:t>
      </w:r>
      <w:r w:rsidR="00B532FC">
        <w:rPr>
          <w:rFonts w:ascii="Lato" w:eastAsia="Times New Roman" w:hAnsi="Lato" w:cs="Arial"/>
          <w:bCs/>
          <w:color w:val="000000"/>
          <w:spacing w:val="4"/>
          <w:lang w:eastAsia="zh-CN"/>
        </w:rPr>
        <w:t>.</w:t>
      </w:r>
      <w:r w:rsidR="00B73637" w:rsidRPr="00F475D4">
        <w:rPr>
          <w:rFonts w:ascii="Lato" w:eastAsia="Times New Roman" w:hAnsi="Lato" w:cs="Arial"/>
          <w:bCs/>
          <w:color w:val="000000"/>
          <w:spacing w:val="4"/>
          <w:lang w:eastAsia="zh-CN"/>
        </w:rPr>
        <w:t xml:space="preserve"> K</w:t>
      </w:r>
      <w:r w:rsidRPr="00F475D4">
        <w:rPr>
          <w:rFonts w:ascii="Lato" w:eastAsia="Times New Roman" w:hAnsi="Lato" w:cs="Arial"/>
          <w:bCs/>
          <w:color w:val="000000"/>
          <w:spacing w:val="4"/>
          <w:lang w:eastAsia="zh-CN"/>
        </w:rPr>
        <w:t xml:space="preserve">. Stwierdzenie przez organ odwoławczy, że wnoszący odwołanie nie jest stroną w rozumieniu art. 28 </w:t>
      </w:r>
      <w:r w:rsidRPr="00F475D4">
        <w:rPr>
          <w:rFonts w:ascii="Lato" w:eastAsia="Times New Roman" w:hAnsi="Lato" w:cs="Arial"/>
          <w:bCs/>
          <w:i/>
          <w:color w:val="000000"/>
          <w:spacing w:val="4"/>
          <w:lang w:eastAsia="zh-CN"/>
        </w:rPr>
        <w:t>kpa</w:t>
      </w:r>
      <w:r w:rsidRPr="00F475D4">
        <w:rPr>
          <w:rFonts w:ascii="Lato" w:eastAsia="Times New Roman" w:hAnsi="Lato" w:cs="Arial"/>
          <w:bCs/>
          <w:color w:val="000000"/>
          <w:spacing w:val="4"/>
          <w:lang w:eastAsia="zh-CN"/>
        </w:rPr>
        <w:t xml:space="preserve">, skutkuje koniecznością wydania przez organ decyzji o umorzeniu postępowania odwoławczego na podstawie art. 138 § 1 pkt 3 </w:t>
      </w:r>
      <w:r w:rsidRPr="00F475D4">
        <w:rPr>
          <w:rFonts w:ascii="Lato" w:eastAsia="Times New Roman" w:hAnsi="Lato" w:cs="Arial"/>
          <w:bCs/>
          <w:i/>
          <w:color w:val="000000"/>
          <w:spacing w:val="4"/>
          <w:lang w:eastAsia="zh-CN"/>
        </w:rPr>
        <w:t>kpa</w:t>
      </w:r>
      <w:r w:rsidRPr="00F475D4">
        <w:rPr>
          <w:rFonts w:ascii="Lato" w:eastAsia="Times New Roman" w:hAnsi="Lato" w:cs="Arial"/>
          <w:bCs/>
          <w:color w:val="000000"/>
          <w:spacing w:val="4"/>
          <w:lang w:eastAsia="zh-CN"/>
        </w:rPr>
        <w:t xml:space="preserve">. </w:t>
      </w:r>
    </w:p>
    <w:p w14:paraId="0FD12669" w14:textId="52BD4DE4" w:rsidR="008B6671" w:rsidRPr="00F01D30" w:rsidRDefault="008B6671" w:rsidP="00F475D4">
      <w:pPr>
        <w:suppressAutoHyphens/>
        <w:spacing w:after="240" w:line="240" w:lineRule="exact"/>
        <w:jc w:val="both"/>
        <w:textAlignment w:val="baseline"/>
        <w:rPr>
          <w:rFonts w:ascii="Lato" w:eastAsia="Times New Roman" w:hAnsi="Lato" w:cs="Times New Roman"/>
          <w:color w:val="000000"/>
          <w:spacing w:val="4"/>
          <w:lang w:eastAsia="zh-CN"/>
        </w:rPr>
      </w:pPr>
      <w:r w:rsidRPr="00F01D30">
        <w:rPr>
          <w:rFonts w:ascii="Lato" w:eastAsia="Times New Roman" w:hAnsi="Lato" w:cs="Arial"/>
          <w:bCs/>
          <w:color w:val="000000"/>
          <w:spacing w:val="4"/>
          <w:lang w:eastAsia="zh-CN"/>
        </w:rPr>
        <w:t>Wobec powyższego, oraz biorąc pod uwagę oceną prawną zawartą w wyroku Naczelnego Sądu Administracyjnego z dnia 17 stycznia 2019 r., sygn. akt II OSK 468/17 (</w:t>
      </w:r>
      <w:proofErr w:type="spellStart"/>
      <w:r w:rsidRPr="00F01D30">
        <w:rPr>
          <w:rFonts w:ascii="Lato" w:eastAsia="Times New Roman" w:hAnsi="Lato" w:cs="Arial"/>
          <w:bCs/>
          <w:color w:val="000000"/>
          <w:spacing w:val="4"/>
          <w:lang w:eastAsia="zh-CN"/>
        </w:rPr>
        <w:t>opubl</w:t>
      </w:r>
      <w:proofErr w:type="spellEnd"/>
      <w:r w:rsidRPr="00F01D30">
        <w:rPr>
          <w:rFonts w:ascii="Lato" w:eastAsia="Times New Roman" w:hAnsi="Lato" w:cs="Arial"/>
          <w:bCs/>
          <w:color w:val="000000"/>
          <w:spacing w:val="4"/>
          <w:lang w:eastAsia="zh-CN"/>
        </w:rPr>
        <w:t xml:space="preserve">. Centralna Baza Orzeczeń Sądów Administracyjnych), dotyczącą konieczności </w:t>
      </w:r>
      <w:r w:rsidRPr="00F01D30">
        <w:rPr>
          <w:rFonts w:ascii="Lato" w:eastAsia="Times New Roman" w:hAnsi="Lato" w:cs="Arial"/>
          <w:bCs/>
          <w:color w:val="000000"/>
          <w:spacing w:val="4"/>
          <w:lang w:eastAsia="zh-CN"/>
        </w:rPr>
        <w:lastRenderedPageBreak/>
        <w:t xml:space="preserve">orzekania co do wszystkich </w:t>
      </w:r>
      <w:proofErr w:type="spellStart"/>
      <w:r w:rsidRPr="00F01D30">
        <w:rPr>
          <w:rFonts w:ascii="Lato" w:eastAsia="Times New Roman" w:hAnsi="Lato" w:cs="Arial"/>
          <w:bCs/>
          <w:color w:val="000000"/>
          <w:spacing w:val="4"/>
          <w:lang w:eastAsia="zh-CN"/>
        </w:rPr>
        <w:t>odwołań</w:t>
      </w:r>
      <w:proofErr w:type="spellEnd"/>
      <w:r w:rsidRPr="00F01D30">
        <w:rPr>
          <w:rFonts w:ascii="Lato" w:eastAsia="Times New Roman" w:hAnsi="Lato" w:cs="Arial"/>
          <w:bCs/>
          <w:color w:val="000000"/>
          <w:spacing w:val="4"/>
          <w:lang w:eastAsia="zh-CN"/>
        </w:rPr>
        <w:t xml:space="preserve"> (w tym tych niepochodzących od stron) w jednej decyzji, orzeczono jak w pkt V rozstrzygnięcia niniejszej decyzji.</w:t>
      </w:r>
    </w:p>
    <w:p w14:paraId="65BB4257" w14:textId="14478FC7" w:rsidR="008B6671" w:rsidRPr="00F475D4" w:rsidRDefault="008B6671" w:rsidP="00F475D4">
      <w:pPr>
        <w:suppressAutoHyphens/>
        <w:spacing w:after="240" w:line="240" w:lineRule="exact"/>
        <w:jc w:val="both"/>
        <w:textAlignment w:val="baseline"/>
        <w:rPr>
          <w:rFonts w:ascii="Lato" w:eastAsia="Times New Roman" w:hAnsi="Lato" w:cs="Times New Roman"/>
          <w:color w:val="000000"/>
          <w:lang w:eastAsia="zh-CN"/>
        </w:rPr>
      </w:pPr>
      <w:r w:rsidRPr="00F01D30">
        <w:rPr>
          <w:rFonts w:ascii="Lato" w:eastAsia="Times New Roman" w:hAnsi="Lato" w:cs="Arial"/>
          <w:color w:val="000000"/>
          <w:spacing w:val="4"/>
          <w:lang w:eastAsia="zh-CN"/>
        </w:rPr>
        <w:t xml:space="preserve">Rozpatrując odwołania </w:t>
      </w:r>
      <w:r w:rsidR="00C17479">
        <w:rPr>
          <w:rFonts w:ascii="Lato" w:eastAsia="Times New Roman" w:hAnsi="Lato" w:cs="Arial"/>
          <w:color w:val="000000"/>
          <w:spacing w:val="4"/>
          <w:lang w:eastAsia="zh-CN"/>
        </w:rPr>
        <w:t xml:space="preserve">pozostałych </w:t>
      </w:r>
      <w:r w:rsidR="007D21A4" w:rsidRPr="00F475D4">
        <w:rPr>
          <w:rFonts w:ascii="Lato" w:eastAsia="Times New Roman" w:hAnsi="Lato" w:cs="Arial"/>
          <w:spacing w:val="4"/>
          <w:lang w:eastAsia="pl-PL"/>
        </w:rPr>
        <w:t>skarżących</w:t>
      </w:r>
      <w:r w:rsidR="00220364" w:rsidRPr="00F475D4">
        <w:rPr>
          <w:rFonts w:ascii="Lato" w:eastAsia="Times New Roman" w:hAnsi="Lato" w:cs="Arial"/>
          <w:spacing w:val="4"/>
          <w:lang w:eastAsia="pl-PL"/>
        </w:rPr>
        <w:t>,</w:t>
      </w:r>
      <w:r w:rsidRPr="00F01D30">
        <w:rPr>
          <w:rFonts w:ascii="Lato" w:eastAsia="Times New Roman" w:hAnsi="Lato" w:cs="Arial"/>
          <w:color w:val="000000"/>
          <w:spacing w:val="4"/>
          <w:lang w:eastAsia="zh-CN"/>
        </w:rPr>
        <w:t xml:space="preserve"> w pierwszej kolejności wskazać należy, że zarówno wojewoda orzekający w sprawie jako organ I instancji, jak i </w:t>
      </w:r>
      <w:r w:rsidRPr="00F01D30">
        <w:rPr>
          <w:rFonts w:ascii="Lato" w:eastAsia="Times New Roman" w:hAnsi="Lato" w:cs="Arial"/>
          <w:iCs/>
          <w:color w:val="000000"/>
          <w:spacing w:val="4"/>
          <w:lang w:eastAsia="zh-CN"/>
        </w:rPr>
        <w:t>Minister</w:t>
      </w:r>
      <w:r w:rsidRPr="00F01D30">
        <w:rPr>
          <w:rFonts w:ascii="Lato" w:eastAsia="Times New Roman" w:hAnsi="Lato" w:cs="Arial"/>
          <w:color w:val="000000"/>
          <w:spacing w:val="4"/>
          <w:lang w:eastAsia="zh-CN"/>
        </w:rPr>
        <w:t xml:space="preserve"> działający jako organ odwoławczy, pełnią w procesie inwestycyjnym funkcję organów, które będąc właściwe do wydania decyzji w przedmiocie zezwolenia na realizację inwestycji drogowej, nie są jednocześnie uprawnione do wyznaczania i korygowania trasy inwestycji drogowej, ani do zmiany proponowanych we wniosku rozwiązań.</w:t>
      </w:r>
    </w:p>
    <w:p w14:paraId="0284FB99" w14:textId="3DA4F8EE" w:rsidR="00231141" w:rsidRPr="00F475D4" w:rsidRDefault="00231141" w:rsidP="00F475D4">
      <w:pPr>
        <w:spacing w:after="240" w:line="240" w:lineRule="exact"/>
        <w:jc w:val="both"/>
        <w:outlineLvl w:val="0"/>
        <w:rPr>
          <w:rFonts w:ascii="Lato" w:hAnsi="Lato" w:cs="Arial"/>
          <w:bCs/>
          <w:iCs/>
          <w:spacing w:val="4"/>
        </w:rPr>
      </w:pPr>
      <w:r w:rsidRPr="00F475D4">
        <w:rPr>
          <w:rFonts w:ascii="Lato" w:hAnsi="Lato" w:cs="Arial"/>
          <w:bCs/>
          <w:iCs/>
          <w:spacing w:val="4"/>
        </w:rPr>
        <w:t xml:space="preserve">Zgodnie z art. 11d ust. 1 pkt 1 </w:t>
      </w:r>
      <w:r w:rsidRPr="00F475D4">
        <w:rPr>
          <w:rFonts w:ascii="Lato" w:hAnsi="Lato" w:cs="Arial"/>
          <w:bCs/>
          <w:i/>
          <w:iCs/>
          <w:spacing w:val="4"/>
        </w:rPr>
        <w:t>specustawy drogowej</w:t>
      </w:r>
      <w:r w:rsidRPr="00F475D4">
        <w:rPr>
          <w:rFonts w:ascii="Lato" w:hAnsi="Lato" w:cs="Arial"/>
          <w:bCs/>
          <w:iCs/>
          <w:spacing w:val="4"/>
        </w:rPr>
        <w:t>, to inwestor we wniosku o wydanie decyzji o zezwoleniu na realizację inwestycji drogowej decyduje o przebiegu inwestycji oraz wielkości terenu niezbędnego dla obiektów budowlanych, załączając mapy przedstawiające proponowany przebieg inwestycji oraz mapy zawierające projekty podziałów nieruchomości. Zarówno wojewoda</w:t>
      </w:r>
      <w:r w:rsidR="001B4D66" w:rsidRPr="00F475D4">
        <w:rPr>
          <w:rFonts w:ascii="Lato" w:hAnsi="Lato" w:cs="Arial"/>
          <w:bCs/>
          <w:iCs/>
          <w:spacing w:val="4"/>
        </w:rPr>
        <w:t>,</w:t>
      </w:r>
      <w:r w:rsidRPr="00F475D4">
        <w:rPr>
          <w:rFonts w:ascii="Lato" w:hAnsi="Lato" w:cs="Arial"/>
          <w:bCs/>
          <w:iCs/>
          <w:spacing w:val="4"/>
        </w:rPr>
        <w:t xml:space="preserve"> jak i organ odwoławczy</w:t>
      </w:r>
      <w:r w:rsidR="001B4D66" w:rsidRPr="00F475D4">
        <w:rPr>
          <w:rFonts w:ascii="Lato" w:hAnsi="Lato" w:cs="Arial"/>
          <w:bCs/>
          <w:iCs/>
          <w:spacing w:val="4"/>
        </w:rPr>
        <w:t>,</w:t>
      </w:r>
      <w:r w:rsidRPr="00F475D4">
        <w:rPr>
          <w:rFonts w:ascii="Lato" w:hAnsi="Lato" w:cs="Arial"/>
          <w:bCs/>
          <w:iCs/>
          <w:spacing w:val="4"/>
        </w:rPr>
        <w:t xml:space="preserve"> mogą działać tylko w granicach tego wniosku i nie mają możliwości ingerowania w lokalizację inwestycji, a więc i w przebieg linii podziału nieruchomości zaproponowany przez wnioskodawcę. Ocenie dokonanej przez organy pierwszej i drugiej instancji może jedynie podlegać zgodność z prawem planowanego przedsięwzięcia, w szczególności spełnienie warunków zawartych w przepisach </w:t>
      </w:r>
      <w:r w:rsidRPr="00F475D4">
        <w:rPr>
          <w:rFonts w:ascii="Lato" w:hAnsi="Lato" w:cs="Arial"/>
          <w:bCs/>
          <w:i/>
          <w:iCs/>
          <w:spacing w:val="4"/>
        </w:rPr>
        <w:t>specustawy drogowej</w:t>
      </w:r>
      <w:r w:rsidRPr="00F475D4">
        <w:rPr>
          <w:rFonts w:ascii="Lato" w:hAnsi="Lato" w:cs="Arial"/>
          <w:bCs/>
          <w:iCs/>
          <w:spacing w:val="4"/>
        </w:rPr>
        <w:t xml:space="preserve">, bowiem stosownie do przepisu art. 11e </w:t>
      </w:r>
      <w:r w:rsidRPr="00F475D4">
        <w:rPr>
          <w:rFonts w:ascii="Lato" w:hAnsi="Lato" w:cs="Arial"/>
          <w:bCs/>
          <w:i/>
          <w:iCs/>
          <w:spacing w:val="4"/>
        </w:rPr>
        <w:t>specustawy drogowej</w:t>
      </w:r>
      <w:r w:rsidR="001B4D66" w:rsidRPr="00F475D4">
        <w:rPr>
          <w:rFonts w:ascii="Lato" w:hAnsi="Lato" w:cs="Arial"/>
          <w:bCs/>
          <w:spacing w:val="4"/>
        </w:rPr>
        <w:t>,</w:t>
      </w:r>
      <w:r w:rsidRPr="00F475D4">
        <w:rPr>
          <w:rFonts w:ascii="Lato" w:hAnsi="Lato" w:cs="Arial"/>
          <w:bCs/>
          <w:iCs/>
          <w:spacing w:val="4"/>
        </w:rPr>
        <w:t xml:space="preserve"> nie można uzależniać zezwolenia na realizację inwestycji drogowej od spełnienia świadczeń lub warunków nieprzewidzianych obowiązującymi przepisami (wyrok Naczelnego Sądu Administracyjnego z dnia 17 kwietnia 2013 r., </w:t>
      </w:r>
      <w:r w:rsidRPr="00F475D4">
        <w:rPr>
          <w:rFonts w:ascii="Lato" w:hAnsi="Lato" w:cs="Arial"/>
          <w:bCs/>
          <w:iCs/>
          <w:spacing w:val="4"/>
        </w:rPr>
        <w:br/>
        <w:t xml:space="preserve">sygn. akt II OSK 432/13, </w:t>
      </w:r>
      <w:proofErr w:type="spellStart"/>
      <w:r w:rsidRPr="00F475D4">
        <w:rPr>
          <w:rFonts w:ascii="Lato" w:hAnsi="Lato" w:cs="Arial"/>
          <w:bCs/>
          <w:iCs/>
          <w:spacing w:val="4"/>
        </w:rPr>
        <w:t>opubl</w:t>
      </w:r>
      <w:proofErr w:type="spellEnd"/>
      <w:r w:rsidRPr="00F475D4">
        <w:rPr>
          <w:rFonts w:ascii="Lato" w:hAnsi="Lato" w:cs="Arial"/>
          <w:bCs/>
          <w:iCs/>
          <w:spacing w:val="4"/>
        </w:rPr>
        <w:t>. Centralna Baza Orzeczeń Sądów Administracyjnych).</w:t>
      </w:r>
    </w:p>
    <w:p w14:paraId="42B4D381" w14:textId="77777777" w:rsidR="00231141" w:rsidRPr="00F475D4" w:rsidRDefault="00231141" w:rsidP="00F475D4">
      <w:pPr>
        <w:spacing w:after="240" w:line="240" w:lineRule="exact"/>
        <w:jc w:val="both"/>
        <w:outlineLvl w:val="0"/>
        <w:rPr>
          <w:rFonts w:ascii="Lato" w:hAnsi="Lato" w:cs="Arial"/>
          <w:bCs/>
          <w:iCs/>
          <w:spacing w:val="4"/>
        </w:rPr>
      </w:pPr>
      <w:r w:rsidRPr="00F475D4">
        <w:rPr>
          <w:rFonts w:ascii="Lato" w:hAnsi="Lato" w:cs="Arial"/>
          <w:bCs/>
          <w:iCs/>
          <w:spacing w:val="4"/>
        </w:rPr>
        <w:t>Inwestor jest zatem kreatorem miejsca, sposobu i kształtu realizacji inwestycji, natomiast organ orzekający wyznacza dopuszczalne prawem granice tej kreacji, poprzez dokonywanie oceny prawnej, kończącej się aktem władztwa publicznego, zakreślającego te granice. Zadaniem organu jest bowiem sprawdzenie, czy wyznaczone przez wnioskodawcę linie rozgraniczające teren inwestycji oraz zaproponowane rozwiązania techniczne odpowiadają woli ustawodawcy wyrażonej w innych regulacjach prawnych, mających znaczenie dla wydania decyzji o zezwoleniu na realizację inwestycji drogowej.</w:t>
      </w:r>
    </w:p>
    <w:p w14:paraId="7D17AE61" w14:textId="52A8875A" w:rsidR="009547EC" w:rsidRPr="00F475D4" w:rsidRDefault="009547EC" w:rsidP="00F475D4">
      <w:pPr>
        <w:spacing w:after="240" w:line="240" w:lineRule="exact"/>
        <w:jc w:val="both"/>
        <w:outlineLvl w:val="0"/>
        <w:rPr>
          <w:rFonts w:ascii="Lato" w:hAnsi="Lato" w:cs="Arial"/>
          <w:spacing w:val="4"/>
        </w:rPr>
      </w:pPr>
      <w:r w:rsidRPr="00F475D4">
        <w:rPr>
          <w:rFonts w:ascii="Lato" w:hAnsi="Lato" w:cs="Arial"/>
          <w:spacing w:val="4"/>
        </w:rPr>
        <w:t xml:space="preserve">Zgodnie z powszechnie przyjmowanym w orzecznictwie </w:t>
      </w:r>
      <w:proofErr w:type="spellStart"/>
      <w:r w:rsidRPr="00F475D4">
        <w:rPr>
          <w:rFonts w:ascii="Lato" w:hAnsi="Lato" w:cs="Arial"/>
          <w:spacing w:val="4"/>
        </w:rPr>
        <w:t>sądowoadministracyjnym</w:t>
      </w:r>
      <w:proofErr w:type="spellEnd"/>
      <w:r w:rsidRPr="00F475D4">
        <w:rPr>
          <w:rFonts w:ascii="Lato" w:hAnsi="Lato" w:cs="Arial"/>
          <w:spacing w:val="4"/>
        </w:rPr>
        <w:t xml:space="preserve"> poglądem dotyczącym przedmiotowej materii (zob. wyroki Naczelnego Sądu Administracyjnego: </w:t>
      </w:r>
      <w:r w:rsidR="00F475D4" w:rsidRPr="00F475D4">
        <w:rPr>
          <w:rFonts w:ascii="Lato" w:hAnsi="Lato" w:cs="Arial"/>
          <w:spacing w:val="4"/>
        </w:rPr>
        <w:t xml:space="preserve">z dnia </w:t>
      </w:r>
      <w:r w:rsidR="00F475D4" w:rsidRPr="00F475D4">
        <w:rPr>
          <w:rFonts w:ascii="Lato" w:hAnsi="Lato" w:cs="Arial"/>
          <w:bCs/>
          <w:iCs/>
          <w:spacing w:val="4"/>
          <w:lang w:bidi="pl-PL"/>
        </w:rPr>
        <w:t>17 kwietnia 2024 r., sygn.</w:t>
      </w:r>
      <w:r w:rsidR="00C17479">
        <w:rPr>
          <w:rFonts w:ascii="Lato" w:hAnsi="Lato" w:cs="Arial"/>
          <w:bCs/>
          <w:iCs/>
          <w:spacing w:val="4"/>
          <w:lang w:bidi="pl-PL"/>
        </w:rPr>
        <w:t xml:space="preserve"> akt</w:t>
      </w:r>
      <w:r w:rsidR="00F475D4" w:rsidRPr="00F475D4">
        <w:rPr>
          <w:rFonts w:ascii="Lato" w:hAnsi="Lato" w:cs="Arial"/>
          <w:bCs/>
          <w:iCs/>
          <w:spacing w:val="4"/>
          <w:lang w:bidi="pl-PL"/>
        </w:rPr>
        <w:t xml:space="preserve"> II OSK 101/24, </w:t>
      </w:r>
      <w:r w:rsidRPr="00F475D4">
        <w:rPr>
          <w:rFonts w:ascii="Lato" w:hAnsi="Lato" w:cs="Arial"/>
          <w:bCs/>
          <w:iCs/>
          <w:spacing w:val="4"/>
        </w:rPr>
        <w:t xml:space="preserve">z dnia 5 marca </w:t>
      </w:r>
      <w:r w:rsidR="00F475D4" w:rsidRPr="00F475D4">
        <w:rPr>
          <w:rFonts w:ascii="Lato" w:hAnsi="Lato" w:cs="Arial"/>
          <w:bCs/>
          <w:iCs/>
          <w:spacing w:val="4"/>
        </w:rPr>
        <w:br/>
      </w:r>
      <w:r w:rsidRPr="00F475D4">
        <w:rPr>
          <w:rFonts w:ascii="Lato" w:hAnsi="Lato" w:cs="Arial"/>
          <w:bCs/>
          <w:iCs/>
          <w:spacing w:val="4"/>
        </w:rPr>
        <w:t xml:space="preserve">2024 r., sygn. akt II OSK 2405/23, </w:t>
      </w:r>
      <w:r w:rsidRPr="00F475D4">
        <w:rPr>
          <w:rFonts w:ascii="Lato" w:hAnsi="Lato" w:cs="Arial"/>
          <w:bCs/>
          <w:iCs/>
          <w:spacing w:val="4"/>
          <w:lang w:bidi="pl-PL"/>
        </w:rPr>
        <w:t xml:space="preserve">z dnia 17 stycznia 2023 r., sygn. akt II OSK 2352/22, </w:t>
      </w:r>
      <w:r w:rsidRPr="00F475D4">
        <w:rPr>
          <w:rFonts w:ascii="Lato" w:hAnsi="Lato" w:cs="Arial"/>
          <w:spacing w:val="4"/>
        </w:rPr>
        <w:t xml:space="preserve">z dnia 13 kwietnia 2021 r., sygn. akt II OSK 156/21, z dnia 20 lipca 2021 r., sygn. akt </w:t>
      </w:r>
      <w:r w:rsidR="00F475D4" w:rsidRPr="00F475D4">
        <w:rPr>
          <w:rFonts w:ascii="Lato" w:hAnsi="Lato" w:cs="Arial"/>
          <w:spacing w:val="4"/>
        </w:rPr>
        <w:br/>
      </w:r>
      <w:r w:rsidRPr="00F475D4">
        <w:rPr>
          <w:rFonts w:ascii="Lato" w:hAnsi="Lato" w:cs="Arial"/>
          <w:spacing w:val="4"/>
        </w:rPr>
        <w:t xml:space="preserve">II OSK 852/21, z dnia 5 sierpnia 2021 r., sygn. akt II OSK 1235/21, z dnia 14 września 2021 r., sygn. akt II OSK 1332/21, z dnia 30 września 2021 r., sygn. akt II OSK 193/21, z dnia 13 listopada 2018 r., sygn. akt II OSK 2933/18, z dnia 5 września 2018 r., sygn. akt II OSK 1737/18, z dnia 13 września 2017 r., sygn. akt II OSK 1705/17, z dnia </w:t>
      </w:r>
      <w:r w:rsidR="001C27A6">
        <w:rPr>
          <w:rFonts w:ascii="Lato" w:hAnsi="Lato" w:cs="Arial"/>
          <w:spacing w:val="4"/>
        </w:rPr>
        <w:br/>
      </w:r>
      <w:r w:rsidRPr="00F475D4">
        <w:rPr>
          <w:rFonts w:ascii="Lato" w:hAnsi="Lato" w:cs="Arial"/>
          <w:spacing w:val="4"/>
        </w:rPr>
        <w:t xml:space="preserve">8 czerwca 2017 r., sygn. akt II OSK 2572/15, z dnia 19 lipca 2016 r., sygn. akt II OSK 1373/16, z dnia 25 maja 2016 r., sygn. akt II OSK 524/16, z dnia 1 marca 2016 r., sygn. akt II OSK 2334/15, z dnia 1 kwietnia 2015 r., sygn. akt II OSK 106/15, z dnia 24 lutego 2015 r., sygn. akt II OSK 3221/14, z dnia 2 kwietnia 2014 r., sygn. akt II OSK 2621/12, z dnia 28 lutego 2014 r., sygn. akt II OSK 93/14, z dnia 26 lipca 2013 r., sygn. akt II OSK 762/13, z dnia 17 kwietnia 2013 r., sygn. akt II OSK 432/13, z dnia 18 listopada 2010 r., sygn. akt II OSK 1968/10, z dnia 20 stycznia 2010 r., sygn. akt II OSK 2416/10, </w:t>
      </w:r>
      <w:proofErr w:type="spellStart"/>
      <w:r w:rsidRPr="00F475D4">
        <w:rPr>
          <w:rFonts w:ascii="Lato" w:hAnsi="Lato" w:cs="Arial"/>
          <w:spacing w:val="4"/>
        </w:rPr>
        <w:t>opubl</w:t>
      </w:r>
      <w:proofErr w:type="spellEnd"/>
      <w:r w:rsidRPr="00F475D4">
        <w:rPr>
          <w:rFonts w:ascii="Lato" w:hAnsi="Lato" w:cs="Arial"/>
          <w:spacing w:val="4"/>
        </w:rPr>
        <w:t>. Centralna Baza Orzeczeń Sądów Administracyjnych), organ właściwy do wydania decyzji o zezwoleniu na realizację inwestycji drogowej nie jest upoważniony do korygowania rozwiązań przyjętych we wniosku o wydanie ww. decyzji. To inwestor samodzielnie dokonuje wyboru najbardziej korzystnych rozwiązań lokalizacyjnych i następnie techniczno-wykonawczych inwestycji.</w:t>
      </w:r>
    </w:p>
    <w:p w14:paraId="0A3F19A1" w14:textId="37DBCDAA" w:rsidR="00231141" w:rsidRPr="00F475D4" w:rsidRDefault="00231141" w:rsidP="00F475D4">
      <w:pPr>
        <w:spacing w:after="240" w:line="240" w:lineRule="exact"/>
        <w:jc w:val="both"/>
        <w:outlineLvl w:val="0"/>
        <w:rPr>
          <w:rFonts w:ascii="Lato" w:hAnsi="Lato" w:cs="Arial"/>
          <w:bCs/>
          <w:iCs/>
          <w:spacing w:val="4"/>
          <w:lang w:bidi="pl-PL"/>
        </w:rPr>
      </w:pPr>
      <w:r w:rsidRPr="00F475D4">
        <w:rPr>
          <w:rFonts w:ascii="Lato" w:hAnsi="Lato" w:cs="Arial"/>
          <w:bCs/>
          <w:iCs/>
          <w:spacing w:val="4"/>
        </w:rPr>
        <w:lastRenderedPageBreak/>
        <w:t xml:space="preserve">W tym miejscu zasadnym jest również przywołanie stanowiska przedstawionego przez skład siedmiu sędziów Naczelnego Sądu Administracyjnego w postanowieniu z dnia </w:t>
      </w:r>
      <w:r w:rsidRPr="00F475D4">
        <w:rPr>
          <w:rFonts w:ascii="Lato" w:hAnsi="Lato" w:cs="Arial"/>
          <w:bCs/>
          <w:iCs/>
          <w:spacing w:val="4"/>
        </w:rPr>
        <w:br/>
        <w:t xml:space="preserve">17 grudnia 2014 r., sygn. akt II OPS/2/14, odmawiającym podjęcia, z wniosku Rzecznika Praw Obywatelskich, uchwały mającej na celu wyjaśnienie przepisów prawnych, których stosowanie wywołało rozbieżności w orzecznictwie sądów administracyjnych, </w:t>
      </w:r>
      <w:r w:rsidRPr="00F475D4">
        <w:rPr>
          <w:rFonts w:ascii="Lato" w:hAnsi="Lato" w:cs="Arial"/>
          <w:bCs/>
          <w:iCs/>
          <w:spacing w:val="4"/>
        </w:rPr>
        <w:br/>
        <w:t xml:space="preserve">„Czy przesłanki niezbędności i celowości realizacji inwestycji publicznej w kształcie przedstawionym przez inwestora, mieszczą się w zakresie oceny przez organ administracji publicznej wniosku inwestora o wydanie decyzji zezwalającej na realizację inwestycji drogowej (art. 11a ustawy z dnia 10 kwietnia 2003 r. o szczególnych zasadach przygotowania i realizacji inwestycji w zakresie dróg publicznych – Dz. U. z 2013 r., </w:t>
      </w:r>
      <w:r w:rsidRPr="00F475D4">
        <w:rPr>
          <w:rFonts w:ascii="Lato" w:hAnsi="Lato" w:cs="Arial"/>
          <w:bCs/>
          <w:iCs/>
          <w:spacing w:val="4"/>
        </w:rPr>
        <w:br/>
        <w:t xml:space="preserve">poz. 687 ze zm.), pod kątem spełniania przez ten wniosek dopuszczalności wywłaszczenia w rozumieniu art. 21 ust. 2 Konstytucji RP i art. 112 ust. 3 ustawy z dnia 21 sierpnia 1997 r. o gospodarce nieruchomościami (Dz. U. z 2014 r., poz. 518 ze zm.)”. Według Sądu, Rzecznik Praw Obywatelskich w istocie rzeczy przedstawił do rozstrzygnięcia zagadnienie prawne, które dotyczy istotnego problemu konstytucyjnego, co do tego w jaki sposób ma być oceniana dopuszczalność pozbawienia własności </w:t>
      </w:r>
      <w:r w:rsidRPr="00F475D4">
        <w:rPr>
          <w:rFonts w:ascii="Lato" w:hAnsi="Lato" w:cs="Arial"/>
          <w:bCs/>
          <w:iCs/>
          <w:spacing w:val="4"/>
        </w:rPr>
        <w:br/>
        <w:t xml:space="preserve">z uwagi na cele publiczne [art. 21 Konstytucji RP i art. 112 ust. 3 </w:t>
      </w:r>
      <w:r w:rsidRPr="00F475D4">
        <w:rPr>
          <w:rFonts w:ascii="Lato" w:hAnsi="Lato" w:cs="Arial"/>
          <w:bCs/>
          <w:iCs/>
          <w:spacing w:val="4"/>
          <w:lang w:bidi="pl-PL"/>
        </w:rPr>
        <w:t>ustawy z dnia 21 sierpnia 1997 r. o gospodarce nieruchomościami (</w:t>
      </w:r>
      <w:proofErr w:type="spellStart"/>
      <w:r w:rsidRPr="00F475D4">
        <w:rPr>
          <w:rFonts w:ascii="Lato" w:hAnsi="Lato" w:cs="Arial"/>
          <w:bCs/>
          <w:iCs/>
          <w:spacing w:val="4"/>
          <w:lang w:bidi="pl-PL"/>
        </w:rPr>
        <w:t>t.j</w:t>
      </w:r>
      <w:proofErr w:type="spellEnd"/>
      <w:r w:rsidRPr="00F475D4">
        <w:rPr>
          <w:rFonts w:ascii="Lato" w:hAnsi="Lato" w:cs="Arial"/>
          <w:bCs/>
          <w:iCs/>
          <w:spacing w:val="4"/>
          <w:lang w:bidi="pl-PL"/>
        </w:rPr>
        <w:t xml:space="preserve">. </w:t>
      </w:r>
      <w:r w:rsidR="00F475D4" w:rsidRPr="00F475D4">
        <w:rPr>
          <w:rFonts w:ascii="Lato" w:hAnsi="Lato" w:cs="Arial"/>
          <w:bCs/>
          <w:iCs/>
          <w:spacing w:val="4"/>
          <w:lang w:bidi="pl-PL"/>
        </w:rPr>
        <w:t>Dz.U. z 2024 r. poz. 1145)</w:t>
      </w:r>
      <w:r w:rsidRPr="00F475D4">
        <w:rPr>
          <w:rFonts w:ascii="Lato" w:hAnsi="Lato" w:cs="Arial"/>
          <w:bCs/>
          <w:iCs/>
          <w:spacing w:val="4"/>
          <w:lang w:bidi="pl-PL"/>
        </w:rPr>
        <w:t>, zwanej dalej „</w:t>
      </w:r>
      <w:r w:rsidRPr="00F475D4">
        <w:rPr>
          <w:rFonts w:ascii="Lato" w:hAnsi="Lato" w:cs="Arial"/>
          <w:bCs/>
          <w:i/>
          <w:iCs/>
          <w:spacing w:val="4"/>
          <w:lang w:bidi="pl-PL"/>
        </w:rPr>
        <w:t>ustawą o gospodarce nieruchomościami</w:t>
      </w:r>
      <w:r w:rsidRPr="00F475D4">
        <w:rPr>
          <w:rFonts w:ascii="Lato" w:hAnsi="Lato" w:cs="Arial"/>
          <w:bCs/>
          <w:iCs/>
          <w:spacing w:val="4"/>
          <w:lang w:bidi="pl-PL"/>
        </w:rPr>
        <w:t>”</w:t>
      </w:r>
      <w:r w:rsidRPr="00F475D4">
        <w:rPr>
          <w:rFonts w:ascii="Lato" w:hAnsi="Lato" w:cs="Arial"/>
          <w:bCs/>
          <w:iCs/>
          <w:spacing w:val="4"/>
        </w:rPr>
        <w:t xml:space="preserve">] w sprawie o zezwolenie na realizację inwestycji drogowej.                                                                                                                                                              </w:t>
      </w:r>
    </w:p>
    <w:p w14:paraId="31C6E585" w14:textId="77777777" w:rsidR="00231141" w:rsidRPr="00F475D4" w:rsidRDefault="00231141" w:rsidP="00F475D4">
      <w:pPr>
        <w:spacing w:after="240" w:line="240" w:lineRule="exact"/>
        <w:jc w:val="both"/>
        <w:outlineLvl w:val="0"/>
        <w:rPr>
          <w:rFonts w:ascii="Lato" w:hAnsi="Lato" w:cs="Arial"/>
          <w:bCs/>
          <w:iCs/>
          <w:spacing w:val="4"/>
        </w:rPr>
      </w:pPr>
      <w:r w:rsidRPr="00F475D4">
        <w:rPr>
          <w:rFonts w:ascii="Lato" w:hAnsi="Lato" w:cs="Arial"/>
          <w:bCs/>
          <w:iCs/>
          <w:spacing w:val="4"/>
        </w:rPr>
        <w:t xml:space="preserve">Naczelny Sąd Administracyjny przywołał w ww. postanowieniu stanowisko Trybunału Konstytucyjnego zawarte w uzasadnieniu wyroku z dnia 16 października 2012 r., K 4/10, </w:t>
      </w:r>
      <w:r w:rsidRPr="00F475D4">
        <w:rPr>
          <w:rFonts w:ascii="Lato" w:hAnsi="Lato" w:cs="Arial"/>
          <w:bCs/>
          <w:iCs/>
          <w:spacing w:val="4"/>
        </w:rPr>
        <w:br/>
        <w:t xml:space="preserve">w którym Trybunał zwrócił uwagę na specyfikę spraw dotyczących budowy dróg publicznych, których budowa jest realizacją celu publicznego. Budowa bezpiecznych dróg w Polsce stanowi nadal priorytetowy cel publiczny, gdyż jest konieczna zarówno dla ochrony środowiska, jak i zdrowia, wolności i praw konstytucyjnych całych społeczności. Trybunał Konstytucyjny trafnie zwrócił uwagę, że po pierwsze, drogi są budowane nie </w:t>
      </w:r>
      <w:r w:rsidRPr="00F475D4">
        <w:rPr>
          <w:rFonts w:ascii="Lato" w:hAnsi="Lato" w:cs="Arial"/>
          <w:bCs/>
          <w:iCs/>
          <w:spacing w:val="4"/>
        </w:rPr>
        <w:br/>
        <w:t xml:space="preserve">w interesie państwa, jednostki samorządu terytorialnego, czy zarządcy drogi, lecz </w:t>
      </w:r>
      <w:r w:rsidRPr="00F475D4">
        <w:rPr>
          <w:rFonts w:ascii="Lato" w:hAnsi="Lato" w:cs="Arial"/>
          <w:bCs/>
          <w:iCs/>
          <w:spacing w:val="4"/>
        </w:rPr>
        <w:br/>
        <w:t xml:space="preserve">w interesie wszystkich członków społeczeństwa, także tych wywłaszczonych; po drugie, uproszczona procedura wywłaszczenia z mocy prawa podczas realizacji inwestycji liniowych, obejmujących wiele nieruchomości, jest metodą skuteczną; po trzecie, lokalizacja (wytyczenie) drogi niejako narzuca listę nieruchomości, które muszą być zajęte, a zatem wywłaszczone. Jeżeli przyjmujemy, że przebieg drogi jest wyznaczony </w:t>
      </w:r>
      <w:r w:rsidRPr="00F475D4">
        <w:rPr>
          <w:rFonts w:ascii="Lato" w:hAnsi="Lato" w:cs="Arial"/>
          <w:bCs/>
          <w:iCs/>
          <w:spacing w:val="4"/>
        </w:rPr>
        <w:br/>
        <w:t xml:space="preserve">w sposób racjonalny przez grono specjalistów z zakresu transportu, geologii, ochrony środowiska, musimy przyjąć nieuchronność zajęcia ściśle oznaczonych gruntów pod budowę drogi. Trzeba mieć na względzie liniowy charakter inwestycji drogowych, który dyktuje w sposób naturalny pewne rozstrzygnięcia, w szczególności co do wyboru nieruchomości objętych decyzją i – w następstwie jej wydania – wywłaszczonych. Przy założonym przebiegu drogi – z jednej strony, wybór działek, przez które ma ona przebiegać, jest bardzo ograniczony albo wręcz wybór taki nie istnieje, z drugiej strony </w:t>
      </w:r>
      <w:r w:rsidRPr="00F475D4">
        <w:rPr>
          <w:rFonts w:ascii="Lato" w:hAnsi="Lato" w:cs="Arial"/>
          <w:bCs/>
          <w:iCs/>
          <w:spacing w:val="4"/>
        </w:rPr>
        <w:br/>
        <w:t xml:space="preserve">– wypadnięcie choćby jednej z grup wywłaszczonych nieruchomości może unicestwić całą inwestycję. Należy ponadto mieć na uwadze, że wniosek o wydanie decyzji </w:t>
      </w:r>
      <w:r w:rsidRPr="00F475D4">
        <w:rPr>
          <w:rFonts w:ascii="Lato" w:hAnsi="Lato" w:cs="Arial"/>
          <w:bCs/>
          <w:iCs/>
          <w:spacing w:val="4"/>
        </w:rPr>
        <w:br/>
        <w:t xml:space="preserve">o zezwoleniu na realizację inwestycji drogowej składa zarządca drogi (dla dróg krajowych – Generalny Dyrektor Dróg Krajowych i Autostrad, dla dróg wojewódzkich – zarząd województwa, dla dróg powiatowych – zarząd powiatu, dla dróg gminnych </w:t>
      </w:r>
      <w:r w:rsidRPr="00F475D4">
        <w:rPr>
          <w:rFonts w:ascii="Lato" w:hAnsi="Lato" w:cs="Arial"/>
          <w:bCs/>
          <w:iCs/>
          <w:spacing w:val="4"/>
        </w:rPr>
        <w:br/>
        <w:t>– odpowiednio wójt, burmistrz, prezydent miasta, dla dróg znajdujących na terenie miasta na prawach powiatu, z wyjątkiem autostrad i dróg ekspresowych – prezydent miasta).</w:t>
      </w:r>
    </w:p>
    <w:p w14:paraId="365FE35A" w14:textId="77777777" w:rsidR="00231141" w:rsidRPr="00F475D4" w:rsidRDefault="00231141" w:rsidP="00F475D4">
      <w:pPr>
        <w:spacing w:after="240" w:line="240" w:lineRule="exact"/>
        <w:jc w:val="both"/>
        <w:outlineLvl w:val="0"/>
        <w:rPr>
          <w:rFonts w:ascii="Lato" w:hAnsi="Lato" w:cs="Arial"/>
          <w:bCs/>
          <w:iCs/>
          <w:spacing w:val="4"/>
        </w:rPr>
      </w:pPr>
      <w:r w:rsidRPr="00F475D4">
        <w:rPr>
          <w:rFonts w:ascii="Lato" w:hAnsi="Lato" w:cs="Arial"/>
          <w:bCs/>
          <w:iCs/>
          <w:spacing w:val="4"/>
        </w:rPr>
        <w:t xml:space="preserve">Co więcej, wyjaśnić należy, iż zgodnie z treścią art. 11i ust. 1 </w:t>
      </w:r>
      <w:r w:rsidRPr="00F475D4">
        <w:rPr>
          <w:rFonts w:ascii="Lato" w:hAnsi="Lato" w:cs="Arial"/>
          <w:bCs/>
          <w:i/>
          <w:iCs/>
          <w:spacing w:val="4"/>
        </w:rPr>
        <w:t>specustawy drogowej</w:t>
      </w:r>
      <w:r w:rsidRPr="00F475D4">
        <w:rPr>
          <w:rFonts w:ascii="Lato" w:hAnsi="Lato" w:cs="Arial"/>
          <w:bCs/>
          <w:iCs/>
          <w:spacing w:val="4"/>
        </w:rPr>
        <w:t xml:space="preserve"> </w:t>
      </w:r>
      <w:r w:rsidRPr="00F475D4">
        <w:rPr>
          <w:rFonts w:ascii="Lato" w:hAnsi="Lato" w:cs="Arial"/>
          <w:bCs/>
          <w:iCs/>
          <w:spacing w:val="4"/>
        </w:rPr>
        <w:br/>
        <w:t xml:space="preserve">w sprawach dotyczących zezwolenia na realizację inwestycji drogowej nieuregulowanych w </w:t>
      </w:r>
      <w:r w:rsidRPr="00F475D4">
        <w:rPr>
          <w:rFonts w:ascii="Lato" w:hAnsi="Lato" w:cs="Arial"/>
          <w:bCs/>
          <w:i/>
          <w:iCs/>
          <w:spacing w:val="4"/>
        </w:rPr>
        <w:t>specustawie drogowej</w:t>
      </w:r>
      <w:r w:rsidRPr="00F475D4">
        <w:rPr>
          <w:rFonts w:ascii="Lato" w:hAnsi="Lato" w:cs="Arial"/>
          <w:bCs/>
          <w:iCs/>
          <w:spacing w:val="4"/>
        </w:rPr>
        <w:t xml:space="preserve"> stosuje się odpowiednio przepisy </w:t>
      </w:r>
      <w:r w:rsidRPr="00F475D4">
        <w:rPr>
          <w:rFonts w:ascii="Lato" w:hAnsi="Lato" w:cs="Arial"/>
          <w:bCs/>
          <w:i/>
          <w:iCs/>
          <w:spacing w:val="4"/>
        </w:rPr>
        <w:t>ustawy Prawo budowlane</w:t>
      </w:r>
      <w:r w:rsidRPr="00F475D4">
        <w:rPr>
          <w:rFonts w:ascii="Lato" w:hAnsi="Lato" w:cs="Arial"/>
          <w:bCs/>
          <w:iCs/>
          <w:spacing w:val="4"/>
        </w:rPr>
        <w:t xml:space="preserve">. Jak wynika natomiast z treści art. 35 ust. 4 </w:t>
      </w:r>
      <w:r w:rsidRPr="00F475D4">
        <w:rPr>
          <w:rFonts w:ascii="Lato" w:hAnsi="Lato" w:cs="Arial"/>
          <w:bCs/>
          <w:i/>
          <w:iCs/>
          <w:spacing w:val="4"/>
        </w:rPr>
        <w:t>ustawy Prawo budowlane</w:t>
      </w:r>
      <w:r w:rsidRPr="00F475D4">
        <w:rPr>
          <w:rFonts w:ascii="Lato" w:hAnsi="Lato" w:cs="Arial"/>
          <w:bCs/>
          <w:iCs/>
          <w:spacing w:val="4"/>
        </w:rPr>
        <w:t xml:space="preserve">, </w:t>
      </w:r>
      <w:r w:rsidRPr="00F475D4">
        <w:rPr>
          <w:rFonts w:ascii="Lato" w:hAnsi="Lato" w:cs="Arial"/>
          <w:bCs/>
          <w:iCs/>
          <w:spacing w:val="4"/>
        </w:rPr>
        <w:br/>
      </w:r>
      <w:r w:rsidRPr="00F475D4">
        <w:rPr>
          <w:rFonts w:ascii="Lato" w:hAnsi="Lato" w:cs="Arial"/>
          <w:bCs/>
          <w:iCs/>
          <w:spacing w:val="4"/>
        </w:rPr>
        <w:lastRenderedPageBreak/>
        <w:t xml:space="preserve">w razie spełnienia wymagań określonych w art. 35 ust. 1 oraz art. 32 ust. 4, właściwy organ nie może odmówić wydania decyzji o pozwoleniu na budowę (decyzji o zezwoleniu </w:t>
      </w:r>
      <w:r w:rsidRPr="00F475D4">
        <w:rPr>
          <w:rFonts w:ascii="Lato" w:hAnsi="Lato" w:cs="Arial"/>
          <w:bCs/>
          <w:iCs/>
          <w:spacing w:val="4"/>
        </w:rPr>
        <w:br/>
        <w:t xml:space="preserve">na realizację inwestycji drogowej). Wynika z powyższego, że decyzja o zezwoleniu </w:t>
      </w:r>
      <w:r w:rsidRPr="00F475D4">
        <w:rPr>
          <w:rFonts w:ascii="Lato" w:hAnsi="Lato" w:cs="Arial"/>
          <w:bCs/>
          <w:iCs/>
          <w:spacing w:val="4"/>
        </w:rPr>
        <w:br/>
        <w:t xml:space="preserve">na realizację inwestycji drogowej nie ma charakteru uznaniowego i w razie spełnienia przez inwestora wymagań określonych w przepisach prawa budowlanego organ architektoniczno-budowlany jest zobligowany zezwolić na realizację inwestycji drogowej (stosownie do wyroku Wojewódzkiego Sądu Administracyjnego w Warszawie z dnia </w:t>
      </w:r>
      <w:r w:rsidRPr="00F475D4">
        <w:rPr>
          <w:rFonts w:ascii="Lato" w:hAnsi="Lato" w:cs="Arial"/>
          <w:bCs/>
          <w:iCs/>
          <w:spacing w:val="4"/>
        </w:rPr>
        <w:br/>
        <w:t>27 stycznia 2011 r., sygn. akt VII SA/</w:t>
      </w:r>
      <w:proofErr w:type="spellStart"/>
      <w:r w:rsidRPr="00F475D4">
        <w:rPr>
          <w:rFonts w:ascii="Lato" w:hAnsi="Lato" w:cs="Arial"/>
          <w:bCs/>
          <w:iCs/>
          <w:spacing w:val="4"/>
        </w:rPr>
        <w:t>Wa</w:t>
      </w:r>
      <w:proofErr w:type="spellEnd"/>
      <w:r w:rsidRPr="00F475D4">
        <w:rPr>
          <w:rFonts w:ascii="Lato" w:hAnsi="Lato" w:cs="Arial"/>
          <w:bCs/>
          <w:iCs/>
          <w:spacing w:val="4"/>
        </w:rPr>
        <w:t xml:space="preserve"> 1955/10).</w:t>
      </w:r>
    </w:p>
    <w:p w14:paraId="6F19A6F8" w14:textId="3562066D" w:rsidR="00BE66CE" w:rsidRPr="00F475D4" w:rsidRDefault="00BE66CE" w:rsidP="00F475D4">
      <w:pPr>
        <w:spacing w:after="240" w:line="240" w:lineRule="exact"/>
        <w:jc w:val="both"/>
        <w:outlineLvl w:val="0"/>
        <w:rPr>
          <w:rFonts w:ascii="Lato" w:hAnsi="Lato" w:cs="Arial"/>
          <w:bCs/>
          <w:iCs/>
          <w:spacing w:val="4"/>
          <w:lang w:bidi="pl-PL"/>
        </w:rPr>
      </w:pPr>
      <w:r w:rsidRPr="00F475D4">
        <w:rPr>
          <w:rFonts w:ascii="Lato" w:hAnsi="Lato" w:cs="Arial"/>
          <w:bCs/>
          <w:iCs/>
          <w:spacing w:val="4"/>
          <w:lang w:bidi="pl-PL"/>
        </w:rPr>
        <w:t xml:space="preserve">Wobec powyższego, organ odwoławczy wezwał </w:t>
      </w:r>
      <w:r w:rsidRPr="00F475D4">
        <w:rPr>
          <w:rFonts w:ascii="Lato" w:hAnsi="Lato" w:cs="Arial"/>
          <w:bCs/>
          <w:i/>
          <w:iCs/>
          <w:spacing w:val="4"/>
          <w:lang w:bidi="pl-PL"/>
        </w:rPr>
        <w:t>inwestora</w:t>
      </w:r>
      <w:r w:rsidRPr="00F475D4">
        <w:rPr>
          <w:rFonts w:ascii="Lato" w:hAnsi="Lato" w:cs="Arial"/>
          <w:bCs/>
          <w:iCs/>
          <w:spacing w:val="4"/>
          <w:lang w:bidi="pl-PL"/>
        </w:rPr>
        <w:t xml:space="preserve"> do wypowiedzenia się </w:t>
      </w:r>
      <w:r w:rsidRPr="00F475D4">
        <w:rPr>
          <w:rFonts w:ascii="Lato" w:hAnsi="Lato" w:cs="Arial"/>
          <w:bCs/>
          <w:iCs/>
          <w:spacing w:val="4"/>
          <w:lang w:bidi="pl-PL"/>
        </w:rPr>
        <w:br/>
        <w:t>w sprawie zarzutów w przedmiocie lokalizacji ww. inwestycji podniesionych przez skarżąc</w:t>
      </w:r>
      <w:r w:rsidR="009547EC" w:rsidRPr="00F475D4">
        <w:rPr>
          <w:rFonts w:ascii="Lato" w:hAnsi="Lato" w:cs="Arial"/>
          <w:bCs/>
          <w:iCs/>
          <w:spacing w:val="4"/>
          <w:lang w:bidi="pl-PL"/>
        </w:rPr>
        <w:t>e strony</w:t>
      </w:r>
      <w:r w:rsidRPr="00F475D4">
        <w:rPr>
          <w:rFonts w:ascii="Lato" w:hAnsi="Lato" w:cs="Arial"/>
          <w:bCs/>
          <w:iCs/>
          <w:spacing w:val="4"/>
          <w:lang w:bidi="pl-PL"/>
        </w:rPr>
        <w:t xml:space="preserve">. </w:t>
      </w:r>
      <w:r w:rsidRPr="00F475D4">
        <w:rPr>
          <w:rFonts w:ascii="Lato" w:hAnsi="Lato" w:cs="Arial"/>
          <w:bCs/>
          <w:i/>
          <w:iCs/>
          <w:spacing w:val="4"/>
          <w:lang w:bidi="pl-PL"/>
        </w:rPr>
        <w:t>Inwestor</w:t>
      </w:r>
      <w:r w:rsidRPr="00F475D4">
        <w:rPr>
          <w:rFonts w:ascii="Lato" w:hAnsi="Lato" w:cs="Arial"/>
          <w:bCs/>
          <w:iCs/>
          <w:spacing w:val="4"/>
          <w:lang w:bidi="pl-PL"/>
        </w:rPr>
        <w:t xml:space="preserve">, stosownie do wezwania organu odwoławczego, odniósł się </w:t>
      </w:r>
      <w:r w:rsidRPr="00F475D4">
        <w:rPr>
          <w:rFonts w:ascii="Lato" w:hAnsi="Lato" w:cs="Arial"/>
          <w:bCs/>
          <w:iCs/>
          <w:spacing w:val="4"/>
          <w:lang w:bidi="pl-PL"/>
        </w:rPr>
        <w:br/>
        <w:t>do uwag skarżąc</w:t>
      </w:r>
      <w:r w:rsidR="009547EC" w:rsidRPr="00F475D4">
        <w:rPr>
          <w:rFonts w:ascii="Lato" w:hAnsi="Lato" w:cs="Arial"/>
          <w:bCs/>
          <w:iCs/>
          <w:spacing w:val="4"/>
          <w:lang w:bidi="pl-PL"/>
        </w:rPr>
        <w:t>ych</w:t>
      </w:r>
      <w:r w:rsidRPr="00F475D4">
        <w:rPr>
          <w:rFonts w:ascii="Lato" w:hAnsi="Lato" w:cs="Arial"/>
          <w:bCs/>
          <w:iCs/>
          <w:spacing w:val="4"/>
          <w:lang w:bidi="pl-PL"/>
        </w:rPr>
        <w:t xml:space="preserve"> wskazując, iż w jego ocenie nie zasługują one na uwzględnienie</w:t>
      </w:r>
      <w:r w:rsidR="002A6439" w:rsidRPr="00F475D4">
        <w:rPr>
          <w:rFonts w:ascii="Lato" w:hAnsi="Lato" w:cs="Arial"/>
          <w:bCs/>
          <w:iCs/>
          <w:spacing w:val="4"/>
          <w:lang w:bidi="pl-PL"/>
        </w:rPr>
        <w:t xml:space="preserve"> </w:t>
      </w:r>
      <w:r w:rsidR="002A6439" w:rsidRPr="00F475D4">
        <w:rPr>
          <w:rFonts w:ascii="Lato" w:hAnsi="Lato" w:cs="Arial"/>
          <w:bCs/>
          <w:iCs/>
          <w:spacing w:val="4"/>
          <w:lang w:bidi="pl-PL"/>
        </w:rPr>
        <w:br/>
        <w:t>(z wyjątkiem zarzutów podniesionych w odwołaniu przez Pana J</w:t>
      </w:r>
      <w:r w:rsidR="00B532FC">
        <w:rPr>
          <w:rFonts w:ascii="Lato" w:hAnsi="Lato" w:cs="Arial"/>
          <w:bCs/>
          <w:iCs/>
          <w:spacing w:val="4"/>
          <w:lang w:bidi="pl-PL"/>
        </w:rPr>
        <w:t>.</w:t>
      </w:r>
      <w:r w:rsidR="002A6439" w:rsidRPr="00F475D4">
        <w:rPr>
          <w:rFonts w:ascii="Lato" w:hAnsi="Lato" w:cs="Arial"/>
          <w:bCs/>
          <w:iCs/>
          <w:spacing w:val="4"/>
          <w:lang w:bidi="pl-PL"/>
        </w:rPr>
        <w:t xml:space="preserve"> G</w:t>
      </w:r>
      <w:r w:rsidR="00B532FC">
        <w:rPr>
          <w:rFonts w:ascii="Lato" w:hAnsi="Lato" w:cs="Arial"/>
          <w:bCs/>
          <w:iCs/>
          <w:spacing w:val="4"/>
          <w:lang w:bidi="pl-PL"/>
        </w:rPr>
        <w:t>.</w:t>
      </w:r>
      <w:r w:rsidR="002A6439" w:rsidRPr="00F475D4">
        <w:rPr>
          <w:rFonts w:ascii="Lato" w:hAnsi="Lato" w:cs="Arial"/>
          <w:bCs/>
          <w:iCs/>
          <w:spacing w:val="4"/>
          <w:lang w:bidi="pl-PL"/>
        </w:rPr>
        <w:t>)</w:t>
      </w:r>
      <w:r w:rsidRPr="00F475D4">
        <w:rPr>
          <w:rFonts w:ascii="Lato" w:hAnsi="Lato" w:cs="Arial"/>
          <w:bCs/>
          <w:iCs/>
          <w:spacing w:val="4"/>
          <w:lang w:bidi="pl-PL"/>
        </w:rPr>
        <w:t xml:space="preserve">. Stanowisko </w:t>
      </w:r>
      <w:r w:rsidRPr="00F475D4">
        <w:rPr>
          <w:rFonts w:ascii="Lato" w:hAnsi="Lato" w:cs="Arial"/>
          <w:bCs/>
          <w:i/>
          <w:iCs/>
          <w:spacing w:val="4"/>
          <w:lang w:bidi="pl-PL"/>
        </w:rPr>
        <w:t>inwestora</w:t>
      </w:r>
      <w:r w:rsidRPr="00F475D4">
        <w:rPr>
          <w:rFonts w:ascii="Lato" w:hAnsi="Lato" w:cs="Arial"/>
          <w:bCs/>
          <w:iCs/>
          <w:spacing w:val="4"/>
          <w:lang w:bidi="pl-PL"/>
        </w:rPr>
        <w:t xml:space="preserve"> organ odwoławczy, działając w oparciu o art. 9 </w:t>
      </w:r>
      <w:r w:rsidRPr="00F475D4">
        <w:rPr>
          <w:rFonts w:ascii="Lato" w:hAnsi="Lato" w:cs="Arial"/>
          <w:bCs/>
          <w:i/>
          <w:iCs/>
          <w:spacing w:val="4"/>
          <w:lang w:bidi="pl-PL"/>
        </w:rPr>
        <w:t>kpa</w:t>
      </w:r>
      <w:r w:rsidRPr="00F475D4">
        <w:rPr>
          <w:rFonts w:ascii="Lato" w:hAnsi="Lato" w:cs="Arial"/>
          <w:bCs/>
          <w:iCs/>
          <w:spacing w:val="4"/>
          <w:lang w:bidi="pl-PL"/>
        </w:rPr>
        <w:t>, przesłał skarżąc</w:t>
      </w:r>
      <w:r w:rsidR="009547EC" w:rsidRPr="00F475D4">
        <w:rPr>
          <w:rFonts w:ascii="Lato" w:hAnsi="Lato" w:cs="Arial"/>
          <w:bCs/>
          <w:iCs/>
          <w:spacing w:val="4"/>
          <w:lang w:bidi="pl-PL"/>
        </w:rPr>
        <w:t>ym stronom</w:t>
      </w:r>
      <w:r w:rsidRPr="00F475D4">
        <w:rPr>
          <w:rFonts w:ascii="Lato" w:hAnsi="Lato" w:cs="Arial"/>
          <w:bCs/>
          <w:iCs/>
          <w:spacing w:val="4"/>
          <w:lang w:bidi="pl-PL"/>
        </w:rPr>
        <w:t xml:space="preserve">, zawiadamiając jednocześnie, stosownie do art. 10 </w:t>
      </w:r>
      <w:r w:rsidRPr="00F475D4">
        <w:rPr>
          <w:rFonts w:ascii="Lato" w:hAnsi="Lato" w:cs="Arial"/>
          <w:bCs/>
          <w:i/>
          <w:iCs/>
          <w:spacing w:val="4"/>
          <w:lang w:bidi="pl-PL"/>
        </w:rPr>
        <w:t>kpa</w:t>
      </w:r>
      <w:r w:rsidRPr="00F475D4">
        <w:rPr>
          <w:rFonts w:ascii="Lato" w:hAnsi="Lato" w:cs="Arial"/>
          <w:bCs/>
          <w:iCs/>
          <w:spacing w:val="4"/>
          <w:lang w:bidi="pl-PL"/>
        </w:rPr>
        <w:t>, o prawie wypowiedzenia się, co do zebranych dowodów i materiałów oraz zgłoszonych żądań oraz o możliwości przeglądania akt sprawy. Skarżąc</w:t>
      </w:r>
      <w:r w:rsidR="009547EC" w:rsidRPr="00F475D4">
        <w:rPr>
          <w:rFonts w:ascii="Lato" w:hAnsi="Lato" w:cs="Arial"/>
          <w:bCs/>
          <w:iCs/>
          <w:spacing w:val="4"/>
          <w:lang w:bidi="pl-PL"/>
        </w:rPr>
        <w:t>y nie skorzystali z przysługującego im prawa.</w:t>
      </w:r>
      <w:r w:rsidRPr="00F475D4">
        <w:rPr>
          <w:rFonts w:ascii="Lato" w:hAnsi="Lato" w:cs="Arial"/>
          <w:bCs/>
          <w:iCs/>
          <w:spacing w:val="4"/>
          <w:lang w:bidi="pl-PL"/>
        </w:rPr>
        <w:t xml:space="preserve"> </w:t>
      </w:r>
    </w:p>
    <w:p w14:paraId="503DCD97" w14:textId="74B95216" w:rsidR="008C4A06" w:rsidRPr="00F27A4A" w:rsidRDefault="008C4A06" w:rsidP="00F27A4A">
      <w:pPr>
        <w:suppressAutoHyphens/>
        <w:spacing w:after="240" w:line="240" w:lineRule="exact"/>
        <w:jc w:val="both"/>
        <w:textAlignment w:val="baseline"/>
        <w:rPr>
          <w:rFonts w:ascii="Lato" w:eastAsia="Times New Roman" w:hAnsi="Lato" w:cs="Arial"/>
          <w:bCs/>
          <w:iCs/>
          <w:color w:val="000000"/>
          <w:spacing w:val="4"/>
          <w:lang w:eastAsia="zh-CN"/>
        </w:rPr>
      </w:pPr>
      <w:r w:rsidRPr="00F01D30">
        <w:rPr>
          <w:rFonts w:ascii="Lato" w:eastAsia="Times New Roman" w:hAnsi="Lato" w:cs="Arial"/>
          <w:color w:val="000000"/>
          <w:spacing w:val="4"/>
          <w:lang w:eastAsia="zh-CN"/>
        </w:rPr>
        <w:t>Po przeanalizowaniu</w:t>
      </w:r>
      <w:r w:rsidRPr="00A32BCB">
        <w:rPr>
          <w:rFonts w:ascii="Lato" w:eastAsia="Times New Roman" w:hAnsi="Lato" w:cs="Arial"/>
          <w:color w:val="000000"/>
          <w:spacing w:val="4"/>
          <w:lang w:eastAsia="zh-CN"/>
        </w:rPr>
        <w:t xml:space="preserve"> zebranego w sprawie materiału dowodowego, jak również zarzutów podniesionych przez skarżąc</w:t>
      </w:r>
      <w:r w:rsidR="00DA6E11" w:rsidRPr="00A32BCB">
        <w:rPr>
          <w:rFonts w:ascii="Lato" w:eastAsia="Times New Roman" w:hAnsi="Lato" w:cs="Arial"/>
          <w:color w:val="000000"/>
          <w:spacing w:val="4"/>
          <w:lang w:eastAsia="zh-CN"/>
        </w:rPr>
        <w:t>e</w:t>
      </w:r>
      <w:r w:rsidRPr="00A32BCB">
        <w:rPr>
          <w:rFonts w:ascii="Lato" w:eastAsia="Times New Roman" w:hAnsi="Lato" w:cs="Arial"/>
          <w:color w:val="000000"/>
          <w:spacing w:val="4"/>
          <w:lang w:eastAsia="zh-CN"/>
        </w:rPr>
        <w:t xml:space="preserve"> stron</w:t>
      </w:r>
      <w:r w:rsidR="00DA6E11" w:rsidRPr="00A32BCB">
        <w:rPr>
          <w:rFonts w:ascii="Lato" w:eastAsia="Times New Roman" w:hAnsi="Lato" w:cs="Arial"/>
          <w:color w:val="000000"/>
          <w:spacing w:val="4"/>
          <w:lang w:eastAsia="zh-CN"/>
        </w:rPr>
        <w:t>y</w:t>
      </w:r>
      <w:r w:rsidRPr="00A32BCB">
        <w:rPr>
          <w:rFonts w:ascii="Lato" w:eastAsia="Times New Roman" w:hAnsi="Lato" w:cs="Arial"/>
          <w:color w:val="000000"/>
          <w:spacing w:val="4"/>
          <w:lang w:eastAsia="zh-CN"/>
        </w:rPr>
        <w:t xml:space="preserve">, </w:t>
      </w:r>
      <w:r w:rsidRPr="00A32BCB">
        <w:rPr>
          <w:rFonts w:ascii="Lato" w:eastAsia="Times New Roman" w:hAnsi="Lato" w:cs="Arial"/>
          <w:iCs/>
          <w:color w:val="000000"/>
          <w:spacing w:val="4"/>
          <w:lang w:eastAsia="zh-CN"/>
        </w:rPr>
        <w:t>Minister</w:t>
      </w:r>
      <w:r w:rsidRPr="00A32BCB">
        <w:rPr>
          <w:rFonts w:ascii="Lato" w:eastAsia="Times New Roman" w:hAnsi="Lato" w:cs="Arial"/>
          <w:color w:val="000000"/>
          <w:spacing w:val="4"/>
          <w:lang w:eastAsia="zh-CN"/>
        </w:rPr>
        <w:t xml:space="preserve"> stwierdził</w:t>
      </w:r>
      <w:r w:rsidR="00D50C03" w:rsidRPr="00A32BCB">
        <w:rPr>
          <w:rFonts w:ascii="Lato" w:eastAsia="Times New Roman" w:hAnsi="Lato" w:cs="Arial"/>
          <w:color w:val="000000"/>
          <w:spacing w:val="4"/>
          <w:lang w:eastAsia="zh-CN"/>
        </w:rPr>
        <w:t xml:space="preserve">, </w:t>
      </w:r>
      <w:r w:rsidRPr="00A32BCB">
        <w:rPr>
          <w:rFonts w:ascii="Lato" w:eastAsia="Times New Roman" w:hAnsi="Lato" w:cs="Arial"/>
          <w:color w:val="000000"/>
          <w:spacing w:val="4"/>
          <w:lang w:eastAsia="zh-CN"/>
        </w:rPr>
        <w:t>co następuje.</w:t>
      </w:r>
    </w:p>
    <w:p w14:paraId="619A70C3" w14:textId="2027E530" w:rsidR="00F32203" w:rsidRPr="00F27A4A" w:rsidRDefault="007E05E1" w:rsidP="00F27A4A">
      <w:pPr>
        <w:spacing w:after="240" w:line="240" w:lineRule="exact"/>
        <w:jc w:val="both"/>
        <w:outlineLvl w:val="0"/>
        <w:rPr>
          <w:rFonts w:ascii="Lato" w:hAnsi="Lato" w:cs="Arial"/>
          <w:spacing w:val="4"/>
        </w:rPr>
      </w:pPr>
      <w:r w:rsidRPr="00F27A4A">
        <w:rPr>
          <w:rFonts w:ascii="Lato" w:eastAsia="MS Mincho" w:hAnsi="Lato" w:cs="Arial"/>
          <w:bCs/>
          <w:iCs/>
          <w:color w:val="000000"/>
          <w:spacing w:val="4"/>
        </w:rPr>
        <w:t xml:space="preserve">Ustosunkowując się w pierwszej kolejności do </w:t>
      </w:r>
      <w:r w:rsidRPr="00F27A4A">
        <w:rPr>
          <w:rFonts w:ascii="Lato" w:hAnsi="Lato" w:cs="ArialMT"/>
          <w:spacing w:val="4"/>
        </w:rPr>
        <w:t>podniesionego w odwołaniu przez Pana B</w:t>
      </w:r>
      <w:r w:rsidR="00B532FC">
        <w:rPr>
          <w:rFonts w:ascii="Lato" w:hAnsi="Lato" w:cs="ArialMT"/>
          <w:spacing w:val="4"/>
        </w:rPr>
        <w:t>.</w:t>
      </w:r>
      <w:r w:rsidRPr="00F27A4A">
        <w:rPr>
          <w:rFonts w:ascii="Lato" w:hAnsi="Lato" w:cs="ArialMT"/>
          <w:spacing w:val="4"/>
        </w:rPr>
        <w:t xml:space="preserve"> S</w:t>
      </w:r>
      <w:r w:rsidR="00B532FC">
        <w:rPr>
          <w:rFonts w:ascii="Lato" w:hAnsi="Lato" w:cs="ArialMT"/>
          <w:spacing w:val="4"/>
        </w:rPr>
        <w:t>.</w:t>
      </w:r>
      <w:r w:rsidRPr="00F27A4A">
        <w:rPr>
          <w:rFonts w:ascii="Lato" w:hAnsi="Lato" w:cs="ArialMT"/>
          <w:spacing w:val="4"/>
        </w:rPr>
        <w:t>, Panią A</w:t>
      </w:r>
      <w:r w:rsidR="00B532FC">
        <w:rPr>
          <w:rFonts w:ascii="Lato" w:hAnsi="Lato" w:cs="ArialMT"/>
          <w:spacing w:val="4"/>
        </w:rPr>
        <w:t>.</w:t>
      </w:r>
      <w:r w:rsidRPr="00F27A4A">
        <w:rPr>
          <w:rFonts w:ascii="Lato" w:hAnsi="Lato" w:cs="ArialMT"/>
          <w:spacing w:val="4"/>
        </w:rPr>
        <w:t xml:space="preserve"> S</w:t>
      </w:r>
      <w:r w:rsidR="00B532FC">
        <w:rPr>
          <w:rFonts w:ascii="Lato" w:hAnsi="Lato" w:cs="ArialMT"/>
          <w:spacing w:val="4"/>
        </w:rPr>
        <w:t>.</w:t>
      </w:r>
      <w:r w:rsidRPr="00F27A4A">
        <w:rPr>
          <w:rFonts w:ascii="Lato" w:hAnsi="Lato" w:cs="ArialMT"/>
          <w:spacing w:val="4"/>
        </w:rPr>
        <w:t xml:space="preserve"> i Panią K</w:t>
      </w:r>
      <w:r w:rsidR="00B532FC">
        <w:rPr>
          <w:rFonts w:ascii="Lato" w:hAnsi="Lato" w:cs="ArialMT"/>
          <w:spacing w:val="4"/>
        </w:rPr>
        <w:t>.</w:t>
      </w:r>
      <w:r w:rsidRPr="00F27A4A">
        <w:rPr>
          <w:rFonts w:ascii="Lato" w:hAnsi="Lato" w:cs="ArialMT"/>
          <w:spacing w:val="4"/>
        </w:rPr>
        <w:t xml:space="preserve"> Ż</w:t>
      </w:r>
      <w:r w:rsidR="00B532FC">
        <w:rPr>
          <w:rFonts w:ascii="Lato" w:hAnsi="Lato" w:cs="ArialMT"/>
          <w:spacing w:val="4"/>
        </w:rPr>
        <w:t>.</w:t>
      </w:r>
      <w:r w:rsidRPr="00F27A4A">
        <w:rPr>
          <w:rFonts w:ascii="Lato" w:hAnsi="Lato" w:cs="ArialMT"/>
          <w:spacing w:val="4"/>
        </w:rPr>
        <w:t xml:space="preserve"> zarzutu</w:t>
      </w:r>
      <w:r w:rsidRPr="00F27A4A">
        <w:rPr>
          <w:rFonts w:ascii="Lato" w:eastAsia="MS Mincho" w:hAnsi="Lato" w:cs="Arial"/>
          <w:bCs/>
          <w:iCs/>
          <w:color w:val="000000"/>
          <w:spacing w:val="4"/>
        </w:rPr>
        <w:t xml:space="preserve"> dotyczącego zbyt małej powierzchni zajęcia stanowiącej ich własność działki nr 198/4, z obrębu 0011 Lubowidz, oraz żądania przejęcia większej części ww. nieruchomości, tak, „aby linia wywłaszczenia i projektowanego podziału nieruchomości przebiegała po linii znajdującego się na nieruchomości rowu”, wyjaśnić należy,</w:t>
      </w:r>
      <w:r w:rsidRPr="00F27A4A">
        <w:rPr>
          <w:rFonts w:ascii="Lato" w:eastAsia="Times New Roman" w:hAnsi="Lato" w:cs="Arial"/>
          <w:bCs/>
          <w:iCs/>
          <w:color w:val="000000"/>
          <w:spacing w:val="4"/>
          <w:lang w:eastAsia="pl-PL" w:bidi="pl-PL"/>
        </w:rPr>
        <w:t xml:space="preserve"> </w:t>
      </w:r>
      <w:r w:rsidR="00874680" w:rsidRPr="00F27A4A">
        <w:rPr>
          <w:rFonts w:ascii="Lato" w:eastAsia="Times New Roman" w:hAnsi="Lato" w:cs="Arial"/>
          <w:bCs/>
          <w:iCs/>
          <w:color w:val="000000"/>
          <w:spacing w:val="4"/>
          <w:lang w:eastAsia="pl-PL" w:bidi="pl-PL"/>
        </w:rPr>
        <w:t>iż b</w:t>
      </w:r>
      <w:r w:rsidR="00F32203" w:rsidRPr="00F27A4A">
        <w:rPr>
          <w:rFonts w:ascii="Lato" w:hAnsi="Lato" w:cs="Arial"/>
          <w:spacing w:val="4"/>
        </w:rPr>
        <w:t xml:space="preserve">rak zgody skarżących na podział ich działki w koncepcji przyjętej przez </w:t>
      </w:r>
      <w:r w:rsidR="00F32203" w:rsidRPr="00F27A4A">
        <w:rPr>
          <w:rFonts w:ascii="Lato" w:hAnsi="Lato" w:cs="Arial"/>
          <w:i/>
          <w:iCs/>
          <w:spacing w:val="4"/>
        </w:rPr>
        <w:t>inwestora</w:t>
      </w:r>
      <w:r w:rsidR="00F32203" w:rsidRPr="00F27A4A">
        <w:rPr>
          <w:rFonts w:ascii="Lato" w:hAnsi="Lato" w:cs="Arial"/>
          <w:spacing w:val="4"/>
        </w:rPr>
        <w:t xml:space="preserve"> i zatwierdzonej w </w:t>
      </w:r>
      <w:r w:rsidR="00F32203" w:rsidRPr="00F27A4A">
        <w:rPr>
          <w:rFonts w:ascii="Lato" w:hAnsi="Lato" w:cs="Arial"/>
          <w:i/>
          <w:iCs/>
          <w:spacing w:val="4"/>
        </w:rPr>
        <w:t>decyzji Wojewody Pomorskiego</w:t>
      </w:r>
      <w:r w:rsidR="00F32203" w:rsidRPr="00F27A4A">
        <w:rPr>
          <w:rFonts w:ascii="Lato" w:hAnsi="Lato" w:cs="Arial"/>
          <w:spacing w:val="4"/>
        </w:rPr>
        <w:t>, nie stanowi o wadliwości zaskarżonej decyzji. Raz jeszcze wypada przypomnieć bowiem, że to inwestor decyduje o przebiegu projektowanej inwestycji i to on dokonuje wyboru najkorzystniejszych rozwiązań lokalizacyjnych, a rola organu ogranicza się do sprawdzenia kompletności wniosku w świetle wymogów ustawowych oraz tego, czy przedstawiona koncepcja mieści się w granicach wyznaczonych przez prawo.</w:t>
      </w:r>
    </w:p>
    <w:p w14:paraId="04C5E9CE" w14:textId="39AE6507" w:rsidR="00C17479" w:rsidRPr="00F27A4A" w:rsidRDefault="00F32203" w:rsidP="00F27A4A">
      <w:pPr>
        <w:spacing w:after="240" w:line="240" w:lineRule="exact"/>
        <w:jc w:val="both"/>
        <w:rPr>
          <w:rFonts w:ascii="Lato" w:hAnsi="Lato" w:cs="Arial"/>
          <w:spacing w:val="4"/>
        </w:rPr>
      </w:pPr>
      <w:r w:rsidRPr="00F27A4A">
        <w:rPr>
          <w:rFonts w:ascii="Lato" w:hAnsi="Lato" w:cs="Arial"/>
          <w:spacing w:val="4"/>
        </w:rPr>
        <w:t xml:space="preserve">Związany charakter decyzji o zezwoleniu na realizację inwestycji drogowej oznacza, </w:t>
      </w:r>
      <w:r w:rsidRPr="00F27A4A">
        <w:rPr>
          <w:rFonts w:ascii="Lato" w:hAnsi="Lato" w:cs="Arial"/>
          <w:spacing w:val="4"/>
        </w:rPr>
        <w:br/>
        <w:t xml:space="preserve">że w przypadku spełnienia przewidzianych prawem przesłanek właściwy organ </w:t>
      </w:r>
      <w:r w:rsidRPr="00F27A4A">
        <w:rPr>
          <w:rFonts w:ascii="Lato" w:hAnsi="Lato" w:cs="Arial"/>
          <w:spacing w:val="4"/>
        </w:rPr>
        <w:br/>
        <w:t>ma bezwzględny obowiązek wydania pozytywnego rozstrzygnięcia, tj. udzielenia zezwolenia na inwestycję. Nie może uzależniać wydania decyzji od jakichkolwiek innych świadczeń i warunków nie</w:t>
      </w:r>
      <w:r w:rsidR="00330FCD" w:rsidRPr="00F27A4A">
        <w:rPr>
          <w:rFonts w:ascii="Lato" w:hAnsi="Lato" w:cs="Arial"/>
          <w:spacing w:val="4"/>
        </w:rPr>
        <w:t xml:space="preserve"> </w:t>
      </w:r>
      <w:r w:rsidRPr="00F27A4A">
        <w:rPr>
          <w:rFonts w:ascii="Lato" w:hAnsi="Lato" w:cs="Arial"/>
          <w:spacing w:val="4"/>
        </w:rPr>
        <w:t xml:space="preserve">przewidzianych przepisami (por. art. 11e </w:t>
      </w:r>
      <w:r w:rsidRPr="00F27A4A">
        <w:rPr>
          <w:rFonts w:ascii="Lato" w:hAnsi="Lato" w:cs="Arial"/>
          <w:i/>
          <w:iCs/>
          <w:spacing w:val="4"/>
        </w:rPr>
        <w:t>specustawy drogowej</w:t>
      </w:r>
      <w:r w:rsidRPr="00F27A4A">
        <w:rPr>
          <w:rFonts w:ascii="Lato" w:hAnsi="Lato" w:cs="Arial"/>
          <w:spacing w:val="4"/>
        </w:rPr>
        <w:t xml:space="preserve">). </w:t>
      </w:r>
      <w:r w:rsidRPr="00F27A4A">
        <w:rPr>
          <w:rFonts w:ascii="Lato" w:hAnsi="Lato" w:cs="Arial"/>
          <w:bCs/>
          <w:iCs/>
          <w:spacing w:val="4"/>
          <w:lang w:bidi="pl-PL"/>
        </w:rPr>
        <w:t xml:space="preserve">Wskazać przy tym należy, iż organ wydający decyzję dotyczącą zezwolenia </w:t>
      </w:r>
      <w:r w:rsidRPr="00F27A4A">
        <w:rPr>
          <w:rFonts w:ascii="Lato" w:hAnsi="Lato" w:cs="Arial"/>
          <w:bCs/>
          <w:iCs/>
          <w:spacing w:val="4"/>
          <w:lang w:bidi="pl-PL"/>
        </w:rPr>
        <w:br/>
        <w:t xml:space="preserve">na realizację inwestycji drogowej nie jest kompetentny do oceny przesłanek ekonomicznych oraz społecznych powstającej inwestycji, w jej kształcie określonym przez </w:t>
      </w:r>
      <w:r w:rsidRPr="00F27A4A">
        <w:rPr>
          <w:rFonts w:ascii="Lato" w:hAnsi="Lato" w:cs="Arial"/>
          <w:bCs/>
          <w:spacing w:val="4"/>
          <w:lang w:bidi="pl-PL"/>
        </w:rPr>
        <w:t>inwestora</w:t>
      </w:r>
      <w:r w:rsidRPr="00F27A4A">
        <w:rPr>
          <w:rFonts w:ascii="Lato" w:hAnsi="Lato" w:cs="Arial"/>
          <w:bCs/>
          <w:iCs/>
          <w:spacing w:val="4"/>
          <w:lang w:bidi="pl-PL"/>
        </w:rPr>
        <w:t xml:space="preserve">. Do organu administracji należy jedynie ocena wniosku </w:t>
      </w:r>
      <w:r w:rsidRPr="00F27A4A">
        <w:rPr>
          <w:rFonts w:ascii="Lato" w:hAnsi="Lato" w:cs="Arial"/>
          <w:bCs/>
          <w:spacing w:val="4"/>
          <w:lang w:bidi="pl-PL"/>
        </w:rPr>
        <w:t>inwestora</w:t>
      </w:r>
      <w:r w:rsidRPr="00F27A4A">
        <w:rPr>
          <w:rFonts w:ascii="Lato" w:hAnsi="Lato" w:cs="Arial"/>
          <w:bCs/>
          <w:iCs/>
          <w:spacing w:val="4"/>
          <w:lang w:bidi="pl-PL"/>
        </w:rPr>
        <w:t xml:space="preserve"> pod względem jego zgodności z prawem powszechnie obowiązującym.</w:t>
      </w:r>
      <w:r w:rsidR="00C17479">
        <w:rPr>
          <w:rFonts w:ascii="Lato" w:hAnsi="Lato" w:cs="Arial"/>
          <w:bCs/>
          <w:iCs/>
          <w:spacing w:val="4"/>
        </w:rPr>
        <w:t xml:space="preserve"> </w:t>
      </w:r>
    </w:p>
    <w:p w14:paraId="70A2ACA5" w14:textId="77777777" w:rsidR="00F32203" w:rsidRPr="00F27A4A" w:rsidRDefault="00F32203" w:rsidP="00F27A4A">
      <w:pPr>
        <w:spacing w:after="240" w:line="240" w:lineRule="exact"/>
        <w:jc w:val="both"/>
        <w:rPr>
          <w:rFonts w:ascii="Lato" w:hAnsi="Lato" w:cs="Arial"/>
          <w:spacing w:val="4"/>
        </w:rPr>
      </w:pPr>
      <w:r w:rsidRPr="00F27A4A">
        <w:rPr>
          <w:rFonts w:ascii="Lato" w:hAnsi="Lato" w:cs="Arial"/>
          <w:bCs/>
          <w:iCs/>
          <w:spacing w:val="4"/>
        </w:rPr>
        <w:t>Powyższe stanowisko jest ugruntowane i jednolite w orzecznictwie sądów administracyjnych</w:t>
      </w:r>
      <w:r w:rsidRPr="00F27A4A">
        <w:rPr>
          <w:rFonts w:ascii="Lato" w:hAnsi="Lato" w:cs="Arial"/>
          <w:spacing w:val="4"/>
        </w:rPr>
        <w:t xml:space="preserve">. Inaczej mówiąc, w odniesieniu do przepisów </w:t>
      </w:r>
      <w:r w:rsidRPr="00F27A4A">
        <w:rPr>
          <w:rFonts w:ascii="Lato" w:hAnsi="Lato" w:cs="Arial"/>
          <w:i/>
          <w:iCs/>
          <w:spacing w:val="4"/>
        </w:rPr>
        <w:t>specustawy drogowej</w:t>
      </w:r>
      <w:r w:rsidRPr="00F27A4A">
        <w:rPr>
          <w:rFonts w:ascii="Lato" w:hAnsi="Lato" w:cs="Arial"/>
          <w:spacing w:val="4"/>
        </w:rPr>
        <w:t xml:space="preserve"> stosuje się rzymską </w:t>
      </w:r>
      <w:proofErr w:type="spellStart"/>
      <w:r w:rsidRPr="00F27A4A">
        <w:rPr>
          <w:rFonts w:ascii="Lato" w:hAnsi="Lato" w:cs="Arial"/>
          <w:spacing w:val="4"/>
        </w:rPr>
        <w:t>paremię</w:t>
      </w:r>
      <w:proofErr w:type="spellEnd"/>
      <w:r w:rsidRPr="00F27A4A">
        <w:rPr>
          <w:rFonts w:ascii="Lato" w:hAnsi="Lato" w:cs="Arial"/>
          <w:spacing w:val="4"/>
        </w:rPr>
        <w:t xml:space="preserve"> </w:t>
      </w:r>
      <w:proofErr w:type="spellStart"/>
      <w:r w:rsidRPr="00F01D30">
        <w:rPr>
          <w:rFonts w:ascii="Lato" w:hAnsi="Lato" w:cs="Arial"/>
          <w:bCs/>
          <w:spacing w:val="4"/>
          <w:lang w:bidi="pl-PL"/>
        </w:rPr>
        <w:t>dura</w:t>
      </w:r>
      <w:proofErr w:type="spellEnd"/>
      <w:r w:rsidRPr="00F01D30">
        <w:rPr>
          <w:rFonts w:ascii="Lato" w:hAnsi="Lato" w:cs="Arial"/>
          <w:bCs/>
          <w:spacing w:val="4"/>
          <w:lang w:bidi="pl-PL"/>
        </w:rPr>
        <w:t xml:space="preserve"> lex, </w:t>
      </w:r>
      <w:proofErr w:type="spellStart"/>
      <w:r w:rsidRPr="00F01D30">
        <w:rPr>
          <w:rFonts w:ascii="Lato" w:hAnsi="Lato" w:cs="Arial"/>
          <w:bCs/>
          <w:spacing w:val="4"/>
          <w:lang w:bidi="pl-PL"/>
        </w:rPr>
        <w:t>sed</w:t>
      </w:r>
      <w:proofErr w:type="spellEnd"/>
      <w:r w:rsidRPr="00F01D30">
        <w:rPr>
          <w:rFonts w:ascii="Lato" w:hAnsi="Lato" w:cs="Arial"/>
          <w:bCs/>
          <w:spacing w:val="4"/>
          <w:lang w:bidi="pl-PL"/>
        </w:rPr>
        <w:t xml:space="preserve"> lex</w:t>
      </w:r>
      <w:r w:rsidRPr="00F27A4A">
        <w:rPr>
          <w:rFonts w:ascii="Lato" w:hAnsi="Lato" w:cs="Arial"/>
          <w:bCs/>
          <w:iCs/>
          <w:spacing w:val="4"/>
          <w:lang w:bidi="pl-PL"/>
        </w:rPr>
        <w:t xml:space="preserve"> („surowe prawo, ale jednak prawo”).</w:t>
      </w:r>
    </w:p>
    <w:p w14:paraId="2BC63027" w14:textId="118D025D" w:rsidR="00F32203" w:rsidRPr="00F27A4A" w:rsidRDefault="00F32203" w:rsidP="00F27A4A">
      <w:pPr>
        <w:spacing w:after="240" w:line="240" w:lineRule="exact"/>
        <w:jc w:val="both"/>
        <w:rPr>
          <w:rFonts w:ascii="Lato" w:hAnsi="Lato" w:cs="Arial"/>
          <w:bCs/>
          <w:iCs/>
          <w:spacing w:val="4"/>
          <w:lang w:bidi="pl-PL"/>
        </w:rPr>
      </w:pPr>
      <w:r w:rsidRPr="00F27A4A">
        <w:rPr>
          <w:rFonts w:ascii="Lato" w:hAnsi="Lato" w:cs="Arial"/>
          <w:bCs/>
          <w:iCs/>
          <w:spacing w:val="4"/>
          <w:lang w:bidi="pl-PL"/>
        </w:rPr>
        <w:t>W tym kontekście podkreślić należy, że przedsięwzięcie, jakim jest inwestycja w zakresie dróg publicznych</w:t>
      </w:r>
      <w:r w:rsidR="00330FCD" w:rsidRPr="00F27A4A">
        <w:rPr>
          <w:rFonts w:ascii="Lato" w:hAnsi="Lato" w:cs="Arial"/>
          <w:bCs/>
          <w:iCs/>
          <w:spacing w:val="4"/>
          <w:lang w:bidi="pl-PL"/>
        </w:rPr>
        <w:t>,</w:t>
      </w:r>
      <w:r w:rsidRPr="00F27A4A">
        <w:rPr>
          <w:rFonts w:ascii="Lato" w:hAnsi="Lato" w:cs="Arial"/>
          <w:bCs/>
          <w:iCs/>
          <w:spacing w:val="4"/>
          <w:lang w:bidi="pl-PL"/>
        </w:rPr>
        <w:t xml:space="preserve"> może być realizowane wyłącznie ze wskazaniem terenu niezbędnego dla obiektów budowlanych. Na gruncie </w:t>
      </w:r>
      <w:r w:rsidRPr="00F27A4A">
        <w:rPr>
          <w:rFonts w:ascii="Lato" w:hAnsi="Lato" w:cs="Arial"/>
          <w:bCs/>
          <w:i/>
          <w:spacing w:val="4"/>
          <w:lang w:bidi="pl-PL"/>
        </w:rPr>
        <w:t>specustawy drogowej</w:t>
      </w:r>
      <w:r w:rsidRPr="00F27A4A">
        <w:rPr>
          <w:rFonts w:ascii="Lato" w:hAnsi="Lato" w:cs="Arial"/>
          <w:bCs/>
          <w:iCs/>
          <w:spacing w:val="4"/>
          <w:lang w:bidi="pl-PL"/>
        </w:rPr>
        <w:t xml:space="preserve"> linie rozgraniczające teren inwestycji, w tym granice pasów drogowych innych dróg publicznych, powinny </w:t>
      </w:r>
      <w:r w:rsidRPr="00F27A4A">
        <w:rPr>
          <w:rFonts w:ascii="Lato" w:hAnsi="Lato" w:cs="Arial"/>
          <w:bCs/>
          <w:iCs/>
          <w:spacing w:val="4"/>
          <w:lang w:bidi="pl-PL"/>
        </w:rPr>
        <w:lastRenderedPageBreak/>
        <w:t xml:space="preserve">obejmować teren, który przeznaczony jest pod projektowaną inwestycję w zakresie dróg publicznych. Zakres zajęcia tego terenu wynika z kolei z projektu budowlanego, który jest niezbędnym elementem wniosku o wydanie decyzji o zezwoleniu na realizację inwestycji drogowej, a następnie stanowi integralną część tej decyzji jako jeden </w:t>
      </w:r>
      <w:r w:rsidRPr="00F27A4A">
        <w:rPr>
          <w:rFonts w:ascii="Lato" w:hAnsi="Lato" w:cs="Arial"/>
          <w:bCs/>
          <w:iCs/>
          <w:spacing w:val="4"/>
          <w:lang w:bidi="pl-PL"/>
        </w:rPr>
        <w:br/>
        <w:t>z załączników.</w:t>
      </w:r>
    </w:p>
    <w:p w14:paraId="6D320588" w14:textId="58DD293A" w:rsidR="00F32203" w:rsidRPr="00F27A4A" w:rsidRDefault="00F32203" w:rsidP="00F27A4A">
      <w:pPr>
        <w:spacing w:after="240" w:line="240" w:lineRule="exact"/>
        <w:jc w:val="both"/>
        <w:rPr>
          <w:rFonts w:ascii="Lato" w:hAnsi="Lato" w:cs="Arial"/>
          <w:spacing w:val="4"/>
        </w:rPr>
      </w:pPr>
      <w:r w:rsidRPr="00F27A4A">
        <w:rPr>
          <w:rFonts w:ascii="Lato" w:hAnsi="Lato" w:cs="Arial"/>
          <w:spacing w:val="4"/>
        </w:rPr>
        <w:t xml:space="preserve">Przedmiotem odjęcia prawa własności może być wyłącznie grunt, przez który przebiegać ma budowana w trybie </w:t>
      </w:r>
      <w:r w:rsidRPr="00F27A4A">
        <w:rPr>
          <w:rFonts w:ascii="Lato" w:hAnsi="Lato" w:cs="Arial"/>
          <w:i/>
          <w:iCs/>
          <w:spacing w:val="4"/>
        </w:rPr>
        <w:t>specustawy drogowej</w:t>
      </w:r>
      <w:r w:rsidRPr="00F27A4A">
        <w:rPr>
          <w:rFonts w:ascii="Lato" w:hAnsi="Lato" w:cs="Arial"/>
          <w:spacing w:val="4"/>
        </w:rPr>
        <w:t xml:space="preserve"> inwestycja. Po to bowiem ustawodawca nałożył na inwestora w art. 11d ust. 1 pkt 1, 3 i 3a </w:t>
      </w:r>
      <w:r w:rsidRPr="00F27A4A">
        <w:rPr>
          <w:rFonts w:ascii="Lato" w:hAnsi="Lato" w:cs="Arial"/>
          <w:i/>
          <w:iCs/>
          <w:spacing w:val="4"/>
        </w:rPr>
        <w:t>specustawy drogowej</w:t>
      </w:r>
      <w:r w:rsidRPr="00F27A4A">
        <w:rPr>
          <w:rFonts w:ascii="Lato" w:hAnsi="Lato" w:cs="Arial"/>
          <w:spacing w:val="4"/>
        </w:rPr>
        <w:t xml:space="preserve"> obowiązek zawarcia we wniosku o wydanie decyzji o zezwoleniu na realizację inwestycji drogowej określonych dokumentów (mapy w skali co najmniej 1:5000, przedstawiającej proponowany przebieg drogi, z zaznaczeniem terenu niezbędnego dla obiektów budowlanych, oraz istniejące uzbrojenie terenu, jak również map zawierających projekty podziału nieruchomości, sporządzone zgodnie z odrębnymi przepisami, oraz określenia nieruchomości lub ich części, które planowane są do przejęcia na rzecz Skarbu Państwa lub jednostki samorządu terytorialnego) – aby to właśnie wnioskodawca wskazał nieruchomości niezbędne do budowy drogi.</w:t>
      </w:r>
    </w:p>
    <w:p w14:paraId="330B298B" w14:textId="319B6697" w:rsidR="00F32203" w:rsidRPr="00F27A4A" w:rsidRDefault="00F32203" w:rsidP="00F27A4A">
      <w:pPr>
        <w:spacing w:after="240" w:line="240" w:lineRule="exact"/>
        <w:jc w:val="both"/>
        <w:rPr>
          <w:rFonts w:ascii="Lato" w:hAnsi="Lato" w:cs="Arial"/>
          <w:spacing w:val="4"/>
        </w:rPr>
      </w:pPr>
      <w:r w:rsidRPr="00F27A4A">
        <w:rPr>
          <w:rFonts w:ascii="Lato" w:hAnsi="Lato" w:cs="Arial"/>
          <w:spacing w:val="4"/>
        </w:rPr>
        <w:t xml:space="preserve">Zgodnie z art. 11f ust. 1 pkt 5 i 6 </w:t>
      </w:r>
      <w:r w:rsidRPr="00F27A4A">
        <w:rPr>
          <w:rFonts w:ascii="Lato" w:hAnsi="Lato" w:cs="Arial"/>
          <w:i/>
          <w:iCs/>
          <w:spacing w:val="4"/>
        </w:rPr>
        <w:t>specustawy drogowej</w:t>
      </w:r>
      <w:r w:rsidRPr="00F27A4A">
        <w:rPr>
          <w:rFonts w:ascii="Lato" w:hAnsi="Lato" w:cs="Arial"/>
          <w:spacing w:val="4"/>
        </w:rPr>
        <w:t>, decyzja wojewody jedynie zatwierdza podział nieruchomości, o którym mowa powyżej i oznacza nieruchomości lub ich części, według katastru nieruchomości, które stają się własnością Skarbu Państwa lub właściwej jednostki samorządu terytorialnego. Linie rozgraniczające teren, w tym granice pasów drogowych, ustalone decyzją o zezwoleniu na realizację inwestycji drogowej</w:t>
      </w:r>
      <w:r w:rsidR="00F96EAA">
        <w:rPr>
          <w:rFonts w:ascii="Lato" w:hAnsi="Lato" w:cs="Arial"/>
          <w:spacing w:val="4"/>
        </w:rPr>
        <w:t xml:space="preserve"> </w:t>
      </w:r>
      <w:r w:rsidRPr="00F27A4A">
        <w:rPr>
          <w:rFonts w:ascii="Lato" w:hAnsi="Lato" w:cs="Arial"/>
          <w:spacing w:val="4"/>
        </w:rPr>
        <w:t xml:space="preserve">stanowią linie podziału nieruchomości (art. 12 ust. 2 </w:t>
      </w:r>
      <w:r w:rsidRPr="00F27A4A">
        <w:rPr>
          <w:rFonts w:ascii="Lato" w:hAnsi="Lato" w:cs="Arial"/>
          <w:i/>
          <w:iCs/>
          <w:spacing w:val="4"/>
        </w:rPr>
        <w:t>specustawy drogowej</w:t>
      </w:r>
      <w:r w:rsidRPr="00F27A4A">
        <w:rPr>
          <w:rFonts w:ascii="Lato" w:hAnsi="Lato" w:cs="Arial"/>
          <w:spacing w:val="4"/>
        </w:rPr>
        <w:t xml:space="preserve">). Wynika </w:t>
      </w:r>
      <w:r w:rsidRPr="00F27A4A">
        <w:rPr>
          <w:rFonts w:ascii="Lato" w:hAnsi="Lato" w:cs="Arial"/>
          <w:spacing w:val="4"/>
        </w:rPr>
        <w:br/>
        <w:t xml:space="preserve">z tego wprost, że ustawodawca dopuścił wyłącznie taki podział nieruchomości, którego celem jest wytyczenie terenu inwestycji ze szczególnym uwzględnieniem pasa drogowego. </w:t>
      </w:r>
    </w:p>
    <w:p w14:paraId="4E458C24" w14:textId="6A66EC9F" w:rsidR="00F32203" w:rsidRPr="00F27A4A" w:rsidRDefault="00CB2A50" w:rsidP="00F27A4A">
      <w:pPr>
        <w:spacing w:after="240" w:line="240" w:lineRule="exact"/>
        <w:jc w:val="both"/>
        <w:rPr>
          <w:rFonts w:ascii="Lato" w:hAnsi="Lato" w:cs="Arial"/>
          <w:spacing w:val="4"/>
        </w:rPr>
      </w:pPr>
      <w:r w:rsidRPr="00F27A4A">
        <w:rPr>
          <w:rFonts w:ascii="Lato" w:hAnsi="Lato" w:cs="Arial"/>
          <w:spacing w:val="4"/>
        </w:rPr>
        <w:t>Nowe nieruchomości – p</w:t>
      </w:r>
      <w:r w:rsidR="00F32203" w:rsidRPr="00F27A4A">
        <w:rPr>
          <w:rFonts w:ascii="Lato" w:hAnsi="Lato" w:cs="Arial"/>
          <w:spacing w:val="4"/>
        </w:rPr>
        <w:t>owstające na skutek podziału, którego projekt sporządza wnioskodawca</w:t>
      </w:r>
      <w:r w:rsidRPr="00F27A4A">
        <w:rPr>
          <w:rFonts w:ascii="Lato" w:hAnsi="Lato" w:cs="Arial"/>
          <w:spacing w:val="4"/>
        </w:rPr>
        <w:t xml:space="preserve"> –</w:t>
      </w:r>
      <w:r w:rsidR="00F32203" w:rsidRPr="00F27A4A">
        <w:rPr>
          <w:rFonts w:ascii="Lato" w:hAnsi="Lato" w:cs="Arial"/>
          <w:spacing w:val="4"/>
        </w:rPr>
        <w:t xml:space="preserve"> muszą bezpośrednio służyć budowie drogi. W przepisie tym mowa jest więc nie tylko o tym, że linie rozgraniczające drogę (pas drogowy)</w:t>
      </w:r>
      <w:r w:rsidRPr="00F27A4A">
        <w:rPr>
          <w:rFonts w:ascii="Lato" w:hAnsi="Lato" w:cs="Arial"/>
          <w:spacing w:val="4"/>
        </w:rPr>
        <w:t>,</w:t>
      </w:r>
      <w:r w:rsidR="00F32203" w:rsidRPr="00F27A4A">
        <w:rPr>
          <w:rFonts w:ascii="Lato" w:hAnsi="Lato" w:cs="Arial"/>
          <w:spacing w:val="4"/>
        </w:rPr>
        <w:t xml:space="preserve"> w celu ustalenia jej przebiegu w decyzji</w:t>
      </w:r>
      <w:r w:rsidRPr="00F27A4A">
        <w:rPr>
          <w:rFonts w:ascii="Lato" w:hAnsi="Lato" w:cs="Arial"/>
          <w:spacing w:val="4"/>
        </w:rPr>
        <w:t>,</w:t>
      </w:r>
      <w:r w:rsidR="00F32203" w:rsidRPr="00F27A4A">
        <w:rPr>
          <w:rFonts w:ascii="Lato" w:hAnsi="Lato" w:cs="Arial"/>
          <w:spacing w:val="4"/>
        </w:rPr>
        <w:t xml:space="preserve"> stanowią linie podziału, ale również o tym, że podział nieruchomości dokonywany jest wyłącznie co do gruntu przejmowanego </w:t>
      </w:r>
      <w:r w:rsidRPr="00F27A4A">
        <w:rPr>
          <w:rFonts w:ascii="Lato" w:hAnsi="Lato" w:cs="Arial"/>
          <w:spacing w:val="4"/>
        </w:rPr>
        <w:t>na</w:t>
      </w:r>
      <w:r w:rsidR="00F32203" w:rsidRPr="00F27A4A">
        <w:rPr>
          <w:rFonts w:ascii="Lato" w:hAnsi="Lato" w:cs="Arial"/>
          <w:spacing w:val="4"/>
        </w:rPr>
        <w:t xml:space="preserve"> drogę. I tylko taki podział został zatwierdzony decyzją o zezwoleniu na realizację inwestycji drogowej (art. 12 </w:t>
      </w:r>
      <w:r w:rsidR="00F32203" w:rsidRPr="00F27A4A">
        <w:rPr>
          <w:rFonts w:ascii="Lato" w:hAnsi="Lato" w:cs="Arial"/>
          <w:spacing w:val="4"/>
        </w:rPr>
        <w:br/>
        <w:t xml:space="preserve">ust. 1 </w:t>
      </w:r>
      <w:r w:rsidR="00F32203" w:rsidRPr="00F27A4A">
        <w:rPr>
          <w:rFonts w:ascii="Lato" w:hAnsi="Lato" w:cs="Arial"/>
          <w:i/>
          <w:iCs/>
          <w:spacing w:val="4"/>
        </w:rPr>
        <w:t>specustawy drogowej</w:t>
      </w:r>
      <w:r w:rsidR="00F32203" w:rsidRPr="00F27A4A">
        <w:rPr>
          <w:rFonts w:ascii="Lato" w:hAnsi="Lato" w:cs="Arial"/>
          <w:spacing w:val="4"/>
        </w:rPr>
        <w:t>).</w:t>
      </w:r>
    </w:p>
    <w:p w14:paraId="5D1E2854" w14:textId="0F7898C6" w:rsidR="00F32203" w:rsidRPr="00F27A4A" w:rsidRDefault="00F32203" w:rsidP="00F27A4A">
      <w:pPr>
        <w:spacing w:after="240" w:line="240" w:lineRule="exact"/>
        <w:jc w:val="both"/>
        <w:rPr>
          <w:rFonts w:ascii="Lato" w:hAnsi="Lato" w:cs="Arial"/>
          <w:spacing w:val="4"/>
        </w:rPr>
      </w:pPr>
      <w:r w:rsidRPr="00F27A4A">
        <w:rPr>
          <w:rFonts w:ascii="Lato" w:hAnsi="Lato" w:cs="Arial"/>
          <w:spacing w:val="4"/>
        </w:rPr>
        <w:t xml:space="preserve">Żaden z przepisów </w:t>
      </w:r>
      <w:r w:rsidRPr="00F27A4A">
        <w:rPr>
          <w:rFonts w:ascii="Lato" w:hAnsi="Lato" w:cs="Arial"/>
          <w:i/>
          <w:iCs/>
          <w:spacing w:val="4"/>
        </w:rPr>
        <w:t>specustawy drogowej</w:t>
      </w:r>
      <w:r w:rsidRPr="00F27A4A">
        <w:rPr>
          <w:rFonts w:ascii="Lato" w:hAnsi="Lato" w:cs="Arial"/>
          <w:spacing w:val="4"/>
        </w:rPr>
        <w:t xml:space="preserve"> nie zawiera innych wymogów</w:t>
      </w:r>
      <w:r w:rsidR="00CB2A50" w:rsidRPr="00F27A4A">
        <w:rPr>
          <w:rFonts w:ascii="Lato" w:hAnsi="Lato" w:cs="Arial"/>
          <w:spacing w:val="4"/>
        </w:rPr>
        <w:t>,</w:t>
      </w:r>
      <w:r w:rsidRPr="00F27A4A">
        <w:rPr>
          <w:rFonts w:ascii="Lato" w:hAnsi="Lato" w:cs="Arial"/>
          <w:spacing w:val="4"/>
        </w:rPr>
        <w:t xml:space="preserve"> poza przedstawieniem projektu podziału nieruchomości, od których spełnienia zależne byłoby zatwierdzenie podziału nieruchomości niezbędnych dla planowanej inwestycji. Przepis art. 12 </w:t>
      </w:r>
      <w:r w:rsidRPr="00F27A4A">
        <w:rPr>
          <w:rFonts w:ascii="Lato" w:hAnsi="Lato" w:cs="Arial"/>
          <w:i/>
          <w:iCs/>
          <w:spacing w:val="4"/>
        </w:rPr>
        <w:t>specustawy drogowej</w:t>
      </w:r>
      <w:r w:rsidRPr="00F27A4A">
        <w:rPr>
          <w:rFonts w:ascii="Lato" w:hAnsi="Lato" w:cs="Arial"/>
          <w:spacing w:val="4"/>
        </w:rPr>
        <w:t xml:space="preserve"> pozwala wyeliminować odrębne postępowanie w sprawie zatwierdzenia podziału nieruchomości. Nie ma więc tu zastosowania administracyjny tok post</w:t>
      </w:r>
      <w:r w:rsidR="00CB2A50" w:rsidRPr="00F27A4A">
        <w:rPr>
          <w:rFonts w:ascii="Lato" w:hAnsi="Lato" w:cs="Arial"/>
          <w:spacing w:val="4"/>
        </w:rPr>
        <w:t>ę</w:t>
      </w:r>
      <w:r w:rsidRPr="00F27A4A">
        <w:rPr>
          <w:rFonts w:ascii="Lato" w:hAnsi="Lato" w:cs="Arial"/>
          <w:spacing w:val="4"/>
        </w:rPr>
        <w:t xml:space="preserve">powania wynikający z przepisów </w:t>
      </w:r>
      <w:r w:rsidR="00D4545A" w:rsidRPr="00F27A4A">
        <w:rPr>
          <w:rFonts w:ascii="Lato" w:hAnsi="Lato" w:cs="Arial"/>
          <w:i/>
          <w:iCs/>
          <w:spacing w:val="4"/>
        </w:rPr>
        <w:t>u</w:t>
      </w:r>
      <w:r w:rsidR="00CB2A50" w:rsidRPr="00F27A4A">
        <w:rPr>
          <w:rFonts w:ascii="Lato" w:hAnsi="Lato" w:cs="Arial"/>
          <w:i/>
          <w:iCs/>
          <w:spacing w:val="4"/>
        </w:rPr>
        <w:t>stawy o</w:t>
      </w:r>
      <w:r w:rsidR="00CB2A50" w:rsidRPr="00F27A4A">
        <w:rPr>
          <w:rFonts w:ascii="Lato" w:hAnsi="Lato" w:cs="Arial"/>
          <w:spacing w:val="4"/>
        </w:rPr>
        <w:t xml:space="preserve"> </w:t>
      </w:r>
      <w:r w:rsidRPr="00F27A4A">
        <w:rPr>
          <w:rFonts w:ascii="Lato" w:hAnsi="Lato" w:cs="Arial"/>
          <w:i/>
          <w:iCs/>
          <w:spacing w:val="4"/>
        </w:rPr>
        <w:t>g</w:t>
      </w:r>
      <w:r w:rsidR="00D4545A" w:rsidRPr="00F27A4A">
        <w:rPr>
          <w:rFonts w:ascii="Lato" w:hAnsi="Lato" w:cs="Arial"/>
          <w:i/>
          <w:iCs/>
          <w:spacing w:val="4"/>
        </w:rPr>
        <w:t xml:space="preserve">ospodarce </w:t>
      </w:r>
      <w:r w:rsidRPr="00F27A4A">
        <w:rPr>
          <w:rFonts w:ascii="Lato" w:hAnsi="Lato" w:cs="Arial"/>
          <w:i/>
          <w:iCs/>
          <w:spacing w:val="4"/>
        </w:rPr>
        <w:t>n</w:t>
      </w:r>
      <w:r w:rsidR="00D4545A" w:rsidRPr="00F27A4A">
        <w:rPr>
          <w:rFonts w:ascii="Lato" w:hAnsi="Lato" w:cs="Arial"/>
          <w:i/>
          <w:iCs/>
          <w:spacing w:val="4"/>
        </w:rPr>
        <w:t>ieruchomościami</w:t>
      </w:r>
      <w:r w:rsidRPr="00F27A4A">
        <w:rPr>
          <w:rFonts w:ascii="Lato" w:hAnsi="Lato" w:cs="Arial"/>
          <w:spacing w:val="4"/>
        </w:rPr>
        <w:t>. Nie jest wymagana żadna zgoda właściciela działki, ani obwarowanie utraty własności jakimiś warunkami stawianymi przez właściciela nieruchomości. Linie podziału działek wynikają z konieczności zajęcia terenu niezbędnego dla potrzeb budowy drogi, a nie z innych okoliczności.</w:t>
      </w:r>
    </w:p>
    <w:p w14:paraId="73E838D0" w14:textId="0C6C39C3" w:rsidR="00F32203" w:rsidRPr="00F27A4A" w:rsidRDefault="00F32203" w:rsidP="00F27A4A">
      <w:pPr>
        <w:spacing w:after="240" w:line="240" w:lineRule="exact"/>
        <w:jc w:val="both"/>
        <w:rPr>
          <w:rFonts w:ascii="Lato" w:hAnsi="Lato" w:cs="Arial"/>
          <w:color w:val="000000"/>
          <w:spacing w:val="4"/>
          <w:u w:color="000000"/>
          <w:bdr w:val="nil"/>
        </w:rPr>
      </w:pPr>
      <w:r w:rsidRPr="00F27A4A">
        <w:rPr>
          <w:rFonts w:ascii="Lato" w:hAnsi="Lato" w:cs="Arial"/>
          <w:color w:val="000000"/>
          <w:spacing w:val="4"/>
          <w:u w:color="000000"/>
          <w:bdr w:val="nil"/>
        </w:rPr>
        <w:t>Nie jest rolą organu zatwierdzającego projekt podziału nieruchomości w procesie wydania decyzji o zezwoleniu na realizację inwestycji</w:t>
      </w:r>
      <w:r w:rsidR="00D4545A" w:rsidRPr="00F27A4A">
        <w:rPr>
          <w:rFonts w:ascii="Lato" w:hAnsi="Lato" w:cs="Arial"/>
          <w:color w:val="000000"/>
          <w:spacing w:val="4"/>
          <w:u w:color="000000"/>
          <w:bdr w:val="nil"/>
        </w:rPr>
        <w:t>,</w:t>
      </w:r>
      <w:r w:rsidRPr="00F27A4A">
        <w:rPr>
          <w:rFonts w:ascii="Lato" w:hAnsi="Lato" w:cs="Arial"/>
          <w:color w:val="000000"/>
          <w:spacing w:val="4"/>
          <w:u w:color="000000"/>
          <w:bdr w:val="nil"/>
        </w:rPr>
        <w:t xml:space="preserve"> ocena racjonalności</w:t>
      </w:r>
      <w:r w:rsidR="00D4545A" w:rsidRPr="00F27A4A">
        <w:rPr>
          <w:rFonts w:ascii="Lato" w:hAnsi="Lato" w:cs="Arial"/>
          <w:color w:val="000000"/>
          <w:spacing w:val="4"/>
          <w:u w:color="000000"/>
          <w:bdr w:val="nil"/>
        </w:rPr>
        <w:t>,</w:t>
      </w:r>
      <w:r w:rsidRPr="00F27A4A">
        <w:rPr>
          <w:rFonts w:ascii="Lato" w:hAnsi="Lato" w:cs="Arial"/>
          <w:color w:val="000000"/>
          <w:spacing w:val="4"/>
          <w:u w:color="000000"/>
          <w:bdr w:val="nil"/>
        </w:rPr>
        <w:t xml:space="preserve"> czy też słuszności przyjętych we wniosku rozwiązań projektowych, gdyż postępowanie </w:t>
      </w:r>
      <w:r w:rsidRPr="00F27A4A">
        <w:rPr>
          <w:rFonts w:ascii="Lato" w:hAnsi="Lato" w:cs="Arial"/>
          <w:color w:val="000000"/>
          <w:spacing w:val="4"/>
          <w:u w:color="000000"/>
          <w:bdr w:val="nil"/>
        </w:rPr>
        <w:br/>
        <w:t xml:space="preserve">w sprawie zezwolenia na realizację danej inwestycji drogowej toczy się na wniosek zarządcy drogi, którym to wnioskiem organ administracji jest związany. Zajęcie każdej </w:t>
      </w:r>
      <w:r w:rsidRPr="00F27A4A">
        <w:rPr>
          <w:rFonts w:ascii="Lato" w:hAnsi="Lato" w:cs="Arial"/>
          <w:color w:val="000000"/>
          <w:spacing w:val="4"/>
          <w:u w:color="000000"/>
          <w:bdr w:val="nil"/>
        </w:rPr>
        <w:br/>
        <w:t>z działek</w:t>
      </w:r>
      <w:r w:rsidR="00D4545A" w:rsidRPr="00F27A4A">
        <w:rPr>
          <w:rFonts w:ascii="Lato" w:hAnsi="Lato" w:cs="Arial"/>
          <w:color w:val="000000"/>
          <w:spacing w:val="4"/>
          <w:u w:color="000000"/>
          <w:bdr w:val="nil"/>
        </w:rPr>
        <w:t>,</w:t>
      </w:r>
      <w:r w:rsidRPr="00F27A4A">
        <w:rPr>
          <w:rFonts w:ascii="Lato" w:hAnsi="Lato" w:cs="Arial"/>
          <w:color w:val="000000"/>
          <w:spacing w:val="4"/>
          <w:u w:color="000000"/>
          <w:bdr w:val="nil"/>
        </w:rPr>
        <w:t xml:space="preserve"> czy to częściowe</w:t>
      </w:r>
      <w:r w:rsidR="00D4545A" w:rsidRPr="00F27A4A">
        <w:rPr>
          <w:rFonts w:ascii="Lato" w:hAnsi="Lato" w:cs="Arial"/>
          <w:color w:val="000000"/>
          <w:spacing w:val="4"/>
          <w:u w:color="000000"/>
          <w:bdr w:val="nil"/>
        </w:rPr>
        <w:t>,</w:t>
      </w:r>
      <w:r w:rsidRPr="00F27A4A">
        <w:rPr>
          <w:rFonts w:ascii="Lato" w:hAnsi="Lato" w:cs="Arial"/>
          <w:color w:val="000000"/>
          <w:spacing w:val="4"/>
          <w:u w:color="000000"/>
          <w:bdr w:val="nil"/>
        </w:rPr>
        <w:t xml:space="preserve"> czy w całości</w:t>
      </w:r>
      <w:r w:rsidR="00D4545A" w:rsidRPr="00F27A4A">
        <w:rPr>
          <w:rFonts w:ascii="Lato" w:hAnsi="Lato" w:cs="Arial"/>
          <w:color w:val="000000"/>
          <w:spacing w:val="4"/>
          <w:u w:color="000000"/>
          <w:bdr w:val="nil"/>
        </w:rPr>
        <w:t>,</w:t>
      </w:r>
      <w:r w:rsidRPr="00F27A4A">
        <w:rPr>
          <w:rFonts w:ascii="Lato" w:hAnsi="Lato" w:cs="Arial"/>
          <w:color w:val="000000"/>
          <w:spacing w:val="4"/>
          <w:u w:color="000000"/>
          <w:bdr w:val="nil"/>
        </w:rPr>
        <w:t xml:space="preserve"> musi być uzasadnione i wynikać z konieczności zapewnienia prawidłowych i bezpiecznych rozwiązań technicznych inwestycji drogowej.</w:t>
      </w:r>
      <w:r w:rsidR="00315466" w:rsidRPr="00F27A4A">
        <w:rPr>
          <w:rFonts w:ascii="Lato" w:hAnsi="Lato" w:cs="Arial"/>
          <w:color w:val="000000"/>
          <w:spacing w:val="4"/>
          <w:u w:color="000000"/>
          <w:bdr w:val="nil"/>
        </w:rPr>
        <w:t xml:space="preserve"> </w:t>
      </w:r>
      <w:r w:rsidRPr="00F27A4A">
        <w:rPr>
          <w:rFonts w:ascii="Lato" w:hAnsi="Lato" w:cs="Arial"/>
          <w:color w:val="000000"/>
          <w:spacing w:val="4"/>
          <w:u w:color="000000"/>
          <w:bdr w:val="nil"/>
        </w:rPr>
        <w:lastRenderedPageBreak/>
        <w:t xml:space="preserve">W konsekwencji </w:t>
      </w:r>
      <w:r w:rsidRPr="00F27A4A">
        <w:rPr>
          <w:rFonts w:ascii="Lato" w:hAnsi="Lato" w:cs="Arial"/>
          <w:i/>
          <w:iCs/>
          <w:color w:val="000000"/>
          <w:spacing w:val="4"/>
          <w:u w:color="000000"/>
          <w:bdr w:val="nil"/>
        </w:rPr>
        <w:t>inwestor</w:t>
      </w:r>
      <w:r w:rsidRPr="00F27A4A">
        <w:rPr>
          <w:rFonts w:ascii="Lato" w:hAnsi="Lato" w:cs="Arial"/>
          <w:color w:val="000000"/>
          <w:spacing w:val="4"/>
          <w:u w:color="000000"/>
          <w:bdr w:val="nil"/>
        </w:rPr>
        <w:t xml:space="preserve"> nie może pozyskiwać więcej terenu pod realizację inwestycji niż ten, który jest niezbędny. </w:t>
      </w:r>
    </w:p>
    <w:p w14:paraId="2ED86E7D" w14:textId="72668B51" w:rsidR="00F32203" w:rsidRPr="00F27A4A" w:rsidRDefault="00F32203" w:rsidP="00F27A4A">
      <w:pPr>
        <w:spacing w:after="240" w:line="240" w:lineRule="exact"/>
        <w:jc w:val="both"/>
        <w:rPr>
          <w:rFonts w:ascii="Lato" w:hAnsi="Lato" w:cs="Arial"/>
          <w:color w:val="000000"/>
          <w:spacing w:val="4"/>
          <w:u w:color="000000"/>
          <w:bdr w:val="nil"/>
        </w:rPr>
      </w:pPr>
      <w:r w:rsidRPr="00F27A4A">
        <w:rPr>
          <w:rFonts w:ascii="Lato" w:hAnsi="Lato" w:cs="Arial"/>
          <w:color w:val="000000"/>
          <w:spacing w:val="4"/>
          <w:u w:color="000000"/>
          <w:bdr w:val="nil"/>
        </w:rPr>
        <w:t xml:space="preserve">Szczegółowa analiza zatwierdzonego </w:t>
      </w:r>
      <w:r w:rsidRPr="00F27A4A">
        <w:rPr>
          <w:rFonts w:ascii="Lato" w:hAnsi="Lato" w:cs="Arial"/>
          <w:i/>
          <w:iCs/>
          <w:color w:val="000000"/>
          <w:spacing w:val="4"/>
          <w:u w:color="000000"/>
          <w:bdr w:val="nil"/>
        </w:rPr>
        <w:t xml:space="preserve">decyzją Wojewody </w:t>
      </w:r>
      <w:r w:rsidR="00D4545A" w:rsidRPr="00F27A4A">
        <w:rPr>
          <w:rFonts w:ascii="Lato" w:hAnsi="Lato" w:cs="Arial"/>
          <w:i/>
          <w:iCs/>
          <w:color w:val="000000"/>
          <w:spacing w:val="4"/>
          <w:u w:color="000000"/>
          <w:bdr w:val="nil"/>
        </w:rPr>
        <w:t>Pomorskiego</w:t>
      </w:r>
      <w:r w:rsidRPr="00F27A4A">
        <w:rPr>
          <w:rFonts w:ascii="Lato" w:hAnsi="Lato" w:cs="Arial"/>
          <w:color w:val="000000"/>
          <w:spacing w:val="4"/>
          <w:u w:color="000000"/>
          <w:bdr w:val="nil"/>
        </w:rPr>
        <w:t xml:space="preserve"> projektu budowlanego wykazała, iż nie ma potrzeby przejęcia pod inwestycję </w:t>
      </w:r>
      <w:r w:rsidR="00315466" w:rsidRPr="00F27A4A">
        <w:rPr>
          <w:rFonts w:ascii="Lato" w:hAnsi="Lato" w:cs="Arial"/>
          <w:color w:val="000000"/>
          <w:spacing w:val="4"/>
          <w:u w:color="000000"/>
          <w:bdr w:val="nil"/>
        </w:rPr>
        <w:t xml:space="preserve">większej części </w:t>
      </w:r>
      <w:r w:rsidR="00315466" w:rsidRPr="00F27A4A">
        <w:rPr>
          <w:rFonts w:ascii="Lato" w:hAnsi="Lato" w:cs="Arial"/>
          <w:color w:val="000000"/>
          <w:spacing w:val="4"/>
          <w:u w:color="000000"/>
          <w:bdr w:val="nil"/>
        </w:rPr>
        <w:br/>
      </w:r>
      <w:r w:rsidRPr="00F27A4A">
        <w:rPr>
          <w:rFonts w:ascii="Lato" w:hAnsi="Lato" w:cs="Arial"/>
          <w:color w:val="000000"/>
          <w:spacing w:val="4"/>
          <w:u w:color="000000"/>
          <w:bdr w:val="nil"/>
        </w:rPr>
        <w:t xml:space="preserve">ww. działki skarżących, gdyż pod budowę </w:t>
      </w:r>
      <w:r w:rsidR="005B2DE4" w:rsidRPr="00F27A4A">
        <w:rPr>
          <w:rFonts w:ascii="Lato" w:hAnsi="Lato" w:cs="Arial"/>
          <w:color w:val="000000"/>
          <w:spacing w:val="4"/>
          <w:u w:color="000000"/>
          <w:bdr w:val="nil"/>
        </w:rPr>
        <w:t xml:space="preserve">inwestycji </w:t>
      </w:r>
      <w:r w:rsidR="00D4545A" w:rsidRPr="00F27A4A">
        <w:rPr>
          <w:rFonts w:ascii="Lato" w:hAnsi="Lato" w:cs="Arial"/>
          <w:color w:val="000000"/>
          <w:spacing w:val="4"/>
          <w:u w:color="000000"/>
          <w:bdr w:val="nil"/>
        </w:rPr>
        <w:t>jest</w:t>
      </w:r>
      <w:r w:rsidRPr="00F27A4A">
        <w:rPr>
          <w:rFonts w:ascii="Lato" w:hAnsi="Lato" w:cs="Arial"/>
          <w:color w:val="000000"/>
          <w:spacing w:val="4"/>
          <w:u w:color="000000"/>
          <w:bdr w:val="nil"/>
        </w:rPr>
        <w:t xml:space="preserve"> niezbędn</w:t>
      </w:r>
      <w:r w:rsidR="00D4545A" w:rsidRPr="00F27A4A">
        <w:rPr>
          <w:rFonts w:ascii="Lato" w:hAnsi="Lato" w:cs="Arial"/>
          <w:color w:val="000000"/>
          <w:spacing w:val="4"/>
          <w:u w:color="000000"/>
          <w:bdr w:val="nil"/>
        </w:rPr>
        <w:t>a</w:t>
      </w:r>
      <w:r w:rsidRPr="00F27A4A">
        <w:rPr>
          <w:rFonts w:ascii="Lato" w:hAnsi="Lato" w:cs="Arial"/>
          <w:color w:val="000000"/>
          <w:spacing w:val="4"/>
          <w:u w:color="000000"/>
          <w:bdr w:val="nil"/>
        </w:rPr>
        <w:t xml:space="preserve"> do przejęcia na własność Skarbu Państwa wyłącznie wydzielon</w:t>
      </w:r>
      <w:r w:rsidR="00D4545A" w:rsidRPr="00F27A4A">
        <w:rPr>
          <w:rFonts w:ascii="Lato" w:hAnsi="Lato" w:cs="Arial"/>
          <w:color w:val="000000"/>
          <w:spacing w:val="4"/>
          <w:u w:color="000000"/>
          <w:bdr w:val="nil"/>
        </w:rPr>
        <w:t>a</w:t>
      </w:r>
      <w:r w:rsidRPr="00F27A4A">
        <w:rPr>
          <w:rFonts w:ascii="Lato" w:hAnsi="Lato" w:cs="Arial"/>
          <w:color w:val="000000"/>
          <w:spacing w:val="4"/>
          <w:u w:color="000000"/>
          <w:bdr w:val="nil"/>
        </w:rPr>
        <w:t xml:space="preserve"> działk</w:t>
      </w:r>
      <w:r w:rsidR="00D4545A" w:rsidRPr="00F27A4A">
        <w:rPr>
          <w:rFonts w:ascii="Lato" w:hAnsi="Lato" w:cs="Arial"/>
          <w:color w:val="000000"/>
          <w:spacing w:val="4"/>
          <w:u w:color="000000"/>
          <w:bdr w:val="nil"/>
        </w:rPr>
        <w:t>a</w:t>
      </w:r>
      <w:r w:rsidRPr="00F27A4A">
        <w:rPr>
          <w:rFonts w:ascii="Lato" w:hAnsi="Lato" w:cs="Arial"/>
          <w:color w:val="000000"/>
          <w:spacing w:val="4"/>
          <w:u w:color="000000"/>
          <w:bdr w:val="nil"/>
        </w:rPr>
        <w:t xml:space="preserve"> nr </w:t>
      </w:r>
      <w:r w:rsidR="00D4545A" w:rsidRPr="00F27A4A">
        <w:rPr>
          <w:rFonts w:ascii="Lato" w:hAnsi="Lato" w:cs="Arial"/>
          <w:color w:val="000000"/>
          <w:spacing w:val="4"/>
          <w:u w:color="000000"/>
          <w:bdr w:val="nil"/>
        </w:rPr>
        <w:t>198/5</w:t>
      </w:r>
      <w:r w:rsidRPr="00F27A4A">
        <w:rPr>
          <w:rFonts w:ascii="Lato" w:hAnsi="Lato" w:cs="Arial"/>
          <w:color w:val="000000"/>
          <w:spacing w:val="4"/>
          <w:u w:color="000000"/>
          <w:bdr w:val="nil"/>
        </w:rPr>
        <w:t>, w zakresie</w:t>
      </w:r>
      <w:r w:rsidR="00D4545A" w:rsidRPr="00F27A4A">
        <w:rPr>
          <w:rFonts w:ascii="Lato" w:hAnsi="Lato" w:cs="Arial"/>
          <w:color w:val="000000"/>
          <w:spacing w:val="4"/>
          <w:u w:color="000000"/>
          <w:bdr w:val="nil"/>
        </w:rPr>
        <w:t>,</w:t>
      </w:r>
      <w:r w:rsidRPr="00F27A4A">
        <w:rPr>
          <w:rFonts w:ascii="Lato" w:hAnsi="Lato" w:cs="Arial"/>
          <w:color w:val="000000"/>
          <w:spacing w:val="4"/>
          <w:u w:color="000000"/>
          <w:bdr w:val="nil"/>
        </w:rPr>
        <w:t xml:space="preserve"> w jakim wynika to z </w:t>
      </w:r>
      <w:r w:rsidRPr="00F27A4A">
        <w:rPr>
          <w:rFonts w:ascii="Lato" w:hAnsi="Lato" w:cs="Arial"/>
          <w:i/>
          <w:iCs/>
          <w:color w:val="000000"/>
          <w:spacing w:val="4"/>
          <w:u w:color="000000"/>
          <w:bdr w:val="nil"/>
        </w:rPr>
        <w:t xml:space="preserve">decyzji Wojewody </w:t>
      </w:r>
      <w:r w:rsidR="00D4545A" w:rsidRPr="00F27A4A">
        <w:rPr>
          <w:rFonts w:ascii="Lato" w:hAnsi="Lato" w:cs="Arial"/>
          <w:i/>
          <w:iCs/>
          <w:color w:val="000000"/>
          <w:spacing w:val="4"/>
          <w:u w:color="000000"/>
          <w:bdr w:val="nil"/>
        </w:rPr>
        <w:t>Pomorsk</w:t>
      </w:r>
      <w:r w:rsidRPr="00F27A4A">
        <w:rPr>
          <w:rFonts w:ascii="Lato" w:hAnsi="Lato" w:cs="Arial"/>
          <w:i/>
          <w:iCs/>
          <w:color w:val="000000"/>
          <w:spacing w:val="4"/>
          <w:u w:color="000000"/>
          <w:bdr w:val="nil"/>
        </w:rPr>
        <w:t>iego</w:t>
      </w:r>
      <w:r w:rsidRPr="00F27A4A">
        <w:rPr>
          <w:rFonts w:ascii="Lato" w:hAnsi="Lato" w:cs="Arial"/>
          <w:color w:val="000000"/>
          <w:spacing w:val="4"/>
          <w:u w:color="000000"/>
          <w:bdr w:val="nil"/>
        </w:rPr>
        <w:t xml:space="preserve"> i załączników graficznych do tej decyzji. Potwierdził to także </w:t>
      </w:r>
      <w:r w:rsidRPr="00F27A4A">
        <w:rPr>
          <w:rFonts w:ascii="Lato" w:hAnsi="Lato" w:cs="Arial"/>
          <w:i/>
          <w:iCs/>
          <w:color w:val="000000"/>
          <w:spacing w:val="4"/>
          <w:u w:color="000000"/>
          <w:bdr w:val="nil"/>
        </w:rPr>
        <w:t xml:space="preserve">inwestor </w:t>
      </w:r>
      <w:r w:rsidRPr="00F27A4A">
        <w:rPr>
          <w:rFonts w:ascii="Lato" w:hAnsi="Lato" w:cs="Arial"/>
          <w:color w:val="000000"/>
          <w:spacing w:val="4"/>
          <w:u w:color="000000"/>
          <w:bdr w:val="nil"/>
        </w:rPr>
        <w:t xml:space="preserve">w piśmie z dnia </w:t>
      </w:r>
      <w:r w:rsidR="00D4545A" w:rsidRPr="00F27A4A">
        <w:rPr>
          <w:rFonts w:ascii="Lato" w:hAnsi="Lato" w:cs="Arial"/>
          <w:color w:val="000000"/>
          <w:spacing w:val="4"/>
          <w:u w:color="000000"/>
          <w:bdr w:val="nil"/>
        </w:rPr>
        <w:t>19 maja</w:t>
      </w:r>
      <w:r w:rsidRPr="00F27A4A">
        <w:rPr>
          <w:rFonts w:ascii="Lato" w:hAnsi="Lato" w:cs="Arial"/>
          <w:color w:val="000000"/>
          <w:spacing w:val="4"/>
          <w:u w:color="000000"/>
          <w:bdr w:val="nil"/>
        </w:rPr>
        <w:t xml:space="preserve"> 2023 r.,</w:t>
      </w:r>
      <w:r w:rsidR="004C303F" w:rsidRPr="00F27A4A">
        <w:rPr>
          <w:rFonts w:ascii="Lato" w:hAnsi="Lato" w:cs="Arial"/>
          <w:color w:val="000000"/>
          <w:spacing w:val="4"/>
          <w:u w:color="000000"/>
          <w:bdr w:val="nil"/>
        </w:rPr>
        <w:t xml:space="preserve"> znak: O/GD.KP-13.4170.15.8.2023.dr,</w:t>
      </w:r>
      <w:r w:rsidRPr="00F27A4A">
        <w:rPr>
          <w:rFonts w:ascii="Lato" w:hAnsi="Lato" w:cs="Arial"/>
          <w:color w:val="000000"/>
          <w:spacing w:val="4"/>
          <w:u w:color="000000"/>
          <w:bdr w:val="nil"/>
        </w:rPr>
        <w:t xml:space="preserve"> w który</w:t>
      </w:r>
      <w:r w:rsidR="00AF482D" w:rsidRPr="00F27A4A">
        <w:rPr>
          <w:rFonts w:ascii="Lato" w:hAnsi="Lato" w:cs="Arial"/>
          <w:color w:val="000000"/>
          <w:spacing w:val="4"/>
          <w:u w:color="000000"/>
          <w:bdr w:val="nil"/>
        </w:rPr>
        <w:t>m</w:t>
      </w:r>
      <w:r w:rsidRPr="00F27A4A">
        <w:rPr>
          <w:rFonts w:ascii="Lato" w:hAnsi="Lato" w:cs="Arial"/>
          <w:color w:val="000000"/>
          <w:spacing w:val="4"/>
          <w:u w:color="000000"/>
          <w:bdr w:val="nil"/>
        </w:rPr>
        <w:t xml:space="preserve"> wskazał, iż </w:t>
      </w:r>
      <w:r w:rsidR="00AF482D" w:rsidRPr="00F27A4A">
        <w:rPr>
          <w:rFonts w:ascii="Lato" w:hAnsi="Lato" w:cs="Arial"/>
          <w:i/>
          <w:iCs/>
          <w:color w:val="000000"/>
          <w:spacing w:val="4"/>
          <w:u w:color="000000"/>
          <w:bdr w:val="nil"/>
        </w:rPr>
        <w:t>decyzja Wojewody Pomorskiego</w:t>
      </w:r>
      <w:r w:rsidR="00AF482D" w:rsidRPr="00F27A4A">
        <w:rPr>
          <w:rFonts w:ascii="Lato" w:hAnsi="Lato" w:cs="Arial"/>
          <w:color w:val="000000"/>
          <w:spacing w:val="4"/>
          <w:u w:color="000000"/>
          <w:bdr w:val="nil"/>
        </w:rPr>
        <w:t xml:space="preserve"> obejmuje tylko tę część nieruchomości skarżących, która jest niezbędna do realizacji celu publicznego, jakim jest budowa drogi ekspresowej S6 Słupsk – </w:t>
      </w:r>
      <w:proofErr w:type="spellStart"/>
      <w:r w:rsidR="00AF482D" w:rsidRPr="00F27A4A">
        <w:rPr>
          <w:rFonts w:ascii="Lato" w:hAnsi="Lato" w:cs="Arial"/>
          <w:color w:val="000000"/>
          <w:spacing w:val="4"/>
          <w:u w:color="000000"/>
          <w:bdr w:val="nil"/>
        </w:rPr>
        <w:t>Bożepole</w:t>
      </w:r>
      <w:proofErr w:type="spellEnd"/>
      <w:r w:rsidR="00AF482D" w:rsidRPr="00F27A4A">
        <w:rPr>
          <w:rFonts w:ascii="Lato" w:hAnsi="Lato" w:cs="Arial"/>
          <w:color w:val="000000"/>
          <w:spacing w:val="4"/>
          <w:u w:color="000000"/>
          <w:bdr w:val="nil"/>
        </w:rPr>
        <w:t xml:space="preserve"> Wielkie</w:t>
      </w:r>
      <w:r w:rsidRPr="00F27A4A">
        <w:rPr>
          <w:rFonts w:ascii="Lato" w:hAnsi="Lato" w:cs="Arial"/>
          <w:color w:val="000000"/>
          <w:spacing w:val="4"/>
          <w:u w:color="000000"/>
          <w:bdr w:val="nil"/>
        </w:rPr>
        <w:t xml:space="preserve">.  </w:t>
      </w:r>
    </w:p>
    <w:p w14:paraId="40136CAE" w14:textId="18E47FA1" w:rsidR="00F32203" w:rsidRPr="00F27A4A" w:rsidRDefault="00F32203" w:rsidP="00F27A4A">
      <w:pPr>
        <w:spacing w:after="240" w:line="240" w:lineRule="exact"/>
        <w:jc w:val="both"/>
        <w:rPr>
          <w:rFonts w:ascii="Lato" w:hAnsi="Lato" w:cs="Arial"/>
          <w:bCs/>
          <w:iCs/>
          <w:spacing w:val="4"/>
        </w:rPr>
      </w:pPr>
      <w:r w:rsidRPr="00F27A4A">
        <w:rPr>
          <w:rFonts w:ascii="Lato" w:hAnsi="Lato" w:cs="Arial"/>
          <w:bCs/>
          <w:iCs/>
          <w:spacing w:val="4"/>
        </w:rPr>
        <w:t xml:space="preserve">Za niedopuszczalne natomiast uznać należałoby takie rozwiązania projektowe, w tym zatwierdzenie podziału, które pozbawiałoby dotychczasowych właścicieli praw </w:t>
      </w:r>
      <w:r w:rsidRPr="00F27A4A">
        <w:rPr>
          <w:rFonts w:ascii="Lato" w:hAnsi="Lato" w:cs="Arial"/>
          <w:bCs/>
          <w:iCs/>
          <w:spacing w:val="4"/>
        </w:rPr>
        <w:br/>
        <w:t>do gruntu, który nie jest na ten cel niezbędny. Tylko przy powyższym założeniu</w:t>
      </w:r>
      <w:r w:rsidR="00315466" w:rsidRPr="00F27A4A">
        <w:rPr>
          <w:rFonts w:ascii="Lato" w:hAnsi="Lato" w:cs="Arial"/>
          <w:bCs/>
          <w:iCs/>
          <w:spacing w:val="4"/>
        </w:rPr>
        <w:t>,</w:t>
      </w:r>
      <w:r w:rsidRPr="00F27A4A">
        <w:rPr>
          <w:rFonts w:ascii="Lato" w:hAnsi="Lato" w:cs="Arial"/>
          <w:bCs/>
          <w:iCs/>
          <w:spacing w:val="4"/>
        </w:rPr>
        <w:t xml:space="preserve"> usprawiedliwionym prawnie jest ograniczenie prawa własności </w:t>
      </w:r>
      <w:r w:rsidR="00315466" w:rsidRPr="00F27A4A">
        <w:rPr>
          <w:rFonts w:ascii="Lato" w:hAnsi="Lato" w:cs="Arial"/>
          <w:bCs/>
          <w:iCs/>
          <w:spacing w:val="4"/>
        </w:rPr>
        <w:t>(</w:t>
      </w:r>
      <w:r w:rsidRPr="00F27A4A">
        <w:rPr>
          <w:rFonts w:ascii="Lato" w:hAnsi="Lato" w:cs="Arial"/>
          <w:bCs/>
          <w:iCs/>
          <w:spacing w:val="4"/>
        </w:rPr>
        <w:t xml:space="preserve">chronionego zarówno art. 140 </w:t>
      </w:r>
      <w:proofErr w:type="spellStart"/>
      <w:r w:rsidR="00315466" w:rsidRPr="00F27A4A">
        <w:rPr>
          <w:rFonts w:ascii="Lato" w:hAnsi="Lato" w:cs="Arial"/>
          <w:bCs/>
          <w:i/>
          <w:spacing w:val="4"/>
          <w:lang w:bidi="pl-PL"/>
        </w:rPr>
        <w:t>kc</w:t>
      </w:r>
      <w:proofErr w:type="spellEnd"/>
      <w:r w:rsidR="00315466" w:rsidRPr="00F27A4A">
        <w:rPr>
          <w:rFonts w:ascii="Lato" w:hAnsi="Lato" w:cs="Arial"/>
          <w:bCs/>
          <w:iCs/>
          <w:spacing w:val="4"/>
          <w:lang w:bidi="pl-PL"/>
        </w:rPr>
        <w:t>,</w:t>
      </w:r>
      <w:r w:rsidRPr="00F27A4A">
        <w:rPr>
          <w:rFonts w:ascii="Lato" w:hAnsi="Lato" w:cs="Arial"/>
          <w:bCs/>
          <w:spacing w:val="4"/>
          <w:lang w:bidi="pl-PL"/>
        </w:rPr>
        <w:t xml:space="preserve"> </w:t>
      </w:r>
      <w:r w:rsidRPr="00F27A4A">
        <w:rPr>
          <w:rFonts w:ascii="Lato" w:hAnsi="Lato" w:cs="Arial"/>
          <w:bCs/>
          <w:iCs/>
          <w:spacing w:val="4"/>
        </w:rPr>
        <w:t>jak i art. 21 ust. 1 w zw. z art. 64 ust. 3 Konstytucji RP</w:t>
      </w:r>
      <w:r w:rsidR="00315466" w:rsidRPr="00F27A4A">
        <w:rPr>
          <w:rFonts w:ascii="Lato" w:hAnsi="Lato" w:cs="Arial"/>
          <w:bCs/>
          <w:iCs/>
          <w:spacing w:val="4"/>
        </w:rPr>
        <w:t>)</w:t>
      </w:r>
      <w:r w:rsidRPr="00F27A4A">
        <w:rPr>
          <w:rFonts w:ascii="Lato" w:hAnsi="Lato" w:cs="Arial"/>
          <w:bCs/>
          <w:iCs/>
          <w:spacing w:val="4"/>
        </w:rPr>
        <w:t xml:space="preserve"> dotychczasowych właścicieli, jako wynikające z celu publicznego, realizowanego dla dobra ogólnospołecznego (vide: wyrok Wojewódzkiego Sądu Administracyjnego w Warszawie z dnia 12 kwietnia 2018 r., sygn. akt VII SA/</w:t>
      </w:r>
      <w:proofErr w:type="spellStart"/>
      <w:r w:rsidRPr="00F27A4A">
        <w:rPr>
          <w:rFonts w:ascii="Lato" w:hAnsi="Lato" w:cs="Arial"/>
          <w:bCs/>
          <w:iCs/>
          <w:spacing w:val="4"/>
        </w:rPr>
        <w:t>Wa</w:t>
      </w:r>
      <w:proofErr w:type="spellEnd"/>
      <w:r w:rsidRPr="00F27A4A">
        <w:rPr>
          <w:rFonts w:ascii="Lato" w:hAnsi="Lato" w:cs="Arial"/>
          <w:bCs/>
          <w:iCs/>
          <w:spacing w:val="4"/>
        </w:rPr>
        <w:t xml:space="preserve"> 2920/17, </w:t>
      </w:r>
      <w:proofErr w:type="spellStart"/>
      <w:r w:rsidRPr="00F27A4A">
        <w:rPr>
          <w:rFonts w:ascii="Lato" w:hAnsi="Lato" w:cs="Arial"/>
          <w:bCs/>
          <w:iCs/>
          <w:spacing w:val="4"/>
        </w:rPr>
        <w:t>opubl</w:t>
      </w:r>
      <w:proofErr w:type="spellEnd"/>
      <w:r w:rsidRPr="00F27A4A">
        <w:rPr>
          <w:rFonts w:ascii="Lato" w:hAnsi="Lato" w:cs="Arial"/>
          <w:bCs/>
          <w:iCs/>
          <w:spacing w:val="4"/>
        </w:rPr>
        <w:t>. Centralna Baza Orzeczeń Sądów Administracyjnych).</w:t>
      </w:r>
    </w:p>
    <w:p w14:paraId="46035D40" w14:textId="595C8B29" w:rsidR="009F485B" w:rsidRPr="00F27A4A" w:rsidRDefault="00A7778C" w:rsidP="00C2418D">
      <w:pPr>
        <w:autoSpaceDE w:val="0"/>
        <w:autoSpaceDN w:val="0"/>
        <w:adjustRightInd w:val="0"/>
        <w:spacing w:after="240" w:line="240" w:lineRule="exact"/>
        <w:jc w:val="both"/>
        <w:rPr>
          <w:rFonts w:ascii="Lato" w:eastAsia="Times New Roman" w:hAnsi="Lato" w:cs="Arial"/>
          <w:spacing w:val="4"/>
          <w:lang w:eastAsia="pl-PL"/>
        </w:rPr>
      </w:pPr>
      <w:r w:rsidRPr="00F27A4A">
        <w:rPr>
          <w:rFonts w:ascii="Lato" w:hAnsi="Lato" w:cs="ArialMT"/>
          <w:spacing w:val="4"/>
        </w:rPr>
        <w:t>Odnosząc się do</w:t>
      </w:r>
      <w:r w:rsidR="009951EF" w:rsidRPr="00F27A4A">
        <w:rPr>
          <w:rFonts w:ascii="Lato" w:hAnsi="Lato" w:cs="ArialMT"/>
          <w:spacing w:val="4"/>
        </w:rPr>
        <w:t xml:space="preserve"> </w:t>
      </w:r>
      <w:bookmarkStart w:id="69" w:name="_Hlk176254905"/>
      <w:r w:rsidR="00257DAC" w:rsidRPr="00F27A4A">
        <w:rPr>
          <w:rFonts w:ascii="Lato" w:hAnsi="Lato" w:cs="ArialMT"/>
          <w:spacing w:val="4"/>
        </w:rPr>
        <w:t>podniesion</w:t>
      </w:r>
      <w:r w:rsidRPr="00F27A4A">
        <w:rPr>
          <w:rFonts w:ascii="Lato" w:hAnsi="Lato" w:cs="ArialMT"/>
          <w:spacing w:val="4"/>
        </w:rPr>
        <w:t>ego</w:t>
      </w:r>
      <w:r w:rsidR="0005795F" w:rsidRPr="00F27A4A">
        <w:rPr>
          <w:rFonts w:ascii="Lato" w:hAnsi="Lato" w:cs="ArialMT"/>
          <w:spacing w:val="4"/>
        </w:rPr>
        <w:t xml:space="preserve"> </w:t>
      </w:r>
      <w:r w:rsidR="00CB7854" w:rsidRPr="00F27A4A">
        <w:rPr>
          <w:rFonts w:ascii="Lato" w:hAnsi="Lato" w:cs="ArialMT"/>
          <w:spacing w:val="4"/>
        </w:rPr>
        <w:t>przez skarżących</w:t>
      </w:r>
      <w:r w:rsidR="002724F7" w:rsidRPr="00F27A4A">
        <w:rPr>
          <w:rFonts w:ascii="Lato" w:hAnsi="Lato" w:cs="ArialMT"/>
          <w:spacing w:val="4"/>
        </w:rPr>
        <w:t xml:space="preserve"> </w:t>
      </w:r>
      <w:r w:rsidR="00C62EFE" w:rsidRPr="00F27A4A">
        <w:rPr>
          <w:rFonts w:ascii="Lato" w:hAnsi="Lato" w:cs="ArialMT"/>
          <w:spacing w:val="4"/>
        </w:rPr>
        <w:t>zarzut</w:t>
      </w:r>
      <w:r w:rsidRPr="00F27A4A">
        <w:rPr>
          <w:rFonts w:ascii="Lato" w:hAnsi="Lato" w:cs="ArialMT"/>
          <w:spacing w:val="4"/>
        </w:rPr>
        <w:t>u</w:t>
      </w:r>
      <w:bookmarkEnd w:id="69"/>
      <w:r w:rsidRPr="00F27A4A">
        <w:rPr>
          <w:rFonts w:ascii="Lato" w:hAnsi="Lato" w:cs="ArialMT"/>
          <w:spacing w:val="4"/>
        </w:rPr>
        <w:t>, iż działka nr 198/6 (powstała z podziału działki nr 198/4), z obrębu 0011 Lubowidz, nie będzie posiadała zjazdu z drogi publicznej</w:t>
      </w:r>
      <w:r w:rsidR="0005795F" w:rsidRPr="00F27A4A">
        <w:rPr>
          <w:rFonts w:ascii="Lato" w:hAnsi="Lato" w:cs="ArialMT"/>
          <w:spacing w:val="4"/>
        </w:rPr>
        <w:t xml:space="preserve"> </w:t>
      </w:r>
      <w:r w:rsidR="0081296E" w:rsidRPr="00F27A4A">
        <w:rPr>
          <w:rFonts w:ascii="Lato" w:hAnsi="Lato" w:cs="ArialMT"/>
          <w:spacing w:val="4"/>
        </w:rPr>
        <w:t>[</w:t>
      </w:r>
      <w:r w:rsidR="0005795F" w:rsidRPr="00F27A4A">
        <w:rPr>
          <w:rFonts w:ascii="Lato" w:hAnsi="Lato" w:cs="ArialMT"/>
          <w:spacing w:val="4"/>
        </w:rPr>
        <w:t>zlokalizowanej na działce nr 200/</w:t>
      </w:r>
      <w:r w:rsidR="0081296E" w:rsidRPr="00F27A4A">
        <w:rPr>
          <w:rFonts w:ascii="Lato" w:hAnsi="Lato" w:cs="ArialMT"/>
          <w:spacing w:val="4"/>
        </w:rPr>
        <w:t>7 (powstałej z podziału działki nr 200/2)</w:t>
      </w:r>
      <w:r w:rsidR="0005795F" w:rsidRPr="00F27A4A">
        <w:rPr>
          <w:rFonts w:ascii="Lato" w:hAnsi="Lato" w:cs="ArialMT"/>
          <w:spacing w:val="4"/>
        </w:rPr>
        <w:t xml:space="preserve">, </w:t>
      </w:r>
      <w:r w:rsidR="00CB7854" w:rsidRPr="00F27A4A">
        <w:rPr>
          <w:rFonts w:ascii="Lato" w:hAnsi="Lato" w:cs="ArialMT"/>
          <w:spacing w:val="4"/>
        </w:rPr>
        <w:br/>
      </w:r>
      <w:r w:rsidR="0005795F" w:rsidRPr="00F27A4A">
        <w:rPr>
          <w:rFonts w:ascii="Lato" w:hAnsi="Lato" w:cs="ArialMT"/>
          <w:spacing w:val="4"/>
        </w:rPr>
        <w:t>z obrębu 0011 Lubowidz</w:t>
      </w:r>
      <w:r w:rsidR="0081296E" w:rsidRPr="00F27A4A">
        <w:rPr>
          <w:rFonts w:ascii="Lato" w:hAnsi="Lato" w:cs="ArialMT"/>
          <w:spacing w:val="4"/>
        </w:rPr>
        <w:t>]</w:t>
      </w:r>
      <w:r w:rsidRPr="00F27A4A">
        <w:rPr>
          <w:rFonts w:ascii="Lato" w:hAnsi="Lato" w:cs="ArialMT"/>
          <w:spacing w:val="4"/>
        </w:rPr>
        <w:t xml:space="preserve">, </w:t>
      </w:r>
      <w:r w:rsidR="00D74186" w:rsidRPr="00F27A4A">
        <w:rPr>
          <w:rFonts w:ascii="Lato" w:hAnsi="Lato" w:cs="ArialMT"/>
          <w:spacing w:val="4"/>
        </w:rPr>
        <w:t xml:space="preserve">na wstępie </w:t>
      </w:r>
      <w:r w:rsidR="009F485B" w:rsidRPr="00F27A4A">
        <w:rPr>
          <w:rFonts w:ascii="Lato" w:hAnsi="Lato" w:cs="ArialMT"/>
          <w:spacing w:val="4"/>
        </w:rPr>
        <w:t>wyjaśnić należy,</w:t>
      </w:r>
      <w:r w:rsidR="00D74186" w:rsidRPr="00F27A4A">
        <w:rPr>
          <w:rFonts w:ascii="Lato" w:hAnsi="Lato" w:cs="ArialMT"/>
          <w:spacing w:val="4"/>
        </w:rPr>
        <w:t xml:space="preserve"> iż s</w:t>
      </w:r>
      <w:r w:rsidR="009F485B" w:rsidRPr="00F27A4A">
        <w:rPr>
          <w:rFonts w:ascii="Lato" w:eastAsia="Times New Roman" w:hAnsi="Lato" w:cs="Arial"/>
          <w:bCs/>
          <w:iCs/>
          <w:spacing w:val="4"/>
          <w:lang w:eastAsia="pl-PL" w:bidi="pl-PL"/>
        </w:rPr>
        <w:t xml:space="preserve">tosownie do art. 29 ust. 1 </w:t>
      </w:r>
      <w:r w:rsidR="009F485B" w:rsidRPr="00F27A4A">
        <w:rPr>
          <w:rFonts w:ascii="Lato" w:eastAsia="Times New Roman" w:hAnsi="Lato" w:cs="Arial"/>
          <w:bCs/>
          <w:i/>
          <w:iCs/>
          <w:spacing w:val="4"/>
          <w:lang w:eastAsia="pl-PL" w:bidi="pl-PL"/>
        </w:rPr>
        <w:t>ustawy</w:t>
      </w:r>
      <w:r w:rsidR="009F485B" w:rsidRPr="00F27A4A">
        <w:rPr>
          <w:rFonts w:ascii="Lato" w:eastAsia="Times New Roman" w:hAnsi="Lato" w:cs="Arial"/>
          <w:bCs/>
          <w:iCs/>
          <w:spacing w:val="4"/>
          <w:lang w:eastAsia="pl-PL" w:bidi="pl-PL"/>
        </w:rPr>
        <w:t xml:space="preserve"> </w:t>
      </w:r>
      <w:r w:rsidR="009F485B" w:rsidRPr="00F27A4A">
        <w:rPr>
          <w:rFonts w:ascii="Lato" w:eastAsia="Times New Roman" w:hAnsi="Lato" w:cs="Arial"/>
          <w:bCs/>
          <w:i/>
          <w:iCs/>
          <w:spacing w:val="4"/>
          <w:lang w:eastAsia="pl-PL" w:bidi="pl-PL"/>
        </w:rPr>
        <w:t>o drogach publicznych</w:t>
      </w:r>
      <w:r w:rsidR="009F485B" w:rsidRPr="00F27A4A">
        <w:rPr>
          <w:rFonts w:ascii="Lato" w:eastAsia="Times New Roman" w:hAnsi="Lato" w:cs="Arial"/>
          <w:bCs/>
          <w:iCs/>
          <w:spacing w:val="4"/>
          <w:lang w:eastAsia="pl-PL" w:bidi="pl-PL"/>
        </w:rPr>
        <w:t>, budowa lub przebudowa zjazdu należy do właściciela lub użytkownika nieruchomości przyległych do drogi, po uzyskaniu, w drodze decyzji administracyjnej, zezwolenia zarządcy drogi na lokalizację zjazdu lub przebudowę zjazdu. Stosownie zaś do art. 29 ust. 2</w:t>
      </w:r>
      <w:r w:rsidR="009F485B" w:rsidRPr="00F27A4A">
        <w:rPr>
          <w:rFonts w:ascii="Lato" w:eastAsia="Times New Roman" w:hAnsi="Lato" w:cs="Arial"/>
          <w:bCs/>
          <w:i/>
          <w:iCs/>
          <w:spacing w:val="4"/>
          <w:lang w:eastAsia="pl-PL" w:bidi="pl-PL"/>
        </w:rPr>
        <w:t xml:space="preserve"> ustawy o drogach publicznych</w:t>
      </w:r>
      <w:r w:rsidR="009F485B" w:rsidRPr="00F27A4A">
        <w:rPr>
          <w:rFonts w:ascii="Lato" w:eastAsia="Times New Roman" w:hAnsi="Lato" w:cs="Arial"/>
          <w:bCs/>
          <w:iCs/>
          <w:spacing w:val="4"/>
          <w:lang w:eastAsia="pl-PL" w:bidi="pl-PL"/>
        </w:rPr>
        <w:t>, w przypadku budowy lub przebudowy drogi budowa lub przebudowa zjazdów dotychczas istniejących należy do zarządcy drogi.</w:t>
      </w:r>
      <w:r w:rsidR="00C2418D">
        <w:rPr>
          <w:rFonts w:ascii="Lato" w:eastAsia="Times New Roman" w:hAnsi="Lato" w:cs="Arial"/>
          <w:bCs/>
          <w:iCs/>
          <w:spacing w:val="4"/>
          <w:lang w:eastAsia="pl-PL" w:bidi="pl-PL"/>
        </w:rPr>
        <w:t xml:space="preserve"> </w:t>
      </w:r>
      <w:r w:rsidR="009F485B" w:rsidRPr="00F27A4A">
        <w:rPr>
          <w:rFonts w:ascii="Lato" w:eastAsia="Times New Roman" w:hAnsi="Lato" w:cs="Arial"/>
          <w:bCs/>
          <w:iCs/>
          <w:spacing w:val="4"/>
          <w:lang w:eastAsia="pl-PL"/>
        </w:rPr>
        <w:t>Wskazać należy</w:t>
      </w:r>
      <w:r w:rsidR="009F485B" w:rsidRPr="00F27A4A">
        <w:rPr>
          <w:rFonts w:ascii="Lato" w:eastAsia="Times New Roman" w:hAnsi="Lato" w:cs="Arial"/>
          <w:spacing w:val="4"/>
          <w:lang w:eastAsia="pl-PL"/>
        </w:rPr>
        <w:t>, że ww. art. 29 ust. 2</w:t>
      </w:r>
      <w:r w:rsidR="009F485B" w:rsidRPr="00F27A4A">
        <w:rPr>
          <w:rFonts w:ascii="Lato" w:eastAsia="Times New Roman" w:hAnsi="Lato" w:cs="Arial"/>
          <w:bCs/>
          <w:i/>
          <w:iCs/>
          <w:spacing w:val="4"/>
          <w:lang w:eastAsia="pl-PL"/>
        </w:rPr>
        <w:t xml:space="preserve"> ustawy o drogach publicznych</w:t>
      </w:r>
      <w:r w:rsidR="009F485B" w:rsidRPr="00F27A4A">
        <w:rPr>
          <w:rFonts w:ascii="Lato" w:eastAsia="Times New Roman" w:hAnsi="Lato" w:cs="Arial"/>
          <w:spacing w:val="4"/>
          <w:lang w:eastAsia="pl-PL"/>
        </w:rPr>
        <w:t xml:space="preserve"> nakłada na zarządcę drogi, w przypadku budowy lub przebudowy drogi, obowiązek budowy lub przebudowy zjazdów dotychczas istniejących, </w:t>
      </w:r>
      <w:r w:rsidR="002F0EBD" w:rsidRPr="002F0EBD">
        <w:rPr>
          <w:rFonts w:ascii="Lato" w:eastAsia="Times New Roman" w:hAnsi="Lato" w:cs="Arial"/>
          <w:spacing w:val="4"/>
          <w:lang w:eastAsia="pl-PL"/>
        </w:rPr>
        <w:t xml:space="preserve">którym to pojęciem należy objąć jedynie zjazdy wybudowane legalnie, a zatem po uzyskaniu w drodze decyzji administracyjnej zezwolenia zarządcy drogi na lokalizację zjazdu. Zatem przez użyte </w:t>
      </w:r>
      <w:r w:rsidR="00C2418D">
        <w:rPr>
          <w:rFonts w:ascii="Lato" w:eastAsia="Times New Roman" w:hAnsi="Lato" w:cs="Arial"/>
          <w:spacing w:val="4"/>
          <w:lang w:eastAsia="pl-PL"/>
        </w:rPr>
        <w:br/>
      </w:r>
      <w:r w:rsidR="002F0EBD" w:rsidRPr="002F0EBD">
        <w:rPr>
          <w:rFonts w:ascii="Lato" w:eastAsia="Times New Roman" w:hAnsi="Lato" w:cs="Arial"/>
          <w:spacing w:val="4"/>
          <w:lang w:eastAsia="pl-PL"/>
        </w:rPr>
        <w:t xml:space="preserve">w </w:t>
      </w:r>
      <w:r w:rsidR="002F0EBD" w:rsidRPr="002F0EBD">
        <w:rPr>
          <w:rFonts w:ascii="Lato" w:eastAsia="Times New Roman" w:hAnsi="Lato" w:cs="Arial"/>
          <w:i/>
          <w:iCs/>
          <w:spacing w:val="4"/>
          <w:lang w:eastAsia="pl-PL"/>
        </w:rPr>
        <w:t>ustawie</w:t>
      </w:r>
      <w:r w:rsidR="002F0EBD" w:rsidRPr="002F0EBD">
        <w:rPr>
          <w:rFonts w:ascii="Lato" w:eastAsia="Times New Roman" w:hAnsi="Lato" w:cs="Arial"/>
          <w:spacing w:val="4"/>
          <w:lang w:eastAsia="pl-PL"/>
        </w:rPr>
        <w:t xml:space="preserve"> </w:t>
      </w:r>
      <w:r w:rsidR="002F0EBD" w:rsidRPr="002F0EBD">
        <w:rPr>
          <w:rFonts w:ascii="Lato" w:eastAsia="Times New Roman" w:hAnsi="Lato" w:cs="Arial"/>
          <w:i/>
          <w:iCs/>
          <w:spacing w:val="4"/>
          <w:lang w:eastAsia="pl-PL"/>
        </w:rPr>
        <w:t>o drogach publicznych</w:t>
      </w:r>
      <w:r w:rsidR="002F0EBD" w:rsidRPr="002F0EBD">
        <w:rPr>
          <w:rFonts w:ascii="Lato" w:eastAsia="Times New Roman" w:hAnsi="Lato" w:cs="Arial"/>
          <w:spacing w:val="4"/>
          <w:lang w:eastAsia="pl-PL"/>
        </w:rPr>
        <w:t xml:space="preserve"> określenie „zjazd istniejący” należy rozumieć stan prawny, a nie stan faktyczny, a więc samo istnienie zjazdu w terenie</w:t>
      </w:r>
      <w:r w:rsidR="009F485B" w:rsidRPr="00F27A4A">
        <w:rPr>
          <w:rFonts w:ascii="Lato" w:eastAsia="Times New Roman" w:hAnsi="Lato" w:cs="Arial"/>
          <w:spacing w:val="4"/>
          <w:lang w:eastAsia="pl-PL"/>
        </w:rPr>
        <w:t xml:space="preserve">. W odniesieniu do zjazdów, których budowy nie uzgodniono z właściwym zarządcą drogi, podobnie jak </w:t>
      </w:r>
      <w:r w:rsidR="00C2418D">
        <w:rPr>
          <w:rFonts w:ascii="Lato" w:eastAsia="Times New Roman" w:hAnsi="Lato" w:cs="Arial"/>
          <w:spacing w:val="4"/>
          <w:lang w:eastAsia="pl-PL"/>
        </w:rPr>
        <w:br/>
      </w:r>
      <w:r w:rsidR="009F485B" w:rsidRPr="00F27A4A">
        <w:rPr>
          <w:rFonts w:ascii="Lato" w:eastAsia="Times New Roman" w:hAnsi="Lato" w:cs="Arial"/>
          <w:spacing w:val="4"/>
          <w:lang w:eastAsia="pl-PL"/>
        </w:rPr>
        <w:t xml:space="preserve">w sytuacji potrzeby utworzenia nowego zjazdu, konieczne jest zezwolenie na jego usytuowanie wydane przez właściwego zarządcę drogi – na podstawie art. 29 ust. 1 </w:t>
      </w:r>
      <w:r w:rsidR="009F485B" w:rsidRPr="00F27A4A">
        <w:rPr>
          <w:rFonts w:ascii="Lato" w:eastAsia="Times New Roman" w:hAnsi="Lato" w:cs="Arial"/>
          <w:i/>
          <w:spacing w:val="4"/>
          <w:lang w:eastAsia="pl-PL"/>
        </w:rPr>
        <w:t>ustawy o drogach publicznych</w:t>
      </w:r>
      <w:r w:rsidR="002F0EBD">
        <w:rPr>
          <w:rFonts w:ascii="Lato" w:eastAsia="Times New Roman" w:hAnsi="Lato" w:cs="Arial"/>
          <w:spacing w:val="4"/>
          <w:lang w:eastAsia="pl-PL"/>
        </w:rPr>
        <w:t xml:space="preserve">. </w:t>
      </w:r>
      <w:r w:rsidR="002F0EBD" w:rsidRPr="002F0EBD">
        <w:rPr>
          <w:rFonts w:ascii="Lato" w:eastAsia="Times New Roman" w:hAnsi="Lato" w:cs="Arial"/>
          <w:bCs/>
          <w:iCs/>
          <w:spacing w:val="4"/>
          <w:lang w:eastAsia="pl-PL" w:bidi="pl-PL"/>
        </w:rPr>
        <w:t>Sama możliwość wjazdu na działkę z drogi publicznej jest niewystarczająca dla uznania, że ma ona dostęp do drogi publicznej poprzez zjazd publiczny czy indywidualny</w:t>
      </w:r>
      <w:r w:rsidR="002F0EBD">
        <w:rPr>
          <w:rFonts w:ascii="Lato" w:eastAsia="Times New Roman" w:hAnsi="Lato" w:cs="Arial"/>
          <w:spacing w:val="4"/>
          <w:lang w:eastAsia="pl-PL"/>
        </w:rPr>
        <w:t xml:space="preserve"> </w:t>
      </w:r>
      <w:r w:rsidR="009F485B" w:rsidRPr="00F27A4A">
        <w:rPr>
          <w:rFonts w:ascii="Lato" w:eastAsia="Times New Roman" w:hAnsi="Lato" w:cs="Arial"/>
          <w:spacing w:val="4"/>
          <w:lang w:eastAsia="pl-PL"/>
        </w:rPr>
        <w:t>(vide: wyrok</w:t>
      </w:r>
      <w:r w:rsidR="004C303F" w:rsidRPr="00F27A4A">
        <w:rPr>
          <w:rFonts w:ascii="Lato" w:eastAsia="Times New Roman" w:hAnsi="Lato" w:cs="Arial"/>
          <w:spacing w:val="4"/>
          <w:lang w:eastAsia="pl-PL"/>
        </w:rPr>
        <w:t>i</w:t>
      </w:r>
      <w:r w:rsidR="009F485B" w:rsidRPr="00F27A4A">
        <w:rPr>
          <w:rFonts w:ascii="Lato" w:eastAsia="Times New Roman" w:hAnsi="Lato" w:cs="Arial"/>
          <w:spacing w:val="4"/>
          <w:lang w:eastAsia="pl-PL"/>
        </w:rPr>
        <w:t xml:space="preserve"> Naczelnego Sądu Administracyjnego z dnia </w:t>
      </w:r>
      <w:r w:rsidR="00C2418D">
        <w:rPr>
          <w:rFonts w:ascii="Lato" w:eastAsia="Times New Roman" w:hAnsi="Lato" w:cs="Arial"/>
          <w:spacing w:val="4"/>
          <w:lang w:eastAsia="pl-PL"/>
        </w:rPr>
        <w:br/>
      </w:r>
      <w:r w:rsidR="009F485B" w:rsidRPr="00F27A4A">
        <w:rPr>
          <w:rFonts w:ascii="Lato" w:eastAsia="Times New Roman" w:hAnsi="Lato" w:cs="Arial"/>
          <w:spacing w:val="4"/>
          <w:lang w:eastAsia="pl-PL"/>
        </w:rPr>
        <w:t>2 lipca 2019 r., sygn. akt II OSK 1067/19</w:t>
      </w:r>
      <w:r w:rsidR="004C303F" w:rsidRPr="00F27A4A">
        <w:rPr>
          <w:rFonts w:ascii="Lato" w:hAnsi="Lato" w:cs="Arial"/>
          <w:bCs/>
          <w:iCs/>
          <w:spacing w:val="4"/>
          <w:lang w:bidi="pl-PL"/>
        </w:rPr>
        <w:t xml:space="preserve"> </w:t>
      </w:r>
      <w:r w:rsidR="004C303F" w:rsidRPr="00F27A4A">
        <w:rPr>
          <w:rFonts w:ascii="Lato" w:eastAsia="Times New Roman" w:hAnsi="Lato" w:cs="Arial"/>
          <w:bCs/>
          <w:iCs/>
          <w:spacing w:val="4"/>
          <w:lang w:eastAsia="pl-PL" w:bidi="pl-PL"/>
        </w:rPr>
        <w:t xml:space="preserve">i z dnia 7 czerwca 2018 r., sygn. akt </w:t>
      </w:r>
      <w:r w:rsidR="00C2418D">
        <w:rPr>
          <w:rFonts w:ascii="Lato" w:eastAsia="Times New Roman" w:hAnsi="Lato" w:cs="Arial"/>
          <w:bCs/>
          <w:iCs/>
          <w:spacing w:val="4"/>
          <w:lang w:eastAsia="pl-PL" w:bidi="pl-PL"/>
        </w:rPr>
        <w:br/>
      </w:r>
      <w:r w:rsidR="004C303F" w:rsidRPr="00F27A4A">
        <w:rPr>
          <w:rFonts w:ascii="Lato" w:eastAsia="Times New Roman" w:hAnsi="Lato" w:cs="Arial"/>
          <w:bCs/>
          <w:iCs/>
          <w:spacing w:val="4"/>
          <w:lang w:eastAsia="pl-PL" w:bidi="pl-PL"/>
        </w:rPr>
        <w:t>II OSK 597/18</w:t>
      </w:r>
      <w:r w:rsidR="009F485B" w:rsidRPr="00F27A4A">
        <w:rPr>
          <w:rFonts w:ascii="Lato" w:eastAsia="Times New Roman" w:hAnsi="Lato" w:cs="Arial"/>
          <w:spacing w:val="4"/>
          <w:lang w:eastAsia="pl-PL"/>
        </w:rPr>
        <w:t xml:space="preserve">, wyroki Wojewódzkiego Sądu Administracyjnego w Warszawie </w:t>
      </w:r>
      <w:r w:rsidR="004C303F" w:rsidRPr="00F27A4A">
        <w:rPr>
          <w:rFonts w:ascii="Lato" w:eastAsia="Times New Roman" w:hAnsi="Lato" w:cs="Arial"/>
          <w:bCs/>
          <w:iCs/>
          <w:spacing w:val="4"/>
          <w:lang w:eastAsia="pl-PL" w:bidi="pl-PL"/>
        </w:rPr>
        <w:t xml:space="preserve">z dnia </w:t>
      </w:r>
      <w:r w:rsidR="00C2418D">
        <w:rPr>
          <w:rFonts w:ascii="Lato" w:eastAsia="Times New Roman" w:hAnsi="Lato" w:cs="Arial"/>
          <w:bCs/>
          <w:iCs/>
          <w:spacing w:val="4"/>
          <w:lang w:eastAsia="pl-PL" w:bidi="pl-PL"/>
        </w:rPr>
        <w:br/>
      </w:r>
      <w:r w:rsidR="004C303F" w:rsidRPr="00F27A4A">
        <w:rPr>
          <w:rFonts w:ascii="Lato" w:eastAsia="Times New Roman" w:hAnsi="Lato" w:cs="Arial"/>
          <w:bCs/>
          <w:iCs/>
          <w:spacing w:val="4"/>
          <w:lang w:eastAsia="pl-PL" w:bidi="pl-PL"/>
        </w:rPr>
        <w:t>11 stycznia 2021 r., sygn. akt VII SA/</w:t>
      </w:r>
      <w:proofErr w:type="spellStart"/>
      <w:r w:rsidR="004C303F" w:rsidRPr="00F27A4A">
        <w:rPr>
          <w:rFonts w:ascii="Lato" w:eastAsia="Times New Roman" w:hAnsi="Lato" w:cs="Arial"/>
          <w:bCs/>
          <w:iCs/>
          <w:spacing w:val="4"/>
          <w:lang w:eastAsia="pl-PL" w:bidi="pl-PL"/>
        </w:rPr>
        <w:t>Wa</w:t>
      </w:r>
      <w:proofErr w:type="spellEnd"/>
      <w:r w:rsidR="004C303F" w:rsidRPr="00F27A4A">
        <w:rPr>
          <w:rFonts w:ascii="Lato" w:eastAsia="Times New Roman" w:hAnsi="Lato" w:cs="Arial"/>
          <w:bCs/>
          <w:iCs/>
          <w:spacing w:val="4"/>
          <w:lang w:eastAsia="pl-PL" w:bidi="pl-PL"/>
        </w:rPr>
        <w:t xml:space="preserve"> 1654/20, z dnia 5 kwietnia 2019 r., sygn. akt VII SA/</w:t>
      </w:r>
      <w:proofErr w:type="spellStart"/>
      <w:r w:rsidR="004C303F" w:rsidRPr="00F27A4A">
        <w:rPr>
          <w:rFonts w:ascii="Lato" w:eastAsia="Times New Roman" w:hAnsi="Lato" w:cs="Arial"/>
          <w:bCs/>
          <w:iCs/>
          <w:spacing w:val="4"/>
          <w:lang w:eastAsia="pl-PL" w:bidi="pl-PL"/>
        </w:rPr>
        <w:t>Wa</w:t>
      </w:r>
      <w:proofErr w:type="spellEnd"/>
      <w:r w:rsidR="004C303F" w:rsidRPr="00F27A4A">
        <w:rPr>
          <w:rFonts w:ascii="Lato" w:eastAsia="Times New Roman" w:hAnsi="Lato" w:cs="Arial"/>
          <w:bCs/>
          <w:iCs/>
          <w:spacing w:val="4"/>
          <w:lang w:eastAsia="pl-PL" w:bidi="pl-PL"/>
        </w:rPr>
        <w:t xml:space="preserve"> 301/19</w:t>
      </w:r>
      <w:r w:rsidR="004C303F" w:rsidRPr="00F27A4A">
        <w:rPr>
          <w:rFonts w:ascii="Lato" w:eastAsia="Times New Roman" w:hAnsi="Lato" w:cs="Arial"/>
          <w:spacing w:val="4"/>
          <w:lang w:eastAsia="pl-PL"/>
        </w:rPr>
        <w:t xml:space="preserve">, </w:t>
      </w:r>
      <w:r w:rsidR="009F485B" w:rsidRPr="00F27A4A">
        <w:rPr>
          <w:rFonts w:ascii="Lato" w:eastAsia="Times New Roman" w:hAnsi="Lato" w:cs="Arial"/>
          <w:spacing w:val="4"/>
          <w:lang w:eastAsia="pl-PL"/>
        </w:rPr>
        <w:t>z dnia 5 maja 2016 r., sygn. akt VII SA/</w:t>
      </w:r>
      <w:proofErr w:type="spellStart"/>
      <w:r w:rsidR="009F485B" w:rsidRPr="00F27A4A">
        <w:rPr>
          <w:rFonts w:ascii="Lato" w:eastAsia="Times New Roman" w:hAnsi="Lato" w:cs="Arial"/>
          <w:spacing w:val="4"/>
          <w:lang w:eastAsia="pl-PL"/>
        </w:rPr>
        <w:t>Wa</w:t>
      </w:r>
      <w:proofErr w:type="spellEnd"/>
      <w:r w:rsidR="009F485B" w:rsidRPr="00F27A4A">
        <w:rPr>
          <w:rFonts w:ascii="Lato" w:eastAsia="Times New Roman" w:hAnsi="Lato" w:cs="Arial"/>
          <w:spacing w:val="4"/>
          <w:lang w:eastAsia="pl-PL"/>
        </w:rPr>
        <w:t xml:space="preserve"> 2667/15 i z dnia 26 lipca 2017 r., sygn. akt VII SA/</w:t>
      </w:r>
      <w:proofErr w:type="spellStart"/>
      <w:r w:rsidR="009F485B" w:rsidRPr="00F27A4A">
        <w:rPr>
          <w:rFonts w:ascii="Lato" w:eastAsia="Times New Roman" w:hAnsi="Lato" w:cs="Arial"/>
          <w:spacing w:val="4"/>
          <w:lang w:eastAsia="pl-PL"/>
        </w:rPr>
        <w:t>Wa</w:t>
      </w:r>
      <w:proofErr w:type="spellEnd"/>
      <w:r w:rsidR="009F485B" w:rsidRPr="00F27A4A">
        <w:rPr>
          <w:rFonts w:ascii="Lato" w:eastAsia="Times New Roman" w:hAnsi="Lato" w:cs="Arial"/>
          <w:spacing w:val="4"/>
          <w:lang w:eastAsia="pl-PL"/>
        </w:rPr>
        <w:t xml:space="preserve"> 1995/16, wyrok Wojewódzkiego Sądu Administracyjnego w Bydgoszczy z dnia 4 grudnia 2012 r., sygn. akt II SA/</w:t>
      </w:r>
      <w:proofErr w:type="spellStart"/>
      <w:r w:rsidR="009F485B" w:rsidRPr="00F27A4A">
        <w:rPr>
          <w:rFonts w:ascii="Lato" w:eastAsia="Times New Roman" w:hAnsi="Lato" w:cs="Arial"/>
          <w:spacing w:val="4"/>
          <w:lang w:eastAsia="pl-PL"/>
        </w:rPr>
        <w:t>Bd</w:t>
      </w:r>
      <w:proofErr w:type="spellEnd"/>
      <w:r w:rsidR="009F485B" w:rsidRPr="00F27A4A">
        <w:rPr>
          <w:rFonts w:ascii="Lato" w:eastAsia="Times New Roman" w:hAnsi="Lato" w:cs="Arial"/>
          <w:spacing w:val="4"/>
          <w:lang w:eastAsia="pl-PL"/>
        </w:rPr>
        <w:t xml:space="preserve"> 627/12, </w:t>
      </w:r>
      <w:proofErr w:type="spellStart"/>
      <w:r w:rsidR="009F485B" w:rsidRPr="00F27A4A">
        <w:rPr>
          <w:rFonts w:ascii="Lato" w:eastAsia="Times New Roman" w:hAnsi="Lato" w:cs="Arial"/>
          <w:spacing w:val="4"/>
          <w:lang w:eastAsia="pl-PL"/>
        </w:rPr>
        <w:t>opubl</w:t>
      </w:r>
      <w:proofErr w:type="spellEnd"/>
      <w:r w:rsidR="009F485B" w:rsidRPr="00F27A4A">
        <w:rPr>
          <w:rFonts w:ascii="Lato" w:eastAsia="Times New Roman" w:hAnsi="Lato" w:cs="Arial"/>
          <w:spacing w:val="4"/>
          <w:lang w:eastAsia="pl-PL"/>
        </w:rPr>
        <w:t xml:space="preserve">. Centralna Baza Orzeczeń Sądów Administracyjnych). </w:t>
      </w:r>
    </w:p>
    <w:p w14:paraId="5A7A43FE" w14:textId="2C404F21" w:rsidR="002F0EBD" w:rsidRDefault="009F485B" w:rsidP="00F27A4A">
      <w:pPr>
        <w:widowControl w:val="0"/>
        <w:spacing w:after="240" w:line="240" w:lineRule="exact"/>
        <w:jc w:val="both"/>
        <w:rPr>
          <w:rFonts w:ascii="Lato" w:eastAsia="Times New Roman" w:hAnsi="Lato" w:cs="Arial"/>
          <w:bCs/>
          <w:iCs/>
          <w:spacing w:val="4"/>
          <w:lang w:eastAsia="pl-PL" w:bidi="pl-PL"/>
        </w:rPr>
      </w:pPr>
      <w:r w:rsidRPr="009635C6">
        <w:rPr>
          <w:rFonts w:ascii="Lato" w:eastAsia="Times New Roman" w:hAnsi="Lato" w:cs="Arial"/>
          <w:bCs/>
          <w:iCs/>
          <w:spacing w:val="4"/>
          <w:lang w:eastAsia="pl-PL" w:bidi="pl-PL"/>
        </w:rPr>
        <w:t xml:space="preserve">W przypadku, gdy przed rozpoczęciem inwestycji drogowej istniał zjazd na nieruchomość </w:t>
      </w:r>
      <w:r w:rsidRPr="009635C6">
        <w:rPr>
          <w:rFonts w:ascii="Lato" w:eastAsia="Times New Roman" w:hAnsi="Lato" w:cs="Arial"/>
          <w:bCs/>
          <w:iCs/>
          <w:spacing w:val="4"/>
          <w:lang w:eastAsia="pl-PL" w:bidi="pl-PL"/>
        </w:rPr>
        <w:lastRenderedPageBreak/>
        <w:t xml:space="preserve">(w sensie prawnym) – to </w:t>
      </w:r>
      <w:r w:rsidRPr="009635C6">
        <w:rPr>
          <w:rFonts w:ascii="Lato" w:eastAsia="Times New Roman" w:hAnsi="Lato" w:cs="Arial"/>
          <w:bCs/>
          <w:i/>
          <w:iCs/>
          <w:spacing w:val="4"/>
          <w:lang w:eastAsia="pl-PL" w:bidi="pl-PL"/>
        </w:rPr>
        <w:t>inwestor</w:t>
      </w:r>
      <w:r w:rsidRPr="009635C6">
        <w:rPr>
          <w:rFonts w:ascii="Lato" w:eastAsia="Times New Roman" w:hAnsi="Lato" w:cs="Arial"/>
          <w:bCs/>
          <w:iCs/>
          <w:spacing w:val="4"/>
          <w:lang w:eastAsia="pl-PL" w:bidi="pl-PL"/>
        </w:rPr>
        <w:t xml:space="preserve"> jest zobowiązany zapewnić zjazd do takiej nieruchomości, jeśli zaś zjazdu w sensie prawnym nie było – to inicjatywa należy do właściciela nieruchomości. </w:t>
      </w:r>
      <w:r w:rsidR="004C303F" w:rsidRPr="009635C6">
        <w:rPr>
          <w:rFonts w:ascii="Lato" w:eastAsia="Times New Roman" w:hAnsi="Lato" w:cs="Arial"/>
          <w:bCs/>
          <w:iCs/>
          <w:spacing w:val="4"/>
          <w:lang w:eastAsia="pl-PL" w:bidi="pl-PL"/>
        </w:rPr>
        <w:t xml:space="preserve">Z wyjaśnień </w:t>
      </w:r>
      <w:r w:rsidR="004C303F" w:rsidRPr="009635C6">
        <w:rPr>
          <w:rFonts w:ascii="Lato" w:eastAsia="Times New Roman" w:hAnsi="Lato" w:cs="Arial"/>
          <w:bCs/>
          <w:i/>
          <w:iCs/>
          <w:spacing w:val="4"/>
          <w:lang w:eastAsia="pl-PL" w:bidi="pl-PL"/>
        </w:rPr>
        <w:t xml:space="preserve">inwestora </w:t>
      </w:r>
      <w:r w:rsidR="004C303F" w:rsidRPr="009635C6">
        <w:rPr>
          <w:rFonts w:ascii="Lato" w:eastAsia="Times New Roman" w:hAnsi="Lato" w:cs="Arial"/>
          <w:bCs/>
          <w:iCs/>
          <w:spacing w:val="4"/>
          <w:lang w:eastAsia="pl-PL" w:bidi="pl-PL"/>
        </w:rPr>
        <w:t xml:space="preserve">zawartych w ww. piśmie z dnia 19 maja 2023 r. </w:t>
      </w:r>
      <w:r w:rsidRPr="009635C6">
        <w:rPr>
          <w:rFonts w:ascii="Lato" w:eastAsia="Times New Roman" w:hAnsi="Lato" w:cs="Arial"/>
          <w:bCs/>
          <w:iCs/>
          <w:spacing w:val="4"/>
          <w:lang w:eastAsia="pl-PL" w:bidi="pl-PL"/>
        </w:rPr>
        <w:t xml:space="preserve">oraz z analizy poglądowych opracowań kartograficznych znajdujących się na stronie internetowej </w:t>
      </w:r>
      <w:hyperlink r:id="rId9" w:history="1">
        <w:r w:rsidR="00223829" w:rsidRPr="00F01D30">
          <w:rPr>
            <w:rStyle w:val="Hipercze"/>
            <w:color w:val="auto"/>
            <w:u w:val="none"/>
          </w:rPr>
          <w:t>http://geoportal.gov.pl</w:t>
        </w:r>
      </w:hyperlink>
      <w:r w:rsidR="00223829" w:rsidRPr="009635C6">
        <w:rPr>
          <w:rFonts w:ascii="Lato" w:eastAsia="Times New Roman" w:hAnsi="Lato" w:cs="Arial"/>
          <w:bCs/>
          <w:spacing w:val="4"/>
          <w:lang w:eastAsia="pl-PL" w:bidi="pl-PL"/>
        </w:rPr>
        <w:t xml:space="preserve"> (</w:t>
      </w:r>
      <w:proofErr w:type="spellStart"/>
      <w:r w:rsidR="00223829" w:rsidRPr="009635C6">
        <w:rPr>
          <w:rFonts w:ascii="Lato" w:eastAsia="Times New Roman" w:hAnsi="Lato" w:cs="Arial"/>
          <w:bCs/>
          <w:spacing w:val="4"/>
          <w:lang w:eastAsia="pl-PL" w:bidi="pl-PL"/>
        </w:rPr>
        <w:t>Geoportal</w:t>
      </w:r>
      <w:proofErr w:type="spellEnd"/>
      <w:r w:rsidR="00223829" w:rsidRPr="009635C6">
        <w:rPr>
          <w:rFonts w:ascii="Lato" w:eastAsia="Times New Roman" w:hAnsi="Lato" w:cs="Arial"/>
          <w:bCs/>
          <w:spacing w:val="4"/>
          <w:lang w:eastAsia="pl-PL" w:bidi="pl-PL"/>
        </w:rPr>
        <w:t>)</w:t>
      </w:r>
      <w:r w:rsidRPr="009635C6">
        <w:rPr>
          <w:rFonts w:ascii="Lato" w:eastAsia="Times New Roman" w:hAnsi="Lato" w:cs="Arial"/>
          <w:bCs/>
          <w:iCs/>
          <w:spacing w:val="4"/>
          <w:lang w:eastAsia="pl-PL" w:bidi="pl-PL"/>
        </w:rPr>
        <w:t xml:space="preserve">, wynika, iż ww. działka skarżących nr 198/4, z obrębu 0011 Lubowidz, przed wydaniem zaskarżonej decyzji przez organ </w:t>
      </w:r>
      <w:r w:rsidR="00F01D30">
        <w:rPr>
          <w:rFonts w:ascii="Lato" w:eastAsia="Times New Roman" w:hAnsi="Lato" w:cs="Arial"/>
          <w:bCs/>
          <w:iCs/>
          <w:spacing w:val="4"/>
          <w:lang w:eastAsia="pl-PL" w:bidi="pl-PL"/>
        </w:rPr>
        <w:br/>
      </w:r>
      <w:r w:rsidR="00D74186" w:rsidRPr="009635C6">
        <w:rPr>
          <w:rFonts w:ascii="Lato" w:eastAsia="Times New Roman" w:hAnsi="Lato" w:cs="Arial"/>
          <w:bCs/>
          <w:iCs/>
          <w:spacing w:val="4"/>
          <w:lang w:eastAsia="pl-PL" w:bidi="pl-PL"/>
        </w:rPr>
        <w:t>I</w:t>
      </w:r>
      <w:r w:rsidRPr="009635C6">
        <w:rPr>
          <w:rFonts w:ascii="Lato" w:eastAsia="Times New Roman" w:hAnsi="Lato" w:cs="Arial"/>
          <w:bCs/>
          <w:iCs/>
          <w:spacing w:val="4"/>
          <w:lang w:eastAsia="pl-PL" w:bidi="pl-PL"/>
        </w:rPr>
        <w:t xml:space="preserve"> instancji, nie posiadała </w:t>
      </w:r>
      <w:r w:rsidR="00590A31" w:rsidRPr="009635C6">
        <w:rPr>
          <w:rFonts w:ascii="Lato" w:eastAsia="Times New Roman" w:hAnsi="Lato" w:cs="Arial"/>
          <w:bCs/>
          <w:iCs/>
          <w:spacing w:val="4"/>
          <w:lang w:eastAsia="pl-PL" w:bidi="pl-PL"/>
        </w:rPr>
        <w:t xml:space="preserve">formalnego </w:t>
      </w:r>
      <w:r w:rsidRPr="009635C6">
        <w:rPr>
          <w:rFonts w:ascii="Lato" w:eastAsia="Times New Roman" w:hAnsi="Lato" w:cs="Arial"/>
          <w:bCs/>
          <w:iCs/>
          <w:spacing w:val="4"/>
          <w:lang w:eastAsia="pl-PL" w:bidi="pl-PL"/>
        </w:rPr>
        <w:t>zjazdu z drogi publicznej</w:t>
      </w:r>
      <w:r w:rsidR="004C303F" w:rsidRPr="009635C6">
        <w:rPr>
          <w:rFonts w:ascii="Lato" w:eastAsia="Times New Roman" w:hAnsi="Lato" w:cs="Arial"/>
          <w:bCs/>
          <w:iCs/>
          <w:spacing w:val="4"/>
          <w:lang w:eastAsia="pl-PL" w:bidi="pl-PL"/>
        </w:rPr>
        <w:t xml:space="preserve"> (tj. z drogi gminnej </w:t>
      </w:r>
      <w:r w:rsidR="00F01D30">
        <w:rPr>
          <w:rFonts w:ascii="Lato" w:eastAsia="Times New Roman" w:hAnsi="Lato" w:cs="Arial"/>
          <w:bCs/>
          <w:iCs/>
          <w:spacing w:val="4"/>
          <w:lang w:eastAsia="pl-PL" w:bidi="pl-PL"/>
        </w:rPr>
        <w:br/>
      </w:r>
      <w:r w:rsidR="004C303F" w:rsidRPr="009635C6">
        <w:rPr>
          <w:rFonts w:ascii="Lato" w:eastAsia="Times New Roman" w:hAnsi="Lato" w:cs="Arial"/>
          <w:bCs/>
          <w:iCs/>
          <w:spacing w:val="4"/>
          <w:lang w:eastAsia="pl-PL" w:bidi="pl-PL"/>
        </w:rPr>
        <w:t>DG 122056G</w:t>
      </w:r>
      <w:r w:rsidR="00F01D30">
        <w:rPr>
          <w:rFonts w:ascii="Lato" w:eastAsia="Times New Roman" w:hAnsi="Lato" w:cs="Arial"/>
          <w:bCs/>
          <w:iCs/>
          <w:spacing w:val="4"/>
          <w:lang w:eastAsia="pl-PL" w:bidi="pl-PL"/>
        </w:rPr>
        <w:t>,</w:t>
      </w:r>
      <w:r w:rsidR="004C303F" w:rsidRPr="009635C6">
        <w:rPr>
          <w:rFonts w:ascii="Lato" w:eastAsia="Times New Roman" w:hAnsi="Lato" w:cs="Arial"/>
          <w:bCs/>
          <w:iCs/>
          <w:spacing w:val="4"/>
          <w:lang w:eastAsia="pl-PL" w:bidi="pl-PL"/>
        </w:rPr>
        <w:t xml:space="preserve"> przy której jest położona)</w:t>
      </w:r>
      <w:r w:rsidRPr="009635C6">
        <w:rPr>
          <w:rFonts w:ascii="Lato" w:eastAsia="Times New Roman" w:hAnsi="Lato" w:cs="Arial"/>
          <w:bCs/>
          <w:iCs/>
          <w:spacing w:val="4"/>
          <w:lang w:eastAsia="pl-PL" w:bidi="pl-PL"/>
        </w:rPr>
        <w:t xml:space="preserve">. </w:t>
      </w:r>
      <w:r w:rsidR="002F0EBD" w:rsidRPr="002F0EBD">
        <w:rPr>
          <w:rFonts w:ascii="Lato" w:eastAsia="Times New Roman" w:hAnsi="Lato" w:cs="Arial"/>
          <w:bCs/>
          <w:iCs/>
          <w:spacing w:val="4"/>
          <w:lang w:eastAsia="pl-PL" w:bidi="pl-PL"/>
        </w:rPr>
        <w:t>Uznać zatem należy, iż miejsce, które skarżący uważa</w:t>
      </w:r>
      <w:r w:rsidR="002F0EBD">
        <w:rPr>
          <w:rFonts w:ascii="Lato" w:eastAsia="Times New Roman" w:hAnsi="Lato" w:cs="Arial"/>
          <w:bCs/>
          <w:iCs/>
          <w:spacing w:val="4"/>
          <w:lang w:eastAsia="pl-PL" w:bidi="pl-PL"/>
        </w:rPr>
        <w:t xml:space="preserve">ją </w:t>
      </w:r>
      <w:r w:rsidR="002F0EBD" w:rsidRPr="002F0EBD">
        <w:rPr>
          <w:rFonts w:ascii="Lato" w:eastAsia="Times New Roman" w:hAnsi="Lato" w:cs="Arial"/>
          <w:bCs/>
          <w:iCs/>
          <w:spacing w:val="4"/>
          <w:lang w:eastAsia="pl-PL" w:bidi="pl-PL"/>
        </w:rPr>
        <w:t>w stanie istniejącym za zjazd z drogi gminnej DG 122056G</w:t>
      </w:r>
      <w:r w:rsidR="002F0EBD">
        <w:rPr>
          <w:rFonts w:ascii="Lato" w:eastAsia="Times New Roman" w:hAnsi="Lato" w:cs="Arial"/>
          <w:bCs/>
          <w:iCs/>
          <w:spacing w:val="4"/>
          <w:lang w:eastAsia="pl-PL" w:bidi="pl-PL"/>
        </w:rPr>
        <w:t xml:space="preserve"> </w:t>
      </w:r>
      <w:r w:rsidR="002F0EBD" w:rsidRPr="002F0EBD">
        <w:rPr>
          <w:rFonts w:ascii="Lato" w:eastAsia="Times New Roman" w:hAnsi="Lato" w:cs="Arial"/>
          <w:bCs/>
          <w:iCs/>
          <w:spacing w:val="4"/>
          <w:lang w:eastAsia="pl-PL" w:bidi="pl-PL"/>
        </w:rPr>
        <w:t xml:space="preserve">na </w:t>
      </w:r>
      <w:r w:rsidR="002F0EBD">
        <w:rPr>
          <w:rFonts w:ascii="Lato" w:eastAsia="Times New Roman" w:hAnsi="Lato" w:cs="Arial"/>
          <w:bCs/>
          <w:iCs/>
          <w:spacing w:val="4"/>
          <w:lang w:eastAsia="pl-PL" w:bidi="pl-PL"/>
        </w:rPr>
        <w:t>ich</w:t>
      </w:r>
      <w:r w:rsidR="002F0EBD" w:rsidRPr="002F0EBD">
        <w:rPr>
          <w:rFonts w:ascii="Lato" w:eastAsia="Times New Roman" w:hAnsi="Lato" w:cs="Arial"/>
          <w:bCs/>
          <w:iCs/>
          <w:spacing w:val="4"/>
          <w:lang w:eastAsia="pl-PL" w:bidi="pl-PL"/>
        </w:rPr>
        <w:t xml:space="preserve"> działkę, nie stanowi sformalizowanego zjazdu („istniejącego zjazdu” w rozumieniu art. 29 ust. 2 </w:t>
      </w:r>
      <w:r w:rsidR="002F0EBD" w:rsidRPr="002F0EBD">
        <w:rPr>
          <w:rFonts w:ascii="Lato" w:eastAsia="Times New Roman" w:hAnsi="Lato" w:cs="Arial"/>
          <w:bCs/>
          <w:i/>
          <w:iCs/>
          <w:spacing w:val="4"/>
          <w:lang w:eastAsia="pl-PL" w:bidi="pl-PL"/>
        </w:rPr>
        <w:t>ustawy o drogach publicznych</w:t>
      </w:r>
      <w:r w:rsidR="002F0EBD" w:rsidRPr="002F0EBD">
        <w:rPr>
          <w:rFonts w:ascii="Lato" w:eastAsia="Times New Roman" w:hAnsi="Lato" w:cs="Arial"/>
          <w:bCs/>
          <w:iCs/>
          <w:spacing w:val="4"/>
          <w:lang w:eastAsia="pl-PL" w:bidi="pl-PL"/>
        </w:rPr>
        <w:t>), a jest jedynie zwyczajowo wykorzystywane jako wjazd na tą nieruchomość.</w:t>
      </w:r>
    </w:p>
    <w:p w14:paraId="1DBA9C7F" w14:textId="24159CC3" w:rsidR="009F485B" w:rsidRPr="009635C6" w:rsidRDefault="009F485B" w:rsidP="00F27A4A">
      <w:pPr>
        <w:widowControl w:val="0"/>
        <w:spacing w:after="240" w:line="240" w:lineRule="exact"/>
        <w:jc w:val="both"/>
        <w:rPr>
          <w:rFonts w:ascii="Lato" w:eastAsia="Times New Roman" w:hAnsi="Lato" w:cs="Arial"/>
          <w:bCs/>
          <w:iCs/>
          <w:spacing w:val="4"/>
          <w:lang w:eastAsia="pl-PL" w:bidi="pl-PL"/>
        </w:rPr>
      </w:pPr>
      <w:r w:rsidRPr="009635C6">
        <w:rPr>
          <w:rFonts w:ascii="Lato" w:eastAsia="Times New Roman" w:hAnsi="Lato" w:cs="Arial"/>
          <w:bCs/>
          <w:iCs/>
          <w:spacing w:val="4"/>
          <w:lang w:eastAsia="pl-PL" w:bidi="pl-PL"/>
        </w:rPr>
        <w:t xml:space="preserve">Tym samym brak było konieczności zastosowania w niniejszej sprawie art. 29 ust. 2 </w:t>
      </w:r>
      <w:r w:rsidRPr="009635C6">
        <w:rPr>
          <w:rFonts w:ascii="Lato" w:eastAsia="Times New Roman" w:hAnsi="Lato" w:cs="Arial"/>
          <w:bCs/>
          <w:i/>
          <w:iCs/>
          <w:spacing w:val="4"/>
          <w:lang w:eastAsia="pl-PL" w:bidi="pl-PL"/>
        </w:rPr>
        <w:t>ustawy o drogach publicznych</w:t>
      </w:r>
      <w:r w:rsidRPr="009635C6">
        <w:rPr>
          <w:rFonts w:ascii="Lato" w:eastAsia="Times New Roman" w:hAnsi="Lato" w:cs="Arial"/>
          <w:bCs/>
          <w:iCs/>
          <w:spacing w:val="4"/>
          <w:lang w:eastAsia="pl-PL" w:bidi="pl-PL"/>
        </w:rPr>
        <w:t xml:space="preserve"> i budowy zjazdu na działkę skarżących z drogi </w:t>
      </w:r>
      <w:r w:rsidR="00D74186" w:rsidRPr="009635C6">
        <w:rPr>
          <w:rFonts w:ascii="Lato" w:hAnsi="Lato" w:cs="Verdana"/>
          <w:spacing w:val="4"/>
        </w:rPr>
        <w:t>DG 122056G (zlokalizowanej na sąsiedniej działce nr 200/</w:t>
      </w:r>
      <w:r w:rsidR="009C5C64" w:rsidRPr="009635C6">
        <w:rPr>
          <w:rFonts w:ascii="Lato" w:hAnsi="Lato" w:cs="Verdana"/>
          <w:spacing w:val="4"/>
        </w:rPr>
        <w:t>2</w:t>
      </w:r>
      <w:r w:rsidR="00D74186" w:rsidRPr="009635C6">
        <w:rPr>
          <w:rFonts w:ascii="Lato" w:hAnsi="Lato" w:cs="Verdana"/>
          <w:spacing w:val="4"/>
        </w:rPr>
        <w:t xml:space="preserve">, z obrębu 0011 Lubowidz). </w:t>
      </w:r>
      <w:r w:rsidRPr="009635C6">
        <w:rPr>
          <w:rFonts w:ascii="Lato" w:eastAsia="Times New Roman" w:hAnsi="Lato" w:cs="Arial"/>
          <w:bCs/>
          <w:iCs/>
          <w:spacing w:val="4"/>
          <w:lang w:eastAsia="pl-PL" w:bidi="pl-PL"/>
        </w:rPr>
        <w:t xml:space="preserve">Niemniej jednak podkreślić także należy, iż skarżącym, zgodnie z dyspozycją art. 29 ust. 1 </w:t>
      </w:r>
      <w:r w:rsidRPr="009635C6">
        <w:rPr>
          <w:rFonts w:ascii="Lato" w:eastAsia="Times New Roman" w:hAnsi="Lato" w:cs="Arial"/>
          <w:bCs/>
          <w:i/>
          <w:iCs/>
          <w:spacing w:val="4"/>
          <w:lang w:eastAsia="pl-PL" w:bidi="pl-PL"/>
        </w:rPr>
        <w:t>ustawy o drogach publicznych</w:t>
      </w:r>
      <w:r w:rsidRPr="009635C6">
        <w:rPr>
          <w:rFonts w:ascii="Lato" w:eastAsia="Times New Roman" w:hAnsi="Lato" w:cs="Arial"/>
          <w:bCs/>
          <w:iCs/>
          <w:spacing w:val="4"/>
          <w:lang w:eastAsia="pl-PL" w:bidi="pl-PL"/>
        </w:rPr>
        <w:t xml:space="preserve">, przysługuje prawo wystąpienia z wnioskiem do zarządcy drogi </w:t>
      </w:r>
      <w:r w:rsidR="002F0EBD">
        <w:rPr>
          <w:rFonts w:ascii="Lato" w:eastAsia="Times New Roman" w:hAnsi="Lato" w:cs="Arial"/>
          <w:bCs/>
          <w:iCs/>
          <w:spacing w:val="4"/>
          <w:lang w:eastAsia="pl-PL" w:bidi="pl-PL"/>
        </w:rPr>
        <w:br/>
      </w:r>
      <w:r w:rsidRPr="009635C6">
        <w:rPr>
          <w:rFonts w:ascii="Lato" w:eastAsia="Times New Roman" w:hAnsi="Lato" w:cs="Arial"/>
          <w:bCs/>
          <w:iCs/>
          <w:spacing w:val="4"/>
          <w:lang w:eastAsia="pl-PL" w:bidi="pl-PL"/>
        </w:rPr>
        <w:t>o zezwolenie na lokalizację zjazdu na ww. działkę.</w:t>
      </w:r>
    </w:p>
    <w:p w14:paraId="129FA269" w14:textId="4218EF13" w:rsidR="00590A31" w:rsidRDefault="003B7E63" w:rsidP="00F27A4A">
      <w:pPr>
        <w:autoSpaceDE w:val="0"/>
        <w:autoSpaceDN w:val="0"/>
        <w:adjustRightInd w:val="0"/>
        <w:spacing w:after="240" w:line="240" w:lineRule="exact"/>
        <w:jc w:val="both"/>
        <w:rPr>
          <w:rFonts w:ascii="Lato" w:hAnsi="Lato"/>
          <w:spacing w:val="4"/>
        </w:rPr>
      </w:pPr>
      <w:r w:rsidRPr="00F27A4A">
        <w:rPr>
          <w:rFonts w:ascii="Lato" w:hAnsi="Lato"/>
          <w:spacing w:val="4"/>
        </w:rPr>
        <w:t xml:space="preserve">Wbrew twierdzeniom skarżących stron, </w:t>
      </w:r>
      <w:r w:rsidRPr="00F27A4A">
        <w:rPr>
          <w:rFonts w:ascii="Lato" w:hAnsi="Lato"/>
          <w:i/>
          <w:iCs/>
          <w:spacing w:val="4"/>
        </w:rPr>
        <w:t xml:space="preserve">inwestor </w:t>
      </w:r>
      <w:r w:rsidRPr="00F27A4A">
        <w:rPr>
          <w:rFonts w:ascii="Lato" w:hAnsi="Lato"/>
          <w:spacing w:val="4"/>
        </w:rPr>
        <w:t>nie był zatem zobowiązany do wykonania zjazdu na działkę nr 198/6</w:t>
      </w:r>
      <w:r w:rsidR="00EC30E4">
        <w:rPr>
          <w:rFonts w:ascii="Lato" w:hAnsi="Lato"/>
          <w:spacing w:val="4"/>
        </w:rPr>
        <w:t xml:space="preserve"> (powstałą z podziału ww. działki nr 198/4)</w:t>
      </w:r>
      <w:r w:rsidRPr="00F27A4A">
        <w:rPr>
          <w:rFonts w:ascii="Lato" w:hAnsi="Lato"/>
          <w:spacing w:val="4"/>
        </w:rPr>
        <w:t xml:space="preserve">, a tym bardziej – </w:t>
      </w:r>
      <w:r w:rsidR="0005795F" w:rsidRPr="00F27A4A">
        <w:rPr>
          <w:rFonts w:ascii="Lato" w:hAnsi="Lato"/>
          <w:spacing w:val="4"/>
        </w:rPr>
        <w:t xml:space="preserve">zjazdu </w:t>
      </w:r>
      <w:r w:rsidRPr="00F27A4A">
        <w:rPr>
          <w:rFonts w:ascii="Lato" w:hAnsi="Lato"/>
          <w:spacing w:val="4"/>
        </w:rPr>
        <w:t xml:space="preserve">dostosowanego „do wymiarów gabarytowych pojazdów, dla których jest przeznaczony”. </w:t>
      </w:r>
      <w:r w:rsidR="00A51A7A">
        <w:rPr>
          <w:rFonts w:ascii="Lato" w:hAnsi="Lato"/>
          <w:spacing w:val="4"/>
        </w:rPr>
        <w:t>Jednocześnie zauważyć należy, iż d</w:t>
      </w:r>
      <w:r w:rsidR="009635C6" w:rsidRPr="009635C6">
        <w:rPr>
          <w:rFonts w:ascii="Lato" w:hAnsi="Lato"/>
          <w:spacing w:val="4"/>
        </w:rPr>
        <w:t>ostęp działki nr 198/6 (powstałej z podziału działki nr 198/4) do drogi krajowej nr 6 nie uległ zmianie po zaprojektowaniu przedmiotowego odcinka drogi ekspresowej S6.</w:t>
      </w:r>
      <w:r w:rsidR="009635C6">
        <w:rPr>
          <w:rFonts w:ascii="Lato" w:hAnsi="Lato"/>
          <w:spacing w:val="4"/>
        </w:rPr>
        <w:t xml:space="preserve"> Jak wynika z </w:t>
      </w:r>
      <w:proofErr w:type="spellStart"/>
      <w:r w:rsidR="009635C6" w:rsidRPr="009635C6">
        <w:rPr>
          <w:rFonts w:ascii="Lato" w:hAnsi="Lato"/>
          <w:bCs/>
          <w:spacing w:val="4"/>
          <w:lang w:bidi="pl-PL"/>
        </w:rPr>
        <w:t>Geoportal</w:t>
      </w:r>
      <w:r w:rsidR="009635C6">
        <w:rPr>
          <w:rFonts w:ascii="Lato" w:hAnsi="Lato"/>
          <w:spacing w:val="4"/>
        </w:rPr>
        <w:t>u</w:t>
      </w:r>
      <w:proofErr w:type="spellEnd"/>
      <w:r w:rsidR="002F0EBD">
        <w:rPr>
          <w:rFonts w:ascii="Lato" w:hAnsi="Lato"/>
          <w:spacing w:val="4"/>
        </w:rPr>
        <w:t xml:space="preserve">, dostęp ten </w:t>
      </w:r>
      <w:r w:rsidR="009635C6">
        <w:rPr>
          <w:rFonts w:ascii="Lato" w:hAnsi="Lato"/>
          <w:spacing w:val="4"/>
        </w:rPr>
        <w:t xml:space="preserve">nadal może odbywać się drogą gminną </w:t>
      </w:r>
      <w:r w:rsidR="00F01D30">
        <w:rPr>
          <w:rFonts w:ascii="Lato" w:hAnsi="Lato"/>
          <w:spacing w:val="4"/>
        </w:rPr>
        <w:t>–</w:t>
      </w:r>
      <w:r w:rsidR="009635C6">
        <w:rPr>
          <w:rFonts w:ascii="Lato" w:hAnsi="Lato"/>
          <w:spacing w:val="4"/>
        </w:rPr>
        <w:t xml:space="preserve"> </w:t>
      </w:r>
      <w:r w:rsidR="009635C6" w:rsidRPr="009635C6">
        <w:rPr>
          <w:rFonts w:ascii="Lato" w:hAnsi="Lato"/>
          <w:spacing w:val="4"/>
        </w:rPr>
        <w:t xml:space="preserve">DG 122056G </w:t>
      </w:r>
      <w:r w:rsidR="002F0EBD">
        <w:rPr>
          <w:rFonts w:ascii="Lato" w:hAnsi="Lato"/>
          <w:spacing w:val="4"/>
        </w:rPr>
        <w:t>[</w:t>
      </w:r>
      <w:r w:rsidR="009635C6" w:rsidRPr="009635C6">
        <w:rPr>
          <w:rFonts w:ascii="Lato" w:hAnsi="Lato"/>
          <w:spacing w:val="4"/>
        </w:rPr>
        <w:t>zlokalizowan</w:t>
      </w:r>
      <w:r w:rsidR="009635C6">
        <w:rPr>
          <w:rFonts w:ascii="Lato" w:hAnsi="Lato"/>
          <w:spacing w:val="4"/>
        </w:rPr>
        <w:t xml:space="preserve">ą </w:t>
      </w:r>
      <w:r w:rsidR="009635C6" w:rsidRPr="009635C6">
        <w:rPr>
          <w:rFonts w:ascii="Lato" w:hAnsi="Lato"/>
          <w:spacing w:val="4"/>
        </w:rPr>
        <w:t>na sąsiedniej działce nr 200/2</w:t>
      </w:r>
      <w:r w:rsidR="002F0EBD">
        <w:rPr>
          <w:rFonts w:ascii="Lato" w:hAnsi="Lato"/>
          <w:spacing w:val="4"/>
        </w:rPr>
        <w:t xml:space="preserve"> (po podziale działka nr 200/7)</w:t>
      </w:r>
      <w:r w:rsidR="009635C6" w:rsidRPr="009635C6">
        <w:rPr>
          <w:rFonts w:ascii="Lato" w:hAnsi="Lato"/>
          <w:spacing w:val="4"/>
        </w:rPr>
        <w:t>, z obrębu 0011 Lubowidz</w:t>
      </w:r>
      <w:r w:rsidR="002F0EBD">
        <w:rPr>
          <w:rFonts w:ascii="Lato" w:hAnsi="Lato"/>
          <w:spacing w:val="4"/>
        </w:rPr>
        <w:t>]</w:t>
      </w:r>
      <w:r w:rsidR="009635C6">
        <w:rPr>
          <w:rFonts w:ascii="Lato" w:hAnsi="Lato"/>
          <w:spacing w:val="4"/>
        </w:rPr>
        <w:t>, która łączy się z drog</w:t>
      </w:r>
      <w:r w:rsidR="002F0EBD">
        <w:rPr>
          <w:rFonts w:ascii="Lato" w:hAnsi="Lato"/>
          <w:spacing w:val="4"/>
        </w:rPr>
        <w:t>ą</w:t>
      </w:r>
      <w:r w:rsidR="009635C6">
        <w:rPr>
          <w:rFonts w:ascii="Lato" w:hAnsi="Lato"/>
          <w:spacing w:val="4"/>
        </w:rPr>
        <w:t xml:space="preserve"> krajowej nr 6. </w:t>
      </w:r>
    </w:p>
    <w:p w14:paraId="6F10D445" w14:textId="3643C1CD" w:rsidR="006C7C32" w:rsidRDefault="00070A32" w:rsidP="00F27A4A">
      <w:pPr>
        <w:autoSpaceDE w:val="0"/>
        <w:autoSpaceDN w:val="0"/>
        <w:adjustRightInd w:val="0"/>
        <w:spacing w:after="240" w:line="240" w:lineRule="exact"/>
        <w:jc w:val="both"/>
        <w:rPr>
          <w:rFonts w:ascii="Lato" w:hAnsi="Lato" w:cs="ArialMT"/>
          <w:bCs/>
          <w:iCs/>
          <w:spacing w:val="4"/>
          <w:lang w:bidi="pl-PL"/>
        </w:rPr>
      </w:pPr>
      <w:r w:rsidRPr="00F27A4A">
        <w:rPr>
          <w:rFonts w:ascii="Lato" w:hAnsi="Lato" w:cs="Verdana"/>
          <w:spacing w:val="4"/>
        </w:rPr>
        <w:t xml:space="preserve">Minister podziela zdanie </w:t>
      </w:r>
      <w:r w:rsidRPr="00F27A4A">
        <w:rPr>
          <w:rFonts w:ascii="Lato" w:hAnsi="Lato" w:cs="Verdana"/>
          <w:i/>
          <w:iCs/>
          <w:spacing w:val="4"/>
        </w:rPr>
        <w:t>inwestora</w:t>
      </w:r>
      <w:r w:rsidRPr="00F27A4A">
        <w:rPr>
          <w:rFonts w:ascii="Lato" w:hAnsi="Lato" w:cs="Verdana"/>
          <w:spacing w:val="4"/>
        </w:rPr>
        <w:t xml:space="preserve"> wyrażone w ww. piśmie z dnia 19 maja 2023 r., iż nie ma podstaw, aby wykonywać dodatkowe zjazdy lub ciągi komunikacyjne.</w:t>
      </w:r>
      <w:r w:rsidR="00EC30E4">
        <w:rPr>
          <w:rFonts w:ascii="Lato" w:hAnsi="Lato"/>
          <w:spacing w:val="4"/>
        </w:rPr>
        <w:t xml:space="preserve"> </w:t>
      </w:r>
      <w:r w:rsidR="003C5EC2" w:rsidRPr="00F27A4A">
        <w:rPr>
          <w:rFonts w:ascii="Lato" w:hAnsi="Lato" w:cs="ArialMT"/>
          <w:spacing w:val="4"/>
        </w:rPr>
        <w:t>Tym samym na</w:t>
      </w:r>
      <w:r w:rsidR="00837EC3" w:rsidRPr="00F27A4A">
        <w:rPr>
          <w:rFonts w:ascii="Lato" w:hAnsi="Lato" w:cs="ArialMT"/>
          <w:spacing w:val="4"/>
        </w:rPr>
        <w:t xml:space="preserve"> uwzględnienie nie zasługuje </w:t>
      </w:r>
      <w:r w:rsidR="003C5EC2" w:rsidRPr="00F27A4A">
        <w:rPr>
          <w:rFonts w:ascii="Lato" w:hAnsi="Lato" w:cs="ArialMT"/>
          <w:spacing w:val="4"/>
        </w:rPr>
        <w:t>także</w:t>
      </w:r>
      <w:r w:rsidR="00837EC3" w:rsidRPr="00F27A4A">
        <w:rPr>
          <w:rFonts w:ascii="Lato" w:hAnsi="Lato" w:cs="ArialMT"/>
          <w:spacing w:val="4"/>
        </w:rPr>
        <w:t xml:space="preserve"> zarzut skarżących, jakoby </w:t>
      </w:r>
      <w:r w:rsidR="00837EC3" w:rsidRPr="00F27A4A">
        <w:rPr>
          <w:rFonts w:ascii="Lato" w:hAnsi="Lato" w:cs="ArialMT"/>
          <w:i/>
          <w:iCs/>
          <w:spacing w:val="4"/>
        </w:rPr>
        <w:t>inwestor</w:t>
      </w:r>
      <w:r w:rsidR="00837EC3" w:rsidRPr="00F27A4A">
        <w:rPr>
          <w:rFonts w:ascii="Lato" w:hAnsi="Lato" w:cs="ArialMT"/>
          <w:spacing w:val="4"/>
        </w:rPr>
        <w:t xml:space="preserve"> – wbrew zapisom </w:t>
      </w:r>
      <w:r w:rsidR="00837EC3" w:rsidRPr="00F27A4A">
        <w:rPr>
          <w:rFonts w:ascii="Lato" w:hAnsi="Lato" w:cs="ArialMT"/>
          <w:i/>
          <w:iCs/>
          <w:spacing w:val="4"/>
        </w:rPr>
        <w:t>decyzji RDOŚ</w:t>
      </w:r>
      <w:r w:rsidR="00837EC3" w:rsidRPr="00F27A4A">
        <w:rPr>
          <w:rFonts w:ascii="Lato" w:hAnsi="Lato" w:cs="ArialMT"/>
          <w:spacing w:val="4"/>
        </w:rPr>
        <w:t xml:space="preserve">, zreformowanej </w:t>
      </w:r>
      <w:r w:rsidR="00837EC3" w:rsidRPr="00F27A4A">
        <w:rPr>
          <w:rFonts w:ascii="Lato" w:hAnsi="Lato" w:cs="ArialMT"/>
          <w:i/>
          <w:iCs/>
          <w:spacing w:val="4"/>
        </w:rPr>
        <w:t>decyzją GDOŚ</w:t>
      </w:r>
      <w:r w:rsidR="009C5C64" w:rsidRPr="00F27A4A">
        <w:rPr>
          <w:rFonts w:ascii="Lato" w:hAnsi="Lato" w:cs="ArialMT"/>
          <w:spacing w:val="4"/>
        </w:rPr>
        <w:t xml:space="preserve"> –</w:t>
      </w:r>
      <w:r w:rsidR="00837EC3" w:rsidRPr="00F27A4A">
        <w:rPr>
          <w:rFonts w:ascii="Lato" w:hAnsi="Lato" w:cs="ArialMT"/>
          <w:spacing w:val="4"/>
        </w:rPr>
        <w:t xml:space="preserve"> zrezygnował z przebudowy ciągów komunikacyjnych</w:t>
      </w:r>
      <w:r w:rsidR="00EC30E4">
        <w:rPr>
          <w:rFonts w:ascii="Lato" w:hAnsi="Lato" w:cs="ArialMT"/>
          <w:spacing w:val="4"/>
        </w:rPr>
        <w:t xml:space="preserve"> w kontekście działki skarżących</w:t>
      </w:r>
      <w:r w:rsidR="006C7C32">
        <w:rPr>
          <w:rFonts w:ascii="Lato" w:hAnsi="Lato" w:cs="ArialMT"/>
          <w:bCs/>
          <w:iCs/>
          <w:spacing w:val="4"/>
          <w:lang w:bidi="pl-PL"/>
        </w:rPr>
        <w:t xml:space="preserve">. Jak już to bowiem wyjaśniano powyżej, w stanie </w:t>
      </w:r>
      <w:r w:rsidR="006C7C32" w:rsidRPr="006C7C32">
        <w:rPr>
          <w:rFonts w:ascii="Lato" w:hAnsi="Lato" w:cs="ArialMT"/>
          <w:bCs/>
          <w:iCs/>
          <w:spacing w:val="4"/>
          <w:lang w:bidi="pl-PL"/>
        </w:rPr>
        <w:t>istniejącym działka nr 198/4, z obrębu 0011 Lubowidz, nie posiada zjazdu na drogę publiczną DG 122056G (zlokalizowaną na działce nr 200/2, z obrębu 0011 Lubowidz), a jedynie dostęp do tej drogi.</w:t>
      </w:r>
    </w:p>
    <w:p w14:paraId="166C6EFB" w14:textId="5AB2F926" w:rsidR="00122807" w:rsidRPr="00F27A4A" w:rsidRDefault="00122807" w:rsidP="00F27A4A">
      <w:pPr>
        <w:autoSpaceDE w:val="0"/>
        <w:autoSpaceDN w:val="0"/>
        <w:adjustRightInd w:val="0"/>
        <w:spacing w:after="240" w:line="240" w:lineRule="exact"/>
        <w:jc w:val="both"/>
        <w:rPr>
          <w:rFonts w:ascii="Lato" w:hAnsi="Lato" w:cs="ArialMT"/>
          <w:spacing w:val="4"/>
        </w:rPr>
      </w:pPr>
      <w:r w:rsidRPr="00F27A4A">
        <w:rPr>
          <w:rFonts w:ascii="Lato" w:hAnsi="Lato" w:cs="ArialMT"/>
          <w:spacing w:val="4"/>
        </w:rPr>
        <w:t xml:space="preserve">O wadliwości </w:t>
      </w:r>
      <w:r w:rsidRPr="00790817">
        <w:rPr>
          <w:rFonts w:ascii="Lato" w:hAnsi="Lato" w:cs="ArialMT"/>
          <w:i/>
          <w:iCs/>
          <w:spacing w:val="4"/>
        </w:rPr>
        <w:t>decyzji Wojewody Pomorskiego</w:t>
      </w:r>
      <w:r w:rsidRPr="00F27A4A">
        <w:rPr>
          <w:rFonts w:ascii="Lato" w:hAnsi="Lato" w:cs="ArialMT"/>
          <w:spacing w:val="4"/>
        </w:rPr>
        <w:t xml:space="preserve"> nie świadczy zarzut </w:t>
      </w:r>
      <w:r w:rsidR="00070A32" w:rsidRPr="00F27A4A">
        <w:rPr>
          <w:rFonts w:ascii="Lato" w:hAnsi="Lato" w:cs="ArialMT"/>
          <w:spacing w:val="4"/>
        </w:rPr>
        <w:t xml:space="preserve">dotyczący </w:t>
      </w:r>
      <w:r w:rsidR="005E68A3" w:rsidRPr="00F27A4A">
        <w:rPr>
          <w:rFonts w:ascii="Lato" w:hAnsi="Lato" w:cs="ArialMT"/>
          <w:spacing w:val="4"/>
        </w:rPr>
        <w:t xml:space="preserve">rezygnacji przez </w:t>
      </w:r>
      <w:r w:rsidR="005E68A3" w:rsidRPr="00F27A4A">
        <w:rPr>
          <w:rFonts w:ascii="Lato" w:hAnsi="Lato" w:cs="ArialMT"/>
          <w:i/>
          <w:iCs/>
          <w:spacing w:val="4"/>
        </w:rPr>
        <w:t>inwestora</w:t>
      </w:r>
      <w:r w:rsidR="005E68A3" w:rsidRPr="00F27A4A">
        <w:rPr>
          <w:rFonts w:ascii="Lato" w:hAnsi="Lato" w:cs="ArialMT"/>
          <w:spacing w:val="4"/>
        </w:rPr>
        <w:t xml:space="preserve"> z zaprojektowania </w:t>
      </w:r>
      <w:proofErr w:type="spellStart"/>
      <w:r w:rsidR="005E68A3" w:rsidRPr="00F27A4A">
        <w:rPr>
          <w:rFonts w:ascii="Lato" w:hAnsi="Lato" w:cs="ArialMT"/>
          <w:spacing w:val="4"/>
        </w:rPr>
        <w:t>nasadzeń</w:t>
      </w:r>
      <w:proofErr w:type="spellEnd"/>
      <w:r w:rsidR="005E68A3" w:rsidRPr="00F27A4A">
        <w:rPr>
          <w:rFonts w:ascii="Lato" w:hAnsi="Lato" w:cs="ArialMT"/>
          <w:spacing w:val="4"/>
        </w:rPr>
        <w:t xml:space="preserve"> zieleni izolacyjnej </w:t>
      </w:r>
      <w:bookmarkStart w:id="70" w:name="_Hlk176159742"/>
      <w:r w:rsidR="005E68A3" w:rsidRPr="00F27A4A">
        <w:rPr>
          <w:rFonts w:ascii="Lato" w:hAnsi="Lato" w:cs="ArialMT"/>
          <w:spacing w:val="4"/>
        </w:rPr>
        <w:t xml:space="preserve">w rejonie działek </w:t>
      </w:r>
      <w:r w:rsidR="00B64647">
        <w:rPr>
          <w:rFonts w:ascii="Lato" w:hAnsi="Lato" w:cs="ArialMT"/>
          <w:spacing w:val="4"/>
        </w:rPr>
        <w:br/>
      </w:r>
      <w:r w:rsidR="005E68A3" w:rsidRPr="00F27A4A">
        <w:rPr>
          <w:rFonts w:ascii="Lato" w:hAnsi="Lato" w:cs="ArialMT"/>
          <w:spacing w:val="4"/>
        </w:rPr>
        <w:t>nr 198/4, nr 197 i nr 196/5, z obrębu 0011 Lubowidz</w:t>
      </w:r>
      <w:r w:rsidR="00EB514D" w:rsidRPr="00F27A4A">
        <w:rPr>
          <w:rFonts w:ascii="Lato" w:hAnsi="Lato" w:cs="ArialMT"/>
          <w:spacing w:val="4"/>
        </w:rPr>
        <w:t xml:space="preserve">, jak również rezygnacji z budowy zbiorników retencyjnych w rejonie tych działek, </w:t>
      </w:r>
      <w:bookmarkEnd w:id="70"/>
      <w:r w:rsidR="005E68A3" w:rsidRPr="00F27A4A">
        <w:rPr>
          <w:rFonts w:ascii="Lato" w:hAnsi="Lato" w:cs="ArialMT"/>
          <w:spacing w:val="4"/>
        </w:rPr>
        <w:t xml:space="preserve">do czego </w:t>
      </w:r>
      <w:r w:rsidR="00070A32" w:rsidRPr="00F27A4A">
        <w:rPr>
          <w:rFonts w:ascii="Lato" w:hAnsi="Lato" w:cs="ArialMT"/>
          <w:i/>
          <w:iCs/>
          <w:spacing w:val="4"/>
        </w:rPr>
        <w:t>inwestor</w:t>
      </w:r>
      <w:r w:rsidR="00070A32" w:rsidRPr="00F27A4A">
        <w:rPr>
          <w:rFonts w:ascii="Lato" w:hAnsi="Lato" w:cs="ArialMT"/>
          <w:spacing w:val="4"/>
        </w:rPr>
        <w:t xml:space="preserve"> </w:t>
      </w:r>
      <w:r w:rsidR="005E68A3" w:rsidRPr="00F27A4A">
        <w:rPr>
          <w:rFonts w:ascii="Lato" w:hAnsi="Lato" w:cs="ArialMT"/>
          <w:spacing w:val="4"/>
        </w:rPr>
        <w:t xml:space="preserve">został zobowiązany </w:t>
      </w:r>
      <w:r w:rsidR="008B4009" w:rsidRPr="00F27A4A">
        <w:rPr>
          <w:rFonts w:ascii="Lato" w:hAnsi="Lato" w:cs="ArialMT"/>
          <w:spacing w:val="4"/>
        </w:rPr>
        <w:t xml:space="preserve">– jak podkreślili skarżący – </w:t>
      </w:r>
      <w:r w:rsidR="005E68A3" w:rsidRPr="00F27A4A">
        <w:rPr>
          <w:rFonts w:ascii="Lato" w:hAnsi="Lato" w:cs="ArialMT"/>
          <w:spacing w:val="4"/>
        </w:rPr>
        <w:t xml:space="preserve">zapisami </w:t>
      </w:r>
      <w:r w:rsidR="005E68A3" w:rsidRPr="00F27A4A">
        <w:rPr>
          <w:rFonts w:ascii="Lato" w:hAnsi="Lato" w:cs="ArialMT"/>
          <w:i/>
          <w:iCs/>
          <w:spacing w:val="4"/>
        </w:rPr>
        <w:t xml:space="preserve">decyzji </w:t>
      </w:r>
      <w:r w:rsidR="00114E1A" w:rsidRPr="00F27A4A">
        <w:rPr>
          <w:rFonts w:ascii="Lato" w:hAnsi="Lato" w:cs="ArialMT"/>
          <w:i/>
          <w:iCs/>
          <w:spacing w:val="4"/>
        </w:rPr>
        <w:t>RDOŚ</w:t>
      </w:r>
      <w:r w:rsidR="004A070A" w:rsidRPr="00F27A4A">
        <w:rPr>
          <w:rFonts w:ascii="Lato" w:hAnsi="Lato" w:cs="ArialMT"/>
          <w:spacing w:val="4"/>
        </w:rPr>
        <w:t xml:space="preserve">, zreformowanej </w:t>
      </w:r>
      <w:r w:rsidR="004A070A" w:rsidRPr="00F27A4A">
        <w:rPr>
          <w:rFonts w:ascii="Lato" w:hAnsi="Lato" w:cs="ArialMT"/>
          <w:i/>
          <w:iCs/>
          <w:spacing w:val="4"/>
        </w:rPr>
        <w:t>decyzją GDOŚ</w:t>
      </w:r>
      <w:r w:rsidRPr="00F27A4A">
        <w:rPr>
          <w:rFonts w:ascii="Lato" w:hAnsi="Lato" w:cs="ArialMT"/>
          <w:spacing w:val="4"/>
        </w:rPr>
        <w:t>.</w:t>
      </w:r>
    </w:p>
    <w:p w14:paraId="631CDF88" w14:textId="77777777" w:rsidR="00122807" w:rsidRPr="00F27A4A" w:rsidRDefault="00122807" w:rsidP="00F27A4A">
      <w:pPr>
        <w:spacing w:after="240" w:line="240" w:lineRule="exact"/>
        <w:jc w:val="both"/>
        <w:outlineLvl w:val="0"/>
        <w:rPr>
          <w:rFonts w:ascii="Lato" w:hAnsi="Lato" w:cs="Arial"/>
          <w:spacing w:val="4"/>
          <w:lang w:bidi="pl-PL"/>
        </w:rPr>
      </w:pPr>
      <w:r w:rsidRPr="00F27A4A">
        <w:rPr>
          <w:rFonts w:ascii="Lato" w:hAnsi="Lato" w:cs="Arial"/>
          <w:spacing w:val="4"/>
          <w:lang w:bidi="pl-PL"/>
        </w:rPr>
        <w:t>Stosownie</w:t>
      </w:r>
      <w:r w:rsidRPr="00F27A4A">
        <w:rPr>
          <w:rFonts w:ascii="Lato" w:hAnsi="Lato" w:cs="Arial"/>
          <w:bCs/>
          <w:spacing w:val="4"/>
          <w:lang w:bidi="pl-PL"/>
        </w:rPr>
        <w:t xml:space="preserve"> </w:t>
      </w:r>
      <w:r w:rsidRPr="00F27A4A">
        <w:rPr>
          <w:rFonts w:ascii="Lato" w:hAnsi="Lato" w:cs="Arial"/>
          <w:spacing w:val="4"/>
          <w:lang w:bidi="pl-PL"/>
        </w:rPr>
        <w:t xml:space="preserve">do treści art. 86 pkt 2 w zw. z art. 72 ust. 1 pkt 10 </w:t>
      </w:r>
      <w:r w:rsidRPr="00F27A4A">
        <w:rPr>
          <w:rFonts w:ascii="Lato" w:hAnsi="Lato" w:cs="Arial"/>
          <w:i/>
          <w:spacing w:val="4"/>
          <w:lang w:bidi="pl-PL"/>
        </w:rPr>
        <w:t>ustawy o udostępnianiu informacji o środowisku i jego ochronie</w:t>
      </w:r>
      <w:r w:rsidRPr="00F27A4A">
        <w:rPr>
          <w:rFonts w:ascii="Lato" w:hAnsi="Lato" w:cs="Arial"/>
          <w:spacing w:val="4"/>
          <w:lang w:bidi="pl-PL"/>
        </w:rPr>
        <w:t xml:space="preserve">, decyzja o środowiskowych uwarunkowaniach wiąże organ wydający decyzję o zezwoleniu na realizację inwestycji drogowej. Wyjątkiem w tym zakresie, dopuszczającym modyfikacje środowiskowych warunków realizacji przedsięwzięcia, jest możliwość przeprowadzenia ponownej oceny oddziaływania </w:t>
      </w:r>
      <w:r w:rsidRPr="00F27A4A">
        <w:rPr>
          <w:rFonts w:ascii="Lato" w:hAnsi="Lato" w:cs="Arial"/>
          <w:spacing w:val="4"/>
          <w:lang w:bidi="pl-PL"/>
        </w:rPr>
        <w:br/>
        <w:t xml:space="preserve">na środowisko przed wydaniem zezwolenia na realizację inwestycji drogowej, </w:t>
      </w:r>
      <w:r w:rsidRPr="00F27A4A">
        <w:rPr>
          <w:rFonts w:ascii="Lato" w:hAnsi="Lato" w:cs="Arial"/>
          <w:spacing w:val="4"/>
          <w:lang w:bidi="pl-PL"/>
        </w:rPr>
        <w:br/>
        <w:t xml:space="preserve">na podstawie art. 88 i nast. </w:t>
      </w:r>
      <w:r w:rsidRPr="00F27A4A">
        <w:rPr>
          <w:rFonts w:ascii="Lato" w:hAnsi="Lato" w:cs="Arial"/>
          <w:i/>
          <w:spacing w:val="4"/>
          <w:lang w:bidi="pl-PL"/>
        </w:rPr>
        <w:t>ustawy o udostępnianiu informacji o środowisku i jego ochronie</w:t>
      </w:r>
      <w:r w:rsidRPr="00F27A4A">
        <w:rPr>
          <w:rFonts w:ascii="Lato" w:hAnsi="Lato" w:cs="Arial"/>
          <w:spacing w:val="4"/>
          <w:lang w:bidi="pl-PL"/>
        </w:rPr>
        <w:t xml:space="preserve"> (por. wyrok Wojewódzkiego Sądu Administracyjnego w Warszawie z dnia 14 grudnia 2022 r., sygn. akt VII SA/</w:t>
      </w:r>
      <w:proofErr w:type="spellStart"/>
      <w:r w:rsidRPr="00F27A4A">
        <w:rPr>
          <w:rFonts w:ascii="Lato" w:hAnsi="Lato" w:cs="Arial"/>
          <w:spacing w:val="4"/>
          <w:lang w:bidi="pl-PL"/>
        </w:rPr>
        <w:t>Wa</w:t>
      </w:r>
      <w:proofErr w:type="spellEnd"/>
      <w:r w:rsidRPr="00F27A4A">
        <w:rPr>
          <w:rFonts w:ascii="Lato" w:hAnsi="Lato" w:cs="Arial"/>
          <w:spacing w:val="4"/>
          <w:lang w:bidi="pl-PL"/>
        </w:rPr>
        <w:t xml:space="preserve"> 1469/22). </w:t>
      </w:r>
    </w:p>
    <w:p w14:paraId="65B83EC5" w14:textId="77777777" w:rsidR="00122807" w:rsidRPr="00F27A4A" w:rsidRDefault="00122807" w:rsidP="00F27A4A">
      <w:pPr>
        <w:spacing w:after="240" w:line="240" w:lineRule="exact"/>
        <w:jc w:val="both"/>
        <w:outlineLvl w:val="0"/>
        <w:rPr>
          <w:rFonts w:ascii="Lato" w:hAnsi="Lato" w:cs="Arial"/>
          <w:spacing w:val="4"/>
          <w:lang w:bidi="pl-PL"/>
        </w:rPr>
      </w:pPr>
      <w:r w:rsidRPr="00F27A4A">
        <w:rPr>
          <w:rFonts w:ascii="Lato" w:hAnsi="Lato" w:cs="Arial"/>
          <w:spacing w:val="4"/>
          <w:lang w:bidi="pl-PL"/>
        </w:rPr>
        <w:lastRenderedPageBreak/>
        <w:t xml:space="preserve">W świetle przepisów </w:t>
      </w:r>
      <w:r w:rsidRPr="00F27A4A">
        <w:rPr>
          <w:rFonts w:ascii="Lato" w:hAnsi="Lato" w:cs="Arial"/>
          <w:i/>
          <w:spacing w:val="4"/>
          <w:lang w:bidi="pl-PL"/>
        </w:rPr>
        <w:t>ustawy</w:t>
      </w:r>
      <w:r w:rsidRPr="00F27A4A">
        <w:rPr>
          <w:rFonts w:ascii="Lato" w:hAnsi="Lato" w:cs="Arial"/>
          <w:spacing w:val="4"/>
          <w:lang w:bidi="pl-PL"/>
        </w:rPr>
        <w:t xml:space="preserve"> </w:t>
      </w:r>
      <w:r w:rsidRPr="00F27A4A">
        <w:rPr>
          <w:rFonts w:ascii="Lato" w:hAnsi="Lato" w:cs="Arial"/>
          <w:i/>
          <w:spacing w:val="4"/>
          <w:lang w:bidi="pl-PL"/>
        </w:rPr>
        <w:t>o udostępnianiu informacji o środowisku i jego ochronie</w:t>
      </w:r>
      <w:r w:rsidRPr="00F27A4A">
        <w:rPr>
          <w:rFonts w:ascii="Lato" w:hAnsi="Lato" w:cs="Arial"/>
          <w:spacing w:val="4"/>
          <w:lang w:bidi="pl-PL"/>
        </w:rPr>
        <w:t xml:space="preserve">, decyzja o środowiskowych uwarunkowaniach nie kończy procesu oceny oddziaływania na środowisko. Może się zdarzyć, że informacje dotyczące planowanego przedsięwzięcia (zwłaszcza rozwiązań projektowych), dostępne na etapie ustalania uwarunkowań środowiskowych, będą zbyt ogólne i nieprecyzyjne, aby w pełni zidentyfikować możliwe oddziaływania oraz zaproponować ostateczną listę działań zapobiegawczych </w:t>
      </w:r>
      <w:r w:rsidRPr="00F27A4A">
        <w:rPr>
          <w:rFonts w:ascii="Lato" w:hAnsi="Lato" w:cs="Arial"/>
          <w:spacing w:val="4"/>
          <w:lang w:bidi="pl-PL"/>
        </w:rPr>
        <w:br/>
        <w:t xml:space="preserve">i łagodzących. Będzie to dotyczyło w szczególności postępowań w sprawie oceny oddziaływania na środowisko, które przeprowadzono przed uzyskaniem decyzji </w:t>
      </w:r>
      <w:r w:rsidRPr="00F27A4A">
        <w:rPr>
          <w:rFonts w:ascii="Lato" w:hAnsi="Lato" w:cs="Arial"/>
          <w:spacing w:val="4"/>
          <w:lang w:bidi="pl-PL"/>
        </w:rPr>
        <w:br/>
        <w:t xml:space="preserve">o zezwoleniu na realizację inwestycji drogowej, kiedy to inwestorzy rzadko dysponują wyczerpującymi danymi na temat inwestycji. Dodatkowo, od wydania decyzji </w:t>
      </w:r>
      <w:r w:rsidRPr="00F27A4A">
        <w:rPr>
          <w:rFonts w:ascii="Lato" w:hAnsi="Lato" w:cs="Arial"/>
          <w:spacing w:val="4"/>
          <w:lang w:bidi="pl-PL"/>
        </w:rPr>
        <w:br/>
        <w:t>o środowiskowych uwarunkowaniach mogą zmienić się niektóre okoliczności, w których analizowano planowane przedsięwzięcie i jego potencjalny wpływ na środowisko.</w:t>
      </w:r>
    </w:p>
    <w:p w14:paraId="684CE7A7" w14:textId="77777777" w:rsidR="00122807" w:rsidRPr="00F27A4A" w:rsidRDefault="00122807" w:rsidP="00F27A4A">
      <w:pPr>
        <w:spacing w:after="240" w:line="240" w:lineRule="exact"/>
        <w:jc w:val="both"/>
        <w:outlineLvl w:val="0"/>
        <w:rPr>
          <w:rFonts w:ascii="Lato" w:hAnsi="Lato" w:cs="Arial"/>
          <w:spacing w:val="4"/>
          <w:lang w:bidi="pl-PL"/>
        </w:rPr>
      </w:pPr>
      <w:r w:rsidRPr="00F27A4A">
        <w:rPr>
          <w:rFonts w:ascii="Lato" w:hAnsi="Lato" w:cs="Arial"/>
          <w:spacing w:val="4"/>
          <w:lang w:bidi="pl-PL"/>
        </w:rPr>
        <w:t xml:space="preserve">Biorąc więc pod uwagę fakt, że ponowna ocena oddziaływania przedsięwzięcia </w:t>
      </w:r>
      <w:r w:rsidRPr="00F27A4A">
        <w:rPr>
          <w:rFonts w:ascii="Lato" w:hAnsi="Lato" w:cs="Arial"/>
          <w:spacing w:val="4"/>
          <w:lang w:bidi="pl-PL"/>
        </w:rPr>
        <w:br/>
        <w:t xml:space="preserve">na środowisko będzie przeprowadzana na dalszym etapie procesu inwestycyjnego, ustawodawca w art. 88-95 </w:t>
      </w:r>
      <w:r w:rsidRPr="00F27A4A">
        <w:rPr>
          <w:rFonts w:ascii="Lato" w:hAnsi="Lato" w:cs="Arial"/>
          <w:i/>
          <w:spacing w:val="4"/>
          <w:lang w:bidi="pl-PL"/>
        </w:rPr>
        <w:t>ustawy o udostępnianiu informacji o środowisku i jego ochronie</w:t>
      </w:r>
      <w:r w:rsidRPr="00F27A4A">
        <w:rPr>
          <w:rFonts w:ascii="Lato" w:hAnsi="Lato" w:cs="Arial"/>
          <w:spacing w:val="4"/>
          <w:lang w:bidi="pl-PL"/>
        </w:rPr>
        <w:t xml:space="preserve"> określił autonomiczne zasady jej przeprowadzania. Zawarte w tych przepisach rozwiązania są również konsekwencją poglądów zaprezentowanych przez Europejski Trybunał Sprawiedliwości, który w jednym ze swych orzeczeń (wyrok ETS z dnia 4 maja 2006 r. w sprawie C-508/03, LEX nr 226555), stwierdził, że „wieloetapowe procedury wydawania zezwolenia, w której jedna z decyzji jest decyzją główną, a druga decyzją wykonawczą, która nie może wykraczać poza zakres decyzji głównej, możliwe oddziaływanie danego przedsięwzięcia należy określić i ocenić w trakcie postępowania w sprawie wydania decyzji głównej. Jedynie w przypadku, gdy oddziaływanie to można określić dopiero w trakcie postępowania w sprawie wydania decyzji wykonawczej, oceny tej należy dokonać w trakcie tego ostatniego postępowania”. </w:t>
      </w:r>
    </w:p>
    <w:p w14:paraId="695FD492" w14:textId="1F8DF98E" w:rsidR="00122807" w:rsidRPr="00F27A4A" w:rsidRDefault="00122807" w:rsidP="00F27A4A">
      <w:pPr>
        <w:spacing w:after="240" w:line="240" w:lineRule="exact"/>
        <w:jc w:val="both"/>
        <w:outlineLvl w:val="0"/>
        <w:rPr>
          <w:rFonts w:ascii="Lato" w:hAnsi="Lato" w:cs="Arial"/>
          <w:spacing w:val="4"/>
          <w:lang w:bidi="pl-PL"/>
        </w:rPr>
      </w:pPr>
      <w:r w:rsidRPr="00F27A4A">
        <w:rPr>
          <w:rFonts w:ascii="Lato" w:hAnsi="Lato" w:cs="Arial"/>
          <w:spacing w:val="4"/>
          <w:lang w:bidi="pl-PL"/>
        </w:rPr>
        <w:t xml:space="preserve">Przepis art. 2 ust. 1 dyrektywy 2011/92/EU z dnia 13 grudnia 2011 r. w sprawie oceny skutków wywieranych przez niektóre przedsięwzięcia publiczne i prywatne na środowisko naturalne, obliguje państwa członkowskie do podjęcia wszystkich niezbędnych środków, pozwalających na właściwą ocenę skutków środowiskowych wynikających z realizacji przedsięwzięcia. (por. K. Gruszecki: Komentarz do art. 88 ustawy o udostępnianiu informacji o środowisku i jego ochronie, udziale społeczeństwa w ochronie środowiska oraz o ocenach oddziaływania na środowisko, Lex/el). </w:t>
      </w:r>
      <w:r w:rsidR="00790817">
        <w:rPr>
          <w:rFonts w:ascii="Lato" w:hAnsi="Lato" w:cs="Arial"/>
          <w:spacing w:val="4"/>
          <w:lang w:bidi="pl-PL"/>
        </w:rPr>
        <w:br/>
      </w:r>
      <w:r w:rsidRPr="00F27A4A">
        <w:rPr>
          <w:rFonts w:ascii="Lato" w:hAnsi="Lato" w:cs="Arial"/>
          <w:spacing w:val="4"/>
          <w:lang w:bidi="pl-PL"/>
        </w:rPr>
        <w:t xml:space="preserve">W szczególności art. 2 ust. 2 ww. dyrektywy 2011/92/EU z dnia 13 grudnia </w:t>
      </w:r>
      <w:r w:rsidRPr="00F27A4A">
        <w:rPr>
          <w:rFonts w:ascii="Lato" w:hAnsi="Lato" w:cs="Arial"/>
          <w:spacing w:val="4"/>
          <w:lang w:bidi="pl-PL"/>
        </w:rPr>
        <w:br/>
        <w:t xml:space="preserve">2011 r. stanowi, że ocena oddziaływania na środowisko może być zintegrowana </w:t>
      </w:r>
      <w:r w:rsidRPr="00F27A4A">
        <w:rPr>
          <w:rFonts w:ascii="Lato" w:hAnsi="Lato" w:cs="Arial"/>
          <w:spacing w:val="4"/>
          <w:lang w:bidi="pl-PL"/>
        </w:rPr>
        <w:br/>
        <w:t>z istniejącymi procedurami udzielania zezwolenia na inwestycję w państwach członkowskich lub, jeżeli takie nie istnieją, z innymi procedurami albo z procedurami, które będą ustanowione do realizacji celów niniejszej dyrektywy. Kluczowe znaczenie ma przy tym ta kwestia, aby procedura ta realizowała cele dyrektywy.</w:t>
      </w:r>
    </w:p>
    <w:p w14:paraId="1C6ADC41" w14:textId="24AB76F5" w:rsidR="00122807" w:rsidRPr="00F27A4A" w:rsidRDefault="00122807" w:rsidP="00F27A4A">
      <w:pPr>
        <w:spacing w:after="240" w:line="240" w:lineRule="exact"/>
        <w:jc w:val="both"/>
        <w:outlineLvl w:val="0"/>
        <w:rPr>
          <w:rFonts w:ascii="Lato" w:hAnsi="Lato" w:cs="Arial"/>
          <w:bCs/>
          <w:spacing w:val="4"/>
          <w:lang w:bidi="pl-PL"/>
        </w:rPr>
      </w:pPr>
      <w:r w:rsidRPr="00F27A4A">
        <w:rPr>
          <w:rFonts w:ascii="Lato" w:hAnsi="Lato" w:cs="Arial"/>
          <w:bCs/>
          <w:spacing w:val="4"/>
          <w:lang w:bidi="pl-PL"/>
        </w:rPr>
        <w:t>Mając na uwadze szczegółowość projektu budowlanego, jak również obecne dane przyrodnicze i środowiskowe, przedsięwzięcie zostało poddane ponownej analizie oddziaływania na środowisko zgodnie z przepisami prawa w tym względzie. W takiej sytuacji, aby dokonać wyboru optymalnych rozwiązań chroniących środowisko przyrodnicze przed negatywnym oddziaływaniem planowanego przedsięwzięcia</w:t>
      </w:r>
      <w:r w:rsidR="00790817">
        <w:rPr>
          <w:rFonts w:ascii="Lato" w:hAnsi="Lato" w:cs="Arial"/>
          <w:bCs/>
          <w:spacing w:val="4"/>
          <w:lang w:bidi="pl-PL"/>
        </w:rPr>
        <w:t>,</w:t>
      </w:r>
      <w:r w:rsidRPr="00F27A4A">
        <w:rPr>
          <w:rFonts w:ascii="Lato" w:hAnsi="Lato" w:cs="Arial"/>
          <w:bCs/>
          <w:spacing w:val="4"/>
          <w:lang w:bidi="pl-PL"/>
        </w:rPr>
        <w:t xml:space="preserve"> koniecznym było powtórzenie postępowania w sprawie oceny oddziaływania </w:t>
      </w:r>
      <w:r w:rsidRPr="00F27A4A">
        <w:rPr>
          <w:rFonts w:ascii="Lato" w:hAnsi="Lato" w:cs="Arial"/>
          <w:bCs/>
          <w:spacing w:val="4"/>
          <w:lang w:bidi="pl-PL"/>
        </w:rPr>
        <w:br/>
        <w:t xml:space="preserve">na środowisko i ocena przedsięwzięcia na podstawie aktualnych, rzeczywistych okoliczności. </w:t>
      </w:r>
    </w:p>
    <w:p w14:paraId="28E51CF5" w14:textId="7AB7D651" w:rsidR="00EB514D" w:rsidRPr="00F27A4A" w:rsidRDefault="00122807" w:rsidP="00F27A4A">
      <w:pPr>
        <w:spacing w:after="240" w:line="240" w:lineRule="exact"/>
        <w:jc w:val="both"/>
        <w:outlineLvl w:val="0"/>
        <w:rPr>
          <w:rFonts w:ascii="Lato" w:hAnsi="Lato" w:cs="Arial"/>
          <w:spacing w:val="4"/>
        </w:rPr>
      </w:pPr>
      <w:r w:rsidRPr="00F27A4A">
        <w:rPr>
          <w:rFonts w:ascii="Lato" w:hAnsi="Lato" w:cs="Arial"/>
          <w:bCs/>
          <w:spacing w:val="4"/>
          <w:lang w:bidi="pl-PL"/>
        </w:rPr>
        <w:t xml:space="preserve">Wskazać należy, iż w pkt II.3 </w:t>
      </w:r>
      <w:r w:rsidRPr="00F27A4A">
        <w:rPr>
          <w:rFonts w:ascii="Lato" w:hAnsi="Lato" w:cs="Arial"/>
          <w:bCs/>
          <w:i/>
          <w:spacing w:val="4"/>
          <w:lang w:bidi="pl-PL"/>
        </w:rPr>
        <w:t xml:space="preserve">decyzja RDOŚ </w:t>
      </w:r>
      <w:r w:rsidRPr="00F27A4A">
        <w:rPr>
          <w:rFonts w:ascii="Lato" w:hAnsi="Lato" w:cs="Arial"/>
          <w:bCs/>
          <w:iCs/>
          <w:spacing w:val="4"/>
          <w:lang w:bidi="pl-PL"/>
        </w:rPr>
        <w:t xml:space="preserve">(w brzmieniu ustalonym </w:t>
      </w:r>
      <w:r w:rsidR="00EB514D" w:rsidRPr="00F27A4A">
        <w:rPr>
          <w:rFonts w:ascii="Lato" w:hAnsi="Lato" w:cs="Arial"/>
          <w:bCs/>
          <w:iCs/>
          <w:spacing w:val="4"/>
          <w:lang w:bidi="pl-PL"/>
        </w:rPr>
        <w:t xml:space="preserve">w postępowaniu odwoławczym przez Generalnego Dyrektora Ochrony Środowiska </w:t>
      </w:r>
      <w:r w:rsidRPr="00F27A4A">
        <w:rPr>
          <w:rFonts w:ascii="Lato" w:hAnsi="Lato" w:cs="Arial"/>
          <w:bCs/>
          <w:iCs/>
          <w:spacing w:val="4"/>
          <w:lang w:bidi="pl-PL"/>
        </w:rPr>
        <w:t xml:space="preserve">w pkt 8 </w:t>
      </w:r>
      <w:r w:rsidRPr="00790817">
        <w:rPr>
          <w:rFonts w:ascii="Lato" w:hAnsi="Lato" w:cs="Arial"/>
          <w:bCs/>
          <w:i/>
          <w:spacing w:val="4"/>
          <w:lang w:bidi="pl-PL"/>
        </w:rPr>
        <w:t>decyzji GDOŚ</w:t>
      </w:r>
      <w:r w:rsidRPr="00F27A4A">
        <w:rPr>
          <w:rFonts w:ascii="Lato" w:hAnsi="Lato" w:cs="Arial"/>
          <w:bCs/>
          <w:iCs/>
          <w:spacing w:val="4"/>
          <w:lang w:bidi="pl-PL"/>
        </w:rPr>
        <w:t>)</w:t>
      </w:r>
      <w:r w:rsidR="00EB514D" w:rsidRPr="00F27A4A">
        <w:rPr>
          <w:rFonts w:ascii="Lato" w:hAnsi="Lato" w:cs="Arial"/>
          <w:bCs/>
          <w:iCs/>
          <w:spacing w:val="4"/>
          <w:lang w:bidi="pl-PL"/>
        </w:rPr>
        <w:t xml:space="preserve"> </w:t>
      </w:r>
      <w:r w:rsidRPr="00F27A4A">
        <w:rPr>
          <w:rFonts w:ascii="Lato" w:hAnsi="Lato" w:cs="Arial"/>
          <w:bCs/>
          <w:spacing w:val="4"/>
          <w:lang w:bidi="pl-PL"/>
        </w:rPr>
        <w:t>stwierdziła konieczność przeprowadzenia oceny oddziaływania na środowisko w ramach postępowania w sprawie wydania zezwolenia na realizację inwestycji drogowej.</w:t>
      </w:r>
      <w:r w:rsidRPr="00F27A4A">
        <w:rPr>
          <w:rFonts w:ascii="Lato" w:hAnsi="Lato" w:cs="Arial"/>
          <w:spacing w:val="4"/>
        </w:rPr>
        <w:t xml:space="preserve"> </w:t>
      </w:r>
      <w:r w:rsidR="00EB514D" w:rsidRPr="00F27A4A">
        <w:rPr>
          <w:rFonts w:ascii="Lato" w:hAnsi="Lato" w:cs="Arial"/>
          <w:spacing w:val="4"/>
        </w:rPr>
        <w:t xml:space="preserve">W pkt 8 </w:t>
      </w:r>
      <w:r w:rsidR="00EB514D" w:rsidRPr="00790817">
        <w:rPr>
          <w:rFonts w:ascii="Lato" w:hAnsi="Lato" w:cs="Arial"/>
          <w:i/>
          <w:iCs/>
          <w:spacing w:val="4"/>
        </w:rPr>
        <w:lastRenderedPageBreak/>
        <w:t>decyzji GDOŚ</w:t>
      </w:r>
      <w:r w:rsidR="00EB514D" w:rsidRPr="00F27A4A">
        <w:rPr>
          <w:rFonts w:ascii="Lato" w:hAnsi="Lato" w:cs="Arial"/>
          <w:spacing w:val="4"/>
        </w:rPr>
        <w:t xml:space="preserve"> wskazano, iż: „Posiadane na etapie wydawania decyzji o środowiskowych uwarunkowaniach dane na temat przedsięwzięcia nie pozwalają wystarczająco ocenić jego oddziaływania na środowisko, a co za tym idzie określić </w:t>
      </w:r>
      <w:r w:rsidR="0070135E" w:rsidRPr="00F27A4A">
        <w:rPr>
          <w:rFonts w:ascii="Lato" w:hAnsi="Lato" w:cs="Arial"/>
          <w:spacing w:val="4"/>
        </w:rPr>
        <w:t xml:space="preserve">wszystkich wymagań dotyczących ochrony środowiska koniecznych do uwzględnienia w projekcie budowlanym. W szczególności na etapie ponownej oceny należy </w:t>
      </w:r>
      <w:r w:rsidR="00A32BCB">
        <w:rPr>
          <w:rFonts w:ascii="Lato" w:hAnsi="Lato" w:cs="Arial"/>
          <w:spacing w:val="4"/>
        </w:rPr>
        <w:t xml:space="preserve">ponownie przeanalizować </w:t>
      </w:r>
      <w:r w:rsidR="0070135E" w:rsidRPr="00F27A4A">
        <w:rPr>
          <w:rFonts w:ascii="Lato" w:hAnsi="Lato" w:cs="Arial"/>
          <w:spacing w:val="4"/>
        </w:rPr>
        <w:t>kwestie kolizji z liniami elektroenergetycznymi, sposób odwodnieni</w:t>
      </w:r>
      <w:r w:rsidR="00D37025">
        <w:rPr>
          <w:rFonts w:ascii="Lato" w:hAnsi="Lato" w:cs="Arial"/>
          <w:spacing w:val="4"/>
        </w:rPr>
        <w:t>a</w:t>
      </w:r>
      <w:r w:rsidR="0070135E" w:rsidRPr="00F27A4A">
        <w:rPr>
          <w:rFonts w:ascii="Lato" w:hAnsi="Lato" w:cs="Arial"/>
          <w:spacing w:val="4"/>
        </w:rPr>
        <w:t xml:space="preserve"> projektowanej drogi oraz lokalizacji i parametry ekranów akustycznych w kontekście aktualizacji sposobu zagospodarowania terenu objętego wnioskiem, jak i zmiany przepisów dotyczących dopuszczalnych poziomów hałasu w środowisku i ochrony środowiska przed hałasem. Należy również przenalizować rozmieszczenie wszystkich elementów środowiska przyrodniczego i zweryfikować wszystkie zaproponowane działania minimalizujące i kompensujące negatywne oddziaływanie planowanego przedsięwzięcia na środowisko</w:t>
      </w:r>
      <w:r w:rsidR="00FB7011" w:rsidRPr="00F27A4A">
        <w:rPr>
          <w:rFonts w:ascii="Lato" w:hAnsi="Lato" w:cs="Arial"/>
          <w:spacing w:val="4"/>
        </w:rPr>
        <w:t xml:space="preserve">, w tym doprecyzować ich lokalizację i skalę. Na podstawie dokładanych parametrów planowanego przedsięwzięcia </w:t>
      </w:r>
      <w:r w:rsidR="00656C0A" w:rsidRPr="00F27A4A">
        <w:rPr>
          <w:rFonts w:ascii="Lato" w:hAnsi="Lato" w:cs="Arial"/>
          <w:spacing w:val="4"/>
        </w:rPr>
        <w:t>należy</w:t>
      </w:r>
      <w:r w:rsidR="00FB7011" w:rsidRPr="00F27A4A">
        <w:rPr>
          <w:rFonts w:ascii="Lato" w:hAnsi="Lato" w:cs="Arial"/>
          <w:spacing w:val="4"/>
        </w:rPr>
        <w:t xml:space="preserve"> zweryfikować m.in. informacje dotyczące zakresu koniecznej wycinki, wpływu tych działań na środowisko oraz koniecznych do podjęcia działań skutecznie kompensujących straty, ocenić lokalizację i wpływ planowanych do realizacji zbiorników retencyjnych na środowisko, jak również działań związanych z ingerencją w koryta rzeczne.”. </w:t>
      </w:r>
    </w:p>
    <w:p w14:paraId="1F41ADAD" w14:textId="0E0D7211" w:rsidR="00122807" w:rsidRPr="00F27A4A" w:rsidRDefault="00122807" w:rsidP="00F27A4A">
      <w:pPr>
        <w:spacing w:after="240" w:line="240" w:lineRule="exact"/>
        <w:jc w:val="both"/>
        <w:outlineLvl w:val="0"/>
        <w:rPr>
          <w:rFonts w:ascii="Lato" w:hAnsi="Lato" w:cs="Arial"/>
          <w:spacing w:val="4"/>
        </w:rPr>
      </w:pPr>
      <w:r w:rsidRPr="00F27A4A">
        <w:rPr>
          <w:rFonts w:ascii="Lato" w:hAnsi="Lato" w:cs="Arial"/>
          <w:spacing w:val="4"/>
        </w:rPr>
        <w:t xml:space="preserve">Zatem </w:t>
      </w:r>
      <w:r w:rsidR="00FB7011" w:rsidRPr="00F27A4A">
        <w:rPr>
          <w:rFonts w:ascii="Lato" w:hAnsi="Lato" w:cs="Arial"/>
          <w:spacing w:val="4"/>
        </w:rPr>
        <w:t xml:space="preserve">organy środowiskowe (RDOŚ w Gdańsku i GDOŚ) </w:t>
      </w:r>
      <w:r w:rsidRPr="00F27A4A">
        <w:rPr>
          <w:rFonts w:ascii="Lato" w:hAnsi="Lato" w:cs="Arial"/>
          <w:spacing w:val="4"/>
        </w:rPr>
        <w:t xml:space="preserve">już na etapie wydawania </w:t>
      </w:r>
      <w:r w:rsidRPr="00790817">
        <w:rPr>
          <w:rFonts w:ascii="Lato" w:hAnsi="Lato" w:cs="Arial"/>
          <w:iCs/>
          <w:spacing w:val="4"/>
        </w:rPr>
        <w:t>decyzji o środowiskowych uwarunkowaniach</w:t>
      </w:r>
      <w:r w:rsidRPr="00F27A4A">
        <w:rPr>
          <w:rFonts w:ascii="Lato" w:hAnsi="Lato" w:cs="Arial"/>
          <w:spacing w:val="4"/>
        </w:rPr>
        <w:t xml:space="preserve"> stał</w:t>
      </w:r>
      <w:r w:rsidR="00C2418D">
        <w:rPr>
          <w:rFonts w:ascii="Lato" w:hAnsi="Lato" w:cs="Arial"/>
          <w:spacing w:val="4"/>
        </w:rPr>
        <w:t>y</w:t>
      </w:r>
      <w:r w:rsidRPr="00F27A4A">
        <w:rPr>
          <w:rFonts w:ascii="Lato" w:hAnsi="Lato" w:cs="Arial"/>
          <w:spacing w:val="4"/>
        </w:rPr>
        <w:t xml:space="preserve"> na stanowisku, że materiał dowodowy nie posiada odpowiedniej szczegółowości i celem właściwego ocenienia wpływu przedsięwzięcia na środowisko nałożył obowiązek wykonania ponownej oceny oddziaływania na środowisko na dalszym etapie procedury.</w:t>
      </w:r>
      <w:r w:rsidRPr="00F27A4A">
        <w:rPr>
          <w:rFonts w:ascii="Lato" w:hAnsi="Lato" w:cs="Arial"/>
          <w:bCs/>
          <w:spacing w:val="4"/>
          <w:lang w:bidi="pl-PL"/>
        </w:rPr>
        <w:t xml:space="preserve"> </w:t>
      </w:r>
      <w:r w:rsidRPr="00F27A4A">
        <w:rPr>
          <w:rFonts w:ascii="Lato" w:hAnsi="Lato" w:cs="Arial"/>
          <w:spacing w:val="4"/>
        </w:rPr>
        <w:t xml:space="preserve">Możliwość doprecyzowania m.in. parametrów urządzeń ochrony środowiska na etapie ponownej oceny oddziaływania na środowisko, znajduje również potwierdzenie w </w:t>
      </w:r>
      <w:r w:rsidRPr="00F27A4A">
        <w:rPr>
          <w:rFonts w:ascii="Lato" w:hAnsi="Lato" w:cs="Arial"/>
          <w:i/>
          <w:spacing w:val="4"/>
        </w:rPr>
        <w:t>ustawie o udostępnianiu informacji o środowisku i jego ochronie</w:t>
      </w:r>
      <w:r w:rsidRPr="00F27A4A">
        <w:rPr>
          <w:rFonts w:ascii="Lato" w:hAnsi="Lato" w:cs="Arial"/>
          <w:spacing w:val="4"/>
        </w:rPr>
        <w:t xml:space="preserve">, gdzie w art. 93 ust. 2 pkt 4 ustawodawca wskazał, że na etapie wydawania decyzji o zezwoleniu na realizację inwestycji drogowej można zmienić wymagania dotyczące ochrony środowiska określone w decyzji </w:t>
      </w:r>
      <w:r w:rsidR="00FB7011" w:rsidRPr="00F27A4A">
        <w:rPr>
          <w:rFonts w:ascii="Lato" w:hAnsi="Lato" w:cs="Arial"/>
          <w:spacing w:val="4"/>
        </w:rPr>
        <w:br/>
      </w:r>
      <w:r w:rsidRPr="00F27A4A">
        <w:rPr>
          <w:rFonts w:ascii="Lato" w:hAnsi="Lato" w:cs="Arial"/>
          <w:spacing w:val="4"/>
        </w:rPr>
        <w:t xml:space="preserve">o środowiskowych uwarunkowaniach, jeżeli potrzeba zmiany została stwierdzona </w:t>
      </w:r>
      <w:r w:rsidR="00FB7011" w:rsidRPr="00F27A4A">
        <w:rPr>
          <w:rFonts w:ascii="Lato" w:hAnsi="Lato" w:cs="Arial"/>
          <w:spacing w:val="4"/>
        </w:rPr>
        <w:br/>
      </w:r>
      <w:r w:rsidRPr="00F27A4A">
        <w:rPr>
          <w:rFonts w:ascii="Lato" w:hAnsi="Lato" w:cs="Arial"/>
          <w:spacing w:val="4"/>
        </w:rPr>
        <w:t xml:space="preserve">w ramach oceny oddziaływania przedsięwzięcia na środowisko. Należy zatem stwierdzić, że wprowadzanie na etapie ponownej oceny oddziaływania na środowisko zmian/modyfikacji w warunkach określonych </w:t>
      </w:r>
      <w:r w:rsidRPr="00790817">
        <w:rPr>
          <w:rFonts w:ascii="Lato" w:hAnsi="Lato" w:cs="Arial"/>
          <w:iCs/>
          <w:spacing w:val="4"/>
        </w:rPr>
        <w:t>decyzją o środowiskowych uwarunkowaniach</w:t>
      </w:r>
      <w:r w:rsidRPr="00F27A4A">
        <w:rPr>
          <w:rFonts w:ascii="Lato" w:hAnsi="Lato" w:cs="Arial"/>
          <w:spacing w:val="4"/>
        </w:rPr>
        <w:t xml:space="preserve"> jest zgodne zarówno z zapisami tejże decyzji, jak i z samą </w:t>
      </w:r>
      <w:r w:rsidRPr="00F27A4A">
        <w:rPr>
          <w:rFonts w:ascii="Lato" w:hAnsi="Lato" w:cs="Arial"/>
          <w:i/>
          <w:spacing w:val="4"/>
        </w:rPr>
        <w:t xml:space="preserve">ustawą </w:t>
      </w:r>
      <w:r w:rsidRPr="00F27A4A">
        <w:rPr>
          <w:rFonts w:ascii="Lato" w:hAnsi="Lato" w:cs="Arial"/>
          <w:i/>
          <w:spacing w:val="4"/>
        </w:rPr>
        <w:br/>
        <w:t>o udostępnianiu informacji o środowisku i jego ochronie</w:t>
      </w:r>
      <w:r w:rsidRPr="00F27A4A">
        <w:rPr>
          <w:rFonts w:ascii="Lato" w:hAnsi="Lato" w:cs="Arial"/>
          <w:spacing w:val="4"/>
        </w:rPr>
        <w:t xml:space="preserve">. Działanie takie jest istotą procedury ponownej oceny oddziaływania na środowisko, której celem jest określenie oddziaływania na środowisko inwestycji na etapie projektu budowlanego w oparciu </w:t>
      </w:r>
      <w:r w:rsidRPr="00F27A4A">
        <w:rPr>
          <w:rFonts w:ascii="Lato" w:hAnsi="Lato" w:cs="Arial"/>
          <w:spacing w:val="4"/>
        </w:rPr>
        <w:br/>
        <w:t xml:space="preserve">o bardziej szczegółowe dane wyjściowe, niż te posiadane na etapie wydawania decyzji </w:t>
      </w:r>
      <w:r w:rsidRPr="00F27A4A">
        <w:rPr>
          <w:rFonts w:ascii="Lato" w:hAnsi="Lato" w:cs="Arial"/>
          <w:spacing w:val="4"/>
        </w:rPr>
        <w:br/>
        <w:t xml:space="preserve">o środowiskowych uwarunkowaniach </w:t>
      </w:r>
      <w:r w:rsidR="0062553C">
        <w:rPr>
          <w:rFonts w:ascii="Lato" w:hAnsi="Lato" w:cs="Arial"/>
          <w:spacing w:val="4"/>
        </w:rPr>
        <w:t>–</w:t>
      </w:r>
      <w:r w:rsidRPr="00F27A4A">
        <w:rPr>
          <w:rFonts w:ascii="Lato" w:hAnsi="Lato" w:cs="Arial"/>
          <w:spacing w:val="4"/>
        </w:rPr>
        <w:t xml:space="preserve"> i tym samym weryfikacja ustaleń podjętych </w:t>
      </w:r>
      <w:r w:rsidRPr="00F27A4A">
        <w:rPr>
          <w:rFonts w:ascii="Lato" w:hAnsi="Lato" w:cs="Arial"/>
          <w:spacing w:val="4"/>
        </w:rPr>
        <w:br/>
        <w:t xml:space="preserve">na etapie decyzji o środowiskowych uwarunkowaniach (por. wyrok Naczelnego Sadu Administracyjnego z dnia 24 listopada 2021 r., sygn. akt II OSK 1674/21, </w:t>
      </w:r>
      <w:proofErr w:type="spellStart"/>
      <w:r w:rsidRPr="00F27A4A">
        <w:rPr>
          <w:rFonts w:ascii="Lato" w:hAnsi="Lato" w:cs="Arial"/>
          <w:spacing w:val="4"/>
        </w:rPr>
        <w:t>opubl</w:t>
      </w:r>
      <w:proofErr w:type="spellEnd"/>
      <w:r w:rsidRPr="00F27A4A">
        <w:rPr>
          <w:rFonts w:ascii="Lato" w:hAnsi="Lato" w:cs="Arial"/>
          <w:spacing w:val="4"/>
        </w:rPr>
        <w:t>. Centralna Baza Orzeczeń Sądów Administracyjnych).</w:t>
      </w:r>
    </w:p>
    <w:p w14:paraId="3ACE9150" w14:textId="3820854B" w:rsidR="00AD3755" w:rsidRDefault="00122807" w:rsidP="00F27A4A">
      <w:pPr>
        <w:spacing w:after="240" w:line="240" w:lineRule="exact"/>
        <w:jc w:val="both"/>
        <w:outlineLvl w:val="0"/>
        <w:rPr>
          <w:rFonts w:ascii="Lato" w:hAnsi="Lato" w:cs="Arial"/>
          <w:bCs/>
          <w:spacing w:val="4"/>
          <w:lang w:bidi="pl-PL"/>
        </w:rPr>
      </w:pPr>
      <w:r w:rsidRPr="00F27A4A">
        <w:rPr>
          <w:rFonts w:ascii="Lato" w:hAnsi="Lato" w:cs="Arial"/>
          <w:bCs/>
          <w:spacing w:val="4"/>
          <w:lang w:bidi="pl-PL"/>
        </w:rPr>
        <w:t xml:space="preserve">Z powyższych względów, w ocenie </w:t>
      </w:r>
      <w:r w:rsidRPr="0062553C">
        <w:rPr>
          <w:rFonts w:ascii="Lato" w:hAnsi="Lato" w:cs="Arial"/>
          <w:bCs/>
          <w:iCs/>
          <w:spacing w:val="4"/>
          <w:lang w:bidi="pl-PL"/>
        </w:rPr>
        <w:t>Ministra</w:t>
      </w:r>
      <w:r w:rsidRPr="00F27A4A">
        <w:rPr>
          <w:rFonts w:ascii="Lato" w:hAnsi="Lato" w:cs="Arial"/>
          <w:bCs/>
          <w:spacing w:val="4"/>
          <w:lang w:bidi="pl-PL"/>
        </w:rPr>
        <w:t xml:space="preserve">, Wojewoda </w:t>
      </w:r>
      <w:r w:rsidR="00FB7011" w:rsidRPr="00F27A4A">
        <w:rPr>
          <w:rFonts w:ascii="Lato" w:hAnsi="Lato" w:cs="Arial"/>
          <w:bCs/>
          <w:spacing w:val="4"/>
          <w:lang w:bidi="pl-PL"/>
        </w:rPr>
        <w:t xml:space="preserve">Pomorski </w:t>
      </w:r>
      <w:r w:rsidRPr="00F27A4A">
        <w:rPr>
          <w:rFonts w:ascii="Lato" w:hAnsi="Lato" w:cs="Arial"/>
          <w:bCs/>
          <w:spacing w:val="4"/>
          <w:lang w:bidi="pl-PL"/>
        </w:rPr>
        <w:t xml:space="preserve">upoważniony </w:t>
      </w:r>
      <w:r w:rsidRPr="00F27A4A">
        <w:rPr>
          <w:rFonts w:ascii="Lato" w:hAnsi="Lato" w:cs="Arial"/>
          <w:bCs/>
          <w:spacing w:val="4"/>
          <w:lang w:bidi="pl-PL"/>
        </w:rPr>
        <w:br/>
        <w:t xml:space="preserve">do wydania decyzji o zezwoleniu na realizację przedmiotowej inwestycji drogowej, jak </w:t>
      </w:r>
      <w:r w:rsidRPr="00F27A4A">
        <w:rPr>
          <w:rFonts w:ascii="Lato" w:hAnsi="Lato" w:cs="Arial"/>
          <w:bCs/>
          <w:spacing w:val="4"/>
          <w:lang w:bidi="pl-PL"/>
        </w:rPr>
        <w:br/>
        <w:t xml:space="preserve">i Regionalny Dyrektor Ochrony Środowiska w </w:t>
      </w:r>
      <w:r w:rsidR="00FB7011" w:rsidRPr="00F27A4A">
        <w:rPr>
          <w:rFonts w:ascii="Lato" w:hAnsi="Lato" w:cs="Arial"/>
          <w:bCs/>
          <w:spacing w:val="4"/>
          <w:lang w:bidi="pl-PL"/>
        </w:rPr>
        <w:t xml:space="preserve">Gdańsku </w:t>
      </w:r>
      <w:r w:rsidRPr="00F27A4A">
        <w:rPr>
          <w:rFonts w:ascii="Lato" w:hAnsi="Lato" w:cs="Arial"/>
          <w:bCs/>
          <w:spacing w:val="4"/>
          <w:lang w:bidi="pl-PL"/>
        </w:rPr>
        <w:t>upoważniony do uzgodnienia realizacji inwestycji, słusznie wszczę</w:t>
      </w:r>
      <w:r w:rsidR="0062553C">
        <w:rPr>
          <w:rFonts w:ascii="Lato" w:hAnsi="Lato" w:cs="Arial"/>
          <w:bCs/>
          <w:spacing w:val="4"/>
          <w:lang w:bidi="pl-PL"/>
        </w:rPr>
        <w:t>li</w:t>
      </w:r>
      <w:r w:rsidRPr="00F27A4A">
        <w:rPr>
          <w:rFonts w:ascii="Lato" w:hAnsi="Lato" w:cs="Arial"/>
          <w:bCs/>
          <w:spacing w:val="4"/>
          <w:lang w:bidi="pl-PL"/>
        </w:rPr>
        <w:t xml:space="preserve"> procedurę przewidzianą w art. 88 i nast. </w:t>
      </w:r>
      <w:r w:rsidRPr="00F27A4A">
        <w:rPr>
          <w:rFonts w:ascii="Lato" w:hAnsi="Lato" w:cs="Arial"/>
          <w:bCs/>
          <w:i/>
          <w:spacing w:val="4"/>
          <w:lang w:bidi="pl-PL"/>
        </w:rPr>
        <w:t>ustawy</w:t>
      </w:r>
      <w:r w:rsidRPr="00F27A4A">
        <w:rPr>
          <w:rFonts w:ascii="Lato" w:hAnsi="Lato" w:cs="Arial"/>
          <w:bCs/>
          <w:spacing w:val="4"/>
          <w:lang w:bidi="pl-PL"/>
        </w:rPr>
        <w:t xml:space="preserve"> </w:t>
      </w:r>
      <w:r w:rsidRPr="00F27A4A">
        <w:rPr>
          <w:rFonts w:ascii="Lato" w:hAnsi="Lato" w:cs="Arial"/>
          <w:bCs/>
          <w:spacing w:val="4"/>
          <w:lang w:bidi="pl-PL"/>
        </w:rPr>
        <w:br/>
      </w:r>
      <w:r w:rsidRPr="00F27A4A">
        <w:rPr>
          <w:rFonts w:ascii="Lato" w:hAnsi="Lato" w:cs="Arial"/>
          <w:bCs/>
          <w:i/>
          <w:spacing w:val="4"/>
          <w:lang w:bidi="pl-PL"/>
        </w:rPr>
        <w:t>o udostępnianiu informacji o środowisku i jego ochronie</w:t>
      </w:r>
      <w:r w:rsidRPr="00F27A4A">
        <w:rPr>
          <w:rFonts w:ascii="Lato" w:hAnsi="Lato" w:cs="Arial"/>
          <w:bCs/>
          <w:spacing w:val="4"/>
          <w:lang w:bidi="pl-PL"/>
        </w:rPr>
        <w:t xml:space="preserve">, która zakończona została wydaniem </w:t>
      </w:r>
      <w:r w:rsidRPr="00F27A4A">
        <w:rPr>
          <w:rFonts w:ascii="Lato" w:hAnsi="Lato" w:cs="Arial"/>
          <w:bCs/>
          <w:i/>
          <w:spacing w:val="4"/>
          <w:lang w:bidi="pl-PL"/>
        </w:rPr>
        <w:t>postanowienia uzgadniającego</w:t>
      </w:r>
      <w:r w:rsidRPr="00F27A4A">
        <w:rPr>
          <w:rFonts w:ascii="Lato" w:hAnsi="Lato" w:cs="Arial"/>
          <w:bCs/>
          <w:spacing w:val="4"/>
          <w:lang w:bidi="pl-PL"/>
        </w:rPr>
        <w:t xml:space="preserve">. </w:t>
      </w:r>
      <w:r w:rsidR="00AD3755" w:rsidRPr="00AD3755">
        <w:rPr>
          <w:rFonts w:ascii="Lato" w:hAnsi="Lato" w:cs="Arial"/>
          <w:bCs/>
          <w:spacing w:val="4"/>
          <w:lang w:bidi="pl-PL"/>
        </w:rPr>
        <w:t xml:space="preserve">O przeprowadzenie ponownej oceny wystąpił także </w:t>
      </w:r>
      <w:r w:rsidR="00AD3755" w:rsidRPr="00AD3755">
        <w:rPr>
          <w:rFonts w:ascii="Lato" w:hAnsi="Lato" w:cs="Arial"/>
          <w:bCs/>
          <w:i/>
          <w:iCs/>
          <w:spacing w:val="4"/>
          <w:lang w:bidi="pl-PL"/>
        </w:rPr>
        <w:t>inwestor</w:t>
      </w:r>
      <w:r w:rsidR="00AD3755" w:rsidRPr="00AD3755">
        <w:rPr>
          <w:rFonts w:ascii="Lato" w:hAnsi="Lato" w:cs="Arial"/>
          <w:bCs/>
          <w:spacing w:val="4"/>
          <w:lang w:bidi="pl-PL"/>
        </w:rPr>
        <w:t xml:space="preserve">, przekładając, wraz z wnioskiem o wydanie zezwolenia na realizację inwestycji drogowej, raport o odziaływaniu przedsięwzięcia na środowisko, zwany dalej „raportem </w:t>
      </w:r>
      <w:proofErr w:type="spellStart"/>
      <w:r w:rsidR="00AD3755" w:rsidRPr="00AD3755">
        <w:rPr>
          <w:rFonts w:ascii="Lato" w:hAnsi="Lato" w:cs="Arial"/>
          <w:bCs/>
          <w:spacing w:val="4"/>
          <w:lang w:bidi="pl-PL"/>
        </w:rPr>
        <w:t>ooś</w:t>
      </w:r>
      <w:proofErr w:type="spellEnd"/>
      <w:r w:rsidR="00AD3755" w:rsidRPr="00AD3755">
        <w:rPr>
          <w:rFonts w:ascii="Lato" w:hAnsi="Lato" w:cs="Arial"/>
          <w:bCs/>
          <w:spacing w:val="4"/>
          <w:lang w:bidi="pl-PL"/>
        </w:rPr>
        <w:t>”.</w:t>
      </w:r>
      <w:r w:rsidR="00AD3755">
        <w:rPr>
          <w:rFonts w:ascii="Lato" w:hAnsi="Lato" w:cs="Arial"/>
          <w:bCs/>
          <w:spacing w:val="4"/>
          <w:lang w:bidi="pl-PL"/>
        </w:rPr>
        <w:t xml:space="preserve"> </w:t>
      </w:r>
      <w:r w:rsidRPr="00F27A4A">
        <w:rPr>
          <w:rFonts w:ascii="Lato" w:hAnsi="Lato" w:cs="Arial"/>
          <w:bCs/>
          <w:spacing w:val="4"/>
          <w:lang w:bidi="pl-PL"/>
        </w:rPr>
        <w:t xml:space="preserve">Na etapie ponownej oceny oddziaływania przedsięwzięcia na środowisko Regionalny Dyrektor Ochrony Środowiska w </w:t>
      </w:r>
      <w:r w:rsidR="00A32BCB">
        <w:rPr>
          <w:rFonts w:ascii="Lato" w:hAnsi="Lato" w:cs="Arial"/>
          <w:bCs/>
          <w:spacing w:val="4"/>
          <w:lang w:bidi="pl-PL"/>
        </w:rPr>
        <w:t xml:space="preserve">Gdańsku </w:t>
      </w:r>
      <w:r w:rsidRPr="00F27A4A">
        <w:rPr>
          <w:rFonts w:ascii="Lato" w:hAnsi="Lato" w:cs="Arial"/>
          <w:bCs/>
          <w:spacing w:val="4"/>
          <w:lang w:bidi="pl-PL"/>
        </w:rPr>
        <w:t xml:space="preserve">zweryfikował </w:t>
      </w:r>
      <w:r w:rsidRPr="00F27A4A">
        <w:rPr>
          <w:rFonts w:ascii="Lato" w:hAnsi="Lato" w:cs="Arial"/>
          <w:bCs/>
          <w:spacing w:val="4"/>
          <w:lang w:bidi="pl-PL"/>
        </w:rPr>
        <w:lastRenderedPageBreak/>
        <w:t xml:space="preserve">ponownie środki łagodzące negatywny wpływ inwestycji wskazane w </w:t>
      </w:r>
      <w:r w:rsidRPr="0062553C">
        <w:rPr>
          <w:rFonts w:ascii="Lato" w:hAnsi="Lato" w:cs="Arial"/>
          <w:bCs/>
          <w:spacing w:val="4"/>
          <w:lang w:bidi="pl-PL"/>
        </w:rPr>
        <w:t xml:space="preserve">decyzji </w:t>
      </w:r>
      <w:r w:rsidR="00AD3755">
        <w:rPr>
          <w:rFonts w:ascii="Lato" w:hAnsi="Lato" w:cs="Arial"/>
          <w:bCs/>
          <w:spacing w:val="4"/>
          <w:lang w:bidi="pl-PL"/>
        </w:rPr>
        <w:br/>
      </w:r>
      <w:r w:rsidRPr="0062553C">
        <w:rPr>
          <w:rFonts w:ascii="Lato" w:hAnsi="Lato" w:cs="Arial"/>
          <w:bCs/>
          <w:spacing w:val="4"/>
          <w:lang w:bidi="pl-PL"/>
        </w:rPr>
        <w:t>o środowiskowych uwarunkowaniach</w:t>
      </w:r>
      <w:r w:rsidR="00FB7011" w:rsidRPr="00F27A4A">
        <w:rPr>
          <w:rFonts w:ascii="Lato" w:hAnsi="Lato" w:cs="Arial"/>
          <w:bCs/>
          <w:spacing w:val="4"/>
          <w:lang w:bidi="pl-PL"/>
        </w:rPr>
        <w:t>.</w:t>
      </w:r>
    </w:p>
    <w:p w14:paraId="7C097822" w14:textId="21106DB5" w:rsidR="00656C0A" w:rsidRPr="00656C0A" w:rsidRDefault="00656C0A" w:rsidP="0062553C">
      <w:pPr>
        <w:autoSpaceDE w:val="0"/>
        <w:autoSpaceDN w:val="0"/>
        <w:adjustRightInd w:val="0"/>
        <w:spacing w:after="240" w:line="240" w:lineRule="exact"/>
        <w:jc w:val="both"/>
        <w:rPr>
          <w:rFonts w:ascii="Lato" w:hAnsi="Lato" w:cs="Verdana"/>
          <w:bCs/>
          <w:iCs/>
          <w:spacing w:val="4"/>
          <w:lang w:bidi="pl-PL"/>
        </w:rPr>
      </w:pPr>
      <w:r w:rsidRPr="00656C0A">
        <w:rPr>
          <w:rFonts w:ascii="Lato" w:hAnsi="Lato" w:cs="Verdana"/>
          <w:bCs/>
          <w:iCs/>
          <w:spacing w:val="4"/>
          <w:lang w:bidi="pl-PL"/>
        </w:rPr>
        <w:t xml:space="preserve">W art. 93 </w:t>
      </w:r>
      <w:r w:rsidRPr="00656C0A">
        <w:rPr>
          <w:rFonts w:ascii="Lato" w:hAnsi="Lato" w:cs="Verdana"/>
          <w:bCs/>
          <w:i/>
          <w:iCs/>
          <w:spacing w:val="4"/>
          <w:lang w:bidi="pl-PL"/>
        </w:rPr>
        <w:t>ustawy o udostępnianiu informacji o środowisku</w:t>
      </w:r>
      <w:r w:rsidRPr="00656C0A">
        <w:rPr>
          <w:rFonts w:ascii="Lato" w:hAnsi="Lato" w:cs="Verdana"/>
          <w:bCs/>
          <w:iCs/>
          <w:spacing w:val="4"/>
          <w:lang w:bidi="pl-PL"/>
        </w:rPr>
        <w:t xml:space="preserve"> </w:t>
      </w:r>
      <w:r w:rsidRPr="00656C0A">
        <w:rPr>
          <w:rFonts w:ascii="Lato" w:hAnsi="Lato" w:cs="Verdana"/>
          <w:bCs/>
          <w:i/>
          <w:iCs/>
          <w:spacing w:val="4"/>
          <w:lang w:bidi="pl-PL"/>
        </w:rPr>
        <w:t>i jego ochronie</w:t>
      </w:r>
      <w:r w:rsidRPr="00656C0A">
        <w:rPr>
          <w:rFonts w:ascii="Lato" w:hAnsi="Lato" w:cs="Verdana"/>
          <w:bCs/>
          <w:iCs/>
          <w:spacing w:val="4"/>
          <w:lang w:bidi="pl-PL"/>
        </w:rPr>
        <w:t xml:space="preserve"> określona została relacja między (w znacznej mierze autonomicznymi) postępowaniami, prowadzonymi </w:t>
      </w:r>
      <w:r w:rsidRPr="00656C0A">
        <w:rPr>
          <w:rFonts w:ascii="Lato" w:hAnsi="Lato" w:cs="Verdana"/>
          <w:bCs/>
          <w:iCs/>
          <w:spacing w:val="4"/>
          <w:lang w:bidi="pl-PL"/>
        </w:rPr>
        <w:br/>
        <w:t xml:space="preserve">w zakresie oddziaływania przedsięwzięcia na środowisko, a postępowaniem </w:t>
      </w:r>
      <w:r w:rsidRPr="00656C0A">
        <w:rPr>
          <w:rFonts w:ascii="Lato" w:hAnsi="Lato" w:cs="Verdana"/>
          <w:bCs/>
          <w:iCs/>
          <w:spacing w:val="4"/>
          <w:lang w:bidi="pl-PL"/>
        </w:rPr>
        <w:br/>
        <w:t xml:space="preserve">w przedmiocie zezwolenia na realizację inwestycji drogowej. Zgodnie z art. 92 i art. 93 ust. 1 pkt 2 </w:t>
      </w:r>
      <w:r w:rsidRPr="00656C0A">
        <w:rPr>
          <w:rFonts w:ascii="Lato" w:hAnsi="Lato" w:cs="Verdana"/>
          <w:bCs/>
          <w:i/>
          <w:iCs/>
          <w:spacing w:val="4"/>
          <w:lang w:bidi="pl-PL"/>
        </w:rPr>
        <w:t>ustawy o udostępnianiu informacji o środowisku</w:t>
      </w:r>
      <w:r w:rsidRPr="00656C0A">
        <w:rPr>
          <w:rFonts w:ascii="Lato" w:hAnsi="Lato" w:cs="Verdana"/>
          <w:bCs/>
          <w:iCs/>
          <w:spacing w:val="4"/>
          <w:lang w:bidi="pl-PL"/>
        </w:rPr>
        <w:t xml:space="preserve"> </w:t>
      </w:r>
      <w:r w:rsidRPr="00656C0A">
        <w:rPr>
          <w:rFonts w:ascii="Lato" w:hAnsi="Lato" w:cs="Verdana"/>
          <w:bCs/>
          <w:i/>
          <w:iCs/>
          <w:spacing w:val="4"/>
          <w:lang w:bidi="pl-PL"/>
        </w:rPr>
        <w:t>i jego ochronie</w:t>
      </w:r>
      <w:r w:rsidR="0062553C">
        <w:rPr>
          <w:rFonts w:ascii="Lato" w:hAnsi="Lato" w:cs="Verdana"/>
          <w:bCs/>
          <w:spacing w:val="4"/>
          <w:lang w:bidi="pl-PL"/>
        </w:rPr>
        <w:t>,</w:t>
      </w:r>
      <w:r w:rsidRPr="00656C0A">
        <w:rPr>
          <w:rFonts w:ascii="Lato" w:hAnsi="Lato" w:cs="Verdana"/>
          <w:bCs/>
          <w:iCs/>
          <w:spacing w:val="4"/>
          <w:lang w:bidi="pl-PL"/>
        </w:rPr>
        <w:t xml:space="preserve"> postanowienie w sprawie uzgodnienia warunków realizacji przedsięwzięcia, wiąże organ właściwy </w:t>
      </w:r>
      <w:r w:rsidRPr="00656C0A">
        <w:rPr>
          <w:rFonts w:ascii="Lato" w:hAnsi="Lato" w:cs="Verdana"/>
          <w:bCs/>
          <w:iCs/>
          <w:spacing w:val="4"/>
          <w:lang w:bidi="pl-PL"/>
        </w:rPr>
        <w:br/>
        <w:t xml:space="preserve">do wydania m.in. decyzji o zezwoleniu na realizację inwestycji drogowej, a organ, wydając taką decyzję, musi uwzględnić warunki realizacji przedsięwzięcia określone </w:t>
      </w:r>
      <w:r w:rsidRPr="00656C0A">
        <w:rPr>
          <w:rFonts w:ascii="Lato" w:hAnsi="Lato" w:cs="Verdana"/>
          <w:bCs/>
          <w:iCs/>
          <w:spacing w:val="4"/>
          <w:lang w:bidi="pl-PL"/>
        </w:rPr>
        <w:br/>
        <w:t xml:space="preserve">w postanowieniu, o którym mowa w art. 90 ust. 1 ww. ustawy. Organ wydając decyzję </w:t>
      </w:r>
      <w:r w:rsidRPr="00656C0A">
        <w:rPr>
          <w:rFonts w:ascii="Lato" w:hAnsi="Lato" w:cs="Verdana"/>
          <w:bCs/>
          <w:iCs/>
          <w:spacing w:val="4"/>
          <w:lang w:bidi="pl-PL"/>
        </w:rPr>
        <w:br/>
        <w:t>o pozwoleniu na budowę</w:t>
      </w:r>
      <w:r>
        <w:rPr>
          <w:rFonts w:ascii="Lato" w:hAnsi="Lato" w:cs="Verdana"/>
          <w:bCs/>
          <w:iCs/>
          <w:spacing w:val="4"/>
          <w:lang w:bidi="pl-PL"/>
        </w:rPr>
        <w:t xml:space="preserve"> (decyzję o zezwoleniu na realizację inwestycji drogowej)</w:t>
      </w:r>
      <w:r w:rsidRPr="00656C0A">
        <w:rPr>
          <w:rFonts w:ascii="Lato" w:hAnsi="Lato" w:cs="Verdana"/>
          <w:bCs/>
          <w:iCs/>
          <w:spacing w:val="4"/>
          <w:lang w:bidi="pl-PL"/>
        </w:rPr>
        <w:t xml:space="preserve">, uwzględnia warunki realizacji przedsięwzięcia określone </w:t>
      </w:r>
      <w:r w:rsidRPr="002A1AC7">
        <w:rPr>
          <w:rFonts w:ascii="Lato" w:hAnsi="Lato" w:cs="Verdana"/>
          <w:bCs/>
          <w:iCs/>
          <w:spacing w:val="4"/>
          <w:lang w:bidi="pl-PL"/>
        </w:rPr>
        <w:t xml:space="preserve">w </w:t>
      </w:r>
      <w:r w:rsidR="0062553C" w:rsidRPr="002A1AC7">
        <w:rPr>
          <w:rFonts w:ascii="Lato" w:hAnsi="Lato" w:cs="Verdana"/>
          <w:bCs/>
          <w:iCs/>
          <w:spacing w:val="4"/>
          <w:lang w:bidi="pl-PL"/>
        </w:rPr>
        <w:t xml:space="preserve">decyzji o środowiskowych uwarunkowaniach </w:t>
      </w:r>
      <w:r w:rsidRPr="00656C0A">
        <w:rPr>
          <w:rFonts w:ascii="Lato" w:hAnsi="Lato" w:cs="Verdana"/>
          <w:bCs/>
          <w:iCs/>
          <w:spacing w:val="4"/>
          <w:lang w:bidi="pl-PL"/>
        </w:rPr>
        <w:t>oraz postanowieniu w sprawie uzgodnienia warunków realizacji przedsięwzięcia.</w:t>
      </w:r>
    </w:p>
    <w:p w14:paraId="77BFB8ED" w14:textId="145E10B2" w:rsidR="004F29C0" w:rsidRPr="00F27A4A" w:rsidRDefault="00FB35E9" w:rsidP="00F27A4A">
      <w:pPr>
        <w:autoSpaceDE w:val="0"/>
        <w:autoSpaceDN w:val="0"/>
        <w:adjustRightInd w:val="0"/>
        <w:spacing w:after="240" w:line="240" w:lineRule="exact"/>
        <w:jc w:val="both"/>
        <w:rPr>
          <w:rFonts w:ascii="Lato" w:hAnsi="Lato" w:cs="ArialMT"/>
          <w:bCs/>
          <w:iCs/>
          <w:spacing w:val="4"/>
          <w:lang w:bidi="pl-PL"/>
        </w:rPr>
      </w:pPr>
      <w:r w:rsidRPr="00FB35E9">
        <w:rPr>
          <w:rFonts w:ascii="Lato" w:hAnsi="Lato" w:cs="ArialMT"/>
          <w:bCs/>
          <w:iCs/>
          <w:spacing w:val="4"/>
          <w:lang w:bidi="pl-PL"/>
        </w:rPr>
        <w:t>Jednoczesnego podkreślenia wymaga, iż podczas procedowania w kwestii ponownej oceny oddziaływania inwestycji na środowisko, na etapie postępowania prowadzonego przez Wojewodę</w:t>
      </w:r>
      <w:r w:rsidRPr="00F27A4A">
        <w:rPr>
          <w:rFonts w:ascii="Lato" w:hAnsi="Lato" w:cs="ArialMT"/>
          <w:bCs/>
          <w:iCs/>
          <w:spacing w:val="4"/>
          <w:lang w:bidi="pl-PL"/>
        </w:rPr>
        <w:t xml:space="preserve"> Pomorskiego</w:t>
      </w:r>
      <w:r w:rsidRPr="00FB35E9">
        <w:rPr>
          <w:rFonts w:ascii="Lato" w:hAnsi="Lato" w:cs="ArialMT"/>
          <w:bCs/>
          <w:iCs/>
          <w:spacing w:val="4"/>
          <w:lang w:bidi="pl-PL"/>
        </w:rPr>
        <w:t xml:space="preserve">, został zapewniony udział społeczeństwa. </w:t>
      </w:r>
      <w:r w:rsidRPr="00F27A4A">
        <w:rPr>
          <w:rFonts w:ascii="Lato" w:hAnsi="Lato" w:cs="ArialMT"/>
          <w:bCs/>
          <w:iCs/>
          <w:spacing w:val="4"/>
          <w:lang w:bidi="pl-PL"/>
        </w:rPr>
        <w:t xml:space="preserve">Z uzasadnienia </w:t>
      </w:r>
      <w:r w:rsidRPr="0062553C">
        <w:rPr>
          <w:rFonts w:ascii="Lato" w:hAnsi="Lato" w:cs="ArialMT"/>
          <w:bCs/>
          <w:i/>
          <w:spacing w:val="4"/>
          <w:lang w:bidi="pl-PL"/>
        </w:rPr>
        <w:t>postanowienia uzgadniającego</w:t>
      </w:r>
      <w:r w:rsidRPr="00F27A4A">
        <w:rPr>
          <w:rFonts w:ascii="Lato" w:hAnsi="Lato" w:cs="ArialMT"/>
          <w:bCs/>
          <w:iCs/>
          <w:spacing w:val="4"/>
          <w:lang w:bidi="pl-PL"/>
        </w:rPr>
        <w:t xml:space="preserve"> wynika, iż w trakcie udziału społeczeństwa wpłynęły uwagi i wnioski, które</w:t>
      </w:r>
      <w:r w:rsidR="004F29C0" w:rsidRPr="00F27A4A">
        <w:rPr>
          <w:rFonts w:ascii="Lato" w:hAnsi="Lato" w:cs="ArialMT"/>
          <w:bCs/>
          <w:iCs/>
          <w:spacing w:val="4"/>
          <w:lang w:bidi="pl-PL"/>
        </w:rPr>
        <w:t>:</w:t>
      </w:r>
      <w:r w:rsidRPr="00F27A4A">
        <w:rPr>
          <w:rFonts w:ascii="Lato" w:hAnsi="Lato" w:cs="ArialMT"/>
          <w:bCs/>
          <w:iCs/>
          <w:spacing w:val="4"/>
          <w:lang w:bidi="pl-PL"/>
        </w:rPr>
        <w:t xml:space="preserve"> „tyczyły się zmian jakie nastąpiły w kwestii wywłaszczeń </w:t>
      </w:r>
      <w:r w:rsidR="00B64647">
        <w:rPr>
          <w:rFonts w:ascii="Lato" w:hAnsi="Lato" w:cs="ArialMT"/>
          <w:bCs/>
          <w:iCs/>
          <w:spacing w:val="4"/>
          <w:lang w:bidi="pl-PL"/>
        </w:rPr>
        <w:t xml:space="preserve">nieruchomości nr </w:t>
      </w:r>
      <w:r w:rsidRPr="00F27A4A">
        <w:rPr>
          <w:rFonts w:ascii="Lato" w:hAnsi="Lato" w:cs="ArialMT"/>
          <w:bCs/>
          <w:iCs/>
          <w:spacing w:val="4"/>
          <w:lang w:bidi="pl-PL"/>
        </w:rPr>
        <w:t xml:space="preserve">198/4, 197, 196/5 obręb Lubowidz gm. Nowa Wieś Lęborska na przestrzeni lat. </w:t>
      </w:r>
      <w:r w:rsidR="0062553C">
        <w:rPr>
          <w:rFonts w:ascii="Lato" w:hAnsi="Lato" w:cs="ArialMT"/>
          <w:bCs/>
          <w:iCs/>
          <w:spacing w:val="4"/>
          <w:lang w:bidi="pl-PL"/>
        </w:rPr>
        <w:br/>
      </w:r>
      <w:r w:rsidRPr="00F27A4A">
        <w:rPr>
          <w:rFonts w:ascii="Lato" w:hAnsi="Lato" w:cs="ArialMT"/>
          <w:bCs/>
          <w:iCs/>
          <w:spacing w:val="4"/>
          <w:lang w:bidi="pl-PL"/>
        </w:rPr>
        <w:t xml:space="preserve">W projekcie budowlanym w toku poczynionych prac planistycznych zrezygnowano </w:t>
      </w:r>
      <w:r w:rsidR="0062553C">
        <w:rPr>
          <w:rFonts w:ascii="Lato" w:hAnsi="Lato" w:cs="ArialMT"/>
          <w:bCs/>
          <w:iCs/>
          <w:spacing w:val="4"/>
          <w:lang w:bidi="pl-PL"/>
        </w:rPr>
        <w:br/>
      </w:r>
      <w:r w:rsidRPr="00F27A4A">
        <w:rPr>
          <w:rFonts w:ascii="Lato" w:hAnsi="Lato" w:cs="ArialMT"/>
          <w:bCs/>
          <w:iCs/>
          <w:spacing w:val="4"/>
          <w:lang w:bidi="pl-PL"/>
        </w:rPr>
        <w:t xml:space="preserve">z przebudowy ciągów komunikacyjnych i wykonania </w:t>
      </w:r>
      <w:proofErr w:type="spellStart"/>
      <w:r w:rsidRPr="00F27A4A">
        <w:rPr>
          <w:rFonts w:ascii="Lato" w:hAnsi="Lato" w:cs="ArialMT"/>
          <w:bCs/>
          <w:iCs/>
          <w:spacing w:val="4"/>
          <w:lang w:bidi="pl-PL"/>
        </w:rPr>
        <w:t>nasadzeń</w:t>
      </w:r>
      <w:proofErr w:type="spellEnd"/>
      <w:r w:rsidRPr="00F27A4A">
        <w:rPr>
          <w:rFonts w:ascii="Lato" w:hAnsi="Lato" w:cs="ArialMT"/>
          <w:bCs/>
          <w:iCs/>
          <w:spacing w:val="4"/>
          <w:lang w:bidi="pl-PL"/>
        </w:rPr>
        <w:t xml:space="preserve"> ziel</w:t>
      </w:r>
      <w:r w:rsidR="0062553C">
        <w:rPr>
          <w:rFonts w:ascii="Lato" w:hAnsi="Lato" w:cs="ArialMT"/>
          <w:bCs/>
          <w:iCs/>
          <w:spacing w:val="4"/>
          <w:lang w:bidi="pl-PL"/>
        </w:rPr>
        <w:t>e</w:t>
      </w:r>
      <w:r w:rsidRPr="00F27A4A">
        <w:rPr>
          <w:rFonts w:ascii="Lato" w:hAnsi="Lato" w:cs="ArialMT"/>
          <w:bCs/>
          <w:iCs/>
          <w:spacing w:val="4"/>
          <w:lang w:bidi="pl-PL"/>
        </w:rPr>
        <w:t>ni</w:t>
      </w:r>
      <w:r w:rsidR="003F4C67" w:rsidRPr="00F27A4A">
        <w:rPr>
          <w:rFonts w:ascii="Lato" w:hAnsi="Lato" w:cs="ArialMT"/>
          <w:bCs/>
          <w:iCs/>
          <w:spacing w:val="4"/>
          <w:lang w:bidi="pl-PL"/>
        </w:rPr>
        <w:t xml:space="preserve"> izolacyjnej oraz zbiorników retencyjnych, które wskazywano na ww. działkach w decyzji środowiskowej”. </w:t>
      </w:r>
    </w:p>
    <w:p w14:paraId="523915EF" w14:textId="3860B8AC" w:rsidR="00E01CDC" w:rsidRPr="00F27A4A" w:rsidRDefault="003F4C67" w:rsidP="00F27A4A">
      <w:pPr>
        <w:autoSpaceDE w:val="0"/>
        <w:autoSpaceDN w:val="0"/>
        <w:adjustRightInd w:val="0"/>
        <w:spacing w:after="240" w:line="240" w:lineRule="exact"/>
        <w:jc w:val="both"/>
        <w:rPr>
          <w:rFonts w:ascii="Lato" w:hAnsi="Lato" w:cs="Verdana"/>
          <w:spacing w:val="4"/>
        </w:rPr>
      </w:pPr>
      <w:r w:rsidRPr="00F27A4A">
        <w:rPr>
          <w:rFonts w:ascii="Lato" w:hAnsi="Lato" w:cs="ArialMT"/>
          <w:bCs/>
          <w:iCs/>
          <w:spacing w:val="4"/>
          <w:lang w:bidi="pl-PL"/>
        </w:rPr>
        <w:t xml:space="preserve">Regionalny Dyrektor Ochrony Środowiska w Gdańsku przenalizował wszystkie złożone uwagi </w:t>
      </w:r>
      <w:r w:rsidR="001C27A6">
        <w:rPr>
          <w:rFonts w:ascii="Lato" w:hAnsi="Lato" w:cs="ArialMT"/>
          <w:bCs/>
          <w:iCs/>
          <w:spacing w:val="4"/>
          <w:lang w:bidi="pl-PL"/>
        </w:rPr>
        <w:t xml:space="preserve">i </w:t>
      </w:r>
      <w:r w:rsidRPr="00F27A4A">
        <w:rPr>
          <w:rFonts w:ascii="Lato" w:hAnsi="Lato" w:cs="ArialMT"/>
          <w:bCs/>
          <w:iCs/>
          <w:spacing w:val="4"/>
          <w:lang w:bidi="pl-PL"/>
        </w:rPr>
        <w:t>wnioski, skonfrontował je z zebranym materiałem dowodowym oraz uzyskan</w:t>
      </w:r>
      <w:r w:rsidR="004F29C0" w:rsidRPr="00F27A4A">
        <w:rPr>
          <w:rFonts w:ascii="Lato" w:hAnsi="Lato" w:cs="ArialMT"/>
          <w:bCs/>
          <w:iCs/>
          <w:spacing w:val="4"/>
          <w:lang w:bidi="pl-PL"/>
        </w:rPr>
        <w:t>ym</w:t>
      </w:r>
      <w:r w:rsidRPr="00F27A4A">
        <w:rPr>
          <w:rFonts w:ascii="Lato" w:hAnsi="Lato" w:cs="ArialMT"/>
          <w:bCs/>
          <w:iCs/>
          <w:spacing w:val="4"/>
          <w:lang w:bidi="pl-PL"/>
        </w:rPr>
        <w:t xml:space="preserve"> stanowiskiem </w:t>
      </w:r>
      <w:r w:rsidRPr="0062553C">
        <w:rPr>
          <w:rFonts w:ascii="Lato" w:hAnsi="Lato" w:cs="ArialMT"/>
          <w:bCs/>
          <w:i/>
          <w:spacing w:val="4"/>
          <w:lang w:bidi="pl-PL"/>
        </w:rPr>
        <w:t>inwestora</w:t>
      </w:r>
      <w:r w:rsidRPr="00F27A4A">
        <w:rPr>
          <w:rFonts w:ascii="Lato" w:hAnsi="Lato" w:cs="ArialMT"/>
          <w:bCs/>
          <w:iCs/>
          <w:spacing w:val="4"/>
          <w:lang w:bidi="pl-PL"/>
        </w:rPr>
        <w:t>.</w:t>
      </w:r>
      <w:r w:rsidR="004F29C0" w:rsidRPr="00F27A4A">
        <w:rPr>
          <w:rFonts w:ascii="Lato" w:hAnsi="Lato" w:cs="ArialMT"/>
          <w:bCs/>
          <w:iCs/>
          <w:spacing w:val="4"/>
          <w:lang w:bidi="pl-PL"/>
        </w:rPr>
        <w:t xml:space="preserve"> </w:t>
      </w:r>
      <w:r w:rsidRPr="00F27A4A">
        <w:rPr>
          <w:rFonts w:ascii="Lato" w:hAnsi="Lato" w:cs="ArialMT"/>
          <w:bCs/>
          <w:iCs/>
          <w:spacing w:val="4"/>
          <w:lang w:bidi="pl-PL"/>
        </w:rPr>
        <w:t xml:space="preserve">Z uzasadnienia </w:t>
      </w:r>
      <w:r w:rsidRPr="0062553C">
        <w:rPr>
          <w:rFonts w:ascii="Lato" w:hAnsi="Lato" w:cs="ArialMT"/>
          <w:bCs/>
          <w:i/>
          <w:spacing w:val="4"/>
          <w:lang w:bidi="pl-PL"/>
        </w:rPr>
        <w:t>postanowienia uzgadniającego</w:t>
      </w:r>
      <w:r w:rsidRPr="00F27A4A">
        <w:rPr>
          <w:rFonts w:ascii="Lato" w:hAnsi="Lato" w:cs="ArialMT"/>
          <w:bCs/>
          <w:iCs/>
          <w:spacing w:val="4"/>
          <w:lang w:bidi="pl-PL"/>
        </w:rPr>
        <w:t xml:space="preserve"> i wyjaśnień </w:t>
      </w:r>
      <w:r w:rsidRPr="0062553C">
        <w:rPr>
          <w:rFonts w:ascii="Lato" w:hAnsi="Lato" w:cs="ArialMT"/>
          <w:bCs/>
          <w:i/>
          <w:spacing w:val="4"/>
          <w:lang w:bidi="pl-PL"/>
        </w:rPr>
        <w:t>inwestora</w:t>
      </w:r>
      <w:r w:rsidRPr="00F27A4A">
        <w:rPr>
          <w:rFonts w:ascii="Lato" w:hAnsi="Lato" w:cs="ArialMT"/>
          <w:bCs/>
          <w:iCs/>
          <w:spacing w:val="4"/>
          <w:lang w:bidi="pl-PL"/>
        </w:rPr>
        <w:t xml:space="preserve"> </w:t>
      </w:r>
      <w:r w:rsidR="0062553C">
        <w:rPr>
          <w:rFonts w:ascii="Lato" w:hAnsi="Lato" w:cs="Verdana"/>
          <w:spacing w:val="4"/>
        </w:rPr>
        <w:t xml:space="preserve">przedstawionych </w:t>
      </w:r>
      <w:r w:rsidR="00070A32" w:rsidRPr="00F27A4A">
        <w:rPr>
          <w:rFonts w:ascii="Lato" w:hAnsi="Lato" w:cs="Verdana"/>
          <w:spacing w:val="4"/>
        </w:rPr>
        <w:t>w</w:t>
      </w:r>
      <w:r w:rsidR="00D042CC" w:rsidRPr="00F27A4A">
        <w:rPr>
          <w:rFonts w:ascii="Lato" w:hAnsi="Lato" w:cs="Verdana"/>
          <w:spacing w:val="4"/>
        </w:rPr>
        <w:t xml:space="preserve"> piśmie z dnia 19 maja 2023 r.</w:t>
      </w:r>
      <w:r w:rsidRPr="00F27A4A">
        <w:rPr>
          <w:rFonts w:ascii="Lato" w:hAnsi="Lato" w:cs="Verdana"/>
          <w:spacing w:val="4"/>
        </w:rPr>
        <w:t xml:space="preserve"> wynika</w:t>
      </w:r>
      <w:r w:rsidR="00D042CC" w:rsidRPr="00F27A4A">
        <w:rPr>
          <w:rFonts w:ascii="Lato" w:hAnsi="Lato" w:cs="Verdana"/>
          <w:spacing w:val="4"/>
        </w:rPr>
        <w:t>, że w</w:t>
      </w:r>
      <w:r w:rsidR="005E68A3" w:rsidRPr="00F27A4A">
        <w:rPr>
          <w:rFonts w:ascii="Lato" w:hAnsi="Lato" w:cs="Verdana"/>
          <w:spacing w:val="4"/>
        </w:rPr>
        <w:t xml:space="preserve"> wyniku analizy akustycznej przeprowadzonej na potrzeby</w:t>
      </w:r>
      <w:r w:rsidR="00D042CC" w:rsidRPr="00F27A4A">
        <w:rPr>
          <w:rFonts w:ascii="Lato" w:hAnsi="Lato" w:cs="Verdana"/>
          <w:spacing w:val="4"/>
        </w:rPr>
        <w:t xml:space="preserve"> </w:t>
      </w:r>
      <w:r w:rsidR="005E68A3" w:rsidRPr="00F27A4A">
        <w:rPr>
          <w:rFonts w:ascii="Lato" w:hAnsi="Lato" w:cs="Verdana"/>
          <w:spacing w:val="4"/>
        </w:rPr>
        <w:t xml:space="preserve">przedmiotowej inwestycji </w:t>
      </w:r>
      <w:r w:rsidR="00D042CC" w:rsidRPr="00F27A4A">
        <w:rPr>
          <w:rFonts w:ascii="Lato" w:hAnsi="Lato" w:cs="Verdana"/>
          <w:spacing w:val="4"/>
        </w:rPr>
        <w:t xml:space="preserve">drogowej </w:t>
      </w:r>
      <w:r w:rsidR="00F94D74" w:rsidRPr="00F27A4A">
        <w:rPr>
          <w:rFonts w:ascii="Lato" w:hAnsi="Lato" w:cs="ArialMT"/>
          <w:spacing w:val="4"/>
        </w:rPr>
        <w:t>w rejonie działek nr 198/4, nr 197 i nr 196/5, z obrębu 0011 Lubowidz</w:t>
      </w:r>
      <w:r w:rsidR="00D042CC" w:rsidRPr="00F27A4A">
        <w:rPr>
          <w:rFonts w:ascii="Lato" w:hAnsi="Lato" w:cs="Verdana"/>
          <w:spacing w:val="4"/>
        </w:rPr>
        <w:t xml:space="preserve">, </w:t>
      </w:r>
      <w:r w:rsidR="005E68A3" w:rsidRPr="00F27A4A">
        <w:rPr>
          <w:rFonts w:ascii="Lato" w:hAnsi="Lato" w:cs="Verdana"/>
          <w:spacing w:val="4"/>
        </w:rPr>
        <w:t>zaprojektowano ekran akustyczn</w:t>
      </w:r>
      <w:r w:rsidR="00E01CDC" w:rsidRPr="00F27A4A">
        <w:rPr>
          <w:rFonts w:ascii="Lato" w:hAnsi="Lato" w:cs="Verdana"/>
          <w:spacing w:val="4"/>
        </w:rPr>
        <w:t>y</w:t>
      </w:r>
      <w:r w:rsidR="005E68A3" w:rsidRPr="00F27A4A">
        <w:rPr>
          <w:rFonts w:ascii="Lato" w:hAnsi="Lato" w:cs="Verdana"/>
          <w:spacing w:val="4"/>
        </w:rPr>
        <w:t>, któr</w:t>
      </w:r>
      <w:r w:rsidR="00E01CDC" w:rsidRPr="00F27A4A">
        <w:rPr>
          <w:rFonts w:ascii="Lato" w:hAnsi="Lato" w:cs="Verdana"/>
          <w:spacing w:val="4"/>
        </w:rPr>
        <w:t>y</w:t>
      </w:r>
      <w:r w:rsidR="005E68A3" w:rsidRPr="00F27A4A">
        <w:rPr>
          <w:rFonts w:ascii="Lato" w:hAnsi="Lato" w:cs="Verdana"/>
          <w:spacing w:val="4"/>
        </w:rPr>
        <w:t xml:space="preserve"> pełnić bę</w:t>
      </w:r>
      <w:r w:rsidR="00E01CDC" w:rsidRPr="00F27A4A">
        <w:rPr>
          <w:rFonts w:ascii="Lato" w:hAnsi="Lato" w:cs="Verdana"/>
          <w:spacing w:val="4"/>
        </w:rPr>
        <w:t>dzie</w:t>
      </w:r>
      <w:r w:rsidR="005E68A3" w:rsidRPr="00F27A4A">
        <w:rPr>
          <w:rFonts w:ascii="Lato" w:hAnsi="Lato" w:cs="Verdana"/>
          <w:spacing w:val="4"/>
        </w:rPr>
        <w:t xml:space="preserve"> funkcję izolacji akustycznej</w:t>
      </w:r>
      <w:r w:rsidR="004F29C0" w:rsidRPr="00F27A4A">
        <w:rPr>
          <w:rFonts w:ascii="Lato" w:hAnsi="Lato" w:cs="Verdana"/>
          <w:spacing w:val="4"/>
        </w:rPr>
        <w:t xml:space="preserve"> i zrezygnowano z wykonania w całości na działce nr 197 </w:t>
      </w:r>
      <w:proofErr w:type="spellStart"/>
      <w:r w:rsidR="0062553C">
        <w:rPr>
          <w:rFonts w:ascii="Lato" w:hAnsi="Lato" w:cs="Verdana"/>
          <w:spacing w:val="4"/>
        </w:rPr>
        <w:t>nasadzeń</w:t>
      </w:r>
      <w:proofErr w:type="spellEnd"/>
      <w:r w:rsidR="004F29C0" w:rsidRPr="00F27A4A">
        <w:rPr>
          <w:rFonts w:ascii="Lato" w:hAnsi="Lato" w:cs="Verdana"/>
          <w:spacing w:val="4"/>
        </w:rPr>
        <w:t xml:space="preserve"> zieleni izolacyjnej. </w:t>
      </w:r>
      <w:r w:rsidR="0005295B" w:rsidRPr="0005295B">
        <w:rPr>
          <w:rFonts w:ascii="Lato" w:hAnsi="Lato" w:cs="Verdana"/>
          <w:spacing w:val="4"/>
        </w:rPr>
        <w:t xml:space="preserve">Jak wynika z zapisów </w:t>
      </w:r>
      <w:r w:rsidR="0005295B">
        <w:rPr>
          <w:rFonts w:ascii="Lato" w:hAnsi="Lato" w:cs="Verdana"/>
          <w:spacing w:val="4"/>
        </w:rPr>
        <w:t>t</w:t>
      </w:r>
      <w:r w:rsidR="0005295B" w:rsidRPr="0005295B">
        <w:rPr>
          <w:rFonts w:ascii="Lato" w:hAnsi="Lato" w:cs="Verdana"/>
          <w:spacing w:val="4"/>
        </w:rPr>
        <w:t xml:space="preserve">abeli nr 1 znajdującej się w pkt I.1.19 </w:t>
      </w:r>
      <w:r w:rsidR="0005295B" w:rsidRPr="0005295B">
        <w:rPr>
          <w:rFonts w:ascii="Lato" w:hAnsi="Lato" w:cs="Verdana"/>
          <w:i/>
          <w:iCs/>
          <w:spacing w:val="4"/>
        </w:rPr>
        <w:t>postanowienia uzgadniającego</w:t>
      </w:r>
      <w:r w:rsidR="0005295B" w:rsidRPr="0005295B">
        <w:rPr>
          <w:rFonts w:ascii="Lato" w:hAnsi="Lato" w:cs="Verdana"/>
          <w:spacing w:val="4"/>
        </w:rPr>
        <w:t xml:space="preserve">, organ środowiskowy uznał za zasadne zastosowanie środków ochrony akustycznej od km </w:t>
      </w:r>
      <w:r w:rsidR="0005295B">
        <w:rPr>
          <w:rFonts w:ascii="Lato" w:hAnsi="Lato" w:cs="Verdana"/>
          <w:spacing w:val="4"/>
        </w:rPr>
        <w:t xml:space="preserve">ok. </w:t>
      </w:r>
      <w:r w:rsidR="0005295B" w:rsidRPr="0005295B">
        <w:rPr>
          <w:rFonts w:ascii="Lato" w:hAnsi="Lato" w:cs="Verdana"/>
          <w:spacing w:val="4"/>
        </w:rPr>
        <w:t xml:space="preserve">11+191,8 do km 11+457,9 w postaci ekranu akustycznego pochłaniającego (E30P) o wysokości </w:t>
      </w:r>
      <w:r w:rsidR="0005295B">
        <w:rPr>
          <w:rFonts w:ascii="Lato" w:hAnsi="Lato" w:cs="Verdana"/>
          <w:spacing w:val="4"/>
        </w:rPr>
        <w:t xml:space="preserve">ok. </w:t>
      </w:r>
      <w:r w:rsidR="0005295B" w:rsidRPr="0005295B">
        <w:rPr>
          <w:rFonts w:ascii="Lato" w:hAnsi="Lato" w:cs="Verdana"/>
          <w:spacing w:val="4"/>
        </w:rPr>
        <w:t>3 m.</w:t>
      </w:r>
      <w:r w:rsidR="0062553C">
        <w:rPr>
          <w:rFonts w:ascii="Lato" w:hAnsi="Lato" w:cs="Verdana"/>
          <w:spacing w:val="4"/>
        </w:rPr>
        <w:t xml:space="preserve"> </w:t>
      </w:r>
      <w:r w:rsidR="004F6997">
        <w:rPr>
          <w:rFonts w:ascii="Lato" w:hAnsi="Lato" w:cs="Verdana"/>
          <w:spacing w:val="4"/>
        </w:rPr>
        <w:t xml:space="preserve">W </w:t>
      </w:r>
      <w:r w:rsidR="004F6997" w:rsidRPr="0062553C">
        <w:rPr>
          <w:rFonts w:ascii="Lato" w:hAnsi="Lato" w:cs="Verdana"/>
          <w:i/>
          <w:iCs/>
          <w:spacing w:val="4"/>
        </w:rPr>
        <w:t>postanowieniu uzgadniającym</w:t>
      </w:r>
      <w:r w:rsidR="004F6997">
        <w:rPr>
          <w:rFonts w:ascii="Lato" w:hAnsi="Lato" w:cs="Verdana"/>
          <w:spacing w:val="4"/>
        </w:rPr>
        <w:t xml:space="preserve"> wskazano, iż n</w:t>
      </w:r>
      <w:r w:rsidR="005E68A3" w:rsidRPr="00F27A4A">
        <w:rPr>
          <w:rFonts w:ascii="Lato" w:hAnsi="Lato" w:cs="Verdana"/>
          <w:spacing w:val="4"/>
        </w:rPr>
        <w:t>ie jest uzasadnione dublowanie elementów izolacyjnych,</w:t>
      </w:r>
      <w:r w:rsidR="00D042CC" w:rsidRPr="00F27A4A">
        <w:rPr>
          <w:rFonts w:ascii="Lato" w:hAnsi="Lato" w:cs="Verdana"/>
          <w:spacing w:val="4"/>
        </w:rPr>
        <w:t xml:space="preserve"> </w:t>
      </w:r>
      <w:r w:rsidR="005E68A3" w:rsidRPr="00F27A4A">
        <w:rPr>
          <w:rFonts w:ascii="Lato" w:hAnsi="Lato" w:cs="Verdana"/>
          <w:spacing w:val="4"/>
        </w:rPr>
        <w:t>zwłaszcza</w:t>
      </w:r>
      <w:r w:rsidR="00070A32" w:rsidRPr="00F27A4A">
        <w:rPr>
          <w:rFonts w:ascii="Lato" w:hAnsi="Lato" w:cs="Verdana"/>
          <w:spacing w:val="4"/>
        </w:rPr>
        <w:t>,</w:t>
      </w:r>
      <w:r w:rsidR="005E68A3" w:rsidRPr="00F27A4A">
        <w:rPr>
          <w:rFonts w:ascii="Lato" w:hAnsi="Lato" w:cs="Verdana"/>
          <w:spacing w:val="4"/>
        </w:rPr>
        <w:t xml:space="preserve"> że ekran akustyczny jest znacznie skuteczniejszy </w:t>
      </w:r>
      <w:r w:rsidR="001E5803">
        <w:rPr>
          <w:rFonts w:ascii="Lato" w:hAnsi="Lato" w:cs="Verdana"/>
          <w:spacing w:val="4"/>
        </w:rPr>
        <w:br/>
      </w:r>
      <w:r w:rsidR="005E68A3" w:rsidRPr="00F27A4A">
        <w:rPr>
          <w:rFonts w:ascii="Lato" w:hAnsi="Lato" w:cs="Verdana"/>
          <w:spacing w:val="4"/>
        </w:rPr>
        <w:t>i spełnia swoje</w:t>
      </w:r>
      <w:r w:rsidR="00D042CC" w:rsidRPr="00F27A4A">
        <w:rPr>
          <w:rFonts w:ascii="Lato" w:hAnsi="Lato" w:cs="Verdana"/>
          <w:spacing w:val="4"/>
        </w:rPr>
        <w:t xml:space="preserve"> </w:t>
      </w:r>
      <w:r w:rsidR="005E68A3" w:rsidRPr="00F27A4A">
        <w:rPr>
          <w:rFonts w:ascii="Lato" w:hAnsi="Lato" w:cs="Verdana"/>
          <w:spacing w:val="4"/>
        </w:rPr>
        <w:t>właściwości izolujące od momentu wybudowania, a posadzone krzewy wymagają</w:t>
      </w:r>
      <w:r w:rsidR="00D042CC" w:rsidRPr="00F27A4A">
        <w:rPr>
          <w:rFonts w:ascii="Lato" w:hAnsi="Lato" w:cs="Verdana"/>
          <w:spacing w:val="4"/>
        </w:rPr>
        <w:t xml:space="preserve"> </w:t>
      </w:r>
      <w:r w:rsidR="005E68A3" w:rsidRPr="00F27A4A">
        <w:rPr>
          <w:rFonts w:ascii="Lato" w:hAnsi="Lato" w:cs="Verdana"/>
          <w:spacing w:val="4"/>
        </w:rPr>
        <w:t>czasu na rozwój</w:t>
      </w:r>
      <w:r w:rsidR="00D042CC" w:rsidRPr="00F27A4A">
        <w:rPr>
          <w:rFonts w:ascii="Lato" w:hAnsi="Lato" w:cs="Verdana"/>
          <w:spacing w:val="4"/>
        </w:rPr>
        <w:t>.</w:t>
      </w:r>
      <w:r w:rsidR="00011718" w:rsidRPr="00F27A4A">
        <w:rPr>
          <w:rFonts w:ascii="Lato" w:hAnsi="Lato" w:cs="Verdana"/>
          <w:spacing w:val="4"/>
        </w:rPr>
        <w:t xml:space="preserve"> </w:t>
      </w:r>
    </w:p>
    <w:p w14:paraId="505B15B9" w14:textId="3D40A2D3" w:rsidR="00711F63" w:rsidRDefault="004F29C0" w:rsidP="00F27A4A">
      <w:pPr>
        <w:autoSpaceDE w:val="0"/>
        <w:autoSpaceDN w:val="0"/>
        <w:adjustRightInd w:val="0"/>
        <w:spacing w:after="240" w:line="240" w:lineRule="exact"/>
        <w:jc w:val="both"/>
        <w:rPr>
          <w:rFonts w:ascii="Lato" w:hAnsi="Lato" w:cs="Verdana"/>
          <w:spacing w:val="4"/>
        </w:rPr>
      </w:pPr>
      <w:r w:rsidRPr="00F27A4A">
        <w:rPr>
          <w:rFonts w:ascii="Lato" w:hAnsi="Lato" w:cs="Verdana"/>
          <w:spacing w:val="4"/>
        </w:rPr>
        <w:t xml:space="preserve">W odniesieniu zaś do zbiorników retencyjnych w </w:t>
      </w:r>
      <w:r w:rsidRPr="0062553C">
        <w:rPr>
          <w:rFonts w:ascii="Lato" w:hAnsi="Lato" w:cs="Verdana"/>
          <w:i/>
          <w:iCs/>
          <w:spacing w:val="4"/>
        </w:rPr>
        <w:t>postanowieniu uzgadniającym</w:t>
      </w:r>
      <w:r w:rsidRPr="00F27A4A">
        <w:rPr>
          <w:rFonts w:ascii="Lato" w:hAnsi="Lato" w:cs="Verdana"/>
          <w:spacing w:val="4"/>
        </w:rPr>
        <w:t xml:space="preserve"> </w:t>
      </w:r>
      <w:r w:rsidR="001E5803">
        <w:rPr>
          <w:rFonts w:ascii="Lato" w:hAnsi="Lato" w:cs="Verdana"/>
          <w:spacing w:val="4"/>
        </w:rPr>
        <w:br/>
      </w:r>
      <w:r w:rsidRPr="00F27A4A">
        <w:rPr>
          <w:rFonts w:ascii="Lato" w:hAnsi="Lato" w:cs="Verdana"/>
          <w:spacing w:val="4"/>
        </w:rPr>
        <w:t xml:space="preserve">i w ww. piśmie </w:t>
      </w:r>
      <w:r w:rsidRPr="0062553C">
        <w:rPr>
          <w:rFonts w:ascii="Lato" w:hAnsi="Lato" w:cs="Verdana"/>
          <w:i/>
          <w:iCs/>
          <w:spacing w:val="4"/>
        </w:rPr>
        <w:t>inwestora</w:t>
      </w:r>
      <w:r w:rsidRPr="00F27A4A">
        <w:rPr>
          <w:rFonts w:ascii="Lato" w:hAnsi="Lato" w:cs="Verdana"/>
          <w:spacing w:val="4"/>
        </w:rPr>
        <w:t xml:space="preserve"> z dnia 19 maja 2023 r. wskazano, że system odwodnienia, głównie grawitacyjny, zaprojektowano dla ostatecznego przebiegu projektowanych dróg. Wody opadowe z nawierzchni dróg odprowadzane będą za pomocą wpustów deszczowych do kanalizacji deszczowej lub bezpośrednio (spływ powierzchniowy) do rowów drogowych, a następnie zostaną skierowane do odbiorników. Przed wprowadzeniem wody opadowej i roztopowej do odbiorników zaprojektowano urządzenia do retencjonowania oraz podczyszczania wód. </w:t>
      </w:r>
      <w:r w:rsidR="00711F63" w:rsidRPr="00F27A4A">
        <w:rPr>
          <w:rFonts w:ascii="Lato" w:hAnsi="Lato" w:cs="Verdana"/>
          <w:spacing w:val="4"/>
        </w:rPr>
        <w:t xml:space="preserve">Zauważyć należy, iż decyzja </w:t>
      </w:r>
      <w:r w:rsidR="0052276F">
        <w:rPr>
          <w:rFonts w:ascii="Lato" w:hAnsi="Lato" w:cs="Verdana"/>
          <w:spacing w:val="4"/>
        </w:rPr>
        <w:br/>
      </w:r>
      <w:r w:rsidR="00711F63" w:rsidRPr="00F27A4A">
        <w:rPr>
          <w:rFonts w:ascii="Lato" w:hAnsi="Lato" w:cs="Verdana"/>
          <w:spacing w:val="4"/>
        </w:rPr>
        <w:t>w przedmiocie określenia środowiskowych uwarunkowań realizacji inwestycji</w:t>
      </w:r>
      <w:r w:rsidR="001C27A6">
        <w:rPr>
          <w:rFonts w:ascii="Lato" w:hAnsi="Lato" w:cs="Verdana"/>
          <w:spacing w:val="4"/>
        </w:rPr>
        <w:t xml:space="preserve"> (</w:t>
      </w:r>
      <w:r w:rsidR="001C27A6" w:rsidRPr="0052276F">
        <w:rPr>
          <w:rFonts w:ascii="Lato" w:hAnsi="Lato" w:cs="Verdana"/>
          <w:i/>
          <w:iCs/>
          <w:spacing w:val="4"/>
        </w:rPr>
        <w:t>decyzja RDOŚ</w:t>
      </w:r>
      <w:r w:rsidR="001C27A6">
        <w:rPr>
          <w:rFonts w:ascii="Lato" w:hAnsi="Lato" w:cs="Verdana"/>
          <w:spacing w:val="4"/>
        </w:rPr>
        <w:t xml:space="preserve"> i </w:t>
      </w:r>
      <w:r w:rsidR="001C27A6" w:rsidRPr="0052276F">
        <w:rPr>
          <w:rFonts w:ascii="Lato" w:hAnsi="Lato" w:cs="Verdana"/>
          <w:i/>
          <w:iCs/>
          <w:spacing w:val="4"/>
        </w:rPr>
        <w:t>decyzja GDOŚ</w:t>
      </w:r>
      <w:r w:rsidR="001C27A6">
        <w:rPr>
          <w:rFonts w:ascii="Lato" w:hAnsi="Lato" w:cs="Verdana"/>
          <w:spacing w:val="4"/>
        </w:rPr>
        <w:t xml:space="preserve">), </w:t>
      </w:r>
      <w:r w:rsidRPr="00F27A4A">
        <w:rPr>
          <w:rFonts w:ascii="Lato" w:hAnsi="Lato" w:cs="Verdana"/>
          <w:spacing w:val="4"/>
        </w:rPr>
        <w:t xml:space="preserve">nie narzuca lokalizacji poszczególnych zbiorników służących do retencjonowania wód. Co do zasady, zbiorniki te projektuje się w najniższych punktach </w:t>
      </w:r>
      <w:r w:rsidRPr="00F27A4A">
        <w:rPr>
          <w:rFonts w:ascii="Lato" w:hAnsi="Lato" w:cs="Verdana"/>
          <w:spacing w:val="4"/>
        </w:rPr>
        <w:lastRenderedPageBreak/>
        <w:t xml:space="preserve">zlewni (przeważnie w pobliżu odbiornika, np. cieku lub rowu melioracyjnego). </w:t>
      </w:r>
      <w:r w:rsidRPr="00F27A4A">
        <w:rPr>
          <w:rFonts w:ascii="Lato" w:hAnsi="Lato" w:cs="Verdana"/>
          <w:i/>
          <w:iCs/>
          <w:spacing w:val="4"/>
        </w:rPr>
        <w:t>Inwestor</w:t>
      </w:r>
      <w:r w:rsidRPr="00F27A4A">
        <w:rPr>
          <w:rFonts w:ascii="Lato" w:hAnsi="Lato" w:cs="Verdana"/>
          <w:spacing w:val="4"/>
        </w:rPr>
        <w:t xml:space="preserve"> zaznaczył, że wskazane przez skarżących miejsce (tj. rejon działek nr 198/4, nr 197 </w:t>
      </w:r>
      <w:r w:rsidR="0052276F">
        <w:rPr>
          <w:rFonts w:ascii="Lato" w:hAnsi="Lato" w:cs="Verdana"/>
          <w:spacing w:val="4"/>
        </w:rPr>
        <w:br/>
      </w:r>
      <w:r w:rsidRPr="00F27A4A">
        <w:rPr>
          <w:rFonts w:ascii="Lato" w:hAnsi="Lato" w:cs="Verdana"/>
          <w:spacing w:val="4"/>
        </w:rPr>
        <w:t xml:space="preserve">i nr 196/5), znajduje się w pobliżu najwyższego punktu niwelety, gdzie występuje podział zlewni, tj. wody z tego miejsca spływają w dół w kierunku odbiorników. </w:t>
      </w:r>
      <w:r w:rsidR="0005295B">
        <w:rPr>
          <w:rFonts w:ascii="Lato" w:hAnsi="Lato" w:cs="Verdana"/>
          <w:spacing w:val="4"/>
        </w:rPr>
        <w:t xml:space="preserve">Jak wynika </w:t>
      </w:r>
      <w:r w:rsidR="0052276F">
        <w:rPr>
          <w:rFonts w:ascii="Lato" w:hAnsi="Lato" w:cs="Verdana"/>
          <w:spacing w:val="4"/>
        </w:rPr>
        <w:br/>
      </w:r>
      <w:r w:rsidR="0005295B">
        <w:rPr>
          <w:rFonts w:ascii="Lato" w:hAnsi="Lato" w:cs="Verdana"/>
          <w:spacing w:val="4"/>
        </w:rPr>
        <w:t xml:space="preserve">z uzasadnienia </w:t>
      </w:r>
      <w:r w:rsidR="0005295B" w:rsidRPr="0052276F">
        <w:rPr>
          <w:rFonts w:ascii="Lato" w:hAnsi="Lato" w:cs="Verdana"/>
          <w:i/>
          <w:iCs/>
          <w:spacing w:val="4"/>
        </w:rPr>
        <w:t>postanowienia uzgadniającego</w:t>
      </w:r>
      <w:r w:rsidR="0005295B">
        <w:rPr>
          <w:rFonts w:ascii="Lato" w:hAnsi="Lato" w:cs="Verdana"/>
          <w:spacing w:val="4"/>
        </w:rPr>
        <w:t xml:space="preserve">, i stanowiska </w:t>
      </w:r>
      <w:r w:rsidRPr="00F27A4A">
        <w:rPr>
          <w:rFonts w:ascii="Lato" w:hAnsi="Lato" w:cs="Verdana"/>
          <w:i/>
          <w:iCs/>
          <w:spacing w:val="4"/>
        </w:rPr>
        <w:t>inwestora</w:t>
      </w:r>
      <w:r w:rsidRPr="00F27A4A">
        <w:rPr>
          <w:rFonts w:ascii="Lato" w:hAnsi="Lato" w:cs="Verdana"/>
          <w:spacing w:val="4"/>
        </w:rPr>
        <w:t xml:space="preserve">, zaprojektowanie </w:t>
      </w:r>
      <w:r w:rsidR="0052276F">
        <w:rPr>
          <w:rFonts w:ascii="Lato" w:hAnsi="Lato" w:cs="Verdana"/>
          <w:spacing w:val="4"/>
        </w:rPr>
        <w:br/>
      </w:r>
      <w:r w:rsidRPr="00F27A4A">
        <w:rPr>
          <w:rFonts w:ascii="Lato" w:hAnsi="Lato" w:cs="Verdana"/>
          <w:spacing w:val="4"/>
        </w:rPr>
        <w:t>w tym miejscu zbiornika pełniącego funkcję retencyjną nie ma uzasadnienia technicznego oraz ekonomicznego, ponieważ taki zbiornik nie miałby żadnego zastosowania (z uwagi na położenie w najwyższym punkcie zlewni).</w:t>
      </w:r>
    </w:p>
    <w:p w14:paraId="05670E0A" w14:textId="35D39BFA" w:rsidR="00975440" w:rsidRPr="00975440" w:rsidRDefault="00975440" w:rsidP="00975440">
      <w:pPr>
        <w:autoSpaceDE w:val="0"/>
        <w:autoSpaceDN w:val="0"/>
        <w:adjustRightInd w:val="0"/>
        <w:spacing w:after="240" w:line="240" w:lineRule="exact"/>
        <w:jc w:val="both"/>
        <w:rPr>
          <w:rFonts w:ascii="Lato" w:hAnsi="Lato" w:cs="Verdana"/>
          <w:bCs/>
          <w:iCs/>
          <w:spacing w:val="4"/>
        </w:rPr>
      </w:pPr>
      <w:r w:rsidRPr="0052276F">
        <w:rPr>
          <w:rFonts w:ascii="Lato" w:hAnsi="Lato" w:cs="Verdana"/>
          <w:bCs/>
          <w:spacing w:val="4"/>
        </w:rPr>
        <w:t>Minister</w:t>
      </w:r>
      <w:r w:rsidRPr="00975440">
        <w:rPr>
          <w:rFonts w:ascii="Lato" w:hAnsi="Lato" w:cs="Verdana"/>
          <w:bCs/>
          <w:iCs/>
          <w:spacing w:val="4"/>
        </w:rPr>
        <w:t xml:space="preserve"> nie dopatrzył się błędów w postępowaniu, które zakończyło się wydaniem </w:t>
      </w:r>
      <w:r w:rsidRPr="00975440">
        <w:rPr>
          <w:rFonts w:ascii="Lato" w:hAnsi="Lato" w:cs="Verdana"/>
          <w:bCs/>
          <w:i/>
          <w:iCs/>
          <w:spacing w:val="4"/>
        </w:rPr>
        <w:t>postanowienia uzgadniającego</w:t>
      </w:r>
      <w:r w:rsidRPr="00975440">
        <w:rPr>
          <w:rFonts w:ascii="Lato" w:hAnsi="Lato" w:cs="Verdana"/>
          <w:bCs/>
          <w:iCs/>
          <w:spacing w:val="4"/>
        </w:rPr>
        <w:t xml:space="preserve">, zaś w ramach niniejszego postępowania </w:t>
      </w:r>
      <w:r w:rsidRPr="0052276F">
        <w:rPr>
          <w:rFonts w:ascii="Lato" w:hAnsi="Lato" w:cs="Verdana"/>
          <w:bCs/>
          <w:spacing w:val="4"/>
        </w:rPr>
        <w:t>Minister</w:t>
      </w:r>
      <w:r w:rsidRPr="00975440">
        <w:rPr>
          <w:rFonts w:ascii="Lato" w:hAnsi="Lato" w:cs="Verdana"/>
          <w:bCs/>
          <w:iCs/>
          <w:spacing w:val="4"/>
        </w:rPr>
        <w:t xml:space="preserve"> nie jest organem uprawnionym do oceny </w:t>
      </w:r>
      <w:r w:rsidRPr="00975440">
        <w:rPr>
          <w:rFonts w:ascii="Lato" w:hAnsi="Lato" w:cs="Verdana"/>
          <w:bCs/>
          <w:i/>
          <w:iCs/>
          <w:spacing w:val="4"/>
        </w:rPr>
        <w:t xml:space="preserve">postanowienia uzgadniającego </w:t>
      </w:r>
      <w:r w:rsidRPr="00975440">
        <w:rPr>
          <w:rFonts w:ascii="Lato" w:hAnsi="Lato" w:cs="Verdana"/>
          <w:bCs/>
          <w:iCs/>
          <w:spacing w:val="4"/>
        </w:rPr>
        <w:t>pod kątem szczegółowych uregulowań merytorycznych w nim zawartych</w:t>
      </w:r>
      <w:r>
        <w:rPr>
          <w:rFonts w:ascii="Lato" w:hAnsi="Lato" w:cs="Verdana"/>
          <w:bCs/>
          <w:iCs/>
          <w:spacing w:val="4"/>
        </w:rPr>
        <w:t xml:space="preserve">, co odpowiada </w:t>
      </w:r>
      <w:r w:rsidRPr="00975440">
        <w:rPr>
          <w:rFonts w:ascii="Lato" w:hAnsi="Lato" w:cs="Verdana"/>
          <w:bCs/>
          <w:iCs/>
          <w:spacing w:val="4"/>
        </w:rPr>
        <w:t>jednolit</w:t>
      </w:r>
      <w:r>
        <w:rPr>
          <w:rFonts w:ascii="Lato" w:hAnsi="Lato" w:cs="Verdana"/>
          <w:bCs/>
          <w:iCs/>
          <w:spacing w:val="4"/>
        </w:rPr>
        <w:t>ej</w:t>
      </w:r>
      <w:r w:rsidRPr="00975440">
        <w:rPr>
          <w:rFonts w:ascii="Lato" w:hAnsi="Lato" w:cs="Verdana"/>
          <w:bCs/>
          <w:iCs/>
          <w:spacing w:val="4"/>
        </w:rPr>
        <w:t xml:space="preserve"> w tym zakresie lini</w:t>
      </w:r>
      <w:r w:rsidR="0052276F">
        <w:rPr>
          <w:rFonts w:ascii="Lato" w:hAnsi="Lato" w:cs="Verdana"/>
          <w:bCs/>
          <w:iCs/>
          <w:spacing w:val="4"/>
        </w:rPr>
        <w:t>i</w:t>
      </w:r>
      <w:r w:rsidRPr="00975440">
        <w:rPr>
          <w:rFonts w:ascii="Lato" w:hAnsi="Lato" w:cs="Verdana"/>
          <w:bCs/>
          <w:iCs/>
          <w:spacing w:val="4"/>
        </w:rPr>
        <w:t xml:space="preserve"> orzecznicz</w:t>
      </w:r>
      <w:r>
        <w:rPr>
          <w:rFonts w:ascii="Lato" w:hAnsi="Lato" w:cs="Verdana"/>
          <w:bCs/>
          <w:iCs/>
          <w:spacing w:val="4"/>
        </w:rPr>
        <w:t>ej</w:t>
      </w:r>
      <w:r w:rsidRPr="00975440">
        <w:rPr>
          <w:rFonts w:ascii="Lato" w:hAnsi="Lato" w:cs="Verdana"/>
          <w:bCs/>
          <w:iCs/>
          <w:spacing w:val="4"/>
        </w:rPr>
        <w:t xml:space="preserve"> sądów administracyjnych (vide: wyroki Naczelnego Sądu Administracyjnego: z dnia 11 stycznia 2023 r., sygn. akt II OSK 1964/22, z dnia </w:t>
      </w:r>
      <w:r w:rsidR="0052276F">
        <w:rPr>
          <w:rFonts w:ascii="Lato" w:hAnsi="Lato" w:cs="Verdana"/>
          <w:bCs/>
          <w:iCs/>
          <w:spacing w:val="4"/>
        </w:rPr>
        <w:br/>
      </w:r>
      <w:r w:rsidRPr="00975440">
        <w:rPr>
          <w:rFonts w:ascii="Lato" w:hAnsi="Lato" w:cs="Verdana"/>
          <w:bCs/>
          <w:iCs/>
          <w:spacing w:val="4"/>
        </w:rPr>
        <w:t xml:space="preserve">20 października 2022 r., sygn. akt II OSK 1555/22, z dnia 28 lipca 2021 r., sygn. akt </w:t>
      </w:r>
      <w:r w:rsidR="0052276F">
        <w:rPr>
          <w:rFonts w:ascii="Lato" w:hAnsi="Lato" w:cs="Verdana"/>
          <w:bCs/>
          <w:iCs/>
          <w:spacing w:val="4"/>
        </w:rPr>
        <w:br/>
      </w:r>
      <w:r w:rsidRPr="00975440">
        <w:rPr>
          <w:rFonts w:ascii="Lato" w:hAnsi="Lato" w:cs="Verdana"/>
          <w:bCs/>
          <w:iCs/>
          <w:spacing w:val="4"/>
        </w:rPr>
        <w:t xml:space="preserve">II OSK 974/21, z dnia 7 lutego 2018 r., sygn. akt II OSK 3308/17, z dnia 5 grudnia </w:t>
      </w:r>
      <w:r w:rsidR="0052276F">
        <w:rPr>
          <w:rFonts w:ascii="Lato" w:hAnsi="Lato" w:cs="Verdana"/>
          <w:bCs/>
          <w:iCs/>
          <w:spacing w:val="4"/>
        </w:rPr>
        <w:br/>
      </w:r>
      <w:r w:rsidRPr="00975440">
        <w:rPr>
          <w:rFonts w:ascii="Lato" w:hAnsi="Lato" w:cs="Verdana"/>
          <w:bCs/>
          <w:iCs/>
          <w:spacing w:val="4"/>
        </w:rPr>
        <w:t>2017 r., sygn. akt II OSK 2343/17, z dnia 24 lutego 2012 r., sygn. akt II OSK 2581/11, wyroki Wojewódzkiego Sądu Administracyjnego w Warszawie</w:t>
      </w:r>
      <w:r w:rsidR="0052276F">
        <w:rPr>
          <w:rFonts w:ascii="Lato" w:hAnsi="Lato" w:cs="Verdana"/>
          <w:bCs/>
          <w:iCs/>
          <w:spacing w:val="4"/>
        </w:rPr>
        <w:t>:</w:t>
      </w:r>
      <w:r w:rsidRPr="00975440">
        <w:rPr>
          <w:rFonts w:ascii="Lato" w:hAnsi="Lato" w:cs="Verdana"/>
          <w:bCs/>
          <w:iCs/>
          <w:spacing w:val="4"/>
        </w:rPr>
        <w:t xml:space="preserve"> z dnia 14 grudnia </w:t>
      </w:r>
      <w:r w:rsidR="0052276F">
        <w:rPr>
          <w:rFonts w:ascii="Lato" w:hAnsi="Lato" w:cs="Verdana"/>
          <w:bCs/>
          <w:iCs/>
          <w:spacing w:val="4"/>
        </w:rPr>
        <w:br/>
      </w:r>
      <w:r w:rsidRPr="00975440">
        <w:rPr>
          <w:rFonts w:ascii="Lato" w:hAnsi="Lato" w:cs="Verdana"/>
          <w:bCs/>
          <w:iCs/>
          <w:spacing w:val="4"/>
        </w:rPr>
        <w:t>2022 r., sygn. akt VII SA/</w:t>
      </w:r>
      <w:proofErr w:type="spellStart"/>
      <w:r w:rsidRPr="00975440">
        <w:rPr>
          <w:rFonts w:ascii="Lato" w:hAnsi="Lato" w:cs="Verdana"/>
          <w:bCs/>
          <w:iCs/>
          <w:spacing w:val="4"/>
        </w:rPr>
        <w:t>Wa</w:t>
      </w:r>
      <w:proofErr w:type="spellEnd"/>
      <w:r w:rsidRPr="00975440">
        <w:rPr>
          <w:rFonts w:ascii="Lato" w:hAnsi="Lato" w:cs="Verdana"/>
          <w:bCs/>
          <w:iCs/>
          <w:spacing w:val="4"/>
        </w:rPr>
        <w:t xml:space="preserve"> 1469/22, z dnia 21 marca 2018 r., sygn. akt VII SA/</w:t>
      </w:r>
      <w:proofErr w:type="spellStart"/>
      <w:r w:rsidRPr="00975440">
        <w:rPr>
          <w:rFonts w:ascii="Lato" w:hAnsi="Lato" w:cs="Verdana"/>
          <w:bCs/>
          <w:iCs/>
          <w:spacing w:val="4"/>
        </w:rPr>
        <w:t>Wa</w:t>
      </w:r>
      <w:proofErr w:type="spellEnd"/>
      <w:r w:rsidRPr="00975440">
        <w:rPr>
          <w:rFonts w:ascii="Lato" w:hAnsi="Lato" w:cs="Verdana"/>
          <w:bCs/>
          <w:iCs/>
          <w:spacing w:val="4"/>
        </w:rPr>
        <w:t xml:space="preserve"> 2131/17, z dnia 19 lipca 2018 r., sygn. akt VII SA/</w:t>
      </w:r>
      <w:proofErr w:type="spellStart"/>
      <w:r w:rsidRPr="00975440">
        <w:rPr>
          <w:rFonts w:ascii="Lato" w:hAnsi="Lato" w:cs="Verdana"/>
          <w:bCs/>
          <w:iCs/>
          <w:spacing w:val="4"/>
        </w:rPr>
        <w:t>Wa</w:t>
      </w:r>
      <w:proofErr w:type="spellEnd"/>
      <w:r w:rsidRPr="00975440">
        <w:rPr>
          <w:rFonts w:ascii="Lato" w:hAnsi="Lato" w:cs="Verdana"/>
          <w:bCs/>
          <w:iCs/>
          <w:spacing w:val="4"/>
        </w:rPr>
        <w:t xml:space="preserve"> 1071/18, z dnia 9 października 2018 r., sygn. akt VII SA/</w:t>
      </w:r>
      <w:proofErr w:type="spellStart"/>
      <w:r w:rsidRPr="00975440">
        <w:rPr>
          <w:rFonts w:ascii="Lato" w:hAnsi="Lato" w:cs="Verdana"/>
          <w:bCs/>
          <w:iCs/>
          <w:spacing w:val="4"/>
        </w:rPr>
        <w:t>Wa</w:t>
      </w:r>
      <w:proofErr w:type="spellEnd"/>
      <w:r w:rsidRPr="00975440">
        <w:rPr>
          <w:rFonts w:ascii="Lato" w:hAnsi="Lato" w:cs="Verdana"/>
          <w:bCs/>
          <w:iCs/>
          <w:spacing w:val="4"/>
        </w:rPr>
        <w:t xml:space="preserve"> 1361/18, z dnia 29 listopada 2018 r., sygn. akt VII SA/</w:t>
      </w:r>
      <w:proofErr w:type="spellStart"/>
      <w:r w:rsidRPr="00975440">
        <w:rPr>
          <w:rFonts w:ascii="Lato" w:hAnsi="Lato" w:cs="Verdana"/>
          <w:bCs/>
          <w:iCs/>
          <w:spacing w:val="4"/>
        </w:rPr>
        <w:t>Wa</w:t>
      </w:r>
      <w:proofErr w:type="spellEnd"/>
      <w:r w:rsidRPr="00975440">
        <w:rPr>
          <w:rFonts w:ascii="Lato" w:hAnsi="Lato" w:cs="Verdana"/>
          <w:bCs/>
          <w:iCs/>
          <w:spacing w:val="4"/>
        </w:rPr>
        <w:t xml:space="preserve"> 1981/18, z dnia 4 kwietnia 2017 r., sygn. akt VII SA/</w:t>
      </w:r>
      <w:proofErr w:type="spellStart"/>
      <w:r w:rsidRPr="00975440">
        <w:rPr>
          <w:rFonts w:ascii="Lato" w:hAnsi="Lato" w:cs="Verdana"/>
          <w:bCs/>
          <w:iCs/>
          <w:spacing w:val="4"/>
        </w:rPr>
        <w:t>Wa</w:t>
      </w:r>
      <w:proofErr w:type="spellEnd"/>
      <w:r w:rsidRPr="00975440">
        <w:rPr>
          <w:rFonts w:ascii="Lato" w:hAnsi="Lato" w:cs="Verdana"/>
          <w:bCs/>
          <w:iCs/>
          <w:spacing w:val="4"/>
        </w:rPr>
        <w:t xml:space="preserve"> 199/17 i z dnia 22 września 2016 r., sygn. akt VII SA/</w:t>
      </w:r>
      <w:proofErr w:type="spellStart"/>
      <w:r w:rsidRPr="00975440">
        <w:rPr>
          <w:rFonts w:ascii="Lato" w:hAnsi="Lato" w:cs="Verdana"/>
          <w:bCs/>
          <w:iCs/>
          <w:spacing w:val="4"/>
        </w:rPr>
        <w:t>Wa</w:t>
      </w:r>
      <w:proofErr w:type="spellEnd"/>
      <w:r w:rsidRPr="00975440">
        <w:rPr>
          <w:rFonts w:ascii="Lato" w:hAnsi="Lato" w:cs="Verdana"/>
          <w:bCs/>
          <w:iCs/>
          <w:spacing w:val="4"/>
        </w:rPr>
        <w:t xml:space="preserve"> 23/16, </w:t>
      </w:r>
      <w:proofErr w:type="spellStart"/>
      <w:r w:rsidRPr="00975440">
        <w:rPr>
          <w:rFonts w:ascii="Lato" w:hAnsi="Lato" w:cs="Verdana"/>
          <w:bCs/>
          <w:iCs/>
          <w:spacing w:val="4"/>
        </w:rPr>
        <w:t>opubl</w:t>
      </w:r>
      <w:proofErr w:type="spellEnd"/>
      <w:r w:rsidRPr="00975440">
        <w:rPr>
          <w:rFonts w:ascii="Lato" w:hAnsi="Lato" w:cs="Verdana"/>
          <w:bCs/>
          <w:iCs/>
          <w:spacing w:val="4"/>
        </w:rPr>
        <w:t>. Centralna Baza Orzeczeń Sądów Administracyjnych).</w:t>
      </w:r>
    </w:p>
    <w:p w14:paraId="32738C68" w14:textId="20379414" w:rsidR="00975440" w:rsidRPr="00975440" w:rsidRDefault="00975440" w:rsidP="00975440">
      <w:pPr>
        <w:autoSpaceDE w:val="0"/>
        <w:autoSpaceDN w:val="0"/>
        <w:adjustRightInd w:val="0"/>
        <w:spacing w:after="240" w:line="240" w:lineRule="exact"/>
        <w:jc w:val="both"/>
        <w:rPr>
          <w:rFonts w:ascii="Lato" w:hAnsi="Lato" w:cs="Verdana"/>
          <w:spacing w:val="4"/>
          <w:lang w:bidi="pl-PL"/>
        </w:rPr>
      </w:pPr>
      <w:r w:rsidRPr="00975440">
        <w:rPr>
          <w:rFonts w:ascii="Lato" w:hAnsi="Lato" w:cs="Verdana"/>
          <w:spacing w:val="4"/>
        </w:rPr>
        <w:t xml:space="preserve">Według organu odwoławczego z treści </w:t>
      </w:r>
      <w:r w:rsidRPr="00975440">
        <w:rPr>
          <w:rFonts w:ascii="Lato" w:hAnsi="Lato" w:cs="Verdana"/>
          <w:i/>
          <w:spacing w:val="4"/>
        </w:rPr>
        <w:t xml:space="preserve">postanowienia uzgadniającego </w:t>
      </w:r>
      <w:r w:rsidRPr="00975440">
        <w:rPr>
          <w:rFonts w:ascii="Lato" w:hAnsi="Lato" w:cs="Verdana"/>
          <w:spacing w:val="4"/>
        </w:rPr>
        <w:t xml:space="preserve">wynika, </w:t>
      </w:r>
      <w:r w:rsidR="0052276F">
        <w:rPr>
          <w:rFonts w:ascii="Lato" w:hAnsi="Lato" w:cs="Verdana"/>
          <w:spacing w:val="4"/>
        </w:rPr>
        <w:br/>
      </w:r>
      <w:r w:rsidRPr="00975440">
        <w:rPr>
          <w:rFonts w:ascii="Lato" w:hAnsi="Lato" w:cs="Verdana"/>
          <w:spacing w:val="4"/>
        </w:rPr>
        <w:t>że właściwie i w przekonujący sposób omówiono w nim kwestie dotyczące poszczególnych elementów środowiska</w:t>
      </w:r>
      <w:r w:rsidRPr="00975440">
        <w:rPr>
          <w:rFonts w:ascii="Lato" w:hAnsi="Lato" w:cs="Verdana"/>
          <w:spacing w:val="4"/>
          <w:lang w:bidi="pl-PL"/>
        </w:rPr>
        <w:t xml:space="preserve">. Regionalny Dyrektor Ochrony Środowiska </w:t>
      </w:r>
      <w:r w:rsidR="0052276F">
        <w:rPr>
          <w:rFonts w:ascii="Lato" w:hAnsi="Lato" w:cs="Verdana"/>
          <w:spacing w:val="4"/>
          <w:lang w:bidi="pl-PL"/>
        </w:rPr>
        <w:br/>
      </w:r>
      <w:r w:rsidRPr="00975440">
        <w:rPr>
          <w:rFonts w:ascii="Lato" w:hAnsi="Lato" w:cs="Verdana"/>
          <w:spacing w:val="4"/>
          <w:lang w:bidi="pl-PL"/>
        </w:rPr>
        <w:t xml:space="preserve">w </w:t>
      </w:r>
      <w:r>
        <w:rPr>
          <w:rFonts w:ascii="Lato" w:hAnsi="Lato" w:cs="Verdana"/>
          <w:spacing w:val="4"/>
          <w:lang w:bidi="pl-PL"/>
        </w:rPr>
        <w:t xml:space="preserve">Gdańsku </w:t>
      </w:r>
      <w:r w:rsidRPr="00975440">
        <w:rPr>
          <w:rFonts w:ascii="Lato" w:hAnsi="Lato" w:cs="Verdana"/>
          <w:spacing w:val="4"/>
          <w:lang w:bidi="pl-PL"/>
        </w:rPr>
        <w:t xml:space="preserve">w ramach dokonanych analiz wziął pod uwagę wszystkie okoliczności mogące mieć realny wpływ na zapewnienie właściwego </w:t>
      </w:r>
      <w:r>
        <w:rPr>
          <w:rFonts w:ascii="Lato" w:hAnsi="Lato" w:cs="Verdana"/>
          <w:spacing w:val="4"/>
          <w:lang w:bidi="pl-PL"/>
        </w:rPr>
        <w:t>poziomu ochrony środowiska w związku z realizacją przedsięwzięcia</w:t>
      </w:r>
      <w:r w:rsidRPr="00975440">
        <w:rPr>
          <w:rFonts w:ascii="Lato" w:hAnsi="Lato" w:cs="Verdana"/>
          <w:spacing w:val="4"/>
          <w:lang w:bidi="pl-PL"/>
        </w:rPr>
        <w:t xml:space="preserve">. W ocenie organu odwoławczego w </w:t>
      </w:r>
      <w:r w:rsidRPr="00975440">
        <w:rPr>
          <w:rFonts w:ascii="Lato" w:hAnsi="Lato" w:cs="Verdana"/>
          <w:i/>
          <w:spacing w:val="4"/>
          <w:lang w:bidi="pl-PL"/>
        </w:rPr>
        <w:t>postanowieniu uzgadniającym</w:t>
      </w:r>
      <w:r w:rsidRPr="00975440">
        <w:rPr>
          <w:rFonts w:ascii="Lato" w:hAnsi="Lato" w:cs="Verdana"/>
          <w:spacing w:val="4"/>
          <w:lang w:bidi="pl-PL"/>
        </w:rPr>
        <w:t xml:space="preserve"> w sposób prawidłowy zostały zdefiniowane warunki realizacji </w:t>
      </w:r>
      <w:r w:rsidR="0052276F">
        <w:rPr>
          <w:rFonts w:ascii="Lato" w:hAnsi="Lato" w:cs="Verdana"/>
          <w:spacing w:val="4"/>
          <w:lang w:bidi="pl-PL"/>
        </w:rPr>
        <w:br/>
      </w:r>
      <w:r w:rsidRPr="00975440">
        <w:rPr>
          <w:rFonts w:ascii="Lato" w:hAnsi="Lato" w:cs="Verdana"/>
          <w:spacing w:val="4"/>
          <w:lang w:bidi="pl-PL"/>
        </w:rPr>
        <w:t xml:space="preserve">i eksploatacji przedsięwzięcia zapewniające ochronę środowiska. </w:t>
      </w:r>
    </w:p>
    <w:p w14:paraId="1F6C0578" w14:textId="7E974F95" w:rsidR="00AF482D" w:rsidRPr="00F27A4A" w:rsidRDefault="00585A24" w:rsidP="00F27A4A">
      <w:pPr>
        <w:autoSpaceDE w:val="0"/>
        <w:autoSpaceDN w:val="0"/>
        <w:adjustRightInd w:val="0"/>
        <w:spacing w:after="240" w:line="240" w:lineRule="exact"/>
        <w:jc w:val="both"/>
        <w:rPr>
          <w:rFonts w:ascii="Lato" w:hAnsi="Lato" w:cs="Arial"/>
          <w:spacing w:val="4"/>
        </w:rPr>
      </w:pPr>
      <w:r w:rsidRPr="00F27A4A">
        <w:rPr>
          <w:rFonts w:ascii="Lato" w:hAnsi="Lato" w:cs="Lato"/>
          <w:bCs/>
          <w:iCs/>
          <w:color w:val="000000"/>
          <w:spacing w:val="4"/>
          <w:lang w:bidi="pl-PL"/>
        </w:rPr>
        <w:t>Za niezasadne uznać należy</w:t>
      </w:r>
      <w:r w:rsidR="003A28D1" w:rsidRPr="00F27A4A">
        <w:rPr>
          <w:rFonts w:ascii="Lato" w:hAnsi="Lato" w:cs="Lato"/>
          <w:bCs/>
          <w:iCs/>
          <w:color w:val="000000"/>
          <w:spacing w:val="4"/>
          <w:lang w:bidi="pl-PL"/>
        </w:rPr>
        <w:t xml:space="preserve"> tożsam</w:t>
      </w:r>
      <w:r w:rsidRPr="00F27A4A">
        <w:rPr>
          <w:rFonts w:ascii="Lato" w:hAnsi="Lato" w:cs="Lato"/>
          <w:bCs/>
          <w:iCs/>
          <w:color w:val="000000"/>
          <w:spacing w:val="4"/>
          <w:lang w:bidi="pl-PL"/>
        </w:rPr>
        <w:t>e</w:t>
      </w:r>
      <w:r w:rsidR="003A28D1" w:rsidRPr="00F27A4A">
        <w:rPr>
          <w:rFonts w:ascii="Lato" w:hAnsi="Lato" w:cs="Lato"/>
          <w:bCs/>
          <w:iCs/>
          <w:color w:val="000000"/>
          <w:spacing w:val="4"/>
          <w:lang w:bidi="pl-PL"/>
        </w:rPr>
        <w:t xml:space="preserve"> zarzut</w:t>
      </w:r>
      <w:r w:rsidRPr="00F27A4A">
        <w:rPr>
          <w:rFonts w:ascii="Lato" w:hAnsi="Lato" w:cs="Lato"/>
          <w:bCs/>
          <w:iCs/>
          <w:color w:val="000000"/>
          <w:spacing w:val="4"/>
          <w:lang w:bidi="pl-PL"/>
        </w:rPr>
        <w:t>y</w:t>
      </w:r>
      <w:r w:rsidR="003A28D1" w:rsidRPr="00F27A4A">
        <w:rPr>
          <w:rFonts w:ascii="Lato" w:hAnsi="Lato" w:cs="Lato"/>
          <w:bCs/>
          <w:iCs/>
          <w:color w:val="000000"/>
          <w:spacing w:val="4"/>
          <w:lang w:bidi="pl-PL"/>
        </w:rPr>
        <w:t xml:space="preserve"> podniesion</w:t>
      </w:r>
      <w:r w:rsidRPr="00F27A4A">
        <w:rPr>
          <w:rFonts w:ascii="Lato" w:hAnsi="Lato" w:cs="Lato"/>
          <w:bCs/>
          <w:iCs/>
          <w:color w:val="000000"/>
          <w:spacing w:val="4"/>
          <w:lang w:bidi="pl-PL"/>
        </w:rPr>
        <w:t>e</w:t>
      </w:r>
      <w:r w:rsidR="003A28D1" w:rsidRPr="00F27A4A">
        <w:rPr>
          <w:rFonts w:ascii="Lato" w:hAnsi="Lato" w:cs="Lato"/>
          <w:bCs/>
          <w:iCs/>
          <w:color w:val="000000"/>
          <w:spacing w:val="4"/>
          <w:lang w:bidi="pl-PL"/>
        </w:rPr>
        <w:t xml:space="preserve"> w </w:t>
      </w:r>
      <w:proofErr w:type="spellStart"/>
      <w:r w:rsidR="003A28D1" w:rsidRPr="00F27A4A">
        <w:rPr>
          <w:rFonts w:ascii="Lato" w:hAnsi="Lato" w:cs="Lato"/>
          <w:bCs/>
          <w:iCs/>
          <w:color w:val="000000"/>
          <w:spacing w:val="4"/>
          <w:lang w:bidi="pl-PL"/>
        </w:rPr>
        <w:t>odwołaniach</w:t>
      </w:r>
      <w:proofErr w:type="spellEnd"/>
      <w:r w:rsidR="003A28D1" w:rsidRPr="00F27A4A">
        <w:rPr>
          <w:rFonts w:ascii="Lato" w:hAnsi="Lato" w:cs="Lato"/>
          <w:bCs/>
          <w:iCs/>
          <w:color w:val="000000"/>
          <w:spacing w:val="4"/>
          <w:lang w:bidi="pl-PL"/>
        </w:rPr>
        <w:t xml:space="preserve"> przez Panią </w:t>
      </w:r>
      <w:r w:rsidR="00B532FC">
        <w:rPr>
          <w:rFonts w:ascii="Lato" w:hAnsi="Lato" w:cs="Lato"/>
          <w:bCs/>
          <w:iCs/>
          <w:color w:val="000000"/>
          <w:spacing w:val="4"/>
          <w:lang w:bidi="pl-PL"/>
        </w:rPr>
        <w:br/>
      </w:r>
      <w:r w:rsidR="003A28D1" w:rsidRPr="00F27A4A">
        <w:rPr>
          <w:rFonts w:ascii="Lato" w:hAnsi="Lato" w:cs="Lato"/>
          <w:bCs/>
          <w:iCs/>
          <w:color w:val="000000"/>
          <w:spacing w:val="4"/>
          <w:lang w:bidi="pl-PL"/>
        </w:rPr>
        <w:t>A</w:t>
      </w:r>
      <w:r w:rsidR="00B532FC">
        <w:rPr>
          <w:rFonts w:ascii="Lato" w:hAnsi="Lato" w:cs="Lato"/>
          <w:bCs/>
          <w:iCs/>
          <w:color w:val="000000"/>
          <w:spacing w:val="4"/>
          <w:lang w:bidi="pl-PL"/>
        </w:rPr>
        <w:t>.</w:t>
      </w:r>
      <w:r w:rsidR="003A28D1" w:rsidRPr="00F27A4A">
        <w:rPr>
          <w:rFonts w:ascii="Lato" w:hAnsi="Lato" w:cs="Lato"/>
          <w:bCs/>
          <w:iCs/>
          <w:color w:val="000000"/>
          <w:spacing w:val="4"/>
          <w:lang w:bidi="pl-PL"/>
        </w:rPr>
        <w:t xml:space="preserve"> S</w:t>
      </w:r>
      <w:r w:rsidR="00B532FC">
        <w:rPr>
          <w:rFonts w:ascii="Lato" w:hAnsi="Lato" w:cs="Lato"/>
          <w:bCs/>
          <w:iCs/>
          <w:color w:val="000000"/>
          <w:spacing w:val="4"/>
          <w:lang w:bidi="pl-PL"/>
        </w:rPr>
        <w:t>.</w:t>
      </w:r>
      <w:r w:rsidR="003A28D1" w:rsidRPr="00F27A4A">
        <w:rPr>
          <w:rFonts w:ascii="Lato" w:hAnsi="Lato" w:cs="Lato"/>
          <w:bCs/>
          <w:iCs/>
          <w:color w:val="000000"/>
          <w:spacing w:val="4"/>
          <w:lang w:bidi="pl-PL"/>
        </w:rPr>
        <w:t>, Pana A</w:t>
      </w:r>
      <w:r w:rsidR="00B532FC">
        <w:rPr>
          <w:rFonts w:ascii="Lato" w:hAnsi="Lato" w:cs="Lato"/>
          <w:bCs/>
          <w:iCs/>
          <w:color w:val="000000"/>
          <w:spacing w:val="4"/>
          <w:lang w:bidi="pl-PL"/>
        </w:rPr>
        <w:t>.</w:t>
      </w:r>
      <w:r w:rsidR="003A28D1" w:rsidRPr="00F27A4A">
        <w:rPr>
          <w:rFonts w:ascii="Lato" w:hAnsi="Lato" w:cs="Lato"/>
          <w:bCs/>
          <w:iCs/>
          <w:color w:val="000000"/>
          <w:spacing w:val="4"/>
          <w:lang w:bidi="pl-PL"/>
        </w:rPr>
        <w:t xml:space="preserve"> S</w:t>
      </w:r>
      <w:r w:rsidR="00B532FC">
        <w:rPr>
          <w:rFonts w:ascii="Lato" w:hAnsi="Lato" w:cs="Lato"/>
          <w:bCs/>
          <w:iCs/>
          <w:color w:val="000000"/>
          <w:spacing w:val="4"/>
          <w:lang w:bidi="pl-PL"/>
        </w:rPr>
        <w:t>.</w:t>
      </w:r>
      <w:r w:rsidR="003A28D1" w:rsidRPr="00F27A4A">
        <w:rPr>
          <w:rFonts w:ascii="Lato" w:hAnsi="Lato" w:cs="Lato"/>
          <w:bCs/>
          <w:iCs/>
          <w:color w:val="000000"/>
          <w:spacing w:val="4"/>
          <w:lang w:bidi="pl-PL"/>
        </w:rPr>
        <w:t xml:space="preserve"> oraz Pana M</w:t>
      </w:r>
      <w:r w:rsidR="00B532FC">
        <w:rPr>
          <w:rFonts w:ascii="Lato" w:hAnsi="Lato" w:cs="Lato"/>
          <w:bCs/>
          <w:iCs/>
          <w:color w:val="000000"/>
          <w:spacing w:val="4"/>
          <w:lang w:bidi="pl-PL"/>
        </w:rPr>
        <w:t>.</w:t>
      </w:r>
      <w:r w:rsidR="003A28D1" w:rsidRPr="00F27A4A">
        <w:rPr>
          <w:rFonts w:ascii="Lato" w:hAnsi="Lato" w:cs="Lato"/>
          <w:bCs/>
          <w:iCs/>
          <w:color w:val="000000"/>
          <w:spacing w:val="4"/>
          <w:lang w:bidi="pl-PL"/>
        </w:rPr>
        <w:t xml:space="preserve"> S</w:t>
      </w:r>
      <w:r w:rsidR="00B532FC">
        <w:rPr>
          <w:rFonts w:ascii="Lato" w:hAnsi="Lato" w:cs="Lato"/>
          <w:bCs/>
          <w:iCs/>
          <w:color w:val="000000"/>
          <w:spacing w:val="4"/>
          <w:lang w:bidi="pl-PL"/>
        </w:rPr>
        <w:t>.</w:t>
      </w:r>
      <w:r w:rsidR="003A28D1" w:rsidRPr="00F27A4A">
        <w:rPr>
          <w:rFonts w:ascii="Lato" w:hAnsi="Lato" w:cs="Lato"/>
          <w:bCs/>
          <w:iCs/>
          <w:color w:val="000000"/>
          <w:spacing w:val="4"/>
          <w:lang w:bidi="pl-PL"/>
        </w:rPr>
        <w:t xml:space="preserve">, </w:t>
      </w:r>
      <w:r w:rsidR="00AF482D" w:rsidRPr="00F27A4A">
        <w:rPr>
          <w:rFonts w:ascii="Lato" w:hAnsi="Lato" w:cs="Arial"/>
          <w:spacing w:val="4"/>
        </w:rPr>
        <w:t>dotycząc</w:t>
      </w:r>
      <w:r w:rsidR="005E15CC" w:rsidRPr="00F27A4A">
        <w:rPr>
          <w:rFonts w:ascii="Lato" w:hAnsi="Lato" w:cs="Arial"/>
          <w:spacing w:val="4"/>
        </w:rPr>
        <w:t>e</w:t>
      </w:r>
      <w:r w:rsidR="00AF482D" w:rsidRPr="00F27A4A">
        <w:rPr>
          <w:rFonts w:ascii="Lato" w:hAnsi="Lato" w:cs="Arial"/>
          <w:spacing w:val="4"/>
        </w:rPr>
        <w:t xml:space="preserve"> niezgodności </w:t>
      </w:r>
      <w:r w:rsidR="00AF482D" w:rsidRPr="00F27A4A">
        <w:rPr>
          <w:rFonts w:ascii="Lato" w:hAnsi="Lato" w:cs="Arial"/>
          <w:i/>
          <w:iCs/>
          <w:spacing w:val="4"/>
        </w:rPr>
        <w:t xml:space="preserve">decyzji Wojewody </w:t>
      </w:r>
      <w:r w:rsidR="005E15CC" w:rsidRPr="00F27A4A">
        <w:rPr>
          <w:rFonts w:ascii="Lato" w:hAnsi="Lato" w:cs="Arial"/>
          <w:i/>
          <w:iCs/>
          <w:spacing w:val="4"/>
        </w:rPr>
        <w:t>Pomorskiego</w:t>
      </w:r>
      <w:r w:rsidR="00AF482D" w:rsidRPr="00F27A4A">
        <w:rPr>
          <w:rFonts w:ascii="Lato" w:hAnsi="Lato" w:cs="Arial"/>
          <w:spacing w:val="4"/>
        </w:rPr>
        <w:t xml:space="preserve"> z treścią dokumentów potwierdzających środowiskowe uwarunkowania dla </w:t>
      </w:r>
      <w:r w:rsidR="00B532FC">
        <w:rPr>
          <w:rFonts w:ascii="Lato" w:hAnsi="Lato" w:cs="Arial"/>
          <w:spacing w:val="4"/>
        </w:rPr>
        <w:t>p</w:t>
      </w:r>
      <w:r w:rsidR="00AF482D" w:rsidRPr="00F27A4A">
        <w:rPr>
          <w:rFonts w:ascii="Lato" w:hAnsi="Lato" w:cs="Arial"/>
          <w:spacing w:val="4"/>
        </w:rPr>
        <w:t>rzedmiotowej inwestycji, wskazujących</w:t>
      </w:r>
      <w:r w:rsidR="00EB63EA" w:rsidRPr="00F27A4A">
        <w:rPr>
          <w:rFonts w:ascii="Lato" w:hAnsi="Lato" w:cs="Arial"/>
          <w:spacing w:val="4"/>
        </w:rPr>
        <w:t>,</w:t>
      </w:r>
      <w:r w:rsidR="00AF482D" w:rsidRPr="00F27A4A">
        <w:rPr>
          <w:rFonts w:ascii="Lato" w:hAnsi="Lato" w:cs="Arial"/>
          <w:spacing w:val="4"/>
        </w:rPr>
        <w:t xml:space="preserve"> </w:t>
      </w:r>
      <w:r w:rsidR="00EB63EA" w:rsidRPr="00F27A4A">
        <w:rPr>
          <w:rFonts w:ascii="Lato" w:hAnsi="Lato" w:cs="Arial"/>
          <w:spacing w:val="4"/>
        </w:rPr>
        <w:t xml:space="preserve">zdaniem skarżących, </w:t>
      </w:r>
      <w:r w:rsidR="00AF482D" w:rsidRPr="00F27A4A">
        <w:rPr>
          <w:rFonts w:ascii="Lato" w:hAnsi="Lato" w:cs="Arial"/>
          <w:spacing w:val="4"/>
        </w:rPr>
        <w:t xml:space="preserve">na konieczność </w:t>
      </w:r>
      <w:r w:rsidR="005E15CC" w:rsidRPr="00F27A4A">
        <w:rPr>
          <w:rFonts w:ascii="Lato" w:hAnsi="Lato" w:cs="Arial"/>
          <w:spacing w:val="4"/>
        </w:rPr>
        <w:t xml:space="preserve">przejęcia </w:t>
      </w:r>
      <w:r w:rsidR="00AF482D" w:rsidRPr="00F27A4A">
        <w:rPr>
          <w:rFonts w:ascii="Lato" w:hAnsi="Lato" w:cs="Arial"/>
          <w:spacing w:val="4"/>
        </w:rPr>
        <w:t xml:space="preserve">pod inwestycję </w:t>
      </w:r>
      <w:r w:rsidR="00B17D76" w:rsidRPr="00F27A4A">
        <w:rPr>
          <w:rFonts w:ascii="Lato" w:hAnsi="Lato" w:cs="Arial"/>
          <w:spacing w:val="4"/>
        </w:rPr>
        <w:t xml:space="preserve">większych części ich nieruchomości nr </w:t>
      </w:r>
      <w:r w:rsidR="005E15CC" w:rsidRPr="00F27A4A">
        <w:rPr>
          <w:rFonts w:ascii="Lato" w:hAnsi="Lato" w:cs="Arial"/>
          <w:spacing w:val="4"/>
        </w:rPr>
        <w:t xml:space="preserve">197 i nr 196/5, z obrębu </w:t>
      </w:r>
      <w:r w:rsidR="00B532FC">
        <w:rPr>
          <w:rFonts w:ascii="Lato" w:hAnsi="Lato" w:cs="Arial"/>
          <w:spacing w:val="4"/>
        </w:rPr>
        <w:br/>
      </w:r>
      <w:r w:rsidR="005E15CC" w:rsidRPr="00F27A4A">
        <w:rPr>
          <w:rFonts w:ascii="Lato" w:hAnsi="Lato" w:cs="Arial"/>
          <w:spacing w:val="4"/>
        </w:rPr>
        <w:t>0011 Lubowidz</w:t>
      </w:r>
      <w:r w:rsidR="00D03824" w:rsidRPr="00F27A4A">
        <w:rPr>
          <w:rFonts w:ascii="Lato" w:hAnsi="Lato" w:cs="Arial"/>
          <w:spacing w:val="4"/>
        </w:rPr>
        <w:t>.</w:t>
      </w:r>
    </w:p>
    <w:p w14:paraId="0E1A84CB" w14:textId="0DAD6FE9" w:rsidR="00AF482D" w:rsidRPr="00F27A4A" w:rsidRDefault="00AF482D" w:rsidP="00F27A4A">
      <w:pPr>
        <w:spacing w:after="240" w:line="240" w:lineRule="exact"/>
        <w:jc w:val="both"/>
        <w:rPr>
          <w:rFonts w:ascii="Lato" w:hAnsi="Lato" w:cs="Arial"/>
          <w:spacing w:val="4"/>
        </w:rPr>
      </w:pPr>
      <w:r w:rsidRPr="00F27A4A">
        <w:rPr>
          <w:rFonts w:ascii="Lato" w:hAnsi="Lato" w:cs="Arial"/>
          <w:spacing w:val="4"/>
        </w:rPr>
        <w:t>Zaznaczyć należy</w:t>
      </w:r>
      <w:r w:rsidR="005E15CC" w:rsidRPr="00F27A4A">
        <w:rPr>
          <w:rFonts w:ascii="Lato" w:hAnsi="Lato" w:cs="Arial"/>
          <w:spacing w:val="4"/>
        </w:rPr>
        <w:t>, iż</w:t>
      </w:r>
      <w:r w:rsidRPr="00F27A4A">
        <w:rPr>
          <w:rFonts w:ascii="Lato" w:hAnsi="Lato" w:cs="Arial"/>
          <w:spacing w:val="4"/>
        </w:rPr>
        <w:t xml:space="preserve"> decyzja w przedmiocie określenia środowiskowych uwarunkowań realizacji inwestycji nie niesie ze sobą rozstrzygnięć formalnych w zakresie wywłaszczeń nieruchomości, bowiem przedstawia jedynie możliwy zasięg realizacji inwestycji. Stanowisko to znajduje uzasadnienie w powołanej poniżej argumentacji.</w:t>
      </w:r>
    </w:p>
    <w:p w14:paraId="2A651C11" w14:textId="7F1DB556" w:rsidR="00AF482D" w:rsidRPr="00F27A4A" w:rsidRDefault="00AF482D" w:rsidP="00F27A4A">
      <w:pPr>
        <w:spacing w:after="240" w:line="240" w:lineRule="exact"/>
        <w:jc w:val="both"/>
        <w:rPr>
          <w:rFonts w:ascii="Lato" w:hAnsi="Lato"/>
          <w:spacing w:val="4"/>
        </w:rPr>
      </w:pPr>
      <w:r w:rsidRPr="00F27A4A">
        <w:rPr>
          <w:rFonts w:ascii="Lato" w:hAnsi="Lato"/>
          <w:spacing w:val="4"/>
        </w:rPr>
        <w:t xml:space="preserve">Decyzja o środowiskowych uwarunkowaniach jest, co do zasady, pierwszą decyzją, </w:t>
      </w:r>
      <w:r w:rsidRPr="00F27A4A">
        <w:rPr>
          <w:rFonts w:ascii="Lato" w:hAnsi="Lato"/>
          <w:spacing w:val="4"/>
        </w:rPr>
        <w:br/>
        <w:t xml:space="preserve">o wydanie której występuje inwestor przed rozpoczęciem planowanego przedsięwzięcia (inwestycji). Wynika to z konieczności objęcia rozstrzygnięciem decyzji </w:t>
      </w:r>
      <w:r w:rsidR="0052276F">
        <w:rPr>
          <w:rFonts w:ascii="Lato" w:hAnsi="Lato"/>
          <w:spacing w:val="4"/>
        </w:rPr>
        <w:br/>
      </w:r>
      <w:r w:rsidRPr="00F27A4A">
        <w:rPr>
          <w:rFonts w:ascii="Lato" w:hAnsi="Lato"/>
          <w:spacing w:val="4"/>
        </w:rPr>
        <w:t>o środowiskowych uwarunkowaniach dopuszczalności usytuowania danego przedsięwzięcia z punktu widzenia ochrony zasobów środowiska i przeciwdziałania negatywnym oddziaływaniom. Zgodnie z art. 71 ust. 1</w:t>
      </w:r>
      <w:r w:rsidRPr="00F27A4A">
        <w:rPr>
          <w:rFonts w:ascii="Lato" w:hAnsi="Lato"/>
          <w:i/>
          <w:iCs/>
          <w:spacing w:val="4"/>
        </w:rPr>
        <w:t xml:space="preserve"> ustawy o udostępnianiu informacji o środowisku i jego ochronie</w:t>
      </w:r>
      <w:r w:rsidRPr="00F27A4A">
        <w:rPr>
          <w:rFonts w:ascii="Lato" w:hAnsi="Lato"/>
          <w:spacing w:val="4"/>
        </w:rPr>
        <w:t xml:space="preserve">, decyzja o środowiskowych uwarunkowaniach określa </w:t>
      </w:r>
      <w:r w:rsidRPr="00F27A4A">
        <w:rPr>
          <w:rFonts w:ascii="Lato" w:hAnsi="Lato"/>
          <w:spacing w:val="4"/>
        </w:rPr>
        <w:lastRenderedPageBreak/>
        <w:t xml:space="preserve">środowiskowe uwarunkowania realizacji przedsięwzięcia. Podejmując decyzję </w:t>
      </w:r>
      <w:r w:rsidRPr="00F27A4A">
        <w:rPr>
          <w:rFonts w:ascii="Lato" w:hAnsi="Lato"/>
          <w:spacing w:val="4"/>
        </w:rPr>
        <w:br/>
        <w:t>o środowiskowych uwarunkowaniach organ ochrony środowiska dokonuje konkretyzacji warunków środowiskowych dotyczących indywidualnie określonego przedsięwzięcia. Wydanie decyzji o środowiskowych uwarunkowaniach służy przede wszystkim wypracowaniu rozwiązań pozwalających na wyeliminowani</w:t>
      </w:r>
      <w:r w:rsidR="00EB63EA" w:rsidRPr="00F27A4A">
        <w:rPr>
          <w:rFonts w:ascii="Lato" w:hAnsi="Lato"/>
          <w:spacing w:val="4"/>
        </w:rPr>
        <w:t>e</w:t>
      </w:r>
      <w:r w:rsidR="005E15CC" w:rsidRPr="00F27A4A">
        <w:rPr>
          <w:rFonts w:ascii="Lato" w:hAnsi="Lato"/>
          <w:spacing w:val="4"/>
        </w:rPr>
        <w:t>,</w:t>
      </w:r>
      <w:r w:rsidRPr="00F27A4A">
        <w:rPr>
          <w:rFonts w:ascii="Lato" w:hAnsi="Lato"/>
          <w:spacing w:val="4"/>
        </w:rPr>
        <w:t xml:space="preserve"> bądź zminimalizowani</w:t>
      </w:r>
      <w:r w:rsidR="00EB63EA" w:rsidRPr="00F27A4A">
        <w:rPr>
          <w:rFonts w:ascii="Lato" w:hAnsi="Lato"/>
          <w:spacing w:val="4"/>
        </w:rPr>
        <w:t>e</w:t>
      </w:r>
      <w:r w:rsidR="005E15CC" w:rsidRPr="00F27A4A">
        <w:rPr>
          <w:rFonts w:ascii="Lato" w:hAnsi="Lato"/>
          <w:spacing w:val="4"/>
        </w:rPr>
        <w:t>,</w:t>
      </w:r>
      <w:r w:rsidRPr="00F27A4A">
        <w:rPr>
          <w:rFonts w:ascii="Lato" w:hAnsi="Lato"/>
          <w:spacing w:val="4"/>
        </w:rPr>
        <w:t xml:space="preserve"> negatywnego wpływu na środowisko</w:t>
      </w:r>
      <w:r w:rsidR="005E15CC" w:rsidRPr="00F27A4A">
        <w:rPr>
          <w:rFonts w:ascii="Lato" w:hAnsi="Lato"/>
          <w:spacing w:val="4"/>
        </w:rPr>
        <w:t xml:space="preserve"> </w:t>
      </w:r>
      <w:r w:rsidRPr="00F27A4A">
        <w:rPr>
          <w:rFonts w:ascii="Lato" w:hAnsi="Lato"/>
          <w:spacing w:val="4"/>
        </w:rPr>
        <w:t xml:space="preserve">realizowanego przedsięwzięcia. Decyzja </w:t>
      </w:r>
      <w:r w:rsidRPr="00F27A4A">
        <w:rPr>
          <w:rFonts w:ascii="Lato" w:hAnsi="Lato"/>
          <w:spacing w:val="4"/>
        </w:rPr>
        <w:br/>
        <w:t xml:space="preserve">o środowiskowych uwarunkowaniach realizacji przedsięwzięcia nie określa natomiast szczegółowych rozwiązań technicznych planowanej inwestycji. </w:t>
      </w:r>
    </w:p>
    <w:p w14:paraId="03F2741F" w14:textId="79021A49" w:rsidR="00AF482D" w:rsidRPr="00F27A4A" w:rsidRDefault="00AF482D" w:rsidP="00F27A4A">
      <w:pPr>
        <w:spacing w:after="240" w:line="240" w:lineRule="exact"/>
        <w:jc w:val="both"/>
        <w:rPr>
          <w:rFonts w:ascii="Lato" w:hAnsi="Lato"/>
          <w:spacing w:val="4"/>
        </w:rPr>
      </w:pPr>
      <w:r w:rsidRPr="00F27A4A">
        <w:rPr>
          <w:rFonts w:ascii="Lato" w:hAnsi="Lato"/>
          <w:spacing w:val="4"/>
        </w:rPr>
        <w:t xml:space="preserve">Pomimo użycia w </w:t>
      </w:r>
      <w:r w:rsidRPr="00F27A4A">
        <w:rPr>
          <w:rFonts w:ascii="Lato" w:hAnsi="Lato"/>
          <w:i/>
          <w:iCs/>
          <w:spacing w:val="4"/>
        </w:rPr>
        <w:t xml:space="preserve">ustawie o udostępnianiu informacji o środowisku i jego ochronie </w:t>
      </w:r>
      <w:r w:rsidRPr="00F27A4A">
        <w:rPr>
          <w:rFonts w:ascii="Lato" w:hAnsi="Lato"/>
          <w:spacing w:val="4"/>
        </w:rPr>
        <w:t xml:space="preserve">takich wyrazów jak „lokalizacja” lub „usytuowanie” w kontekście danego przedsięwzięcia, istotą decyzji o środowiskowych uwarunkowaniach nie będzie całkowite skonkretyzowanie </w:t>
      </w:r>
      <w:r w:rsidRPr="00F27A4A">
        <w:rPr>
          <w:rFonts w:ascii="Lato" w:hAnsi="Lato"/>
          <w:spacing w:val="4"/>
        </w:rPr>
        <w:br/>
        <w:t>(co do dokładnych współrzędnych w przestrzeni trójwymiarowej) lokalizacji danej inwestycji (przedsięwzięcia). Istotą decyzji o środowiskowych uwarunkowaniach jest przede wszystkim ocena możliwości lokalizacji danego przedsięwzięcia</w:t>
      </w:r>
      <w:r w:rsidR="005E15CC" w:rsidRPr="00F27A4A">
        <w:rPr>
          <w:rFonts w:ascii="Lato" w:hAnsi="Lato"/>
          <w:spacing w:val="4"/>
        </w:rPr>
        <w:t xml:space="preserve"> </w:t>
      </w:r>
      <w:r w:rsidRPr="00F27A4A">
        <w:rPr>
          <w:rFonts w:ascii="Lato" w:hAnsi="Lato"/>
          <w:spacing w:val="4"/>
        </w:rPr>
        <w:t xml:space="preserve">na skonkretyzowanym w przestrzeni terenie w kontekście uwarunkowań tego przedsięwzięcia w kategoriach oddziaływania na środowisko, a nie ostateczne </w:t>
      </w:r>
      <w:r w:rsidRPr="00F27A4A">
        <w:rPr>
          <w:rFonts w:ascii="Lato" w:hAnsi="Lato"/>
          <w:spacing w:val="4"/>
        </w:rPr>
        <w:br/>
        <w:t>i przesądzające na przyszłość usytuowanie konkretnych budowli (elementów przedsięwzięcia) w przestrzeni, w szczególności poprzez ustalenie precyzyjnego układu współrzędnych inwestycji. Kwestia szczegółowej lokalizacji (usytuowania) całego przedsięwzięcia, wraz z jego poszczególnymi elementami ingerującymi w przestrzeń, tak pod</w:t>
      </w:r>
      <w:r w:rsidR="005E15CC" w:rsidRPr="00F27A4A">
        <w:rPr>
          <w:rFonts w:ascii="Lato" w:hAnsi="Lato"/>
          <w:spacing w:val="4"/>
        </w:rPr>
        <w:t>,</w:t>
      </w:r>
      <w:r w:rsidRPr="00F27A4A">
        <w:rPr>
          <w:rFonts w:ascii="Lato" w:hAnsi="Lato"/>
          <w:spacing w:val="4"/>
        </w:rPr>
        <w:t xml:space="preserve"> jak i na powierzchni ziemi, co do zasady dokonana zostanie dopiero na etapie uzyskiwania decyzji o pozwoleniu na budowę (decyzji o zezwoleniu na realizację inwestycji drogowej) (por. Ustawa o udostępnianiu informacji o środowisku i jego ochronie, udziale społeczeństwa w ochronie środowiska oraz o ocenach oddziaływania na środowisko. Komentarz. red. dr Tomasz Filipowicz, Alicja Plucińska-Filipowicz, </w:t>
      </w:r>
      <w:r w:rsidR="005E15CC" w:rsidRPr="00F27A4A">
        <w:rPr>
          <w:rFonts w:ascii="Lato" w:hAnsi="Lato"/>
          <w:spacing w:val="4"/>
        </w:rPr>
        <w:br/>
      </w:r>
      <w:r w:rsidRPr="00F27A4A">
        <w:rPr>
          <w:rFonts w:ascii="Lato" w:hAnsi="Lato"/>
          <w:spacing w:val="4"/>
        </w:rPr>
        <w:t xml:space="preserve">prof. dr hab. Marek Wierzbowski, </w:t>
      </w:r>
      <w:proofErr w:type="spellStart"/>
      <w:r w:rsidRPr="00F27A4A">
        <w:rPr>
          <w:rFonts w:ascii="Lato" w:hAnsi="Lato"/>
          <w:spacing w:val="4"/>
        </w:rPr>
        <w:t>Legalis</w:t>
      </w:r>
      <w:proofErr w:type="spellEnd"/>
      <w:r w:rsidRPr="00F27A4A">
        <w:rPr>
          <w:rFonts w:ascii="Lato" w:hAnsi="Lato"/>
          <w:spacing w:val="4"/>
        </w:rPr>
        <w:t>, Komentarz do art. 71).</w:t>
      </w:r>
    </w:p>
    <w:p w14:paraId="075D88BB" w14:textId="4839FDA8" w:rsidR="00AF482D" w:rsidRPr="00F27A4A" w:rsidRDefault="00AF482D" w:rsidP="00F27A4A">
      <w:pPr>
        <w:spacing w:after="240" w:line="240" w:lineRule="exact"/>
        <w:jc w:val="both"/>
        <w:rPr>
          <w:rFonts w:ascii="Lato" w:hAnsi="Lato"/>
          <w:spacing w:val="4"/>
        </w:rPr>
      </w:pPr>
      <w:r w:rsidRPr="00F27A4A">
        <w:rPr>
          <w:rFonts w:ascii="Lato" w:hAnsi="Lato"/>
          <w:spacing w:val="4"/>
        </w:rPr>
        <w:t xml:space="preserve">Stosownie do treści art. 86 pkt 2 w zw. z art. 72 ust. 1 pkt 10 </w:t>
      </w:r>
      <w:bookmarkStart w:id="71" w:name="_Hlk133495559"/>
      <w:r w:rsidRPr="00F27A4A">
        <w:rPr>
          <w:rFonts w:ascii="Lato" w:hAnsi="Lato"/>
          <w:i/>
          <w:iCs/>
          <w:spacing w:val="4"/>
        </w:rPr>
        <w:t>ustawy o udostępnianiu informacji o środowisku i jego ochronie</w:t>
      </w:r>
      <w:bookmarkEnd w:id="71"/>
      <w:r w:rsidRPr="00F27A4A">
        <w:rPr>
          <w:rFonts w:ascii="Lato" w:hAnsi="Lato"/>
          <w:spacing w:val="4"/>
        </w:rPr>
        <w:t xml:space="preserve">, decyzja o środowiskowych uwarunkowaniach wiąże organ wydający decyzję o zezwoleniu na realizację inwestycji drogowej, z tym zastrzeżeniem, iż w kwestii dokładnej, precyzyjnej lokalizacji (usytuowania) przedsięwzięcia, takie związanie jest na poziomie pewnej ogólności ustaleń organu wydającego decyzję o środowiskowych uwarunkowaniach, a to ze względu na hipotetyczny (przybliżony) charakter lokalizacji przedsięwzięcia dokonywanej na mocy pierwszej decyzji wydawanej w procesie inwestycyjnym (por. Ustawa o udostępnianiu informacji o środowisku i jego ochronie, udziale społeczeństwa w ochronie środowiska oraz o ocenach oddziaływania na środowisko. Komentarz. red. dr Tomasz Filipowicz, Alicja Plucińska-Filipowicz, prof. dr hab. Marek Wierzbowski, </w:t>
      </w:r>
      <w:proofErr w:type="spellStart"/>
      <w:r w:rsidRPr="00F27A4A">
        <w:rPr>
          <w:rFonts w:ascii="Lato" w:hAnsi="Lato"/>
          <w:spacing w:val="4"/>
        </w:rPr>
        <w:t>Legalis</w:t>
      </w:r>
      <w:proofErr w:type="spellEnd"/>
      <w:r w:rsidRPr="00F27A4A">
        <w:rPr>
          <w:rFonts w:ascii="Lato" w:hAnsi="Lato"/>
          <w:spacing w:val="4"/>
        </w:rPr>
        <w:t xml:space="preserve">, Komentarz do </w:t>
      </w:r>
      <w:r w:rsidRPr="00F27A4A">
        <w:rPr>
          <w:rFonts w:ascii="Lato" w:hAnsi="Lato"/>
          <w:spacing w:val="4"/>
        </w:rPr>
        <w:br/>
        <w:t>art. 71).</w:t>
      </w:r>
    </w:p>
    <w:p w14:paraId="2A531BA4" w14:textId="77777777" w:rsidR="00AF482D" w:rsidRPr="00F27A4A" w:rsidRDefault="00AF482D" w:rsidP="00F27A4A">
      <w:pPr>
        <w:spacing w:after="240" w:line="240" w:lineRule="exact"/>
        <w:jc w:val="both"/>
        <w:rPr>
          <w:rFonts w:ascii="Lato" w:hAnsi="Lato"/>
          <w:spacing w:val="4"/>
        </w:rPr>
      </w:pPr>
      <w:r w:rsidRPr="00F27A4A">
        <w:rPr>
          <w:rFonts w:ascii="Lato" w:hAnsi="Lato"/>
          <w:spacing w:val="4"/>
        </w:rPr>
        <w:t xml:space="preserve">Z przepisów </w:t>
      </w:r>
      <w:r w:rsidRPr="00F27A4A">
        <w:rPr>
          <w:rFonts w:ascii="Lato" w:hAnsi="Lato"/>
          <w:i/>
          <w:iCs/>
          <w:spacing w:val="4"/>
        </w:rPr>
        <w:t>ustawy o udostępnianiu informacji o środowisku i jego ochronie</w:t>
      </w:r>
      <w:r w:rsidRPr="00F27A4A">
        <w:rPr>
          <w:rFonts w:ascii="Lato" w:hAnsi="Lato"/>
          <w:spacing w:val="4"/>
        </w:rPr>
        <w:t xml:space="preserve"> nie wynika, aby inwestor ubiegający się o uzyskanie decyzji o środowiskowych uwarunkowaniach był zobowiązany do przedłożenia projektu budowlanego, bądź też takiego określenia planowanej inwestycji, które byłoby następnie dokładnie odwzorowane w decyzji </w:t>
      </w:r>
      <w:r w:rsidRPr="00F27A4A">
        <w:rPr>
          <w:rFonts w:ascii="Lato" w:hAnsi="Lato"/>
          <w:spacing w:val="4"/>
        </w:rPr>
        <w:br/>
        <w:t xml:space="preserve">o pozwoleniu na budowę. Zgodność decyzji o pozwoleniu na budowę (zezwoleniu </w:t>
      </w:r>
      <w:r w:rsidRPr="00F27A4A">
        <w:rPr>
          <w:rFonts w:ascii="Lato" w:hAnsi="Lato"/>
          <w:spacing w:val="4"/>
        </w:rPr>
        <w:br/>
        <w:t xml:space="preserve">na realizację inwestycji drogowej) z decyzją o środowiskowych uwarunkowaniach </w:t>
      </w:r>
      <w:r w:rsidRPr="00F27A4A">
        <w:rPr>
          <w:rFonts w:ascii="Lato" w:hAnsi="Lato"/>
          <w:spacing w:val="4"/>
        </w:rPr>
        <w:br/>
        <w:t xml:space="preserve">to zgodność inwestycji z określonymi w tej decyzji wymogami jej realizacji. Wymogów tych zaś zaskarżona decyzja nie narusza (por. wyrok Naczelnego Sądu Administracyjnego </w:t>
      </w:r>
      <w:r w:rsidRPr="00F27A4A">
        <w:rPr>
          <w:rFonts w:ascii="Lato" w:hAnsi="Lato"/>
          <w:spacing w:val="4"/>
        </w:rPr>
        <w:br/>
        <w:t xml:space="preserve">z dnia 15 czerwca 2021 r., sygn. akt II OSK 2814/20, </w:t>
      </w:r>
      <w:proofErr w:type="spellStart"/>
      <w:r w:rsidRPr="00F27A4A">
        <w:rPr>
          <w:rFonts w:ascii="Lato" w:hAnsi="Lato"/>
          <w:spacing w:val="4"/>
        </w:rPr>
        <w:t>opubl</w:t>
      </w:r>
      <w:proofErr w:type="spellEnd"/>
      <w:r w:rsidRPr="00F27A4A">
        <w:rPr>
          <w:rFonts w:ascii="Lato" w:hAnsi="Lato"/>
          <w:spacing w:val="4"/>
        </w:rPr>
        <w:t>. Centralna Baza Orzeczeń Sądów Administracyjnych).</w:t>
      </w:r>
    </w:p>
    <w:p w14:paraId="515834C6" w14:textId="74B41C36" w:rsidR="00AF482D" w:rsidRPr="00F27A4A" w:rsidRDefault="00AF482D" w:rsidP="00F27A4A">
      <w:pPr>
        <w:spacing w:after="240" w:line="240" w:lineRule="exact"/>
        <w:jc w:val="both"/>
        <w:rPr>
          <w:rFonts w:ascii="Lato" w:hAnsi="Lato"/>
          <w:spacing w:val="4"/>
        </w:rPr>
      </w:pPr>
      <w:r w:rsidRPr="00F27A4A">
        <w:rPr>
          <w:rFonts w:ascii="Lato" w:hAnsi="Lato"/>
          <w:spacing w:val="4"/>
        </w:rPr>
        <w:t xml:space="preserve">Decyzja o środowiskowych uwarunkowaniach i następcza decyzja inwestycyjna (zezwolenie na inwestycję) są wydawane na podstawie różnych aktów prawnych, </w:t>
      </w:r>
      <w:r w:rsidRPr="00F27A4A">
        <w:rPr>
          <w:rFonts w:ascii="Lato" w:hAnsi="Lato"/>
          <w:spacing w:val="4"/>
        </w:rPr>
        <w:br/>
      </w:r>
      <w:r w:rsidRPr="00F27A4A">
        <w:rPr>
          <w:rFonts w:ascii="Lato" w:hAnsi="Lato"/>
          <w:spacing w:val="4"/>
        </w:rPr>
        <w:lastRenderedPageBreak/>
        <w:t xml:space="preserve">w ramach odrębnych procedur, przez różne organy i w konsekwencji spełniają różne cele. Żadna z tych decyzji nie zastępuje drugiej. Podmiot, który chce zrealizować określone przedsięwzięcie ma obowiązek uzyskać obie decyzje. Każda z tych decyzji dotyczy innych aspektów planowanej inwestycji. Decyzja o środowiskowych uwarunkowaniach przesądza z punktu środowiskowego o dopuszczalności realizacji przedsięwzięcia </w:t>
      </w:r>
      <w:r w:rsidRPr="00F27A4A">
        <w:rPr>
          <w:rFonts w:ascii="Lato" w:hAnsi="Lato"/>
          <w:spacing w:val="4"/>
        </w:rPr>
        <w:br/>
        <w:t>i warunkach określających tę dopuszczalność. Natomiast lokalizacja przedsięwzięcia rozumiana jako dokładne, precyzyjne usytuowanie całości przedsięwzięcia, jak i jego poszczególnych elementów</w:t>
      </w:r>
      <w:r w:rsidR="007816FC" w:rsidRPr="00F27A4A">
        <w:rPr>
          <w:rFonts w:ascii="Lato" w:hAnsi="Lato"/>
          <w:spacing w:val="4"/>
        </w:rPr>
        <w:t>,</w:t>
      </w:r>
      <w:r w:rsidRPr="00F27A4A">
        <w:rPr>
          <w:rFonts w:ascii="Lato" w:hAnsi="Lato"/>
          <w:spacing w:val="4"/>
        </w:rPr>
        <w:t xml:space="preserve"> następuje dopiero na etapie wydania decyzji inwestycyjnej (zezwolenia na realizację inwestycji). </w:t>
      </w:r>
    </w:p>
    <w:p w14:paraId="5D8854FF" w14:textId="6D917FD7" w:rsidR="003F7EDA" w:rsidRPr="00F27A4A" w:rsidRDefault="005F2E94" w:rsidP="00F27A4A">
      <w:pPr>
        <w:spacing w:after="240" w:line="240" w:lineRule="exact"/>
        <w:jc w:val="both"/>
        <w:rPr>
          <w:rFonts w:ascii="Lato" w:hAnsi="Lato" w:cs="Arial"/>
          <w:spacing w:val="4"/>
        </w:rPr>
      </w:pPr>
      <w:r w:rsidRPr="00F27A4A">
        <w:rPr>
          <w:rFonts w:ascii="Lato" w:hAnsi="Lato" w:cs="Arial"/>
          <w:bCs/>
          <w:iCs/>
          <w:color w:val="000000"/>
          <w:spacing w:val="4"/>
        </w:rPr>
        <w:t xml:space="preserve">Zaznaczenia </w:t>
      </w:r>
      <w:r w:rsidR="00AA759F" w:rsidRPr="00F27A4A">
        <w:rPr>
          <w:rFonts w:ascii="Lato" w:hAnsi="Lato" w:cs="Arial"/>
          <w:bCs/>
          <w:iCs/>
          <w:color w:val="000000"/>
          <w:spacing w:val="4"/>
        </w:rPr>
        <w:t xml:space="preserve">bowiem </w:t>
      </w:r>
      <w:r w:rsidRPr="00F27A4A">
        <w:rPr>
          <w:rFonts w:ascii="Lato" w:hAnsi="Lato" w:cs="Arial"/>
          <w:bCs/>
          <w:iCs/>
          <w:color w:val="000000"/>
          <w:spacing w:val="4"/>
        </w:rPr>
        <w:t xml:space="preserve">wymaga, iż </w:t>
      </w:r>
      <w:r w:rsidR="00CA2256" w:rsidRPr="00F27A4A">
        <w:rPr>
          <w:rFonts w:ascii="Lato" w:hAnsi="Lato" w:cs="Arial"/>
          <w:bCs/>
          <w:iCs/>
          <w:color w:val="000000"/>
          <w:spacing w:val="4"/>
        </w:rPr>
        <w:t xml:space="preserve">zgodnie z art. 11f ust. 1 pkt 2 i 7 </w:t>
      </w:r>
      <w:r w:rsidRPr="00F27A4A">
        <w:rPr>
          <w:rFonts w:ascii="Lato" w:hAnsi="Lato" w:cs="Arial"/>
          <w:bCs/>
          <w:i/>
          <w:color w:val="000000"/>
          <w:spacing w:val="4"/>
        </w:rPr>
        <w:t>specustawy drogowej</w:t>
      </w:r>
      <w:r w:rsidR="00A90749" w:rsidRPr="00F27A4A">
        <w:rPr>
          <w:rFonts w:ascii="Lato" w:hAnsi="Lato" w:cs="Arial"/>
          <w:bCs/>
          <w:iCs/>
          <w:color w:val="000000"/>
          <w:spacing w:val="4"/>
        </w:rPr>
        <w:t>,</w:t>
      </w:r>
      <w:r w:rsidRPr="00F27A4A">
        <w:rPr>
          <w:rFonts w:ascii="Lato" w:hAnsi="Lato" w:cs="Arial"/>
          <w:bCs/>
          <w:iCs/>
          <w:color w:val="000000"/>
          <w:spacing w:val="4"/>
        </w:rPr>
        <w:t xml:space="preserve"> </w:t>
      </w:r>
      <w:r w:rsidR="003F7EDA" w:rsidRPr="00F27A4A">
        <w:rPr>
          <w:rFonts w:ascii="Lato" w:hAnsi="Lato" w:cs="Arial"/>
          <w:bCs/>
          <w:iCs/>
          <w:color w:val="000000"/>
          <w:spacing w:val="4"/>
        </w:rPr>
        <w:t xml:space="preserve">to decyzja o zezwoleniu na realizację inwestycji drogowej (w tym przypadku </w:t>
      </w:r>
      <w:r w:rsidR="00CA2256" w:rsidRPr="00F27A4A">
        <w:rPr>
          <w:rFonts w:ascii="Lato" w:hAnsi="Lato" w:cs="Arial"/>
          <w:bCs/>
          <w:i/>
          <w:color w:val="000000"/>
          <w:spacing w:val="4"/>
        </w:rPr>
        <w:t xml:space="preserve">decyzja Wojewody </w:t>
      </w:r>
      <w:r w:rsidRPr="00F27A4A">
        <w:rPr>
          <w:rFonts w:ascii="Lato" w:hAnsi="Lato" w:cs="Arial"/>
          <w:bCs/>
          <w:i/>
          <w:color w:val="000000"/>
          <w:spacing w:val="4"/>
        </w:rPr>
        <w:t>Pomorskiego</w:t>
      </w:r>
      <w:r w:rsidR="003F7EDA" w:rsidRPr="00F27A4A">
        <w:rPr>
          <w:rFonts w:ascii="Lato" w:hAnsi="Lato" w:cs="Arial"/>
          <w:bCs/>
          <w:iCs/>
          <w:color w:val="000000"/>
          <w:spacing w:val="4"/>
        </w:rPr>
        <w:t>)</w:t>
      </w:r>
      <w:r w:rsidR="00CA2256" w:rsidRPr="00F27A4A">
        <w:rPr>
          <w:rFonts w:ascii="Lato" w:hAnsi="Lato" w:cs="Arial"/>
          <w:bCs/>
          <w:iCs/>
          <w:color w:val="000000"/>
          <w:spacing w:val="4"/>
        </w:rPr>
        <w:t xml:space="preserve"> zawiera określenie linii rozgraniczających teren oraz zatwierdza projekt </w:t>
      </w:r>
      <w:r w:rsidR="0003041A" w:rsidRPr="00F27A4A">
        <w:rPr>
          <w:rFonts w:ascii="Lato" w:hAnsi="Lato"/>
          <w:spacing w:val="4"/>
        </w:rPr>
        <w:t>budowlany</w:t>
      </w:r>
      <w:r w:rsidR="00CA2256" w:rsidRPr="00F27A4A">
        <w:rPr>
          <w:rFonts w:ascii="Lato" w:hAnsi="Lato" w:cs="Arial"/>
          <w:bCs/>
          <w:iCs/>
          <w:color w:val="000000"/>
          <w:spacing w:val="4"/>
        </w:rPr>
        <w:t xml:space="preserve"> inwestycji. Mapa przedstawiająca proponowany przebieg drogi </w:t>
      </w:r>
      <w:r w:rsidR="004F6997">
        <w:rPr>
          <w:rFonts w:ascii="Lato" w:hAnsi="Lato" w:cs="Arial"/>
          <w:bCs/>
          <w:iCs/>
          <w:color w:val="000000"/>
          <w:spacing w:val="4"/>
        </w:rPr>
        <w:br/>
      </w:r>
      <w:r w:rsidR="00CA2256" w:rsidRPr="00F27A4A">
        <w:rPr>
          <w:rFonts w:ascii="Lato" w:hAnsi="Lato" w:cs="Arial"/>
          <w:bCs/>
          <w:iCs/>
          <w:color w:val="000000"/>
          <w:spacing w:val="4"/>
        </w:rPr>
        <w:t xml:space="preserve">z zaznaczeniem terenu niezbędnego dla obiektów budowlanych oraz istniejące uzbrojenie terenu, stanowiąca załącznik nr 1 do zaskarżonej decyzji, jak i projekt budowlany, stanowiący załącznik nr </w:t>
      </w:r>
      <w:r w:rsidRPr="00F27A4A">
        <w:rPr>
          <w:rFonts w:ascii="Lato" w:hAnsi="Lato" w:cs="Arial"/>
          <w:bCs/>
          <w:iCs/>
          <w:color w:val="000000"/>
          <w:spacing w:val="4"/>
        </w:rPr>
        <w:t>3</w:t>
      </w:r>
      <w:r w:rsidR="00CA2256" w:rsidRPr="00F27A4A">
        <w:rPr>
          <w:rFonts w:ascii="Lato" w:hAnsi="Lato" w:cs="Arial"/>
          <w:bCs/>
          <w:iCs/>
          <w:color w:val="000000"/>
          <w:spacing w:val="4"/>
        </w:rPr>
        <w:t xml:space="preserve"> do zaskarżonej decyzji</w:t>
      </w:r>
      <w:r w:rsidRPr="00F27A4A">
        <w:rPr>
          <w:rFonts w:ascii="Lato" w:hAnsi="Lato" w:cs="Arial"/>
          <w:bCs/>
          <w:iCs/>
          <w:color w:val="000000"/>
          <w:spacing w:val="4"/>
        </w:rPr>
        <w:t>,</w:t>
      </w:r>
      <w:r w:rsidR="00CA2256" w:rsidRPr="00F27A4A">
        <w:rPr>
          <w:rFonts w:ascii="Lato" w:hAnsi="Lato" w:cs="Arial"/>
          <w:bCs/>
          <w:iCs/>
          <w:color w:val="000000"/>
          <w:spacing w:val="4"/>
        </w:rPr>
        <w:t xml:space="preserve"> zawiera</w:t>
      </w:r>
      <w:r w:rsidRPr="00F27A4A">
        <w:rPr>
          <w:rFonts w:ascii="Lato" w:hAnsi="Lato" w:cs="Arial"/>
          <w:bCs/>
          <w:iCs/>
          <w:color w:val="000000"/>
          <w:spacing w:val="4"/>
        </w:rPr>
        <w:t>ją</w:t>
      </w:r>
      <w:r w:rsidR="00CA2256" w:rsidRPr="00F27A4A">
        <w:rPr>
          <w:rFonts w:ascii="Lato" w:hAnsi="Lato" w:cs="Arial"/>
          <w:bCs/>
          <w:iCs/>
          <w:color w:val="000000"/>
          <w:spacing w:val="4"/>
        </w:rPr>
        <w:t xml:space="preserve"> informacje dotyczące określenia granic terenu niezbędnego do realizacji inwestycji i rozwiązania projektowe. </w:t>
      </w:r>
    </w:p>
    <w:p w14:paraId="73A71E03" w14:textId="1D114EBA" w:rsidR="003A28D1" w:rsidRPr="00F27A4A" w:rsidRDefault="00B05800" w:rsidP="00F27A4A">
      <w:pPr>
        <w:autoSpaceDE w:val="0"/>
        <w:autoSpaceDN w:val="0"/>
        <w:adjustRightInd w:val="0"/>
        <w:spacing w:after="240" w:line="240" w:lineRule="exact"/>
        <w:jc w:val="both"/>
        <w:rPr>
          <w:rFonts w:ascii="Lato" w:hAnsi="Lato" w:cs="Lato"/>
          <w:bCs/>
          <w:iCs/>
          <w:spacing w:val="4"/>
          <w:lang w:bidi="pl-PL"/>
        </w:rPr>
      </w:pPr>
      <w:r w:rsidRPr="00F27A4A">
        <w:rPr>
          <w:rFonts w:ascii="Lato" w:hAnsi="Lato" w:cs="Lato"/>
          <w:bCs/>
          <w:iCs/>
          <w:color w:val="000000"/>
          <w:spacing w:val="4"/>
          <w:lang w:bidi="pl-PL"/>
        </w:rPr>
        <w:t xml:space="preserve">Jak podkreślił </w:t>
      </w:r>
      <w:r w:rsidRPr="00F27A4A">
        <w:rPr>
          <w:rFonts w:ascii="Lato" w:hAnsi="Lato" w:cs="Lato"/>
          <w:bCs/>
          <w:i/>
          <w:color w:val="000000"/>
          <w:spacing w:val="4"/>
          <w:lang w:bidi="pl-PL"/>
        </w:rPr>
        <w:t>inwestor</w:t>
      </w:r>
      <w:r w:rsidRPr="00F27A4A">
        <w:rPr>
          <w:rFonts w:ascii="Lato" w:hAnsi="Lato" w:cs="Lato"/>
          <w:bCs/>
          <w:iCs/>
          <w:color w:val="000000"/>
          <w:spacing w:val="4"/>
          <w:lang w:bidi="pl-PL"/>
        </w:rPr>
        <w:t xml:space="preserve"> w piśmie z dnia 19 maja 2023 r., d</w:t>
      </w:r>
      <w:r w:rsidR="00585A24" w:rsidRPr="00F27A4A">
        <w:rPr>
          <w:rFonts w:ascii="Lato" w:hAnsi="Lato" w:cs="Lato"/>
          <w:bCs/>
          <w:iCs/>
          <w:color w:val="000000"/>
          <w:spacing w:val="4"/>
          <w:lang w:bidi="pl-PL"/>
        </w:rPr>
        <w:t xml:space="preserve">ecyzja o zezwoleniu na realizację </w:t>
      </w:r>
      <w:r w:rsidRPr="00F27A4A">
        <w:rPr>
          <w:rFonts w:ascii="Lato" w:hAnsi="Lato" w:cs="Lato"/>
          <w:bCs/>
          <w:iCs/>
          <w:color w:val="000000"/>
          <w:spacing w:val="4"/>
          <w:lang w:bidi="pl-PL"/>
        </w:rPr>
        <w:t xml:space="preserve">przedmiotowej </w:t>
      </w:r>
      <w:r w:rsidR="00585A24" w:rsidRPr="00F27A4A">
        <w:rPr>
          <w:rFonts w:ascii="Lato" w:hAnsi="Lato" w:cs="Lato"/>
          <w:bCs/>
          <w:iCs/>
          <w:color w:val="000000"/>
          <w:spacing w:val="4"/>
          <w:lang w:bidi="pl-PL"/>
        </w:rPr>
        <w:t>inwestycji drogowej obejmuje wyłącznie t</w:t>
      </w:r>
      <w:r w:rsidRPr="00F27A4A">
        <w:rPr>
          <w:rFonts w:ascii="Lato" w:hAnsi="Lato" w:cs="Lato"/>
          <w:bCs/>
          <w:iCs/>
          <w:color w:val="000000"/>
          <w:spacing w:val="4"/>
          <w:lang w:bidi="pl-PL"/>
        </w:rPr>
        <w:t>e</w:t>
      </w:r>
      <w:r w:rsidR="00585A24" w:rsidRPr="00F27A4A">
        <w:rPr>
          <w:rFonts w:ascii="Lato" w:hAnsi="Lato" w:cs="Lato"/>
          <w:bCs/>
          <w:iCs/>
          <w:color w:val="000000"/>
          <w:spacing w:val="4"/>
          <w:lang w:bidi="pl-PL"/>
        </w:rPr>
        <w:t xml:space="preserve"> częś</w:t>
      </w:r>
      <w:r w:rsidRPr="00F27A4A">
        <w:rPr>
          <w:rFonts w:ascii="Lato" w:hAnsi="Lato" w:cs="Lato"/>
          <w:bCs/>
          <w:iCs/>
          <w:color w:val="000000"/>
          <w:spacing w:val="4"/>
          <w:lang w:bidi="pl-PL"/>
        </w:rPr>
        <w:t xml:space="preserve">ci </w:t>
      </w:r>
      <w:r w:rsidR="00585A24" w:rsidRPr="00F27A4A">
        <w:rPr>
          <w:rFonts w:ascii="Lato" w:hAnsi="Lato" w:cs="Lato"/>
          <w:bCs/>
          <w:iCs/>
          <w:color w:val="000000"/>
          <w:spacing w:val="4"/>
          <w:lang w:bidi="pl-PL"/>
        </w:rPr>
        <w:t xml:space="preserve">nieruchomości </w:t>
      </w:r>
      <w:r w:rsidRPr="00F27A4A">
        <w:rPr>
          <w:rFonts w:ascii="Lato" w:hAnsi="Lato" w:cs="Lato"/>
          <w:bCs/>
          <w:iCs/>
          <w:color w:val="000000"/>
          <w:spacing w:val="4"/>
          <w:lang w:bidi="pl-PL"/>
        </w:rPr>
        <w:t>skarżących</w:t>
      </w:r>
      <w:r w:rsidR="00585A24" w:rsidRPr="00F27A4A">
        <w:rPr>
          <w:rFonts w:ascii="Lato" w:hAnsi="Lato" w:cs="Lato"/>
          <w:bCs/>
          <w:iCs/>
          <w:color w:val="000000"/>
          <w:spacing w:val="4"/>
          <w:lang w:bidi="pl-PL"/>
        </w:rPr>
        <w:t>, któr</w:t>
      </w:r>
      <w:r w:rsidRPr="00F27A4A">
        <w:rPr>
          <w:rFonts w:ascii="Lato" w:hAnsi="Lato" w:cs="Lato"/>
          <w:bCs/>
          <w:iCs/>
          <w:color w:val="000000"/>
          <w:spacing w:val="4"/>
          <w:lang w:bidi="pl-PL"/>
        </w:rPr>
        <w:t>e są</w:t>
      </w:r>
      <w:r w:rsidR="00585A24" w:rsidRPr="00F27A4A">
        <w:rPr>
          <w:rFonts w:ascii="Lato" w:hAnsi="Lato" w:cs="Lato"/>
          <w:bCs/>
          <w:iCs/>
          <w:color w:val="000000"/>
          <w:spacing w:val="4"/>
          <w:lang w:bidi="pl-PL"/>
        </w:rPr>
        <w:t xml:space="preserve"> niezbędn</w:t>
      </w:r>
      <w:r w:rsidRPr="00F27A4A">
        <w:rPr>
          <w:rFonts w:ascii="Lato" w:hAnsi="Lato" w:cs="Lato"/>
          <w:bCs/>
          <w:iCs/>
          <w:color w:val="000000"/>
          <w:spacing w:val="4"/>
          <w:lang w:bidi="pl-PL"/>
        </w:rPr>
        <w:t>e</w:t>
      </w:r>
      <w:r w:rsidR="00585A24" w:rsidRPr="00F27A4A">
        <w:rPr>
          <w:rFonts w:ascii="Lato" w:hAnsi="Lato" w:cs="Lato"/>
          <w:bCs/>
          <w:iCs/>
          <w:color w:val="000000"/>
          <w:spacing w:val="4"/>
          <w:lang w:bidi="pl-PL"/>
        </w:rPr>
        <w:t xml:space="preserve"> </w:t>
      </w:r>
      <w:r w:rsidR="00585A24" w:rsidRPr="00F27A4A">
        <w:rPr>
          <w:rFonts w:ascii="Lato" w:hAnsi="Lato" w:cs="Lato"/>
          <w:bCs/>
          <w:iCs/>
          <w:spacing w:val="4"/>
          <w:lang w:bidi="pl-PL"/>
        </w:rPr>
        <w:t>do realizacji celu publicznego,</w:t>
      </w:r>
      <w:r w:rsidRPr="00F27A4A">
        <w:rPr>
          <w:rFonts w:ascii="Lato" w:hAnsi="Lato" w:cs="Lato"/>
          <w:bCs/>
          <w:iCs/>
          <w:spacing w:val="4"/>
          <w:lang w:bidi="pl-PL"/>
        </w:rPr>
        <w:t xml:space="preserve"> </w:t>
      </w:r>
      <w:r w:rsidR="00585A24" w:rsidRPr="00F27A4A">
        <w:rPr>
          <w:rFonts w:ascii="Lato" w:hAnsi="Lato" w:cs="Lato"/>
          <w:bCs/>
          <w:iCs/>
          <w:spacing w:val="4"/>
          <w:lang w:bidi="pl-PL"/>
        </w:rPr>
        <w:t xml:space="preserve">jakim jest budowa drogi ekspresowej S6 Słupsk </w:t>
      </w:r>
      <w:r w:rsidRPr="00F27A4A">
        <w:rPr>
          <w:rFonts w:ascii="Lato" w:hAnsi="Lato" w:cs="Lato"/>
          <w:bCs/>
          <w:iCs/>
          <w:spacing w:val="4"/>
          <w:lang w:bidi="pl-PL"/>
        </w:rPr>
        <w:t>–</w:t>
      </w:r>
      <w:r w:rsidR="00585A24" w:rsidRPr="00F27A4A">
        <w:rPr>
          <w:rFonts w:ascii="Lato" w:hAnsi="Lato" w:cs="Lato"/>
          <w:bCs/>
          <w:iCs/>
          <w:spacing w:val="4"/>
          <w:lang w:bidi="pl-PL"/>
        </w:rPr>
        <w:t xml:space="preserve"> </w:t>
      </w:r>
      <w:proofErr w:type="spellStart"/>
      <w:r w:rsidR="00585A24" w:rsidRPr="00F27A4A">
        <w:rPr>
          <w:rFonts w:ascii="Lato" w:hAnsi="Lato" w:cs="Lato"/>
          <w:bCs/>
          <w:iCs/>
          <w:spacing w:val="4"/>
          <w:lang w:bidi="pl-PL"/>
        </w:rPr>
        <w:t>Bożepole</w:t>
      </w:r>
      <w:proofErr w:type="spellEnd"/>
      <w:r w:rsidR="00585A24" w:rsidRPr="00F27A4A">
        <w:rPr>
          <w:rFonts w:ascii="Lato" w:hAnsi="Lato" w:cs="Lato"/>
          <w:bCs/>
          <w:iCs/>
          <w:spacing w:val="4"/>
          <w:lang w:bidi="pl-PL"/>
        </w:rPr>
        <w:t xml:space="preserve"> Wielkie.</w:t>
      </w:r>
      <w:r w:rsidRPr="00F27A4A">
        <w:rPr>
          <w:rFonts w:ascii="Lato" w:hAnsi="Lato" w:cs="Lato"/>
          <w:bCs/>
          <w:iCs/>
          <w:spacing w:val="4"/>
          <w:lang w:bidi="pl-PL"/>
        </w:rPr>
        <w:t xml:space="preserve"> Mając powyższe na </w:t>
      </w:r>
      <w:r w:rsidR="00A90749" w:rsidRPr="00F27A4A">
        <w:rPr>
          <w:rFonts w:ascii="Lato" w:hAnsi="Lato" w:cs="Lato"/>
          <w:bCs/>
          <w:iCs/>
          <w:spacing w:val="4"/>
          <w:lang w:bidi="pl-PL"/>
        </w:rPr>
        <w:t>względzie</w:t>
      </w:r>
      <w:r w:rsidRPr="00F27A4A">
        <w:rPr>
          <w:rFonts w:ascii="Lato" w:hAnsi="Lato" w:cs="Lato"/>
          <w:bCs/>
          <w:iCs/>
          <w:spacing w:val="4"/>
          <w:lang w:bidi="pl-PL"/>
        </w:rPr>
        <w:t>,</w:t>
      </w:r>
      <w:r w:rsidR="00585A24" w:rsidRPr="00F27A4A">
        <w:rPr>
          <w:rFonts w:ascii="Lato" w:hAnsi="Lato" w:cs="Lato"/>
          <w:bCs/>
          <w:iCs/>
          <w:spacing w:val="4"/>
          <w:lang w:bidi="pl-PL"/>
        </w:rPr>
        <w:t xml:space="preserve"> </w:t>
      </w:r>
      <w:r w:rsidR="00C236DB" w:rsidRPr="00F27A4A">
        <w:rPr>
          <w:rFonts w:ascii="Lato" w:hAnsi="Lato" w:cs="Lato"/>
          <w:bCs/>
          <w:iCs/>
          <w:spacing w:val="4"/>
          <w:lang w:bidi="pl-PL"/>
        </w:rPr>
        <w:t xml:space="preserve">zdaniem </w:t>
      </w:r>
      <w:r w:rsidRPr="00F27A4A">
        <w:rPr>
          <w:rFonts w:ascii="Lato" w:hAnsi="Lato" w:cs="Lato"/>
          <w:bCs/>
          <w:iCs/>
          <w:spacing w:val="4"/>
          <w:lang w:bidi="pl-PL"/>
        </w:rPr>
        <w:t>Minist</w:t>
      </w:r>
      <w:r w:rsidR="00C236DB" w:rsidRPr="00F27A4A">
        <w:rPr>
          <w:rFonts w:ascii="Lato" w:hAnsi="Lato" w:cs="Lato"/>
          <w:bCs/>
          <w:iCs/>
          <w:spacing w:val="4"/>
          <w:lang w:bidi="pl-PL"/>
        </w:rPr>
        <w:t>ra</w:t>
      </w:r>
      <w:r w:rsidRPr="00F27A4A">
        <w:rPr>
          <w:rFonts w:ascii="Lato" w:hAnsi="Lato" w:cs="Lato"/>
          <w:bCs/>
          <w:iCs/>
          <w:spacing w:val="4"/>
          <w:lang w:bidi="pl-PL"/>
        </w:rPr>
        <w:t>, b</w:t>
      </w:r>
      <w:r w:rsidR="00585A24" w:rsidRPr="00F27A4A">
        <w:rPr>
          <w:rFonts w:ascii="Lato" w:hAnsi="Lato" w:cs="Lato"/>
          <w:bCs/>
          <w:iCs/>
          <w:spacing w:val="4"/>
          <w:lang w:bidi="pl-PL"/>
        </w:rPr>
        <w:t>rak jest przesłanek wskazujących na konieczność przejęcia pod inwestycję większ</w:t>
      </w:r>
      <w:r w:rsidRPr="00F27A4A">
        <w:rPr>
          <w:rFonts w:ascii="Lato" w:hAnsi="Lato" w:cs="Lato"/>
          <w:bCs/>
          <w:iCs/>
          <w:spacing w:val="4"/>
          <w:lang w:bidi="pl-PL"/>
        </w:rPr>
        <w:t>ych</w:t>
      </w:r>
      <w:r w:rsidR="00585A24" w:rsidRPr="00F27A4A">
        <w:rPr>
          <w:rFonts w:ascii="Lato" w:hAnsi="Lato" w:cs="Lato"/>
          <w:bCs/>
          <w:iCs/>
          <w:spacing w:val="4"/>
          <w:lang w:bidi="pl-PL"/>
        </w:rPr>
        <w:t xml:space="preserve"> części</w:t>
      </w:r>
      <w:r w:rsidRPr="00F27A4A">
        <w:rPr>
          <w:rFonts w:ascii="Lato" w:hAnsi="Lato" w:cs="Lato"/>
          <w:bCs/>
          <w:iCs/>
          <w:spacing w:val="4"/>
          <w:lang w:bidi="pl-PL"/>
        </w:rPr>
        <w:t xml:space="preserve"> </w:t>
      </w:r>
      <w:r w:rsidR="00A90749" w:rsidRPr="00F27A4A">
        <w:rPr>
          <w:rFonts w:ascii="Lato" w:hAnsi="Lato" w:cs="Lato"/>
          <w:bCs/>
          <w:iCs/>
          <w:spacing w:val="4"/>
          <w:lang w:bidi="pl-PL"/>
        </w:rPr>
        <w:t xml:space="preserve">ww. </w:t>
      </w:r>
      <w:r w:rsidR="00585A24" w:rsidRPr="00F27A4A">
        <w:rPr>
          <w:rFonts w:ascii="Lato" w:hAnsi="Lato" w:cs="Lato"/>
          <w:bCs/>
          <w:iCs/>
          <w:spacing w:val="4"/>
          <w:lang w:bidi="pl-PL"/>
        </w:rPr>
        <w:t>nieruchomości</w:t>
      </w:r>
      <w:r w:rsidRPr="00F27A4A">
        <w:rPr>
          <w:rFonts w:ascii="Lato" w:hAnsi="Lato" w:cs="Lato"/>
          <w:bCs/>
          <w:iCs/>
          <w:spacing w:val="4"/>
          <w:lang w:bidi="pl-PL"/>
        </w:rPr>
        <w:t xml:space="preserve"> stanowiących własność </w:t>
      </w:r>
      <w:r w:rsidR="00A90749" w:rsidRPr="00F27A4A">
        <w:rPr>
          <w:rFonts w:ascii="Lato" w:hAnsi="Lato" w:cs="Lato"/>
          <w:bCs/>
          <w:iCs/>
          <w:spacing w:val="4"/>
          <w:lang w:bidi="pl-PL"/>
        </w:rPr>
        <w:t>skarżących</w:t>
      </w:r>
      <w:r w:rsidR="00585A24" w:rsidRPr="00F27A4A">
        <w:rPr>
          <w:rFonts w:ascii="Lato" w:hAnsi="Lato" w:cs="Lato"/>
          <w:bCs/>
          <w:iCs/>
          <w:spacing w:val="4"/>
          <w:lang w:bidi="pl-PL"/>
        </w:rPr>
        <w:t xml:space="preserve">, </w:t>
      </w:r>
      <w:r w:rsidR="00A90749" w:rsidRPr="00F27A4A">
        <w:rPr>
          <w:rFonts w:ascii="Lato" w:hAnsi="Lato" w:cs="Lato"/>
          <w:bCs/>
          <w:iCs/>
          <w:spacing w:val="4"/>
          <w:lang w:bidi="pl-PL"/>
        </w:rPr>
        <w:t xml:space="preserve">czyli </w:t>
      </w:r>
      <w:r w:rsidR="00585A24" w:rsidRPr="00F27A4A">
        <w:rPr>
          <w:rFonts w:ascii="Lato" w:hAnsi="Lato" w:cs="Lato"/>
          <w:bCs/>
          <w:iCs/>
          <w:spacing w:val="4"/>
          <w:lang w:bidi="pl-PL"/>
        </w:rPr>
        <w:t>projektowan</w:t>
      </w:r>
      <w:r w:rsidR="00A90749" w:rsidRPr="00F27A4A">
        <w:rPr>
          <w:rFonts w:ascii="Lato" w:hAnsi="Lato" w:cs="Lato"/>
          <w:bCs/>
          <w:iCs/>
          <w:spacing w:val="4"/>
          <w:lang w:bidi="pl-PL"/>
        </w:rPr>
        <w:t>ych</w:t>
      </w:r>
      <w:r w:rsidR="00585A24" w:rsidRPr="00F27A4A">
        <w:rPr>
          <w:rFonts w:ascii="Lato" w:hAnsi="Lato" w:cs="Lato"/>
          <w:bCs/>
          <w:iCs/>
          <w:spacing w:val="4"/>
          <w:lang w:bidi="pl-PL"/>
        </w:rPr>
        <w:t xml:space="preserve"> dział</w:t>
      </w:r>
      <w:r w:rsidR="00A90749" w:rsidRPr="00F27A4A">
        <w:rPr>
          <w:rFonts w:ascii="Lato" w:hAnsi="Lato" w:cs="Lato"/>
          <w:bCs/>
          <w:iCs/>
          <w:spacing w:val="4"/>
          <w:lang w:bidi="pl-PL"/>
        </w:rPr>
        <w:t>ek nr</w:t>
      </w:r>
      <w:r w:rsidR="00585A24" w:rsidRPr="00F27A4A">
        <w:rPr>
          <w:rFonts w:ascii="Lato" w:hAnsi="Lato" w:cs="Lato"/>
          <w:bCs/>
          <w:iCs/>
          <w:spacing w:val="4"/>
          <w:lang w:bidi="pl-PL"/>
        </w:rPr>
        <w:t xml:space="preserve"> </w:t>
      </w:r>
      <w:r w:rsidR="00A90749" w:rsidRPr="00F27A4A">
        <w:rPr>
          <w:rFonts w:ascii="Lato" w:hAnsi="Lato" w:cs="Lato"/>
          <w:bCs/>
          <w:iCs/>
          <w:spacing w:val="4"/>
          <w:lang w:bidi="pl-PL"/>
        </w:rPr>
        <w:t xml:space="preserve">196/9 i nr </w:t>
      </w:r>
      <w:r w:rsidR="00585A24" w:rsidRPr="00F27A4A">
        <w:rPr>
          <w:rFonts w:ascii="Lato" w:hAnsi="Lato" w:cs="Lato"/>
          <w:bCs/>
          <w:iCs/>
          <w:spacing w:val="4"/>
          <w:lang w:bidi="pl-PL"/>
        </w:rPr>
        <w:t>197/3</w:t>
      </w:r>
      <w:r w:rsidR="00A90749" w:rsidRPr="00F27A4A">
        <w:rPr>
          <w:rFonts w:ascii="Lato" w:hAnsi="Lato" w:cs="Lato"/>
          <w:bCs/>
          <w:iCs/>
          <w:spacing w:val="4"/>
          <w:lang w:bidi="pl-PL"/>
        </w:rPr>
        <w:t xml:space="preserve">. </w:t>
      </w:r>
    </w:p>
    <w:p w14:paraId="3390239F" w14:textId="3D6AFFEB" w:rsidR="000F4995" w:rsidRPr="00F27A4A" w:rsidRDefault="00CC15EE" w:rsidP="00F27A4A">
      <w:pPr>
        <w:autoSpaceDE w:val="0"/>
        <w:autoSpaceDN w:val="0"/>
        <w:adjustRightInd w:val="0"/>
        <w:spacing w:after="240" w:line="240" w:lineRule="exact"/>
        <w:jc w:val="both"/>
        <w:rPr>
          <w:rFonts w:ascii="Lato" w:hAnsi="Lato" w:cs="Lato"/>
          <w:bCs/>
          <w:iCs/>
          <w:color w:val="000000"/>
          <w:spacing w:val="4"/>
          <w:lang w:bidi="pl-PL"/>
        </w:rPr>
      </w:pPr>
      <w:r w:rsidRPr="00F27A4A">
        <w:rPr>
          <w:rFonts w:ascii="Lato" w:hAnsi="Lato" w:cs="Lato"/>
          <w:bCs/>
          <w:iCs/>
          <w:color w:val="000000"/>
          <w:spacing w:val="4"/>
          <w:lang w:bidi="pl-PL"/>
        </w:rPr>
        <w:t>Odnosząc się do zawartego w odwołaniu Pani G</w:t>
      </w:r>
      <w:r w:rsidR="00B532FC">
        <w:rPr>
          <w:rFonts w:ascii="Lato" w:hAnsi="Lato" w:cs="Lato"/>
          <w:bCs/>
          <w:iCs/>
          <w:color w:val="000000"/>
          <w:spacing w:val="4"/>
          <w:lang w:bidi="pl-PL"/>
        </w:rPr>
        <w:t>.</w:t>
      </w:r>
      <w:r w:rsidRPr="00F27A4A">
        <w:rPr>
          <w:rFonts w:ascii="Lato" w:hAnsi="Lato" w:cs="Lato"/>
          <w:bCs/>
          <w:iCs/>
          <w:color w:val="000000"/>
          <w:spacing w:val="4"/>
          <w:lang w:bidi="pl-PL"/>
        </w:rPr>
        <w:t xml:space="preserve"> R</w:t>
      </w:r>
      <w:r w:rsidR="00B532FC">
        <w:rPr>
          <w:rFonts w:ascii="Lato" w:hAnsi="Lato" w:cs="Lato"/>
          <w:bCs/>
          <w:iCs/>
          <w:color w:val="000000"/>
          <w:spacing w:val="4"/>
          <w:lang w:bidi="pl-PL"/>
        </w:rPr>
        <w:t>.</w:t>
      </w:r>
      <w:r w:rsidRPr="00F27A4A">
        <w:rPr>
          <w:rFonts w:ascii="Lato" w:hAnsi="Lato" w:cs="Lato"/>
          <w:bCs/>
          <w:iCs/>
          <w:color w:val="000000"/>
          <w:spacing w:val="4"/>
          <w:lang w:bidi="pl-PL"/>
        </w:rPr>
        <w:t xml:space="preserve"> </w:t>
      </w:r>
      <w:r w:rsidR="000F4995" w:rsidRPr="00F27A4A">
        <w:rPr>
          <w:rFonts w:ascii="Lato" w:hAnsi="Lato" w:cs="Lato"/>
          <w:bCs/>
          <w:iCs/>
          <w:color w:val="000000"/>
          <w:spacing w:val="4"/>
          <w:lang w:bidi="pl-PL"/>
        </w:rPr>
        <w:t>z</w:t>
      </w:r>
      <w:r w:rsidR="000F4995" w:rsidRPr="00F27A4A">
        <w:rPr>
          <w:rFonts w:ascii="Lato" w:eastAsia="Times New Roman" w:hAnsi="Lato" w:cs="Arial"/>
          <w:bCs/>
          <w:iCs/>
          <w:spacing w:val="4"/>
          <w:lang w:eastAsia="pl-PL"/>
        </w:rPr>
        <w:t xml:space="preserve">arzutu, iż </w:t>
      </w:r>
      <w:r w:rsidR="00915BE6" w:rsidRPr="00F27A4A">
        <w:rPr>
          <w:rFonts w:ascii="Lato" w:eastAsia="Times New Roman" w:hAnsi="Lato" w:cs="Arial"/>
          <w:bCs/>
          <w:iCs/>
          <w:spacing w:val="4"/>
          <w:lang w:eastAsia="pl-PL"/>
        </w:rPr>
        <w:t>lokalizacja</w:t>
      </w:r>
      <w:r w:rsidR="000F4995" w:rsidRPr="00F27A4A">
        <w:rPr>
          <w:rFonts w:ascii="Lato" w:eastAsia="Times New Roman" w:hAnsi="Lato" w:cs="Arial"/>
          <w:bCs/>
          <w:iCs/>
          <w:spacing w:val="4"/>
          <w:lang w:eastAsia="pl-PL"/>
        </w:rPr>
        <w:t xml:space="preserve"> </w:t>
      </w:r>
      <w:r w:rsidR="000F4995" w:rsidRPr="00F27A4A">
        <w:rPr>
          <w:rFonts w:ascii="Lato" w:eastAsia="Times New Roman" w:hAnsi="Lato" w:cs="Arial"/>
          <w:spacing w:val="4"/>
          <w:lang w:eastAsia="pl-PL"/>
        </w:rPr>
        <w:t>p</w:t>
      </w:r>
      <w:r w:rsidR="000F4995" w:rsidRPr="00F27A4A">
        <w:rPr>
          <w:rFonts w:ascii="Lato" w:eastAsia="Times New Roman" w:hAnsi="Lato" w:cs="Arial"/>
          <w:color w:val="000000"/>
          <w:spacing w:val="4"/>
          <w:lang w:eastAsia="pl-PL" w:bidi="pl-PL"/>
        </w:rPr>
        <w:t xml:space="preserve">lanowanej inwestycji w pobliżu </w:t>
      </w:r>
      <w:r w:rsidR="000F4995" w:rsidRPr="00F27A4A">
        <w:rPr>
          <w:rFonts w:ascii="Lato" w:hAnsi="Lato" w:cs="Lato"/>
          <w:bCs/>
          <w:iCs/>
          <w:color w:val="000000"/>
          <w:spacing w:val="4"/>
          <w:lang w:bidi="pl-PL"/>
        </w:rPr>
        <w:t>działek nr: 18/12, 18/13, 18/14, 18/15, 18/16, 18/17, 316, z uwagi na natężenie ruchu i związany z tym hałas</w:t>
      </w:r>
      <w:r w:rsidR="00F66647" w:rsidRPr="00F27A4A">
        <w:rPr>
          <w:rFonts w:ascii="Lato" w:hAnsi="Lato" w:cs="Lato"/>
          <w:bCs/>
          <w:iCs/>
          <w:color w:val="000000"/>
          <w:spacing w:val="4"/>
          <w:lang w:bidi="pl-PL"/>
        </w:rPr>
        <w:t xml:space="preserve"> i</w:t>
      </w:r>
      <w:r w:rsidR="000F4995" w:rsidRPr="00F27A4A">
        <w:rPr>
          <w:rFonts w:ascii="Lato" w:hAnsi="Lato" w:cs="Lato"/>
          <w:bCs/>
          <w:iCs/>
          <w:color w:val="000000"/>
          <w:spacing w:val="4"/>
          <w:lang w:bidi="pl-PL"/>
        </w:rPr>
        <w:t xml:space="preserve"> emisję spalin</w:t>
      </w:r>
      <w:r w:rsidR="00F66647" w:rsidRPr="00F27A4A">
        <w:rPr>
          <w:rFonts w:ascii="Lato" w:hAnsi="Lato" w:cs="Lato"/>
          <w:bCs/>
          <w:iCs/>
          <w:color w:val="000000"/>
          <w:spacing w:val="4"/>
          <w:lang w:bidi="pl-PL"/>
        </w:rPr>
        <w:t>, jak również</w:t>
      </w:r>
      <w:r w:rsidR="000F4995" w:rsidRPr="00F27A4A">
        <w:rPr>
          <w:rFonts w:ascii="Lato" w:hAnsi="Lato" w:cs="Lato"/>
          <w:bCs/>
          <w:iCs/>
          <w:color w:val="000000"/>
          <w:spacing w:val="4"/>
          <w:lang w:bidi="pl-PL"/>
        </w:rPr>
        <w:t xml:space="preserve"> podział działek </w:t>
      </w:r>
      <w:r w:rsidR="00B532FC">
        <w:rPr>
          <w:rFonts w:ascii="Lato" w:hAnsi="Lato" w:cs="Lato"/>
          <w:bCs/>
          <w:iCs/>
          <w:color w:val="000000"/>
          <w:spacing w:val="4"/>
          <w:lang w:bidi="pl-PL"/>
        </w:rPr>
        <w:br/>
      </w:r>
      <w:r w:rsidR="000F4995" w:rsidRPr="00F27A4A">
        <w:rPr>
          <w:rFonts w:ascii="Lato" w:eastAsia="Times New Roman" w:hAnsi="Lato" w:cs="Arial"/>
          <w:color w:val="000000"/>
          <w:spacing w:val="4"/>
          <w:lang w:eastAsia="pl-PL" w:bidi="pl-PL"/>
        </w:rPr>
        <w:t xml:space="preserve">nr 18/23, nr 18/24 i nr 18/25, z obrębu 0008 Godętowo, spowoduje, że ww. działki utracą możliwość zabudowy i niemożliwe będzie wykorzystanie ich zgodnie </w:t>
      </w:r>
      <w:r w:rsidR="00B532FC">
        <w:rPr>
          <w:rFonts w:ascii="Lato" w:eastAsia="Times New Roman" w:hAnsi="Lato" w:cs="Arial"/>
          <w:color w:val="000000"/>
          <w:spacing w:val="4"/>
          <w:lang w:eastAsia="pl-PL" w:bidi="pl-PL"/>
        </w:rPr>
        <w:br/>
      </w:r>
      <w:r w:rsidR="000F4995" w:rsidRPr="00F27A4A">
        <w:rPr>
          <w:rFonts w:ascii="Lato" w:eastAsia="Times New Roman" w:hAnsi="Lato" w:cs="Arial"/>
          <w:color w:val="000000"/>
          <w:spacing w:val="4"/>
          <w:lang w:eastAsia="pl-PL" w:bidi="pl-PL"/>
        </w:rPr>
        <w:t>z dotychczasowym przeznaczeniem</w:t>
      </w:r>
      <w:r w:rsidR="000F4995" w:rsidRPr="00F27A4A">
        <w:rPr>
          <w:rFonts w:ascii="Lato" w:eastAsia="Times New Roman" w:hAnsi="Lato" w:cs="Arial"/>
          <w:bCs/>
          <w:iCs/>
          <w:spacing w:val="4"/>
          <w:lang w:eastAsia="pl-PL"/>
        </w:rPr>
        <w:t xml:space="preserve">, </w:t>
      </w:r>
      <w:r w:rsidR="000F4995" w:rsidRPr="00F27A4A">
        <w:rPr>
          <w:rFonts w:ascii="Lato" w:eastAsia="Times New Roman" w:hAnsi="Lato" w:cs="Arial"/>
          <w:spacing w:val="4"/>
          <w:lang w:eastAsia="pl-PL"/>
        </w:rPr>
        <w:t>podkreślić trzeba wyraźnie, iż wskazane przez skarżąc</w:t>
      </w:r>
      <w:r w:rsidR="009F381A" w:rsidRPr="00F27A4A">
        <w:rPr>
          <w:rFonts w:ascii="Lato" w:eastAsia="Times New Roman" w:hAnsi="Lato" w:cs="Arial"/>
          <w:spacing w:val="4"/>
          <w:lang w:eastAsia="pl-PL"/>
        </w:rPr>
        <w:t>ą</w:t>
      </w:r>
      <w:r w:rsidR="000F4995" w:rsidRPr="00F27A4A">
        <w:rPr>
          <w:rFonts w:ascii="Lato" w:eastAsia="Times New Roman" w:hAnsi="Lato" w:cs="Arial"/>
          <w:spacing w:val="4"/>
          <w:lang w:eastAsia="pl-PL"/>
        </w:rPr>
        <w:t xml:space="preserve"> kwestie nie są przedmiotem rozważań organów administracji właściwych </w:t>
      </w:r>
      <w:r w:rsidR="005B30E8" w:rsidRPr="00F27A4A">
        <w:rPr>
          <w:rFonts w:ascii="Lato" w:eastAsia="Times New Roman" w:hAnsi="Lato" w:cs="Arial"/>
          <w:spacing w:val="4"/>
          <w:lang w:eastAsia="pl-PL"/>
        </w:rPr>
        <w:br/>
      </w:r>
      <w:r w:rsidR="000F4995" w:rsidRPr="00F27A4A">
        <w:rPr>
          <w:rFonts w:ascii="Lato" w:eastAsia="Times New Roman" w:hAnsi="Lato" w:cs="Arial"/>
          <w:spacing w:val="4"/>
          <w:lang w:eastAsia="pl-PL"/>
        </w:rPr>
        <w:t xml:space="preserve">w sprawie wydania decyzji o zezwoleniu na realizację inwestycji drogowej.  </w:t>
      </w:r>
    </w:p>
    <w:p w14:paraId="4DD2A399" w14:textId="228B6AB6" w:rsidR="00B569FE" w:rsidRDefault="00CC15EE" w:rsidP="00F27A4A">
      <w:pPr>
        <w:spacing w:after="240" w:line="240" w:lineRule="exact"/>
        <w:jc w:val="both"/>
        <w:outlineLvl w:val="0"/>
        <w:rPr>
          <w:rFonts w:ascii="Lato" w:eastAsia="Times New Roman" w:hAnsi="Lato" w:cs="Arial"/>
          <w:bCs/>
          <w:iCs/>
          <w:spacing w:val="4"/>
          <w:lang w:eastAsia="pl-PL" w:bidi="pl-PL"/>
        </w:rPr>
      </w:pPr>
      <w:r w:rsidRPr="00F27A4A">
        <w:rPr>
          <w:rFonts w:ascii="Lato" w:eastAsia="Times New Roman" w:hAnsi="Lato" w:cs="Arial"/>
          <w:bCs/>
          <w:spacing w:val="4"/>
          <w:lang w:eastAsia="pl-PL" w:bidi="pl-PL"/>
        </w:rPr>
        <w:t xml:space="preserve">Zaznaczyć trzeba wyraźnie, iż w postępowaniu w sprawie wydania decyzji o </w:t>
      </w:r>
      <w:r w:rsidRPr="00F27A4A">
        <w:rPr>
          <w:rFonts w:ascii="Lato" w:eastAsia="Times New Roman" w:hAnsi="Lato" w:cs="Arial"/>
          <w:color w:val="000000"/>
          <w:spacing w:val="4"/>
        </w:rPr>
        <w:t>zezwoleniu na realizację inwestycji drogowej,</w:t>
      </w:r>
      <w:r w:rsidRPr="00F27A4A">
        <w:rPr>
          <w:rFonts w:ascii="Lato" w:eastAsia="Times New Roman" w:hAnsi="Lato" w:cs="Arial"/>
          <w:bCs/>
          <w:spacing w:val="4"/>
          <w:lang w:eastAsia="pl-PL" w:bidi="pl-PL"/>
        </w:rPr>
        <w:t xml:space="preserve"> zarówno wojewoda, jak i </w:t>
      </w:r>
      <w:r w:rsidRPr="00F27A4A">
        <w:rPr>
          <w:rFonts w:ascii="Lato" w:eastAsia="Times New Roman" w:hAnsi="Lato" w:cs="Arial"/>
          <w:bCs/>
          <w:iCs/>
          <w:spacing w:val="4"/>
          <w:lang w:eastAsia="pl-PL" w:bidi="pl-PL"/>
        </w:rPr>
        <w:t>Minister</w:t>
      </w:r>
      <w:r w:rsidRPr="00F27A4A">
        <w:rPr>
          <w:rFonts w:ascii="Lato" w:eastAsia="Times New Roman" w:hAnsi="Lato" w:cs="Arial"/>
          <w:bCs/>
          <w:spacing w:val="4"/>
          <w:lang w:eastAsia="pl-PL" w:bidi="pl-PL"/>
        </w:rPr>
        <w:t xml:space="preserve">, badają zgodność </w:t>
      </w:r>
      <w:r w:rsidR="00F66647" w:rsidRPr="00F27A4A">
        <w:rPr>
          <w:rFonts w:ascii="Lato" w:eastAsia="Times New Roman" w:hAnsi="Lato" w:cs="Arial"/>
          <w:bCs/>
          <w:spacing w:val="4"/>
          <w:lang w:eastAsia="pl-PL" w:bidi="pl-PL"/>
        </w:rPr>
        <w:br/>
      </w:r>
      <w:r w:rsidRPr="00F27A4A">
        <w:rPr>
          <w:rFonts w:ascii="Lato" w:eastAsia="Times New Roman" w:hAnsi="Lato" w:cs="Arial"/>
          <w:bCs/>
          <w:spacing w:val="4"/>
          <w:lang w:eastAsia="pl-PL" w:bidi="pl-PL"/>
        </w:rPr>
        <w:t xml:space="preserve">z prawem wniosku </w:t>
      </w:r>
      <w:r w:rsidRPr="00F27A4A">
        <w:rPr>
          <w:rFonts w:ascii="Lato" w:eastAsia="Times New Roman" w:hAnsi="Lato" w:cs="Arial"/>
          <w:bCs/>
          <w:i/>
          <w:spacing w:val="4"/>
          <w:lang w:eastAsia="pl-PL" w:bidi="pl-PL"/>
        </w:rPr>
        <w:t>inwestora</w:t>
      </w:r>
      <w:r w:rsidRPr="00F27A4A">
        <w:rPr>
          <w:rFonts w:ascii="Lato" w:eastAsia="Times New Roman" w:hAnsi="Lato" w:cs="Arial"/>
          <w:bCs/>
          <w:spacing w:val="4"/>
          <w:lang w:eastAsia="pl-PL" w:bidi="pl-PL"/>
        </w:rPr>
        <w:t xml:space="preserve">, nie zaś zagadnień dotyczących ewentualnych negatywnych następstw dla podmiotów objętych tą decyzją. Nieuniknione jest to, że realizacja inwestycji drogowych </w:t>
      </w:r>
      <w:r w:rsidR="004F6997">
        <w:rPr>
          <w:rFonts w:ascii="Lato" w:eastAsia="Times New Roman" w:hAnsi="Lato" w:cs="Arial"/>
          <w:bCs/>
          <w:spacing w:val="4"/>
          <w:lang w:eastAsia="pl-PL" w:bidi="pl-PL"/>
        </w:rPr>
        <w:t xml:space="preserve">może </w:t>
      </w:r>
      <w:r w:rsidRPr="00F27A4A">
        <w:rPr>
          <w:rFonts w:ascii="Lato" w:eastAsia="Times New Roman" w:hAnsi="Lato" w:cs="Arial"/>
          <w:bCs/>
          <w:spacing w:val="4"/>
          <w:lang w:eastAsia="pl-PL" w:bidi="pl-PL"/>
        </w:rPr>
        <w:t>stwarza</w:t>
      </w:r>
      <w:r w:rsidR="004F6997">
        <w:rPr>
          <w:rFonts w:ascii="Lato" w:eastAsia="Times New Roman" w:hAnsi="Lato" w:cs="Arial"/>
          <w:bCs/>
          <w:spacing w:val="4"/>
          <w:lang w:eastAsia="pl-PL" w:bidi="pl-PL"/>
        </w:rPr>
        <w:t>ć</w:t>
      </w:r>
      <w:r w:rsidRPr="00F27A4A">
        <w:rPr>
          <w:rFonts w:ascii="Lato" w:eastAsia="Times New Roman" w:hAnsi="Lato" w:cs="Arial"/>
          <w:bCs/>
          <w:spacing w:val="4"/>
          <w:lang w:eastAsia="pl-PL" w:bidi="pl-PL"/>
        </w:rPr>
        <w:t xml:space="preserve"> określone uciążliwości dla właścicieli nieruchomości znajdujących się w obszarze inwestycji. Z samej bowiem istoty przedsięwzięcia drogowego, będącego inwestycją liniową, wynika ingerencja w prawa przysługujące innym podmiotom w stosunku do nieruchomości objętych projektowaną inwestycją. Z omawianej ingerencji wynikać mogą z kolei inne utrudnienia dla podmiotów dotychczas wykorzystujących daną nieruchomość w określony sposób. Nie oznacza to jednak, że taka decyzja o zezwoleniu na realizację inwestycji drogowej jest wadliwa.</w:t>
      </w:r>
      <w:r w:rsidR="00B569FE" w:rsidRPr="00B569FE">
        <w:rPr>
          <w:rFonts w:ascii="Lato" w:eastAsia="Times New Roman" w:hAnsi="Lato" w:cs="Arial"/>
          <w:bCs/>
          <w:iCs/>
          <w:spacing w:val="4"/>
          <w:lang w:eastAsia="pl-PL" w:bidi="pl-PL"/>
        </w:rPr>
        <w:t xml:space="preserve"> Wymaga </w:t>
      </w:r>
      <w:r w:rsidR="00B569FE">
        <w:rPr>
          <w:rFonts w:ascii="Lato" w:eastAsia="Times New Roman" w:hAnsi="Lato" w:cs="Arial"/>
          <w:bCs/>
          <w:iCs/>
          <w:spacing w:val="4"/>
          <w:lang w:eastAsia="pl-PL" w:bidi="pl-PL"/>
        </w:rPr>
        <w:t xml:space="preserve">bowiem </w:t>
      </w:r>
      <w:r w:rsidR="00B569FE" w:rsidRPr="00B569FE">
        <w:rPr>
          <w:rFonts w:ascii="Lato" w:eastAsia="Times New Roman" w:hAnsi="Lato" w:cs="Arial"/>
          <w:bCs/>
          <w:iCs/>
          <w:spacing w:val="4"/>
          <w:lang w:eastAsia="pl-PL" w:bidi="pl-PL"/>
        </w:rPr>
        <w:t xml:space="preserve">uwzględnienia, że </w:t>
      </w:r>
      <w:r w:rsidR="00B569FE" w:rsidRPr="00B569FE">
        <w:rPr>
          <w:rFonts w:ascii="Lato" w:eastAsia="Times New Roman" w:hAnsi="Lato" w:cs="Arial"/>
          <w:bCs/>
          <w:i/>
          <w:iCs/>
          <w:spacing w:val="4"/>
          <w:lang w:eastAsia="pl-PL" w:bidi="pl-PL"/>
        </w:rPr>
        <w:t>inwestor</w:t>
      </w:r>
      <w:r w:rsidR="00B569FE" w:rsidRPr="00B569FE">
        <w:rPr>
          <w:rFonts w:ascii="Lato" w:eastAsia="Times New Roman" w:hAnsi="Lato" w:cs="Arial"/>
          <w:bCs/>
          <w:iCs/>
          <w:spacing w:val="4"/>
          <w:lang w:eastAsia="pl-PL" w:bidi="pl-PL"/>
        </w:rPr>
        <w:t xml:space="preserve"> realizujący inwestycję drogową działa </w:t>
      </w:r>
      <w:r w:rsidR="00B569FE" w:rsidRPr="00B569FE">
        <w:rPr>
          <w:rFonts w:ascii="Lato" w:eastAsia="Times New Roman" w:hAnsi="Lato" w:cs="Arial"/>
          <w:bCs/>
          <w:iCs/>
          <w:spacing w:val="4"/>
          <w:lang w:eastAsia="pl-PL" w:bidi="pl-PL"/>
        </w:rPr>
        <w:br/>
        <w:t xml:space="preserve">w interesie publicznym, który ma prymat nad interesem prawnym jednostki, o ile nie narusza jego interesu prawnego w sposób niezgodny z prawem, co w niniejszej sprawie nie miało miejsca (por. wyrok Naczelnego Sądu Administracyjnego z dnia 1 marca </w:t>
      </w:r>
      <w:r w:rsidR="00B569FE" w:rsidRPr="00B569FE">
        <w:rPr>
          <w:rFonts w:ascii="Lato" w:eastAsia="Times New Roman" w:hAnsi="Lato" w:cs="Arial"/>
          <w:bCs/>
          <w:iCs/>
          <w:spacing w:val="4"/>
          <w:lang w:eastAsia="pl-PL" w:bidi="pl-PL"/>
        </w:rPr>
        <w:br/>
        <w:t xml:space="preserve">2016 r., sygn. akt II OSK 2334/15, wyrok Wojewódzkiego Sądu Administracyjnego </w:t>
      </w:r>
      <w:r w:rsidR="00B569FE" w:rsidRPr="00B569FE">
        <w:rPr>
          <w:rFonts w:ascii="Lato" w:eastAsia="Times New Roman" w:hAnsi="Lato" w:cs="Arial"/>
          <w:bCs/>
          <w:iCs/>
          <w:spacing w:val="4"/>
          <w:lang w:eastAsia="pl-PL" w:bidi="pl-PL"/>
        </w:rPr>
        <w:br/>
      </w:r>
      <w:r w:rsidR="00B569FE" w:rsidRPr="00B569FE">
        <w:rPr>
          <w:rFonts w:ascii="Lato" w:eastAsia="Times New Roman" w:hAnsi="Lato" w:cs="Arial"/>
          <w:bCs/>
          <w:iCs/>
          <w:spacing w:val="4"/>
          <w:lang w:eastAsia="pl-PL" w:bidi="pl-PL"/>
        </w:rPr>
        <w:lastRenderedPageBreak/>
        <w:t>w Warszawie z dnia 10 czerwca 2015 r., sygn. akt VII SA/</w:t>
      </w:r>
      <w:proofErr w:type="spellStart"/>
      <w:r w:rsidR="00B569FE" w:rsidRPr="00B569FE">
        <w:rPr>
          <w:rFonts w:ascii="Lato" w:eastAsia="Times New Roman" w:hAnsi="Lato" w:cs="Arial"/>
          <w:bCs/>
          <w:iCs/>
          <w:spacing w:val="4"/>
          <w:lang w:eastAsia="pl-PL" w:bidi="pl-PL"/>
        </w:rPr>
        <w:t>Wa</w:t>
      </w:r>
      <w:proofErr w:type="spellEnd"/>
      <w:r w:rsidR="00B569FE" w:rsidRPr="00B569FE">
        <w:rPr>
          <w:rFonts w:ascii="Lato" w:eastAsia="Times New Roman" w:hAnsi="Lato" w:cs="Arial"/>
          <w:bCs/>
          <w:iCs/>
          <w:spacing w:val="4"/>
          <w:lang w:eastAsia="pl-PL" w:bidi="pl-PL"/>
        </w:rPr>
        <w:t xml:space="preserve"> 585/15, </w:t>
      </w:r>
      <w:proofErr w:type="spellStart"/>
      <w:r w:rsidR="00B569FE" w:rsidRPr="00B569FE">
        <w:rPr>
          <w:rFonts w:ascii="Lato" w:eastAsia="Times New Roman" w:hAnsi="Lato" w:cs="Arial"/>
          <w:bCs/>
          <w:iCs/>
          <w:spacing w:val="4"/>
          <w:lang w:eastAsia="pl-PL" w:bidi="pl-PL"/>
        </w:rPr>
        <w:t>opubl</w:t>
      </w:r>
      <w:proofErr w:type="spellEnd"/>
      <w:r w:rsidR="00B569FE" w:rsidRPr="00B569FE">
        <w:rPr>
          <w:rFonts w:ascii="Lato" w:eastAsia="Times New Roman" w:hAnsi="Lato" w:cs="Arial"/>
          <w:bCs/>
          <w:iCs/>
          <w:spacing w:val="4"/>
          <w:lang w:eastAsia="pl-PL" w:bidi="pl-PL"/>
        </w:rPr>
        <w:t>. Centralna Baza Orzeczeń Sądów Administracyjnych).</w:t>
      </w:r>
      <w:r w:rsidR="00B569FE">
        <w:rPr>
          <w:rFonts w:ascii="Lato" w:eastAsia="Times New Roman" w:hAnsi="Lato" w:cs="Arial"/>
          <w:bCs/>
          <w:iCs/>
          <w:spacing w:val="4"/>
          <w:lang w:eastAsia="pl-PL" w:bidi="pl-PL"/>
        </w:rPr>
        <w:t xml:space="preserve"> </w:t>
      </w:r>
    </w:p>
    <w:p w14:paraId="118C14D0" w14:textId="35C63268" w:rsidR="00EB752C" w:rsidRPr="00F27A4A" w:rsidRDefault="00EB752C" w:rsidP="00F27A4A">
      <w:pPr>
        <w:spacing w:after="240" w:line="240" w:lineRule="exact"/>
        <w:jc w:val="both"/>
        <w:outlineLvl w:val="0"/>
        <w:rPr>
          <w:rFonts w:ascii="Lato" w:eastAsia="Times New Roman" w:hAnsi="Lato" w:cs="Arial"/>
          <w:bCs/>
          <w:iCs/>
          <w:spacing w:val="4"/>
          <w:lang w:eastAsia="pl-PL" w:bidi="pl-PL"/>
        </w:rPr>
      </w:pPr>
      <w:r w:rsidRPr="00F27A4A">
        <w:rPr>
          <w:rFonts w:ascii="Lato" w:eastAsia="Times New Roman" w:hAnsi="Lato" w:cs="Arial"/>
          <w:bCs/>
          <w:iCs/>
          <w:spacing w:val="4"/>
          <w:lang w:eastAsia="pl-PL" w:bidi="pl-PL"/>
        </w:rPr>
        <w:t xml:space="preserve">Wskazać przy tym należy, iż organ wydający decyzję dotyczącą zezwolenia na realizację inwestycji drogowej nie jest kompetentny do oceny przesłanek ekonomicznych, oraz społecznych powstającej inwestycji, w jej kształcie określonym przez inwestora. </w:t>
      </w:r>
      <w:r w:rsidR="00085C19">
        <w:rPr>
          <w:rFonts w:ascii="Lato" w:eastAsia="Times New Roman" w:hAnsi="Lato" w:cs="Arial"/>
          <w:bCs/>
          <w:iCs/>
          <w:spacing w:val="4"/>
          <w:lang w:eastAsia="pl-PL" w:bidi="pl-PL"/>
        </w:rPr>
        <w:br/>
      </w:r>
      <w:r w:rsidRPr="00F27A4A">
        <w:rPr>
          <w:rFonts w:ascii="Lato" w:eastAsia="Times New Roman" w:hAnsi="Lato" w:cs="Arial"/>
          <w:bCs/>
          <w:iCs/>
          <w:spacing w:val="4"/>
          <w:lang w:eastAsia="pl-PL" w:bidi="pl-PL"/>
        </w:rPr>
        <w:t xml:space="preserve">Do organu administracji należy jedynie ocena wniosku </w:t>
      </w:r>
      <w:r w:rsidRPr="00F27A4A">
        <w:rPr>
          <w:rFonts w:ascii="Lato" w:eastAsia="Times New Roman" w:hAnsi="Lato" w:cs="Arial"/>
          <w:bCs/>
          <w:i/>
          <w:iCs/>
          <w:spacing w:val="4"/>
          <w:lang w:eastAsia="pl-PL" w:bidi="pl-PL"/>
        </w:rPr>
        <w:t>inwestora</w:t>
      </w:r>
      <w:r w:rsidRPr="00F27A4A">
        <w:rPr>
          <w:rFonts w:ascii="Lato" w:eastAsia="Times New Roman" w:hAnsi="Lato" w:cs="Arial"/>
          <w:bCs/>
          <w:iCs/>
          <w:spacing w:val="4"/>
          <w:lang w:eastAsia="pl-PL" w:bidi="pl-PL"/>
        </w:rPr>
        <w:t xml:space="preserve"> pod względem jego zgodności z prawem powszechnie obowiązującym.</w:t>
      </w:r>
      <w:r w:rsidR="00B569FE">
        <w:rPr>
          <w:rFonts w:ascii="Lato" w:eastAsia="Times New Roman" w:hAnsi="Lato" w:cs="Arial"/>
          <w:bCs/>
          <w:iCs/>
          <w:spacing w:val="4"/>
          <w:lang w:eastAsia="pl-PL" w:bidi="pl-PL"/>
        </w:rPr>
        <w:t xml:space="preserve"> </w:t>
      </w:r>
      <w:r w:rsidRPr="00F27A4A">
        <w:rPr>
          <w:rFonts w:ascii="Lato" w:eastAsia="Times New Roman" w:hAnsi="Lato" w:cs="Arial"/>
          <w:bCs/>
          <w:iCs/>
          <w:spacing w:val="4"/>
          <w:lang w:eastAsia="pl-PL" w:bidi="pl-PL"/>
        </w:rPr>
        <w:t xml:space="preserve">Dodać również należy, że właściciel nieruchomości nie ma zagwarantowanego przepisami prawa określonego status quo, czy też pewnej gwarancji niezmienności otoczenia. </w:t>
      </w:r>
      <w:r w:rsidRPr="00EB752C">
        <w:rPr>
          <w:rFonts w:ascii="Lato" w:eastAsia="Times New Roman" w:hAnsi="Lato" w:cs="Arial"/>
          <w:bCs/>
          <w:iCs/>
          <w:spacing w:val="4"/>
          <w:lang w:eastAsia="pl-PL" w:bidi="pl-PL"/>
        </w:rPr>
        <w:t>Dostrzec trzeba, że skarżąc</w:t>
      </w:r>
      <w:r w:rsidR="00B569FE">
        <w:rPr>
          <w:rFonts w:ascii="Lato" w:eastAsia="Times New Roman" w:hAnsi="Lato" w:cs="Arial"/>
          <w:bCs/>
          <w:iCs/>
          <w:spacing w:val="4"/>
          <w:lang w:eastAsia="pl-PL" w:bidi="pl-PL"/>
        </w:rPr>
        <w:t>a</w:t>
      </w:r>
      <w:r w:rsidRPr="00EB752C">
        <w:rPr>
          <w:rFonts w:ascii="Lato" w:eastAsia="Times New Roman" w:hAnsi="Lato" w:cs="Arial"/>
          <w:bCs/>
          <w:iCs/>
          <w:spacing w:val="4"/>
          <w:lang w:eastAsia="pl-PL" w:bidi="pl-PL"/>
        </w:rPr>
        <w:t xml:space="preserve"> domaga się utrzymania swojego status </w:t>
      </w:r>
      <w:r w:rsidRPr="00085C19">
        <w:rPr>
          <w:rFonts w:ascii="Lato" w:eastAsia="Times New Roman" w:hAnsi="Lato" w:cs="Arial"/>
          <w:bCs/>
          <w:spacing w:val="4"/>
          <w:lang w:eastAsia="pl-PL" w:bidi="pl-PL"/>
        </w:rPr>
        <w:t>quo</w:t>
      </w:r>
      <w:r w:rsidRPr="00EB752C">
        <w:rPr>
          <w:rFonts w:ascii="Lato" w:eastAsia="Times New Roman" w:hAnsi="Lato" w:cs="Arial"/>
          <w:bCs/>
          <w:iCs/>
          <w:spacing w:val="4"/>
          <w:lang w:eastAsia="pl-PL" w:bidi="pl-PL"/>
        </w:rPr>
        <w:t xml:space="preserve"> w zakresie, w jakim dotychczas korzysta</w:t>
      </w:r>
      <w:r w:rsidRPr="00F27A4A">
        <w:rPr>
          <w:rFonts w:ascii="Lato" w:eastAsia="Times New Roman" w:hAnsi="Lato" w:cs="Arial"/>
          <w:bCs/>
          <w:iCs/>
          <w:spacing w:val="4"/>
          <w:lang w:eastAsia="pl-PL" w:bidi="pl-PL"/>
        </w:rPr>
        <w:t>ła</w:t>
      </w:r>
      <w:r w:rsidRPr="00EB752C">
        <w:rPr>
          <w:rFonts w:ascii="Lato" w:eastAsia="Times New Roman" w:hAnsi="Lato" w:cs="Arial"/>
          <w:bCs/>
          <w:iCs/>
          <w:spacing w:val="4"/>
          <w:lang w:eastAsia="pl-PL" w:bidi="pl-PL"/>
        </w:rPr>
        <w:t xml:space="preserve"> </w:t>
      </w:r>
      <w:r w:rsidR="00085C19">
        <w:rPr>
          <w:rFonts w:ascii="Lato" w:eastAsia="Times New Roman" w:hAnsi="Lato" w:cs="Arial"/>
          <w:bCs/>
          <w:iCs/>
          <w:spacing w:val="4"/>
          <w:lang w:eastAsia="pl-PL" w:bidi="pl-PL"/>
        </w:rPr>
        <w:br/>
      </w:r>
      <w:r w:rsidRPr="00EB752C">
        <w:rPr>
          <w:rFonts w:ascii="Lato" w:eastAsia="Times New Roman" w:hAnsi="Lato" w:cs="Arial"/>
          <w:bCs/>
          <w:iCs/>
          <w:spacing w:val="4"/>
          <w:lang w:eastAsia="pl-PL" w:bidi="pl-PL"/>
        </w:rPr>
        <w:t xml:space="preserve">z nieruchomości i w tym kontekście </w:t>
      </w:r>
      <w:r w:rsidR="00B569FE">
        <w:rPr>
          <w:rFonts w:ascii="Lato" w:eastAsia="Times New Roman" w:hAnsi="Lato" w:cs="Arial"/>
          <w:bCs/>
          <w:iCs/>
          <w:spacing w:val="4"/>
          <w:lang w:eastAsia="pl-PL" w:bidi="pl-PL"/>
        </w:rPr>
        <w:t xml:space="preserve">jej </w:t>
      </w:r>
      <w:r w:rsidRPr="00EB752C">
        <w:rPr>
          <w:rFonts w:ascii="Lato" w:eastAsia="Times New Roman" w:hAnsi="Lato" w:cs="Arial"/>
          <w:bCs/>
          <w:iCs/>
          <w:spacing w:val="4"/>
          <w:lang w:eastAsia="pl-PL" w:bidi="pl-PL"/>
        </w:rPr>
        <w:t xml:space="preserve">sprzeciw wydaje się być oczywiście naturalnym odruchem ochrony sposobu wykonywania dotychczasowego prawa własności nieruchomości. Jednakże rozwój urbanizacyjny skutkuje zwiększającym się ograniczaniem indywidualnych praw właścicielskich na rzecz konieczności rozwoju infrastruktury o publicznej lub społecznej użyteczności w ramach społecznej funkcji prawa własności. Nie wydaje się bowiem możliwe zaprojektowanie drogi publicznej </w:t>
      </w:r>
      <w:r w:rsidR="00B569FE">
        <w:rPr>
          <w:rFonts w:ascii="Lato" w:eastAsia="Times New Roman" w:hAnsi="Lato" w:cs="Arial"/>
          <w:bCs/>
          <w:iCs/>
          <w:spacing w:val="4"/>
          <w:lang w:eastAsia="pl-PL" w:bidi="pl-PL"/>
        </w:rPr>
        <w:br/>
      </w:r>
      <w:r w:rsidRPr="00EB752C">
        <w:rPr>
          <w:rFonts w:ascii="Lato" w:eastAsia="Times New Roman" w:hAnsi="Lato" w:cs="Arial"/>
          <w:bCs/>
          <w:iCs/>
          <w:spacing w:val="4"/>
          <w:lang w:eastAsia="pl-PL" w:bidi="pl-PL"/>
        </w:rPr>
        <w:t xml:space="preserve">o takim przebiegu przez nieruchomości niestanowiące własności publicznej, który nie wzbudzałby sprzeciwu przynajmniej części właścicieli tych nieruchomości. W takich okolicznościach </w:t>
      </w:r>
      <w:r w:rsidRPr="00EB752C">
        <w:rPr>
          <w:rFonts w:ascii="Lato" w:eastAsia="Times New Roman" w:hAnsi="Lato" w:cs="Arial"/>
          <w:bCs/>
          <w:i/>
          <w:iCs/>
          <w:spacing w:val="4"/>
          <w:lang w:eastAsia="pl-PL" w:bidi="pl-PL"/>
        </w:rPr>
        <w:t>inwestor</w:t>
      </w:r>
      <w:r w:rsidRPr="00EB752C">
        <w:rPr>
          <w:rFonts w:ascii="Lato" w:eastAsia="Times New Roman" w:hAnsi="Lato" w:cs="Arial"/>
          <w:bCs/>
          <w:iCs/>
          <w:spacing w:val="4"/>
          <w:lang w:eastAsia="pl-PL" w:bidi="pl-PL"/>
        </w:rPr>
        <w:t xml:space="preserve"> zawsze będzie narażony na niezadowolenie części właścicieli, ponieważ to on samodzielnie dokonuje wyboru najbardziej korzystnych rozwiązań lokalizacyjnych a następnie techniczno-wykonawczych inwestycji.</w:t>
      </w:r>
    </w:p>
    <w:p w14:paraId="6248E7E6" w14:textId="4864E15F" w:rsidR="00CC15EE" w:rsidRPr="00F27A4A" w:rsidRDefault="009F381A" w:rsidP="00F27A4A">
      <w:pPr>
        <w:spacing w:after="240" w:line="240" w:lineRule="exact"/>
        <w:jc w:val="both"/>
        <w:rPr>
          <w:rFonts w:ascii="Lato" w:hAnsi="Lato" w:cs="Arial"/>
          <w:bCs/>
          <w:iCs/>
          <w:spacing w:val="4"/>
          <w:lang w:bidi="pl-PL"/>
        </w:rPr>
      </w:pPr>
      <w:r w:rsidRPr="00F27A4A">
        <w:rPr>
          <w:rFonts w:ascii="Lato" w:hAnsi="Lato" w:cs="Arial"/>
          <w:bCs/>
          <w:iCs/>
          <w:spacing w:val="4"/>
          <w:lang w:bidi="pl-PL"/>
        </w:rPr>
        <w:t>Zaznaczenia wymaga, iż s</w:t>
      </w:r>
      <w:r w:rsidR="00CC15EE" w:rsidRPr="00F27A4A">
        <w:rPr>
          <w:rFonts w:ascii="Lato" w:hAnsi="Lato" w:cs="Arial"/>
          <w:bCs/>
          <w:iCs/>
          <w:spacing w:val="4"/>
          <w:lang w:bidi="pl-PL"/>
        </w:rPr>
        <w:t>tosownie</w:t>
      </w:r>
      <w:r w:rsidR="00C650B0" w:rsidRPr="00F27A4A">
        <w:rPr>
          <w:rFonts w:ascii="Lato" w:hAnsi="Lato" w:cs="Arial"/>
          <w:bCs/>
          <w:iCs/>
          <w:spacing w:val="4"/>
          <w:lang w:bidi="pl-PL"/>
        </w:rPr>
        <w:t xml:space="preserve"> </w:t>
      </w:r>
      <w:r w:rsidR="00CC15EE" w:rsidRPr="00F27A4A">
        <w:rPr>
          <w:rFonts w:ascii="Lato" w:hAnsi="Lato" w:cs="Arial"/>
          <w:bCs/>
          <w:iCs/>
          <w:spacing w:val="4"/>
          <w:lang w:bidi="pl-PL"/>
        </w:rPr>
        <w:t xml:space="preserve">do art. 13 ust. 3 </w:t>
      </w:r>
      <w:r w:rsidR="00CC15EE" w:rsidRPr="00F27A4A">
        <w:rPr>
          <w:rFonts w:ascii="Lato" w:hAnsi="Lato" w:cs="Arial"/>
          <w:bCs/>
          <w:i/>
          <w:iCs/>
          <w:spacing w:val="4"/>
          <w:lang w:bidi="pl-PL"/>
        </w:rPr>
        <w:t>specustawy drogowej</w:t>
      </w:r>
      <w:r w:rsidR="00CC15EE" w:rsidRPr="00F27A4A">
        <w:rPr>
          <w:rFonts w:ascii="Lato" w:hAnsi="Lato" w:cs="Arial"/>
          <w:bCs/>
          <w:iCs/>
          <w:spacing w:val="4"/>
          <w:lang w:bidi="pl-PL"/>
        </w:rPr>
        <w:t xml:space="preserve">, w przypadku, jeżeli przejęta jest część nieruchomości, a pozostała część nie nadaje się do prawidłowego wykorzystania na dotychczasowe cele, właściwy zarządca drogi jest obowiązany do nabycia, na wniosek właściciela lub użytkownika wieczystego nieruchomości, w imieniu i na rzecz Skarbu Państwa albo jednostki samorządu terytorialnego, tej części nieruchomości. Ustawodawca w ww. przepisie zabezpieczył interesy właścicieli nieruchomości, które jedynie w części niezbędne są do realizacji inwestycji, a pozostałe części nieruchomości na skutek podziału nie nadają się do prawidłowego wykorzystywania na dotychczasowe cele. Organem właściwym do rozpoznania wniosku o wykup nieruchomości spełniającej przesłanki wskazane w art. 13 ust. 3 </w:t>
      </w:r>
      <w:r w:rsidR="00CC15EE" w:rsidRPr="00F27A4A">
        <w:rPr>
          <w:rFonts w:ascii="Lato" w:hAnsi="Lato" w:cs="Arial"/>
          <w:bCs/>
          <w:i/>
          <w:iCs/>
          <w:spacing w:val="4"/>
          <w:lang w:bidi="pl-PL"/>
        </w:rPr>
        <w:t>specustawy drogowej</w:t>
      </w:r>
      <w:r w:rsidR="00CC15EE" w:rsidRPr="00F27A4A">
        <w:rPr>
          <w:rFonts w:ascii="Lato" w:hAnsi="Lato" w:cs="Arial"/>
          <w:bCs/>
          <w:iCs/>
          <w:spacing w:val="4"/>
          <w:lang w:bidi="pl-PL"/>
        </w:rPr>
        <w:t xml:space="preserve"> (a więc stanowiącej część pozostałą po dokonanym podziale nieruchomości, która nie nadaje się do wykorzystania zgodnego z dotychczasowym przeznaczeniem) jest </w:t>
      </w:r>
      <w:r w:rsidR="00CC15EE" w:rsidRPr="00F27A4A">
        <w:rPr>
          <w:rFonts w:ascii="Lato" w:hAnsi="Lato" w:cs="Arial"/>
          <w:bCs/>
          <w:i/>
          <w:iCs/>
          <w:spacing w:val="4"/>
          <w:lang w:bidi="pl-PL"/>
        </w:rPr>
        <w:t>inwestor</w:t>
      </w:r>
      <w:r w:rsidR="00CC15EE" w:rsidRPr="00F27A4A">
        <w:rPr>
          <w:rFonts w:ascii="Lato" w:hAnsi="Lato" w:cs="Arial"/>
          <w:bCs/>
          <w:iCs/>
          <w:spacing w:val="4"/>
          <w:lang w:bidi="pl-PL"/>
        </w:rPr>
        <w:t xml:space="preserve">. Roszczenie o wykup całej nieruchomości w trybie </w:t>
      </w:r>
      <w:r w:rsidRPr="00F27A4A">
        <w:rPr>
          <w:rFonts w:ascii="Lato" w:hAnsi="Lato" w:cs="Arial"/>
          <w:bCs/>
          <w:iCs/>
          <w:spacing w:val="4"/>
          <w:lang w:bidi="pl-PL"/>
        </w:rPr>
        <w:br/>
      </w:r>
      <w:r w:rsidR="00CC15EE" w:rsidRPr="00F27A4A">
        <w:rPr>
          <w:rFonts w:ascii="Lato" w:hAnsi="Lato" w:cs="Arial"/>
          <w:bCs/>
          <w:iCs/>
          <w:spacing w:val="4"/>
          <w:lang w:bidi="pl-PL"/>
        </w:rPr>
        <w:t xml:space="preserve">ww. przepisu ma charakter cywilnoprawny, dlatego może być dochodzone wyłącznie </w:t>
      </w:r>
      <w:r w:rsidRPr="00F27A4A">
        <w:rPr>
          <w:rFonts w:ascii="Lato" w:hAnsi="Lato" w:cs="Arial"/>
          <w:bCs/>
          <w:iCs/>
          <w:spacing w:val="4"/>
          <w:lang w:bidi="pl-PL"/>
        </w:rPr>
        <w:br/>
      </w:r>
      <w:r w:rsidR="00CC15EE" w:rsidRPr="00F27A4A">
        <w:rPr>
          <w:rFonts w:ascii="Lato" w:hAnsi="Lato" w:cs="Arial"/>
          <w:bCs/>
          <w:iCs/>
          <w:spacing w:val="4"/>
          <w:lang w:bidi="pl-PL"/>
        </w:rPr>
        <w:t xml:space="preserve">w postępowaniu cywilnym przed sądem powszechnym. Organ administracji publicznej nie prowadzi w tego typu sprawach postępowania administracyjnego i nie orzeka </w:t>
      </w:r>
      <w:r w:rsidRPr="00F27A4A">
        <w:rPr>
          <w:rFonts w:ascii="Lato" w:hAnsi="Lato" w:cs="Arial"/>
          <w:bCs/>
          <w:iCs/>
          <w:spacing w:val="4"/>
          <w:lang w:bidi="pl-PL"/>
        </w:rPr>
        <w:br/>
      </w:r>
      <w:r w:rsidR="00CC15EE" w:rsidRPr="00F27A4A">
        <w:rPr>
          <w:rFonts w:ascii="Lato" w:hAnsi="Lato" w:cs="Arial"/>
          <w:bCs/>
          <w:iCs/>
          <w:spacing w:val="4"/>
          <w:lang w:bidi="pl-PL"/>
        </w:rPr>
        <w:t>w formie decyzji administracyjnej (vide: wyrok Wojewódzkiego Sądu Administracyjnego w Warszawie z dnia 12 kwietnia 2018 r., sygn. akt VII SA/</w:t>
      </w:r>
      <w:proofErr w:type="spellStart"/>
      <w:r w:rsidR="00CC15EE" w:rsidRPr="00F27A4A">
        <w:rPr>
          <w:rFonts w:ascii="Lato" w:hAnsi="Lato" w:cs="Arial"/>
          <w:bCs/>
          <w:iCs/>
          <w:spacing w:val="4"/>
          <w:lang w:bidi="pl-PL"/>
        </w:rPr>
        <w:t>Wa</w:t>
      </w:r>
      <w:proofErr w:type="spellEnd"/>
      <w:r w:rsidR="00CC15EE" w:rsidRPr="00F27A4A">
        <w:rPr>
          <w:rFonts w:ascii="Lato" w:hAnsi="Lato" w:cs="Arial"/>
          <w:bCs/>
          <w:iCs/>
          <w:spacing w:val="4"/>
          <w:lang w:bidi="pl-PL"/>
        </w:rPr>
        <w:t xml:space="preserve"> 2920/17 i powołane tam orzecznictwo, </w:t>
      </w:r>
      <w:proofErr w:type="spellStart"/>
      <w:r w:rsidR="00CC15EE" w:rsidRPr="00F27A4A">
        <w:rPr>
          <w:rFonts w:ascii="Lato" w:hAnsi="Lato" w:cs="Arial"/>
          <w:bCs/>
          <w:iCs/>
          <w:spacing w:val="4"/>
          <w:lang w:bidi="pl-PL"/>
        </w:rPr>
        <w:t>opubl</w:t>
      </w:r>
      <w:proofErr w:type="spellEnd"/>
      <w:r w:rsidR="00CC15EE" w:rsidRPr="00F27A4A">
        <w:rPr>
          <w:rFonts w:ascii="Lato" w:hAnsi="Lato" w:cs="Arial"/>
          <w:bCs/>
          <w:iCs/>
          <w:spacing w:val="4"/>
          <w:lang w:bidi="pl-PL"/>
        </w:rPr>
        <w:t xml:space="preserve">. Centralna Baza Orzeczeń Sądów Administracyjnych). </w:t>
      </w:r>
    </w:p>
    <w:p w14:paraId="0E46168F" w14:textId="4DCA814E" w:rsidR="00EB752C" w:rsidRPr="00F27A4A" w:rsidRDefault="00EB752C" w:rsidP="00F27A4A">
      <w:pPr>
        <w:spacing w:after="240" w:line="240" w:lineRule="exact"/>
        <w:jc w:val="both"/>
        <w:rPr>
          <w:rFonts w:ascii="Lato" w:eastAsia="Times New Roman" w:hAnsi="Lato" w:cs="Arial"/>
          <w:bCs/>
          <w:iCs/>
          <w:spacing w:val="4"/>
          <w:lang w:eastAsia="pl-PL" w:bidi="pl-PL"/>
        </w:rPr>
      </w:pPr>
      <w:r w:rsidRPr="00F27A4A">
        <w:rPr>
          <w:rFonts w:ascii="Lato" w:eastAsia="Times New Roman" w:hAnsi="Lato" w:cs="Arial"/>
          <w:bCs/>
          <w:iCs/>
          <w:spacing w:val="4"/>
          <w:lang w:eastAsia="pl-PL" w:bidi="pl-PL"/>
        </w:rPr>
        <w:t xml:space="preserve">Należy stwierdzić, że zdecydowana większość inwestycji publicznych, zwłaszcza inwestycji drogowych, realizowana jest na terenach, które w znaczącej części stanowią własność prywatną. Jednak wynikające z zakresu inwestycji naruszenie prawa własności dokonywane jest w sposób przewidziany na gruncie obowiązujących przepisów </w:t>
      </w:r>
      <w:r w:rsidRPr="00F27A4A">
        <w:rPr>
          <w:rFonts w:ascii="Lato" w:eastAsia="Times New Roman" w:hAnsi="Lato" w:cs="Arial"/>
          <w:bCs/>
          <w:iCs/>
          <w:spacing w:val="4"/>
          <w:lang w:eastAsia="pl-PL" w:bidi="pl-PL"/>
        </w:rPr>
        <w:br/>
        <w:t xml:space="preserve">i w zgodzie z nimi oraz, co istotne, za odszkodowaniem. Z uwagi na zajęcie części działek należących do skarżącej przysługuje </w:t>
      </w:r>
      <w:r w:rsidR="00085C19">
        <w:rPr>
          <w:rFonts w:ascii="Lato" w:eastAsia="Times New Roman" w:hAnsi="Lato" w:cs="Arial"/>
          <w:bCs/>
          <w:iCs/>
          <w:spacing w:val="4"/>
          <w:lang w:eastAsia="pl-PL" w:bidi="pl-PL"/>
        </w:rPr>
        <w:t>jej</w:t>
      </w:r>
      <w:r w:rsidRPr="00F27A4A">
        <w:rPr>
          <w:rFonts w:ascii="Lato" w:eastAsia="Times New Roman" w:hAnsi="Lato" w:cs="Arial"/>
          <w:bCs/>
          <w:iCs/>
          <w:spacing w:val="4"/>
          <w:lang w:eastAsia="pl-PL" w:bidi="pl-PL"/>
        </w:rPr>
        <w:t xml:space="preserve"> odszkodowanie w trybie </w:t>
      </w:r>
      <w:r w:rsidRPr="00F27A4A">
        <w:rPr>
          <w:rFonts w:ascii="Lato" w:eastAsia="Times New Roman" w:hAnsi="Lato" w:cs="Arial"/>
          <w:bCs/>
          <w:i/>
          <w:iCs/>
          <w:spacing w:val="4"/>
          <w:lang w:eastAsia="pl-PL" w:bidi="pl-PL"/>
        </w:rPr>
        <w:t xml:space="preserve">specustawy drogowej </w:t>
      </w:r>
      <w:r w:rsidRPr="00F27A4A">
        <w:rPr>
          <w:rFonts w:ascii="Lato" w:eastAsia="Times New Roman" w:hAnsi="Lato" w:cs="Arial"/>
          <w:bCs/>
          <w:iCs/>
          <w:spacing w:val="4"/>
          <w:lang w:eastAsia="pl-PL" w:bidi="pl-PL"/>
        </w:rPr>
        <w:t>(ustalone decyzją Wojewody Pomorskiego w odrębnym postępowaniu), zaś za inne szkody możliwość uzyskania odszkodowania na zasadach ogólnych.</w:t>
      </w:r>
    </w:p>
    <w:p w14:paraId="3E85287F" w14:textId="718C7141" w:rsidR="00223829" w:rsidRPr="00F27A4A" w:rsidRDefault="00223829" w:rsidP="00F27A4A">
      <w:pPr>
        <w:spacing w:after="240" w:line="240" w:lineRule="exact"/>
        <w:jc w:val="both"/>
        <w:rPr>
          <w:rFonts w:ascii="Lato" w:hAnsi="Lato" w:cs="Lato"/>
          <w:bCs/>
          <w:iCs/>
          <w:color w:val="000000"/>
          <w:spacing w:val="4"/>
          <w:lang w:bidi="pl-PL"/>
        </w:rPr>
      </w:pPr>
      <w:r w:rsidRPr="00F27A4A">
        <w:rPr>
          <w:rFonts w:ascii="Lato" w:eastAsia="Times New Roman" w:hAnsi="Lato" w:cs="Arial"/>
          <w:bCs/>
          <w:iCs/>
          <w:spacing w:val="4"/>
          <w:lang w:eastAsia="pl-PL" w:bidi="pl-PL"/>
        </w:rPr>
        <w:t xml:space="preserve">Za niezasadne należy uznać żądanie skarżącej dotyczące </w:t>
      </w:r>
      <w:r w:rsidR="00C650B0" w:rsidRPr="00F27A4A">
        <w:rPr>
          <w:rFonts w:ascii="Lato" w:hAnsi="Lato" w:cs="Lato"/>
          <w:bCs/>
          <w:iCs/>
          <w:color w:val="000000"/>
          <w:spacing w:val="4"/>
          <w:lang w:bidi="pl-PL"/>
        </w:rPr>
        <w:t>objęci</w:t>
      </w:r>
      <w:r w:rsidRPr="00F27A4A">
        <w:rPr>
          <w:rFonts w:ascii="Lato" w:hAnsi="Lato" w:cs="Lato"/>
          <w:bCs/>
          <w:iCs/>
          <w:color w:val="000000"/>
          <w:spacing w:val="4"/>
          <w:lang w:bidi="pl-PL"/>
        </w:rPr>
        <w:t>a</w:t>
      </w:r>
      <w:r w:rsidR="00C650B0" w:rsidRPr="00F27A4A">
        <w:rPr>
          <w:rFonts w:ascii="Lato" w:hAnsi="Lato" w:cs="Lato"/>
          <w:bCs/>
          <w:iCs/>
          <w:color w:val="000000"/>
          <w:spacing w:val="4"/>
          <w:lang w:bidi="pl-PL"/>
        </w:rPr>
        <w:t xml:space="preserve"> toczącym się postępowaniem </w:t>
      </w:r>
      <w:bookmarkStart w:id="72" w:name="_Hlk176787453"/>
      <w:r w:rsidR="00C650B0" w:rsidRPr="00F27A4A">
        <w:rPr>
          <w:rFonts w:ascii="Lato" w:hAnsi="Lato" w:cs="Lato"/>
          <w:bCs/>
          <w:iCs/>
          <w:color w:val="000000"/>
          <w:spacing w:val="4"/>
          <w:lang w:bidi="pl-PL"/>
        </w:rPr>
        <w:t xml:space="preserve">działek nr: 18/12, 18/13, 18/14, 18/15, 18/16, 18/17, 316 </w:t>
      </w:r>
      <w:bookmarkEnd w:id="72"/>
      <w:r w:rsidR="00C650B0" w:rsidRPr="00F27A4A">
        <w:rPr>
          <w:rFonts w:ascii="Lato" w:hAnsi="Lato" w:cs="Lato"/>
          <w:bCs/>
          <w:iCs/>
          <w:color w:val="000000"/>
          <w:spacing w:val="4"/>
          <w:lang w:bidi="pl-PL"/>
        </w:rPr>
        <w:t xml:space="preserve">oraz działki </w:t>
      </w:r>
      <w:r w:rsidR="00C650B0" w:rsidRPr="00F27A4A">
        <w:rPr>
          <w:rFonts w:ascii="Lato" w:hAnsi="Lato" w:cs="Lato"/>
          <w:bCs/>
          <w:iCs/>
          <w:color w:val="000000"/>
          <w:spacing w:val="4"/>
          <w:lang w:bidi="pl-PL"/>
        </w:rPr>
        <w:lastRenderedPageBreak/>
        <w:t xml:space="preserve">nr </w:t>
      </w:r>
      <w:bookmarkStart w:id="73" w:name="_Hlk176787494"/>
      <w:r w:rsidR="00C650B0" w:rsidRPr="00F27A4A">
        <w:rPr>
          <w:rFonts w:ascii="Lato" w:hAnsi="Lato" w:cs="Lato"/>
          <w:bCs/>
          <w:iCs/>
          <w:color w:val="000000"/>
          <w:spacing w:val="4"/>
          <w:lang w:bidi="pl-PL"/>
        </w:rPr>
        <w:t>18/34 (powstałej z podziału działki 18/23), działki nr 18/36 (powstałej z podziału działki nr 18/24) i działki nr 18/38 (powstałej z podziału działki nr 18/25</w:t>
      </w:r>
      <w:bookmarkEnd w:id="73"/>
      <w:r w:rsidR="00C650B0" w:rsidRPr="00F27A4A">
        <w:rPr>
          <w:rFonts w:ascii="Lato" w:hAnsi="Lato" w:cs="Lato"/>
          <w:bCs/>
          <w:iCs/>
          <w:color w:val="000000"/>
          <w:spacing w:val="4"/>
          <w:lang w:bidi="pl-PL"/>
        </w:rPr>
        <w:t xml:space="preserve">), z obrębu </w:t>
      </w:r>
      <w:r w:rsidR="00C650B0" w:rsidRPr="00F27A4A">
        <w:rPr>
          <w:rFonts w:ascii="Lato" w:hAnsi="Lato" w:cs="Lato"/>
          <w:bCs/>
          <w:iCs/>
          <w:color w:val="000000"/>
          <w:spacing w:val="4"/>
          <w:lang w:bidi="pl-PL"/>
        </w:rPr>
        <w:br/>
        <w:t>0008 Godętowo, a także objęcie ich planem wykupu/wywłaszczenia za odszkodowaniem, w związku z utratą możliwości korzystania z ww. nieruchomości zgodnie z ich przeznaczeniem (</w:t>
      </w:r>
      <w:r w:rsidR="009F381A" w:rsidRPr="00F27A4A">
        <w:rPr>
          <w:rFonts w:ascii="Lato" w:hAnsi="Lato" w:cs="Lato"/>
          <w:bCs/>
          <w:iCs/>
          <w:color w:val="000000"/>
          <w:spacing w:val="4"/>
          <w:lang w:bidi="pl-PL"/>
        </w:rPr>
        <w:t xml:space="preserve">tj. </w:t>
      </w:r>
      <w:r w:rsidR="00C650B0" w:rsidRPr="00F27A4A">
        <w:rPr>
          <w:rFonts w:ascii="Lato" w:hAnsi="Lato" w:cs="Lato"/>
          <w:bCs/>
          <w:iCs/>
          <w:color w:val="000000"/>
          <w:spacing w:val="4"/>
          <w:lang w:bidi="pl-PL"/>
        </w:rPr>
        <w:t>pod zabudowę mieszkaniową jednorodzinną)</w:t>
      </w:r>
      <w:r w:rsidRPr="00F27A4A">
        <w:rPr>
          <w:rFonts w:ascii="Lato" w:hAnsi="Lato" w:cs="Lato"/>
          <w:bCs/>
          <w:iCs/>
          <w:color w:val="000000"/>
          <w:spacing w:val="4"/>
          <w:lang w:bidi="pl-PL"/>
        </w:rPr>
        <w:t>.</w:t>
      </w:r>
    </w:p>
    <w:p w14:paraId="176C3A83" w14:textId="33E1C845" w:rsidR="00223829" w:rsidRPr="00F27A4A" w:rsidRDefault="00223829" w:rsidP="00F27A4A">
      <w:pPr>
        <w:spacing w:after="240" w:line="240" w:lineRule="exact"/>
        <w:jc w:val="both"/>
        <w:rPr>
          <w:rFonts w:ascii="Lato" w:hAnsi="Lato" w:cs="Lato"/>
          <w:bCs/>
          <w:iCs/>
          <w:color w:val="000000"/>
          <w:spacing w:val="4"/>
          <w:lang w:bidi="pl-PL"/>
        </w:rPr>
      </w:pPr>
      <w:r w:rsidRPr="00F27A4A">
        <w:rPr>
          <w:rFonts w:ascii="Lato" w:hAnsi="Lato" w:cs="Lato"/>
          <w:bCs/>
          <w:iCs/>
          <w:color w:val="000000"/>
          <w:spacing w:val="4"/>
          <w:lang w:bidi="pl-PL"/>
        </w:rPr>
        <w:t xml:space="preserve">Na wstępie zauważy należy, iż jak wynika </w:t>
      </w:r>
      <w:proofErr w:type="spellStart"/>
      <w:r w:rsidRPr="00F27A4A">
        <w:rPr>
          <w:rFonts w:ascii="Lato" w:hAnsi="Lato" w:cs="Lato"/>
          <w:bCs/>
          <w:iCs/>
          <w:color w:val="000000"/>
          <w:spacing w:val="4"/>
          <w:lang w:bidi="pl-PL"/>
        </w:rPr>
        <w:t>Geportalu</w:t>
      </w:r>
      <w:proofErr w:type="spellEnd"/>
      <w:r w:rsidR="00085C19">
        <w:rPr>
          <w:rFonts w:ascii="Lato" w:hAnsi="Lato" w:cs="Lato"/>
          <w:bCs/>
          <w:iCs/>
          <w:color w:val="000000"/>
          <w:spacing w:val="4"/>
          <w:lang w:bidi="pl-PL"/>
        </w:rPr>
        <w:t>,</w:t>
      </w:r>
      <w:r w:rsidRPr="00F27A4A">
        <w:rPr>
          <w:rFonts w:ascii="Lato" w:hAnsi="Lato" w:cs="Lato"/>
          <w:bCs/>
          <w:iCs/>
          <w:color w:val="000000"/>
          <w:spacing w:val="4"/>
          <w:lang w:bidi="pl-PL"/>
        </w:rPr>
        <w:t xml:space="preserve"> wymieniona przez skarżąca działka nr 316</w:t>
      </w:r>
      <w:r w:rsidR="00B720E3">
        <w:rPr>
          <w:rFonts w:ascii="Lato" w:hAnsi="Lato" w:cs="Lato"/>
          <w:bCs/>
          <w:iCs/>
          <w:color w:val="000000"/>
          <w:spacing w:val="4"/>
          <w:lang w:bidi="pl-PL"/>
        </w:rPr>
        <w:t xml:space="preserve">, </w:t>
      </w:r>
      <w:r w:rsidR="00C91009" w:rsidRPr="00F27A4A">
        <w:rPr>
          <w:rFonts w:ascii="Lato" w:hAnsi="Lato" w:cs="Lato"/>
          <w:bCs/>
          <w:iCs/>
          <w:color w:val="000000"/>
          <w:spacing w:val="4"/>
          <w:lang w:bidi="pl-PL"/>
        </w:rPr>
        <w:t>znajdują</w:t>
      </w:r>
      <w:r w:rsidR="00B720E3">
        <w:rPr>
          <w:rFonts w:ascii="Lato" w:hAnsi="Lato" w:cs="Lato"/>
          <w:bCs/>
          <w:iCs/>
          <w:color w:val="000000"/>
          <w:spacing w:val="4"/>
          <w:lang w:bidi="pl-PL"/>
        </w:rPr>
        <w:t>ca</w:t>
      </w:r>
      <w:r w:rsidR="00C91009" w:rsidRPr="00F27A4A">
        <w:rPr>
          <w:rFonts w:ascii="Lato" w:hAnsi="Lato" w:cs="Lato"/>
          <w:bCs/>
          <w:iCs/>
          <w:color w:val="000000"/>
          <w:spacing w:val="4"/>
          <w:lang w:bidi="pl-PL"/>
        </w:rPr>
        <w:t xml:space="preserve"> się poza zakresem inwestycji</w:t>
      </w:r>
      <w:r w:rsidR="00B720E3">
        <w:rPr>
          <w:rFonts w:ascii="Lato" w:hAnsi="Lato" w:cs="Lato"/>
          <w:bCs/>
          <w:iCs/>
          <w:color w:val="000000"/>
          <w:spacing w:val="4"/>
          <w:lang w:bidi="pl-PL"/>
        </w:rPr>
        <w:t xml:space="preserve">, </w:t>
      </w:r>
      <w:r w:rsidR="00C91009" w:rsidRPr="00F27A4A">
        <w:rPr>
          <w:rFonts w:ascii="Lato" w:hAnsi="Lato" w:cs="Lato"/>
          <w:bCs/>
          <w:iCs/>
          <w:color w:val="000000"/>
          <w:spacing w:val="4"/>
          <w:lang w:bidi="pl-PL"/>
        </w:rPr>
        <w:t>zajęta</w:t>
      </w:r>
      <w:r w:rsidRPr="00F27A4A">
        <w:rPr>
          <w:rFonts w:ascii="Lato" w:hAnsi="Lato" w:cs="Lato"/>
          <w:bCs/>
          <w:iCs/>
          <w:color w:val="000000"/>
          <w:spacing w:val="4"/>
          <w:lang w:bidi="pl-PL"/>
        </w:rPr>
        <w:t xml:space="preserve"> jest </w:t>
      </w:r>
      <w:r w:rsidR="00C91009" w:rsidRPr="00F27A4A">
        <w:rPr>
          <w:rFonts w:ascii="Lato" w:hAnsi="Lato" w:cs="Lato"/>
          <w:bCs/>
          <w:iCs/>
          <w:color w:val="000000"/>
          <w:spacing w:val="4"/>
          <w:lang w:bidi="pl-PL"/>
        </w:rPr>
        <w:t>przez</w:t>
      </w:r>
      <w:r w:rsidRPr="00F27A4A">
        <w:rPr>
          <w:rFonts w:ascii="Lato" w:hAnsi="Lato" w:cs="Lato"/>
          <w:bCs/>
          <w:iCs/>
          <w:color w:val="000000"/>
          <w:spacing w:val="4"/>
          <w:lang w:bidi="pl-PL"/>
        </w:rPr>
        <w:t xml:space="preserve"> linię kolejową. </w:t>
      </w:r>
      <w:r w:rsidR="00B42377" w:rsidRPr="00F27A4A">
        <w:rPr>
          <w:rFonts w:ascii="Lato" w:hAnsi="Lato" w:cs="Lato"/>
          <w:bCs/>
          <w:iCs/>
          <w:color w:val="000000"/>
          <w:spacing w:val="4"/>
          <w:lang w:bidi="pl-PL"/>
        </w:rPr>
        <w:t>Działka ta została wymieniona w poz. 3541 załącznika nr 11 pn.: „Tereny zamknięte zastrzeżone ze względu na obronność i bezpieczeństwo państwa, przez które przebiegają linie kolejowe, dla województwa pomorskiego”, do decyzji Nr 14 Ministra Infrastruktury z dnia 18 września 2020 r. w sprawie ustalenia terenów zamkniętych, przez które przebiegają linie kolejowe (</w:t>
      </w:r>
      <w:proofErr w:type="spellStart"/>
      <w:r w:rsidR="00B42377" w:rsidRPr="00F27A4A">
        <w:rPr>
          <w:rFonts w:ascii="Lato" w:hAnsi="Lato" w:cs="Lato"/>
          <w:bCs/>
          <w:iCs/>
          <w:color w:val="000000"/>
          <w:spacing w:val="4"/>
          <w:lang w:bidi="pl-PL"/>
        </w:rPr>
        <w:t>Dz.Urz.MI</w:t>
      </w:r>
      <w:proofErr w:type="spellEnd"/>
      <w:r w:rsidR="00B42377" w:rsidRPr="00F27A4A">
        <w:rPr>
          <w:rFonts w:ascii="Lato" w:hAnsi="Lato" w:cs="Lato"/>
          <w:bCs/>
          <w:iCs/>
          <w:color w:val="000000"/>
          <w:spacing w:val="4"/>
          <w:lang w:bidi="pl-PL"/>
        </w:rPr>
        <w:t xml:space="preserve">. z 2020 r. poz. 38, z późn.zm.). W świetle powyższego, skarżąca nie ma interesu prawnego do podnoszenia zarzutów dotyczących tej działki. </w:t>
      </w:r>
    </w:p>
    <w:p w14:paraId="7337C1C9" w14:textId="0D219105" w:rsidR="00915BE6" w:rsidRPr="00F27A4A" w:rsidRDefault="00B42377" w:rsidP="00F27A4A">
      <w:pPr>
        <w:spacing w:after="240" w:line="240" w:lineRule="exact"/>
        <w:jc w:val="both"/>
        <w:rPr>
          <w:rFonts w:ascii="Lato" w:hAnsi="Lato" w:cs="Arial"/>
          <w:color w:val="000000"/>
          <w:spacing w:val="4"/>
          <w:u w:color="000000"/>
          <w:bdr w:val="nil"/>
        </w:rPr>
      </w:pPr>
      <w:r w:rsidRPr="00F27A4A">
        <w:rPr>
          <w:rFonts w:ascii="Lato" w:hAnsi="Lato" w:cs="Lato"/>
          <w:bCs/>
          <w:iCs/>
          <w:color w:val="000000"/>
          <w:spacing w:val="4"/>
          <w:lang w:bidi="pl-PL"/>
        </w:rPr>
        <w:t xml:space="preserve">Dalej, </w:t>
      </w:r>
      <w:r w:rsidR="00C650B0" w:rsidRPr="00F27A4A">
        <w:rPr>
          <w:rFonts w:ascii="Lato" w:hAnsi="Lato" w:cs="Lato"/>
          <w:bCs/>
          <w:iCs/>
          <w:color w:val="000000"/>
          <w:spacing w:val="4"/>
          <w:lang w:bidi="pl-PL"/>
        </w:rPr>
        <w:t xml:space="preserve">podkreślić należy (jak to już zostało </w:t>
      </w:r>
      <w:r w:rsidR="00567EF4" w:rsidRPr="00F27A4A">
        <w:rPr>
          <w:rFonts w:ascii="Lato" w:hAnsi="Lato" w:cs="Lato"/>
          <w:bCs/>
          <w:iCs/>
          <w:color w:val="000000"/>
          <w:spacing w:val="4"/>
          <w:lang w:bidi="pl-PL"/>
        </w:rPr>
        <w:t xml:space="preserve">szczegółowo </w:t>
      </w:r>
      <w:r w:rsidR="00C650B0" w:rsidRPr="00F27A4A">
        <w:rPr>
          <w:rFonts w:ascii="Lato" w:hAnsi="Lato" w:cs="Lato"/>
          <w:bCs/>
          <w:iCs/>
          <w:color w:val="000000"/>
          <w:spacing w:val="4"/>
          <w:lang w:bidi="pl-PL"/>
        </w:rPr>
        <w:t xml:space="preserve">wskazane w uzasadnieniu niniejszej decyzji), </w:t>
      </w:r>
      <w:r w:rsidR="00915BE6" w:rsidRPr="00F27A4A">
        <w:rPr>
          <w:rFonts w:ascii="Lato" w:hAnsi="Lato" w:cs="Lato"/>
          <w:bCs/>
          <w:iCs/>
          <w:color w:val="000000"/>
          <w:spacing w:val="4"/>
          <w:lang w:bidi="pl-PL"/>
        </w:rPr>
        <w:t>iż z</w:t>
      </w:r>
      <w:r w:rsidR="00915BE6" w:rsidRPr="00F27A4A">
        <w:rPr>
          <w:rFonts w:ascii="Lato" w:hAnsi="Lato" w:cs="Arial"/>
          <w:color w:val="000000"/>
          <w:spacing w:val="4"/>
          <w:u w:color="000000"/>
          <w:bdr w:val="nil"/>
        </w:rPr>
        <w:t xml:space="preserve">ajęcie każdej z działek, czy to częściowe, czy w całości, musi być uzasadnione i wynikać z konieczności zapewnienia prawidłowych i bezpiecznych rozwiązań technicznych inwestycji drogowej. </w:t>
      </w:r>
      <w:r w:rsidR="00915BE6" w:rsidRPr="00F27A4A">
        <w:rPr>
          <w:rFonts w:ascii="Lato" w:hAnsi="Lato" w:cs="Arial"/>
          <w:i/>
          <w:iCs/>
          <w:color w:val="000000"/>
          <w:spacing w:val="4"/>
          <w:u w:color="000000"/>
          <w:bdr w:val="nil"/>
        </w:rPr>
        <w:t>Inwestor</w:t>
      </w:r>
      <w:r w:rsidR="00915BE6" w:rsidRPr="00F27A4A">
        <w:rPr>
          <w:rFonts w:ascii="Lato" w:hAnsi="Lato" w:cs="Arial"/>
          <w:color w:val="000000"/>
          <w:spacing w:val="4"/>
          <w:u w:color="000000"/>
          <w:bdr w:val="nil"/>
        </w:rPr>
        <w:t xml:space="preserve"> nie może pozyskiwać więcej terenu pod realizację inwestycji niż ten, który jest niezbędny. </w:t>
      </w:r>
      <w:r w:rsidR="00567EF4" w:rsidRPr="00F27A4A">
        <w:rPr>
          <w:rFonts w:ascii="Lato" w:hAnsi="Lato" w:cs="Arial"/>
          <w:color w:val="000000"/>
          <w:spacing w:val="4"/>
          <w:u w:color="000000"/>
          <w:bdr w:val="nil"/>
        </w:rPr>
        <w:t>Dokonana przez Ministra</w:t>
      </w:r>
      <w:r w:rsidR="00915BE6" w:rsidRPr="00F27A4A">
        <w:rPr>
          <w:rFonts w:ascii="Lato" w:hAnsi="Lato" w:cs="Arial"/>
          <w:color w:val="000000"/>
          <w:spacing w:val="4"/>
          <w:u w:color="000000"/>
          <w:bdr w:val="nil"/>
        </w:rPr>
        <w:t xml:space="preserve"> analiza zatwierdzonego </w:t>
      </w:r>
      <w:r w:rsidR="00915BE6" w:rsidRPr="00F27A4A">
        <w:rPr>
          <w:rFonts w:ascii="Lato" w:hAnsi="Lato" w:cs="Arial"/>
          <w:i/>
          <w:iCs/>
          <w:color w:val="000000"/>
          <w:spacing w:val="4"/>
          <w:u w:color="000000"/>
          <w:bdr w:val="nil"/>
        </w:rPr>
        <w:t>decyzją Wojewody Pomorskiego</w:t>
      </w:r>
      <w:r w:rsidR="00915BE6" w:rsidRPr="00F27A4A">
        <w:rPr>
          <w:rFonts w:ascii="Lato" w:hAnsi="Lato" w:cs="Arial"/>
          <w:color w:val="000000"/>
          <w:spacing w:val="4"/>
          <w:u w:color="000000"/>
          <w:bdr w:val="nil"/>
        </w:rPr>
        <w:t xml:space="preserve"> projektu budowlanego wykazała, iż nie ma potrzeby przejęcia pod inwestycję większej części ww. działek skarżącej</w:t>
      </w:r>
      <w:r w:rsidR="00915BE6" w:rsidRPr="00F27A4A">
        <w:rPr>
          <w:rFonts w:ascii="Lato" w:hAnsi="Lato" w:cs="Lato"/>
          <w:bCs/>
          <w:iCs/>
          <w:color w:val="000000"/>
          <w:spacing w:val="4"/>
          <w:lang w:bidi="pl-PL"/>
        </w:rPr>
        <w:t xml:space="preserve"> </w:t>
      </w:r>
      <w:r w:rsidR="00085C19">
        <w:rPr>
          <w:rFonts w:ascii="Lato" w:hAnsi="Lato" w:cs="Lato"/>
          <w:bCs/>
          <w:iCs/>
          <w:color w:val="000000"/>
          <w:spacing w:val="4"/>
          <w:lang w:bidi="pl-PL"/>
        </w:rPr>
        <w:br/>
      </w:r>
      <w:r w:rsidR="00915BE6" w:rsidRPr="00F27A4A">
        <w:rPr>
          <w:rFonts w:ascii="Lato" w:hAnsi="Lato" w:cs="Lato"/>
          <w:bCs/>
          <w:iCs/>
          <w:color w:val="000000"/>
          <w:spacing w:val="4"/>
          <w:lang w:bidi="pl-PL"/>
        </w:rPr>
        <w:t xml:space="preserve">nr 18/23, nr 18/24 i nr 18/25, </w:t>
      </w:r>
      <w:r w:rsidR="005B30E8" w:rsidRPr="00F27A4A">
        <w:rPr>
          <w:rFonts w:ascii="Lato" w:hAnsi="Lato" w:cs="Lato"/>
          <w:bCs/>
          <w:iCs/>
          <w:color w:val="000000"/>
          <w:spacing w:val="4"/>
          <w:lang w:bidi="pl-PL"/>
        </w:rPr>
        <w:t xml:space="preserve">z obrębu 0008 Godętowo, </w:t>
      </w:r>
      <w:r w:rsidR="00915BE6" w:rsidRPr="00F27A4A">
        <w:rPr>
          <w:rFonts w:ascii="Lato" w:hAnsi="Lato" w:cs="Lato"/>
          <w:bCs/>
          <w:iCs/>
          <w:color w:val="000000"/>
          <w:spacing w:val="4"/>
          <w:lang w:bidi="pl-PL"/>
        </w:rPr>
        <w:t xml:space="preserve">jak i </w:t>
      </w:r>
      <w:r w:rsidR="009F381A" w:rsidRPr="00F27A4A">
        <w:rPr>
          <w:rFonts w:ascii="Lato" w:hAnsi="Lato" w:cs="Lato"/>
          <w:bCs/>
          <w:iCs/>
          <w:color w:val="000000"/>
          <w:spacing w:val="4"/>
          <w:lang w:bidi="pl-PL"/>
        </w:rPr>
        <w:t xml:space="preserve">w całości </w:t>
      </w:r>
      <w:r w:rsidR="00915BE6" w:rsidRPr="00F27A4A">
        <w:rPr>
          <w:rFonts w:ascii="Lato" w:hAnsi="Lato" w:cs="Lato"/>
          <w:bCs/>
          <w:iCs/>
          <w:color w:val="000000"/>
          <w:spacing w:val="4"/>
          <w:lang w:bidi="pl-PL"/>
        </w:rPr>
        <w:t>działek nr: 18/12, 18/13, 18/14, 18/15, 18/16, 18/17</w:t>
      </w:r>
      <w:r w:rsidR="00915BE6" w:rsidRPr="00F27A4A">
        <w:rPr>
          <w:rFonts w:ascii="Lato" w:hAnsi="Lato" w:cs="Arial"/>
          <w:color w:val="000000"/>
          <w:spacing w:val="4"/>
          <w:u w:color="000000"/>
          <w:bdr w:val="nil"/>
        </w:rPr>
        <w:t xml:space="preserve">, gdyż pod budowę drogi jest niezbędna do przejęcia na własność Skarbu Państwa wyłącznie działka nr </w:t>
      </w:r>
      <w:r w:rsidR="00915BE6" w:rsidRPr="00F27A4A">
        <w:rPr>
          <w:rFonts w:ascii="Lato" w:hAnsi="Lato" w:cs="Lato"/>
          <w:bCs/>
          <w:iCs/>
          <w:color w:val="000000"/>
          <w:spacing w:val="4"/>
          <w:lang w:bidi="pl-PL"/>
        </w:rPr>
        <w:t>18/3</w:t>
      </w:r>
      <w:r w:rsidRPr="00F27A4A">
        <w:rPr>
          <w:rFonts w:ascii="Lato" w:hAnsi="Lato" w:cs="Lato"/>
          <w:bCs/>
          <w:iCs/>
          <w:color w:val="000000"/>
          <w:spacing w:val="4"/>
          <w:lang w:bidi="pl-PL"/>
        </w:rPr>
        <w:t>3</w:t>
      </w:r>
      <w:r w:rsidR="00915BE6" w:rsidRPr="00F27A4A">
        <w:rPr>
          <w:rFonts w:ascii="Lato" w:hAnsi="Lato" w:cs="Lato"/>
          <w:bCs/>
          <w:iCs/>
          <w:color w:val="000000"/>
          <w:spacing w:val="4"/>
          <w:lang w:bidi="pl-PL"/>
        </w:rPr>
        <w:t xml:space="preserve"> (powstała z podziału działki 18/23), działka nr 18/3</w:t>
      </w:r>
      <w:r w:rsidR="0015296E" w:rsidRPr="00F27A4A">
        <w:rPr>
          <w:rFonts w:ascii="Lato" w:hAnsi="Lato" w:cs="Lato"/>
          <w:bCs/>
          <w:iCs/>
          <w:color w:val="000000"/>
          <w:spacing w:val="4"/>
          <w:lang w:bidi="pl-PL"/>
        </w:rPr>
        <w:t>5</w:t>
      </w:r>
      <w:r w:rsidR="00915BE6" w:rsidRPr="00F27A4A">
        <w:rPr>
          <w:rFonts w:ascii="Lato" w:hAnsi="Lato" w:cs="Lato"/>
          <w:bCs/>
          <w:iCs/>
          <w:color w:val="000000"/>
          <w:spacing w:val="4"/>
          <w:lang w:bidi="pl-PL"/>
        </w:rPr>
        <w:t xml:space="preserve"> (powstała z podziału działki nr 18/24) </w:t>
      </w:r>
      <w:r w:rsidR="0015296E" w:rsidRPr="00F27A4A">
        <w:rPr>
          <w:rFonts w:ascii="Lato" w:hAnsi="Lato" w:cs="Lato"/>
          <w:bCs/>
          <w:iCs/>
          <w:color w:val="000000"/>
          <w:spacing w:val="4"/>
          <w:lang w:bidi="pl-PL"/>
        </w:rPr>
        <w:t xml:space="preserve">oraz </w:t>
      </w:r>
      <w:r w:rsidR="00915BE6" w:rsidRPr="00F27A4A">
        <w:rPr>
          <w:rFonts w:ascii="Lato" w:hAnsi="Lato" w:cs="Lato"/>
          <w:bCs/>
          <w:iCs/>
          <w:color w:val="000000"/>
          <w:spacing w:val="4"/>
          <w:lang w:bidi="pl-PL"/>
        </w:rPr>
        <w:t>działk</w:t>
      </w:r>
      <w:r w:rsidR="0015296E" w:rsidRPr="00F27A4A">
        <w:rPr>
          <w:rFonts w:ascii="Lato" w:hAnsi="Lato" w:cs="Lato"/>
          <w:bCs/>
          <w:iCs/>
          <w:color w:val="000000"/>
          <w:spacing w:val="4"/>
          <w:lang w:bidi="pl-PL"/>
        </w:rPr>
        <w:t>i</w:t>
      </w:r>
      <w:r w:rsidR="00915BE6" w:rsidRPr="00F27A4A">
        <w:rPr>
          <w:rFonts w:ascii="Lato" w:hAnsi="Lato" w:cs="Lato"/>
          <w:bCs/>
          <w:iCs/>
          <w:color w:val="000000"/>
          <w:spacing w:val="4"/>
          <w:lang w:bidi="pl-PL"/>
        </w:rPr>
        <w:t xml:space="preserve"> nr 18/3</w:t>
      </w:r>
      <w:r w:rsidR="0015296E" w:rsidRPr="00F27A4A">
        <w:rPr>
          <w:rFonts w:ascii="Lato" w:hAnsi="Lato" w:cs="Lato"/>
          <w:bCs/>
          <w:iCs/>
          <w:color w:val="000000"/>
          <w:spacing w:val="4"/>
          <w:lang w:bidi="pl-PL"/>
        </w:rPr>
        <w:t xml:space="preserve">7 </w:t>
      </w:r>
      <w:r w:rsidR="00085C19">
        <w:rPr>
          <w:rFonts w:ascii="Lato" w:hAnsi="Lato" w:cs="Lato"/>
          <w:bCs/>
          <w:iCs/>
          <w:color w:val="000000"/>
          <w:spacing w:val="4"/>
          <w:lang w:bidi="pl-PL"/>
        </w:rPr>
        <w:br/>
      </w:r>
      <w:r w:rsidR="0015296E" w:rsidRPr="00F27A4A">
        <w:rPr>
          <w:rFonts w:ascii="Lato" w:hAnsi="Lato" w:cs="Lato"/>
          <w:bCs/>
          <w:iCs/>
          <w:color w:val="000000"/>
          <w:spacing w:val="4"/>
          <w:lang w:bidi="pl-PL"/>
        </w:rPr>
        <w:t>i nr 18/39</w:t>
      </w:r>
      <w:r w:rsidR="00915BE6" w:rsidRPr="00F27A4A">
        <w:rPr>
          <w:rFonts w:ascii="Lato" w:hAnsi="Lato" w:cs="Lato"/>
          <w:bCs/>
          <w:iCs/>
          <w:color w:val="000000"/>
          <w:spacing w:val="4"/>
          <w:lang w:bidi="pl-PL"/>
        </w:rPr>
        <w:t xml:space="preserve"> (powstał</w:t>
      </w:r>
      <w:r w:rsidR="0015296E" w:rsidRPr="00F27A4A">
        <w:rPr>
          <w:rFonts w:ascii="Lato" w:hAnsi="Lato" w:cs="Lato"/>
          <w:bCs/>
          <w:iCs/>
          <w:color w:val="000000"/>
          <w:spacing w:val="4"/>
          <w:lang w:bidi="pl-PL"/>
        </w:rPr>
        <w:t>e</w:t>
      </w:r>
      <w:r w:rsidR="00915BE6" w:rsidRPr="00F27A4A">
        <w:rPr>
          <w:rFonts w:ascii="Lato" w:hAnsi="Lato" w:cs="Lato"/>
          <w:bCs/>
          <w:iCs/>
          <w:color w:val="000000"/>
          <w:spacing w:val="4"/>
          <w:lang w:bidi="pl-PL"/>
        </w:rPr>
        <w:t xml:space="preserve"> z podziału działki nr 18/25)</w:t>
      </w:r>
      <w:r w:rsidR="00915BE6" w:rsidRPr="00F27A4A">
        <w:rPr>
          <w:rFonts w:ascii="Lato" w:hAnsi="Lato" w:cs="Arial"/>
          <w:color w:val="000000"/>
          <w:spacing w:val="4"/>
          <w:u w:color="000000"/>
          <w:bdr w:val="nil"/>
        </w:rPr>
        <w:t xml:space="preserve">, w zakresie, w jakim wynika to z </w:t>
      </w:r>
      <w:r w:rsidR="00915BE6" w:rsidRPr="00F27A4A">
        <w:rPr>
          <w:rFonts w:ascii="Lato" w:hAnsi="Lato" w:cs="Arial"/>
          <w:i/>
          <w:iCs/>
          <w:color w:val="000000"/>
          <w:spacing w:val="4"/>
          <w:u w:color="000000"/>
          <w:bdr w:val="nil"/>
        </w:rPr>
        <w:t>decyzji Wojewody Pomorskiego</w:t>
      </w:r>
      <w:r w:rsidR="00915BE6" w:rsidRPr="00F27A4A">
        <w:rPr>
          <w:rFonts w:ascii="Lato" w:hAnsi="Lato" w:cs="Arial"/>
          <w:color w:val="000000"/>
          <w:spacing w:val="4"/>
          <w:u w:color="000000"/>
          <w:bdr w:val="nil"/>
        </w:rPr>
        <w:t xml:space="preserve"> i załączników graficznych do tej decyzji. Potwierdził to także </w:t>
      </w:r>
      <w:r w:rsidR="00915BE6" w:rsidRPr="00F27A4A">
        <w:rPr>
          <w:rFonts w:ascii="Lato" w:hAnsi="Lato" w:cs="Arial"/>
          <w:i/>
          <w:iCs/>
          <w:color w:val="000000"/>
          <w:spacing w:val="4"/>
          <w:u w:color="000000"/>
          <w:bdr w:val="nil"/>
        </w:rPr>
        <w:t xml:space="preserve">inwestor </w:t>
      </w:r>
      <w:r w:rsidR="00915BE6" w:rsidRPr="00F27A4A">
        <w:rPr>
          <w:rFonts w:ascii="Lato" w:hAnsi="Lato" w:cs="Arial"/>
          <w:color w:val="000000"/>
          <w:spacing w:val="4"/>
          <w:u w:color="000000"/>
          <w:bdr w:val="nil"/>
        </w:rPr>
        <w:t xml:space="preserve">w piśmie z dnia 19 maja 2023 r., w którym wskazał, iż </w:t>
      </w:r>
      <w:r w:rsidR="00915BE6" w:rsidRPr="00F27A4A">
        <w:rPr>
          <w:rFonts w:ascii="Lato" w:hAnsi="Lato" w:cs="Arial"/>
          <w:i/>
          <w:iCs/>
          <w:color w:val="000000"/>
          <w:spacing w:val="4"/>
          <w:u w:color="000000"/>
          <w:bdr w:val="nil"/>
        </w:rPr>
        <w:t>decyzja Wojewody Pomorskiego</w:t>
      </w:r>
      <w:r w:rsidR="00915BE6" w:rsidRPr="00F27A4A">
        <w:rPr>
          <w:rFonts w:ascii="Lato" w:hAnsi="Lato" w:cs="Arial"/>
          <w:color w:val="000000"/>
          <w:spacing w:val="4"/>
          <w:u w:color="000000"/>
          <w:bdr w:val="nil"/>
        </w:rPr>
        <w:t xml:space="preserve"> obejmuje tylko te części nieruchomości skarżącej, które są niezbędne do realizacji celu publicznego, jakim jest budowa drogi ekspresowej S6 Słupsk – </w:t>
      </w:r>
      <w:proofErr w:type="spellStart"/>
      <w:r w:rsidR="00915BE6" w:rsidRPr="00F27A4A">
        <w:rPr>
          <w:rFonts w:ascii="Lato" w:hAnsi="Lato" w:cs="Arial"/>
          <w:color w:val="000000"/>
          <w:spacing w:val="4"/>
          <w:u w:color="000000"/>
          <w:bdr w:val="nil"/>
        </w:rPr>
        <w:t>Bożepole</w:t>
      </w:r>
      <w:proofErr w:type="spellEnd"/>
      <w:r w:rsidR="00915BE6" w:rsidRPr="00F27A4A">
        <w:rPr>
          <w:rFonts w:ascii="Lato" w:hAnsi="Lato" w:cs="Arial"/>
          <w:color w:val="000000"/>
          <w:spacing w:val="4"/>
          <w:u w:color="000000"/>
          <w:bdr w:val="nil"/>
        </w:rPr>
        <w:t xml:space="preserve"> Wielkie.  </w:t>
      </w:r>
    </w:p>
    <w:p w14:paraId="28F11B82" w14:textId="5BC52310" w:rsidR="001C2060" w:rsidRPr="00F27A4A" w:rsidRDefault="00567EF4" w:rsidP="00F27A4A">
      <w:pPr>
        <w:autoSpaceDE w:val="0"/>
        <w:autoSpaceDN w:val="0"/>
        <w:adjustRightInd w:val="0"/>
        <w:spacing w:after="240" w:line="240" w:lineRule="exact"/>
        <w:jc w:val="both"/>
        <w:rPr>
          <w:rFonts w:ascii="Lato" w:hAnsi="Lato" w:cs="Lato"/>
          <w:bCs/>
          <w:iCs/>
          <w:color w:val="000000"/>
          <w:spacing w:val="4"/>
          <w:lang w:bidi="pl-PL"/>
        </w:rPr>
      </w:pPr>
      <w:r w:rsidRPr="00F27A4A">
        <w:rPr>
          <w:rFonts w:ascii="Lato" w:hAnsi="Lato" w:cs="Lato"/>
          <w:bCs/>
          <w:iCs/>
          <w:color w:val="000000"/>
          <w:spacing w:val="4"/>
          <w:lang w:bidi="pl-PL"/>
        </w:rPr>
        <w:t>Jednocześnie</w:t>
      </w:r>
      <w:r w:rsidR="00382E4B" w:rsidRPr="00F27A4A">
        <w:rPr>
          <w:rFonts w:ascii="Lato" w:hAnsi="Lato" w:cs="Lato"/>
          <w:bCs/>
          <w:iCs/>
          <w:color w:val="000000"/>
          <w:spacing w:val="4"/>
          <w:lang w:bidi="pl-PL"/>
        </w:rPr>
        <w:t xml:space="preserve"> podkreślenia wymaga, że r</w:t>
      </w:r>
      <w:r w:rsidR="001C2060" w:rsidRPr="00F27A4A">
        <w:rPr>
          <w:rFonts w:ascii="Lato" w:hAnsi="Lato" w:cs="Lato"/>
          <w:bCs/>
          <w:iCs/>
          <w:color w:val="000000"/>
          <w:spacing w:val="4"/>
          <w:lang w:bidi="pl-PL"/>
        </w:rPr>
        <w:t xml:space="preserve">ealizacja inwestycji drogowej wymaga uwzględnienia szeregu uwarunkowań: ukształtowania terenu, stopnia jego zurbanizowania, wymogów i potrzeb komunikacyjnych, warunków techniczno-budowlanych przewidzianych dla budowy dróg, potrzeby nie tylko poszerzenia jezdni, ale i budowy chodników, ścieżek rowerowych, itp. W procesie związanym </w:t>
      </w:r>
      <w:r w:rsidR="00CC12DB">
        <w:rPr>
          <w:rFonts w:ascii="Lato" w:hAnsi="Lato" w:cs="Lato"/>
          <w:bCs/>
          <w:iCs/>
          <w:color w:val="000000"/>
          <w:spacing w:val="4"/>
          <w:lang w:bidi="pl-PL"/>
        </w:rPr>
        <w:br/>
      </w:r>
      <w:r w:rsidR="001C2060" w:rsidRPr="00F27A4A">
        <w:rPr>
          <w:rFonts w:ascii="Lato" w:hAnsi="Lato" w:cs="Lato"/>
          <w:bCs/>
          <w:iCs/>
          <w:color w:val="000000"/>
          <w:spacing w:val="4"/>
          <w:lang w:bidi="pl-PL"/>
        </w:rPr>
        <w:t xml:space="preserve">z przygotowaniem inwestycji bierze udział grupa specjalistów wielu dziedzin (budownictwa, ochrony środowiska, planowania przestrzennego, geologii, komunikacji, transportu itd.), na co wskazuje zakres postępowania uzgodnieniowego na etapie przed złożeniem wniosku inwestycyjnego. Założyć więc trzeba pewną racjonalność założeń projektowych, w tym w kwestii odnoszącej się do określenia nieruchomości objętych zakresem inwestycji. Ważąc interes prywatny, mocno akcentowany przez skarżącą, należy jednakże mieć na uwadze wszystkie te uwarunkowania i wymogi. </w:t>
      </w:r>
    </w:p>
    <w:p w14:paraId="44B914A1" w14:textId="77777777" w:rsidR="001C2060" w:rsidRPr="00F27A4A" w:rsidRDefault="001C2060" w:rsidP="00F27A4A">
      <w:pPr>
        <w:autoSpaceDE w:val="0"/>
        <w:autoSpaceDN w:val="0"/>
        <w:adjustRightInd w:val="0"/>
        <w:spacing w:after="240" w:line="240" w:lineRule="exact"/>
        <w:jc w:val="both"/>
        <w:rPr>
          <w:rFonts w:ascii="Lato" w:hAnsi="Lato" w:cs="Lato"/>
          <w:bCs/>
          <w:iCs/>
          <w:color w:val="000000"/>
          <w:spacing w:val="4"/>
          <w:lang w:bidi="pl-PL"/>
        </w:rPr>
      </w:pPr>
      <w:r w:rsidRPr="00F27A4A">
        <w:rPr>
          <w:rFonts w:ascii="Lato" w:hAnsi="Lato" w:cs="Lato"/>
          <w:bCs/>
          <w:iCs/>
          <w:color w:val="000000"/>
          <w:spacing w:val="4"/>
          <w:lang w:bidi="pl-PL"/>
        </w:rPr>
        <w:t xml:space="preserve">Zezwolenie na realizację inwestycji drogowej, zwłaszcza na obszarach zurbanizowanych, w wielu wypadkach musi zatem uwzględniać sprzeczne interesy, z jednej strony </w:t>
      </w:r>
      <w:r w:rsidRPr="00F27A4A">
        <w:rPr>
          <w:rFonts w:ascii="Lato" w:hAnsi="Lato" w:cs="Lato"/>
          <w:bCs/>
          <w:i/>
          <w:color w:val="000000"/>
          <w:spacing w:val="4"/>
          <w:lang w:bidi="pl-PL"/>
        </w:rPr>
        <w:t>inwestora</w:t>
      </w:r>
      <w:r w:rsidRPr="00F27A4A">
        <w:rPr>
          <w:rFonts w:ascii="Lato" w:hAnsi="Lato" w:cs="Lato"/>
          <w:bCs/>
          <w:iCs/>
          <w:color w:val="000000"/>
          <w:spacing w:val="4"/>
          <w:lang w:bidi="pl-PL"/>
        </w:rPr>
        <w:t xml:space="preserve">, a z drugiej strony osób lub podmiotów których prawa lub interesy mogą być przez to zezwolenie zagrożone lub naruszone. Granice tych praw i interesów określają przepisy prawa budowlanego oraz innych aktów prawnych wydanych na podstawie </w:t>
      </w:r>
      <w:r w:rsidRPr="00F27A4A">
        <w:rPr>
          <w:rFonts w:ascii="Lato" w:hAnsi="Lato" w:cs="Lato"/>
          <w:bCs/>
          <w:iCs/>
          <w:color w:val="000000"/>
          <w:spacing w:val="4"/>
          <w:lang w:bidi="pl-PL"/>
        </w:rPr>
        <w:br/>
        <w:t xml:space="preserve">i w wykonaniu przepisów tego prawa lub przepisów wydanych dla ochrony środowiska. Poza tymi granicami, a zatem poza ochroną prawną wynikającą z norm prawa pozytywnego, pozostają natomiast protesty obywateli lub innych podmiotów wyrażające </w:t>
      </w:r>
      <w:r w:rsidRPr="00F27A4A">
        <w:rPr>
          <w:rFonts w:ascii="Lato" w:hAnsi="Lato" w:cs="Lato"/>
          <w:bCs/>
          <w:iCs/>
          <w:color w:val="000000"/>
          <w:spacing w:val="4"/>
          <w:lang w:bidi="pl-PL"/>
        </w:rPr>
        <w:lastRenderedPageBreak/>
        <w:t>ich osobiste zapatrywania, oczekiwania, postulaty i życzenia co do określonego przebiegu inwestycji. Nieuwzględnienie ich nie może jednak stanowić podstawy kwestionowania legalności zezwolenia na realizację inwestycji drogowej.</w:t>
      </w:r>
    </w:p>
    <w:p w14:paraId="5516F105" w14:textId="7DDE32C6" w:rsidR="008B4009" w:rsidRPr="00F27A4A" w:rsidRDefault="00B5390C" w:rsidP="00F27A4A">
      <w:pPr>
        <w:autoSpaceDE w:val="0"/>
        <w:autoSpaceDN w:val="0"/>
        <w:adjustRightInd w:val="0"/>
        <w:spacing w:after="240" w:line="240" w:lineRule="exact"/>
        <w:jc w:val="both"/>
        <w:rPr>
          <w:rFonts w:ascii="Lato" w:hAnsi="Lato" w:cs="Verdana"/>
          <w:spacing w:val="4"/>
        </w:rPr>
      </w:pPr>
      <w:r w:rsidRPr="00F27A4A">
        <w:rPr>
          <w:rFonts w:ascii="Lato" w:hAnsi="Lato" w:cs="Verdana"/>
          <w:spacing w:val="4"/>
        </w:rPr>
        <w:t>Za niezasadny uznać należy podniesiony przez Panią M</w:t>
      </w:r>
      <w:r w:rsidR="00B532FC">
        <w:rPr>
          <w:rFonts w:ascii="Lato" w:hAnsi="Lato" w:cs="Verdana"/>
          <w:spacing w:val="4"/>
        </w:rPr>
        <w:t>.</w:t>
      </w:r>
      <w:r w:rsidRPr="00F27A4A">
        <w:rPr>
          <w:rFonts w:ascii="Lato" w:hAnsi="Lato" w:cs="Verdana"/>
          <w:spacing w:val="4"/>
        </w:rPr>
        <w:t xml:space="preserve"> M</w:t>
      </w:r>
      <w:r w:rsidR="00B532FC">
        <w:rPr>
          <w:rFonts w:ascii="Lato" w:hAnsi="Lato" w:cs="Verdana"/>
          <w:spacing w:val="4"/>
        </w:rPr>
        <w:t>.</w:t>
      </w:r>
      <w:r w:rsidRPr="00F27A4A">
        <w:rPr>
          <w:rFonts w:ascii="Lato" w:hAnsi="Lato" w:cs="Verdana"/>
          <w:spacing w:val="4"/>
        </w:rPr>
        <w:t xml:space="preserve"> i Pana Z</w:t>
      </w:r>
      <w:r w:rsidR="00B532FC">
        <w:rPr>
          <w:rFonts w:ascii="Lato" w:hAnsi="Lato" w:cs="Verdana"/>
          <w:spacing w:val="4"/>
        </w:rPr>
        <w:t>.</w:t>
      </w:r>
      <w:r w:rsidRPr="00F27A4A">
        <w:rPr>
          <w:rFonts w:ascii="Lato" w:hAnsi="Lato" w:cs="Verdana"/>
          <w:spacing w:val="4"/>
        </w:rPr>
        <w:t xml:space="preserve"> M</w:t>
      </w:r>
      <w:r w:rsidR="00B532FC">
        <w:rPr>
          <w:rFonts w:ascii="Lato" w:hAnsi="Lato" w:cs="Verdana"/>
          <w:spacing w:val="4"/>
        </w:rPr>
        <w:t>.</w:t>
      </w:r>
      <w:r w:rsidRPr="00F27A4A">
        <w:rPr>
          <w:rFonts w:ascii="Lato" w:hAnsi="Lato" w:cs="Verdana"/>
          <w:spacing w:val="4"/>
        </w:rPr>
        <w:t xml:space="preserve"> w odwołaniu zarzut dotyczący naruszenia art. 11d ust. 1 </w:t>
      </w:r>
      <w:r w:rsidRPr="00F27A4A">
        <w:rPr>
          <w:rFonts w:ascii="Lato" w:hAnsi="Lato" w:cs="Verdana"/>
          <w:i/>
          <w:iCs/>
          <w:spacing w:val="4"/>
        </w:rPr>
        <w:t>specustawy drogowej</w:t>
      </w:r>
      <w:r w:rsidR="00D17498" w:rsidRPr="00F27A4A">
        <w:rPr>
          <w:rFonts w:ascii="Lato" w:hAnsi="Lato" w:cs="Verdana"/>
          <w:spacing w:val="4"/>
        </w:rPr>
        <w:t xml:space="preserve">, poprzez wydanie </w:t>
      </w:r>
      <w:r w:rsidR="00D17498" w:rsidRPr="00F27A4A">
        <w:rPr>
          <w:rFonts w:ascii="Lato" w:hAnsi="Lato" w:cs="Verdana"/>
          <w:i/>
          <w:iCs/>
          <w:spacing w:val="4"/>
        </w:rPr>
        <w:t>decyzji Wojewody Pomorskiego</w:t>
      </w:r>
      <w:r w:rsidR="00D17498" w:rsidRPr="00F27A4A">
        <w:rPr>
          <w:rFonts w:ascii="Lato" w:hAnsi="Lato" w:cs="Verdana"/>
          <w:spacing w:val="4"/>
        </w:rPr>
        <w:t xml:space="preserve"> pomimo braku przedstawienia przez </w:t>
      </w:r>
      <w:r w:rsidR="00D17498" w:rsidRPr="00F27A4A">
        <w:rPr>
          <w:rFonts w:ascii="Lato" w:hAnsi="Lato" w:cs="Verdana"/>
          <w:i/>
          <w:iCs/>
          <w:spacing w:val="4"/>
        </w:rPr>
        <w:t>inwestora</w:t>
      </w:r>
      <w:r w:rsidR="00D17498" w:rsidRPr="00F27A4A">
        <w:rPr>
          <w:rFonts w:ascii="Lato" w:hAnsi="Lato" w:cs="Verdana"/>
          <w:spacing w:val="4"/>
        </w:rPr>
        <w:t xml:space="preserve"> kompletnego wniosku.</w:t>
      </w:r>
    </w:p>
    <w:p w14:paraId="010F8ECA" w14:textId="31B790AD" w:rsidR="00C13E95" w:rsidRPr="00F27A4A" w:rsidRDefault="00806208" w:rsidP="00F27A4A">
      <w:pPr>
        <w:autoSpaceDE w:val="0"/>
        <w:autoSpaceDN w:val="0"/>
        <w:adjustRightInd w:val="0"/>
        <w:spacing w:after="240" w:line="240" w:lineRule="exact"/>
        <w:jc w:val="both"/>
        <w:rPr>
          <w:rFonts w:ascii="Lato" w:hAnsi="Lato"/>
          <w:spacing w:val="4"/>
        </w:rPr>
      </w:pPr>
      <w:r w:rsidRPr="00F27A4A">
        <w:rPr>
          <w:rFonts w:ascii="Lato" w:hAnsi="Lato" w:cs="Verdana"/>
          <w:spacing w:val="4"/>
        </w:rPr>
        <w:t>Zaznaczyć należy, że w</w:t>
      </w:r>
      <w:r w:rsidR="00D17498" w:rsidRPr="00F27A4A">
        <w:rPr>
          <w:rFonts w:ascii="Lato" w:hAnsi="Lato" w:cs="Verdana"/>
          <w:spacing w:val="4"/>
        </w:rPr>
        <w:t xml:space="preserve"> art. 11d ust. 1 </w:t>
      </w:r>
      <w:r w:rsidR="00D17498" w:rsidRPr="00F27A4A">
        <w:rPr>
          <w:rFonts w:ascii="Lato" w:hAnsi="Lato" w:cs="Verdana"/>
          <w:i/>
          <w:iCs/>
          <w:spacing w:val="4"/>
        </w:rPr>
        <w:t>specustawy drogowej</w:t>
      </w:r>
      <w:r w:rsidR="00D17498" w:rsidRPr="00F27A4A">
        <w:rPr>
          <w:rFonts w:ascii="Lato" w:hAnsi="Lato" w:cs="Verdana"/>
          <w:spacing w:val="4"/>
        </w:rPr>
        <w:t xml:space="preserve"> </w:t>
      </w:r>
      <w:r w:rsidR="00C13E95" w:rsidRPr="00F27A4A">
        <w:rPr>
          <w:rFonts w:ascii="Lato" w:hAnsi="Lato" w:cs="Verdana"/>
          <w:spacing w:val="4"/>
        </w:rPr>
        <w:t xml:space="preserve">określone </w:t>
      </w:r>
      <w:r w:rsidR="00D17498" w:rsidRPr="00F27A4A">
        <w:rPr>
          <w:rFonts w:ascii="Lato" w:hAnsi="Lato" w:cs="Verdana"/>
          <w:spacing w:val="4"/>
        </w:rPr>
        <w:t xml:space="preserve">zostały </w:t>
      </w:r>
      <w:r w:rsidR="00C13E95" w:rsidRPr="00F27A4A">
        <w:rPr>
          <w:rFonts w:ascii="Lato" w:hAnsi="Lato"/>
          <w:spacing w:val="4"/>
        </w:rPr>
        <w:t xml:space="preserve">obowiązkowe elementy wniosku o </w:t>
      </w:r>
      <w:r w:rsidR="00C13E95" w:rsidRPr="00F27A4A">
        <w:rPr>
          <w:rFonts w:ascii="Lato" w:hAnsi="Lato" w:cs="Verdana"/>
          <w:spacing w:val="4"/>
        </w:rPr>
        <w:t>wydanie decyzji o zezwoleniu na realizację inwestycji drogowej</w:t>
      </w:r>
      <w:r w:rsidR="00C13E95" w:rsidRPr="00F27A4A">
        <w:rPr>
          <w:rFonts w:ascii="Lato" w:hAnsi="Lato"/>
          <w:spacing w:val="4"/>
        </w:rPr>
        <w:t xml:space="preserve"> i jego załączników, które inwestor zobowiązany jest przedłożyć w celu skutecznego wszczęcia postępowania administracyjnego o wydanie decyzji o zezwoleniu na realizację inwestycji drogowej. </w:t>
      </w:r>
      <w:r w:rsidR="00C7280D" w:rsidRPr="00F27A4A">
        <w:rPr>
          <w:rFonts w:ascii="Lato" w:hAnsi="Lato"/>
          <w:spacing w:val="4"/>
        </w:rPr>
        <w:t xml:space="preserve">W odwołaniu skarżący podnosząc rzeczony zarzut nie wskazali przy tym, jakich elementów brak było we wniosku </w:t>
      </w:r>
      <w:proofErr w:type="spellStart"/>
      <w:r w:rsidR="00C7280D" w:rsidRPr="00F27A4A">
        <w:rPr>
          <w:rFonts w:ascii="Lato" w:hAnsi="Lato"/>
          <w:spacing w:val="4"/>
        </w:rPr>
        <w:t>zezwoleniowym</w:t>
      </w:r>
      <w:proofErr w:type="spellEnd"/>
      <w:r w:rsidR="00C7280D" w:rsidRPr="00F27A4A">
        <w:rPr>
          <w:rFonts w:ascii="Lato" w:hAnsi="Lato"/>
          <w:spacing w:val="4"/>
        </w:rPr>
        <w:t xml:space="preserve"> (uzupełnionym </w:t>
      </w:r>
      <w:r w:rsidR="00A97E40" w:rsidRPr="00F27A4A">
        <w:rPr>
          <w:rFonts w:ascii="Lato" w:hAnsi="Lato"/>
          <w:spacing w:val="4"/>
        </w:rPr>
        <w:t xml:space="preserve">przez inwestora </w:t>
      </w:r>
      <w:r w:rsidR="00C7280D" w:rsidRPr="00F27A4A">
        <w:rPr>
          <w:rFonts w:ascii="Lato" w:hAnsi="Lato"/>
          <w:spacing w:val="4"/>
        </w:rPr>
        <w:t xml:space="preserve">na wezwania organu I instancji), których brak uniemożliwiłby Wojewodzie Pomorskiemu wydanie decyzji o zezwoleniu na realizację inwestycji drogowej. </w:t>
      </w:r>
    </w:p>
    <w:p w14:paraId="515284DF" w14:textId="17BB5897" w:rsidR="0020228D" w:rsidRPr="00417657" w:rsidRDefault="00B720E3" w:rsidP="00F27A4A">
      <w:pPr>
        <w:autoSpaceDE w:val="0"/>
        <w:autoSpaceDN w:val="0"/>
        <w:adjustRightInd w:val="0"/>
        <w:spacing w:after="240" w:line="240" w:lineRule="exact"/>
        <w:jc w:val="both"/>
        <w:rPr>
          <w:rFonts w:ascii="Lato" w:eastAsia="Times New Roman" w:hAnsi="Lato" w:cs="Arial"/>
          <w:bCs/>
          <w:spacing w:val="4"/>
          <w:lang w:eastAsia="pl-PL"/>
        </w:rPr>
      </w:pPr>
      <w:r>
        <w:rPr>
          <w:rFonts w:ascii="Lato" w:hAnsi="Lato"/>
          <w:spacing w:val="4"/>
        </w:rPr>
        <w:t xml:space="preserve">Natomiast z akt sprawy organu I instancji wynika, iż </w:t>
      </w:r>
      <w:r w:rsidR="00A97E40" w:rsidRPr="00F27A4A">
        <w:rPr>
          <w:rFonts w:ascii="Lato" w:hAnsi="Lato"/>
          <w:spacing w:val="4"/>
        </w:rPr>
        <w:t xml:space="preserve">Wojewoda Pomorski </w:t>
      </w:r>
      <w:r w:rsidR="000F687E">
        <w:rPr>
          <w:rFonts w:ascii="Lato" w:hAnsi="Lato"/>
          <w:spacing w:val="4"/>
        </w:rPr>
        <w:t xml:space="preserve">prawidłowo </w:t>
      </w:r>
      <w:r w:rsidR="00A97E40" w:rsidRPr="00F27A4A">
        <w:rPr>
          <w:rFonts w:ascii="Lato" w:hAnsi="Lato" w:cs="Verdana"/>
          <w:spacing w:val="4"/>
        </w:rPr>
        <w:t>s</w:t>
      </w:r>
      <w:r w:rsidR="00D80AB7" w:rsidRPr="00F27A4A">
        <w:rPr>
          <w:rFonts w:ascii="Lato" w:hAnsi="Lato" w:cs="Verdana"/>
          <w:spacing w:val="4"/>
        </w:rPr>
        <w:t>twierdz</w:t>
      </w:r>
      <w:r w:rsidR="00417657">
        <w:rPr>
          <w:rFonts w:ascii="Lato" w:hAnsi="Lato" w:cs="Verdana"/>
          <w:spacing w:val="4"/>
        </w:rPr>
        <w:t>ił</w:t>
      </w:r>
      <w:r w:rsidR="00D80AB7" w:rsidRPr="00F27A4A">
        <w:rPr>
          <w:rFonts w:ascii="Lato" w:hAnsi="Lato" w:cs="Verdana"/>
          <w:spacing w:val="4"/>
        </w:rPr>
        <w:t xml:space="preserve">, że </w:t>
      </w:r>
      <w:r w:rsidR="00A97E40" w:rsidRPr="00417657">
        <w:rPr>
          <w:rFonts w:ascii="Lato" w:hAnsi="Lato" w:cs="Verdana"/>
          <w:i/>
          <w:iCs/>
          <w:spacing w:val="4"/>
        </w:rPr>
        <w:t>inwestor</w:t>
      </w:r>
      <w:r w:rsidR="00A97E40" w:rsidRPr="00F27A4A">
        <w:rPr>
          <w:rFonts w:ascii="Lato" w:hAnsi="Lato" w:cs="Verdana"/>
          <w:spacing w:val="4"/>
        </w:rPr>
        <w:t xml:space="preserve"> usunął braki we wniosku </w:t>
      </w:r>
      <w:r w:rsidR="00D80AB7" w:rsidRPr="00F27A4A">
        <w:rPr>
          <w:rFonts w:ascii="Lato" w:hAnsi="Lato" w:cs="Verdana"/>
          <w:spacing w:val="4"/>
        </w:rPr>
        <w:t>o wydanie decyzji o zezwoleniu na realizację przedmiotowej inwestycji drogowej</w:t>
      </w:r>
      <w:r w:rsidR="00A97E40" w:rsidRPr="00F27A4A">
        <w:rPr>
          <w:rFonts w:ascii="Lato" w:hAnsi="Lato" w:cs="Verdana"/>
          <w:spacing w:val="4"/>
        </w:rPr>
        <w:t xml:space="preserve"> </w:t>
      </w:r>
      <w:r w:rsidR="00D91630" w:rsidRPr="00F27A4A">
        <w:rPr>
          <w:rFonts w:ascii="Lato" w:hAnsi="Lato" w:cs="Verdana"/>
          <w:spacing w:val="4"/>
        </w:rPr>
        <w:t xml:space="preserve">(objęte wezwaniami Wojewody Pomorskiego) </w:t>
      </w:r>
      <w:r w:rsidR="00A97E40" w:rsidRPr="00F27A4A">
        <w:rPr>
          <w:rFonts w:ascii="Lato" w:hAnsi="Lato" w:cs="Verdana"/>
          <w:spacing w:val="4"/>
        </w:rPr>
        <w:t xml:space="preserve">i uznając ten wniosek za </w:t>
      </w:r>
      <w:r w:rsidR="00D80AB7" w:rsidRPr="00F27A4A">
        <w:rPr>
          <w:rFonts w:ascii="Lato" w:hAnsi="Lato" w:cs="Verdana"/>
          <w:spacing w:val="4"/>
        </w:rPr>
        <w:t>kompletny</w:t>
      </w:r>
      <w:r w:rsidR="00A97E40" w:rsidRPr="00F27A4A">
        <w:rPr>
          <w:rFonts w:ascii="Lato" w:hAnsi="Lato" w:cs="Verdana"/>
          <w:spacing w:val="4"/>
        </w:rPr>
        <w:t xml:space="preserve">, </w:t>
      </w:r>
      <w:r w:rsidR="00D80AB7" w:rsidRPr="00F27A4A">
        <w:rPr>
          <w:rFonts w:ascii="Lato" w:hAnsi="Lato" w:cs="Verdana"/>
          <w:spacing w:val="4"/>
        </w:rPr>
        <w:t>pismem z dnia</w:t>
      </w:r>
      <w:r w:rsidR="00D80AB7" w:rsidRPr="00F27A4A">
        <w:rPr>
          <w:rFonts w:ascii="Lato" w:eastAsia="Times New Roman" w:hAnsi="Lato" w:cs="Arial"/>
          <w:bCs/>
          <w:spacing w:val="4"/>
          <w:lang w:eastAsia="pl-PL"/>
        </w:rPr>
        <w:t xml:space="preserve"> 9 września 2022 r. zawiadomił wnioskodawcę oraz właścicieli i użytkowników wieczystych nieruchomości objętych wnioskiem o wszczęciu postępowania w sprawie wydania decyzji o zezwoleniu na realizację przedmiotowej inwestycji, wysyłając zawiadomienia na adresy wskazane </w:t>
      </w:r>
      <w:r w:rsidR="000F687E">
        <w:rPr>
          <w:rFonts w:ascii="Lato" w:eastAsia="Times New Roman" w:hAnsi="Lato" w:cs="Arial"/>
          <w:bCs/>
          <w:spacing w:val="4"/>
          <w:lang w:eastAsia="pl-PL"/>
        </w:rPr>
        <w:br/>
      </w:r>
      <w:r w:rsidR="00D80AB7" w:rsidRPr="00F27A4A">
        <w:rPr>
          <w:rFonts w:ascii="Lato" w:eastAsia="Times New Roman" w:hAnsi="Lato" w:cs="Arial"/>
          <w:bCs/>
          <w:spacing w:val="4"/>
          <w:lang w:eastAsia="pl-PL"/>
        </w:rPr>
        <w:t xml:space="preserve">w katastrze nieruchomości. </w:t>
      </w:r>
      <w:r w:rsidR="00D80AB7" w:rsidRPr="00F27A4A">
        <w:rPr>
          <w:rFonts w:ascii="Lato" w:eastAsia="Calibri" w:hAnsi="Lato" w:cs="Arial"/>
          <w:spacing w:val="4"/>
        </w:rPr>
        <w:t xml:space="preserve">Pozostałe strony postępowania zostały poinformowane </w:t>
      </w:r>
      <w:r w:rsidR="000F687E">
        <w:rPr>
          <w:rFonts w:ascii="Lato" w:eastAsia="Calibri" w:hAnsi="Lato" w:cs="Arial"/>
          <w:spacing w:val="4"/>
        </w:rPr>
        <w:br/>
      </w:r>
      <w:r w:rsidR="00D80AB7" w:rsidRPr="00F27A4A">
        <w:rPr>
          <w:rFonts w:ascii="Lato" w:eastAsia="Times New Roman" w:hAnsi="Lato" w:cs="Arial"/>
          <w:bCs/>
          <w:spacing w:val="4"/>
          <w:lang w:eastAsia="pl-PL"/>
        </w:rPr>
        <w:t xml:space="preserve">o powyższym w drodze </w:t>
      </w:r>
      <w:proofErr w:type="spellStart"/>
      <w:r w:rsidR="00D80AB7" w:rsidRPr="00F27A4A">
        <w:rPr>
          <w:rFonts w:ascii="Lato" w:eastAsia="Times New Roman" w:hAnsi="Lato" w:cs="Arial"/>
          <w:bCs/>
          <w:spacing w:val="4"/>
          <w:lang w:eastAsia="pl-PL"/>
        </w:rPr>
        <w:t>obwieszczeń</w:t>
      </w:r>
      <w:proofErr w:type="spellEnd"/>
      <w:r w:rsidR="00D80AB7" w:rsidRPr="00F27A4A">
        <w:rPr>
          <w:rFonts w:ascii="Lato" w:eastAsia="Times New Roman" w:hAnsi="Lato" w:cs="Arial"/>
          <w:bCs/>
          <w:spacing w:val="4"/>
          <w:lang w:eastAsia="pl-PL"/>
        </w:rPr>
        <w:t>.</w:t>
      </w:r>
      <w:r w:rsidR="00A97E40" w:rsidRPr="00F27A4A">
        <w:rPr>
          <w:rFonts w:ascii="Lato" w:eastAsia="Times New Roman" w:hAnsi="Lato" w:cs="Arial"/>
          <w:bCs/>
          <w:spacing w:val="4"/>
          <w:lang w:eastAsia="pl-PL"/>
        </w:rPr>
        <w:t xml:space="preserve"> </w:t>
      </w:r>
      <w:r w:rsidR="0020228D" w:rsidRPr="00F27A4A">
        <w:rPr>
          <w:rFonts w:ascii="Lato" w:eastAsia="Times New Roman" w:hAnsi="Lato" w:cs="Arial"/>
          <w:bCs/>
          <w:spacing w:val="4"/>
          <w:lang w:eastAsia="pl-PL"/>
        </w:rPr>
        <w:t xml:space="preserve">Podkreślić </w:t>
      </w:r>
      <w:r w:rsidR="00C236DB" w:rsidRPr="00F27A4A">
        <w:rPr>
          <w:rFonts w:ascii="Lato" w:eastAsia="Times New Roman" w:hAnsi="Lato" w:cs="Arial"/>
          <w:bCs/>
          <w:spacing w:val="4"/>
          <w:lang w:eastAsia="pl-PL"/>
        </w:rPr>
        <w:t xml:space="preserve">dodatkowo </w:t>
      </w:r>
      <w:r w:rsidR="0020228D" w:rsidRPr="00F27A4A">
        <w:rPr>
          <w:rFonts w:ascii="Lato" w:eastAsia="Times New Roman" w:hAnsi="Lato" w:cs="Arial"/>
          <w:bCs/>
          <w:spacing w:val="4"/>
          <w:lang w:eastAsia="pl-PL"/>
        </w:rPr>
        <w:t>należy, iż Minister, dokonując w postępowaniu odwoławczym ponownej analizy</w:t>
      </w:r>
      <w:r w:rsidR="00C236DB" w:rsidRPr="00F27A4A">
        <w:rPr>
          <w:rFonts w:ascii="Lato" w:eastAsia="Times New Roman" w:hAnsi="Lato" w:cs="Arial"/>
          <w:bCs/>
          <w:spacing w:val="4"/>
          <w:lang w:eastAsia="pl-PL"/>
        </w:rPr>
        <w:t xml:space="preserve"> i oceny</w:t>
      </w:r>
      <w:r w:rsidR="0020228D" w:rsidRPr="00F27A4A">
        <w:rPr>
          <w:rFonts w:ascii="Lato" w:eastAsia="Times New Roman" w:hAnsi="Lato" w:cs="Arial"/>
          <w:bCs/>
          <w:spacing w:val="4"/>
          <w:lang w:eastAsia="pl-PL"/>
        </w:rPr>
        <w:t xml:space="preserve"> wniosku </w:t>
      </w:r>
      <w:r w:rsidR="0020228D" w:rsidRPr="00F27A4A">
        <w:rPr>
          <w:rFonts w:ascii="Lato" w:eastAsia="Times New Roman" w:hAnsi="Lato" w:cs="Arial"/>
          <w:bCs/>
          <w:i/>
          <w:iCs/>
          <w:spacing w:val="4"/>
          <w:lang w:eastAsia="pl-PL"/>
        </w:rPr>
        <w:t>inwestora</w:t>
      </w:r>
      <w:r w:rsidR="000F687E">
        <w:rPr>
          <w:rFonts w:ascii="Lato" w:eastAsia="Times New Roman" w:hAnsi="Lato" w:cs="Arial"/>
          <w:bCs/>
          <w:spacing w:val="4"/>
          <w:lang w:eastAsia="pl-PL"/>
        </w:rPr>
        <w:t xml:space="preserve"> (uzupełnionego na wezwania organu I instancji)</w:t>
      </w:r>
      <w:r w:rsidR="0020228D" w:rsidRPr="00F27A4A">
        <w:rPr>
          <w:rFonts w:ascii="Lato" w:eastAsia="Times New Roman" w:hAnsi="Lato" w:cs="Arial"/>
          <w:bCs/>
          <w:spacing w:val="4"/>
          <w:lang w:eastAsia="pl-PL"/>
        </w:rPr>
        <w:t xml:space="preserve">, nie stwierdził w nim żadnym braków </w:t>
      </w:r>
      <w:r w:rsidR="000F687E">
        <w:rPr>
          <w:rFonts w:ascii="Lato" w:eastAsia="Times New Roman" w:hAnsi="Lato" w:cs="Arial"/>
          <w:bCs/>
          <w:spacing w:val="4"/>
          <w:lang w:eastAsia="pl-PL"/>
        </w:rPr>
        <w:br/>
      </w:r>
      <w:r w:rsidR="0020228D" w:rsidRPr="00F27A4A">
        <w:rPr>
          <w:rFonts w:ascii="Lato" w:eastAsia="Times New Roman" w:hAnsi="Lato" w:cs="Arial"/>
          <w:bCs/>
          <w:spacing w:val="4"/>
          <w:lang w:eastAsia="pl-PL"/>
        </w:rPr>
        <w:t>i</w:t>
      </w:r>
      <w:r w:rsidR="00417657" w:rsidRPr="00417657">
        <w:rPr>
          <w:rFonts w:ascii="Lato" w:eastAsia="Times New Roman" w:hAnsi="Lato" w:cs="Arial"/>
          <w:bCs/>
          <w:spacing w:val="4"/>
          <w:lang w:eastAsia="pl-PL"/>
        </w:rPr>
        <w:t xml:space="preserve"> </w:t>
      </w:r>
      <w:r w:rsidR="00417657" w:rsidRPr="00F27A4A">
        <w:rPr>
          <w:rFonts w:ascii="Lato" w:eastAsia="Times New Roman" w:hAnsi="Lato" w:cs="Arial"/>
          <w:bCs/>
          <w:spacing w:val="4"/>
          <w:lang w:eastAsia="pl-PL"/>
        </w:rPr>
        <w:t>również</w:t>
      </w:r>
      <w:r w:rsidR="0020228D" w:rsidRPr="00F27A4A">
        <w:rPr>
          <w:rFonts w:ascii="Lato" w:eastAsia="Times New Roman" w:hAnsi="Lato" w:cs="Arial"/>
          <w:bCs/>
          <w:spacing w:val="4"/>
          <w:lang w:eastAsia="pl-PL"/>
        </w:rPr>
        <w:t xml:space="preserve"> uznał go za kompletny. </w:t>
      </w:r>
    </w:p>
    <w:p w14:paraId="0C60224C" w14:textId="696F453B" w:rsidR="001C2060" w:rsidRPr="00F27A4A" w:rsidRDefault="00806208" w:rsidP="00F27A4A">
      <w:pPr>
        <w:autoSpaceDE w:val="0"/>
        <w:autoSpaceDN w:val="0"/>
        <w:adjustRightInd w:val="0"/>
        <w:spacing w:after="240" w:line="240" w:lineRule="exact"/>
        <w:jc w:val="both"/>
        <w:rPr>
          <w:rFonts w:ascii="Lato" w:hAnsi="Lato" w:cs="Verdana"/>
          <w:spacing w:val="4"/>
        </w:rPr>
      </w:pPr>
      <w:r w:rsidRPr="00F27A4A">
        <w:rPr>
          <w:rFonts w:ascii="Lato" w:hAnsi="Lato" w:cs="Verdana"/>
          <w:spacing w:val="4"/>
        </w:rPr>
        <w:t xml:space="preserve">Za nietrafny uznać także trzeba zarzut skarżących dotyczący naruszenia art. 11a ust. 4 </w:t>
      </w:r>
      <w:r w:rsidRPr="00F27A4A">
        <w:rPr>
          <w:rFonts w:ascii="Lato" w:hAnsi="Lato" w:cs="Verdana"/>
          <w:i/>
          <w:iCs/>
          <w:spacing w:val="4"/>
        </w:rPr>
        <w:t>specustawy drogowej</w:t>
      </w:r>
      <w:r w:rsidRPr="00F27A4A">
        <w:rPr>
          <w:rFonts w:ascii="Lato" w:hAnsi="Lato" w:cs="Verdana"/>
          <w:spacing w:val="4"/>
        </w:rPr>
        <w:t xml:space="preserve">, poprzez wydanie </w:t>
      </w:r>
      <w:r w:rsidRPr="00F27A4A">
        <w:rPr>
          <w:rFonts w:ascii="Lato" w:hAnsi="Lato" w:cs="Verdana"/>
          <w:i/>
          <w:iCs/>
          <w:spacing w:val="4"/>
        </w:rPr>
        <w:t>decyzji Wojewody Pomorskiego</w:t>
      </w:r>
      <w:r w:rsidRPr="00F27A4A">
        <w:rPr>
          <w:rFonts w:ascii="Lato" w:hAnsi="Lato" w:cs="Verdana"/>
          <w:spacing w:val="4"/>
        </w:rPr>
        <w:t xml:space="preserve"> pomimo nieprzedłożenia przez </w:t>
      </w:r>
      <w:r w:rsidRPr="00F27A4A">
        <w:rPr>
          <w:rFonts w:ascii="Lato" w:hAnsi="Lato" w:cs="Verdana"/>
          <w:i/>
          <w:iCs/>
          <w:spacing w:val="4"/>
        </w:rPr>
        <w:t>inwestora</w:t>
      </w:r>
      <w:r w:rsidR="00BD673E" w:rsidRPr="00F27A4A">
        <w:rPr>
          <w:rFonts w:ascii="Lato" w:hAnsi="Lato" w:cs="Verdana"/>
          <w:spacing w:val="4"/>
        </w:rPr>
        <w:t xml:space="preserve"> –</w:t>
      </w:r>
      <w:r w:rsidRPr="00F27A4A">
        <w:rPr>
          <w:rFonts w:ascii="Lato" w:hAnsi="Lato" w:cs="Verdana"/>
          <w:spacing w:val="4"/>
        </w:rPr>
        <w:t xml:space="preserve"> </w:t>
      </w:r>
      <w:r w:rsidR="003F51C4" w:rsidRPr="00F27A4A">
        <w:rPr>
          <w:rFonts w:ascii="Lato" w:hAnsi="Lato" w:cs="Verdana"/>
          <w:spacing w:val="4"/>
        </w:rPr>
        <w:t>„</w:t>
      </w:r>
      <w:r w:rsidRPr="00F27A4A">
        <w:rPr>
          <w:rFonts w:ascii="Lato" w:hAnsi="Lato" w:cs="Verdana"/>
          <w:spacing w:val="4"/>
        </w:rPr>
        <w:t>wobec zmiany zakresu inwestycji</w:t>
      </w:r>
      <w:r w:rsidR="003F51C4" w:rsidRPr="00F27A4A">
        <w:rPr>
          <w:rFonts w:ascii="Lato" w:hAnsi="Lato" w:cs="Verdana"/>
          <w:spacing w:val="4"/>
        </w:rPr>
        <w:t>”</w:t>
      </w:r>
      <w:r w:rsidR="00BD673E" w:rsidRPr="00F27A4A">
        <w:rPr>
          <w:rFonts w:ascii="Lato" w:hAnsi="Lato" w:cs="Verdana"/>
          <w:spacing w:val="4"/>
        </w:rPr>
        <w:t xml:space="preserve"> –</w:t>
      </w:r>
      <w:r w:rsidRPr="00F27A4A">
        <w:rPr>
          <w:rFonts w:ascii="Lato" w:hAnsi="Lato" w:cs="Verdana"/>
          <w:spacing w:val="4"/>
        </w:rPr>
        <w:t xml:space="preserve"> decyzji zmieniającej decyzję o środowiskowych uwarunkowaniach dla planowanego przedsięwzięcia.</w:t>
      </w:r>
    </w:p>
    <w:p w14:paraId="2F5FF6CA" w14:textId="70DD0A17" w:rsidR="00806208" w:rsidRPr="00F27A4A" w:rsidRDefault="00BD673E" w:rsidP="00F27A4A">
      <w:pPr>
        <w:autoSpaceDE w:val="0"/>
        <w:autoSpaceDN w:val="0"/>
        <w:adjustRightInd w:val="0"/>
        <w:spacing w:after="240" w:line="240" w:lineRule="exact"/>
        <w:jc w:val="both"/>
        <w:rPr>
          <w:rFonts w:ascii="Lato" w:hAnsi="Lato"/>
          <w:spacing w:val="4"/>
        </w:rPr>
      </w:pPr>
      <w:r w:rsidRPr="00F27A4A">
        <w:rPr>
          <w:rFonts w:ascii="Lato" w:hAnsi="Lato"/>
          <w:spacing w:val="4"/>
        </w:rPr>
        <w:t xml:space="preserve">Wskazać należy, iż stosownie do art. 11a ust. 4 </w:t>
      </w:r>
      <w:r w:rsidRPr="00F27A4A">
        <w:rPr>
          <w:rFonts w:ascii="Lato" w:hAnsi="Lato"/>
          <w:i/>
          <w:iCs/>
          <w:spacing w:val="4"/>
        </w:rPr>
        <w:t>specustawy drogowej</w:t>
      </w:r>
      <w:r w:rsidRPr="00F27A4A">
        <w:rPr>
          <w:rFonts w:ascii="Lato" w:hAnsi="Lato"/>
          <w:spacing w:val="4"/>
        </w:rPr>
        <w:t xml:space="preserve">, decyzja </w:t>
      </w:r>
      <w:r w:rsidRPr="00F27A4A">
        <w:rPr>
          <w:rFonts w:ascii="Lato" w:hAnsi="Lato"/>
          <w:spacing w:val="4"/>
        </w:rPr>
        <w:br/>
        <w:t>o zezwoleniu na realizację inwestycji drogowej może być wydana po uprzednim przeprowadzeniu oceny oddziaływania przedsięwzięcia na środowisko, jeżeli jest ona wymagan</w:t>
      </w:r>
      <w:r w:rsidR="002830BE" w:rsidRPr="00F27A4A">
        <w:rPr>
          <w:rFonts w:ascii="Lato" w:hAnsi="Lato"/>
          <w:spacing w:val="4"/>
        </w:rPr>
        <w:t>a</w:t>
      </w:r>
      <w:r w:rsidRPr="00F27A4A">
        <w:rPr>
          <w:rFonts w:ascii="Lato" w:hAnsi="Lato"/>
          <w:spacing w:val="4"/>
        </w:rPr>
        <w:t xml:space="preserve"> przepisami </w:t>
      </w:r>
      <w:bookmarkStart w:id="74" w:name="_Hlk176863142"/>
      <w:r w:rsidRPr="00F27A4A">
        <w:rPr>
          <w:rFonts w:ascii="Lato" w:hAnsi="Lato"/>
          <w:i/>
          <w:iCs/>
          <w:spacing w:val="4"/>
        </w:rPr>
        <w:t>ustawy o udostępnianiu informacji o środowisku i jego ochronie</w:t>
      </w:r>
      <w:bookmarkEnd w:id="74"/>
      <w:r w:rsidRPr="00F27A4A">
        <w:rPr>
          <w:rFonts w:ascii="Lato" w:hAnsi="Lato"/>
          <w:spacing w:val="4"/>
        </w:rPr>
        <w:t>.</w:t>
      </w:r>
    </w:p>
    <w:p w14:paraId="127501AA" w14:textId="296B2415" w:rsidR="00D91630" w:rsidRPr="00F27A4A" w:rsidRDefault="00697A74" w:rsidP="00F27A4A">
      <w:pPr>
        <w:autoSpaceDE w:val="0"/>
        <w:autoSpaceDN w:val="0"/>
        <w:adjustRightInd w:val="0"/>
        <w:spacing w:after="240" w:line="240" w:lineRule="exact"/>
        <w:jc w:val="both"/>
        <w:rPr>
          <w:rFonts w:ascii="Lato" w:hAnsi="Lato"/>
          <w:bCs/>
          <w:spacing w:val="4"/>
          <w:lang w:bidi="pl-PL"/>
        </w:rPr>
      </w:pPr>
      <w:r w:rsidRPr="00F27A4A">
        <w:rPr>
          <w:rFonts w:ascii="Lato" w:hAnsi="Lato"/>
          <w:spacing w:val="4"/>
        </w:rPr>
        <w:t xml:space="preserve">Do wniosku o wydanie decyzji o zezwoleniu na realizację przedmiotowej inwestycji drogowej, </w:t>
      </w:r>
      <w:r w:rsidRPr="00417657">
        <w:rPr>
          <w:rFonts w:ascii="Lato" w:hAnsi="Lato"/>
          <w:i/>
          <w:iCs/>
          <w:spacing w:val="4"/>
        </w:rPr>
        <w:t>inwestor</w:t>
      </w:r>
      <w:r w:rsidRPr="00F27A4A">
        <w:rPr>
          <w:rFonts w:ascii="Lato" w:hAnsi="Lato"/>
          <w:spacing w:val="4"/>
        </w:rPr>
        <w:t xml:space="preserve"> przedłożył </w:t>
      </w:r>
      <w:r w:rsidRPr="00417657">
        <w:rPr>
          <w:rFonts w:ascii="Lato" w:hAnsi="Lato"/>
          <w:i/>
          <w:iCs/>
          <w:spacing w:val="4"/>
        </w:rPr>
        <w:t>decyzję RDOŚ</w:t>
      </w:r>
      <w:r w:rsidRPr="00F27A4A">
        <w:rPr>
          <w:rFonts w:ascii="Lato" w:hAnsi="Lato"/>
          <w:spacing w:val="4"/>
        </w:rPr>
        <w:t xml:space="preserve"> i </w:t>
      </w:r>
      <w:r w:rsidRPr="00417657">
        <w:rPr>
          <w:rFonts w:ascii="Lato" w:hAnsi="Lato"/>
          <w:i/>
          <w:iCs/>
          <w:spacing w:val="4"/>
        </w:rPr>
        <w:t>decyzję GDOŚ</w:t>
      </w:r>
      <w:r w:rsidRPr="00F27A4A">
        <w:rPr>
          <w:rFonts w:ascii="Lato" w:hAnsi="Lato"/>
          <w:spacing w:val="4"/>
        </w:rPr>
        <w:t xml:space="preserve"> wydane</w:t>
      </w:r>
      <w:r w:rsidR="00417657">
        <w:rPr>
          <w:rFonts w:ascii="Lato" w:hAnsi="Lato"/>
          <w:spacing w:val="4"/>
        </w:rPr>
        <w:t xml:space="preserve"> po</w:t>
      </w:r>
      <w:r w:rsidRPr="00F27A4A">
        <w:rPr>
          <w:rFonts w:ascii="Lato" w:hAnsi="Lato"/>
          <w:spacing w:val="4"/>
        </w:rPr>
        <w:t xml:space="preserve"> przeprowadzeniu oceny oddziaływania przedsięwzięcia na środowisko. Jak już to zostało wyjaśnione szerzej odnośnie rozpatrywania zarzutów</w:t>
      </w:r>
      <w:r w:rsidR="00417657">
        <w:rPr>
          <w:rFonts w:ascii="Lato" w:hAnsi="Lato"/>
          <w:spacing w:val="4"/>
        </w:rPr>
        <w:t xml:space="preserve"> zawartych w</w:t>
      </w:r>
      <w:r w:rsidRPr="00F27A4A">
        <w:rPr>
          <w:rFonts w:ascii="Lato" w:hAnsi="Lato"/>
          <w:spacing w:val="4"/>
        </w:rPr>
        <w:t xml:space="preserve"> odwołani</w:t>
      </w:r>
      <w:r w:rsidR="00417657">
        <w:rPr>
          <w:rFonts w:ascii="Lato" w:hAnsi="Lato"/>
          <w:spacing w:val="4"/>
        </w:rPr>
        <w:t>u</w:t>
      </w:r>
      <w:r w:rsidRPr="00F27A4A">
        <w:rPr>
          <w:rFonts w:ascii="Lato" w:hAnsi="Lato"/>
          <w:spacing w:val="4"/>
        </w:rPr>
        <w:t xml:space="preserve"> </w:t>
      </w:r>
      <w:r w:rsidR="00174BD0" w:rsidRPr="00F27A4A">
        <w:rPr>
          <w:rFonts w:ascii="Lato" w:hAnsi="Lato"/>
          <w:spacing w:val="4"/>
        </w:rPr>
        <w:t>Pana B</w:t>
      </w:r>
      <w:r w:rsidR="00B532FC">
        <w:rPr>
          <w:rFonts w:ascii="Lato" w:hAnsi="Lato"/>
          <w:spacing w:val="4"/>
        </w:rPr>
        <w:t>.</w:t>
      </w:r>
      <w:r w:rsidR="00174BD0" w:rsidRPr="00F27A4A">
        <w:rPr>
          <w:rFonts w:ascii="Lato" w:hAnsi="Lato"/>
          <w:spacing w:val="4"/>
        </w:rPr>
        <w:t xml:space="preserve"> S</w:t>
      </w:r>
      <w:r w:rsidR="00B532FC">
        <w:rPr>
          <w:rFonts w:ascii="Lato" w:hAnsi="Lato"/>
          <w:spacing w:val="4"/>
        </w:rPr>
        <w:t>.</w:t>
      </w:r>
      <w:r w:rsidR="00174BD0" w:rsidRPr="00F27A4A">
        <w:rPr>
          <w:rFonts w:ascii="Lato" w:hAnsi="Lato"/>
          <w:spacing w:val="4"/>
        </w:rPr>
        <w:t>, Pani A</w:t>
      </w:r>
      <w:r w:rsidR="00B532FC">
        <w:rPr>
          <w:rFonts w:ascii="Lato" w:hAnsi="Lato"/>
          <w:spacing w:val="4"/>
        </w:rPr>
        <w:t xml:space="preserve">. </w:t>
      </w:r>
      <w:r w:rsidR="00174BD0" w:rsidRPr="00F27A4A">
        <w:rPr>
          <w:rFonts w:ascii="Lato" w:hAnsi="Lato"/>
          <w:spacing w:val="4"/>
        </w:rPr>
        <w:t>S</w:t>
      </w:r>
      <w:r w:rsidR="00B532FC">
        <w:rPr>
          <w:rFonts w:ascii="Lato" w:hAnsi="Lato"/>
          <w:spacing w:val="4"/>
        </w:rPr>
        <w:t>.</w:t>
      </w:r>
      <w:r w:rsidR="00174BD0" w:rsidRPr="00F27A4A">
        <w:rPr>
          <w:rFonts w:ascii="Lato" w:hAnsi="Lato"/>
          <w:spacing w:val="4"/>
        </w:rPr>
        <w:t xml:space="preserve"> </w:t>
      </w:r>
      <w:r w:rsidR="00B532FC">
        <w:rPr>
          <w:rFonts w:ascii="Lato" w:hAnsi="Lato"/>
          <w:spacing w:val="4"/>
        </w:rPr>
        <w:br/>
      </w:r>
      <w:r w:rsidR="00174BD0" w:rsidRPr="00F27A4A">
        <w:rPr>
          <w:rFonts w:ascii="Lato" w:hAnsi="Lato"/>
          <w:spacing w:val="4"/>
        </w:rPr>
        <w:t>i Pani K</w:t>
      </w:r>
      <w:r w:rsidR="00B532FC">
        <w:rPr>
          <w:rFonts w:ascii="Lato" w:hAnsi="Lato"/>
          <w:spacing w:val="4"/>
        </w:rPr>
        <w:t>.</w:t>
      </w:r>
      <w:r w:rsidR="00174BD0" w:rsidRPr="00F27A4A">
        <w:rPr>
          <w:rFonts w:ascii="Lato" w:hAnsi="Lato"/>
          <w:spacing w:val="4"/>
        </w:rPr>
        <w:t xml:space="preserve"> Ż</w:t>
      </w:r>
      <w:r w:rsidR="00B532FC">
        <w:rPr>
          <w:rFonts w:ascii="Lato" w:hAnsi="Lato"/>
          <w:spacing w:val="4"/>
        </w:rPr>
        <w:t>.</w:t>
      </w:r>
      <w:r w:rsidR="00174BD0" w:rsidRPr="00F27A4A">
        <w:rPr>
          <w:rFonts w:ascii="Lato" w:hAnsi="Lato"/>
          <w:spacing w:val="4"/>
        </w:rPr>
        <w:t xml:space="preserve">, </w:t>
      </w:r>
      <w:r w:rsidR="004E7B36" w:rsidRPr="00F27A4A">
        <w:rPr>
          <w:rFonts w:ascii="Lato" w:hAnsi="Lato"/>
          <w:bCs/>
          <w:spacing w:val="4"/>
          <w:lang w:bidi="pl-PL"/>
        </w:rPr>
        <w:t xml:space="preserve">w pkt II.3 </w:t>
      </w:r>
      <w:r w:rsidR="004E7B36" w:rsidRPr="00F27A4A">
        <w:rPr>
          <w:rFonts w:ascii="Lato" w:hAnsi="Lato"/>
          <w:bCs/>
          <w:i/>
          <w:spacing w:val="4"/>
          <w:lang w:bidi="pl-PL"/>
        </w:rPr>
        <w:t xml:space="preserve">decyzji RDOŚ </w:t>
      </w:r>
      <w:r w:rsidR="004E7B36" w:rsidRPr="00F27A4A">
        <w:rPr>
          <w:rFonts w:ascii="Lato" w:hAnsi="Lato"/>
          <w:bCs/>
          <w:iCs/>
          <w:spacing w:val="4"/>
          <w:lang w:bidi="pl-PL"/>
        </w:rPr>
        <w:t xml:space="preserve">(w brzmieniu ustalonym w pkt 8 </w:t>
      </w:r>
      <w:r w:rsidR="004E7B36" w:rsidRPr="00F27A4A">
        <w:rPr>
          <w:rFonts w:ascii="Lato" w:hAnsi="Lato"/>
          <w:bCs/>
          <w:i/>
          <w:spacing w:val="4"/>
          <w:lang w:bidi="pl-PL"/>
        </w:rPr>
        <w:t>decyzji GDOŚ</w:t>
      </w:r>
      <w:r w:rsidR="004E7B36" w:rsidRPr="00F27A4A">
        <w:rPr>
          <w:rFonts w:ascii="Lato" w:hAnsi="Lato"/>
          <w:bCs/>
          <w:iCs/>
          <w:spacing w:val="4"/>
          <w:lang w:bidi="pl-PL"/>
        </w:rPr>
        <w:t xml:space="preserve">) </w:t>
      </w:r>
      <w:r w:rsidR="004E7B36" w:rsidRPr="00F27A4A">
        <w:rPr>
          <w:rFonts w:ascii="Lato" w:hAnsi="Lato"/>
          <w:bCs/>
          <w:spacing w:val="4"/>
          <w:lang w:bidi="pl-PL"/>
        </w:rPr>
        <w:t xml:space="preserve">stwierdzono konieczność przeprowadzenia oceny oddziaływania na środowisko </w:t>
      </w:r>
      <w:r w:rsidR="00B532FC">
        <w:rPr>
          <w:rFonts w:ascii="Lato" w:hAnsi="Lato"/>
          <w:bCs/>
          <w:spacing w:val="4"/>
          <w:lang w:bidi="pl-PL"/>
        </w:rPr>
        <w:br/>
      </w:r>
      <w:r w:rsidR="004E7B36" w:rsidRPr="00F27A4A">
        <w:rPr>
          <w:rFonts w:ascii="Lato" w:hAnsi="Lato"/>
          <w:bCs/>
          <w:spacing w:val="4"/>
          <w:lang w:bidi="pl-PL"/>
        </w:rPr>
        <w:t>w ramach postępowania w sprawie wydania zezwolenia na realizację inwestycji drogowej.</w:t>
      </w:r>
      <w:r w:rsidR="00A77756" w:rsidRPr="00F27A4A">
        <w:rPr>
          <w:rFonts w:ascii="Lato" w:hAnsi="Lato"/>
          <w:bCs/>
          <w:spacing w:val="4"/>
          <w:lang w:bidi="pl-PL"/>
        </w:rPr>
        <w:t xml:space="preserve"> W niniejszej decyzji przedstawiono </w:t>
      </w:r>
      <w:r w:rsidR="00417657" w:rsidRPr="00F27A4A">
        <w:rPr>
          <w:rFonts w:ascii="Lato" w:hAnsi="Lato"/>
          <w:bCs/>
          <w:spacing w:val="4"/>
          <w:lang w:bidi="pl-PL"/>
        </w:rPr>
        <w:t>już</w:t>
      </w:r>
      <w:r w:rsidR="00417657">
        <w:rPr>
          <w:rFonts w:ascii="Lato" w:hAnsi="Lato"/>
          <w:bCs/>
          <w:spacing w:val="4"/>
          <w:lang w:bidi="pl-PL"/>
        </w:rPr>
        <w:t xml:space="preserve"> </w:t>
      </w:r>
      <w:r w:rsidR="00CC12DB">
        <w:rPr>
          <w:rFonts w:ascii="Lato" w:hAnsi="Lato"/>
          <w:bCs/>
          <w:spacing w:val="4"/>
          <w:lang w:bidi="pl-PL"/>
        </w:rPr>
        <w:t xml:space="preserve">także </w:t>
      </w:r>
      <w:r w:rsidR="00A77756" w:rsidRPr="00F27A4A">
        <w:rPr>
          <w:rFonts w:ascii="Lato" w:hAnsi="Lato"/>
          <w:bCs/>
          <w:spacing w:val="4"/>
          <w:lang w:bidi="pl-PL"/>
        </w:rPr>
        <w:t xml:space="preserve">charakterystykę ponownej oceny odziaływania inwestycji na środowisko. </w:t>
      </w:r>
    </w:p>
    <w:p w14:paraId="18CF68AB" w14:textId="6BE44DA8" w:rsidR="006D35D4" w:rsidRPr="00F27A4A" w:rsidRDefault="000F687E" w:rsidP="00F27A4A">
      <w:pPr>
        <w:autoSpaceDE w:val="0"/>
        <w:autoSpaceDN w:val="0"/>
        <w:adjustRightInd w:val="0"/>
        <w:spacing w:after="240" w:line="240" w:lineRule="exact"/>
        <w:jc w:val="both"/>
        <w:rPr>
          <w:rFonts w:ascii="Lato" w:hAnsi="Lato"/>
          <w:bCs/>
          <w:spacing w:val="4"/>
          <w:lang w:bidi="pl-PL"/>
        </w:rPr>
      </w:pPr>
      <w:r>
        <w:rPr>
          <w:rFonts w:ascii="Lato" w:hAnsi="Lato"/>
          <w:bCs/>
          <w:spacing w:val="4"/>
          <w:lang w:bidi="pl-PL"/>
        </w:rPr>
        <w:lastRenderedPageBreak/>
        <w:t>Wskazać należy, iż w</w:t>
      </w:r>
      <w:r w:rsidR="00A77756" w:rsidRPr="00F27A4A">
        <w:rPr>
          <w:rFonts w:ascii="Lato" w:hAnsi="Lato"/>
          <w:bCs/>
          <w:spacing w:val="4"/>
          <w:lang w:bidi="pl-PL"/>
        </w:rPr>
        <w:t xml:space="preserve"> </w:t>
      </w:r>
      <w:r w:rsidR="00A77756" w:rsidRPr="00417657">
        <w:rPr>
          <w:rFonts w:ascii="Lato" w:hAnsi="Lato"/>
          <w:bCs/>
          <w:i/>
          <w:iCs/>
          <w:spacing w:val="4"/>
          <w:lang w:bidi="pl-PL"/>
        </w:rPr>
        <w:t>postanowieniu uzgadniającym</w:t>
      </w:r>
      <w:r w:rsidR="00A77756" w:rsidRPr="00F27A4A">
        <w:rPr>
          <w:rFonts w:ascii="Lato" w:hAnsi="Lato"/>
          <w:bCs/>
          <w:spacing w:val="4"/>
          <w:lang w:bidi="pl-PL"/>
        </w:rPr>
        <w:t>, wydanym po przeprowadzeni</w:t>
      </w:r>
      <w:r>
        <w:rPr>
          <w:rFonts w:ascii="Lato" w:hAnsi="Lato"/>
          <w:bCs/>
          <w:spacing w:val="4"/>
          <w:lang w:bidi="pl-PL"/>
        </w:rPr>
        <w:t>u</w:t>
      </w:r>
      <w:r w:rsidR="00A77756" w:rsidRPr="00F27A4A">
        <w:rPr>
          <w:rFonts w:ascii="Lato" w:hAnsi="Lato"/>
          <w:bCs/>
          <w:spacing w:val="4"/>
          <w:lang w:bidi="pl-PL"/>
        </w:rPr>
        <w:t xml:space="preserve"> ponownej oceny oddziaływania </w:t>
      </w:r>
      <w:r>
        <w:rPr>
          <w:rFonts w:ascii="Lato" w:hAnsi="Lato"/>
          <w:bCs/>
          <w:spacing w:val="4"/>
          <w:lang w:bidi="pl-PL"/>
        </w:rPr>
        <w:t xml:space="preserve">inwestycji </w:t>
      </w:r>
      <w:r w:rsidR="00A77756" w:rsidRPr="00F27A4A">
        <w:rPr>
          <w:rFonts w:ascii="Lato" w:hAnsi="Lato"/>
          <w:bCs/>
          <w:spacing w:val="4"/>
          <w:lang w:bidi="pl-PL"/>
        </w:rPr>
        <w:t xml:space="preserve">na środowisko w ramach postępowania </w:t>
      </w:r>
      <w:r>
        <w:rPr>
          <w:rFonts w:ascii="Lato" w:hAnsi="Lato"/>
          <w:bCs/>
          <w:spacing w:val="4"/>
          <w:lang w:bidi="pl-PL"/>
        </w:rPr>
        <w:br/>
      </w:r>
      <w:r w:rsidR="00A77756" w:rsidRPr="00F27A4A">
        <w:rPr>
          <w:rFonts w:ascii="Lato" w:hAnsi="Lato"/>
          <w:bCs/>
          <w:spacing w:val="4"/>
          <w:lang w:bidi="pl-PL"/>
        </w:rPr>
        <w:t xml:space="preserve">w sprawie wydania zezwolenia na realizację inwestycji drogowej, nie zmieniono zakresu inwestycji, a jedynie sformułowano warunki realizacji i eksploatacji przedsięwzięcia, które stanowią uszczegółowienie i modyfikację zaleceń zawartych w </w:t>
      </w:r>
      <w:r w:rsidR="00A77756" w:rsidRPr="00417657">
        <w:rPr>
          <w:rFonts w:ascii="Lato" w:hAnsi="Lato"/>
          <w:bCs/>
          <w:i/>
          <w:iCs/>
          <w:spacing w:val="4"/>
          <w:lang w:bidi="pl-PL"/>
        </w:rPr>
        <w:t>decyzji RDOŚ</w:t>
      </w:r>
      <w:r w:rsidR="00A77756" w:rsidRPr="00F27A4A">
        <w:rPr>
          <w:rFonts w:ascii="Lato" w:hAnsi="Lato"/>
          <w:bCs/>
          <w:spacing w:val="4"/>
          <w:lang w:bidi="pl-PL"/>
        </w:rPr>
        <w:t xml:space="preserve"> </w:t>
      </w:r>
      <w:r>
        <w:rPr>
          <w:rFonts w:ascii="Lato" w:hAnsi="Lato"/>
          <w:bCs/>
          <w:spacing w:val="4"/>
          <w:lang w:bidi="pl-PL"/>
        </w:rPr>
        <w:br/>
      </w:r>
      <w:r w:rsidR="00A77756" w:rsidRPr="00F27A4A">
        <w:rPr>
          <w:rFonts w:ascii="Lato" w:hAnsi="Lato"/>
          <w:bCs/>
          <w:spacing w:val="4"/>
          <w:lang w:bidi="pl-PL"/>
        </w:rPr>
        <w:t xml:space="preserve">i </w:t>
      </w:r>
      <w:r w:rsidR="00A77756" w:rsidRPr="00417657">
        <w:rPr>
          <w:rFonts w:ascii="Lato" w:hAnsi="Lato"/>
          <w:bCs/>
          <w:i/>
          <w:iCs/>
          <w:spacing w:val="4"/>
          <w:lang w:bidi="pl-PL"/>
        </w:rPr>
        <w:t>decyzji GDOŚ</w:t>
      </w:r>
      <w:r w:rsidR="00A77756" w:rsidRPr="00F27A4A">
        <w:rPr>
          <w:rFonts w:ascii="Lato" w:hAnsi="Lato"/>
          <w:bCs/>
          <w:spacing w:val="4"/>
          <w:lang w:bidi="pl-PL"/>
        </w:rPr>
        <w:t xml:space="preserve">. Zdaniem </w:t>
      </w:r>
      <w:r w:rsidR="006A0D70" w:rsidRPr="00F27A4A">
        <w:rPr>
          <w:rFonts w:ascii="Lato" w:hAnsi="Lato"/>
          <w:bCs/>
          <w:spacing w:val="4"/>
          <w:lang w:bidi="pl-PL"/>
        </w:rPr>
        <w:t xml:space="preserve">Ministra, kwestie objęte </w:t>
      </w:r>
      <w:r w:rsidR="006A0D70" w:rsidRPr="00417657">
        <w:rPr>
          <w:rFonts w:ascii="Lato" w:hAnsi="Lato"/>
          <w:bCs/>
          <w:i/>
          <w:iCs/>
          <w:spacing w:val="4"/>
          <w:lang w:bidi="pl-PL"/>
        </w:rPr>
        <w:t>postanowieniem uzgadniającym</w:t>
      </w:r>
      <w:r w:rsidR="006A0D70" w:rsidRPr="00F27A4A">
        <w:rPr>
          <w:rFonts w:ascii="Lato" w:hAnsi="Lato"/>
          <w:bCs/>
          <w:spacing w:val="4"/>
          <w:lang w:bidi="pl-PL"/>
        </w:rPr>
        <w:t xml:space="preserve"> </w:t>
      </w:r>
      <w:r w:rsidR="004E7B36" w:rsidRPr="00F27A4A">
        <w:rPr>
          <w:rFonts w:ascii="Lato" w:hAnsi="Lato"/>
          <w:bCs/>
          <w:spacing w:val="4"/>
          <w:lang w:bidi="pl-PL"/>
        </w:rPr>
        <w:t>wpis</w:t>
      </w:r>
      <w:r w:rsidR="006A0D70" w:rsidRPr="00F27A4A">
        <w:rPr>
          <w:rFonts w:ascii="Lato" w:hAnsi="Lato"/>
          <w:bCs/>
          <w:spacing w:val="4"/>
          <w:lang w:bidi="pl-PL"/>
        </w:rPr>
        <w:t>ywały</w:t>
      </w:r>
      <w:r w:rsidR="004E7B36" w:rsidRPr="00F27A4A">
        <w:rPr>
          <w:rFonts w:ascii="Lato" w:hAnsi="Lato"/>
          <w:bCs/>
          <w:spacing w:val="4"/>
          <w:lang w:bidi="pl-PL"/>
        </w:rPr>
        <w:t xml:space="preserve"> się w tryb ponownej oceny i nie wymaga</w:t>
      </w:r>
      <w:r w:rsidR="006A0D70" w:rsidRPr="00F27A4A">
        <w:rPr>
          <w:rFonts w:ascii="Lato" w:hAnsi="Lato"/>
          <w:bCs/>
          <w:spacing w:val="4"/>
          <w:lang w:bidi="pl-PL"/>
        </w:rPr>
        <w:t>ły</w:t>
      </w:r>
      <w:r w:rsidR="004E7B36" w:rsidRPr="00F27A4A">
        <w:rPr>
          <w:rFonts w:ascii="Lato" w:hAnsi="Lato"/>
          <w:bCs/>
          <w:spacing w:val="4"/>
          <w:lang w:bidi="pl-PL"/>
        </w:rPr>
        <w:t xml:space="preserve"> uprzednio zmiany decyzji </w:t>
      </w:r>
      <w:r>
        <w:rPr>
          <w:rFonts w:ascii="Lato" w:hAnsi="Lato"/>
          <w:bCs/>
          <w:spacing w:val="4"/>
          <w:lang w:bidi="pl-PL"/>
        </w:rPr>
        <w:br/>
      </w:r>
      <w:r w:rsidR="004E7B36" w:rsidRPr="00F27A4A">
        <w:rPr>
          <w:rFonts w:ascii="Lato" w:hAnsi="Lato"/>
          <w:bCs/>
          <w:spacing w:val="4"/>
          <w:lang w:bidi="pl-PL"/>
        </w:rPr>
        <w:t>o środowiskowych uwarunkowaniach.</w:t>
      </w:r>
      <w:r w:rsidR="006D35D4" w:rsidRPr="00F27A4A">
        <w:rPr>
          <w:rFonts w:ascii="Lato" w:hAnsi="Lato"/>
          <w:spacing w:val="4"/>
        </w:rPr>
        <w:t xml:space="preserve"> Natomiast </w:t>
      </w:r>
      <w:r w:rsidR="006D35D4" w:rsidRPr="00F27A4A">
        <w:rPr>
          <w:rFonts w:ascii="Lato" w:hAnsi="Lato"/>
          <w:bCs/>
          <w:spacing w:val="4"/>
          <w:lang w:bidi="pl-PL"/>
        </w:rPr>
        <w:t>kwestia wyboru wariantu przebiegu inwestycji została rozstrzygnięta ostatecznie na wcześniejszym etapie przygotowania inwestycji, tj. na etapie wydania decyzji o środowiskowych uwarunkowaniach i nie była (bo nie mogła być) przedmiotem rozważań postępowania w sprawie ponownej oceny, bowiem ponowna ocena jest przeprowadzana dla wariantu inwestycji</w:t>
      </w:r>
      <w:r w:rsidR="00417657">
        <w:rPr>
          <w:rFonts w:ascii="Lato" w:hAnsi="Lato"/>
          <w:bCs/>
          <w:spacing w:val="4"/>
          <w:lang w:bidi="pl-PL"/>
        </w:rPr>
        <w:t>,</w:t>
      </w:r>
      <w:r w:rsidR="006D35D4" w:rsidRPr="00F27A4A">
        <w:rPr>
          <w:rFonts w:ascii="Lato" w:hAnsi="Lato"/>
          <w:bCs/>
          <w:spacing w:val="4"/>
          <w:lang w:bidi="pl-PL"/>
        </w:rPr>
        <w:t xml:space="preserve"> dla którego została wydana decyzji o środowiskowych uwarunkowaniach.</w:t>
      </w:r>
      <w:r w:rsidR="00F128A4" w:rsidRPr="00F27A4A">
        <w:rPr>
          <w:rFonts w:ascii="Lato" w:eastAsia="Times New Roman" w:hAnsi="Lato" w:cs="Arial"/>
          <w:color w:val="000000"/>
          <w:spacing w:val="4"/>
          <w:lang w:eastAsia="pl-PL"/>
        </w:rPr>
        <w:t xml:space="preserve"> </w:t>
      </w:r>
      <w:r w:rsidR="00F128A4" w:rsidRPr="00F27A4A">
        <w:rPr>
          <w:rFonts w:ascii="Lato" w:hAnsi="Lato"/>
          <w:bCs/>
          <w:spacing w:val="4"/>
          <w:lang w:bidi="pl-PL"/>
        </w:rPr>
        <w:t xml:space="preserve">Przyjęte rozwiązania projektowe przedmiotowej inwestycji spełniają warunki określone w wydanych dla inwestycji drogowej uzgodnieniach środowiskowych (tj. decyzji o środowiskowych uwarunkowaniach i </w:t>
      </w:r>
      <w:r w:rsidR="00417657" w:rsidRPr="00F27A4A">
        <w:rPr>
          <w:rFonts w:ascii="Lato" w:hAnsi="Lato"/>
          <w:bCs/>
          <w:spacing w:val="4"/>
          <w:lang w:bidi="pl-PL"/>
        </w:rPr>
        <w:t xml:space="preserve">postanowieniu </w:t>
      </w:r>
      <w:r w:rsidR="00F128A4" w:rsidRPr="00F27A4A">
        <w:rPr>
          <w:rFonts w:ascii="Lato" w:hAnsi="Lato"/>
          <w:bCs/>
          <w:spacing w:val="4"/>
          <w:lang w:bidi="pl-PL"/>
        </w:rPr>
        <w:t xml:space="preserve">wydanym w trybie art. 90 </w:t>
      </w:r>
      <w:r w:rsidR="00F128A4" w:rsidRPr="00F27A4A">
        <w:rPr>
          <w:rFonts w:ascii="Lato" w:hAnsi="Lato"/>
          <w:bCs/>
          <w:i/>
          <w:spacing w:val="4"/>
          <w:lang w:bidi="pl-PL"/>
        </w:rPr>
        <w:t>ustawy o udostępnianiu informacji o środowisku i jego ochronie</w:t>
      </w:r>
      <w:r w:rsidR="00F128A4" w:rsidRPr="00F27A4A">
        <w:rPr>
          <w:rFonts w:ascii="Lato" w:hAnsi="Lato"/>
          <w:bCs/>
          <w:spacing w:val="4"/>
          <w:lang w:bidi="pl-PL"/>
        </w:rPr>
        <w:t>).</w:t>
      </w:r>
    </w:p>
    <w:p w14:paraId="09384B27" w14:textId="56A331D9" w:rsidR="006D35D4" w:rsidRPr="00F27A4A" w:rsidRDefault="00C21AB2" w:rsidP="00F27A4A">
      <w:pPr>
        <w:autoSpaceDE w:val="0"/>
        <w:autoSpaceDN w:val="0"/>
        <w:adjustRightInd w:val="0"/>
        <w:spacing w:after="240" w:line="240" w:lineRule="exact"/>
        <w:jc w:val="both"/>
        <w:rPr>
          <w:rFonts w:ascii="Lato" w:hAnsi="Lato" w:cs="Times New Roman"/>
          <w:spacing w:val="4"/>
        </w:rPr>
      </w:pPr>
      <w:bookmarkStart w:id="75" w:name="bookmarkbrzeg"/>
      <w:bookmarkEnd w:id="75"/>
      <w:r w:rsidRPr="00F27A4A">
        <w:rPr>
          <w:rFonts w:ascii="Lato" w:hAnsi="Lato" w:cs="Times New Roman"/>
          <w:spacing w:val="4"/>
        </w:rPr>
        <w:t xml:space="preserve">Minister uznał także za niezasadny zarzut skarżących dotyczący naruszenia art. 17 ust. 1 </w:t>
      </w:r>
      <w:r w:rsidRPr="00F27A4A">
        <w:rPr>
          <w:rFonts w:ascii="Lato" w:hAnsi="Lato" w:cs="Times New Roman"/>
          <w:i/>
          <w:iCs/>
          <w:spacing w:val="4"/>
        </w:rPr>
        <w:t>specustawy drogowej</w:t>
      </w:r>
      <w:r w:rsidRPr="00F27A4A">
        <w:rPr>
          <w:rFonts w:ascii="Lato" w:hAnsi="Lato" w:cs="Times New Roman"/>
          <w:spacing w:val="4"/>
        </w:rPr>
        <w:t xml:space="preserve">, poprzez nadanie </w:t>
      </w:r>
      <w:r w:rsidRPr="00F27A4A">
        <w:rPr>
          <w:rFonts w:ascii="Lato" w:hAnsi="Lato" w:cs="Times New Roman"/>
          <w:i/>
          <w:iCs/>
          <w:spacing w:val="4"/>
        </w:rPr>
        <w:t>decyzji Wojewody Pomorskiego</w:t>
      </w:r>
      <w:r w:rsidRPr="00F27A4A">
        <w:rPr>
          <w:rFonts w:ascii="Lato" w:hAnsi="Lato" w:cs="Times New Roman"/>
          <w:spacing w:val="4"/>
        </w:rPr>
        <w:t xml:space="preserve"> rygoru natychmiastowej wykonalności, w sytuacji, gdy nie zostały wykazane przez </w:t>
      </w:r>
      <w:r w:rsidRPr="00F27A4A">
        <w:rPr>
          <w:rFonts w:ascii="Lato" w:hAnsi="Lato" w:cs="Times New Roman"/>
          <w:i/>
          <w:iCs/>
          <w:spacing w:val="4"/>
        </w:rPr>
        <w:t>inwestora</w:t>
      </w:r>
      <w:r w:rsidRPr="00F27A4A">
        <w:rPr>
          <w:rFonts w:ascii="Lato" w:hAnsi="Lato" w:cs="Times New Roman"/>
          <w:spacing w:val="4"/>
        </w:rPr>
        <w:t xml:space="preserve"> przesłanki uzasadniające jego nadanie.</w:t>
      </w:r>
    </w:p>
    <w:p w14:paraId="69DE3FB4" w14:textId="77777777" w:rsidR="00C21AB2" w:rsidRPr="00F27A4A" w:rsidRDefault="00C21AB2" w:rsidP="00F27A4A">
      <w:pPr>
        <w:spacing w:after="240" w:line="240" w:lineRule="exact"/>
        <w:jc w:val="both"/>
        <w:rPr>
          <w:rFonts w:ascii="Lato" w:eastAsia="Times New Roman" w:hAnsi="Lato" w:cs="Arial"/>
          <w:spacing w:val="4"/>
          <w:lang w:eastAsia="pl-PL"/>
        </w:rPr>
      </w:pPr>
      <w:r w:rsidRPr="00F27A4A">
        <w:rPr>
          <w:rFonts w:ascii="Lato" w:eastAsia="Times New Roman" w:hAnsi="Lato" w:cs="Arial"/>
          <w:spacing w:val="4"/>
          <w:lang w:eastAsia="pl-PL"/>
        </w:rPr>
        <w:t xml:space="preserve">Wskazać należy, iż przepisy </w:t>
      </w:r>
      <w:r w:rsidRPr="00F27A4A">
        <w:rPr>
          <w:rFonts w:ascii="Lato" w:eastAsia="Times New Roman" w:hAnsi="Lato" w:cs="Arial"/>
          <w:i/>
          <w:iCs/>
          <w:spacing w:val="4"/>
          <w:lang w:eastAsia="pl-PL"/>
        </w:rPr>
        <w:t>specustawy drogowej</w:t>
      </w:r>
      <w:r w:rsidRPr="00F27A4A">
        <w:rPr>
          <w:rFonts w:ascii="Lato" w:eastAsia="Times New Roman" w:hAnsi="Lato" w:cs="Arial"/>
          <w:spacing w:val="4"/>
          <w:lang w:eastAsia="pl-PL"/>
        </w:rPr>
        <w:t xml:space="preserve"> przewidują szczególną regulację </w:t>
      </w:r>
      <w:r w:rsidRPr="00F27A4A">
        <w:rPr>
          <w:rFonts w:ascii="Lato" w:eastAsia="Times New Roman" w:hAnsi="Lato" w:cs="Arial"/>
          <w:spacing w:val="4"/>
          <w:lang w:eastAsia="pl-PL"/>
        </w:rPr>
        <w:br/>
        <w:t xml:space="preserve">w zakresie możliwości nadania decyzji o zezwoleniu na realizację inwestycji drogowej rygoru natychmiastowej wykonalności. Zgodnie z art. 17 ust. 1 </w:t>
      </w:r>
      <w:r w:rsidRPr="00F27A4A">
        <w:rPr>
          <w:rFonts w:ascii="Lato" w:eastAsia="Times New Roman" w:hAnsi="Lato" w:cs="Arial"/>
          <w:i/>
          <w:iCs/>
          <w:spacing w:val="4"/>
          <w:lang w:eastAsia="pl-PL"/>
        </w:rPr>
        <w:t>specustawy drogowej</w:t>
      </w:r>
      <w:r w:rsidRPr="00F27A4A">
        <w:rPr>
          <w:rFonts w:ascii="Lato" w:eastAsia="Times New Roman" w:hAnsi="Lato" w:cs="Arial"/>
          <w:spacing w:val="4"/>
          <w:lang w:eastAsia="pl-PL"/>
        </w:rPr>
        <w:t xml:space="preserve"> wojewoda w odniesieniu do dróg krajowych i wojewódzkich albo starosta w odniesieniu do dróg powiatowych i gminnych nadają decyzji o zezwoleniu na realizację inwestycji drogowej rygor natychmiastowej wykonalności na wniosek właściwego zarządcy drogi, uzasadniony interesem społecznym lub gospodarczym. </w:t>
      </w:r>
    </w:p>
    <w:p w14:paraId="0E3EC4D8" w14:textId="3F58E939" w:rsidR="00C21AB2" w:rsidRPr="00F27A4A" w:rsidRDefault="00C21AB2" w:rsidP="00F27A4A">
      <w:pPr>
        <w:spacing w:after="240" w:line="240" w:lineRule="exact"/>
        <w:jc w:val="both"/>
        <w:rPr>
          <w:rFonts w:ascii="Lato" w:eastAsia="Times New Roman" w:hAnsi="Lato" w:cs="Arial"/>
          <w:bCs/>
          <w:iCs/>
          <w:spacing w:val="4"/>
          <w:lang w:eastAsia="pl-PL" w:bidi="pl-PL"/>
        </w:rPr>
      </w:pPr>
      <w:r w:rsidRPr="00F27A4A">
        <w:rPr>
          <w:rFonts w:ascii="Lato" w:eastAsia="Times New Roman" w:hAnsi="Lato" w:cs="Arial"/>
          <w:bCs/>
          <w:iCs/>
          <w:spacing w:val="4"/>
          <w:lang w:eastAsia="pl-PL" w:bidi="pl-PL"/>
        </w:rPr>
        <w:t xml:space="preserve">Mając na uwadze powyższe, wyjaśnić należy, iż art. 17 ust. 1 </w:t>
      </w:r>
      <w:r w:rsidRPr="00F27A4A">
        <w:rPr>
          <w:rFonts w:ascii="Lato" w:eastAsia="Times New Roman" w:hAnsi="Lato" w:cs="Arial"/>
          <w:bCs/>
          <w:i/>
          <w:iCs/>
          <w:spacing w:val="4"/>
          <w:lang w:eastAsia="pl-PL" w:bidi="pl-PL"/>
        </w:rPr>
        <w:t>specustawy drogowej</w:t>
      </w:r>
      <w:r w:rsidRPr="00F27A4A">
        <w:rPr>
          <w:rFonts w:ascii="Lato" w:eastAsia="Times New Roman" w:hAnsi="Lato" w:cs="Arial"/>
          <w:bCs/>
          <w:iCs/>
          <w:spacing w:val="4"/>
          <w:lang w:eastAsia="pl-PL" w:bidi="pl-PL"/>
        </w:rPr>
        <w:t xml:space="preserve"> stanowi podstawę do nadania decyzji zezwalającej na realizację inwestycji drogowej rygoru natychmiastowej wykonalności, jeżeli za takim rozwiązaniem przemawia interes społeczny lub gospodarczy. Podkreślić należy, że ocena</w:t>
      </w:r>
      <w:r w:rsidR="002D4449">
        <w:rPr>
          <w:rFonts w:ascii="Lato" w:eastAsia="Times New Roman" w:hAnsi="Lato" w:cs="Arial"/>
          <w:bCs/>
          <w:iCs/>
          <w:spacing w:val="4"/>
          <w:lang w:eastAsia="pl-PL" w:bidi="pl-PL"/>
        </w:rPr>
        <w:t>,</w:t>
      </w:r>
      <w:r w:rsidRPr="00F27A4A">
        <w:rPr>
          <w:rFonts w:ascii="Lato" w:eastAsia="Times New Roman" w:hAnsi="Lato" w:cs="Arial"/>
          <w:bCs/>
          <w:iCs/>
          <w:spacing w:val="4"/>
          <w:lang w:eastAsia="pl-PL" w:bidi="pl-PL"/>
        </w:rPr>
        <w:t xml:space="preserve"> czy taki interes ma miejsce</w:t>
      </w:r>
      <w:r w:rsidR="002D4449">
        <w:rPr>
          <w:rFonts w:ascii="Lato" w:eastAsia="Times New Roman" w:hAnsi="Lato" w:cs="Arial"/>
          <w:bCs/>
          <w:iCs/>
          <w:spacing w:val="4"/>
          <w:lang w:eastAsia="pl-PL" w:bidi="pl-PL"/>
        </w:rPr>
        <w:t>,</w:t>
      </w:r>
      <w:r w:rsidRPr="00F27A4A">
        <w:rPr>
          <w:rFonts w:ascii="Lato" w:eastAsia="Times New Roman" w:hAnsi="Lato" w:cs="Arial"/>
          <w:bCs/>
          <w:iCs/>
          <w:spacing w:val="4"/>
          <w:lang w:eastAsia="pl-PL" w:bidi="pl-PL"/>
        </w:rPr>
        <w:t xml:space="preserve"> została pozostawiona organowi wydającemu decyzję, przy czym ustawa nie wprowadza żadnych szczególnych kryteriów oceny takiego interesu. Konsekwencją takiego uregulowania musi być przyjęcie poglądu, że organ wydający decyzję o zezwoleniu </w:t>
      </w:r>
      <w:r w:rsidRPr="00F27A4A">
        <w:rPr>
          <w:rFonts w:ascii="Lato" w:eastAsia="Times New Roman" w:hAnsi="Lato" w:cs="Arial"/>
          <w:bCs/>
          <w:iCs/>
          <w:spacing w:val="4"/>
          <w:lang w:eastAsia="pl-PL" w:bidi="pl-PL"/>
        </w:rPr>
        <w:br/>
        <w:t xml:space="preserve">na realizację inwestycji drogowej ma szerokie możliwości korzystania z tej instytucji, </w:t>
      </w:r>
      <w:r w:rsidRPr="00F27A4A">
        <w:rPr>
          <w:rFonts w:ascii="Lato" w:eastAsia="Times New Roman" w:hAnsi="Lato" w:cs="Arial"/>
          <w:bCs/>
          <w:iCs/>
          <w:spacing w:val="4"/>
          <w:lang w:eastAsia="pl-PL" w:bidi="pl-PL"/>
        </w:rPr>
        <w:br/>
        <w:t xml:space="preserve">a warunkiem legalności jej zastosowania jest wskazanie okoliczności, które uprawdopodabniają istnienie interesu społecznego lub gospodarczego. </w:t>
      </w:r>
    </w:p>
    <w:p w14:paraId="19124DE4" w14:textId="18C5FD9D" w:rsidR="00C21AB2" w:rsidRPr="00F27A4A" w:rsidRDefault="00C21AB2" w:rsidP="00F27A4A">
      <w:pPr>
        <w:spacing w:after="240" w:line="240" w:lineRule="exact"/>
        <w:jc w:val="both"/>
        <w:rPr>
          <w:rFonts w:ascii="Lato" w:eastAsia="Times New Roman" w:hAnsi="Lato" w:cs="Arial"/>
          <w:bCs/>
          <w:iCs/>
          <w:spacing w:val="4"/>
          <w:lang w:eastAsia="pl-PL" w:bidi="pl-PL"/>
        </w:rPr>
      </w:pPr>
      <w:r w:rsidRPr="00F27A4A">
        <w:rPr>
          <w:rFonts w:ascii="Lato" w:eastAsia="Times New Roman" w:hAnsi="Lato" w:cs="Arial"/>
          <w:bCs/>
          <w:iCs/>
          <w:spacing w:val="4"/>
          <w:lang w:eastAsia="pl-PL" w:bidi="pl-PL"/>
        </w:rPr>
        <w:t xml:space="preserve">Brak określenia w ww. przepisie rodzaju i natężenia tego interesu wskazuje, że chodzi </w:t>
      </w:r>
      <w:r w:rsidRPr="00F27A4A">
        <w:rPr>
          <w:rFonts w:ascii="Lato" w:eastAsia="Times New Roman" w:hAnsi="Lato" w:cs="Arial"/>
          <w:bCs/>
          <w:iCs/>
          <w:spacing w:val="4"/>
          <w:lang w:eastAsia="pl-PL" w:bidi="pl-PL"/>
        </w:rPr>
        <w:br/>
        <w:t xml:space="preserve">tu o jakikolwiek interes społeczny lub gospodarczy, co odróżnia instytucję uregulowaną w art. 17 ust. 1 tej ustawy od regulacji dotyczącej nadawania decyzjom administracyjnym rygoru natychmiastowej wykonalności, zawartej w art. 108 </w:t>
      </w:r>
      <w:r w:rsidRPr="00F27A4A">
        <w:rPr>
          <w:rFonts w:ascii="Lato" w:eastAsia="Times New Roman" w:hAnsi="Lato" w:cs="Arial"/>
          <w:bCs/>
          <w:i/>
          <w:iCs/>
          <w:spacing w:val="4"/>
          <w:lang w:eastAsia="pl-PL" w:bidi="pl-PL"/>
        </w:rPr>
        <w:t>kpa</w:t>
      </w:r>
      <w:r w:rsidRPr="00F27A4A">
        <w:rPr>
          <w:rFonts w:ascii="Lato" w:eastAsia="Times New Roman" w:hAnsi="Lato" w:cs="Arial"/>
          <w:bCs/>
          <w:iCs/>
          <w:spacing w:val="4"/>
          <w:lang w:eastAsia="pl-PL" w:bidi="pl-PL"/>
        </w:rPr>
        <w:t xml:space="preserve">, gdzie nadanie decyzji rygoru możliwe jest ze względu na ochronę zdrowia lub życia ludzkiego </w:t>
      </w:r>
      <w:r w:rsidRPr="00F27A4A">
        <w:rPr>
          <w:rFonts w:ascii="Lato" w:eastAsia="Times New Roman" w:hAnsi="Lato" w:cs="Arial"/>
          <w:bCs/>
          <w:iCs/>
          <w:spacing w:val="4"/>
          <w:lang w:eastAsia="pl-PL" w:bidi="pl-PL"/>
        </w:rPr>
        <w:br/>
        <w:t xml:space="preserve">albo dla zabezpieczenia gospodarstwa narodowego przed ciężkimi stratami bądź też </w:t>
      </w:r>
      <w:r w:rsidRPr="00F27A4A">
        <w:rPr>
          <w:rFonts w:ascii="Lato" w:eastAsia="Times New Roman" w:hAnsi="Lato" w:cs="Arial"/>
          <w:bCs/>
          <w:iCs/>
          <w:spacing w:val="4"/>
          <w:lang w:eastAsia="pl-PL" w:bidi="pl-PL"/>
        </w:rPr>
        <w:br/>
        <w:t xml:space="preserve">ze względu na inny interes społeczny lub wyjątkowo ważny interes strony (vide: wyroki Wojewódzkiego Sądu Administracyjnego w Warszawie z dnia 3 września 2020 r., </w:t>
      </w:r>
      <w:r w:rsidRPr="00F27A4A">
        <w:rPr>
          <w:rFonts w:ascii="Lato" w:eastAsia="Times New Roman" w:hAnsi="Lato" w:cs="Arial"/>
          <w:bCs/>
          <w:iCs/>
          <w:spacing w:val="4"/>
          <w:lang w:eastAsia="pl-PL" w:bidi="pl-PL"/>
        </w:rPr>
        <w:br/>
        <w:t>sygn. akt VII SA/</w:t>
      </w:r>
      <w:proofErr w:type="spellStart"/>
      <w:r w:rsidRPr="00F27A4A">
        <w:rPr>
          <w:rFonts w:ascii="Lato" w:eastAsia="Times New Roman" w:hAnsi="Lato" w:cs="Arial"/>
          <w:bCs/>
          <w:iCs/>
          <w:spacing w:val="4"/>
          <w:lang w:eastAsia="pl-PL" w:bidi="pl-PL"/>
        </w:rPr>
        <w:t>Wa</w:t>
      </w:r>
      <w:proofErr w:type="spellEnd"/>
      <w:r w:rsidRPr="00F27A4A">
        <w:rPr>
          <w:rFonts w:ascii="Lato" w:eastAsia="Times New Roman" w:hAnsi="Lato" w:cs="Arial"/>
          <w:bCs/>
          <w:iCs/>
          <w:spacing w:val="4"/>
          <w:lang w:eastAsia="pl-PL" w:bidi="pl-PL"/>
        </w:rPr>
        <w:t xml:space="preserve"> 1081/20 i z dnia 6 czerwca 2018 r., sygn. akt VII SA/</w:t>
      </w:r>
      <w:proofErr w:type="spellStart"/>
      <w:r w:rsidRPr="00F27A4A">
        <w:rPr>
          <w:rFonts w:ascii="Lato" w:eastAsia="Times New Roman" w:hAnsi="Lato" w:cs="Arial"/>
          <w:bCs/>
          <w:iCs/>
          <w:spacing w:val="4"/>
          <w:lang w:eastAsia="pl-PL" w:bidi="pl-PL"/>
        </w:rPr>
        <w:t>Wa</w:t>
      </w:r>
      <w:proofErr w:type="spellEnd"/>
      <w:r w:rsidRPr="00F27A4A">
        <w:rPr>
          <w:rFonts w:ascii="Lato" w:eastAsia="Times New Roman" w:hAnsi="Lato" w:cs="Arial"/>
          <w:bCs/>
          <w:iCs/>
          <w:spacing w:val="4"/>
          <w:lang w:eastAsia="pl-PL" w:bidi="pl-PL"/>
        </w:rPr>
        <w:t xml:space="preserve"> 657/18, </w:t>
      </w:r>
      <w:proofErr w:type="spellStart"/>
      <w:r w:rsidRPr="00F27A4A">
        <w:rPr>
          <w:rFonts w:ascii="Lato" w:eastAsia="Times New Roman" w:hAnsi="Lato" w:cs="Arial"/>
          <w:bCs/>
          <w:iCs/>
          <w:spacing w:val="4"/>
          <w:lang w:eastAsia="pl-PL" w:bidi="pl-PL"/>
        </w:rPr>
        <w:t>opubl</w:t>
      </w:r>
      <w:proofErr w:type="spellEnd"/>
      <w:r w:rsidRPr="00F27A4A">
        <w:rPr>
          <w:rFonts w:ascii="Lato" w:eastAsia="Times New Roman" w:hAnsi="Lato" w:cs="Arial"/>
          <w:bCs/>
          <w:iCs/>
          <w:spacing w:val="4"/>
          <w:lang w:eastAsia="pl-PL" w:bidi="pl-PL"/>
        </w:rPr>
        <w:t xml:space="preserve">. Centralna Baza Orzeczeń Sądów Administracyjnych). Należy podkreślić, że </w:t>
      </w:r>
      <w:r w:rsidRPr="00F27A4A">
        <w:rPr>
          <w:rFonts w:ascii="Lato" w:eastAsia="Times New Roman" w:hAnsi="Lato" w:cs="Arial"/>
          <w:bCs/>
          <w:iCs/>
          <w:spacing w:val="4"/>
          <w:lang w:eastAsia="pl-PL" w:bidi="pl-PL"/>
        </w:rPr>
        <w:br/>
        <w:t xml:space="preserve">w sytuacji gdy organ stwierdzi, że istnieją przesłanki określone w art. 17 ust. 1 </w:t>
      </w:r>
      <w:r w:rsidRPr="00F27A4A">
        <w:rPr>
          <w:rFonts w:ascii="Lato" w:eastAsia="Times New Roman" w:hAnsi="Lato" w:cs="Arial"/>
          <w:bCs/>
          <w:i/>
          <w:iCs/>
          <w:spacing w:val="4"/>
          <w:lang w:eastAsia="pl-PL" w:bidi="pl-PL"/>
        </w:rPr>
        <w:t>specustawy drogowej</w:t>
      </w:r>
      <w:r w:rsidRPr="00F27A4A">
        <w:rPr>
          <w:rFonts w:ascii="Lato" w:eastAsia="Times New Roman" w:hAnsi="Lato" w:cs="Arial"/>
          <w:bCs/>
          <w:iCs/>
          <w:spacing w:val="4"/>
          <w:lang w:eastAsia="pl-PL" w:bidi="pl-PL"/>
        </w:rPr>
        <w:t>, nadanie decyzji rygoru natychmiastowej wykonalności jest obowiązkowe.</w:t>
      </w:r>
    </w:p>
    <w:p w14:paraId="6E42D8E0" w14:textId="7E9F3F3B" w:rsidR="00C21AB2" w:rsidRPr="00F27A4A" w:rsidRDefault="00C21AB2" w:rsidP="00F27A4A">
      <w:pPr>
        <w:spacing w:after="240" w:line="240" w:lineRule="exact"/>
        <w:jc w:val="both"/>
        <w:rPr>
          <w:rFonts w:ascii="Lato" w:eastAsia="Times New Roman" w:hAnsi="Lato" w:cs="Arial"/>
          <w:bCs/>
          <w:iCs/>
          <w:spacing w:val="4"/>
          <w:lang w:eastAsia="pl-PL" w:bidi="pl-PL"/>
        </w:rPr>
      </w:pPr>
      <w:r w:rsidRPr="00F27A4A">
        <w:rPr>
          <w:rFonts w:ascii="Lato" w:eastAsia="Times New Roman" w:hAnsi="Lato" w:cs="Arial"/>
          <w:bCs/>
          <w:iCs/>
          <w:spacing w:val="4"/>
          <w:lang w:eastAsia="pl-PL" w:bidi="pl-PL"/>
        </w:rPr>
        <w:lastRenderedPageBreak/>
        <w:t xml:space="preserve">Przepis art. 17 ust. 1 </w:t>
      </w:r>
      <w:r w:rsidRPr="00F27A4A">
        <w:rPr>
          <w:rFonts w:ascii="Lato" w:eastAsia="Times New Roman" w:hAnsi="Lato" w:cs="Arial"/>
          <w:bCs/>
          <w:i/>
          <w:iCs/>
          <w:spacing w:val="4"/>
          <w:lang w:eastAsia="pl-PL" w:bidi="pl-PL"/>
        </w:rPr>
        <w:t>specustawy drogowej</w:t>
      </w:r>
      <w:r w:rsidRPr="00F27A4A">
        <w:rPr>
          <w:rFonts w:ascii="Lato" w:eastAsia="Times New Roman" w:hAnsi="Lato" w:cs="Arial"/>
          <w:bCs/>
          <w:iCs/>
          <w:spacing w:val="4"/>
          <w:lang w:eastAsia="pl-PL" w:bidi="pl-PL"/>
        </w:rPr>
        <w:t xml:space="preserve"> jest jednym z instrumentów mających zapewnić realizację celu </w:t>
      </w:r>
      <w:r w:rsidRPr="00F27A4A">
        <w:rPr>
          <w:rFonts w:ascii="Lato" w:eastAsia="Times New Roman" w:hAnsi="Lato" w:cs="Arial"/>
          <w:bCs/>
          <w:i/>
          <w:iCs/>
          <w:spacing w:val="4"/>
          <w:lang w:eastAsia="pl-PL" w:bidi="pl-PL"/>
        </w:rPr>
        <w:t>specustawy drogowej</w:t>
      </w:r>
      <w:r w:rsidRPr="00F27A4A">
        <w:rPr>
          <w:rFonts w:ascii="Lato" w:eastAsia="Times New Roman" w:hAnsi="Lato" w:cs="Arial"/>
          <w:bCs/>
          <w:iCs/>
          <w:spacing w:val="4"/>
          <w:lang w:eastAsia="pl-PL" w:bidi="pl-PL"/>
        </w:rPr>
        <w:t xml:space="preserve"> jakim jest zapewnienie sprawnego przebiegu inwestycji drogowych. Przez pryzmat takiego celu należy więc odczytywać regulację zawartą w art. 17 ust. 1 </w:t>
      </w:r>
      <w:r w:rsidRPr="00F27A4A">
        <w:rPr>
          <w:rFonts w:ascii="Lato" w:eastAsia="Times New Roman" w:hAnsi="Lato" w:cs="Arial"/>
          <w:bCs/>
          <w:i/>
          <w:iCs/>
          <w:spacing w:val="4"/>
          <w:lang w:eastAsia="pl-PL" w:bidi="pl-PL"/>
        </w:rPr>
        <w:t>specustawy drogowej</w:t>
      </w:r>
      <w:r w:rsidRPr="00F27A4A">
        <w:rPr>
          <w:rFonts w:ascii="Lato" w:eastAsia="Times New Roman" w:hAnsi="Lato" w:cs="Arial"/>
          <w:bCs/>
          <w:iCs/>
          <w:spacing w:val="4"/>
          <w:lang w:eastAsia="pl-PL" w:bidi="pl-PL"/>
        </w:rPr>
        <w:t xml:space="preserve"> (vide: wyrok Wojewódzkiego Sądu Administracyjnego w Warszawie z dnia 15 października 2015 r., sygn. akt </w:t>
      </w:r>
      <w:bookmarkStart w:id="76" w:name="_Hlk156565835"/>
      <w:r w:rsidRPr="00F27A4A">
        <w:rPr>
          <w:rFonts w:ascii="Lato" w:eastAsia="Times New Roman" w:hAnsi="Lato" w:cs="Arial"/>
          <w:bCs/>
          <w:iCs/>
          <w:spacing w:val="4"/>
          <w:lang w:eastAsia="pl-PL" w:bidi="pl-PL"/>
        </w:rPr>
        <w:t>VII SA/</w:t>
      </w:r>
      <w:proofErr w:type="spellStart"/>
      <w:r w:rsidRPr="00F27A4A">
        <w:rPr>
          <w:rFonts w:ascii="Lato" w:eastAsia="Times New Roman" w:hAnsi="Lato" w:cs="Arial"/>
          <w:bCs/>
          <w:iCs/>
          <w:spacing w:val="4"/>
          <w:lang w:eastAsia="pl-PL" w:bidi="pl-PL"/>
        </w:rPr>
        <w:t>Wa</w:t>
      </w:r>
      <w:proofErr w:type="spellEnd"/>
      <w:r w:rsidRPr="00F27A4A">
        <w:rPr>
          <w:rFonts w:ascii="Lato" w:eastAsia="Times New Roman" w:hAnsi="Lato" w:cs="Arial"/>
          <w:bCs/>
          <w:iCs/>
          <w:spacing w:val="4"/>
          <w:lang w:eastAsia="pl-PL" w:bidi="pl-PL"/>
        </w:rPr>
        <w:t xml:space="preserve"> 1560/15</w:t>
      </w:r>
      <w:bookmarkEnd w:id="76"/>
      <w:r w:rsidRPr="00F27A4A">
        <w:rPr>
          <w:rFonts w:ascii="Lato" w:eastAsia="Times New Roman" w:hAnsi="Lato" w:cs="Arial"/>
          <w:bCs/>
          <w:iCs/>
          <w:spacing w:val="4"/>
          <w:lang w:eastAsia="pl-PL" w:bidi="pl-PL"/>
        </w:rPr>
        <w:t xml:space="preserve">, </w:t>
      </w:r>
      <w:proofErr w:type="spellStart"/>
      <w:r w:rsidRPr="00F27A4A">
        <w:rPr>
          <w:rFonts w:ascii="Lato" w:eastAsia="Times New Roman" w:hAnsi="Lato" w:cs="Arial"/>
          <w:bCs/>
          <w:iCs/>
          <w:spacing w:val="4"/>
          <w:lang w:eastAsia="pl-PL" w:bidi="pl-PL"/>
        </w:rPr>
        <w:t>opubl</w:t>
      </w:r>
      <w:proofErr w:type="spellEnd"/>
      <w:r w:rsidRPr="00F27A4A">
        <w:rPr>
          <w:rFonts w:ascii="Lato" w:eastAsia="Times New Roman" w:hAnsi="Lato" w:cs="Arial"/>
          <w:bCs/>
          <w:iCs/>
          <w:spacing w:val="4"/>
          <w:lang w:eastAsia="pl-PL" w:bidi="pl-PL"/>
        </w:rPr>
        <w:t xml:space="preserve">. Centralna Baza Orzeczeń Sądów Administracyjnych). </w:t>
      </w:r>
    </w:p>
    <w:p w14:paraId="1586FA4B" w14:textId="2D813147" w:rsidR="00C21AB2" w:rsidRPr="00F27A4A" w:rsidRDefault="00C21AB2" w:rsidP="00F27A4A">
      <w:pPr>
        <w:spacing w:after="240" w:line="240" w:lineRule="exact"/>
        <w:jc w:val="both"/>
        <w:rPr>
          <w:rFonts w:ascii="Lato" w:eastAsia="Times New Roman" w:hAnsi="Lato" w:cs="Arial"/>
          <w:bCs/>
          <w:iCs/>
          <w:spacing w:val="4"/>
          <w:lang w:eastAsia="pl-PL" w:bidi="pl-PL"/>
        </w:rPr>
      </w:pPr>
      <w:r w:rsidRPr="00F27A4A">
        <w:rPr>
          <w:rFonts w:ascii="Lato" w:eastAsia="Times New Roman" w:hAnsi="Lato" w:cs="Arial"/>
          <w:bCs/>
          <w:iCs/>
          <w:spacing w:val="4"/>
          <w:lang w:eastAsia="pl-PL" w:bidi="pl-PL"/>
        </w:rPr>
        <w:t xml:space="preserve">W judykaturze dominuje tendencja do szerokiego interpretowania przesłanek nadania decyzji o zezwoleniu na realizację inwestycji drogowej rygoru natychmiastowej wykonalności. Powszechnie wiadomo, że budowa/rozbudowa dróg jest priorytetowym zadaniem władz publicznych, gdyż drogi mają zasadnicze znaczenie dla rozwoju kraju. Okoliczności dotyczące konieczności budowy nowych dróg publicznych, rozbudowy istniejących oraz o przyznaniu na ten cel środków finansowych i o związanym z tym obowiązku terminowego ich wykorzystania są powszechnie znane i jako takie nie wymagają dowodu (por. wyroki Wojewódzkiego Sądu Administracyjnego w Warszawie </w:t>
      </w:r>
      <w:r w:rsidRPr="00F27A4A">
        <w:rPr>
          <w:rFonts w:ascii="Lato" w:eastAsia="Times New Roman" w:hAnsi="Lato" w:cs="Arial"/>
          <w:bCs/>
          <w:iCs/>
          <w:spacing w:val="4"/>
          <w:lang w:eastAsia="pl-PL" w:bidi="pl-PL"/>
        </w:rPr>
        <w:br/>
        <w:t>z dnia 15 maja 2017 r., sygn. akt VII SA/</w:t>
      </w:r>
      <w:proofErr w:type="spellStart"/>
      <w:r w:rsidRPr="00F27A4A">
        <w:rPr>
          <w:rFonts w:ascii="Lato" w:eastAsia="Times New Roman" w:hAnsi="Lato" w:cs="Arial"/>
          <w:bCs/>
          <w:iCs/>
          <w:spacing w:val="4"/>
          <w:lang w:eastAsia="pl-PL" w:bidi="pl-PL"/>
        </w:rPr>
        <w:t>Wa</w:t>
      </w:r>
      <w:proofErr w:type="spellEnd"/>
      <w:r w:rsidRPr="00F27A4A">
        <w:rPr>
          <w:rFonts w:ascii="Lato" w:eastAsia="Times New Roman" w:hAnsi="Lato" w:cs="Arial"/>
          <w:bCs/>
          <w:iCs/>
          <w:spacing w:val="4"/>
          <w:lang w:eastAsia="pl-PL" w:bidi="pl-PL"/>
        </w:rPr>
        <w:t xml:space="preserve"> 164/17 i z dnia 26 listopada 2015 r., sygn. akt VII SA/</w:t>
      </w:r>
      <w:proofErr w:type="spellStart"/>
      <w:r w:rsidRPr="00F27A4A">
        <w:rPr>
          <w:rFonts w:ascii="Lato" w:eastAsia="Times New Roman" w:hAnsi="Lato" w:cs="Arial"/>
          <w:bCs/>
          <w:iCs/>
          <w:spacing w:val="4"/>
          <w:lang w:eastAsia="pl-PL" w:bidi="pl-PL"/>
        </w:rPr>
        <w:t>Wa</w:t>
      </w:r>
      <w:proofErr w:type="spellEnd"/>
      <w:r w:rsidRPr="00F27A4A">
        <w:rPr>
          <w:rFonts w:ascii="Lato" w:eastAsia="Times New Roman" w:hAnsi="Lato" w:cs="Arial"/>
          <w:bCs/>
          <w:iCs/>
          <w:spacing w:val="4"/>
          <w:lang w:eastAsia="pl-PL" w:bidi="pl-PL"/>
        </w:rPr>
        <w:t xml:space="preserve"> 1839/15, </w:t>
      </w:r>
      <w:proofErr w:type="spellStart"/>
      <w:r w:rsidRPr="00F27A4A">
        <w:rPr>
          <w:rFonts w:ascii="Lato" w:eastAsia="Times New Roman" w:hAnsi="Lato" w:cs="Arial"/>
          <w:bCs/>
          <w:iCs/>
          <w:spacing w:val="4"/>
          <w:lang w:eastAsia="pl-PL" w:bidi="pl-PL"/>
        </w:rPr>
        <w:t>opubl</w:t>
      </w:r>
      <w:proofErr w:type="spellEnd"/>
      <w:r w:rsidRPr="00F27A4A">
        <w:rPr>
          <w:rFonts w:ascii="Lato" w:eastAsia="Times New Roman" w:hAnsi="Lato" w:cs="Arial"/>
          <w:bCs/>
          <w:iCs/>
          <w:spacing w:val="4"/>
          <w:lang w:eastAsia="pl-PL" w:bidi="pl-PL"/>
        </w:rPr>
        <w:t xml:space="preserve">. Centralna Baza Orzeczeń Sądów Administracyjnych). </w:t>
      </w:r>
    </w:p>
    <w:p w14:paraId="763CDEE4" w14:textId="77777777" w:rsidR="00C21AB2" w:rsidRPr="00F27A4A" w:rsidRDefault="00C21AB2" w:rsidP="00F27A4A">
      <w:pPr>
        <w:spacing w:after="240" w:line="240" w:lineRule="exact"/>
        <w:jc w:val="both"/>
        <w:rPr>
          <w:rFonts w:ascii="Lato" w:eastAsia="Times New Roman" w:hAnsi="Lato" w:cs="Arial"/>
          <w:spacing w:val="4"/>
          <w:lang w:eastAsia="pl-PL"/>
        </w:rPr>
      </w:pPr>
      <w:r w:rsidRPr="00F27A4A">
        <w:rPr>
          <w:rFonts w:ascii="Lato" w:eastAsia="Times New Roman" w:hAnsi="Lato" w:cs="Arial"/>
          <w:spacing w:val="4"/>
          <w:lang w:eastAsia="pl-PL"/>
        </w:rPr>
        <w:t xml:space="preserve">W orzecznictwie Naczelnego Sądu Administracyjnego wielokrotnie prezentowano stanowisko, iż poprawa jakości i bezpieczeństwa ruchu drogowego, usprawnienie transportu drogowego, jak i planowane terminy realizacji inwestycji, czy też efektywne gospodarowanie środkami publicznymi uzasadniają nadanie decyzji o zezwoleniu </w:t>
      </w:r>
      <w:r w:rsidRPr="00F27A4A">
        <w:rPr>
          <w:rFonts w:ascii="Lato" w:eastAsia="Times New Roman" w:hAnsi="Lato" w:cs="Arial"/>
          <w:spacing w:val="4"/>
          <w:lang w:eastAsia="pl-PL"/>
        </w:rPr>
        <w:br/>
        <w:t xml:space="preserve">na realizację inwestycji drogowej rygoru natychmiastowej wykonalności (por. wyroki Naczelnego Sądu Administracyjnego: z dnia 27 czerwca 2022 r., sygn. akt II OSK 699/22, z dnia 15 października 2015 r., sygn. akt II OSK 1785/15, z dnia 28 lutego 2014 r., </w:t>
      </w:r>
      <w:r w:rsidRPr="00F27A4A">
        <w:rPr>
          <w:rFonts w:ascii="Lato" w:eastAsia="Times New Roman" w:hAnsi="Lato" w:cs="Arial"/>
          <w:spacing w:val="4"/>
          <w:lang w:eastAsia="pl-PL"/>
        </w:rPr>
        <w:br/>
        <w:t xml:space="preserve">sygn. akt II OSK 93/14, </w:t>
      </w:r>
      <w:proofErr w:type="spellStart"/>
      <w:r w:rsidRPr="00F27A4A">
        <w:rPr>
          <w:rFonts w:ascii="Lato" w:eastAsia="Times New Roman" w:hAnsi="Lato" w:cs="Arial"/>
          <w:spacing w:val="4"/>
          <w:lang w:eastAsia="pl-PL"/>
        </w:rPr>
        <w:t>opubl</w:t>
      </w:r>
      <w:proofErr w:type="spellEnd"/>
      <w:r w:rsidRPr="00F27A4A">
        <w:rPr>
          <w:rFonts w:ascii="Lato" w:eastAsia="Times New Roman" w:hAnsi="Lato" w:cs="Arial"/>
          <w:spacing w:val="4"/>
          <w:lang w:eastAsia="pl-PL"/>
        </w:rPr>
        <w:t xml:space="preserve">. Centralna Baza Orzeczeń Sądów Administracyjnych). </w:t>
      </w:r>
      <w:r w:rsidRPr="00F27A4A">
        <w:rPr>
          <w:rFonts w:ascii="Lato" w:eastAsia="Times New Roman" w:hAnsi="Lato" w:cs="Arial"/>
          <w:spacing w:val="4"/>
          <w:lang w:eastAsia="pl-PL"/>
        </w:rPr>
        <w:br/>
        <w:t xml:space="preserve">W wyroku z dnia 15 października 2015 r. sygn. akt II OSK 1785/15 Naczelny Sąd Administracyjny zastrzegł jednocześnie, że przy ocenie zaistnienia przesłanki zawartej </w:t>
      </w:r>
      <w:r w:rsidRPr="00F27A4A">
        <w:rPr>
          <w:rFonts w:ascii="Lato" w:eastAsia="Times New Roman" w:hAnsi="Lato" w:cs="Arial"/>
          <w:spacing w:val="4"/>
          <w:lang w:eastAsia="pl-PL"/>
        </w:rPr>
        <w:br/>
        <w:t xml:space="preserve">w art. 17 ust. 1 </w:t>
      </w:r>
      <w:r w:rsidRPr="00F27A4A">
        <w:rPr>
          <w:rFonts w:ascii="Lato" w:eastAsia="Times New Roman" w:hAnsi="Lato" w:cs="Arial"/>
          <w:i/>
          <w:iCs/>
          <w:spacing w:val="4"/>
          <w:lang w:eastAsia="pl-PL"/>
        </w:rPr>
        <w:t>specustawy drogowej</w:t>
      </w:r>
      <w:r w:rsidRPr="00F27A4A">
        <w:rPr>
          <w:rFonts w:ascii="Lato" w:eastAsia="Times New Roman" w:hAnsi="Lato" w:cs="Arial"/>
          <w:spacing w:val="4"/>
          <w:lang w:eastAsia="pl-PL"/>
        </w:rPr>
        <w:t xml:space="preserve"> wystarczające jest samo wskazanie faktów pozwalających na przyjęcie, iż interes taki występuje, organ prowadzący postępowanie nie jest zatem zobowiązany do poddania uzasadnienia wniosku o nadanie rygoru natychmiastowej wykonalności decyzji szczegółowemu badaniu, mającemu na celu wykazanie, że tenże rygor w sposób niewątpliwy doprowadzi do założonego przez inwestora stanu rzeczy.</w:t>
      </w:r>
    </w:p>
    <w:p w14:paraId="03162A4A" w14:textId="7546D966" w:rsidR="00843E80" w:rsidRPr="00F27A4A" w:rsidRDefault="00C21AB2" w:rsidP="00F27A4A">
      <w:pPr>
        <w:spacing w:after="240" w:line="240" w:lineRule="exact"/>
        <w:jc w:val="both"/>
        <w:rPr>
          <w:rFonts w:ascii="Lato" w:eastAsia="Times New Roman" w:hAnsi="Lato" w:cs="Arial"/>
          <w:spacing w:val="4"/>
          <w:lang w:eastAsia="pl-PL"/>
        </w:rPr>
      </w:pPr>
      <w:r w:rsidRPr="00F27A4A">
        <w:rPr>
          <w:rFonts w:ascii="Lato" w:eastAsia="Times New Roman" w:hAnsi="Lato" w:cs="Arial"/>
          <w:spacing w:val="4"/>
          <w:lang w:eastAsia="pl-PL"/>
        </w:rPr>
        <w:t xml:space="preserve">We wniosku o nadanie rygoru natychmiastowej wykonalności </w:t>
      </w:r>
      <w:r w:rsidRPr="00F27A4A">
        <w:rPr>
          <w:rFonts w:ascii="Lato" w:eastAsia="Times New Roman" w:hAnsi="Lato" w:cs="Arial"/>
          <w:i/>
          <w:iCs/>
          <w:spacing w:val="4"/>
          <w:lang w:eastAsia="pl-PL"/>
        </w:rPr>
        <w:t>inwestor</w:t>
      </w:r>
      <w:r w:rsidRPr="00F27A4A">
        <w:rPr>
          <w:rFonts w:ascii="Lato" w:eastAsia="Times New Roman" w:hAnsi="Lato" w:cs="Arial"/>
          <w:spacing w:val="4"/>
          <w:lang w:eastAsia="pl-PL"/>
        </w:rPr>
        <w:t xml:space="preserve"> przedstawił argumentację uzasadnioną interesem społecznym i gospodarczym przemawiającymi </w:t>
      </w:r>
      <w:r w:rsidRPr="00F27A4A">
        <w:rPr>
          <w:rFonts w:ascii="Lato" w:eastAsia="Times New Roman" w:hAnsi="Lato" w:cs="Arial"/>
          <w:spacing w:val="4"/>
          <w:lang w:eastAsia="pl-PL"/>
        </w:rPr>
        <w:br/>
        <w:t xml:space="preserve">za nadaniem </w:t>
      </w:r>
      <w:r w:rsidRPr="00F27A4A">
        <w:rPr>
          <w:rFonts w:ascii="Lato" w:eastAsia="Times New Roman" w:hAnsi="Lato" w:cs="Arial"/>
          <w:i/>
          <w:iCs/>
          <w:spacing w:val="4"/>
          <w:lang w:eastAsia="pl-PL"/>
        </w:rPr>
        <w:t>decyzji Wojewody Pomorskiego</w:t>
      </w:r>
      <w:r w:rsidRPr="00F27A4A">
        <w:rPr>
          <w:rFonts w:ascii="Lato" w:eastAsia="Times New Roman" w:hAnsi="Lato" w:cs="Arial"/>
          <w:spacing w:val="4"/>
          <w:lang w:eastAsia="pl-PL"/>
        </w:rPr>
        <w:t xml:space="preserve"> rygoru natychmiastowej wykonalności. </w:t>
      </w:r>
      <w:r w:rsidR="00843E80" w:rsidRPr="00F27A4A">
        <w:rPr>
          <w:rFonts w:ascii="Lato" w:eastAsia="Times New Roman" w:hAnsi="Lato" w:cs="Arial"/>
          <w:spacing w:val="4"/>
          <w:lang w:eastAsia="pl-PL"/>
        </w:rPr>
        <w:br/>
      </w:r>
      <w:r w:rsidR="001548F0" w:rsidRPr="00F27A4A">
        <w:rPr>
          <w:rFonts w:ascii="Lato" w:eastAsia="Times New Roman" w:hAnsi="Lato" w:cs="Arial"/>
          <w:i/>
          <w:iCs/>
          <w:spacing w:val="4"/>
          <w:lang w:eastAsia="pl-PL"/>
        </w:rPr>
        <w:t>I</w:t>
      </w:r>
      <w:r w:rsidR="00843E80" w:rsidRPr="00F27A4A">
        <w:rPr>
          <w:rFonts w:ascii="Lato" w:eastAsia="Times New Roman" w:hAnsi="Lato" w:cs="Arial"/>
          <w:i/>
          <w:iCs/>
          <w:spacing w:val="4"/>
          <w:lang w:eastAsia="pl-PL"/>
        </w:rPr>
        <w:t>nwestor</w:t>
      </w:r>
      <w:r w:rsidR="00843E80" w:rsidRPr="00F27A4A">
        <w:rPr>
          <w:rFonts w:ascii="Lato" w:eastAsia="Times New Roman" w:hAnsi="Lato" w:cs="Arial"/>
          <w:spacing w:val="4"/>
          <w:lang w:eastAsia="pl-PL"/>
        </w:rPr>
        <w:t xml:space="preserve"> podkreślił</w:t>
      </w:r>
      <w:r w:rsidR="001548F0" w:rsidRPr="00F27A4A">
        <w:rPr>
          <w:rFonts w:ascii="Lato" w:eastAsia="Times New Roman" w:hAnsi="Lato" w:cs="Arial"/>
          <w:spacing w:val="4"/>
          <w:lang w:eastAsia="pl-PL"/>
        </w:rPr>
        <w:t xml:space="preserve"> mianowicie</w:t>
      </w:r>
      <w:r w:rsidR="00843E80" w:rsidRPr="00F27A4A">
        <w:rPr>
          <w:rFonts w:ascii="Lato" w:eastAsia="Times New Roman" w:hAnsi="Lato" w:cs="Arial"/>
          <w:spacing w:val="4"/>
          <w:lang w:eastAsia="pl-PL"/>
        </w:rPr>
        <w:t xml:space="preserve">, że </w:t>
      </w:r>
      <w:r w:rsidR="001548F0" w:rsidRPr="00F27A4A">
        <w:rPr>
          <w:rFonts w:ascii="Lato" w:eastAsia="Times New Roman" w:hAnsi="Lato" w:cs="Arial"/>
          <w:spacing w:val="4"/>
          <w:lang w:eastAsia="pl-PL"/>
        </w:rPr>
        <w:t xml:space="preserve">wykonanie inwestycji jest niezbędne dla podwyższenia bezpieczeństwa użytkowników drogi oraz mieszkańców pobliskich terenów, a tym samym podwyższenia komfortu podróżowania na przedmiotowym odcinku drogi. Celem realizacji projektu jest poprawienie istniejącej infrastruktury drogowej, poprzez powiązanie z projektowanymi i budowanymi odcinkami drogi S6 </w:t>
      </w:r>
      <w:r w:rsidR="001548F0" w:rsidRPr="00F27A4A">
        <w:rPr>
          <w:rFonts w:ascii="Lato" w:eastAsia="Times New Roman" w:hAnsi="Lato" w:cs="Arial"/>
          <w:spacing w:val="4"/>
          <w:lang w:eastAsia="pl-PL"/>
        </w:rPr>
        <w:br/>
        <w:t xml:space="preserve">i zapewnienie alternatywnego połączenia istniejącym drogom o niższych klasach. Budowa drogi ekspresowej S6 pozwoli na przekierowanie ruchu samochodowego, </w:t>
      </w:r>
      <w:r w:rsidR="001548F0" w:rsidRPr="00F27A4A">
        <w:rPr>
          <w:rFonts w:ascii="Lato" w:eastAsia="Times New Roman" w:hAnsi="Lato" w:cs="Arial"/>
          <w:spacing w:val="4"/>
          <w:lang w:eastAsia="pl-PL"/>
        </w:rPr>
        <w:br/>
        <w:t xml:space="preserve">a w szczególności pojazdów ciężkich, poza tereny zurbanizowane – m.in. miasto Lębork. Ponadto, przedmiotowa inwestycja została ujęta </w:t>
      </w:r>
      <w:r w:rsidR="00392F98" w:rsidRPr="00F27A4A">
        <w:rPr>
          <w:rFonts w:ascii="Lato" w:eastAsia="Times New Roman" w:hAnsi="Lato" w:cs="Arial"/>
          <w:spacing w:val="4"/>
          <w:lang w:eastAsia="pl-PL"/>
        </w:rPr>
        <w:t xml:space="preserve">w rządowym „Programie Budowy Dróg Krajowych na lata 2014-2023 (z pespektywą do 2025 r.), zatwierdzonym w dniu </w:t>
      </w:r>
      <w:r w:rsidR="00392F98" w:rsidRPr="00F27A4A">
        <w:rPr>
          <w:rFonts w:ascii="Lato" w:eastAsia="Times New Roman" w:hAnsi="Lato" w:cs="Arial"/>
          <w:spacing w:val="4"/>
          <w:lang w:eastAsia="pl-PL"/>
        </w:rPr>
        <w:br/>
        <w:t>8 września 2015 r. uchwałą Rady Ministrów nr 156/2015”.</w:t>
      </w:r>
    </w:p>
    <w:p w14:paraId="183FD441" w14:textId="02EC1E2F" w:rsidR="00C21AB2" w:rsidRPr="00F27A4A" w:rsidRDefault="00C21AB2" w:rsidP="00F27A4A">
      <w:pPr>
        <w:spacing w:after="240" w:line="240" w:lineRule="exact"/>
        <w:jc w:val="both"/>
        <w:rPr>
          <w:rFonts w:ascii="Lato" w:eastAsia="Times New Roman" w:hAnsi="Lato" w:cs="Arial"/>
          <w:bCs/>
          <w:spacing w:val="4"/>
          <w:lang w:eastAsia="zh-CN"/>
        </w:rPr>
      </w:pPr>
      <w:r w:rsidRPr="00F27A4A">
        <w:rPr>
          <w:rFonts w:ascii="Lato" w:eastAsia="Times New Roman" w:hAnsi="Lato" w:cs="Arial"/>
          <w:spacing w:val="4"/>
          <w:lang w:eastAsia="pl-PL"/>
        </w:rPr>
        <w:t xml:space="preserve">W niniejszej sprawie, zarówno w ocenie organu I, jak i II instancji, uzasadnienie przedstawione przez </w:t>
      </w:r>
      <w:r w:rsidRPr="00F27A4A">
        <w:rPr>
          <w:rFonts w:ascii="Lato" w:eastAsia="Times New Roman" w:hAnsi="Lato" w:cs="Arial"/>
          <w:i/>
          <w:iCs/>
          <w:spacing w:val="4"/>
          <w:lang w:eastAsia="pl-PL"/>
        </w:rPr>
        <w:t>inwestora</w:t>
      </w:r>
      <w:r w:rsidRPr="00F27A4A">
        <w:rPr>
          <w:rFonts w:ascii="Lato" w:eastAsia="Times New Roman" w:hAnsi="Lato" w:cs="Arial"/>
          <w:spacing w:val="4"/>
          <w:lang w:eastAsia="pl-PL"/>
        </w:rPr>
        <w:t xml:space="preserve"> przemawiało za nadaniem </w:t>
      </w:r>
      <w:r w:rsidRPr="00F27A4A">
        <w:rPr>
          <w:rFonts w:ascii="Lato" w:eastAsia="Times New Roman" w:hAnsi="Lato" w:cs="Arial"/>
          <w:i/>
          <w:iCs/>
          <w:spacing w:val="4"/>
          <w:lang w:eastAsia="pl-PL"/>
        </w:rPr>
        <w:t xml:space="preserve">decyzji Wojewody </w:t>
      </w:r>
      <w:r w:rsidR="00843E80" w:rsidRPr="00F27A4A">
        <w:rPr>
          <w:rFonts w:ascii="Lato" w:eastAsia="Times New Roman" w:hAnsi="Lato" w:cs="Arial"/>
          <w:i/>
          <w:iCs/>
          <w:spacing w:val="4"/>
          <w:lang w:eastAsia="pl-PL"/>
        </w:rPr>
        <w:t>Pomors</w:t>
      </w:r>
      <w:r w:rsidRPr="00F27A4A">
        <w:rPr>
          <w:rFonts w:ascii="Lato" w:eastAsia="Times New Roman" w:hAnsi="Lato" w:cs="Arial"/>
          <w:i/>
          <w:iCs/>
          <w:spacing w:val="4"/>
          <w:lang w:eastAsia="pl-PL"/>
        </w:rPr>
        <w:t>kiego</w:t>
      </w:r>
      <w:r w:rsidRPr="00F27A4A">
        <w:rPr>
          <w:rFonts w:ascii="Lato" w:eastAsia="Times New Roman" w:hAnsi="Lato" w:cs="Arial"/>
          <w:spacing w:val="4"/>
          <w:lang w:eastAsia="pl-PL"/>
        </w:rPr>
        <w:t xml:space="preserve"> rygoru natychmiastowej wykonalności. Zdaniem Ministra, Wojewoda </w:t>
      </w:r>
      <w:r w:rsidR="00843E80" w:rsidRPr="00F27A4A">
        <w:rPr>
          <w:rFonts w:ascii="Lato" w:eastAsia="Times New Roman" w:hAnsi="Lato" w:cs="Arial"/>
          <w:spacing w:val="4"/>
          <w:lang w:eastAsia="pl-PL"/>
        </w:rPr>
        <w:t>Pomors</w:t>
      </w:r>
      <w:r w:rsidRPr="00F27A4A">
        <w:rPr>
          <w:rFonts w:ascii="Lato" w:eastAsia="Times New Roman" w:hAnsi="Lato" w:cs="Arial"/>
          <w:spacing w:val="4"/>
          <w:lang w:eastAsia="pl-PL"/>
        </w:rPr>
        <w:t xml:space="preserve">ki działał </w:t>
      </w:r>
      <w:r w:rsidR="00392F98" w:rsidRPr="00F27A4A">
        <w:rPr>
          <w:rFonts w:ascii="Lato" w:eastAsia="Times New Roman" w:hAnsi="Lato" w:cs="Arial"/>
          <w:spacing w:val="4"/>
          <w:lang w:eastAsia="pl-PL"/>
        </w:rPr>
        <w:br/>
      </w:r>
      <w:r w:rsidRPr="00F27A4A">
        <w:rPr>
          <w:rFonts w:ascii="Lato" w:eastAsia="Times New Roman" w:hAnsi="Lato" w:cs="Arial"/>
          <w:spacing w:val="4"/>
          <w:lang w:eastAsia="pl-PL"/>
        </w:rPr>
        <w:t xml:space="preserve">w granicach przyznanych mu uprawnień i uprawnień tych nie nadużył. </w:t>
      </w:r>
    </w:p>
    <w:p w14:paraId="7DD97E3B" w14:textId="31568C32" w:rsidR="00BB382E" w:rsidRPr="00F27A4A" w:rsidRDefault="004C071A" w:rsidP="00F27A4A">
      <w:pPr>
        <w:autoSpaceDE w:val="0"/>
        <w:autoSpaceDN w:val="0"/>
        <w:adjustRightInd w:val="0"/>
        <w:spacing w:after="240" w:line="240" w:lineRule="exact"/>
        <w:jc w:val="both"/>
        <w:rPr>
          <w:rFonts w:ascii="Lato" w:hAnsi="Lato" w:cs="Verdana"/>
          <w:spacing w:val="4"/>
        </w:rPr>
      </w:pPr>
      <w:r w:rsidRPr="00F27A4A">
        <w:rPr>
          <w:rFonts w:ascii="Lato" w:hAnsi="Lato" w:cs="Verdana"/>
          <w:spacing w:val="4"/>
        </w:rPr>
        <w:lastRenderedPageBreak/>
        <w:t>Odnosząc się natomiast do podniesionego przez skarżących zarzutu dotyczącego naruszenia art. 10</w:t>
      </w:r>
      <w:r w:rsidR="005A727A" w:rsidRPr="00F27A4A">
        <w:rPr>
          <w:rFonts w:ascii="Lato" w:hAnsi="Lato" w:cs="Verdana"/>
          <w:spacing w:val="4"/>
        </w:rPr>
        <w:t xml:space="preserve"> </w:t>
      </w:r>
      <w:r w:rsidRPr="00F27A4A">
        <w:rPr>
          <w:rFonts w:ascii="Lato" w:hAnsi="Lato" w:cs="Verdana"/>
          <w:spacing w:val="4"/>
        </w:rPr>
        <w:t>w zw</w:t>
      </w:r>
      <w:r w:rsidR="005A727A" w:rsidRPr="00F27A4A">
        <w:rPr>
          <w:rFonts w:ascii="Lato" w:hAnsi="Lato" w:cs="Verdana"/>
          <w:spacing w:val="4"/>
        </w:rPr>
        <w:t xml:space="preserve">. </w:t>
      </w:r>
      <w:r w:rsidRPr="00F27A4A">
        <w:rPr>
          <w:rFonts w:ascii="Lato" w:hAnsi="Lato" w:cs="Verdana"/>
          <w:spacing w:val="4"/>
        </w:rPr>
        <w:t xml:space="preserve">z art. 89 </w:t>
      </w:r>
      <w:r w:rsidRPr="00F27A4A">
        <w:rPr>
          <w:rFonts w:ascii="Lato" w:hAnsi="Lato" w:cs="Verdana"/>
          <w:i/>
          <w:iCs/>
          <w:spacing w:val="4"/>
        </w:rPr>
        <w:t>kpa</w:t>
      </w:r>
      <w:r w:rsidRPr="00F27A4A">
        <w:rPr>
          <w:rFonts w:ascii="Lato" w:hAnsi="Lato" w:cs="Verdana"/>
          <w:spacing w:val="4"/>
        </w:rPr>
        <w:t>, poprzez nieprzeprowadzenie w sprawie rozprawy administracyjnej, pomimo złożoności materii sprawy, istotnych i licznych wątpliwości zgłaszanych w toku postępowania przez strony</w:t>
      </w:r>
      <w:r w:rsidR="005A727A" w:rsidRPr="00F27A4A">
        <w:rPr>
          <w:rFonts w:ascii="Lato" w:hAnsi="Lato" w:cs="Verdana"/>
          <w:spacing w:val="4"/>
        </w:rPr>
        <w:t xml:space="preserve">, </w:t>
      </w:r>
      <w:r w:rsidR="00BB382E" w:rsidRPr="00F27A4A">
        <w:rPr>
          <w:rFonts w:ascii="Lato" w:hAnsi="Lato" w:cs="Verdana"/>
          <w:spacing w:val="4"/>
        </w:rPr>
        <w:t>wyjaśnić należy, co następuje.</w:t>
      </w:r>
    </w:p>
    <w:p w14:paraId="22AD9B77" w14:textId="752A2FC2" w:rsidR="00BB382E" w:rsidRPr="00F27A4A" w:rsidRDefault="00BB382E" w:rsidP="00F27A4A">
      <w:pPr>
        <w:spacing w:after="240" w:line="240" w:lineRule="exact"/>
        <w:jc w:val="both"/>
        <w:rPr>
          <w:rFonts w:ascii="Lato" w:eastAsia="Times New Roman" w:hAnsi="Lato" w:cs="Arial"/>
          <w:bCs/>
          <w:iCs/>
          <w:spacing w:val="4"/>
          <w:lang w:eastAsia="pl-PL" w:bidi="pl-PL"/>
        </w:rPr>
      </w:pPr>
      <w:r w:rsidRPr="00F27A4A">
        <w:rPr>
          <w:rFonts w:ascii="Lato" w:eastAsia="Times New Roman" w:hAnsi="Lato" w:cs="Arial"/>
          <w:bCs/>
          <w:iCs/>
          <w:spacing w:val="4"/>
          <w:lang w:eastAsia="pl-PL" w:bidi="pl-PL"/>
        </w:rPr>
        <w:t xml:space="preserve">W orzecznictwie </w:t>
      </w:r>
      <w:proofErr w:type="spellStart"/>
      <w:r w:rsidRPr="00F27A4A">
        <w:rPr>
          <w:rFonts w:ascii="Lato" w:eastAsia="Times New Roman" w:hAnsi="Lato" w:cs="Arial"/>
          <w:bCs/>
          <w:iCs/>
          <w:spacing w:val="4"/>
          <w:lang w:eastAsia="pl-PL" w:bidi="pl-PL"/>
        </w:rPr>
        <w:t>sądowoadministracyjnym</w:t>
      </w:r>
      <w:proofErr w:type="spellEnd"/>
      <w:r w:rsidRPr="00F27A4A">
        <w:rPr>
          <w:rFonts w:ascii="Lato" w:eastAsia="Times New Roman" w:hAnsi="Lato" w:cs="Arial"/>
          <w:bCs/>
          <w:iCs/>
          <w:spacing w:val="4"/>
          <w:lang w:eastAsia="pl-PL" w:bidi="pl-PL"/>
        </w:rPr>
        <w:t xml:space="preserve"> wskazuje się, iż podnoszenie zarzutu naruszenia art. 10 </w:t>
      </w:r>
      <w:r w:rsidRPr="00F27A4A">
        <w:rPr>
          <w:rFonts w:ascii="Lato" w:eastAsia="Times New Roman" w:hAnsi="Lato" w:cs="Arial"/>
          <w:bCs/>
          <w:i/>
          <w:iCs/>
          <w:spacing w:val="4"/>
          <w:lang w:eastAsia="pl-PL" w:bidi="pl-PL"/>
        </w:rPr>
        <w:t>kpa</w:t>
      </w:r>
      <w:r w:rsidRPr="00F27A4A">
        <w:rPr>
          <w:rFonts w:ascii="Lato" w:eastAsia="Times New Roman" w:hAnsi="Lato" w:cs="Arial"/>
          <w:bCs/>
          <w:iCs/>
          <w:spacing w:val="4"/>
          <w:lang w:eastAsia="pl-PL" w:bidi="pl-PL"/>
        </w:rPr>
        <w:t xml:space="preserve"> w sprawie zezwolenia na realizację inwestycji drogowej musi być szczególnie dobrze przemyślane i uzasadnione. Dorobek orzeczniczy sądów administracyjnych i Naczelnego Sądu Administracyjnego </w:t>
      </w:r>
      <w:r w:rsidR="004B515B" w:rsidRPr="00F27A4A">
        <w:rPr>
          <w:rFonts w:ascii="Lato" w:eastAsia="Times New Roman" w:hAnsi="Lato" w:cs="Arial"/>
          <w:bCs/>
          <w:iCs/>
          <w:spacing w:val="4"/>
          <w:lang w:eastAsia="pl-PL" w:bidi="pl-PL"/>
        </w:rPr>
        <w:t>–</w:t>
      </w:r>
      <w:r w:rsidRPr="00F27A4A">
        <w:rPr>
          <w:rFonts w:ascii="Lato" w:eastAsia="Times New Roman" w:hAnsi="Lato" w:cs="Arial"/>
          <w:bCs/>
          <w:iCs/>
          <w:spacing w:val="4"/>
          <w:lang w:eastAsia="pl-PL" w:bidi="pl-PL"/>
        </w:rPr>
        <w:t xml:space="preserve"> wskazujący na to, że zarzut naruszenia tego ogólnego przepisu procesowego może tylko wówczas odnieść skutek, gdy jego autor wykaże jaka konkretna i znacząca dla sprawy czynność strony została przez organ uniemożliwiona – nabiera w sprawach o zezwolenie na realizację inwestycji drogowej szczególnego znaczenia. Zwłaszcza że z art. 11d ust. 5 </w:t>
      </w:r>
      <w:r w:rsidRPr="00F27A4A">
        <w:rPr>
          <w:rFonts w:ascii="Lato" w:eastAsia="Times New Roman" w:hAnsi="Lato" w:cs="Arial"/>
          <w:bCs/>
          <w:i/>
          <w:iCs/>
          <w:spacing w:val="4"/>
          <w:lang w:eastAsia="pl-PL" w:bidi="pl-PL"/>
        </w:rPr>
        <w:t>specustawy drogowej</w:t>
      </w:r>
      <w:r w:rsidRPr="00F27A4A">
        <w:rPr>
          <w:rFonts w:ascii="Lato" w:eastAsia="Times New Roman" w:hAnsi="Lato" w:cs="Arial"/>
          <w:bCs/>
          <w:iCs/>
          <w:spacing w:val="4"/>
          <w:lang w:eastAsia="pl-PL" w:bidi="pl-PL"/>
        </w:rPr>
        <w:t xml:space="preserve"> nie wynika, aby ustawodawca przewidział uprawnienie do wypowiadania się przez uczestników postępowania co do zebranych materiałów w postępowaniu </w:t>
      </w:r>
      <w:proofErr w:type="spellStart"/>
      <w:r w:rsidRPr="00F27A4A">
        <w:rPr>
          <w:rFonts w:ascii="Lato" w:eastAsia="Times New Roman" w:hAnsi="Lato" w:cs="Arial"/>
          <w:bCs/>
          <w:iCs/>
          <w:spacing w:val="4"/>
          <w:lang w:eastAsia="pl-PL" w:bidi="pl-PL"/>
        </w:rPr>
        <w:t>zezwoleniowym</w:t>
      </w:r>
      <w:proofErr w:type="spellEnd"/>
      <w:r w:rsidRPr="00F27A4A">
        <w:rPr>
          <w:rFonts w:ascii="Lato" w:eastAsia="Times New Roman" w:hAnsi="Lato" w:cs="Arial"/>
          <w:bCs/>
          <w:iCs/>
          <w:spacing w:val="4"/>
          <w:lang w:eastAsia="pl-PL" w:bidi="pl-PL"/>
        </w:rPr>
        <w:t xml:space="preserve">. Przepis ten stanowi natomiast </w:t>
      </w:r>
      <w:r w:rsidRPr="002D4449">
        <w:rPr>
          <w:rFonts w:ascii="Lato" w:eastAsia="Times New Roman" w:hAnsi="Lato" w:cs="Arial"/>
          <w:bCs/>
          <w:spacing w:val="4"/>
          <w:lang w:eastAsia="pl-PL" w:bidi="pl-PL"/>
        </w:rPr>
        <w:t xml:space="preserve">lex </w:t>
      </w:r>
      <w:proofErr w:type="spellStart"/>
      <w:r w:rsidRPr="002D4449">
        <w:rPr>
          <w:rFonts w:ascii="Lato" w:eastAsia="Times New Roman" w:hAnsi="Lato" w:cs="Arial"/>
          <w:bCs/>
          <w:spacing w:val="4"/>
          <w:lang w:eastAsia="pl-PL" w:bidi="pl-PL"/>
        </w:rPr>
        <w:t>specialis</w:t>
      </w:r>
      <w:proofErr w:type="spellEnd"/>
      <w:r w:rsidRPr="00F27A4A">
        <w:rPr>
          <w:rFonts w:ascii="Lato" w:eastAsia="Times New Roman" w:hAnsi="Lato" w:cs="Arial"/>
          <w:bCs/>
          <w:iCs/>
          <w:spacing w:val="4"/>
          <w:lang w:eastAsia="pl-PL" w:bidi="pl-PL"/>
        </w:rPr>
        <w:t xml:space="preserve">  w stosunku do tych przepisów </w:t>
      </w:r>
      <w:r w:rsidRPr="00F27A4A">
        <w:rPr>
          <w:rFonts w:ascii="Lato" w:eastAsia="Times New Roman" w:hAnsi="Lato" w:cs="Arial"/>
          <w:bCs/>
          <w:i/>
          <w:iCs/>
          <w:spacing w:val="4"/>
          <w:lang w:eastAsia="pl-PL" w:bidi="pl-PL"/>
        </w:rPr>
        <w:t>kpa</w:t>
      </w:r>
      <w:r w:rsidRPr="00F27A4A">
        <w:rPr>
          <w:rFonts w:ascii="Lato" w:eastAsia="Times New Roman" w:hAnsi="Lato" w:cs="Arial"/>
          <w:bCs/>
          <w:iCs/>
          <w:spacing w:val="4"/>
          <w:lang w:eastAsia="pl-PL" w:bidi="pl-PL"/>
        </w:rPr>
        <w:t xml:space="preserve">, które odmiennie regulują kwestie postępowania administracyjnego. </w:t>
      </w:r>
      <w:r w:rsidR="004B515B" w:rsidRPr="00F27A4A">
        <w:rPr>
          <w:rFonts w:ascii="Lato" w:eastAsia="Times New Roman" w:hAnsi="Lato" w:cs="Arial"/>
          <w:bCs/>
          <w:iCs/>
          <w:spacing w:val="4"/>
          <w:lang w:eastAsia="pl-PL" w:bidi="pl-PL"/>
        </w:rPr>
        <w:br/>
      </w:r>
      <w:r w:rsidRPr="00F27A4A">
        <w:rPr>
          <w:rFonts w:ascii="Lato" w:eastAsia="Times New Roman" w:hAnsi="Lato" w:cs="Arial"/>
          <w:bCs/>
          <w:iCs/>
          <w:spacing w:val="4"/>
          <w:lang w:eastAsia="pl-PL" w:bidi="pl-PL"/>
        </w:rPr>
        <w:t xml:space="preserve">Jak zaś wiadomo, </w:t>
      </w:r>
      <w:r w:rsidRPr="002D4449">
        <w:rPr>
          <w:rFonts w:ascii="Lato" w:eastAsia="Times New Roman" w:hAnsi="Lato" w:cs="Arial"/>
          <w:bCs/>
          <w:spacing w:val="4"/>
          <w:lang w:eastAsia="pl-PL" w:bidi="pl-PL"/>
        </w:rPr>
        <w:t xml:space="preserve">lex </w:t>
      </w:r>
      <w:proofErr w:type="spellStart"/>
      <w:r w:rsidRPr="002D4449">
        <w:rPr>
          <w:rFonts w:ascii="Lato" w:eastAsia="Times New Roman" w:hAnsi="Lato" w:cs="Arial"/>
          <w:bCs/>
          <w:spacing w:val="4"/>
          <w:lang w:eastAsia="pl-PL" w:bidi="pl-PL"/>
        </w:rPr>
        <w:t>specialis</w:t>
      </w:r>
      <w:proofErr w:type="spellEnd"/>
      <w:r w:rsidRPr="002D4449">
        <w:rPr>
          <w:rFonts w:ascii="Lato" w:eastAsia="Times New Roman" w:hAnsi="Lato" w:cs="Arial"/>
          <w:bCs/>
          <w:spacing w:val="4"/>
          <w:lang w:eastAsia="pl-PL" w:bidi="pl-PL"/>
        </w:rPr>
        <w:t xml:space="preserve"> derogat legi </w:t>
      </w:r>
      <w:proofErr w:type="spellStart"/>
      <w:r w:rsidRPr="002D4449">
        <w:rPr>
          <w:rFonts w:ascii="Lato" w:eastAsia="Times New Roman" w:hAnsi="Lato" w:cs="Arial"/>
          <w:bCs/>
          <w:spacing w:val="4"/>
          <w:lang w:eastAsia="pl-PL" w:bidi="pl-PL"/>
        </w:rPr>
        <w:t>generali</w:t>
      </w:r>
      <w:proofErr w:type="spellEnd"/>
      <w:r w:rsidRPr="00F27A4A">
        <w:rPr>
          <w:rFonts w:ascii="Lato" w:eastAsia="Times New Roman" w:hAnsi="Lato" w:cs="Arial"/>
          <w:bCs/>
          <w:iCs/>
          <w:spacing w:val="4"/>
          <w:lang w:eastAsia="pl-PL" w:bidi="pl-PL"/>
        </w:rPr>
        <w:t xml:space="preserve"> (por. wyrok Wojewódzkiego Sądu Administracyjnego w Warszawie z dnia 18 lipca 2019 r., sygn. akt VII SA/</w:t>
      </w:r>
      <w:proofErr w:type="spellStart"/>
      <w:r w:rsidRPr="00F27A4A">
        <w:rPr>
          <w:rFonts w:ascii="Lato" w:eastAsia="Times New Roman" w:hAnsi="Lato" w:cs="Arial"/>
          <w:bCs/>
          <w:iCs/>
          <w:spacing w:val="4"/>
          <w:lang w:eastAsia="pl-PL" w:bidi="pl-PL"/>
        </w:rPr>
        <w:t>Wa</w:t>
      </w:r>
      <w:proofErr w:type="spellEnd"/>
      <w:r w:rsidRPr="00F27A4A">
        <w:rPr>
          <w:rFonts w:ascii="Lato" w:eastAsia="Times New Roman" w:hAnsi="Lato" w:cs="Arial"/>
          <w:bCs/>
          <w:iCs/>
          <w:spacing w:val="4"/>
          <w:lang w:eastAsia="pl-PL" w:bidi="pl-PL"/>
        </w:rPr>
        <w:t xml:space="preserve"> 1017/19, </w:t>
      </w:r>
      <w:proofErr w:type="spellStart"/>
      <w:r w:rsidRPr="00F27A4A">
        <w:rPr>
          <w:rFonts w:ascii="Lato" w:eastAsia="Times New Roman" w:hAnsi="Lato" w:cs="Arial"/>
          <w:bCs/>
          <w:iCs/>
          <w:spacing w:val="4"/>
          <w:lang w:eastAsia="pl-PL" w:bidi="pl-PL"/>
        </w:rPr>
        <w:t>opubl</w:t>
      </w:r>
      <w:proofErr w:type="spellEnd"/>
      <w:r w:rsidRPr="00F27A4A">
        <w:rPr>
          <w:rFonts w:ascii="Lato" w:eastAsia="Times New Roman" w:hAnsi="Lato" w:cs="Arial"/>
          <w:bCs/>
          <w:iCs/>
          <w:spacing w:val="4"/>
          <w:lang w:eastAsia="pl-PL" w:bidi="pl-PL"/>
        </w:rPr>
        <w:t>. Centralna Baza Orzeczeń Sądów Administracyjnych).</w:t>
      </w:r>
    </w:p>
    <w:p w14:paraId="262A45F0" w14:textId="77777777" w:rsidR="00ED1CF7" w:rsidRPr="00523FF8" w:rsidRDefault="00BB382E" w:rsidP="00523FF8">
      <w:pPr>
        <w:spacing w:after="240" w:line="240" w:lineRule="exact"/>
        <w:jc w:val="both"/>
        <w:rPr>
          <w:rFonts w:ascii="Lato" w:eastAsia="Times New Roman" w:hAnsi="Lato" w:cs="Arial"/>
          <w:bCs/>
          <w:iCs/>
          <w:spacing w:val="4"/>
          <w:lang w:eastAsia="pl-PL" w:bidi="pl-PL"/>
        </w:rPr>
      </w:pPr>
      <w:r w:rsidRPr="00523FF8">
        <w:rPr>
          <w:rFonts w:ascii="Lato" w:eastAsia="Times New Roman" w:hAnsi="Lato" w:cs="Arial"/>
          <w:bCs/>
          <w:iCs/>
          <w:spacing w:val="4"/>
          <w:lang w:eastAsia="pl-PL" w:bidi="pl-PL"/>
        </w:rPr>
        <w:t xml:space="preserve">Godzi się zauważyć, że strona stawiająca zarzut naruszenia art. 10 § 1 </w:t>
      </w:r>
      <w:r w:rsidRPr="00523FF8">
        <w:rPr>
          <w:rFonts w:ascii="Lato" w:eastAsia="Times New Roman" w:hAnsi="Lato" w:cs="Arial"/>
          <w:bCs/>
          <w:i/>
          <w:iCs/>
          <w:spacing w:val="4"/>
          <w:lang w:eastAsia="pl-PL" w:bidi="pl-PL"/>
        </w:rPr>
        <w:t>kpa</w:t>
      </w:r>
      <w:r w:rsidRPr="00523FF8">
        <w:rPr>
          <w:rFonts w:ascii="Lato" w:eastAsia="Times New Roman" w:hAnsi="Lato" w:cs="Arial"/>
          <w:bCs/>
          <w:iCs/>
          <w:spacing w:val="4"/>
          <w:lang w:eastAsia="pl-PL" w:bidi="pl-PL"/>
        </w:rPr>
        <w:t xml:space="preserve">, powinna wykazać, iż uchybienie to miało istotny wpływ na wynik sprawy, tzn. że uniemożliwiło jej dokonanie konkretnych czynności procesowych, mogących mieć znaczenie dla rozstrzygnięcia sprawy (zob. np. wyrok Naczelnego Sądu Administracyjnego z dnia </w:t>
      </w:r>
      <w:r w:rsidR="004B515B" w:rsidRPr="00523FF8">
        <w:rPr>
          <w:rFonts w:ascii="Lato" w:eastAsia="Times New Roman" w:hAnsi="Lato" w:cs="Arial"/>
          <w:bCs/>
          <w:iCs/>
          <w:spacing w:val="4"/>
          <w:lang w:eastAsia="pl-PL" w:bidi="pl-PL"/>
        </w:rPr>
        <w:br/>
      </w:r>
      <w:r w:rsidRPr="00523FF8">
        <w:rPr>
          <w:rFonts w:ascii="Lato" w:eastAsia="Times New Roman" w:hAnsi="Lato" w:cs="Arial"/>
          <w:bCs/>
          <w:iCs/>
          <w:spacing w:val="4"/>
          <w:lang w:eastAsia="pl-PL" w:bidi="pl-PL"/>
        </w:rPr>
        <w:t xml:space="preserve">14 marca 2017 r., sygn. akt I OSK 2841/15). Dopiero wykazanie, że naruszenie przez organ administracji publicznej zasady czynnego udziału strony w postępowaniu administracyjnym uniemożliwiło stronie podjęcie konkretnie wskazanej czynności procesowej (najczęściej w sferze postępowania dowodowego), a także wykazanie, </w:t>
      </w:r>
      <w:r w:rsidR="004B515B" w:rsidRPr="00523FF8">
        <w:rPr>
          <w:rFonts w:ascii="Lato" w:eastAsia="Times New Roman" w:hAnsi="Lato" w:cs="Arial"/>
          <w:bCs/>
          <w:iCs/>
          <w:spacing w:val="4"/>
          <w:lang w:eastAsia="pl-PL" w:bidi="pl-PL"/>
        </w:rPr>
        <w:br/>
      </w:r>
      <w:r w:rsidRPr="00523FF8">
        <w:rPr>
          <w:rFonts w:ascii="Lato" w:eastAsia="Times New Roman" w:hAnsi="Lato" w:cs="Arial"/>
          <w:bCs/>
          <w:iCs/>
          <w:spacing w:val="4"/>
          <w:lang w:eastAsia="pl-PL" w:bidi="pl-PL"/>
        </w:rPr>
        <w:t xml:space="preserve">że uchybienie to miało istotny wpływ na wynik sprawy, daje podstawy do przyjęcia, </w:t>
      </w:r>
      <w:r w:rsidR="004B515B" w:rsidRPr="00523FF8">
        <w:rPr>
          <w:rFonts w:ascii="Lato" w:eastAsia="Times New Roman" w:hAnsi="Lato" w:cs="Arial"/>
          <w:bCs/>
          <w:iCs/>
          <w:spacing w:val="4"/>
          <w:lang w:eastAsia="pl-PL" w:bidi="pl-PL"/>
        </w:rPr>
        <w:br/>
      </w:r>
      <w:r w:rsidRPr="00523FF8">
        <w:rPr>
          <w:rFonts w:ascii="Lato" w:eastAsia="Times New Roman" w:hAnsi="Lato" w:cs="Arial"/>
          <w:bCs/>
          <w:iCs/>
          <w:spacing w:val="4"/>
          <w:lang w:eastAsia="pl-PL" w:bidi="pl-PL"/>
        </w:rPr>
        <w:t xml:space="preserve">że doszło do naruszenia art. 10 </w:t>
      </w:r>
      <w:r w:rsidRPr="00523FF8">
        <w:rPr>
          <w:rFonts w:ascii="Lato" w:eastAsia="Times New Roman" w:hAnsi="Lato" w:cs="Arial"/>
          <w:bCs/>
          <w:i/>
          <w:iCs/>
          <w:spacing w:val="4"/>
          <w:lang w:eastAsia="pl-PL" w:bidi="pl-PL"/>
        </w:rPr>
        <w:t>kpa</w:t>
      </w:r>
      <w:r w:rsidRPr="00523FF8">
        <w:rPr>
          <w:rFonts w:ascii="Lato" w:eastAsia="Times New Roman" w:hAnsi="Lato" w:cs="Arial"/>
          <w:bCs/>
          <w:iCs/>
          <w:spacing w:val="4"/>
          <w:lang w:eastAsia="pl-PL" w:bidi="pl-PL"/>
        </w:rPr>
        <w:t xml:space="preserve"> (por. wyrok Naczelnego Sądu Administracyjnego </w:t>
      </w:r>
      <w:r w:rsidR="004B515B" w:rsidRPr="00523FF8">
        <w:rPr>
          <w:rFonts w:ascii="Lato" w:eastAsia="Times New Roman" w:hAnsi="Lato" w:cs="Arial"/>
          <w:bCs/>
          <w:iCs/>
          <w:spacing w:val="4"/>
          <w:lang w:eastAsia="pl-PL" w:bidi="pl-PL"/>
        </w:rPr>
        <w:br/>
      </w:r>
      <w:r w:rsidRPr="00523FF8">
        <w:rPr>
          <w:rFonts w:ascii="Lato" w:eastAsia="Times New Roman" w:hAnsi="Lato" w:cs="Arial"/>
          <w:bCs/>
          <w:iCs/>
          <w:spacing w:val="4"/>
          <w:lang w:eastAsia="pl-PL" w:bidi="pl-PL"/>
        </w:rPr>
        <w:t xml:space="preserve">z dnia 2 września 2009 r., sygn. akt II OSK 1320/08, Lex nr 597196). </w:t>
      </w:r>
    </w:p>
    <w:p w14:paraId="4D0C5F56" w14:textId="55488067" w:rsidR="00ED1CF7" w:rsidRPr="00523FF8" w:rsidRDefault="00ED1CF7" w:rsidP="00523FF8">
      <w:pPr>
        <w:spacing w:after="240" w:line="240" w:lineRule="exact"/>
        <w:jc w:val="both"/>
        <w:rPr>
          <w:rFonts w:ascii="Lato" w:eastAsia="Times New Roman" w:hAnsi="Lato" w:cs="Arial"/>
          <w:bCs/>
          <w:iCs/>
          <w:spacing w:val="4"/>
          <w:lang w:eastAsia="pl-PL" w:bidi="pl-PL"/>
        </w:rPr>
      </w:pPr>
      <w:r w:rsidRPr="00523FF8">
        <w:rPr>
          <w:rFonts w:ascii="Lato" w:eastAsia="Times New Roman" w:hAnsi="Lato" w:cs="Arial"/>
          <w:bCs/>
          <w:iCs/>
          <w:spacing w:val="4"/>
          <w:lang w:eastAsia="pl-PL" w:bidi="pl-PL"/>
        </w:rPr>
        <w:t>Natomiast skarżący nie wskazali, jakich czynności procesowych nie mogli dokonać, które mogłyby doprowadzić do odmiennego rozstrzygnięcia sprawy dotyczącej zezwolenia na realizację przedmiotowej inwestycji drogowej na ich dział</w:t>
      </w:r>
      <w:r w:rsidR="00F60E88">
        <w:rPr>
          <w:rFonts w:ascii="Lato" w:eastAsia="Times New Roman" w:hAnsi="Lato" w:cs="Arial"/>
          <w:bCs/>
          <w:iCs/>
          <w:spacing w:val="4"/>
          <w:lang w:eastAsia="pl-PL" w:bidi="pl-PL"/>
        </w:rPr>
        <w:t>ce</w:t>
      </w:r>
      <w:r w:rsidRPr="00523FF8">
        <w:rPr>
          <w:rFonts w:ascii="Lato" w:eastAsia="Times New Roman" w:hAnsi="Lato" w:cs="Arial"/>
          <w:bCs/>
          <w:iCs/>
          <w:spacing w:val="4"/>
          <w:lang w:eastAsia="pl-PL" w:bidi="pl-PL"/>
        </w:rPr>
        <w:t xml:space="preserve">. Ponadto, wskazać należy, że skarżący nie złożyli również na etapie postępowania odwoławczego wniosków dowodowych, które mogłyby doprowadzić do innych ustaleń w przedmiotowej sprawie niż te przyjęte w </w:t>
      </w:r>
      <w:r w:rsidRPr="00523FF8">
        <w:rPr>
          <w:rFonts w:ascii="Lato" w:eastAsia="Times New Roman" w:hAnsi="Lato" w:cs="Arial"/>
          <w:bCs/>
          <w:i/>
          <w:spacing w:val="4"/>
          <w:lang w:eastAsia="pl-PL" w:bidi="pl-PL"/>
        </w:rPr>
        <w:t>decyzji Wojewody Pomorskiego</w:t>
      </w:r>
      <w:r w:rsidRPr="00523FF8">
        <w:rPr>
          <w:rFonts w:ascii="Lato" w:eastAsia="Times New Roman" w:hAnsi="Lato" w:cs="Arial"/>
          <w:bCs/>
          <w:iCs/>
          <w:spacing w:val="4"/>
          <w:lang w:eastAsia="pl-PL" w:bidi="pl-PL"/>
        </w:rPr>
        <w:t>.</w:t>
      </w:r>
    </w:p>
    <w:p w14:paraId="729E5491" w14:textId="3CE8EE7C" w:rsidR="00ED1CF7" w:rsidRPr="00523FF8" w:rsidRDefault="00ED1CF7" w:rsidP="00523FF8">
      <w:pPr>
        <w:spacing w:after="240" w:line="240" w:lineRule="exact"/>
        <w:jc w:val="both"/>
        <w:rPr>
          <w:rFonts w:ascii="Lato" w:eastAsia="Times New Roman" w:hAnsi="Lato" w:cs="Arial"/>
          <w:bCs/>
          <w:iCs/>
          <w:spacing w:val="4"/>
          <w:lang w:eastAsia="pl-PL" w:bidi="pl-PL"/>
        </w:rPr>
      </w:pPr>
      <w:r w:rsidRPr="00523FF8">
        <w:rPr>
          <w:rFonts w:ascii="Lato" w:eastAsia="Times New Roman" w:hAnsi="Lato" w:cs="Arial"/>
          <w:bCs/>
          <w:iCs/>
          <w:spacing w:val="4"/>
          <w:lang w:eastAsia="pl-PL" w:bidi="pl-PL"/>
        </w:rPr>
        <w:t xml:space="preserve">W postępowaniu zakończymy wydaniem zaskarżonej decyzji brak było również przesłanek do przeprowadzenia rozprawy administracyjnej. </w:t>
      </w:r>
    </w:p>
    <w:p w14:paraId="33A2324B" w14:textId="504C302E" w:rsidR="005A727A" w:rsidRPr="00523FF8" w:rsidRDefault="004B515B" w:rsidP="00523FF8">
      <w:pPr>
        <w:autoSpaceDE w:val="0"/>
        <w:autoSpaceDN w:val="0"/>
        <w:adjustRightInd w:val="0"/>
        <w:spacing w:after="240" w:line="240" w:lineRule="exact"/>
        <w:jc w:val="both"/>
        <w:rPr>
          <w:rFonts w:ascii="Lato" w:hAnsi="Lato" w:cs="Verdana"/>
          <w:spacing w:val="4"/>
        </w:rPr>
      </w:pPr>
      <w:r w:rsidRPr="00523FF8">
        <w:rPr>
          <w:rFonts w:ascii="Lato" w:hAnsi="Lato" w:cs="Verdana"/>
          <w:spacing w:val="4"/>
        </w:rPr>
        <w:t>W</w:t>
      </w:r>
      <w:r w:rsidR="005A727A" w:rsidRPr="00523FF8">
        <w:rPr>
          <w:rFonts w:ascii="Lato" w:hAnsi="Lato" w:cs="Verdana"/>
          <w:spacing w:val="4"/>
        </w:rPr>
        <w:t>yjaśnić należy</w:t>
      </w:r>
      <w:r w:rsidR="005A727A" w:rsidRPr="00523FF8">
        <w:rPr>
          <w:rFonts w:ascii="Lato" w:eastAsia="Times New Roman" w:hAnsi="Lato" w:cs="Arial"/>
          <w:bCs/>
          <w:iCs/>
          <w:spacing w:val="4"/>
          <w:lang w:eastAsia="pl-PL" w:bidi="pl-PL"/>
        </w:rPr>
        <w:t xml:space="preserve">, iż </w:t>
      </w:r>
      <w:r w:rsidR="005A727A" w:rsidRPr="00523FF8">
        <w:rPr>
          <w:rFonts w:ascii="Lato" w:eastAsia="Times New Roman" w:hAnsi="Lato" w:cs="Arial"/>
          <w:color w:val="000000"/>
          <w:spacing w:val="4"/>
        </w:rPr>
        <w:t xml:space="preserve">zgodnie z art. 89 § 1 </w:t>
      </w:r>
      <w:r w:rsidR="005A727A" w:rsidRPr="00523FF8">
        <w:rPr>
          <w:rFonts w:ascii="Lato" w:eastAsia="Times New Roman" w:hAnsi="Lato" w:cs="Arial"/>
          <w:i/>
          <w:iCs/>
          <w:color w:val="000000"/>
          <w:spacing w:val="4"/>
        </w:rPr>
        <w:t>kpa</w:t>
      </w:r>
      <w:r w:rsidR="005A727A" w:rsidRPr="00523FF8">
        <w:rPr>
          <w:rFonts w:ascii="Lato" w:eastAsia="Times New Roman" w:hAnsi="Lato" w:cs="Arial"/>
          <w:color w:val="000000"/>
          <w:spacing w:val="4"/>
        </w:rPr>
        <w:t xml:space="preserve">, rozprawę przeprowadza się w każdym przypadku, gdy zapewni to przyspieszenie lub uproszczenie postępowania lub gdy wymaga tego przepis prawa. W myśl art. 89 § 2 </w:t>
      </w:r>
      <w:r w:rsidR="005A727A" w:rsidRPr="00523FF8">
        <w:rPr>
          <w:rFonts w:ascii="Lato" w:eastAsia="Times New Roman" w:hAnsi="Lato" w:cs="Arial"/>
          <w:i/>
          <w:iCs/>
          <w:color w:val="000000"/>
          <w:spacing w:val="4"/>
        </w:rPr>
        <w:t>kpa</w:t>
      </w:r>
      <w:r w:rsidR="005A727A" w:rsidRPr="00523FF8">
        <w:rPr>
          <w:rFonts w:ascii="Lato" w:eastAsia="Times New Roman" w:hAnsi="Lato" w:cs="Arial"/>
          <w:color w:val="000000"/>
          <w:spacing w:val="4"/>
        </w:rPr>
        <w:t xml:space="preserve">, organ powinien przeprowadzić rozprawę, gdy zachodzi potrzeba uzgodnienia interesów stron oraz gdy jest to potrzebne do wyjaśnienia sprawy przy udziale świadków lub biegłych albo w drodze oględzin. Przypomnieć przy tym należy, że wyznaczenie rozprawy, jeżeli nic innego nie wynika </w:t>
      </w:r>
      <w:r w:rsidR="00C121B5" w:rsidRPr="00523FF8">
        <w:rPr>
          <w:rFonts w:ascii="Lato" w:eastAsia="Times New Roman" w:hAnsi="Lato" w:cs="Arial"/>
          <w:color w:val="000000"/>
          <w:spacing w:val="4"/>
        </w:rPr>
        <w:br/>
      </w:r>
      <w:r w:rsidR="005A727A" w:rsidRPr="00523FF8">
        <w:rPr>
          <w:rFonts w:ascii="Lato" w:eastAsia="Times New Roman" w:hAnsi="Lato" w:cs="Arial"/>
          <w:color w:val="000000"/>
          <w:spacing w:val="4"/>
        </w:rPr>
        <w:t xml:space="preserve">z przepisu szczególnego, pozostawione jest co do zasady ocenie organu. Zasadą jest bowiem, że postępowanie administracyjne ma charakter postępowania gabinetowego. </w:t>
      </w:r>
    </w:p>
    <w:p w14:paraId="5B42F470" w14:textId="2FB8555D" w:rsidR="00ED1CF7" w:rsidRPr="00523FF8" w:rsidRDefault="005A727A" w:rsidP="00523FF8">
      <w:pPr>
        <w:autoSpaceDE w:val="0"/>
        <w:autoSpaceDN w:val="0"/>
        <w:adjustRightInd w:val="0"/>
        <w:spacing w:after="240" w:line="240" w:lineRule="exact"/>
        <w:jc w:val="both"/>
        <w:rPr>
          <w:rFonts w:ascii="Lato" w:eastAsia="Times New Roman" w:hAnsi="Lato" w:cs="Arial"/>
          <w:color w:val="000000"/>
          <w:spacing w:val="4"/>
        </w:rPr>
      </w:pPr>
      <w:r w:rsidRPr="00523FF8">
        <w:rPr>
          <w:rFonts w:ascii="Lato" w:eastAsia="Times New Roman" w:hAnsi="Lato" w:cs="Arial"/>
          <w:color w:val="000000"/>
          <w:spacing w:val="4"/>
        </w:rPr>
        <w:t xml:space="preserve">W omawianej sprawie nie zaistniała natomiast, w ocenie Ministra, żadna z powyższych przesłanek uzasadniająca konieczność przeprowadzenia rozprawy. </w:t>
      </w:r>
      <w:r w:rsidRPr="00523FF8">
        <w:rPr>
          <w:rFonts w:ascii="Lato" w:eastAsia="Times New Roman" w:hAnsi="Lato" w:cs="Arial"/>
          <w:bCs/>
          <w:iCs/>
          <w:color w:val="000000"/>
          <w:spacing w:val="4"/>
          <w:lang w:bidi="pl-PL"/>
        </w:rPr>
        <w:t xml:space="preserve">Okoliczność, iż trasa </w:t>
      </w:r>
      <w:r w:rsidRPr="00523FF8">
        <w:rPr>
          <w:rFonts w:ascii="Lato" w:eastAsia="Times New Roman" w:hAnsi="Lato" w:cs="Arial"/>
          <w:bCs/>
          <w:iCs/>
          <w:color w:val="000000"/>
          <w:spacing w:val="4"/>
          <w:lang w:bidi="pl-PL"/>
        </w:rPr>
        <w:lastRenderedPageBreak/>
        <w:t xml:space="preserve">budowy drogi ekspresowej S6 jest sprzeczna z interesem skarżących, w opinii </w:t>
      </w:r>
      <w:r w:rsidRPr="00523FF8">
        <w:rPr>
          <w:rFonts w:ascii="Lato" w:eastAsia="Times New Roman" w:hAnsi="Lato" w:cs="Arial"/>
          <w:bCs/>
          <w:color w:val="000000"/>
          <w:spacing w:val="4"/>
          <w:lang w:bidi="pl-PL"/>
        </w:rPr>
        <w:t>Ministra</w:t>
      </w:r>
      <w:r w:rsidRPr="00523FF8">
        <w:rPr>
          <w:rFonts w:ascii="Lato" w:eastAsia="Times New Roman" w:hAnsi="Lato" w:cs="Arial"/>
          <w:bCs/>
          <w:iCs/>
          <w:color w:val="000000"/>
          <w:spacing w:val="4"/>
          <w:lang w:bidi="pl-PL"/>
        </w:rPr>
        <w:t xml:space="preserve">, nie stanowi podstawy do przeprowadzenia dowodu w postaci rozprawy administracyjnej, skoro przeprowadzenie inwestycji zgodnie z wnioskiem </w:t>
      </w:r>
      <w:r w:rsidRPr="00523FF8">
        <w:rPr>
          <w:rFonts w:ascii="Lato" w:eastAsia="Times New Roman" w:hAnsi="Lato" w:cs="Arial"/>
          <w:bCs/>
          <w:i/>
          <w:iCs/>
          <w:color w:val="000000"/>
          <w:spacing w:val="4"/>
          <w:lang w:bidi="pl-PL"/>
        </w:rPr>
        <w:t>inwestora</w:t>
      </w:r>
      <w:r w:rsidRPr="00523FF8">
        <w:rPr>
          <w:rFonts w:ascii="Lato" w:eastAsia="Times New Roman" w:hAnsi="Lato" w:cs="Arial"/>
          <w:bCs/>
          <w:iCs/>
          <w:color w:val="000000"/>
          <w:spacing w:val="4"/>
          <w:lang w:bidi="pl-PL"/>
        </w:rPr>
        <w:t xml:space="preserve"> nie narusza prawa.</w:t>
      </w:r>
      <w:r w:rsidRPr="00523FF8">
        <w:rPr>
          <w:rFonts w:ascii="Lato" w:eastAsia="Times New Roman" w:hAnsi="Lato" w:cs="Arial"/>
          <w:color w:val="000000"/>
          <w:spacing w:val="4"/>
        </w:rPr>
        <w:t xml:space="preserve"> Ponadto, w orzecznictwie </w:t>
      </w:r>
      <w:proofErr w:type="spellStart"/>
      <w:r w:rsidRPr="00523FF8">
        <w:rPr>
          <w:rFonts w:ascii="Lato" w:eastAsia="Times New Roman" w:hAnsi="Lato" w:cs="Arial"/>
          <w:color w:val="000000"/>
          <w:spacing w:val="4"/>
        </w:rPr>
        <w:t>sądowoadministracyjnym</w:t>
      </w:r>
      <w:proofErr w:type="spellEnd"/>
      <w:r w:rsidRPr="00523FF8">
        <w:rPr>
          <w:rFonts w:ascii="Lato" w:eastAsia="Times New Roman" w:hAnsi="Lato" w:cs="Arial"/>
          <w:color w:val="000000"/>
          <w:spacing w:val="4"/>
        </w:rPr>
        <w:t xml:space="preserve"> dotyczącym szczególnych regulacji prawnych odnoszących się do prowadzenia inwestycji infrastrukturalnych, podkreśla się, że </w:t>
      </w:r>
      <w:r w:rsidRPr="00523FF8">
        <w:rPr>
          <w:rFonts w:ascii="Lato" w:eastAsia="Times New Roman" w:hAnsi="Lato" w:cs="Arial"/>
          <w:bCs/>
          <w:color w:val="000000"/>
          <w:spacing w:val="4"/>
        </w:rPr>
        <w:t xml:space="preserve">przeprowadzanie rozprawy (art. 89 </w:t>
      </w:r>
      <w:r w:rsidRPr="00523FF8">
        <w:rPr>
          <w:rFonts w:ascii="Lato" w:eastAsia="Times New Roman" w:hAnsi="Lato" w:cs="Arial"/>
          <w:bCs/>
          <w:i/>
          <w:color w:val="000000"/>
          <w:spacing w:val="4"/>
        </w:rPr>
        <w:t>kpa</w:t>
      </w:r>
      <w:r w:rsidRPr="00523FF8">
        <w:rPr>
          <w:rFonts w:ascii="Lato" w:eastAsia="Times New Roman" w:hAnsi="Lato" w:cs="Arial"/>
          <w:bCs/>
          <w:color w:val="000000"/>
          <w:spacing w:val="4"/>
        </w:rPr>
        <w:t xml:space="preserve">) jest co do zasady sprzeczne z celami </w:t>
      </w:r>
      <w:r w:rsidRPr="00523FF8">
        <w:rPr>
          <w:rFonts w:ascii="Lato" w:eastAsia="Times New Roman" w:hAnsi="Lato" w:cs="Arial"/>
          <w:bCs/>
          <w:color w:val="000000"/>
          <w:spacing w:val="4"/>
        </w:rPr>
        <w:br/>
        <w:t xml:space="preserve">i specyfiką tego rodzaju postępowań administracyjnych [por. wyrok Wojewódzkiego Sądu Administracyjnego w Warszawie z dnia 28 października 2016 r., sygn. akt </w:t>
      </w:r>
      <w:r w:rsidRPr="00523FF8">
        <w:rPr>
          <w:rFonts w:ascii="Lato" w:eastAsia="Times New Roman" w:hAnsi="Lato" w:cs="Arial"/>
          <w:bCs/>
          <w:color w:val="000000"/>
          <w:spacing w:val="4"/>
        </w:rPr>
        <w:br/>
        <w:t>IV SA/</w:t>
      </w:r>
      <w:proofErr w:type="spellStart"/>
      <w:r w:rsidRPr="00523FF8">
        <w:rPr>
          <w:rFonts w:ascii="Lato" w:eastAsia="Times New Roman" w:hAnsi="Lato" w:cs="Arial"/>
          <w:bCs/>
          <w:color w:val="000000"/>
          <w:spacing w:val="4"/>
        </w:rPr>
        <w:t>Wa</w:t>
      </w:r>
      <w:proofErr w:type="spellEnd"/>
      <w:r w:rsidRPr="00523FF8">
        <w:rPr>
          <w:rFonts w:ascii="Lato" w:eastAsia="Times New Roman" w:hAnsi="Lato" w:cs="Arial"/>
          <w:bCs/>
          <w:color w:val="000000"/>
          <w:spacing w:val="4"/>
        </w:rPr>
        <w:t xml:space="preserve"> 1534/16</w:t>
      </w:r>
      <w:r w:rsidRPr="00523FF8">
        <w:rPr>
          <w:rFonts w:ascii="Lato" w:eastAsia="Times New Roman" w:hAnsi="Lato" w:cs="Arial"/>
          <w:color w:val="000000"/>
          <w:spacing w:val="4"/>
        </w:rPr>
        <w:t xml:space="preserve">, wydany w sprawie rozpatrywanej na podstawie ustawy z dnia </w:t>
      </w:r>
      <w:r w:rsidRPr="00523FF8">
        <w:rPr>
          <w:rFonts w:ascii="Lato" w:eastAsia="Times New Roman" w:hAnsi="Lato" w:cs="Arial"/>
          <w:color w:val="000000"/>
          <w:spacing w:val="4"/>
        </w:rPr>
        <w:br/>
        <w:t>28 marca 2003 r. o transporcie kolejowym (</w:t>
      </w:r>
      <w:proofErr w:type="spellStart"/>
      <w:r w:rsidRPr="00523FF8">
        <w:rPr>
          <w:rFonts w:ascii="Lato" w:eastAsia="Times New Roman" w:hAnsi="Lato" w:cs="Arial"/>
          <w:color w:val="000000"/>
          <w:spacing w:val="4"/>
        </w:rPr>
        <w:t>t.j</w:t>
      </w:r>
      <w:proofErr w:type="spellEnd"/>
      <w:r w:rsidRPr="00523FF8">
        <w:rPr>
          <w:rFonts w:ascii="Lato" w:eastAsia="Times New Roman" w:hAnsi="Lato" w:cs="Arial"/>
          <w:color w:val="000000"/>
          <w:spacing w:val="4"/>
        </w:rPr>
        <w:t xml:space="preserve">. Dz.U. z 2024 r. poz. 697), w istotnym zakresie w pełni analogicznej do rozwiązań przyjętych w </w:t>
      </w:r>
      <w:r w:rsidRPr="00523FF8">
        <w:rPr>
          <w:rFonts w:ascii="Lato" w:eastAsia="Times New Roman" w:hAnsi="Lato" w:cs="Arial"/>
          <w:i/>
          <w:iCs/>
          <w:color w:val="000000"/>
          <w:spacing w:val="4"/>
        </w:rPr>
        <w:t>specustawie drogowej</w:t>
      </w:r>
      <w:r w:rsidRPr="00523FF8">
        <w:rPr>
          <w:rFonts w:ascii="Lato" w:eastAsia="Times New Roman" w:hAnsi="Lato" w:cs="Arial"/>
          <w:color w:val="000000"/>
          <w:spacing w:val="4"/>
        </w:rPr>
        <w:t>].</w:t>
      </w:r>
    </w:p>
    <w:p w14:paraId="0C36708E" w14:textId="1F55BEE3" w:rsidR="004B2D55" w:rsidRPr="00523FF8" w:rsidRDefault="004B2D55" w:rsidP="00523FF8">
      <w:pPr>
        <w:autoSpaceDE w:val="0"/>
        <w:autoSpaceDN w:val="0"/>
        <w:adjustRightInd w:val="0"/>
        <w:spacing w:after="240" w:line="240" w:lineRule="exact"/>
        <w:jc w:val="both"/>
        <w:rPr>
          <w:rFonts w:ascii="Lato" w:eastAsia="Times New Roman" w:hAnsi="Lato" w:cs="Arial"/>
          <w:color w:val="000000"/>
          <w:spacing w:val="4"/>
        </w:rPr>
      </w:pPr>
      <w:r w:rsidRPr="00523FF8">
        <w:rPr>
          <w:rFonts w:ascii="Lato" w:eastAsia="Times New Roman" w:hAnsi="Lato" w:cs="Arial"/>
          <w:color w:val="000000"/>
          <w:spacing w:val="4"/>
        </w:rPr>
        <w:t xml:space="preserve">Na uwzględnienie nie zasługuje zarzut skarżących dotyczącego naruszenia art. 7 </w:t>
      </w:r>
      <w:r w:rsidRPr="00523FF8">
        <w:rPr>
          <w:rFonts w:ascii="Lato" w:eastAsia="Times New Roman" w:hAnsi="Lato" w:cs="Arial"/>
          <w:color w:val="000000"/>
          <w:spacing w:val="4"/>
        </w:rPr>
        <w:br/>
        <w:t xml:space="preserve">w zw. z art. 77 § 1 </w:t>
      </w:r>
      <w:r w:rsidRPr="00523FF8">
        <w:rPr>
          <w:rFonts w:ascii="Lato" w:eastAsia="Times New Roman" w:hAnsi="Lato" w:cs="Arial"/>
          <w:i/>
          <w:iCs/>
          <w:color w:val="000000"/>
          <w:spacing w:val="4"/>
        </w:rPr>
        <w:t>kpa</w:t>
      </w:r>
      <w:r w:rsidRPr="00523FF8">
        <w:rPr>
          <w:rFonts w:ascii="Lato" w:eastAsia="Times New Roman" w:hAnsi="Lato" w:cs="Arial"/>
          <w:color w:val="000000"/>
          <w:spacing w:val="4"/>
        </w:rPr>
        <w:t xml:space="preserve">, w zw. z art. 107 § 3 </w:t>
      </w:r>
      <w:r w:rsidRPr="00523FF8">
        <w:rPr>
          <w:rFonts w:ascii="Lato" w:eastAsia="Times New Roman" w:hAnsi="Lato" w:cs="Arial"/>
          <w:i/>
          <w:iCs/>
          <w:color w:val="000000"/>
          <w:spacing w:val="4"/>
        </w:rPr>
        <w:t>kpa</w:t>
      </w:r>
      <w:r w:rsidRPr="00523FF8">
        <w:rPr>
          <w:rFonts w:ascii="Lato" w:eastAsia="Times New Roman" w:hAnsi="Lato" w:cs="Arial"/>
          <w:color w:val="000000"/>
          <w:spacing w:val="4"/>
        </w:rPr>
        <w:t>, poprzez brak wyczerpującego uzasadnienia faktycznego i prawnego zaskarżonej decyzji, oraz ustalenia wszystkich istotnych okoliczności sprawy, mających znaczenie dla jej rozstrzygnięcia,</w:t>
      </w:r>
      <w:r w:rsidRPr="00523FF8">
        <w:rPr>
          <w:rFonts w:ascii="Lato" w:eastAsia="Times New Roman" w:hAnsi="Lato" w:cs="Arial"/>
          <w:bCs/>
          <w:spacing w:val="4"/>
          <w:lang w:eastAsia="pl-PL" w:bidi="pl-PL"/>
        </w:rPr>
        <w:t xml:space="preserve"> brak ustalenia przez </w:t>
      </w:r>
      <w:r w:rsidRPr="00523FF8">
        <w:rPr>
          <w:rFonts w:ascii="Lato" w:eastAsia="Times New Roman" w:hAnsi="Lato" w:cs="Arial"/>
          <w:bCs/>
          <w:color w:val="000000"/>
          <w:spacing w:val="4"/>
          <w:lang w:bidi="pl-PL"/>
        </w:rPr>
        <w:t xml:space="preserve">organ I instancji rzeczywistego zakresu planowanej inwestycji oraz tego, czy spełnia ona warunki niezbędności i celowości umożliwiające wydanie decyzji </w:t>
      </w:r>
      <w:r w:rsidRPr="00523FF8">
        <w:rPr>
          <w:rFonts w:ascii="Lato" w:eastAsia="Times New Roman" w:hAnsi="Lato" w:cs="Arial"/>
          <w:bCs/>
          <w:color w:val="000000"/>
          <w:spacing w:val="4"/>
          <w:lang w:bidi="pl-PL"/>
        </w:rPr>
        <w:br/>
        <w:t xml:space="preserve">o zezwoleniu na realizację inwestycji drogowej. </w:t>
      </w:r>
    </w:p>
    <w:p w14:paraId="3D809424" w14:textId="57376527" w:rsidR="00DE31DC" w:rsidRPr="00523FF8" w:rsidRDefault="00DE31DC" w:rsidP="00523FF8">
      <w:pPr>
        <w:tabs>
          <w:tab w:val="left" w:pos="700"/>
        </w:tabs>
        <w:spacing w:after="240" w:line="240" w:lineRule="exact"/>
        <w:jc w:val="both"/>
        <w:rPr>
          <w:rFonts w:ascii="Lato" w:eastAsia="Times New Roman" w:hAnsi="Lato" w:cs="Arial"/>
          <w:spacing w:val="4"/>
          <w:lang w:eastAsia="pl-PL"/>
        </w:rPr>
      </w:pPr>
      <w:r w:rsidRPr="00523FF8">
        <w:rPr>
          <w:rFonts w:ascii="Lato" w:eastAsia="Times New Roman" w:hAnsi="Lato" w:cs="Arial"/>
          <w:bCs/>
          <w:spacing w:val="4"/>
          <w:lang w:eastAsia="pl-PL" w:bidi="pl-PL"/>
        </w:rPr>
        <w:t xml:space="preserve">Jak już wskazano w uzasadnieniu niniejszego rozstrzygnięcia, </w:t>
      </w:r>
      <w:r w:rsidRPr="00523FF8">
        <w:rPr>
          <w:rFonts w:ascii="Lato" w:eastAsia="Times New Roman" w:hAnsi="Lato" w:cs="Arial"/>
          <w:spacing w:val="4"/>
          <w:lang w:eastAsia="pl-PL"/>
        </w:rPr>
        <w:t>zgodnie z art. 11d ust. 1 pkt 1</w:t>
      </w:r>
      <w:r w:rsidR="003B2580" w:rsidRPr="00523FF8">
        <w:rPr>
          <w:rFonts w:ascii="Lato" w:eastAsia="Times New Roman" w:hAnsi="Lato" w:cs="Arial"/>
          <w:spacing w:val="4"/>
          <w:lang w:eastAsia="pl-PL"/>
        </w:rPr>
        <w:t xml:space="preserve"> i 5</w:t>
      </w:r>
      <w:r w:rsidRPr="00523FF8">
        <w:rPr>
          <w:rFonts w:ascii="Lato" w:eastAsia="Times New Roman" w:hAnsi="Lato" w:cs="Arial"/>
          <w:spacing w:val="4"/>
          <w:lang w:eastAsia="pl-PL"/>
        </w:rPr>
        <w:t xml:space="preserve"> </w:t>
      </w:r>
      <w:r w:rsidRPr="00523FF8">
        <w:rPr>
          <w:rFonts w:ascii="Lato" w:eastAsia="Times New Roman" w:hAnsi="Lato" w:cs="Arial"/>
          <w:i/>
          <w:spacing w:val="4"/>
          <w:lang w:eastAsia="pl-PL"/>
        </w:rPr>
        <w:t>specustawy drogowej</w:t>
      </w:r>
      <w:r w:rsidRPr="00523FF8">
        <w:rPr>
          <w:rFonts w:ascii="Lato" w:eastAsia="Times New Roman" w:hAnsi="Lato" w:cs="Arial"/>
          <w:spacing w:val="4"/>
          <w:lang w:eastAsia="pl-PL"/>
        </w:rPr>
        <w:t xml:space="preserve">, do wniosku o wydanie decyzji o zezwoleniu na realizację przedmiotowej inwestycji drogowej </w:t>
      </w:r>
      <w:r w:rsidRPr="00523FF8">
        <w:rPr>
          <w:rFonts w:ascii="Lato" w:eastAsia="Times New Roman" w:hAnsi="Lato" w:cs="Arial"/>
          <w:i/>
          <w:iCs/>
          <w:spacing w:val="4"/>
          <w:lang w:eastAsia="pl-PL"/>
        </w:rPr>
        <w:t>inwestor</w:t>
      </w:r>
      <w:r w:rsidRPr="00523FF8">
        <w:rPr>
          <w:rFonts w:ascii="Lato" w:eastAsia="Times New Roman" w:hAnsi="Lato" w:cs="Arial"/>
          <w:spacing w:val="4"/>
          <w:lang w:eastAsia="pl-PL"/>
        </w:rPr>
        <w:t xml:space="preserve"> załączył mapę w skali 1:500, na której przedstawiono proponowany przebieg drogi, z zaznaczeniem terenu niezbędnego dla obiektów budowlanych, oraz istniejące uzbrojenie terenu</w:t>
      </w:r>
      <w:r w:rsidR="003B2580" w:rsidRPr="00523FF8">
        <w:rPr>
          <w:rFonts w:ascii="Lato" w:eastAsia="Times New Roman" w:hAnsi="Lato" w:cs="Arial"/>
          <w:spacing w:val="4"/>
          <w:lang w:eastAsia="pl-PL"/>
        </w:rPr>
        <w:t>, jak również załączył projekt budowlany. W dokumentach tych niewątpliwie szczegółowo opisano zakres inwestycji. J</w:t>
      </w:r>
      <w:r w:rsidRPr="00523FF8">
        <w:rPr>
          <w:rFonts w:ascii="Lato" w:hAnsi="Lato" w:cs="Arial"/>
          <w:bCs/>
          <w:iCs/>
          <w:spacing w:val="4"/>
        </w:rPr>
        <w:t xml:space="preserve">eszcze raz podkreślić </w:t>
      </w:r>
      <w:r w:rsidR="0056079F" w:rsidRPr="00523FF8">
        <w:rPr>
          <w:rFonts w:ascii="Lato" w:hAnsi="Lato" w:cs="Arial"/>
          <w:bCs/>
          <w:iCs/>
          <w:spacing w:val="4"/>
        </w:rPr>
        <w:t>trzeba</w:t>
      </w:r>
      <w:r w:rsidRPr="00523FF8">
        <w:rPr>
          <w:rFonts w:ascii="Lato" w:hAnsi="Lato" w:cs="Arial"/>
          <w:bCs/>
          <w:iCs/>
          <w:spacing w:val="4"/>
        </w:rPr>
        <w:t xml:space="preserve">, że to inwestor we wniosku o wydanie decyzji o zezwoleniu na realizację inwestycji drogowej decyduje o przebiegu inwestycji oraz wielkości terenu niezbędnego dla obiektów budowlanych. Zarówno wojewoda, jak i organ odwoławczy, mogą działać tylko w granicach tego wniosku i nie mają możliwości ingerowania </w:t>
      </w:r>
      <w:r w:rsidR="00F60E88">
        <w:rPr>
          <w:rFonts w:ascii="Lato" w:hAnsi="Lato" w:cs="Arial"/>
          <w:bCs/>
          <w:iCs/>
          <w:spacing w:val="4"/>
        </w:rPr>
        <w:br/>
      </w:r>
      <w:r w:rsidRPr="00523FF8">
        <w:rPr>
          <w:rFonts w:ascii="Lato" w:hAnsi="Lato" w:cs="Arial"/>
          <w:bCs/>
          <w:iCs/>
          <w:spacing w:val="4"/>
        </w:rPr>
        <w:t>w lokalizację inwestycji, a więc i w przebieg linii podziału nieruchomości zaproponowany przez wnioskodawcę.</w:t>
      </w:r>
    </w:p>
    <w:p w14:paraId="20FF4D16" w14:textId="03307BE3" w:rsidR="00D37025" w:rsidRPr="00523FF8" w:rsidRDefault="00DE31DC" w:rsidP="00523FF8">
      <w:pPr>
        <w:tabs>
          <w:tab w:val="left" w:pos="700"/>
        </w:tabs>
        <w:spacing w:after="240" w:line="240" w:lineRule="exact"/>
        <w:jc w:val="both"/>
        <w:rPr>
          <w:rFonts w:ascii="Lato" w:eastAsia="MS Mincho" w:hAnsi="Lato" w:cs="Arial"/>
          <w:bCs/>
          <w:iCs/>
          <w:color w:val="000000"/>
          <w:spacing w:val="4"/>
          <w:lang w:bidi="pl-PL"/>
        </w:rPr>
      </w:pPr>
      <w:r w:rsidRPr="00523FF8">
        <w:rPr>
          <w:rFonts w:ascii="Lato" w:eastAsia="Times New Roman" w:hAnsi="Lato" w:cs="Arial"/>
          <w:bCs/>
          <w:spacing w:val="4"/>
          <w:lang w:eastAsia="pl-PL" w:bidi="pl-PL"/>
        </w:rPr>
        <w:t>Ponadto, j</w:t>
      </w:r>
      <w:r w:rsidR="003153A4" w:rsidRPr="00523FF8">
        <w:rPr>
          <w:rFonts w:ascii="Lato" w:eastAsia="MS Mincho" w:hAnsi="Lato" w:cs="Arial"/>
          <w:bCs/>
          <w:iCs/>
          <w:color w:val="000000"/>
          <w:spacing w:val="4"/>
          <w:lang w:bidi="pl-PL"/>
        </w:rPr>
        <w:t xml:space="preserve">ak już wcześniej zasygnalizowano, a co warto uwypuklić, organ wydający decyzję </w:t>
      </w:r>
      <w:r w:rsidR="006F5212" w:rsidRPr="00523FF8">
        <w:rPr>
          <w:rFonts w:ascii="Lato" w:eastAsia="MS Mincho" w:hAnsi="Lato" w:cs="Arial"/>
          <w:bCs/>
          <w:iCs/>
          <w:color w:val="000000"/>
          <w:spacing w:val="4"/>
          <w:lang w:bidi="pl-PL"/>
        </w:rPr>
        <w:t xml:space="preserve">o zezwoleniu na realizację inwestycji drogowej </w:t>
      </w:r>
      <w:r w:rsidR="003153A4" w:rsidRPr="00523FF8">
        <w:rPr>
          <w:rFonts w:ascii="Lato" w:eastAsia="MS Mincho" w:hAnsi="Lato" w:cs="Arial"/>
          <w:bCs/>
          <w:iCs/>
          <w:color w:val="000000"/>
          <w:spacing w:val="4"/>
          <w:lang w:bidi="pl-PL"/>
        </w:rPr>
        <w:t>nie jest uprawniony do oceny zasadności i celowości zamierzonej inwestycji, czy też do korygowania jej przebiegu</w:t>
      </w:r>
      <w:r w:rsidR="004B2D55" w:rsidRPr="00523FF8">
        <w:rPr>
          <w:rFonts w:ascii="Lato" w:eastAsia="MS Mincho" w:hAnsi="Lato" w:cs="Arial"/>
          <w:bCs/>
          <w:iCs/>
          <w:color w:val="000000"/>
          <w:spacing w:val="4"/>
          <w:lang w:bidi="pl-PL"/>
        </w:rPr>
        <w:t xml:space="preserve">. Ustawodawca nie przewidział, określając w art. 11d </w:t>
      </w:r>
      <w:r w:rsidR="004B2D55" w:rsidRPr="002D4449">
        <w:rPr>
          <w:rFonts w:ascii="Lato" w:eastAsia="MS Mincho" w:hAnsi="Lato" w:cs="Arial"/>
          <w:bCs/>
          <w:i/>
          <w:color w:val="000000"/>
          <w:spacing w:val="4"/>
          <w:lang w:bidi="pl-PL"/>
        </w:rPr>
        <w:t>specustawy drogowej</w:t>
      </w:r>
      <w:r w:rsidR="004B2D55" w:rsidRPr="00523FF8">
        <w:rPr>
          <w:rFonts w:ascii="Lato" w:eastAsia="MS Mincho" w:hAnsi="Lato" w:cs="Arial"/>
          <w:bCs/>
          <w:iCs/>
          <w:color w:val="000000"/>
          <w:spacing w:val="4"/>
          <w:lang w:bidi="pl-PL"/>
        </w:rPr>
        <w:t xml:space="preserve"> elementy przedmiotowo istotne wniosku o udzielenie zezwolenia, konieczności uzasadnienia przez wnioskodawcę celowości inwestycji (por. wyrok Wojewódzkiego Sądu Administracyjnego w Warszawie z dnia 26 czerwca 2018 r., sygn. akt VII SA/</w:t>
      </w:r>
      <w:proofErr w:type="spellStart"/>
      <w:r w:rsidR="004B2D55" w:rsidRPr="00523FF8">
        <w:rPr>
          <w:rFonts w:ascii="Lato" w:eastAsia="MS Mincho" w:hAnsi="Lato" w:cs="Arial"/>
          <w:bCs/>
          <w:iCs/>
          <w:color w:val="000000"/>
          <w:spacing w:val="4"/>
          <w:lang w:bidi="pl-PL"/>
        </w:rPr>
        <w:t>Wa</w:t>
      </w:r>
      <w:proofErr w:type="spellEnd"/>
      <w:r w:rsidR="003B2580" w:rsidRPr="00523FF8">
        <w:rPr>
          <w:rFonts w:ascii="Lato" w:eastAsia="MS Mincho" w:hAnsi="Lato" w:cs="Arial"/>
          <w:bCs/>
          <w:iCs/>
          <w:color w:val="000000"/>
          <w:spacing w:val="4"/>
          <w:lang w:bidi="pl-PL"/>
        </w:rPr>
        <w:t xml:space="preserve"> </w:t>
      </w:r>
      <w:r w:rsidR="004B2D55" w:rsidRPr="00523FF8">
        <w:rPr>
          <w:rFonts w:ascii="Lato" w:eastAsia="MS Mincho" w:hAnsi="Lato" w:cs="Arial"/>
          <w:bCs/>
          <w:iCs/>
          <w:color w:val="000000"/>
          <w:spacing w:val="4"/>
          <w:lang w:bidi="pl-PL"/>
        </w:rPr>
        <w:t xml:space="preserve">1012/18, </w:t>
      </w:r>
      <w:proofErr w:type="spellStart"/>
      <w:r w:rsidR="004B2D55" w:rsidRPr="00523FF8">
        <w:rPr>
          <w:rFonts w:ascii="Lato" w:eastAsia="MS Mincho" w:hAnsi="Lato" w:cs="Arial"/>
          <w:bCs/>
          <w:iCs/>
          <w:color w:val="000000"/>
          <w:spacing w:val="4"/>
          <w:lang w:bidi="pl-PL"/>
        </w:rPr>
        <w:t>opubl</w:t>
      </w:r>
      <w:proofErr w:type="spellEnd"/>
      <w:r w:rsidR="004B2D55" w:rsidRPr="00523FF8">
        <w:rPr>
          <w:rFonts w:ascii="Lato" w:eastAsia="MS Mincho" w:hAnsi="Lato" w:cs="Arial"/>
          <w:bCs/>
          <w:iCs/>
          <w:color w:val="000000"/>
          <w:spacing w:val="4"/>
          <w:lang w:bidi="pl-PL"/>
        </w:rPr>
        <w:t xml:space="preserve">. Centralna Baza Orzeczeń Sądów Administracyjnych). </w:t>
      </w:r>
    </w:p>
    <w:p w14:paraId="16626DD1" w14:textId="7BBA1725" w:rsidR="003B2580" w:rsidRPr="00523FF8" w:rsidRDefault="004B2D55" w:rsidP="00523FF8">
      <w:pPr>
        <w:tabs>
          <w:tab w:val="left" w:pos="700"/>
        </w:tabs>
        <w:spacing w:after="240" w:line="240" w:lineRule="exact"/>
        <w:jc w:val="both"/>
        <w:rPr>
          <w:rFonts w:ascii="Lato" w:eastAsia="MS Mincho" w:hAnsi="Lato" w:cs="Arial"/>
          <w:bCs/>
          <w:iCs/>
          <w:color w:val="000000"/>
          <w:spacing w:val="4"/>
          <w:lang w:bidi="pl-PL"/>
        </w:rPr>
      </w:pPr>
      <w:r w:rsidRPr="00523FF8">
        <w:rPr>
          <w:rFonts w:ascii="Lato" w:eastAsia="MS Mincho" w:hAnsi="Lato" w:cs="Arial"/>
          <w:bCs/>
          <w:iCs/>
          <w:color w:val="000000"/>
          <w:spacing w:val="4"/>
          <w:lang w:bidi="pl-PL"/>
        </w:rPr>
        <w:t xml:space="preserve">Zaprojektowanie inwestycji pozostawia się specjalistom posiadającym odpowiednie przygotowanie zawodowe, a nie powinny decydować o tym strony postępowania, których nieruchomości zostały objęte wnioskiem o wydanie decyzji </w:t>
      </w:r>
      <w:proofErr w:type="spellStart"/>
      <w:r w:rsidRPr="00523FF8">
        <w:rPr>
          <w:rFonts w:ascii="Lato" w:eastAsia="MS Mincho" w:hAnsi="Lato" w:cs="Arial"/>
          <w:bCs/>
          <w:iCs/>
          <w:color w:val="000000"/>
          <w:spacing w:val="4"/>
          <w:lang w:bidi="pl-PL"/>
        </w:rPr>
        <w:t>zezwoleniowej</w:t>
      </w:r>
      <w:proofErr w:type="spellEnd"/>
      <w:r w:rsidRPr="00523FF8">
        <w:rPr>
          <w:rFonts w:ascii="Lato" w:eastAsia="MS Mincho" w:hAnsi="Lato" w:cs="Arial"/>
          <w:bCs/>
          <w:iCs/>
          <w:color w:val="000000"/>
          <w:spacing w:val="4"/>
          <w:lang w:bidi="pl-PL"/>
        </w:rPr>
        <w:t xml:space="preserve">, gdyż żaden z przepisów </w:t>
      </w:r>
      <w:r w:rsidRPr="00523FF8">
        <w:rPr>
          <w:rFonts w:ascii="Lato" w:eastAsia="MS Mincho" w:hAnsi="Lato" w:cs="Arial"/>
          <w:bCs/>
          <w:i/>
          <w:color w:val="000000"/>
          <w:spacing w:val="4"/>
          <w:lang w:bidi="pl-PL"/>
        </w:rPr>
        <w:t>specustawy drogowej</w:t>
      </w:r>
      <w:r w:rsidRPr="00523FF8">
        <w:rPr>
          <w:rFonts w:ascii="Lato" w:eastAsia="MS Mincho" w:hAnsi="Lato" w:cs="Arial"/>
          <w:bCs/>
          <w:iCs/>
          <w:color w:val="000000"/>
          <w:spacing w:val="4"/>
          <w:lang w:bidi="pl-PL"/>
        </w:rPr>
        <w:t xml:space="preserve"> nie przewiduje takich uprawnień. Organ nie może bowiem uwzględniać protestów obywateli, wyrażających ich osobiste zapatrywania, czy też ich odmienne stanowiska, które pozostają poza ochroną prawną i nie wynikają z norm prawa. Oczekiwania, postulaty i życzenia, co do określonego przebiegu inwestycji – nie mające prawnego osadzenia – są bezskuteczne.</w:t>
      </w:r>
    </w:p>
    <w:p w14:paraId="303AF097" w14:textId="024C8C24" w:rsidR="003153A4" w:rsidRPr="002D4449" w:rsidRDefault="00AC3B6F" w:rsidP="00523FF8">
      <w:pPr>
        <w:tabs>
          <w:tab w:val="left" w:pos="700"/>
        </w:tabs>
        <w:spacing w:after="240" w:line="240" w:lineRule="exact"/>
        <w:jc w:val="both"/>
        <w:rPr>
          <w:rFonts w:ascii="Lato" w:eastAsia="MS Mincho" w:hAnsi="Lato" w:cs="Arial"/>
          <w:bCs/>
          <w:iCs/>
          <w:color w:val="000000"/>
          <w:spacing w:val="4"/>
          <w:lang w:bidi="pl-PL"/>
        </w:rPr>
      </w:pPr>
      <w:r w:rsidRPr="00523FF8">
        <w:rPr>
          <w:rFonts w:ascii="Lato" w:eastAsia="MS Mincho" w:hAnsi="Lato" w:cs="Arial"/>
          <w:bCs/>
          <w:iCs/>
          <w:color w:val="000000"/>
          <w:spacing w:val="4"/>
          <w:lang w:bidi="pl-PL"/>
        </w:rPr>
        <w:t xml:space="preserve">W ocenie Ministra, Wojewoda Pomorski wydając zaskarżone rozstrzygnięcie, stosownie do treści art. 7, art. 77 § 1 i art. 80 </w:t>
      </w:r>
      <w:r w:rsidRPr="00523FF8">
        <w:rPr>
          <w:rFonts w:ascii="Lato" w:eastAsia="MS Mincho" w:hAnsi="Lato" w:cs="Arial"/>
          <w:bCs/>
          <w:i/>
          <w:iCs/>
          <w:color w:val="000000"/>
          <w:spacing w:val="4"/>
          <w:lang w:bidi="pl-PL"/>
        </w:rPr>
        <w:t>kpa</w:t>
      </w:r>
      <w:r w:rsidRPr="00523FF8">
        <w:rPr>
          <w:rFonts w:ascii="Lato" w:eastAsia="MS Mincho" w:hAnsi="Lato" w:cs="Arial"/>
          <w:bCs/>
          <w:iCs/>
          <w:color w:val="000000"/>
          <w:spacing w:val="4"/>
          <w:lang w:bidi="pl-PL"/>
        </w:rPr>
        <w:t xml:space="preserve"> </w:t>
      </w:r>
      <w:r w:rsidR="002D4449">
        <w:rPr>
          <w:rFonts w:ascii="Lato" w:eastAsia="MS Mincho" w:hAnsi="Lato" w:cs="Arial"/>
          <w:bCs/>
          <w:iCs/>
          <w:color w:val="000000"/>
          <w:spacing w:val="4"/>
          <w:lang w:bidi="pl-PL"/>
        </w:rPr>
        <w:t>–</w:t>
      </w:r>
      <w:r w:rsidRPr="00523FF8">
        <w:rPr>
          <w:rFonts w:ascii="Lato" w:eastAsia="MS Mincho" w:hAnsi="Lato" w:cs="Arial"/>
          <w:bCs/>
          <w:iCs/>
          <w:color w:val="000000"/>
          <w:spacing w:val="4"/>
          <w:lang w:bidi="pl-PL"/>
        </w:rPr>
        <w:t xml:space="preserve"> w zakresie dotyczącym interesu prawnego skarżących </w:t>
      </w:r>
      <w:r w:rsidR="002D4449">
        <w:rPr>
          <w:rFonts w:ascii="Lato" w:eastAsia="MS Mincho" w:hAnsi="Lato" w:cs="Arial"/>
          <w:bCs/>
          <w:iCs/>
          <w:color w:val="000000"/>
          <w:spacing w:val="4"/>
          <w:lang w:bidi="pl-PL"/>
        </w:rPr>
        <w:t>–</w:t>
      </w:r>
      <w:r w:rsidRPr="00523FF8">
        <w:rPr>
          <w:rFonts w:ascii="Lato" w:eastAsia="MS Mincho" w:hAnsi="Lato" w:cs="Arial"/>
          <w:bCs/>
          <w:iCs/>
          <w:color w:val="000000"/>
          <w:spacing w:val="4"/>
          <w:lang w:bidi="pl-PL"/>
        </w:rPr>
        <w:t xml:space="preserve"> ocenił całokształt zg</w:t>
      </w:r>
      <w:r w:rsidR="002D4449">
        <w:rPr>
          <w:rFonts w:ascii="Lato" w:eastAsia="MS Mincho" w:hAnsi="Lato" w:cs="Arial"/>
          <w:bCs/>
          <w:iCs/>
          <w:color w:val="000000"/>
          <w:spacing w:val="4"/>
          <w:lang w:bidi="pl-PL"/>
        </w:rPr>
        <w:t>ro</w:t>
      </w:r>
      <w:r w:rsidRPr="00523FF8">
        <w:rPr>
          <w:rFonts w:ascii="Lato" w:eastAsia="MS Mincho" w:hAnsi="Lato" w:cs="Arial"/>
          <w:bCs/>
          <w:iCs/>
          <w:color w:val="000000"/>
          <w:spacing w:val="4"/>
          <w:lang w:bidi="pl-PL"/>
        </w:rPr>
        <w:t xml:space="preserve">madzonego w sprawie materiału dowodowego </w:t>
      </w:r>
      <w:r w:rsidRPr="00523FF8">
        <w:rPr>
          <w:rFonts w:ascii="Lato" w:eastAsia="MS Mincho" w:hAnsi="Lato" w:cs="Arial"/>
          <w:bCs/>
          <w:iCs/>
          <w:color w:val="000000"/>
          <w:spacing w:val="4"/>
          <w:lang w:bidi="pl-PL"/>
        </w:rPr>
        <w:br/>
      </w:r>
      <w:r w:rsidRPr="00523FF8">
        <w:rPr>
          <w:rFonts w:ascii="Lato" w:eastAsia="MS Mincho" w:hAnsi="Lato" w:cs="Arial"/>
          <w:bCs/>
          <w:iCs/>
          <w:color w:val="000000"/>
          <w:spacing w:val="4"/>
          <w:lang w:bidi="pl-PL"/>
        </w:rPr>
        <w:lastRenderedPageBreak/>
        <w:t xml:space="preserve">i poczynił na jego podstawie właściwe ustalenia dotyczące możliwości zezwolenia na realizację ww. inwestycji drogowej na ich działce. Według Ministra, uzasadnienie </w:t>
      </w:r>
      <w:r w:rsidRPr="00523FF8">
        <w:rPr>
          <w:rFonts w:ascii="Lato" w:eastAsia="MS Mincho" w:hAnsi="Lato" w:cs="Arial"/>
          <w:bCs/>
          <w:i/>
          <w:iCs/>
          <w:color w:val="000000"/>
          <w:spacing w:val="4"/>
          <w:lang w:bidi="pl-PL"/>
        </w:rPr>
        <w:t xml:space="preserve">decyzji Wojewody Pomorskiego </w:t>
      </w:r>
      <w:r w:rsidRPr="00523FF8">
        <w:rPr>
          <w:rFonts w:ascii="Lato" w:eastAsia="MS Mincho" w:hAnsi="Lato" w:cs="Arial"/>
          <w:bCs/>
          <w:iCs/>
          <w:color w:val="000000"/>
          <w:spacing w:val="4"/>
          <w:lang w:bidi="pl-PL"/>
        </w:rPr>
        <w:t>pozwala na poznanie motywów, którymi organ I instancji kierował się przy załatwieniu sprawy. Jednocześnie zauważyć należy, iż w toku postępowania przed organem I instancji skarżący nie wnosili zastrzeżeń</w:t>
      </w:r>
      <w:r w:rsidR="00523FF8" w:rsidRPr="00523FF8">
        <w:rPr>
          <w:rFonts w:ascii="Lato" w:eastAsia="MS Mincho" w:hAnsi="Lato" w:cs="Arial"/>
          <w:bCs/>
          <w:iCs/>
          <w:color w:val="000000"/>
          <w:spacing w:val="4"/>
          <w:lang w:bidi="pl-PL"/>
        </w:rPr>
        <w:t xml:space="preserve"> względem inwestycji</w:t>
      </w:r>
      <w:r w:rsidRPr="00523FF8">
        <w:rPr>
          <w:rFonts w:ascii="Lato" w:eastAsia="MS Mincho" w:hAnsi="Lato" w:cs="Arial"/>
          <w:bCs/>
          <w:iCs/>
          <w:color w:val="000000"/>
          <w:spacing w:val="4"/>
          <w:lang w:bidi="pl-PL"/>
        </w:rPr>
        <w:t xml:space="preserve">, co do których Wojewoda Pomorski musiałby się odnieść w uzasadnieniu decyzji. </w:t>
      </w:r>
    </w:p>
    <w:p w14:paraId="766A3955" w14:textId="4DA8F142" w:rsidR="00952B28" w:rsidRPr="00523FF8" w:rsidRDefault="008E5CFA" w:rsidP="00523FF8">
      <w:pPr>
        <w:autoSpaceDE w:val="0"/>
        <w:autoSpaceDN w:val="0"/>
        <w:adjustRightInd w:val="0"/>
        <w:spacing w:after="240" w:line="240" w:lineRule="exact"/>
        <w:jc w:val="both"/>
        <w:rPr>
          <w:rFonts w:ascii="Lato" w:eastAsia="Times New Roman" w:hAnsi="Lato" w:cs="Arial"/>
          <w:color w:val="000000"/>
          <w:spacing w:val="4"/>
          <w:lang w:eastAsia="zh-CN"/>
        </w:rPr>
      </w:pPr>
      <w:r w:rsidRPr="002D4449">
        <w:rPr>
          <w:rFonts w:ascii="Lato" w:hAnsi="Lato" w:cs="Verdana"/>
          <w:spacing w:val="4"/>
        </w:rPr>
        <w:t xml:space="preserve">Odnosząc się do </w:t>
      </w:r>
      <w:r w:rsidR="00DA5902" w:rsidRPr="002D4449">
        <w:rPr>
          <w:rFonts w:ascii="Lato" w:hAnsi="Lato" w:cs="Verdana"/>
          <w:spacing w:val="4"/>
        </w:rPr>
        <w:t>podniesionego w</w:t>
      </w:r>
      <w:r w:rsidRPr="002D4449">
        <w:rPr>
          <w:rFonts w:ascii="Lato" w:hAnsi="Lato" w:cs="Verdana"/>
          <w:spacing w:val="4"/>
        </w:rPr>
        <w:t xml:space="preserve"> </w:t>
      </w:r>
      <w:r w:rsidR="00454D04" w:rsidRPr="002D4449">
        <w:rPr>
          <w:rFonts w:ascii="Lato" w:hAnsi="Lato" w:cs="Verdana"/>
          <w:spacing w:val="4"/>
        </w:rPr>
        <w:t xml:space="preserve">uzasadnieniu </w:t>
      </w:r>
      <w:r w:rsidRPr="002D4449">
        <w:rPr>
          <w:rFonts w:ascii="Lato" w:hAnsi="Lato" w:cs="Verdana"/>
          <w:spacing w:val="4"/>
        </w:rPr>
        <w:t>odwołani</w:t>
      </w:r>
      <w:r w:rsidR="00454D04" w:rsidRPr="002D4449">
        <w:rPr>
          <w:rFonts w:ascii="Lato" w:hAnsi="Lato" w:cs="Verdana"/>
          <w:spacing w:val="4"/>
        </w:rPr>
        <w:t>a</w:t>
      </w:r>
      <w:r w:rsidRPr="002D4449">
        <w:rPr>
          <w:rFonts w:ascii="Lato" w:hAnsi="Lato" w:cs="Verdana"/>
          <w:spacing w:val="4"/>
        </w:rPr>
        <w:t xml:space="preserve"> </w:t>
      </w:r>
      <w:r w:rsidR="00DA5902" w:rsidRPr="002D4449">
        <w:rPr>
          <w:rFonts w:ascii="Lato" w:hAnsi="Lato" w:cs="Verdana"/>
          <w:spacing w:val="4"/>
        </w:rPr>
        <w:t xml:space="preserve">zarzutu </w:t>
      </w:r>
      <w:r w:rsidR="006B1A28" w:rsidRPr="002D4449">
        <w:rPr>
          <w:rFonts w:ascii="Lato" w:hAnsi="Lato" w:cs="Verdana"/>
          <w:spacing w:val="4"/>
        </w:rPr>
        <w:t>skarżących</w:t>
      </w:r>
      <w:r w:rsidRPr="002D4449">
        <w:rPr>
          <w:rFonts w:ascii="Lato" w:hAnsi="Lato" w:cs="Verdana"/>
          <w:spacing w:val="4"/>
        </w:rPr>
        <w:t xml:space="preserve">, </w:t>
      </w:r>
      <w:r w:rsidR="00454D04" w:rsidRPr="002D4449">
        <w:rPr>
          <w:rFonts w:ascii="Lato" w:hAnsi="Lato" w:cs="Verdana"/>
          <w:spacing w:val="4"/>
        </w:rPr>
        <w:br/>
      </w:r>
      <w:r w:rsidRPr="002D4449">
        <w:rPr>
          <w:rFonts w:ascii="Lato" w:hAnsi="Lato" w:cs="Verdana"/>
          <w:spacing w:val="4"/>
        </w:rPr>
        <w:t>iż</w:t>
      </w:r>
      <w:r w:rsidRPr="00523FF8">
        <w:rPr>
          <w:rFonts w:ascii="Lato" w:hAnsi="Lato" w:cs="Verdana"/>
          <w:spacing w:val="4"/>
        </w:rPr>
        <w:t xml:space="preserve"> planowana inwestycja </w:t>
      </w:r>
      <w:r w:rsidR="006B1A28" w:rsidRPr="00523FF8">
        <w:rPr>
          <w:rFonts w:ascii="Lato" w:hAnsi="Lato" w:cs="Verdana"/>
          <w:spacing w:val="4"/>
        </w:rPr>
        <w:t xml:space="preserve">drogowa spowoduje na terenie nieruchomości, którą zamieszkują, występowanie nadmiernego hałasu pochodzącego z planowanych do realizacji dróg publicznych (na etapie ich realizacji oraz późniejszej eksploatacji), </w:t>
      </w:r>
      <w:r w:rsidR="006B1A28" w:rsidRPr="00523FF8">
        <w:rPr>
          <w:rFonts w:ascii="Lato" w:eastAsia="Times New Roman" w:hAnsi="Lato" w:cs="Arial"/>
          <w:color w:val="000000"/>
          <w:spacing w:val="4"/>
          <w:lang w:eastAsia="zh-CN"/>
        </w:rPr>
        <w:t xml:space="preserve">podkreślić </w:t>
      </w:r>
      <w:r w:rsidR="00BD40E8" w:rsidRPr="00523FF8">
        <w:rPr>
          <w:rFonts w:ascii="Lato" w:eastAsia="Times New Roman" w:hAnsi="Lato" w:cs="Arial"/>
          <w:color w:val="000000"/>
          <w:spacing w:val="4"/>
          <w:lang w:eastAsia="zh-CN"/>
        </w:rPr>
        <w:t xml:space="preserve">raz jeszcze </w:t>
      </w:r>
      <w:r w:rsidR="006B1A28" w:rsidRPr="00523FF8">
        <w:rPr>
          <w:rFonts w:ascii="Lato" w:eastAsia="Times New Roman" w:hAnsi="Lato" w:cs="Arial"/>
          <w:color w:val="000000"/>
          <w:spacing w:val="4"/>
          <w:lang w:eastAsia="zh-CN"/>
        </w:rPr>
        <w:t xml:space="preserve">należy, iż wszelkie kwestie dotyczące oddziaływania inwestycji na środowisko i ludzi zostały przeanalizowane w postępowaniu w sprawie wydania decyzji o środowiskowych uwarunkowaniach zgody na realizację przedmiotowego </w:t>
      </w:r>
      <w:r w:rsidR="001465F8" w:rsidRPr="00523FF8">
        <w:rPr>
          <w:rFonts w:ascii="Lato" w:eastAsia="Times New Roman" w:hAnsi="Lato" w:cs="Arial"/>
          <w:color w:val="000000"/>
          <w:spacing w:val="4"/>
          <w:lang w:eastAsia="zh-CN"/>
        </w:rPr>
        <w:t>p</w:t>
      </w:r>
      <w:r w:rsidR="006B1A28" w:rsidRPr="00523FF8">
        <w:rPr>
          <w:rFonts w:ascii="Lato" w:eastAsia="Times New Roman" w:hAnsi="Lato" w:cs="Arial"/>
          <w:color w:val="000000"/>
          <w:spacing w:val="4"/>
          <w:lang w:eastAsia="zh-CN"/>
        </w:rPr>
        <w:t xml:space="preserve">rzedsięwzięcia, prowadzonym przez Regionalnego Dyrektora Ochrony Środowiska </w:t>
      </w:r>
      <w:r w:rsidR="00454D04" w:rsidRPr="00523FF8">
        <w:rPr>
          <w:rFonts w:ascii="Lato" w:eastAsia="Times New Roman" w:hAnsi="Lato" w:cs="Arial"/>
          <w:color w:val="000000"/>
          <w:spacing w:val="4"/>
          <w:lang w:eastAsia="zh-CN"/>
        </w:rPr>
        <w:br/>
      </w:r>
      <w:r w:rsidR="006B1A28" w:rsidRPr="00523FF8">
        <w:rPr>
          <w:rFonts w:ascii="Lato" w:eastAsia="Times New Roman" w:hAnsi="Lato" w:cs="Arial"/>
          <w:color w:val="000000"/>
          <w:spacing w:val="4"/>
          <w:lang w:eastAsia="zh-CN"/>
        </w:rPr>
        <w:t xml:space="preserve">w Gdańsku i zakończonym </w:t>
      </w:r>
      <w:r w:rsidR="006B1A28" w:rsidRPr="00523FF8">
        <w:rPr>
          <w:rFonts w:ascii="Lato" w:eastAsia="Times New Roman" w:hAnsi="Lato" w:cs="Arial"/>
          <w:i/>
          <w:color w:val="000000"/>
          <w:spacing w:val="4"/>
          <w:lang w:eastAsia="zh-CN"/>
        </w:rPr>
        <w:t>decyzją RDOŚ</w:t>
      </w:r>
      <w:r w:rsidR="006B1A28" w:rsidRPr="00523FF8">
        <w:rPr>
          <w:rFonts w:ascii="Lato" w:eastAsia="Times New Roman" w:hAnsi="Lato" w:cs="Arial"/>
          <w:color w:val="000000"/>
          <w:spacing w:val="4"/>
          <w:lang w:eastAsia="zh-CN"/>
        </w:rPr>
        <w:t>,</w:t>
      </w:r>
      <w:r w:rsidR="00F60E88">
        <w:rPr>
          <w:rFonts w:ascii="Lato" w:eastAsia="Times New Roman" w:hAnsi="Lato" w:cs="Arial"/>
          <w:color w:val="000000"/>
          <w:spacing w:val="4"/>
          <w:lang w:eastAsia="zh-CN"/>
        </w:rPr>
        <w:t xml:space="preserve"> i </w:t>
      </w:r>
      <w:r w:rsidR="006B1A28" w:rsidRPr="00523FF8">
        <w:rPr>
          <w:rFonts w:ascii="Lato" w:eastAsia="Times New Roman" w:hAnsi="Lato" w:cs="Arial"/>
          <w:color w:val="000000"/>
          <w:spacing w:val="4"/>
          <w:lang w:eastAsia="zh-CN"/>
        </w:rPr>
        <w:t>następnie w</w:t>
      </w:r>
      <w:r w:rsidR="006B1A28" w:rsidRPr="00523FF8">
        <w:rPr>
          <w:rFonts w:ascii="Lato" w:eastAsia="Times New Roman" w:hAnsi="Lato" w:cs="Arial"/>
          <w:i/>
          <w:color w:val="000000"/>
          <w:spacing w:val="4"/>
          <w:lang w:eastAsia="zh-CN"/>
        </w:rPr>
        <w:t xml:space="preserve"> </w:t>
      </w:r>
      <w:r w:rsidR="006B1A28" w:rsidRPr="00523FF8">
        <w:rPr>
          <w:rFonts w:ascii="Lato" w:eastAsia="Times New Roman" w:hAnsi="Lato" w:cs="Arial"/>
          <w:color w:val="000000"/>
          <w:spacing w:val="4"/>
          <w:lang w:eastAsia="zh-CN"/>
        </w:rPr>
        <w:t xml:space="preserve">postępowaniu odwoławczym prowadzonym w sprawie ww. rozstrzygnięcia i zakończonym </w:t>
      </w:r>
      <w:r w:rsidR="006B1A28" w:rsidRPr="00523FF8">
        <w:rPr>
          <w:rFonts w:ascii="Lato" w:eastAsia="Times New Roman" w:hAnsi="Lato" w:cs="Arial"/>
          <w:i/>
          <w:color w:val="000000"/>
          <w:spacing w:val="4"/>
          <w:lang w:eastAsia="zh-CN"/>
        </w:rPr>
        <w:t>decyzją GDOŚ</w:t>
      </w:r>
      <w:r w:rsidR="00952B28" w:rsidRPr="00523FF8">
        <w:rPr>
          <w:rFonts w:ascii="Lato" w:eastAsia="Times New Roman" w:hAnsi="Lato" w:cs="Arial"/>
          <w:color w:val="000000"/>
          <w:spacing w:val="4"/>
          <w:lang w:eastAsia="zh-CN"/>
        </w:rPr>
        <w:t>.</w:t>
      </w:r>
      <w:r w:rsidR="006C6009" w:rsidRPr="00523FF8">
        <w:rPr>
          <w:rFonts w:ascii="Lato" w:eastAsia="Times New Roman" w:hAnsi="Lato" w:cs="Arial"/>
          <w:color w:val="000000"/>
          <w:spacing w:val="4"/>
          <w:lang w:eastAsia="zh-CN"/>
        </w:rPr>
        <w:t xml:space="preserve"> Ewentualne uwagi i zastrzeżenia co do skutków środowiskowych realizacji przedmiotowej inwestycji strony mogły zgłaszać w toku ww. postępowań środowiskowych. </w:t>
      </w:r>
    </w:p>
    <w:p w14:paraId="32D75158" w14:textId="4F71487C" w:rsidR="00A32BCB" w:rsidRPr="00523FF8" w:rsidRDefault="00952B28" w:rsidP="00523FF8">
      <w:pPr>
        <w:autoSpaceDE w:val="0"/>
        <w:autoSpaceDN w:val="0"/>
        <w:adjustRightInd w:val="0"/>
        <w:spacing w:after="240" w:line="240" w:lineRule="exact"/>
        <w:jc w:val="both"/>
        <w:rPr>
          <w:rFonts w:ascii="Lato" w:eastAsia="Times New Roman" w:hAnsi="Lato" w:cs="Arial"/>
          <w:color w:val="000000"/>
          <w:spacing w:val="4"/>
          <w:lang w:eastAsia="zh-CN"/>
        </w:rPr>
      </w:pPr>
      <w:r w:rsidRPr="00523FF8">
        <w:rPr>
          <w:rFonts w:ascii="Lato" w:eastAsia="Times New Roman" w:hAnsi="Lato" w:cs="Arial"/>
          <w:color w:val="000000"/>
          <w:spacing w:val="4"/>
          <w:lang w:eastAsia="zh-CN"/>
        </w:rPr>
        <w:t xml:space="preserve">Jednocześnie </w:t>
      </w:r>
      <w:r w:rsidR="00F60E88">
        <w:rPr>
          <w:rFonts w:ascii="Lato" w:eastAsia="Times New Roman" w:hAnsi="Lato" w:cs="Arial"/>
          <w:color w:val="000000"/>
          <w:spacing w:val="4"/>
          <w:lang w:eastAsia="zh-CN"/>
        </w:rPr>
        <w:t xml:space="preserve">przypomnieć </w:t>
      </w:r>
      <w:r w:rsidRPr="00523FF8">
        <w:rPr>
          <w:rFonts w:ascii="Lato" w:eastAsia="Times New Roman" w:hAnsi="Lato" w:cs="Arial"/>
          <w:color w:val="000000"/>
          <w:spacing w:val="4"/>
          <w:lang w:eastAsia="zh-CN"/>
        </w:rPr>
        <w:t xml:space="preserve">należy, iż w świetle przepisów </w:t>
      </w:r>
      <w:r w:rsidRPr="00523FF8">
        <w:rPr>
          <w:rFonts w:ascii="Lato" w:eastAsia="Times New Roman" w:hAnsi="Lato" w:cs="Arial"/>
          <w:bCs/>
          <w:i/>
          <w:color w:val="000000"/>
          <w:spacing w:val="4"/>
          <w:lang w:eastAsia="zh-CN" w:bidi="pl-PL"/>
        </w:rPr>
        <w:t>ustawy o udostępnianiu informacji o środowisku i jego ochronie</w:t>
      </w:r>
      <w:r w:rsidRPr="00523FF8">
        <w:rPr>
          <w:rFonts w:ascii="Lato" w:eastAsia="Times New Roman" w:hAnsi="Lato" w:cs="Arial"/>
          <w:bCs/>
          <w:iCs/>
          <w:color w:val="000000"/>
          <w:spacing w:val="4"/>
          <w:lang w:eastAsia="zh-CN" w:bidi="pl-PL"/>
        </w:rPr>
        <w:t xml:space="preserve">, decyzja o środowiskowych uwarunkowaniach nie musi kończyć procesu oceny oddziaływania na środowisko. Ponowna ocena oddziaływania na środowisko może się odbywać, w myśl. art. 61 ust. 1 pkt 2 </w:t>
      </w:r>
      <w:r w:rsidRPr="00523FF8">
        <w:rPr>
          <w:rFonts w:ascii="Lato" w:eastAsia="Times New Roman" w:hAnsi="Lato" w:cs="Arial"/>
          <w:bCs/>
          <w:i/>
          <w:iCs/>
          <w:color w:val="000000"/>
          <w:spacing w:val="4"/>
          <w:lang w:eastAsia="zh-CN" w:bidi="pl-PL"/>
        </w:rPr>
        <w:t xml:space="preserve">ustawy </w:t>
      </w:r>
      <w:r w:rsidR="00F60E88">
        <w:rPr>
          <w:rFonts w:ascii="Lato" w:eastAsia="Times New Roman" w:hAnsi="Lato" w:cs="Arial"/>
          <w:bCs/>
          <w:i/>
          <w:iCs/>
          <w:color w:val="000000"/>
          <w:spacing w:val="4"/>
          <w:lang w:eastAsia="zh-CN" w:bidi="pl-PL"/>
        </w:rPr>
        <w:br/>
      </w:r>
      <w:r w:rsidRPr="00523FF8">
        <w:rPr>
          <w:rFonts w:ascii="Lato" w:eastAsia="Times New Roman" w:hAnsi="Lato" w:cs="Arial"/>
          <w:bCs/>
          <w:i/>
          <w:iCs/>
          <w:color w:val="000000"/>
          <w:spacing w:val="4"/>
          <w:lang w:eastAsia="zh-CN" w:bidi="pl-PL"/>
        </w:rPr>
        <w:t>o udostępnianiu informacji o środowisku i jego ochronie</w:t>
      </w:r>
      <w:r w:rsidR="00D37025" w:rsidRPr="00523FF8">
        <w:rPr>
          <w:rFonts w:ascii="Lato" w:eastAsia="Times New Roman" w:hAnsi="Lato" w:cs="Arial"/>
          <w:bCs/>
          <w:color w:val="000000"/>
          <w:spacing w:val="4"/>
          <w:lang w:eastAsia="zh-CN" w:bidi="pl-PL"/>
        </w:rPr>
        <w:t xml:space="preserve">, w ramach postępowania w sprawie wydania decyzji o zezwoleniu na realizację inwestycji drogowej. </w:t>
      </w:r>
      <w:r w:rsidRPr="00523FF8">
        <w:rPr>
          <w:rFonts w:ascii="Lato" w:eastAsia="Times New Roman" w:hAnsi="Lato" w:cs="Arial"/>
          <w:color w:val="000000"/>
          <w:spacing w:val="4"/>
          <w:lang w:eastAsia="zh-CN"/>
        </w:rPr>
        <w:t xml:space="preserve">Jak już to zostało wyjaśnione powyżej w niniejszej decyzji, w ramach postępowania zakończonego wydaniem </w:t>
      </w:r>
      <w:r w:rsidRPr="002D4449">
        <w:rPr>
          <w:rFonts w:ascii="Lato" w:eastAsia="Times New Roman" w:hAnsi="Lato" w:cs="Arial"/>
          <w:i/>
          <w:iCs/>
          <w:color w:val="000000"/>
          <w:spacing w:val="4"/>
          <w:lang w:eastAsia="zh-CN"/>
        </w:rPr>
        <w:t xml:space="preserve">decyzji </w:t>
      </w:r>
      <w:r w:rsidR="00D37025" w:rsidRPr="002D4449">
        <w:rPr>
          <w:rFonts w:ascii="Lato" w:eastAsia="Times New Roman" w:hAnsi="Lato" w:cs="Arial"/>
          <w:i/>
          <w:iCs/>
          <w:color w:val="000000"/>
          <w:spacing w:val="4"/>
          <w:lang w:eastAsia="zh-CN"/>
        </w:rPr>
        <w:t>Wojewody Pomorskiego</w:t>
      </w:r>
      <w:r w:rsidR="00D37025" w:rsidRPr="00523FF8">
        <w:rPr>
          <w:rFonts w:ascii="Lato" w:eastAsia="Times New Roman" w:hAnsi="Lato" w:cs="Arial"/>
          <w:color w:val="000000"/>
          <w:spacing w:val="4"/>
          <w:lang w:eastAsia="zh-CN"/>
        </w:rPr>
        <w:t xml:space="preserve"> </w:t>
      </w:r>
      <w:r w:rsidRPr="00523FF8">
        <w:rPr>
          <w:rFonts w:ascii="Lato" w:eastAsia="Times New Roman" w:hAnsi="Lato" w:cs="Arial"/>
          <w:color w:val="000000"/>
          <w:spacing w:val="4"/>
          <w:lang w:eastAsia="zh-CN"/>
        </w:rPr>
        <w:t xml:space="preserve">została przeprowadzona ponowna ocena oddziaływania przedsięwzięcia na środowisko. </w:t>
      </w:r>
      <w:r w:rsidR="00F60E88">
        <w:rPr>
          <w:rFonts w:ascii="Lato" w:eastAsia="Times New Roman" w:hAnsi="Lato" w:cs="Arial"/>
          <w:color w:val="000000"/>
          <w:spacing w:val="4"/>
          <w:lang w:eastAsia="zh-CN"/>
        </w:rPr>
        <w:t>O</w:t>
      </w:r>
      <w:r w:rsidR="00D37025" w:rsidRPr="00523FF8">
        <w:rPr>
          <w:rFonts w:ascii="Lato" w:eastAsia="Times New Roman" w:hAnsi="Lato" w:cs="Arial"/>
          <w:color w:val="000000"/>
          <w:spacing w:val="4"/>
          <w:lang w:eastAsia="zh-CN"/>
        </w:rPr>
        <w:t xml:space="preserve"> czym już była mowa powyżej, k</w:t>
      </w:r>
      <w:r w:rsidRPr="00523FF8">
        <w:rPr>
          <w:rFonts w:ascii="Lato" w:eastAsia="Times New Roman" w:hAnsi="Lato" w:cs="Arial"/>
          <w:color w:val="000000"/>
          <w:spacing w:val="4"/>
          <w:lang w:eastAsia="zh-CN"/>
        </w:rPr>
        <w:t xml:space="preserve">onieczność przeprowadzenia ponownej oceny oddziaływania przedsięwzięcia na środowisko wynikała z decyzji o środowiskowych uwarunkowaniach. </w:t>
      </w:r>
      <w:r w:rsidR="00A32BCB" w:rsidRPr="00523FF8">
        <w:rPr>
          <w:rFonts w:ascii="Lato" w:eastAsia="Times New Roman" w:hAnsi="Lato" w:cs="Arial"/>
          <w:color w:val="000000"/>
          <w:spacing w:val="4"/>
          <w:lang w:eastAsia="zh-CN"/>
        </w:rPr>
        <w:t>W</w:t>
      </w:r>
      <w:r w:rsidR="00A32BCB" w:rsidRPr="00523FF8">
        <w:rPr>
          <w:rFonts w:ascii="Lato" w:eastAsia="Times New Roman" w:hAnsi="Lato" w:cs="Arial"/>
          <w:bCs/>
          <w:color w:val="000000"/>
          <w:spacing w:val="4"/>
          <w:lang w:eastAsia="zh-CN" w:bidi="pl-PL"/>
        </w:rPr>
        <w:t xml:space="preserve"> pkt II.3 </w:t>
      </w:r>
      <w:r w:rsidR="00A32BCB" w:rsidRPr="00523FF8">
        <w:rPr>
          <w:rFonts w:ascii="Lato" w:eastAsia="Times New Roman" w:hAnsi="Lato" w:cs="Arial"/>
          <w:bCs/>
          <w:i/>
          <w:color w:val="000000"/>
          <w:spacing w:val="4"/>
          <w:lang w:eastAsia="zh-CN" w:bidi="pl-PL"/>
        </w:rPr>
        <w:t xml:space="preserve">decyzji RDOŚ </w:t>
      </w:r>
      <w:r w:rsidR="00A32BCB" w:rsidRPr="00523FF8">
        <w:rPr>
          <w:rFonts w:ascii="Lato" w:eastAsia="Times New Roman" w:hAnsi="Lato" w:cs="Arial"/>
          <w:bCs/>
          <w:iCs/>
          <w:color w:val="000000"/>
          <w:spacing w:val="4"/>
          <w:lang w:eastAsia="zh-CN" w:bidi="pl-PL"/>
        </w:rPr>
        <w:t xml:space="preserve">(w brzmieniu ustalonym pkt 8 </w:t>
      </w:r>
      <w:r w:rsidR="00A32BCB" w:rsidRPr="00523FF8">
        <w:rPr>
          <w:rFonts w:ascii="Lato" w:eastAsia="Times New Roman" w:hAnsi="Lato" w:cs="Arial"/>
          <w:bCs/>
          <w:i/>
          <w:color w:val="000000"/>
          <w:spacing w:val="4"/>
          <w:lang w:eastAsia="zh-CN" w:bidi="pl-PL"/>
        </w:rPr>
        <w:t>decyzji GDOŚ</w:t>
      </w:r>
      <w:r w:rsidR="00A32BCB" w:rsidRPr="00523FF8">
        <w:rPr>
          <w:rFonts w:ascii="Lato" w:eastAsia="Times New Roman" w:hAnsi="Lato" w:cs="Arial"/>
          <w:bCs/>
          <w:iCs/>
          <w:color w:val="000000"/>
          <w:spacing w:val="4"/>
          <w:lang w:eastAsia="zh-CN" w:bidi="pl-PL"/>
        </w:rPr>
        <w:t xml:space="preserve">) wskazano m.in. że </w:t>
      </w:r>
      <w:r w:rsidR="00A32BCB" w:rsidRPr="00523FF8">
        <w:rPr>
          <w:rFonts w:ascii="Lato" w:eastAsia="Times New Roman" w:hAnsi="Lato" w:cs="Arial"/>
          <w:color w:val="000000"/>
          <w:spacing w:val="4"/>
          <w:lang w:eastAsia="zh-CN"/>
        </w:rPr>
        <w:t>na etapie ponownej oceny należy ponownie przenalizować kwestie lokalizacji i parametry ekranów akustycznych</w:t>
      </w:r>
      <w:r w:rsidR="00901DD6" w:rsidRPr="00523FF8">
        <w:rPr>
          <w:rFonts w:ascii="Lato" w:eastAsia="Times New Roman" w:hAnsi="Lato" w:cs="Arial"/>
          <w:color w:val="000000"/>
          <w:spacing w:val="4"/>
          <w:lang w:eastAsia="zh-CN"/>
        </w:rPr>
        <w:t>.</w:t>
      </w:r>
      <w:r w:rsidR="00A32BCB" w:rsidRPr="00523FF8">
        <w:rPr>
          <w:rFonts w:ascii="Lato" w:eastAsia="Times New Roman" w:hAnsi="Lato" w:cs="Arial"/>
          <w:color w:val="000000"/>
          <w:spacing w:val="4"/>
          <w:lang w:eastAsia="zh-CN"/>
        </w:rPr>
        <w:t xml:space="preserve"> </w:t>
      </w:r>
      <w:r w:rsidR="00AD3755" w:rsidRPr="00AD3755">
        <w:rPr>
          <w:rFonts w:ascii="Lato" w:eastAsia="Times New Roman" w:hAnsi="Lato" w:cs="Arial"/>
          <w:bCs/>
          <w:color w:val="000000"/>
          <w:spacing w:val="4"/>
          <w:lang w:eastAsia="zh-CN" w:bidi="pl-PL"/>
        </w:rPr>
        <w:t xml:space="preserve">O przeprowadzenie ponownej oceny wystąpił także </w:t>
      </w:r>
      <w:r w:rsidR="00AD3755" w:rsidRPr="00AD3755">
        <w:rPr>
          <w:rFonts w:ascii="Lato" w:eastAsia="Times New Roman" w:hAnsi="Lato" w:cs="Arial"/>
          <w:bCs/>
          <w:i/>
          <w:iCs/>
          <w:color w:val="000000"/>
          <w:spacing w:val="4"/>
          <w:lang w:eastAsia="zh-CN" w:bidi="pl-PL"/>
        </w:rPr>
        <w:t>inwestor</w:t>
      </w:r>
      <w:r w:rsidR="00AD3755" w:rsidRPr="00AD3755">
        <w:rPr>
          <w:rFonts w:ascii="Lato" w:eastAsia="Times New Roman" w:hAnsi="Lato" w:cs="Arial"/>
          <w:bCs/>
          <w:color w:val="000000"/>
          <w:spacing w:val="4"/>
          <w:lang w:eastAsia="zh-CN" w:bidi="pl-PL"/>
        </w:rPr>
        <w:t>, prze</w:t>
      </w:r>
      <w:r w:rsidR="002D4449">
        <w:rPr>
          <w:rFonts w:ascii="Lato" w:eastAsia="Times New Roman" w:hAnsi="Lato" w:cs="Arial"/>
          <w:bCs/>
          <w:color w:val="000000"/>
          <w:spacing w:val="4"/>
          <w:lang w:eastAsia="zh-CN" w:bidi="pl-PL"/>
        </w:rPr>
        <w:t>d</w:t>
      </w:r>
      <w:r w:rsidR="00AD3755" w:rsidRPr="00AD3755">
        <w:rPr>
          <w:rFonts w:ascii="Lato" w:eastAsia="Times New Roman" w:hAnsi="Lato" w:cs="Arial"/>
          <w:bCs/>
          <w:color w:val="000000"/>
          <w:spacing w:val="4"/>
          <w:lang w:eastAsia="zh-CN" w:bidi="pl-PL"/>
        </w:rPr>
        <w:t xml:space="preserve">kładając, wraz z wnioskiem o wydanie zezwolenia na realizację inwestycji drogowej, raport </w:t>
      </w:r>
      <w:proofErr w:type="spellStart"/>
      <w:r w:rsidR="00AD3755" w:rsidRPr="00AD3755">
        <w:rPr>
          <w:rFonts w:ascii="Lato" w:eastAsia="Times New Roman" w:hAnsi="Lato" w:cs="Arial"/>
          <w:bCs/>
          <w:color w:val="000000"/>
          <w:spacing w:val="4"/>
          <w:lang w:eastAsia="zh-CN" w:bidi="pl-PL"/>
        </w:rPr>
        <w:t>ooś</w:t>
      </w:r>
      <w:proofErr w:type="spellEnd"/>
      <w:r w:rsidR="00AD3755" w:rsidRPr="00AD3755">
        <w:rPr>
          <w:rFonts w:ascii="Lato" w:eastAsia="Times New Roman" w:hAnsi="Lato" w:cs="Arial"/>
          <w:bCs/>
          <w:color w:val="000000"/>
          <w:spacing w:val="4"/>
          <w:lang w:eastAsia="zh-CN" w:bidi="pl-PL"/>
        </w:rPr>
        <w:t>.</w:t>
      </w:r>
    </w:p>
    <w:p w14:paraId="36672C87" w14:textId="7F059E02" w:rsidR="00D37025" w:rsidRPr="00523FF8" w:rsidRDefault="00D37025" w:rsidP="00523FF8">
      <w:pPr>
        <w:autoSpaceDE w:val="0"/>
        <w:autoSpaceDN w:val="0"/>
        <w:adjustRightInd w:val="0"/>
        <w:spacing w:after="240" w:line="240" w:lineRule="exact"/>
        <w:jc w:val="both"/>
        <w:rPr>
          <w:rFonts w:ascii="Lato" w:eastAsia="Times New Roman" w:hAnsi="Lato" w:cs="Arial"/>
          <w:bCs/>
          <w:iCs/>
          <w:color w:val="000000"/>
          <w:spacing w:val="4"/>
          <w:lang w:eastAsia="zh-CN" w:bidi="pl-PL"/>
        </w:rPr>
      </w:pPr>
      <w:r w:rsidRPr="00523FF8">
        <w:rPr>
          <w:rFonts w:ascii="Lato" w:eastAsia="Times New Roman" w:hAnsi="Lato" w:cs="Arial"/>
          <w:bCs/>
          <w:iCs/>
          <w:color w:val="000000"/>
          <w:spacing w:val="4"/>
          <w:lang w:eastAsia="zh-CN" w:bidi="pl-PL"/>
        </w:rPr>
        <w:t xml:space="preserve">Kwestia lokalizacji oraz parametrów technicznych ekranów akustycznych była przedmiotem analizy Regionalnego Dyrektora Ochrony Środowiska w Gdańsku w ramach ponownej oceny oddziaływania na środowisko. W ramach przeprowadzonego postępowania </w:t>
      </w:r>
      <w:r w:rsidR="00A32BCB" w:rsidRPr="00523FF8">
        <w:rPr>
          <w:rFonts w:ascii="Lato" w:eastAsia="Times New Roman" w:hAnsi="Lato" w:cs="Arial"/>
          <w:bCs/>
          <w:iCs/>
          <w:color w:val="000000"/>
          <w:spacing w:val="4"/>
          <w:lang w:eastAsia="zh-CN" w:bidi="pl-PL"/>
        </w:rPr>
        <w:t>Regionaln</w:t>
      </w:r>
      <w:r w:rsidR="002D4449">
        <w:rPr>
          <w:rFonts w:ascii="Lato" w:eastAsia="Times New Roman" w:hAnsi="Lato" w:cs="Arial"/>
          <w:bCs/>
          <w:iCs/>
          <w:color w:val="000000"/>
          <w:spacing w:val="4"/>
          <w:lang w:eastAsia="zh-CN" w:bidi="pl-PL"/>
        </w:rPr>
        <w:t>y</w:t>
      </w:r>
      <w:r w:rsidR="00A32BCB" w:rsidRPr="00523FF8">
        <w:rPr>
          <w:rFonts w:ascii="Lato" w:eastAsia="Times New Roman" w:hAnsi="Lato" w:cs="Arial"/>
          <w:bCs/>
          <w:iCs/>
          <w:color w:val="000000"/>
          <w:spacing w:val="4"/>
          <w:lang w:eastAsia="zh-CN" w:bidi="pl-PL"/>
        </w:rPr>
        <w:t xml:space="preserve"> Dyrektor Ochrony Środowiska w Gdańsku </w:t>
      </w:r>
      <w:r w:rsidRPr="00523FF8">
        <w:rPr>
          <w:rFonts w:ascii="Lato" w:eastAsia="Times New Roman" w:hAnsi="Lato" w:cs="Arial"/>
          <w:bCs/>
          <w:iCs/>
          <w:color w:val="000000"/>
          <w:spacing w:val="4"/>
          <w:lang w:eastAsia="zh-CN" w:bidi="pl-PL"/>
        </w:rPr>
        <w:t xml:space="preserve">powtórnie przeanalizował oddziaływanie planowanego przedsięwzięcia na środowisko w zakresie emisji hałasu na podstawie przedłożonego przez </w:t>
      </w:r>
      <w:r w:rsidRPr="00523FF8">
        <w:rPr>
          <w:rFonts w:ascii="Lato" w:eastAsia="Times New Roman" w:hAnsi="Lato" w:cs="Arial"/>
          <w:bCs/>
          <w:i/>
          <w:iCs/>
          <w:color w:val="000000"/>
          <w:spacing w:val="4"/>
          <w:lang w:eastAsia="zh-CN" w:bidi="pl-PL"/>
        </w:rPr>
        <w:t xml:space="preserve">inwestora </w:t>
      </w:r>
      <w:r w:rsidRPr="002D4449">
        <w:rPr>
          <w:rFonts w:ascii="Lato" w:eastAsia="Times New Roman" w:hAnsi="Lato" w:cs="Arial"/>
          <w:bCs/>
          <w:color w:val="000000"/>
          <w:spacing w:val="4"/>
          <w:lang w:eastAsia="zh-CN" w:bidi="pl-PL"/>
        </w:rPr>
        <w:t xml:space="preserve">raportu </w:t>
      </w:r>
      <w:proofErr w:type="spellStart"/>
      <w:r w:rsidRPr="002D4449">
        <w:rPr>
          <w:rFonts w:ascii="Lato" w:eastAsia="Times New Roman" w:hAnsi="Lato" w:cs="Arial"/>
          <w:bCs/>
          <w:color w:val="000000"/>
          <w:spacing w:val="4"/>
          <w:lang w:eastAsia="zh-CN" w:bidi="pl-PL"/>
        </w:rPr>
        <w:t>ooś</w:t>
      </w:r>
      <w:proofErr w:type="spellEnd"/>
      <w:r w:rsidRPr="00523FF8">
        <w:rPr>
          <w:rFonts w:ascii="Lato" w:eastAsia="Times New Roman" w:hAnsi="Lato" w:cs="Arial"/>
          <w:bCs/>
          <w:iCs/>
          <w:color w:val="000000"/>
          <w:spacing w:val="4"/>
          <w:lang w:eastAsia="zh-CN" w:bidi="pl-PL"/>
        </w:rPr>
        <w:t xml:space="preserve">, sporządzonego przez osoby wykwalifikowane jeżeli chodzi o wykształcenie, jak też praktykę przy przygotowywaniu tego rodzaju dokumentu. W opracowaniu tym wykonano analizę akustyczną dla terenów zlokalizowanych w pobliżu planowanej drogi ekspresowej. Obliczenia wykazały, w których lokalizacjach istnieje konieczność zastosowania środków ochrony akustycznej w celu dotrzymania wymaganych przepisami prawa dopuszczalnych poziomów hałasu. </w:t>
      </w:r>
      <w:r w:rsidR="00BF0D8B" w:rsidRPr="00523FF8">
        <w:rPr>
          <w:rFonts w:ascii="Lato" w:eastAsia="Times New Roman" w:hAnsi="Lato" w:cs="Arial"/>
          <w:bCs/>
          <w:iCs/>
          <w:color w:val="000000"/>
          <w:spacing w:val="4"/>
          <w:lang w:eastAsia="zh-CN" w:bidi="pl-PL"/>
        </w:rPr>
        <w:t xml:space="preserve">W uzasadnieniu </w:t>
      </w:r>
      <w:r w:rsidR="00BF0D8B" w:rsidRPr="002D4449">
        <w:rPr>
          <w:rFonts w:ascii="Lato" w:eastAsia="Times New Roman" w:hAnsi="Lato" w:cs="Arial"/>
          <w:bCs/>
          <w:i/>
          <w:color w:val="000000"/>
          <w:spacing w:val="4"/>
          <w:lang w:eastAsia="zh-CN" w:bidi="pl-PL"/>
        </w:rPr>
        <w:t>postanowienia uzgadniającego</w:t>
      </w:r>
      <w:r w:rsidR="00BF0D8B" w:rsidRPr="00523FF8">
        <w:rPr>
          <w:rFonts w:ascii="Lato" w:eastAsia="Times New Roman" w:hAnsi="Lato" w:cs="Arial"/>
          <w:bCs/>
          <w:iCs/>
          <w:color w:val="000000"/>
          <w:spacing w:val="4"/>
          <w:lang w:eastAsia="zh-CN" w:bidi="pl-PL"/>
        </w:rPr>
        <w:t xml:space="preserve"> wskazano, </w:t>
      </w:r>
      <w:r w:rsidR="002D4449">
        <w:rPr>
          <w:rFonts w:ascii="Lato" w:eastAsia="Times New Roman" w:hAnsi="Lato" w:cs="Arial"/>
          <w:bCs/>
          <w:iCs/>
          <w:color w:val="000000"/>
          <w:spacing w:val="4"/>
          <w:lang w:eastAsia="zh-CN" w:bidi="pl-PL"/>
        </w:rPr>
        <w:br/>
      </w:r>
      <w:r w:rsidR="00BF0D8B" w:rsidRPr="00523FF8">
        <w:rPr>
          <w:rFonts w:ascii="Lato" w:eastAsia="Times New Roman" w:hAnsi="Lato" w:cs="Arial"/>
          <w:bCs/>
          <w:iCs/>
          <w:color w:val="000000"/>
          <w:spacing w:val="4"/>
          <w:lang w:eastAsia="zh-CN" w:bidi="pl-PL"/>
        </w:rPr>
        <w:t>iż przeprowadzona szczegółowa analiza akustyczna uwzględniała ostateczną niweletę projektowanej drogi, szczegółowy model terenu</w:t>
      </w:r>
      <w:r w:rsidR="00445EEE" w:rsidRPr="00523FF8">
        <w:rPr>
          <w:rFonts w:ascii="Lato" w:eastAsia="Times New Roman" w:hAnsi="Lato" w:cs="Arial"/>
          <w:bCs/>
          <w:iCs/>
          <w:color w:val="000000"/>
          <w:spacing w:val="4"/>
          <w:lang w:eastAsia="zh-CN" w:bidi="pl-PL"/>
        </w:rPr>
        <w:t xml:space="preserve"> </w:t>
      </w:r>
      <w:r w:rsidR="00BF0D8B" w:rsidRPr="00523FF8">
        <w:rPr>
          <w:rFonts w:ascii="Lato" w:eastAsia="Times New Roman" w:hAnsi="Lato" w:cs="Arial"/>
          <w:bCs/>
          <w:iCs/>
          <w:color w:val="000000"/>
          <w:spacing w:val="4"/>
          <w:lang w:eastAsia="zh-CN" w:bidi="pl-PL"/>
        </w:rPr>
        <w:t xml:space="preserve">oraz rozmieszczenie terenów chronionych przed hałasem. Powtórna analiza wykazała konieczność zweryfikowania ekranów wynikających z zapisów decyzji w przedmiocie określenia środowiskowych uwarunkowań realizacji inwestycji, a także zaprojektowanie nowych zabezpieczeń </w:t>
      </w:r>
      <w:r w:rsidR="00BF0D8B" w:rsidRPr="00523FF8">
        <w:rPr>
          <w:rFonts w:ascii="Lato" w:eastAsia="Times New Roman" w:hAnsi="Lato" w:cs="Arial"/>
          <w:bCs/>
          <w:iCs/>
          <w:color w:val="000000"/>
          <w:spacing w:val="4"/>
          <w:lang w:eastAsia="zh-CN" w:bidi="pl-PL"/>
        </w:rPr>
        <w:lastRenderedPageBreak/>
        <w:t>przeciwhałasowych nieprzewidzianych w jej zapisach</w:t>
      </w:r>
      <w:r w:rsidR="002D4449">
        <w:rPr>
          <w:rFonts w:ascii="Lato" w:eastAsia="Times New Roman" w:hAnsi="Lato" w:cs="Arial"/>
          <w:bCs/>
          <w:iCs/>
          <w:color w:val="000000"/>
          <w:spacing w:val="4"/>
          <w:lang w:eastAsia="zh-CN" w:bidi="pl-PL"/>
        </w:rPr>
        <w:t>,</w:t>
      </w:r>
      <w:r w:rsidR="00BF0D8B" w:rsidRPr="00523FF8">
        <w:rPr>
          <w:rFonts w:ascii="Lato" w:eastAsia="Times New Roman" w:hAnsi="Lato" w:cs="Arial"/>
          <w:bCs/>
          <w:iCs/>
          <w:color w:val="000000"/>
          <w:spacing w:val="4"/>
          <w:lang w:eastAsia="zh-CN" w:bidi="pl-PL"/>
        </w:rPr>
        <w:t xml:space="preserve"> wynikających z wprowadzenia nowych budynków mieszkalnych od czasu wydania decyzji o środowiskowych uwarunkowaniach. </w:t>
      </w:r>
    </w:p>
    <w:p w14:paraId="5DAF7586" w14:textId="2B1CE90E" w:rsidR="00F33A65" w:rsidRPr="00523FF8" w:rsidRDefault="00F33A65" w:rsidP="00523FF8">
      <w:pPr>
        <w:autoSpaceDE w:val="0"/>
        <w:autoSpaceDN w:val="0"/>
        <w:adjustRightInd w:val="0"/>
        <w:spacing w:after="240" w:line="240" w:lineRule="exact"/>
        <w:jc w:val="both"/>
        <w:rPr>
          <w:rFonts w:ascii="Lato" w:eastAsia="Times New Roman" w:hAnsi="Lato" w:cs="Arial"/>
          <w:bCs/>
          <w:iCs/>
          <w:color w:val="000000"/>
          <w:spacing w:val="4"/>
          <w:lang w:eastAsia="zh-CN" w:bidi="pl-PL"/>
        </w:rPr>
      </w:pPr>
      <w:r w:rsidRPr="00523FF8">
        <w:rPr>
          <w:rFonts w:ascii="Lato" w:eastAsia="Times New Roman" w:hAnsi="Lato" w:cs="Arial"/>
          <w:bCs/>
          <w:iCs/>
          <w:color w:val="000000"/>
          <w:spacing w:val="4"/>
          <w:lang w:eastAsia="zh-CN" w:bidi="pl-PL"/>
        </w:rPr>
        <w:t xml:space="preserve">Warto w tym miejscu </w:t>
      </w:r>
      <w:r w:rsidR="001C27A6" w:rsidRPr="00523FF8">
        <w:rPr>
          <w:rFonts w:ascii="Lato" w:eastAsia="Times New Roman" w:hAnsi="Lato" w:cs="Arial"/>
          <w:bCs/>
          <w:iCs/>
          <w:color w:val="000000"/>
          <w:spacing w:val="4"/>
          <w:lang w:eastAsia="zh-CN" w:bidi="pl-PL"/>
        </w:rPr>
        <w:t xml:space="preserve">także </w:t>
      </w:r>
      <w:r w:rsidRPr="00523FF8">
        <w:rPr>
          <w:rFonts w:ascii="Lato" w:eastAsia="Times New Roman" w:hAnsi="Lato" w:cs="Arial"/>
          <w:bCs/>
          <w:iCs/>
          <w:color w:val="000000"/>
          <w:spacing w:val="4"/>
          <w:lang w:eastAsia="zh-CN" w:bidi="pl-PL"/>
        </w:rPr>
        <w:t xml:space="preserve">przypomnieć, że podczas procedowania w kwestii ponownej oceny oddziaływania inwestycji na środowisko, na etapie postępowania prowadzonego przez Wojewodę Pomorskiego, został zapewniony udział społeczeństwa. A to oznacza, iż każdy zainteresowany właściciel działek mógł w tym postępowaniu wziąć udział </w:t>
      </w:r>
      <w:r w:rsidR="00445EEE" w:rsidRPr="00523FF8">
        <w:rPr>
          <w:rFonts w:ascii="Lato" w:eastAsia="Times New Roman" w:hAnsi="Lato" w:cs="Arial"/>
          <w:bCs/>
          <w:iCs/>
          <w:color w:val="000000"/>
          <w:spacing w:val="4"/>
          <w:lang w:eastAsia="zh-CN" w:bidi="pl-PL"/>
        </w:rPr>
        <w:br/>
      </w:r>
      <w:r w:rsidRPr="00523FF8">
        <w:rPr>
          <w:rFonts w:ascii="Lato" w:eastAsia="Times New Roman" w:hAnsi="Lato" w:cs="Arial"/>
          <w:bCs/>
          <w:iCs/>
          <w:color w:val="000000"/>
          <w:spacing w:val="4"/>
          <w:lang w:eastAsia="zh-CN" w:bidi="pl-PL"/>
        </w:rPr>
        <w:t>i zgłosić swoje zastrzeżenia, które zostałyby rozpoznane przez wyspecjalizowany organ ochrony środowiska, jaki</w:t>
      </w:r>
      <w:r w:rsidR="002D4449">
        <w:rPr>
          <w:rFonts w:ascii="Lato" w:eastAsia="Times New Roman" w:hAnsi="Lato" w:cs="Arial"/>
          <w:bCs/>
          <w:iCs/>
          <w:color w:val="000000"/>
          <w:spacing w:val="4"/>
          <w:lang w:eastAsia="zh-CN" w:bidi="pl-PL"/>
        </w:rPr>
        <w:t>m</w:t>
      </w:r>
      <w:r w:rsidRPr="00523FF8">
        <w:rPr>
          <w:rFonts w:ascii="Lato" w:eastAsia="Times New Roman" w:hAnsi="Lato" w:cs="Arial"/>
          <w:bCs/>
          <w:iCs/>
          <w:color w:val="000000"/>
          <w:spacing w:val="4"/>
          <w:lang w:eastAsia="zh-CN" w:bidi="pl-PL"/>
        </w:rPr>
        <w:t xml:space="preserve"> jest Regionalny Dyrektor Ochrony Środowiska w Gdańsku.</w:t>
      </w:r>
    </w:p>
    <w:p w14:paraId="68776EC1" w14:textId="5E1E0B17" w:rsidR="000E7CD3" w:rsidRPr="00523FF8" w:rsidRDefault="00901DD6" w:rsidP="00523FF8">
      <w:pPr>
        <w:autoSpaceDE w:val="0"/>
        <w:autoSpaceDN w:val="0"/>
        <w:adjustRightInd w:val="0"/>
        <w:spacing w:after="240" w:line="240" w:lineRule="exact"/>
        <w:jc w:val="both"/>
        <w:rPr>
          <w:rFonts w:ascii="Lato" w:eastAsia="Times New Roman" w:hAnsi="Lato" w:cs="Arial"/>
          <w:bCs/>
          <w:iCs/>
          <w:color w:val="000000"/>
          <w:spacing w:val="4"/>
          <w:lang w:eastAsia="zh-CN" w:bidi="pl-PL"/>
        </w:rPr>
      </w:pPr>
      <w:r w:rsidRPr="00523FF8">
        <w:rPr>
          <w:rFonts w:ascii="Lato" w:eastAsia="Times New Roman" w:hAnsi="Lato" w:cs="Arial"/>
          <w:bCs/>
          <w:iCs/>
          <w:color w:val="000000"/>
          <w:spacing w:val="4"/>
          <w:lang w:eastAsia="zh-CN" w:bidi="pl-PL"/>
        </w:rPr>
        <w:t>W wyniku przeprowadzonego postępowania</w:t>
      </w:r>
      <w:r w:rsidR="002D4449">
        <w:rPr>
          <w:rFonts w:ascii="Lato" w:eastAsia="Times New Roman" w:hAnsi="Lato" w:cs="Arial"/>
          <w:bCs/>
          <w:iCs/>
          <w:color w:val="000000"/>
          <w:spacing w:val="4"/>
          <w:lang w:eastAsia="zh-CN" w:bidi="pl-PL"/>
        </w:rPr>
        <w:t>,</w:t>
      </w:r>
      <w:r w:rsidRPr="00523FF8">
        <w:rPr>
          <w:rFonts w:ascii="Lato" w:eastAsia="Times New Roman" w:hAnsi="Lato" w:cs="Arial"/>
          <w:bCs/>
          <w:iCs/>
          <w:color w:val="000000"/>
          <w:spacing w:val="4"/>
          <w:lang w:eastAsia="zh-CN" w:bidi="pl-PL"/>
        </w:rPr>
        <w:t xml:space="preserve"> Regionalny Dyrektor Ochrony Środowiska</w:t>
      </w:r>
      <w:r w:rsidR="0082475E">
        <w:rPr>
          <w:rFonts w:ascii="Lato" w:eastAsia="Times New Roman" w:hAnsi="Lato" w:cs="Arial"/>
          <w:bCs/>
          <w:iCs/>
          <w:color w:val="000000"/>
          <w:spacing w:val="4"/>
          <w:lang w:eastAsia="zh-CN" w:bidi="pl-PL"/>
        </w:rPr>
        <w:t xml:space="preserve"> </w:t>
      </w:r>
      <w:r w:rsidRPr="00523FF8">
        <w:rPr>
          <w:rFonts w:ascii="Lato" w:eastAsia="Times New Roman" w:hAnsi="Lato" w:cs="Arial"/>
          <w:bCs/>
          <w:iCs/>
          <w:color w:val="000000"/>
          <w:spacing w:val="4"/>
          <w:lang w:eastAsia="zh-CN" w:bidi="pl-PL"/>
        </w:rPr>
        <w:t xml:space="preserve">w Gdańsku w </w:t>
      </w:r>
      <w:r w:rsidRPr="00523FF8">
        <w:rPr>
          <w:rFonts w:ascii="Lato" w:eastAsia="Times New Roman" w:hAnsi="Lato" w:cs="Arial"/>
          <w:bCs/>
          <w:i/>
          <w:iCs/>
          <w:color w:val="000000"/>
          <w:spacing w:val="4"/>
          <w:lang w:eastAsia="zh-CN" w:bidi="pl-PL"/>
        </w:rPr>
        <w:t>postanowieniu uzgadniającym</w:t>
      </w:r>
      <w:r w:rsidRPr="00523FF8">
        <w:rPr>
          <w:rFonts w:ascii="Lato" w:eastAsia="Times New Roman" w:hAnsi="Lato" w:cs="Arial"/>
          <w:bCs/>
          <w:iCs/>
          <w:color w:val="000000"/>
          <w:spacing w:val="4"/>
          <w:lang w:eastAsia="zh-CN" w:bidi="pl-PL"/>
        </w:rPr>
        <w:t xml:space="preserve"> nałożył na </w:t>
      </w:r>
      <w:r w:rsidRPr="00523FF8">
        <w:rPr>
          <w:rFonts w:ascii="Lato" w:eastAsia="Times New Roman" w:hAnsi="Lato" w:cs="Arial"/>
          <w:bCs/>
          <w:i/>
          <w:iCs/>
          <w:color w:val="000000"/>
          <w:spacing w:val="4"/>
          <w:lang w:eastAsia="zh-CN" w:bidi="pl-PL"/>
        </w:rPr>
        <w:t>inwestora</w:t>
      </w:r>
      <w:r w:rsidRPr="00523FF8">
        <w:rPr>
          <w:rFonts w:ascii="Lato" w:eastAsia="Times New Roman" w:hAnsi="Lato" w:cs="Arial"/>
          <w:bCs/>
          <w:iCs/>
          <w:color w:val="000000"/>
          <w:spacing w:val="4"/>
          <w:lang w:eastAsia="zh-CN" w:bidi="pl-PL"/>
        </w:rPr>
        <w:t xml:space="preserve"> obowiązek wykonania ekranów akustycznych w celu zminimalizowania oddziaływania hałasu na terenach chronionych akustycznie, wskazując jednocześnie lokalizację i parametry techniczne ekranów.</w:t>
      </w:r>
      <w:r w:rsidR="006C6009" w:rsidRPr="00523FF8">
        <w:rPr>
          <w:rFonts w:ascii="Lato" w:eastAsia="Times New Roman" w:hAnsi="Lato" w:cs="Arial"/>
          <w:bCs/>
          <w:iCs/>
          <w:color w:val="000000"/>
          <w:spacing w:val="4"/>
          <w:lang w:eastAsia="zh-CN" w:bidi="pl-PL"/>
        </w:rPr>
        <w:t xml:space="preserve"> </w:t>
      </w:r>
      <w:r w:rsidRPr="00523FF8">
        <w:rPr>
          <w:rFonts w:ascii="Lato" w:eastAsia="Times New Roman" w:hAnsi="Lato" w:cs="Arial"/>
          <w:bCs/>
          <w:iCs/>
          <w:color w:val="000000"/>
          <w:spacing w:val="4"/>
          <w:lang w:eastAsia="zh-CN" w:bidi="pl-PL"/>
        </w:rPr>
        <w:t xml:space="preserve">Jak wynika z zapisów </w:t>
      </w:r>
      <w:r w:rsidR="006C6009" w:rsidRPr="00523FF8">
        <w:rPr>
          <w:rFonts w:ascii="Lato" w:eastAsia="Times New Roman" w:hAnsi="Lato" w:cs="Arial"/>
          <w:bCs/>
          <w:iCs/>
          <w:color w:val="000000"/>
          <w:spacing w:val="4"/>
          <w:lang w:eastAsia="zh-CN" w:bidi="pl-PL"/>
        </w:rPr>
        <w:t>t</w:t>
      </w:r>
      <w:r w:rsidRPr="00523FF8">
        <w:rPr>
          <w:rFonts w:ascii="Lato" w:eastAsia="Times New Roman" w:hAnsi="Lato" w:cs="Arial"/>
          <w:bCs/>
          <w:iCs/>
          <w:color w:val="000000"/>
          <w:spacing w:val="4"/>
          <w:lang w:eastAsia="zh-CN" w:bidi="pl-PL"/>
        </w:rPr>
        <w:t>abeli nr 1 znajdującej się w pkt I.1.19</w:t>
      </w:r>
      <w:r w:rsidR="00B976B6" w:rsidRPr="00523FF8">
        <w:rPr>
          <w:rFonts w:ascii="Lato" w:eastAsia="Times New Roman" w:hAnsi="Lato" w:cs="Arial"/>
          <w:bCs/>
          <w:iCs/>
          <w:color w:val="000000"/>
          <w:spacing w:val="4"/>
          <w:lang w:eastAsia="zh-CN" w:bidi="pl-PL"/>
        </w:rPr>
        <w:t xml:space="preserve"> </w:t>
      </w:r>
      <w:r w:rsidRPr="00523FF8">
        <w:rPr>
          <w:rFonts w:ascii="Lato" w:eastAsia="Times New Roman" w:hAnsi="Lato" w:cs="Arial"/>
          <w:bCs/>
          <w:i/>
          <w:iCs/>
          <w:color w:val="000000"/>
          <w:spacing w:val="4"/>
          <w:lang w:eastAsia="zh-CN" w:bidi="pl-PL"/>
        </w:rPr>
        <w:t>postanowienia uzgadniającego</w:t>
      </w:r>
      <w:r w:rsidRPr="00523FF8">
        <w:rPr>
          <w:rFonts w:ascii="Lato" w:eastAsia="Times New Roman" w:hAnsi="Lato" w:cs="Arial"/>
          <w:bCs/>
          <w:iCs/>
          <w:color w:val="000000"/>
          <w:spacing w:val="4"/>
          <w:lang w:eastAsia="zh-CN" w:bidi="pl-PL"/>
        </w:rPr>
        <w:t xml:space="preserve">, organ środowiskowy uznał za zasadne zastosowanie środków ochrony akustycznej na wysokości działki nr 37, z obrębu 0012 Lębork (na której znajduje się budynek mieszkalny skarżących), tj. od km </w:t>
      </w:r>
      <w:r w:rsidR="000E7CD3" w:rsidRPr="00523FF8">
        <w:rPr>
          <w:rFonts w:ascii="Lato" w:eastAsia="Times New Roman" w:hAnsi="Lato" w:cs="Arial"/>
          <w:bCs/>
          <w:iCs/>
          <w:color w:val="000000"/>
          <w:spacing w:val="4"/>
          <w:lang w:eastAsia="zh-CN" w:bidi="pl-PL"/>
        </w:rPr>
        <w:t xml:space="preserve">ok. </w:t>
      </w:r>
      <w:r w:rsidRPr="00523FF8">
        <w:rPr>
          <w:rFonts w:ascii="Lato" w:eastAsia="Times New Roman" w:hAnsi="Lato" w:cs="Arial"/>
          <w:bCs/>
          <w:iCs/>
          <w:color w:val="000000"/>
          <w:spacing w:val="4"/>
          <w:lang w:eastAsia="zh-CN" w:bidi="pl-PL"/>
        </w:rPr>
        <w:t xml:space="preserve">6+072,8 do km </w:t>
      </w:r>
      <w:r w:rsidR="000E7CD3" w:rsidRPr="00523FF8">
        <w:rPr>
          <w:rFonts w:ascii="Lato" w:eastAsia="Times New Roman" w:hAnsi="Lato" w:cs="Arial"/>
          <w:bCs/>
          <w:iCs/>
          <w:color w:val="000000"/>
          <w:spacing w:val="4"/>
          <w:lang w:eastAsia="zh-CN" w:bidi="pl-PL"/>
        </w:rPr>
        <w:t xml:space="preserve">ok. </w:t>
      </w:r>
      <w:r w:rsidRPr="00523FF8">
        <w:rPr>
          <w:rFonts w:ascii="Lato" w:eastAsia="Times New Roman" w:hAnsi="Lato" w:cs="Arial"/>
          <w:bCs/>
          <w:iCs/>
          <w:color w:val="000000"/>
          <w:spacing w:val="4"/>
          <w:lang w:eastAsia="zh-CN" w:bidi="pl-PL"/>
        </w:rPr>
        <w:t xml:space="preserve">6+324,0 w postaci ekranów akustycznych pochłaniających (E2L, E3L i E4L) o wysokości 3 m. </w:t>
      </w:r>
      <w:r w:rsidR="00F33A65" w:rsidRPr="00523FF8">
        <w:rPr>
          <w:rFonts w:ascii="Lato" w:eastAsia="Times New Roman" w:hAnsi="Lato" w:cs="Arial"/>
          <w:bCs/>
          <w:iCs/>
          <w:color w:val="000000"/>
          <w:spacing w:val="4"/>
          <w:lang w:eastAsia="zh-CN" w:bidi="pl-PL"/>
        </w:rPr>
        <w:t xml:space="preserve">Tym samym Regionalny Dyrektor Ochrony Środowiska w Gdańsku, jako organ właściwy do wydania rozstrzygnięcia w przedmiocie lokalizacji ekranów akustycznych, w </w:t>
      </w:r>
      <w:r w:rsidR="00F33A65" w:rsidRPr="00523FF8">
        <w:rPr>
          <w:rFonts w:ascii="Lato" w:eastAsia="Times New Roman" w:hAnsi="Lato" w:cs="Arial"/>
          <w:bCs/>
          <w:i/>
          <w:iCs/>
          <w:color w:val="000000"/>
          <w:spacing w:val="4"/>
          <w:lang w:eastAsia="zh-CN" w:bidi="pl-PL"/>
        </w:rPr>
        <w:t>postanowieniu uzgadniającym</w:t>
      </w:r>
      <w:r w:rsidR="00F33A65" w:rsidRPr="00523FF8">
        <w:rPr>
          <w:rFonts w:ascii="Lato" w:eastAsia="Times New Roman" w:hAnsi="Lato" w:cs="Arial"/>
          <w:bCs/>
          <w:iCs/>
          <w:color w:val="000000"/>
          <w:spacing w:val="4"/>
          <w:lang w:eastAsia="zh-CN" w:bidi="pl-PL"/>
        </w:rPr>
        <w:t xml:space="preserve"> ustalił ich lokalizację oraz parametry techniczne i te ustalenia są</w:t>
      </w:r>
      <w:r w:rsidR="000E7CD3" w:rsidRPr="00523FF8">
        <w:rPr>
          <w:rFonts w:ascii="Lato" w:eastAsia="Times New Roman" w:hAnsi="Lato" w:cs="Arial"/>
          <w:bCs/>
          <w:iCs/>
          <w:color w:val="000000"/>
          <w:spacing w:val="4"/>
          <w:lang w:eastAsia="zh-CN" w:bidi="pl-PL"/>
        </w:rPr>
        <w:t xml:space="preserve"> wiążące</w:t>
      </w:r>
      <w:r w:rsidR="00F33A65" w:rsidRPr="00523FF8">
        <w:rPr>
          <w:rFonts w:ascii="Lato" w:eastAsia="Times New Roman" w:hAnsi="Lato" w:cs="Arial"/>
          <w:bCs/>
          <w:iCs/>
          <w:color w:val="000000"/>
          <w:spacing w:val="4"/>
          <w:lang w:eastAsia="zh-CN" w:bidi="pl-PL"/>
        </w:rPr>
        <w:t xml:space="preserve"> dla </w:t>
      </w:r>
      <w:r w:rsidR="000E7CD3" w:rsidRPr="00523FF8">
        <w:rPr>
          <w:rFonts w:ascii="Lato" w:eastAsia="Times New Roman" w:hAnsi="Lato" w:cs="Arial"/>
          <w:bCs/>
          <w:iCs/>
          <w:color w:val="000000"/>
          <w:spacing w:val="4"/>
          <w:lang w:eastAsia="zh-CN" w:bidi="pl-PL"/>
        </w:rPr>
        <w:t xml:space="preserve">organów orzekających w sprawie zezwolenia na realizację przedmiotowej inwestycji drogowej </w:t>
      </w:r>
    </w:p>
    <w:p w14:paraId="6EFC58C1" w14:textId="252EEFEF" w:rsidR="00AF57E8" w:rsidRPr="000D1C4B" w:rsidRDefault="000E7CD3" w:rsidP="00523FF8">
      <w:pPr>
        <w:suppressAutoHyphens/>
        <w:spacing w:after="240" w:line="240" w:lineRule="exact"/>
        <w:jc w:val="both"/>
        <w:textAlignment w:val="baseline"/>
        <w:rPr>
          <w:rFonts w:ascii="Lato" w:eastAsia="Times New Roman" w:hAnsi="Lato" w:cs="Arial"/>
          <w:bCs/>
          <w:iCs/>
          <w:color w:val="000000"/>
          <w:spacing w:val="4"/>
          <w:lang w:eastAsia="zh-CN" w:bidi="pl-PL"/>
        </w:rPr>
      </w:pPr>
      <w:r w:rsidRPr="00523FF8">
        <w:rPr>
          <w:rFonts w:ascii="Lato" w:eastAsia="Times New Roman" w:hAnsi="Lato" w:cs="Arial"/>
          <w:bCs/>
          <w:iCs/>
          <w:color w:val="000000"/>
          <w:spacing w:val="4"/>
          <w:lang w:eastAsia="zh-CN" w:bidi="pl-PL"/>
        </w:rPr>
        <w:t>O</w:t>
      </w:r>
      <w:r w:rsidR="00A5417D" w:rsidRPr="00523FF8">
        <w:rPr>
          <w:rFonts w:ascii="Lato" w:eastAsia="Times New Roman" w:hAnsi="Lato" w:cs="Arial"/>
          <w:bCs/>
          <w:iCs/>
          <w:color w:val="000000"/>
          <w:spacing w:val="4"/>
          <w:lang w:eastAsia="zh-CN" w:bidi="pl-PL"/>
        </w:rPr>
        <w:t>rgany architektoniczno-budowlane, za które w niniejszej spawie należy uznać zarówno Wojewodę</w:t>
      </w:r>
      <w:r w:rsidR="0030448F" w:rsidRPr="00523FF8">
        <w:rPr>
          <w:rFonts w:ascii="Lato" w:eastAsia="Times New Roman" w:hAnsi="Lato" w:cs="Arial"/>
          <w:bCs/>
          <w:iCs/>
          <w:color w:val="000000"/>
          <w:spacing w:val="4"/>
          <w:lang w:eastAsia="zh-CN" w:bidi="pl-PL"/>
        </w:rPr>
        <w:t xml:space="preserve"> Pomorskiego</w:t>
      </w:r>
      <w:r w:rsidR="00A5417D" w:rsidRPr="00523FF8">
        <w:rPr>
          <w:rFonts w:ascii="Lato" w:eastAsia="Times New Roman" w:hAnsi="Lato" w:cs="Arial"/>
          <w:bCs/>
          <w:iCs/>
          <w:color w:val="000000"/>
          <w:spacing w:val="4"/>
          <w:lang w:eastAsia="zh-CN" w:bidi="pl-PL"/>
        </w:rPr>
        <w:t xml:space="preserve">, jak i </w:t>
      </w:r>
      <w:r w:rsidR="00A5417D" w:rsidRPr="00A97BC8">
        <w:rPr>
          <w:rFonts w:ascii="Lato" w:eastAsia="Times New Roman" w:hAnsi="Lato" w:cs="Arial"/>
          <w:bCs/>
          <w:color w:val="000000"/>
          <w:spacing w:val="4"/>
          <w:lang w:eastAsia="zh-CN" w:bidi="pl-PL"/>
        </w:rPr>
        <w:t>Ministra</w:t>
      </w:r>
      <w:r w:rsidR="00A5417D" w:rsidRPr="00523FF8">
        <w:rPr>
          <w:rFonts w:ascii="Lato" w:eastAsia="Times New Roman" w:hAnsi="Lato" w:cs="Arial"/>
          <w:bCs/>
          <w:iCs/>
          <w:color w:val="000000"/>
          <w:spacing w:val="4"/>
          <w:lang w:eastAsia="zh-CN" w:bidi="pl-PL"/>
        </w:rPr>
        <w:t xml:space="preserve">, nie mogą </w:t>
      </w:r>
      <w:r w:rsidRPr="00523FF8">
        <w:rPr>
          <w:rFonts w:ascii="Lato" w:eastAsia="Times New Roman" w:hAnsi="Lato" w:cs="Arial"/>
          <w:bCs/>
          <w:iCs/>
          <w:color w:val="000000"/>
          <w:spacing w:val="4"/>
          <w:lang w:eastAsia="zh-CN" w:bidi="pl-PL"/>
        </w:rPr>
        <w:t xml:space="preserve">bowiem </w:t>
      </w:r>
      <w:r w:rsidR="00A5417D" w:rsidRPr="00523FF8">
        <w:rPr>
          <w:rFonts w:ascii="Lato" w:eastAsia="Times New Roman" w:hAnsi="Lato" w:cs="Arial"/>
          <w:bCs/>
          <w:iCs/>
          <w:color w:val="000000"/>
          <w:spacing w:val="4"/>
          <w:lang w:eastAsia="zh-CN" w:bidi="pl-PL"/>
        </w:rPr>
        <w:t>decydować w sposób dowolny o lokalizacji ekranów akustycznych i innych urządzeń służących ochronie środowiska, jeśli taki obowiązek nie wynika z wydanych dla inwestycji uzgodnień środowiskowych</w:t>
      </w:r>
      <w:r w:rsidR="0030448F" w:rsidRPr="00523FF8">
        <w:rPr>
          <w:rFonts w:ascii="Lato" w:eastAsia="Times New Roman" w:hAnsi="Lato" w:cs="Arial"/>
          <w:bCs/>
          <w:iCs/>
          <w:color w:val="000000"/>
          <w:spacing w:val="4"/>
          <w:lang w:eastAsia="zh-CN" w:bidi="pl-PL"/>
        </w:rPr>
        <w:t xml:space="preserve">. </w:t>
      </w:r>
      <w:r w:rsidR="0030448F" w:rsidRPr="00523FF8">
        <w:rPr>
          <w:rFonts w:ascii="Lato" w:eastAsia="Times New Roman" w:hAnsi="Lato" w:cs="Arial"/>
          <w:color w:val="000000"/>
          <w:spacing w:val="4"/>
          <w:lang w:eastAsia="zh-CN"/>
        </w:rPr>
        <w:t>Z</w:t>
      </w:r>
      <w:r w:rsidR="006B1A28" w:rsidRPr="00523FF8">
        <w:rPr>
          <w:rFonts w:ascii="Lato" w:eastAsia="Times New Roman" w:hAnsi="Lato" w:cs="Arial"/>
          <w:color w:val="000000"/>
          <w:spacing w:val="4"/>
          <w:lang w:eastAsia="zh-CN"/>
        </w:rPr>
        <w:t>arówno Wojewoda Pomorski, jak i Minister</w:t>
      </w:r>
      <w:r w:rsidR="006B1A28" w:rsidRPr="00523FF8">
        <w:rPr>
          <w:rFonts w:ascii="Lato" w:eastAsia="Times New Roman" w:hAnsi="Lato" w:cs="Arial"/>
          <w:iCs/>
          <w:color w:val="000000"/>
          <w:spacing w:val="4"/>
          <w:lang w:eastAsia="zh-CN"/>
        </w:rPr>
        <w:t>,</w:t>
      </w:r>
      <w:r w:rsidR="006B1A28" w:rsidRPr="00523FF8">
        <w:rPr>
          <w:rFonts w:ascii="Lato" w:eastAsia="Times New Roman" w:hAnsi="Lato" w:cs="Arial"/>
          <w:color w:val="000000"/>
          <w:spacing w:val="4"/>
          <w:lang w:eastAsia="zh-CN"/>
        </w:rPr>
        <w:t xml:space="preserve"> w ramach postępowania w sprawie wydania decyzji o zezwoleniu na realizację przedmiotowej inwestycji drogowej związani byli ustaleniami decyzji w przedmiocie środowiskowych uwarunkowań realizacji przedmiotowego przedsięwzięcia (co wynika z treści art. 86 </w:t>
      </w:r>
      <w:r w:rsidR="0030448F" w:rsidRPr="00523FF8">
        <w:rPr>
          <w:rFonts w:ascii="Lato" w:eastAsia="Times New Roman" w:hAnsi="Lato" w:cs="Arial"/>
          <w:color w:val="000000"/>
          <w:spacing w:val="4"/>
          <w:lang w:eastAsia="zh-CN"/>
        </w:rPr>
        <w:t xml:space="preserve">pkt 2 </w:t>
      </w:r>
      <w:r w:rsidR="006B1A28" w:rsidRPr="00523FF8">
        <w:rPr>
          <w:rFonts w:ascii="Lato" w:eastAsia="Times New Roman" w:hAnsi="Lato" w:cs="Arial"/>
          <w:i/>
          <w:color w:val="000000"/>
          <w:spacing w:val="4"/>
          <w:lang w:eastAsia="zh-CN"/>
        </w:rPr>
        <w:t>ustawy o udostępnianiu informacji o środowisku i jego ochronie</w:t>
      </w:r>
      <w:r w:rsidR="006B1A28" w:rsidRPr="00523FF8">
        <w:rPr>
          <w:rFonts w:ascii="Lato" w:eastAsia="Times New Roman" w:hAnsi="Lato" w:cs="Arial"/>
          <w:color w:val="000000"/>
          <w:spacing w:val="4"/>
          <w:lang w:eastAsia="zh-CN"/>
        </w:rPr>
        <w:t xml:space="preserve">), jak i treścią </w:t>
      </w:r>
      <w:r w:rsidR="006B1A28" w:rsidRPr="00523FF8">
        <w:rPr>
          <w:rFonts w:ascii="Lato" w:eastAsia="Times New Roman" w:hAnsi="Lato" w:cs="Arial"/>
          <w:i/>
          <w:color w:val="000000"/>
          <w:spacing w:val="4"/>
          <w:lang w:eastAsia="zh-CN"/>
        </w:rPr>
        <w:t>postanowienia uzgadniającego</w:t>
      </w:r>
      <w:r w:rsidR="006B1A28" w:rsidRPr="00523FF8">
        <w:rPr>
          <w:rFonts w:ascii="Lato" w:eastAsia="Times New Roman" w:hAnsi="Lato" w:cs="Arial"/>
          <w:color w:val="000000"/>
          <w:spacing w:val="4"/>
          <w:lang w:eastAsia="zh-CN"/>
        </w:rPr>
        <w:t xml:space="preserve"> (</w:t>
      </w:r>
      <w:r w:rsidR="006B1A28" w:rsidRPr="000D1C4B">
        <w:rPr>
          <w:rFonts w:ascii="Lato" w:eastAsia="Times New Roman" w:hAnsi="Lato" w:cs="Arial"/>
          <w:color w:val="000000"/>
          <w:spacing w:val="4"/>
          <w:lang w:eastAsia="zh-CN"/>
        </w:rPr>
        <w:t xml:space="preserve">stosownie do art. 92 </w:t>
      </w:r>
      <w:r w:rsidR="006B1A28" w:rsidRPr="000D1C4B">
        <w:rPr>
          <w:rFonts w:ascii="Lato" w:eastAsia="Times New Roman" w:hAnsi="Lato" w:cs="Arial"/>
          <w:bCs/>
          <w:i/>
          <w:iCs/>
          <w:color w:val="000000"/>
          <w:spacing w:val="4"/>
          <w:lang w:eastAsia="zh-CN" w:bidi="pl-PL"/>
        </w:rPr>
        <w:t>ustawy o udostępnianiu informacji o środowisku i jego ochronie</w:t>
      </w:r>
      <w:r w:rsidR="006B1A28" w:rsidRPr="000D1C4B">
        <w:rPr>
          <w:rFonts w:ascii="Lato" w:eastAsia="Times New Roman" w:hAnsi="Lato" w:cs="Arial"/>
          <w:bCs/>
          <w:iCs/>
          <w:color w:val="000000"/>
          <w:spacing w:val="4"/>
          <w:lang w:eastAsia="zh-CN" w:bidi="pl-PL"/>
        </w:rPr>
        <w:t>).</w:t>
      </w:r>
      <w:r w:rsidR="00BD40E8" w:rsidRPr="000D1C4B">
        <w:rPr>
          <w:rFonts w:ascii="Lato" w:eastAsia="Times New Roman" w:hAnsi="Lato" w:cs="Arial"/>
          <w:bCs/>
          <w:iCs/>
          <w:color w:val="000000"/>
          <w:spacing w:val="4"/>
          <w:lang w:eastAsia="zh-CN" w:bidi="pl-PL"/>
        </w:rPr>
        <w:t xml:space="preserve"> </w:t>
      </w:r>
    </w:p>
    <w:p w14:paraId="4318932D" w14:textId="35C77AC4" w:rsidR="006B1A28" w:rsidRPr="000D1C4B" w:rsidRDefault="006B1A28" w:rsidP="00523FF8">
      <w:pPr>
        <w:suppressAutoHyphens/>
        <w:spacing w:after="240" w:line="240" w:lineRule="exact"/>
        <w:jc w:val="both"/>
        <w:textAlignment w:val="baseline"/>
        <w:rPr>
          <w:rFonts w:ascii="Lato" w:eastAsia="Times New Roman" w:hAnsi="Lato" w:cs="Arial"/>
          <w:bCs/>
          <w:color w:val="000000"/>
          <w:spacing w:val="4"/>
          <w:lang w:eastAsia="zh-CN"/>
        </w:rPr>
      </w:pPr>
      <w:r w:rsidRPr="000D1C4B">
        <w:rPr>
          <w:rFonts w:ascii="Lato" w:eastAsia="Times New Roman" w:hAnsi="Lato" w:cs="Arial"/>
          <w:color w:val="000000"/>
          <w:spacing w:val="4"/>
          <w:lang w:eastAsia="zh-CN"/>
        </w:rPr>
        <w:t xml:space="preserve">Powyższe związanie realizuje się w tym, że organ orzekający w sprawie zezwolenia na realizację inwestycji drogowej zobowiązany jest uwzględnić warunki realizacji przedsięwzięcia określone w decyzji o środowiskowych uwarunkowaniach oraz przywołanym postanowieniu (art. 93 ust. 1 pkt 1 i 2 </w:t>
      </w:r>
      <w:r w:rsidRPr="000D1C4B">
        <w:rPr>
          <w:rFonts w:ascii="Lato" w:eastAsia="Times New Roman" w:hAnsi="Lato" w:cs="Arial"/>
          <w:bCs/>
          <w:i/>
          <w:iCs/>
          <w:color w:val="000000"/>
          <w:spacing w:val="4"/>
          <w:lang w:eastAsia="zh-CN" w:bidi="pl-PL"/>
        </w:rPr>
        <w:t xml:space="preserve">ustawy o udostępnianiu informacji </w:t>
      </w:r>
      <w:r w:rsidR="00CA0216" w:rsidRPr="000D1C4B">
        <w:rPr>
          <w:rFonts w:ascii="Lato" w:eastAsia="Times New Roman" w:hAnsi="Lato" w:cs="Arial"/>
          <w:bCs/>
          <w:i/>
          <w:iCs/>
          <w:color w:val="000000"/>
          <w:spacing w:val="4"/>
          <w:lang w:eastAsia="zh-CN" w:bidi="pl-PL"/>
        </w:rPr>
        <w:br/>
      </w:r>
      <w:r w:rsidRPr="000D1C4B">
        <w:rPr>
          <w:rFonts w:ascii="Lato" w:eastAsia="Times New Roman" w:hAnsi="Lato" w:cs="Arial"/>
          <w:bCs/>
          <w:i/>
          <w:iCs/>
          <w:color w:val="000000"/>
          <w:spacing w:val="4"/>
          <w:lang w:eastAsia="zh-CN" w:bidi="pl-PL"/>
        </w:rPr>
        <w:t>o środowisku i jego ochronie</w:t>
      </w:r>
      <w:r w:rsidRPr="000D1C4B">
        <w:rPr>
          <w:rFonts w:ascii="Lato" w:eastAsia="Times New Roman" w:hAnsi="Lato" w:cs="Arial"/>
          <w:color w:val="000000"/>
          <w:spacing w:val="4"/>
          <w:lang w:eastAsia="zh-CN"/>
        </w:rPr>
        <w:t>).</w:t>
      </w:r>
      <w:bookmarkStart w:id="77" w:name="_Hlk132810146"/>
      <w:r w:rsidR="00AF57E8" w:rsidRPr="00523FF8">
        <w:rPr>
          <w:rFonts w:ascii="Lato" w:hAnsi="Lato" w:cstheme="minorHAnsi"/>
          <w:bCs/>
          <w:i/>
          <w:iCs/>
          <w:spacing w:val="4"/>
        </w:rPr>
        <w:t xml:space="preserve"> </w:t>
      </w:r>
      <w:r w:rsidR="00AF57E8" w:rsidRPr="00523FF8">
        <w:rPr>
          <w:rFonts w:ascii="Lato" w:hAnsi="Lato" w:cstheme="minorHAnsi"/>
          <w:bCs/>
          <w:iCs/>
          <w:spacing w:val="4"/>
          <w:lang w:bidi="pl-PL"/>
        </w:rPr>
        <w:t>Wydane dla przedmiotowej inwestycji uzgodnienia środowiskowe (</w:t>
      </w:r>
      <w:r w:rsidR="00AF57E8" w:rsidRPr="000D1C4B">
        <w:rPr>
          <w:rFonts w:ascii="Lato" w:hAnsi="Lato" w:cstheme="minorHAnsi"/>
          <w:bCs/>
          <w:i/>
          <w:spacing w:val="4"/>
          <w:lang w:bidi="pl-PL"/>
        </w:rPr>
        <w:t>decyzja RDOŚ</w:t>
      </w:r>
      <w:r w:rsidR="00AF57E8" w:rsidRPr="00523FF8">
        <w:rPr>
          <w:rFonts w:ascii="Lato" w:hAnsi="Lato" w:cstheme="minorHAnsi"/>
          <w:bCs/>
          <w:iCs/>
          <w:spacing w:val="4"/>
          <w:lang w:bidi="pl-PL"/>
        </w:rPr>
        <w:t xml:space="preserve">, </w:t>
      </w:r>
      <w:r w:rsidR="00AF57E8" w:rsidRPr="000D1C4B">
        <w:rPr>
          <w:rFonts w:ascii="Lato" w:hAnsi="Lato" w:cstheme="minorHAnsi"/>
          <w:bCs/>
          <w:i/>
          <w:spacing w:val="4"/>
          <w:lang w:bidi="pl-PL"/>
        </w:rPr>
        <w:t>decyzja GDOŚ</w:t>
      </w:r>
      <w:r w:rsidR="00AF57E8" w:rsidRPr="00523FF8">
        <w:rPr>
          <w:rFonts w:ascii="Lato" w:hAnsi="Lato" w:cstheme="minorHAnsi"/>
          <w:bCs/>
          <w:iCs/>
          <w:spacing w:val="4"/>
          <w:lang w:bidi="pl-PL"/>
        </w:rPr>
        <w:t xml:space="preserve">, </w:t>
      </w:r>
      <w:r w:rsidR="00AF57E8" w:rsidRPr="000D1C4B">
        <w:rPr>
          <w:rFonts w:ascii="Lato" w:hAnsi="Lato" w:cstheme="minorHAnsi"/>
          <w:bCs/>
          <w:i/>
          <w:spacing w:val="4"/>
          <w:lang w:bidi="pl-PL"/>
        </w:rPr>
        <w:t>postanowienie uzgadniające</w:t>
      </w:r>
      <w:r w:rsidR="00AF57E8" w:rsidRPr="00523FF8">
        <w:rPr>
          <w:rFonts w:ascii="Lato" w:hAnsi="Lato" w:cstheme="minorHAnsi"/>
          <w:bCs/>
          <w:iCs/>
          <w:spacing w:val="4"/>
          <w:lang w:bidi="pl-PL"/>
        </w:rPr>
        <w:t>)</w:t>
      </w:r>
      <w:r w:rsidR="00374FD0" w:rsidRPr="00523FF8">
        <w:rPr>
          <w:rFonts w:ascii="Lato" w:hAnsi="Lato" w:cstheme="minorHAnsi"/>
          <w:bCs/>
          <w:iCs/>
          <w:spacing w:val="4"/>
          <w:lang w:bidi="pl-PL"/>
        </w:rPr>
        <w:t xml:space="preserve"> </w:t>
      </w:r>
      <w:r w:rsidR="00AF57E8" w:rsidRPr="00523FF8">
        <w:rPr>
          <w:rFonts w:ascii="Lato" w:hAnsi="Lato" w:cstheme="minorHAnsi"/>
          <w:bCs/>
          <w:iCs/>
          <w:spacing w:val="4"/>
          <w:lang w:bidi="pl-PL"/>
        </w:rPr>
        <w:t>wiąż</w:t>
      </w:r>
      <w:r w:rsidR="00374FD0" w:rsidRPr="00523FF8">
        <w:rPr>
          <w:rFonts w:ascii="Lato" w:hAnsi="Lato" w:cstheme="minorHAnsi"/>
          <w:bCs/>
          <w:iCs/>
          <w:spacing w:val="4"/>
          <w:lang w:bidi="pl-PL"/>
        </w:rPr>
        <w:t>ą</w:t>
      </w:r>
      <w:r w:rsidR="00AF57E8" w:rsidRPr="00523FF8">
        <w:rPr>
          <w:rFonts w:ascii="Lato" w:hAnsi="Lato" w:cstheme="minorHAnsi"/>
          <w:bCs/>
          <w:iCs/>
          <w:spacing w:val="4"/>
          <w:lang w:bidi="pl-PL"/>
        </w:rPr>
        <w:t xml:space="preserve"> organ wydający decyzję </w:t>
      </w:r>
      <w:r w:rsidR="00374FD0" w:rsidRPr="00523FF8">
        <w:rPr>
          <w:rFonts w:ascii="Lato" w:hAnsi="Lato" w:cstheme="minorHAnsi"/>
          <w:bCs/>
          <w:iCs/>
          <w:spacing w:val="4"/>
          <w:lang w:bidi="pl-PL"/>
        </w:rPr>
        <w:t xml:space="preserve">o zezwoleniu na realizację inwestycji drogowej </w:t>
      </w:r>
      <w:r w:rsidR="00AF57E8" w:rsidRPr="00523FF8">
        <w:rPr>
          <w:rFonts w:ascii="Lato" w:hAnsi="Lato" w:cstheme="minorHAnsi"/>
          <w:bCs/>
          <w:iCs/>
          <w:spacing w:val="4"/>
          <w:lang w:bidi="pl-PL"/>
        </w:rPr>
        <w:t>w zakresie kwestii środowiskowych</w:t>
      </w:r>
      <w:r w:rsidR="00374FD0" w:rsidRPr="00523FF8">
        <w:rPr>
          <w:rFonts w:ascii="Lato" w:hAnsi="Lato" w:cstheme="minorHAnsi"/>
          <w:bCs/>
          <w:iCs/>
          <w:spacing w:val="4"/>
          <w:lang w:bidi="pl-PL"/>
        </w:rPr>
        <w:t xml:space="preserve">. </w:t>
      </w:r>
      <w:r w:rsidR="00AF57E8" w:rsidRPr="000D1C4B">
        <w:rPr>
          <w:rFonts w:ascii="Lato" w:eastAsia="Times New Roman" w:hAnsi="Lato" w:cs="Arial"/>
          <w:bCs/>
          <w:i/>
          <w:iCs/>
          <w:color w:val="000000"/>
          <w:spacing w:val="4"/>
          <w:lang w:eastAsia="zh-CN"/>
        </w:rPr>
        <w:t>Postanowienie uzgadniające</w:t>
      </w:r>
      <w:r w:rsidR="00AF57E8" w:rsidRPr="000D1C4B">
        <w:rPr>
          <w:rFonts w:ascii="Lato" w:eastAsia="Times New Roman" w:hAnsi="Lato" w:cs="Arial"/>
          <w:bCs/>
          <w:color w:val="000000"/>
          <w:spacing w:val="4"/>
          <w:lang w:eastAsia="zh-CN"/>
        </w:rPr>
        <w:t xml:space="preserve"> </w:t>
      </w:r>
      <w:bookmarkEnd w:id="77"/>
      <w:r w:rsidR="00AF57E8" w:rsidRPr="000D1C4B">
        <w:rPr>
          <w:rFonts w:ascii="Lato" w:eastAsia="Times New Roman" w:hAnsi="Lato" w:cs="Arial"/>
          <w:bCs/>
          <w:color w:val="000000"/>
          <w:spacing w:val="4"/>
          <w:lang w:eastAsia="zh-CN"/>
        </w:rPr>
        <w:t>doprecyzowuje, bądź zmienia</w:t>
      </w:r>
      <w:r w:rsidR="000D1C4B">
        <w:rPr>
          <w:rFonts w:ascii="Lato" w:eastAsia="Times New Roman" w:hAnsi="Lato" w:cs="Arial"/>
          <w:bCs/>
          <w:color w:val="000000"/>
          <w:spacing w:val="4"/>
          <w:lang w:eastAsia="zh-CN"/>
        </w:rPr>
        <w:t>,</w:t>
      </w:r>
      <w:r w:rsidR="00AF57E8" w:rsidRPr="000D1C4B">
        <w:rPr>
          <w:rFonts w:ascii="Lato" w:eastAsia="Times New Roman" w:hAnsi="Lato" w:cs="Arial"/>
          <w:bCs/>
          <w:color w:val="000000"/>
          <w:spacing w:val="4"/>
          <w:lang w:eastAsia="zh-CN"/>
        </w:rPr>
        <w:t xml:space="preserve"> wybrane zapisy zawarte w decyzji o środowiskowych uwarunkowaniach, na podstawie analiz przeprowadzonych w trakcie ponownej oceny oddziaływania przedsięwzięcia na środowisko, </w:t>
      </w:r>
      <w:r w:rsidR="000D1C4B">
        <w:rPr>
          <w:rFonts w:ascii="Lato" w:eastAsia="Times New Roman" w:hAnsi="Lato" w:cs="Arial"/>
          <w:bCs/>
          <w:color w:val="000000"/>
          <w:spacing w:val="4"/>
          <w:lang w:eastAsia="zh-CN"/>
        </w:rPr>
        <w:t xml:space="preserve">zaś </w:t>
      </w:r>
      <w:r w:rsidR="00AF57E8" w:rsidRPr="000D1C4B">
        <w:rPr>
          <w:rFonts w:ascii="Lato" w:eastAsia="Times New Roman" w:hAnsi="Lato" w:cs="Arial"/>
          <w:bCs/>
          <w:color w:val="000000"/>
          <w:spacing w:val="4"/>
          <w:lang w:eastAsia="zh-CN"/>
        </w:rPr>
        <w:t>nie</w:t>
      </w:r>
      <w:r w:rsidR="000D1C4B">
        <w:rPr>
          <w:rFonts w:ascii="Lato" w:eastAsia="Times New Roman" w:hAnsi="Lato" w:cs="Arial"/>
          <w:bCs/>
          <w:color w:val="000000"/>
          <w:spacing w:val="4"/>
          <w:lang w:eastAsia="zh-CN"/>
        </w:rPr>
        <w:t xml:space="preserve"> </w:t>
      </w:r>
      <w:r w:rsidR="00AF57E8" w:rsidRPr="000D1C4B">
        <w:rPr>
          <w:rFonts w:ascii="Lato" w:eastAsia="Times New Roman" w:hAnsi="Lato" w:cs="Arial"/>
          <w:bCs/>
          <w:color w:val="000000"/>
          <w:spacing w:val="4"/>
          <w:lang w:eastAsia="zh-CN"/>
        </w:rPr>
        <w:t>zmienione warunki decyzji o środowiskowych uwarunkowaniach (</w:t>
      </w:r>
      <w:r w:rsidR="00AF57E8" w:rsidRPr="000D1C4B">
        <w:rPr>
          <w:rFonts w:ascii="Lato" w:eastAsia="Times New Roman" w:hAnsi="Lato" w:cs="Arial"/>
          <w:bCs/>
          <w:i/>
          <w:iCs/>
          <w:color w:val="000000"/>
          <w:spacing w:val="4"/>
          <w:lang w:eastAsia="zh-CN"/>
        </w:rPr>
        <w:t>decyzja RDOŚ</w:t>
      </w:r>
      <w:r w:rsidR="00AF57E8" w:rsidRPr="000D1C4B">
        <w:rPr>
          <w:rFonts w:ascii="Lato" w:eastAsia="Times New Roman" w:hAnsi="Lato" w:cs="Arial"/>
          <w:bCs/>
          <w:color w:val="000000"/>
          <w:spacing w:val="4"/>
          <w:lang w:eastAsia="zh-CN"/>
        </w:rPr>
        <w:t xml:space="preserve"> i </w:t>
      </w:r>
      <w:r w:rsidR="00AF57E8" w:rsidRPr="000D1C4B">
        <w:rPr>
          <w:rFonts w:ascii="Lato" w:eastAsia="Times New Roman" w:hAnsi="Lato" w:cs="Arial"/>
          <w:bCs/>
          <w:i/>
          <w:iCs/>
          <w:color w:val="000000"/>
          <w:spacing w:val="4"/>
          <w:lang w:eastAsia="zh-CN"/>
        </w:rPr>
        <w:t>decyzja GDOŚ</w:t>
      </w:r>
      <w:r w:rsidR="00AF57E8" w:rsidRPr="000D1C4B">
        <w:rPr>
          <w:rFonts w:ascii="Lato" w:eastAsia="Times New Roman" w:hAnsi="Lato" w:cs="Arial"/>
          <w:bCs/>
          <w:color w:val="000000"/>
          <w:spacing w:val="4"/>
          <w:lang w:eastAsia="zh-CN"/>
        </w:rPr>
        <w:t>) są nadal wiążące. Rzeczone rozstrzygnięcia środowiskowe należy czytać łącznie jako wzajemnie komplementarne i mające charakter wiążący.</w:t>
      </w:r>
    </w:p>
    <w:p w14:paraId="5D5C5A5A" w14:textId="2FA7CF06" w:rsidR="00656C0A" w:rsidRPr="000D1C4B" w:rsidRDefault="002125A9" w:rsidP="00523FF8">
      <w:pPr>
        <w:suppressAutoHyphens/>
        <w:spacing w:after="240" w:line="240" w:lineRule="exact"/>
        <w:jc w:val="both"/>
        <w:textAlignment w:val="baseline"/>
        <w:rPr>
          <w:rFonts w:ascii="Lato" w:eastAsia="Times New Roman" w:hAnsi="Lato" w:cs="Arial"/>
          <w:color w:val="000000"/>
          <w:spacing w:val="4"/>
          <w:lang w:eastAsia="zh-CN"/>
        </w:rPr>
      </w:pPr>
      <w:r w:rsidRPr="000D1C4B">
        <w:rPr>
          <w:rFonts w:ascii="Lato" w:eastAsia="Times New Roman" w:hAnsi="Lato" w:cs="Arial"/>
          <w:bCs/>
          <w:iCs/>
          <w:color w:val="000000"/>
          <w:spacing w:val="4"/>
          <w:lang w:eastAsia="zh-CN" w:bidi="pl-PL"/>
        </w:rPr>
        <w:t>Organ orzekający w przedmiocie zezwolenia na realizację inwestycji drogowej, nie jest uprawniony do decydowania, jakie środki są odpowiednie dla należytej ochrony środowiska i ludzi, lecz jest zobowiązany do przeprowadzenia kontroli, czy strona</w:t>
      </w:r>
      <w:r w:rsidR="00AF57E8" w:rsidRPr="000D1C4B">
        <w:rPr>
          <w:rFonts w:ascii="Lato" w:eastAsia="Times New Roman" w:hAnsi="Lato" w:cs="Arial"/>
          <w:bCs/>
          <w:iCs/>
          <w:color w:val="000000"/>
          <w:spacing w:val="4"/>
          <w:lang w:eastAsia="zh-CN" w:bidi="pl-PL"/>
        </w:rPr>
        <w:t xml:space="preserve"> </w:t>
      </w:r>
      <w:r w:rsidR="00AF57E8" w:rsidRPr="000D1C4B">
        <w:rPr>
          <w:rFonts w:ascii="Lato" w:eastAsia="Times New Roman" w:hAnsi="Lato" w:cs="Arial"/>
          <w:bCs/>
          <w:iCs/>
          <w:color w:val="000000"/>
          <w:spacing w:val="4"/>
          <w:lang w:eastAsia="zh-CN" w:bidi="pl-PL"/>
        </w:rPr>
        <w:lastRenderedPageBreak/>
        <w:t>(inwestor)</w:t>
      </w:r>
      <w:r w:rsidRPr="000D1C4B">
        <w:rPr>
          <w:rFonts w:ascii="Lato" w:eastAsia="Times New Roman" w:hAnsi="Lato" w:cs="Arial"/>
          <w:bCs/>
          <w:iCs/>
          <w:color w:val="000000"/>
          <w:spacing w:val="4"/>
          <w:lang w:eastAsia="zh-CN" w:bidi="pl-PL"/>
        </w:rPr>
        <w:t xml:space="preserve"> wykonała i to w prawidłowy sposób zalecenia organu ochrony środowiska, </w:t>
      </w:r>
      <w:r w:rsidR="00F60E88">
        <w:rPr>
          <w:rFonts w:ascii="Lato" w:eastAsia="Times New Roman" w:hAnsi="Lato" w:cs="Arial"/>
          <w:bCs/>
          <w:iCs/>
          <w:color w:val="000000"/>
          <w:spacing w:val="4"/>
          <w:lang w:eastAsia="zh-CN" w:bidi="pl-PL"/>
        </w:rPr>
        <w:br/>
      </w:r>
      <w:r w:rsidRPr="000D1C4B">
        <w:rPr>
          <w:rFonts w:ascii="Lato" w:eastAsia="Times New Roman" w:hAnsi="Lato" w:cs="Arial"/>
          <w:bCs/>
          <w:iCs/>
          <w:color w:val="000000"/>
          <w:spacing w:val="4"/>
          <w:lang w:eastAsia="zh-CN" w:bidi="pl-PL"/>
        </w:rPr>
        <w:t xml:space="preserve">tj. czy projekt budowlany odzwierciedla warunki, wymagania i obowiązki nałożone przez organ ochrony środowiska (por. </w:t>
      </w:r>
      <w:r w:rsidR="00656C0A" w:rsidRPr="000D1C4B">
        <w:rPr>
          <w:rFonts w:ascii="Lato" w:eastAsia="Times New Roman" w:hAnsi="Lato" w:cs="Arial"/>
          <w:bCs/>
          <w:iCs/>
          <w:color w:val="000000"/>
          <w:spacing w:val="4"/>
          <w:lang w:eastAsia="zh-CN" w:bidi="pl-PL"/>
        </w:rPr>
        <w:t xml:space="preserve">wyroki Naczelnego Sądu Administracyjnego </w:t>
      </w:r>
      <w:bookmarkStart w:id="78" w:name="_Hlk134458640"/>
      <w:r w:rsidR="00656C0A" w:rsidRPr="000D1C4B">
        <w:rPr>
          <w:rFonts w:ascii="Lato" w:eastAsia="Times New Roman" w:hAnsi="Lato" w:cs="Arial"/>
          <w:bCs/>
          <w:iCs/>
          <w:color w:val="000000"/>
          <w:spacing w:val="4"/>
          <w:lang w:eastAsia="zh-CN" w:bidi="pl-PL"/>
        </w:rPr>
        <w:t xml:space="preserve">z dnia </w:t>
      </w:r>
      <w:r w:rsidR="0077607F">
        <w:rPr>
          <w:rFonts w:ascii="Lato" w:eastAsia="Times New Roman" w:hAnsi="Lato" w:cs="Arial"/>
          <w:bCs/>
          <w:iCs/>
          <w:color w:val="000000"/>
          <w:spacing w:val="4"/>
          <w:lang w:eastAsia="zh-CN" w:bidi="pl-PL"/>
        </w:rPr>
        <w:br/>
      </w:r>
      <w:r w:rsidR="00656C0A" w:rsidRPr="000D1C4B">
        <w:rPr>
          <w:rFonts w:ascii="Lato" w:eastAsia="Times New Roman" w:hAnsi="Lato" w:cs="Arial"/>
          <w:bCs/>
          <w:iCs/>
          <w:color w:val="000000"/>
          <w:spacing w:val="4"/>
          <w:lang w:eastAsia="zh-CN" w:bidi="pl-PL"/>
        </w:rPr>
        <w:t>20 października 2022 r., sygn. akt II OSK 1555/22, z dnia 11 stycznia 2023 r., sygn. akt II OSK 1964/22</w:t>
      </w:r>
      <w:bookmarkEnd w:id="78"/>
      <w:r w:rsidR="00656C0A" w:rsidRPr="000D1C4B">
        <w:rPr>
          <w:rFonts w:ascii="Lato" w:eastAsia="Times New Roman" w:hAnsi="Lato" w:cs="Arial"/>
          <w:bCs/>
          <w:iCs/>
          <w:color w:val="000000"/>
          <w:spacing w:val="4"/>
          <w:lang w:eastAsia="zh-CN" w:bidi="pl-PL"/>
        </w:rPr>
        <w:t xml:space="preserve">, z dnia 4 stycznia 2011 r., sygn. akt II OSK 2319/10, </w:t>
      </w:r>
      <w:proofErr w:type="spellStart"/>
      <w:r w:rsidR="00656C0A" w:rsidRPr="000D1C4B">
        <w:rPr>
          <w:rFonts w:ascii="Lato" w:eastAsia="Times New Roman" w:hAnsi="Lato" w:cs="Arial"/>
          <w:bCs/>
          <w:iCs/>
          <w:color w:val="000000"/>
          <w:spacing w:val="4"/>
          <w:lang w:eastAsia="zh-CN" w:bidi="pl-PL"/>
        </w:rPr>
        <w:t>opubl</w:t>
      </w:r>
      <w:proofErr w:type="spellEnd"/>
      <w:r w:rsidR="00656C0A" w:rsidRPr="000D1C4B">
        <w:rPr>
          <w:rFonts w:ascii="Lato" w:eastAsia="Times New Roman" w:hAnsi="Lato" w:cs="Arial"/>
          <w:bCs/>
          <w:iCs/>
          <w:color w:val="000000"/>
          <w:spacing w:val="4"/>
          <w:lang w:eastAsia="zh-CN" w:bidi="pl-PL"/>
        </w:rPr>
        <w:t>. Centralna Baza Orzeczeń Sądów Administracyjnych)</w:t>
      </w:r>
      <w:r w:rsidRPr="000D1C4B">
        <w:rPr>
          <w:rFonts w:ascii="Lato" w:eastAsia="Times New Roman" w:hAnsi="Lato" w:cs="Arial"/>
          <w:bCs/>
          <w:iCs/>
          <w:color w:val="000000"/>
          <w:spacing w:val="4"/>
          <w:lang w:eastAsia="zh-CN" w:bidi="pl-PL"/>
        </w:rPr>
        <w:t>.</w:t>
      </w:r>
      <w:r w:rsidRPr="000D1C4B">
        <w:rPr>
          <w:rFonts w:ascii="Lato" w:eastAsia="Times New Roman" w:hAnsi="Lato" w:cs="Arial"/>
          <w:color w:val="000000"/>
          <w:spacing w:val="4"/>
          <w:lang w:eastAsia="zh-CN"/>
        </w:rPr>
        <w:t xml:space="preserve"> </w:t>
      </w:r>
    </w:p>
    <w:p w14:paraId="104A5EC6" w14:textId="71A116B7" w:rsidR="00A5417D" w:rsidRPr="00523FF8" w:rsidRDefault="0030448F" w:rsidP="00523FF8">
      <w:pPr>
        <w:suppressAutoHyphens/>
        <w:spacing w:after="240" w:line="240" w:lineRule="exact"/>
        <w:jc w:val="both"/>
        <w:textAlignment w:val="baseline"/>
        <w:rPr>
          <w:rFonts w:ascii="Lato" w:eastAsia="Times New Roman" w:hAnsi="Lato" w:cs="Arial"/>
          <w:bCs/>
          <w:iCs/>
          <w:color w:val="000000"/>
          <w:spacing w:val="4"/>
          <w:lang w:eastAsia="zh-CN" w:bidi="pl-PL"/>
        </w:rPr>
      </w:pPr>
      <w:r w:rsidRPr="00A97BC8">
        <w:rPr>
          <w:rFonts w:ascii="Lato" w:eastAsia="Times New Roman" w:hAnsi="Lato" w:cs="Arial"/>
          <w:color w:val="000000"/>
          <w:spacing w:val="4"/>
          <w:lang w:eastAsia="zh-CN"/>
        </w:rPr>
        <w:t>Organ architektoniczno-budowlany nie może wchodzić sam w kompetencje organów badających oddziaływanie inwestycji na środowisko, ani też ich zastępować. Organ wydający pozwolenie na budowę</w:t>
      </w:r>
      <w:r w:rsidR="002125A9" w:rsidRPr="00A97BC8">
        <w:rPr>
          <w:rFonts w:ascii="Lato" w:eastAsia="Times New Roman" w:hAnsi="Lato" w:cs="Arial"/>
          <w:color w:val="000000"/>
          <w:spacing w:val="4"/>
          <w:lang w:eastAsia="zh-CN"/>
        </w:rPr>
        <w:t xml:space="preserve"> (zezwolenie na realizację inwestycji drogowej)</w:t>
      </w:r>
      <w:r w:rsidRPr="00A97BC8">
        <w:rPr>
          <w:rFonts w:ascii="Lato" w:eastAsia="Times New Roman" w:hAnsi="Lato" w:cs="Arial"/>
          <w:color w:val="000000"/>
          <w:spacing w:val="4"/>
          <w:lang w:eastAsia="zh-CN"/>
        </w:rPr>
        <w:t xml:space="preserve"> bada więc, czy inwestor spełnił wszystkie wymagania przewidziane w decyzji </w:t>
      </w:r>
      <w:r w:rsidR="00656C0A" w:rsidRPr="00A97BC8">
        <w:rPr>
          <w:rFonts w:ascii="Lato" w:eastAsia="Times New Roman" w:hAnsi="Lato" w:cs="Arial"/>
          <w:color w:val="000000"/>
          <w:spacing w:val="4"/>
          <w:lang w:eastAsia="zh-CN"/>
        </w:rPr>
        <w:br/>
      </w:r>
      <w:r w:rsidRPr="00A97BC8">
        <w:rPr>
          <w:rFonts w:ascii="Lato" w:eastAsia="Times New Roman" w:hAnsi="Lato" w:cs="Arial"/>
          <w:color w:val="000000"/>
          <w:spacing w:val="4"/>
          <w:lang w:eastAsia="zh-CN"/>
        </w:rPr>
        <w:t>o środowiskowych uwarunkowaniach (i postanowieniu uzgadniającym, jeśli w danej sprawie było wydane), i jeżeli nie ma w tym zakresie wątpliwości – nie może odmówić wydania pozwolenia na budowę</w:t>
      </w:r>
      <w:r w:rsidR="00374FD0" w:rsidRPr="00A97BC8">
        <w:rPr>
          <w:rFonts w:ascii="Lato" w:eastAsia="Times New Roman" w:hAnsi="Lato" w:cs="Arial"/>
          <w:color w:val="000000"/>
          <w:spacing w:val="4"/>
          <w:lang w:eastAsia="zh-CN"/>
        </w:rPr>
        <w:t xml:space="preserve"> (zezwolenia na realizację inwestycji drogowej). Zdaniem Ministra, </w:t>
      </w:r>
      <w:r w:rsidR="00374FD0" w:rsidRPr="00A97BC8">
        <w:rPr>
          <w:rFonts w:ascii="Lato" w:eastAsia="Times New Roman" w:hAnsi="Lato" w:cs="Arial"/>
          <w:bCs/>
          <w:iCs/>
          <w:color w:val="000000"/>
          <w:spacing w:val="4"/>
          <w:lang w:eastAsia="zh-CN"/>
        </w:rPr>
        <w:t xml:space="preserve">projekt budowlany zatwierdzony </w:t>
      </w:r>
      <w:r w:rsidR="00374FD0" w:rsidRPr="00A97BC8">
        <w:rPr>
          <w:rFonts w:ascii="Lato" w:eastAsia="Times New Roman" w:hAnsi="Lato" w:cs="Arial"/>
          <w:bCs/>
          <w:i/>
          <w:color w:val="000000"/>
          <w:spacing w:val="4"/>
          <w:lang w:eastAsia="zh-CN"/>
        </w:rPr>
        <w:t>decyzją Wojewody Pomorskiego</w:t>
      </w:r>
      <w:r w:rsidR="00374FD0" w:rsidRPr="00A97BC8">
        <w:rPr>
          <w:rFonts w:ascii="Lato" w:eastAsia="Times New Roman" w:hAnsi="Lato" w:cs="Arial"/>
          <w:bCs/>
          <w:iCs/>
          <w:color w:val="000000"/>
          <w:spacing w:val="4"/>
          <w:lang w:eastAsia="zh-CN"/>
        </w:rPr>
        <w:t xml:space="preserve"> został przygotowany zgodnie z zapisami decyzji w przedmiocie określenia środowiskowych uwarunkowań realizacji inwestycji i zgodnie z zapisami </w:t>
      </w:r>
      <w:r w:rsidR="00374FD0" w:rsidRPr="00A97BC8">
        <w:rPr>
          <w:rFonts w:ascii="Lato" w:eastAsia="Times New Roman" w:hAnsi="Lato" w:cs="Arial"/>
          <w:bCs/>
          <w:i/>
          <w:iCs/>
          <w:color w:val="000000"/>
          <w:spacing w:val="4"/>
          <w:lang w:eastAsia="zh-CN"/>
        </w:rPr>
        <w:t>postanowienia uzgadniającego.</w:t>
      </w:r>
    </w:p>
    <w:p w14:paraId="751E3E77" w14:textId="77777777" w:rsidR="001E32EA" w:rsidRPr="00523FF8" w:rsidRDefault="00DA5902" w:rsidP="00523FF8">
      <w:pPr>
        <w:suppressAutoHyphens/>
        <w:spacing w:after="240" w:line="240" w:lineRule="exact"/>
        <w:jc w:val="both"/>
        <w:textAlignment w:val="baseline"/>
        <w:rPr>
          <w:rFonts w:ascii="Lato" w:eastAsia="Times New Roman" w:hAnsi="Lato" w:cs="Arial"/>
          <w:bCs/>
          <w:color w:val="000000"/>
          <w:spacing w:val="4"/>
          <w:lang w:eastAsia="zh-CN" w:bidi="pl-PL"/>
        </w:rPr>
      </w:pPr>
      <w:r w:rsidRPr="00523FF8">
        <w:rPr>
          <w:rFonts w:ascii="Lato" w:eastAsia="Times New Roman" w:hAnsi="Lato" w:cs="Arial"/>
          <w:color w:val="000000"/>
          <w:spacing w:val="4"/>
          <w:lang w:eastAsia="pl-PL"/>
        </w:rPr>
        <w:t>Odnosząc si</w:t>
      </w:r>
      <w:r w:rsidR="00A67701" w:rsidRPr="00523FF8">
        <w:rPr>
          <w:rFonts w:ascii="Lato" w:eastAsia="Times New Roman" w:hAnsi="Lato" w:cs="Arial"/>
          <w:color w:val="000000"/>
          <w:spacing w:val="4"/>
          <w:lang w:eastAsia="pl-PL"/>
        </w:rPr>
        <w:t>ę natomiast</w:t>
      </w:r>
      <w:r w:rsidRPr="00523FF8">
        <w:rPr>
          <w:rFonts w:ascii="Lato" w:eastAsia="Times New Roman" w:hAnsi="Lato" w:cs="Arial"/>
          <w:color w:val="000000"/>
          <w:spacing w:val="4"/>
          <w:lang w:eastAsia="pl-PL"/>
        </w:rPr>
        <w:t xml:space="preserve"> do </w:t>
      </w:r>
      <w:r w:rsidR="00A67701" w:rsidRPr="00523FF8">
        <w:rPr>
          <w:rFonts w:ascii="Lato" w:eastAsia="Times New Roman" w:hAnsi="Lato" w:cs="Arial"/>
          <w:color w:val="000000"/>
          <w:spacing w:val="4"/>
          <w:lang w:eastAsia="pl-PL"/>
        </w:rPr>
        <w:t>wyrażonej w odwołaniu oceny</w:t>
      </w:r>
      <w:r w:rsidRPr="00523FF8">
        <w:rPr>
          <w:rFonts w:ascii="Lato" w:eastAsia="Times New Roman" w:hAnsi="Lato" w:cs="Arial"/>
          <w:color w:val="000000"/>
          <w:spacing w:val="4"/>
          <w:lang w:eastAsia="pl-PL"/>
        </w:rPr>
        <w:t xml:space="preserve"> </w:t>
      </w:r>
      <w:r w:rsidR="00A67701" w:rsidRPr="00523FF8">
        <w:rPr>
          <w:rFonts w:ascii="Lato" w:eastAsia="Times New Roman" w:hAnsi="Lato" w:cs="Arial"/>
          <w:color w:val="000000"/>
          <w:spacing w:val="4"/>
          <w:lang w:eastAsia="pl-PL"/>
        </w:rPr>
        <w:t xml:space="preserve">skarżących, </w:t>
      </w:r>
      <w:r w:rsidR="00C87A02" w:rsidRPr="00523FF8">
        <w:rPr>
          <w:rFonts w:ascii="Lato" w:eastAsia="Times New Roman" w:hAnsi="Lato" w:cs="Arial"/>
          <w:color w:val="000000"/>
          <w:spacing w:val="4"/>
          <w:lang w:eastAsia="pl-PL"/>
        </w:rPr>
        <w:br/>
      </w:r>
      <w:r w:rsidR="00A67701" w:rsidRPr="00523FF8">
        <w:rPr>
          <w:rFonts w:ascii="Lato" w:eastAsia="Times New Roman" w:hAnsi="Lato" w:cs="Arial"/>
          <w:color w:val="000000"/>
          <w:spacing w:val="4"/>
          <w:lang w:eastAsia="pl-PL"/>
        </w:rPr>
        <w:t xml:space="preserve">iż ww. zabezpieczenia akustyczne okażą się niewystarczające dla ochrony ich nieruchomości przed hałasem, </w:t>
      </w:r>
      <w:r w:rsidR="00C87A02" w:rsidRPr="00523FF8">
        <w:rPr>
          <w:rFonts w:ascii="Lato" w:eastAsia="Times New Roman" w:hAnsi="Lato" w:cs="Arial"/>
          <w:color w:val="000000"/>
          <w:spacing w:val="4"/>
          <w:lang w:eastAsia="pl-PL"/>
        </w:rPr>
        <w:t>zaznaczyć trzeba</w:t>
      </w:r>
      <w:r w:rsidR="00A67701" w:rsidRPr="00523FF8">
        <w:rPr>
          <w:rFonts w:ascii="Lato" w:eastAsia="Times New Roman" w:hAnsi="Lato" w:cs="Arial"/>
          <w:color w:val="000000"/>
          <w:spacing w:val="4"/>
          <w:lang w:eastAsia="pl-PL"/>
        </w:rPr>
        <w:t xml:space="preserve">, iż </w:t>
      </w:r>
      <w:r w:rsidR="00A67701" w:rsidRPr="00523FF8">
        <w:rPr>
          <w:rFonts w:ascii="Lato" w:eastAsia="Times New Roman" w:hAnsi="Lato" w:cs="Arial"/>
          <w:bCs/>
          <w:color w:val="000000"/>
          <w:spacing w:val="4"/>
          <w:lang w:eastAsia="zh-CN" w:bidi="pl-PL"/>
        </w:rPr>
        <w:t xml:space="preserve">w pkt 8.1.3. </w:t>
      </w:r>
      <w:r w:rsidR="00A67701" w:rsidRPr="00523FF8">
        <w:rPr>
          <w:rFonts w:ascii="Lato" w:eastAsia="Times New Roman" w:hAnsi="Lato" w:cs="Arial"/>
          <w:bCs/>
          <w:i/>
          <w:color w:val="000000"/>
          <w:spacing w:val="4"/>
          <w:lang w:eastAsia="zh-CN" w:bidi="pl-PL"/>
        </w:rPr>
        <w:t>decyzji Wojewody Pomorskiego</w:t>
      </w:r>
      <w:r w:rsidR="00A67701" w:rsidRPr="00523FF8">
        <w:rPr>
          <w:rFonts w:ascii="Lato" w:eastAsia="Times New Roman" w:hAnsi="Lato" w:cs="Arial"/>
          <w:bCs/>
          <w:color w:val="000000"/>
          <w:spacing w:val="4"/>
          <w:lang w:eastAsia="zh-CN" w:bidi="pl-PL"/>
        </w:rPr>
        <w:t xml:space="preserve"> organ I instancji wskazał, że w myśl pkt II.2</w:t>
      </w:r>
      <w:r w:rsidR="00A67701" w:rsidRPr="00523FF8">
        <w:rPr>
          <w:rFonts w:ascii="Lato" w:eastAsia="Times New Roman" w:hAnsi="Lato" w:cs="Arial"/>
          <w:bCs/>
          <w:i/>
          <w:color w:val="000000"/>
          <w:spacing w:val="4"/>
          <w:lang w:eastAsia="zh-CN" w:bidi="pl-PL"/>
        </w:rPr>
        <w:t xml:space="preserve"> decyzji RDOŚ</w:t>
      </w:r>
      <w:r w:rsidR="00A67701" w:rsidRPr="00523FF8">
        <w:rPr>
          <w:rFonts w:ascii="Lato" w:eastAsia="Times New Roman" w:hAnsi="Lato" w:cs="Arial"/>
          <w:bCs/>
          <w:color w:val="000000"/>
          <w:spacing w:val="4"/>
          <w:lang w:eastAsia="zh-CN" w:bidi="pl-PL"/>
        </w:rPr>
        <w:t xml:space="preserve"> oraz zgodnie </w:t>
      </w:r>
      <w:r w:rsidR="00C87A02" w:rsidRPr="00523FF8">
        <w:rPr>
          <w:rFonts w:ascii="Lato" w:eastAsia="Times New Roman" w:hAnsi="Lato" w:cs="Arial"/>
          <w:bCs/>
          <w:color w:val="000000"/>
          <w:spacing w:val="4"/>
          <w:lang w:eastAsia="zh-CN" w:bidi="pl-PL"/>
        </w:rPr>
        <w:br/>
      </w:r>
      <w:r w:rsidR="00A67701" w:rsidRPr="00523FF8">
        <w:rPr>
          <w:rFonts w:ascii="Lato" w:eastAsia="Times New Roman" w:hAnsi="Lato" w:cs="Arial"/>
          <w:bCs/>
          <w:color w:val="000000"/>
          <w:spacing w:val="4"/>
          <w:lang w:eastAsia="zh-CN" w:bidi="pl-PL"/>
        </w:rPr>
        <w:t xml:space="preserve">z treścią pkt III </w:t>
      </w:r>
      <w:r w:rsidR="00A67701" w:rsidRPr="00523FF8">
        <w:rPr>
          <w:rFonts w:ascii="Lato" w:eastAsia="Times New Roman" w:hAnsi="Lato" w:cs="Arial"/>
          <w:bCs/>
          <w:i/>
          <w:color w:val="000000"/>
          <w:spacing w:val="4"/>
          <w:lang w:eastAsia="zh-CN" w:bidi="pl-PL"/>
        </w:rPr>
        <w:t>postanowienia uzgadniającego</w:t>
      </w:r>
      <w:r w:rsidR="00A67701" w:rsidRPr="00523FF8">
        <w:rPr>
          <w:rFonts w:ascii="Lato" w:eastAsia="Times New Roman" w:hAnsi="Lato" w:cs="Arial"/>
          <w:bCs/>
          <w:color w:val="000000"/>
          <w:spacing w:val="4"/>
          <w:lang w:eastAsia="zh-CN" w:bidi="pl-PL"/>
        </w:rPr>
        <w:t xml:space="preserve">, </w:t>
      </w:r>
      <w:r w:rsidR="00A67701" w:rsidRPr="00523FF8">
        <w:rPr>
          <w:rFonts w:ascii="Lato" w:eastAsia="Times New Roman" w:hAnsi="Lato" w:cs="Arial"/>
          <w:bCs/>
          <w:i/>
          <w:color w:val="000000"/>
          <w:spacing w:val="4"/>
          <w:lang w:eastAsia="zh-CN" w:bidi="pl-PL"/>
        </w:rPr>
        <w:t>inwestor</w:t>
      </w:r>
      <w:r w:rsidR="00A67701" w:rsidRPr="00523FF8">
        <w:rPr>
          <w:rFonts w:ascii="Lato" w:eastAsia="Times New Roman" w:hAnsi="Lato" w:cs="Arial"/>
          <w:bCs/>
          <w:color w:val="000000"/>
          <w:spacing w:val="4"/>
          <w:lang w:eastAsia="zh-CN" w:bidi="pl-PL"/>
        </w:rPr>
        <w:t xml:space="preserve"> jest zobowiązany do wykonania analizy </w:t>
      </w:r>
      <w:proofErr w:type="spellStart"/>
      <w:r w:rsidR="00A67701" w:rsidRPr="00523FF8">
        <w:rPr>
          <w:rFonts w:ascii="Lato" w:eastAsia="Times New Roman" w:hAnsi="Lato" w:cs="Arial"/>
          <w:bCs/>
          <w:color w:val="000000"/>
          <w:spacing w:val="4"/>
          <w:lang w:eastAsia="zh-CN" w:bidi="pl-PL"/>
        </w:rPr>
        <w:t>porealizacyjnej</w:t>
      </w:r>
      <w:proofErr w:type="spellEnd"/>
      <w:r w:rsidR="00A67701" w:rsidRPr="00523FF8">
        <w:rPr>
          <w:rFonts w:ascii="Lato" w:eastAsia="Times New Roman" w:hAnsi="Lato" w:cs="Arial"/>
          <w:bCs/>
          <w:color w:val="000000"/>
          <w:spacing w:val="4"/>
          <w:lang w:eastAsia="zh-CN" w:bidi="pl-PL"/>
        </w:rPr>
        <w:t xml:space="preserve"> po 12 miesiącach od ostatecznego oddania do użytkowania pełnego zakresu inwestycji</w:t>
      </w:r>
      <w:r w:rsidR="00445EEE" w:rsidRPr="00523FF8">
        <w:rPr>
          <w:rFonts w:ascii="Lato" w:eastAsia="Times New Roman" w:hAnsi="Lato" w:cs="Arial"/>
          <w:bCs/>
          <w:color w:val="000000"/>
          <w:spacing w:val="4"/>
          <w:lang w:eastAsia="zh-CN" w:bidi="pl-PL"/>
        </w:rPr>
        <w:t xml:space="preserve">, tj. zadań 1-5 projektowanej drogi S6 (od końca Obwodnica Słupska do końca zadania objętego niniejszą </w:t>
      </w:r>
      <w:r w:rsidR="00445EEE" w:rsidRPr="000D1C4B">
        <w:rPr>
          <w:rFonts w:ascii="Lato" w:eastAsia="Times New Roman" w:hAnsi="Lato" w:cs="Arial"/>
          <w:bCs/>
          <w:i/>
          <w:iCs/>
          <w:color w:val="000000"/>
          <w:spacing w:val="4"/>
          <w:lang w:eastAsia="zh-CN" w:bidi="pl-PL"/>
        </w:rPr>
        <w:t>decyzją Wojewody Pomorskiego</w:t>
      </w:r>
      <w:r w:rsidR="00445EEE" w:rsidRPr="00523FF8">
        <w:rPr>
          <w:rFonts w:ascii="Lato" w:eastAsia="Times New Roman" w:hAnsi="Lato" w:cs="Arial"/>
          <w:bCs/>
          <w:color w:val="000000"/>
          <w:spacing w:val="4"/>
          <w:lang w:eastAsia="zh-CN" w:bidi="pl-PL"/>
        </w:rPr>
        <w:t>)</w:t>
      </w:r>
      <w:r w:rsidR="00A67701" w:rsidRPr="00523FF8">
        <w:rPr>
          <w:rFonts w:ascii="Lato" w:eastAsia="Times New Roman" w:hAnsi="Lato" w:cs="Arial"/>
          <w:bCs/>
          <w:color w:val="000000"/>
          <w:spacing w:val="4"/>
          <w:lang w:eastAsia="zh-CN" w:bidi="pl-PL"/>
        </w:rPr>
        <w:t xml:space="preserve">, a wyniki jej przedłożyć do organu w terminie 18 miesięcy od oddania do użytkowania. Analiza </w:t>
      </w:r>
      <w:proofErr w:type="spellStart"/>
      <w:r w:rsidR="00A67701" w:rsidRPr="00523FF8">
        <w:rPr>
          <w:rFonts w:ascii="Lato" w:eastAsia="Times New Roman" w:hAnsi="Lato" w:cs="Arial"/>
          <w:bCs/>
          <w:color w:val="000000"/>
          <w:spacing w:val="4"/>
          <w:lang w:eastAsia="zh-CN" w:bidi="pl-PL"/>
        </w:rPr>
        <w:t>porealizacyjna</w:t>
      </w:r>
      <w:proofErr w:type="spellEnd"/>
      <w:r w:rsidR="00A67701" w:rsidRPr="00523FF8">
        <w:rPr>
          <w:rFonts w:ascii="Lato" w:eastAsia="Times New Roman" w:hAnsi="Lato" w:cs="Arial"/>
          <w:bCs/>
          <w:color w:val="000000"/>
          <w:spacing w:val="4"/>
          <w:lang w:eastAsia="zh-CN" w:bidi="pl-PL"/>
        </w:rPr>
        <w:t xml:space="preserve"> winna obejmować m.in. ocenę skuteczności zastosowanych środków ochrony akustycznej terenów wymagających ochrony przed hałasem. </w:t>
      </w:r>
    </w:p>
    <w:p w14:paraId="6C271509" w14:textId="3250FB14" w:rsidR="00ED59CF" w:rsidRPr="00523FF8" w:rsidRDefault="001E32EA" w:rsidP="00523FF8">
      <w:pPr>
        <w:suppressAutoHyphens/>
        <w:spacing w:after="240" w:line="240" w:lineRule="exact"/>
        <w:jc w:val="both"/>
        <w:textAlignment w:val="baseline"/>
        <w:rPr>
          <w:rFonts w:ascii="Lato" w:eastAsia="Times New Roman" w:hAnsi="Lato" w:cs="Arial"/>
          <w:bCs/>
          <w:color w:val="000000"/>
          <w:spacing w:val="4"/>
          <w:lang w:eastAsia="zh-CN" w:bidi="pl-PL"/>
        </w:rPr>
      </w:pPr>
      <w:r w:rsidRPr="00523FF8">
        <w:rPr>
          <w:rFonts w:ascii="Lato" w:eastAsia="Times New Roman" w:hAnsi="Lato" w:cs="Arial"/>
          <w:bCs/>
          <w:color w:val="000000"/>
          <w:spacing w:val="4"/>
          <w:lang w:eastAsia="zh-CN" w:bidi="pl-PL"/>
        </w:rPr>
        <w:t xml:space="preserve">W pkt III.1 </w:t>
      </w:r>
      <w:r w:rsidRPr="000D1C4B">
        <w:rPr>
          <w:rFonts w:ascii="Lato" w:eastAsia="Times New Roman" w:hAnsi="Lato" w:cs="Arial"/>
          <w:bCs/>
          <w:i/>
          <w:iCs/>
          <w:color w:val="000000"/>
          <w:spacing w:val="4"/>
          <w:lang w:eastAsia="zh-CN" w:bidi="pl-PL"/>
        </w:rPr>
        <w:t>postanowienia uzgadniającego</w:t>
      </w:r>
      <w:r w:rsidRPr="00523FF8">
        <w:rPr>
          <w:rFonts w:ascii="Lato" w:eastAsia="Times New Roman" w:hAnsi="Lato" w:cs="Arial"/>
          <w:bCs/>
          <w:color w:val="000000"/>
          <w:spacing w:val="4"/>
          <w:lang w:eastAsia="zh-CN" w:bidi="pl-PL"/>
        </w:rPr>
        <w:t xml:space="preserve"> wskazano, iż badania hałasu drogowego należy przeprowadzić minimum w receptorach wymienionych w tabeli nr 5. </w:t>
      </w:r>
      <w:r w:rsidRPr="00523FF8">
        <w:rPr>
          <w:rFonts w:ascii="Lato" w:eastAsia="Times New Roman" w:hAnsi="Lato" w:cs="Arial"/>
          <w:bCs/>
          <w:iCs/>
          <w:color w:val="000000"/>
          <w:spacing w:val="4"/>
          <w:lang w:eastAsia="zh-CN" w:bidi="pl-PL"/>
        </w:rPr>
        <w:t xml:space="preserve">Jednym z punktów objętych analizą </w:t>
      </w:r>
      <w:proofErr w:type="spellStart"/>
      <w:r w:rsidRPr="00523FF8">
        <w:rPr>
          <w:rFonts w:ascii="Lato" w:eastAsia="Times New Roman" w:hAnsi="Lato" w:cs="Arial"/>
          <w:bCs/>
          <w:iCs/>
          <w:color w:val="000000"/>
          <w:spacing w:val="4"/>
          <w:lang w:eastAsia="zh-CN" w:bidi="pl-PL"/>
        </w:rPr>
        <w:t>porealizacyjną</w:t>
      </w:r>
      <w:proofErr w:type="spellEnd"/>
      <w:r w:rsidRPr="00523FF8">
        <w:rPr>
          <w:rFonts w:ascii="Lato" w:eastAsia="Times New Roman" w:hAnsi="Lato" w:cs="Arial"/>
          <w:bCs/>
          <w:iCs/>
          <w:color w:val="000000"/>
          <w:spacing w:val="4"/>
          <w:lang w:eastAsia="zh-CN" w:bidi="pl-PL"/>
        </w:rPr>
        <w:t xml:space="preserve"> jest </w:t>
      </w:r>
      <w:r w:rsidR="00A67701" w:rsidRPr="00523FF8">
        <w:rPr>
          <w:rFonts w:ascii="Lato" w:eastAsia="Times New Roman" w:hAnsi="Lato" w:cs="Arial"/>
          <w:bCs/>
          <w:color w:val="000000"/>
          <w:spacing w:val="4"/>
          <w:lang w:eastAsia="zh-CN" w:bidi="pl-PL"/>
        </w:rPr>
        <w:t>receptor nr 11</w:t>
      </w:r>
      <w:r w:rsidRPr="00523FF8">
        <w:rPr>
          <w:rFonts w:ascii="Lato" w:eastAsia="Times New Roman" w:hAnsi="Lato" w:cs="Arial"/>
          <w:bCs/>
          <w:color w:val="000000"/>
          <w:spacing w:val="4"/>
          <w:lang w:eastAsia="zh-CN" w:bidi="pl-PL"/>
        </w:rPr>
        <w:t xml:space="preserve"> w kilometrażu 6+227 (strona drogi lewa), </w:t>
      </w:r>
      <w:r w:rsidR="00A67701" w:rsidRPr="00523FF8">
        <w:rPr>
          <w:rFonts w:ascii="Lato" w:eastAsia="Times New Roman" w:hAnsi="Lato" w:cs="Arial"/>
          <w:bCs/>
          <w:color w:val="000000"/>
          <w:spacing w:val="4"/>
          <w:lang w:eastAsia="zh-CN" w:bidi="pl-PL"/>
        </w:rPr>
        <w:t xml:space="preserve">wskazany w </w:t>
      </w:r>
      <w:r w:rsidRPr="00523FF8">
        <w:rPr>
          <w:rFonts w:ascii="Lato" w:eastAsia="Times New Roman" w:hAnsi="Lato" w:cs="Arial"/>
          <w:bCs/>
          <w:color w:val="000000"/>
          <w:spacing w:val="4"/>
          <w:lang w:eastAsia="zh-CN" w:bidi="pl-PL"/>
        </w:rPr>
        <w:t>t</w:t>
      </w:r>
      <w:r w:rsidR="00A67701" w:rsidRPr="00523FF8">
        <w:rPr>
          <w:rFonts w:ascii="Lato" w:eastAsia="Times New Roman" w:hAnsi="Lato" w:cs="Arial"/>
          <w:bCs/>
          <w:color w:val="000000"/>
          <w:spacing w:val="4"/>
          <w:lang w:eastAsia="zh-CN" w:bidi="pl-PL"/>
        </w:rPr>
        <w:t xml:space="preserve">abeli nr 5 zawartej w pkt III.1 </w:t>
      </w:r>
      <w:r w:rsidR="00A67701" w:rsidRPr="00523FF8">
        <w:rPr>
          <w:rFonts w:ascii="Lato" w:eastAsia="Times New Roman" w:hAnsi="Lato" w:cs="Arial"/>
          <w:bCs/>
          <w:i/>
          <w:iCs/>
          <w:color w:val="000000"/>
          <w:spacing w:val="4"/>
          <w:lang w:eastAsia="zh-CN" w:bidi="pl-PL"/>
        </w:rPr>
        <w:t>postanowienia uzgadniającego</w:t>
      </w:r>
      <w:r w:rsidR="00A67701" w:rsidRPr="00523FF8">
        <w:rPr>
          <w:rFonts w:ascii="Lato" w:eastAsia="Times New Roman" w:hAnsi="Lato" w:cs="Arial"/>
          <w:bCs/>
          <w:color w:val="000000"/>
          <w:spacing w:val="4"/>
          <w:lang w:eastAsia="zh-CN" w:bidi="pl-PL"/>
        </w:rPr>
        <w:t xml:space="preserve">, zlokalizowany </w:t>
      </w:r>
      <w:r w:rsidR="00FA13F4" w:rsidRPr="00523FF8">
        <w:rPr>
          <w:rFonts w:ascii="Lato" w:eastAsia="Times New Roman" w:hAnsi="Lato" w:cs="Arial"/>
          <w:bCs/>
          <w:color w:val="000000"/>
          <w:spacing w:val="4"/>
          <w:lang w:eastAsia="zh-CN" w:bidi="pl-PL"/>
        </w:rPr>
        <w:t xml:space="preserve">na budynku mieszkalnym skarżących. </w:t>
      </w:r>
      <w:r w:rsidR="00857459" w:rsidRPr="00523FF8">
        <w:rPr>
          <w:rFonts w:ascii="Lato" w:eastAsia="Times New Roman" w:hAnsi="Lato" w:cs="Arial"/>
          <w:bCs/>
          <w:iCs/>
          <w:color w:val="000000"/>
          <w:spacing w:val="4"/>
          <w:lang w:eastAsia="zh-CN" w:bidi="pl-PL"/>
        </w:rPr>
        <w:t>Wyniki tych pomiarów posłużą do kalibracji modelu akustycznego na podstawie, którego wykonane zostaną ponowne obliczenia rozprzestrzeniania się hałasu.</w:t>
      </w:r>
      <w:r w:rsidR="00857459" w:rsidRPr="00523FF8">
        <w:rPr>
          <w:rFonts w:ascii="Lato" w:eastAsia="Times New Roman" w:hAnsi="Lato" w:cs="Arial"/>
          <w:bCs/>
          <w:color w:val="000000"/>
          <w:spacing w:val="4"/>
          <w:lang w:eastAsia="zh-CN" w:bidi="pl-PL"/>
        </w:rPr>
        <w:t xml:space="preserve"> </w:t>
      </w:r>
      <w:r w:rsidR="00857459" w:rsidRPr="00523FF8">
        <w:rPr>
          <w:rFonts w:ascii="Lato" w:eastAsia="Times New Roman" w:hAnsi="Lato" w:cs="Arial"/>
          <w:bCs/>
          <w:iCs/>
          <w:color w:val="000000"/>
          <w:spacing w:val="4"/>
          <w:lang w:eastAsia="zh-CN" w:bidi="pl-PL"/>
        </w:rPr>
        <w:t xml:space="preserve">Jeżeli wyniki analizy </w:t>
      </w:r>
      <w:proofErr w:type="spellStart"/>
      <w:r w:rsidR="00857459" w:rsidRPr="00523FF8">
        <w:rPr>
          <w:rFonts w:ascii="Lato" w:eastAsia="Times New Roman" w:hAnsi="Lato" w:cs="Arial"/>
          <w:bCs/>
          <w:iCs/>
          <w:color w:val="000000"/>
          <w:spacing w:val="4"/>
          <w:lang w:eastAsia="zh-CN" w:bidi="pl-PL"/>
        </w:rPr>
        <w:t>porealizacyjnej</w:t>
      </w:r>
      <w:proofErr w:type="spellEnd"/>
      <w:r w:rsidR="00857459" w:rsidRPr="00523FF8">
        <w:rPr>
          <w:rFonts w:ascii="Lato" w:eastAsia="Times New Roman" w:hAnsi="Lato" w:cs="Arial"/>
          <w:bCs/>
          <w:iCs/>
          <w:color w:val="000000"/>
          <w:spacing w:val="4"/>
          <w:lang w:eastAsia="zh-CN" w:bidi="pl-PL"/>
        </w:rPr>
        <w:t xml:space="preserve"> wskażą </w:t>
      </w:r>
      <w:r w:rsidR="00857459" w:rsidRPr="00523FF8">
        <w:rPr>
          <w:rFonts w:ascii="Lato" w:eastAsia="Times New Roman" w:hAnsi="Lato" w:cs="Arial"/>
          <w:bCs/>
          <w:iCs/>
          <w:color w:val="000000"/>
          <w:spacing w:val="4"/>
          <w:lang w:eastAsia="zh-CN" w:bidi="pl-PL"/>
        </w:rPr>
        <w:br/>
        <w:t>na rzeczywiste przekroczenia dopuszczalnego poziomu zostaną podjęte dodatkowe działania, mające na celu zabezpieczenie terenów chronionych akustycznie przed ponadnormatywnym hałasem.</w:t>
      </w:r>
      <w:r w:rsidR="00857459" w:rsidRPr="00523FF8">
        <w:rPr>
          <w:rFonts w:ascii="Lato" w:eastAsia="Times New Roman" w:hAnsi="Lato" w:cs="Arial"/>
          <w:bCs/>
          <w:color w:val="000000"/>
          <w:spacing w:val="4"/>
          <w:lang w:eastAsia="zh-CN" w:bidi="pl-PL"/>
        </w:rPr>
        <w:t xml:space="preserve"> </w:t>
      </w:r>
      <w:r w:rsidR="00FA13F4" w:rsidRPr="00523FF8">
        <w:rPr>
          <w:rFonts w:ascii="Lato" w:eastAsia="Times New Roman" w:hAnsi="Lato" w:cs="Arial"/>
          <w:bCs/>
          <w:color w:val="000000"/>
          <w:spacing w:val="4"/>
          <w:lang w:eastAsia="zh-CN" w:bidi="pl-PL"/>
        </w:rPr>
        <w:t xml:space="preserve">Jak wskazano w pkt III.1 </w:t>
      </w:r>
      <w:r w:rsidR="00FA13F4" w:rsidRPr="000D1C4B">
        <w:rPr>
          <w:rFonts w:ascii="Lato" w:eastAsia="Times New Roman" w:hAnsi="Lato" w:cs="Arial"/>
          <w:bCs/>
          <w:i/>
          <w:iCs/>
          <w:color w:val="000000"/>
          <w:spacing w:val="4"/>
          <w:lang w:eastAsia="zh-CN" w:bidi="pl-PL"/>
        </w:rPr>
        <w:t>postanowienia uzgadniającego</w:t>
      </w:r>
      <w:r w:rsidR="00ED59CF" w:rsidRPr="00523FF8">
        <w:rPr>
          <w:rFonts w:ascii="Lato" w:eastAsia="Times New Roman" w:hAnsi="Lato" w:cs="Arial"/>
          <w:bCs/>
          <w:color w:val="000000"/>
          <w:spacing w:val="4"/>
          <w:lang w:eastAsia="zh-CN" w:bidi="pl-PL"/>
        </w:rPr>
        <w:t xml:space="preserve">: </w:t>
      </w:r>
      <w:r w:rsidR="000D1C4B">
        <w:rPr>
          <w:rFonts w:ascii="Lato" w:eastAsia="Times New Roman" w:hAnsi="Lato" w:cs="Arial"/>
          <w:bCs/>
          <w:color w:val="000000"/>
          <w:spacing w:val="4"/>
          <w:lang w:eastAsia="zh-CN" w:bidi="pl-PL"/>
        </w:rPr>
        <w:br/>
      </w:r>
      <w:r w:rsidR="00FA13F4" w:rsidRPr="00523FF8">
        <w:rPr>
          <w:rFonts w:ascii="Lato" w:eastAsia="Times New Roman" w:hAnsi="Lato" w:cs="Arial"/>
          <w:bCs/>
          <w:color w:val="000000"/>
          <w:spacing w:val="4"/>
          <w:lang w:eastAsia="zh-CN" w:bidi="pl-PL"/>
        </w:rPr>
        <w:t>„</w:t>
      </w:r>
      <w:r w:rsidR="00ED59CF" w:rsidRPr="00523FF8">
        <w:rPr>
          <w:rFonts w:ascii="Lato" w:eastAsia="Times New Roman" w:hAnsi="Lato" w:cs="Arial"/>
          <w:bCs/>
          <w:color w:val="000000"/>
          <w:spacing w:val="4"/>
          <w:lang w:eastAsia="zh-CN" w:bidi="pl-PL"/>
        </w:rPr>
        <w:t>W</w:t>
      </w:r>
      <w:r w:rsidR="00FA13F4" w:rsidRPr="00523FF8">
        <w:rPr>
          <w:rFonts w:ascii="Lato" w:eastAsia="Times New Roman" w:hAnsi="Lato" w:cs="Arial"/>
          <w:bCs/>
          <w:color w:val="000000"/>
          <w:spacing w:val="4"/>
          <w:lang w:eastAsia="zh-CN" w:bidi="pl-PL"/>
        </w:rPr>
        <w:t xml:space="preserve"> przypadku stwierdzenia przekroczenia wartości dopuszczalnego poziomu hałasu, należy zastosować środki zaradcze. Gdy pomimo ich zastosowania, standardy jakości środowiska nie będą mogły zostać dotrzymane, należy podjąć działania mające na celu utworzenie obszaru ograniczonego użytkowania.”. </w:t>
      </w:r>
    </w:p>
    <w:p w14:paraId="0B7CB435" w14:textId="1209CDEB" w:rsidR="00F06FA3" w:rsidRDefault="00FA13F4" w:rsidP="001575B0">
      <w:pPr>
        <w:suppressAutoHyphens/>
        <w:spacing w:after="240" w:line="240" w:lineRule="exact"/>
        <w:jc w:val="both"/>
        <w:textAlignment w:val="baseline"/>
        <w:rPr>
          <w:rFonts w:ascii="Lato" w:eastAsia="Times New Roman" w:hAnsi="Lato" w:cs="Arial"/>
          <w:bCs/>
          <w:iCs/>
          <w:color w:val="000000"/>
          <w:spacing w:val="4"/>
          <w:lang w:eastAsia="pl-PL" w:bidi="pl-PL"/>
        </w:rPr>
      </w:pPr>
      <w:r w:rsidRPr="001575B0">
        <w:rPr>
          <w:rFonts w:ascii="Lato" w:eastAsia="Times New Roman" w:hAnsi="Lato" w:cs="Arial"/>
          <w:color w:val="000000"/>
          <w:spacing w:val="4"/>
          <w:lang w:eastAsia="pl-PL"/>
        </w:rPr>
        <w:t>Mając powyższe na uwadze, za przedwczesne uznać należy stwierdzenie skarżących zawarte w odwołaniu, iż w obrębie ich nieruchomości powinno mieć miejsce ustanowienie obszaru ograniczonego użytkowania. Zasadność utworzenia takiego obszaru zostanie bowiem zbadana – jak wskazano powyżej – dopiero po</w:t>
      </w:r>
      <w:r w:rsidR="00C87A02" w:rsidRPr="001575B0">
        <w:rPr>
          <w:rFonts w:ascii="Lato" w:eastAsia="Times New Roman" w:hAnsi="Lato" w:cs="Arial"/>
          <w:color w:val="000000"/>
          <w:spacing w:val="4"/>
          <w:lang w:eastAsia="pl-PL"/>
        </w:rPr>
        <w:t xml:space="preserve"> stwierdzeniu</w:t>
      </w:r>
      <w:r w:rsidRPr="001575B0">
        <w:rPr>
          <w:rFonts w:ascii="Lato" w:eastAsia="Times New Roman" w:hAnsi="Lato" w:cs="Arial"/>
          <w:color w:val="000000"/>
          <w:spacing w:val="4"/>
          <w:lang w:eastAsia="pl-PL"/>
        </w:rPr>
        <w:t xml:space="preserve"> braku dotrzymania standardów jakości środowiska </w:t>
      </w:r>
      <w:r w:rsidR="00917601" w:rsidRPr="001575B0">
        <w:rPr>
          <w:rFonts w:ascii="Lato" w:eastAsia="Times New Roman" w:hAnsi="Lato" w:cs="Arial"/>
          <w:color w:val="000000"/>
          <w:spacing w:val="4"/>
          <w:lang w:eastAsia="pl-PL"/>
        </w:rPr>
        <w:t xml:space="preserve">po zastosowaniu środków zaradczych </w:t>
      </w:r>
      <w:r w:rsidRPr="001575B0">
        <w:rPr>
          <w:rFonts w:ascii="Lato" w:eastAsia="Times New Roman" w:hAnsi="Lato" w:cs="Arial"/>
          <w:color w:val="000000"/>
          <w:spacing w:val="4"/>
          <w:lang w:eastAsia="pl-PL"/>
        </w:rPr>
        <w:t xml:space="preserve">wdrożonych po </w:t>
      </w:r>
      <w:r w:rsidR="00ED59CF" w:rsidRPr="001575B0">
        <w:rPr>
          <w:rFonts w:ascii="Lato" w:eastAsia="Times New Roman" w:hAnsi="Lato" w:cs="Arial"/>
          <w:color w:val="000000"/>
          <w:spacing w:val="4"/>
          <w:lang w:eastAsia="pl-PL"/>
        </w:rPr>
        <w:t xml:space="preserve">przeprowadzeniu analizy </w:t>
      </w:r>
      <w:proofErr w:type="spellStart"/>
      <w:r w:rsidR="00ED59CF" w:rsidRPr="001575B0">
        <w:rPr>
          <w:rFonts w:ascii="Lato" w:eastAsia="Times New Roman" w:hAnsi="Lato" w:cs="Arial"/>
          <w:color w:val="000000"/>
          <w:spacing w:val="4"/>
          <w:lang w:eastAsia="pl-PL"/>
        </w:rPr>
        <w:t>porealizacyjnej</w:t>
      </w:r>
      <w:proofErr w:type="spellEnd"/>
      <w:r w:rsidR="00614F15">
        <w:rPr>
          <w:rFonts w:ascii="Lato" w:eastAsia="Times New Roman" w:hAnsi="Lato" w:cs="Arial"/>
          <w:color w:val="000000"/>
          <w:spacing w:val="4"/>
          <w:lang w:eastAsia="pl-PL"/>
        </w:rPr>
        <w:t xml:space="preserve"> (oczywiście jeżeli analiza </w:t>
      </w:r>
      <w:proofErr w:type="spellStart"/>
      <w:r w:rsidR="00614F15">
        <w:rPr>
          <w:rFonts w:ascii="Lato" w:eastAsia="Times New Roman" w:hAnsi="Lato" w:cs="Arial"/>
          <w:color w:val="000000"/>
          <w:spacing w:val="4"/>
          <w:lang w:eastAsia="pl-PL"/>
        </w:rPr>
        <w:t>porealizacyjna</w:t>
      </w:r>
      <w:proofErr w:type="spellEnd"/>
      <w:r w:rsidR="00614F15">
        <w:rPr>
          <w:rFonts w:ascii="Lato" w:eastAsia="Times New Roman" w:hAnsi="Lato" w:cs="Arial"/>
          <w:color w:val="000000"/>
          <w:spacing w:val="4"/>
          <w:lang w:eastAsia="pl-PL"/>
        </w:rPr>
        <w:t xml:space="preserve"> w ogóle </w:t>
      </w:r>
      <w:r w:rsidR="00614F15" w:rsidRPr="00614F15">
        <w:rPr>
          <w:rFonts w:ascii="Lato" w:eastAsia="Times New Roman" w:hAnsi="Lato" w:cs="Arial"/>
          <w:bCs/>
          <w:iCs/>
          <w:color w:val="000000"/>
          <w:spacing w:val="4"/>
          <w:lang w:eastAsia="pl-PL" w:bidi="pl-PL"/>
        </w:rPr>
        <w:t>w</w:t>
      </w:r>
      <w:r w:rsidR="00614F15">
        <w:rPr>
          <w:rFonts w:ascii="Lato" w:eastAsia="Times New Roman" w:hAnsi="Lato" w:cs="Arial"/>
          <w:bCs/>
          <w:iCs/>
          <w:color w:val="000000"/>
          <w:spacing w:val="4"/>
          <w:lang w:eastAsia="pl-PL" w:bidi="pl-PL"/>
        </w:rPr>
        <w:t>ykaże</w:t>
      </w:r>
      <w:r w:rsidR="00614F15" w:rsidRPr="00614F15">
        <w:rPr>
          <w:rFonts w:ascii="Lato" w:eastAsia="Times New Roman" w:hAnsi="Lato" w:cs="Arial"/>
          <w:bCs/>
          <w:iCs/>
          <w:color w:val="000000"/>
          <w:spacing w:val="4"/>
          <w:lang w:eastAsia="pl-PL" w:bidi="pl-PL"/>
        </w:rPr>
        <w:t xml:space="preserve"> przekroczenia dopuszczalnego poziomu</w:t>
      </w:r>
      <w:r w:rsidR="00614F15">
        <w:rPr>
          <w:rFonts w:ascii="Lato" w:eastAsia="Times New Roman" w:hAnsi="Lato" w:cs="Arial"/>
          <w:bCs/>
          <w:iCs/>
          <w:color w:val="000000"/>
          <w:spacing w:val="4"/>
          <w:lang w:eastAsia="pl-PL" w:bidi="pl-PL"/>
        </w:rPr>
        <w:t xml:space="preserve"> hałasu). </w:t>
      </w:r>
    </w:p>
    <w:p w14:paraId="154FCE21" w14:textId="6A69E2EE" w:rsidR="00857459" w:rsidRPr="001575B0" w:rsidRDefault="00F06FA3" w:rsidP="001575B0">
      <w:pPr>
        <w:widowControl w:val="0"/>
        <w:tabs>
          <w:tab w:val="left" w:pos="279"/>
        </w:tabs>
        <w:spacing w:after="240" w:line="240" w:lineRule="exact"/>
        <w:jc w:val="both"/>
        <w:rPr>
          <w:rFonts w:ascii="Lato" w:eastAsia="Times New Roman" w:hAnsi="Lato" w:cs="Arial"/>
          <w:color w:val="000000"/>
          <w:spacing w:val="4"/>
          <w:lang w:eastAsia="pl-PL"/>
        </w:rPr>
      </w:pPr>
      <w:r>
        <w:rPr>
          <w:rFonts w:ascii="Lato" w:eastAsia="Times New Roman" w:hAnsi="Lato" w:cs="Arial"/>
          <w:bCs/>
          <w:iCs/>
          <w:color w:val="000000"/>
          <w:spacing w:val="4"/>
          <w:lang w:eastAsia="pl-PL" w:bidi="pl-PL"/>
        </w:rPr>
        <w:t xml:space="preserve">Jednocześnie zauważyć należy, iż </w:t>
      </w:r>
      <w:r>
        <w:rPr>
          <w:rFonts w:ascii="Lato" w:eastAsia="Times New Roman" w:hAnsi="Lato" w:cs="Arial"/>
          <w:color w:val="000000"/>
          <w:spacing w:val="4"/>
          <w:lang w:eastAsia="pl-PL"/>
        </w:rPr>
        <w:t>w</w:t>
      </w:r>
      <w:r w:rsidR="00641199" w:rsidRPr="001575B0">
        <w:rPr>
          <w:rFonts w:ascii="Lato" w:eastAsia="Times New Roman" w:hAnsi="Lato" w:cs="Arial"/>
          <w:color w:val="000000"/>
          <w:spacing w:val="4"/>
          <w:lang w:eastAsia="pl-PL"/>
        </w:rPr>
        <w:t xml:space="preserve"> art. 136 ust. 1 ustawy z dnia 27 kwietnia 2001 r. </w:t>
      </w:r>
      <w:r w:rsidR="00641199" w:rsidRPr="001575B0">
        <w:rPr>
          <w:rFonts w:ascii="Lato" w:eastAsia="Times New Roman" w:hAnsi="Lato" w:cs="Arial"/>
          <w:color w:val="000000"/>
          <w:spacing w:val="4"/>
          <w:lang w:eastAsia="pl-PL"/>
        </w:rPr>
        <w:lastRenderedPageBreak/>
        <w:t>Prawo ochrony środowiska (</w:t>
      </w:r>
      <w:proofErr w:type="spellStart"/>
      <w:r w:rsidR="00641199" w:rsidRPr="001575B0">
        <w:rPr>
          <w:rFonts w:ascii="Lato" w:eastAsia="Times New Roman" w:hAnsi="Lato" w:cs="Arial"/>
          <w:color w:val="000000"/>
          <w:spacing w:val="4"/>
          <w:lang w:eastAsia="pl-PL"/>
        </w:rPr>
        <w:t>t.j</w:t>
      </w:r>
      <w:proofErr w:type="spellEnd"/>
      <w:r w:rsidR="00641199" w:rsidRPr="001575B0">
        <w:rPr>
          <w:rFonts w:ascii="Lato" w:eastAsia="Times New Roman" w:hAnsi="Lato" w:cs="Arial"/>
          <w:color w:val="000000"/>
          <w:spacing w:val="4"/>
          <w:lang w:eastAsia="pl-PL"/>
        </w:rPr>
        <w:t>. Dz.</w:t>
      </w:r>
      <w:r w:rsidR="000D1C4B">
        <w:rPr>
          <w:rFonts w:ascii="Lato" w:eastAsia="Times New Roman" w:hAnsi="Lato" w:cs="Arial"/>
          <w:color w:val="000000"/>
          <w:spacing w:val="4"/>
          <w:lang w:eastAsia="pl-PL"/>
        </w:rPr>
        <w:t xml:space="preserve"> </w:t>
      </w:r>
      <w:r w:rsidR="00641199" w:rsidRPr="001575B0">
        <w:rPr>
          <w:rFonts w:ascii="Lato" w:eastAsia="Times New Roman" w:hAnsi="Lato" w:cs="Arial"/>
          <w:color w:val="000000"/>
          <w:spacing w:val="4"/>
          <w:lang w:eastAsia="pl-PL"/>
        </w:rPr>
        <w:t xml:space="preserve">U. z 2024 r. poz. 54, z </w:t>
      </w:r>
      <w:proofErr w:type="spellStart"/>
      <w:r w:rsidR="00641199" w:rsidRPr="001575B0">
        <w:rPr>
          <w:rFonts w:ascii="Lato" w:eastAsia="Times New Roman" w:hAnsi="Lato" w:cs="Arial"/>
          <w:color w:val="000000"/>
          <w:spacing w:val="4"/>
          <w:lang w:eastAsia="pl-PL"/>
        </w:rPr>
        <w:t>późn</w:t>
      </w:r>
      <w:proofErr w:type="spellEnd"/>
      <w:r w:rsidR="00641199" w:rsidRPr="001575B0">
        <w:rPr>
          <w:rFonts w:ascii="Lato" w:eastAsia="Times New Roman" w:hAnsi="Lato" w:cs="Arial"/>
          <w:color w:val="000000"/>
          <w:spacing w:val="4"/>
          <w:lang w:eastAsia="pl-PL"/>
        </w:rPr>
        <w:t>.</w:t>
      </w:r>
      <w:r w:rsidR="000D1C4B">
        <w:rPr>
          <w:rFonts w:ascii="Lato" w:eastAsia="Times New Roman" w:hAnsi="Lato" w:cs="Arial"/>
          <w:color w:val="000000"/>
          <w:spacing w:val="4"/>
          <w:lang w:eastAsia="pl-PL"/>
        </w:rPr>
        <w:t xml:space="preserve"> </w:t>
      </w:r>
      <w:r w:rsidR="00641199" w:rsidRPr="001575B0">
        <w:rPr>
          <w:rFonts w:ascii="Lato" w:eastAsia="Times New Roman" w:hAnsi="Lato" w:cs="Arial"/>
          <w:color w:val="000000"/>
          <w:spacing w:val="4"/>
          <w:lang w:eastAsia="pl-PL"/>
        </w:rPr>
        <w:t>zm.), ustawodawca przesądził o cywilnym charakterze spraw dotyczących wysokości odszkodowania lub wykupu nieruchomości, wynikających z ograniczenia sposobu korzystania ze środowiska w wyniku ustanowienia obszaru ograniczonego użytkowania.</w:t>
      </w:r>
      <w:r>
        <w:rPr>
          <w:rFonts w:ascii="Lato" w:eastAsia="Times New Roman" w:hAnsi="Lato" w:cs="Arial"/>
          <w:color w:val="000000"/>
          <w:spacing w:val="4"/>
          <w:lang w:eastAsia="pl-PL"/>
        </w:rPr>
        <w:t xml:space="preserve"> </w:t>
      </w:r>
      <w:r w:rsidR="00857459" w:rsidRPr="001575B0">
        <w:rPr>
          <w:rFonts w:ascii="Lato" w:eastAsia="Times New Roman" w:hAnsi="Lato" w:cs="Arial"/>
          <w:color w:val="000000"/>
          <w:spacing w:val="4"/>
          <w:lang w:eastAsia="pl-PL"/>
        </w:rPr>
        <w:t>Natomiast wskazywanie przez skarżących, iż spodziewany hałas pochodzący</w:t>
      </w:r>
      <w:r>
        <w:rPr>
          <w:rFonts w:ascii="Lato" w:eastAsia="Times New Roman" w:hAnsi="Lato" w:cs="Arial"/>
          <w:color w:val="000000"/>
          <w:spacing w:val="4"/>
          <w:lang w:eastAsia="pl-PL"/>
        </w:rPr>
        <w:t xml:space="preserve"> </w:t>
      </w:r>
      <w:r w:rsidR="00857459" w:rsidRPr="001575B0">
        <w:rPr>
          <w:rFonts w:ascii="Lato" w:eastAsia="Times New Roman" w:hAnsi="Lato" w:cs="Arial"/>
          <w:color w:val="000000"/>
          <w:spacing w:val="4"/>
          <w:lang w:eastAsia="pl-PL"/>
        </w:rPr>
        <w:t xml:space="preserve">z planowanej do realizacji drogi będzie zupełnie uniemożliwiał im korzystanie z nieruchomości zgodnie z jej dotychczasowym przeznaczeniem, nie jest podstawą do przejęcia w całości ich działki </w:t>
      </w:r>
      <w:r w:rsidR="000D1C4B">
        <w:rPr>
          <w:rFonts w:ascii="Lato" w:eastAsia="Times New Roman" w:hAnsi="Lato" w:cs="Arial"/>
          <w:color w:val="000000"/>
          <w:spacing w:val="4"/>
          <w:lang w:eastAsia="pl-PL"/>
        </w:rPr>
        <w:br/>
      </w:r>
      <w:r w:rsidR="00917601" w:rsidRPr="001575B0">
        <w:rPr>
          <w:rFonts w:ascii="Lato" w:eastAsia="Times New Roman" w:hAnsi="Lato" w:cs="Arial"/>
          <w:color w:val="000000"/>
          <w:spacing w:val="4"/>
          <w:lang w:eastAsia="pl-PL"/>
        </w:rPr>
        <w:t>nr 37, z obrębu 0012 Lębork</w:t>
      </w:r>
      <w:r w:rsidR="007F4FBB" w:rsidRPr="001575B0">
        <w:rPr>
          <w:rFonts w:ascii="Lato" w:eastAsia="Times New Roman" w:hAnsi="Lato" w:cs="Arial"/>
          <w:color w:val="000000"/>
          <w:spacing w:val="4"/>
          <w:lang w:eastAsia="pl-PL"/>
        </w:rPr>
        <w:t xml:space="preserve">, </w:t>
      </w:r>
      <w:r w:rsidR="00917601" w:rsidRPr="001575B0">
        <w:rPr>
          <w:rFonts w:ascii="Lato" w:eastAsia="Times New Roman" w:hAnsi="Lato" w:cs="Arial"/>
          <w:color w:val="000000"/>
          <w:spacing w:val="4"/>
          <w:lang w:eastAsia="pl-PL"/>
        </w:rPr>
        <w:t>pod planowaną inwestycję drogową</w:t>
      </w:r>
      <w:r w:rsidR="00857459" w:rsidRPr="001575B0">
        <w:rPr>
          <w:rFonts w:ascii="Lato" w:eastAsia="Times New Roman" w:hAnsi="Lato" w:cs="Arial"/>
          <w:color w:val="000000"/>
          <w:spacing w:val="4"/>
          <w:lang w:eastAsia="pl-PL"/>
        </w:rPr>
        <w:t xml:space="preserve">. </w:t>
      </w:r>
    </w:p>
    <w:p w14:paraId="23E88958" w14:textId="3C8C85E3" w:rsidR="007F4FBB" w:rsidRPr="001575B0" w:rsidRDefault="00857459" w:rsidP="001575B0">
      <w:pPr>
        <w:widowControl w:val="0"/>
        <w:tabs>
          <w:tab w:val="left" w:pos="279"/>
        </w:tabs>
        <w:spacing w:after="240" w:line="240" w:lineRule="exact"/>
        <w:jc w:val="both"/>
        <w:rPr>
          <w:rFonts w:ascii="Lato" w:eastAsia="Times New Roman" w:hAnsi="Lato" w:cs="Arial"/>
          <w:color w:val="000000"/>
          <w:spacing w:val="4"/>
          <w:lang w:eastAsia="pl-PL"/>
        </w:rPr>
      </w:pPr>
      <w:r w:rsidRPr="001575B0">
        <w:rPr>
          <w:rFonts w:ascii="Lato" w:eastAsia="Times New Roman" w:hAnsi="Lato" w:cs="Arial"/>
          <w:color w:val="000000"/>
          <w:spacing w:val="4"/>
          <w:lang w:eastAsia="pl-PL"/>
        </w:rPr>
        <w:t>Przypomnieć bowiem należy</w:t>
      </w:r>
      <w:r w:rsidR="00775545" w:rsidRPr="001575B0">
        <w:rPr>
          <w:rFonts w:ascii="Lato" w:eastAsia="Times New Roman" w:hAnsi="Lato" w:cs="Arial"/>
          <w:color w:val="000000"/>
          <w:spacing w:val="4"/>
          <w:lang w:eastAsia="pl-PL"/>
        </w:rPr>
        <w:t xml:space="preserve">, że </w:t>
      </w:r>
      <w:r w:rsidR="00775545" w:rsidRPr="001575B0">
        <w:rPr>
          <w:rFonts w:ascii="Lato" w:hAnsi="Lato" w:cs="Lato"/>
          <w:bCs/>
          <w:iCs/>
          <w:color w:val="000000"/>
          <w:spacing w:val="4"/>
          <w:lang w:bidi="pl-PL"/>
        </w:rPr>
        <w:t xml:space="preserve">decyzja o zezwoleniu na realizację przedmiotowej inwestycji drogowej </w:t>
      </w:r>
      <w:r w:rsidRPr="001575B0">
        <w:rPr>
          <w:rFonts w:ascii="Lato" w:hAnsi="Lato" w:cs="Lato"/>
          <w:bCs/>
          <w:iCs/>
          <w:color w:val="000000"/>
          <w:spacing w:val="4"/>
          <w:lang w:bidi="pl-PL"/>
        </w:rPr>
        <w:t xml:space="preserve">może </w:t>
      </w:r>
      <w:r w:rsidR="00775545" w:rsidRPr="001575B0">
        <w:rPr>
          <w:rFonts w:ascii="Lato" w:hAnsi="Lato" w:cs="Lato"/>
          <w:bCs/>
          <w:iCs/>
          <w:color w:val="000000"/>
          <w:spacing w:val="4"/>
          <w:lang w:bidi="pl-PL"/>
        </w:rPr>
        <w:t>obejm</w:t>
      </w:r>
      <w:r w:rsidRPr="001575B0">
        <w:rPr>
          <w:rFonts w:ascii="Lato" w:hAnsi="Lato" w:cs="Lato"/>
          <w:bCs/>
          <w:iCs/>
          <w:color w:val="000000"/>
          <w:spacing w:val="4"/>
          <w:lang w:bidi="pl-PL"/>
        </w:rPr>
        <w:t>ować</w:t>
      </w:r>
      <w:r w:rsidR="00775545" w:rsidRPr="001575B0">
        <w:rPr>
          <w:rFonts w:ascii="Lato" w:hAnsi="Lato" w:cs="Lato"/>
          <w:bCs/>
          <w:iCs/>
          <w:color w:val="000000"/>
          <w:spacing w:val="4"/>
          <w:lang w:bidi="pl-PL"/>
        </w:rPr>
        <w:t xml:space="preserve"> wyłącznie te części nieruchomości, które są niezbędne </w:t>
      </w:r>
      <w:r w:rsidR="00775545" w:rsidRPr="001575B0">
        <w:rPr>
          <w:rFonts w:ascii="Lato" w:hAnsi="Lato" w:cs="Lato"/>
          <w:bCs/>
          <w:iCs/>
          <w:spacing w:val="4"/>
          <w:lang w:bidi="pl-PL"/>
        </w:rPr>
        <w:t>do budow</w:t>
      </w:r>
      <w:r w:rsidRPr="001575B0">
        <w:rPr>
          <w:rFonts w:ascii="Lato" w:hAnsi="Lato" w:cs="Lato"/>
          <w:bCs/>
          <w:iCs/>
          <w:spacing w:val="4"/>
          <w:lang w:bidi="pl-PL"/>
        </w:rPr>
        <w:t xml:space="preserve">y przedmiotowej inwestycji. </w:t>
      </w:r>
      <w:r w:rsidR="00775545" w:rsidRPr="001575B0">
        <w:rPr>
          <w:rFonts w:ascii="Lato" w:eastAsia="Times New Roman" w:hAnsi="Lato" w:cs="Arial"/>
          <w:color w:val="000000"/>
          <w:spacing w:val="4"/>
          <w:lang w:eastAsia="pl-PL"/>
        </w:rPr>
        <w:t>W</w:t>
      </w:r>
      <w:r w:rsidR="007F4FBB" w:rsidRPr="001575B0">
        <w:rPr>
          <w:rFonts w:ascii="Lato" w:eastAsia="Times New Roman" w:hAnsi="Lato" w:cs="Arial"/>
          <w:color w:val="000000"/>
          <w:spacing w:val="4"/>
          <w:lang w:eastAsia="pl-PL"/>
        </w:rPr>
        <w:t>skazać</w:t>
      </w:r>
      <w:r w:rsidR="00775545" w:rsidRPr="001575B0">
        <w:rPr>
          <w:rFonts w:ascii="Lato" w:eastAsia="Times New Roman" w:hAnsi="Lato" w:cs="Arial"/>
          <w:color w:val="000000"/>
          <w:spacing w:val="4"/>
          <w:lang w:eastAsia="pl-PL"/>
        </w:rPr>
        <w:t xml:space="preserve"> przy tym</w:t>
      </w:r>
      <w:r w:rsidR="007F4FBB" w:rsidRPr="001575B0">
        <w:rPr>
          <w:rFonts w:ascii="Lato" w:eastAsia="Times New Roman" w:hAnsi="Lato" w:cs="Arial"/>
          <w:color w:val="000000"/>
          <w:spacing w:val="4"/>
          <w:lang w:eastAsia="pl-PL"/>
        </w:rPr>
        <w:t xml:space="preserve"> </w:t>
      </w:r>
      <w:r w:rsidR="000D1C4B">
        <w:rPr>
          <w:rFonts w:ascii="Lato" w:eastAsia="Times New Roman" w:hAnsi="Lato" w:cs="Arial"/>
          <w:color w:val="000000"/>
          <w:spacing w:val="4"/>
          <w:lang w:eastAsia="pl-PL"/>
        </w:rPr>
        <w:t>trzeba</w:t>
      </w:r>
      <w:r w:rsidR="007F4FBB" w:rsidRPr="001575B0">
        <w:rPr>
          <w:rFonts w:ascii="Lato" w:eastAsia="Times New Roman" w:hAnsi="Lato" w:cs="Arial"/>
          <w:color w:val="000000"/>
          <w:spacing w:val="4"/>
          <w:lang w:eastAsia="pl-PL"/>
        </w:rPr>
        <w:t>, iż jak</w:t>
      </w:r>
      <w:r w:rsidR="00917601" w:rsidRPr="001575B0">
        <w:rPr>
          <w:rFonts w:ascii="Lato" w:hAnsi="Lato" w:cs="Lato"/>
          <w:bCs/>
          <w:iCs/>
          <w:spacing w:val="4"/>
          <w:lang w:bidi="pl-PL"/>
        </w:rPr>
        <w:t xml:space="preserve"> wynika z dokonanej przez Ministra analizy </w:t>
      </w:r>
      <w:r w:rsidR="007F4FBB" w:rsidRPr="001575B0">
        <w:rPr>
          <w:rFonts w:ascii="Lato" w:hAnsi="Lato" w:cs="Lato"/>
          <w:bCs/>
          <w:iCs/>
          <w:spacing w:val="4"/>
          <w:lang w:bidi="pl-PL"/>
        </w:rPr>
        <w:t xml:space="preserve">zbiorczej </w:t>
      </w:r>
      <w:r w:rsidR="00917601" w:rsidRPr="001575B0">
        <w:rPr>
          <w:rFonts w:ascii="Lato" w:hAnsi="Lato" w:cs="Lato"/>
          <w:bCs/>
          <w:iCs/>
          <w:spacing w:val="4"/>
          <w:lang w:bidi="pl-PL"/>
        </w:rPr>
        <w:t xml:space="preserve">mapy </w:t>
      </w:r>
      <w:r w:rsidR="007F4FBB" w:rsidRPr="001575B0">
        <w:rPr>
          <w:rFonts w:ascii="Lato" w:hAnsi="Lato" w:cs="Lato"/>
          <w:bCs/>
          <w:iCs/>
          <w:spacing w:val="4"/>
          <w:lang w:bidi="pl-PL"/>
        </w:rPr>
        <w:t xml:space="preserve">z projektem podziału nieruchomości, oznaczonej jako załącznik nr 2 ark. 9 do </w:t>
      </w:r>
      <w:r w:rsidR="007F4FBB" w:rsidRPr="001575B0">
        <w:rPr>
          <w:rFonts w:ascii="Lato" w:hAnsi="Lato" w:cs="Lato"/>
          <w:bCs/>
          <w:i/>
          <w:spacing w:val="4"/>
          <w:lang w:bidi="pl-PL"/>
        </w:rPr>
        <w:t>decyzji Wojewody Pomorskiego</w:t>
      </w:r>
      <w:r w:rsidR="007F4FBB" w:rsidRPr="001575B0">
        <w:rPr>
          <w:rFonts w:ascii="Lato" w:hAnsi="Lato" w:cs="Lato"/>
          <w:bCs/>
          <w:iCs/>
          <w:spacing w:val="4"/>
          <w:lang w:bidi="pl-PL"/>
        </w:rPr>
        <w:t xml:space="preserve">, oraz wykazu zmian gruntowych, będącego integralną częścią ww. mapy podziałowej, oznaczonego jako załącznik nr 2 ark. 301 do </w:t>
      </w:r>
      <w:r w:rsidR="007F4FBB" w:rsidRPr="001575B0">
        <w:rPr>
          <w:rFonts w:ascii="Lato" w:hAnsi="Lato" w:cs="Lato"/>
          <w:bCs/>
          <w:i/>
          <w:spacing w:val="4"/>
          <w:lang w:bidi="pl-PL"/>
        </w:rPr>
        <w:t>decyzji Wojewody Pomorskiego</w:t>
      </w:r>
      <w:r w:rsidR="007F4FBB" w:rsidRPr="001575B0">
        <w:rPr>
          <w:rFonts w:ascii="Lato" w:hAnsi="Lato" w:cs="Lato"/>
          <w:bCs/>
          <w:iCs/>
          <w:spacing w:val="4"/>
          <w:lang w:bidi="pl-PL"/>
        </w:rPr>
        <w:t xml:space="preserve">, </w:t>
      </w:r>
      <w:r w:rsidR="007F4FBB" w:rsidRPr="001575B0">
        <w:rPr>
          <w:rFonts w:ascii="Lato" w:eastAsia="Times New Roman" w:hAnsi="Lato" w:cs="Arial"/>
          <w:color w:val="000000"/>
          <w:spacing w:val="4"/>
          <w:lang w:eastAsia="pl-PL"/>
        </w:rPr>
        <w:t xml:space="preserve">w wyniku planowanej inwestycji </w:t>
      </w:r>
      <w:r w:rsidR="007F4FBB" w:rsidRPr="001575B0">
        <w:rPr>
          <w:rFonts w:ascii="Lato" w:hAnsi="Lato" w:cs="Lato"/>
          <w:bCs/>
          <w:iCs/>
          <w:spacing w:val="4"/>
          <w:lang w:bidi="pl-PL"/>
        </w:rPr>
        <w:t xml:space="preserve">działka nr </w:t>
      </w:r>
      <w:r w:rsidR="007F4FBB" w:rsidRPr="001575B0">
        <w:rPr>
          <w:rFonts w:ascii="Lato" w:eastAsia="Times New Roman" w:hAnsi="Lato" w:cs="Arial"/>
          <w:color w:val="000000"/>
          <w:spacing w:val="4"/>
          <w:lang w:eastAsia="pl-PL"/>
        </w:rPr>
        <w:t>37, z obrębu 0012 Lębork,</w:t>
      </w:r>
      <w:r w:rsidR="00B81D3F" w:rsidRPr="001575B0">
        <w:rPr>
          <w:rFonts w:ascii="Lato" w:eastAsia="Times New Roman" w:hAnsi="Lato" w:cs="Arial"/>
          <w:color w:val="000000"/>
          <w:spacing w:val="4"/>
          <w:lang w:eastAsia="pl-PL"/>
        </w:rPr>
        <w:t xml:space="preserve"> o powierzchni 0,1093 ha,</w:t>
      </w:r>
      <w:r w:rsidR="007F4FBB" w:rsidRPr="001575B0">
        <w:rPr>
          <w:rFonts w:ascii="Lato" w:eastAsia="Times New Roman" w:hAnsi="Lato" w:cs="Arial"/>
          <w:color w:val="000000"/>
          <w:spacing w:val="4"/>
          <w:lang w:eastAsia="pl-PL"/>
        </w:rPr>
        <w:t xml:space="preserve"> uległa podziałowi na działkę nr 37/1 (o pow. 0,1078 ha, pozostając</w:t>
      </w:r>
      <w:r w:rsidR="00775545" w:rsidRPr="001575B0">
        <w:rPr>
          <w:rFonts w:ascii="Lato" w:eastAsia="Times New Roman" w:hAnsi="Lato" w:cs="Arial"/>
          <w:color w:val="000000"/>
          <w:spacing w:val="4"/>
          <w:lang w:eastAsia="pl-PL"/>
        </w:rPr>
        <w:t>ą</w:t>
      </w:r>
      <w:r w:rsidR="007F4FBB" w:rsidRPr="001575B0">
        <w:rPr>
          <w:rFonts w:ascii="Lato" w:eastAsia="Times New Roman" w:hAnsi="Lato" w:cs="Arial"/>
          <w:color w:val="000000"/>
          <w:spacing w:val="4"/>
          <w:lang w:eastAsia="pl-PL"/>
        </w:rPr>
        <w:t xml:space="preserve"> własnością dotychczasowych właścicieli) oraz działkę nr 37/2 (o pow. 0,0015 ha, przeznaczoną pod planowane przedsięwzięcie).</w:t>
      </w:r>
      <w:r w:rsidR="00775545" w:rsidRPr="001575B0">
        <w:rPr>
          <w:rFonts w:ascii="Lato" w:eastAsia="Times New Roman" w:hAnsi="Lato" w:cs="Arial"/>
          <w:color w:val="000000"/>
          <w:spacing w:val="4"/>
          <w:lang w:eastAsia="pl-PL"/>
        </w:rPr>
        <w:t xml:space="preserve"> P</w:t>
      </w:r>
      <w:r w:rsidR="007F4FBB" w:rsidRPr="001575B0">
        <w:rPr>
          <w:rFonts w:ascii="Lato" w:eastAsia="Times New Roman" w:hAnsi="Lato" w:cs="Arial"/>
          <w:color w:val="000000"/>
          <w:spacing w:val="4"/>
          <w:lang w:eastAsia="pl-PL"/>
        </w:rPr>
        <w:t xml:space="preserve">od przedmiotową inwestycję </w:t>
      </w:r>
      <w:r w:rsidR="00C87A02" w:rsidRPr="001575B0">
        <w:rPr>
          <w:rFonts w:ascii="Lato" w:eastAsia="Times New Roman" w:hAnsi="Lato" w:cs="Arial"/>
          <w:color w:val="000000"/>
          <w:spacing w:val="4"/>
          <w:lang w:eastAsia="pl-PL"/>
        </w:rPr>
        <w:t>drogową niezbędne jest</w:t>
      </w:r>
      <w:r w:rsidR="00775545" w:rsidRPr="001575B0">
        <w:rPr>
          <w:rFonts w:ascii="Lato" w:eastAsia="Times New Roman" w:hAnsi="Lato" w:cs="Arial"/>
          <w:color w:val="000000"/>
          <w:spacing w:val="4"/>
          <w:lang w:eastAsia="pl-PL"/>
        </w:rPr>
        <w:t xml:space="preserve"> zatem</w:t>
      </w:r>
      <w:r w:rsidR="007F4FBB" w:rsidRPr="001575B0">
        <w:rPr>
          <w:rFonts w:ascii="Lato" w:eastAsia="Times New Roman" w:hAnsi="Lato" w:cs="Arial"/>
          <w:color w:val="000000"/>
          <w:spacing w:val="4"/>
          <w:lang w:eastAsia="pl-PL"/>
        </w:rPr>
        <w:t xml:space="preserve"> przejęcie jedynie 15 m</w:t>
      </w:r>
      <w:r w:rsidR="007F4FBB" w:rsidRPr="001575B0">
        <w:rPr>
          <w:rFonts w:ascii="Lato" w:eastAsia="Times New Roman" w:hAnsi="Lato" w:cs="Arial"/>
          <w:color w:val="000000"/>
          <w:spacing w:val="4"/>
          <w:vertAlign w:val="superscript"/>
          <w:lang w:eastAsia="pl-PL"/>
        </w:rPr>
        <w:t>2</w:t>
      </w:r>
      <w:r w:rsidR="007F4FBB" w:rsidRPr="001575B0">
        <w:rPr>
          <w:rFonts w:ascii="Lato" w:eastAsia="Times New Roman" w:hAnsi="Lato" w:cs="Arial"/>
          <w:color w:val="000000"/>
          <w:spacing w:val="4"/>
          <w:lang w:eastAsia="pl-PL"/>
        </w:rPr>
        <w:t xml:space="preserve"> ww. nieruchomości skarżących.</w:t>
      </w:r>
      <w:r w:rsidR="00775545" w:rsidRPr="001575B0">
        <w:rPr>
          <w:rFonts w:ascii="Lato" w:eastAsia="Times New Roman" w:hAnsi="Lato" w:cs="Arial"/>
          <w:color w:val="000000"/>
          <w:spacing w:val="4"/>
          <w:lang w:eastAsia="pl-PL"/>
        </w:rPr>
        <w:t xml:space="preserve"> </w:t>
      </w:r>
    </w:p>
    <w:p w14:paraId="627CCC2E" w14:textId="6396975F" w:rsidR="00775545" w:rsidRPr="001575B0" w:rsidRDefault="00775545" w:rsidP="006C7C32">
      <w:pPr>
        <w:spacing w:after="240" w:line="240" w:lineRule="exact"/>
        <w:jc w:val="both"/>
        <w:rPr>
          <w:rFonts w:ascii="Lato" w:hAnsi="Lato" w:cs="Arial"/>
          <w:bCs/>
          <w:iCs/>
          <w:spacing w:val="4"/>
          <w:lang w:bidi="pl-PL"/>
        </w:rPr>
      </w:pPr>
      <w:r w:rsidRPr="001575B0">
        <w:rPr>
          <w:rFonts w:ascii="Lato" w:hAnsi="Lato" w:cs="Arial"/>
          <w:bCs/>
          <w:iCs/>
          <w:spacing w:val="4"/>
          <w:lang w:bidi="pl-PL"/>
        </w:rPr>
        <w:t>Niemniej jednak</w:t>
      </w:r>
      <w:r w:rsidR="00C87A02" w:rsidRPr="001575B0">
        <w:rPr>
          <w:rFonts w:ascii="Lato" w:hAnsi="Lato" w:cs="Arial"/>
          <w:bCs/>
          <w:iCs/>
          <w:spacing w:val="4"/>
          <w:lang w:bidi="pl-PL"/>
        </w:rPr>
        <w:t xml:space="preserve"> –</w:t>
      </w:r>
      <w:r w:rsidRPr="001575B0">
        <w:rPr>
          <w:rFonts w:ascii="Lato" w:hAnsi="Lato" w:cs="Arial"/>
          <w:bCs/>
          <w:iCs/>
          <w:spacing w:val="4"/>
          <w:lang w:bidi="pl-PL"/>
        </w:rPr>
        <w:t xml:space="preserve"> jak już wskazał Minister w odniesieniu do zarzutów podnoszonych przez Panią G</w:t>
      </w:r>
      <w:r w:rsidR="00B64132">
        <w:rPr>
          <w:rFonts w:ascii="Lato" w:hAnsi="Lato" w:cs="Arial"/>
          <w:bCs/>
          <w:iCs/>
          <w:spacing w:val="4"/>
          <w:lang w:bidi="pl-PL"/>
        </w:rPr>
        <w:t>.</w:t>
      </w:r>
      <w:r w:rsidRPr="001575B0">
        <w:rPr>
          <w:rFonts w:ascii="Lato" w:hAnsi="Lato" w:cs="Arial"/>
          <w:bCs/>
          <w:iCs/>
          <w:spacing w:val="4"/>
          <w:lang w:bidi="pl-PL"/>
        </w:rPr>
        <w:t xml:space="preserve"> R</w:t>
      </w:r>
      <w:r w:rsidR="00B64132">
        <w:rPr>
          <w:rFonts w:ascii="Lato" w:hAnsi="Lato" w:cs="Arial"/>
          <w:bCs/>
          <w:iCs/>
          <w:spacing w:val="4"/>
          <w:lang w:bidi="pl-PL"/>
        </w:rPr>
        <w:t>.</w:t>
      </w:r>
      <w:r w:rsidR="00C87A02" w:rsidRPr="001575B0">
        <w:rPr>
          <w:rFonts w:ascii="Lato" w:hAnsi="Lato" w:cs="Arial"/>
          <w:bCs/>
          <w:iCs/>
          <w:spacing w:val="4"/>
          <w:lang w:bidi="pl-PL"/>
        </w:rPr>
        <w:t xml:space="preserve"> –</w:t>
      </w:r>
      <w:r w:rsidR="008C661C" w:rsidRPr="001575B0">
        <w:rPr>
          <w:rFonts w:ascii="Lato" w:hAnsi="Lato" w:cs="Arial"/>
          <w:bCs/>
          <w:iCs/>
          <w:spacing w:val="4"/>
          <w:lang w:bidi="pl-PL"/>
        </w:rPr>
        <w:t xml:space="preserve"> w przypadku, jeżeli przejęta jest część nieruchomości, </w:t>
      </w:r>
      <w:r w:rsidR="008C661C" w:rsidRPr="001575B0">
        <w:rPr>
          <w:rFonts w:ascii="Lato" w:hAnsi="Lato" w:cs="Arial"/>
          <w:bCs/>
          <w:iCs/>
          <w:spacing w:val="4"/>
          <w:lang w:bidi="pl-PL"/>
        </w:rPr>
        <w:br/>
        <w:t>a pozostała część nie nadaje się do prawidłowego wykorzystania na dotychczasowe cele,</w:t>
      </w:r>
      <w:r w:rsidRPr="001575B0">
        <w:rPr>
          <w:rFonts w:ascii="Lato" w:hAnsi="Lato" w:cs="Arial"/>
          <w:bCs/>
          <w:iCs/>
          <w:spacing w:val="4"/>
          <w:lang w:bidi="pl-PL"/>
        </w:rPr>
        <w:t xml:space="preserve"> skarżący mogą skorzystać z unormowań zawartych w art. 13 ust. 3 </w:t>
      </w:r>
      <w:r w:rsidRPr="001575B0">
        <w:rPr>
          <w:rFonts w:ascii="Lato" w:hAnsi="Lato" w:cs="Arial"/>
          <w:bCs/>
          <w:i/>
          <w:spacing w:val="4"/>
          <w:lang w:bidi="pl-PL"/>
        </w:rPr>
        <w:t>specustawy drogowej</w:t>
      </w:r>
      <w:r w:rsidRPr="001575B0">
        <w:rPr>
          <w:rFonts w:ascii="Lato" w:hAnsi="Lato" w:cs="Arial"/>
          <w:bCs/>
          <w:iCs/>
          <w:spacing w:val="4"/>
          <w:lang w:bidi="pl-PL"/>
        </w:rPr>
        <w:t xml:space="preserve"> i wystąpić z wnioskiem do zarządcy drogi (tj. Generalnego Dyrektora Dróg Krajowych </w:t>
      </w:r>
      <w:r w:rsidR="008C661C" w:rsidRPr="001575B0">
        <w:rPr>
          <w:rFonts w:ascii="Lato" w:hAnsi="Lato" w:cs="Arial"/>
          <w:bCs/>
          <w:iCs/>
          <w:spacing w:val="4"/>
          <w:lang w:bidi="pl-PL"/>
        </w:rPr>
        <w:br/>
      </w:r>
      <w:r w:rsidRPr="001575B0">
        <w:rPr>
          <w:rFonts w:ascii="Lato" w:hAnsi="Lato" w:cs="Arial"/>
          <w:bCs/>
          <w:iCs/>
          <w:spacing w:val="4"/>
          <w:lang w:bidi="pl-PL"/>
        </w:rPr>
        <w:t>i Autostrad) o nabycie, w imieniu i na rzecz Skarbu Państwa, pozostałej po podziale części nieruchomości.</w:t>
      </w:r>
    </w:p>
    <w:p w14:paraId="11CE427F" w14:textId="160823A7" w:rsidR="00543876" w:rsidRPr="00D44F26" w:rsidRDefault="00543876" w:rsidP="001575B0">
      <w:pPr>
        <w:tabs>
          <w:tab w:val="left" w:pos="340"/>
        </w:tabs>
        <w:suppressAutoHyphens/>
        <w:spacing w:after="240" w:line="240" w:lineRule="exact"/>
        <w:jc w:val="both"/>
        <w:textAlignment w:val="baseline"/>
        <w:rPr>
          <w:rFonts w:ascii="Lato" w:eastAsia="Times New Roman" w:hAnsi="Lato" w:cs="Arial"/>
          <w:bCs/>
          <w:iCs/>
          <w:spacing w:val="4"/>
          <w:lang w:eastAsia="zh-CN"/>
        </w:rPr>
      </w:pPr>
      <w:r w:rsidRPr="000D1C4B">
        <w:rPr>
          <w:rFonts w:ascii="Lato" w:eastAsia="Times New Roman" w:hAnsi="Lato" w:cs="Arial"/>
          <w:bCs/>
          <w:iCs/>
          <w:spacing w:val="4"/>
          <w:lang w:eastAsia="zh-CN"/>
        </w:rPr>
        <w:t>Odnosząc się do odwołani</w:t>
      </w:r>
      <w:r w:rsidR="00523FF8" w:rsidRPr="000D1C4B">
        <w:rPr>
          <w:rFonts w:ascii="Lato" w:eastAsia="Times New Roman" w:hAnsi="Lato" w:cs="Arial"/>
          <w:bCs/>
          <w:iCs/>
          <w:spacing w:val="4"/>
          <w:lang w:eastAsia="zh-CN"/>
        </w:rPr>
        <w:t>a</w:t>
      </w:r>
      <w:r w:rsidRPr="000D1C4B">
        <w:rPr>
          <w:rFonts w:ascii="Lato" w:eastAsia="Times New Roman" w:hAnsi="Lato" w:cs="Arial"/>
          <w:bCs/>
          <w:iCs/>
          <w:spacing w:val="4"/>
          <w:lang w:eastAsia="zh-CN"/>
        </w:rPr>
        <w:t xml:space="preserve"> Pana J</w:t>
      </w:r>
      <w:r w:rsidR="00B64132">
        <w:rPr>
          <w:rFonts w:ascii="Lato" w:eastAsia="Times New Roman" w:hAnsi="Lato" w:cs="Arial"/>
          <w:bCs/>
          <w:iCs/>
          <w:spacing w:val="4"/>
          <w:lang w:eastAsia="zh-CN"/>
        </w:rPr>
        <w:t>.</w:t>
      </w:r>
      <w:r w:rsidRPr="000D1C4B">
        <w:rPr>
          <w:rFonts w:ascii="Lato" w:eastAsia="Times New Roman" w:hAnsi="Lato" w:cs="Arial"/>
          <w:bCs/>
          <w:iCs/>
          <w:spacing w:val="4"/>
          <w:lang w:eastAsia="zh-CN"/>
        </w:rPr>
        <w:t xml:space="preserve"> G</w:t>
      </w:r>
      <w:r w:rsidR="00B64132">
        <w:rPr>
          <w:rFonts w:ascii="Lato" w:eastAsia="Times New Roman" w:hAnsi="Lato" w:cs="Arial"/>
          <w:bCs/>
          <w:iCs/>
          <w:spacing w:val="4"/>
          <w:lang w:eastAsia="zh-CN"/>
        </w:rPr>
        <w:t>.</w:t>
      </w:r>
      <w:r w:rsidRPr="000D1C4B">
        <w:rPr>
          <w:rFonts w:ascii="Lato" w:eastAsia="Times New Roman" w:hAnsi="Lato" w:cs="Arial"/>
          <w:bCs/>
          <w:iCs/>
          <w:spacing w:val="4"/>
          <w:lang w:eastAsia="zh-CN"/>
        </w:rPr>
        <w:t xml:space="preserve"> </w:t>
      </w:r>
      <w:r w:rsidR="00523FF8" w:rsidRPr="000D1C4B">
        <w:rPr>
          <w:rFonts w:ascii="Lato" w:eastAsia="Times New Roman" w:hAnsi="Lato" w:cs="Arial"/>
          <w:bCs/>
          <w:iCs/>
          <w:spacing w:val="4"/>
          <w:lang w:eastAsia="zh-CN"/>
        </w:rPr>
        <w:t xml:space="preserve">dotyczącego braku uwzględnienia w </w:t>
      </w:r>
      <w:r w:rsidR="00523FF8" w:rsidRPr="000D1C4B">
        <w:rPr>
          <w:rFonts w:ascii="Lato" w:eastAsia="Times New Roman" w:hAnsi="Lato" w:cs="Arial"/>
          <w:bCs/>
          <w:i/>
          <w:spacing w:val="4"/>
          <w:lang w:eastAsia="zh-CN"/>
        </w:rPr>
        <w:t>decyzji Wojewody Pomorskiego</w:t>
      </w:r>
      <w:r w:rsidR="00523FF8" w:rsidRPr="000D1C4B">
        <w:rPr>
          <w:rFonts w:ascii="Lato" w:eastAsia="Times New Roman" w:hAnsi="Lato" w:cs="Arial"/>
          <w:bCs/>
          <w:iCs/>
          <w:spacing w:val="4"/>
          <w:lang w:eastAsia="zh-CN"/>
        </w:rPr>
        <w:t xml:space="preserve"> dokonanego </w:t>
      </w:r>
      <w:r w:rsidR="00513CF7" w:rsidRPr="000D1C4B">
        <w:rPr>
          <w:rFonts w:ascii="Lato" w:eastAsia="Times New Roman" w:hAnsi="Lato" w:cs="Arial"/>
          <w:bCs/>
          <w:iCs/>
          <w:spacing w:val="4"/>
          <w:lang w:eastAsia="zh-CN"/>
        </w:rPr>
        <w:t xml:space="preserve">decyzją Wójta Gminy Nowa Wieś Lęborska z dnia 20 maja 2022 r., znak: RRG.6830.3.2021, </w:t>
      </w:r>
      <w:r w:rsidR="00523FF8" w:rsidRPr="000D1C4B">
        <w:rPr>
          <w:rFonts w:ascii="Lato" w:eastAsia="Times New Roman" w:hAnsi="Lato" w:cs="Arial"/>
          <w:bCs/>
          <w:iCs/>
          <w:spacing w:val="4"/>
          <w:lang w:eastAsia="zh-CN"/>
        </w:rPr>
        <w:t xml:space="preserve">rozgraniczenia pomiędzy jego </w:t>
      </w:r>
      <w:r w:rsidR="004113A5" w:rsidRPr="000D1C4B">
        <w:rPr>
          <w:rFonts w:ascii="Lato" w:eastAsia="Times New Roman" w:hAnsi="Lato" w:cs="Arial"/>
          <w:bCs/>
          <w:iCs/>
          <w:spacing w:val="4"/>
          <w:lang w:eastAsia="zh-CN"/>
        </w:rPr>
        <w:t>działk</w:t>
      </w:r>
      <w:r w:rsidR="00523FF8" w:rsidRPr="000D1C4B">
        <w:rPr>
          <w:rFonts w:ascii="Lato" w:eastAsia="Times New Roman" w:hAnsi="Lato" w:cs="Arial"/>
          <w:bCs/>
          <w:iCs/>
          <w:spacing w:val="4"/>
          <w:lang w:eastAsia="zh-CN"/>
        </w:rPr>
        <w:t>ą</w:t>
      </w:r>
      <w:r w:rsidR="004113A5" w:rsidRPr="000D1C4B">
        <w:rPr>
          <w:rFonts w:ascii="Lato" w:eastAsia="Times New Roman" w:hAnsi="Lato" w:cs="Arial"/>
          <w:bCs/>
          <w:iCs/>
          <w:spacing w:val="4"/>
          <w:lang w:eastAsia="zh-CN"/>
        </w:rPr>
        <w:t xml:space="preserve"> nr 209, z obrębu 0011 Lubowidz</w:t>
      </w:r>
      <w:r w:rsidR="00FD7FAA" w:rsidRPr="000D1C4B">
        <w:rPr>
          <w:rFonts w:ascii="Lato" w:eastAsia="Times New Roman" w:hAnsi="Lato" w:cs="Arial"/>
          <w:bCs/>
          <w:iCs/>
          <w:spacing w:val="4"/>
          <w:lang w:eastAsia="zh-CN"/>
        </w:rPr>
        <w:t xml:space="preserve">, </w:t>
      </w:r>
      <w:r w:rsidR="00513CF7" w:rsidRPr="000D1C4B">
        <w:rPr>
          <w:rFonts w:ascii="Lato" w:eastAsia="Times New Roman" w:hAnsi="Lato" w:cs="Arial"/>
          <w:bCs/>
          <w:iCs/>
          <w:spacing w:val="4"/>
          <w:lang w:eastAsia="zh-CN"/>
        </w:rPr>
        <w:t xml:space="preserve">a działkami </w:t>
      </w:r>
      <w:r w:rsidR="004113A5" w:rsidRPr="000D1C4B">
        <w:rPr>
          <w:rFonts w:ascii="Lato" w:eastAsia="Times New Roman" w:hAnsi="Lato" w:cs="Arial"/>
          <w:bCs/>
          <w:iCs/>
          <w:spacing w:val="4"/>
          <w:lang w:eastAsia="zh-CN"/>
        </w:rPr>
        <w:t>nr 2/4-L i nr 21</w:t>
      </w:r>
      <w:r w:rsidR="00513CF7" w:rsidRPr="000D1C4B">
        <w:rPr>
          <w:rFonts w:ascii="Lato" w:eastAsia="Times New Roman" w:hAnsi="Lato" w:cs="Arial"/>
          <w:bCs/>
          <w:iCs/>
          <w:spacing w:val="4"/>
          <w:lang w:eastAsia="zh-CN"/>
        </w:rPr>
        <w:t>0/1</w:t>
      </w:r>
      <w:r w:rsidR="004113A5" w:rsidRPr="000D1C4B">
        <w:rPr>
          <w:rFonts w:ascii="Lato" w:eastAsia="Times New Roman" w:hAnsi="Lato" w:cs="Arial"/>
          <w:bCs/>
          <w:iCs/>
          <w:spacing w:val="4"/>
          <w:lang w:eastAsia="zh-CN"/>
        </w:rPr>
        <w:t xml:space="preserve">, z obrębu 0011 Lubowidz, </w:t>
      </w:r>
      <w:r w:rsidRPr="000D1C4B">
        <w:rPr>
          <w:rFonts w:ascii="Lato" w:eastAsia="Times New Roman" w:hAnsi="Lato" w:cs="Arial"/>
          <w:bCs/>
          <w:iCs/>
          <w:spacing w:val="4"/>
          <w:lang w:eastAsia="zh-CN"/>
        </w:rPr>
        <w:t xml:space="preserve">wyjaśnić należy, iż </w:t>
      </w:r>
      <w:r w:rsidRPr="000D1C4B">
        <w:rPr>
          <w:rFonts w:ascii="Lato" w:eastAsia="Times New Roman" w:hAnsi="Lato" w:cs="Arial"/>
          <w:bCs/>
          <w:i/>
          <w:iCs/>
          <w:spacing w:val="4"/>
          <w:lang w:eastAsia="zh-CN"/>
        </w:rPr>
        <w:t>inwestor</w:t>
      </w:r>
      <w:r w:rsidRPr="000D1C4B">
        <w:rPr>
          <w:rFonts w:ascii="Lato" w:eastAsia="Times New Roman" w:hAnsi="Lato" w:cs="Arial"/>
          <w:bCs/>
          <w:iCs/>
          <w:spacing w:val="4"/>
          <w:lang w:eastAsia="zh-CN"/>
        </w:rPr>
        <w:t xml:space="preserve"> – jako </w:t>
      </w:r>
      <w:r w:rsidRPr="000D1C4B">
        <w:rPr>
          <w:rFonts w:ascii="Lato" w:eastAsia="Times New Roman" w:hAnsi="Lato" w:cs="Arial"/>
          <w:iCs/>
          <w:color w:val="000000"/>
          <w:spacing w:val="4"/>
          <w:lang w:eastAsia="zh-CN"/>
        </w:rPr>
        <w:t>kreator miejsca, sposobu i kształtu realizacji inwestycji</w:t>
      </w:r>
      <w:r w:rsidRPr="000D1C4B">
        <w:rPr>
          <w:rFonts w:ascii="Lato" w:eastAsia="Times New Roman" w:hAnsi="Lato" w:cs="Arial"/>
          <w:bCs/>
          <w:iCs/>
          <w:spacing w:val="4"/>
          <w:lang w:eastAsia="zh-CN"/>
        </w:rPr>
        <w:t xml:space="preserve"> – </w:t>
      </w:r>
      <w:r w:rsidR="00927262" w:rsidRPr="000D1C4B">
        <w:rPr>
          <w:rFonts w:ascii="Lato" w:eastAsia="Times New Roman" w:hAnsi="Lato" w:cs="Arial"/>
          <w:bCs/>
          <w:iCs/>
          <w:spacing w:val="4"/>
          <w:lang w:eastAsia="zh-CN"/>
        </w:rPr>
        <w:t xml:space="preserve">po zapoznaniu się treścią odwołania skarżącego, </w:t>
      </w:r>
      <w:r w:rsidRPr="000D1C4B">
        <w:rPr>
          <w:rFonts w:ascii="Lato" w:eastAsia="Times New Roman" w:hAnsi="Lato" w:cs="Arial"/>
          <w:bCs/>
          <w:iCs/>
          <w:spacing w:val="4"/>
          <w:lang w:eastAsia="zh-CN"/>
        </w:rPr>
        <w:t xml:space="preserve">w piśmie z dnia </w:t>
      </w:r>
      <w:r w:rsidR="00B54226" w:rsidRPr="000D1C4B">
        <w:rPr>
          <w:rFonts w:ascii="Lato" w:eastAsia="Times New Roman" w:hAnsi="Lato" w:cs="Arial"/>
          <w:bCs/>
          <w:iCs/>
          <w:spacing w:val="4"/>
          <w:lang w:eastAsia="zh-CN"/>
        </w:rPr>
        <w:t>19 maja</w:t>
      </w:r>
      <w:r w:rsidRPr="000D1C4B">
        <w:rPr>
          <w:rFonts w:ascii="Lato" w:eastAsia="Times New Roman" w:hAnsi="Lato" w:cs="Arial"/>
          <w:bCs/>
          <w:iCs/>
          <w:spacing w:val="4"/>
          <w:lang w:eastAsia="zh-CN"/>
        </w:rPr>
        <w:t xml:space="preserve"> 202</w:t>
      </w:r>
      <w:r w:rsidR="00B54226" w:rsidRPr="000D1C4B">
        <w:rPr>
          <w:rFonts w:ascii="Lato" w:eastAsia="Times New Roman" w:hAnsi="Lato" w:cs="Arial"/>
          <w:bCs/>
          <w:iCs/>
          <w:spacing w:val="4"/>
          <w:lang w:eastAsia="zh-CN"/>
        </w:rPr>
        <w:t>3</w:t>
      </w:r>
      <w:r w:rsidRPr="000D1C4B">
        <w:rPr>
          <w:rFonts w:ascii="Lato" w:eastAsia="Times New Roman" w:hAnsi="Lato" w:cs="Arial"/>
          <w:bCs/>
          <w:iCs/>
          <w:spacing w:val="4"/>
          <w:lang w:eastAsia="zh-CN"/>
        </w:rPr>
        <w:t xml:space="preserve"> r. poinformował, </w:t>
      </w:r>
      <w:r w:rsidR="00D96EC8" w:rsidRPr="000D1C4B">
        <w:rPr>
          <w:rFonts w:ascii="Lato" w:eastAsia="Times New Roman" w:hAnsi="Lato" w:cs="Arial"/>
          <w:bCs/>
          <w:iCs/>
          <w:spacing w:val="4"/>
          <w:lang w:eastAsia="zh-CN"/>
        </w:rPr>
        <w:t xml:space="preserve">na dzień złożenia wniosku o wydanie decyzji o zezwoleniu na realizację przedmiotowej inwestycji drogowej, stan ewidencyjny nie obejmował zmian, o których mowa w </w:t>
      </w:r>
      <w:r w:rsidR="00513CF7" w:rsidRPr="000D1C4B">
        <w:rPr>
          <w:rFonts w:ascii="Lato" w:eastAsia="Times New Roman" w:hAnsi="Lato" w:cs="Arial"/>
          <w:bCs/>
          <w:iCs/>
          <w:spacing w:val="4"/>
          <w:lang w:eastAsia="zh-CN"/>
        </w:rPr>
        <w:t xml:space="preserve">odwołaniu </w:t>
      </w:r>
      <w:r w:rsidR="00D96EC8" w:rsidRPr="000D1C4B">
        <w:rPr>
          <w:rFonts w:ascii="Lato" w:eastAsia="Times New Roman" w:hAnsi="Lato" w:cs="Arial"/>
          <w:bCs/>
          <w:iCs/>
          <w:spacing w:val="4"/>
          <w:lang w:eastAsia="zh-CN"/>
        </w:rPr>
        <w:t xml:space="preserve">skarżącego. </w:t>
      </w:r>
      <w:r w:rsidR="00D96EC8" w:rsidRPr="000D1C4B">
        <w:rPr>
          <w:rFonts w:ascii="Lato" w:eastAsia="Times New Roman" w:hAnsi="Lato" w:cs="Arial"/>
          <w:bCs/>
          <w:i/>
          <w:spacing w:val="4"/>
          <w:lang w:eastAsia="zh-CN"/>
        </w:rPr>
        <w:t>Inwestor</w:t>
      </w:r>
      <w:r w:rsidR="00D96EC8" w:rsidRPr="000D1C4B">
        <w:rPr>
          <w:rFonts w:ascii="Lato" w:eastAsia="Times New Roman" w:hAnsi="Lato" w:cs="Arial"/>
          <w:bCs/>
          <w:iCs/>
          <w:spacing w:val="4"/>
          <w:lang w:eastAsia="zh-CN"/>
        </w:rPr>
        <w:t xml:space="preserve"> zaznaczył jednocześnie, </w:t>
      </w:r>
      <w:r w:rsidRPr="000D1C4B">
        <w:rPr>
          <w:rFonts w:ascii="Lato" w:eastAsia="Times New Roman" w:hAnsi="Lato" w:cs="Arial"/>
          <w:bCs/>
          <w:iCs/>
          <w:spacing w:val="4"/>
          <w:lang w:eastAsia="zh-CN"/>
        </w:rPr>
        <w:t xml:space="preserve">że </w:t>
      </w:r>
      <w:r w:rsidR="00B54226" w:rsidRPr="000D1C4B">
        <w:rPr>
          <w:rFonts w:ascii="Lato" w:eastAsia="Times New Roman" w:hAnsi="Lato" w:cs="Arial"/>
          <w:bCs/>
          <w:iCs/>
          <w:spacing w:val="4"/>
          <w:lang w:eastAsia="zh-CN"/>
        </w:rPr>
        <w:t xml:space="preserve">w związku </w:t>
      </w:r>
      <w:r w:rsidR="00927262" w:rsidRPr="000D1C4B">
        <w:rPr>
          <w:rFonts w:ascii="Lato" w:eastAsia="Times New Roman" w:hAnsi="Lato" w:cs="Arial"/>
          <w:bCs/>
          <w:iCs/>
          <w:spacing w:val="4"/>
          <w:lang w:eastAsia="zh-CN"/>
        </w:rPr>
        <w:br/>
      </w:r>
      <w:r w:rsidR="00B54226" w:rsidRPr="000D1C4B">
        <w:rPr>
          <w:rFonts w:ascii="Lato" w:eastAsia="Times New Roman" w:hAnsi="Lato" w:cs="Arial"/>
          <w:bCs/>
          <w:iCs/>
          <w:spacing w:val="4"/>
          <w:lang w:eastAsia="zh-CN"/>
        </w:rPr>
        <w:t>z dokonanym</w:t>
      </w:r>
      <w:r w:rsidR="00D96EC8" w:rsidRPr="000D1C4B">
        <w:rPr>
          <w:rFonts w:ascii="Lato" w:eastAsia="Times New Roman" w:hAnsi="Lato" w:cs="Arial"/>
          <w:bCs/>
          <w:iCs/>
          <w:spacing w:val="4"/>
          <w:lang w:eastAsia="zh-CN"/>
        </w:rPr>
        <w:t xml:space="preserve"> </w:t>
      </w:r>
      <w:r w:rsidR="00B54226" w:rsidRPr="000D1C4B">
        <w:rPr>
          <w:rFonts w:ascii="Lato" w:eastAsia="Times New Roman" w:hAnsi="Lato" w:cs="Arial"/>
          <w:bCs/>
          <w:iCs/>
          <w:spacing w:val="4"/>
          <w:lang w:eastAsia="zh-CN"/>
        </w:rPr>
        <w:t xml:space="preserve">ww. rozgraniczeniem, </w:t>
      </w:r>
      <w:r w:rsidR="00B54226" w:rsidRPr="001575B0">
        <w:rPr>
          <w:rFonts w:ascii="Lato" w:eastAsia="Times New Roman" w:hAnsi="Lato" w:cs="Arial"/>
          <w:spacing w:val="4"/>
          <w:lang w:eastAsia="pl-PL"/>
        </w:rPr>
        <w:t xml:space="preserve">zmienią się powierzchnie działek nr 209, </w:t>
      </w:r>
      <w:r w:rsidR="00B54226" w:rsidRPr="00D44F26">
        <w:rPr>
          <w:rFonts w:ascii="Lato" w:eastAsia="Times New Roman" w:hAnsi="Lato" w:cs="Arial"/>
          <w:bCs/>
          <w:iCs/>
          <w:spacing w:val="4"/>
          <w:lang w:eastAsia="zh-CN"/>
        </w:rPr>
        <w:t xml:space="preserve">nr 2/4-L </w:t>
      </w:r>
      <w:r w:rsidR="00927262" w:rsidRPr="00D44F26">
        <w:rPr>
          <w:rFonts w:ascii="Lato" w:eastAsia="Times New Roman" w:hAnsi="Lato" w:cs="Arial"/>
          <w:bCs/>
          <w:iCs/>
          <w:spacing w:val="4"/>
          <w:lang w:eastAsia="zh-CN"/>
        </w:rPr>
        <w:br/>
      </w:r>
      <w:r w:rsidR="00B54226" w:rsidRPr="00D44F26">
        <w:rPr>
          <w:rFonts w:ascii="Lato" w:eastAsia="Times New Roman" w:hAnsi="Lato" w:cs="Arial"/>
          <w:bCs/>
          <w:iCs/>
          <w:spacing w:val="4"/>
          <w:lang w:eastAsia="zh-CN"/>
        </w:rPr>
        <w:t xml:space="preserve">i nr 211, z obrębu 0011 Lubowidz, w stosunku do powierzchni tych nieruchomości ujawnionych w dokumentacji projektowej zatwierdzonej </w:t>
      </w:r>
      <w:r w:rsidR="00B54226" w:rsidRPr="00D44F26">
        <w:rPr>
          <w:rFonts w:ascii="Lato" w:eastAsia="Times New Roman" w:hAnsi="Lato" w:cs="Arial"/>
          <w:bCs/>
          <w:i/>
          <w:spacing w:val="4"/>
          <w:lang w:eastAsia="zh-CN"/>
        </w:rPr>
        <w:t>decyzją Wojewody Pomorskiego</w:t>
      </w:r>
      <w:r w:rsidR="00B54226" w:rsidRPr="00D44F26">
        <w:rPr>
          <w:rFonts w:ascii="Lato" w:eastAsia="Times New Roman" w:hAnsi="Lato" w:cs="Arial"/>
          <w:bCs/>
          <w:iCs/>
          <w:spacing w:val="4"/>
          <w:lang w:eastAsia="zh-CN"/>
        </w:rPr>
        <w:t>.</w:t>
      </w:r>
    </w:p>
    <w:p w14:paraId="55B9E9FB" w14:textId="1EFD88B7" w:rsidR="00543876" w:rsidRPr="00D44F26" w:rsidRDefault="00C55668" w:rsidP="001575B0">
      <w:pPr>
        <w:spacing w:after="240" w:line="240" w:lineRule="exact"/>
        <w:jc w:val="both"/>
        <w:rPr>
          <w:rFonts w:ascii="Lato" w:eastAsia="Times New Roman" w:hAnsi="Lato" w:cs="Arial"/>
          <w:bCs/>
          <w:iCs/>
          <w:spacing w:val="4"/>
          <w:lang w:eastAsia="zh-CN"/>
        </w:rPr>
      </w:pPr>
      <w:r w:rsidRPr="001575B0">
        <w:rPr>
          <w:rFonts w:ascii="Lato" w:eastAsia="Aptos" w:hAnsi="Lato" w:cs="Arial"/>
          <w:bCs/>
          <w:iCs/>
          <w:spacing w:val="4"/>
          <w:lang w:bidi="pl-PL"/>
          <w14:ligatures w14:val="standardContextual"/>
        </w:rPr>
        <w:t xml:space="preserve">Przy piśmie z dnia 23 czerwca 2023 r. </w:t>
      </w:r>
      <w:r w:rsidRPr="001575B0">
        <w:rPr>
          <w:rFonts w:ascii="Lato" w:eastAsia="Aptos" w:hAnsi="Lato" w:cs="Arial"/>
          <w:bCs/>
          <w:i/>
          <w:spacing w:val="4"/>
          <w:lang w:bidi="pl-PL"/>
          <w14:ligatures w14:val="standardContextual"/>
        </w:rPr>
        <w:t>inwestor</w:t>
      </w:r>
      <w:r w:rsidRPr="001575B0">
        <w:rPr>
          <w:rFonts w:ascii="Lato" w:eastAsia="Aptos" w:hAnsi="Lato" w:cs="Arial"/>
          <w:bCs/>
          <w:iCs/>
          <w:spacing w:val="4"/>
          <w:lang w:bidi="pl-PL"/>
          <w14:ligatures w14:val="standardContextual"/>
        </w:rPr>
        <w:t xml:space="preserve"> przedłożył 4 egzemplarze map</w:t>
      </w:r>
      <w:r w:rsidR="00BF0714" w:rsidRPr="001575B0">
        <w:rPr>
          <w:rFonts w:ascii="Lato" w:eastAsia="Aptos" w:hAnsi="Lato" w:cs="Arial"/>
          <w:bCs/>
          <w:iCs/>
          <w:spacing w:val="4"/>
          <w:lang w:bidi="pl-PL"/>
          <w14:ligatures w14:val="standardContextual"/>
        </w:rPr>
        <w:t>y</w:t>
      </w:r>
      <w:r w:rsidRPr="001575B0">
        <w:rPr>
          <w:rFonts w:ascii="Lato" w:eastAsia="Aptos" w:hAnsi="Lato" w:cs="Arial"/>
          <w:bCs/>
          <w:iCs/>
          <w:spacing w:val="4"/>
          <w:lang w:bidi="pl-PL"/>
          <w14:ligatures w14:val="standardContextual"/>
        </w:rPr>
        <w:t xml:space="preserve"> </w:t>
      </w:r>
      <w:r w:rsidR="00BF0714" w:rsidRPr="001575B0">
        <w:rPr>
          <w:rFonts w:ascii="Lato" w:eastAsia="Aptos" w:hAnsi="Lato" w:cs="Arial"/>
          <w:bCs/>
          <w:iCs/>
          <w:spacing w:val="4"/>
          <w:lang w:bidi="pl-PL"/>
          <w14:ligatures w14:val="standardContextual"/>
        </w:rPr>
        <w:br/>
      </w:r>
      <w:r w:rsidRPr="001575B0">
        <w:rPr>
          <w:rFonts w:ascii="Lato" w:eastAsia="Aptos" w:hAnsi="Lato" w:cs="Arial"/>
          <w:bCs/>
          <w:iCs/>
          <w:spacing w:val="4"/>
          <w:lang w:bidi="pl-PL"/>
          <w14:ligatures w14:val="standardContextual"/>
        </w:rPr>
        <w:t xml:space="preserve">z projektem podziału działek </w:t>
      </w:r>
      <w:r w:rsidRPr="001575B0">
        <w:rPr>
          <w:rFonts w:ascii="Lato" w:eastAsia="Times New Roman" w:hAnsi="Lato" w:cs="Arial"/>
          <w:spacing w:val="4"/>
          <w:lang w:eastAsia="pl-PL"/>
        </w:rPr>
        <w:t xml:space="preserve">nr 209, </w:t>
      </w:r>
      <w:r w:rsidRPr="00D44F26">
        <w:rPr>
          <w:rFonts w:ascii="Lato" w:eastAsia="Times New Roman" w:hAnsi="Lato" w:cs="Arial"/>
          <w:bCs/>
          <w:iCs/>
          <w:spacing w:val="4"/>
          <w:lang w:eastAsia="zh-CN"/>
        </w:rPr>
        <w:t xml:space="preserve">nr 2/4-L i nr 211, z obrębu 0011 Lubowidz, wraz </w:t>
      </w:r>
      <w:r w:rsidR="00BF0714" w:rsidRPr="00D44F26">
        <w:rPr>
          <w:rFonts w:ascii="Lato" w:eastAsia="Times New Roman" w:hAnsi="Lato" w:cs="Arial"/>
          <w:bCs/>
          <w:iCs/>
          <w:spacing w:val="4"/>
          <w:lang w:eastAsia="zh-CN"/>
        </w:rPr>
        <w:br/>
      </w:r>
      <w:r w:rsidRPr="00D44F26">
        <w:rPr>
          <w:rFonts w:ascii="Lato" w:eastAsia="Times New Roman" w:hAnsi="Lato" w:cs="Arial"/>
          <w:bCs/>
          <w:iCs/>
          <w:spacing w:val="4"/>
          <w:lang w:eastAsia="zh-CN"/>
        </w:rPr>
        <w:t>z wykazem zmian danych ewidencyjnych</w:t>
      </w:r>
      <w:r w:rsidR="00392482" w:rsidRPr="00D44F26">
        <w:rPr>
          <w:rFonts w:ascii="Lato" w:eastAsia="Times New Roman" w:hAnsi="Lato" w:cs="Arial"/>
          <w:bCs/>
          <w:iCs/>
          <w:spacing w:val="4"/>
          <w:lang w:eastAsia="zh-CN"/>
        </w:rPr>
        <w:t>, uwzględniając</w:t>
      </w:r>
      <w:r w:rsidR="00BF0714" w:rsidRPr="00D44F26">
        <w:rPr>
          <w:rFonts w:ascii="Lato" w:eastAsia="Times New Roman" w:hAnsi="Lato" w:cs="Arial"/>
          <w:bCs/>
          <w:iCs/>
          <w:spacing w:val="4"/>
          <w:lang w:eastAsia="zh-CN"/>
        </w:rPr>
        <w:t>ej</w:t>
      </w:r>
      <w:r w:rsidR="00392482" w:rsidRPr="00D44F26">
        <w:rPr>
          <w:rFonts w:ascii="Lato" w:eastAsia="Times New Roman" w:hAnsi="Lato" w:cs="Arial"/>
          <w:bCs/>
          <w:iCs/>
          <w:spacing w:val="4"/>
          <w:lang w:eastAsia="zh-CN"/>
        </w:rPr>
        <w:t xml:space="preserve"> aktualną powierzchnię </w:t>
      </w:r>
      <w:r w:rsidR="00BF0714" w:rsidRPr="00D44F26">
        <w:rPr>
          <w:rFonts w:ascii="Lato" w:eastAsia="Times New Roman" w:hAnsi="Lato" w:cs="Arial"/>
          <w:bCs/>
          <w:iCs/>
          <w:spacing w:val="4"/>
          <w:lang w:eastAsia="zh-CN"/>
        </w:rPr>
        <w:br/>
      </w:r>
      <w:r w:rsidR="00392482" w:rsidRPr="00D44F26">
        <w:rPr>
          <w:rFonts w:ascii="Lato" w:eastAsia="Times New Roman" w:hAnsi="Lato" w:cs="Arial"/>
          <w:bCs/>
          <w:iCs/>
          <w:spacing w:val="4"/>
          <w:lang w:eastAsia="zh-CN"/>
        </w:rPr>
        <w:t>ww. nieruchomości oraz powierzchnię działek powstałych z ich podziału, jak również po 3 egzemplarze skorygowanej dokumentacji</w:t>
      </w:r>
      <w:r w:rsidR="004532FA" w:rsidRPr="00D44F26">
        <w:rPr>
          <w:rFonts w:ascii="Lato" w:eastAsia="Times New Roman" w:hAnsi="Lato" w:cs="Arial"/>
          <w:bCs/>
          <w:iCs/>
          <w:spacing w:val="4"/>
          <w:lang w:eastAsia="zh-CN"/>
        </w:rPr>
        <w:t xml:space="preserve"> mapowej i</w:t>
      </w:r>
      <w:r w:rsidR="00392482" w:rsidRPr="00D44F26">
        <w:rPr>
          <w:rFonts w:ascii="Lato" w:eastAsia="Times New Roman" w:hAnsi="Lato" w:cs="Arial"/>
          <w:bCs/>
          <w:iCs/>
          <w:spacing w:val="4"/>
          <w:lang w:eastAsia="zh-CN"/>
        </w:rPr>
        <w:t xml:space="preserve"> projektowej, uwzględniającej aktualny przebieg granic działek </w:t>
      </w:r>
      <w:r w:rsidR="00392482" w:rsidRPr="001575B0">
        <w:rPr>
          <w:rFonts w:ascii="Lato" w:eastAsia="Times New Roman" w:hAnsi="Lato" w:cs="Arial"/>
          <w:spacing w:val="4"/>
          <w:lang w:eastAsia="pl-PL"/>
        </w:rPr>
        <w:t xml:space="preserve">nr 209, </w:t>
      </w:r>
      <w:r w:rsidR="00392482" w:rsidRPr="00D44F26">
        <w:rPr>
          <w:rFonts w:ascii="Lato" w:eastAsia="Times New Roman" w:hAnsi="Lato" w:cs="Arial"/>
          <w:bCs/>
          <w:iCs/>
          <w:spacing w:val="4"/>
          <w:lang w:eastAsia="zh-CN"/>
        </w:rPr>
        <w:t>nr 2/4-L i nr 211, z obrębu 0011 Lubowidz</w:t>
      </w:r>
      <w:r w:rsidR="00BF0714" w:rsidRPr="00D44F26">
        <w:rPr>
          <w:rFonts w:ascii="Lato" w:eastAsia="Times New Roman" w:hAnsi="Lato" w:cs="Arial"/>
          <w:bCs/>
          <w:iCs/>
          <w:spacing w:val="4"/>
          <w:lang w:eastAsia="zh-CN"/>
        </w:rPr>
        <w:t xml:space="preserve">. </w:t>
      </w:r>
    </w:p>
    <w:p w14:paraId="3B7624D7" w14:textId="38848C7B" w:rsidR="00E047C0" w:rsidRPr="001575B0" w:rsidRDefault="00E047C0" w:rsidP="001575B0">
      <w:pPr>
        <w:spacing w:after="240" w:line="240" w:lineRule="exact"/>
        <w:jc w:val="both"/>
        <w:rPr>
          <w:rFonts w:ascii="Lato" w:eastAsia="Times New Roman" w:hAnsi="Lato" w:cs="Arial"/>
          <w:color w:val="000000"/>
          <w:spacing w:val="4"/>
          <w:lang w:eastAsia="pl-PL"/>
        </w:rPr>
      </w:pPr>
      <w:r w:rsidRPr="00D44F26">
        <w:rPr>
          <w:rFonts w:ascii="Lato" w:eastAsia="Times New Roman" w:hAnsi="Lato" w:cs="Arial"/>
          <w:bCs/>
          <w:iCs/>
          <w:spacing w:val="4"/>
          <w:lang w:eastAsia="zh-CN"/>
        </w:rPr>
        <w:t xml:space="preserve">Przy piśmie z dnia 6 lipca 2023 r., znak: DLI-III.7621.9.2023.KS.8(DLI-II.KS), Minister przekazał skarżącemu </w:t>
      </w:r>
      <w:r w:rsidRPr="001575B0">
        <w:rPr>
          <w:rFonts w:ascii="Lato" w:eastAsia="Times New Roman" w:hAnsi="Lato" w:cs="Arial"/>
          <w:spacing w:val="4"/>
          <w:lang w:eastAsia="zh-CN"/>
        </w:rPr>
        <w:t xml:space="preserve">kopie ww. pism </w:t>
      </w:r>
      <w:bookmarkStart w:id="79" w:name="_Hlk117508247"/>
      <w:r w:rsidRPr="001575B0">
        <w:rPr>
          <w:rFonts w:ascii="Lato" w:eastAsia="Times New Roman" w:hAnsi="Lato" w:cs="Arial"/>
          <w:spacing w:val="4"/>
          <w:lang w:eastAsia="zh-CN"/>
        </w:rPr>
        <w:t xml:space="preserve">inwestora </w:t>
      </w:r>
      <w:bookmarkEnd w:id="79"/>
      <w:r w:rsidRPr="001575B0">
        <w:rPr>
          <w:rFonts w:ascii="Lato" w:eastAsia="Times New Roman" w:hAnsi="Lato" w:cs="Arial"/>
          <w:spacing w:val="4"/>
          <w:lang w:eastAsia="zh-CN"/>
        </w:rPr>
        <w:t xml:space="preserve">z dnia 19 maja 2023 r. i z dnia </w:t>
      </w:r>
      <w:r w:rsidRPr="001575B0">
        <w:rPr>
          <w:rFonts w:ascii="Lato" w:eastAsia="Times New Roman" w:hAnsi="Lato" w:cs="Arial"/>
          <w:spacing w:val="4"/>
          <w:lang w:eastAsia="zh-CN"/>
        </w:rPr>
        <w:br/>
        <w:t xml:space="preserve">23 czerwca 2023 r. (wraz z kopią części załącznika nr 1 do ww. pisma, dotyczącą działki nr 209, z obrębu 0011 Lubowidz, w postaci fragmentu aktualnej mapy z projektem </w:t>
      </w:r>
      <w:r w:rsidRPr="001575B0">
        <w:rPr>
          <w:rFonts w:ascii="Lato" w:eastAsia="Times New Roman" w:hAnsi="Lato" w:cs="Arial"/>
          <w:spacing w:val="4"/>
          <w:lang w:eastAsia="zh-CN"/>
        </w:rPr>
        <w:lastRenderedPageBreak/>
        <w:t xml:space="preserve">podziału ww. działki, oraz wykazem zmian danych ewidencyjnych), zawiadamiając jednocześnie, stosownie do art. 10 </w:t>
      </w:r>
      <w:r w:rsidRPr="001575B0">
        <w:rPr>
          <w:rFonts w:ascii="Lato" w:eastAsia="Times New Roman" w:hAnsi="Lato" w:cs="Arial"/>
          <w:i/>
          <w:iCs/>
          <w:spacing w:val="4"/>
          <w:lang w:eastAsia="zh-CN"/>
        </w:rPr>
        <w:t>kpa</w:t>
      </w:r>
      <w:r w:rsidRPr="001575B0">
        <w:rPr>
          <w:rFonts w:ascii="Lato" w:eastAsia="Times New Roman" w:hAnsi="Lato" w:cs="Arial"/>
          <w:spacing w:val="4"/>
          <w:lang w:eastAsia="zh-CN"/>
        </w:rPr>
        <w:t xml:space="preserve">, </w:t>
      </w:r>
      <w:r w:rsidRPr="001575B0">
        <w:rPr>
          <w:rFonts w:ascii="Lato" w:eastAsia="Times New Roman" w:hAnsi="Lato" w:cs="Arial"/>
          <w:color w:val="000000"/>
          <w:spacing w:val="4"/>
          <w:lang w:eastAsia="pl-PL"/>
        </w:rPr>
        <w:t>o możliwości wypowiedzenia się co do zebranych dowodów i materiałów oraz zgłoszonych żądań, w terminie 14 dni od dnia doręczenia niniejszego pisma. Skarżący nie skorzystał z przysługującego mu prawa.</w:t>
      </w:r>
    </w:p>
    <w:p w14:paraId="60C7C6D3" w14:textId="1C706BC6" w:rsidR="00543876" w:rsidRPr="001575B0" w:rsidRDefault="009425A3" w:rsidP="001575B0">
      <w:pPr>
        <w:spacing w:after="240" w:line="240" w:lineRule="exact"/>
        <w:jc w:val="both"/>
        <w:rPr>
          <w:rFonts w:ascii="Lato" w:eastAsia="Aptos" w:hAnsi="Lato" w:cs="Arial"/>
          <w:bCs/>
          <w:iCs/>
          <w:spacing w:val="4"/>
          <w:lang w:bidi="pl-PL"/>
          <w14:ligatures w14:val="standardContextual"/>
        </w:rPr>
      </w:pPr>
      <w:r w:rsidRPr="001575B0">
        <w:rPr>
          <w:rFonts w:ascii="Lato" w:eastAsia="Aptos" w:hAnsi="Lato" w:cs="Arial"/>
          <w:bCs/>
          <w:iCs/>
          <w:spacing w:val="4"/>
          <w:lang w:bidi="pl-PL"/>
          <w14:ligatures w14:val="standardContextual"/>
        </w:rPr>
        <w:t>Mając</w:t>
      </w:r>
      <w:r w:rsidR="00B511BF" w:rsidRPr="001575B0">
        <w:rPr>
          <w:rFonts w:ascii="Lato" w:eastAsia="Aptos" w:hAnsi="Lato" w:cs="Arial"/>
          <w:bCs/>
          <w:iCs/>
          <w:spacing w:val="4"/>
          <w:lang w:bidi="pl-PL"/>
          <w14:ligatures w14:val="standardContextual"/>
        </w:rPr>
        <w:t xml:space="preserve"> powyższ</w:t>
      </w:r>
      <w:r w:rsidRPr="001575B0">
        <w:rPr>
          <w:rFonts w:ascii="Lato" w:eastAsia="Aptos" w:hAnsi="Lato" w:cs="Arial"/>
          <w:bCs/>
          <w:iCs/>
          <w:spacing w:val="4"/>
          <w:lang w:bidi="pl-PL"/>
          <w14:ligatures w14:val="standardContextual"/>
        </w:rPr>
        <w:t>e na względzie</w:t>
      </w:r>
      <w:r w:rsidR="00B511BF" w:rsidRPr="001575B0">
        <w:rPr>
          <w:rFonts w:ascii="Lato" w:eastAsia="Aptos" w:hAnsi="Lato" w:cs="Arial"/>
          <w:bCs/>
          <w:iCs/>
          <w:spacing w:val="4"/>
          <w:lang w:bidi="pl-PL"/>
          <w14:ligatures w14:val="standardContextual"/>
        </w:rPr>
        <w:t xml:space="preserve">, w pkt I-III niniejszej decyzji Minister dokonał korekty odpowiednich </w:t>
      </w:r>
      <w:r w:rsidR="004532FA" w:rsidRPr="001575B0">
        <w:rPr>
          <w:rFonts w:ascii="Lato" w:eastAsia="Aptos" w:hAnsi="Lato" w:cs="Arial"/>
          <w:bCs/>
          <w:iCs/>
          <w:spacing w:val="4"/>
          <w:lang w:bidi="pl-PL"/>
          <w14:ligatures w14:val="standardContextual"/>
        </w:rPr>
        <w:t xml:space="preserve">arkuszy dokumentacji mapowej, podziałowej i projektowej, uwzględniającej dokonane ww. rozgraniczenie, skutkujące zmianą </w:t>
      </w:r>
      <w:r w:rsidRPr="001575B0">
        <w:rPr>
          <w:rFonts w:ascii="Lato" w:eastAsia="Aptos" w:hAnsi="Lato" w:cs="Arial"/>
          <w:bCs/>
          <w:iCs/>
          <w:spacing w:val="4"/>
          <w:lang w:bidi="pl-PL"/>
          <w14:ligatures w14:val="standardContextual"/>
        </w:rPr>
        <w:t xml:space="preserve">granic i </w:t>
      </w:r>
      <w:r w:rsidR="004532FA" w:rsidRPr="001575B0">
        <w:rPr>
          <w:rFonts w:ascii="Lato" w:eastAsia="Aptos" w:hAnsi="Lato" w:cs="Arial"/>
          <w:bCs/>
          <w:iCs/>
          <w:spacing w:val="4"/>
          <w:lang w:bidi="pl-PL"/>
          <w14:ligatures w14:val="standardContextual"/>
        </w:rPr>
        <w:t xml:space="preserve">powierzchni </w:t>
      </w:r>
      <w:r w:rsidR="004532FA" w:rsidRPr="001575B0">
        <w:rPr>
          <w:rFonts w:ascii="Lato" w:eastAsia="Times New Roman" w:hAnsi="Lato" w:cs="Arial"/>
          <w:spacing w:val="4"/>
          <w:lang w:eastAsia="pl-PL"/>
        </w:rPr>
        <w:t xml:space="preserve">działek nr 209, </w:t>
      </w:r>
      <w:r w:rsidR="004532FA" w:rsidRPr="00D44F26">
        <w:rPr>
          <w:rFonts w:ascii="Lato" w:eastAsia="Times New Roman" w:hAnsi="Lato" w:cs="Arial"/>
          <w:bCs/>
          <w:iCs/>
          <w:spacing w:val="4"/>
          <w:lang w:eastAsia="zh-CN"/>
        </w:rPr>
        <w:t xml:space="preserve">nr 2/4-L i nr 211, z obrębu 0011 Lubowidz, w stosunku do </w:t>
      </w:r>
      <w:r w:rsidRPr="00D44F26">
        <w:rPr>
          <w:rFonts w:ascii="Lato" w:eastAsia="Times New Roman" w:hAnsi="Lato" w:cs="Arial"/>
          <w:bCs/>
          <w:iCs/>
          <w:spacing w:val="4"/>
          <w:lang w:eastAsia="zh-CN"/>
        </w:rPr>
        <w:t xml:space="preserve">granic </w:t>
      </w:r>
      <w:r w:rsidRPr="00D44F26">
        <w:rPr>
          <w:rFonts w:ascii="Lato" w:eastAsia="Times New Roman" w:hAnsi="Lato" w:cs="Arial"/>
          <w:bCs/>
          <w:iCs/>
          <w:spacing w:val="4"/>
          <w:lang w:eastAsia="zh-CN"/>
        </w:rPr>
        <w:br/>
        <w:t xml:space="preserve">i </w:t>
      </w:r>
      <w:r w:rsidR="004532FA" w:rsidRPr="00D44F26">
        <w:rPr>
          <w:rFonts w:ascii="Lato" w:eastAsia="Times New Roman" w:hAnsi="Lato" w:cs="Arial"/>
          <w:bCs/>
          <w:iCs/>
          <w:spacing w:val="4"/>
          <w:lang w:eastAsia="zh-CN"/>
        </w:rPr>
        <w:t xml:space="preserve">powierzchni tych nieruchomości ujawnionych w dokumentacji projektowej zatwierdzonej </w:t>
      </w:r>
      <w:r w:rsidR="004532FA" w:rsidRPr="00D44F26">
        <w:rPr>
          <w:rFonts w:ascii="Lato" w:eastAsia="Times New Roman" w:hAnsi="Lato" w:cs="Arial"/>
          <w:bCs/>
          <w:i/>
          <w:spacing w:val="4"/>
          <w:lang w:eastAsia="zh-CN"/>
        </w:rPr>
        <w:t>decyzją Wojewody Pomorskiego</w:t>
      </w:r>
      <w:r w:rsidR="004532FA" w:rsidRPr="00D44F26">
        <w:rPr>
          <w:rFonts w:ascii="Lato" w:eastAsia="Times New Roman" w:hAnsi="Lato" w:cs="Arial"/>
          <w:bCs/>
          <w:iCs/>
          <w:spacing w:val="4"/>
          <w:lang w:eastAsia="zh-CN"/>
        </w:rPr>
        <w:t>.</w:t>
      </w:r>
      <w:r w:rsidR="00E047C0" w:rsidRPr="00D44F26">
        <w:rPr>
          <w:rFonts w:ascii="Lato" w:eastAsia="Times New Roman" w:hAnsi="Lato" w:cs="Arial"/>
          <w:bCs/>
          <w:iCs/>
          <w:spacing w:val="4"/>
          <w:lang w:eastAsia="zh-CN"/>
        </w:rPr>
        <w:t xml:space="preserve"> Tym samym organ odwoławczy w całości uwzględnił odwołanie wniesione przez Pana J</w:t>
      </w:r>
      <w:r w:rsidR="00B64132">
        <w:rPr>
          <w:rFonts w:ascii="Lato" w:eastAsia="Times New Roman" w:hAnsi="Lato" w:cs="Arial"/>
          <w:bCs/>
          <w:iCs/>
          <w:spacing w:val="4"/>
          <w:lang w:eastAsia="zh-CN"/>
        </w:rPr>
        <w:t>.</w:t>
      </w:r>
      <w:r w:rsidR="00E047C0" w:rsidRPr="00D44F26">
        <w:rPr>
          <w:rFonts w:ascii="Lato" w:eastAsia="Times New Roman" w:hAnsi="Lato" w:cs="Arial"/>
          <w:bCs/>
          <w:iCs/>
          <w:spacing w:val="4"/>
          <w:lang w:eastAsia="zh-CN"/>
        </w:rPr>
        <w:t xml:space="preserve"> G.</w:t>
      </w:r>
    </w:p>
    <w:p w14:paraId="1D20EC8C" w14:textId="04F26169" w:rsidR="008A577B" w:rsidRPr="00B80C57" w:rsidRDefault="008A577B" w:rsidP="001A18F9">
      <w:pPr>
        <w:spacing w:after="240" w:line="240" w:lineRule="exact"/>
        <w:jc w:val="both"/>
        <w:rPr>
          <w:rFonts w:ascii="Lato" w:eastAsia="Times New Roman" w:hAnsi="Lato" w:cs="Arial"/>
          <w:iCs/>
          <w:spacing w:val="4"/>
          <w:lang w:eastAsia="pl-PL"/>
        </w:rPr>
      </w:pPr>
      <w:r w:rsidRPr="00B80C57">
        <w:rPr>
          <w:rFonts w:ascii="Lato" w:eastAsia="Times New Roman" w:hAnsi="Lato" w:cs="Arial"/>
          <w:spacing w:val="4"/>
          <w:lang w:eastAsia="pl-PL"/>
        </w:rPr>
        <w:t xml:space="preserve">Podsumowując, organ odwoławczy uznał, że przebieg planowanej inwestycji został ustalony prawidłowo. Organ uznał racje przemawiające za ustaloną lokalizacją, które przedstawił </w:t>
      </w:r>
      <w:r w:rsidRPr="00B80C57">
        <w:rPr>
          <w:rFonts w:ascii="Lato" w:eastAsia="Times New Roman" w:hAnsi="Lato" w:cs="Arial"/>
          <w:i/>
          <w:iCs/>
          <w:spacing w:val="4"/>
          <w:lang w:eastAsia="pl-PL"/>
        </w:rPr>
        <w:t xml:space="preserve">inwestor </w:t>
      </w:r>
      <w:r w:rsidRPr="00B80C57">
        <w:rPr>
          <w:rFonts w:ascii="Lato" w:eastAsia="Times New Roman" w:hAnsi="Lato" w:cs="Arial"/>
          <w:iCs/>
          <w:spacing w:val="4"/>
          <w:lang w:eastAsia="pl-PL"/>
        </w:rPr>
        <w:t xml:space="preserve">w dokumentacji przedłożonej w trakcie postępowania w sprawie wydania zezwolenia na realizację przedmiotowej inwestycji drogowej. </w:t>
      </w:r>
    </w:p>
    <w:p w14:paraId="53C8C537" w14:textId="6FE41D58" w:rsidR="00AF4785" w:rsidRPr="00B80C57" w:rsidRDefault="00AF4785" w:rsidP="00B80C57">
      <w:pPr>
        <w:spacing w:after="240" w:line="240" w:lineRule="exact"/>
        <w:jc w:val="both"/>
        <w:rPr>
          <w:rFonts w:ascii="Lato" w:eastAsia="Times New Roman" w:hAnsi="Lato" w:cs="Arial"/>
          <w:spacing w:val="4"/>
          <w:lang w:eastAsia="pl-PL"/>
        </w:rPr>
      </w:pPr>
      <w:r w:rsidRPr="00B80C57">
        <w:rPr>
          <w:rFonts w:ascii="Lato" w:eastAsia="Times New Roman" w:hAnsi="Lato" w:cs="Arial"/>
          <w:spacing w:val="4"/>
          <w:lang w:eastAsia="pl-PL"/>
        </w:rPr>
        <w:t xml:space="preserve">Niniejsza decyzja jest ostateczna. </w:t>
      </w:r>
    </w:p>
    <w:p w14:paraId="5842BCE6" w14:textId="1A19590F" w:rsidR="00AF4785" w:rsidRPr="00B80C57" w:rsidRDefault="00AF4785" w:rsidP="00B80C57">
      <w:pPr>
        <w:spacing w:after="240" w:line="240" w:lineRule="exact"/>
        <w:jc w:val="both"/>
        <w:outlineLvl w:val="0"/>
        <w:rPr>
          <w:rFonts w:ascii="Lato" w:eastAsia="Times New Roman" w:hAnsi="Lato" w:cs="Arial"/>
          <w:bCs/>
          <w:iCs/>
          <w:spacing w:val="4"/>
          <w:lang w:eastAsia="pl-PL"/>
        </w:rPr>
      </w:pPr>
      <w:r w:rsidRPr="00B80C57">
        <w:rPr>
          <w:rFonts w:ascii="Lato" w:eastAsia="Times New Roman" w:hAnsi="Lato" w:cs="Arial"/>
          <w:bCs/>
          <w:iCs/>
          <w:spacing w:val="4"/>
          <w:lang w:eastAsia="pl-PL"/>
        </w:rPr>
        <w:t xml:space="preserve">Na decyzję, na podstawie art. 53 § 1 i art. 54 § 1 ustawy z dnia 30 sierpnia 2002 r. </w:t>
      </w:r>
      <w:r w:rsidR="00B7363E">
        <w:rPr>
          <w:rFonts w:ascii="Lato" w:eastAsia="Times New Roman" w:hAnsi="Lato" w:cs="Arial"/>
          <w:bCs/>
          <w:iCs/>
          <w:spacing w:val="4"/>
          <w:lang w:eastAsia="pl-PL"/>
        </w:rPr>
        <w:br/>
      </w:r>
      <w:r w:rsidRPr="00B80C57">
        <w:rPr>
          <w:rFonts w:ascii="Lato" w:eastAsia="Times New Roman" w:hAnsi="Lato" w:cs="Arial"/>
          <w:bCs/>
          <w:iCs/>
          <w:spacing w:val="4"/>
          <w:lang w:eastAsia="pl-PL"/>
        </w:rPr>
        <w:t>– Prawo</w:t>
      </w:r>
      <w:r w:rsidR="00DA02C9" w:rsidRPr="00B80C57">
        <w:rPr>
          <w:rFonts w:ascii="Lato" w:eastAsia="Times New Roman" w:hAnsi="Lato" w:cs="Arial"/>
          <w:bCs/>
          <w:iCs/>
          <w:spacing w:val="4"/>
          <w:lang w:eastAsia="pl-PL"/>
        </w:rPr>
        <w:t xml:space="preserve"> </w:t>
      </w:r>
      <w:r w:rsidRPr="00B80C57">
        <w:rPr>
          <w:rFonts w:ascii="Lato" w:eastAsia="Times New Roman" w:hAnsi="Lato" w:cs="Arial"/>
          <w:bCs/>
          <w:iCs/>
          <w:spacing w:val="4"/>
          <w:lang w:eastAsia="pl-PL"/>
        </w:rPr>
        <w:t>o postępowaniu przed sądami administracyjnymi (</w:t>
      </w:r>
      <w:proofErr w:type="spellStart"/>
      <w:r w:rsidR="00DA02C9" w:rsidRPr="00B80C57">
        <w:rPr>
          <w:rFonts w:ascii="Lato" w:eastAsia="Times New Roman" w:hAnsi="Lato" w:cs="Arial"/>
          <w:bCs/>
          <w:iCs/>
          <w:spacing w:val="4"/>
          <w:lang w:eastAsia="pl-PL"/>
        </w:rPr>
        <w:t>t.j</w:t>
      </w:r>
      <w:proofErr w:type="spellEnd"/>
      <w:r w:rsidR="00DA02C9" w:rsidRPr="00B80C57">
        <w:rPr>
          <w:rFonts w:ascii="Lato" w:eastAsia="Times New Roman" w:hAnsi="Lato" w:cs="Arial"/>
          <w:bCs/>
          <w:iCs/>
          <w:spacing w:val="4"/>
          <w:lang w:eastAsia="pl-PL"/>
        </w:rPr>
        <w:t xml:space="preserve">. </w:t>
      </w:r>
      <w:r w:rsidRPr="00B80C57">
        <w:rPr>
          <w:rFonts w:ascii="Lato" w:eastAsia="Times New Roman" w:hAnsi="Lato" w:cs="Arial"/>
          <w:bCs/>
          <w:iCs/>
          <w:spacing w:val="4"/>
          <w:lang w:eastAsia="pl-PL"/>
        </w:rPr>
        <w:t>Dz.U. z 202</w:t>
      </w:r>
      <w:r w:rsidR="009425A3">
        <w:rPr>
          <w:rFonts w:ascii="Lato" w:eastAsia="Times New Roman" w:hAnsi="Lato" w:cs="Arial"/>
          <w:bCs/>
          <w:iCs/>
          <w:spacing w:val="4"/>
          <w:lang w:eastAsia="pl-PL"/>
        </w:rPr>
        <w:t>4</w:t>
      </w:r>
      <w:r w:rsidRPr="00B80C57">
        <w:rPr>
          <w:rFonts w:ascii="Lato" w:eastAsia="Times New Roman" w:hAnsi="Lato" w:cs="Arial"/>
          <w:bCs/>
          <w:iCs/>
          <w:spacing w:val="4"/>
          <w:lang w:eastAsia="pl-PL"/>
        </w:rPr>
        <w:t xml:space="preserve"> r. poz. </w:t>
      </w:r>
      <w:r w:rsidR="009425A3">
        <w:rPr>
          <w:rFonts w:ascii="Lato" w:eastAsia="Times New Roman" w:hAnsi="Lato" w:cs="Arial"/>
          <w:bCs/>
          <w:iCs/>
          <w:spacing w:val="4"/>
          <w:lang w:eastAsia="pl-PL"/>
        </w:rPr>
        <w:t>935</w:t>
      </w:r>
      <w:r w:rsidR="00DA02C9" w:rsidRPr="00B80C57">
        <w:rPr>
          <w:rFonts w:ascii="Lato" w:eastAsia="Times New Roman" w:hAnsi="Lato" w:cs="Arial"/>
          <w:bCs/>
          <w:iCs/>
          <w:spacing w:val="4"/>
          <w:lang w:eastAsia="pl-PL"/>
        </w:rPr>
        <w:t>)</w:t>
      </w:r>
      <w:r w:rsidRPr="00B80C57">
        <w:rPr>
          <w:rFonts w:ascii="Lato" w:eastAsia="Times New Roman" w:hAnsi="Lato" w:cs="Arial"/>
          <w:bCs/>
          <w:iCs/>
          <w:spacing w:val="4"/>
          <w:lang w:eastAsia="pl-PL"/>
        </w:rPr>
        <w:t>, zwanej dalej „</w:t>
      </w:r>
      <w:proofErr w:type="spellStart"/>
      <w:r w:rsidRPr="00B80C57">
        <w:rPr>
          <w:rFonts w:ascii="Lato" w:eastAsia="Times New Roman" w:hAnsi="Lato" w:cs="Arial"/>
          <w:bCs/>
          <w:i/>
          <w:iCs/>
          <w:spacing w:val="4"/>
          <w:lang w:eastAsia="pl-PL"/>
        </w:rPr>
        <w:t>ppsa</w:t>
      </w:r>
      <w:proofErr w:type="spellEnd"/>
      <w:r w:rsidRPr="00B80C57">
        <w:rPr>
          <w:rFonts w:ascii="Lato" w:eastAsia="Times New Roman" w:hAnsi="Lato" w:cs="Arial"/>
          <w:bCs/>
          <w:iCs/>
          <w:spacing w:val="4"/>
          <w:lang w:eastAsia="pl-PL"/>
        </w:rPr>
        <w:t xml:space="preserve">”, przysługuje skarga do Wojewódzkiego Sądu Administracyjnego </w:t>
      </w:r>
      <w:r w:rsidR="009425A3">
        <w:rPr>
          <w:rFonts w:ascii="Lato" w:eastAsia="Times New Roman" w:hAnsi="Lato" w:cs="Arial"/>
          <w:bCs/>
          <w:iCs/>
          <w:spacing w:val="4"/>
          <w:lang w:eastAsia="pl-PL"/>
        </w:rPr>
        <w:br/>
      </w:r>
      <w:r w:rsidRPr="00B80C57">
        <w:rPr>
          <w:rFonts w:ascii="Lato" w:eastAsia="Times New Roman" w:hAnsi="Lato" w:cs="Arial"/>
          <w:bCs/>
          <w:iCs/>
          <w:spacing w:val="4"/>
          <w:lang w:eastAsia="pl-PL"/>
        </w:rPr>
        <w:t>w Warszawie, wnoszona za pośrednictwem Ministra Rozwoju i Technologii, w terminie 30 dni od dnia doręczenia decyzji.</w:t>
      </w:r>
    </w:p>
    <w:p w14:paraId="5932FE74" w14:textId="3F29A9E7" w:rsidR="00AF4785" w:rsidRPr="00AF4785" w:rsidRDefault="00AF4785" w:rsidP="00A14225">
      <w:pPr>
        <w:spacing w:after="120" w:line="240" w:lineRule="exact"/>
        <w:jc w:val="both"/>
        <w:outlineLvl w:val="0"/>
        <w:rPr>
          <w:rFonts w:ascii="Arial" w:eastAsia="Times New Roman" w:hAnsi="Arial" w:cs="Arial"/>
          <w:b/>
          <w:spacing w:val="4"/>
          <w:sz w:val="20"/>
          <w:szCs w:val="20"/>
          <w:u w:val="single"/>
        </w:rPr>
      </w:pPr>
      <w:r w:rsidRPr="00DA02C9">
        <w:rPr>
          <w:rFonts w:ascii="Lato" w:eastAsia="Times New Roman" w:hAnsi="Lato" w:cs="Arial"/>
          <w:bCs/>
          <w:iCs/>
          <w:spacing w:val="4"/>
          <w:lang w:eastAsia="pl-PL"/>
        </w:rPr>
        <w:t>Jednocześnie informuję, że do skargi należy załączyć dowód uiszczenia wpisu od wniesienia skargi w kwocie 500 zł, płatnego w kasie sądu lub na rachunek bankowy sądu wskazany w publikatorze teleinformatycznym – Biuletynie Informacji Publicznej sądu (</w:t>
      </w:r>
      <w:r w:rsidRPr="00EA390D">
        <w:rPr>
          <w:rFonts w:ascii="Lato" w:eastAsia="Times New Roman" w:hAnsi="Lato" w:cs="Arial"/>
          <w:bCs/>
          <w:spacing w:val="4"/>
          <w:lang w:eastAsia="pl-PL"/>
        </w:rPr>
        <w:t>http://bip.warszawa.wsa.gov.pl</w:t>
      </w:r>
      <w:r w:rsidRPr="00DA02C9">
        <w:rPr>
          <w:rFonts w:ascii="Lato" w:eastAsia="Times New Roman" w:hAnsi="Lato" w:cs="Arial"/>
          <w:bCs/>
          <w:iCs/>
          <w:spacing w:val="4"/>
          <w:lang w:eastAsia="pl-PL"/>
        </w:rPr>
        <w:t xml:space="preserve">). Strony mogą ubiegać się o przyznanie prawa pomocy, polegającego na zwolnieniu z kosztów sądowych oraz ustanowieniu adwokata lub radcy prawnego. Szczegółowe zasady dotyczące przyznawania prawa pomocy uregulowane są </w:t>
      </w:r>
      <w:r w:rsidR="00F4233F" w:rsidRPr="00DA02C9">
        <w:rPr>
          <w:rFonts w:ascii="Lato" w:eastAsia="Times New Roman" w:hAnsi="Lato" w:cs="Arial"/>
          <w:bCs/>
          <w:iCs/>
          <w:spacing w:val="4"/>
          <w:lang w:eastAsia="pl-PL"/>
        </w:rPr>
        <w:br/>
      </w:r>
      <w:r w:rsidRPr="00DA02C9">
        <w:rPr>
          <w:rFonts w:ascii="Lato" w:eastAsia="Times New Roman" w:hAnsi="Lato" w:cs="Arial"/>
          <w:bCs/>
          <w:iCs/>
          <w:spacing w:val="4"/>
          <w:lang w:eastAsia="pl-PL"/>
        </w:rPr>
        <w:t xml:space="preserve">w art. 243-262 </w:t>
      </w:r>
      <w:proofErr w:type="spellStart"/>
      <w:r w:rsidRPr="00DA02C9">
        <w:rPr>
          <w:rFonts w:ascii="Lato" w:eastAsia="Times New Roman" w:hAnsi="Lato" w:cs="Arial"/>
          <w:bCs/>
          <w:i/>
          <w:iCs/>
          <w:spacing w:val="4"/>
          <w:lang w:eastAsia="pl-PL"/>
        </w:rPr>
        <w:t>ppsa</w:t>
      </w:r>
      <w:proofErr w:type="spellEnd"/>
      <w:r w:rsidRPr="00DA02C9">
        <w:rPr>
          <w:rFonts w:ascii="Lato" w:eastAsia="Times New Roman" w:hAnsi="Lato" w:cs="Arial"/>
          <w:bCs/>
          <w:iCs/>
          <w:spacing w:val="4"/>
          <w:lang w:eastAsia="pl-PL"/>
        </w:rPr>
        <w:t>.</w:t>
      </w:r>
    </w:p>
    <w:p w14:paraId="3BE4D7D8" w14:textId="77777777" w:rsidR="00C2418D" w:rsidRDefault="00C2418D" w:rsidP="00AF4785">
      <w:pPr>
        <w:shd w:val="clear" w:color="auto" w:fill="FFFFFF"/>
        <w:spacing w:after="80" w:line="240" w:lineRule="auto"/>
        <w:jc w:val="both"/>
        <w:rPr>
          <w:rFonts w:ascii="Lato" w:eastAsia="Times New Roman" w:hAnsi="Lato" w:cs="Arial"/>
          <w:b/>
          <w:spacing w:val="4"/>
          <w:u w:val="single"/>
        </w:rPr>
      </w:pPr>
    </w:p>
    <w:p w14:paraId="14588E0C" w14:textId="7993F32C" w:rsidR="00AF4785" w:rsidRPr="00D04FD8" w:rsidRDefault="00AF4785" w:rsidP="00AF4785">
      <w:pPr>
        <w:shd w:val="clear" w:color="auto" w:fill="FFFFFF"/>
        <w:spacing w:after="80" w:line="240" w:lineRule="auto"/>
        <w:jc w:val="both"/>
        <w:rPr>
          <w:rFonts w:ascii="Lato" w:eastAsia="Times New Roman" w:hAnsi="Lato" w:cs="Arial"/>
          <w:b/>
          <w:spacing w:val="4"/>
          <w:u w:val="single"/>
        </w:rPr>
      </w:pPr>
      <w:r w:rsidRPr="00D04FD8">
        <w:rPr>
          <w:rFonts w:ascii="Lato" w:eastAsia="Times New Roman" w:hAnsi="Lato" w:cs="Arial"/>
          <w:b/>
          <w:spacing w:val="4"/>
          <w:u w:val="single"/>
        </w:rPr>
        <w:t>Załącznik</w:t>
      </w:r>
      <w:r w:rsidR="009425A3">
        <w:rPr>
          <w:rFonts w:ascii="Lato" w:eastAsia="Times New Roman" w:hAnsi="Lato" w:cs="Arial"/>
          <w:b/>
          <w:spacing w:val="4"/>
          <w:u w:val="single"/>
        </w:rPr>
        <w:t>i</w:t>
      </w:r>
      <w:r w:rsidRPr="00D04FD8">
        <w:rPr>
          <w:rFonts w:ascii="Lato" w:eastAsia="Times New Roman" w:hAnsi="Lato" w:cs="Arial"/>
          <w:b/>
          <w:spacing w:val="4"/>
          <w:u w:val="single"/>
        </w:rPr>
        <w:t>:</w:t>
      </w:r>
    </w:p>
    <w:p w14:paraId="1155325A" w14:textId="5415D6CD" w:rsidR="006129FD" w:rsidRPr="006C7C32" w:rsidRDefault="006129FD" w:rsidP="008E36E1">
      <w:pPr>
        <w:suppressAutoHyphens/>
        <w:spacing w:after="0" w:line="240" w:lineRule="exact"/>
        <w:jc w:val="both"/>
        <w:textAlignment w:val="baseline"/>
        <w:rPr>
          <w:rFonts w:ascii="Lato" w:eastAsia="Times New Roman" w:hAnsi="Lato" w:cs="Arial"/>
          <w:spacing w:val="4"/>
          <w:lang w:eastAsia="zh-CN"/>
        </w:rPr>
      </w:pPr>
      <w:r w:rsidRPr="006C7C32">
        <w:rPr>
          <w:rFonts w:ascii="Lato" w:eastAsia="Times New Roman" w:hAnsi="Lato" w:cs="Arial"/>
          <w:b/>
          <w:bCs/>
          <w:spacing w:val="4"/>
          <w:lang w:eastAsia="zh-CN"/>
        </w:rPr>
        <w:t>Nr 1</w:t>
      </w:r>
      <w:r w:rsidR="008E36E1" w:rsidRPr="006C7C32">
        <w:rPr>
          <w:rFonts w:ascii="Lato" w:eastAsia="Times New Roman" w:hAnsi="Lato" w:cs="Arial"/>
          <w:b/>
          <w:bCs/>
          <w:spacing w:val="4"/>
          <w:lang w:eastAsia="zh-CN"/>
        </w:rPr>
        <w:t>.1-1.5</w:t>
      </w:r>
      <w:r w:rsidRPr="006C7C32">
        <w:rPr>
          <w:rFonts w:ascii="Lato" w:eastAsia="Times New Roman" w:hAnsi="Lato" w:cs="Arial"/>
          <w:spacing w:val="4"/>
          <w:lang w:eastAsia="zh-CN"/>
        </w:rPr>
        <w:t xml:space="preserve"> </w:t>
      </w:r>
      <w:r w:rsidR="003F72FF" w:rsidRPr="006C7C32">
        <w:rPr>
          <w:rFonts w:ascii="Lato" w:eastAsia="Times New Roman" w:hAnsi="Lato" w:cs="Arial"/>
          <w:spacing w:val="4"/>
          <w:lang w:eastAsia="zh-CN"/>
        </w:rPr>
        <w:t>–</w:t>
      </w:r>
      <w:r w:rsidR="008E36E1" w:rsidRPr="006C7C32">
        <w:rPr>
          <w:rFonts w:ascii="Lato" w:eastAsia="Times New Roman" w:hAnsi="Lato" w:cs="Arial"/>
          <w:bCs/>
          <w:spacing w:val="4"/>
          <w:kern w:val="2"/>
          <w:lang w:eastAsia="zh-CN"/>
        </w:rPr>
        <w:t xml:space="preserve"> arkusze </w:t>
      </w:r>
      <w:r w:rsidR="008E36E1" w:rsidRPr="006C7C32">
        <w:rPr>
          <w:rFonts w:ascii="Lato" w:hAnsi="Lato" w:cs="Arial"/>
          <w:spacing w:val="4"/>
        </w:rPr>
        <w:t>nr 01(34), nr 02(34), nr 03(34), nr 16(34), nr 17(34) mapy przedstawiającej proponowany przebieg drogi,</w:t>
      </w:r>
    </w:p>
    <w:p w14:paraId="5B8CEF98" w14:textId="384F3C57" w:rsidR="008E36E1" w:rsidRPr="006C7C32" w:rsidRDefault="008E36E1" w:rsidP="008E36E1">
      <w:pPr>
        <w:suppressAutoHyphens/>
        <w:spacing w:after="0" w:line="240" w:lineRule="exact"/>
        <w:jc w:val="both"/>
        <w:textAlignment w:val="baseline"/>
        <w:rPr>
          <w:rFonts w:ascii="Lato" w:eastAsia="Times New Roman" w:hAnsi="Lato" w:cs="Arial"/>
          <w:bCs/>
          <w:spacing w:val="4"/>
          <w:kern w:val="2"/>
          <w:lang w:eastAsia="zh-CN"/>
        </w:rPr>
      </w:pPr>
      <w:r w:rsidRPr="006C7C32">
        <w:rPr>
          <w:rFonts w:ascii="Lato" w:eastAsia="Times New Roman" w:hAnsi="Lato" w:cs="Arial"/>
          <w:b/>
          <w:bCs/>
          <w:spacing w:val="4"/>
          <w:lang w:eastAsia="zh-CN"/>
        </w:rPr>
        <w:t>Nr 2.1</w:t>
      </w:r>
      <w:r w:rsidRPr="006C7C32">
        <w:rPr>
          <w:rFonts w:ascii="Lato" w:eastAsia="Times New Roman" w:hAnsi="Lato" w:cs="Arial"/>
          <w:spacing w:val="4"/>
          <w:lang w:eastAsia="zh-CN"/>
        </w:rPr>
        <w:t xml:space="preserve"> – </w:t>
      </w:r>
      <w:r w:rsidRPr="006C7C32">
        <w:rPr>
          <w:rFonts w:ascii="Lato" w:eastAsia="Times New Roman" w:hAnsi="Lato" w:cs="Arial"/>
          <w:bCs/>
          <w:spacing w:val="4"/>
          <w:kern w:val="2"/>
          <w:lang w:eastAsia="zh-CN"/>
        </w:rPr>
        <w:t xml:space="preserve">mapa z projektem podziału działek nr 13/7, nr 34/3 i nr 34/4, z obrębu </w:t>
      </w:r>
      <w:r w:rsidRPr="006C7C32">
        <w:rPr>
          <w:rFonts w:ascii="Lato" w:eastAsia="Times New Roman" w:hAnsi="Lato" w:cs="Arial"/>
          <w:bCs/>
          <w:spacing w:val="4"/>
          <w:kern w:val="2"/>
          <w:lang w:eastAsia="zh-CN"/>
        </w:rPr>
        <w:br/>
        <w:t xml:space="preserve">0009 Leśnice, </w:t>
      </w:r>
    </w:p>
    <w:p w14:paraId="13E190E5" w14:textId="4AA388E4" w:rsidR="008E36E1" w:rsidRPr="00AF5043" w:rsidRDefault="008E36E1" w:rsidP="00736348">
      <w:pPr>
        <w:suppressAutoHyphens/>
        <w:spacing w:after="0" w:line="240" w:lineRule="exact"/>
        <w:jc w:val="both"/>
        <w:textAlignment w:val="baseline"/>
        <w:rPr>
          <w:rFonts w:ascii="Lato" w:eastAsia="Times New Roman" w:hAnsi="Lato" w:cs="Times New Roman"/>
          <w:spacing w:val="4"/>
          <w:lang w:eastAsia="zh-CN"/>
        </w:rPr>
      </w:pPr>
      <w:r w:rsidRPr="006C7C32">
        <w:rPr>
          <w:rFonts w:ascii="Lato" w:eastAsia="Times New Roman" w:hAnsi="Lato" w:cs="Arial"/>
          <w:b/>
          <w:bCs/>
          <w:spacing w:val="4"/>
          <w:kern w:val="2"/>
          <w:lang w:eastAsia="zh-CN"/>
        </w:rPr>
        <w:t>Nr 2.2</w:t>
      </w:r>
      <w:r w:rsidRPr="006C7C32">
        <w:rPr>
          <w:rFonts w:ascii="Lato" w:eastAsia="Times New Roman" w:hAnsi="Lato" w:cs="Arial"/>
          <w:spacing w:val="4"/>
          <w:kern w:val="2"/>
          <w:lang w:eastAsia="zh-CN"/>
        </w:rPr>
        <w:t xml:space="preserve"> – m</w:t>
      </w:r>
      <w:r w:rsidRPr="006C7C32">
        <w:rPr>
          <w:rFonts w:ascii="Lato" w:eastAsia="Times New Roman" w:hAnsi="Lato" w:cs="Arial"/>
          <w:bCs/>
          <w:spacing w:val="4"/>
          <w:kern w:val="2"/>
          <w:lang w:eastAsia="zh-CN"/>
        </w:rPr>
        <w:t xml:space="preserve">apa z projektem podziału działki nr 47/5, z obrębu 0009 Leśnice, oraz działki nr 69/9, z obrębu 0005 Lębork, </w:t>
      </w:r>
    </w:p>
    <w:p w14:paraId="4F804C6D" w14:textId="6B6A7442" w:rsidR="008E36E1" w:rsidRPr="006C7C32" w:rsidRDefault="00157C4A" w:rsidP="00736348">
      <w:pPr>
        <w:suppressAutoHyphens/>
        <w:spacing w:after="0" w:line="240" w:lineRule="exact"/>
        <w:jc w:val="both"/>
        <w:textAlignment w:val="baseline"/>
        <w:rPr>
          <w:rFonts w:ascii="Lato" w:eastAsia="Times New Roman" w:hAnsi="Lato" w:cs="Arial"/>
          <w:bCs/>
          <w:spacing w:val="4"/>
          <w:kern w:val="2"/>
          <w:lang w:eastAsia="zh-CN"/>
        </w:rPr>
      </w:pPr>
      <w:r w:rsidRPr="006C7C32">
        <w:rPr>
          <w:rFonts w:ascii="Lato" w:eastAsia="Times New Roman" w:hAnsi="Lato" w:cs="Arial"/>
          <w:b/>
          <w:bCs/>
          <w:spacing w:val="4"/>
          <w:kern w:val="2"/>
          <w:lang w:eastAsia="zh-CN"/>
        </w:rPr>
        <w:t>Nr 2.3</w:t>
      </w:r>
      <w:r w:rsidRPr="006C7C32">
        <w:rPr>
          <w:rFonts w:ascii="Lato" w:eastAsia="Times New Roman" w:hAnsi="Lato" w:cs="Arial"/>
          <w:spacing w:val="4"/>
          <w:kern w:val="2"/>
          <w:lang w:eastAsia="zh-CN"/>
        </w:rPr>
        <w:t xml:space="preserve"> – </w:t>
      </w:r>
      <w:r w:rsidR="008E36E1" w:rsidRPr="006C7C32">
        <w:rPr>
          <w:rFonts w:ascii="Lato" w:eastAsia="Times New Roman" w:hAnsi="Lato" w:cs="Arial"/>
          <w:bCs/>
          <w:spacing w:val="4"/>
          <w:kern w:val="2"/>
          <w:lang w:eastAsia="zh-CN"/>
        </w:rPr>
        <w:t>map</w:t>
      </w:r>
      <w:r w:rsidRPr="006C7C32">
        <w:rPr>
          <w:rFonts w:ascii="Lato" w:eastAsia="Times New Roman" w:hAnsi="Lato" w:cs="Arial"/>
          <w:bCs/>
          <w:spacing w:val="4"/>
          <w:kern w:val="2"/>
          <w:lang w:eastAsia="zh-CN"/>
        </w:rPr>
        <w:t>a</w:t>
      </w:r>
      <w:r w:rsidR="008E36E1" w:rsidRPr="006C7C32">
        <w:rPr>
          <w:rFonts w:ascii="Lato" w:eastAsia="Times New Roman" w:hAnsi="Lato" w:cs="Arial"/>
          <w:bCs/>
          <w:spacing w:val="4"/>
          <w:kern w:val="2"/>
          <w:lang w:eastAsia="zh-CN"/>
        </w:rPr>
        <w:t xml:space="preserve"> z projektem podziału działki nr 863/9, z obrębu 0011 Lubowidz, </w:t>
      </w:r>
    </w:p>
    <w:p w14:paraId="0800C406" w14:textId="71254ED0" w:rsidR="008E36E1" w:rsidRPr="00AF5043" w:rsidRDefault="00157C4A" w:rsidP="00736348">
      <w:pPr>
        <w:suppressAutoHyphens/>
        <w:spacing w:after="0" w:line="240" w:lineRule="exact"/>
        <w:jc w:val="both"/>
        <w:textAlignment w:val="baseline"/>
        <w:rPr>
          <w:rFonts w:ascii="Lato" w:eastAsia="Times New Roman" w:hAnsi="Lato" w:cs="Times New Roman"/>
          <w:spacing w:val="4"/>
          <w:lang w:eastAsia="zh-CN"/>
        </w:rPr>
      </w:pPr>
      <w:r w:rsidRPr="006C7C32">
        <w:rPr>
          <w:rFonts w:ascii="Lato" w:eastAsia="Times New Roman" w:hAnsi="Lato" w:cs="Arial"/>
          <w:b/>
          <w:spacing w:val="4"/>
          <w:kern w:val="2"/>
          <w:lang w:eastAsia="zh-CN"/>
        </w:rPr>
        <w:t>Nr 2.4</w:t>
      </w:r>
      <w:r w:rsidRPr="006C7C32">
        <w:rPr>
          <w:rFonts w:ascii="Lato" w:eastAsia="Times New Roman" w:hAnsi="Lato" w:cs="Arial"/>
          <w:bCs/>
          <w:spacing w:val="4"/>
          <w:kern w:val="2"/>
          <w:lang w:eastAsia="zh-CN"/>
        </w:rPr>
        <w:t xml:space="preserve"> – mapa </w:t>
      </w:r>
      <w:r w:rsidR="008E36E1" w:rsidRPr="006C7C32">
        <w:rPr>
          <w:rFonts w:ascii="Lato" w:eastAsia="Times New Roman" w:hAnsi="Lato" w:cs="Arial"/>
          <w:bCs/>
          <w:spacing w:val="4"/>
          <w:kern w:val="2"/>
          <w:lang w:eastAsia="zh-CN"/>
        </w:rPr>
        <w:t xml:space="preserve">z projektem podziału działek nr 209, nr 2/4-L i nr 211, z obrębu </w:t>
      </w:r>
      <w:r w:rsidR="008A3B75">
        <w:rPr>
          <w:rFonts w:ascii="Lato" w:eastAsia="Times New Roman" w:hAnsi="Lato" w:cs="Arial"/>
          <w:bCs/>
          <w:spacing w:val="4"/>
          <w:kern w:val="2"/>
          <w:lang w:eastAsia="zh-CN"/>
        </w:rPr>
        <w:br/>
      </w:r>
      <w:r w:rsidR="008E36E1" w:rsidRPr="006C7C32">
        <w:rPr>
          <w:rFonts w:ascii="Lato" w:eastAsia="Times New Roman" w:hAnsi="Lato" w:cs="Arial"/>
          <w:bCs/>
          <w:spacing w:val="4"/>
          <w:kern w:val="2"/>
          <w:lang w:eastAsia="zh-CN"/>
        </w:rPr>
        <w:t xml:space="preserve">0011 Lubowidz, </w:t>
      </w:r>
    </w:p>
    <w:p w14:paraId="1E5735A3" w14:textId="77777777" w:rsidR="00736348" w:rsidRPr="006C7C32" w:rsidRDefault="00736348" w:rsidP="00736348">
      <w:pPr>
        <w:suppressAutoHyphens/>
        <w:spacing w:after="0" w:line="240" w:lineRule="exact"/>
        <w:jc w:val="both"/>
        <w:textAlignment w:val="baseline"/>
        <w:rPr>
          <w:rFonts w:ascii="Lato" w:eastAsia="Arial" w:hAnsi="Lato" w:cs="Arial"/>
          <w:spacing w:val="4"/>
          <w:lang w:eastAsia="pl-PL"/>
        </w:rPr>
      </w:pPr>
      <w:r w:rsidRPr="006C7C32">
        <w:rPr>
          <w:rFonts w:ascii="Lato" w:eastAsia="Times New Roman" w:hAnsi="Lato" w:cs="Arial"/>
          <w:b/>
          <w:bCs/>
          <w:spacing w:val="4"/>
          <w:kern w:val="2"/>
          <w:lang w:eastAsia="zh-CN"/>
        </w:rPr>
        <w:t>Nr 2.5</w:t>
      </w:r>
      <w:r w:rsidRPr="006C7C32">
        <w:rPr>
          <w:rFonts w:ascii="Lato" w:eastAsia="Times New Roman" w:hAnsi="Lato" w:cs="Arial"/>
          <w:spacing w:val="4"/>
          <w:kern w:val="2"/>
          <w:lang w:eastAsia="zh-CN"/>
        </w:rPr>
        <w:t xml:space="preserve"> – wykaz</w:t>
      </w:r>
      <w:r w:rsidR="008E36E1" w:rsidRPr="006C7C32">
        <w:rPr>
          <w:rFonts w:ascii="Lato" w:eastAsia="Times New Roman" w:hAnsi="Lato" w:cs="Arial"/>
          <w:bCs/>
          <w:spacing w:val="4"/>
          <w:kern w:val="2"/>
          <w:lang w:eastAsia="zh-CN"/>
        </w:rPr>
        <w:t xml:space="preserve"> zmian gruntowych</w:t>
      </w:r>
      <w:r w:rsidR="008E36E1" w:rsidRPr="006C7C32">
        <w:rPr>
          <w:rFonts w:ascii="Lato" w:eastAsia="Arial" w:hAnsi="Lato" w:cs="Arial"/>
          <w:spacing w:val="4"/>
          <w:lang w:eastAsia="pl-PL"/>
        </w:rPr>
        <w:t xml:space="preserve"> dotycząc</w:t>
      </w:r>
      <w:r w:rsidRPr="006C7C32">
        <w:rPr>
          <w:rFonts w:ascii="Lato" w:eastAsia="Arial" w:hAnsi="Lato" w:cs="Arial"/>
          <w:spacing w:val="4"/>
          <w:lang w:eastAsia="pl-PL"/>
        </w:rPr>
        <w:t>y</w:t>
      </w:r>
      <w:r w:rsidR="008E36E1" w:rsidRPr="006C7C32">
        <w:rPr>
          <w:rFonts w:ascii="Lato" w:eastAsia="Arial" w:hAnsi="Lato" w:cs="Arial"/>
          <w:spacing w:val="4"/>
          <w:lang w:eastAsia="pl-PL"/>
        </w:rPr>
        <w:t xml:space="preserve"> działki nr </w:t>
      </w:r>
      <w:r w:rsidR="008E36E1" w:rsidRPr="006C7C32">
        <w:rPr>
          <w:rFonts w:ascii="Lato" w:eastAsia="Times New Roman" w:hAnsi="Lato" w:cs="Arial"/>
          <w:bCs/>
          <w:iCs/>
          <w:spacing w:val="4"/>
          <w:lang w:eastAsia="pl-PL"/>
        </w:rPr>
        <w:t>863/9, z obrębu 0011 Lubowidz,</w:t>
      </w:r>
      <w:r w:rsidR="008E36E1" w:rsidRPr="006C7C32">
        <w:rPr>
          <w:rFonts w:ascii="Lato" w:eastAsia="Arial" w:hAnsi="Lato" w:cs="Arial"/>
          <w:spacing w:val="4"/>
          <w:lang w:eastAsia="pl-PL"/>
        </w:rPr>
        <w:t xml:space="preserve"> </w:t>
      </w:r>
    </w:p>
    <w:p w14:paraId="07FB04A4" w14:textId="16C5C2E6" w:rsidR="008E36E1" w:rsidRPr="00AF5043" w:rsidRDefault="00736348" w:rsidP="00736348">
      <w:pPr>
        <w:suppressAutoHyphens/>
        <w:spacing w:after="0" w:line="240" w:lineRule="exact"/>
        <w:jc w:val="both"/>
        <w:textAlignment w:val="baseline"/>
        <w:rPr>
          <w:rFonts w:ascii="Lato" w:eastAsia="Times New Roman" w:hAnsi="Lato" w:cs="Arial"/>
          <w:spacing w:val="4"/>
          <w:lang w:eastAsia="zh-CN"/>
        </w:rPr>
      </w:pPr>
      <w:r w:rsidRPr="006C7C32">
        <w:rPr>
          <w:rFonts w:ascii="Lato" w:eastAsia="Arial" w:hAnsi="Lato" w:cs="Arial"/>
          <w:b/>
          <w:bCs/>
          <w:spacing w:val="4"/>
          <w:lang w:eastAsia="pl-PL"/>
        </w:rPr>
        <w:t>Nr 2.6</w:t>
      </w:r>
      <w:r w:rsidRPr="006C7C32">
        <w:rPr>
          <w:rFonts w:ascii="Lato" w:eastAsia="Arial" w:hAnsi="Lato" w:cs="Arial"/>
          <w:spacing w:val="4"/>
          <w:lang w:eastAsia="pl-PL"/>
        </w:rPr>
        <w:t xml:space="preserve"> – wykaz </w:t>
      </w:r>
      <w:r w:rsidR="008E36E1" w:rsidRPr="006C7C32">
        <w:rPr>
          <w:rFonts w:ascii="Lato" w:eastAsia="Times New Roman" w:hAnsi="Lato" w:cs="Arial"/>
          <w:bCs/>
          <w:spacing w:val="4"/>
          <w:kern w:val="2"/>
          <w:lang w:eastAsia="zh-CN"/>
        </w:rPr>
        <w:t>zmian gruntowych</w:t>
      </w:r>
      <w:r w:rsidR="008E36E1" w:rsidRPr="006C7C32">
        <w:rPr>
          <w:rFonts w:ascii="Lato" w:eastAsia="Arial" w:hAnsi="Lato" w:cs="Arial"/>
          <w:spacing w:val="4"/>
          <w:lang w:eastAsia="pl-PL"/>
        </w:rPr>
        <w:t xml:space="preserve"> dotycząc</w:t>
      </w:r>
      <w:r w:rsidRPr="006C7C32">
        <w:rPr>
          <w:rFonts w:ascii="Lato" w:eastAsia="Arial" w:hAnsi="Lato" w:cs="Arial"/>
          <w:spacing w:val="4"/>
          <w:lang w:eastAsia="pl-PL"/>
        </w:rPr>
        <w:t>y</w:t>
      </w:r>
      <w:r w:rsidR="008E36E1" w:rsidRPr="006C7C32">
        <w:rPr>
          <w:rFonts w:ascii="Lato" w:eastAsia="Arial" w:hAnsi="Lato" w:cs="Arial"/>
          <w:spacing w:val="4"/>
          <w:lang w:eastAsia="pl-PL"/>
        </w:rPr>
        <w:t xml:space="preserve"> działki nr </w:t>
      </w:r>
      <w:r w:rsidR="008E36E1" w:rsidRPr="006C7C32">
        <w:rPr>
          <w:rFonts w:ascii="Lato" w:eastAsia="Times New Roman" w:hAnsi="Lato" w:cs="Arial"/>
          <w:bCs/>
          <w:iCs/>
          <w:spacing w:val="4"/>
          <w:lang w:eastAsia="pl-PL"/>
        </w:rPr>
        <w:t>211, z obrębu 0011 Lubowidz,</w:t>
      </w:r>
      <w:r w:rsidR="008E36E1" w:rsidRPr="006C7C32">
        <w:rPr>
          <w:rFonts w:ascii="Lato" w:eastAsia="Arial" w:hAnsi="Lato" w:cs="Arial"/>
          <w:spacing w:val="4"/>
          <w:lang w:eastAsia="pl-PL"/>
        </w:rPr>
        <w:t xml:space="preserve"> </w:t>
      </w:r>
      <w:r w:rsidR="008E36E1" w:rsidRPr="006C7C32">
        <w:rPr>
          <w:rFonts w:ascii="Lato" w:eastAsia="Times New Roman" w:hAnsi="Lato" w:cs="Arial"/>
          <w:spacing w:val="4"/>
          <w:kern w:val="2"/>
          <w:lang w:eastAsia="zh-CN"/>
        </w:rPr>
        <w:t xml:space="preserve"> </w:t>
      </w:r>
    </w:p>
    <w:p w14:paraId="20245482" w14:textId="77777777" w:rsidR="00736348" w:rsidRPr="006C7C32" w:rsidRDefault="00736348" w:rsidP="00736348">
      <w:pPr>
        <w:suppressAutoHyphens/>
        <w:spacing w:after="0" w:line="240" w:lineRule="exact"/>
        <w:jc w:val="both"/>
        <w:textAlignment w:val="baseline"/>
        <w:rPr>
          <w:rFonts w:ascii="Lato" w:eastAsia="Arial" w:hAnsi="Lato" w:cs="Arial"/>
          <w:spacing w:val="4"/>
          <w:lang w:eastAsia="pl-PL"/>
        </w:rPr>
      </w:pPr>
      <w:r w:rsidRPr="006C7C32">
        <w:rPr>
          <w:rFonts w:ascii="Lato" w:eastAsia="Times New Roman" w:hAnsi="Lato" w:cs="Arial"/>
          <w:b/>
          <w:bCs/>
          <w:spacing w:val="4"/>
          <w:kern w:val="2"/>
          <w:lang w:eastAsia="zh-CN"/>
        </w:rPr>
        <w:t>Nr 2.7</w:t>
      </w:r>
      <w:r w:rsidRPr="006C7C32">
        <w:rPr>
          <w:rFonts w:ascii="Lato" w:eastAsia="Times New Roman" w:hAnsi="Lato" w:cs="Arial"/>
          <w:spacing w:val="4"/>
          <w:kern w:val="2"/>
          <w:lang w:eastAsia="zh-CN"/>
        </w:rPr>
        <w:t xml:space="preserve"> – wykaz </w:t>
      </w:r>
      <w:r w:rsidR="008E36E1" w:rsidRPr="006C7C32">
        <w:rPr>
          <w:rFonts w:ascii="Lato" w:eastAsia="Times New Roman" w:hAnsi="Lato" w:cs="Arial"/>
          <w:bCs/>
          <w:spacing w:val="4"/>
          <w:kern w:val="2"/>
          <w:lang w:eastAsia="zh-CN"/>
        </w:rPr>
        <w:t>zmian gruntowych</w:t>
      </w:r>
      <w:r w:rsidR="008E36E1" w:rsidRPr="006C7C32">
        <w:rPr>
          <w:rFonts w:ascii="Lato" w:eastAsia="Arial" w:hAnsi="Lato" w:cs="Arial"/>
          <w:spacing w:val="4"/>
          <w:lang w:eastAsia="pl-PL"/>
        </w:rPr>
        <w:t xml:space="preserve"> dotycząc</w:t>
      </w:r>
      <w:r w:rsidRPr="006C7C32">
        <w:rPr>
          <w:rFonts w:ascii="Lato" w:eastAsia="Arial" w:hAnsi="Lato" w:cs="Arial"/>
          <w:spacing w:val="4"/>
          <w:lang w:eastAsia="pl-PL"/>
        </w:rPr>
        <w:t>y</w:t>
      </w:r>
      <w:r w:rsidR="008E36E1" w:rsidRPr="006C7C32">
        <w:rPr>
          <w:rFonts w:ascii="Lato" w:eastAsia="Arial" w:hAnsi="Lato" w:cs="Arial"/>
          <w:spacing w:val="4"/>
          <w:lang w:eastAsia="pl-PL"/>
        </w:rPr>
        <w:t xml:space="preserve"> działki nr </w:t>
      </w:r>
      <w:r w:rsidR="008E36E1" w:rsidRPr="006C7C32">
        <w:rPr>
          <w:rFonts w:ascii="Lato" w:eastAsia="Times New Roman" w:hAnsi="Lato" w:cs="Arial"/>
          <w:bCs/>
          <w:iCs/>
          <w:spacing w:val="4"/>
          <w:lang w:eastAsia="pl-PL"/>
        </w:rPr>
        <w:t>209, z obrębu 0011 Lubowidz,</w:t>
      </w:r>
    </w:p>
    <w:p w14:paraId="10A12B9C" w14:textId="3E42C694" w:rsidR="008E36E1" w:rsidRPr="006C7C32" w:rsidRDefault="00736348" w:rsidP="00736348">
      <w:pPr>
        <w:suppressAutoHyphens/>
        <w:spacing w:after="0" w:line="240" w:lineRule="exact"/>
        <w:jc w:val="both"/>
        <w:textAlignment w:val="baseline"/>
        <w:rPr>
          <w:rFonts w:ascii="Lato" w:eastAsia="Arial" w:hAnsi="Lato" w:cs="Arial"/>
          <w:spacing w:val="4"/>
          <w:lang w:eastAsia="pl-PL"/>
        </w:rPr>
      </w:pPr>
      <w:r w:rsidRPr="006C7C32">
        <w:rPr>
          <w:rFonts w:ascii="Lato" w:eastAsia="Arial" w:hAnsi="Lato" w:cs="Arial"/>
          <w:b/>
          <w:bCs/>
          <w:spacing w:val="4"/>
          <w:lang w:eastAsia="pl-PL"/>
        </w:rPr>
        <w:t>Nr 2.8</w:t>
      </w:r>
      <w:r w:rsidRPr="006C7C32">
        <w:rPr>
          <w:rFonts w:ascii="Lato" w:eastAsia="Arial" w:hAnsi="Lato" w:cs="Arial"/>
          <w:spacing w:val="4"/>
          <w:lang w:eastAsia="pl-PL"/>
        </w:rPr>
        <w:t xml:space="preserve"> – wykaz </w:t>
      </w:r>
      <w:r w:rsidR="008E36E1" w:rsidRPr="006C7C32">
        <w:rPr>
          <w:rFonts w:ascii="Lato" w:eastAsia="Times New Roman" w:hAnsi="Lato" w:cs="Arial"/>
          <w:bCs/>
          <w:spacing w:val="4"/>
          <w:kern w:val="2"/>
          <w:lang w:eastAsia="zh-CN"/>
        </w:rPr>
        <w:t>zmian gruntowych</w:t>
      </w:r>
      <w:r w:rsidR="008E36E1" w:rsidRPr="006C7C32">
        <w:rPr>
          <w:rFonts w:ascii="Lato" w:eastAsia="Arial" w:hAnsi="Lato" w:cs="Arial"/>
          <w:spacing w:val="4"/>
          <w:lang w:eastAsia="pl-PL"/>
        </w:rPr>
        <w:t xml:space="preserve"> dotycząc</w:t>
      </w:r>
      <w:r w:rsidRPr="006C7C32">
        <w:rPr>
          <w:rFonts w:ascii="Lato" w:eastAsia="Arial" w:hAnsi="Lato" w:cs="Arial"/>
          <w:spacing w:val="4"/>
          <w:lang w:eastAsia="pl-PL"/>
        </w:rPr>
        <w:t>y</w:t>
      </w:r>
      <w:r w:rsidR="008E36E1" w:rsidRPr="006C7C32">
        <w:rPr>
          <w:rFonts w:ascii="Lato" w:eastAsia="Arial" w:hAnsi="Lato" w:cs="Arial"/>
          <w:spacing w:val="4"/>
          <w:lang w:eastAsia="pl-PL"/>
        </w:rPr>
        <w:t xml:space="preserve"> działki nr 2/4-L</w:t>
      </w:r>
      <w:r w:rsidR="008E36E1" w:rsidRPr="006C7C32">
        <w:rPr>
          <w:rFonts w:ascii="Lato" w:eastAsia="Times New Roman" w:hAnsi="Lato" w:cs="Arial"/>
          <w:bCs/>
          <w:iCs/>
          <w:spacing w:val="4"/>
          <w:lang w:eastAsia="pl-PL"/>
        </w:rPr>
        <w:t>, z obrębu 0011 Lubowidz,</w:t>
      </w:r>
      <w:r w:rsidR="008E36E1" w:rsidRPr="006C7C32">
        <w:rPr>
          <w:rFonts w:ascii="Lato" w:eastAsia="Arial" w:hAnsi="Lato" w:cs="Arial"/>
          <w:spacing w:val="4"/>
          <w:lang w:eastAsia="pl-PL"/>
        </w:rPr>
        <w:t xml:space="preserve"> </w:t>
      </w:r>
    </w:p>
    <w:p w14:paraId="00F4766D" w14:textId="77777777" w:rsidR="00736348" w:rsidRPr="006C7C32" w:rsidRDefault="00736348" w:rsidP="00736348">
      <w:pPr>
        <w:suppressAutoHyphens/>
        <w:spacing w:after="0" w:line="240" w:lineRule="exact"/>
        <w:jc w:val="both"/>
        <w:textAlignment w:val="baseline"/>
        <w:rPr>
          <w:rFonts w:ascii="Lato" w:eastAsia="Arial" w:hAnsi="Lato" w:cs="Arial"/>
          <w:spacing w:val="4"/>
          <w:lang w:eastAsia="pl-PL"/>
        </w:rPr>
      </w:pPr>
      <w:r w:rsidRPr="00AF5043">
        <w:rPr>
          <w:rFonts w:ascii="Lato" w:eastAsia="Times New Roman" w:hAnsi="Lato" w:cs="Arial"/>
          <w:b/>
          <w:bCs/>
          <w:spacing w:val="4"/>
          <w:lang w:eastAsia="zh-CN"/>
        </w:rPr>
        <w:t>Nr 2.9</w:t>
      </w:r>
      <w:r w:rsidRPr="00AF5043">
        <w:rPr>
          <w:rFonts w:ascii="Lato" w:eastAsia="Times New Roman" w:hAnsi="Lato" w:cs="Arial"/>
          <w:spacing w:val="4"/>
          <w:lang w:eastAsia="zh-CN"/>
        </w:rPr>
        <w:t xml:space="preserve"> – wykaz </w:t>
      </w:r>
      <w:r w:rsidR="008E36E1" w:rsidRPr="006C7C32">
        <w:rPr>
          <w:rFonts w:ascii="Lato" w:eastAsia="Times New Roman" w:hAnsi="Lato" w:cs="Arial"/>
          <w:bCs/>
          <w:spacing w:val="4"/>
          <w:kern w:val="2"/>
          <w:lang w:eastAsia="zh-CN"/>
        </w:rPr>
        <w:t>zmian gruntowych</w:t>
      </w:r>
      <w:r w:rsidR="008E36E1" w:rsidRPr="006C7C32">
        <w:rPr>
          <w:rFonts w:ascii="Lato" w:eastAsia="Arial" w:hAnsi="Lato" w:cs="Arial"/>
          <w:spacing w:val="4"/>
          <w:lang w:eastAsia="pl-PL"/>
        </w:rPr>
        <w:t xml:space="preserve"> dotycząc</w:t>
      </w:r>
      <w:r w:rsidRPr="006C7C32">
        <w:rPr>
          <w:rFonts w:ascii="Lato" w:eastAsia="Arial" w:hAnsi="Lato" w:cs="Arial"/>
          <w:spacing w:val="4"/>
          <w:lang w:eastAsia="pl-PL"/>
        </w:rPr>
        <w:t>y</w:t>
      </w:r>
      <w:r w:rsidR="008E36E1" w:rsidRPr="006C7C32">
        <w:rPr>
          <w:rFonts w:ascii="Lato" w:eastAsia="Arial" w:hAnsi="Lato" w:cs="Arial"/>
          <w:spacing w:val="4"/>
          <w:lang w:eastAsia="pl-PL"/>
        </w:rPr>
        <w:t xml:space="preserve"> działki nr 69/9</w:t>
      </w:r>
      <w:r w:rsidR="008E36E1" w:rsidRPr="006C7C32">
        <w:rPr>
          <w:rFonts w:ascii="Lato" w:eastAsia="Times New Roman" w:hAnsi="Lato" w:cs="Arial"/>
          <w:bCs/>
          <w:iCs/>
          <w:spacing w:val="4"/>
          <w:lang w:eastAsia="pl-PL"/>
        </w:rPr>
        <w:t>, z obrębu 0005 Lębork,</w:t>
      </w:r>
    </w:p>
    <w:p w14:paraId="573A4233" w14:textId="77777777" w:rsidR="00736348" w:rsidRPr="006C7C32" w:rsidRDefault="00736348" w:rsidP="00736348">
      <w:pPr>
        <w:suppressAutoHyphens/>
        <w:spacing w:after="0" w:line="240" w:lineRule="exact"/>
        <w:jc w:val="both"/>
        <w:textAlignment w:val="baseline"/>
        <w:rPr>
          <w:rFonts w:ascii="Lato" w:eastAsia="Arial" w:hAnsi="Lato" w:cs="Arial"/>
          <w:spacing w:val="4"/>
          <w:lang w:eastAsia="pl-PL"/>
        </w:rPr>
      </w:pPr>
      <w:r w:rsidRPr="006C7C32">
        <w:rPr>
          <w:rFonts w:ascii="Lato" w:eastAsia="Times New Roman" w:hAnsi="Lato" w:cs="Arial"/>
          <w:b/>
          <w:bCs/>
          <w:spacing w:val="4"/>
          <w:kern w:val="2"/>
          <w:lang w:eastAsia="zh-CN"/>
        </w:rPr>
        <w:t>Nr 2.10</w:t>
      </w:r>
      <w:r w:rsidRPr="006C7C32">
        <w:rPr>
          <w:rFonts w:ascii="Lato" w:eastAsia="Times New Roman" w:hAnsi="Lato" w:cs="Arial"/>
          <w:spacing w:val="4"/>
          <w:kern w:val="2"/>
          <w:lang w:eastAsia="zh-CN"/>
        </w:rPr>
        <w:t xml:space="preserve"> – wykaz </w:t>
      </w:r>
      <w:r w:rsidR="008E36E1" w:rsidRPr="006C7C32">
        <w:rPr>
          <w:rFonts w:ascii="Lato" w:eastAsia="Times New Roman" w:hAnsi="Lato" w:cs="Arial"/>
          <w:bCs/>
          <w:spacing w:val="4"/>
          <w:kern w:val="2"/>
          <w:lang w:eastAsia="zh-CN"/>
        </w:rPr>
        <w:t>zmian gruntowych</w:t>
      </w:r>
      <w:r w:rsidR="008E36E1" w:rsidRPr="006C7C32">
        <w:rPr>
          <w:rFonts w:ascii="Lato" w:eastAsia="Arial" w:hAnsi="Lato" w:cs="Arial"/>
          <w:spacing w:val="4"/>
          <w:lang w:eastAsia="pl-PL"/>
        </w:rPr>
        <w:t xml:space="preserve"> dotycząc</w:t>
      </w:r>
      <w:r w:rsidRPr="006C7C32">
        <w:rPr>
          <w:rFonts w:ascii="Lato" w:eastAsia="Arial" w:hAnsi="Lato" w:cs="Arial"/>
          <w:spacing w:val="4"/>
          <w:lang w:eastAsia="pl-PL"/>
        </w:rPr>
        <w:t>y</w:t>
      </w:r>
      <w:r w:rsidR="008E36E1" w:rsidRPr="006C7C32">
        <w:rPr>
          <w:rFonts w:ascii="Lato" w:eastAsia="Arial" w:hAnsi="Lato" w:cs="Arial"/>
          <w:spacing w:val="4"/>
          <w:lang w:eastAsia="pl-PL"/>
        </w:rPr>
        <w:t xml:space="preserve"> działki nr 47/5</w:t>
      </w:r>
      <w:r w:rsidR="008E36E1" w:rsidRPr="006C7C32">
        <w:rPr>
          <w:rFonts w:ascii="Lato" w:eastAsia="Times New Roman" w:hAnsi="Lato" w:cs="Arial"/>
          <w:bCs/>
          <w:iCs/>
          <w:spacing w:val="4"/>
          <w:lang w:eastAsia="pl-PL"/>
        </w:rPr>
        <w:t>, z obrębu 0009 Leśnice,</w:t>
      </w:r>
    </w:p>
    <w:p w14:paraId="6191D795" w14:textId="77777777" w:rsidR="00736348" w:rsidRPr="006C7C32" w:rsidRDefault="00736348" w:rsidP="00736348">
      <w:pPr>
        <w:suppressAutoHyphens/>
        <w:spacing w:after="0" w:line="240" w:lineRule="exact"/>
        <w:jc w:val="both"/>
        <w:textAlignment w:val="baseline"/>
        <w:rPr>
          <w:rFonts w:ascii="Lato" w:eastAsia="Arial" w:hAnsi="Lato" w:cs="Arial"/>
          <w:spacing w:val="4"/>
          <w:lang w:eastAsia="pl-PL"/>
        </w:rPr>
      </w:pPr>
      <w:r w:rsidRPr="006C7C32">
        <w:rPr>
          <w:rFonts w:ascii="Lato" w:eastAsia="Times New Roman" w:hAnsi="Lato" w:cs="Arial"/>
          <w:b/>
          <w:bCs/>
          <w:spacing w:val="4"/>
          <w:kern w:val="2"/>
          <w:lang w:eastAsia="zh-CN"/>
        </w:rPr>
        <w:t>Nr 2.11</w:t>
      </w:r>
      <w:r w:rsidRPr="006C7C32">
        <w:rPr>
          <w:rFonts w:ascii="Lato" w:eastAsia="Times New Roman" w:hAnsi="Lato" w:cs="Arial"/>
          <w:spacing w:val="4"/>
          <w:kern w:val="2"/>
          <w:lang w:eastAsia="zh-CN"/>
        </w:rPr>
        <w:t xml:space="preserve"> – wykaz </w:t>
      </w:r>
      <w:r w:rsidR="008E36E1" w:rsidRPr="006C7C32">
        <w:rPr>
          <w:rFonts w:ascii="Lato" w:eastAsia="Times New Roman" w:hAnsi="Lato" w:cs="Arial"/>
          <w:bCs/>
          <w:spacing w:val="4"/>
          <w:kern w:val="2"/>
          <w:lang w:eastAsia="zh-CN"/>
        </w:rPr>
        <w:t>zmian gruntowych</w:t>
      </w:r>
      <w:r w:rsidR="008E36E1" w:rsidRPr="006C7C32">
        <w:rPr>
          <w:rFonts w:ascii="Lato" w:eastAsia="Arial" w:hAnsi="Lato" w:cs="Arial"/>
          <w:spacing w:val="4"/>
          <w:lang w:eastAsia="pl-PL"/>
        </w:rPr>
        <w:t xml:space="preserve"> dotycząc</w:t>
      </w:r>
      <w:r w:rsidRPr="006C7C32">
        <w:rPr>
          <w:rFonts w:ascii="Lato" w:eastAsia="Arial" w:hAnsi="Lato" w:cs="Arial"/>
          <w:spacing w:val="4"/>
          <w:lang w:eastAsia="pl-PL"/>
        </w:rPr>
        <w:t>y</w:t>
      </w:r>
      <w:r w:rsidR="008E36E1" w:rsidRPr="006C7C32">
        <w:rPr>
          <w:rFonts w:ascii="Lato" w:eastAsia="Arial" w:hAnsi="Lato" w:cs="Arial"/>
          <w:spacing w:val="4"/>
          <w:lang w:eastAsia="pl-PL"/>
        </w:rPr>
        <w:t xml:space="preserve"> działki nr 13/7</w:t>
      </w:r>
      <w:r w:rsidR="008E36E1" w:rsidRPr="006C7C32">
        <w:rPr>
          <w:rFonts w:ascii="Lato" w:eastAsia="Times New Roman" w:hAnsi="Lato" w:cs="Arial"/>
          <w:bCs/>
          <w:iCs/>
          <w:spacing w:val="4"/>
          <w:lang w:eastAsia="pl-PL"/>
        </w:rPr>
        <w:t>, z obrębu 0009 Leśnice,</w:t>
      </w:r>
    </w:p>
    <w:p w14:paraId="2ED832CD" w14:textId="77777777" w:rsidR="00736348" w:rsidRPr="006C7C32" w:rsidRDefault="00736348" w:rsidP="00736348">
      <w:pPr>
        <w:suppressAutoHyphens/>
        <w:spacing w:after="0" w:line="240" w:lineRule="exact"/>
        <w:jc w:val="both"/>
        <w:textAlignment w:val="baseline"/>
        <w:rPr>
          <w:rFonts w:ascii="Lato" w:eastAsia="Arial" w:hAnsi="Lato" w:cs="Arial"/>
          <w:spacing w:val="4"/>
          <w:lang w:eastAsia="pl-PL"/>
        </w:rPr>
      </w:pPr>
      <w:r w:rsidRPr="006C7C32">
        <w:rPr>
          <w:rFonts w:ascii="Lato" w:eastAsia="Times New Roman" w:hAnsi="Lato" w:cs="Arial"/>
          <w:b/>
          <w:bCs/>
          <w:spacing w:val="4"/>
          <w:kern w:val="2"/>
          <w:lang w:eastAsia="zh-CN"/>
        </w:rPr>
        <w:t>Nr 2.12</w:t>
      </w:r>
      <w:r w:rsidRPr="006C7C32">
        <w:rPr>
          <w:rFonts w:ascii="Lato" w:eastAsia="Times New Roman" w:hAnsi="Lato" w:cs="Arial"/>
          <w:spacing w:val="4"/>
          <w:kern w:val="2"/>
          <w:lang w:eastAsia="zh-CN"/>
        </w:rPr>
        <w:t xml:space="preserve"> – wykaz </w:t>
      </w:r>
      <w:r w:rsidR="008E36E1" w:rsidRPr="006C7C32">
        <w:rPr>
          <w:rFonts w:ascii="Lato" w:eastAsia="Times New Roman" w:hAnsi="Lato" w:cs="Arial"/>
          <w:bCs/>
          <w:spacing w:val="4"/>
          <w:kern w:val="2"/>
          <w:lang w:eastAsia="zh-CN"/>
        </w:rPr>
        <w:t>zmian gruntowych</w:t>
      </w:r>
      <w:r w:rsidR="008E36E1" w:rsidRPr="006C7C32">
        <w:rPr>
          <w:rFonts w:ascii="Lato" w:eastAsia="Arial" w:hAnsi="Lato" w:cs="Arial"/>
          <w:spacing w:val="4"/>
          <w:lang w:eastAsia="pl-PL"/>
        </w:rPr>
        <w:t xml:space="preserve"> dotycząc</w:t>
      </w:r>
      <w:r w:rsidRPr="006C7C32">
        <w:rPr>
          <w:rFonts w:ascii="Lato" w:eastAsia="Arial" w:hAnsi="Lato" w:cs="Arial"/>
          <w:spacing w:val="4"/>
          <w:lang w:eastAsia="pl-PL"/>
        </w:rPr>
        <w:t xml:space="preserve">y </w:t>
      </w:r>
      <w:r w:rsidR="008E36E1" w:rsidRPr="006C7C32">
        <w:rPr>
          <w:rFonts w:ascii="Lato" w:eastAsia="Arial" w:hAnsi="Lato" w:cs="Arial"/>
          <w:spacing w:val="4"/>
          <w:lang w:eastAsia="pl-PL"/>
        </w:rPr>
        <w:t>działki nr 34/3</w:t>
      </w:r>
      <w:r w:rsidR="008E36E1" w:rsidRPr="006C7C32">
        <w:rPr>
          <w:rFonts w:ascii="Lato" w:eastAsia="Times New Roman" w:hAnsi="Lato" w:cs="Arial"/>
          <w:bCs/>
          <w:iCs/>
          <w:spacing w:val="4"/>
          <w:lang w:eastAsia="pl-PL"/>
        </w:rPr>
        <w:t>, z obrębu 0009 Leśnice,</w:t>
      </w:r>
    </w:p>
    <w:p w14:paraId="731EF72A" w14:textId="0CC44032" w:rsidR="008E36E1" w:rsidRPr="006C7C32" w:rsidRDefault="00736348" w:rsidP="00736348">
      <w:pPr>
        <w:suppressAutoHyphens/>
        <w:spacing w:after="0" w:line="240" w:lineRule="exact"/>
        <w:jc w:val="both"/>
        <w:textAlignment w:val="baseline"/>
        <w:rPr>
          <w:rFonts w:ascii="Lato" w:eastAsia="Arial" w:hAnsi="Lato" w:cs="Arial"/>
          <w:spacing w:val="4"/>
          <w:lang w:eastAsia="pl-PL"/>
        </w:rPr>
      </w:pPr>
      <w:r w:rsidRPr="006C7C32">
        <w:rPr>
          <w:rFonts w:ascii="Lato" w:eastAsia="Times New Roman" w:hAnsi="Lato" w:cs="Arial"/>
          <w:b/>
          <w:bCs/>
          <w:spacing w:val="4"/>
          <w:kern w:val="2"/>
          <w:lang w:eastAsia="zh-CN"/>
        </w:rPr>
        <w:t>Nr 2.13</w:t>
      </w:r>
      <w:r w:rsidRPr="006C7C32">
        <w:rPr>
          <w:rFonts w:ascii="Lato" w:eastAsia="Times New Roman" w:hAnsi="Lato" w:cs="Arial"/>
          <w:spacing w:val="4"/>
          <w:kern w:val="2"/>
          <w:lang w:eastAsia="zh-CN"/>
        </w:rPr>
        <w:t xml:space="preserve"> – wykaz </w:t>
      </w:r>
      <w:r w:rsidR="008E36E1" w:rsidRPr="006C7C32">
        <w:rPr>
          <w:rFonts w:ascii="Lato" w:eastAsia="Times New Roman" w:hAnsi="Lato" w:cs="Arial"/>
          <w:bCs/>
          <w:spacing w:val="4"/>
          <w:kern w:val="2"/>
          <w:lang w:eastAsia="zh-CN"/>
        </w:rPr>
        <w:t>zmian gruntowych</w:t>
      </w:r>
      <w:r w:rsidR="008E36E1" w:rsidRPr="006C7C32">
        <w:rPr>
          <w:rFonts w:ascii="Lato" w:eastAsia="Arial" w:hAnsi="Lato" w:cs="Arial"/>
          <w:spacing w:val="4"/>
          <w:lang w:eastAsia="pl-PL"/>
        </w:rPr>
        <w:t xml:space="preserve"> dotycząc</w:t>
      </w:r>
      <w:r w:rsidRPr="006C7C32">
        <w:rPr>
          <w:rFonts w:ascii="Lato" w:eastAsia="Arial" w:hAnsi="Lato" w:cs="Arial"/>
          <w:spacing w:val="4"/>
          <w:lang w:eastAsia="pl-PL"/>
        </w:rPr>
        <w:t>y</w:t>
      </w:r>
      <w:r w:rsidR="008E36E1" w:rsidRPr="006C7C32">
        <w:rPr>
          <w:rFonts w:ascii="Lato" w:eastAsia="Arial" w:hAnsi="Lato" w:cs="Arial"/>
          <w:spacing w:val="4"/>
          <w:lang w:eastAsia="pl-PL"/>
        </w:rPr>
        <w:t xml:space="preserve"> działki nr 34/4</w:t>
      </w:r>
      <w:r w:rsidR="008E36E1" w:rsidRPr="006C7C32">
        <w:rPr>
          <w:rFonts w:ascii="Lato" w:eastAsia="Times New Roman" w:hAnsi="Lato" w:cs="Arial"/>
          <w:bCs/>
          <w:iCs/>
          <w:spacing w:val="4"/>
          <w:lang w:eastAsia="pl-PL"/>
        </w:rPr>
        <w:t>, z obrębu 0009 Leśnice,</w:t>
      </w:r>
      <w:r w:rsidR="008E36E1" w:rsidRPr="006C7C32">
        <w:rPr>
          <w:rFonts w:ascii="Lato" w:eastAsia="Arial" w:hAnsi="Lato" w:cs="Arial"/>
          <w:spacing w:val="4"/>
          <w:lang w:eastAsia="pl-PL"/>
        </w:rPr>
        <w:t xml:space="preserve"> </w:t>
      </w:r>
    </w:p>
    <w:p w14:paraId="06D42053" w14:textId="3B7F312B" w:rsidR="00C86A1E" w:rsidRPr="006C7C32" w:rsidRDefault="00736348" w:rsidP="00736348">
      <w:pPr>
        <w:suppressAutoHyphens/>
        <w:spacing w:after="0" w:line="240" w:lineRule="exact"/>
        <w:jc w:val="both"/>
        <w:textAlignment w:val="baseline"/>
        <w:rPr>
          <w:rFonts w:ascii="Lato" w:eastAsia="Arial" w:hAnsi="Lato" w:cs="Arial"/>
          <w:spacing w:val="4"/>
          <w:lang w:eastAsia="pl-PL"/>
        </w:rPr>
      </w:pPr>
      <w:r w:rsidRPr="006C7C32">
        <w:rPr>
          <w:rFonts w:ascii="Lato" w:eastAsia="Arial" w:hAnsi="Lato" w:cs="Arial"/>
          <w:b/>
          <w:bCs/>
          <w:spacing w:val="4"/>
          <w:lang w:eastAsia="pl-PL"/>
        </w:rPr>
        <w:lastRenderedPageBreak/>
        <w:t>Nr 3</w:t>
      </w:r>
      <w:r w:rsidRPr="006C7C32">
        <w:rPr>
          <w:rFonts w:ascii="Lato" w:eastAsia="Arial" w:hAnsi="Lato" w:cs="Arial"/>
          <w:spacing w:val="4"/>
          <w:lang w:eastAsia="pl-PL"/>
        </w:rPr>
        <w:t xml:space="preserve"> – </w:t>
      </w:r>
      <w:r w:rsidR="00C86A1E" w:rsidRPr="006C7C32">
        <w:rPr>
          <w:rFonts w:ascii="Lato" w:eastAsia="Arial" w:hAnsi="Lato" w:cs="Arial"/>
          <w:spacing w:val="4"/>
          <w:lang w:eastAsia="pl-PL"/>
        </w:rPr>
        <w:t>strona tytułowa wraz z załącznikami nr 1 i nr 2 do strony tytułowej projektu zagospodarowania terenu (tom I/1 – część opisowa),</w:t>
      </w:r>
    </w:p>
    <w:p w14:paraId="629EEC61" w14:textId="0E65C438" w:rsidR="00C86A1E" w:rsidRPr="006C7C32" w:rsidRDefault="00736348" w:rsidP="00736348">
      <w:pPr>
        <w:suppressAutoHyphens/>
        <w:spacing w:after="0" w:line="240" w:lineRule="exact"/>
        <w:jc w:val="both"/>
        <w:textAlignment w:val="baseline"/>
        <w:rPr>
          <w:rFonts w:ascii="Lato" w:eastAsia="Times New Roman" w:hAnsi="Lato" w:cs="Arial"/>
          <w:spacing w:val="4"/>
          <w:kern w:val="2"/>
          <w:lang w:eastAsia="zh-CN"/>
        </w:rPr>
      </w:pPr>
      <w:r w:rsidRPr="006C7C32">
        <w:rPr>
          <w:rFonts w:ascii="Lato" w:eastAsia="Times New Roman" w:hAnsi="Lato" w:cs="Arial"/>
          <w:b/>
          <w:bCs/>
          <w:spacing w:val="4"/>
          <w:kern w:val="2"/>
          <w:lang w:eastAsia="zh-CN"/>
        </w:rPr>
        <w:t>Nr 4</w:t>
      </w:r>
      <w:r w:rsidRPr="006C7C32">
        <w:rPr>
          <w:rFonts w:ascii="Lato" w:eastAsia="Times New Roman" w:hAnsi="Lato" w:cs="Arial"/>
          <w:spacing w:val="4"/>
          <w:kern w:val="2"/>
          <w:lang w:eastAsia="zh-CN"/>
        </w:rPr>
        <w:t xml:space="preserve"> – </w:t>
      </w:r>
      <w:r w:rsidR="00C86A1E" w:rsidRPr="006C7C32">
        <w:rPr>
          <w:rFonts w:ascii="Lato" w:eastAsia="Times New Roman" w:hAnsi="Lato" w:cs="Arial"/>
          <w:spacing w:val="4"/>
          <w:kern w:val="2"/>
          <w:lang w:eastAsia="zh-CN"/>
        </w:rPr>
        <w:t xml:space="preserve">strona tytułowa wraz z załącznikami nr 1, nr 2, nr 3 do strony tytułowej </w:t>
      </w:r>
      <w:r w:rsidR="00C86A1E" w:rsidRPr="00AF5043">
        <w:rPr>
          <w:rFonts w:ascii="Lato" w:eastAsia="Times New Roman" w:hAnsi="Lato" w:cs="Arial"/>
          <w:spacing w:val="4"/>
          <w:kern w:val="2"/>
          <w:lang w:eastAsia="zh-CN"/>
        </w:rPr>
        <w:br/>
      </w:r>
      <w:r w:rsidR="00C86A1E" w:rsidRPr="006C7C32">
        <w:rPr>
          <w:rFonts w:ascii="Lato" w:eastAsia="Times New Roman" w:hAnsi="Lato" w:cs="Arial"/>
          <w:spacing w:val="4"/>
          <w:kern w:val="2"/>
          <w:lang w:eastAsia="zh-CN"/>
        </w:rPr>
        <w:t xml:space="preserve">i oświadczeniem projektantów i sprawdzających projektu zagospodarowania terenu </w:t>
      </w:r>
      <w:r w:rsidR="008A3B75">
        <w:rPr>
          <w:rFonts w:ascii="Lato" w:eastAsia="Times New Roman" w:hAnsi="Lato" w:cs="Arial"/>
          <w:spacing w:val="4"/>
          <w:kern w:val="2"/>
          <w:lang w:eastAsia="zh-CN"/>
        </w:rPr>
        <w:br/>
      </w:r>
      <w:r w:rsidR="00C86A1E" w:rsidRPr="006C7C32">
        <w:rPr>
          <w:rFonts w:ascii="Lato" w:eastAsia="Times New Roman" w:hAnsi="Lato" w:cs="Arial"/>
          <w:spacing w:val="4"/>
          <w:kern w:val="2"/>
          <w:lang w:eastAsia="zh-CN"/>
        </w:rPr>
        <w:t>(tom I/2 – część rysunkowa),</w:t>
      </w:r>
    </w:p>
    <w:p w14:paraId="13F7633B" w14:textId="79F12A19" w:rsidR="00736348" w:rsidRPr="006C7C32" w:rsidRDefault="00736348" w:rsidP="00736348">
      <w:pPr>
        <w:suppressAutoHyphens/>
        <w:spacing w:after="0" w:line="240" w:lineRule="exact"/>
        <w:jc w:val="both"/>
        <w:textAlignment w:val="baseline"/>
        <w:rPr>
          <w:rFonts w:ascii="Lato" w:eastAsia="Times New Roman" w:hAnsi="Lato" w:cs="Arial"/>
          <w:spacing w:val="4"/>
          <w:lang w:eastAsia="pl-PL"/>
        </w:rPr>
      </w:pPr>
      <w:r w:rsidRPr="006C7C32">
        <w:rPr>
          <w:rFonts w:ascii="Lato" w:eastAsia="Times New Roman" w:hAnsi="Lato" w:cs="Arial"/>
          <w:b/>
          <w:bCs/>
          <w:spacing w:val="4"/>
          <w:lang w:eastAsia="pl-PL"/>
        </w:rPr>
        <w:t>Nr 4.1</w:t>
      </w:r>
      <w:r w:rsidRPr="006C7C32">
        <w:rPr>
          <w:rFonts w:ascii="Lato" w:eastAsia="Times New Roman" w:hAnsi="Lato" w:cs="Arial"/>
          <w:spacing w:val="4"/>
          <w:lang w:eastAsia="pl-PL"/>
        </w:rPr>
        <w:t xml:space="preserve"> </w:t>
      </w:r>
      <w:r w:rsidRPr="006C7C32">
        <w:rPr>
          <w:rFonts w:ascii="Lato" w:eastAsia="Times New Roman" w:hAnsi="Lato" w:cs="Arial"/>
          <w:spacing w:val="4"/>
          <w:kern w:val="2"/>
          <w:lang w:eastAsia="zh-CN"/>
        </w:rPr>
        <w:t xml:space="preserve">– </w:t>
      </w:r>
      <w:r w:rsidRPr="006C7C32">
        <w:rPr>
          <w:rFonts w:ascii="Lato" w:eastAsia="Times New Roman" w:hAnsi="Lato" w:cs="Arial"/>
          <w:spacing w:val="4"/>
          <w:lang w:eastAsia="pl-PL"/>
        </w:rPr>
        <w:t xml:space="preserve">rysunek 2.0 (legenda) </w:t>
      </w:r>
      <w:r w:rsidRPr="006C7C32">
        <w:rPr>
          <w:rFonts w:ascii="Lato" w:eastAsia="Arial" w:hAnsi="Lato" w:cs="Arial"/>
          <w:spacing w:val="4"/>
          <w:lang w:eastAsia="pl-PL"/>
        </w:rPr>
        <w:t>projektu zagospodarowania terenu (tom I/2 – część rysunkowa),</w:t>
      </w:r>
      <w:r w:rsidRPr="006C7C32">
        <w:rPr>
          <w:rFonts w:ascii="Lato" w:eastAsia="Times New Roman" w:hAnsi="Lato" w:cs="Arial"/>
          <w:spacing w:val="4"/>
          <w:kern w:val="2"/>
          <w:lang w:eastAsia="zh-CN"/>
        </w:rPr>
        <w:t xml:space="preserve"> </w:t>
      </w:r>
    </w:p>
    <w:p w14:paraId="14A68D87" w14:textId="0D647960" w:rsidR="00736348" w:rsidRPr="00AF5043" w:rsidRDefault="00736348" w:rsidP="00736348">
      <w:pPr>
        <w:suppressAutoHyphens/>
        <w:spacing w:after="0" w:line="240" w:lineRule="exact"/>
        <w:jc w:val="both"/>
        <w:textAlignment w:val="baseline"/>
        <w:rPr>
          <w:rFonts w:ascii="Lato" w:eastAsia="Times New Roman" w:hAnsi="Lato" w:cs="Arial"/>
          <w:color w:val="FF0000"/>
          <w:spacing w:val="4"/>
          <w:lang w:eastAsia="zh-CN"/>
        </w:rPr>
      </w:pPr>
      <w:r w:rsidRPr="006C7C32">
        <w:rPr>
          <w:rFonts w:ascii="Lato" w:eastAsia="Times New Roman" w:hAnsi="Lato" w:cs="Arial"/>
          <w:b/>
          <w:bCs/>
          <w:spacing w:val="4"/>
          <w:kern w:val="2"/>
          <w:lang w:eastAsia="zh-CN"/>
        </w:rPr>
        <w:t>Nr 4.2-4.6</w:t>
      </w:r>
      <w:r w:rsidRPr="006C7C32">
        <w:rPr>
          <w:rFonts w:ascii="Lato" w:eastAsia="Times New Roman" w:hAnsi="Lato" w:cs="Arial"/>
          <w:spacing w:val="4"/>
          <w:kern w:val="2"/>
          <w:lang w:eastAsia="zh-CN"/>
        </w:rPr>
        <w:t xml:space="preserve"> – </w:t>
      </w:r>
      <w:r w:rsidRPr="006C7C32">
        <w:rPr>
          <w:rFonts w:ascii="Lato" w:eastAsia="Times New Roman" w:hAnsi="Lato" w:cs="Arial"/>
          <w:spacing w:val="4"/>
          <w:lang w:eastAsia="pl-PL"/>
        </w:rPr>
        <w:t xml:space="preserve">arkusze nr 01, nr 02, nr 03, nr 16, nr 17 </w:t>
      </w:r>
      <w:r w:rsidRPr="006C7C32">
        <w:rPr>
          <w:rFonts w:ascii="Lato" w:eastAsia="Arial" w:hAnsi="Lato" w:cs="Arial"/>
          <w:spacing w:val="4"/>
          <w:lang w:eastAsia="pl-PL"/>
        </w:rPr>
        <w:t>projektu zagospodarowania terenu (tom I/2 – część rysunkowa),</w:t>
      </w:r>
      <w:r w:rsidRPr="006C7C32">
        <w:rPr>
          <w:rFonts w:ascii="Lato" w:eastAsia="Times New Roman" w:hAnsi="Lato" w:cs="Arial"/>
          <w:spacing w:val="4"/>
          <w:kern w:val="2"/>
          <w:lang w:eastAsia="zh-CN"/>
        </w:rPr>
        <w:t xml:space="preserve"> </w:t>
      </w:r>
    </w:p>
    <w:p w14:paraId="674EA9AC" w14:textId="417B33FA" w:rsidR="00C86A1E" w:rsidRPr="006C7C32" w:rsidRDefault="00736348" w:rsidP="00736348">
      <w:pPr>
        <w:spacing w:after="0" w:line="240" w:lineRule="exact"/>
        <w:jc w:val="both"/>
        <w:rPr>
          <w:rFonts w:ascii="Lato" w:eastAsia="Times New Roman" w:hAnsi="Lato" w:cs="Arial"/>
          <w:spacing w:val="4"/>
          <w:lang w:eastAsia="pl-PL"/>
        </w:rPr>
      </w:pPr>
      <w:r w:rsidRPr="006C7C32">
        <w:rPr>
          <w:rFonts w:ascii="Lato" w:eastAsia="Times New Roman" w:hAnsi="Lato" w:cs="Arial"/>
          <w:b/>
          <w:bCs/>
          <w:spacing w:val="4"/>
          <w:lang w:eastAsia="pl-PL"/>
        </w:rPr>
        <w:t>Nr 5.1-5.3</w:t>
      </w:r>
      <w:r w:rsidRPr="006C7C32">
        <w:rPr>
          <w:rFonts w:ascii="Lato" w:eastAsia="Times New Roman" w:hAnsi="Lato" w:cs="Arial"/>
          <w:spacing w:val="4"/>
          <w:lang w:eastAsia="pl-PL"/>
        </w:rPr>
        <w:t xml:space="preserve"> –</w:t>
      </w:r>
      <w:r w:rsidR="00C86A1E" w:rsidRPr="006C7C32">
        <w:rPr>
          <w:rFonts w:ascii="Lato" w:eastAsia="Times New Roman" w:hAnsi="Lato" w:cs="Arial"/>
          <w:spacing w:val="4"/>
          <w:lang w:eastAsia="pl-PL"/>
        </w:rPr>
        <w:t xml:space="preserve"> </w:t>
      </w:r>
      <w:r w:rsidRPr="006C7C32">
        <w:rPr>
          <w:rFonts w:ascii="Lato" w:eastAsia="Arial" w:hAnsi="Lato" w:cs="Arial"/>
          <w:spacing w:val="4"/>
          <w:lang w:eastAsia="pl-PL"/>
        </w:rPr>
        <w:t>tom I/3</w:t>
      </w:r>
      <w:r w:rsidR="004948E3" w:rsidRPr="00AF5043">
        <w:rPr>
          <w:rFonts w:ascii="Lato" w:eastAsia="Times New Roman" w:hAnsi="Lato" w:cs="Arial"/>
          <w:spacing w:val="4"/>
          <w:lang w:eastAsia="pl-PL"/>
        </w:rPr>
        <w:t xml:space="preserve"> projektu zagospodarowania terenu </w:t>
      </w:r>
      <w:r w:rsidR="00AF5043">
        <w:rPr>
          <w:rFonts w:ascii="Lato" w:eastAsia="Times New Roman" w:hAnsi="Lato" w:cs="Arial"/>
          <w:spacing w:val="4"/>
          <w:lang w:eastAsia="pl-PL"/>
        </w:rPr>
        <w:t>–</w:t>
      </w:r>
      <w:r w:rsidR="004948E3" w:rsidRPr="00AF5043">
        <w:rPr>
          <w:rFonts w:ascii="Lato" w:eastAsia="Times New Roman" w:hAnsi="Lato" w:cs="Arial"/>
          <w:spacing w:val="4"/>
          <w:lang w:eastAsia="pl-PL"/>
        </w:rPr>
        <w:t xml:space="preserve"> </w:t>
      </w:r>
      <w:r w:rsidRPr="006C7C32">
        <w:rPr>
          <w:rFonts w:ascii="Lato" w:eastAsia="Times New Roman" w:hAnsi="Lato" w:cs="Arial"/>
          <w:spacing w:val="4"/>
          <w:lang w:eastAsia="pl-PL"/>
        </w:rPr>
        <w:t>kopie uprawnień i zaświadczeń z Izb Inżynierów Budownictwa</w:t>
      </w:r>
      <w:r w:rsidR="00F06FA3">
        <w:rPr>
          <w:rFonts w:ascii="Lato" w:eastAsia="Times New Roman" w:hAnsi="Lato" w:cs="Arial"/>
          <w:spacing w:val="4"/>
          <w:lang w:eastAsia="pl-PL"/>
        </w:rPr>
        <w:t xml:space="preserve"> </w:t>
      </w:r>
      <w:r w:rsidR="00C86A1E" w:rsidRPr="006C7C32">
        <w:rPr>
          <w:rFonts w:ascii="Lato" w:eastAsia="Times New Roman" w:hAnsi="Lato" w:cs="Arial"/>
          <w:spacing w:val="4"/>
          <w:lang w:eastAsia="pl-PL"/>
        </w:rPr>
        <w:t xml:space="preserve">(opracowanych w czerwcu 2023 r., we wrześniu 2023 r. </w:t>
      </w:r>
      <w:r w:rsidR="00AF5043">
        <w:rPr>
          <w:rFonts w:ascii="Lato" w:eastAsia="Times New Roman" w:hAnsi="Lato" w:cs="Arial"/>
          <w:spacing w:val="4"/>
          <w:lang w:eastAsia="pl-PL"/>
        </w:rPr>
        <w:br/>
      </w:r>
      <w:r w:rsidR="00C86A1E" w:rsidRPr="006C7C32">
        <w:rPr>
          <w:rFonts w:ascii="Lato" w:eastAsia="Times New Roman" w:hAnsi="Lato" w:cs="Arial"/>
          <w:spacing w:val="4"/>
          <w:lang w:eastAsia="pl-PL"/>
        </w:rPr>
        <w:t>i w grudniu 2023 r.),</w:t>
      </w:r>
    </w:p>
    <w:p w14:paraId="779D3A06" w14:textId="40ECD882" w:rsidR="007F541D" w:rsidRPr="00AF5043" w:rsidRDefault="007F541D" w:rsidP="007F541D">
      <w:pPr>
        <w:spacing w:after="0" w:line="240" w:lineRule="exact"/>
        <w:jc w:val="both"/>
        <w:rPr>
          <w:rFonts w:ascii="Lato" w:eastAsia="Times New Roman" w:hAnsi="Lato" w:cs="Arial"/>
          <w:spacing w:val="4"/>
          <w:kern w:val="2"/>
          <w:lang w:eastAsia="zh-CN"/>
        </w:rPr>
      </w:pPr>
      <w:r w:rsidRPr="006C7C32">
        <w:rPr>
          <w:rFonts w:ascii="Lato" w:eastAsia="Times New Roman" w:hAnsi="Lato" w:cs="Arial"/>
          <w:b/>
          <w:bCs/>
          <w:spacing w:val="4"/>
          <w:kern w:val="2"/>
          <w:lang w:eastAsia="zh-CN"/>
        </w:rPr>
        <w:t>Nr 6</w:t>
      </w:r>
      <w:r w:rsidRPr="006C7C32">
        <w:rPr>
          <w:rFonts w:ascii="Lato" w:eastAsia="Times New Roman" w:hAnsi="Lato" w:cs="Arial"/>
          <w:spacing w:val="4"/>
          <w:kern w:val="2"/>
          <w:lang w:eastAsia="zh-CN"/>
        </w:rPr>
        <w:t xml:space="preserve"> – </w:t>
      </w:r>
      <w:r w:rsidR="004948E3" w:rsidRPr="006C7C32">
        <w:rPr>
          <w:rFonts w:ascii="Lato" w:eastAsia="Times New Roman" w:hAnsi="Lato" w:cs="Arial"/>
          <w:spacing w:val="4"/>
          <w:kern w:val="2"/>
          <w:lang w:eastAsia="zh-CN"/>
        </w:rPr>
        <w:t>strona tytułowa i strony 2-9 projektu architektoniczno-budowlanego</w:t>
      </w:r>
      <w:r w:rsidR="00736348" w:rsidRPr="006C7C32">
        <w:rPr>
          <w:rFonts w:ascii="Lato" w:eastAsia="Times New Roman" w:hAnsi="Lato" w:cs="Arial"/>
          <w:spacing w:val="4"/>
          <w:lang w:eastAsia="pl-PL"/>
        </w:rPr>
        <w:t xml:space="preserve"> (tom II.I/1 – branża drogowa – część opisowa), </w:t>
      </w:r>
    </w:p>
    <w:p w14:paraId="359A3B5E" w14:textId="593AC965" w:rsidR="007F541D" w:rsidRPr="006C7C32" w:rsidRDefault="007F541D" w:rsidP="007F541D">
      <w:pPr>
        <w:spacing w:after="0" w:line="240" w:lineRule="exact"/>
        <w:jc w:val="both"/>
        <w:rPr>
          <w:rFonts w:ascii="Lato" w:eastAsia="Times New Roman" w:hAnsi="Lato" w:cs="Arial"/>
          <w:spacing w:val="4"/>
          <w:lang w:eastAsia="pl-PL"/>
        </w:rPr>
      </w:pPr>
      <w:r w:rsidRPr="006C7C32">
        <w:rPr>
          <w:rFonts w:ascii="Lato" w:eastAsia="Times New Roman" w:hAnsi="Lato" w:cs="Arial"/>
          <w:b/>
          <w:bCs/>
          <w:spacing w:val="4"/>
          <w:lang w:eastAsia="pl-PL"/>
        </w:rPr>
        <w:t>Nr 7</w:t>
      </w:r>
      <w:r w:rsidRPr="006C7C32">
        <w:rPr>
          <w:rFonts w:ascii="Lato" w:eastAsia="Times New Roman" w:hAnsi="Lato" w:cs="Arial"/>
          <w:spacing w:val="4"/>
          <w:lang w:eastAsia="pl-PL"/>
        </w:rPr>
        <w:t xml:space="preserve"> – </w:t>
      </w:r>
      <w:r w:rsidR="00736348" w:rsidRPr="006C7C32">
        <w:rPr>
          <w:rFonts w:ascii="Lato" w:eastAsia="Times New Roman" w:hAnsi="Lato" w:cs="Arial"/>
          <w:spacing w:val="4"/>
          <w:lang w:eastAsia="pl-PL"/>
        </w:rPr>
        <w:t>stron</w:t>
      </w:r>
      <w:r w:rsidRPr="006C7C32">
        <w:rPr>
          <w:rFonts w:ascii="Lato" w:eastAsia="Times New Roman" w:hAnsi="Lato" w:cs="Arial"/>
          <w:spacing w:val="4"/>
          <w:lang w:eastAsia="pl-PL"/>
        </w:rPr>
        <w:t>a</w:t>
      </w:r>
      <w:r w:rsidR="00736348" w:rsidRPr="006C7C32">
        <w:rPr>
          <w:rFonts w:ascii="Lato" w:eastAsia="Times New Roman" w:hAnsi="Lato" w:cs="Arial"/>
          <w:spacing w:val="4"/>
          <w:lang w:eastAsia="pl-PL"/>
        </w:rPr>
        <w:t xml:space="preserve"> tytułow</w:t>
      </w:r>
      <w:r w:rsidRPr="006C7C32">
        <w:rPr>
          <w:rFonts w:ascii="Lato" w:eastAsia="Times New Roman" w:hAnsi="Lato" w:cs="Arial"/>
          <w:spacing w:val="4"/>
          <w:lang w:eastAsia="pl-PL"/>
        </w:rPr>
        <w:t>a</w:t>
      </w:r>
      <w:r w:rsidR="00736348" w:rsidRPr="006C7C32">
        <w:rPr>
          <w:rFonts w:ascii="Lato" w:eastAsia="Times New Roman" w:hAnsi="Lato" w:cs="Arial"/>
          <w:spacing w:val="4"/>
          <w:lang w:eastAsia="pl-PL"/>
        </w:rPr>
        <w:t xml:space="preserve"> wraz z załącznikami nr 1, nr 2 i nr 3 do strony tytułowej projektu architektoniczno-budowlanego (tom II.I/2 – branża drogowa – część rysunkowa), </w:t>
      </w:r>
    </w:p>
    <w:p w14:paraId="123A3BC8" w14:textId="3F4CFD2F" w:rsidR="007F541D" w:rsidRPr="006C7C32" w:rsidRDefault="007F541D" w:rsidP="007F541D">
      <w:pPr>
        <w:spacing w:after="0" w:line="240" w:lineRule="exact"/>
        <w:jc w:val="both"/>
        <w:rPr>
          <w:rFonts w:ascii="Lato" w:eastAsia="Times New Roman" w:hAnsi="Lato" w:cs="Arial"/>
          <w:spacing w:val="4"/>
          <w:kern w:val="2"/>
          <w:lang w:eastAsia="zh-CN"/>
        </w:rPr>
      </w:pPr>
      <w:r w:rsidRPr="006C7C32">
        <w:rPr>
          <w:rFonts w:ascii="Lato" w:eastAsia="Times New Roman" w:hAnsi="Lato" w:cs="Arial"/>
          <w:b/>
          <w:bCs/>
          <w:spacing w:val="4"/>
          <w:kern w:val="2"/>
          <w:lang w:eastAsia="zh-CN"/>
        </w:rPr>
        <w:t>Nr 7.1-7.5</w:t>
      </w:r>
      <w:r w:rsidRPr="006C7C32">
        <w:rPr>
          <w:rFonts w:ascii="Lato" w:eastAsia="Times New Roman" w:hAnsi="Lato" w:cs="Arial"/>
          <w:spacing w:val="4"/>
          <w:kern w:val="2"/>
          <w:lang w:eastAsia="zh-CN"/>
        </w:rPr>
        <w:t xml:space="preserve"> – </w:t>
      </w:r>
      <w:r w:rsidR="00736348" w:rsidRPr="006C7C32">
        <w:rPr>
          <w:rFonts w:ascii="Lato" w:eastAsia="Times New Roman" w:hAnsi="Lato" w:cs="Arial"/>
          <w:spacing w:val="4"/>
          <w:lang w:eastAsia="pl-PL"/>
        </w:rPr>
        <w:t>arkusz</w:t>
      </w:r>
      <w:r w:rsidRPr="006C7C32">
        <w:rPr>
          <w:rFonts w:ascii="Lato" w:eastAsia="Times New Roman" w:hAnsi="Lato" w:cs="Arial"/>
          <w:spacing w:val="4"/>
          <w:lang w:eastAsia="pl-PL"/>
        </w:rPr>
        <w:t xml:space="preserve">e </w:t>
      </w:r>
      <w:r w:rsidR="00736348" w:rsidRPr="006C7C32">
        <w:rPr>
          <w:rFonts w:ascii="Lato" w:eastAsia="Times New Roman" w:hAnsi="Lato" w:cs="Arial"/>
          <w:spacing w:val="4"/>
          <w:lang w:eastAsia="pl-PL"/>
        </w:rPr>
        <w:t xml:space="preserve">nr 01, nr 02, nr 03, nr 16, nr 17 projektu architektoniczno-budowlanego (tom II.I/2 – branża drogowa – część rysunkowa), </w:t>
      </w:r>
    </w:p>
    <w:p w14:paraId="0E31D837" w14:textId="1FAE5780" w:rsidR="00736348" w:rsidRPr="008A3B75" w:rsidRDefault="007F541D" w:rsidP="007F541D">
      <w:pPr>
        <w:spacing w:after="0" w:line="240" w:lineRule="exact"/>
        <w:jc w:val="both"/>
        <w:rPr>
          <w:rFonts w:ascii="Lato" w:eastAsia="Times New Roman" w:hAnsi="Lato" w:cs="Arial"/>
          <w:spacing w:val="4"/>
          <w:kern w:val="2"/>
          <w:lang w:eastAsia="zh-CN"/>
        </w:rPr>
      </w:pPr>
      <w:r w:rsidRPr="006C7C32">
        <w:rPr>
          <w:rFonts w:ascii="Lato" w:eastAsia="Times New Roman" w:hAnsi="Lato" w:cs="Arial"/>
          <w:b/>
          <w:bCs/>
          <w:spacing w:val="4"/>
          <w:kern w:val="2"/>
          <w:lang w:eastAsia="zh-CN"/>
        </w:rPr>
        <w:t>Nr 8</w:t>
      </w:r>
      <w:r w:rsidRPr="006C7C32">
        <w:rPr>
          <w:rFonts w:ascii="Lato" w:eastAsia="Times New Roman" w:hAnsi="Lato" w:cs="Arial"/>
          <w:spacing w:val="4"/>
          <w:kern w:val="2"/>
          <w:lang w:eastAsia="zh-CN"/>
        </w:rPr>
        <w:t xml:space="preserve"> – </w:t>
      </w:r>
      <w:bookmarkStart w:id="80" w:name="_Hlk178344110"/>
      <w:r w:rsidR="004948E3" w:rsidRPr="006C7C32">
        <w:rPr>
          <w:rFonts w:ascii="Lato" w:eastAsia="Times New Roman" w:hAnsi="Lato" w:cs="Arial"/>
          <w:spacing w:val="4"/>
          <w:kern w:val="2"/>
          <w:lang w:eastAsia="zh-CN"/>
        </w:rPr>
        <w:t xml:space="preserve">strona tytułowa i strony </w:t>
      </w:r>
      <w:bookmarkEnd w:id="80"/>
      <w:r w:rsidR="004948E3" w:rsidRPr="006C7C32">
        <w:rPr>
          <w:rFonts w:ascii="Lato" w:eastAsia="Times New Roman" w:hAnsi="Lato" w:cs="Arial"/>
          <w:spacing w:val="4"/>
          <w:kern w:val="2"/>
          <w:lang w:eastAsia="zh-CN"/>
        </w:rPr>
        <w:t>2-9 projektu architektoniczno-budowlanego (tom II.II/01 – branża mostowa – obiekt PZGd-1)</w:t>
      </w:r>
      <w:r w:rsidR="00736348" w:rsidRPr="006C7C32">
        <w:rPr>
          <w:rFonts w:ascii="Lato" w:eastAsia="Times New Roman" w:hAnsi="Lato" w:cs="Arial"/>
          <w:spacing w:val="4"/>
          <w:lang w:eastAsia="pl-PL"/>
        </w:rPr>
        <w:t xml:space="preserve">, </w:t>
      </w:r>
    </w:p>
    <w:p w14:paraId="29405FF1" w14:textId="7E5F7B53" w:rsidR="00736348" w:rsidRPr="006C7C32" w:rsidRDefault="007F541D" w:rsidP="007F541D">
      <w:pPr>
        <w:spacing w:after="0" w:line="240" w:lineRule="exact"/>
        <w:jc w:val="both"/>
        <w:rPr>
          <w:rFonts w:ascii="Lato" w:eastAsia="Times New Roman" w:hAnsi="Lato" w:cs="Arial"/>
          <w:spacing w:val="4"/>
          <w:lang w:eastAsia="pl-PL"/>
        </w:rPr>
      </w:pPr>
      <w:r w:rsidRPr="006C7C32">
        <w:rPr>
          <w:rFonts w:ascii="Lato" w:eastAsia="Times New Roman" w:hAnsi="Lato" w:cs="Arial"/>
          <w:b/>
          <w:bCs/>
          <w:spacing w:val="4"/>
          <w:kern w:val="2"/>
          <w:lang w:eastAsia="zh-CN"/>
        </w:rPr>
        <w:t>Nr 8.1</w:t>
      </w:r>
      <w:r w:rsidRPr="006C7C32">
        <w:rPr>
          <w:rFonts w:ascii="Lato" w:eastAsia="Times New Roman" w:hAnsi="Lato" w:cs="Arial"/>
          <w:spacing w:val="4"/>
          <w:kern w:val="2"/>
          <w:lang w:eastAsia="zh-CN"/>
        </w:rPr>
        <w:t xml:space="preserve"> – </w:t>
      </w:r>
      <w:r w:rsidR="00736348" w:rsidRPr="006C7C32">
        <w:rPr>
          <w:rFonts w:ascii="Lato" w:eastAsia="Times New Roman" w:hAnsi="Lato" w:cs="Arial"/>
          <w:spacing w:val="4"/>
          <w:kern w:val="2"/>
          <w:lang w:eastAsia="zh-CN"/>
        </w:rPr>
        <w:t>rysu</w:t>
      </w:r>
      <w:r w:rsidRPr="006C7C32">
        <w:rPr>
          <w:rFonts w:ascii="Lato" w:eastAsia="Times New Roman" w:hAnsi="Lato" w:cs="Arial"/>
          <w:spacing w:val="4"/>
          <w:kern w:val="2"/>
          <w:lang w:eastAsia="zh-CN"/>
        </w:rPr>
        <w:t>nek</w:t>
      </w:r>
      <w:r w:rsidR="00736348" w:rsidRPr="006C7C32">
        <w:rPr>
          <w:rFonts w:ascii="Lato" w:eastAsia="Times New Roman" w:hAnsi="Lato" w:cs="Arial"/>
          <w:spacing w:val="4"/>
          <w:kern w:val="2"/>
          <w:lang w:eastAsia="zh-CN"/>
        </w:rPr>
        <w:t xml:space="preserve"> nr 01 </w:t>
      </w:r>
      <w:r w:rsidR="00736348" w:rsidRPr="006C7C32">
        <w:rPr>
          <w:rFonts w:ascii="Lato" w:eastAsia="Times New Roman" w:hAnsi="Lato" w:cs="Arial"/>
          <w:spacing w:val="4"/>
          <w:lang w:eastAsia="pl-PL"/>
        </w:rPr>
        <w:t xml:space="preserve">projektu architektoniczno-budowlanego (tom II.II/01 – branża mostowa – obiekt PZGd-1), </w:t>
      </w:r>
    </w:p>
    <w:p w14:paraId="25AD6F9A" w14:textId="419C54C9" w:rsidR="00736348" w:rsidRPr="006C7C32" w:rsidRDefault="009208B0" w:rsidP="009208B0">
      <w:pPr>
        <w:spacing w:after="0" w:line="240" w:lineRule="exact"/>
        <w:jc w:val="both"/>
        <w:rPr>
          <w:rFonts w:ascii="Lato" w:eastAsia="Times New Roman" w:hAnsi="Lato" w:cs="Arial"/>
          <w:spacing w:val="4"/>
          <w:lang w:eastAsia="pl-PL"/>
        </w:rPr>
      </w:pPr>
      <w:r w:rsidRPr="006C7C32">
        <w:rPr>
          <w:rFonts w:ascii="Lato" w:eastAsia="Times New Roman" w:hAnsi="Lato" w:cs="Arial"/>
          <w:b/>
          <w:bCs/>
          <w:spacing w:val="4"/>
          <w:kern w:val="2"/>
          <w:lang w:eastAsia="zh-CN"/>
        </w:rPr>
        <w:t>Nr 9</w:t>
      </w:r>
      <w:r w:rsidRPr="006C7C32">
        <w:rPr>
          <w:rFonts w:ascii="Lato" w:eastAsia="Times New Roman" w:hAnsi="Lato" w:cs="Arial"/>
          <w:spacing w:val="4"/>
          <w:kern w:val="2"/>
          <w:lang w:eastAsia="zh-CN"/>
        </w:rPr>
        <w:t xml:space="preserve"> – </w:t>
      </w:r>
      <w:r w:rsidR="00CD5AA9" w:rsidRPr="006C7C32">
        <w:rPr>
          <w:rFonts w:ascii="Lato" w:eastAsia="Times New Roman" w:hAnsi="Lato" w:cs="Arial"/>
          <w:spacing w:val="4"/>
          <w:kern w:val="2"/>
          <w:lang w:eastAsia="zh-CN"/>
        </w:rPr>
        <w:t xml:space="preserve">strona tytułowa i strony </w:t>
      </w:r>
      <w:r w:rsidR="00CD5AA9" w:rsidRPr="006C7C32">
        <w:rPr>
          <w:rFonts w:ascii="Lato" w:eastAsia="Times New Roman" w:hAnsi="Lato" w:cs="Arial"/>
          <w:spacing w:val="4"/>
          <w:lang w:eastAsia="pl-PL"/>
        </w:rPr>
        <w:t>2</w:t>
      </w:r>
      <w:r w:rsidR="00736348" w:rsidRPr="006C7C32">
        <w:rPr>
          <w:rFonts w:ascii="Lato" w:eastAsia="Times New Roman" w:hAnsi="Lato" w:cs="Arial"/>
          <w:spacing w:val="4"/>
          <w:lang w:eastAsia="pl-PL"/>
        </w:rPr>
        <w:t xml:space="preserve">-9 projektu architektoniczno-budowlanego (tom II.II/2 – branża mostowa – obiekt WD-3), </w:t>
      </w:r>
    </w:p>
    <w:p w14:paraId="6CF63CC7" w14:textId="6175353D" w:rsidR="009208B0" w:rsidRPr="006C7C32" w:rsidRDefault="009208B0" w:rsidP="009208B0">
      <w:pPr>
        <w:spacing w:after="0" w:line="240" w:lineRule="exact"/>
        <w:jc w:val="both"/>
        <w:rPr>
          <w:rFonts w:ascii="Lato" w:eastAsia="Times New Roman" w:hAnsi="Lato" w:cs="Arial"/>
          <w:spacing w:val="4"/>
          <w:lang w:eastAsia="pl-PL"/>
        </w:rPr>
      </w:pPr>
      <w:r w:rsidRPr="006C7C32">
        <w:rPr>
          <w:rFonts w:ascii="Lato" w:eastAsia="Times New Roman" w:hAnsi="Lato" w:cs="Arial"/>
          <w:b/>
          <w:bCs/>
          <w:spacing w:val="4"/>
          <w:kern w:val="2"/>
          <w:lang w:eastAsia="zh-CN"/>
        </w:rPr>
        <w:t>Nr 10</w:t>
      </w:r>
      <w:r w:rsidRPr="006C7C32">
        <w:rPr>
          <w:rFonts w:ascii="Lato" w:eastAsia="Times New Roman" w:hAnsi="Lato" w:cs="Arial"/>
          <w:spacing w:val="4"/>
          <w:kern w:val="2"/>
          <w:lang w:eastAsia="zh-CN"/>
        </w:rPr>
        <w:t xml:space="preserve"> – </w:t>
      </w:r>
      <w:r w:rsidR="00CD5AA9" w:rsidRPr="006C7C32">
        <w:rPr>
          <w:rFonts w:ascii="Lato" w:eastAsia="Times New Roman" w:hAnsi="Lato" w:cs="Arial"/>
          <w:spacing w:val="4"/>
          <w:kern w:val="2"/>
          <w:lang w:eastAsia="zh-CN"/>
        </w:rPr>
        <w:t xml:space="preserve">strona tytułowa i strony </w:t>
      </w:r>
      <w:r w:rsidR="00CD5AA9" w:rsidRPr="006C7C32">
        <w:rPr>
          <w:rFonts w:ascii="Lato" w:eastAsia="Times New Roman" w:hAnsi="Lato" w:cs="Arial"/>
          <w:spacing w:val="4"/>
          <w:lang w:eastAsia="pl-PL"/>
        </w:rPr>
        <w:t>2</w:t>
      </w:r>
      <w:r w:rsidR="00736348" w:rsidRPr="006C7C32">
        <w:rPr>
          <w:rFonts w:ascii="Lato" w:eastAsia="Times New Roman" w:hAnsi="Lato" w:cs="Arial"/>
          <w:spacing w:val="4"/>
          <w:lang w:eastAsia="pl-PL"/>
        </w:rPr>
        <w:t xml:space="preserve">-9 projektu architektoniczno-budowlanego (tom II.II/3 – branża mostowa – obiekt PZMz-4), </w:t>
      </w:r>
    </w:p>
    <w:p w14:paraId="2D93D0CC" w14:textId="173A309A" w:rsidR="009208B0" w:rsidRPr="006C7C32" w:rsidRDefault="009208B0" w:rsidP="009208B0">
      <w:pPr>
        <w:spacing w:after="0" w:line="240" w:lineRule="exact"/>
        <w:jc w:val="both"/>
        <w:rPr>
          <w:rFonts w:ascii="Lato" w:eastAsia="Times New Roman" w:hAnsi="Lato" w:cs="Arial"/>
          <w:spacing w:val="4"/>
          <w:lang w:eastAsia="pl-PL"/>
        </w:rPr>
      </w:pPr>
      <w:r w:rsidRPr="006C7C32">
        <w:rPr>
          <w:rFonts w:ascii="Lato" w:eastAsia="Times New Roman" w:hAnsi="Lato" w:cs="Arial"/>
          <w:b/>
          <w:bCs/>
          <w:spacing w:val="4"/>
          <w:lang w:eastAsia="pl-PL"/>
        </w:rPr>
        <w:t>Nr 11</w:t>
      </w:r>
      <w:r w:rsidRPr="006C7C32">
        <w:rPr>
          <w:rFonts w:ascii="Lato" w:eastAsia="Times New Roman" w:hAnsi="Lato" w:cs="Arial"/>
          <w:spacing w:val="4"/>
          <w:lang w:eastAsia="pl-PL"/>
        </w:rPr>
        <w:t xml:space="preserve"> – </w:t>
      </w:r>
      <w:r w:rsidR="00CD5AA9" w:rsidRPr="006C7C32">
        <w:rPr>
          <w:rFonts w:ascii="Lato" w:eastAsia="Times New Roman" w:hAnsi="Lato" w:cs="Arial"/>
          <w:spacing w:val="4"/>
          <w:lang w:eastAsia="pl-PL"/>
        </w:rPr>
        <w:t>strona tytułowa i strony 2</w:t>
      </w:r>
      <w:r w:rsidR="00736348" w:rsidRPr="006C7C32">
        <w:rPr>
          <w:rFonts w:ascii="Lato" w:eastAsia="Times New Roman" w:hAnsi="Lato" w:cs="Arial"/>
          <w:spacing w:val="4"/>
          <w:lang w:eastAsia="pl-PL"/>
        </w:rPr>
        <w:t xml:space="preserve">-9 projektu architektoniczno-budowlanego (tom II.II/4 – branża mostowa – obiekt ES-5), </w:t>
      </w:r>
    </w:p>
    <w:p w14:paraId="4DFA1769" w14:textId="298A0E1E" w:rsidR="009208B0" w:rsidRPr="006C7C32" w:rsidRDefault="009208B0" w:rsidP="009208B0">
      <w:pPr>
        <w:spacing w:after="0" w:line="240" w:lineRule="exact"/>
        <w:jc w:val="both"/>
        <w:rPr>
          <w:rFonts w:ascii="Lato" w:eastAsia="Times New Roman" w:hAnsi="Lato" w:cs="Arial"/>
          <w:spacing w:val="4"/>
          <w:lang w:eastAsia="pl-PL"/>
        </w:rPr>
      </w:pPr>
      <w:r w:rsidRPr="006C7C32">
        <w:rPr>
          <w:rFonts w:ascii="Lato" w:eastAsia="Times New Roman" w:hAnsi="Lato" w:cs="Arial"/>
          <w:b/>
          <w:bCs/>
          <w:spacing w:val="4"/>
          <w:kern w:val="2"/>
          <w:lang w:eastAsia="zh-CN"/>
        </w:rPr>
        <w:t>Nr 12</w:t>
      </w:r>
      <w:r w:rsidRPr="006C7C32">
        <w:rPr>
          <w:rFonts w:ascii="Lato" w:eastAsia="Times New Roman" w:hAnsi="Lato" w:cs="Arial"/>
          <w:spacing w:val="4"/>
          <w:kern w:val="2"/>
          <w:lang w:eastAsia="zh-CN"/>
        </w:rPr>
        <w:t xml:space="preserve"> – </w:t>
      </w:r>
      <w:r w:rsidR="00CD5AA9" w:rsidRPr="006C7C32">
        <w:rPr>
          <w:rFonts w:ascii="Lato" w:eastAsia="Times New Roman" w:hAnsi="Lato" w:cs="Arial"/>
          <w:spacing w:val="4"/>
          <w:kern w:val="2"/>
          <w:lang w:eastAsia="zh-CN"/>
        </w:rPr>
        <w:t xml:space="preserve">strona tytułowa i strony </w:t>
      </w:r>
      <w:r w:rsidR="00CD5AA9" w:rsidRPr="006C7C32">
        <w:rPr>
          <w:rFonts w:ascii="Lato" w:eastAsia="Times New Roman" w:hAnsi="Lato" w:cs="Arial"/>
          <w:spacing w:val="4"/>
          <w:lang w:eastAsia="pl-PL"/>
        </w:rPr>
        <w:t>2</w:t>
      </w:r>
      <w:r w:rsidR="00736348" w:rsidRPr="006C7C32">
        <w:rPr>
          <w:rFonts w:ascii="Lato" w:eastAsia="Times New Roman" w:hAnsi="Lato" w:cs="Arial"/>
          <w:spacing w:val="4"/>
          <w:lang w:eastAsia="pl-PL"/>
        </w:rPr>
        <w:t xml:space="preserve">-9 projektu architektoniczno-budowlanego (tom II.II/5 – branża mostowa – obiekt ES-6A), </w:t>
      </w:r>
    </w:p>
    <w:p w14:paraId="39313114" w14:textId="410167AF" w:rsidR="009208B0" w:rsidRPr="006C7C32" w:rsidRDefault="009208B0" w:rsidP="009208B0">
      <w:pPr>
        <w:spacing w:after="0" w:line="240" w:lineRule="exact"/>
        <w:jc w:val="both"/>
        <w:rPr>
          <w:rFonts w:ascii="Lato" w:eastAsia="Times New Roman" w:hAnsi="Lato" w:cs="Arial"/>
          <w:spacing w:val="4"/>
          <w:lang w:eastAsia="pl-PL"/>
        </w:rPr>
      </w:pPr>
      <w:r w:rsidRPr="006C7C32">
        <w:rPr>
          <w:rFonts w:ascii="Lato" w:eastAsia="Times New Roman" w:hAnsi="Lato" w:cs="Arial"/>
          <w:b/>
          <w:bCs/>
          <w:spacing w:val="4"/>
          <w:lang w:eastAsia="pl-PL"/>
        </w:rPr>
        <w:t>Nr 13</w:t>
      </w:r>
      <w:r w:rsidRPr="006C7C32">
        <w:rPr>
          <w:rFonts w:ascii="Lato" w:eastAsia="Times New Roman" w:hAnsi="Lato" w:cs="Arial"/>
          <w:spacing w:val="4"/>
          <w:lang w:eastAsia="pl-PL"/>
        </w:rPr>
        <w:t xml:space="preserve"> – </w:t>
      </w:r>
      <w:r w:rsidR="00CD5AA9" w:rsidRPr="006C7C32">
        <w:rPr>
          <w:rFonts w:ascii="Lato" w:eastAsia="Times New Roman" w:hAnsi="Lato" w:cs="Arial"/>
          <w:spacing w:val="4"/>
          <w:lang w:eastAsia="pl-PL"/>
        </w:rPr>
        <w:t>strona tytułowa i strony 2</w:t>
      </w:r>
      <w:r w:rsidR="00736348" w:rsidRPr="006C7C32">
        <w:rPr>
          <w:rFonts w:ascii="Lato" w:eastAsia="Times New Roman" w:hAnsi="Lato" w:cs="Arial"/>
          <w:spacing w:val="4"/>
          <w:lang w:eastAsia="pl-PL"/>
        </w:rPr>
        <w:t xml:space="preserve">-9 projektu architektoniczno-budowlanego (tom II.II/6 – branża mostowa – obiekt ES-6B), </w:t>
      </w:r>
    </w:p>
    <w:p w14:paraId="08EAE9C1" w14:textId="1FEE31AA" w:rsidR="009208B0" w:rsidRPr="006C7C32" w:rsidRDefault="009208B0" w:rsidP="009208B0">
      <w:pPr>
        <w:spacing w:after="0" w:line="240" w:lineRule="exact"/>
        <w:jc w:val="both"/>
        <w:rPr>
          <w:rFonts w:ascii="Lato" w:eastAsia="Times New Roman" w:hAnsi="Lato" w:cs="Arial"/>
          <w:spacing w:val="4"/>
          <w:lang w:eastAsia="pl-PL"/>
        </w:rPr>
      </w:pPr>
      <w:r w:rsidRPr="006C7C32">
        <w:rPr>
          <w:rFonts w:ascii="Lato" w:eastAsia="Times New Roman" w:hAnsi="Lato" w:cs="Arial"/>
          <w:b/>
          <w:bCs/>
          <w:spacing w:val="4"/>
          <w:lang w:eastAsia="pl-PL"/>
        </w:rPr>
        <w:t>Nr 14</w:t>
      </w:r>
      <w:r w:rsidRPr="006C7C32">
        <w:rPr>
          <w:rFonts w:ascii="Lato" w:eastAsia="Times New Roman" w:hAnsi="Lato" w:cs="Arial"/>
          <w:spacing w:val="4"/>
          <w:lang w:eastAsia="pl-PL"/>
        </w:rPr>
        <w:t xml:space="preserve"> – </w:t>
      </w:r>
      <w:r w:rsidR="00CD5AA9" w:rsidRPr="006C7C32">
        <w:rPr>
          <w:rFonts w:ascii="Lato" w:eastAsia="Times New Roman" w:hAnsi="Lato" w:cs="Arial"/>
          <w:spacing w:val="4"/>
          <w:lang w:eastAsia="pl-PL"/>
        </w:rPr>
        <w:t>strona tytułowa i strony 2</w:t>
      </w:r>
      <w:r w:rsidR="00736348" w:rsidRPr="006C7C32">
        <w:rPr>
          <w:rFonts w:ascii="Lato" w:eastAsia="Times New Roman" w:hAnsi="Lato" w:cs="Arial"/>
          <w:spacing w:val="4"/>
          <w:lang w:eastAsia="pl-PL"/>
        </w:rPr>
        <w:t xml:space="preserve">-9 projektu architektoniczno-budowlanego (tom II.II/7 – branża mostowa – obiekt ES-6C), </w:t>
      </w:r>
    </w:p>
    <w:p w14:paraId="61AF0056" w14:textId="4B7C09BF" w:rsidR="009208B0" w:rsidRPr="006C7C32" w:rsidRDefault="009208B0" w:rsidP="009208B0">
      <w:pPr>
        <w:spacing w:after="0" w:line="240" w:lineRule="exact"/>
        <w:jc w:val="both"/>
        <w:rPr>
          <w:rFonts w:ascii="Lato" w:eastAsia="Times New Roman" w:hAnsi="Lato" w:cs="Arial"/>
          <w:spacing w:val="4"/>
          <w:lang w:eastAsia="pl-PL"/>
        </w:rPr>
      </w:pPr>
      <w:r w:rsidRPr="006C7C32">
        <w:rPr>
          <w:rFonts w:ascii="Lato" w:eastAsia="Times New Roman" w:hAnsi="Lato" w:cs="Arial"/>
          <w:b/>
          <w:bCs/>
          <w:spacing w:val="4"/>
          <w:lang w:eastAsia="pl-PL"/>
        </w:rPr>
        <w:t>Nr 15</w:t>
      </w:r>
      <w:r w:rsidRPr="006C7C32">
        <w:rPr>
          <w:rFonts w:ascii="Lato" w:eastAsia="Times New Roman" w:hAnsi="Lato" w:cs="Arial"/>
          <w:spacing w:val="4"/>
          <w:lang w:eastAsia="pl-PL"/>
        </w:rPr>
        <w:t xml:space="preserve"> – </w:t>
      </w:r>
      <w:r w:rsidR="00CD5AA9" w:rsidRPr="006C7C32">
        <w:rPr>
          <w:rFonts w:ascii="Lato" w:eastAsia="Times New Roman" w:hAnsi="Lato" w:cs="Arial"/>
          <w:spacing w:val="4"/>
          <w:lang w:eastAsia="pl-PL"/>
        </w:rPr>
        <w:t>strona tytułowa i strony 2</w:t>
      </w:r>
      <w:r w:rsidR="00736348" w:rsidRPr="006C7C32">
        <w:rPr>
          <w:rFonts w:ascii="Lato" w:eastAsia="Times New Roman" w:hAnsi="Lato" w:cs="Arial"/>
          <w:spacing w:val="4"/>
          <w:lang w:eastAsia="pl-PL"/>
        </w:rPr>
        <w:t xml:space="preserve">-9 projektu architektoniczno-budowlanego </w:t>
      </w:r>
      <w:r w:rsidR="008A3B75">
        <w:rPr>
          <w:rFonts w:ascii="Lato" w:eastAsia="Times New Roman" w:hAnsi="Lato" w:cs="Arial"/>
          <w:spacing w:val="4"/>
          <w:lang w:eastAsia="pl-PL"/>
        </w:rPr>
        <w:br/>
      </w:r>
      <w:r w:rsidR="00736348" w:rsidRPr="006C7C32">
        <w:rPr>
          <w:rFonts w:ascii="Lato" w:eastAsia="Times New Roman" w:hAnsi="Lato" w:cs="Arial"/>
          <w:spacing w:val="4"/>
          <w:lang w:eastAsia="pl-PL"/>
        </w:rPr>
        <w:t xml:space="preserve">(tom II.II/08 – branża mostowa – obiekt PZMz-8), </w:t>
      </w:r>
    </w:p>
    <w:p w14:paraId="2D47D074" w14:textId="0F9107E5" w:rsidR="009208B0" w:rsidRPr="006C7C32" w:rsidRDefault="009208B0" w:rsidP="00491773">
      <w:pPr>
        <w:spacing w:after="0" w:line="240" w:lineRule="exact"/>
        <w:jc w:val="both"/>
        <w:rPr>
          <w:rFonts w:ascii="Lato" w:eastAsia="Times New Roman" w:hAnsi="Lato" w:cs="Arial"/>
          <w:spacing w:val="4"/>
          <w:lang w:eastAsia="pl-PL"/>
        </w:rPr>
      </w:pPr>
      <w:r w:rsidRPr="008A3B75">
        <w:rPr>
          <w:rFonts w:ascii="Lato" w:eastAsia="Times New Roman" w:hAnsi="Lato" w:cs="Arial"/>
          <w:b/>
          <w:bCs/>
          <w:spacing w:val="4"/>
          <w:lang w:eastAsia="zh-CN"/>
        </w:rPr>
        <w:t>Nr 16</w:t>
      </w:r>
      <w:r w:rsidRPr="008A3B75">
        <w:rPr>
          <w:rFonts w:ascii="Lato" w:eastAsia="Times New Roman" w:hAnsi="Lato" w:cs="Arial"/>
          <w:spacing w:val="4"/>
          <w:lang w:eastAsia="zh-CN"/>
        </w:rPr>
        <w:t xml:space="preserve"> – </w:t>
      </w:r>
      <w:r w:rsidR="00CD5AA9" w:rsidRPr="008A3B75">
        <w:rPr>
          <w:rFonts w:ascii="Lato" w:eastAsia="Times New Roman" w:hAnsi="Lato" w:cs="Arial"/>
          <w:spacing w:val="4"/>
          <w:lang w:eastAsia="zh-CN"/>
        </w:rPr>
        <w:t xml:space="preserve">strona tytułowa i strony </w:t>
      </w:r>
      <w:r w:rsidR="00CD5AA9" w:rsidRPr="006C7C32">
        <w:rPr>
          <w:rFonts w:ascii="Lato" w:eastAsia="Times New Roman" w:hAnsi="Lato" w:cs="Arial"/>
          <w:spacing w:val="4"/>
          <w:lang w:eastAsia="pl-PL"/>
        </w:rPr>
        <w:t>2</w:t>
      </w:r>
      <w:r w:rsidR="00736348" w:rsidRPr="006C7C32">
        <w:rPr>
          <w:rFonts w:ascii="Lato" w:eastAsia="Times New Roman" w:hAnsi="Lato" w:cs="Arial"/>
          <w:spacing w:val="4"/>
          <w:lang w:eastAsia="pl-PL"/>
        </w:rPr>
        <w:t xml:space="preserve">-9 tomu II projektu architektoniczno-budowlanego (tom II.II/09 – branża mostowa – obiekt ES-6D), </w:t>
      </w:r>
    </w:p>
    <w:p w14:paraId="7F0C8A9B" w14:textId="708ECA10" w:rsidR="009208B0" w:rsidRPr="006C7C32" w:rsidRDefault="009208B0" w:rsidP="00491773">
      <w:pPr>
        <w:spacing w:after="0" w:line="240" w:lineRule="exact"/>
        <w:jc w:val="both"/>
        <w:rPr>
          <w:rFonts w:ascii="Lato" w:eastAsia="Times New Roman" w:hAnsi="Lato" w:cs="Arial"/>
          <w:spacing w:val="4"/>
          <w:lang w:eastAsia="pl-PL"/>
        </w:rPr>
      </w:pPr>
      <w:r w:rsidRPr="006C7C32">
        <w:rPr>
          <w:rFonts w:ascii="Lato" w:eastAsia="Times New Roman" w:hAnsi="Lato" w:cs="Arial"/>
          <w:b/>
          <w:bCs/>
          <w:spacing w:val="4"/>
          <w:lang w:eastAsia="pl-PL"/>
        </w:rPr>
        <w:t xml:space="preserve">Nr 17 </w:t>
      </w:r>
      <w:r w:rsidRPr="006C7C32">
        <w:rPr>
          <w:rFonts w:ascii="Lato" w:eastAsia="Times New Roman" w:hAnsi="Lato" w:cs="Arial"/>
          <w:spacing w:val="4"/>
          <w:lang w:eastAsia="pl-PL"/>
        </w:rPr>
        <w:t>–</w:t>
      </w:r>
      <w:r w:rsidR="00736348" w:rsidRPr="006C7C32">
        <w:rPr>
          <w:rFonts w:ascii="Lato" w:eastAsia="Times New Roman" w:hAnsi="Lato" w:cs="Arial"/>
          <w:spacing w:val="4"/>
          <w:lang w:eastAsia="pl-PL"/>
        </w:rPr>
        <w:t xml:space="preserve"> </w:t>
      </w:r>
      <w:r w:rsidR="00CD5AA9" w:rsidRPr="006C7C32">
        <w:rPr>
          <w:rFonts w:ascii="Lato" w:eastAsia="Times New Roman" w:hAnsi="Lato" w:cs="Arial"/>
          <w:spacing w:val="4"/>
          <w:lang w:eastAsia="pl-PL"/>
        </w:rPr>
        <w:t>strona tytułowa i strony 2</w:t>
      </w:r>
      <w:r w:rsidR="00736348" w:rsidRPr="006C7C32">
        <w:rPr>
          <w:rFonts w:ascii="Lato" w:eastAsia="Times New Roman" w:hAnsi="Lato" w:cs="Arial"/>
          <w:spacing w:val="4"/>
          <w:lang w:eastAsia="pl-PL"/>
        </w:rPr>
        <w:t xml:space="preserve">-9 projektu architektoniczno-budowlanego </w:t>
      </w:r>
      <w:r w:rsidR="008A3B75">
        <w:rPr>
          <w:rFonts w:ascii="Lato" w:eastAsia="Times New Roman" w:hAnsi="Lato" w:cs="Arial"/>
          <w:spacing w:val="4"/>
          <w:lang w:eastAsia="pl-PL"/>
        </w:rPr>
        <w:br/>
      </w:r>
      <w:r w:rsidR="00736348" w:rsidRPr="006C7C32">
        <w:rPr>
          <w:rFonts w:ascii="Lato" w:eastAsia="Times New Roman" w:hAnsi="Lato" w:cs="Arial"/>
          <w:spacing w:val="4"/>
          <w:lang w:eastAsia="pl-PL"/>
        </w:rPr>
        <w:t xml:space="preserve">(tom II.II/10 – branża mostowa – obiekt PZMz-7), </w:t>
      </w:r>
    </w:p>
    <w:p w14:paraId="1C7C175C" w14:textId="30EAB44F" w:rsidR="009208B0" w:rsidRPr="006C7C32" w:rsidRDefault="009208B0" w:rsidP="00491773">
      <w:pPr>
        <w:spacing w:after="0" w:line="240" w:lineRule="exact"/>
        <w:jc w:val="both"/>
        <w:rPr>
          <w:rFonts w:ascii="Lato" w:eastAsia="Times New Roman" w:hAnsi="Lato" w:cs="Arial"/>
          <w:spacing w:val="4"/>
          <w:lang w:eastAsia="pl-PL"/>
        </w:rPr>
      </w:pPr>
      <w:r w:rsidRPr="006C7C32">
        <w:rPr>
          <w:rFonts w:ascii="Lato" w:eastAsia="Times New Roman" w:hAnsi="Lato" w:cs="Arial"/>
          <w:b/>
          <w:bCs/>
          <w:spacing w:val="4"/>
          <w:lang w:eastAsia="pl-PL"/>
        </w:rPr>
        <w:t>Nr 18</w:t>
      </w:r>
      <w:r w:rsidRPr="006C7C32">
        <w:rPr>
          <w:rFonts w:ascii="Lato" w:eastAsia="Times New Roman" w:hAnsi="Lato" w:cs="Arial"/>
          <w:spacing w:val="4"/>
          <w:lang w:eastAsia="pl-PL"/>
        </w:rPr>
        <w:t xml:space="preserve"> – </w:t>
      </w:r>
      <w:r w:rsidR="00CD5AA9" w:rsidRPr="006C7C32">
        <w:rPr>
          <w:rFonts w:ascii="Lato" w:eastAsia="Times New Roman" w:hAnsi="Lato" w:cs="Arial"/>
          <w:spacing w:val="4"/>
          <w:lang w:eastAsia="pl-PL"/>
        </w:rPr>
        <w:t>strona tytułowa i strony 2</w:t>
      </w:r>
      <w:r w:rsidR="00736348" w:rsidRPr="006C7C32">
        <w:rPr>
          <w:rFonts w:ascii="Lato" w:eastAsia="Times New Roman" w:hAnsi="Lato" w:cs="Arial"/>
          <w:spacing w:val="4"/>
          <w:lang w:eastAsia="pl-PL"/>
        </w:rPr>
        <w:t xml:space="preserve">-9 projektu architektoniczno-budowlanego </w:t>
      </w:r>
      <w:r w:rsidR="008A3B75">
        <w:rPr>
          <w:rFonts w:ascii="Lato" w:eastAsia="Times New Roman" w:hAnsi="Lato" w:cs="Arial"/>
          <w:spacing w:val="4"/>
          <w:lang w:eastAsia="pl-PL"/>
        </w:rPr>
        <w:br/>
      </w:r>
      <w:r w:rsidR="00736348" w:rsidRPr="006C7C32">
        <w:rPr>
          <w:rFonts w:ascii="Lato" w:eastAsia="Times New Roman" w:hAnsi="Lato" w:cs="Arial"/>
          <w:spacing w:val="4"/>
          <w:lang w:eastAsia="pl-PL"/>
        </w:rPr>
        <w:t xml:space="preserve">(tom II.II/12 – branża mostowa – obiekt WD-9), </w:t>
      </w:r>
    </w:p>
    <w:p w14:paraId="3A01B719" w14:textId="37141523" w:rsidR="00B310E5" w:rsidRPr="006C7C32" w:rsidRDefault="00B310E5" w:rsidP="00491773">
      <w:pPr>
        <w:spacing w:after="0" w:line="240" w:lineRule="exact"/>
        <w:jc w:val="both"/>
        <w:rPr>
          <w:rFonts w:ascii="Lato" w:eastAsia="Times New Roman" w:hAnsi="Lato" w:cs="Arial"/>
          <w:spacing w:val="4"/>
          <w:lang w:eastAsia="pl-PL"/>
        </w:rPr>
      </w:pPr>
      <w:r w:rsidRPr="008A3B75">
        <w:rPr>
          <w:rFonts w:ascii="Lato" w:eastAsia="Times New Roman" w:hAnsi="Lato" w:cs="Arial"/>
          <w:b/>
          <w:bCs/>
          <w:spacing w:val="4"/>
          <w:lang w:eastAsia="zh-CN"/>
        </w:rPr>
        <w:t>Nr 19</w:t>
      </w:r>
      <w:r w:rsidRPr="008A3B75">
        <w:rPr>
          <w:rFonts w:ascii="Lato" w:eastAsia="Times New Roman" w:hAnsi="Lato" w:cs="Arial"/>
          <w:spacing w:val="4"/>
          <w:lang w:eastAsia="zh-CN"/>
        </w:rPr>
        <w:t xml:space="preserve"> – </w:t>
      </w:r>
      <w:r w:rsidR="00CD5AA9" w:rsidRPr="008A3B75">
        <w:rPr>
          <w:rFonts w:ascii="Lato" w:eastAsia="Times New Roman" w:hAnsi="Lato" w:cs="Arial"/>
          <w:spacing w:val="4"/>
          <w:lang w:eastAsia="zh-CN"/>
        </w:rPr>
        <w:t xml:space="preserve">strona tytułowa i strony </w:t>
      </w:r>
      <w:r w:rsidR="00CD5AA9" w:rsidRPr="006C7C32">
        <w:rPr>
          <w:rFonts w:ascii="Lato" w:eastAsia="Times New Roman" w:hAnsi="Lato" w:cs="Arial"/>
          <w:spacing w:val="4"/>
          <w:lang w:eastAsia="pl-PL"/>
        </w:rPr>
        <w:t>2</w:t>
      </w:r>
      <w:r w:rsidR="00736348" w:rsidRPr="006C7C32">
        <w:rPr>
          <w:rFonts w:ascii="Lato" w:eastAsia="Times New Roman" w:hAnsi="Lato" w:cs="Arial"/>
          <w:spacing w:val="4"/>
          <w:lang w:eastAsia="pl-PL"/>
        </w:rPr>
        <w:t xml:space="preserve">-9 projektu architektoniczno-budowlanego </w:t>
      </w:r>
      <w:r w:rsidR="008A3B75">
        <w:rPr>
          <w:rFonts w:ascii="Lato" w:eastAsia="Times New Roman" w:hAnsi="Lato" w:cs="Arial"/>
          <w:spacing w:val="4"/>
          <w:lang w:eastAsia="pl-PL"/>
        </w:rPr>
        <w:br/>
      </w:r>
      <w:r w:rsidR="00736348" w:rsidRPr="006C7C32">
        <w:rPr>
          <w:rFonts w:ascii="Lato" w:eastAsia="Times New Roman" w:hAnsi="Lato" w:cs="Arial"/>
          <w:spacing w:val="4"/>
          <w:lang w:eastAsia="pl-PL"/>
        </w:rPr>
        <w:t xml:space="preserve">(tom II.II/13 – branża mostowa – obiekt PP-10), </w:t>
      </w:r>
    </w:p>
    <w:p w14:paraId="50987BD2" w14:textId="187BC2C6" w:rsidR="00B310E5" w:rsidRPr="006C7C32" w:rsidRDefault="00B310E5" w:rsidP="00491773">
      <w:pPr>
        <w:spacing w:after="0" w:line="240" w:lineRule="exact"/>
        <w:jc w:val="both"/>
        <w:rPr>
          <w:rFonts w:ascii="Lato" w:eastAsia="Times New Roman" w:hAnsi="Lato" w:cs="Arial"/>
          <w:spacing w:val="4"/>
          <w:lang w:eastAsia="pl-PL"/>
        </w:rPr>
      </w:pPr>
      <w:r w:rsidRPr="006C7C32">
        <w:rPr>
          <w:rFonts w:ascii="Lato" w:eastAsia="Times New Roman" w:hAnsi="Lato" w:cs="Arial"/>
          <w:b/>
          <w:bCs/>
          <w:spacing w:val="4"/>
          <w:lang w:eastAsia="pl-PL"/>
        </w:rPr>
        <w:t>Nr 20</w:t>
      </w:r>
      <w:r w:rsidRPr="006C7C32">
        <w:rPr>
          <w:rFonts w:ascii="Lato" w:eastAsia="Times New Roman" w:hAnsi="Lato" w:cs="Arial"/>
          <w:spacing w:val="4"/>
          <w:lang w:eastAsia="pl-PL"/>
        </w:rPr>
        <w:t xml:space="preserve"> – </w:t>
      </w:r>
      <w:r w:rsidR="00CD5AA9" w:rsidRPr="006C7C32">
        <w:rPr>
          <w:rFonts w:ascii="Lato" w:eastAsia="Times New Roman" w:hAnsi="Lato" w:cs="Arial"/>
          <w:spacing w:val="4"/>
          <w:lang w:eastAsia="pl-PL"/>
        </w:rPr>
        <w:t>strona tytułowa i strony 2</w:t>
      </w:r>
      <w:r w:rsidR="00736348" w:rsidRPr="006C7C32">
        <w:rPr>
          <w:rFonts w:ascii="Lato" w:eastAsia="Times New Roman" w:hAnsi="Lato" w:cs="Arial"/>
          <w:spacing w:val="4"/>
          <w:lang w:eastAsia="pl-PL"/>
        </w:rPr>
        <w:t xml:space="preserve">-9 projektu architektoniczno-budowlanego </w:t>
      </w:r>
      <w:r w:rsidR="008A3B75">
        <w:rPr>
          <w:rFonts w:ascii="Lato" w:eastAsia="Times New Roman" w:hAnsi="Lato" w:cs="Arial"/>
          <w:spacing w:val="4"/>
          <w:lang w:eastAsia="pl-PL"/>
        </w:rPr>
        <w:br/>
      </w:r>
      <w:r w:rsidR="00736348" w:rsidRPr="006C7C32">
        <w:rPr>
          <w:rFonts w:ascii="Lato" w:eastAsia="Times New Roman" w:hAnsi="Lato" w:cs="Arial"/>
          <w:spacing w:val="4"/>
          <w:lang w:eastAsia="pl-PL"/>
        </w:rPr>
        <w:t xml:space="preserve">(tom II.II/14 – branża mostowa – obiekt PP-11), </w:t>
      </w:r>
    </w:p>
    <w:p w14:paraId="4C78DDEA" w14:textId="5EEBDE59" w:rsidR="00B310E5" w:rsidRPr="006C7C32" w:rsidRDefault="00B310E5" w:rsidP="00491773">
      <w:pPr>
        <w:spacing w:after="0" w:line="240" w:lineRule="exact"/>
        <w:jc w:val="both"/>
        <w:rPr>
          <w:rFonts w:ascii="Lato" w:eastAsia="Times New Roman" w:hAnsi="Lato" w:cs="Arial"/>
          <w:spacing w:val="4"/>
          <w:lang w:eastAsia="pl-PL"/>
        </w:rPr>
      </w:pPr>
      <w:r w:rsidRPr="006C7C32">
        <w:rPr>
          <w:rFonts w:ascii="Lato" w:eastAsia="Times New Roman" w:hAnsi="Lato" w:cs="Arial"/>
          <w:b/>
          <w:bCs/>
          <w:spacing w:val="4"/>
          <w:lang w:eastAsia="pl-PL"/>
        </w:rPr>
        <w:t>Nr 21</w:t>
      </w:r>
      <w:r w:rsidRPr="006C7C32">
        <w:rPr>
          <w:rFonts w:ascii="Lato" w:eastAsia="Times New Roman" w:hAnsi="Lato" w:cs="Arial"/>
          <w:spacing w:val="4"/>
          <w:lang w:eastAsia="pl-PL"/>
        </w:rPr>
        <w:t xml:space="preserve"> – </w:t>
      </w:r>
      <w:r w:rsidR="00CD5AA9" w:rsidRPr="006C7C32">
        <w:rPr>
          <w:rFonts w:ascii="Lato" w:eastAsia="Times New Roman" w:hAnsi="Lato" w:cs="Arial"/>
          <w:spacing w:val="4"/>
          <w:lang w:eastAsia="pl-PL"/>
        </w:rPr>
        <w:t>strona tytułowa i strony 2</w:t>
      </w:r>
      <w:r w:rsidR="00736348" w:rsidRPr="006C7C32">
        <w:rPr>
          <w:rFonts w:ascii="Lato" w:eastAsia="Times New Roman" w:hAnsi="Lato" w:cs="Arial"/>
          <w:spacing w:val="4"/>
          <w:lang w:eastAsia="pl-PL"/>
        </w:rPr>
        <w:t xml:space="preserve">-9 projektu architektoniczno-budowlanego </w:t>
      </w:r>
      <w:r w:rsidR="008A3B75">
        <w:rPr>
          <w:rFonts w:ascii="Lato" w:eastAsia="Times New Roman" w:hAnsi="Lato" w:cs="Arial"/>
          <w:spacing w:val="4"/>
          <w:lang w:eastAsia="pl-PL"/>
        </w:rPr>
        <w:br/>
      </w:r>
      <w:r w:rsidR="00736348" w:rsidRPr="006C7C32">
        <w:rPr>
          <w:rFonts w:ascii="Lato" w:eastAsia="Times New Roman" w:hAnsi="Lato" w:cs="Arial"/>
          <w:spacing w:val="4"/>
          <w:lang w:eastAsia="pl-PL"/>
        </w:rPr>
        <w:t xml:space="preserve">(tom II.II/15 – branża mostowa – obiekt WD-12), </w:t>
      </w:r>
    </w:p>
    <w:p w14:paraId="06327230" w14:textId="256D7E49" w:rsidR="00B310E5" w:rsidRPr="006C7C32" w:rsidRDefault="00B310E5" w:rsidP="00491773">
      <w:pPr>
        <w:spacing w:after="0" w:line="240" w:lineRule="exact"/>
        <w:jc w:val="both"/>
        <w:rPr>
          <w:rFonts w:ascii="Lato" w:eastAsia="Times New Roman" w:hAnsi="Lato" w:cs="Arial"/>
          <w:spacing w:val="4"/>
          <w:lang w:eastAsia="pl-PL"/>
        </w:rPr>
      </w:pPr>
      <w:r w:rsidRPr="006C7C32">
        <w:rPr>
          <w:rFonts w:ascii="Lato" w:eastAsia="Times New Roman" w:hAnsi="Lato" w:cs="Arial"/>
          <w:b/>
          <w:bCs/>
          <w:spacing w:val="4"/>
          <w:lang w:eastAsia="pl-PL"/>
        </w:rPr>
        <w:t>Nr 22</w:t>
      </w:r>
      <w:r w:rsidRPr="006C7C32">
        <w:rPr>
          <w:rFonts w:ascii="Lato" w:eastAsia="Times New Roman" w:hAnsi="Lato" w:cs="Arial"/>
          <w:spacing w:val="4"/>
          <w:lang w:eastAsia="pl-PL"/>
        </w:rPr>
        <w:t xml:space="preserve"> – </w:t>
      </w:r>
      <w:r w:rsidR="00CD5AA9" w:rsidRPr="006C7C32">
        <w:rPr>
          <w:rFonts w:ascii="Lato" w:eastAsia="Times New Roman" w:hAnsi="Lato" w:cs="Arial"/>
          <w:spacing w:val="4"/>
          <w:lang w:eastAsia="pl-PL"/>
        </w:rPr>
        <w:t>strona tytułowa i strony 2</w:t>
      </w:r>
      <w:r w:rsidR="00736348" w:rsidRPr="006C7C32">
        <w:rPr>
          <w:rFonts w:ascii="Lato" w:eastAsia="Times New Roman" w:hAnsi="Lato" w:cs="Arial"/>
          <w:spacing w:val="4"/>
          <w:lang w:eastAsia="pl-PL"/>
        </w:rPr>
        <w:t xml:space="preserve">-9 projektu architektoniczno-budowlanego </w:t>
      </w:r>
      <w:r w:rsidR="008A3B75">
        <w:rPr>
          <w:rFonts w:ascii="Lato" w:eastAsia="Times New Roman" w:hAnsi="Lato" w:cs="Arial"/>
          <w:spacing w:val="4"/>
          <w:lang w:eastAsia="pl-PL"/>
        </w:rPr>
        <w:br/>
      </w:r>
      <w:r w:rsidR="00736348" w:rsidRPr="006C7C32">
        <w:rPr>
          <w:rFonts w:ascii="Lato" w:eastAsia="Times New Roman" w:hAnsi="Lato" w:cs="Arial"/>
          <w:spacing w:val="4"/>
          <w:lang w:eastAsia="pl-PL"/>
        </w:rPr>
        <w:t xml:space="preserve">(tom II.II/16 – branża mostowa – obiekt WS-13), </w:t>
      </w:r>
    </w:p>
    <w:p w14:paraId="23A69FA7" w14:textId="27435451" w:rsidR="00DA1581" w:rsidRPr="006C7C32" w:rsidRDefault="00DA1581" w:rsidP="00491773">
      <w:pPr>
        <w:spacing w:after="0" w:line="240" w:lineRule="exact"/>
        <w:jc w:val="both"/>
        <w:rPr>
          <w:rFonts w:ascii="Lato" w:eastAsia="Times New Roman" w:hAnsi="Lato" w:cs="Arial"/>
          <w:spacing w:val="4"/>
          <w:lang w:eastAsia="pl-PL"/>
        </w:rPr>
      </w:pPr>
      <w:r w:rsidRPr="008A3B75">
        <w:rPr>
          <w:rFonts w:ascii="Lato" w:eastAsia="Times New Roman" w:hAnsi="Lato" w:cs="Arial"/>
          <w:b/>
          <w:bCs/>
          <w:spacing w:val="4"/>
          <w:lang w:eastAsia="zh-CN"/>
        </w:rPr>
        <w:t>Nr 23</w:t>
      </w:r>
      <w:r w:rsidRPr="008A3B75">
        <w:rPr>
          <w:rFonts w:ascii="Lato" w:eastAsia="Times New Roman" w:hAnsi="Lato" w:cs="Arial"/>
          <w:spacing w:val="4"/>
          <w:lang w:eastAsia="zh-CN"/>
        </w:rPr>
        <w:t xml:space="preserve"> – </w:t>
      </w:r>
      <w:r w:rsidR="00CD5AA9" w:rsidRPr="008A3B75">
        <w:rPr>
          <w:rFonts w:ascii="Lato" w:eastAsia="Times New Roman" w:hAnsi="Lato" w:cs="Arial"/>
          <w:spacing w:val="4"/>
          <w:lang w:eastAsia="zh-CN"/>
        </w:rPr>
        <w:t xml:space="preserve">strona tytułowa i strony </w:t>
      </w:r>
      <w:r w:rsidR="00CD5AA9" w:rsidRPr="006C7C32">
        <w:rPr>
          <w:rFonts w:ascii="Lato" w:eastAsia="Times New Roman" w:hAnsi="Lato" w:cs="Arial"/>
          <w:spacing w:val="4"/>
          <w:lang w:eastAsia="pl-PL"/>
        </w:rPr>
        <w:t>2</w:t>
      </w:r>
      <w:r w:rsidR="00736348" w:rsidRPr="006C7C32">
        <w:rPr>
          <w:rFonts w:ascii="Lato" w:eastAsia="Times New Roman" w:hAnsi="Lato" w:cs="Arial"/>
          <w:spacing w:val="4"/>
          <w:lang w:eastAsia="pl-PL"/>
        </w:rPr>
        <w:t xml:space="preserve">-9 projektu architektoniczno-budowlanego </w:t>
      </w:r>
      <w:r w:rsidR="008A3B75">
        <w:rPr>
          <w:rFonts w:ascii="Lato" w:eastAsia="Times New Roman" w:hAnsi="Lato" w:cs="Arial"/>
          <w:spacing w:val="4"/>
          <w:lang w:eastAsia="pl-PL"/>
        </w:rPr>
        <w:br/>
      </w:r>
      <w:r w:rsidR="00736348" w:rsidRPr="006C7C32">
        <w:rPr>
          <w:rFonts w:ascii="Lato" w:eastAsia="Times New Roman" w:hAnsi="Lato" w:cs="Arial"/>
          <w:spacing w:val="4"/>
          <w:lang w:eastAsia="pl-PL"/>
        </w:rPr>
        <w:t xml:space="preserve">(tom II.II/17 – branża mostowa – obiekt PZMz-15), </w:t>
      </w:r>
    </w:p>
    <w:p w14:paraId="1DF59F6D" w14:textId="5D066803" w:rsidR="00DA1581" w:rsidRPr="006C7C32" w:rsidRDefault="00DA1581" w:rsidP="00491773">
      <w:pPr>
        <w:spacing w:after="0" w:line="240" w:lineRule="exact"/>
        <w:jc w:val="both"/>
        <w:rPr>
          <w:rFonts w:ascii="Lato" w:eastAsia="Times New Roman" w:hAnsi="Lato" w:cs="Arial"/>
          <w:spacing w:val="4"/>
          <w:lang w:eastAsia="pl-PL"/>
        </w:rPr>
      </w:pPr>
      <w:r w:rsidRPr="006C7C32">
        <w:rPr>
          <w:rFonts w:ascii="Lato" w:eastAsia="Times New Roman" w:hAnsi="Lato" w:cs="Arial"/>
          <w:b/>
          <w:bCs/>
          <w:spacing w:val="4"/>
          <w:lang w:eastAsia="pl-PL"/>
        </w:rPr>
        <w:t>Nr 24</w:t>
      </w:r>
      <w:r w:rsidRPr="006C7C32">
        <w:rPr>
          <w:rFonts w:ascii="Lato" w:eastAsia="Times New Roman" w:hAnsi="Lato" w:cs="Arial"/>
          <w:spacing w:val="4"/>
          <w:lang w:eastAsia="pl-PL"/>
        </w:rPr>
        <w:t xml:space="preserve"> – </w:t>
      </w:r>
      <w:r w:rsidR="00CD5AA9" w:rsidRPr="006C7C32">
        <w:rPr>
          <w:rFonts w:ascii="Lato" w:eastAsia="Times New Roman" w:hAnsi="Lato" w:cs="Arial"/>
          <w:spacing w:val="4"/>
          <w:lang w:eastAsia="pl-PL"/>
        </w:rPr>
        <w:t>strona tytułowa i strony 2</w:t>
      </w:r>
      <w:r w:rsidR="00736348" w:rsidRPr="006C7C32">
        <w:rPr>
          <w:rFonts w:ascii="Lato" w:eastAsia="Times New Roman" w:hAnsi="Lato" w:cs="Arial"/>
          <w:spacing w:val="4"/>
          <w:lang w:eastAsia="pl-PL"/>
        </w:rPr>
        <w:t xml:space="preserve">-9 projektu architektoniczno-budowlanego </w:t>
      </w:r>
      <w:r w:rsidR="008A3B75">
        <w:rPr>
          <w:rFonts w:ascii="Lato" w:eastAsia="Times New Roman" w:hAnsi="Lato" w:cs="Arial"/>
          <w:spacing w:val="4"/>
          <w:lang w:eastAsia="pl-PL"/>
        </w:rPr>
        <w:br/>
      </w:r>
      <w:r w:rsidR="00736348" w:rsidRPr="006C7C32">
        <w:rPr>
          <w:rFonts w:ascii="Lato" w:eastAsia="Times New Roman" w:hAnsi="Lato" w:cs="Arial"/>
          <w:spacing w:val="4"/>
          <w:lang w:eastAsia="pl-PL"/>
        </w:rPr>
        <w:t xml:space="preserve">(tom II.II/18 – branża mostowa – obiekt MS-16), </w:t>
      </w:r>
    </w:p>
    <w:p w14:paraId="12AFD4B4" w14:textId="59D12AF5" w:rsidR="009B09D3" w:rsidRPr="006C7C32" w:rsidRDefault="00DA1581" w:rsidP="00491773">
      <w:pPr>
        <w:spacing w:after="0" w:line="240" w:lineRule="exact"/>
        <w:jc w:val="both"/>
        <w:rPr>
          <w:rFonts w:ascii="Lato" w:eastAsia="Times New Roman" w:hAnsi="Lato" w:cs="Arial"/>
          <w:spacing w:val="4"/>
          <w:lang w:eastAsia="pl-PL"/>
        </w:rPr>
      </w:pPr>
      <w:r w:rsidRPr="006C7C32">
        <w:rPr>
          <w:rFonts w:ascii="Lato" w:eastAsia="Times New Roman" w:hAnsi="Lato" w:cs="Arial"/>
          <w:b/>
          <w:bCs/>
          <w:spacing w:val="4"/>
          <w:lang w:eastAsia="pl-PL"/>
        </w:rPr>
        <w:lastRenderedPageBreak/>
        <w:t xml:space="preserve">Nr 25 </w:t>
      </w:r>
      <w:r w:rsidRPr="006C7C32">
        <w:rPr>
          <w:rFonts w:ascii="Lato" w:eastAsia="Times New Roman" w:hAnsi="Lato" w:cs="Arial"/>
          <w:spacing w:val="4"/>
          <w:lang w:eastAsia="pl-PL"/>
        </w:rPr>
        <w:t xml:space="preserve">– </w:t>
      </w:r>
      <w:r w:rsidR="00FC765F" w:rsidRPr="006C7C32">
        <w:rPr>
          <w:rFonts w:ascii="Lato" w:eastAsia="Times New Roman" w:hAnsi="Lato" w:cs="Arial"/>
          <w:spacing w:val="4"/>
          <w:lang w:eastAsia="pl-PL"/>
        </w:rPr>
        <w:t>strona tytułowa i strony 2</w:t>
      </w:r>
      <w:r w:rsidR="00736348" w:rsidRPr="006C7C32">
        <w:rPr>
          <w:rFonts w:ascii="Lato" w:eastAsia="Times New Roman" w:hAnsi="Lato" w:cs="Arial"/>
          <w:spacing w:val="4"/>
          <w:lang w:eastAsia="pl-PL"/>
        </w:rPr>
        <w:t xml:space="preserve">-9 projektu architektoniczno-budowlanego </w:t>
      </w:r>
      <w:r w:rsidR="008A3B75">
        <w:rPr>
          <w:rFonts w:ascii="Lato" w:eastAsia="Times New Roman" w:hAnsi="Lato" w:cs="Arial"/>
          <w:spacing w:val="4"/>
          <w:lang w:eastAsia="pl-PL"/>
        </w:rPr>
        <w:br/>
      </w:r>
      <w:r w:rsidR="00736348" w:rsidRPr="006C7C32">
        <w:rPr>
          <w:rFonts w:ascii="Lato" w:eastAsia="Times New Roman" w:hAnsi="Lato" w:cs="Arial"/>
          <w:spacing w:val="4"/>
          <w:lang w:eastAsia="pl-PL"/>
        </w:rPr>
        <w:t xml:space="preserve">(tom II.II/19 – branża mostowa – obiekt PZGs-17), </w:t>
      </w:r>
    </w:p>
    <w:p w14:paraId="7E6E5416" w14:textId="4869DA1C" w:rsidR="009B09D3" w:rsidRPr="006C7C32" w:rsidRDefault="009B09D3" w:rsidP="00491773">
      <w:pPr>
        <w:spacing w:after="0" w:line="240" w:lineRule="exact"/>
        <w:jc w:val="both"/>
        <w:rPr>
          <w:rFonts w:ascii="Lato" w:eastAsia="Times New Roman" w:hAnsi="Lato" w:cs="Arial"/>
          <w:spacing w:val="4"/>
          <w:lang w:eastAsia="pl-PL"/>
        </w:rPr>
      </w:pPr>
      <w:r w:rsidRPr="006C7C32">
        <w:rPr>
          <w:rFonts w:ascii="Lato" w:eastAsia="Times New Roman" w:hAnsi="Lato" w:cs="Arial"/>
          <w:b/>
          <w:bCs/>
          <w:spacing w:val="4"/>
          <w:lang w:eastAsia="pl-PL"/>
        </w:rPr>
        <w:t>Nr 26</w:t>
      </w:r>
      <w:r w:rsidRPr="006C7C32">
        <w:rPr>
          <w:rFonts w:ascii="Lato" w:eastAsia="Times New Roman" w:hAnsi="Lato" w:cs="Arial"/>
          <w:spacing w:val="4"/>
          <w:lang w:eastAsia="pl-PL"/>
        </w:rPr>
        <w:t xml:space="preserve"> – </w:t>
      </w:r>
      <w:r w:rsidR="00FC765F" w:rsidRPr="006C7C32">
        <w:rPr>
          <w:rFonts w:ascii="Lato" w:eastAsia="Times New Roman" w:hAnsi="Lato" w:cs="Arial"/>
          <w:spacing w:val="4"/>
          <w:lang w:eastAsia="pl-PL"/>
        </w:rPr>
        <w:t>strona tytułowa i strony 2</w:t>
      </w:r>
      <w:r w:rsidR="00736348" w:rsidRPr="006C7C32">
        <w:rPr>
          <w:rFonts w:ascii="Lato" w:eastAsia="Times New Roman" w:hAnsi="Lato" w:cs="Arial"/>
          <w:spacing w:val="4"/>
          <w:lang w:eastAsia="pl-PL"/>
        </w:rPr>
        <w:t xml:space="preserve">-9 projektu architektoniczno-budowlanego </w:t>
      </w:r>
      <w:r w:rsidR="008A3B75">
        <w:rPr>
          <w:rFonts w:ascii="Lato" w:eastAsia="Times New Roman" w:hAnsi="Lato" w:cs="Arial"/>
          <w:spacing w:val="4"/>
          <w:lang w:eastAsia="pl-PL"/>
        </w:rPr>
        <w:br/>
      </w:r>
      <w:r w:rsidR="00736348" w:rsidRPr="006C7C32">
        <w:rPr>
          <w:rFonts w:ascii="Lato" w:eastAsia="Times New Roman" w:hAnsi="Lato" w:cs="Arial"/>
          <w:spacing w:val="4"/>
          <w:lang w:eastAsia="pl-PL"/>
        </w:rPr>
        <w:t xml:space="preserve">(tom II.II/20 – branża mostowa – obiekt PZMz-18), </w:t>
      </w:r>
    </w:p>
    <w:p w14:paraId="2E17BBB9" w14:textId="1FE14D99" w:rsidR="009B09D3" w:rsidRPr="006C7C32" w:rsidRDefault="009B09D3" w:rsidP="00491773">
      <w:pPr>
        <w:spacing w:after="0" w:line="240" w:lineRule="exact"/>
        <w:jc w:val="both"/>
        <w:rPr>
          <w:rFonts w:ascii="Lato" w:eastAsia="Times New Roman" w:hAnsi="Lato" w:cs="Arial"/>
          <w:spacing w:val="4"/>
          <w:lang w:eastAsia="pl-PL"/>
        </w:rPr>
      </w:pPr>
      <w:r w:rsidRPr="006C7C32">
        <w:rPr>
          <w:rFonts w:ascii="Lato" w:eastAsia="Times New Roman" w:hAnsi="Lato" w:cs="Arial"/>
          <w:b/>
          <w:bCs/>
          <w:spacing w:val="4"/>
          <w:lang w:eastAsia="pl-PL"/>
        </w:rPr>
        <w:t>Nr 27</w:t>
      </w:r>
      <w:r w:rsidRPr="006C7C32">
        <w:rPr>
          <w:rFonts w:ascii="Lato" w:eastAsia="Times New Roman" w:hAnsi="Lato" w:cs="Arial"/>
          <w:spacing w:val="4"/>
          <w:lang w:eastAsia="pl-PL"/>
        </w:rPr>
        <w:t xml:space="preserve"> – </w:t>
      </w:r>
      <w:r w:rsidR="00FC765F" w:rsidRPr="006C7C32">
        <w:rPr>
          <w:rFonts w:ascii="Lato" w:eastAsia="Times New Roman" w:hAnsi="Lato" w:cs="Arial"/>
          <w:spacing w:val="4"/>
          <w:lang w:eastAsia="pl-PL"/>
        </w:rPr>
        <w:t>strona tytułowa i strony 2</w:t>
      </w:r>
      <w:r w:rsidR="00736348" w:rsidRPr="006C7C32">
        <w:rPr>
          <w:rFonts w:ascii="Lato" w:eastAsia="Times New Roman" w:hAnsi="Lato" w:cs="Arial"/>
          <w:spacing w:val="4"/>
          <w:lang w:eastAsia="pl-PL"/>
        </w:rPr>
        <w:t xml:space="preserve">-9 projektu architektoniczno-budowlanego </w:t>
      </w:r>
      <w:r w:rsidR="008A3B75">
        <w:rPr>
          <w:rFonts w:ascii="Lato" w:eastAsia="Times New Roman" w:hAnsi="Lato" w:cs="Arial"/>
          <w:spacing w:val="4"/>
          <w:lang w:eastAsia="pl-PL"/>
        </w:rPr>
        <w:br/>
      </w:r>
      <w:r w:rsidR="00736348" w:rsidRPr="006C7C32">
        <w:rPr>
          <w:rFonts w:ascii="Lato" w:eastAsia="Times New Roman" w:hAnsi="Lato" w:cs="Arial"/>
          <w:spacing w:val="4"/>
          <w:lang w:eastAsia="pl-PL"/>
        </w:rPr>
        <w:t xml:space="preserve">(tom II.II/21 – branża mostowa – obiekt PZMz-19), </w:t>
      </w:r>
    </w:p>
    <w:p w14:paraId="26F4CB0B" w14:textId="216AAFDD" w:rsidR="009B09D3" w:rsidRPr="006C7C32" w:rsidRDefault="009B09D3" w:rsidP="00491773">
      <w:pPr>
        <w:spacing w:after="0" w:line="240" w:lineRule="exact"/>
        <w:jc w:val="both"/>
        <w:rPr>
          <w:rFonts w:ascii="Lato" w:eastAsia="Times New Roman" w:hAnsi="Lato" w:cs="Arial"/>
          <w:spacing w:val="4"/>
          <w:lang w:eastAsia="pl-PL"/>
        </w:rPr>
      </w:pPr>
      <w:r w:rsidRPr="006C7C32">
        <w:rPr>
          <w:rFonts w:ascii="Lato" w:eastAsia="Times New Roman" w:hAnsi="Lato" w:cs="Arial"/>
          <w:b/>
          <w:bCs/>
          <w:spacing w:val="4"/>
          <w:lang w:eastAsia="pl-PL"/>
        </w:rPr>
        <w:t>Nr 28</w:t>
      </w:r>
      <w:r w:rsidRPr="006C7C32">
        <w:rPr>
          <w:rFonts w:ascii="Lato" w:eastAsia="Times New Roman" w:hAnsi="Lato" w:cs="Arial"/>
          <w:spacing w:val="4"/>
          <w:lang w:eastAsia="pl-PL"/>
        </w:rPr>
        <w:t xml:space="preserve"> –</w:t>
      </w:r>
      <w:r w:rsidR="00C51B78">
        <w:rPr>
          <w:rFonts w:ascii="Lato" w:eastAsia="Times New Roman" w:hAnsi="Lato" w:cs="Arial"/>
          <w:spacing w:val="4"/>
          <w:lang w:eastAsia="pl-PL"/>
        </w:rPr>
        <w:t xml:space="preserve"> </w:t>
      </w:r>
      <w:r w:rsidR="00FC765F" w:rsidRPr="006C7C32">
        <w:rPr>
          <w:rFonts w:ascii="Lato" w:eastAsia="Times New Roman" w:hAnsi="Lato" w:cs="Arial"/>
          <w:spacing w:val="4"/>
          <w:lang w:eastAsia="pl-PL"/>
        </w:rPr>
        <w:t>strona tytułowa i strony 2</w:t>
      </w:r>
      <w:r w:rsidR="00736348" w:rsidRPr="006C7C32">
        <w:rPr>
          <w:rFonts w:ascii="Lato" w:eastAsia="Times New Roman" w:hAnsi="Lato" w:cs="Arial"/>
          <w:spacing w:val="4"/>
          <w:lang w:eastAsia="pl-PL"/>
        </w:rPr>
        <w:t xml:space="preserve">-9 projektu architektoniczno-budowlanego </w:t>
      </w:r>
      <w:r w:rsidR="008A3B75">
        <w:rPr>
          <w:rFonts w:ascii="Lato" w:eastAsia="Times New Roman" w:hAnsi="Lato" w:cs="Arial"/>
          <w:spacing w:val="4"/>
          <w:lang w:eastAsia="pl-PL"/>
        </w:rPr>
        <w:br/>
      </w:r>
      <w:r w:rsidR="00736348" w:rsidRPr="006C7C32">
        <w:rPr>
          <w:rFonts w:ascii="Lato" w:eastAsia="Times New Roman" w:hAnsi="Lato" w:cs="Arial"/>
          <w:spacing w:val="4"/>
          <w:lang w:eastAsia="pl-PL"/>
        </w:rPr>
        <w:t xml:space="preserve">(tom II.II/22 – branża mostowa – obiekt WD-20), </w:t>
      </w:r>
    </w:p>
    <w:p w14:paraId="7E6EBA5B" w14:textId="14E97D7D" w:rsidR="00F06B99" w:rsidRPr="006C7C32" w:rsidRDefault="00F06B99" w:rsidP="00491773">
      <w:pPr>
        <w:spacing w:after="0" w:line="240" w:lineRule="exact"/>
        <w:jc w:val="both"/>
        <w:rPr>
          <w:rFonts w:ascii="Lato" w:eastAsia="Times New Roman" w:hAnsi="Lato" w:cs="Arial"/>
          <w:spacing w:val="4"/>
          <w:lang w:eastAsia="pl-PL"/>
        </w:rPr>
      </w:pPr>
      <w:r w:rsidRPr="008A3B75">
        <w:rPr>
          <w:rFonts w:ascii="Lato" w:eastAsia="Times New Roman" w:hAnsi="Lato" w:cs="Arial"/>
          <w:b/>
          <w:bCs/>
          <w:spacing w:val="4"/>
          <w:lang w:eastAsia="zh-CN"/>
        </w:rPr>
        <w:t>Nr 29</w:t>
      </w:r>
      <w:r w:rsidRPr="008A3B75">
        <w:rPr>
          <w:rFonts w:ascii="Lato" w:eastAsia="Times New Roman" w:hAnsi="Lato" w:cs="Arial"/>
          <w:spacing w:val="4"/>
          <w:lang w:eastAsia="zh-CN"/>
        </w:rPr>
        <w:t xml:space="preserve"> – </w:t>
      </w:r>
      <w:r w:rsidR="00FC765F" w:rsidRPr="008A3B75">
        <w:rPr>
          <w:rFonts w:ascii="Lato" w:eastAsia="Times New Roman" w:hAnsi="Lato" w:cs="Arial"/>
          <w:spacing w:val="4"/>
          <w:lang w:eastAsia="zh-CN"/>
        </w:rPr>
        <w:t>strona tytułowa i strony 2</w:t>
      </w:r>
      <w:r w:rsidR="00736348" w:rsidRPr="006C7C32">
        <w:rPr>
          <w:rFonts w:ascii="Lato" w:eastAsia="Times New Roman" w:hAnsi="Lato" w:cs="Arial"/>
          <w:spacing w:val="4"/>
          <w:lang w:eastAsia="pl-PL"/>
        </w:rPr>
        <w:t xml:space="preserve">-9 projektu architektoniczno-budowlanego </w:t>
      </w:r>
      <w:r w:rsidR="008A3B75">
        <w:rPr>
          <w:rFonts w:ascii="Lato" w:eastAsia="Times New Roman" w:hAnsi="Lato" w:cs="Arial"/>
          <w:spacing w:val="4"/>
          <w:lang w:eastAsia="pl-PL"/>
        </w:rPr>
        <w:br/>
      </w:r>
      <w:r w:rsidR="00736348" w:rsidRPr="006C7C32">
        <w:rPr>
          <w:rFonts w:ascii="Lato" w:eastAsia="Times New Roman" w:hAnsi="Lato" w:cs="Arial"/>
          <w:spacing w:val="4"/>
          <w:lang w:eastAsia="pl-PL"/>
        </w:rPr>
        <w:t xml:space="preserve">(tom II.II/23 – branża mostowa – obiekt WD-21), </w:t>
      </w:r>
    </w:p>
    <w:p w14:paraId="7A7FAA5D" w14:textId="5C7FF3D5" w:rsidR="00F06B99" w:rsidRPr="006C7C32" w:rsidRDefault="00F06B99" w:rsidP="00491773">
      <w:pPr>
        <w:spacing w:after="0" w:line="240" w:lineRule="exact"/>
        <w:jc w:val="both"/>
        <w:rPr>
          <w:rFonts w:ascii="Lato" w:eastAsia="Times New Roman" w:hAnsi="Lato" w:cs="Arial"/>
          <w:spacing w:val="4"/>
          <w:lang w:eastAsia="pl-PL"/>
        </w:rPr>
      </w:pPr>
      <w:r w:rsidRPr="006C7C32">
        <w:rPr>
          <w:rFonts w:ascii="Lato" w:eastAsia="Times New Roman" w:hAnsi="Lato" w:cs="Arial"/>
          <w:b/>
          <w:bCs/>
          <w:spacing w:val="4"/>
          <w:lang w:eastAsia="pl-PL"/>
        </w:rPr>
        <w:t>Nr 30</w:t>
      </w:r>
      <w:r w:rsidRPr="006C7C32">
        <w:rPr>
          <w:rFonts w:ascii="Lato" w:eastAsia="Times New Roman" w:hAnsi="Lato" w:cs="Arial"/>
          <w:spacing w:val="4"/>
          <w:lang w:eastAsia="pl-PL"/>
        </w:rPr>
        <w:t xml:space="preserve"> – </w:t>
      </w:r>
      <w:r w:rsidR="00FC765F" w:rsidRPr="006C7C32">
        <w:rPr>
          <w:rFonts w:ascii="Lato" w:eastAsia="Times New Roman" w:hAnsi="Lato" w:cs="Arial"/>
          <w:spacing w:val="4"/>
          <w:lang w:eastAsia="pl-PL"/>
        </w:rPr>
        <w:t>strona tytułowa i strony 2</w:t>
      </w:r>
      <w:r w:rsidR="00736348" w:rsidRPr="006C7C32">
        <w:rPr>
          <w:rFonts w:ascii="Lato" w:eastAsia="Times New Roman" w:hAnsi="Lato" w:cs="Arial"/>
          <w:spacing w:val="4"/>
          <w:lang w:eastAsia="pl-PL"/>
        </w:rPr>
        <w:t xml:space="preserve">-9 projektu architektoniczno-budowlanego </w:t>
      </w:r>
      <w:r w:rsidR="008A3B75">
        <w:rPr>
          <w:rFonts w:ascii="Lato" w:eastAsia="Times New Roman" w:hAnsi="Lato" w:cs="Arial"/>
          <w:spacing w:val="4"/>
          <w:lang w:eastAsia="pl-PL"/>
        </w:rPr>
        <w:br/>
      </w:r>
      <w:r w:rsidR="00736348" w:rsidRPr="006C7C32">
        <w:rPr>
          <w:rFonts w:ascii="Lato" w:eastAsia="Times New Roman" w:hAnsi="Lato" w:cs="Arial"/>
          <w:spacing w:val="4"/>
          <w:lang w:eastAsia="pl-PL"/>
        </w:rPr>
        <w:t xml:space="preserve">(tom II.II/24 – branża mostowa – obiekt MD-22), </w:t>
      </w:r>
    </w:p>
    <w:p w14:paraId="54DA8EC5" w14:textId="33BA20E6" w:rsidR="00F06B99" w:rsidRPr="006C7C32" w:rsidRDefault="00F06B99" w:rsidP="00491773">
      <w:pPr>
        <w:spacing w:after="0" w:line="240" w:lineRule="exact"/>
        <w:jc w:val="both"/>
        <w:rPr>
          <w:rFonts w:ascii="Lato" w:eastAsia="Times New Roman" w:hAnsi="Lato" w:cs="Arial"/>
          <w:spacing w:val="4"/>
          <w:lang w:eastAsia="pl-PL"/>
        </w:rPr>
      </w:pPr>
      <w:r w:rsidRPr="006C7C32">
        <w:rPr>
          <w:rFonts w:ascii="Lato" w:eastAsia="Times New Roman" w:hAnsi="Lato" w:cs="Arial"/>
          <w:b/>
          <w:bCs/>
          <w:spacing w:val="4"/>
          <w:lang w:eastAsia="pl-PL"/>
        </w:rPr>
        <w:t>Nr 31</w:t>
      </w:r>
      <w:r w:rsidRPr="006C7C32">
        <w:rPr>
          <w:rFonts w:ascii="Lato" w:eastAsia="Times New Roman" w:hAnsi="Lato" w:cs="Arial"/>
          <w:spacing w:val="4"/>
          <w:lang w:eastAsia="pl-PL"/>
        </w:rPr>
        <w:t xml:space="preserve"> – </w:t>
      </w:r>
      <w:r w:rsidR="00FC765F" w:rsidRPr="006C7C32">
        <w:rPr>
          <w:rFonts w:ascii="Lato" w:eastAsia="Times New Roman" w:hAnsi="Lato" w:cs="Arial"/>
          <w:spacing w:val="4"/>
          <w:lang w:eastAsia="pl-PL"/>
        </w:rPr>
        <w:t>strona tytułowa i strony 2</w:t>
      </w:r>
      <w:r w:rsidR="00736348" w:rsidRPr="006C7C32">
        <w:rPr>
          <w:rFonts w:ascii="Lato" w:eastAsia="Times New Roman" w:hAnsi="Lato" w:cs="Arial"/>
          <w:spacing w:val="4"/>
          <w:lang w:eastAsia="pl-PL"/>
        </w:rPr>
        <w:t xml:space="preserve">-9 projektu architektoniczno-budowlanego </w:t>
      </w:r>
      <w:r w:rsidR="008A3B75">
        <w:rPr>
          <w:rFonts w:ascii="Lato" w:eastAsia="Times New Roman" w:hAnsi="Lato" w:cs="Arial"/>
          <w:spacing w:val="4"/>
          <w:lang w:eastAsia="pl-PL"/>
        </w:rPr>
        <w:br/>
      </w:r>
      <w:r w:rsidR="00736348" w:rsidRPr="006C7C32">
        <w:rPr>
          <w:rFonts w:ascii="Lato" w:eastAsia="Times New Roman" w:hAnsi="Lato" w:cs="Arial"/>
          <w:spacing w:val="4"/>
          <w:lang w:eastAsia="pl-PL"/>
        </w:rPr>
        <w:t xml:space="preserve">(tom II.II/25 – branża mostowa – obiekt PZMz-23), </w:t>
      </w:r>
    </w:p>
    <w:p w14:paraId="136C2A90" w14:textId="068CEE53" w:rsidR="00F06B99" w:rsidRPr="006C7C32" w:rsidRDefault="00F06B99" w:rsidP="00491773">
      <w:pPr>
        <w:spacing w:after="0" w:line="240" w:lineRule="exact"/>
        <w:jc w:val="both"/>
        <w:rPr>
          <w:rFonts w:ascii="Lato" w:eastAsia="Times New Roman" w:hAnsi="Lato" w:cs="Arial"/>
          <w:spacing w:val="4"/>
          <w:lang w:eastAsia="pl-PL"/>
        </w:rPr>
      </w:pPr>
      <w:r w:rsidRPr="008A3B75">
        <w:rPr>
          <w:rFonts w:ascii="Lato" w:eastAsia="Times New Roman" w:hAnsi="Lato" w:cs="Arial"/>
          <w:b/>
          <w:bCs/>
          <w:spacing w:val="4"/>
          <w:lang w:eastAsia="zh-CN"/>
        </w:rPr>
        <w:t>Nr 32</w:t>
      </w:r>
      <w:r w:rsidRPr="008A3B75">
        <w:rPr>
          <w:rFonts w:ascii="Lato" w:eastAsia="Times New Roman" w:hAnsi="Lato" w:cs="Arial"/>
          <w:spacing w:val="4"/>
          <w:lang w:eastAsia="zh-CN"/>
        </w:rPr>
        <w:t xml:space="preserve"> – </w:t>
      </w:r>
      <w:r w:rsidR="00FC765F" w:rsidRPr="008A3B75">
        <w:rPr>
          <w:rFonts w:ascii="Lato" w:eastAsia="Times New Roman" w:hAnsi="Lato" w:cs="Arial"/>
          <w:spacing w:val="4"/>
          <w:lang w:eastAsia="zh-CN"/>
        </w:rPr>
        <w:t xml:space="preserve">strona tytułowa i strony </w:t>
      </w:r>
      <w:r w:rsidR="00FC765F" w:rsidRPr="006C7C32">
        <w:rPr>
          <w:rFonts w:ascii="Lato" w:eastAsia="Times New Roman" w:hAnsi="Lato" w:cs="Arial"/>
          <w:spacing w:val="4"/>
          <w:lang w:eastAsia="pl-PL"/>
        </w:rPr>
        <w:t>2</w:t>
      </w:r>
      <w:r w:rsidR="00736348" w:rsidRPr="006C7C32">
        <w:rPr>
          <w:rFonts w:ascii="Lato" w:eastAsia="Times New Roman" w:hAnsi="Lato" w:cs="Arial"/>
          <w:spacing w:val="4"/>
          <w:lang w:eastAsia="pl-PL"/>
        </w:rPr>
        <w:t xml:space="preserve">-9 projektu architektoniczno-budowlanego </w:t>
      </w:r>
      <w:r w:rsidR="008A3B75">
        <w:rPr>
          <w:rFonts w:ascii="Lato" w:eastAsia="Times New Roman" w:hAnsi="Lato" w:cs="Arial"/>
          <w:spacing w:val="4"/>
          <w:lang w:eastAsia="pl-PL"/>
        </w:rPr>
        <w:br/>
      </w:r>
      <w:r w:rsidR="00736348" w:rsidRPr="006C7C32">
        <w:rPr>
          <w:rFonts w:ascii="Lato" w:eastAsia="Times New Roman" w:hAnsi="Lato" w:cs="Arial"/>
          <w:spacing w:val="4"/>
          <w:lang w:eastAsia="pl-PL"/>
        </w:rPr>
        <w:t xml:space="preserve">(tom II.II/26 – branża mostowa – obiekt PZGs-24), </w:t>
      </w:r>
    </w:p>
    <w:p w14:paraId="3E575E4F" w14:textId="679FA6AA" w:rsidR="007C62A1" w:rsidRPr="006C7C32" w:rsidRDefault="007C62A1" w:rsidP="00491773">
      <w:pPr>
        <w:spacing w:after="0" w:line="240" w:lineRule="exact"/>
        <w:jc w:val="both"/>
        <w:rPr>
          <w:rFonts w:ascii="Lato" w:eastAsia="Times New Roman" w:hAnsi="Lato" w:cs="Arial"/>
          <w:spacing w:val="4"/>
          <w:lang w:eastAsia="pl-PL"/>
        </w:rPr>
      </w:pPr>
      <w:r w:rsidRPr="008A3B75">
        <w:rPr>
          <w:rFonts w:ascii="Lato" w:eastAsia="Times New Roman" w:hAnsi="Lato" w:cs="Arial"/>
          <w:b/>
          <w:bCs/>
          <w:spacing w:val="4"/>
          <w:lang w:eastAsia="zh-CN"/>
        </w:rPr>
        <w:t>Nr 33</w:t>
      </w:r>
      <w:r w:rsidRPr="008A3B75">
        <w:rPr>
          <w:rFonts w:ascii="Lato" w:eastAsia="Times New Roman" w:hAnsi="Lato" w:cs="Arial"/>
          <w:spacing w:val="4"/>
          <w:lang w:eastAsia="zh-CN"/>
        </w:rPr>
        <w:t xml:space="preserve"> – </w:t>
      </w:r>
      <w:r w:rsidR="00FC765F" w:rsidRPr="008A3B75">
        <w:rPr>
          <w:rFonts w:ascii="Lato" w:eastAsia="Times New Roman" w:hAnsi="Lato" w:cs="Arial"/>
          <w:spacing w:val="4"/>
          <w:lang w:eastAsia="zh-CN"/>
        </w:rPr>
        <w:t xml:space="preserve">strona tytułowa i strony </w:t>
      </w:r>
      <w:r w:rsidR="00FC765F" w:rsidRPr="006C7C32">
        <w:rPr>
          <w:rFonts w:ascii="Lato" w:eastAsia="Times New Roman" w:hAnsi="Lato" w:cs="Arial"/>
          <w:spacing w:val="4"/>
          <w:lang w:eastAsia="pl-PL"/>
        </w:rPr>
        <w:t>2</w:t>
      </w:r>
      <w:r w:rsidR="00736348" w:rsidRPr="006C7C32">
        <w:rPr>
          <w:rFonts w:ascii="Lato" w:eastAsia="Times New Roman" w:hAnsi="Lato" w:cs="Arial"/>
          <w:spacing w:val="4"/>
          <w:lang w:eastAsia="pl-PL"/>
        </w:rPr>
        <w:t xml:space="preserve">-9 projektu architektoniczno-budowlanego </w:t>
      </w:r>
      <w:r w:rsidR="008A3B75">
        <w:rPr>
          <w:rFonts w:ascii="Lato" w:eastAsia="Times New Roman" w:hAnsi="Lato" w:cs="Arial"/>
          <w:spacing w:val="4"/>
          <w:lang w:eastAsia="pl-PL"/>
        </w:rPr>
        <w:br/>
      </w:r>
      <w:r w:rsidR="00736348" w:rsidRPr="006C7C32">
        <w:rPr>
          <w:rFonts w:ascii="Lato" w:eastAsia="Times New Roman" w:hAnsi="Lato" w:cs="Arial"/>
          <w:spacing w:val="4"/>
          <w:lang w:eastAsia="pl-PL"/>
        </w:rPr>
        <w:t xml:space="preserve">(tom II.II/27 – branża mostowa – obiekt PZMz-25), </w:t>
      </w:r>
    </w:p>
    <w:p w14:paraId="7B8EB233" w14:textId="72C9B0A8" w:rsidR="007C62A1" w:rsidRPr="006C7C32" w:rsidRDefault="007C62A1" w:rsidP="00491773">
      <w:pPr>
        <w:spacing w:after="0" w:line="240" w:lineRule="exact"/>
        <w:jc w:val="both"/>
        <w:rPr>
          <w:rFonts w:ascii="Lato" w:eastAsia="Times New Roman" w:hAnsi="Lato" w:cs="Arial"/>
          <w:spacing w:val="4"/>
          <w:lang w:eastAsia="pl-PL"/>
        </w:rPr>
      </w:pPr>
      <w:r w:rsidRPr="006C7C32">
        <w:rPr>
          <w:rFonts w:ascii="Lato" w:eastAsia="Times New Roman" w:hAnsi="Lato" w:cs="Arial"/>
          <w:b/>
          <w:bCs/>
          <w:spacing w:val="4"/>
          <w:lang w:eastAsia="pl-PL"/>
        </w:rPr>
        <w:t>Nr 34</w:t>
      </w:r>
      <w:r w:rsidRPr="006C7C32">
        <w:rPr>
          <w:rFonts w:ascii="Lato" w:eastAsia="Times New Roman" w:hAnsi="Lato" w:cs="Arial"/>
          <w:spacing w:val="4"/>
          <w:lang w:eastAsia="pl-PL"/>
        </w:rPr>
        <w:t xml:space="preserve"> – </w:t>
      </w:r>
      <w:r w:rsidR="00FC765F" w:rsidRPr="006C7C32">
        <w:rPr>
          <w:rFonts w:ascii="Lato" w:eastAsia="Times New Roman" w:hAnsi="Lato" w:cs="Arial"/>
          <w:spacing w:val="4"/>
          <w:lang w:eastAsia="pl-PL"/>
        </w:rPr>
        <w:t>strona tytułowa i strony 2</w:t>
      </w:r>
      <w:r w:rsidR="00736348" w:rsidRPr="006C7C32">
        <w:rPr>
          <w:rFonts w:ascii="Lato" w:eastAsia="Times New Roman" w:hAnsi="Lato" w:cs="Arial"/>
          <w:spacing w:val="4"/>
          <w:lang w:eastAsia="pl-PL"/>
        </w:rPr>
        <w:t xml:space="preserve">-9 projektu architektoniczno-budowlanego </w:t>
      </w:r>
      <w:r w:rsidR="008A3B75">
        <w:rPr>
          <w:rFonts w:ascii="Lato" w:eastAsia="Times New Roman" w:hAnsi="Lato" w:cs="Arial"/>
          <w:spacing w:val="4"/>
          <w:lang w:eastAsia="pl-PL"/>
        </w:rPr>
        <w:br/>
      </w:r>
      <w:r w:rsidR="00736348" w:rsidRPr="006C7C32">
        <w:rPr>
          <w:rFonts w:ascii="Lato" w:eastAsia="Times New Roman" w:hAnsi="Lato" w:cs="Arial"/>
          <w:spacing w:val="4"/>
          <w:lang w:eastAsia="pl-PL"/>
        </w:rPr>
        <w:t xml:space="preserve">(tom II.II/28 – branża mostowa – obiekt PZMz-27), </w:t>
      </w:r>
    </w:p>
    <w:p w14:paraId="1144D328" w14:textId="3E8B0243" w:rsidR="007C62A1" w:rsidRPr="006C7C32" w:rsidRDefault="007C62A1" w:rsidP="00491773">
      <w:pPr>
        <w:spacing w:after="0" w:line="240" w:lineRule="exact"/>
        <w:jc w:val="both"/>
        <w:rPr>
          <w:rFonts w:ascii="Lato" w:eastAsia="Times New Roman" w:hAnsi="Lato" w:cs="Arial"/>
          <w:spacing w:val="4"/>
          <w:lang w:eastAsia="pl-PL"/>
        </w:rPr>
      </w:pPr>
      <w:r w:rsidRPr="006C7C32">
        <w:rPr>
          <w:rFonts w:ascii="Lato" w:eastAsia="Times New Roman" w:hAnsi="Lato" w:cs="Arial"/>
          <w:b/>
          <w:bCs/>
          <w:spacing w:val="4"/>
          <w:lang w:eastAsia="pl-PL"/>
        </w:rPr>
        <w:t>Nr 35</w:t>
      </w:r>
      <w:r w:rsidRPr="006C7C32">
        <w:rPr>
          <w:rFonts w:ascii="Lato" w:eastAsia="Times New Roman" w:hAnsi="Lato" w:cs="Arial"/>
          <w:spacing w:val="4"/>
          <w:lang w:eastAsia="pl-PL"/>
        </w:rPr>
        <w:t xml:space="preserve"> – </w:t>
      </w:r>
      <w:r w:rsidR="00FC765F" w:rsidRPr="006C7C32">
        <w:rPr>
          <w:rFonts w:ascii="Lato" w:eastAsia="Times New Roman" w:hAnsi="Lato" w:cs="Arial"/>
          <w:spacing w:val="4"/>
          <w:lang w:eastAsia="pl-PL"/>
        </w:rPr>
        <w:t>strona tytułowa i strony 2</w:t>
      </w:r>
      <w:r w:rsidR="00736348" w:rsidRPr="006C7C32">
        <w:rPr>
          <w:rFonts w:ascii="Lato" w:eastAsia="Times New Roman" w:hAnsi="Lato" w:cs="Arial"/>
          <w:spacing w:val="4"/>
          <w:lang w:eastAsia="pl-PL"/>
        </w:rPr>
        <w:t xml:space="preserve">-9 projektu architektoniczno-budowlanego </w:t>
      </w:r>
      <w:r w:rsidR="008A3B75">
        <w:rPr>
          <w:rFonts w:ascii="Lato" w:eastAsia="Times New Roman" w:hAnsi="Lato" w:cs="Arial"/>
          <w:spacing w:val="4"/>
          <w:lang w:eastAsia="pl-PL"/>
        </w:rPr>
        <w:br/>
      </w:r>
      <w:r w:rsidR="00736348" w:rsidRPr="006C7C32">
        <w:rPr>
          <w:rFonts w:ascii="Lato" w:eastAsia="Times New Roman" w:hAnsi="Lato" w:cs="Arial"/>
          <w:spacing w:val="4"/>
          <w:lang w:eastAsia="pl-PL"/>
        </w:rPr>
        <w:t xml:space="preserve">(tom II.II/29 – branża mostowa – obiekt PZGd-28), </w:t>
      </w:r>
    </w:p>
    <w:p w14:paraId="0184EEE6" w14:textId="75E28719" w:rsidR="007C62A1" w:rsidRPr="006C7C32" w:rsidRDefault="007C62A1" w:rsidP="00491773">
      <w:pPr>
        <w:spacing w:after="0" w:line="240" w:lineRule="exact"/>
        <w:jc w:val="both"/>
        <w:rPr>
          <w:rFonts w:ascii="Lato" w:eastAsia="Times New Roman" w:hAnsi="Lato" w:cs="Arial"/>
          <w:spacing w:val="4"/>
          <w:lang w:eastAsia="pl-PL"/>
        </w:rPr>
      </w:pPr>
      <w:r w:rsidRPr="008A3B75">
        <w:rPr>
          <w:rFonts w:ascii="Lato" w:eastAsia="Times New Roman" w:hAnsi="Lato" w:cs="Arial"/>
          <w:b/>
          <w:bCs/>
          <w:spacing w:val="4"/>
          <w:lang w:eastAsia="zh-CN"/>
        </w:rPr>
        <w:t>Nr 36</w:t>
      </w:r>
      <w:r w:rsidRPr="008A3B75">
        <w:rPr>
          <w:rFonts w:ascii="Lato" w:eastAsia="Times New Roman" w:hAnsi="Lato" w:cs="Arial"/>
          <w:spacing w:val="4"/>
          <w:lang w:eastAsia="zh-CN"/>
        </w:rPr>
        <w:t xml:space="preserve"> – </w:t>
      </w:r>
      <w:r w:rsidR="00FC765F" w:rsidRPr="008A3B75">
        <w:rPr>
          <w:rFonts w:ascii="Lato" w:eastAsia="Times New Roman" w:hAnsi="Lato" w:cs="Arial"/>
          <w:spacing w:val="4"/>
          <w:lang w:eastAsia="zh-CN"/>
        </w:rPr>
        <w:t xml:space="preserve">strona tytułowa i strony </w:t>
      </w:r>
      <w:r w:rsidR="00FC765F" w:rsidRPr="006C7C32">
        <w:rPr>
          <w:rFonts w:ascii="Lato" w:eastAsia="Times New Roman" w:hAnsi="Lato" w:cs="Arial"/>
          <w:spacing w:val="4"/>
          <w:lang w:eastAsia="pl-PL"/>
        </w:rPr>
        <w:t>2</w:t>
      </w:r>
      <w:r w:rsidR="00736348" w:rsidRPr="006C7C32">
        <w:rPr>
          <w:rFonts w:ascii="Lato" w:eastAsia="Times New Roman" w:hAnsi="Lato" w:cs="Arial"/>
          <w:spacing w:val="4"/>
          <w:lang w:eastAsia="pl-PL"/>
        </w:rPr>
        <w:t xml:space="preserve">-9 projektu architektoniczno-budowlanego </w:t>
      </w:r>
      <w:r w:rsidR="008A3B75">
        <w:rPr>
          <w:rFonts w:ascii="Lato" w:eastAsia="Times New Roman" w:hAnsi="Lato" w:cs="Arial"/>
          <w:spacing w:val="4"/>
          <w:lang w:eastAsia="pl-PL"/>
        </w:rPr>
        <w:br/>
      </w:r>
      <w:r w:rsidR="00736348" w:rsidRPr="006C7C32">
        <w:rPr>
          <w:rFonts w:ascii="Lato" w:eastAsia="Times New Roman" w:hAnsi="Lato" w:cs="Arial"/>
          <w:spacing w:val="4"/>
          <w:lang w:eastAsia="pl-PL"/>
        </w:rPr>
        <w:t xml:space="preserve">(tom II.II/30 – branża mostowa – obiekt PZMz-29), </w:t>
      </w:r>
    </w:p>
    <w:p w14:paraId="66442C43" w14:textId="7E11FE11" w:rsidR="007C62A1" w:rsidRPr="006C7C32" w:rsidRDefault="007C62A1" w:rsidP="00491773">
      <w:pPr>
        <w:spacing w:after="0" w:line="240" w:lineRule="exact"/>
        <w:jc w:val="both"/>
        <w:rPr>
          <w:rFonts w:ascii="Lato" w:eastAsia="Times New Roman" w:hAnsi="Lato" w:cs="Arial"/>
          <w:spacing w:val="4"/>
          <w:lang w:eastAsia="pl-PL"/>
        </w:rPr>
      </w:pPr>
      <w:r w:rsidRPr="006C7C32">
        <w:rPr>
          <w:rFonts w:ascii="Lato" w:eastAsia="Times New Roman" w:hAnsi="Lato" w:cs="Arial"/>
          <w:b/>
          <w:bCs/>
          <w:spacing w:val="4"/>
          <w:lang w:eastAsia="pl-PL"/>
        </w:rPr>
        <w:t>Nr 37</w:t>
      </w:r>
      <w:r w:rsidRPr="006C7C32">
        <w:rPr>
          <w:rFonts w:ascii="Lato" w:eastAsia="Times New Roman" w:hAnsi="Lato" w:cs="Arial"/>
          <w:spacing w:val="4"/>
          <w:lang w:eastAsia="pl-PL"/>
        </w:rPr>
        <w:t xml:space="preserve"> – </w:t>
      </w:r>
      <w:r w:rsidR="005B4D31" w:rsidRPr="006C7C32">
        <w:rPr>
          <w:rFonts w:ascii="Lato" w:eastAsia="Times New Roman" w:hAnsi="Lato" w:cs="Arial"/>
          <w:spacing w:val="4"/>
          <w:lang w:eastAsia="pl-PL"/>
        </w:rPr>
        <w:t>strona tytułowa i strony 2</w:t>
      </w:r>
      <w:r w:rsidR="00736348" w:rsidRPr="006C7C32">
        <w:rPr>
          <w:rFonts w:ascii="Lato" w:eastAsia="Times New Roman" w:hAnsi="Lato" w:cs="Arial"/>
          <w:spacing w:val="4"/>
          <w:lang w:eastAsia="pl-PL"/>
        </w:rPr>
        <w:t xml:space="preserve">-9 projektu architektoniczno-budowlanego </w:t>
      </w:r>
      <w:r w:rsidR="008A3B75">
        <w:rPr>
          <w:rFonts w:ascii="Lato" w:eastAsia="Times New Roman" w:hAnsi="Lato" w:cs="Arial"/>
          <w:spacing w:val="4"/>
          <w:lang w:eastAsia="pl-PL"/>
        </w:rPr>
        <w:br/>
      </w:r>
      <w:r w:rsidR="00736348" w:rsidRPr="006C7C32">
        <w:rPr>
          <w:rFonts w:ascii="Lato" w:eastAsia="Times New Roman" w:hAnsi="Lato" w:cs="Arial"/>
          <w:spacing w:val="4"/>
          <w:lang w:eastAsia="pl-PL"/>
        </w:rPr>
        <w:t xml:space="preserve">(tom II.II/31 – branża mostowa – obiekt PZMz-30), </w:t>
      </w:r>
    </w:p>
    <w:p w14:paraId="1A669927" w14:textId="47A0C77E" w:rsidR="007C62A1" w:rsidRPr="006C7C32" w:rsidRDefault="007C62A1" w:rsidP="00491773">
      <w:pPr>
        <w:spacing w:after="0" w:line="240" w:lineRule="exact"/>
        <w:jc w:val="both"/>
        <w:rPr>
          <w:rFonts w:ascii="Lato" w:eastAsia="Times New Roman" w:hAnsi="Lato" w:cs="Arial"/>
          <w:spacing w:val="4"/>
          <w:lang w:eastAsia="pl-PL"/>
        </w:rPr>
      </w:pPr>
      <w:r w:rsidRPr="006C7C32">
        <w:rPr>
          <w:rFonts w:ascii="Lato" w:eastAsia="Times New Roman" w:hAnsi="Lato" w:cs="Arial"/>
          <w:b/>
          <w:bCs/>
          <w:spacing w:val="4"/>
          <w:lang w:eastAsia="pl-PL"/>
        </w:rPr>
        <w:t>Nr 38</w:t>
      </w:r>
      <w:r w:rsidRPr="006C7C32">
        <w:rPr>
          <w:rFonts w:ascii="Lato" w:eastAsia="Times New Roman" w:hAnsi="Lato" w:cs="Arial"/>
          <w:spacing w:val="4"/>
          <w:lang w:eastAsia="pl-PL"/>
        </w:rPr>
        <w:t xml:space="preserve"> – </w:t>
      </w:r>
      <w:r w:rsidR="00736348" w:rsidRPr="006C7C32">
        <w:rPr>
          <w:rFonts w:ascii="Lato" w:eastAsia="Times New Roman" w:hAnsi="Lato" w:cs="Arial"/>
          <w:spacing w:val="4"/>
          <w:lang w:eastAsia="pl-PL"/>
        </w:rPr>
        <w:t>stron</w:t>
      </w:r>
      <w:r w:rsidRPr="006C7C32">
        <w:rPr>
          <w:rFonts w:ascii="Lato" w:eastAsia="Times New Roman" w:hAnsi="Lato" w:cs="Arial"/>
          <w:spacing w:val="4"/>
          <w:lang w:eastAsia="pl-PL"/>
        </w:rPr>
        <w:t>a</w:t>
      </w:r>
      <w:r w:rsidR="00736348" w:rsidRPr="006C7C32">
        <w:rPr>
          <w:rFonts w:ascii="Lato" w:eastAsia="Times New Roman" w:hAnsi="Lato" w:cs="Arial"/>
          <w:spacing w:val="4"/>
          <w:lang w:eastAsia="pl-PL"/>
        </w:rPr>
        <w:t xml:space="preserve"> tytułow</w:t>
      </w:r>
      <w:r w:rsidRPr="006C7C32">
        <w:rPr>
          <w:rFonts w:ascii="Lato" w:eastAsia="Times New Roman" w:hAnsi="Lato" w:cs="Arial"/>
          <w:spacing w:val="4"/>
          <w:lang w:eastAsia="pl-PL"/>
        </w:rPr>
        <w:t>a</w:t>
      </w:r>
      <w:r w:rsidR="00736348" w:rsidRPr="006C7C32">
        <w:rPr>
          <w:rFonts w:ascii="Lato" w:eastAsia="Times New Roman" w:hAnsi="Lato" w:cs="Arial"/>
          <w:spacing w:val="4"/>
          <w:lang w:eastAsia="pl-PL"/>
        </w:rPr>
        <w:t xml:space="preserve"> wraz z załącznikami nr 1 i nr 2 do strony tytułowej projektu architektoniczno-budowlanego (tom II.II/32 – branża mostowa – obiekt PZMz-32), </w:t>
      </w:r>
    </w:p>
    <w:p w14:paraId="690D3622" w14:textId="566A6A47" w:rsidR="007C62A1" w:rsidRPr="006C7C32" w:rsidRDefault="007C62A1" w:rsidP="00491773">
      <w:pPr>
        <w:spacing w:after="0" w:line="240" w:lineRule="exact"/>
        <w:jc w:val="both"/>
        <w:rPr>
          <w:rFonts w:ascii="Lato" w:eastAsia="Times New Roman" w:hAnsi="Lato" w:cs="Arial"/>
          <w:spacing w:val="4"/>
          <w:lang w:eastAsia="pl-PL"/>
        </w:rPr>
      </w:pPr>
      <w:r w:rsidRPr="006C7C32">
        <w:rPr>
          <w:rFonts w:ascii="Lato" w:eastAsia="Times New Roman" w:hAnsi="Lato" w:cs="Arial"/>
          <w:b/>
          <w:bCs/>
          <w:spacing w:val="4"/>
          <w:lang w:eastAsia="pl-PL"/>
        </w:rPr>
        <w:t>Nr 39</w:t>
      </w:r>
      <w:r w:rsidRPr="006C7C32">
        <w:rPr>
          <w:rFonts w:ascii="Lato" w:eastAsia="Times New Roman" w:hAnsi="Lato" w:cs="Arial"/>
          <w:spacing w:val="4"/>
          <w:lang w:eastAsia="pl-PL"/>
        </w:rPr>
        <w:t xml:space="preserve"> – </w:t>
      </w:r>
      <w:r w:rsidR="005B4D31" w:rsidRPr="006C7C32">
        <w:rPr>
          <w:rFonts w:ascii="Lato" w:eastAsia="Times New Roman" w:hAnsi="Lato" w:cs="Arial"/>
          <w:spacing w:val="4"/>
          <w:lang w:eastAsia="pl-PL"/>
        </w:rPr>
        <w:t>strona tytułowa i strony 2</w:t>
      </w:r>
      <w:r w:rsidR="00736348" w:rsidRPr="006C7C32">
        <w:rPr>
          <w:rFonts w:ascii="Lato" w:eastAsia="Times New Roman" w:hAnsi="Lato" w:cs="Arial"/>
          <w:spacing w:val="4"/>
          <w:lang w:eastAsia="pl-PL"/>
        </w:rPr>
        <w:t xml:space="preserve">-9 projektu architektoniczno-budowlanego </w:t>
      </w:r>
      <w:r w:rsidR="008A3B75">
        <w:rPr>
          <w:rFonts w:ascii="Lato" w:eastAsia="Times New Roman" w:hAnsi="Lato" w:cs="Arial"/>
          <w:spacing w:val="4"/>
          <w:lang w:eastAsia="pl-PL"/>
        </w:rPr>
        <w:br/>
      </w:r>
      <w:r w:rsidR="00736348" w:rsidRPr="006C7C32">
        <w:rPr>
          <w:rFonts w:ascii="Lato" w:eastAsia="Times New Roman" w:hAnsi="Lato" w:cs="Arial"/>
          <w:spacing w:val="4"/>
          <w:lang w:eastAsia="pl-PL"/>
        </w:rPr>
        <w:t xml:space="preserve">(tom II.II/33 – branża mostowa – przepusty ekologiczne suche), </w:t>
      </w:r>
    </w:p>
    <w:p w14:paraId="36320EE5" w14:textId="134CD574" w:rsidR="007C62A1" w:rsidRPr="008A3B75" w:rsidRDefault="007C62A1" w:rsidP="00491773">
      <w:pPr>
        <w:spacing w:after="0" w:line="240" w:lineRule="exact"/>
        <w:jc w:val="both"/>
        <w:rPr>
          <w:rFonts w:ascii="Lato" w:eastAsia="Times New Roman" w:hAnsi="Lato" w:cs="Arial"/>
          <w:spacing w:val="4"/>
          <w:lang w:eastAsia="zh-CN"/>
        </w:rPr>
      </w:pPr>
      <w:r w:rsidRPr="008A3B75">
        <w:rPr>
          <w:rFonts w:ascii="Lato" w:eastAsia="Times New Roman" w:hAnsi="Lato" w:cs="Arial"/>
          <w:b/>
          <w:bCs/>
          <w:spacing w:val="4"/>
          <w:lang w:eastAsia="zh-CN"/>
        </w:rPr>
        <w:t>Nr 39.1</w:t>
      </w:r>
      <w:r w:rsidRPr="008A3B75">
        <w:rPr>
          <w:rFonts w:ascii="Lato" w:eastAsia="Times New Roman" w:hAnsi="Lato" w:cs="Arial"/>
          <w:spacing w:val="4"/>
          <w:lang w:eastAsia="zh-CN"/>
        </w:rPr>
        <w:t xml:space="preserve"> – </w:t>
      </w:r>
      <w:r w:rsidR="00736348" w:rsidRPr="008A3B75">
        <w:rPr>
          <w:rFonts w:ascii="Lato" w:eastAsia="Times New Roman" w:hAnsi="Lato" w:cs="Arial"/>
          <w:spacing w:val="4"/>
          <w:lang w:eastAsia="zh-CN"/>
        </w:rPr>
        <w:t>rysun</w:t>
      </w:r>
      <w:r w:rsidRPr="008A3B75">
        <w:rPr>
          <w:rFonts w:ascii="Lato" w:eastAsia="Times New Roman" w:hAnsi="Lato" w:cs="Arial"/>
          <w:spacing w:val="4"/>
          <w:lang w:eastAsia="zh-CN"/>
        </w:rPr>
        <w:t>ek</w:t>
      </w:r>
      <w:r w:rsidR="00736348" w:rsidRPr="008A3B75">
        <w:rPr>
          <w:rFonts w:ascii="Lato" w:eastAsia="Times New Roman" w:hAnsi="Lato" w:cs="Arial"/>
          <w:spacing w:val="4"/>
          <w:lang w:eastAsia="zh-CN"/>
        </w:rPr>
        <w:t xml:space="preserve"> nr 01 </w:t>
      </w:r>
      <w:r w:rsidR="00736348" w:rsidRPr="006C7C32">
        <w:rPr>
          <w:rFonts w:ascii="Lato" w:eastAsia="Times New Roman" w:hAnsi="Lato" w:cs="Arial"/>
          <w:spacing w:val="4"/>
          <w:lang w:eastAsia="pl-PL"/>
        </w:rPr>
        <w:t>projektu architektoniczno-budowlanego (tom II.II/33 – branża mostowa – przepusty ekologiczne suche),</w:t>
      </w:r>
      <w:r w:rsidR="00736348" w:rsidRPr="008A3B75">
        <w:rPr>
          <w:rFonts w:ascii="Lato" w:eastAsia="Times New Roman" w:hAnsi="Lato" w:cs="Arial"/>
          <w:spacing w:val="4"/>
          <w:lang w:eastAsia="zh-CN"/>
        </w:rPr>
        <w:t xml:space="preserve"> </w:t>
      </w:r>
    </w:p>
    <w:p w14:paraId="144AC74E" w14:textId="7A02E8B0" w:rsidR="007C62A1" w:rsidRPr="006C7C32" w:rsidRDefault="007C62A1" w:rsidP="00491773">
      <w:pPr>
        <w:spacing w:after="0" w:line="240" w:lineRule="exact"/>
        <w:jc w:val="both"/>
        <w:rPr>
          <w:rFonts w:ascii="Lato" w:eastAsia="Times New Roman" w:hAnsi="Lato" w:cs="Arial"/>
          <w:spacing w:val="4"/>
          <w:lang w:eastAsia="pl-PL"/>
        </w:rPr>
      </w:pPr>
      <w:r w:rsidRPr="008A3B75">
        <w:rPr>
          <w:rFonts w:ascii="Lato" w:eastAsia="Times New Roman" w:hAnsi="Lato" w:cs="Arial"/>
          <w:b/>
          <w:bCs/>
          <w:spacing w:val="4"/>
          <w:lang w:eastAsia="zh-CN"/>
        </w:rPr>
        <w:t>Nr 40</w:t>
      </w:r>
      <w:r w:rsidRPr="008A3B75">
        <w:rPr>
          <w:rFonts w:ascii="Lato" w:eastAsia="Times New Roman" w:hAnsi="Lato" w:cs="Arial"/>
          <w:spacing w:val="4"/>
          <w:lang w:eastAsia="zh-CN"/>
        </w:rPr>
        <w:t xml:space="preserve"> – </w:t>
      </w:r>
      <w:r w:rsidR="005B4D31" w:rsidRPr="008A3B75">
        <w:rPr>
          <w:rFonts w:ascii="Lato" w:eastAsia="Times New Roman" w:hAnsi="Lato" w:cs="Arial"/>
          <w:spacing w:val="4"/>
          <w:lang w:eastAsia="zh-CN"/>
        </w:rPr>
        <w:t xml:space="preserve">strona tytułowa i strony </w:t>
      </w:r>
      <w:r w:rsidR="005B4D31" w:rsidRPr="006C7C32">
        <w:rPr>
          <w:rFonts w:ascii="Lato" w:eastAsia="Times New Roman" w:hAnsi="Lato" w:cs="Arial"/>
          <w:spacing w:val="4"/>
          <w:lang w:eastAsia="pl-PL"/>
        </w:rPr>
        <w:t>2</w:t>
      </w:r>
      <w:r w:rsidR="00736348" w:rsidRPr="006C7C32">
        <w:rPr>
          <w:rFonts w:ascii="Lato" w:eastAsia="Times New Roman" w:hAnsi="Lato" w:cs="Arial"/>
          <w:spacing w:val="4"/>
          <w:lang w:eastAsia="pl-PL"/>
        </w:rPr>
        <w:t xml:space="preserve">-9 projektu architektoniczno-budowlanego </w:t>
      </w:r>
      <w:r w:rsidR="008A3B75">
        <w:rPr>
          <w:rFonts w:ascii="Lato" w:eastAsia="Times New Roman" w:hAnsi="Lato" w:cs="Arial"/>
          <w:spacing w:val="4"/>
          <w:lang w:eastAsia="pl-PL"/>
        </w:rPr>
        <w:br/>
      </w:r>
      <w:r w:rsidR="00736348" w:rsidRPr="006C7C32">
        <w:rPr>
          <w:rFonts w:ascii="Lato" w:eastAsia="Times New Roman" w:hAnsi="Lato" w:cs="Arial"/>
          <w:spacing w:val="4"/>
          <w:lang w:eastAsia="pl-PL"/>
        </w:rPr>
        <w:t xml:space="preserve">(tom II.II/34 – branża mostowa – przepust PZM-10), </w:t>
      </w:r>
    </w:p>
    <w:p w14:paraId="246DCD20" w14:textId="5CA58EF6" w:rsidR="007C62A1" w:rsidRPr="006C7C32" w:rsidRDefault="007C62A1" w:rsidP="00491773">
      <w:pPr>
        <w:spacing w:after="0" w:line="240" w:lineRule="exact"/>
        <w:jc w:val="both"/>
        <w:rPr>
          <w:rFonts w:ascii="Lato" w:eastAsia="Times New Roman" w:hAnsi="Lato" w:cs="Arial"/>
          <w:spacing w:val="4"/>
          <w:lang w:eastAsia="pl-PL"/>
        </w:rPr>
      </w:pPr>
      <w:r w:rsidRPr="006C7C32">
        <w:rPr>
          <w:rFonts w:ascii="Lato" w:eastAsia="Times New Roman" w:hAnsi="Lato" w:cs="Arial"/>
          <w:b/>
          <w:bCs/>
          <w:spacing w:val="4"/>
          <w:lang w:eastAsia="pl-PL"/>
        </w:rPr>
        <w:t>Nr 41</w:t>
      </w:r>
      <w:r w:rsidRPr="006C7C32">
        <w:rPr>
          <w:rFonts w:ascii="Lato" w:eastAsia="Times New Roman" w:hAnsi="Lato" w:cs="Arial"/>
          <w:spacing w:val="4"/>
          <w:lang w:eastAsia="pl-PL"/>
        </w:rPr>
        <w:t xml:space="preserve"> – </w:t>
      </w:r>
      <w:r w:rsidR="005B4D31" w:rsidRPr="006C7C32">
        <w:rPr>
          <w:rFonts w:ascii="Lato" w:eastAsia="Times New Roman" w:hAnsi="Lato" w:cs="Arial"/>
          <w:spacing w:val="4"/>
          <w:lang w:eastAsia="pl-PL"/>
        </w:rPr>
        <w:t>strona tytułowa i strony 2</w:t>
      </w:r>
      <w:r w:rsidR="00736348" w:rsidRPr="006C7C32">
        <w:rPr>
          <w:rFonts w:ascii="Lato" w:eastAsia="Times New Roman" w:hAnsi="Lato" w:cs="Arial"/>
          <w:spacing w:val="4"/>
          <w:lang w:eastAsia="pl-PL"/>
        </w:rPr>
        <w:t xml:space="preserve">-9 projektu architektoniczno-budowlanego </w:t>
      </w:r>
      <w:r w:rsidR="008A3B75">
        <w:rPr>
          <w:rFonts w:ascii="Lato" w:eastAsia="Times New Roman" w:hAnsi="Lato" w:cs="Arial"/>
          <w:spacing w:val="4"/>
          <w:lang w:eastAsia="pl-PL"/>
        </w:rPr>
        <w:br/>
      </w:r>
      <w:r w:rsidR="00736348" w:rsidRPr="006C7C32">
        <w:rPr>
          <w:rFonts w:ascii="Lato" w:eastAsia="Times New Roman" w:hAnsi="Lato" w:cs="Arial"/>
          <w:spacing w:val="4"/>
          <w:lang w:eastAsia="pl-PL"/>
        </w:rPr>
        <w:t xml:space="preserve">(tom II.II/35 – branża mostowa – obiekt PZMz-31a), </w:t>
      </w:r>
    </w:p>
    <w:p w14:paraId="1910CFF3" w14:textId="50F53EE8" w:rsidR="007C62A1" w:rsidRPr="006C7C32" w:rsidRDefault="007C62A1" w:rsidP="00491773">
      <w:pPr>
        <w:spacing w:after="0" w:line="240" w:lineRule="exact"/>
        <w:jc w:val="both"/>
        <w:rPr>
          <w:rFonts w:ascii="Lato" w:eastAsia="Times New Roman" w:hAnsi="Lato" w:cs="Arial"/>
          <w:spacing w:val="4"/>
          <w:lang w:eastAsia="pl-PL"/>
        </w:rPr>
      </w:pPr>
      <w:r w:rsidRPr="006C7C32">
        <w:rPr>
          <w:rFonts w:ascii="Lato" w:eastAsia="Times New Roman" w:hAnsi="Lato" w:cs="Arial"/>
          <w:b/>
          <w:bCs/>
          <w:spacing w:val="4"/>
          <w:lang w:eastAsia="pl-PL"/>
        </w:rPr>
        <w:t>Nr 42</w:t>
      </w:r>
      <w:r w:rsidRPr="006C7C32">
        <w:rPr>
          <w:rFonts w:ascii="Lato" w:eastAsia="Times New Roman" w:hAnsi="Lato" w:cs="Arial"/>
          <w:spacing w:val="4"/>
          <w:lang w:eastAsia="pl-PL"/>
        </w:rPr>
        <w:t xml:space="preserve"> - </w:t>
      </w:r>
      <w:r w:rsidR="005B4D31" w:rsidRPr="006C7C32">
        <w:rPr>
          <w:rFonts w:ascii="Lato" w:eastAsia="Times New Roman" w:hAnsi="Lato" w:cs="Arial"/>
          <w:spacing w:val="4"/>
          <w:lang w:eastAsia="pl-PL"/>
        </w:rPr>
        <w:t>strona tytułowa i strony 2</w:t>
      </w:r>
      <w:r w:rsidR="00736348" w:rsidRPr="006C7C32">
        <w:rPr>
          <w:rFonts w:ascii="Lato" w:eastAsia="Times New Roman" w:hAnsi="Lato" w:cs="Arial"/>
          <w:spacing w:val="4"/>
          <w:lang w:eastAsia="pl-PL"/>
        </w:rPr>
        <w:t xml:space="preserve">-9 projektu architektoniczno-budowlanego (tom II.II/36 – branża mostowa – obiekt PZMz-32a), </w:t>
      </w:r>
    </w:p>
    <w:p w14:paraId="483CC889" w14:textId="5D48ABF8" w:rsidR="007C62A1" w:rsidRPr="006C7C32" w:rsidRDefault="007C62A1" w:rsidP="00491773">
      <w:pPr>
        <w:spacing w:after="0" w:line="240" w:lineRule="exact"/>
        <w:jc w:val="both"/>
        <w:rPr>
          <w:rFonts w:ascii="Lato" w:eastAsia="Times New Roman" w:hAnsi="Lato" w:cs="Arial"/>
          <w:spacing w:val="4"/>
          <w:lang w:eastAsia="pl-PL"/>
        </w:rPr>
      </w:pPr>
      <w:r w:rsidRPr="006C7C32">
        <w:rPr>
          <w:rFonts w:ascii="Lato" w:eastAsia="Times New Roman" w:hAnsi="Lato" w:cs="Arial"/>
          <w:b/>
          <w:bCs/>
          <w:spacing w:val="4"/>
          <w:lang w:eastAsia="pl-PL"/>
        </w:rPr>
        <w:t>Nr 43</w:t>
      </w:r>
      <w:r w:rsidRPr="006C7C32">
        <w:rPr>
          <w:rFonts w:ascii="Lato" w:eastAsia="Times New Roman" w:hAnsi="Lato" w:cs="Arial"/>
          <w:spacing w:val="4"/>
          <w:lang w:eastAsia="pl-PL"/>
        </w:rPr>
        <w:t xml:space="preserve"> – </w:t>
      </w:r>
      <w:r w:rsidR="005B4D31" w:rsidRPr="006C7C32">
        <w:rPr>
          <w:rFonts w:ascii="Lato" w:eastAsia="Times New Roman" w:hAnsi="Lato" w:cs="Arial"/>
          <w:spacing w:val="4"/>
          <w:lang w:eastAsia="pl-PL"/>
        </w:rPr>
        <w:t xml:space="preserve">strona tytułowa wraz z załącznikiem nr 1 do strony tytułowej </w:t>
      </w:r>
      <w:r w:rsidR="00736348" w:rsidRPr="006C7C32">
        <w:rPr>
          <w:rFonts w:ascii="Lato" w:eastAsia="Times New Roman" w:hAnsi="Lato" w:cs="Arial"/>
          <w:spacing w:val="4"/>
          <w:lang w:eastAsia="pl-PL"/>
        </w:rPr>
        <w:t xml:space="preserve">projektu architektoniczno-budowlanego (tom II.III/1 – branża sanitarna – budowa i rozbiórka kanalizacji deszczowej), </w:t>
      </w:r>
    </w:p>
    <w:p w14:paraId="60895F17" w14:textId="3FECC263" w:rsidR="007C62A1" w:rsidRPr="006C7C32" w:rsidRDefault="007C62A1" w:rsidP="00491773">
      <w:pPr>
        <w:spacing w:after="0" w:line="240" w:lineRule="exact"/>
        <w:jc w:val="both"/>
        <w:rPr>
          <w:rFonts w:ascii="Lato" w:eastAsia="Times New Roman" w:hAnsi="Lato" w:cs="Arial"/>
          <w:spacing w:val="4"/>
          <w:lang w:eastAsia="pl-PL"/>
        </w:rPr>
      </w:pPr>
      <w:r w:rsidRPr="008A3B75">
        <w:rPr>
          <w:rFonts w:ascii="Lato" w:eastAsia="Times New Roman" w:hAnsi="Lato" w:cs="Arial"/>
          <w:b/>
          <w:bCs/>
          <w:spacing w:val="4"/>
          <w:lang w:eastAsia="zh-CN"/>
        </w:rPr>
        <w:t>Nr 43.1-43.8</w:t>
      </w:r>
      <w:r w:rsidRPr="008A3B75">
        <w:rPr>
          <w:rFonts w:ascii="Lato" w:eastAsia="Times New Roman" w:hAnsi="Lato" w:cs="Arial"/>
          <w:spacing w:val="4"/>
          <w:lang w:eastAsia="zh-CN"/>
        </w:rPr>
        <w:t xml:space="preserve"> – r</w:t>
      </w:r>
      <w:r w:rsidR="00736348" w:rsidRPr="006C7C32">
        <w:rPr>
          <w:rFonts w:ascii="Lato" w:eastAsia="Times New Roman" w:hAnsi="Lato" w:cs="Arial"/>
          <w:spacing w:val="4"/>
          <w:lang w:eastAsia="pl-PL"/>
        </w:rPr>
        <w:t>ysunk</w:t>
      </w:r>
      <w:r w:rsidRPr="006C7C32">
        <w:rPr>
          <w:rFonts w:ascii="Lato" w:eastAsia="Times New Roman" w:hAnsi="Lato" w:cs="Arial"/>
          <w:spacing w:val="4"/>
          <w:lang w:eastAsia="pl-PL"/>
        </w:rPr>
        <w:t>i</w:t>
      </w:r>
      <w:r w:rsidR="00736348" w:rsidRPr="006C7C32">
        <w:rPr>
          <w:rFonts w:ascii="Lato" w:eastAsia="Times New Roman" w:hAnsi="Lato" w:cs="Arial"/>
          <w:spacing w:val="4"/>
          <w:lang w:eastAsia="pl-PL"/>
        </w:rPr>
        <w:t xml:space="preserve"> nr 1</w:t>
      </w:r>
      <w:r w:rsidR="005B4D31" w:rsidRPr="006C7C32">
        <w:rPr>
          <w:rFonts w:ascii="Lato" w:eastAsia="Times New Roman" w:hAnsi="Lato" w:cs="Arial"/>
          <w:spacing w:val="4"/>
          <w:lang w:eastAsia="pl-PL"/>
        </w:rPr>
        <w:t>.</w:t>
      </w:r>
      <w:r w:rsidR="00736348" w:rsidRPr="006C7C32">
        <w:rPr>
          <w:rFonts w:ascii="Lato" w:eastAsia="Times New Roman" w:hAnsi="Lato" w:cs="Arial"/>
          <w:spacing w:val="4"/>
          <w:lang w:eastAsia="pl-PL"/>
        </w:rPr>
        <w:t xml:space="preserve">01, nr 1.02, nr 1.03, nr 1.16, nr 1.17, nr 3.1, nr 3.2, nr 3.3 projektu architektoniczno-budowlanego (tom II.III/1 – branża sanitarna – budowa </w:t>
      </w:r>
      <w:r w:rsidR="008A3B75">
        <w:rPr>
          <w:rFonts w:ascii="Lato" w:eastAsia="Times New Roman" w:hAnsi="Lato" w:cs="Arial"/>
          <w:spacing w:val="4"/>
          <w:lang w:eastAsia="pl-PL"/>
        </w:rPr>
        <w:br/>
      </w:r>
      <w:r w:rsidR="00736348" w:rsidRPr="006C7C32">
        <w:rPr>
          <w:rFonts w:ascii="Lato" w:eastAsia="Times New Roman" w:hAnsi="Lato" w:cs="Arial"/>
          <w:spacing w:val="4"/>
          <w:lang w:eastAsia="pl-PL"/>
        </w:rPr>
        <w:t xml:space="preserve">i rozbiórka kanalizacji deszczowej), </w:t>
      </w:r>
    </w:p>
    <w:p w14:paraId="446DEAA6" w14:textId="5D35B2CA" w:rsidR="006A6630" w:rsidRPr="006C7C32" w:rsidRDefault="007C62A1" w:rsidP="00491773">
      <w:pPr>
        <w:spacing w:after="0" w:line="240" w:lineRule="exact"/>
        <w:jc w:val="both"/>
        <w:rPr>
          <w:rFonts w:ascii="Lato" w:eastAsia="Times New Roman" w:hAnsi="Lato" w:cs="Arial"/>
          <w:spacing w:val="4"/>
          <w:lang w:eastAsia="pl-PL"/>
        </w:rPr>
      </w:pPr>
      <w:r w:rsidRPr="008A3B75">
        <w:rPr>
          <w:rFonts w:ascii="Lato" w:eastAsia="Times New Roman" w:hAnsi="Lato" w:cs="Arial"/>
          <w:b/>
          <w:bCs/>
          <w:spacing w:val="4"/>
          <w:lang w:eastAsia="zh-CN"/>
        </w:rPr>
        <w:t>Nr 44</w:t>
      </w:r>
      <w:r w:rsidRPr="008A3B75">
        <w:rPr>
          <w:rFonts w:ascii="Lato" w:eastAsia="Times New Roman" w:hAnsi="Lato" w:cs="Arial"/>
          <w:spacing w:val="4"/>
          <w:lang w:eastAsia="zh-CN"/>
        </w:rPr>
        <w:t xml:space="preserve"> – </w:t>
      </w:r>
      <w:r w:rsidR="005B4D31" w:rsidRPr="008A3B75">
        <w:rPr>
          <w:rFonts w:ascii="Lato" w:eastAsia="Times New Roman" w:hAnsi="Lato" w:cs="Arial"/>
          <w:spacing w:val="4"/>
          <w:lang w:eastAsia="zh-CN"/>
        </w:rPr>
        <w:t xml:space="preserve">strona tytułowa i strony </w:t>
      </w:r>
      <w:r w:rsidR="005B4D31" w:rsidRPr="006C7C32">
        <w:rPr>
          <w:rFonts w:ascii="Lato" w:eastAsia="Times New Roman" w:hAnsi="Lato" w:cs="Arial"/>
          <w:spacing w:val="4"/>
          <w:lang w:eastAsia="pl-PL"/>
        </w:rPr>
        <w:t>2</w:t>
      </w:r>
      <w:r w:rsidR="00736348" w:rsidRPr="006C7C32">
        <w:rPr>
          <w:rFonts w:ascii="Lato" w:eastAsia="Times New Roman" w:hAnsi="Lato" w:cs="Arial"/>
          <w:spacing w:val="4"/>
          <w:lang w:eastAsia="pl-PL"/>
        </w:rPr>
        <w:t xml:space="preserve">-8 projektu architektoniczno-budowlanego (tom II.III/2 – branża sanitarna – budowa i rozbiórka kanalizacji sanitarnej), </w:t>
      </w:r>
    </w:p>
    <w:p w14:paraId="2FCD9197" w14:textId="49E3862C" w:rsidR="006A6630" w:rsidRPr="006C7C32" w:rsidRDefault="006A6630" w:rsidP="00491773">
      <w:pPr>
        <w:spacing w:after="0" w:line="240" w:lineRule="exact"/>
        <w:jc w:val="both"/>
        <w:rPr>
          <w:rFonts w:ascii="Lato" w:eastAsia="Times New Roman" w:hAnsi="Lato" w:cs="Arial"/>
          <w:spacing w:val="4"/>
          <w:lang w:eastAsia="pl-PL"/>
        </w:rPr>
      </w:pPr>
      <w:r w:rsidRPr="006C7C32">
        <w:rPr>
          <w:rFonts w:ascii="Lato" w:eastAsia="Times New Roman" w:hAnsi="Lato" w:cs="Arial"/>
          <w:b/>
          <w:bCs/>
          <w:spacing w:val="4"/>
          <w:lang w:eastAsia="pl-PL"/>
        </w:rPr>
        <w:t>Nr 45</w:t>
      </w:r>
      <w:r w:rsidRPr="006C7C32">
        <w:rPr>
          <w:rFonts w:ascii="Lato" w:eastAsia="Times New Roman" w:hAnsi="Lato" w:cs="Arial"/>
          <w:spacing w:val="4"/>
          <w:lang w:eastAsia="pl-PL"/>
        </w:rPr>
        <w:t xml:space="preserve"> – </w:t>
      </w:r>
      <w:r w:rsidR="00841BD3" w:rsidRPr="006C7C32">
        <w:rPr>
          <w:rFonts w:ascii="Lato" w:eastAsia="Times New Roman" w:hAnsi="Lato" w:cs="Arial"/>
          <w:spacing w:val="4"/>
          <w:lang w:eastAsia="pl-PL"/>
        </w:rPr>
        <w:t>strona tytułowa i strony 2</w:t>
      </w:r>
      <w:r w:rsidR="00736348" w:rsidRPr="006C7C32">
        <w:rPr>
          <w:rFonts w:ascii="Lato" w:eastAsia="Times New Roman" w:hAnsi="Lato" w:cs="Arial"/>
          <w:spacing w:val="4"/>
          <w:lang w:eastAsia="pl-PL"/>
        </w:rPr>
        <w:t xml:space="preserve">-8 projektu architektoniczno-budowlanego (tom II.III/3 – branża sanitarna – budowa i rozbiórka sieci wodociągowej), </w:t>
      </w:r>
    </w:p>
    <w:p w14:paraId="3D44FAAE" w14:textId="389F333B" w:rsidR="006A6630" w:rsidRPr="006C7C32" w:rsidRDefault="006A6630" w:rsidP="00491773">
      <w:pPr>
        <w:spacing w:after="0" w:line="240" w:lineRule="exact"/>
        <w:jc w:val="both"/>
        <w:rPr>
          <w:rFonts w:ascii="Lato" w:eastAsia="Times New Roman" w:hAnsi="Lato" w:cs="Arial"/>
          <w:spacing w:val="4"/>
          <w:lang w:eastAsia="pl-PL"/>
        </w:rPr>
      </w:pPr>
      <w:r w:rsidRPr="008A3B75">
        <w:rPr>
          <w:rFonts w:ascii="Lato" w:eastAsia="Times New Roman" w:hAnsi="Lato" w:cs="Arial"/>
          <w:b/>
          <w:bCs/>
          <w:spacing w:val="4"/>
          <w:lang w:eastAsia="zh-CN"/>
        </w:rPr>
        <w:t>Nr 45.1</w:t>
      </w:r>
      <w:r w:rsidRPr="008A3B75">
        <w:rPr>
          <w:rFonts w:ascii="Lato" w:eastAsia="Times New Roman" w:hAnsi="Lato" w:cs="Arial"/>
          <w:spacing w:val="4"/>
          <w:lang w:eastAsia="zh-CN"/>
        </w:rPr>
        <w:t xml:space="preserve"> – </w:t>
      </w:r>
      <w:r w:rsidR="00736348" w:rsidRPr="008A3B75">
        <w:rPr>
          <w:rFonts w:ascii="Lato" w:eastAsia="Times New Roman" w:hAnsi="Lato" w:cs="Arial"/>
          <w:spacing w:val="4"/>
          <w:lang w:eastAsia="zh-CN"/>
        </w:rPr>
        <w:t>rysun</w:t>
      </w:r>
      <w:r w:rsidRPr="008A3B75">
        <w:rPr>
          <w:rFonts w:ascii="Lato" w:eastAsia="Times New Roman" w:hAnsi="Lato" w:cs="Arial"/>
          <w:spacing w:val="4"/>
          <w:lang w:eastAsia="zh-CN"/>
        </w:rPr>
        <w:t>ek</w:t>
      </w:r>
      <w:r w:rsidR="00736348" w:rsidRPr="008A3B75">
        <w:rPr>
          <w:rFonts w:ascii="Lato" w:eastAsia="Times New Roman" w:hAnsi="Lato" w:cs="Arial"/>
          <w:spacing w:val="4"/>
          <w:lang w:eastAsia="zh-CN"/>
        </w:rPr>
        <w:t xml:space="preserve"> nr WD-1.1 </w:t>
      </w:r>
      <w:r w:rsidR="00736348" w:rsidRPr="006C7C32">
        <w:rPr>
          <w:rFonts w:ascii="Lato" w:eastAsia="Times New Roman" w:hAnsi="Lato" w:cs="Arial"/>
          <w:spacing w:val="4"/>
          <w:lang w:eastAsia="pl-PL"/>
        </w:rPr>
        <w:t xml:space="preserve">projektu architektoniczno-budowlanego </w:t>
      </w:r>
      <w:r w:rsidRPr="006C7C32">
        <w:rPr>
          <w:rFonts w:ascii="Lato" w:eastAsia="Times New Roman" w:hAnsi="Lato" w:cs="Arial"/>
          <w:spacing w:val="4"/>
          <w:lang w:eastAsia="pl-PL"/>
        </w:rPr>
        <w:br/>
      </w:r>
      <w:r w:rsidR="00736348" w:rsidRPr="006C7C32">
        <w:rPr>
          <w:rFonts w:ascii="Lato" w:eastAsia="Times New Roman" w:hAnsi="Lato" w:cs="Arial"/>
          <w:spacing w:val="4"/>
          <w:lang w:eastAsia="pl-PL"/>
        </w:rPr>
        <w:t xml:space="preserve">(tom II.III/3 – branża sanitarna – budowa i rozbiórka sieci wodociągowej), </w:t>
      </w:r>
    </w:p>
    <w:p w14:paraId="7AB0A5AD" w14:textId="17EB101E" w:rsidR="006A6630" w:rsidRPr="006C7C32" w:rsidRDefault="006A6630" w:rsidP="00491773">
      <w:pPr>
        <w:spacing w:after="0" w:line="240" w:lineRule="exact"/>
        <w:jc w:val="both"/>
        <w:rPr>
          <w:rFonts w:ascii="Lato" w:eastAsia="Times New Roman" w:hAnsi="Lato" w:cs="Arial"/>
          <w:spacing w:val="4"/>
          <w:lang w:eastAsia="pl-PL"/>
        </w:rPr>
      </w:pPr>
      <w:r w:rsidRPr="008A3B75">
        <w:rPr>
          <w:rFonts w:ascii="Lato" w:eastAsia="Times New Roman" w:hAnsi="Lato" w:cs="Arial"/>
          <w:b/>
          <w:bCs/>
          <w:spacing w:val="4"/>
          <w:lang w:eastAsia="zh-CN"/>
        </w:rPr>
        <w:t>Nr 46</w:t>
      </w:r>
      <w:r w:rsidRPr="008A3B75">
        <w:rPr>
          <w:rFonts w:ascii="Lato" w:eastAsia="Times New Roman" w:hAnsi="Lato" w:cs="Arial"/>
          <w:spacing w:val="4"/>
          <w:lang w:eastAsia="zh-CN"/>
        </w:rPr>
        <w:t xml:space="preserve"> –</w:t>
      </w:r>
      <w:r w:rsidR="00841BD3" w:rsidRPr="006C7C32">
        <w:rPr>
          <w:rFonts w:ascii="Lato" w:eastAsia="Times New Roman" w:hAnsi="Lato" w:cs="Arial"/>
          <w:spacing w:val="4"/>
          <w:lang w:eastAsia="pl-PL"/>
        </w:rPr>
        <w:t xml:space="preserve"> </w:t>
      </w:r>
      <w:r w:rsidR="00841BD3" w:rsidRPr="008A3B75">
        <w:rPr>
          <w:rFonts w:ascii="Lato" w:eastAsia="Times New Roman" w:hAnsi="Lato" w:cs="Arial"/>
          <w:spacing w:val="4"/>
          <w:lang w:eastAsia="zh-CN"/>
        </w:rPr>
        <w:t>strona tytułowa i strony</w:t>
      </w:r>
      <w:r w:rsidRPr="008A3B75">
        <w:rPr>
          <w:rFonts w:ascii="Lato" w:eastAsia="Times New Roman" w:hAnsi="Lato" w:cs="Arial"/>
          <w:spacing w:val="4"/>
          <w:lang w:eastAsia="zh-CN"/>
        </w:rPr>
        <w:t xml:space="preserve"> </w:t>
      </w:r>
      <w:r w:rsidR="00841BD3" w:rsidRPr="006C7C32">
        <w:rPr>
          <w:rFonts w:ascii="Lato" w:eastAsia="Times New Roman" w:hAnsi="Lato" w:cs="Arial"/>
          <w:spacing w:val="4"/>
          <w:lang w:eastAsia="pl-PL"/>
        </w:rPr>
        <w:t>2</w:t>
      </w:r>
      <w:r w:rsidR="00736348" w:rsidRPr="006C7C32">
        <w:rPr>
          <w:rFonts w:ascii="Lato" w:eastAsia="Times New Roman" w:hAnsi="Lato" w:cs="Arial"/>
          <w:spacing w:val="4"/>
          <w:lang w:eastAsia="pl-PL"/>
        </w:rPr>
        <w:t xml:space="preserve">-8 projektu architektoniczno-budowlanego (tom II.III/4 – branża sanitarna – budowa i rozbiórka sieci gazowej niskiego i średniego ciśnienia), </w:t>
      </w:r>
    </w:p>
    <w:p w14:paraId="6AFEA93C" w14:textId="0457ADF9" w:rsidR="006A6630" w:rsidRPr="006C7C32" w:rsidRDefault="006A6630" w:rsidP="00491773">
      <w:pPr>
        <w:spacing w:after="0" w:line="240" w:lineRule="exact"/>
        <w:jc w:val="both"/>
        <w:rPr>
          <w:rFonts w:ascii="Lato" w:eastAsia="Times New Roman" w:hAnsi="Lato" w:cs="Arial"/>
          <w:spacing w:val="4"/>
          <w:lang w:eastAsia="pl-PL"/>
        </w:rPr>
      </w:pPr>
      <w:r w:rsidRPr="006C7C32">
        <w:rPr>
          <w:rFonts w:ascii="Lato" w:eastAsia="Times New Roman" w:hAnsi="Lato" w:cs="Arial"/>
          <w:b/>
          <w:bCs/>
          <w:spacing w:val="4"/>
          <w:lang w:eastAsia="pl-PL"/>
        </w:rPr>
        <w:t>Nr 47</w:t>
      </w:r>
      <w:r w:rsidRPr="006C7C32">
        <w:rPr>
          <w:rFonts w:ascii="Lato" w:eastAsia="Times New Roman" w:hAnsi="Lato" w:cs="Arial"/>
          <w:spacing w:val="4"/>
          <w:lang w:eastAsia="pl-PL"/>
        </w:rPr>
        <w:t xml:space="preserve"> – </w:t>
      </w:r>
      <w:r w:rsidR="00841BD3" w:rsidRPr="006C7C32">
        <w:rPr>
          <w:rFonts w:ascii="Lato" w:eastAsia="Times New Roman" w:hAnsi="Lato" w:cs="Arial"/>
          <w:spacing w:val="4"/>
          <w:lang w:eastAsia="pl-PL"/>
        </w:rPr>
        <w:t>strona tytułowa i strony 2</w:t>
      </w:r>
      <w:r w:rsidR="00736348" w:rsidRPr="006C7C32">
        <w:rPr>
          <w:rFonts w:ascii="Lato" w:eastAsia="Times New Roman" w:hAnsi="Lato" w:cs="Arial"/>
          <w:spacing w:val="4"/>
          <w:lang w:eastAsia="pl-PL"/>
        </w:rPr>
        <w:t xml:space="preserve">-8 projektu architektoniczno-budowlanego (tom II.III/5 – branża sanitarna – budowa i rozbiórka sieci gazowej wysokiego ciśnienia), </w:t>
      </w:r>
    </w:p>
    <w:p w14:paraId="5C099C9B" w14:textId="41712A63" w:rsidR="006A6630" w:rsidRPr="006C7C32" w:rsidRDefault="006A6630" w:rsidP="00491773">
      <w:pPr>
        <w:spacing w:after="0" w:line="240" w:lineRule="exact"/>
        <w:jc w:val="both"/>
        <w:rPr>
          <w:rFonts w:ascii="Lato" w:eastAsia="Times New Roman" w:hAnsi="Lato" w:cs="Arial"/>
          <w:spacing w:val="4"/>
          <w:lang w:eastAsia="pl-PL"/>
        </w:rPr>
      </w:pPr>
      <w:r w:rsidRPr="006C7C32">
        <w:rPr>
          <w:rFonts w:ascii="Lato" w:eastAsia="Times New Roman" w:hAnsi="Lato" w:cs="Arial"/>
          <w:b/>
          <w:bCs/>
          <w:spacing w:val="4"/>
          <w:lang w:eastAsia="pl-PL"/>
        </w:rPr>
        <w:lastRenderedPageBreak/>
        <w:t>Nr 48</w:t>
      </w:r>
      <w:r w:rsidRPr="006C7C32">
        <w:rPr>
          <w:rFonts w:ascii="Lato" w:eastAsia="Times New Roman" w:hAnsi="Lato" w:cs="Arial"/>
          <w:spacing w:val="4"/>
          <w:lang w:eastAsia="pl-PL"/>
        </w:rPr>
        <w:t xml:space="preserve"> – </w:t>
      </w:r>
      <w:r w:rsidR="00841BD3" w:rsidRPr="006C7C32">
        <w:rPr>
          <w:rFonts w:ascii="Lato" w:eastAsia="Times New Roman" w:hAnsi="Lato" w:cs="Arial"/>
          <w:spacing w:val="4"/>
          <w:lang w:eastAsia="pl-PL"/>
        </w:rPr>
        <w:t>strona tytułowa i strony 2</w:t>
      </w:r>
      <w:r w:rsidR="00736348" w:rsidRPr="006C7C32">
        <w:rPr>
          <w:rFonts w:ascii="Lato" w:eastAsia="Times New Roman" w:hAnsi="Lato" w:cs="Arial"/>
          <w:spacing w:val="4"/>
          <w:lang w:eastAsia="pl-PL"/>
        </w:rPr>
        <w:t xml:space="preserve">-8 projektu architektoniczno-budowlanego (tom II.IV/1 – branża elektroenergetyczna – przebudowa sieci elektroenergetycznych SN i NN), </w:t>
      </w:r>
    </w:p>
    <w:p w14:paraId="71077BEC" w14:textId="59B7C4BA" w:rsidR="006A6630" w:rsidRPr="008A3B75" w:rsidRDefault="006A6630" w:rsidP="00491773">
      <w:pPr>
        <w:spacing w:after="0" w:line="240" w:lineRule="exact"/>
        <w:jc w:val="both"/>
        <w:rPr>
          <w:rFonts w:ascii="Lato" w:eastAsia="Times New Roman" w:hAnsi="Lato" w:cs="Arial"/>
          <w:spacing w:val="4"/>
          <w:lang w:eastAsia="zh-CN"/>
        </w:rPr>
      </w:pPr>
      <w:r w:rsidRPr="008A3B75">
        <w:rPr>
          <w:rFonts w:ascii="Lato" w:eastAsia="Times New Roman" w:hAnsi="Lato" w:cs="Arial"/>
          <w:b/>
          <w:bCs/>
          <w:spacing w:val="4"/>
          <w:lang w:eastAsia="zh-CN"/>
        </w:rPr>
        <w:t>Nr 48.1-48.</w:t>
      </w:r>
      <w:r w:rsidR="00841BD3" w:rsidRPr="008A3B75">
        <w:rPr>
          <w:rFonts w:ascii="Lato" w:eastAsia="Times New Roman" w:hAnsi="Lato" w:cs="Arial"/>
          <w:b/>
          <w:bCs/>
          <w:spacing w:val="4"/>
          <w:lang w:eastAsia="zh-CN"/>
        </w:rPr>
        <w:t>3</w:t>
      </w:r>
      <w:r w:rsidRPr="008A3B75">
        <w:rPr>
          <w:rFonts w:ascii="Lato" w:eastAsia="Times New Roman" w:hAnsi="Lato" w:cs="Arial"/>
          <w:spacing w:val="4"/>
          <w:lang w:eastAsia="zh-CN"/>
        </w:rPr>
        <w:t xml:space="preserve"> – </w:t>
      </w:r>
      <w:r w:rsidR="00736348" w:rsidRPr="006C7C32">
        <w:rPr>
          <w:rFonts w:ascii="Lato" w:eastAsia="Times New Roman" w:hAnsi="Lato" w:cs="Arial"/>
          <w:spacing w:val="4"/>
          <w:lang w:eastAsia="pl-PL"/>
        </w:rPr>
        <w:t>arkusz</w:t>
      </w:r>
      <w:r w:rsidRPr="006C7C32">
        <w:rPr>
          <w:rFonts w:ascii="Lato" w:eastAsia="Times New Roman" w:hAnsi="Lato" w:cs="Arial"/>
          <w:spacing w:val="4"/>
          <w:lang w:eastAsia="pl-PL"/>
        </w:rPr>
        <w:t xml:space="preserve">e </w:t>
      </w:r>
      <w:r w:rsidR="00736348" w:rsidRPr="006C7C32">
        <w:rPr>
          <w:rFonts w:ascii="Lato" w:eastAsia="Times New Roman" w:hAnsi="Lato" w:cs="Arial"/>
          <w:spacing w:val="4"/>
          <w:lang w:eastAsia="pl-PL"/>
        </w:rPr>
        <w:t>nr 01, nr 02</w:t>
      </w:r>
      <w:r w:rsidR="00841BD3" w:rsidRPr="006C7C32">
        <w:rPr>
          <w:rFonts w:ascii="Lato" w:eastAsia="Times New Roman" w:hAnsi="Lato" w:cs="Arial"/>
          <w:spacing w:val="4"/>
          <w:lang w:eastAsia="pl-PL"/>
        </w:rPr>
        <w:t xml:space="preserve"> i nr 10</w:t>
      </w:r>
      <w:r w:rsidR="00736348" w:rsidRPr="006C7C32">
        <w:rPr>
          <w:rFonts w:ascii="Lato" w:eastAsia="Times New Roman" w:hAnsi="Lato" w:cs="Arial"/>
          <w:spacing w:val="4"/>
          <w:lang w:eastAsia="pl-PL"/>
        </w:rPr>
        <w:t xml:space="preserve"> projektu architektoniczno-budowlanego </w:t>
      </w:r>
      <w:r w:rsidR="008A3B75">
        <w:rPr>
          <w:rFonts w:ascii="Lato" w:eastAsia="Times New Roman" w:hAnsi="Lato" w:cs="Arial"/>
          <w:spacing w:val="4"/>
          <w:lang w:eastAsia="pl-PL"/>
        </w:rPr>
        <w:br/>
      </w:r>
      <w:r w:rsidR="00736348" w:rsidRPr="006C7C32">
        <w:rPr>
          <w:rFonts w:ascii="Lato" w:eastAsia="Times New Roman" w:hAnsi="Lato" w:cs="Arial"/>
          <w:spacing w:val="4"/>
          <w:lang w:eastAsia="pl-PL"/>
        </w:rPr>
        <w:t xml:space="preserve">(tom II.IV/1 – branża elektroenergetyczna – przebudowa sieci elektroenergetycznych </w:t>
      </w:r>
      <w:r w:rsidR="008A3B75">
        <w:rPr>
          <w:rFonts w:ascii="Lato" w:eastAsia="Times New Roman" w:hAnsi="Lato" w:cs="Arial"/>
          <w:spacing w:val="4"/>
          <w:lang w:eastAsia="pl-PL"/>
        </w:rPr>
        <w:br/>
      </w:r>
      <w:r w:rsidR="00736348" w:rsidRPr="006C7C32">
        <w:rPr>
          <w:rFonts w:ascii="Lato" w:eastAsia="Times New Roman" w:hAnsi="Lato" w:cs="Arial"/>
          <w:spacing w:val="4"/>
          <w:lang w:eastAsia="pl-PL"/>
        </w:rPr>
        <w:t>SN i NN),</w:t>
      </w:r>
      <w:r w:rsidR="00736348" w:rsidRPr="008A3B75">
        <w:rPr>
          <w:rFonts w:ascii="Lato" w:eastAsia="Times New Roman" w:hAnsi="Lato" w:cs="Arial"/>
          <w:spacing w:val="4"/>
          <w:lang w:eastAsia="zh-CN"/>
        </w:rPr>
        <w:t xml:space="preserve"> </w:t>
      </w:r>
    </w:p>
    <w:p w14:paraId="1D81F8FC" w14:textId="68332304" w:rsidR="006A6630" w:rsidRPr="008A3B75" w:rsidRDefault="006A6630" w:rsidP="00491773">
      <w:pPr>
        <w:spacing w:after="0" w:line="240" w:lineRule="exact"/>
        <w:jc w:val="both"/>
        <w:rPr>
          <w:rFonts w:ascii="Lato" w:eastAsia="Times New Roman" w:hAnsi="Lato" w:cs="Arial"/>
          <w:spacing w:val="4"/>
          <w:lang w:eastAsia="zh-CN"/>
        </w:rPr>
      </w:pPr>
      <w:r w:rsidRPr="008A3B75">
        <w:rPr>
          <w:rFonts w:ascii="Lato" w:eastAsia="Times New Roman" w:hAnsi="Lato" w:cs="Arial"/>
          <w:b/>
          <w:bCs/>
          <w:spacing w:val="4"/>
          <w:lang w:eastAsia="zh-CN"/>
        </w:rPr>
        <w:t>Nr 49</w:t>
      </w:r>
      <w:r w:rsidRPr="008A3B75">
        <w:rPr>
          <w:rFonts w:ascii="Lato" w:eastAsia="Times New Roman" w:hAnsi="Lato" w:cs="Arial"/>
          <w:spacing w:val="4"/>
          <w:lang w:eastAsia="zh-CN"/>
        </w:rPr>
        <w:t xml:space="preserve"> –</w:t>
      </w:r>
      <w:r w:rsidR="00841BD3" w:rsidRPr="006C7C32">
        <w:rPr>
          <w:rFonts w:ascii="Lato" w:eastAsia="Times New Roman" w:hAnsi="Lato" w:cs="Arial"/>
          <w:spacing w:val="4"/>
          <w:lang w:eastAsia="pl-PL"/>
        </w:rPr>
        <w:t xml:space="preserve"> </w:t>
      </w:r>
      <w:r w:rsidR="00841BD3" w:rsidRPr="008A3B75">
        <w:rPr>
          <w:rFonts w:ascii="Lato" w:eastAsia="Times New Roman" w:hAnsi="Lato" w:cs="Arial"/>
          <w:spacing w:val="4"/>
          <w:lang w:eastAsia="zh-CN"/>
        </w:rPr>
        <w:t>strona tytułowa i strony</w:t>
      </w:r>
      <w:r w:rsidRPr="008A3B75">
        <w:rPr>
          <w:rFonts w:ascii="Lato" w:eastAsia="Times New Roman" w:hAnsi="Lato" w:cs="Arial"/>
          <w:spacing w:val="4"/>
          <w:lang w:eastAsia="zh-CN"/>
        </w:rPr>
        <w:t xml:space="preserve"> </w:t>
      </w:r>
      <w:r w:rsidR="00841BD3" w:rsidRPr="006C7C32">
        <w:rPr>
          <w:rFonts w:ascii="Lato" w:eastAsia="Times New Roman" w:hAnsi="Lato" w:cs="Arial"/>
          <w:spacing w:val="4"/>
          <w:lang w:eastAsia="pl-PL"/>
        </w:rPr>
        <w:t>2</w:t>
      </w:r>
      <w:r w:rsidR="00736348" w:rsidRPr="006C7C32">
        <w:rPr>
          <w:rFonts w:ascii="Lato" w:eastAsia="Times New Roman" w:hAnsi="Lato" w:cs="Arial"/>
          <w:spacing w:val="4"/>
          <w:lang w:eastAsia="pl-PL"/>
        </w:rPr>
        <w:t xml:space="preserve">-8 projektu architektoniczno-budowlanego (tom II.IV/2 – branża elektroenergetyczna – budowa i przebudowa oświetlenia drogowego), </w:t>
      </w:r>
    </w:p>
    <w:p w14:paraId="738B8B73" w14:textId="487B2D0A" w:rsidR="006A6630" w:rsidRPr="006C7C32" w:rsidRDefault="006A6630" w:rsidP="00491773">
      <w:pPr>
        <w:spacing w:after="0" w:line="240" w:lineRule="exact"/>
        <w:jc w:val="both"/>
        <w:rPr>
          <w:rFonts w:ascii="Lato" w:eastAsia="Times New Roman" w:hAnsi="Lato" w:cs="Arial"/>
          <w:spacing w:val="4"/>
          <w:lang w:eastAsia="pl-PL"/>
        </w:rPr>
      </w:pPr>
      <w:r w:rsidRPr="008A3B75">
        <w:rPr>
          <w:rFonts w:ascii="Lato" w:eastAsia="Times New Roman" w:hAnsi="Lato" w:cs="Arial"/>
          <w:b/>
          <w:bCs/>
          <w:spacing w:val="4"/>
          <w:lang w:eastAsia="zh-CN"/>
        </w:rPr>
        <w:t>Nr 50</w:t>
      </w:r>
      <w:r w:rsidRPr="008A3B75">
        <w:rPr>
          <w:rFonts w:ascii="Lato" w:eastAsia="Times New Roman" w:hAnsi="Lato" w:cs="Arial"/>
          <w:spacing w:val="4"/>
          <w:lang w:eastAsia="zh-CN"/>
        </w:rPr>
        <w:t xml:space="preserve"> –</w:t>
      </w:r>
      <w:r w:rsidR="00841BD3" w:rsidRPr="006C7C32">
        <w:rPr>
          <w:rFonts w:ascii="Lato" w:eastAsia="Times New Roman" w:hAnsi="Lato" w:cs="Arial"/>
          <w:spacing w:val="4"/>
          <w:lang w:eastAsia="pl-PL"/>
        </w:rPr>
        <w:t xml:space="preserve"> </w:t>
      </w:r>
      <w:r w:rsidR="00841BD3" w:rsidRPr="008A3B75">
        <w:rPr>
          <w:rFonts w:ascii="Lato" w:eastAsia="Times New Roman" w:hAnsi="Lato" w:cs="Arial"/>
          <w:spacing w:val="4"/>
          <w:lang w:eastAsia="zh-CN"/>
        </w:rPr>
        <w:t>strona tytułowa i strony</w:t>
      </w:r>
      <w:r w:rsidRPr="008A3B75">
        <w:rPr>
          <w:rFonts w:ascii="Lato" w:eastAsia="Times New Roman" w:hAnsi="Lato" w:cs="Arial"/>
          <w:spacing w:val="4"/>
          <w:lang w:eastAsia="zh-CN"/>
        </w:rPr>
        <w:t xml:space="preserve"> </w:t>
      </w:r>
      <w:r w:rsidR="00841BD3" w:rsidRPr="006C7C32">
        <w:rPr>
          <w:rFonts w:ascii="Lato" w:eastAsia="Times New Roman" w:hAnsi="Lato" w:cs="Arial"/>
          <w:spacing w:val="4"/>
          <w:lang w:eastAsia="pl-PL"/>
        </w:rPr>
        <w:t>2</w:t>
      </w:r>
      <w:r w:rsidR="00736348" w:rsidRPr="006C7C32">
        <w:rPr>
          <w:rFonts w:ascii="Lato" w:eastAsia="Times New Roman" w:hAnsi="Lato" w:cs="Arial"/>
          <w:spacing w:val="4"/>
          <w:lang w:eastAsia="pl-PL"/>
        </w:rPr>
        <w:t xml:space="preserve">-8 projektu architektoniczno-budowlanego (tom II.IV/3 – branża elektroenergetyczna – zasilanie obiektów), </w:t>
      </w:r>
    </w:p>
    <w:p w14:paraId="0368B1D0" w14:textId="43E57291" w:rsidR="006A6630" w:rsidRPr="006C7C32" w:rsidRDefault="006A6630" w:rsidP="00491773">
      <w:pPr>
        <w:spacing w:after="0" w:line="240" w:lineRule="exact"/>
        <w:jc w:val="both"/>
        <w:rPr>
          <w:rFonts w:ascii="Lato" w:eastAsia="Times New Roman" w:hAnsi="Lato" w:cs="Arial"/>
          <w:spacing w:val="4"/>
          <w:lang w:eastAsia="pl-PL"/>
        </w:rPr>
      </w:pPr>
      <w:r w:rsidRPr="008A3B75">
        <w:rPr>
          <w:rFonts w:ascii="Lato" w:eastAsia="Times New Roman" w:hAnsi="Lato" w:cs="Arial"/>
          <w:b/>
          <w:bCs/>
          <w:spacing w:val="4"/>
          <w:lang w:eastAsia="zh-CN"/>
        </w:rPr>
        <w:t>Nr 50.1-50.</w:t>
      </w:r>
      <w:r w:rsidR="00E032DA" w:rsidRPr="008A3B75">
        <w:rPr>
          <w:rFonts w:ascii="Lato" w:eastAsia="Times New Roman" w:hAnsi="Lato" w:cs="Arial"/>
          <w:b/>
          <w:bCs/>
          <w:spacing w:val="4"/>
          <w:lang w:eastAsia="zh-CN"/>
        </w:rPr>
        <w:t>2</w:t>
      </w:r>
      <w:r w:rsidRPr="008A3B75">
        <w:rPr>
          <w:rFonts w:ascii="Lato" w:eastAsia="Times New Roman" w:hAnsi="Lato" w:cs="Arial"/>
          <w:spacing w:val="4"/>
          <w:lang w:eastAsia="zh-CN"/>
        </w:rPr>
        <w:t xml:space="preserve"> – </w:t>
      </w:r>
      <w:r w:rsidR="00736348" w:rsidRPr="006C7C32">
        <w:rPr>
          <w:rFonts w:ascii="Lato" w:eastAsia="Times New Roman" w:hAnsi="Lato" w:cs="Arial"/>
          <w:spacing w:val="4"/>
          <w:lang w:eastAsia="pl-PL"/>
        </w:rPr>
        <w:t>arkusz</w:t>
      </w:r>
      <w:r w:rsidRPr="006C7C32">
        <w:rPr>
          <w:rFonts w:ascii="Lato" w:eastAsia="Times New Roman" w:hAnsi="Lato" w:cs="Arial"/>
          <w:spacing w:val="4"/>
          <w:lang w:eastAsia="pl-PL"/>
        </w:rPr>
        <w:t>e</w:t>
      </w:r>
      <w:r w:rsidR="00736348" w:rsidRPr="006C7C32">
        <w:rPr>
          <w:rFonts w:ascii="Lato" w:eastAsia="Times New Roman" w:hAnsi="Lato" w:cs="Arial"/>
          <w:spacing w:val="4"/>
          <w:lang w:eastAsia="pl-PL"/>
        </w:rPr>
        <w:t xml:space="preserve"> nr 01</w:t>
      </w:r>
      <w:r w:rsidR="00E032DA" w:rsidRPr="006C7C32">
        <w:rPr>
          <w:rFonts w:ascii="Lato" w:eastAsia="Times New Roman" w:hAnsi="Lato" w:cs="Arial"/>
          <w:spacing w:val="4"/>
          <w:lang w:eastAsia="pl-PL"/>
        </w:rPr>
        <w:t xml:space="preserve"> i </w:t>
      </w:r>
      <w:r w:rsidR="00736348" w:rsidRPr="006C7C32">
        <w:rPr>
          <w:rFonts w:ascii="Lato" w:eastAsia="Times New Roman" w:hAnsi="Lato" w:cs="Arial"/>
          <w:spacing w:val="4"/>
          <w:lang w:eastAsia="pl-PL"/>
        </w:rPr>
        <w:t>nr 07</w:t>
      </w:r>
      <w:r w:rsidR="00E032DA" w:rsidRPr="006C7C32">
        <w:rPr>
          <w:rFonts w:ascii="Lato" w:eastAsia="Times New Roman" w:hAnsi="Lato" w:cs="Arial"/>
          <w:spacing w:val="4"/>
          <w:lang w:eastAsia="pl-PL"/>
        </w:rPr>
        <w:t xml:space="preserve"> </w:t>
      </w:r>
      <w:r w:rsidR="00736348" w:rsidRPr="006C7C32">
        <w:rPr>
          <w:rFonts w:ascii="Lato" w:eastAsia="Times New Roman" w:hAnsi="Lato" w:cs="Arial"/>
          <w:spacing w:val="4"/>
          <w:lang w:eastAsia="pl-PL"/>
        </w:rPr>
        <w:t xml:space="preserve">projektu architektoniczno-budowlanego (tom II.IV/3 – branża elektroenergetyczna – zasilanie obiektów), </w:t>
      </w:r>
    </w:p>
    <w:p w14:paraId="6D9C9ED9" w14:textId="14F15602" w:rsidR="006A6630" w:rsidRPr="006C7C32" w:rsidRDefault="006A6630" w:rsidP="00491773">
      <w:pPr>
        <w:spacing w:after="0" w:line="240" w:lineRule="exact"/>
        <w:jc w:val="both"/>
        <w:rPr>
          <w:rFonts w:ascii="Lato" w:eastAsia="Times New Roman" w:hAnsi="Lato" w:cs="Arial"/>
          <w:spacing w:val="4"/>
          <w:lang w:eastAsia="pl-PL"/>
        </w:rPr>
      </w:pPr>
      <w:r w:rsidRPr="006C7C32">
        <w:rPr>
          <w:rFonts w:ascii="Lato" w:eastAsia="Times New Roman" w:hAnsi="Lato" w:cs="Arial"/>
          <w:b/>
          <w:bCs/>
          <w:spacing w:val="4"/>
          <w:lang w:eastAsia="pl-PL"/>
        </w:rPr>
        <w:t>Nr 51</w:t>
      </w:r>
      <w:r w:rsidRPr="006C7C32">
        <w:rPr>
          <w:rFonts w:ascii="Lato" w:eastAsia="Times New Roman" w:hAnsi="Lato" w:cs="Arial"/>
          <w:spacing w:val="4"/>
          <w:lang w:eastAsia="pl-PL"/>
        </w:rPr>
        <w:t xml:space="preserve"> – </w:t>
      </w:r>
      <w:r w:rsidR="00E032DA" w:rsidRPr="006C7C32">
        <w:rPr>
          <w:rFonts w:ascii="Lato" w:eastAsia="Times New Roman" w:hAnsi="Lato" w:cs="Arial"/>
          <w:spacing w:val="4"/>
          <w:lang w:eastAsia="pl-PL"/>
        </w:rPr>
        <w:t>strona tytułowa i strony 2</w:t>
      </w:r>
      <w:r w:rsidR="00736348" w:rsidRPr="006C7C32">
        <w:rPr>
          <w:rFonts w:ascii="Lato" w:eastAsia="Times New Roman" w:hAnsi="Lato" w:cs="Arial"/>
          <w:spacing w:val="4"/>
          <w:lang w:eastAsia="pl-PL"/>
        </w:rPr>
        <w:t xml:space="preserve">-8 projektu architektoniczno-budowlanego (tom II.IV/4 – branża elektroenergetyczna – przebudowa trakcji kolejowej i LPN), </w:t>
      </w:r>
    </w:p>
    <w:p w14:paraId="1380B507" w14:textId="285199D4" w:rsidR="006A6630" w:rsidRPr="006C7C32" w:rsidRDefault="006A6630" w:rsidP="00491773">
      <w:pPr>
        <w:spacing w:after="0" w:line="240" w:lineRule="exact"/>
        <w:jc w:val="both"/>
        <w:rPr>
          <w:rFonts w:ascii="Lato" w:eastAsia="Times New Roman" w:hAnsi="Lato" w:cs="Arial"/>
          <w:spacing w:val="4"/>
          <w:lang w:eastAsia="pl-PL"/>
        </w:rPr>
      </w:pPr>
      <w:r w:rsidRPr="008A3B75">
        <w:rPr>
          <w:rFonts w:ascii="Lato" w:eastAsia="Times New Roman" w:hAnsi="Lato" w:cs="Arial"/>
          <w:b/>
          <w:bCs/>
          <w:spacing w:val="4"/>
          <w:lang w:eastAsia="zh-CN"/>
        </w:rPr>
        <w:t>Nr 51.1</w:t>
      </w:r>
      <w:r w:rsidRPr="008A3B75">
        <w:rPr>
          <w:rFonts w:ascii="Lato" w:eastAsia="Times New Roman" w:hAnsi="Lato" w:cs="Arial"/>
          <w:spacing w:val="4"/>
          <w:lang w:eastAsia="zh-CN"/>
        </w:rPr>
        <w:t xml:space="preserve"> – </w:t>
      </w:r>
      <w:r w:rsidR="00736348" w:rsidRPr="006C7C32">
        <w:rPr>
          <w:rFonts w:ascii="Lato" w:eastAsia="Times New Roman" w:hAnsi="Lato" w:cs="Arial"/>
          <w:spacing w:val="4"/>
          <w:lang w:eastAsia="pl-PL"/>
        </w:rPr>
        <w:t xml:space="preserve">arkusz nr 01 projektu architektoniczno-budowlanego (tom II.IV/4 – branża elektroenergetyczna – przebudowa trakcji kolejowej i LPN), </w:t>
      </w:r>
    </w:p>
    <w:p w14:paraId="0E25966B" w14:textId="0F24CBFB" w:rsidR="006A6630" w:rsidRPr="006C7C32" w:rsidRDefault="006A6630" w:rsidP="00491773">
      <w:pPr>
        <w:spacing w:after="0" w:line="240" w:lineRule="exact"/>
        <w:jc w:val="both"/>
        <w:rPr>
          <w:rFonts w:ascii="Lato" w:eastAsia="Times New Roman" w:hAnsi="Lato" w:cs="Arial"/>
          <w:spacing w:val="4"/>
          <w:lang w:eastAsia="pl-PL"/>
        </w:rPr>
      </w:pPr>
      <w:r w:rsidRPr="006C7C32">
        <w:rPr>
          <w:rFonts w:ascii="Lato" w:eastAsia="Times New Roman" w:hAnsi="Lato" w:cs="Arial"/>
          <w:b/>
          <w:bCs/>
          <w:spacing w:val="4"/>
          <w:lang w:eastAsia="pl-PL"/>
        </w:rPr>
        <w:t>Nr 52</w:t>
      </w:r>
      <w:r w:rsidRPr="006C7C32">
        <w:rPr>
          <w:rFonts w:ascii="Lato" w:eastAsia="Times New Roman" w:hAnsi="Lato" w:cs="Arial"/>
          <w:spacing w:val="4"/>
          <w:lang w:eastAsia="pl-PL"/>
        </w:rPr>
        <w:t xml:space="preserve"> – </w:t>
      </w:r>
      <w:r w:rsidR="00E032DA" w:rsidRPr="006C7C32">
        <w:rPr>
          <w:rFonts w:ascii="Lato" w:eastAsia="Times New Roman" w:hAnsi="Lato" w:cs="Arial"/>
          <w:spacing w:val="4"/>
          <w:lang w:eastAsia="pl-PL"/>
        </w:rPr>
        <w:t>strona tytułowa i strony 2</w:t>
      </w:r>
      <w:r w:rsidR="00736348" w:rsidRPr="006C7C32">
        <w:rPr>
          <w:rFonts w:ascii="Lato" w:eastAsia="Times New Roman" w:hAnsi="Lato" w:cs="Arial"/>
          <w:spacing w:val="4"/>
          <w:lang w:eastAsia="pl-PL"/>
        </w:rPr>
        <w:t xml:space="preserve">-8 projektu architektoniczno-budowlanego (tom II.V/1 – branża telekomunikacyjna – przebudowa sieci teletechnicznych), </w:t>
      </w:r>
    </w:p>
    <w:p w14:paraId="5AD5B02C" w14:textId="11B21A74" w:rsidR="006A6630" w:rsidRPr="006C7C32" w:rsidRDefault="006A6630" w:rsidP="00491773">
      <w:pPr>
        <w:spacing w:after="0" w:line="240" w:lineRule="exact"/>
        <w:jc w:val="both"/>
        <w:rPr>
          <w:rFonts w:ascii="Lato" w:eastAsia="Times New Roman" w:hAnsi="Lato" w:cs="Arial"/>
          <w:spacing w:val="4"/>
          <w:lang w:eastAsia="pl-PL"/>
        </w:rPr>
      </w:pPr>
      <w:r w:rsidRPr="008A3B75">
        <w:rPr>
          <w:rFonts w:ascii="Lato" w:eastAsia="Times New Roman" w:hAnsi="Lato" w:cs="Arial"/>
          <w:b/>
          <w:bCs/>
          <w:spacing w:val="4"/>
          <w:lang w:eastAsia="zh-CN"/>
        </w:rPr>
        <w:t>Nr 52.1-52.5</w:t>
      </w:r>
      <w:r w:rsidRPr="008A3B75">
        <w:rPr>
          <w:rFonts w:ascii="Lato" w:eastAsia="Times New Roman" w:hAnsi="Lato" w:cs="Arial"/>
          <w:spacing w:val="4"/>
          <w:lang w:eastAsia="zh-CN"/>
        </w:rPr>
        <w:t xml:space="preserve"> – </w:t>
      </w:r>
      <w:r w:rsidR="00736348" w:rsidRPr="006C7C32">
        <w:rPr>
          <w:rFonts w:ascii="Lato" w:eastAsia="Times New Roman" w:hAnsi="Lato" w:cs="Arial"/>
          <w:spacing w:val="4"/>
          <w:lang w:eastAsia="pl-PL"/>
        </w:rPr>
        <w:t>arkusz</w:t>
      </w:r>
      <w:r w:rsidRPr="006C7C32">
        <w:rPr>
          <w:rFonts w:ascii="Lato" w:eastAsia="Times New Roman" w:hAnsi="Lato" w:cs="Arial"/>
          <w:spacing w:val="4"/>
          <w:lang w:eastAsia="pl-PL"/>
        </w:rPr>
        <w:t>e</w:t>
      </w:r>
      <w:r w:rsidR="00736348" w:rsidRPr="006C7C32">
        <w:rPr>
          <w:rFonts w:ascii="Lato" w:eastAsia="Times New Roman" w:hAnsi="Lato" w:cs="Arial"/>
          <w:spacing w:val="4"/>
          <w:lang w:eastAsia="pl-PL"/>
        </w:rPr>
        <w:t xml:space="preserve"> nr 01, nr 02, nr 03, nr 04, nr 05 projektu architektoniczno-budowlanego (tom II.V/1 – branża telekomunikacyjna – przebudowa sieci teletechnicznych), </w:t>
      </w:r>
    </w:p>
    <w:p w14:paraId="07D7305A" w14:textId="385E9CE1" w:rsidR="006A6630" w:rsidRPr="006C7C32" w:rsidRDefault="006A6630" w:rsidP="00491773">
      <w:pPr>
        <w:spacing w:after="0" w:line="240" w:lineRule="exact"/>
        <w:jc w:val="both"/>
        <w:rPr>
          <w:rFonts w:ascii="Lato" w:eastAsia="Times New Roman" w:hAnsi="Lato" w:cs="Arial"/>
          <w:spacing w:val="4"/>
          <w:lang w:eastAsia="pl-PL"/>
        </w:rPr>
      </w:pPr>
      <w:r w:rsidRPr="008A3B75">
        <w:rPr>
          <w:rFonts w:ascii="Lato" w:eastAsia="Times New Roman" w:hAnsi="Lato" w:cs="Arial"/>
          <w:b/>
          <w:bCs/>
          <w:spacing w:val="4"/>
          <w:lang w:eastAsia="zh-CN"/>
        </w:rPr>
        <w:t>Nr 53</w:t>
      </w:r>
      <w:r w:rsidRPr="008A3B75">
        <w:rPr>
          <w:rFonts w:ascii="Lato" w:eastAsia="Times New Roman" w:hAnsi="Lato" w:cs="Arial"/>
          <w:spacing w:val="4"/>
          <w:lang w:eastAsia="zh-CN"/>
        </w:rPr>
        <w:t xml:space="preserve"> – </w:t>
      </w:r>
      <w:r w:rsidR="00E032DA" w:rsidRPr="008A3B75">
        <w:rPr>
          <w:rFonts w:ascii="Lato" w:eastAsia="Times New Roman" w:hAnsi="Lato" w:cs="Arial"/>
          <w:spacing w:val="4"/>
          <w:lang w:eastAsia="zh-CN"/>
        </w:rPr>
        <w:t xml:space="preserve">strona tytułowa i strony </w:t>
      </w:r>
      <w:r w:rsidR="00E032DA" w:rsidRPr="006C7C32">
        <w:rPr>
          <w:rFonts w:ascii="Lato" w:eastAsia="Times New Roman" w:hAnsi="Lato" w:cs="Arial"/>
          <w:spacing w:val="4"/>
          <w:lang w:eastAsia="pl-PL"/>
        </w:rPr>
        <w:t>2</w:t>
      </w:r>
      <w:r w:rsidR="00736348" w:rsidRPr="006C7C32">
        <w:rPr>
          <w:rFonts w:ascii="Lato" w:eastAsia="Times New Roman" w:hAnsi="Lato" w:cs="Arial"/>
          <w:spacing w:val="4"/>
          <w:lang w:eastAsia="pl-PL"/>
        </w:rPr>
        <w:t xml:space="preserve">-8 projektu architektoniczno-budowlanego (tom II.V/2 – branża telekomunikacyjna – budowa kanału technologicznego), </w:t>
      </w:r>
    </w:p>
    <w:p w14:paraId="13D4E6CA" w14:textId="20B54632" w:rsidR="006A6630" w:rsidRPr="006C7C32" w:rsidRDefault="006A6630" w:rsidP="00491773">
      <w:pPr>
        <w:spacing w:after="0" w:line="240" w:lineRule="exact"/>
        <w:jc w:val="both"/>
        <w:rPr>
          <w:rFonts w:ascii="Lato" w:eastAsia="Times New Roman" w:hAnsi="Lato" w:cs="Arial"/>
          <w:spacing w:val="4"/>
          <w:lang w:eastAsia="pl-PL"/>
        </w:rPr>
      </w:pPr>
      <w:r w:rsidRPr="006C7C32">
        <w:rPr>
          <w:rFonts w:ascii="Lato" w:eastAsia="Times New Roman" w:hAnsi="Lato" w:cs="Arial"/>
          <w:b/>
          <w:bCs/>
          <w:spacing w:val="4"/>
          <w:lang w:eastAsia="pl-PL"/>
        </w:rPr>
        <w:t>Nr 53.1-53.5</w:t>
      </w:r>
      <w:r w:rsidRPr="006C7C32">
        <w:rPr>
          <w:rFonts w:ascii="Lato" w:eastAsia="Times New Roman" w:hAnsi="Lato" w:cs="Arial"/>
          <w:spacing w:val="4"/>
          <w:lang w:eastAsia="pl-PL"/>
        </w:rPr>
        <w:t xml:space="preserve"> – </w:t>
      </w:r>
      <w:r w:rsidR="00736348" w:rsidRPr="006C7C32">
        <w:rPr>
          <w:rFonts w:ascii="Lato" w:eastAsia="Times New Roman" w:hAnsi="Lato" w:cs="Arial"/>
          <w:spacing w:val="4"/>
          <w:lang w:eastAsia="pl-PL"/>
        </w:rPr>
        <w:t>arkusz</w:t>
      </w:r>
      <w:r w:rsidRPr="006C7C32">
        <w:rPr>
          <w:rFonts w:ascii="Lato" w:eastAsia="Times New Roman" w:hAnsi="Lato" w:cs="Arial"/>
          <w:spacing w:val="4"/>
          <w:lang w:eastAsia="pl-PL"/>
        </w:rPr>
        <w:t xml:space="preserve">e </w:t>
      </w:r>
      <w:r w:rsidR="00736348" w:rsidRPr="006C7C32">
        <w:rPr>
          <w:rFonts w:ascii="Lato" w:eastAsia="Times New Roman" w:hAnsi="Lato" w:cs="Arial"/>
          <w:spacing w:val="4"/>
          <w:lang w:eastAsia="pl-PL"/>
        </w:rPr>
        <w:t xml:space="preserve">nr 01, nr 02, nr 03, nr 12, nr 13 projektu architektoniczno-budowlanego (tom II.V/2 – branża telekomunikacyjna – budowa kanału technologicznego), </w:t>
      </w:r>
    </w:p>
    <w:p w14:paraId="52248079" w14:textId="57C49D76" w:rsidR="006A6630" w:rsidRPr="008A3B75" w:rsidRDefault="006A6630" w:rsidP="00491773">
      <w:pPr>
        <w:spacing w:after="0" w:line="240" w:lineRule="exact"/>
        <w:jc w:val="both"/>
        <w:rPr>
          <w:rFonts w:ascii="Lato" w:eastAsia="Times New Roman" w:hAnsi="Lato" w:cs="Arial"/>
          <w:spacing w:val="4"/>
          <w:lang w:eastAsia="zh-CN"/>
        </w:rPr>
      </w:pPr>
      <w:r w:rsidRPr="008A3B75">
        <w:rPr>
          <w:rFonts w:ascii="Lato" w:eastAsia="Times New Roman" w:hAnsi="Lato" w:cs="Arial"/>
          <w:b/>
          <w:bCs/>
          <w:spacing w:val="4"/>
          <w:lang w:eastAsia="zh-CN"/>
        </w:rPr>
        <w:t>Nr 54</w:t>
      </w:r>
      <w:r w:rsidRPr="008A3B75">
        <w:rPr>
          <w:rFonts w:ascii="Lato" w:eastAsia="Times New Roman" w:hAnsi="Lato" w:cs="Arial"/>
          <w:spacing w:val="4"/>
          <w:lang w:eastAsia="zh-CN"/>
        </w:rPr>
        <w:t xml:space="preserve"> – </w:t>
      </w:r>
      <w:r w:rsidR="00E032DA" w:rsidRPr="008A3B75">
        <w:rPr>
          <w:rFonts w:ascii="Lato" w:eastAsia="Times New Roman" w:hAnsi="Lato" w:cs="Arial"/>
          <w:spacing w:val="4"/>
          <w:lang w:eastAsia="zh-CN"/>
        </w:rPr>
        <w:t xml:space="preserve">strona tytułowa wraz z załącznikiem nr 1 do strony tytułowej </w:t>
      </w:r>
      <w:r w:rsidR="00736348" w:rsidRPr="006C7C32">
        <w:rPr>
          <w:rFonts w:ascii="Lato" w:eastAsia="Times New Roman" w:hAnsi="Lato" w:cs="Arial"/>
          <w:spacing w:val="4"/>
          <w:lang w:eastAsia="pl-PL"/>
        </w:rPr>
        <w:t xml:space="preserve">projektu architektoniczno-budowlanego (tom II.VI/1 – branża melioracyjna – melioracje), </w:t>
      </w:r>
    </w:p>
    <w:p w14:paraId="1AE46804" w14:textId="322A9941" w:rsidR="006A6630" w:rsidRPr="006C7C32" w:rsidRDefault="006A6630" w:rsidP="00491773">
      <w:pPr>
        <w:spacing w:after="0" w:line="240" w:lineRule="exact"/>
        <w:jc w:val="both"/>
        <w:rPr>
          <w:rFonts w:ascii="Lato" w:eastAsia="Times New Roman" w:hAnsi="Lato" w:cs="Arial"/>
          <w:spacing w:val="4"/>
          <w:lang w:eastAsia="pl-PL"/>
        </w:rPr>
      </w:pPr>
      <w:r w:rsidRPr="006C7C32">
        <w:rPr>
          <w:rFonts w:ascii="Lato" w:eastAsia="Times New Roman" w:hAnsi="Lato" w:cs="Arial"/>
          <w:b/>
          <w:bCs/>
          <w:spacing w:val="4"/>
          <w:lang w:eastAsia="pl-PL"/>
        </w:rPr>
        <w:t>Nr 54.1-54.2</w:t>
      </w:r>
      <w:r w:rsidRPr="006C7C32">
        <w:rPr>
          <w:rFonts w:ascii="Lato" w:eastAsia="Times New Roman" w:hAnsi="Lato" w:cs="Arial"/>
          <w:spacing w:val="4"/>
          <w:lang w:eastAsia="pl-PL"/>
        </w:rPr>
        <w:t xml:space="preserve"> – </w:t>
      </w:r>
      <w:r w:rsidR="00736348" w:rsidRPr="006C7C32">
        <w:rPr>
          <w:rFonts w:ascii="Lato" w:eastAsia="Times New Roman" w:hAnsi="Lato" w:cs="Arial"/>
          <w:spacing w:val="4"/>
          <w:lang w:eastAsia="pl-PL"/>
        </w:rPr>
        <w:t>rysunk</w:t>
      </w:r>
      <w:r w:rsidRPr="006C7C32">
        <w:rPr>
          <w:rFonts w:ascii="Lato" w:eastAsia="Times New Roman" w:hAnsi="Lato" w:cs="Arial"/>
          <w:spacing w:val="4"/>
          <w:lang w:eastAsia="pl-PL"/>
        </w:rPr>
        <w:t>i n</w:t>
      </w:r>
      <w:r w:rsidR="00736348" w:rsidRPr="006C7C32">
        <w:rPr>
          <w:rFonts w:ascii="Lato" w:eastAsia="Times New Roman" w:hAnsi="Lato" w:cs="Arial"/>
          <w:spacing w:val="4"/>
          <w:lang w:eastAsia="pl-PL"/>
        </w:rPr>
        <w:t>r ME-1.5</w:t>
      </w:r>
      <w:r w:rsidR="00E032DA" w:rsidRPr="006C7C32">
        <w:rPr>
          <w:rFonts w:ascii="Lato" w:eastAsia="Times New Roman" w:hAnsi="Lato" w:cs="Arial"/>
          <w:spacing w:val="4"/>
          <w:lang w:eastAsia="pl-PL"/>
        </w:rPr>
        <w:t xml:space="preserve"> i </w:t>
      </w:r>
      <w:r w:rsidR="00736348" w:rsidRPr="006C7C32">
        <w:rPr>
          <w:rFonts w:ascii="Lato" w:eastAsia="Times New Roman" w:hAnsi="Lato" w:cs="Arial"/>
          <w:spacing w:val="4"/>
          <w:lang w:eastAsia="pl-PL"/>
        </w:rPr>
        <w:t xml:space="preserve">nr ME-1.6 projektu architektoniczno-budowlanego (tom II.VI/1 – branża melioracyjna – melioracje), </w:t>
      </w:r>
    </w:p>
    <w:p w14:paraId="68006092" w14:textId="7DBC5919" w:rsidR="006A6630" w:rsidRPr="006C7C32" w:rsidRDefault="006A6630" w:rsidP="00491773">
      <w:pPr>
        <w:spacing w:after="0" w:line="240" w:lineRule="exact"/>
        <w:jc w:val="both"/>
        <w:rPr>
          <w:rFonts w:ascii="Lato" w:eastAsia="Times New Roman" w:hAnsi="Lato" w:cs="Arial"/>
          <w:spacing w:val="4"/>
          <w:lang w:eastAsia="pl-PL"/>
        </w:rPr>
      </w:pPr>
      <w:r w:rsidRPr="006C7C32">
        <w:rPr>
          <w:rFonts w:ascii="Lato" w:eastAsia="Times New Roman" w:hAnsi="Lato" w:cs="Arial"/>
          <w:b/>
          <w:bCs/>
          <w:spacing w:val="4"/>
          <w:lang w:eastAsia="pl-PL"/>
        </w:rPr>
        <w:t>Nr 55</w:t>
      </w:r>
      <w:r w:rsidRPr="006C7C32">
        <w:rPr>
          <w:rFonts w:ascii="Lato" w:eastAsia="Times New Roman" w:hAnsi="Lato" w:cs="Arial"/>
          <w:spacing w:val="4"/>
          <w:lang w:eastAsia="pl-PL"/>
        </w:rPr>
        <w:t xml:space="preserve"> – </w:t>
      </w:r>
      <w:r w:rsidR="00E032DA" w:rsidRPr="006C7C32">
        <w:rPr>
          <w:rFonts w:ascii="Lato" w:eastAsia="Times New Roman" w:hAnsi="Lato" w:cs="Arial"/>
          <w:spacing w:val="4"/>
          <w:lang w:eastAsia="pl-PL"/>
        </w:rPr>
        <w:t>strona tytułowa i strony 2</w:t>
      </w:r>
      <w:r w:rsidR="00736348" w:rsidRPr="006C7C32">
        <w:rPr>
          <w:rFonts w:ascii="Lato" w:eastAsia="Times New Roman" w:hAnsi="Lato" w:cs="Arial"/>
          <w:spacing w:val="4"/>
          <w:lang w:eastAsia="pl-PL"/>
        </w:rPr>
        <w:t xml:space="preserve">-8 projektu architektoniczno-budowlanego (tom II.VII – rozbiórka obiektów budowlanych), </w:t>
      </w:r>
    </w:p>
    <w:p w14:paraId="644C94F9" w14:textId="3DB30141" w:rsidR="00736348" w:rsidRPr="008A3B75" w:rsidRDefault="006A6630" w:rsidP="00491773">
      <w:pPr>
        <w:spacing w:after="0" w:line="240" w:lineRule="exact"/>
        <w:jc w:val="both"/>
        <w:rPr>
          <w:rFonts w:ascii="Lato" w:eastAsia="Times New Roman" w:hAnsi="Lato" w:cs="Arial"/>
          <w:color w:val="FF0000"/>
          <w:spacing w:val="4"/>
          <w:lang w:eastAsia="zh-CN"/>
        </w:rPr>
      </w:pPr>
      <w:r w:rsidRPr="006C7C32">
        <w:rPr>
          <w:rFonts w:ascii="Lato" w:eastAsia="Times New Roman" w:hAnsi="Lato" w:cs="Arial"/>
          <w:b/>
          <w:bCs/>
          <w:spacing w:val="4"/>
          <w:lang w:eastAsia="pl-PL"/>
        </w:rPr>
        <w:t>Nr 55.1</w:t>
      </w:r>
      <w:r w:rsidRPr="006C7C32">
        <w:rPr>
          <w:rFonts w:ascii="Lato" w:eastAsia="Times New Roman" w:hAnsi="Lato" w:cs="Arial"/>
          <w:spacing w:val="4"/>
          <w:lang w:eastAsia="pl-PL"/>
        </w:rPr>
        <w:t xml:space="preserve"> – </w:t>
      </w:r>
      <w:r w:rsidR="00736348" w:rsidRPr="006C7C32">
        <w:rPr>
          <w:rFonts w:ascii="Lato" w:eastAsia="Times New Roman" w:hAnsi="Lato" w:cs="Arial"/>
          <w:spacing w:val="4"/>
          <w:lang w:eastAsia="pl-PL"/>
        </w:rPr>
        <w:t>arkusz</w:t>
      </w:r>
      <w:r w:rsidRPr="006C7C32">
        <w:rPr>
          <w:rFonts w:ascii="Lato" w:eastAsia="Times New Roman" w:hAnsi="Lato" w:cs="Arial"/>
          <w:spacing w:val="4"/>
          <w:lang w:eastAsia="pl-PL"/>
        </w:rPr>
        <w:t xml:space="preserve"> </w:t>
      </w:r>
      <w:r w:rsidR="00736348" w:rsidRPr="006C7C32">
        <w:rPr>
          <w:rFonts w:ascii="Lato" w:eastAsia="Times New Roman" w:hAnsi="Lato" w:cs="Arial"/>
          <w:spacing w:val="4"/>
          <w:lang w:eastAsia="pl-PL"/>
        </w:rPr>
        <w:t xml:space="preserve">nr 03 projektu architektoniczno-budowlanego (tom II.VII – rozbiórka obiektów budowlanych), </w:t>
      </w:r>
    </w:p>
    <w:p w14:paraId="3B965C2D" w14:textId="3157DD88" w:rsidR="00F13074" w:rsidRPr="006C7C32" w:rsidRDefault="00F13074" w:rsidP="00491773">
      <w:pPr>
        <w:suppressAutoHyphens/>
        <w:spacing w:after="0" w:line="240" w:lineRule="exact"/>
        <w:jc w:val="both"/>
        <w:textAlignment w:val="baseline"/>
        <w:rPr>
          <w:rFonts w:ascii="Lato" w:eastAsia="Times New Roman" w:hAnsi="Lato" w:cs="Arial"/>
          <w:spacing w:val="4"/>
          <w:lang w:eastAsia="pl-PL"/>
        </w:rPr>
      </w:pPr>
      <w:r w:rsidRPr="008A3B75">
        <w:rPr>
          <w:rFonts w:ascii="Lato" w:eastAsia="Times New Roman" w:hAnsi="Lato" w:cs="Arial"/>
          <w:b/>
          <w:bCs/>
          <w:spacing w:val="4"/>
          <w:lang w:eastAsia="zh-CN"/>
        </w:rPr>
        <w:t>Nr 56</w:t>
      </w:r>
      <w:r w:rsidRPr="008A3B75">
        <w:rPr>
          <w:rFonts w:ascii="Lato" w:eastAsia="Times New Roman" w:hAnsi="Lato" w:cs="Arial"/>
          <w:spacing w:val="4"/>
          <w:lang w:eastAsia="zh-CN"/>
        </w:rPr>
        <w:t xml:space="preserve"> – </w:t>
      </w:r>
      <w:r w:rsidR="00491773" w:rsidRPr="008A3B75">
        <w:rPr>
          <w:rFonts w:ascii="Lato" w:eastAsia="Times New Roman" w:hAnsi="Lato" w:cs="Arial"/>
          <w:spacing w:val="4"/>
          <w:lang w:eastAsia="zh-CN"/>
        </w:rPr>
        <w:t xml:space="preserve">strona tytułowa i strony </w:t>
      </w:r>
      <w:r w:rsidR="00491773" w:rsidRPr="006C7C32">
        <w:rPr>
          <w:rFonts w:ascii="Lato" w:eastAsia="Times New Roman" w:hAnsi="Lato" w:cs="Arial"/>
          <w:spacing w:val="4"/>
          <w:lang w:eastAsia="pl-PL"/>
        </w:rPr>
        <w:t>2</w:t>
      </w:r>
      <w:r w:rsidR="00736348" w:rsidRPr="006C7C32">
        <w:rPr>
          <w:rFonts w:ascii="Lato" w:eastAsia="Times New Roman" w:hAnsi="Lato" w:cs="Arial"/>
          <w:spacing w:val="4"/>
          <w:lang w:eastAsia="pl-PL"/>
        </w:rPr>
        <w:t xml:space="preserve">-8 projektu architektoniczno-budowlanego </w:t>
      </w:r>
      <w:r w:rsidR="0082475E">
        <w:rPr>
          <w:rFonts w:ascii="Lato" w:eastAsia="Times New Roman" w:hAnsi="Lato" w:cs="Arial"/>
          <w:spacing w:val="4"/>
          <w:lang w:eastAsia="pl-PL"/>
        </w:rPr>
        <w:br/>
      </w:r>
      <w:r w:rsidR="00736348" w:rsidRPr="006C7C32">
        <w:rPr>
          <w:rFonts w:ascii="Lato" w:eastAsia="Times New Roman" w:hAnsi="Lato" w:cs="Arial"/>
          <w:spacing w:val="4"/>
          <w:lang w:eastAsia="pl-PL"/>
        </w:rPr>
        <w:t xml:space="preserve">(tom II.VIII/1 – branża zieleń – inwentaryzacja i gospodarka istniejącą zielenią), </w:t>
      </w:r>
    </w:p>
    <w:p w14:paraId="5BCFBB4B" w14:textId="38B6F2B8" w:rsidR="00F13074" w:rsidRPr="006C7C32" w:rsidRDefault="00F13074" w:rsidP="00491773">
      <w:pPr>
        <w:suppressAutoHyphens/>
        <w:spacing w:after="0" w:line="240" w:lineRule="exact"/>
        <w:jc w:val="both"/>
        <w:textAlignment w:val="baseline"/>
        <w:rPr>
          <w:rFonts w:ascii="Lato" w:eastAsia="Times New Roman" w:hAnsi="Lato" w:cs="Arial"/>
          <w:spacing w:val="4"/>
          <w:lang w:eastAsia="pl-PL"/>
        </w:rPr>
      </w:pPr>
      <w:r w:rsidRPr="006C7C32">
        <w:rPr>
          <w:rFonts w:ascii="Lato" w:eastAsia="Times New Roman" w:hAnsi="Lato" w:cs="Arial"/>
          <w:b/>
          <w:bCs/>
          <w:spacing w:val="4"/>
          <w:lang w:eastAsia="pl-PL"/>
        </w:rPr>
        <w:t>Nr 56.1-56.5</w:t>
      </w:r>
      <w:r w:rsidRPr="006C7C32">
        <w:rPr>
          <w:rFonts w:ascii="Lato" w:eastAsia="Times New Roman" w:hAnsi="Lato" w:cs="Arial"/>
          <w:spacing w:val="4"/>
          <w:lang w:eastAsia="pl-PL"/>
        </w:rPr>
        <w:t xml:space="preserve"> – a</w:t>
      </w:r>
      <w:r w:rsidR="00736348" w:rsidRPr="006C7C32">
        <w:rPr>
          <w:rFonts w:ascii="Lato" w:eastAsia="Times New Roman" w:hAnsi="Lato" w:cs="Arial"/>
          <w:spacing w:val="4"/>
          <w:lang w:eastAsia="pl-PL"/>
        </w:rPr>
        <w:t>rkusz</w:t>
      </w:r>
      <w:r w:rsidRPr="006C7C32">
        <w:rPr>
          <w:rFonts w:ascii="Lato" w:eastAsia="Times New Roman" w:hAnsi="Lato" w:cs="Arial"/>
          <w:spacing w:val="4"/>
          <w:lang w:eastAsia="pl-PL"/>
        </w:rPr>
        <w:t>e</w:t>
      </w:r>
      <w:r w:rsidR="00736348" w:rsidRPr="006C7C32">
        <w:rPr>
          <w:rFonts w:ascii="Lato" w:eastAsia="Times New Roman" w:hAnsi="Lato" w:cs="Arial"/>
          <w:spacing w:val="4"/>
          <w:lang w:eastAsia="pl-PL"/>
        </w:rPr>
        <w:t xml:space="preserve"> nr 01, nr 02, nr 03, nr 16, nr 17 projektu architektoniczno-budowlanego (tom II.VIII/1 – branża zieleń – inwentaryzacja i gospodarka istniejącą zielenią), </w:t>
      </w:r>
    </w:p>
    <w:p w14:paraId="4146D16D" w14:textId="15631923" w:rsidR="00F13074" w:rsidRPr="006C7C32" w:rsidRDefault="00F13074" w:rsidP="00491773">
      <w:pPr>
        <w:suppressAutoHyphens/>
        <w:spacing w:after="0" w:line="240" w:lineRule="exact"/>
        <w:jc w:val="both"/>
        <w:textAlignment w:val="baseline"/>
        <w:rPr>
          <w:rFonts w:ascii="Lato" w:eastAsia="Times New Roman" w:hAnsi="Lato" w:cs="Arial"/>
          <w:spacing w:val="4"/>
          <w:lang w:eastAsia="pl-PL"/>
        </w:rPr>
      </w:pPr>
      <w:r w:rsidRPr="008A3B75">
        <w:rPr>
          <w:rFonts w:ascii="Lato" w:eastAsia="Times New Roman" w:hAnsi="Lato" w:cs="Arial"/>
          <w:b/>
          <w:bCs/>
          <w:spacing w:val="4"/>
          <w:lang w:eastAsia="zh-CN"/>
        </w:rPr>
        <w:t>Nr 57</w:t>
      </w:r>
      <w:r w:rsidRPr="008A3B75">
        <w:rPr>
          <w:rFonts w:ascii="Lato" w:eastAsia="Times New Roman" w:hAnsi="Lato" w:cs="Arial"/>
          <w:spacing w:val="4"/>
          <w:lang w:eastAsia="zh-CN"/>
        </w:rPr>
        <w:t xml:space="preserve"> – </w:t>
      </w:r>
      <w:r w:rsidR="00491773" w:rsidRPr="008A3B75">
        <w:rPr>
          <w:rFonts w:ascii="Lato" w:eastAsia="Times New Roman" w:hAnsi="Lato" w:cs="Arial"/>
          <w:spacing w:val="4"/>
          <w:lang w:eastAsia="zh-CN"/>
        </w:rPr>
        <w:t xml:space="preserve">strona tytułowa i strony </w:t>
      </w:r>
      <w:r w:rsidR="00491773" w:rsidRPr="006C7C32">
        <w:rPr>
          <w:rFonts w:ascii="Lato" w:eastAsia="Times New Roman" w:hAnsi="Lato" w:cs="Arial"/>
          <w:spacing w:val="4"/>
          <w:lang w:eastAsia="pl-PL"/>
        </w:rPr>
        <w:t>2</w:t>
      </w:r>
      <w:r w:rsidR="00736348" w:rsidRPr="006C7C32">
        <w:rPr>
          <w:rFonts w:ascii="Lato" w:eastAsia="Times New Roman" w:hAnsi="Lato" w:cs="Arial"/>
          <w:spacing w:val="4"/>
          <w:lang w:eastAsia="pl-PL"/>
        </w:rPr>
        <w:t>-</w:t>
      </w:r>
      <w:r w:rsidR="00491773" w:rsidRPr="006C7C32">
        <w:rPr>
          <w:rFonts w:ascii="Lato" w:eastAsia="Times New Roman" w:hAnsi="Lato" w:cs="Arial"/>
          <w:spacing w:val="4"/>
          <w:lang w:eastAsia="pl-PL"/>
        </w:rPr>
        <w:t>9</w:t>
      </w:r>
      <w:r w:rsidR="00736348" w:rsidRPr="006C7C32">
        <w:rPr>
          <w:rFonts w:ascii="Lato" w:eastAsia="Times New Roman" w:hAnsi="Lato" w:cs="Arial"/>
          <w:spacing w:val="4"/>
          <w:lang w:eastAsia="pl-PL"/>
        </w:rPr>
        <w:t xml:space="preserve"> projektu architektoniczno-budowlanego (tom II.IX – geotechniczne warunki posadowienia obiektów budowlanych – opinia geotechniczna</w:t>
      </w:r>
      <w:r w:rsidR="00491773" w:rsidRPr="008A3B75">
        <w:rPr>
          <w:rFonts w:ascii="Lato" w:eastAsia="Times New Roman" w:hAnsi="Lato" w:cs="Arial"/>
          <w:spacing w:val="4"/>
          <w:lang w:eastAsia="pl-PL"/>
        </w:rPr>
        <w:br/>
      </w:r>
      <w:r w:rsidR="00736348" w:rsidRPr="006C7C32">
        <w:rPr>
          <w:rFonts w:ascii="Lato" w:eastAsia="Times New Roman" w:hAnsi="Lato" w:cs="Arial"/>
          <w:spacing w:val="4"/>
          <w:lang w:eastAsia="pl-PL"/>
        </w:rPr>
        <w:t xml:space="preserve">– część opisowa), </w:t>
      </w:r>
    </w:p>
    <w:p w14:paraId="261E47FC" w14:textId="12DA7FC1" w:rsidR="003652D5" w:rsidRPr="00491773" w:rsidRDefault="003652D5" w:rsidP="00491773">
      <w:pPr>
        <w:suppressAutoHyphens/>
        <w:spacing w:after="0" w:line="240" w:lineRule="exact"/>
        <w:jc w:val="both"/>
        <w:textAlignment w:val="baseline"/>
        <w:rPr>
          <w:rFonts w:ascii="Lato" w:eastAsia="Times New Roman" w:hAnsi="Lato" w:cs="Arial"/>
          <w:spacing w:val="4"/>
          <w:lang w:eastAsia="pl-PL"/>
        </w:rPr>
      </w:pPr>
      <w:r w:rsidRPr="008A3B75">
        <w:rPr>
          <w:rFonts w:ascii="Lato" w:eastAsia="Times New Roman" w:hAnsi="Lato" w:cs="Arial"/>
          <w:b/>
          <w:bCs/>
          <w:spacing w:val="4"/>
          <w:lang w:eastAsia="zh-CN"/>
        </w:rPr>
        <w:t>Nr 57.1-57.3</w:t>
      </w:r>
      <w:r w:rsidRPr="008A3B75">
        <w:rPr>
          <w:rFonts w:ascii="Lato" w:eastAsia="Times New Roman" w:hAnsi="Lato" w:cs="Arial"/>
          <w:spacing w:val="4"/>
          <w:lang w:eastAsia="zh-CN"/>
        </w:rPr>
        <w:t xml:space="preserve"> – </w:t>
      </w:r>
      <w:r w:rsidR="00736348" w:rsidRPr="006C7C32">
        <w:rPr>
          <w:rFonts w:ascii="Lato" w:eastAsia="Times New Roman" w:hAnsi="Lato" w:cs="Arial"/>
          <w:spacing w:val="4"/>
          <w:lang w:eastAsia="pl-PL"/>
        </w:rPr>
        <w:t>arkusz</w:t>
      </w:r>
      <w:r w:rsidRPr="006C7C32">
        <w:rPr>
          <w:rFonts w:ascii="Lato" w:eastAsia="Times New Roman" w:hAnsi="Lato" w:cs="Arial"/>
          <w:spacing w:val="4"/>
          <w:lang w:eastAsia="pl-PL"/>
        </w:rPr>
        <w:t>e</w:t>
      </w:r>
      <w:r w:rsidR="00736348" w:rsidRPr="006C7C32">
        <w:rPr>
          <w:rFonts w:ascii="Lato" w:eastAsia="Times New Roman" w:hAnsi="Lato" w:cs="Arial"/>
          <w:spacing w:val="4"/>
          <w:lang w:eastAsia="pl-PL"/>
        </w:rPr>
        <w:t xml:space="preserve"> nr 01, nr 02</w:t>
      </w:r>
      <w:r w:rsidR="00491773" w:rsidRPr="006C7C32">
        <w:rPr>
          <w:rFonts w:ascii="Lato" w:eastAsia="Times New Roman" w:hAnsi="Lato" w:cs="Arial"/>
          <w:spacing w:val="4"/>
          <w:lang w:eastAsia="pl-PL"/>
        </w:rPr>
        <w:t xml:space="preserve"> i </w:t>
      </w:r>
      <w:r w:rsidR="00736348" w:rsidRPr="006C7C32">
        <w:rPr>
          <w:rFonts w:ascii="Lato" w:eastAsia="Times New Roman" w:hAnsi="Lato" w:cs="Arial"/>
          <w:spacing w:val="4"/>
          <w:lang w:eastAsia="pl-PL"/>
        </w:rPr>
        <w:t xml:space="preserve">nr 08 projektu architektoniczno-budowlanego </w:t>
      </w:r>
      <w:r w:rsidR="0082475E">
        <w:rPr>
          <w:rFonts w:ascii="Lato" w:eastAsia="Times New Roman" w:hAnsi="Lato" w:cs="Arial"/>
          <w:spacing w:val="4"/>
          <w:lang w:eastAsia="pl-PL"/>
        </w:rPr>
        <w:br/>
      </w:r>
      <w:r w:rsidR="00736348" w:rsidRPr="006C7C32">
        <w:rPr>
          <w:rFonts w:ascii="Lato" w:eastAsia="Times New Roman" w:hAnsi="Lato" w:cs="Arial"/>
          <w:spacing w:val="4"/>
          <w:lang w:eastAsia="pl-PL"/>
        </w:rPr>
        <w:t>(tom II.IX – geotechniczne warunki posadowienia obiektów budowlanych – opinia geotechniczna – część opisowa),</w:t>
      </w:r>
      <w:r w:rsidR="00736348" w:rsidRPr="00491773">
        <w:rPr>
          <w:rFonts w:ascii="Lato" w:eastAsia="Times New Roman" w:hAnsi="Lato" w:cs="Arial"/>
          <w:spacing w:val="4"/>
          <w:lang w:eastAsia="pl-PL"/>
        </w:rPr>
        <w:t xml:space="preserve"> </w:t>
      </w:r>
    </w:p>
    <w:p w14:paraId="13B4B2EE" w14:textId="77777777" w:rsidR="00C2418D" w:rsidRDefault="00C2418D" w:rsidP="00AF4785">
      <w:pPr>
        <w:shd w:val="clear" w:color="auto" w:fill="FFFFFF"/>
        <w:spacing w:after="80" w:line="240" w:lineRule="auto"/>
        <w:jc w:val="both"/>
        <w:rPr>
          <w:rFonts w:ascii="Lato" w:eastAsia="Times New Roman" w:hAnsi="Lato" w:cs="Arial"/>
          <w:b/>
          <w:spacing w:val="4"/>
          <w:u w:val="single"/>
        </w:rPr>
      </w:pPr>
    </w:p>
    <w:p w14:paraId="6ABD1E0A" w14:textId="77777777" w:rsidR="00A04766" w:rsidRPr="006B6083" w:rsidRDefault="00A04766" w:rsidP="00A04766">
      <w:pPr>
        <w:spacing w:after="120" w:line="240" w:lineRule="exact"/>
        <w:ind w:left="4253"/>
        <w:rPr>
          <w:rFonts w:ascii="Lato" w:hAnsi="Lato"/>
          <w:b/>
          <w:bCs/>
        </w:rPr>
      </w:pPr>
      <w:r w:rsidRPr="006B6083">
        <w:rPr>
          <w:rFonts w:ascii="Lato" w:hAnsi="Lato"/>
          <w:b/>
          <w:bCs/>
        </w:rPr>
        <w:t>Z upoważnienia</w:t>
      </w:r>
    </w:p>
    <w:p w14:paraId="74364B4F" w14:textId="77777777" w:rsidR="00A04766" w:rsidRPr="006B6083" w:rsidRDefault="00A04766" w:rsidP="00A04766">
      <w:pPr>
        <w:spacing w:after="120" w:line="240" w:lineRule="exact"/>
        <w:ind w:left="4253"/>
        <w:rPr>
          <w:rFonts w:ascii="Lato" w:hAnsi="Lato"/>
        </w:rPr>
      </w:pPr>
      <w:r w:rsidRPr="006B6083">
        <w:rPr>
          <w:rFonts w:ascii="Lato" w:hAnsi="Lato"/>
        </w:rPr>
        <w:t xml:space="preserve">Marta </w:t>
      </w:r>
      <w:proofErr w:type="spellStart"/>
      <w:r w:rsidRPr="006B6083">
        <w:rPr>
          <w:rFonts w:ascii="Lato" w:hAnsi="Lato"/>
        </w:rPr>
        <w:t>Maikowska</w:t>
      </w:r>
      <w:proofErr w:type="spellEnd"/>
    </w:p>
    <w:p w14:paraId="61F40232" w14:textId="77777777" w:rsidR="00A04766" w:rsidRPr="006B6083" w:rsidRDefault="00A04766" w:rsidP="00A04766">
      <w:pPr>
        <w:spacing w:after="120" w:line="240" w:lineRule="exact"/>
        <w:ind w:left="4253"/>
        <w:rPr>
          <w:rFonts w:ascii="Lato" w:hAnsi="Lato"/>
        </w:rPr>
      </w:pPr>
      <w:r w:rsidRPr="006B6083">
        <w:rPr>
          <w:rFonts w:ascii="Lato" w:hAnsi="Lato"/>
        </w:rPr>
        <w:t>zastępca dyrektora departamentu</w:t>
      </w:r>
    </w:p>
    <w:p w14:paraId="58E887B4" w14:textId="6905129A" w:rsidR="00C2418D" w:rsidRDefault="00A04766" w:rsidP="00A04766">
      <w:pPr>
        <w:shd w:val="clear" w:color="auto" w:fill="FFFFFF"/>
        <w:spacing w:after="80" w:line="240" w:lineRule="auto"/>
        <w:ind w:firstLine="4253"/>
        <w:jc w:val="both"/>
        <w:rPr>
          <w:rFonts w:ascii="Lato" w:eastAsia="Times New Roman" w:hAnsi="Lato" w:cs="Arial"/>
          <w:b/>
          <w:spacing w:val="4"/>
          <w:u w:val="single"/>
        </w:rPr>
      </w:pPr>
      <w:r w:rsidRPr="006B6083">
        <w:rPr>
          <w:rFonts w:ascii="Lato" w:hAnsi="Lato"/>
        </w:rPr>
        <w:t>/ kwalifikowany podpis elektroniczny /</w:t>
      </w:r>
    </w:p>
    <w:p w14:paraId="35C548B9" w14:textId="77777777" w:rsidR="00C2418D" w:rsidRDefault="00C2418D" w:rsidP="00AF4785">
      <w:pPr>
        <w:shd w:val="clear" w:color="auto" w:fill="FFFFFF"/>
        <w:spacing w:after="80" w:line="240" w:lineRule="auto"/>
        <w:jc w:val="both"/>
        <w:rPr>
          <w:rFonts w:ascii="Lato" w:eastAsia="Times New Roman" w:hAnsi="Lato" w:cs="Arial"/>
          <w:b/>
          <w:spacing w:val="4"/>
          <w:u w:val="single"/>
        </w:rPr>
      </w:pPr>
    </w:p>
    <w:p w14:paraId="11757206" w14:textId="77777777" w:rsidR="00C2418D" w:rsidRDefault="00C2418D" w:rsidP="00AF4785">
      <w:pPr>
        <w:shd w:val="clear" w:color="auto" w:fill="FFFFFF"/>
        <w:spacing w:after="80" w:line="240" w:lineRule="auto"/>
        <w:jc w:val="both"/>
        <w:rPr>
          <w:rFonts w:ascii="Lato" w:eastAsia="Times New Roman" w:hAnsi="Lato" w:cs="Arial"/>
          <w:b/>
          <w:spacing w:val="4"/>
          <w:u w:val="single"/>
        </w:rPr>
      </w:pPr>
    </w:p>
    <w:sectPr w:rsidR="00C2418D" w:rsidSect="005A7920">
      <w:headerReference w:type="default" r:id="rId10"/>
      <w:footerReference w:type="default" r:id="rId11"/>
      <w:headerReference w:type="first" r:id="rId12"/>
      <w:footerReference w:type="first" r:id="rId13"/>
      <w:pgSz w:w="11906" w:h="16838"/>
      <w:pgMar w:top="2268" w:right="1134" w:bottom="1418" w:left="1985" w:header="0" w:footer="454"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0A08C47A" w14:textId="77777777" w:rsidR="00444477" w:rsidRDefault="00444477" w:rsidP="009276B2">
      <w:pPr>
        <w:spacing w:after="0" w:line="240" w:lineRule="auto"/>
      </w:pPr>
      <w:r>
        <w:separator/>
      </w:r>
    </w:p>
  </w:endnote>
  <w:endnote w:type="continuationSeparator" w:id="0">
    <w:p w14:paraId="22394E52" w14:textId="77777777" w:rsidR="00444477" w:rsidRDefault="00444477" w:rsidP="009276B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Arial">
    <w:panose1 w:val="020B0604020202020204"/>
    <w:charset w:val="EE"/>
    <w:family w:val="swiss"/>
    <w:pitch w:val="variable"/>
    <w:sig w:usb0="E0002EFF" w:usb1="C000785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EE"/>
    <w:family w:val="swiss"/>
    <w:pitch w:val="variable"/>
    <w:sig w:usb0="A00006FF" w:usb1="4000205B" w:usb2="00000010" w:usb3="00000000" w:csb0="0000019F" w:csb1="00000000"/>
    <w:embedRegular r:id="rId1" w:fontKey="{4131B3B2-CB0B-44D1-B5BF-7C737E008771}"/>
    <w:embedBold r:id="rId2" w:fontKey="{BB7A997D-8BC6-465F-B37E-AA42BB21193C}"/>
    <w:embedItalic r:id="rId3" w:fontKey="{5E208A12-CAEF-4172-A08C-CB9C581DC396}"/>
    <w:embedBoldItalic r:id="rId4" w:fontKey="{562B605E-FBC4-4039-9637-CAF2BA7BA0B8}"/>
  </w:font>
  <w:font w:name="Lato">
    <w:charset w:val="00"/>
    <w:family w:val="swiss"/>
    <w:pitch w:val="variable"/>
    <w:sig w:usb0="E10002FF" w:usb1="5000ECFF" w:usb2="00000021" w:usb3="00000000" w:csb0="0000019F" w:csb1="00000000"/>
    <w:embedRegular r:id="rId5" w:fontKey="{D48F9752-6021-4569-835C-DCDDE17E7A8E}"/>
    <w:embedBold r:id="rId6" w:fontKey="{6B2270BF-1DC5-4F1F-A05B-7647B34747E2}"/>
    <w:embedItalic r:id="rId7" w:fontKey="{680D0763-0EFB-4EF9-81A7-5472B2B39F3B}"/>
    <w:embedBoldItalic r:id="rId8" w:fontKey="{4F535C82-19B4-4F7E-9EF0-78B6F2F9F41F}"/>
  </w:font>
  <w:font w:name="Noto Sans Symbols">
    <w:altName w:val="Times New Roman"/>
    <w:charset w:val="00"/>
    <w:family w:val="auto"/>
    <w:pitch w:val="default"/>
  </w:font>
  <w:font w:name="Calibri">
    <w:panose1 w:val="020F0502020204030204"/>
    <w:charset w:val="EE"/>
    <w:family w:val="swiss"/>
    <w:pitch w:val="variable"/>
    <w:sig w:usb0="E4002EFF" w:usb1="C000247B" w:usb2="00000009" w:usb3="00000000" w:csb0="000001FF" w:csb1="00000000"/>
    <w:embedRegular r:id="rId9" w:fontKey="{28E9730B-AAE9-4B8D-AAED-45BB319A06C9}"/>
    <w:embedBold r:id="rId10" w:fontKey="{A5A57B17-7397-4E7D-94F0-59AECD4C318A}"/>
    <w:embedItalic r:id="rId11" w:fontKey="{49B23205-EAE4-4A18-AC06-ED95EEC111CC}"/>
    <w:embedBoldItalic r:id="rId12" w:fontKey="{31E9EBFC-123E-40BB-8B97-E79ED0136C7E}"/>
  </w:font>
  <w:font w:name="Calibri Light">
    <w:panose1 w:val="020F0302020204030204"/>
    <w:charset w:val="EE"/>
    <w:family w:val="swiss"/>
    <w:pitch w:val="variable"/>
    <w:sig w:usb0="E4002EFF" w:usb1="C000247B" w:usb2="00000009" w:usb3="00000000" w:csb0="000001FF" w:csb1="00000000"/>
    <w:embedRegular r:id="rId13" w:fontKey="{58810383-77B5-4934-AA50-E0349A613512}"/>
    <w:embedBold r:id="rId14" w:fontKey="{2E6D416B-0863-4C4B-BE38-F7B10A5EDE00}"/>
  </w:font>
  <w:font w:name="Tahoma">
    <w:panose1 w:val="020B0604030504040204"/>
    <w:charset w:val="EE"/>
    <w:family w:val="swiss"/>
    <w:pitch w:val="variable"/>
    <w:sig w:usb0="E1002EFF" w:usb1="C000605B" w:usb2="00000029" w:usb3="00000000" w:csb0="000101FF" w:csb1="00000000"/>
    <w:embedRegular r:id="rId15" w:fontKey="{541EE1B0-18F5-4FE7-ACC7-73775D8CC3A0}"/>
    <w:embedBold r:id="rId16" w:fontKey="{5C39464A-EE19-447F-B15A-429F14A67878}"/>
  </w:font>
  <w:font w:name="MS Gothic">
    <w:altName w:val="ＭＳ ゴシック"/>
    <w:panose1 w:val="020B0609070205080204"/>
    <w:charset w:val="80"/>
    <w:family w:val="modern"/>
    <w:pitch w:val="fixed"/>
    <w:sig w:usb0="E00002FF" w:usb1="6AC7FDFB" w:usb2="08000012" w:usb3="00000000" w:csb0="0002009F" w:csb1="00000000"/>
  </w:font>
  <w:font w:name="Candara">
    <w:panose1 w:val="020E0502030303020204"/>
    <w:charset w:val="EE"/>
    <w:family w:val="swiss"/>
    <w:pitch w:val="variable"/>
    <w:sig w:usb0="A00002EF" w:usb1="4000A44B" w:usb2="00000000" w:usb3="00000000" w:csb0="0000019F" w:csb1="00000000"/>
    <w:embedRegular r:id="rId17" w:fontKey="{0EF3B784-CC3E-4586-811E-6EE1CC4726F6}"/>
  </w:font>
  <w:font w:name="Arial Unicode MS">
    <w:panose1 w:val="020B0604020202020204"/>
    <w:charset w:val="80"/>
    <w:family w:val="swiss"/>
    <w:pitch w:val="variable"/>
    <w:sig w:usb0="F7FFAFFF" w:usb1="E9DFFFFF" w:usb2="0000003F" w:usb3="00000000" w:csb0="003F01FF" w:csb1="00000000"/>
  </w:font>
  <w:font w:name="ArialMT">
    <w:altName w:val="Times New Roman"/>
    <w:panose1 w:val="00000000000000000000"/>
    <w:charset w:val="00"/>
    <w:family w:val="swiss"/>
    <w:notTrueType/>
    <w:pitch w:val="default"/>
    <w:sig w:usb0="00000007" w:usb1="00000000" w:usb2="00000000" w:usb3="00000000" w:csb0="00000003" w:csb1="00000000"/>
  </w:font>
  <w:font w:name="MS Mincho">
    <w:altName w:val="ＭＳ 明朝"/>
    <w:panose1 w:val="02020609040205080304"/>
    <w:charset w:val="80"/>
    <w:family w:val="modern"/>
    <w:pitch w:val="fixed"/>
    <w:sig w:usb0="E00002FF" w:usb1="6AC7FDFB" w:usb2="08000012" w:usb3="00000000" w:csb0="0002009F" w:csb1="00000000"/>
  </w:font>
  <w:font w:name="Aptos">
    <w:charset w:val="00"/>
    <w:family w:val="swiss"/>
    <w:pitch w:val="variable"/>
    <w:sig w:usb0="20000287" w:usb1="00000003" w:usb2="00000000" w:usb3="00000000" w:csb0="0000019F" w:csb1="00000000"/>
    <w:embedRegular r:id="rId18" w:fontKey="{786115DE-FA75-4B8C-9869-56FE28A91751}"/>
    <w:embedItalic r:id="rId19" w:fontKey="{318F5159-C0E8-4DF9-A422-931EC3E52492}"/>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71810623"/>
      <w:docPartObj>
        <w:docPartGallery w:val="Page Numbers (Bottom of Page)"/>
        <w:docPartUnique/>
      </w:docPartObj>
    </w:sdtPr>
    <w:sdtEndPr>
      <w:rPr>
        <w:rFonts w:ascii="Lato" w:hAnsi="Lato"/>
        <w:sz w:val="18"/>
        <w:szCs w:val="18"/>
      </w:rPr>
    </w:sdtEndPr>
    <w:sdtContent>
      <w:p w14:paraId="14296B1E" w14:textId="3B2F6656" w:rsidR="00E25B6D" w:rsidRPr="00E25B6D" w:rsidRDefault="00E25B6D">
        <w:pPr>
          <w:pStyle w:val="Stopka"/>
          <w:jc w:val="center"/>
          <w:rPr>
            <w:rFonts w:ascii="Lato" w:hAnsi="Lato"/>
            <w:sz w:val="18"/>
            <w:szCs w:val="18"/>
          </w:rPr>
        </w:pPr>
        <w:r w:rsidRPr="00E25B6D">
          <w:rPr>
            <w:rFonts w:ascii="Lato" w:hAnsi="Lato"/>
            <w:sz w:val="18"/>
            <w:szCs w:val="18"/>
          </w:rPr>
          <w:fldChar w:fldCharType="begin"/>
        </w:r>
        <w:r w:rsidRPr="00E25B6D">
          <w:rPr>
            <w:rFonts w:ascii="Lato" w:hAnsi="Lato"/>
            <w:sz w:val="18"/>
            <w:szCs w:val="18"/>
          </w:rPr>
          <w:instrText>PAGE   \* MERGEFORMAT</w:instrText>
        </w:r>
        <w:r w:rsidRPr="00E25B6D">
          <w:rPr>
            <w:rFonts w:ascii="Lato" w:hAnsi="Lato"/>
            <w:sz w:val="18"/>
            <w:szCs w:val="18"/>
          </w:rPr>
          <w:fldChar w:fldCharType="separate"/>
        </w:r>
        <w:r w:rsidRPr="00E25B6D">
          <w:rPr>
            <w:rFonts w:ascii="Lato" w:hAnsi="Lato"/>
            <w:sz w:val="18"/>
            <w:szCs w:val="18"/>
          </w:rPr>
          <w:t>2</w:t>
        </w:r>
        <w:r w:rsidRPr="00E25B6D">
          <w:rPr>
            <w:rFonts w:ascii="Lato" w:hAnsi="Lato"/>
            <w:sz w:val="18"/>
            <w:szCs w:val="18"/>
          </w:rPr>
          <w:fldChar w:fldCharType="end"/>
        </w:r>
        <w:r w:rsidRPr="00E25B6D">
          <w:rPr>
            <w:rFonts w:ascii="Lato" w:hAnsi="Lato"/>
            <w:sz w:val="18"/>
            <w:szCs w:val="18"/>
          </w:rPr>
          <w:t>(</w:t>
        </w:r>
        <w:r w:rsidR="00B23426">
          <w:rPr>
            <w:rFonts w:ascii="Lato" w:hAnsi="Lato"/>
            <w:sz w:val="18"/>
            <w:szCs w:val="18"/>
          </w:rPr>
          <w:t>60</w:t>
        </w:r>
        <w:r w:rsidRPr="00E25B6D">
          <w:rPr>
            <w:rFonts w:ascii="Lato" w:hAnsi="Lato"/>
            <w:sz w:val="18"/>
            <w:szCs w:val="18"/>
          </w:rPr>
          <w:t>)</w:t>
        </w:r>
      </w:p>
    </w:sdtContent>
  </w:sdt>
  <w:p w14:paraId="37821F1F" w14:textId="4F146EE3" w:rsidR="003A1976" w:rsidRPr="00E25B6D" w:rsidRDefault="003A1976" w:rsidP="00E25B6D">
    <w:pPr>
      <w:pStyle w:val="Stopk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715D335" w14:textId="4823F163" w:rsidR="00947F4D" w:rsidRDefault="00947F4D" w:rsidP="00274D44">
    <w:pPr>
      <w:pStyle w:val="Stopka"/>
      <w:tabs>
        <w:tab w:val="clear" w:pos="4536"/>
        <w:tab w:val="clear" w:pos="9072"/>
        <w:tab w:val="left" w:pos="5954"/>
      </w:tabs>
      <w:spacing w:line="200" w:lineRule="exact"/>
      <w:ind w:left="5954" w:hanging="5954"/>
      <w:jc w:val="both"/>
      <w:rPr>
        <w:rFonts w:ascii="Lato" w:hAnsi="Lato"/>
        <w:sz w:val="14"/>
        <w:szCs w:val="14"/>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41A1B5E0" w14:textId="77777777" w:rsidR="00444477" w:rsidRDefault="00444477" w:rsidP="009276B2">
      <w:pPr>
        <w:spacing w:after="0" w:line="240" w:lineRule="auto"/>
      </w:pPr>
      <w:r>
        <w:separator/>
      </w:r>
    </w:p>
  </w:footnote>
  <w:footnote w:type="continuationSeparator" w:id="0">
    <w:p w14:paraId="51F967D8" w14:textId="77777777" w:rsidR="00444477" w:rsidRDefault="00444477" w:rsidP="009276B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2909E76" w14:textId="1F9418C8" w:rsidR="009276B2" w:rsidRDefault="009276B2" w:rsidP="009276B2">
    <w:pPr>
      <w:pStyle w:val="Nagwek"/>
      <w:tabs>
        <w:tab w:val="clear" w:pos="4536"/>
      </w:tabs>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0D24734" w14:textId="354D1BDB" w:rsidR="00947F4D" w:rsidRDefault="007475AB">
    <w:pPr>
      <w:pStyle w:val="Nagwek"/>
    </w:pPr>
    <w:r>
      <w:rPr>
        <w:noProof/>
        <w:lang w:eastAsia="pl-PL"/>
      </w:rPr>
      <w:drawing>
        <wp:anchor distT="0" distB="0" distL="114300" distR="114300" simplePos="0" relativeHeight="251659262" behindDoc="0" locked="0" layoutInCell="1" allowOverlap="1" wp14:anchorId="74FB72E2" wp14:editId="33393904">
          <wp:simplePos x="0" y="0"/>
          <wp:positionH relativeFrom="column">
            <wp:posOffset>-917575</wp:posOffset>
          </wp:positionH>
          <wp:positionV relativeFrom="paragraph">
            <wp:posOffset>381000</wp:posOffset>
          </wp:positionV>
          <wp:extent cx="3276600" cy="1061720"/>
          <wp:effectExtent l="0" t="0" r="0" b="0"/>
          <wp:wrapThrough wrapText="bothSides">
            <wp:wrapPolygon edited="0">
              <wp:start x="3014" y="2325"/>
              <wp:lineTo x="1633" y="3876"/>
              <wp:lineTo x="753" y="6589"/>
              <wp:lineTo x="879" y="10077"/>
              <wp:lineTo x="1256" y="16278"/>
              <wp:lineTo x="2386" y="18215"/>
              <wp:lineTo x="3014" y="18990"/>
              <wp:lineTo x="20721" y="18990"/>
              <wp:lineTo x="20972" y="15890"/>
              <wp:lineTo x="19967" y="14727"/>
              <wp:lineTo x="19967" y="9689"/>
              <wp:lineTo x="11679" y="8914"/>
              <wp:lineTo x="11553" y="5426"/>
              <wp:lineTo x="3516" y="2325"/>
              <wp:lineTo x="3014" y="2325"/>
            </wp:wrapPolygon>
          </wp:wrapThrough>
          <wp:docPr id="5" name="Obraz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anowakowski\AppData\Local\Microsoft\Windows\INetCache\Content.Word\01_znak_podstawowy_kolor_biale_tlo.png"/>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3276600" cy="106172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C3314036"/>
    <w:multiLevelType w:val="hybridMultilevel"/>
    <w:tmpl w:val="FFFFFFFF"/>
    <w:lvl w:ilvl="0" w:tplc="FFFFFFFF">
      <w:start w:val="1"/>
      <w:numFmt w:val="lowerLetter"/>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00000008"/>
    <w:multiLevelType w:val="multilevel"/>
    <w:tmpl w:val="BDE81736"/>
    <w:name w:val="WW8Num9"/>
    <w:lvl w:ilvl="0">
      <w:start w:val="3"/>
      <w:numFmt w:val="upperRoman"/>
      <w:lvlText w:val="%1."/>
      <w:lvlJc w:val="right"/>
      <w:pPr>
        <w:tabs>
          <w:tab w:val="num" w:pos="0"/>
        </w:tabs>
        <w:ind w:left="4330" w:hanging="360"/>
      </w:pPr>
      <w:rPr>
        <w:rFonts w:ascii="Arial" w:hAnsi="Arial" w:cs="Arial" w:hint="default"/>
        <w:b/>
        <w:sz w:val="20"/>
        <w:szCs w:val="20"/>
      </w:rPr>
    </w:lvl>
    <w:lvl w:ilvl="1">
      <w:start w:val="1"/>
      <w:numFmt w:val="lowerLetter"/>
      <w:lvlText w:val="%2."/>
      <w:lvlJc w:val="left"/>
      <w:pPr>
        <w:tabs>
          <w:tab w:val="num" w:pos="0"/>
        </w:tabs>
        <w:ind w:left="1080" w:hanging="360"/>
      </w:pPr>
      <w:rPr>
        <w:rFonts w:hint="default"/>
      </w:rPr>
    </w:lvl>
    <w:lvl w:ilvl="2">
      <w:start w:val="1"/>
      <w:numFmt w:val="lowerRoman"/>
      <w:lvlText w:val="%3."/>
      <w:lvlJc w:val="right"/>
      <w:pPr>
        <w:tabs>
          <w:tab w:val="num" w:pos="0"/>
        </w:tabs>
        <w:ind w:left="1800" w:hanging="180"/>
      </w:pPr>
      <w:rPr>
        <w:rFonts w:hint="default"/>
      </w:rPr>
    </w:lvl>
    <w:lvl w:ilvl="3">
      <w:start w:val="1"/>
      <w:numFmt w:val="decimal"/>
      <w:lvlText w:val="%4."/>
      <w:lvlJc w:val="left"/>
      <w:pPr>
        <w:tabs>
          <w:tab w:val="num" w:pos="0"/>
        </w:tabs>
        <w:ind w:left="2520" w:hanging="360"/>
      </w:pPr>
      <w:rPr>
        <w:rFonts w:hint="default"/>
      </w:rPr>
    </w:lvl>
    <w:lvl w:ilvl="4">
      <w:start w:val="1"/>
      <w:numFmt w:val="lowerLetter"/>
      <w:lvlText w:val="%5."/>
      <w:lvlJc w:val="left"/>
      <w:pPr>
        <w:tabs>
          <w:tab w:val="num" w:pos="0"/>
        </w:tabs>
        <w:ind w:left="3240" w:hanging="360"/>
      </w:pPr>
      <w:rPr>
        <w:rFonts w:hint="default"/>
      </w:rPr>
    </w:lvl>
    <w:lvl w:ilvl="5">
      <w:start w:val="1"/>
      <w:numFmt w:val="lowerRoman"/>
      <w:lvlText w:val="%6."/>
      <w:lvlJc w:val="right"/>
      <w:pPr>
        <w:tabs>
          <w:tab w:val="num" w:pos="0"/>
        </w:tabs>
        <w:ind w:left="3960" w:hanging="180"/>
      </w:pPr>
      <w:rPr>
        <w:rFonts w:hint="default"/>
      </w:rPr>
    </w:lvl>
    <w:lvl w:ilvl="6">
      <w:start w:val="1"/>
      <w:numFmt w:val="decimal"/>
      <w:lvlText w:val="%7."/>
      <w:lvlJc w:val="left"/>
      <w:pPr>
        <w:tabs>
          <w:tab w:val="num" w:pos="0"/>
        </w:tabs>
        <w:ind w:left="4680" w:hanging="360"/>
      </w:pPr>
      <w:rPr>
        <w:rFonts w:hint="default"/>
      </w:rPr>
    </w:lvl>
    <w:lvl w:ilvl="7">
      <w:start w:val="1"/>
      <w:numFmt w:val="lowerLetter"/>
      <w:lvlText w:val="%8."/>
      <w:lvlJc w:val="left"/>
      <w:pPr>
        <w:tabs>
          <w:tab w:val="num" w:pos="0"/>
        </w:tabs>
        <w:ind w:left="5400" w:hanging="360"/>
      </w:pPr>
      <w:rPr>
        <w:rFonts w:hint="default"/>
      </w:rPr>
    </w:lvl>
    <w:lvl w:ilvl="8">
      <w:start w:val="1"/>
      <w:numFmt w:val="lowerRoman"/>
      <w:lvlText w:val="%9."/>
      <w:lvlJc w:val="right"/>
      <w:pPr>
        <w:tabs>
          <w:tab w:val="num" w:pos="0"/>
        </w:tabs>
        <w:ind w:left="6120" w:hanging="180"/>
      </w:pPr>
      <w:rPr>
        <w:rFonts w:hint="default"/>
      </w:rPr>
    </w:lvl>
  </w:abstractNum>
  <w:abstractNum w:abstractNumId="2" w15:restartNumberingAfterBreak="0">
    <w:nsid w:val="038E1EE3"/>
    <w:multiLevelType w:val="hybridMultilevel"/>
    <w:tmpl w:val="22268EBA"/>
    <w:lvl w:ilvl="0" w:tplc="0AA01B2E">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3" w15:restartNumberingAfterBreak="0">
    <w:nsid w:val="07347E2A"/>
    <w:multiLevelType w:val="hybridMultilevel"/>
    <w:tmpl w:val="C6183244"/>
    <w:lvl w:ilvl="0" w:tplc="E46A3FC4">
      <w:start w:val="1"/>
      <w:numFmt w:val="bullet"/>
      <w:lvlText w:val=""/>
      <w:lvlJc w:val="left"/>
      <w:pPr>
        <w:ind w:left="784" w:hanging="360"/>
      </w:pPr>
      <w:rPr>
        <w:rFonts w:ascii="Symbol" w:hAnsi="Symbol" w:hint="default"/>
      </w:rPr>
    </w:lvl>
    <w:lvl w:ilvl="1" w:tplc="04150003" w:tentative="1">
      <w:start w:val="1"/>
      <w:numFmt w:val="bullet"/>
      <w:lvlText w:val="o"/>
      <w:lvlJc w:val="left"/>
      <w:pPr>
        <w:ind w:left="1504" w:hanging="360"/>
      </w:pPr>
      <w:rPr>
        <w:rFonts w:ascii="Courier New" w:hAnsi="Courier New" w:cs="Courier New" w:hint="default"/>
      </w:rPr>
    </w:lvl>
    <w:lvl w:ilvl="2" w:tplc="04150005" w:tentative="1">
      <w:start w:val="1"/>
      <w:numFmt w:val="bullet"/>
      <w:lvlText w:val=""/>
      <w:lvlJc w:val="left"/>
      <w:pPr>
        <w:ind w:left="2224" w:hanging="360"/>
      </w:pPr>
      <w:rPr>
        <w:rFonts w:ascii="Wingdings" w:hAnsi="Wingdings" w:hint="default"/>
      </w:rPr>
    </w:lvl>
    <w:lvl w:ilvl="3" w:tplc="04150001" w:tentative="1">
      <w:start w:val="1"/>
      <w:numFmt w:val="bullet"/>
      <w:lvlText w:val=""/>
      <w:lvlJc w:val="left"/>
      <w:pPr>
        <w:ind w:left="2944" w:hanging="360"/>
      </w:pPr>
      <w:rPr>
        <w:rFonts w:ascii="Symbol" w:hAnsi="Symbol" w:hint="default"/>
      </w:rPr>
    </w:lvl>
    <w:lvl w:ilvl="4" w:tplc="04150003" w:tentative="1">
      <w:start w:val="1"/>
      <w:numFmt w:val="bullet"/>
      <w:lvlText w:val="o"/>
      <w:lvlJc w:val="left"/>
      <w:pPr>
        <w:ind w:left="3664" w:hanging="360"/>
      </w:pPr>
      <w:rPr>
        <w:rFonts w:ascii="Courier New" w:hAnsi="Courier New" w:cs="Courier New" w:hint="default"/>
      </w:rPr>
    </w:lvl>
    <w:lvl w:ilvl="5" w:tplc="04150005" w:tentative="1">
      <w:start w:val="1"/>
      <w:numFmt w:val="bullet"/>
      <w:lvlText w:val=""/>
      <w:lvlJc w:val="left"/>
      <w:pPr>
        <w:ind w:left="4384" w:hanging="360"/>
      </w:pPr>
      <w:rPr>
        <w:rFonts w:ascii="Wingdings" w:hAnsi="Wingdings" w:hint="default"/>
      </w:rPr>
    </w:lvl>
    <w:lvl w:ilvl="6" w:tplc="04150001" w:tentative="1">
      <w:start w:val="1"/>
      <w:numFmt w:val="bullet"/>
      <w:lvlText w:val=""/>
      <w:lvlJc w:val="left"/>
      <w:pPr>
        <w:ind w:left="5104" w:hanging="360"/>
      </w:pPr>
      <w:rPr>
        <w:rFonts w:ascii="Symbol" w:hAnsi="Symbol" w:hint="default"/>
      </w:rPr>
    </w:lvl>
    <w:lvl w:ilvl="7" w:tplc="04150003" w:tentative="1">
      <w:start w:val="1"/>
      <w:numFmt w:val="bullet"/>
      <w:lvlText w:val="o"/>
      <w:lvlJc w:val="left"/>
      <w:pPr>
        <w:ind w:left="5824" w:hanging="360"/>
      </w:pPr>
      <w:rPr>
        <w:rFonts w:ascii="Courier New" w:hAnsi="Courier New" w:cs="Courier New" w:hint="default"/>
      </w:rPr>
    </w:lvl>
    <w:lvl w:ilvl="8" w:tplc="04150005" w:tentative="1">
      <w:start w:val="1"/>
      <w:numFmt w:val="bullet"/>
      <w:lvlText w:val=""/>
      <w:lvlJc w:val="left"/>
      <w:pPr>
        <w:ind w:left="6544" w:hanging="360"/>
      </w:pPr>
      <w:rPr>
        <w:rFonts w:ascii="Wingdings" w:hAnsi="Wingdings" w:hint="default"/>
      </w:rPr>
    </w:lvl>
  </w:abstractNum>
  <w:abstractNum w:abstractNumId="4" w15:restartNumberingAfterBreak="0">
    <w:nsid w:val="0A231F50"/>
    <w:multiLevelType w:val="hybridMultilevel"/>
    <w:tmpl w:val="B9B27F4E"/>
    <w:lvl w:ilvl="0" w:tplc="3D5C54EE">
      <w:start w:val="1"/>
      <w:numFmt w:val="bullet"/>
      <w:lvlText w:val=""/>
      <w:lvlJc w:val="left"/>
      <w:pPr>
        <w:ind w:left="720" w:hanging="360"/>
      </w:pPr>
      <w:rPr>
        <w:rFonts w:ascii="Symbol" w:hAnsi="Symbol" w:hint="default"/>
        <w:color w:val="auto"/>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5" w15:restartNumberingAfterBreak="0">
    <w:nsid w:val="0D680EB5"/>
    <w:multiLevelType w:val="multilevel"/>
    <w:tmpl w:val="8DAA2EF6"/>
    <w:styleLink w:val="WW8Num23"/>
    <w:lvl w:ilvl="0">
      <w:start w:val="1"/>
      <w:numFmt w:val="decimal"/>
      <w:lvlText w:val="%1."/>
      <w:lvlJc w:val="left"/>
      <w:rPr>
        <w:rFonts w:ascii="Verdana" w:hAnsi="Verdana" w:cs="Verdana"/>
        <w:b/>
        <w:sz w:val="20"/>
        <w:szCs w:val="20"/>
      </w:rPr>
    </w:lvl>
    <w:lvl w:ilvl="1">
      <w:start w:val="1"/>
      <w:numFmt w:val="lowerLetter"/>
      <w:lvlText w:val="%2."/>
      <w:lvlJc w:val="left"/>
    </w:lvl>
    <w:lvl w:ilvl="2">
      <w:start w:val="1"/>
      <w:numFmt w:val="lowerRoman"/>
      <w:lvlText w:val="%3."/>
      <w:lvlJc w:val="right"/>
    </w:lvl>
    <w:lvl w:ilvl="3">
      <w:start w:val="1"/>
      <w:numFmt w:val="decimal"/>
      <w:lvlText w:val="%4."/>
      <w:lvlJc w:val="left"/>
    </w:lvl>
    <w:lvl w:ilvl="4">
      <w:start w:val="1"/>
      <w:numFmt w:val="lowerLetter"/>
      <w:lvlText w:val="%5."/>
      <w:lvlJc w:val="left"/>
    </w:lvl>
    <w:lvl w:ilvl="5">
      <w:start w:val="1"/>
      <w:numFmt w:val="lowerRoman"/>
      <w:lvlText w:val="%6."/>
      <w:lvlJc w:val="right"/>
    </w:lvl>
    <w:lvl w:ilvl="6">
      <w:start w:val="1"/>
      <w:numFmt w:val="decimal"/>
      <w:lvlText w:val="%7."/>
      <w:lvlJc w:val="left"/>
    </w:lvl>
    <w:lvl w:ilvl="7">
      <w:start w:val="1"/>
      <w:numFmt w:val="lowerLetter"/>
      <w:lvlText w:val="%8."/>
      <w:lvlJc w:val="left"/>
    </w:lvl>
    <w:lvl w:ilvl="8">
      <w:start w:val="1"/>
      <w:numFmt w:val="lowerRoman"/>
      <w:lvlText w:val="%9."/>
      <w:lvlJc w:val="right"/>
    </w:lvl>
  </w:abstractNum>
  <w:abstractNum w:abstractNumId="6" w15:restartNumberingAfterBreak="0">
    <w:nsid w:val="0D84437B"/>
    <w:multiLevelType w:val="hybridMultilevel"/>
    <w:tmpl w:val="BFA0EA3A"/>
    <w:lvl w:ilvl="0" w:tplc="04150011">
      <w:start w:val="1"/>
      <w:numFmt w:val="decimal"/>
      <w:lvlText w:val="%1)"/>
      <w:lvlJc w:val="left"/>
      <w:pPr>
        <w:ind w:left="720" w:hanging="360"/>
      </w:pPr>
      <w:rPr>
        <w:rFont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7" w15:restartNumberingAfterBreak="0">
    <w:nsid w:val="0EE64666"/>
    <w:multiLevelType w:val="hybridMultilevel"/>
    <w:tmpl w:val="FB324260"/>
    <w:lvl w:ilvl="0" w:tplc="E46A3FC4">
      <w:start w:val="1"/>
      <w:numFmt w:val="bullet"/>
      <w:lvlText w:val=""/>
      <w:lvlJc w:val="left"/>
      <w:pPr>
        <w:ind w:left="1800" w:hanging="360"/>
      </w:pPr>
      <w:rPr>
        <w:rFonts w:ascii="Symbol" w:hAnsi="Symbol" w:hint="default"/>
      </w:rPr>
    </w:lvl>
    <w:lvl w:ilvl="1" w:tplc="04150003" w:tentative="1">
      <w:start w:val="1"/>
      <w:numFmt w:val="bullet"/>
      <w:lvlText w:val="o"/>
      <w:lvlJc w:val="left"/>
      <w:pPr>
        <w:ind w:left="2520" w:hanging="360"/>
      </w:pPr>
      <w:rPr>
        <w:rFonts w:ascii="Courier New" w:hAnsi="Courier New" w:cs="Courier New" w:hint="default"/>
      </w:rPr>
    </w:lvl>
    <w:lvl w:ilvl="2" w:tplc="04150005" w:tentative="1">
      <w:start w:val="1"/>
      <w:numFmt w:val="bullet"/>
      <w:lvlText w:val=""/>
      <w:lvlJc w:val="left"/>
      <w:pPr>
        <w:ind w:left="3240" w:hanging="360"/>
      </w:pPr>
      <w:rPr>
        <w:rFonts w:ascii="Wingdings" w:hAnsi="Wingdings" w:hint="default"/>
      </w:rPr>
    </w:lvl>
    <w:lvl w:ilvl="3" w:tplc="04150001" w:tentative="1">
      <w:start w:val="1"/>
      <w:numFmt w:val="bullet"/>
      <w:lvlText w:val=""/>
      <w:lvlJc w:val="left"/>
      <w:pPr>
        <w:ind w:left="3960" w:hanging="360"/>
      </w:pPr>
      <w:rPr>
        <w:rFonts w:ascii="Symbol" w:hAnsi="Symbol" w:hint="default"/>
      </w:rPr>
    </w:lvl>
    <w:lvl w:ilvl="4" w:tplc="04150003" w:tentative="1">
      <w:start w:val="1"/>
      <w:numFmt w:val="bullet"/>
      <w:lvlText w:val="o"/>
      <w:lvlJc w:val="left"/>
      <w:pPr>
        <w:ind w:left="4680" w:hanging="360"/>
      </w:pPr>
      <w:rPr>
        <w:rFonts w:ascii="Courier New" w:hAnsi="Courier New" w:cs="Courier New" w:hint="default"/>
      </w:rPr>
    </w:lvl>
    <w:lvl w:ilvl="5" w:tplc="04150005" w:tentative="1">
      <w:start w:val="1"/>
      <w:numFmt w:val="bullet"/>
      <w:lvlText w:val=""/>
      <w:lvlJc w:val="left"/>
      <w:pPr>
        <w:ind w:left="5400" w:hanging="360"/>
      </w:pPr>
      <w:rPr>
        <w:rFonts w:ascii="Wingdings" w:hAnsi="Wingdings" w:hint="default"/>
      </w:rPr>
    </w:lvl>
    <w:lvl w:ilvl="6" w:tplc="04150001" w:tentative="1">
      <w:start w:val="1"/>
      <w:numFmt w:val="bullet"/>
      <w:lvlText w:val=""/>
      <w:lvlJc w:val="left"/>
      <w:pPr>
        <w:ind w:left="6120" w:hanging="360"/>
      </w:pPr>
      <w:rPr>
        <w:rFonts w:ascii="Symbol" w:hAnsi="Symbol" w:hint="default"/>
      </w:rPr>
    </w:lvl>
    <w:lvl w:ilvl="7" w:tplc="04150003" w:tentative="1">
      <w:start w:val="1"/>
      <w:numFmt w:val="bullet"/>
      <w:lvlText w:val="o"/>
      <w:lvlJc w:val="left"/>
      <w:pPr>
        <w:ind w:left="6840" w:hanging="360"/>
      </w:pPr>
      <w:rPr>
        <w:rFonts w:ascii="Courier New" w:hAnsi="Courier New" w:cs="Courier New" w:hint="default"/>
      </w:rPr>
    </w:lvl>
    <w:lvl w:ilvl="8" w:tplc="04150005" w:tentative="1">
      <w:start w:val="1"/>
      <w:numFmt w:val="bullet"/>
      <w:lvlText w:val=""/>
      <w:lvlJc w:val="left"/>
      <w:pPr>
        <w:ind w:left="7560" w:hanging="360"/>
      </w:pPr>
      <w:rPr>
        <w:rFonts w:ascii="Wingdings" w:hAnsi="Wingdings" w:hint="default"/>
      </w:rPr>
    </w:lvl>
  </w:abstractNum>
  <w:abstractNum w:abstractNumId="8" w15:restartNumberingAfterBreak="0">
    <w:nsid w:val="10024CF9"/>
    <w:multiLevelType w:val="hybridMultilevel"/>
    <w:tmpl w:val="41A8246C"/>
    <w:lvl w:ilvl="0" w:tplc="A2DC3B02">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9" w15:restartNumberingAfterBreak="0">
    <w:nsid w:val="116053DC"/>
    <w:multiLevelType w:val="multilevel"/>
    <w:tmpl w:val="A306971C"/>
    <w:lvl w:ilvl="0">
      <w:start w:val="1"/>
      <w:numFmt w:val="bullet"/>
      <w:lvlText w:val=""/>
      <w:lvlJc w:val="left"/>
      <w:pPr>
        <w:ind w:left="1004" w:hanging="360"/>
      </w:pPr>
      <w:rPr>
        <w:rFonts w:ascii="Symbol" w:hAnsi="Symbol" w:cs="Symbol" w:hint="default"/>
        <w:color w:val="auto"/>
      </w:rPr>
    </w:lvl>
    <w:lvl w:ilvl="1">
      <w:start w:val="1"/>
      <w:numFmt w:val="bullet"/>
      <w:lvlText w:val="o"/>
      <w:lvlJc w:val="left"/>
      <w:pPr>
        <w:ind w:left="1724" w:hanging="360"/>
      </w:pPr>
      <w:rPr>
        <w:rFonts w:ascii="Courier New" w:hAnsi="Courier New" w:cs="Courier New" w:hint="default"/>
      </w:rPr>
    </w:lvl>
    <w:lvl w:ilvl="2">
      <w:start w:val="1"/>
      <w:numFmt w:val="bullet"/>
      <w:lvlText w:val=""/>
      <w:lvlJc w:val="left"/>
      <w:pPr>
        <w:ind w:left="2444" w:hanging="360"/>
      </w:pPr>
      <w:rPr>
        <w:rFonts w:ascii="Wingdings" w:hAnsi="Wingdings" w:cs="Wingdings" w:hint="default"/>
      </w:rPr>
    </w:lvl>
    <w:lvl w:ilvl="3">
      <w:start w:val="1"/>
      <w:numFmt w:val="bullet"/>
      <w:lvlText w:val=""/>
      <w:lvlJc w:val="left"/>
      <w:pPr>
        <w:ind w:left="3164" w:hanging="360"/>
      </w:pPr>
      <w:rPr>
        <w:rFonts w:ascii="Symbol" w:hAnsi="Symbol" w:cs="Symbol" w:hint="default"/>
      </w:rPr>
    </w:lvl>
    <w:lvl w:ilvl="4">
      <w:start w:val="1"/>
      <w:numFmt w:val="bullet"/>
      <w:lvlText w:val="o"/>
      <w:lvlJc w:val="left"/>
      <w:pPr>
        <w:ind w:left="3884" w:hanging="360"/>
      </w:pPr>
      <w:rPr>
        <w:rFonts w:ascii="Courier New" w:hAnsi="Courier New" w:cs="Courier New" w:hint="default"/>
      </w:rPr>
    </w:lvl>
    <w:lvl w:ilvl="5">
      <w:start w:val="1"/>
      <w:numFmt w:val="bullet"/>
      <w:lvlText w:val=""/>
      <w:lvlJc w:val="left"/>
      <w:pPr>
        <w:ind w:left="4604" w:hanging="360"/>
      </w:pPr>
      <w:rPr>
        <w:rFonts w:ascii="Wingdings" w:hAnsi="Wingdings" w:cs="Wingdings" w:hint="default"/>
      </w:rPr>
    </w:lvl>
    <w:lvl w:ilvl="6">
      <w:start w:val="1"/>
      <w:numFmt w:val="bullet"/>
      <w:lvlText w:val=""/>
      <w:lvlJc w:val="left"/>
      <w:pPr>
        <w:ind w:left="5324" w:hanging="360"/>
      </w:pPr>
      <w:rPr>
        <w:rFonts w:ascii="Symbol" w:hAnsi="Symbol" w:cs="Symbol" w:hint="default"/>
      </w:rPr>
    </w:lvl>
    <w:lvl w:ilvl="7">
      <w:start w:val="1"/>
      <w:numFmt w:val="bullet"/>
      <w:lvlText w:val="o"/>
      <w:lvlJc w:val="left"/>
      <w:pPr>
        <w:ind w:left="6044" w:hanging="360"/>
      </w:pPr>
      <w:rPr>
        <w:rFonts w:ascii="Courier New" w:hAnsi="Courier New" w:cs="Courier New" w:hint="default"/>
      </w:rPr>
    </w:lvl>
    <w:lvl w:ilvl="8">
      <w:start w:val="1"/>
      <w:numFmt w:val="bullet"/>
      <w:lvlText w:val=""/>
      <w:lvlJc w:val="left"/>
      <w:pPr>
        <w:ind w:left="6764" w:hanging="360"/>
      </w:pPr>
      <w:rPr>
        <w:rFonts w:ascii="Wingdings" w:hAnsi="Wingdings" w:cs="Wingdings" w:hint="default"/>
      </w:rPr>
    </w:lvl>
  </w:abstractNum>
  <w:abstractNum w:abstractNumId="10" w15:restartNumberingAfterBreak="0">
    <w:nsid w:val="156332BF"/>
    <w:multiLevelType w:val="hybridMultilevel"/>
    <w:tmpl w:val="7FAEDC40"/>
    <w:lvl w:ilvl="0" w:tplc="17208842">
      <w:start w:val="1"/>
      <w:numFmt w:val="bullet"/>
      <w:lvlText w:val=""/>
      <w:lvlJc w:val="left"/>
      <w:pPr>
        <w:ind w:left="1287" w:hanging="360"/>
      </w:pPr>
      <w:rPr>
        <w:rFonts w:ascii="Symbol" w:hAnsi="Symbol" w:hint="default"/>
        <w:color w:val="auto"/>
      </w:rPr>
    </w:lvl>
    <w:lvl w:ilvl="1" w:tplc="04150003" w:tentative="1">
      <w:start w:val="1"/>
      <w:numFmt w:val="bullet"/>
      <w:lvlText w:val="o"/>
      <w:lvlJc w:val="left"/>
      <w:pPr>
        <w:ind w:left="2007" w:hanging="360"/>
      </w:pPr>
      <w:rPr>
        <w:rFonts w:ascii="Courier New" w:hAnsi="Courier New" w:cs="Courier New" w:hint="default"/>
      </w:rPr>
    </w:lvl>
    <w:lvl w:ilvl="2" w:tplc="04150005" w:tentative="1">
      <w:start w:val="1"/>
      <w:numFmt w:val="bullet"/>
      <w:lvlText w:val=""/>
      <w:lvlJc w:val="left"/>
      <w:pPr>
        <w:ind w:left="2727" w:hanging="360"/>
      </w:pPr>
      <w:rPr>
        <w:rFonts w:ascii="Wingdings" w:hAnsi="Wingdings" w:hint="default"/>
      </w:rPr>
    </w:lvl>
    <w:lvl w:ilvl="3" w:tplc="04150001" w:tentative="1">
      <w:start w:val="1"/>
      <w:numFmt w:val="bullet"/>
      <w:lvlText w:val=""/>
      <w:lvlJc w:val="left"/>
      <w:pPr>
        <w:ind w:left="3447" w:hanging="360"/>
      </w:pPr>
      <w:rPr>
        <w:rFonts w:ascii="Symbol" w:hAnsi="Symbol" w:hint="default"/>
      </w:rPr>
    </w:lvl>
    <w:lvl w:ilvl="4" w:tplc="04150003" w:tentative="1">
      <w:start w:val="1"/>
      <w:numFmt w:val="bullet"/>
      <w:lvlText w:val="o"/>
      <w:lvlJc w:val="left"/>
      <w:pPr>
        <w:ind w:left="4167" w:hanging="360"/>
      </w:pPr>
      <w:rPr>
        <w:rFonts w:ascii="Courier New" w:hAnsi="Courier New" w:cs="Courier New" w:hint="default"/>
      </w:rPr>
    </w:lvl>
    <w:lvl w:ilvl="5" w:tplc="04150005" w:tentative="1">
      <w:start w:val="1"/>
      <w:numFmt w:val="bullet"/>
      <w:lvlText w:val=""/>
      <w:lvlJc w:val="left"/>
      <w:pPr>
        <w:ind w:left="4887" w:hanging="360"/>
      </w:pPr>
      <w:rPr>
        <w:rFonts w:ascii="Wingdings" w:hAnsi="Wingdings" w:hint="default"/>
      </w:rPr>
    </w:lvl>
    <w:lvl w:ilvl="6" w:tplc="04150001" w:tentative="1">
      <w:start w:val="1"/>
      <w:numFmt w:val="bullet"/>
      <w:lvlText w:val=""/>
      <w:lvlJc w:val="left"/>
      <w:pPr>
        <w:ind w:left="5607" w:hanging="360"/>
      </w:pPr>
      <w:rPr>
        <w:rFonts w:ascii="Symbol" w:hAnsi="Symbol" w:hint="default"/>
      </w:rPr>
    </w:lvl>
    <w:lvl w:ilvl="7" w:tplc="04150003" w:tentative="1">
      <w:start w:val="1"/>
      <w:numFmt w:val="bullet"/>
      <w:lvlText w:val="o"/>
      <w:lvlJc w:val="left"/>
      <w:pPr>
        <w:ind w:left="6327" w:hanging="360"/>
      </w:pPr>
      <w:rPr>
        <w:rFonts w:ascii="Courier New" w:hAnsi="Courier New" w:cs="Courier New" w:hint="default"/>
      </w:rPr>
    </w:lvl>
    <w:lvl w:ilvl="8" w:tplc="04150005" w:tentative="1">
      <w:start w:val="1"/>
      <w:numFmt w:val="bullet"/>
      <w:lvlText w:val=""/>
      <w:lvlJc w:val="left"/>
      <w:pPr>
        <w:ind w:left="7047" w:hanging="360"/>
      </w:pPr>
      <w:rPr>
        <w:rFonts w:ascii="Wingdings" w:hAnsi="Wingdings" w:hint="default"/>
      </w:rPr>
    </w:lvl>
  </w:abstractNum>
  <w:abstractNum w:abstractNumId="11" w15:restartNumberingAfterBreak="0">
    <w:nsid w:val="165F6062"/>
    <w:multiLevelType w:val="hybridMultilevel"/>
    <w:tmpl w:val="2B187C7A"/>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2" w15:restartNumberingAfterBreak="0">
    <w:nsid w:val="17136A97"/>
    <w:multiLevelType w:val="multilevel"/>
    <w:tmpl w:val="BF8A9796"/>
    <w:styleLink w:val="WW8Num6"/>
    <w:lvl w:ilvl="0">
      <w:start w:val="1"/>
      <w:numFmt w:val="lowerLetter"/>
      <w:lvlText w:val="%1)"/>
      <w:lvlJc w:val="left"/>
      <w:pPr>
        <w:ind w:left="360" w:hanging="360"/>
      </w:pPr>
      <w:rPr>
        <w:sz w:val="20"/>
        <w:szCs w:val="20"/>
      </w:r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13" w15:restartNumberingAfterBreak="0">
    <w:nsid w:val="1D0160B8"/>
    <w:multiLevelType w:val="hybridMultilevel"/>
    <w:tmpl w:val="FFDADFFE"/>
    <w:lvl w:ilvl="0" w:tplc="A066DA82">
      <w:start w:val="1"/>
      <w:numFmt w:val="bullet"/>
      <w:lvlText w:val=""/>
      <w:lvlJc w:val="left"/>
      <w:pPr>
        <w:ind w:left="717" w:hanging="360"/>
      </w:pPr>
      <w:rPr>
        <w:rFonts w:ascii="Symbol" w:hAnsi="Symbol" w:hint="default"/>
        <w:color w:val="auto"/>
      </w:rPr>
    </w:lvl>
    <w:lvl w:ilvl="1" w:tplc="04150003" w:tentative="1">
      <w:start w:val="1"/>
      <w:numFmt w:val="bullet"/>
      <w:lvlText w:val="o"/>
      <w:lvlJc w:val="left"/>
      <w:pPr>
        <w:ind w:left="1437" w:hanging="360"/>
      </w:pPr>
      <w:rPr>
        <w:rFonts w:ascii="Courier New" w:hAnsi="Courier New" w:cs="Courier New" w:hint="default"/>
      </w:rPr>
    </w:lvl>
    <w:lvl w:ilvl="2" w:tplc="04150005" w:tentative="1">
      <w:start w:val="1"/>
      <w:numFmt w:val="bullet"/>
      <w:lvlText w:val=""/>
      <w:lvlJc w:val="left"/>
      <w:pPr>
        <w:ind w:left="2157" w:hanging="360"/>
      </w:pPr>
      <w:rPr>
        <w:rFonts w:ascii="Wingdings" w:hAnsi="Wingdings" w:hint="default"/>
      </w:rPr>
    </w:lvl>
    <w:lvl w:ilvl="3" w:tplc="04150001" w:tentative="1">
      <w:start w:val="1"/>
      <w:numFmt w:val="bullet"/>
      <w:lvlText w:val=""/>
      <w:lvlJc w:val="left"/>
      <w:pPr>
        <w:ind w:left="2877" w:hanging="360"/>
      </w:pPr>
      <w:rPr>
        <w:rFonts w:ascii="Symbol" w:hAnsi="Symbol" w:hint="default"/>
      </w:rPr>
    </w:lvl>
    <w:lvl w:ilvl="4" w:tplc="04150003" w:tentative="1">
      <w:start w:val="1"/>
      <w:numFmt w:val="bullet"/>
      <w:lvlText w:val="o"/>
      <w:lvlJc w:val="left"/>
      <w:pPr>
        <w:ind w:left="3597" w:hanging="360"/>
      </w:pPr>
      <w:rPr>
        <w:rFonts w:ascii="Courier New" w:hAnsi="Courier New" w:cs="Courier New" w:hint="default"/>
      </w:rPr>
    </w:lvl>
    <w:lvl w:ilvl="5" w:tplc="04150005" w:tentative="1">
      <w:start w:val="1"/>
      <w:numFmt w:val="bullet"/>
      <w:lvlText w:val=""/>
      <w:lvlJc w:val="left"/>
      <w:pPr>
        <w:ind w:left="4317" w:hanging="360"/>
      </w:pPr>
      <w:rPr>
        <w:rFonts w:ascii="Wingdings" w:hAnsi="Wingdings" w:hint="default"/>
      </w:rPr>
    </w:lvl>
    <w:lvl w:ilvl="6" w:tplc="04150001" w:tentative="1">
      <w:start w:val="1"/>
      <w:numFmt w:val="bullet"/>
      <w:lvlText w:val=""/>
      <w:lvlJc w:val="left"/>
      <w:pPr>
        <w:ind w:left="5037" w:hanging="360"/>
      </w:pPr>
      <w:rPr>
        <w:rFonts w:ascii="Symbol" w:hAnsi="Symbol" w:hint="default"/>
      </w:rPr>
    </w:lvl>
    <w:lvl w:ilvl="7" w:tplc="04150003" w:tentative="1">
      <w:start w:val="1"/>
      <w:numFmt w:val="bullet"/>
      <w:lvlText w:val="o"/>
      <w:lvlJc w:val="left"/>
      <w:pPr>
        <w:ind w:left="5757" w:hanging="360"/>
      </w:pPr>
      <w:rPr>
        <w:rFonts w:ascii="Courier New" w:hAnsi="Courier New" w:cs="Courier New" w:hint="default"/>
      </w:rPr>
    </w:lvl>
    <w:lvl w:ilvl="8" w:tplc="04150005" w:tentative="1">
      <w:start w:val="1"/>
      <w:numFmt w:val="bullet"/>
      <w:lvlText w:val=""/>
      <w:lvlJc w:val="left"/>
      <w:pPr>
        <w:ind w:left="6477" w:hanging="360"/>
      </w:pPr>
      <w:rPr>
        <w:rFonts w:ascii="Wingdings" w:hAnsi="Wingdings" w:hint="default"/>
      </w:rPr>
    </w:lvl>
  </w:abstractNum>
  <w:abstractNum w:abstractNumId="14" w15:restartNumberingAfterBreak="0">
    <w:nsid w:val="223F14EE"/>
    <w:multiLevelType w:val="hybridMultilevel"/>
    <w:tmpl w:val="8DAEBF60"/>
    <w:lvl w:ilvl="0" w:tplc="3D429A86">
      <w:start w:val="1"/>
      <w:numFmt w:val="bullet"/>
      <w:lvlText w:val=""/>
      <w:lvlJc w:val="left"/>
      <w:pPr>
        <w:ind w:left="720" w:hanging="360"/>
      </w:pPr>
      <w:rPr>
        <w:rFonts w:ascii="Symbol" w:hAnsi="Symbol" w:hint="default"/>
        <w:color w:val="auto"/>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5" w15:restartNumberingAfterBreak="0">
    <w:nsid w:val="235418DD"/>
    <w:multiLevelType w:val="hybridMultilevel"/>
    <w:tmpl w:val="0978C602"/>
    <w:lvl w:ilvl="0" w:tplc="E46A3FC4">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6" w15:restartNumberingAfterBreak="0">
    <w:nsid w:val="24842465"/>
    <w:multiLevelType w:val="hybridMultilevel"/>
    <w:tmpl w:val="EAEC0DEA"/>
    <w:lvl w:ilvl="0" w:tplc="0415000F">
      <w:start w:val="1"/>
      <w:numFmt w:val="decimal"/>
      <w:lvlText w:val="%1."/>
      <w:lvlJc w:val="left"/>
      <w:pPr>
        <w:ind w:left="784" w:hanging="360"/>
      </w:pPr>
    </w:lvl>
    <w:lvl w:ilvl="1" w:tplc="04150019" w:tentative="1">
      <w:start w:val="1"/>
      <w:numFmt w:val="lowerLetter"/>
      <w:lvlText w:val="%2."/>
      <w:lvlJc w:val="left"/>
      <w:pPr>
        <w:ind w:left="1504" w:hanging="360"/>
      </w:pPr>
    </w:lvl>
    <w:lvl w:ilvl="2" w:tplc="0415001B" w:tentative="1">
      <w:start w:val="1"/>
      <w:numFmt w:val="lowerRoman"/>
      <w:lvlText w:val="%3."/>
      <w:lvlJc w:val="right"/>
      <w:pPr>
        <w:ind w:left="2224" w:hanging="180"/>
      </w:pPr>
    </w:lvl>
    <w:lvl w:ilvl="3" w:tplc="0415000F" w:tentative="1">
      <w:start w:val="1"/>
      <w:numFmt w:val="decimal"/>
      <w:lvlText w:val="%4."/>
      <w:lvlJc w:val="left"/>
      <w:pPr>
        <w:ind w:left="2944" w:hanging="360"/>
      </w:pPr>
    </w:lvl>
    <w:lvl w:ilvl="4" w:tplc="04150019" w:tentative="1">
      <w:start w:val="1"/>
      <w:numFmt w:val="lowerLetter"/>
      <w:lvlText w:val="%5."/>
      <w:lvlJc w:val="left"/>
      <w:pPr>
        <w:ind w:left="3664" w:hanging="360"/>
      </w:pPr>
    </w:lvl>
    <w:lvl w:ilvl="5" w:tplc="0415001B" w:tentative="1">
      <w:start w:val="1"/>
      <w:numFmt w:val="lowerRoman"/>
      <w:lvlText w:val="%6."/>
      <w:lvlJc w:val="right"/>
      <w:pPr>
        <w:ind w:left="4384" w:hanging="180"/>
      </w:pPr>
    </w:lvl>
    <w:lvl w:ilvl="6" w:tplc="0415000F" w:tentative="1">
      <w:start w:val="1"/>
      <w:numFmt w:val="decimal"/>
      <w:lvlText w:val="%7."/>
      <w:lvlJc w:val="left"/>
      <w:pPr>
        <w:ind w:left="5104" w:hanging="360"/>
      </w:pPr>
    </w:lvl>
    <w:lvl w:ilvl="7" w:tplc="04150019" w:tentative="1">
      <w:start w:val="1"/>
      <w:numFmt w:val="lowerLetter"/>
      <w:lvlText w:val="%8."/>
      <w:lvlJc w:val="left"/>
      <w:pPr>
        <w:ind w:left="5824" w:hanging="360"/>
      </w:pPr>
    </w:lvl>
    <w:lvl w:ilvl="8" w:tplc="0415001B" w:tentative="1">
      <w:start w:val="1"/>
      <w:numFmt w:val="lowerRoman"/>
      <w:lvlText w:val="%9."/>
      <w:lvlJc w:val="right"/>
      <w:pPr>
        <w:ind w:left="6544" w:hanging="180"/>
      </w:pPr>
    </w:lvl>
  </w:abstractNum>
  <w:abstractNum w:abstractNumId="17" w15:restartNumberingAfterBreak="0">
    <w:nsid w:val="253C25C3"/>
    <w:multiLevelType w:val="multilevel"/>
    <w:tmpl w:val="A72E2E72"/>
    <w:styleLink w:val="WW8Num15"/>
    <w:lvl w:ilvl="0">
      <w:start w:val="1"/>
      <w:numFmt w:val="upperRoman"/>
      <w:lvlText w:val="%1."/>
      <w:lvlJc w:val="left"/>
      <w:rPr>
        <w:rFonts w:ascii="Verdana" w:hAnsi="Verdana" w:cs="Verdana"/>
      </w:rPr>
    </w:lvl>
    <w:lvl w:ilvl="1">
      <w:start w:val="1"/>
      <w:numFmt w:val="lowerLetter"/>
      <w:lvlText w:val="%2."/>
      <w:lvlJc w:val="left"/>
    </w:lvl>
    <w:lvl w:ilvl="2">
      <w:start w:val="1"/>
      <w:numFmt w:val="lowerRoman"/>
      <w:lvlText w:val="%3."/>
      <w:lvlJc w:val="right"/>
    </w:lvl>
    <w:lvl w:ilvl="3">
      <w:start w:val="1"/>
      <w:numFmt w:val="decimal"/>
      <w:lvlText w:val="%4."/>
      <w:lvlJc w:val="left"/>
    </w:lvl>
    <w:lvl w:ilvl="4">
      <w:start w:val="1"/>
      <w:numFmt w:val="lowerLetter"/>
      <w:lvlText w:val="%5."/>
      <w:lvlJc w:val="left"/>
    </w:lvl>
    <w:lvl w:ilvl="5">
      <w:start w:val="1"/>
      <w:numFmt w:val="lowerRoman"/>
      <w:lvlText w:val="%6."/>
      <w:lvlJc w:val="right"/>
    </w:lvl>
    <w:lvl w:ilvl="6">
      <w:start w:val="1"/>
      <w:numFmt w:val="decimal"/>
      <w:lvlText w:val="%7."/>
      <w:lvlJc w:val="left"/>
    </w:lvl>
    <w:lvl w:ilvl="7">
      <w:start w:val="1"/>
      <w:numFmt w:val="lowerLetter"/>
      <w:lvlText w:val="%8."/>
      <w:lvlJc w:val="left"/>
    </w:lvl>
    <w:lvl w:ilvl="8">
      <w:start w:val="1"/>
      <w:numFmt w:val="lowerRoman"/>
      <w:lvlText w:val="%9."/>
      <w:lvlJc w:val="right"/>
    </w:lvl>
  </w:abstractNum>
  <w:abstractNum w:abstractNumId="18" w15:restartNumberingAfterBreak="0">
    <w:nsid w:val="26220F5E"/>
    <w:multiLevelType w:val="hybridMultilevel"/>
    <w:tmpl w:val="54640F68"/>
    <w:lvl w:ilvl="0" w:tplc="81368678">
      <w:start w:val="1"/>
      <w:numFmt w:val="decimal"/>
      <w:lvlText w:val="%1."/>
      <w:lvlJc w:val="left"/>
      <w:pPr>
        <w:tabs>
          <w:tab w:val="num" w:pos="720"/>
        </w:tabs>
        <w:ind w:left="720" w:hanging="360"/>
      </w:pPr>
      <w:rPr>
        <w:rFonts w:cs="Times New Roman"/>
      </w:rPr>
    </w:lvl>
    <w:lvl w:ilvl="1" w:tplc="0916D7CA">
      <w:start w:val="1"/>
      <w:numFmt w:val="lowerLetter"/>
      <w:lvlText w:val="%2."/>
      <w:lvlJc w:val="left"/>
      <w:pPr>
        <w:tabs>
          <w:tab w:val="num" w:pos="1440"/>
        </w:tabs>
        <w:ind w:left="1440" w:hanging="360"/>
      </w:pPr>
      <w:rPr>
        <w:rFonts w:cs="Times New Roman"/>
      </w:rPr>
    </w:lvl>
    <w:lvl w:ilvl="2" w:tplc="1624CC20">
      <w:start w:val="1"/>
      <w:numFmt w:val="lowerRoman"/>
      <w:lvlText w:val="%3."/>
      <w:lvlJc w:val="right"/>
      <w:pPr>
        <w:tabs>
          <w:tab w:val="num" w:pos="2160"/>
        </w:tabs>
        <w:ind w:left="2160" w:hanging="180"/>
      </w:pPr>
      <w:rPr>
        <w:rFonts w:cs="Times New Roman"/>
      </w:rPr>
    </w:lvl>
    <w:lvl w:ilvl="3" w:tplc="7A0E067C">
      <w:start w:val="1"/>
      <w:numFmt w:val="decimal"/>
      <w:lvlText w:val="%4."/>
      <w:lvlJc w:val="left"/>
      <w:pPr>
        <w:tabs>
          <w:tab w:val="num" w:pos="2880"/>
        </w:tabs>
        <w:ind w:left="2880" w:hanging="360"/>
      </w:pPr>
      <w:rPr>
        <w:rFonts w:cs="Times New Roman"/>
      </w:rPr>
    </w:lvl>
    <w:lvl w:ilvl="4" w:tplc="04629B46">
      <w:start w:val="1"/>
      <w:numFmt w:val="lowerLetter"/>
      <w:lvlText w:val="%5."/>
      <w:lvlJc w:val="left"/>
      <w:pPr>
        <w:tabs>
          <w:tab w:val="num" w:pos="3600"/>
        </w:tabs>
        <w:ind w:left="3600" w:hanging="360"/>
      </w:pPr>
      <w:rPr>
        <w:rFonts w:cs="Times New Roman"/>
      </w:rPr>
    </w:lvl>
    <w:lvl w:ilvl="5" w:tplc="7804C9D4">
      <w:start w:val="1"/>
      <w:numFmt w:val="lowerRoman"/>
      <w:lvlText w:val="%6."/>
      <w:lvlJc w:val="right"/>
      <w:pPr>
        <w:tabs>
          <w:tab w:val="num" w:pos="4320"/>
        </w:tabs>
        <w:ind w:left="4320" w:hanging="180"/>
      </w:pPr>
      <w:rPr>
        <w:rFonts w:cs="Times New Roman"/>
      </w:rPr>
    </w:lvl>
    <w:lvl w:ilvl="6" w:tplc="6FB86376">
      <w:start w:val="1"/>
      <w:numFmt w:val="decimal"/>
      <w:lvlText w:val="%7."/>
      <w:lvlJc w:val="left"/>
      <w:pPr>
        <w:tabs>
          <w:tab w:val="num" w:pos="5040"/>
        </w:tabs>
        <w:ind w:left="5040" w:hanging="360"/>
      </w:pPr>
      <w:rPr>
        <w:rFonts w:cs="Times New Roman"/>
      </w:rPr>
    </w:lvl>
    <w:lvl w:ilvl="7" w:tplc="FB7E94EE">
      <w:start w:val="1"/>
      <w:numFmt w:val="lowerLetter"/>
      <w:lvlText w:val="%8."/>
      <w:lvlJc w:val="left"/>
      <w:pPr>
        <w:tabs>
          <w:tab w:val="num" w:pos="5760"/>
        </w:tabs>
        <w:ind w:left="5760" w:hanging="360"/>
      </w:pPr>
      <w:rPr>
        <w:rFonts w:cs="Times New Roman"/>
      </w:rPr>
    </w:lvl>
    <w:lvl w:ilvl="8" w:tplc="150486C4">
      <w:start w:val="1"/>
      <w:numFmt w:val="lowerRoman"/>
      <w:lvlText w:val="%9."/>
      <w:lvlJc w:val="right"/>
      <w:pPr>
        <w:tabs>
          <w:tab w:val="num" w:pos="6480"/>
        </w:tabs>
        <w:ind w:left="6480" w:hanging="180"/>
      </w:pPr>
      <w:rPr>
        <w:rFonts w:cs="Times New Roman"/>
      </w:rPr>
    </w:lvl>
  </w:abstractNum>
  <w:abstractNum w:abstractNumId="19" w15:restartNumberingAfterBreak="0">
    <w:nsid w:val="298E59DF"/>
    <w:multiLevelType w:val="hybridMultilevel"/>
    <w:tmpl w:val="0F105824"/>
    <w:lvl w:ilvl="0" w:tplc="04150019">
      <w:start w:val="49"/>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0" w15:restartNumberingAfterBreak="0">
    <w:nsid w:val="2E4F4903"/>
    <w:multiLevelType w:val="multilevel"/>
    <w:tmpl w:val="960E368A"/>
    <w:lvl w:ilvl="0">
      <w:start w:val="1"/>
      <w:numFmt w:val="bullet"/>
      <w:lvlText w:val=""/>
      <w:lvlJc w:val="left"/>
      <w:pPr>
        <w:ind w:left="717" w:hanging="360"/>
      </w:pPr>
      <w:rPr>
        <w:rFonts w:ascii="Symbol" w:hAnsi="Symbol" w:cs="Symbol" w:hint="default"/>
        <w:b/>
        <w:color w:val="auto"/>
        <w:sz w:val="20"/>
      </w:rPr>
    </w:lvl>
    <w:lvl w:ilvl="1">
      <w:start w:val="1"/>
      <w:numFmt w:val="bullet"/>
      <w:lvlText w:val="o"/>
      <w:lvlJc w:val="left"/>
      <w:pPr>
        <w:ind w:left="1437" w:hanging="360"/>
      </w:pPr>
      <w:rPr>
        <w:rFonts w:ascii="Courier New" w:hAnsi="Courier New" w:cs="Courier New" w:hint="default"/>
      </w:rPr>
    </w:lvl>
    <w:lvl w:ilvl="2">
      <w:start w:val="1"/>
      <w:numFmt w:val="bullet"/>
      <w:lvlText w:val=""/>
      <w:lvlJc w:val="left"/>
      <w:pPr>
        <w:ind w:left="2157" w:hanging="360"/>
      </w:pPr>
      <w:rPr>
        <w:rFonts w:ascii="Wingdings" w:hAnsi="Wingdings" w:cs="Wingdings" w:hint="default"/>
      </w:rPr>
    </w:lvl>
    <w:lvl w:ilvl="3">
      <w:start w:val="1"/>
      <w:numFmt w:val="bullet"/>
      <w:lvlText w:val=""/>
      <w:lvlJc w:val="left"/>
      <w:pPr>
        <w:ind w:left="2877" w:hanging="360"/>
      </w:pPr>
      <w:rPr>
        <w:rFonts w:ascii="Symbol" w:hAnsi="Symbol" w:cs="Symbol" w:hint="default"/>
      </w:rPr>
    </w:lvl>
    <w:lvl w:ilvl="4">
      <w:start w:val="1"/>
      <w:numFmt w:val="bullet"/>
      <w:lvlText w:val="o"/>
      <w:lvlJc w:val="left"/>
      <w:pPr>
        <w:ind w:left="3597" w:hanging="360"/>
      </w:pPr>
      <w:rPr>
        <w:rFonts w:ascii="Courier New" w:hAnsi="Courier New" w:cs="Courier New" w:hint="default"/>
      </w:rPr>
    </w:lvl>
    <w:lvl w:ilvl="5">
      <w:start w:val="1"/>
      <w:numFmt w:val="bullet"/>
      <w:lvlText w:val=""/>
      <w:lvlJc w:val="left"/>
      <w:pPr>
        <w:ind w:left="4317" w:hanging="360"/>
      </w:pPr>
      <w:rPr>
        <w:rFonts w:ascii="Wingdings" w:hAnsi="Wingdings" w:cs="Wingdings" w:hint="default"/>
      </w:rPr>
    </w:lvl>
    <w:lvl w:ilvl="6">
      <w:start w:val="1"/>
      <w:numFmt w:val="bullet"/>
      <w:lvlText w:val=""/>
      <w:lvlJc w:val="left"/>
      <w:pPr>
        <w:ind w:left="5037" w:hanging="360"/>
      </w:pPr>
      <w:rPr>
        <w:rFonts w:ascii="Symbol" w:hAnsi="Symbol" w:cs="Symbol" w:hint="default"/>
      </w:rPr>
    </w:lvl>
    <w:lvl w:ilvl="7">
      <w:start w:val="1"/>
      <w:numFmt w:val="bullet"/>
      <w:lvlText w:val="o"/>
      <w:lvlJc w:val="left"/>
      <w:pPr>
        <w:ind w:left="5757" w:hanging="360"/>
      </w:pPr>
      <w:rPr>
        <w:rFonts w:ascii="Courier New" w:hAnsi="Courier New" w:cs="Courier New" w:hint="default"/>
      </w:rPr>
    </w:lvl>
    <w:lvl w:ilvl="8">
      <w:start w:val="1"/>
      <w:numFmt w:val="bullet"/>
      <w:lvlText w:val=""/>
      <w:lvlJc w:val="left"/>
      <w:pPr>
        <w:ind w:left="6477" w:hanging="360"/>
      </w:pPr>
      <w:rPr>
        <w:rFonts w:ascii="Wingdings" w:hAnsi="Wingdings" w:cs="Wingdings" w:hint="default"/>
      </w:rPr>
    </w:lvl>
  </w:abstractNum>
  <w:abstractNum w:abstractNumId="21" w15:restartNumberingAfterBreak="0">
    <w:nsid w:val="314E4BC8"/>
    <w:multiLevelType w:val="hybridMultilevel"/>
    <w:tmpl w:val="F35A4B70"/>
    <w:lvl w:ilvl="0" w:tplc="B21445AA">
      <w:start w:val="1"/>
      <w:numFmt w:val="bullet"/>
      <w:lvlText w:val=""/>
      <w:lvlJc w:val="left"/>
      <w:pPr>
        <w:ind w:left="1350" w:hanging="360"/>
      </w:pPr>
      <w:rPr>
        <w:rFonts w:ascii="Symbol" w:hAnsi="Symbol" w:hint="default"/>
        <w:color w:val="auto"/>
      </w:rPr>
    </w:lvl>
    <w:lvl w:ilvl="1" w:tplc="04150003" w:tentative="1">
      <w:start w:val="1"/>
      <w:numFmt w:val="bullet"/>
      <w:lvlText w:val="o"/>
      <w:lvlJc w:val="left"/>
      <w:pPr>
        <w:ind w:left="2070" w:hanging="360"/>
      </w:pPr>
      <w:rPr>
        <w:rFonts w:ascii="Courier New" w:hAnsi="Courier New" w:cs="Courier New" w:hint="default"/>
      </w:rPr>
    </w:lvl>
    <w:lvl w:ilvl="2" w:tplc="04150005" w:tentative="1">
      <w:start w:val="1"/>
      <w:numFmt w:val="bullet"/>
      <w:lvlText w:val=""/>
      <w:lvlJc w:val="left"/>
      <w:pPr>
        <w:ind w:left="2790" w:hanging="360"/>
      </w:pPr>
      <w:rPr>
        <w:rFonts w:ascii="Wingdings" w:hAnsi="Wingdings" w:hint="default"/>
      </w:rPr>
    </w:lvl>
    <w:lvl w:ilvl="3" w:tplc="04150001" w:tentative="1">
      <w:start w:val="1"/>
      <w:numFmt w:val="bullet"/>
      <w:lvlText w:val=""/>
      <w:lvlJc w:val="left"/>
      <w:pPr>
        <w:ind w:left="3510" w:hanging="360"/>
      </w:pPr>
      <w:rPr>
        <w:rFonts w:ascii="Symbol" w:hAnsi="Symbol" w:hint="default"/>
      </w:rPr>
    </w:lvl>
    <w:lvl w:ilvl="4" w:tplc="04150003" w:tentative="1">
      <w:start w:val="1"/>
      <w:numFmt w:val="bullet"/>
      <w:lvlText w:val="o"/>
      <w:lvlJc w:val="left"/>
      <w:pPr>
        <w:ind w:left="4230" w:hanging="360"/>
      </w:pPr>
      <w:rPr>
        <w:rFonts w:ascii="Courier New" w:hAnsi="Courier New" w:cs="Courier New" w:hint="default"/>
      </w:rPr>
    </w:lvl>
    <w:lvl w:ilvl="5" w:tplc="04150005" w:tentative="1">
      <w:start w:val="1"/>
      <w:numFmt w:val="bullet"/>
      <w:lvlText w:val=""/>
      <w:lvlJc w:val="left"/>
      <w:pPr>
        <w:ind w:left="4950" w:hanging="360"/>
      </w:pPr>
      <w:rPr>
        <w:rFonts w:ascii="Wingdings" w:hAnsi="Wingdings" w:hint="default"/>
      </w:rPr>
    </w:lvl>
    <w:lvl w:ilvl="6" w:tplc="04150001" w:tentative="1">
      <w:start w:val="1"/>
      <w:numFmt w:val="bullet"/>
      <w:lvlText w:val=""/>
      <w:lvlJc w:val="left"/>
      <w:pPr>
        <w:ind w:left="5670" w:hanging="360"/>
      </w:pPr>
      <w:rPr>
        <w:rFonts w:ascii="Symbol" w:hAnsi="Symbol" w:hint="default"/>
      </w:rPr>
    </w:lvl>
    <w:lvl w:ilvl="7" w:tplc="04150003" w:tentative="1">
      <w:start w:val="1"/>
      <w:numFmt w:val="bullet"/>
      <w:lvlText w:val="o"/>
      <w:lvlJc w:val="left"/>
      <w:pPr>
        <w:ind w:left="6390" w:hanging="360"/>
      </w:pPr>
      <w:rPr>
        <w:rFonts w:ascii="Courier New" w:hAnsi="Courier New" w:cs="Courier New" w:hint="default"/>
      </w:rPr>
    </w:lvl>
    <w:lvl w:ilvl="8" w:tplc="04150005" w:tentative="1">
      <w:start w:val="1"/>
      <w:numFmt w:val="bullet"/>
      <w:lvlText w:val=""/>
      <w:lvlJc w:val="left"/>
      <w:pPr>
        <w:ind w:left="7110" w:hanging="360"/>
      </w:pPr>
      <w:rPr>
        <w:rFonts w:ascii="Wingdings" w:hAnsi="Wingdings" w:hint="default"/>
      </w:rPr>
    </w:lvl>
  </w:abstractNum>
  <w:abstractNum w:abstractNumId="22" w15:restartNumberingAfterBreak="0">
    <w:nsid w:val="325532DE"/>
    <w:multiLevelType w:val="hybridMultilevel"/>
    <w:tmpl w:val="37286294"/>
    <w:lvl w:ilvl="0" w:tplc="09D81B40">
      <w:start w:val="5"/>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3" w15:restartNumberingAfterBreak="0">
    <w:nsid w:val="347822F7"/>
    <w:multiLevelType w:val="multilevel"/>
    <w:tmpl w:val="CE3097BA"/>
    <w:lvl w:ilvl="0">
      <w:start w:val="1"/>
      <w:numFmt w:val="upperRoman"/>
      <w:lvlText w:val="%1."/>
      <w:lvlJc w:val="right"/>
      <w:pPr>
        <w:ind w:left="644" w:hanging="360"/>
      </w:pPr>
      <w:rPr>
        <w:rFonts w:ascii="Lato" w:hAnsi="Lato" w:cs="Arial" w:hint="default"/>
        <w:b/>
        <w:sz w:val="22"/>
        <w:szCs w:val="22"/>
      </w:r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24" w15:restartNumberingAfterBreak="0">
    <w:nsid w:val="359C6A23"/>
    <w:multiLevelType w:val="hybridMultilevel"/>
    <w:tmpl w:val="FCE0AB54"/>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5" w15:restartNumberingAfterBreak="0">
    <w:nsid w:val="3C4433B6"/>
    <w:multiLevelType w:val="hybridMultilevel"/>
    <w:tmpl w:val="1CE86EA2"/>
    <w:lvl w:ilvl="0" w:tplc="4164FF60">
      <w:start w:val="1"/>
      <w:numFmt w:val="bullet"/>
      <w:lvlText w:val=""/>
      <w:lvlJc w:val="left"/>
      <w:pPr>
        <w:ind w:left="784" w:hanging="360"/>
      </w:pPr>
      <w:rPr>
        <w:rFonts w:ascii="Symbol" w:hAnsi="Symbol" w:hint="default"/>
      </w:rPr>
    </w:lvl>
    <w:lvl w:ilvl="1" w:tplc="04150003" w:tentative="1">
      <w:start w:val="1"/>
      <w:numFmt w:val="bullet"/>
      <w:lvlText w:val="o"/>
      <w:lvlJc w:val="left"/>
      <w:pPr>
        <w:ind w:left="1504" w:hanging="360"/>
      </w:pPr>
      <w:rPr>
        <w:rFonts w:ascii="Courier New" w:hAnsi="Courier New" w:cs="Courier New" w:hint="default"/>
      </w:rPr>
    </w:lvl>
    <w:lvl w:ilvl="2" w:tplc="04150005" w:tentative="1">
      <w:start w:val="1"/>
      <w:numFmt w:val="bullet"/>
      <w:lvlText w:val=""/>
      <w:lvlJc w:val="left"/>
      <w:pPr>
        <w:ind w:left="2224" w:hanging="360"/>
      </w:pPr>
      <w:rPr>
        <w:rFonts w:ascii="Wingdings" w:hAnsi="Wingdings" w:hint="default"/>
      </w:rPr>
    </w:lvl>
    <w:lvl w:ilvl="3" w:tplc="04150001" w:tentative="1">
      <w:start w:val="1"/>
      <w:numFmt w:val="bullet"/>
      <w:lvlText w:val=""/>
      <w:lvlJc w:val="left"/>
      <w:pPr>
        <w:ind w:left="2944" w:hanging="360"/>
      </w:pPr>
      <w:rPr>
        <w:rFonts w:ascii="Symbol" w:hAnsi="Symbol" w:hint="default"/>
      </w:rPr>
    </w:lvl>
    <w:lvl w:ilvl="4" w:tplc="04150003" w:tentative="1">
      <w:start w:val="1"/>
      <w:numFmt w:val="bullet"/>
      <w:lvlText w:val="o"/>
      <w:lvlJc w:val="left"/>
      <w:pPr>
        <w:ind w:left="3664" w:hanging="360"/>
      </w:pPr>
      <w:rPr>
        <w:rFonts w:ascii="Courier New" w:hAnsi="Courier New" w:cs="Courier New" w:hint="default"/>
      </w:rPr>
    </w:lvl>
    <w:lvl w:ilvl="5" w:tplc="04150005" w:tentative="1">
      <w:start w:val="1"/>
      <w:numFmt w:val="bullet"/>
      <w:lvlText w:val=""/>
      <w:lvlJc w:val="left"/>
      <w:pPr>
        <w:ind w:left="4384" w:hanging="360"/>
      </w:pPr>
      <w:rPr>
        <w:rFonts w:ascii="Wingdings" w:hAnsi="Wingdings" w:hint="default"/>
      </w:rPr>
    </w:lvl>
    <w:lvl w:ilvl="6" w:tplc="04150001" w:tentative="1">
      <w:start w:val="1"/>
      <w:numFmt w:val="bullet"/>
      <w:lvlText w:val=""/>
      <w:lvlJc w:val="left"/>
      <w:pPr>
        <w:ind w:left="5104" w:hanging="360"/>
      </w:pPr>
      <w:rPr>
        <w:rFonts w:ascii="Symbol" w:hAnsi="Symbol" w:hint="default"/>
      </w:rPr>
    </w:lvl>
    <w:lvl w:ilvl="7" w:tplc="04150003" w:tentative="1">
      <w:start w:val="1"/>
      <w:numFmt w:val="bullet"/>
      <w:lvlText w:val="o"/>
      <w:lvlJc w:val="left"/>
      <w:pPr>
        <w:ind w:left="5824" w:hanging="360"/>
      </w:pPr>
      <w:rPr>
        <w:rFonts w:ascii="Courier New" w:hAnsi="Courier New" w:cs="Courier New" w:hint="default"/>
      </w:rPr>
    </w:lvl>
    <w:lvl w:ilvl="8" w:tplc="04150005" w:tentative="1">
      <w:start w:val="1"/>
      <w:numFmt w:val="bullet"/>
      <w:lvlText w:val=""/>
      <w:lvlJc w:val="left"/>
      <w:pPr>
        <w:ind w:left="6544" w:hanging="360"/>
      </w:pPr>
      <w:rPr>
        <w:rFonts w:ascii="Wingdings" w:hAnsi="Wingdings" w:hint="default"/>
      </w:rPr>
    </w:lvl>
  </w:abstractNum>
  <w:abstractNum w:abstractNumId="26" w15:restartNumberingAfterBreak="0">
    <w:nsid w:val="3CBA7149"/>
    <w:multiLevelType w:val="hybridMultilevel"/>
    <w:tmpl w:val="A882FB0C"/>
    <w:lvl w:ilvl="0" w:tplc="8A5EA0C2">
      <w:start w:val="1"/>
      <w:numFmt w:val="bullet"/>
      <w:lvlText w:val=""/>
      <w:lvlJc w:val="center"/>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7" w15:restartNumberingAfterBreak="0">
    <w:nsid w:val="3DA82903"/>
    <w:multiLevelType w:val="hybridMultilevel"/>
    <w:tmpl w:val="D2AA6DF8"/>
    <w:lvl w:ilvl="0" w:tplc="04150011">
      <w:start w:val="1"/>
      <w:numFmt w:val="decimal"/>
      <w:lvlText w:val="%1)"/>
      <w:lvlJc w:val="left"/>
      <w:pPr>
        <w:ind w:left="219" w:hanging="360"/>
      </w:pPr>
      <w:rPr>
        <w:rFonts w:hint="default"/>
        <w:color w:val="000000"/>
      </w:rPr>
    </w:lvl>
    <w:lvl w:ilvl="1" w:tplc="04150019" w:tentative="1">
      <w:start w:val="1"/>
      <w:numFmt w:val="lowerLetter"/>
      <w:lvlText w:val="%2."/>
      <w:lvlJc w:val="left"/>
      <w:pPr>
        <w:ind w:left="939" w:hanging="360"/>
      </w:pPr>
    </w:lvl>
    <w:lvl w:ilvl="2" w:tplc="0415001B" w:tentative="1">
      <w:start w:val="1"/>
      <w:numFmt w:val="lowerRoman"/>
      <w:lvlText w:val="%3."/>
      <w:lvlJc w:val="right"/>
      <w:pPr>
        <w:ind w:left="1659" w:hanging="180"/>
      </w:pPr>
    </w:lvl>
    <w:lvl w:ilvl="3" w:tplc="0415000F" w:tentative="1">
      <w:start w:val="1"/>
      <w:numFmt w:val="decimal"/>
      <w:lvlText w:val="%4."/>
      <w:lvlJc w:val="left"/>
      <w:pPr>
        <w:ind w:left="2379" w:hanging="360"/>
      </w:pPr>
    </w:lvl>
    <w:lvl w:ilvl="4" w:tplc="04150019" w:tentative="1">
      <w:start w:val="1"/>
      <w:numFmt w:val="lowerLetter"/>
      <w:lvlText w:val="%5."/>
      <w:lvlJc w:val="left"/>
      <w:pPr>
        <w:ind w:left="3099" w:hanging="360"/>
      </w:pPr>
    </w:lvl>
    <w:lvl w:ilvl="5" w:tplc="0415001B" w:tentative="1">
      <w:start w:val="1"/>
      <w:numFmt w:val="lowerRoman"/>
      <w:lvlText w:val="%6."/>
      <w:lvlJc w:val="right"/>
      <w:pPr>
        <w:ind w:left="3819" w:hanging="180"/>
      </w:pPr>
    </w:lvl>
    <w:lvl w:ilvl="6" w:tplc="0415000F" w:tentative="1">
      <w:start w:val="1"/>
      <w:numFmt w:val="decimal"/>
      <w:lvlText w:val="%7."/>
      <w:lvlJc w:val="left"/>
      <w:pPr>
        <w:ind w:left="4539" w:hanging="360"/>
      </w:pPr>
    </w:lvl>
    <w:lvl w:ilvl="7" w:tplc="04150019" w:tentative="1">
      <w:start w:val="1"/>
      <w:numFmt w:val="lowerLetter"/>
      <w:lvlText w:val="%8."/>
      <w:lvlJc w:val="left"/>
      <w:pPr>
        <w:ind w:left="5259" w:hanging="360"/>
      </w:pPr>
    </w:lvl>
    <w:lvl w:ilvl="8" w:tplc="0415001B" w:tentative="1">
      <w:start w:val="1"/>
      <w:numFmt w:val="lowerRoman"/>
      <w:lvlText w:val="%9."/>
      <w:lvlJc w:val="right"/>
      <w:pPr>
        <w:ind w:left="5979" w:hanging="180"/>
      </w:pPr>
    </w:lvl>
  </w:abstractNum>
  <w:abstractNum w:abstractNumId="28" w15:restartNumberingAfterBreak="0">
    <w:nsid w:val="3E4D437B"/>
    <w:multiLevelType w:val="hybridMultilevel"/>
    <w:tmpl w:val="39C0EEAE"/>
    <w:lvl w:ilvl="0" w:tplc="E46A3FC4">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9" w15:restartNumberingAfterBreak="0">
    <w:nsid w:val="3FBE121B"/>
    <w:multiLevelType w:val="hybridMultilevel"/>
    <w:tmpl w:val="B88EC446"/>
    <w:lvl w:ilvl="0" w:tplc="4C3280F2">
      <w:start w:val="1"/>
      <w:numFmt w:val="bullet"/>
      <w:lvlText w:val=""/>
      <w:lvlJc w:val="left"/>
      <w:pPr>
        <w:ind w:left="720" w:hanging="360"/>
      </w:pPr>
      <w:rPr>
        <w:rFonts w:ascii="Symbol" w:hAnsi="Symbol" w:hint="default"/>
      </w:rPr>
    </w:lvl>
    <w:lvl w:ilvl="1" w:tplc="68B8D97C">
      <w:start w:val="1"/>
      <w:numFmt w:val="bullet"/>
      <w:lvlText w:val="o"/>
      <w:lvlJc w:val="left"/>
      <w:pPr>
        <w:ind w:left="1440" w:hanging="360"/>
      </w:pPr>
      <w:rPr>
        <w:rFonts w:ascii="Courier New" w:hAnsi="Courier New" w:hint="default"/>
      </w:rPr>
    </w:lvl>
    <w:lvl w:ilvl="2" w:tplc="26947C74">
      <w:start w:val="1"/>
      <w:numFmt w:val="bullet"/>
      <w:lvlText w:val=""/>
      <w:lvlJc w:val="left"/>
      <w:pPr>
        <w:ind w:left="2160" w:hanging="360"/>
      </w:pPr>
      <w:rPr>
        <w:rFonts w:ascii="Wingdings" w:hAnsi="Wingdings" w:hint="default"/>
      </w:rPr>
    </w:lvl>
    <w:lvl w:ilvl="3" w:tplc="D2EC4FCA">
      <w:start w:val="1"/>
      <w:numFmt w:val="bullet"/>
      <w:lvlText w:val=""/>
      <w:lvlJc w:val="left"/>
      <w:pPr>
        <w:ind w:left="2880" w:hanging="360"/>
      </w:pPr>
      <w:rPr>
        <w:rFonts w:ascii="Symbol" w:hAnsi="Symbol" w:hint="default"/>
      </w:rPr>
    </w:lvl>
    <w:lvl w:ilvl="4" w:tplc="6FE042B0">
      <w:start w:val="1"/>
      <w:numFmt w:val="bullet"/>
      <w:lvlText w:val="o"/>
      <w:lvlJc w:val="left"/>
      <w:pPr>
        <w:ind w:left="3600" w:hanging="360"/>
      </w:pPr>
      <w:rPr>
        <w:rFonts w:ascii="Courier New" w:hAnsi="Courier New" w:hint="default"/>
      </w:rPr>
    </w:lvl>
    <w:lvl w:ilvl="5" w:tplc="B694F89C">
      <w:start w:val="1"/>
      <w:numFmt w:val="bullet"/>
      <w:lvlText w:val=""/>
      <w:lvlJc w:val="left"/>
      <w:pPr>
        <w:ind w:left="4320" w:hanging="360"/>
      </w:pPr>
      <w:rPr>
        <w:rFonts w:ascii="Wingdings" w:hAnsi="Wingdings" w:hint="default"/>
      </w:rPr>
    </w:lvl>
    <w:lvl w:ilvl="6" w:tplc="33A0DB64">
      <w:start w:val="1"/>
      <w:numFmt w:val="bullet"/>
      <w:lvlText w:val=""/>
      <w:lvlJc w:val="left"/>
      <w:pPr>
        <w:ind w:left="5040" w:hanging="360"/>
      </w:pPr>
      <w:rPr>
        <w:rFonts w:ascii="Symbol" w:hAnsi="Symbol" w:hint="default"/>
      </w:rPr>
    </w:lvl>
    <w:lvl w:ilvl="7" w:tplc="17A6C142">
      <w:start w:val="1"/>
      <w:numFmt w:val="bullet"/>
      <w:lvlText w:val="o"/>
      <w:lvlJc w:val="left"/>
      <w:pPr>
        <w:ind w:left="5760" w:hanging="360"/>
      </w:pPr>
      <w:rPr>
        <w:rFonts w:ascii="Courier New" w:hAnsi="Courier New" w:hint="default"/>
      </w:rPr>
    </w:lvl>
    <w:lvl w:ilvl="8" w:tplc="9F3C6020">
      <w:start w:val="1"/>
      <w:numFmt w:val="bullet"/>
      <w:lvlText w:val=""/>
      <w:lvlJc w:val="left"/>
      <w:pPr>
        <w:ind w:left="6480" w:hanging="360"/>
      </w:pPr>
      <w:rPr>
        <w:rFonts w:ascii="Wingdings" w:hAnsi="Wingdings" w:hint="default"/>
      </w:rPr>
    </w:lvl>
  </w:abstractNum>
  <w:abstractNum w:abstractNumId="30" w15:restartNumberingAfterBreak="0">
    <w:nsid w:val="4C4C4874"/>
    <w:multiLevelType w:val="hybridMultilevel"/>
    <w:tmpl w:val="0136D4B8"/>
    <w:lvl w:ilvl="0" w:tplc="3A94B4D4">
      <w:start w:val="1"/>
      <w:numFmt w:val="decimal"/>
      <w:lvlText w:val="%1)"/>
      <w:lvlJc w:val="left"/>
      <w:pPr>
        <w:ind w:left="1065" w:hanging="360"/>
      </w:pPr>
      <w:rPr>
        <w:color w:val="auto"/>
      </w:rPr>
    </w:lvl>
    <w:lvl w:ilvl="1" w:tplc="04150019" w:tentative="1">
      <w:start w:val="1"/>
      <w:numFmt w:val="lowerLetter"/>
      <w:lvlText w:val="%2."/>
      <w:lvlJc w:val="left"/>
      <w:pPr>
        <w:ind w:left="1785" w:hanging="360"/>
      </w:pPr>
    </w:lvl>
    <w:lvl w:ilvl="2" w:tplc="0415001B" w:tentative="1">
      <w:start w:val="1"/>
      <w:numFmt w:val="lowerRoman"/>
      <w:lvlText w:val="%3."/>
      <w:lvlJc w:val="right"/>
      <w:pPr>
        <w:ind w:left="2505" w:hanging="180"/>
      </w:pPr>
    </w:lvl>
    <w:lvl w:ilvl="3" w:tplc="0415000F" w:tentative="1">
      <w:start w:val="1"/>
      <w:numFmt w:val="decimal"/>
      <w:lvlText w:val="%4."/>
      <w:lvlJc w:val="left"/>
      <w:pPr>
        <w:ind w:left="3225" w:hanging="360"/>
      </w:pPr>
    </w:lvl>
    <w:lvl w:ilvl="4" w:tplc="04150019" w:tentative="1">
      <w:start w:val="1"/>
      <w:numFmt w:val="lowerLetter"/>
      <w:lvlText w:val="%5."/>
      <w:lvlJc w:val="left"/>
      <w:pPr>
        <w:ind w:left="3945" w:hanging="360"/>
      </w:pPr>
    </w:lvl>
    <w:lvl w:ilvl="5" w:tplc="0415001B" w:tentative="1">
      <w:start w:val="1"/>
      <w:numFmt w:val="lowerRoman"/>
      <w:lvlText w:val="%6."/>
      <w:lvlJc w:val="right"/>
      <w:pPr>
        <w:ind w:left="4665" w:hanging="180"/>
      </w:pPr>
    </w:lvl>
    <w:lvl w:ilvl="6" w:tplc="0415000F" w:tentative="1">
      <w:start w:val="1"/>
      <w:numFmt w:val="decimal"/>
      <w:lvlText w:val="%7."/>
      <w:lvlJc w:val="left"/>
      <w:pPr>
        <w:ind w:left="5385" w:hanging="360"/>
      </w:pPr>
    </w:lvl>
    <w:lvl w:ilvl="7" w:tplc="04150019" w:tentative="1">
      <w:start w:val="1"/>
      <w:numFmt w:val="lowerLetter"/>
      <w:lvlText w:val="%8."/>
      <w:lvlJc w:val="left"/>
      <w:pPr>
        <w:ind w:left="6105" w:hanging="360"/>
      </w:pPr>
    </w:lvl>
    <w:lvl w:ilvl="8" w:tplc="0415001B" w:tentative="1">
      <w:start w:val="1"/>
      <w:numFmt w:val="lowerRoman"/>
      <w:lvlText w:val="%9."/>
      <w:lvlJc w:val="right"/>
      <w:pPr>
        <w:ind w:left="6825" w:hanging="180"/>
      </w:pPr>
    </w:lvl>
  </w:abstractNum>
  <w:abstractNum w:abstractNumId="31" w15:restartNumberingAfterBreak="0">
    <w:nsid w:val="4C8C4B19"/>
    <w:multiLevelType w:val="hybridMultilevel"/>
    <w:tmpl w:val="6B728928"/>
    <w:lvl w:ilvl="0" w:tplc="E46A3FC4">
      <w:start w:val="1"/>
      <w:numFmt w:val="bullet"/>
      <w:lvlText w:val=""/>
      <w:lvlJc w:val="left"/>
      <w:pPr>
        <w:ind w:left="1004" w:hanging="360"/>
      </w:pPr>
      <w:rPr>
        <w:rFonts w:ascii="Symbol" w:hAnsi="Symbol" w:hint="default"/>
      </w:rPr>
    </w:lvl>
    <w:lvl w:ilvl="1" w:tplc="04150003" w:tentative="1">
      <w:start w:val="1"/>
      <w:numFmt w:val="bullet"/>
      <w:lvlText w:val="o"/>
      <w:lvlJc w:val="left"/>
      <w:pPr>
        <w:ind w:left="1724" w:hanging="360"/>
      </w:pPr>
      <w:rPr>
        <w:rFonts w:ascii="Courier New" w:hAnsi="Courier New" w:cs="Courier New" w:hint="default"/>
      </w:rPr>
    </w:lvl>
    <w:lvl w:ilvl="2" w:tplc="04150005" w:tentative="1">
      <w:start w:val="1"/>
      <w:numFmt w:val="bullet"/>
      <w:lvlText w:val=""/>
      <w:lvlJc w:val="left"/>
      <w:pPr>
        <w:ind w:left="2444" w:hanging="360"/>
      </w:pPr>
      <w:rPr>
        <w:rFonts w:ascii="Wingdings" w:hAnsi="Wingdings" w:hint="default"/>
      </w:rPr>
    </w:lvl>
    <w:lvl w:ilvl="3" w:tplc="04150001" w:tentative="1">
      <w:start w:val="1"/>
      <w:numFmt w:val="bullet"/>
      <w:lvlText w:val=""/>
      <w:lvlJc w:val="left"/>
      <w:pPr>
        <w:ind w:left="3164" w:hanging="360"/>
      </w:pPr>
      <w:rPr>
        <w:rFonts w:ascii="Symbol" w:hAnsi="Symbol" w:hint="default"/>
      </w:rPr>
    </w:lvl>
    <w:lvl w:ilvl="4" w:tplc="04150003" w:tentative="1">
      <w:start w:val="1"/>
      <w:numFmt w:val="bullet"/>
      <w:lvlText w:val="o"/>
      <w:lvlJc w:val="left"/>
      <w:pPr>
        <w:ind w:left="3884" w:hanging="360"/>
      </w:pPr>
      <w:rPr>
        <w:rFonts w:ascii="Courier New" w:hAnsi="Courier New" w:cs="Courier New" w:hint="default"/>
      </w:rPr>
    </w:lvl>
    <w:lvl w:ilvl="5" w:tplc="04150005" w:tentative="1">
      <w:start w:val="1"/>
      <w:numFmt w:val="bullet"/>
      <w:lvlText w:val=""/>
      <w:lvlJc w:val="left"/>
      <w:pPr>
        <w:ind w:left="4604" w:hanging="360"/>
      </w:pPr>
      <w:rPr>
        <w:rFonts w:ascii="Wingdings" w:hAnsi="Wingdings" w:hint="default"/>
      </w:rPr>
    </w:lvl>
    <w:lvl w:ilvl="6" w:tplc="04150001" w:tentative="1">
      <w:start w:val="1"/>
      <w:numFmt w:val="bullet"/>
      <w:lvlText w:val=""/>
      <w:lvlJc w:val="left"/>
      <w:pPr>
        <w:ind w:left="5324" w:hanging="360"/>
      </w:pPr>
      <w:rPr>
        <w:rFonts w:ascii="Symbol" w:hAnsi="Symbol" w:hint="default"/>
      </w:rPr>
    </w:lvl>
    <w:lvl w:ilvl="7" w:tplc="04150003" w:tentative="1">
      <w:start w:val="1"/>
      <w:numFmt w:val="bullet"/>
      <w:lvlText w:val="o"/>
      <w:lvlJc w:val="left"/>
      <w:pPr>
        <w:ind w:left="6044" w:hanging="360"/>
      </w:pPr>
      <w:rPr>
        <w:rFonts w:ascii="Courier New" w:hAnsi="Courier New" w:cs="Courier New" w:hint="default"/>
      </w:rPr>
    </w:lvl>
    <w:lvl w:ilvl="8" w:tplc="04150005" w:tentative="1">
      <w:start w:val="1"/>
      <w:numFmt w:val="bullet"/>
      <w:lvlText w:val=""/>
      <w:lvlJc w:val="left"/>
      <w:pPr>
        <w:ind w:left="6764" w:hanging="360"/>
      </w:pPr>
      <w:rPr>
        <w:rFonts w:ascii="Wingdings" w:hAnsi="Wingdings" w:hint="default"/>
      </w:rPr>
    </w:lvl>
  </w:abstractNum>
  <w:abstractNum w:abstractNumId="32" w15:restartNumberingAfterBreak="0">
    <w:nsid w:val="4ED633FA"/>
    <w:multiLevelType w:val="hybridMultilevel"/>
    <w:tmpl w:val="4CA6EF90"/>
    <w:lvl w:ilvl="0" w:tplc="04150011">
      <w:start w:val="1"/>
      <w:numFmt w:val="decimal"/>
      <w:lvlText w:val="%1)"/>
      <w:lvlJc w:val="left"/>
      <w:pPr>
        <w:ind w:left="360" w:hanging="360"/>
      </w:pPr>
      <w:rPr>
        <w:rFonts w:hint="default"/>
        <w:color w:val="auto"/>
      </w:rPr>
    </w:lvl>
    <w:lvl w:ilvl="1" w:tplc="04150003">
      <w:start w:val="1"/>
      <w:numFmt w:val="bullet"/>
      <w:lvlText w:val="o"/>
      <w:lvlJc w:val="left"/>
      <w:pPr>
        <w:ind w:left="1500" w:hanging="360"/>
      </w:pPr>
      <w:rPr>
        <w:rFonts w:ascii="Courier New" w:hAnsi="Courier New" w:cs="Courier New" w:hint="default"/>
      </w:rPr>
    </w:lvl>
    <w:lvl w:ilvl="2" w:tplc="04150005">
      <w:start w:val="1"/>
      <w:numFmt w:val="bullet"/>
      <w:lvlText w:val=""/>
      <w:lvlJc w:val="left"/>
      <w:pPr>
        <w:ind w:left="2220" w:hanging="360"/>
      </w:pPr>
      <w:rPr>
        <w:rFonts w:ascii="Wingdings" w:hAnsi="Wingdings" w:hint="default"/>
      </w:rPr>
    </w:lvl>
    <w:lvl w:ilvl="3" w:tplc="04150001">
      <w:start w:val="1"/>
      <w:numFmt w:val="bullet"/>
      <w:lvlText w:val=""/>
      <w:lvlJc w:val="left"/>
      <w:pPr>
        <w:ind w:left="2940" w:hanging="360"/>
      </w:pPr>
      <w:rPr>
        <w:rFonts w:ascii="Symbol" w:hAnsi="Symbol" w:hint="default"/>
      </w:rPr>
    </w:lvl>
    <w:lvl w:ilvl="4" w:tplc="04150003">
      <w:start w:val="1"/>
      <w:numFmt w:val="bullet"/>
      <w:lvlText w:val="o"/>
      <w:lvlJc w:val="left"/>
      <w:pPr>
        <w:ind w:left="3660" w:hanging="360"/>
      </w:pPr>
      <w:rPr>
        <w:rFonts w:ascii="Courier New" w:hAnsi="Courier New" w:cs="Courier New" w:hint="default"/>
      </w:rPr>
    </w:lvl>
    <w:lvl w:ilvl="5" w:tplc="04150005">
      <w:start w:val="1"/>
      <w:numFmt w:val="bullet"/>
      <w:lvlText w:val=""/>
      <w:lvlJc w:val="left"/>
      <w:pPr>
        <w:ind w:left="4380" w:hanging="360"/>
      </w:pPr>
      <w:rPr>
        <w:rFonts w:ascii="Wingdings" w:hAnsi="Wingdings" w:hint="default"/>
      </w:rPr>
    </w:lvl>
    <w:lvl w:ilvl="6" w:tplc="04150001">
      <w:start w:val="1"/>
      <w:numFmt w:val="bullet"/>
      <w:lvlText w:val=""/>
      <w:lvlJc w:val="left"/>
      <w:pPr>
        <w:ind w:left="5100" w:hanging="360"/>
      </w:pPr>
      <w:rPr>
        <w:rFonts w:ascii="Symbol" w:hAnsi="Symbol" w:hint="default"/>
      </w:rPr>
    </w:lvl>
    <w:lvl w:ilvl="7" w:tplc="04150003">
      <w:start w:val="1"/>
      <w:numFmt w:val="bullet"/>
      <w:lvlText w:val="o"/>
      <w:lvlJc w:val="left"/>
      <w:pPr>
        <w:ind w:left="5820" w:hanging="360"/>
      </w:pPr>
      <w:rPr>
        <w:rFonts w:ascii="Courier New" w:hAnsi="Courier New" w:cs="Courier New" w:hint="default"/>
      </w:rPr>
    </w:lvl>
    <w:lvl w:ilvl="8" w:tplc="04150005">
      <w:start w:val="1"/>
      <w:numFmt w:val="bullet"/>
      <w:lvlText w:val=""/>
      <w:lvlJc w:val="left"/>
      <w:pPr>
        <w:ind w:left="6540" w:hanging="360"/>
      </w:pPr>
      <w:rPr>
        <w:rFonts w:ascii="Wingdings" w:hAnsi="Wingdings" w:hint="default"/>
      </w:rPr>
    </w:lvl>
  </w:abstractNum>
  <w:abstractNum w:abstractNumId="33" w15:restartNumberingAfterBreak="0">
    <w:nsid w:val="4F1C393C"/>
    <w:multiLevelType w:val="multilevel"/>
    <w:tmpl w:val="EDF09B86"/>
    <w:lvl w:ilvl="0">
      <w:start w:val="1"/>
      <w:numFmt w:val="bullet"/>
      <w:lvlText w:val=""/>
      <w:lvlJc w:val="left"/>
      <w:pPr>
        <w:ind w:left="1004" w:hanging="360"/>
      </w:pPr>
      <w:rPr>
        <w:rFonts w:ascii="Symbol" w:hAnsi="Symbol" w:cs="Symbol" w:hint="default"/>
        <w:color w:val="000000"/>
        <w:spacing w:val="4"/>
        <w:kern w:val="2"/>
        <w:sz w:val="20"/>
        <w:szCs w:val="20"/>
        <w:lang w:eastAsia="zh-CN"/>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34" w15:restartNumberingAfterBreak="0">
    <w:nsid w:val="50964A43"/>
    <w:multiLevelType w:val="hybridMultilevel"/>
    <w:tmpl w:val="5266A7F4"/>
    <w:lvl w:ilvl="0" w:tplc="E46A3FC4">
      <w:start w:val="1"/>
      <w:numFmt w:val="bullet"/>
      <w:lvlText w:val=""/>
      <w:lvlJc w:val="left"/>
      <w:pPr>
        <w:ind w:left="780" w:hanging="360"/>
      </w:pPr>
      <w:rPr>
        <w:rFonts w:ascii="Symbol" w:hAnsi="Symbol" w:hint="default"/>
      </w:rPr>
    </w:lvl>
    <w:lvl w:ilvl="1" w:tplc="04150003" w:tentative="1">
      <w:start w:val="1"/>
      <w:numFmt w:val="bullet"/>
      <w:lvlText w:val="o"/>
      <w:lvlJc w:val="left"/>
      <w:pPr>
        <w:ind w:left="1500" w:hanging="360"/>
      </w:pPr>
      <w:rPr>
        <w:rFonts w:ascii="Courier New" w:hAnsi="Courier New" w:cs="Courier New" w:hint="default"/>
      </w:rPr>
    </w:lvl>
    <w:lvl w:ilvl="2" w:tplc="04150005" w:tentative="1">
      <w:start w:val="1"/>
      <w:numFmt w:val="bullet"/>
      <w:lvlText w:val=""/>
      <w:lvlJc w:val="left"/>
      <w:pPr>
        <w:ind w:left="2220" w:hanging="360"/>
      </w:pPr>
      <w:rPr>
        <w:rFonts w:ascii="Wingdings" w:hAnsi="Wingdings" w:hint="default"/>
      </w:rPr>
    </w:lvl>
    <w:lvl w:ilvl="3" w:tplc="04150001" w:tentative="1">
      <w:start w:val="1"/>
      <w:numFmt w:val="bullet"/>
      <w:lvlText w:val=""/>
      <w:lvlJc w:val="left"/>
      <w:pPr>
        <w:ind w:left="2940" w:hanging="360"/>
      </w:pPr>
      <w:rPr>
        <w:rFonts w:ascii="Symbol" w:hAnsi="Symbol" w:hint="default"/>
      </w:rPr>
    </w:lvl>
    <w:lvl w:ilvl="4" w:tplc="04150003" w:tentative="1">
      <w:start w:val="1"/>
      <w:numFmt w:val="bullet"/>
      <w:lvlText w:val="o"/>
      <w:lvlJc w:val="left"/>
      <w:pPr>
        <w:ind w:left="3660" w:hanging="360"/>
      </w:pPr>
      <w:rPr>
        <w:rFonts w:ascii="Courier New" w:hAnsi="Courier New" w:cs="Courier New" w:hint="default"/>
      </w:rPr>
    </w:lvl>
    <w:lvl w:ilvl="5" w:tplc="04150005" w:tentative="1">
      <w:start w:val="1"/>
      <w:numFmt w:val="bullet"/>
      <w:lvlText w:val=""/>
      <w:lvlJc w:val="left"/>
      <w:pPr>
        <w:ind w:left="4380" w:hanging="360"/>
      </w:pPr>
      <w:rPr>
        <w:rFonts w:ascii="Wingdings" w:hAnsi="Wingdings" w:hint="default"/>
      </w:rPr>
    </w:lvl>
    <w:lvl w:ilvl="6" w:tplc="04150001" w:tentative="1">
      <w:start w:val="1"/>
      <w:numFmt w:val="bullet"/>
      <w:lvlText w:val=""/>
      <w:lvlJc w:val="left"/>
      <w:pPr>
        <w:ind w:left="5100" w:hanging="360"/>
      </w:pPr>
      <w:rPr>
        <w:rFonts w:ascii="Symbol" w:hAnsi="Symbol" w:hint="default"/>
      </w:rPr>
    </w:lvl>
    <w:lvl w:ilvl="7" w:tplc="04150003" w:tentative="1">
      <w:start w:val="1"/>
      <w:numFmt w:val="bullet"/>
      <w:lvlText w:val="o"/>
      <w:lvlJc w:val="left"/>
      <w:pPr>
        <w:ind w:left="5820" w:hanging="360"/>
      </w:pPr>
      <w:rPr>
        <w:rFonts w:ascii="Courier New" w:hAnsi="Courier New" w:cs="Courier New" w:hint="default"/>
      </w:rPr>
    </w:lvl>
    <w:lvl w:ilvl="8" w:tplc="04150005" w:tentative="1">
      <w:start w:val="1"/>
      <w:numFmt w:val="bullet"/>
      <w:lvlText w:val=""/>
      <w:lvlJc w:val="left"/>
      <w:pPr>
        <w:ind w:left="6540" w:hanging="360"/>
      </w:pPr>
      <w:rPr>
        <w:rFonts w:ascii="Wingdings" w:hAnsi="Wingdings" w:hint="default"/>
      </w:rPr>
    </w:lvl>
  </w:abstractNum>
  <w:abstractNum w:abstractNumId="35" w15:restartNumberingAfterBreak="0">
    <w:nsid w:val="54E638C4"/>
    <w:multiLevelType w:val="hybridMultilevel"/>
    <w:tmpl w:val="8BE202E8"/>
    <w:lvl w:ilvl="0" w:tplc="C576B6E8">
      <w:start w:val="1"/>
      <w:numFmt w:val="bullet"/>
      <w:lvlText w:val=""/>
      <w:lvlJc w:val="left"/>
      <w:pPr>
        <w:ind w:left="1004" w:hanging="360"/>
      </w:pPr>
      <w:rPr>
        <w:rFonts w:ascii="Symbol" w:hAnsi="Symbol" w:hint="default"/>
      </w:rPr>
    </w:lvl>
    <w:lvl w:ilvl="1" w:tplc="04150003" w:tentative="1">
      <w:start w:val="1"/>
      <w:numFmt w:val="bullet"/>
      <w:lvlText w:val="o"/>
      <w:lvlJc w:val="left"/>
      <w:pPr>
        <w:ind w:left="1724" w:hanging="360"/>
      </w:pPr>
      <w:rPr>
        <w:rFonts w:ascii="Courier New" w:hAnsi="Courier New" w:cs="Courier New" w:hint="default"/>
      </w:rPr>
    </w:lvl>
    <w:lvl w:ilvl="2" w:tplc="04150005" w:tentative="1">
      <w:start w:val="1"/>
      <w:numFmt w:val="bullet"/>
      <w:lvlText w:val=""/>
      <w:lvlJc w:val="left"/>
      <w:pPr>
        <w:ind w:left="2444" w:hanging="360"/>
      </w:pPr>
      <w:rPr>
        <w:rFonts w:ascii="Wingdings" w:hAnsi="Wingdings" w:hint="default"/>
      </w:rPr>
    </w:lvl>
    <w:lvl w:ilvl="3" w:tplc="04150001" w:tentative="1">
      <w:start w:val="1"/>
      <w:numFmt w:val="bullet"/>
      <w:lvlText w:val=""/>
      <w:lvlJc w:val="left"/>
      <w:pPr>
        <w:ind w:left="3164" w:hanging="360"/>
      </w:pPr>
      <w:rPr>
        <w:rFonts w:ascii="Symbol" w:hAnsi="Symbol" w:hint="default"/>
      </w:rPr>
    </w:lvl>
    <w:lvl w:ilvl="4" w:tplc="04150003" w:tentative="1">
      <w:start w:val="1"/>
      <w:numFmt w:val="bullet"/>
      <w:lvlText w:val="o"/>
      <w:lvlJc w:val="left"/>
      <w:pPr>
        <w:ind w:left="3884" w:hanging="360"/>
      </w:pPr>
      <w:rPr>
        <w:rFonts w:ascii="Courier New" w:hAnsi="Courier New" w:cs="Courier New" w:hint="default"/>
      </w:rPr>
    </w:lvl>
    <w:lvl w:ilvl="5" w:tplc="04150005" w:tentative="1">
      <w:start w:val="1"/>
      <w:numFmt w:val="bullet"/>
      <w:lvlText w:val=""/>
      <w:lvlJc w:val="left"/>
      <w:pPr>
        <w:ind w:left="4604" w:hanging="360"/>
      </w:pPr>
      <w:rPr>
        <w:rFonts w:ascii="Wingdings" w:hAnsi="Wingdings" w:hint="default"/>
      </w:rPr>
    </w:lvl>
    <w:lvl w:ilvl="6" w:tplc="04150001" w:tentative="1">
      <w:start w:val="1"/>
      <w:numFmt w:val="bullet"/>
      <w:lvlText w:val=""/>
      <w:lvlJc w:val="left"/>
      <w:pPr>
        <w:ind w:left="5324" w:hanging="360"/>
      </w:pPr>
      <w:rPr>
        <w:rFonts w:ascii="Symbol" w:hAnsi="Symbol" w:hint="default"/>
      </w:rPr>
    </w:lvl>
    <w:lvl w:ilvl="7" w:tplc="04150003" w:tentative="1">
      <w:start w:val="1"/>
      <w:numFmt w:val="bullet"/>
      <w:lvlText w:val="o"/>
      <w:lvlJc w:val="left"/>
      <w:pPr>
        <w:ind w:left="6044" w:hanging="360"/>
      </w:pPr>
      <w:rPr>
        <w:rFonts w:ascii="Courier New" w:hAnsi="Courier New" w:cs="Courier New" w:hint="default"/>
      </w:rPr>
    </w:lvl>
    <w:lvl w:ilvl="8" w:tplc="04150005" w:tentative="1">
      <w:start w:val="1"/>
      <w:numFmt w:val="bullet"/>
      <w:lvlText w:val=""/>
      <w:lvlJc w:val="left"/>
      <w:pPr>
        <w:ind w:left="6764" w:hanging="360"/>
      </w:pPr>
      <w:rPr>
        <w:rFonts w:ascii="Wingdings" w:hAnsi="Wingdings" w:hint="default"/>
      </w:rPr>
    </w:lvl>
  </w:abstractNum>
  <w:abstractNum w:abstractNumId="36" w15:restartNumberingAfterBreak="0">
    <w:nsid w:val="55D103FE"/>
    <w:multiLevelType w:val="hybridMultilevel"/>
    <w:tmpl w:val="B5CCF7FA"/>
    <w:lvl w:ilvl="0" w:tplc="3D429A86">
      <w:start w:val="1"/>
      <w:numFmt w:val="bullet"/>
      <w:lvlText w:val=""/>
      <w:lvlJc w:val="left"/>
      <w:pPr>
        <w:ind w:left="720" w:hanging="360"/>
      </w:pPr>
      <w:rPr>
        <w:rFonts w:ascii="Symbol" w:hAnsi="Symbol" w:hint="default"/>
        <w:color w:val="auto"/>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7" w15:restartNumberingAfterBreak="0">
    <w:nsid w:val="560955A2"/>
    <w:multiLevelType w:val="hybridMultilevel"/>
    <w:tmpl w:val="EDA0AB64"/>
    <w:lvl w:ilvl="0" w:tplc="E46A3FC4">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8" w15:restartNumberingAfterBreak="0">
    <w:nsid w:val="58700931"/>
    <w:multiLevelType w:val="hybridMultilevel"/>
    <w:tmpl w:val="C1A2D512"/>
    <w:lvl w:ilvl="0" w:tplc="B686B044">
      <w:start w:val="1"/>
      <w:numFmt w:val="bullet"/>
      <w:lvlText w:val=""/>
      <w:lvlJc w:val="center"/>
      <w:pPr>
        <w:ind w:left="644" w:hanging="360"/>
      </w:pPr>
      <w:rPr>
        <w:rFonts w:ascii="Symbol" w:hAnsi="Symbol" w:hint="default"/>
        <w:color w:val="auto"/>
      </w:rPr>
    </w:lvl>
    <w:lvl w:ilvl="1" w:tplc="04150003" w:tentative="1">
      <w:start w:val="1"/>
      <w:numFmt w:val="bullet"/>
      <w:lvlText w:val="o"/>
      <w:lvlJc w:val="left"/>
      <w:pPr>
        <w:ind w:left="1364" w:hanging="360"/>
      </w:pPr>
      <w:rPr>
        <w:rFonts w:ascii="Courier New" w:hAnsi="Courier New" w:cs="Courier New" w:hint="default"/>
      </w:rPr>
    </w:lvl>
    <w:lvl w:ilvl="2" w:tplc="04150005" w:tentative="1">
      <w:start w:val="1"/>
      <w:numFmt w:val="bullet"/>
      <w:lvlText w:val=""/>
      <w:lvlJc w:val="left"/>
      <w:pPr>
        <w:ind w:left="2084" w:hanging="360"/>
      </w:pPr>
      <w:rPr>
        <w:rFonts w:ascii="Wingdings" w:hAnsi="Wingdings" w:hint="default"/>
      </w:rPr>
    </w:lvl>
    <w:lvl w:ilvl="3" w:tplc="04150001" w:tentative="1">
      <w:start w:val="1"/>
      <w:numFmt w:val="bullet"/>
      <w:lvlText w:val=""/>
      <w:lvlJc w:val="left"/>
      <w:pPr>
        <w:ind w:left="2804" w:hanging="360"/>
      </w:pPr>
      <w:rPr>
        <w:rFonts w:ascii="Symbol" w:hAnsi="Symbol" w:hint="default"/>
      </w:rPr>
    </w:lvl>
    <w:lvl w:ilvl="4" w:tplc="04150003" w:tentative="1">
      <w:start w:val="1"/>
      <w:numFmt w:val="bullet"/>
      <w:lvlText w:val="o"/>
      <w:lvlJc w:val="left"/>
      <w:pPr>
        <w:ind w:left="3524" w:hanging="360"/>
      </w:pPr>
      <w:rPr>
        <w:rFonts w:ascii="Courier New" w:hAnsi="Courier New" w:cs="Courier New" w:hint="default"/>
      </w:rPr>
    </w:lvl>
    <w:lvl w:ilvl="5" w:tplc="04150005" w:tentative="1">
      <w:start w:val="1"/>
      <w:numFmt w:val="bullet"/>
      <w:lvlText w:val=""/>
      <w:lvlJc w:val="left"/>
      <w:pPr>
        <w:ind w:left="4244" w:hanging="360"/>
      </w:pPr>
      <w:rPr>
        <w:rFonts w:ascii="Wingdings" w:hAnsi="Wingdings" w:hint="default"/>
      </w:rPr>
    </w:lvl>
    <w:lvl w:ilvl="6" w:tplc="04150001" w:tentative="1">
      <w:start w:val="1"/>
      <w:numFmt w:val="bullet"/>
      <w:lvlText w:val=""/>
      <w:lvlJc w:val="left"/>
      <w:pPr>
        <w:ind w:left="4964" w:hanging="360"/>
      </w:pPr>
      <w:rPr>
        <w:rFonts w:ascii="Symbol" w:hAnsi="Symbol" w:hint="default"/>
      </w:rPr>
    </w:lvl>
    <w:lvl w:ilvl="7" w:tplc="04150003" w:tentative="1">
      <w:start w:val="1"/>
      <w:numFmt w:val="bullet"/>
      <w:lvlText w:val="o"/>
      <w:lvlJc w:val="left"/>
      <w:pPr>
        <w:ind w:left="5684" w:hanging="360"/>
      </w:pPr>
      <w:rPr>
        <w:rFonts w:ascii="Courier New" w:hAnsi="Courier New" w:cs="Courier New" w:hint="default"/>
      </w:rPr>
    </w:lvl>
    <w:lvl w:ilvl="8" w:tplc="04150005" w:tentative="1">
      <w:start w:val="1"/>
      <w:numFmt w:val="bullet"/>
      <w:lvlText w:val=""/>
      <w:lvlJc w:val="left"/>
      <w:pPr>
        <w:ind w:left="6404" w:hanging="360"/>
      </w:pPr>
      <w:rPr>
        <w:rFonts w:ascii="Wingdings" w:hAnsi="Wingdings" w:hint="default"/>
      </w:rPr>
    </w:lvl>
  </w:abstractNum>
  <w:abstractNum w:abstractNumId="39" w15:restartNumberingAfterBreak="0">
    <w:nsid w:val="58D93CA1"/>
    <w:multiLevelType w:val="hybridMultilevel"/>
    <w:tmpl w:val="B5E49016"/>
    <w:lvl w:ilvl="0" w:tplc="8A5EA0C2">
      <w:start w:val="1"/>
      <w:numFmt w:val="bullet"/>
      <w:lvlText w:val=""/>
      <w:lvlJc w:val="center"/>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0" w15:restartNumberingAfterBreak="0">
    <w:nsid w:val="598B6F8D"/>
    <w:multiLevelType w:val="multilevel"/>
    <w:tmpl w:val="11F2BF92"/>
    <w:styleLink w:val="WW8Num26"/>
    <w:lvl w:ilvl="0">
      <w:start w:val="1"/>
      <w:numFmt w:val="decimal"/>
      <w:lvlText w:val="%1."/>
      <w:lvlJc w:val="left"/>
      <w:rPr>
        <w:rFonts w:ascii="Verdana" w:hAnsi="Verdana" w:cs="Verdana"/>
        <w:b/>
        <w:sz w:val="20"/>
        <w:szCs w:val="20"/>
      </w:rPr>
    </w:lvl>
    <w:lvl w:ilvl="1">
      <w:start w:val="1"/>
      <w:numFmt w:val="lowerLetter"/>
      <w:lvlText w:val="%2."/>
      <w:lvlJc w:val="left"/>
    </w:lvl>
    <w:lvl w:ilvl="2">
      <w:start w:val="1"/>
      <w:numFmt w:val="lowerRoman"/>
      <w:lvlText w:val="%3."/>
      <w:lvlJc w:val="right"/>
    </w:lvl>
    <w:lvl w:ilvl="3">
      <w:start w:val="1"/>
      <w:numFmt w:val="decimal"/>
      <w:lvlText w:val="%4."/>
      <w:lvlJc w:val="left"/>
    </w:lvl>
    <w:lvl w:ilvl="4">
      <w:start w:val="1"/>
      <w:numFmt w:val="lowerLetter"/>
      <w:lvlText w:val="%5."/>
      <w:lvlJc w:val="left"/>
    </w:lvl>
    <w:lvl w:ilvl="5">
      <w:start w:val="1"/>
      <w:numFmt w:val="lowerRoman"/>
      <w:lvlText w:val="%6."/>
      <w:lvlJc w:val="right"/>
    </w:lvl>
    <w:lvl w:ilvl="6">
      <w:start w:val="1"/>
      <w:numFmt w:val="decimal"/>
      <w:lvlText w:val="%7."/>
      <w:lvlJc w:val="left"/>
    </w:lvl>
    <w:lvl w:ilvl="7">
      <w:start w:val="1"/>
      <w:numFmt w:val="lowerLetter"/>
      <w:lvlText w:val="%8."/>
      <w:lvlJc w:val="left"/>
    </w:lvl>
    <w:lvl w:ilvl="8">
      <w:start w:val="1"/>
      <w:numFmt w:val="lowerRoman"/>
      <w:lvlText w:val="%9."/>
      <w:lvlJc w:val="right"/>
    </w:lvl>
  </w:abstractNum>
  <w:abstractNum w:abstractNumId="41" w15:restartNumberingAfterBreak="0">
    <w:nsid w:val="5C2A7D49"/>
    <w:multiLevelType w:val="hybridMultilevel"/>
    <w:tmpl w:val="6B447872"/>
    <w:lvl w:ilvl="0" w:tplc="B21445AA">
      <w:start w:val="1"/>
      <w:numFmt w:val="bullet"/>
      <w:lvlText w:val=""/>
      <w:lvlJc w:val="left"/>
      <w:pPr>
        <w:ind w:left="1287" w:hanging="360"/>
      </w:pPr>
      <w:rPr>
        <w:rFonts w:ascii="Symbol" w:hAnsi="Symbol" w:hint="default"/>
        <w:color w:val="auto"/>
      </w:rPr>
    </w:lvl>
    <w:lvl w:ilvl="1" w:tplc="04150003" w:tentative="1">
      <w:start w:val="1"/>
      <w:numFmt w:val="bullet"/>
      <w:lvlText w:val="o"/>
      <w:lvlJc w:val="left"/>
      <w:pPr>
        <w:ind w:left="2007" w:hanging="360"/>
      </w:pPr>
      <w:rPr>
        <w:rFonts w:ascii="Courier New" w:hAnsi="Courier New" w:cs="Courier New" w:hint="default"/>
      </w:rPr>
    </w:lvl>
    <w:lvl w:ilvl="2" w:tplc="04150005" w:tentative="1">
      <w:start w:val="1"/>
      <w:numFmt w:val="bullet"/>
      <w:lvlText w:val=""/>
      <w:lvlJc w:val="left"/>
      <w:pPr>
        <w:ind w:left="2727" w:hanging="360"/>
      </w:pPr>
      <w:rPr>
        <w:rFonts w:ascii="Wingdings" w:hAnsi="Wingdings" w:hint="default"/>
      </w:rPr>
    </w:lvl>
    <w:lvl w:ilvl="3" w:tplc="04150001" w:tentative="1">
      <w:start w:val="1"/>
      <w:numFmt w:val="bullet"/>
      <w:lvlText w:val=""/>
      <w:lvlJc w:val="left"/>
      <w:pPr>
        <w:ind w:left="3447" w:hanging="360"/>
      </w:pPr>
      <w:rPr>
        <w:rFonts w:ascii="Symbol" w:hAnsi="Symbol" w:hint="default"/>
      </w:rPr>
    </w:lvl>
    <w:lvl w:ilvl="4" w:tplc="04150003" w:tentative="1">
      <w:start w:val="1"/>
      <w:numFmt w:val="bullet"/>
      <w:lvlText w:val="o"/>
      <w:lvlJc w:val="left"/>
      <w:pPr>
        <w:ind w:left="4167" w:hanging="360"/>
      </w:pPr>
      <w:rPr>
        <w:rFonts w:ascii="Courier New" w:hAnsi="Courier New" w:cs="Courier New" w:hint="default"/>
      </w:rPr>
    </w:lvl>
    <w:lvl w:ilvl="5" w:tplc="04150005" w:tentative="1">
      <w:start w:val="1"/>
      <w:numFmt w:val="bullet"/>
      <w:lvlText w:val=""/>
      <w:lvlJc w:val="left"/>
      <w:pPr>
        <w:ind w:left="4887" w:hanging="360"/>
      </w:pPr>
      <w:rPr>
        <w:rFonts w:ascii="Wingdings" w:hAnsi="Wingdings" w:hint="default"/>
      </w:rPr>
    </w:lvl>
    <w:lvl w:ilvl="6" w:tplc="04150001" w:tentative="1">
      <w:start w:val="1"/>
      <w:numFmt w:val="bullet"/>
      <w:lvlText w:val=""/>
      <w:lvlJc w:val="left"/>
      <w:pPr>
        <w:ind w:left="5607" w:hanging="360"/>
      </w:pPr>
      <w:rPr>
        <w:rFonts w:ascii="Symbol" w:hAnsi="Symbol" w:hint="default"/>
      </w:rPr>
    </w:lvl>
    <w:lvl w:ilvl="7" w:tplc="04150003" w:tentative="1">
      <w:start w:val="1"/>
      <w:numFmt w:val="bullet"/>
      <w:lvlText w:val="o"/>
      <w:lvlJc w:val="left"/>
      <w:pPr>
        <w:ind w:left="6327" w:hanging="360"/>
      </w:pPr>
      <w:rPr>
        <w:rFonts w:ascii="Courier New" w:hAnsi="Courier New" w:cs="Courier New" w:hint="default"/>
      </w:rPr>
    </w:lvl>
    <w:lvl w:ilvl="8" w:tplc="04150005" w:tentative="1">
      <w:start w:val="1"/>
      <w:numFmt w:val="bullet"/>
      <w:lvlText w:val=""/>
      <w:lvlJc w:val="left"/>
      <w:pPr>
        <w:ind w:left="7047" w:hanging="360"/>
      </w:pPr>
      <w:rPr>
        <w:rFonts w:ascii="Wingdings" w:hAnsi="Wingdings" w:hint="default"/>
      </w:rPr>
    </w:lvl>
  </w:abstractNum>
  <w:abstractNum w:abstractNumId="42" w15:restartNumberingAfterBreak="0">
    <w:nsid w:val="5D426596"/>
    <w:multiLevelType w:val="hybridMultilevel"/>
    <w:tmpl w:val="F9E68708"/>
    <w:lvl w:ilvl="0" w:tplc="E46A3FC4">
      <w:start w:val="1"/>
      <w:numFmt w:val="bullet"/>
      <w:lvlText w:val=""/>
      <w:lvlJc w:val="left"/>
      <w:pPr>
        <w:ind w:left="4614" w:hanging="360"/>
      </w:pPr>
      <w:rPr>
        <w:rFonts w:ascii="Symbol" w:hAnsi="Symbol" w:hint="default"/>
      </w:rPr>
    </w:lvl>
    <w:lvl w:ilvl="1" w:tplc="04150003" w:tentative="1">
      <w:start w:val="1"/>
      <w:numFmt w:val="bullet"/>
      <w:lvlText w:val="o"/>
      <w:lvlJc w:val="left"/>
      <w:pPr>
        <w:ind w:left="5334" w:hanging="360"/>
      </w:pPr>
      <w:rPr>
        <w:rFonts w:ascii="Courier New" w:hAnsi="Courier New" w:cs="Courier New" w:hint="default"/>
      </w:rPr>
    </w:lvl>
    <w:lvl w:ilvl="2" w:tplc="04150005" w:tentative="1">
      <w:start w:val="1"/>
      <w:numFmt w:val="bullet"/>
      <w:lvlText w:val=""/>
      <w:lvlJc w:val="left"/>
      <w:pPr>
        <w:ind w:left="6054" w:hanging="360"/>
      </w:pPr>
      <w:rPr>
        <w:rFonts w:ascii="Wingdings" w:hAnsi="Wingdings" w:hint="default"/>
      </w:rPr>
    </w:lvl>
    <w:lvl w:ilvl="3" w:tplc="04150001" w:tentative="1">
      <w:start w:val="1"/>
      <w:numFmt w:val="bullet"/>
      <w:lvlText w:val=""/>
      <w:lvlJc w:val="left"/>
      <w:pPr>
        <w:ind w:left="6774" w:hanging="360"/>
      </w:pPr>
      <w:rPr>
        <w:rFonts w:ascii="Symbol" w:hAnsi="Symbol" w:hint="default"/>
      </w:rPr>
    </w:lvl>
    <w:lvl w:ilvl="4" w:tplc="04150003" w:tentative="1">
      <w:start w:val="1"/>
      <w:numFmt w:val="bullet"/>
      <w:lvlText w:val="o"/>
      <w:lvlJc w:val="left"/>
      <w:pPr>
        <w:ind w:left="7494" w:hanging="360"/>
      </w:pPr>
      <w:rPr>
        <w:rFonts w:ascii="Courier New" w:hAnsi="Courier New" w:cs="Courier New" w:hint="default"/>
      </w:rPr>
    </w:lvl>
    <w:lvl w:ilvl="5" w:tplc="04150005" w:tentative="1">
      <w:start w:val="1"/>
      <w:numFmt w:val="bullet"/>
      <w:lvlText w:val=""/>
      <w:lvlJc w:val="left"/>
      <w:pPr>
        <w:ind w:left="8214" w:hanging="360"/>
      </w:pPr>
      <w:rPr>
        <w:rFonts w:ascii="Wingdings" w:hAnsi="Wingdings" w:hint="default"/>
      </w:rPr>
    </w:lvl>
    <w:lvl w:ilvl="6" w:tplc="04150001" w:tentative="1">
      <w:start w:val="1"/>
      <w:numFmt w:val="bullet"/>
      <w:lvlText w:val=""/>
      <w:lvlJc w:val="left"/>
      <w:pPr>
        <w:ind w:left="8934" w:hanging="360"/>
      </w:pPr>
      <w:rPr>
        <w:rFonts w:ascii="Symbol" w:hAnsi="Symbol" w:hint="default"/>
      </w:rPr>
    </w:lvl>
    <w:lvl w:ilvl="7" w:tplc="04150003" w:tentative="1">
      <w:start w:val="1"/>
      <w:numFmt w:val="bullet"/>
      <w:lvlText w:val="o"/>
      <w:lvlJc w:val="left"/>
      <w:pPr>
        <w:ind w:left="9654" w:hanging="360"/>
      </w:pPr>
      <w:rPr>
        <w:rFonts w:ascii="Courier New" w:hAnsi="Courier New" w:cs="Courier New" w:hint="default"/>
      </w:rPr>
    </w:lvl>
    <w:lvl w:ilvl="8" w:tplc="04150005" w:tentative="1">
      <w:start w:val="1"/>
      <w:numFmt w:val="bullet"/>
      <w:lvlText w:val=""/>
      <w:lvlJc w:val="left"/>
      <w:pPr>
        <w:ind w:left="10374" w:hanging="360"/>
      </w:pPr>
      <w:rPr>
        <w:rFonts w:ascii="Wingdings" w:hAnsi="Wingdings" w:hint="default"/>
      </w:rPr>
    </w:lvl>
  </w:abstractNum>
  <w:abstractNum w:abstractNumId="43" w15:restartNumberingAfterBreak="0">
    <w:nsid w:val="5F9820C3"/>
    <w:multiLevelType w:val="hybridMultilevel"/>
    <w:tmpl w:val="8F16A30E"/>
    <w:lvl w:ilvl="0" w:tplc="CE1A61E8">
      <w:start w:val="1"/>
      <w:numFmt w:val="decimal"/>
      <w:lvlText w:val="%1."/>
      <w:lvlJc w:val="left"/>
      <w:pPr>
        <w:ind w:left="720" w:hanging="360"/>
      </w:pPr>
      <w:rPr>
        <w:rFonts w:hint="default"/>
        <w:b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4" w15:restartNumberingAfterBreak="0">
    <w:nsid w:val="5FCC5818"/>
    <w:multiLevelType w:val="hybridMultilevel"/>
    <w:tmpl w:val="F392B684"/>
    <w:lvl w:ilvl="0" w:tplc="0415000F">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45" w15:restartNumberingAfterBreak="0">
    <w:nsid w:val="601663F2"/>
    <w:multiLevelType w:val="hybridMultilevel"/>
    <w:tmpl w:val="0A604C26"/>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6" w15:restartNumberingAfterBreak="0">
    <w:nsid w:val="61D14996"/>
    <w:multiLevelType w:val="hybridMultilevel"/>
    <w:tmpl w:val="9912D2C0"/>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7" w15:restartNumberingAfterBreak="0">
    <w:nsid w:val="62CD24C7"/>
    <w:multiLevelType w:val="hybridMultilevel"/>
    <w:tmpl w:val="BA164FF0"/>
    <w:lvl w:ilvl="0" w:tplc="021A2094">
      <w:start w:val="1"/>
      <w:numFmt w:val="bullet"/>
      <w:lvlText w:val=""/>
      <w:lvlJc w:val="left"/>
      <w:pPr>
        <w:ind w:left="1004" w:hanging="360"/>
      </w:pPr>
      <w:rPr>
        <w:rFonts w:ascii="Symbol" w:hAnsi="Symbol" w:hint="default"/>
        <w:color w:val="auto"/>
      </w:rPr>
    </w:lvl>
    <w:lvl w:ilvl="1" w:tplc="04150003" w:tentative="1">
      <w:start w:val="1"/>
      <w:numFmt w:val="bullet"/>
      <w:lvlText w:val="o"/>
      <w:lvlJc w:val="left"/>
      <w:pPr>
        <w:ind w:left="1724" w:hanging="360"/>
      </w:pPr>
      <w:rPr>
        <w:rFonts w:ascii="Courier New" w:hAnsi="Courier New" w:cs="Courier New" w:hint="default"/>
      </w:rPr>
    </w:lvl>
    <w:lvl w:ilvl="2" w:tplc="04150005" w:tentative="1">
      <w:start w:val="1"/>
      <w:numFmt w:val="bullet"/>
      <w:lvlText w:val=""/>
      <w:lvlJc w:val="left"/>
      <w:pPr>
        <w:ind w:left="2444" w:hanging="360"/>
      </w:pPr>
      <w:rPr>
        <w:rFonts w:ascii="Wingdings" w:hAnsi="Wingdings" w:hint="default"/>
      </w:rPr>
    </w:lvl>
    <w:lvl w:ilvl="3" w:tplc="04150001" w:tentative="1">
      <w:start w:val="1"/>
      <w:numFmt w:val="bullet"/>
      <w:lvlText w:val=""/>
      <w:lvlJc w:val="left"/>
      <w:pPr>
        <w:ind w:left="3164" w:hanging="360"/>
      </w:pPr>
      <w:rPr>
        <w:rFonts w:ascii="Symbol" w:hAnsi="Symbol" w:hint="default"/>
      </w:rPr>
    </w:lvl>
    <w:lvl w:ilvl="4" w:tplc="04150003" w:tentative="1">
      <w:start w:val="1"/>
      <w:numFmt w:val="bullet"/>
      <w:lvlText w:val="o"/>
      <w:lvlJc w:val="left"/>
      <w:pPr>
        <w:ind w:left="3884" w:hanging="360"/>
      </w:pPr>
      <w:rPr>
        <w:rFonts w:ascii="Courier New" w:hAnsi="Courier New" w:cs="Courier New" w:hint="default"/>
      </w:rPr>
    </w:lvl>
    <w:lvl w:ilvl="5" w:tplc="04150005" w:tentative="1">
      <w:start w:val="1"/>
      <w:numFmt w:val="bullet"/>
      <w:lvlText w:val=""/>
      <w:lvlJc w:val="left"/>
      <w:pPr>
        <w:ind w:left="4604" w:hanging="360"/>
      </w:pPr>
      <w:rPr>
        <w:rFonts w:ascii="Wingdings" w:hAnsi="Wingdings" w:hint="default"/>
      </w:rPr>
    </w:lvl>
    <w:lvl w:ilvl="6" w:tplc="04150001" w:tentative="1">
      <w:start w:val="1"/>
      <w:numFmt w:val="bullet"/>
      <w:lvlText w:val=""/>
      <w:lvlJc w:val="left"/>
      <w:pPr>
        <w:ind w:left="5324" w:hanging="360"/>
      </w:pPr>
      <w:rPr>
        <w:rFonts w:ascii="Symbol" w:hAnsi="Symbol" w:hint="default"/>
      </w:rPr>
    </w:lvl>
    <w:lvl w:ilvl="7" w:tplc="04150003" w:tentative="1">
      <w:start w:val="1"/>
      <w:numFmt w:val="bullet"/>
      <w:lvlText w:val="o"/>
      <w:lvlJc w:val="left"/>
      <w:pPr>
        <w:ind w:left="6044" w:hanging="360"/>
      </w:pPr>
      <w:rPr>
        <w:rFonts w:ascii="Courier New" w:hAnsi="Courier New" w:cs="Courier New" w:hint="default"/>
      </w:rPr>
    </w:lvl>
    <w:lvl w:ilvl="8" w:tplc="04150005" w:tentative="1">
      <w:start w:val="1"/>
      <w:numFmt w:val="bullet"/>
      <w:lvlText w:val=""/>
      <w:lvlJc w:val="left"/>
      <w:pPr>
        <w:ind w:left="6764" w:hanging="360"/>
      </w:pPr>
      <w:rPr>
        <w:rFonts w:ascii="Wingdings" w:hAnsi="Wingdings" w:hint="default"/>
      </w:rPr>
    </w:lvl>
  </w:abstractNum>
  <w:abstractNum w:abstractNumId="48" w15:restartNumberingAfterBreak="0">
    <w:nsid w:val="668C4EE7"/>
    <w:multiLevelType w:val="hybridMultilevel"/>
    <w:tmpl w:val="6B5E737A"/>
    <w:lvl w:ilvl="0" w:tplc="8A5EA0C2">
      <w:start w:val="1"/>
      <w:numFmt w:val="bullet"/>
      <w:lvlText w:val=""/>
      <w:lvlJc w:val="center"/>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9" w15:restartNumberingAfterBreak="0">
    <w:nsid w:val="69256B9E"/>
    <w:multiLevelType w:val="hybridMultilevel"/>
    <w:tmpl w:val="FCF04226"/>
    <w:lvl w:ilvl="0" w:tplc="0AA01B2E">
      <w:start w:val="1"/>
      <w:numFmt w:val="bullet"/>
      <w:lvlText w:val=""/>
      <w:lvlJc w:val="left"/>
      <w:pPr>
        <w:ind w:left="717" w:hanging="360"/>
      </w:pPr>
      <w:rPr>
        <w:rFonts w:ascii="Symbol" w:hAnsi="Symbol" w:hint="default"/>
      </w:rPr>
    </w:lvl>
    <w:lvl w:ilvl="1" w:tplc="04150003" w:tentative="1">
      <w:start w:val="1"/>
      <w:numFmt w:val="bullet"/>
      <w:lvlText w:val="o"/>
      <w:lvlJc w:val="left"/>
      <w:pPr>
        <w:ind w:left="1437" w:hanging="360"/>
      </w:pPr>
      <w:rPr>
        <w:rFonts w:ascii="Courier New" w:hAnsi="Courier New" w:cs="Courier New" w:hint="default"/>
      </w:rPr>
    </w:lvl>
    <w:lvl w:ilvl="2" w:tplc="04150005" w:tentative="1">
      <w:start w:val="1"/>
      <w:numFmt w:val="bullet"/>
      <w:lvlText w:val=""/>
      <w:lvlJc w:val="left"/>
      <w:pPr>
        <w:ind w:left="2157" w:hanging="360"/>
      </w:pPr>
      <w:rPr>
        <w:rFonts w:ascii="Wingdings" w:hAnsi="Wingdings" w:hint="default"/>
      </w:rPr>
    </w:lvl>
    <w:lvl w:ilvl="3" w:tplc="04150001" w:tentative="1">
      <w:start w:val="1"/>
      <w:numFmt w:val="bullet"/>
      <w:lvlText w:val=""/>
      <w:lvlJc w:val="left"/>
      <w:pPr>
        <w:ind w:left="2877" w:hanging="360"/>
      </w:pPr>
      <w:rPr>
        <w:rFonts w:ascii="Symbol" w:hAnsi="Symbol" w:hint="default"/>
      </w:rPr>
    </w:lvl>
    <w:lvl w:ilvl="4" w:tplc="04150003" w:tentative="1">
      <w:start w:val="1"/>
      <w:numFmt w:val="bullet"/>
      <w:lvlText w:val="o"/>
      <w:lvlJc w:val="left"/>
      <w:pPr>
        <w:ind w:left="3597" w:hanging="360"/>
      </w:pPr>
      <w:rPr>
        <w:rFonts w:ascii="Courier New" w:hAnsi="Courier New" w:cs="Courier New" w:hint="default"/>
      </w:rPr>
    </w:lvl>
    <w:lvl w:ilvl="5" w:tplc="04150005" w:tentative="1">
      <w:start w:val="1"/>
      <w:numFmt w:val="bullet"/>
      <w:lvlText w:val=""/>
      <w:lvlJc w:val="left"/>
      <w:pPr>
        <w:ind w:left="4317" w:hanging="360"/>
      </w:pPr>
      <w:rPr>
        <w:rFonts w:ascii="Wingdings" w:hAnsi="Wingdings" w:hint="default"/>
      </w:rPr>
    </w:lvl>
    <w:lvl w:ilvl="6" w:tplc="04150001" w:tentative="1">
      <w:start w:val="1"/>
      <w:numFmt w:val="bullet"/>
      <w:lvlText w:val=""/>
      <w:lvlJc w:val="left"/>
      <w:pPr>
        <w:ind w:left="5037" w:hanging="360"/>
      </w:pPr>
      <w:rPr>
        <w:rFonts w:ascii="Symbol" w:hAnsi="Symbol" w:hint="default"/>
      </w:rPr>
    </w:lvl>
    <w:lvl w:ilvl="7" w:tplc="04150003" w:tentative="1">
      <w:start w:val="1"/>
      <w:numFmt w:val="bullet"/>
      <w:lvlText w:val="o"/>
      <w:lvlJc w:val="left"/>
      <w:pPr>
        <w:ind w:left="5757" w:hanging="360"/>
      </w:pPr>
      <w:rPr>
        <w:rFonts w:ascii="Courier New" w:hAnsi="Courier New" w:cs="Courier New" w:hint="default"/>
      </w:rPr>
    </w:lvl>
    <w:lvl w:ilvl="8" w:tplc="04150005" w:tentative="1">
      <w:start w:val="1"/>
      <w:numFmt w:val="bullet"/>
      <w:lvlText w:val=""/>
      <w:lvlJc w:val="left"/>
      <w:pPr>
        <w:ind w:left="6477" w:hanging="360"/>
      </w:pPr>
      <w:rPr>
        <w:rFonts w:ascii="Wingdings" w:hAnsi="Wingdings" w:hint="default"/>
      </w:rPr>
    </w:lvl>
  </w:abstractNum>
  <w:abstractNum w:abstractNumId="50" w15:restartNumberingAfterBreak="0">
    <w:nsid w:val="6AFD468A"/>
    <w:multiLevelType w:val="hybridMultilevel"/>
    <w:tmpl w:val="3390923A"/>
    <w:lvl w:ilvl="0" w:tplc="21AE9228">
      <w:start w:val="1"/>
      <w:numFmt w:val="bullet"/>
      <w:lvlText w:val=""/>
      <w:lvlJc w:val="center"/>
      <w:pPr>
        <w:ind w:left="644" w:hanging="360"/>
      </w:pPr>
      <w:rPr>
        <w:rFonts w:ascii="Symbol" w:hAnsi="Symbol" w:hint="default"/>
      </w:rPr>
    </w:lvl>
    <w:lvl w:ilvl="1" w:tplc="04150003" w:tentative="1">
      <w:start w:val="1"/>
      <w:numFmt w:val="bullet"/>
      <w:lvlText w:val="o"/>
      <w:lvlJc w:val="left"/>
      <w:pPr>
        <w:ind w:left="1364" w:hanging="360"/>
      </w:pPr>
      <w:rPr>
        <w:rFonts w:ascii="Courier New" w:hAnsi="Courier New" w:cs="Courier New" w:hint="default"/>
      </w:rPr>
    </w:lvl>
    <w:lvl w:ilvl="2" w:tplc="04150005" w:tentative="1">
      <w:start w:val="1"/>
      <w:numFmt w:val="bullet"/>
      <w:lvlText w:val=""/>
      <w:lvlJc w:val="left"/>
      <w:pPr>
        <w:ind w:left="2084" w:hanging="360"/>
      </w:pPr>
      <w:rPr>
        <w:rFonts w:ascii="Wingdings" w:hAnsi="Wingdings" w:hint="default"/>
      </w:rPr>
    </w:lvl>
    <w:lvl w:ilvl="3" w:tplc="04150001" w:tentative="1">
      <w:start w:val="1"/>
      <w:numFmt w:val="bullet"/>
      <w:lvlText w:val=""/>
      <w:lvlJc w:val="left"/>
      <w:pPr>
        <w:ind w:left="2804" w:hanging="360"/>
      </w:pPr>
      <w:rPr>
        <w:rFonts w:ascii="Symbol" w:hAnsi="Symbol" w:hint="default"/>
      </w:rPr>
    </w:lvl>
    <w:lvl w:ilvl="4" w:tplc="04150003" w:tentative="1">
      <w:start w:val="1"/>
      <w:numFmt w:val="bullet"/>
      <w:lvlText w:val="o"/>
      <w:lvlJc w:val="left"/>
      <w:pPr>
        <w:ind w:left="3524" w:hanging="360"/>
      </w:pPr>
      <w:rPr>
        <w:rFonts w:ascii="Courier New" w:hAnsi="Courier New" w:cs="Courier New" w:hint="default"/>
      </w:rPr>
    </w:lvl>
    <w:lvl w:ilvl="5" w:tplc="04150005" w:tentative="1">
      <w:start w:val="1"/>
      <w:numFmt w:val="bullet"/>
      <w:lvlText w:val=""/>
      <w:lvlJc w:val="left"/>
      <w:pPr>
        <w:ind w:left="4244" w:hanging="360"/>
      </w:pPr>
      <w:rPr>
        <w:rFonts w:ascii="Wingdings" w:hAnsi="Wingdings" w:hint="default"/>
      </w:rPr>
    </w:lvl>
    <w:lvl w:ilvl="6" w:tplc="04150001" w:tentative="1">
      <w:start w:val="1"/>
      <w:numFmt w:val="bullet"/>
      <w:lvlText w:val=""/>
      <w:lvlJc w:val="left"/>
      <w:pPr>
        <w:ind w:left="4964" w:hanging="360"/>
      </w:pPr>
      <w:rPr>
        <w:rFonts w:ascii="Symbol" w:hAnsi="Symbol" w:hint="default"/>
      </w:rPr>
    </w:lvl>
    <w:lvl w:ilvl="7" w:tplc="04150003" w:tentative="1">
      <w:start w:val="1"/>
      <w:numFmt w:val="bullet"/>
      <w:lvlText w:val="o"/>
      <w:lvlJc w:val="left"/>
      <w:pPr>
        <w:ind w:left="5684" w:hanging="360"/>
      </w:pPr>
      <w:rPr>
        <w:rFonts w:ascii="Courier New" w:hAnsi="Courier New" w:cs="Courier New" w:hint="default"/>
      </w:rPr>
    </w:lvl>
    <w:lvl w:ilvl="8" w:tplc="04150005" w:tentative="1">
      <w:start w:val="1"/>
      <w:numFmt w:val="bullet"/>
      <w:lvlText w:val=""/>
      <w:lvlJc w:val="left"/>
      <w:pPr>
        <w:ind w:left="6404" w:hanging="360"/>
      </w:pPr>
      <w:rPr>
        <w:rFonts w:ascii="Wingdings" w:hAnsi="Wingdings" w:hint="default"/>
      </w:rPr>
    </w:lvl>
  </w:abstractNum>
  <w:abstractNum w:abstractNumId="51" w15:restartNumberingAfterBreak="0">
    <w:nsid w:val="6B196EAD"/>
    <w:multiLevelType w:val="hybridMultilevel"/>
    <w:tmpl w:val="79B822A4"/>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2" w15:restartNumberingAfterBreak="0">
    <w:nsid w:val="6CCF061F"/>
    <w:multiLevelType w:val="hybridMultilevel"/>
    <w:tmpl w:val="175698B2"/>
    <w:lvl w:ilvl="0" w:tplc="21AE9228">
      <w:start w:val="1"/>
      <w:numFmt w:val="bullet"/>
      <w:lvlText w:val=""/>
      <w:lvlJc w:val="center"/>
      <w:pPr>
        <w:ind w:left="1287" w:hanging="360"/>
      </w:pPr>
      <w:rPr>
        <w:rFonts w:ascii="Symbol" w:hAnsi="Symbol" w:hint="default"/>
      </w:rPr>
    </w:lvl>
    <w:lvl w:ilvl="1" w:tplc="04150003" w:tentative="1">
      <w:start w:val="1"/>
      <w:numFmt w:val="bullet"/>
      <w:lvlText w:val="o"/>
      <w:lvlJc w:val="left"/>
      <w:pPr>
        <w:ind w:left="2007" w:hanging="360"/>
      </w:pPr>
      <w:rPr>
        <w:rFonts w:ascii="Courier New" w:hAnsi="Courier New" w:cs="Courier New" w:hint="default"/>
      </w:rPr>
    </w:lvl>
    <w:lvl w:ilvl="2" w:tplc="04150005" w:tentative="1">
      <w:start w:val="1"/>
      <w:numFmt w:val="bullet"/>
      <w:lvlText w:val=""/>
      <w:lvlJc w:val="left"/>
      <w:pPr>
        <w:ind w:left="2727" w:hanging="360"/>
      </w:pPr>
      <w:rPr>
        <w:rFonts w:ascii="Wingdings" w:hAnsi="Wingdings" w:hint="default"/>
      </w:rPr>
    </w:lvl>
    <w:lvl w:ilvl="3" w:tplc="04150001" w:tentative="1">
      <w:start w:val="1"/>
      <w:numFmt w:val="bullet"/>
      <w:lvlText w:val=""/>
      <w:lvlJc w:val="left"/>
      <w:pPr>
        <w:ind w:left="3447" w:hanging="360"/>
      </w:pPr>
      <w:rPr>
        <w:rFonts w:ascii="Symbol" w:hAnsi="Symbol" w:hint="default"/>
      </w:rPr>
    </w:lvl>
    <w:lvl w:ilvl="4" w:tplc="04150003" w:tentative="1">
      <w:start w:val="1"/>
      <w:numFmt w:val="bullet"/>
      <w:lvlText w:val="o"/>
      <w:lvlJc w:val="left"/>
      <w:pPr>
        <w:ind w:left="4167" w:hanging="360"/>
      </w:pPr>
      <w:rPr>
        <w:rFonts w:ascii="Courier New" w:hAnsi="Courier New" w:cs="Courier New" w:hint="default"/>
      </w:rPr>
    </w:lvl>
    <w:lvl w:ilvl="5" w:tplc="04150005" w:tentative="1">
      <w:start w:val="1"/>
      <w:numFmt w:val="bullet"/>
      <w:lvlText w:val=""/>
      <w:lvlJc w:val="left"/>
      <w:pPr>
        <w:ind w:left="4887" w:hanging="360"/>
      </w:pPr>
      <w:rPr>
        <w:rFonts w:ascii="Wingdings" w:hAnsi="Wingdings" w:hint="default"/>
      </w:rPr>
    </w:lvl>
    <w:lvl w:ilvl="6" w:tplc="04150001" w:tentative="1">
      <w:start w:val="1"/>
      <w:numFmt w:val="bullet"/>
      <w:lvlText w:val=""/>
      <w:lvlJc w:val="left"/>
      <w:pPr>
        <w:ind w:left="5607" w:hanging="360"/>
      </w:pPr>
      <w:rPr>
        <w:rFonts w:ascii="Symbol" w:hAnsi="Symbol" w:hint="default"/>
      </w:rPr>
    </w:lvl>
    <w:lvl w:ilvl="7" w:tplc="04150003" w:tentative="1">
      <w:start w:val="1"/>
      <w:numFmt w:val="bullet"/>
      <w:lvlText w:val="o"/>
      <w:lvlJc w:val="left"/>
      <w:pPr>
        <w:ind w:left="6327" w:hanging="360"/>
      </w:pPr>
      <w:rPr>
        <w:rFonts w:ascii="Courier New" w:hAnsi="Courier New" w:cs="Courier New" w:hint="default"/>
      </w:rPr>
    </w:lvl>
    <w:lvl w:ilvl="8" w:tplc="04150005" w:tentative="1">
      <w:start w:val="1"/>
      <w:numFmt w:val="bullet"/>
      <w:lvlText w:val=""/>
      <w:lvlJc w:val="left"/>
      <w:pPr>
        <w:ind w:left="7047" w:hanging="360"/>
      </w:pPr>
      <w:rPr>
        <w:rFonts w:ascii="Wingdings" w:hAnsi="Wingdings" w:hint="default"/>
      </w:rPr>
    </w:lvl>
  </w:abstractNum>
  <w:abstractNum w:abstractNumId="53" w15:restartNumberingAfterBreak="0">
    <w:nsid w:val="6DAE0D34"/>
    <w:multiLevelType w:val="hybridMultilevel"/>
    <w:tmpl w:val="318E8D76"/>
    <w:lvl w:ilvl="0" w:tplc="04150017">
      <w:start w:val="1"/>
      <w:numFmt w:val="lowerLetter"/>
      <w:lvlText w:val="%1)"/>
      <w:lvlJc w:val="left"/>
      <w:pPr>
        <w:ind w:left="1437" w:hanging="360"/>
      </w:pPr>
    </w:lvl>
    <w:lvl w:ilvl="1" w:tplc="04150019" w:tentative="1">
      <w:start w:val="1"/>
      <w:numFmt w:val="lowerLetter"/>
      <w:lvlText w:val="%2."/>
      <w:lvlJc w:val="left"/>
      <w:pPr>
        <w:ind w:left="2157" w:hanging="360"/>
      </w:pPr>
    </w:lvl>
    <w:lvl w:ilvl="2" w:tplc="0415001B" w:tentative="1">
      <w:start w:val="1"/>
      <w:numFmt w:val="lowerRoman"/>
      <w:lvlText w:val="%3."/>
      <w:lvlJc w:val="right"/>
      <w:pPr>
        <w:ind w:left="2877" w:hanging="180"/>
      </w:pPr>
    </w:lvl>
    <w:lvl w:ilvl="3" w:tplc="0415000F" w:tentative="1">
      <w:start w:val="1"/>
      <w:numFmt w:val="decimal"/>
      <w:lvlText w:val="%4."/>
      <w:lvlJc w:val="left"/>
      <w:pPr>
        <w:ind w:left="3597" w:hanging="360"/>
      </w:pPr>
    </w:lvl>
    <w:lvl w:ilvl="4" w:tplc="04150019" w:tentative="1">
      <w:start w:val="1"/>
      <w:numFmt w:val="lowerLetter"/>
      <w:lvlText w:val="%5."/>
      <w:lvlJc w:val="left"/>
      <w:pPr>
        <w:ind w:left="4317" w:hanging="360"/>
      </w:pPr>
    </w:lvl>
    <w:lvl w:ilvl="5" w:tplc="0415001B" w:tentative="1">
      <w:start w:val="1"/>
      <w:numFmt w:val="lowerRoman"/>
      <w:lvlText w:val="%6."/>
      <w:lvlJc w:val="right"/>
      <w:pPr>
        <w:ind w:left="5037" w:hanging="180"/>
      </w:pPr>
    </w:lvl>
    <w:lvl w:ilvl="6" w:tplc="0415000F" w:tentative="1">
      <w:start w:val="1"/>
      <w:numFmt w:val="decimal"/>
      <w:lvlText w:val="%7."/>
      <w:lvlJc w:val="left"/>
      <w:pPr>
        <w:ind w:left="5757" w:hanging="360"/>
      </w:pPr>
    </w:lvl>
    <w:lvl w:ilvl="7" w:tplc="04150019" w:tentative="1">
      <w:start w:val="1"/>
      <w:numFmt w:val="lowerLetter"/>
      <w:lvlText w:val="%8."/>
      <w:lvlJc w:val="left"/>
      <w:pPr>
        <w:ind w:left="6477" w:hanging="360"/>
      </w:pPr>
    </w:lvl>
    <w:lvl w:ilvl="8" w:tplc="0415001B" w:tentative="1">
      <w:start w:val="1"/>
      <w:numFmt w:val="lowerRoman"/>
      <w:lvlText w:val="%9."/>
      <w:lvlJc w:val="right"/>
      <w:pPr>
        <w:ind w:left="7197" w:hanging="180"/>
      </w:pPr>
    </w:lvl>
  </w:abstractNum>
  <w:abstractNum w:abstractNumId="54" w15:restartNumberingAfterBreak="0">
    <w:nsid w:val="6F2E1783"/>
    <w:multiLevelType w:val="hybridMultilevel"/>
    <w:tmpl w:val="8522EEF0"/>
    <w:lvl w:ilvl="0" w:tplc="E46A3FC4">
      <w:start w:val="1"/>
      <w:numFmt w:val="bullet"/>
      <w:lvlText w:val=""/>
      <w:lvlJc w:val="left"/>
      <w:pPr>
        <w:ind w:left="1287" w:hanging="360"/>
      </w:pPr>
      <w:rPr>
        <w:rFonts w:ascii="Symbol" w:hAnsi="Symbol" w:hint="default"/>
        <w:color w:val="auto"/>
      </w:rPr>
    </w:lvl>
    <w:lvl w:ilvl="1" w:tplc="04150003" w:tentative="1">
      <w:start w:val="1"/>
      <w:numFmt w:val="bullet"/>
      <w:lvlText w:val="o"/>
      <w:lvlJc w:val="left"/>
      <w:pPr>
        <w:ind w:left="2007" w:hanging="360"/>
      </w:pPr>
      <w:rPr>
        <w:rFonts w:ascii="Courier New" w:hAnsi="Courier New" w:cs="Courier New" w:hint="default"/>
      </w:rPr>
    </w:lvl>
    <w:lvl w:ilvl="2" w:tplc="04150005" w:tentative="1">
      <w:start w:val="1"/>
      <w:numFmt w:val="bullet"/>
      <w:lvlText w:val=""/>
      <w:lvlJc w:val="left"/>
      <w:pPr>
        <w:ind w:left="2727" w:hanging="360"/>
      </w:pPr>
      <w:rPr>
        <w:rFonts w:ascii="Wingdings" w:hAnsi="Wingdings" w:hint="default"/>
      </w:rPr>
    </w:lvl>
    <w:lvl w:ilvl="3" w:tplc="04150001" w:tentative="1">
      <w:start w:val="1"/>
      <w:numFmt w:val="bullet"/>
      <w:lvlText w:val=""/>
      <w:lvlJc w:val="left"/>
      <w:pPr>
        <w:ind w:left="3447" w:hanging="360"/>
      </w:pPr>
      <w:rPr>
        <w:rFonts w:ascii="Symbol" w:hAnsi="Symbol" w:hint="default"/>
      </w:rPr>
    </w:lvl>
    <w:lvl w:ilvl="4" w:tplc="04150003" w:tentative="1">
      <w:start w:val="1"/>
      <w:numFmt w:val="bullet"/>
      <w:lvlText w:val="o"/>
      <w:lvlJc w:val="left"/>
      <w:pPr>
        <w:ind w:left="4167" w:hanging="360"/>
      </w:pPr>
      <w:rPr>
        <w:rFonts w:ascii="Courier New" w:hAnsi="Courier New" w:cs="Courier New" w:hint="default"/>
      </w:rPr>
    </w:lvl>
    <w:lvl w:ilvl="5" w:tplc="04150005" w:tentative="1">
      <w:start w:val="1"/>
      <w:numFmt w:val="bullet"/>
      <w:lvlText w:val=""/>
      <w:lvlJc w:val="left"/>
      <w:pPr>
        <w:ind w:left="4887" w:hanging="360"/>
      </w:pPr>
      <w:rPr>
        <w:rFonts w:ascii="Wingdings" w:hAnsi="Wingdings" w:hint="default"/>
      </w:rPr>
    </w:lvl>
    <w:lvl w:ilvl="6" w:tplc="04150001" w:tentative="1">
      <w:start w:val="1"/>
      <w:numFmt w:val="bullet"/>
      <w:lvlText w:val=""/>
      <w:lvlJc w:val="left"/>
      <w:pPr>
        <w:ind w:left="5607" w:hanging="360"/>
      </w:pPr>
      <w:rPr>
        <w:rFonts w:ascii="Symbol" w:hAnsi="Symbol" w:hint="default"/>
      </w:rPr>
    </w:lvl>
    <w:lvl w:ilvl="7" w:tplc="04150003" w:tentative="1">
      <w:start w:val="1"/>
      <w:numFmt w:val="bullet"/>
      <w:lvlText w:val="o"/>
      <w:lvlJc w:val="left"/>
      <w:pPr>
        <w:ind w:left="6327" w:hanging="360"/>
      </w:pPr>
      <w:rPr>
        <w:rFonts w:ascii="Courier New" w:hAnsi="Courier New" w:cs="Courier New" w:hint="default"/>
      </w:rPr>
    </w:lvl>
    <w:lvl w:ilvl="8" w:tplc="04150005" w:tentative="1">
      <w:start w:val="1"/>
      <w:numFmt w:val="bullet"/>
      <w:lvlText w:val=""/>
      <w:lvlJc w:val="left"/>
      <w:pPr>
        <w:ind w:left="7047" w:hanging="360"/>
      </w:pPr>
      <w:rPr>
        <w:rFonts w:ascii="Wingdings" w:hAnsi="Wingdings" w:hint="default"/>
      </w:rPr>
    </w:lvl>
  </w:abstractNum>
  <w:abstractNum w:abstractNumId="55" w15:restartNumberingAfterBreak="0">
    <w:nsid w:val="706640F6"/>
    <w:multiLevelType w:val="hybridMultilevel"/>
    <w:tmpl w:val="11DA2118"/>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6" w15:restartNumberingAfterBreak="0">
    <w:nsid w:val="70A07E4B"/>
    <w:multiLevelType w:val="hybridMultilevel"/>
    <w:tmpl w:val="CBAAE330"/>
    <w:lvl w:ilvl="0" w:tplc="E46A3FC4">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57" w15:restartNumberingAfterBreak="0">
    <w:nsid w:val="70E41971"/>
    <w:multiLevelType w:val="hybridMultilevel"/>
    <w:tmpl w:val="93941FB4"/>
    <w:lvl w:ilvl="0" w:tplc="E46A3FC4">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58" w15:restartNumberingAfterBreak="0">
    <w:nsid w:val="71411DC6"/>
    <w:multiLevelType w:val="hybridMultilevel"/>
    <w:tmpl w:val="F87C33B8"/>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9" w15:restartNumberingAfterBreak="0">
    <w:nsid w:val="756456D8"/>
    <w:multiLevelType w:val="hybridMultilevel"/>
    <w:tmpl w:val="E8F0D3A2"/>
    <w:lvl w:ilvl="0" w:tplc="8A5EA0C2">
      <w:start w:val="1"/>
      <w:numFmt w:val="bullet"/>
      <w:lvlText w:val=""/>
      <w:lvlJc w:val="center"/>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60" w15:restartNumberingAfterBreak="0">
    <w:nsid w:val="7576120E"/>
    <w:multiLevelType w:val="hybridMultilevel"/>
    <w:tmpl w:val="BF84CA7E"/>
    <w:lvl w:ilvl="0" w:tplc="21AE9228">
      <w:start w:val="1"/>
      <w:numFmt w:val="bullet"/>
      <w:lvlText w:val=""/>
      <w:lvlJc w:val="center"/>
      <w:pPr>
        <w:ind w:left="1287" w:hanging="360"/>
      </w:pPr>
      <w:rPr>
        <w:rFonts w:ascii="Symbol" w:hAnsi="Symbol" w:hint="default"/>
      </w:rPr>
    </w:lvl>
    <w:lvl w:ilvl="1" w:tplc="04150003" w:tentative="1">
      <w:start w:val="1"/>
      <w:numFmt w:val="bullet"/>
      <w:lvlText w:val="o"/>
      <w:lvlJc w:val="left"/>
      <w:pPr>
        <w:ind w:left="2007" w:hanging="360"/>
      </w:pPr>
      <w:rPr>
        <w:rFonts w:ascii="Courier New" w:hAnsi="Courier New" w:cs="Courier New" w:hint="default"/>
      </w:rPr>
    </w:lvl>
    <w:lvl w:ilvl="2" w:tplc="04150005" w:tentative="1">
      <w:start w:val="1"/>
      <w:numFmt w:val="bullet"/>
      <w:lvlText w:val=""/>
      <w:lvlJc w:val="left"/>
      <w:pPr>
        <w:ind w:left="2727" w:hanging="360"/>
      </w:pPr>
      <w:rPr>
        <w:rFonts w:ascii="Wingdings" w:hAnsi="Wingdings" w:hint="default"/>
      </w:rPr>
    </w:lvl>
    <w:lvl w:ilvl="3" w:tplc="04150001" w:tentative="1">
      <w:start w:val="1"/>
      <w:numFmt w:val="bullet"/>
      <w:lvlText w:val=""/>
      <w:lvlJc w:val="left"/>
      <w:pPr>
        <w:ind w:left="3447" w:hanging="360"/>
      </w:pPr>
      <w:rPr>
        <w:rFonts w:ascii="Symbol" w:hAnsi="Symbol" w:hint="default"/>
      </w:rPr>
    </w:lvl>
    <w:lvl w:ilvl="4" w:tplc="04150003" w:tentative="1">
      <w:start w:val="1"/>
      <w:numFmt w:val="bullet"/>
      <w:lvlText w:val="o"/>
      <w:lvlJc w:val="left"/>
      <w:pPr>
        <w:ind w:left="4167" w:hanging="360"/>
      </w:pPr>
      <w:rPr>
        <w:rFonts w:ascii="Courier New" w:hAnsi="Courier New" w:cs="Courier New" w:hint="default"/>
      </w:rPr>
    </w:lvl>
    <w:lvl w:ilvl="5" w:tplc="04150005" w:tentative="1">
      <w:start w:val="1"/>
      <w:numFmt w:val="bullet"/>
      <w:lvlText w:val=""/>
      <w:lvlJc w:val="left"/>
      <w:pPr>
        <w:ind w:left="4887" w:hanging="360"/>
      </w:pPr>
      <w:rPr>
        <w:rFonts w:ascii="Wingdings" w:hAnsi="Wingdings" w:hint="default"/>
      </w:rPr>
    </w:lvl>
    <w:lvl w:ilvl="6" w:tplc="04150001" w:tentative="1">
      <w:start w:val="1"/>
      <w:numFmt w:val="bullet"/>
      <w:lvlText w:val=""/>
      <w:lvlJc w:val="left"/>
      <w:pPr>
        <w:ind w:left="5607" w:hanging="360"/>
      </w:pPr>
      <w:rPr>
        <w:rFonts w:ascii="Symbol" w:hAnsi="Symbol" w:hint="default"/>
      </w:rPr>
    </w:lvl>
    <w:lvl w:ilvl="7" w:tplc="04150003" w:tentative="1">
      <w:start w:val="1"/>
      <w:numFmt w:val="bullet"/>
      <w:lvlText w:val="o"/>
      <w:lvlJc w:val="left"/>
      <w:pPr>
        <w:ind w:left="6327" w:hanging="360"/>
      </w:pPr>
      <w:rPr>
        <w:rFonts w:ascii="Courier New" w:hAnsi="Courier New" w:cs="Courier New" w:hint="default"/>
      </w:rPr>
    </w:lvl>
    <w:lvl w:ilvl="8" w:tplc="04150005" w:tentative="1">
      <w:start w:val="1"/>
      <w:numFmt w:val="bullet"/>
      <w:lvlText w:val=""/>
      <w:lvlJc w:val="left"/>
      <w:pPr>
        <w:ind w:left="7047" w:hanging="360"/>
      </w:pPr>
      <w:rPr>
        <w:rFonts w:ascii="Wingdings" w:hAnsi="Wingdings" w:hint="default"/>
      </w:rPr>
    </w:lvl>
  </w:abstractNum>
  <w:abstractNum w:abstractNumId="61" w15:restartNumberingAfterBreak="0">
    <w:nsid w:val="781B6A2D"/>
    <w:multiLevelType w:val="hybridMultilevel"/>
    <w:tmpl w:val="FB663502"/>
    <w:lvl w:ilvl="0" w:tplc="E46A3FC4">
      <w:start w:val="1"/>
      <w:numFmt w:val="bullet"/>
      <w:lvlText w:val=""/>
      <w:lvlJc w:val="left"/>
      <w:pPr>
        <w:ind w:left="774" w:hanging="360"/>
      </w:pPr>
      <w:rPr>
        <w:rFonts w:ascii="Symbol" w:hAnsi="Symbol" w:hint="default"/>
      </w:rPr>
    </w:lvl>
    <w:lvl w:ilvl="1" w:tplc="04150003" w:tentative="1">
      <w:start w:val="1"/>
      <w:numFmt w:val="bullet"/>
      <w:lvlText w:val="o"/>
      <w:lvlJc w:val="left"/>
      <w:pPr>
        <w:ind w:left="1494" w:hanging="360"/>
      </w:pPr>
      <w:rPr>
        <w:rFonts w:ascii="Courier New" w:hAnsi="Courier New" w:cs="Courier New" w:hint="default"/>
      </w:rPr>
    </w:lvl>
    <w:lvl w:ilvl="2" w:tplc="04150005" w:tentative="1">
      <w:start w:val="1"/>
      <w:numFmt w:val="bullet"/>
      <w:lvlText w:val=""/>
      <w:lvlJc w:val="left"/>
      <w:pPr>
        <w:ind w:left="2214" w:hanging="360"/>
      </w:pPr>
      <w:rPr>
        <w:rFonts w:ascii="Wingdings" w:hAnsi="Wingdings" w:hint="default"/>
      </w:rPr>
    </w:lvl>
    <w:lvl w:ilvl="3" w:tplc="04150001" w:tentative="1">
      <w:start w:val="1"/>
      <w:numFmt w:val="bullet"/>
      <w:lvlText w:val=""/>
      <w:lvlJc w:val="left"/>
      <w:pPr>
        <w:ind w:left="2934" w:hanging="360"/>
      </w:pPr>
      <w:rPr>
        <w:rFonts w:ascii="Symbol" w:hAnsi="Symbol" w:hint="default"/>
      </w:rPr>
    </w:lvl>
    <w:lvl w:ilvl="4" w:tplc="04150003" w:tentative="1">
      <w:start w:val="1"/>
      <w:numFmt w:val="bullet"/>
      <w:lvlText w:val="o"/>
      <w:lvlJc w:val="left"/>
      <w:pPr>
        <w:ind w:left="3654" w:hanging="360"/>
      </w:pPr>
      <w:rPr>
        <w:rFonts w:ascii="Courier New" w:hAnsi="Courier New" w:cs="Courier New" w:hint="default"/>
      </w:rPr>
    </w:lvl>
    <w:lvl w:ilvl="5" w:tplc="04150005" w:tentative="1">
      <w:start w:val="1"/>
      <w:numFmt w:val="bullet"/>
      <w:lvlText w:val=""/>
      <w:lvlJc w:val="left"/>
      <w:pPr>
        <w:ind w:left="4374" w:hanging="360"/>
      </w:pPr>
      <w:rPr>
        <w:rFonts w:ascii="Wingdings" w:hAnsi="Wingdings" w:hint="default"/>
      </w:rPr>
    </w:lvl>
    <w:lvl w:ilvl="6" w:tplc="04150001" w:tentative="1">
      <w:start w:val="1"/>
      <w:numFmt w:val="bullet"/>
      <w:lvlText w:val=""/>
      <w:lvlJc w:val="left"/>
      <w:pPr>
        <w:ind w:left="5094" w:hanging="360"/>
      </w:pPr>
      <w:rPr>
        <w:rFonts w:ascii="Symbol" w:hAnsi="Symbol" w:hint="default"/>
      </w:rPr>
    </w:lvl>
    <w:lvl w:ilvl="7" w:tplc="04150003" w:tentative="1">
      <w:start w:val="1"/>
      <w:numFmt w:val="bullet"/>
      <w:lvlText w:val="o"/>
      <w:lvlJc w:val="left"/>
      <w:pPr>
        <w:ind w:left="5814" w:hanging="360"/>
      </w:pPr>
      <w:rPr>
        <w:rFonts w:ascii="Courier New" w:hAnsi="Courier New" w:cs="Courier New" w:hint="default"/>
      </w:rPr>
    </w:lvl>
    <w:lvl w:ilvl="8" w:tplc="04150005" w:tentative="1">
      <w:start w:val="1"/>
      <w:numFmt w:val="bullet"/>
      <w:lvlText w:val=""/>
      <w:lvlJc w:val="left"/>
      <w:pPr>
        <w:ind w:left="6534" w:hanging="360"/>
      </w:pPr>
      <w:rPr>
        <w:rFonts w:ascii="Wingdings" w:hAnsi="Wingdings" w:hint="default"/>
      </w:rPr>
    </w:lvl>
  </w:abstractNum>
  <w:abstractNum w:abstractNumId="62" w15:restartNumberingAfterBreak="0">
    <w:nsid w:val="7AA429E9"/>
    <w:multiLevelType w:val="hybridMultilevel"/>
    <w:tmpl w:val="D1068C0A"/>
    <w:lvl w:ilvl="0" w:tplc="F73C7D40">
      <w:start w:val="1"/>
      <w:numFmt w:val="decimal"/>
      <w:lvlText w:val="%1."/>
      <w:lvlJc w:val="left"/>
      <w:pPr>
        <w:ind w:left="720" w:hanging="360"/>
      </w:pPr>
      <w:rPr>
        <w:b w:val="0"/>
        <w:i w:val="0"/>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63" w15:restartNumberingAfterBreak="0">
    <w:nsid w:val="7B610A80"/>
    <w:multiLevelType w:val="hybridMultilevel"/>
    <w:tmpl w:val="0F1C28C4"/>
    <w:lvl w:ilvl="0" w:tplc="309E78B4">
      <w:start w:val="1"/>
      <w:numFmt w:val="bullet"/>
      <w:lvlText w:val="−"/>
      <w:lvlJc w:val="left"/>
      <w:pPr>
        <w:ind w:left="1211" w:hanging="360"/>
      </w:pPr>
      <w:rPr>
        <w:rFonts w:ascii="Noto Sans Symbols" w:eastAsia="Noto Sans Symbols" w:hAnsi="Noto Sans Symbols" w:cs="Noto Sans Symbols"/>
        <w:vertAlign w:val="baseline"/>
      </w:rPr>
    </w:lvl>
    <w:lvl w:ilvl="1" w:tplc="04150003" w:tentative="1">
      <w:start w:val="1"/>
      <w:numFmt w:val="bullet"/>
      <w:lvlText w:val="o"/>
      <w:lvlJc w:val="left"/>
      <w:pPr>
        <w:ind w:left="1931" w:hanging="360"/>
      </w:pPr>
      <w:rPr>
        <w:rFonts w:ascii="Courier New" w:hAnsi="Courier New" w:cs="Courier New" w:hint="default"/>
      </w:rPr>
    </w:lvl>
    <w:lvl w:ilvl="2" w:tplc="04150005" w:tentative="1">
      <w:start w:val="1"/>
      <w:numFmt w:val="bullet"/>
      <w:lvlText w:val=""/>
      <w:lvlJc w:val="left"/>
      <w:pPr>
        <w:ind w:left="2651" w:hanging="360"/>
      </w:pPr>
      <w:rPr>
        <w:rFonts w:ascii="Wingdings" w:hAnsi="Wingdings" w:hint="default"/>
      </w:rPr>
    </w:lvl>
    <w:lvl w:ilvl="3" w:tplc="04150001" w:tentative="1">
      <w:start w:val="1"/>
      <w:numFmt w:val="bullet"/>
      <w:lvlText w:val=""/>
      <w:lvlJc w:val="left"/>
      <w:pPr>
        <w:ind w:left="3371" w:hanging="360"/>
      </w:pPr>
      <w:rPr>
        <w:rFonts w:ascii="Symbol" w:hAnsi="Symbol" w:hint="default"/>
      </w:rPr>
    </w:lvl>
    <w:lvl w:ilvl="4" w:tplc="04150003" w:tentative="1">
      <w:start w:val="1"/>
      <w:numFmt w:val="bullet"/>
      <w:lvlText w:val="o"/>
      <w:lvlJc w:val="left"/>
      <w:pPr>
        <w:ind w:left="4091" w:hanging="360"/>
      </w:pPr>
      <w:rPr>
        <w:rFonts w:ascii="Courier New" w:hAnsi="Courier New" w:cs="Courier New" w:hint="default"/>
      </w:rPr>
    </w:lvl>
    <w:lvl w:ilvl="5" w:tplc="04150005" w:tentative="1">
      <w:start w:val="1"/>
      <w:numFmt w:val="bullet"/>
      <w:lvlText w:val=""/>
      <w:lvlJc w:val="left"/>
      <w:pPr>
        <w:ind w:left="4811" w:hanging="360"/>
      </w:pPr>
      <w:rPr>
        <w:rFonts w:ascii="Wingdings" w:hAnsi="Wingdings" w:hint="default"/>
      </w:rPr>
    </w:lvl>
    <w:lvl w:ilvl="6" w:tplc="04150001" w:tentative="1">
      <w:start w:val="1"/>
      <w:numFmt w:val="bullet"/>
      <w:lvlText w:val=""/>
      <w:lvlJc w:val="left"/>
      <w:pPr>
        <w:ind w:left="5531" w:hanging="360"/>
      </w:pPr>
      <w:rPr>
        <w:rFonts w:ascii="Symbol" w:hAnsi="Symbol" w:hint="default"/>
      </w:rPr>
    </w:lvl>
    <w:lvl w:ilvl="7" w:tplc="04150003" w:tentative="1">
      <w:start w:val="1"/>
      <w:numFmt w:val="bullet"/>
      <w:lvlText w:val="o"/>
      <w:lvlJc w:val="left"/>
      <w:pPr>
        <w:ind w:left="6251" w:hanging="360"/>
      </w:pPr>
      <w:rPr>
        <w:rFonts w:ascii="Courier New" w:hAnsi="Courier New" w:cs="Courier New" w:hint="default"/>
      </w:rPr>
    </w:lvl>
    <w:lvl w:ilvl="8" w:tplc="04150005" w:tentative="1">
      <w:start w:val="1"/>
      <w:numFmt w:val="bullet"/>
      <w:lvlText w:val=""/>
      <w:lvlJc w:val="left"/>
      <w:pPr>
        <w:ind w:left="6971" w:hanging="360"/>
      </w:pPr>
      <w:rPr>
        <w:rFonts w:ascii="Wingdings" w:hAnsi="Wingdings" w:hint="default"/>
      </w:rPr>
    </w:lvl>
  </w:abstractNum>
  <w:abstractNum w:abstractNumId="64" w15:restartNumberingAfterBreak="0">
    <w:nsid w:val="7D7659EA"/>
    <w:multiLevelType w:val="hybridMultilevel"/>
    <w:tmpl w:val="556A29CA"/>
    <w:lvl w:ilvl="0" w:tplc="1870DA64">
      <w:start w:val="1"/>
      <w:numFmt w:val="bullet"/>
      <w:lvlText w:val=""/>
      <w:lvlJc w:val="left"/>
      <w:pPr>
        <w:ind w:left="1080" w:hanging="360"/>
      </w:pPr>
      <w:rPr>
        <w:rFonts w:ascii="Symbol" w:hAnsi="Symbol" w:hint="default"/>
      </w:rPr>
    </w:lvl>
    <w:lvl w:ilvl="1" w:tplc="04150003" w:tentative="1">
      <w:start w:val="1"/>
      <w:numFmt w:val="bullet"/>
      <w:lvlText w:val="o"/>
      <w:lvlJc w:val="left"/>
      <w:pPr>
        <w:ind w:left="1800" w:hanging="360"/>
      </w:pPr>
      <w:rPr>
        <w:rFonts w:ascii="Courier New" w:hAnsi="Courier New" w:cs="Courier New" w:hint="default"/>
      </w:rPr>
    </w:lvl>
    <w:lvl w:ilvl="2" w:tplc="04150005" w:tentative="1">
      <w:start w:val="1"/>
      <w:numFmt w:val="bullet"/>
      <w:lvlText w:val=""/>
      <w:lvlJc w:val="left"/>
      <w:pPr>
        <w:ind w:left="2520" w:hanging="360"/>
      </w:pPr>
      <w:rPr>
        <w:rFonts w:ascii="Wingdings" w:hAnsi="Wingdings" w:hint="default"/>
      </w:rPr>
    </w:lvl>
    <w:lvl w:ilvl="3" w:tplc="04150001" w:tentative="1">
      <w:start w:val="1"/>
      <w:numFmt w:val="bullet"/>
      <w:lvlText w:val=""/>
      <w:lvlJc w:val="left"/>
      <w:pPr>
        <w:ind w:left="3240" w:hanging="360"/>
      </w:pPr>
      <w:rPr>
        <w:rFonts w:ascii="Symbol" w:hAnsi="Symbol" w:hint="default"/>
      </w:rPr>
    </w:lvl>
    <w:lvl w:ilvl="4" w:tplc="04150003" w:tentative="1">
      <w:start w:val="1"/>
      <w:numFmt w:val="bullet"/>
      <w:lvlText w:val="o"/>
      <w:lvlJc w:val="left"/>
      <w:pPr>
        <w:ind w:left="3960" w:hanging="360"/>
      </w:pPr>
      <w:rPr>
        <w:rFonts w:ascii="Courier New" w:hAnsi="Courier New" w:cs="Courier New" w:hint="default"/>
      </w:rPr>
    </w:lvl>
    <w:lvl w:ilvl="5" w:tplc="04150005" w:tentative="1">
      <w:start w:val="1"/>
      <w:numFmt w:val="bullet"/>
      <w:lvlText w:val=""/>
      <w:lvlJc w:val="left"/>
      <w:pPr>
        <w:ind w:left="4680" w:hanging="360"/>
      </w:pPr>
      <w:rPr>
        <w:rFonts w:ascii="Wingdings" w:hAnsi="Wingdings" w:hint="default"/>
      </w:rPr>
    </w:lvl>
    <w:lvl w:ilvl="6" w:tplc="04150001" w:tentative="1">
      <w:start w:val="1"/>
      <w:numFmt w:val="bullet"/>
      <w:lvlText w:val=""/>
      <w:lvlJc w:val="left"/>
      <w:pPr>
        <w:ind w:left="5400" w:hanging="360"/>
      </w:pPr>
      <w:rPr>
        <w:rFonts w:ascii="Symbol" w:hAnsi="Symbol" w:hint="default"/>
      </w:rPr>
    </w:lvl>
    <w:lvl w:ilvl="7" w:tplc="04150003" w:tentative="1">
      <w:start w:val="1"/>
      <w:numFmt w:val="bullet"/>
      <w:lvlText w:val="o"/>
      <w:lvlJc w:val="left"/>
      <w:pPr>
        <w:ind w:left="6120" w:hanging="360"/>
      </w:pPr>
      <w:rPr>
        <w:rFonts w:ascii="Courier New" w:hAnsi="Courier New" w:cs="Courier New" w:hint="default"/>
      </w:rPr>
    </w:lvl>
    <w:lvl w:ilvl="8" w:tplc="04150005" w:tentative="1">
      <w:start w:val="1"/>
      <w:numFmt w:val="bullet"/>
      <w:lvlText w:val=""/>
      <w:lvlJc w:val="left"/>
      <w:pPr>
        <w:ind w:left="6840" w:hanging="360"/>
      </w:pPr>
      <w:rPr>
        <w:rFonts w:ascii="Wingdings" w:hAnsi="Wingdings" w:hint="default"/>
      </w:rPr>
    </w:lvl>
  </w:abstractNum>
  <w:abstractNum w:abstractNumId="65" w15:restartNumberingAfterBreak="0">
    <w:nsid w:val="7D9C0E40"/>
    <w:multiLevelType w:val="hybridMultilevel"/>
    <w:tmpl w:val="9656D534"/>
    <w:lvl w:ilvl="0" w:tplc="C66A56FE">
      <w:start w:val="1"/>
      <w:numFmt w:val="bullet"/>
      <w:lvlText w:val=""/>
      <w:lvlJc w:val="left"/>
      <w:pPr>
        <w:ind w:left="720" w:hanging="360"/>
      </w:pPr>
      <w:rPr>
        <w:rFonts w:ascii="Symbol" w:hAnsi="Symbol" w:hint="default"/>
        <w:color w:val="auto"/>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num w:numId="1" w16cid:durableId="233659747">
    <w:abstractNumId w:val="43"/>
  </w:num>
  <w:num w:numId="2" w16cid:durableId="1777018943">
    <w:abstractNumId w:val="50"/>
  </w:num>
  <w:num w:numId="3" w16cid:durableId="1901400078">
    <w:abstractNumId w:val="44"/>
  </w:num>
  <w:num w:numId="4" w16cid:durableId="1986856122">
    <w:abstractNumId w:val="62"/>
  </w:num>
  <w:num w:numId="5" w16cid:durableId="2112122132">
    <w:abstractNumId w:val="17"/>
  </w:num>
  <w:num w:numId="6" w16cid:durableId="1761024178">
    <w:abstractNumId w:val="5"/>
  </w:num>
  <w:num w:numId="7" w16cid:durableId="347753968">
    <w:abstractNumId w:val="40"/>
  </w:num>
  <w:num w:numId="8" w16cid:durableId="780566162">
    <w:abstractNumId w:val="12"/>
  </w:num>
  <w:num w:numId="9" w16cid:durableId="2044789061">
    <w:abstractNumId w:val="32"/>
  </w:num>
  <w:num w:numId="10" w16cid:durableId="1962611071">
    <w:abstractNumId w:val="29"/>
  </w:num>
  <w:num w:numId="11" w16cid:durableId="1437943181">
    <w:abstractNumId w:val="2"/>
  </w:num>
  <w:num w:numId="12" w16cid:durableId="51972176">
    <w:abstractNumId w:val="49"/>
  </w:num>
  <w:num w:numId="13" w16cid:durableId="333413590">
    <w:abstractNumId w:val="33"/>
  </w:num>
  <w:num w:numId="14" w16cid:durableId="2110462111">
    <w:abstractNumId w:val="23"/>
  </w:num>
  <w:num w:numId="15" w16cid:durableId="1323701751">
    <w:abstractNumId w:val="20"/>
  </w:num>
  <w:num w:numId="16" w16cid:durableId="1493565495">
    <w:abstractNumId w:val="9"/>
  </w:num>
  <w:num w:numId="17" w16cid:durableId="1713848448">
    <w:abstractNumId w:val="35"/>
  </w:num>
  <w:num w:numId="18" w16cid:durableId="737820442">
    <w:abstractNumId w:val="63"/>
  </w:num>
  <w:num w:numId="19" w16cid:durableId="811018651">
    <w:abstractNumId w:val="31"/>
  </w:num>
  <w:num w:numId="20" w16cid:durableId="5795730">
    <w:abstractNumId w:val="61"/>
  </w:num>
  <w:num w:numId="21" w16cid:durableId="511453151">
    <w:abstractNumId w:val="37"/>
  </w:num>
  <w:num w:numId="22" w16cid:durableId="1293367211">
    <w:abstractNumId w:val="54"/>
  </w:num>
  <w:num w:numId="23" w16cid:durableId="515382757">
    <w:abstractNumId w:val="47"/>
  </w:num>
  <w:num w:numId="24" w16cid:durableId="243883014">
    <w:abstractNumId w:val="15"/>
  </w:num>
  <w:num w:numId="25" w16cid:durableId="847258584">
    <w:abstractNumId w:val="28"/>
  </w:num>
  <w:num w:numId="26" w16cid:durableId="657809947">
    <w:abstractNumId w:val="8"/>
  </w:num>
  <w:num w:numId="27" w16cid:durableId="293875725">
    <w:abstractNumId w:val="7"/>
  </w:num>
  <w:num w:numId="28" w16cid:durableId="1991210294">
    <w:abstractNumId w:val="13"/>
  </w:num>
  <w:num w:numId="29" w16cid:durableId="1625698958">
    <w:abstractNumId w:val="24"/>
  </w:num>
  <w:num w:numId="30" w16cid:durableId="376052538">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16cid:durableId="240872332">
    <w:abstractNumId w:val="30"/>
  </w:num>
  <w:num w:numId="32" w16cid:durableId="966934272">
    <w:abstractNumId w:val="21"/>
  </w:num>
  <w:num w:numId="33" w16cid:durableId="868954077">
    <w:abstractNumId w:val="41"/>
  </w:num>
  <w:num w:numId="34" w16cid:durableId="1519390097">
    <w:abstractNumId w:val="51"/>
  </w:num>
  <w:num w:numId="35" w16cid:durableId="683481045">
    <w:abstractNumId w:val="19"/>
  </w:num>
  <w:num w:numId="36" w16cid:durableId="1630627245">
    <w:abstractNumId w:val="58"/>
  </w:num>
  <w:num w:numId="37" w16cid:durableId="1305740218">
    <w:abstractNumId w:val="16"/>
  </w:num>
  <w:num w:numId="38" w16cid:durableId="1897861473">
    <w:abstractNumId w:val="65"/>
  </w:num>
  <w:num w:numId="39" w16cid:durableId="982850629">
    <w:abstractNumId w:val="25"/>
  </w:num>
  <w:num w:numId="40" w16cid:durableId="2067485747">
    <w:abstractNumId w:val="56"/>
  </w:num>
  <w:num w:numId="41" w16cid:durableId="1693342672">
    <w:abstractNumId w:val="6"/>
  </w:num>
  <w:num w:numId="42" w16cid:durableId="642809126">
    <w:abstractNumId w:val="42"/>
  </w:num>
  <w:num w:numId="43" w16cid:durableId="1162740624">
    <w:abstractNumId w:val="0"/>
  </w:num>
  <w:num w:numId="44" w16cid:durableId="853110464">
    <w:abstractNumId w:val="4"/>
  </w:num>
  <w:num w:numId="45" w16cid:durableId="1585072238">
    <w:abstractNumId w:val="39"/>
  </w:num>
  <w:num w:numId="46" w16cid:durableId="751509560">
    <w:abstractNumId w:val="10"/>
  </w:num>
  <w:num w:numId="47" w16cid:durableId="683477821">
    <w:abstractNumId w:val="45"/>
  </w:num>
  <w:num w:numId="48" w16cid:durableId="1714692156">
    <w:abstractNumId w:val="48"/>
  </w:num>
  <w:num w:numId="49" w16cid:durableId="164131229">
    <w:abstractNumId w:val="59"/>
  </w:num>
  <w:num w:numId="50" w16cid:durableId="52852445">
    <w:abstractNumId w:val="26"/>
  </w:num>
  <w:num w:numId="51" w16cid:durableId="896091883">
    <w:abstractNumId w:val="57"/>
  </w:num>
  <w:num w:numId="52" w16cid:durableId="1278683896">
    <w:abstractNumId w:val="14"/>
  </w:num>
  <w:num w:numId="53" w16cid:durableId="559638777">
    <w:abstractNumId w:val="36"/>
  </w:num>
  <w:num w:numId="54" w16cid:durableId="139271708">
    <w:abstractNumId w:val="38"/>
  </w:num>
  <w:num w:numId="55" w16cid:durableId="2114588788">
    <w:abstractNumId w:val="60"/>
  </w:num>
  <w:num w:numId="56" w16cid:durableId="2116510302">
    <w:abstractNumId w:val="52"/>
  </w:num>
  <w:num w:numId="57" w16cid:durableId="303853420">
    <w:abstractNumId w:val="11"/>
  </w:num>
  <w:num w:numId="58" w16cid:durableId="1554388529">
    <w:abstractNumId w:val="64"/>
  </w:num>
  <w:num w:numId="59" w16cid:durableId="282277069">
    <w:abstractNumId w:val="27"/>
  </w:num>
  <w:num w:numId="60" w16cid:durableId="47993649">
    <w:abstractNumId w:val="1"/>
  </w:num>
  <w:num w:numId="61" w16cid:durableId="1672371337">
    <w:abstractNumId w:val="53"/>
  </w:num>
  <w:num w:numId="62" w16cid:durableId="2141260387">
    <w:abstractNumId w:val="46"/>
  </w:num>
  <w:num w:numId="63" w16cid:durableId="274482190">
    <w:abstractNumId w:val="3"/>
  </w:num>
  <w:num w:numId="64" w16cid:durableId="436022243">
    <w:abstractNumId w:val="34"/>
  </w:num>
  <w:num w:numId="65" w16cid:durableId="403920570">
    <w:abstractNumId w:val="55"/>
  </w:num>
  <w:num w:numId="66" w16cid:durableId="1792550625">
    <w:abstractNumId w:val="22"/>
  </w:num>
  <w:numIdMacAtCleanup w:val="5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embedTrueTypeFonts/>
  <w:proofState w:spelling="clean"/>
  <w:defaultTabStop w:val="552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276B2"/>
    <w:rsid w:val="000000D1"/>
    <w:rsid w:val="00001D7E"/>
    <w:rsid w:val="00002ED4"/>
    <w:rsid w:val="00005141"/>
    <w:rsid w:val="000075EB"/>
    <w:rsid w:val="00011409"/>
    <w:rsid w:val="00011718"/>
    <w:rsid w:val="000124D0"/>
    <w:rsid w:val="000178ED"/>
    <w:rsid w:val="00017CC3"/>
    <w:rsid w:val="000222DB"/>
    <w:rsid w:val="000224F2"/>
    <w:rsid w:val="00023254"/>
    <w:rsid w:val="00023E8D"/>
    <w:rsid w:val="00023E9B"/>
    <w:rsid w:val="00024841"/>
    <w:rsid w:val="000265C6"/>
    <w:rsid w:val="000269AF"/>
    <w:rsid w:val="0003041A"/>
    <w:rsid w:val="00030A82"/>
    <w:rsid w:val="00030B6E"/>
    <w:rsid w:val="0003153A"/>
    <w:rsid w:val="00032647"/>
    <w:rsid w:val="00033139"/>
    <w:rsid w:val="00033DDF"/>
    <w:rsid w:val="000366CA"/>
    <w:rsid w:val="00036A29"/>
    <w:rsid w:val="00037AF3"/>
    <w:rsid w:val="000404E0"/>
    <w:rsid w:val="000407B8"/>
    <w:rsid w:val="00041E24"/>
    <w:rsid w:val="00044ECB"/>
    <w:rsid w:val="00046393"/>
    <w:rsid w:val="00046E3A"/>
    <w:rsid w:val="00047F3D"/>
    <w:rsid w:val="000500C6"/>
    <w:rsid w:val="0005240B"/>
    <w:rsid w:val="0005295B"/>
    <w:rsid w:val="000552BB"/>
    <w:rsid w:val="00055F10"/>
    <w:rsid w:val="0005795F"/>
    <w:rsid w:val="00057F48"/>
    <w:rsid w:val="000620DA"/>
    <w:rsid w:val="00063311"/>
    <w:rsid w:val="00064B20"/>
    <w:rsid w:val="0007061A"/>
    <w:rsid w:val="00070A32"/>
    <w:rsid w:val="000713F2"/>
    <w:rsid w:val="00072E17"/>
    <w:rsid w:val="0007339B"/>
    <w:rsid w:val="00075A0E"/>
    <w:rsid w:val="00075EFD"/>
    <w:rsid w:val="00076E27"/>
    <w:rsid w:val="00077D16"/>
    <w:rsid w:val="00080433"/>
    <w:rsid w:val="0008105F"/>
    <w:rsid w:val="00082147"/>
    <w:rsid w:val="000829C4"/>
    <w:rsid w:val="00084D5E"/>
    <w:rsid w:val="0008545F"/>
    <w:rsid w:val="000858DA"/>
    <w:rsid w:val="00085C19"/>
    <w:rsid w:val="00086C83"/>
    <w:rsid w:val="00087E1C"/>
    <w:rsid w:val="00093708"/>
    <w:rsid w:val="000940ED"/>
    <w:rsid w:val="00094B8A"/>
    <w:rsid w:val="000A0E50"/>
    <w:rsid w:val="000A223C"/>
    <w:rsid w:val="000A2BCE"/>
    <w:rsid w:val="000A3BBF"/>
    <w:rsid w:val="000A6510"/>
    <w:rsid w:val="000A6A8F"/>
    <w:rsid w:val="000A730B"/>
    <w:rsid w:val="000A73B2"/>
    <w:rsid w:val="000B0281"/>
    <w:rsid w:val="000B2ED8"/>
    <w:rsid w:val="000B44D7"/>
    <w:rsid w:val="000B4B55"/>
    <w:rsid w:val="000B4EFA"/>
    <w:rsid w:val="000C3416"/>
    <w:rsid w:val="000C3C7D"/>
    <w:rsid w:val="000C5E90"/>
    <w:rsid w:val="000C7448"/>
    <w:rsid w:val="000C7BA2"/>
    <w:rsid w:val="000D1953"/>
    <w:rsid w:val="000D1C4B"/>
    <w:rsid w:val="000D413C"/>
    <w:rsid w:val="000D42F5"/>
    <w:rsid w:val="000D5A0D"/>
    <w:rsid w:val="000D7C35"/>
    <w:rsid w:val="000E2A61"/>
    <w:rsid w:val="000E43DB"/>
    <w:rsid w:val="000E66AB"/>
    <w:rsid w:val="000E7CD3"/>
    <w:rsid w:val="000F395C"/>
    <w:rsid w:val="000F3EF0"/>
    <w:rsid w:val="000F3FC4"/>
    <w:rsid w:val="000F4995"/>
    <w:rsid w:val="000F55CB"/>
    <w:rsid w:val="000F6652"/>
    <w:rsid w:val="000F687E"/>
    <w:rsid w:val="000F731F"/>
    <w:rsid w:val="00100315"/>
    <w:rsid w:val="00100510"/>
    <w:rsid w:val="00100AA8"/>
    <w:rsid w:val="00101696"/>
    <w:rsid w:val="0010203F"/>
    <w:rsid w:val="00103C4C"/>
    <w:rsid w:val="00105557"/>
    <w:rsid w:val="001055A5"/>
    <w:rsid w:val="00107248"/>
    <w:rsid w:val="001106A2"/>
    <w:rsid w:val="001114CD"/>
    <w:rsid w:val="00111DD0"/>
    <w:rsid w:val="00113158"/>
    <w:rsid w:val="00113528"/>
    <w:rsid w:val="0011446D"/>
    <w:rsid w:val="0011457C"/>
    <w:rsid w:val="00114E1A"/>
    <w:rsid w:val="0011610E"/>
    <w:rsid w:val="001171C3"/>
    <w:rsid w:val="001179AE"/>
    <w:rsid w:val="00121A9B"/>
    <w:rsid w:val="00122807"/>
    <w:rsid w:val="001236B0"/>
    <w:rsid w:val="0012377F"/>
    <w:rsid w:val="00124720"/>
    <w:rsid w:val="00124F32"/>
    <w:rsid w:val="001254B5"/>
    <w:rsid w:val="0012585B"/>
    <w:rsid w:val="00126389"/>
    <w:rsid w:val="00126C39"/>
    <w:rsid w:val="001275B0"/>
    <w:rsid w:val="00127CE1"/>
    <w:rsid w:val="00130CC0"/>
    <w:rsid w:val="00132591"/>
    <w:rsid w:val="00134D59"/>
    <w:rsid w:val="00135F95"/>
    <w:rsid w:val="0014003E"/>
    <w:rsid w:val="001404BB"/>
    <w:rsid w:val="00140C17"/>
    <w:rsid w:val="0014496C"/>
    <w:rsid w:val="001465F8"/>
    <w:rsid w:val="00147720"/>
    <w:rsid w:val="0014773C"/>
    <w:rsid w:val="00147B04"/>
    <w:rsid w:val="00150387"/>
    <w:rsid w:val="001503EA"/>
    <w:rsid w:val="00151496"/>
    <w:rsid w:val="0015296E"/>
    <w:rsid w:val="00152BA1"/>
    <w:rsid w:val="0015364B"/>
    <w:rsid w:val="001548F0"/>
    <w:rsid w:val="00154B04"/>
    <w:rsid w:val="001559C4"/>
    <w:rsid w:val="00155FC0"/>
    <w:rsid w:val="001574F0"/>
    <w:rsid w:val="001575B0"/>
    <w:rsid w:val="00157C4A"/>
    <w:rsid w:val="00160D9D"/>
    <w:rsid w:val="00162846"/>
    <w:rsid w:val="00164ED7"/>
    <w:rsid w:val="001658EB"/>
    <w:rsid w:val="00165A97"/>
    <w:rsid w:val="00166A88"/>
    <w:rsid w:val="00166BA4"/>
    <w:rsid w:val="00170557"/>
    <w:rsid w:val="001722A9"/>
    <w:rsid w:val="00172471"/>
    <w:rsid w:val="0017283A"/>
    <w:rsid w:val="00172F18"/>
    <w:rsid w:val="00174BD0"/>
    <w:rsid w:val="0017592F"/>
    <w:rsid w:val="001804D6"/>
    <w:rsid w:val="00181ED8"/>
    <w:rsid w:val="00182B12"/>
    <w:rsid w:val="00182C6A"/>
    <w:rsid w:val="001833F5"/>
    <w:rsid w:val="00183B62"/>
    <w:rsid w:val="00183CD0"/>
    <w:rsid w:val="001857F1"/>
    <w:rsid w:val="00187CE2"/>
    <w:rsid w:val="001904BF"/>
    <w:rsid w:val="001906D4"/>
    <w:rsid w:val="00191287"/>
    <w:rsid w:val="001912A5"/>
    <w:rsid w:val="00194135"/>
    <w:rsid w:val="00195159"/>
    <w:rsid w:val="001957D9"/>
    <w:rsid w:val="00197A2F"/>
    <w:rsid w:val="00197A4B"/>
    <w:rsid w:val="001A0A48"/>
    <w:rsid w:val="001A18F9"/>
    <w:rsid w:val="001A3097"/>
    <w:rsid w:val="001A6CFD"/>
    <w:rsid w:val="001A7371"/>
    <w:rsid w:val="001B0721"/>
    <w:rsid w:val="001B1AAD"/>
    <w:rsid w:val="001B438D"/>
    <w:rsid w:val="001B4D66"/>
    <w:rsid w:val="001B6ED6"/>
    <w:rsid w:val="001B7006"/>
    <w:rsid w:val="001B70EB"/>
    <w:rsid w:val="001C05A1"/>
    <w:rsid w:val="001C1EF0"/>
    <w:rsid w:val="001C2060"/>
    <w:rsid w:val="001C24CE"/>
    <w:rsid w:val="001C25D4"/>
    <w:rsid w:val="001C27A6"/>
    <w:rsid w:val="001C29D7"/>
    <w:rsid w:val="001C37AB"/>
    <w:rsid w:val="001C6A03"/>
    <w:rsid w:val="001D0225"/>
    <w:rsid w:val="001D0CAD"/>
    <w:rsid w:val="001D2197"/>
    <w:rsid w:val="001D494A"/>
    <w:rsid w:val="001D5B77"/>
    <w:rsid w:val="001E1C63"/>
    <w:rsid w:val="001E23DA"/>
    <w:rsid w:val="001E32EA"/>
    <w:rsid w:val="001E3DE9"/>
    <w:rsid w:val="001E5040"/>
    <w:rsid w:val="001E5803"/>
    <w:rsid w:val="001F0AC5"/>
    <w:rsid w:val="001F1781"/>
    <w:rsid w:val="001F3939"/>
    <w:rsid w:val="001F5B23"/>
    <w:rsid w:val="001F6F23"/>
    <w:rsid w:val="00201634"/>
    <w:rsid w:val="0020228D"/>
    <w:rsid w:val="00203609"/>
    <w:rsid w:val="00203FAE"/>
    <w:rsid w:val="002040E8"/>
    <w:rsid w:val="0020446C"/>
    <w:rsid w:val="002056BC"/>
    <w:rsid w:val="00205D8D"/>
    <w:rsid w:val="002060AB"/>
    <w:rsid w:val="002125A9"/>
    <w:rsid w:val="002129BC"/>
    <w:rsid w:val="00215122"/>
    <w:rsid w:val="0021639C"/>
    <w:rsid w:val="00220364"/>
    <w:rsid w:val="00222872"/>
    <w:rsid w:val="00223829"/>
    <w:rsid w:val="002267B1"/>
    <w:rsid w:val="0023049A"/>
    <w:rsid w:val="00231141"/>
    <w:rsid w:val="00236D78"/>
    <w:rsid w:val="002374DE"/>
    <w:rsid w:val="00237766"/>
    <w:rsid w:val="00240001"/>
    <w:rsid w:val="0024272D"/>
    <w:rsid w:val="002444D2"/>
    <w:rsid w:val="002470F4"/>
    <w:rsid w:val="00247560"/>
    <w:rsid w:val="002503D4"/>
    <w:rsid w:val="00250CFB"/>
    <w:rsid w:val="00251AD6"/>
    <w:rsid w:val="00252586"/>
    <w:rsid w:val="00252B3C"/>
    <w:rsid w:val="00253046"/>
    <w:rsid w:val="002531FD"/>
    <w:rsid w:val="00253F35"/>
    <w:rsid w:val="00254774"/>
    <w:rsid w:val="00255FCD"/>
    <w:rsid w:val="00256D95"/>
    <w:rsid w:val="00257DAC"/>
    <w:rsid w:val="00261E68"/>
    <w:rsid w:val="002660D0"/>
    <w:rsid w:val="00266EC3"/>
    <w:rsid w:val="002671AC"/>
    <w:rsid w:val="00267BB2"/>
    <w:rsid w:val="002706A5"/>
    <w:rsid w:val="002724F7"/>
    <w:rsid w:val="00272655"/>
    <w:rsid w:val="00272F26"/>
    <w:rsid w:val="00273C58"/>
    <w:rsid w:val="00274D44"/>
    <w:rsid w:val="00275F37"/>
    <w:rsid w:val="002766BB"/>
    <w:rsid w:val="00282780"/>
    <w:rsid w:val="002830BE"/>
    <w:rsid w:val="002830CF"/>
    <w:rsid w:val="00283B40"/>
    <w:rsid w:val="00285068"/>
    <w:rsid w:val="002863CD"/>
    <w:rsid w:val="00293696"/>
    <w:rsid w:val="0029589E"/>
    <w:rsid w:val="0029648F"/>
    <w:rsid w:val="002A0057"/>
    <w:rsid w:val="002A0D88"/>
    <w:rsid w:val="002A0E51"/>
    <w:rsid w:val="002A1AC7"/>
    <w:rsid w:val="002A1DA9"/>
    <w:rsid w:val="002A1F40"/>
    <w:rsid w:val="002A3799"/>
    <w:rsid w:val="002A4EA0"/>
    <w:rsid w:val="002A576D"/>
    <w:rsid w:val="002A5D82"/>
    <w:rsid w:val="002A6439"/>
    <w:rsid w:val="002A6F1A"/>
    <w:rsid w:val="002A734A"/>
    <w:rsid w:val="002B02D7"/>
    <w:rsid w:val="002B3700"/>
    <w:rsid w:val="002B401C"/>
    <w:rsid w:val="002B4064"/>
    <w:rsid w:val="002B604F"/>
    <w:rsid w:val="002B62D8"/>
    <w:rsid w:val="002B65B4"/>
    <w:rsid w:val="002C020E"/>
    <w:rsid w:val="002C0657"/>
    <w:rsid w:val="002C0BF2"/>
    <w:rsid w:val="002C0D1C"/>
    <w:rsid w:val="002C1A30"/>
    <w:rsid w:val="002C1C2C"/>
    <w:rsid w:val="002C4685"/>
    <w:rsid w:val="002C5141"/>
    <w:rsid w:val="002C66A8"/>
    <w:rsid w:val="002C6E9E"/>
    <w:rsid w:val="002C717E"/>
    <w:rsid w:val="002D00CE"/>
    <w:rsid w:val="002D1B63"/>
    <w:rsid w:val="002D2071"/>
    <w:rsid w:val="002D2446"/>
    <w:rsid w:val="002D3CB2"/>
    <w:rsid w:val="002D4449"/>
    <w:rsid w:val="002D5136"/>
    <w:rsid w:val="002D5BE5"/>
    <w:rsid w:val="002D5F73"/>
    <w:rsid w:val="002D60B7"/>
    <w:rsid w:val="002D616C"/>
    <w:rsid w:val="002D70F2"/>
    <w:rsid w:val="002D79EE"/>
    <w:rsid w:val="002D7EF0"/>
    <w:rsid w:val="002E07A7"/>
    <w:rsid w:val="002E0C9D"/>
    <w:rsid w:val="002E0D44"/>
    <w:rsid w:val="002E1387"/>
    <w:rsid w:val="002E1CE4"/>
    <w:rsid w:val="002E2B3D"/>
    <w:rsid w:val="002E4E63"/>
    <w:rsid w:val="002E563B"/>
    <w:rsid w:val="002E5E24"/>
    <w:rsid w:val="002E5F23"/>
    <w:rsid w:val="002E5FB1"/>
    <w:rsid w:val="002E694A"/>
    <w:rsid w:val="002E6D3A"/>
    <w:rsid w:val="002F0330"/>
    <w:rsid w:val="002F0724"/>
    <w:rsid w:val="002F0EBD"/>
    <w:rsid w:val="002F4A2E"/>
    <w:rsid w:val="002F7568"/>
    <w:rsid w:val="00302228"/>
    <w:rsid w:val="00302ADB"/>
    <w:rsid w:val="0030448F"/>
    <w:rsid w:val="0030494F"/>
    <w:rsid w:val="00304AA8"/>
    <w:rsid w:val="00304B10"/>
    <w:rsid w:val="00306CA3"/>
    <w:rsid w:val="003153A4"/>
    <w:rsid w:val="00315466"/>
    <w:rsid w:val="00315991"/>
    <w:rsid w:val="003159F2"/>
    <w:rsid w:val="003160CA"/>
    <w:rsid w:val="0031628F"/>
    <w:rsid w:val="003164B5"/>
    <w:rsid w:val="00323D9C"/>
    <w:rsid w:val="00323E47"/>
    <w:rsid w:val="003245D0"/>
    <w:rsid w:val="00324636"/>
    <w:rsid w:val="00324839"/>
    <w:rsid w:val="0032552E"/>
    <w:rsid w:val="0032605F"/>
    <w:rsid w:val="0032706C"/>
    <w:rsid w:val="0033029D"/>
    <w:rsid w:val="00330FCD"/>
    <w:rsid w:val="00332235"/>
    <w:rsid w:val="003324C3"/>
    <w:rsid w:val="00332A69"/>
    <w:rsid w:val="00333092"/>
    <w:rsid w:val="00333A42"/>
    <w:rsid w:val="00335021"/>
    <w:rsid w:val="0033663A"/>
    <w:rsid w:val="003366D1"/>
    <w:rsid w:val="00337904"/>
    <w:rsid w:val="00341DFC"/>
    <w:rsid w:val="003428F1"/>
    <w:rsid w:val="00342B52"/>
    <w:rsid w:val="00343A14"/>
    <w:rsid w:val="00347143"/>
    <w:rsid w:val="0034770E"/>
    <w:rsid w:val="00350BC5"/>
    <w:rsid w:val="003512D6"/>
    <w:rsid w:val="00354112"/>
    <w:rsid w:val="00355B52"/>
    <w:rsid w:val="00355FF9"/>
    <w:rsid w:val="00356FDD"/>
    <w:rsid w:val="003578D0"/>
    <w:rsid w:val="00362CAD"/>
    <w:rsid w:val="00364B07"/>
    <w:rsid w:val="00364FA0"/>
    <w:rsid w:val="003652D5"/>
    <w:rsid w:val="0036536C"/>
    <w:rsid w:val="00365D54"/>
    <w:rsid w:val="00366278"/>
    <w:rsid w:val="00371AEF"/>
    <w:rsid w:val="00373AAC"/>
    <w:rsid w:val="003743EC"/>
    <w:rsid w:val="00374EE5"/>
    <w:rsid w:val="00374F17"/>
    <w:rsid w:val="00374FD0"/>
    <w:rsid w:val="00375D7C"/>
    <w:rsid w:val="003765BF"/>
    <w:rsid w:val="00382E4B"/>
    <w:rsid w:val="00384E4B"/>
    <w:rsid w:val="00385264"/>
    <w:rsid w:val="003879AD"/>
    <w:rsid w:val="0039115B"/>
    <w:rsid w:val="0039129D"/>
    <w:rsid w:val="00392482"/>
    <w:rsid w:val="00392F98"/>
    <w:rsid w:val="00393C28"/>
    <w:rsid w:val="00393EC4"/>
    <w:rsid w:val="00394ECE"/>
    <w:rsid w:val="00395D87"/>
    <w:rsid w:val="0039775A"/>
    <w:rsid w:val="003A0B9D"/>
    <w:rsid w:val="003A10F7"/>
    <w:rsid w:val="003A1976"/>
    <w:rsid w:val="003A28D1"/>
    <w:rsid w:val="003A3161"/>
    <w:rsid w:val="003A3A2F"/>
    <w:rsid w:val="003A5097"/>
    <w:rsid w:val="003A70F0"/>
    <w:rsid w:val="003A74D2"/>
    <w:rsid w:val="003B02DF"/>
    <w:rsid w:val="003B2580"/>
    <w:rsid w:val="003B2629"/>
    <w:rsid w:val="003B2E19"/>
    <w:rsid w:val="003B40CA"/>
    <w:rsid w:val="003B4413"/>
    <w:rsid w:val="003B5082"/>
    <w:rsid w:val="003B52BF"/>
    <w:rsid w:val="003B690D"/>
    <w:rsid w:val="003B7142"/>
    <w:rsid w:val="003B7E63"/>
    <w:rsid w:val="003C123B"/>
    <w:rsid w:val="003C3044"/>
    <w:rsid w:val="003C53D1"/>
    <w:rsid w:val="003C5EC2"/>
    <w:rsid w:val="003C6186"/>
    <w:rsid w:val="003D0874"/>
    <w:rsid w:val="003D1302"/>
    <w:rsid w:val="003D1AEA"/>
    <w:rsid w:val="003D285E"/>
    <w:rsid w:val="003D2AD6"/>
    <w:rsid w:val="003D4DBC"/>
    <w:rsid w:val="003D6164"/>
    <w:rsid w:val="003D680B"/>
    <w:rsid w:val="003D70DB"/>
    <w:rsid w:val="003D7571"/>
    <w:rsid w:val="003E04AB"/>
    <w:rsid w:val="003E3AC2"/>
    <w:rsid w:val="003E6525"/>
    <w:rsid w:val="003E6A18"/>
    <w:rsid w:val="003E7CB3"/>
    <w:rsid w:val="003E7CB4"/>
    <w:rsid w:val="003F0446"/>
    <w:rsid w:val="003F20B2"/>
    <w:rsid w:val="003F2921"/>
    <w:rsid w:val="003F4C67"/>
    <w:rsid w:val="003F4EA0"/>
    <w:rsid w:val="003F5057"/>
    <w:rsid w:val="003F51C4"/>
    <w:rsid w:val="003F5B76"/>
    <w:rsid w:val="003F72FF"/>
    <w:rsid w:val="003F7A7B"/>
    <w:rsid w:val="003F7EDA"/>
    <w:rsid w:val="004006FD"/>
    <w:rsid w:val="00401E24"/>
    <w:rsid w:val="00404912"/>
    <w:rsid w:val="004052E1"/>
    <w:rsid w:val="00406A1A"/>
    <w:rsid w:val="00411153"/>
    <w:rsid w:val="004113A5"/>
    <w:rsid w:val="004116FD"/>
    <w:rsid w:val="00413293"/>
    <w:rsid w:val="004133D0"/>
    <w:rsid w:val="00414BBC"/>
    <w:rsid w:val="004154AC"/>
    <w:rsid w:val="00417657"/>
    <w:rsid w:val="004210AA"/>
    <w:rsid w:val="0042177D"/>
    <w:rsid w:val="00421852"/>
    <w:rsid w:val="004234C8"/>
    <w:rsid w:val="004246A7"/>
    <w:rsid w:val="0042562E"/>
    <w:rsid w:val="004278B3"/>
    <w:rsid w:val="004303D9"/>
    <w:rsid w:val="00431438"/>
    <w:rsid w:val="004335D9"/>
    <w:rsid w:val="00444477"/>
    <w:rsid w:val="00445EEE"/>
    <w:rsid w:val="00447647"/>
    <w:rsid w:val="0045046A"/>
    <w:rsid w:val="00451B7A"/>
    <w:rsid w:val="004526E8"/>
    <w:rsid w:val="004532FA"/>
    <w:rsid w:val="0045394F"/>
    <w:rsid w:val="00454287"/>
    <w:rsid w:val="00454D04"/>
    <w:rsid w:val="00454D29"/>
    <w:rsid w:val="00454E14"/>
    <w:rsid w:val="00455573"/>
    <w:rsid w:val="004559F0"/>
    <w:rsid w:val="00456505"/>
    <w:rsid w:val="00456D0D"/>
    <w:rsid w:val="00457C20"/>
    <w:rsid w:val="00457D6B"/>
    <w:rsid w:val="00457E7C"/>
    <w:rsid w:val="00457F87"/>
    <w:rsid w:val="00463ADE"/>
    <w:rsid w:val="00463D6F"/>
    <w:rsid w:val="004641EB"/>
    <w:rsid w:val="00464908"/>
    <w:rsid w:val="00465344"/>
    <w:rsid w:val="00465388"/>
    <w:rsid w:val="00470BF3"/>
    <w:rsid w:val="00475A9A"/>
    <w:rsid w:val="00476796"/>
    <w:rsid w:val="00476BC4"/>
    <w:rsid w:val="00476C04"/>
    <w:rsid w:val="00476D8A"/>
    <w:rsid w:val="00477BC0"/>
    <w:rsid w:val="004802AA"/>
    <w:rsid w:val="00481B09"/>
    <w:rsid w:val="00481C9F"/>
    <w:rsid w:val="004830EB"/>
    <w:rsid w:val="00484676"/>
    <w:rsid w:val="00484795"/>
    <w:rsid w:val="004852A5"/>
    <w:rsid w:val="004860D1"/>
    <w:rsid w:val="00490C1F"/>
    <w:rsid w:val="00491773"/>
    <w:rsid w:val="00491DDC"/>
    <w:rsid w:val="00492C05"/>
    <w:rsid w:val="004948E3"/>
    <w:rsid w:val="00495888"/>
    <w:rsid w:val="004A070A"/>
    <w:rsid w:val="004A0BC1"/>
    <w:rsid w:val="004A2223"/>
    <w:rsid w:val="004A49B4"/>
    <w:rsid w:val="004A5378"/>
    <w:rsid w:val="004A5AB4"/>
    <w:rsid w:val="004A7500"/>
    <w:rsid w:val="004B1D3E"/>
    <w:rsid w:val="004B28C6"/>
    <w:rsid w:val="004B2D55"/>
    <w:rsid w:val="004B3F86"/>
    <w:rsid w:val="004B46D3"/>
    <w:rsid w:val="004B48D6"/>
    <w:rsid w:val="004B515B"/>
    <w:rsid w:val="004B5E1E"/>
    <w:rsid w:val="004B69E9"/>
    <w:rsid w:val="004B6DC6"/>
    <w:rsid w:val="004B76A1"/>
    <w:rsid w:val="004B7EF0"/>
    <w:rsid w:val="004C008C"/>
    <w:rsid w:val="004C0330"/>
    <w:rsid w:val="004C071A"/>
    <w:rsid w:val="004C1003"/>
    <w:rsid w:val="004C2EA2"/>
    <w:rsid w:val="004C2EEB"/>
    <w:rsid w:val="004C303F"/>
    <w:rsid w:val="004C38BA"/>
    <w:rsid w:val="004C4146"/>
    <w:rsid w:val="004C656A"/>
    <w:rsid w:val="004C66A0"/>
    <w:rsid w:val="004C6D30"/>
    <w:rsid w:val="004C7262"/>
    <w:rsid w:val="004C74F2"/>
    <w:rsid w:val="004C7839"/>
    <w:rsid w:val="004D3111"/>
    <w:rsid w:val="004D3A04"/>
    <w:rsid w:val="004D3E4C"/>
    <w:rsid w:val="004D4A9A"/>
    <w:rsid w:val="004D4D7C"/>
    <w:rsid w:val="004D4E79"/>
    <w:rsid w:val="004D5A96"/>
    <w:rsid w:val="004D6CCF"/>
    <w:rsid w:val="004D78E4"/>
    <w:rsid w:val="004E0447"/>
    <w:rsid w:val="004E0ED6"/>
    <w:rsid w:val="004E0F21"/>
    <w:rsid w:val="004E0F62"/>
    <w:rsid w:val="004E21AC"/>
    <w:rsid w:val="004E2EE3"/>
    <w:rsid w:val="004E4D4B"/>
    <w:rsid w:val="004E61BC"/>
    <w:rsid w:val="004E7B36"/>
    <w:rsid w:val="004F02C6"/>
    <w:rsid w:val="004F1344"/>
    <w:rsid w:val="004F29C0"/>
    <w:rsid w:val="004F31D3"/>
    <w:rsid w:val="004F370F"/>
    <w:rsid w:val="004F453A"/>
    <w:rsid w:val="004F5C61"/>
    <w:rsid w:val="004F5D02"/>
    <w:rsid w:val="004F5F9E"/>
    <w:rsid w:val="004F6997"/>
    <w:rsid w:val="004F6C00"/>
    <w:rsid w:val="004F7AE6"/>
    <w:rsid w:val="004F7C30"/>
    <w:rsid w:val="00500125"/>
    <w:rsid w:val="00501DB6"/>
    <w:rsid w:val="00502A7C"/>
    <w:rsid w:val="00504318"/>
    <w:rsid w:val="0050491E"/>
    <w:rsid w:val="00504ABA"/>
    <w:rsid w:val="005073D8"/>
    <w:rsid w:val="00507CDB"/>
    <w:rsid w:val="00507D59"/>
    <w:rsid w:val="00507E95"/>
    <w:rsid w:val="00510426"/>
    <w:rsid w:val="005123E4"/>
    <w:rsid w:val="00513CF7"/>
    <w:rsid w:val="00515ABF"/>
    <w:rsid w:val="0051753A"/>
    <w:rsid w:val="00520A33"/>
    <w:rsid w:val="00521196"/>
    <w:rsid w:val="0052276F"/>
    <w:rsid w:val="00522A25"/>
    <w:rsid w:val="00523FF8"/>
    <w:rsid w:val="005240B7"/>
    <w:rsid w:val="0052424D"/>
    <w:rsid w:val="0052559C"/>
    <w:rsid w:val="005255B9"/>
    <w:rsid w:val="00525714"/>
    <w:rsid w:val="005275BC"/>
    <w:rsid w:val="00527757"/>
    <w:rsid w:val="005304F5"/>
    <w:rsid w:val="005309E0"/>
    <w:rsid w:val="005321B6"/>
    <w:rsid w:val="0053235E"/>
    <w:rsid w:val="00533077"/>
    <w:rsid w:val="0053308F"/>
    <w:rsid w:val="005341C6"/>
    <w:rsid w:val="005362E9"/>
    <w:rsid w:val="00537A04"/>
    <w:rsid w:val="00537B55"/>
    <w:rsid w:val="00540CF2"/>
    <w:rsid w:val="005428D4"/>
    <w:rsid w:val="00542F99"/>
    <w:rsid w:val="00543876"/>
    <w:rsid w:val="005459C9"/>
    <w:rsid w:val="0054725C"/>
    <w:rsid w:val="00547D4E"/>
    <w:rsid w:val="00550030"/>
    <w:rsid w:val="00555DE1"/>
    <w:rsid w:val="00557C7D"/>
    <w:rsid w:val="00557D28"/>
    <w:rsid w:val="00557F88"/>
    <w:rsid w:val="0056079F"/>
    <w:rsid w:val="00560C51"/>
    <w:rsid w:val="0056151C"/>
    <w:rsid w:val="00565D32"/>
    <w:rsid w:val="00567EF4"/>
    <w:rsid w:val="005713FB"/>
    <w:rsid w:val="00571E5E"/>
    <w:rsid w:val="005720B8"/>
    <w:rsid w:val="00572502"/>
    <w:rsid w:val="00572C88"/>
    <w:rsid w:val="00574C49"/>
    <w:rsid w:val="00574CAE"/>
    <w:rsid w:val="00576541"/>
    <w:rsid w:val="00577625"/>
    <w:rsid w:val="00577804"/>
    <w:rsid w:val="00580EA0"/>
    <w:rsid w:val="005816BD"/>
    <w:rsid w:val="00584260"/>
    <w:rsid w:val="00584932"/>
    <w:rsid w:val="00584CC7"/>
    <w:rsid w:val="005859FB"/>
    <w:rsid w:val="00585A24"/>
    <w:rsid w:val="00585AEA"/>
    <w:rsid w:val="0058639B"/>
    <w:rsid w:val="005869CE"/>
    <w:rsid w:val="00586C73"/>
    <w:rsid w:val="00587E4C"/>
    <w:rsid w:val="00590A31"/>
    <w:rsid w:val="00590C4E"/>
    <w:rsid w:val="0059210B"/>
    <w:rsid w:val="00592AAE"/>
    <w:rsid w:val="00592D1C"/>
    <w:rsid w:val="0059307B"/>
    <w:rsid w:val="005940BF"/>
    <w:rsid w:val="0059434A"/>
    <w:rsid w:val="00595972"/>
    <w:rsid w:val="0059761A"/>
    <w:rsid w:val="005A2C08"/>
    <w:rsid w:val="005A39F4"/>
    <w:rsid w:val="005A727A"/>
    <w:rsid w:val="005A78FC"/>
    <w:rsid w:val="005A7920"/>
    <w:rsid w:val="005B1672"/>
    <w:rsid w:val="005B2DE4"/>
    <w:rsid w:val="005B30E8"/>
    <w:rsid w:val="005B456D"/>
    <w:rsid w:val="005B4B40"/>
    <w:rsid w:val="005B4D31"/>
    <w:rsid w:val="005B5F6B"/>
    <w:rsid w:val="005B7232"/>
    <w:rsid w:val="005C515F"/>
    <w:rsid w:val="005C628A"/>
    <w:rsid w:val="005C66C6"/>
    <w:rsid w:val="005C7F5F"/>
    <w:rsid w:val="005D01A8"/>
    <w:rsid w:val="005D2347"/>
    <w:rsid w:val="005D4C90"/>
    <w:rsid w:val="005D4E08"/>
    <w:rsid w:val="005D520A"/>
    <w:rsid w:val="005D52DE"/>
    <w:rsid w:val="005D7563"/>
    <w:rsid w:val="005D76DB"/>
    <w:rsid w:val="005E0C3E"/>
    <w:rsid w:val="005E121D"/>
    <w:rsid w:val="005E14F3"/>
    <w:rsid w:val="005E15CC"/>
    <w:rsid w:val="005E2020"/>
    <w:rsid w:val="005E2A2D"/>
    <w:rsid w:val="005E4EF3"/>
    <w:rsid w:val="005E56C6"/>
    <w:rsid w:val="005E68A3"/>
    <w:rsid w:val="005E71BC"/>
    <w:rsid w:val="005E7AF1"/>
    <w:rsid w:val="005E7E7E"/>
    <w:rsid w:val="005F0A7A"/>
    <w:rsid w:val="005F2A24"/>
    <w:rsid w:val="005F2E94"/>
    <w:rsid w:val="005F2E9B"/>
    <w:rsid w:val="005F2E9E"/>
    <w:rsid w:val="005F329B"/>
    <w:rsid w:val="005F3BDD"/>
    <w:rsid w:val="005F518D"/>
    <w:rsid w:val="005F637F"/>
    <w:rsid w:val="005F66DB"/>
    <w:rsid w:val="005F6E8B"/>
    <w:rsid w:val="005F792A"/>
    <w:rsid w:val="00601505"/>
    <w:rsid w:val="0060200C"/>
    <w:rsid w:val="00604427"/>
    <w:rsid w:val="00604618"/>
    <w:rsid w:val="006050D7"/>
    <w:rsid w:val="00607CEF"/>
    <w:rsid w:val="00607D69"/>
    <w:rsid w:val="00607DA3"/>
    <w:rsid w:val="006113DE"/>
    <w:rsid w:val="00612595"/>
    <w:rsid w:val="006125F0"/>
    <w:rsid w:val="006129FD"/>
    <w:rsid w:val="00612B21"/>
    <w:rsid w:val="0061405E"/>
    <w:rsid w:val="00614F15"/>
    <w:rsid w:val="006155A9"/>
    <w:rsid w:val="00615F3C"/>
    <w:rsid w:val="00616B1D"/>
    <w:rsid w:val="00617ACE"/>
    <w:rsid w:val="00620B96"/>
    <w:rsid w:val="00621D77"/>
    <w:rsid w:val="00622599"/>
    <w:rsid w:val="00623476"/>
    <w:rsid w:val="0062553C"/>
    <w:rsid w:val="0062598D"/>
    <w:rsid w:val="00625B62"/>
    <w:rsid w:val="006263FC"/>
    <w:rsid w:val="006264EA"/>
    <w:rsid w:val="00627BB3"/>
    <w:rsid w:val="00631785"/>
    <w:rsid w:val="00631846"/>
    <w:rsid w:val="00632F3D"/>
    <w:rsid w:val="00634BBE"/>
    <w:rsid w:val="00634EA4"/>
    <w:rsid w:val="006366BF"/>
    <w:rsid w:val="00636C42"/>
    <w:rsid w:val="00637296"/>
    <w:rsid w:val="00640D9D"/>
    <w:rsid w:val="00641010"/>
    <w:rsid w:val="006410DE"/>
    <w:rsid w:val="00641199"/>
    <w:rsid w:val="00641277"/>
    <w:rsid w:val="006438A4"/>
    <w:rsid w:val="00644819"/>
    <w:rsid w:val="00647AF4"/>
    <w:rsid w:val="00650CD6"/>
    <w:rsid w:val="00650D25"/>
    <w:rsid w:val="00654CFB"/>
    <w:rsid w:val="006553C6"/>
    <w:rsid w:val="006554D4"/>
    <w:rsid w:val="00655D2E"/>
    <w:rsid w:val="00656C0A"/>
    <w:rsid w:val="00656F3F"/>
    <w:rsid w:val="0065735E"/>
    <w:rsid w:val="00661E5A"/>
    <w:rsid w:val="006623F5"/>
    <w:rsid w:val="006629E3"/>
    <w:rsid w:val="00662AE0"/>
    <w:rsid w:val="0066443E"/>
    <w:rsid w:val="00667C3E"/>
    <w:rsid w:val="006706CF"/>
    <w:rsid w:val="00672159"/>
    <w:rsid w:val="00672F33"/>
    <w:rsid w:val="00673E82"/>
    <w:rsid w:val="006748FF"/>
    <w:rsid w:val="00675EBA"/>
    <w:rsid w:val="006767FD"/>
    <w:rsid w:val="00680756"/>
    <w:rsid w:val="00680BEB"/>
    <w:rsid w:val="00683220"/>
    <w:rsid w:val="00685001"/>
    <w:rsid w:val="006864BB"/>
    <w:rsid w:val="006869EC"/>
    <w:rsid w:val="00690E66"/>
    <w:rsid w:val="00691C2D"/>
    <w:rsid w:val="00694871"/>
    <w:rsid w:val="00694C4F"/>
    <w:rsid w:val="00696AA3"/>
    <w:rsid w:val="00697A74"/>
    <w:rsid w:val="006A0D70"/>
    <w:rsid w:val="006A16AD"/>
    <w:rsid w:val="006A6630"/>
    <w:rsid w:val="006B0ED2"/>
    <w:rsid w:val="006B1A28"/>
    <w:rsid w:val="006B3995"/>
    <w:rsid w:val="006B3F8E"/>
    <w:rsid w:val="006B7164"/>
    <w:rsid w:val="006C0A91"/>
    <w:rsid w:val="006C2261"/>
    <w:rsid w:val="006C2651"/>
    <w:rsid w:val="006C2B87"/>
    <w:rsid w:val="006C4AFA"/>
    <w:rsid w:val="006C5EDF"/>
    <w:rsid w:val="006C6009"/>
    <w:rsid w:val="006C6260"/>
    <w:rsid w:val="006C6716"/>
    <w:rsid w:val="006C7C32"/>
    <w:rsid w:val="006C7F90"/>
    <w:rsid w:val="006D32D2"/>
    <w:rsid w:val="006D35D4"/>
    <w:rsid w:val="006D37C7"/>
    <w:rsid w:val="006D41A8"/>
    <w:rsid w:val="006D61A8"/>
    <w:rsid w:val="006D7F9D"/>
    <w:rsid w:val="006E0156"/>
    <w:rsid w:val="006E0362"/>
    <w:rsid w:val="006E1A82"/>
    <w:rsid w:val="006E259D"/>
    <w:rsid w:val="006E3A13"/>
    <w:rsid w:val="006E4991"/>
    <w:rsid w:val="006E6D2D"/>
    <w:rsid w:val="006E79E1"/>
    <w:rsid w:val="006F00CC"/>
    <w:rsid w:val="006F07BA"/>
    <w:rsid w:val="006F12E5"/>
    <w:rsid w:val="006F141B"/>
    <w:rsid w:val="006F1DCD"/>
    <w:rsid w:val="006F3498"/>
    <w:rsid w:val="006F3E25"/>
    <w:rsid w:val="006F5212"/>
    <w:rsid w:val="006F5B08"/>
    <w:rsid w:val="006F5B38"/>
    <w:rsid w:val="006F6E94"/>
    <w:rsid w:val="006F781C"/>
    <w:rsid w:val="00701103"/>
    <w:rsid w:val="0070135E"/>
    <w:rsid w:val="0070155A"/>
    <w:rsid w:val="007015F9"/>
    <w:rsid w:val="007023BC"/>
    <w:rsid w:val="00702580"/>
    <w:rsid w:val="00703042"/>
    <w:rsid w:val="0070316F"/>
    <w:rsid w:val="00703428"/>
    <w:rsid w:val="007038DF"/>
    <w:rsid w:val="00703D66"/>
    <w:rsid w:val="00704603"/>
    <w:rsid w:val="00704632"/>
    <w:rsid w:val="00705469"/>
    <w:rsid w:val="0070631E"/>
    <w:rsid w:val="007066E9"/>
    <w:rsid w:val="00711F63"/>
    <w:rsid w:val="007122C0"/>
    <w:rsid w:val="00712901"/>
    <w:rsid w:val="00714F8C"/>
    <w:rsid w:val="00715B45"/>
    <w:rsid w:val="00716214"/>
    <w:rsid w:val="00717168"/>
    <w:rsid w:val="00717871"/>
    <w:rsid w:val="00722970"/>
    <w:rsid w:val="00723815"/>
    <w:rsid w:val="00724917"/>
    <w:rsid w:val="00724DB0"/>
    <w:rsid w:val="00724DFC"/>
    <w:rsid w:val="00725C41"/>
    <w:rsid w:val="007260C3"/>
    <w:rsid w:val="00726F97"/>
    <w:rsid w:val="00727C20"/>
    <w:rsid w:val="00727EB4"/>
    <w:rsid w:val="007309EC"/>
    <w:rsid w:val="00731885"/>
    <w:rsid w:val="00731894"/>
    <w:rsid w:val="00731A48"/>
    <w:rsid w:val="007325D5"/>
    <w:rsid w:val="00732C9C"/>
    <w:rsid w:val="00732CA1"/>
    <w:rsid w:val="007338FB"/>
    <w:rsid w:val="0073517A"/>
    <w:rsid w:val="00736348"/>
    <w:rsid w:val="007363A2"/>
    <w:rsid w:val="007363C6"/>
    <w:rsid w:val="00741DC9"/>
    <w:rsid w:val="007428F6"/>
    <w:rsid w:val="0074541D"/>
    <w:rsid w:val="00745D3C"/>
    <w:rsid w:val="0074713D"/>
    <w:rsid w:val="007475AB"/>
    <w:rsid w:val="00750B90"/>
    <w:rsid w:val="00751220"/>
    <w:rsid w:val="00752CB7"/>
    <w:rsid w:val="00752F05"/>
    <w:rsid w:val="007538FB"/>
    <w:rsid w:val="00753E88"/>
    <w:rsid w:val="00755D39"/>
    <w:rsid w:val="007562EA"/>
    <w:rsid w:val="007601C7"/>
    <w:rsid w:val="00760398"/>
    <w:rsid w:val="0076124F"/>
    <w:rsid w:val="007619C9"/>
    <w:rsid w:val="00762692"/>
    <w:rsid w:val="007627AD"/>
    <w:rsid w:val="00762933"/>
    <w:rsid w:val="00763D8D"/>
    <w:rsid w:val="0076411F"/>
    <w:rsid w:val="00766E65"/>
    <w:rsid w:val="0076709C"/>
    <w:rsid w:val="00767A36"/>
    <w:rsid w:val="00770731"/>
    <w:rsid w:val="007711D4"/>
    <w:rsid w:val="00771528"/>
    <w:rsid w:val="00771539"/>
    <w:rsid w:val="00772ED8"/>
    <w:rsid w:val="00774314"/>
    <w:rsid w:val="00774F74"/>
    <w:rsid w:val="00775545"/>
    <w:rsid w:val="00775F56"/>
    <w:rsid w:val="0077607F"/>
    <w:rsid w:val="007776C1"/>
    <w:rsid w:val="00777BE7"/>
    <w:rsid w:val="00780251"/>
    <w:rsid w:val="00780D2C"/>
    <w:rsid w:val="007816FC"/>
    <w:rsid w:val="00783364"/>
    <w:rsid w:val="00784696"/>
    <w:rsid w:val="00784D7B"/>
    <w:rsid w:val="00790242"/>
    <w:rsid w:val="00790817"/>
    <w:rsid w:val="00790F39"/>
    <w:rsid w:val="007915B1"/>
    <w:rsid w:val="0079282D"/>
    <w:rsid w:val="00794A1F"/>
    <w:rsid w:val="00795FDE"/>
    <w:rsid w:val="007962BE"/>
    <w:rsid w:val="00796525"/>
    <w:rsid w:val="00796BBE"/>
    <w:rsid w:val="00797577"/>
    <w:rsid w:val="00797C07"/>
    <w:rsid w:val="00797D27"/>
    <w:rsid w:val="007A0299"/>
    <w:rsid w:val="007A0D48"/>
    <w:rsid w:val="007A35A1"/>
    <w:rsid w:val="007A408A"/>
    <w:rsid w:val="007A6192"/>
    <w:rsid w:val="007A65D1"/>
    <w:rsid w:val="007A721D"/>
    <w:rsid w:val="007A7CFA"/>
    <w:rsid w:val="007B1D10"/>
    <w:rsid w:val="007B3736"/>
    <w:rsid w:val="007B504A"/>
    <w:rsid w:val="007B6842"/>
    <w:rsid w:val="007B6C22"/>
    <w:rsid w:val="007B7D19"/>
    <w:rsid w:val="007B7DDE"/>
    <w:rsid w:val="007C0044"/>
    <w:rsid w:val="007C0204"/>
    <w:rsid w:val="007C1742"/>
    <w:rsid w:val="007C3A55"/>
    <w:rsid w:val="007C4810"/>
    <w:rsid w:val="007C5571"/>
    <w:rsid w:val="007C62A1"/>
    <w:rsid w:val="007C697A"/>
    <w:rsid w:val="007C6C2F"/>
    <w:rsid w:val="007C79A1"/>
    <w:rsid w:val="007C7BC2"/>
    <w:rsid w:val="007D100E"/>
    <w:rsid w:val="007D16DF"/>
    <w:rsid w:val="007D1E8A"/>
    <w:rsid w:val="007D200B"/>
    <w:rsid w:val="007D21A4"/>
    <w:rsid w:val="007D2C7D"/>
    <w:rsid w:val="007D4701"/>
    <w:rsid w:val="007D5687"/>
    <w:rsid w:val="007D620D"/>
    <w:rsid w:val="007D6244"/>
    <w:rsid w:val="007E05E1"/>
    <w:rsid w:val="007E0718"/>
    <w:rsid w:val="007E49E8"/>
    <w:rsid w:val="007E4D7D"/>
    <w:rsid w:val="007E528D"/>
    <w:rsid w:val="007E79E0"/>
    <w:rsid w:val="007F0C84"/>
    <w:rsid w:val="007F1B9A"/>
    <w:rsid w:val="007F4DB7"/>
    <w:rsid w:val="007F4FBB"/>
    <w:rsid w:val="007F541D"/>
    <w:rsid w:val="007F6EFE"/>
    <w:rsid w:val="007F773C"/>
    <w:rsid w:val="008033BE"/>
    <w:rsid w:val="0080558E"/>
    <w:rsid w:val="008055E4"/>
    <w:rsid w:val="00806208"/>
    <w:rsid w:val="00806411"/>
    <w:rsid w:val="008078AD"/>
    <w:rsid w:val="00807D55"/>
    <w:rsid w:val="00810F0D"/>
    <w:rsid w:val="00811666"/>
    <w:rsid w:val="00811F7E"/>
    <w:rsid w:val="0081296E"/>
    <w:rsid w:val="0081305C"/>
    <w:rsid w:val="0081414B"/>
    <w:rsid w:val="00814ACB"/>
    <w:rsid w:val="00814EAE"/>
    <w:rsid w:val="008165DB"/>
    <w:rsid w:val="00816D60"/>
    <w:rsid w:val="00817BE5"/>
    <w:rsid w:val="008216E3"/>
    <w:rsid w:val="0082184D"/>
    <w:rsid w:val="00822871"/>
    <w:rsid w:val="00822ACE"/>
    <w:rsid w:val="0082475E"/>
    <w:rsid w:val="0082560F"/>
    <w:rsid w:val="008264F6"/>
    <w:rsid w:val="00827373"/>
    <w:rsid w:val="00827C6E"/>
    <w:rsid w:val="00831CED"/>
    <w:rsid w:val="00832307"/>
    <w:rsid w:val="00832838"/>
    <w:rsid w:val="00836A4D"/>
    <w:rsid w:val="00837EC3"/>
    <w:rsid w:val="00840155"/>
    <w:rsid w:val="008402BD"/>
    <w:rsid w:val="00840B8A"/>
    <w:rsid w:val="0084168B"/>
    <w:rsid w:val="00841BD3"/>
    <w:rsid w:val="008426B0"/>
    <w:rsid w:val="008437C1"/>
    <w:rsid w:val="00843E80"/>
    <w:rsid w:val="00844EE4"/>
    <w:rsid w:val="008453A5"/>
    <w:rsid w:val="008453EC"/>
    <w:rsid w:val="008516A0"/>
    <w:rsid w:val="00852EE0"/>
    <w:rsid w:val="00856D76"/>
    <w:rsid w:val="00857459"/>
    <w:rsid w:val="00857B91"/>
    <w:rsid w:val="00860DCF"/>
    <w:rsid w:val="0086158D"/>
    <w:rsid w:val="0086254F"/>
    <w:rsid w:val="008638DE"/>
    <w:rsid w:val="00863F83"/>
    <w:rsid w:val="008663F2"/>
    <w:rsid w:val="00871C38"/>
    <w:rsid w:val="00872C81"/>
    <w:rsid w:val="00873F23"/>
    <w:rsid w:val="008743B0"/>
    <w:rsid w:val="00874680"/>
    <w:rsid w:val="0088205B"/>
    <w:rsid w:val="00883023"/>
    <w:rsid w:val="008840F2"/>
    <w:rsid w:val="008851EF"/>
    <w:rsid w:val="00891093"/>
    <w:rsid w:val="0089167D"/>
    <w:rsid w:val="00891CBB"/>
    <w:rsid w:val="0089336D"/>
    <w:rsid w:val="00893473"/>
    <w:rsid w:val="00894191"/>
    <w:rsid w:val="00896C6F"/>
    <w:rsid w:val="008A2FF8"/>
    <w:rsid w:val="008A3AB1"/>
    <w:rsid w:val="008A3B75"/>
    <w:rsid w:val="008A45D8"/>
    <w:rsid w:val="008A577B"/>
    <w:rsid w:val="008A73C0"/>
    <w:rsid w:val="008A7A10"/>
    <w:rsid w:val="008B10E0"/>
    <w:rsid w:val="008B25BF"/>
    <w:rsid w:val="008B306B"/>
    <w:rsid w:val="008B3A5A"/>
    <w:rsid w:val="008B4009"/>
    <w:rsid w:val="008B530D"/>
    <w:rsid w:val="008B6671"/>
    <w:rsid w:val="008B7E79"/>
    <w:rsid w:val="008C1D08"/>
    <w:rsid w:val="008C38E4"/>
    <w:rsid w:val="008C4A06"/>
    <w:rsid w:val="008C661C"/>
    <w:rsid w:val="008D300A"/>
    <w:rsid w:val="008D3201"/>
    <w:rsid w:val="008D379A"/>
    <w:rsid w:val="008D4C32"/>
    <w:rsid w:val="008D6A82"/>
    <w:rsid w:val="008D7E57"/>
    <w:rsid w:val="008E0169"/>
    <w:rsid w:val="008E1E05"/>
    <w:rsid w:val="008E32AD"/>
    <w:rsid w:val="008E36E1"/>
    <w:rsid w:val="008E421D"/>
    <w:rsid w:val="008E5CFA"/>
    <w:rsid w:val="008F2E9A"/>
    <w:rsid w:val="008F4258"/>
    <w:rsid w:val="008F4859"/>
    <w:rsid w:val="008F4F64"/>
    <w:rsid w:val="008F5E21"/>
    <w:rsid w:val="008F60E2"/>
    <w:rsid w:val="008F7001"/>
    <w:rsid w:val="008F7FB6"/>
    <w:rsid w:val="009007F5"/>
    <w:rsid w:val="00900DF6"/>
    <w:rsid w:val="00901103"/>
    <w:rsid w:val="00901AEF"/>
    <w:rsid w:val="00901DD6"/>
    <w:rsid w:val="00905A9B"/>
    <w:rsid w:val="00905BC5"/>
    <w:rsid w:val="009073BF"/>
    <w:rsid w:val="0090774A"/>
    <w:rsid w:val="00907901"/>
    <w:rsid w:val="00911695"/>
    <w:rsid w:val="00912BF3"/>
    <w:rsid w:val="00913FAB"/>
    <w:rsid w:val="00915BE6"/>
    <w:rsid w:val="00915D0A"/>
    <w:rsid w:val="00916FA9"/>
    <w:rsid w:val="00917601"/>
    <w:rsid w:val="00920423"/>
    <w:rsid w:val="009208B0"/>
    <w:rsid w:val="0092460F"/>
    <w:rsid w:val="00927262"/>
    <w:rsid w:val="009276B2"/>
    <w:rsid w:val="009310D6"/>
    <w:rsid w:val="00931C98"/>
    <w:rsid w:val="009321C8"/>
    <w:rsid w:val="00932837"/>
    <w:rsid w:val="00933DD9"/>
    <w:rsid w:val="0093525C"/>
    <w:rsid w:val="00936D21"/>
    <w:rsid w:val="009425A3"/>
    <w:rsid w:val="00943C8F"/>
    <w:rsid w:val="00943DE4"/>
    <w:rsid w:val="009444B1"/>
    <w:rsid w:val="00945211"/>
    <w:rsid w:val="009454FA"/>
    <w:rsid w:val="00947F4D"/>
    <w:rsid w:val="009502C9"/>
    <w:rsid w:val="00951B3C"/>
    <w:rsid w:val="00951DCB"/>
    <w:rsid w:val="0095224C"/>
    <w:rsid w:val="0095273C"/>
    <w:rsid w:val="00952B28"/>
    <w:rsid w:val="0095458F"/>
    <w:rsid w:val="009547EC"/>
    <w:rsid w:val="00956312"/>
    <w:rsid w:val="00956FC6"/>
    <w:rsid w:val="009575D8"/>
    <w:rsid w:val="009607AA"/>
    <w:rsid w:val="00961303"/>
    <w:rsid w:val="0096136A"/>
    <w:rsid w:val="00962631"/>
    <w:rsid w:val="00962646"/>
    <w:rsid w:val="009628A9"/>
    <w:rsid w:val="00962911"/>
    <w:rsid w:val="009635C6"/>
    <w:rsid w:val="009638A2"/>
    <w:rsid w:val="00964B83"/>
    <w:rsid w:val="009654D0"/>
    <w:rsid w:val="00965C1E"/>
    <w:rsid w:val="00970A53"/>
    <w:rsid w:val="0097101C"/>
    <w:rsid w:val="00971825"/>
    <w:rsid w:val="00971F97"/>
    <w:rsid w:val="00972A41"/>
    <w:rsid w:val="00972CD4"/>
    <w:rsid w:val="00972ECC"/>
    <w:rsid w:val="00972F9F"/>
    <w:rsid w:val="009738DB"/>
    <w:rsid w:val="00973FCA"/>
    <w:rsid w:val="00975440"/>
    <w:rsid w:val="00975E1D"/>
    <w:rsid w:val="0097639D"/>
    <w:rsid w:val="00980125"/>
    <w:rsid w:val="009803D5"/>
    <w:rsid w:val="00980C8C"/>
    <w:rsid w:val="009818F9"/>
    <w:rsid w:val="009836C3"/>
    <w:rsid w:val="00986C25"/>
    <w:rsid w:val="009912EC"/>
    <w:rsid w:val="009939D0"/>
    <w:rsid w:val="009951EF"/>
    <w:rsid w:val="00996079"/>
    <w:rsid w:val="00997959"/>
    <w:rsid w:val="00997CBC"/>
    <w:rsid w:val="009A1D9F"/>
    <w:rsid w:val="009A3074"/>
    <w:rsid w:val="009A5718"/>
    <w:rsid w:val="009A643C"/>
    <w:rsid w:val="009A7786"/>
    <w:rsid w:val="009B09D3"/>
    <w:rsid w:val="009B11CE"/>
    <w:rsid w:val="009B1752"/>
    <w:rsid w:val="009B2511"/>
    <w:rsid w:val="009B2B9E"/>
    <w:rsid w:val="009B4297"/>
    <w:rsid w:val="009B687C"/>
    <w:rsid w:val="009B6CB9"/>
    <w:rsid w:val="009C0471"/>
    <w:rsid w:val="009C07A8"/>
    <w:rsid w:val="009C101F"/>
    <w:rsid w:val="009C5C64"/>
    <w:rsid w:val="009C663C"/>
    <w:rsid w:val="009C6F2F"/>
    <w:rsid w:val="009C72FC"/>
    <w:rsid w:val="009C75B6"/>
    <w:rsid w:val="009D1A43"/>
    <w:rsid w:val="009D2D86"/>
    <w:rsid w:val="009D2FFA"/>
    <w:rsid w:val="009D2FFD"/>
    <w:rsid w:val="009D36BF"/>
    <w:rsid w:val="009D5438"/>
    <w:rsid w:val="009D6FAD"/>
    <w:rsid w:val="009E0440"/>
    <w:rsid w:val="009E12E0"/>
    <w:rsid w:val="009E1536"/>
    <w:rsid w:val="009E42BD"/>
    <w:rsid w:val="009E5882"/>
    <w:rsid w:val="009E6BBD"/>
    <w:rsid w:val="009E7647"/>
    <w:rsid w:val="009F1A7D"/>
    <w:rsid w:val="009F2592"/>
    <w:rsid w:val="009F2CC7"/>
    <w:rsid w:val="009F2FC3"/>
    <w:rsid w:val="009F381A"/>
    <w:rsid w:val="009F485B"/>
    <w:rsid w:val="009F48CC"/>
    <w:rsid w:val="009F5C1C"/>
    <w:rsid w:val="00A00208"/>
    <w:rsid w:val="00A0021F"/>
    <w:rsid w:val="00A02D1D"/>
    <w:rsid w:val="00A02DD9"/>
    <w:rsid w:val="00A04766"/>
    <w:rsid w:val="00A079AF"/>
    <w:rsid w:val="00A07CC6"/>
    <w:rsid w:val="00A10FC7"/>
    <w:rsid w:val="00A11135"/>
    <w:rsid w:val="00A11895"/>
    <w:rsid w:val="00A14225"/>
    <w:rsid w:val="00A1768A"/>
    <w:rsid w:val="00A205DC"/>
    <w:rsid w:val="00A222F6"/>
    <w:rsid w:val="00A225AF"/>
    <w:rsid w:val="00A255E0"/>
    <w:rsid w:val="00A25863"/>
    <w:rsid w:val="00A2654F"/>
    <w:rsid w:val="00A26B8E"/>
    <w:rsid w:val="00A26F45"/>
    <w:rsid w:val="00A2752E"/>
    <w:rsid w:val="00A308BA"/>
    <w:rsid w:val="00A3138D"/>
    <w:rsid w:val="00A31538"/>
    <w:rsid w:val="00A315F9"/>
    <w:rsid w:val="00A31E44"/>
    <w:rsid w:val="00A32BCB"/>
    <w:rsid w:val="00A32C07"/>
    <w:rsid w:val="00A33A9B"/>
    <w:rsid w:val="00A34BDE"/>
    <w:rsid w:val="00A35B63"/>
    <w:rsid w:val="00A42F01"/>
    <w:rsid w:val="00A45CA7"/>
    <w:rsid w:val="00A45DE1"/>
    <w:rsid w:val="00A472D0"/>
    <w:rsid w:val="00A47C17"/>
    <w:rsid w:val="00A50C3D"/>
    <w:rsid w:val="00A50D34"/>
    <w:rsid w:val="00A51A7A"/>
    <w:rsid w:val="00A52263"/>
    <w:rsid w:val="00A526D1"/>
    <w:rsid w:val="00A537C5"/>
    <w:rsid w:val="00A5417D"/>
    <w:rsid w:val="00A5616A"/>
    <w:rsid w:val="00A57179"/>
    <w:rsid w:val="00A57633"/>
    <w:rsid w:val="00A60F45"/>
    <w:rsid w:val="00A63A82"/>
    <w:rsid w:val="00A64293"/>
    <w:rsid w:val="00A660D3"/>
    <w:rsid w:val="00A67701"/>
    <w:rsid w:val="00A70F68"/>
    <w:rsid w:val="00A70F76"/>
    <w:rsid w:val="00A72F5D"/>
    <w:rsid w:val="00A746CD"/>
    <w:rsid w:val="00A76408"/>
    <w:rsid w:val="00A7671A"/>
    <w:rsid w:val="00A7701E"/>
    <w:rsid w:val="00A77756"/>
    <w:rsid w:val="00A7778C"/>
    <w:rsid w:val="00A804A3"/>
    <w:rsid w:val="00A80783"/>
    <w:rsid w:val="00A80BE2"/>
    <w:rsid w:val="00A80E4F"/>
    <w:rsid w:val="00A80F19"/>
    <w:rsid w:val="00A81189"/>
    <w:rsid w:val="00A83147"/>
    <w:rsid w:val="00A83419"/>
    <w:rsid w:val="00A84289"/>
    <w:rsid w:val="00A84739"/>
    <w:rsid w:val="00A85D9F"/>
    <w:rsid w:val="00A86899"/>
    <w:rsid w:val="00A86C69"/>
    <w:rsid w:val="00A87C71"/>
    <w:rsid w:val="00A90749"/>
    <w:rsid w:val="00A9167B"/>
    <w:rsid w:val="00A927B9"/>
    <w:rsid w:val="00A93964"/>
    <w:rsid w:val="00A968B0"/>
    <w:rsid w:val="00A97BC8"/>
    <w:rsid w:val="00A97C86"/>
    <w:rsid w:val="00A97E40"/>
    <w:rsid w:val="00AA1312"/>
    <w:rsid w:val="00AA1937"/>
    <w:rsid w:val="00AA2207"/>
    <w:rsid w:val="00AA6586"/>
    <w:rsid w:val="00AA7122"/>
    <w:rsid w:val="00AA759F"/>
    <w:rsid w:val="00AA796C"/>
    <w:rsid w:val="00AB02E1"/>
    <w:rsid w:val="00AB0B69"/>
    <w:rsid w:val="00AB1610"/>
    <w:rsid w:val="00AB3114"/>
    <w:rsid w:val="00AB363F"/>
    <w:rsid w:val="00AB5AFE"/>
    <w:rsid w:val="00AB75CA"/>
    <w:rsid w:val="00AC0DE2"/>
    <w:rsid w:val="00AC257F"/>
    <w:rsid w:val="00AC3019"/>
    <w:rsid w:val="00AC3800"/>
    <w:rsid w:val="00AC3B6F"/>
    <w:rsid w:val="00AC4123"/>
    <w:rsid w:val="00AC5491"/>
    <w:rsid w:val="00AC58CC"/>
    <w:rsid w:val="00AC6956"/>
    <w:rsid w:val="00AD0A38"/>
    <w:rsid w:val="00AD3755"/>
    <w:rsid w:val="00AD5A15"/>
    <w:rsid w:val="00AD6951"/>
    <w:rsid w:val="00AD6984"/>
    <w:rsid w:val="00AD6B05"/>
    <w:rsid w:val="00AD72D8"/>
    <w:rsid w:val="00AD79AA"/>
    <w:rsid w:val="00AE27B2"/>
    <w:rsid w:val="00AE550D"/>
    <w:rsid w:val="00AE58FE"/>
    <w:rsid w:val="00AE62EC"/>
    <w:rsid w:val="00AE6415"/>
    <w:rsid w:val="00AE664D"/>
    <w:rsid w:val="00AE7404"/>
    <w:rsid w:val="00AE7ABE"/>
    <w:rsid w:val="00AF01B3"/>
    <w:rsid w:val="00AF146C"/>
    <w:rsid w:val="00AF162C"/>
    <w:rsid w:val="00AF1C86"/>
    <w:rsid w:val="00AF4156"/>
    <w:rsid w:val="00AF4776"/>
    <w:rsid w:val="00AF4785"/>
    <w:rsid w:val="00AF482D"/>
    <w:rsid w:val="00AF5043"/>
    <w:rsid w:val="00AF57E8"/>
    <w:rsid w:val="00AF6578"/>
    <w:rsid w:val="00AF6649"/>
    <w:rsid w:val="00AF66D4"/>
    <w:rsid w:val="00AF6C68"/>
    <w:rsid w:val="00AF7FA7"/>
    <w:rsid w:val="00B02B59"/>
    <w:rsid w:val="00B0329B"/>
    <w:rsid w:val="00B03B1B"/>
    <w:rsid w:val="00B03BC2"/>
    <w:rsid w:val="00B0514A"/>
    <w:rsid w:val="00B057B8"/>
    <w:rsid w:val="00B05800"/>
    <w:rsid w:val="00B06985"/>
    <w:rsid w:val="00B06B6D"/>
    <w:rsid w:val="00B06E81"/>
    <w:rsid w:val="00B0762D"/>
    <w:rsid w:val="00B107F5"/>
    <w:rsid w:val="00B123D1"/>
    <w:rsid w:val="00B124A9"/>
    <w:rsid w:val="00B14970"/>
    <w:rsid w:val="00B15445"/>
    <w:rsid w:val="00B156F2"/>
    <w:rsid w:val="00B173C5"/>
    <w:rsid w:val="00B1798C"/>
    <w:rsid w:val="00B17D76"/>
    <w:rsid w:val="00B20AD8"/>
    <w:rsid w:val="00B22426"/>
    <w:rsid w:val="00B23426"/>
    <w:rsid w:val="00B246FB"/>
    <w:rsid w:val="00B26686"/>
    <w:rsid w:val="00B27727"/>
    <w:rsid w:val="00B30272"/>
    <w:rsid w:val="00B30E02"/>
    <w:rsid w:val="00B310E5"/>
    <w:rsid w:val="00B354E7"/>
    <w:rsid w:val="00B36262"/>
    <w:rsid w:val="00B37F83"/>
    <w:rsid w:val="00B40AB3"/>
    <w:rsid w:val="00B421C8"/>
    <w:rsid w:val="00B42377"/>
    <w:rsid w:val="00B42816"/>
    <w:rsid w:val="00B44079"/>
    <w:rsid w:val="00B458A9"/>
    <w:rsid w:val="00B45C66"/>
    <w:rsid w:val="00B511BF"/>
    <w:rsid w:val="00B532FC"/>
    <w:rsid w:val="00B536C9"/>
    <w:rsid w:val="00B5390C"/>
    <w:rsid w:val="00B53CBD"/>
    <w:rsid w:val="00B54226"/>
    <w:rsid w:val="00B55B4B"/>
    <w:rsid w:val="00B5627E"/>
    <w:rsid w:val="00B569FE"/>
    <w:rsid w:val="00B573B1"/>
    <w:rsid w:val="00B57494"/>
    <w:rsid w:val="00B57D53"/>
    <w:rsid w:val="00B60304"/>
    <w:rsid w:val="00B60481"/>
    <w:rsid w:val="00B61FB7"/>
    <w:rsid w:val="00B62EFB"/>
    <w:rsid w:val="00B64132"/>
    <w:rsid w:val="00B643AD"/>
    <w:rsid w:val="00B64647"/>
    <w:rsid w:val="00B64653"/>
    <w:rsid w:val="00B70F07"/>
    <w:rsid w:val="00B71809"/>
    <w:rsid w:val="00B720E3"/>
    <w:rsid w:val="00B72BE7"/>
    <w:rsid w:val="00B72D55"/>
    <w:rsid w:val="00B734F1"/>
    <w:rsid w:val="00B73637"/>
    <w:rsid w:val="00B7363E"/>
    <w:rsid w:val="00B76B72"/>
    <w:rsid w:val="00B778E8"/>
    <w:rsid w:val="00B77B40"/>
    <w:rsid w:val="00B807DD"/>
    <w:rsid w:val="00B80C57"/>
    <w:rsid w:val="00B81D3F"/>
    <w:rsid w:val="00B83624"/>
    <w:rsid w:val="00B84D3E"/>
    <w:rsid w:val="00B86BB8"/>
    <w:rsid w:val="00B86FCD"/>
    <w:rsid w:val="00B87744"/>
    <w:rsid w:val="00B93EE8"/>
    <w:rsid w:val="00B971EB"/>
    <w:rsid w:val="00B976B6"/>
    <w:rsid w:val="00BA00C6"/>
    <w:rsid w:val="00BA07D0"/>
    <w:rsid w:val="00BA0BEF"/>
    <w:rsid w:val="00BA4E85"/>
    <w:rsid w:val="00BB07DE"/>
    <w:rsid w:val="00BB08C0"/>
    <w:rsid w:val="00BB197C"/>
    <w:rsid w:val="00BB260A"/>
    <w:rsid w:val="00BB2AB8"/>
    <w:rsid w:val="00BB2F23"/>
    <w:rsid w:val="00BB382E"/>
    <w:rsid w:val="00BB4D2F"/>
    <w:rsid w:val="00BC2427"/>
    <w:rsid w:val="00BC2F03"/>
    <w:rsid w:val="00BC33A9"/>
    <w:rsid w:val="00BC3DD2"/>
    <w:rsid w:val="00BC3F47"/>
    <w:rsid w:val="00BC70B4"/>
    <w:rsid w:val="00BD1152"/>
    <w:rsid w:val="00BD1781"/>
    <w:rsid w:val="00BD40E8"/>
    <w:rsid w:val="00BD464D"/>
    <w:rsid w:val="00BD4EE8"/>
    <w:rsid w:val="00BD5E45"/>
    <w:rsid w:val="00BD673E"/>
    <w:rsid w:val="00BD7161"/>
    <w:rsid w:val="00BD7D07"/>
    <w:rsid w:val="00BE066C"/>
    <w:rsid w:val="00BE239B"/>
    <w:rsid w:val="00BE2F20"/>
    <w:rsid w:val="00BE30A8"/>
    <w:rsid w:val="00BE3587"/>
    <w:rsid w:val="00BE49E7"/>
    <w:rsid w:val="00BE6444"/>
    <w:rsid w:val="00BE66CE"/>
    <w:rsid w:val="00BE6995"/>
    <w:rsid w:val="00BF0714"/>
    <w:rsid w:val="00BF0D8B"/>
    <w:rsid w:val="00BF2C46"/>
    <w:rsid w:val="00BF52B1"/>
    <w:rsid w:val="00C00807"/>
    <w:rsid w:val="00C04131"/>
    <w:rsid w:val="00C04EF5"/>
    <w:rsid w:val="00C05764"/>
    <w:rsid w:val="00C07CF7"/>
    <w:rsid w:val="00C11122"/>
    <w:rsid w:val="00C11FAE"/>
    <w:rsid w:val="00C121B5"/>
    <w:rsid w:val="00C12414"/>
    <w:rsid w:val="00C13E95"/>
    <w:rsid w:val="00C14594"/>
    <w:rsid w:val="00C15E6C"/>
    <w:rsid w:val="00C16542"/>
    <w:rsid w:val="00C1719D"/>
    <w:rsid w:val="00C17479"/>
    <w:rsid w:val="00C177AB"/>
    <w:rsid w:val="00C17DC1"/>
    <w:rsid w:val="00C20231"/>
    <w:rsid w:val="00C210F6"/>
    <w:rsid w:val="00C21768"/>
    <w:rsid w:val="00C21AB2"/>
    <w:rsid w:val="00C21FCF"/>
    <w:rsid w:val="00C22DFD"/>
    <w:rsid w:val="00C23441"/>
    <w:rsid w:val="00C236DB"/>
    <w:rsid w:val="00C23C16"/>
    <w:rsid w:val="00C2418D"/>
    <w:rsid w:val="00C24836"/>
    <w:rsid w:val="00C25C02"/>
    <w:rsid w:val="00C25D72"/>
    <w:rsid w:val="00C2722A"/>
    <w:rsid w:val="00C3122E"/>
    <w:rsid w:val="00C317D4"/>
    <w:rsid w:val="00C31994"/>
    <w:rsid w:val="00C32061"/>
    <w:rsid w:val="00C3285A"/>
    <w:rsid w:val="00C32B45"/>
    <w:rsid w:val="00C34359"/>
    <w:rsid w:val="00C346C4"/>
    <w:rsid w:val="00C34A17"/>
    <w:rsid w:val="00C353A7"/>
    <w:rsid w:val="00C3548B"/>
    <w:rsid w:val="00C36FE8"/>
    <w:rsid w:val="00C37BBC"/>
    <w:rsid w:val="00C403E0"/>
    <w:rsid w:val="00C4041A"/>
    <w:rsid w:val="00C411B1"/>
    <w:rsid w:val="00C415D6"/>
    <w:rsid w:val="00C4186E"/>
    <w:rsid w:val="00C41ED0"/>
    <w:rsid w:val="00C44433"/>
    <w:rsid w:val="00C44ACD"/>
    <w:rsid w:val="00C44F50"/>
    <w:rsid w:val="00C45A6C"/>
    <w:rsid w:val="00C47B31"/>
    <w:rsid w:val="00C51B78"/>
    <w:rsid w:val="00C52239"/>
    <w:rsid w:val="00C53987"/>
    <w:rsid w:val="00C552C4"/>
    <w:rsid w:val="00C55668"/>
    <w:rsid w:val="00C563DF"/>
    <w:rsid w:val="00C57935"/>
    <w:rsid w:val="00C612D5"/>
    <w:rsid w:val="00C61805"/>
    <w:rsid w:val="00C627D0"/>
    <w:rsid w:val="00C62EFE"/>
    <w:rsid w:val="00C636B1"/>
    <w:rsid w:val="00C63BC8"/>
    <w:rsid w:val="00C650B0"/>
    <w:rsid w:val="00C72268"/>
    <w:rsid w:val="00C7280D"/>
    <w:rsid w:val="00C73066"/>
    <w:rsid w:val="00C73FE5"/>
    <w:rsid w:val="00C74163"/>
    <w:rsid w:val="00C74820"/>
    <w:rsid w:val="00C7543D"/>
    <w:rsid w:val="00C75901"/>
    <w:rsid w:val="00C76489"/>
    <w:rsid w:val="00C76DEC"/>
    <w:rsid w:val="00C779FC"/>
    <w:rsid w:val="00C8064A"/>
    <w:rsid w:val="00C80A9E"/>
    <w:rsid w:val="00C83C05"/>
    <w:rsid w:val="00C84686"/>
    <w:rsid w:val="00C85D56"/>
    <w:rsid w:val="00C86A1E"/>
    <w:rsid w:val="00C87A02"/>
    <w:rsid w:val="00C91009"/>
    <w:rsid w:val="00C944EC"/>
    <w:rsid w:val="00C976DB"/>
    <w:rsid w:val="00C97B57"/>
    <w:rsid w:val="00CA0216"/>
    <w:rsid w:val="00CA116A"/>
    <w:rsid w:val="00CA1AB8"/>
    <w:rsid w:val="00CA2256"/>
    <w:rsid w:val="00CA2A44"/>
    <w:rsid w:val="00CA3B73"/>
    <w:rsid w:val="00CA4831"/>
    <w:rsid w:val="00CA5A8E"/>
    <w:rsid w:val="00CA5AFD"/>
    <w:rsid w:val="00CA5FFC"/>
    <w:rsid w:val="00CA63F7"/>
    <w:rsid w:val="00CA716C"/>
    <w:rsid w:val="00CB1D4E"/>
    <w:rsid w:val="00CB1F48"/>
    <w:rsid w:val="00CB2A50"/>
    <w:rsid w:val="00CB5376"/>
    <w:rsid w:val="00CB70BC"/>
    <w:rsid w:val="00CB7854"/>
    <w:rsid w:val="00CC12DB"/>
    <w:rsid w:val="00CC15EE"/>
    <w:rsid w:val="00CC1642"/>
    <w:rsid w:val="00CC4173"/>
    <w:rsid w:val="00CC4893"/>
    <w:rsid w:val="00CC55DA"/>
    <w:rsid w:val="00CD0556"/>
    <w:rsid w:val="00CD32B0"/>
    <w:rsid w:val="00CD591E"/>
    <w:rsid w:val="00CD5AA9"/>
    <w:rsid w:val="00CD6B0E"/>
    <w:rsid w:val="00CD6F56"/>
    <w:rsid w:val="00CE01BB"/>
    <w:rsid w:val="00CE14AC"/>
    <w:rsid w:val="00CE1C60"/>
    <w:rsid w:val="00CE527D"/>
    <w:rsid w:val="00CE5315"/>
    <w:rsid w:val="00CE56A1"/>
    <w:rsid w:val="00CE60FE"/>
    <w:rsid w:val="00CE698F"/>
    <w:rsid w:val="00CE7E7E"/>
    <w:rsid w:val="00CF1D4C"/>
    <w:rsid w:val="00CF1FA9"/>
    <w:rsid w:val="00CF21C3"/>
    <w:rsid w:val="00CF2360"/>
    <w:rsid w:val="00CF26F4"/>
    <w:rsid w:val="00CF2D51"/>
    <w:rsid w:val="00CF2D78"/>
    <w:rsid w:val="00CF3069"/>
    <w:rsid w:val="00CF5265"/>
    <w:rsid w:val="00CF65F4"/>
    <w:rsid w:val="00CF6A12"/>
    <w:rsid w:val="00CF6D63"/>
    <w:rsid w:val="00CF72CE"/>
    <w:rsid w:val="00CF7975"/>
    <w:rsid w:val="00D0060E"/>
    <w:rsid w:val="00D01C1F"/>
    <w:rsid w:val="00D01CA2"/>
    <w:rsid w:val="00D02015"/>
    <w:rsid w:val="00D03824"/>
    <w:rsid w:val="00D03E20"/>
    <w:rsid w:val="00D042CC"/>
    <w:rsid w:val="00D04FD8"/>
    <w:rsid w:val="00D058DE"/>
    <w:rsid w:val="00D05A36"/>
    <w:rsid w:val="00D10294"/>
    <w:rsid w:val="00D1234B"/>
    <w:rsid w:val="00D12A5F"/>
    <w:rsid w:val="00D132C0"/>
    <w:rsid w:val="00D15404"/>
    <w:rsid w:val="00D15A94"/>
    <w:rsid w:val="00D16C35"/>
    <w:rsid w:val="00D16F60"/>
    <w:rsid w:val="00D17295"/>
    <w:rsid w:val="00D17498"/>
    <w:rsid w:val="00D216B0"/>
    <w:rsid w:val="00D21B2A"/>
    <w:rsid w:val="00D2298E"/>
    <w:rsid w:val="00D23EBA"/>
    <w:rsid w:val="00D24106"/>
    <w:rsid w:val="00D24194"/>
    <w:rsid w:val="00D24E69"/>
    <w:rsid w:val="00D270A3"/>
    <w:rsid w:val="00D272AE"/>
    <w:rsid w:val="00D27BE4"/>
    <w:rsid w:val="00D30841"/>
    <w:rsid w:val="00D309C0"/>
    <w:rsid w:val="00D31C27"/>
    <w:rsid w:val="00D31E86"/>
    <w:rsid w:val="00D32EB3"/>
    <w:rsid w:val="00D33228"/>
    <w:rsid w:val="00D33F7B"/>
    <w:rsid w:val="00D3446C"/>
    <w:rsid w:val="00D34C40"/>
    <w:rsid w:val="00D35B03"/>
    <w:rsid w:val="00D36C99"/>
    <w:rsid w:val="00D37025"/>
    <w:rsid w:val="00D37D8F"/>
    <w:rsid w:val="00D402F3"/>
    <w:rsid w:val="00D41CA8"/>
    <w:rsid w:val="00D44F26"/>
    <w:rsid w:val="00D45028"/>
    <w:rsid w:val="00D4545A"/>
    <w:rsid w:val="00D461C1"/>
    <w:rsid w:val="00D47463"/>
    <w:rsid w:val="00D4789A"/>
    <w:rsid w:val="00D50422"/>
    <w:rsid w:val="00D50C03"/>
    <w:rsid w:val="00D51FFC"/>
    <w:rsid w:val="00D53967"/>
    <w:rsid w:val="00D546FC"/>
    <w:rsid w:val="00D55FE4"/>
    <w:rsid w:val="00D574C0"/>
    <w:rsid w:val="00D61726"/>
    <w:rsid w:val="00D62DF8"/>
    <w:rsid w:val="00D634B8"/>
    <w:rsid w:val="00D6685E"/>
    <w:rsid w:val="00D674E3"/>
    <w:rsid w:val="00D67832"/>
    <w:rsid w:val="00D67CF1"/>
    <w:rsid w:val="00D71465"/>
    <w:rsid w:val="00D723B5"/>
    <w:rsid w:val="00D7243C"/>
    <w:rsid w:val="00D73437"/>
    <w:rsid w:val="00D74186"/>
    <w:rsid w:val="00D746BC"/>
    <w:rsid w:val="00D74710"/>
    <w:rsid w:val="00D75557"/>
    <w:rsid w:val="00D75D1D"/>
    <w:rsid w:val="00D76A8F"/>
    <w:rsid w:val="00D776C8"/>
    <w:rsid w:val="00D8086D"/>
    <w:rsid w:val="00D80AB7"/>
    <w:rsid w:val="00D80F88"/>
    <w:rsid w:val="00D81102"/>
    <w:rsid w:val="00D83E0A"/>
    <w:rsid w:val="00D84161"/>
    <w:rsid w:val="00D84F3F"/>
    <w:rsid w:val="00D85B2A"/>
    <w:rsid w:val="00D86E89"/>
    <w:rsid w:val="00D87EFF"/>
    <w:rsid w:val="00D90949"/>
    <w:rsid w:val="00D90CAE"/>
    <w:rsid w:val="00D91322"/>
    <w:rsid w:val="00D91630"/>
    <w:rsid w:val="00D930B3"/>
    <w:rsid w:val="00D9343F"/>
    <w:rsid w:val="00D94AC1"/>
    <w:rsid w:val="00D96EC8"/>
    <w:rsid w:val="00D97812"/>
    <w:rsid w:val="00D97949"/>
    <w:rsid w:val="00DA02C9"/>
    <w:rsid w:val="00DA0FF7"/>
    <w:rsid w:val="00DA13CB"/>
    <w:rsid w:val="00DA1449"/>
    <w:rsid w:val="00DA1581"/>
    <w:rsid w:val="00DA1E57"/>
    <w:rsid w:val="00DA20FF"/>
    <w:rsid w:val="00DA46CC"/>
    <w:rsid w:val="00DA4DAB"/>
    <w:rsid w:val="00DA5345"/>
    <w:rsid w:val="00DA5902"/>
    <w:rsid w:val="00DA6E11"/>
    <w:rsid w:val="00DA77DF"/>
    <w:rsid w:val="00DA7F60"/>
    <w:rsid w:val="00DB0B65"/>
    <w:rsid w:val="00DB14D0"/>
    <w:rsid w:val="00DB1DC8"/>
    <w:rsid w:val="00DB226F"/>
    <w:rsid w:val="00DB3CB0"/>
    <w:rsid w:val="00DB77AF"/>
    <w:rsid w:val="00DC17C7"/>
    <w:rsid w:val="00DC3326"/>
    <w:rsid w:val="00DC3714"/>
    <w:rsid w:val="00DC392A"/>
    <w:rsid w:val="00DC4B7E"/>
    <w:rsid w:val="00DC55D6"/>
    <w:rsid w:val="00DC6CA1"/>
    <w:rsid w:val="00DC74D8"/>
    <w:rsid w:val="00DC7EFB"/>
    <w:rsid w:val="00DD00BC"/>
    <w:rsid w:val="00DD1DE3"/>
    <w:rsid w:val="00DD270A"/>
    <w:rsid w:val="00DD2741"/>
    <w:rsid w:val="00DD2EE5"/>
    <w:rsid w:val="00DD372B"/>
    <w:rsid w:val="00DD43DC"/>
    <w:rsid w:val="00DD4851"/>
    <w:rsid w:val="00DD57F2"/>
    <w:rsid w:val="00DD6BDB"/>
    <w:rsid w:val="00DD7044"/>
    <w:rsid w:val="00DD7454"/>
    <w:rsid w:val="00DD7EB2"/>
    <w:rsid w:val="00DE0D18"/>
    <w:rsid w:val="00DE0DBB"/>
    <w:rsid w:val="00DE1DFD"/>
    <w:rsid w:val="00DE31DC"/>
    <w:rsid w:val="00DE4F30"/>
    <w:rsid w:val="00DE7A37"/>
    <w:rsid w:val="00DF0CE4"/>
    <w:rsid w:val="00DF1194"/>
    <w:rsid w:val="00DF405F"/>
    <w:rsid w:val="00DF6C65"/>
    <w:rsid w:val="00DF710A"/>
    <w:rsid w:val="00DF7B4F"/>
    <w:rsid w:val="00E002A2"/>
    <w:rsid w:val="00E01CDC"/>
    <w:rsid w:val="00E0294C"/>
    <w:rsid w:val="00E032DA"/>
    <w:rsid w:val="00E047C0"/>
    <w:rsid w:val="00E04D38"/>
    <w:rsid w:val="00E0538E"/>
    <w:rsid w:val="00E055CD"/>
    <w:rsid w:val="00E05FA3"/>
    <w:rsid w:val="00E0689A"/>
    <w:rsid w:val="00E06EE0"/>
    <w:rsid w:val="00E12A88"/>
    <w:rsid w:val="00E13B32"/>
    <w:rsid w:val="00E143C9"/>
    <w:rsid w:val="00E15C23"/>
    <w:rsid w:val="00E1642F"/>
    <w:rsid w:val="00E17992"/>
    <w:rsid w:val="00E227FA"/>
    <w:rsid w:val="00E24591"/>
    <w:rsid w:val="00E25B6D"/>
    <w:rsid w:val="00E25D7F"/>
    <w:rsid w:val="00E27AA8"/>
    <w:rsid w:val="00E3199A"/>
    <w:rsid w:val="00E3400A"/>
    <w:rsid w:val="00E34F34"/>
    <w:rsid w:val="00E37323"/>
    <w:rsid w:val="00E40542"/>
    <w:rsid w:val="00E43690"/>
    <w:rsid w:val="00E4486D"/>
    <w:rsid w:val="00E45186"/>
    <w:rsid w:val="00E4605D"/>
    <w:rsid w:val="00E473D2"/>
    <w:rsid w:val="00E47F57"/>
    <w:rsid w:val="00E531FF"/>
    <w:rsid w:val="00E54EDF"/>
    <w:rsid w:val="00E55115"/>
    <w:rsid w:val="00E56088"/>
    <w:rsid w:val="00E56091"/>
    <w:rsid w:val="00E561A1"/>
    <w:rsid w:val="00E5671A"/>
    <w:rsid w:val="00E626A1"/>
    <w:rsid w:val="00E63926"/>
    <w:rsid w:val="00E6440B"/>
    <w:rsid w:val="00E644F5"/>
    <w:rsid w:val="00E65B90"/>
    <w:rsid w:val="00E6640F"/>
    <w:rsid w:val="00E72439"/>
    <w:rsid w:val="00E727FF"/>
    <w:rsid w:val="00E76217"/>
    <w:rsid w:val="00E77460"/>
    <w:rsid w:val="00E8140F"/>
    <w:rsid w:val="00E81F41"/>
    <w:rsid w:val="00E82A59"/>
    <w:rsid w:val="00E834CD"/>
    <w:rsid w:val="00E83FD6"/>
    <w:rsid w:val="00E855F7"/>
    <w:rsid w:val="00E860C1"/>
    <w:rsid w:val="00E86E55"/>
    <w:rsid w:val="00E86EA1"/>
    <w:rsid w:val="00E902D1"/>
    <w:rsid w:val="00E90451"/>
    <w:rsid w:val="00E90FF9"/>
    <w:rsid w:val="00E91648"/>
    <w:rsid w:val="00E91C25"/>
    <w:rsid w:val="00E9384F"/>
    <w:rsid w:val="00E939E2"/>
    <w:rsid w:val="00E94CE3"/>
    <w:rsid w:val="00E95099"/>
    <w:rsid w:val="00E97385"/>
    <w:rsid w:val="00EA1F1D"/>
    <w:rsid w:val="00EA2659"/>
    <w:rsid w:val="00EA3287"/>
    <w:rsid w:val="00EA345E"/>
    <w:rsid w:val="00EA3885"/>
    <w:rsid w:val="00EA390D"/>
    <w:rsid w:val="00EA69DA"/>
    <w:rsid w:val="00EA6A15"/>
    <w:rsid w:val="00EA6CE5"/>
    <w:rsid w:val="00EA761F"/>
    <w:rsid w:val="00EB01C2"/>
    <w:rsid w:val="00EB2649"/>
    <w:rsid w:val="00EB3A31"/>
    <w:rsid w:val="00EB430D"/>
    <w:rsid w:val="00EB4EA7"/>
    <w:rsid w:val="00EB514D"/>
    <w:rsid w:val="00EB56C8"/>
    <w:rsid w:val="00EB63EA"/>
    <w:rsid w:val="00EB752C"/>
    <w:rsid w:val="00EB7E32"/>
    <w:rsid w:val="00EC0478"/>
    <w:rsid w:val="00EC065F"/>
    <w:rsid w:val="00EC1914"/>
    <w:rsid w:val="00EC1E5A"/>
    <w:rsid w:val="00EC30E4"/>
    <w:rsid w:val="00EC32B3"/>
    <w:rsid w:val="00EC39C3"/>
    <w:rsid w:val="00EC44BA"/>
    <w:rsid w:val="00EC509B"/>
    <w:rsid w:val="00EC580F"/>
    <w:rsid w:val="00EC631C"/>
    <w:rsid w:val="00EC6B64"/>
    <w:rsid w:val="00ED0EFC"/>
    <w:rsid w:val="00ED1CF7"/>
    <w:rsid w:val="00ED270E"/>
    <w:rsid w:val="00ED3434"/>
    <w:rsid w:val="00ED3592"/>
    <w:rsid w:val="00ED59CF"/>
    <w:rsid w:val="00EE34A9"/>
    <w:rsid w:val="00EE3D82"/>
    <w:rsid w:val="00EE5BA2"/>
    <w:rsid w:val="00EE66EF"/>
    <w:rsid w:val="00EF07AD"/>
    <w:rsid w:val="00EF0DDE"/>
    <w:rsid w:val="00EF16F3"/>
    <w:rsid w:val="00EF4A36"/>
    <w:rsid w:val="00EF5407"/>
    <w:rsid w:val="00EF5727"/>
    <w:rsid w:val="00EF5D9B"/>
    <w:rsid w:val="00F002D9"/>
    <w:rsid w:val="00F00565"/>
    <w:rsid w:val="00F017B1"/>
    <w:rsid w:val="00F01D30"/>
    <w:rsid w:val="00F035AE"/>
    <w:rsid w:val="00F0378A"/>
    <w:rsid w:val="00F03B99"/>
    <w:rsid w:val="00F03D83"/>
    <w:rsid w:val="00F04922"/>
    <w:rsid w:val="00F05F16"/>
    <w:rsid w:val="00F06028"/>
    <w:rsid w:val="00F0675C"/>
    <w:rsid w:val="00F06B99"/>
    <w:rsid w:val="00F06FA3"/>
    <w:rsid w:val="00F072FC"/>
    <w:rsid w:val="00F07D80"/>
    <w:rsid w:val="00F1045F"/>
    <w:rsid w:val="00F128A4"/>
    <w:rsid w:val="00F13074"/>
    <w:rsid w:val="00F13890"/>
    <w:rsid w:val="00F15B05"/>
    <w:rsid w:val="00F15F8E"/>
    <w:rsid w:val="00F1617D"/>
    <w:rsid w:val="00F214B8"/>
    <w:rsid w:val="00F2333A"/>
    <w:rsid w:val="00F23DCB"/>
    <w:rsid w:val="00F252F1"/>
    <w:rsid w:val="00F255DB"/>
    <w:rsid w:val="00F257DA"/>
    <w:rsid w:val="00F263B4"/>
    <w:rsid w:val="00F2689A"/>
    <w:rsid w:val="00F277F3"/>
    <w:rsid w:val="00F27A4A"/>
    <w:rsid w:val="00F30767"/>
    <w:rsid w:val="00F31F52"/>
    <w:rsid w:val="00F321F5"/>
    <w:rsid w:val="00F32203"/>
    <w:rsid w:val="00F324B8"/>
    <w:rsid w:val="00F33422"/>
    <w:rsid w:val="00F33A65"/>
    <w:rsid w:val="00F33C3E"/>
    <w:rsid w:val="00F33F97"/>
    <w:rsid w:val="00F372A0"/>
    <w:rsid w:val="00F4051C"/>
    <w:rsid w:val="00F40743"/>
    <w:rsid w:val="00F41DD1"/>
    <w:rsid w:val="00F4233F"/>
    <w:rsid w:val="00F425A9"/>
    <w:rsid w:val="00F42ADF"/>
    <w:rsid w:val="00F43AB0"/>
    <w:rsid w:val="00F44852"/>
    <w:rsid w:val="00F451FB"/>
    <w:rsid w:val="00F4538E"/>
    <w:rsid w:val="00F475D4"/>
    <w:rsid w:val="00F47785"/>
    <w:rsid w:val="00F47DBB"/>
    <w:rsid w:val="00F51F40"/>
    <w:rsid w:val="00F53469"/>
    <w:rsid w:val="00F53C3D"/>
    <w:rsid w:val="00F544F7"/>
    <w:rsid w:val="00F56947"/>
    <w:rsid w:val="00F56FD4"/>
    <w:rsid w:val="00F6076E"/>
    <w:rsid w:val="00F60923"/>
    <w:rsid w:val="00F6095E"/>
    <w:rsid w:val="00F60CA8"/>
    <w:rsid w:val="00F60E6F"/>
    <w:rsid w:val="00F60E88"/>
    <w:rsid w:val="00F60F01"/>
    <w:rsid w:val="00F61191"/>
    <w:rsid w:val="00F61A67"/>
    <w:rsid w:val="00F64D18"/>
    <w:rsid w:val="00F66647"/>
    <w:rsid w:val="00F66CB8"/>
    <w:rsid w:val="00F6782C"/>
    <w:rsid w:val="00F70240"/>
    <w:rsid w:val="00F7128B"/>
    <w:rsid w:val="00F7314B"/>
    <w:rsid w:val="00F7587B"/>
    <w:rsid w:val="00F75C8F"/>
    <w:rsid w:val="00F76568"/>
    <w:rsid w:val="00F80AC2"/>
    <w:rsid w:val="00F811DC"/>
    <w:rsid w:val="00F81387"/>
    <w:rsid w:val="00F81A10"/>
    <w:rsid w:val="00F820D6"/>
    <w:rsid w:val="00F8309A"/>
    <w:rsid w:val="00F864FD"/>
    <w:rsid w:val="00F865A6"/>
    <w:rsid w:val="00F8771F"/>
    <w:rsid w:val="00F90973"/>
    <w:rsid w:val="00F90CCA"/>
    <w:rsid w:val="00F9229B"/>
    <w:rsid w:val="00F92407"/>
    <w:rsid w:val="00F93899"/>
    <w:rsid w:val="00F94D74"/>
    <w:rsid w:val="00F960FB"/>
    <w:rsid w:val="00F96EAA"/>
    <w:rsid w:val="00F97A3D"/>
    <w:rsid w:val="00FA0980"/>
    <w:rsid w:val="00FA0B65"/>
    <w:rsid w:val="00FA13F4"/>
    <w:rsid w:val="00FA27F9"/>
    <w:rsid w:val="00FA68B6"/>
    <w:rsid w:val="00FA6B9E"/>
    <w:rsid w:val="00FA6BD4"/>
    <w:rsid w:val="00FA76E5"/>
    <w:rsid w:val="00FB0DF6"/>
    <w:rsid w:val="00FB1699"/>
    <w:rsid w:val="00FB1A7E"/>
    <w:rsid w:val="00FB207C"/>
    <w:rsid w:val="00FB35E9"/>
    <w:rsid w:val="00FB3DE0"/>
    <w:rsid w:val="00FB44F8"/>
    <w:rsid w:val="00FB49C6"/>
    <w:rsid w:val="00FB6FF3"/>
    <w:rsid w:val="00FB7011"/>
    <w:rsid w:val="00FC03DE"/>
    <w:rsid w:val="00FC0CCC"/>
    <w:rsid w:val="00FC1FC2"/>
    <w:rsid w:val="00FC4471"/>
    <w:rsid w:val="00FC497C"/>
    <w:rsid w:val="00FC5900"/>
    <w:rsid w:val="00FC5B85"/>
    <w:rsid w:val="00FC6DF9"/>
    <w:rsid w:val="00FC765F"/>
    <w:rsid w:val="00FD2455"/>
    <w:rsid w:val="00FD39FA"/>
    <w:rsid w:val="00FD3AF2"/>
    <w:rsid w:val="00FD567D"/>
    <w:rsid w:val="00FD5702"/>
    <w:rsid w:val="00FD5787"/>
    <w:rsid w:val="00FD597C"/>
    <w:rsid w:val="00FD5C8B"/>
    <w:rsid w:val="00FD5E2D"/>
    <w:rsid w:val="00FD601E"/>
    <w:rsid w:val="00FD6B77"/>
    <w:rsid w:val="00FD7FAA"/>
    <w:rsid w:val="00FE021E"/>
    <w:rsid w:val="00FE02DB"/>
    <w:rsid w:val="00FE0EC1"/>
    <w:rsid w:val="00FE24AE"/>
    <w:rsid w:val="00FE2F41"/>
    <w:rsid w:val="00FE32B2"/>
    <w:rsid w:val="00FE415D"/>
    <w:rsid w:val="00FE4772"/>
    <w:rsid w:val="00FE4C4B"/>
    <w:rsid w:val="00FE6372"/>
    <w:rsid w:val="00FF1DD4"/>
    <w:rsid w:val="00FF3AFF"/>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C1B7F56"/>
  <w15:docId w15:val="{153C150D-1CFD-48FA-8E18-081149A81AB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iPriority="0"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727EB4"/>
  </w:style>
  <w:style w:type="paragraph" w:styleId="Nagwek1">
    <w:name w:val="heading 1"/>
    <w:basedOn w:val="Normalny"/>
    <w:next w:val="Normalny"/>
    <w:link w:val="Nagwek1Znak"/>
    <w:qFormat/>
    <w:rsid w:val="00AF4785"/>
    <w:pPr>
      <w:keepNext/>
      <w:keepLines/>
      <w:spacing w:before="240" w:after="0"/>
      <w:outlineLvl w:val="0"/>
    </w:pPr>
    <w:rPr>
      <w:rFonts w:ascii="Calibri Light" w:eastAsia="Times New Roman" w:hAnsi="Calibri Light" w:cs="Times New Roman"/>
      <w:b/>
      <w:bCs/>
      <w:color w:val="2E74B5"/>
      <w:sz w:val="28"/>
      <w:szCs w:val="28"/>
      <w:lang w:eastAsia="pl-PL"/>
    </w:rPr>
  </w:style>
  <w:style w:type="paragraph" w:styleId="Nagwek2">
    <w:name w:val="heading 2"/>
    <w:basedOn w:val="Normalny"/>
    <w:next w:val="Normalny"/>
    <w:link w:val="Nagwek2Znak"/>
    <w:unhideWhenUsed/>
    <w:qFormat/>
    <w:rsid w:val="00AF4785"/>
    <w:pPr>
      <w:keepNext/>
      <w:keepLines/>
      <w:spacing w:before="40" w:after="0"/>
      <w:outlineLvl w:val="1"/>
    </w:pPr>
    <w:rPr>
      <w:rFonts w:ascii="Calibri Light" w:eastAsia="Times New Roman" w:hAnsi="Calibri Light" w:cs="Times New Roman"/>
      <w:b/>
      <w:bCs/>
      <w:color w:val="5B9BD5"/>
      <w:sz w:val="26"/>
      <w:szCs w:val="26"/>
      <w:lang w:eastAsia="pl-PL"/>
    </w:rPr>
  </w:style>
  <w:style w:type="paragraph" w:styleId="Nagwek3">
    <w:name w:val="heading 3"/>
    <w:basedOn w:val="Normalny"/>
    <w:next w:val="Normalny"/>
    <w:link w:val="Nagwek3Znak"/>
    <w:uiPriority w:val="9"/>
    <w:unhideWhenUsed/>
    <w:qFormat/>
    <w:rsid w:val="007C6C2F"/>
    <w:pPr>
      <w:keepNext/>
      <w:keepLines/>
      <w:spacing w:before="40" w:after="0"/>
      <w:outlineLvl w:val="2"/>
    </w:pPr>
    <w:rPr>
      <w:rFonts w:asciiTheme="majorHAnsi" w:eastAsiaTheme="majorEastAsia" w:hAnsiTheme="majorHAnsi" w:cstheme="majorBidi"/>
      <w:color w:val="1F4D78" w:themeColor="accent1" w:themeShade="7F"/>
      <w:sz w:val="24"/>
      <w:szCs w:val="24"/>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Nagwek">
    <w:name w:val="header"/>
    <w:basedOn w:val="Normalny"/>
    <w:link w:val="NagwekZnak"/>
    <w:uiPriority w:val="99"/>
    <w:unhideWhenUsed/>
    <w:rsid w:val="009276B2"/>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9276B2"/>
  </w:style>
  <w:style w:type="paragraph" w:styleId="Stopka">
    <w:name w:val="footer"/>
    <w:basedOn w:val="Normalny"/>
    <w:link w:val="StopkaZnak"/>
    <w:uiPriority w:val="99"/>
    <w:unhideWhenUsed/>
    <w:rsid w:val="009276B2"/>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9276B2"/>
  </w:style>
  <w:style w:type="character" w:styleId="Hipercze">
    <w:name w:val="Hyperlink"/>
    <w:basedOn w:val="Domylnaczcionkaakapitu"/>
    <w:unhideWhenUsed/>
    <w:rsid w:val="00565D32"/>
    <w:rPr>
      <w:color w:val="0563C1" w:themeColor="hyperlink"/>
      <w:u w:val="single"/>
    </w:rPr>
  </w:style>
  <w:style w:type="character" w:styleId="Nierozpoznanawzmianka">
    <w:name w:val="Unresolved Mention"/>
    <w:basedOn w:val="Domylnaczcionkaakapitu"/>
    <w:uiPriority w:val="99"/>
    <w:semiHidden/>
    <w:unhideWhenUsed/>
    <w:rsid w:val="00565D32"/>
    <w:rPr>
      <w:color w:val="605E5C"/>
      <w:shd w:val="clear" w:color="auto" w:fill="E1DFDD"/>
    </w:rPr>
  </w:style>
  <w:style w:type="paragraph" w:styleId="Bezodstpw">
    <w:name w:val="No Spacing"/>
    <w:uiPriority w:val="1"/>
    <w:qFormat/>
    <w:rsid w:val="00456D0D"/>
    <w:pPr>
      <w:spacing w:after="0" w:line="240" w:lineRule="auto"/>
    </w:pPr>
  </w:style>
  <w:style w:type="paragraph" w:styleId="Akapitzlist">
    <w:name w:val="List Paragraph"/>
    <w:aliases w:val="Nagłówek_ds_3,Oświetlenie,Wypunktowanie,Obiekt,List Paragraph1,normalny tekst,Kolorowa lista — akcent 11,BulletC,Numerowanie,Akapit z listą11,Akapit z listą31,Bullets,punk 1,Z podkreśleniem,Nag 1,times,List Paragraph,Akapit z listą4"/>
    <w:basedOn w:val="Normalny"/>
    <w:link w:val="AkapitzlistZnak"/>
    <w:uiPriority w:val="34"/>
    <w:qFormat/>
    <w:rsid w:val="00456D0D"/>
    <w:pPr>
      <w:ind w:left="720"/>
      <w:contextualSpacing/>
    </w:pPr>
  </w:style>
  <w:style w:type="paragraph" w:styleId="Poprawka">
    <w:name w:val="Revision"/>
    <w:hidden/>
    <w:uiPriority w:val="99"/>
    <w:semiHidden/>
    <w:rsid w:val="00725C41"/>
    <w:pPr>
      <w:spacing w:after="0" w:line="240" w:lineRule="auto"/>
    </w:pPr>
  </w:style>
  <w:style w:type="character" w:styleId="Odwoaniedokomentarza">
    <w:name w:val="annotation reference"/>
    <w:basedOn w:val="Domylnaczcionkaakapitu"/>
    <w:uiPriority w:val="99"/>
    <w:semiHidden/>
    <w:unhideWhenUsed/>
    <w:rsid w:val="00725C41"/>
    <w:rPr>
      <w:sz w:val="16"/>
      <w:szCs w:val="16"/>
    </w:rPr>
  </w:style>
  <w:style w:type="paragraph" w:styleId="Tekstkomentarza">
    <w:name w:val="annotation text"/>
    <w:basedOn w:val="Normalny"/>
    <w:link w:val="TekstkomentarzaZnak"/>
    <w:uiPriority w:val="99"/>
    <w:unhideWhenUsed/>
    <w:rsid w:val="00725C41"/>
    <w:pPr>
      <w:spacing w:line="240" w:lineRule="auto"/>
    </w:pPr>
    <w:rPr>
      <w:sz w:val="20"/>
      <w:szCs w:val="20"/>
    </w:rPr>
  </w:style>
  <w:style w:type="character" w:customStyle="1" w:styleId="TekstkomentarzaZnak">
    <w:name w:val="Tekst komentarza Znak"/>
    <w:basedOn w:val="Domylnaczcionkaakapitu"/>
    <w:link w:val="Tekstkomentarza"/>
    <w:uiPriority w:val="99"/>
    <w:rsid w:val="00725C41"/>
    <w:rPr>
      <w:sz w:val="20"/>
      <w:szCs w:val="20"/>
    </w:rPr>
  </w:style>
  <w:style w:type="paragraph" w:styleId="Tematkomentarza">
    <w:name w:val="annotation subject"/>
    <w:basedOn w:val="Tekstkomentarza"/>
    <w:next w:val="Tekstkomentarza"/>
    <w:link w:val="TematkomentarzaZnak"/>
    <w:uiPriority w:val="99"/>
    <w:semiHidden/>
    <w:unhideWhenUsed/>
    <w:rsid w:val="00725C41"/>
    <w:rPr>
      <w:b/>
      <w:bCs/>
    </w:rPr>
  </w:style>
  <w:style w:type="character" w:customStyle="1" w:styleId="TematkomentarzaZnak">
    <w:name w:val="Temat komentarza Znak"/>
    <w:basedOn w:val="TekstkomentarzaZnak"/>
    <w:link w:val="Tematkomentarza"/>
    <w:uiPriority w:val="99"/>
    <w:semiHidden/>
    <w:rsid w:val="00725C41"/>
    <w:rPr>
      <w:b/>
      <w:bCs/>
      <w:sz w:val="20"/>
      <w:szCs w:val="20"/>
    </w:rPr>
  </w:style>
  <w:style w:type="character" w:customStyle="1" w:styleId="AkapitzlistZnak">
    <w:name w:val="Akapit z listą Znak"/>
    <w:aliases w:val="Nagłówek_ds_3 Znak,Oświetlenie Znak,Wypunktowanie Znak,Obiekt Znak,List Paragraph1 Znak,normalny tekst Znak,Kolorowa lista — akcent 11 Znak,BulletC Znak,Numerowanie Znak,Akapit z listą11 Znak,Akapit z listą31 Znak,Bullets Znak"/>
    <w:link w:val="Akapitzlist"/>
    <w:uiPriority w:val="34"/>
    <w:qFormat/>
    <w:rsid w:val="003A10F7"/>
  </w:style>
  <w:style w:type="paragraph" w:customStyle="1" w:styleId="Nagwek11">
    <w:name w:val="Nagłówek 11"/>
    <w:basedOn w:val="Normalny"/>
    <w:next w:val="Normalny"/>
    <w:qFormat/>
    <w:rsid w:val="00AF4785"/>
    <w:pPr>
      <w:keepNext/>
      <w:keepLines/>
      <w:spacing w:before="480" w:after="0" w:line="240" w:lineRule="auto"/>
      <w:outlineLvl w:val="0"/>
    </w:pPr>
    <w:rPr>
      <w:rFonts w:ascii="Calibri Light" w:eastAsia="Times New Roman" w:hAnsi="Calibri Light" w:cs="Times New Roman"/>
      <w:b/>
      <w:bCs/>
      <w:color w:val="2E74B5"/>
      <w:sz w:val="28"/>
      <w:szCs w:val="28"/>
      <w:lang w:eastAsia="pl-PL"/>
    </w:rPr>
  </w:style>
  <w:style w:type="paragraph" w:customStyle="1" w:styleId="Nagwek21">
    <w:name w:val="Nagłówek 21"/>
    <w:basedOn w:val="Normalny"/>
    <w:next w:val="Normalny"/>
    <w:unhideWhenUsed/>
    <w:qFormat/>
    <w:rsid w:val="00AF4785"/>
    <w:pPr>
      <w:keepNext/>
      <w:keepLines/>
      <w:spacing w:before="200" w:after="0" w:line="240" w:lineRule="auto"/>
      <w:outlineLvl w:val="1"/>
    </w:pPr>
    <w:rPr>
      <w:rFonts w:ascii="Calibri Light" w:eastAsia="Times New Roman" w:hAnsi="Calibri Light" w:cs="Times New Roman"/>
      <w:b/>
      <w:bCs/>
      <w:color w:val="5B9BD5"/>
      <w:sz w:val="26"/>
      <w:szCs w:val="26"/>
      <w:lang w:eastAsia="pl-PL"/>
    </w:rPr>
  </w:style>
  <w:style w:type="numbering" w:customStyle="1" w:styleId="Bezlisty1">
    <w:name w:val="Bez listy1"/>
    <w:next w:val="Bezlisty"/>
    <w:uiPriority w:val="99"/>
    <w:semiHidden/>
    <w:unhideWhenUsed/>
    <w:rsid w:val="00AF4785"/>
  </w:style>
  <w:style w:type="paragraph" w:styleId="Mapadokumentu">
    <w:name w:val="Document Map"/>
    <w:aliases w:val="Plan dokumentu"/>
    <w:basedOn w:val="Normalny"/>
    <w:link w:val="MapadokumentuZnak"/>
    <w:uiPriority w:val="99"/>
    <w:semiHidden/>
    <w:rsid w:val="00AF4785"/>
    <w:pPr>
      <w:shd w:val="clear" w:color="auto" w:fill="000080"/>
      <w:spacing w:after="0" w:line="240" w:lineRule="auto"/>
    </w:pPr>
    <w:rPr>
      <w:rFonts w:ascii="Tahoma" w:eastAsia="Times New Roman" w:hAnsi="Tahoma" w:cs="Tahoma"/>
      <w:sz w:val="20"/>
      <w:szCs w:val="20"/>
      <w:lang w:eastAsia="pl-PL"/>
    </w:rPr>
  </w:style>
  <w:style w:type="character" w:customStyle="1" w:styleId="MapadokumentuZnak">
    <w:name w:val="Mapa dokumentu Znak"/>
    <w:aliases w:val="Plan dokumentu Znak"/>
    <w:basedOn w:val="Domylnaczcionkaakapitu"/>
    <w:link w:val="Mapadokumentu"/>
    <w:uiPriority w:val="99"/>
    <w:semiHidden/>
    <w:rsid w:val="00AF4785"/>
    <w:rPr>
      <w:rFonts w:ascii="Tahoma" w:eastAsia="Times New Roman" w:hAnsi="Tahoma" w:cs="Tahoma"/>
      <w:sz w:val="20"/>
      <w:szCs w:val="20"/>
      <w:shd w:val="clear" w:color="auto" w:fill="000080"/>
      <w:lang w:eastAsia="pl-PL"/>
    </w:rPr>
  </w:style>
  <w:style w:type="paragraph" w:styleId="Tekstdymka">
    <w:name w:val="Balloon Text"/>
    <w:basedOn w:val="Normalny"/>
    <w:link w:val="TekstdymkaZnak"/>
    <w:uiPriority w:val="99"/>
    <w:semiHidden/>
    <w:rsid w:val="00AF4785"/>
    <w:pPr>
      <w:spacing w:after="0" w:line="240" w:lineRule="auto"/>
    </w:pPr>
    <w:rPr>
      <w:rFonts w:ascii="Tahoma" w:eastAsia="Times New Roman" w:hAnsi="Tahoma" w:cs="Tahoma"/>
      <w:sz w:val="16"/>
      <w:szCs w:val="16"/>
      <w:lang w:eastAsia="pl-PL"/>
    </w:rPr>
  </w:style>
  <w:style w:type="character" w:customStyle="1" w:styleId="TekstdymkaZnak">
    <w:name w:val="Tekst dymka Znak"/>
    <w:basedOn w:val="Domylnaczcionkaakapitu"/>
    <w:link w:val="Tekstdymka"/>
    <w:uiPriority w:val="99"/>
    <w:semiHidden/>
    <w:rsid w:val="00AF4785"/>
    <w:rPr>
      <w:rFonts w:ascii="Tahoma" w:eastAsia="Times New Roman" w:hAnsi="Tahoma" w:cs="Tahoma"/>
      <w:sz w:val="16"/>
      <w:szCs w:val="16"/>
      <w:lang w:eastAsia="pl-PL"/>
    </w:rPr>
  </w:style>
  <w:style w:type="character" w:styleId="Numerstrony">
    <w:name w:val="page number"/>
    <w:basedOn w:val="Domylnaczcionkaakapitu"/>
    <w:rsid w:val="00AF4785"/>
  </w:style>
  <w:style w:type="character" w:styleId="Pogrubienie">
    <w:name w:val="Strong"/>
    <w:uiPriority w:val="22"/>
    <w:qFormat/>
    <w:rsid w:val="00AF4785"/>
    <w:rPr>
      <w:b/>
      <w:bCs/>
    </w:rPr>
  </w:style>
  <w:style w:type="table" w:styleId="Tabela-Siatka">
    <w:name w:val="Table Grid"/>
    <w:basedOn w:val="Standardowy"/>
    <w:uiPriority w:val="59"/>
    <w:rsid w:val="00AF4785"/>
    <w:pPr>
      <w:spacing w:after="0" w:line="240" w:lineRule="auto"/>
    </w:pPr>
    <w:rPr>
      <w:rFonts w:ascii="Times New Roman" w:eastAsia="Times New Roman" w:hAnsi="Times New Roman" w:cs="Times New Roman"/>
      <w:sz w:val="20"/>
      <w:szCs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rescpisma">
    <w:name w:val="tresc.pisma"/>
    <w:basedOn w:val="Normalny"/>
    <w:qFormat/>
    <w:rsid w:val="00AF4785"/>
    <w:pPr>
      <w:spacing w:after="0" w:line="360" w:lineRule="auto"/>
      <w:ind w:left="-426" w:firstLine="709"/>
      <w:jc w:val="both"/>
    </w:pPr>
    <w:rPr>
      <w:rFonts w:ascii="Times New Roman" w:eastAsia="Calibri" w:hAnsi="Times New Roman" w:cs="Times New Roman"/>
      <w:sz w:val="24"/>
      <w:szCs w:val="24"/>
      <w:lang w:eastAsia="pl-PL"/>
    </w:rPr>
  </w:style>
  <w:style w:type="character" w:customStyle="1" w:styleId="Teksttreci2">
    <w:name w:val="Tekst treści (2)_"/>
    <w:link w:val="Teksttreci20"/>
    <w:uiPriority w:val="99"/>
    <w:rsid w:val="00AF4785"/>
    <w:rPr>
      <w:b/>
      <w:bCs/>
      <w:shd w:val="clear" w:color="auto" w:fill="FFFFFF"/>
    </w:rPr>
  </w:style>
  <w:style w:type="paragraph" w:customStyle="1" w:styleId="Teksttreci20">
    <w:name w:val="Tekst treści (2)"/>
    <w:basedOn w:val="Normalny"/>
    <w:link w:val="Teksttreci2"/>
    <w:uiPriority w:val="99"/>
    <w:rsid w:val="00AF4785"/>
    <w:pPr>
      <w:widowControl w:val="0"/>
      <w:shd w:val="clear" w:color="auto" w:fill="FFFFFF"/>
      <w:spacing w:after="60" w:line="0" w:lineRule="atLeast"/>
      <w:jc w:val="center"/>
    </w:pPr>
    <w:rPr>
      <w:b/>
      <w:bCs/>
    </w:rPr>
  </w:style>
  <w:style w:type="paragraph" w:styleId="Tekstpodstawowywcity2">
    <w:name w:val="Body Text Indent 2"/>
    <w:basedOn w:val="Normalny"/>
    <w:link w:val="Tekstpodstawowywcity2Znak"/>
    <w:uiPriority w:val="99"/>
    <w:unhideWhenUsed/>
    <w:rsid w:val="00AF4785"/>
    <w:pPr>
      <w:spacing w:after="120" w:line="480" w:lineRule="auto"/>
      <w:ind w:left="283"/>
    </w:pPr>
    <w:rPr>
      <w:rFonts w:ascii="Times New Roman" w:eastAsia="Times New Roman" w:hAnsi="Times New Roman" w:cs="Times New Roman"/>
      <w:sz w:val="24"/>
      <w:szCs w:val="24"/>
      <w:lang w:eastAsia="pl-PL"/>
    </w:rPr>
  </w:style>
  <w:style w:type="character" w:customStyle="1" w:styleId="Tekstpodstawowywcity2Znak">
    <w:name w:val="Tekst podstawowy wcięty 2 Znak"/>
    <w:basedOn w:val="Domylnaczcionkaakapitu"/>
    <w:link w:val="Tekstpodstawowywcity2"/>
    <w:uiPriority w:val="99"/>
    <w:rsid w:val="00AF4785"/>
    <w:rPr>
      <w:rFonts w:ascii="Times New Roman" w:eastAsia="Times New Roman" w:hAnsi="Times New Roman" w:cs="Times New Roman"/>
      <w:sz w:val="24"/>
      <w:szCs w:val="24"/>
      <w:lang w:eastAsia="pl-PL"/>
    </w:rPr>
  </w:style>
  <w:style w:type="character" w:customStyle="1" w:styleId="Teksttreci">
    <w:name w:val="Tekst treści"/>
    <w:basedOn w:val="Domylnaczcionkaakapitu"/>
    <w:rsid w:val="00AF4785"/>
    <w:rPr>
      <w:rFonts w:ascii="Times New Roman" w:eastAsia="Times New Roman" w:hAnsi="Times New Roman" w:cs="Times New Roman"/>
      <w:b w:val="0"/>
      <w:bCs w:val="0"/>
      <w:i w:val="0"/>
      <w:iCs w:val="0"/>
      <w:smallCaps w:val="0"/>
      <w:strike w:val="0"/>
      <w:color w:val="000000"/>
      <w:spacing w:val="0"/>
      <w:w w:val="100"/>
      <w:position w:val="0"/>
      <w:sz w:val="24"/>
      <w:szCs w:val="24"/>
      <w:u w:val="single"/>
      <w:lang w:val="pl-PL"/>
    </w:rPr>
  </w:style>
  <w:style w:type="character" w:customStyle="1" w:styleId="TeksttreciPogrubienie">
    <w:name w:val="Tekst treści + Pogrubienie"/>
    <w:basedOn w:val="Domylnaczcionkaakapitu"/>
    <w:rsid w:val="00AF4785"/>
    <w:rPr>
      <w:rFonts w:ascii="Times New Roman" w:eastAsia="Times New Roman" w:hAnsi="Times New Roman" w:cs="Times New Roman"/>
      <w:b/>
      <w:bCs/>
      <w:i w:val="0"/>
      <w:iCs w:val="0"/>
      <w:smallCaps w:val="0"/>
      <w:strike w:val="0"/>
      <w:color w:val="000000"/>
      <w:spacing w:val="0"/>
      <w:w w:val="100"/>
      <w:position w:val="0"/>
      <w:sz w:val="24"/>
      <w:szCs w:val="24"/>
      <w:u w:val="none"/>
      <w:lang w:val="pl-PL"/>
    </w:rPr>
  </w:style>
  <w:style w:type="character" w:customStyle="1" w:styleId="PogrubienieTeksttreci105pt">
    <w:name w:val="Pogrubienie;Tekst treści + 10;5 pt"/>
    <w:basedOn w:val="Domylnaczcionkaakapitu"/>
    <w:rsid w:val="00AF4785"/>
    <w:rPr>
      <w:rFonts w:ascii="Times New Roman" w:eastAsia="Times New Roman" w:hAnsi="Times New Roman" w:cs="Times New Roman"/>
      <w:b/>
      <w:bCs/>
      <w:i w:val="0"/>
      <w:iCs w:val="0"/>
      <w:smallCaps w:val="0"/>
      <w:strike w:val="0"/>
      <w:color w:val="000000"/>
      <w:spacing w:val="0"/>
      <w:w w:val="100"/>
      <w:position w:val="0"/>
      <w:sz w:val="21"/>
      <w:szCs w:val="21"/>
      <w:u w:val="none"/>
      <w:lang w:val="pl-PL"/>
    </w:rPr>
  </w:style>
  <w:style w:type="character" w:customStyle="1" w:styleId="TeksttreciKursywa">
    <w:name w:val="Tekst treści + Kursywa"/>
    <w:basedOn w:val="Domylnaczcionkaakapitu"/>
    <w:uiPriority w:val="99"/>
    <w:rsid w:val="00AF4785"/>
    <w:rPr>
      <w:rFonts w:ascii="Times New Roman" w:eastAsia="Times New Roman" w:hAnsi="Times New Roman" w:cs="Times New Roman"/>
      <w:b w:val="0"/>
      <w:bCs w:val="0"/>
      <w:i/>
      <w:iCs/>
      <w:smallCaps w:val="0"/>
      <w:strike w:val="0"/>
      <w:color w:val="000000"/>
      <w:spacing w:val="0"/>
      <w:w w:val="100"/>
      <w:position w:val="0"/>
      <w:sz w:val="24"/>
      <w:szCs w:val="24"/>
      <w:u w:val="none"/>
      <w:lang w:val="pl-PL"/>
    </w:rPr>
  </w:style>
  <w:style w:type="paragraph" w:styleId="Tekstpodstawowywcity">
    <w:name w:val="Body Text Indent"/>
    <w:basedOn w:val="Normalny"/>
    <w:link w:val="TekstpodstawowywcityZnak"/>
    <w:unhideWhenUsed/>
    <w:rsid w:val="00AF4785"/>
    <w:pPr>
      <w:spacing w:after="120" w:line="240" w:lineRule="auto"/>
      <w:ind w:left="283"/>
    </w:pPr>
    <w:rPr>
      <w:rFonts w:ascii="Times New Roman" w:eastAsia="Times New Roman" w:hAnsi="Times New Roman" w:cs="Times New Roman"/>
      <w:sz w:val="24"/>
      <w:szCs w:val="24"/>
      <w:lang w:eastAsia="pl-PL"/>
    </w:rPr>
  </w:style>
  <w:style w:type="character" w:customStyle="1" w:styleId="TekstpodstawowywcityZnak">
    <w:name w:val="Tekst podstawowy wcięty Znak"/>
    <w:basedOn w:val="Domylnaczcionkaakapitu"/>
    <w:link w:val="Tekstpodstawowywcity"/>
    <w:rsid w:val="00AF4785"/>
    <w:rPr>
      <w:rFonts w:ascii="Times New Roman" w:eastAsia="Times New Roman" w:hAnsi="Times New Roman" w:cs="Times New Roman"/>
      <w:sz w:val="24"/>
      <w:szCs w:val="24"/>
      <w:lang w:eastAsia="pl-PL"/>
    </w:rPr>
  </w:style>
  <w:style w:type="character" w:customStyle="1" w:styleId="Teksttreci0">
    <w:name w:val="Tekst treści_"/>
    <w:basedOn w:val="Domylnaczcionkaakapitu"/>
    <w:link w:val="Teksttreci1"/>
    <w:rsid w:val="00AF4785"/>
    <w:rPr>
      <w:rFonts w:ascii="Arial" w:hAnsi="Arial" w:cs="Arial"/>
      <w:sz w:val="18"/>
      <w:szCs w:val="18"/>
      <w:shd w:val="clear" w:color="auto" w:fill="FFFFFF"/>
    </w:rPr>
  </w:style>
  <w:style w:type="character" w:customStyle="1" w:styleId="info-list-value-uzasadnienie">
    <w:name w:val="info-list-value-uzasadnienie"/>
    <w:basedOn w:val="Domylnaczcionkaakapitu"/>
    <w:rsid w:val="00AF4785"/>
  </w:style>
  <w:style w:type="paragraph" w:styleId="Tekstpodstawowy">
    <w:name w:val="Body Text"/>
    <w:basedOn w:val="Normalny"/>
    <w:link w:val="TekstpodstawowyZnak"/>
    <w:unhideWhenUsed/>
    <w:rsid w:val="00AF4785"/>
    <w:pPr>
      <w:spacing w:after="120" w:line="240" w:lineRule="auto"/>
    </w:pPr>
    <w:rPr>
      <w:rFonts w:ascii="Arial" w:eastAsia="Times New Roman" w:hAnsi="Arial" w:cs="Times New Roman"/>
      <w:sz w:val="24"/>
      <w:szCs w:val="24"/>
      <w:lang w:eastAsia="pl-PL"/>
    </w:rPr>
  </w:style>
  <w:style w:type="character" w:customStyle="1" w:styleId="TekstpodstawowyZnak">
    <w:name w:val="Tekst podstawowy Znak"/>
    <w:basedOn w:val="Domylnaczcionkaakapitu"/>
    <w:link w:val="Tekstpodstawowy"/>
    <w:rsid w:val="00AF4785"/>
    <w:rPr>
      <w:rFonts w:ascii="Arial" w:eastAsia="Times New Roman" w:hAnsi="Arial" w:cs="Times New Roman"/>
      <w:sz w:val="24"/>
      <w:szCs w:val="24"/>
      <w:lang w:eastAsia="pl-PL"/>
    </w:rPr>
  </w:style>
  <w:style w:type="character" w:customStyle="1" w:styleId="Podpistabeli2">
    <w:name w:val="Podpis tabeli (2)_"/>
    <w:basedOn w:val="Domylnaczcionkaakapitu"/>
    <w:link w:val="Podpistabeli21"/>
    <w:uiPriority w:val="99"/>
    <w:rsid w:val="00AF4785"/>
    <w:rPr>
      <w:rFonts w:ascii="Arial" w:hAnsi="Arial" w:cs="Arial"/>
      <w:shd w:val="clear" w:color="auto" w:fill="FFFFFF"/>
    </w:rPr>
  </w:style>
  <w:style w:type="paragraph" w:customStyle="1" w:styleId="Podpistabeli21">
    <w:name w:val="Podpis tabeli (2)1"/>
    <w:basedOn w:val="Normalny"/>
    <w:link w:val="Podpistabeli2"/>
    <w:uiPriority w:val="99"/>
    <w:rsid w:val="00AF4785"/>
    <w:pPr>
      <w:widowControl w:val="0"/>
      <w:shd w:val="clear" w:color="auto" w:fill="FFFFFF"/>
      <w:spacing w:after="0" w:line="240" w:lineRule="atLeast"/>
    </w:pPr>
    <w:rPr>
      <w:rFonts w:ascii="Arial" w:hAnsi="Arial" w:cs="Arial"/>
    </w:rPr>
  </w:style>
  <w:style w:type="character" w:customStyle="1" w:styleId="h11">
    <w:name w:val="h11"/>
    <w:basedOn w:val="Domylnaczcionkaakapitu"/>
    <w:rsid w:val="00AF4785"/>
    <w:rPr>
      <w:rFonts w:ascii="Verdana" w:hAnsi="Verdana" w:hint="default"/>
      <w:b/>
      <w:bCs/>
      <w:i w:val="0"/>
      <w:iCs w:val="0"/>
      <w:sz w:val="23"/>
      <w:szCs w:val="23"/>
    </w:rPr>
  </w:style>
  <w:style w:type="character" w:customStyle="1" w:styleId="akapit">
    <w:name w:val="akapit"/>
    <w:basedOn w:val="Domylnaczcionkaakapitu"/>
    <w:rsid w:val="00AF4785"/>
  </w:style>
  <w:style w:type="paragraph" w:customStyle="1" w:styleId="Default">
    <w:name w:val="Default"/>
    <w:rsid w:val="00AF4785"/>
    <w:pPr>
      <w:autoSpaceDE w:val="0"/>
      <w:autoSpaceDN w:val="0"/>
      <w:adjustRightInd w:val="0"/>
      <w:spacing w:after="0" w:line="240" w:lineRule="auto"/>
    </w:pPr>
    <w:rPr>
      <w:rFonts w:ascii="Verdana" w:eastAsia="Times New Roman" w:hAnsi="Verdana" w:cs="Verdana"/>
      <w:color w:val="000000"/>
      <w:sz w:val="24"/>
      <w:szCs w:val="24"/>
      <w:lang w:eastAsia="pl-PL"/>
    </w:rPr>
  </w:style>
  <w:style w:type="paragraph" w:customStyle="1" w:styleId="Akapitzlist1">
    <w:name w:val="Akapit z listą1"/>
    <w:basedOn w:val="Normalny"/>
    <w:qFormat/>
    <w:rsid w:val="00AF4785"/>
    <w:pPr>
      <w:suppressAutoHyphens/>
      <w:spacing w:after="0" w:line="240" w:lineRule="auto"/>
      <w:ind w:left="708"/>
    </w:pPr>
    <w:rPr>
      <w:rFonts w:ascii="Times New Roman" w:eastAsia="Times New Roman" w:hAnsi="Times New Roman" w:cs="Times New Roman"/>
      <w:sz w:val="24"/>
      <w:szCs w:val="24"/>
      <w:lang w:eastAsia="ar-SA"/>
    </w:rPr>
  </w:style>
  <w:style w:type="character" w:styleId="Tekstzastpczy">
    <w:name w:val="Placeholder Text"/>
    <w:basedOn w:val="Domylnaczcionkaakapitu"/>
    <w:uiPriority w:val="99"/>
    <w:semiHidden/>
    <w:rsid w:val="00AF4785"/>
    <w:rPr>
      <w:color w:val="808080"/>
    </w:rPr>
  </w:style>
  <w:style w:type="character" w:customStyle="1" w:styleId="Nierozpoznanawzmianka1">
    <w:name w:val="Nierozpoznana wzmianka1"/>
    <w:basedOn w:val="Domylnaczcionkaakapitu"/>
    <w:uiPriority w:val="99"/>
    <w:semiHidden/>
    <w:unhideWhenUsed/>
    <w:rsid w:val="00AF4785"/>
    <w:rPr>
      <w:color w:val="605E5C"/>
      <w:shd w:val="clear" w:color="auto" w:fill="E1DFDD"/>
    </w:rPr>
  </w:style>
  <w:style w:type="paragraph" w:customStyle="1" w:styleId="paragraph">
    <w:name w:val="paragraph"/>
    <w:basedOn w:val="Normalny"/>
    <w:rsid w:val="00AF4785"/>
    <w:pPr>
      <w:spacing w:before="100" w:beforeAutospacing="1" w:after="100" w:afterAutospacing="1" w:line="240" w:lineRule="auto"/>
    </w:pPr>
    <w:rPr>
      <w:rFonts w:ascii="Times New Roman" w:eastAsia="Times New Roman" w:hAnsi="Times New Roman" w:cs="Times New Roman"/>
      <w:sz w:val="24"/>
      <w:szCs w:val="24"/>
      <w:lang w:eastAsia="pl-PL"/>
    </w:rPr>
  </w:style>
  <w:style w:type="character" w:customStyle="1" w:styleId="normaltextrun">
    <w:name w:val="normaltextrun"/>
    <w:basedOn w:val="Domylnaczcionkaakapitu"/>
    <w:rsid w:val="00AF4785"/>
  </w:style>
  <w:style w:type="character" w:customStyle="1" w:styleId="spellingerror">
    <w:name w:val="spellingerror"/>
    <w:basedOn w:val="Domylnaczcionkaakapitu"/>
    <w:rsid w:val="00AF4785"/>
  </w:style>
  <w:style w:type="character" w:customStyle="1" w:styleId="eop">
    <w:name w:val="eop"/>
    <w:basedOn w:val="Domylnaczcionkaakapitu"/>
    <w:rsid w:val="00AF4785"/>
  </w:style>
  <w:style w:type="character" w:customStyle="1" w:styleId="Bodytext">
    <w:name w:val="Body text_"/>
    <w:basedOn w:val="Domylnaczcionkaakapitu"/>
    <w:rsid w:val="00AF4785"/>
    <w:rPr>
      <w:rFonts w:ascii="Times New Roman" w:eastAsia="Times New Roman" w:hAnsi="Times New Roman" w:cs="Times New Roman"/>
      <w:b w:val="0"/>
      <w:bCs w:val="0"/>
      <w:i w:val="0"/>
      <w:iCs w:val="0"/>
      <w:smallCaps w:val="0"/>
      <w:strike w:val="0"/>
      <w:sz w:val="23"/>
      <w:szCs w:val="23"/>
    </w:rPr>
  </w:style>
  <w:style w:type="character" w:customStyle="1" w:styleId="Bodytext2">
    <w:name w:val="Body text (2)_"/>
    <w:basedOn w:val="Domylnaczcionkaakapitu"/>
    <w:rsid w:val="00AF4785"/>
    <w:rPr>
      <w:rFonts w:ascii="Times New Roman" w:eastAsia="Times New Roman" w:hAnsi="Times New Roman" w:cs="Times New Roman"/>
      <w:b w:val="0"/>
      <w:bCs w:val="0"/>
      <w:i w:val="0"/>
      <w:iCs w:val="0"/>
      <w:smallCaps w:val="0"/>
      <w:strike w:val="0"/>
      <w:spacing w:val="0"/>
      <w:sz w:val="23"/>
      <w:szCs w:val="23"/>
    </w:rPr>
  </w:style>
  <w:style w:type="character" w:customStyle="1" w:styleId="Heading1">
    <w:name w:val="Heading #1_"/>
    <w:basedOn w:val="Domylnaczcionkaakapitu"/>
    <w:rsid w:val="00AF4785"/>
    <w:rPr>
      <w:rFonts w:ascii="Times New Roman" w:eastAsia="Times New Roman" w:hAnsi="Times New Roman" w:cs="Times New Roman"/>
      <w:b w:val="0"/>
      <w:bCs w:val="0"/>
      <w:i w:val="0"/>
      <w:iCs w:val="0"/>
      <w:smallCaps w:val="0"/>
      <w:strike w:val="0"/>
      <w:spacing w:val="0"/>
      <w:sz w:val="27"/>
      <w:szCs w:val="27"/>
    </w:rPr>
  </w:style>
  <w:style w:type="character" w:customStyle="1" w:styleId="Bodytext2NotBold">
    <w:name w:val="Body text (2) + Not Bold"/>
    <w:basedOn w:val="Bodytext2"/>
    <w:rsid w:val="00AF4785"/>
    <w:rPr>
      <w:rFonts w:ascii="Times New Roman" w:eastAsia="Times New Roman" w:hAnsi="Times New Roman" w:cs="Times New Roman"/>
      <w:b/>
      <w:bCs/>
      <w:i w:val="0"/>
      <w:iCs w:val="0"/>
      <w:smallCaps w:val="0"/>
      <w:strike w:val="0"/>
      <w:spacing w:val="0"/>
      <w:sz w:val="23"/>
      <w:szCs w:val="23"/>
    </w:rPr>
  </w:style>
  <w:style w:type="character" w:customStyle="1" w:styleId="Bodytext20">
    <w:name w:val="Body text (2)"/>
    <w:basedOn w:val="Bodytext2"/>
    <w:rsid w:val="00AF4785"/>
    <w:rPr>
      <w:rFonts w:ascii="Times New Roman" w:eastAsia="Times New Roman" w:hAnsi="Times New Roman" w:cs="Times New Roman"/>
      <w:b w:val="0"/>
      <w:bCs w:val="0"/>
      <w:i w:val="0"/>
      <w:iCs w:val="0"/>
      <w:smallCaps w:val="0"/>
      <w:strike w:val="0"/>
      <w:spacing w:val="0"/>
      <w:sz w:val="23"/>
      <w:szCs w:val="23"/>
      <w:u w:val="single"/>
    </w:rPr>
  </w:style>
  <w:style w:type="character" w:customStyle="1" w:styleId="BodytextBold">
    <w:name w:val="Body text + Bold"/>
    <w:basedOn w:val="Bodytext"/>
    <w:rsid w:val="00AF4785"/>
    <w:rPr>
      <w:rFonts w:ascii="Times New Roman" w:eastAsia="Times New Roman" w:hAnsi="Times New Roman" w:cs="Times New Roman"/>
      <w:b/>
      <w:bCs/>
      <w:i w:val="0"/>
      <w:iCs w:val="0"/>
      <w:smallCaps w:val="0"/>
      <w:strike w:val="0"/>
      <w:spacing w:val="0"/>
      <w:sz w:val="23"/>
      <w:szCs w:val="23"/>
    </w:rPr>
  </w:style>
  <w:style w:type="character" w:customStyle="1" w:styleId="Heading2">
    <w:name w:val="Heading #2_"/>
    <w:basedOn w:val="Domylnaczcionkaakapitu"/>
    <w:rsid w:val="00AF4785"/>
    <w:rPr>
      <w:rFonts w:ascii="Times New Roman" w:eastAsia="Times New Roman" w:hAnsi="Times New Roman" w:cs="Times New Roman"/>
      <w:b w:val="0"/>
      <w:bCs w:val="0"/>
      <w:i w:val="0"/>
      <w:iCs w:val="0"/>
      <w:smallCaps w:val="0"/>
      <w:strike w:val="0"/>
      <w:spacing w:val="0"/>
      <w:sz w:val="23"/>
      <w:szCs w:val="23"/>
    </w:rPr>
  </w:style>
  <w:style w:type="character" w:customStyle="1" w:styleId="Heading20">
    <w:name w:val="Heading #2"/>
    <w:basedOn w:val="Heading2"/>
    <w:rsid w:val="00AF4785"/>
    <w:rPr>
      <w:rFonts w:ascii="Times New Roman" w:eastAsia="Times New Roman" w:hAnsi="Times New Roman" w:cs="Times New Roman"/>
      <w:b w:val="0"/>
      <w:bCs w:val="0"/>
      <w:i w:val="0"/>
      <w:iCs w:val="0"/>
      <w:smallCaps w:val="0"/>
      <w:strike w:val="0"/>
      <w:spacing w:val="0"/>
      <w:sz w:val="23"/>
      <w:szCs w:val="23"/>
      <w:u w:val="single"/>
    </w:rPr>
  </w:style>
  <w:style w:type="character" w:customStyle="1" w:styleId="Bodytext105ptBold">
    <w:name w:val="Body text + 10;5 pt;Bold"/>
    <w:basedOn w:val="Bodytext"/>
    <w:rsid w:val="00AF4785"/>
    <w:rPr>
      <w:rFonts w:ascii="Times New Roman" w:eastAsia="Times New Roman" w:hAnsi="Times New Roman" w:cs="Times New Roman"/>
      <w:b/>
      <w:bCs/>
      <w:i w:val="0"/>
      <w:iCs w:val="0"/>
      <w:smallCaps w:val="0"/>
      <w:strike w:val="0"/>
      <w:spacing w:val="0"/>
      <w:sz w:val="21"/>
      <w:szCs w:val="21"/>
    </w:rPr>
  </w:style>
  <w:style w:type="character" w:customStyle="1" w:styleId="Bodytext2105ptNotBold">
    <w:name w:val="Body text (2) + 10;5 pt;Not Bold"/>
    <w:basedOn w:val="Bodytext2"/>
    <w:rsid w:val="00AF4785"/>
    <w:rPr>
      <w:rFonts w:ascii="Times New Roman" w:eastAsia="Times New Roman" w:hAnsi="Times New Roman" w:cs="Times New Roman"/>
      <w:b/>
      <w:bCs/>
      <w:i w:val="0"/>
      <w:iCs w:val="0"/>
      <w:smallCaps w:val="0"/>
      <w:strike w:val="0"/>
      <w:spacing w:val="0"/>
      <w:sz w:val="21"/>
      <w:szCs w:val="21"/>
    </w:rPr>
  </w:style>
  <w:style w:type="character" w:customStyle="1" w:styleId="Bodytext211pt">
    <w:name w:val="Body text (2) + 11 pt"/>
    <w:basedOn w:val="Bodytext2"/>
    <w:rsid w:val="00AF4785"/>
    <w:rPr>
      <w:rFonts w:ascii="Times New Roman" w:eastAsia="Times New Roman" w:hAnsi="Times New Roman" w:cs="Times New Roman"/>
      <w:b w:val="0"/>
      <w:bCs w:val="0"/>
      <w:i w:val="0"/>
      <w:iCs w:val="0"/>
      <w:smallCaps w:val="0"/>
      <w:strike w:val="0"/>
      <w:spacing w:val="0"/>
      <w:sz w:val="22"/>
      <w:szCs w:val="22"/>
    </w:rPr>
  </w:style>
  <w:style w:type="character" w:customStyle="1" w:styleId="Bodytext2105pt">
    <w:name w:val="Body text (2) + 10;5 pt"/>
    <w:basedOn w:val="Bodytext2"/>
    <w:rsid w:val="00AF4785"/>
    <w:rPr>
      <w:rFonts w:ascii="Times New Roman" w:eastAsia="Times New Roman" w:hAnsi="Times New Roman" w:cs="Times New Roman"/>
      <w:b w:val="0"/>
      <w:bCs w:val="0"/>
      <w:i w:val="0"/>
      <w:iCs w:val="0"/>
      <w:smallCaps w:val="0"/>
      <w:strike w:val="0"/>
      <w:spacing w:val="0"/>
      <w:sz w:val="21"/>
      <w:szCs w:val="21"/>
    </w:rPr>
  </w:style>
  <w:style w:type="character" w:customStyle="1" w:styleId="Tablecaption">
    <w:name w:val="Table caption_"/>
    <w:basedOn w:val="Domylnaczcionkaakapitu"/>
    <w:rsid w:val="00AF4785"/>
    <w:rPr>
      <w:rFonts w:ascii="Times New Roman" w:eastAsia="Times New Roman" w:hAnsi="Times New Roman" w:cs="Times New Roman"/>
      <w:b w:val="0"/>
      <w:bCs w:val="0"/>
      <w:i w:val="0"/>
      <w:iCs w:val="0"/>
      <w:smallCaps w:val="0"/>
      <w:strike w:val="0"/>
      <w:spacing w:val="0"/>
      <w:sz w:val="23"/>
      <w:szCs w:val="23"/>
    </w:rPr>
  </w:style>
  <w:style w:type="character" w:customStyle="1" w:styleId="Bodytext5">
    <w:name w:val="Body text (5)_"/>
    <w:basedOn w:val="Domylnaczcionkaakapitu"/>
    <w:link w:val="Bodytext50"/>
    <w:rsid w:val="00AF4785"/>
    <w:rPr>
      <w:sz w:val="8"/>
      <w:szCs w:val="8"/>
      <w:shd w:val="clear" w:color="auto" w:fill="FFFFFF"/>
    </w:rPr>
  </w:style>
  <w:style w:type="character" w:customStyle="1" w:styleId="Bodytext6">
    <w:name w:val="Body text (6)_"/>
    <w:basedOn w:val="Domylnaczcionkaakapitu"/>
    <w:link w:val="Bodytext60"/>
    <w:rsid w:val="00AF4785"/>
    <w:rPr>
      <w:sz w:val="8"/>
      <w:szCs w:val="8"/>
      <w:shd w:val="clear" w:color="auto" w:fill="FFFFFF"/>
    </w:rPr>
  </w:style>
  <w:style w:type="character" w:customStyle="1" w:styleId="Bodytext4">
    <w:name w:val="Body text (4)_"/>
    <w:basedOn w:val="Domylnaczcionkaakapitu"/>
    <w:link w:val="Bodytext40"/>
    <w:rsid w:val="00AF4785"/>
    <w:rPr>
      <w:sz w:val="8"/>
      <w:szCs w:val="8"/>
      <w:shd w:val="clear" w:color="auto" w:fill="FFFFFF"/>
    </w:rPr>
  </w:style>
  <w:style w:type="character" w:customStyle="1" w:styleId="Bodytext3">
    <w:name w:val="Body text (3)_"/>
    <w:basedOn w:val="Domylnaczcionkaakapitu"/>
    <w:link w:val="Bodytext30"/>
    <w:rsid w:val="00AF4785"/>
    <w:rPr>
      <w:shd w:val="clear" w:color="auto" w:fill="FFFFFF"/>
    </w:rPr>
  </w:style>
  <w:style w:type="character" w:customStyle="1" w:styleId="Bodytext7">
    <w:name w:val="Body text (7)_"/>
    <w:basedOn w:val="Domylnaczcionkaakapitu"/>
    <w:link w:val="Bodytext70"/>
    <w:rsid w:val="00AF4785"/>
    <w:rPr>
      <w:sz w:val="8"/>
      <w:szCs w:val="8"/>
      <w:shd w:val="clear" w:color="auto" w:fill="FFFFFF"/>
    </w:rPr>
  </w:style>
  <w:style w:type="character" w:customStyle="1" w:styleId="Bodytext8">
    <w:name w:val="Body text (8)_"/>
    <w:basedOn w:val="Domylnaczcionkaakapitu"/>
    <w:link w:val="Bodytext80"/>
    <w:rsid w:val="00AF4785"/>
    <w:rPr>
      <w:sz w:val="8"/>
      <w:szCs w:val="8"/>
      <w:shd w:val="clear" w:color="auto" w:fill="FFFFFF"/>
    </w:rPr>
  </w:style>
  <w:style w:type="character" w:customStyle="1" w:styleId="Bodytext9">
    <w:name w:val="Body text (9)_"/>
    <w:basedOn w:val="Domylnaczcionkaakapitu"/>
    <w:link w:val="Bodytext90"/>
    <w:rsid w:val="00AF4785"/>
    <w:rPr>
      <w:sz w:val="8"/>
      <w:szCs w:val="8"/>
      <w:shd w:val="clear" w:color="auto" w:fill="FFFFFF"/>
    </w:rPr>
  </w:style>
  <w:style w:type="character" w:customStyle="1" w:styleId="Bodytext12">
    <w:name w:val="Body text (12)_"/>
    <w:basedOn w:val="Domylnaczcionkaakapitu"/>
    <w:link w:val="Bodytext120"/>
    <w:rsid w:val="00AF4785"/>
    <w:rPr>
      <w:sz w:val="9"/>
      <w:szCs w:val="9"/>
      <w:shd w:val="clear" w:color="auto" w:fill="FFFFFF"/>
    </w:rPr>
  </w:style>
  <w:style w:type="character" w:customStyle="1" w:styleId="Bodytext10">
    <w:name w:val="Body text (10)_"/>
    <w:basedOn w:val="Domylnaczcionkaakapitu"/>
    <w:link w:val="Bodytext100"/>
    <w:rsid w:val="00AF4785"/>
    <w:rPr>
      <w:sz w:val="8"/>
      <w:szCs w:val="8"/>
      <w:shd w:val="clear" w:color="auto" w:fill="FFFFFF"/>
    </w:rPr>
  </w:style>
  <w:style w:type="character" w:customStyle="1" w:styleId="Bodytext11">
    <w:name w:val="Body text (11)_"/>
    <w:basedOn w:val="Domylnaczcionkaakapitu"/>
    <w:link w:val="Bodytext110"/>
    <w:rsid w:val="00AF4785"/>
    <w:rPr>
      <w:sz w:val="8"/>
      <w:szCs w:val="8"/>
      <w:shd w:val="clear" w:color="auto" w:fill="FFFFFF"/>
    </w:rPr>
  </w:style>
  <w:style w:type="character" w:customStyle="1" w:styleId="Bodytext13">
    <w:name w:val="Body text (13)_"/>
    <w:basedOn w:val="Domylnaczcionkaakapitu"/>
    <w:link w:val="Bodytext130"/>
    <w:rsid w:val="00AF4785"/>
    <w:rPr>
      <w:sz w:val="9"/>
      <w:szCs w:val="9"/>
      <w:shd w:val="clear" w:color="auto" w:fill="FFFFFF"/>
    </w:rPr>
  </w:style>
  <w:style w:type="character" w:customStyle="1" w:styleId="Bodytext15">
    <w:name w:val="Body text (15)_"/>
    <w:basedOn w:val="Domylnaczcionkaakapitu"/>
    <w:link w:val="Bodytext150"/>
    <w:rsid w:val="00AF4785"/>
    <w:rPr>
      <w:sz w:val="9"/>
      <w:szCs w:val="9"/>
      <w:shd w:val="clear" w:color="auto" w:fill="FFFFFF"/>
    </w:rPr>
  </w:style>
  <w:style w:type="character" w:customStyle="1" w:styleId="Bodytext14">
    <w:name w:val="Body text (14)_"/>
    <w:basedOn w:val="Domylnaczcionkaakapitu"/>
    <w:link w:val="Bodytext140"/>
    <w:rsid w:val="00AF4785"/>
    <w:rPr>
      <w:sz w:val="8"/>
      <w:szCs w:val="8"/>
      <w:shd w:val="clear" w:color="auto" w:fill="FFFFFF"/>
    </w:rPr>
  </w:style>
  <w:style w:type="character" w:customStyle="1" w:styleId="Bodytext19">
    <w:name w:val="Body text (19)_"/>
    <w:basedOn w:val="Domylnaczcionkaakapitu"/>
    <w:link w:val="Bodytext190"/>
    <w:rsid w:val="00AF4785"/>
    <w:rPr>
      <w:sz w:val="9"/>
      <w:szCs w:val="9"/>
      <w:shd w:val="clear" w:color="auto" w:fill="FFFFFF"/>
    </w:rPr>
  </w:style>
  <w:style w:type="character" w:customStyle="1" w:styleId="Bodytext18">
    <w:name w:val="Body text (18)_"/>
    <w:basedOn w:val="Domylnaczcionkaakapitu"/>
    <w:link w:val="Bodytext180"/>
    <w:rsid w:val="00AF4785"/>
    <w:rPr>
      <w:sz w:val="14"/>
      <w:szCs w:val="14"/>
      <w:shd w:val="clear" w:color="auto" w:fill="FFFFFF"/>
    </w:rPr>
  </w:style>
  <w:style w:type="character" w:customStyle="1" w:styleId="Bodytext16">
    <w:name w:val="Body text (16)_"/>
    <w:basedOn w:val="Domylnaczcionkaakapitu"/>
    <w:link w:val="Bodytext160"/>
    <w:rsid w:val="00AF4785"/>
    <w:rPr>
      <w:sz w:val="8"/>
      <w:szCs w:val="8"/>
      <w:shd w:val="clear" w:color="auto" w:fill="FFFFFF"/>
    </w:rPr>
  </w:style>
  <w:style w:type="character" w:customStyle="1" w:styleId="Bodytext17">
    <w:name w:val="Body text (17)_"/>
    <w:basedOn w:val="Domylnaczcionkaakapitu"/>
    <w:link w:val="Bodytext170"/>
    <w:rsid w:val="00AF4785"/>
    <w:rPr>
      <w:sz w:val="8"/>
      <w:szCs w:val="8"/>
      <w:shd w:val="clear" w:color="auto" w:fill="FFFFFF"/>
    </w:rPr>
  </w:style>
  <w:style w:type="character" w:customStyle="1" w:styleId="Bodytext21">
    <w:name w:val="Body text (21)_"/>
    <w:basedOn w:val="Domylnaczcionkaakapitu"/>
    <w:link w:val="Bodytext210"/>
    <w:rsid w:val="00AF4785"/>
    <w:rPr>
      <w:sz w:val="9"/>
      <w:szCs w:val="9"/>
      <w:shd w:val="clear" w:color="auto" w:fill="FFFFFF"/>
    </w:rPr>
  </w:style>
  <w:style w:type="character" w:customStyle="1" w:styleId="Bodytext200">
    <w:name w:val="Body text (20)_"/>
    <w:basedOn w:val="Domylnaczcionkaakapitu"/>
    <w:link w:val="Bodytext201"/>
    <w:rsid w:val="00AF4785"/>
    <w:rPr>
      <w:sz w:val="11"/>
      <w:szCs w:val="11"/>
      <w:shd w:val="clear" w:color="auto" w:fill="FFFFFF"/>
    </w:rPr>
  </w:style>
  <w:style w:type="character" w:customStyle="1" w:styleId="Bodytext22">
    <w:name w:val="Body text (22)_"/>
    <w:basedOn w:val="Domylnaczcionkaakapitu"/>
    <w:link w:val="Bodytext220"/>
    <w:rsid w:val="00AF4785"/>
    <w:rPr>
      <w:sz w:val="8"/>
      <w:szCs w:val="8"/>
      <w:shd w:val="clear" w:color="auto" w:fill="FFFFFF"/>
    </w:rPr>
  </w:style>
  <w:style w:type="character" w:customStyle="1" w:styleId="Tekstpodstawowy1">
    <w:name w:val="Tekst podstawowy1"/>
    <w:basedOn w:val="Bodytext"/>
    <w:rsid w:val="00AF4785"/>
    <w:rPr>
      <w:rFonts w:ascii="Times New Roman" w:eastAsia="Times New Roman" w:hAnsi="Times New Roman" w:cs="Times New Roman"/>
      <w:b w:val="0"/>
      <w:bCs w:val="0"/>
      <w:i w:val="0"/>
      <w:iCs w:val="0"/>
      <w:smallCaps w:val="0"/>
      <w:strike w:val="0"/>
      <w:sz w:val="23"/>
      <w:szCs w:val="23"/>
      <w:u w:val="single"/>
    </w:rPr>
  </w:style>
  <w:style w:type="character" w:customStyle="1" w:styleId="BodytextItalic">
    <w:name w:val="Body text + Italic"/>
    <w:basedOn w:val="Bodytext"/>
    <w:rsid w:val="00AF4785"/>
    <w:rPr>
      <w:rFonts w:ascii="Times New Roman" w:eastAsia="Times New Roman" w:hAnsi="Times New Roman" w:cs="Times New Roman"/>
      <w:b w:val="0"/>
      <w:bCs w:val="0"/>
      <w:i/>
      <w:iCs/>
      <w:smallCaps w:val="0"/>
      <w:strike w:val="0"/>
      <w:spacing w:val="0"/>
      <w:sz w:val="23"/>
      <w:szCs w:val="23"/>
      <w:u w:val="single"/>
    </w:rPr>
  </w:style>
  <w:style w:type="character" w:customStyle="1" w:styleId="Heading10">
    <w:name w:val="Heading #1"/>
    <w:basedOn w:val="Heading1"/>
    <w:rsid w:val="00AF4785"/>
    <w:rPr>
      <w:rFonts w:ascii="Times New Roman" w:eastAsia="Times New Roman" w:hAnsi="Times New Roman" w:cs="Times New Roman"/>
      <w:b w:val="0"/>
      <w:bCs w:val="0"/>
      <w:i w:val="0"/>
      <w:iCs w:val="0"/>
      <w:smallCaps w:val="0"/>
      <w:strike w:val="0"/>
      <w:spacing w:val="0"/>
      <w:sz w:val="27"/>
      <w:szCs w:val="27"/>
    </w:rPr>
  </w:style>
  <w:style w:type="character" w:customStyle="1" w:styleId="Tablecaption0">
    <w:name w:val="Table caption"/>
    <w:basedOn w:val="Tablecaption"/>
    <w:rsid w:val="00AF4785"/>
    <w:rPr>
      <w:rFonts w:ascii="Times New Roman" w:eastAsia="Times New Roman" w:hAnsi="Times New Roman" w:cs="Times New Roman"/>
      <w:b w:val="0"/>
      <w:bCs w:val="0"/>
      <w:i w:val="0"/>
      <w:iCs w:val="0"/>
      <w:smallCaps w:val="0"/>
      <w:strike w:val="0"/>
      <w:spacing w:val="0"/>
      <w:sz w:val="23"/>
      <w:szCs w:val="23"/>
    </w:rPr>
  </w:style>
  <w:style w:type="character" w:customStyle="1" w:styleId="Bodytext23">
    <w:name w:val="Body text (23)_"/>
    <w:basedOn w:val="Domylnaczcionkaakapitu"/>
    <w:rsid w:val="00AF4785"/>
    <w:rPr>
      <w:rFonts w:ascii="Times New Roman" w:eastAsia="Times New Roman" w:hAnsi="Times New Roman" w:cs="Times New Roman"/>
      <w:b w:val="0"/>
      <w:bCs w:val="0"/>
      <w:i w:val="0"/>
      <w:iCs w:val="0"/>
      <w:smallCaps w:val="0"/>
      <w:strike w:val="0"/>
      <w:spacing w:val="0"/>
      <w:sz w:val="23"/>
      <w:szCs w:val="23"/>
    </w:rPr>
  </w:style>
  <w:style w:type="character" w:customStyle="1" w:styleId="Bodytext230">
    <w:name w:val="Body text (23)"/>
    <w:basedOn w:val="Bodytext23"/>
    <w:rsid w:val="00AF4785"/>
    <w:rPr>
      <w:rFonts w:ascii="Times New Roman" w:eastAsia="Times New Roman" w:hAnsi="Times New Roman" w:cs="Times New Roman"/>
      <w:b w:val="0"/>
      <w:bCs w:val="0"/>
      <w:i w:val="0"/>
      <w:iCs w:val="0"/>
      <w:smallCaps w:val="0"/>
      <w:strike w:val="0"/>
      <w:spacing w:val="0"/>
      <w:sz w:val="23"/>
      <w:szCs w:val="23"/>
    </w:rPr>
  </w:style>
  <w:style w:type="character" w:customStyle="1" w:styleId="Bodytext24">
    <w:name w:val="Body text (24)_"/>
    <w:basedOn w:val="Domylnaczcionkaakapitu"/>
    <w:link w:val="Bodytext240"/>
    <w:rsid w:val="00AF4785"/>
    <w:rPr>
      <w:rFonts w:ascii="MS Gothic" w:eastAsia="MS Gothic" w:hAnsi="MS Gothic" w:cs="MS Gothic"/>
      <w:sz w:val="8"/>
      <w:szCs w:val="8"/>
      <w:shd w:val="clear" w:color="auto" w:fill="FFFFFF"/>
    </w:rPr>
  </w:style>
  <w:style w:type="character" w:customStyle="1" w:styleId="Bodytext11pt">
    <w:name w:val="Body text + 11 pt"/>
    <w:basedOn w:val="Bodytext"/>
    <w:rsid w:val="00AF4785"/>
    <w:rPr>
      <w:rFonts w:ascii="Times New Roman" w:eastAsia="Times New Roman" w:hAnsi="Times New Roman" w:cs="Times New Roman"/>
      <w:b w:val="0"/>
      <w:bCs w:val="0"/>
      <w:i w:val="0"/>
      <w:iCs w:val="0"/>
      <w:smallCaps w:val="0"/>
      <w:strike w:val="0"/>
      <w:spacing w:val="0"/>
      <w:sz w:val="22"/>
      <w:szCs w:val="22"/>
    </w:rPr>
  </w:style>
  <w:style w:type="character" w:customStyle="1" w:styleId="Bodytext26">
    <w:name w:val="Body text (26)_"/>
    <w:basedOn w:val="Domylnaczcionkaakapitu"/>
    <w:link w:val="Bodytext260"/>
    <w:rsid w:val="00AF4785"/>
    <w:rPr>
      <w:rFonts w:ascii="MS Gothic" w:eastAsia="MS Gothic" w:hAnsi="MS Gothic" w:cs="MS Gothic"/>
      <w:sz w:val="8"/>
      <w:szCs w:val="8"/>
      <w:shd w:val="clear" w:color="auto" w:fill="FFFFFF"/>
    </w:rPr>
  </w:style>
  <w:style w:type="character" w:customStyle="1" w:styleId="Bodytext25">
    <w:name w:val="Body text (25)_"/>
    <w:basedOn w:val="Domylnaczcionkaakapitu"/>
    <w:link w:val="Bodytext250"/>
    <w:rsid w:val="00AF4785"/>
    <w:rPr>
      <w:rFonts w:ascii="MS Gothic" w:eastAsia="MS Gothic" w:hAnsi="MS Gothic" w:cs="MS Gothic"/>
      <w:sz w:val="8"/>
      <w:szCs w:val="8"/>
      <w:shd w:val="clear" w:color="auto" w:fill="FFFFFF"/>
    </w:rPr>
  </w:style>
  <w:style w:type="character" w:customStyle="1" w:styleId="Bodytext27">
    <w:name w:val="Body text (27)_"/>
    <w:basedOn w:val="Domylnaczcionkaakapitu"/>
    <w:link w:val="Bodytext270"/>
    <w:rsid w:val="00AF4785"/>
    <w:rPr>
      <w:spacing w:val="10"/>
      <w:sz w:val="21"/>
      <w:szCs w:val="21"/>
      <w:shd w:val="clear" w:color="auto" w:fill="FFFFFF"/>
    </w:rPr>
  </w:style>
  <w:style w:type="character" w:customStyle="1" w:styleId="Bodytext28">
    <w:name w:val="Body text (28)_"/>
    <w:basedOn w:val="Domylnaczcionkaakapitu"/>
    <w:link w:val="Bodytext280"/>
    <w:rsid w:val="00AF4785"/>
    <w:rPr>
      <w:sz w:val="8"/>
      <w:szCs w:val="8"/>
      <w:shd w:val="clear" w:color="auto" w:fill="FFFFFF"/>
    </w:rPr>
  </w:style>
  <w:style w:type="character" w:customStyle="1" w:styleId="Bodytext29">
    <w:name w:val="Body text (29)_"/>
    <w:basedOn w:val="Domylnaczcionkaakapitu"/>
    <w:link w:val="Bodytext290"/>
    <w:rsid w:val="00AF4785"/>
    <w:rPr>
      <w:sz w:val="9"/>
      <w:szCs w:val="9"/>
      <w:shd w:val="clear" w:color="auto" w:fill="FFFFFF"/>
    </w:rPr>
  </w:style>
  <w:style w:type="character" w:customStyle="1" w:styleId="Bodytext300">
    <w:name w:val="Body text (30)_"/>
    <w:basedOn w:val="Domylnaczcionkaakapitu"/>
    <w:link w:val="Bodytext301"/>
    <w:rsid w:val="00AF4785"/>
    <w:rPr>
      <w:rFonts w:ascii="Candara" w:eastAsia="Candara" w:hAnsi="Candara" w:cs="Candara"/>
      <w:sz w:val="11"/>
      <w:szCs w:val="11"/>
      <w:shd w:val="clear" w:color="auto" w:fill="FFFFFF"/>
    </w:rPr>
  </w:style>
  <w:style w:type="character" w:customStyle="1" w:styleId="Tablecaption2">
    <w:name w:val="Table caption (2)_"/>
    <w:basedOn w:val="Domylnaczcionkaakapitu"/>
    <w:link w:val="Tablecaption20"/>
    <w:rsid w:val="00AF4785"/>
    <w:rPr>
      <w:sz w:val="23"/>
      <w:szCs w:val="23"/>
      <w:shd w:val="clear" w:color="auto" w:fill="FFFFFF"/>
    </w:rPr>
  </w:style>
  <w:style w:type="character" w:customStyle="1" w:styleId="Bodytext31">
    <w:name w:val="Body text (31)_"/>
    <w:basedOn w:val="Domylnaczcionkaakapitu"/>
    <w:link w:val="Bodytext310"/>
    <w:rsid w:val="00AF4785"/>
    <w:rPr>
      <w:sz w:val="8"/>
      <w:szCs w:val="8"/>
      <w:shd w:val="clear" w:color="auto" w:fill="FFFFFF"/>
    </w:rPr>
  </w:style>
  <w:style w:type="character" w:customStyle="1" w:styleId="Bodytext32">
    <w:name w:val="Body text (32)_"/>
    <w:basedOn w:val="Domylnaczcionkaakapitu"/>
    <w:link w:val="Bodytext320"/>
    <w:rsid w:val="00AF4785"/>
    <w:rPr>
      <w:sz w:val="9"/>
      <w:szCs w:val="9"/>
      <w:shd w:val="clear" w:color="auto" w:fill="FFFFFF"/>
    </w:rPr>
  </w:style>
  <w:style w:type="character" w:customStyle="1" w:styleId="BodytextSpacing1pt">
    <w:name w:val="Body text + Spacing 1 pt"/>
    <w:basedOn w:val="Bodytext"/>
    <w:rsid w:val="00AF4785"/>
    <w:rPr>
      <w:rFonts w:ascii="Times New Roman" w:eastAsia="Times New Roman" w:hAnsi="Times New Roman" w:cs="Times New Roman"/>
      <w:b w:val="0"/>
      <w:bCs w:val="0"/>
      <w:i w:val="0"/>
      <w:iCs w:val="0"/>
      <w:smallCaps w:val="0"/>
      <w:strike w:val="0"/>
      <w:spacing w:val="30"/>
      <w:sz w:val="23"/>
      <w:szCs w:val="23"/>
    </w:rPr>
  </w:style>
  <w:style w:type="character" w:customStyle="1" w:styleId="Heading12">
    <w:name w:val="Heading #1 (2)_"/>
    <w:basedOn w:val="Domylnaczcionkaakapitu"/>
    <w:rsid w:val="00AF4785"/>
    <w:rPr>
      <w:rFonts w:ascii="Times New Roman" w:eastAsia="Times New Roman" w:hAnsi="Times New Roman" w:cs="Times New Roman"/>
      <w:b w:val="0"/>
      <w:bCs w:val="0"/>
      <w:i w:val="0"/>
      <w:iCs w:val="0"/>
      <w:smallCaps w:val="0"/>
      <w:strike w:val="0"/>
      <w:spacing w:val="0"/>
      <w:sz w:val="23"/>
      <w:szCs w:val="23"/>
    </w:rPr>
  </w:style>
  <w:style w:type="character" w:customStyle="1" w:styleId="Heading120">
    <w:name w:val="Heading #1 (2)"/>
    <w:basedOn w:val="Heading12"/>
    <w:rsid w:val="00AF4785"/>
    <w:rPr>
      <w:rFonts w:ascii="Times New Roman" w:eastAsia="Times New Roman" w:hAnsi="Times New Roman" w:cs="Times New Roman"/>
      <w:b w:val="0"/>
      <w:bCs w:val="0"/>
      <w:i w:val="0"/>
      <w:iCs w:val="0"/>
      <w:smallCaps w:val="0"/>
      <w:strike w:val="0"/>
      <w:spacing w:val="0"/>
      <w:sz w:val="23"/>
      <w:szCs w:val="23"/>
    </w:rPr>
  </w:style>
  <w:style w:type="paragraph" w:customStyle="1" w:styleId="Bodytext50">
    <w:name w:val="Body text (5)"/>
    <w:basedOn w:val="Normalny"/>
    <w:link w:val="Bodytext5"/>
    <w:rsid w:val="00AF4785"/>
    <w:pPr>
      <w:shd w:val="clear" w:color="auto" w:fill="FFFFFF"/>
      <w:spacing w:after="0" w:line="0" w:lineRule="atLeast"/>
    </w:pPr>
    <w:rPr>
      <w:sz w:val="8"/>
      <w:szCs w:val="8"/>
    </w:rPr>
  </w:style>
  <w:style w:type="paragraph" w:customStyle="1" w:styleId="Bodytext60">
    <w:name w:val="Body text (6)"/>
    <w:basedOn w:val="Normalny"/>
    <w:link w:val="Bodytext6"/>
    <w:rsid w:val="00AF4785"/>
    <w:pPr>
      <w:shd w:val="clear" w:color="auto" w:fill="FFFFFF"/>
      <w:spacing w:after="0" w:line="0" w:lineRule="atLeast"/>
    </w:pPr>
    <w:rPr>
      <w:sz w:val="8"/>
      <w:szCs w:val="8"/>
    </w:rPr>
  </w:style>
  <w:style w:type="paragraph" w:customStyle="1" w:styleId="Bodytext40">
    <w:name w:val="Body text (4)"/>
    <w:basedOn w:val="Normalny"/>
    <w:link w:val="Bodytext4"/>
    <w:rsid w:val="00AF4785"/>
    <w:pPr>
      <w:shd w:val="clear" w:color="auto" w:fill="FFFFFF"/>
      <w:spacing w:after="0" w:line="0" w:lineRule="atLeast"/>
    </w:pPr>
    <w:rPr>
      <w:sz w:val="8"/>
      <w:szCs w:val="8"/>
    </w:rPr>
  </w:style>
  <w:style w:type="paragraph" w:customStyle="1" w:styleId="Bodytext30">
    <w:name w:val="Body text (3)"/>
    <w:basedOn w:val="Normalny"/>
    <w:link w:val="Bodytext3"/>
    <w:rsid w:val="00AF4785"/>
    <w:pPr>
      <w:shd w:val="clear" w:color="auto" w:fill="FFFFFF"/>
      <w:spacing w:after="0" w:line="0" w:lineRule="atLeast"/>
    </w:pPr>
  </w:style>
  <w:style w:type="paragraph" w:customStyle="1" w:styleId="Bodytext70">
    <w:name w:val="Body text (7)"/>
    <w:basedOn w:val="Normalny"/>
    <w:link w:val="Bodytext7"/>
    <w:rsid w:val="00AF4785"/>
    <w:pPr>
      <w:shd w:val="clear" w:color="auto" w:fill="FFFFFF"/>
      <w:spacing w:after="0" w:line="0" w:lineRule="atLeast"/>
    </w:pPr>
    <w:rPr>
      <w:sz w:val="8"/>
      <w:szCs w:val="8"/>
    </w:rPr>
  </w:style>
  <w:style w:type="paragraph" w:customStyle="1" w:styleId="Bodytext80">
    <w:name w:val="Body text (8)"/>
    <w:basedOn w:val="Normalny"/>
    <w:link w:val="Bodytext8"/>
    <w:rsid w:val="00AF4785"/>
    <w:pPr>
      <w:shd w:val="clear" w:color="auto" w:fill="FFFFFF"/>
      <w:spacing w:after="0" w:line="0" w:lineRule="atLeast"/>
    </w:pPr>
    <w:rPr>
      <w:sz w:val="8"/>
      <w:szCs w:val="8"/>
    </w:rPr>
  </w:style>
  <w:style w:type="paragraph" w:customStyle="1" w:styleId="Bodytext90">
    <w:name w:val="Body text (9)"/>
    <w:basedOn w:val="Normalny"/>
    <w:link w:val="Bodytext9"/>
    <w:rsid w:val="00AF4785"/>
    <w:pPr>
      <w:shd w:val="clear" w:color="auto" w:fill="FFFFFF"/>
      <w:spacing w:after="0" w:line="0" w:lineRule="atLeast"/>
    </w:pPr>
    <w:rPr>
      <w:sz w:val="8"/>
      <w:szCs w:val="8"/>
    </w:rPr>
  </w:style>
  <w:style w:type="paragraph" w:customStyle="1" w:styleId="Bodytext120">
    <w:name w:val="Body text (12)"/>
    <w:basedOn w:val="Normalny"/>
    <w:link w:val="Bodytext12"/>
    <w:rsid w:val="00AF4785"/>
    <w:pPr>
      <w:shd w:val="clear" w:color="auto" w:fill="FFFFFF"/>
      <w:spacing w:after="0" w:line="0" w:lineRule="atLeast"/>
    </w:pPr>
    <w:rPr>
      <w:sz w:val="9"/>
      <w:szCs w:val="9"/>
    </w:rPr>
  </w:style>
  <w:style w:type="paragraph" w:customStyle="1" w:styleId="Bodytext100">
    <w:name w:val="Body text (10)"/>
    <w:basedOn w:val="Normalny"/>
    <w:link w:val="Bodytext10"/>
    <w:rsid w:val="00AF4785"/>
    <w:pPr>
      <w:shd w:val="clear" w:color="auto" w:fill="FFFFFF"/>
      <w:spacing w:after="0" w:line="0" w:lineRule="atLeast"/>
    </w:pPr>
    <w:rPr>
      <w:sz w:val="8"/>
      <w:szCs w:val="8"/>
    </w:rPr>
  </w:style>
  <w:style w:type="paragraph" w:customStyle="1" w:styleId="Bodytext110">
    <w:name w:val="Body text (11)"/>
    <w:basedOn w:val="Normalny"/>
    <w:link w:val="Bodytext11"/>
    <w:rsid w:val="00AF4785"/>
    <w:pPr>
      <w:shd w:val="clear" w:color="auto" w:fill="FFFFFF"/>
      <w:spacing w:after="0" w:line="0" w:lineRule="atLeast"/>
    </w:pPr>
    <w:rPr>
      <w:sz w:val="8"/>
      <w:szCs w:val="8"/>
    </w:rPr>
  </w:style>
  <w:style w:type="paragraph" w:customStyle="1" w:styleId="Bodytext130">
    <w:name w:val="Body text (13)"/>
    <w:basedOn w:val="Normalny"/>
    <w:link w:val="Bodytext13"/>
    <w:rsid w:val="00AF4785"/>
    <w:pPr>
      <w:shd w:val="clear" w:color="auto" w:fill="FFFFFF"/>
      <w:spacing w:after="0" w:line="0" w:lineRule="atLeast"/>
    </w:pPr>
    <w:rPr>
      <w:sz w:val="9"/>
      <w:szCs w:val="9"/>
    </w:rPr>
  </w:style>
  <w:style w:type="paragraph" w:customStyle="1" w:styleId="Bodytext150">
    <w:name w:val="Body text (15)"/>
    <w:basedOn w:val="Normalny"/>
    <w:link w:val="Bodytext15"/>
    <w:rsid w:val="00AF4785"/>
    <w:pPr>
      <w:shd w:val="clear" w:color="auto" w:fill="FFFFFF"/>
      <w:spacing w:after="0" w:line="0" w:lineRule="atLeast"/>
    </w:pPr>
    <w:rPr>
      <w:sz w:val="9"/>
      <w:szCs w:val="9"/>
    </w:rPr>
  </w:style>
  <w:style w:type="paragraph" w:customStyle="1" w:styleId="Bodytext140">
    <w:name w:val="Body text (14)"/>
    <w:basedOn w:val="Normalny"/>
    <w:link w:val="Bodytext14"/>
    <w:rsid w:val="00AF4785"/>
    <w:pPr>
      <w:shd w:val="clear" w:color="auto" w:fill="FFFFFF"/>
      <w:spacing w:after="0" w:line="0" w:lineRule="atLeast"/>
    </w:pPr>
    <w:rPr>
      <w:sz w:val="8"/>
      <w:szCs w:val="8"/>
    </w:rPr>
  </w:style>
  <w:style w:type="paragraph" w:customStyle="1" w:styleId="Bodytext190">
    <w:name w:val="Body text (19)"/>
    <w:basedOn w:val="Normalny"/>
    <w:link w:val="Bodytext19"/>
    <w:rsid w:val="00AF4785"/>
    <w:pPr>
      <w:shd w:val="clear" w:color="auto" w:fill="FFFFFF"/>
      <w:spacing w:after="0" w:line="0" w:lineRule="atLeast"/>
    </w:pPr>
    <w:rPr>
      <w:sz w:val="9"/>
      <w:szCs w:val="9"/>
    </w:rPr>
  </w:style>
  <w:style w:type="paragraph" w:customStyle="1" w:styleId="Bodytext180">
    <w:name w:val="Body text (18)"/>
    <w:basedOn w:val="Normalny"/>
    <w:link w:val="Bodytext18"/>
    <w:rsid w:val="00AF4785"/>
    <w:pPr>
      <w:shd w:val="clear" w:color="auto" w:fill="FFFFFF"/>
      <w:spacing w:after="0" w:line="0" w:lineRule="atLeast"/>
    </w:pPr>
    <w:rPr>
      <w:sz w:val="14"/>
      <w:szCs w:val="14"/>
    </w:rPr>
  </w:style>
  <w:style w:type="paragraph" w:customStyle="1" w:styleId="Bodytext160">
    <w:name w:val="Body text (16)"/>
    <w:basedOn w:val="Normalny"/>
    <w:link w:val="Bodytext16"/>
    <w:rsid w:val="00AF4785"/>
    <w:pPr>
      <w:shd w:val="clear" w:color="auto" w:fill="FFFFFF"/>
      <w:spacing w:after="0" w:line="0" w:lineRule="atLeast"/>
    </w:pPr>
    <w:rPr>
      <w:sz w:val="8"/>
      <w:szCs w:val="8"/>
    </w:rPr>
  </w:style>
  <w:style w:type="paragraph" w:customStyle="1" w:styleId="Bodytext170">
    <w:name w:val="Body text (17)"/>
    <w:basedOn w:val="Normalny"/>
    <w:link w:val="Bodytext17"/>
    <w:rsid w:val="00AF4785"/>
    <w:pPr>
      <w:shd w:val="clear" w:color="auto" w:fill="FFFFFF"/>
      <w:spacing w:after="0" w:line="0" w:lineRule="atLeast"/>
    </w:pPr>
    <w:rPr>
      <w:sz w:val="8"/>
      <w:szCs w:val="8"/>
    </w:rPr>
  </w:style>
  <w:style w:type="paragraph" w:customStyle="1" w:styleId="Bodytext210">
    <w:name w:val="Body text (21)"/>
    <w:basedOn w:val="Normalny"/>
    <w:link w:val="Bodytext21"/>
    <w:rsid w:val="00AF4785"/>
    <w:pPr>
      <w:shd w:val="clear" w:color="auto" w:fill="FFFFFF"/>
      <w:spacing w:after="0" w:line="0" w:lineRule="atLeast"/>
    </w:pPr>
    <w:rPr>
      <w:sz w:val="9"/>
      <w:szCs w:val="9"/>
    </w:rPr>
  </w:style>
  <w:style w:type="paragraph" w:customStyle="1" w:styleId="Bodytext201">
    <w:name w:val="Body text (20)"/>
    <w:basedOn w:val="Normalny"/>
    <w:link w:val="Bodytext200"/>
    <w:rsid w:val="00AF4785"/>
    <w:pPr>
      <w:shd w:val="clear" w:color="auto" w:fill="FFFFFF"/>
      <w:spacing w:before="60" w:after="0" w:line="0" w:lineRule="atLeast"/>
    </w:pPr>
    <w:rPr>
      <w:sz w:val="11"/>
      <w:szCs w:val="11"/>
    </w:rPr>
  </w:style>
  <w:style w:type="paragraph" w:customStyle="1" w:styleId="Bodytext220">
    <w:name w:val="Body text (22)"/>
    <w:basedOn w:val="Normalny"/>
    <w:link w:val="Bodytext22"/>
    <w:rsid w:val="00AF4785"/>
    <w:pPr>
      <w:shd w:val="clear" w:color="auto" w:fill="FFFFFF"/>
      <w:spacing w:after="0" w:line="0" w:lineRule="atLeast"/>
    </w:pPr>
    <w:rPr>
      <w:sz w:val="8"/>
      <w:szCs w:val="8"/>
    </w:rPr>
  </w:style>
  <w:style w:type="paragraph" w:customStyle="1" w:styleId="Bodytext240">
    <w:name w:val="Body text (24)"/>
    <w:basedOn w:val="Normalny"/>
    <w:link w:val="Bodytext24"/>
    <w:rsid w:val="00AF4785"/>
    <w:pPr>
      <w:shd w:val="clear" w:color="auto" w:fill="FFFFFF"/>
      <w:spacing w:after="0" w:line="0" w:lineRule="atLeast"/>
      <w:jc w:val="both"/>
    </w:pPr>
    <w:rPr>
      <w:rFonts w:ascii="MS Gothic" w:eastAsia="MS Gothic" w:hAnsi="MS Gothic" w:cs="MS Gothic"/>
      <w:sz w:val="8"/>
      <w:szCs w:val="8"/>
    </w:rPr>
  </w:style>
  <w:style w:type="paragraph" w:customStyle="1" w:styleId="Bodytext260">
    <w:name w:val="Body text (26)"/>
    <w:basedOn w:val="Normalny"/>
    <w:link w:val="Bodytext26"/>
    <w:rsid w:val="00AF4785"/>
    <w:pPr>
      <w:shd w:val="clear" w:color="auto" w:fill="FFFFFF"/>
      <w:spacing w:after="0" w:line="0" w:lineRule="atLeast"/>
    </w:pPr>
    <w:rPr>
      <w:rFonts w:ascii="MS Gothic" w:eastAsia="MS Gothic" w:hAnsi="MS Gothic" w:cs="MS Gothic"/>
      <w:sz w:val="8"/>
      <w:szCs w:val="8"/>
    </w:rPr>
  </w:style>
  <w:style w:type="paragraph" w:customStyle="1" w:styleId="Bodytext250">
    <w:name w:val="Body text (25)"/>
    <w:basedOn w:val="Normalny"/>
    <w:link w:val="Bodytext25"/>
    <w:rsid w:val="00AF4785"/>
    <w:pPr>
      <w:shd w:val="clear" w:color="auto" w:fill="FFFFFF"/>
      <w:spacing w:after="0" w:line="0" w:lineRule="atLeast"/>
    </w:pPr>
    <w:rPr>
      <w:rFonts w:ascii="MS Gothic" w:eastAsia="MS Gothic" w:hAnsi="MS Gothic" w:cs="MS Gothic"/>
      <w:sz w:val="8"/>
      <w:szCs w:val="8"/>
    </w:rPr>
  </w:style>
  <w:style w:type="paragraph" w:customStyle="1" w:styleId="Bodytext270">
    <w:name w:val="Body text (27)"/>
    <w:basedOn w:val="Normalny"/>
    <w:link w:val="Bodytext27"/>
    <w:rsid w:val="00AF4785"/>
    <w:pPr>
      <w:shd w:val="clear" w:color="auto" w:fill="FFFFFF"/>
      <w:spacing w:after="0" w:line="274" w:lineRule="exact"/>
      <w:jc w:val="both"/>
    </w:pPr>
    <w:rPr>
      <w:spacing w:val="10"/>
      <w:sz w:val="21"/>
      <w:szCs w:val="21"/>
    </w:rPr>
  </w:style>
  <w:style w:type="paragraph" w:customStyle="1" w:styleId="Bodytext280">
    <w:name w:val="Body text (28)"/>
    <w:basedOn w:val="Normalny"/>
    <w:link w:val="Bodytext28"/>
    <w:rsid w:val="00AF4785"/>
    <w:pPr>
      <w:shd w:val="clear" w:color="auto" w:fill="FFFFFF"/>
      <w:spacing w:after="0" w:line="0" w:lineRule="atLeast"/>
      <w:jc w:val="both"/>
    </w:pPr>
    <w:rPr>
      <w:sz w:val="8"/>
      <w:szCs w:val="8"/>
    </w:rPr>
  </w:style>
  <w:style w:type="paragraph" w:customStyle="1" w:styleId="Bodytext290">
    <w:name w:val="Body text (29)"/>
    <w:basedOn w:val="Normalny"/>
    <w:link w:val="Bodytext29"/>
    <w:rsid w:val="00AF4785"/>
    <w:pPr>
      <w:shd w:val="clear" w:color="auto" w:fill="FFFFFF"/>
      <w:spacing w:after="0" w:line="0" w:lineRule="atLeast"/>
    </w:pPr>
    <w:rPr>
      <w:sz w:val="9"/>
      <w:szCs w:val="9"/>
    </w:rPr>
  </w:style>
  <w:style w:type="paragraph" w:customStyle="1" w:styleId="Bodytext301">
    <w:name w:val="Body text (30)"/>
    <w:basedOn w:val="Normalny"/>
    <w:link w:val="Bodytext300"/>
    <w:rsid w:val="00AF4785"/>
    <w:pPr>
      <w:shd w:val="clear" w:color="auto" w:fill="FFFFFF"/>
      <w:spacing w:after="60" w:line="0" w:lineRule="atLeast"/>
    </w:pPr>
    <w:rPr>
      <w:rFonts w:ascii="Candara" w:eastAsia="Candara" w:hAnsi="Candara" w:cs="Candara"/>
      <w:sz w:val="11"/>
      <w:szCs w:val="11"/>
    </w:rPr>
  </w:style>
  <w:style w:type="paragraph" w:customStyle="1" w:styleId="Tablecaption20">
    <w:name w:val="Table caption (2)"/>
    <w:basedOn w:val="Normalny"/>
    <w:link w:val="Tablecaption2"/>
    <w:rsid w:val="00AF4785"/>
    <w:pPr>
      <w:shd w:val="clear" w:color="auto" w:fill="FFFFFF"/>
      <w:spacing w:after="0" w:line="0" w:lineRule="atLeast"/>
    </w:pPr>
    <w:rPr>
      <w:sz w:val="23"/>
      <w:szCs w:val="23"/>
    </w:rPr>
  </w:style>
  <w:style w:type="paragraph" w:customStyle="1" w:styleId="Bodytext310">
    <w:name w:val="Body text (31)"/>
    <w:basedOn w:val="Normalny"/>
    <w:link w:val="Bodytext31"/>
    <w:rsid w:val="00AF4785"/>
    <w:pPr>
      <w:shd w:val="clear" w:color="auto" w:fill="FFFFFF"/>
      <w:spacing w:after="0" w:line="0" w:lineRule="atLeast"/>
    </w:pPr>
    <w:rPr>
      <w:sz w:val="8"/>
      <w:szCs w:val="8"/>
    </w:rPr>
  </w:style>
  <w:style w:type="paragraph" w:customStyle="1" w:styleId="Bodytext320">
    <w:name w:val="Body text (32)"/>
    <w:basedOn w:val="Normalny"/>
    <w:link w:val="Bodytext32"/>
    <w:rsid w:val="00AF4785"/>
    <w:pPr>
      <w:shd w:val="clear" w:color="auto" w:fill="FFFFFF"/>
      <w:spacing w:after="0" w:line="0" w:lineRule="atLeast"/>
    </w:pPr>
    <w:rPr>
      <w:sz w:val="9"/>
      <w:szCs w:val="9"/>
    </w:rPr>
  </w:style>
  <w:style w:type="paragraph" w:customStyle="1" w:styleId="Standard">
    <w:name w:val="Standard"/>
    <w:rsid w:val="00AF4785"/>
    <w:pPr>
      <w:widowControl w:val="0"/>
      <w:suppressAutoHyphens/>
      <w:autoSpaceDN w:val="0"/>
      <w:spacing w:after="0" w:line="283" w:lineRule="exact"/>
      <w:jc w:val="both"/>
      <w:textAlignment w:val="baseline"/>
    </w:pPr>
    <w:rPr>
      <w:rFonts w:ascii="Arial" w:eastAsia="Arial Unicode MS" w:hAnsi="Arial" w:cs="Tahoma"/>
      <w:kern w:val="3"/>
      <w:sz w:val="20"/>
      <w:szCs w:val="24"/>
      <w:lang w:eastAsia="pl-PL"/>
    </w:rPr>
  </w:style>
  <w:style w:type="numbering" w:customStyle="1" w:styleId="WW8Num15">
    <w:name w:val="WW8Num15"/>
    <w:basedOn w:val="Bezlisty"/>
    <w:rsid w:val="00AF4785"/>
    <w:pPr>
      <w:numPr>
        <w:numId w:val="5"/>
      </w:numPr>
    </w:pPr>
  </w:style>
  <w:style w:type="numbering" w:customStyle="1" w:styleId="WW8Num23">
    <w:name w:val="WW8Num23"/>
    <w:basedOn w:val="Bezlisty"/>
    <w:rsid w:val="00AF4785"/>
    <w:pPr>
      <w:numPr>
        <w:numId w:val="6"/>
      </w:numPr>
    </w:pPr>
  </w:style>
  <w:style w:type="numbering" w:customStyle="1" w:styleId="WW8Num26">
    <w:name w:val="WW8Num26"/>
    <w:basedOn w:val="Bezlisty"/>
    <w:rsid w:val="00AF4785"/>
    <w:pPr>
      <w:numPr>
        <w:numId w:val="7"/>
      </w:numPr>
    </w:pPr>
  </w:style>
  <w:style w:type="numbering" w:customStyle="1" w:styleId="WW8Num6">
    <w:name w:val="WW8Num6"/>
    <w:basedOn w:val="Bezlisty"/>
    <w:rsid w:val="00AF4785"/>
    <w:pPr>
      <w:numPr>
        <w:numId w:val="8"/>
      </w:numPr>
    </w:pPr>
  </w:style>
  <w:style w:type="paragraph" w:customStyle="1" w:styleId="Teksttreci1">
    <w:name w:val="Tekst treści1"/>
    <w:basedOn w:val="Normalny"/>
    <w:link w:val="Teksttreci0"/>
    <w:uiPriority w:val="99"/>
    <w:rsid w:val="00AF4785"/>
    <w:pPr>
      <w:widowControl w:val="0"/>
      <w:shd w:val="clear" w:color="auto" w:fill="FFFFFF"/>
      <w:spacing w:before="1200" w:after="900" w:line="240" w:lineRule="exact"/>
      <w:ind w:hanging="320"/>
      <w:jc w:val="both"/>
    </w:pPr>
    <w:rPr>
      <w:rFonts w:ascii="Arial" w:hAnsi="Arial" w:cs="Arial"/>
      <w:sz w:val="18"/>
      <w:szCs w:val="18"/>
    </w:rPr>
  </w:style>
  <w:style w:type="character" w:customStyle="1" w:styleId="Teksttreci2Tahoma11pt">
    <w:name w:val="Tekst treści (2) + Tahoma;11 pt"/>
    <w:rsid w:val="00AF4785"/>
    <w:rPr>
      <w:rFonts w:ascii="Tahoma" w:eastAsia="Tahoma" w:hAnsi="Tahoma" w:cs="Tahoma"/>
      <w:b/>
      <w:bCs/>
      <w:i w:val="0"/>
      <w:iCs w:val="0"/>
      <w:smallCaps w:val="0"/>
      <w:strike w:val="0"/>
      <w:color w:val="000000"/>
      <w:spacing w:val="0"/>
      <w:w w:val="100"/>
      <w:position w:val="0"/>
      <w:sz w:val="22"/>
      <w:szCs w:val="22"/>
      <w:u w:val="none"/>
      <w:shd w:val="clear" w:color="auto" w:fill="FFFFFF"/>
      <w:lang w:val="pl-PL" w:eastAsia="pl-PL" w:bidi="pl-PL"/>
    </w:rPr>
  </w:style>
  <w:style w:type="character" w:customStyle="1" w:styleId="TeksttreciPogrubienie3">
    <w:name w:val="Tekst treści + Pogrubienie3"/>
    <w:basedOn w:val="Teksttreci0"/>
    <w:uiPriority w:val="99"/>
    <w:rsid w:val="00AF4785"/>
    <w:rPr>
      <w:rFonts w:ascii="Arial" w:hAnsi="Arial" w:cs="Arial"/>
      <w:b/>
      <w:bCs/>
      <w:sz w:val="20"/>
      <w:szCs w:val="20"/>
      <w:shd w:val="clear" w:color="auto" w:fill="FFFFFF"/>
    </w:rPr>
  </w:style>
  <w:style w:type="paragraph" w:styleId="Tekstprzypisukocowego">
    <w:name w:val="endnote text"/>
    <w:basedOn w:val="Normalny"/>
    <w:link w:val="TekstprzypisukocowegoZnak"/>
    <w:semiHidden/>
    <w:unhideWhenUsed/>
    <w:rsid w:val="00AF4785"/>
    <w:pPr>
      <w:spacing w:after="0" w:line="240" w:lineRule="auto"/>
    </w:pPr>
    <w:rPr>
      <w:rFonts w:ascii="Times New Roman" w:eastAsia="Times New Roman" w:hAnsi="Times New Roman" w:cs="Times New Roman"/>
      <w:sz w:val="20"/>
      <w:szCs w:val="20"/>
      <w:lang w:eastAsia="pl-PL"/>
    </w:rPr>
  </w:style>
  <w:style w:type="character" w:customStyle="1" w:styleId="TekstprzypisukocowegoZnak">
    <w:name w:val="Tekst przypisu końcowego Znak"/>
    <w:basedOn w:val="Domylnaczcionkaakapitu"/>
    <w:link w:val="Tekstprzypisukocowego"/>
    <w:semiHidden/>
    <w:rsid w:val="00AF4785"/>
    <w:rPr>
      <w:rFonts w:ascii="Times New Roman" w:eastAsia="Times New Roman" w:hAnsi="Times New Roman" w:cs="Times New Roman"/>
      <w:sz w:val="20"/>
      <w:szCs w:val="20"/>
      <w:lang w:eastAsia="pl-PL"/>
    </w:rPr>
  </w:style>
  <w:style w:type="character" w:styleId="Odwoanieprzypisukocowego">
    <w:name w:val="endnote reference"/>
    <w:basedOn w:val="Domylnaczcionkaakapitu"/>
    <w:semiHidden/>
    <w:unhideWhenUsed/>
    <w:rsid w:val="00AF4785"/>
    <w:rPr>
      <w:vertAlign w:val="superscript"/>
    </w:rPr>
  </w:style>
  <w:style w:type="paragraph" w:customStyle="1" w:styleId="Teksttreci21">
    <w:name w:val="Tekst treści (2)1"/>
    <w:basedOn w:val="Normalny"/>
    <w:uiPriority w:val="99"/>
    <w:rsid w:val="00AF4785"/>
    <w:pPr>
      <w:widowControl w:val="0"/>
      <w:shd w:val="clear" w:color="auto" w:fill="FFFFFF"/>
      <w:spacing w:before="300" w:after="0" w:line="240" w:lineRule="atLeast"/>
      <w:ind w:hanging="340"/>
    </w:pPr>
    <w:rPr>
      <w:rFonts w:ascii="Times New Roman" w:eastAsia="Times New Roman" w:hAnsi="Times New Roman" w:cs="Times New Roman"/>
      <w:sz w:val="23"/>
      <w:szCs w:val="23"/>
      <w:lang w:val="en-US"/>
    </w:rPr>
  </w:style>
  <w:style w:type="character" w:customStyle="1" w:styleId="Teksttreci14Exact">
    <w:name w:val="Tekst treści (14) Exact"/>
    <w:basedOn w:val="Domylnaczcionkaakapitu"/>
    <w:link w:val="Teksttreci14"/>
    <w:uiPriority w:val="99"/>
    <w:locked/>
    <w:rsid w:val="00AF4785"/>
    <w:rPr>
      <w:rFonts w:ascii="Arial" w:hAnsi="Arial" w:cs="Arial"/>
      <w:b/>
      <w:bCs/>
      <w:spacing w:val="-2"/>
      <w:w w:val="120"/>
      <w:sz w:val="32"/>
      <w:szCs w:val="32"/>
      <w:shd w:val="clear" w:color="auto" w:fill="FFFFFF"/>
    </w:rPr>
  </w:style>
  <w:style w:type="character" w:customStyle="1" w:styleId="Teksttreci15Exact">
    <w:name w:val="Tekst treści (15) Exact"/>
    <w:basedOn w:val="Domylnaczcionkaakapitu"/>
    <w:link w:val="Teksttreci15"/>
    <w:uiPriority w:val="99"/>
    <w:locked/>
    <w:rsid w:val="00AF4785"/>
    <w:rPr>
      <w:rFonts w:ascii="Arial" w:hAnsi="Arial" w:cs="Arial"/>
      <w:b/>
      <w:bCs/>
      <w:i/>
      <w:iCs/>
      <w:w w:val="66"/>
      <w:sz w:val="142"/>
      <w:szCs w:val="142"/>
      <w:shd w:val="clear" w:color="auto" w:fill="FFFFFF"/>
    </w:rPr>
  </w:style>
  <w:style w:type="paragraph" w:customStyle="1" w:styleId="Teksttreci14">
    <w:name w:val="Tekst treści (14)"/>
    <w:basedOn w:val="Normalny"/>
    <w:link w:val="Teksttreci14Exact"/>
    <w:uiPriority w:val="99"/>
    <w:rsid w:val="00AF4785"/>
    <w:pPr>
      <w:widowControl w:val="0"/>
      <w:shd w:val="clear" w:color="auto" w:fill="FFFFFF"/>
      <w:spacing w:before="60" w:after="0" w:line="240" w:lineRule="atLeast"/>
    </w:pPr>
    <w:rPr>
      <w:rFonts w:ascii="Arial" w:hAnsi="Arial" w:cs="Arial"/>
      <w:b/>
      <w:bCs/>
      <w:spacing w:val="-2"/>
      <w:w w:val="120"/>
      <w:sz w:val="32"/>
      <w:szCs w:val="32"/>
    </w:rPr>
  </w:style>
  <w:style w:type="paragraph" w:customStyle="1" w:styleId="Teksttreci15">
    <w:name w:val="Tekst treści (15)"/>
    <w:basedOn w:val="Normalny"/>
    <w:link w:val="Teksttreci15Exact"/>
    <w:uiPriority w:val="99"/>
    <w:rsid w:val="00AF4785"/>
    <w:pPr>
      <w:widowControl w:val="0"/>
      <w:shd w:val="clear" w:color="auto" w:fill="FFFFFF"/>
      <w:spacing w:after="0" w:line="240" w:lineRule="atLeast"/>
    </w:pPr>
    <w:rPr>
      <w:rFonts w:ascii="Arial" w:hAnsi="Arial" w:cs="Arial"/>
      <w:b/>
      <w:bCs/>
      <w:i/>
      <w:iCs/>
      <w:w w:val="66"/>
      <w:sz w:val="142"/>
      <w:szCs w:val="142"/>
    </w:rPr>
  </w:style>
  <w:style w:type="character" w:customStyle="1" w:styleId="Nagwek1Znak">
    <w:name w:val="Nagłówek 1 Znak"/>
    <w:basedOn w:val="Domylnaczcionkaakapitu"/>
    <w:link w:val="Nagwek1"/>
    <w:rsid w:val="00AF4785"/>
    <w:rPr>
      <w:rFonts w:ascii="Calibri Light" w:eastAsia="Times New Roman" w:hAnsi="Calibri Light" w:cs="Times New Roman"/>
      <w:b/>
      <w:bCs/>
      <w:color w:val="2E74B5"/>
      <w:sz w:val="28"/>
      <w:szCs w:val="28"/>
      <w:lang w:val="pl-PL" w:eastAsia="pl-PL"/>
    </w:rPr>
  </w:style>
  <w:style w:type="character" w:customStyle="1" w:styleId="highlight">
    <w:name w:val="highlight"/>
    <w:basedOn w:val="Domylnaczcionkaakapitu"/>
    <w:rsid w:val="00AF4785"/>
  </w:style>
  <w:style w:type="character" w:customStyle="1" w:styleId="Nagwek2Znak">
    <w:name w:val="Nagłówek 2 Znak"/>
    <w:basedOn w:val="Domylnaczcionkaakapitu"/>
    <w:link w:val="Nagwek2"/>
    <w:rsid w:val="00AF4785"/>
    <w:rPr>
      <w:rFonts w:ascii="Calibri Light" w:eastAsia="Times New Roman" w:hAnsi="Calibri Light" w:cs="Times New Roman"/>
      <w:b/>
      <w:bCs/>
      <w:color w:val="5B9BD5"/>
      <w:sz w:val="26"/>
      <w:szCs w:val="26"/>
      <w:lang w:val="pl-PL" w:eastAsia="pl-PL"/>
    </w:rPr>
  </w:style>
  <w:style w:type="character" w:customStyle="1" w:styleId="Teksttreci4Exact">
    <w:name w:val="Tekst treści (4) Exact"/>
    <w:basedOn w:val="Domylnaczcionkaakapitu"/>
    <w:link w:val="Teksttreci4"/>
    <w:uiPriority w:val="99"/>
    <w:locked/>
    <w:rsid w:val="00AF4785"/>
    <w:rPr>
      <w:spacing w:val="-28"/>
      <w:w w:val="60"/>
      <w:sz w:val="96"/>
      <w:szCs w:val="96"/>
      <w:shd w:val="clear" w:color="auto" w:fill="FFFFFF"/>
    </w:rPr>
  </w:style>
  <w:style w:type="character" w:customStyle="1" w:styleId="Teksttreci4Odstpy-2ptExact">
    <w:name w:val="Tekst treści (4) + Odstępy -2 pt Exact"/>
    <w:basedOn w:val="Teksttreci4Exact"/>
    <w:uiPriority w:val="99"/>
    <w:rsid w:val="00AF4785"/>
    <w:rPr>
      <w:spacing w:val="-57"/>
      <w:w w:val="60"/>
      <w:sz w:val="96"/>
      <w:szCs w:val="96"/>
      <w:shd w:val="clear" w:color="auto" w:fill="FFFFFF"/>
    </w:rPr>
  </w:style>
  <w:style w:type="paragraph" w:customStyle="1" w:styleId="Teksttreci4">
    <w:name w:val="Tekst treści (4)"/>
    <w:basedOn w:val="Normalny"/>
    <w:link w:val="Teksttreci4Exact"/>
    <w:uiPriority w:val="99"/>
    <w:rsid w:val="00AF4785"/>
    <w:pPr>
      <w:widowControl w:val="0"/>
      <w:shd w:val="clear" w:color="auto" w:fill="FFFFFF"/>
      <w:spacing w:after="60" w:line="240" w:lineRule="atLeast"/>
    </w:pPr>
    <w:rPr>
      <w:spacing w:val="-28"/>
      <w:w w:val="60"/>
      <w:sz w:val="96"/>
      <w:szCs w:val="96"/>
    </w:rPr>
  </w:style>
  <w:style w:type="paragraph" w:styleId="Tekstpodstawowy2">
    <w:name w:val="Body Text 2"/>
    <w:basedOn w:val="Normalny"/>
    <w:link w:val="Tekstpodstawowy2Znak"/>
    <w:semiHidden/>
    <w:unhideWhenUsed/>
    <w:rsid w:val="00AF4785"/>
    <w:pPr>
      <w:spacing w:after="120" w:line="480" w:lineRule="auto"/>
    </w:pPr>
    <w:rPr>
      <w:rFonts w:ascii="Times New Roman" w:eastAsia="Times New Roman" w:hAnsi="Times New Roman" w:cs="Times New Roman"/>
      <w:sz w:val="24"/>
      <w:szCs w:val="24"/>
      <w:lang w:eastAsia="pl-PL"/>
    </w:rPr>
  </w:style>
  <w:style w:type="character" w:customStyle="1" w:styleId="Tekstpodstawowy2Znak">
    <w:name w:val="Tekst podstawowy 2 Znak"/>
    <w:basedOn w:val="Domylnaczcionkaakapitu"/>
    <w:link w:val="Tekstpodstawowy2"/>
    <w:semiHidden/>
    <w:rsid w:val="00AF4785"/>
    <w:rPr>
      <w:rFonts w:ascii="Times New Roman" w:eastAsia="Times New Roman" w:hAnsi="Times New Roman" w:cs="Times New Roman"/>
      <w:sz w:val="24"/>
      <w:szCs w:val="24"/>
      <w:lang w:eastAsia="pl-PL"/>
    </w:rPr>
  </w:style>
  <w:style w:type="character" w:customStyle="1" w:styleId="warheader">
    <w:name w:val="war_header"/>
    <w:basedOn w:val="Domylnaczcionkaakapitu"/>
    <w:rsid w:val="00AF4785"/>
  </w:style>
  <w:style w:type="character" w:customStyle="1" w:styleId="Teksttreci10">
    <w:name w:val="Tekst treści (10)_"/>
    <w:basedOn w:val="Domylnaczcionkaakapitu"/>
    <w:link w:val="Teksttreci100"/>
    <w:uiPriority w:val="99"/>
    <w:rsid w:val="00AF4785"/>
    <w:rPr>
      <w:rFonts w:ascii="Arial" w:hAnsi="Arial" w:cs="Arial"/>
      <w:sz w:val="19"/>
      <w:szCs w:val="19"/>
      <w:shd w:val="clear" w:color="auto" w:fill="FFFFFF"/>
    </w:rPr>
  </w:style>
  <w:style w:type="paragraph" w:customStyle="1" w:styleId="Teksttreci100">
    <w:name w:val="Tekst treści (10)"/>
    <w:basedOn w:val="Normalny"/>
    <w:link w:val="Teksttreci10"/>
    <w:uiPriority w:val="99"/>
    <w:rsid w:val="00AF4785"/>
    <w:pPr>
      <w:widowControl w:val="0"/>
      <w:shd w:val="clear" w:color="auto" w:fill="FFFFFF"/>
      <w:spacing w:after="0" w:line="298" w:lineRule="exact"/>
      <w:jc w:val="right"/>
    </w:pPr>
    <w:rPr>
      <w:rFonts w:ascii="Arial" w:hAnsi="Arial" w:cs="Arial"/>
      <w:sz w:val="19"/>
      <w:szCs w:val="19"/>
    </w:rPr>
  </w:style>
  <w:style w:type="character" w:customStyle="1" w:styleId="Nagwek1Znak1">
    <w:name w:val="Nagłówek 1 Znak1"/>
    <w:basedOn w:val="Domylnaczcionkaakapitu"/>
    <w:uiPriority w:val="9"/>
    <w:rsid w:val="00AF4785"/>
    <w:rPr>
      <w:rFonts w:asciiTheme="majorHAnsi" w:eastAsiaTheme="majorEastAsia" w:hAnsiTheme="majorHAnsi" w:cstheme="majorBidi"/>
      <w:color w:val="2E74B5" w:themeColor="accent1" w:themeShade="BF"/>
      <w:sz w:val="32"/>
      <w:szCs w:val="32"/>
    </w:rPr>
  </w:style>
  <w:style w:type="character" w:customStyle="1" w:styleId="Nagwek2Znak1">
    <w:name w:val="Nagłówek 2 Znak1"/>
    <w:basedOn w:val="Domylnaczcionkaakapitu"/>
    <w:uiPriority w:val="9"/>
    <w:semiHidden/>
    <w:rsid w:val="00AF4785"/>
    <w:rPr>
      <w:rFonts w:asciiTheme="majorHAnsi" w:eastAsiaTheme="majorEastAsia" w:hAnsiTheme="majorHAnsi" w:cstheme="majorBidi"/>
      <w:color w:val="2E74B5" w:themeColor="accent1" w:themeShade="BF"/>
      <w:sz w:val="26"/>
      <w:szCs w:val="26"/>
    </w:rPr>
  </w:style>
  <w:style w:type="character" w:customStyle="1" w:styleId="Nagwek3Znak">
    <w:name w:val="Nagłówek 3 Znak"/>
    <w:basedOn w:val="Domylnaczcionkaakapitu"/>
    <w:link w:val="Nagwek3"/>
    <w:uiPriority w:val="9"/>
    <w:rsid w:val="007C6C2F"/>
    <w:rPr>
      <w:rFonts w:asciiTheme="majorHAnsi" w:eastAsiaTheme="majorEastAsia" w:hAnsiTheme="majorHAnsi" w:cstheme="majorBidi"/>
      <w:color w:val="1F4D78" w:themeColor="accent1" w:themeShade="7F"/>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430397694">
      <w:bodyDiv w:val="1"/>
      <w:marLeft w:val="0"/>
      <w:marRight w:val="0"/>
      <w:marTop w:val="0"/>
      <w:marBottom w:val="0"/>
      <w:divBdr>
        <w:top w:val="none" w:sz="0" w:space="0" w:color="auto"/>
        <w:left w:val="none" w:sz="0" w:space="0" w:color="auto"/>
        <w:bottom w:val="none" w:sz="0" w:space="0" w:color="auto"/>
        <w:right w:val="none" w:sz="0" w:space="0" w:color="auto"/>
      </w:divBdr>
    </w:div>
    <w:div w:id="486017737">
      <w:bodyDiv w:val="1"/>
      <w:marLeft w:val="0"/>
      <w:marRight w:val="0"/>
      <w:marTop w:val="0"/>
      <w:marBottom w:val="0"/>
      <w:divBdr>
        <w:top w:val="none" w:sz="0" w:space="0" w:color="auto"/>
        <w:left w:val="none" w:sz="0" w:space="0" w:color="auto"/>
        <w:bottom w:val="none" w:sz="0" w:space="0" w:color="auto"/>
        <w:right w:val="none" w:sz="0" w:space="0" w:color="auto"/>
      </w:divBdr>
    </w:div>
    <w:div w:id="506674475">
      <w:bodyDiv w:val="1"/>
      <w:marLeft w:val="0"/>
      <w:marRight w:val="0"/>
      <w:marTop w:val="0"/>
      <w:marBottom w:val="0"/>
      <w:divBdr>
        <w:top w:val="none" w:sz="0" w:space="0" w:color="auto"/>
        <w:left w:val="none" w:sz="0" w:space="0" w:color="auto"/>
        <w:bottom w:val="none" w:sz="0" w:space="0" w:color="auto"/>
        <w:right w:val="none" w:sz="0" w:space="0" w:color="auto"/>
      </w:divBdr>
      <w:divsChild>
        <w:div w:id="437212727">
          <w:marLeft w:val="0"/>
          <w:marRight w:val="0"/>
          <w:marTop w:val="0"/>
          <w:marBottom w:val="0"/>
          <w:divBdr>
            <w:top w:val="none" w:sz="0" w:space="0" w:color="auto"/>
            <w:left w:val="none" w:sz="0" w:space="0" w:color="auto"/>
            <w:bottom w:val="none" w:sz="0" w:space="0" w:color="auto"/>
            <w:right w:val="none" w:sz="0" w:space="0" w:color="auto"/>
          </w:divBdr>
        </w:div>
      </w:divsChild>
    </w:div>
    <w:div w:id="551499408">
      <w:bodyDiv w:val="1"/>
      <w:marLeft w:val="0"/>
      <w:marRight w:val="0"/>
      <w:marTop w:val="0"/>
      <w:marBottom w:val="0"/>
      <w:divBdr>
        <w:top w:val="none" w:sz="0" w:space="0" w:color="auto"/>
        <w:left w:val="none" w:sz="0" w:space="0" w:color="auto"/>
        <w:bottom w:val="none" w:sz="0" w:space="0" w:color="auto"/>
        <w:right w:val="none" w:sz="0" w:space="0" w:color="auto"/>
      </w:divBdr>
      <w:divsChild>
        <w:div w:id="1521889991">
          <w:marLeft w:val="0"/>
          <w:marRight w:val="0"/>
          <w:marTop w:val="0"/>
          <w:marBottom w:val="0"/>
          <w:divBdr>
            <w:top w:val="none" w:sz="0" w:space="0" w:color="auto"/>
            <w:left w:val="none" w:sz="0" w:space="0" w:color="auto"/>
            <w:bottom w:val="none" w:sz="0" w:space="0" w:color="auto"/>
            <w:right w:val="none" w:sz="0" w:space="0" w:color="auto"/>
          </w:divBdr>
          <w:divsChild>
            <w:div w:id="1079659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08399693">
      <w:bodyDiv w:val="1"/>
      <w:marLeft w:val="0"/>
      <w:marRight w:val="0"/>
      <w:marTop w:val="0"/>
      <w:marBottom w:val="0"/>
      <w:divBdr>
        <w:top w:val="none" w:sz="0" w:space="0" w:color="auto"/>
        <w:left w:val="none" w:sz="0" w:space="0" w:color="auto"/>
        <w:bottom w:val="none" w:sz="0" w:space="0" w:color="auto"/>
        <w:right w:val="none" w:sz="0" w:space="0" w:color="auto"/>
      </w:divBdr>
    </w:div>
    <w:div w:id="863059834">
      <w:bodyDiv w:val="1"/>
      <w:marLeft w:val="0"/>
      <w:marRight w:val="0"/>
      <w:marTop w:val="0"/>
      <w:marBottom w:val="0"/>
      <w:divBdr>
        <w:top w:val="none" w:sz="0" w:space="0" w:color="auto"/>
        <w:left w:val="none" w:sz="0" w:space="0" w:color="auto"/>
        <w:bottom w:val="none" w:sz="0" w:space="0" w:color="auto"/>
        <w:right w:val="none" w:sz="0" w:space="0" w:color="auto"/>
      </w:divBdr>
      <w:divsChild>
        <w:div w:id="720979837">
          <w:marLeft w:val="0"/>
          <w:marRight w:val="0"/>
          <w:marTop w:val="0"/>
          <w:marBottom w:val="0"/>
          <w:divBdr>
            <w:top w:val="none" w:sz="0" w:space="0" w:color="auto"/>
            <w:left w:val="none" w:sz="0" w:space="0" w:color="auto"/>
            <w:bottom w:val="none" w:sz="0" w:space="0" w:color="auto"/>
            <w:right w:val="none" w:sz="0" w:space="0" w:color="auto"/>
          </w:divBdr>
          <w:divsChild>
            <w:div w:id="1463185447">
              <w:marLeft w:val="0"/>
              <w:marRight w:val="0"/>
              <w:marTop w:val="0"/>
              <w:marBottom w:val="0"/>
              <w:divBdr>
                <w:top w:val="none" w:sz="0" w:space="0" w:color="auto"/>
                <w:left w:val="none" w:sz="0" w:space="0" w:color="auto"/>
                <w:bottom w:val="none" w:sz="0" w:space="0" w:color="auto"/>
                <w:right w:val="none" w:sz="0" w:space="0" w:color="auto"/>
              </w:divBdr>
            </w:div>
          </w:divsChild>
        </w:div>
        <w:div w:id="1209490821">
          <w:marLeft w:val="0"/>
          <w:marRight w:val="0"/>
          <w:marTop w:val="0"/>
          <w:marBottom w:val="0"/>
          <w:divBdr>
            <w:top w:val="none" w:sz="0" w:space="0" w:color="auto"/>
            <w:left w:val="none" w:sz="0" w:space="0" w:color="auto"/>
            <w:bottom w:val="none" w:sz="0" w:space="0" w:color="auto"/>
            <w:right w:val="none" w:sz="0" w:space="0" w:color="auto"/>
          </w:divBdr>
          <w:divsChild>
            <w:div w:id="17622954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99175099">
      <w:bodyDiv w:val="1"/>
      <w:marLeft w:val="0"/>
      <w:marRight w:val="0"/>
      <w:marTop w:val="0"/>
      <w:marBottom w:val="0"/>
      <w:divBdr>
        <w:top w:val="none" w:sz="0" w:space="0" w:color="auto"/>
        <w:left w:val="none" w:sz="0" w:space="0" w:color="auto"/>
        <w:bottom w:val="none" w:sz="0" w:space="0" w:color="auto"/>
        <w:right w:val="none" w:sz="0" w:space="0" w:color="auto"/>
      </w:divBdr>
      <w:divsChild>
        <w:div w:id="471756185">
          <w:marLeft w:val="0"/>
          <w:marRight w:val="0"/>
          <w:marTop w:val="0"/>
          <w:marBottom w:val="0"/>
          <w:divBdr>
            <w:top w:val="none" w:sz="0" w:space="0" w:color="auto"/>
            <w:left w:val="none" w:sz="0" w:space="0" w:color="auto"/>
            <w:bottom w:val="none" w:sz="0" w:space="0" w:color="auto"/>
            <w:right w:val="none" w:sz="0" w:space="0" w:color="auto"/>
          </w:divBdr>
          <w:divsChild>
            <w:div w:id="1684167397">
              <w:marLeft w:val="0"/>
              <w:marRight w:val="0"/>
              <w:marTop w:val="0"/>
              <w:marBottom w:val="0"/>
              <w:divBdr>
                <w:top w:val="none" w:sz="0" w:space="0" w:color="auto"/>
                <w:left w:val="none" w:sz="0" w:space="0" w:color="auto"/>
                <w:bottom w:val="none" w:sz="0" w:space="0" w:color="auto"/>
                <w:right w:val="none" w:sz="0" w:space="0" w:color="auto"/>
              </w:divBdr>
              <w:divsChild>
                <w:div w:id="8819416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84051810">
          <w:marLeft w:val="0"/>
          <w:marRight w:val="0"/>
          <w:marTop w:val="0"/>
          <w:marBottom w:val="0"/>
          <w:divBdr>
            <w:top w:val="none" w:sz="0" w:space="0" w:color="auto"/>
            <w:left w:val="none" w:sz="0" w:space="0" w:color="auto"/>
            <w:bottom w:val="none" w:sz="0" w:space="0" w:color="auto"/>
            <w:right w:val="none" w:sz="0" w:space="0" w:color="auto"/>
          </w:divBdr>
        </w:div>
      </w:divsChild>
    </w:div>
    <w:div w:id="957879153">
      <w:bodyDiv w:val="1"/>
      <w:marLeft w:val="0"/>
      <w:marRight w:val="0"/>
      <w:marTop w:val="0"/>
      <w:marBottom w:val="0"/>
      <w:divBdr>
        <w:top w:val="none" w:sz="0" w:space="0" w:color="auto"/>
        <w:left w:val="none" w:sz="0" w:space="0" w:color="auto"/>
        <w:bottom w:val="none" w:sz="0" w:space="0" w:color="auto"/>
        <w:right w:val="none" w:sz="0" w:space="0" w:color="auto"/>
      </w:divBdr>
      <w:divsChild>
        <w:div w:id="1179345563">
          <w:marLeft w:val="0"/>
          <w:marRight w:val="0"/>
          <w:marTop w:val="0"/>
          <w:marBottom w:val="0"/>
          <w:divBdr>
            <w:top w:val="none" w:sz="0" w:space="0" w:color="auto"/>
            <w:left w:val="none" w:sz="0" w:space="0" w:color="auto"/>
            <w:bottom w:val="none" w:sz="0" w:space="0" w:color="auto"/>
            <w:right w:val="none" w:sz="0" w:space="0" w:color="auto"/>
          </w:divBdr>
        </w:div>
        <w:div w:id="206994602">
          <w:marLeft w:val="0"/>
          <w:marRight w:val="0"/>
          <w:marTop w:val="0"/>
          <w:marBottom w:val="0"/>
          <w:divBdr>
            <w:top w:val="none" w:sz="0" w:space="0" w:color="auto"/>
            <w:left w:val="none" w:sz="0" w:space="0" w:color="auto"/>
            <w:bottom w:val="none" w:sz="0" w:space="0" w:color="auto"/>
            <w:right w:val="none" w:sz="0" w:space="0" w:color="auto"/>
          </w:divBdr>
        </w:div>
      </w:divsChild>
    </w:div>
    <w:div w:id="1124423177">
      <w:bodyDiv w:val="1"/>
      <w:marLeft w:val="0"/>
      <w:marRight w:val="0"/>
      <w:marTop w:val="0"/>
      <w:marBottom w:val="0"/>
      <w:divBdr>
        <w:top w:val="none" w:sz="0" w:space="0" w:color="auto"/>
        <w:left w:val="none" w:sz="0" w:space="0" w:color="auto"/>
        <w:bottom w:val="none" w:sz="0" w:space="0" w:color="auto"/>
        <w:right w:val="none" w:sz="0" w:space="0" w:color="auto"/>
      </w:divBdr>
    </w:div>
    <w:div w:id="1150287937">
      <w:bodyDiv w:val="1"/>
      <w:marLeft w:val="0"/>
      <w:marRight w:val="0"/>
      <w:marTop w:val="0"/>
      <w:marBottom w:val="0"/>
      <w:divBdr>
        <w:top w:val="none" w:sz="0" w:space="0" w:color="auto"/>
        <w:left w:val="none" w:sz="0" w:space="0" w:color="auto"/>
        <w:bottom w:val="none" w:sz="0" w:space="0" w:color="auto"/>
        <w:right w:val="none" w:sz="0" w:space="0" w:color="auto"/>
      </w:divBdr>
    </w:div>
    <w:div w:id="1182431407">
      <w:bodyDiv w:val="1"/>
      <w:marLeft w:val="0"/>
      <w:marRight w:val="0"/>
      <w:marTop w:val="0"/>
      <w:marBottom w:val="0"/>
      <w:divBdr>
        <w:top w:val="none" w:sz="0" w:space="0" w:color="auto"/>
        <w:left w:val="none" w:sz="0" w:space="0" w:color="auto"/>
        <w:bottom w:val="none" w:sz="0" w:space="0" w:color="auto"/>
        <w:right w:val="none" w:sz="0" w:space="0" w:color="auto"/>
      </w:divBdr>
    </w:div>
    <w:div w:id="1228150805">
      <w:bodyDiv w:val="1"/>
      <w:marLeft w:val="0"/>
      <w:marRight w:val="0"/>
      <w:marTop w:val="0"/>
      <w:marBottom w:val="0"/>
      <w:divBdr>
        <w:top w:val="none" w:sz="0" w:space="0" w:color="auto"/>
        <w:left w:val="none" w:sz="0" w:space="0" w:color="auto"/>
        <w:bottom w:val="none" w:sz="0" w:space="0" w:color="auto"/>
        <w:right w:val="none" w:sz="0" w:space="0" w:color="auto"/>
      </w:divBdr>
    </w:div>
    <w:div w:id="1353722204">
      <w:bodyDiv w:val="1"/>
      <w:marLeft w:val="0"/>
      <w:marRight w:val="0"/>
      <w:marTop w:val="0"/>
      <w:marBottom w:val="0"/>
      <w:divBdr>
        <w:top w:val="none" w:sz="0" w:space="0" w:color="auto"/>
        <w:left w:val="none" w:sz="0" w:space="0" w:color="auto"/>
        <w:bottom w:val="none" w:sz="0" w:space="0" w:color="auto"/>
        <w:right w:val="none" w:sz="0" w:space="0" w:color="auto"/>
      </w:divBdr>
    </w:div>
    <w:div w:id="1392385323">
      <w:bodyDiv w:val="1"/>
      <w:marLeft w:val="0"/>
      <w:marRight w:val="0"/>
      <w:marTop w:val="0"/>
      <w:marBottom w:val="0"/>
      <w:divBdr>
        <w:top w:val="none" w:sz="0" w:space="0" w:color="auto"/>
        <w:left w:val="none" w:sz="0" w:space="0" w:color="auto"/>
        <w:bottom w:val="none" w:sz="0" w:space="0" w:color="auto"/>
        <w:right w:val="none" w:sz="0" w:space="0" w:color="auto"/>
      </w:divBdr>
    </w:div>
    <w:div w:id="1623921008">
      <w:bodyDiv w:val="1"/>
      <w:marLeft w:val="0"/>
      <w:marRight w:val="0"/>
      <w:marTop w:val="0"/>
      <w:marBottom w:val="0"/>
      <w:divBdr>
        <w:top w:val="none" w:sz="0" w:space="0" w:color="auto"/>
        <w:left w:val="none" w:sz="0" w:space="0" w:color="auto"/>
        <w:bottom w:val="none" w:sz="0" w:space="0" w:color="auto"/>
        <w:right w:val="none" w:sz="0" w:space="0" w:color="auto"/>
      </w:divBdr>
      <w:divsChild>
        <w:div w:id="1205367198">
          <w:marLeft w:val="0"/>
          <w:marRight w:val="0"/>
          <w:marTop w:val="0"/>
          <w:marBottom w:val="0"/>
          <w:divBdr>
            <w:top w:val="none" w:sz="0" w:space="0" w:color="auto"/>
            <w:left w:val="none" w:sz="0" w:space="0" w:color="auto"/>
            <w:bottom w:val="none" w:sz="0" w:space="0" w:color="auto"/>
            <w:right w:val="none" w:sz="0" w:space="0" w:color="auto"/>
          </w:divBdr>
        </w:div>
      </w:divsChild>
    </w:div>
    <w:div w:id="1709600726">
      <w:bodyDiv w:val="1"/>
      <w:marLeft w:val="0"/>
      <w:marRight w:val="0"/>
      <w:marTop w:val="0"/>
      <w:marBottom w:val="0"/>
      <w:divBdr>
        <w:top w:val="none" w:sz="0" w:space="0" w:color="auto"/>
        <w:left w:val="none" w:sz="0" w:space="0" w:color="auto"/>
        <w:bottom w:val="none" w:sz="0" w:space="0" w:color="auto"/>
        <w:right w:val="none" w:sz="0" w:space="0" w:color="auto"/>
      </w:divBdr>
    </w:div>
    <w:div w:id="1795319526">
      <w:bodyDiv w:val="1"/>
      <w:marLeft w:val="0"/>
      <w:marRight w:val="0"/>
      <w:marTop w:val="0"/>
      <w:marBottom w:val="0"/>
      <w:divBdr>
        <w:top w:val="none" w:sz="0" w:space="0" w:color="auto"/>
        <w:left w:val="none" w:sz="0" w:space="0" w:color="auto"/>
        <w:bottom w:val="none" w:sz="0" w:space="0" w:color="auto"/>
        <w:right w:val="none" w:sz="0" w:space="0" w:color="auto"/>
      </w:divBdr>
    </w:div>
    <w:div w:id="1869683004">
      <w:bodyDiv w:val="1"/>
      <w:marLeft w:val="0"/>
      <w:marRight w:val="0"/>
      <w:marTop w:val="0"/>
      <w:marBottom w:val="0"/>
      <w:divBdr>
        <w:top w:val="none" w:sz="0" w:space="0" w:color="auto"/>
        <w:left w:val="none" w:sz="0" w:space="0" w:color="auto"/>
        <w:bottom w:val="none" w:sz="0" w:space="0" w:color="auto"/>
        <w:right w:val="none" w:sz="0" w:space="0" w:color="auto"/>
      </w:divBdr>
      <w:divsChild>
        <w:div w:id="1016496095">
          <w:marLeft w:val="0"/>
          <w:marRight w:val="0"/>
          <w:marTop w:val="0"/>
          <w:marBottom w:val="0"/>
          <w:divBdr>
            <w:top w:val="none" w:sz="0" w:space="0" w:color="auto"/>
            <w:left w:val="none" w:sz="0" w:space="0" w:color="auto"/>
            <w:bottom w:val="none" w:sz="0" w:space="0" w:color="auto"/>
            <w:right w:val="none" w:sz="0" w:space="0" w:color="auto"/>
          </w:divBdr>
        </w:div>
        <w:div w:id="701785511">
          <w:marLeft w:val="0"/>
          <w:marRight w:val="0"/>
          <w:marTop w:val="0"/>
          <w:marBottom w:val="0"/>
          <w:divBdr>
            <w:top w:val="none" w:sz="0" w:space="0" w:color="auto"/>
            <w:left w:val="none" w:sz="0" w:space="0" w:color="auto"/>
            <w:bottom w:val="none" w:sz="0" w:space="0" w:color="auto"/>
            <w:right w:val="none" w:sz="0" w:space="0" w:color="auto"/>
          </w:divBdr>
          <w:divsChild>
            <w:div w:id="1021782010">
              <w:marLeft w:val="0"/>
              <w:marRight w:val="0"/>
              <w:marTop w:val="0"/>
              <w:marBottom w:val="0"/>
              <w:divBdr>
                <w:top w:val="none" w:sz="0" w:space="0" w:color="auto"/>
                <w:left w:val="none" w:sz="0" w:space="0" w:color="auto"/>
                <w:bottom w:val="none" w:sz="0" w:space="0" w:color="auto"/>
                <w:right w:val="none" w:sz="0" w:space="0" w:color="auto"/>
              </w:divBdr>
              <w:divsChild>
                <w:div w:id="7087960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52726426">
      <w:bodyDiv w:val="1"/>
      <w:marLeft w:val="0"/>
      <w:marRight w:val="0"/>
      <w:marTop w:val="0"/>
      <w:marBottom w:val="0"/>
      <w:divBdr>
        <w:top w:val="none" w:sz="0" w:space="0" w:color="auto"/>
        <w:left w:val="none" w:sz="0" w:space="0" w:color="auto"/>
        <w:bottom w:val="none" w:sz="0" w:space="0" w:color="auto"/>
        <w:right w:val="none" w:sz="0" w:space="0" w:color="auto"/>
      </w:divBdr>
      <w:divsChild>
        <w:div w:id="1042942190">
          <w:marLeft w:val="0"/>
          <w:marRight w:val="0"/>
          <w:marTop w:val="0"/>
          <w:marBottom w:val="0"/>
          <w:divBdr>
            <w:top w:val="none" w:sz="0" w:space="0" w:color="auto"/>
            <w:left w:val="none" w:sz="0" w:space="0" w:color="auto"/>
            <w:bottom w:val="none" w:sz="0" w:space="0" w:color="auto"/>
            <w:right w:val="none" w:sz="0" w:space="0" w:color="auto"/>
          </w:divBdr>
        </w:div>
        <w:div w:id="1036587099">
          <w:marLeft w:val="0"/>
          <w:marRight w:val="0"/>
          <w:marTop w:val="0"/>
          <w:marBottom w:val="0"/>
          <w:divBdr>
            <w:top w:val="none" w:sz="0" w:space="0" w:color="auto"/>
            <w:left w:val="none" w:sz="0" w:space="0" w:color="auto"/>
            <w:bottom w:val="none" w:sz="0" w:space="0" w:color="auto"/>
            <w:right w:val="none" w:sz="0" w:space="0" w:color="auto"/>
          </w:divBdr>
          <w:divsChild>
            <w:div w:id="329908746">
              <w:marLeft w:val="0"/>
              <w:marRight w:val="0"/>
              <w:marTop w:val="0"/>
              <w:marBottom w:val="0"/>
              <w:divBdr>
                <w:top w:val="none" w:sz="0" w:space="0" w:color="auto"/>
                <w:left w:val="none" w:sz="0" w:space="0" w:color="auto"/>
                <w:bottom w:val="none" w:sz="0" w:space="0" w:color="auto"/>
                <w:right w:val="none" w:sz="0" w:space="0" w:color="auto"/>
              </w:divBdr>
              <w:divsChild>
                <w:div w:id="3421262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sip.legalis.pl/document-view.seam?documentId=mfrxilrtg4ytqobrgq4tg" TargetMode="External"/><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geoportal.gov.pl" TargetMode="External"/><Relationship Id="rId14" Type="http://schemas.openxmlformats.org/officeDocument/2006/relationships/fontTable" Target="fontTable.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13" Type="http://schemas.openxmlformats.org/officeDocument/2006/relationships/font" Target="fonts/font13.odttf"/><Relationship Id="rId18" Type="http://schemas.openxmlformats.org/officeDocument/2006/relationships/font" Target="fonts/font18.odttf"/><Relationship Id="rId3" Type="http://schemas.openxmlformats.org/officeDocument/2006/relationships/font" Target="fonts/font3.odttf"/><Relationship Id="rId7" Type="http://schemas.openxmlformats.org/officeDocument/2006/relationships/font" Target="fonts/font7.odttf"/><Relationship Id="rId12" Type="http://schemas.openxmlformats.org/officeDocument/2006/relationships/font" Target="fonts/font12.odttf"/><Relationship Id="rId17" Type="http://schemas.openxmlformats.org/officeDocument/2006/relationships/font" Target="fonts/font17.odttf"/><Relationship Id="rId2" Type="http://schemas.openxmlformats.org/officeDocument/2006/relationships/font" Target="fonts/font2.odttf"/><Relationship Id="rId16" Type="http://schemas.openxmlformats.org/officeDocument/2006/relationships/font" Target="fonts/font16.odttf"/><Relationship Id="rId1" Type="http://schemas.openxmlformats.org/officeDocument/2006/relationships/font" Target="fonts/font1.odttf"/><Relationship Id="rId6" Type="http://schemas.openxmlformats.org/officeDocument/2006/relationships/font" Target="fonts/font6.odttf"/><Relationship Id="rId11" Type="http://schemas.openxmlformats.org/officeDocument/2006/relationships/font" Target="fonts/font11.odttf"/><Relationship Id="rId5" Type="http://schemas.openxmlformats.org/officeDocument/2006/relationships/font" Target="fonts/font5.odttf"/><Relationship Id="rId15" Type="http://schemas.openxmlformats.org/officeDocument/2006/relationships/font" Target="fonts/font15.odttf"/><Relationship Id="rId10" Type="http://schemas.openxmlformats.org/officeDocument/2006/relationships/font" Target="fonts/font10.odttf"/><Relationship Id="rId19" Type="http://schemas.openxmlformats.org/officeDocument/2006/relationships/font" Target="fonts/font19.odttf"/><Relationship Id="rId4" Type="http://schemas.openxmlformats.org/officeDocument/2006/relationships/font" Target="fonts/font4.odttf"/><Relationship Id="rId9" Type="http://schemas.openxmlformats.org/officeDocument/2006/relationships/font" Target="fonts/font9.odttf"/><Relationship Id="rId14" Type="http://schemas.openxmlformats.org/officeDocument/2006/relationships/font" Target="fonts/font14.odttf"/></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003C594-FD83-4656-9EED-6301E582CBA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59</Pages>
  <Words>27187</Words>
  <Characters>163127</Characters>
  <Application>Microsoft Office Word</Application>
  <DocSecurity>0</DocSecurity>
  <Lines>1359</Lines>
  <Paragraphs>379</Paragraphs>
  <ScaleCrop>false</ScaleCrop>
  <HeadingPairs>
    <vt:vector size="2" baseType="variant">
      <vt:variant>
        <vt:lpstr>Tytuł</vt:lpstr>
      </vt:variant>
      <vt:variant>
        <vt:i4>1</vt:i4>
      </vt:variant>
    </vt:vector>
  </HeadingPairs>
  <TitlesOfParts>
    <vt:vector size="1" baseType="lpstr">
      <vt:lpstr/>
    </vt:vector>
  </TitlesOfParts>
  <Company>Kancelaria Prezesa Rady Ministrow</Company>
  <LinksUpToDate>false</LinksUpToDate>
  <CharactersWithSpaces>189935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Różycka Karolina</dc:creator>
  <cp:keywords/>
  <dc:description/>
  <cp:lastModifiedBy>Różycka Karolina</cp:lastModifiedBy>
  <cp:revision>2</cp:revision>
  <cp:lastPrinted>2024-10-08T09:23:00Z</cp:lastPrinted>
  <dcterms:created xsi:type="dcterms:W3CDTF">2024-10-29T07:51:00Z</dcterms:created>
  <dcterms:modified xsi:type="dcterms:W3CDTF">2024-10-29T07:51:00Z</dcterms:modified>
</cp:coreProperties>
</file>