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25C" w:rsidRDefault="00E5325C" w:rsidP="00E5325C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>Załącznik nr 1</w:t>
      </w:r>
      <w:r w:rsidR="00CD06D1">
        <w:rPr>
          <w:rFonts w:ascii="Arial" w:hAnsi="Arial" w:cs="Arial"/>
          <w:szCs w:val="16"/>
        </w:rPr>
        <w:t>9</w:t>
      </w:r>
    </w:p>
    <w:p w:rsidR="00E5325C" w:rsidRDefault="00E5325C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7B0C31" w:rsidRDefault="007B0C31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87109E" w:rsidRPr="00826624" w:rsidRDefault="0087109E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WZÓR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87109E" w:rsidRPr="00826624" w:rsidRDefault="0087109E" w:rsidP="0087109E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7109E" w:rsidRPr="00826624" w:rsidRDefault="0087109E" w:rsidP="0087109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7109E" w:rsidRPr="00826624" w:rsidRDefault="0087109E" w:rsidP="0087109E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87109E" w:rsidRPr="00826624" w:rsidRDefault="0087109E" w:rsidP="0087109E">
      <w:pPr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E5325C" w:rsidRPr="005F6318" w:rsidRDefault="00E5325C" w:rsidP="00E5325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5F6318">
        <w:rPr>
          <w:rFonts w:ascii="Arial" w:hAnsi="Arial"/>
          <w:i/>
          <w:kern w:val="22"/>
          <w:sz w:val="16"/>
          <w:szCs w:val="16"/>
        </w:rPr>
        <w:t>(oznaczenie strony</w:t>
      </w:r>
      <w:r w:rsidR="005F6318" w:rsidRPr="005F6318">
        <w:rPr>
          <w:rFonts w:ascii="Arial" w:hAnsi="Arial"/>
          <w:i/>
          <w:kern w:val="22"/>
          <w:sz w:val="16"/>
          <w:szCs w:val="16"/>
        </w:rPr>
        <w:t xml:space="preserve"> postępowania i jej </w:t>
      </w:r>
      <w:r w:rsidRPr="005F6318">
        <w:rPr>
          <w:rFonts w:ascii="Arial" w:hAnsi="Arial"/>
          <w:i/>
          <w:kern w:val="22"/>
          <w:sz w:val="16"/>
          <w:szCs w:val="16"/>
        </w:rPr>
        <w:t>adres)</w:t>
      </w:r>
    </w:p>
    <w:p w:rsidR="0087109E" w:rsidRPr="00826624" w:rsidRDefault="0087109E" w:rsidP="007B0C3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7B0C31" w:rsidRDefault="007B0C3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87109E" w:rsidRPr="00826624" w:rsidRDefault="0087109E" w:rsidP="0087109E">
      <w:pPr>
        <w:keepNext/>
        <w:rPr>
          <w:rFonts w:ascii="Arial" w:hAnsi="Arial"/>
          <w:b/>
          <w:kern w:val="22"/>
          <w:szCs w:val="22"/>
        </w:rPr>
      </w:pPr>
    </w:p>
    <w:p w:rsidR="00C7235A" w:rsidRPr="00A13488" w:rsidRDefault="00BA6DD2" w:rsidP="00C7235A">
      <w:pPr>
        <w:keepNext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Na podstawie art. 85 ust. 4</w:t>
      </w:r>
      <w:r w:rsidR="00111617" w:rsidRPr="00A13488">
        <w:rPr>
          <w:rFonts w:ascii="Arial" w:hAnsi="Arial" w:cs="Arial"/>
          <w:kern w:val="22"/>
          <w:szCs w:val="22"/>
        </w:rPr>
        <w:t xml:space="preserve"> </w:t>
      </w:r>
      <w:r w:rsidR="00C7235A" w:rsidRPr="00A13488">
        <w:rPr>
          <w:rFonts w:ascii="Arial" w:hAnsi="Arial" w:cs="Arial"/>
          <w:kern w:val="22"/>
          <w:szCs w:val="22"/>
        </w:rPr>
        <w:t>pkt 1/2/3/4/5/6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C7235A" w:rsidRPr="00A13488">
        <w:rPr>
          <w:rFonts w:ascii="Arial" w:hAnsi="Arial" w:cs="Arial"/>
          <w:kern w:val="22"/>
          <w:szCs w:val="22"/>
        </w:rPr>
        <w:t>, w związku z art. </w:t>
      </w:r>
      <w:r w:rsidR="00C7235A" w:rsidRPr="00A13488">
        <w:rPr>
          <w:rFonts w:ascii="Arial" w:hAnsi="Arial"/>
          <w:kern w:val="22"/>
          <w:szCs w:val="22"/>
        </w:rPr>
        <w:t xml:space="preserve">58 ust. 3 pkt 2 ustawy z dnia </w:t>
      </w:r>
      <w:r w:rsidR="00E5325C">
        <w:rPr>
          <w:rFonts w:ascii="Arial" w:hAnsi="Arial"/>
          <w:kern w:val="22"/>
          <w:szCs w:val="22"/>
        </w:rPr>
        <w:br/>
      </w:r>
      <w:r w:rsidR="00185CC0" w:rsidRPr="00A13488">
        <w:rPr>
          <w:rFonts w:ascii="Arial" w:hAnsi="Arial"/>
          <w:kern w:val="22"/>
          <w:szCs w:val="22"/>
        </w:rPr>
        <w:t>13</w:t>
      </w:r>
      <w:r w:rsidR="00C7235A" w:rsidRPr="00A13488">
        <w:rPr>
          <w:rFonts w:ascii="Arial" w:hAnsi="Arial"/>
          <w:kern w:val="22"/>
          <w:szCs w:val="22"/>
        </w:rPr>
        <w:t xml:space="preserve"> kwietnia 2016 r. o systemach oceny zgodności i nadzoru rynku (Dz. U. </w:t>
      </w:r>
      <w:r w:rsidR="00E5325C" w:rsidRPr="00A13488">
        <w:rPr>
          <w:rFonts w:ascii="Arial" w:hAnsi="Arial"/>
          <w:kern w:val="22"/>
          <w:szCs w:val="22"/>
        </w:rPr>
        <w:t xml:space="preserve"> </w:t>
      </w:r>
      <w:r w:rsidR="00C7235A" w:rsidRPr="00A13488">
        <w:rPr>
          <w:rFonts w:ascii="Arial" w:hAnsi="Arial"/>
          <w:kern w:val="22"/>
          <w:szCs w:val="22"/>
        </w:rPr>
        <w:t>poz. 542</w:t>
      </w:r>
      <w:r w:rsidR="0023002D" w:rsidRPr="00A13488">
        <w:rPr>
          <w:rFonts w:ascii="Arial" w:hAnsi="Arial"/>
          <w:kern w:val="22"/>
          <w:szCs w:val="22"/>
        </w:rPr>
        <w:t xml:space="preserve">, z </w:t>
      </w:r>
      <w:proofErr w:type="spellStart"/>
      <w:r w:rsidR="0023002D" w:rsidRPr="00A13488">
        <w:rPr>
          <w:rFonts w:ascii="Arial" w:hAnsi="Arial"/>
          <w:kern w:val="22"/>
          <w:szCs w:val="22"/>
        </w:rPr>
        <w:t>późn</w:t>
      </w:r>
      <w:proofErr w:type="spellEnd"/>
      <w:r w:rsidR="0023002D" w:rsidRPr="00A13488">
        <w:rPr>
          <w:rFonts w:ascii="Arial" w:hAnsi="Arial"/>
          <w:kern w:val="22"/>
          <w:szCs w:val="22"/>
        </w:rPr>
        <w:t>. zm.</w:t>
      </w:r>
      <w:r w:rsidR="00C7235A" w:rsidRPr="00A13488">
        <w:rPr>
          <w:rFonts w:ascii="Arial" w:hAnsi="Arial"/>
          <w:kern w:val="22"/>
          <w:szCs w:val="22"/>
        </w:rPr>
        <w:t xml:space="preserve">): </w:t>
      </w:r>
    </w:p>
    <w:p w:rsidR="000C72FF" w:rsidRPr="00A13488" w:rsidRDefault="00E5325C" w:rsidP="00E5325C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0C72FF" w:rsidRPr="00A13488">
        <w:rPr>
          <w:rFonts w:ascii="Arial" w:hAnsi="Arial"/>
          <w:b/>
          <w:kern w:val="22"/>
          <w:szCs w:val="22"/>
        </w:rPr>
        <w:t>terminie do dnia ……………………………..</w:t>
      </w:r>
    </w:p>
    <w:p w:rsidR="00C7235A" w:rsidRDefault="000C72FF" w:rsidP="00E5325C">
      <w:pPr>
        <w:keepNext/>
        <w:ind w:left="284"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/>
          <w:b/>
          <w:kern w:val="22"/>
          <w:szCs w:val="22"/>
        </w:rPr>
        <w:t xml:space="preserve">usunięcie </w:t>
      </w:r>
      <w:r w:rsidR="00E5325C">
        <w:rPr>
          <w:rFonts w:ascii="Arial" w:hAnsi="Arial"/>
          <w:b/>
          <w:kern w:val="22"/>
          <w:szCs w:val="22"/>
        </w:rPr>
        <w:t xml:space="preserve">zagrożenia stwarzanego przez </w:t>
      </w:r>
      <w:r w:rsidR="00D8595C" w:rsidRPr="00A13488">
        <w:rPr>
          <w:rFonts w:ascii="Arial" w:hAnsi="Arial"/>
          <w:b/>
          <w:kern w:val="22"/>
          <w:szCs w:val="22"/>
        </w:rPr>
        <w:t>wyrób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/>
          <w:kern w:val="22"/>
          <w:szCs w:val="22"/>
        </w:rPr>
        <w:t>……………………………………….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D8595C" w:rsidRPr="00A13488">
        <w:rPr>
          <w:rFonts w:ascii="Arial" w:hAnsi="Arial"/>
          <w:kern w:val="22"/>
          <w:szCs w:val="22"/>
        </w:rPr>
        <w:t>………</w:t>
      </w:r>
      <w:r w:rsidR="00E5325C">
        <w:rPr>
          <w:rFonts w:ascii="Arial" w:hAnsi="Arial"/>
          <w:kern w:val="22"/>
          <w:szCs w:val="22"/>
        </w:rPr>
        <w:t>……………………………………………………………………….</w:t>
      </w:r>
      <w:r w:rsidR="00D8595C" w:rsidRPr="00A13488">
        <w:rPr>
          <w:rFonts w:ascii="Arial" w:hAnsi="Arial"/>
          <w:kern w:val="22"/>
          <w:szCs w:val="22"/>
        </w:rPr>
        <w:t>………………………</w:t>
      </w:r>
      <w:r w:rsidR="00A70921" w:rsidRPr="00A13488">
        <w:rPr>
          <w:rFonts w:ascii="Arial" w:hAnsi="Arial"/>
          <w:kern w:val="22"/>
          <w:szCs w:val="22"/>
        </w:rPr>
        <w:t>…</w:t>
      </w:r>
      <w:r w:rsidR="007B0C31">
        <w:rPr>
          <w:rFonts w:ascii="Arial" w:hAnsi="Arial"/>
          <w:kern w:val="22"/>
          <w:szCs w:val="22"/>
        </w:rPr>
        <w:t>…</w:t>
      </w:r>
      <w:r w:rsidR="005F6318">
        <w:rPr>
          <w:rFonts w:ascii="Arial" w:hAnsi="Arial"/>
          <w:kern w:val="22"/>
          <w:szCs w:val="22"/>
        </w:rPr>
        <w:t>,</w:t>
      </w:r>
      <w:r w:rsidR="007B0C31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E5325C" w:rsidRDefault="006B47C2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</w:t>
      </w:r>
      <w:r w:rsidR="005F6318">
        <w:rPr>
          <w:rFonts w:ascii="Arial" w:hAnsi="Arial" w:cs="Arial"/>
          <w:i/>
          <w:kern w:val="22"/>
          <w:sz w:val="16"/>
          <w:szCs w:val="22"/>
        </w:rPr>
        <w:t>zwa i dane identyfikacyjne wyrobu</w:t>
      </w:r>
      <w:r w:rsidR="00E5325C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E5325C" w:rsidRDefault="00E5325C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</w:p>
    <w:p w:rsidR="00C7235A" w:rsidRDefault="000C72FF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wycofanie </w:t>
      </w:r>
      <w:r w:rsidR="00E10EE8" w:rsidRPr="00A13488">
        <w:rPr>
          <w:rFonts w:ascii="Arial" w:hAnsi="Arial" w:cs="Arial"/>
          <w:b/>
          <w:kern w:val="22"/>
          <w:szCs w:val="22"/>
        </w:rPr>
        <w:t>z obrotu/z użytku</w:t>
      </w:r>
      <w:r w:rsidR="00E10EE8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E10EE8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wyrobu </w:t>
      </w:r>
      <w:r w:rsidR="00C7235A" w:rsidRPr="00A13488">
        <w:rPr>
          <w:rFonts w:ascii="Arial" w:hAnsi="Arial" w:cs="Arial"/>
          <w:kern w:val="22"/>
          <w:szCs w:val="22"/>
        </w:rPr>
        <w:t>……………</w:t>
      </w:r>
      <w:r w:rsidR="00E5325C">
        <w:rPr>
          <w:rFonts w:ascii="Arial" w:hAnsi="Arial" w:cs="Arial"/>
          <w:kern w:val="22"/>
          <w:szCs w:val="22"/>
        </w:rPr>
        <w:t>…………………...</w:t>
      </w:r>
      <w:r w:rsidR="00E10EE8">
        <w:rPr>
          <w:rFonts w:ascii="Arial" w:hAnsi="Arial" w:cs="Arial"/>
          <w:kern w:val="22"/>
          <w:szCs w:val="22"/>
        </w:rPr>
        <w:t>…………...</w:t>
      </w:r>
      <w:r w:rsidR="00C7235A" w:rsidRPr="00A13488">
        <w:rPr>
          <w:rFonts w:ascii="Arial" w:hAnsi="Arial" w:cs="Arial"/>
          <w:kern w:val="22"/>
          <w:szCs w:val="22"/>
        </w:rPr>
        <w:t>…… 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E10EE8">
        <w:rPr>
          <w:rFonts w:ascii="Arial" w:hAnsi="Arial" w:cs="Arial"/>
          <w:kern w:val="22"/>
          <w:szCs w:val="22"/>
        </w:rPr>
        <w:t>………………………..</w:t>
      </w:r>
      <w:r w:rsidR="005F6318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>…….</w:t>
      </w:r>
      <w:r w:rsidR="005F6318" w:rsidRP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:rsidR="00C7235A" w:rsidRPr="005F6318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zakazuję udostępniania wyrobu</w:t>
      </w:r>
      <w:r w:rsidR="00E5325C">
        <w:rPr>
          <w:rFonts w:ascii="Arial" w:hAnsi="Arial" w:cs="Arial"/>
          <w:kern w:val="22"/>
          <w:szCs w:val="22"/>
        </w:rPr>
        <w:t xml:space="preserve"> .……………….………………………….</w:t>
      </w:r>
      <w:r w:rsidRPr="00A13488">
        <w:rPr>
          <w:rFonts w:ascii="Arial" w:hAnsi="Arial" w:cs="Arial"/>
          <w:kern w:val="22"/>
          <w:szCs w:val="22"/>
        </w:rPr>
        <w:t>…………………….…… ….…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…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użytkownikom</w:t>
      </w:r>
      <w:r w:rsid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odzyskanie wyrobu </w:t>
      </w:r>
      <w:r w:rsidRPr="00A13488">
        <w:rPr>
          <w:rFonts w:ascii="Arial" w:hAnsi="Arial" w:cs="Arial"/>
          <w:kern w:val="22"/>
          <w:szCs w:val="22"/>
        </w:rPr>
        <w:t>….……………………………………………………..........................</w:t>
      </w:r>
    </w:p>
    <w:p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..………………………………………………………………………</w:t>
      </w:r>
      <w:r w:rsidR="005F6318">
        <w:rPr>
          <w:rFonts w:ascii="Arial" w:hAnsi="Arial" w:cs="Arial"/>
          <w:kern w:val="22"/>
          <w:szCs w:val="22"/>
        </w:rPr>
        <w:t>………....</w:t>
      </w:r>
      <w:r w:rsidR="007B0C31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od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użytkowników</w:t>
      </w:r>
      <w:r w:rsidR="005F6318">
        <w:rPr>
          <w:rFonts w:ascii="Arial" w:hAnsi="Arial" w:cs="Arial"/>
          <w:b/>
          <w:kern w:val="22"/>
          <w:szCs w:val="22"/>
        </w:rPr>
        <w:t xml:space="preserve">, 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zniszczenie wyrobu </w:t>
      </w:r>
      <w:r w:rsidRPr="00A13488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E5325C">
        <w:rPr>
          <w:rFonts w:ascii="Arial" w:hAnsi="Arial" w:cs="Arial"/>
          <w:kern w:val="22"/>
          <w:szCs w:val="22"/>
        </w:rPr>
        <w:t>…</w:t>
      </w:r>
      <w:r w:rsidRPr="00A13488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.</w:t>
      </w:r>
      <w:r w:rsidR="005F6318">
        <w:rPr>
          <w:rFonts w:ascii="Arial" w:hAnsi="Arial" w:cs="Arial"/>
          <w:kern w:val="22"/>
          <w:szCs w:val="22"/>
        </w:rPr>
        <w:t xml:space="preserve">…, 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kern w:val="22"/>
          <w:szCs w:val="22"/>
        </w:rPr>
      </w:pPr>
    </w:p>
    <w:p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nakazuję powiadomić</w:t>
      </w:r>
      <w:r w:rsidR="00E5325C">
        <w:rPr>
          <w:rFonts w:ascii="Arial" w:hAnsi="Arial" w:cs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 w:cs="Arial"/>
          <w:kern w:val="22"/>
          <w:szCs w:val="22"/>
        </w:rPr>
        <w:t>……………………………</w:t>
      </w:r>
      <w:r w:rsidR="005F6318">
        <w:rPr>
          <w:rFonts w:ascii="Arial" w:hAnsi="Arial" w:cs="Arial"/>
          <w:kern w:val="22"/>
          <w:szCs w:val="22"/>
        </w:rPr>
        <w:t>……………………………………………</w:t>
      </w:r>
      <w:r w:rsidR="00E5325C" w:rsidRPr="00E5325C">
        <w:rPr>
          <w:rFonts w:ascii="Arial" w:hAnsi="Arial" w:cs="Arial"/>
          <w:kern w:val="22"/>
          <w:szCs w:val="22"/>
        </w:rPr>
        <w:t>………..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  <w:r w:rsidRPr="00A13488">
        <w:rPr>
          <w:rFonts w:ascii="Arial" w:hAnsi="Arial" w:cs="Arial"/>
          <w:kern w:val="22"/>
          <w:szCs w:val="22"/>
        </w:rPr>
        <w:t>………………………………...……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………………………………………………………………………..</w:t>
      </w:r>
    </w:p>
    <w:p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…………………………………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…………………………………………………………………………….</w:t>
      </w:r>
    </w:p>
    <w:p w:rsidR="00C7235A" w:rsidRDefault="00C7235A" w:rsidP="00E5325C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13488">
        <w:rPr>
          <w:rFonts w:ascii="Arial" w:hAnsi="Arial" w:cs="Arial"/>
          <w:i/>
          <w:kern w:val="22"/>
          <w:sz w:val="16"/>
          <w:szCs w:val="16"/>
        </w:rPr>
        <w:t>(określenie podmiotów</w:t>
      </w:r>
      <w:r w:rsidR="00E5325C">
        <w:rPr>
          <w:rFonts w:ascii="Arial" w:hAnsi="Arial" w:cs="Arial"/>
          <w:i/>
          <w:kern w:val="22"/>
          <w:sz w:val="16"/>
          <w:szCs w:val="16"/>
        </w:rPr>
        <w:t>, które należy</w:t>
      </w:r>
      <w:r w:rsidRPr="00A13488">
        <w:rPr>
          <w:rFonts w:ascii="Arial" w:hAnsi="Arial" w:cs="Arial"/>
          <w:i/>
          <w:kern w:val="22"/>
          <w:sz w:val="16"/>
          <w:szCs w:val="16"/>
        </w:rPr>
        <w:t xml:space="preserve"> powiadomi</w:t>
      </w:r>
      <w:r w:rsidR="00E5325C">
        <w:rPr>
          <w:rFonts w:ascii="Arial" w:hAnsi="Arial" w:cs="Arial"/>
          <w:i/>
          <w:kern w:val="22"/>
          <w:sz w:val="16"/>
          <w:szCs w:val="16"/>
        </w:rPr>
        <w:t>ć</w:t>
      </w:r>
      <w:r w:rsidR="003A432E">
        <w:rPr>
          <w:rFonts w:ascii="Arial" w:hAnsi="Arial" w:cs="Arial"/>
          <w:i/>
          <w:kern w:val="22"/>
          <w:sz w:val="16"/>
          <w:szCs w:val="16"/>
        </w:rPr>
        <w:t xml:space="preserve"> oraz sposobu</w:t>
      </w:r>
      <w:r w:rsidR="00E5325C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DC0140">
        <w:rPr>
          <w:rFonts w:ascii="Arial" w:hAnsi="Arial" w:cs="Arial"/>
          <w:i/>
          <w:kern w:val="22"/>
          <w:sz w:val="16"/>
          <w:szCs w:val="16"/>
        </w:rPr>
        <w:t xml:space="preserve">ich </w:t>
      </w:r>
      <w:r w:rsidR="00E5325C">
        <w:rPr>
          <w:rFonts w:ascii="Arial" w:hAnsi="Arial" w:cs="Arial"/>
          <w:i/>
          <w:kern w:val="22"/>
          <w:sz w:val="16"/>
          <w:szCs w:val="16"/>
        </w:rPr>
        <w:t>powiadomienia</w:t>
      </w:r>
      <w:r w:rsidRPr="00A13488">
        <w:rPr>
          <w:rFonts w:ascii="Arial" w:hAnsi="Arial" w:cs="Arial"/>
          <w:i/>
          <w:kern w:val="22"/>
          <w:sz w:val="16"/>
          <w:szCs w:val="16"/>
        </w:rPr>
        <w:t>)</w:t>
      </w:r>
    </w:p>
    <w:p w:rsidR="005F6318" w:rsidRPr="00A13488" w:rsidRDefault="005F6318" w:rsidP="00E5325C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7235A" w:rsidRPr="00A13488" w:rsidRDefault="00C7235A" w:rsidP="00E5325C">
      <w:pPr>
        <w:keepNext/>
        <w:ind w:left="284"/>
        <w:jc w:val="both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o </w:t>
      </w:r>
      <w:r w:rsidR="00C415E3" w:rsidRPr="00A13488">
        <w:rPr>
          <w:rFonts w:ascii="Arial" w:hAnsi="Arial" w:cs="Arial"/>
          <w:b/>
          <w:kern w:val="22"/>
          <w:szCs w:val="22"/>
        </w:rPr>
        <w:t>z</w:t>
      </w:r>
      <w:r w:rsidR="00BC3330" w:rsidRPr="00A13488">
        <w:rPr>
          <w:rFonts w:ascii="Arial" w:hAnsi="Arial" w:cs="Arial"/>
          <w:b/>
          <w:kern w:val="22"/>
          <w:szCs w:val="22"/>
        </w:rPr>
        <w:t>agrożeniu stwarzanym przez wyrób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  <w:r w:rsidRPr="00A13488">
        <w:rPr>
          <w:rFonts w:ascii="Arial" w:hAnsi="Arial" w:cs="Arial"/>
          <w:kern w:val="22"/>
          <w:szCs w:val="22"/>
        </w:rPr>
        <w:t>…..…………………………………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</w:t>
      </w:r>
    </w:p>
    <w:p w:rsidR="005F6318" w:rsidRDefault="00C7235A" w:rsidP="005F6318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13488">
        <w:rPr>
          <w:rFonts w:ascii="Arial" w:hAnsi="Arial" w:cs="Arial"/>
          <w:kern w:val="22"/>
          <w:szCs w:val="22"/>
        </w:rPr>
        <w:t>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……………………………………………………………….……………</w:t>
      </w:r>
      <w:r w:rsidR="005F6318">
        <w:rPr>
          <w:rFonts w:ascii="Arial" w:hAnsi="Arial" w:cs="Arial"/>
          <w:kern w:val="22"/>
          <w:szCs w:val="22"/>
        </w:rPr>
        <w:t>.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  <w:r w:rsidR="005F6318">
        <w:rPr>
          <w:rFonts w:ascii="Arial" w:hAnsi="Arial" w:cs="Arial"/>
          <w:i/>
          <w:kern w:val="22"/>
          <w:sz w:val="16"/>
          <w:szCs w:val="22"/>
        </w:rPr>
        <w:t xml:space="preserve"> (nazwa i dane identyfikacyjne wyrobu</w:t>
      </w:r>
      <w:r w:rsidR="005F6318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87109E" w:rsidRPr="00A13488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C72FF" w:rsidRPr="00A13488" w:rsidRDefault="00E5325C" w:rsidP="000C72FF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0C72FF" w:rsidRPr="00A13488">
        <w:rPr>
          <w:rFonts w:ascii="Arial" w:hAnsi="Arial" w:cs="Arial"/>
          <w:kern w:val="22"/>
          <w:szCs w:val="22"/>
        </w:rPr>
        <w:t xml:space="preserve">a podstawie art. 84 ust. 7 </w:t>
      </w:r>
      <w:r w:rsidR="000C72FF" w:rsidRPr="00A13488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 xml:space="preserve">z dnia 13 kwietnia 2016 r. </w:t>
      </w:r>
      <w:r w:rsidR="000C72FF" w:rsidRPr="00A13488">
        <w:rPr>
          <w:rFonts w:ascii="Arial" w:hAnsi="Arial"/>
          <w:kern w:val="22"/>
          <w:szCs w:val="22"/>
        </w:rPr>
        <w:t xml:space="preserve">o systemach </w:t>
      </w:r>
      <w:r>
        <w:rPr>
          <w:rFonts w:ascii="Arial" w:hAnsi="Arial"/>
          <w:kern w:val="22"/>
          <w:szCs w:val="22"/>
        </w:rPr>
        <w:t xml:space="preserve">oceny zgodności </w:t>
      </w:r>
      <w:r w:rsidR="007E180C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>i nadzoru rynku</w:t>
      </w:r>
      <w:r w:rsidR="000C72FF" w:rsidRPr="00A13488">
        <w:rPr>
          <w:rFonts w:ascii="Arial" w:hAnsi="Arial"/>
          <w:kern w:val="22"/>
          <w:szCs w:val="22"/>
        </w:rPr>
        <w:t xml:space="preserve"> </w:t>
      </w:r>
      <w:r w:rsidR="000C72FF" w:rsidRPr="00A13488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0C72FF" w:rsidRPr="00A13488">
        <w:rPr>
          <w:rFonts w:ascii="Arial" w:hAnsi="Arial" w:cs="Arial"/>
          <w:kern w:val="22"/>
          <w:szCs w:val="22"/>
        </w:rPr>
        <w:t>rygor natychmiastowej wykonalności, ponieważ wymaga tego interes użytkowników wyrobów.</w:t>
      </w:r>
      <w:r w:rsidR="007B0C31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(</w:t>
      </w:r>
      <w:r w:rsidR="007E180C">
        <w:rPr>
          <w:rFonts w:ascii="Arial" w:hAnsi="Arial" w:cs="Arial"/>
          <w:kern w:val="22"/>
          <w:szCs w:val="22"/>
          <w:vertAlign w:val="superscript"/>
        </w:rPr>
        <w:t>*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*)</w:t>
      </w:r>
    </w:p>
    <w:p w:rsidR="000C72FF" w:rsidRPr="00A13488" w:rsidRDefault="000C72FF" w:rsidP="000C72FF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C72FF" w:rsidRPr="00A13488" w:rsidRDefault="00517628" w:rsidP="000C72FF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Uzasadnienie</w:t>
      </w:r>
      <w:r w:rsidR="000C72FF" w:rsidRPr="00A13488">
        <w:rPr>
          <w:rFonts w:ascii="Arial" w:hAnsi="Arial" w:cs="Arial"/>
          <w:kern w:val="22"/>
          <w:szCs w:val="22"/>
        </w:rPr>
        <w:t>:</w:t>
      </w:r>
    </w:p>
    <w:p w:rsidR="0087109E" w:rsidRPr="007B0C31" w:rsidRDefault="0087109E" w:rsidP="007B0C31">
      <w:pPr>
        <w:keepNext/>
        <w:suppressAutoHyphens/>
        <w:rPr>
          <w:rFonts w:ascii="Arial" w:hAnsi="Arial" w:cs="Arial"/>
          <w:snapToGrid w:val="0"/>
          <w:szCs w:val="22"/>
        </w:rPr>
      </w:pPr>
      <w:r w:rsidRPr="00A1348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Pr="00826624" w:rsidRDefault="0087109E" w:rsidP="00E5325C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:rsidR="00E5325C" w:rsidRPr="006D07C0" w:rsidRDefault="00111617" w:rsidP="00E5325C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Od decyzji stronie przysługuje prawo wniesienia odwołania do</w:t>
      </w:r>
      <w:r w:rsidR="0087109E" w:rsidRPr="00826624">
        <w:rPr>
          <w:rFonts w:ascii="Arial" w:hAnsi="Arial" w:cs="Arial"/>
          <w:kern w:val="22"/>
          <w:szCs w:val="22"/>
        </w:rPr>
        <w:t xml:space="preserve"> Głównego Inspektora Pracy,</w:t>
      </w:r>
      <w:r w:rsidR="0087109E" w:rsidRPr="00826624">
        <w:rPr>
          <w:rFonts w:ascii="Arial" w:hAnsi="Arial" w:cs="Arial"/>
          <w:kern w:val="22"/>
          <w:szCs w:val="22"/>
        </w:rPr>
        <w:br/>
      </w:r>
      <w:r w:rsidR="00E5325C" w:rsidRPr="00826624">
        <w:rPr>
          <w:rFonts w:ascii="Arial" w:hAnsi="Arial" w:cs="Arial"/>
          <w:kern w:val="22"/>
          <w:szCs w:val="22"/>
        </w:rPr>
        <w:t xml:space="preserve">ul. Barska 28/30, </w:t>
      </w:r>
      <w:r w:rsidR="00856467" w:rsidRPr="00826624">
        <w:rPr>
          <w:rFonts w:ascii="Arial" w:hAnsi="Arial" w:cs="Arial"/>
          <w:kern w:val="22"/>
          <w:szCs w:val="22"/>
        </w:rPr>
        <w:t>0</w:t>
      </w:r>
      <w:r w:rsidRPr="00826624">
        <w:rPr>
          <w:rFonts w:ascii="Arial" w:hAnsi="Arial" w:cs="Arial"/>
          <w:kern w:val="22"/>
          <w:szCs w:val="22"/>
        </w:rPr>
        <w:t>2</w:t>
      </w:r>
      <w:r w:rsidR="00856467" w:rsidRPr="00826624">
        <w:rPr>
          <w:rFonts w:ascii="Arial" w:hAnsi="Arial" w:cs="Arial"/>
          <w:kern w:val="22"/>
          <w:szCs w:val="22"/>
        </w:rPr>
        <w:t xml:space="preserve">-315 Warszawa, </w:t>
      </w:r>
      <w:r w:rsidRPr="00826624">
        <w:rPr>
          <w:rFonts w:ascii="Arial" w:hAnsi="Arial" w:cs="Arial"/>
          <w:kern w:val="22"/>
          <w:szCs w:val="22"/>
        </w:rPr>
        <w:t xml:space="preserve">w terminie 14 dni od daty jej doręczenia - za pośrednictwem okręgowego inspektora </w:t>
      </w:r>
      <w:r w:rsidR="0087109E" w:rsidRPr="00826624">
        <w:rPr>
          <w:rFonts w:ascii="Arial" w:hAnsi="Arial" w:cs="Arial"/>
          <w:kern w:val="22"/>
          <w:szCs w:val="22"/>
        </w:rPr>
        <w:t>p</w:t>
      </w:r>
      <w:r w:rsidRPr="00826624">
        <w:rPr>
          <w:rFonts w:ascii="Arial" w:hAnsi="Arial" w:cs="Arial"/>
          <w:kern w:val="22"/>
          <w:szCs w:val="22"/>
        </w:rPr>
        <w:t xml:space="preserve">racy, który wydał decyzję </w:t>
      </w:r>
      <w:r w:rsidR="00E5325C" w:rsidRPr="006D07C0">
        <w:rPr>
          <w:rFonts w:ascii="Arial" w:hAnsi="Arial"/>
          <w:kern w:val="22"/>
          <w:szCs w:val="22"/>
        </w:rPr>
        <w:t xml:space="preserve">(art. 127 § 2 i art. 129 § 1 i § 2 </w:t>
      </w:r>
      <w:r w:rsidR="00E5325C">
        <w:rPr>
          <w:rFonts w:ascii="Arial" w:hAnsi="Arial"/>
          <w:kern w:val="22"/>
          <w:szCs w:val="22"/>
        </w:rPr>
        <w:t xml:space="preserve">ustawy z dnia </w:t>
      </w:r>
      <w:r w:rsidR="00E5325C">
        <w:rPr>
          <w:rFonts w:ascii="Arial" w:hAnsi="Arial"/>
          <w:kern w:val="22"/>
          <w:szCs w:val="22"/>
        </w:rPr>
        <w:br/>
        <w:t xml:space="preserve">14 czerwca 1960 r. – </w:t>
      </w:r>
      <w:r w:rsidR="005F6318">
        <w:rPr>
          <w:rFonts w:ascii="Arial" w:hAnsi="Arial"/>
          <w:kern w:val="22"/>
          <w:szCs w:val="22"/>
        </w:rPr>
        <w:t>Kodeks</w:t>
      </w:r>
      <w:r w:rsidR="00E5325C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E5325C">
        <w:rPr>
          <w:rFonts w:ascii="Arial" w:hAnsi="Arial"/>
          <w:kern w:val="22"/>
          <w:szCs w:val="22"/>
        </w:rPr>
        <w:t xml:space="preserve"> </w:t>
      </w:r>
      <w:r w:rsidR="004C0429">
        <w:rPr>
          <w:rFonts w:ascii="Arial" w:hAnsi="Arial"/>
          <w:kern w:val="22"/>
          <w:szCs w:val="22"/>
        </w:rPr>
        <w:t>(</w:t>
      </w:r>
      <w:r w:rsidR="00E5325C">
        <w:rPr>
          <w:rFonts w:ascii="Arial" w:hAnsi="Arial"/>
          <w:kern w:val="22"/>
          <w:szCs w:val="22"/>
        </w:rPr>
        <w:t xml:space="preserve">Dz. U. z 2016 r. poz. 23, z </w:t>
      </w:r>
      <w:proofErr w:type="spellStart"/>
      <w:r w:rsidR="00E5325C">
        <w:rPr>
          <w:rFonts w:ascii="Arial" w:hAnsi="Arial"/>
          <w:kern w:val="22"/>
          <w:szCs w:val="22"/>
        </w:rPr>
        <w:t>późn</w:t>
      </w:r>
      <w:proofErr w:type="spellEnd"/>
      <w:r w:rsidR="00E5325C">
        <w:rPr>
          <w:rFonts w:ascii="Arial" w:hAnsi="Arial"/>
          <w:kern w:val="22"/>
          <w:szCs w:val="22"/>
        </w:rPr>
        <w:t>. zm.</w:t>
      </w:r>
      <w:r w:rsidR="004C0429">
        <w:rPr>
          <w:rFonts w:ascii="Arial" w:hAnsi="Arial"/>
          <w:kern w:val="22"/>
          <w:szCs w:val="22"/>
        </w:rPr>
        <w:t>)</w:t>
      </w:r>
      <w:r w:rsidR="00E5325C" w:rsidRPr="006D07C0">
        <w:rPr>
          <w:rFonts w:ascii="Arial" w:hAnsi="Arial"/>
          <w:kern w:val="22"/>
          <w:szCs w:val="22"/>
        </w:rPr>
        <w:t>, w związku z art. 18 ust. 1 pkt 2</w:t>
      </w:r>
      <w:r w:rsidR="00E5325C">
        <w:rPr>
          <w:rFonts w:ascii="Arial" w:hAnsi="Arial"/>
          <w:kern w:val="22"/>
          <w:szCs w:val="22"/>
        </w:rPr>
        <w:t xml:space="preserve"> ustawy z dnia 13 kwietnia 2007 r. o Państwowej Inspekcji Pracy</w:t>
      </w:r>
      <w:r w:rsidR="00E5325C" w:rsidRPr="006D07C0">
        <w:rPr>
          <w:rFonts w:ascii="Arial" w:hAnsi="Arial"/>
          <w:kern w:val="22"/>
          <w:szCs w:val="22"/>
        </w:rPr>
        <w:t xml:space="preserve"> </w:t>
      </w:r>
      <w:r w:rsidR="004C0429">
        <w:rPr>
          <w:rFonts w:ascii="Arial" w:hAnsi="Arial"/>
          <w:kern w:val="22"/>
          <w:szCs w:val="22"/>
        </w:rPr>
        <w:t>(</w:t>
      </w:r>
      <w:r w:rsidR="00E5325C" w:rsidRPr="00435BB8">
        <w:rPr>
          <w:rFonts w:ascii="Arial" w:hAnsi="Arial"/>
          <w:kern w:val="22"/>
          <w:szCs w:val="22"/>
        </w:rPr>
        <w:t>Dz.</w:t>
      </w:r>
      <w:r w:rsidR="00E5325C">
        <w:t> </w:t>
      </w:r>
      <w:r w:rsidR="008A10C6">
        <w:rPr>
          <w:rFonts w:ascii="Arial" w:hAnsi="Arial"/>
          <w:kern w:val="22"/>
          <w:szCs w:val="22"/>
        </w:rPr>
        <w:t>U. z 2017</w:t>
      </w:r>
      <w:r w:rsidR="00E5325C">
        <w:rPr>
          <w:rFonts w:ascii="Arial" w:hAnsi="Arial"/>
          <w:kern w:val="22"/>
          <w:szCs w:val="22"/>
        </w:rPr>
        <w:t> </w:t>
      </w:r>
      <w:r w:rsidR="00E5325C" w:rsidRPr="00435BB8">
        <w:rPr>
          <w:rFonts w:ascii="Arial" w:hAnsi="Arial"/>
          <w:kern w:val="22"/>
          <w:szCs w:val="22"/>
        </w:rPr>
        <w:t>r. poz.</w:t>
      </w:r>
      <w:r w:rsidR="00E5325C">
        <w:rPr>
          <w:rFonts w:ascii="Arial" w:hAnsi="Arial"/>
          <w:kern w:val="22"/>
          <w:szCs w:val="22"/>
        </w:rPr>
        <w:t> </w:t>
      </w:r>
      <w:r w:rsidR="008A10C6">
        <w:rPr>
          <w:rFonts w:ascii="Arial" w:hAnsi="Arial"/>
          <w:kern w:val="22"/>
          <w:szCs w:val="22"/>
        </w:rPr>
        <w:t>78</w:t>
      </w:r>
      <w:r w:rsidR="00E5325C">
        <w:rPr>
          <w:rFonts w:ascii="Arial" w:hAnsi="Arial"/>
          <w:kern w:val="22"/>
          <w:szCs w:val="22"/>
        </w:rPr>
        <w:t>6</w:t>
      </w:r>
      <w:r w:rsidR="008A10C6">
        <w:rPr>
          <w:rFonts w:ascii="Arial" w:hAnsi="Arial"/>
          <w:kern w:val="22"/>
          <w:szCs w:val="22"/>
        </w:rPr>
        <w:t>)</w:t>
      </w:r>
      <w:bookmarkStart w:id="0" w:name="_GoBack"/>
      <w:bookmarkEnd w:id="0"/>
      <w:r w:rsidR="00E5325C" w:rsidRPr="00435BB8">
        <w:rPr>
          <w:rFonts w:ascii="Arial" w:hAnsi="Arial"/>
          <w:kern w:val="22"/>
          <w:szCs w:val="22"/>
        </w:rPr>
        <w:t>).</w:t>
      </w:r>
    </w:p>
    <w:p w:rsidR="00E5325C" w:rsidRPr="006D07C0" w:rsidRDefault="00E5325C" w:rsidP="00E5325C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5325C" w:rsidRPr="006D07C0" w:rsidRDefault="00E5325C" w:rsidP="00E5325C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5325C" w:rsidRPr="006D07C0" w:rsidRDefault="00E5325C" w:rsidP="00E5325C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E5325C" w:rsidRPr="006D07C0" w:rsidRDefault="00E5325C" w:rsidP="00E5325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E5325C" w:rsidRDefault="00E5325C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B0C31" w:rsidRPr="006D07C0" w:rsidRDefault="007B0C31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10EE8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0C72FF" w:rsidRPr="0043759D" w:rsidRDefault="007B0C31" w:rsidP="000C72FF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0C72FF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0C72FF" w:rsidRPr="0043759D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</w:t>
      </w:r>
      <w:r w:rsidR="007E180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0C72FF" w:rsidRPr="0043759D">
        <w:rPr>
          <w:rFonts w:ascii="Arial" w:hAnsi="Arial" w:cs="Arial"/>
          <w:kern w:val="22"/>
          <w:sz w:val="16"/>
          <w:szCs w:val="16"/>
        </w:rPr>
        <w:t>uzasadnienia</w:t>
      </w:r>
    </w:p>
    <w:p w:rsidR="00E10EE8" w:rsidRDefault="00E10EE8" w:rsidP="0087109E">
      <w:pPr>
        <w:jc w:val="center"/>
        <w:rPr>
          <w:rFonts w:ascii="Arial" w:hAnsi="Arial" w:cs="Arial"/>
          <w:i/>
          <w:kern w:val="22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Default="00E10EE8" w:rsidP="00E10EE8">
      <w:pPr>
        <w:rPr>
          <w:rFonts w:ascii="Arial" w:hAnsi="Arial" w:cs="Arial"/>
          <w:szCs w:val="22"/>
        </w:rPr>
      </w:pPr>
    </w:p>
    <w:p w:rsidR="006D04BB" w:rsidRPr="00E10EE8" w:rsidRDefault="00E10EE8" w:rsidP="00E10EE8">
      <w:pPr>
        <w:tabs>
          <w:tab w:val="left" w:pos="346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6D04BB" w:rsidRPr="00E10EE8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6BC" w:rsidRDefault="00FA46BC">
      <w:r>
        <w:separator/>
      </w:r>
    </w:p>
  </w:endnote>
  <w:endnote w:type="continuationSeparator" w:id="0">
    <w:p w:rsidR="00FA46BC" w:rsidRDefault="00FA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Pr="007B51F6" w:rsidRDefault="00A54B23" w:rsidP="0087109E">
    <w:pPr>
      <w:pStyle w:val="Stopka"/>
      <w:ind w:right="360"/>
      <w:jc w:val="both"/>
      <w:rPr>
        <w:i/>
        <w:sz w:val="18"/>
        <w:szCs w:val="18"/>
      </w:rPr>
    </w:pPr>
    <w:r w:rsidRPr="007B51F6">
      <w:rPr>
        <w:rFonts w:ascii="Arial" w:hAnsi="Arial"/>
        <w:i/>
        <w:sz w:val="18"/>
        <w:szCs w:val="18"/>
      </w:rPr>
      <w:t>15.18</w:t>
    </w:r>
    <w:r w:rsidR="00A042C2" w:rsidRPr="007B51F6">
      <w:rPr>
        <w:rFonts w:ascii="Arial" w:hAnsi="Arial"/>
        <w:i/>
        <w:sz w:val="18"/>
        <w:szCs w:val="18"/>
      </w:rPr>
      <w:t xml:space="preserve"> -</w:t>
    </w:r>
    <w:r w:rsidR="00111617" w:rsidRPr="007B51F6">
      <w:rPr>
        <w:rFonts w:ascii="Arial" w:hAnsi="Arial"/>
        <w:i/>
        <w:sz w:val="18"/>
        <w:szCs w:val="18"/>
      </w:rPr>
      <w:t xml:space="preserve"> Decyzja </w:t>
    </w:r>
    <w:r w:rsidR="007B51F6" w:rsidRPr="007B51F6">
      <w:rPr>
        <w:rFonts w:ascii="Arial" w:hAnsi="Arial" w:cs="Arial"/>
        <w:i/>
        <w:sz w:val="18"/>
        <w:szCs w:val="18"/>
      </w:rPr>
      <w:t>o nakazaniu usunięcia zagrożenia stwarzanego przez wyrób, wycofania z obrotu lub użyt</w:t>
    </w:r>
    <w:r w:rsidR="00F043D7">
      <w:rPr>
        <w:rFonts w:ascii="Arial" w:hAnsi="Arial" w:cs="Arial"/>
        <w:i/>
        <w:sz w:val="18"/>
        <w:szCs w:val="18"/>
      </w:rPr>
      <w:t>ku, odzyskania, zniszczenia lub</w:t>
    </w:r>
    <w:r w:rsidR="007B51F6" w:rsidRPr="007B51F6">
      <w:rPr>
        <w:rFonts w:ascii="Arial" w:hAnsi="Arial" w:cs="Arial"/>
        <w:i/>
        <w:sz w:val="18"/>
        <w:szCs w:val="18"/>
      </w:rPr>
      <w:t xml:space="preserve"> powiadomien</w:t>
    </w:r>
    <w:r w:rsidR="00F043D7">
      <w:rPr>
        <w:rFonts w:ascii="Arial" w:hAnsi="Arial" w:cs="Arial"/>
        <w:i/>
        <w:sz w:val="18"/>
        <w:szCs w:val="18"/>
      </w:rPr>
      <w:t>ia o niezgodnościach wyrobu lub</w:t>
    </w:r>
    <w:r w:rsidR="007B51F6" w:rsidRPr="007B51F6">
      <w:rPr>
        <w:rFonts w:ascii="Arial" w:hAnsi="Arial" w:cs="Arial"/>
        <w:i/>
        <w:sz w:val="18"/>
        <w:szCs w:val="18"/>
      </w:rPr>
      <w:t xml:space="preserve"> o zakazaniu udostępniania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6BC" w:rsidRDefault="00FA46BC">
      <w:r>
        <w:separator/>
      </w:r>
    </w:p>
  </w:footnote>
  <w:footnote w:type="continuationSeparator" w:id="0">
    <w:p w:rsidR="00FA46BC" w:rsidRDefault="00FA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1F92"/>
    <w:rsid w:val="00016585"/>
    <w:rsid w:val="000277F8"/>
    <w:rsid w:val="00043E25"/>
    <w:rsid w:val="000A5C80"/>
    <w:rsid w:val="000C72FF"/>
    <w:rsid w:val="000D0223"/>
    <w:rsid w:val="000F0B1A"/>
    <w:rsid w:val="00111617"/>
    <w:rsid w:val="00185CC0"/>
    <w:rsid w:val="001912CB"/>
    <w:rsid w:val="0019366A"/>
    <w:rsid w:val="001C283B"/>
    <w:rsid w:val="00216B57"/>
    <w:rsid w:val="0023002D"/>
    <w:rsid w:val="002343ED"/>
    <w:rsid w:val="00251BE1"/>
    <w:rsid w:val="0028453A"/>
    <w:rsid w:val="002848D9"/>
    <w:rsid w:val="00297841"/>
    <w:rsid w:val="002A2D35"/>
    <w:rsid w:val="002B0FFC"/>
    <w:rsid w:val="003155A7"/>
    <w:rsid w:val="00391836"/>
    <w:rsid w:val="003A432E"/>
    <w:rsid w:val="003F1B2B"/>
    <w:rsid w:val="00424B45"/>
    <w:rsid w:val="00433C2B"/>
    <w:rsid w:val="004C0429"/>
    <w:rsid w:val="00517628"/>
    <w:rsid w:val="005236F4"/>
    <w:rsid w:val="0052425B"/>
    <w:rsid w:val="00527BB4"/>
    <w:rsid w:val="0055719B"/>
    <w:rsid w:val="0058212C"/>
    <w:rsid w:val="005A029F"/>
    <w:rsid w:val="005C1C43"/>
    <w:rsid w:val="005F6318"/>
    <w:rsid w:val="0063564E"/>
    <w:rsid w:val="0066407E"/>
    <w:rsid w:val="006B2F8D"/>
    <w:rsid w:val="006B47C2"/>
    <w:rsid w:val="006D04BB"/>
    <w:rsid w:val="0070349A"/>
    <w:rsid w:val="00735F69"/>
    <w:rsid w:val="00764DD5"/>
    <w:rsid w:val="007B0C31"/>
    <w:rsid w:val="007B4CA3"/>
    <w:rsid w:val="007B51F6"/>
    <w:rsid w:val="007D7143"/>
    <w:rsid w:val="007E180C"/>
    <w:rsid w:val="007F1A63"/>
    <w:rsid w:val="007F76B6"/>
    <w:rsid w:val="00826624"/>
    <w:rsid w:val="00856467"/>
    <w:rsid w:val="0087109E"/>
    <w:rsid w:val="00881747"/>
    <w:rsid w:val="00881932"/>
    <w:rsid w:val="0088374C"/>
    <w:rsid w:val="00893D76"/>
    <w:rsid w:val="008A10C6"/>
    <w:rsid w:val="008E540A"/>
    <w:rsid w:val="008F2DED"/>
    <w:rsid w:val="009020B6"/>
    <w:rsid w:val="009072D3"/>
    <w:rsid w:val="00933CFB"/>
    <w:rsid w:val="00944A96"/>
    <w:rsid w:val="00944AA1"/>
    <w:rsid w:val="009A3A02"/>
    <w:rsid w:val="009A5A64"/>
    <w:rsid w:val="009E46A1"/>
    <w:rsid w:val="00A042C2"/>
    <w:rsid w:val="00A13488"/>
    <w:rsid w:val="00A54B23"/>
    <w:rsid w:val="00A67502"/>
    <w:rsid w:val="00A70921"/>
    <w:rsid w:val="00AA49AE"/>
    <w:rsid w:val="00AB069A"/>
    <w:rsid w:val="00AE3AC9"/>
    <w:rsid w:val="00AE4F76"/>
    <w:rsid w:val="00B4154B"/>
    <w:rsid w:val="00B476FF"/>
    <w:rsid w:val="00B65AD0"/>
    <w:rsid w:val="00B82C80"/>
    <w:rsid w:val="00BA6DD2"/>
    <w:rsid w:val="00BC3330"/>
    <w:rsid w:val="00BF29C1"/>
    <w:rsid w:val="00C415E3"/>
    <w:rsid w:val="00C700B8"/>
    <w:rsid w:val="00C7235A"/>
    <w:rsid w:val="00CB0339"/>
    <w:rsid w:val="00CC2F98"/>
    <w:rsid w:val="00CC52E0"/>
    <w:rsid w:val="00CD06D1"/>
    <w:rsid w:val="00CD30B5"/>
    <w:rsid w:val="00CD3511"/>
    <w:rsid w:val="00CF6832"/>
    <w:rsid w:val="00D0033E"/>
    <w:rsid w:val="00D819E3"/>
    <w:rsid w:val="00D8595C"/>
    <w:rsid w:val="00D8633E"/>
    <w:rsid w:val="00D97ED4"/>
    <w:rsid w:val="00DC0140"/>
    <w:rsid w:val="00E07A24"/>
    <w:rsid w:val="00E10EE8"/>
    <w:rsid w:val="00E37781"/>
    <w:rsid w:val="00E5325C"/>
    <w:rsid w:val="00E62FFD"/>
    <w:rsid w:val="00E6378E"/>
    <w:rsid w:val="00F043D7"/>
    <w:rsid w:val="00F34932"/>
    <w:rsid w:val="00F5029B"/>
    <w:rsid w:val="00FA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4AA13F3-769E-4468-A75E-26DBACB2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CF936-47A9-4C9D-8AFF-C674CF5D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23</cp:revision>
  <cp:lastPrinted>2016-06-03T09:59:00Z</cp:lastPrinted>
  <dcterms:created xsi:type="dcterms:W3CDTF">2016-11-14T07:44:00Z</dcterms:created>
  <dcterms:modified xsi:type="dcterms:W3CDTF">2017-04-20T14:09:00Z</dcterms:modified>
</cp:coreProperties>
</file>