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>
      <w:pPr>
        <w:tabs>
          <w:tab w:val="clear" w:pos="720"/>
          <w:tab w:val="center" w:pos="1418"/>
        </w:tabs>
        <w:snapToGrid w:val="0"/>
        <w:ind w:right="15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18 października 2024</w:t>
      </w:r>
      <w:bookmarkEnd w:id="0"/>
      <w:r>
        <w:rPr>
          <w:sz w:val="24"/>
          <w:szCs w:val="24"/>
        </w:rPr>
        <w:t xml:space="preserve"> r.</w:t>
      </w:r>
    </w:p>
    <w:p>
      <w:pPr>
        <w:tabs>
          <w:tab w:val="clear" w:pos="720"/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PNIK-I.3151.1.2021</w:t>
      </w:r>
      <w:bookmarkEnd w:id="1"/>
    </w:p>
    <w:p>
      <w:pPr>
        <w:snapToGrid w:val="0"/>
        <w:rPr>
          <w:sz w:val="24"/>
          <w:szCs w:val="24"/>
        </w:rPr>
      </w:pPr>
    </w:p>
    <w:p>
      <w:pPr>
        <w:pStyle w:val="Tekstpodstawowywcity31"/>
        <w:widowControl/>
        <w:suppressAutoHyphens/>
        <w:bidi w:val="0"/>
        <w:snapToGrid w:val="0"/>
        <w:spacing w:before="0"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OBWIESZCZENIE O LICYTACJI </w:t>
      </w:r>
    </w:p>
    <w:p>
      <w:pPr>
        <w:pStyle w:val="Tekstpodstawowywcity31"/>
        <w:widowControl/>
        <w:suppressAutoHyphens/>
        <w:bidi w:val="0"/>
        <w:snapToGrid w:val="0"/>
        <w:spacing w:before="0" w:after="0" w:line="36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>
      <w:pPr>
        <w:pStyle w:val="Tekstpodstawowywcity31"/>
        <w:widowControl/>
        <w:suppressAutoHyphens/>
        <w:bidi w:val="0"/>
        <w:spacing w:before="0" w:after="0" w:line="360" w:lineRule="auto"/>
        <w:ind w:left="0" w:right="0" w:firstLine="85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Wojewoda Łódzki podaje do publicznej wiadomości, że w dniu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pl-PL" w:eastAsia="zh-CN" w:bidi="ar-SA"/>
        </w:rPr>
        <w:t xml:space="preserve">29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października 2024 r. o godz. 13 w Łódzkim Urzędzie Wojewódzki w Łodzi, ul. Piotrkowska 104, pok. 002 odbędzie się sprzedaż w drodze publicznej licytacji nw.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pl-PL" w:eastAsia="zh-CN" w:bidi="ar-SA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uchomości na podstawie art. 105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 pkt 1 oraz art. 105a ustawy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pl-PL"/>
        </w:rPr>
        <w:t xml:space="preserve"> z dnia 17 czerwca 1966 r. o postępowaniu egzekucyjnym w administracji (Dz. U. z 202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kern w:val="2"/>
          <w:sz w:val="24"/>
          <w:szCs w:val="24"/>
          <w:lang w:eastAsia="pl-PL" w:bidi="ar-SA"/>
        </w:rPr>
        <w:t>3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kern w:val="2"/>
          <w:sz w:val="24"/>
          <w:szCs w:val="24"/>
          <w:lang w:eastAsia="pl-PL" w:bidi="ar-SA"/>
        </w:rPr>
        <w:t xml:space="preserve">2505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pl-PL"/>
        </w:rPr>
        <w:t>z późn. zm.), należących do zobowiązanego – Zbigniewa Sztocha.</w:t>
      </w:r>
    </w:p>
    <w:p>
      <w:pPr>
        <w:pStyle w:val="Tekstpodstawowywcity31"/>
        <w:spacing w:line="360" w:lineRule="auto"/>
        <w:ind w:left="0" w:firstLine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pl-PL"/>
        </w:rPr>
        <w:t>Zestawienie ruchomości</w:t>
      </w:r>
    </w:p>
    <w:tbl>
      <w:tblPr>
        <w:tblW w:w="9075" w:type="dxa"/>
        <w:jc w:val="left"/>
        <w:tblInd w:w="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3"/>
        <w:gridCol w:w="2551"/>
        <w:gridCol w:w="2894"/>
        <w:gridCol w:w="1352"/>
        <w:gridCol w:w="1425"/>
      </w:tblGrid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0"/>
              </w:numPr>
              <w:suppressLineNumbers/>
              <w:tabs>
                <w:tab w:val="left" w:pos="390"/>
                <w:tab w:val="clear" w:pos="720"/>
              </w:tabs>
              <w:suppressAutoHyphens/>
              <w:bidi w:val="0"/>
              <w:spacing w:before="0" w:after="0"/>
              <w:ind w:left="170" w:right="0" w:firstLine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Nazwa ruchomości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Ilość szt.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Wartość szacunkowa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</w:pPr>
            <w:r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Cena wywołania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90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suppressLineNumbers/>
              <w:suppressAutoHyphens/>
              <w:bidi w:val="0"/>
              <w:spacing w:before="0" w:after="0"/>
              <w:ind w:left="737" w:right="283" w:hanging="34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Cukiernica srebrna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Cukiernica porcelanowa Ćmielów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5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Kieliszk</w:t>
            </w:r>
            <w:r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i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 xml:space="preserve"> kryształow</w:t>
            </w:r>
            <w:r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e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6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6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4,50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Biała waza do zupy Chodzież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5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Karafka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1,50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Bańki w koszyku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5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Półmiski małe kryształowe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5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Kieliszki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1,50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Podstawki pod kieliszki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5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Miski małe (szkło niebieski)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1,50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Miski małe chińskie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1,50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Mały talerzyk w kwiatki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Mały talerzyk w poziomki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Duży talerz – łowickie wzory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Talerz owalny duży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Talerz duży ozdobny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Talerz płaski ozdobny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Talerz głęboki ozdobny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Półmisek ozdobny mały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S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zklanki wysokie pomarańczowe szkło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2,25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Szklanki różowe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1,50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Szklanki do alkoholu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2,25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 xml:space="preserve">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S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zklanki (nutella)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4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Miska szkło duża w kropki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1,50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Miska duża Romby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1,50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Wazon kryształowy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5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Talerz szklany ozdobny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Miseczka kryształowa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1,50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Łyżwy dziecięce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5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Atrapa kamery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5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Odtwarzacz CD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10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7,50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Maszyna do szycia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10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7,50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Maszyna do szycia  nożna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20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Deska do prasowania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5 zł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3,75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90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0"/>
              </w:numPr>
              <w:ind w:left="720" w:firstLine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90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0"/>
              </w:numPr>
              <w:ind w:left="720" w:firstLine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  <w:p>
            <w:pPr>
              <w:pStyle w:val="Zawartotabeli"/>
              <w:widowControl w:val="0"/>
              <w:tabs>
                <w:tab w:val="left" w:pos="390"/>
                <w:tab w:val="clear" w:pos="720"/>
              </w:tabs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Książki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90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0"/>
              </w:numPr>
              <w:tabs>
                <w:tab w:val="left" w:pos="390"/>
                <w:tab w:val="clear" w:pos="720"/>
              </w:tabs>
              <w:ind w:left="720" w:firstLine="0"/>
              <w:jc w:val="left"/>
              <w:rPr>
                <w:rFonts w:ascii="Liberation Serif" w:hAnsi="Liberation Serif"/>
                <w:b/>
                <w:bCs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Literatura dziecięca/młodzie</w:t>
            </w:r>
            <w:r>
              <w:rPr>
                <w:rFonts w:ascii="Liberation Serif" w:eastAsia="Times New Roman" w:hAnsi="Liberation Serif" w:cs="Times New Roman"/>
                <w:b/>
                <w:bCs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ż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owa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0"/>
              </w:numPr>
              <w:ind w:left="720" w:firstLine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Autor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Tytuł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Wartość szacunkowa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</w:pPr>
            <w:r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¾ wartości szacunkowej ruchomości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Ziółkowska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Ostatnie wagary”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Tomaszewska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Tapatiki kontra Mandiable”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E. Nesbit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Zaczarowany zamek”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Andersen Nexo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 xml:space="preserve">„ 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Pelle Zwycięzca: 2 tomy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1,50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 xml:space="preserve">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Tomaszewska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 xml:space="preserve">„ 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Tajemnica białego pokoju”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Jaworczakowa „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O to jest Kasia”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Buyno-Arctowa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Słoneczko”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Z. Bogusławska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Gdzie jest Bob”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1"/>
              </w:numPr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G. Danaiłow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 xml:space="preserve"> 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 nikim”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Z. Powłowski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Notes Profesora Sasa”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A. Lekki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Przygoda nad siedmioma źródłami”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1"/>
              </w:numPr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Z. Wróblewski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Pięty w chmurach”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1"/>
              </w:numPr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Iljin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Wspomnienia chłopca okrętowego Zachara Zagatkina”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Stengert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Ancymony, wiatraki i drab”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Kann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Góra czterech wiatrów”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A. Turcza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Królewna Śnieżka”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1"/>
              </w:numPr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I. Jurgielewiczowa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Tort orzechowy”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Broniewska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Historia gałgankowej Balbisi”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1"/>
              </w:numPr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Z. Nienacki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Pan Samochodzik i templariusze”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1"/>
              </w:numPr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Z. Nienacki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Nowe przygody Pana Samochodzika”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1"/>
              </w:numPr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Z. Nienacki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Księga strachów”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E. Nizurski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Naprzód Wspaniali”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Z. Lorenz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Niebezpieczna tajemnica”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J.J. Herlinger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Historie niewiarygodne”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Piepka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Wieża z domem”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0"/>
              </w:numPr>
              <w:ind w:left="720" w:firstLine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1"/>
              </w:numPr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0"/>
              </w:numPr>
              <w:ind w:left="720" w:firstLine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1"/>
              </w:numPr>
              <w:bidi w:val="0"/>
              <w:jc w:val="left"/>
              <w:rPr>
                <w:rFonts w:ascii="Liberation Serif" w:eastAsia="NSimSun" w:hAnsi="Liberation Serif" w:cs="Liberation Mono"/>
                <w:b/>
                <w:bCs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/>
                <w:bCs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Literatura polska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Wańkowicz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Na tropach smętka”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W. Makowiecki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Diossos”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Kapaniak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Tatrzańskie diabły”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J.I. Kraszewski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Hrabina Cosel”  t. I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S. Żeromski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Popioły” – 3 tomy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</w:pPr>
            <w:r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2,25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 xml:space="preserve">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S. Żeromski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Sen o szpadzie pomyłki”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S. Żeromski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Ludzie bezdomni”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S. Żeromski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Duma o Hetmanie”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Dąbrowska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Opowiadania”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H. Sienkiewicz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Janko Muzykant”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H. Sienkiewicz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Nowele”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A. Mickiewicz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Poezje”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Rodziewiczówna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Dewajtis”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Domagalik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Zielone kasztany”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I. Jurgielewiczowa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Niespokojne godziny”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H. Snopikiewicz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Piękny statek”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Ziółkowscy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Złoty kolczyk”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Bocheński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Opowiadania”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E. Dzikowska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Czarownicy”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T. Breza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Urząd”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Kuncewiczowa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Cudzoziemka”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W. Żukrowski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Zapach psiej sierści”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Brandys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Czcigodni Weterani”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D. Sidorski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Może przebaczą nam duchy”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K. Biernacki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Józef Węgrzyn”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Borucki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Po Radziwiłłowsku”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K. Siesicka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Beethoven i Dżinsy”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Centkewiczowie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Człowiek, o którego upomniało się morze”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Porazińska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Kto mi dał skrzydła”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D. Karo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Kwaśna pomarańcza”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Andrzejewski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Popiół i diament”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N. Leliwa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Leniwa zemsta”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K. Filipowicz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Krajobraz, który przeżył śmierć”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Indelak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Kiks”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E. Kabatc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Uprowadzenie Dżulietty”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A. Zaleski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Listy do przyjaciółki przez Baronową XYZ”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Edigey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Strzał na dansingu”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T. Bulski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Poradnik małżeński”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S. Kowalewski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Lot nad światłem”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B. Prus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Anielka”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E. Kopczyński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Zemsta Kobry”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Fedorowicz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 zasadzie tak”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Broszkiewicz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Bracia Koszmarek, magister i ja”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S. Kowalewski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Nie ma ceny na miód akacjowy”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Kuroń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Moja zupa”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A. Mickiewicz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Pan Tadeusz”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PWN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Mała Encyklopedia Powszechna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Śpiewnik 1914-39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O mój rozmarynie”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0"/>
              </w:numPr>
              <w:ind w:left="720" w:firstLine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/>
                <w:bCs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/>
                <w:bCs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Literatura zagraniczna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A. Puszkin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Liryki i ballady”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W. Hugo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Bug-Jargal”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T. Wittgen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 zaklętym kręgu intymności”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E. Biocca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Yanoama”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V.B. Ibanez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Kwitnące sady pomarańczy”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A. Dumas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Dama Kameliowa”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R. Godden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Inspektorze, na pomoc!”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S. Jacquemard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Requiem dla króla zbrodni”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G. Flaubert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Szkoła uczuć”  t. I i II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1,50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 xml:space="preserve">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K. Dickens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Klub Pickwicka” t. I i II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Times New Roman" w:hAnsi="Liberation Serif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0"/>
                <w:szCs w:val="20"/>
                <w:u w:val="none"/>
                <w:lang w:val="pl-PL" w:eastAsia="zh-CN" w:bidi="ar-SA"/>
              </w:rPr>
              <w:t>1,50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 xml:space="preserve">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Trench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Geniusz z Kimberley”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C. Aird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Lekka żałoba”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P. Warren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Gubernator”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I. Lilius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Królowa Sola”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E. Wharton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Stara Panna”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Verne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Napowietrzna wioska”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E. Remarque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Droga powrotna”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A. Tołstoj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Chleb”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E. Hemingway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Rzeka Dwóch Serc”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A. Wilson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Co jedzą hipopotamy”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I. Shaw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Młode lwy” tom II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E. Zola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Klęsk”a tom II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M-A Baudouy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„</w:t>
            </w: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Skrzydlaty obrońca”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0"/>
              </w:numPr>
              <w:ind w:left="720" w:firstLine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/>
                <w:bCs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/>
                <w:bCs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Różne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Droga do współczesności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Malarstwo Europejskie drugiej połowy XIX wieku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L. Kasprzyk, A. Węgrzecki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Wprowadzenie do filozofii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S. Aleksandrzak, M. Wadecki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Przez stulecia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A. Bochenek, M. Reicher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Anatomia człowieka tom II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B. Iwaszkiewicz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Geometria elementarna cz. II i III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Mazur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Wybrane zagadnienia z farmakologii klinicznej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Podkowiński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W kręgu Hitlera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Janicki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Umarłem aby żyć wyrostek robaczkowy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Czochańska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Neurologia dziecięca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M. Hertl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Pediatryczna diagnostyka różnicowa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Brzeziński i C. W. Korczak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Higiena i ochrona zdrowia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  <w:tr>
        <w:tblPrEx>
          <w:tblW w:w="9075" w:type="dxa"/>
          <w:jc w:val="left"/>
          <w:tblInd w:w="107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numPr>
                <w:ilvl w:val="0"/>
                <w:numId w:val="2"/>
              </w:numPr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J. Hano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bidi w:val="0"/>
              <w:jc w:val="left"/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eastAsia="NSimSun" w:hAnsi="Liberation Serif" w:cs="Liberation Mono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Farmakologia i farmakodynamika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0,75 zł</w:t>
            </w:r>
          </w:p>
        </w:tc>
      </w:tr>
    </w:tbl>
    <w:p>
      <w:p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pStyle w:val="Tekstpodstawowywcity31"/>
        <w:spacing w:line="360" w:lineRule="auto"/>
        <w:ind w:left="0" w:firstLine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Zajęte ruchomości można oglądać w dniu licytacji w godzinach 12.15 - 12.45 w miejscu przeprowadzenia licytacji. Cena wywoławcza wynosi ¾ wartości szacunkowej. Wojewoda Łódzki zastrzega sobie prawo odwołania licytacji bez podania przyczyny i wyłącza swoją odpowiedzialność z tytułu gwarancji i rękojmi za wady ukryte sprzedawanych ruchomości.</w:t>
      </w:r>
    </w:p>
    <w:p>
      <w:pPr>
        <w:pStyle w:val="Tekstpodstawowywcity31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pStyle w:val="Header"/>
        <w:spacing w:before="0" w:after="0"/>
        <w:ind w:left="5595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  <w:br/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Dorota Ryl</w:t>
      </w:r>
    </w:p>
    <w:p>
      <w:pPr>
        <w:pStyle w:val="BodyText"/>
        <w:ind w:left="5595" w:firstLine="0"/>
        <w:jc w:val="center"/>
        <w:rPr>
          <w:rFonts w:ascii="Times New Roman" w:hAnsi="Times New Roman"/>
          <w:i w:val="0"/>
          <w:iCs w:val="0"/>
          <w:sz w:val="20"/>
          <w:szCs w:val="20"/>
        </w:rPr>
      </w:pPr>
      <w:bookmarkStart w:id="2" w:name="ezdPracownikWydzialAtrybut3"/>
      <w:bookmarkEnd w:id="2"/>
    </w:p>
    <w:sectPr>
      <w:headerReference w:type="default" r:id="rId4"/>
      <w:footerReference w:type="default" r:id="rId5"/>
      <w:headerReference w:type="first" r:id="rId6"/>
      <w:footerReference w:type="first" r:id="rId7"/>
      <w:type w:val="nextPage"/>
      <w:pgSz w:w="11906" w:h="16838"/>
      <w:pgMar w:top="1650" w:right="1398" w:bottom="949" w:left="1418" w:header="707" w:footer="460" w:gutter="0"/>
      <w:pgNumType w:fmt="decimal" w:start="1"/>
      <w:cols w:space="708"/>
      <w:formProt w:val="0"/>
      <w:titlePg/>
      <w:textDirection w:val="lrTb"/>
      <w:docGrid w:linePitch="600" w:charSpace="57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EE"/>
    <w:family w:val="roman"/>
    <w:pitch w:val="variable"/>
  </w:font>
  <w:font w:name="Symbol">
    <w:charset w:val="02"/>
    <w:family w:val="roman"/>
    <w:pitch w:val="variable"/>
  </w:font>
  <w:font w:name="Arial">
    <w:charset w:val="EE"/>
    <w:family w:val="swiss"/>
    <w:pitch w:val="variable"/>
  </w:font>
  <w:font w:name="Liberation Serif">
    <w:altName w:val="Times New Roman"/>
    <w:charset w:val="EE"/>
    <w:family w:val="roman"/>
    <w:pitch w:val="variable"/>
  </w:font>
  <w:font w:name="Georg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rebuchet MS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b/>
        <w:sz w:val="14"/>
      </w:rPr>
      <w:t>ŁÓDZKI URZĄD WOJEWÓDZKI W ŁODZI</w:t>
    </w:r>
  </w:p>
  <w:p>
    <w:pPr>
      <w:pStyle w:val="Footer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</w:p>
  <w:p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ind w:right="11" w:firstLine="0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ind w:left="10" w:right="6255" w:firstLine="0"/>
      <w:jc w:val="center"/>
    </w:pPr>
    <w: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9A7B06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583B4B23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636AC1F7"/>
    <w:multiLevelType w:val="hybridMultilevel"/>
    <w:tmpl w:val="000000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hyphenationZone w:val="425"/>
  <w:characterSpacingControl w:val="doNotCompress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l-PL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widowControl w:val="0"/>
      <w:tabs>
        <w:tab w:val="clear" w:pos="720"/>
        <w:tab w:val="center" w:pos="1588"/>
      </w:tabs>
      <w:ind w:left="4536" w:firstLine="0"/>
      <w:jc w:val="center"/>
      <w:outlineLvl w:val="0"/>
    </w:pPr>
    <w:rPr>
      <w:rFonts w:ascii="Georgia" w:hAnsi="Georgia" w:cs="Georgia"/>
      <w:sz w:val="28"/>
    </w:rPr>
  </w:style>
  <w:style w:type="paragraph" w:customStyle="1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customStyle="1" w:styleId="Heading3">
    <w:name w:val="Heading 3"/>
    <w:basedOn w:val="Normal"/>
    <w:next w:val="Normal"/>
    <w:qFormat/>
    <w:pPr>
      <w:keepNext/>
      <w:ind w:left="3969" w:firstLine="0"/>
      <w:outlineLvl w:val="2"/>
    </w:pPr>
    <w:rPr>
      <w:b/>
      <w:sz w:val="28"/>
    </w:rPr>
  </w:style>
  <w:style w:type="paragraph" w:customStyle="1" w:styleId="Heading4">
    <w:name w:val="Heading 4"/>
    <w:basedOn w:val="Normal"/>
    <w:next w:val="Normal"/>
    <w:qFormat/>
    <w:pPr>
      <w:keepNext/>
      <w:ind w:left="3969" w:firstLine="0"/>
      <w:outlineLvl w:val="3"/>
    </w:pPr>
    <w:rPr>
      <w:rFonts w:ascii="Georgia" w:hAnsi="Georgia" w:cs="Georgia"/>
      <w:b/>
      <w:i/>
      <w:sz w:val="28"/>
    </w:rPr>
  </w:style>
  <w:style w:type="paragraph" w:customStyle="1" w:styleId="Heading5">
    <w:name w:val="Heading 5"/>
    <w:basedOn w:val="Normal"/>
    <w:next w:val="Normal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Heading6">
    <w:name w:val="Heading 6"/>
    <w:basedOn w:val="Normal"/>
    <w:next w:val="Normal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Heading7">
    <w:name w:val="Heading 7"/>
    <w:basedOn w:val="Normal"/>
    <w:next w:val="Normal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Heading8">
    <w:name w:val="Heading 8"/>
    <w:basedOn w:val="Normal"/>
    <w:next w:val="Normal"/>
    <w:qFormat/>
    <w:pPr>
      <w:keepNext/>
      <w:ind w:left="5664" w:firstLine="0"/>
      <w:outlineLvl w:val="7"/>
    </w:pPr>
    <w:rPr>
      <w:sz w:val="24"/>
    </w:rPr>
  </w:style>
  <w:style w:type="paragraph" w:customStyle="1" w:styleId="Heading9">
    <w:name w:val="Heading 9"/>
    <w:basedOn w:val="Normal"/>
    <w:next w:val="Normal"/>
    <w:qFormat/>
    <w:pPr>
      <w:keepNext/>
      <w:ind w:left="2694" w:firstLine="0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</w:style>
  <w:style w:type="paragraph" w:customStyle="1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er">
    <w:name w:val="Footer"/>
    <w:basedOn w:val="Normal"/>
    <w:pPr>
      <w:tabs>
        <w:tab w:val="clear" w:pos="720"/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 w:firstLine="0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 w:firstLine="0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 w:firstLine="0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before="0" w:after="283"/>
      <w:ind w:left="567" w:right="567" w:firstLine="0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 w:after="12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3904</TotalTime>
  <Pages>5</Pages>
  <Words>1485</Words>
  <Characters>6781</Characters>
  <Application>Microsoft Office Word</Application>
  <DocSecurity>0</DocSecurity>
  <Lines>0</Lines>
  <Paragraphs>736</Paragraphs>
  <ScaleCrop>false</ScaleCrop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revision>16</cp:revision>
  <cp:lastPrinted>2024-10-16T10:59:19Z</cp:lastPrinted>
  <dcterms:created xsi:type="dcterms:W3CDTF">2020-01-08T11:12:00Z</dcterms:created>
  <dcterms:modified xsi:type="dcterms:W3CDTF">2024-10-17T14:18:43Z</dcterms:modified>
</cp:coreProperties>
</file>