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DD66" w14:textId="2117B501" w:rsidR="002A7903" w:rsidRPr="00957ADD" w:rsidRDefault="00065658" w:rsidP="00957AD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7ADD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95E">
        <w:rPr>
          <w:rFonts w:asciiTheme="minorHAnsi" w:hAnsiTheme="minorHAnsi" w:cstheme="minorHAnsi"/>
          <w:b/>
          <w:sz w:val="22"/>
          <w:szCs w:val="22"/>
        </w:rPr>
        <w:t>5</w:t>
      </w:r>
      <w:r w:rsidR="00832EE7" w:rsidRPr="00957ADD">
        <w:rPr>
          <w:rFonts w:asciiTheme="minorHAnsi" w:hAnsiTheme="minorHAnsi" w:cstheme="minorHAnsi"/>
          <w:b/>
          <w:sz w:val="22"/>
          <w:szCs w:val="22"/>
        </w:rPr>
        <w:t>/202</w:t>
      </w:r>
      <w:r w:rsidR="00B977CF" w:rsidRPr="00957ADD">
        <w:rPr>
          <w:rFonts w:asciiTheme="minorHAnsi" w:hAnsiTheme="minorHAnsi" w:cstheme="minorHAnsi"/>
          <w:b/>
          <w:sz w:val="22"/>
          <w:szCs w:val="22"/>
        </w:rPr>
        <w:t>5</w:t>
      </w:r>
    </w:p>
    <w:p w14:paraId="3A8242AF" w14:textId="77777777" w:rsidR="00025037" w:rsidRPr="00957ADD" w:rsidRDefault="00025037" w:rsidP="00957AD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7ADD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957ADD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957ADD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957ADD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957ADD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14:paraId="22862E93" w14:textId="58A1B005" w:rsidR="000A74FB" w:rsidRPr="00957ADD" w:rsidRDefault="004057C8" w:rsidP="00957AD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7ADD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06695E">
        <w:rPr>
          <w:rFonts w:asciiTheme="minorHAnsi" w:hAnsiTheme="minorHAnsi" w:cstheme="minorHAnsi"/>
          <w:b/>
          <w:sz w:val="22"/>
          <w:szCs w:val="22"/>
        </w:rPr>
        <w:t>5</w:t>
      </w:r>
      <w:r w:rsidR="0078747B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4AE3" w:rsidRPr="00957ADD">
        <w:rPr>
          <w:rFonts w:asciiTheme="minorHAnsi" w:hAnsiTheme="minorHAnsi" w:cstheme="minorHAnsi"/>
          <w:b/>
          <w:sz w:val="22"/>
          <w:szCs w:val="22"/>
        </w:rPr>
        <w:t>–</w:t>
      </w:r>
      <w:r w:rsidR="0078747B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4AE3" w:rsidRPr="00957ADD">
        <w:rPr>
          <w:rFonts w:asciiTheme="minorHAnsi" w:hAnsiTheme="minorHAnsi" w:cstheme="minorHAnsi"/>
          <w:b/>
          <w:sz w:val="22"/>
          <w:szCs w:val="22"/>
        </w:rPr>
        <w:t>3</w:t>
      </w:r>
      <w:r w:rsidR="00C31B96" w:rsidRPr="00957ADD">
        <w:rPr>
          <w:rFonts w:asciiTheme="minorHAnsi" w:hAnsiTheme="minorHAnsi" w:cstheme="minorHAnsi"/>
          <w:b/>
          <w:sz w:val="22"/>
          <w:szCs w:val="22"/>
        </w:rPr>
        <w:t>0</w:t>
      </w:r>
      <w:r w:rsidR="006D4AE3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695E">
        <w:rPr>
          <w:rFonts w:asciiTheme="minorHAnsi" w:hAnsiTheme="minorHAnsi" w:cstheme="minorHAnsi"/>
          <w:b/>
          <w:sz w:val="22"/>
          <w:szCs w:val="22"/>
        </w:rPr>
        <w:t>MAJA</w:t>
      </w:r>
      <w:r w:rsidR="006000E2" w:rsidRPr="00957A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957ADD">
        <w:rPr>
          <w:rFonts w:asciiTheme="minorHAnsi" w:hAnsiTheme="minorHAnsi" w:cstheme="minorHAnsi"/>
          <w:b/>
          <w:sz w:val="22"/>
          <w:szCs w:val="22"/>
        </w:rPr>
        <w:t>202</w:t>
      </w:r>
      <w:r w:rsidR="00B977CF" w:rsidRPr="00957ADD">
        <w:rPr>
          <w:rFonts w:asciiTheme="minorHAnsi" w:hAnsiTheme="minorHAnsi" w:cstheme="minorHAnsi"/>
          <w:b/>
          <w:sz w:val="22"/>
          <w:szCs w:val="22"/>
        </w:rPr>
        <w:t>5</w:t>
      </w:r>
      <w:r w:rsidR="005F609B" w:rsidRPr="00957ADD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E330C63" w14:textId="77777777" w:rsidR="00792314" w:rsidRPr="00957ADD" w:rsidRDefault="00792314" w:rsidP="00957ADD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007670" w14:textId="07D2F5E4" w:rsidR="001135AF" w:rsidRPr="00957ADD" w:rsidRDefault="0025693F" w:rsidP="00957AD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957ADD">
        <w:rPr>
          <w:rFonts w:asciiTheme="minorHAnsi" w:hAnsiTheme="minorHAnsi" w:cstheme="minorHAnsi"/>
          <w:sz w:val="22"/>
          <w:szCs w:val="22"/>
        </w:rPr>
        <w:t>W okresie objętym niniejszą informacją</w:t>
      </w:r>
      <w:r w:rsidR="00627A97" w:rsidRPr="00957ADD">
        <w:rPr>
          <w:rFonts w:asciiTheme="minorHAnsi" w:hAnsiTheme="minorHAnsi" w:cstheme="minorHAnsi"/>
          <w:sz w:val="22"/>
          <w:szCs w:val="22"/>
        </w:rPr>
        <w:t xml:space="preserve"> </w:t>
      </w:r>
      <w:r w:rsidR="000A74FB" w:rsidRPr="00957ADD">
        <w:rPr>
          <w:rFonts w:asciiTheme="minorHAnsi" w:hAnsiTheme="minorHAnsi" w:cstheme="minorHAnsi"/>
          <w:sz w:val="22"/>
          <w:szCs w:val="22"/>
        </w:rPr>
        <w:t>Komitet do Spraw Europejskich w trybie obiegowym</w:t>
      </w:r>
      <w:r w:rsidR="001135AF" w:rsidRPr="00957ADD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1"/>
      </w:tblGrid>
      <w:tr w:rsidR="00B71F9D" w:rsidRPr="00957ADD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F3C2B7B" w14:textId="77777777" w:rsidR="00721DF8" w:rsidRPr="00957ADD" w:rsidRDefault="00A73FE5" w:rsidP="00957ADD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760CC5" w14:textId="096404FB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unijnych i zobowiązań legislacyjnych wynikających z orzeczeń TSUE oraz uwag KE przekazywanych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w ramach postępowania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w trybie art. 258 TFUE lub art. 260 TFUE.</w:t>
            </w:r>
          </w:p>
          <w:p w14:paraId="13D4CAD8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Ministerstwa Klimatu i Środowiska na stanowisku eksperta narodowego w Parlamencie Europejskim.</w:t>
            </w:r>
          </w:p>
          <w:p w14:paraId="65767BCF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odwoławczym w sprawie C-118/25 P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Nord</w:t>
            </w:r>
            <w:proofErr w:type="spellEnd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Stream</w:t>
            </w:r>
            <w:proofErr w:type="spellEnd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2 AG przeciwko Parlamentowi Europejskiemu i Radzie Unii Europejskiej</w:t>
            </w:r>
            <w:r w:rsidRPr="0036491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0D78AF03" w14:textId="29B90D38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zmiany przedstawicieli PL w Europejskiej Agencji Bezpieczeństwa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 Zdrowia w Pracy (EU-OSHA).</w:t>
            </w:r>
          </w:p>
          <w:p w14:paraId="69DEAE66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nieformalne spotkanie ministrów spraw zagranicznych UE (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Gymnich</w:t>
            </w:r>
            <w:proofErr w:type="spellEnd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) w dniach 7-8 maja 2025 r.</w:t>
            </w:r>
          </w:p>
          <w:p w14:paraId="1ED5749F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14:paraId="7DE7AB02" w14:textId="7E512635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Gospodarczych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 Finansowych w dniu 13 maja 2025 r.</w:t>
            </w:r>
          </w:p>
          <w:p w14:paraId="3B987538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 14 kwietnia 2025 r.</w:t>
            </w:r>
          </w:p>
          <w:p w14:paraId="62D5CB2B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C-63/25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Z. Fundusz Inwestycyjny Zamknięty</w:t>
            </w:r>
            <w:r w:rsidRPr="0036491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3EE02B0E" w14:textId="7BB892CF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o wynikach procedury naboru do programu Erasmus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dla pracowników administracji publicznej dotyczącego staży krótkoterminowych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w instytucjach UE dla nowo zatrudnionych pracowników administracji publicznej państw członkowskich UE w 2025 roku.</w:t>
            </w:r>
          </w:p>
          <w:p w14:paraId="38E08A48" w14:textId="2E3A9A8A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kandydatki Prokuratury Regionalnej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we Wrocławiu delegowanej do Prokuratury Krajowej na stanowisko eksperta narodowego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w Prokuraturze Europejskiej.</w:t>
            </w:r>
          </w:p>
          <w:p w14:paraId="1925CFF7" w14:textId="51DC45C8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Założenia do odpowiedzi na dodatkowe zarzuty formalne w związku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z uchybieniem zobowiązaniom wynikającym z art. 3 ust. 2 dyrektywy 2004/38/WE w sprawie prawa obywateli Unii i członków ich rodzin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do swobodnego przemieszczania się i pobytu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na terytorium państw członkowskich - naruszenie nr 2011/2074.</w:t>
            </w:r>
          </w:p>
          <w:p w14:paraId="5AA7E81B" w14:textId="62B53E71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wyprzedzająca w sprawie wyborów do organizacji europejskich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w perspektywie rocznej począwszy od II kwartału 2025 r.</w:t>
            </w:r>
          </w:p>
          <w:p w14:paraId="7680488B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w sprawie T-47/25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Holandia przeciwko Komisji Europejskiej</w:t>
            </w:r>
            <w:r w:rsidRPr="0036491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326BFC8D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Założenia do stanowiska Rzeczypospolitej Polskiej w postępowaniu w sprawie prejudycjalnej C-41/25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Orsay</w:t>
            </w:r>
            <w:r w:rsidRPr="0036491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73C47108" w14:textId="68E9490A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rozporządzenie (UE) nr 228/2013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odniesieniu do dodatkowej pomocy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i większej elastyczności dla regionów najbardziej oddalonych dotkniętych poważnymi klęskami żywiołowymi oraz w kontekście cyklonu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Chido</w:t>
            </w:r>
            <w:proofErr w:type="spellEnd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który spowodował dewastację Majotty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190).</w:t>
            </w:r>
          </w:p>
          <w:p w14:paraId="52312881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Rady ustanawiającego Instrument na rzecz Zwiększenia Bezpieczeństwa Europy poprzez Wzmocnienie Europejskiego Przemysłu Obronnego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122).</w:t>
            </w:r>
          </w:p>
          <w:p w14:paraId="42EBCC95" w14:textId="249A171A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kandydatury pracownika Urzędu Marszałkowskiego Województwa Łódzkiego na stanowisko eksperta narodowego w Komisji Europejskiej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(DG BUDG).</w:t>
            </w:r>
          </w:p>
          <w:p w14:paraId="6B14434C" w14:textId="1181C21B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ustanawiającego wspólny system powrotów obywateli państw trzecich nielegalnie przebywających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Unii oraz uchylającego dyrektywę Parlamentu Europejskiego i Rady 2008/115/WE, dyrektywę Rady 2001/40/WE i decyzję Rady 2004/191/WE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101).</w:t>
            </w:r>
          </w:p>
          <w:p w14:paraId="0366AC48" w14:textId="36578F0B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odpowiedzi na uzasadnioną opinię w związku z nieprawidłową transpozycją dyrektywy Parlamentu Europejskiego i Rady 2012/18/UE z dnia 4 lipca 2012 r. w sprawie kontroli zagrożeń poważnymi awariami związanymi z substancjami niebezpiecznymi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– naruszenie nr 2021/2067.</w:t>
            </w:r>
          </w:p>
          <w:p w14:paraId="14EBE867" w14:textId="17E21ECE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rozporządzenia (UE) 2021/1058 i (UE) 2021/1056 w odniesieniu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do środków szczególnych mających na celu sprostanie strategicznym wyzwaniom w kontekście przeglądu śródokresowego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123).</w:t>
            </w:r>
          </w:p>
          <w:p w14:paraId="393F6B45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„Kalendarza spotkań urzędniczych w trakcie polskiej prezydencji w Radzie Unii Europejskiej w I połowie 2025 r.”</w:t>
            </w:r>
          </w:p>
          <w:p w14:paraId="51030437" w14:textId="036B10B2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stanowiska Rzeczypospolitej Polskiej w sprawie wyborów Przewodniczącego Izb Odwoławczych Urzędu Unii Europejskiej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ds. Własności Intelektualnej (EUIPO).</w:t>
            </w:r>
          </w:p>
          <w:p w14:paraId="7BC59D20" w14:textId="2911C1DF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odpowiedzi na zarzuty formalne w związku z brakiem transpozycji dyrektywy Parlamentu Europejskiego i Rady (UE) 2022/2556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w sprawie zmiany dyrektyw 2009/65/WE, 2009/138/WE, 2011/61/UE, 2013/36/UE, 2014/59/UE, 2014/65/UE, (UE) 2015/2366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oraz (UE) 2016/2341 w odniesieniu do operacyjnej odporności cyfrowej sektora finansowego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– naruszenie nr 2025/0160.</w:t>
            </w:r>
          </w:p>
          <w:p w14:paraId="6729CB16" w14:textId="306DF1CB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rozporządzenie (UE) 2021/1057 ustanawiające Europejski Fundusz Społeczny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+ (EFS+) w odniesieniu do środków szczególnych mających na celu sprostanie wyzwaniom strategicznym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164).</w:t>
            </w:r>
          </w:p>
          <w:p w14:paraId="4960EB93" w14:textId="4C76CB45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odpowiedzi na uzasadnioną opinię w związku z naruszeniem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art. 4 ust. 1 i art. 3 ust. 2 dyrektywy 92/43/EWG w sprawie ochrony siedlisk przyrodniczych oraz dzikiej fauny i flory (niewyznaczenie przez Polskę obszarów Natura 2000) – naruszenie</w:t>
            </w:r>
            <w:r w:rsid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nr 2019/2137.</w:t>
            </w:r>
          </w:p>
          <w:p w14:paraId="263A456A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81955351"/>
            <w:bookmarkStart w:id="1" w:name="_Hlk191379575"/>
            <w:bookmarkStart w:id="2" w:name="_Hlk195173606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Projekt stanowiska RP w odniesieniu do dokumentu UE</w:t>
            </w:r>
            <w:bookmarkEnd w:id="0"/>
            <w:bookmarkEnd w:id="1"/>
            <w:bookmarkEnd w:id="2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 rozporządzenia Parlamentu Europejskiego i Rady zmieniającego rozporządzenie (UE) 2019/631 w celu uwzględnienia dodatkowej elastyczności w obliczeniach dotyczących zapewnienia przez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producentów zgodności z normami emisji CO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vertAlign w:val="subscript"/>
              </w:rPr>
              <w:t>2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dla nowych samochodów osobowych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i nowych lekkich pojazdów użytkowych w odniesieniu do lat kalendarzowych 2025–2027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136).</w:t>
            </w:r>
          </w:p>
          <w:p w14:paraId="2485B346" w14:textId="0A934A23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ds. Konkurencyjności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w dniach 22-23 maja 2025 r. (sesje dot. rynku wewnętrznego i przemysłu oraz przestrzeni kosmicznej).</w:t>
            </w:r>
          </w:p>
          <w:p w14:paraId="383B4E03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przedłużenia okresu oddelegowania funkcjonariusza Policji na stanowisku eksperta w Misji Unii Europejskiej EUMM w Gruzji.</w:t>
            </w:r>
          </w:p>
          <w:p w14:paraId="562C8ACD" w14:textId="5CA98383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Projekt stanowiska RP w odniesieniu do dokumentu UE Wniosek dotyczący zalecenia Rady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w sprawie programu polityki w zakresie europejskiej przestrzeni badawczej na lata 2025–2027 (COM(2025) 62).</w:t>
            </w:r>
          </w:p>
          <w:p w14:paraId="05D5BFC8" w14:textId="7019C82B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do Spraw Ogólnych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w dniu 27 maja 2025 r.</w:t>
            </w:r>
          </w:p>
          <w:p w14:paraId="742AFEF2" w14:textId="166A621D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Rolnictwa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 Rybołówstwa w dniu 26 maja 2025 r.</w:t>
            </w:r>
          </w:p>
          <w:p w14:paraId="308378F6" w14:textId="3A017199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w dniu 20 maja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2025 r.</w:t>
            </w:r>
          </w:p>
          <w:p w14:paraId="3EC43056" w14:textId="3154A37C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(obrona) w dniu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20 maja 2025 r.</w:t>
            </w:r>
          </w:p>
          <w:p w14:paraId="077F2B36" w14:textId="62AFCD1C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kandydata Ministerstwa Klimatu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 Środowiska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na stanowisko eksperta narodowego w Komisji Europejskiej.</w:t>
            </w:r>
          </w:p>
          <w:p w14:paraId="34A97389" w14:textId="1B015F8E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aktualizacji budżetu prezydencji w zakresie środków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na delegacje krajowe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 zagraniczne, koszty organizacji i obsługi spotkań krajowych wysokiego szczebla, a także inne wydatki bieżące w związku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z przewodnictwem Polski w Radzie UE w I połowie 2025 r.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dla ministerstw, urzędów centralnych i KPRM.</w:t>
            </w:r>
          </w:p>
          <w:p w14:paraId="63C21C18" w14:textId="4DB5C2DF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Autopoprawka „Informacji o aktualizacji budżetu prezydencji w zakresie środków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na delegacje krajowe i zagraniczne, koszty organizacji i obsługi spotkań krajowych wysokiego szczebla, a także inne wydatki bieżące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w związku z przewodnictwem Polski w Radzie UE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w I połowie 2025 r.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dla ministerstw, urzędów centralnych i KPRM.”</w:t>
            </w:r>
          </w:p>
          <w:p w14:paraId="28BCAFF1" w14:textId="6DEA59C9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budżetu prezydencji w zakresie podziału środków z rezerwy celowej poz. 62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na koszty organizacji i obsługi spotkań krajowych, koszty organizacji wydarzeń zagranicznych w ramach udziału w pracach organizacji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 konwencji międzynarodowych, a także inne wydatki bieżące w związku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z przewodnictwem Polski w Radzie UE w I połowie 2025 r. dla ministerstw, urzędów centralnych i KPRM.</w:t>
            </w:r>
          </w:p>
          <w:p w14:paraId="69B6879E" w14:textId="1836BEA5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Informacja na temat postępowań formalnych prowadzonych przez Komisję Europejską</w:t>
            </w:r>
            <w:r w:rsidR="005D1C52" w:rsidRPr="0036491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sz w:val="22"/>
                <w:szCs w:val="22"/>
              </w:rPr>
              <w:t>na podstawie art. 258 TFUE i art. 260 TFUE.</w:t>
            </w:r>
          </w:p>
          <w:p w14:paraId="1A7D94CA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C-70/25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Tukowiecka</w:t>
            </w:r>
            <w:proofErr w:type="spellEnd"/>
            <w:r w:rsidRPr="0036491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5EC1BB6F" w14:textId="38F8D572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Raport dla Komisji Europejskiej w sprawie działań podjętych w zakresie nadzoru rynku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nad wyrobami pirotechnicznymi w 2024 r.</w:t>
            </w:r>
          </w:p>
          <w:p w14:paraId="4940780D" w14:textId="3E5EE9D5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(współpraca rozwojowa) w dniu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26 maja 2025 r.</w:t>
            </w:r>
          </w:p>
          <w:p w14:paraId="494A65AF" w14:textId="0306822A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Założenia do odpowiedzi na zarzuty formalne w związku z brakiem transpozycji dyrektywy Parlamentu Europejskiego i Rady (UE) 2024/1275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w sprawie charakterystyki energetycznej budynków (art. 17 ust. 15 dyrektywy) – naruszenie nr 2025/0161.</w:t>
            </w:r>
          </w:p>
          <w:p w14:paraId="462BD80B" w14:textId="6DE500F6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kandydata Prokuratury Rejonowej Wrocław Fabryczna we Wrocławiu na stanowisko eksperta narodowego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w Prokuraturze Europejskiej.</w:t>
            </w:r>
          </w:p>
          <w:p w14:paraId="1B0C064D" w14:textId="3B3D0E69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Wspólne sprawozdanie dla Parlamentu Europejskiego i Rady na temat realizacji Planu działania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na rzecz mobilności wojskowej 2.0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(JOIN(2025) 11).</w:t>
            </w:r>
          </w:p>
          <w:p w14:paraId="375A6574" w14:textId="00FFEA1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>Założenia do odpowiedzi na zarzuty formalne w związku z brakiem transpozycji dyrektywy Parlamentu Europejskiego i Rady (UE) 2024/1711 zmieniającej dyrektywy (UE) 2018/2001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>i (UE) 2019/944 w odniesieniu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>do poprawy struktury unijnego rynku energii elektrycznej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>– naruszenie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  <w:lang w:eastAsia="ar-SA"/>
              </w:rPr>
              <w:t>nr 2025/0162.</w:t>
            </w:r>
          </w:p>
          <w:p w14:paraId="21F2F6CC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Prognoza dotycząca stanu transpozycji dyrektyw rynku wewnętrznego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w Polsce (dyrektywy, których termin transpozycji upłynie do 31 maja 2025 r. oraz których pełna transpozycja powinna zostać notyfikowana KE przez Polskę do dnia 10 czerwca 2025 r.).</w:t>
            </w:r>
          </w:p>
          <w:p w14:paraId="00F2B9EB" w14:textId="104D8442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3" w:name="_Hlk199162673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rozporządzenie (UE) 2017/2107 ustanawiające środki zarządzania, ochrony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kontroli obowiązujące na obszarze konwencji Międzynarodowej Komisji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ds. Ochrony Tuńczyka Atlantyckiego (ICCAT), rozporządzenie (UE) 2018/975 ustanawiające środki zarządzania, ochrony i kontroli obowiązujące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na obszarze konwencji Regionalnej Organizacji ds. Zarządzania Rybołówstwem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na Południowym Pacyfiku (SPRFMO), rozporządzenie (UE) 2019/833 ustanawiające środki ochrony i egzekwowania mające zastosowanie na obszarze podlegającym regulacji Organizacji Rybołówstwa Północno-Zachodniego Atlantyku, rozporządzenie (UE) 2021/56 ustanawiające środki zarządzania, ochrony i kontroli obowiązujące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na obszarze objętym Konwencją ustanawiającą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Międzyamerykańską</w:t>
            </w:r>
            <w:proofErr w:type="spellEnd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Komisję ds. Tuńczyka Tropikalnego, rozporządzenie (UE) 2022/2056 w sprawie ustanowienia środków ochrony</w:t>
            </w:r>
            <w:r w:rsidR="0030267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zarządzania obowiązujących na obszarze objętym konwencją w sprawie rybołówstwa</w:t>
            </w:r>
            <w:r w:rsidR="0030267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na zachodnim </w:t>
            </w:r>
            <w:r w:rsidR="0030267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i środkowym Pacyfiku, rozporządzenie (UE) 2022/2343 w sprawie ustanowienia środków zarządzania, ochrony i kontroli mających zastosowanie na obszarze podlegającym kompetencji Komisji ds. Tuńczyka na Oceanie Indyjskim (IOTC) oraz rozporządzenie (UE) 2023/2053 ustanawiające wieloletni plan zarządzania zasobami tuńczyka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błękitnopłetwego</w:t>
            </w:r>
            <w:proofErr w:type="spellEnd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we wschodnim Atlantyku</w:t>
            </w:r>
            <w:r w:rsidR="005D1C52"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w Morzu Śródziemnym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195)</w:t>
            </w:r>
            <w:bookmarkEnd w:id="3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AD31C9F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nt. udziału Polski w Instrumencie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Łącząc Europę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(CEF).</w:t>
            </w:r>
          </w:p>
          <w:p w14:paraId="0FFDFF12" w14:textId="222F716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Informacja na temat stanu wdrożenia dyrektyw unijnych i zobowiązań legislacyjnych wynikających z orzeczeń TSUE oraz uwag KE przekazywanych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w ramach postępowania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5D1C52"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trybie art. 258 TFUE lub art. 260 TFUE.</w:t>
            </w:r>
          </w:p>
          <w:p w14:paraId="1E2F0592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Komunikat Komisji do Parlamentu Europejskiego, Rady, Europejskiego Komitetu Ekonomiczno-Społecznego i Komitetu Regionów w sprawie </w:t>
            </w:r>
            <w:proofErr w:type="spellStart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ProtectEU</w:t>
            </w:r>
            <w:proofErr w:type="spellEnd"/>
            <w:r w:rsidRPr="0036491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: europejska strategia bezpieczeństwa wewnętrznego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148).</w:t>
            </w:r>
          </w:p>
          <w:p w14:paraId="5C49F945" w14:textId="77777777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T-134/25 </w:t>
            </w:r>
            <w:r w:rsidRPr="0036491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</w:t>
            </w: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86EA9D5" w14:textId="6B3B6FB4" w:rsidR="00336414" w:rsidRPr="00364918" w:rsidRDefault="00336414" w:rsidP="00364918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64918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„Kalendarza spotkań urzędniczych w trakcie polskiej prezydencji w Radzie Unii Europejskiej w I połowie 2025 r.”</w:t>
            </w:r>
          </w:p>
          <w:p w14:paraId="1BBCA2FD" w14:textId="77777777" w:rsidR="00364918" w:rsidRPr="00364918" w:rsidRDefault="00364918" w:rsidP="00364918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8DB09" w14:textId="5D2B22F1" w:rsidR="002E7B84" w:rsidRPr="00957ADD" w:rsidRDefault="000B2701" w:rsidP="00957ADD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Uzgodnił oraz rekomendował Stałemu Komitetowi Rady Ministrów rozpatrzenie następujących dokumentów:</w:t>
            </w:r>
            <w:r w:rsidRPr="00957A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B4DAEC" w14:textId="4F56A7E5" w:rsidR="00336414" w:rsidRPr="00336414" w:rsidRDefault="00336414" w:rsidP="00336414">
            <w:pPr>
              <w:pStyle w:val="Akapitzlist"/>
              <w:numPr>
                <w:ilvl w:val="0"/>
                <w:numId w:val="17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Roczny zbiorczy raport dla Komisji Europejskiej dotyczący zawartości siarki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w lekkim oleju opałowym, ciężkim oleju opałowym, oleju do silników statków żeglugi śródlądowej</w:t>
            </w:r>
            <w:r w:rsidR="005D1C5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oraz paliwie żeglugowym stosowanym w statkach morskich w 2024 roku.</w:t>
            </w:r>
          </w:p>
          <w:p w14:paraId="423F8C44" w14:textId="77777777" w:rsidR="00336414" w:rsidRPr="00336414" w:rsidRDefault="00336414" w:rsidP="00336414">
            <w:pPr>
              <w:pStyle w:val="Akapitzlist"/>
              <w:numPr>
                <w:ilvl w:val="0"/>
                <w:numId w:val="17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minimalnym wynagrodzeniu za pracę (UC62).</w:t>
            </w:r>
          </w:p>
          <w:p w14:paraId="1AF4E259" w14:textId="5B1FE8F8" w:rsidR="00336414" w:rsidRPr="00336414" w:rsidRDefault="00336414" w:rsidP="00336414">
            <w:pPr>
              <w:pStyle w:val="Akapitzlist"/>
              <w:numPr>
                <w:ilvl w:val="0"/>
                <w:numId w:val="17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systemie zarządzania emisjami gazów cieplarnianych</w:t>
            </w:r>
            <w:r w:rsidR="005D1C5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i innych substancji oraz niektórych innych ustaw (UC38).</w:t>
            </w:r>
          </w:p>
          <w:p w14:paraId="3F9C3B69" w14:textId="77777777" w:rsidR="00336414" w:rsidRPr="00336414" w:rsidRDefault="00336414" w:rsidP="00336414">
            <w:pPr>
              <w:pStyle w:val="Akapitzlist"/>
              <w:numPr>
                <w:ilvl w:val="0"/>
                <w:numId w:val="17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cudzoziemcach oraz niektórych innych ustaw (UD163).</w:t>
            </w:r>
          </w:p>
          <w:p w14:paraId="0344D442" w14:textId="1F44B1E8" w:rsidR="00336414" w:rsidRPr="00336414" w:rsidRDefault="00336414" w:rsidP="00302679">
            <w:pPr>
              <w:pStyle w:val="Akapitzlist"/>
              <w:numPr>
                <w:ilvl w:val="0"/>
                <w:numId w:val="17"/>
              </w:numPr>
              <w:spacing w:after="240"/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zapobieganiu zanieczyszczaniu morza przez statki</w:t>
            </w:r>
            <w:r w:rsidR="005D1C5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36414">
              <w:rPr>
                <w:rFonts w:asciiTheme="minorHAnsi" w:hAnsiTheme="minorHAnsi" w:cstheme="minorHAnsi"/>
                <w:bCs/>
                <w:sz w:val="22"/>
                <w:szCs w:val="22"/>
              </w:rPr>
              <w:t>oraz niektórych innych ustaw (UC61).</w:t>
            </w:r>
          </w:p>
          <w:p w14:paraId="466059ED" w14:textId="190DDBA9" w:rsidR="0059788E" w:rsidRPr="00957ADD" w:rsidRDefault="003C4BBD" w:rsidP="00957ADD">
            <w:pPr>
              <w:pStyle w:val="Akapitzlist"/>
              <w:numPr>
                <w:ilvl w:val="0"/>
                <w:numId w:val="33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957A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14:paraId="08B30686" w14:textId="5C5479A0" w:rsidR="00336414" w:rsidRPr="00336414" w:rsidRDefault="00336414" w:rsidP="00336414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sz w:val="22"/>
                <w:szCs w:val="22"/>
              </w:rPr>
              <w:t>Informacja o stanowisku Polski na Szczyt Europejskiej Wspólnoty Politycznej w dniach</w:t>
            </w:r>
            <w:r w:rsidR="005D1C5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6414">
              <w:rPr>
                <w:rFonts w:asciiTheme="minorHAnsi" w:hAnsiTheme="minorHAnsi" w:cstheme="minorHAnsi"/>
                <w:sz w:val="22"/>
                <w:szCs w:val="22"/>
              </w:rPr>
              <w:t>15-16 maja 2025 r.</w:t>
            </w:r>
          </w:p>
          <w:p w14:paraId="570DF64E" w14:textId="77777777" w:rsidR="00336414" w:rsidRPr="00336414" w:rsidRDefault="00336414" w:rsidP="00336414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Szczyt Europejskiej Wspólnoty Politycznej w dniach 15-16 maja 2025 r.”.</w:t>
            </w:r>
          </w:p>
          <w:p w14:paraId="4DAEEDF2" w14:textId="77777777" w:rsidR="00336414" w:rsidRPr="00336414" w:rsidRDefault="00336414" w:rsidP="00336414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sz w:val="22"/>
                <w:szCs w:val="22"/>
              </w:rPr>
              <w:t>Aktualizacja nr 1 Planu pracy Komitetu do Spraw Europejskich na 2025 r.</w:t>
            </w:r>
          </w:p>
          <w:p w14:paraId="4FE31EA6" w14:textId="4AEB2E10" w:rsidR="00336414" w:rsidRPr="00336414" w:rsidRDefault="00336414" w:rsidP="00336414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4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dokumentu.</w:t>
            </w:r>
          </w:p>
        </w:tc>
      </w:tr>
    </w:tbl>
    <w:p w14:paraId="50CCC5EF" w14:textId="01B0DEC0" w:rsidR="005B7044" w:rsidRPr="00957ADD" w:rsidRDefault="005B7044" w:rsidP="00957ADD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957ADD" w:rsidSect="00F76AEA">
      <w:footerReference w:type="even" r:id="rId8"/>
      <w:footerReference w:type="default" r:id="rId9"/>
      <w:pgSz w:w="11906" w:h="16838"/>
      <w:pgMar w:top="1134" w:right="155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0F42" w14:textId="77777777" w:rsidR="004830D6" w:rsidRDefault="004830D6">
      <w:r>
        <w:separator/>
      </w:r>
    </w:p>
  </w:endnote>
  <w:endnote w:type="continuationSeparator" w:id="0">
    <w:p w14:paraId="213B80FA" w14:textId="77777777" w:rsidR="004830D6" w:rsidRDefault="0048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C632" w14:textId="02200D75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F8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BC0B" w14:textId="77777777" w:rsidR="004830D6" w:rsidRDefault="004830D6">
      <w:r>
        <w:separator/>
      </w:r>
    </w:p>
  </w:footnote>
  <w:footnote w:type="continuationSeparator" w:id="0">
    <w:p w14:paraId="565F316A" w14:textId="77777777" w:rsidR="004830D6" w:rsidRDefault="0048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46915"/>
    <w:multiLevelType w:val="hybridMultilevel"/>
    <w:tmpl w:val="13B68552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E1AAC"/>
    <w:multiLevelType w:val="hybridMultilevel"/>
    <w:tmpl w:val="BB2AECC6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85A15"/>
    <w:multiLevelType w:val="hybridMultilevel"/>
    <w:tmpl w:val="4B2C4AA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26752"/>
    <w:multiLevelType w:val="hybridMultilevel"/>
    <w:tmpl w:val="11C64E68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3331C"/>
    <w:multiLevelType w:val="hybridMultilevel"/>
    <w:tmpl w:val="10E0DB42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8D61E18"/>
    <w:multiLevelType w:val="hybridMultilevel"/>
    <w:tmpl w:val="773812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D601C"/>
    <w:multiLevelType w:val="hybridMultilevel"/>
    <w:tmpl w:val="D238355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00CA9"/>
    <w:multiLevelType w:val="hybridMultilevel"/>
    <w:tmpl w:val="0D281D56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49C5"/>
    <w:multiLevelType w:val="hybridMultilevel"/>
    <w:tmpl w:val="E5FA32A2"/>
    <w:lvl w:ilvl="0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A5227"/>
    <w:multiLevelType w:val="hybridMultilevel"/>
    <w:tmpl w:val="C6F66F98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012A46"/>
    <w:multiLevelType w:val="hybridMultilevel"/>
    <w:tmpl w:val="1030449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5D5D9B"/>
    <w:multiLevelType w:val="hybridMultilevel"/>
    <w:tmpl w:val="B072B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F7A"/>
    <w:multiLevelType w:val="hybridMultilevel"/>
    <w:tmpl w:val="7670370E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F73EE9"/>
    <w:multiLevelType w:val="hybridMultilevel"/>
    <w:tmpl w:val="656A1A8A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70FA"/>
    <w:multiLevelType w:val="hybridMultilevel"/>
    <w:tmpl w:val="DFE846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C0C02"/>
    <w:multiLevelType w:val="hybridMultilevel"/>
    <w:tmpl w:val="F740E0EC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824E2"/>
    <w:multiLevelType w:val="hybridMultilevel"/>
    <w:tmpl w:val="6BD43FD8"/>
    <w:lvl w:ilvl="0" w:tplc="39EEF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E148B"/>
    <w:multiLevelType w:val="hybridMultilevel"/>
    <w:tmpl w:val="44CEE8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797FD6"/>
    <w:multiLevelType w:val="hybridMultilevel"/>
    <w:tmpl w:val="6E24F0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813248">
    <w:abstractNumId w:val="36"/>
  </w:num>
  <w:num w:numId="2" w16cid:durableId="1758094566">
    <w:abstractNumId w:val="2"/>
  </w:num>
  <w:num w:numId="3" w16cid:durableId="651442666">
    <w:abstractNumId w:val="15"/>
  </w:num>
  <w:num w:numId="4" w16cid:durableId="415714794">
    <w:abstractNumId w:val="6"/>
  </w:num>
  <w:num w:numId="5" w16cid:durableId="1092699540">
    <w:abstractNumId w:val="31"/>
  </w:num>
  <w:num w:numId="6" w16cid:durableId="219249466">
    <w:abstractNumId w:val="20"/>
  </w:num>
  <w:num w:numId="7" w16cid:durableId="712074045">
    <w:abstractNumId w:val="24"/>
  </w:num>
  <w:num w:numId="8" w16cid:durableId="620763556">
    <w:abstractNumId w:val="25"/>
  </w:num>
  <w:num w:numId="9" w16cid:durableId="1804807957">
    <w:abstractNumId w:val="26"/>
  </w:num>
  <w:num w:numId="10" w16cid:durableId="773935386">
    <w:abstractNumId w:val="5"/>
  </w:num>
  <w:num w:numId="11" w16cid:durableId="619797565">
    <w:abstractNumId w:val="19"/>
  </w:num>
  <w:num w:numId="12" w16cid:durableId="2006979513">
    <w:abstractNumId w:val="30"/>
  </w:num>
  <w:num w:numId="13" w16cid:durableId="1890801903">
    <w:abstractNumId w:val="11"/>
  </w:num>
  <w:num w:numId="14" w16cid:durableId="1532188358">
    <w:abstractNumId w:val="7"/>
  </w:num>
  <w:num w:numId="15" w16cid:durableId="1294864823">
    <w:abstractNumId w:val="23"/>
  </w:num>
  <w:num w:numId="16" w16cid:durableId="1811827588">
    <w:abstractNumId w:val="1"/>
  </w:num>
  <w:num w:numId="17" w16cid:durableId="355694590">
    <w:abstractNumId w:val="8"/>
  </w:num>
  <w:num w:numId="18" w16cid:durableId="1916741002">
    <w:abstractNumId w:val="18"/>
  </w:num>
  <w:num w:numId="19" w16cid:durableId="69432472">
    <w:abstractNumId w:val="17"/>
  </w:num>
  <w:num w:numId="20" w16cid:durableId="2046321930">
    <w:abstractNumId w:val="34"/>
  </w:num>
  <w:num w:numId="21" w16cid:durableId="1881629677">
    <w:abstractNumId w:val="0"/>
  </w:num>
  <w:num w:numId="22" w16cid:durableId="1398431169">
    <w:abstractNumId w:val="10"/>
  </w:num>
  <w:num w:numId="23" w16cid:durableId="1652053270">
    <w:abstractNumId w:val="33"/>
  </w:num>
  <w:num w:numId="24" w16cid:durableId="1081676315">
    <w:abstractNumId w:val="32"/>
  </w:num>
  <w:num w:numId="25" w16cid:durableId="1947688891">
    <w:abstractNumId w:val="21"/>
  </w:num>
  <w:num w:numId="26" w16cid:durableId="2131243232">
    <w:abstractNumId w:val="27"/>
  </w:num>
  <w:num w:numId="27" w16cid:durableId="934360859">
    <w:abstractNumId w:val="16"/>
  </w:num>
  <w:num w:numId="28" w16cid:durableId="1451824352">
    <w:abstractNumId w:val="3"/>
  </w:num>
  <w:num w:numId="29" w16cid:durableId="599414758">
    <w:abstractNumId w:val="29"/>
  </w:num>
  <w:num w:numId="30" w16cid:durableId="1812626514">
    <w:abstractNumId w:val="13"/>
  </w:num>
  <w:num w:numId="31" w16cid:durableId="1396124202">
    <w:abstractNumId w:val="22"/>
  </w:num>
  <w:num w:numId="32" w16cid:durableId="1202478607">
    <w:abstractNumId w:val="12"/>
  </w:num>
  <w:num w:numId="33" w16cid:durableId="2031881115">
    <w:abstractNumId w:val="35"/>
  </w:num>
  <w:num w:numId="34" w16cid:durableId="1490438092">
    <w:abstractNumId w:val="4"/>
  </w:num>
  <w:num w:numId="35" w16cid:durableId="1222015618">
    <w:abstractNumId w:val="9"/>
  </w:num>
  <w:num w:numId="36" w16cid:durableId="328796245">
    <w:abstractNumId w:val="28"/>
  </w:num>
  <w:num w:numId="37" w16cid:durableId="137607983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5BF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35C0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5DAF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1399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95E"/>
    <w:rsid w:val="00066BED"/>
    <w:rsid w:val="00070A89"/>
    <w:rsid w:val="00071730"/>
    <w:rsid w:val="00071A7D"/>
    <w:rsid w:val="00076745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5AB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7B1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6FA6"/>
    <w:rsid w:val="00107B26"/>
    <w:rsid w:val="00107E6B"/>
    <w:rsid w:val="0011092D"/>
    <w:rsid w:val="00110B15"/>
    <w:rsid w:val="0011260D"/>
    <w:rsid w:val="00112892"/>
    <w:rsid w:val="001135AF"/>
    <w:rsid w:val="001140BA"/>
    <w:rsid w:val="00114182"/>
    <w:rsid w:val="00116144"/>
    <w:rsid w:val="0011674C"/>
    <w:rsid w:val="00123CC0"/>
    <w:rsid w:val="0012519D"/>
    <w:rsid w:val="0012591B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B3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3B6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5556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21B"/>
    <w:rsid w:val="0025596F"/>
    <w:rsid w:val="002567F7"/>
    <w:rsid w:val="0025693F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4F80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125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170A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B84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2679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17A99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565C0"/>
    <w:rsid w:val="00361320"/>
    <w:rsid w:val="003615FB"/>
    <w:rsid w:val="0036202E"/>
    <w:rsid w:val="003627D8"/>
    <w:rsid w:val="00362A4C"/>
    <w:rsid w:val="0036456E"/>
    <w:rsid w:val="00364918"/>
    <w:rsid w:val="00364D96"/>
    <w:rsid w:val="00364E35"/>
    <w:rsid w:val="00364E9D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773BE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A7CA7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0D6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613F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176"/>
    <w:rsid w:val="004D0D00"/>
    <w:rsid w:val="004D1450"/>
    <w:rsid w:val="004D1520"/>
    <w:rsid w:val="004D1BDB"/>
    <w:rsid w:val="004D1C9D"/>
    <w:rsid w:val="004D2F7C"/>
    <w:rsid w:val="004D42BD"/>
    <w:rsid w:val="004D44F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1C52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48D8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4EC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278C6"/>
    <w:rsid w:val="00627A97"/>
    <w:rsid w:val="006328A8"/>
    <w:rsid w:val="0063311A"/>
    <w:rsid w:val="00634341"/>
    <w:rsid w:val="00640A9D"/>
    <w:rsid w:val="00640E38"/>
    <w:rsid w:val="00641880"/>
    <w:rsid w:val="00644EA8"/>
    <w:rsid w:val="0064758B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39A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4D1E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677"/>
    <w:rsid w:val="006D2CB1"/>
    <w:rsid w:val="006D2FCA"/>
    <w:rsid w:val="006D3874"/>
    <w:rsid w:val="006D3A82"/>
    <w:rsid w:val="006D3CEF"/>
    <w:rsid w:val="006D4472"/>
    <w:rsid w:val="006D4AE3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17DC9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195E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41D7"/>
    <w:rsid w:val="00746D2C"/>
    <w:rsid w:val="007470C2"/>
    <w:rsid w:val="007475E3"/>
    <w:rsid w:val="00747972"/>
    <w:rsid w:val="00747C3E"/>
    <w:rsid w:val="00747DF6"/>
    <w:rsid w:val="007513B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587C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3CB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314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6AD3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6BA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57B32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889"/>
    <w:rsid w:val="008A4F47"/>
    <w:rsid w:val="008A51C3"/>
    <w:rsid w:val="008A58E4"/>
    <w:rsid w:val="008A63F0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D7362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2D82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48B4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81D"/>
    <w:rsid w:val="00954902"/>
    <w:rsid w:val="009553D2"/>
    <w:rsid w:val="00955CF8"/>
    <w:rsid w:val="0095741F"/>
    <w:rsid w:val="00957ADD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617"/>
    <w:rsid w:val="00981EF1"/>
    <w:rsid w:val="00982000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A5F99"/>
    <w:rsid w:val="009B35DD"/>
    <w:rsid w:val="009B3733"/>
    <w:rsid w:val="009B3798"/>
    <w:rsid w:val="009B385F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4C92"/>
    <w:rsid w:val="00A25B95"/>
    <w:rsid w:val="00A25E9E"/>
    <w:rsid w:val="00A26616"/>
    <w:rsid w:val="00A27C2A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75"/>
    <w:rsid w:val="00A960E6"/>
    <w:rsid w:val="00A9637A"/>
    <w:rsid w:val="00A96A40"/>
    <w:rsid w:val="00A96BD8"/>
    <w:rsid w:val="00A96E9F"/>
    <w:rsid w:val="00A971FB"/>
    <w:rsid w:val="00A97373"/>
    <w:rsid w:val="00A97EBC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3CE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1EAE"/>
    <w:rsid w:val="00AD2486"/>
    <w:rsid w:val="00AD344B"/>
    <w:rsid w:val="00AD47D1"/>
    <w:rsid w:val="00AD5A89"/>
    <w:rsid w:val="00AD685E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2CEF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4FE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B47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4D75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977CF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3CE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0951"/>
    <w:rsid w:val="00C214A7"/>
    <w:rsid w:val="00C217A1"/>
    <w:rsid w:val="00C22389"/>
    <w:rsid w:val="00C22712"/>
    <w:rsid w:val="00C26075"/>
    <w:rsid w:val="00C26EE2"/>
    <w:rsid w:val="00C27C6E"/>
    <w:rsid w:val="00C30148"/>
    <w:rsid w:val="00C31B96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601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9B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3DB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CF7DB2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20C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59B0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501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217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0A0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321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617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2B9B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AF7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094D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AE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96A5B"/>
    <w:rsid w:val="00FA2C6F"/>
    <w:rsid w:val="00FA5D7A"/>
    <w:rsid w:val="00FA6428"/>
    <w:rsid w:val="00FA683D"/>
    <w:rsid w:val="00FB0DD1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3D5-EBCA-43F7-8C47-723678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1914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DKSE</cp:lastModifiedBy>
  <cp:revision>4</cp:revision>
  <cp:lastPrinted>2025-06-10T09:14:00Z</cp:lastPrinted>
  <dcterms:created xsi:type="dcterms:W3CDTF">2025-06-10T08:00:00Z</dcterms:created>
  <dcterms:modified xsi:type="dcterms:W3CDTF">2025-06-10T10:01:00Z</dcterms:modified>
</cp:coreProperties>
</file>