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D1B0" w14:textId="732171A5"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59435C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59435C">
        <w:rPr>
          <w:rFonts w:ascii="Calibri" w:hAnsi="Calibri" w:cs="Calibri"/>
          <w:sz w:val="28"/>
          <w:szCs w:val="28"/>
        </w:rPr>
        <w:t>Gnieźnie</w:t>
      </w:r>
    </w:p>
    <w:p w14:paraId="49B824D8" w14:textId="66520270" w:rsidR="00AD36D4" w:rsidRPr="00193A06" w:rsidRDefault="0066384D" w:rsidP="00A17934">
      <w:pPr>
        <w:spacing w:line="360" w:lineRule="auto"/>
        <w:jc w:val="both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>Komenda</w:t>
      </w:r>
      <w:r w:rsidR="0059435C">
        <w:rPr>
          <w:rFonts w:cs="Calibri"/>
          <w:sz w:val="28"/>
          <w:szCs w:val="28"/>
          <w:lang w:eastAsia="pl-PL"/>
        </w:rPr>
        <w:t xml:space="preserve"> 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59435C">
        <w:rPr>
          <w:rFonts w:cs="Calibri"/>
          <w:sz w:val="28"/>
          <w:szCs w:val="28"/>
          <w:lang w:eastAsia="pl-PL"/>
        </w:rPr>
        <w:t>Gnieźnie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59435C">
        <w:rPr>
          <w:rFonts w:cs="Calibri"/>
          <w:sz w:val="28"/>
          <w:szCs w:val="28"/>
          <w:lang w:eastAsia="pl-PL"/>
        </w:rPr>
        <w:t>Powiatowego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</w:t>
      </w:r>
      <w:r w:rsidR="00A17934">
        <w:rPr>
          <w:rFonts w:cs="Calibri"/>
          <w:sz w:val="28"/>
          <w:szCs w:val="28"/>
          <w:lang w:eastAsia="pl-PL"/>
        </w:rPr>
        <w:t xml:space="preserve"> w Gnieźnie</w:t>
      </w:r>
      <w:r w:rsidR="00AD36D4" w:rsidRPr="00193A06">
        <w:rPr>
          <w:rFonts w:cs="Calibri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6273F38F" w14:textId="7773BBF9" w:rsidR="00020F57" w:rsidRDefault="00054DC8" w:rsidP="00A25091">
      <w:pPr>
        <w:pStyle w:val="Nagwek1"/>
      </w:pPr>
      <w:r w:rsidRPr="00A25091">
        <w:t>Zgodnie z artykułem 1</w:t>
      </w:r>
      <w:r w:rsidR="00A17934">
        <w:t>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</w:t>
      </w:r>
      <w:r w:rsidR="00A17934">
        <w:t>k</w:t>
      </w:r>
      <w:r w:rsidR="0066384D" w:rsidRPr="00A25091">
        <w:t xml:space="preserve">omendanta </w:t>
      </w:r>
      <w:r w:rsidR="00A17934">
        <w:t>powiatowego (miejskiego)</w:t>
      </w:r>
      <w:r w:rsidR="00AD36D4" w:rsidRPr="00A25091">
        <w:t xml:space="preserve"> Państwowej Straży Pożarnej należy:</w:t>
      </w:r>
    </w:p>
    <w:p w14:paraId="2DFF2A4E" w14:textId="73346524" w:rsid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1) kierowanie komendą powiatową (miejską) Państwowej Straży Pożarnej; </w:t>
      </w:r>
      <w:r w:rsidRPr="00A17934">
        <w:rPr>
          <w:rFonts w:cs="Calibri"/>
          <w:sz w:val="28"/>
          <w:szCs w:val="28"/>
        </w:rPr>
        <w:br/>
        <w:t xml:space="preserve">2) organizowanie jednostek ratowniczo-gaśniczych; </w:t>
      </w:r>
      <w:r w:rsidRPr="00A17934">
        <w:rPr>
          <w:rFonts w:cs="Calibri"/>
          <w:sz w:val="28"/>
          <w:szCs w:val="28"/>
        </w:rPr>
        <w:br/>
        <w:t xml:space="preserve">3) organizowanie na obszarze powiatu krajowego systemu ratowniczo-gaśniczego; </w:t>
      </w:r>
      <w:r w:rsidRPr="00A17934">
        <w:rPr>
          <w:rFonts w:cs="Calibri"/>
          <w:sz w:val="28"/>
          <w:szCs w:val="28"/>
        </w:rPr>
        <w:br/>
        <w:t xml:space="preserve">4) dysponowanie oraz kierowanie siłami i środkami krajowego systemu </w:t>
      </w:r>
      <w:r w:rsidRPr="00A17934">
        <w:rPr>
          <w:rFonts w:cs="Calibri"/>
          <w:sz w:val="28"/>
          <w:szCs w:val="28"/>
        </w:rPr>
        <w:br/>
        <w:t xml:space="preserve">ratowniczo-gaśniczego na obszarze powiatu poprzez swoje stanowisko </w:t>
      </w:r>
      <w:r w:rsidRPr="00A17934">
        <w:rPr>
          <w:rFonts w:cs="Calibri"/>
          <w:sz w:val="28"/>
          <w:szCs w:val="28"/>
        </w:rPr>
        <w:br/>
        <w:t xml:space="preserve">kierowania; </w:t>
      </w:r>
      <w:r w:rsidRPr="00A17934">
        <w:rPr>
          <w:rFonts w:cs="Calibri"/>
          <w:sz w:val="28"/>
          <w:szCs w:val="28"/>
        </w:rPr>
        <w:br/>
        <w:t xml:space="preserve">5) kierowanie jednostek organizacyjnych Państwowej Straży Pożarnej z obszaru </w:t>
      </w:r>
      <w:r w:rsidRPr="00A17934">
        <w:rPr>
          <w:rFonts w:cs="Calibri"/>
          <w:sz w:val="28"/>
          <w:szCs w:val="28"/>
        </w:rPr>
        <w:br/>
        <w:t xml:space="preserve">powiatu do akcji ratowniczych i humanitarnych poza granicę państwa, na </w:t>
      </w:r>
      <w:r w:rsidRPr="00A17934">
        <w:rPr>
          <w:rFonts w:cs="Calibri"/>
          <w:sz w:val="28"/>
          <w:szCs w:val="28"/>
        </w:rPr>
        <w:br/>
        <w:t xml:space="preserve">podstawie wiążących Rzeczpospolitą Polską umów i porozumień </w:t>
      </w:r>
      <w:r w:rsidRPr="00A17934">
        <w:rPr>
          <w:rFonts w:cs="Calibri"/>
          <w:sz w:val="28"/>
          <w:szCs w:val="28"/>
        </w:rPr>
        <w:br/>
        <w:t xml:space="preserve">międzynarodowych; </w:t>
      </w:r>
      <w:r w:rsidRPr="00A17934">
        <w:rPr>
          <w:rFonts w:cs="Calibri"/>
          <w:sz w:val="28"/>
          <w:szCs w:val="28"/>
        </w:rPr>
        <w:br/>
        <w:t xml:space="preserve">6) analizowanie działań ratowniczych prowadzonych na obszarze powiatu przez </w:t>
      </w:r>
      <w:r w:rsidRPr="00A17934">
        <w:rPr>
          <w:rFonts w:cs="Calibri"/>
          <w:sz w:val="28"/>
          <w:szCs w:val="28"/>
        </w:rPr>
        <w:br/>
        <w:t xml:space="preserve">podmioty krajowego systemu ratowniczo-gaśniczego; </w:t>
      </w:r>
      <w:r w:rsidRPr="00A17934">
        <w:rPr>
          <w:rFonts w:cs="Calibri"/>
          <w:sz w:val="28"/>
          <w:szCs w:val="28"/>
        </w:rPr>
        <w:br/>
        <w:t xml:space="preserve">7) organizowanie i prowadzenie akcji ratowniczej; </w:t>
      </w:r>
      <w:r w:rsidRPr="00A17934">
        <w:rPr>
          <w:rFonts w:cs="Calibri"/>
          <w:sz w:val="28"/>
          <w:szCs w:val="28"/>
        </w:rPr>
        <w:br/>
        <w:t xml:space="preserve">8) współdziałanie z komendantem gminnym ochrony przeciwpożarowej, jeżeli </w:t>
      </w:r>
      <w:r w:rsidRPr="00A17934">
        <w:rPr>
          <w:rFonts w:cs="Calibri"/>
          <w:sz w:val="28"/>
          <w:szCs w:val="28"/>
        </w:rPr>
        <w:br/>
        <w:t xml:space="preserve">komendant taki został zatrudniony w gminie; </w:t>
      </w:r>
      <w:r w:rsidRPr="00A17934">
        <w:rPr>
          <w:rFonts w:cs="Calibri"/>
          <w:sz w:val="28"/>
          <w:szCs w:val="28"/>
        </w:rPr>
        <w:br/>
        <w:t xml:space="preserve">8a) współdziałanie z komendantem gminnym związku ochotniczych straży </w:t>
      </w:r>
      <w:r w:rsidRPr="00A17934">
        <w:rPr>
          <w:rFonts w:cs="Calibri"/>
          <w:sz w:val="28"/>
          <w:szCs w:val="28"/>
        </w:rPr>
        <w:br/>
        <w:t xml:space="preserve">pożarnych; </w:t>
      </w:r>
      <w:r w:rsidRPr="00A17934">
        <w:rPr>
          <w:rFonts w:cs="Calibri"/>
          <w:sz w:val="28"/>
          <w:szCs w:val="28"/>
        </w:rPr>
        <w:br/>
        <w:t>9) rozpoznawanie zagrożeń pożarowych i innych miejscowych zagrożeń;</w:t>
      </w:r>
    </w:p>
    <w:p w14:paraId="04D5C5AD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10) opracowywanie planów ratowniczych na obszarze powiatu; </w:t>
      </w:r>
    </w:p>
    <w:p w14:paraId="180D3047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11) nadzorowanie przestrzegania przepisów przeciwpożarowych; </w:t>
      </w:r>
    </w:p>
    <w:p w14:paraId="4D01D0A2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lastRenderedPageBreak/>
        <w:t xml:space="preserve">12) wykonywanie zadań z zakresu ratownictwa; </w:t>
      </w:r>
    </w:p>
    <w:p w14:paraId="59ADC392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13) wstępne ustalanie przyczyn oraz okoliczności powstania i rozprzestrzeniania się </w:t>
      </w:r>
    </w:p>
    <w:p w14:paraId="7A34A761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pożaru oraz miejscowego zagrożenia; </w:t>
      </w:r>
    </w:p>
    <w:p w14:paraId="5106314B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14) organizowanie szkolenia i doskonalenia pożarniczego; </w:t>
      </w:r>
    </w:p>
    <w:p w14:paraId="759DEA3A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15) szkolenie członków ochotniczych straży pożarnych; </w:t>
      </w:r>
    </w:p>
    <w:p w14:paraId="462FA70F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16) inicjowanie  przedsięwzięć  w zakresie kultury fizycznej i sportu z udziałem </w:t>
      </w:r>
    </w:p>
    <w:p w14:paraId="2D28CB2F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podmiotów krajowego systemu ratowniczo-gaśniczego na obszarze powiatu; </w:t>
      </w:r>
    </w:p>
    <w:p w14:paraId="110790A9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17) wprowadzanie podwyższonej gotowości operacyjnej w komendzie  powiatowej </w:t>
      </w:r>
    </w:p>
    <w:p w14:paraId="6A455AEA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(miejskiej)  Państwowej  Straży  Pożarnej  w sytuacji  zwiększonego </w:t>
      </w:r>
    </w:p>
    <w:p w14:paraId="01BDB3B4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prawdopodobieństwa katastrofy naturalnej lub awarii technicznej, których skutki </w:t>
      </w:r>
    </w:p>
    <w:p w14:paraId="65A3BB0F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mogą  zagrozić  życiu  lub  zdrowiu  dużej  liczby  osób,  mieniu  w wielkich </w:t>
      </w:r>
    </w:p>
    <w:p w14:paraId="554C10E8" w14:textId="77777777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rozmiarach  albo  środowisku  na znacznych obszarach, oraz w przypadku </w:t>
      </w:r>
    </w:p>
    <w:p w14:paraId="3C1909D8" w14:textId="623178AF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>wystąpienia i utrzymywania się wzmożonego zagrożenia pożarowego.</w:t>
      </w:r>
    </w:p>
    <w:p w14:paraId="7A892FEC" w14:textId="639B9BD7" w:rsidR="006A284C" w:rsidRDefault="006A284C" w:rsidP="00A25091">
      <w:pPr>
        <w:pStyle w:val="Nagwek1"/>
      </w:pPr>
      <w:r w:rsidRPr="00821E73">
        <w:t xml:space="preserve">Do zadań komendanta </w:t>
      </w:r>
      <w:r w:rsidR="00A17934">
        <w:t xml:space="preserve">powiatowego (miejskiego) </w:t>
      </w:r>
      <w:r w:rsidRPr="00821E73">
        <w:t>Państwowej Straży Pożarnej ponadto należy:</w:t>
      </w:r>
    </w:p>
    <w:p w14:paraId="63B662F7" w14:textId="43B60835" w:rsidR="00A17934" w:rsidRPr="00A17934" w:rsidRDefault="00A17934" w:rsidP="00A17934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  <w:r w:rsidRPr="00A17934">
        <w:rPr>
          <w:rFonts w:cs="Calibri"/>
          <w:sz w:val="28"/>
          <w:szCs w:val="28"/>
        </w:rPr>
        <w:t xml:space="preserve">1) współdziałanie z zarządem oddziału powiatowego związku ochotniczych straży </w:t>
      </w:r>
      <w:r w:rsidRPr="00A17934">
        <w:rPr>
          <w:rFonts w:cs="Calibri"/>
          <w:sz w:val="28"/>
          <w:szCs w:val="28"/>
        </w:rPr>
        <w:br/>
        <w:t xml:space="preserve">pożarnych; </w:t>
      </w:r>
      <w:r w:rsidRPr="00A17934">
        <w:rPr>
          <w:rFonts w:cs="Calibri"/>
          <w:sz w:val="28"/>
          <w:szCs w:val="28"/>
        </w:rPr>
        <w:br/>
        <w:t xml:space="preserve">2) przeprowadzanie inspekcji gotowości operacyjnej ochotniczych straży </w:t>
      </w:r>
      <w:r w:rsidRPr="00A17934">
        <w:rPr>
          <w:rFonts w:cs="Calibri"/>
          <w:sz w:val="28"/>
          <w:szCs w:val="28"/>
        </w:rPr>
        <w:br/>
        <w:t xml:space="preserve">pożarnych na obszarze powiatu, pod względem przygotowania do działań </w:t>
      </w:r>
      <w:r w:rsidRPr="00A17934">
        <w:rPr>
          <w:rFonts w:cs="Calibri"/>
          <w:sz w:val="28"/>
          <w:szCs w:val="28"/>
        </w:rPr>
        <w:br/>
        <w:t xml:space="preserve">ratowniczych; </w:t>
      </w:r>
      <w:r w:rsidRPr="00A17934">
        <w:rPr>
          <w:rFonts w:cs="Calibri"/>
          <w:sz w:val="28"/>
          <w:szCs w:val="28"/>
        </w:rPr>
        <w:br/>
        <w:t>3) realizowanie zadań wynikających z innych ustaw.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392B222" w14:textId="3C5AA3A9"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A17934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A17934">
        <w:t>Gnieźnie</w:t>
      </w:r>
      <w:r w:rsidR="00A06DC2" w:rsidRPr="00821E73">
        <w:t xml:space="preserve"> </w:t>
      </w:r>
      <w:r w:rsidRPr="00821E73">
        <w:t>osoby niesłyszące lub słabo słyszące mogą:</w:t>
      </w:r>
    </w:p>
    <w:p w14:paraId="2DC883C4" w14:textId="5377F8B0" w:rsidR="00020F57" w:rsidRPr="0051369D" w:rsidRDefault="00020F57" w:rsidP="0051369D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51369D">
        <w:rPr>
          <w:rFonts w:cs="Calibri"/>
          <w:sz w:val="28"/>
          <w:szCs w:val="28"/>
        </w:rPr>
        <w:t xml:space="preserve">złożyć </w:t>
      </w:r>
      <w:r w:rsidR="00911DF8" w:rsidRPr="0051369D">
        <w:rPr>
          <w:rFonts w:cs="Calibri"/>
          <w:sz w:val="28"/>
          <w:szCs w:val="28"/>
        </w:rPr>
        <w:t xml:space="preserve">wniosek/wysłać </w:t>
      </w:r>
      <w:r w:rsidR="00054DC8" w:rsidRPr="0051369D">
        <w:rPr>
          <w:rFonts w:cs="Calibri"/>
          <w:sz w:val="28"/>
          <w:szCs w:val="28"/>
        </w:rPr>
        <w:t xml:space="preserve">pismo na adres: Komenda </w:t>
      </w:r>
      <w:r w:rsidR="0051369D">
        <w:rPr>
          <w:rFonts w:cs="Calibri"/>
          <w:sz w:val="28"/>
          <w:szCs w:val="28"/>
        </w:rPr>
        <w:t xml:space="preserve">Powiatowa </w:t>
      </w:r>
      <w:r w:rsidR="00911DF8" w:rsidRPr="0051369D">
        <w:rPr>
          <w:rFonts w:cs="Calibri"/>
          <w:sz w:val="28"/>
          <w:szCs w:val="28"/>
        </w:rPr>
        <w:t>PSP</w:t>
      </w:r>
      <w:r w:rsidR="00054DC8" w:rsidRPr="0051369D">
        <w:rPr>
          <w:rFonts w:cs="Calibri"/>
          <w:sz w:val="28"/>
          <w:szCs w:val="28"/>
        </w:rPr>
        <w:t xml:space="preserve"> w</w:t>
      </w:r>
      <w:r w:rsidR="0051369D">
        <w:rPr>
          <w:rFonts w:cs="Calibri"/>
          <w:sz w:val="28"/>
          <w:szCs w:val="28"/>
        </w:rPr>
        <w:t xml:space="preserve"> Gnieźnie</w:t>
      </w:r>
      <w:r w:rsidR="00054DC8" w:rsidRPr="0051369D">
        <w:rPr>
          <w:rFonts w:cs="Calibri"/>
          <w:sz w:val="28"/>
          <w:szCs w:val="28"/>
        </w:rPr>
        <w:t>, u</w:t>
      </w:r>
      <w:r w:rsidR="00F42BAC" w:rsidRPr="0051369D">
        <w:rPr>
          <w:rFonts w:cs="Calibri"/>
          <w:sz w:val="28"/>
          <w:szCs w:val="28"/>
        </w:rPr>
        <w:t xml:space="preserve">l. </w:t>
      </w:r>
      <w:r w:rsidR="0051369D">
        <w:rPr>
          <w:rFonts w:cs="Calibri"/>
          <w:sz w:val="28"/>
          <w:szCs w:val="28"/>
        </w:rPr>
        <w:t>Bolesława Chrobrego 22</w:t>
      </w:r>
      <w:r w:rsidR="00A06DC2" w:rsidRPr="0051369D">
        <w:rPr>
          <w:rFonts w:cs="Calibri"/>
          <w:sz w:val="28"/>
          <w:szCs w:val="28"/>
        </w:rPr>
        <w:t xml:space="preserve">, </w:t>
      </w:r>
      <w:r w:rsidR="00C1052E">
        <w:rPr>
          <w:rFonts w:cs="Calibri"/>
          <w:sz w:val="28"/>
          <w:szCs w:val="28"/>
        </w:rPr>
        <w:t>62-200 Gniezno</w:t>
      </w:r>
    </w:p>
    <w:p w14:paraId="6EAA45F1" w14:textId="77777777" w:rsidR="00C1052E" w:rsidRPr="00C1052E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</w:p>
    <w:p w14:paraId="3E98E21D" w14:textId="08BEE1BC" w:rsidR="00C1052E" w:rsidRPr="00C1052E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wysłać e-mail na adres: </w:t>
      </w:r>
      <w:r w:rsidR="00C1052E" w:rsidRPr="00193A06">
        <w:rPr>
          <w:rFonts w:eastAsia="Times New Roman" w:cs="Calibri"/>
          <w:sz w:val="28"/>
          <w:szCs w:val="28"/>
        </w:rPr>
        <w:t xml:space="preserve"> </w:t>
      </w:r>
      <w:hyperlink r:id="rId5" w:history="1">
        <w:r w:rsidR="00C1052E" w:rsidRPr="00746E41">
          <w:rPr>
            <w:rStyle w:val="Hipercze"/>
            <w:rFonts w:eastAsia="Times New Roman" w:cs="Calibri"/>
            <w:sz w:val="28"/>
            <w:szCs w:val="28"/>
          </w:rPr>
          <w:t>kppspgniezno@psp.wlkp.pl</w:t>
        </w:r>
      </w:hyperlink>
    </w:p>
    <w:p w14:paraId="5AB810DF" w14:textId="77777777" w:rsidR="00C1052E" w:rsidRPr="00C1052E" w:rsidRDefault="00054DC8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wysłać pismo faksem na nr</w:t>
      </w:r>
      <w:r w:rsidR="00C1052E" w:rsidRPr="00C1052E">
        <w:rPr>
          <w:rFonts w:cs="Calibri"/>
          <w:sz w:val="28"/>
          <w:szCs w:val="28"/>
        </w:rPr>
        <w:t>: 47 771 72 38</w:t>
      </w:r>
      <w:r w:rsidR="00C1052E">
        <w:rPr>
          <w:rFonts w:cs="Calibri"/>
          <w:sz w:val="28"/>
          <w:szCs w:val="28"/>
        </w:rPr>
        <w:t>,</w:t>
      </w:r>
    </w:p>
    <w:p w14:paraId="0073BFA3" w14:textId="1150902F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C1052E" w:rsidRPr="00C1052E">
        <w:rPr>
          <w:rFonts w:cs="Calibri"/>
          <w:sz w:val="28"/>
          <w:szCs w:val="28"/>
        </w:rPr>
        <w:t>47 771 72 00</w:t>
      </w:r>
    </w:p>
    <w:p w14:paraId="7DC152F2" w14:textId="77777777"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6C9A53F4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C1052E">
        <w:rPr>
          <w:rFonts w:cs="Calibri"/>
          <w:sz w:val="28"/>
          <w:szCs w:val="28"/>
        </w:rPr>
        <w:t>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C1052E">
        <w:rPr>
          <w:rFonts w:cs="Calibri"/>
          <w:sz w:val="28"/>
          <w:szCs w:val="28"/>
        </w:rPr>
        <w:t>Gnieźnie,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65BCA0B1"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C1052E">
        <w:rPr>
          <w:lang w:eastAsia="pl-PL"/>
        </w:rPr>
        <w:t>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C1052E">
        <w:rPr>
          <w:lang w:eastAsia="pl-PL"/>
        </w:rPr>
        <w:t xml:space="preserve">Gnieźnie </w:t>
      </w:r>
      <w:r w:rsidR="00A06DC2" w:rsidRPr="00821E73">
        <w:rPr>
          <w:lang w:eastAsia="pl-PL"/>
        </w:rPr>
        <w:t xml:space="preserve">przy ulicy </w:t>
      </w:r>
      <w:r w:rsidR="00C1052E">
        <w:rPr>
          <w:lang w:eastAsia="pl-PL"/>
        </w:rPr>
        <w:t xml:space="preserve"> Bolesława Chrobrego 22</w:t>
      </w:r>
      <w:r w:rsidRPr="00821E73">
        <w:rPr>
          <w:lang w:eastAsia="pl-PL"/>
        </w:rPr>
        <w:t>:</w:t>
      </w:r>
    </w:p>
    <w:p w14:paraId="4BBD99EC" w14:textId="70013335" w:rsidR="005C547D" w:rsidRPr="00821E73" w:rsidRDefault="00054DC8" w:rsidP="00A25091">
      <w:pPr>
        <w:pStyle w:val="Nagwek1"/>
      </w:pPr>
      <w:r w:rsidRPr="00821E73">
        <w:t>Wizyta gości w K</w:t>
      </w:r>
      <w:r w:rsidR="00C9675F">
        <w:t>P</w:t>
      </w:r>
      <w:r w:rsidR="00911DF8" w:rsidRPr="00821E73">
        <w:t xml:space="preserve"> PSP</w:t>
      </w:r>
      <w:r w:rsidRPr="00821E73">
        <w:t xml:space="preserve"> w </w:t>
      </w:r>
      <w:r w:rsidR="00C9675F">
        <w:t>Gnieźnie</w:t>
      </w:r>
    </w:p>
    <w:p w14:paraId="58E7E5D5" w14:textId="77777777" w:rsidR="00C9675F" w:rsidRPr="00C9675F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Do budynku prowadzi wejście od ul. Chrobrego zawierające przeszkody (schody) dla osób niepełnosprawnych.</w:t>
      </w:r>
    </w:p>
    <w:p w14:paraId="5369079A" w14:textId="77777777" w:rsidR="00C9675F" w:rsidRPr="00C9675F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Przed wejściem głównym znajduje się domofon umożliwiający informowanie o przybyciu do budynku komendy.</w:t>
      </w:r>
    </w:p>
    <w:p w14:paraId="7F557602" w14:textId="77777777" w:rsidR="00C9675F" w:rsidRPr="00C9675F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Przed budynkiem wyznaczono 2 miejsca parkingowe.</w:t>
      </w:r>
    </w:p>
    <w:p w14:paraId="04E679D1" w14:textId="365D3588" w:rsidR="00C9675F" w:rsidRPr="00C9675F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Do budynku i wszystkich jego pomieszczeń można wejść z psem asystującym i psem przewodnikiem.</w:t>
      </w:r>
    </w:p>
    <w:p w14:paraId="18DBE7E6" w14:textId="77777777" w:rsidR="00C9675F" w:rsidRPr="00C9675F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W budynku Komendy nie ma pętli indukcyjnych.</w:t>
      </w:r>
    </w:p>
    <w:p w14:paraId="716AD097" w14:textId="475C1308" w:rsidR="00D22506" w:rsidRPr="00193A06" w:rsidRDefault="00C9675F" w:rsidP="00C9675F">
      <w:pPr>
        <w:spacing w:line="360" w:lineRule="auto"/>
        <w:rPr>
          <w:rFonts w:cs="Calibri"/>
          <w:sz w:val="28"/>
          <w:szCs w:val="28"/>
        </w:rPr>
      </w:pPr>
      <w:r w:rsidRPr="00C9675F">
        <w:rPr>
          <w:rFonts w:cs="Calibri"/>
          <w:sz w:val="28"/>
          <w:szCs w:val="28"/>
        </w:rPr>
        <w:t>W budynku nie ma oznaczeń w alfabecie brajla ani oznaczeń kontrastowych lub w druku powiększonym dla osób niewidomych i słabowidzących.</w:t>
      </w:r>
    </w:p>
    <w:sectPr w:rsidR="00D22506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193A06"/>
    <w:rsid w:val="00201195"/>
    <w:rsid w:val="00232D08"/>
    <w:rsid w:val="002D7699"/>
    <w:rsid w:val="00371664"/>
    <w:rsid w:val="003D57B0"/>
    <w:rsid w:val="004751BF"/>
    <w:rsid w:val="0051369D"/>
    <w:rsid w:val="00513942"/>
    <w:rsid w:val="005266A1"/>
    <w:rsid w:val="00585E10"/>
    <w:rsid w:val="0059435C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A06DC2"/>
    <w:rsid w:val="00A17934"/>
    <w:rsid w:val="00A25091"/>
    <w:rsid w:val="00A56D97"/>
    <w:rsid w:val="00A67741"/>
    <w:rsid w:val="00A96B19"/>
    <w:rsid w:val="00AD36D4"/>
    <w:rsid w:val="00B90242"/>
    <w:rsid w:val="00C1052E"/>
    <w:rsid w:val="00C707EF"/>
    <w:rsid w:val="00C9675F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markedcontent">
    <w:name w:val="markedcontent"/>
    <w:basedOn w:val="Domylnaczcionkaakapitu"/>
    <w:rsid w:val="00A17934"/>
  </w:style>
  <w:style w:type="character" w:styleId="Nierozpoznanawzmianka">
    <w:name w:val="Unresolved Mention"/>
    <w:basedOn w:val="Domylnaczcionkaakapitu"/>
    <w:uiPriority w:val="99"/>
    <w:semiHidden/>
    <w:unhideWhenUsed/>
    <w:rsid w:val="00C10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gniezn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Łukasz Michalak</cp:lastModifiedBy>
  <cp:revision>4</cp:revision>
  <cp:lastPrinted>2021-09-22T07:36:00Z</cp:lastPrinted>
  <dcterms:created xsi:type="dcterms:W3CDTF">2021-09-23T12:21:00Z</dcterms:created>
  <dcterms:modified xsi:type="dcterms:W3CDTF">2021-09-23T13:20:00Z</dcterms:modified>
</cp:coreProperties>
</file>