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B5B" w:rsidRPr="00C62BA7" w:rsidRDefault="00CA7006" w:rsidP="00C55B5B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710918100" r:id="rId9"/>
        </w:obje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F9405D" w:rsidRPr="00F9405D" w:rsidRDefault="00CA7006" w:rsidP="00F9405D">
      <w:pPr>
        <w:pStyle w:val="Akapitzlist"/>
        <w:tabs>
          <w:tab w:val="right" w:pos="9072"/>
        </w:tabs>
        <w:spacing w:after="0" w:line="360" w:lineRule="auto"/>
        <w:ind w:left="5103"/>
        <w:contextualSpacing w:val="0"/>
        <w:rPr>
          <w:rFonts w:ascii="Arial" w:hAnsi="Arial" w:cs="Arial"/>
        </w:rPr>
      </w:pPr>
      <w:r w:rsidRPr="00F9405D">
        <w:rPr>
          <w:rFonts w:ascii="Arial" w:hAnsi="Arial" w:cs="Arial"/>
        </w:rPr>
        <w:t xml:space="preserve">Opole, </w:t>
      </w:r>
      <w:bookmarkStart w:id="1" w:name="ezdDataPodpisu"/>
      <w:r w:rsidRPr="00F9405D">
        <w:rPr>
          <w:rFonts w:ascii="Arial" w:hAnsi="Arial" w:cs="Arial"/>
        </w:rPr>
        <w:t>16 marca 2022</w:t>
      </w:r>
      <w:bookmarkEnd w:id="1"/>
      <w:r w:rsidRPr="00F9405D">
        <w:rPr>
          <w:rFonts w:ascii="Arial" w:hAnsi="Arial" w:cs="Arial"/>
        </w:rPr>
        <w:t xml:space="preserve"> r.</w:t>
      </w:r>
    </w:p>
    <w:p w:rsidR="00C55B5B" w:rsidRPr="00F9405D" w:rsidRDefault="00CA7006" w:rsidP="00C55B5B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F9405D">
        <w:rPr>
          <w:rFonts w:ascii="Arial" w:eastAsia="Times New Roman" w:hAnsi="Arial" w:cs="Arial"/>
        </w:rPr>
        <w:t>PN.I.431.2.</w:t>
      </w:r>
      <w:r w:rsidRPr="00F9405D">
        <w:rPr>
          <w:rFonts w:ascii="Arial" w:eastAsia="Times New Roman" w:hAnsi="Arial" w:cs="Arial"/>
        </w:rPr>
        <w:t>4</w:t>
      </w:r>
      <w:r w:rsidRPr="00F9405D">
        <w:rPr>
          <w:rFonts w:ascii="Arial" w:eastAsia="Times New Roman" w:hAnsi="Arial" w:cs="Arial"/>
        </w:rPr>
        <w:t>.2022.K</w:t>
      </w:r>
      <w:r w:rsidRPr="00F9405D">
        <w:rPr>
          <w:rFonts w:ascii="Arial" w:eastAsia="Times New Roman" w:hAnsi="Arial" w:cs="Arial"/>
        </w:rPr>
        <w:t>P</w:t>
      </w:r>
    </w:p>
    <w:p w:rsidR="005E4DEB" w:rsidRPr="00F9166A" w:rsidRDefault="00CA7006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</w:p>
    <w:p w:rsidR="005E4DEB" w:rsidRPr="00F9166A" w:rsidRDefault="00CA7006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Mateusz Brandys</w:t>
      </w:r>
    </w:p>
    <w:p w:rsidR="005E4DEB" w:rsidRPr="00F9166A" w:rsidRDefault="00CA7006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tłumacz przysięgły </w:t>
      </w:r>
      <w:r>
        <w:rPr>
          <w:rFonts w:ascii="Arial" w:eastAsia="Calibri" w:hAnsi="Arial" w:cs="Arial"/>
          <w:b/>
          <w:bCs/>
          <w:sz w:val="24"/>
          <w:szCs w:val="24"/>
        </w:rPr>
        <w:br/>
      </w: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języka </w:t>
      </w:r>
      <w:r>
        <w:rPr>
          <w:rFonts w:ascii="Arial" w:eastAsia="Calibri" w:hAnsi="Arial" w:cs="Arial"/>
          <w:b/>
          <w:bCs/>
          <w:sz w:val="24"/>
          <w:szCs w:val="24"/>
        </w:rPr>
        <w:t>angielskiego</w:t>
      </w:r>
    </w:p>
    <w:p w:rsidR="005E4DEB" w:rsidRPr="00F9166A" w:rsidRDefault="00CA7006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Spychalskiego </w:t>
      </w:r>
      <w:r>
        <w:rPr>
          <w:rFonts w:ascii="Arial" w:eastAsia="Calibri" w:hAnsi="Arial" w:cs="Arial"/>
          <w:b/>
          <w:bCs/>
          <w:sz w:val="24"/>
          <w:szCs w:val="24"/>
        </w:rPr>
        <w:t>1</w:t>
      </w:r>
      <w:r>
        <w:rPr>
          <w:rFonts w:ascii="Arial" w:eastAsia="Calibri" w:hAnsi="Arial" w:cs="Arial"/>
          <w:b/>
          <w:bCs/>
          <w:sz w:val="24"/>
          <w:szCs w:val="24"/>
        </w:rPr>
        <w:t>3 pok. 216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ab/>
      </w:r>
    </w:p>
    <w:p w:rsidR="005E4DEB" w:rsidRDefault="00CA7006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45-716</w:t>
      </w:r>
      <w:r>
        <w:rPr>
          <w:rFonts w:ascii="Arial" w:eastAsia="Calibri" w:hAnsi="Arial" w:cs="Arial"/>
          <w:b/>
          <w:sz w:val="24"/>
          <w:szCs w:val="24"/>
        </w:rPr>
        <w:t xml:space="preserve"> Opole</w:t>
      </w:r>
    </w:p>
    <w:p w:rsidR="00AD666E" w:rsidRPr="00F9166A" w:rsidRDefault="00CA7006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e-mail: </w:t>
      </w:r>
      <w:r>
        <w:rPr>
          <w:rFonts w:ascii="Arial" w:eastAsia="Calibri" w:hAnsi="Arial" w:cs="Arial"/>
          <w:b/>
          <w:sz w:val="24"/>
          <w:szCs w:val="24"/>
        </w:rPr>
        <w:t>mateusz@versus</w:t>
      </w:r>
      <w:r>
        <w:rPr>
          <w:rFonts w:ascii="Arial" w:eastAsia="Calibri" w:hAnsi="Arial" w:cs="Arial"/>
          <w:b/>
          <w:sz w:val="24"/>
          <w:szCs w:val="24"/>
        </w:rPr>
        <w:t>.com</w:t>
      </w:r>
      <w:r>
        <w:rPr>
          <w:rFonts w:ascii="Arial" w:eastAsia="Calibri" w:hAnsi="Arial" w:cs="Arial"/>
          <w:b/>
          <w:sz w:val="24"/>
          <w:szCs w:val="24"/>
        </w:rPr>
        <w:t>.pl</w:t>
      </w:r>
    </w:p>
    <w:p w:rsidR="005E4DEB" w:rsidRPr="00F9166A" w:rsidRDefault="00CA7006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SPRAWOZDANIE Z </w:t>
      </w:r>
      <w:r>
        <w:rPr>
          <w:rFonts w:ascii="Arial" w:hAnsi="Arial" w:cs="Arial"/>
          <w:b/>
          <w:sz w:val="24"/>
          <w:szCs w:val="24"/>
        </w:rPr>
        <w:t>KONTROLI</w:t>
      </w:r>
    </w:p>
    <w:p w:rsidR="005E4DEB" w:rsidRPr="00F9166A" w:rsidRDefault="00CA7006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RDefault="00CA7006" w:rsidP="001A0339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Mateusz Brandys</w:t>
      </w:r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języka </w:t>
      </w:r>
      <w:r>
        <w:rPr>
          <w:rFonts w:ascii="Arial" w:eastAsia="Times New Roman" w:hAnsi="Arial" w:cs="Arial"/>
          <w:sz w:val="24"/>
          <w:szCs w:val="24"/>
        </w:rPr>
        <w:t>angielskiego</w:t>
      </w:r>
      <w:r w:rsidRPr="00F9166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ul. </w:t>
      </w:r>
      <w:r>
        <w:rPr>
          <w:rFonts w:ascii="Arial" w:eastAsia="Times New Roman" w:hAnsi="Arial" w:cs="Arial"/>
          <w:sz w:val="24"/>
          <w:szCs w:val="24"/>
        </w:rPr>
        <w:t xml:space="preserve">Spychalskiego </w:t>
      </w:r>
      <w:r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>3 pok. 216</w:t>
      </w:r>
      <w:r>
        <w:rPr>
          <w:rFonts w:ascii="Arial" w:eastAsia="Times New Roman" w:hAnsi="Arial" w:cs="Arial"/>
          <w:sz w:val="24"/>
          <w:szCs w:val="24"/>
        </w:rPr>
        <w:t>, 45-</w:t>
      </w:r>
      <w:r>
        <w:rPr>
          <w:rFonts w:ascii="Arial" w:eastAsia="Times New Roman" w:hAnsi="Arial" w:cs="Arial"/>
          <w:sz w:val="24"/>
          <w:szCs w:val="24"/>
        </w:rPr>
        <w:t>716</w:t>
      </w:r>
      <w:r>
        <w:rPr>
          <w:rFonts w:ascii="Arial" w:eastAsia="Times New Roman" w:hAnsi="Arial" w:cs="Arial"/>
          <w:sz w:val="24"/>
          <w:szCs w:val="24"/>
        </w:rPr>
        <w:t xml:space="preserve"> Opole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F9166A" w:rsidRDefault="00CA7006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 xml:space="preserve">art. 20 ust. 1 ustawy z dnia 25 </w:t>
      </w:r>
      <w:r w:rsidRPr="00F9166A">
        <w:rPr>
          <w:rFonts w:ascii="Arial" w:hAnsi="Arial" w:cs="Arial"/>
          <w:sz w:val="24"/>
        </w:rPr>
        <w:t>listopada 2004 r. o zawodzie tłumacza przysięgłego</w:t>
      </w:r>
      <w:r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  <w:r>
        <w:rPr>
          <w:rFonts w:ascii="Arial" w:hAnsi="Arial" w:cs="Arial"/>
          <w:sz w:val="24"/>
        </w:rPr>
        <w:t>.</w:t>
      </w:r>
    </w:p>
    <w:p w:rsidR="005E4DEB" w:rsidRPr="00F9166A" w:rsidRDefault="00CA7006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RDefault="00CA7006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>Prawidłowość i rzetelność prowadzenia repe</w:t>
      </w:r>
      <w:r>
        <w:rPr>
          <w:rFonts w:ascii="Arial" w:hAnsi="Arial" w:cs="Arial"/>
          <w:sz w:val="24"/>
        </w:rPr>
        <w:t>r</w:t>
      </w:r>
      <w:r w:rsidRPr="00F9166A">
        <w:rPr>
          <w:rFonts w:ascii="Arial" w:hAnsi="Arial" w:cs="Arial"/>
          <w:sz w:val="24"/>
        </w:rPr>
        <w:t xml:space="preserve">torium </w:t>
      </w:r>
      <w:r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 xml:space="preserve">oraz pobierania wynagrodzenia za czynności tłumacza przysięgłego, wykonane na rzecz podmiotów, o których mowa w </w:t>
      </w:r>
      <w:r w:rsidRPr="00F9166A">
        <w:rPr>
          <w:rFonts w:ascii="Arial" w:hAnsi="Arial" w:cs="Arial"/>
          <w:sz w:val="24"/>
        </w:rPr>
        <w:t>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RDefault="00CA7006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1 stycznia – 31 grudnia </w:t>
      </w:r>
      <w:r w:rsidRPr="00F9166A">
        <w:rPr>
          <w:rFonts w:ascii="Arial" w:eastAsia="Times New Roman" w:hAnsi="Arial" w:cs="Arial"/>
          <w:bCs/>
          <w:sz w:val="24"/>
          <w:szCs w:val="24"/>
        </w:rPr>
        <w:t>2021 r</w:t>
      </w:r>
      <w:r>
        <w:rPr>
          <w:rFonts w:ascii="Arial" w:eastAsia="Times New Roman" w:hAnsi="Arial" w:cs="Arial"/>
          <w:bCs/>
          <w:sz w:val="24"/>
          <w:szCs w:val="24"/>
        </w:rPr>
        <w:t>oku</w:t>
      </w:r>
      <w:r w:rsidRPr="00F9166A">
        <w:rPr>
          <w:rFonts w:ascii="Arial" w:eastAsia="Times New Roman" w:hAnsi="Arial" w:cs="Arial"/>
          <w:bCs/>
          <w:sz w:val="24"/>
          <w:szCs w:val="24"/>
        </w:rPr>
        <w:t>.</w:t>
      </w:r>
    </w:p>
    <w:p w:rsidR="005E4DEB" w:rsidRPr="00F9166A" w:rsidRDefault="00CA7006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RDefault="00CA7006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uproszczony</w:t>
      </w:r>
    </w:p>
    <w:p w:rsidR="005E4DEB" w:rsidRPr="00F9166A" w:rsidRDefault="00CA7006" w:rsidP="001A0339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lastRenderedPageBreak/>
        <w:t>Termin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 – 15 </w:t>
      </w:r>
      <w:r>
        <w:rPr>
          <w:rFonts w:ascii="Arial" w:hAnsi="Arial" w:cs="Arial"/>
          <w:sz w:val="24"/>
          <w:szCs w:val="24"/>
        </w:rPr>
        <w:t>marca</w:t>
      </w:r>
      <w:r w:rsidRPr="00F9166A">
        <w:rPr>
          <w:rFonts w:ascii="Arial" w:eastAsia="Times New Roman" w:hAnsi="Arial" w:cs="Arial"/>
          <w:sz w:val="24"/>
          <w:szCs w:val="24"/>
        </w:rPr>
        <w:t xml:space="preserve"> 202</w:t>
      </w:r>
      <w:r>
        <w:rPr>
          <w:rFonts w:ascii="Arial" w:eastAsia="Times New Roman" w:hAnsi="Arial" w:cs="Arial"/>
          <w:sz w:val="24"/>
          <w:szCs w:val="24"/>
        </w:rPr>
        <w:t>2</w:t>
      </w:r>
      <w:r w:rsidRPr="00F9166A">
        <w:rPr>
          <w:rFonts w:ascii="Arial" w:eastAsia="Times New Roman" w:hAnsi="Arial" w:cs="Arial"/>
          <w:sz w:val="24"/>
          <w:szCs w:val="24"/>
        </w:rPr>
        <w:t xml:space="preserve"> r.</w:t>
      </w:r>
    </w:p>
    <w:p w:rsidR="005E4DEB" w:rsidRPr="00F9166A" w:rsidRDefault="00CA7006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9166A" w:rsidRDefault="00CA7006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Katarzyna Piasecka</w:t>
      </w:r>
      <w:r w:rsidRPr="00F9166A">
        <w:rPr>
          <w:rFonts w:ascii="Arial" w:hAnsi="Arial" w:cs="Arial"/>
          <w:bCs/>
          <w:i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Kierownik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</w:t>
      </w:r>
      <w:r>
        <w:rPr>
          <w:rFonts w:ascii="Arial" w:hAnsi="Arial" w:cs="Arial"/>
          <w:bCs/>
          <w:sz w:val="24"/>
          <w:szCs w:val="24"/>
        </w:rPr>
        <w:t xml:space="preserve">łu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– Kierownik zespołu kontrolnego,</w:t>
      </w:r>
    </w:p>
    <w:p w:rsidR="005E4DEB" w:rsidRPr="00F9166A" w:rsidRDefault="00CA7006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>Estera Kołodziej – 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</w:t>
      </w:r>
      <w:r w:rsidRPr="00F9166A">
        <w:rPr>
          <w:rFonts w:ascii="Arial" w:hAnsi="Arial" w:cs="Arial"/>
          <w:bCs/>
          <w:sz w:val="24"/>
          <w:szCs w:val="24"/>
        </w:rPr>
        <w:br/>
        <w:t xml:space="preserve">i Skarg </w:t>
      </w:r>
      <w:r w:rsidRPr="00F9166A">
        <w:rPr>
          <w:rFonts w:ascii="Arial" w:hAnsi="Arial" w:cs="Arial"/>
          <w:sz w:val="24"/>
          <w:szCs w:val="24"/>
        </w:rPr>
        <w:t xml:space="preserve">Wydziału Prawnego i Nadzoru </w:t>
      </w:r>
      <w:r w:rsidRPr="00F9166A">
        <w:rPr>
          <w:rFonts w:ascii="Arial" w:hAnsi="Arial" w:cs="Arial"/>
          <w:sz w:val="24"/>
          <w:szCs w:val="24"/>
        </w:rPr>
        <w:t>–</w:t>
      </w:r>
      <w:r w:rsidRPr="00F9166A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0014DB" w:rsidRDefault="00CA7006" w:rsidP="000014DB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0014DB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0014DB">
        <w:rPr>
          <w:rFonts w:ascii="Arial" w:hAnsi="Arial" w:cs="Arial"/>
          <w:b/>
          <w:sz w:val="24"/>
          <w:szCs w:val="24"/>
        </w:rPr>
        <w:t>podmiotu kontrolowanego:</w:t>
      </w:r>
      <w:r w:rsidRPr="000014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Mateusz Brandys</w:t>
      </w:r>
      <w:r w:rsidRPr="000014DB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Pr="000014DB">
        <w:rPr>
          <w:rFonts w:ascii="Arial" w:eastAsia="Times New Roman" w:hAnsi="Arial" w:cs="Arial"/>
          <w:sz w:val="24"/>
          <w:szCs w:val="24"/>
        </w:rPr>
        <w:br/>
        <w:t xml:space="preserve">języka </w:t>
      </w:r>
      <w:r>
        <w:rPr>
          <w:rFonts w:ascii="Arial" w:eastAsia="Times New Roman" w:hAnsi="Arial" w:cs="Arial"/>
          <w:sz w:val="24"/>
          <w:szCs w:val="24"/>
        </w:rPr>
        <w:t>angielskie</w:t>
      </w:r>
      <w:r w:rsidRPr="000014DB">
        <w:rPr>
          <w:rFonts w:ascii="Arial" w:eastAsia="Times New Roman" w:hAnsi="Arial" w:cs="Arial"/>
          <w:sz w:val="24"/>
          <w:szCs w:val="24"/>
        </w:rPr>
        <w:t xml:space="preserve">go. Uprawnienia do wykonywania czynności tłumacza przysięgłego języka </w:t>
      </w:r>
      <w:r>
        <w:rPr>
          <w:rFonts w:ascii="Arial" w:eastAsia="Times New Roman" w:hAnsi="Arial" w:cs="Arial"/>
          <w:sz w:val="24"/>
          <w:szCs w:val="24"/>
        </w:rPr>
        <w:t>angielski</w:t>
      </w:r>
      <w:r w:rsidRPr="000014DB">
        <w:rPr>
          <w:rFonts w:ascii="Arial" w:eastAsia="Times New Roman" w:hAnsi="Arial" w:cs="Arial"/>
          <w:sz w:val="24"/>
          <w:szCs w:val="24"/>
        </w:rPr>
        <w:t xml:space="preserve">ego nabył z dniem </w:t>
      </w:r>
      <w:r>
        <w:rPr>
          <w:rFonts w:ascii="Arial" w:eastAsia="Times New Roman" w:hAnsi="Arial" w:cs="Arial"/>
          <w:sz w:val="24"/>
          <w:szCs w:val="24"/>
        </w:rPr>
        <w:t xml:space="preserve">8 lutego </w:t>
      </w:r>
      <w:r>
        <w:rPr>
          <w:rFonts w:ascii="Arial" w:eastAsia="Times New Roman" w:hAnsi="Arial" w:cs="Arial"/>
          <w:sz w:val="24"/>
          <w:szCs w:val="24"/>
        </w:rPr>
        <w:t>2000</w:t>
      </w:r>
      <w:r w:rsidRPr="000014DB">
        <w:rPr>
          <w:rFonts w:ascii="Arial" w:eastAsia="Times New Roman" w:hAnsi="Arial" w:cs="Arial"/>
          <w:sz w:val="24"/>
          <w:szCs w:val="24"/>
        </w:rPr>
        <w:t xml:space="preserve"> r. Na listę tłumaczy przysięgłych, prowadzoną przez Ministra Sprawiedliwości, został wpisan</w:t>
      </w:r>
      <w:r>
        <w:rPr>
          <w:rFonts w:ascii="Arial" w:eastAsia="Times New Roman" w:hAnsi="Arial" w:cs="Arial"/>
          <w:sz w:val="24"/>
          <w:szCs w:val="24"/>
        </w:rPr>
        <w:t>y</w:t>
      </w:r>
      <w:r w:rsidRPr="000014DB">
        <w:rPr>
          <w:rFonts w:ascii="Arial" w:eastAsia="Times New Roman" w:hAnsi="Arial" w:cs="Arial"/>
          <w:sz w:val="24"/>
          <w:szCs w:val="24"/>
        </w:rPr>
        <w:t xml:space="preserve"> pod </w:t>
      </w:r>
      <w:r w:rsidRPr="000014DB">
        <w:rPr>
          <w:rFonts w:ascii="Arial" w:eastAsia="Times New Roman" w:hAnsi="Arial" w:cs="Arial"/>
          <w:sz w:val="24"/>
          <w:szCs w:val="24"/>
        </w:rPr>
        <w:br/>
        <w:t>Nr TP/</w:t>
      </w:r>
      <w:r>
        <w:rPr>
          <w:rFonts w:ascii="Arial" w:eastAsia="Times New Roman" w:hAnsi="Arial" w:cs="Arial"/>
          <w:sz w:val="24"/>
          <w:szCs w:val="24"/>
        </w:rPr>
        <w:t>6485</w:t>
      </w:r>
      <w:r w:rsidRPr="000014DB">
        <w:rPr>
          <w:rFonts w:ascii="Arial" w:eastAsia="Times New Roman" w:hAnsi="Arial" w:cs="Arial"/>
          <w:sz w:val="24"/>
          <w:szCs w:val="24"/>
        </w:rPr>
        <w:t>/</w:t>
      </w:r>
      <w:r>
        <w:rPr>
          <w:rFonts w:ascii="Arial" w:eastAsia="Times New Roman" w:hAnsi="Arial" w:cs="Arial"/>
          <w:sz w:val="24"/>
          <w:szCs w:val="24"/>
        </w:rPr>
        <w:t>0</w:t>
      </w:r>
      <w:r>
        <w:rPr>
          <w:rFonts w:ascii="Arial" w:eastAsia="Times New Roman" w:hAnsi="Arial" w:cs="Arial"/>
          <w:sz w:val="24"/>
          <w:szCs w:val="24"/>
        </w:rPr>
        <w:t>5</w:t>
      </w:r>
      <w:r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  <w:r w:rsidRPr="000014DB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RDefault="00CA7006" w:rsidP="000014DB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z uwagi na </w:t>
      </w:r>
      <w:r>
        <w:rPr>
          <w:rFonts w:ascii="Arial" w:eastAsia="Calibri" w:hAnsi="Arial" w:cs="Arial"/>
          <w:bCs/>
          <w:sz w:val="24"/>
          <w:szCs w:val="24"/>
        </w:rPr>
        <w:t xml:space="preserve">jej </w:t>
      </w:r>
      <w:r w:rsidRPr="00F9166A">
        <w:rPr>
          <w:rFonts w:ascii="Arial" w:eastAsia="Calibri" w:hAnsi="Arial" w:cs="Arial"/>
          <w:bCs/>
          <w:sz w:val="24"/>
          <w:szCs w:val="24"/>
        </w:rPr>
        <w:t>brak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RDefault="00CA7006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działalności</w:t>
      </w:r>
      <w:r>
        <w:rPr>
          <w:rStyle w:val="ListLabel10"/>
          <w:rFonts w:ascii="Arial" w:hAnsi="Arial" w:cs="Arial"/>
          <w:sz w:val="24"/>
          <w:szCs w:val="24"/>
        </w:rPr>
        <w:t xml:space="preserve"> podmiotu kontrolowanego i opis ustalonego stanu faktycznego</w:t>
      </w:r>
      <w:r w:rsidRPr="00F9166A">
        <w:rPr>
          <w:rStyle w:val="ListLabel10"/>
          <w:rFonts w:ascii="Arial" w:hAnsi="Arial" w:cs="Arial"/>
          <w:sz w:val="24"/>
          <w:szCs w:val="24"/>
        </w:rPr>
        <w:t>.</w:t>
      </w:r>
    </w:p>
    <w:p w:rsidR="00FF6D90" w:rsidRPr="00F9405D" w:rsidRDefault="00CA7006" w:rsidP="0097442C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</w:t>
      </w:r>
      <w:r w:rsidRPr="00544F0D">
        <w:rPr>
          <w:rFonts w:ascii="Arial" w:hAnsi="Arial" w:cs="Arial"/>
          <w:sz w:val="24"/>
        </w:rPr>
        <w:t>rawidłowoś</w:t>
      </w:r>
      <w:r>
        <w:rPr>
          <w:rFonts w:ascii="Arial" w:hAnsi="Arial" w:cs="Arial"/>
          <w:sz w:val="24"/>
        </w:rPr>
        <w:t>ć i</w:t>
      </w:r>
      <w:r w:rsidRPr="00544F0D">
        <w:rPr>
          <w:rFonts w:ascii="Arial" w:hAnsi="Arial" w:cs="Arial"/>
          <w:sz w:val="24"/>
        </w:rPr>
        <w:t xml:space="preserve"> rzetelnoś</w:t>
      </w:r>
      <w:r>
        <w:rPr>
          <w:rFonts w:ascii="Arial" w:hAnsi="Arial" w:cs="Arial"/>
          <w:sz w:val="24"/>
        </w:rPr>
        <w:t>ć</w:t>
      </w:r>
      <w:r w:rsidRPr="00544F0D">
        <w:rPr>
          <w:rFonts w:ascii="Arial" w:hAnsi="Arial" w:cs="Arial"/>
          <w:sz w:val="24"/>
        </w:rPr>
        <w:t xml:space="preserve"> prowadzenia repe</w:t>
      </w:r>
      <w:r>
        <w:rPr>
          <w:rFonts w:ascii="Arial" w:hAnsi="Arial" w:cs="Arial"/>
          <w:sz w:val="24"/>
        </w:rPr>
        <w:t>r</w:t>
      </w:r>
      <w:r w:rsidRPr="00544F0D">
        <w:rPr>
          <w:rFonts w:ascii="Arial" w:hAnsi="Arial" w:cs="Arial"/>
          <w:sz w:val="24"/>
        </w:rPr>
        <w:t>torium</w:t>
      </w:r>
      <w:r w:rsidRPr="00F9166A">
        <w:rPr>
          <w:rFonts w:ascii="Arial" w:hAnsi="Arial" w:cs="Arial"/>
          <w:sz w:val="24"/>
        </w:rPr>
        <w:t xml:space="preserve"> oraz pobierania wynagrodzenia za czynności tłumacza przysięgłego, wykonane na rzecz podmiotów, o których mowa w art. 15 ustawy o zawodzie tłumac</w:t>
      </w:r>
      <w:r w:rsidRPr="00F9166A">
        <w:rPr>
          <w:rFonts w:ascii="Arial" w:hAnsi="Arial" w:cs="Arial"/>
          <w:sz w:val="24"/>
        </w:rPr>
        <w:t>za przysięgłego, tj. sądu, prokuratora, Policji oraz organów administracji publicznej</w:t>
      </w:r>
      <w:r>
        <w:rPr>
          <w:rFonts w:ascii="Arial" w:hAnsi="Arial" w:cs="Arial"/>
          <w:sz w:val="24"/>
        </w:rPr>
        <w:t xml:space="preserve">, </w:t>
      </w:r>
      <w:r w:rsidRPr="00F9166A">
        <w:rPr>
          <w:rFonts w:ascii="Arial" w:hAnsi="Arial" w:cs="Arial"/>
          <w:sz w:val="24"/>
          <w:szCs w:val="24"/>
        </w:rPr>
        <w:t xml:space="preserve">oceniono </w:t>
      </w:r>
      <w:r w:rsidRPr="00F9405D">
        <w:rPr>
          <w:rFonts w:ascii="Arial" w:hAnsi="Arial" w:cs="Arial"/>
          <w:b/>
          <w:sz w:val="24"/>
          <w:szCs w:val="24"/>
        </w:rPr>
        <w:t>pozytywnie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z uchybieniami</w:t>
      </w:r>
      <w:r w:rsidRPr="00F9405D">
        <w:rPr>
          <w:rFonts w:ascii="Arial" w:hAnsi="Arial" w:cs="Arial"/>
          <w:b/>
          <w:sz w:val="24"/>
          <w:szCs w:val="24"/>
        </w:rPr>
        <w:t>.</w:t>
      </w:r>
      <w:r w:rsidRPr="00F9405D">
        <w:rPr>
          <w:rFonts w:ascii="Arial" w:hAnsi="Arial" w:cs="Arial"/>
          <w:sz w:val="24"/>
        </w:rPr>
        <w:t xml:space="preserve"> </w:t>
      </w:r>
    </w:p>
    <w:p w:rsidR="00D24973" w:rsidRPr="00D24973" w:rsidRDefault="00CA7006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7E1A47" w:rsidRDefault="00CA7006" w:rsidP="00431E17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  <w:szCs w:val="24"/>
        </w:rPr>
        <w:t>W okresie objętym kontrolą repe</w:t>
      </w:r>
      <w:r>
        <w:rPr>
          <w:rFonts w:ascii="Arial" w:hAnsi="Arial" w:cs="Arial"/>
          <w:sz w:val="24"/>
          <w:szCs w:val="24"/>
        </w:rPr>
        <w:t>r</w:t>
      </w:r>
      <w:r w:rsidRPr="00F9166A">
        <w:rPr>
          <w:rFonts w:ascii="Arial" w:hAnsi="Arial" w:cs="Arial"/>
          <w:sz w:val="24"/>
          <w:szCs w:val="24"/>
        </w:rPr>
        <w:t xml:space="preserve">torium prowadzone było w formie </w:t>
      </w:r>
      <w:r>
        <w:rPr>
          <w:rFonts w:ascii="Arial" w:hAnsi="Arial" w:cs="Arial"/>
          <w:sz w:val="24"/>
          <w:szCs w:val="24"/>
        </w:rPr>
        <w:t>elektronicznej</w:t>
      </w:r>
      <w:r w:rsidRPr="00F9166A">
        <w:rPr>
          <w:rFonts w:ascii="Arial" w:hAnsi="Arial" w:cs="Arial"/>
          <w:sz w:val="24"/>
          <w:szCs w:val="24"/>
        </w:rPr>
        <w:t xml:space="preserve"> i obejmowało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50</w:t>
      </w:r>
      <w:r w:rsidRPr="00F9166A">
        <w:rPr>
          <w:rFonts w:ascii="Arial" w:hAnsi="Arial" w:cs="Arial"/>
          <w:sz w:val="24"/>
          <w:szCs w:val="24"/>
        </w:rPr>
        <w:t xml:space="preserve"> wpisów, </w:t>
      </w:r>
      <w:r>
        <w:rPr>
          <w:rFonts w:ascii="Arial" w:hAnsi="Arial" w:cs="Arial"/>
          <w:sz w:val="24"/>
          <w:szCs w:val="24"/>
        </w:rPr>
        <w:t>z czego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wpis</w:t>
      </w:r>
      <w:r>
        <w:rPr>
          <w:rFonts w:ascii="Arial" w:hAnsi="Arial" w:cs="Arial"/>
          <w:sz w:val="24"/>
          <w:szCs w:val="24"/>
        </w:rPr>
        <w:t>ów</w:t>
      </w:r>
      <w:r w:rsidRPr="00F91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stanowiły tłumaczenia </w:t>
      </w:r>
      <w:r>
        <w:rPr>
          <w:rFonts w:ascii="Arial" w:hAnsi="Arial" w:cs="Arial"/>
          <w:sz w:val="24"/>
          <w:szCs w:val="24"/>
        </w:rPr>
        <w:br/>
      </w:r>
      <w:r w:rsidRPr="00F9166A">
        <w:rPr>
          <w:rFonts w:ascii="Arial" w:hAnsi="Arial" w:cs="Arial"/>
          <w:sz w:val="24"/>
          <w:szCs w:val="24"/>
        </w:rPr>
        <w:t xml:space="preserve">na rzecz podmiotów, o </w:t>
      </w:r>
      <w:r w:rsidRPr="00F9166A">
        <w:rPr>
          <w:rFonts w:ascii="Arial" w:hAnsi="Arial" w:cs="Arial"/>
          <w:sz w:val="24"/>
        </w:rPr>
        <w:t>których mowa w art. 15 ustawy o zawodzie tłumacza przysięgłego.</w:t>
      </w:r>
      <w:r>
        <w:rPr>
          <w:rFonts w:ascii="Arial" w:hAnsi="Arial" w:cs="Arial"/>
          <w:sz w:val="24"/>
        </w:rPr>
        <w:t xml:space="preserve"> Zgodnie z założeniami do kontroli</w:t>
      </w:r>
      <w:r w:rsidRPr="003D6FD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 dnia 11 stycznia 2022 r., analizie poddano ostatnie 50 wpisów repertorium – licząc od końca, tj.: wpi</w:t>
      </w:r>
      <w:r>
        <w:rPr>
          <w:rFonts w:ascii="Arial" w:hAnsi="Arial" w:cs="Arial"/>
          <w:sz w:val="24"/>
        </w:rPr>
        <w:t>sy za rok 2021 r. od lp. od 41 do 91.</w:t>
      </w:r>
    </w:p>
    <w:p w:rsidR="00B41111" w:rsidRDefault="00CA7006" w:rsidP="00B41111">
      <w:pPr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[Dowód: akta kontroli, </w:t>
      </w:r>
      <w:r>
        <w:rPr>
          <w:rFonts w:ascii="Arial" w:hAnsi="Arial" w:cs="Arial"/>
          <w:sz w:val="24"/>
        </w:rPr>
        <w:t>repertorium 2021</w:t>
      </w:r>
      <w:r>
        <w:rPr>
          <w:rFonts w:ascii="Arial" w:hAnsi="Arial" w:cs="Arial"/>
          <w:sz w:val="24"/>
        </w:rPr>
        <w:t>]</w:t>
      </w:r>
    </w:p>
    <w:p w:rsidR="00D15423" w:rsidRPr="00AE0AE1" w:rsidRDefault="00CA7006" w:rsidP="00D15423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AE0AE1">
        <w:rPr>
          <w:rFonts w:ascii="Arial" w:hAnsi="Arial" w:cs="Arial"/>
          <w:sz w:val="24"/>
        </w:rPr>
        <w:lastRenderedPageBreak/>
        <w:t xml:space="preserve">Zgodnie z treścią przedłożonego repertorium, w okresie objętym kontrolą </w:t>
      </w:r>
      <w:r w:rsidRPr="00AE0AE1">
        <w:rPr>
          <w:rFonts w:ascii="Arial" w:hAnsi="Arial" w:cs="Arial"/>
          <w:sz w:val="24"/>
        </w:rPr>
        <w:br/>
      </w:r>
      <w:r w:rsidRPr="00AE0AE1">
        <w:rPr>
          <w:rFonts w:ascii="Arial" w:hAnsi="Arial" w:cs="Arial"/>
          <w:sz w:val="24"/>
        </w:rPr>
        <w:t xml:space="preserve">nie miały miejsca przypadki odmowy wykonania tłumaczenia na żądanie sądu, prokuratora, Policji oraz organów administracji publicznej. </w:t>
      </w:r>
    </w:p>
    <w:p w:rsidR="00D15423" w:rsidRPr="00AE0AE1" w:rsidRDefault="00CA7006" w:rsidP="00D15423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AE0AE1">
        <w:rPr>
          <w:rFonts w:ascii="Arial" w:hAnsi="Arial" w:cs="Arial"/>
          <w:sz w:val="24"/>
        </w:rPr>
        <w:t>[</w:t>
      </w:r>
      <w:r>
        <w:rPr>
          <w:rFonts w:ascii="Arial" w:hAnsi="Arial" w:cs="Arial"/>
          <w:sz w:val="24"/>
        </w:rPr>
        <w:t>Dowód: akta kontroli, repertorium 2021]</w:t>
      </w:r>
    </w:p>
    <w:p w:rsidR="00E87BC6" w:rsidRPr="00AE0AE1" w:rsidRDefault="00CA7006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ie stwierdzono aby </w:t>
      </w:r>
      <w:r w:rsidRPr="00AE0AE1">
        <w:rPr>
          <w:rFonts w:ascii="Arial" w:hAnsi="Arial" w:cs="Arial"/>
          <w:sz w:val="24"/>
        </w:rPr>
        <w:t xml:space="preserve">tłumacz przysięgły </w:t>
      </w:r>
      <w:r>
        <w:rPr>
          <w:rFonts w:ascii="Arial" w:hAnsi="Arial" w:cs="Arial"/>
          <w:sz w:val="24"/>
        </w:rPr>
        <w:t>przerywał wykonywanie</w:t>
      </w:r>
      <w:r w:rsidRPr="00AE0AE1">
        <w:rPr>
          <w:rFonts w:ascii="Arial" w:hAnsi="Arial" w:cs="Arial"/>
          <w:sz w:val="24"/>
        </w:rPr>
        <w:t xml:space="preserve"> czynności na okres </w:t>
      </w:r>
      <w:r w:rsidRPr="00AE0AE1">
        <w:rPr>
          <w:rFonts w:ascii="Arial" w:hAnsi="Arial" w:cs="Arial"/>
          <w:sz w:val="24"/>
        </w:rPr>
        <w:t>dłuższy niż 3 lata</w:t>
      </w:r>
      <w:r>
        <w:rPr>
          <w:rFonts w:ascii="Arial" w:hAnsi="Arial" w:cs="Arial"/>
          <w:sz w:val="24"/>
          <w:vertAlign w:val="superscript"/>
        </w:rPr>
        <w:footnoteReference w:id="3"/>
      </w:r>
      <w:r w:rsidRPr="00AE0AE1">
        <w:rPr>
          <w:rFonts w:ascii="Arial" w:hAnsi="Arial" w:cs="Arial"/>
          <w:sz w:val="24"/>
        </w:rPr>
        <w:t>.</w:t>
      </w:r>
    </w:p>
    <w:p w:rsidR="00F62331" w:rsidRPr="00AE0AE1" w:rsidRDefault="00CA7006" w:rsidP="00E87BC6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AE0AE1">
        <w:rPr>
          <w:rFonts w:ascii="Arial" w:hAnsi="Arial" w:cs="Arial"/>
          <w:sz w:val="24"/>
        </w:rPr>
        <w:t xml:space="preserve">Tłumacz przysięgły nie spełnił ustawowego obowiązku złożenia Wojewodzie Opolskiemu wzoru podpisu i odcisku pieczęci, o którym mowa w art. 19 ustawy </w:t>
      </w:r>
      <w:r w:rsidRPr="00AE0AE1">
        <w:rPr>
          <w:rFonts w:ascii="Arial" w:hAnsi="Arial" w:cs="Arial"/>
          <w:sz w:val="24"/>
        </w:rPr>
        <w:br/>
        <w:t>o zawodzie tłumacza przysięgłego.</w:t>
      </w:r>
    </w:p>
    <w:p w:rsidR="00F62331" w:rsidRDefault="00CA7006" w:rsidP="00F6233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 w:rsidRPr="00AE0AE1">
        <w:rPr>
          <w:rFonts w:ascii="Arial" w:hAnsi="Arial" w:cs="Arial"/>
          <w:sz w:val="24"/>
        </w:rPr>
        <w:t xml:space="preserve">[Dowód: akta kontroli, </w:t>
      </w:r>
      <w:r>
        <w:rPr>
          <w:rFonts w:ascii="Arial" w:hAnsi="Arial" w:cs="Arial"/>
          <w:sz w:val="24"/>
        </w:rPr>
        <w:t>oświadczenie</w:t>
      </w:r>
      <w:r w:rsidRPr="00AE0AE1">
        <w:rPr>
          <w:rFonts w:ascii="Arial" w:hAnsi="Arial" w:cs="Arial"/>
          <w:sz w:val="24"/>
        </w:rPr>
        <w:t>]</w:t>
      </w:r>
    </w:p>
    <w:p w:rsidR="00541FF1" w:rsidRPr="00541FF1" w:rsidRDefault="00CA7006" w:rsidP="00541FF1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541FF1">
        <w:rPr>
          <w:rFonts w:ascii="Arial" w:hAnsi="Arial" w:cs="Arial"/>
          <w:sz w:val="24"/>
        </w:rPr>
        <w:t xml:space="preserve">W zakresie poprawności prowadzenia repertorium stwierdzono następujące </w:t>
      </w:r>
      <w:r>
        <w:rPr>
          <w:rFonts w:ascii="Arial" w:hAnsi="Arial" w:cs="Arial"/>
          <w:sz w:val="24"/>
        </w:rPr>
        <w:t>uchybienia</w:t>
      </w:r>
      <w:r w:rsidRPr="00541FF1">
        <w:rPr>
          <w:rFonts w:ascii="Arial" w:hAnsi="Arial" w:cs="Arial"/>
          <w:sz w:val="24"/>
        </w:rPr>
        <w:t>:</w:t>
      </w:r>
    </w:p>
    <w:p w:rsidR="00A025C9" w:rsidRDefault="00CA7006" w:rsidP="00A025C9">
      <w:pPr>
        <w:pStyle w:val="Akapitzlist"/>
        <w:numPr>
          <w:ilvl w:val="3"/>
          <w:numId w:val="5"/>
        </w:numPr>
        <w:spacing w:before="120" w:after="120" w:line="360" w:lineRule="auto"/>
        <w:rPr>
          <w:rFonts w:ascii="Arial" w:hAnsi="Arial" w:cs="Arial"/>
          <w:sz w:val="24"/>
        </w:rPr>
      </w:pPr>
      <w:r w:rsidRPr="00DD047A">
        <w:rPr>
          <w:rFonts w:ascii="Arial" w:hAnsi="Arial" w:cs="Arial"/>
          <w:sz w:val="24"/>
        </w:rPr>
        <w:t>W myśl stanowiska Komisji Odpowiedzialności Zawodowej Tłumaczy Przysięgłych</w:t>
      </w:r>
      <w:r>
        <w:rPr>
          <w:rFonts w:ascii="Arial" w:hAnsi="Arial" w:cs="Arial"/>
          <w:sz w:val="24"/>
        </w:rPr>
        <w:t xml:space="preserve"> </w:t>
      </w:r>
      <w:r w:rsidRPr="00DD047A">
        <w:rPr>
          <w:rFonts w:ascii="Arial" w:hAnsi="Arial" w:cs="Arial"/>
          <w:sz w:val="24"/>
        </w:rPr>
        <w:t>przy Ministrze Sprawiedliwości z dnia 21 listopada 2019 r.</w:t>
      </w:r>
      <w:r>
        <w:rPr>
          <w:rStyle w:val="Odwoanieprzypisudolnego"/>
          <w:rFonts w:ascii="Arial" w:hAnsi="Arial" w:cs="Arial"/>
          <w:sz w:val="24"/>
        </w:rPr>
        <w:footnoteReference w:id="4"/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b</w:t>
      </w:r>
      <w:r w:rsidRPr="00541FF1">
        <w:rPr>
          <w:rFonts w:ascii="Arial" w:hAnsi="Arial" w:cs="Arial"/>
          <w:sz w:val="24"/>
        </w:rPr>
        <w:t>rak</w:t>
      </w:r>
      <w:r>
        <w:rPr>
          <w:rFonts w:ascii="Arial" w:hAnsi="Arial" w:cs="Arial"/>
          <w:sz w:val="24"/>
        </w:rPr>
        <w:t xml:space="preserve"> lub </w:t>
      </w:r>
      <w:r>
        <w:rPr>
          <w:rFonts w:ascii="Arial" w:hAnsi="Arial" w:cs="Arial"/>
          <w:sz w:val="24"/>
        </w:rPr>
        <w:t>niepełne</w:t>
      </w:r>
      <w:r w:rsidRPr="00541FF1">
        <w:rPr>
          <w:rFonts w:ascii="Arial" w:hAnsi="Arial" w:cs="Arial"/>
          <w:sz w:val="24"/>
        </w:rPr>
        <w:t xml:space="preserve"> odnoto</w:t>
      </w:r>
      <w:r>
        <w:rPr>
          <w:rFonts w:ascii="Arial" w:hAnsi="Arial" w:cs="Arial"/>
          <w:sz w:val="24"/>
        </w:rPr>
        <w:t>wywanie</w:t>
      </w:r>
      <w:r w:rsidRPr="00541FF1">
        <w:rPr>
          <w:rFonts w:ascii="Arial" w:hAnsi="Arial" w:cs="Arial"/>
          <w:sz w:val="24"/>
        </w:rPr>
        <w:t xml:space="preserve"> w repertorium niektórych ustawowo wymaganych danych, tj.:</w:t>
      </w:r>
    </w:p>
    <w:p w:rsidR="00541FF1" w:rsidRPr="00A025C9" w:rsidRDefault="00CA7006" w:rsidP="00A025C9">
      <w:pPr>
        <w:pStyle w:val="Akapitzlist"/>
        <w:numPr>
          <w:ilvl w:val="0"/>
          <w:numId w:val="16"/>
        </w:numPr>
        <w:spacing w:before="120" w:after="120" w:line="360" w:lineRule="auto"/>
        <w:rPr>
          <w:rFonts w:ascii="Arial" w:hAnsi="Arial" w:cs="Arial"/>
          <w:sz w:val="24"/>
        </w:rPr>
      </w:pPr>
      <w:r w:rsidRPr="00A025C9">
        <w:rPr>
          <w:rFonts w:ascii="Arial" w:hAnsi="Arial" w:cs="Arial"/>
          <w:sz w:val="24"/>
        </w:rPr>
        <w:t xml:space="preserve">daty dokumentu albo adnotacji o jej braku na tłumaczonym dokumencie – </w:t>
      </w:r>
      <w:r w:rsidRPr="00A025C9">
        <w:rPr>
          <w:rFonts w:ascii="Arial" w:hAnsi="Arial" w:cs="Arial"/>
          <w:sz w:val="24"/>
        </w:rPr>
        <w:br/>
        <w:t>w 4 wpisach poddanych kontroli (lp.: 44-45, 64A, 77</w:t>
      </w:r>
      <w:r w:rsidRPr="00A025C9">
        <w:rPr>
          <w:rFonts w:ascii="Arial" w:hAnsi="Arial" w:cs="Arial"/>
          <w:sz w:val="24"/>
        </w:rPr>
        <w:t>).</w:t>
      </w:r>
    </w:p>
    <w:p w:rsidR="00A025C9" w:rsidRPr="00A025C9" w:rsidRDefault="00CA7006" w:rsidP="00645B76">
      <w:pPr>
        <w:spacing w:before="120" w:after="120" w:line="360" w:lineRule="auto"/>
        <w:ind w:left="567"/>
        <w:rPr>
          <w:rFonts w:ascii="Arial" w:hAnsi="Arial" w:cs="Arial"/>
          <w:sz w:val="24"/>
        </w:rPr>
      </w:pPr>
      <w:r w:rsidRPr="00A025C9">
        <w:rPr>
          <w:rFonts w:ascii="Arial" w:hAnsi="Arial" w:cs="Arial"/>
          <w:sz w:val="24"/>
        </w:rPr>
        <w:t>Zgodnie z ww. stanowiskiem „data dokumentu podobnie jak w innych rubryka</w:t>
      </w:r>
      <w:r w:rsidRPr="00A025C9">
        <w:rPr>
          <w:rFonts w:ascii="Arial" w:hAnsi="Arial" w:cs="Arial"/>
          <w:sz w:val="24"/>
        </w:rPr>
        <w:t xml:space="preserve">ch, powinna być pełna i podana zgodnie ze zwyczajem zapisu dat </w:t>
      </w:r>
      <w:r w:rsidRPr="00A025C9">
        <w:rPr>
          <w:rFonts w:ascii="Arial" w:hAnsi="Arial" w:cs="Arial"/>
          <w:sz w:val="24"/>
        </w:rPr>
        <w:br/>
        <w:t>w Polsce (…). W razie braku daty lub oznaczenia dokumentu, należy ten fakt odnotować zwrotem ‘bez oznaczenia’ lub skrótami ‘b.d.’ lub ‘b.o’”.</w:t>
      </w:r>
    </w:p>
    <w:p w:rsidR="00541FF1" w:rsidRPr="00A025C9" w:rsidRDefault="00CA7006" w:rsidP="00A025C9">
      <w:pPr>
        <w:pStyle w:val="Akapitzlist"/>
        <w:numPr>
          <w:ilvl w:val="0"/>
          <w:numId w:val="16"/>
        </w:numPr>
        <w:spacing w:before="120" w:after="120" w:line="360" w:lineRule="auto"/>
        <w:rPr>
          <w:rFonts w:ascii="Arial" w:hAnsi="Arial" w:cs="Arial"/>
          <w:sz w:val="24"/>
        </w:rPr>
      </w:pPr>
      <w:r w:rsidRPr="00A025C9">
        <w:rPr>
          <w:rFonts w:ascii="Arial" w:hAnsi="Arial" w:cs="Arial"/>
          <w:sz w:val="24"/>
        </w:rPr>
        <w:t>utworzenie liczby porządkowej o nr 64A.</w:t>
      </w:r>
    </w:p>
    <w:p w:rsidR="00A025C9" w:rsidRDefault="00CA7006" w:rsidP="00A025C9">
      <w:pPr>
        <w:pStyle w:val="Akapitzlist"/>
        <w:spacing w:before="120" w:after="120" w:line="360" w:lineRule="auto"/>
        <w:ind w:left="708"/>
        <w:rPr>
          <w:rFonts w:ascii="Arial" w:hAnsi="Arial" w:cs="Arial"/>
          <w:sz w:val="24"/>
        </w:rPr>
      </w:pPr>
      <w:r w:rsidRPr="00541FF1">
        <w:rPr>
          <w:rFonts w:ascii="Arial" w:hAnsi="Arial" w:cs="Arial"/>
          <w:sz w:val="24"/>
        </w:rPr>
        <w:t>„Zaleca si</w:t>
      </w:r>
      <w:r w:rsidRPr="00541FF1">
        <w:rPr>
          <w:rFonts w:ascii="Arial" w:hAnsi="Arial" w:cs="Arial"/>
          <w:sz w:val="24"/>
        </w:rPr>
        <w:t xml:space="preserve">ę, aby liczba porządkowa była pisana cyframi arabskimi, którymi oznacza się wpisy dokonywane od pierwszego do ostatniego dnia danego roku, dla każdego roku oddzielnie. Liczba porządkowa wpisu dotyczy zawsze </w:t>
      </w:r>
      <w:r w:rsidRPr="00541FF1">
        <w:rPr>
          <w:rFonts w:ascii="Arial" w:hAnsi="Arial" w:cs="Arial"/>
          <w:sz w:val="24"/>
        </w:rPr>
        <w:lastRenderedPageBreak/>
        <w:t>jednego dokumentu, wpisywanie kilku dokumentów po</w:t>
      </w:r>
      <w:r w:rsidRPr="00541FF1">
        <w:rPr>
          <w:rFonts w:ascii="Arial" w:hAnsi="Arial" w:cs="Arial"/>
          <w:sz w:val="24"/>
        </w:rPr>
        <w:t>d jednym numerem nie jest praktyką właściwą”.</w:t>
      </w:r>
    </w:p>
    <w:p w:rsidR="00135C13" w:rsidRPr="00A025C9" w:rsidRDefault="00CA7006" w:rsidP="00A025C9">
      <w:pPr>
        <w:pStyle w:val="Akapitzlist"/>
        <w:numPr>
          <w:ilvl w:val="0"/>
          <w:numId w:val="16"/>
        </w:numPr>
        <w:spacing w:before="120" w:after="120" w:line="360" w:lineRule="auto"/>
        <w:rPr>
          <w:rFonts w:ascii="Arial" w:hAnsi="Arial" w:cs="Arial"/>
          <w:sz w:val="24"/>
        </w:rPr>
      </w:pPr>
      <w:r w:rsidRPr="00A025C9">
        <w:rPr>
          <w:rFonts w:ascii="Arial" w:hAnsi="Arial" w:cs="Arial"/>
          <w:sz w:val="24"/>
        </w:rPr>
        <w:t xml:space="preserve">kolumna „wysokość pobranego wynagrodzenia” </w:t>
      </w:r>
      <w:r w:rsidRPr="00A025C9">
        <w:rPr>
          <w:rFonts w:ascii="Arial" w:hAnsi="Arial" w:cs="Arial"/>
          <w:sz w:val="24"/>
        </w:rPr>
        <w:t xml:space="preserve">w 3 przypadkach </w:t>
      </w:r>
      <w:r w:rsidRPr="00A025C9">
        <w:rPr>
          <w:rFonts w:ascii="Arial" w:hAnsi="Arial" w:cs="Arial"/>
          <w:sz w:val="24"/>
        </w:rPr>
        <w:t>została scal</w:t>
      </w:r>
      <w:r w:rsidRPr="00A025C9">
        <w:rPr>
          <w:rFonts w:ascii="Arial" w:hAnsi="Arial" w:cs="Arial"/>
          <w:sz w:val="24"/>
        </w:rPr>
        <w:t>o</w:t>
      </w:r>
      <w:r w:rsidRPr="00A025C9">
        <w:rPr>
          <w:rFonts w:ascii="Arial" w:hAnsi="Arial" w:cs="Arial"/>
          <w:sz w:val="24"/>
        </w:rPr>
        <w:t xml:space="preserve">na i podawana łącznie dla kilku odrębnych tłumaczeń. </w:t>
      </w:r>
    </w:p>
    <w:p w:rsidR="00A025C9" w:rsidRDefault="00CA7006" w:rsidP="00A025C9">
      <w:pPr>
        <w:pStyle w:val="Akapitzlist"/>
        <w:numPr>
          <w:ilvl w:val="0"/>
          <w:numId w:val="16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</w:t>
      </w:r>
      <w:r w:rsidRPr="00D054A4">
        <w:rPr>
          <w:rFonts w:ascii="Arial" w:hAnsi="Arial" w:cs="Arial"/>
          <w:sz w:val="24"/>
        </w:rPr>
        <w:t>olumna „data zwrotu dokume</w:t>
      </w:r>
      <w:r w:rsidRPr="00D054A4">
        <w:rPr>
          <w:rFonts w:ascii="Arial" w:hAnsi="Arial" w:cs="Arial"/>
          <w:sz w:val="24"/>
        </w:rPr>
        <w:t>ntu</w:t>
      </w:r>
      <w:r w:rsidRPr="00D054A4">
        <w:rPr>
          <w:rFonts w:ascii="Arial" w:hAnsi="Arial" w:cs="Arial"/>
          <w:sz w:val="24"/>
        </w:rPr>
        <w:t xml:space="preserve">” winna nosić nazwę „data zwrotu dokumentu wraz z </w:t>
      </w:r>
      <w:r w:rsidRPr="00D054A4">
        <w:rPr>
          <w:rFonts w:ascii="Arial" w:hAnsi="Arial" w:cs="Arial"/>
          <w:sz w:val="24"/>
        </w:rPr>
        <w:t>tłumaczeniem”.</w:t>
      </w:r>
    </w:p>
    <w:p w:rsidR="00D054A4" w:rsidRPr="00A025C9" w:rsidRDefault="00CA7006" w:rsidP="00A025C9">
      <w:pPr>
        <w:pStyle w:val="Akapitzlist"/>
        <w:numPr>
          <w:ilvl w:val="0"/>
          <w:numId w:val="16"/>
        </w:numPr>
        <w:spacing w:before="120" w:after="120" w:line="360" w:lineRule="auto"/>
        <w:rPr>
          <w:rFonts w:ascii="Arial" w:hAnsi="Arial" w:cs="Arial"/>
          <w:sz w:val="24"/>
        </w:rPr>
      </w:pPr>
      <w:r w:rsidRPr="00A025C9">
        <w:rPr>
          <w:rFonts w:ascii="Arial" w:hAnsi="Arial" w:cs="Arial"/>
          <w:sz w:val="24"/>
        </w:rPr>
        <w:t xml:space="preserve">brak </w:t>
      </w:r>
      <w:r w:rsidRPr="00A025C9">
        <w:rPr>
          <w:rFonts w:ascii="Arial" w:hAnsi="Arial" w:cs="Arial"/>
          <w:sz w:val="24"/>
        </w:rPr>
        <w:t xml:space="preserve">jednego </w:t>
      </w:r>
      <w:r w:rsidRPr="00A025C9">
        <w:rPr>
          <w:rFonts w:ascii="Arial" w:hAnsi="Arial" w:cs="Arial"/>
          <w:sz w:val="24"/>
        </w:rPr>
        <w:t>wpisu daty w kolumnie „data zwrotu dokumentu” (lp. 53).</w:t>
      </w:r>
    </w:p>
    <w:p w:rsidR="00541FF1" w:rsidRDefault="00CA7006" w:rsidP="00541FF1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repertorium 2021]</w:t>
      </w:r>
    </w:p>
    <w:p w:rsidR="009E7E40" w:rsidRPr="00AE0AE1" w:rsidRDefault="00CA7006" w:rsidP="00B41111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AE0AE1">
        <w:rPr>
          <w:rFonts w:ascii="Arial" w:hAnsi="Arial" w:cs="Arial"/>
          <w:sz w:val="24"/>
          <w:szCs w:val="24"/>
        </w:rPr>
        <w:t xml:space="preserve">W zakresie prawidłowości pobierania wynagrodzeń za czynności tłumacza przysięgłego na rzecz podmiotów </w:t>
      </w:r>
      <w:r w:rsidRPr="00AE0AE1">
        <w:rPr>
          <w:rFonts w:ascii="Arial" w:hAnsi="Arial" w:cs="Arial"/>
          <w:sz w:val="24"/>
        </w:rPr>
        <w:t xml:space="preserve">określonych w art. 15 ustawy </w:t>
      </w:r>
      <w:r w:rsidRPr="00AE0AE1">
        <w:rPr>
          <w:rFonts w:ascii="Arial" w:hAnsi="Arial" w:cs="Arial"/>
          <w:sz w:val="24"/>
        </w:rPr>
        <w:t>o zawodzie tłumacza przysięgłego,</w:t>
      </w:r>
      <w:r w:rsidRPr="00AE0AE1">
        <w:rPr>
          <w:rFonts w:ascii="Arial" w:hAnsi="Arial" w:cs="Arial"/>
          <w:sz w:val="24"/>
          <w:szCs w:val="24"/>
        </w:rPr>
        <w:t xml:space="preserve"> skontrolowano </w:t>
      </w:r>
      <w:r w:rsidRPr="00AE0AE1">
        <w:rPr>
          <w:rFonts w:ascii="Arial" w:hAnsi="Arial" w:cs="Arial"/>
          <w:sz w:val="24"/>
          <w:szCs w:val="24"/>
        </w:rPr>
        <w:t>1</w:t>
      </w:r>
      <w:r w:rsidRPr="00AE0AE1">
        <w:rPr>
          <w:rFonts w:ascii="Arial" w:hAnsi="Arial" w:cs="Arial"/>
          <w:sz w:val="24"/>
          <w:szCs w:val="24"/>
        </w:rPr>
        <w:t xml:space="preserve">6 wpisów </w:t>
      </w:r>
      <w:r w:rsidRPr="00AE0AE1">
        <w:rPr>
          <w:rFonts w:ascii="Arial" w:hAnsi="Arial" w:cs="Arial"/>
          <w:sz w:val="24"/>
          <w:szCs w:val="24"/>
        </w:rPr>
        <w:t xml:space="preserve">stanowiących tłumaczenia pisemne </w:t>
      </w:r>
      <w:r w:rsidRPr="00AE0AE1">
        <w:rPr>
          <w:rFonts w:ascii="Arial" w:hAnsi="Arial" w:cs="Arial"/>
          <w:sz w:val="24"/>
          <w:szCs w:val="24"/>
        </w:rPr>
        <w:t xml:space="preserve">(lp. </w:t>
      </w:r>
      <w:r w:rsidRPr="00AE0AE1">
        <w:rPr>
          <w:rFonts w:ascii="Arial" w:hAnsi="Arial" w:cs="Arial"/>
          <w:sz w:val="24"/>
          <w:szCs w:val="24"/>
        </w:rPr>
        <w:t>50, 53-61, 78, 80, 84-87)</w:t>
      </w:r>
      <w:r w:rsidRPr="00AE0AE1">
        <w:rPr>
          <w:rFonts w:ascii="Arial" w:hAnsi="Arial" w:cs="Arial"/>
          <w:sz w:val="24"/>
          <w:szCs w:val="24"/>
        </w:rPr>
        <w:t xml:space="preserve">. </w:t>
      </w:r>
    </w:p>
    <w:p w:rsidR="00BE4493" w:rsidRDefault="00CA7006" w:rsidP="00230407">
      <w:pPr>
        <w:tabs>
          <w:tab w:val="left" w:pos="6690"/>
        </w:tabs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7D74C1">
        <w:rPr>
          <w:rFonts w:ascii="Arial" w:hAnsi="Arial" w:cs="Arial"/>
          <w:sz w:val="24"/>
          <w:szCs w:val="24"/>
        </w:rPr>
        <w:t xml:space="preserve">W przypadku </w:t>
      </w:r>
      <w:r w:rsidRPr="007D74C1">
        <w:rPr>
          <w:rFonts w:ascii="Arial" w:hAnsi="Arial" w:cs="Arial"/>
          <w:sz w:val="24"/>
          <w:szCs w:val="24"/>
        </w:rPr>
        <w:t>tłumaczeń</w:t>
      </w:r>
      <w:r w:rsidRPr="007D74C1">
        <w:rPr>
          <w:rFonts w:ascii="Arial" w:hAnsi="Arial" w:cs="Arial"/>
          <w:sz w:val="24"/>
        </w:rPr>
        <w:t xml:space="preserve"> wykonanych na rzecz podmiotów, o których mowa </w:t>
      </w:r>
      <w:r>
        <w:rPr>
          <w:rFonts w:ascii="Arial" w:hAnsi="Arial" w:cs="Arial"/>
          <w:sz w:val="24"/>
        </w:rPr>
        <w:br/>
      </w:r>
      <w:r w:rsidRPr="007D74C1">
        <w:rPr>
          <w:rFonts w:ascii="Arial" w:hAnsi="Arial" w:cs="Arial"/>
          <w:sz w:val="24"/>
        </w:rPr>
        <w:t xml:space="preserve">w art. 15 ustawy o zawodzie tłumacza przysięgłego, tj. sądu, </w:t>
      </w:r>
      <w:r w:rsidRPr="007D74C1">
        <w:rPr>
          <w:rFonts w:ascii="Arial" w:hAnsi="Arial" w:cs="Arial"/>
          <w:sz w:val="24"/>
        </w:rPr>
        <w:t>prokuratora, Policji oraz organów administracji publicznej,</w:t>
      </w:r>
      <w:r w:rsidRPr="007D74C1">
        <w:rPr>
          <w:rFonts w:ascii="Arial" w:hAnsi="Arial" w:cs="Arial"/>
          <w:sz w:val="24"/>
          <w:szCs w:val="24"/>
        </w:rPr>
        <w:t xml:space="preserve"> kwot</w:t>
      </w:r>
      <w:r w:rsidRPr="007D74C1">
        <w:rPr>
          <w:rFonts w:ascii="Arial" w:hAnsi="Arial" w:cs="Arial"/>
          <w:sz w:val="24"/>
          <w:szCs w:val="24"/>
        </w:rPr>
        <w:t>y wynagrodzenia zostały</w:t>
      </w:r>
      <w:r w:rsidRPr="007D74C1">
        <w:rPr>
          <w:rFonts w:ascii="Arial" w:hAnsi="Arial" w:cs="Arial"/>
          <w:sz w:val="24"/>
          <w:szCs w:val="24"/>
        </w:rPr>
        <w:t xml:space="preserve"> prawidłowo</w:t>
      </w:r>
      <w:r w:rsidRPr="007D74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wyliczone na podstawie §</w:t>
      </w:r>
      <w:r>
        <w:rPr>
          <w:rFonts w:ascii="Arial" w:hAnsi="Arial" w:cs="Arial"/>
          <w:sz w:val="24"/>
          <w:szCs w:val="24"/>
        </w:rPr>
        <w:t xml:space="preserve"> 2 ust.1 pkt 2 </w:t>
      </w:r>
      <w:r>
        <w:rPr>
          <w:rFonts w:ascii="Arial" w:hAnsi="Arial" w:cs="Arial"/>
          <w:sz w:val="24"/>
          <w:szCs w:val="24"/>
        </w:rPr>
        <w:t>lit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 </w:t>
      </w:r>
      <w:r w:rsidRPr="007D74C1">
        <w:rPr>
          <w:rFonts w:ascii="Arial" w:hAnsi="Arial" w:cs="Arial"/>
          <w:sz w:val="24"/>
        </w:rPr>
        <w:t xml:space="preserve">Rozporządzenia Ministra Sprawiedliwości </w:t>
      </w:r>
      <w:r>
        <w:rPr>
          <w:rFonts w:ascii="Arial" w:hAnsi="Arial" w:cs="Arial"/>
          <w:sz w:val="24"/>
        </w:rPr>
        <w:br/>
      </w:r>
      <w:r w:rsidRPr="007D74C1">
        <w:rPr>
          <w:rFonts w:ascii="Arial" w:hAnsi="Arial" w:cs="Arial"/>
          <w:sz w:val="24"/>
        </w:rPr>
        <w:t>w sprawie wynagrodzenia za czynności tłumacza przysięgłego</w:t>
      </w:r>
      <w:r>
        <w:rPr>
          <w:rStyle w:val="Odwoanieprzypisudolnego"/>
          <w:rFonts w:ascii="Arial" w:hAnsi="Arial" w:cs="Arial"/>
          <w:sz w:val="24"/>
        </w:rPr>
        <w:footnoteReference w:id="5"/>
      </w:r>
      <w:r>
        <w:rPr>
          <w:rFonts w:ascii="Arial" w:hAnsi="Arial" w:cs="Arial"/>
          <w:sz w:val="24"/>
        </w:rPr>
        <w:t xml:space="preserve">. Niemniej </w:t>
      </w:r>
      <w:r>
        <w:rPr>
          <w:rFonts w:ascii="Arial" w:hAnsi="Arial" w:cs="Arial"/>
          <w:sz w:val="24"/>
        </w:rPr>
        <w:t xml:space="preserve">jednak 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w jednym przypadku (lp. 50) </w:t>
      </w:r>
      <w:r>
        <w:rPr>
          <w:rFonts w:ascii="Arial" w:hAnsi="Arial" w:cs="Arial"/>
          <w:sz w:val="24"/>
          <w:szCs w:val="24"/>
        </w:rPr>
        <w:t>wynagrodzenie za czynności tłumaczenia z języka angielskiego na język polski, ustalone na podstawie § 2 ust. 1 pkt 1 lit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 Rozporządzenia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zostało </w:t>
      </w:r>
      <w:r w:rsidRPr="007D74C1">
        <w:rPr>
          <w:rFonts w:ascii="Arial" w:hAnsi="Arial" w:cs="Arial"/>
          <w:sz w:val="24"/>
          <w:szCs w:val="24"/>
        </w:rPr>
        <w:t>zaokrąglone</w:t>
      </w:r>
      <w:r>
        <w:rPr>
          <w:rFonts w:ascii="Arial" w:hAnsi="Arial" w:cs="Arial"/>
          <w:sz w:val="24"/>
          <w:szCs w:val="24"/>
        </w:rPr>
        <w:t xml:space="preserve"> w myśl </w:t>
      </w:r>
      <w:r w:rsidRPr="007D74C1">
        <w:rPr>
          <w:rFonts w:ascii="Arial" w:hAnsi="Arial" w:cs="Arial"/>
          <w:sz w:val="24"/>
          <w:szCs w:val="24"/>
        </w:rPr>
        <w:t>§ 7</w:t>
      </w:r>
      <w:bookmarkStart w:id="2" w:name="_Hlk89255577"/>
      <w:r>
        <w:rPr>
          <w:rFonts w:ascii="Arial" w:hAnsi="Arial" w:cs="Arial"/>
          <w:sz w:val="24"/>
          <w:szCs w:val="24"/>
        </w:rPr>
        <w:t xml:space="preserve"> tego Rozporządzenia</w:t>
      </w:r>
      <w:r>
        <w:rPr>
          <w:rFonts w:ascii="Arial" w:hAnsi="Arial" w:cs="Arial"/>
          <w:sz w:val="24"/>
        </w:rPr>
        <w:t xml:space="preserve"> a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</w:t>
      </w:r>
      <w:r w:rsidRPr="007D74C1">
        <w:rPr>
          <w:rFonts w:ascii="Arial" w:hAnsi="Arial" w:cs="Arial"/>
          <w:sz w:val="24"/>
        </w:rPr>
        <w:t xml:space="preserve">astosowane zaokrąglenie dotyczyło stawki za każdą stronę tłumaczenia, zamiast całej należnej kwoty wynagrodzenia. </w:t>
      </w:r>
      <w:r>
        <w:rPr>
          <w:rFonts w:ascii="Arial" w:hAnsi="Arial" w:cs="Arial"/>
          <w:sz w:val="24"/>
        </w:rPr>
        <w:t xml:space="preserve">Należy wskazać, że </w:t>
      </w:r>
      <w:r w:rsidRPr="007D74C1">
        <w:rPr>
          <w:rFonts w:ascii="Arial" w:hAnsi="Arial" w:cs="Arial"/>
          <w:sz w:val="24"/>
          <w:szCs w:val="24"/>
        </w:rPr>
        <w:t>§ 7</w:t>
      </w:r>
      <w:r>
        <w:rPr>
          <w:rFonts w:ascii="Arial" w:hAnsi="Arial" w:cs="Arial"/>
          <w:sz w:val="24"/>
          <w:szCs w:val="24"/>
        </w:rPr>
        <w:t xml:space="preserve"> tego Rozporządzenia nie ma w tym przypadku zastosowania, ponieważ dotyczy sytuacji, o których mowa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</w:t>
      </w:r>
      <w:hyperlink r:id="rId10" w:history="1">
        <w:r w:rsidRPr="005A0D50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§ 2 ust. 2</w:t>
        </w:r>
      </w:hyperlink>
      <w:r w:rsidRPr="005A0D50">
        <w:rPr>
          <w:rFonts w:ascii="Arial" w:hAnsi="Arial" w:cs="Arial"/>
          <w:sz w:val="24"/>
          <w:szCs w:val="24"/>
          <w:shd w:val="clear" w:color="auto" w:fill="FFFFFF"/>
        </w:rPr>
        <w:t>, </w:t>
      </w:r>
      <w:hyperlink r:id="rId11" w:history="1">
        <w:r w:rsidRPr="005A0D50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§ 3-5</w:t>
        </w:r>
      </w:hyperlink>
      <w:r w:rsidRPr="005A0D50">
        <w:rPr>
          <w:rFonts w:ascii="Arial" w:hAnsi="Arial" w:cs="Arial"/>
          <w:sz w:val="24"/>
          <w:szCs w:val="24"/>
          <w:shd w:val="clear" w:color="auto" w:fill="FFFFFF"/>
        </w:rPr>
        <w:t> oraz </w:t>
      </w:r>
      <w:hyperlink r:id="rId12" w:history="1">
        <w:r w:rsidRPr="005A0D50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§ 6 ust. 1</w:t>
        </w:r>
      </w:hyperlink>
      <w:r>
        <w:rPr>
          <w:rFonts w:ascii="Arial" w:hAnsi="Arial" w:cs="Arial"/>
          <w:sz w:val="24"/>
          <w:szCs w:val="24"/>
        </w:rPr>
        <w:t>, natomiast w repertorium nie odnotowano przesłanek do zaistnienia żadnej z nich.</w:t>
      </w:r>
    </w:p>
    <w:p w:rsidR="005A0D50" w:rsidRPr="005A0D50" w:rsidRDefault="00CA7006" w:rsidP="005A0D50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repertorium 2021]</w:t>
      </w:r>
    </w:p>
    <w:bookmarkEnd w:id="2"/>
    <w:p w:rsidR="00203C29" w:rsidRPr="007D74C1" w:rsidRDefault="00CA7006" w:rsidP="00D61FDB">
      <w:pPr>
        <w:numPr>
          <w:ilvl w:val="0"/>
          <w:numId w:val="5"/>
        </w:numPr>
        <w:spacing w:before="240" w:after="24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7D74C1">
        <w:rPr>
          <w:rFonts w:ascii="Arial" w:hAnsi="Arial" w:cs="Arial"/>
          <w:b/>
          <w:bCs/>
          <w:sz w:val="24"/>
          <w:szCs w:val="24"/>
        </w:rPr>
        <w:t xml:space="preserve">Zakres, przyczyny i skutki stwierdzonych </w:t>
      </w:r>
      <w:r w:rsidRPr="007D74C1">
        <w:rPr>
          <w:rFonts w:ascii="Arial" w:hAnsi="Arial" w:cs="Arial"/>
          <w:b/>
          <w:bCs/>
          <w:sz w:val="24"/>
          <w:szCs w:val="24"/>
        </w:rPr>
        <w:t>nieprawidłowości oraz osoby odpowiedzialne za nieprawidłowości.</w:t>
      </w:r>
    </w:p>
    <w:p w:rsidR="00203C29" w:rsidRPr="007D74C1" w:rsidRDefault="00CA7006" w:rsidP="00203C29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toku kontroli nie stwierdzono nieprawidłowości.</w:t>
      </w:r>
    </w:p>
    <w:p w:rsidR="00C55B5B" w:rsidRPr="007D74C1" w:rsidRDefault="00CA7006" w:rsidP="00C55B5B">
      <w:pPr>
        <w:numPr>
          <w:ilvl w:val="0"/>
          <w:numId w:val="12"/>
        </w:numPr>
        <w:spacing w:before="120" w:after="24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7D74C1">
        <w:rPr>
          <w:rFonts w:ascii="Arial" w:eastAsiaTheme="minorHAnsi" w:hAnsi="Arial" w:cs="Arial"/>
          <w:b/>
          <w:sz w:val="24"/>
          <w:szCs w:val="24"/>
          <w:lang w:eastAsia="en-US"/>
        </w:rPr>
        <w:lastRenderedPageBreak/>
        <w:t>Zalecenia lub wnioski dotyczące usunięcia nieprawidłowości lub usprawnienia funkcjonowania podmiotu kontrolowanego.</w:t>
      </w:r>
    </w:p>
    <w:p w:rsidR="003C7AA4" w:rsidRPr="007D74C1" w:rsidRDefault="00CA7006" w:rsidP="003C7AA4">
      <w:p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7D74C1">
        <w:rPr>
          <w:rFonts w:ascii="Arial" w:eastAsiaTheme="minorHAnsi" w:hAnsi="Arial" w:cs="Arial"/>
          <w:sz w:val="24"/>
          <w:szCs w:val="24"/>
          <w:lang w:eastAsia="en-US"/>
        </w:rPr>
        <w:t>W związku z ustaleniami ko</w:t>
      </w:r>
      <w:r w:rsidRPr="007D74C1">
        <w:rPr>
          <w:rFonts w:ascii="Arial" w:eastAsiaTheme="minorHAnsi" w:hAnsi="Arial" w:cs="Arial"/>
          <w:sz w:val="24"/>
          <w:szCs w:val="24"/>
          <w:lang w:eastAsia="en-US"/>
        </w:rPr>
        <w:t>ntroli zalecam:</w:t>
      </w:r>
    </w:p>
    <w:p w:rsidR="003C7AA4" w:rsidRPr="007D74C1" w:rsidRDefault="00CA7006" w:rsidP="003C7AA4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U</w:t>
      </w:r>
      <w:r w:rsidRPr="007D74C1">
        <w:rPr>
          <w:rFonts w:ascii="Arial" w:hAnsi="Arial" w:cs="Arial"/>
          <w:sz w:val="24"/>
        </w:rPr>
        <w:t xml:space="preserve">stalać wysokość wynagrodzenia za czynności tłumacza przysięgłego, wykonywane na rzecz podmiotów, o których mowa w art. 15 ustawy o zawodzie tłumacza przysięgłego, zgodnie ze stawkami określonymi w Rozporządzeniu </w:t>
      </w:r>
      <w:r w:rsidRPr="007D74C1">
        <w:rPr>
          <w:rFonts w:ascii="Arial" w:hAnsi="Arial" w:cs="Arial"/>
          <w:sz w:val="24"/>
        </w:rPr>
        <w:br/>
        <w:t>w sprawie wynagrodzenia za</w:t>
      </w:r>
      <w:r w:rsidRPr="007D74C1">
        <w:rPr>
          <w:rFonts w:ascii="Arial" w:hAnsi="Arial" w:cs="Arial"/>
          <w:sz w:val="24"/>
        </w:rPr>
        <w:t xml:space="preserve"> czynności tłumacza przysięgłego (w szczególności stawki określone w</w:t>
      </w:r>
      <w:r w:rsidRPr="007D74C1">
        <w:rPr>
          <w:rFonts w:ascii="Arial" w:hAnsi="Arial" w:cs="Arial"/>
          <w:sz w:val="24"/>
          <w:szCs w:val="24"/>
        </w:rPr>
        <w:t xml:space="preserve"> § 2</w:t>
      </w:r>
      <w:r w:rsidRPr="007D74C1">
        <w:rPr>
          <w:rFonts w:ascii="Arial" w:hAnsi="Arial" w:cs="Arial"/>
          <w:sz w:val="24"/>
          <w:szCs w:val="24"/>
        </w:rPr>
        <w:t xml:space="preserve"> i</w:t>
      </w:r>
      <w:r w:rsidRPr="007D74C1">
        <w:rPr>
          <w:rFonts w:ascii="Arial" w:hAnsi="Arial" w:cs="Arial"/>
          <w:sz w:val="24"/>
          <w:szCs w:val="24"/>
        </w:rPr>
        <w:t xml:space="preserve"> § 7 ww. Rozporządzenia</w:t>
      </w:r>
      <w:r w:rsidRPr="007D74C1">
        <w:rPr>
          <w:rFonts w:ascii="Arial" w:hAnsi="Arial" w:cs="Arial"/>
          <w:sz w:val="24"/>
        </w:rPr>
        <w:t>).</w:t>
      </w:r>
    </w:p>
    <w:p w:rsidR="00C55B5B" w:rsidRPr="002A28E3" w:rsidRDefault="00CA7006" w:rsidP="004E729F">
      <w:pPr>
        <w:numPr>
          <w:ilvl w:val="0"/>
          <w:numId w:val="13"/>
        </w:numPr>
        <w:spacing w:before="120" w:after="120" w:line="360" w:lineRule="auto"/>
        <w:ind w:left="425" w:hanging="425"/>
        <w:rPr>
          <w:rFonts w:ascii="Arial" w:eastAsiaTheme="minorHAnsi" w:hAnsi="Arial" w:cs="Arial"/>
          <w:sz w:val="24"/>
          <w:szCs w:val="24"/>
          <w:lang w:eastAsia="en-US"/>
        </w:rPr>
      </w:pPr>
      <w:r w:rsidRPr="002A28E3">
        <w:rPr>
          <w:rFonts w:ascii="Arial" w:eastAsiaTheme="minorHAnsi" w:hAnsi="Arial" w:cs="Arial"/>
          <w:sz w:val="24"/>
          <w:szCs w:val="24"/>
          <w:lang w:eastAsia="en-US"/>
        </w:rPr>
        <w:t xml:space="preserve">Odnotowywać w </w:t>
      </w:r>
      <w:r w:rsidRPr="002A28E3">
        <w:rPr>
          <w:rFonts w:ascii="Arial" w:hAnsi="Arial" w:cs="Arial"/>
          <w:sz w:val="24"/>
        </w:rPr>
        <w:t>repertorium</w:t>
      </w:r>
      <w:r w:rsidRPr="002A28E3">
        <w:rPr>
          <w:rFonts w:ascii="Arial" w:eastAsiaTheme="minorHAnsi" w:hAnsi="Arial" w:cs="Arial"/>
          <w:sz w:val="24"/>
          <w:szCs w:val="24"/>
          <w:lang w:eastAsia="en-US"/>
        </w:rPr>
        <w:t xml:space="preserve"> informacje, o których mowa w </w:t>
      </w:r>
      <w:r w:rsidRPr="002A28E3">
        <w:rPr>
          <w:rFonts w:ascii="Arial" w:hAnsi="Arial" w:cs="Arial"/>
          <w:sz w:val="24"/>
        </w:rPr>
        <w:t>art. 17 ust. 2 ustawy o zawodzie tłumacza przysięgłego</w:t>
      </w:r>
      <w:r w:rsidRPr="002A28E3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>
        <w:rPr>
          <w:rFonts w:ascii="Arial" w:eastAsiaTheme="minorHAnsi" w:hAnsi="Arial" w:cs="Arial"/>
          <w:sz w:val="24"/>
          <w:szCs w:val="24"/>
          <w:lang w:eastAsia="en-US"/>
        </w:rPr>
        <w:t>w szczególności</w:t>
      </w:r>
      <w:r w:rsidRPr="002A28E3"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230407" w:rsidRPr="00230407" w:rsidRDefault="00CA7006" w:rsidP="00C55B5B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datę zwrotu dokumentu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wraz z tłumaczeniem</w:t>
      </w:r>
      <w:r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1A7CEC" w:rsidRPr="00024AAA" w:rsidRDefault="00CA7006" w:rsidP="00C55B5B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541FF1">
        <w:rPr>
          <w:rFonts w:ascii="Arial" w:hAnsi="Arial" w:cs="Arial"/>
          <w:sz w:val="24"/>
        </w:rPr>
        <w:t>daty dokumentu albo adnotacji o jej braku na tłumaczonym dokumencie</w:t>
      </w:r>
      <w:r w:rsidRPr="002A28E3">
        <w:rPr>
          <w:rFonts w:ascii="Arial" w:hAnsi="Arial" w:cs="Arial"/>
          <w:sz w:val="24"/>
        </w:rPr>
        <w:t>;</w:t>
      </w:r>
    </w:p>
    <w:p w:rsidR="00024AAA" w:rsidRPr="002A28E3" w:rsidRDefault="00CA7006" w:rsidP="00C55B5B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k</w:t>
      </w:r>
      <w:r w:rsidRPr="002A28E3">
        <w:rPr>
          <w:rFonts w:ascii="Arial" w:eastAsiaTheme="minorHAnsi" w:hAnsi="Arial" w:cs="Arial"/>
          <w:sz w:val="24"/>
          <w:szCs w:val="24"/>
          <w:lang w:eastAsia="en-US"/>
        </w:rPr>
        <w:t>ażde tłumaczenie oznaczać odrębną liczbą porządkową</w:t>
      </w:r>
      <w:r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7D0547" w:rsidRPr="00024AAA" w:rsidRDefault="00CA7006" w:rsidP="004E729F">
      <w:pPr>
        <w:pStyle w:val="Akapitzlist"/>
        <w:numPr>
          <w:ilvl w:val="0"/>
          <w:numId w:val="14"/>
        </w:numPr>
        <w:spacing w:before="120" w:after="240" w:line="360" w:lineRule="auto"/>
        <w:ind w:left="1145" w:hanging="357"/>
        <w:contextualSpacing w:val="0"/>
        <w:rPr>
          <w:rFonts w:ascii="Arial" w:eastAsiaTheme="minorHAnsi" w:hAnsi="Arial" w:cs="Arial"/>
          <w:sz w:val="24"/>
          <w:szCs w:val="24"/>
          <w:lang w:eastAsia="en-US"/>
        </w:rPr>
      </w:pPr>
      <w:r w:rsidRPr="002A28E3">
        <w:rPr>
          <w:rFonts w:ascii="Arial" w:eastAsiaTheme="minorHAnsi" w:hAnsi="Arial" w:cs="Arial"/>
          <w:sz w:val="24"/>
          <w:szCs w:val="24"/>
          <w:lang w:eastAsia="en-US"/>
        </w:rPr>
        <w:t>wysokość pobranego wynagrodzenia</w:t>
      </w:r>
      <w:r w:rsidRPr="002A28E3">
        <w:rPr>
          <w:rFonts w:ascii="Arial" w:eastAsiaTheme="minorHAnsi" w:hAnsi="Arial" w:cs="Arial"/>
          <w:sz w:val="24"/>
          <w:szCs w:val="24"/>
          <w:lang w:eastAsia="en-US"/>
        </w:rPr>
        <w:t xml:space="preserve"> oddzielnie dla każdego tłumaczenia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C55B5B" w:rsidRPr="000014DB" w:rsidRDefault="00CA7006" w:rsidP="00364655">
      <w:pPr>
        <w:pStyle w:val="Akapitzlist"/>
        <w:numPr>
          <w:ilvl w:val="0"/>
          <w:numId w:val="12"/>
        </w:numPr>
        <w:spacing w:before="240" w:after="24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Na podstawie art. 49 oraz art.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52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ust.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1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ustawy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 dnia 15 lipca 2011 r.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w administracji rządowej (tj. Dz.U. z 2020 r., poz. 224)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, </w:t>
      </w:r>
      <w:r w:rsidRPr="000014DB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proszę o przekazanie pisemnej informacji o sposobie wykonania zaleceń,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wykorzystaniu wniosków lub przyczynach ich niewykorzystania, o podjętych działaniach 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lub przyczynach ich niepodjęcia, albo o innym sposobie usunięcia stwierdzonych nieprawidłowości (uchybień), </w:t>
      </w:r>
      <w:r w:rsidRPr="000014DB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w terminie 14 dni od dnia otrzymania niniejszego dokumentu</w:t>
      </w:r>
      <w:r w:rsidRPr="000014DB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:rsidR="00C55B5B" w:rsidRPr="006315FC" w:rsidRDefault="00CA7006" w:rsidP="00230407">
      <w:pPr>
        <w:numPr>
          <w:ilvl w:val="0"/>
          <w:numId w:val="12"/>
        </w:numPr>
        <w:spacing w:before="120" w:after="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</w:t>
      </w:r>
      <w:r w:rsidRPr="000014DB">
        <w:rPr>
          <w:rFonts w:ascii="Arial" w:hAnsi="Arial" w:cs="Arial"/>
          <w:b/>
          <w:bCs/>
          <w:color w:val="000000"/>
          <w:spacing w:val="-2"/>
          <w:sz w:val="24"/>
        </w:rPr>
        <w:t xml:space="preserve">52 ust. 5 </w:t>
      </w:r>
      <w:r w:rsidRPr="000014DB">
        <w:rPr>
          <w:rFonts w:ascii="Arial" w:hAnsi="Arial" w:cs="Arial"/>
          <w:b/>
          <w:iCs/>
          <w:color w:val="000000"/>
          <w:spacing w:val="-2"/>
          <w:sz w:val="24"/>
        </w:rPr>
        <w:t xml:space="preserve">ustawy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o kontroli w administracji rządowej,</w:t>
      </w:r>
      <w:r w:rsidRPr="000014DB">
        <w:rPr>
          <w:rFonts w:ascii="Arial" w:hAnsi="Arial" w:cs="Arial"/>
        </w:rPr>
        <w:t xml:space="preserve"> 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>kierownik jednostki</w:t>
      </w:r>
      <w:r w:rsidRPr="000014DB">
        <w:rPr>
          <w:rFonts w:ascii="Arial" w:hAnsi="Arial" w:cs="Arial"/>
          <w:b/>
          <w:color w:val="000000"/>
          <w:spacing w:val="-2"/>
          <w:sz w:val="24"/>
        </w:rPr>
        <w:t xml:space="preserve"> kontrolowanej w terminie 3 dni roboczych od dnia otrzymania sprawozdania ma prawo przedstawić do niego stanowisko. Przedstawienie stanowiska nie wstrzymuje realizacji ustaleń kontroli.</w:t>
      </w:r>
    </w:p>
    <w:p w:rsidR="00C55B5B" w:rsidRPr="00645B76" w:rsidRDefault="00CA7006" w:rsidP="004E729F">
      <w:pPr>
        <w:keepNext/>
        <w:keepLines/>
        <w:spacing w:before="360" w:after="12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4"/>
          <w:szCs w:val="20"/>
        </w:rPr>
      </w:pPr>
      <w:r w:rsidRPr="00645B76">
        <w:rPr>
          <w:rFonts w:ascii="Arial" w:eastAsia="Times New Roman" w:hAnsi="Arial" w:cs="Arial"/>
          <w:b/>
          <w:color w:val="FF0000"/>
          <w:sz w:val="24"/>
          <w:szCs w:val="20"/>
        </w:rPr>
        <w:t>Z up. Wojewody Opolskiego</w:t>
      </w:r>
    </w:p>
    <w:p w:rsidR="00C55B5B" w:rsidRPr="00645B76" w:rsidRDefault="00CA7006" w:rsidP="00230407">
      <w:pPr>
        <w:keepNext/>
        <w:keepLines/>
        <w:tabs>
          <w:tab w:val="left" w:pos="-7513"/>
        </w:tabs>
        <w:spacing w:before="36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4"/>
          <w:szCs w:val="20"/>
        </w:rPr>
      </w:pPr>
      <w:r w:rsidRPr="00645B76">
        <w:rPr>
          <w:rFonts w:ascii="Arial" w:eastAsia="Times New Roman" w:hAnsi="Arial" w:cs="Arial"/>
          <w:color w:val="FF0000"/>
          <w:sz w:val="24"/>
          <w:szCs w:val="20"/>
        </w:rPr>
        <w:t>Barbara Zwierzewicz</w:t>
      </w:r>
    </w:p>
    <w:p w:rsidR="00C96B5C" w:rsidRPr="00645B76" w:rsidRDefault="00CA7006" w:rsidP="00364655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4"/>
          <w:szCs w:val="20"/>
        </w:rPr>
      </w:pPr>
      <w:r w:rsidRPr="00645B76">
        <w:rPr>
          <w:rFonts w:ascii="Arial" w:eastAsia="Times New Roman" w:hAnsi="Arial" w:cs="Arial"/>
          <w:color w:val="FF0000"/>
          <w:sz w:val="24"/>
          <w:szCs w:val="20"/>
        </w:rPr>
        <w:t xml:space="preserve">Dyrektor Wydziału </w:t>
      </w:r>
      <w:r w:rsidRPr="00645B76">
        <w:rPr>
          <w:rFonts w:ascii="Arial" w:eastAsia="Times New Roman" w:hAnsi="Arial" w:cs="Arial"/>
          <w:color w:val="FF0000"/>
          <w:sz w:val="24"/>
          <w:szCs w:val="20"/>
        </w:rPr>
        <w:br/>
        <w:t>Prawn</w:t>
      </w:r>
      <w:r w:rsidRPr="00645B76">
        <w:rPr>
          <w:rFonts w:ascii="Arial" w:eastAsia="Times New Roman" w:hAnsi="Arial" w:cs="Arial"/>
          <w:color w:val="FF0000"/>
          <w:sz w:val="24"/>
          <w:szCs w:val="20"/>
        </w:rPr>
        <w:t>ego i Nadzoru</w:t>
      </w:r>
    </w:p>
    <w:sectPr w:rsidR="00C96B5C" w:rsidRPr="00645B76" w:rsidSect="00C164A0">
      <w:footerReference w:type="defaul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A7006">
      <w:pPr>
        <w:spacing w:after="0" w:line="240" w:lineRule="auto"/>
      </w:pPr>
      <w:r>
        <w:separator/>
      </w:r>
    </w:p>
  </w:endnote>
  <w:endnote w:type="continuationSeparator" w:id="0">
    <w:p w:rsidR="00000000" w:rsidRDefault="00CA7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926115"/>
      <w:docPartObj>
        <w:docPartGallery w:val="Page Numbers (Bottom of Page)"/>
        <w:docPartUnique/>
      </w:docPartObj>
    </w:sdtPr>
    <w:sdtEndPr/>
    <w:sdtContent>
      <w:p w:rsidR="00F45644" w:rsidRDefault="00CA7006" w:rsidP="004057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B6E" w:rsidRDefault="00CA7006" w:rsidP="005E4DEB">
      <w:pPr>
        <w:spacing w:after="0" w:line="240" w:lineRule="auto"/>
      </w:pPr>
      <w:r>
        <w:separator/>
      </w:r>
    </w:p>
  </w:footnote>
  <w:footnote w:type="continuationSeparator" w:id="0">
    <w:p w:rsidR="00EF7B6E" w:rsidRDefault="00CA7006" w:rsidP="005E4DEB">
      <w:pPr>
        <w:spacing w:after="0" w:line="240" w:lineRule="auto"/>
      </w:pPr>
      <w:r>
        <w:continuationSeparator/>
      </w:r>
    </w:p>
  </w:footnote>
  <w:footnote w:id="1">
    <w:p w:rsidR="005E4DEB" w:rsidRPr="00C61DFB" w:rsidRDefault="00CA7006" w:rsidP="005E4DEB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</w:t>
      </w:r>
      <w:r w:rsidRPr="00F9405D">
        <w:rPr>
          <w:rFonts w:ascii="Arial" w:hAnsi="Arial" w:cs="Arial"/>
        </w:rPr>
        <w:t>tj. Dz.U. z 2019 r., poz. 1326.</w:t>
      </w:r>
    </w:p>
  </w:footnote>
  <w:footnote w:id="2">
    <w:p w:rsidR="00D24AC2" w:rsidRDefault="00CA7006" w:rsidP="00F57989">
      <w:pPr>
        <w:pStyle w:val="Tekstprzypisudolnego"/>
        <w:rPr>
          <w:rStyle w:val="Hipercze"/>
          <w:rFonts w:ascii="Arial" w:hAnsi="Arial" w:cs="Arial"/>
          <w:color w:val="auto"/>
          <w:u w:val="none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</w:t>
      </w:r>
      <w:r>
        <w:rPr>
          <w:rFonts w:ascii="Arial" w:hAnsi="Arial" w:cs="Arial"/>
        </w:rPr>
        <w:t xml:space="preserve">: </w:t>
      </w:r>
      <w:hyperlink r:id="rId1" w:history="1">
        <w:r w:rsidRPr="005E1D6E">
          <w:rPr>
            <w:rStyle w:val="Hipercze"/>
            <w:rFonts w:ascii="Arial" w:hAnsi="Arial" w:cs="Arial"/>
            <w:color w:val="auto"/>
            <w:u w:val="none"/>
          </w:rPr>
          <w:t>https://www.gov.pl/web/sprawiedliwosc/tlumacze-przysiegli</w:t>
        </w:r>
      </w:hyperlink>
      <w:r>
        <w:rPr>
          <w:rStyle w:val="Hipercze"/>
          <w:rFonts w:ascii="Arial" w:hAnsi="Arial" w:cs="Arial"/>
          <w:color w:val="auto"/>
          <w:u w:val="none"/>
        </w:rPr>
        <w:t>,</w:t>
      </w:r>
    </w:p>
    <w:p w:rsidR="00F57989" w:rsidRPr="00D15423" w:rsidRDefault="00CA7006" w:rsidP="00F57989">
      <w:pPr>
        <w:pStyle w:val="Tekstprzypisudolnego"/>
        <w:rPr>
          <w:rFonts w:ascii="Arial" w:hAnsi="Arial" w:cs="Arial"/>
        </w:rPr>
      </w:pPr>
      <w:r w:rsidRPr="00D15423">
        <w:rPr>
          <w:rFonts w:ascii="Arial" w:hAnsi="Arial" w:cs="Arial"/>
        </w:rPr>
        <w:t>w zakładce</w:t>
      </w:r>
      <w:r>
        <w:rPr>
          <w:rFonts w:ascii="Arial" w:hAnsi="Arial" w:cs="Arial"/>
        </w:rPr>
        <w:t>:</w:t>
      </w:r>
      <w:r w:rsidRPr="00D15423">
        <w:rPr>
          <w:rFonts w:ascii="Arial" w:hAnsi="Arial" w:cs="Arial"/>
        </w:rPr>
        <w:t xml:space="preserve"> Znajdź tłumacza przysięgłego.</w:t>
      </w:r>
    </w:p>
  </w:footnote>
  <w:footnote w:id="3">
    <w:p w:rsidR="006B0F6E" w:rsidRPr="00D15423" w:rsidRDefault="00CA7006" w:rsidP="006B0F6E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</w:t>
      </w:r>
      <w:r w:rsidRPr="00DF489A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 xml:space="preserve">stwierdzić wówczas, gdy od ostatniej czynności odnotowanej w </w:t>
      </w:r>
      <w:r w:rsidRPr="00D15423">
        <w:rPr>
          <w:rFonts w:ascii="Arial" w:hAnsi="Arial" w:cs="Arial"/>
        </w:rPr>
        <w:t>repe</w:t>
      </w:r>
      <w:r>
        <w:rPr>
          <w:rFonts w:ascii="Arial" w:hAnsi="Arial" w:cs="Arial"/>
        </w:rPr>
        <w:t>rt</w:t>
      </w:r>
      <w:r w:rsidRPr="00D15423">
        <w:rPr>
          <w:rFonts w:ascii="Arial" w:hAnsi="Arial" w:cs="Arial"/>
        </w:rPr>
        <w:t xml:space="preserve">orium tłumacza przysięgłego upłynęły ponad 3 lata. Stanowisko dostępne na stronie </w:t>
      </w:r>
      <w:hyperlink r:id="rId2" w:history="1">
        <w:r w:rsidRPr="00D15423">
          <w:rPr>
            <w:rStyle w:val="Hipercze"/>
            <w:rFonts w:ascii="Arial" w:hAnsi="Arial" w:cs="Arial"/>
            <w:color w:val="auto"/>
            <w:u w:val="none"/>
          </w:rPr>
          <w:t>www.bip.mazowieckie.pl</w:t>
        </w:r>
      </w:hyperlink>
      <w:r w:rsidRPr="00D15423">
        <w:rPr>
          <w:rFonts w:ascii="Arial" w:hAnsi="Arial" w:cs="Arial"/>
        </w:rPr>
        <w:t>, w zakładce – Urząd wojewódzki, podzakładce Informacje wydziałów i biur » Wydział Kontroli » Tłumac</w:t>
      </w:r>
      <w:r w:rsidRPr="00D15423">
        <w:rPr>
          <w:rFonts w:ascii="Arial" w:hAnsi="Arial" w:cs="Arial"/>
        </w:rPr>
        <w:t>ze przysięgli.</w:t>
      </w:r>
    </w:p>
  </w:footnote>
  <w:footnote w:id="4">
    <w:p w:rsidR="00135C13" w:rsidRPr="00544F0D" w:rsidRDefault="00CA7006" w:rsidP="00135C13">
      <w:pPr>
        <w:pStyle w:val="Tekstprzypisudolnego"/>
        <w:rPr>
          <w:rFonts w:ascii="Arial" w:hAnsi="Arial" w:cs="Arial"/>
          <w:sz w:val="18"/>
          <w:szCs w:val="18"/>
        </w:rPr>
      </w:pPr>
      <w:r w:rsidRPr="00DF489A">
        <w:rPr>
          <w:rStyle w:val="Odwoanieprzypisudolnego"/>
          <w:rFonts w:ascii="Arial" w:hAnsi="Arial" w:cs="Arial"/>
        </w:rPr>
        <w:footnoteRef/>
      </w:r>
      <w:r w:rsidRPr="00DF489A">
        <w:rPr>
          <w:rFonts w:ascii="Arial" w:hAnsi="Arial" w:cs="Arial"/>
        </w:rPr>
        <w:t xml:space="preserve"> Udostępnionym na stronie internetowej </w:t>
      </w:r>
      <w:hyperlink r:id="rId3" w:history="1">
        <w:r w:rsidRPr="00DF489A">
          <w:rPr>
            <w:rStyle w:val="Hipercze"/>
            <w:rFonts w:ascii="Arial" w:hAnsi="Arial" w:cs="Arial"/>
            <w:color w:val="auto"/>
            <w:u w:val="none"/>
          </w:rPr>
          <w:t>www.gov.pl/web/sprawiedliwosc</w:t>
        </w:r>
      </w:hyperlink>
      <w:r w:rsidRPr="00DF489A">
        <w:rPr>
          <w:rFonts w:ascii="Arial" w:hAnsi="Arial" w:cs="Arial"/>
        </w:rPr>
        <w:t>, w zakładce – Co robimy, podzakładce Dla obywateli » Tłumacze przysięgli » Komisja Odpowiedzialności Zawodowej Tłumacz</w:t>
      </w:r>
      <w:r w:rsidRPr="00DF489A">
        <w:rPr>
          <w:rFonts w:ascii="Arial" w:hAnsi="Arial" w:cs="Arial"/>
        </w:rPr>
        <w:t>y Przysięgłych</w:t>
      </w:r>
      <w:r>
        <w:rPr>
          <w:rFonts w:ascii="Arial" w:hAnsi="Arial" w:cs="Arial"/>
        </w:rPr>
        <w:t>.</w:t>
      </w:r>
    </w:p>
  </w:footnote>
  <w:footnote w:id="5">
    <w:p w:rsidR="00F01A65" w:rsidRPr="00D15423" w:rsidRDefault="00CA7006" w:rsidP="00F01A65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Rozporządzenie Ministra Sprawiedliwości z dnia 24 stycznia 2005 r. w sprawie wynagrodzenia </w:t>
      </w:r>
      <w:r>
        <w:rPr>
          <w:rFonts w:ascii="Arial" w:hAnsi="Arial" w:cs="Arial"/>
        </w:rPr>
        <w:br/>
      </w:r>
      <w:r w:rsidRPr="00D15423">
        <w:rPr>
          <w:rFonts w:ascii="Arial" w:hAnsi="Arial" w:cs="Arial"/>
        </w:rPr>
        <w:t>za czynności tłumacza przysięgłego (</w:t>
      </w:r>
      <w:r>
        <w:rPr>
          <w:rFonts w:ascii="Arial" w:hAnsi="Arial" w:cs="Arial"/>
        </w:rPr>
        <w:t xml:space="preserve">tj. </w:t>
      </w:r>
      <w:r w:rsidRPr="00D15423">
        <w:rPr>
          <w:rFonts w:ascii="Arial" w:hAnsi="Arial" w:cs="Arial"/>
        </w:rPr>
        <w:t>Dz.U. z 2021 r., poz. 261)</w:t>
      </w:r>
      <w:r>
        <w:rPr>
          <w:rFonts w:ascii="Arial" w:hAnsi="Arial" w:cs="Arial"/>
        </w:rPr>
        <w:t>. Dalej: Rozporządzenie.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55BA4C8C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053ADB32" w:tentative="1">
      <w:start w:val="1"/>
      <w:numFmt w:val="lowerLetter"/>
      <w:lvlText w:val="%2."/>
      <w:lvlJc w:val="left"/>
      <w:pPr>
        <w:ind w:left="1440" w:hanging="360"/>
      </w:pPr>
    </w:lvl>
    <w:lvl w:ilvl="2" w:tplc="963E53B8" w:tentative="1">
      <w:start w:val="1"/>
      <w:numFmt w:val="lowerRoman"/>
      <w:lvlText w:val="%3."/>
      <w:lvlJc w:val="right"/>
      <w:pPr>
        <w:ind w:left="2160" w:hanging="180"/>
      </w:pPr>
    </w:lvl>
    <w:lvl w:ilvl="3" w:tplc="1F52D688" w:tentative="1">
      <w:start w:val="1"/>
      <w:numFmt w:val="decimal"/>
      <w:lvlText w:val="%4."/>
      <w:lvlJc w:val="left"/>
      <w:pPr>
        <w:ind w:left="2880" w:hanging="360"/>
      </w:pPr>
    </w:lvl>
    <w:lvl w:ilvl="4" w:tplc="D10A23BE" w:tentative="1">
      <w:start w:val="1"/>
      <w:numFmt w:val="lowerLetter"/>
      <w:lvlText w:val="%5."/>
      <w:lvlJc w:val="left"/>
      <w:pPr>
        <w:ind w:left="3600" w:hanging="360"/>
      </w:pPr>
    </w:lvl>
    <w:lvl w:ilvl="5" w:tplc="AB0A30F0" w:tentative="1">
      <w:start w:val="1"/>
      <w:numFmt w:val="lowerRoman"/>
      <w:lvlText w:val="%6."/>
      <w:lvlJc w:val="right"/>
      <w:pPr>
        <w:ind w:left="4320" w:hanging="180"/>
      </w:pPr>
    </w:lvl>
    <w:lvl w:ilvl="6" w:tplc="CFD6F022" w:tentative="1">
      <w:start w:val="1"/>
      <w:numFmt w:val="decimal"/>
      <w:lvlText w:val="%7."/>
      <w:lvlJc w:val="left"/>
      <w:pPr>
        <w:ind w:left="5040" w:hanging="360"/>
      </w:pPr>
    </w:lvl>
    <w:lvl w:ilvl="7" w:tplc="FDC4E842" w:tentative="1">
      <w:start w:val="1"/>
      <w:numFmt w:val="lowerLetter"/>
      <w:lvlText w:val="%8."/>
      <w:lvlJc w:val="left"/>
      <w:pPr>
        <w:ind w:left="5760" w:hanging="360"/>
      </w:pPr>
    </w:lvl>
    <w:lvl w:ilvl="8" w:tplc="B17EC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196998"/>
    <w:multiLevelType w:val="hybridMultilevel"/>
    <w:tmpl w:val="B00C4882"/>
    <w:lvl w:ilvl="0" w:tplc="52248D5A">
      <w:start w:val="1"/>
      <w:numFmt w:val="lowerLetter"/>
      <w:lvlText w:val="%1)"/>
      <w:lvlJc w:val="left"/>
      <w:pPr>
        <w:ind w:left="1080" w:hanging="360"/>
      </w:pPr>
    </w:lvl>
    <w:lvl w:ilvl="1" w:tplc="4A0E8B4A" w:tentative="1">
      <w:start w:val="1"/>
      <w:numFmt w:val="lowerLetter"/>
      <w:lvlText w:val="%2."/>
      <w:lvlJc w:val="left"/>
      <w:pPr>
        <w:ind w:left="1800" w:hanging="360"/>
      </w:pPr>
    </w:lvl>
    <w:lvl w:ilvl="2" w:tplc="0B761FE0" w:tentative="1">
      <w:start w:val="1"/>
      <w:numFmt w:val="lowerRoman"/>
      <w:lvlText w:val="%3."/>
      <w:lvlJc w:val="right"/>
      <w:pPr>
        <w:ind w:left="2520" w:hanging="180"/>
      </w:pPr>
    </w:lvl>
    <w:lvl w:ilvl="3" w:tplc="3E8271A6" w:tentative="1">
      <w:start w:val="1"/>
      <w:numFmt w:val="decimal"/>
      <w:lvlText w:val="%4."/>
      <w:lvlJc w:val="left"/>
      <w:pPr>
        <w:ind w:left="3240" w:hanging="360"/>
      </w:pPr>
    </w:lvl>
    <w:lvl w:ilvl="4" w:tplc="73BA3CA2" w:tentative="1">
      <w:start w:val="1"/>
      <w:numFmt w:val="lowerLetter"/>
      <w:lvlText w:val="%5."/>
      <w:lvlJc w:val="left"/>
      <w:pPr>
        <w:ind w:left="3960" w:hanging="360"/>
      </w:pPr>
    </w:lvl>
    <w:lvl w:ilvl="5" w:tplc="9EF81502" w:tentative="1">
      <w:start w:val="1"/>
      <w:numFmt w:val="lowerRoman"/>
      <w:lvlText w:val="%6."/>
      <w:lvlJc w:val="right"/>
      <w:pPr>
        <w:ind w:left="4680" w:hanging="180"/>
      </w:pPr>
    </w:lvl>
    <w:lvl w:ilvl="6" w:tplc="710AEBC8" w:tentative="1">
      <w:start w:val="1"/>
      <w:numFmt w:val="decimal"/>
      <w:lvlText w:val="%7."/>
      <w:lvlJc w:val="left"/>
      <w:pPr>
        <w:ind w:left="5400" w:hanging="360"/>
      </w:pPr>
    </w:lvl>
    <w:lvl w:ilvl="7" w:tplc="180E23C2" w:tentative="1">
      <w:start w:val="1"/>
      <w:numFmt w:val="lowerLetter"/>
      <w:lvlText w:val="%8."/>
      <w:lvlJc w:val="left"/>
      <w:pPr>
        <w:ind w:left="6120" w:hanging="360"/>
      </w:pPr>
    </w:lvl>
    <w:lvl w:ilvl="8" w:tplc="14C299B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75158C"/>
    <w:multiLevelType w:val="hybridMultilevel"/>
    <w:tmpl w:val="5E32FE4E"/>
    <w:lvl w:ilvl="0" w:tplc="38C089DA">
      <w:start w:val="1"/>
      <w:numFmt w:val="lowerLetter"/>
      <w:lvlText w:val="%1)"/>
      <w:lvlJc w:val="left"/>
      <w:pPr>
        <w:ind w:left="1146" w:hanging="360"/>
      </w:pPr>
    </w:lvl>
    <w:lvl w:ilvl="1" w:tplc="1228DA00" w:tentative="1">
      <w:start w:val="1"/>
      <w:numFmt w:val="lowerLetter"/>
      <w:lvlText w:val="%2."/>
      <w:lvlJc w:val="left"/>
      <w:pPr>
        <w:ind w:left="1866" w:hanging="360"/>
      </w:pPr>
    </w:lvl>
    <w:lvl w:ilvl="2" w:tplc="F0B615F2" w:tentative="1">
      <w:start w:val="1"/>
      <w:numFmt w:val="lowerRoman"/>
      <w:lvlText w:val="%3."/>
      <w:lvlJc w:val="right"/>
      <w:pPr>
        <w:ind w:left="2586" w:hanging="180"/>
      </w:pPr>
    </w:lvl>
    <w:lvl w:ilvl="3" w:tplc="2324A1A2" w:tentative="1">
      <w:start w:val="1"/>
      <w:numFmt w:val="decimal"/>
      <w:lvlText w:val="%4."/>
      <w:lvlJc w:val="left"/>
      <w:pPr>
        <w:ind w:left="3306" w:hanging="360"/>
      </w:pPr>
    </w:lvl>
    <w:lvl w:ilvl="4" w:tplc="36967510" w:tentative="1">
      <w:start w:val="1"/>
      <w:numFmt w:val="lowerLetter"/>
      <w:lvlText w:val="%5."/>
      <w:lvlJc w:val="left"/>
      <w:pPr>
        <w:ind w:left="4026" w:hanging="360"/>
      </w:pPr>
    </w:lvl>
    <w:lvl w:ilvl="5" w:tplc="6D4A4FC2" w:tentative="1">
      <w:start w:val="1"/>
      <w:numFmt w:val="lowerRoman"/>
      <w:lvlText w:val="%6."/>
      <w:lvlJc w:val="right"/>
      <w:pPr>
        <w:ind w:left="4746" w:hanging="180"/>
      </w:pPr>
    </w:lvl>
    <w:lvl w:ilvl="6" w:tplc="30CA01C0" w:tentative="1">
      <w:start w:val="1"/>
      <w:numFmt w:val="decimal"/>
      <w:lvlText w:val="%7."/>
      <w:lvlJc w:val="left"/>
      <w:pPr>
        <w:ind w:left="5466" w:hanging="360"/>
      </w:pPr>
    </w:lvl>
    <w:lvl w:ilvl="7" w:tplc="877AF128" w:tentative="1">
      <w:start w:val="1"/>
      <w:numFmt w:val="lowerLetter"/>
      <w:lvlText w:val="%8."/>
      <w:lvlJc w:val="left"/>
      <w:pPr>
        <w:ind w:left="6186" w:hanging="360"/>
      </w:pPr>
    </w:lvl>
    <w:lvl w:ilvl="8" w:tplc="37B6B93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5057D0E"/>
    <w:multiLevelType w:val="hybridMultilevel"/>
    <w:tmpl w:val="67D4CEC4"/>
    <w:lvl w:ilvl="0" w:tplc="1F6CEA5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E696CB28" w:tentative="1">
      <w:start w:val="1"/>
      <w:numFmt w:val="lowerLetter"/>
      <w:lvlText w:val="%2."/>
      <w:lvlJc w:val="left"/>
      <w:pPr>
        <w:ind w:left="1440" w:hanging="360"/>
      </w:pPr>
    </w:lvl>
    <w:lvl w:ilvl="2" w:tplc="57FE1ABE" w:tentative="1">
      <w:start w:val="1"/>
      <w:numFmt w:val="lowerRoman"/>
      <w:lvlText w:val="%3."/>
      <w:lvlJc w:val="right"/>
      <w:pPr>
        <w:ind w:left="2160" w:hanging="180"/>
      </w:pPr>
    </w:lvl>
    <w:lvl w:ilvl="3" w:tplc="2F6E0C98">
      <w:start w:val="1"/>
      <w:numFmt w:val="decimal"/>
      <w:lvlText w:val="%4."/>
      <w:lvlJc w:val="left"/>
      <w:pPr>
        <w:ind w:left="2880" w:hanging="360"/>
      </w:pPr>
    </w:lvl>
    <w:lvl w:ilvl="4" w:tplc="7C52D7A2" w:tentative="1">
      <w:start w:val="1"/>
      <w:numFmt w:val="lowerLetter"/>
      <w:lvlText w:val="%5."/>
      <w:lvlJc w:val="left"/>
      <w:pPr>
        <w:ind w:left="3600" w:hanging="360"/>
      </w:pPr>
    </w:lvl>
    <w:lvl w:ilvl="5" w:tplc="E0D28724" w:tentative="1">
      <w:start w:val="1"/>
      <w:numFmt w:val="lowerRoman"/>
      <w:lvlText w:val="%6."/>
      <w:lvlJc w:val="right"/>
      <w:pPr>
        <w:ind w:left="4320" w:hanging="180"/>
      </w:pPr>
    </w:lvl>
    <w:lvl w:ilvl="6" w:tplc="E2AA1806" w:tentative="1">
      <w:start w:val="1"/>
      <w:numFmt w:val="decimal"/>
      <w:lvlText w:val="%7."/>
      <w:lvlJc w:val="left"/>
      <w:pPr>
        <w:ind w:left="5040" w:hanging="360"/>
      </w:pPr>
    </w:lvl>
    <w:lvl w:ilvl="7" w:tplc="F6B4E434" w:tentative="1">
      <w:start w:val="1"/>
      <w:numFmt w:val="lowerLetter"/>
      <w:lvlText w:val="%8."/>
      <w:lvlJc w:val="left"/>
      <w:pPr>
        <w:ind w:left="5760" w:hanging="360"/>
      </w:pPr>
    </w:lvl>
    <w:lvl w:ilvl="8" w:tplc="1C1839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95040"/>
    <w:multiLevelType w:val="hybridMultilevel"/>
    <w:tmpl w:val="C3BA4AFC"/>
    <w:lvl w:ilvl="0" w:tplc="52D2D0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970F98E" w:tentative="1">
      <w:start w:val="1"/>
      <w:numFmt w:val="lowerLetter"/>
      <w:lvlText w:val="%2."/>
      <w:lvlJc w:val="left"/>
      <w:pPr>
        <w:ind w:left="1440" w:hanging="360"/>
      </w:pPr>
    </w:lvl>
    <w:lvl w:ilvl="2" w:tplc="60DE999A" w:tentative="1">
      <w:start w:val="1"/>
      <w:numFmt w:val="lowerRoman"/>
      <w:lvlText w:val="%3."/>
      <w:lvlJc w:val="right"/>
      <w:pPr>
        <w:ind w:left="2160" w:hanging="180"/>
      </w:pPr>
    </w:lvl>
    <w:lvl w:ilvl="3" w:tplc="0E0A1292" w:tentative="1">
      <w:start w:val="1"/>
      <w:numFmt w:val="decimal"/>
      <w:lvlText w:val="%4."/>
      <w:lvlJc w:val="left"/>
      <w:pPr>
        <w:ind w:left="2880" w:hanging="360"/>
      </w:pPr>
    </w:lvl>
    <w:lvl w:ilvl="4" w:tplc="DD2A36C2" w:tentative="1">
      <w:start w:val="1"/>
      <w:numFmt w:val="lowerLetter"/>
      <w:lvlText w:val="%5."/>
      <w:lvlJc w:val="left"/>
      <w:pPr>
        <w:ind w:left="3600" w:hanging="360"/>
      </w:pPr>
    </w:lvl>
    <w:lvl w:ilvl="5" w:tplc="1E60B298" w:tentative="1">
      <w:start w:val="1"/>
      <w:numFmt w:val="lowerRoman"/>
      <w:lvlText w:val="%6."/>
      <w:lvlJc w:val="right"/>
      <w:pPr>
        <w:ind w:left="4320" w:hanging="180"/>
      </w:pPr>
    </w:lvl>
    <w:lvl w:ilvl="6" w:tplc="12324C46" w:tentative="1">
      <w:start w:val="1"/>
      <w:numFmt w:val="decimal"/>
      <w:lvlText w:val="%7."/>
      <w:lvlJc w:val="left"/>
      <w:pPr>
        <w:ind w:left="5040" w:hanging="360"/>
      </w:pPr>
    </w:lvl>
    <w:lvl w:ilvl="7" w:tplc="70A83C06" w:tentative="1">
      <w:start w:val="1"/>
      <w:numFmt w:val="lowerLetter"/>
      <w:lvlText w:val="%8."/>
      <w:lvlJc w:val="left"/>
      <w:pPr>
        <w:ind w:left="5760" w:hanging="360"/>
      </w:pPr>
    </w:lvl>
    <w:lvl w:ilvl="8" w:tplc="32EA8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86F83"/>
    <w:multiLevelType w:val="hybridMultilevel"/>
    <w:tmpl w:val="ADFE80D6"/>
    <w:lvl w:ilvl="0" w:tplc="0046EB9E">
      <w:start w:val="1"/>
      <w:numFmt w:val="lowerLetter"/>
      <w:lvlText w:val="%1)"/>
      <w:lvlJc w:val="left"/>
      <w:pPr>
        <w:ind w:left="720" w:hanging="360"/>
      </w:pPr>
    </w:lvl>
    <w:lvl w:ilvl="1" w:tplc="D5AA9BF2" w:tentative="1">
      <w:start w:val="1"/>
      <w:numFmt w:val="lowerLetter"/>
      <w:lvlText w:val="%2."/>
      <w:lvlJc w:val="left"/>
      <w:pPr>
        <w:ind w:left="1440" w:hanging="360"/>
      </w:pPr>
    </w:lvl>
    <w:lvl w:ilvl="2" w:tplc="11067734" w:tentative="1">
      <w:start w:val="1"/>
      <w:numFmt w:val="lowerRoman"/>
      <w:lvlText w:val="%3."/>
      <w:lvlJc w:val="right"/>
      <w:pPr>
        <w:ind w:left="2160" w:hanging="180"/>
      </w:pPr>
    </w:lvl>
    <w:lvl w:ilvl="3" w:tplc="8EEA27AC" w:tentative="1">
      <w:start w:val="1"/>
      <w:numFmt w:val="decimal"/>
      <w:lvlText w:val="%4."/>
      <w:lvlJc w:val="left"/>
      <w:pPr>
        <w:ind w:left="2880" w:hanging="360"/>
      </w:pPr>
    </w:lvl>
    <w:lvl w:ilvl="4" w:tplc="72165876" w:tentative="1">
      <w:start w:val="1"/>
      <w:numFmt w:val="lowerLetter"/>
      <w:lvlText w:val="%5."/>
      <w:lvlJc w:val="left"/>
      <w:pPr>
        <w:ind w:left="3600" w:hanging="360"/>
      </w:pPr>
    </w:lvl>
    <w:lvl w:ilvl="5" w:tplc="09C06354" w:tentative="1">
      <w:start w:val="1"/>
      <w:numFmt w:val="lowerRoman"/>
      <w:lvlText w:val="%6."/>
      <w:lvlJc w:val="right"/>
      <w:pPr>
        <w:ind w:left="4320" w:hanging="180"/>
      </w:pPr>
    </w:lvl>
    <w:lvl w:ilvl="6" w:tplc="F7F05ADC" w:tentative="1">
      <w:start w:val="1"/>
      <w:numFmt w:val="decimal"/>
      <w:lvlText w:val="%7."/>
      <w:lvlJc w:val="left"/>
      <w:pPr>
        <w:ind w:left="5040" w:hanging="360"/>
      </w:pPr>
    </w:lvl>
    <w:lvl w:ilvl="7" w:tplc="302EC194" w:tentative="1">
      <w:start w:val="1"/>
      <w:numFmt w:val="lowerLetter"/>
      <w:lvlText w:val="%8."/>
      <w:lvlJc w:val="left"/>
      <w:pPr>
        <w:ind w:left="5760" w:hanging="360"/>
      </w:pPr>
    </w:lvl>
    <w:lvl w:ilvl="8" w:tplc="DA883C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D1B2E"/>
    <w:multiLevelType w:val="hybridMultilevel"/>
    <w:tmpl w:val="5590E080"/>
    <w:lvl w:ilvl="0" w:tplc="A0A42166">
      <w:start w:val="1"/>
      <w:numFmt w:val="decimal"/>
      <w:lvlText w:val="%1)"/>
      <w:lvlJc w:val="left"/>
      <w:pPr>
        <w:ind w:left="720" w:hanging="360"/>
      </w:pPr>
    </w:lvl>
    <w:lvl w:ilvl="1" w:tplc="984E95CE">
      <w:start w:val="1"/>
      <w:numFmt w:val="lowerLetter"/>
      <w:lvlText w:val="%2."/>
      <w:lvlJc w:val="left"/>
      <w:pPr>
        <w:ind w:left="1440" w:hanging="360"/>
      </w:pPr>
    </w:lvl>
    <w:lvl w:ilvl="2" w:tplc="691015B4" w:tentative="1">
      <w:start w:val="1"/>
      <w:numFmt w:val="lowerRoman"/>
      <w:lvlText w:val="%3."/>
      <w:lvlJc w:val="right"/>
      <w:pPr>
        <w:ind w:left="2160" w:hanging="180"/>
      </w:pPr>
    </w:lvl>
    <w:lvl w:ilvl="3" w:tplc="2070C23E" w:tentative="1">
      <w:start w:val="1"/>
      <w:numFmt w:val="decimal"/>
      <w:lvlText w:val="%4."/>
      <w:lvlJc w:val="left"/>
      <w:pPr>
        <w:ind w:left="2880" w:hanging="360"/>
      </w:pPr>
    </w:lvl>
    <w:lvl w:ilvl="4" w:tplc="7D709FAA" w:tentative="1">
      <w:start w:val="1"/>
      <w:numFmt w:val="lowerLetter"/>
      <w:lvlText w:val="%5."/>
      <w:lvlJc w:val="left"/>
      <w:pPr>
        <w:ind w:left="3600" w:hanging="360"/>
      </w:pPr>
    </w:lvl>
    <w:lvl w:ilvl="5" w:tplc="C2AA6CEA" w:tentative="1">
      <w:start w:val="1"/>
      <w:numFmt w:val="lowerRoman"/>
      <w:lvlText w:val="%6."/>
      <w:lvlJc w:val="right"/>
      <w:pPr>
        <w:ind w:left="4320" w:hanging="180"/>
      </w:pPr>
    </w:lvl>
    <w:lvl w:ilvl="6" w:tplc="AE3CE0CA" w:tentative="1">
      <w:start w:val="1"/>
      <w:numFmt w:val="decimal"/>
      <w:lvlText w:val="%7."/>
      <w:lvlJc w:val="left"/>
      <w:pPr>
        <w:ind w:left="5040" w:hanging="360"/>
      </w:pPr>
    </w:lvl>
    <w:lvl w:ilvl="7" w:tplc="5D747D6C" w:tentative="1">
      <w:start w:val="1"/>
      <w:numFmt w:val="lowerLetter"/>
      <w:lvlText w:val="%8."/>
      <w:lvlJc w:val="left"/>
      <w:pPr>
        <w:ind w:left="5760" w:hanging="360"/>
      </w:pPr>
    </w:lvl>
    <w:lvl w:ilvl="8" w:tplc="33AE2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F5CAC"/>
    <w:multiLevelType w:val="hybridMultilevel"/>
    <w:tmpl w:val="04B874E8"/>
    <w:lvl w:ilvl="0" w:tplc="24E26206">
      <w:start w:val="1"/>
      <w:numFmt w:val="decimal"/>
      <w:lvlText w:val="%1)"/>
      <w:lvlJc w:val="left"/>
      <w:pPr>
        <w:ind w:left="360" w:hanging="360"/>
      </w:pPr>
    </w:lvl>
    <w:lvl w:ilvl="1" w:tplc="DBDADDB6" w:tentative="1">
      <w:start w:val="1"/>
      <w:numFmt w:val="lowerLetter"/>
      <w:lvlText w:val="%2."/>
      <w:lvlJc w:val="left"/>
      <w:pPr>
        <w:ind w:left="1080" w:hanging="360"/>
      </w:pPr>
    </w:lvl>
    <w:lvl w:ilvl="2" w:tplc="226E2EBA" w:tentative="1">
      <w:start w:val="1"/>
      <w:numFmt w:val="lowerRoman"/>
      <w:lvlText w:val="%3."/>
      <w:lvlJc w:val="right"/>
      <w:pPr>
        <w:ind w:left="1800" w:hanging="180"/>
      </w:pPr>
    </w:lvl>
    <w:lvl w:ilvl="3" w:tplc="171A83F4" w:tentative="1">
      <w:start w:val="1"/>
      <w:numFmt w:val="decimal"/>
      <w:lvlText w:val="%4."/>
      <w:lvlJc w:val="left"/>
      <w:pPr>
        <w:ind w:left="2520" w:hanging="360"/>
      </w:pPr>
    </w:lvl>
    <w:lvl w:ilvl="4" w:tplc="A6BAD010" w:tentative="1">
      <w:start w:val="1"/>
      <w:numFmt w:val="lowerLetter"/>
      <w:lvlText w:val="%5."/>
      <w:lvlJc w:val="left"/>
      <w:pPr>
        <w:ind w:left="3240" w:hanging="360"/>
      </w:pPr>
    </w:lvl>
    <w:lvl w:ilvl="5" w:tplc="B6183D04" w:tentative="1">
      <w:start w:val="1"/>
      <w:numFmt w:val="lowerRoman"/>
      <w:lvlText w:val="%6."/>
      <w:lvlJc w:val="right"/>
      <w:pPr>
        <w:ind w:left="3960" w:hanging="180"/>
      </w:pPr>
    </w:lvl>
    <w:lvl w:ilvl="6" w:tplc="3272ACA4" w:tentative="1">
      <w:start w:val="1"/>
      <w:numFmt w:val="decimal"/>
      <w:lvlText w:val="%7."/>
      <w:lvlJc w:val="left"/>
      <w:pPr>
        <w:ind w:left="4680" w:hanging="360"/>
      </w:pPr>
    </w:lvl>
    <w:lvl w:ilvl="7" w:tplc="9BC8F4E2" w:tentative="1">
      <w:start w:val="1"/>
      <w:numFmt w:val="lowerLetter"/>
      <w:lvlText w:val="%8."/>
      <w:lvlJc w:val="left"/>
      <w:pPr>
        <w:ind w:left="5400" w:hanging="360"/>
      </w:pPr>
    </w:lvl>
    <w:lvl w:ilvl="8" w:tplc="472CC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eastAsiaTheme="minorEastAsia" w:hAnsi="Arial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62594EA4"/>
    <w:multiLevelType w:val="hybridMultilevel"/>
    <w:tmpl w:val="C61A5C88"/>
    <w:lvl w:ilvl="0" w:tplc="166CB2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FAC71F2" w:tentative="1">
      <w:start w:val="1"/>
      <w:numFmt w:val="lowerLetter"/>
      <w:lvlText w:val="%2."/>
      <w:lvlJc w:val="left"/>
      <w:pPr>
        <w:ind w:left="1440" w:hanging="360"/>
      </w:pPr>
    </w:lvl>
    <w:lvl w:ilvl="2" w:tplc="DF80F604" w:tentative="1">
      <w:start w:val="1"/>
      <w:numFmt w:val="lowerRoman"/>
      <w:lvlText w:val="%3."/>
      <w:lvlJc w:val="right"/>
      <w:pPr>
        <w:ind w:left="2160" w:hanging="180"/>
      </w:pPr>
    </w:lvl>
    <w:lvl w:ilvl="3" w:tplc="99D030E8" w:tentative="1">
      <w:start w:val="1"/>
      <w:numFmt w:val="decimal"/>
      <w:lvlText w:val="%4."/>
      <w:lvlJc w:val="left"/>
      <w:pPr>
        <w:ind w:left="2880" w:hanging="360"/>
      </w:pPr>
    </w:lvl>
    <w:lvl w:ilvl="4" w:tplc="8BD04598" w:tentative="1">
      <w:start w:val="1"/>
      <w:numFmt w:val="lowerLetter"/>
      <w:lvlText w:val="%5."/>
      <w:lvlJc w:val="left"/>
      <w:pPr>
        <w:ind w:left="3600" w:hanging="360"/>
      </w:pPr>
    </w:lvl>
    <w:lvl w:ilvl="5" w:tplc="691A8870" w:tentative="1">
      <w:start w:val="1"/>
      <w:numFmt w:val="lowerRoman"/>
      <w:lvlText w:val="%6."/>
      <w:lvlJc w:val="right"/>
      <w:pPr>
        <w:ind w:left="4320" w:hanging="180"/>
      </w:pPr>
    </w:lvl>
    <w:lvl w:ilvl="6" w:tplc="B7B8B1E6" w:tentative="1">
      <w:start w:val="1"/>
      <w:numFmt w:val="decimal"/>
      <w:lvlText w:val="%7."/>
      <w:lvlJc w:val="left"/>
      <w:pPr>
        <w:ind w:left="5040" w:hanging="360"/>
      </w:pPr>
    </w:lvl>
    <w:lvl w:ilvl="7" w:tplc="6846A108" w:tentative="1">
      <w:start w:val="1"/>
      <w:numFmt w:val="lowerLetter"/>
      <w:lvlText w:val="%8."/>
      <w:lvlJc w:val="left"/>
      <w:pPr>
        <w:ind w:left="5760" w:hanging="360"/>
      </w:pPr>
    </w:lvl>
    <w:lvl w:ilvl="8" w:tplc="2F30C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663246CA"/>
    <w:multiLevelType w:val="hybridMultilevel"/>
    <w:tmpl w:val="D37A6B8E"/>
    <w:lvl w:ilvl="0" w:tplc="F2F06C86">
      <w:start w:val="1"/>
      <w:numFmt w:val="decimal"/>
      <w:lvlText w:val="%1."/>
      <w:lvlJc w:val="left"/>
      <w:pPr>
        <w:ind w:left="720" w:hanging="360"/>
      </w:pPr>
    </w:lvl>
    <w:lvl w:ilvl="1" w:tplc="A9F6C254" w:tentative="1">
      <w:start w:val="1"/>
      <w:numFmt w:val="lowerLetter"/>
      <w:lvlText w:val="%2."/>
      <w:lvlJc w:val="left"/>
      <w:pPr>
        <w:ind w:left="1440" w:hanging="360"/>
      </w:pPr>
    </w:lvl>
    <w:lvl w:ilvl="2" w:tplc="96BC36C4" w:tentative="1">
      <w:start w:val="1"/>
      <w:numFmt w:val="lowerRoman"/>
      <w:lvlText w:val="%3."/>
      <w:lvlJc w:val="right"/>
      <w:pPr>
        <w:ind w:left="2160" w:hanging="180"/>
      </w:pPr>
    </w:lvl>
    <w:lvl w:ilvl="3" w:tplc="60681310">
      <w:start w:val="1"/>
      <w:numFmt w:val="decimal"/>
      <w:lvlText w:val="%4."/>
      <w:lvlJc w:val="left"/>
      <w:pPr>
        <w:ind w:left="2880" w:hanging="360"/>
      </w:pPr>
    </w:lvl>
    <w:lvl w:ilvl="4" w:tplc="C5B66E44" w:tentative="1">
      <w:start w:val="1"/>
      <w:numFmt w:val="lowerLetter"/>
      <w:lvlText w:val="%5."/>
      <w:lvlJc w:val="left"/>
      <w:pPr>
        <w:ind w:left="3600" w:hanging="360"/>
      </w:pPr>
    </w:lvl>
    <w:lvl w:ilvl="5" w:tplc="902ECC1A" w:tentative="1">
      <w:start w:val="1"/>
      <w:numFmt w:val="lowerRoman"/>
      <w:lvlText w:val="%6."/>
      <w:lvlJc w:val="right"/>
      <w:pPr>
        <w:ind w:left="4320" w:hanging="180"/>
      </w:pPr>
    </w:lvl>
    <w:lvl w:ilvl="6" w:tplc="ACD85F8C" w:tentative="1">
      <w:start w:val="1"/>
      <w:numFmt w:val="decimal"/>
      <w:lvlText w:val="%7."/>
      <w:lvlJc w:val="left"/>
      <w:pPr>
        <w:ind w:left="5040" w:hanging="360"/>
      </w:pPr>
    </w:lvl>
    <w:lvl w:ilvl="7" w:tplc="ECEA9290" w:tentative="1">
      <w:start w:val="1"/>
      <w:numFmt w:val="lowerLetter"/>
      <w:lvlText w:val="%8."/>
      <w:lvlJc w:val="left"/>
      <w:pPr>
        <w:ind w:left="5760" w:hanging="360"/>
      </w:pPr>
    </w:lvl>
    <w:lvl w:ilvl="8" w:tplc="04BE3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5" w15:restartNumberingAfterBreak="0">
    <w:nsid w:val="73C11040"/>
    <w:multiLevelType w:val="multilevel"/>
    <w:tmpl w:val="6AB64BC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2"/>
  </w:num>
  <w:num w:numId="5">
    <w:abstractNumId w:val="15"/>
  </w:num>
  <w:num w:numId="6">
    <w:abstractNumId w:val="14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1"/>
  </w:num>
  <w:num w:numId="13">
    <w:abstractNumId w:val="5"/>
  </w:num>
  <w:num w:numId="14">
    <w:abstractNumId w:val="4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06"/>
    <w:rsid w:val="00CA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4FDCAF7-35AE-4D76-B65C-90CA3D65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4DE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Akapitzlist">
    <w:name w:val="List Paragraph"/>
    <w:basedOn w:val="Normalny"/>
    <w:uiPriority w:val="34"/>
    <w:qFormat/>
    <w:rsid w:val="005E4D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ny"/>
    <w:qFormat/>
    <w:rsid w:val="005E4DEB"/>
  </w:style>
  <w:style w:type="character" w:styleId="Hipercze">
    <w:name w:val="Hyperlink"/>
    <w:basedOn w:val="Domylnaczcionkaakapitu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4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44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D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D00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D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5D7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1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xgaytgobsgq4c44dboaxdcmjsgqztmmz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xgaytgobsgq4c44dboaxdcmjsgqztmmz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xgaytgobsgq4c44dboaxdcmjsgqztmmzs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web/sprawiedliwosc" TargetMode="External"/><Relationship Id="rId2" Type="http://schemas.openxmlformats.org/officeDocument/2006/relationships/hyperlink" Target="http://www.bip.mazowieckie.pl" TargetMode="External"/><Relationship Id="rId1" Type="http://schemas.openxmlformats.org/officeDocument/2006/relationships/hyperlink" Target="https://www.gov.pl/web/sprawiedliwosc/tlumacze-przysie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8A8E6-19BD-44D0-8B77-363D8F4A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6803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kontroli</vt:lpstr>
    </vt:vector>
  </TitlesOfParts>
  <Company>OUW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kontroli</dc:title>
  <dc:creator>kpiasecka@opole.uw.gov.pl</dc:creator>
  <cp:lastModifiedBy>Marzena Janiszewska</cp:lastModifiedBy>
  <cp:revision>2</cp:revision>
  <cp:lastPrinted>2022-03-04T12:56:00Z</cp:lastPrinted>
  <dcterms:created xsi:type="dcterms:W3CDTF">2022-04-08T08:15:00Z</dcterms:created>
  <dcterms:modified xsi:type="dcterms:W3CDTF">2022-04-08T08:15:00Z</dcterms:modified>
</cp:coreProperties>
</file>