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76BE18A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717BE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BC34F5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7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BC026A">
        <w:trPr>
          <w:cantSplit/>
          <w:trHeight w:val="3218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25733B8B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122C25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3C80E9EC" w:rsidR="001B1384" w:rsidRDefault="001B1384" w:rsidP="00631608">
            <w:r w:rsidRPr="00BC026A">
              <w:t xml:space="preserve">PALLOTYŃSKA FUNDACJA </w:t>
            </w:r>
            <w:r w:rsidRPr="0058519E">
              <w:t>POMOCY PALLOTTI</w:t>
            </w:r>
            <w:r w:rsidR="00845B2F" w:rsidRPr="0058519E">
              <w:t xml:space="preserve">, Fundacja </w:t>
            </w:r>
            <w:proofErr w:type="spellStart"/>
            <w:r w:rsidR="00845B2F" w:rsidRPr="0058519E">
              <w:t>Advocata</w:t>
            </w:r>
            <w:proofErr w:type="spellEnd"/>
            <w:r w:rsidR="00845B2F" w:rsidRPr="0058519E">
              <w:t xml:space="preserve"> Nostra, Fundacja RTCK - Rób To Co Kochasz</w:t>
            </w:r>
            <w:r w:rsidR="007E287A" w:rsidRPr="0058519E">
              <w:t xml:space="preserve">, </w:t>
            </w:r>
            <w:r w:rsidR="007E287A" w:rsidRPr="0058519E">
              <w:rPr>
                <w:spacing w:val="-2"/>
                <w:szCs w:val="15"/>
              </w:rPr>
              <w:t>Fundacja Dumni z Elbląga</w:t>
            </w:r>
            <w:r w:rsidR="003A32D8" w:rsidRPr="0058519E">
              <w:rPr>
                <w:spacing w:val="-2"/>
                <w:szCs w:val="15"/>
              </w:rPr>
              <w:t>, Fundacja Rozwoju Centrum Macierz Polonii</w:t>
            </w:r>
            <w:r w:rsidR="00122C25" w:rsidRPr="0058519E">
              <w:rPr>
                <w:spacing w:val="-2"/>
                <w:szCs w:val="15"/>
              </w:rPr>
              <w:t xml:space="preserve">,  </w:t>
            </w:r>
            <w:r w:rsidR="00122C25" w:rsidRPr="0058519E">
              <w:t>Fundacja Akademia Retoryki Igora Zalewskiego, Fundacja "Golgota Wschodu"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4B6B9F72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IDEATECH</w:t>
            </w:r>
            <w:r w:rsidR="00ED07D4" w:rsidRPr="00CB7334">
              <w:t>, Ochotnicza Straż Pożarna w Ostrowie Lubelskim,</w:t>
            </w:r>
          </w:p>
          <w:p w14:paraId="0807A3BB" w14:textId="77777777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Stowarzyszenie Inicjatyw Ekologicznych i Społecznych,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77777777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</w:p>
          <w:p w14:paraId="14687E8C" w14:textId="4B52DD62" w:rsidR="0097168B" w:rsidRPr="00CB7334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CB7334" w:rsidRDefault="006A1FFF" w:rsidP="006A1FFF">
            <w:r w:rsidRPr="00CB7334">
              <w:t>Główny Inspektorat Ochrony Środowiska, Państwowa Akademia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4A6CD572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23ECC0ED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5173F14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122C25">
              <w:rPr>
                <w:rFonts w:cs="Calibri"/>
                <w:szCs w:val="15"/>
              </w:rPr>
              <w:t>51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C5A9" w14:textId="77777777" w:rsidR="00801BFB" w:rsidRDefault="00801BFB">
      <w:r>
        <w:separator/>
      </w:r>
    </w:p>
  </w:endnote>
  <w:endnote w:type="continuationSeparator" w:id="0">
    <w:p w14:paraId="2B8BEE5B" w14:textId="77777777" w:rsidR="00801BFB" w:rsidRDefault="008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7ACD" w14:textId="77777777" w:rsidR="00801BFB" w:rsidRDefault="00801BFB">
      <w:r>
        <w:separator/>
      </w:r>
    </w:p>
  </w:footnote>
  <w:footnote w:type="continuationSeparator" w:id="0">
    <w:p w14:paraId="6C6A3D0F" w14:textId="77777777" w:rsidR="00801BFB" w:rsidRDefault="0080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87901"/>
    <w:rsid w:val="0009085C"/>
    <w:rsid w:val="000C0608"/>
    <w:rsid w:val="000F4C36"/>
    <w:rsid w:val="00114DE7"/>
    <w:rsid w:val="00117A9B"/>
    <w:rsid w:val="00122C25"/>
    <w:rsid w:val="00123B64"/>
    <w:rsid w:val="0013075D"/>
    <w:rsid w:val="00161CE8"/>
    <w:rsid w:val="001B1384"/>
    <w:rsid w:val="001B549E"/>
    <w:rsid w:val="001B560E"/>
    <w:rsid w:val="001C7F9C"/>
    <w:rsid w:val="001F2899"/>
    <w:rsid w:val="002565ED"/>
    <w:rsid w:val="00257BDA"/>
    <w:rsid w:val="00270598"/>
    <w:rsid w:val="00270B4A"/>
    <w:rsid w:val="0029304D"/>
    <w:rsid w:val="002B3A75"/>
    <w:rsid w:val="002B7114"/>
    <w:rsid w:val="002C3D9A"/>
    <w:rsid w:val="002E3573"/>
    <w:rsid w:val="003118AB"/>
    <w:rsid w:val="00313D96"/>
    <w:rsid w:val="00327646"/>
    <w:rsid w:val="003446B2"/>
    <w:rsid w:val="00351532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52174"/>
    <w:rsid w:val="004668FC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67CCD"/>
    <w:rsid w:val="0058519E"/>
    <w:rsid w:val="005A7FBE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17BEE"/>
    <w:rsid w:val="00722E40"/>
    <w:rsid w:val="007576AC"/>
    <w:rsid w:val="00761487"/>
    <w:rsid w:val="00790438"/>
    <w:rsid w:val="00796B8F"/>
    <w:rsid w:val="007B5372"/>
    <w:rsid w:val="007C1770"/>
    <w:rsid w:val="007E0214"/>
    <w:rsid w:val="007E287A"/>
    <w:rsid w:val="00801BFB"/>
    <w:rsid w:val="00834298"/>
    <w:rsid w:val="00845B2F"/>
    <w:rsid w:val="00867B75"/>
    <w:rsid w:val="008727C4"/>
    <w:rsid w:val="00873A43"/>
    <w:rsid w:val="0088689D"/>
    <w:rsid w:val="008A5C35"/>
    <w:rsid w:val="008B18C4"/>
    <w:rsid w:val="008C0BCF"/>
    <w:rsid w:val="008C78E7"/>
    <w:rsid w:val="009240B6"/>
    <w:rsid w:val="00953142"/>
    <w:rsid w:val="009615A1"/>
    <w:rsid w:val="00967895"/>
    <w:rsid w:val="0097168B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706CF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B34CAD"/>
    <w:rsid w:val="00B44D1D"/>
    <w:rsid w:val="00B82091"/>
    <w:rsid w:val="00B90AEC"/>
    <w:rsid w:val="00BA18BE"/>
    <w:rsid w:val="00BB6EBF"/>
    <w:rsid w:val="00BC026A"/>
    <w:rsid w:val="00BC34F5"/>
    <w:rsid w:val="00BC38F3"/>
    <w:rsid w:val="00BD62FE"/>
    <w:rsid w:val="00BE3719"/>
    <w:rsid w:val="00BE3C23"/>
    <w:rsid w:val="00C04D29"/>
    <w:rsid w:val="00C637FC"/>
    <w:rsid w:val="00C65C62"/>
    <w:rsid w:val="00C66901"/>
    <w:rsid w:val="00C7419A"/>
    <w:rsid w:val="00CB6C44"/>
    <w:rsid w:val="00CB7334"/>
    <w:rsid w:val="00CC22EB"/>
    <w:rsid w:val="00CD0FC9"/>
    <w:rsid w:val="00CD36A6"/>
    <w:rsid w:val="00D149BC"/>
    <w:rsid w:val="00D319A8"/>
    <w:rsid w:val="00D37144"/>
    <w:rsid w:val="00D47B14"/>
    <w:rsid w:val="00D571AC"/>
    <w:rsid w:val="00D71951"/>
    <w:rsid w:val="00D864F2"/>
    <w:rsid w:val="00D90861"/>
    <w:rsid w:val="00DA2667"/>
    <w:rsid w:val="00DB7562"/>
    <w:rsid w:val="00DC4BE5"/>
    <w:rsid w:val="00DE46A3"/>
    <w:rsid w:val="00DE5E04"/>
    <w:rsid w:val="00E378AF"/>
    <w:rsid w:val="00E52809"/>
    <w:rsid w:val="00E86DC7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55B04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25.06.2025 r.</vt:lpstr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</dc:title>
  <dc:subject/>
  <cp:keywords/>
  <dc:description/>
  <cp:revision>2</cp:revision>
  <dcterms:created xsi:type="dcterms:W3CDTF">2025-06-26T05:38:00Z</dcterms:created>
  <dcterms:modified xsi:type="dcterms:W3CDTF">2025-07-30T13:19:00Z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