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8F22" w14:textId="545829D0" w:rsidR="00467B9A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  <w:r w:rsidRPr="007C109C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</w:t>
      </w:r>
      <w:r w:rsidR="002C2E98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3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</w:p>
    <w:p w14:paraId="5E25FCF1" w14:textId="77777777" w:rsidR="00467B9A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14:paraId="72659179" w14:textId="77777777" w:rsidR="00467B9A" w:rsidRPr="002312F5" w:rsidRDefault="00467B9A" w:rsidP="00467B9A">
      <w:pPr>
        <w:pStyle w:val="Nagwek1"/>
        <w:spacing w:before="0"/>
        <w:rPr>
          <w:b/>
          <w:bCs/>
          <w:color w:val="auto"/>
          <w:sz w:val="24"/>
          <w:szCs w:val="24"/>
        </w:rPr>
      </w:pPr>
      <w:r w:rsidRPr="002312F5">
        <w:rPr>
          <w:color w:val="auto"/>
          <w:sz w:val="24"/>
          <w:szCs w:val="24"/>
        </w:rPr>
        <w:t xml:space="preserve">Informacja dotycząca przetwarzania danych osobowych </w:t>
      </w:r>
    </w:p>
    <w:p w14:paraId="3D8ACCB0" w14:textId="77777777" w:rsidR="00467B9A" w:rsidRPr="002312F5" w:rsidRDefault="00467B9A" w:rsidP="00467B9A">
      <w:pPr>
        <w:pStyle w:val="Nagwek1"/>
        <w:spacing w:before="0"/>
        <w:rPr>
          <w:b/>
          <w:bCs/>
          <w:color w:val="auto"/>
          <w:sz w:val="24"/>
          <w:szCs w:val="24"/>
        </w:rPr>
      </w:pPr>
      <w:r w:rsidRPr="002312F5">
        <w:rPr>
          <w:color w:val="auto"/>
          <w:sz w:val="24"/>
          <w:szCs w:val="24"/>
        </w:rPr>
        <w:t>– umowy cywilnoprawne</w:t>
      </w:r>
      <w:r>
        <w:rPr>
          <w:color w:val="auto"/>
          <w:sz w:val="24"/>
          <w:szCs w:val="24"/>
        </w:rPr>
        <w:t xml:space="preserve"> kontrahenci</w:t>
      </w:r>
    </w:p>
    <w:p w14:paraId="10DB4DFD" w14:textId="77777777" w:rsidR="00467B9A" w:rsidRPr="007C109C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14:paraId="484B926A" w14:textId="77777777" w:rsidR="00467B9A" w:rsidRPr="005551AF" w:rsidRDefault="00467B9A" w:rsidP="00467B9A">
      <w:pPr>
        <w:spacing w:after="24" w:line="276" w:lineRule="auto"/>
        <w:jc w:val="righ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163CCC7E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bookmarkStart w:id="0" w:name="_Hlk57117254"/>
      <w:r w:rsidRPr="00564A32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A</w:t>
      </w: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dministrator Danych Osobowych</w:t>
      </w:r>
    </w:p>
    <w:p w14:paraId="357DCB66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Strony pełnią funkcję a</w:t>
      </w:r>
      <w:r w:rsidRPr="00EB41D7">
        <w:rPr>
          <w:rFonts w:ascii="Calibri Light" w:hAnsi="Calibri Light" w:cs="Calibri Light"/>
          <w:color w:val="000000" w:themeColor="text1"/>
          <w:sz w:val="20"/>
          <w:szCs w:val="20"/>
        </w:rPr>
        <w:t>dministrator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Pr="00EB41D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danych osobowych przetwarzanych</w:t>
      </w:r>
      <w:r w:rsidRPr="005551A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związku z realizacją niniejszej umowy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zakresie niezbędnym do jej wykonania. </w:t>
      </w:r>
    </w:p>
    <w:p w14:paraId="35F0E8CA" w14:textId="77777777" w:rsidR="00467B9A" w:rsidRPr="005551AF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761F53F6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Cel i podstawa prawna przetwarzania danych osobowych</w:t>
      </w:r>
    </w:p>
    <w:p w14:paraId="2AE5089E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2.Dane są przetwarzane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przez Zleceniodawcę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następujących celach: </w:t>
      </w:r>
    </w:p>
    <w:p w14:paraId="2F885FCE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a)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podjęcia czynności przed zawarciem umowy (art. 6 ust. 1 lit. b RODO), w szczególności w zakresie danych osobowych osób prowadzących działalność gospodarczą i ich przedstawicieli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1DD0237A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b)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wypełniania zobowiązań umownych (art. 6 ust. 1 lit. b RODO)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54EDB74A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c)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wywiązania się z obowiązków prawnych lub wprost nakazuje to przepis prawa (art. 6 ust. 1 lit. c RODO) - w zakresie danych osobowych zawartych w dokumentach podlegających archiwizacji lub związanych prowadzeniem rozliczeń finansowych, ustalenia prawidłowej stawki podatku VAT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3E9D8606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d)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realizacji uzasadnionych interesów Zleceniodawcy (art. 6 ust. 1 lit. f RODO), w szczególności: zapewnienia kontaktu, zapobiegania oszustwom oraz działalności przestępczej, ustalania lub dochodzenia roszczeń cywilnoprawnych, a także obrona przed takimi roszczeniami.</w:t>
      </w:r>
    </w:p>
    <w:p w14:paraId="3C2B5C7C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e)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prowadzenia monitoringu wizyjnego (bez rejestracji dźwięku) siedziby Zleceniodawcy w celu zapewnienia bezpieczeństwa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oraz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ochrony mienia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jeśli umowa będzie realizowana na terenie siedziby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Zleceniodawcy.</w:t>
      </w:r>
    </w:p>
    <w:p w14:paraId="6687E5C0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Czas przetwarzania danych osobowych</w:t>
      </w:r>
    </w:p>
    <w:p w14:paraId="0685D563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Dane będ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ą 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przechowywa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ne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przez czas niezbędny do wykonania umowy oraz do końca okresu przedawnienia potencjalnych roszczeń z umowy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uwzględnieniem przepisów dotyczących archiwizacji i przepisów podatkowych. </w:t>
      </w:r>
    </w:p>
    <w:p w14:paraId="5757FA40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528476F" w14:textId="77777777" w:rsidR="00467B9A" w:rsidRPr="00564A32" w:rsidRDefault="00467B9A" w:rsidP="00467B9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Informacja o odbiorcach danych osobowych</w:t>
      </w:r>
    </w:p>
    <w:p w14:paraId="55495387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Dane mogą być udostępniane podmiotom realizującym zadania na rzecz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, takim jak: dostawcy oprogramowania wyłącznie w celu zapewnienia ich sprawnego działania z zachowaniem zasad ochrony danych osobowych i poufności ich przetwarzania, operatorzy pocztowi w celu zapewnienia korespondencji, banki w celu realizacji przelewów, podmioty publiczne w ramach zawartych porozumień i umów oraz w zakresie obowiązujących przepisów prawa.</w:t>
      </w:r>
    </w:p>
    <w:p w14:paraId="79163296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39FAECF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Przysługujące prawa</w:t>
      </w:r>
    </w:p>
    <w:p w14:paraId="00022108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Zleceniobiorcy przysługuje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prawo do żądania od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dostępu do swoich danych osobowych, ich sprostowania lub ograniczenia ich przetwarzania, a także prawo do przenoszenia danych w zakresie w jakim są one przetwarzane w systemach informatycznych w celu zawarcia i wykonania umowy.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Zleceniobiorcy przysługuje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prawo wniesienia skargi do organu nadzorczego Prezesa Urzędu Ochrony Danych Osobowych w Warszawie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, ul. Stawki 2, 00-193 Warszawa.</w:t>
      </w:r>
    </w:p>
    <w:bookmarkEnd w:id="0"/>
    <w:p w14:paraId="6CB9DD9C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3177A23C" w14:textId="77777777" w:rsidR="00467B9A" w:rsidRPr="006B4911" w:rsidRDefault="00467B9A" w:rsidP="00467B9A">
      <w:pPr>
        <w:spacing w:after="24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6B491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ontakt z Inspektorem Ochrony Danych</w:t>
      </w:r>
    </w:p>
    <w:p w14:paraId="5597A319" w14:textId="77777777" w:rsidR="00467B9A" w:rsidRPr="00564A32" w:rsidRDefault="00467B9A" w:rsidP="00467B9A">
      <w:pPr>
        <w:jc w:val="both"/>
        <w:rPr>
          <w:rFonts w:asciiTheme="majorHAnsi" w:hAnsiTheme="majorHAnsi" w:cstheme="majorHAnsi"/>
          <w:sz w:val="20"/>
          <w:szCs w:val="20"/>
        </w:rPr>
      </w:pPr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 xml:space="preserve">Z Inspektorem Ochrony Danych można się skontaktować </w:t>
      </w:r>
      <w:bookmarkStart w:id="1" w:name="_Hlk101256647"/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za pośrednictwem poczty elektronicznej,</w:t>
      </w:r>
      <w:r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 xml:space="preserve"> </w:t>
      </w:r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pisząc na adres: iodo-olsztyn@piorin.gov.pl</w:t>
      </w:r>
      <w:bookmarkEnd w:id="1"/>
    </w:p>
    <w:p w14:paraId="08790729" w14:textId="77777777" w:rsidR="00555519" w:rsidRDefault="00555519"/>
    <w:sectPr w:rsidR="00555519" w:rsidSect="00467B9A">
      <w:headerReference w:type="default" r:id="rId6"/>
      <w:footerReference w:type="default" r:id="rId7"/>
      <w:pgSz w:w="11906" w:h="16838"/>
      <w:pgMar w:top="851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DD70" w14:textId="77777777" w:rsidR="00BF69D5" w:rsidRDefault="00BF69D5">
      <w:pPr>
        <w:spacing w:after="0" w:line="240" w:lineRule="auto"/>
      </w:pPr>
      <w:r>
        <w:separator/>
      </w:r>
    </w:p>
  </w:endnote>
  <w:endnote w:type="continuationSeparator" w:id="0">
    <w:p w14:paraId="73B556E8" w14:textId="77777777" w:rsidR="00BF69D5" w:rsidRDefault="00BF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690F" w14:textId="77777777" w:rsidR="00467B9A" w:rsidRDefault="00467B9A" w:rsidP="00134B08">
    <w:pPr>
      <w:pStyle w:val="Stopka"/>
    </w:pPr>
  </w:p>
  <w:p w14:paraId="2FED3333" w14:textId="77777777" w:rsidR="00467B9A" w:rsidRDefault="00467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A80C" w14:textId="77777777" w:rsidR="00BF69D5" w:rsidRDefault="00BF69D5">
      <w:pPr>
        <w:spacing w:after="0" w:line="240" w:lineRule="auto"/>
      </w:pPr>
      <w:r>
        <w:separator/>
      </w:r>
    </w:p>
  </w:footnote>
  <w:footnote w:type="continuationSeparator" w:id="0">
    <w:p w14:paraId="0E88EA64" w14:textId="77777777" w:rsidR="00BF69D5" w:rsidRDefault="00BF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E4FA" w14:textId="77777777" w:rsidR="00467B9A" w:rsidRPr="009150EF" w:rsidRDefault="00467B9A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Załącznik nr 1  do instrukcji spełnienia obowiązku informacyjnego </w:t>
    </w:r>
  </w:p>
  <w:p w14:paraId="2E551E11" w14:textId="77777777" w:rsidR="00467B9A" w:rsidRPr="009150EF" w:rsidRDefault="00467B9A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>- um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owy </w:t>
    </w: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cywilnoprawn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e z kontrahentami</w:t>
    </w:r>
  </w:p>
  <w:p w14:paraId="126F4473" w14:textId="77777777" w:rsidR="00467B9A" w:rsidRDefault="00467B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9A"/>
    <w:rsid w:val="00041D82"/>
    <w:rsid w:val="002C2E98"/>
    <w:rsid w:val="00467B9A"/>
    <w:rsid w:val="00555519"/>
    <w:rsid w:val="00640854"/>
    <w:rsid w:val="0092588B"/>
    <w:rsid w:val="00B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5ADF"/>
  <w15:chartTrackingRefBased/>
  <w15:docId w15:val="{EC1CCDB4-685B-405C-BF18-8332C2C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B9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B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7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B9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7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B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B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B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Izabela Nowakowska</cp:lastModifiedBy>
  <cp:revision>3</cp:revision>
  <dcterms:created xsi:type="dcterms:W3CDTF">2025-10-27T08:53:00Z</dcterms:created>
  <dcterms:modified xsi:type="dcterms:W3CDTF">2025-11-04T12:46:00Z</dcterms:modified>
</cp:coreProperties>
</file>