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A8521" w14:textId="77777777" w:rsidR="00254B96" w:rsidRPr="00AD5B0B" w:rsidRDefault="00000000" w:rsidP="00AD5B0B">
      <w:pPr>
        <w:spacing w:after="40"/>
        <w:ind w:left="407"/>
        <w:jc w:val="both"/>
        <w:rPr>
          <w:rFonts w:ascii="Arial" w:hAnsi="Arial" w:cs="Arial"/>
          <w:sz w:val="24"/>
        </w:rPr>
      </w:pPr>
      <w:r w:rsidRPr="00AD5B0B">
        <w:rPr>
          <w:rFonts w:ascii="Arial" w:hAnsi="Arial" w:cs="Arial"/>
          <w:sz w:val="24"/>
        </w:rPr>
        <w:fldChar w:fldCharType="begin"/>
      </w:r>
      <w:r w:rsidRPr="00AD5B0B">
        <w:rPr>
          <w:rFonts w:ascii="Arial" w:hAnsi="Arial" w:cs="Arial"/>
          <w:sz w:val="24"/>
        </w:rPr>
        <w:instrText>HYPERLINK "https://www.gov.pl/web/kppsp-namyslow" \h</w:instrText>
      </w:r>
      <w:r w:rsidRPr="00AD5B0B">
        <w:rPr>
          <w:rFonts w:ascii="Arial" w:hAnsi="Arial" w:cs="Arial"/>
          <w:sz w:val="24"/>
        </w:rPr>
      </w:r>
      <w:r w:rsidRPr="00AD5B0B">
        <w:rPr>
          <w:rFonts w:ascii="Arial" w:hAnsi="Arial" w:cs="Arial"/>
          <w:sz w:val="24"/>
        </w:rPr>
        <w:fldChar w:fldCharType="separate"/>
      </w:r>
      <w:r w:rsidRPr="00AD5B0B">
        <w:rPr>
          <w:rFonts w:ascii="Arial" w:hAnsi="Arial" w:cs="Arial"/>
          <w:b/>
          <w:sz w:val="24"/>
        </w:rPr>
        <w:t>Komenda Powiatow</w:t>
      </w:r>
      <w:r w:rsidRPr="00AD5B0B">
        <w:rPr>
          <w:rFonts w:ascii="Arial" w:hAnsi="Arial" w:cs="Arial"/>
          <w:sz w:val="24"/>
        </w:rPr>
        <w:fldChar w:fldCharType="end"/>
      </w:r>
      <w:hyperlink r:id="rId4">
        <w:r w:rsidRPr="00AD5B0B">
          <w:rPr>
            <w:rFonts w:ascii="Arial" w:hAnsi="Arial" w:cs="Arial"/>
            <w:b/>
            <w:sz w:val="24"/>
          </w:rPr>
          <w:t>a</w:t>
        </w:r>
      </w:hyperlink>
      <w:hyperlink r:id="rId5">
        <w:r w:rsidRPr="00AD5B0B">
          <w:rPr>
            <w:rFonts w:ascii="Arial" w:hAnsi="Arial" w:cs="Arial"/>
            <w:b/>
            <w:sz w:val="24"/>
          </w:rPr>
          <w:t xml:space="preserve"> </w:t>
        </w:r>
      </w:hyperlink>
    </w:p>
    <w:p w14:paraId="05524033" w14:textId="77777777" w:rsidR="00254B96" w:rsidRPr="00AD5B0B" w:rsidRDefault="00000000" w:rsidP="00AD5B0B">
      <w:pPr>
        <w:spacing w:after="0" w:line="275" w:lineRule="auto"/>
        <w:ind w:left="3868" w:right="1115" w:hanging="1778"/>
        <w:jc w:val="both"/>
        <w:rPr>
          <w:rFonts w:ascii="Arial" w:hAnsi="Arial" w:cs="Arial"/>
          <w:sz w:val="24"/>
        </w:rPr>
      </w:pPr>
      <w:hyperlink r:id="rId6">
        <w:r w:rsidRPr="00AD5B0B">
          <w:rPr>
            <w:rFonts w:ascii="Arial" w:hAnsi="Arial" w:cs="Arial"/>
            <w:b/>
            <w:sz w:val="24"/>
          </w:rPr>
          <w:t>Państwowej Straży Pożarnej</w:t>
        </w:r>
      </w:hyperlink>
      <w:hyperlink r:id="rId7">
        <w:r w:rsidRPr="00AD5B0B">
          <w:rPr>
            <w:rFonts w:ascii="Arial" w:hAnsi="Arial" w:cs="Arial"/>
            <w:b/>
            <w:sz w:val="24"/>
          </w:rPr>
          <w:t xml:space="preserve"> </w:t>
        </w:r>
      </w:hyperlink>
      <w:hyperlink r:id="rId8">
        <w:r w:rsidRPr="00AD5B0B">
          <w:rPr>
            <w:rFonts w:ascii="Arial" w:hAnsi="Arial" w:cs="Arial"/>
            <w:b/>
            <w:sz w:val="24"/>
          </w:rPr>
          <w:t>w Namysłowie</w:t>
        </w:r>
      </w:hyperlink>
    </w:p>
    <w:p w14:paraId="3F7585A5" w14:textId="7DFAC8C4" w:rsidR="00254B96" w:rsidRPr="00AD5B0B" w:rsidRDefault="00000000" w:rsidP="00AD5B0B">
      <w:pPr>
        <w:spacing w:after="11" w:line="267" w:lineRule="auto"/>
        <w:ind w:left="33" w:hanging="10"/>
        <w:jc w:val="both"/>
        <w:rPr>
          <w:rFonts w:ascii="Arial" w:hAnsi="Arial" w:cs="Arial"/>
          <w:sz w:val="24"/>
        </w:rPr>
      </w:pPr>
      <w:r w:rsidRPr="00AD5B0B">
        <w:rPr>
          <w:rFonts w:ascii="Arial" w:hAnsi="Arial" w:cs="Arial"/>
          <w:sz w:val="24"/>
        </w:rPr>
        <w:t xml:space="preserve">Komenda Powiatowa Państwowej Straży Pożarnej w Namysłowie, zlokalizowana przy </w:t>
      </w:r>
      <w:r w:rsidR="00AD5B0B" w:rsidRPr="00AD5B0B">
        <w:rPr>
          <w:rFonts w:ascii="Arial" w:hAnsi="Arial" w:cs="Arial"/>
          <w:sz w:val="24"/>
        </w:rPr>
        <w:t>Placu Powstańców Śląskich 3 w Namysłowie i</w:t>
      </w:r>
      <w:r w:rsidRPr="00AD5B0B">
        <w:rPr>
          <w:rFonts w:ascii="Arial" w:hAnsi="Arial" w:cs="Arial"/>
          <w:sz w:val="24"/>
        </w:rPr>
        <w:t xml:space="preserve"> stanowi kluczowe ogniwo w systemie bezpieczeństwa powiatu namysłowskiego. Wybór tej lokalizacji w stolicy powiatu zapewnia optymalny punkt</w:t>
      </w:r>
    </w:p>
    <w:p w14:paraId="1A94EFB9" w14:textId="77777777" w:rsidR="00254B96" w:rsidRPr="00AD5B0B" w:rsidRDefault="00000000" w:rsidP="00AD5B0B">
      <w:pPr>
        <w:spacing w:after="11" w:line="267" w:lineRule="auto"/>
        <w:ind w:left="33" w:right="-80" w:hanging="10"/>
        <w:jc w:val="both"/>
        <w:rPr>
          <w:rFonts w:ascii="Arial" w:hAnsi="Arial" w:cs="Arial"/>
          <w:sz w:val="24"/>
        </w:rPr>
      </w:pPr>
      <w:r w:rsidRPr="00AD5B0B">
        <w:rPr>
          <w:rFonts w:ascii="Arial" w:hAnsi="Arial" w:cs="Arial"/>
          <w:sz w:val="24"/>
        </w:rPr>
        <w:t>wyjścia dla działań operacyjnych, umożliwiając szybki dojazd do zdarzeń na terenie</w:t>
      </w:r>
    </w:p>
    <w:p w14:paraId="5EBD4B72" w14:textId="1A9F4310" w:rsidR="00254B96" w:rsidRPr="00AD5B0B" w:rsidRDefault="00000000" w:rsidP="00AD5B0B">
      <w:pPr>
        <w:spacing w:after="379" w:line="267" w:lineRule="auto"/>
        <w:ind w:left="33" w:right="23" w:hanging="10"/>
        <w:jc w:val="both"/>
        <w:rPr>
          <w:rFonts w:ascii="Arial" w:hAnsi="Arial" w:cs="Arial"/>
          <w:sz w:val="24"/>
        </w:rPr>
      </w:pPr>
      <w:r w:rsidRPr="00AD5B0B">
        <w:rPr>
          <w:rFonts w:ascii="Arial" w:hAnsi="Arial" w:cs="Arial"/>
          <w:sz w:val="24"/>
        </w:rPr>
        <w:t xml:space="preserve">miasta oraz okolicznych gmin. </w:t>
      </w:r>
      <w:r w:rsidR="00AD5B0B" w:rsidRPr="00AD5B0B">
        <w:rPr>
          <w:rFonts w:ascii="Arial" w:hAnsi="Arial" w:cs="Arial"/>
          <w:sz w:val="24"/>
        </w:rPr>
        <w:t>Namysłów</w:t>
      </w:r>
      <w:r w:rsidRPr="00AD5B0B">
        <w:rPr>
          <w:rFonts w:ascii="Arial" w:hAnsi="Arial" w:cs="Arial"/>
          <w:sz w:val="24"/>
        </w:rPr>
        <w:t xml:space="preserve"> jako centrum administracyjne regionu, skupia najważniejsze instytucje, co pozwala na płynną współpracę straży z innymi służbami ratunkowymi i organami samorządowymi.</w:t>
      </w:r>
    </w:p>
    <w:p w14:paraId="1F0439F2" w14:textId="07FC770E" w:rsidR="00254B96" w:rsidRPr="00AD5B0B" w:rsidRDefault="00000000" w:rsidP="00AD5B0B">
      <w:pPr>
        <w:spacing w:after="11" w:line="267" w:lineRule="auto"/>
        <w:ind w:left="33" w:right="23" w:hanging="10"/>
        <w:jc w:val="both"/>
        <w:rPr>
          <w:rFonts w:ascii="Arial" w:hAnsi="Arial" w:cs="Arial"/>
          <w:sz w:val="24"/>
        </w:rPr>
      </w:pPr>
      <w:r w:rsidRPr="00AD5B0B">
        <w:rPr>
          <w:rFonts w:ascii="Arial" w:hAnsi="Arial" w:cs="Arial"/>
          <w:sz w:val="24"/>
        </w:rPr>
        <w:t>Głównym zadaniem Komendy Powiatowej jest kierowanie i koordynowanie działań ratowniczo-gaśniczych na obszarze całego powiatu. Realizacja tych zadań opiera się na utrzymywaniu sta</w:t>
      </w:r>
      <w:r w:rsidR="00AD5B0B" w:rsidRPr="00AD5B0B">
        <w:rPr>
          <w:rFonts w:ascii="Arial" w:hAnsi="Arial" w:cs="Arial"/>
          <w:sz w:val="24"/>
        </w:rPr>
        <w:t>ł</w:t>
      </w:r>
      <w:r w:rsidRPr="00AD5B0B">
        <w:rPr>
          <w:rFonts w:ascii="Arial" w:hAnsi="Arial" w:cs="Arial"/>
          <w:sz w:val="24"/>
        </w:rPr>
        <w:t>ej gotowości bojowej Jednostki Ratowniczo-Gaśniczej (JRG) oraz</w:t>
      </w:r>
    </w:p>
    <w:p w14:paraId="002FB11D" w14:textId="77777777" w:rsidR="00254B96" w:rsidRPr="00AD5B0B" w:rsidRDefault="00000000" w:rsidP="00AD5B0B">
      <w:pPr>
        <w:spacing w:after="11" w:line="267" w:lineRule="auto"/>
        <w:ind w:left="33" w:right="23" w:hanging="10"/>
        <w:jc w:val="both"/>
        <w:rPr>
          <w:rFonts w:ascii="Arial" w:hAnsi="Arial" w:cs="Arial"/>
          <w:sz w:val="24"/>
        </w:rPr>
      </w:pPr>
      <w:r w:rsidRPr="00AD5B0B">
        <w:rPr>
          <w:rFonts w:ascii="Arial" w:hAnsi="Arial" w:cs="Arial"/>
          <w:sz w:val="24"/>
        </w:rPr>
        <w:t>nadzorze nad jednostkami Ochotniczych Straży Pożarnych (OSP) włączonych do Krajowego Systemu Ratowniczo-Gaśniczego. Dążenie do minimalizacji tej wartości jest priorytetem dla dyżurnych stanowiska kierowania.</w:t>
      </w:r>
    </w:p>
    <w:p w14:paraId="40AA61DA" w14:textId="77777777" w:rsidR="00254B96" w:rsidRPr="00AD5B0B" w:rsidRDefault="00000000" w:rsidP="00AD5B0B">
      <w:pPr>
        <w:spacing w:after="0"/>
        <w:ind w:left="271" w:right="-263"/>
        <w:jc w:val="both"/>
        <w:rPr>
          <w:rFonts w:ascii="Arial" w:hAnsi="Arial" w:cs="Arial"/>
          <w:sz w:val="24"/>
        </w:rPr>
      </w:pPr>
      <w:r w:rsidRPr="00AD5B0B">
        <w:rPr>
          <w:rFonts w:ascii="Arial" w:hAnsi="Arial" w:cs="Arial"/>
          <w:noProof/>
          <w:sz w:val="24"/>
        </w:rPr>
        <w:drawing>
          <wp:inline distT="0" distB="0" distL="0" distR="0" wp14:anchorId="4C4A397C" wp14:editId="568C2A41">
            <wp:extent cx="6918960" cy="4632960"/>
            <wp:effectExtent l="0" t="0" r="0" b="0"/>
            <wp:docPr id="1518" name="Picture 1518"/>
            <wp:cNvGraphicFramePr/>
            <a:graphic xmlns:a="http://schemas.openxmlformats.org/drawingml/2006/main">
              <a:graphicData uri="http://schemas.openxmlformats.org/drawingml/2006/picture">
                <pic:pic xmlns:pic="http://schemas.openxmlformats.org/drawingml/2006/picture">
                  <pic:nvPicPr>
                    <pic:cNvPr id="1518" name="Picture 1518"/>
                    <pic:cNvPicPr/>
                  </pic:nvPicPr>
                  <pic:blipFill>
                    <a:blip r:embed="rId9"/>
                    <a:stretch>
                      <a:fillRect/>
                    </a:stretch>
                  </pic:blipFill>
                  <pic:spPr>
                    <a:xfrm>
                      <a:off x="0" y="0"/>
                      <a:ext cx="6918960" cy="4632960"/>
                    </a:xfrm>
                    <a:prstGeom prst="rect">
                      <a:avLst/>
                    </a:prstGeom>
                  </pic:spPr>
                </pic:pic>
              </a:graphicData>
            </a:graphic>
          </wp:inline>
        </w:drawing>
      </w:r>
    </w:p>
    <w:p w14:paraId="480C9098" w14:textId="77777777" w:rsidR="00AD5B0B" w:rsidRDefault="00AD5B0B" w:rsidP="00AD5B0B">
      <w:pPr>
        <w:spacing w:after="15" w:line="267" w:lineRule="auto"/>
        <w:ind w:left="749" w:right="378" w:hanging="10"/>
        <w:jc w:val="both"/>
        <w:rPr>
          <w:rFonts w:ascii="Arial" w:hAnsi="Arial" w:cs="Arial"/>
          <w:b/>
          <w:sz w:val="24"/>
        </w:rPr>
      </w:pPr>
      <w:r w:rsidRPr="00AD5B0B">
        <w:rPr>
          <w:rFonts w:ascii="Arial" w:hAnsi="Arial" w:cs="Arial"/>
          <w:b/>
          <w:sz w:val="24"/>
        </w:rPr>
        <w:br/>
      </w:r>
    </w:p>
    <w:p w14:paraId="0B584400" w14:textId="77777777" w:rsidR="00AD5B0B" w:rsidRDefault="00AD5B0B">
      <w:pPr>
        <w:spacing w:line="278" w:lineRule="auto"/>
        <w:rPr>
          <w:rFonts w:ascii="Arial" w:hAnsi="Arial" w:cs="Arial"/>
          <w:b/>
          <w:sz w:val="24"/>
        </w:rPr>
      </w:pPr>
      <w:r>
        <w:rPr>
          <w:rFonts w:ascii="Arial" w:hAnsi="Arial" w:cs="Arial"/>
          <w:b/>
          <w:sz w:val="24"/>
        </w:rPr>
        <w:br w:type="page"/>
      </w:r>
    </w:p>
    <w:p w14:paraId="6378CA80" w14:textId="25140032" w:rsidR="00254B96" w:rsidRPr="00AD5B0B" w:rsidRDefault="00000000" w:rsidP="00AD5B0B">
      <w:pPr>
        <w:spacing w:after="15" w:line="267" w:lineRule="auto"/>
        <w:ind w:left="749" w:right="378" w:hanging="10"/>
        <w:jc w:val="both"/>
        <w:rPr>
          <w:rFonts w:ascii="Arial" w:hAnsi="Arial" w:cs="Arial"/>
          <w:sz w:val="24"/>
        </w:rPr>
      </w:pPr>
      <w:r w:rsidRPr="00AD5B0B">
        <w:rPr>
          <w:rFonts w:ascii="Arial" w:hAnsi="Arial" w:cs="Arial"/>
          <w:b/>
          <w:sz w:val="24"/>
        </w:rPr>
        <w:lastRenderedPageBreak/>
        <w:t xml:space="preserve"> Szefem Komendy Powiatowej  Państwowej</w:t>
      </w:r>
    </w:p>
    <w:p w14:paraId="2BFD84B7" w14:textId="77777777" w:rsidR="00254B96" w:rsidRPr="00AD5B0B" w:rsidRDefault="00000000" w:rsidP="00AD5B0B">
      <w:pPr>
        <w:spacing w:after="15" w:line="267" w:lineRule="auto"/>
        <w:ind w:left="749" w:right="378" w:hanging="10"/>
        <w:jc w:val="both"/>
        <w:rPr>
          <w:rFonts w:ascii="Arial" w:hAnsi="Arial" w:cs="Arial"/>
          <w:sz w:val="24"/>
        </w:rPr>
      </w:pPr>
      <w:r w:rsidRPr="00AD5B0B">
        <w:rPr>
          <w:rFonts w:ascii="Arial" w:hAnsi="Arial" w:cs="Arial"/>
          <w:b/>
          <w:sz w:val="24"/>
        </w:rPr>
        <w:t xml:space="preserve">Straży Pożarnej w Namysłowie  jest Komendant bryg. mgr inż. Adrian </w:t>
      </w:r>
      <w:proofErr w:type="gramStart"/>
      <w:r w:rsidRPr="00AD5B0B">
        <w:rPr>
          <w:rFonts w:ascii="Arial" w:hAnsi="Arial" w:cs="Arial"/>
          <w:b/>
          <w:sz w:val="24"/>
        </w:rPr>
        <w:t>Wilczyński .</w:t>
      </w:r>
      <w:proofErr w:type="gramEnd"/>
    </w:p>
    <w:p w14:paraId="37D92FC1" w14:textId="77777777" w:rsidR="00254B96" w:rsidRPr="00AD5B0B" w:rsidRDefault="00000000" w:rsidP="00AD5B0B">
      <w:pPr>
        <w:spacing w:after="1353"/>
        <w:ind w:left="3225"/>
        <w:jc w:val="both"/>
        <w:rPr>
          <w:rFonts w:ascii="Arial" w:hAnsi="Arial" w:cs="Arial"/>
          <w:sz w:val="24"/>
        </w:rPr>
      </w:pPr>
      <w:r w:rsidRPr="00AD5B0B">
        <w:rPr>
          <w:rFonts w:ascii="Arial" w:hAnsi="Arial" w:cs="Arial"/>
          <w:noProof/>
          <w:sz w:val="24"/>
        </w:rPr>
        <w:drawing>
          <wp:inline distT="0" distB="0" distL="0" distR="0" wp14:anchorId="5A3DE225" wp14:editId="526BBC0B">
            <wp:extent cx="3270504" cy="3959352"/>
            <wp:effectExtent l="0" t="0" r="6350" b="3175"/>
            <wp:docPr id="1519" name="Picture 1519"/>
            <wp:cNvGraphicFramePr/>
            <a:graphic xmlns:a="http://schemas.openxmlformats.org/drawingml/2006/main">
              <a:graphicData uri="http://schemas.openxmlformats.org/drawingml/2006/picture">
                <pic:pic xmlns:pic="http://schemas.openxmlformats.org/drawingml/2006/picture">
                  <pic:nvPicPr>
                    <pic:cNvPr id="1519" name="Picture 1519"/>
                    <pic:cNvPicPr/>
                  </pic:nvPicPr>
                  <pic:blipFill>
                    <a:blip r:embed="rId10">
                      <a:extLst>
                        <a:ext uri="{BEBA8EAE-BF5A-486C-A8C5-ECC9F3942E4B}">
                          <a14:imgProps xmlns:a14="http://schemas.microsoft.com/office/drawing/2010/main">
                            <a14:imgLayer r:embed="rId11">
                              <a14:imgEffect>
                                <a14:brightnessContrast bright="11000"/>
                              </a14:imgEffect>
                            </a14:imgLayer>
                          </a14:imgProps>
                        </a:ext>
                      </a:extLst>
                    </a:blip>
                    <a:stretch>
                      <a:fillRect/>
                    </a:stretch>
                  </pic:blipFill>
                  <pic:spPr>
                    <a:xfrm>
                      <a:off x="0" y="0"/>
                      <a:ext cx="3270504" cy="3959352"/>
                    </a:xfrm>
                    <a:prstGeom prst="rect">
                      <a:avLst/>
                    </a:prstGeom>
                  </pic:spPr>
                </pic:pic>
              </a:graphicData>
            </a:graphic>
          </wp:inline>
        </w:drawing>
      </w:r>
    </w:p>
    <w:p w14:paraId="2209DFB3" w14:textId="77777777" w:rsidR="00254B96" w:rsidRPr="00AD5B0B" w:rsidRDefault="00000000" w:rsidP="00AD5B0B">
      <w:pPr>
        <w:spacing w:after="284" w:line="267" w:lineRule="auto"/>
        <w:ind w:left="749" w:right="676" w:hanging="10"/>
        <w:jc w:val="both"/>
        <w:rPr>
          <w:rFonts w:ascii="Arial" w:hAnsi="Arial" w:cs="Arial"/>
          <w:sz w:val="24"/>
        </w:rPr>
      </w:pPr>
      <w:r w:rsidRPr="00AD5B0B">
        <w:rPr>
          <w:rFonts w:ascii="Arial" w:hAnsi="Arial" w:cs="Arial"/>
          <w:b/>
          <w:sz w:val="24"/>
        </w:rPr>
        <w:t>Czym zajmuje się Komendant?</w:t>
      </w:r>
    </w:p>
    <w:p w14:paraId="6FD78EAC" w14:textId="77777777" w:rsidR="00254B96" w:rsidRPr="00AD5B0B" w:rsidRDefault="00000000" w:rsidP="00AD5B0B">
      <w:pPr>
        <w:spacing w:after="10" w:line="268" w:lineRule="auto"/>
        <w:ind w:left="4107" w:hanging="3714"/>
        <w:jc w:val="both"/>
        <w:rPr>
          <w:rFonts w:ascii="Arial" w:hAnsi="Arial" w:cs="Arial"/>
          <w:sz w:val="24"/>
        </w:rPr>
      </w:pPr>
      <w:r w:rsidRPr="00AD5B0B">
        <w:rPr>
          <w:rFonts w:ascii="Arial" w:hAnsi="Arial" w:cs="Arial"/>
          <w:sz w:val="24"/>
        </w:rPr>
        <w:t>Komendant Powiatowy PSP w Namysłowie pełni  rolę organu administracji niezespolonej, odpowiadając za szerokie spektrum zadań:</w:t>
      </w:r>
    </w:p>
    <w:p w14:paraId="3B89429D" w14:textId="77777777" w:rsidR="00254B96" w:rsidRPr="00AD5B0B" w:rsidRDefault="00000000" w:rsidP="00AD5B0B">
      <w:pPr>
        <w:spacing w:after="3" w:line="268" w:lineRule="auto"/>
        <w:ind w:left="186" w:right="285" w:hanging="10"/>
        <w:jc w:val="both"/>
        <w:rPr>
          <w:rFonts w:ascii="Arial" w:hAnsi="Arial" w:cs="Arial"/>
          <w:sz w:val="24"/>
        </w:rPr>
      </w:pPr>
      <w:r w:rsidRPr="00AD5B0B">
        <w:rPr>
          <w:rFonts w:ascii="Arial" w:hAnsi="Arial" w:cs="Arial"/>
          <w:noProof/>
          <w:sz w:val="24"/>
        </w:rPr>
        <mc:AlternateContent>
          <mc:Choice Requires="wpg">
            <w:drawing>
              <wp:inline distT="0" distB="0" distL="0" distR="0" wp14:anchorId="5362E845" wp14:editId="14757264">
                <wp:extent cx="47643" cy="47643"/>
                <wp:effectExtent l="0" t="0" r="0" b="0"/>
                <wp:docPr id="1380" name="Group 1380"/>
                <wp:cNvGraphicFramePr/>
                <a:graphic xmlns:a="http://schemas.openxmlformats.org/drawingml/2006/main">
                  <a:graphicData uri="http://schemas.microsoft.com/office/word/2010/wordprocessingGroup">
                    <wpg:wgp>
                      <wpg:cNvGrpSpPr/>
                      <wpg:grpSpPr>
                        <a:xfrm>
                          <a:off x="0" y="0"/>
                          <a:ext cx="47643" cy="47643"/>
                          <a:chOff x="0" y="0"/>
                          <a:chExt cx="47643" cy="47643"/>
                        </a:xfrm>
                      </wpg:grpSpPr>
                      <wps:wsp>
                        <wps:cNvPr id="58" name="Shape 58"/>
                        <wps:cNvSpPr/>
                        <wps:spPr>
                          <a:xfrm>
                            <a:off x="0" y="0"/>
                            <a:ext cx="47643" cy="47643"/>
                          </a:xfrm>
                          <a:custGeom>
                            <a:avLst/>
                            <a:gdLst/>
                            <a:ahLst/>
                            <a:cxnLst/>
                            <a:rect l="0" t="0" r="0" b="0"/>
                            <a:pathLst>
                              <a:path w="47643" h="47643">
                                <a:moveTo>
                                  <a:pt x="23821" y="0"/>
                                </a:moveTo>
                                <a:cubicBezTo>
                                  <a:pt x="26980" y="0"/>
                                  <a:pt x="30019" y="605"/>
                                  <a:pt x="32938" y="1813"/>
                                </a:cubicBezTo>
                                <a:cubicBezTo>
                                  <a:pt x="35856" y="3022"/>
                                  <a:pt x="38432" y="4744"/>
                                  <a:pt x="40666" y="6977"/>
                                </a:cubicBezTo>
                                <a:cubicBezTo>
                                  <a:pt x="42899" y="9211"/>
                                  <a:pt x="44621" y="11787"/>
                                  <a:pt x="45830" y="14705"/>
                                </a:cubicBezTo>
                                <a:cubicBezTo>
                                  <a:pt x="47039" y="17624"/>
                                  <a:pt x="47643" y="20662"/>
                                  <a:pt x="47643" y="23822"/>
                                </a:cubicBezTo>
                                <a:cubicBezTo>
                                  <a:pt x="47643" y="26981"/>
                                  <a:pt x="47039" y="30019"/>
                                  <a:pt x="45830" y="32938"/>
                                </a:cubicBezTo>
                                <a:cubicBezTo>
                                  <a:pt x="44621" y="35856"/>
                                  <a:pt x="42899" y="38432"/>
                                  <a:pt x="40666" y="40666"/>
                                </a:cubicBezTo>
                                <a:cubicBezTo>
                                  <a:pt x="38432" y="42900"/>
                                  <a:pt x="35856" y="44621"/>
                                  <a:pt x="32938" y="45830"/>
                                </a:cubicBezTo>
                                <a:cubicBezTo>
                                  <a:pt x="30019" y="47038"/>
                                  <a:pt x="26980" y="47643"/>
                                  <a:pt x="23821" y="47643"/>
                                </a:cubicBezTo>
                                <a:cubicBezTo>
                                  <a:pt x="20663" y="47643"/>
                                  <a:pt x="17624" y="47038"/>
                                  <a:pt x="14705" y="45830"/>
                                </a:cubicBezTo>
                                <a:cubicBezTo>
                                  <a:pt x="11787" y="44621"/>
                                  <a:pt x="9211" y="42900"/>
                                  <a:pt x="6977" y="40666"/>
                                </a:cubicBezTo>
                                <a:cubicBezTo>
                                  <a:pt x="4743" y="38432"/>
                                  <a:pt x="3022" y="35856"/>
                                  <a:pt x="1813" y="32938"/>
                                </a:cubicBezTo>
                                <a:cubicBezTo>
                                  <a:pt x="604" y="30019"/>
                                  <a:pt x="0" y="26981"/>
                                  <a:pt x="0" y="23822"/>
                                </a:cubicBezTo>
                                <a:cubicBezTo>
                                  <a:pt x="0" y="20662"/>
                                  <a:pt x="604" y="17624"/>
                                  <a:pt x="1813" y="14705"/>
                                </a:cubicBezTo>
                                <a:cubicBezTo>
                                  <a:pt x="3022" y="11787"/>
                                  <a:pt x="4743" y="9211"/>
                                  <a:pt x="6977" y="6977"/>
                                </a:cubicBezTo>
                                <a:cubicBezTo>
                                  <a:pt x="9211" y="4744"/>
                                  <a:pt x="11787" y="3022"/>
                                  <a:pt x="14705" y="1813"/>
                                </a:cubicBezTo>
                                <a:cubicBezTo>
                                  <a:pt x="17624" y="605"/>
                                  <a:pt x="20663" y="0"/>
                                  <a:pt x="238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0" style="width:3.75141pt;height:3.7514pt;mso-position-horizontal-relative:char;mso-position-vertical-relative:line" coordsize="476,476">
                <v:shape id="Shape 58" style="position:absolute;width:476;height:476;left:0;top:0;" coordsize="47643,47643" path="m23821,0c26980,0,30019,605,32938,1813c35856,3022,38432,4744,40666,6977c42899,9211,44621,11787,45830,14705c47039,17624,47643,20662,47643,23822c47643,26981,47039,30019,45830,32938c44621,35856,42899,38432,40666,40666c38432,42900,35856,44621,32938,45830c30019,47038,26980,47643,23821,47643c20663,47643,17624,47038,14705,45830c11787,44621,9211,42900,6977,40666c4743,38432,3022,35856,1813,32938c604,30019,0,26981,0,23822c0,20662,604,17624,1813,14705c3022,11787,4743,9211,6977,6977c9211,4744,11787,3022,14705,1813c17624,605,20663,0,23821,0x">
                  <v:stroke weight="0pt" endcap="flat" joinstyle="miter" miterlimit="10" on="false" color="#000000" opacity="0"/>
                  <v:fill on="true" color="#000000"/>
                </v:shape>
              </v:group>
            </w:pict>
          </mc:Fallback>
        </mc:AlternateContent>
      </w:r>
      <w:r w:rsidRPr="00AD5B0B">
        <w:rPr>
          <w:rFonts w:ascii="Arial" w:hAnsi="Arial" w:cs="Arial"/>
          <w:sz w:val="24"/>
        </w:rPr>
        <w:tab/>
        <w:t xml:space="preserve"> </w:t>
      </w:r>
      <w:r w:rsidRPr="00AD5B0B">
        <w:rPr>
          <w:rFonts w:ascii="Arial" w:hAnsi="Arial" w:cs="Arial"/>
          <w:b/>
          <w:sz w:val="24"/>
        </w:rPr>
        <w:t>Ochrona przeciwpożarowa:</w:t>
      </w:r>
      <w:r w:rsidRPr="00AD5B0B">
        <w:rPr>
          <w:rFonts w:ascii="Arial" w:hAnsi="Arial" w:cs="Arial"/>
          <w:sz w:val="24"/>
        </w:rPr>
        <w:t xml:space="preserve"> Komendant dba o bezpieczeństwo mieszkańców poprzez nadzór nad przestrzeganiem przepisów przeciwpożarowych, kontrole obiektów użyteczności publicznej oraz zakładów</w:t>
      </w:r>
    </w:p>
    <w:p w14:paraId="1BCD4AB1" w14:textId="77777777" w:rsidR="00254B96" w:rsidRPr="00AD5B0B" w:rsidRDefault="00000000" w:rsidP="00AD5B0B">
      <w:pPr>
        <w:spacing w:after="3" w:line="268" w:lineRule="auto"/>
        <w:ind w:left="186" w:right="167" w:hanging="10"/>
        <w:jc w:val="both"/>
        <w:rPr>
          <w:rFonts w:ascii="Arial" w:hAnsi="Arial" w:cs="Arial"/>
          <w:sz w:val="24"/>
        </w:rPr>
      </w:pPr>
      <w:r w:rsidRPr="00AD5B0B">
        <w:rPr>
          <w:rFonts w:ascii="Arial" w:hAnsi="Arial" w:cs="Arial"/>
          <w:sz w:val="24"/>
        </w:rPr>
        <w:t>pracy. Odpowiada za opracowywanie planów ratowniczych, które uwzględniają specyfikę lokalnych zagrożeń, takich jak pożary lasów, pól czy wypadki komunikacyjne na kluczowych trasach regionu.</w:t>
      </w:r>
    </w:p>
    <w:p w14:paraId="2DB730FC" w14:textId="77777777" w:rsidR="00254B96" w:rsidRPr="00AD5B0B" w:rsidRDefault="00000000" w:rsidP="00AD5B0B">
      <w:pPr>
        <w:spacing w:after="3" w:line="268" w:lineRule="auto"/>
        <w:ind w:left="186" w:right="400" w:hanging="10"/>
        <w:jc w:val="both"/>
        <w:rPr>
          <w:rFonts w:ascii="Arial" w:hAnsi="Arial" w:cs="Arial"/>
          <w:sz w:val="24"/>
        </w:rPr>
      </w:pPr>
      <w:r w:rsidRPr="00AD5B0B">
        <w:rPr>
          <w:rFonts w:ascii="Arial" w:hAnsi="Arial" w:cs="Arial"/>
          <w:noProof/>
          <w:sz w:val="24"/>
        </w:rPr>
        <mc:AlternateContent>
          <mc:Choice Requires="wpg">
            <w:drawing>
              <wp:anchor distT="0" distB="0" distL="114300" distR="114300" simplePos="0" relativeHeight="251658240" behindDoc="0" locked="0" layoutInCell="1" allowOverlap="1" wp14:anchorId="78B21934" wp14:editId="637DC68A">
                <wp:simplePos x="0" y="0"/>
                <wp:positionH relativeFrom="column">
                  <wp:posOffset>54241</wp:posOffset>
                </wp:positionH>
                <wp:positionV relativeFrom="paragraph">
                  <wp:posOffset>29536</wp:posOffset>
                </wp:positionV>
                <wp:extent cx="47643" cy="390672"/>
                <wp:effectExtent l="0" t="0" r="0" b="0"/>
                <wp:wrapSquare wrapText="bothSides"/>
                <wp:docPr id="1381" name="Group 1381"/>
                <wp:cNvGraphicFramePr/>
                <a:graphic xmlns:a="http://schemas.openxmlformats.org/drawingml/2006/main">
                  <a:graphicData uri="http://schemas.microsoft.com/office/word/2010/wordprocessingGroup">
                    <wpg:wgp>
                      <wpg:cNvGrpSpPr/>
                      <wpg:grpSpPr>
                        <a:xfrm>
                          <a:off x="0" y="0"/>
                          <a:ext cx="47643" cy="390672"/>
                          <a:chOff x="0" y="0"/>
                          <a:chExt cx="47643" cy="390672"/>
                        </a:xfrm>
                      </wpg:grpSpPr>
                      <wps:wsp>
                        <wps:cNvPr id="65" name="Shape 65"/>
                        <wps:cNvSpPr/>
                        <wps:spPr>
                          <a:xfrm>
                            <a:off x="0" y="0"/>
                            <a:ext cx="47643" cy="47644"/>
                          </a:xfrm>
                          <a:custGeom>
                            <a:avLst/>
                            <a:gdLst/>
                            <a:ahLst/>
                            <a:cxnLst/>
                            <a:rect l="0" t="0" r="0" b="0"/>
                            <a:pathLst>
                              <a:path w="47643" h="47644">
                                <a:moveTo>
                                  <a:pt x="23821" y="0"/>
                                </a:moveTo>
                                <a:cubicBezTo>
                                  <a:pt x="26980" y="0"/>
                                  <a:pt x="30019" y="605"/>
                                  <a:pt x="32938" y="1814"/>
                                </a:cubicBezTo>
                                <a:cubicBezTo>
                                  <a:pt x="35856" y="3022"/>
                                  <a:pt x="38432" y="4744"/>
                                  <a:pt x="40666" y="6977"/>
                                </a:cubicBezTo>
                                <a:cubicBezTo>
                                  <a:pt x="42899" y="9211"/>
                                  <a:pt x="44621" y="11787"/>
                                  <a:pt x="45830" y="14705"/>
                                </a:cubicBezTo>
                                <a:cubicBezTo>
                                  <a:pt x="47039" y="17624"/>
                                  <a:pt x="47643" y="20663"/>
                                  <a:pt x="47643" y="23822"/>
                                </a:cubicBezTo>
                                <a:cubicBezTo>
                                  <a:pt x="47643" y="26981"/>
                                  <a:pt x="47039" y="30019"/>
                                  <a:pt x="45830" y="32938"/>
                                </a:cubicBezTo>
                                <a:cubicBezTo>
                                  <a:pt x="44621" y="35856"/>
                                  <a:pt x="42899" y="38433"/>
                                  <a:pt x="40666" y="40667"/>
                                </a:cubicBezTo>
                                <a:cubicBezTo>
                                  <a:pt x="38432" y="42900"/>
                                  <a:pt x="35856" y="44621"/>
                                  <a:pt x="32938" y="45830"/>
                                </a:cubicBezTo>
                                <a:cubicBezTo>
                                  <a:pt x="30019" y="47039"/>
                                  <a:pt x="26980" y="47643"/>
                                  <a:pt x="23821" y="47644"/>
                                </a:cubicBezTo>
                                <a:cubicBezTo>
                                  <a:pt x="20663" y="47643"/>
                                  <a:pt x="17624" y="47039"/>
                                  <a:pt x="14705" y="45830"/>
                                </a:cubicBezTo>
                                <a:cubicBezTo>
                                  <a:pt x="11787" y="44621"/>
                                  <a:pt x="9211" y="42900"/>
                                  <a:pt x="6977" y="40667"/>
                                </a:cubicBezTo>
                                <a:cubicBezTo>
                                  <a:pt x="4743" y="38433"/>
                                  <a:pt x="3022" y="35856"/>
                                  <a:pt x="1813" y="32938"/>
                                </a:cubicBezTo>
                                <a:cubicBezTo>
                                  <a:pt x="604" y="30019"/>
                                  <a:pt x="0" y="26981"/>
                                  <a:pt x="0" y="23822"/>
                                </a:cubicBezTo>
                                <a:cubicBezTo>
                                  <a:pt x="0" y="20663"/>
                                  <a:pt x="604" y="17624"/>
                                  <a:pt x="1813" y="14705"/>
                                </a:cubicBezTo>
                                <a:cubicBezTo>
                                  <a:pt x="3022" y="11787"/>
                                  <a:pt x="4743" y="9211"/>
                                  <a:pt x="6977" y="6977"/>
                                </a:cubicBezTo>
                                <a:cubicBezTo>
                                  <a:pt x="9211" y="4744"/>
                                  <a:pt x="11787" y="3022"/>
                                  <a:pt x="14705" y="1814"/>
                                </a:cubicBezTo>
                                <a:cubicBezTo>
                                  <a:pt x="17624" y="605"/>
                                  <a:pt x="20663" y="0"/>
                                  <a:pt x="238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0" y="343029"/>
                            <a:ext cx="47643" cy="47643"/>
                          </a:xfrm>
                          <a:custGeom>
                            <a:avLst/>
                            <a:gdLst/>
                            <a:ahLst/>
                            <a:cxnLst/>
                            <a:rect l="0" t="0" r="0" b="0"/>
                            <a:pathLst>
                              <a:path w="47643" h="47643">
                                <a:moveTo>
                                  <a:pt x="23821" y="0"/>
                                </a:moveTo>
                                <a:cubicBezTo>
                                  <a:pt x="26980" y="0"/>
                                  <a:pt x="30019" y="605"/>
                                  <a:pt x="32938" y="1813"/>
                                </a:cubicBezTo>
                                <a:cubicBezTo>
                                  <a:pt x="35856" y="3022"/>
                                  <a:pt x="38432" y="4743"/>
                                  <a:pt x="40666" y="6977"/>
                                </a:cubicBezTo>
                                <a:cubicBezTo>
                                  <a:pt x="42899" y="9210"/>
                                  <a:pt x="44621" y="11787"/>
                                  <a:pt x="45830" y="14705"/>
                                </a:cubicBezTo>
                                <a:cubicBezTo>
                                  <a:pt x="47039" y="17624"/>
                                  <a:pt x="47643" y="20662"/>
                                  <a:pt x="47643" y="23822"/>
                                </a:cubicBezTo>
                                <a:cubicBezTo>
                                  <a:pt x="47643" y="26981"/>
                                  <a:pt x="47039" y="30019"/>
                                  <a:pt x="45830" y="32938"/>
                                </a:cubicBezTo>
                                <a:cubicBezTo>
                                  <a:pt x="44621" y="35856"/>
                                  <a:pt x="42899" y="38432"/>
                                  <a:pt x="40666" y="40666"/>
                                </a:cubicBezTo>
                                <a:cubicBezTo>
                                  <a:pt x="38432" y="42900"/>
                                  <a:pt x="35856" y="44621"/>
                                  <a:pt x="32938" y="45830"/>
                                </a:cubicBezTo>
                                <a:cubicBezTo>
                                  <a:pt x="30019" y="47038"/>
                                  <a:pt x="26980" y="47643"/>
                                  <a:pt x="23821" y="47643"/>
                                </a:cubicBezTo>
                                <a:cubicBezTo>
                                  <a:pt x="20663" y="47643"/>
                                  <a:pt x="17624" y="47038"/>
                                  <a:pt x="14705" y="45830"/>
                                </a:cubicBezTo>
                                <a:cubicBezTo>
                                  <a:pt x="11787" y="44621"/>
                                  <a:pt x="9211" y="42900"/>
                                  <a:pt x="6977" y="40666"/>
                                </a:cubicBezTo>
                                <a:cubicBezTo>
                                  <a:pt x="4743" y="38432"/>
                                  <a:pt x="3022" y="35856"/>
                                  <a:pt x="1813" y="32938"/>
                                </a:cubicBezTo>
                                <a:cubicBezTo>
                                  <a:pt x="604" y="30019"/>
                                  <a:pt x="0" y="26981"/>
                                  <a:pt x="0" y="23822"/>
                                </a:cubicBezTo>
                                <a:cubicBezTo>
                                  <a:pt x="0" y="20662"/>
                                  <a:pt x="604" y="17624"/>
                                  <a:pt x="1813" y="14705"/>
                                </a:cubicBezTo>
                                <a:cubicBezTo>
                                  <a:pt x="3022" y="11787"/>
                                  <a:pt x="4743" y="9210"/>
                                  <a:pt x="6977" y="6977"/>
                                </a:cubicBezTo>
                                <a:cubicBezTo>
                                  <a:pt x="9211" y="4743"/>
                                  <a:pt x="11787" y="3022"/>
                                  <a:pt x="14705" y="1813"/>
                                </a:cubicBezTo>
                                <a:cubicBezTo>
                                  <a:pt x="17624" y="605"/>
                                  <a:pt x="20663" y="0"/>
                                  <a:pt x="238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1" style="width:3.75141pt;height:30.7616pt;position:absolute;mso-position-horizontal-relative:text;mso-position-horizontal:absolute;margin-left:4.27097pt;mso-position-vertical-relative:text;margin-top:2.32568pt;" coordsize="476,3906">
                <v:shape id="Shape 65" style="position:absolute;width:476;height:476;left:0;top:0;" coordsize="47643,47644" path="m23821,0c26980,0,30019,605,32938,1814c35856,3022,38432,4744,40666,6977c42899,9211,44621,11787,45830,14705c47039,17624,47643,20663,47643,23822c47643,26981,47039,30019,45830,32938c44621,35856,42899,38433,40666,40667c38432,42900,35856,44621,32938,45830c30019,47039,26980,47643,23821,47644c20663,47643,17624,47039,14705,45830c11787,44621,9211,42900,6977,40667c4743,38433,3022,35856,1813,32938c604,30019,0,26981,0,23822c0,20663,604,17624,1813,14705c3022,11787,4743,9211,6977,6977c9211,4744,11787,3022,14705,1814c17624,605,20663,0,23821,0x">
                  <v:stroke weight="0pt" endcap="flat" joinstyle="miter" miterlimit="10" on="false" color="#000000" opacity="0"/>
                  <v:fill on="true" color="#000000"/>
                </v:shape>
                <v:shape id="Shape 70" style="position:absolute;width:476;height:476;left:0;top:3430;" coordsize="47643,47643" path="m23821,0c26980,0,30019,605,32938,1813c35856,3022,38432,4743,40666,6977c42899,9210,44621,11787,45830,14705c47039,17624,47643,20662,47643,23822c47643,26981,47039,30019,45830,32938c44621,35856,42899,38432,40666,40666c38432,42900,35856,44621,32938,45830c30019,47038,26980,47643,23821,47643c20663,47643,17624,47038,14705,45830c11787,44621,9211,42900,6977,40666c4743,38432,3022,35856,1813,32938c604,30019,0,26981,0,23822c0,20662,604,17624,1813,14705c3022,11787,4743,9210,6977,6977c9211,4743,11787,3022,14705,1813c17624,605,20663,0,23821,0x">
                  <v:stroke weight="0pt" endcap="flat" joinstyle="miter" miterlimit="10" on="false" color="#000000" opacity="0"/>
                  <v:fill on="true" color="#000000"/>
                </v:shape>
                <w10:wrap type="square"/>
              </v:group>
            </w:pict>
          </mc:Fallback>
        </mc:AlternateContent>
      </w:r>
      <w:r w:rsidRPr="00AD5B0B">
        <w:rPr>
          <w:rFonts w:ascii="Arial" w:hAnsi="Arial" w:cs="Arial"/>
          <w:sz w:val="24"/>
        </w:rPr>
        <w:t xml:space="preserve"> </w:t>
      </w:r>
      <w:r w:rsidRPr="00AD5B0B">
        <w:rPr>
          <w:rFonts w:ascii="Arial" w:hAnsi="Arial" w:cs="Arial"/>
          <w:b/>
          <w:sz w:val="24"/>
        </w:rPr>
        <w:t>Wyszkolenie strażaków:</w:t>
      </w:r>
      <w:r w:rsidRPr="00AD5B0B">
        <w:rPr>
          <w:rFonts w:ascii="Arial" w:hAnsi="Arial" w:cs="Arial"/>
          <w:sz w:val="24"/>
        </w:rPr>
        <w:t xml:space="preserve"> Kluczowym elementem jest </w:t>
      </w:r>
      <w:proofErr w:type="spellStart"/>
      <w:r w:rsidRPr="00AD5B0B">
        <w:rPr>
          <w:rFonts w:ascii="Arial" w:hAnsi="Arial" w:cs="Arial"/>
          <w:sz w:val="24"/>
        </w:rPr>
        <w:t>dbałosć</w:t>
      </w:r>
      <w:proofErr w:type="spellEnd"/>
      <w:r w:rsidRPr="00AD5B0B">
        <w:rPr>
          <w:rFonts w:ascii="Arial" w:hAnsi="Arial" w:cs="Arial"/>
          <w:sz w:val="24"/>
        </w:rPr>
        <w:t xml:space="preserve"> o profesjonalizm kadr. Komendant odpowiada za proces szkolenia zarówno strażaków zawodowych,</w:t>
      </w:r>
    </w:p>
    <w:p w14:paraId="67DEEE5D" w14:textId="77777777" w:rsidR="00254B96" w:rsidRPr="00AD5B0B" w:rsidRDefault="00000000" w:rsidP="00AD5B0B">
      <w:pPr>
        <w:spacing w:after="3" w:line="268" w:lineRule="auto"/>
        <w:ind w:left="186" w:right="173" w:hanging="10"/>
        <w:jc w:val="both"/>
        <w:rPr>
          <w:rFonts w:ascii="Arial" w:hAnsi="Arial" w:cs="Arial"/>
          <w:sz w:val="24"/>
        </w:rPr>
      </w:pPr>
      <w:r w:rsidRPr="00AD5B0B">
        <w:rPr>
          <w:rFonts w:ascii="Arial" w:hAnsi="Arial" w:cs="Arial"/>
          <w:sz w:val="24"/>
        </w:rPr>
        <w:t>jak i druhów z OSP. Organizacja cyklicznych ćwiczeń, manewrów na obiektach wielkogabarytowych oraz doskonalenie zawodowe w zakresie ratownictwa technicznego i medycznego gwarantuje, że ratownicy są przygotowani na najbardziej skomplikowane scenariusze.</w:t>
      </w:r>
    </w:p>
    <w:p w14:paraId="26D5E7DF" w14:textId="4DCC61E9" w:rsidR="00254B96" w:rsidRPr="00AD5B0B" w:rsidRDefault="00000000" w:rsidP="00AD5B0B">
      <w:pPr>
        <w:spacing w:after="3" w:line="268" w:lineRule="auto"/>
        <w:ind w:left="186" w:right="176" w:hanging="10"/>
        <w:jc w:val="both"/>
        <w:rPr>
          <w:rFonts w:ascii="Arial" w:hAnsi="Arial" w:cs="Arial"/>
          <w:sz w:val="24"/>
        </w:rPr>
      </w:pPr>
      <w:r w:rsidRPr="00AD5B0B">
        <w:rPr>
          <w:rFonts w:ascii="Arial" w:hAnsi="Arial" w:cs="Arial"/>
          <w:noProof/>
          <w:sz w:val="24"/>
        </w:rPr>
        <mc:AlternateContent>
          <mc:Choice Requires="wpg">
            <w:drawing>
              <wp:inline distT="0" distB="0" distL="0" distR="0" wp14:anchorId="6B3696A3" wp14:editId="283DEABF">
                <wp:extent cx="47643" cy="47643"/>
                <wp:effectExtent l="0" t="0" r="0" b="0"/>
                <wp:docPr id="1382" name="Group 1382"/>
                <wp:cNvGraphicFramePr/>
                <a:graphic xmlns:a="http://schemas.openxmlformats.org/drawingml/2006/main">
                  <a:graphicData uri="http://schemas.microsoft.com/office/word/2010/wordprocessingGroup">
                    <wpg:wgp>
                      <wpg:cNvGrpSpPr/>
                      <wpg:grpSpPr>
                        <a:xfrm>
                          <a:off x="0" y="0"/>
                          <a:ext cx="47643" cy="47643"/>
                          <a:chOff x="0" y="0"/>
                          <a:chExt cx="47643" cy="47643"/>
                        </a:xfrm>
                      </wpg:grpSpPr>
                      <wps:wsp>
                        <wps:cNvPr id="74" name="Shape 74"/>
                        <wps:cNvSpPr/>
                        <wps:spPr>
                          <a:xfrm>
                            <a:off x="0" y="0"/>
                            <a:ext cx="47643" cy="47643"/>
                          </a:xfrm>
                          <a:custGeom>
                            <a:avLst/>
                            <a:gdLst/>
                            <a:ahLst/>
                            <a:cxnLst/>
                            <a:rect l="0" t="0" r="0" b="0"/>
                            <a:pathLst>
                              <a:path w="47643" h="47643">
                                <a:moveTo>
                                  <a:pt x="23821" y="0"/>
                                </a:moveTo>
                                <a:cubicBezTo>
                                  <a:pt x="26980" y="0"/>
                                  <a:pt x="30019" y="605"/>
                                  <a:pt x="32938" y="1813"/>
                                </a:cubicBezTo>
                                <a:cubicBezTo>
                                  <a:pt x="35856" y="3022"/>
                                  <a:pt x="38432" y="4744"/>
                                  <a:pt x="40666" y="6977"/>
                                </a:cubicBezTo>
                                <a:cubicBezTo>
                                  <a:pt x="42899" y="9211"/>
                                  <a:pt x="44621" y="11787"/>
                                  <a:pt x="45830" y="14705"/>
                                </a:cubicBezTo>
                                <a:cubicBezTo>
                                  <a:pt x="47039" y="17624"/>
                                  <a:pt x="47643" y="20662"/>
                                  <a:pt x="47643" y="23822"/>
                                </a:cubicBezTo>
                                <a:cubicBezTo>
                                  <a:pt x="47643" y="26981"/>
                                  <a:pt x="47039" y="30019"/>
                                  <a:pt x="45830" y="32938"/>
                                </a:cubicBezTo>
                                <a:cubicBezTo>
                                  <a:pt x="44621" y="35856"/>
                                  <a:pt x="42899" y="38432"/>
                                  <a:pt x="40666" y="40666"/>
                                </a:cubicBezTo>
                                <a:cubicBezTo>
                                  <a:pt x="38432" y="42900"/>
                                  <a:pt x="35856" y="44621"/>
                                  <a:pt x="32938" y="45830"/>
                                </a:cubicBezTo>
                                <a:cubicBezTo>
                                  <a:pt x="30019" y="47038"/>
                                  <a:pt x="26980" y="47643"/>
                                  <a:pt x="23821" y="47643"/>
                                </a:cubicBezTo>
                                <a:cubicBezTo>
                                  <a:pt x="20663" y="47643"/>
                                  <a:pt x="17624" y="47038"/>
                                  <a:pt x="14705" y="45830"/>
                                </a:cubicBezTo>
                                <a:cubicBezTo>
                                  <a:pt x="11787" y="44621"/>
                                  <a:pt x="9211" y="42900"/>
                                  <a:pt x="6977" y="40666"/>
                                </a:cubicBezTo>
                                <a:cubicBezTo>
                                  <a:pt x="4743" y="38432"/>
                                  <a:pt x="3022" y="35856"/>
                                  <a:pt x="1813" y="32938"/>
                                </a:cubicBezTo>
                                <a:cubicBezTo>
                                  <a:pt x="604" y="30019"/>
                                  <a:pt x="0" y="26981"/>
                                  <a:pt x="0" y="23822"/>
                                </a:cubicBezTo>
                                <a:cubicBezTo>
                                  <a:pt x="0" y="20662"/>
                                  <a:pt x="604" y="17624"/>
                                  <a:pt x="1813" y="14705"/>
                                </a:cubicBezTo>
                                <a:cubicBezTo>
                                  <a:pt x="3022" y="11787"/>
                                  <a:pt x="4743" y="9211"/>
                                  <a:pt x="6977" y="6977"/>
                                </a:cubicBezTo>
                                <a:cubicBezTo>
                                  <a:pt x="9211" y="4744"/>
                                  <a:pt x="11787" y="3022"/>
                                  <a:pt x="14705" y="1813"/>
                                </a:cubicBezTo>
                                <a:cubicBezTo>
                                  <a:pt x="17624" y="605"/>
                                  <a:pt x="20663" y="0"/>
                                  <a:pt x="2382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2" style="width:3.75141pt;height:3.7514pt;mso-position-horizontal-relative:char;mso-position-vertical-relative:line" coordsize="476,476">
                <v:shape id="Shape 74" style="position:absolute;width:476;height:476;left:0;top:0;" coordsize="47643,47643" path="m23821,0c26980,0,30019,605,32938,1813c35856,3022,38432,4744,40666,6977c42899,9211,44621,11787,45830,14705c47039,17624,47643,20662,47643,23822c47643,26981,47039,30019,45830,32938c44621,35856,42899,38432,40666,40666c38432,42900,35856,44621,32938,45830c30019,47038,26980,47643,23821,47643c20663,47643,17624,47038,14705,45830c11787,44621,9211,42900,6977,40666c4743,38432,3022,35856,1813,32938c604,30019,0,26981,0,23822c0,20662,604,17624,1813,14705c3022,11787,4743,9211,6977,6977c9211,4744,11787,3022,14705,1813c17624,605,20663,0,23821,0x">
                  <v:stroke weight="0pt" endcap="flat" joinstyle="miter" miterlimit="10" on="false" color="#000000" opacity="0"/>
                  <v:fill on="true" color="#000000"/>
                </v:shape>
              </v:group>
            </w:pict>
          </mc:Fallback>
        </mc:AlternateContent>
      </w:r>
      <w:r w:rsidRPr="00AD5B0B">
        <w:rPr>
          <w:rFonts w:ascii="Arial" w:hAnsi="Arial" w:cs="Arial"/>
          <w:sz w:val="24"/>
        </w:rPr>
        <w:tab/>
        <w:t xml:space="preserve"> </w:t>
      </w:r>
      <w:r w:rsidRPr="00AD5B0B">
        <w:rPr>
          <w:rFonts w:ascii="Arial" w:hAnsi="Arial" w:cs="Arial"/>
          <w:b/>
          <w:sz w:val="24"/>
        </w:rPr>
        <w:t>Analiza stanu bezpieczeństwa</w:t>
      </w:r>
      <w:r w:rsidRPr="00AD5B0B">
        <w:rPr>
          <w:rFonts w:ascii="Arial" w:hAnsi="Arial" w:cs="Arial"/>
          <w:sz w:val="24"/>
        </w:rPr>
        <w:t>:</w:t>
      </w:r>
      <w:r w:rsidR="00AD5B0B">
        <w:rPr>
          <w:rFonts w:ascii="Arial" w:hAnsi="Arial" w:cs="Arial"/>
          <w:sz w:val="24"/>
        </w:rPr>
        <w:t xml:space="preserve"> </w:t>
      </w:r>
      <w:r w:rsidRPr="00AD5B0B">
        <w:rPr>
          <w:rFonts w:ascii="Arial" w:hAnsi="Arial" w:cs="Arial"/>
          <w:sz w:val="24"/>
        </w:rPr>
        <w:t>Komendant regularnie analizuje stan ochrony przeciwpożarowej powiatu namysłowskiego. Wykorzystując dane statystyczne dotyczące liczby interwencji n oraz ich charakteru,</w:t>
      </w:r>
      <w:r w:rsidR="00AD5B0B">
        <w:rPr>
          <w:rFonts w:ascii="Arial" w:hAnsi="Arial" w:cs="Arial"/>
          <w:sz w:val="24"/>
        </w:rPr>
        <w:t xml:space="preserve"> </w:t>
      </w:r>
      <w:r w:rsidRPr="00AD5B0B">
        <w:rPr>
          <w:rFonts w:ascii="Arial" w:hAnsi="Arial" w:cs="Arial"/>
          <w:sz w:val="24"/>
        </w:rPr>
        <w:t>opracowuje prognozy zagrożeń. Analiza ta pozwala na racjonalne dysponowanie budżetem, modernizację parku maszynowego oraz wskazywanie kierunków rozwoju lokalnego systemu bezpieczeństwa.</w:t>
      </w:r>
    </w:p>
    <w:p w14:paraId="772D22A9" w14:textId="77777777" w:rsidR="00254B96" w:rsidRPr="00AD5B0B" w:rsidRDefault="00000000" w:rsidP="00AD5B0B">
      <w:pPr>
        <w:pStyle w:val="Nagwek1"/>
        <w:jc w:val="both"/>
        <w:rPr>
          <w:rFonts w:ascii="Arial" w:hAnsi="Arial" w:cs="Arial"/>
          <w:sz w:val="24"/>
        </w:rPr>
      </w:pPr>
      <w:r w:rsidRPr="00AD5B0B">
        <w:rPr>
          <w:rFonts w:ascii="Arial" w:hAnsi="Arial" w:cs="Arial"/>
          <w:sz w:val="24"/>
        </w:rPr>
        <w:lastRenderedPageBreak/>
        <w:t>Dostęp do Komendy</w:t>
      </w:r>
    </w:p>
    <w:p w14:paraId="1997A6A2" w14:textId="77777777" w:rsidR="00254B96" w:rsidRPr="00AD5B0B" w:rsidRDefault="00000000" w:rsidP="00AD5B0B">
      <w:pPr>
        <w:spacing w:after="0" w:line="270" w:lineRule="auto"/>
        <w:jc w:val="both"/>
        <w:rPr>
          <w:rFonts w:ascii="Arial" w:hAnsi="Arial" w:cs="Arial"/>
          <w:sz w:val="24"/>
        </w:rPr>
      </w:pPr>
      <w:r w:rsidRPr="00AD5B0B">
        <w:rPr>
          <w:rFonts w:ascii="Arial" w:hAnsi="Arial" w:cs="Arial"/>
          <w:sz w:val="24"/>
        </w:rPr>
        <w:t xml:space="preserve"> Wejście do głównego, piętrowego budynku znajduje po prawej stronie placu. Do budynku prowadzi droga przystosowana dla wózków inwalidzkich - bez stopni przeszkód. Przed wejściem do budynku komendy znajduje się domofon. </w:t>
      </w:r>
    </w:p>
    <w:p w14:paraId="69E0446E" w14:textId="34D5071B" w:rsidR="00254B96" w:rsidRPr="00AD5B0B" w:rsidRDefault="00000000" w:rsidP="00AD5B0B">
      <w:pPr>
        <w:spacing w:after="965" w:line="270" w:lineRule="auto"/>
        <w:ind w:firstLine="87"/>
        <w:jc w:val="both"/>
        <w:rPr>
          <w:rFonts w:ascii="Arial" w:hAnsi="Arial" w:cs="Arial"/>
          <w:sz w:val="24"/>
        </w:rPr>
      </w:pPr>
      <w:r w:rsidRPr="00AD5B0B">
        <w:rPr>
          <w:rFonts w:ascii="Arial" w:hAnsi="Arial" w:cs="Arial"/>
          <w:sz w:val="24"/>
        </w:rPr>
        <w:t xml:space="preserve"> Przed budynkiem komendy jest parking. Można  na nim zaparkować samochód na czas wizyty. Budynki komendy znajdują się na terenie zamkniętym. Żeby wejść  lub wjechać do Komendy trzeba umówić się telefonicznie lub e-mail. Osoba na wózku może  wjechać po pochyli do pomieszczenia pomoże jej w tym pracownik komendy  </w:t>
      </w:r>
    </w:p>
    <w:p w14:paraId="5BAE16E9" w14:textId="77777777" w:rsidR="00254B96" w:rsidRPr="00AD5B0B" w:rsidRDefault="00000000" w:rsidP="00AD5B0B">
      <w:pPr>
        <w:spacing w:after="0"/>
        <w:ind w:left="509"/>
        <w:jc w:val="both"/>
        <w:rPr>
          <w:rFonts w:ascii="Arial" w:hAnsi="Arial" w:cs="Arial"/>
          <w:sz w:val="24"/>
        </w:rPr>
      </w:pPr>
      <w:r w:rsidRPr="00AD5B0B">
        <w:rPr>
          <w:rFonts w:ascii="Arial" w:hAnsi="Arial" w:cs="Arial"/>
          <w:noProof/>
          <w:sz w:val="24"/>
        </w:rPr>
        <w:drawing>
          <wp:inline distT="0" distB="0" distL="0" distR="0" wp14:anchorId="6A635ADB" wp14:editId="3382C37C">
            <wp:extent cx="6309098" cy="6177280"/>
            <wp:effectExtent l="0" t="0" r="0" b="0"/>
            <wp:docPr id="1520" name="Picture 1520"/>
            <wp:cNvGraphicFramePr/>
            <a:graphic xmlns:a="http://schemas.openxmlformats.org/drawingml/2006/main">
              <a:graphicData uri="http://schemas.openxmlformats.org/drawingml/2006/picture">
                <pic:pic xmlns:pic="http://schemas.openxmlformats.org/drawingml/2006/picture">
                  <pic:nvPicPr>
                    <pic:cNvPr id="1520" name="Picture 1520"/>
                    <pic:cNvPicPr/>
                  </pic:nvPicPr>
                  <pic:blipFill>
                    <a:blip r:embed="rId12">
                      <a:extLst>
                        <a:ext uri="{BEBA8EAE-BF5A-486C-A8C5-ECC9F3942E4B}">
                          <a14:imgProps xmlns:a14="http://schemas.microsoft.com/office/drawing/2010/main">
                            <a14:imgLayer r:embed="rId13">
                              <a14:imgEffect>
                                <a14:brightnessContrast bright="49000"/>
                              </a14:imgEffect>
                            </a14:imgLayer>
                          </a14:imgProps>
                        </a:ext>
                      </a:extLst>
                    </a:blip>
                    <a:stretch>
                      <a:fillRect/>
                    </a:stretch>
                  </pic:blipFill>
                  <pic:spPr>
                    <a:xfrm>
                      <a:off x="0" y="0"/>
                      <a:ext cx="6315322" cy="6183374"/>
                    </a:xfrm>
                    <a:prstGeom prst="rect">
                      <a:avLst/>
                    </a:prstGeom>
                  </pic:spPr>
                </pic:pic>
              </a:graphicData>
            </a:graphic>
          </wp:inline>
        </w:drawing>
      </w:r>
    </w:p>
    <w:p w14:paraId="16E8E293" w14:textId="77777777" w:rsidR="00AD5B0B" w:rsidRDefault="00AD5B0B" w:rsidP="00AD5B0B">
      <w:pPr>
        <w:spacing w:after="421"/>
        <w:ind w:left="35"/>
        <w:jc w:val="both"/>
        <w:rPr>
          <w:rFonts w:ascii="Arial" w:hAnsi="Arial" w:cs="Arial"/>
          <w:b/>
          <w:sz w:val="24"/>
        </w:rPr>
      </w:pPr>
    </w:p>
    <w:p w14:paraId="2915A229" w14:textId="77777777" w:rsidR="00AD5B0B" w:rsidRDefault="00AD5B0B">
      <w:pPr>
        <w:spacing w:line="278" w:lineRule="auto"/>
        <w:rPr>
          <w:rFonts w:ascii="Arial" w:hAnsi="Arial" w:cs="Arial"/>
          <w:b/>
          <w:sz w:val="24"/>
        </w:rPr>
      </w:pPr>
      <w:r>
        <w:rPr>
          <w:rFonts w:ascii="Arial" w:hAnsi="Arial" w:cs="Arial"/>
          <w:b/>
          <w:sz w:val="24"/>
        </w:rPr>
        <w:br w:type="page"/>
      </w:r>
    </w:p>
    <w:p w14:paraId="75EF107A" w14:textId="77777777" w:rsidR="00AD5B0B" w:rsidRDefault="00AD5B0B" w:rsidP="00AD5B0B">
      <w:pPr>
        <w:spacing w:after="421"/>
        <w:ind w:left="35"/>
        <w:jc w:val="both"/>
        <w:rPr>
          <w:rFonts w:ascii="Arial" w:hAnsi="Arial" w:cs="Arial"/>
          <w:b/>
          <w:sz w:val="24"/>
        </w:rPr>
      </w:pPr>
    </w:p>
    <w:p w14:paraId="40B1D883" w14:textId="1D2029C4" w:rsidR="00254B96" w:rsidRPr="00AD5B0B" w:rsidRDefault="00000000" w:rsidP="00AD5B0B">
      <w:pPr>
        <w:spacing w:after="421"/>
        <w:ind w:left="35"/>
        <w:jc w:val="both"/>
        <w:rPr>
          <w:rFonts w:ascii="Arial" w:hAnsi="Arial" w:cs="Arial"/>
          <w:sz w:val="24"/>
        </w:rPr>
      </w:pPr>
      <w:r w:rsidRPr="00AD5B0B">
        <w:rPr>
          <w:rFonts w:ascii="Arial" w:hAnsi="Arial" w:cs="Arial"/>
          <w:b/>
          <w:sz w:val="24"/>
        </w:rPr>
        <w:t xml:space="preserve">Kontakt z pracownikami </w:t>
      </w:r>
      <w:r w:rsidR="00AD5B0B" w:rsidRPr="00AD5B0B">
        <w:rPr>
          <w:rFonts w:ascii="Arial" w:hAnsi="Arial" w:cs="Arial"/>
          <w:b/>
          <w:sz w:val="24"/>
        </w:rPr>
        <w:t>Komendy:</w:t>
      </w:r>
      <w:r w:rsidRPr="00AD5B0B">
        <w:rPr>
          <w:rFonts w:ascii="Arial" w:hAnsi="Arial" w:cs="Arial"/>
          <w:b/>
          <w:sz w:val="24"/>
        </w:rPr>
        <w:t xml:space="preserve"> </w:t>
      </w:r>
    </w:p>
    <w:p w14:paraId="01CBFAB3" w14:textId="77777777" w:rsidR="00254B96" w:rsidRPr="00AD5B0B" w:rsidRDefault="00000000" w:rsidP="00AD5B0B">
      <w:pPr>
        <w:spacing w:after="14" w:line="267" w:lineRule="auto"/>
        <w:ind w:left="23" w:hanging="10"/>
        <w:jc w:val="both"/>
        <w:rPr>
          <w:rFonts w:ascii="Arial" w:hAnsi="Arial" w:cs="Arial"/>
          <w:sz w:val="24"/>
        </w:rPr>
      </w:pPr>
      <w:r w:rsidRPr="00AD5B0B">
        <w:rPr>
          <w:rFonts w:ascii="Arial" w:hAnsi="Arial" w:cs="Arial"/>
          <w:b/>
          <w:sz w:val="24"/>
        </w:rPr>
        <w:t xml:space="preserve">Adres: </w:t>
      </w:r>
      <w:r w:rsidRPr="00AD5B0B">
        <w:rPr>
          <w:rFonts w:ascii="Arial" w:hAnsi="Arial" w:cs="Arial"/>
          <w:sz w:val="24"/>
        </w:rPr>
        <w:t>Plac Powstańców Śląskich 3, 46-100 Namysłów</w:t>
      </w:r>
    </w:p>
    <w:p w14:paraId="095D6818" w14:textId="77777777" w:rsidR="00254B96" w:rsidRPr="00AD5B0B" w:rsidRDefault="00000000" w:rsidP="00AD5B0B">
      <w:pPr>
        <w:spacing w:after="14" w:line="267" w:lineRule="auto"/>
        <w:ind w:left="23" w:hanging="10"/>
        <w:jc w:val="both"/>
        <w:rPr>
          <w:rFonts w:ascii="Arial" w:hAnsi="Arial" w:cs="Arial"/>
          <w:sz w:val="24"/>
        </w:rPr>
      </w:pPr>
      <w:r w:rsidRPr="00AD5B0B">
        <w:rPr>
          <w:rFonts w:ascii="Arial" w:hAnsi="Arial" w:cs="Arial"/>
          <w:b/>
          <w:sz w:val="24"/>
        </w:rPr>
        <w:t xml:space="preserve">Telefon: </w:t>
      </w:r>
      <w:r w:rsidRPr="00AD5B0B">
        <w:rPr>
          <w:rFonts w:ascii="Arial" w:hAnsi="Arial" w:cs="Arial"/>
          <w:sz w:val="24"/>
        </w:rPr>
        <w:t xml:space="preserve">+48 47 861 68 00 </w:t>
      </w:r>
    </w:p>
    <w:p w14:paraId="5F6F03A3" w14:textId="7256567E" w:rsidR="00254B96" w:rsidRPr="00AD5B0B" w:rsidRDefault="00000000" w:rsidP="00AD5B0B">
      <w:pPr>
        <w:spacing w:after="14" w:line="267" w:lineRule="auto"/>
        <w:ind w:left="23" w:hanging="10"/>
        <w:jc w:val="both"/>
        <w:rPr>
          <w:rFonts w:ascii="Arial" w:hAnsi="Arial" w:cs="Arial"/>
          <w:sz w:val="24"/>
        </w:rPr>
      </w:pPr>
      <w:r w:rsidRPr="00AD5B0B">
        <w:rPr>
          <w:rFonts w:ascii="Arial" w:hAnsi="Arial" w:cs="Arial"/>
          <w:b/>
          <w:sz w:val="24"/>
        </w:rPr>
        <w:t>Adres poczty elektronicznej:</w:t>
      </w:r>
      <w:r w:rsidRPr="00AD5B0B">
        <w:rPr>
          <w:rFonts w:ascii="Arial" w:hAnsi="Arial" w:cs="Arial"/>
          <w:sz w:val="24"/>
        </w:rPr>
        <w:t xml:space="preserve"> sekretariat.namyslow@psp.opole.pl </w:t>
      </w:r>
      <w:r w:rsidRPr="00AD5B0B">
        <w:rPr>
          <w:rFonts w:ascii="Arial" w:hAnsi="Arial" w:cs="Arial"/>
          <w:b/>
          <w:sz w:val="24"/>
        </w:rPr>
        <w:t>Adres strony internetowej:</w:t>
      </w:r>
      <w:r w:rsidRPr="00AD5B0B">
        <w:rPr>
          <w:rFonts w:ascii="Arial" w:hAnsi="Arial" w:cs="Arial"/>
          <w:sz w:val="24"/>
        </w:rPr>
        <w:t xml:space="preserve"> </w:t>
      </w:r>
      <w:hyperlink r:id="rId14">
        <w:r w:rsidRPr="00AD5B0B">
          <w:rPr>
            <w:rFonts w:ascii="Arial" w:hAnsi="Arial" w:cs="Arial"/>
            <w:sz w:val="24"/>
          </w:rPr>
          <w:t xml:space="preserve">www.gov.pl/kppsp-namyslow </w:t>
        </w:r>
      </w:hyperlink>
      <w:hyperlink r:id="rId15">
        <w:r w:rsidRPr="00AD5B0B">
          <w:rPr>
            <w:rFonts w:ascii="Arial" w:hAnsi="Arial" w:cs="Arial"/>
            <w:b/>
            <w:sz w:val="24"/>
          </w:rPr>
          <w:t xml:space="preserve">Platforma </w:t>
        </w:r>
        <w:r w:rsidR="00AD5B0B" w:rsidRPr="00AD5B0B">
          <w:rPr>
            <w:rFonts w:ascii="Arial" w:hAnsi="Arial" w:cs="Arial"/>
            <w:b/>
            <w:sz w:val="24"/>
          </w:rPr>
          <w:t>e: PUAP</w:t>
        </w:r>
        <w:r w:rsidRPr="00AD5B0B">
          <w:rPr>
            <w:rFonts w:ascii="Arial" w:hAnsi="Arial" w:cs="Arial"/>
            <w:b/>
            <w:sz w:val="24"/>
          </w:rPr>
          <w:t xml:space="preserve">: </w:t>
        </w:r>
      </w:hyperlink>
      <w:hyperlink r:id="rId16">
        <w:r w:rsidRPr="00AD5B0B">
          <w:rPr>
            <w:rFonts w:ascii="Arial" w:hAnsi="Arial" w:cs="Arial"/>
            <w:sz w:val="24"/>
          </w:rPr>
          <w:t xml:space="preserve">Wymaga dostępu do Internetu oraz aktywnego </w:t>
        </w:r>
      </w:hyperlink>
      <w:hyperlink r:id="rId17">
        <w:r w:rsidRPr="00AD5B0B">
          <w:rPr>
            <w:rFonts w:ascii="Arial" w:hAnsi="Arial" w:cs="Arial"/>
            <w:sz w:val="24"/>
          </w:rPr>
          <w:t xml:space="preserve">konta w systemie </w:t>
        </w:r>
        <w:proofErr w:type="gramStart"/>
        <w:r w:rsidRPr="00AD5B0B">
          <w:rPr>
            <w:rFonts w:ascii="Arial" w:hAnsi="Arial" w:cs="Arial"/>
            <w:sz w:val="24"/>
          </w:rPr>
          <w:t>e:PUAP</w:t>
        </w:r>
        <w:proofErr w:type="gramEnd"/>
        <w:r w:rsidRPr="00AD5B0B">
          <w:rPr>
            <w:rFonts w:ascii="Arial" w:hAnsi="Arial" w:cs="Arial"/>
            <w:sz w:val="24"/>
          </w:rPr>
          <w:t>.</w:t>
        </w:r>
      </w:hyperlink>
    </w:p>
    <w:p w14:paraId="40EB6769" w14:textId="2019525F" w:rsidR="00254B96" w:rsidRPr="00AD5B0B" w:rsidRDefault="00000000" w:rsidP="00AD5B0B">
      <w:pPr>
        <w:spacing w:after="14" w:line="267" w:lineRule="auto"/>
        <w:ind w:left="23" w:hanging="10"/>
        <w:jc w:val="both"/>
        <w:rPr>
          <w:rFonts w:ascii="Arial" w:hAnsi="Arial" w:cs="Arial"/>
          <w:sz w:val="24"/>
        </w:rPr>
      </w:pPr>
      <w:r w:rsidRPr="00AD5B0B">
        <w:rPr>
          <w:rFonts w:ascii="Arial" w:hAnsi="Arial" w:cs="Arial"/>
          <w:b/>
          <w:sz w:val="24"/>
        </w:rPr>
        <w:t xml:space="preserve">Osobiste dostarczenie: </w:t>
      </w:r>
      <w:r w:rsidRPr="00AD5B0B">
        <w:rPr>
          <w:rFonts w:ascii="Arial" w:hAnsi="Arial" w:cs="Arial"/>
          <w:sz w:val="24"/>
        </w:rPr>
        <w:t>Pisma można dostarczyć osobiście do siedziby Komendy w godzinach pracy urzędu, tj. od 8:00 do 18:</w:t>
      </w:r>
      <w:proofErr w:type="gramStart"/>
      <w:r w:rsidRPr="00AD5B0B">
        <w:rPr>
          <w:rFonts w:ascii="Arial" w:hAnsi="Arial" w:cs="Arial"/>
          <w:sz w:val="24"/>
        </w:rPr>
        <w:t>00 .</w:t>
      </w:r>
      <w:proofErr w:type="gramEnd"/>
    </w:p>
    <w:p w14:paraId="21EB0495" w14:textId="594E4D81" w:rsidR="00254B96" w:rsidRPr="00AD5B0B" w:rsidRDefault="00000000" w:rsidP="00AD5B0B">
      <w:pPr>
        <w:spacing w:after="1571" w:line="267" w:lineRule="auto"/>
        <w:ind w:left="23" w:hanging="10"/>
        <w:jc w:val="both"/>
        <w:rPr>
          <w:rFonts w:ascii="Arial" w:hAnsi="Arial" w:cs="Arial"/>
          <w:sz w:val="24"/>
        </w:rPr>
      </w:pPr>
      <w:r w:rsidRPr="00AD5B0B">
        <w:rPr>
          <w:rFonts w:ascii="Arial" w:hAnsi="Arial" w:cs="Arial"/>
          <w:sz w:val="24"/>
        </w:rPr>
        <w:t xml:space="preserve">Pismo zostanie przyjęte przez wyznaczonego </w:t>
      </w:r>
      <w:r w:rsidR="00AD5B0B" w:rsidRPr="00AD5B0B">
        <w:rPr>
          <w:rFonts w:ascii="Arial" w:hAnsi="Arial" w:cs="Arial"/>
          <w:sz w:val="24"/>
        </w:rPr>
        <w:t>pracownika.</w:t>
      </w:r>
      <w:r w:rsidRPr="00AD5B0B">
        <w:rPr>
          <w:rFonts w:ascii="Arial" w:hAnsi="Arial" w:cs="Arial"/>
          <w:sz w:val="24"/>
        </w:rPr>
        <w:t xml:space="preserve"> </w:t>
      </w:r>
    </w:p>
    <w:p w14:paraId="501B8F03" w14:textId="77777777" w:rsidR="00254B96" w:rsidRPr="00AD5B0B" w:rsidRDefault="00000000" w:rsidP="00AD5B0B">
      <w:pPr>
        <w:spacing w:after="0"/>
        <w:ind w:left="318"/>
        <w:jc w:val="both"/>
        <w:rPr>
          <w:rFonts w:ascii="Arial" w:hAnsi="Arial" w:cs="Arial"/>
          <w:sz w:val="24"/>
        </w:rPr>
      </w:pPr>
      <w:r w:rsidRPr="00AD5B0B">
        <w:rPr>
          <w:rFonts w:ascii="Arial" w:hAnsi="Arial" w:cs="Arial"/>
          <w:noProof/>
          <w:sz w:val="24"/>
        </w:rPr>
        <w:drawing>
          <wp:inline distT="0" distB="0" distL="0" distR="0" wp14:anchorId="4B5D6EA5" wp14:editId="300AE195">
            <wp:extent cx="6559296" cy="5032248"/>
            <wp:effectExtent l="0" t="0" r="0" b="0"/>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18">
                      <a:extLst>
                        <a:ext uri="{BEBA8EAE-BF5A-486C-A8C5-ECC9F3942E4B}">
                          <a14:imgProps xmlns:a14="http://schemas.microsoft.com/office/drawing/2010/main">
                            <a14:imgLayer r:embed="rId19">
                              <a14:imgEffect>
                                <a14:brightnessContrast bright="75000"/>
                              </a14:imgEffect>
                            </a14:imgLayer>
                          </a14:imgProps>
                        </a:ext>
                      </a:extLst>
                    </a:blip>
                    <a:stretch>
                      <a:fillRect/>
                    </a:stretch>
                  </pic:blipFill>
                  <pic:spPr>
                    <a:xfrm>
                      <a:off x="0" y="0"/>
                      <a:ext cx="6559296" cy="5032248"/>
                    </a:xfrm>
                    <a:prstGeom prst="rect">
                      <a:avLst/>
                    </a:prstGeom>
                  </pic:spPr>
                </pic:pic>
              </a:graphicData>
            </a:graphic>
          </wp:inline>
        </w:drawing>
      </w:r>
    </w:p>
    <w:sectPr w:rsidR="00254B96" w:rsidRPr="00AD5B0B">
      <w:pgSz w:w="11910" w:h="16845"/>
      <w:pgMar w:top="268" w:right="536" w:bottom="1186" w:left="4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96"/>
    <w:rsid w:val="00254B96"/>
    <w:rsid w:val="00836523"/>
    <w:rsid w:val="00AD5B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4F67"/>
  <w15:docId w15:val="{E1ED5561-8A53-4ECC-9E8A-04DF5A01C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331" w:line="259" w:lineRule="auto"/>
      <w:ind w:left="60"/>
      <w:outlineLvl w:val="0"/>
    </w:pPr>
    <w:rPr>
      <w:rFonts w:ascii="Calibri" w:eastAsia="Calibri" w:hAnsi="Calibri" w:cs="Calibri"/>
      <w:b/>
      <w:color w:val="000000"/>
      <w:sz w:val="4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pl/web/kppsp-namyslow" TargetMode="External"/><Relationship Id="rId13" Type="http://schemas.microsoft.com/office/2007/relationships/hdphoto" Target="media/hdphoto2.wdp"/><Relationship Id="rId18"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gov.pl/web/kppsp-namyslow" TargetMode="External"/><Relationship Id="rId12" Type="http://schemas.openxmlformats.org/officeDocument/2006/relationships/image" Target="media/image3.png"/><Relationship Id="rId17" Type="http://schemas.openxmlformats.org/officeDocument/2006/relationships/hyperlink" Target="http://www.gov.pl/kppsp-namyslow" TargetMode="External"/><Relationship Id="rId2" Type="http://schemas.openxmlformats.org/officeDocument/2006/relationships/settings" Target="settings.xml"/><Relationship Id="rId16" Type="http://schemas.openxmlformats.org/officeDocument/2006/relationships/hyperlink" Target="http://www.gov.pl/kppsp-namyslow"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v.pl/web/kppsp-namyslow" TargetMode="External"/><Relationship Id="rId11" Type="http://schemas.microsoft.com/office/2007/relationships/hdphoto" Target="media/hdphoto1.wdp"/><Relationship Id="rId5" Type="http://schemas.openxmlformats.org/officeDocument/2006/relationships/hyperlink" Target="https://www.gov.pl/web/kppsp-namyslow" TargetMode="External"/><Relationship Id="rId15" Type="http://schemas.openxmlformats.org/officeDocument/2006/relationships/hyperlink" Target="http://www.gov.pl/kppsp-namyslow" TargetMode="External"/><Relationship Id="rId10" Type="http://schemas.openxmlformats.org/officeDocument/2006/relationships/image" Target="media/image2.png"/><Relationship Id="rId19" Type="http://schemas.microsoft.com/office/2007/relationships/hdphoto" Target="media/hdphoto3.wdp"/><Relationship Id="rId4" Type="http://schemas.openxmlformats.org/officeDocument/2006/relationships/hyperlink" Target="https://www.gov.pl/web/kppsp-namyslow" TargetMode="External"/><Relationship Id="rId9" Type="http://schemas.openxmlformats.org/officeDocument/2006/relationships/image" Target="media/image1.png"/><Relationship Id="rId14" Type="http://schemas.openxmlformats.org/officeDocument/2006/relationships/hyperlink" Target="http://www.gov.pl/kppsp-namysl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586</Words>
  <Characters>3520</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Dodaj podtytuł</dc:title>
  <dc:subject/>
  <dc:creator>xcfwr5f2cx</dc:creator>
  <cp:keywords>DAHGKemVKfs,BAGeyj_YmhA,0</cp:keywords>
  <cp:lastModifiedBy>KP PSP Namysłów</cp:lastModifiedBy>
  <cp:revision>2</cp:revision>
  <dcterms:created xsi:type="dcterms:W3CDTF">2026-06-09T11:25:00Z</dcterms:created>
  <dcterms:modified xsi:type="dcterms:W3CDTF">2026-06-09T11:25:00Z</dcterms:modified>
</cp:coreProperties>
</file>