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3764B0" w:rsidRDefault="005F5916" w:rsidP="00111828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Cs/>
          <w:color w:val="000000" w:themeColor="text1"/>
          <w:sz w:val="28"/>
          <w:szCs w:val="28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0F5D8412" w:rsidR="0074307E" w:rsidRPr="003764B0" w:rsidRDefault="0074307E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2824ECE6" w14:textId="053B7AF4" w:rsidR="00363F49" w:rsidRPr="003764B0" w:rsidRDefault="0074307E" w:rsidP="00111828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t>Warszawa,</w:t>
      </w:r>
      <w:r w:rsidR="00851D91" w:rsidRPr="003764B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11828" w:rsidRPr="003764B0">
        <w:rPr>
          <w:rFonts w:ascii="Arial" w:hAnsi="Arial" w:cs="Arial"/>
          <w:color w:val="000000" w:themeColor="text1"/>
          <w:sz w:val="28"/>
          <w:szCs w:val="28"/>
        </w:rPr>
        <w:t>29 kwietnia</w:t>
      </w:r>
      <w:r w:rsidR="005D6ED2" w:rsidRPr="003764B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16024" w:rsidRPr="003764B0">
        <w:rPr>
          <w:rFonts w:ascii="Arial" w:hAnsi="Arial" w:cs="Arial"/>
          <w:color w:val="000000" w:themeColor="text1"/>
          <w:sz w:val="28"/>
          <w:szCs w:val="28"/>
        </w:rPr>
        <w:t xml:space="preserve">2022 </w:t>
      </w:r>
      <w:r w:rsidRPr="003764B0">
        <w:rPr>
          <w:rFonts w:ascii="Arial" w:hAnsi="Arial" w:cs="Arial"/>
          <w:color w:val="000000" w:themeColor="text1"/>
          <w:sz w:val="28"/>
          <w:szCs w:val="28"/>
        </w:rPr>
        <w:t>r.</w:t>
      </w:r>
    </w:p>
    <w:p w14:paraId="21089AD4" w14:textId="29E5B6AD" w:rsidR="0074307E" w:rsidRPr="003764B0" w:rsidRDefault="0074307E" w:rsidP="00111828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</w:pPr>
      <w:r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Sygn. akt</w:t>
      </w:r>
      <w:r w:rsidRPr="003764B0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KR </w:t>
      </w:r>
      <w:r w:rsidR="005D6ED2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I</w:t>
      </w:r>
      <w:r w:rsidR="00EA5D5C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 R</w:t>
      </w:r>
      <w:r w:rsidR="005E272E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 </w:t>
      </w:r>
      <w:r w:rsidR="0077375E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10</w:t>
      </w:r>
      <w:r w:rsidR="005F5916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 ukośnik </w:t>
      </w:r>
      <w:r w:rsidR="00C83337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22</w:t>
      </w:r>
    </w:p>
    <w:p w14:paraId="4EAD11EB" w14:textId="7BC07AA1" w:rsidR="005F6322" w:rsidRPr="003764B0" w:rsidRDefault="005F6322" w:rsidP="00111828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DPA-</w:t>
      </w:r>
      <w:r w:rsidR="005D6ED2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I.91</w:t>
      </w:r>
      <w:r w:rsidR="00C40393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30</w:t>
      </w:r>
      <w:r w:rsidR="00C83337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.</w:t>
      </w:r>
      <w:r w:rsidR="0077375E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4</w:t>
      </w:r>
      <w:r w:rsidR="00C83337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.2022</w:t>
      </w:r>
    </w:p>
    <w:p w14:paraId="1F6516B4" w14:textId="5AD577CD" w:rsidR="0074307E" w:rsidRPr="003764B0" w:rsidRDefault="0074307E" w:rsidP="00111828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Z</w:t>
      </w:r>
      <w:r w:rsidR="005F5916"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awiadomienie</w:t>
      </w:r>
    </w:p>
    <w:p w14:paraId="0F6DE4CC" w14:textId="0BAC2A88" w:rsidR="0074307E" w:rsidRPr="003764B0" w:rsidRDefault="0074307E" w:rsidP="00111828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o wszczęciu postępowania rozpoznawczego</w:t>
      </w:r>
    </w:p>
    <w:p w14:paraId="0396BE98" w14:textId="6FBD50B9" w:rsidR="00111828" w:rsidRPr="003764B0" w:rsidRDefault="0074307E" w:rsidP="00111828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764B0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</w:t>
      </w:r>
      <w:r w:rsidRPr="003764B0">
        <w:rPr>
          <w:rFonts w:ascii="Arial" w:hAnsi="Arial" w:cs="Arial"/>
          <w:bCs/>
          <w:color w:val="000000" w:themeColor="text1"/>
          <w:sz w:val="28"/>
          <w:szCs w:val="28"/>
        </w:rPr>
        <w:t>(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Dz.</w:t>
      </w:r>
      <w:r w:rsidR="00EC30F9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U. z</w:t>
      </w:r>
      <w:r w:rsidR="00375E5C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5E272E" w:rsidRPr="003764B0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375E5C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r. poz.</w:t>
      </w:r>
      <w:r w:rsidR="00375E5C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5E272E" w:rsidRPr="003764B0">
        <w:rPr>
          <w:rFonts w:ascii="Arial" w:hAnsi="Arial" w:cs="Arial"/>
          <w:bCs/>
          <w:color w:val="000000" w:themeColor="text1"/>
          <w:sz w:val="28"/>
          <w:szCs w:val="28"/>
        </w:rPr>
        <w:t>795)</w:t>
      </w:r>
      <w:r w:rsidR="00111828" w:rsidRPr="003764B0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1996F507" w14:textId="4F2EE4CB" w:rsidR="00111828" w:rsidRPr="003764B0" w:rsidRDefault="00111828" w:rsidP="008D105E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b/>
          <w:color w:val="000000" w:themeColor="text1"/>
          <w:sz w:val="28"/>
          <w:szCs w:val="28"/>
        </w:rPr>
        <w:t>zawiadamiam dodatkowo następujące osoby:</w:t>
      </w:r>
    </w:p>
    <w:p w14:paraId="4F42CAC2" w14:textId="6BB65983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1.Elżbietę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Solarską-Bouquet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50695DAD" w14:textId="2AD48268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2,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Micka</w:t>
      </w:r>
      <w:r w:rsidRPr="003764B0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ë</w:t>
      </w:r>
      <w:r w:rsidRPr="003764B0">
        <w:rPr>
          <w:rFonts w:ascii="Arial" w:hAnsi="Arial" w:cs="Arial"/>
          <w:color w:val="000000" w:themeColor="text1"/>
          <w:sz w:val="28"/>
          <w:szCs w:val="28"/>
        </w:rPr>
        <w:t>la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 Zygmunta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Bouquet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753B9095" w14:textId="7E3E87BF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bookmarkStart w:id="0" w:name="_Hlk101355100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3.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Serge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 Christiana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Barral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2A4A44E7" w14:textId="550C256C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4. Małgorzatę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Kontessina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Fitrzyk-Barral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  <w:bookmarkEnd w:id="0"/>
    </w:p>
    <w:p w14:paraId="7AB9FF8D" w14:textId="3B513F0F" w:rsidR="00111828" w:rsidRPr="0077375E" w:rsidRDefault="00111828" w:rsidP="008D105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7375E">
        <w:rPr>
          <w:rFonts w:ascii="Arial" w:hAnsi="Arial" w:cs="Arial"/>
          <w:bCs/>
          <w:color w:val="000000" w:themeColor="text1"/>
          <w:sz w:val="28"/>
          <w:szCs w:val="28"/>
        </w:rPr>
        <w:t xml:space="preserve">o wszczęciu z urzędu postępowania rozpoznawczego w sprawie decyzji </w:t>
      </w:r>
      <w:r w:rsidR="0077375E" w:rsidRPr="0077375E">
        <w:rPr>
          <w:rFonts w:ascii="Arial" w:hAnsi="Arial" w:cs="Arial"/>
          <w:bCs/>
          <w:color w:val="000000" w:themeColor="text1"/>
          <w:sz w:val="28"/>
          <w:szCs w:val="28"/>
        </w:rPr>
        <w:t xml:space="preserve">Burmistrza Gminy Warszawa-Centrum </w:t>
      </w:r>
      <w:r w:rsidR="00866D4B" w:rsidRPr="0077375E">
        <w:rPr>
          <w:rFonts w:ascii="Arial" w:hAnsi="Arial" w:cs="Arial"/>
          <w:bCs/>
          <w:color w:val="000000" w:themeColor="text1"/>
          <w:sz w:val="28"/>
          <w:szCs w:val="28"/>
        </w:rPr>
        <w:t xml:space="preserve">nr 72 ukośnik 2002 </w:t>
      </w:r>
      <w:r w:rsidR="0077375E" w:rsidRPr="0077375E">
        <w:rPr>
          <w:rFonts w:ascii="Arial" w:hAnsi="Arial" w:cs="Arial"/>
          <w:bCs/>
          <w:color w:val="000000" w:themeColor="text1"/>
          <w:sz w:val="28"/>
          <w:szCs w:val="28"/>
        </w:rPr>
        <w:t xml:space="preserve">z dnia 20 czerwca 2002 r. zmieniającej decyzję Prezydenta miasta stołecznego Warszawy </w:t>
      </w:r>
      <w:r w:rsidR="00866D4B" w:rsidRPr="0077375E">
        <w:rPr>
          <w:rFonts w:ascii="Arial" w:hAnsi="Arial" w:cs="Arial"/>
          <w:bCs/>
          <w:color w:val="000000" w:themeColor="text1"/>
          <w:sz w:val="28"/>
          <w:szCs w:val="28"/>
        </w:rPr>
        <w:t xml:space="preserve">nr 65 ukośnik 98 </w:t>
      </w:r>
      <w:r w:rsidR="0077375E" w:rsidRPr="0077375E">
        <w:rPr>
          <w:rFonts w:ascii="Arial" w:hAnsi="Arial" w:cs="Arial"/>
          <w:bCs/>
          <w:color w:val="000000" w:themeColor="text1"/>
          <w:sz w:val="28"/>
          <w:szCs w:val="28"/>
        </w:rPr>
        <w:t xml:space="preserve">z dnia 28 kwietnia 1998 r. </w:t>
      </w:r>
      <w:r w:rsidRPr="0077375E">
        <w:rPr>
          <w:rFonts w:ascii="Arial" w:hAnsi="Arial" w:cs="Arial"/>
          <w:bCs/>
          <w:color w:val="000000" w:themeColor="text1"/>
          <w:sz w:val="28"/>
          <w:szCs w:val="28"/>
        </w:rPr>
        <w:t>dotyczącą nieruchomości położonej przy ul. Wilczej 72, oznaczonej jako działka ewidencyjna nr 1</w:t>
      </w:r>
      <w:r w:rsidR="0077375E" w:rsidRPr="0077375E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77375E">
        <w:rPr>
          <w:rFonts w:ascii="Arial" w:hAnsi="Arial" w:cs="Arial"/>
          <w:bCs/>
          <w:color w:val="000000" w:themeColor="text1"/>
          <w:sz w:val="28"/>
          <w:szCs w:val="28"/>
        </w:rPr>
        <w:t xml:space="preserve"> w obrębie 5-05-03, </w:t>
      </w:r>
      <w:r w:rsidR="0077375E" w:rsidRPr="0077375E">
        <w:rPr>
          <w:rFonts w:ascii="Arial" w:hAnsi="Arial" w:cs="Arial"/>
          <w:bCs/>
          <w:color w:val="000000" w:themeColor="text1"/>
          <w:sz w:val="28"/>
          <w:szCs w:val="28"/>
        </w:rPr>
        <w:t>uregulowanej w KW nr WA4M/00095710/7 (poprzednio KW nr WA4M/00187284/3).</w:t>
      </w:r>
    </w:p>
    <w:p w14:paraId="5D5B07EC" w14:textId="77777777" w:rsidR="005F5916" w:rsidRPr="003764B0" w:rsidRDefault="00EB5CC1" w:rsidP="003764B0">
      <w:pPr>
        <w:pStyle w:val="Nagwek1"/>
        <w:spacing w:before="0"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</w:t>
      </w:r>
      <w:r w:rsidR="00625E96"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y</w:t>
      </w: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Komisji</w:t>
      </w: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37E321F7" w14:textId="6BE95319" w:rsidR="008D105E" w:rsidRPr="003764B0" w:rsidRDefault="005F5916" w:rsidP="003764B0">
      <w:pPr>
        <w:pStyle w:val="Nagwek1"/>
        <w:spacing w:before="0"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  <w:r w:rsidR="00625E96"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ebastian Kaleta</w:t>
      </w:r>
    </w:p>
    <w:p w14:paraId="7125DAE4" w14:textId="77777777" w:rsidR="003764B0" w:rsidRPr="003764B0" w:rsidRDefault="003764B0" w:rsidP="003764B0">
      <w:pPr>
        <w:rPr>
          <w:color w:val="000000" w:themeColor="text1"/>
          <w:lang w:eastAsia="zh-CN"/>
        </w:rPr>
      </w:pPr>
    </w:p>
    <w:p w14:paraId="7609B4DA" w14:textId="34F1B615" w:rsidR="0074307E" w:rsidRPr="003764B0" w:rsidRDefault="0074307E" w:rsidP="00111828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Pouczenie:</w:t>
      </w:r>
    </w:p>
    <w:p w14:paraId="5A2E776B" w14:textId="388D7DEF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1.Zgodnie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2507AD" w14:textId="77777777" w:rsidR="008D105E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2EAF4D7B" w14:textId="77777777" w:rsidR="008D105E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2. Zgodnie z art. 33 ustawy z dnia 14 czerwca 1960 r. – Kodeks postępowania administracyjnego (Dz. U. z 2021 r. poz. 735):</w:t>
      </w:r>
    </w:p>
    <w:p w14:paraId="280C2CCD" w14:textId="034950D9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1. Pełnomocnikiem strony może być osoba fizyczna posiadająca zdolność do czynności prawnych.</w:t>
      </w:r>
    </w:p>
    <w:p w14:paraId="761F86D1" w14:textId="493F5174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2. Pełnomocnictwo powinno być udzielone na piśmie, w formie dokumentu elektronicznego lub zgłoszone do protokołu.</w:t>
      </w:r>
    </w:p>
    <w:p w14:paraId="3283F1AB" w14:textId="237ECAD5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ADAFCC6" w14:textId="4982C35C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E1FEEA1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3.Zgodnie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A1260E4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4.Zgodnie z art.  35</w:t>
      </w:r>
      <w:r w:rsidRPr="003764B0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2E1BF2D4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5.Zgodnie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013F8D5B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6.Zgodnie z art. 77 ust. 5 ustawy z dnia 26 maja 1982 r. – Prawo o adwokaturze (Dz. U.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6720F8F" w14:textId="78D68EBA" w:rsidR="00D44683" w:rsidRPr="003764B0" w:rsidRDefault="00D44683" w:rsidP="0011182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sectPr w:rsidR="00D44683" w:rsidRPr="003764B0" w:rsidSect="009567DE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86387" w14:textId="77777777" w:rsidR="00C96C9F" w:rsidRDefault="00C96C9F">
      <w:pPr>
        <w:spacing w:after="0" w:line="240" w:lineRule="auto"/>
      </w:pPr>
      <w:r>
        <w:separator/>
      </w:r>
    </w:p>
  </w:endnote>
  <w:endnote w:type="continuationSeparator" w:id="0">
    <w:p w14:paraId="6FF37ADF" w14:textId="77777777" w:rsidR="00C96C9F" w:rsidRDefault="00C9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6D208" w14:textId="77777777" w:rsidR="00C96C9F" w:rsidRDefault="00C96C9F">
      <w:pPr>
        <w:spacing w:after="0" w:line="240" w:lineRule="auto"/>
      </w:pPr>
      <w:r>
        <w:separator/>
      </w:r>
    </w:p>
  </w:footnote>
  <w:footnote w:type="continuationSeparator" w:id="0">
    <w:p w14:paraId="6BC9B017" w14:textId="77777777" w:rsidR="00C96C9F" w:rsidRDefault="00C96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C96C9F" w:rsidP="00A8631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30B33"/>
    <w:multiLevelType w:val="hybridMultilevel"/>
    <w:tmpl w:val="93F219B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465C0"/>
    <w:multiLevelType w:val="hybridMultilevel"/>
    <w:tmpl w:val="B4884CD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116BC"/>
    <w:rsid w:val="00111828"/>
    <w:rsid w:val="0013402E"/>
    <w:rsid w:val="00155AA9"/>
    <w:rsid w:val="001650F3"/>
    <w:rsid w:val="001A1CC6"/>
    <w:rsid w:val="001B22EF"/>
    <w:rsid w:val="00202EAF"/>
    <w:rsid w:val="00207DC8"/>
    <w:rsid w:val="00211A62"/>
    <w:rsid w:val="002D2927"/>
    <w:rsid w:val="002D7315"/>
    <w:rsid w:val="003012FA"/>
    <w:rsid w:val="003268EC"/>
    <w:rsid w:val="00336BFD"/>
    <w:rsid w:val="00363F49"/>
    <w:rsid w:val="00375E5C"/>
    <w:rsid w:val="003764B0"/>
    <w:rsid w:val="003B3464"/>
    <w:rsid w:val="003D34F5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D6ED2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C631C"/>
    <w:rsid w:val="0073610D"/>
    <w:rsid w:val="0074307E"/>
    <w:rsid w:val="0074434B"/>
    <w:rsid w:val="007520FE"/>
    <w:rsid w:val="007561E9"/>
    <w:rsid w:val="00772229"/>
    <w:rsid w:val="0077375E"/>
    <w:rsid w:val="00781D2F"/>
    <w:rsid w:val="007C19C6"/>
    <w:rsid w:val="007D7A92"/>
    <w:rsid w:val="00833E39"/>
    <w:rsid w:val="00851D91"/>
    <w:rsid w:val="008624A5"/>
    <w:rsid w:val="00866D4B"/>
    <w:rsid w:val="00885537"/>
    <w:rsid w:val="008A1769"/>
    <w:rsid w:val="008D105E"/>
    <w:rsid w:val="008D1D29"/>
    <w:rsid w:val="009416EC"/>
    <w:rsid w:val="00942DE7"/>
    <w:rsid w:val="00944334"/>
    <w:rsid w:val="009460EA"/>
    <w:rsid w:val="009768DF"/>
    <w:rsid w:val="00976B9F"/>
    <w:rsid w:val="00994EA6"/>
    <w:rsid w:val="009C6A39"/>
    <w:rsid w:val="009C6D48"/>
    <w:rsid w:val="009E3890"/>
    <w:rsid w:val="00A273F5"/>
    <w:rsid w:val="00A40C60"/>
    <w:rsid w:val="00A81A87"/>
    <w:rsid w:val="00A8782C"/>
    <w:rsid w:val="00A92691"/>
    <w:rsid w:val="00AA149F"/>
    <w:rsid w:val="00B038A3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13C9C"/>
    <w:rsid w:val="00C40393"/>
    <w:rsid w:val="00C831DF"/>
    <w:rsid w:val="00C83337"/>
    <w:rsid w:val="00C96C9F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A5D5C"/>
    <w:rsid w:val="00EA5E79"/>
    <w:rsid w:val="00EB5CC1"/>
    <w:rsid w:val="00EB6E02"/>
    <w:rsid w:val="00EC30F9"/>
    <w:rsid w:val="00EE1AFC"/>
    <w:rsid w:val="00F366A6"/>
    <w:rsid w:val="00F62053"/>
    <w:rsid w:val="00F90245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408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D10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  <w:style w:type="character" w:customStyle="1" w:styleId="Nagwek1Znak">
    <w:name w:val="Nagłówek 1 Znak"/>
    <w:basedOn w:val="Domylnaczcionkaakapitu"/>
    <w:link w:val="Nagwek1"/>
    <w:uiPriority w:val="9"/>
    <w:rsid w:val="008D1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2022-05-04T11:48:00Z</dcterms:created>
  <dcterms:modified xsi:type="dcterms:W3CDTF">2022-05-04T11:48:00Z</dcterms:modified>
</cp:coreProperties>
</file>