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Kielce, dnia 20 sierpnia 2026 r.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WOO-I.420.3.2026.PP.10</w:t>
      </w:r>
    </w:p>
    <w:p w:rsidR="00322055" w:rsidRPr="00322055" w:rsidRDefault="00322055" w:rsidP="00322055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322055">
        <w:rPr>
          <w:rFonts w:asciiTheme="minorHAnsi" w:hAnsiTheme="minorHAnsi" w:cstheme="minorHAnsi"/>
          <w:b/>
          <w:w w:val="150"/>
        </w:rPr>
        <w:t>OBWIESZCZENIE</w:t>
      </w:r>
    </w:p>
    <w:p w:rsidR="00322055" w:rsidRPr="00322055" w:rsidRDefault="00322055" w:rsidP="00322055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22055">
        <w:rPr>
          <w:rFonts w:asciiTheme="minorHAnsi" w:eastAsiaTheme="minorHAnsi" w:hAnsiTheme="minorHAnsi" w:cstheme="minorHAnsi"/>
          <w:color w:val="000000"/>
          <w:lang w:eastAsia="en-US"/>
        </w:rPr>
        <w:t>Zgodnie z art. 49 ustawy z dnia 14 czerwca 1960 r. Kodeks postępowania administracyjnego (tekst jedn. Dz. U. z 2025 r., poz. 1691) – cyt. dalej jako „k.p.a.”, w związku z art. 74 ust. 3 i art. 75 ust. 1 pkt 1 lit. k ustawy z dnia 3 października 2008 r. o udostępnianiu informacji o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bookmarkStart w:id="0" w:name="_GoBack"/>
      <w:bookmarkEnd w:id="0"/>
      <w:r w:rsidRPr="00322055">
        <w:rPr>
          <w:rFonts w:asciiTheme="minorHAnsi" w:eastAsiaTheme="minorHAnsi" w:hAnsiTheme="minorHAnsi" w:cstheme="minorHAnsi"/>
          <w:color w:val="000000"/>
          <w:lang w:eastAsia="en-US"/>
        </w:rPr>
        <w:t>środowisku i jego ochronie, udziale społeczeństwa w ochronie środowiska oraz o ocenach oddziaływania na środowisko (tekst jedn. Dz. U. z 2026 r. poz. 670) – cyt. dalej jako „UUOŚ”,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  <w:b/>
        </w:rPr>
      </w:pPr>
      <w:r w:rsidRPr="00322055">
        <w:rPr>
          <w:rFonts w:asciiTheme="minorHAnsi" w:hAnsiTheme="minorHAnsi" w:cstheme="minorHAnsi"/>
          <w:b/>
        </w:rPr>
        <w:t>Regionalny Dyrektor Ochrony Środowiska w Kielcach</w:t>
      </w:r>
    </w:p>
    <w:p w:rsidR="00322055" w:rsidRPr="00322055" w:rsidRDefault="00322055" w:rsidP="00322055">
      <w:pPr>
        <w:spacing w:line="360" w:lineRule="auto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 xml:space="preserve">zawiadamia strony postępowania, że w związku z prowadzonym na wniosek Polskich Sieci Elektroenergetycznych S. A., działających za pośrednictwem Pełnomocnika – Pana Michała </w:t>
      </w:r>
      <w:proofErr w:type="spellStart"/>
      <w:r w:rsidRPr="00322055">
        <w:rPr>
          <w:rFonts w:asciiTheme="minorHAnsi" w:hAnsiTheme="minorHAnsi" w:cstheme="minorHAnsi"/>
        </w:rPr>
        <w:t>Wrótniak</w:t>
      </w:r>
      <w:proofErr w:type="spellEnd"/>
      <w:r w:rsidRPr="00322055">
        <w:rPr>
          <w:rFonts w:asciiTheme="minorHAnsi" w:hAnsiTheme="minorHAnsi" w:cstheme="minorHAnsi"/>
        </w:rPr>
        <w:t>, postępowaniem o wydanie decyzji o środowiskowych uwarunkowaniach dla przedsięwzięcia pn.: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  <w:b/>
        </w:rPr>
        <w:t xml:space="preserve">„Rozbudowa stacji 400/220 </w:t>
      </w:r>
      <w:proofErr w:type="spellStart"/>
      <w:r w:rsidRPr="00322055">
        <w:rPr>
          <w:rFonts w:asciiTheme="minorHAnsi" w:hAnsiTheme="minorHAnsi" w:cstheme="minorHAnsi"/>
          <w:b/>
        </w:rPr>
        <w:t>kV</w:t>
      </w:r>
      <w:proofErr w:type="spellEnd"/>
      <w:r w:rsidRPr="00322055">
        <w:rPr>
          <w:rFonts w:asciiTheme="minorHAnsi" w:hAnsiTheme="minorHAnsi" w:cstheme="minorHAnsi"/>
          <w:b/>
        </w:rPr>
        <w:t xml:space="preserve"> Kielce”</w:t>
      </w:r>
      <w:r w:rsidRPr="00322055">
        <w:rPr>
          <w:rFonts w:asciiTheme="minorHAnsi" w:hAnsiTheme="minorHAnsi" w:cstheme="minorHAnsi"/>
        </w:rPr>
        <w:t>,</w:t>
      </w:r>
    </w:p>
    <w:p w:rsidR="00322055" w:rsidRPr="00322055" w:rsidRDefault="00322055" w:rsidP="00322055">
      <w:pPr>
        <w:spacing w:line="360" w:lineRule="auto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planowanego do realizacji na terenie obrębów: 0011 Micigózd, gmina Piekoszów oraz 0009 Promnik, gmina Strawczyn, powiat kielecki, województwo świętokrzyskie, tut. organ zgodnie z art. 64 ust. 1 pkt 2 i 4 UUOŚ, w dniu</w:t>
      </w:r>
      <w:r w:rsidRPr="00322055">
        <w:rPr>
          <w:rFonts w:asciiTheme="minorHAnsi" w:hAnsiTheme="minorHAnsi" w:cstheme="minorHAnsi"/>
          <w:color w:val="FF0000"/>
        </w:rPr>
        <w:t xml:space="preserve"> </w:t>
      </w:r>
      <w:r w:rsidRPr="00322055">
        <w:rPr>
          <w:rFonts w:asciiTheme="minorHAnsi" w:hAnsiTheme="minorHAnsi" w:cstheme="minorHAnsi"/>
        </w:rPr>
        <w:t>20.08.2026 r. wystąpił pismem znak: WOO-I.420.3.2026.PP.11 do Dyrektora Zarządu Zlewni w Kielcach Państwowego Gospodarstwa Wodnego Wody Polskie oraz pismem znak: WOO-I.420.3.2026.PP.12 do Państwowego Powiatowego Inspektora Sanitarnego w Kielcach o stanowisko w sprawie obowiązku przeprowadzenia oceny oddziaływania na środowisko oraz zakresu raportu o oddziaływaniu przedsięwzięcia na środowisko, jeśli przeprowadzenie oceny byłoby wymagane. Jednocześnie informuję, iż w dniu 07.08.2026 r. do tut. organu wpłynęło uzupełnienie karty informacyjnej przedsięwzięcia.</w:t>
      </w:r>
    </w:p>
    <w:p w:rsidR="00322055" w:rsidRPr="00322055" w:rsidRDefault="00322055" w:rsidP="00322055">
      <w:pPr>
        <w:spacing w:line="360" w:lineRule="auto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W myśl art. 49 k.p.a., zawiadomienie stron postępowania o czynnościach następuje w formie publicznego obwieszczenia. Zawiadomienie uważa się za dokonane po upływie 14 dni od dnia, w którym nastąpiło publiczne obwieszczenie. Wskazuje się dzień</w:t>
      </w:r>
      <w:r w:rsidRPr="00322055">
        <w:rPr>
          <w:rFonts w:asciiTheme="minorHAnsi" w:hAnsiTheme="minorHAnsi" w:cstheme="minorHAnsi"/>
          <w:b/>
        </w:rPr>
        <w:t xml:space="preserve"> 21.08.2026 r.</w:t>
      </w:r>
      <w:r w:rsidRPr="00322055">
        <w:rPr>
          <w:rFonts w:asciiTheme="minorHAnsi" w:hAnsiTheme="minorHAnsi" w:cstheme="minorHAnsi"/>
        </w:rPr>
        <w:t xml:space="preserve"> jako dzień, w</w:t>
      </w:r>
      <w:r>
        <w:rPr>
          <w:rFonts w:asciiTheme="minorHAnsi" w:hAnsiTheme="minorHAnsi" w:cstheme="minorHAnsi"/>
        </w:rPr>
        <w:t> </w:t>
      </w:r>
      <w:r w:rsidRPr="00322055">
        <w:rPr>
          <w:rFonts w:asciiTheme="minorHAnsi" w:hAnsiTheme="minorHAnsi" w:cstheme="minorHAnsi"/>
        </w:rPr>
        <w:t>którym nastąpiło publiczne obwieszczenie.</w:t>
      </w:r>
    </w:p>
    <w:p w:rsidR="00322055" w:rsidRPr="00322055" w:rsidRDefault="00322055" w:rsidP="00322055">
      <w:pPr>
        <w:spacing w:line="360" w:lineRule="auto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lastRenderedPageBreak/>
        <w:t xml:space="preserve">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</w:t>
      </w:r>
    </w:p>
    <w:p w:rsidR="00322055" w:rsidRPr="00322055" w:rsidRDefault="00322055" w:rsidP="00322055">
      <w:pPr>
        <w:spacing w:line="360" w:lineRule="auto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Z aktami sprawy strony mogą zapoznać się po uprzednim umówieniu się z pracownikiem tutejszej Dyrekcji – nr telefonu do kontaktu: (41)3435361 lub (41)3435363.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  <w:color w:val="FFFFFF" w:themeColor="background1"/>
        </w:rPr>
      </w:pP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Iwona Kędzierska - Gębska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Regionalny Dyrektor Ochrony Środowiska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w Kielcach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/-podpisany cyfrowo/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Obwieszczenie nastąpiło w dniach: od………………….do……………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Sprawę prowadzi: Patrycja Piróg</w:t>
      </w:r>
    </w:p>
    <w:p w:rsidR="00322055" w:rsidRPr="00322055" w:rsidRDefault="00322055" w:rsidP="00322055">
      <w:pPr>
        <w:spacing w:line="360" w:lineRule="auto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Telefon kontaktowy: (41)3435361 lub (41)3435363</w:t>
      </w:r>
    </w:p>
    <w:p w:rsidR="00322055" w:rsidRDefault="00322055" w:rsidP="00322055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322055" w:rsidRPr="00322055" w:rsidRDefault="00322055" w:rsidP="00322055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322055">
        <w:rPr>
          <w:rFonts w:asciiTheme="minorHAnsi" w:hAnsiTheme="minorHAnsi" w:cstheme="minorHAnsi"/>
          <w:b/>
          <w:u w:val="single"/>
        </w:rPr>
        <w:t>Otrzymują:</w:t>
      </w:r>
    </w:p>
    <w:p w:rsidR="00322055" w:rsidRPr="00322055" w:rsidRDefault="00322055" w:rsidP="0032205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22055">
        <w:rPr>
          <w:rFonts w:cstheme="minorHAnsi"/>
          <w:sz w:val="24"/>
          <w:szCs w:val="24"/>
        </w:rPr>
        <w:t xml:space="preserve">Polskie Sieci Elektroenergetyczne S. A. za pośrednictwem Pełnomocnika Pana Michała </w:t>
      </w:r>
      <w:proofErr w:type="spellStart"/>
      <w:r w:rsidRPr="00322055">
        <w:rPr>
          <w:rFonts w:cstheme="minorHAnsi"/>
          <w:sz w:val="24"/>
          <w:szCs w:val="24"/>
        </w:rPr>
        <w:t>Wrótniak</w:t>
      </w:r>
      <w:proofErr w:type="spellEnd"/>
      <w:r w:rsidRPr="00322055">
        <w:rPr>
          <w:rFonts w:cstheme="minorHAnsi"/>
          <w:sz w:val="24"/>
          <w:szCs w:val="24"/>
        </w:rPr>
        <w:t xml:space="preserve"> – przedłożenie elektroniczne przez e-doręczenia,</w:t>
      </w:r>
    </w:p>
    <w:p w:rsidR="00322055" w:rsidRPr="00322055" w:rsidRDefault="00322055" w:rsidP="0032205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22055">
        <w:rPr>
          <w:rFonts w:cstheme="minorHAnsi"/>
          <w:sz w:val="24"/>
          <w:szCs w:val="24"/>
        </w:rPr>
        <w:t>Pozostałe strony poprzez obwieszczenie:</w:t>
      </w:r>
    </w:p>
    <w:p w:rsidR="00322055" w:rsidRPr="00322055" w:rsidRDefault="00322055" w:rsidP="00322055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wywieszone na tablicy ogłoszeń w siedzibie Regionalnej Dyrekcji Ochrony Środowiska w</w:t>
      </w:r>
      <w:r>
        <w:rPr>
          <w:rFonts w:asciiTheme="minorHAnsi" w:hAnsiTheme="minorHAnsi" w:cstheme="minorHAnsi"/>
        </w:rPr>
        <w:t> </w:t>
      </w:r>
      <w:r w:rsidRPr="00322055">
        <w:rPr>
          <w:rFonts w:asciiTheme="minorHAnsi" w:hAnsiTheme="minorHAnsi" w:cstheme="minorHAnsi"/>
        </w:rPr>
        <w:t xml:space="preserve">Kielcach, </w:t>
      </w:r>
    </w:p>
    <w:p w:rsidR="00322055" w:rsidRPr="00322055" w:rsidRDefault="00322055" w:rsidP="00322055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:rsidR="00322055" w:rsidRPr="00322055" w:rsidRDefault="00322055" w:rsidP="00322055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udostępnione za pośrednictwem Burmistrza Miasta i Gminy Piekoszów w Biuletynie Informacji Publicznej lub publiczne ogłoszenie dokonane w sposób zwyczajowo przyjęty w</w:t>
      </w:r>
      <w:r>
        <w:rPr>
          <w:rFonts w:asciiTheme="minorHAnsi" w:hAnsiTheme="minorHAnsi" w:cstheme="minorHAnsi"/>
        </w:rPr>
        <w:t> </w:t>
      </w:r>
      <w:r w:rsidRPr="00322055">
        <w:rPr>
          <w:rFonts w:asciiTheme="minorHAnsi" w:hAnsiTheme="minorHAnsi" w:cstheme="minorHAnsi"/>
        </w:rPr>
        <w:t>danej miejscowości,</w:t>
      </w:r>
    </w:p>
    <w:p w:rsidR="00322055" w:rsidRPr="00322055" w:rsidRDefault="00322055" w:rsidP="00322055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udostępnione za pośrednictwem Wójta Gminy Strawczyn w Biuletynie Informacji Publicznej lub publiczne ogłoszenie dokonane w sposób zwyczajowo przyjęty w danej miejscowości.</w:t>
      </w:r>
    </w:p>
    <w:p w:rsidR="00322055" w:rsidRPr="00322055" w:rsidRDefault="00322055" w:rsidP="00322055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Aa.</w:t>
      </w:r>
    </w:p>
    <w:p w:rsidR="00322055" w:rsidRPr="00322055" w:rsidRDefault="00322055" w:rsidP="00322055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322055">
        <w:rPr>
          <w:rFonts w:asciiTheme="minorHAnsi" w:hAnsiTheme="minorHAnsi" w:cstheme="minorHAnsi"/>
          <w:b/>
          <w:u w:val="single"/>
        </w:rPr>
        <w:lastRenderedPageBreak/>
        <w:t>Do wiadomości:</w:t>
      </w:r>
    </w:p>
    <w:p w:rsidR="00322055" w:rsidRPr="00322055" w:rsidRDefault="00322055" w:rsidP="00322055">
      <w:pPr>
        <w:pStyle w:val="Default"/>
        <w:numPr>
          <w:ilvl w:val="3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Polskie Sieci Elektroenergetyczne S. A. – przedłożenie elektroniczne przez e-doręczenia.</w:t>
      </w:r>
    </w:p>
    <w:p w:rsidR="00322055" w:rsidRPr="00322055" w:rsidRDefault="00322055" w:rsidP="0032205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322055" w:rsidRPr="00322055" w:rsidRDefault="00322055" w:rsidP="0032205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322055" w:rsidRPr="00322055" w:rsidRDefault="00322055" w:rsidP="0032205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22055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>
        <w:rPr>
          <w:rFonts w:asciiTheme="minorHAnsi" w:hAnsiTheme="minorHAnsi" w:cstheme="minorHAnsi"/>
          <w:color w:val="auto"/>
        </w:rPr>
        <w:t> </w:t>
      </w:r>
      <w:r w:rsidRPr="00322055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322055" w:rsidRPr="00322055" w:rsidRDefault="00322055" w:rsidP="0032205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22055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322055" w:rsidRPr="00322055" w:rsidRDefault="00322055" w:rsidP="00322055">
      <w:pPr>
        <w:spacing w:line="360" w:lineRule="auto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Art. 74 ust. 3 UUOŚ „Jeżeli liczba stron postępowania w sprawie wydania decyzji o</w:t>
      </w:r>
      <w:r>
        <w:rPr>
          <w:rFonts w:asciiTheme="minorHAnsi" w:hAnsiTheme="minorHAnsi" w:cstheme="minorHAnsi"/>
        </w:rPr>
        <w:t> </w:t>
      </w:r>
      <w:r w:rsidRPr="00322055">
        <w:rPr>
          <w:rFonts w:asciiTheme="minorHAnsi" w:hAnsiTheme="minorHAnsi" w:cstheme="minorHAnsi"/>
        </w:rPr>
        <w:t xml:space="preserve">środowiskowych uwarunkowaniach lub innego postępowania dotyczącego tej decyzji przekracza 10, stosuje się art. 49 Kodeksu postępowania administracyjnego, </w:t>
      </w:r>
      <w:r w:rsidRPr="00322055">
        <w:rPr>
          <w:rFonts w:asciiTheme="minorHAnsi" w:hAnsiTheme="minorHAnsi" w:cstheme="minorHAnsi"/>
          <w:shd w:val="clear" w:color="auto" w:fill="FFFFFF"/>
        </w:rPr>
        <w:t xml:space="preserve">z tym że zawiadomienie to następuje w formie publicznego obwieszczenia w siedzibie organu właściwego w sprawie oraz przez udostępnienie pisma w Biuletynie Informacji Publicznej na stronie podmiotowej tego </w:t>
      </w:r>
      <w:r>
        <w:rPr>
          <w:rFonts w:asciiTheme="minorHAnsi" w:hAnsiTheme="minorHAnsi" w:cstheme="minorHAnsi"/>
          <w:shd w:val="clear" w:color="auto" w:fill="FFFFFF"/>
        </w:rPr>
        <w:t>organu</w:t>
      </w:r>
      <w:r w:rsidRPr="00322055">
        <w:rPr>
          <w:rFonts w:asciiTheme="minorHAnsi" w:hAnsiTheme="minorHAnsi" w:cstheme="minorHAnsi"/>
        </w:rPr>
        <w:t>”.</w:t>
      </w:r>
    </w:p>
    <w:p w:rsidR="00322055" w:rsidRPr="00322055" w:rsidRDefault="00322055" w:rsidP="00322055">
      <w:pPr>
        <w:spacing w:line="360" w:lineRule="auto"/>
        <w:jc w:val="both"/>
        <w:rPr>
          <w:rFonts w:asciiTheme="minorHAnsi" w:hAnsiTheme="minorHAnsi" w:cstheme="minorHAnsi"/>
        </w:rPr>
      </w:pPr>
      <w:r w:rsidRPr="00322055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p w:rsidR="00604784" w:rsidRPr="00322055" w:rsidRDefault="00604784" w:rsidP="00322055">
      <w:pPr>
        <w:spacing w:line="360" w:lineRule="auto"/>
        <w:rPr>
          <w:rFonts w:asciiTheme="minorHAnsi" w:hAnsiTheme="minorHAnsi" w:cstheme="minorHAnsi"/>
        </w:rPr>
      </w:pPr>
    </w:p>
    <w:sectPr w:rsidR="00604784" w:rsidRPr="00322055" w:rsidSect="00322055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055" w:rsidRDefault="00322055" w:rsidP="00322055">
      <w:r>
        <w:separator/>
      </w:r>
    </w:p>
  </w:endnote>
  <w:endnote w:type="continuationSeparator" w:id="0">
    <w:p w:rsidR="00322055" w:rsidRDefault="00322055" w:rsidP="0032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96568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322055" w:rsidRPr="00322055" w:rsidRDefault="00322055">
        <w:pPr>
          <w:pStyle w:val="Stopka"/>
          <w:jc w:val="center"/>
          <w:rPr>
            <w:rFonts w:asciiTheme="minorHAnsi" w:hAnsiTheme="minorHAnsi" w:cstheme="minorHAnsi"/>
          </w:rPr>
        </w:pPr>
        <w:r w:rsidRPr="00322055">
          <w:rPr>
            <w:rFonts w:asciiTheme="minorHAnsi" w:hAnsiTheme="minorHAnsi" w:cstheme="minorHAnsi"/>
          </w:rPr>
          <w:fldChar w:fldCharType="begin"/>
        </w:r>
        <w:r w:rsidRPr="00322055">
          <w:rPr>
            <w:rFonts w:asciiTheme="minorHAnsi" w:hAnsiTheme="minorHAnsi" w:cstheme="minorHAnsi"/>
          </w:rPr>
          <w:instrText>PAGE   \* MERGEFORMAT</w:instrText>
        </w:r>
        <w:r w:rsidRPr="00322055">
          <w:rPr>
            <w:rFonts w:asciiTheme="minorHAnsi" w:hAnsiTheme="minorHAnsi" w:cstheme="minorHAnsi"/>
          </w:rPr>
          <w:fldChar w:fldCharType="separate"/>
        </w:r>
        <w:r>
          <w:rPr>
            <w:rFonts w:asciiTheme="minorHAnsi" w:hAnsiTheme="minorHAnsi" w:cstheme="minorHAnsi"/>
            <w:noProof/>
          </w:rPr>
          <w:t>3</w:t>
        </w:r>
        <w:r w:rsidRPr="00322055">
          <w:rPr>
            <w:rFonts w:asciiTheme="minorHAnsi" w:hAnsiTheme="minorHAnsi" w:cstheme="minorHAnsi"/>
          </w:rPr>
          <w:fldChar w:fldCharType="end"/>
        </w:r>
      </w:p>
    </w:sdtContent>
  </w:sdt>
  <w:p w:rsidR="00322055" w:rsidRDefault="0032205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12915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322055" w:rsidRPr="00322055" w:rsidRDefault="00322055">
        <w:pPr>
          <w:pStyle w:val="Stopka"/>
          <w:jc w:val="center"/>
          <w:rPr>
            <w:rFonts w:asciiTheme="minorHAnsi" w:hAnsiTheme="minorHAnsi" w:cstheme="minorHAnsi"/>
          </w:rPr>
        </w:pPr>
        <w:r w:rsidRPr="00322055">
          <w:rPr>
            <w:rFonts w:asciiTheme="minorHAnsi" w:hAnsiTheme="minorHAnsi" w:cstheme="minorHAnsi"/>
          </w:rPr>
          <w:fldChar w:fldCharType="begin"/>
        </w:r>
        <w:r w:rsidRPr="00322055">
          <w:rPr>
            <w:rFonts w:asciiTheme="minorHAnsi" w:hAnsiTheme="minorHAnsi" w:cstheme="minorHAnsi"/>
          </w:rPr>
          <w:instrText>PAGE   \* MERGEFORMAT</w:instrText>
        </w:r>
        <w:r w:rsidRPr="00322055">
          <w:rPr>
            <w:rFonts w:asciiTheme="minorHAnsi" w:hAnsiTheme="minorHAnsi" w:cstheme="minorHAnsi"/>
          </w:rPr>
          <w:fldChar w:fldCharType="separate"/>
        </w:r>
        <w:r>
          <w:rPr>
            <w:rFonts w:asciiTheme="minorHAnsi" w:hAnsiTheme="minorHAnsi" w:cstheme="minorHAnsi"/>
            <w:noProof/>
          </w:rPr>
          <w:t>1</w:t>
        </w:r>
        <w:r w:rsidRPr="00322055">
          <w:rPr>
            <w:rFonts w:asciiTheme="minorHAnsi" w:hAnsiTheme="minorHAnsi" w:cstheme="minorHAnsi"/>
          </w:rPr>
          <w:fldChar w:fldCharType="end"/>
        </w:r>
      </w:p>
    </w:sdtContent>
  </w:sdt>
  <w:p w:rsidR="00322055" w:rsidRDefault="003220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055" w:rsidRDefault="00322055" w:rsidP="00322055">
      <w:r>
        <w:separator/>
      </w:r>
    </w:p>
  </w:footnote>
  <w:footnote w:type="continuationSeparator" w:id="0">
    <w:p w:rsidR="00322055" w:rsidRDefault="00322055" w:rsidP="00322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055" w:rsidRDefault="00322055" w:rsidP="00322055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5764B5EC" wp14:editId="4DA3FF9E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2055" w:rsidRDefault="00322055" w:rsidP="00322055">
    <w:pPr>
      <w:pStyle w:val="Nagwek"/>
      <w:jc w:val="both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322055" w:rsidRPr="007F297D" w:rsidRDefault="00322055" w:rsidP="00322055">
    <w:pPr>
      <w:pStyle w:val="Nagwek"/>
      <w:jc w:val="both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322055" w:rsidRDefault="00322055" w:rsidP="00322055">
    <w:pPr>
      <w:pStyle w:val="Nagwek"/>
      <w:tabs>
        <w:tab w:val="clear" w:pos="4536"/>
        <w:tab w:val="center" w:pos="1560"/>
      </w:tabs>
      <w:jc w:val="both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322055" w:rsidRDefault="003220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E2"/>
    <w:rsid w:val="00322055"/>
    <w:rsid w:val="00604784"/>
    <w:rsid w:val="0072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7F35D-F379-4B24-882C-18BF4571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2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2055"/>
  </w:style>
  <w:style w:type="paragraph" w:styleId="Stopka">
    <w:name w:val="footer"/>
    <w:basedOn w:val="Normalny"/>
    <w:link w:val="StopkaZnak"/>
    <w:uiPriority w:val="99"/>
    <w:unhideWhenUsed/>
    <w:rsid w:val="00322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2055"/>
  </w:style>
  <w:style w:type="paragraph" w:styleId="Akapitzlist">
    <w:name w:val="List Paragraph"/>
    <w:basedOn w:val="Normalny"/>
    <w:uiPriority w:val="34"/>
    <w:qFormat/>
    <w:rsid w:val="003220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2205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2026-08-20T10:10:00Z</dcterms:created>
  <dcterms:modified xsi:type="dcterms:W3CDTF">2026-08-20T10:10:00Z</dcterms:modified>
</cp:coreProperties>
</file>