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805575" w:rsidRPr="00A67844" w:rsidTr="00287D0C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3862CE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3862CE">
              <w:rPr>
                <w:rFonts w:ascii="Arial" w:hAnsi="Arial" w:cs="Arial"/>
                <w:b/>
                <w:szCs w:val="20"/>
              </w:rPr>
              <w:t>09.4</w:t>
            </w:r>
            <w:r w:rsidR="00584DCD" w:rsidRPr="003862CE">
              <w:rPr>
                <w:rFonts w:ascii="Arial" w:hAnsi="Arial" w:cs="Arial"/>
                <w:b/>
                <w:szCs w:val="20"/>
              </w:rPr>
              <w:t>401</w:t>
            </w: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05575" w:rsidRPr="00A67844" w:rsidTr="00287D0C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584DCD" w:rsidP="00287D0C">
            <w:pPr>
              <w:spacing w:after="0" w:line="240" w:lineRule="auto"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</w:p>
          <w:p w:rsidR="00584DCD" w:rsidRPr="003862CE" w:rsidRDefault="00584DCD" w:rsidP="00287D0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3862CE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3862CE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3862C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805575" w:rsidRPr="003862CE" w:rsidRDefault="00805575" w:rsidP="00287D0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05575" w:rsidRPr="00A67844" w:rsidTr="00287D0C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805575" w:rsidP="008A381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 do 3</w:t>
            </w:r>
            <w:r w:rsidR="008A38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</w:t>
            </w: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84DCD"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</w:p>
        </w:tc>
      </w:tr>
      <w:tr w:rsidR="00805575" w:rsidRPr="00A67844" w:rsidTr="00287D0C">
        <w:trPr>
          <w:trHeight w:hRule="exact" w:val="1171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Od 1 </w:t>
            </w:r>
            <w:r w:rsidR="00584DCD" w:rsidRPr="003862CE">
              <w:rPr>
                <w:rFonts w:ascii="Arial" w:hAnsi="Arial" w:cs="Arial"/>
                <w:szCs w:val="20"/>
              </w:rPr>
              <w:t>lipca</w:t>
            </w:r>
            <w:r w:rsidRPr="003862CE">
              <w:rPr>
                <w:rFonts w:ascii="Arial" w:hAnsi="Arial" w:cs="Arial"/>
                <w:szCs w:val="20"/>
              </w:rPr>
              <w:t xml:space="preserve"> do 3</w:t>
            </w:r>
            <w:r w:rsidR="00584DCD" w:rsidRPr="003862CE">
              <w:rPr>
                <w:rFonts w:ascii="Arial" w:hAnsi="Arial" w:cs="Arial"/>
                <w:szCs w:val="20"/>
              </w:rPr>
              <w:t>0</w:t>
            </w:r>
            <w:r w:rsidRPr="003862CE">
              <w:rPr>
                <w:rFonts w:ascii="Arial" w:hAnsi="Arial" w:cs="Arial"/>
                <w:szCs w:val="20"/>
              </w:rPr>
              <w:t xml:space="preserve"> </w:t>
            </w:r>
            <w:r w:rsidR="00584DCD" w:rsidRPr="003862CE">
              <w:rPr>
                <w:rFonts w:ascii="Arial" w:hAnsi="Arial" w:cs="Arial"/>
                <w:szCs w:val="20"/>
              </w:rPr>
              <w:t>września</w:t>
            </w:r>
          </w:p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Od 1 </w:t>
            </w:r>
            <w:r w:rsidR="00584DCD" w:rsidRPr="003862CE">
              <w:rPr>
                <w:rFonts w:ascii="Arial" w:hAnsi="Arial" w:cs="Arial"/>
                <w:szCs w:val="20"/>
              </w:rPr>
              <w:t>października</w:t>
            </w:r>
            <w:r w:rsidRPr="003862CE">
              <w:rPr>
                <w:rFonts w:ascii="Arial" w:hAnsi="Arial" w:cs="Arial"/>
                <w:szCs w:val="20"/>
              </w:rPr>
              <w:t xml:space="preserve"> do 3</w:t>
            </w:r>
            <w:r w:rsidR="00584DCD" w:rsidRPr="003862CE">
              <w:rPr>
                <w:rFonts w:ascii="Arial" w:hAnsi="Arial" w:cs="Arial"/>
                <w:szCs w:val="20"/>
              </w:rPr>
              <w:t>1</w:t>
            </w:r>
            <w:r w:rsidRPr="003862CE">
              <w:rPr>
                <w:rFonts w:ascii="Arial" w:hAnsi="Arial" w:cs="Arial"/>
                <w:szCs w:val="20"/>
              </w:rPr>
              <w:t xml:space="preserve"> </w:t>
            </w:r>
            <w:r w:rsidR="00584DCD" w:rsidRPr="003862CE">
              <w:rPr>
                <w:rFonts w:ascii="Arial" w:hAnsi="Arial" w:cs="Arial"/>
                <w:szCs w:val="20"/>
              </w:rPr>
              <w:t>grudnia</w:t>
            </w:r>
          </w:p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Od 1 </w:t>
            </w:r>
            <w:r w:rsidR="00584DCD" w:rsidRPr="003862CE">
              <w:rPr>
                <w:rFonts w:ascii="Arial" w:hAnsi="Arial" w:cs="Arial"/>
                <w:szCs w:val="20"/>
              </w:rPr>
              <w:t>stycznia</w:t>
            </w:r>
            <w:r w:rsidRPr="003862CE">
              <w:rPr>
                <w:rFonts w:ascii="Arial" w:hAnsi="Arial" w:cs="Arial"/>
                <w:szCs w:val="20"/>
              </w:rPr>
              <w:t xml:space="preserve"> do 3</w:t>
            </w:r>
            <w:r w:rsidR="00584DCD" w:rsidRPr="003862CE">
              <w:rPr>
                <w:rFonts w:ascii="Arial" w:hAnsi="Arial" w:cs="Arial"/>
                <w:szCs w:val="20"/>
              </w:rPr>
              <w:t>1</w:t>
            </w:r>
            <w:r w:rsidRPr="003862CE">
              <w:rPr>
                <w:rFonts w:ascii="Arial" w:hAnsi="Arial" w:cs="Arial"/>
                <w:szCs w:val="20"/>
              </w:rPr>
              <w:t xml:space="preserve"> </w:t>
            </w:r>
            <w:r w:rsidR="00584DCD" w:rsidRPr="003862CE">
              <w:rPr>
                <w:rFonts w:ascii="Arial" w:hAnsi="Arial" w:cs="Arial"/>
                <w:szCs w:val="20"/>
              </w:rPr>
              <w:t>marca</w:t>
            </w:r>
          </w:p>
          <w:p w:rsidR="00805575" w:rsidRPr="003862CE" w:rsidRDefault="00805575" w:rsidP="00584DCD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Od 1 </w:t>
            </w:r>
            <w:r w:rsidR="00584DCD" w:rsidRPr="003862CE">
              <w:rPr>
                <w:rFonts w:ascii="Arial" w:hAnsi="Arial" w:cs="Arial"/>
                <w:szCs w:val="20"/>
              </w:rPr>
              <w:t>kwietnia</w:t>
            </w:r>
            <w:r w:rsidRPr="003862CE">
              <w:rPr>
                <w:rFonts w:ascii="Arial" w:hAnsi="Arial" w:cs="Arial"/>
                <w:szCs w:val="20"/>
              </w:rPr>
              <w:t xml:space="preserve"> do 3</w:t>
            </w:r>
            <w:r w:rsidR="00584DCD" w:rsidRPr="003862CE">
              <w:rPr>
                <w:rFonts w:ascii="Arial" w:hAnsi="Arial" w:cs="Arial"/>
                <w:szCs w:val="20"/>
              </w:rPr>
              <w:t>0</w:t>
            </w:r>
            <w:r w:rsidRPr="003862CE">
              <w:rPr>
                <w:rFonts w:ascii="Arial" w:hAnsi="Arial" w:cs="Arial"/>
                <w:szCs w:val="20"/>
              </w:rPr>
              <w:t xml:space="preserve"> </w:t>
            </w:r>
            <w:r w:rsidR="00584DCD" w:rsidRPr="003862CE">
              <w:rPr>
                <w:rFonts w:ascii="Arial" w:hAnsi="Arial" w:cs="Arial"/>
                <w:szCs w:val="20"/>
              </w:rPr>
              <w:t>czerwca</w:t>
            </w:r>
          </w:p>
        </w:tc>
      </w:tr>
      <w:tr w:rsidR="00805575" w:rsidRPr="00CF58F1" w:rsidTr="00287D0C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805575" w:rsidRPr="003862CE" w:rsidRDefault="00805575" w:rsidP="00287D0C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805575" w:rsidRPr="003862CE" w:rsidRDefault="00805575" w:rsidP="00287D0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80557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805575" w:rsidRPr="003862CE" w:rsidTr="00287D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05575" w:rsidRPr="003862CE" w:rsidRDefault="00805575" w:rsidP="00287D0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5575" w:rsidRPr="003862CE" w:rsidRDefault="00805575" w:rsidP="00287D0C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805575" w:rsidRPr="003862CE" w:rsidRDefault="00805575" w:rsidP="00287D0C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805575" w:rsidRPr="003862CE" w:rsidTr="00287D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05575" w:rsidRPr="003862CE" w:rsidRDefault="00805575" w:rsidP="00287D0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05575" w:rsidRPr="003862CE" w:rsidRDefault="00805575" w:rsidP="00287D0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805575" w:rsidRPr="003862CE" w:rsidRDefault="00805575" w:rsidP="00287D0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805575" w:rsidRPr="003862CE" w:rsidRDefault="00805575" w:rsidP="00287D0C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805575" w:rsidRPr="003862CE" w:rsidRDefault="00805575" w:rsidP="00287D0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</w:t>
            </w:r>
            <w:r w:rsidR="00584DCD" w:rsidRPr="003862CE">
              <w:rPr>
                <w:rFonts w:ascii="Arial" w:hAnsi="Arial" w:cs="Arial"/>
                <w:szCs w:val="20"/>
              </w:rPr>
              <w:t xml:space="preserve">), </w:t>
            </w:r>
            <w:r w:rsidRPr="003862CE">
              <w:rPr>
                <w:rFonts w:ascii="Arial" w:hAnsi="Arial" w:cs="Arial"/>
                <w:szCs w:val="20"/>
              </w:rPr>
              <w:t>uznaje się za niedopuszczalne.</w:t>
            </w:r>
          </w:p>
          <w:p w:rsidR="00805575" w:rsidRPr="003862CE" w:rsidRDefault="00805575" w:rsidP="00287D0C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805575" w:rsidRPr="003862CE" w:rsidRDefault="00805575" w:rsidP="00287D0C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805575" w:rsidRPr="00A67844" w:rsidTr="003862CE">
        <w:trPr>
          <w:trHeight w:hRule="exact" w:val="569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584DCD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Produkty jajeczne.</w:t>
            </w:r>
          </w:p>
        </w:tc>
      </w:tr>
      <w:tr w:rsidR="00805575" w:rsidRPr="00A67844" w:rsidTr="00287D0C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430CD8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805575" w:rsidRPr="00A67844" w:rsidTr="00287D0C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805575" w:rsidRPr="00A67844" w:rsidTr="00287D0C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584DCD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E9B">
              <w:rPr>
                <w:rFonts w:ascii="Arial" w:hAnsi="Arial" w:cs="Arial"/>
                <w:szCs w:val="20"/>
              </w:rPr>
              <w:t>Nie</w:t>
            </w:r>
          </w:p>
        </w:tc>
      </w:tr>
      <w:tr w:rsidR="00805575" w:rsidRPr="00A67844" w:rsidTr="00287D0C">
        <w:trPr>
          <w:trHeight w:hRule="exact" w:val="2381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73D55" w:rsidRPr="003862CE" w:rsidRDefault="00773D55" w:rsidP="00773D5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7 000 000 kg (ekwiwalent jaj w skorupkach, współczynniki przeliczeniowe zgodnie ze współczynnikami produktywności określonymi w załączniku XVI do rozporządzenia wykonawczego 2020/761),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773D5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lipca do 30 września</w:t>
                  </w:r>
                </w:p>
              </w:tc>
            </w:tr>
          </w:tbl>
          <w:p w:rsidR="00773D55" w:rsidRPr="003862CE" w:rsidRDefault="00773D55" w:rsidP="00773D55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773D5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października do 31 grudnia</w:t>
                  </w:r>
                </w:p>
              </w:tc>
            </w:tr>
          </w:tbl>
          <w:p w:rsidR="00773D55" w:rsidRPr="003862CE" w:rsidRDefault="00773D55" w:rsidP="00773D55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773D5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stycznia do 31 marca</w:t>
                  </w:r>
                </w:p>
              </w:tc>
            </w:tr>
          </w:tbl>
          <w:p w:rsidR="00773D55" w:rsidRPr="003862CE" w:rsidRDefault="00773D55" w:rsidP="00773D55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773D5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73D55" w:rsidRPr="003862CE" w:rsidRDefault="00773D5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kwietnia do 30 czerwca</w:t>
                  </w:r>
                </w:p>
              </w:tc>
            </w:tr>
          </w:tbl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05575" w:rsidRPr="00A67844" w:rsidTr="00773D55">
        <w:trPr>
          <w:trHeight w:hRule="exact" w:val="625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773D5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0408 11 80 , 0408 19 81 , 0408 19 89 , 0408 91 80 , 0408 99 80</w:t>
            </w:r>
          </w:p>
        </w:tc>
      </w:tr>
      <w:tr w:rsidR="00805575" w:rsidRPr="00A67844" w:rsidTr="000951EE">
        <w:trPr>
          <w:trHeight w:hRule="exact" w:val="1555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73D55" w:rsidRPr="003862CE" w:rsidRDefault="00773D55" w:rsidP="00773D55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Dla kodu CN 0408 11 80 : 711 EUR za 1 000 kg masy produktu</w:t>
            </w:r>
          </w:p>
          <w:p w:rsidR="00773D55" w:rsidRPr="003862CE" w:rsidRDefault="00773D55" w:rsidP="00773D55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Dla kodu CN 0408 19 81 : 310 EUR za 1 000 kg masy produktu</w:t>
            </w:r>
          </w:p>
          <w:p w:rsidR="00773D55" w:rsidRPr="003862CE" w:rsidRDefault="00773D55" w:rsidP="00773D55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Dla kodu CN 0408 19 89 : 331 EUR za 1 000 kg masy produktu</w:t>
            </w:r>
          </w:p>
          <w:p w:rsidR="00773D55" w:rsidRPr="003862CE" w:rsidRDefault="00773D55" w:rsidP="00773D55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Dla kodu CN 0408 91 80 : 687 EUR za 1 000 kg masy produktu</w:t>
            </w:r>
          </w:p>
          <w:p w:rsidR="00805575" w:rsidRPr="003862CE" w:rsidRDefault="00773D55" w:rsidP="00773D55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Dla kodu CN 0408 99 80 : 176 EUR za 1 000 kg masy produktu</w:t>
            </w:r>
          </w:p>
        </w:tc>
      </w:tr>
      <w:tr w:rsidR="00805575" w:rsidRPr="00A67844" w:rsidTr="00287D0C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773D5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Tak 25 ton (ekwiwalent jaj w skorupkach)</w:t>
            </w:r>
          </w:p>
        </w:tc>
      </w:tr>
      <w:tr w:rsidR="00805575" w:rsidRPr="00A67844" w:rsidTr="00287D0C">
        <w:trPr>
          <w:trHeight w:hRule="exact" w:val="730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805575" w:rsidRPr="00A67844" w:rsidTr="00287D0C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F04AF1" w:rsidP="00287D0C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805575" w:rsidRPr="00A67844" w:rsidTr="00287D0C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80557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805575" w:rsidRPr="003862CE" w:rsidRDefault="00805575" w:rsidP="00287D0C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80557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805575" w:rsidRPr="003862CE" w:rsidRDefault="00805575" w:rsidP="00287D0C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805575" w:rsidRPr="003862CE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805575" w:rsidRPr="003862CE" w:rsidRDefault="00805575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805575" w:rsidRPr="003862CE" w:rsidRDefault="00805575" w:rsidP="00287D0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805575" w:rsidRPr="003862CE" w:rsidRDefault="00805575" w:rsidP="00287D0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Art.13</w:t>
            </w:r>
          </w:p>
          <w:p w:rsidR="00805575" w:rsidRPr="003862CE" w:rsidRDefault="00805575" w:rsidP="00287D0C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805575" w:rsidRPr="00A67844" w:rsidTr="00287D0C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805575" w:rsidP="00287D0C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805575" w:rsidRPr="00A67844" w:rsidTr="00287D0C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805575" w:rsidRPr="00A67844" w:rsidTr="00287D0C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250E9B" w:rsidRDefault="00805575" w:rsidP="00287D0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50E9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805575" w:rsidRPr="00A67844" w:rsidTr="00287D0C">
        <w:trPr>
          <w:trHeight w:hRule="exact" w:val="1603"/>
        </w:trPr>
        <w:tc>
          <w:tcPr>
            <w:tcW w:w="1283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5575" w:rsidRPr="003862CE" w:rsidRDefault="00805575" w:rsidP="00287D0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Współczynniki przeliczeniowe zgodnie ze współczynnikami produktywności określonymi w załączniku XVI do rozporządzenia wykonawczego (UE) 2020/761</w:t>
            </w:r>
            <w:r w:rsidR="003862CE" w:rsidRPr="003862CE">
              <w:rPr>
                <w:rFonts w:ascii="Arial" w:hAnsi="Arial" w:cs="Arial"/>
                <w:szCs w:val="20"/>
              </w:rPr>
              <w:t xml:space="preserve"> </w:t>
            </w:r>
            <w:r w:rsidR="003862CE" w:rsidRPr="003862CE">
              <w:rPr>
                <w:rFonts w:ascii="Arial" w:hAnsi="Arial" w:cs="Arial"/>
                <w:i/>
                <w:szCs w:val="20"/>
              </w:rPr>
              <w:t>(tabela poniżej)</w:t>
            </w:r>
            <w:r w:rsidRPr="003862CE">
              <w:rPr>
                <w:rFonts w:ascii="Arial" w:hAnsi="Arial" w:cs="Arial"/>
                <w:szCs w:val="20"/>
              </w:rPr>
              <w:t>. Masa albumin mleka przeliczana jest na ekwiwalent jaj w skorupkach zgodnie ze standardowymi współczynnikami produktywności wynoszącymi 7,00 dla suszonej albuminy mleka (kod CN 3502 20 91 ) i 53,00 dla pozostałych albumin mleka (kod CN 3502 20 99 ) zgodnie z załącznikiem XVI do ww. rozporządzenia.</w:t>
            </w:r>
          </w:p>
        </w:tc>
      </w:tr>
    </w:tbl>
    <w:p w:rsidR="00805575" w:rsidRPr="00F1305D" w:rsidRDefault="00805575" w:rsidP="00805575">
      <w:pPr>
        <w:rPr>
          <w:rFonts w:asciiTheme="minorHAnsi" w:hAnsiTheme="minorHAnsi"/>
          <w:color w:val="1F497D" w:themeColor="dark2"/>
          <w:sz w:val="22"/>
        </w:rPr>
      </w:pPr>
    </w:p>
    <w:p w:rsidR="00805575" w:rsidRDefault="00805575" w:rsidP="00805575"/>
    <w:p w:rsidR="003862CE" w:rsidRDefault="003862CE" w:rsidP="00F1305D">
      <w:pPr>
        <w:jc w:val="center"/>
        <w:rPr>
          <w:rFonts w:ascii="Arial" w:hAnsi="Arial" w:cs="Arial"/>
          <w:b/>
        </w:rPr>
      </w:pPr>
    </w:p>
    <w:p w:rsidR="003862CE" w:rsidRDefault="003862CE" w:rsidP="00F1305D">
      <w:pPr>
        <w:jc w:val="center"/>
        <w:rPr>
          <w:rFonts w:ascii="Arial" w:hAnsi="Arial" w:cs="Arial"/>
          <w:b/>
        </w:rPr>
      </w:pPr>
    </w:p>
    <w:p w:rsidR="003862CE" w:rsidRDefault="003862CE" w:rsidP="00F1305D">
      <w:pPr>
        <w:jc w:val="center"/>
        <w:rPr>
          <w:rFonts w:ascii="Arial" w:hAnsi="Arial" w:cs="Arial"/>
          <w:b/>
        </w:rPr>
      </w:pPr>
    </w:p>
    <w:p w:rsidR="00F1305D" w:rsidRPr="00BB53E7" w:rsidRDefault="00F1305D" w:rsidP="00F1305D">
      <w:pPr>
        <w:jc w:val="center"/>
        <w:rPr>
          <w:rFonts w:ascii="Arial" w:hAnsi="Arial" w:cs="Arial"/>
          <w:b/>
        </w:rPr>
      </w:pPr>
      <w:r w:rsidRPr="00BB53E7">
        <w:rPr>
          <w:rFonts w:ascii="Arial" w:hAnsi="Arial" w:cs="Arial"/>
          <w:b/>
        </w:rPr>
        <w:t>Współczynniki przeliczeniowe i produkty kompensacyjne dla sektora jaj</w:t>
      </w:r>
    </w:p>
    <w:tbl>
      <w:tblPr>
        <w:tblW w:w="5139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73"/>
        <w:gridCol w:w="1230"/>
        <w:gridCol w:w="1268"/>
        <w:gridCol w:w="1894"/>
        <w:gridCol w:w="2979"/>
      </w:tblGrid>
      <w:tr w:rsidR="00F1305D" w:rsidRPr="00320659" w:rsidTr="00287D0C">
        <w:trPr>
          <w:tblCellSpacing w:w="0" w:type="dxa"/>
        </w:trPr>
        <w:tc>
          <w:tcPr>
            <w:tcW w:w="1486" w:type="pct"/>
            <w:gridSpan w:val="2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Towary przywożone </w:t>
            </w: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Liczba porządkowa </w:t>
            </w:r>
          </w:p>
        </w:tc>
        <w:tc>
          <w:tcPr>
            <w:tcW w:w="0" w:type="auto"/>
            <w:gridSpan w:val="2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Produkty kompensacyjne </w:t>
            </w: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Ilość produktów kompensacyjnych na każde 100 kg przywożonych towarów (kg) </w:t>
            </w:r>
            <w:hyperlink r:id="rId8" w:anchor="ntr1-L_2020185PL.01025101-E0001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(1)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CN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</w:t>
            </w:r>
            <w:hyperlink r:id="rId9" w:anchor="ntr2-L_2020185PL.01025101-E0002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(2)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0407 21 00 </w:t>
            </w:r>
          </w:p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0407 29 10 </w:t>
            </w:r>
          </w:p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0407 90 10 </w:t>
            </w: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w skorupkach</w:t>
            </w: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ciekłe lub mrożone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86,00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0408 19 81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ciekłe lub mrożone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33,00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19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ciekła lub mrożona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53,00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suszone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22,10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suszona (w kryształkach)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7,40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jaja, suszona (w innej formie)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6,50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F1305D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F1305D" w:rsidRPr="00320659" w:rsidRDefault="00F1305D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F1305D" w:rsidRPr="00320659" w:rsidRDefault="00F1305D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ciekłe lub mrożone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suszone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25,70</w:t>
            </w:r>
          </w:p>
        </w:tc>
      </w:tr>
      <w:tr w:rsidR="00F1305D" w:rsidRPr="00320659" w:rsidTr="00287D0C">
        <w:trPr>
          <w:tblCellSpacing w:w="0" w:type="dxa"/>
        </w:trPr>
        <w:tc>
          <w:tcPr>
            <w:tcW w:w="736" w:type="pct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0408 19 81 oraz</w:t>
            </w:r>
          </w:p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ciekłe lub mrożone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suszone</w:t>
            </w:r>
          </w:p>
        </w:tc>
        <w:tc>
          <w:tcPr>
            <w:tcW w:w="0" w:type="auto"/>
            <w:hideMark/>
          </w:tcPr>
          <w:p w:rsidR="00F1305D" w:rsidRPr="00320659" w:rsidRDefault="00F1305D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46,60</w:t>
            </w:r>
          </w:p>
        </w:tc>
      </w:tr>
    </w:tbl>
    <w:p w:rsidR="00F1305D" w:rsidRDefault="00F1305D" w:rsidP="00F1305D"/>
    <w:p w:rsidR="00F1305D" w:rsidRPr="00DB56E5" w:rsidRDefault="00F1305D" w:rsidP="00F1305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Straty oblicza się odejmując od 100 sumę ilości wykazanych w tej kolumnie</w:t>
      </w:r>
    </w:p>
    <w:p w:rsidR="00F1305D" w:rsidRPr="00DB56E5" w:rsidRDefault="00F1305D" w:rsidP="00F1305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Propozycje w tej kolumnę odpowiadają propozycjom w Nomenklaturze scalonej.</w:t>
      </w:r>
    </w:p>
    <w:p w:rsidR="004836C4" w:rsidRDefault="004836C4"/>
    <w:sectPr w:rsidR="004836C4" w:rsidSect="00C53017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F0" w:rsidRDefault="00553FF0">
      <w:pPr>
        <w:spacing w:after="0" w:line="240" w:lineRule="auto"/>
      </w:pPr>
      <w:r>
        <w:separator/>
      </w:r>
    </w:p>
  </w:endnote>
  <w:endnote w:type="continuationSeparator" w:id="0">
    <w:p w:rsidR="00553FF0" w:rsidRDefault="0055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F0" w:rsidRDefault="00553FF0">
      <w:pPr>
        <w:spacing w:after="0" w:line="240" w:lineRule="auto"/>
      </w:pPr>
      <w:r>
        <w:separator/>
      </w:r>
    </w:p>
  </w:footnote>
  <w:footnote w:type="continuationSeparator" w:id="0">
    <w:p w:rsidR="00553FF0" w:rsidRDefault="0055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DB39F8">
    <w:pPr>
      <w:pStyle w:val="Nagwek"/>
    </w:pPr>
    <w:r>
      <w:t>Kontyngenty taryfowe w sektorze jaj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408"/>
    <w:multiLevelType w:val="hybridMultilevel"/>
    <w:tmpl w:val="9F366806"/>
    <w:lvl w:ilvl="0" w:tplc="24D6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5"/>
    <w:rsid w:val="000951EE"/>
    <w:rsid w:val="000E0767"/>
    <w:rsid w:val="00250E9B"/>
    <w:rsid w:val="00284F43"/>
    <w:rsid w:val="003862CE"/>
    <w:rsid w:val="00430CD8"/>
    <w:rsid w:val="004836C4"/>
    <w:rsid w:val="00553FF0"/>
    <w:rsid w:val="00584DCD"/>
    <w:rsid w:val="006F21BE"/>
    <w:rsid w:val="00764F51"/>
    <w:rsid w:val="00773D55"/>
    <w:rsid w:val="00805575"/>
    <w:rsid w:val="008A381E"/>
    <w:rsid w:val="008F073A"/>
    <w:rsid w:val="009F6811"/>
    <w:rsid w:val="00A64337"/>
    <w:rsid w:val="00BF757E"/>
    <w:rsid w:val="00C343F2"/>
    <w:rsid w:val="00C374F3"/>
    <w:rsid w:val="00C57169"/>
    <w:rsid w:val="00DB39F8"/>
    <w:rsid w:val="00E31AC2"/>
    <w:rsid w:val="00F04AF1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4B47F-234C-4B18-8827-F03E76C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57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80557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8055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75"/>
    <w:rPr>
      <w:rFonts w:ascii="Cambria" w:eastAsiaTheme="minorHAnsi" w:hAnsi="Cambria" w:cstheme="minorBid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30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2CE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uriserv:OJ.L_.2020.185.01.0024.01.POL&amp;toc=OJ:L:2020:185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DF61-9950-445C-BC7E-5FD01AE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2023-03-15T09:59:00Z</dcterms:created>
  <dcterms:modified xsi:type="dcterms:W3CDTF">2023-03-15T09:59:00Z</dcterms:modified>
</cp:coreProperties>
</file>