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3730337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EE534F">
        <w:rPr>
          <w:rFonts w:ascii="Calibri" w:hAnsi="Calibri"/>
          <w:i/>
          <w:sz w:val="22"/>
          <w:szCs w:val="22"/>
        </w:rPr>
        <w:t>5 do Specyfikacji Warunków Zamówienia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54191F94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bookmarkStart w:id="0" w:name="_Hlk132094029"/>
      <w:r w:rsidR="00EE534F" w:rsidRPr="006346C7">
        <w:rPr>
          <w:rFonts w:ascii="Arial" w:hAnsi="Arial" w:cs="Arial"/>
          <w:b/>
          <w:bCs/>
        </w:rPr>
        <w:t>wykonanie usługi polegającej na wyjazdach ekipy dozymetrycznej na polecenie dyżurnego Centrum ds. Zdarzeń Radiacyjnych w celu prowadzenia działań i pomiarów na miejscu zdarzenia radiacyjnego oraz oznaczeń laboratoryjnych, służących ocenie</w:t>
      </w:r>
      <w:r w:rsidR="00EE534F">
        <w:rPr>
          <w:rFonts w:ascii="Arial" w:hAnsi="Arial" w:cs="Arial"/>
        </w:rPr>
        <w:t xml:space="preserve"> </w:t>
      </w:r>
      <w:r w:rsidR="00EE534F" w:rsidRPr="006346C7">
        <w:rPr>
          <w:rFonts w:ascii="Arial" w:hAnsi="Arial" w:cs="Arial"/>
          <w:b/>
          <w:bCs/>
        </w:rPr>
        <w:t>zagrożenia spowodowanego zdarzeniem radiacyjnym (101/2023/CEZAR)</w:t>
      </w:r>
      <w:bookmarkEnd w:id="0"/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4E43B1" w14:textId="62DD41C3" w:rsidR="005440C7" w:rsidRPr="00EE534F" w:rsidRDefault="005440C7" w:rsidP="00EE534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F367345" w14:textId="5D30BD3D" w:rsidR="005440C7" w:rsidRPr="00190D6E" w:rsidRDefault="005440C7" w:rsidP="00EE534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464F61" w14:textId="31D8C07A" w:rsidR="005440C7" w:rsidRPr="00EE534F" w:rsidRDefault="005440C7" w:rsidP="00EE534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  <w:bookmarkStart w:id="1" w:name="_GoBack"/>
      <w:bookmarkEnd w:id="1"/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EE534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87C45"/>
    <w:rsid w:val="000B5CA6"/>
    <w:rsid w:val="002A4DE9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E56FF2"/>
    <w:rsid w:val="00EE534F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21</cp:revision>
  <dcterms:created xsi:type="dcterms:W3CDTF">2018-05-24T15:48:00Z</dcterms:created>
  <dcterms:modified xsi:type="dcterms:W3CDTF">2023-04-12T07:23:00Z</dcterms:modified>
</cp:coreProperties>
</file>