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1"/>
        <w:tblpPr w:leftFromText="141" w:rightFromText="141" w:vertAnchor="page" w:horzAnchor="margin" w:tblpY="6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E5B3E" w:rsidRPr="009E5B3E" w14:paraId="51AD5B77" w14:textId="77777777" w:rsidTr="00692141">
        <w:trPr>
          <w:trHeight w:val="517"/>
        </w:trPr>
        <w:tc>
          <w:tcPr>
            <w:tcW w:w="9062" w:type="dxa"/>
            <w:shd w:val="clear" w:color="auto" w:fill="FFFFFF" w:themeFill="background1"/>
            <w:vAlign w:val="center"/>
          </w:tcPr>
          <w:p w14:paraId="60176E39" w14:textId="77777777" w:rsidR="009E5B3E" w:rsidRPr="009E5B3E" w:rsidRDefault="009E5B3E" w:rsidP="009E5B3E">
            <w:pPr>
              <w:spacing w:line="260" w:lineRule="exact"/>
              <w:rPr>
                <w:sz w:val="24"/>
                <w:szCs w:val="24"/>
              </w:rPr>
            </w:pPr>
            <w:r w:rsidRPr="009E5B3E">
              <w:rPr>
                <w:sz w:val="24"/>
                <w:szCs w:val="24"/>
              </w:rPr>
              <w:br w:type="page"/>
            </w:r>
          </w:p>
          <w:p w14:paraId="7DEC76DE" w14:textId="16271D35" w:rsidR="009E5B3E" w:rsidRPr="009E5B3E" w:rsidRDefault="009E5B3E" w:rsidP="009E5B3E">
            <w:pPr>
              <w:spacing w:line="260" w:lineRule="exact"/>
              <w:rPr>
                <w:b/>
                <w:bCs/>
                <w:sz w:val="24"/>
                <w:szCs w:val="24"/>
              </w:rPr>
            </w:pPr>
            <w:r w:rsidRPr="009E5B3E">
              <w:rPr>
                <w:b/>
                <w:bCs/>
                <w:iCs/>
                <w:sz w:val="24"/>
                <w:szCs w:val="24"/>
              </w:rPr>
              <w:t>Klauzula RODO do umowy nr</w:t>
            </w:r>
            <w:r w:rsidR="00264A19">
              <w:rPr>
                <w:b/>
                <w:bCs/>
                <w:iCs/>
                <w:sz w:val="24"/>
                <w:szCs w:val="24"/>
              </w:rPr>
              <w:t xml:space="preserve"> </w:t>
            </w:r>
            <w:r w:rsidR="00BC179E">
              <w:rPr>
                <w:b/>
                <w:bCs/>
                <w:iCs/>
                <w:sz w:val="24"/>
                <w:szCs w:val="24"/>
              </w:rPr>
              <w:t>….</w:t>
            </w:r>
            <w:r w:rsidR="00264A19">
              <w:rPr>
                <w:b/>
                <w:bCs/>
                <w:iCs/>
                <w:sz w:val="24"/>
                <w:szCs w:val="24"/>
              </w:rPr>
              <w:t>/2023</w:t>
            </w:r>
            <w:r w:rsidR="00DB470A">
              <w:rPr>
                <w:b/>
                <w:bCs/>
                <w:iCs/>
                <w:sz w:val="24"/>
                <w:szCs w:val="24"/>
              </w:rPr>
              <w:t xml:space="preserve"> </w:t>
            </w:r>
            <w:r w:rsidRPr="009E5B3E">
              <w:rPr>
                <w:b/>
                <w:bCs/>
                <w:iCs/>
                <w:sz w:val="24"/>
                <w:szCs w:val="24"/>
              </w:rPr>
              <w:t>podpisanej w dn.</w:t>
            </w:r>
            <w:r w:rsidR="00DB470A">
              <w:rPr>
                <w:b/>
                <w:bCs/>
                <w:iCs/>
                <w:sz w:val="24"/>
                <w:szCs w:val="24"/>
              </w:rPr>
              <w:t xml:space="preserve"> </w:t>
            </w:r>
            <w:r w:rsidR="00BC179E">
              <w:rPr>
                <w:b/>
                <w:bCs/>
                <w:iCs/>
                <w:sz w:val="24"/>
                <w:szCs w:val="24"/>
              </w:rPr>
              <w:t>……….</w:t>
            </w:r>
            <w:r w:rsidR="00264A19">
              <w:rPr>
                <w:b/>
                <w:bCs/>
                <w:iCs/>
                <w:sz w:val="24"/>
                <w:szCs w:val="24"/>
              </w:rPr>
              <w:t>.2023</w:t>
            </w:r>
            <w:r w:rsidRPr="009E5B3E">
              <w:rPr>
                <w:b/>
                <w:bCs/>
                <w:iCs/>
                <w:sz w:val="24"/>
                <w:szCs w:val="24"/>
              </w:rPr>
              <w:t xml:space="preserve"> r.</w:t>
            </w:r>
          </w:p>
          <w:p w14:paraId="73990DA5" w14:textId="77777777" w:rsidR="009E5B3E" w:rsidRPr="009E5B3E" w:rsidRDefault="009E5B3E" w:rsidP="009E5B3E">
            <w:pPr>
              <w:spacing w:line="260" w:lineRule="exact"/>
              <w:jc w:val="center"/>
              <w:rPr>
                <w:sz w:val="24"/>
                <w:szCs w:val="24"/>
              </w:rPr>
            </w:pPr>
          </w:p>
        </w:tc>
      </w:tr>
      <w:tr w:rsidR="009E5B3E" w:rsidRPr="009E5B3E" w14:paraId="7471EC7E" w14:textId="77777777" w:rsidTr="00692141">
        <w:tc>
          <w:tcPr>
            <w:tcW w:w="9062" w:type="dxa"/>
            <w:shd w:val="clear" w:color="auto" w:fill="FFFFFF" w:themeFill="background1"/>
          </w:tcPr>
          <w:p w14:paraId="029ACD0F" w14:textId="77777777" w:rsidR="009E5B3E" w:rsidRPr="009E5B3E" w:rsidRDefault="009E5B3E" w:rsidP="009E5B3E">
            <w:pPr>
              <w:rPr>
                <w:b/>
                <w:sz w:val="18"/>
                <w:szCs w:val="18"/>
              </w:rPr>
            </w:pPr>
            <w:r w:rsidRPr="009E5B3E">
              <w:rPr>
                <w:sz w:val="18"/>
                <w:szCs w:val="18"/>
              </w:rPr>
              <w:t>Na podstawie art. 13 Rozporządzenia Parlamentu Europejskiego i Rady (EU) 2016/679 z dnia 27 kwietnia 2016 roku w sprawie ochrony osób fizycznych w związku z przetwarzaniem danych osobowych i w sprawie swobodnego przepływu takich danych oraz uchylenia dyrektywy 95/46/WE (zwane dalej: RODO) informujemy, że:</w:t>
            </w:r>
          </w:p>
          <w:p w14:paraId="07B97059" w14:textId="77777777" w:rsidR="009E5B3E" w:rsidRPr="009E5B3E" w:rsidRDefault="009E5B3E" w:rsidP="009E5B3E">
            <w:pPr>
              <w:rPr>
                <w:sz w:val="18"/>
                <w:szCs w:val="18"/>
              </w:rPr>
            </w:pPr>
          </w:p>
          <w:p w14:paraId="7017CD24" w14:textId="77777777" w:rsidR="009E5B3E" w:rsidRPr="009E5B3E" w:rsidRDefault="009E5B3E" w:rsidP="009E5B3E">
            <w:pPr>
              <w:numPr>
                <w:ilvl w:val="0"/>
                <w:numId w:val="1"/>
              </w:numPr>
              <w:contextualSpacing/>
              <w:rPr>
                <w:sz w:val="18"/>
                <w:szCs w:val="18"/>
              </w:rPr>
            </w:pPr>
            <w:r w:rsidRPr="009E5B3E">
              <w:rPr>
                <w:sz w:val="18"/>
                <w:szCs w:val="18"/>
              </w:rPr>
              <w:t>Administratorem danych osobowych są Lasy Państwowe Nadleśnictwo Chmielnik, ul. Leśna 72, 26-020 Chmielnik zwane dalej Administratorem Danych, tel.: 41 354 30 47, e-mail: chmielnik@radom.lasy.gov.pl</w:t>
            </w:r>
          </w:p>
          <w:p w14:paraId="5C25C17F" w14:textId="05F985CA" w:rsidR="009E5B3E" w:rsidRPr="009E5B3E" w:rsidRDefault="009E5B3E" w:rsidP="009E5B3E">
            <w:pPr>
              <w:numPr>
                <w:ilvl w:val="0"/>
                <w:numId w:val="1"/>
              </w:numPr>
              <w:contextualSpacing/>
              <w:jc w:val="both"/>
              <w:rPr>
                <w:sz w:val="18"/>
                <w:szCs w:val="18"/>
              </w:rPr>
            </w:pPr>
            <w:r w:rsidRPr="009E5B3E">
              <w:rPr>
                <w:sz w:val="18"/>
                <w:szCs w:val="18"/>
              </w:rPr>
              <w:t xml:space="preserve">Kontakt z Inspektorem Ochrony Danych Osobowych –– Pani Karol Sońta, e-mail: </w:t>
            </w:r>
            <w:r w:rsidR="00665B56">
              <w:rPr>
                <w:sz w:val="18"/>
                <w:szCs w:val="18"/>
              </w:rPr>
              <w:t>dms@abifusion24.pl</w:t>
            </w:r>
          </w:p>
          <w:p w14:paraId="2F7D178E"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 xml:space="preserve">Pani/Pana dane osobowe przetwarzane będą na podstawie art. 6 ust. 1 lit. c RODO w celu związanym z prowadzeniem niniejszego postępowania o udzielenie zamówienia publicznego oraz jego rozstrzygnięciem, jak również w celu zawarcia umowy w sprawie zamówienia publicznego oraz jej realizacji, a także udokumentowania postępowania </w:t>
            </w:r>
            <w:r w:rsidRPr="009E5B3E">
              <w:rPr>
                <w:sz w:val="24"/>
                <w:szCs w:val="24"/>
              </w:rPr>
              <w:t xml:space="preserve">                    </w:t>
            </w:r>
            <w:r w:rsidRPr="009E5B3E">
              <w:rPr>
                <w:sz w:val="18"/>
                <w:szCs w:val="18"/>
              </w:rPr>
              <w:t xml:space="preserve"> o  udzielenie zamówienia i jego archiwizacji;</w:t>
            </w:r>
          </w:p>
          <w:p w14:paraId="6CFD6412" w14:textId="77777777" w:rsidR="009E5B3E" w:rsidRPr="009E5B3E" w:rsidRDefault="009E5B3E" w:rsidP="009E5B3E">
            <w:pPr>
              <w:numPr>
                <w:ilvl w:val="0"/>
                <w:numId w:val="1"/>
              </w:numPr>
              <w:spacing w:line="276" w:lineRule="auto"/>
              <w:contextualSpacing/>
              <w:jc w:val="both"/>
            </w:pPr>
            <w:r w:rsidRPr="009E5B3E">
              <w:rPr>
                <w:sz w:val="18"/>
                <w:szCs w:val="18"/>
              </w:rPr>
              <w:t>Odbiorcami Pani/Pana danych osobowych będą osoby lub podmioty, którym udostępniona zostanie dokumentacja postępowania w oparciu o art. 18 oraz art. 74 ustawy z dnia 11 września 2019 r. Prawo zamówień publicznych (Dz. U. z 2019, poz. 2019)  dalej „ustawa PZP”; </w:t>
            </w:r>
          </w:p>
          <w:p w14:paraId="4FF4FD4D"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04A64912"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A4DDFB3"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W odniesieniu do Pani/Pana danych osobowych decyzje nie będą podejmowane w sposób zautomatyzowany, stosowanie do art. 22 RODO;</w:t>
            </w:r>
            <w:bookmarkStart w:id="0" w:name="_Hlk519769908"/>
          </w:p>
          <w:p w14:paraId="188BBDA8" w14:textId="77777777" w:rsidR="009E5B3E" w:rsidRPr="009E5B3E" w:rsidRDefault="009E5B3E" w:rsidP="009E5B3E">
            <w:pPr>
              <w:numPr>
                <w:ilvl w:val="0"/>
                <w:numId w:val="1"/>
              </w:numPr>
              <w:spacing w:line="276" w:lineRule="auto"/>
              <w:contextualSpacing/>
              <w:jc w:val="both"/>
              <w:rPr>
                <w:color w:val="000000"/>
                <w:sz w:val="18"/>
                <w:szCs w:val="18"/>
              </w:rPr>
            </w:pPr>
            <w:r w:rsidRPr="009E5B3E">
              <w:rPr>
                <w:color w:val="000000"/>
                <w:sz w:val="18"/>
                <w:szCs w:val="18"/>
              </w:rPr>
              <w:t>Posiada Pani/Pan:</w:t>
            </w:r>
          </w:p>
          <w:p w14:paraId="43F79199" w14:textId="77777777" w:rsidR="009E5B3E" w:rsidRPr="009E5B3E" w:rsidRDefault="009E5B3E" w:rsidP="009E5B3E">
            <w:pPr>
              <w:numPr>
                <w:ilvl w:val="0"/>
                <w:numId w:val="2"/>
              </w:numPr>
              <w:tabs>
                <w:tab w:val="left" w:pos="1095"/>
              </w:tabs>
              <w:spacing w:line="276" w:lineRule="auto"/>
              <w:contextualSpacing/>
              <w:jc w:val="both"/>
              <w:rPr>
                <w:sz w:val="18"/>
                <w:szCs w:val="18"/>
              </w:rPr>
            </w:pPr>
            <w:r w:rsidRPr="009E5B3E">
              <w:rPr>
                <w:b/>
                <w:bCs/>
                <w:sz w:val="18"/>
                <w:szCs w:val="18"/>
              </w:rPr>
              <w:t>dostępu do treści swoich danych</w:t>
            </w:r>
            <w:r w:rsidRPr="009E5B3E">
              <w:rPr>
                <w:sz w:val="18"/>
                <w:szCs w:val="18"/>
              </w:rPr>
              <w:t xml:space="preserve"> – korzystając z tego prawa ma Pan/Pani ma możliwość pozyskania informacji, jakie dane, w jaki sposób i w jakim celu są przetwarzane,</w:t>
            </w:r>
          </w:p>
          <w:p w14:paraId="0B9983EF" w14:textId="77777777" w:rsidR="009E5B3E" w:rsidRPr="009E5B3E" w:rsidRDefault="009E5B3E" w:rsidP="009E5B3E">
            <w:pPr>
              <w:numPr>
                <w:ilvl w:val="0"/>
                <w:numId w:val="2"/>
              </w:numPr>
              <w:spacing w:line="276" w:lineRule="auto"/>
              <w:contextualSpacing/>
              <w:jc w:val="both"/>
              <w:rPr>
                <w:sz w:val="18"/>
                <w:szCs w:val="18"/>
              </w:rPr>
            </w:pPr>
            <w:r w:rsidRPr="009E5B3E">
              <w:rPr>
                <w:b/>
                <w:bCs/>
                <w:sz w:val="18"/>
                <w:szCs w:val="18"/>
              </w:rPr>
              <w:t>prawo ich sprostowania</w:t>
            </w:r>
            <w:r w:rsidRPr="009E5B3E">
              <w:rPr>
                <w:sz w:val="18"/>
                <w:szCs w:val="18"/>
              </w:rPr>
              <w:t xml:space="preserve"> – korzystając z tego prawa można zgłosić do nas konieczność poprawienia niepoprawnych danych lub uzupełnienia danych wynikających z błędu przy zbieraniu czy przetwarzaniu danych,</w:t>
            </w:r>
          </w:p>
          <w:p w14:paraId="1B672A23" w14:textId="77777777" w:rsidR="009E5B3E" w:rsidRPr="009E5B3E" w:rsidRDefault="009E5B3E" w:rsidP="009E5B3E">
            <w:pPr>
              <w:numPr>
                <w:ilvl w:val="0"/>
                <w:numId w:val="2"/>
              </w:numPr>
              <w:spacing w:line="276" w:lineRule="auto"/>
              <w:contextualSpacing/>
              <w:jc w:val="both"/>
              <w:rPr>
                <w:sz w:val="18"/>
                <w:szCs w:val="18"/>
              </w:rPr>
            </w:pPr>
            <w:r w:rsidRPr="009E5B3E">
              <w:rPr>
                <w:b/>
                <w:bCs/>
                <w:sz w:val="18"/>
                <w:szCs w:val="18"/>
              </w:rPr>
              <w:t>prawo do usunięcia</w:t>
            </w:r>
            <w:r w:rsidRPr="009E5B3E">
              <w:rPr>
                <w:sz w:val="18"/>
                <w:szCs w:val="18"/>
              </w:rPr>
              <w:t xml:space="preserve"> - 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FC85109" w14:textId="77777777" w:rsidR="009E5B3E" w:rsidRPr="009E5B3E" w:rsidRDefault="009E5B3E" w:rsidP="009E5B3E">
            <w:pPr>
              <w:numPr>
                <w:ilvl w:val="0"/>
                <w:numId w:val="2"/>
              </w:numPr>
              <w:spacing w:line="276" w:lineRule="auto"/>
              <w:contextualSpacing/>
              <w:jc w:val="both"/>
              <w:rPr>
                <w:sz w:val="18"/>
                <w:szCs w:val="18"/>
              </w:rPr>
            </w:pPr>
            <w:r w:rsidRPr="009E5B3E">
              <w:rPr>
                <w:b/>
                <w:bCs/>
                <w:sz w:val="18"/>
                <w:szCs w:val="18"/>
              </w:rPr>
              <w:t>prawo do ograniczenia przetwarzania</w:t>
            </w:r>
            <w:r w:rsidRPr="009E5B3E">
              <w:rPr>
                <w:sz w:val="18"/>
                <w:szCs w:val="18"/>
              </w:rPr>
              <w:t xml:space="preserve"> – korzystając z tego prawa można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22D9BBAF" w14:textId="77777777" w:rsidR="009E5B3E" w:rsidRPr="009E5B3E" w:rsidRDefault="009E5B3E" w:rsidP="009E5B3E">
            <w:pPr>
              <w:numPr>
                <w:ilvl w:val="0"/>
                <w:numId w:val="2"/>
              </w:numPr>
              <w:spacing w:line="276" w:lineRule="auto"/>
              <w:contextualSpacing/>
              <w:jc w:val="both"/>
              <w:rPr>
                <w:sz w:val="18"/>
                <w:szCs w:val="18"/>
              </w:rPr>
            </w:pPr>
            <w:r w:rsidRPr="009E5B3E">
              <w:rPr>
                <w:b/>
                <w:bCs/>
                <w:sz w:val="18"/>
                <w:szCs w:val="18"/>
              </w:rPr>
              <w:t>prawo wniesienia sprzeciwu</w:t>
            </w:r>
            <w:r w:rsidRPr="009E5B3E">
              <w:rPr>
                <w:sz w:val="18"/>
                <w:szCs w:val="18"/>
              </w:rPr>
              <w:t xml:space="preserve"> – korzystając z tego prawa można w dowolnym momencie wnieść sprzeciw wobec przetwarzania Pani/Pana danych, jeżeli są one przetwarzane na podstawie art. 6 ust. 1 lit e lub f (prawnie uzasadniony interes lub interes publiczny). Po przyjęciu wniosku w tej sprawie jesteśmy zobowiązani do zaprzestania przetwarzania danych w tym celu. W takiej sytuacji, po rozpatrzeniu Pani/Pana wniosku, nie będziemy już mogli przetwarzać danych osobowych objętych sprzeciwem na tej podstawie, chyba że wykażemy, iż istnieją ważne prawnie uzasadnione podstawy do przetwarzania danych, które według prawa uznaje się za nadrzędne wobec Pani/Pana interesów, praw i wolności lub podstawy do ustalenia, dochodzenia lub obrony roszczeń.</w:t>
            </w:r>
          </w:p>
          <w:p w14:paraId="1601F441" w14:textId="77777777" w:rsidR="009E5B3E" w:rsidRPr="009E5B3E" w:rsidRDefault="009E5B3E" w:rsidP="009E5B3E">
            <w:pPr>
              <w:numPr>
                <w:ilvl w:val="0"/>
                <w:numId w:val="2"/>
              </w:numPr>
              <w:spacing w:line="276" w:lineRule="auto"/>
              <w:contextualSpacing/>
              <w:jc w:val="both"/>
              <w:rPr>
                <w:sz w:val="18"/>
                <w:szCs w:val="18"/>
              </w:rPr>
            </w:pPr>
            <w:r w:rsidRPr="009E5B3E">
              <w:rPr>
                <w:b/>
                <w:bCs/>
                <w:sz w:val="18"/>
                <w:szCs w:val="18"/>
              </w:rPr>
              <w:t>prawo do cofnięcia zgody na ich przetwarzanie</w:t>
            </w:r>
            <w:r w:rsidRPr="009E5B3E">
              <w:rPr>
                <w:sz w:val="18"/>
                <w:szCs w:val="18"/>
              </w:rPr>
              <w:t xml:space="preserve"> –  w dowolnym momencie bez wpływu na zgodność z prawem przetwarzania, w wypadku, jeżeli przetwarzania którego dokonano na podstawie zgody wyrażonej przed jej cofnięciem.</w:t>
            </w:r>
            <w:bookmarkEnd w:id="0"/>
          </w:p>
          <w:p w14:paraId="6404269F"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Ma Pani/Pan prawo wniesienia skargi do organu nadzorczego, tj. do Prezesa Urzędu Ochrony Danych Osobowych, gdy uznane zostanie, że przetwarzanie Pani/Pana danych osobowych narusza przepisy prawa.</w:t>
            </w:r>
          </w:p>
          <w:p w14:paraId="0E4A86C5"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 xml:space="preserve"> Podanie przez Panią/Pana danych osobowych jest dobrowolne, ale konieczne dla celów wynikających z zapisów   umowy. Niepodanie danych osobowych będzie skutkowało niezrealizowaniem celu, dla którego miały być przetwarzane.</w:t>
            </w:r>
          </w:p>
          <w:p w14:paraId="5C20E159" w14:textId="77777777" w:rsidR="009E5B3E" w:rsidRPr="009E5B3E" w:rsidRDefault="009E5B3E" w:rsidP="009E5B3E">
            <w:pPr>
              <w:numPr>
                <w:ilvl w:val="0"/>
                <w:numId w:val="1"/>
              </w:numPr>
              <w:spacing w:line="276" w:lineRule="auto"/>
              <w:contextualSpacing/>
              <w:jc w:val="both"/>
              <w:rPr>
                <w:sz w:val="18"/>
                <w:szCs w:val="18"/>
              </w:rPr>
            </w:pPr>
            <w:r w:rsidRPr="009E5B3E">
              <w:rPr>
                <w:sz w:val="18"/>
                <w:szCs w:val="18"/>
              </w:rPr>
              <w:t xml:space="preserve">Dane osobowe mogą być przekazywane do organów publicznych i urzędów państwowych lub innych podmiotów upoważnionych na podstawie przepisów prawa lub wykonujących zadania realizowane w interesie publicznym lub  </w:t>
            </w:r>
            <w:r w:rsidRPr="009E5B3E">
              <w:rPr>
                <w:sz w:val="24"/>
                <w:szCs w:val="24"/>
              </w:rPr>
              <w:t xml:space="preserve">             </w:t>
            </w:r>
            <w:r w:rsidRPr="009E5B3E">
              <w:rPr>
                <w:sz w:val="18"/>
                <w:szCs w:val="18"/>
              </w:rPr>
              <w:t>w ramach sprawowania władzy publicznej, w szczególności do podmiotów prowadzących działalność kontrolną wobec Zamawiającego. Dane osobowe są przekazywane do podmiotów przetwarzających dane w imieniu administratora danych osobowych.</w:t>
            </w:r>
          </w:p>
        </w:tc>
      </w:tr>
    </w:tbl>
    <w:p w14:paraId="6D43C08D" w14:textId="77777777" w:rsidR="009E5B3E" w:rsidRDefault="009E5B3E" w:rsidP="009E5B3E">
      <w:pPr>
        <w:rPr>
          <w:rFonts w:ascii="Times New Roman" w:eastAsia="Times New Roman" w:hAnsi="Times New Roman" w:cs="Times New Roman"/>
          <w:sz w:val="18"/>
          <w:szCs w:val="18"/>
          <w:lang w:eastAsia="pl-PL"/>
        </w:rPr>
      </w:pPr>
    </w:p>
    <w:p w14:paraId="4F2420AB" w14:textId="77777777" w:rsidR="007032B6" w:rsidRDefault="007032B6" w:rsidP="007032B6"/>
    <w:p w14:paraId="440C904B" w14:textId="09248B0E" w:rsidR="00395D2A" w:rsidRDefault="00395D2A"/>
    <w:sectPr w:rsidR="00395D2A" w:rsidSect="009E5B3E">
      <w:headerReference w:type="default" r:id="rId7"/>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3624" w14:textId="77777777" w:rsidR="00DA6BA5" w:rsidRDefault="00DA6BA5" w:rsidP="000865B2">
      <w:pPr>
        <w:spacing w:after="0" w:line="240" w:lineRule="auto"/>
      </w:pPr>
      <w:r>
        <w:separator/>
      </w:r>
    </w:p>
  </w:endnote>
  <w:endnote w:type="continuationSeparator" w:id="0">
    <w:p w14:paraId="40975BA4" w14:textId="77777777" w:rsidR="00DA6BA5" w:rsidRDefault="00DA6BA5" w:rsidP="0008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FAF1" w14:textId="77777777" w:rsidR="00DA6BA5" w:rsidRDefault="00DA6BA5" w:rsidP="000865B2">
      <w:pPr>
        <w:spacing w:after="0" w:line="240" w:lineRule="auto"/>
      </w:pPr>
      <w:r>
        <w:separator/>
      </w:r>
    </w:p>
  </w:footnote>
  <w:footnote w:type="continuationSeparator" w:id="0">
    <w:p w14:paraId="2F94292D" w14:textId="77777777" w:rsidR="00DA6BA5" w:rsidRDefault="00DA6BA5" w:rsidP="0008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DA84" w14:textId="45878AD8" w:rsidR="009E5B3E" w:rsidRPr="009E5B3E" w:rsidRDefault="000865B2" w:rsidP="009E5B3E">
    <w:pPr>
      <w:pStyle w:val="Nagwek"/>
      <w:rPr>
        <w:b/>
        <w:bCs/>
        <w:iCs/>
      </w:rPr>
    </w:pPr>
    <w:r w:rsidRPr="00140E46">
      <w:rPr>
        <w:i/>
        <w:iCs/>
      </w:rPr>
      <w:t xml:space="preserve"> </w:t>
    </w:r>
  </w:p>
  <w:p w14:paraId="48E20A7F" w14:textId="1D9894B7" w:rsidR="000865B2" w:rsidRPr="00140E46" w:rsidRDefault="000865B2">
    <w:pPr>
      <w:pStyle w:val="Nagwek"/>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2BBC"/>
    <w:multiLevelType w:val="hybridMultilevel"/>
    <w:tmpl w:val="4072A7D2"/>
    <w:lvl w:ilvl="0" w:tplc="3AF8A2E0">
      <w:start w:val="1"/>
      <w:numFmt w:val="decimal"/>
      <w:lvlText w:val="%1)"/>
      <w:lvlJc w:val="left"/>
      <w:pPr>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633A7CDA"/>
    <w:multiLevelType w:val="hybridMultilevel"/>
    <w:tmpl w:val="34C86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21123187">
    <w:abstractNumId w:val="0"/>
  </w:num>
  <w:num w:numId="2" w16cid:durableId="49743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B6"/>
    <w:rsid w:val="000601EC"/>
    <w:rsid w:val="000865B2"/>
    <w:rsid w:val="0013798F"/>
    <w:rsid w:val="00140E46"/>
    <w:rsid w:val="00220EC3"/>
    <w:rsid w:val="00241FE3"/>
    <w:rsid w:val="00264A19"/>
    <w:rsid w:val="002776B7"/>
    <w:rsid w:val="00281E51"/>
    <w:rsid w:val="00316E98"/>
    <w:rsid w:val="00395D2A"/>
    <w:rsid w:val="00400D8A"/>
    <w:rsid w:val="0045336F"/>
    <w:rsid w:val="0047389D"/>
    <w:rsid w:val="00535AEA"/>
    <w:rsid w:val="005D4758"/>
    <w:rsid w:val="005F35E6"/>
    <w:rsid w:val="005F7259"/>
    <w:rsid w:val="006619FB"/>
    <w:rsid w:val="00665B56"/>
    <w:rsid w:val="006717FD"/>
    <w:rsid w:val="00692141"/>
    <w:rsid w:val="006A2849"/>
    <w:rsid w:val="006B10F9"/>
    <w:rsid w:val="006D72C3"/>
    <w:rsid w:val="007032B6"/>
    <w:rsid w:val="00714C9C"/>
    <w:rsid w:val="00782018"/>
    <w:rsid w:val="007B44BA"/>
    <w:rsid w:val="00893E80"/>
    <w:rsid w:val="00911F91"/>
    <w:rsid w:val="00926311"/>
    <w:rsid w:val="009A3062"/>
    <w:rsid w:val="009B09A7"/>
    <w:rsid w:val="009E14CB"/>
    <w:rsid w:val="009E5B3E"/>
    <w:rsid w:val="00A23BAD"/>
    <w:rsid w:val="00AE77B8"/>
    <w:rsid w:val="00B356F3"/>
    <w:rsid w:val="00BC179E"/>
    <w:rsid w:val="00C2353E"/>
    <w:rsid w:val="00D93D94"/>
    <w:rsid w:val="00DA6BA5"/>
    <w:rsid w:val="00DB470A"/>
    <w:rsid w:val="00E50F1F"/>
    <w:rsid w:val="00E5518F"/>
    <w:rsid w:val="00E575AB"/>
    <w:rsid w:val="00E9419B"/>
    <w:rsid w:val="00E9595D"/>
    <w:rsid w:val="00F11DE4"/>
    <w:rsid w:val="00F85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653D8"/>
  <w15:chartTrackingRefBased/>
  <w15:docId w15:val="{A19D863D-727F-4761-A7E1-1AC084D8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32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65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5B2"/>
  </w:style>
  <w:style w:type="paragraph" w:styleId="Stopka">
    <w:name w:val="footer"/>
    <w:basedOn w:val="Normalny"/>
    <w:link w:val="StopkaZnak"/>
    <w:uiPriority w:val="99"/>
    <w:unhideWhenUsed/>
    <w:rsid w:val="000865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5B2"/>
  </w:style>
  <w:style w:type="table" w:customStyle="1" w:styleId="Tabela-Siatka1">
    <w:name w:val="Tabela - Siatka1"/>
    <w:basedOn w:val="Standardowy"/>
    <w:next w:val="Tabela-Siatka"/>
    <w:uiPriority w:val="39"/>
    <w:rsid w:val="009E5B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9E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713</Words>
  <Characters>4282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Stachowicz - Nadleśnictwo Chmielnik</dc:creator>
  <cp:keywords/>
  <dc:description/>
  <cp:lastModifiedBy>Agnieszka Stachowicz - Nadleśnictwo Chmielnik</cp:lastModifiedBy>
  <cp:revision>2</cp:revision>
  <cp:lastPrinted>2023-02-03T14:54:00Z</cp:lastPrinted>
  <dcterms:created xsi:type="dcterms:W3CDTF">2023-02-16T09:41:00Z</dcterms:created>
  <dcterms:modified xsi:type="dcterms:W3CDTF">2023-02-16T09:41:00Z</dcterms:modified>
</cp:coreProperties>
</file>