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92" w:rsidRPr="00A838B4" w:rsidRDefault="00C82692" w:rsidP="00C82692">
      <w:pPr>
        <w:spacing w:after="0"/>
        <w:ind w:right="-567"/>
        <w:rPr>
          <w:rFonts w:ascii="Calibri" w:hAnsi="Calibri" w:cs="Calibri"/>
          <w:szCs w:val="24"/>
        </w:rPr>
      </w:pPr>
      <w:r w:rsidRPr="00A838B4">
        <w:rPr>
          <w:rFonts w:ascii="Calibri" w:hAnsi="Calibri" w:cs="Calibri"/>
          <w:szCs w:val="24"/>
        </w:rPr>
        <w:t xml:space="preserve">                  </w:t>
      </w:r>
      <w:r>
        <w:rPr>
          <w:rFonts w:ascii="Calibri" w:hAnsi="Calibri" w:cs="Calibri"/>
          <w:szCs w:val="24"/>
        </w:rPr>
        <w:t xml:space="preserve">    </w:t>
      </w:r>
      <w:r w:rsidRPr="00A838B4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A838B4">
        <w:rPr>
          <w:rFonts w:ascii="Calibri" w:hAnsi="Calibri" w:cs="Calibri"/>
          <w:szCs w:val="24"/>
        </w:rPr>
        <w:t>Warszawa</w:t>
      </w:r>
      <w:r w:rsidR="008F6958">
        <w:rPr>
          <w:rFonts w:ascii="Calibri" w:hAnsi="Calibri" w:cs="Calibri"/>
          <w:szCs w:val="24"/>
        </w:rPr>
        <w:t>, 22</w:t>
      </w:r>
      <w:r w:rsidR="00D714E5">
        <w:rPr>
          <w:rFonts w:ascii="Calibri" w:hAnsi="Calibri" w:cs="Calibri"/>
          <w:szCs w:val="24"/>
        </w:rPr>
        <w:t xml:space="preserve"> </w:t>
      </w:r>
      <w:r w:rsidR="009A2EAC">
        <w:rPr>
          <w:rFonts w:ascii="Calibri" w:hAnsi="Calibri" w:cs="Calibri"/>
          <w:szCs w:val="24"/>
        </w:rPr>
        <w:t>lutego 2019</w:t>
      </w:r>
      <w:r>
        <w:rPr>
          <w:rFonts w:ascii="Calibri" w:hAnsi="Calibri" w:cs="Calibri"/>
          <w:szCs w:val="24"/>
        </w:rPr>
        <w:t xml:space="preserve"> r.</w:t>
      </w:r>
    </w:p>
    <w:p w:rsidR="00C82692" w:rsidRPr="00A838B4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 w:rsidRPr="00A838B4">
        <w:rPr>
          <w:rFonts w:ascii="Calibri" w:eastAsia="Times New Roman" w:hAnsi="Calibri" w:cs="Calibri"/>
          <w:noProof/>
          <w:szCs w:val="24"/>
          <w:lang w:eastAsia="pl-PL"/>
        </w:rPr>
        <w:drawing>
          <wp:inline distT="0" distB="0" distL="0" distR="0" wp14:anchorId="10DBE14E" wp14:editId="5E5F20BC">
            <wp:extent cx="523875" cy="542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692" w:rsidRPr="00A838B4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Style w:val="Pogrubienie"/>
          <w:rFonts w:ascii="Calibri" w:hAnsi="Calibri" w:cs="Calibri"/>
        </w:rPr>
      </w:pPr>
      <w:r w:rsidRPr="00A838B4">
        <w:rPr>
          <w:rStyle w:val="Pogrubienie"/>
          <w:rFonts w:ascii="Calibri" w:hAnsi="Calibri" w:cs="Calibri"/>
        </w:rPr>
        <w:t>WOJEWODA MAZOWIECKI</w:t>
      </w:r>
    </w:p>
    <w:p w:rsidR="00C82692" w:rsidRPr="00A838B4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Style w:val="Pogrubienie"/>
          <w:rFonts w:ascii="Calibri" w:hAnsi="Calibri" w:cs="Calibri"/>
          <w:sz w:val="16"/>
          <w:szCs w:val="16"/>
        </w:rPr>
      </w:pPr>
      <w:r w:rsidRPr="00A838B4">
        <w:rPr>
          <w:rStyle w:val="Pogrubienie"/>
          <w:rFonts w:ascii="Calibri" w:hAnsi="Calibri" w:cs="Calibri"/>
          <w:sz w:val="16"/>
          <w:szCs w:val="16"/>
        </w:rPr>
        <w:t xml:space="preserve"> </w:t>
      </w:r>
    </w:p>
    <w:p w:rsidR="00C82692" w:rsidRPr="00A838B4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:rsidR="00C82692" w:rsidRPr="00A838B4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:rsidR="00C82692" w:rsidRPr="00A838B4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:rsidR="00C82692" w:rsidRDefault="00C82692" w:rsidP="00C82692">
      <w:pPr>
        <w:spacing w:after="0"/>
        <w:ind w:right="-567"/>
        <w:rPr>
          <w:rFonts w:ascii="Calibri" w:hAnsi="Calibri" w:cs="Calibri"/>
          <w:color w:val="FF0000"/>
          <w:szCs w:val="24"/>
        </w:rPr>
      </w:pPr>
      <w:r w:rsidRPr="00A838B4">
        <w:rPr>
          <w:rFonts w:ascii="Calibri" w:hAnsi="Calibri" w:cs="Calibri"/>
          <w:szCs w:val="24"/>
        </w:rPr>
        <w:tab/>
        <w:t xml:space="preserve">     </w:t>
      </w:r>
      <w:bookmarkStart w:id="0" w:name="ezdSprawaZnak"/>
    </w:p>
    <w:p w:rsidR="00C82692" w:rsidRDefault="00C82692" w:rsidP="00C82692">
      <w:pPr>
        <w:spacing w:after="0"/>
        <w:ind w:right="-567"/>
        <w:rPr>
          <w:rFonts w:ascii="Calibri" w:hAnsi="Calibri" w:cs="Calibri"/>
          <w:color w:val="FF0000"/>
          <w:szCs w:val="24"/>
        </w:rPr>
      </w:pPr>
    </w:p>
    <w:p w:rsidR="00C82692" w:rsidRDefault="00C82692" w:rsidP="00C82692">
      <w:pPr>
        <w:spacing w:after="0"/>
        <w:ind w:right="-567"/>
        <w:rPr>
          <w:rFonts w:ascii="Calibri" w:hAnsi="Calibri" w:cs="Calibri"/>
          <w:color w:val="FF0000"/>
          <w:szCs w:val="24"/>
        </w:rPr>
      </w:pPr>
    </w:p>
    <w:bookmarkEnd w:id="0"/>
    <w:p w:rsidR="00C82692" w:rsidRDefault="00D714E5" w:rsidP="00C82692">
      <w:pPr>
        <w:tabs>
          <w:tab w:val="left" w:pos="0"/>
        </w:tabs>
        <w:spacing w:after="0"/>
        <w:ind w:right="-567"/>
        <w:rPr>
          <w:rFonts w:cstheme="minorHAnsi"/>
          <w:sz w:val="24"/>
          <w:szCs w:val="24"/>
          <w:lang w:eastAsia="ar-SA"/>
        </w:rPr>
      </w:pPr>
      <w:r>
        <w:rPr>
          <w:rFonts w:ascii="Calibri" w:hAnsi="Calibri" w:cs="Calibri"/>
          <w:lang w:eastAsia="ar-SA"/>
        </w:rPr>
        <w:t xml:space="preserve">            </w:t>
      </w:r>
      <w:r w:rsidR="00A80C03">
        <w:rPr>
          <w:rFonts w:ascii="Calibri" w:hAnsi="Calibri" w:cs="Calibri"/>
          <w:lang w:eastAsia="ar-SA"/>
        </w:rPr>
        <w:t xml:space="preserve">         </w:t>
      </w:r>
      <w:bookmarkStart w:id="1" w:name="_GoBack"/>
      <w:bookmarkEnd w:id="1"/>
      <w:r>
        <w:rPr>
          <w:rFonts w:ascii="Calibri" w:hAnsi="Calibri" w:cs="Calibri"/>
          <w:lang w:eastAsia="ar-SA"/>
        </w:rPr>
        <w:t xml:space="preserve">         </w:t>
      </w:r>
      <w:r w:rsidR="0099783A">
        <w:rPr>
          <w:rFonts w:cstheme="minorHAnsi"/>
          <w:sz w:val="24"/>
          <w:szCs w:val="24"/>
          <w:lang w:eastAsia="ar-SA"/>
        </w:rPr>
        <w:t>WNP - P.4131.1</w:t>
      </w:r>
      <w:r w:rsidR="00C82692" w:rsidRPr="00F510C3">
        <w:rPr>
          <w:rFonts w:cstheme="minorHAnsi"/>
          <w:sz w:val="24"/>
          <w:szCs w:val="24"/>
          <w:lang w:eastAsia="ar-SA"/>
        </w:rPr>
        <w:t>.2019. PC</w:t>
      </w:r>
    </w:p>
    <w:p w:rsidR="00D714E5" w:rsidRDefault="00D714E5" w:rsidP="00C82692">
      <w:pPr>
        <w:tabs>
          <w:tab w:val="left" w:pos="0"/>
        </w:tabs>
        <w:spacing w:after="0"/>
        <w:ind w:right="-567"/>
        <w:rPr>
          <w:rFonts w:cstheme="minorHAnsi"/>
          <w:sz w:val="24"/>
          <w:szCs w:val="24"/>
          <w:lang w:eastAsia="ar-SA"/>
        </w:rPr>
      </w:pPr>
    </w:p>
    <w:p w:rsidR="00D714E5" w:rsidRPr="00F510C3" w:rsidRDefault="00D714E5" w:rsidP="00C82692">
      <w:pPr>
        <w:tabs>
          <w:tab w:val="left" w:pos="0"/>
        </w:tabs>
        <w:spacing w:after="0"/>
        <w:ind w:right="-567"/>
        <w:rPr>
          <w:rFonts w:cstheme="minorHAnsi"/>
          <w:color w:val="FF0000"/>
          <w:sz w:val="24"/>
          <w:szCs w:val="24"/>
        </w:rPr>
      </w:pPr>
    </w:p>
    <w:p w:rsidR="00C82692" w:rsidRPr="00F510C3" w:rsidRDefault="00C82692" w:rsidP="00C82692">
      <w:pPr>
        <w:tabs>
          <w:tab w:val="left" w:pos="5529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F510C3">
        <w:rPr>
          <w:rFonts w:cstheme="minorHAnsi"/>
          <w:sz w:val="24"/>
          <w:szCs w:val="24"/>
          <w:lang w:eastAsia="ar-SA"/>
        </w:rPr>
        <w:tab/>
      </w:r>
      <w:r w:rsidRPr="00F510C3">
        <w:rPr>
          <w:rFonts w:cstheme="minorHAnsi"/>
          <w:sz w:val="24"/>
          <w:szCs w:val="24"/>
          <w:lang w:eastAsia="ar-SA"/>
        </w:rPr>
        <w:tab/>
        <w:t xml:space="preserve">     </w:t>
      </w:r>
      <w:r w:rsidRPr="00F510C3">
        <w:rPr>
          <w:rFonts w:cstheme="minorHAnsi"/>
          <w:b/>
          <w:sz w:val="24"/>
          <w:szCs w:val="24"/>
        </w:rPr>
        <w:t xml:space="preserve">Rada Miejska w Lubowidzu </w:t>
      </w:r>
    </w:p>
    <w:p w:rsidR="00C82692" w:rsidRDefault="00C82692" w:rsidP="00C82692">
      <w:pPr>
        <w:tabs>
          <w:tab w:val="left" w:pos="426"/>
          <w:tab w:val="left" w:pos="1276"/>
        </w:tabs>
        <w:spacing w:after="0" w:line="240" w:lineRule="auto"/>
        <w:rPr>
          <w:rFonts w:cstheme="minorHAnsi"/>
          <w:sz w:val="24"/>
          <w:szCs w:val="24"/>
        </w:rPr>
      </w:pPr>
      <w:r w:rsidRPr="00F510C3">
        <w:rPr>
          <w:rFonts w:cstheme="minorHAnsi"/>
          <w:sz w:val="24"/>
          <w:szCs w:val="24"/>
        </w:rPr>
        <w:tab/>
      </w:r>
      <w:r w:rsidRPr="00F510C3">
        <w:rPr>
          <w:rFonts w:cstheme="minorHAnsi"/>
          <w:sz w:val="24"/>
          <w:szCs w:val="24"/>
        </w:rPr>
        <w:tab/>
      </w:r>
      <w:r w:rsidRPr="00F510C3">
        <w:rPr>
          <w:rFonts w:cstheme="minorHAnsi"/>
          <w:sz w:val="24"/>
          <w:szCs w:val="24"/>
        </w:rPr>
        <w:tab/>
      </w:r>
      <w:r w:rsidRPr="00F510C3">
        <w:rPr>
          <w:rFonts w:cstheme="minorHAnsi"/>
          <w:sz w:val="24"/>
          <w:szCs w:val="24"/>
        </w:rPr>
        <w:tab/>
      </w:r>
      <w:r w:rsidRPr="00F510C3">
        <w:rPr>
          <w:rFonts w:cstheme="minorHAnsi"/>
          <w:sz w:val="24"/>
          <w:szCs w:val="24"/>
        </w:rPr>
        <w:tab/>
      </w:r>
      <w:r w:rsidRPr="00F510C3">
        <w:rPr>
          <w:rFonts w:cstheme="minorHAnsi"/>
          <w:sz w:val="24"/>
          <w:szCs w:val="24"/>
        </w:rPr>
        <w:tab/>
      </w:r>
      <w:r w:rsidRPr="00F510C3">
        <w:rPr>
          <w:rFonts w:cstheme="minorHAnsi"/>
          <w:sz w:val="24"/>
          <w:szCs w:val="24"/>
        </w:rPr>
        <w:tab/>
      </w:r>
      <w:r w:rsidRPr="00F510C3">
        <w:rPr>
          <w:rFonts w:cstheme="minorHAnsi"/>
          <w:sz w:val="24"/>
          <w:szCs w:val="24"/>
        </w:rPr>
        <w:tab/>
      </w:r>
      <w:r w:rsidRPr="00F510C3">
        <w:rPr>
          <w:rFonts w:cstheme="minorHAnsi"/>
          <w:sz w:val="24"/>
          <w:szCs w:val="24"/>
        </w:rPr>
        <w:tab/>
        <w:t xml:space="preserve">     </w:t>
      </w:r>
      <w:r w:rsidR="00A67FF5">
        <w:rPr>
          <w:rFonts w:cstheme="minorHAnsi"/>
          <w:sz w:val="24"/>
          <w:szCs w:val="24"/>
        </w:rPr>
        <w:t>09-304 Lubowidz</w:t>
      </w:r>
    </w:p>
    <w:p w:rsidR="00A67FF5" w:rsidRPr="00F510C3" w:rsidRDefault="00A67FF5" w:rsidP="00C82692">
      <w:pPr>
        <w:tabs>
          <w:tab w:val="left" w:pos="426"/>
          <w:tab w:val="left" w:pos="1276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ul. Zielona 10</w:t>
      </w:r>
    </w:p>
    <w:p w:rsidR="00C82692" w:rsidRPr="00F510C3" w:rsidRDefault="00C82692" w:rsidP="00C82692">
      <w:pPr>
        <w:tabs>
          <w:tab w:val="left" w:pos="426"/>
          <w:tab w:val="left" w:pos="1276"/>
        </w:tabs>
        <w:spacing w:after="0" w:line="240" w:lineRule="auto"/>
        <w:rPr>
          <w:rFonts w:cstheme="minorHAnsi"/>
          <w:sz w:val="24"/>
          <w:szCs w:val="24"/>
        </w:rPr>
      </w:pPr>
    </w:p>
    <w:p w:rsidR="00C82692" w:rsidRPr="00F510C3" w:rsidRDefault="00C82692" w:rsidP="00C82692">
      <w:pPr>
        <w:tabs>
          <w:tab w:val="left" w:pos="426"/>
          <w:tab w:val="left" w:pos="1276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82692" w:rsidRPr="00F510C3" w:rsidRDefault="00C82692" w:rsidP="00C82692">
      <w:pPr>
        <w:spacing w:line="320" w:lineRule="exact"/>
        <w:jc w:val="center"/>
        <w:rPr>
          <w:rFonts w:cstheme="minorHAnsi"/>
          <w:b/>
          <w:bCs/>
          <w:sz w:val="24"/>
          <w:szCs w:val="24"/>
        </w:rPr>
      </w:pPr>
      <w:r w:rsidRPr="00F510C3">
        <w:rPr>
          <w:rFonts w:cstheme="minorHAnsi"/>
          <w:b/>
          <w:bCs/>
          <w:sz w:val="24"/>
          <w:szCs w:val="24"/>
        </w:rPr>
        <w:t>Rozstrzygnięcie  nadzorcze</w:t>
      </w:r>
    </w:p>
    <w:p w:rsidR="00C82692" w:rsidRPr="00F510C3" w:rsidRDefault="00C82692" w:rsidP="008F6958">
      <w:pPr>
        <w:suppressAutoHyphens/>
        <w:spacing w:before="120" w:after="120" w:line="240" w:lineRule="auto"/>
        <w:ind w:firstLine="708"/>
        <w:jc w:val="both"/>
        <w:rPr>
          <w:rFonts w:cstheme="minorHAnsi"/>
          <w:sz w:val="24"/>
          <w:szCs w:val="24"/>
          <w:lang w:eastAsia="ar-SA"/>
        </w:rPr>
      </w:pPr>
      <w:r w:rsidRPr="00F510C3">
        <w:rPr>
          <w:rFonts w:cstheme="minorHAnsi"/>
          <w:sz w:val="24"/>
          <w:szCs w:val="24"/>
          <w:lang w:eastAsia="ar-SA"/>
        </w:rPr>
        <w:t>Na podstawie art. 91 ust. 1 ustawy z dnia 8 marca 1990 r. o samorządzie gminnym (</w:t>
      </w:r>
      <w:r w:rsidRPr="00F510C3">
        <w:rPr>
          <w:rFonts w:cstheme="minorHAnsi"/>
          <w:sz w:val="24"/>
          <w:szCs w:val="24"/>
        </w:rPr>
        <w:t xml:space="preserve">Dz. U. z 2018 r. poz. 994 z </w:t>
      </w:r>
      <w:proofErr w:type="spellStart"/>
      <w:r w:rsidRPr="00F510C3">
        <w:rPr>
          <w:rFonts w:cstheme="minorHAnsi"/>
          <w:sz w:val="24"/>
          <w:szCs w:val="24"/>
        </w:rPr>
        <w:t>późn</w:t>
      </w:r>
      <w:proofErr w:type="spellEnd"/>
      <w:r w:rsidRPr="00F510C3">
        <w:rPr>
          <w:rFonts w:cstheme="minorHAnsi"/>
          <w:sz w:val="24"/>
          <w:szCs w:val="24"/>
        </w:rPr>
        <w:t>. zm.).</w:t>
      </w:r>
    </w:p>
    <w:p w:rsidR="00C82692" w:rsidRPr="00F510C3" w:rsidRDefault="00C82692" w:rsidP="008F6958">
      <w:pPr>
        <w:pStyle w:val="Tekstpodstawowy"/>
        <w:spacing w:before="12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F510C3">
        <w:rPr>
          <w:rFonts w:asciiTheme="minorHAnsi" w:hAnsiTheme="minorHAnsi" w:cstheme="minorHAnsi"/>
          <w:b/>
          <w:bCs/>
          <w:szCs w:val="24"/>
        </w:rPr>
        <w:t>stwierdzam nieważność</w:t>
      </w:r>
    </w:p>
    <w:p w:rsidR="00C82692" w:rsidRPr="00F510C3" w:rsidRDefault="00C82692" w:rsidP="008F6958">
      <w:pPr>
        <w:pStyle w:val="Tekstpodstawowy"/>
        <w:spacing w:before="120" w:line="240" w:lineRule="auto"/>
        <w:jc w:val="both"/>
        <w:rPr>
          <w:rFonts w:asciiTheme="minorHAnsi" w:hAnsiTheme="minorHAnsi" w:cstheme="minorHAnsi"/>
          <w:b/>
          <w:bCs/>
          <w:i/>
          <w:szCs w:val="24"/>
        </w:rPr>
      </w:pPr>
      <w:r w:rsidRPr="00F510C3">
        <w:rPr>
          <w:rFonts w:asciiTheme="minorHAnsi" w:hAnsiTheme="minorHAnsi" w:cstheme="minorHAnsi"/>
          <w:szCs w:val="24"/>
          <w:lang w:eastAsia="ar-SA"/>
        </w:rPr>
        <w:t xml:space="preserve">uchwały Nr 36/IV/2019 </w:t>
      </w:r>
      <w:r w:rsidR="002E1CF4">
        <w:rPr>
          <w:rFonts w:asciiTheme="minorHAnsi" w:hAnsiTheme="minorHAnsi" w:cstheme="minorHAnsi"/>
          <w:szCs w:val="24"/>
          <w:lang w:eastAsia="ar-SA"/>
        </w:rPr>
        <w:t xml:space="preserve">Rady Miejskiej w Lubowidzu </w:t>
      </w:r>
      <w:r w:rsidRPr="00F510C3">
        <w:rPr>
          <w:rFonts w:asciiTheme="minorHAnsi" w:hAnsiTheme="minorHAnsi" w:cstheme="minorHAnsi"/>
          <w:szCs w:val="24"/>
          <w:lang w:eastAsia="ar-SA"/>
        </w:rPr>
        <w:t xml:space="preserve">z dnia 28 stycznia 2019 r. </w:t>
      </w:r>
      <w:r w:rsidRPr="00F510C3">
        <w:rPr>
          <w:rFonts w:asciiTheme="minorHAnsi" w:hAnsiTheme="minorHAnsi" w:cstheme="minorHAnsi"/>
          <w:i/>
          <w:szCs w:val="24"/>
          <w:lang w:eastAsia="ar-SA"/>
        </w:rPr>
        <w:t>w sprawie określenia wymagań, jakie powinni spełniać przedsiębiorcy ubiegający się o uzyskanie zezwolenia w zakresie opróżniania zbiorników bezodpływowych i transportu nieczystości ciekłych na terenie Miasta i Gminy Lubowidz.</w:t>
      </w:r>
    </w:p>
    <w:p w:rsidR="00C82692" w:rsidRPr="00F510C3" w:rsidRDefault="00C82692" w:rsidP="008F6958">
      <w:pPr>
        <w:spacing w:before="120" w:after="120" w:line="240" w:lineRule="auto"/>
        <w:ind w:right="-1"/>
        <w:jc w:val="center"/>
        <w:rPr>
          <w:rFonts w:cstheme="minorHAnsi"/>
          <w:b/>
          <w:sz w:val="24"/>
          <w:szCs w:val="24"/>
        </w:rPr>
      </w:pPr>
      <w:r w:rsidRPr="00F510C3">
        <w:rPr>
          <w:rFonts w:cstheme="minorHAnsi"/>
          <w:b/>
          <w:sz w:val="24"/>
          <w:szCs w:val="24"/>
        </w:rPr>
        <w:t>Uzasadnienie</w:t>
      </w:r>
    </w:p>
    <w:p w:rsidR="007746A7" w:rsidRPr="00F510C3" w:rsidRDefault="007746A7" w:rsidP="008F6958">
      <w:pPr>
        <w:pStyle w:val="NormalnyWeb"/>
        <w:spacing w:before="120" w:beforeAutospacing="0" w:after="120" w:afterAutospacing="0"/>
        <w:ind w:firstLine="284"/>
        <w:jc w:val="both"/>
        <w:rPr>
          <w:rFonts w:asciiTheme="minorHAnsi" w:hAnsiTheme="minorHAnsi" w:cstheme="minorHAnsi"/>
        </w:rPr>
      </w:pPr>
      <w:r w:rsidRPr="00F510C3">
        <w:rPr>
          <w:rFonts w:asciiTheme="minorHAnsi" w:hAnsiTheme="minorHAnsi" w:cstheme="minorHAnsi"/>
        </w:rPr>
        <w:t>Uchwałą, o kt</w:t>
      </w:r>
      <w:r w:rsidR="003D2A01">
        <w:rPr>
          <w:rFonts w:asciiTheme="minorHAnsi" w:hAnsiTheme="minorHAnsi" w:cstheme="minorHAnsi"/>
        </w:rPr>
        <w:t>órej mowa na wstępie, Rada Miejska w</w:t>
      </w:r>
      <w:r w:rsidRPr="00F510C3">
        <w:rPr>
          <w:rFonts w:asciiTheme="minorHAnsi" w:hAnsiTheme="minorHAnsi" w:cstheme="minorHAnsi"/>
        </w:rPr>
        <w:t xml:space="preserve"> Lubowidz</w:t>
      </w:r>
      <w:r w:rsidR="003D2A01">
        <w:rPr>
          <w:rFonts w:asciiTheme="minorHAnsi" w:hAnsiTheme="minorHAnsi" w:cstheme="minorHAnsi"/>
        </w:rPr>
        <w:t>u</w:t>
      </w:r>
      <w:r w:rsidRPr="00F510C3">
        <w:rPr>
          <w:rFonts w:asciiTheme="minorHAnsi" w:hAnsiTheme="minorHAnsi" w:cstheme="minorHAnsi"/>
        </w:rPr>
        <w:t xml:space="preserve">, powołując się na </w:t>
      </w:r>
      <w:hyperlink r:id="rId6" w:anchor="/document/16797931?unitId=art(7)ust(3(a))&amp;cm=DOCUMENT" w:history="1">
        <w:r w:rsidRPr="00F510C3">
          <w:rPr>
            <w:rStyle w:val="Hipercze"/>
            <w:rFonts w:asciiTheme="minorHAnsi" w:hAnsiTheme="minorHAnsi" w:cstheme="minorHAnsi"/>
            <w:color w:val="auto"/>
            <w:u w:val="none"/>
          </w:rPr>
          <w:t>art. 7 ust. 3a</w:t>
        </w:r>
      </w:hyperlink>
      <w:r w:rsidRPr="00F510C3">
        <w:rPr>
          <w:rFonts w:asciiTheme="minorHAnsi" w:hAnsiTheme="minorHAnsi" w:cstheme="minorHAnsi"/>
        </w:rPr>
        <w:t xml:space="preserve"> ustawy z dnia 13 września 1996 r. o utrzymaniu czystości i porządku w gminach (Dz. U. z</w:t>
      </w:r>
      <w:r w:rsidR="00532648">
        <w:rPr>
          <w:rFonts w:asciiTheme="minorHAnsi" w:hAnsiTheme="minorHAnsi" w:cstheme="minorHAnsi"/>
        </w:rPr>
        <w:t> </w:t>
      </w:r>
      <w:r w:rsidRPr="00F510C3">
        <w:rPr>
          <w:rFonts w:asciiTheme="minorHAnsi" w:hAnsiTheme="minorHAnsi" w:cstheme="minorHAnsi"/>
        </w:rPr>
        <w:t xml:space="preserve">2018 r. </w:t>
      </w:r>
      <w:r w:rsidR="008F6958">
        <w:rPr>
          <w:rFonts w:asciiTheme="minorHAnsi" w:hAnsiTheme="minorHAnsi" w:cstheme="minorHAnsi"/>
        </w:rPr>
        <w:br/>
      </w:r>
      <w:r w:rsidRPr="00F510C3">
        <w:rPr>
          <w:rFonts w:asciiTheme="minorHAnsi" w:hAnsiTheme="minorHAnsi" w:cstheme="minorHAnsi"/>
        </w:rPr>
        <w:t xml:space="preserve">poz. 1454 z </w:t>
      </w:r>
      <w:proofErr w:type="spellStart"/>
      <w:r w:rsidRPr="00F510C3">
        <w:rPr>
          <w:rFonts w:asciiTheme="minorHAnsi" w:hAnsiTheme="minorHAnsi" w:cstheme="minorHAnsi"/>
        </w:rPr>
        <w:t>późn</w:t>
      </w:r>
      <w:proofErr w:type="spellEnd"/>
      <w:r w:rsidRPr="00F510C3">
        <w:rPr>
          <w:rFonts w:asciiTheme="minorHAnsi" w:hAnsiTheme="minorHAnsi" w:cstheme="minorHAnsi"/>
        </w:rPr>
        <w:t>. zm.)</w:t>
      </w:r>
      <w:r w:rsidR="005D0FF4">
        <w:rPr>
          <w:rFonts w:asciiTheme="minorHAnsi" w:hAnsiTheme="minorHAnsi" w:cstheme="minorHAnsi"/>
        </w:rPr>
        <w:t xml:space="preserve"> – zwanej dalej ustawą</w:t>
      </w:r>
      <w:r w:rsidRPr="00F510C3">
        <w:rPr>
          <w:rFonts w:asciiTheme="minorHAnsi" w:hAnsiTheme="minorHAnsi" w:cstheme="minorHAnsi"/>
        </w:rPr>
        <w:t xml:space="preserve"> oraz Rozporządzenie Ministra Środowiska z dnia 14 marca 2012 r. w sprawie szczegółowego sposobu określania wymagań jakie powinien spełniać przedsiębiorca ubiegający się o uzyskanie zezwolenia w zakresie opróżniania zbiorników bezodpływowych </w:t>
      </w:r>
      <w:r w:rsidR="008F6958">
        <w:rPr>
          <w:rFonts w:asciiTheme="minorHAnsi" w:hAnsiTheme="minorHAnsi" w:cstheme="minorHAnsi"/>
        </w:rPr>
        <w:br/>
      </w:r>
      <w:r w:rsidRPr="00F510C3">
        <w:rPr>
          <w:rFonts w:asciiTheme="minorHAnsi" w:hAnsiTheme="minorHAnsi" w:cstheme="minorHAnsi"/>
        </w:rPr>
        <w:t>i transportu nieczystości ciekłych (Dz. U. z 2012 r. poz. 299)</w:t>
      </w:r>
      <w:r w:rsidR="00D714E5">
        <w:rPr>
          <w:rFonts w:asciiTheme="minorHAnsi" w:hAnsiTheme="minorHAnsi" w:cstheme="minorHAnsi"/>
        </w:rPr>
        <w:t>, zwane</w:t>
      </w:r>
      <w:r w:rsidR="005D0FF4">
        <w:rPr>
          <w:rFonts w:asciiTheme="minorHAnsi" w:hAnsiTheme="minorHAnsi" w:cstheme="minorHAnsi"/>
        </w:rPr>
        <w:t xml:space="preserve"> dalej rozporządzeniem</w:t>
      </w:r>
      <w:r w:rsidR="00D714E5">
        <w:rPr>
          <w:rFonts w:asciiTheme="minorHAnsi" w:hAnsiTheme="minorHAnsi" w:cstheme="minorHAnsi"/>
        </w:rPr>
        <w:t>, określiła</w:t>
      </w:r>
      <w:r w:rsidRPr="00F510C3">
        <w:rPr>
          <w:rFonts w:asciiTheme="minorHAnsi" w:hAnsiTheme="minorHAnsi" w:cstheme="minorHAnsi"/>
        </w:rPr>
        <w:t xml:space="preserve"> wymagania</w:t>
      </w:r>
      <w:r w:rsidR="00D714E5">
        <w:rPr>
          <w:rFonts w:asciiTheme="minorHAnsi" w:hAnsiTheme="minorHAnsi" w:cstheme="minorHAnsi"/>
        </w:rPr>
        <w:t>,</w:t>
      </w:r>
      <w:r w:rsidRPr="00F510C3">
        <w:rPr>
          <w:rFonts w:asciiTheme="minorHAnsi" w:hAnsiTheme="minorHAnsi" w:cstheme="minorHAnsi"/>
        </w:rPr>
        <w:t xml:space="preserve"> jakie powinien spełniać przedsiębiorca ubiegający się o uzyskanie zezwolenia na prowadzenie działalności w zakresie opróżniania zbiorników bezodpływowych i transportu nieczystości ciekłych.</w:t>
      </w:r>
    </w:p>
    <w:p w:rsidR="007746A7" w:rsidRPr="00F510C3" w:rsidRDefault="007746A7" w:rsidP="008F6958">
      <w:pPr>
        <w:pStyle w:val="NormalnyWeb"/>
        <w:spacing w:before="120" w:beforeAutospacing="0" w:after="120" w:afterAutospacing="0"/>
        <w:ind w:firstLine="284"/>
        <w:jc w:val="both"/>
        <w:rPr>
          <w:rFonts w:asciiTheme="minorHAnsi" w:hAnsiTheme="minorHAnsi" w:cstheme="minorHAnsi"/>
        </w:rPr>
      </w:pPr>
      <w:r w:rsidRPr="00F510C3">
        <w:rPr>
          <w:rFonts w:asciiTheme="minorHAnsi" w:hAnsiTheme="minorHAnsi" w:cstheme="minorHAnsi"/>
        </w:rPr>
        <w:t>W ocenie organu nadzoru, ww. uchwała, podjęta została z istotnym naruszeniem prawa.</w:t>
      </w:r>
    </w:p>
    <w:p w:rsidR="007746A7" w:rsidRPr="00F510C3" w:rsidRDefault="007746A7" w:rsidP="008F6958">
      <w:pPr>
        <w:pStyle w:val="NormalnyWeb"/>
        <w:spacing w:before="120" w:beforeAutospacing="0" w:after="120" w:afterAutospacing="0"/>
        <w:ind w:firstLine="284"/>
        <w:jc w:val="both"/>
        <w:rPr>
          <w:rFonts w:asciiTheme="minorHAnsi" w:hAnsiTheme="minorHAnsi" w:cstheme="minorHAnsi"/>
        </w:rPr>
      </w:pPr>
      <w:r w:rsidRPr="00F510C3">
        <w:rPr>
          <w:rFonts w:asciiTheme="minorHAnsi" w:hAnsiTheme="minorHAnsi" w:cstheme="minorHAnsi"/>
        </w:rPr>
        <w:t>W myśl art. 7 ust. 3a ustawy, stanowiącego podstawę do podjęcia badanej uchwały, rada gminy określa, w drodze uchwały stanowiącej akt prawa miejscowego, wymagania, jakie powinien spełniać przedsiębiorca ubiegający się o uzyskanie zezwolenia, o którym mowa w ust. 1 pkt 2, uwzględniając opis wyposażenia technicznego niezbędnego do realizacji zadań.</w:t>
      </w:r>
    </w:p>
    <w:p w:rsidR="007746A7" w:rsidRPr="00F510C3" w:rsidRDefault="007746A7" w:rsidP="008F6958">
      <w:pPr>
        <w:pStyle w:val="NormalnyWeb"/>
        <w:spacing w:before="120" w:beforeAutospacing="0" w:after="120" w:afterAutospacing="0"/>
        <w:ind w:firstLine="284"/>
        <w:jc w:val="both"/>
        <w:rPr>
          <w:rFonts w:asciiTheme="minorHAnsi" w:hAnsiTheme="minorHAnsi" w:cstheme="minorHAnsi"/>
        </w:rPr>
      </w:pPr>
      <w:r w:rsidRPr="00F510C3">
        <w:rPr>
          <w:rFonts w:asciiTheme="minorHAnsi" w:hAnsiTheme="minorHAnsi" w:cstheme="minorHAnsi"/>
        </w:rPr>
        <w:t>Zakres powyższych wymagań dopre</w:t>
      </w:r>
      <w:r w:rsidR="00A62456">
        <w:rPr>
          <w:rFonts w:asciiTheme="minorHAnsi" w:hAnsiTheme="minorHAnsi" w:cstheme="minorHAnsi"/>
        </w:rPr>
        <w:t>cyzowany został</w:t>
      </w:r>
      <w:r w:rsidR="005D0FF4">
        <w:rPr>
          <w:rFonts w:asciiTheme="minorHAnsi" w:hAnsiTheme="minorHAnsi" w:cstheme="minorHAnsi"/>
        </w:rPr>
        <w:t xml:space="preserve"> w §</w:t>
      </w:r>
      <w:r w:rsidR="008F6958">
        <w:rPr>
          <w:rFonts w:asciiTheme="minorHAnsi" w:hAnsiTheme="minorHAnsi" w:cstheme="minorHAnsi"/>
        </w:rPr>
        <w:t> </w:t>
      </w:r>
      <w:r w:rsidR="005D0FF4">
        <w:rPr>
          <w:rFonts w:asciiTheme="minorHAnsi" w:hAnsiTheme="minorHAnsi" w:cstheme="minorHAnsi"/>
        </w:rPr>
        <w:t xml:space="preserve">1 ww. rozporządzenia, w którym </w:t>
      </w:r>
      <w:r w:rsidRPr="00F510C3">
        <w:rPr>
          <w:rFonts w:asciiTheme="minorHAnsi" w:hAnsiTheme="minorHAnsi" w:cstheme="minorHAnsi"/>
        </w:rPr>
        <w:t>wskazano, iż winny one dotyczyć: opisu wyposażenia technicznego zawierającego wymagania odnośnie do pojazdów asenizacyjnych przeznaczonych do świadczenia usług, bazy transportowej, zabiegów sanitarnych i porządkowych związanych ze świadczonymi usługami oraz miejsc przekazywania nieczystości ciekłych</w:t>
      </w:r>
      <w:r w:rsidR="00D714E5">
        <w:rPr>
          <w:rFonts w:asciiTheme="minorHAnsi" w:hAnsiTheme="minorHAnsi" w:cstheme="minorHAnsi"/>
        </w:rPr>
        <w:t>. Wymagania określa się</w:t>
      </w:r>
      <w:r w:rsidRPr="00F510C3">
        <w:rPr>
          <w:rFonts w:asciiTheme="minorHAnsi" w:hAnsiTheme="minorHAnsi" w:cstheme="minorHAnsi"/>
        </w:rPr>
        <w:t xml:space="preserve"> w sposób precyzyjny, zrozumiały, niedyskryminujący, nieograniczający konkurencji oraz nieutrudniający dostępu do rynku przedsiębiorców świadczących usługi w zakresie opróżniania zbiorników bezodpływowych i </w:t>
      </w:r>
      <w:r w:rsidRPr="00F510C3">
        <w:rPr>
          <w:rFonts w:asciiTheme="minorHAnsi" w:hAnsiTheme="minorHAnsi" w:cstheme="minorHAnsi"/>
        </w:rPr>
        <w:lastRenderedPageBreak/>
        <w:t>transportu nieczystości ciekłych oraz zapewniający należytą ochronę zdrowia i życia ludzi oraz środowiska.</w:t>
      </w:r>
    </w:p>
    <w:p w:rsidR="007746A7" w:rsidRPr="00F510C3" w:rsidRDefault="007746A7" w:rsidP="008F6958">
      <w:pPr>
        <w:pStyle w:val="NormalnyWeb"/>
        <w:spacing w:before="120" w:beforeAutospacing="0" w:after="120" w:afterAutospacing="0"/>
        <w:ind w:firstLine="284"/>
        <w:jc w:val="both"/>
        <w:rPr>
          <w:rFonts w:asciiTheme="minorHAnsi" w:hAnsiTheme="minorHAnsi" w:cstheme="minorHAnsi"/>
        </w:rPr>
      </w:pPr>
      <w:r w:rsidRPr="00F510C3">
        <w:rPr>
          <w:rFonts w:asciiTheme="minorHAnsi" w:hAnsiTheme="minorHAnsi" w:cstheme="minorHAnsi"/>
        </w:rPr>
        <w:t>Podkreślić należy, że określone przez radę wymagania są jednym z elementów, stanowiących podstawę do wydania decyzji w indywidualnej sprawie zezwolenia. Wymagania, zatem winny być sformułowane w sposób precyzyjny, uwzględniający zakres przyznanego przez ustawodawcę upoważnienia.</w:t>
      </w:r>
    </w:p>
    <w:p w:rsidR="007D145E" w:rsidRDefault="007746A7" w:rsidP="008F6958">
      <w:pPr>
        <w:pStyle w:val="NormalnyWeb"/>
        <w:spacing w:before="120" w:beforeAutospacing="0" w:after="120" w:afterAutospacing="0"/>
        <w:ind w:firstLine="284"/>
        <w:jc w:val="both"/>
        <w:rPr>
          <w:rFonts w:asciiTheme="minorHAnsi" w:hAnsiTheme="minorHAnsi" w:cstheme="minorHAnsi"/>
        </w:rPr>
      </w:pPr>
      <w:r w:rsidRPr="00F510C3">
        <w:rPr>
          <w:rFonts w:asciiTheme="minorHAnsi" w:hAnsiTheme="minorHAnsi" w:cstheme="minorHAnsi"/>
        </w:rPr>
        <w:t>Mając na uwadze powyższe stwierd</w:t>
      </w:r>
      <w:r w:rsidR="00C34BAC" w:rsidRPr="00F510C3">
        <w:rPr>
          <w:rFonts w:asciiTheme="minorHAnsi" w:hAnsiTheme="minorHAnsi" w:cstheme="minorHAnsi"/>
        </w:rPr>
        <w:t xml:space="preserve">zić trzeba, że </w:t>
      </w:r>
      <w:r w:rsidR="00A62456">
        <w:rPr>
          <w:rFonts w:asciiTheme="minorHAnsi" w:hAnsiTheme="minorHAnsi" w:cstheme="minorHAnsi"/>
        </w:rPr>
        <w:t xml:space="preserve">zapisy przedmiotowej uchwały tj. </w:t>
      </w:r>
      <w:r w:rsidR="00782807" w:rsidRPr="00F510C3">
        <w:rPr>
          <w:rFonts w:asciiTheme="minorHAnsi" w:hAnsiTheme="minorHAnsi" w:cstheme="minorHAnsi"/>
        </w:rPr>
        <w:t xml:space="preserve">§ 1 </w:t>
      </w:r>
      <w:r w:rsidR="00D714E5">
        <w:rPr>
          <w:rFonts w:asciiTheme="minorHAnsi" w:hAnsiTheme="minorHAnsi" w:cstheme="minorHAnsi"/>
        </w:rPr>
        <w:t>ust. 2, 3 i 7</w:t>
      </w:r>
      <w:r w:rsidR="00782807" w:rsidRPr="00F510C3">
        <w:rPr>
          <w:rFonts w:asciiTheme="minorHAnsi" w:hAnsiTheme="minorHAnsi" w:cstheme="minorHAnsi"/>
        </w:rPr>
        <w:t xml:space="preserve"> dotyczą obowiązków związanych z wykonywaniem usług w zakresie opróżniania zbiorników bezodpływowych i są niedopuszczalne. </w:t>
      </w:r>
    </w:p>
    <w:p w:rsidR="005D0FF4" w:rsidRDefault="005D0FF4" w:rsidP="008F6958">
      <w:pPr>
        <w:pStyle w:val="NormalnyWeb"/>
        <w:spacing w:before="120" w:beforeAutospacing="0" w:after="120" w:afterAutospacing="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Określenie innych wymagań, a w szczególności tych, które dotyczą obowiązków przedsiębiorcy w czasie wykonywania działalności już po uzyskaniu zezwolenia, wykracza poza delegację ustawową, zawartą w art. 7 ust. 3a ustawy i świadc</w:t>
      </w:r>
      <w:r w:rsidR="00AC7960">
        <w:rPr>
          <w:rFonts w:asciiTheme="minorHAnsi" w:hAnsiTheme="minorHAnsi" w:cstheme="minorHAnsi"/>
        </w:rPr>
        <w:t>zy o wadliwości</w:t>
      </w:r>
      <w:r w:rsidR="007D145E">
        <w:rPr>
          <w:rFonts w:asciiTheme="minorHAnsi" w:hAnsiTheme="minorHAnsi" w:cstheme="minorHAnsi"/>
        </w:rPr>
        <w:t xml:space="preserve"> uchwały, </w:t>
      </w:r>
      <w:r w:rsidR="00B210F9">
        <w:rPr>
          <w:rFonts w:asciiTheme="minorHAnsi" w:hAnsiTheme="minorHAnsi" w:cstheme="minorHAnsi"/>
        </w:rPr>
        <w:t>tym samym uzasadnia</w:t>
      </w:r>
      <w:r w:rsidR="007D145E">
        <w:rPr>
          <w:rFonts w:asciiTheme="minorHAnsi" w:hAnsiTheme="minorHAnsi" w:cstheme="minorHAnsi"/>
        </w:rPr>
        <w:t xml:space="preserve"> wyeliminowanie z obrotu prawnego </w:t>
      </w:r>
      <w:r w:rsidR="00AC7960">
        <w:rPr>
          <w:rFonts w:asciiTheme="minorHAnsi" w:hAnsiTheme="minorHAnsi" w:cstheme="minorHAnsi"/>
        </w:rPr>
        <w:t>wadliwych przepisów</w:t>
      </w:r>
      <w:r w:rsidR="007D145E">
        <w:rPr>
          <w:rFonts w:asciiTheme="minorHAnsi" w:hAnsiTheme="minorHAnsi" w:cstheme="minorHAnsi"/>
        </w:rPr>
        <w:t>, tj. nakładających na przedsiębiorców obowiązki, jakie należy spełnić przy realizacji zadań, wynikających z udzielonego zezwolenia.</w:t>
      </w:r>
      <w:r w:rsidR="00AC7960">
        <w:rPr>
          <w:rFonts w:asciiTheme="minorHAnsi" w:hAnsiTheme="minorHAnsi" w:cstheme="minorHAnsi"/>
        </w:rPr>
        <w:t xml:space="preserve"> </w:t>
      </w:r>
      <w:r w:rsidR="008F6958">
        <w:rPr>
          <w:rFonts w:asciiTheme="minorHAnsi" w:hAnsiTheme="minorHAnsi" w:cstheme="minorHAnsi"/>
        </w:rPr>
        <w:br/>
      </w:r>
      <w:r w:rsidR="00AC7960">
        <w:rPr>
          <w:rFonts w:asciiTheme="minorHAnsi" w:hAnsiTheme="minorHAnsi" w:cstheme="minorHAnsi"/>
        </w:rPr>
        <w:t xml:space="preserve">W orzecznictwie akcentuje się, </w:t>
      </w:r>
      <w:r w:rsidR="00B210F9">
        <w:rPr>
          <w:rFonts w:asciiTheme="minorHAnsi" w:hAnsiTheme="minorHAnsi" w:cstheme="minorHAnsi"/>
        </w:rPr>
        <w:t>ż</w:t>
      </w:r>
      <w:r w:rsidR="00AC7960">
        <w:rPr>
          <w:rFonts w:asciiTheme="minorHAnsi" w:hAnsiTheme="minorHAnsi" w:cstheme="minorHAnsi"/>
        </w:rPr>
        <w:t>e na mocy art. 7 ust. 3a ustawy rada gminy posiada ustawowe upoważnienia, ale wyłącznie do ustalenia wymagań w stosunku do przedsiębiorców ubiegających się dopiero o uzyskanie zezwolenia. Tym samym nie obejmuje kwestii związanych z obowiązkami tych podmiotów powstającymi w trakcie realizacji zadań, czyli w wyniku uzyskanego zezwolenia (por wyrok NSA z dnia 18 kwietnia 2012 r., sygn. akt II OSK 251/12; wyrok WSA w Opolu z dnia 17 października 2013 r., sygn. akt II SA/</w:t>
      </w:r>
      <w:proofErr w:type="spellStart"/>
      <w:r w:rsidR="00AC7960">
        <w:rPr>
          <w:rFonts w:asciiTheme="minorHAnsi" w:hAnsiTheme="minorHAnsi" w:cstheme="minorHAnsi"/>
        </w:rPr>
        <w:t>Op</w:t>
      </w:r>
      <w:proofErr w:type="spellEnd"/>
      <w:r w:rsidR="00AC7960">
        <w:rPr>
          <w:rFonts w:asciiTheme="minorHAnsi" w:hAnsiTheme="minorHAnsi" w:cstheme="minorHAnsi"/>
        </w:rPr>
        <w:t xml:space="preserve"> 298/13 z dnia 17 sierpnia 2015 r.)</w:t>
      </w:r>
      <w:r w:rsidR="00D714E5">
        <w:rPr>
          <w:rFonts w:asciiTheme="minorHAnsi" w:hAnsiTheme="minorHAnsi" w:cstheme="minorHAnsi"/>
        </w:rPr>
        <w:t>.</w:t>
      </w:r>
    </w:p>
    <w:p w:rsidR="005D0FF4" w:rsidRDefault="00AC7960" w:rsidP="008F6958">
      <w:pPr>
        <w:pStyle w:val="NormalnyWeb"/>
        <w:spacing w:before="120" w:beforeAutospacing="0" w:after="120" w:afterAutospacing="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Reasumując zakwestionowane zapisy uchwały nie stanowią warunków dopuszczalności prowadzenia przedmiotowej działalności, do których określenia Rada </w:t>
      </w:r>
      <w:r w:rsidR="00F82DF1">
        <w:rPr>
          <w:rFonts w:asciiTheme="minorHAnsi" w:hAnsiTheme="minorHAnsi" w:cstheme="minorHAnsi"/>
        </w:rPr>
        <w:t>Miasta</w:t>
      </w:r>
      <w:r>
        <w:rPr>
          <w:rFonts w:asciiTheme="minorHAnsi" w:hAnsiTheme="minorHAnsi" w:cstheme="minorHAnsi"/>
        </w:rPr>
        <w:t xml:space="preserve"> została upoważniona przez ustawodawcę.</w:t>
      </w:r>
    </w:p>
    <w:p w:rsidR="00A54093" w:rsidRDefault="00A62456" w:rsidP="008F6958">
      <w:pPr>
        <w:pStyle w:val="NormalnyWeb"/>
        <w:spacing w:before="120" w:beforeAutospacing="0" w:after="120" w:afterAutospacing="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Ponadto zwrócić uwagę należy na fakt, że funkcją omawianych przepisów jest konkretyzacja wymagań stawianych przedsiębiorcom. Zatem istotą oceny prawidłowości uchwały w przedmiotowej sprawie jest ustalenie</w:t>
      </w:r>
      <w:r w:rsidR="00041D9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czy Rada wypełniła cały zakres spraw przekazanych przez ustawodawcę do uregulowania w drodze uchwały</w:t>
      </w:r>
      <w:r w:rsidR="00041D9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jednocześnie nie przekraczając kompetencji przyznanych normą ustawową. W ocenie organu nadzoru omawiana uchwała Rady Miejskiej w Lubowidzu została podję</w:t>
      </w:r>
      <w:r w:rsidR="00CF13CB">
        <w:rPr>
          <w:rFonts w:asciiTheme="minorHAnsi" w:hAnsiTheme="minorHAnsi" w:cstheme="minorHAnsi"/>
        </w:rPr>
        <w:t>ta z ist</w:t>
      </w:r>
      <w:r>
        <w:rPr>
          <w:rFonts w:asciiTheme="minorHAnsi" w:hAnsiTheme="minorHAnsi" w:cstheme="minorHAnsi"/>
        </w:rPr>
        <w:t xml:space="preserve">otnym naruszeniem prawa, ponieważ nie określa wymagań dotyczących miejsc przekazywania nieczystości </w:t>
      </w:r>
      <w:r w:rsidR="00CF13CB">
        <w:rPr>
          <w:rFonts w:asciiTheme="minorHAnsi" w:hAnsiTheme="minorHAnsi" w:cstheme="minorHAnsi"/>
        </w:rPr>
        <w:t>ciekł</w:t>
      </w:r>
      <w:r>
        <w:rPr>
          <w:rFonts w:asciiTheme="minorHAnsi" w:hAnsiTheme="minorHAnsi" w:cstheme="minorHAnsi"/>
        </w:rPr>
        <w:t xml:space="preserve">ych, o których stanowi </w:t>
      </w:r>
      <w:r w:rsidRPr="00F510C3">
        <w:rPr>
          <w:rFonts w:asciiTheme="minorHAnsi" w:hAnsiTheme="minorHAnsi" w:cstheme="minorHAnsi"/>
        </w:rPr>
        <w:t>§ 1</w:t>
      </w:r>
      <w:r w:rsidR="00CF13CB">
        <w:rPr>
          <w:rFonts w:asciiTheme="minorHAnsi" w:hAnsiTheme="minorHAnsi" w:cstheme="minorHAnsi"/>
        </w:rPr>
        <w:t xml:space="preserve"> pkt 3 ww. rozporz</w:t>
      </w:r>
      <w:r>
        <w:rPr>
          <w:rFonts w:asciiTheme="minorHAnsi" w:hAnsiTheme="minorHAnsi" w:cstheme="minorHAnsi"/>
        </w:rPr>
        <w:t>ądzenia. Niewypełnienie przez Radę zakresu upoważnienia w tej kwestii stanowi istotne naruszenie prawa, c</w:t>
      </w:r>
      <w:r w:rsidR="00CF13CB">
        <w:rPr>
          <w:rFonts w:asciiTheme="minorHAnsi" w:hAnsiTheme="minorHAnsi" w:cstheme="minorHAnsi"/>
        </w:rPr>
        <w:t>o uzasadnia zakwestionowanie pr</w:t>
      </w:r>
      <w:r>
        <w:rPr>
          <w:rFonts w:asciiTheme="minorHAnsi" w:hAnsiTheme="minorHAnsi" w:cstheme="minorHAnsi"/>
        </w:rPr>
        <w:t xml:space="preserve">zedmiotowej uchwały w całości. </w:t>
      </w:r>
    </w:p>
    <w:p w:rsidR="002A50AE" w:rsidRDefault="002A50AE" w:rsidP="008F6958">
      <w:pPr>
        <w:pStyle w:val="Tekstpodstawowy"/>
        <w:spacing w:before="120" w:line="240" w:lineRule="auto"/>
        <w:ind w:firstLine="284"/>
        <w:jc w:val="both"/>
        <w:rPr>
          <w:rFonts w:asciiTheme="minorHAnsi" w:hAnsiTheme="minorHAnsi" w:cstheme="minorHAnsi"/>
          <w:i/>
          <w:szCs w:val="24"/>
          <w:lang w:eastAsia="ar-SA"/>
        </w:rPr>
      </w:pPr>
      <w:r>
        <w:rPr>
          <w:rFonts w:asciiTheme="minorHAnsi" w:hAnsiTheme="minorHAnsi" w:cstheme="minorHAnsi"/>
        </w:rPr>
        <w:t xml:space="preserve">W tym stanie rzeczy, stwierdzenie nieważności uchwały </w:t>
      </w:r>
      <w:r w:rsidRPr="00F510C3">
        <w:rPr>
          <w:rFonts w:asciiTheme="minorHAnsi" w:hAnsiTheme="minorHAnsi" w:cstheme="minorHAnsi"/>
          <w:szCs w:val="24"/>
          <w:lang w:eastAsia="ar-SA"/>
        </w:rPr>
        <w:t xml:space="preserve">Nr 36/IV/2019 </w:t>
      </w:r>
      <w:r w:rsidR="000018B8">
        <w:rPr>
          <w:rFonts w:asciiTheme="minorHAnsi" w:hAnsiTheme="minorHAnsi" w:cstheme="minorHAnsi"/>
          <w:szCs w:val="24"/>
          <w:lang w:eastAsia="ar-SA"/>
        </w:rPr>
        <w:t xml:space="preserve">Rady Miejskiej w Lubowidzu </w:t>
      </w:r>
      <w:r w:rsidRPr="00F510C3">
        <w:rPr>
          <w:rFonts w:asciiTheme="minorHAnsi" w:hAnsiTheme="minorHAnsi" w:cstheme="minorHAnsi"/>
          <w:szCs w:val="24"/>
          <w:lang w:eastAsia="ar-SA"/>
        </w:rPr>
        <w:t>z dnia 28</w:t>
      </w:r>
      <w:r w:rsidR="00532648">
        <w:rPr>
          <w:rFonts w:asciiTheme="minorHAnsi" w:hAnsiTheme="minorHAnsi" w:cstheme="minorHAnsi"/>
          <w:szCs w:val="24"/>
          <w:lang w:eastAsia="ar-SA"/>
        </w:rPr>
        <w:t> </w:t>
      </w:r>
      <w:r w:rsidRPr="00F510C3">
        <w:rPr>
          <w:rFonts w:asciiTheme="minorHAnsi" w:hAnsiTheme="minorHAnsi" w:cstheme="minorHAnsi"/>
          <w:szCs w:val="24"/>
          <w:lang w:eastAsia="ar-SA"/>
        </w:rPr>
        <w:t xml:space="preserve">stycznia 2019 r. </w:t>
      </w:r>
      <w:r w:rsidRPr="00F510C3">
        <w:rPr>
          <w:rFonts w:asciiTheme="minorHAnsi" w:hAnsiTheme="minorHAnsi" w:cstheme="minorHAnsi"/>
          <w:i/>
          <w:szCs w:val="24"/>
          <w:lang w:eastAsia="ar-SA"/>
        </w:rPr>
        <w:t>w sprawie określenia wymagań, jakie powinni spełniać przedsiębiorcy ubiegający się o uzyskanie zezwolenia w zakresie opróżniania zbiorników bezodpływowych i</w:t>
      </w:r>
      <w:r w:rsidR="00532648">
        <w:rPr>
          <w:rFonts w:asciiTheme="minorHAnsi" w:hAnsiTheme="minorHAnsi" w:cstheme="minorHAnsi"/>
          <w:i/>
          <w:szCs w:val="24"/>
          <w:lang w:eastAsia="ar-SA"/>
        </w:rPr>
        <w:t> </w:t>
      </w:r>
      <w:r w:rsidRPr="00F510C3">
        <w:rPr>
          <w:rFonts w:asciiTheme="minorHAnsi" w:hAnsiTheme="minorHAnsi" w:cstheme="minorHAnsi"/>
          <w:i/>
          <w:szCs w:val="24"/>
          <w:lang w:eastAsia="ar-SA"/>
        </w:rPr>
        <w:t>transportu nieczystości ciekłych na terenie Miasta i Gminy Lubowidz</w:t>
      </w:r>
      <w:r>
        <w:rPr>
          <w:rFonts w:asciiTheme="minorHAnsi" w:hAnsiTheme="minorHAnsi" w:cstheme="minorHAnsi"/>
          <w:i/>
          <w:szCs w:val="24"/>
          <w:lang w:eastAsia="ar-SA"/>
        </w:rPr>
        <w:t xml:space="preserve"> jest uzasadnione.</w:t>
      </w:r>
    </w:p>
    <w:p w:rsidR="002A50AE" w:rsidRDefault="002A50AE" w:rsidP="008F6958">
      <w:pPr>
        <w:pStyle w:val="Tekstpodstawowy"/>
        <w:spacing w:before="120" w:line="240" w:lineRule="auto"/>
        <w:ind w:firstLine="284"/>
        <w:jc w:val="both"/>
        <w:rPr>
          <w:rFonts w:asciiTheme="minorHAnsi" w:hAnsiTheme="minorHAnsi" w:cstheme="minorHAnsi"/>
        </w:rPr>
      </w:pPr>
      <w:r w:rsidRPr="005F5DB8">
        <w:rPr>
          <w:rFonts w:asciiTheme="minorHAnsi" w:hAnsiTheme="minorHAnsi" w:cstheme="minorHAnsi"/>
        </w:rPr>
        <w:t xml:space="preserve">Na niniejsze </w:t>
      </w:r>
      <w:r w:rsidR="00484A49">
        <w:rPr>
          <w:rFonts w:asciiTheme="minorHAnsi" w:hAnsiTheme="minorHAnsi" w:cstheme="minorHAnsi"/>
        </w:rPr>
        <w:t>rozstrzygnięcie nadzorcze Miastu</w:t>
      </w:r>
      <w:r w:rsidRPr="005F5DB8">
        <w:rPr>
          <w:rFonts w:asciiTheme="minorHAnsi" w:hAnsiTheme="minorHAnsi" w:cstheme="minorHAnsi"/>
        </w:rPr>
        <w:t xml:space="preserve"> przysługuje skarga do Wojewódzkiego Sądu Administracyjnego w Warszawie, w terminie 30 dni od daty doręczenia, wnoszona za pośrednictwem</w:t>
      </w:r>
      <w:r>
        <w:rPr>
          <w:rFonts w:asciiTheme="minorHAnsi" w:hAnsiTheme="minorHAnsi" w:cstheme="minorHAnsi"/>
        </w:rPr>
        <w:t xml:space="preserve"> Wojewody Mazowieckiego.</w:t>
      </w:r>
    </w:p>
    <w:p w:rsidR="0099783A" w:rsidRPr="005F5DB8" w:rsidRDefault="0099783A" w:rsidP="008F6958">
      <w:pPr>
        <w:pStyle w:val="Tekstpodstawowy"/>
        <w:spacing w:before="120" w:line="240" w:lineRule="auto"/>
        <w:ind w:right="-1" w:firstLine="284"/>
        <w:jc w:val="both"/>
        <w:rPr>
          <w:rFonts w:asciiTheme="minorHAnsi" w:hAnsiTheme="minorHAnsi" w:cstheme="minorHAnsi"/>
        </w:rPr>
      </w:pPr>
      <w:r w:rsidRPr="005F5DB8">
        <w:rPr>
          <w:rFonts w:asciiTheme="minorHAnsi" w:hAnsiTheme="minorHAnsi" w:cstheme="minorHAnsi"/>
        </w:rPr>
        <w:t xml:space="preserve">Informuję, że rozstrzygnięcie nadzorcze wstrzymuje wykonanie uchwały, z mocy prawa, z dniem jego doręczenia. </w:t>
      </w:r>
    </w:p>
    <w:p w:rsidR="0099783A" w:rsidRDefault="0099783A" w:rsidP="008F6958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</w:p>
    <w:p w:rsidR="008F6958" w:rsidRPr="005F5DB8" w:rsidRDefault="008F6958" w:rsidP="008F6958">
      <w:pPr>
        <w:pStyle w:val="Default"/>
        <w:spacing w:before="120"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Wojewoda Mazowiecki:</w:t>
      </w:r>
      <w:r>
        <w:rPr>
          <w:rFonts w:asciiTheme="minorHAnsi" w:hAnsiTheme="minorHAnsi" w:cstheme="minorHAnsi"/>
        </w:rPr>
        <w:br/>
      </w:r>
      <w:r w:rsidRPr="008F6958">
        <w:rPr>
          <w:rFonts w:asciiTheme="minorHAnsi" w:hAnsiTheme="minorHAnsi" w:cstheme="minorHAnsi"/>
          <w:i/>
        </w:rPr>
        <w:t xml:space="preserve">Zdzisław </w:t>
      </w:r>
      <w:proofErr w:type="spellStart"/>
      <w:r w:rsidRPr="008F6958">
        <w:rPr>
          <w:rFonts w:asciiTheme="minorHAnsi" w:hAnsiTheme="minorHAnsi" w:cstheme="minorHAnsi"/>
          <w:i/>
        </w:rPr>
        <w:t>Sipiera</w:t>
      </w:r>
      <w:proofErr w:type="spellEnd"/>
    </w:p>
    <w:p w:rsidR="0099783A" w:rsidRPr="005F5DB8" w:rsidRDefault="0099783A" w:rsidP="008F6958">
      <w:pPr>
        <w:pStyle w:val="Tekstpodstawowy"/>
        <w:spacing w:before="120" w:line="240" w:lineRule="auto"/>
        <w:ind w:firstLine="708"/>
        <w:jc w:val="both"/>
        <w:rPr>
          <w:rFonts w:asciiTheme="minorHAnsi" w:hAnsiTheme="minorHAnsi" w:cstheme="minorHAnsi"/>
        </w:rPr>
      </w:pPr>
    </w:p>
    <w:sectPr w:rsidR="0099783A" w:rsidRPr="005F5DB8" w:rsidSect="008F6958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92"/>
    <w:rsid w:val="000018B8"/>
    <w:rsid w:val="00041D92"/>
    <w:rsid w:val="000B1A53"/>
    <w:rsid w:val="002A50AE"/>
    <w:rsid w:val="002D5BF7"/>
    <w:rsid w:val="002E1CF4"/>
    <w:rsid w:val="0037423C"/>
    <w:rsid w:val="003D2A01"/>
    <w:rsid w:val="00484A49"/>
    <w:rsid w:val="00532648"/>
    <w:rsid w:val="005A3DD2"/>
    <w:rsid w:val="005D0FF4"/>
    <w:rsid w:val="007746A7"/>
    <w:rsid w:val="00782807"/>
    <w:rsid w:val="007D145E"/>
    <w:rsid w:val="008F6958"/>
    <w:rsid w:val="0099783A"/>
    <w:rsid w:val="009A2EAC"/>
    <w:rsid w:val="009F27EA"/>
    <w:rsid w:val="00A54093"/>
    <w:rsid w:val="00A62456"/>
    <w:rsid w:val="00A67FF5"/>
    <w:rsid w:val="00A80C03"/>
    <w:rsid w:val="00AC7960"/>
    <w:rsid w:val="00B170BC"/>
    <w:rsid w:val="00B210F9"/>
    <w:rsid w:val="00C34BAC"/>
    <w:rsid w:val="00C82692"/>
    <w:rsid w:val="00CF13CB"/>
    <w:rsid w:val="00D714E5"/>
    <w:rsid w:val="00D77FC1"/>
    <w:rsid w:val="00F510C3"/>
    <w:rsid w:val="00F8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2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82692"/>
    <w:pPr>
      <w:spacing w:after="12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82692"/>
    <w:rPr>
      <w:rFonts w:ascii="Times New Roman" w:eastAsia="Calibri" w:hAnsi="Times New Roman" w:cs="Times New Roman"/>
      <w:sz w:val="24"/>
      <w:szCs w:val="20"/>
    </w:rPr>
  </w:style>
  <w:style w:type="character" w:styleId="Pogrubienie">
    <w:name w:val="Strong"/>
    <w:aliases w:val="Czarny,Interl...,Normalny + 12 pt,Po:  0 pt,Wyrównany do środka"/>
    <w:qFormat/>
    <w:rsid w:val="00C826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7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746A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A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2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82692"/>
    <w:pPr>
      <w:spacing w:after="12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82692"/>
    <w:rPr>
      <w:rFonts w:ascii="Times New Roman" w:eastAsia="Calibri" w:hAnsi="Times New Roman" w:cs="Times New Roman"/>
      <w:sz w:val="24"/>
      <w:szCs w:val="20"/>
    </w:rPr>
  </w:style>
  <w:style w:type="character" w:styleId="Pogrubienie">
    <w:name w:val="Strong"/>
    <w:aliases w:val="Czarny,Interl...,Normalny + 12 pt,Po:  0 pt,Wyrównany do środka"/>
    <w:qFormat/>
    <w:rsid w:val="00C826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7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746A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2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8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62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08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Chrapkowska</dc:creator>
  <cp:keywords/>
  <dc:description/>
  <cp:lastModifiedBy>Beata Darnowska</cp:lastModifiedBy>
  <cp:revision>3</cp:revision>
  <cp:lastPrinted>2019-02-11T11:41:00Z</cp:lastPrinted>
  <dcterms:created xsi:type="dcterms:W3CDTF">2019-09-02T12:09:00Z</dcterms:created>
  <dcterms:modified xsi:type="dcterms:W3CDTF">2019-09-04T08:15:00Z</dcterms:modified>
</cp:coreProperties>
</file>