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11" w:rsidRPr="00A62EC6" w:rsidRDefault="00A43911" w:rsidP="00A43911">
      <w:pPr>
        <w:jc w:val="center"/>
        <w:rPr>
          <w:rFonts w:ascii="Arial" w:hAnsi="Arial" w:cs="Arial"/>
          <w:b/>
          <w:sz w:val="28"/>
        </w:rPr>
      </w:pPr>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t>
      </w:r>
      <w:r w:rsidRPr="00A62EC6">
        <w:rPr>
          <w:rFonts w:ascii="Arial" w:hAnsi="Arial" w:cs="Arial"/>
        </w:rPr>
        <w:br/>
        <w:t>w wyłącznej dyspozycji i administracji Komendy Głównej PSP lub komend wojewódzkich PSP, oparty na mechanizmie chmury danych lub innym mechanizmie zapewniającym rozliczalny 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 xml:space="preserve">Zabronione jest przetwarzanie danych osobowych, dla których zakres, cel przetwarzania </w:t>
      </w:r>
      <w:r w:rsidRPr="00A62EC6">
        <w:rPr>
          <w:rFonts w:ascii="Arial" w:hAnsi="Arial" w:cs="Arial"/>
        </w:rPr>
        <w:br/>
        <w:t>i sposoby przetwarzania nie zostały ustalone przez administratora, 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 zakresie wykonywania ustawowych zadań walki z pożarami, klęskami żywiołowymi 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7"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lastRenderedPageBreak/>
        <w:t xml:space="preserve">wymianę informacji z CPR za pośrednictwem interfejsu komunikacyjnego, o którym mowa w </w:t>
      </w:r>
      <w:hyperlink r:id="rId8"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9"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10"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firstRow="1" w:lastRow="0" w:firstColumn="1" w:lastColumn="0" w:noHBand="0" w:noVBand="1"/>
      </w:tblPr>
      <w:tblGrid>
        <w:gridCol w:w="534"/>
        <w:gridCol w:w="2695"/>
        <w:gridCol w:w="1560"/>
        <w:gridCol w:w="1419"/>
        <w:gridCol w:w="1418"/>
        <w:gridCol w:w="1419"/>
      </w:tblGrid>
      <w:tr w:rsidR="00A43911" w:rsidRPr="00A62EC6"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Ocena skutków dla </w:t>
            </w:r>
            <w:r w:rsidRPr="00A62EC6">
              <w:rPr>
                <w:rFonts w:ascii="Arial" w:hAnsi="Arial" w:cs="Arial"/>
              </w:rPr>
              <w:lastRenderedPageBreak/>
              <w:t>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lastRenderedPageBreak/>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 xml:space="preserve">z wyznaczonym przez administratora inspektorem ochrony </w:t>
            </w:r>
            <w:r w:rsidRPr="00A62EC6">
              <w:rPr>
                <w:rFonts w:ascii="Arial" w:hAnsi="Arial" w:cs="Arial"/>
              </w:rPr>
              <w:lastRenderedPageBreak/>
              <w:t>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13.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Sieci teleinformatycznych i kanałów przesyłu danych;</w:t>
      </w:r>
    </w:p>
    <w:p w:rsidR="000B61AF" w:rsidRPr="009D2117" w:rsidRDefault="00A43911" w:rsidP="009D2117">
      <w:pPr>
        <w:pStyle w:val="Akapitzlist"/>
        <w:numPr>
          <w:ilvl w:val="1"/>
          <w:numId w:val="7"/>
        </w:numPr>
        <w:jc w:val="both"/>
        <w:rPr>
          <w:rFonts w:ascii="Arial" w:hAnsi="Arial" w:cs="Arial"/>
        </w:rPr>
      </w:pPr>
      <w:r w:rsidRPr="009D2117">
        <w:rPr>
          <w:rFonts w:ascii="Arial" w:hAnsi="Arial" w:cs="Arial"/>
        </w:rPr>
        <w:t>Stacji roboczyc</w:t>
      </w:r>
      <w:bookmarkStart w:id="0" w:name="_GoBack"/>
      <w:bookmarkEnd w:id="0"/>
      <w:r w:rsidRPr="009D2117">
        <w:rPr>
          <w:rFonts w:ascii="Arial" w:hAnsi="Arial" w:cs="Arial"/>
        </w:rPr>
        <w:t>h i oprogramowania końcowego.</w:t>
      </w:r>
    </w:p>
    <w:sectPr w:rsidR="000B61AF" w:rsidRPr="009D2117" w:rsidSect="001C0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11"/>
    <w:rsid w:val="000B61AF"/>
    <w:rsid w:val="00116226"/>
    <w:rsid w:val="00171614"/>
    <w:rsid w:val="001C0223"/>
    <w:rsid w:val="001E28D6"/>
    <w:rsid w:val="005A1234"/>
    <w:rsid w:val="009D2117"/>
    <w:rsid w:val="00A43911"/>
    <w:rsid w:val="00A62EC6"/>
    <w:rsid w:val="00EB0CC7"/>
    <w:rsid w:val="00F75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15309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Robert Wojciechowski</cp:lastModifiedBy>
  <cp:revision>3</cp:revision>
  <dcterms:created xsi:type="dcterms:W3CDTF">2022-02-22T11:41:00Z</dcterms:created>
  <dcterms:modified xsi:type="dcterms:W3CDTF">2022-02-22T11:54:00Z</dcterms:modified>
</cp:coreProperties>
</file>