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11195" w14:textId="3DF6FDF7" w:rsidR="6D8420EF" w:rsidRPr="00443DBD" w:rsidRDefault="6D8420EF" w:rsidP="227F837B">
      <w:pPr>
        <w:tabs>
          <w:tab w:val="left" w:pos="540"/>
        </w:tabs>
        <w:spacing w:after="120"/>
        <w:rPr>
          <w:rFonts w:eastAsia="Calibri" w:cstheme="minorHAnsi"/>
          <w:color w:val="000000" w:themeColor="text1"/>
        </w:rPr>
      </w:pPr>
      <w:r w:rsidRPr="00443DBD">
        <w:rPr>
          <w:rFonts w:eastAsia="Calibri" w:cstheme="minorHAnsi"/>
          <w:b/>
          <w:bCs/>
          <w:color w:val="000000" w:themeColor="text1"/>
        </w:rPr>
        <w:t>Projekt procedur w zakresie kontroli w ramach KPO</w:t>
      </w:r>
    </w:p>
    <w:p w14:paraId="2A1867C0" w14:textId="0A7A9A71" w:rsidR="6D8420EF" w:rsidRPr="00443DBD" w:rsidRDefault="6D8420EF" w:rsidP="227F837B">
      <w:pPr>
        <w:tabs>
          <w:tab w:val="left" w:pos="540"/>
        </w:tabs>
        <w:spacing w:after="120"/>
        <w:rPr>
          <w:rFonts w:eastAsia="Calibri" w:cstheme="minorHAnsi"/>
          <w:color w:val="000000" w:themeColor="text1"/>
        </w:rPr>
      </w:pPr>
      <w:r w:rsidRPr="00443DBD">
        <w:rPr>
          <w:rFonts w:eastAsia="Calibri" w:cstheme="minorHAnsi"/>
          <w:b/>
          <w:bCs/>
          <w:color w:val="000000" w:themeColor="text1"/>
        </w:rPr>
        <w:t>Kontrola procedur zawierania umów</w:t>
      </w:r>
    </w:p>
    <w:p w14:paraId="31A1043B" w14:textId="207B42FD" w:rsidR="004C6916" w:rsidRPr="00506DC4" w:rsidRDefault="60A33588" w:rsidP="22E5F495">
      <w:pPr>
        <w:pStyle w:val="Akapitzlist"/>
        <w:spacing w:line="240" w:lineRule="auto"/>
        <w:ind w:left="851" w:hanging="851"/>
        <w:jc w:val="both"/>
        <w:rPr>
          <w:rFonts w:eastAsiaTheme="majorEastAsia" w:cstheme="minorHAnsi"/>
          <w:b/>
          <w:bCs/>
        </w:rPr>
      </w:pPr>
      <w:r w:rsidRPr="00443DBD">
        <w:rPr>
          <w:rFonts w:eastAsiaTheme="majorEastAsia" w:cstheme="minorHAnsi"/>
          <w:b/>
          <w:bCs/>
        </w:rPr>
        <w:t>Tytuł:</w:t>
      </w:r>
      <w:r w:rsidR="000D1297" w:rsidRPr="00443DBD">
        <w:rPr>
          <w:rFonts w:cstheme="minorHAnsi"/>
        </w:rPr>
        <w:tab/>
      </w:r>
      <w:r w:rsidR="4078B287" w:rsidRPr="00506DC4">
        <w:rPr>
          <w:rFonts w:eastAsiaTheme="majorEastAsia" w:cstheme="minorHAnsi"/>
          <w:b/>
          <w:bCs/>
        </w:rPr>
        <w:t xml:space="preserve">Kontrola zamówień w przedsięwzięciach </w:t>
      </w:r>
      <w:r w:rsidR="00E8699F" w:rsidRPr="00506DC4">
        <w:rPr>
          <w:rFonts w:eastAsiaTheme="majorEastAsia" w:cstheme="minorHAnsi"/>
          <w:b/>
          <w:bCs/>
        </w:rPr>
        <w:t>wspieranych</w:t>
      </w:r>
      <w:r w:rsidR="4078B287" w:rsidRPr="00506DC4">
        <w:rPr>
          <w:rFonts w:eastAsiaTheme="majorEastAsia" w:cstheme="minorHAnsi"/>
          <w:b/>
          <w:bCs/>
        </w:rPr>
        <w:t xml:space="preserve"> ze</w:t>
      </w:r>
      <w:r w:rsidR="5D7A1865" w:rsidRPr="00506DC4">
        <w:rPr>
          <w:rFonts w:eastAsiaTheme="majorEastAsia" w:cstheme="minorHAnsi"/>
          <w:b/>
          <w:bCs/>
        </w:rPr>
        <w:t xml:space="preserve"> </w:t>
      </w:r>
      <w:r w:rsidR="4078B287" w:rsidRPr="00506DC4">
        <w:rPr>
          <w:rFonts w:eastAsiaTheme="majorEastAsia" w:cstheme="minorHAnsi"/>
          <w:b/>
          <w:bCs/>
        </w:rPr>
        <w:t>ś</w:t>
      </w:r>
      <w:r w:rsidR="37641126" w:rsidRPr="00506DC4">
        <w:rPr>
          <w:rFonts w:eastAsiaTheme="majorEastAsia" w:cstheme="minorHAnsi"/>
          <w:b/>
          <w:bCs/>
        </w:rPr>
        <w:t>rodków</w:t>
      </w:r>
      <w:r w:rsidR="4078B287" w:rsidRPr="00506DC4">
        <w:rPr>
          <w:rFonts w:eastAsiaTheme="majorEastAsia" w:cstheme="minorHAnsi"/>
          <w:b/>
          <w:bCs/>
        </w:rPr>
        <w:t xml:space="preserve"> </w:t>
      </w:r>
      <w:r w:rsidR="1BF0A12C" w:rsidRPr="00506DC4">
        <w:rPr>
          <w:rFonts w:eastAsiaTheme="majorEastAsia" w:cstheme="minorHAnsi"/>
          <w:b/>
          <w:bCs/>
        </w:rPr>
        <w:t>KPO</w:t>
      </w:r>
    </w:p>
    <w:p w14:paraId="7A5765DD" w14:textId="72327481" w:rsidR="00B64AEB" w:rsidRPr="00506DC4" w:rsidRDefault="00B64AEB" w:rsidP="36E0E58E">
      <w:pPr>
        <w:spacing w:after="120"/>
        <w:ind w:left="851" w:hanging="851"/>
        <w:rPr>
          <w:rFonts w:cstheme="minorHAnsi"/>
          <w:spacing w:val="-2"/>
        </w:rPr>
      </w:pPr>
      <w:r w:rsidRPr="00506DC4">
        <w:rPr>
          <w:rFonts w:cstheme="minorHAnsi"/>
          <w:spacing w:val="-2"/>
        </w:rPr>
        <w:t xml:space="preserve">Cel: </w:t>
      </w:r>
      <w:r w:rsidR="0075244C" w:rsidRPr="00506DC4">
        <w:rPr>
          <w:rFonts w:cstheme="minorHAnsi"/>
          <w:spacing w:val="-2"/>
        </w:rPr>
        <w:tab/>
      </w:r>
      <w:r w:rsidRPr="00506DC4">
        <w:rPr>
          <w:rFonts w:cstheme="minorHAnsi"/>
          <w:spacing w:val="-2"/>
        </w:rPr>
        <w:t xml:space="preserve">Uregulowanie </w:t>
      </w:r>
      <w:r w:rsidR="00F91F08" w:rsidRPr="00506DC4">
        <w:rPr>
          <w:rFonts w:cstheme="minorHAnsi"/>
          <w:spacing w:val="-2"/>
        </w:rPr>
        <w:t xml:space="preserve">zasad prowadzenia kontroli zamówień w </w:t>
      </w:r>
      <w:r w:rsidR="006E77EA" w:rsidRPr="00506DC4">
        <w:rPr>
          <w:rFonts w:cstheme="minorHAnsi"/>
          <w:spacing w:val="-2"/>
        </w:rPr>
        <w:t>przedsięwzięciach</w:t>
      </w:r>
      <w:r w:rsidR="005277E3" w:rsidRPr="00506DC4">
        <w:rPr>
          <w:rFonts w:cstheme="minorHAnsi"/>
          <w:spacing w:val="-2"/>
        </w:rPr>
        <w:t xml:space="preserve"> </w:t>
      </w:r>
      <w:r w:rsidR="000F3F50" w:rsidRPr="00506DC4">
        <w:rPr>
          <w:rFonts w:cstheme="minorHAnsi"/>
          <w:spacing w:val="-2"/>
        </w:rPr>
        <w:t xml:space="preserve">wspieranych </w:t>
      </w:r>
      <w:r w:rsidR="006E77EA" w:rsidRPr="00506DC4">
        <w:rPr>
          <w:rFonts w:cstheme="minorHAnsi"/>
          <w:spacing w:val="-2"/>
        </w:rPr>
        <w:t xml:space="preserve">ze środków </w:t>
      </w:r>
      <w:r w:rsidR="00300473" w:rsidRPr="00506DC4">
        <w:rPr>
          <w:rFonts w:cstheme="minorHAnsi"/>
          <w:spacing w:val="-2"/>
        </w:rPr>
        <w:t>KPO</w:t>
      </w:r>
      <w:r w:rsidR="006E77EA" w:rsidRPr="00506DC4">
        <w:rPr>
          <w:rFonts w:cstheme="minorHAnsi"/>
          <w:spacing w:val="-2"/>
        </w:rPr>
        <w:t>.</w:t>
      </w:r>
    </w:p>
    <w:p w14:paraId="3ECF2AD6" w14:textId="04EC5619" w:rsidR="002C6445" w:rsidRDefault="00C63E73" w:rsidP="0089751B">
      <w:pPr>
        <w:spacing w:after="120"/>
        <w:ind w:left="851" w:hanging="851"/>
        <w:rPr>
          <w:rFonts w:cstheme="minorHAnsi"/>
          <w:spacing w:val="-2"/>
        </w:rPr>
      </w:pPr>
      <w:r w:rsidRPr="00506DC4">
        <w:rPr>
          <w:rFonts w:cstheme="minorHAnsi"/>
          <w:spacing w:val="-2"/>
        </w:rPr>
        <w:t>Zakres:</w:t>
      </w:r>
      <w:r w:rsidR="005277E3" w:rsidRPr="00506DC4">
        <w:rPr>
          <w:rFonts w:cstheme="minorHAnsi"/>
          <w:spacing w:val="-2"/>
        </w:rPr>
        <w:t xml:space="preserve"> </w:t>
      </w:r>
      <w:r w:rsidR="005277E3" w:rsidRPr="00506DC4">
        <w:rPr>
          <w:rFonts w:cstheme="minorHAnsi"/>
          <w:spacing w:val="-2"/>
        </w:rPr>
        <w:tab/>
      </w:r>
      <w:r w:rsidR="004535A0" w:rsidRPr="00506DC4">
        <w:rPr>
          <w:rFonts w:cstheme="minorHAnsi"/>
          <w:spacing w:val="-2"/>
        </w:rPr>
        <w:t xml:space="preserve">Instrukcja </w:t>
      </w:r>
      <w:r w:rsidRPr="00506DC4">
        <w:rPr>
          <w:rFonts w:cstheme="minorHAnsi"/>
          <w:spacing w:val="-2"/>
        </w:rPr>
        <w:t>określa</w:t>
      </w:r>
      <w:r w:rsidR="00F96680" w:rsidRPr="00506DC4">
        <w:rPr>
          <w:rFonts w:cstheme="minorHAnsi"/>
          <w:spacing w:val="-2"/>
        </w:rPr>
        <w:t xml:space="preserve"> </w:t>
      </w:r>
      <w:r w:rsidR="005A508D" w:rsidRPr="00506DC4">
        <w:rPr>
          <w:rFonts w:cstheme="minorHAnsi"/>
          <w:spacing w:val="-2"/>
        </w:rPr>
        <w:t>rodzaje postępowań</w:t>
      </w:r>
      <w:r w:rsidR="008C5BAC" w:rsidRPr="00506DC4">
        <w:rPr>
          <w:rFonts w:cstheme="minorHAnsi"/>
          <w:spacing w:val="-2"/>
        </w:rPr>
        <w:t xml:space="preserve"> o udzielenie zamówienia</w:t>
      </w:r>
      <w:r w:rsidR="005A508D" w:rsidRPr="00506DC4">
        <w:rPr>
          <w:rFonts w:cstheme="minorHAnsi"/>
          <w:spacing w:val="-2"/>
        </w:rPr>
        <w:t xml:space="preserve">, które są objęte kontrolą, sposób doboru postępowań do kontroli, </w:t>
      </w:r>
      <w:r w:rsidR="008C5BAC" w:rsidRPr="00506DC4">
        <w:rPr>
          <w:rFonts w:cstheme="minorHAnsi"/>
          <w:spacing w:val="-2"/>
        </w:rPr>
        <w:t>procedurę prowadzenia kontroli</w:t>
      </w:r>
      <w:r w:rsidR="00F54BE2" w:rsidRPr="00506DC4">
        <w:rPr>
          <w:rFonts w:cstheme="minorHAnsi"/>
          <w:spacing w:val="-2"/>
        </w:rPr>
        <w:t xml:space="preserve"> </w:t>
      </w:r>
      <w:r w:rsidR="008C5BAC" w:rsidRPr="00506DC4">
        <w:rPr>
          <w:rFonts w:cstheme="minorHAnsi"/>
          <w:spacing w:val="-2"/>
        </w:rPr>
        <w:t>i</w:t>
      </w:r>
      <w:r w:rsidR="00F31E27" w:rsidRPr="00506DC4">
        <w:rPr>
          <w:rFonts w:cstheme="minorHAnsi"/>
          <w:spacing w:val="-2"/>
        </w:rPr>
        <w:t xml:space="preserve"> przedstawiania informacji o przeprowadzonych kontrolach.</w:t>
      </w:r>
    </w:p>
    <w:p w14:paraId="2CAB1EF9" w14:textId="77777777" w:rsidR="00C12A64" w:rsidRPr="00443DBD" w:rsidRDefault="00C12A64" w:rsidP="0089751B">
      <w:pPr>
        <w:spacing w:after="120"/>
        <w:rPr>
          <w:rFonts w:cstheme="minorHAnsi"/>
          <w:spacing w:val="-2"/>
        </w:rPr>
      </w:pPr>
    </w:p>
    <w:p w14:paraId="6E82A8AA" w14:textId="76610B45" w:rsidR="008C5BAC" w:rsidRPr="00443DBD" w:rsidRDefault="001575C8" w:rsidP="0089751B">
      <w:pPr>
        <w:pStyle w:val="Akapitzlist"/>
        <w:numPr>
          <w:ilvl w:val="0"/>
          <w:numId w:val="19"/>
        </w:numPr>
        <w:spacing w:line="240" w:lineRule="auto"/>
        <w:ind w:left="357" w:hanging="357"/>
        <w:contextualSpacing w:val="0"/>
        <w:rPr>
          <w:rFonts w:cstheme="minorHAnsi"/>
          <w:b/>
        </w:rPr>
      </w:pPr>
      <w:r w:rsidRPr="00443DBD">
        <w:rPr>
          <w:rFonts w:cstheme="minorHAnsi"/>
          <w:b/>
        </w:rPr>
        <w:t>Zasady ogólne dotyczące prowadzenia kontroli zamówień.</w:t>
      </w:r>
    </w:p>
    <w:p w14:paraId="5F1F61FA" w14:textId="619637B9" w:rsidR="00520D55" w:rsidRPr="00443DBD" w:rsidRDefault="001575C8" w:rsidP="0089751B">
      <w:pPr>
        <w:pStyle w:val="Akapitzlist"/>
        <w:numPr>
          <w:ilvl w:val="0"/>
          <w:numId w:val="14"/>
        </w:numPr>
        <w:spacing w:line="240" w:lineRule="auto"/>
        <w:ind w:left="714" w:hanging="357"/>
        <w:contextualSpacing w:val="0"/>
        <w:jc w:val="both"/>
        <w:rPr>
          <w:rFonts w:cstheme="minorHAnsi"/>
        </w:rPr>
      </w:pPr>
      <w:r w:rsidRPr="00443DBD">
        <w:rPr>
          <w:rFonts w:cstheme="minorHAnsi"/>
        </w:rPr>
        <w:t xml:space="preserve">Kontrolą </w:t>
      </w:r>
      <w:r w:rsidR="00FE2550" w:rsidRPr="00443DBD">
        <w:rPr>
          <w:rFonts w:cstheme="minorHAnsi"/>
        </w:rPr>
        <w:t xml:space="preserve">na podstawie niniejszej instrukcji </w:t>
      </w:r>
      <w:r w:rsidRPr="00443DBD">
        <w:rPr>
          <w:rFonts w:cstheme="minorHAnsi"/>
        </w:rPr>
        <w:t>objęte są p</w:t>
      </w:r>
      <w:r w:rsidRPr="00443DBD">
        <w:rPr>
          <w:rFonts w:cstheme="minorHAnsi"/>
          <w:bCs/>
        </w:rPr>
        <w:t>ostępowania</w:t>
      </w:r>
      <w:r w:rsidR="00520D55" w:rsidRPr="00443DBD">
        <w:rPr>
          <w:rFonts w:cstheme="minorHAnsi"/>
          <w:bCs/>
        </w:rPr>
        <w:t>:</w:t>
      </w:r>
      <w:r w:rsidRPr="00443DBD">
        <w:rPr>
          <w:rFonts w:cstheme="minorHAnsi"/>
          <w:bCs/>
        </w:rPr>
        <w:t xml:space="preserve"> </w:t>
      </w:r>
    </w:p>
    <w:p w14:paraId="0CDCD8F1" w14:textId="1F88867D" w:rsidR="00520D55" w:rsidRPr="00443DBD" w:rsidRDefault="4D1143CD" w:rsidP="22E5F495">
      <w:pPr>
        <w:pStyle w:val="Akapitzlist"/>
        <w:numPr>
          <w:ilvl w:val="0"/>
          <w:numId w:val="17"/>
        </w:numPr>
        <w:spacing w:line="240" w:lineRule="auto"/>
        <w:ind w:left="1071" w:hanging="357"/>
        <w:jc w:val="both"/>
        <w:rPr>
          <w:rFonts w:cstheme="minorHAnsi"/>
        </w:rPr>
      </w:pPr>
      <w:r w:rsidRPr="00443DBD">
        <w:rPr>
          <w:rFonts w:cstheme="minorHAnsi"/>
        </w:rPr>
        <w:t>o udzielenie zamówień publicznych</w:t>
      </w:r>
      <w:r w:rsidR="6AEF1EC6" w:rsidRPr="00443DBD">
        <w:rPr>
          <w:rFonts w:cstheme="minorHAnsi"/>
        </w:rPr>
        <w:t>, które</w:t>
      </w:r>
      <w:r w:rsidRPr="00443DBD">
        <w:rPr>
          <w:rFonts w:cstheme="minorHAnsi"/>
        </w:rPr>
        <w:t xml:space="preserve"> </w:t>
      </w:r>
      <w:r w:rsidR="1A99B322" w:rsidRPr="00443DBD">
        <w:rPr>
          <w:rFonts w:cstheme="minorHAnsi"/>
        </w:rPr>
        <w:t xml:space="preserve">prowadzone </w:t>
      </w:r>
      <w:r w:rsidR="65531FA6" w:rsidRPr="00443DBD">
        <w:rPr>
          <w:rFonts w:cstheme="minorHAnsi"/>
        </w:rPr>
        <w:t>były</w:t>
      </w:r>
      <w:r w:rsidR="6AEF1EC6" w:rsidRPr="00443DBD">
        <w:rPr>
          <w:rFonts w:cstheme="minorHAnsi"/>
        </w:rPr>
        <w:t xml:space="preserve"> </w:t>
      </w:r>
      <w:r w:rsidR="1A99B322" w:rsidRPr="00443DBD">
        <w:rPr>
          <w:rFonts w:cstheme="minorHAnsi"/>
        </w:rPr>
        <w:t xml:space="preserve">na podstawie ustawy </w:t>
      </w:r>
      <w:r w:rsidRPr="00443DBD">
        <w:rPr>
          <w:rFonts w:cstheme="minorHAnsi"/>
        </w:rPr>
        <w:t>z dnia 29 stycznia 2004 r. Prawo zamówień publicznych (</w:t>
      </w:r>
      <w:r w:rsidR="07C124B8" w:rsidRPr="00443DBD">
        <w:rPr>
          <w:rStyle w:val="markedcontent"/>
          <w:rFonts w:cstheme="minorHAnsi"/>
        </w:rPr>
        <w:t>t.j.</w:t>
      </w:r>
      <w:r w:rsidR="7674DC95" w:rsidRPr="00443DBD">
        <w:rPr>
          <w:rStyle w:val="markedcontent"/>
          <w:rFonts w:cstheme="minorHAnsi"/>
        </w:rPr>
        <w:t xml:space="preserve"> </w:t>
      </w:r>
      <w:r w:rsidR="07C124B8" w:rsidRPr="00443DBD">
        <w:rPr>
          <w:rStyle w:val="markedcontent"/>
          <w:rFonts w:cstheme="minorHAnsi"/>
        </w:rPr>
        <w:t>Dz. U. z 2019 r.</w:t>
      </w:r>
      <w:r w:rsidR="7674DC95" w:rsidRPr="00443DBD">
        <w:rPr>
          <w:rStyle w:val="markedcontent"/>
          <w:rFonts w:cstheme="minorHAnsi"/>
        </w:rPr>
        <w:t xml:space="preserve"> </w:t>
      </w:r>
      <w:r w:rsidR="07C124B8" w:rsidRPr="00443DBD">
        <w:rPr>
          <w:rStyle w:val="markedcontent"/>
          <w:rFonts w:cstheme="minorHAnsi"/>
        </w:rPr>
        <w:t xml:space="preserve">poz. 1843 </w:t>
      </w:r>
      <w:r w:rsidR="00FE2550" w:rsidRPr="00443DBD">
        <w:rPr>
          <w:rFonts w:cstheme="minorHAnsi"/>
        </w:rPr>
        <w:br/>
      </w:r>
      <w:r w:rsidRPr="00443DBD">
        <w:rPr>
          <w:rFonts w:cstheme="minorHAnsi"/>
        </w:rPr>
        <w:t>z póź</w:t>
      </w:r>
      <w:r w:rsidR="00003170">
        <w:rPr>
          <w:rFonts w:cstheme="minorHAnsi"/>
        </w:rPr>
        <w:t>n</w:t>
      </w:r>
      <w:r w:rsidRPr="00443DBD">
        <w:rPr>
          <w:rFonts w:cstheme="minorHAnsi"/>
        </w:rPr>
        <w:t>. zm.)</w:t>
      </w:r>
      <w:r w:rsidR="04A56928" w:rsidRPr="00443DBD">
        <w:rPr>
          <w:rFonts w:cstheme="minorHAnsi"/>
        </w:rPr>
        <w:t xml:space="preserve"> lub ustawy Prawo zamówień publicznych z dnia 11 września 2019 r. (</w:t>
      </w:r>
      <w:r w:rsidR="07C124B8" w:rsidRPr="00443DBD">
        <w:rPr>
          <w:rFonts w:cstheme="minorHAnsi"/>
        </w:rPr>
        <w:t>t</w:t>
      </w:r>
      <w:r w:rsidR="04A56928" w:rsidRPr="00443DBD">
        <w:rPr>
          <w:rStyle w:val="markedcontent"/>
          <w:rFonts w:cstheme="minorHAnsi"/>
        </w:rPr>
        <w:t>.j.</w:t>
      </w:r>
      <w:r w:rsidR="7674DC95" w:rsidRPr="00443DBD">
        <w:rPr>
          <w:rStyle w:val="markedcontent"/>
          <w:rFonts w:cstheme="minorHAnsi"/>
        </w:rPr>
        <w:t xml:space="preserve"> </w:t>
      </w:r>
      <w:r w:rsidR="04A56928" w:rsidRPr="00443DBD">
        <w:rPr>
          <w:rStyle w:val="markedcontent"/>
          <w:rFonts w:cstheme="minorHAnsi"/>
        </w:rPr>
        <w:t>Dz. U.</w:t>
      </w:r>
      <w:r w:rsidR="00FE2550" w:rsidRPr="00443DBD">
        <w:rPr>
          <w:rFonts w:cstheme="minorHAnsi"/>
        </w:rPr>
        <w:br/>
      </w:r>
      <w:r w:rsidR="04A56928" w:rsidRPr="00443DBD">
        <w:rPr>
          <w:rStyle w:val="markedcontent"/>
          <w:rFonts w:cstheme="minorHAnsi"/>
        </w:rPr>
        <w:t xml:space="preserve"> z 202</w:t>
      </w:r>
      <w:r w:rsidR="77592D01" w:rsidRPr="00443DBD">
        <w:rPr>
          <w:rStyle w:val="markedcontent"/>
          <w:rFonts w:cstheme="minorHAnsi"/>
        </w:rPr>
        <w:t>2</w:t>
      </w:r>
      <w:r w:rsidR="04A56928" w:rsidRPr="00443DBD">
        <w:rPr>
          <w:rStyle w:val="markedcontent"/>
          <w:rFonts w:cstheme="minorHAnsi"/>
        </w:rPr>
        <w:t xml:space="preserve"> r.</w:t>
      </w:r>
      <w:r w:rsidR="7674DC95" w:rsidRPr="00443DBD">
        <w:rPr>
          <w:rStyle w:val="markedcontent"/>
          <w:rFonts w:cstheme="minorHAnsi"/>
        </w:rPr>
        <w:t xml:space="preserve"> </w:t>
      </w:r>
      <w:r w:rsidR="04A56928" w:rsidRPr="00443DBD">
        <w:rPr>
          <w:rStyle w:val="markedcontent"/>
          <w:rFonts w:cstheme="minorHAnsi"/>
        </w:rPr>
        <w:t xml:space="preserve">poz. </w:t>
      </w:r>
      <w:r w:rsidR="77592D01" w:rsidRPr="00443DBD">
        <w:rPr>
          <w:rFonts w:cstheme="minorHAnsi"/>
        </w:rPr>
        <w:t>1710</w:t>
      </w:r>
      <w:r w:rsidR="07C124B8" w:rsidRPr="00443DBD">
        <w:rPr>
          <w:rStyle w:val="markedcontent"/>
          <w:rFonts w:cstheme="minorHAnsi"/>
        </w:rPr>
        <w:t>)</w:t>
      </w:r>
      <w:r w:rsidRPr="00443DBD">
        <w:rPr>
          <w:rFonts w:cstheme="minorHAnsi"/>
        </w:rPr>
        <w:t xml:space="preserve">, zwanej dalej ustawą Pzp </w:t>
      </w:r>
      <w:r w:rsidR="00003170">
        <w:rPr>
          <w:rFonts w:cstheme="minorHAnsi"/>
        </w:rPr>
        <w:t xml:space="preserve">lub Pzp </w:t>
      </w:r>
      <w:r w:rsidR="77592D01" w:rsidRPr="00443DBD">
        <w:rPr>
          <w:rFonts w:cstheme="minorHAnsi"/>
        </w:rPr>
        <w:t>(w przypadku</w:t>
      </w:r>
      <w:r w:rsidRPr="00443DBD">
        <w:rPr>
          <w:rFonts w:cstheme="minorHAnsi"/>
        </w:rPr>
        <w:t xml:space="preserve"> </w:t>
      </w:r>
      <w:r w:rsidR="77592D01" w:rsidRPr="00443DBD">
        <w:rPr>
          <w:rFonts w:cstheme="minorHAnsi"/>
        </w:rPr>
        <w:t>podmiotów zobowiązanych do stosowania P</w:t>
      </w:r>
      <w:r w:rsidR="556EB0A4" w:rsidRPr="00443DBD">
        <w:rPr>
          <w:rFonts w:cstheme="minorHAnsi"/>
        </w:rPr>
        <w:t>zp</w:t>
      </w:r>
      <w:r w:rsidR="77592D01" w:rsidRPr="00443DBD">
        <w:rPr>
          <w:rFonts w:cstheme="minorHAnsi"/>
        </w:rPr>
        <w:t xml:space="preserve">) </w:t>
      </w:r>
    </w:p>
    <w:p w14:paraId="0B277903" w14:textId="04DDCD4B" w:rsidR="00520D55" w:rsidRPr="00443DBD" w:rsidRDefault="00520D55" w:rsidP="36E0E58E">
      <w:pPr>
        <w:pStyle w:val="Akapitzlist"/>
        <w:numPr>
          <w:ilvl w:val="0"/>
          <w:numId w:val="17"/>
        </w:numPr>
        <w:spacing w:line="240" w:lineRule="auto"/>
        <w:ind w:left="1071" w:hanging="357"/>
        <w:jc w:val="both"/>
        <w:rPr>
          <w:rFonts w:cstheme="minorHAnsi"/>
        </w:rPr>
      </w:pPr>
      <w:r w:rsidRPr="00443DBD">
        <w:rPr>
          <w:rFonts w:cstheme="minorHAnsi"/>
        </w:rPr>
        <w:t>o udzielenie zamówień</w:t>
      </w:r>
      <w:r w:rsidR="00C65E01" w:rsidRPr="00443DBD">
        <w:rPr>
          <w:rFonts w:cstheme="minorHAnsi"/>
        </w:rPr>
        <w:t xml:space="preserve">, które </w:t>
      </w:r>
      <w:r w:rsidR="00FB4768" w:rsidRPr="00443DBD">
        <w:rPr>
          <w:rFonts w:cstheme="minorHAnsi"/>
        </w:rPr>
        <w:t xml:space="preserve">prowadzone </w:t>
      </w:r>
      <w:r w:rsidR="00D37284" w:rsidRPr="00443DBD">
        <w:rPr>
          <w:rFonts w:cstheme="minorHAnsi"/>
        </w:rPr>
        <w:t xml:space="preserve">były </w:t>
      </w:r>
      <w:r w:rsidR="00FB4768" w:rsidRPr="00443DBD">
        <w:rPr>
          <w:rFonts w:cstheme="minorHAnsi"/>
        </w:rPr>
        <w:t xml:space="preserve">na podstawie </w:t>
      </w:r>
      <w:r w:rsidRPr="00443DBD">
        <w:rPr>
          <w:rFonts w:cstheme="minorHAnsi"/>
        </w:rPr>
        <w:t>reguł konkurencyjności</w:t>
      </w:r>
      <w:r w:rsidR="55A3C926" w:rsidRPr="00443DBD">
        <w:rPr>
          <w:rFonts w:cstheme="minorHAnsi"/>
        </w:rPr>
        <w:t>,</w:t>
      </w:r>
      <w:r w:rsidRPr="00443DBD">
        <w:rPr>
          <w:rFonts w:cstheme="minorHAnsi"/>
        </w:rPr>
        <w:t xml:space="preserve"> </w:t>
      </w:r>
      <w:r w:rsidR="00C57E81" w:rsidRPr="00443DBD">
        <w:rPr>
          <w:rFonts w:cstheme="minorHAnsi"/>
        </w:rPr>
        <w:t xml:space="preserve"> </w:t>
      </w:r>
      <w:r w:rsidRPr="00443DBD">
        <w:rPr>
          <w:rFonts w:cstheme="minorHAnsi"/>
        </w:rPr>
        <w:br/>
      </w:r>
      <w:r w:rsidR="00C57E81" w:rsidRPr="00443DBD">
        <w:rPr>
          <w:rFonts w:cstheme="minorHAnsi"/>
        </w:rPr>
        <w:t xml:space="preserve">o których mowa </w:t>
      </w:r>
      <w:r w:rsidR="00600661" w:rsidRPr="00443DBD">
        <w:rPr>
          <w:rFonts w:cstheme="minorHAnsi"/>
        </w:rPr>
        <w:t>w pkt 3</w:t>
      </w:r>
      <w:r w:rsidR="00C57E81" w:rsidRPr="00443DBD">
        <w:rPr>
          <w:rFonts w:cstheme="minorHAnsi"/>
        </w:rPr>
        <w:t xml:space="preserve"> </w:t>
      </w:r>
      <w:r w:rsidRPr="00443DBD">
        <w:rPr>
          <w:rFonts w:cstheme="minorHAnsi"/>
        </w:rPr>
        <w:t>(dla podmiotów niezobowiązanych do stosowania P</w:t>
      </w:r>
      <w:r w:rsidR="54246983" w:rsidRPr="00443DBD">
        <w:rPr>
          <w:rFonts w:cstheme="minorHAnsi"/>
        </w:rPr>
        <w:t>zp</w:t>
      </w:r>
      <w:r w:rsidR="00FB49F3" w:rsidRPr="00443DBD">
        <w:rPr>
          <w:rFonts w:cstheme="minorHAnsi"/>
        </w:rPr>
        <w:t>, przy udzielaniu danego zamówienia</w:t>
      </w:r>
      <w:r w:rsidR="00FB4768" w:rsidRPr="00443DBD">
        <w:rPr>
          <w:rFonts w:cstheme="minorHAnsi"/>
        </w:rPr>
        <w:t xml:space="preserve">). </w:t>
      </w:r>
    </w:p>
    <w:p w14:paraId="4C197496" w14:textId="77777777" w:rsidR="00F54BE2" w:rsidRPr="00443DBD" w:rsidRDefault="00F54BE2" w:rsidP="00F54BE2">
      <w:pPr>
        <w:pStyle w:val="Akapitzlist"/>
        <w:spacing w:line="240" w:lineRule="auto"/>
        <w:ind w:left="1071"/>
        <w:jc w:val="both"/>
        <w:rPr>
          <w:rFonts w:cstheme="minorHAnsi"/>
        </w:rPr>
      </w:pPr>
    </w:p>
    <w:p w14:paraId="20E67C23" w14:textId="32A74CEF" w:rsidR="003F7F6A" w:rsidRPr="00443DBD" w:rsidRDefault="00FE2550" w:rsidP="0089751B">
      <w:pPr>
        <w:pStyle w:val="Akapitzlist"/>
        <w:numPr>
          <w:ilvl w:val="0"/>
          <w:numId w:val="14"/>
        </w:numPr>
        <w:spacing w:line="240" w:lineRule="auto"/>
        <w:ind w:left="714" w:hanging="357"/>
        <w:contextualSpacing w:val="0"/>
        <w:jc w:val="both"/>
        <w:rPr>
          <w:rFonts w:cstheme="minorHAnsi"/>
        </w:rPr>
      </w:pPr>
      <w:r w:rsidRPr="00443DBD">
        <w:rPr>
          <w:rFonts w:cstheme="minorHAnsi"/>
        </w:rPr>
        <w:t xml:space="preserve">Kontrola procedury zawierania umów ma </w:t>
      </w:r>
      <w:r w:rsidR="000E61FE" w:rsidRPr="00443DBD">
        <w:rPr>
          <w:rFonts w:cstheme="minorHAnsi"/>
        </w:rPr>
        <w:t>na celu sprawdzenie czy umowy z </w:t>
      </w:r>
      <w:r w:rsidRPr="00443DBD">
        <w:rPr>
          <w:rFonts w:cstheme="minorHAnsi"/>
        </w:rPr>
        <w:t>wykonawcami są zawierane zgodnie z prawem, w szczególności, czy przestrzegane są zasady uczciwej konkurencji i</w:t>
      </w:r>
      <w:r w:rsidR="00C57F15" w:rsidRPr="00443DBD">
        <w:rPr>
          <w:rFonts w:cstheme="minorHAnsi"/>
        </w:rPr>
        <w:t> </w:t>
      </w:r>
      <w:r w:rsidRPr="00443DBD">
        <w:rPr>
          <w:rFonts w:cstheme="minorHAnsi"/>
        </w:rPr>
        <w:t>równego traktowania wykonawców w rozumieniu przepisów Pzp</w:t>
      </w:r>
      <w:r w:rsidR="00C65E01" w:rsidRPr="00443DBD">
        <w:rPr>
          <w:rFonts w:cstheme="minorHAnsi"/>
        </w:rPr>
        <w:t xml:space="preserve"> lub czy są zgodne z regułami </w:t>
      </w:r>
      <w:r w:rsidR="007A5A50" w:rsidRPr="00443DBD">
        <w:rPr>
          <w:rFonts w:cstheme="minorHAnsi"/>
        </w:rPr>
        <w:t>konkurencyjności</w:t>
      </w:r>
      <w:r w:rsidRPr="00443DBD">
        <w:rPr>
          <w:rFonts w:cstheme="minorHAnsi"/>
        </w:rPr>
        <w:t>.</w:t>
      </w:r>
    </w:p>
    <w:p w14:paraId="68BB6791" w14:textId="0EBEE7E8" w:rsidR="00600661" w:rsidRPr="00443DBD" w:rsidRDefault="00600661" w:rsidP="17CFDFDC">
      <w:pPr>
        <w:pStyle w:val="Akapitzlist"/>
        <w:numPr>
          <w:ilvl w:val="0"/>
          <w:numId w:val="14"/>
        </w:numPr>
        <w:spacing w:line="240" w:lineRule="auto"/>
        <w:ind w:left="714" w:hanging="357"/>
        <w:jc w:val="both"/>
        <w:rPr>
          <w:rStyle w:val="eop"/>
          <w:rFonts w:cstheme="minorHAnsi"/>
          <w:b/>
          <w:bCs/>
        </w:rPr>
      </w:pPr>
      <w:r w:rsidRPr="00443DBD">
        <w:rPr>
          <w:rStyle w:val="normaltextrun"/>
          <w:rFonts w:cstheme="minorHAnsi"/>
        </w:rPr>
        <w:t xml:space="preserve">Reguły </w:t>
      </w:r>
      <w:r w:rsidRPr="00443DBD">
        <w:rPr>
          <w:rFonts w:cstheme="minorHAnsi"/>
        </w:rPr>
        <w:t>konkurencyjności</w:t>
      </w:r>
      <w:r w:rsidR="00A12E79" w:rsidRPr="00443DBD">
        <w:rPr>
          <w:rStyle w:val="normaltextrun"/>
          <w:rFonts w:cstheme="minorHAnsi"/>
        </w:rPr>
        <w:t xml:space="preserve">, o których mowa powyżej, </w:t>
      </w:r>
      <w:r w:rsidRPr="00443DBD">
        <w:rPr>
          <w:rStyle w:val="normaltextrun"/>
          <w:rFonts w:cstheme="minorHAnsi"/>
        </w:rPr>
        <w:t>zobowiązują zamawiającego do:</w:t>
      </w:r>
      <w:r w:rsidRPr="00443DBD">
        <w:rPr>
          <w:rStyle w:val="eop"/>
          <w:rFonts w:cstheme="minorHAnsi"/>
          <w:b/>
          <w:bCs/>
        </w:rPr>
        <w:t> </w:t>
      </w:r>
    </w:p>
    <w:p w14:paraId="4CD36BAC" w14:textId="77777777" w:rsidR="005E5AC9" w:rsidRPr="00443DBD" w:rsidRDefault="005E5AC9" w:rsidP="005E5AC9">
      <w:pPr>
        <w:pStyle w:val="Akapitzlist"/>
        <w:spacing w:line="240" w:lineRule="auto"/>
        <w:ind w:left="714"/>
        <w:jc w:val="both"/>
        <w:rPr>
          <w:rFonts w:cstheme="minorHAnsi"/>
          <w:b/>
          <w:bCs/>
        </w:rPr>
      </w:pPr>
    </w:p>
    <w:p w14:paraId="7881141E" w14:textId="46826F73" w:rsidR="00600661" w:rsidRPr="00443DBD" w:rsidRDefault="00600661" w:rsidP="17CFDFDC">
      <w:pPr>
        <w:pStyle w:val="Akapitzlist"/>
        <w:numPr>
          <w:ilvl w:val="0"/>
          <w:numId w:val="21"/>
        </w:numPr>
        <w:spacing w:line="240" w:lineRule="auto"/>
        <w:ind w:left="1071" w:hanging="357"/>
        <w:jc w:val="both"/>
        <w:rPr>
          <w:rFonts w:cstheme="minorHAnsi"/>
        </w:rPr>
      </w:pPr>
      <w:r w:rsidRPr="00443DBD">
        <w:rPr>
          <w:rFonts w:cstheme="minorHAnsi"/>
        </w:rPr>
        <w:t>przygotowania i przeprowadzenia postępowania w sposób przejrzysty, proporcjonalny, zapewniający zachowanie uczciwej konkurencji oraz równe traktowanie wykonawców, </w:t>
      </w:r>
    </w:p>
    <w:p w14:paraId="0AEDB910" w14:textId="77777777" w:rsidR="00600661" w:rsidRPr="00443DBD" w:rsidRDefault="00600661" w:rsidP="17CFDFDC">
      <w:pPr>
        <w:pStyle w:val="Akapitzlist"/>
        <w:numPr>
          <w:ilvl w:val="0"/>
          <w:numId w:val="21"/>
        </w:numPr>
        <w:spacing w:line="240" w:lineRule="auto"/>
        <w:ind w:left="1071" w:hanging="357"/>
        <w:jc w:val="both"/>
        <w:rPr>
          <w:rFonts w:cstheme="minorHAnsi"/>
        </w:rPr>
      </w:pPr>
      <w:r w:rsidRPr="00443DBD">
        <w:rPr>
          <w:rFonts w:cstheme="minorHAnsi"/>
        </w:rPr>
        <w:t>udzielenia zamówienia w sposób zapewniający uzyskanie najlepszych efektów zamówienia w stosunku do poniesionych nakładów, </w:t>
      </w:r>
    </w:p>
    <w:p w14:paraId="5CE15F85" w14:textId="77777777" w:rsidR="00600661" w:rsidRPr="00443DBD" w:rsidRDefault="00600661" w:rsidP="17CFDFDC">
      <w:pPr>
        <w:pStyle w:val="Akapitzlist"/>
        <w:numPr>
          <w:ilvl w:val="0"/>
          <w:numId w:val="21"/>
        </w:numPr>
        <w:spacing w:line="240" w:lineRule="auto"/>
        <w:ind w:left="1071" w:hanging="357"/>
        <w:jc w:val="both"/>
        <w:rPr>
          <w:rFonts w:cstheme="minorHAnsi"/>
        </w:rPr>
      </w:pPr>
      <w:r w:rsidRPr="00443DBD">
        <w:rPr>
          <w:rFonts w:cstheme="minorHAnsi"/>
        </w:rPr>
        <w:t>zawarcia umowy w formie pisemnej (chyba, że dla danej czynności zastrzeżona jest inna szczególna forma), </w:t>
      </w:r>
    </w:p>
    <w:p w14:paraId="0ACA624B" w14:textId="2B3508D8" w:rsidR="00700F8B" w:rsidRPr="00443DBD" w:rsidRDefault="00600661" w:rsidP="17CFDFDC">
      <w:pPr>
        <w:pStyle w:val="Akapitzlist"/>
        <w:numPr>
          <w:ilvl w:val="0"/>
          <w:numId w:val="21"/>
        </w:numPr>
        <w:spacing w:line="240" w:lineRule="auto"/>
        <w:ind w:left="1071" w:hanging="357"/>
        <w:jc w:val="both"/>
        <w:rPr>
          <w:rStyle w:val="normaltextrun"/>
          <w:rFonts w:cstheme="minorHAnsi"/>
        </w:rPr>
      </w:pPr>
      <w:r w:rsidRPr="00443DBD">
        <w:rPr>
          <w:rFonts w:cstheme="minorHAnsi"/>
        </w:rPr>
        <w:t>zapewnienia</w:t>
      </w:r>
      <w:r w:rsidRPr="00443DBD">
        <w:rPr>
          <w:rStyle w:val="normaltextrun"/>
          <w:rFonts w:cstheme="minorHAnsi"/>
        </w:rPr>
        <w:t xml:space="preserve">, aby czynności związane z przygotowaniem oraz przeprowadzeniem postępowania o udzielenie zamówienia wykonywały osoby zapewniające bezstronność </w:t>
      </w:r>
      <w:r w:rsidRPr="00443DBD">
        <w:rPr>
          <w:rFonts w:cstheme="minorHAnsi"/>
        </w:rPr>
        <w:br/>
      </w:r>
      <w:r w:rsidRPr="00443DBD">
        <w:rPr>
          <w:rStyle w:val="normaltextrun"/>
          <w:rFonts w:cstheme="minorHAnsi"/>
        </w:rPr>
        <w:t>i obiektywizm.</w:t>
      </w:r>
    </w:p>
    <w:p w14:paraId="2CA12122" w14:textId="77777777" w:rsidR="00F54BE2" w:rsidRPr="00443DBD" w:rsidRDefault="00F54BE2" w:rsidP="00F54BE2">
      <w:pPr>
        <w:pStyle w:val="Akapitzlist"/>
        <w:spacing w:line="240" w:lineRule="auto"/>
        <w:ind w:left="1071"/>
        <w:jc w:val="both"/>
        <w:rPr>
          <w:rStyle w:val="normaltextrun"/>
          <w:rFonts w:cstheme="minorHAnsi"/>
        </w:rPr>
      </w:pPr>
    </w:p>
    <w:p w14:paraId="10860080" w14:textId="77777777" w:rsidR="00F54BE2" w:rsidRPr="00443DBD" w:rsidRDefault="0D2909DA" w:rsidP="17CFDFDC">
      <w:pPr>
        <w:pStyle w:val="Akapitzlist"/>
        <w:numPr>
          <w:ilvl w:val="0"/>
          <w:numId w:val="14"/>
        </w:numPr>
        <w:spacing w:line="240" w:lineRule="auto"/>
        <w:ind w:left="714" w:hanging="357"/>
        <w:jc w:val="both"/>
        <w:rPr>
          <w:rFonts w:cstheme="minorHAnsi"/>
        </w:rPr>
      </w:pPr>
      <w:r w:rsidRPr="00443DBD">
        <w:rPr>
          <w:rFonts w:cstheme="minorHAnsi"/>
        </w:rPr>
        <w:t xml:space="preserve">Dopuszcza się odstępstwa od ww. </w:t>
      </w:r>
      <w:r w:rsidR="3CDCF7E2" w:rsidRPr="00443DBD">
        <w:rPr>
          <w:rFonts w:cstheme="minorHAnsi"/>
        </w:rPr>
        <w:t>r</w:t>
      </w:r>
      <w:r w:rsidRPr="00443DBD">
        <w:rPr>
          <w:rFonts w:cstheme="minorHAnsi"/>
        </w:rPr>
        <w:t>egu</w:t>
      </w:r>
      <w:r w:rsidR="029C6A6A" w:rsidRPr="00443DBD">
        <w:rPr>
          <w:rFonts w:cstheme="minorHAnsi"/>
        </w:rPr>
        <w:t>ł</w:t>
      </w:r>
      <w:r w:rsidRPr="00443DBD">
        <w:rPr>
          <w:rFonts w:cstheme="minorHAnsi"/>
        </w:rPr>
        <w:t>, jeżeli ostateczny odbiorca wsparcia wykaże okoliczno</w:t>
      </w:r>
      <w:r w:rsidR="018B0B34" w:rsidRPr="00443DBD">
        <w:rPr>
          <w:rFonts w:cstheme="minorHAnsi"/>
        </w:rPr>
        <w:t>ś</w:t>
      </w:r>
      <w:r w:rsidRPr="00443DBD">
        <w:rPr>
          <w:rFonts w:cstheme="minorHAnsi"/>
        </w:rPr>
        <w:t xml:space="preserve">ci uzasadniające </w:t>
      </w:r>
      <w:r w:rsidR="04906FFB" w:rsidRPr="00443DBD">
        <w:rPr>
          <w:rFonts w:cstheme="minorHAnsi"/>
        </w:rPr>
        <w:t xml:space="preserve">takie </w:t>
      </w:r>
      <w:r w:rsidR="66E125B1" w:rsidRPr="00443DBD">
        <w:rPr>
          <w:rFonts w:cstheme="minorHAnsi"/>
        </w:rPr>
        <w:t>o</w:t>
      </w:r>
      <w:r w:rsidRPr="00443DBD">
        <w:rPr>
          <w:rFonts w:cstheme="minorHAnsi"/>
        </w:rPr>
        <w:t xml:space="preserve">dstąpienie i </w:t>
      </w:r>
      <w:r w:rsidR="5A501D8A" w:rsidRPr="00443DBD">
        <w:rPr>
          <w:rFonts w:cstheme="minorHAnsi"/>
        </w:rPr>
        <w:t>będ</w:t>
      </w:r>
      <w:r w:rsidR="78E828A8" w:rsidRPr="00443DBD">
        <w:rPr>
          <w:rFonts w:cstheme="minorHAnsi"/>
        </w:rPr>
        <w:t>ą one</w:t>
      </w:r>
      <w:r w:rsidR="5A501D8A" w:rsidRPr="00443DBD">
        <w:rPr>
          <w:rFonts w:cstheme="minorHAnsi"/>
        </w:rPr>
        <w:t xml:space="preserve"> </w:t>
      </w:r>
      <w:r w:rsidR="40092687" w:rsidRPr="00443DBD">
        <w:rPr>
          <w:rFonts w:cstheme="minorHAnsi"/>
        </w:rPr>
        <w:t xml:space="preserve">obiektywnie </w:t>
      </w:r>
      <w:r w:rsidR="5A501D8A" w:rsidRPr="00443DBD">
        <w:rPr>
          <w:rFonts w:cstheme="minorHAnsi"/>
        </w:rPr>
        <w:t>umotywowane</w:t>
      </w:r>
      <w:r w:rsidR="3741A902" w:rsidRPr="00443DBD">
        <w:rPr>
          <w:rFonts w:cstheme="minorHAnsi"/>
        </w:rPr>
        <w:t>.</w:t>
      </w:r>
    </w:p>
    <w:p w14:paraId="11A52070" w14:textId="41FC8BA5" w:rsidR="0D2909DA" w:rsidRPr="00443DBD" w:rsidRDefault="6D35149F" w:rsidP="00F54BE2">
      <w:pPr>
        <w:pStyle w:val="Akapitzlist"/>
        <w:spacing w:line="240" w:lineRule="auto"/>
        <w:ind w:left="714"/>
        <w:jc w:val="both"/>
        <w:rPr>
          <w:rFonts w:cstheme="minorHAnsi"/>
        </w:rPr>
      </w:pPr>
      <w:r w:rsidRPr="00443DBD">
        <w:rPr>
          <w:rFonts w:cstheme="minorHAnsi"/>
        </w:rPr>
        <w:t xml:space="preserve"> </w:t>
      </w:r>
    </w:p>
    <w:p w14:paraId="43ABDFDD" w14:textId="4695DBB9" w:rsidR="00F54BE2" w:rsidRPr="00443DBD" w:rsidRDefault="35C418CB" w:rsidP="22E5F495">
      <w:pPr>
        <w:pStyle w:val="Akapitzlist"/>
        <w:numPr>
          <w:ilvl w:val="0"/>
          <w:numId w:val="14"/>
        </w:numPr>
        <w:spacing w:line="240" w:lineRule="auto"/>
        <w:jc w:val="both"/>
        <w:rPr>
          <w:rFonts w:cstheme="minorHAnsi"/>
        </w:rPr>
      </w:pPr>
      <w:r w:rsidRPr="00443DBD">
        <w:rPr>
          <w:rFonts w:cstheme="minorHAnsi"/>
        </w:rPr>
        <w:t xml:space="preserve">Do </w:t>
      </w:r>
      <w:r w:rsidR="7674DC95" w:rsidRPr="00443DBD">
        <w:rPr>
          <w:rFonts w:cstheme="minorHAnsi"/>
        </w:rPr>
        <w:t xml:space="preserve">oceny prawidłowości </w:t>
      </w:r>
      <w:r w:rsidR="05A2ED5A" w:rsidRPr="00443DBD">
        <w:rPr>
          <w:rFonts w:cstheme="minorHAnsi"/>
        </w:rPr>
        <w:t xml:space="preserve">procedur zawierania </w:t>
      </w:r>
      <w:r w:rsidR="7674DC95" w:rsidRPr="00443DBD">
        <w:rPr>
          <w:rFonts w:cstheme="minorHAnsi"/>
        </w:rPr>
        <w:t xml:space="preserve">umów </w:t>
      </w:r>
      <w:r w:rsidR="02FE3D69" w:rsidRPr="00443DBD">
        <w:rPr>
          <w:rFonts w:cstheme="minorHAnsi"/>
        </w:rPr>
        <w:t xml:space="preserve">(do których nie ma obowiązku stosowania Pzp) </w:t>
      </w:r>
      <w:r w:rsidR="05A2ED5A" w:rsidRPr="00443DBD">
        <w:rPr>
          <w:rFonts w:cstheme="minorHAnsi"/>
        </w:rPr>
        <w:t xml:space="preserve">realizowanych w ramach </w:t>
      </w:r>
      <w:r w:rsidR="797D098E" w:rsidRPr="00937C7A">
        <w:rPr>
          <w:rFonts w:cstheme="minorHAnsi"/>
        </w:rPr>
        <w:t>inwestycji</w:t>
      </w:r>
      <w:r w:rsidR="66E06F48" w:rsidRPr="00937C7A">
        <w:rPr>
          <w:rFonts w:cstheme="minorHAnsi"/>
        </w:rPr>
        <w:t>,</w:t>
      </w:r>
      <w:r w:rsidR="05A2ED5A" w:rsidRPr="00443DBD">
        <w:rPr>
          <w:rFonts w:cstheme="minorHAnsi"/>
        </w:rPr>
        <w:t xml:space="preserve"> wyłonionych w drodze naboru MF EOG 2014-2021</w:t>
      </w:r>
      <w:r w:rsidR="0F94C1BC" w:rsidRPr="00443DBD">
        <w:rPr>
          <w:rFonts w:cstheme="minorHAnsi"/>
        </w:rPr>
        <w:t>,</w:t>
      </w:r>
      <w:r w:rsidR="05A2ED5A" w:rsidRPr="00443DBD">
        <w:rPr>
          <w:rFonts w:cstheme="minorHAnsi"/>
        </w:rPr>
        <w:t xml:space="preserve"> bierze się pod uwagę reguły konkurencyjności opisane w pkt. 3. </w:t>
      </w:r>
    </w:p>
    <w:p w14:paraId="4DB2D2B5" w14:textId="77777777" w:rsidR="00F54BE2" w:rsidRPr="00443DBD" w:rsidRDefault="00F54BE2" w:rsidP="00F54BE2">
      <w:pPr>
        <w:pStyle w:val="Akapitzlist"/>
        <w:spacing w:line="240" w:lineRule="auto"/>
        <w:jc w:val="both"/>
        <w:rPr>
          <w:rFonts w:cstheme="minorHAnsi"/>
        </w:rPr>
      </w:pPr>
    </w:p>
    <w:p w14:paraId="6F82EE06" w14:textId="60BB9917" w:rsidR="009D38B7" w:rsidRPr="00506DC4" w:rsidRDefault="1395FFE7" w:rsidP="009D38B7">
      <w:pPr>
        <w:pStyle w:val="Akapitzlist"/>
        <w:numPr>
          <w:ilvl w:val="0"/>
          <w:numId w:val="14"/>
        </w:numPr>
        <w:spacing w:line="240" w:lineRule="auto"/>
        <w:ind w:left="714" w:hanging="357"/>
        <w:jc w:val="both"/>
        <w:rPr>
          <w:rFonts w:cstheme="minorHAnsi"/>
        </w:rPr>
      </w:pPr>
      <w:r w:rsidRPr="00506DC4">
        <w:rPr>
          <w:rFonts w:cstheme="minorHAnsi"/>
        </w:rPr>
        <w:t xml:space="preserve">Kontrole prowadzone są na podstawie </w:t>
      </w:r>
      <w:r w:rsidR="7B9C03E2" w:rsidRPr="00506DC4">
        <w:rPr>
          <w:rFonts w:cstheme="minorHAnsi"/>
        </w:rPr>
        <w:t xml:space="preserve">rocznych </w:t>
      </w:r>
      <w:r w:rsidRPr="00506DC4">
        <w:rPr>
          <w:rFonts w:cstheme="minorHAnsi"/>
        </w:rPr>
        <w:t xml:space="preserve">planów kontroli. </w:t>
      </w:r>
      <w:r w:rsidR="7BD763AC" w:rsidRPr="00506DC4">
        <w:rPr>
          <w:rFonts w:cstheme="minorHAnsi"/>
        </w:rPr>
        <w:t>Plany kontroli są przygotowywane przez</w:t>
      </w:r>
      <w:r w:rsidR="3AF26067" w:rsidRPr="00506DC4">
        <w:rPr>
          <w:rFonts w:cstheme="minorHAnsi"/>
        </w:rPr>
        <w:t xml:space="preserve"> </w:t>
      </w:r>
      <w:r w:rsidR="1575B58E" w:rsidRPr="00506DC4">
        <w:rPr>
          <w:rFonts w:cstheme="minorHAnsi"/>
        </w:rPr>
        <w:t xml:space="preserve">Wydział Kontroli Zamówień </w:t>
      </w:r>
      <w:r w:rsidR="03650A2D" w:rsidRPr="00506DC4">
        <w:rPr>
          <w:rFonts w:cstheme="minorHAnsi"/>
        </w:rPr>
        <w:t xml:space="preserve">(dalej: </w:t>
      </w:r>
      <w:r w:rsidR="7B9C03E2" w:rsidRPr="00506DC4">
        <w:rPr>
          <w:rFonts w:cstheme="minorHAnsi"/>
        </w:rPr>
        <w:t>AKZ</w:t>
      </w:r>
      <w:r w:rsidR="4E456D5B" w:rsidRPr="00506DC4">
        <w:rPr>
          <w:rFonts w:cstheme="minorHAnsi"/>
        </w:rPr>
        <w:t>) Narodowego Funduszu Ochrony Środowiska i Gospodarki Wodnej (dalej: NFOŚiGW</w:t>
      </w:r>
      <w:r w:rsidR="4042A20A" w:rsidRPr="00506DC4">
        <w:rPr>
          <w:rFonts w:cstheme="minorHAnsi"/>
        </w:rPr>
        <w:t xml:space="preserve"> lub JW (Jednostka wspierająca)</w:t>
      </w:r>
      <w:r w:rsidR="4E456D5B" w:rsidRPr="00506DC4">
        <w:rPr>
          <w:rFonts w:cstheme="minorHAnsi"/>
        </w:rPr>
        <w:t>)</w:t>
      </w:r>
      <w:r w:rsidR="7BD763AC" w:rsidRPr="00506DC4">
        <w:rPr>
          <w:rFonts w:cstheme="minorHAnsi"/>
        </w:rPr>
        <w:t xml:space="preserve"> </w:t>
      </w:r>
      <w:r w:rsidR="000F3F50" w:rsidRPr="00506DC4">
        <w:rPr>
          <w:rFonts w:cstheme="minorHAnsi"/>
        </w:rPr>
        <w:br/>
      </w:r>
      <w:r w:rsidR="3BAEC1FF" w:rsidRPr="00506DC4">
        <w:rPr>
          <w:rFonts w:cstheme="minorHAnsi"/>
        </w:rPr>
        <w:t xml:space="preserve">w oparciu o </w:t>
      </w:r>
      <w:r w:rsidR="0E1A2AC7" w:rsidRPr="00506DC4">
        <w:rPr>
          <w:rFonts w:cstheme="minorHAnsi"/>
        </w:rPr>
        <w:t xml:space="preserve">przekazywane przez kierujących komórkami ekologicznymi </w:t>
      </w:r>
      <w:r w:rsidRPr="00506DC4">
        <w:rPr>
          <w:rFonts w:cstheme="minorHAnsi"/>
        </w:rPr>
        <w:t>informacj</w:t>
      </w:r>
      <w:r w:rsidR="3BAEC1FF" w:rsidRPr="00506DC4">
        <w:rPr>
          <w:rFonts w:cstheme="minorHAnsi"/>
        </w:rPr>
        <w:t xml:space="preserve">e </w:t>
      </w:r>
      <w:r w:rsidR="000F3F50" w:rsidRPr="00506DC4">
        <w:rPr>
          <w:rFonts w:cstheme="minorHAnsi"/>
        </w:rPr>
        <w:br/>
      </w:r>
      <w:r w:rsidR="3BAEC1FF" w:rsidRPr="00506DC4">
        <w:rPr>
          <w:rFonts w:cstheme="minorHAnsi"/>
        </w:rPr>
        <w:t>o postępowaniach o udzielenie zamówienia publicznego</w:t>
      </w:r>
      <w:r w:rsidR="0E1A2AC7" w:rsidRPr="00506DC4">
        <w:rPr>
          <w:rFonts w:cstheme="minorHAnsi"/>
        </w:rPr>
        <w:t>,</w:t>
      </w:r>
      <w:r w:rsidR="3BAEC1FF" w:rsidRPr="00506DC4">
        <w:rPr>
          <w:rFonts w:cstheme="minorHAnsi"/>
        </w:rPr>
        <w:t xml:space="preserve"> </w:t>
      </w:r>
      <w:r w:rsidR="0E1A2AC7" w:rsidRPr="00506DC4">
        <w:rPr>
          <w:rFonts w:cstheme="minorHAnsi"/>
        </w:rPr>
        <w:t xml:space="preserve">realizowanych </w:t>
      </w:r>
      <w:r w:rsidR="3BAEC1FF" w:rsidRPr="00506DC4">
        <w:rPr>
          <w:rFonts w:cstheme="minorHAnsi"/>
        </w:rPr>
        <w:t xml:space="preserve">w ramach </w:t>
      </w:r>
      <w:r w:rsidR="60C400B4" w:rsidRPr="00506DC4">
        <w:rPr>
          <w:rFonts w:cstheme="minorHAnsi"/>
        </w:rPr>
        <w:lastRenderedPageBreak/>
        <w:t>nadzorowanych</w:t>
      </w:r>
      <w:r w:rsidR="0E1A2AC7" w:rsidRPr="00506DC4">
        <w:rPr>
          <w:rFonts w:cstheme="minorHAnsi"/>
        </w:rPr>
        <w:t xml:space="preserve"> przez te komórki </w:t>
      </w:r>
      <w:r w:rsidR="3BAEC1FF" w:rsidRPr="00506DC4">
        <w:rPr>
          <w:rFonts w:cstheme="minorHAnsi"/>
        </w:rPr>
        <w:t>przedsięwzięć</w:t>
      </w:r>
      <w:r w:rsidR="00013DEC">
        <w:rPr>
          <w:rFonts w:cstheme="minorHAnsi"/>
        </w:rPr>
        <w:t xml:space="preserve"> (zgodnie z załącznikiem nr 1</w:t>
      </w:r>
      <w:r w:rsidR="00220A3F">
        <w:rPr>
          <w:rFonts w:cstheme="minorHAnsi"/>
        </w:rPr>
        <w:t>2</w:t>
      </w:r>
      <w:r w:rsidR="00013DEC">
        <w:rPr>
          <w:rFonts w:cstheme="minorHAnsi"/>
        </w:rPr>
        <w:t>)</w:t>
      </w:r>
      <w:r w:rsidR="3BAEC1FF" w:rsidRPr="00506DC4">
        <w:rPr>
          <w:rFonts w:cstheme="minorHAnsi"/>
        </w:rPr>
        <w:t xml:space="preserve">. </w:t>
      </w:r>
      <w:r w:rsidR="0E1A2AC7" w:rsidRPr="00506DC4">
        <w:rPr>
          <w:rFonts w:cstheme="minorHAnsi"/>
        </w:rPr>
        <w:t xml:space="preserve">Zgłoszone postępowania analizowane są przez </w:t>
      </w:r>
      <w:r w:rsidR="7B9C03E2" w:rsidRPr="00506DC4">
        <w:rPr>
          <w:rFonts w:cstheme="minorHAnsi"/>
        </w:rPr>
        <w:t>AKZ</w:t>
      </w:r>
      <w:r w:rsidR="0E1A2AC7" w:rsidRPr="00506DC4">
        <w:rPr>
          <w:rFonts w:cstheme="minorHAnsi"/>
        </w:rPr>
        <w:t xml:space="preserve"> pod kątem m.in.: wartości szacunkowej, trybu postępowania, statusu zamawiającego</w:t>
      </w:r>
      <w:r w:rsidR="55B912C5" w:rsidRPr="00506DC4">
        <w:rPr>
          <w:rFonts w:cstheme="minorHAnsi"/>
        </w:rPr>
        <w:t>, terminu udzielenia zamówienia</w:t>
      </w:r>
      <w:r w:rsidR="60BC2107" w:rsidRPr="00506DC4">
        <w:rPr>
          <w:rFonts w:cstheme="minorHAnsi"/>
        </w:rPr>
        <w:t xml:space="preserve"> i</w:t>
      </w:r>
      <w:r w:rsidR="0E1A2AC7" w:rsidRPr="00506DC4">
        <w:rPr>
          <w:rFonts w:cstheme="minorHAnsi"/>
        </w:rPr>
        <w:t xml:space="preserve"> </w:t>
      </w:r>
      <w:r w:rsidR="60BC2107" w:rsidRPr="00506DC4">
        <w:rPr>
          <w:rFonts w:cstheme="minorHAnsi"/>
        </w:rPr>
        <w:t xml:space="preserve">z uwzględnieniem </w:t>
      </w:r>
      <w:r w:rsidR="0E1A2AC7" w:rsidRPr="00506DC4">
        <w:rPr>
          <w:rFonts w:cstheme="minorHAnsi"/>
        </w:rPr>
        <w:t>dodatkowych informacji</w:t>
      </w:r>
      <w:r w:rsidR="60BC2107" w:rsidRPr="00506DC4">
        <w:rPr>
          <w:rFonts w:cstheme="minorHAnsi"/>
        </w:rPr>
        <w:t xml:space="preserve"> dotyczących ewentualnych problemów w realizacji </w:t>
      </w:r>
      <w:r w:rsidR="00123157" w:rsidRPr="00506DC4">
        <w:rPr>
          <w:rFonts w:cstheme="minorHAnsi"/>
        </w:rPr>
        <w:t>przedsięwzięcia</w:t>
      </w:r>
      <w:r w:rsidR="55B912C5" w:rsidRPr="00506DC4">
        <w:rPr>
          <w:rFonts w:cstheme="minorHAnsi"/>
        </w:rPr>
        <w:t>,</w:t>
      </w:r>
      <w:r w:rsidR="0E1A2AC7" w:rsidRPr="00506DC4">
        <w:rPr>
          <w:rFonts w:cstheme="minorHAnsi"/>
        </w:rPr>
        <w:t xml:space="preserve"> przekazanych przez komórkę merytoryczną</w:t>
      </w:r>
      <w:r w:rsidR="3ADA47A7" w:rsidRPr="00506DC4">
        <w:rPr>
          <w:rFonts w:cstheme="minorHAnsi"/>
        </w:rPr>
        <w:t xml:space="preserve"> a także z uwzględnieniem systemu ARACHNE</w:t>
      </w:r>
      <w:r w:rsidR="26D18D5A" w:rsidRPr="00506DC4">
        <w:rPr>
          <w:rFonts w:cstheme="minorHAnsi"/>
        </w:rPr>
        <w:t>. N</w:t>
      </w:r>
      <w:r w:rsidR="0E1A2AC7" w:rsidRPr="00506DC4">
        <w:rPr>
          <w:rFonts w:cstheme="minorHAnsi"/>
        </w:rPr>
        <w:t xml:space="preserve">a podstawie tej analizy </w:t>
      </w:r>
      <w:r w:rsidR="0EFE10B7" w:rsidRPr="00506DC4">
        <w:rPr>
          <w:rFonts w:cstheme="minorHAnsi"/>
        </w:rPr>
        <w:t xml:space="preserve">AKZ </w:t>
      </w:r>
      <w:r w:rsidR="0E1A2AC7" w:rsidRPr="00506DC4">
        <w:rPr>
          <w:rFonts w:cstheme="minorHAnsi"/>
        </w:rPr>
        <w:t xml:space="preserve">wybiera postępowania do </w:t>
      </w:r>
      <w:r w:rsidR="6219B9A7" w:rsidRPr="00506DC4">
        <w:rPr>
          <w:rFonts w:cstheme="minorHAnsi"/>
        </w:rPr>
        <w:t xml:space="preserve">rocznego </w:t>
      </w:r>
      <w:r w:rsidR="0E1A2AC7" w:rsidRPr="00506DC4">
        <w:rPr>
          <w:rFonts w:cstheme="minorHAnsi"/>
        </w:rPr>
        <w:t>planu kontroli</w:t>
      </w:r>
      <w:r w:rsidR="44955A91" w:rsidRPr="00506DC4">
        <w:rPr>
          <w:rFonts w:cstheme="minorHAnsi"/>
        </w:rPr>
        <w:t xml:space="preserve"> – zgodnie z nw. metodyką</w:t>
      </w:r>
      <w:r w:rsidR="0E1A2AC7" w:rsidRPr="00506DC4">
        <w:rPr>
          <w:rFonts w:cstheme="minorHAnsi"/>
        </w:rPr>
        <w:t>.</w:t>
      </w:r>
      <w:r w:rsidR="38632602" w:rsidRPr="00506DC4">
        <w:rPr>
          <w:rFonts w:cstheme="minorHAnsi"/>
        </w:rPr>
        <w:t xml:space="preserve">  </w:t>
      </w:r>
    </w:p>
    <w:p w14:paraId="55C4C131" w14:textId="77777777" w:rsidR="009D38B7" w:rsidRPr="009D38B7" w:rsidRDefault="009D38B7" w:rsidP="009D38B7">
      <w:pPr>
        <w:pStyle w:val="Akapitzlist"/>
        <w:rPr>
          <w:rFonts w:cstheme="minorHAnsi"/>
        </w:rPr>
      </w:pPr>
    </w:p>
    <w:p w14:paraId="5ABD7E2A" w14:textId="42DAA488" w:rsidR="0061323B" w:rsidRPr="00506DC4" w:rsidRDefault="1B3BEC88" w:rsidP="00BD4E64">
      <w:pPr>
        <w:pStyle w:val="Akapitzlist"/>
        <w:numPr>
          <w:ilvl w:val="0"/>
          <w:numId w:val="14"/>
        </w:numPr>
        <w:spacing w:line="240" w:lineRule="auto"/>
        <w:jc w:val="both"/>
        <w:rPr>
          <w:rFonts w:cstheme="minorHAnsi"/>
        </w:rPr>
      </w:pPr>
      <w:r w:rsidRPr="00506DC4">
        <w:rPr>
          <w:rFonts w:cstheme="minorHAnsi"/>
        </w:rPr>
        <w:t>Plan kontroli w zakresie kontroli procedur zawierania</w:t>
      </w:r>
      <w:r w:rsidR="00937C7A" w:rsidRPr="00506DC4">
        <w:rPr>
          <w:rFonts w:cstheme="minorHAnsi"/>
        </w:rPr>
        <w:t xml:space="preserve"> umów</w:t>
      </w:r>
      <w:r w:rsidRPr="00506DC4">
        <w:rPr>
          <w:rFonts w:cstheme="minorHAnsi"/>
        </w:rPr>
        <w:t xml:space="preserve"> przekazywany </w:t>
      </w:r>
      <w:r w:rsidR="34F4CB39" w:rsidRPr="00506DC4">
        <w:rPr>
          <w:rFonts w:cstheme="minorHAnsi"/>
        </w:rPr>
        <w:t xml:space="preserve">jest </w:t>
      </w:r>
      <w:r w:rsidRPr="00506DC4">
        <w:rPr>
          <w:rFonts w:cstheme="minorHAnsi"/>
        </w:rPr>
        <w:t xml:space="preserve">do akceptacji </w:t>
      </w:r>
      <w:r w:rsidR="256488E9" w:rsidRPr="00506DC4">
        <w:rPr>
          <w:rFonts w:cstheme="minorHAnsi"/>
        </w:rPr>
        <w:t xml:space="preserve">Instytucji odpowiedzialnej za realizację inwestycji (dalej: </w:t>
      </w:r>
      <w:r w:rsidRPr="00506DC4">
        <w:rPr>
          <w:rFonts w:cstheme="minorHAnsi"/>
        </w:rPr>
        <w:t>IOI</w:t>
      </w:r>
      <w:r w:rsidR="3A92C786" w:rsidRPr="00506DC4">
        <w:rPr>
          <w:rFonts w:cstheme="minorHAnsi"/>
        </w:rPr>
        <w:t>)</w:t>
      </w:r>
      <w:r w:rsidR="647E73AC" w:rsidRPr="00506DC4">
        <w:rPr>
          <w:rFonts w:cstheme="minorHAnsi"/>
        </w:rPr>
        <w:t xml:space="preserve">, w terminie do 31 października roku poprzedzającego rok kalendarzowy, na który </w:t>
      </w:r>
      <w:r w:rsidR="65531FA6" w:rsidRPr="00506DC4">
        <w:rPr>
          <w:rFonts w:cstheme="minorHAnsi"/>
        </w:rPr>
        <w:t xml:space="preserve">jest </w:t>
      </w:r>
      <w:r w:rsidR="35431C06" w:rsidRPr="00506DC4">
        <w:rPr>
          <w:rFonts w:cstheme="minorHAnsi"/>
        </w:rPr>
        <w:t>sporządzany</w:t>
      </w:r>
      <w:r w:rsidR="647E73AC" w:rsidRPr="00506DC4">
        <w:rPr>
          <w:rFonts w:cstheme="minorHAnsi"/>
        </w:rPr>
        <w:t>. Wersj</w:t>
      </w:r>
      <w:r w:rsidR="65531FA6" w:rsidRPr="00506DC4">
        <w:rPr>
          <w:rFonts w:cstheme="minorHAnsi"/>
        </w:rPr>
        <w:t>a</w:t>
      </w:r>
      <w:r w:rsidR="647E73AC" w:rsidRPr="00506DC4">
        <w:rPr>
          <w:rFonts w:cstheme="minorHAnsi"/>
        </w:rPr>
        <w:t xml:space="preserve"> elektroniczn</w:t>
      </w:r>
      <w:r w:rsidR="65531FA6" w:rsidRPr="00506DC4">
        <w:rPr>
          <w:rFonts w:cstheme="minorHAnsi"/>
        </w:rPr>
        <w:t>a</w:t>
      </w:r>
      <w:r w:rsidR="647E73AC" w:rsidRPr="00506DC4">
        <w:rPr>
          <w:rFonts w:cstheme="minorHAnsi"/>
        </w:rPr>
        <w:t xml:space="preserve"> projektu Planu kontroli </w:t>
      </w:r>
      <w:r w:rsidR="65531FA6" w:rsidRPr="00506DC4">
        <w:rPr>
          <w:rFonts w:cstheme="minorHAnsi"/>
        </w:rPr>
        <w:t>jest</w:t>
      </w:r>
      <w:r w:rsidR="647E73AC" w:rsidRPr="00506DC4">
        <w:rPr>
          <w:rFonts w:cstheme="minorHAnsi"/>
        </w:rPr>
        <w:t xml:space="preserve"> przekaz</w:t>
      </w:r>
      <w:r w:rsidR="65531FA6" w:rsidRPr="00506DC4">
        <w:rPr>
          <w:rFonts w:cstheme="minorHAnsi"/>
        </w:rPr>
        <w:t xml:space="preserve">ywana </w:t>
      </w:r>
      <w:r w:rsidR="647E73AC" w:rsidRPr="00506DC4">
        <w:rPr>
          <w:rFonts w:cstheme="minorHAnsi"/>
        </w:rPr>
        <w:t>do IOI również w wersji do edy</w:t>
      </w:r>
      <w:r w:rsidRPr="00506DC4">
        <w:rPr>
          <w:rFonts w:cstheme="minorHAnsi"/>
        </w:rPr>
        <w:t>cji na dedykowany adres e-mail</w:t>
      </w:r>
      <w:r w:rsidR="647E73AC" w:rsidRPr="00506DC4">
        <w:rPr>
          <w:rFonts w:cstheme="minorHAnsi"/>
        </w:rPr>
        <w:t>. IOI będzie mogła zgłosić do projektu Planu kontroli uwagi lub zwrócić się z prośbą o przekazanie stosownych wyjaśnień w trybie kontaktów roboczych</w:t>
      </w:r>
      <w:r w:rsidR="00C162E6">
        <w:rPr>
          <w:rFonts w:cstheme="minorHAnsi"/>
        </w:rPr>
        <w:t xml:space="preserve"> oraz w trybie kontaktów formalnych</w:t>
      </w:r>
      <w:r w:rsidR="647E73AC" w:rsidRPr="00506DC4">
        <w:rPr>
          <w:rFonts w:cstheme="minorHAnsi"/>
        </w:rPr>
        <w:t xml:space="preserve">. </w:t>
      </w:r>
      <w:r w:rsidR="65531FA6" w:rsidRPr="00506DC4">
        <w:rPr>
          <w:rFonts w:cstheme="minorHAnsi"/>
        </w:rPr>
        <w:t>AKZ</w:t>
      </w:r>
      <w:r w:rsidR="647E73AC" w:rsidRPr="00506DC4">
        <w:rPr>
          <w:rFonts w:cstheme="minorHAnsi"/>
        </w:rPr>
        <w:t xml:space="preserve"> zobowiązan</w:t>
      </w:r>
      <w:r w:rsidR="65531FA6" w:rsidRPr="00506DC4">
        <w:rPr>
          <w:rFonts w:cstheme="minorHAnsi"/>
        </w:rPr>
        <w:t>y</w:t>
      </w:r>
      <w:r w:rsidR="647E73AC" w:rsidRPr="00506DC4">
        <w:rPr>
          <w:rFonts w:cstheme="minorHAnsi"/>
        </w:rPr>
        <w:t xml:space="preserve"> będzie do udzielenia odpowiedzi</w:t>
      </w:r>
      <w:r w:rsidRPr="00506DC4">
        <w:rPr>
          <w:rFonts w:cstheme="minorHAnsi"/>
        </w:rPr>
        <w:t xml:space="preserve"> w terminie wskazanym przez IOI.</w:t>
      </w:r>
      <w:r w:rsidR="521C7EA3" w:rsidRPr="00506DC4">
        <w:rPr>
          <w:rFonts w:cstheme="minorHAnsi"/>
        </w:rPr>
        <w:t xml:space="preserve"> </w:t>
      </w:r>
      <w:r w:rsidR="00BD4E64" w:rsidRPr="00BD4E64">
        <w:rPr>
          <w:rFonts w:eastAsia="Calibri" w:cstheme="minorHAnsi"/>
        </w:rPr>
        <w:t>W celu zapewnienia realizacji kontroli zaplanowanych na dany rok kalendarzowy na odpowiednich próbach</w:t>
      </w:r>
      <w:r w:rsidR="0061323B" w:rsidRPr="00506DC4">
        <w:rPr>
          <w:rFonts w:cstheme="minorHAnsi"/>
        </w:rPr>
        <w:t xml:space="preserve">, w przypadku konieczności odstąpienia z przyczyn obiektywnych od realizacji kontroli danego postępowania ujętej w </w:t>
      </w:r>
      <w:r w:rsidR="0061323B" w:rsidRPr="00506DC4">
        <w:rPr>
          <w:rFonts w:cstheme="minorHAnsi"/>
          <w:i/>
          <w:iCs/>
        </w:rPr>
        <w:t>Planie kontroli</w:t>
      </w:r>
      <w:r w:rsidR="0061323B" w:rsidRPr="00506DC4">
        <w:rPr>
          <w:rFonts w:cstheme="minorHAnsi"/>
        </w:rPr>
        <w:t>, w jej miejsce przeprowadzona zostanie kontrola postępowania w ramach kolejnego przedsięwzięcia wynikającego z analizy ryzyka.</w:t>
      </w:r>
    </w:p>
    <w:p w14:paraId="1E138EAF" w14:textId="77777777" w:rsidR="0061323B" w:rsidRDefault="0061323B" w:rsidP="000527FE">
      <w:pPr>
        <w:pStyle w:val="Akapitzlist"/>
        <w:spacing w:line="240" w:lineRule="auto"/>
        <w:ind w:left="714"/>
        <w:jc w:val="both"/>
        <w:rPr>
          <w:rFonts w:cstheme="minorHAnsi"/>
        </w:rPr>
      </w:pPr>
    </w:p>
    <w:p w14:paraId="1E784ABF" w14:textId="405F7425" w:rsidR="000E3446" w:rsidRPr="000E3446" w:rsidRDefault="000527FE" w:rsidP="00F541AF">
      <w:pPr>
        <w:pStyle w:val="Akapitzlist"/>
        <w:numPr>
          <w:ilvl w:val="0"/>
          <w:numId w:val="14"/>
        </w:numPr>
        <w:spacing w:line="240" w:lineRule="auto"/>
        <w:ind w:left="714"/>
        <w:contextualSpacing w:val="0"/>
        <w:jc w:val="both"/>
        <w:rPr>
          <w:rFonts w:cstheme="minorHAnsi"/>
        </w:rPr>
      </w:pPr>
      <w:r w:rsidRPr="000E3446">
        <w:rPr>
          <w:rFonts w:cstheme="minorHAnsi"/>
        </w:rPr>
        <w:t xml:space="preserve">AKZ przygotowuje informacje do Harmonogramu kontroli w ramach swoich właściwości. </w:t>
      </w:r>
      <w:r w:rsidR="00B817AE" w:rsidRPr="000E3446">
        <w:rPr>
          <w:rFonts w:cstheme="minorHAnsi"/>
        </w:rPr>
        <w:t>AKZ m.in. ujmie opis metodyki wyboru próby przedsięwzięć do kontroli procedur zawierania umów wraz z opisem metodyki wyboru próby kontraktów w ramach przedsięwzięć do kontroli procedur zawierania umów, a także informację o zastosowaniu, bądź niezastosowaniu systemu ARACHNE w</w:t>
      </w:r>
      <w:r w:rsidR="00B817AE" w:rsidRPr="000E3446">
        <w:rPr>
          <w:rFonts w:cstheme="minorHAnsi"/>
          <w:iCs/>
        </w:rPr>
        <w:t xml:space="preserve"> Harmonogram</w:t>
      </w:r>
      <w:r w:rsidR="00604B1D" w:rsidRPr="000E3446">
        <w:rPr>
          <w:rFonts w:cstheme="minorHAnsi"/>
          <w:iCs/>
        </w:rPr>
        <w:t>ie</w:t>
      </w:r>
      <w:r w:rsidR="00B817AE" w:rsidRPr="000E3446">
        <w:rPr>
          <w:rFonts w:cstheme="minorHAnsi"/>
          <w:iCs/>
        </w:rPr>
        <w:t xml:space="preserve"> kontroli. </w:t>
      </w:r>
      <w:r w:rsidR="000E3446" w:rsidRPr="000E3446">
        <w:rPr>
          <w:rFonts w:cstheme="minorHAnsi"/>
          <w:iCs/>
        </w:rPr>
        <w:t xml:space="preserve">Jednocześnie AKZ jest </w:t>
      </w:r>
      <w:r w:rsidR="000E3446" w:rsidRPr="000E3446">
        <w:rPr>
          <w:rFonts w:cstheme="minorHAnsi"/>
        </w:rPr>
        <w:t xml:space="preserve">komórką wiodącą </w:t>
      </w:r>
      <w:r w:rsidR="000E3446" w:rsidRPr="000E3446">
        <w:rPr>
          <w:rFonts w:cstheme="minorHAnsi"/>
        </w:rPr>
        <w:br/>
        <w:t xml:space="preserve">w opracowywaniu i przekazywaniu do IOI zbiorczego wkładu do </w:t>
      </w:r>
      <w:r w:rsidR="000E3446" w:rsidRPr="000E3446">
        <w:rPr>
          <w:rFonts w:cstheme="minorHAnsi"/>
          <w:i/>
          <w:iCs/>
        </w:rPr>
        <w:t>Harmonogramu kontroli</w:t>
      </w:r>
      <w:r w:rsidR="000E3446" w:rsidRPr="000E3446">
        <w:rPr>
          <w:rFonts w:cstheme="minorHAnsi"/>
        </w:rPr>
        <w:t>.</w:t>
      </w:r>
    </w:p>
    <w:p w14:paraId="1B313708" w14:textId="58E6D2B1" w:rsidR="00443DBD" w:rsidRPr="00443DBD" w:rsidRDefault="34F4CB39" w:rsidP="00C162E6">
      <w:pPr>
        <w:pStyle w:val="Akapitzlist"/>
        <w:numPr>
          <w:ilvl w:val="0"/>
          <w:numId w:val="14"/>
        </w:numPr>
        <w:spacing w:line="240" w:lineRule="auto"/>
        <w:jc w:val="both"/>
        <w:rPr>
          <w:rFonts w:cstheme="minorHAnsi"/>
        </w:rPr>
      </w:pPr>
      <w:r w:rsidRPr="00443DBD">
        <w:rPr>
          <w:rFonts w:cstheme="minorHAnsi"/>
        </w:rPr>
        <w:t>AKZ przekazuje do IOI Sprawozdania z realizacji Planu kontroli w zakresie kontroli procedur zawierania umów, w terminie do 1 lutego roku kalendarzowego następującego po roku kalendarzowym</w:t>
      </w:r>
      <w:r w:rsidR="792DB075" w:rsidRPr="00443DBD">
        <w:rPr>
          <w:rFonts w:cstheme="minorHAnsi"/>
        </w:rPr>
        <w:t>,</w:t>
      </w:r>
      <w:r w:rsidRPr="00443DBD">
        <w:rPr>
          <w:rFonts w:cstheme="minorHAnsi"/>
        </w:rPr>
        <w:t xml:space="preserve"> na który został sporządzony Plan kontroli</w:t>
      </w:r>
      <w:r w:rsidR="008A21BE">
        <w:rPr>
          <w:rFonts w:cstheme="minorHAnsi"/>
        </w:rPr>
        <w:t xml:space="preserve"> (zgodnie z załącznikiem nr 13)</w:t>
      </w:r>
      <w:r w:rsidRPr="00443DBD">
        <w:rPr>
          <w:rFonts w:cstheme="minorHAnsi"/>
        </w:rPr>
        <w:t>. Wersj</w:t>
      </w:r>
      <w:r w:rsidR="27A3C9D1" w:rsidRPr="00443DBD">
        <w:rPr>
          <w:rFonts w:cstheme="minorHAnsi"/>
        </w:rPr>
        <w:t>a</w:t>
      </w:r>
      <w:r w:rsidRPr="00443DBD">
        <w:rPr>
          <w:rFonts w:cstheme="minorHAnsi"/>
        </w:rPr>
        <w:t xml:space="preserve"> elektroniczn</w:t>
      </w:r>
      <w:r w:rsidR="27A3C9D1" w:rsidRPr="00443DBD">
        <w:rPr>
          <w:rFonts w:cstheme="minorHAnsi"/>
        </w:rPr>
        <w:t>a</w:t>
      </w:r>
      <w:r w:rsidRPr="00443DBD">
        <w:rPr>
          <w:rFonts w:cstheme="minorHAnsi"/>
        </w:rPr>
        <w:t xml:space="preserve"> Sprawozdania z realizacji Planu kontroli </w:t>
      </w:r>
      <w:r w:rsidR="65531FA6" w:rsidRPr="00443DBD">
        <w:rPr>
          <w:rFonts w:cstheme="minorHAnsi"/>
        </w:rPr>
        <w:t>jest</w:t>
      </w:r>
      <w:r w:rsidRPr="00443DBD">
        <w:rPr>
          <w:rFonts w:cstheme="minorHAnsi"/>
        </w:rPr>
        <w:t xml:space="preserve"> przekaz</w:t>
      </w:r>
      <w:r w:rsidR="65531FA6" w:rsidRPr="00443DBD">
        <w:rPr>
          <w:rFonts w:cstheme="minorHAnsi"/>
        </w:rPr>
        <w:t>ywana</w:t>
      </w:r>
      <w:r w:rsidRPr="00443DBD">
        <w:rPr>
          <w:rFonts w:cstheme="minorHAnsi"/>
        </w:rPr>
        <w:t xml:space="preserve"> do IOI również w wersji do edycji na dedykowany adres e-mail. IOI będzie mogła zgłosić do Sprawozdania z realizacji Planu kontroli uwagi lub zwrócić się z prośbą o przekazanie stosownych wyjaśnień w trybie kontaktów roboczych</w:t>
      </w:r>
      <w:r w:rsidR="00C162E6" w:rsidRPr="00C162E6">
        <w:t xml:space="preserve"> </w:t>
      </w:r>
      <w:r w:rsidR="00C162E6" w:rsidRPr="00C162E6">
        <w:rPr>
          <w:rFonts w:cstheme="minorHAnsi"/>
        </w:rPr>
        <w:t>oraz w trybie kontaktów formalnych</w:t>
      </w:r>
      <w:r w:rsidRPr="00443DBD">
        <w:rPr>
          <w:rFonts w:cstheme="minorHAnsi"/>
        </w:rPr>
        <w:t xml:space="preserve">. </w:t>
      </w:r>
      <w:r w:rsidR="65531FA6" w:rsidRPr="00443DBD">
        <w:rPr>
          <w:rFonts w:cstheme="minorHAnsi"/>
        </w:rPr>
        <w:t>AKZ</w:t>
      </w:r>
      <w:r w:rsidRPr="00443DBD">
        <w:rPr>
          <w:rFonts w:cstheme="minorHAnsi"/>
        </w:rPr>
        <w:t xml:space="preserve"> zobowiązana będzie do udzielenia odpowiedzi w terminie wskazanym przez IOI.</w:t>
      </w:r>
      <w:r w:rsidR="005E4FA2" w:rsidRPr="00443DBD">
        <w:rPr>
          <w:rFonts w:cstheme="minorHAnsi"/>
        </w:rPr>
        <w:t xml:space="preserve"> </w:t>
      </w:r>
      <w:r w:rsidR="00443DBD" w:rsidRPr="00443DBD">
        <w:rPr>
          <w:rFonts w:cstheme="minorHAnsi"/>
        </w:rPr>
        <w:t xml:space="preserve"> </w:t>
      </w:r>
    </w:p>
    <w:p w14:paraId="310EBB57" w14:textId="77777777" w:rsidR="00443DBD" w:rsidRPr="00443DBD" w:rsidRDefault="00443DBD" w:rsidP="00443DBD">
      <w:pPr>
        <w:pStyle w:val="Akapitzlist"/>
        <w:spacing w:line="240" w:lineRule="auto"/>
        <w:ind w:left="714"/>
        <w:jc w:val="both"/>
        <w:rPr>
          <w:rFonts w:cstheme="minorHAnsi"/>
        </w:rPr>
      </w:pPr>
    </w:p>
    <w:p w14:paraId="5B994746" w14:textId="52263534" w:rsidR="00F675A4" w:rsidRPr="00506DC4" w:rsidRDefault="006E31DC" w:rsidP="007D1018">
      <w:pPr>
        <w:pStyle w:val="Akapitzlist"/>
        <w:numPr>
          <w:ilvl w:val="0"/>
          <w:numId w:val="14"/>
        </w:numPr>
        <w:spacing w:line="240" w:lineRule="auto"/>
        <w:ind w:left="714" w:hanging="357"/>
        <w:contextualSpacing w:val="0"/>
        <w:jc w:val="both"/>
        <w:rPr>
          <w:rFonts w:cstheme="minorHAnsi"/>
        </w:rPr>
      </w:pPr>
      <w:r w:rsidRPr="00506DC4">
        <w:rPr>
          <w:rFonts w:cstheme="minorHAnsi"/>
        </w:rPr>
        <w:t xml:space="preserve">Kontrola </w:t>
      </w:r>
      <w:r w:rsidR="00680FCA" w:rsidRPr="00506DC4">
        <w:rPr>
          <w:rFonts w:cstheme="minorHAnsi"/>
        </w:rPr>
        <w:t>prowadzona jest</w:t>
      </w:r>
      <w:r w:rsidRPr="00506DC4">
        <w:rPr>
          <w:rFonts w:cstheme="minorHAnsi"/>
        </w:rPr>
        <w:t xml:space="preserve"> przez pracowników</w:t>
      </w:r>
      <w:r w:rsidR="00A74800" w:rsidRPr="00506DC4">
        <w:rPr>
          <w:rFonts w:cstheme="minorHAnsi"/>
        </w:rPr>
        <w:t xml:space="preserve"> AKZ</w:t>
      </w:r>
      <w:r w:rsidRPr="00506DC4">
        <w:rPr>
          <w:rFonts w:cstheme="minorHAnsi"/>
        </w:rPr>
        <w:t>, w ramach pełni</w:t>
      </w:r>
      <w:r w:rsidR="00391ED4" w:rsidRPr="00506DC4">
        <w:rPr>
          <w:rFonts w:cstheme="minorHAnsi"/>
        </w:rPr>
        <w:t>onych</w:t>
      </w:r>
      <w:r w:rsidRPr="00506DC4">
        <w:rPr>
          <w:rFonts w:cstheme="minorHAnsi"/>
        </w:rPr>
        <w:t xml:space="preserve"> przez nich obowiązków służbowych.</w:t>
      </w:r>
    </w:p>
    <w:p w14:paraId="66949469" w14:textId="30EB5287" w:rsidR="00F675A4" w:rsidRPr="00506DC4" w:rsidRDefault="00F675A4" w:rsidP="00443DBD">
      <w:pPr>
        <w:pStyle w:val="Akapitzlist"/>
        <w:numPr>
          <w:ilvl w:val="0"/>
          <w:numId w:val="14"/>
        </w:numPr>
        <w:spacing w:line="240" w:lineRule="auto"/>
        <w:ind w:left="714" w:hanging="357"/>
        <w:contextualSpacing w:val="0"/>
        <w:jc w:val="both"/>
        <w:rPr>
          <w:rFonts w:cstheme="minorHAnsi"/>
        </w:rPr>
      </w:pPr>
      <w:r w:rsidRPr="00506DC4">
        <w:rPr>
          <w:rFonts w:cstheme="minorHAnsi"/>
        </w:rPr>
        <w:t>Nadzorującym funkcje obszaru kontroli zamówień jest zastępca Dyrektora AK</w:t>
      </w:r>
      <w:r w:rsidR="008610C4" w:rsidRPr="00506DC4">
        <w:rPr>
          <w:rFonts w:cstheme="minorHAnsi"/>
        </w:rPr>
        <w:t>, sprawujący nadzór nad AKZ</w:t>
      </w:r>
      <w:r w:rsidRPr="00506DC4">
        <w:rPr>
          <w:rFonts w:cstheme="minorHAnsi"/>
        </w:rPr>
        <w:t>.</w:t>
      </w:r>
    </w:p>
    <w:p w14:paraId="6D3A51C2" w14:textId="10BAE59F" w:rsidR="00B8769E" w:rsidRPr="00506DC4" w:rsidRDefault="00680FCA" w:rsidP="00B8769E">
      <w:pPr>
        <w:pStyle w:val="Akapitzlist"/>
        <w:numPr>
          <w:ilvl w:val="0"/>
          <w:numId w:val="14"/>
        </w:numPr>
        <w:spacing w:line="240" w:lineRule="auto"/>
        <w:ind w:left="714" w:hanging="357"/>
        <w:jc w:val="both"/>
        <w:rPr>
          <w:rFonts w:cstheme="minorHAnsi"/>
        </w:rPr>
      </w:pPr>
      <w:r w:rsidRPr="00506DC4">
        <w:rPr>
          <w:rFonts w:cstheme="minorHAnsi"/>
        </w:rPr>
        <w:t>Miejscem kontroli</w:t>
      </w:r>
      <w:r w:rsidR="00391ED4" w:rsidRPr="00506DC4">
        <w:rPr>
          <w:rFonts w:cstheme="minorHAnsi"/>
        </w:rPr>
        <w:t xml:space="preserve"> jest</w:t>
      </w:r>
      <w:r w:rsidR="001575C8" w:rsidRPr="00506DC4">
        <w:rPr>
          <w:rFonts w:cstheme="minorHAnsi"/>
        </w:rPr>
        <w:t xml:space="preserve"> siedzib</w:t>
      </w:r>
      <w:r w:rsidRPr="00506DC4">
        <w:rPr>
          <w:rFonts w:cstheme="minorHAnsi"/>
        </w:rPr>
        <w:t>a</w:t>
      </w:r>
      <w:r w:rsidR="001575C8" w:rsidRPr="00506DC4">
        <w:rPr>
          <w:rFonts w:cstheme="minorHAnsi"/>
        </w:rPr>
        <w:t xml:space="preserve"> NFOŚiGW</w:t>
      </w:r>
      <w:r w:rsidR="00B94C5C" w:rsidRPr="00506DC4">
        <w:rPr>
          <w:rFonts w:cstheme="minorHAnsi"/>
        </w:rPr>
        <w:t>.</w:t>
      </w:r>
      <w:r w:rsidR="0037709A" w:rsidRPr="00506DC4">
        <w:rPr>
          <w:rFonts w:cstheme="minorHAnsi"/>
        </w:rPr>
        <w:t xml:space="preserve"> K</w:t>
      </w:r>
      <w:r w:rsidRPr="00506DC4">
        <w:rPr>
          <w:rFonts w:cstheme="minorHAnsi"/>
        </w:rPr>
        <w:t>ontroli podlegają</w:t>
      </w:r>
      <w:r w:rsidR="001575C8" w:rsidRPr="00506DC4">
        <w:rPr>
          <w:rFonts w:cstheme="minorHAnsi"/>
        </w:rPr>
        <w:t xml:space="preserve"> dokument</w:t>
      </w:r>
      <w:r w:rsidRPr="00506DC4">
        <w:rPr>
          <w:rFonts w:cstheme="minorHAnsi"/>
        </w:rPr>
        <w:t>y</w:t>
      </w:r>
      <w:r w:rsidR="001575C8" w:rsidRPr="00506DC4">
        <w:rPr>
          <w:rFonts w:cstheme="minorHAnsi"/>
        </w:rPr>
        <w:t xml:space="preserve"> </w:t>
      </w:r>
      <w:r w:rsidR="00552711" w:rsidRPr="00506DC4">
        <w:rPr>
          <w:rFonts w:cstheme="minorHAnsi"/>
        </w:rPr>
        <w:t xml:space="preserve">przetargowe </w:t>
      </w:r>
      <w:r w:rsidRPr="00506DC4">
        <w:rPr>
          <w:rFonts w:cstheme="minorHAnsi"/>
        </w:rPr>
        <w:t xml:space="preserve">przekazywane </w:t>
      </w:r>
      <w:r w:rsidR="006F403E" w:rsidRPr="00506DC4">
        <w:rPr>
          <w:rFonts w:cstheme="minorHAnsi"/>
        </w:rPr>
        <w:t>przez ostatecznego odbiorc</w:t>
      </w:r>
      <w:r w:rsidR="00B01104" w:rsidRPr="00506DC4">
        <w:rPr>
          <w:rFonts w:cstheme="minorHAnsi"/>
        </w:rPr>
        <w:t>ę</w:t>
      </w:r>
      <w:r w:rsidR="006F403E" w:rsidRPr="00506DC4">
        <w:rPr>
          <w:rFonts w:cstheme="minorHAnsi"/>
        </w:rPr>
        <w:t xml:space="preserve"> wsparcia</w:t>
      </w:r>
      <w:r w:rsidR="00552711" w:rsidRPr="00506DC4">
        <w:rPr>
          <w:rFonts w:cstheme="minorHAnsi"/>
        </w:rPr>
        <w:t xml:space="preserve"> oraz materiały</w:t>
      </w:r>
      <w:r w:rsidR="0037709A" w:rsidRPr="00506DC4">
        <w:rPr>
          <w:rFonts w:cstheme="minorHAnsi"/>
        </w:rPr>
        <w:t xml:space="preserve"> związane z</w:t>
      </w:r>
      <w:r w:rsidR="006F403E" w:rsidRPr="00506DC4">
        <w:rPr>
          <w:rFonts w:cstheme="minorHAnsi"/>
        </w:rPr>
        <w:t xml:space="preserve"> prowadzonymi przez ostatecznego odbiorc</w:t>
      </w:r>
      <w:r w:rsidR="00B01104" w:rsidRPr="00506DC4">
        <w:rPr>
          <w:rFonts w:cstheme="minorHAnsi"/>
        </w:rPr>
        <w:t>ę</w:t>
      </w:r>
      <w:r w:rsidR="006F403E" w:rsidRPr="00506DC4">
        <w:rPr>
          <w:rFonts w:cstheme="minorHAnsi"/>
        </w:rPr>
        <w:t xml:space="preserve"> wsparcia</w:t>
      </w:r>
      <w:r w:rsidR="0037709A" w:rsidRPr="00506DC4">
        <w:rPr>
          <w:rFonts w:cstheme="minorHAnsi"/>
        </w:rPr>
        <w:t xml:space="preserve"> postępowaniami</w:t>
      </w:r>
      <w:r w:rsidR="007D2153" w:rsidRPr="00506DC4">
        <w:rPr>
          <w:rFonts w:cstheme="minorHAnsi"/>
        </w:rPr>
        <w:t>.</w:t>
      </w:r>
      <w:r w:rsidR="00552711" w:rsidRPr="00506DC4">
        <w:rPr>
          <w:rFonts w:cstheme="minorHAnsi"/>
        </w:rPr>
        <w:t xml:space="preserve"> </w:t>
      </w:r>
      <w:r w:rsidR="001575C8" w:rsidRPr="00506DC4">
        <w:rPr>
          <w:rFonts w:cstheme="minorHAnsi"/>
        </w:rPr>
        <w:t>Kontrola jest prowadzona w trybie ex-post czyli po przeprowadzeniu postępowania i zawarciu umowy z wykonawcą.</w:t>
      </w:r>
      <w:r w:rsidR="00F54BE2" w:rsidRPr="00506DC4">
        <w:rPr>
          <w:rFonts w:cstheme="minorHAnsi"/>
        </w:rPr>
        <w:t xml:space="preserve"> </w:t>
      </w:r>
      <w:r w:rsidR="00B8769E" w:rsidRPr="00506DC4">
        <w:rPr>
          <w:rFonts w:cstheme="minorHAnsi"/>
        </w:rPr>
        <w:t>Ze względu na możliwość pracy zdalnej/hybrydowej jest możliwe prowadzenie kontroli poza siedzibą NFOŚiGW.</w:t>
      </w:r>
    </w:p>
    <w:p w14:paraId="31A91327" w14:textId="5682A882" w:rsidR="00B8769E" w:rsidRDefault="00B8769E" w:rsidP="00B8769E">
      <w:pPr>
        <w:rPr>
          <w:rFonts w:cstheme="minorHAnsi"/>
        </w:rPr>
      </w:pPr>
    </w:p>
    <w:p w14:paraId="6D876EBF" w14:textId="3DC8782D" w:rsidR="00B8769E" w:rsidRDefault="00B8769E" w:rsidP="00B8769E">
      <w:pPr>
        <w:rPr>
          <w:rFonts w:cstheme="minorHAnsi"/>
        </w:rPr>
      </w:pPr>
    </w:p>
    <w:p w14:paraId="4EB71FC7" w14:textId="77777777" w:rsidR="00B8769E" w:rsidRPr="00B8769E" w:rsidRDefault="00B8769E" w:rsidP="00B8769E">
      <w:pPr>
        <w:rPr>
          <w:rFonts w:cstheme="minorHAnsi"/>
        </w:rPr>
      </w:pPr>
    </w:p>
    <w:p w14:paraId="174E6D79" w14:textId="77777777" w:rsidR="00F54BE2" w:rsidRPr="00443DBD" w:rsidRDefault="00F54BE2" w:rsidP="00F54BE2">
      <w:pPr>
        <w:pStyle w:val="Akapitzlist"/>
        <w:spacing w:line="240" w:lineRule="auto"/>
        <w:ind w:left="714"/>
        <w:jc w:val="both"/>
        <w:rPr>
          <w:rFonts w:cstheme="minorHAnsi"/>
        </w:rPr>
      </w:pPr>
    </w:p>
    <w:p w14:paraId="6AD5566B" w14:textId="1DD9686C" w:rsidR="00F54BE2" w:rsidRPr="00506DC4" w:rsidRDefault="004D1D4F" w:rsidP="00F54BE2">
      <w:pPr>
        <w:pStyle w:val="Akapitzlist"/>
        <w:numPr>
          <w:ilvl w:val="0"/>
          <w:numId w:val="14"/>
        </w:numPr>
        <w:spacing w:line="240" w:lineRule="auto"/>
        <w:ind w:left="714" w:hanging="357"/>
        <w:jc w:val="both"/>
        <w:rPr>
          <w:rFonts w:cstheme="minorHAnsi"/>
        </w:rPr>
      </w:pPr>
      <w:r w:rsidRPr="00443DBD">
        <w:rPr>
          <w:rFonts w:cstheme="minorHAnsi"/>
        </w:rPr>
        <w:t xml:space="preserve">Czynności kontrolne prowadzone </w:t>
      </w:r>
      <w:r w:rsidR="0011284C" w:rsidRPr="00443DBD">
        <w:rPr>
          <w:rFonts w:cstheme="minorHAnsi"/>
        </w:rPr>
        <w:t xml:space="preserve">będą </w:t>
      </w:r>
      <w:r w:rsidRPr="00443DBD">
        <w:rPr>
          <w:rFonts w:cstheme="minorHAnsi"/>
        </w:rPr>
        <w:t>z wykorzystaniem list sprawdzających</w:t>
      </w:r>
      <w:r w:rsidR="0037709A" w:rsidRPr="00443DBD">
        <w:rPr>
          <w:rFonts w:cstheme="minorHAnsi"/>
        </w:rPr>
        <w:t>,</w:t>
      </w:r>
      <w:r w:rsidRPr="00443DBD">
        <w:rPr>
          <w:rFonts w:cstheme="minorHAnsi"/>
        </w:rPr>
        <w:t xml:space="preserve"> umożliwiających </w:t>
      </w:r>
      <w:r w:rsidRPr="00506DC4">
        <w:rPr>
          <w:rFonts w:cstheme="minorHAnsi"/>
        </w:rPr>
        <w:t xml:space="preserve">weryfikację obszarów objętych zakresem kontroli. </w:t>
      </w:r>
      <w:r w:rsidR="009A734F" w:rsidRPr="00506DC4">
        <w:rPr>
          <w:rFonts w:cstheme="minorHAnsi"/>
        </w:rPr>
        <w:t>Wzory list sprawdzających stanowią załączniki</w:t>
      </w:r>
      <w:r w:rsidR="0011284C" w:rsidRPr="00506DC4">
        <w:rPr>
          <w:rFonts w:cstheme="minorHAnsi"/>
        </w:rPr>
        <w:t xml:space="preserve"> (nr 1-</w:t>
      </w:r>
      <w:r w:rsidR="00FD1198" w:rsidRPr="00506DC4">
        <w:rPr>
          <w:rFonts w:cstheme="minorHAnsi"/>
        </w:rPr>
        <w:t>5</w:t>
      </w:r>
      <w:r w:rsidR="0011284C" w:rsidRPr="00506DC4">
        <w:rPr>
          <w:rFonts w:cstheme="minorHAnsi"/>
        </w:rPr>
        <w:t>)</w:t>
      </w:r>
      <w:r w:rsidR="009A734F" w:rsidRPr="00506DC4">
        <w:rPr>
          <w:rFonts w:cstheme="minorHAnsi"/>
        </w:rPr>
        <w:t xml:space="preserve"> do niniejszej instrukcji.</w:t>
      </w:r>
      <w:r w:rsidR="00F54BE2" w:rsidRPr="00506DC4">
        <w:rPr>
          <w:rFonts w:cstheme="minorHAnsi"/>
        </w:rPr>
        <w:t xml:space="preserve"> </w:t>
      </w:r>
    </w:p>
    <w:p w14:paraId="1612BC6B" w14:textId="77777777" w:rsidR="00F54BE2" w:rsidRPr="00506DC4" w:rsidRDefault="00F54BE2" w:rsidP="00F54BE2">
      <w:pPr>
        <w:pStyle w:val="Akapitzlist"/>
        <w:spacing w:line="240" w:lineRule="auto"/>
        <w:ind w:left="714"/>
        <w:jc w:val="both"/>
        <w:rPr>
          <w:rFonts w:cstheme="minorHAnsi"/>
        </w:rPr>
      </w:pPr>
    </w:p>
    <w:p w14:paraId="7906F989" w14:textId="5E15E739" w:rsidR="004D1D4F" w:rsidRPr="00506DC4" w:rsidRDefault="000E217F" w:rsidP="0089751B">
      <w:pPr>
        <w:pStyle w:val="Akapitzlist"/>
        <w:numPr>
          <w:ilvl w:val="0"/>
          <w:numId w:val="14"/>
        </w:numPr>
        <w:spacing w:line="240" w:lineRule="auto"/>
        <w:ind w:left="714" w:hanging="357"/>
        <w:contextualSpacing w:val="0"/>
        <w:jc w:val="both"/>
        <w:rPr>
          <w:rFonts w:cstheme="minorHAnsi"/>
        </w:rPr>
      </w:pPr>
      <w:r w:rsidRPr="00506DC4">
        <w:rPr>
          <w:rFonts w:cstheme="minorHAnsi"/>
        </w:rPr>
        <w:t>W przypadku, gdy postępowanie wybrane do kontroli było już objęte</w:t>
      </w:r>
      <w:r w:rsidR="002B5F8D" w:rsidRPr="00506DC4">
        <w:rPr>
          <w:rFonts w:cstheme="minorHAnsi"/>
        </w:rPr>
        <w:t xml:space="preserve"> postępowaniem wyjaśniającym prowadzonym przez Prezesa UZP albo </w:t>
      </w:r>
      <w:r w:rsidRPr="00506DC4">
        <w:rPr>
          <w:rFonts w:cstheme="minorHAnsi"/>
        </w:rPr>
        <w:t xml:space="preserve">kontrolą doraźną </w:t>
      </w:r>
      <w:r w:rsidR="00EF5230" w:rsidRPr="00506DC4">
        <w:rPr>
          <w:rFonts w:cstheme="minorHAnsi"/>
        </w:rPr>
        <w:t>P</w:t>
      </w:r>
      <w:r w:rsidRPr="00506DC4">
        <w:rPr>
          <w:rFonts w:cstheme="minorHAnsi"/>
        </w:rPr>
        <w:t>rezesa UZP lub też inn</w:t>
      </w:r>
      <w:r w:rsidR="00EF5230" w:rsidRPr="00506DC4">
        <w:rPr>
          <w:rFonts w:cstheme="minorHAnsi"/>
        </w:rPr>
        <w:t xml:space="preserve">ego </w:t>
      </w:r>
      <w:r w:rsidRPr="00506DC4">
        <w:rPr>
          <w:rFonts w:cstheme="minorHAnsi"/>
        </w:rPr>
        <w:t>uprawnion</w:t>
      </w:r>
      <w:r w:rsidR="00EF5230" w:rsidRPr="00506DC4">
        <w:rPr>
          <w:rFonts w:cstheme="minorHAnsi"/>
        </w:rPr>
        <w:t>ego</w:t>
      </w:r>
      <w:r w:rsidRPr="00506DC4">
        <w:rPr>
          <w:rFonts w:cstheme="minorHAnsi"/>
        </w:rPr>
        <w:t xml:space="preserve"> organ</w:t>
      </w:r>
      <w:r w:rsidR="00EF5230" w:rsidRPr="00506DC4">
        <w:rPr>
          <w:rFonts w:cstheme="minorHAnsi"/>
        </w:rPr>
        <w:t>u</w:t>
      </w:r>
      <w:r w:rsidRPr="00506DC4">
        <w:rPr>
          <w:rFonts w:cstheme="minorHAnsi"/>
        </w:rPr>
        <w:t xml:space="preserve">, </w:t>
      </w:r>
      <w:r w:rsidR="005B2FD8" w:rsidRPr="00506DC4">
        <w:rPr>
          <w:rFonts w:cstheme="minorHAnsi"/>
        </w:rPr>
        <w:t xml:space="preserve">AKZ </w:t>
      </w:r>
      <w:r w:rsidR="00EF5230" w:rsidRPr="00506DC4">
        <w:rPr>
          <w:rFonts w:cstheme="minorHAnsi"/>
        </w:rPr>
        <w:t>po otrzymaniu wyniku takie</w:t>
      </w:r>
      <w:r w:rsidR="002B5F8D" w:rsidRPr="00506DC4">
        <w:rPr>
          <w:rFonts w:cstheme="minorHAnsi"/>
        </w:rPr>
        <w:t>go postępowania lub</w:t>
      </w:r>
      <w:r w:rsidR="00EF5230" w:rsidRPr="00506DC4">
        <w:rPr>
          <w:rFonts w:cstheme="minorHAnsi"/>
        </w:rPr>
        <w:t xml:space="preserve"> kontroli</w:t>
      </w:r>
      <w:r w:rsidR="002B5F8D" w:rsidRPr="00506DC4">
        <w:rPr>
          <w:rFonts w:cstheme="minorHAnsi"/>
        </w:rPr>
        <w:t>,</w:t>
      </w:r>
      <w:r w:rsidR="00EF5230" w:rsidRPr="00506DC4">
        <w:rPr>
          <w:rFonts w:cstheme="minorHAnsi"/>
        </w:rPr>
        <w:t xml:space="preserve"> </w:t>
      </w:r>
      <w:r w:rsidRPr="00506DC4">
        <w:rPr>
          <w:rFonts w:cstheme="minorHAnsi"/>
        </w:rPr>
        <w:t xml:space="preserve">odstępuje od sprawdzenia zgodności postępowania o udzielenie zamówienia publicznego </w:t>
      </w:r>
      <w:r w:rsidRPr="00506DC4">
        <w:rPr>
          <w:rFonts w:cstheme="minorHAnsi"/>
        </w:rPr>
        <w:br/>
        <w:t xml:space="preserve">z przepisami ustawy Pzp. </w:t>
      </w:r>
    </w:p>
    <w:p w14:paraId="61250D02" w14:textId="37626085" w:rsidR="005B1353" w:rsidRDefault="00EF5230" w:rsidP="0089751B">
      <w:pPr>
        <w:pStyle w:val="Akapitzlist"/>
        <w:numPr>
          <w:ilvl w:val="0"/>
          <w:numId w:val="14"/>
        </w:numPr>
        <w:spacing w:line="240" w:lineRule="auto"/>
        <w:ind w:left="714" w:hanging="357"/>
        <w:contextualSpacing w:val="0"/>
        <w:jc w:val="both"/>
        <w:rPr>
          <w:rFonts w:cstheme="minorHAnsi"/>
        </w:rPr>
      </w:pPr>
      <w:r w:rsidRPr="00443DBD">
        <w:rPr>
          <w:rFonts w:cstheme="minorHAnsi"/>
        </w:rPr>
        <w:t>W przypadku wystąpienia konieczności przeprowadzenia kontroli procedur</w:t>
      </w:r>
      <w:r w:rsidR="002B5F8D" w:rsidRPr="00443DBD">
        <w:rPr>
          <w:rFonts w:cstheme="minorHAnsi"/>
        </w:rPr>
        <w:t>y</w:t>
      </w:r>
      <w:r w:rsidRPr="00443DBD">
        <w:rPr>
          <w:rFonts w:cstheme="minorHAnsi"/>
        </w:rPr>
        <w:t xml:space="preserve"> </w:t>
      </w:r>
      <w:r w:rsidR="002B5F8D" w:rsidRPr="00443DBD">
        <w:rPr>
          <w:rFonts w:cstheme="minorHAnsi"/>
        </w:rPr>
        <w:t xml:space="preserve">udzielenia zamówienia dla </w:t>
      </w:r>
      <w:r w:rsidR="009E15C7" w:rsidRPr="00443DBD">
        <w:rPr>
          <w:rFonts w:cstheme="minorHAnsi"/>
        </w:rPr>
        <w:t>postępowa</w:t>
      </w:r>
      <w:r w:rsidR="002B5F8D" w:rsidRPr="00443DBD">
        <w:rPr>
          <w:rFonts w:cstheme="minorHAnsi"/>
        </w:rPr>
        <w:t>nia</w:t>
      </w:r>
      <w:r w:rsidR="009E15C7" w:rsidRPr="00443DBD">
        <w:rPr>
          <w:rFonts w:cstheme="minorHAnsi"/>
        </w:rPr>
        <w:t xml:space="preserve"> nie ujęt</w:t>
      </w:r>
      <w:r w:rsidR="002B5F8D" w:rsidRPr="00443DBD">
        <w:rPr>
          <w:rFonts w:cstheme="minorHAnsi"/>
        </w:rPr>
        <w:t>ego</w:t>
      </w:r>
      <w:r w:rsidR="009E15C7" w:rsidRPr="00443DBD">
        <w:rPr>
          <w:rFonts w:cstheme="minorHAnsi"/>
        </w:rPr>
        <w:t xml:space="preserve"> w planie kontroli, </w:t>
      </w:r>
      <w:r w:rsidRPr="00443DBD">
        <w:rPr>
          <w:rFonts w:cstheme="minorHAnsi"/>
        </w:rPr>
        <w:t>mo</w:t>
      </w:r>
      <w:r w:rsidR="002B5F8D" w:rsidRPr="00443DBD">
        <w:rPr>
          <w:rFonts w:cstheme="minorHAnsi"/>
        </w:rPr>
        <w:t>że</w:t>
      </w:r>
      <w:r w:rsidRPr="00443DBD">
        <w:rPr>
          <w:rFonts w:cstheme="minorHAnsi"/>
        </w:rPr>
        <w:t xml:space="preserve"> być </w:t>
      </w:r>
      <w:r w:rsidR="002B5F8D" w:rsidRPr="00443DBD">
        <w:rPr>
          <w:rFonts w:cstheme="minorHAnsi"/>
        </w:rPr>
        <w:t xml:space="preserve">ono </w:t>
      </w:r>
      <w:r w:rsidR="009E15C7" w:rsidRPr="00443DBD">
        <w:rPr>
          <w:rFonts w:cstheme="minorHAnsi"/>
        </w:rPr>
        <w:t xml:space="preserve">realizowane </w:t>
      </w:r>
      <w:r w:rsidRPr="00443DBD">
        <w:rPr>
          <w:rFonts w:cstheme="minorHAnsi"/>
        </w:rPr>
        <w:br/>
        <w:t>w trybie doraźnym, po</w:t>
      </w:r>
      <w:r w:rsidR="00B14869" w:rsidRPr="00443DBD">
        <w:rPr>
          <w:rFonts w:cstheme="minorHAnsi"/>
        </w:rPr>
        <w:t xml:space="preserve"> analizie zasadności prowadzenia takiej kontroli</w:t>
      </w:r>
      <w:r w:rsidR="009E15C7" w:rsidRPr="00443DBD">
        <w:rPr>
          <w:rFonts w:cstheme="minorHAnsi"/>
        </w:rPr>
        <w:t>.</w:t>
      </w:r>
      <w:r w:rsidR="00B14869" w:rsidRPr="00443DBD">
        <w:rPr>
          <w:rFonts w:cstheme="minorHAnsi"/>
        </w:rPr>
        <w:t xml:space="preserve"> </w:t>
      </w:r>
      <w:r w:rsidRPr="00443DBD">
        <w:rPr>
          <w:rFonts w:cstheme="minorHAnsi"/>
        </w:rPr>
        <w:t xml:space="preserve">Procedura prowadzenia kontroli </w:t>
      </w:r>
      <w:r w:rsidR="00151362" w:rsidRPr="00443DBD">
        <w:rPr>
          <w:rFonts w:cstheme="minorHAnsi"/>
        </w:rPr>
        <w:t xml:space="preserve">następuje zgodnie z odpowiednimi postanowieniami </w:t>
      </w:r>
      <w:r w:rsidR="48CE3A0D" w:rsidRPr="00443DBD">
        <w:rPr>
          <w:rFonts w:cstheme="minorHAnsi"/>
        </w:rPr>
        <w:t>pkt III</w:t>
      </w:r>
      <w:r w:rsidR="00B14869" w:rsidRPr="00443DBD">
        <w:rPr>
          <w:rFonts w:cstheme="minorHAnsi"/>
        </w:rPr>
        <w:t>.</w:t>
      </w:r>
      <w:r w:rsidR="00ED0C14" w:rsidRPr="00443DBD">
        <w:rPr>
          <w:rFonts w:cstheme="minorHAnsi"/>
        </w:rPr>
        <w:t xml:space="preserve"> </w:t>
      </w:r>
    </w:p>
    <w:p w14:paraId="1B3D4AF2" w14:textId="77777777" w:rsidR="008F6923" w:rsidRPr="00443DBD" w:rsidRDefault="008F6923" w:rsidP="008F6923">
      <w:pPr>
        <w:pStyle w:val="Akapitzlist"/>
        <w:spacing w:line="240" w:lineRule="auto"/>
        <w:ind w:left="714"/>
        <w:contextualSpacing w:val="0"/>
        <w:jc w:val="both"/>
        <w:rPr>
          <w:rFonts w:cstheme="minorHAnsi"/>
        </w:rPr>
      </w:pPr>
    </w:p>
    <w:p w14:paraId="2C15BDED" w14:textId="5DD9090B" w:rsidR="00383A2A" w:rsidRPr="00443DBD" w:rsidRDefault="00383A2A" w:rsidP="0089751B">
      <w:pPr>
        <w:pStyle w:val="Akapitzlist"/>
        <w:numPr>
          <w:ilvl w:val="0"/>
          <w:numId w:val="19"/>
        </w:numPr>
        <w:spacing w:line="240" w:lineRule="auto"/>
        <w:ind w:left="357" w:hanging="357"/>
        <w:contextualSpacing w:val="0"/>
        <w:rPr>
          <w:rFonts w:cstheme="minorHAnsi"/>
          <w:b/>
        </w:rPr>
      </w:pPr>
      <w:r w:rsidRPr="00443DBD">
        <w:rPr>
          <w:rFonts w:eastAsia="Times New Roman" w:cstheme="minorHAnsi"/>
          <w:b/>
          <w:lang w:eastAsia="pl-PL"/>
        </w:rPr>
        <w:t xml:space="preserve">Metodyka </w:t>
      </w:r>
      <w:r w:rsidRPr="00443DBD">
        <w:rPr>
          <w:rFonts w:cstheme="minorHAnsi"/>
          <w:b/>
        </w:rPr>
        <w:t>przeprowadzania</w:t>
      </w:r>
      <w:r w:rsidRPr="00443DBD">
        <w:rPr>
          <w:rFonts w:eastAsia="Times New Roman" w:cstheme="minorHAnsi"/>
          <w:b/>
          <w:lang w:eastAsia="pl-PL"/>
        </w:rPr>
        <w:t xml:space="preserve"> kontroli procedur zawierania umów</w:t>
      </w:r>
      <w:r w:rsidRPr="00443DBD">
        <w:rPr>
          <w:rFonts w:cstheme="minorHAnsi"/>
          <w:b/>
        </w:rPr>
        <w:t>.</w:t>
      </w:r>
    </w:p>
    <w:p w14:paraId="4949C889" w14:textId="3818936E" w:rsidR="00383A2A" w:rsidRPr="00506DC4" w:rsidRDefault="21BC5C7C" w:rsidP="22E5F495">
      <w:pPr>
        <w:pStyle w:val="Akapitzlist"/>
        <w:numPr>
          <w:ilvl w:val="0"/>
          <w:numId w:val="20"/>
        </w:numPr>
        <w:autoSpaceDE w:val="0"/>
        <w:autoSpaceDN w:val="0"/>
        <w:adjustRightInd w:val="0"/>
        <w:spacing w:line="240" w:lineRule="auto"/>
        <w:ind w:left="714" w:hanging="357"/>
        <w:jc w:val="both"/>
        <w:rPr>
          <w:rFonts w:cstheme="minorHAnsi"/>
          <w:b/>
          <w:bCs/>
        </w:rPr>
      </w:pPr>
      <w:r w:rsidRPr="00506DC4">
        <w:rPr>
          <w:rFonts w:eastAsia="Times New Roman" w:cstheme="minorHAnsi"/>
          <w:b/>
          <w:bCs/>
          <w:lang w:eastAsia="pl-PL"/>
        </w:rPr>
        <w:t xml:space="preserve">Metodyka przeprowadzania kontroli procedur zawierania umów w </w:t>
      </w:r>
      <w:r w:rsidR="00C038E0" w:rsidRPr="00506DC4">
        <w:rPr>
          <w:rFonts w:eastAsia="Times New Roman" w:cstheme="minorHAnsi"/>
          <w:b/>
          <w:bCs/>
          <w:lang w:eastAsia="pl-PL"/>
        </w:rPr>
        <w:t>przedsięwzięciach</w:t>
      </w:r>
      <w:r w:rsidR="588EF4D8" w:rsidRPr="00506DC4">
        <w:rPr>
          <w:rFonts w:eastAsia="Times New Roman" w:cstheme="minorHAnsi"/>
          <w:b/>
          <w:bCs/>
          <w:lang w:eastAsia="pl-PL"/>
        </w:rPr>
        <w:t xml:space="preserve"> </w:t>
      </w:r>
      <w:r w:rsidRPr="00506DC4">
        <w:rPr>
          <w:rFonts w:eastAsia="Times New Roman" w:cstheme="minorHAnsi"/>
          <w:b/>
          <w:bCs/>
          <w:lang w:eastAsia="pl-PL"/>
        </w:rPr>
        <w:t>KPO</w:t>
      </w:r>
      <w:r w:rsidR="524D2D68" w:rsidRPr="00506DC4">
        <w:rPr>
          <w:rFonts w:eastAsia="Times New Roman" w:cstheme="minorHAnsi"/>
          <w:b/>
          <w:bCs/>
          <w:lang w:eastAsia="pl-PL"/>
        </w:rPr>
        <w:t>.</w:t>
      </w:r>
    </w:p>
    <w:p w14:paraId="79720027" w14:textId="6FB70803" w:rsidR="00383A2A" w:rsidRPr="00506DC4" w:rsidRDefault="21BC5C7C" w:rsidP="22E5F495">
      <w:pPr>
        <w:tabs>
          <w:tab w:val="num" w:pos="1080"/>
        </w:tabs>
        <w:autoSpaceDE w:val="0"/>
        <w:autoSpaceDN w:val="0"/>
        <w:adjustRightInd w:val="0"/>
        <w:spacing w:after="120"/>
        <w:ind w:left="714"/>
        <w:rPr>
          <w:rFonts w:eastAsia="Times New Roman" w:cstheme="minorHAnsi"/>
          <w:lang w:eastAsia="pl-PL"/>
        </w:rPr>
      </w:pPr>
      <w:r w:rsidRPr="00506DC4">
        <w:rPr>
          <w:rFonts w:eastAsia="Times New Roman" w:cstheme="minorHAnsi"/>
          <w:lang w:eastAsia="pl-PL"/>
        </w:rPr>
        <w:t>Kontrol</w:t>
      </w:r>
      <w:r w:rsidR="21E9037D" w:rsidRPr="00506DC4">
        <w:rPr>
          <w:rFonts w:eastAsia="Times New Roman" w:cstheme="minorHAnsi"/>
          <w:lang w:eastAsia="pl-PL"/>
        </w:rPr>
        <w:t>a</w:t>
      </w:r>
      <w:r w:rsidRPr="00506DC4">
        <w:rPr>
          <w:rFonts w:eastAsia="Times New Roman" w:cstheme="minorHAnsi"/>
          <w:lang w:eastAsia="pl-PL"/>
        </w:rPr>
        <w:t xml:space="preserve"> procedur zaw</w:t>
      </w:r>
      <w:r w:rsidR="00506DC4" w:rsidRPr="00506DC4">
        <w:rPr>
          <w:rFonts w:eastAsia="Times New Roman" w:cstheme="minorHAnsi"/>
          <w:lang w:eastAsia="pl-PL"/>
        </w:rPr>
        <w:t>ierania umów dla zadań objętych</w:t>
      </w:r>
      <w:r w:rsidRPr="00506DC4">
        <w:rPr>
          <w:rFonts w:eastAsia="Times New Roman" w:cstheme="minorHAnsi"/>
          <w:lang w:eastAsia="pl-PL"/>
        </w:rPr>
        <w:t xml:space="preserve"> </w:t>
      </w:r>
      <w:r w:rsidR="004D2C22" w:rsidRPr="00506DC4">
        <w:rPr>
          <w:rFonts w:eastAsia="Times New Roman" w:cstheme="minorHAnsi"/>
          <w:lang w:eastAsia="pl-PL"/>
        </w:rPr>
        <w:t xml:space="preserve">wsparciem </w:t>
      </w:r>
      <w:r w:rsidRPr="00506DC4">
        <w:rPr>
          <w:rFonts w:eastAsia="Times New Roman" w:cstheme="minorHAnsi"/>
          <w:lang w:eastAsia="pl-PL"/>
        </w:rPr>
        <w:t>prowadzona jest na określonej próbie</w:t>
      </w:r>
      <w:r w:rsidR="004D2C22" w:rsidRPr="00506DC4">
        <w:rPr>
          <w:rFonts w:eastAsia="Times New Roman" w:cstheme="minorHAnsi"/>
          <w:lang w:eastAsia="pl-PL"/>
        </w:rPr>
        <w:t xml:space="preserve"> przedsięwzięć</w:t>
      </w:r>
      <w:r w:rsidRPr="00506DC4">
        <w:rPr>
          <w:rFonts w:eastAsia="Times New Roman" w:cstheme="minorHAnsi"/>
          <w:lang w:eastAsia="pl-PL"/>
        </w:rPr>
        <w:t>. AKZ zapewni wybór umów do kontroli zgodnie z metodyką przedstawioną w niniejszym punkcie.</w:t>
      </w:r>
    </w:p>
    <w:p w14:paraId="106F8AC7" w14:textId="77A1EF78" w:rsidR="0074344E" w:rsidRPr="00506DC4" w:rsidRDefault="00C6058A" w:rsidP="22E5F495">
      <w:pPr>
        <w:spacing w:after="120"/>
        <w:ind w:left="714"/>
        <w:rPr>
          <w:rFonts w:eastAsia="Times New Roman" w:cstheme="minorHAnsi"/>
          <w:lang w:eastAsia="pl-PL"/>
        </w:rPr>
      </w:pPr>
      <w:r w:rsidRPr="00506DC4">
        <w:rPr>
          <w:rFonts w:eastAsia="Times New Roman" w:cstheme="minorHAnsi"/>
          <w:lang w:eastAsia="pl-PL"/>
        </w:rPr>
        <w:t>Przedsięwzięcia</w:t>
      </w:r>
      <w:r w:rsidR="06956EDA" w:rsidRPr="00506DC4">
        <w:rPr>
          <w:rFonts w:eastAsia="Times New Roman" w:cstheme="minorHAnsi"/>
          <w:lang w:eastAsia="pl-PL"/>
        </w:rPr>
        <w:t xml:space="preserve"> </w:t>
      </w:r>
      <w:r w:rsidR="21BC5C7C" w:rsidRPr="00506DC4">
        <w:rPr>
          <w:rFonts w:eastAsia="Times New Roman" w:cstheme="minorHAnsi"/>
          <w:lang w:eastAsia="pl-PL"/>
        </w:rPr>
        <w:t>objęte kontr</w:t>
      </w:r>
      <w:r w:rsidR="077A17DC" w:rsidRPr="00506DC4">
        <w:rPr>
          <w:rFonts w:eastAsia="Times New Roman" w:cstheme="minorHAnsi"/>
          <w:lang w:eastAsia="pl-PL"/>
        </w:rPr>
        <w:t>olą zostaną wytypowane w ramach</w:t>
      </w:r>
      <w:r w:rsidR="21BC5C7C" w:rsidRPr="00506DC4">
        <w:rPr>
          <w:rFonts w:eastAsia="Times New Roman" w:cstheme="minorHAnsi"/>
          <w:lang w:eastAsia="pl-PL"/>
        </w:rPr>
        <w:t xml:space="preserve"> doboru próby, obejmujące</w:t>
      </w:r>
      <w:r w:rsidR="077A17DC" w:rsidRPr="00506DC4">
        <w:rPr>
          <w:rFonts w:eastAsia="Times New Roman" w:cstheme="minorHAnsi"/>
          <w:lang w:eastAsia="pl-PL"/>
        </w:rPr>
        <w:t xml:space="preserve">j dany </w:t>
      </w:r>
      <w:r w:rsidR="077A17DC" w:rsidRPr="00506DC4">
        <w:rPr>
          <w:rFonts w:cstheme="minorHAnsi"/>
        </w:rPr>
        <w:t>rok kalendarzowy, na który sporządzany jest Plan kontroli.</w:t>
      </w:r>
    </w:p>
    <w:p w14:paraId="30BBC3CD" w14:textId="77445FBE" w:rsidR="00383A2A" w:rsidRPr="00506DC4" w:rsidRDefault="21BC5C7C" w:rsidP="22E5F495">
      <w:pPr>
        <w:spacing w:after="120"/>
        <w:ind w:left="714"/>
        <w:rPr>
          <w:rFonts w:eastAsia="Times New Roman" w:cstheme="minorHAnsi"/>
          <w:lang w:eastAsia="pl-PL"/>
        </w:rPr>
      </w:pPr>
      <w:r w:rsidRPr="00506DC4">
        <w:rPr>
          <w:rFonts w:eastAsia="Times New Roman" w:cstheme="minorHAnsi"/>
          <w:lang w:eastAsia="pl-PL"/>
        </w:rPr>
        <w:t xml:space="preserve">Liczba </w:t>
      </w:r>
      <w:r w:rsidR="0052306C" w:rsidRPr="00506DC4">
        <w:rPr>
          <w:rFonts w:eastAsia="Times New Roman" w:cstheme="minorHAnsi"/>
          <w:lang w:eastAsia="pl-PL"/>
        </w:rPr>
        <w:t>przedsięwzięć</w:t>
      </w:r>
      <w:r w:rsidRPr="00506DC4">
        <w:rPr>
          <w:rFonts w:eastAsia="Times New Roman" w:cstheme="minorHAnsi"/>
          <w:lang w:eastAsia="pl-PL"/>
        </w:rPr>
        <w:t>, które będą podlegały kontroli procedur zawierania umów powinna kształtować się na poziomie minimum 10% spośród wszystkich realizowanych</w:t>
      </w:r>
      <w:r w:rsidR="2263B7F3" w:rsidRPr="00506DC4">
        <w:rPr>
          <w:rFonts w:eastAsia="Times New Roman" w:cstheme="minorHAnsi"/>
          <w:lang w:eastAsia="pl-PL"/>
        </w:rPr>
        <w:t xml:space="preserve"> </w:t>
      </w:r>
      <w:r w:rsidRPr="00506DC4">
        <w:rPr>
          <w:rFonts w:eastAsia="Times New Roman" w:cstheme="minorHAnsi"/>
          <w:lang w:eastAsia="pl-PL"/>
        </w:rPr>
        <w:t xml:space="preserve"> </w:t>
      </w:r>
      <w:r w:rsidR="0052306C" w:rsidRPr="00506DC4">
        <w:rPr>
          <w:rFonts w:eastAsia="Times New Roman" w:cstheme="minorHAnsi"/>
          <w:lang w:eastAsia="pl-PL"/>
        </w:rPr>
        <w:t>przedsięwzięć</w:t>
      </w:r>
      <w:r w:rsidR="00DA2539" w:rsidRPr="00506DC4">
        <w:rPr>
          <w:rFonts w:eastAsia="Times New Roman" w:cstheme="minorHAnsi"/>
          <w:lang w:eastAsia="pl-PL"/>
        </w:rPr>
        <w:t xml:space="preserve"> </w:t>
      </w:r>
      <w:r w:rsidRPr="00506DC4">
        <w:rPr>
          <w:rFonts w:eastAsia="Times New Roman" w:cstheme="minorHAnsi"/>
          <w:lang w:eastAsia="pl-PL"/>
        </w:rPr>
        <w:t xml:space="preserve">w ramach </w:t>
      </w:r>
      <w:r w:rsidR="00B26677" w:rsidRPr="00506DC4">
        <w:rPr>
          <w:rFonts w:eastAsia="Times New Roman" w:cstheme="minorHAnsi"/>
          <w:lang w:eastAsia="pl-PL"/>
        </w:rPr>
        <w:t>inwestycji</w:t>
      </w:r>
      <w:r w:rsidRPr="00506DC4">
        <w:rPr>
          <w:rFonts w:eastAsia="Times New Roman" w:cstheme="minorHAnsi"/>
          <w:lang w:eastAsia="pl-PL"/>
        </w:rPr>
        <w:t>. Wskazana pula dotyczy</w:t>
      </w:r>
      <w:r w:rsidR="077A17DC" w:rsidRPr="00506DC4">
        <w:rPr>
          <w:rFonts w:eastAsia="Times New Roman" w:cstheme="minorHAnsi"/>
          <w:lang w:eastAsia="pl-PL"/>
        </w:rPr>
        <w:t xml:space="preserve"> danego </w:t>
      </w:r>
      <w:r w:rsidR="077A17DC" w:rsidRPr="00506DC4">
        <w:rPr>
          <w:rFonts w:cstheme="minorHAnsi"/>
        </w:rPr>
        <w:t>roku kalendarzowego, na który sporządzany jest Plan kontroli</w:t>
      </w:r>
      <w:r w:rsidR="077A17DC" w:rsidRPr="00506DC4">
        <w:rPr>
          <w:rFonts w:eastAsia="Times New Roman" w:cstheme="minorHAnsi"/>
          <w:lang w:eastAsia="pl-PL"/>
        </w:rPr>
        <w:t xml:space="preserve"> </w:t>
      </w:r>
      <w:r w:rsidRPr="00506DC4">
        <w:rPr>
          <w:rFonts w:eastAsia="Times New Roman" w:cstheme="minorHAnsi"/>
          <w:lang w:eastAsia="pl-PL"/>
        </w:rPr>
        <w:t>z uwzględnieniem następujących czynników:</w:t>
      </w:r>
    </w:p>
    <w:p w14:paraId="2E536D36" w14:textId="58606900" w:rsidR="00383A2A" w:rsidRPr="00506DC4" w:rsidRDefault="21BC5C7C" w:rsidP="22E5F495">
      <w:pPr>
        <w:pStyle w:val="Akapitzlist"/>
        <w:numPr>
          <w:ilvl w:val="0"/>
          <w:numId w:val="36"/>
        </w:numPr>
        <w:ind w:left="1560" w:hanging="426"/>
        <w:jc w:val="both"/>
        <w:rPr>
          <w:rFonts w:cstheme="minorHAnsi"/>
        </w:rPr>
      </w:pPr>
      <w:r w:rsidRPr="00506DC4">
        <w:rPr>
          <w:rFonts w:cstheme="minorHAnsi"/>
        </w:rPr>
        <w:t xml:space="preserve">całkowity koszt </w:t>
      </w:r>
      <w:r w:rsidR="00995A8C" w:rsidRPr="00506DC4">
        <w:rPr>
          <w:rFonts w:cstheme="minorHAnsi"/>
        </w:rPr>
        <w:t xml:space="preserve">przedsięwzięcia </w:t>
      </w:r>
      <w:r w:rsidRPr="00506DC4">
        <w:rPr>
          <w:rFonts w:cstheme="minorHAnsi"/>
        </w:rPr>
        <w:t xml:space="preserve">na podstawie umowy </w:t>
      </w:r>
      <w:r w:rsidR="004020C6" w:rsidRPr="00506DC4">
        <w:rPr>
          <w:rFonts w:cstheme="minorHAnsi"/>
        </w:rPr>
        <w:t>o objęcie wparciem</w:t>
      </w:r>
      <w:r w:rsidR="524D2D68" w:rsidRPr="00506DC4">
        <w:rPr>
          <w:rFonts w:cstheme="minorHAnsi"/>
        </w:rPr>
        <w:t>,</w:t>
      </w:r>
    </w:p>
    <w:p w14:paraId="51916D02" w14:textId="5D88D096" w:rsidR="00383A2A" w:rsidRPr="00506DC4" w:rsidRDefault="00383A2A" w:rsidP="00533CBD">
      <w:pPr>
        <w:pStyle w:val="Akapitzlist"/>
        <w:numPr>
          <w:ilvl w:val="0"/>
          <w:numId w:val="36"/>
        </w:numPr>
        <w:ind w:left="1560" w:hanging="426"/>
        <w:jc w:val="both"/>
        <w:rPr>
          <w:rFonts w:cstheme="minorHAnsi"/>
        </w:rPr>
      </w:pPr>
      <w:r w:rsidRPr="00506DC4">
        <w:rPr>
          <w:rFonts w:cstheme="minorHAnsi"/>
        </w:rPr>
        <w:t xml:space="preserve">wartość </w:t>
      </w:r>
      <w:r w:rsidR="007F6B92" w:rsidRPr="00506DC4">
        <w:rPr>
          <w:rFonts w:cstheme="minorHAnsi"/>
        </w:rPr>
        <w:t>wsparcia</w:t>
      </w:r>
      <w:r w:rsidRPr="00506DC4">
        <w:rPr>
          <w:rFonts w:cstheme="minorHAnsi"/>
        </w:rPr>
        <w:t xml:space="preserve"> z</w:t>
      </w:r>
      <w:r w:rsidR="0074344E" w:rsidRPr="00506DC4">
        <w:rPr>
          <w:rFonts w:cstheme="minorHAnsi"/>
        </w:rPr>
        <w:t xml:space="preserve"> KPO</w:t>
      </w:r>
      <w:r w:rsidR="00FF03FA" w:rsidRPr="00506DC4">
        <w:rPr>
          <w:rFonts w:cstheme="minorHAnsi"/>
        </w:rPr>
        <w:t>,</w:t>
      </w:r>
    </w:p>
    <w:p w14:paraId="530FCF00" w14:textId="76886767" w:rsidR="00383A2A" w:rsidRPr="00506DC4" w:rsidRDefault="21BC5C7C" w:rsidP="22E5F495">
      <w:pPr>
        <w:pStyle w:val="Akapitzlist"/>
        <w:numPr>
          <w:ilvl w:val="0"/>
          <w:numId w:val="36"/>
        </w:numPr>
        <w:ind w:left="1560" w:hanging="426"/>
        <w:jc w:val="both"/>
        <w:rPr>
          <w:rFonts w:cstheme="minorHAnsi"/>
        </w:rPr>
      </w:pPr>
      <w:r w:rsidRPr="00506DC4">
        <w:rPr>
          <w:rFonts w:cstheme="minorHAnsi"/>
        </w:rPr>
        <w:t xml:space="preserve">liczba postępowań w ramach </w:t>
      </w:r>
      <w:r w:rsidR="00DE4298" w:rsidRPr="00506DC4">
        <w:rPr>
          <w:rFonts w:cstheme="minorHAnsi"/>
        </w:rPr>
        <w:t>danego</w:t>
      </w:r>
      <w:r w:rsidR="72FA7E26" w:rsidRPr="00506DC4">
        <w:rPr>
          <w:rFonts w:cstheme="minorHAnsi"/>
        </w:rPr>
        <w:t xml:space="preserve"> </w:t>
      </w:r>
      <w:r w:rsidR="00DC2341" w:rsidRPr="00506DC4">
        <w:rPr>
          <w:rFonts w:cstheme="minorHAnsi"/>
        </w:rPr>
        <w:t>przedsięwzięcia,</w:t>
      </w:r>
    </w:p>
    <w:p w14:paraId="208514B5" w14:textId="6EFA00BD" w:rsidR="00383A2A" w:rsidRPr="00506DC4" w:rsidRDefault="00383A2A" w:rsidP="00533CBD">
      <w:pPr>
        <w:pStyle w:val="Akapitzlist"/>
        <w:numPr>
          <w:ilvl w:val="0"/>
          <w:numId w:val="36"/>
        </w:numPr>
        <w:ind w:left="1560" w:hanging="426"/>
        <w:jc w:val="both"/>
        <w:rPr>
          <w:rFonts w:cstheme="minorHAnsi"/>
        </w:rPr>
      </w:pPr>
      <w:r w:rsidRPr="00506DC4">
        <w:rPr>
          <w:rFonts w:cstheme="minorHAnsi"/>
        </w:rPr>
        <w:t xml:space="preserve">rodzaj </w:t>
      </w:r>
      <w:r w:rsidR="00167DF8" w:rsidRPr="00506DC4">
        <w:rPr>
          <w:rFonts w:cstheme="minorHAnsi"/>
        </w:rPr>
        <w:t>ostatecznego odbiorcy wsparcia</w:t>
      </w:r>
      <w:r w:rsidR="00FF03FA" w:rsidRPr="00506DC4">
        <w:rPr>
          <w:rFonts w:cstheme="minorHAnsi"/>
        </w:rPr>
        <w:t>,</w:t>
      </w:r>
    </w:p>
    <w:p w14:paraId="2C783833" w14:textId="2FD7888A" w:rsidR="00383A2A" w:rsidRPr="00506DC4" w:rsidRDefault="21BC5C7C" w:rsidP="22E5F495">
      <w:pPr>
        <w:pStyle w:val="Akapitzlist"/>
        <w:numPr>
          <w:ilvl w:val="0"/>
          <w:numId w:val="36"/>
        </w:numPr>
        <w:ind w:left="1560" w:hanging="426"/>
        <w:jc w:val="both"/>
        <w:rPr>
          <w:rFonts w:cstheme="minorHAnsi"/>
        </w:rPr>
      </w:pPr>
      <w:r w:rsidRPr="00506DC4">
        <w:rPr>
          <w:rFonts w:cstheme="minorHAnsi"/>
        </w:rPr>
        <w:t xml:space="preserve">liczba zawartych umów w stosunku do ogólnej liczny planowanych umów wg harmonogramu umowy </w:t>
      </w:r>
      <w:r w:rsidR="000F3F50" w:rsidRPr="00506DC4">
        <w:rPr>
          <w:rFonts w:cstheme="minorHAnsi"/>
        </w:rPr>
        <w:t>o objęcie wsparciem</w:t>
      </w:r>
      <w:r w:rsidRPr="00506DC4">
        <w:rPr>
          <w:rFonts w:cstheme="minorHAnsi"/>
        </w:rPr>
        <w:t xml:space="preserve"> – dot. umów o wartości powyżej 50 tys. PLN netto</w:t>
      </w:r>
      <w:r w:rsidR="524D2D68" w:rsidRPr="00506DC4">
        <w:rPr>
          <w:rFonts w:cstheme="minorHAnsi"/>
        </w:rPr>
        <w:t>,</w:t>
      </w:r>
    </w:p>
    <w:p w14:paraId="1B10CB34" w14:textId="1E4BA051" w:rsidR="00383A2A" w:rsidRPr="00506DC4" w:rsidRDefault="21BC5C7C" w:rsidP="22E5F495">
      <w:pPr>
        <w:pStyle w:val="Akapitzlist"/>
        <w:numPr>
          <w:ilvl w:val="0"/>
          <w:numId w:val="36"/>
        </w:numPr>
        <w:ind w:left="1560" w:hanging="426"/>
        <w:jc w:val="both"/>
        <w:rPr>
          <w:rFonts w:cstheme="minorHAnsi"/>
        </w:rPr>
      </w:pPr>
      <w:r w:rsidRPr="00506DC4">
        <w:rPr>
          <w:rFonts w:cstheme="minorHAnsi"/>
        </w:rPr>
        <w:t xml:space="preserve">kontrola na miejscu realizacji </w:t>
      </w:r>
      <w:r w:rsidR="00ED28F4" w:rsidRPr="00506DC4">
        <w:rPr>
          <w:rFonts w:cstheme="minorHAnsi"/>
        </w:rPr>
        <w:t>przedsięwzięcia</w:t>
      </w:r>
      <w:r w:rsidR="524D2D68" w:rsidRPr="00506DC4">
        <w:rPr>
          <w:rFonts w:cstheme="minorHAnsi"/>
        </w:rPr>
        <w:t>,</w:t>
      </w:r>
    </w:p>
    <w:p w14:paraId="21A60A69" w14:textId="146F3399" w:rsidR="00CF252D" w:rsidRPr="00506DC4" w:rsidRDefault="00383A2A" w:rsidP="00533CBD">
      <w:pPr>
        <w:pStyle w:val="Akapitzlist"/>
        <w:numPr>
          <w:ilvl w:val="0"/>
          <w:numId w:val="36"/>
        </w:numPr>
        <w:ind w:left="1560" w:hanging="426"/>
        <w:jc w:val="both"/>
        <w:rPr>
          <w:rFonts w:cstheme="minorHAnsi"/>
        </w:rPr>
      </w:pPr>
      <w:r w:rsidRPr="00506DC4">
        <w:rPr>
          <w:rFonts w:cstheme="minorHAnsi"/>
        </w:rPr>
        <w:t>wyniki dotychczasowych kontroli realizowanych na miejscu przez NFOŚiGW bądź kontroli realizowanych przez inne instytucje (dot. kontroli w zakresie zamówień publicznych UZP, CBA, KAS i in.)</w:t>
      </w:r>
      <w:r w:rsidR="00FF03FA" w:rsidRPr="00506DC4">
        <w:rPr>
          <w:rFonts w:cstheme="minorHAnsi"/>
        </w:rPr>
        <w:t xml:space="preserve"> </w:t>
      </w:r>
      <w:r w:rsidRPr="00506DC4">
        <w:rPr>
          <w:rFonts w:cstheme="minorHAnsi"/>
        </w:rPr>
        <w:t xml:space="preserve">dotychczasowe doświadczenie </w:t>
      </w:r>
      <w:r w:rsidR="00167DF8" w:rsidRPr="00506DC4">
        <w:rPr>
          <w:rFonts w:cstheme="minorHAnsi"/>
        </w:rPr>
        <w:t>ostatecznego odbiorcy wsparcia</w:t>
      </w:r>
      <w:r w:rsidR="00167DF8" w:rsidRPr="00506DC4" w:rsidDel="00167DF8">
        <w:rPr>
          <w:rFonts w:cstheme="minorHAnsi"/>
        </w:rPr>
        <w:t xml:space="preserve"> </w:t>
      </w:r>
      <w:r w:rsidRPr="00506DC4">
        <w:rPr>
          <w:rFonts w:cstheme="minorHAnsi"/>
        </w:rPr>
        <w:t xml:space="preserve">w wydatkowaniu środków </w:t>
      </w:r>
      <w:r w:rsidR="0074344E" w:rsidRPr="00506DC4">
        <w:rPr>
          <w:rFonts w:cstheme="minorHAnsi"/>
        </w:rPr>
        <w:t>zewnętrznych</w:t>
      </w:r>
      <w:r w:rsidRPr="00506DC4">
        <w:rPr>
          <w:rFonts w:cstheme="minorHAnsi"/>
        </w:rPr>
        <w:t>,</w:t>
      </w:r>
    </w:p>
    <w:p w14:paraId="5B6528D0" w14:textId="1BB7468C" w:rsidR="00CF252D" w:rsidRPr="00506DC4" w:rsidRDefault="00CF252D" w:rsidP="00533CBD">
      <w:pPr>
        <w:pStyle w:val="Akapitzlist"/>
        <w:numPr>
          <w:ilvl w:val="0"/>
          <w:numId w:val="36"/>
        </w:numPr>
        <w:ind w:left="1560" w:hanging="426"/>
        <w:jc w:val="both"/>
        <w:rPr>
          <w:rFonts w:cstheme="minorHAnsi"/>
        </w:rPr>
      </w:pPr>
      <w:r w:rsidRPr="00506DC4">
        <w:rPr>
          <w:rFonts w:cstheme="minorHAnsi"/>
        </w:rPr>
        <w:t>sygnały obywatelskie dotyczące poważnych nieprawidłowości,</w:t>
      </w:r>
    </w:p>
    <w:p w14:paraId="0CCFA9E7" w14:textId="28904AD5" w:rsidR="00533CBD" w:rsidRPr="00506DC4" w:rsidRDefault="00CF252D" w:rsidP="00533CBD">
      <w:pPr>
        <w:pStyle w:val="Akapitzlist"/>
        <w:numPr>
          <w:ilvl w:val="0"/>
          <w:numId w:val="36"/>
        </w:numPr>
        <w:ind w:left="1560" w:hanging="426"/>
        <w:jc w:val="both"/>
        <w:rPr>
          <w:rFonts w:cstheme="minorHAnsi"/>
        </w:rPr>
      </w:pPr>
      <w:r w:rsidRPr="00506DC4">
        <w:rPr>
          <w:rFonts w:cstheme="minorHAnsi"/>
        </w:rPr>
        <w:t>informacje od instytucji dochodzeniowo-śledczych,</w:t>
      </w:r>
    </w:p>
    <w:p w14:paraId="310A2D3A" w14:textId="11898743" w:rsidR="00383A2A" w:rsidRPr="00506DC4" w:rsidRDefault="21BC5C7C" w:rsidP="22E5F495">
      <w:pPr>
        <w:pStyle w:val="Akapitzlist"/>
        <w:numPr>
          <w:ilvl w:val="0"/>
          <w:numId w:val="36"/>
        </w:numPr>
        <w:ind w:left="1560" w:hanging="426"/>
        <w:jc w:val="both"/>
        <w:rPr>
          <w:rFonts w:cstheme="minorHAnsi"/>
        </w:rPr>
      </w:pPr>
      <w:r w:rsidRPr="00506DC4">
        <w:rPr>
          <w:rFonts w:cstheme="minorHAnsi"/>
        </w:rPr>
        <w:t xml:space="preserve">ocena koordynatora dot. rzetelności w przygotowaniu i prowadzeniu dokumentacji </w:t>
      </w:r>
      <w:r w:rsidR="00DE4298" w:rsidRPr="00506DC4">
        <w:rPr>
          <w:rFonts w:cstheme="minorHAnsi"/>
        </w:rPr>
        <w:t>przedsięwzięcia</w:t>
      </w:r>
      <w:r w:rsidR="0D01E575" w:rsidRPr="00506DC4">
        <w:rPr>
          <w:rFonts w:cstheme="minorHAnsi"/>
        </w:rPr>
        <w:t xml:space="preserve">, </w:t>
      </w:r>
    </w:p>
    <w:p w14:paraId="40D1CC3B" w14:textId="0B2F7ABE" w:rsidR="0D01E575" w:rsidRPr="00506DC4" w:rsidRDefault="0D01E575" w:rsidP="22E5F495">
      <w:pPr>
        <w:pStyle w:val="Akapitzlist"/>
        <w:numPr>
          <w:ilvl w:val="0"/>
          <w:numId w:val="36"/>
        </w:numPr>
        <w:ind w:left="1560" w:hanging="426"/>
        <w:jc w:val="both"/>
        <w:rPr>
          <w:rFonts w:cstheme="minorHAnsi"/>
        </w:rPr>
      </w:pPr>
      <w:r w:rsidRPr="00506DC4">
        <w:rPr>
          <w:rFonts w:cstheme="minorHAnsi"/>
        </w:rPr>
        <w:t>danych z systemu ARACHNE.</w:t>
      </w:r>
    </w:p>
    <w:p w14:paraId="4D339F39" w14:textId="77777777" w:rsidR="00533CBD" w:rsidRPr="00443DBD" w:rsidRDefault="00533CBD" w:rsidP="00533CBD">
      <w:pPr>
        <w:pStyle w:val="Akapitzlist"/>
        <w:spacing w:after="0" w:line="240" w:lineRule="auto"/>
        <w:ind w:left="1071"/>
        <w:jc w:val="both"/>
        <w:rPr>
          <w:rFonts w:cstheme="minorHAnsi"/>
          <w:lang w:eastAsia="pl-PL"/>
        </w:rPr>
      </w:pPr>
    </w:p>
    <w:p w14:paraId="33BE832D" w14:textId="20534F3F" w:rsidR="2044DA24" w:rsidRPr="00443DBD" w:rsidRDefault="2044DA24" w:rsidP="17CFDFDC">
      <w:pPr>
        <w:ind w:left="720"/>
        <w:rPr>
          <w:rFonts w:eastAsia="Calibri" w:cstheme="minorHAnsi"/>
        </w:rPr>
      </w:pPr>
      <w:r w:rsidRPr="00443DBD">
        <w:rPr>
          <w:rFonts w:eastAsia="Calibri" w:cstheme="minorHAnsi"/>
        </w:rPr>
        <w:t xml:space="preserve">W przypadku osiągnięcia określonego </w:t>
      </w:r>
      <w:r w:rsidR="26AB7088" w:rsidRPr="00443DBD">
        <w:rPr>
          <w:rFonts w:eastAsia="Calibri" w:cstheme="minorHAnsi"/>
        </w:rPr>
        <w:t xml:space="preserve">ww. </w:t>
      </w:r>
      <w:r w:rsidRPr="00443DBD">
        <w:rPr>
          <w:rFonts w:eastAsia="Calibri" w:cstheme="minorHAnsi"/>
        </w:rPr>
        <w:t>progu co najmniej 10%, nie jest wymagane przeprowadzenie</w:t>
      </w:r>
      <w:r w:rsidR="4BF52924" w:rsidRPr="00443DBD">
        <w:rPr>
          <w:rFonts w:eastAsia="Calibri" w:cstheme="minorHAnsi"/>
        </w:rPr>
        <w:t xml:space="preserve"> dalszych </w:t>
      </w:r>
      <w:r w:rsidRPr="00443DBD">
        <w:rPr>
          <w:rFonts w:eastAsia="Calibri" w:cstheme="minorHAnsi"/>
        </w:rPr>
        <w:t>kontroli</w:t>
      </w:r>
      <w:r w:rsidR="00533CBD" w:rsidRPr="00443DBD">
        <w:rPr>
          <w:rFonts w:eastAsia="Calibri" w:cstheme="minorHAnsi"/>
        </w:rPr>
        <w:t>.</w:t>
      </w:r>
      <w:r w:rsidRPr="00443DBD">
        <w:rPr>
          <w:rFonts w:eastAsia="Calibri" w:cstheme="minorHAnsi"/>
        </w:rPr>
        <w:t xml:space="preserve"> </w:t>
      </w:r>
    </w:p>
    <w:p w14:paraId="43BCFD77" w14:textId="301C2227" w:rsidR="00E62B85" w:rsidRDefault="21BC5C7C" w:rsidP="22E5F495">
      <w:pPr>
        <w:spacing w:after="120"/>
        <w:ind w:left="714"/>
        <w:rPr>
          <w:rFonts w:eastAsiaTheme="minorEastAsia" w:cstheme="minorHAnsi"/>
          <w:lang w:eastAsia="pl-PL"/>
        </w:rPr>
      </w:pPr>
      <w:r w:rsidRPr="00506DC4">
        <w:rPr>
          <w:rFonts w:eastAsiaTheme="minorEastAsia" w:cstheme="minorHAnsi"/>
          <w:lang w:eastAsia="pl-PL"/>
        </w:rPr>
        <w:lastRenderedPageBreak/>
        <w:t xml:space="preserve">Informacje niezbędne do sporządzenia analizy ryzyka zostaną pozyskane od </w:t>
      </w:r>
      <w:r w:rsidR="7D614732" w:rsidRPr="00506DC4">
        <w:rPr>
          <w:rFonts w:eastAsiaTheme="minorEastAsia" w:cstheme="minorHAnsi"/>
          <w:lang w:eastAsia="pl-PL"/>
        </w:rPr>
        <w:t>ostatecznych odbiorców wsparcia</w:t>
      </w:r>
      <w:r w:rsidRPr="00506DC4">
        <w:rPr>
          <w:rFonts w:eastAsiaTheme="minorEastAsia" w:cstheme="minorHAnsi"/>
          <w:lang w:eastAsia="pl-PL"/>
        </w:rPr>
        <w:t>,</w:t>
      </w:r>
      <w:r w:rsidR="524D2D68" w:rsidRPr="00506DC4">
        <w:rPr>
          <w:rFonts w:eastAsiaTheme="minorEastAsia" w:cstheme="minorHAnsi"/>
          <w:lang w:eastAsia="pl-PL"/>
        </w:rPr>
        <w:t xml:space="preserve"> </w:t>
      </w:r>
      <w:r w:rsidRPr="00506DC4">
        <w:rPr>
          <w:rFonts w:eastAsiaTheme="minorEastAsia" w:cstheme="minorHAnsi"/>
          <w:lang w:eastAsia="pl-PL"/>
        </w:rPr>
        <w:t xml:space="preserve">na podstawie </w:t>
      </w:r>
      <w:r w:rsidRPr="00506DC4">
        <w:rPr>
          <w:rFonts w:eastAsiaTheme="minorEastAsia" w:cstheme="minorHAnsi"/>
          <w:i/>
          <w:iCs/>
          <w:lang w:eastAsia="pl-PL"/>
        </w:rPr>
        <w:t xml:space="preserve">Wzoru zestawienia postępowań prowadzonych w ramach </w:t>
      </w:r>
      <w:r w:rsidR="00C87CEE" w:rsidRPr="00506DC4">
        <w:rPr>
          <w:rFonts w:eastAsiaTheme="minorEastAsia" w:cstheme="minorHAnsi"/>
          <w:i/>
          <w:iCs/>
          <w:lang w:eastAsia="pl-PL"/>
        </w:rPr>
        <w:t xml:space="preserve">przedsięwzięcia </w:t>
      </w:r>
      <w:r w:rsidRPr="00506DC4">
        <w:rPr>
          <w:rFonts w:eastAsiaTheme="minorEastAsia" w:cstheme="minorHAnsi"/>
          <w:lang w:eastAsia="pl-PL"/>
        </w:rPr>
        <w:t xml:space="preserve">(Załącznik nr </w:t>
      </w:r>
      <w:r w:rsidR="5986687D" w:rsidRPr="00506DC4">
        <w:rPr>
          <w:rFonts w:eastAsiaTheme="minorEastAsia" w:cstheme="minorHAnsi"/>
          <w:lang w:eastAsia="pl-PL"/>
        </w:rPr>
        <w:t>6</w:t>
      </w:r>
      <w:r w:rsidRPr="00506DC4">
        <w:rPr>
          <w:rFonts w:eastAsiaTheme="minorEastAsia" w:cstheme="minorHAnsi"/>
          <w:lang w:eastAsia="pl-PL"/>
        </w:rPr>
        <w:t xml:space="preserve">) oraz informacji posiadanych przez koordynatora </w:t>
      </w:r>
      <w:r w:rsidR="00701D55" w:rsidRPr="00506DC4">
        <w:rPr>
          <w:rFonts w:eastAsiaTheme="minorEastAsia" w:cstheme="minorHAnsi"/>
          <w:lang w:eastAsia="pl-PL"/>
        </w:rPr>
        <w:t xml:space="preserve">przedsięwzięcia </w:t>
      </w:r>
      <w:r w:rsidRPr="00506DC4">
        <w:rPr>
          <w:rFonts w:eastAsiaTheme="minorEastAsia" w:cstheme="minorHAnsi"/>
          <w:lang w:eastAsia="pl-PL"/>
        </w:rPr>
        <w:t xml:space="preserve">w NFOŚiGW. Analiza ryzyka przeprowadzona zostanie przez koordynatorów (Załącznik </w:t>
      </w:r>
      <w:r w:rsidR="5986687D" w:rsidRPr="00506DC4">
        <w:rPr>
          <w:rFonts w:eastAsiaTheme="minorEastAsia" w:cstheme="minorHAnsi"/>
          <w:lang w:eastAsia="pl-PL"/>
        </w:rPr>
        <w:t>nr 7</w:t>
      </w:r>
      <w:r w:rsidRPr="00506DC4">
        <w:rPr>
          <w:rFonts w:eastAsiaTheme="minorEastAsia" w:cstheme="minorHAnsi"/>
          <w:lang w:eastAsia="pl-PL"/>
        </w:rPr>
        <w:t>)</w:t>
      </w:r>
      <w:r w:rsidR="521C7EA3" w:rsidRPr="00506DC4">
        <w:rPr>
          <w:rFonts w:eastAsiaTheme="minorEastAsia" w:cstheme="minorHAnsi"/>
          <w:lang w:eastAsia="pl-PL"/>
        </w:rPr>
        <w:t>.</w:t>
      </w:r>
      <w:r w:rsidRPr="00506DC4">
        <w:rPr>
          <w:rFonts w:eastAsiaTheme="minorEastAsia" w:cstheme="minorHAnsi"/>
          <w:lang w:eastAsia="pl-PL"/>
        </w:rPr>
        <w:t xml:space="preserve"> </w:t>
      </w:r>
      <w:r w:rsidR="521C7EA3" w:rsidRPr="00506DC4">
        <w:rPr>
          <w:rFonts w:eastAsiaTheme="minorEastAsia" w:cstheme="minorHAnsi"/>
          <w:lang w:eastAsia="pl-PL"/>
        </w:rPr>
        <w:t>Z</w:t>
      </w:r>
      <w:r w:rsidRPr="00506DC4">
        <w:rPr>
          <w:rFonts w:eastAsiaTheme="minorEastAsia" w:cstheme="minorHAnsi"/>
          <w:lang w:eastAsia="pl-PL"/>
        </w:rPr>
        <w:t>awiera</w:t>
      </w:r>
      <w:r w:rsidR="521C7EA3" w:rsidRPr="00506DC4">
        <w:rPr>
          <w:rFonts w:eastAsiaTheme="minorEastAsia" w:cstheme="minorHAnsi"/>
          <w:lang w:eastAsia="pl-PL"/>
        </w:rPr>
        <w:t>ć będzie ona</w:t>
      </w:r>
      <w:r w:rsidRPr="00506DC4">
        <w:rPr>
          <w:rFonts w:eastAsiaTheme="minorEastAsia" w:cstheme="minorHAnsi"/>
          <w:lang w:eastAsia="pl-PL"/>
        </w:rPr>
        <w:t xml:space="preserve"> czynniki ryzyka oraz przypisane im wartości punktowe, wskazujące na udział danego czynnika w sumie punktów określających poziom ryzyka w dan</w:t>
      </w:r>
      <w:r w:rsidR="00DE4298" w:rsidRPr="00506DC4">
        <w:rPr>
          <w:rFonts w:eastAsiaTheme="minorEastAsia" w:cstheme="minorHAnsi"/>
          <w:lang w:eastAsia="pl-PL"/>
        </w:rPr>
        <w:t>ym</w:t>
      </w:r>
      <w:r w:rsidR="7977D94A" w:rsidRPr="00506DC4">
        <w:rPr>
          <w:rFonts w:eastAsiaTheme="minorEastAsia" w:cstheme="minorHAnsi"/>
          <w:lang w:eastAsia="pl-PL"/>
        </w:rPr>
        <w:t xml:space="preserve"> </w:t>
      </w:r>
      <w:r w:rsidR="00724289" w:rsidRPr="00506DC4">
        <w:rPr>
          <w:rFonts w:eastAsiaTheme="minorEastAsia" w:cstheme="minorHAnsi"/>
          <w:lang w:eastAsia="pl-PL"/>
        </w:rPr>
        <w:t>przedsięwzięci</w:t>
      </w:r>
      <w:r w:rsidR="00DE4298" w:rsidRPr="00506DC4">
        <w:rPr>
          <w:rFonts w:eastAsiaTheme="minorEastAsia" w:cstheme="minorHAnsi"/>
          <w:lang w:eastAsia="pl-PL"/>
        </w:rPr>
        <w:t>u</w:t>
      </w:r>
      <w:r w:rsidRPr="00506DC4">
        <w:rPr>
          <w:rFonts w:eastAsiaTheme="minorEastAsia" w:cstheme="minorHAnsi"/>
          <w:lang w:eastAsia="pl-PL"/>
        </w:rPr>
        <w:t xml:space="preserve">. Czynniki prezentowane będą w ujęciu </w:t>
      </w:r>
      <w:r w:rsidRPr="00506DC4">
        <w:rPr>
          <w:rFonts w:eastAsiaTheme="minorEastAsia" w:cstheme="minorHAnsi"/>
          <w:u w:val="single"/>
          <w:lang w:eastAsia="pl-PL"/>
        </w:rPr>
        <w:t>zbiorczym oraz osobno dla każde</w:t>
      </w:r>
      <w:r w:rsidR="00724289" w:rsidRPr="00506DC4">
        <w:rPr>
          <w:rFonts w:eastAsiaTheme="minorEastAsia" w:cstheme="minorHAnsi"/>
          <w:u w:val="single"/>
          <w:lang w:eastAsia="pl-PL"/>
        </w:rPr>
        <w:t>go przedsięwzięcia</w:t>
      </w:r>
      <w:r w:rsidRPr="00506DC4">
        <w:rPr>
          <w:rFonts w:eastAsiaTheme="minorEastAsia" w:cstheme="minorHAnsi"/>
          <w:lang w:eastAsia="pl-PL"/>
        </w:rPr>
        <w:t>. Na podstawie analizy ryzyka A</w:t>
      </w:r>
      <w:r w:rsidR="077A17DC" w:rsidRPr="00506DC4">
        <w:rPr>
          <w:rFonts w:eastAsiaTheme="minorEastAsia" w:cstheme="minorHAnsi"/>
          <w:lang w:eastAsia="pl-PL"/>
        </w:rPr>
        <w:t>K</w:t>
      </w:r>
      <w:r w:rsidRPr="00506DC4">
        <w:rPr>
          <w:rFonts w:eastAsiaTheme="minorEastAsia" w:cstheme="minorHAnsi"/>
          <w:lang w:eastAsia="pl-PL"/>
        </w:rPr>
        <w:t xml:space="preserve">Z ustali pulę </w:t>
      </w:r>
      <w:r w:rsidR="005D7BEC" w:rsidRPr="00506DC4">
        <w:rPr>
          <w:rFonts w:eastAsiaTheme="minorEastAsia" w:cstheme="minorHAnsi"/>
          <w:lang w:eastAsia="pl-PL"/>
        </w:rPr>
        <w:t xml:space="preserve">przedsięwzięć </w:t>
      </w:r>
      <w:r w:rsidRPr="00506DC4">
        <w:rPr>
          <w:rFonts w:eastAsiaTheme="minorEastAsia" w:cstheme="minorHAnsi"/>
          <w:lang w:eastAsia="pl-PL"/>
        </w:rPr>
        <w:t>objętych kontrolą.</w:t>
      </w:r>
      <w:r w:rsidRPr="00443DBD">
        <w:rPr>
          <w:rFonts w:eastAsiaTheme="minorEastAsia" w:cstheme="minorHAnsi"/>
          <w:lang w:eastAsia="pl-PL"/>
        </w:rPr>
        <w:t xml:space="preserve"> </w:t>
      </w:r>
    </w:p>
    <w:p w14:paraId="6E75C975" w14:textId="7D815384" w:rsidR="00383A2A" w:rsidRPr="00443DBD" w:rsidRDefault="21BC5C7C" w:rsidP="22E5F495">
      <w:pPr>
        <w:spacing w:after="120"/>
        <w:ind w:left="714"/>
        <w:rPr>
          <w:rFonts w:eastAsiaTheme="minorEastAsia" w:cstheme="minorHAnsi"/>
          <w:lang w:eastAsia="pl-PL"/>
        </w:rPr>
      </w:pPr>
      <w:r w:rsidRPr="00443DBD">
        <w:rPr>
          <w:rFonts w:eastAsiaTheme="minorEastAsia" w:cstheme="minorHAnsi"/>
          <w:lang w:eastAsia="pl-PL"/>
        </w:rPr>
        <w:t>W ramach każde</w:t>
      </w:r>
      <w:r w:rsidR="00E62B85">
        <w:rPr>
          <w:rFonts w:eastAsiaTheme="minorEastAsia" w:cstheme="minorHAnsi"/>
          <w:lang w:eastAsia="pl-PL"/>
        </w:rPr>
        <w:t>go z wybranego</w:t>
      </w:r>
      <w:r w:rsidRPr="00443DBD">
        <w:rPr>
          <w:rFonts w:eastAsiaTheme="minorEastAsia" w:cstheme="minorHAnsi"/>
          <w:lang w:eastAsia="pl-PL"/>
        </w:rPr>
        <w:t xml:space="preserve"> do kontroli </w:t>
      </w:r>
      <w:r w:rsidR="00E62B85">
        <w:rPr>
          <w:rFonts w:eastAsiaTheme="minorEastAsia" w:cstheme="minorHAnsi"/>
          <w:lang w:eastAsia="pl-PL"/>
        </w:rPr>
        <w:t>przedsięwzięcia</w:t>
      </w:r>
      <w:r w:rsidRPr="00443DBD">
        <w:rPr>
          <w:rFonts w:eastAsiaTheme="minorEastAsia" w:cstheme="minorHAnsi"/>
          <w:lang w:eastAsia="pl-PL"/>
        </w:rPr>
        <w:t xml:space="preserve">, weryfikacją pod kątem zgodności z zasadami zawierania umów zostanie objęte jedno postępowanie - </w:t>
      </w:r>
      <w:r w:rsidRPr="00443DBD">
        <w:rPr>
          <w:rFonts w:eastAsiaTheme="minorEastAsia" w:cstheme="minorHAnsi"/>
          <w:b/>
          <w:bCs/>
          <w:lang w:eastAsia="pl-PL"/>
        </w:rPr>
        <w:t>o najwyższej wartości szacunkowej zamówienia</w:t>
      </w:r>
      <w:r w:rsidRPr="00443DBD">
        <w:rPr>
          <w:rFonts w:eastAsiaTheme="minorEastAsia" w:cstheme="minorHAnsi"/>
          <w:lang w:eastAsia="pl-PL"/>
        </w:rPr>
        <w:t xml:space="preserve"> (uwzględniając umowy, które nie były dotychczas poddane takiej kontroli i nie podlegają kontroli </w:t>
      </w:r>
      <w:r w:rsidR="077A17DC" w:rsidRPr="00443DBD">
        <w:rPr>
          <w:rFonts w:eastAsiaTheme="minorEastAsia" w:cstheme="minorHAnsi"/>
          <w:lang w:eastAsia="pl-PL"/>
        </w:rPr>
        <w:t xml:space="preserve">np. </w:t>
      </w:r>
      <w:r w:rsidRPr="00443DBD">
        <w:rPr>
          <w:rFonts w:eastAsiaTheme="minorEastAsia" w:cstheme="minorHAnsi"/>
          <w:lang w:eastAsia="pl-PL"/>
        </w:rPr>
        <w:t>Prezesa UZP</w:t>
      </w:r>
      <w:r w:rsidR="5D096542" w:rsidRPr="00443DBD">
        <w:rPr>
          <w:rFonts w:eastAsiaTheme="minorEastAsia" w:cstheme="minorHAnsi"/>
        </w:rPr>
        <w:t xml:space="preserve"> oraz uwzględniając dane z systemu ARACHNE</w:t>
      </w:r>
      <w:r w:rsidRPr="00443DBD">
        <w:rPr>
          <w:rFonts w:eastAsiaTheme="minorEastAsia" w:cstheme="minorHAnsi"/>
          <w:lang w:eastAsia="pl-PL"/>
        </w:rPr>
        <w:t xml:space="preserve">). Zamówienie o najwyższej wartości szacunkowej zostanie objęte kontrolą niezależnie od trybu udzielenia zamówienia, </w:t>
      </w:r>
      <w:r w:rsidR="521C7EA3" w:rsidRPr="00443DBD">
        <w:rPr>
          <w:rFonts w:eastAsiaTheme="minorEastAsia" w:cstheme="minorHAnsi"/>
          <w:lang w:eastAsia="pl-PL"/>
        </w:rPr>
        <w:t xml:space="preserve">oraz niezależnie czy będzie to umowa do zawarcia której niezbędne było stosowanie ustawy PZP czy też reguł </w:t>
      </w:r>
      <w:r w:rsidR="758F5301" w:rsidRPr="00443DBD">
        <w:rPr>
          <w:rFonts w:eastAsiaTheme="minorEastAsia" w:cstheme="minorHAnsi"/>
          <w:lang w:eastAsia="pl-PL"/>
        </w:rPr>
        <w:t>konkurencyjności</w:t>
      </w:r>
      <w:r w:rsidRPr="00443DBD">
        <w:rPr>
          <w:rFonts w:eastAsiaTheme="minorEastAsia" w:cstheme="minorHAnsi"/>
          <w:lang w:eastAsia="pl-PL"/>
        </w:rPr>
        <w:t>.</w:t>
      </w:r>
      <w:r w:rsidR="03BB7EA5" w:rsidRPr="00443DBD">
        <w:rPr>
          <w:rFonts w:eastAsiaTheme="minorEastAsia" w:cstheme="minorHAnsi"/>
          <w:lang w:eastAsia="pl-PL"/>
        </w:rPr>
        <w:t xml:space="preserve"> </w:t>
      </w:r>
    </w:p>
    <w:p w14:paraId="6CC2744B" w14:textId="170CA7CA" w:rsidR="00383A2A" w:rsidRPr="00443DBD" w:rsidRDefault="21BC5C7C" w:rsidP="22E5F495">
      <w:pPr>
        <w:spacing w:after="120"/>
        <w:ind w:left="714"/>
        <w:rPr>
          <w:rFonts w:eastAsia="Times New Roman" w:cstheme="minorHAnsi"/>
          <w:lang w:eastAsia="pl-PL"/>
        </w:rPr>
      </w:pPr>
      <w:r w:rsidRPr="00506DC4">
        <w:rPr>
          <w:rFonts w:eastAsia="Times New Roman" w:cstheme="minorHAnsi"/>
          <w:lang w:eastAsia="pl-PL"/>
        </w:rPr>
        <w:t xml:space="preserve">Ponadto, w uzasadnionych przypadkach, do kontroli może być wybrane inne postępowanie, jeżeli posiadane przez NFOŚiGW informacje wskazują na </w:t>
      </w:r>
      <w:r w:rsidR="0068272F" w:rsidRPr="00506DC4">
        <w:rPr>
          <w:rFonts w:eastAsia="Times New Roman" w:cstheme="minorHAnsi"/>
          <w:lang w:eastAsia="pl-PL"/>
        </w:rPr>
        <w:t xml:space="preserve">taką </w:t>
      </w:r>
      <w:r w:rsidRPr="00506DC4">
        <w:rPr>
          <w:rFonts w:eastAsia="Times New Roman" w:cstheme="minorHAnsi"/>
          <w:lang w:eastAsia="pl-PL"/>
        </w:rPr>
        <w:t>potrzebę</w:t>
      </w:r>
      <w:r w:rsidR="0068272F" w:rsidRPr="00506DC4">
        <w:rPr>
          <w:rFonts w:eastAsia="Times New Roman" w:cstheme="minorHAnsi"/>
          <w:lang w:eastAsia="pl-PL"/>
        </w:rPr>
        <w:t>.</w:t>
      </w:r>
      <w:r w:rsidRPr="00506DC4">
        <w:rPr>
          <w:rFonts w:eastAsia="Times New Roman" w:cstheme="minorHAnsi"/>
          <w:lang w:eastAsia="pl-PL"/>
        </w:rPr>
        <w:t xml:space="preserve"> </w:t>
      </w:r>
      <w:r w:rsidR="28F775F0" w:rsidRPr="00506DC4">
        <w:rPr>
          <w:rFonts w:eastAsia="Times New Roman" w:cstheme="minorHAnsi"/>
          <w:lang w:eastAsia="pl-PL"/>
        </w:rPr>
        <w:t xml:space="preserve">W takim przypadku (jeżeli nastąpiło już wezwanie </w:t>
      </w:r>
      <w:r w:rsidR="1AF36099" w:rsidRPr="00506DC4">
        <w:rPr>
          <w:rFonts w:eastAsia="Times New Roman" w:cstheme="minorHAnsi"/>
          <w:lang w:eastAsia="pl-PL"/>
        </w:rPr>
        <w:t>ostatecznego odbiorcy wsparcia</w:t>
      </w:r>
      <w:r w:rsidR="671FF947" w:rsidRPr="00506DC4">
        <w:rPr>
          <w:rFonts w:eastAsia="Times New Roman" w:cstheme="minorHAnsi"/>
          <w:lang w:eastAsia="pl-PL"/>
        </w:rPr>
        <w:t xml:space="preserve"> do przekazania dokumentacji</w:t>
      </w:r>
      <w:r w:rsidR="1AF36099" w:rsidRPr="00506DC4">
        <w:rPr>
          <w:rFonts w:eastAsia="Times New Roman" w:cstheme="minorHAnsi"/>
          <w:lang w:eastAsia="pl-PL"/>
        </w:rPr>
        <w:t xml:space="preserve">) możliwe jest odstąpienie </w:t>
      </w:r>
      <w:r w:rsidR="05E2D87F" w:rsidRPr="00506DC4">
        <w:rPr>
          <w:rFonts w:eastAsia="Times New Roman" w:cstheme="minorHAnsi"/>
          <w:lang w:eastAsia="pl-PL"/>
        </w:rPr>
        <w:t xml:space="preserve">od kontroli i przeprowadzenie weryfikacji </w:t>
      </w:r>
      <w:r w:rsidR="0068272F" w:rsidRPr="00506DC4">
        <w:rPr>
          <w:rFonts w:eastAsia="Times New Roman" w:cstheme="minorHAnsi"/>
          <w:lang w:eastAsia="pl-PL"/>
        </w:rPr>
        <w:t xml:space="preserve">odrębnego </w:t>
      </w:r>
      <w:r w:rsidR="05E2D87F" w:rsidRPr="00506DC4">
        <w:rPr>
          <w:rFonts w:eastAsia="Times New Roman" w:cstheme="minorHAnsi"/>
          <w:lang w:eastAsia="pl-PL"/>
        </w:rPr>
        <w:t>zamówienia</w:t>
      </w:r>
      <w:r w:rsidR="1B25A69D" w:rsidRPr="00506DC4">
        <w:rPr>
          <w:rFonts w:eastAsia="Times New Roman" w:cstheme="minorHAnsi"/>
          <w:lang w:eastAsia="pl-PL"/>
        </w:rPr>
        <w:t xml:space="preserve"> </w:t>
      </w:r>
      <w:r w:rsidR="00575C24">
        <w:rPr>
          <w:rFonts w:eastAsia="Times New Roman" w:cstheme="minorHAnsi"/>
          <w:lang w:eastAsia="pl-PL"/>
        </w:rPr>
        <w:t xml:space="preserve">           </w:t>
      </w:r>
      <w:r w:rsidR="1B25A69D" w:rsidRPr="00506DC4">
        <w:rPr>
          <w:rFonts w:eastAsia="Times New Roman" w:cstheme="minorHAnsi"/>
          <w:lang w:eastAsia="pl-PL"/>
        </w:rPr>
        <w:t xml:space="preserve">w ramach </w:t>
      </w:r>
      <w:r w:rsidR="009D38B7" w:rsidRPr="00506DC4">
        <w:rPr>
          <w:rFonts w:eastAsia="Times New Roman" w:cstheme="minorHAnsi"/>
          <w:lang w:eastAsia="pl-PL"/>
        </w:rPr>
        <w:t xml:space="preserve">innego </w:t>
      </w:r>
      <w:r w:rsidR="008C3FAC" w:rsidRPr="00506DC4">
        <w:rPr>
          <w:rFonts w:eastAsia="Times New Roman" w:cstheme="minorHAnsi"/>
          <w:lang w:eastAsia="pl-PL"/>
        </w:rPr>
        <w:t>przedsięwzięcia</w:t>
      </w:r>
      <w:r w:rsidR="50FD22B4" w:rsidRPr="00506DC4">
        <w:rPr>
          <w:rFonts w:eastAsia="Times New Roman" w:cstheme="minorHAnsi"/>
          <w:lang w:eastAsia="pl-PL"/>
        </w:rPr>
        <w:t>.</w:t>
      </w:r>
      <w:r w:rsidR="50FD22B4" w:rsidRPr="00443DBD">
        <w:rPr>
          <w:rFonts w:eastAsia="Times New Roman" w:cstheme="minorHAnsi"/>
          <w:lang w:eastAsia="pl-PL"/>
        </w:rPr>
        <w:t xml:space="preserve"> </w:t>
      </w:r>
    </w:p>
    <w:p w14:paraId="37BE80F8" w14:textId="24D2F7B6" w:rsidR="00383A2A" w:rsidRPr="00443DBD" w:rsidRDefault="21BC5C7C" w:rsidP="22E5F495">
      <w:pPr>
        <w:spacing w:after="120"/>
        <w:ind w:left="714"/>
        <w:rPr>
          <w:rFonts w:eastAsia="Times New Roman" w:cstheme="minorHAnsi"/>
          <w:lang w:eastAsia="pl-PL"/>
        </w:rPr>
      </w:pPr>
      <w:r w:rsidRPr="00506DC4">
        <w:rPr>
          <w:rFonts w:eastAsia="Times New Roman" w:cstheme="minorHAnsi"/>
          <w:lang w:eastAsia="pl-PL"/>
        </w:rPr>
        <w:t>Kontrole prowadzone będą w trybie ex-post</w:t>
      </w:r>
      <w:r w:rsidRPr="00506DC4">
        <w:rPr>
          <w:rFonts w:cstheme="minorHAnsi"/>
        </w:rPr>
        <w:t xml:space="preserve"> w siedzibie NFOŚiGW</w:t>
      </w:r>
      <w:r w:rsidRPr="00506DC4">
        <w:rPr>
          <w:rFonts w:eastAsia="Times New Roman" w:cstheme="minorHAnsi"/>
          <w:lang w:eastAsia="pl-PL"/>
        </w:rPr>
        <w:t xml:space="preserve"> dla postepowań zakończonych zawarciem umowy z wykonawcą.  W przypadku wystąpienia </w:t>
      </w:r>
      <w:r w:rsidR="077A17DC" w:rsidRPr="00506DC4">
        <w:rPr>
          <w:rFonts w:eastAsia="Times New Roman" w:cstheme="minorHAnsi"/>
          <w:lang w:eastAsia="pl-PL"/>
        </w:rPr>
        <w:t xml:space="preserve">poważnej </w:t>
      </w:r>
      <w:r w:rsidRPr="00506DC4">
        <w:rPr>
          <w:rFonts w:eastAsia="Times New Roman" w:cstheme="minorHAnsi"/>
          <w:lang w:eastAsia="pl-PL"/>
        </w:rPr>
        <w:t>nieprawidłowości w ramach kontrolowanego postępowania A</w:t>
      </w:r>
      <w:r w:rsidR="681C64A2" w:rsidRPr="00506DC4">
        <w:rPr>
          <w:rFonts w:eastAsia="Times New Roman" w:cstheme="minorHAnsi"/>
          <w:lang w:eastAsia="pl-PL"/>
        </w:rPr>
        <w:t>K</w:t>
      </w:r>
      <w:r w:rsidRPr="00506DC4">
        <w:rPr>
          <w:rFonts w:eastAsia="Times New Roman" w:cstheme="minorHAnsi"/>
          <w:lang w:eastAsia="pl-PL"/>
        </w:rPr>
        <w:t>Z dokona analizy pod kątem zasadności rozszerzenia próby na inne postępowania w ramach dane</w:t>
      </w:r>
      <w:r w:rsidR="005747BF" w:rsidRPr="00506DC4">
        <w:rPr>
          <w:rFonts w:eastAsia="Times New Roman" w:cstheme="minorHAnsi"/>
          <w:lang w:eastAsia="pl-PL"/>
        </w:rPr>
        <w:t>go przedsięwzięcia</w:t>
      </w:r>
      <w:r w:rsidRPr="00506DC4">
        <w:rPr>
          <w:rFonts w:eastAsia="Times New Roman" w:cstheme="minorHAnsi"/>
          <w:lang w:eastAsia="pl-PL"/>
        </w:rPr>
        <w:t>.</w:t>
      </w:r>
      <w:r w:rsidRPr="00443DBD">
        <w:rPr>
          <w:rFonts w:eastAsia="Times New Roman" w:cstheme="minorHAnsi"/>
          <w:lang w:eastAsia="pl-PL"/>
        </w:rPr>
        <w:t xml:space="preserve"> </w:t>
      </w:r>
    </w:p>
    <w:p w14:paraId="2266807D" w14:textId="5DAE5975" w:rsidR="00383A2A" w:rsidRPr="00443DBD" w:rsidRDefault="21BC5C7C" w:rsidP="22E5F495">
      <w:pPr>
        <w:spacing w:after="120"/>
        <w:ind w:left="714"/>
        <w:rPr>
          <w:rFonts w:eastAsia="Times New Roman" w:cstheme="minorHAnsi"/>
          <w:lang w:eastAsia="pl-PL"/>
        </w:rPr>
      </w:pPr>
      <w:r w:rsidRPr="003F164C">
        <w:rPr>
          <w:rFonts w:eastAsia="Times New Roman" w:cstheme="minorHAnsi"/>
          <w:lang w:eastAsia="pl-PL"/>
        </w:rPr>
        <w:t xml:space="preserve">Określenie odsetka </w:t>
      </w:r>
      <w:r w:rsidR="00055DF8" w:rsidRPr="003F164C">
        <w:rPr>
          <w:rFonts w:eastAsia="Times New Roman" w:cstheme="minorHAnsi"/>
          <w:lang w:eastAsia="pl-PL"/>
        </w:rPr>
        <w:t>przedsięwzięć</w:t>
      </w:r>
      <w:r w:rsidR="1F1B88B8" w:rsidRPr="003F164C">
        <w:rPr>
          <w:rFonts w:eastAsia="Times New Roman" w:cstheme="minorHAnsi"/>
          <w:lang w:eastAsia="pl-PL"/>
        </w:rPr>
        <w:t xml:space="preserve"> </w:t>
      </w:r>
      <w:r w:rsidRPr="003F164C">
        <w:rPr>
          <w:rFonts w:eastAsia="Times New Roman" w:cstheme="minorHAnsi"/>
          <w:lang w:eastAsia="pl-PL"/>
        </w:rPr>
        <w:t xml:space="preserve">objętych kontrolą na poziomie 10% liczby </w:t>
      </w:r>
      <w:r w:rsidR="004F1A8A" w:rsidRPr="003F164C">
        <w:rPr>
          <w:rFonts w:eastAsia="Times New Roman" w:cstheme="minorHAnsi"/>
          <w:lang w:eastAsia="pl-PL"/>
        </w:rPr>
        <w:t>umów o objęcie wsparciem</w:t>
      </w:r>
      <w:r w:rsidRPr="003F164C">
        <w:rPr>
          <w:rFonts w:eastAsia="Times New Roman" w:cstheme="minorHAnsi"/>
          <w:lang w:eastAsia="pl-PL"/>
        </w:rPr>
        <w:t xml:space="preserve"> pozwala na miarodajną ocenę zgodności z przepisami postępowań prowadzonych przez </w:t>
      </w:r>
      <w:r w:rsidR="7D614732" w:rsidRPr="003F164C">
        <w:rPr>
          <w:rFonts w:eastAsia="Times New Roman" w:cstheme="minorHAnsi"/>
          <w:lang w:eastAsia="pl-PL"/>
        </w:rPr>
        <w:t>ostatecznych odbiorców wsparcia</w:t>
      </w:r>
      <w:r w:rsidRPr="003F164C">
        <w:rPr>
          <w:rFonts w:eastAsia="Times New Roman" w:cstheme="minorHAnsi"/>
          <w:lang w:eastAsia="pl-PL"/>
        </w:rPr>
        <w:t xml:space="preserve">. Jednocześnie wszystkie </w:t>
      </w:r>
      <w:r w:rsidR="0068770B" w:rsidRPr="003F164C">
        <w:rPr>
          <w:rFonts w:eastAsia="Times New Roman" w:cstheme="minorHAnsi"/>
          <w:lang w:eastAsia="pl-PL"/>
        </w:rPr>
        <w:t xml:space="preserve">przedsięwzięcia </w:t>
      </w:r>
      <w:r w:rsidRPr="003F164C">
        <w:rPr>
          <w:rFonts w:eastAsia="Times New Roman" w:cstheme="minorHAnsi"/>
          <w:lang w:eastAsia="pl-PL"/>
        </w:rPr>
        <w:t xml:space="preserve">zostaną objęte analizą ryzyka, co pozwala uznać, że dobór próby </w:t>
      </w:r>
      <w:r w:rsidR="0068770B" w:rsidRPr="003F164C">
        <w:rPr>
          <w:rFonts w:eastAsia="Times New Roman" w:cstheme="minorHAnsi"/>
          <w:lang w:eastAsia="pl-PL"/>
        </w:rPr>
        <w:t>przedsięwzięć</w:t>
      </w:r>
      <w:r w:rsidR="324B4326" w:rsidRPr="003F164C">
        <w:rPr>
          <w:rFonts w:eastAsia="Times New Roman" w:cstheme="minorHAnsi"/>
          <w:lang w:eastAsia="pl-PL"/>
        </w:rPr>
        <w:t xml:space="preserve"> d</w:t>
      </w:r>
      <w:r w:rsidRPr="003F164C">
        <w:rPr>
          <w:rFonts w:eastAsia="Times New Roman" w:cstheme="minorHAnsi"/>
          <w:lang w:eastAsia="pl-PL"/>
        </w:rPr>
        <w:t xml:space="preserve">o kontroli zostanie dokonany z uwzględnieniem wszystkich </w:t>
      </w:r>
      <w:r w:rsidR="0068770B" w:rsidRPr="003F164C">
        <w:rPr>
          <w:rFonts w:eastAsia="Times New Roman" w:cstheme="minorHAnsi"/>
          <w:lang w:eastAsia="pl-PL"/>
        </w:rPr>
        <w:t>umów objętych wsparciem</w:t>
      </w:r>
      <w:r w:rsidRPr="003F164C">
        <w:rPr>
          <w:rFonts w:eastAsia="Times New Roman" w:cstheme="minorHAnsi"/>
          <w:lang w:eastAsia="pl-PL"/>
        </w:rPr>
        <w:t xml:space="preserve">. Postępowania prowadzone w oparciu o przepisy ustawy Pzp cechują się określonym, wymaganym przepisami, stopniem sformalizowania, a stopień szczegółowości obowiązujących regulacji prawnych jest wysoki. Jednocześnie </w:t>
      </w:r>
      <w:r w:rsidR="1AC313E0" w:rsidRPr="003F164C">
        <w:rPr>
          <w:rFonts w:eastAsia="Times New Roman" w:cstheme="minorHAnsi"/>
          <w:lang w:eastAsia="pl-PL"/>
        </w:rPr>
        <w:t xml:space="preserve">ustalone reguły konkurencyjności mają </w:t>
      </w:r>
      <w:r w:rsidR="65531FA6" w:rsidRPr="003F164C">
        <w:rPr>
          <w:rFonts w:eastAsia="Times New Roman" w:cstheme="minorHAnsi"/>
          <w:lang w:eastAsia="pl-PL"/>
        </w:rPr>
        <w:t>konstrukcję</w:t>
      </w:r>
      <w:r w:rsidRPr="003F164C">
        <w:rPr>
          <w:rFonts w:eastAsia="Times New Roman" w:cstheme="minorHAnsi"/>
          <w:lang w:eastAsia="pl-PL"/>
        </w:rPr>
        <w:t>, któ</w:t>
      </w:r>
      <w:r w:rsidR="4798495F" w:rsidRPr="003F164C">
        <w:rPr>
          <w:rFonts w:eastAsia="Times New Roman" w:cstheme="minorHAnsi"/>
          <w:lang w:eastAsia="pl-PL"/>
        </w:rPr>
        <w:t>r</w:t>
      </w:r>
      <w:r w:rsidR="7921D739" w:rsidRPr="003F164C">
        <w:rPr>
          <w:rFonts w:eastAsia="Times New Roman" w:cstheme="minorHAnsi"/>
          <w:lang w:eastAsia="pl-PL"/>
        </w:rPr>
        <w:t>a</w:t>
      </w:r>
      <w:r w:rsidRPr="003F164C">
        <w:rPr>
          <w:rFonts w:eastAsia="Times New Roman" w:cstheme="minorHAnsi"/>
          <w:lang w:eastAsia="pl-PL"/>
        </w:rPr>
        <w:t xml:space="preserve"> wyznacza przejrzyste zasady wyboru wykonawcy. Można zatem uznać, że przy należytej staranności </w:t>
      </w:r>
      <w:r w:rsidR="7D614732" w:rsidRPr="003F164C">
        <w:rPr>
          <w:rFonts w:eastAsia="Times New Roman" w:cstheme="minorHAnsi"/>
          <w:lang w:eastAsia="pl-PL"/>
        </w:rPr>
        <w:t xml:space="preserve">ostatecznych odbiorców wsparcia </w:t>
      </w:r>
      <w:r w:rsidRPr="003F164C">
        <w:rPr>
          <w:rFonts w:eastAsia="Times New Roman" w:cstheme="minorHAnsi"/>
          <w:lang w:eastAsia="pl-PL"/>
        </w:rPr>
        <w:t xml:space="preserve">i przyjętym poziomie kontroli </w:t>
      </w:r>
      <w:r w:rsidR="0068770B" w:rsidRPr="003F164C">
        <w:rPr>
          <w:rFonts w:eastAsia="Times New Roman" w:cstheme="minorHAnsi"/>
          <w:lang w:eastAsia="pl-PL"/>
        </w:rPr>
        <w:t>przedsięwzięć</w:t>
      </w:r>
      <w:r w:rsidR="1AF4CB54" w:rsidRPr="003F164C">
        <w:rPr>
          <w:rFonts w:eastAsia="Times New Roman" w:cstheme="minorHAnsi"/>
          <w:lang w:eastAsia="pl-PL"/>
        </w:rPr>
        <w:t xml:space="preserve"> </w:t>
      </w:r>
      <w:r w:rsidRPr="003F164C">
        <w:rPr>
          <w:rFonts w:eastAsia="Times New Roman" w:cstheme="minorHAnsi"/>
          <w:lang w:eastAsia="pl-PL"/>
        </w:rPr>
        <w:t xml:space="preserve">zminimalizowane jest ryzyko powstania </w:t>
      </w:r>
      <w:r w:rsidR="451A992E" w:rsidRPr="003F164C">
        <w:rPr>
          <w:rFonts w:eastAsia="Times New Roman" w:cstheme="minorHAnsi"/>
          <w:lang w:eastAsia="pl-PL"/>
        </w:rPr>
        <w:t xml:space="preserve">poważnej </w:t>
      </w:r>
      <w:r w:rsidRPr="003F164C">
        <w:rPr>
          <w:rFonts w:eastAsia="Times New Roman" w:cstheme="minorHAnsi"/>
          <w:lang w:eastAsia="pl-PL"/>
        </w:rPr>
        <w:t xml:space="preserve">nieprawidłowości. Wskazana pula 10% odzwierciedla rzeczywisty obraz realizacji właściwy dla pełnego zbioru </w:t>
      </w:r>
      <w:r w:rsidR="0068770B" w:rsidRPr="003F164C">
        <w:rPr>
          <w:rFonts w:eastAsia="Times New Roman" w:cstheme="minorHAnsi"/>
          <w:lang w:eastAsia="pl-PL"/>
        </w:rPr>
        <w:t>przedsięwzięć</w:t>
      </w:r>
      <w:r w:rsidRPr="003F164C">
        <w:rPr>
          <w:rFonts w:eastAsia="Times New Roman" w:cstheme="minorHAnsi"/>
          <w:lang w:eastAsia="pl-PL"/>
        </w:rPr>
        <w:t xml:space="preserve">, </w:t>
      </w:r>
      <w:r w:rsidR="00575C24">
        <w:rPr>
          <w:rFonts w:eastAsia="Times New Roman" w:cstheme="minorHAnsi"/>
          <w:lang w:eastAsia="pl-PL"/>
        </w:rPr>
        <w:t xml:space="preserve">                            </w:t>
      </w:r>
      <w:r w:rsidRPr="003F164C">
        <w:rPr>
          <w:rFonts w:eastAsia="Times New Roman" w:cstheme="minorHAnsi"/>
          <w:lang w:eastAsia="pl-PL"/>
        </w:rPr>
        <w:t>a jednocześnie nie jest nadmiernie uciążliwa i możliwa do przeprowadzenia w ramach posiadanych zasobów komórki kontrolnej. Uwzględnienie w doborze postępowań do kontroli czynników wskazanych w analizie ryzyka pozwala na weryfikację postępowań cechujących się największym skomplikowaniem i ryzykownością zakontraktowania poszczególnych wydatków.</w:t>
      </w:r>
    </w:p>
    <w:p w14:paraId="515BFF72" w14:textId="578B4E22" w:rsidR="00383A2A" w:rsidRPr="00443DBD" w:rsidRDefault="00C277DC" w:rsidP="0089751B">
      <w:pPr>
        <w:pStyle w:val="Akapitzlist"/>
        <w:numPr>
          <w:ilvl w:val="0"/>
          <w:numId w:val="20"/>
        </w:numPr>
        <w:autoSpaceDE w:val="0"/>
        <w:autoSpaceDN w:val="0"/>
        <w:adjustRightInd w:val="0"/>
        <w:spacing w:line="240" w:lineRule="auto"/>
        <w:ind w:left="714" w:hanging="357"/>
        <w:contextualSpacing w:val="0"/>
        <w:jc w:val="both"/>
        <w:rPr>
          <w:rFonts w:eastAsia="Times New Roman" w:cstheme="minorHAnsi"/>
          <w:b/>
          <w:lang w:eastAsia="pl-PL"/>
        </w:rPr>
      </w:pPr>
      <w:r w:rsidRPr="00443DBD">
        <w:rPr>
          <w:rFonts w:eastAsia="Times New Roman" w:cstheme="minorHAnsi"/>
          <w:b/>
          <w:bCs/>
          <w:lang w:eastAsia="pl-PL"/>
        </w:rPr>
        <w:t>K</w:t>
      </w:r>
      <w:r w:rsidR="00383A2A" w:rsidRPr="00443DBD">
        <w:rPr>
          <w:rFonts w:eastAsia="Times New Roman" w:cstheme="minorHAnsi"/>
          <w:b/>
          <w:bCs/>
          <w:lang w:eastAsia="pl-PL"/>
        </w:rPr>
        <w:t>ontrole</w:t>
      </w:r>
      <w:r w:rsidR="00383A2A" w:rsidRPr="00443DBD">
        <w:rPr>
          <w:rFonts w:eastAsia="Times New Roman" w:cstheme="minorHAnsi"/>
          <w:b/>
          <w:lang w:eastAsia="pl-PL"/>
        </w:rPr>
        <w:t xml:space="preserve"> </w:t>
      </w:r>
      <w:r w:rsidR="00383A2A" w:rsidRPr="00443DBD">
        <w:rPr>
          <w:rFonts w:eastAsia="Times New Roman" w:cstheme="minorHAnsi"/>
          <w:b/>
          <w:bCs/>
          <w:lang w:eastAsia="pl-PL"/>
        </w:rPr>
        <w:t>postępowań</w:t>
      </w:r>
      <w:r w:rsidR="00383A2A" w:rsidRPr="00443DBD">
        <w:rPr>
          <w:rFonts w:eastAsia="Times New Roman" w:cstheme="minorHAnsi"/>
          <w:b/>
          <w:lang w:eastAsia="pl-PL"/>
        </w:rPr>
        <w:t xml:space="preserve"> o udzielenia zamówienia publicznego realizowanych w trybach niekonkurencyjnych na postawie przepisów ustawy Pzp. </w:t>
      </w:r>
    </w:p>
    <w:p w14:paraId="793777DD" w14:textId="1224B10A" w:rsidR="0005337C" w:rsidRPr="00443DBD" w:rsidRDefault="001A3E6F" w:rsidP="22E5F495">
      <w:pPr>
        <w:spacing w:after="120"/>
        <w:ind w:left="714"/>
        <w:rPr>
          <w:rFonts w:eastAsia="Times New Roman" w:cstheme="minorHAnsi"/>
          <w:lang w:eastAsia="pl-PL"/>
        </w:rPr>
      </w:pPr>
      <w:r w:rsidRPr="001A3E6F">
        <w:rPr>
          <w:rFonts w:eastAsia="Times New Roman" w:cstheme="minorHAnsi"/>
          <w:lang w:eastAsia="pl-PL"/>
        </w:rPr>
        <w:t>Kontrolą procedur zawierania umów w wyniku postępowań prowadzonych w trybach niekonkurencyjnych objęte zostanie 10% postępowań w ramach każdego z realizowanych przedsięwzięć wybranych zgodnie z metodyką określną w pkt 1</w:t>
      </w:r>
      <w:r>
        <w:rPr>
          <w:rFonts w:eastAsia="Times New Roman" w:cstheme="minorHAnsi"/>
          <w:lang w:eastAsia="pl-PL"/>
        </w:rPr>
        <w:t xml:space="preserve">. </w:t>
      </w:r>
      <w:r w:rsidR="69FF383E" w:rsidRPr="003F164C">
        <w:rPr>
          <w:rFonts w:eastAsia="Times New Roman" w:cstheme="minorHAnsi"/>
          <w:lang w:eastAsia="pl-PL"/>
        </w:rPr>
        <w:t xml:space="preserve">Dobór 10% </w:t>
      </w:r>
      <w:r w:rsidR="28448331" w:rsidRPr="003F164C">
        <w:rPr>
          <w:rFonts w:eastAsia="Times New Roman" w:cstheme="minorHAnsi"/>
          <w:lang w:eastAsia="pl-PL"/>
        </w:rPr>
        <w:t xml:space="preserve">postępowań prowadzonych w trybach niekonkurencyjnych </w:t>
      </w:r>
      <w:r w:rsidR="69FF383E" w:rsidRPr="003F164C">
        <w:rPr>
          <w:rFonts w:eastAsia="Times New Roman" w:cstheme="minorHAnsi"/>
          <w:lang w:eastAsia="pl-PL"/>
        </w:rPr>
        <w:t>będzie przeprowadzony</w:t>
      </w:r>
      <w:r w:rsidR="77DCC154" w:rsidRPr="003F164C">
        <w:rPr>
          <w:rFonts w:eastAsia="Times New Roman" w:cstheme="minorHAnsi"/>
          <w:lang w:eastAsia="pl-PL"/>
        </w:rPr>
        <w:t xml:space="preserve"> w ramach przygotowywania rocznego p</w:t>
      </w:r>
      <w:r w:rsidR="77DCC154" w:rsidRPr="003F164C">
        <w:rPr>
          <w:rFonts w:cstheme="minorHAnsi"/>
        </w:rPr>
        <w:t>lanu kontroli w</w:t>
      </w:r>
      <w:r w:rsidR="69FF383E" w:rsidRPr="003F164C">
        <w:rPr>
          <w:rFonts w:eastAsia="Times New Roman" w:cstheme="minorHAnsi"/>
          <w:lang w:eastAsia="pl-PL"/>
        </w:rPr>
        <w:t xml:space="preserve"> oparciu o analizę ryzyka z uwzględnieniem następujących czynników:</w:t>
      </w:r>
    </w:p>
    <w:p w14:paraId="4D701613" w14:textId="37948ED0" w:rsidR="0005337C" w:rsidRPr="00443DBD" w:rsidRDefault="0005337C" w:rsidP="00F75E72">
      <w:pPr>
        <w:pStyle w:val="Akapitzlist"/>
        <w:numPr>
          <w:ilvl w:val="0"/>
          <w:numId w:val="22"/>
        </w:numPr>
        <w:spacing w:after="0" w:line="360" w:lineRule="auto"/>
        <w:ind w:left="1071" w:hanging="357"/>
        <w:contextualSpacing w:val="0"/>
        <w:jc w:val="both"/>
        <w:rPr>
          <w:rFonts w:eastAsia="Times New Roman" w:cstheme="minorHAnsi"/>
          <w:lang w:eastAsia="pl-PL"/>
        </w:rPr>
      </w:pPr>
      <w:r w:rsidRPr="00443DBD">
        <w:rPr>
          <w:rFonts w:eastAsia="Times New Roman" w:cstheme="minorHAnsi"/>
          <w:lang w:eastAsia="pl-PL"/>
        </w:rPr>
        <w:t>wartość umowy z wykonawcą,</w:t>
      </w:r>
    </w:p>
    <w:p w14:paraId="3691018B" w14:textId="2F380278" w:rsidR="0005337C" w:rsidRPr="00443DBD" w:rsidRDefault="0005337C" w:rsidP="00F75E72">
      <w:pPr>
        <w:pStyle w:val="Akapitzlist"/>
        <w:numPr>
          <w:ilvl w:val="0"/>
          <w:numId w:val="22"/>
        </w:numPr>
        <w:spacing w:after="0" w:line="360" w:lineRule="auto"/>
        <w:ind w:left="1071" w:hanging="357"/>
        <w:contextualSpacing w:val="0"/>
        <w:jc w:val="both"/>
        <w:rPr>
          <w:rFonts w:eastAsia="Times New Roman" w:cstheme="minorHAnsi"/>
          <w:lang w:eastAsia="pl-PL"/>
        </w:rPr>
      </w:pPr>
      <w:r w:rsidRPr="00443DBD">
        <w:rPr>
          <w:rFonts w:eastAsia="Times New Roman" w:cstheme="minorHAnsi"/>
          <w:lang w:eastAsia="pl-PL"/>
        </w:rPr>
        <w:lastRenderedPageBreak/>
        <w:t>rodzaj ostatecznego odbiorcy wsparcia,</w:t>
      </w:r>
    </w:p>
    <w:p w14:paraId="56CC98B8" w14:textId="551D26FE" w:rsidR="00F75E72" w:rsidRPr="00443DBD" w:rsidRDefault="7B7DAE71" w:rsidP="00F75E72">
      <w:pPr>
        <w:pStyle w:val="Akapitzlist"/>
        <w:numPr>
          <w:ilvl w:val="0"/>
          <w:numId w:val="22"/>
        </w:numPr>
        <w:spacing w:after="0" w:line="360" w:lineRule="auto"/>
        <w:ind w:left="1071" w:hanging="357"/>
        <w:jc w:val="both"/>
        <w:rPr>
          <w:rFonts w:eastAsia="Times New Roman" w:cstheme="minorHAnsi"/>
          <w:lang w:eastAsia="pl-PL"/>
        </w:rPr>
      </w:pPr>
      <w:r w:rsidRPr="00443DBD">
        <w:rPr>
          <w:rFonts w:eastAsia="Times New Roman" w:cstheme="minorHAnsi"/>
          <w:lang w:eastAsia="pl-PL"/>
        </w:rPr>
        <w:t>wyniki dotychczasowych kontroli</w:t>
      </w:r>
      <w:r w:rsidR="4AE05803" w:rsidRPr="00443DBD">
        <w:rPr>
          <w:rFonts w:eastAsia="Times New Roman" w:cstheme="minorHAnsi"/>
          <w:lang w:eastAsia="pl-PL"/>
        </w:rPr>
        <w:t>,</w:t>
      </w:r>
    </w:p>
    <w:p w14:paraId="7D69C94D" w14:textId="40CDBDD3" w:rsidR="4AE05803" w:rsidRPr="00443DBD" w:rsidRDefault="4AE05803" w:rsidP="00F75E72">
      <w:pPr>
        <w:pStyle w:val="Akapitzlist"/>
        <w:numPr>
          <w:ilvl w:val="0"/>
          <w:numId w:val="22"/>
        </w:numPr>
        <w:spacing w:after="0" w:line="360" w:lineRule="auto"/>
        <w:ind w:left="1071" w:hanging="357"/>
        <w:jc w:val="both"/>
        <w:rPr>
          <w:rFonts w:cstheme="minorHAnsi"/>
        </w:rPr>
      </w:pPr>
      <w:r w:rsidRPr="00443DBD">
        <w:rPr>
          <w:rFonts w:cstheme="minorHAnsi"/>
        </w:rPr>
        <w:t>dane z systemu ARACHNE.</w:t>
      </w:r>
    </w:p>
    <w:p w14:paraId="3405493B" w14:textId="1CE061CF" w:rsidR="00383A2A" w:rsidRPr="00443DBD" w:rsidRDefault="00A6683A" w:rsidP="17CFDFDC">
      <w:pPr>
        <w:pStyle w:val="Akapitzlist"/>
        <w:numPr>
          <w:ilvl w:val="0"/>
          <w:numId w:val="20"/>
        </w:numPr>
        <w:autoSpaceDE w:val="0"/>
        <w:autoSpaceDN w:val="0"/>
        <w:adjustRightInd w:val="0"/>
        <w:spacing w:line="240" w:lineRule="auto"/>
        <w:ind w:left="714" w:hanging="357"/>
        <w:jc w:val="both"/>
        <w:rPr>
          <w:rFonts w:eastAsia="Times New Roman" w:cstheme="minorHAnsi"/>
          <w:lang w:eastAsia="pl-PL"/>
        </w:rPr>
      </w:pPr>
      <w:r w:rsidRPr="00443DBD">
        <w:rPr>
          <w:rFonts w:cstheme="minorHAnsi"/>
        </w:rPr>
        <w:t xml:space="preserve">W przypadku </w:t>
      </w:r>
      <w:r w:rsidRPr="00443DBD">
        <w:rPr>
          <w:rFonts w:eastAsia="Times New Roman" w:cstheme="minorHAnsi"/>
          <w:lang w:eastAsia="pl-PL"/>
        </w:rPr>
        <w:t>powzięcia</w:t>
      </w:r>
      <w:r w:rsidRPr="00443DBD">
        <w:rPr>
          <w:rFonts w:cstheme="minorHAnsi"/>
        </w:rPr>
        <w:t xml:space="preserve"> (np. </w:t>
      </w:r>
      <w:r w:rsidR="00C35123" w:rsidRPr="00443DBD">
        <w:rPr>
          <w:rFonts w:cstheme="minorHAnsi"/>
        </w:rPr>
        <w:t xml:space="preserve">od </w:t>
      </w:r>
      <w:r w:rsidRPr="00443DBD">
        <w:rPr>
          <w:rFonts w:cstheme="minorHAnsi"/>
        </w:rPr>
        <w:t>instytucji dochodzeniowo-śledczych lub na skutek sygnałów obywatelskich) uzasadnionego podejrzenia, że w postępowaniu doszło do poważnego naruszenia, postępowanie to zostanie objęte kontrol</w:t>
      </w:r>
      <w:r w:rsidR="003D3187" w:rsidRPr="00443DBD">
        <w:rPr>
          <w:rFonts w:cstheme="minorHAnsi"/>
        </w:rPr>
        <w:t>ą</w:t>
      </w:r>
      <w:r w:rsidRPr="00443DBD">
        <w:rPr>
          <w:rFonts w:cstheme="minorHAnsi"/>
        </w:rPr>
        <w:t xml:space="preserve"> doraźną.</w:t>
      </w:r>
    </w:p>
    <w:p w14:paraId="442D42DB" w14:textId="77777777" w:rsidR="00443DBD" w:rsidRPr="00443DBD" w:rsidRDefault="00443DBD" w:rsidP="0040201F">
      <w:pPr>
        <w:autoSpaceDE w:val="0"/>
        <w:autoSpaceDN w:val="0"/>
        <w:adjustRightInd w:val="0"/>
        <w:rPr>
          <w:rFonts w:eastAsia="Times New Roman" w:cstheme="minorHAnsi"/>
          <w:lang w:eastAsia="pl-PL"/>
        </w:rPr>
      </w:pPr>
    </w:p>
    <w:p w14:paraId="607FDCF2" w14:textId="45474250" w:rsidR="004D1D4F" w:rsidRPr="00443DBD" w:rsidRDefault="00C20EB7" w:rsidP="0089751B">
      <w:pPr>
        <w:pStyle w:val="Akapitzlist"/>
        <w:numPr>
          <w:ilvl w:val="0"/>
          <w:numId w:val="19"/>
        </w:numPr>
        <w:spacing w:line="240" w:lineRule="auto"/>
        <w:ind w:left="357" w:hanging="357"/>
        <w:contextualSpacing w:val="0"/>
        <w:rPr>
          <w:rFonts w:cstheme="minorHAnsi"/>
          <w:b/>
          <w:bCs/>
        </w:rPr>
      </w:pPr>
      <w:r w:rsidRPr="00443DBD">
        <w:rPr>
          <w:rFonts w:cstheme="minorHAnsi"/>
          <w:b/>
          <w:bCs/>
        </w:rPr>
        <w:t xml:space="preserve">Sposób </w:t>
      </w:r>
      <w:r w:rsidRPr="00443DBD">
        <w:rPr>
          <w:rFonts w:cstheme="minorHAnsi"/>
          <w:b/>
        </w:rPr>
        <w:t>postępowa</w:t>
      </w:r>
      <w:r w:rsidR="00275908" w:rsidRPr="00443DBD">
        <w:rPr>
          <w:rFonts w:cstheme="minorHAnsi"/>
          <w:b/>
        </w:rPr>
        <w:t>nia</w:t>
      </w:r>
      <w:r w:rsidR="00B14869" w:rsidRPr="00443DBD">
        <w:rPr>
          <w:rFonts w:cstheme="minorHAnsi"/>
          <w:b/>
          <w:bCs/>
        </w:rPr>
        <w:t>.</w:t>
      </w:r>
    </w:p>
    <w:p w14:paraId="54E3EB65" w14:textId="00F7C873" w:rsidR="005B18A2" w:rsidRPr="003F164C" w:rsidRDefault="000873E3" w:rsidP="0040201F">
      <w:pPr>
        <w:pStyle w:val="Akapitzlist"/>
        <w:numPr>
          <w:ilvl w:val="0"/>
          <w:numId w:val="23"/>
        </w:numPr>
        <w:spacing w:line="240" w:lineRule="auto"/>
        <w:ind w:left="714" w:hanging="357"/>
        <w:contextualSpacing w:val="0"/>
        <w:jc w:val="both"/>
        <w:rPr>
          <w:rFonts w:cstheme="minorHAnsi"/>
        </w:rPr>
      </w:pPr>
      <w:r w:rsidRPr="003F164C">
        <w:rPr>
          <w:rFonts w:cstheme="minorHAnsi"/>
        </w:rPr>
        <w:t>W</w:t>
      </w:r>
      <w:r w:rsidR="004D1D4F" w:rsidRPr="003F164C">
        <w:rPr>
          <w:rFonts w:cstheme="minorHAnsi"/>
        </w:rPr>
        <w:t xml:space="preserve">yznaczony przez </w:t>
      </w:r>
      <w:r w:rsidR="00031FC4" w:rsidRPr="003F164C">
        <w:rPr>
          <w:rFonts w:cstheme="minorHAnsi"/>
        </w:rPr>
        <w:t>zastępcę D</w:t>
      </w:r>
      <w:r w:rsidR="004D1D4F" w:rsidRPr="003F164C">
        <w:rPr>
          <w:rFonts w:cstheme="minorHAnsi"/>
        </w:rPr>
        <w:t xml:space="preserve">yrektora </w:t>
      </w:r>
      <w:r w:rsidR="005B2FD8" w:rsidRPr="003F164C">
        <w:rPr>
          <w:rFonts w:cstheme="minorHAnsi"/>
        </w:rPr>
        <w:t>AK</w:t>
      </w:r>
      <w:r w:rsidR="005A498D" w:rsidRPr="003F164C">
        <w:rPr>
          <w:rFonts w:cstheme="minorHAnsi"/>
        </w:rPr>
        <w:t>,</w:t>
      </w:r>
      <w:r w:rsidR="00354FEC" w:rsidRPr="003F164C">
        <w:rPr>
          <w:rFonts w:cstheme="minorHAnsi"/>
        </w:rPr>
        <w:t xml:space="preserve"> nadzorującego AKZ</w:t>
      </w:r>
      <w:r w:rsidR="005A498D" w:rsidRPr="003F164C">
        <w:rPr>
          <w:rFonts w:cstheme="minorHAnsi"/>
        </w:rPr>
        <w:t>,</w:t>
      </w:r>
      <w:r w:rsidR="005B2FD8" w:rsidRPr="003F164C">
        <w:rPr>
          <w:rFonts w:cstheme="minorHAnsi"/>
        </w:rPr>
        <w:t xml:space="preserve"> </w:t>
      </w:r>
      <w:r w:rsidR="004D1D4F" w:rsidRPr="003F164C">
        <w:rPr>
          <w:rFonts w:cstheme="minorHAnsi"/>
        </w:rPr>
        <w:t>kontroluj</w:t>
      </w:r>
      <w:r w:rsidR="00DE4781" w:rsidRPr="003F164C">
        <w:rPr>
          <w:rFonts w:cstheme="minorHAnsi"/>
        </w:rPr>
        <w:t xml:space="preserve">ący przygotowuje pismo do </w:t>
      </w:r>
      <w:r w:rsidR="00D22602" w:rsidRPr="003F164C">
        <w:rPr>
          <w:rFonts w:cstheme="minorHAnsi"/>
        </w:rPr>
        <w:t>ostatecznego odbiorcy wsparcia</w:t>
      </w:r>
      <w:r w:rsidR="00DE4781" w:rsidRPr="003F164C">
        <w:rPr>
          <w:rFonts w:cstheme="minorHAnsi"/>
        </w:rPr>
        <w:t>,</w:t>
      </w:r>
      <w:r w:rsidR="004D1D4F" w:rsidRPr="003F164C">
        <w:rPr>
          <w:rFonts w:cstheme="minorHAnsi"/>
        </w:rPr>
        <w:t xml:space="preserve"> któr</w:t>
      </w:r>
      <w:r w:rsidR="00DE4781" w:rsidRPr="003F164C">
        <w:rPr>
          <w:rFonts w:cstheme="minorHAnsi"/>
        </w:rPr>
        <w:t xml:space="preserve">ego zamówienie </w:t>
      </w:r>
      <w:r w:rsidR="004D1D4F" w:rsidRPr="003F164C">
        <w:rPr>
          <w:rFonts w:cstheme="minorHAnsi"/>
        </w:rPr>
        <w:t>został</w:t>
      </w:r>
      <w:r w:rsidR="00DE4781" w:rsidRPr="003F164C">
        <w:rPr>
          <w:rFonts w:cstheme="minorHAnsi"/>
        </w:rPr>
        <w:t>o</w:t>
      </w:r>
      <w:r w:rsidR="004D1D4F" w:rsidRPr="003F164C">
        <w:rPr>
          <w:rFonts w:cstheme="minorHAnsi"/>
        </w:rPr>
        <w:t xml:space="preserve"> wytypowane </w:t>
      </w:r>
      <w:r w:rsidR="00DE4781" w:rsidRPr="003F164C">
        <w:rPr>
          <w:rFonts w:cstheme="minorHAnsi"/>
        </w:rPr>
        <w:t>d</w:t>
      </w:r>
      <w:r w:rsidR="004D1D4F" w:rsidRPr="003F164C">
        <w:rPr>
          <w:rFonts w:cstheme="minorHAnsi"/>
        </w:rPr>
        <w:t>o kontroli. W piśmie wskaz</w:t>
      </w:r>
      <w:r w:rsidR="00DE4781" w:rsidRPr="003F164C">
        <w:rPr>
          <w:rFonts w:cstheme="minorHAnsi"/>
        </w:rPr>
        <w:t>ana jest podstawa do realizacji kontroli, jej zakres</w:t>
      </w:r>
      <w:r w:rsidR="005B18A2" w:rsidRPr="003F164C">
        <w:rPr>
          <w:rFonts w:cstheme="minorHAnsi"/>
        </w:rPr>
        <w:t xml:space="preserve">, </w:t>
      </w:r>
      <w:r w:rsidR="004D1D4F" w:rsidRPr="003F164C">
        <w:rPr>
          <w:rFonts w:cstheme="minorHAnsi"/>
        </w:rPr>
        <w:t>dokument</w:t>
      </w:r>
      <w:r w:rsidR="005B18A2" w:rsidRPr="003F164C">
        <w:rPr>
          <w:rFonts w:cstheme="minorHAnsi"/>
        </w:rPr>
        <w:t>y,</w:t>
      </w:r>
      <w:r w:rsidR="004D1D4F" w:rsidRPr="003F164C">
        <w:rPr>
          <w:rFonts w:cstheme="minorHAnsi"/>
        </w:rPr>
        <w:t xml:space="preserve"> które </w:t>
      </w:r>
      <w:r w:rsidR="00D22602" w:rsidRPr="003F164C">
        <w:rPr>
          <w:rFonts w:cstheme="minorHAnsi"/>
        </w:rPr>
        <w:t xml:space="preserve">ostateczny odbiorca wsparcia </w:t>
      </w:r>
      <w:r w:rsidR="004D1D4F" w:rsidRPr="003F164C">
        <w:rPr>
          <w:rFonts w:cstheme="minorHAnsi"/>
        </w:rPr>
        <w:t>jest zobowiązany przekazać oraz termin ich przekazania</w:t>
      </w:r>
      <w:r w:rsidR="005B18A2" w:rsidRPr="003F164C">
        <w:rPr>
          <w:rFonts w:cstheme="minorHAnsi"/>
        </w:rPr>
        <w:t xml:space="preserve">. Pismo jest podpisywane przez </w:t>
      </w:r>
      <w:r w:rsidR="00031FC4" w:rsidRPr="003F164C">
        <w:rPr>
          <w:rFonts w:cstheme="minorHAnsi"/>
        </w:rPr>
        <w:t>zastępcę D</w:t>
      </w:r>
      <w:r w:rsidR="005B18A2" w:rsidRPr="003F164C">
        <w:rPr>
          <w:rFonts w:cstheme="minorHAnsi"/>
        </w:rPr>
        <w:t xml:space="preserve">yrektora </w:t>
      </w:r>
      <w:r w:rsidR="005B2FD8" w:rsidRPr="003F164C">
        <w:rPr>
          <w:rFonts w:cstheme="minorHAnsi"/>
        </w:rPr>
        <w:t>AK</w:t>
      </w:r>
      <w:r w:rsidR="005A498D" w:rsidRPr="003F164C">
        <w:rPr>
          <w:rFonts w:cstheme="minorHAnsi"/>
        </w:rPr>
        <w:t>,</w:t>
      </w:r>
      <w:r w:rsidR="00355E66" w:rsidRPr="003F164C">
        <w:rPr>
          <w:rFonts w:cstheme="minorHAnsi"/>
        </w:rPr>
        <w:t xml:space="preserve"> nadzorującego AKZ</w:t>
      </w:r>
      <w:r w:rsidR="005B18A2" w:rsidRPr="003F164C">
        <w:rPr>
          <w:rFonts w:cstheme="minorHAnsi"/>
        </w:rPr>
        <w:t>.</w:t>
      </w:r>
    </w:p>
    <w:p w14:paraId="4F7D5E45" w14:textId="0E8A725E" w:rsidR="006206C0" w:rsidRPr="003F164C" w:rsidRDefault="38FE9AAB" w:rsidP="00C4688E">
      <w:pPr>
        <w:pStyle w:val="Akapitzlist"/>
        <w:numPr>
          <w:ilvl w:val="0"/>
          <w:numId w:val="23"/>
        </w:numPr>
        <w:spacing w:line="240" w:lineRule="auto"/>
        <w:jc w:val="both"/>
        <w:rPr>
          <w:rFonts w:cstheme="minorHAnsi"/>
        </w:rPr>
      </w:pPr>
      <w:r w:rsidRPr="003F164C">
        <w:rPr>
          <w:rFonts w:cstheme="minorHAnsi"/>
        </w:rPr>
        <w:t>Kontrola prowadzona jest na dokumentach</w:t>
      </w:r>
      <w:r w:rsidR="740C1061" w:rsidRPr="003F164C">
        <w:rPr>
          <w:rFonts w:cstheme="minorHAnsi"/>
        </w:rPr>
        <w:t xml:space="preserve"> w siedzibie NFOŚiGW</w:t>
      </w:r>
      <w:r w:rsidRPr="003F164C">
        <w:rPr>
          <w:rFonts w:cstheme="minorHAnsi"/>
        </w:rPr>
        <w:t xml:space="preserve">. </w:t>
      </w:r>
      <w:r w:rsidR="006206C0" w:rsidRPr="003F164C">
        <w:rPr>
          <w:rFonts w:cstheme="minorHAnsi"/>
        </w:rPr>
        <w:t xml:space="preserve">Ze względu na możliwość pracy zdalnej/hybrydowej jest możliwe prowadzenie kontroli poza siedzibą NFOŚiGW </w:t>
      </w:r>
      <w:r w:rsidRPr="003F164C">
        <w:rPr>
          <w:rFonts w:cstheme="minorHAnsi"/>
        </w:rPr>
        <w:t>Dokumentacja do kontroli przekaz</w:t>
      </w:r>
      <w:r w:rsidR="6FFD5F6D" w:rsidRPr="003F164C">
        <w:rPr>
          <w:rFonts w:cstheme="minorHAnsi"/>
        </w:rPr>
        <w:t>ywana</w:t>
      </w:r>
      <w:r w:rsidR="740C1061" w:rsidRPr="003F164C">
        <w:rPr>
          <w:rFonts w:cstheme="minorHAnsi"/>
        </w:rPr>
        <w:t xml:space="preserve"> jest</w:t>
      </w:r>
      <w:r w:rsidRPr="003F164C">
        <w:rPr>
          <w:rFonts w:cstheme="minorHAnsi"/>
        </w:rPr>
        <w:t xml:space="preserve"> w formie </w:t>
      </w:r>
      <w:r w:rsidR="4C16C66D" w:rsidRPr="003F164C">
        <w:rPr>
          <w:rFonts w:cstheme="minorHAnsi"/>
        </w:rPr>
        <w:t>skanów</w:t>
      </w:r>
      <w:r w:rsidRPr="003F164C">
        <w:rPr>
          <w:rFonts w:cstheme="minorHAnsi"/>
        </w:rPr>
        <w:t xml:space="preserve"> wraz z oświadczeniem </w:t>
      </w:r>
      <w:r w:rsidR="627DFFEB" w:rsidRPr="003F164C">
        <w:rPr>
          <w:rFonts w:cstheme="minorHAnsi"/>
        </w:rPr>
        <w:t xml:space="preserve">ostatecznego odbiorcy wsparcia </w:t>
      </w:r>
      <w:r w:rsidR="740C1061" w:rsidRPr="003F164C">
        <w:rPr>
          <w:rFonts w:cstheme="minorHAnsi"/>
        </w:rPr>
        <w:t>o zgodności</w:t>
      </w:r>
      <w:r w:rsidRPr="003F164C">
        <w:rPr>
          <w:rFonts w:cstheme="minorHAnsi"/>
        </w:rPr>
        <w:t xml:space="preserve"> z oryginałem.</w:t>
      </w:r>
    </w:p>
    <w:p w14:paraId="0E89B17C" w14:textId="77777777" w:rsidR="006206C0" w:rsidRPr="003F164C" w:rsidRDefault="006206C0">
      <w:pPr>
        <w:pStyle w:val="Akapitzlist"/>
        <w:spacing w:line="240" w:lineRule="auto"/>
        <w:jc w:val="both"/>
        <w:rPr>
          <w:rFonts w:cstheme="minorHAnsi"/>
        </w:rPr>
      </w:pPr>
    </w:p>
    <w:p w14:paraId="3D854F19" w14:textId="63375869" w:rsidR="00031FC4" w:rsidRDefault="006E31DC" w:rsidP="00946870">
      <w:pPr>
        <w:pStyle w:val="Akapitzlist"/>
        <w:numPr>
          <w:ilvl w:val="0"/>
          <w:numId w:val="23"/>
        </w:numPr>
        <w:spacing w:after="0" w:line="240" w:lineRule="auto"/>
        <w:jc w:val="both"/>
        <w:rPr>
          <w:rFonts w:cstheme="minorHAnsi"/>
        </w:rPr>
      </w:pPr>
      <w:r w:rsidRPr="003F164C">
        <w:rPr>
          <w:rFonts w:cstheme="minorHAnsi"/>
        </w:rPr>
        <w:t xml:space="preserve">Kontrolujący </w:t>
      </w:r>
      <w:r w:rsidR="007369AB" w:rsidRPr="003F164C">
        <w:rPr>
          <w:rFonts w:cstheme="minorHAnsi"/>
        </w:rPr>
        <w:t xml:space="preserve">niezwłocznie </w:t>
      </w:r>
      <w:r w:rsidRPr="003F164C">
        <w:rPr>
          <w:rFonts w:cstheme="minorHAnsi"/>
        </w:rPr>
        <w:t xml:space="preserve">po otrzymaniu dokumentów od </w:t>
      </w:r>
      <w:r w:rsidR="00C35123" w:rsidRPr="003F164C">
        <w:rPr>
          <w:rFonts w:cstheme="minorHAnsi"/>
        </w:rPr>
        <w:t>ostatecznego odbiorcy wsparcia</w:t>
      </w:r>
      <w:r w:rsidRPr="003F164C">
        <w:rPr>
          <w:rFonts w:cstheme="minorHAnsi"/>
        </w:rPr>
        <w:t xml:space="preserve"> przystępuje do ich weryfikacji</w:t>
      </w:r>
      <w:r w:rsidR="007369AB" w:rsidRPr="003F164C">
        <w:rPr>
          <w:rFonts w:cstheme="minorHAnsi"/>
        </w:rPr>
        <w:t xml:space="preserve"> i w terminie </w:t>
      </w:r>
      <w:r w:rsidR="009C0944" w:rsidRPr="003F164C">
        <w:rPr>
          <w:rFonts w:cstheme="minorHAnsi"/>
        </w:rPr>
        <w:t>30</w:t>
      </w:r>
      <w:r w:rsidR="007369AB" w:rsidRPr="003F164C">
        <w:rPr>
          <w:rFonts w:cstheme="minorHAnsi"/>
        </w:rPr>
        <w:t xml:space="preserve"> dni </w:t>
      </w:r>
      <w:r w:rsidR="008E1997" w:rsidRPr="003F164C">
        <w:rPr>
          <w:rFonts w:cstheme="minorHAnsi"/>
        </w:rPr>
        <w:t xml:space="preserve">roboczych </w:t>
      </w:r>
      <w:r w:rsidR="007369AB" w:rsidRPr="003F164C">
        <w:rPr>
          <w:rFonts w:cstheme="minorHAnsi"/>
        </w:rPr>
        <w:t>od ich otrzymania przygotowuje informację pokontrolną</w:t>
      </w:r>
      <w:r w:rsidRPr="003F164C">
        <w:rPr>
          <w:rFonts w:cstheme="minorHAnsi"/>
        </w:rPr>
        <w:t>.</w:t>
      </w:r>
      <w:r w:rsidR="007369AB" w:rsidRPr="003F164C">
        <w:rPr>
          <w:rFonts w:cstheme="minorHAnsi"/>
        </w:rPr>
        <w:t xml:space="preserve"> Informację t</w:t>
      </w:r>
      <w:r w:rsidR="00051B2B" w:rsidRPr="003F164C">
        <w:rPr>
          <w:rFonts w:cstheme="minorHAnsi"/>
        </w:rPr>
        <w:t>ę</w:t>
      </w:r>
      <w:r w:rsidR="007369AB" w:rsidRPr="003F164C">
        <w:rPr>
          <w:rFonts w:cstheme="minorHAnsi"/>
        </w:rPr>
        <w:t xml:space="preserve"> akceptuje </w:t>
      </w:r>
      <w:r w:rsidR="00837F7D" w:rsidRPr="003F164C">
        <w:rPr>
          <w:rFonts w:cstheme="minorHAnsi"/>
        </w:rPr>
        <w:t>zastępca D</w:t>
      </w:r>
      <w:r w:rsidR="007369AB" w:rsidRPr="003F164C">
        <w:rPr>
          <w:rFonts w:cstheme="minorHAnsi"/>
        </w:rPr>
        <w:t>yrektor</w:t>
      </w:r>
      <w:r w:rsidR="005A498D" w:rsidRPr="003F164C">
        <w:rPr>
          <w:rFonts w:cstheme="minorHAnsi"/>
        </w:rPr>
        <w:t>a</w:t>
      </w:r>
      <w:r w:rsidR="007369AB" w:rsidRPr="003F164C">
        <w:rPr>
          <w:rFonts w:cstheme="minorHAnsi"/>
        </w:rPr>
        <w:t xml:space="preserve"> </w:t>
      </w:r>
      <w:r w:rsidR="005B2FD8" w:rsidRPr="003F164C">
        <w:rPr>
          <w:rFonts w:cstheme="minorHAnsi"/>
        </w:rPr>
        <w:t>AK</w:t>
      </w:r>
      <w:r w:rsidR="005A498D" w:rsidRPr="003F164C">
        <w:rPr>
          <w:rFonts w:cstheme="minorHAnsi"/>
        </w:rPr>
        <w:t xml:space="preserve">, </w:t>
      </w:r>
      <w:r w:rsidR="00031FC4" w:rsidRPr="003F164C">
        <w:rPr>
          <w:rFonts w:cstheme="minorHAnsi"/>
        </w:rPr>
        <w:t>nadzorując</w:t>
      </w:r>
      <w:r w:rsidR="005A498D" w:rsidRPr="003F164C">
        <w:rPr>
          <w:rFonts w:cstheme="minorHAnsi"/>
        </w:rPr>
        <w:t>y</w:t>
      </w:r>
      <w:r w:rsidR="00031FC4" w:rsidRPr="003F164C">
        <w:rPr>
          <w:rFonts w:cstheme="minorHAnsi"/>
        </w:rPr>
        <w:t xml:space="preserve"> AKZ</w:t>
      </w:r>
      <w:r w:rsidR="007369AB" w:rsidRPr="003F164C">
        <w:rPr>
          <w:rFonts w:cstheme="minorHAnsi"/>
        </w:rPr>
        <w:t>.</w:t>
      </w:r>
    </w:p>
    <w:p w14:paraId="5D47B0AD" w14:textId="4C6192F4" w:rsidR="00C4688E" w:rsidRPr="00C4688E" w:rsidRDefault="00C4688E" w:rsidP="00946870">
      <w:pPr>
        <w:spacing w:after="0"/>
        <w:rPr>
          <w:rFonts w:cstheme="minorHAnsi"/>
        </w:rPr>
      </w:pPr>
    </w:p>
    <w:p w14:paraId="0A59D6F9" w14:textId="345D5646" w:rsidR="00151362" w:rsidRPr="003F164C" w:rsidRDefault="007369AB" w:rsidP="00946870">
      <w:pPr>
        <w:pStyle w:val="Akapitzlist"/>
        <w:numPr>
          <w:ilvl w:val="0"/>
          <w:numId w:val="23"/>
        </w:numPr>
        <w:spacing w:after="0" w:line="240" w:lineRule="auto"/>
        <w:ind w:left="714" w:hanging="357"/>
        <w:contextualSpacing w:val="0"/>
        <w:jc w:val="both"/>
        <w:rPr>
          <w:rFonts w:cstheme="minorHAnsi"/>
        </w:rPr>
      </w:pPr>
      <w:r w:rsidRPr="003F164C">
        <w:rPr>
          <w:rFonts w:cstheme="minorHAnsi"/>
        </w:rPr>
        <w:t>W</w:t>
      </w:r>
      <w:r w:rsidR="005B18A2" w:rsidRPr="003F164C">
        <w:rPr>
          <w:rFonts w:cstheme="minorHAnsi"/>
        </w:rPr>
        <w:t xml:space="preserve"> </w:t>
      </w:r>
      <w:r w:rsidR="00B05F5D" w:rsidRPr="003F164C">
        <w:rPr>
          <w:rFonts w:cstheme="minorHAnsi"/>
        </w:rPr>
        <w:t>razie</w:t>
      </w:r>
      <w:r w:rsidR="005B18A2" w:rsidRPr="003F164C">
        <w:rPr>
          <w:rFonts w:cstheme="minorHAnsi"/>
        </w:rPr>
        <w:t xml:space="preserve"> zaistnienia konieczności</w:t>
      </w:r>
      <w:r w:rsidR="00C35123" w:rsidRPr="003F164C">
        <w:rPr>
          <w:rFonts w:cstheme="minorHAnsi"/>
        </w:rPr>
        <w:t xml:space="preserve"> uzupełnienia przez ostatecznego odbiorcy wsparcia</w:t>
      </w:r>
      <w:r w:rsidR="005B18A2" w:rsidRPr="003F164C">
        <w:rPr>
          <w:rFonts w:cstheme="minorHAnsi"/>
        </w:rPr>
        <w:t xml:space="preserve"> przesłanych do kontroli dokumentów, </w:t>
      </w:r>
      <w:r w:rsidR="002244B1" w:rsidRPr="003F164C">
        <w:rPr>
          <w:rFonts w:cstheme="minorHAnsi"/>
        </w:rPr>
        <w:t>30</w:t>
      </w:r>
      <w:r w:rsidR="005B18A2" w:rsidRPr="003F164C">
        <w:rPr>
          <w:rFonts w:cstheme="minorHAnsi"/>
        </w:rPr>
        <w:t xml:space="preserve"> - dniowy termin, o którym mowa powyżej, liczony jest ponownie od czasu uzyskania wyjaśnień/uzupełnień.</w:t>
      </w:r>
    </w:p>
    <w:p w14:paraId="3DA00410" w14:textId="68A45287" w:rsidR="003F7F6A" w:rsidRPr="003F164C" w:rsidRDefault="007369AB" w:rsidP="0040201F">
      <w:pPr>
        <w:pStyle w:val="Akapitzlist"/>
        <w:numPr>
          <w:ilvl w:val="0"/>
          <w:numId w:val="23"/>
        </w:numPr>
        <w:spacing w:line="240" w:lineRule="auto"/>
        <w:ind w:left="714" w:hanging="357"/>
        <w:jc w:val="both"/>
        <w:rPr>
          <w:rFonts w:cstheme="minorHAnsi"/>
        </w:rPr>
      </w:pPr>
      <w:r w:rsidRPr="003F164C">
        <w:rPr>
          <w:rFonts w:cstheme="minorHAnsi"/>
        </w:rPr>
        <w:t>I</w:t>
      </w:r>
      <w:r w:rsidR="005B18A2" w:rsidRPr="003F164C">
        <w:rPr>
          <w:rFonts w:cstheme="minorHAnsi"/>
        </w:rPr>
        <w:t>nformacja pokontrolna zawiera stwierdz</w:t>
      </w:r>
      <w:r w:rsidR="000873E3" w:rsidRPr="003F164C">
        <w:rPr>
          <w:rFonts w:cstheme="minorHAnsi"/>
        </w:rPr>
        <w:t xml:space="preserve">enie o </w:t>
      </w:r>
      <w:r w:rsidR="00D22602" w:rsidRPr="003F164C">
        <w:rPr>
          <w:rFonts w:cstheme="minorHAnsi"/>
        </w:rPr>
        <w:t xml:space="preserve">istotnym </w:t>
      </w:r>
      <w:r w:rsidR="005B18A2" w:rsidRPr="003F164C">
        <w:rPr>
          <w:rFonts w:cstheme="minorHAnsi"/>
        </w:rPr>
        <w:t>narusze</w:t>
      </w:r>
      <w:r w:rsidR="000873E3" w:rsidRPr="003F164C">
        <w:rPr>
          <w:rFonts w:cstheme="minorHAnsi"/>
        </w:rPr>
        <w:t>niu bą</w:t>
      </w:r>
      <w:r w:rsidR="00554F6D" w:rsidRPr="003F164C">
        <w:rPr>
          <w:rFonts w:cstheme="minorHAnsi"/>
        </w:rPr>
        <w:t>dź braku naruszenia</w:t>
      </w:r>
      <w:r w:rsidR="005B18A2" w:rsidRPr="003F164C">
        <w:rPr>
          <w:rFonts w:cstheme="minorHAnsi"/>
        </w:rPr>
        <w:t xml:space="preserve"> przepisów ustawy Pzp</w:t>
      </w:r>
      <w:r w:rsidR="00565F77" w:rsidRPr="003F164C">
        <w:rPr>
          <w:rFonts w:cstheme="minorHAnsi"/>
        </w:rPr>
        <w:t xml:space="preserve"> / reguł konkurencyjności</w:t>
      </w:r>
      <w:r w:rsidRPr="003F164C">
        <w:rPr>
          <w:rFonts w:cstheme="minorHAnsi"/>
        </w:rPr>
        <w:t>.</w:t>
      </w:r>
    </w:p>
    <w:p w14:paraId="02FEEB19" w14:textId="77777777" w:rsidR="0040201F" w:rsidRPr="00443DBD" w:rsidRDefault="0040201F" w:rsidP="0040201F">
      <w:pPr>
        <w:pStyle w:val="Akapitzlist"/>
        <w:spacing w:line="240" w:lineRule="auto"/>
        <w:ind w:left="714"/>
        <w:jc w:val="both"/>
        <w:rPr>
          <w:rFonts w:cstheme="minorHAnsi"/>
        </w:rPr>
      </w:pPr>
    </w:p>
    <w:p w14:paraId="31A533EC" w14:textId="49DFBC04" w:rsidR="007165D0" w:rsidRPr="003F164C" w:rsidRDefault="00383A2A" w:rsidP="0040201F">
      <w:pPr>
        <w:pStyle w:val="Akapitzlist"/>
        <w:numPr>
          <w:ilvl w:val="0"/>
          <w:numId w:val="23"/>
        </w:numPr>
        <w:spacing w:line="240" w:lineRule="auto"/>
        <w:ind w:left="714" w:hanging="357"/>
        <w:contextualSpacing w:val="0"/>
        <w:jc w:val="both"/>
        <w:rPr>
          <w:rFonts w:cstheme="minorHAnsi"/>
        </w:rPr>
      </w:pPr>
      <w:r w:rsidRPr="003F164C">
        <w:rPr>
          <w:rFonts w:cstheme="minorHAnsi"/>
        </w:rPr>
        <w:t xml:space="preserve">Informacja pokontrolna przekazywana jest </w:t>
      </w:r>
      <w:r w:rsidR="0078213C">
        <w:rPr>
          <w:rFonts w:cstheme="minorHAnsi"/>
        </w:rPr>
        <w:t xml:space="preserve">formalnie </w:t>
      </w:r>
      <w:r w:rsidRPr="003F164C">
        <w:rPr>
          <w:rFonts w:cstheme="minorHAnsi"/>
        </w:rPr>
        <w:t>do IOI</w:t>
      </w:r>
      <w:r w:rsidR="0B0982C3" w:rsidRPr="003F164C">
        <w:rPr>
          <w:rFonts w:cstheme="minorHAnsi"/>
        </w:rPr>
        <w:t xml:space="preserve"> w terminie 5 dni </w:t>
      </w:r>
      <w:r w:rsidR="007363E1" w:rsidRPr="003F164C">
        <w:rPr>
          <w:rFonts w:cstheme="minorHAnsi"/>
        </w:rPr>
        <w:t xml:space="preserve">roboczych </w:t>
      </w:r>
      <w:r w:rsidR="0B0982C3" w:rsidRPr="003F164C">
        <w:rPr>
          <w:rFonts w:cstheme="minorHAnsi"/>
        </w:rPr>
        <w:t>od momentu, kiedy stanie się ostateczna</w:t>
      </w:r>
      <w:r w:rsidRPr="003F164C">
        <w:rPr>
          <w:rFonts w:cstheme="minorHAnsi"/>
        </w:rPr>
        <w:t>.</w:t>
      </w:r>
    </w:p>
    <w:p w14:paraId="097E28A3" w14:textId="16B6B318" w:rsidR="003F7F6A" w:rsidRPr="003F164C" w:rsidRDefault="00D22602" w:rsidP="0040201F">
      <w:pPr>
        <w:pStyle w:val="Akapitzlist"/>
        <w:numPr>
          <w:ilvl w:val="0"/>
          <w:numId w:val="23"/>
        </w:numPr>
        <w:spacing w:line="240" w:lineRule="auto"/>
        <w:ind w:left="714" w:hanging="357"/>
        <w:contextualSpacing w:val="0"/>
        <w:jc w:val="both"/>
        <w:rPr>
          <w:rFonts w:cstheme="minorHAnsi"/>
        </w:rPr>
      </w:pPr>
      <w:r w:rsidRPr="003F164C">
        <w:rPr>
          <w:rFonts w:cstheme="minorHAnsi"/>
        </w:rPr>
        <w:t xml:space="preserve">Ostateczny odbiorca wsparcia </w:t>
      </w:r>
      <w:r w:rsidR="00C17320" w:rsidRPr="003F164C">
        <w:rPr>
          <w:rFonts w:cstheme="minorHAnsi"/>
        </w:rPr>
        <w:t xml:space="preserve">w terminie 14 dni </w:t>
      </w:r>
      <w:r w:rsidR="007363E1" w:rsidRPr="003F164C">
        <w:rPr>
          <w:rFonts w:cstheme="minorHAnsi"/>
        </w:rPr>
        <w:t xml:space="preserve">roboczych </w:t>
      </w:r>
      <w:r w:rsidR="00C17320" w:rsidRPr="003F164C">
        <w:rPr>
          <w:rFonts w:cstheme="minorHAnsi"/>
        </w:rPr>
        <w:t>od dnia otrzymania</w:t>
      </w:r>
      <w:r w:rsidR="00C20EB7" w:rsidRPr="003F164C">
        <w:rPr>
          <w:rFonts w:cstheme="minorHAnsi"/>
        </w:rPr>
        <w:t xml:space="preserve"> informacji pokontrolnej</w:t>
      </w:r>
      <w:r w:rsidR="00C17320" w:rsidRPr="003F164C">
        <w:rPr>
          <w:rFonts w:cstheme="minorHAnsi"/>
        </w:rPr>
        <w:t xml:space="preserve">, może zgłosić uzasadnione zastrzeżenia do ustaleń </w:t>
      </w:r>
      <w:r w:rsidR="00666DDF" w:rsidRPr="003F164C">
        <w:rPr>
          <w:rFonts w:cstheme="minorHAnsi"/>
        </w:rPr>
        <w:t>kontroli</w:t>
      </w:r>
      <w:r w:rsidR="00C17320" w:rsidRPr="003F164C">
        <w:rPr>
          <w:rFonts w:cstheme="minorHAnsi"/>
        </w:rPr>
        <w:t>. W</w:t>
      </w:r>
      <w:r w:rsidR="00450AA7" w:rsidRPr="003F164C">
        <w:rPr>
          <w:rFonts w:cstheme="minorHAnsi"/>
        </w:rPr>
        <w:t> </w:t>
      </w:r>
      <w:r w:rsidR="00BC23C8" w:rsidRPr="003F164C">
        <w:rPr>
          <w:rFonts w:cstheme="minorHAnsi"/>
        </w:rPr>
        <w:t xml:space="preserve">przypadku zgłoszenia przez </w:t>
      </w:r>
      <w:r w:rsidR="00C35123" w:rsidRPr="003F164C">
        <w:rPr>
          <w:rFonts w:cstheme="minorHAnsi"/>
        </w:rPr>
        <w:t>ostatecznego odbiorcy wsparcia</w:t>
      </w:r>
      <w:r w:rsidR="00BC23C8" w:rsidRPr="003F164C">
        <w:rPr>
          <w:rFonts w:cstheme="minorHAnsi"/>
        </w:rPr>
        <w:t xml:space="preserve"> zastrzeżeń </w:t>
      </w:r>
      <w:r w:rsidR="00C17320" w:rsidRPr="003F164C">
        <w:rPr>
          <w:rFonts w:cstheme="minorHAnsi"/>
        </w:rPr>
        <w:t xml:space="preserve">procedura </w:t>
      </w:r>
      <w:r w:rsidR="00BC23C8" w:rsidRPr="003F164C">
        <w:rPr>
          <w:rFonts w:cstheme="minorHAnsi"/>
        </w:rPr>
        <w:t xml:space="preserve">udzielenia zamówienia podlega </w:t>
      </w:r>
      <w:r w:rsidR="00C17320" w:rsidRPr="003F164C">
        <w:rPr>
          <w:rFonts w:cstheme="minorHAnsi"/>
        </w:rPr>
        <w:t xml:space="preserve">ponownej weryfikacji, </w:t>
      </w:r>
      <w:r w:rsidR="00945AFD" w:rsidRPr="003F164C">
        <w:rPr>
          <w:rFonts w:cstheme="minorHAnsi"/>
        </w:rPr>
        <w:t xml:space="preserve">która </w:t>
      </w:r>
      <w:r w:rsidR="00C17320" w:rsidRPr="003F164C">
        <w:rPr>
          <w:rFonts w:cstheme="minorHAnsi"/>
        </w:rPr>
        <w:t xml:space="preserve">obejmuje wyłącznie </w:t>
      </w:r>
      <w:r w:rsidR="00666DDF" w:rsidRPr="003F164C">
        <w:rPr>
          <w:rFonts w:cstheme="minorHAnsi"/>
        </w:rPr>
        <w:t xml:space="preserve">zakwestionowane </w:t>
      </w:r>
      <w:r w:rsidR="00BC23C8" w:rsidRPr="003F164C">
        <w:rPr>
          <w:rFonts w:cstheme="minorHAnsi"/>
        </w:rPr>
        <w:t xml:space="preserve">jej </w:t>
      </w:r>
      <w:r w:rsidR="00666DDF" w:rsidRPr="003F164C">
        <w:rPr>
          <w:rFonts w:cstheme="minorHAnsi"/>
        </w:rPr>
        <w:t>e</w:t>
      </w:r>
      <w:r w:rsidR="00C17320" w:rsidRPr="003F164C">
        <w:rPr>
          <w:rFonts w:cstheme="minorHAnsi"/>
        </w:rPr>
        <w:t xml:space="preserve">lementy. </w:t>
      </w:r>
      <w:r w:rsidR="00666DDF" w:rsidRPr="003F164C">
        <w:rPr>
          <w:rFonts w:cstheme="minorHAnsi"/>
        </w:rPr>
        <w:t xml:space="preserve">Kontrolujący w terminie 14 dni </w:t>
      </w:r>
      <w:r w:rsidR="007363E1" w:rsidRPr="003F164C">
        <w:rPr>
          <w:rFonts w:cstheme="minorHAnsi"/>
        </w:rPr>
        <w:t xml:space="preserve">roboczych </w:t>
      </w:r>
      <w:r w:rsidR="00666DDF" w:rsidRPr="003F164C">
        <w:rPr>
          <w:rFonts w:cstheme="minorHAnsi"/>
        </w:rPr>
        <w:t>od dnia ot</w:t>
      </w:r>
      <w:r w:rsidR="00C35123" w:rsidRPr="003F164C">
        <w:rPr>
          <w:rFonts w:cstheme="minorHAnsi"/>
        </w:rPr>
        <w:t>rzymania zastrzeżeń ostatecznego odbiorcy wsparcia</w:t>
      </w:r>
      <w:r w:rsidR="00666DDF" w:rsidRPr="003F164C">
        <w:rPr>
          <w:rFonts w:cstheme="minorHAnsi"/>
        </w:rPr>
        <w:t xml:space="preserve"> przygotowuje odpowiedź zawierającą odniesienie się do</w:t>
      </w:r>
      <w:r w:rsidR="00BC23C8" w:rsidRPr="003F164C">
        <w:rPr>
          <w:rFonts w:cstheme="minorHAnsi"/>
        </w:rPr>
        <w:t xml:space="preserve"> zgłoszonych przez niego wątpliwości i przekazuje ją do akceptacji </w:t>
      </w:r>
      <w:r w:rsidR="00837F7D" w:rsidRPr="003F164C">
        <w:rPr>
          <w:rFonts w:cstheme="minorHAnsi"/>
        </w:rPr>
        <w:t>zastępcy D</w:t>
      </w:r>
      <w:r w:rsidR="00BC23C8" w:rsidRPr="003F164C">
        <w:rPr>
          <w:rFonts w:cstheme="minorHAnsi"/>
        </w:rPr>
        <w:t>yrektor</w:t>
      </w:r>
      <w:r w:rsidR="00837F7D" w:rsidRPr="003F164C">
        <w:rPr>
          <w:rFonts w:cstheme="minorHAnsi"/>
        </w:rPr>
        <w:t>a</w:t>
      </w:r>
      <w:r w:rsidR="00BC23C8" w:rsidRPr="003F164C">
        <w:rPr>
          <w:rFonts w:cstheme="minorHAnsi"/>
        </w:rPr>
        <w:t xml:space="preserve"> </w:t>
      </w:r>
      <w:r w:rsidR="005B2FD8" w:rsidRPr="003F164C">
        <w:rPr>
          <w:rFonts w:cstheme="minorHAnsi"/>
        </w:rPr>
        <w:t>AK</w:t>
      </w:r>
      <w:r w:rsidR="00F13D58" w:rsidRPr="003F164C">
        <w:rPr>
          <w:rFonts w:cstheme="minorHAnsi"/>
        </w:rPr>
        <w:t>,</w:t>
      </w:r>
      <w:r w:rsidR="00031FC4" w:rsidRPr="003F164C">
        <w:rPr>
          <w:rFonts w:cstheme="minorHAnsi"/>
        </w:rPr>
        <w:t xml:space="preserve"> nadzorujące</w:t>
      </w:r>
      <w:r w:rsidR="00837F7D" w:rsidRPr="003F164C">
        <w:rPr>
          <w:rFonts w:cstheme="minorHAnsi"/>
        </w:rPr>
        <w:t>go</w:t>
      </w:r>
      <w:r w:rsidR="00031FC4" w:rsidRPr="003F164C">
        <w:rPr>
          <w:rFonts w:cstheme="minorHAnsi"/>
        </w:rPr>
        <w:t xml:space="preserve"> AKZ</w:t>
      </w:r>
      <w:r w:rsidR="00C17320" w:rsidRPr="003F164C">
        <w:rPr>
          <w:rFonts w:cstheme="minorHAnsi"/>
        </w:rPr>
        <w:t xml:space="preserve">. </w:t>
      </w:r>
    </w:p>
    <w:p w14:paraId="5FF19926" w14:textId="26EC6A03" w:rsidR="009B2E68" w:rsidRPr="003F164C" w:rsidRDefault="7675F322" w:rsidP="00A21934">
      <w:pPr>
        <w:pStyle w:val="Akapitzlist"/>
        <w:numPr>
          <w:ilvl w:val="0"/>
          <w:numId w:val="23"/>
        </w:numPr>
        <w:spacing w:line="240" w:lineRule="auto"/>
        <w:ind w:left="714" w:hanging="357"/>
        <w:jc w:val="both"/>
      </w:pPr>
      <w:r w:rsidRPr="003F164C">
        <w:rPr>
          <w:rFonts w:cstheme="minorHAnsi"/>
        </w:rPr>
        <w:t>W przypadku powzięcia uzasadnionego podejrzen</w:t>
      </w:r>
      <w:r w:rsidR="73960A70" w:rsidRPr="003F164C">
        <w:rPr>
          <w:rFonts w:cstheme="minorHAnsi"/>
        </w:rPr>
        <w:t xml:space="preserve">ia, że w postępowaniu doszło do </w:t>
      </w:r>
      <w:r w:rsidRPr="003F164C">
        <w:rPr>
          <w:rFonts w:cstheme="minorHAnsi"/>
        </w:rPr>
        <w:t>naruszenia przepisów ustawy Pzp mogącego mieć wpływ na jego wynik,</w:t>
      </w:r>
      <w:r w:rsidR="1DBDECE6" w:rsidRPr="003F164C">
        <w:rPr>
          <w:rFonts w:cstheme="minorHAnsi"/>
        </w:rPr>
        <w:t xml:space="preserve"> kontrolujący</w:t>
      </w:r>
      <w:r w:rsidR="60C400B4" w:rsidRPr="003F164C">
        <w:rPr>
          <w:rFonts w:cstheme="minorHAnsi"/>
        </w:rPr>
        <w:t>,</w:t>
      </w:r>
      <w:r w:rsidR="1DBDECE6" w:rsidRPr="003F164C">
        <w:rPr>
          <w:rFonts w:cstheme="minorHAnsi"/>
        </w:rPr>
        <w:t xml:space="preserve"> po akceptacji </w:t>
      </w:r>
      <w:r w:rsidR="0033474E" w:rsidRPr="003F164C">
        <w:rPr>
          <w:rFonts w:cstheme="minorHAnsi"/>
        </w:rPr>
        <w:t>zastępc</w:t>
      </w:r>
      <w:r w:rsidR="00BF71EC" w:rsidRPr="003F164C">
        <w:rPr>
          <w:rFonts w:cstheme="minorHAnsi"/>
        </w:rPr>
        <w:t>y</w:t>
      </w:r>
      <w:r w:rsidR="0033474E" w:rsidRPr="003F164C">
        <w:rPr>
          <w:rFonts w:cstheme="minorHAnsi"/>
        </w:rPr>
        <w:t xml:space="preserve"> </w:t>
      </w:r>
      <w:r w:rsidR="00837F7D" w:rsidRPr="003F164C">
        <w:rPr>
          <w:rFonts w:cstheme="minorHAnsi"/>
        </w:rPr>
        <w:t>D</w:t>
      </w:r>
      <w:r w:rsidR="1DBDECE6" w:rsidRPr="003F164C">
        <w:rPr>
          <w:rFonts w:cstheme="minorHAnsi"/>
        </w:rPr>
        <w:t xml:space="preserve">yrektora </w:t>
      </w:r>
      <w:r w:rsidR="0EFE10B7" w:rsidRPr="003F164C">
        <w:rPr>
          <w:rFonts w:cstheme="minorHAnsi"/>
        </w:rPr>
        <w:t>AK</w:t>
      </w:r>
      <w:r w:rsidR="00F13D58" w:rsidRPr="003F164C">
        <w:rPr>
          <w:rFonts w:cstheme="minorHAnsi"/>
        </w:rPr>
        <w:t>,</w:t>
      </w:r>
      <w:r w:rsidR="00837F7D" w:rsidRPr="003F164C">
        <w:rPr>
          <w:rFonts w:cstheme="minorHAnsi"/>
        </w:rPr>
        <w:t xml:space="preserve"> nadzorującego AKZ</w:t>
      </w:r>
      <w:r w:rsidR="60C400B4" w:rsidRPr="003F164C">
        <w:rPr>
          <w:rFonts w:cstheme="minorHAnsi"/>
        </w:rPr>
        <w:t>,</w:t>
      </w:r>
      <w:r w:rsidR="1DBDECE6" w:rsidRPr="003F164C">
        <w:rPr>
          <w:rFonts w:cstheme="minorHAnsi"/>
        </w:rPr>
        <w:t xml:space="preserve"> przygotowuje wystąpienie do </w:t>
      </w:r>
      <w:r w:rsidR="49317588" w:rsidRPr="003F164C">
        <w:rPr>
          <w:rFonts w:cstheme="minorHAnsi"/>
        </w:rPr>
        <w:t xml:space="preserve">Prezesa Urzędu Zamówień Publicznych (dalej: </w:t>
      </w:r>
      <w:r w:rsidR="1DBDECE6" w:rsidRPr="003F164C">
        <w:rPr>
          <w:rFonts w:cstheme="minorHAnsi"/>
        </w:rPr>
        <w:t>Prezesa UZP</w:t>
      </w:r>
      <w:r w:rsidR="59647752" w:rsidRPr="003F164C">
        <w:rPr>
          <w:rFonts w:cstheme="minorHAnsi"/>
        </w:rPr>
        <w:t>)</w:t>
      </w:r>
      <w:r w:rsidR="1DBDECE6" w:rsidRPr="003F164C">
        <w:rPr>
          <w:rFonts w:cstheme="minorHAnsi"/>
        </w:rPr>
        <w:t xml:space="preserve"> z</w:t>
      </w:r>
      <w:r w:rsidR="73960A70" w:rsidRPr="003F164C">
        <w:rPr>
          <w:rFonts w:cstheme="minorHAnsi"/>
        </w:rPr>
        <w:t xml:space="preserve"> </w:t>
      </w:r>
      <w:r w:rsidR="1DBDECE6" w:rsidRPr="003F164C">
        <w:rPr>
          <w:rFonts w:cstheme="minorHAnsi"/>
        </w:rPr>
        <w:t>wnioskiem o</w:t>
      </w:r>
      <w:r w:rsidR="73960A70" w:rsidRPr="003F164C">
        <w:rPr>
          <w:rFonts w:cstheme="minorHAnsi"/>
        </w:rPr>
        <w:t xml:space="preserve"> </w:t>
      </w:r>
      <w:r w:rsidR="1DBDECE6" w:rsidRPr="003F164C">
        <w:rPr>
          <w:rFonts w:cstheme="minorHAnsi"/>
        </w:rPr>
        <w:t>przeprowadzenie kontroli doraźnej</w:t>
      </w:r>
      <w:r w:rsidR="60C400B4" w:rsidRPr="003F164C">
        <w:rPr>
          <w:rFonts w:cstheme="minorHAnsi"/>
        </w:rPr>
        <w:t xml:space="preserve">. Jednocześnie kontrolujący przygotowuje </w:t>
      </w:r>
      <w:r w:rsidR="1DBDECE6" w:rsidRPr="003F164C">
        <w:rPr>
          <w:rFonts w:cstheme="minorHAnsi"/>
        </w:rPr>
        <w:t xml:space="preserve">pismo do </w:t>
      </w:r>
      <w:r w:rsidR="3AE7DB7B" w:rsidRPr="003F164C">
        <w:rPr>
          <w:rFonts w:cstheme="minorHAnsi"/>
        </w:rPr>
        <w:t>ostatecznego odbiorcy wsparcia</w:t>
      </w:r>
      <w:r w:rsidR="1DBDECE6" w:rsidRPr="003F164C">
        <w:rPr>
          <w:rFonts w:cstheme="minorHAnsi"/>
        </w:rPr>
        <w:t xml:space="preserve"> informujące o wystąpieniu</w:t>
      </w:r>
      <w:r w:rsidR="60C400B4" w:rsidRPr="003F164C">
        <w:rPr>
          <w:rFonts w:cstheme="minorHAnsi"/>
        </w:rPr>
        <w:t xml:space="preserve"> do Prezesa UZP i </w:t>
      </w:r>
      <w:r w:rsidR="52EBA8F3" w:rsidRPr="003F164C">
        <w:rPr>
          <w:rFonts w:cstheme="minorHAnsi"/>
        </w:rPr>
        <w:t xml:space="preserve">zawieszeniu </w:t>
      </w:r>
      <w:r w:rsidR="60C400B4" w:rsidRPr="003F164C">
        <w:rPr>
          <w:rFonts w:cstheme="minorHAnsi"/>
        </w:rPr>
        <w:t>czynności kontrolnych przez NFOŚiGW</w:t>
      </w:r>
      <w:r w:rsidR="52EBA8F3" w:rsidRPr="003F164C">
        <w:rPr>
          <w:rFonts w:cstheme="minorHAnsi"/>
        </w:rPr>
        <w:t xml:space="preserve"> do czasu uzyskania odpowiedzi UZP</w:t>
      </w:r>
      <w:r w:rsidRPr="003F164C">
        <w:rPr>
          <w:rFonts w:cstheme="minorHAnsi"/>
        </w:rPr>
        <w:t>.</w:t>
      </w:r>
      <w:r w:rsidR="04238B20" w:rsidRPr="003F164C">
        <w:rPr>
          <w:rFonts w:cstheme="minorHAnsi"/>
        </w:rPr>
        <w:t xml:space="preserve"> </w:t>
      </w:r>
      <w:r w:rsidR="52EBA8F3" w:rsidRPr="003F164C">
        <w:rPr>
          <w:rFonts w:cstheme="minorHAnsi"/>
        </w:rPr>
        <w:t xml:space="preserve">Po </w:t>
      </w:r>
      <w:r w:rsidR="00743911" w:rsidRPr="003F164C">
        <w:rPr>
          <w:rFonts w:cstheme="minorHAnsi"/>
        </w:rPr>
        <w:t xml:space="preserve">uzyskaniu wyniku kontroli </w:t>
      </w:r>
      <w:r w:rsidR="00765339" w:rsidRPr="003F164C">
        <w:rPr>
          <w:rFonts w:cstheme="minorHAnsi"/>
        </w:rPr>
        <w:t xml:space="preserve">lub informacji </w:t>
      </w:r>
      <w:r w:rsidR="00695C3B">
        <w:rPr>
          <w:rFonts w:cstheme="minorHAnsi"/>
        </w:rPr>
        <w:t xml:space="preserve">                    </w:t>
      </w:r>
      <w:r w:rsidR="00765339" w:rsidRPr="003F164C">
        <w:rPr>
          <w:rFonts w:cstheme="minorHAnsi"/>
        </w:rPr>
        <w:t xml:space="preserve">o zakończonym postępowaniu wyjaśniającym z </w:t>
      </w:r>
      <w:r w:rsidR="00743911" w:rsidRPr="003F164C">
        <w:rPr>
          <w:rFonts w:cstheme="minorHAnsi"/>
        </w:rPr>
        <w:t>UZP, AKZ</w:t>
      </w:r>
      <w:r w:rsidR="52EBA8F3" w:rsidRPr="003F164C">
        <w:rPr>
          <w:rFonts w:cstheme="minorHAnsi"/>
        </w:rPr>
        <w:t xml:space="preserve"> analizuje </w:t>
      </w:r>
      <w:r w:rsidR="00765339" w:rsidRPr="003F164C">
        <w:rPr>
          <w:rFonts w:cstheme="minorHAnsi"/>
        </w:rPr>
        <w:t>materiały</w:t>
      </w:r>
      <w:r w:rsidR="52EBA8F3" w:rsidRPr="003F164C">
        <w:rPr>
          <w:rFonts w:cstheme="minorHAnsi"/>
        </w:rPr>
        <w:t xml:space="preserve"> pod względem m.in. czy doszło po poważnego naruszenia i kończy kontrolę. </w:t>
      </w:r>
      <w:r w:rsidR="04238B20" w:rsidRPr="003F164C">
        <w:rPr>
          <w:rFonts w:cstheme="minorHAnsi"/>
        </w:rPr>
        <w:t>W przypadku powzięcia uzasadnionego podejrzenia, że w postępowaniu doszło do</w:t>
      </w:r>
      <w:r w:rsidR="2EA7E38C" w:rsidRPr="003F164C">
        <w:rPr>
          <w:rFonts w:cstheme="minorHAnsi"/>
        </w:rPr>
        <w:t xml:space="preserve"> poważnego </w:t>
      </w:r>
      <w:r w:rsidR="04238B20" w:rsidRPr="003F164C">
        <w:rPr>
          <w:rFonts w:cstheme="minorHAnsi"/>
        </w:rPr>
        <w:t xml:space="preserve">naruszenia reguł </w:t>
      </w:r>
      <w:r w:rsidR="04238B20" w:rsidRPr="003F164C">
        <w:rPr>
          <w:rFonts w:cstheme="minorHAnsi"/>
        </w:rPr>
        <w:lastRenderedPageBreak/>
        <w:t xml:space="preserve">konkurencyjności dalsza decyzja w zakresie ewentualnego niekwalifikowania wydatków leży </w:t>
      </w:r>
      <w:r w:rsidR="00695C3B">
        <w:rPr>
          <w:rFonts w:cstheme="minorHAnsi"/>
        </w:rPr>
        <w:t xml:space="preserve">       </w:t>
      </w:r>
      <w:r w:rsidR="04238B20" w:rsidRPr="003F164C">
        <w:rPr>
          <w:rFonts w:cstheme="minorHAnsi"/>
        </w:rPr>
        <w:t>w gestii</w:t>
      </w:r>
      <w:r w:rsidR="24951A1C" w:rsidRPr="003F164C">
        <w:rPr>
          <w:rFonts w:cstheme="minorHAnsi"/>
        </w:rPr>
        <w:t xml:space="preserve"> </w:t>
      </w:r>
      <w:r w:rsidR="00743911" w:rsidRPr="003F164C">
        <w:rPr>
          <w:rFonts w:cstheme="minorHAnsi"/>
        </w:rPr>
        <w:t>AKZ</w:t>
      </w:r>
      <w:r w:rsidR="00854077" w:rsidRPr="003F164C">
        <w:rPr>
          <w:rFonts w:cstheme="minorHAnsi"/>
        </w:rPr>
        <w:t xml:space="preserve">. </w:t>
      </w:r>
    </w:p>
    <w:p w14:paraId="5E7905E3" w14:textId="77777777" w:rsidR="003A46E4" w:rsidRPr="009B2E68" w:rsidRDefault="003A46E4" w:rsidP="003A46E4">
      <w:pPr>
        <w:pStyle w:val="Akapitzlist"/>
        <w:spacing w:line="240" w:lineRule="auto"/>
        <w:ind w:left="714"/>
        <w:jc w:val="both"/>
      </w:pPr>
    </w:p>
    <w:p w14:paraId="6E482E87" w14:textId="7152AC4E" w:rsidR="003A46E4" w:rsidRPr="003F164C" w:rsidRDefault="0078213C" w:rsidP="003A46E4">
      <w:pPr>
        <w:pStyle w:val="Akapitzlist"/>
        <w:numPr>
          <w:ilvl w:val="0"/>
          <w:numId w:val="23"/>
        </w:numPr>
        <w:spacing w:line="240" w:lineRule="auto"/>
        <w:ind w:left="714" w:hanging="357"/>
        <w:jc w:val="both"/>
        <w:rPr>
          <w:rFonts w:cstheme="minorHAnsi"/>
        </w:rPr>
      </w:pPr>
      <w:r>
        <w:rPr>
          <w:rFonts w:cstheme="minorHAnsi"/>
        </w:rPr>
        <w:t xml:space="preserve">W przypadku otrzymania wyniku kontroli </w:t>
      </w:r>
      <w:r w:rsidR="0069219B">
        <w:rPr>
          <w:rFonts w:cstheme="minorHAnsi"/>
        </w:rPr>
        <w:t xml:space="preserve">uprzedniej, doraźnej oraz postępowania wyjaśniającego </w:t>
      </w:r>
      <w:r>
        <w:rPr>
          <w:rFonts w:cstheme="minorHAnsi"/>
        </w:rPr>
        <w:t>Prezesa UZP</w:t>
      </w:r>
      <w:r w:rsidR="0069219B">
        <w:rPr>
          <w:rFonts w:cstheme="minorHAnsi"/>
        </w:rPr>
        <w:t xml:space="preserve"> </w:t>
      </w:r>
      <w:r>
        <w:rPr>
          <w:rFonts w:cstheme="minorHAnsi"/>
        </w:rPr>
        <w:t>zostan</w:t>
      </w:r>
      <w:r w:rsidR="0069219B">
        <w:rPr>
          <w:rFonts w:cstheme="minorHAnsi"/>
        </w:rPr>
        <w:t xml:space="preserve">ą </w:t>
      </w:r>
      <w:r>
        <w:rPr>
          <w:rFonts w:cstheme="minorHAnsi"/>
        </w:rPr>
        <w:t>on</w:t>
      </w:r>
      <w:r w:rsidR="0069219B">
        <w:rPr>
          <w:rFonts w:cstheme="minorHAnsi"/>
        </w:rPr>
        <w:t>e</w:t>
      </w:r>
      <w:r>
        <w:rPr>
          <w:rFonts w:cstheme="minorHAnsi"/>
        </w:rPr>
        <w:t xml:space="preserve"> przeanalizowan</w:t>
      </w:r>
      <w:r w:rsidR="0069219B">
        <w:rPr>
          <w:rFonts w:cstheme="minorHAnsi"/>
        </w:rPr>
        <w:t>e</w:t>
      </w:r>
      <w:r>
        <w:rPr>
          <w:rFonts w:cstheme="minorHAnsi"/>
        </w:rPr>
        <w:t xml:space="preserve"> przez AKZ</w:t>
      </w:r>
      <w:r w:rsidR="005D36DB">
        <w:rPr>
          <w:rFonts w:cstheme="minorHAnsi"/>
        </w:rPr>
        <w:t xml:space="preserve"> pod względem wystąpienia poważnej nieprawidłowości</w:t>
      </w:r>
      <w:r>
        <w:rPr>
          <w:rFonts w:cstheme="minorHAnsi"/>
        </w:rPr>
        <w:t xml:space="preserve">. </w:t>
      </w:r>
      <w:r w:rsidR="0069219B">
        <w:rPr>
          <w:rFonts w:cstheme="minorHAnsi"/>
        </w:rPr>
        <w:t>Jednocześnie przedmiotowe materiały będą przekazywane do komórki ekologicznej</w:t>
      </w:r>
      <w:r>
        <w:rPr>
          <w:rFonts w:cstheme="minorHAnsi"/>
        </w:rPr>
        <w:t xml:space="preserve"> </w:t>
      </w:r>
      <w:r w:rsidR="003A46E4" w:rsidRPr="003F164C">
        <w:rPr>
          <w:rFonts w:cstheme="minorHAnsi"/>
        </w:rPr>
        <w:t xml:space="preserve">celem dalszego procedowania. </w:t>
      </w:r>
      <w:r w:rsidR="0069219B">
        <w:rPr>
          <w:rFonts w:cstheme="minorHAnsi"/>
        </w:rPr>
        <w:t xml:space="preserve">Następnie AKZ przekaże formalnie do IOI </w:t>
      </w:r>
      <w:r w:rsidR="006A066A">
        <w:rPr>
          <w:rFonts w:cstheme="minorHAnsi"/>
        </w:rPr>
        <w:t xml:space="preserve">oraz do komórki ekologicznej </w:t>
      </w:r>
      <w:r w:rsidR="0069219B">
        <w:rPr>
          <w:rFonts w:cstheme="minorHAnsi"/>
        </w:rPr>
        <w:t>wyniki analizy</w:t>
      </w:r>
      <w:r w:rsidR="0069219B" w:rsidRPr="0069219B">
        <w:rPr>
          <w:rFonts w:cstheme="minorHAnsi"/>
        </w:rPr>
        <w:t xml:space="preserve"> </w:t>
      </w:r>
      <w:r w:rsidR="0069219B">
        <w:rPr>
          <w:rFonts w:cstheme="minorHAnsi"/>
        </w:rPr>
        <w:t xml:space="preserve">w ciągu 5 dni roboczych od momentu ich sporządzenia. </w:t>
      </w:r>
    </w:p>
    <w:p w14:paraId="2D0A952E" w14:textId="77777777" w:rsidR="009B2E68" w:rsidRPr="009B2E68" w:rsidRDefault="009B2E68" w:rsidP="009B2E68">
      <w:pPr>
        <w:pStyle w:val="Akapitzlist"/>
        <w:spacing w:line="240" w:lineRule="auto"/>
        <w:ind w:left="714"/>
        <w:jc w:val="both"/>
      </w:pPr>
    </w:p>
    <w:p w14:paraId="1D079DA7" w14:textId="65DFF28D" w:rsidR="0040201F" w:rsidRPr="00443DBD" w:rsidRDefault="00680C84" w:rsidP="0040201F">
      <w:pPr>
        <w:pStyle w:val="Akapitzlist"/>
        <w:spacing w:line="240" w:lineRule="auto"/>
        <w:ind w:left="714"/>
        <w:jc w:val="both"/>
        <w:rPr>
          <w:rFonts w:cstheme="minorHAnsi"/>
        </w:rPr>
      </w:pPr>
      <w:r w:rsidRPr="00680C84">
        <w:t xml:space="preserve">Po potwierdzeniu wystąpienia poważnej nieprawidłowości JW ma możliwość zastosowania mechanizmu, o którym mowa w motywie 53 i art. 22 Rozporządzenia Parlamentu Europejskiego i Rady (UE) 2021/241, w tym uznania wydatków za niekwalifikowane. W przypadku, gdy środki przeznaczone na realizację przedsięwzięcia zostały wykorzystane niezgodnie z przeznaczeniem, wykorzystane z naruszeniem procedur obowiązujących przy ich wykorzystaniu, w tym postanowień umowy o objęciu wsparciem oraz pobrane nienależnie lub w nadmiernej wysokości, podlegają zwrotowi wraz z odsetkami zgodnie z art. 14ls ustawy. W przypadku podejrzenia wystąpienia poważnej nieprawidłowości JW ma możliwość zawiadomienia właściwych organów, w szczególności organów dochodzeniowo – śledczych (takich jak np. prokuratura, policja) o podejrzeniu wystąpienia poważnej nieprawidłowości. </w:t>
      </w:r>
    </w:p>
    <w:p w14:paraId="6CB20BFC" w14:textId="60E83396" w:rsidR="0040201F" w:rsidRPr="00443DBD" w:rsidRDefault="0040201F" w:rsidP="0040201F">
      <w:pPr>
        <w:rPr>
          <w:rFonts w:cstheme="minorHAnsi"/>
        </w:rPr>
      </w:pPr>
    </w:p>
    <w:p w14:paraId="617969AD" w14:textId="26A6CE14" w:rsidR="002513D7" w:rsidRPr="003F164C" w:rsidRDefault="002513D7" w:rsidP="227F837B">
      <w:pPr>
        <w:pStyle w:val="Akapitzlist"/>
        <w:numPr>
          <w:ilvl w:val="0"/>
          <w:numId w:val="19"/>
        </w:numPr>
        <w:spacing w:line="240" w:lineRule="auto"/>
        <w:ind w:left="357" w:hanging="357"/>
        <w:rPr>
          <w:rFonts w:eastAsiaTheme="minorEastAsia" w:cstheme="minorHAnsi"/>
          <w:b/>
          <w:bCs/>
        </w:rPr>
      </w:pPr>
      <w:r w:rsidRPr="003F164C">
        <w:rPr>
          <w:rFonts w:eastAsiaTheme="minorEastAsia" w:cstheme="minorHAnsi"/>
          <w:b/>
          <w:bCs/>
        </w:rPr>
        <w:t>Wykorzystanie dostępnych systemów i narzędzi informatycznych</w:t>
      </w:r>
      <w:r w:rsidR="001D084E" w:rsidRPr="003F164C">
        <w:rPr>
          <w:rFonts w:eastAsiaTheme="minorEastAsia" w:cstheme="minorHAnsi"/>
          <w:b/>
          <w:bCs/>
        </w:rPr>
        <w:t>.</w:t>
      </w:r>
    </w:p>
    <w:p w14:paraId="683CAE5A" w14:textId="77777777" w:rsidR="00CA107F" w:rsidRPr="003F164C" w:rsidRDefault="00CA107F" w:rsidP="00CA107F">
      <w:pPr>
        <w:pStyle w:val="Akapitzlist"/>
        <w:spacing w:line="240" w:lineRule="auto"/>
        <w:ind w:left="357"/>
        <w:rPr>
          <w:rFonts w:eastAsiaTheme="minorEastAsia" w:cstheme="minorHAnsi"/>
          <w:b/>
          <w:bCs/>
        </w:rPr>
      </w:pPr>
    </w:p>
    <w:p w14:paraId="77464C29" w14:textId="22992AD7" w:rsidR="1C72DFCE" w:rsidRPr="003F164C" w:rsidRDefault="1C72DFCE" w:rsidP="227F837B">
      <w:pPr>
        <w:pStyle w:val="Akapitzlist"/>
        <w:numPr>
          <w:ilvl w:val="0"/>
          <w:numId w:val="4"/>
        </w:numPr>
        <w:spacing w:line="240" w:lineRule="auto"/>
        <w:rPr>
          <w:rFonts w:eastAsiaTheme="minorEastAsia" w:cstheme="minorHAnsi"/>
          <w:b/>
          <w:bCs/>
        </w:rPr>
      </w:pPr>
      <w:r w:rsidRPr="003F164C">
        <w:rPr>
          <w:rFonts w:eastAsiaTheme="minorEastAsia" w:cstheme="minorHAnsi"/>
          <w:b/>
          <w:bCs/>
        </w:rPr>
        <w:t>Procedura wykorz</w:t>
      </w:r>
      <w:r w:rsidR="00DB76D7" w:rsidRPr="003F164C">
        <w:rPr>
          <w:rFonts w:eastAsiaTheme="minorEastAsia" w:cstheme="minorHAnsi"/>
          <w:b/>
          <w:bCs/>
        </w:rPr>
        <w:t>ystania systemu ARACHNE przez AKZ</w:t>
      </w:r>
      <w:r w:rsidRPr="003F164C">
        <w:rPr>
          <w:rFonts w:eastAsiaTheme="minorEastAsia" w:cstheme="minorHAnsi"/>
          <w:b/>
          <w:bCs/>
        </w:rPr>
        <w:t xml:space="preserve"> w ramach KPO</w:t>
      </w:r>
      <w:r w:rsidR="006D25B0">
        <w:rPr>
          <w:rStyle w:val="Odwoanieprzypisudolnego"/>
          <w:rFonts w:eastAsiaTheme="minorEastAsia" w:cstheme="minorHAnsi"/>
          <w:b/>
          <w:bCs/>
        </w:rPr>
        <w:footnoteReference w:id="1"/>
      </w:r>
    </w:p>
    <w:p w14:paraId="16371B46" w14:textId="4EAE0C9B" w:rsidR="21CA165A" w:rsidRPr="00443DBD" w:rsidRDefault="21CA165A" w:rsidP="227F837B">
      <w:pPr>
        <w:ind w:firstLine="284"/>
        <w:rPr>
          <w:rFonts w:eastAsiaTheme="minorEastAsia" w:cstheme="minorHAnsi"/>
          <w:b/>
          <w:bCs/>
          <w:lang w:val="pl"/>
        </w:rPr>
      </w:pPr>
      <w:r w:rsidRPr="003F164C">
        <w:rPr>
          <w:rFonts w:eastAsiaTheme="minorEastAsia" w:cstheme="minorHAnsi"/>
          <w:b/>
          <w:bCs/>
          <w:lang w:val="pl"/>
        </w:rPr>
        <w:t xml:space="preserve"> AA. </w:t>
      </w:r>
      <w:r w:rsidR="6A464802" w:rsidRPr="003F164C">
        <w:rPr>
          <w:rFonts w:eastAsiaTheme="minorEastAsia" w:cstheme="minorHAnsi"/>
          <w:b/>
          <w:bCs/>
          <w:lang w:val="pl"/>
        </w:rPr>
        <w:t>Zgłaszanie użytkowników systemu Arachne</w:t>
      </w:r>
    </w:p>
    <w:p w14:paraId="631FB363" w14:textId="76EC223A" w:rsidR="37EA5D77" w:rsidRPr="00443DBD" w:rsidRDefault="37EA5D77" w:rsidP="00946870">
      <w:pPr>
        <w:ind w:left="720" w:hanging="450"/>
        <w:rPr>
          <w:rFonts w:eastAsiaTheme="minorEastAsia" w:cstheme="minorHAnsi"/>
          <w:lang w:val="pl"/>
        </w:rPr>
      </w:pPr>
      <w:r w:rsidRPr="003F164C">
        <w:rPr>
          <w:rFonts w:eastAsiaTheme="minorEastAsia" w:cstheme="minorHAnsi"/>
          <w:lang w:val="pl"/>
        </w:rPr>
        <w:t xml:space="preserve">1. </w:t>
      </w:r>
      <w:r w:rsidRPr="003F164C">
        <w:rPr>
          <w:rFonts w:cstheme="minorHAnsi"/>
        </w:rPr>
        <w:tab/>
      </w:r>
      <w:r w:rsidRPr="003F164C">
        <w:rPr>
          <w:rFonts w:eastAsiaTheme="minorEastAsia" w:cstheme="minorHAnsi"/>
          <w:lang w:val="pl"/>
        </w:rPr>
        <w:t xml:space="preserve">W celu uzyskania dostępu do narzędzia Arachne, </w:t>
      </w:r>
      <w:r w:rsidR="009A5F5E" w:rsidRPr="003F164C">
        <w:rPr>
          <w:rFonts w:eastAsiaTheme="minorEastAsia" w:cstheme="minorHAnsi"/>
          <w:lang w:val="pl"/>
        </w:rPr>
        <w:t>AKZ</w:t>
      </w:r>
      <w:r w:rsidRPr="003F164C">
        <w:rPr>
          <w:rFonts w:eastAsiaTheme="minorEastAsia" w:cstheme="minorHAnsi"/>
          <w:lang w:val="pl"/>
        </w:rPr>
        <w:t xml:space="preserve"> wyznacza spośród osób zaangażowanych w szczególności w realizację czynności weryfikacyjno-kontrolnych w odniesieniu do KPO, użytkowników, którzy otrzymają dostęp do systemu Arachne. Dane przekazywane są przez IOI do IK KPO w MFiPR, która następnie przekazuje dane do KE, w celu utworzenia kont dostępowych do ARACHNE dla wskazanych użytkowników. KE może określić dodatkowe wymogi w zakresie przekazywania danych dotyczących użytkowników, w celu utworzenia kont dostępowych do Arachne. Wówczas IOI przekazuje dane wyznaczonych użytkowników </w:t>
      </w:r>
      <w:r w:rsidR="00273F4C" w:rsidRPr="003F164C">
        <w:rPr>
          <w:rFonts w:eastAsiaTheme="minorEastAsia" w:cstheme="minorHAnsi"/>
          <w:lang w:val="pl"/>
        </w:rPr>
        <w:br/>
      </w:r>
      <w:r w:rsidRPr="003F164C">
        <w:rPr>
          <w:rFonts w:eastAsiaTheme="minorEastAsia" w:cstheme="minorHAnsi"/>
          <w:lang w:val="pl"/>
        </w:rPr>
        <w:t>z uwzględnieniem dodatkowych wymogów KE.</w:t>
      </w:r>
    </w:p>
    <w:p w14:paraId="5889575B" w14:textId="0453B970" w:rsidR="37EA5D77" w:rsidRPr="00443DBD" w:rsidRDefault="37EA5D77" w:rsidP="00946870">
      <w:pPr>
        <w:ind w:left="720" w:hanging="450"/>
        <w:rPr>
          <w:rFonts w:eastAsiaTheme="minorEastAsia" w:cstheme="minorHAnsi"/>
          <w:lang w:val="pl"/>
        </w:rPr>
      </w:pPr>
      <w:r w:rsidRPr="003F164C">
        <w:rPr>
          <w:rFonts w:eastAsiaTheme="minorEastAsia" w:cstheme="minorHAnsi"/>
          <w:lang w:val="pl"/>
        </w:rPr>
        <w:t xml:space="preserve">2. </w:t>
      </w:r>
      <w:r w:rsidRPr="003F164C">
        <w:rPr>
          <w:rFonts w:cstheme="minorHAnsi"/>
        </w:rPr>
        <w:tab/>
      </w:r>
      <w:r w:rsidRPr="003F164C">
        <w:rPr>
          <w:rFonts w:eastAsiaTheme="minorEastAsia" w:cstheme="minorHAnsi"/>
          <w:lang w:val="pl"/>
        </w:rPr>
        <w:t xml:space="preserve">W przypadku zmiany użytkownika w </w:t>
      </w:r>
      <w:r w:rsidR="009A5F5E" w:rsidRPr="003F164C">
        <w:rPr>
          <w:rFonts w:eastAsiaTheme="minorEastAsia" w:cstheme="minorHAnsi"/>
          <w:lang w:val="pl"/>
        </w:rPr>
        <w:t>AKZ</w:t>
      </w:r>
      <w:r w:rsidRPr="003F164C">
        <w:rPr>
          <w:rFonts w:eastAsiaTheme="minorEastAsia" w:cstheme="minorHAnsi"/>
          <w:lang w:val="pl"/>
        </w:rPr>
        <w:t>, informacja ta jest niezwłocznie przekazywana do MFiPR w celu dokonania aktualizacji danych dostępowych przez KE.</w:t>
      </w:r>
    </w:p>
    <w:p w14:paraId="2B35C693" w14:textId="5DC07B92" w:rsidR="37EA5D77" w:rsidRPr="00443DBD" w:rsidRDefault="37EA5D77" w:rsidP="00946870">
      <w:pPr>
        <w:ind w:left="720" w:hanging="450"/>
        <w:rPr>
          <w:rFonts w:eastAsiaTheme="minorEastAsia" w:cstheme="minorHAnsi"/>
          <w:lang w:val="pl"/>
        </w:rPr>
      </w:pPr>
      <w:r w:rsidRPr="00443DBD">
        <w:rPr>
          <w:rFonts w:eastAsiaTheme="minorEastAsia" w:cstheme="minorHAnsi"/>
          <w:lang w:val="pl"/>
        </w:rPr>
        <w:t xml:space="preserve">3.    Wskazany użytkownik w stosownych przypadkach  bierze udział w szkoleniu użytkowników </w:t>
      </w:r>
      <w:r w:rsidR="0047584A" w:rsidRPr="00443DBD">
        <w:rPr>
          <w:rFonts w:eastAsiaTheme="minorEastAsia" w:cstheme="minorHAnsi"/>
          <w:lang w:val="pl"/>
        </w:rPr>
        <w:br/>
      </w:r>
      <w:r w:rsidRPr="00443DBD">
        <w:rPr>
          <w:rFonts w:eastAsiaTheme="minorEastAsia" w:cstheme="minorHAnsi"/>
          <w:lang w:val="pl"/>
        </w:rPr>
        <w:t xml:space="preserve">w zakresie dostępu i obsługi systemu Arachne, prowadzonym przez KE. </w:t>
      </w:r>
    </w:p>
    <w:p w14:paraId="74F5B864" w14:textId="6A946460" w:rsidR="00835F75" w:rsidRPr="00443DBD" w:rsidRDefault="37EA5D77" w:rsidP="00946870">
      <w:pPr>
        <w:ind w:left="720" w:hanging="450"/>
        <w:rPr>
          <w:rFonts w:cstheme="minorHAnsi"/>
        </w:rPr>
      </w:pPr>
      <w:r w:rsidRPr="00443DBD">
        <w:rPr>
          <w:rFonts w:eastAsiaTheme="minorEastAsia" w:cstheme="minorHAnsi"/>
          <w:lang w:val="pl"/>
        </w:rPr>
        <w:t>4.    Użytkownicy, w toku wykonywanych obowiązków, korzystają z „Guidance note on the use of Arachne” oraz Podręcznika użytkownika dostępnego na stronie internetowej Arachne</w:t>
      </w:r>
      <w:r w:rsidR="0047584A" w:rsidRPr="00443DBD">
        <w:rPr>
          <w:rStyle w:val="Odwoanieprzypisudolnego"/>
          <w:rFonts w:eastAsiaTheme="minorEastAsia" w:cstheme="minorHAnsi"/>
          <w:lang w:val="pl"/>
        </w:rPr>
        <w:footnoteReference w:id="2"/>
      </w:r>
      <w:hyperlink r:id="rId8" w:anchor="_ftn1"/>
    </w:p>
    <w:p w14:paraId="78F2961B" w14:textId="23D1CB16" w:rsidR="37EA5D77" w:rsidRDefault="37EA5D77" w:rsidP="00946870">
      <w:pPr>
        <w:ind w:left="720" w:hanging="450"/>
        <w:rPr>
          <w:rFonts w:eastAsiaTheme="minorEastAsia" w:cstheme="minorHAnsi"/>
          <w:lang w:val="pl"/>
        </w:rPr>
      </w:pPr>
      <w:r w:rsidRPr="00443DBD">
        <w:rPr>
          <w:rFonts w:eastAsiaTheme="minorEastAsia" w:cstheme="minorHAnsi"/>
          <w:lang w:val="pl"/>
        </w:rPr>
        <w:t xml:space="preserve">5.  </w:t>
      </w:r>
      <w:r w:rsidR="63DFB19E" w:rsidRPr="00443DBD">
        <w:rPr>
          <w:rFonts w:eastAsiaTheme="minorEastAsia" w:cstheme="minorHAnsi"/>
          <w:lang w:val="pl"/>
        </w:rPr>
        <w:t xml:space="preserve"> </w:t>
      </w:r>
      <w:r w:rsidRPr="00443DBD">
        <w:rPr>
          <w:rFonts w:eastAsiaTheme="minorEastAsia" w:cstheme="minorHAnsi"/>
          <w:lang w:val="pl"/>
        </w:rPr>
        <w:t xml:space="preserve">Osoby zaangażowane w realizację czynności weryfikacyjno-kontrolnych w odniesieniu do realizowanych zadań cyklicznie biorą udział w kompleksowych i obowiązkowych szkoleniach </w:t>
      </w:r>
      <w:r w:rsidR="0047584A" w:rsidRPr="00443DBD">
        <w:rPr>
          <w:rFonts w:eastAsiaTheme="minorEastAsia" w:cstheme="minorHAnsi"/>
          <w:lang w:val="pl"/>
        </w:rPr>
        <w:br/>
      </w:r>
      <w:r w:rsidRPr="00443DBD">
        <w:rPr>
          <w:rFonts w:eastAsiaTheme="minorEastAsia" w:cstheme="minorHAnsi"/>
          <w:lang w:val="pl"/>
        </w:rPr>
        <w:lastRenderedPageBreak/>
        <w:t>w zakresie etyki i uczciwości oraz sposobu identyfikowania konfliktów interesów, zarządzania nimi i ich monitorowania, organizowanych na zasadach określonych przez daną instytucję.</w:t>
      </w:r>
    </w:p>
    <w:p w14:paraId="2C6F4154" w14:textId="2B44A270" w:rsidR="20B1155C" w:rsidRPr="00443DBD" w:rsidRDefault="20B1155C" w:rsidP="227F837B">
      <w:pPr>
        <w:spacing w:line="276" w:lineRule="auto"/>
        <w:ind w:left="720" w:hanging="450"/>
        <w:rPr>
          <w:rFonts w:eastAsiaTheme="minorEastAsia" w:cstheme="minorHAnsi"/>
          <w:b/>
          <w:bCs/>
          <w:lang w:val="pl"/>
        </w:rPr>
      </w:pPr>
      <w:r w:rsidRPr="00443DBD">
        <w:rPr>
          <w:rFonts w:eastAsiaTheme="minorEastAsia" w:cstheme="minorHAnsi"/>
          <w:b/>
          <w:bCs/>
          <w:lang w:val="pl"/>
        </w:rPr>
        <w:t>AB.   Wykorzystanie sy</w:t>
      </w:r>
      <w:r w:rsidR="7B3A24B0" w:rsidRPr="00443DBD">
        <w:rPr>
          <w:rFonts w:eastAsiaTheme="minorEastAsia" w:cstheme="minorHAnsi"/>
          <w:b/>
          <w:bCs/>
          <w:lang w:val="pl"/>
        </w:rPr>
        <w:t xml:space="preserve">stemu ARACHNE w procedurach kontrolnych </w:t>
      </w:r>
    </w:p>
    <w:p w14:paraId="1597D393" w14:textId="77777777" w:rsidR="00CD431A" w:rsidRDefault="362EA91B" w:rsidP="227F837B">
      <w:pPr>
        <w:pStyle w:val="Akapitzlist"/>
        <w:numPr>
          <w:ilvl w:val="0"/>
          <w:numId w:val="34"/>
        </w:numPr>
        <w:spacing w:line="240" w:lineRule="auto"/>
        <w:jc w:val="both"/>
        <w:rPr>
          <w:rFonts w:eastAsiaTheme="minorEastAsia" w:cstheme="minorHAnsi"/>
        </w:rPr>
      </w:pPr>
      <w:r w:rsidRPr="003F164C">
        <w:rPr>
          <w:rFonts w:eastAsiaTheme="minorEastAsia" w:cstheme="minorHAnsi"/>
        </w:rPr>
        <w:t xml:space="preserve">Na etapie wyboru przez </w:t>
      </w:r>
      <w:r w:rsidR="009A5F5E" w:rsidRPr="003F164C">
        <w:rPr>
          <w:rFonts w:eastAsiaTheme="minorEastAsia" w:cstheme="minorHAnsi"/>
        </w:rPr>
        <w:t>AKZ</w:t>
      </w:r>
      <w:r w:rsidRPr="003F164C">
        <w:rPr>
          <w:rFonts w:eastAsiaTheme="minorEastAsia" w:cstheme="minorHAnsi"/>
        </w:rPr>
        <w:t xml:space="preserve"> próby przedsięwzięć do kontroli pzu jak </w:t>
      </w:r>
      <w:r w:rsidR="00273F4C" w:rsidRPr="003F164C">
        <w:rPr>
          <w:rFonts w:eastAsiaTheme="minorEastAsia" w:cstheme="minorHAnsi"/>
        </w:rPr>
        <w:br/>
      </w:r>
      <w:r w:rsidRPr="003F164C">
        <w:rPr>
          <w:rFonts w:eastAsiaTheme="minorEastAsia" w:cstheme="minorHAnsi"/>
        </w:rPr>
        <w:t>i na etapie wyboru próby kontraktów w ramach inwestycji/przedsięwzięć pracownik AKZ generuje raport z systemu ARACHNE w celu uwzględnienia ryzyka wystąpienia ewentualnych nadużyć finansowych, konfliktu interesów, korupcji i podwójnego finansowania.</w:t>
      </w:r>
    </w:p>
    <w:p w14:paraId="603E69D3" w14:textId="18A0835F" w:rsidR="362EA91B" w:rsidRPr="003F164C" w:rsidRDefault="362EA91B" w:rsidP="00946870">
      <w:pPr>
        <w:pStyle w:val="Akapitzlist"/>
        <w:spacing w:line="240" w:lineRule="auto"/>
        <w:jc w:val="both"/>
        <w:rPr>
          <w:rFonts w:eastAsiaTheme="minorEastAsia" w:cstheme="minorHAnsi"/>
        </w:rPr>
      </w:pPr>
    </w:p>
    <w:p w14:paraId="7371CEA1" w14:textId="480E78E4" w:rsidR="00CD431A" w:rsidRDefault="362EA91B" w:rsidP="00CD431A">
      <w:pPr>
        <w:pStyle w:val="Akapitzlist"/>
        <w:numPr>
          <w:ilvl w:val="0"/>
          <w:numId w:val="34"/>
        </w:numPr>
        <w:jc w:val="both"/>
        <w:rPr>
          <w:rFonts w:eastAsiaTheme="minorEastAsia" w:cstheme="minorHAnsi"/>
        </w:rPr>
      </w:pPr>
      <w:r w:rsidRPr="003F164C">
        <w:rPr>
          <w:rFonts w:eastAsiaTheme="minorEastAsia" w:cstheme="minorHAnsi"/>
        </w:rPr>
        <w:t xml:space="preserve">W oparciu o raport z systemu ARACHNE pracownik AKZ weryfikuje poprawność otrzymanych danych służących do wytypowania próby przedsięwzięć jak i wyboru próby kontraktów </w:t>
      </w:r>
      <w:r w:rsidR="008F0D6D">
        <w:rPr>
          <w:rFonts w:eastAsiaTheme="minorEastAsia" w:cstheme="minorHAnsi"/>
        </w:rPr>
        <w:t xml:space="preserve">                       </w:t>
      </w:r>
      <w:r w:rsidRPr="003F164C">
        <w:rPr>
          <w:rFonts w:eastAsiaTheme="minorEastAsia" w:cstheme="minorHAnsi"/>
        </w:rPr>
        <w:t>w ramach przedsięwzięć. Dane z raportu z Arachne są uwzględniane przy doborze próby do kontroli. Przedmiotowa analiza dot. ewentualnych ryzyk</w:t>
      </w:r>
      <w:r w:rsidR="003F164C" w:rsidRPr="003F164C">
        <w:rPr>
          <w:rFonts w:eastAsiaTheme="minorEastAsia" w:cstheme="minorHAnsi"/>
        </w:rPr>
        <w:t xml:space="preserve"> </w:t>
      </w:r>
      <w:r w:rsidRPr="003F164C">
        <w:rPr>
          <w:rFonts w:eastAsiaTheme="minorEastAsia" w:cstheme="minorHAnsi"/>
        </w:rPr>
        <w:t>wystąpienia potencjalnej poważnej nieprawidłowości dotyczącej nadużyć finansowych, korupcji, konfliktu interesów oraz podwójnego finansowania. Weryfikacja obejmuje poprawność wyboru próby przedsięwzięć/kontraktów do kontroli, z uwzględnieniem w szczególności danych systemu ARACHNE wykazujących wskaźniki ryzyka oznaczone „czerwoną flagą”. Weryfikacja poprawności danych z raportu ARACHNE przez pracownika AKZ polega m.in. na sprawdzeniu czy wewnętrzne i zewnętrzne źródła danych pasują do siebie tak aby przeprowadzić właściwie kontrol</w:t>
      </w:r>
      <w:r w:rsidR="00273F4C" w:rsidRPr="003F164C">
        <w:rPr>
          <w:rFonts w:eastAsiaTheme="minorEastAsia" w:cstheme="minorHAnsi"/>
        </w:rPr>
        <w:t>e</w:t>
      </w:r>
      <w:r w:rsidRPr="003F164C">
        <w:rPr>
          <w:rFonts w:eastAsiaTheme="minorEastAsia" w:cstheme="minorHAnsi"/>
        </w:rPr>
        <w:t xml:space="preserve"> bez wystąpienia możliwych błędów. </w:t>
      </w:r>
    </w:p>
    <w:p w14:paraId="6E40A954" w14:textId="77777777" w:rsidR="00CD431A" w:rsidRPr="00946870" w:rsidRDefault="00CD431A" w:rsidP="00946870">
      <w:pPr>
        <w:pStyle w:val="Akapitzlist"/>
        <w:jc w:val="both"/>
        <w:rPr>
          <w:rFonts w:eastAsiaTheme="minorEastAsia" w:cstheme="minorHAnsi"/>
        </w:rPr>
      </w:pPr>
    </w:p>
    <w:p w14:paraId="5F359C81" w14:textId="54CAE56E" w:rsidR="00CD431A" w:rsidRDefault="362EA91B" w:rsidP="00946870">
      <w:pPr>
        <w:pStyle w:val="Akapitzlist"/>
        <w:numPr>
          <w:ilvl w:val="0"/>
          <w:numId w:val="34"/>
        </w:numPr>
        <w:spacing w:line="240" w:lineRule="auto"/>
        <w:jc w:val="both"/>
        <w:rPr>
          <w:rFonts w:eastAsiaTheme="minorEastAsia" w:cstheme="minorHAnsi"/>
        </w:rPr>
      </w:pPr>
      <w:r w:rsidRPr="003F164C">
        <w:rPr>
          <w:rFonts w:eastAsiaTheme="minorEastAsia" w:cstheme="minorHAnsi"/>
        </w:rPr>
        <w:t>Pracownik Departamentu Kontroli analizuje dane pobrane w formie raportów z systemu ARACHNE pod kątem pozyskanych dotychczasowych informacji i ewentualnego rozszerzenia/modyfikacji próby przedsięwzięć do kontroli pzu jak ewentualnego rozszerzenia/modyfikacji próby kontraktów w ramach przedsięwzięć.</w:t>
      </w:r>
    </w:p>
    <w:p w14:paraId="06D09E55" w14:textId="77777777" w:rsidR="00CD431A" w:rsidRPr="00946870" w:rsidRDefault="00CD431A" w:rsidP="00946870">
      <w:pPr>
        <w:pStyle w:val="Akapitzlist"/>
        <w:spacing w:line="240" w:lineRule="auto"/>
        <w:jc w:val="both"/>
        <w:rPr>
          <w:rFonts w:eastAsiaTheme="minorEastAsia" w:cstheme="minorHAnsi"/>
        </w:rPr>
      </w:pPr>
    </w:p>
    <w:p w14:paraId="1A372DC9" w14:textId="5DCC99A5" w:rsidR="362EA91B" w:rsidRPr="00946870" w:rsidRDefault="362EA91B" w:rsidP="00946870">
      <w:pPr>
        <w:pStyle w:val="Akapitzlist"/>
        <w:numPr>
          <w:ilvl w:val="0"/>
          <w:numId w:val="34"/>
        </w:numPr>
        <w:spacing w:line="240" w:lineRule="auto"/>
        <w:jc w:val="both"/>
        <w:rPr>
          <w:rFonts w:cstheme="minorHAnsi"/>
        </w:rPr>
      </w:pPr>
      <w:r w:rsidRPr="003F164C">
        <w:rPr>
          <w:rFonts w:eastAsiaTheme="minorEastAsia" w:cstheme="minorHAnsi"/>
        </w:rPr>
        <w:t xml:space="preserve">Pracownik Departamentu Kontroli analizuje dane pobrane w formie raportów z systemu ARACHNE również podczas prowadzonych kontroli pzu pod kątem pozyskania niezbędnych informacji i ewentualnego kierunkowania kontroli. Dane czynności kontrolne będą prowadzone z wykorzystaniem list sprawdzających. </w:t>
      </w:r>
    </w:p>
    <w:p w14:paraId="0D2F44CF" w14:textId="77777777" w:rsidR="00CD431A" w:rsidRPr="003F164C" w:rsidRDefault="00CD431A" w:rsidP="00946870">
      <w:pPr>
        <w:pStyle w:val="Akapitzlist"/>
        <w:jc w:val="both"/>
        <w:rPr>
          <w:rFonts w:cstheme="minorHAnsi"/>
        </w:rPr>
      </w:pPr>
    </w:p>
    <w:p w14:paraId="378F01B9" w14:textId="5A157ED8" w:rsidR="362EA91B" w:rsidRPr="003F164C" w:rsidRDefault="362EA91B" w:rsidP="00946870">
      <w:pPr>
        <w:pStyle w:val="Akapitzlist"/>
        <w:numPr>
          <w:ilvl w:val="0"/>
          <w:numId w:val="34"/>
        </w:numPr>
        <w:spacing w:line="240" w:lineRule="auto"/>
        <w:jc w:val="both"/>
        <w:rPr>
          <w:rFonts w:eastAsiaTheme="minorEastAsia" w:cstheme="minorHAnsi"/>
          <w:lang w:val="pl"/>
        </w:rPr>
      </w:pPr>
      <w:r w:rsidRPr="003F164C">
        <w:rPr>
          <w:rFonts w:eastAsiaTheme="minorEastAsia" w:cstheme="minorHAnsi"/>
          <w:lang w:val="pl"/>
        </w:rPr>
        <w:t>W przypadku niezastosowania systemu Arachne informacja ta wraz z uzasadnieniem zostanie umieszczona w harmonogramie kontroli.</w:t>
      </w:r>
    </w:p>
    <w:p w14:paraId="5ABA3311" w14:textId="723BAB32" w:rsidR="3378737E" w:rsidRPr="00443DBD" w:rsidRDefault="3378737E" w:rsidP="227F837B">
      <w:pPr>
        <w:spacing w:line="276" w:lineRule="auto"/>
        <w:ind w:left="720" w:hanging="450"/>
        <w:rPr>
          <w:rFonts w:eastAsiaTheme="minorEastAsia" w:cstheme="minorHAnsi"/>
          <w:b/>
          <w:bCs/>
          <w:lang w:val="pl"/>
        </w:rPr>
      </w:pPr>
      <w:r w:rsidRPr="00443DBD">
        <w:rPr>
          <w:rFonts w:eastAsiaTheme="minorEastAsia" w:cstheme="minorHAnsi"/>
          <w:b/>
          <w:bCs/>
          <w:lang w:val="pl"/>
        </w:rPr>
        <w:t>AC.</w:t>
      </w:r>
      <w:r w:rsidR="37EA5D77" w:rsidRPr="00443DBD">
        <w:rPr>
          <w:rFonts w:eastAsiaTheme="minorEastAsia" w:cstheme="minorHAnsi"/>
          <w:b/>
          <w:bCs/>
          <w:lang w:val="pl"/>
        </w:rPr>
        <w:t xml:space="preserve"> </w:t>
      </w:r>
      <w:r w:rsidR="12A4208C" w:rsidRPr="00443DBD">
        <w:rPr>
          <w:rFonts w:eastAsiaTheme="minorEastAsia" w:cstheme="minorHAnsi"/>
          <w:b/>
          <w:bCs/>
          <w:lang w:val="pl"/>
        </w:rPr>
        <w:t xml:space="preserve">  </w:t>
      </w:r>
      <w:r w:rsidR="37EA5D77" w:rsidRPr="00443DBD">
        <w:rPr>
          <w:rFonts w:eastAsiaTheme="minorEastAsia" w:cstheme="minorHAnsi"/>
          <w:b/>
          <w:bCs/>
          <w:lang w:val="pl"/>
        </w:rPr>
        <w:t xml:space="preserve">Przetwarzanie danych osobowych dot. Arachne </w:t>
      </w:r>
    </w:p>
    <w:p w14:paraId="547FD0BB" w14:textId="3A8D507A" w:rsidR="37EA5D77" w:rsidRPr="00443DBD" w:rsidRDefault="37EA5D77" w:rsidP="227F837B">
      <w:pPr>
        <w:spacing w:line="276" w:lineRule="auto"/>
        <w:rPr>
          <w:rFonts w:eastAsiaTheme="minorEastAsia" w:cstheme="minorHAnsi"/>
          <w:lang w:val="pl"/>
        </w:rPr>
      </w:pPr>
      <w:r w:rsidRPr="00443DBD">
        <w:rPr>
          <w:rFonts w:eastAsiaTheme="minorEastAsia" w:cstheme="minorHAnsi"/>
          <w:lang w:val="pl"/>
        </w:rPr>
        <w:t xml:space="preserve"> </w:t>
      </w:r>
      <w:r w:rsidRPr="00443DBD">
        <w:rPr>
          <w:rFonts w:cstheme="minorHAnsi"/>
        </w:rPr>
        <w:tab/>
      </w:r>
      <w:r w:rsidRPr="00443DBD">
        <w:rPr>
          <w:rFonts w:cstheme="minorHAnsi"/>
        </w:rPr>
        <w:tab/>
      </w:r>
      <w:r w:rsidR="6907956A" w:rsidRPr="00443DBD">
        <w:rPr>
          <w:rFonts w:eastAsiaTheme="minorEastAsia" w:cstheme="minorHAnsi"/>
          <w:lang w:val="pl"/>
        </w:rPr>
        <w:t xml:space="preserve">   </w:t>
      </w:r>
      <w:r w:rsidR="009A5F5E" w:rsidRPr="003F164C">
        <w:rPr>
          <w:rFonts w:eastAsiaTheme="minorEastAsia" w:cstheme="minorHAnsi"/>
          <w:lang w:val="pl"/>
        </w:rPr>
        <w:t>AKZ</w:t>
      </w:r>
      <w:r w:rsidRPr="003F164C">
        <w:rPr>
          <w:rFonts w:eastAsiaTheme="minorEastAsia" w:cstheme="minorHAnsi"/>
          <w:lang w:val="pl"/>
        </w:rPr>
        <w:t xml:space="preserve"> zapewni:</w:t>
      </w:r>
      <w:r w:rsidRPr="00443DBD">
        <w:rPr>
          <w:rFonts w:eastAsiaTheme="minorEastAsia" w:cstheme="minorHAnsi"/>
          <w:lang w:val="pl"/>
        </w:rPr>
        <w:t xml:space="preserve">  </w:t>
      </w:r>
    </w:p>
    <w:p w14:paraId="027168D4" w14:textId="7769C27F" w:rsidR="37EA5D77" w:rsidRPr="00443DBD" w:rsidRDefault="37EA5D77" w:rsidP="00F177A1">
      <w:pPr>
        <w:ind w:left="720" w:hanging="540"/>
        <w:rPr>
          <w:rFonts w:eastAsiaTheme="minorEastAsia" w:cstheme="minorHAnsi"/>
          <w:lang w:val="pl"/>
        </w:rPr>
      </w:pPr>
      <w:r w:rsidRPr="00443DBD">
        <w:rPr>
          <w:rFonts w:eastAsiaTheme="minorEastAsia" w:cstheme="minorHAnsi"/>
          <w:lang w:val="pl"/>
        </w:rPr>
        <w:t xml:space="preserve">1. </w:t>
      </w:r>
      <w:r w:rsidR="46450E27" w:rsidRPr="00443DBD">
        <w:rPr>
          <w:rFonts w:eastAsiaTheme="minorEastAsia" w:cstheme="minorHAnsi"/>
          <w:lang w:val="pl"/>
        </w:rPr>
        <w:t xml:space="preserve">  </w:t>
      </w:r>
      <w:r w:rsidR="0047584A" w:rsidRPr="00443DBD">
        <w:rPr>
          <w:rFonts w:eastAsiaTheme="minorEastAsia" w:cstheme="minorHAnsi"/>
          <w:lang w:val="pl"/>
        </w:rPr>
        <w:tab/>
      </w:r>
      <w:r w:rsidRPr="00443DBD">
        <w:rPr>
          <w:rFonts w:eastAsiaTheme="minorEastAsia" w:cstheme="minorHAnsi"/>
          <w:lang w:val="pl"/>
        </w:rPr>
        <w:t xml:space="preserve">Wykorzystywanie systemu Arachne zgodnie z przyjętymi zasadami UE oraz regulacjami krajowymi  w szczególności w ramach podejmowanych działań służących unikaniu podwójnego finansowania, zapobieganiu konfliktowi interesów, korupcji i nadużyciom finansowym; </w:t>
      </w:r>
    </w:p>
    <w:p w14:paraId="06B6D73C" w14:textId="46F2D8F9" w:rsidR="37EA5D77" w:rsidRPr="00443DBD" w:rsidRDefault="37EA5D77" w:rsidP="00F177A1">
      <w:pPr>
        <w:ind w:left="720" w:hanging="540"/>
        <w:rPr>
          <w:rFonts w:eastAsiaTheme="minorEastAsia" w:cstheme="minorHAnsi"/>
          <w:lang w:val="pl"/>
        </w:rPr>
      </w:pPr>
      <w:r w:rsidRPr="00443DBD">
        <w:rPr>
          <w:rFonts w:eastAsiaTheme="minorEastAsia" w:cstheme="minorHAnsi"/>
          <w:lang w:val="pl"/>
        </w:rPr>
        <w:t xml:space="preserve"> </w:t>
      </w:r>
      <w:r w:rsidRPr="003F164C">
        <w:rPr>
          <w:rFonts w:eastAsiaTheme="minorEastAsia" w:cstheme="minorHAnsi"/>
          <w:lang w:val="pl"/>
        </w:rPr>
        <w:t xml:space="preserve">2. </w:t>
      </w:r>
      <w:r w:rsidR="233FE3CF" w:rsidRPr="003F164C">
        <w:rPr>
          <w:rFonts w:eastAsiaTheme="minorEastAsia" w:cstheme="minorHAnsi"/>
          <w:lang w:val="pl"/>
        </w:rPr>
        <w:t xml:space="preserve"> </w:t>
      </w:r>
      <w:r w:rsidR="0047584A" w:rsidRPr="003F164C">
        <w:rPr>
          <w:rFonts w:eastAsiaTheme="minorEastAsia" w:cstheme="minorHAnsi"/>
          <w:lang w:val="pl"/>
        </w:rPr>
        <w:t xml:space="preserve"> </w:t>
      </w:r>
      <w:r w:rsidR="007371B9">
        <w:rPr>
          <w:rFonts w:eastAsiaTheme="minorEastAsia" w:cstheme="minorHAnsi"/>
          <w:lang w:val="pl"/>
        </w:rPr>
        <w:t xml:space="preserve"> </w:t>
      </w:r>
      <w:r w:rsidRPr="003F164C">
        <w:rPr>
          <w:rFonts w:eastAsiaTheme="minorEastAsia" w:cstheme="minorHAnsi"/>
          <w:lang w:val="pl"/>
        </w:rPr>
        <w:t xml:space="preserve">Wykorzystywanie i przetwarzanie danych w systemie Arachne jedynie do celów służących określaniu poziomu ryzyka w ramach realizowanych procesów weryfikacyjno-kontrolnych </w:t>
      </w:r>
      <w:r w:rsidR="00273F4C" w:rsidRPr="003F164C">
        <w:rPr>
          <w:rFonts w:eastAsiaTheme="minorEastAsia" w:cstheme="minorHAnsi"/>
          <w:lang w:val="pl"/>
        </w:rPr>
        <w:br/>
      </w:r>
      <w:r w:rsidRPr="003F164C">
        <w:rPr>
          <w:rFonts w:eastAsiaTheme="minorEastAsia" w:cstheme="minorHAnsi"/>
          <w:lang w:val="pl"/>
        </w:rPr>
        <w:t xml:space="preserve">w szczególności dotyczących zapobiegania korupcji, nadużyć finansowych oraz nieprawidłowości, unikaniu podwójnego finansowania w odniesieniu do właściwych podmiotów, w tym ostatecznych odbiorców uczestniczących w  realizacji kamieni milowych </w:t>
      </w:r>
      <w:r w:rsidR="00273F4C" w:rsidRPr="003F164C">
        <w:rPr>
          <w:rFonts w:eastAsiaTheme="minorEastAsia" w:cstheme="minorHAnsi"/>
          <w:lang w:val="pl"/>
        </w:rPr>
        <w:br/>
      </w:r>
      <w:r w:rsidRPr="003F164C">
        <w:rPr>
          <w:rFonts w:eastAsiaTheme="minorEastAsia" w:cstheme="minorHAnsi"/>
          <w:lang w:val="pl"/>
        </w:rPr>
        <w:t>i wskaźników w ramach dane</w:t>
      </w:r>
      <w:r w:rsidR="009D197D" w:rsidRPr="003F164C">
        <w:rPr>
          <w:rFonts w:eastAsiaTheme="minorEastAsia" w:cstheme="minorHAnsi"/>
          <w:lang w:val="pl"/>
        </w:rPr>
        <w:t>go</w:t>
      </w:r>
      <w:r w:rsidRPr="003F164C">
        <w:rPr>
          <w:rFonts w:eastAsiaTheme="minorEastAsia" w:cstheme="minorHAnsi"/>
          <w:lang w:val="pl"/>
        </w:rPr>
        <w:t xml:space="preserve"> </w:t>
      </w:r>
      <w:r w:rsidR="00E972A7" w:rsidRPr="003F164C">
        <w:rPr>
          <w:rFonts w:eastAsiaTheme="minorEastAsia" w:cstheme="minorHAnsi"/>
          <w:lang w:val="pl"/>
        </w:rPr>
        <w:t>przedsięwzię</w:t>
      </w:r>
      <w:r w:rsidR="009D197D" w:rsidRPr="003F164C">
        <w:rPr>
          <w:rFonts w:eastAsiaTheme="minorEastAsia" w:cstheme="minorHAnsi"/>
          <w:lang w:val="pl"/>
        </w:rPr>
        <w:t>cia</w:t>
      </w:r>
      <w:r w:rsidR="00E972A7" w:rsidRPr="003F164C">
        <w:rPr>
          <w:rFonts w:eastAsiaTheme="minorEastAsia" w:cstheme="minorHAnsi"/>
          <w:lang w:val="pl"/>
        </w:rPr>
        <w:t>;</w:t>
      </w:r>
    </w:p>
    <w:p w14:paraId="12DF4750" w14:textId="32218CA0" w:rsidR="37EA5D77" w:rsidRPr="00443DBD" w:rsidRDefault="4DECF0EA" w:rsidP="00946870">
      <w:pPr>
        <w:ind w:left="720" w:hanging="540"/>
        <w:rPr>
          <w:rFonts w:eastAsiaTheme="minorEastAsia" w:cstheme="minorHAnsi"/>
          <w:lang w:val="pl"/>
        </w:rPr>
      </w:pPr>
      <w:r w:rsidRPr="00443DBD">
        <w:rPr>
          <w:rFonts w:eastAsiaTheme="minorEastAsia" w:cstheme="minorHAnsi"/>
          <w:lang w:val="pl"/>
        </w:rPr>
        <w:t xml:space="preserve"> 3. </w:t>
      </w:r>
      <w:r w:rsidR="16D6C50C" w:rsidRPr="00443DBD">
        <w:rPr>
          <w:rFonts w:eastAsiaTheme="minorEastAsia" w:cstheme="minorHAnsi"/>
          <w:lang w:val="pl"/>
        </w:rPr>
        <w:t xml:space="preserve"> </w:t>
      </w:r>
      <w:r w:rsidR="00443DBD" w:rsidRPr="00443DBD">
        <w:rPr>
          <w:rFonts w:eastAsiaTheme="minorEastAsia" w:cstheme="minorHAnsi"/>
          <w:lang w:val="pl"/>
        </w:rPr>
        <w:t xml:space="preserve"> </w:t>
      </w:r>
      <w:r w:rsidR="00443DBD" w:rsidRPr="00443DBD">
        <w:rPr>
          <w:rFonts w:eastAsiaTheme="minorEastAsia" w:cstheme="minorHAnsi"/>
          <w:lang w:val="pl"/>
        </w:rPr>
        <w:tab/>
      </w:r>
      <w:r w:rsidRPr="00443DBD">
        <w:rPr>
          <w:rFonts w:eastAsiaTheme="minorEastAsia" w:cstheme="minorHAnsi"/>
          <w:lang w:val="pl"/>
        </w:rPr>
        <w:t>Informowanie właściwych podmiotów, w tym ostatecznych odbiorców</w:t>
      </w:r>
      <w:r w:rsidR="6A1C9498" w:rsidRPr="00443DBD">
        <w:rPr>
          <w:rFonts w:eastAsiaTheme="minorEastAsia" w:cstheme="minorHAnsi"/>
          <w:lang w:val="pl"/>
        </w:rPr>
        <w:t xml:space="preserve"> wsparcia</w:t>
      </w:r>
      <w:r w:rsidRPr="00443DBD">
        <w:rPr>
          <w:rFonts w:eastAsiaTheme="minorEastAsia" w:cstheme="minorHAnsi"/>
          <w:lang w:val="pl"/>
        </w:rPr>
        <w:t>, uczestniczących w  realizacji kamieni milowych i wskaźników w ramach dane</w:t>
      </w:r>
      <w:r w:rsidR="00C63C0A">
        <w:rPr>
          <w:rFonts w:eastAsiaTheme="minorEastAsia" w:cstheme="minorHAnsi"/>
          <w:lang w:val="pl"/>
        </w:rPr>
        <w:t>go</w:t>
      </w:r>
      <w:r w:rsidR="00C02306">
        <w:rPr>
          <w:rFonts w:eastAsiaTheme="minorEastAsia" w:cstheme="minorHAnsi"/>
          <w:lang w:val="pl"/>
        </w:rPr>
        <w:t xml:space="preserve"> </w:t>
      </w:r>
      <w:r w:rsidR="00B357C8">
        <w:rPr>
          <w:rFonts w:eastAsiaTheme="minorEastAsia" w:cstheme="minorHAnsi"/>
          <w:lang w:val="pl"/>
        </w:rPr>
        <w:t>przedsięwzię</w:t>
      </w:r>
      <w:r w:rsidR="00C63C0A">
        <w:rPr>
          <w:rFonts w:eastAsiaTheme="minorEastAsia" w:cstheme="minorHAnsi"/>
          <w:lang w:val="pl"/>
        </w:rPr>
        <w:t>cia</w:t>
      </w:r>
      <w:r w:rsidRPr="00443DBD">
        <w:rPr>
          <w:rFonts w:eastAsiaTheme="minorEastAsia" w:cstheme="minorHAnsi"/>
          <w:lang w:val="pl"/>
        </w:rPr>
        <w:t xml:space="preserve"> o możliwości przetwarzania, w celu określenia czynników ryzyka, danych </w:t>
      </w:r>
      <w:r w:rsidRPr="00443DBD">
        <w:rPr>
          <w:rFonts w:eastAsiaTheme="minorEastAsia" w:cstheme="minorHAnsi"/>
          <w:lang w:val="pl"/>
        </w:rPr>
        <w:lastRenderedPageBreak/>
        <w:t xml:space="preserve">odnoszących się do tych podmiotów, z wykorzystaniem odpowiednich systemów krajowych, w tym systemu Arachne (poprzez uwzględnienie odpowiednich klauzul informacyjnych np. </w:t>
      </w:r>
      <w:r w:rsidR="00BA25EC">
        <w:rPr>
          <w:rFonts w:eastAsiaTheme="minorEastAsia" w:cstheme="minorHAnsi"/>
          <w:lang w:val="pl"/>
        </w:rPr>
        <w:t xml:space="preserve">                  </w:t>
      </w:r>
      <w:r w:rsidRPr="00443DBD">
        <w:rPr>
          <w:rFonts w:eastAsiaTheme="minorEastAsia" w:cstheme="minorHAnsi"/>
          <w:lang w:val="pl"/>
        </w:rPr>
        <w:t>w podpisywanych kontraktach, umowach, z uwzględnieniem wymogów określonych w tym zakresie w porozumieniu IOI – JW</w:t>
      </w:r>
      <w:r w:rsidR="0047584A" w:rsidRPr="00443DBD">
        <w:rPr>
          <w:rStyle w:val="Odwoanieprzypisudolnego"/>
          <w:rFonts w:eastAsiaTheme="minorEastAsia" w:cstheme="minorHAnsi"/>
          <w:lang w:val="pl"/>
        </w:rPr>
        <w:footnoteReference w:id="3"/>
      </w:r>
      <w:r w:rsidR="00E972A7">
        <w:rPr>
          <w:rFonts w:eastAsiaTheme="minorEastAsia" w:cstheme="minorHAnsi"/>
          <w:lang w:val="pl"/>
        </w:rPr>
        <w:t>);</w:t>
      </w:r>
    </w:p>
    <w:p w14:paraId="331C9147" w14:textId="65DF3639" w:rsidR="37EA5D77" w:rsidRPr="00443DBD" w:rsidRDefault="37EA5D77" w:rsidP="00F177A1">
      <w:pPr>
        <w:ind w:left="720" w:hanging="540"/>
        <w:rPr>
          <w:rFonts w:eastAsiaTheme="minorEastAsia" w:cstheme="minorHAnsi"/>
          <w:lang w:val="pl"/>
        </w:rPr>
      </w:pPr>
      <w:r w:rsidRPr="00443DBD">
        <w:rPr>
          <w:rFonts w:eastAsiaTheme="minorEastAsia" w:cstheme="minorHAnsi"/>
          <w:lang w:val="pl"/>
        </w:rPr>
        <w:t xml:space="preserve">4. </w:t>
      </w:r>
      <w:r w:rsidR="2FC812B7" w:rsidRPr="00443DBD">
        <w:rPr>
          <w:rFonts w:eastAsiaTheme="minorEastAsia" w:cstheme="minorHAnsi"/>
          <w:lang w:val="pl"/>
        </w:rPr>
        <w:t xml:space="preserve">  </w:t>
      </w:r>
      <w:r w:rsidR="0047584A" w:rsidRPr="00443DBD">
        <w:rPr>
          <w:rFonts w:eastAsiaTheme="minorEastAsia" w:cstheme="minorHAnsi"/>
          <w:lang w:val="pl"/>
        </w:rPr>
        <w:t xml:space="preserve">     </w:t>
      </w:r>
      <w:r w:rsidRPr="00443DBD">
        <w:rPr>
          <w:rFonts w:eastAsiaTheme="minorEastAsia" w:cstheme="minorHAnsi"/>
          <w:lang w:val="pl"/>
        </w:rPr>
        <w:t>Dostęp, w stosownych przypadkach (w tym wymaganych przez KE), dla właściwych podmiotów do informacji publikowanych na stronach internetowych KE zawierających powszechnie dostępne informacje do jakich celów stosowane jest narzędzie Arachne;</w:t>
      </w:r>
    </w:p>
    <w:p w14:paraId="6EFE94F2" w14:textId="4A7D22D3" w:rsidR="37EA5D77" w:rsidRPr="00443DBD" w:rsidRDefault="37EA5D77" w:rsidP="00F177A1">
      <w:pPr>
        <w:ind w:left="720" w:hanging="540"/>
        <w:rPr>
          <w:rFonts w:eastAsiaTheme="minorEastAsia" w:cstheme="minorHAnsi"/>
          <w:lang w:val="pl"/>
        </w:rPr>
      </w:pPr>
      <w:r w:rsidRPr="003F164C">
        <w:rPr>
          <w:rFonts w:eastAsiaTheme="minorEastAsia" w:cstheme="minorHAnsi"/>
          <w:lang w:val="pl"/>
        </w:rPr>
        <w:t xml:space="preserve">5. </w:t>
      </w:r>
      <w:r w:rsidR="5D9CBFB1" w:rsidRPr="003F164C">
        <w:rPr>
          <w:rFonts w:eastAsiaTheme="minorEastAsia" w:cstheme="minorHAnsi"/>
          <w:lang w:val="pl"/>
        </w:rPr>
        <w:t xml:space="preserve">   </w:t>
      </w:r>
      <w:r w:rsidRPr="003F164C">
        <w:rPr>
          <w:rFonts w:eastAsiaTheme="minorEastAsia" w:cstheme="minorHAnsi"/>
          <w:lang w:val="pl"/>
        </w:rPr>
        <w:t xml:space="preserve">Rezultaty odnoszące się do kalkulacji ryzyka przeprowadzanych z wykorzystaniem danych </w:t>
      </w:r>
      <w:r w:rsidR="00273F4C" w:rsidRPr="003F164C">
        <w:rPr>
          <w:rFonts w:eastAsiaTheme="minorEastAsia" w:cstheme="minorHAnsi"/>
          <w:lang w:val="pl"/>
        </w:rPr>
        <w:br/>
      </w:r>
      <w:r w:rsidRPr="003F164C">
        <w:rPr>
          <w:rFonts w:eastAsiaTheme="minorEastAsia" w:cstheme="minorHAnsi"/>
          <w:lang w:val="pl"/>
        </w:rPr>
        <w:t xml:space="preserve">z systemu Arachne nie są powszechnie dostępne i stanowią wewnętrzne źródło informacji dla </w:t>
      </w:r>
      <w:r w:rsidR="005912D4" w:rsidRPr="003F164C">
        <w:rPr>
          <w:rFonts w:eastAsiaTheme="minorEastAsia" w:cstheme="minorHAnsi"/>
          <w:lang w:val="pl"/>
        </w:rPr>
        <w:t>AKZ</w:t>
      </w:r>
      <w:r w:rsidRPr="003F164C">
        <w:rPr>
          <w:rFonts w:eastAsiaTheme="minorEastAsia" w:cstheme="minorHAnsi"/>
          <w:lang w:val="pl"/>
        </w:rPr>
        <w:t xml:space="preserve"> do celów realizowanych działań weryfikacyjno-kontrolnych</w:t>
      </w:r>
      <w:r w:rsidR="0047584A" w:rsidRPr="003F164C">
        <w:rPr>
          <w:rFonts w:eastAsiaTheme="minorEastAsia" w:cstheme="minorHAnsi"/>
          <w:lang w:val="pl"/>
        </w:rPr>
        <w:t>.</w:t>
      </w:r>
    </w:p>
    <w:p w14:paraId="733562B3" w14:textId="0C1703E2" w:rsidR="00CA107F" w:rsidRPr="00443DBD" w:rsidRDefault="37EA5D77" w:rsidP="000670CB">
      <w:pPr>
        <w:spacing w:line="257" w:lineRule="auto"/>
        <w:ind w:left="720" w:hanging="540"/>
        <w:rPr>
          <w:rFonts w:eastAsiaTheme="minorEastAsia" w:cstheme="minorHAnsi"/>
          <w:b/>
          <w:bCs/>
        </w:rPr>
      </w:pPr>
      <w:r w:rsidRPr="00443DBD">
        <w:rPr>
          <w:rFonts w:eastAsiaTheme="minorEastAsia" w:cstheme="minorHAnsi"/>
          <w:lang w:val="pl"/>
        </w:rPr>
        <w:t xml:space="preserve"> </w:t>
      </w:r>
      <w:r w:rsidR="003509B0" w:rsidRPr="003F164C">
        <w:rPr>
          <w:rFonts w:eastAsiaTheme="minorEastAsia" w:cstheme="minorHAnsi"/>
          <w:b/>
          <w:bCs/>
        </w:rPr>
        <w:t xml:space="preserve">B. </w:t>
      </w:r>
      <w:r w:rsidR="19BCAA31" w:rsidRPr="003F164C">
        <w:rPr>
          <w:rFonts w:eastAsiaTheme="minorEastAsia" w:cstheme="minorHAnsi"/>
          <w:b/>
          <w:bCs/>
        </w:rPr>
        <w:t>Procedura wykorzystania pozostałych narzędzi i</w:t>
      </w:r>
      <w:r w:rsidR="005912D4" w:rsidRPr="003F164C">
        <w:rPr>
          <w:rFonts w:eastAsiaTheme="minorEastAsia" w:cstheme="minorHAnsi"/>
          <w:b/>
          <w:bCs/>
        </w:rPr>
        <w:t>nformatycznych przez AKZ</w:t>
      </w:r>
      <w:r w:rsidR="19BCAA31" w:rsidRPr="003F164C">
        <w:rPr>
          <w:rFonts w:eastAsiaTheme="minorEastAsia" w:cstheme="minorHAnsi"/>
          <w:b/>
          <w:bCs/>
        </w:rPr>
        <w:t xml:space="preserve"> w ramach KPO</w:t>
      </w:r>
    </w:p>
    <w:p w14:paraId="640065D7" w14:textId="4CA50ECB" w:rsidR="19BCAA31" w:rsidRPr="00443DBD" w:rsidRDefault="19BCAA31" w:rsidP="00CA107F">
      <w:pPr>
        <w:pStyle w:val="Akapitzlist"/>
        <w:spacing w:line="240" w:lineRule="auto"/>
        <w:rPr>
          <w:rFonts w:eastAsiaTheme="minorEastAsia" w:cstheme="minorHAnsi"/>
          <w:b/>
          <w:bCs/>
          <w:highlight w:val="yellow"/>
        </w:rPr>
      </w:pPr>
      <w:r w:rsidRPr="00443DBD">
        <w:rPr>
          <w:rFonts w:eastAsiaTheme="minorEastAsia" w:cstheme="minorHAnsi"/>
          <w:b/>
          <w:bCs/>
        </w:rPr>
        <w:t xml:space="preserve"> </w:t>
      </w:r>
    </w:p>
    <w:p w14:paraId="0403E4A4" w14:textId="36947FF2" w:rsidR="003B2F8B" w:rsidRPr="003F164C" w:rsidRDefault="6746BE5D" w:rsidP="00CA107F">
      <w:pPr>
        <w:pStyle w:val="Akapitzlist"/>
        <w:numPr>
          <w:ilvl w:val="0"/>
          <w:numId w:val="39"/>
        </w:numPr>
        <w:spacing w:line="240" w:lineRule="auto"/>
        <w:jc w:val="both"/>
        <w:rPr>
          <w:rFonts w:cstheme="minorHAnsi"/>
        </w:rPr>
      </w:pPr>
      <w:r w:rsidRPr="003F164C">
        <w:rPr>
          <w:rFonts w:cstheme="minorHAnsi"/>
        </w:rPr>
        <w:t xml:space="preserve">Na etapie wyboru przez </w:t>
      </w:r>
      <w:r w:rsidR="005912D4" w:rsidRPr="003F164C">
        <w:rPr>
          <w:rFonts w:cstheme="minorHAnsi"/>
        </w:rPr>
        <w:t>AKZ</w:t>
      </w:r>
      <w:r w:rsidRPr="003F164C">
        <w:rPr>
          <w:rFonts w:cstheme="minorHAnsi"/>
        </w:rPr>
        <w:t xml:space="preserve"> próby </w:t>
      </w:r>
      <w:r w:rsidR="00261A97" w:rsidRPr="003F164C">
        <w:rPr>
          <w:rFonts w:cstheme="minorHAnsi"/>
        </w:rPr>
        <w:t>przedsięwzięć</w:t>
      </w:r>
      <w:r w:rsidRPr="003F164C">
        <w:rPr>
          <w:rFonts w:cstheme="minorHAnsi"/>
        </w:rPr>
        <w:t xml:space="preserve"> do kontroli pzu jak i na etapie wyboru próby </w:t>
      </w:r>
      <w:r w:rsidR="003B2F8B" w:rsidRPr="003F164C">
        <w:rPr>
          <w:rFonts w:cstheme="minorHAnsi"/>
        </w:rPr>
        <w:t>A</w:t>
      </w:r>
      <w:r w:rsidR="00FF03FA" w:rsidRPr="003F164C">
        <w:rPr>
          <w:rFonts w:cstheme="minorHAnsi"/>
        </w:rPr>
        <w:t>KZ</w:t>
      </w:r>
      <w:r w:rsidR="003B2F8B" w:rsidRPr="003F164C">
        <w:rPr>
          <w:rFonts w:cstheme="minorHAnsi"/>
        </w:rPr>
        <w:t xml:space="preserve"> będzie wykorzystywał </w:t>
      </w:r>
      <w:r w:rsidR="00CF252D" w:rsidRPr="003F164C">
        <w:rPr>
          <w:rFonts w:cstheme="minorHAnsi"/>
        </w:rPr>
        <w:t xml:space="preserve">narzędzie CST2021 oraz </w:t>
      </w:r>
      <w:r w:rsidR="003B2F8B" w:rsidRPr="003F164C">
        <w:rPr>
          <w:rFonts w:cstheme="minorHAnsi"/>
        </w:rPr>
        <w:t>następujące narzędzia informatyczne:</w:t>
      </w:r>
    </w:p>
    <w:p w14:paraId="24671549" w14:textId="493983EA" w:rsidR="003B2F8B" w:rsidRPr="003F164C" w:rsidRDefault="003B2F8B" w:rsidP="0089751B">
      <w:pPr>
        <w:numPr>
          <w:ilvl w:val="0"/>
          <w:numId w:val="18"/>
        </w:numPr>
        <w:spacing w:after="120"/>
        <w:ind w:left="1071" w:hanging="357"/>
        <w:rPr>
          <w:rFonts w:cstheme="minorHAnsi"/>
        </w:rPr>
      </w:pPr>
      <w:r w:rsidRPr="003F164C">
        <w:rPr>
          <w:rFonts w:cstheme="minorHAnsi"/>
        </w:rPr>
        <w:t>aplikacje e-Kontrole,</w:t>
      </w:r>
    </w:p>
    <w:p w14:paraId="21A863B8" w14:textId="78BD1C5E" w:rsidR="003B2F8B" w:rsidRPr="003F164C" w:rsidRDefault="003B2F8B" w:rsidP="0089751B">
      <w:pPr>
        <w:numPr>
          <w:ilvl w:val="0"/>
          <w:numId w:val="18"/>
        </w:numPr>
        <w:spacing w:after="120"/>
        <w:ind w:left="1071" w:hanging="357"/>
        <w:rPr>
          <w:rFonts w:cstheme="minorHAnsi"/>
        </w:rPr>
      </w:pPr>
      <w:r w:rsidRPr="003F164C">
        <w:rPr>
          <w:rFonts w:cstheme="minorHAnsi"/>
        </w:rPr>
        <w:t>aplikacje SKANER,</w:t>
      </w:r>
    </w:p>
    <w:p w14:paraId="0FE99344" w14:textId="5DFECC42" w:rsidR="003B2F8B" w:rsidRPr="003F164C" w:rsidRDefault="003B2F8B" w:rsidP="0089751B">
      <w:pPr>
        <w:numPr>
          <w:ilvl w:val="0"/>
          <w:numId w:val="18"/>
        </w:numPr>
        <w:spacing w:after="120"/>
        <w:ind w:left="1071" w:hanging="357"/>
        <w:rPr>
          <w:rFonts w:cstheme="minorHAnsi"/>
        </w:rPr>
      </w:pPr>
      <w:r w:rsidRPr="003F164C">
        <w:rPr>
          <w:rFonts w:cstheme="minorHAnsi"/>
        </w:rPr>
        <w:t>inne aplikacje wchodząc</w:t>
      </w:r>
      <w:r w:rsidR="5F295181" w:rsidRPr="003F164C">
        <w:rPr>
          <w:rFonts w:cstheme="minorHAnsi"/>
        </w:rPr>
        <w:t>e</w:t>
      </w:r>
      <w:r w:rsidRPr="003F164C">
        <w:rPr>
          <w:rFonts w:cstheme="minorHAnsi"/>
        </w:rPr>
        <w:t xml:space="preserve"> w skład systemu teleinformatycznego.</w:t>
      </w:r>
    </w:p>
    <w:p w14:paraId="17A379CD" w14:textId="287A0452" w:rsidR="003B2F8B" w:rsidRPr="00443DBD" w:rsidRDefault="003B2F8B" w:rsidP="00BA25EC">
      <w:pPr>
        <w:pStyle w:val="Akapitzlist"/>
        <w:numPr>
          <w:ilvl w:val="0"/>
          <w:numId w:val="9"/>
        </w:numPr>
        <w:spacing w:line="240" w:lineRule="auto"/>
        <w:contextualSpacing w:val="0"/>
        <w:jc w:val="both"/>
        <w:rPr>
          <w:rFonts w:cstheme="minorHAnsi"/>
        </w:rPr>
      </w:pPr>
      <w:r w:rsidRPr="00443DBD">
        <w:rPr>
          <w:rFonts w:cstheme="minorHAnsi"/>
        </w:rPr>
        <w:t xml:space="preserve">Aplikacja e-Kontrole umożliwi, w zależności od rodzaju prowadzonej weryfikacji, sporządzenie informacji pokontrolnej lub notatki pokontrolnej. </w:t>
      </w:r>
    </w:p>
    <w:p w14:paraId="3693897A" w14:textId="212B4CA7" w:rsidR="00BA25EC" w:rsidRDefault="7C6D7BC7" w:rsidP="001F2EC8">
      <w:pPr>
        <w:pStyle w:val="Akapitzlist"/>
        <w:numPr>
          <w:ilvl w:val="0"/>
          <w:numId w:val="9"/>
        </w:numPr>
        <w:spacing w:after="0" w:line="240" w:lineRule="auto"/>
        <w:jc w:val="both"/>
        <w:rPr>
          <w:rFonts w:cstheme="minorHAnsi"/>
        </w:rPr>
      </w:pPr>
      <w:r w:rsidRPr="003F164C">
        <w:rPr>
          <w:rFonts w:cstheme="minorHAnsi"/>
        </w:rPr>
        <w:t xml:space="preserve">Notatka, o której mowa w pkt </w:t>
      </w:r>
      <w:r w:rsidR="001E3B0E">
        <w:rPr>
          <w:rFonts w:cstheme="minorHAnsi"/>
        </w:rPr>
        <w:t>2</w:t>
      </w:r>
      <w:r w:rsidRPr="003F164C">
        <w:rPr>
          <w:rFonts w:cstheme="minorHAnsi"/>
        </w:rPr>
        <w:t xml:space="preserve"> jest sporządzana, gdy dokument pokontrolny nie podlega procedurze kontradyktoryjnej, tzn. gdy nie jest on przekazywany podmiotowi kontrolowanemu. W przeciwnym wypadku sporządzana jest informacja pokontrolna.</w:t>
      </w:r>
    </w:p>
    <w:p w14:paraId="4079A6E4" w14:textId="77777777" w:rsidR="00BA25EC" w:rsidRPr="00BA25EC" w:rsidRDefault="00BA25EC" w:rsidP="005B017E">
      <w:pPr>
        <w:pStyle w:val="Akapitzlist"/>
        <w:spacing w:after="0" w:line="240" w:lineRule="auto"/>
        <w:jc w:val="both"/>
        <w:rPr>
          <w:rFonts w:cstheme="minorHAnsi"/>
        </w:rPr>
      </w:pPr>
    </w:p>
    <w:p w14:paraId="0A5197AB" w14:textId="2AA0656C" w:rsidR="00D672B9" w:rsidRDefault="003B2F8B" w:rsidP="00D672B9">
      <w:pPr>
        <w:pStyle w:val="Akapitzlist"/>
        <w:numPr>
          <w:ilvl w:val="0"/>
          <w:numId w:val="20"/>
        </w:numPr>
        <w:spacing w:after="0" w:line="240" w:lineRule="auto"/>
        <w:contextualSpacing w:val="0"/>
        <w:jc w:val="both"/>
        <w:rPr>
          <w:rFonts w:cstheme="minorHAnsi"/>
        </w:rPr>
      </w:pPr>
      <w:r w:rsidRPr="003F164C">
        <w:rPr>
          <w:rFonts w:cstheme="minorHAnsi"/>
        </w:rPr>
        <w:t xml:space="preserve">Zakres informacji rejestrowanych w systemie teleinformatycznym determinuje warunki prowadzenia kontroli </w:t>
      </w:r>
      <w:r w:rsidR="00450FA7" w:rsidRPr="003F164C">
        <w:rPr>
          <w:rFonts w:cstheme="minorHAnsi"/>
        </w:rPr>
        <w:t>przedsięwzięcia</w:t>
      </w:r>
      <w:r w:rsidR="00D672B9">
        <w:rPr>
          <w:rFonts w:cstheme="minorHAnsi"/>
        </w:rPr>
        <w:t>.</w:t>
      </w:r>
    </w:p>
    <w:p w14:paraId="665FA88A" w14:textId="77777777" w:rsidR="00D672B9" w:rsidRPr="00D672B9" w:rsidRDefault="00D672B9" w:rsidP="00D672B9">
      <w:pPr>
        <w:spacing w:after="0"/>
        <w:rPr>
          <w:rFonts w:cstheme="minorHAnsi"/>
        </w:rPr>
      </w:pPr>
    </w:p>
    <w:p w14:paraId="306CD1EF" w14:textId="788E9F4B" w:rsidR="03E2796D" w:rsidRPr="00946870" w:rsidRDefault="03E2796D" w:rsidP="00946870">
      <w:pPr>
        <w:pStyle w:val="Akapitzlist"/>
        <w:numPr>
          <w:ilvl w:val="0"/>
          <w:numId w:val="20"/>
        </w:numPr>
        <w:spacing w:after="0" w:line="240" w:lineRule="auto"/>
        <w:contextualSpacing w:val="0"/>
        <w:jc w:val="both"/>
        <w:rPr>
          <w:rFonts w:cstheme="minorHAnsi"/>
        </w:rPr>
      </w:pPr>
      <w:r w:rsidRPr="00D672B9">
        <w:rPr>
          <w:rFonts w:cstheme="minorHAnsi"/>
        </w:rPr>
        <w:t>Aplikacja SKANER w</w:t>
      </w:r>
      <w:r w:rsidRPr="00946870">
        <w:rPr>
          <w:rFonts w:eastAsia="Calibri" w:cstheme="minorHAnsi"/>
        </w:rPr>
        <w:t xml:space="preserve"> tym dane w niej udostępnione wykorzystywane będą do zwalczania podwójnego finansowania</w:t>
      </w:r>
      <w:r w:rsidR="00494DC2" w:rsidRPr="00946870">
        <w:rPr>
          <w:rFonts w:eastAsia="Calibri" w:cstheme="minorHAnsi"/>
        </w:rPr>
        <w:t>.</w:t>
      </w:r>
    </w:p>
    <w:p w14:paraId="5B1C44ED" w14:textId="56474819" w:rsidR="002513D7" w:rsidRDefault="002513D7" w:rsidP="0089751B">
      <w:pPr>
        <w:widowControl w:val="0"/>
        <w:spacing w:after="120"/>
        <w:rPr>
          <w:rFonts w:cstheme="minorHAnsi"/>
        </w:rPr>
      </w:pPr>
    </w:p>
    <w:p w14:paraId="28EB2AE7" w14:textId="41B96641" w:rsidR="000C41B4" w:rsidRPr="00443DBD" w:rsidRDefault="000C41B4" w:rsidP="00881487">
      <w:pPr>
        <w:pStyle w:val="Akapitzlist"/>
        <w:numPr>
          <w:ilvl w:val="0"/>
          <w:numId w:val="19"/>
        </w:numPr>
        <w:ind w:left="426" w:hanging="426"/>
        <w:rPr>
          <w:rFonts w:cstheme="minorHAnsi"/>
        </w:rPr>
      </w:pPr>
      <w:r w:rsidRPr="00443DBD">
        <w:rPr>
          <w:rFonts w:cstheme="minorHAnsi"/>
          <w:b/>
          <w:bCs/>
        </w:rPr>
        <w:t>Odpowiedzialność</w:t>
      </w:r>
      <w:r w:rsidRPr="00443DBD">
        <w:rPr>
          <w:rFonts w:cstheme="minorHAnsi"/>
        </w:rPr>
        <w:t>.</w:t>
      </w:r>
    </w:p>
    <w:p w14:paraId="0094A6A8" w14:textId="77777777" w:rsidR="001D084E" w:rsidRPr="00443DBD" w:rsidRDefault="001D084E" w:rsidP="001D084E">
      <w:pPr>
        <w:pStyle w:val="Akapitzlist"/>
        <w:ind w:left="426"/>
        <w:rPr>
          <w:rFonts w:cstheme="minorHAnsi"/>
        </w:rPr>
      </w:pPr>
    </w:p>
    <w:p w14:paraId="2105D4A1" w14:textId="10ABAEC4" w:rsidR="00CD32DF" w:rsidRPr="003F164C" w:rsidRDefault="00B902D8" w:rsidP="0089751B">
      <w:pPr>
        <w:pStyle w:val="Akapitzlist"/>
        <w:numPr>
          <w:ilvl w:val="0"/>
          <w:numId w:val="25"/>
        </w:numPr>
        <w:spacing w:line="240" w:lineRule="auto"/>
        <w:ind w:left="714" w:hanging="357"/>
        <w:contextualSpacing w:val="0"/>
        <w:jc w:val="both"/>
        <w:rPr>
          <w:rFonts w:cstheme="minorHAnsi"/>
        </w:rPr>
      </w:pPr>
      <w:r w:rsidRPr="003F164C">
        <w:rPr>
          <w:rFonts w:cstheme="minorHAnsi"/>
        </w:rPr>
        <w:t xml:space="preserve">Zastępca </w:t>
      </w:r>
      <w:r w:rsidR="00565F77" w:rsidRPr="003F164C">
        <w:rPr>
          <w:rFonts w:cstheme="minorHAnsi"/>
        </w:rPr>
        <w:t>Dyrektor</w:t>
      </w:r>
      <w:r w:rsidRPr="003F164C">
        <w:rPr>
          <w:rFonts w:cstheme="minorHAnsi"/>
        </w:rPr>
        <w:t xml:space="preserve">a Departamentu Kontroli, nadzorujący AKZ </w:t>
      </w:r>
      <w:r w:rsidR="00565F77" w:rsidRPr="003F164C">
        <w:rPr>
          <w:rFonts w:cstheme="minorHAnsi"/>
        </w:rPr>
        <w:t>odpowiada za</w:t>
      </w:r>
      <w:r w:rsidR="000C41B4" w:rsidRPr="003F164C">
        <w:rPr>
          <w:rFonts w:cstheme="minorHAnsi"/>
        </w:rPr>
        <w:t>:</w:t>
      </w:r>
    </w:p>
    <w:p w14:paraId="2B2654D1" w14:textId="76C92556" w:rsidR="00CD32DF" w:rsidRPr="003F164C" w:rsidRDefault="00CD32DF" w:rsidP="0089751B">
      <w:pPr>
        <w:pStyle w:val="Akapitzlist"/>
        <w:numPr>
          <w:ilvl w:val="0"/>
          <w:numId w:val="15"/>
        </w:numPr>
        <w:tabs>
          <w:tab w:val="clear" w:pos="720"/>
        </w:tabs>
        <w:spacing w:line="240" w:lineRule="auto"/>
        <w:ind w:left="1071" w:hanging="357"/>
        <w:contextualSpacing w:val="0"/>
        <w:jc w:val="both"/>
        <w:rPr>
          <w:rFonts w:cstheme="minorHAnsi"/>
        </w:rPr>
      </w:pPr>
      <w:r w:rsidRPr="003F164C">
        <w:rPr>
          <w:rFonts w:cstheme="minorHAnsi"/>
        </w:rPr>
        <w:t>akceptację sprawoz</w:t>
      </w:r>
      <w:r w:rsidR="00CA107F" w:rsidRPr="003F164C">
        <w:rPr>
          <w:rFonts w:cstheme="minorHAnsi"/>
        </w:rPr>
        <w:t>dań z przeprowadzonych kontroli;</w:t>
      </w:r>
    </w:p>
    <w:p w14:paraId="0F54AC23" w14:textId="1F4DA0D0" w:rsidR="000C41B4" w:rsidRPr="00443DBD" w:rsidRDefault="000C41B4" w:rsidP="0089751B">
      <w:pPr>
        <w:pStyle w:val="Akapitzlist"/>
        <w:numPr>
          <w:ilvl w:val="0"/>
          <w:numId w:val="15"/>
        </w:numPr>
        <w:tabs>
          <w:tab w:val="clear" w:pos="720"/>
        </w:tabs>
        <w:spacing w:line="240" w:lineRule="auto"/>
        <w:ind w:left="1071" w:hanging="357"/>
        <w:contextualSpacing w:val="0"/>
        <w:jc w:val="both"/>
        <w:rPr>
          <w:rFonts w:cstheme="minorHAnsi"/>
        </w:rPr>
      </w:pPr>
      <w:r w:rsidRPr="003F164C">
        <w:rPr>
          <w:rFonts w:cstheme="minorHAnsi"/>
        </w:rPr>
        <w:t xml:space="preserve">nadzór nad systemem kontroli zamówień publicznych w przedsięwzięciach </w:t>
      </w:r>
      <w:r w:rsidR="000F3F50" w:rsidRPr="003F164C">
        <w:rPr>
          <w:rFonts w:cstheme="minorHAnsi"/>
        </w:rPr>
        <w:t>wspieranych</w:t>
      </w:r>
      <w:r w:rsidRPr="003F164C">
        <w:rPr>
          <w:rFonts w:cstheme="minorHAnsi"/>
        </w:rPr>
        <w:t xml:space="preserve"> ze</w:t>
      </w:r>
      <w:r w:rsidRPr="00443DBD">
        <w:rPr>
          <w:rFonts w:cstheme="minorHAnsi"/>
        </w:rPr>
        <w:t xml:space="preserve"> środków </w:t>
      </w:r>
      <w:r w:rsidR="00565F77" w:rsidRPr="00443DBD">
        <w:rPr>
          <w:rFonts w:cstheme="minorHAnsi"/>
        </w:rPr>
        <w:t>KPO</w:t>
      </w:r>
      <w:r w:rsidRPr="00443DBD">
        <w:rPr>
          <w:rFonts w:cstheme="minorHAnsi"/>
        </w:rPr>
        <w:t>;</w:t>
      </w:r>
    </w:p>
    <w:p w14:paraId="3E5C86FE" w14:textId="77777777" w:rsidR="000C41B4" w:rsidRPr="00443DBD" w:rsidRDefault="000C41B4" w:rsidP="0089751B">
      <w:pPr>
        <w:pStyle w:val="Akapitzlist"/>
        <w:numPr>
          <w:ilvl w:val="0"/>
          <w:numId w:val="15"/>
        </w:numPr>
        <w:tabs>
          <w:tab w:val="clear" w:pos="720"/>
        </w:tabs>
        <w:spacing w:line="240" w:lineRule="auto"/>
        <w:ind w:left="1071" w:hanging="357"/>
        <w:contextualSpacing w:val="0"/>
        <w:jc w:val="both"/>
        <w:rPr>
          <w:rFonts w:cstheme="minorHAnsi"/>
        </w:rPr>
      </w:pPr>
      <w:r w:rsidRPr="00443DBD">
        <w:rPr>
          <w:rFonts w:cstheme="minorHAnsi"/>
        </w:rPr>
        <w:t>zatwierdzanie planów kontroli;</w:t>
      </w:r>
    </w:p>
    <w:p w14:paraId="5F8033E6" w14:textId="5CBA0185" w:rsidR="001F2EC8" w:rsidRDefault="4C490771" w:rsidP="001F2EC8">
      <w:pPr>
        <w:pStyle w:val="Akapitzlist"/>
        <w:numPr>
          <w:ilvl w:val="0"/>
          <w:numId w:val="15"/>
        </w:numPr>
        <w:tabs>
          <w:tab w:val="clear" w:pos="720"/>
        </w:tabs>
        <w:spacing w:line="240" w:lineRule="auto"/>
        <w:ind w:left="1071" w:hanging="357"/>
        <w:jc w:val="both"/>
        <w:rPr>
          <w:rFonts w:cstheme="minorHAnsi"/>
        </w:rPr>
      </w:pPr>
      <w:r w:rsidRPr="00443DBD">
        <w:rPr>
          <w:rFonts w:cstheme="minorHAnsi"/>
        </w:rPr>
        <w:t xml:space="preserve">nadzór nad postępowaniem w przypadku wystąpienia podejrzenia istotnych naruszeń </w:t>
      </w:r>
      <w:r w:rsidR="000C41B4" w:rsidRPr="00443DBD">
        <w:rPr>
          <w:rFonts w:cstheme="minorHAnsi"/>
        </w:rPr>
        <w:br/>
      </w:r>
      <w:r w:rsidRPr="00443DBD">
        <w:rPr>
          <w:rFonts w:cstheme="minorHAnsi"/>
        </w:rPr>
        <w:t>w procedurze udzielania zamówienia, w tym podpisywanie wystąpienia do Prezesa U</w:t>
      </w:r>
      <w:r w:rsidR="58A22524" w:rsidRPr="00443DBD">
        <w:rPr>
          <w:rFonts w:cstheme="minorHAnsi"/>
        </w:rPr>
        <w:t>ZP</w:t>
      </w:r>
      <w:r w:rsidRPr="00443DBD">
        <w:rPr>
          <w:rFonts w:cstheme="minorHAnsi"/>
        </w:rPr>
        <w:t xml:space="preserve"> </w:t>
      </w:r>
      <w:r w:rsidR="00D51091">
        <w:rPr>
          <w:rFonts w:cstheme="minorHAnsi"/>
        </w:rPr>
        <w:br/>
      </w:r>
      <w:r w:rsidRPr="00443DBD">
        <w:rPr>
          <w:rFonts w:cstheme="minorHAnsi"/>
        </w:rPr>
        <w:t>z wnioskiem o kontrolę doraźną;</w:t>
      </w:r>
    </w:p>
    <w:p w14:paraId="66D94034" w14:textId="77777777" w:rsidR="001F2EC8" w:rsidRPr="001F2EC8" w:rsidRDefault="001F2EC8" w:rsidP="001F2EC8">
      <w:pPr>
        <w:pStyle w:val="Akapitzlist"/>
        <w:spacing w:line="240" w:lineRule="auto"/>
        <w:ind w:left="1071"/>
        <w:jc w:val="both"/>
        <w:rPr>
          <w:rFonts w:cstheme="minorHAnsi"/>
        </w:rPr>
      </w:pPr>
    </w:p>
    <w:p w14:paraId="6C607666" w14:textId="346721E3" w:rsidR="000C41B4" w:rsidRPr="00443DBD" w:rsidRDefault="4C490771" w:rsidP="22E5F495">
      <w:pPr>
        <w:pStyle w:val="Akapitzlist"/>
        <w:numPr>
          <w:ilvl w:val="0"/>
          <w:numId w:val="15"/>
        </w:numPr>
        <w:tabs>
          <w:tab w:val="clear" w:pos="720"/>
        </w:tabs>
        <w:spacing w:line="240" w:lineRule="auto"/>
        <w:ind w:left="1071" w:hanging="357"/>
        <w:jc w:val="both"/>
        <w:rPr>
          <w:rFonts w:cstheme="minorHAnsi"/>
        </w:rPr>
      </w:pPr>
      <w:r w:rsidRPr="00443DBD">
        <w:rPr>
          <w:rFonts w:cstheme="minorHAnsi"/>
        </w:rPr>
        <w:t xml:space="preserve">nadzór nad przeprowadzaniem kontroli zamówień publicznych w przedsięwzięciach </w:t>
      </w:r>
      <w:r w:rsidR="000F3F50" w:rsidRPr="003F164C">
        <w:rPr>
          <w:rFonts w:cstheme="minorHAnsi"/>
        </w:rPr>
        <w:t xml:space="preserve">wspieranych </w:t>
      </w:r>
      <w:r w:rsidRPr="003F164C">
        <w:rPr>
          <w:rFonts w:cstheme="minorHAnsi"/>
        </w:rPr>
        <w:t xml:space="preserve">ze środków </w:t>
      </w:r>
      <w:r w:rsidR="08A141BD" w:rsidRPr="003F164C">
        <w:rPr>
          <w:rFonts w:cstheme="minorHAnsi"/>
        </w:rPr>
        <w:t>KPO</w:t>
      </w:r>
      <w:r w:rsidRPr="00443DBD">
        <w:rPr>
          <w:rFonts w:cstheme="minorHAnsi"/>
        </w:rPr>
        <w:t>;</w:t>
      </w:r>
    </w:p>
    <w:p w14:paraId="4BAB0E28" w14:textId="2F79CAEE" w:rsidR="000C41B4" w:rsidRPr="00443DBD" w:rsidRDefault="000C41B4" w:rsidP="001F2EC8">
      <w:pPr>
        <w:pStyle w:val="Akapitzlist"/>
        <w:numPr>
          <w:ilvl w:val="0"/>
          <w:numId w:val="15"/>
        </w:numPr>
        <w:tabs>
          <w:tab w:val="clear" w:pos="720"/>
        </w:tabs>
        <w:spacing w:line="240" w:lineRule="auto"/>
        <w:ind w:left="1071" w:hanging="357"/>
        <w:contextualSpacing w:val="0"/>
        <w:jc w:val="both"/>
        <w:rPr>
          <w:rFonts w:cstheme="minorHAnsi"/>
        </w:rPr>
      </w:pPr>
      <w:r w:rsidRPr="00443DBD">
        <w:rPr>
          <w:rFonts w:cstheme="minorHAnsi"/>
        </w:rPr>
        <w:t>wyznaczanie osób prowadzących kontrole;</w:t>
      </w:r>
    </w:p>
    <w:p w14:paraId="53543FBC" w14:textId="679852C1" w:rsidR="001F2EC8" w:rsidRDefault="4C490771" w:rsidP="001F2EC8">
      <w:pPr>
        <w:pStyle w:val="Akapitzlist"/>
        <w:numPr>
          <w:ilvl w:val="0"/>
          <w:numId w:val="15"/>
        </w:numPr>
        <w:tabs>
          <w:tab w:val="clear" w:pos="720"/>
        </w:tabs>
        <w:spacing w:after="0" w:line="240" w:lineRule="auto"/>
        <w:ind w:left="1071" w:hanging="357"/>
        <w:jc w:val="both"/>
        <w:rPr>
          <w:rFonts w:cstheme="minorHAnsi"/>
        </w:rPr>
      </w:pPr>
      <w:r w:rsidRPr="00443DBD">
        <w:rPr>
          <w:rFonts w:cstheme="minorHAnsi"/>
        </w:rPr>
        <w:lastRenderedPageBreak/>
        <w:t>akceptację przygotowanych przez kontrolujących pism w sprawie kontroli, w tym: pisma informującego o kontroli danego zamówienia, informacji pokontrolnej oraz odpowiedzi na zastrzeżenia zgłoszone do ustaleń zawartych w informacji pokontrolnej;</w:t>
      </w:r>
    </w:p>
    <w:p w14:paraId="59ABB0D8" w14:textId="77777777" w:rsidR="001F2EC8" w:rsidRPr="001F2EC8" w:rsidRDefault="001F2EC8" w:rsidP="001F2EC8">
      <w:pPr>
        <w:pStyle w:val="Akapitzlist"/>
        <w:spacing w:after="0" w:line="240" w:lineRule="auto"/>
        <w:ind w:left="1071"/>
        <w:jc w:val="both"/>
        <w:rPr>
          <w:rFonts w:cstheme="minorHAnsi"/>
        </w:rPr>
      </w:pPr>
    </w:p>
    <w:p w14:paraId="29B99C1D" w14:textId="5F42EE1F" w:rsidR="000C41B4" w:rsidRDefault="4C490771" w:rsidP="001F2EC8">
      <w:pPr>
        <w:pStyle w:val="Akapitzlist"/>
        <w:numPr>
          <w:ilvl w:val="0"/>
          <w:numId w:val="15"/>
        </w:numPr>
        <w:tabs>
          <w:tab w:val="clear" w:pos="720"/>
        </w:tabs>
        <w:spacing w:after="0" w:line="240" w:lineRule="auto"/>
        <w:ind w:left="1071" w:hanging="357"/>
        <w:jc w:val="both"/>
        <w:rPr>
          <w:rFonts w:cstheme="minorHAnsi"/>
        </w:rPr>
      </w:pPr>
      <w:r w:rsidRPr="00443DBD">
        <w:rPr>
          <w:rFonts w:cstheme="minorHAnsi"/>
        </w:rPr>
        <w:t xml:space="preserve">opracowywanie i akceptację planów kontroli oraz sprawozdań z przeprowadzanych kontroli </w:t>
      </w:r>
    </w:p>
    <w:p w14:paraId="25B60B48" w14:textId="77777777" w:rsidR="00CD431A" w:rsidRPr="00443DBD" w:rsidRDefault="00CD431A" w:rsidP="001F2EC8">
      <w:pPr>
        <w:pStyle w:val="Akapitzlist"/>
        <w:spacing w:line="240" w:lineRule="auto"/>
        <w:ind w:left="1071"/>
        <w:jc w:val="both"/>
        <w:rPr>
          <w:rFonts w:cstheme="minorHAnsi"/>
        </w:rPr>
      </w:pPr>
    </w:p>
    <w:p w14:paraId="2B3B0B3B" w14:textId="77777777" w:rsidR="000C41B4" w:rsidRPr="00443DBD" w:rsidRDefault="4C490771" w:rsidP="001F2EC8">
      <w:pPr>
        <w:pStyle w:val="Akapitzlist"/>
        <w:numPr>
          <w:ilvl w:val="0"/>
          <w:numId w:val="15"/>
        </w:numPr>
        <w:tabs>
          <w:tab w:val="clear" w:pos="720"/>
        </w:tabs>
        <w:spacing w:line="240" w:lineRule="auto"/>
        <w:ind w:left="1071" w:hanging="357"/>
        <w:contextualSpacing w:val="0"/>
        <w:jc w:val="both"/>
        <w:rPr>
          <w:rFonts w:cstheme="minorHAnsi"/>
        </w:rPr>
      </w:pPr>
      <w:r w:rsidRPr="00443DBD">
        <w:rPr>
          <w:rFonts w:cstheme="minorHAnsi"/>
        </w:rPr>
        <w:t>nadzór nad prowadzeniem rejestru przeprowadzonych kontroli;</w:t>
      </w:r>
    </w:p>
    <w:p w14:paraId="132AAA5B" w14:textId="02658DAE" w:rsidR="000C41B4" w:rsidRPr="00443DBD" w:rsidRDefault="4C490771" w:rsidP="001F2EC8">
      <w:pPr>
        <w:pStyle w:val="Akapitzlist"/>
        <w:numPr>
          <w:ilvl w:val="0"/>
          <w:numId w:val="15"/>
        </w:numPr>
        <w:tabs>
          <w:tab w:val="clear" w:pos="720"/>
        </w:tabs>
        <w:spacing w:line="240" w:lineRule="auto"/>
        <w:ind w:left="1071" w:hanging="357"/>
        <w:contextualSpacing w:val="0"/>
        <w:jc w:val="both"/>
        <w:rPr>
          <w:rFonts w:cstheme="minorHAnsi"/>
        </w:rPr>
      </w:pPr>
      <w:r w:rsidRPr="00443DBD">
        <w:rPr>
          <w:rFonts w:cstheme="minorHAnsi"/>
        </w:rPr>
        <w:t>nadzór nad przechowywaniem i udostępnianiem dokumentów z kontroli</w:t>
      </w:r>
      <w:r w:rsidR="48778683" w:rsidRPr="00443DBD">
        <w:rPr>
          <w:rFonts w:cstheme="minorHAnsi"/>
        </w:rPr>
        <w:t>.</w:t>
      </w:r>
    </w:p>
    <w:p w14:paraId="0CF8F01B" w14:textId="77777777" w:rsidR="0040201F" w:rsidRPr="00443DBD" w:rsidRDefault="0040201F" w:rsidP="002E4488">
      <w:pPr>
        <w:pStyle w:val="Akapitzlist"/>
        <w:spacing w:line="240" w:lineRule="auto"/>
        <w:ind w:left="1071"/>
        <w:contextualSpacing w:val="0"/>
        <w:jc w:val="both"/>
        <w:rPr>
          <w:rFonts w:cstheme="minorHAnsi"/>
        </w:rPr>
      </w:pPr>
    </w:p>
    <w:p w14:paraId="40FBF479" w14:textId="77777777" w:rsidR="000C41B4" w:rsidRPr="00443DBD" w:rsidRDefault="000C41B4" w:rsidP="0089751B">
      <w:pPr>
        <w:pStyle w:val="Akapitzlist"/>
        <w:numPr>
          <w:ilvl w:val="0"/>
          <w:numId w:val="25"/>
        </w:numPr>
        <w:spacing w:line="240" w:lineRule="auto"/>
        <w:ind w:left="714" w:hanging="357"/>
        <w:contextualSpacing w:val="0"/>
        <w:jc w:val="both"/>
        <w:rPr>
          <w:rFonts w:cstheme="minorHAnsi"/>
        </w:rPr>
      </w:pPr>
      <w:r w:rsidRPr="00443DBD">
        <w:rPr>
          <w:rFonts w:cstheme="minorHAnsi"/>
        </w:rPr>
        <w:t>Kontrolujący odpowiada za:</w:t>
      </w:r>
    </w:p>
    <w:p w14:paraId="1CDE9CF4" w14:textId="44E35857" w:rsidR="000C41B4" w:rsidRPr="003F164C" w:rsidRDefault="000C41B4" w:rsidP="0089751B">
      <w:pPr>
        <w:pStyle w:val="Akapitzlist"/>
        <w:numPr>
          <w:ilvl w:val="0"/>
          <w:numId w:val="26"/>
        </w:numPr>
        <w:tabs>
          <w:tab w:val="clear" w:pos="720"/>
        </w:tabs>
        <w:spacing w:line="240" w:lineRule="auto"/>
        <w:ind w:left="1071" w:hanging="357"/>
        <w:contextualSpacing w:val="0"/>
        <w:jc w:val="both"/>
        <w:rPr>
          <w:rFonts w:cstheme="minorHAnsi"/>
        </w:rPr>
      </w:pPr>
      <w:r w:rsidRPr="003F164C">
        <w:rPr>
          <w:rFonts w:cstheme="minorHAnsi"/>
        </w:rPr>
        <w:t xml:space="preserve">przygotowanie i przekazanie do akceptacji </w:t>
      </w:r>
      <w:r w:rsidR="00837F7D" w:rsidRPr="003F164C">
        <w:rPr>
          <w:rFonts w:cstheme="minorHAnsi"/>
        </w:rPr>
        <w:t>zastępcy D</w:t>
      </w:r>
      <w:r w:rsidRPr="003F164C">
        <w:rPr>
          <w:rFonts w:cstheme="minorHAnsi"/>
        </w:rPr>
        <w:t>yrektor</w:t>
      </w:r>
      <w:r w:rsidR="00837F7D" w:rsidRPr="003F164C">
        <w:rPr>
          <w:rFonts w:cstheme="minorHAnsi"/>
        </w:rPr>
        <w:t>a</w:t>
      </w:r>
      <w:r w:rsidRPr="003F164C">
        <w:rPr>
          <w:rFonts w:cstheme="minorHAnsi"/>
        </w:rPr>
        <w:t xml:space="preserve"> </w:t>
      </w:r>
      <w:r w:rsidR="00ED0C14" w:rsidRPr="003F164C">
        <w:rPr>
          <w:rFonts w:cstheme="minorHAnsi"/>
        </w:rPr>
        <w:t>AK</w:t>
      </w:r>
      <w:r w:rsidR="00494DC2" w:rsidRPr="003F164C">
        <w:rPr>
          <w:rFonts w:cstheme="minorHAnsi"/>
        </w:rPr>
        <w:t>,</w:t>
      </w:r>
      <w:r w:rsidR="00ED0C14" w:rsidRPr="003F164C">
        <w:rPr>
          <w:rFonts w:cstheme="minorHAnsi"/>
        </w:rPr>
        <w:t xml:space="preserve"> </w:t>
      </w:r>
      <w:r w:rsidR="00837F7D" w:rsidRPr="003F164C">
        <w:rPr>
          <w:rFonts w:cstheme="minorHAnsi"/>
        </w:rPr>
        <w:t xml:space="preserve">nadzorującego AKZ </w:t>
      </w:r>
      <w:r w:rsidRPr="003F164C">
        <w:rPr>
          <w:rFonts w:cstheme="minorHAnsi"/>
        </w:rPr>
        <w:t>wystąpienia do podmiotu kontrolowanego z pismem informującym o kontroli danego postępowania o udzielenie zamówienia publicznego oraz zawierającego spis dokumentów objęty</w:t>
      </w:r>
      <w:r w:rsidR="00273F4C" w:rsidRPr="003F164C">
        <w:rPr>
          <w:rFonts w:cstheme="minorHAnsi"/>
        </w:rPr>
        <w:t>ch</w:t>
      </w:r>
      <w:r w:rsidRPr="003F164C">
        <w:rPr>
          <w:rFonts w:cstheme="minorHAnsi"/>
        </w:rPr>
        <w:t xml:space="preserve"> kontrolą;</w:t>
      </w:r>
    </w:p>
    <w:p w14:paraId="2337EBB3" w14:textId="08192757" w:rsidR="000C41B4" w:rsidRPr="00443DBD" w:rsidRDefault="000C41B4" w:rsidP="0089751B">
      <w:pPr>
        <w:pStyle w:val="Akapitzlist"/>
        <w:numPr>
          <w:ilvl w:val="0"/>
          <w:numId w:val="26"/>
        </w:numPr>
        <w:tabs>
          <w:tab w:val="clear" w:pos="720"/>
        </w:tabs>
        <w:spacing w:line="240" w:lineRule="auto"/>
        <w:ind w:left="1071" w:hanging="357"/>
        <w:contextualSpacing w:val="0"/>
        <w:jc w:val="both"/>
        <w:rPr>
          <w:rFonts w:cstheme="minorHAnsi"/>
        </w:rPr>
      </w:pPr>
      <w:r w:rsidRPr="00443DBD">
        <w:rPr>
          <w:rFonts w:cstheme="minorHAnsi"/>
        </w:rPr>
        <w:t xml:space="preserve">poinformowanie o kontroli właściwej komórki </w:t>
      </w:r>
      <w:r w:rsidR="00551CB6" w:rsidRPr="00443DBD">
        <w:rPr>
          <w:rFonts w:cstheme="minorHAnsi"/>
        </w:rPr>
        <w:t xml:space="preserve">merytorycznej </w:t>
      </w:r>
      <w:r w:rsidRPr="00443DBD">
        <w:rPr>
          <w:rFonts w:cstheme="minorHAnsi"/>
        </w:rPr>
        <w:t>w NFOŚiGW;</w:t>
      </w:r>
    </w:p>
    <w:p w14:paraId="3359E834" w14:textId="77777777" w:rsidR="000C41B4" w:rsidRPr="00443DBD" w:rsidRDefault="000C41B4" w:rsidP="0089751B">
      <w:pPr>
        <w:pStyle w:val="Akapitzlist"/>
        <w:numPr>
          <w:ilvl w:val="0"/>
          <w:numId w:val="26"/>
        </w:numPr>
        <w:tabs>
          <w:tab w:val="clear" w:pos="720"/>
        </w:tabs>
        <w:spacing w:line="240" w:lineRule="auto"/>
        <w:ind w:left="1071" w:hanging="357"/>
        <w:contextualSpacing w:val="0"/>
        <w:jc w:val="both"/>
        <w:rPr>
          <w:rFonts w:cstheme="minorHAnsi"/>
        </w:rPr>
      </w:pPr>
      <w:r w:rsidRPr="00443DBD">
        <w:rPr>
          <w:rFonts w:cstheme="minorHAnsi"/>
        </w:rPr>
        <w:t>zorganizowanie i sprawne przeprowadzenie kontroli;</w:t>
      </w:r>
    </w:p>
    <w:p w14:paraId="1B2DD2E2" w14:textId="797B40B0" w:rsidR="000C41B4" w:rsidRPr="003F164C" w:rsidRDefault="000C41B4" w:rsidP="0089751B">
      <w:pPr>
        <w:pStyle w:val="Akapitzlist"/>
        <w:numPr>
          <w:ilvl w:val="0"/>
          <w:numId w:val="26"/>
        </w:numPr>
        <w:tabs>
          <w:tab w:val="clear" w:pos="720"/>
        </w:tabs>
        <w:spacing w:line="240" w:lineRule="auto"/>
        <w:ind w:left="1071" w:hanging="357"/>
        <w:contextualSpacing w:val="0"/>
        <w:jc w:val="both"/>
        <w:rPr>
          <w:rFonts w:cstheme="minorHAnsi"/>
        </w:rPr>
      </w:pPr>
      <w:r w:rsidRPr="003F164C">
        <w:rPr>
          <w:rFonts w:cstheme="minorHAnsi"/>
        </w:rPr>
        <w:t xml:space="preserve">sporządzenie i przekazanie do akceptacji </w:t>
      </w:r>
      <w:r w:rsidR="00837F7D" w:rsidRPr="003F164C">
        <w:rPr>
          <w:rFonts w:cstheme="minorHAnsi"/>
        </w:rPr>
        <w:t xml:space="preserve">zastępcy Dyrektora </w:t>
      </w:r>
      <w:r w:rsidR="005B2FD8" w:rsidRPr="003F164C">
        <w:rPr>
          <w:rFonts w:cstheme="minorHAnsi"/>
        </w:rPr>
        <w:t>AK</w:t>
      </w:r>
      <w:r w:rsidR="00494DC2" w:rsidRPr="003F164C">
        <w:rPr>
          <w:rFonts w:cstheme="minorHAnsi"/>
        </w:rPr>
        <w:t>,</w:t>
      </w:r>
      <w:r w:rsidR="005B2FD8" w:rsidRPr="003F164C">
        <w:rPr>
          <w:rFonts w:cstheme="minorHAnsi"/>
        </w:rPr>
        <w:t xml:space="preserve"> </w:t>
      </w:r>
      <w:r w:rsidR="00837F7D" w:rsidRPr="003F164C">
        <w:rPr>
          <w:rFonts w:cstheme="minorHAnsi"/>
        </w:rPr>
        <w:t xml:space="preserve">nadzorującego AKZ </w:t>
      </w:r>
      <w:r w:rsidRPr="003F164C">
        <w:rPr>
          <w:rFonts w:cstheme="minorHAnsi"/>
        </w:rPr>
        <w:t xml:space="preserve">pism kierowanych do </w:t>
      </w:r>
      <w:r w:rsidR="00792DC2" w:rsidRPr="003F164C">
        <w:rPr>
          <w:rFonts w:cstheme="minorHAnsi"/>
        </w:rPr>
        <w:t xml:space="preserve">ostatecznego odbiorcy wsparcia </w:t>
      </w:r>
      <w:r w:rsidRPr="003F164C">
        <w:rPr>
          <w:rFonts w:cstheme="minorHAnsi"/>
        </w:rPr>
        <w:t xml:space="preserve">lub właściwej komórki merytorycznej NFOŚiGW dotyczących prowadzonej kontroli, informacji pokontrolnej wraz z listą sprawdzającą oraz odpowiedzi na zastrzeżenia zgłoszone do ustaleń zawartych </w:t>
      </w:r>
      <w:r w:rsidR="00273F4C" w:rsidRPr="003F164C">
        <w:rPr>
          <w:rFonts w:cstheme="minorHAnsi"/>
        </w:rPr>
        <w:br/>
      </w:r>
      <w:r w:rsidRPr="003F164C">
        <w:rPr>
          <w:rFonts w:cstheme="minorHAnsi"/>
        </w:rPr>
        <w:t>w informacji pokontrolnej;</w:t>
      </w:r>
    </w:p>
    <w:p w14:paraId="47FFE039" w14:textId="6007734F" w:rsidR="000C41B4" w:rsidRPr="003F164C" w:rsidRDefault="4C490771" w:rsidP="22E5F495">
      <w:pPr>
        <w:pStyle w:val="Akapitzlist"/>
        <w:numPr>
          <w:ilvl w:val="0"/>
          <w:numId w:val="26"/>
        </w:numPr>
        <w:tabs>
          <w:tab w:val="clear" w:pos="720"/>
        </w:tabs>
        <w:spacing w:line="240" w:lineRule="auto"/>
        <w:ind w:left="1071" w:hanging="357"/>
        <w:jc w:val="both"/>
        <w:rPr>
          <w:rFonts w:cstheme="minorHAnsi"/>
        </w:rPr>
      </w:pPr>
      <w:r w:rsidRPr="003F164C">
        <w:rPr>
          <w:rFonts w:cstheme="minorHAnsi"/>
        </w:rPr>
        <w:t>przygotowanie projektu wystąpienia do Prezesa U</w:t>
      </w:r>
      <w:r w:rsidR="7D20C108" w:rsidRPr="003F164C">
        <w:rPr>
          <w:rFonts w:cstheme="minorHAnsi"/>
        </w:rPr>
        <w:t>ZP</w:t>
      </w:r>
      <w:r w:rsidRPr="003F164C">
        <w:rPr>
          <w:rFonts w:cstheme="minorHAnsi"/>
        </w:rPr>
        <w:t xml:space="preserve"> zawierającego wniosek o kontrolę doraźną i przekazanie go do akceptacji </w:t>
      </w:r>
      <w:r w:rsidR="00837F7D" w:rsidRPr="003F164C">
        <w:rPr>
          <w:rFonts w:cstheme="minorHAnsi"/>
        </w:rPr>
        <w:t>zastępcy Dyrektora nadzorującego AKZ</w:t>
      </w:r>
      <w:r w:rsidRPr="003F164C">
        <w:rPr>
          <w:rFonts w:cstheme="minorHAnsi"/>
        </w:rPr>
        <w:t>;</w:t>
      </w:r>
    </w:p>
    <w:p w14:paraId="3E49C66B" w14:textId="57050065" w:rsidR="000C41B4" w:rsidRPr="003F164C" w:rsidRDefault="000C41B4" w:rsidP="0089751B">
      <w:pPr>
        <w:pStyle w:val="Akapitzlist"/>
        <w:numPr>
          <w:ilvl w:val="0"/>
          <w:numId w:val="26"/>
        </w:numPr>
        <w:tabs>
          <w:tab w:val="clear" w:pos="720"/>
        </w:tabs>
        <w:spacing w:line="240" w:lineRule="auto"/>
        <w:ind w:left="1071" w:hanging="357"/>
        <w:contextualSpacing w:val="0"/>
        <w:jc w:val="both"/>
        <w:rPr>
          <w:rFonts w:cstheme="minorHAnsi"/>
        </w:rPr>
      </w:pPr>
      <w:r w:rsidRPr="003F164C">
        <w:rPr>
          <w:rFonts w:cstheme="minorHAnsi"/>
        </w:rPr>
        <w:t>zarejestrowanie danych o przeprowadzonej kontroli we właściwym rejestrze</w:t>
      </w:r>
      <w:r w:rsidR="00AD1596" w:rsidRPr="003F164C">
        <w:rPr>
          <w:rFonts w:cstheme="minorHAnsi"/>
        </w:rPr>
        <w:t>;</w:t>
      </w:r>
    </w:p>
    <w:p w14:paraId="2F4DDD4D" w14:textId="77777777" w:rsidR="000C41B4" w:rsidRPr="00443DBD" w:rsidRDefault="000C41B4" w:rsidP="0089751B">
      <w:pPr>
        <w:pStyle w:val="Akapitzlist"/>
        <w:numPr>
          <w:ilvl w:val="0"/>
          <w:numId w:val="26"/>
        </w:numPr>
        <w:tabs>
          <w:tab w:val="clear" w:pos="720"/>
        </w:tabs>
        <w:spacing w:line="240" w:lineRule="auto"/>
        <w:ind w:left="1071" w:hanging="357"/>
        <w:contextualSpacing w:val="0"/>
        <w:jc w:val="both"/>
        <w:rPr>
          <w:rFonts w:cstheme="minorHAnsi"/>
        </w:rPr>
      </w:pPr>
      <w:r w:rsidRPr="00443DBD">
        <w:rPr>
          <w:rFonts w:cstheme="minorHAnsi"/>
        </w:rPr>
        <w:t>właściwe przechowywanie dokumentów związanych z prowadzoną kontrolą.</w:t>
      </w:r>
    </w:p>
    <w:p w14:paraId="69224346" w14:textId="31175340" w:rsidR="000C41B4" w:rsidRPr="00443DBD" w:rsidRDefault="009A734F" w:rsidP="0089751B">
      <w:pPr>
        <w:pStyle w:val="Akapitzlist"/>
        <w:numPr>
          <w:ilvl w:val="0"/>
          <w:numId w:val="25"/>
        </w:numPr>
        <w:spacing w:line="240" w:lineRule="auto"/>
        <w:ind w:left="714" w:hanging="357"/>
        <w:contextualSpacing w:val="0"/>
        <w:jc w:val="both"/>
        <w:rPr>
          <w:rFonts w:cstheme="minorHAnsi"/>
        </w:rPr>
      </w:pPr>
      <w:r w:rsidRPr="00443DBD">
        <w:rPr>
          <w:rFonts w:cstheme="minorHAnsi"/>
        </w:rPr>
        <w:t>Kierujący k</w:t>
      </w:r>
      <w:r w:rsidR="000C41B4" w:rsidRPr="00443DBD">
        <w:rPr>
          <w:rFonts w:cstheme="minorHAnsi"/>
        </w:rPr>
        <w:t>omórką ekologiczną odpowiada za:</w:t>
      </w:r>
    </w:p>
    <w:p w14:paraId="627BBDC7" w14:textId="5860368C" w:rsidR="000C41B4" w:rsidRPr="003F164C" w:rsidRDefault="00AD1596" w:rsidP="0089751B">
      <w:pPr>
        <w:pStyle w:val="Akapitzlist"/>
        <w:numPr>
          <w:ilvl w:val="0"/>
          <w:numId w:val="29"/>
        </w:numPr>
        <w:tabs>
          <w:tab w:val="clear" w:pos="720"/>
        </w:tabs>
        <w:spacing w:line="240" w:lineRule="auto"/>
        <w:ind w:left="1071" w:hanging="357"/>
        <w:contextualSpacing w:val="0"/>
        <w:jc w:val="both"/>
        <w:rPr>
          <w:rFonts w:cstheme="minorHAnsi"/>
        </w:rPr>
      </w:pPr>
      <w:r w:rsidRPr="00443DBD">
        <w:rPr>
          <w:rFonts w:cstheme="minorHAnsi"/>
        </w:rPr>
        <w:t>p</w:t>
      </w:r>
      <w:r w:rsidR="000C41B4" w:rsidRPr="00443DBD">
        <w:rPr>
          <w:rFonts w:cstheme="minorHAnsi"/>
        </w:rPr>
        <w:t xml:space="preserve">rzekazywanie informacji o postępowaniach o udzielenie zamówienia publicznego </w:t>
      </w:r>
      <w:r w:rsidR="004374D9" w:rsidRPr="00443DBD">
        <w:rPr>
          <w:rFonts w:cstheme="minorHAnsi"/>
        </w:rPr>
        <w:br/>
      </w:r>
      <w:r w:rsidR="000C41B4" w:rsidRPr="00443DBD">
        <w:rPr>
          <w:rFonts w:cstheme="minorHAnsi"/>
        </w:rPr>
        <w:t xml:space="preserve">w ramach prowadzonego przedsięwzięcia, </w:t>
      </w:r>
      <w:r w:rsidR="000F3F50" w:rsidRPr="003F164C">
        <w:rPr>
          <w:rFonts w:cstheme="minorHAnsi"/>
        </w:rPr>
        <w:t xml:space="preserve">wspieranego </w:t>
      </w:r>
      <w:r w:rsidR="00792DC2" w:rsidRPr="003F164C">
        <w:rPr>
          <w:rFonts w:cstheme="minorHAnsi"/>
        </w:rPr>
        <w:t>z KPO</w:t>
      </w:r>
      <w:r w:rsidR="000C41B4" w:rsidRPr="003F164C">
        <w:rPr>
          <w:rFonts w:cstheme="minorHAnsi"/>
        </w:rPr>
        <w:t>;</w:t>
      </w:r>
    </w:p>
    <w:p w14:paraId="402C63F8" w14:textId="627265FC" w:rsidR="000C41B4" w:rsidRPr="003F164C" w:rsidRDefault="00AD1596" w:rsidP="0089751B">
      <w:pPr>
        <w:pStyle w:val="Akapitzlist"/>
        <w:numPr>
          <w:ilvl w:val="0"/>
          <w:numId w:val="29"/>
        </w:numPr>
        <w:tabs>
          <w:tab w:val="clear" w:pos="720"/>
        </w:tabs>
        <w:spacing w:line="240" w:lineRule="auto"/>
        <w:ind w:left="1071" w:hanging="357"/>
        <w:contextualSpacing w:val="0"/>
        <w:jc w:val="both"/>
        <w:rPr>
          <w:rFonts w:cstheme="minorHAnsi"/>
        </w:rPr>
      </w:pPr>
      <w:r w:rsidRPr="003F164C">
        <w:rPr>
          <w:rFonts w:cstheme="minorHAnsi"/>
        </w:rPr>
        <w:t>w</w:t>
      </w:r>
      <w:r w:rsidR="000C41B4" w:rsidRPr="003F164C">
        <w:rPr>
          <w:rFonts w:cstheme="minorHAnsi"/>
        </w:rPr>
        <w:t xml:space="preserve">sparcie merytoryczne niezbędne dla sprawnego przeprowadzenia kontroli (w tym sprawdzenie zakresu zamówienia z umową </w:t>
      </w:r>
      <w:r w:rsidR="000269F4" w:rsidRPr="003F164C">
        <w:rPr>
          <w:rFonts w:cstheme="minorHAnsi"/>
        </w:rPr>
        <w:t>o objęcie wsparciem</w:t>
      </w:r>
      <w:r w:rsidR="000C41B4" w:rsidRPr="003F164C">
        <w:rPr>
          <w:rFonts w:cstheme="minorHAnsi"/>
        </w:rPr>
        <w:t>);</w:t>
      </w:r>
    </w:p>
    <w:p w14:paraId="0203F16C" w14:textId="05F38174" w:rsidR="000C41B4" w:rsidRPr="003F164C" w:rsidRDefault="48778683" w:rsidP="22E5F495">
      <w:pPr>
        <w:pStyle w:val="Akapitzlist"/>
        <w:numPr>
          <w:ilvl w:val="0"/>
          <w:numId w:val="29"/>
        </w:numPr>
        <w:tabs>
          <w:tab w:val="clear" w:pos="720"/>
        </w:tabs>
        <w:spacing w:line="240" w:lineRule="auto"/>
        <w:ind w:left="1071" w:hanging="357"/>
        <w:jc w:val="both"/>
        <w:rPr>
          <w:rFonts w:cstheme="minorHAnsi"/>
        </w:rPr>
      </w:pPr>
      <w:r w:rsidRPr="003F164C">
        <w:rPr>
          <w:rFonts w:cstheme="minorHAnsi"/>
        </w:rPr>
        <w:t>z</w:t>
      </w:r>
      <w:r w:rsidR="4C490771" w:rsidRPr="003F164C">
        <w:rPr>
          <w:rFonts w:cstheme="minorHAnsi"/>
        </w:rPr>
        <w:t>apewnienie uwzględnienia ustaleń kontroli w przypadku wystąpienia podejrzenia istotnych naruszeń w procedurze udzielania zamówienia, w tym wynikających z ustaleń kontroli doraźnej Prezesa U</w:t>
      </w:r>
      <w:r w:rsidR="5D9E554D" w:rsidRPr="003F164C">
        <w:rPr>
          <w:rFonts w:cstheme="minorHAnsi"/>
        </w:rPr>
        <w:t>ZP</w:t>
      </w:r>
      <w:r w:rsidR="005F05AD" w:rsidRPr="003F164C">
        <w:rPr>
          <w:rFonts w:cstheme="minorHAnsi"/>
        </w:rPr>
        <w:t xml:space="preserve"> lub postępowania wyjaśniającego UZP.</w:t>
      </w:r>
    </w:p>
    <w:p w14:paraId="3028E50A" w14:textId="77777777" w:rsidR="008D0EE6" w:rsidRPr="00443DBD" w:rsidRDefault="008D0EE6" w:rsidP="0089751B">
      <w:pPr>
        <w:pStyle w:val="Akapitzlist"/>
        <w:spacing w:line="240" w:lineRule="auto"/>
        <w:ind w:left="284" w:hanging="284"/>
        <w:contextualSpacing w:val="0"/>
        <w:jc w:val="both"/>
        <w:rPr>
          <w:rFonts w:cstheme="minorHAnsi"/>
        </w:rPr>
      </w:pPr>
    </w:p>
    <w:p w14:paraId="6EDF4358" w14:textId="0FA3D13D" w:rsidR="004374D9" w:rsidRPr="00443DBD" w:rsidRDefault="00922421" w:rsidP="00881487">
      <w:pPr>
        <w:pStyle w:val="Akapitzlist"/>
        <w:numPr>
          <w:ilvl w:val="0"/>
          <w:numId w:val="19"/>
        </w:numPr>
        <w:spacing w:line="240" w:lineRule="auto"/>
        <w:ind w:left="357" w:hanging="357"/>
        <w:contextualSpacing w:val="0"/>
        <w:rPr>
          <w:rFonts w:cstheme="minorHAnsi"/>
        </w:rPr>
      </w:pPr>
      <w:r w:rsidRPr="00443DBD">
        <w:rPr>
          <w:rFonts w:cstheme="minorHAnsi"/>
          <w:b/>
          <w:bCs/>
        </w:rPr>
        <w:t>Inne postanowienia</w:t>
      </w:r>
      <w:r w:rsidR="001D084E" w:rsidRPr="00443DBD">
        <w:rPr>
          <w:rFonts w:cstheme="minorHAnsi"/>
          <w:b/>
          <w:bCs/>
        </w:rPr>
        <w:t>.</w:t>
      </w:r>
    </w:p>
    <w:p w14:paraId="7E371812" w14:textId="07E8B470" w:rsidR="002C55CC" w:rsidRPr="00443DBD" w:rsidRDefault="00C667D8" w:rsidP="00C667D8">
      <w:pPr>
        <w:pStyle w:val="Akapitzlist"/>
        <w:numPr>
          <w:ilvl w:val="0"/>
          <w:numId w:val="30"/>
        </w:numPr>
        <w:spacing w:line="240" w:lineRule="auto"/>
        <w:jc w:val="both"/>
        <w:rPr>
          <w:rFonts w:cstheme="minorHAnsi"/>
        </w:rPr>
      </w:pPr>
      <w:r w:rsidRPr="00C667D8">
        <w:rPr>
          <w:rFonts w:cstheme="minorHAnsi"/>
        </w:rPr>
        <w:t>W chwili obecnej przyjmujemy, że procedury kontrolne staną się częścią lub załącznikami do procedur wewnętrznych JW do wdrażania KPO (tj. Instrukcji Wykonawczej JW do KPO albo innych regulacji wewnętrznych JW, jeżeli nie powstanie odrębna Instrukcja Wykonawcza do KPO). W związku z tym, ich aktualizacja będzie się odbywała w ramach aktualizacji Instrukcji Wykonawczej lub innych regulacji wewnętrznych JW, jeżeli nie powstanie Instrukcja Wykonawcza w ramach KPO. W przypadku dokonywania zmian, JW będzie przekazywała do IOI zmienione procedury również w formie elektronicznej w trybie „śledź zmiany” z wyszczególnionymi aktualnie wprowadzonymi zmianami wraz z uzasadnieniem zmian o charakterze merytorycznym.</w:t>
      </w:r>
    </w:p>
    <w:p w14:paraId="7A85BABA" w14:textId="77777777" w:rsidR="0040201F" w:rsidRPr="00443DBD" w:rsidRDefault="0040201F" w:rsidP="0040201F">
      <w:pPr>
        <w:pStyle w:val="Akapitzlist"/>
        <w:spacing w:line="240" w:lineRule="auto"/>
        <w:ind w:left="714"/>
        <w:jc w:val="both"/>
        <w:rPr>
          <w:rFonts w:cstheme="minorHAnsi"/>
        </w:rPr>
      </w:pPr>
    </w:p>
    <w:p w14:paraId="087865D5" w14:textId="1483B4CA" w:rsidR="00B831B8" w:rsidRPr="00443DBD" w:rsidRDefault="004332D0" w:rsidP="00494DC2">
      <w:pPr>
        <w:pStyle w:val="Akapitzlist"/>
        <w:numPr>
          <w:ilvl w:val="0"/>
          <w:numId w:val="30"/>
        </w:numPr>
        <w:spacing w:line="240" w:lineRule="auto"/>
        <w:ind w:left="714" w:hanging="357"/>
        <w:jc w:val="both"/>
        <w:rPr>
          <w:rFonts w:cstheme="minorHAnsi"/>
        </w:rPr>
      </w:pPr>
      <w:r w:rsidRPr="00443DBD">
        <w:rPr>
          <w:rFonts w:cstheme="minorHAnsi"/>
        </w:rPr>
        <w:t>Osoby dokonujące czynnoś</w:t>
      </w:r>
      <w:r w:rsidR="002E4CB1" w:rsidRPr="00443DBD">
        <w:rPr>
          <w:rFonts w:cstheme="minorHAnsi"/>
        </w:rPr>
        <w:t>ci kontrolnych</w:t>
      </w:r>
      <w:r w:rsidRPr="00443DBD">
        <w:rPr>
          <w:rFonts w:cstheme="minorHAnsi"/>
        </w:rPr>
        <w:t xml:space="preserve"> muszą pozostawać bezstronne i obiektywne względem ostatecznego obiorcy wsparcia. Na potwierdzenie tego faktu, osoby te składają oświadczenie o bezstronności i braku konfliktu interesów, o których mowa w artykule 61 Konflikt interesów </w:t>
      </w:r>
      <w:r w:rsidRPr="003F164C">
        <w:rPr>
          <w:rFonts w:cstheme="minorHAnsi"/>
        </w:rPr>
        <w:t>Rozporządzeni</w:t>
      </w:r>
      <w:r w:rsidR="00494DC2" w:rsidRPr="003F164C">
        <w:t>a</w:t>
      </w:r>
      <w:r w:rsidRPr="003F164C">
        <w:rPr>
          <w:rFonts w:cstheme="minorHAnsi"/>
        </w:rPr>
        <w:t xml:space="preserve"> Parlamentu</w:t>
      </w:r>
      <w:r w:rsidRPr="00443DBD">
        <w:rPr>
          <w:rFonts w:cstheme="minorHAnsi"/>
        </w:rPr>
        <w:t xml:space="preserve">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FA0ADB" w:rsidRPr="00443DBD">
        <w:rPr>
          <w:rFonts w:cstheme="minorHAnsi"/>
        </w:rPr>
        <w:t xml:space="preserve"> Wzór oświadczenia stanowi Załącznik nr </w:t>
      </w:r>
      <w:r w:rsidR="003B365B" w:rsidRPr="00443DBD">
        <w:rPr>
          <w:rFonts w:cstheme="minorHAnsi"/>
        </w:rPr>
        <w:t>10</w:t>
      </w:r>
      <w:r w:rsidR="00FA0ADB" w:rsidRPr="00443DBD">
        <w:rPr>
          <w:rFonts w:cstheme="minorHAnsi"/>
        </w:rPr>
        <w:t xml:space="preserve"> do niniejszej instrukcji.</w:t>
      </w:r>
    </w:p>
    <w:p w14:paraId="0132B52E" w14:textId="77777777" w:rsidR="0040201F" w:rsidRPr="00443DBD" w:rsidRDefault="0040201F" w:rsidP="0040201F">
      <w:pPr>
        <w:pStyle w:val="Akapitzlist"/>
        <w:spacing w:line="240" w:lineRule="auto"/>
        <w:ind w:left="714"/>
        <w:jc w:val="both"/>
        <w:rPr>
          <w:rFonts w:cstheme="minorHAnsi"/>
        </w:rPr>
      </w:pPr>
    </w:p>
    <w:p w14:paraId="3F8D98E7" w14:textId="715A6DC5" w:rsidR="00B9720E" w:rsidRDefault="002E4CB1" w:rsidP="00946870">
      <w:pPr>
        <w:pStyle w:val="Akapitzlist"/>
        <w:numPr>
          <w:ilvl w:val="0"/>
          <w:numId w:val="30"/>
        </w:numPr>
        <w:spacing w:after="0" w:line="240" w:lineRule="auto"/>
        <w:ind w:left="714" w:hanging="357"/>
        <w:jc w:val="both"/>
        <w:rPr>
          <w:rFonts w:cstheme="minorHAnsi"/>
        </w:rPr>
      </w:pPr>
      <w:r w:rsidRPr="009103A8">
        <w:rPr>
          <w:rFonts w:cstheme="minorHAnsi"/>
        </w:rPr>
        <w:t>Osob</w:t>
      </w:r>
      <w:r w:rsidR="00CA107F" w:rsidRPr="009103A8">
        <w:rPr>
          <w:rFonts w:cstheme="minorHAnsi"/>
        </w:rPr>
        <w:t>y dokonujące czynności kontrolne</w:t>
      </w:r>
      <w:r w:rsidRPr="009103A8">
        <w:rPr>
          <w:rFonts w:cstheme="minorHAnsi"/>
        </w:rPr>
        <w:t xml:space="preserve"> </w:t>
      </w:r>
      <w:r w:rsidR="0065112D" w:rsidRPr="009103A8">
        <w:rPr>
          <w:rFonts w:cstheme="minorHAnsi"/>
        </w:rPr>
        <w:t xml:space="preserve">w ramach KPO </w:t>
      </w:r>
      <w:r w:rsidRPr="009103A8">
        <w:rPr>
          <w:rFonts w:cstheme="minorHAnsi"/>
        </w:rPr>
        <w:t xml:space="preserve">zapoznają się z procedurami kontrolnymi obowiązującymi w NFOŚiGW i </w:t>
      </w:r>
      <w:r w:rsidR="004E1FE7" w:rsidRPr="009103A8">
        <w:rPr>
          <w:rFonts w:cstheme="minorHAnsi"/>
        </w:rPr>
        <w:t>przyjmują</w:t>
      </w:r>
      <w:r w:rsidR="0065112D" w:rsidRPr="009103A8">
        <w:rPr>
          <w:rFonts w:cstheme="minorHAnsi"/>
        </w:rPr>
        <w:t xml:space="preserve"> je do stosowania w drodze stosownego oświadczenia</w:t>
      </w:r>
      <w:r w:rsidRPr="009103A8">
        <w:rPr>
          <w:rFonts w:cstheme="minorHAnsi"/>
        </w:rPr>
        <w:t xml:space="preserve">. </w:t>
      </w:r>
    </w:p>
    <w:p w14:paraId="35321B06" w14:textId="4C6BE6AC" w:rsidR="00B9720E" w:rsidRPr="00B9720E" w:rsidRDefault="00B9720E" w:rsidP="00946870">
      <w:pPr>
        <w:spacing w:after="0"/>
        <w:rPr>
          <w:rFonts w:cstheme="minorHAnsi"/>
        </w:rPr>
      </w:pPr>
    </w:p>
    <w:p w14:paraId="74D9BD6A" w14:textId="11CA6256" w:rsidR="009103A8" w:rsidRPr="003F164C" w:rsidRDefault="0058240F" w:rsidP="00946870">
      <w:pPr>
        <w:pStyle w:val="Akapitzlist"/>
        <w:numPr>
          <w:ilvl w:val="0"/>
          <w:numId w:val="30"/>
        </w:numPr>
        <w:spacing w:after="0" w:line="240" w:lineRule="auto"/>
        <w:jc w:val="both"/>
        <w:rPr>
          <w:rFonts w:cstheme="minorHAnsi"/>
        </w:rPr>
      </w:pPr>
      <w:r w:rsidRPr="003F164C">
        <w:rPr>
          <w:rFonts w:cstheme="minorHAnsi"/>
        </w:rPr>
        <w:t>P</w:t>
      </w:r>
      <w:r w:rsidR="009103A8" w:rsidRPr="003F164C">
        <w:rPr>
          <w:rFonts w:cstheme="minorHAnsi"/>
        </w:rPr>
        <w:t>rowadzeni</w:t>
      </w:r>
      <w:r w:rsidRPr="003F164C">
        <w:rPr>
          <w:rFonts w:cstheme="minorHAnsi"/>
        </w:rPr>
        <w:t>e</w:t>
      </w:r>
      <w:r w:rsidR="009103A8" w:rsidRPr="003F164C">
        <w:rPr>
          <w:rFonts w:cstheme="minorHAnsi"/>
        </w:rPr>
        <w:t xml:space="preserve"> korespondencji w zakresie kontroli</w:t>
      </w:r>
      <w:r w:rsidRPr="003F164C">
        <w:rPr>
          <w:rFonts w:cstheme="minorHAnsi"/>
        </w:rPr>
        <w:t xml:space="preserve"> oraz sposób doręczeń nastąpi </w:t>
      </w:r>
      <w:r w:rsidR="00273F4C" w:rsidRPr="003F164C">
        <w:rPr>
          <w:rFonts w:cstheme="minorHAnsi"/>
        </w:rPr>
        <w:br/>
      </w:r>
      <w:r w:rsidRPr="003F164C">
        <w:rPr>
          <w:rFonts w:cstheme="minorHAnsi"/>
        </w:rPr>
        <w:t xml:space="preserve">z </w:t>
      </w:r>
      <w:r w:rsidR="009103A8" w:rsidRPr="003F164C">
        <w:rPr>
          <w:rFonts w:cstheme="minorHAnsi"/>
        </w:rPr>
        <w:t xml:space="preserve">uwzględnieniem przepisów prawa i regulacji wewnętrznych </w:t>
      </w:r>
      <w:r w:rsidRPr="003F164C">
        <w:rPr>
          <w:rFonts w:cstheme="minorHAnsi"/>
        </w:rPr>
        <w:t>NFOŚiGW</w:t>
      </w:r>
      <w:r w:rsidR="009103A8" w:rsidRPr="003F164C">
        <w:rPr>
          <w:rFonts w:cstheme="minorHAnsi"/>
        </w:rPr>
        <w:t xml:space="preserve"> </w:t>
      </w:r>
      <w:r w:rsidRPr="003F164C">
        <w:rPr>
          <w:rFonts w:cstheme="minorHAnsi"/>
        </w:rPr>
        <w:t xml:space="preserve">(korespondencja </w:t>
      </w:r>
      <w:r w:rsidR="009103A8" w:rsidRPr="003F164C">
        <w:rPr>
          <w:rFonts w:cstheme="minorHAnsi"/>
        </w:rPr>
        <w:t xml:space="preserve">zewnętrzna </w:t>
      </w:r>
      <w:r w:rsidR="00F61940" w:rsidRPr="003F164C">
        <w:rPr>
          <w:rFonts w:cstheme="minorHAnsi"/>
        </w:rPr>
        <w:t xml:space="preserve">- </w:t>
      </w:r>
      <w:r w:rsidR="009103A8" w:rsidRPr="003F164C">
        <w:rPr>
          <w:rFonts w:cstheme="minorHAnsi"/>
        </w:rPr>
        <w:t xml:space="preserve">na zasadach wynikających z ustawy z dnia 18 listopada 2020 r. </w:t>
      </w:r>
      <w:r w:rsidR="009103A8" w:rsidRPr="003F164C">
        <w:rPr>
          <w:rFonts w:cstheme="minorHAnsi"/>
          <w:i/>
          <w:iCs/>
        </w:rPr>
        <w:t>o doręczeniach elektronicznych</w:t>
      </w:r>
      <w:r w:rsidR="009103A8" w:rsidRPr="003F164C">
        <w:rPr>
          <w:rFonts w:cstheme="minorHAnsi"/>
        </w:rPr>
        <w:t xml:space="preserve"> (Dz. U. </w:t>
      </w:r>
      <w:r w:rsidR="00494DC2" w:rsidRPr="003F164C">
        <w:rPr>
          <w:rFonts w:cstheme="minorHAnsi"/>
        </w:rPr>
        <w:t>z 2020 r. poz. 2320 z późn. zm.)</w:t>
      </w:r>
      <w:r w:rsidR="009103A8" w:rsidRPr="003F164C">
        <w:rPr>
          <w:rFonts w:cstheme="minorHAnsi"/>
        </w:rPr>
        <w:t xml:space="preserve">, </w:t>
      </w:r>
      <w:r w:rsidRPr="003F164C">
        <w:rPr>
          <w:rFonts w:cstheme="minorHAnsi"/>
        </w:rPr>
        <w:t xml:space="preserve">a </w:t>
      </w:r>
      <w:r w:rsidR="009103A8" w:rsidRPr="003F164C">
        <w:rPr>
          <w:rFonts w:cstheme="minorHAnsi"/>
        </w:rPr>
        <w:t>korespondencj</w:t>
      </w:r>
      <w:r w:rsidR="00273F4C" w:rsidRPr="003F164C">
        <w:rPr>
          <w:rFonts w:cstheme="minorHAnsi"/>
        </w:rPr>
        <w:t xml:space="preserve">a </w:t>
      </w:r>
      <w:r w:rsidR="009103A8" w:rsidRPr="003F164C">
        <w:rPr>
          <w:rFonts w:cstheme="minorHAnsi"/>
        </w:rPr>
        <w:t>wewnętrzn</w:t>
      </w:r>
      <w:r w:rsidRPr="003F164C">
        <w:rPr>
          <w:rFonts w:cstheme="minorHAnsi"/>
        </w:rPr>
        <w:t>a</w:t>
      </w:r>
      <w:r w:rsidR="009103A8" w:rsidRPr="003F164C">
        <w:rPr>
          <w:rFonts w:cstheme="minorHAnsi"/>
        </w:rPr>
        <w:t xml:space="preserve"> </w:t>
      </w:r>
      <w:r w:rsidR="00F61940" w:rsidRPr="003F164C">
        <w:rPr>
          <w:rFonts w:cstheme="minorHAnsi"/>
        </w:rPr>
        <w:t xml:space="preserve">- </w:t>
      </w:r>
      <w:r w:rsidR="009103A8" w:rsidRPr="003F164C">
        <w:rPr>
          <w:rFonts w:cstheme="minorHAnsi"/>
        </w:rPr>
        <w:t xml:space="preserve">za pośrednictwem wewnętrznego systemu elektronicznego/poczty elektronicznej, bez konieczności przekazywania korespondencji papierowej). </w:t>
      </w:r>
    </w:p>
    <w:p w14:paraId="16730D07" w14:textId="77777777" w:rsidR="0040201F" w:rsidRPr="00443DBD" w:rsidRDefault="0040201F" w:rsidP="0040201F">
      <w:pPr>
        <w:pStyle w:val="Akapitzlist"/>
        <w:spacing w:line="240" w:lineRule="auto"/>
        <w:ind w:left="714"/>
        <w:jc w:val="both"/>
        <w:rPr>
          <w:rFonts w:cstheme="minorHAnsi"/>
        </w:rPr>
      </w:pPr>
    </w:p>
    <w:p w14:paraId="3018892B" w14:textId="5E838D2A" w:rsidR="00B831B8" w:rsidRPr="003F164C" w:rsidRDefault="00B831B8" w:rsidP="17CFDFDC">
      <w:pPr>
        <w:pStyle w:val="Akapitzlist"/>
        <w:numPr>
          <w:ilvl w:val="0"/>
          <w:numId w:val="30"/>
        </w:numPr>
        <w:spacing w:line="240" w:lineRule="auto"/>
        <w:ind w:left="714" w:hanging="357"/>
        <w:jc w:val="both"/>
        <w:rPr>
          <w:rFonts w:cstheme="minorHAnsi"/>
        </w:rPr>
      </w:pPr>
      <w:r w:rsidRPr="003F164C">
        <w:rPr>
          <w:rFonts w:cstheme="minorHAnsi"/>
        </w:rPr>
        <w:t xml:space="preserve">Przechowywanie/archiwizacja dokumentacji kontrolnej następuje zgodnie z </w:t>
      </w:r>
      <w:r w:rsidRPr="003F164C">
        <w:rPr>
          <w:rFonts w:cstheme="minorHAnsi"/>
          <w:i/>
          <w:iCs/>
        </w:rPr>
        <w:t xml:space="preserve">Instrukcją </w:t>
      </w:r>
      <w:r w:rsidRPr="003F164C">
        <w:rPr>
          <w:rFonts w:cstheme="minorHAnsi"/>
        </w:rPr>
        <w:br/>
      </w:r>
      <w:r w:rsidRPr="003F164C">
        <w:rPr>
          <w:rFonts w:cstheme="minorHAnsi"/>
          <w:i/>
          <w:iCs/>
        </w:rPr>
        <w:t>w Sprawie Organizacji i Zakresu Działania Archiwum Zakładowego Narodowego Funduszu Ochrony Środowiska i Gospodarki Wodnej</w:t>
      </w:r>
      <w:r w:rsidRPr="003F164C">
        <w:rPr>
          <w:rFonts w:cstheme="minorHAnsi"/>
        </w:rPr>
        <w:t xml:space="preserve">. Dokumentacja kwalifikowana jest wg. jednolitego wykazu akt zgodnie z </w:t>
      </w:r>
      <w:r w:rsidRPr="003F164C">
        <w:rPr>
          <w:rFonts w:cstheme="minorHAnsi"/>
          <w:i/>
          <w:iCs/>
        </w:rPr>
        <w:t xml:space="preserve">Jednolitym Rzeczowym Wykazem Akt Narodowego Funduszu Ochrony Środowiska i Gospodarki Wodnej. </w:t>
      </w:r>
      <w:r w:rsidRPr="003F164C">
        <w:rPr>
          <w:rFonts w:cstheme="minorHAnsi"/>
        </w:rPr>
        <w:t>Natomiast</w:t>
      </w:r>
      <w:r w:rsidRPr="003F164C">
        <w:rPr>
          <w:rFonts w:cstheme="minorHAnsi"/>
          <w:i/>
          <w:iCs/>
        </w:rPr>
        <w:t xml:space="preserve"> Instrukcja kancelaryjna Narodowego Funduszu Ochrony Środowiska i Gospodarki Wodnej</w:t>
      </w:r>
      <w:r w:rsidRPr="003F164C">
        <w:rPr>
          <w:rFonts w:cstheme="minorHAnsi"/>
        </w:rPr>
        <w:t xml:space="preserve">, określa szczegółowe zasady i tryb wykonywania czynności kancelaryjnych w </w:t>
      </w:r>
      <w:r w:rsidR="00BE51A9" w:rsidRPr="003F164C">
        <w:rPr>
          <w:rFonts w:cstheme="minorHAnsi"/>
        </w:rPr>
        <w:t>AKZ</w:t>
      </w:r>
      <w:r w:rsidRPr="003F164C">
        <w:rPr>
          <w:rFonts w:cstheme="minorHAnsi"/>
        </w:rPr>
        <w:t xml:space="preserve">, oraz reguluje postępowanie w tym zakresie z wszelką dokumentacją, jeżeli przepisy prawa powszechnie obowiązującego nie stanowią inaczej. </w:t>
      </w:r>
    </w:p>
    <w:p w14:paraId="1F4C097C" w14:textId="77777777" w:rsidR="003E726D" w:rsidRPr="00443DBD" w:rsidRDefault="003E726D" w:rsidP="22E5F495">
      <w:pPr>
        <w:pStyle w:val="Akapitzlist"/>
        <w:spacing w:line="240" w:lineRule="auto"/>
        <w:ind w:left="709"/>
        <w:rPr>
          <w:rFonts w:cstheme="minorHAnsi"/>
        </w:rPr>
      </w:pPr>
    </w:p>
    <w:p w14:paraId="284A3A21" w14:textId="245BEA62" w:rsidR="22E5F495" w:rsidRPr="00443DBD" w:rsidRDefault="22E5F495" w:rsidP="22E5F495">
      <w:pPr>
        <w:pStyle w:val="Akapitzlist"/>
        <w:spacing w:line="240" w:lineRule="auto"/>
        <w:ind w:left="709"/>
        <w:rPr>
          <w:rFonts w:cstheme="minorHAnsi"/>
        </w:rPr>
      </w:pPr>
    </w:p>
    <w:p w14:paraId="7A330371" w14:textId="5C64725D" w:rsidR="006B6000" w:rsidRPr="00443DBD" w:rsidRDefault="006B6000" w:rsidP="00881487">
      <w:pPr>
        <w:pStyle w:val="Akapitzlist"/>
        <w:numPr>
          <w:ilvl w:val="0"/>
          <w:numId w:val="19"/>
        </w:numPr>
        <w:spacing w:line="240" w:lineRule="auto"/>
        <w:ind w:left="357" w:hanging="357"/>
        <w:contextualSpacing w:val="0"/>
        <w:rPr>
          <w:rFonts w:cstheme="minorHAnsi"/>
          <w:b/>
          <w:bCs/>
        </w:rPr>
      </w:pPr>
      <w:r w:rsidRPr="00443DBD">
        <w:rPr>
          <w:rFonts w:cstheme="minorHAnsi"/>
          <w:b/>
          <w:bCs/>
        </w:rPr>
        <w:t>Załączniki</w:t>
      </w:r>
      <w:r w:rsidR="009A734F" w:rsidRPr="00443DBD">
        <w:rPr>
          <w:rFonts w:cstheme="minorHAnsi"/>
          <w:b/>
          <w:bCs/>
        </w:rPr>
        <w:t>:</w:t>
      </w:r>
    </w:p>
    <w:p w14:paraId="784B9F3A" w14:textId="568B1828" w:rsidR="007A10CF" w:rsidRPr="001454DA" w:rsidRDefault="00146AAA" w:rsidP="00D4428B">
      <w:pPr>
        <w:pStyle w:val="Akapitzlist"/>
        <w:numPr>
          <w:ilvl w:val="0"/>
          <w:numId w:val="43"/>
        </w:numPr>
        <w:ind w:left="709" w:hanging="425"/>
        <w:jc w:val="both"/>
      </w:pPr>
      <w:r w:rsidRPr="001454DA">
        <w:t xml:space="preserve">Załącznik nr 1 - </w:t>
      </w:r>
      <w:r w:rsidR="001454DA">
        <w:t>l</w:t>
      </w:r>
      <w:r w:rsidRPr="001454DA">
        <w:t xml:space="preserve">ista </w:t>
      </w:r>
      <w:r w:rsidR="003B365B" w:rsidRPr="001454DA">
        <w:t>sprawdzająca</w:t>
      </w:r>
      <w:r w:rsidRPr="001454DA">
        <w:t xml:space="preserve"> - ex-post Pzp od 28.07.2016 r</w:t>
      </w:r>
      <w:r w:rsidR="002E4488" w:rsidRPr="001454DA">
        <w:t>.</w:t>
      </w:r>
    </w:p>
    <w:p w14:paraId="42D29997" w14:textId="3503D115" w:rsidR="003B365B" w:rsidRPr="001454DA" w:rsidRDefault="003B365B" w:rsidP="00D4428B">
      <w:pPr>
        <w:pStyle w:val="Akapitzlist"/>
        <w:numPr>
          <w:ilvl w:val="0"/>
          <w:numId w:val="43"/>
        </w:numPr>
        <w:ind w:left="709" w:hanging="425"/>
        <w:jc w:val="both"/>
      </w:pPr>
      <w:r w:rsidRPr="001454DA">
        <w:t xml:space="preserve">Załącznik nr 2 - </w:t>
      </w:r>
      <w:r w:rsidR="001454DA">
        <w:t>l</w:t>
      </w:r>
      <w:r w:rsidRPr="001454DA">
        <w:t>ista sprawdzająca ex-post  Pzp od 01.01.2021 r</w:t>
      </w:r>
      <w:r w:rsidR="002E4488" w:rsidRPr="001454DA">
        <w:t>.</w:t>
      </w:r>
    </w:p>
    <w:p w14:paraId="3F1B0716" w14:textId="75CB173F" w:rsidR="003B365B" w:rsidRPr="001454DA" w:rsidRDefault="003B365B" w:rsidP="00D4428B">
      <w:pPr>
        <w:pStyle w:val="Akapitzlist"/>
        <w:numPr>
          <w:ilvl w:val="0"/>
          <w:numId w:val="43"/>
        </w:numPr>
        <w:ind w:left="709" w:hanging="425"/>
        <w:jc w:val="both"/>
      </w:pPr>
      <w:r w:rsidRPr="001454DA">
        <w:t xml:space="preserve">Załącznik nr 3 - </w:t>
      </w:r>
      <w:r w:rsidR="001454DA">
        <w:t>l</w:t>
      </w:r>
      <w:r w:rsidRPr="001454DA">
        <w:t>ista sprawdzająca ex-post Reguły konkurencyjności</w:t>
      </w:r>
      <w:r w:rsidR="002E4488" w:rsidRPr="001454DA">
        <w:t>.</w:t>
      </w:r>
    </w:p>
    <w:p w14:paraId="6A5C2812" w14:textId="062F911C" w:rsidR="003B365B" w:rsidRPr="001454DA" w:rsidRDefault="003B365B" w:rsidP="00D4428B">
      <w:pPr>
        <w:pStyle w:val="Akapitzlist"/>
        <w:numPr>
          <w:ilvl w:val="0"/>
          <w:numId w:val="43"/>
        </w:numPr>
        <w:ind w:left="709" w:hanging="425"/>
        <w:jc w:val="both"/>
      </w:pPr>
      <w:r w:rsidRPr="001454DA">
        <w:t xml:space="preserve">Załącznik nr 4 - </w:t>
      </w:r>
      <w:r w:rsidR="001454DA">
        <w:t>l</w:t>
      </w:r>
      <w:r w:rsidRPr="001454DA">
        <w:t>ista sprawdzająca ex-post ZWR - Pzp od 28.07.2016 r</w:t>
      </w:r>
      <w:r w:rsidR="002E4488" w:rsidRPr="001454DA">
        <w:t>.</w:t>
      </w:r>
    </w:p>
    <w:p w14:paraId="2B596566" w14:textId="20A053ED" w:rsidR="003B365B" w:rsidRPr="001454DA" w:rsidRDefault="003B365B" w:rsidP="00D4428B">
      <w:pPr>
        <w:pStyle w:val="Akapitzlist"/>
        <w:numPr>
          <w:ilvl w:val="0"/>
          <w:numId w:val="43"/>
        </w:numPr>
        <w:ind w:left="709" w:hanging="425"/>
        <w:jc w:val="both"/>
      </w:pPr>
      <w:r w:rsidRPr="001454DA">
        <w:t xml:space="preserve">Załącznik nr 5 - </w:t>
      </w:r>
      <w:r w:rsidR="001454DA">
        <w:t>l</w:t>
      </w:r>
      <w:r w:rsidRPr="001454DA">
        <w:t>ista sprawdzająca ex-post ZWR - Pzp od 01.01.2021 r</w:t>
      </w:r>
      <w:r w:rsidR="002E4488" w:rsidRPr="001454DA">
        <w:t>.</w:t>
      </w:r>
    </w:p>
    <w:p w14:paraId="172562AF" w14:textId="185330E1" w:rsidR="003B365B" w:rsidRPr="001454DA" w:rsidRDefault="003B365B" w:rsidP="00D4428B">
      <w:pPr>
        <w:pStyle w:val="Akapitzlist"/>
        <w:numPr>
          <w:ilvl w:val="0"/>
          <w:numId w:val="43"/>
        </w:numPr>
        <w:ind w:left="709" w:hanging="425"/>
        <w:jc w:val="both"/>
      </w:pPr>
      <w:r w:rsidRPr="001454DA">
        <w:t>Załącznik nr 6 - zestawienie zamówień</w:t>
      </w:r>
      <w:r w:rsidR="002E4488" w:rsidRPr="001454DA">
        <w:t>.</w:t>
      </w:r>
    </w:p>
    <w:p w14:paraId="01C543AD" w14:textId="0479973A" w:rsidR="003B365B" w:rsidRPr="001454DA" w:rsidRDefault="5986687D" w:rsidP="00D4428B">
      <w:pPr>
        <w:pStyle w:val="Akapitzlist"/>
        <w:numPr>
          <w:ilvl w:val="0"/>
          <w:numId w:val="43"/>
        </w:numPr>
        <w:ind w:left="709" w:hanging="425"/>
        <w:jc w:val="both"/>
      </w:pPr>
      <w:r w:rsidRPr="001454DA">
        <w:t xml:space="preserve">Załącznik nr 7 - dla koordynatorów - osobna dla </w:t>
      </w:r>
      <w:r w:rsidR="004F27F0" w:rsidRPr="001454DA">
        <w:t>przedsięwzięcia</w:t>
      </w:r>
      <w:r w:rsidR="2719963B" w:rsidRPr="001454DA">
        <w:t>.</w:t>
      </w:r>
    </w:p>
    <w:p w14:paraId="2731D22E" w14:textId="3E15428E" w:rsidR="003B365B" w:rsidRPr="001454DA" w:rsidRDefault="003B365B" w:rsidP="00D4428B">
      <w:pPr>
        <w:pStyle w:val="Akapitzlist"/>
        <w:numPr>
          <w:ilvl w:val="0"/>
          <w:numId w:val="43"/>
        </w:numPr>
        <w:ind w:left="709" w:hanging="425"/>
        <w:jc w:val="both"/>
      </w:pPr>
      <w:r w:rsidRPr="001454DA">
        <w:t>Załącznik nr 8 - zbiorcza analiza ryzyka</w:t>
      </w:r>
      <w:r w:rsidR="002E4488" w:rsidRPr="001454DA">
        <w:t>.</w:t>
      </w:r>
    </w:p>
    <w:p w14:paraId="60698A96" w14:textId="119F2A2C" w:rsidR="00CA107F" w:rsidRPr="001454DA" w:rsidRDefault="5986687D" w:rsidP="00D4428B">
      <w:pPr>
        <w:pStyle w:val="Akapitzlist"/>
        <w:numPr>
          <w:ilvl w:val="0"/>
          <w:numId w:val="43"/>
        </w:numPr>
        <w:ind w:left="709" w:hanging="425"/>
        <w:jc w:val="both"/>
      </w:pPr>
      <w:r w:rsidRPr="001454DA">
        <w:t>Załącznik nr 9 - anal</w:t>
      </w:r>
      <w:r w:rsidR="578C9435" w:rsidRPr="001454DA">
        <w:t>iza</w:t>
      </w:r>
      <w:r w:rsidRPr="001454DA">
        <w:t xml:space="preserve"> ryzyka dla zamówień niekonkurencyjnych</w:t>
      </w:r>
      <w:r w:rsidR="2719963B" w:rsidRPr="001454DA">
        <w:t>.</w:t>
      </w:r>
    </w:p>
    <w:p w14:paraId="5B1E36EB" w14:textId="522878BC" w:rsidR="003B365B" w:rsidRDefault="003B365B" w:rsidP="00D4428B">
      <w:pPr>
        <w:pStyle w:val="Akapitzlist"/>
        <w:numPr>
          <w:ilvl w:val="0"/>
          <w:numId w:val="43"/>
        </w:numPr>
        <w:ind w:left="709" w:hanging="425"/>
        <w:jc w:val="both"/>
      </w:pPr>
      <w:r w:rsidRPr="001454DA">
        <w:t xml:space="preserve">Załącznik nr 10 - </w:t>
      </w:r>
      <w:r w:rsidR="001454DA">
        <w:t>o</w:t>
      </w:r>
      <w:r w:rsidRPr="001454DA">
        <w:t>świadczenie o bezstronności</w:t>
      </w:r>
      <w:r w:rsidR="002E4488" w:rsidRPr="001454DA">
        <w:t>.</w:t>
      </w:r>
    </w:p>
    <w:p w14:paraId="75ACB3A3" w14:textId="6270ABE3" w:rsidR="007F451E" w:rsidRDefault="007F451E" w:rsidP="00D4428B">
      <w:pPr>
        <w:pStyle w:val="Akapitzlist"/>
        <w:numPr>
          <w:ilvl w:val="0"/>
          <w:numId w:val="43"/>
        </w:numPr>
        <w:ind w:left="709" w:hanging="425"/>
        <w:jc w:val="both"/>
      </w:pPr>
      <w:r>
        <w:t xml:space="preserve">Załącznik nr 11 - </w:t>
      </w:r>
      <w:r w:rsidRPr="007F451E">
        <w:t>procedur</w:t>
      </w:r>
      <w:r w:rsidR="00F22A50">
        <w:t>y</w:t>
      </w:r>
      <w:r w:rsidRPr="007F451E">
        <w:t xml:space="preserve"> wykorzystania systemu ARACHNE we wdrażaniu inwestycji </w:t>
      </w:r>
      <w:r w:rsidR="00D4428B">
        <w:br/>
      </w:r>
      <w:r w:rsidRPr="007F451E">
        <w:t>w ramach realizacji Krajowego Planu Odbudowy i Zwiększania Odporności</w:t>
      </w:r>
      <w:r w:rsidR="00B92625">
        <w:t>.</w:t>
      </w:r>
    </w:p>
    <w:p w14:paraId="5323AF47" w14:textId="71297072" w:rsidR="00B92625" w:rsidRDefault="00B92625" w:rsidP="00D4428B">
      <w:pPr>
        <w:pStyle w:val="Akapitzlist"/>
        <w:numPr>
          <w:ilvl w:val="0"/>
          <w:numId w:val="43"/>
        </w:numPr>
        <w:ind w:left="709" w:hanging="425"/>
        <w:jc w:val="both"/>
      </w:pPr>
      <w:r>
        <w:t xml:space="preserve">Załącznik nr 12 - </w:t>
      </w:r>
      <w:r w:rsidR="00D4428B">
        <w:t>p</w:t>
      </w:r>
      <w:r w:rsidRPr="00B92625">
        <w:t xml:space="preserve">lan kontroli w zakresie kontroli procedur zawierania umów w ramach Krajowego </w:t>
      </w:r>
      <w:r>
        <w:t>Planu O</w:t>
      </w:r>
      <w:r w:rsidRPr="00B92625">
        <w:t>dbudowy i zwiększania odporności</w:t>
      </w:r>
      <w:r w:rsidR="00D4428B">
        <w:t>.</w:t>
      </w:r>
    </w:p>
    <w:p w14:paraId="4E2F7D45" w14:textId="070A6820" w:rsidR="00B92625" w:rsidRPr="001454DA" w:rsidRDefault="00B92625" w:rsidP="00D4428B">
      <w:pPr>
        <w:pStyle w:val="Akapitzlist"/>
        <w:numPr>
          <w:ilvl w:val="0"/>
          <w:numId w:val="43"/>
        </w:numPr>
        <w:ind w:left="709" w:hanging="425"/>
        <w:jc w:val="both"/>
      </w:pPr>
      <w:r>
        <w:t xml:space="preserve">Załącznik nr 13 - </w:t>
      </w:r>
      <w:r w:rsidR="00D4428B">
        <w:t>s</w:t>
      </w:r>
      <w:r w:rsidRPr="00B92625">
        <w:t>prawozdani</w:t>
      </w:r>
      <w:r w:rsidR="00D4428B">
        <w:t>e</w:t>
      </w:r>
      <w:r w:rsidRPr="00B92625">
        <w:t xml:space="preserve"> z realizacji Planu kontroli w zakresie kontroli procedur zawierania umów w ramach Krajowego </w:t>
      </w:r>
      <w:r>
        <w:t>P</w:t>
      </w:r>
      <w:r w:rsidRPr="00B92625">
        <w:t xml:space="preserve">lanu </w:t>
      </w:r>
      <w:r>
        <w:t>O</w:t>
      </w:r>
      <w:r w:rsidRPr="00B92625">
        <w:t>dbudowy i zwiększania odporności.</w:t>
      </w:r>
    </w:p>
    <w:sectPr w:rsidR="00B92625" w:rsidRPr="001454DA" w:rsidSect="004650FE">
      <w:headerReference w:type="default" r:id="rId9"/>
      <w:footerReference w:type="default" r:id="rId10"/>
      <w:pgSz w:w="11906" w:h="16838"/>
      <w:pgMar w:top="1276" w:right="1417" w:bottom="1418"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822BA" w14:textId="77777777" w:rsidR="00FF45A3" w:rsidRDefault="00FF45A3" w:rsidP="00F2324C">
      <w:pPr>
        <w:spacing w:after="0"/>
      </w:pPr>
      <w:r>
        <w:separator/>
      </w:r>
    </w:p>
  </w:endnote>
  <w:endnote w:type="continuationSeparator" w:id="0">
    <w:p w14:paraId="06318EBE" w14:textId="77777777" w:rsidR="00FF45A3" w:rsidRDefault="00FF45A3" w:rsidP="00F232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listy7kolorowaakcent31"/>
      <w:tblW w:w="5000" w:type="pct"/>
      <w:tblLook w:val="04A0" w:firstRow="1" w:lastRow="0" w:firstColumn="1" w:lastColumn="0" w:noHBand="0" w:noVBand="1"/>
    </w:tblPr>
    <w:tblGrid>
      <w:gridCol w:w="4559"/>
      <w:gridCol w:w="3948"/>
      <w:gridCol w:w="565"/>
    </w:tblGrid>
    <w:tr w:rsidR="00580FE1" w:rsidRPr="0037066C" w14:paraId="0413907C" w14:textId="77777777" w:rsidTr="008E55C2">
      <w:trPr>
        <w:cnfStyle w:val="100000000000" w:firstRow="1" w:lastRow="0" w:firstColumn="0" w:lastColumn="0" w:oddVBand="0" w:evenVBand="0" w:oddHBand="0" w:evenHBand="0" w:firstRowFirstColumn="0" w:firstRowLastColumn="0" w:lastRowFirstColumn="0" w:lastRowLastColumn="0"/>
        <w:trHeight w:hRule="exact" w:val="115"/>
      </w:trPr>
      <w:tc>
        <w:tcPr>
          <w:cnfStyle w:val="001000000100" w:firstRow="0" w:lastRow="0" w:firstColumn="1" w:lastColumn="0" w:oddVBand="0" w:evenVBand="0" w:oddHBand="0" w:evenHBand="0" w:firstRowFirstColumn="1" w:firstRowLastColumn="0" w:lastRowFirstColumn="0" w:lastRowLastColumn="0"/>
          <w:tcW w:w="4558" w:type="dxa"/>
        </w:tcPr>
        <w:p w14:paraId="12F54459" w14:textId="77777777" w:rsidR="00580FE1" w:rsidRPr="0037066C" w:rsidRDefault="00580FE1" w:rsidP="008451D3">
          <w:pPr>
            <w:pStyle w:val="Nagwek"/>
            <w:rPr>
              <w:caps/>
              <w:color w:val="5F5F5F"/>
              <w:sz w:val="18"/>
            </w:rPr>
          </w:pPr>
        </w:p>
      </w:tc>
      <w:tc>
        <w:tcPr>
          <w:tcW w:w="4512" w:type="dxa"/>
          <w:gridSpan w:val="2"/>
        </w:tcPr>
        <w:p w14:paraId="664BC6B9" w14:textId="77777777" w:rsidR="00580FE1" w:rsidRPr="0037066C" w:rsidRDefault="00580FE1" w:rsidP="008451D3">
          <w:pPr>
            <w:pStyle w:val="Nagwek"/>
            <w:jc w:val="right"/>
            <w:cnfStyle w:val="100000000000" w:firstRow="1" w:lastRow="0" w:firstColumn="0" w:lastColumn="0" w:oddVBand="0" w:evenVBand="0" w:oddHBand="0" w:evenHBand="0" w:firstRowFirstColumn="0" w:firstRowLastColumn="0" w:lastRowFirstColumn="0" w:lastRowLastColumn="0"/>
            <w:rPr>
              <w:caps/>
              <w:color w:val="5F5F5F"/>
              <w:sz w:val="18"/>
            </w:rPr>
          </w:pPr>
        </w:p>
      </w:tc>
    </w:tr>
    <w:tr w:rsidR="00580FE1" w:rsidRPr="00F637F6" w14:paraId="6A1CAB60" w14:textId="77777777" w:rsidTr="004C5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
        </w:tcPr>
        <w:p w14:paraId="7D9AA063" w14:textId="77777777" w:rsidR="00580FE1" w:rsidRPr="00800F97" w:rsidRDefault="00580FE1" w:rsidP="008451D3">
          <w:pPr>
            <w:pStyle w:val="Stopka"/>
            <w:tabs>
              <w:tab w:val="left" w:pos="567"/>
              <w:tab w:val="left" w:pos="851"/>
              <w:tab w:val="left" w:pos="7797"/>
            </w:tabs>
            <w:jc w:val="right"/>
            <w:rPr>
              <w:rFonts w:asciiTheme="minorHAnsi" w:hAnsiTheme="minorHAnsi" w:cstheme="minorHAnsi"/>
              <w:b/>
              <w:color w:val="5F5F5F"/>
              <w:sz w:val="18"/>
              <w:szCs w:val="18"/>
            </w:rPr>
          </w:pPr>
          <w:bookmarkStart w:id="0" w:name="_GoBack" w:colFirst="0" w:colLast="1"/>
        </w:p>
        <w:p w14:paraId="3007F0C6" w14:textId="36B774F4" w:rsidR="00580FE1" w:rsidRPr="00800F97" w:rsidRDefault="0089751B" w:rsidP="0089751B">
          <w:pPr>
            <w:pStyle w:val="Stopka"/>
            <w:tabs>
              <w:tab w:val="left" w:pos="567"/>
              <w:tab w:val="left" w:pos="851"/>
              <w:tab w:val="left" w:pos="7797"/>
            </w:tabs>
            <w:jc w:val="left"/>
            <w:rPr>
              <w:rFonts w:asciiTheme="minorHAnsi" w:hAnsiTheme="minorHAnsi" w:cstheme="minorHAnsi"/>
              <w:b/>
              <w:caps/>
              <w:color w:val="5F5F5F"/>
              <w:sz w:val="18"/>
              <w:szCs w:val="18"/>
            </w:rPr>
          </w:pPr>
          <w:r w:rsidRPr="00800F97">
            <w:rPr>
              <w:rFonts w:asciiTheme="minorHAnsi" w:hAnsiTheme="minorHAnsi" w:cstheme="minorHAnsi"/>
              <w:sz w:val="18"/>
              <w:szCs w:val="18"/>
            </w:rPr>
            <w:t>Procedury kontrolne w ramach KPO</w:t>
          </w:r>
        </w:p>
      </w:tc>
      <w:tc>
        <w:tcPr>
          <w:tcW w:w="565" w:type="dxa"/>
          <w:shd w:val="clear" w:color="auto" w:fill="D9D9D9" w:themeFill="background1" w:themeFillShade="D9"/>
          <w:vAlign w:val="center"/>
        </w:tcPr>
        <w:p w14:paraId="3BACAAAE" w14:textId="34D570D0" w:rsidR="00580FE1" w:rsidRPr="00F637F6" w:rsidRDefault="00580FE1" w:rsidP="008451D3">
          <w:pPr>
            <w:pStyle w:val="Stopka"/>
            <w:jc w:val="right"/>
            <w:cnfStyle w:val="000000100000" w:firstRow="0" w:lastRow="0" w:firstColumn="0" w:lastColumn="0" w:oddVBand="0" w:evenVBand="0" w:oddHBand="1" w:evenHBand="0" w:firstRowFirstColumn="0" w:firstRowLastColumn="0" w:lastRowFirstColumn="0" w:lastRowLastColumn="0"/>
            <w:rPr>
              <w:caps/>
              <w:color w:val="5F5F5F"/>
              <w:sz w:val="18"/>
              <w:szCs w:val="18"/>
            </w:rPr>
          </w:pPr>
          <w:r w:rsidRPr="00F637F6">
            <w:rPr>
              <w:caps/>
              <w:color w:val="5F5F5F"/>
              <w:sz w:val="18"/>
              <w:szCs w:val="18"/>
            </w:rPr>
            <w:fldChar w:fldCharType="begin"/>
          </w:r>
          <w:r w:rsidRPr="00F637F6">
            <w:rPr>
              <w:caps/>
              <w:color w:val="5F5F5F"/>
              <w:sz w:val="18"/>
              <w:szCs w:val="18"/>
            </w:rPr>
            <w:instrText>PAGE   \* MERGEFORMAT</w:instrText>
          </w:r>
          <w:r w:rsidRPr="00F637F6">
            <w:rPr>
              <w:caps/>
              <w:color w:val="5F5F5F"/>
              <w:sz w:val="18"/>
              <w:szCs w:val="18"/>
            </w:rPr>
            <w:fldChar w:fldCharType="separate"/>
          </w:r>
          <w:r w:rsidR="00A849C1">
            <w:rPr>
              <w:caps/>
              <w:noProof/>
              <w:color w:val="5F5F5F"/>
              <w:sz w:val="18"/>
              <w:szCs w:val="18"/>
            </w:rPr>
            <w:t>2</w:t>
          </w:r>
          <w:r w:rsidRPr="00F637F6">
            <w:rPr>
              <w:caps/>
              <w:color w:val="5F5F5F"/>
              <w:sz w:val="18"/>
              <w:szCs w:val="18"/>
            </w:rPr>
            <w:fldChar w:fldCharType="end"/>
          </w:r>
        </w:p>
      </w:tc>
    </w:tr>
    <w:bookmarkEnd w:id="0"/>
  </w:tbl>
  <w:p w14:paraId="68E77DBB" w14:textId="77777777" w:rsidR="00580FE1" w:rsidRPr="008451D3" w:rsidRDefault="00580FE1" w:rsidP="008451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C4D21" w14:textId="77777777" w:rsidR="00FF45A3" w:rsidRDefault="00FF45A3" w:rsidP="00F2324C">
      <w:pPr>
        <w:spacing w:after="0"/>
      </w:pPr>
      <w:r>
        <w:separator/>
      </w:r>
    </w:p>
  </w:footnote>
  <w:footnote w:type="continuationSeparator" w:id="0">
    <w:p w14:paraId="10086B56" w14:textId="77777777" w:rsidR="00FF45A3" w:rsidRDefault="00FF45A3" w:rsidP="00F2324C">
      <w:pPr>
        <w:spacing w:after="0"/>
      </w:pPr>
      <w:r>
        <w:continuationSeparator/>
      </w:r>
    </w:p>
  </w:footnote>
  <w:footnote w:id="1">
    <w:p w14:paraId="690D2F4D" w14:textId="76197D26" w:rsidR="006D25B0" w:rsidRDefault="006D25B0">
      <w:pPr>
        <w:pStyle w:val="Tekstprzypisudolnego"/>
      </w:pPr>
      <w:r>
        <w:rPr>
          <w:rStyle w:val="Odwoanieprzypisudolnego"/>
        </w:rPr>
        <w:footnoteRef/>
      </w:r>
      <w:r>
        <w:t xml:space="preserve"> </w:t>
      </w:r>
      <w:r w:rsidRPr="002A372F">
        <w:rPr>
          <w:rFonts w:asciiTheme="minorHAnsi" w:hAnsiTheme="minorHAnsi" w:cstheme="minorHAnsi"/>
          <w:sz w:val="22"/>
          <w:szCs w:val="22"/>
        </w:rPr>
        <w:t>Treść z</w:t>
      </w:r>
      <w:r w:rsidRPr="006D25B0">
        <w:rPr>
          <w:rFonts w:asciiTheme="minorHAnsi" w:hAnsiTheme="minorHAnsi" w:cstheme="minorHAnsi"/>
          <w:sz w:val="22"/>
          <w:szCs w:val="22"/>
        </w:rPr>
        <w:t>atwierdzonej</w:t>
      </w:r>
      <w:r w:rsidRPr="00C667D8">
        <w:rPr>
          <w:rFonts w:asciiTheme="minorHAnsi" w:hAnsiTheme="minorHAnsi" w:cstheme="minorHAnsi"/>
          <w:sz w:val="22"/>
          <w:szCs w:val="22"/>
        </w:rPr>
        <w:t xml:space="preserve"> procedury</w:t>
      </w:r>
      <w:r w:rsidRPr="00C162E6">
        <w:rPr>
          <w:rFonts w:asciiTheme="minorHAnsi" w:hAnsiTheme="minorHAnsi" w:cstheme="minorHAnsi"/>
          <w:sz w:val="22"/>
          <w:szCs w:val="22"/>
        </w:rPr>
        <w:t xml:space="preserve"> znajduje się w z załą</w:t>
      </w:r>
      <w:r w:rsidRPr="00BD4E64">
        <w:rPr>
          <w:rFonts w:asciiTheme="minorHAnsi" w:hAnsiTheme="minorHAnsi" w:cstheme="minorHAnsi"/>
          <w:sz w:val="22"/>
          <w:szCs w:val="22"/>
        </w:rPr>
        <w:t>czniku nr 11.</w:t>
      </w:r>
    </w:p>
  </w:footnote>
  <w:footnote w:id="2">
    <w:p w14:paraId="4F94B6F1" w14:textId="4532F020" w:rsidR="0047584A" w:rsidRPr="005E5AC9" w:rsidRDefault="0047584A">
      <w:pPr>
        <w:pStyle w:val="Tekstprzypisudolnego"/>
        <w:rPr>
          <w:rFonts w:asciiTheme="minorHAnsi" w:hAnsiTheme="minorHAnsi" w:cstheme="minorHAnsi"/>
          <w:sz w:val="22"/>
          <w:szCs w:val="22"/>
        </w:rPr>
      </w:pPr>
      <w:r w:rsidRPr="005E5AC9">
        <w:rPr>
          <w:rStyle w:val="Odwoanieprzypisudolnego"/>
          <w:rFonts w:asciiTheme="minorHAnsi" w:hAnsiTheme="minorHAnsi" w:cstheme="minorHAnsi"/>
          <w:sz w:val="22"/>
          <w:szCs w:val="22"/>
        </w:rPr>
        <w:footnoteRef/>
      </w:r>
      <w:r w:rsidRPr="005E5AC9">
        <w:rPr>
          <w:rFonts w:asciiTheme="minorHAnsi" w:hAnsiTheme="minorHAnsi" w:cstheme="minorHAnsi"/>
          <w:sz w:val="22"/>
          <w:szCs w:val="22"/>
        </w:rPr>
        <w:t xml:space="preserve"> </w:t>
      </w:r>
      <w:r w:rsidR="005E5AC9" w:rsidRPr="005E5AC9">
        <w:rPr>
          <w:rFonts w:asciiTheme="minorHAnsi" w:eastAsiaTheme="minorEastAsia" w:hAnsiTheme="minorHAnsi" w:cstheme="minorHAnsi"/>
          <w:sz w:val="22"/>
          <w:szCs w:val="22"/>
          <w:lang w:val="pl"/>
        </w:rPr>
        <w:t>Strona internetowa ARACHNE:</w:t>
      </w:r>
    </w:p>
    <w:p w14:paraId="4FE0B9EF" w14:textId="37CD0192" w:rsidR="005E5AC9" w:rsidRDefault="00FF45A3">
      <w:pPr>
        <w:pStyle w:val="Tekstprzypisudolnego"/>
        <w:rPr>
          <w:rFonts w:asciiTheme="minorHAnsi" w:hAnsiTheme="minorHAnsi" w:cstheme="minorHAnsi"/>
          <w:sz w:val="22"/>
          <w:szCs w:val="22"/>
        </w:rPr>
      </w:pPr>
      <w:hyperlink r:id="rId1" w:history="1">
        <w:r w:rsidR="0027280D" w:rsidRPr="00F7546F">
          <w:rPr>
            <w:rStyle w:val="Hipercze"/>
            <w:rFonts w:asciiTheme="minorHAnsi" w:hAnsiTheme="minorHAnsi" w:cstheme="minorHAnsi"/>
            <w:sz w:val="22"/>
            <w:szCs w:val="22"/>
          </w:rPr>
          <w:t>https://ec.europa.eu/social/main.jsp?catId=325&amp;intPageId=3587&amp;langId=pl</w:t>
        </w:r>
      </w:hyperlink>
    </w:p>
    <w:p w14:paraId="5C7A1487" w14:textId="77777777" w:rsidR="0027280D" w:rsidRDefault="0027280D">
      <w:pPr>
        <w:pStyle w:val="Tekstprzypisudolnego"/>
      </w:pPr>
    </w:p>
  </w:footnote>
  <w:footnote w:id="3">
    <w:p w14:paraId="77D5E702" w14:textId="1223AC76" w:rsidR="0047584A" w:rsidRDefault="0047584A">
      <w:pPr>
        <w:pStyle w:val="Tekstprzypisudolnego"/>
      </w:pPr>
      <w:r w:rsidRPr="005E5AC9">
        <w:rPr>
          <w:rStyle w:val="Odwoanieprzypisudolnego"/>
        </w:rPr>
        <w:footnoteRef/>
      </w:r>
      <w:r w:rsidRPr="005E5AC9">
        <w:t xml:space="preserve"> </w:t>
      </w:r>
      <w:r w:rsidRPr="005E5AC9">
        <w:rPr>
          <w:rFonts w:asciiTheme="minorHAnsi" w:eastAsiaTheme="minorEastAsia" w:hAnsiTheme="minorHAnsi" w:cstheme="minorHAnsi"/>
          <w:sz w:val="22"/>
          <w:szCs w:val="22"/>
          <w:lang w:val="pl"/>
        </w:rPr>
        <w:t>Aktualnie jest to projekt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EE7A" w14:textId="77777777" w:rsidR="00580FE1" w:rsidRDefault="00580FE1" w:rsidP="000A6CDE">
    <w:pPr>
      <w:pStyle w:val="Nagwek"/>
      <w:jc w:val="right"/>
    </w:pPr>
  </w:p>
  <w:p w14:paraId="6F2CCF55" w14:textId="77777777" w:rsidR="00580FE1" w:rsidRDefault="00580FE1" w:rsidP="000A6CD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6F"/>
    <w:multiLevelType w:val="hybridMultilevel"/>
    <w:tmpl w:val="2168E2E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3BC6A50"/>
    <w:multiLevelType w:val="hybridMultilevel"/>
    <w:tmpl w:val="9FB80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7017B"/>
    <w:multiLevelType w:val="hybridMultilevel"/>
    <w:tmpl w:val="93D27776"/>
    <w:lvl w:ilvl="0" w:tplc="6200F340">
      <w:start w:val="2"/>
      <w:numFmt w:val="decimal"/>
      <w:lvlText w:val="%1."/>
      <w:lvlJc w:val="left"/>
      <w:pPr>
        <w:ind w:left="720" w:hanging="360"/>
      </w:pPr>
    </w:lvl>
    <w:lvl w:ilvl="1" w:tplc="67908134">
      <w:start w:val="1"/>
      <w:numFmt w:val="lowerLetter"/>
      <w:lvlText w:val="%2."/>
      <w:lvlJc w:val="left"/>
      <w:pPr>
        <w:ind w:left="1440" w:hanging="360"/>
      </w:pPr>
    </w:lvl>
    <w:lvl w:ilvl="2" w:tplc="4DCAD1DE">
      <w:start w:val="1"/>
      <w:numFmt w:val="lowerRoman"/>
      <w:lvlText w:val="%3."/>
      <w:lvlJc w:val="right"/>
      <w:pPr>
        <w:ind w:left="2160" w:hanging="180"/>
      </w:pPr>
    </w:lvl>
    <w:lvl w:ilvl="3" w:tplc="BF84D938">
      <w:start w:val="1"/>
      <w:numFmt w:val="decimal"/>
      <w:lvlText w:val="%4."/>
      <w:lvlJc w:val="left"/>
      <w:pPr>
        <w:ind w:left="2880" w:hanging="360"/>
      </w:pPr>
    </w:lvl>
    <w:lvl w:ilvl="4" w:tplc="DEEED8B8">
      <w:start w:val="1"/>
      <w:numFmt w:val="lowerLetter"/>
      <w:lvlText w:val="%5."/>
      <w:lvlJc w:val="left"/>
      <w:pPr>
        <w:ind w:left="3600" w:hanging="360"/>
      </w:pPr>
    </w:lvl>
    <w:lvl w:ilvl="5" w:tplc="88D4D0C2">
      <w:start w:val="1"/>
      <w:numFmt w:val="lowerRoman"/>
      <w:lvlText w:val="%6."/>
      <w:lvlJc w:val="right"/>
      <w:pPr>
        <w:ind w:left="4320" w:hanging="180"/>
      </w:pPr>
    </w:lvl>
    <w:lvl w:ilvl="6" w:tplc="5FE2E024">
      <w:start w:val="1"/>
      <w:numFmt w:val="decimal"/>
      <w:lvlText w:val="%7."/>
      <w:lvlJc w:val="left"/>
      <w:pPr>
        <w:ind w:left="5040" w:hanging="360"/>
      </w:pPr>
    </w:lvl>
    <w:lvl w:ilvl="7" w:tplc="4E5A36CA">
      <w:start w:val="1"/>
      <w:numFmt w:val="lowerLetter"/>
      <w:lvlText w:val="%8."/>
      <w:lvlJc w:val="left"/>
      <w:pPr>
        <w:ind w:left="5760" w:hanging="360"/>
      </w:pPr>
    </w:lvl>
    <w:lvl w:ilvl="8" w:tplc="66BEDEE8">
      <w:start w:val="1"/>
      <w:numFmt w:val="lowerRoman"/>
      <w:lvlText w:val="%9."/>
      <w:lvlJc w:val="right"/>
      <w:pPr>
        <w:ind w:left="6480" w:hanging="180"/>
      </w:pPr>
    </w:lvl>
  </w:abstractNum>
  <w:abstractNum w:abstractNumId="3" w15:restartNumberingAfterBreak="0">
    <w:nsid w:val="0EC83C50"/>
    <w:multiLevelType w:val="hybridMultilevel"/>
    <w:tmpl w:val="8D60464E"/>
    <w:lvl w:ilvl="0" w:tplc="906ADE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0208D8"/>
    <w:multiLevelType w:val="hybridMultilevel"/>
    <w:tmpl w:val="40F8F3A6"/>
    <w:lvl w:ilvl="0" w:tplc="CD42E8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ED114D"/>
    <w:multiLevelType w:val="hybridMultilevel"/>
    <w:tmpl w:val="C8480FEC"/>
    <w:name w:val="WW8Num141"/>
    <w:lvl w:ilvl="0" w:tplc="A670A16C">
      <w:start w:val="1"/>
      <w:numFmt w:val="decimal"/>
      <w:lvlText w:val="%1."/>
      <w:lvlJc w:val="left"/>
      <w:pPr>
        <w:tabs>
          <w:tab w:val="num" w:pos="805"/>
        </w:tabs>
        <w:ind w:left="805" w:hanging="6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EFB87CC"/>
    <w:multiLevelType w:val="hybridMultilevel"/>
    <w:tmpl w:val="08E2438A"/>
    <w:lvl w:ilvl="0" w:tplc="802A6AC2">
      <w:start w:val="4"/>
      <w:numFmt w:val="upperRoman"/>
      <w:lvlText w:val="%1."/>
      <w:lvlJc w:val="right"/>
      <w:pPr>
        <w:ind w:left="720" w:hanging="360"/>
      </w:pPr>
    </w:lvl>
    <w:lvl w:ilvl="1" w:tplc="2D2A3012">
      <w:start w:val="1"/>
      <w:numFmt w:val="lowerLetter"/>
      <w:lvlText w:val="%2."/>
      <w:lvlJc w:val="left"/>
      <w:pPr>
        <w:ind w:left="1440" w:hanging="360"/>
      </w:pPr>
    </w:lvl>
    <w:lvl w:ilvl="2" w:tplc="86A83BF2">
      <w:start w:val="1"/>
      <w:numFmt w:val="lowerRoman"/>
      <w:lvlText w:val="%3."/>
      <w:lvlJc w:val="right"/>
      <w:pPr>
        <w:ind w:left="2160" w:hanging="180"/>
      </w:pPr>
    </w:lvl>
    <w:lvl w:ilvl="3" w:tplc="123CFF94">
      <w:start w:val="1"/>
      <w:numFmt w:val="decimal"/>
      <w:lvlText w:val="%4."/>
      <w:lvlJc w:val="left"/>
      <w:pPr>
        <w:ind w:left="2880" w:hanging="360"/>
      </w:pPr>
    </w:lvl>
    <w:lvl w:ilvl="4" w:tplc="7C8C81D8">
      <w:start w:val="1"/>
      <w:numFmt w:val="lowerLetter"/>
      <w:lvlText w:val="%5."/>
      <w:lvlJc w:val="left"/>
      <w:pPr>
        <w:ind w:left="3600" w:hanging="360"/>
      </w:pPr>
    </w:lvl>
    <w:lvl w:ilvl="5" w:tplc="B6509B3E">
      <w:start w:val="1"/>
      <w:numFmt w:val="lowerRoman"/>
      <w:lvlText w:val="%6."/>
      <w:lvlJc w:val="right"/>
      <w:pPr>
        <w:ind w:left="4320" w:hanging="180"/>
      </w:pPr>
    </w:lvl>
    <w:lvl w:ilvl="6" w:tplc="45A8B30A">
      <w:start w:val="1"/>
      <w:numFmt w:val="decimal"/>
      <w:lvlText w:val="%7."/>
      <w:lvlJc w:val="left"/>
      <w:pPr>
        <w:ind w:left="5040" w:hanging="360"/>
      </w:pPr>
    </w:lvl>
    <w:lvl w:ilvl="7" w:tplc="1B84E17C">
      <w:start w:val="1"/>
      <w:numFmt w:val="lowerLetter"/>
      <w:lvlText w:val="%8."/>
      <w:lvlJc w:val="left"/>
      <w:pPr>
        <w:ind w:left="5760" w:hanging="360"/>
      </w:pPr>
    </w:lvl>
    <w:lvl w:ilvl="8" w:tplc="FB7203F2">
      <w:start w:val="1"/>
      <w:numFmt w:val="lowerRoman"/>
      <w:lvlText w:val="%9."/>
      <w:lvlJc w:val="right"/>
      <w:pPr>
        <w:ind w:left="6480" w:hanging="180"/>
      </w:pPr>
    </w:lvl>
  </w:abstractNum>
  <w:abstractNum w:abstractNumId="7" w15:restartNumberingAfterBreak="0">
    <w:nsid w:val="1F5418CE"/>
    <w:multiLevelType w:val="hybridMultilevel"/>
    <w:tmpl w:val="5B7C3DBA"/>
    <w:lvl w:ilvl="0" w:tplc="83DAD50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4200B4E"/>
    <w:multiLevelType w:val="multilevel"/>
    <w:tmpl w:val="FBD6D07C"/>
    <w:lvl w:ilvl="0">
      <w:start w:val="1"/>
      <w:numFmt w:val="decimal"/>
      <w:lvlText w:val="%1."/>
      <w:lvlJc w:val="left"/>
      <w:pPr>
        <w:ind w:left="720" w:hanging="360"/>
      </w:pPr>
    </w:lvl>
    <w:lvl w:ilvl="1">
      <w:start w:val="2"/>
      <w:numFmt w:val="decimal"/>
      <w:isLgl/>
      <w:lvlText w:val="%1.%2"/>
      <w:lvlJc w:val="left"/>
      <w:pPr>
        <w:ind w:left="786" w:hanging="360"/>
      </w:pPr>
      <w:rPr>
        <w:rFonts w:ascii="Times New Roman" w:eastAsia="Calibri" w:hAnsi="Times New Roman" w:cs="Times New Roman" w:hint="default"/>
      </w:rPr>
    </w:lvl>
    <w:lvl w:ilvl="2">
      <w:start w:val="1"/>
      <w:numFmt w:val="decimal"/>
      <w:isLgl/>
      <w:lvlText w:val="%1.%2.%3"/>
      <w:lvlJc w:val="left"/>
      <w:pPr>
        <w:ind w:left="1212" w:hanging="720"/>
      </w:pPr>
      <w:rPr>
        <w:rFonts w:ascii="Times New Roman" w:eastAsia="Calibri" w:hAnsi="Times New Roman" w:cs="Times New Roman" w:hint="default"/>
      </w:rPr>
    </w:lvl>
    <w:lvl w:ilvl="3">
      <w:start w:val="1"/>
      <w:numFmt w:val="decimal"/>
      <w:isLgl/>
      <w:lvlText w:val="%1.%2.%3.%4"/>
      <w:lvlJc w:val="left"/>
      <w:pPr>
        <w:ind w:left="1278" w:hanging="720"/>
      </w:pPr>
      <w:rPr>
        <w:rFonts w:ascii="Times New Roman" w:eastAsia="Calibri" w:hAnsi="Times New Roman" w:cs="Times New Roman" w:hint="default"/>
      </w:rPr>
    </w:lvl>
    <w:lvl w:ilvl="4">
      <w:start w:val="1"/>
      <w:numFmt w:val="decimal"/>
      <w:isLgl/>
      <w:lvlText w:val="%1.%2.%3.%4.%5"/>
      <w:lvlJc w:val="left"/>
      <w:pPr>
        <w:ind w:left="1704" w:hanging="1080"/>
      </w:pPr>
      <w:rPr>
        <w:rFonts w:ascii="Times New Roman" w:eastAsia="Calibri" w:hAnsi="Times New Roman" w:cs="Times New Roman" w:hint="default"/>
      </w:rPr>
    </w:lvl>
    <w:lvl w:ilvl="5">
      <w:start w:val="1"/>
      <w:numFmt w:val="decimal"/>
      <w:isLgl/>
      <w:lvlText w:val="%1.%2.%3.%4.%5.%6"/>
      <w:lvlJc w:val="left"/>
      <w:pPr>
        <w:ind w:left="1770" w:hanging="1080"/>
      </w:pPr>
      <w:rPr>
        <w:rFonts w:ascii="Times New Roman" w:eastAsia="Calibri" w:hAnsi="Times New Roman" w:cs="Times New Roman" w:hint="default"/>
      </w:rPr>
    </w:lvl>
    <w:lvl w:ilvl="6">
      <w:start w:val="1"/>
      <w:numFmt w:val="decimal"/>
      <w:isLgl/>
      <w:lvlText w:val="%1.%2.%3.%4.%5.%6.%7"/>
      <w:lvlJc w:val="left"/>
      <w:pPr>
        <w:ind w:left="2196" w:hanging="1440"/>
      </w:pPr>
      <w:rPr>
        <w:rFonts w:ascii="Times New Roman" w:eastAsia="Calibri" w:hAnsi="Times New Roman" w:cs="Times New Roman" w:hint="default"/>
      </w:rPr>
    </w:lvl>
    <w:lvl w:ilvl="7">
      <w:start w:val="1"/>
      <w:numFmt w:val="decimal"/>
      <w:isLgl/>
      <w:lvlText w:val="%1.%2.%3.%4.%5.%6.%7.%8"/>
      <w:lvlJc w:val="left"/>
      <w:pPr>
        <w:ind w:left="2262" w:hanging="1440"/>
      </w:pPr>
      <w:rPr>
        <w:rFonts w:ascii="Times New Roman" w:eastAsia="Calibri" w:hAnsi="Times New Roman" w:cs="Times New Roman" w:hint="default"/>
      </w:rPr>
    </w:lvl>
    <w:lvl w:ilvl="8">
      <w:start w:val="1"/>
      <w:numFmt w:val="decimal"/>
      <w:isLgl/>
      <w:lvlText w:val="%1.%2.%3.%4.%5.%6.%7.%8.%9"/>
      <w:lvlJc w:val="left"/>
      <w:pPr>
        <w:ind w:left="2328" w:hanging="1440"/>
      </w:pPr>
      <w:rPr>
        <w:rFonts w:ascii="Times New Roman" w:eastAsia="Calibri" w:hAnsi="Times New Roman" w:cs="Times New Roman" w:hint="default"/>
      </w:rPr>
    </w:lvl>
  </w:abstractNum>
  <w:abstractNum w:abstractNumId="9" w15:restartNumberingAfterBreak="0">
    <w:nsid w:val="26930814"/>
    <w:multiLevelType w:val="multilevel"/>
    <w:tmpl w:val="A564606E"/>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497"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9E23A4"/>
    <w:multiLevelType w:val="hybridMultilevel"/>
    <w:tmpl w:val="217CF7EA"/>
    <w:lvl w:ilvl="0" w:tplc="9572B47A">
      <w:start w:val="1"/>
      <w:numFmt w:val="decimal"/>
      <w:pStyle w:val="Wypunktowanie1pozio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4E7884"/>
    <w:multiLevelType w:val="hybridMultilevel"/>
    <w:tmpl w:val="08D8C4BA"/>
    <w:lvl w:ilvl="0" w:tplc="CD42E8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3277CC"/>
    <w:multiLevelType w:val="hybridMultilevel"/>
    <w:tmpl w:val="1E980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617147"/>
    <w:multiLevelType w:val="hybridMultilevel"/>
    <w:tmpl w:val="08D8C4BA"/>
    <w:lvl w:ilvl="0" w:tplc="CD42E8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5878F9"/>
    <w:multiLevelType w:val="multilevel"/>
    <w:tmpl w:val="7306479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031A0"/>
    <w:multiLevelType w:val="hybridMultilevel"/>
    <w:tmpl w:val="08D8C4BA"/>
    <w:lvl w:ilvl="0" w:tplc="CD42E8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8799AE"/>
    <w:multiLevelType w:val="hybridMultilevel"/>
    <w:tmpl w:val="32C288A4"/>
    <w:lvl w:ilvl="0" w:tplc="910859AC">
      <w:start w:val="1"/>
      <w:numFmt w:val="bullet"/>
      <w:lvlText w:val=""/>
      <w:lvlJc w:val="left"/>
      <w:pPr>
        <w:ind w:left="720" w:hanging="360"/>
      </w:pPr>
      <w:rPr>
        <w:rFonts w:ascii="Wingdings" w:hAnsi="Wingdings" w:hint="default"/>
      </w:rPr>
    </w:lvl>
    <w:lvl w:ilvl="1" w:tplc="A380FF4C">
      <w:start w:val="1"/>
      <w:numFmt w:val="bullet"/>
      <w:lvlText w:val="o"/>
      <w:lvlJc w:val="left"/>
      <w:pPr>
        <w:ind w:left="1440" w:hanging="360"/>
      </w:pPr>
      <w:rPr>
        <w:rFonts w:ascii="Courier New" w:hAnsi="Courier New" w:hint="default"/>
      </w:rPr>
    </w:lvl>
    <w:lvl w:ilvl="2" w:tplc="C7800ADA">
      <w:start w:val="1"/>
      <w:numFmt w:val="bullet"/>
      <w:lvlText w:val=""/>
      <w:lvlJc w:val="left"/>
      <w:pPr>
        <w:ind w:left="2160" w:hanging="360"/>
      </w:pPr>
      <w:rPr>
        <w:rFonts w:ascii="Wingdings" w:hAnsi="Wingdings" w:hint="default"/>
      </w:rPr>
    </w:lvl>
    <w:lvl w:ilvl="3" w:tplc="A9EE882E">
      <w:start w:val="1"/>
      <w:numFmt w:val="bullet"/>
      <w:lvlText w:val=""/>
      <w:lvlJc w:val="left"/>
      <w:pPr>
        <w:ind w:left="2880" w:hanging="360"/>
      </w:pPr>
      <w:rPr>
        <w:rFonts w:ascii="Symbol" w:hAnsi="Symbol" w:hint="default"/>
      </w:rPr>
    </w:lvl>
    <w:lvl w:ilvl="4" w:tplc="F176C368">
      <w:start w:val="1"/>
      <w:numFmt w:val="bullet"/>
      <w:lvlText w:val="o"/>
      <w:lvlJc w:val="left"/>
      <w:pPr>
        <w:ind w:left="3600" w:hanging="360"/>
      </w:pPr>
      <w:rPr>
        <w:rFonts w:ascii="Courier New" w:hAnsi="Courier New" w:hint="default"/>
      </w:rPr>
    </w:lvl>
    <w:lvl w:ilvl="5" w:tplc="204081E4">
      <w:start w:val="1"/>
      <w:numFmt w:val="bullet"/>
      <w:lvlText w:val=""/>
      <w:lvlJc w:val="left"/>
      <w:pPr>
        <w:ind w:left="4320" w:hanging="360"/>
      </w:pPr>
      <w:rPr>
        <w:rFonts w:ascii="Wingdings" w:hAnsi="Wingdings" w:hint="default"/>
      </w:rPr>
    </w:lvl>
    <w:lvl w:ilvl="6" w:tplc="7F7064B8">
      <w:start w:val="1"/>
      <w:numFmt w:val="bullet"/>
      <w:lvlText w:val=""/>
      <w:lvlJc w:val="left"/>
      <w:pPr>
        <w:ind w:left="5040" w:hanging="360"/>
      </w:pPr>
      <w:rPr>
        <w:rFonts w:ascii="Symbol" w:hAnsi="Symbol" w:hint="default"/>
      </w:rPr>
    </w:lvl>
    <w:lvl w:ilvl="7" w:tplc="74207FD8">
      <w:start w:val="1"/>
      <w:numFmt w:val="bullet"/>
      <w:lvlText w:val="o"/>
      <w:lvlJc w:val="left"/>
      <w:pPr>
        <w:ind w:left="5760" w:hanging="360"/>
      </w:pPr>
      <w:rPr>
        <w:rFonts w:ascii="Courier New" w:hAnsi="Courier New" w:hint="default"/>
      </w:rPr>
    </w:lvl>
    <w:lvl w:ilvl="8" w:tplc="271A7654">
      <w:start w:val="1"/>
      <w:numFmt w:val="bullet"/>
      <w:lvlText w:val=""/>
      <w:lvlJc w:val="left"/>
      <w:pPr>
        <w:ind w:left="6480" w:hanging="360"/>
      </w:pPr>
      <w:rPr>
        <w:rFonts w:ascii="Wingdings" w:hAnsi="Wingdings" w:hint="default"/>
      </w:rPr>
    </w:lvl>
  </w:abstractNum>
  <w:abstractNum w:abstractNumId="17" w15:restartNumberingAfterBreak="0">
    <w:nsid w:val="3BE32D72"/>
    <w:multiLevelType w:val="hybridMultilevel"/>
    <w:tmpl w:val="6F129F7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BEF60F9"/>
    <w:multiLevelType w:val="hybridMultilevel"/>
    <w:tmpl w:val="0C86D62C"/>
    <w:lvl w:ilvl="0" w:tplc="D7F4696A">
      <w:start w:val="1"/>
      <w:numFmt w:val="bullet"/>
      <w:lvlText w:val=""/>
      <w:lvlJc w:val="left"/>
      <w:pPr>
        <w:ind w:left="720" w:hanging="360"/>
      </w:pPr>
      <w:rPr>
        <w:rFonts w:ascii="Wingdings" w:hAnsi="Wingdings" w:hint="default"/>
      </w:rPr>
    </w:lvl>
    <w:lvl w:ilvl="1" w:tplc="7A9E8A58">
      <w:start w:val="1"/>
      <w:numFmt w:val="bullet"/>
      <w:lvlText w:val="o"/>
      <w:lvlJc w:val="left"/>
      <w:pPr>
        <w:ind w:left="1440" w:hanging="360"/>
      </w:pPr>
      <w:rPr>
        <w:rFonts w:ascii="Courier New" w:hAnsi="Courier New" w:hint="default"/>
      </w:rPr>
    </w:lvl>
    <w:lvl w:ilvl="2" w:tplc="F3FCB3CC">
      <w:start w:val="1"/>
      <w:numFmt w:val="bullet"/>
      <w:lvlText w:val=""/>
      <w:lvlJc w:val="left"/>
      <w:pPr>
        <w:ind w:left="2160" w:hanging="360"/>
      </w:pPr>
      <w:rPr>
        <w:rFonts w:ascii="Wingdings" w:hAnsi="Wingdings" w:hint="default"/>
      </w:rPr>
    </w:lvl>
    <w:lvl w:ilvl="3" w:tplc="49E42202">
      <w:start w:val="1"/>
      <w:numFmt w:val="bullet"/>
      <w:lvlText w:val=""/>
      <w:lvlJc w:val="left"/>
      <w:pPr>
        <w:ind w:left="2880" w:hanging="360"/>
      </w:pPr>
      <w:rPr>
        <w:rFonts w:ascii="Symbol" w:hAnsi="Symbol" w:hint="default"/>
      </w:rPr>
    </w:lvl>
    <w:lvl w:ilvl="4" w:tplc="FFE0BAAC">
      <w:start w:val="1"/>
      <w:numFmt w:val="bullet"/>
      <w:lvlText w:val="o"/>
      <w:lvlJc w:val="left"/>
      <w:pPr>
        <w:ind w:left="3600" w:hanging="360"/>
      </w:pPr>
      <w:rPr>
        <w:rFonts w:ascii="Courier New" w:hAnsi="Courier New" w:hint="default"/>
      </w:rPr>
    </w:lvl>
    <w:lvl w:ilvl="5" w:tplc="EE00F8C6">
      <w:start w:val="1"/>
      <w:numFmt w:val="bullet"/>
      <w:lvlText w:val=""/>
      <w:lvlJc w:val="left"/>
      <w:pPr>
        <w:ind w:left="4320" w:hanging="360"/>
      </w:pPr>
      <w:rPr>
        <w:rFonts w:ascii="Wingdings" w:hAnsi="Wingdings" w:hint="default"/>
      </w:rPr>
    </w:lvl>
    <w:lvl w:ilvl="6" w:tplc="5E50AAD2">
      <w:start w:val="1"/>
      <w:numFmt w:val="bullet"/>
      <w:lvlText w:val=""/>
      <w:lvlJc w:val="left"/>
      <w:pPr>
        <w:ind w:left="5040" w:hanging="360"/>
      </w:pPr>
      <w:rPr>
        <w:rFonts w:ascii="Symbol" w:hAnsi="Symbol" w:hint="default"/>
      </w:rPr>
    </w:lvl>
    <w:lvl w:ilvl="7" w:tplc="DBD04488">
      <w:start w:val="1"/>
      <w:numFmt w:val="bullet"/>
      <w:lvlText w:val="o"/>
      <w:lvlJc w:val="left"/>
      <w:pPr>
        <w:ind w:left="5760" w:hanging="360"/>
      </w:pPr>
      <w:rPr>
        <w:rFonts w:ascii="Courier New" w:hAnsi="Courier New" w:hint="default"/>
      </w:rPr>
    </w:lvl>
    <w:lvl w:ilvl="8" w:tplc="91BEB9FA">
      <w:start w:val="1"/>
      <w:numFmt w:val="bullet"/>
      <w:lvlText w:val=""/>
      <w:lvlJc w:val="left"/>
      <w:pPr>
        <w:ind w:left="6480" w:hanging="360"/>
      </w:pPr>
      <w:rPr>
        <w:rFonts w:ascii="Wingdings" w:hAnsi="Wingdings" w:hint="default"/>
      </w:rPr>
    </w:lvl>
  </w:abstractNum>
  <w:abstractNum w:abstractNumId="19" w15:restartNumberingAfterBreak="0">
    <w:nsid w:val="3CD87682"/>
    <w:multiLevelType w:val="hybridMultilevel"/>
    <w:tmpl w:val="841E04D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42610DA7"/>
    <w:multiLevelType w:val="hybridMultilevel"/>
    <w:tmpl w:val="377616DA"/>
    <w:lvl w:ilvl="0" w:tplc="21123398">
      <w:start w:val="1"/>
      <w:numFmt w:val="decimal"/>
      <w:lvlText w:val="%1."/>
      <w:lvlJc w:val="left"/>
      <w:pPr>
        <w:ind w:left="720" w:hanging="360"/>
      </w:pPr>
    </w:lvl>
    <w:lvl w:ilvl="1" w:tplc="9D9CDE1C">
      <w:start w:val="1"/>
      <w:numFmt w:val="lowerLetter"/>
      <w:lvlText w:val="%2."/>
      <w:lvlJc w:val="left"/>
      <w:pPr>
        <w:ind w:left="1440" w:hanging="360"/>
      </w:pPr>
    </w:lvl>
    <w:lvl w:ilvl="2" w:tplc="84506000">
      <w:start w:val="1"/>
      <w:numFmt w:val="lowerRoman"/>
      <w:lvlText w:val="%3."/>
      <w:lvlJc w:val="right"/>
      <w:pPr>
        <w:ind w:left="2160" w:hanging="180"/>
      </w:pPr>
    </w:lvl>
    <w:lvl w:ilvl="3" w:tplc="34889378">
      <w:start w:val="1"/>
      <w:numFmt w:val="decimal"/>
      <w:lvlText w:val="%4."/>
      <w:lvlJc w:val="left"/>
      <w:pPr>
        <w:ind w:left="2880" w:hanging="360"/>
      </w:pPr>
    </w:lvl>
    <w:lvl w:ilvl="4" w:tplc="E1587786">
      <w:start w:val="1"/>
      <w:numFmt w:val="lowerLetter"/>
      <w:lvlText w:val="%5."/>
      <w:lvlJc w:val="left"/>
      <w:pPr>
        <w:ind w:left="3600" w:hanging="360"/>
      </w:pPr>
    </w:lvl>
    <w:lvl w:ilvl="5" w:tplc="D6E81A7C">
      <w:start w:val="1"/>
      <w:numFmt w:val="lowerRoman"/>
      <w:lvlText w:val="%6."/>
      <w:lvlJc w:val="right"/>
      <w:pPr>
        <w:ind w:left="4320" w:hanging="180"/>
      </w:pPr>
    </w:lvl>
    <w:lvl w:ilvl="6" w:tplc="7098E776">
      <w:start w:val="1"/>
      <w:numFmt w:val="decimal"/>
      <w:lvlText w:val="%7."/>
      <w:lvlJc w:val="left"/>
      <w:pPr>
        <w:ind w:left="5040" w:hanging="360"/>
      </w:pPr>
    </w:lvl>
    <w:lvl w:ilvl="7" w:tplc="2654E292">
      <w:start w:val="1"/>
      <w:numFmt w:val="lowerLetter"/>
      <w:lvlText w:val="%8."/>
      <w:lvlJc w:val="left"/>
      <w:pPr>
        <w:ind w:left="5760" w:hanging="360"/>
      </w:pPr>
    </w:lvl>
    <w:lvl w:ilvl="8" w:tplc="84EE25F6">
      <w:start w:val="1"/>
      <w:numFmt w:val="lowerRoman"/>
      <w:lvlText w:val="%9."/>
      <w:lvlJc w:val="right"/>
      <w:pPr>
        <w:ind w:left="6480" w:hanging="180"/>
      </w:pPr>
    </w:lvl>
  </w:abstractNum>
  <w:abstractNum w:abstractNumId="21" w15:restartNumberingAfterBreak="0">
    <w:nsid w:val="43695A0A"/>
    <w:multiLevelType w:val="hybridMultilevel"/>
    <w:tmpl w:val="A1444E5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41648B"/>
    <w:multiLevelType w:val="hybridMultilevel"/>
    <w:tmpl w:val="841E04D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15:restartNumberingAfterBreak="0">
    <w:nsid w:val="4A781F31"/>
    <w:multiLevelType w:val="hybridMultilevel"/>
    <w:tmpl w:val="A1444E5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937A7C"/>
    <w:multiLevelType w:val="hybridMultilevel"/>
    <w:tmpl w:val="8C589D04"/>
    <w:lvl w:ilvl="0" w:tplc="83DAD50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046457A"/>
    <w:multiLevelType w:val="hybridMultilevel"/>
    <w:tmpl w:val="283ABB9C"/>
    <w:lvl w:ilvl="0" w:tplc="0D6C6AB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1F2665"/>
    <w:multiLevelType w:val="hybridMultilevel"/>
    <w:tmpl w:val="6262C3C2"/>
    <w:lvl w:ilvl="0" w:tplc="961EA9FC">
      <w:start w:val="1"/>
      <w:numFmt w:val="upperLetter"/>
      <w:lvlText w:val="%1."/>
      <w:lvlJc w:val="left"/>
      <w:pPr>
        <w:ind w:left="720" w:hanging="360"/>
      </w:pPr>
      <w:rPr>
        <w:rFonts w:ascii="Calibri" w:hAnsi="Calibri" w:hint="default"/>
      </w:rPr>
    </w:lvl>
    <w:lvl w:ilvl="1" w:tplc="9AD094EC">
      <w:start w:val="1"/>
      <w:numFmt w:val="lowerLetter"/>
      <w:lvlText w:val="%2."/>
      <w:lvlJc w:val="left"/>
      <w:pPr>
        <w:ind w:left="1440" w:hanging="360"/>
      </w:pPr>
    </w:lvl>
    <w:lvl w:ilvl="2" w:tplc="C1B01260">
      <w:start w:val="1"/>
      <w:numFmt w:val="lowerRoman"/>
      <w:lvlText w:val="%3."/>
      <w:lvlJc w:val="right"/>
      <w:pPr>
        <w:ind w:left="2160" w:hanging="180"/>
      </w:pPr>
    </w:lvl>
    <w:lvl w:ilvl="3" w:tplc="62DABCE4">
      <w:start w:val="1"/>
      <w:numFmt w:val="decimal"/>
      <w:lvlText w:val="%4."/>
      <w:lvlJc w:val="left"/>
      <w:pPr>
        <w:ind w:left="2880" w:hanging="360"/>
      </w:pPr>
    </w:lvl>
    <w:lvl w:ilvl="4" w:tplc="FB86D116">
      <w:start w:val="1"/>
      <w:numFmt w:val="lowerLetter"/>
      <w:lvlText w:val="%5."/>
      <w:lvlJc w:val="left"/>
      <w:pPr>
        <w:ind w:left="3600" w:hanging="360"/>
      </w:pPr>
    </w:lvl>
    <w:lvl w:ilvl="5" w:tplc="E30020CC">
      <w:start w:val="1"/>
      <w:numFmt w:val="lowerRoman"/>
      <w:lvlText w:val="%6."/>
      <w:lvlJc w:val="right"/>
      <w:pPr>
        <w:ind w:left="4320" w:hanging="180"/>
      </w:pPr>
    </w:lvl>
    <w:lvl w:ilvl="6" w:tplc="733C3294">
      <w:start w:val="1"/>
      <w:numFmt w:val="decimal"/>
      <w:lvlText w:val="%7."/>
      <w:lvlJc w:val="left"/>
      <w:pPr>
        <w:ind w:left="5040" w:hanging="360"/>
      </w:pPr>
    </w:lvl>
    <w:lvl w:ilvl="7" w:tplc="B2C22B4C">
      <w:start w:val="1"/>
      <w:numFmt w:val="lowerLetter"/>
      <w:lvlText w:val="%8."/>
      <w:lvlJc w:val="left"/>
      <w:pPr>
        <w:ind w:left="5760" w:hanging="360"/>
      </w:pPr>
    </w:lvl>
    <w:lvl w:ilvl="8" w:tplc="5A3C3334">
      <w:start w:val="1"/>
      <w:numFmt w:val="lowerRoman"/>
      <w:lvlText w:val="%9."/>
      <w:lvlJc w:val="right"/>
      <w:pPr>
        <w:ind w:left="6480" w:hanging="180"/>
      </w:pPr>
    </w:lvl>
  </w:abstractNum>
  <w:abstractNum w:abstractNumId="27" w15:restartNumberingAfterBreak="0">
    <w:nsid w:val="55FB436F"/>
    <w:multiLevelType w:val="hybridMultilevel"/>
    <w:tmpl w:val="45903BD0"/>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027CC0"/>
    <w:multiLevelType w:val="hybridMultilevel"/>
    <w:tmpl w:val="82A2EF14"/>
    <w:lvl w:ilvl="0" w:tplc="CD42E8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B82D82"/>
    <w:multiLevelType w:val="hybridMultilevel"/>
    <w:tmpl w:val="841E04D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60433C6B"/>
    <w:multiLevelType w:val="hybridMultilevel"/>
    <w:tmpl w:val="82A2EF14"/>
    <w:lvl w:ilvl="0" w:tplc="CD42E8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DE070A"/>
    <w:multiLevelType w:val="hybridMultilevel"/>
    <w:tmpl w:val="CAAA7E56"/>
    <w:lvl w:ilvl="0" w:tplc="E8DA984C">
      <w:start w:val="1"/>
      <w:numFmt w:val="decimal"/>
      <w:lvlText w:val="%1."/>
      <w:lvlJc w:val="left"/>
      <w:pPr>
        <w:tabs>
          <w:tab w:val="num" w:pos="720"/>
        </w:tabs>
        <w:ind w:left="720" w:hanging="360"/>
      </w:pPr>
    </w:lvl>
    <w:lvl w:ilvl="1" w:tplc="04150003">
      <w:start w:val="1"/>
      <w:numFmt w:val="bullet"/>
      <w:pStyle w:val="Wypunkowanie1poziom"/>
      <w:lvlText w:val="−"/>
      <w:lvlJc w:val="left"/>
      <w:pPr>
        <w:tabs>
          <w:tab w:val="num" w:pos="540"/>
        </w:tabs>
        <w:ind w:left="540" w:hanging="360"/>
      </w:pPr>
      <w:rPr>
        <w:rFonts w:ascii="Times New Roman" w:hAnsi="Times New Roman" w:cs="Times New Roman" w:hint="default"/>
        <w:sz w:val="24"/>
        <w:szCs w:val="24"/>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2" w15:restartNumberingAfterBreak="0">
    <w:nsid w:val="70E55FC0"/>
    <w:multiLevelType w:val="hybridMultilevel"/>
    <w:tmpl w:val="841E04D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15:restartNumberingAfterBreak="0">
    <w:nsid w:val="71C86854"/>
    <w:multiLevelType w:val="hybridMultilevel"/>
    <w:tmpl w:val="37C6395C"/>
    <w:lvl w:ilvl="0" w:tplc="C55C14EA">
      <w:start w:val="1"/>
      <w:numFmt w:val="decimal"/>
      <w:pStyle w:val="Numerowaniepodstawowe"/>
      <w:lvlText w:val="%1."/>
      <w:lvlJc w:val="left"/>
      <w:pPr>
        <w:tabs>
          <w:tab w:val="num" w:pos="992"/>
        </w:tabs>
        <w:ind w:left="992" w:hanging="425"/>
      </w:pPr>
    </w:lvl>
    <w:lvl w:ilvl="1" w:tplc="04150019">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74B511AF"/>
    <w:multiLevelType w:val="hybridMultilevel"/>
    <w:tmpl w:val="B06E0B7E"/>
    <w:lvl w:ilvl="0" w:tplc="98101F34">
      <w:start w:val="1"/>
      <w:numFmt w:val="upperRoman"/>
      <w:lvlText w:val="%1."/>
      <w:lvlJc w:val="left"/>
      <w:pPr>
        <w:ind w:left="2422" w:hanging="720"/>
      </w:pPr>
      <w:rPr>
        <w:b/>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35" w15:restartNumberingAfterBreak="0">
    <w:nsid w:val="74F85ADD"/>
    <w:multiLevelType w:val="hybridMultilevel"/>
    <w:tmpl w:val="9D16F344"/>
    <w:lvl w:ilvl="0" w:tplc="02B40F92">
      <w:start w:val="1"/>
      <w:numFmt w:val="upperLetter"/>
      <w:lvlText w:val="%1."/>
      <w:lvlJc w:val="left"/>
      <w:pPr>
        <w:ind w:left="720" w:hanging="360"/>
      </w:pPr>
    </w:lvl>
    <w:lvl w:ilvl="1" w:tplc="9C90ABE6">
      <w:start w:val="1"/>
      <w:numFmt w:val="lowerLetter"/>
      <w:lvlText w:val="%2."/>
      <w:lvlJc w:val="left"/>
      <w:pPr>
        <w:ind w:left="1440" w:hanging="360"/>
      </w:pPr>
    </w:lvl>
    <w:lvl w:ilvl="2" w:tplc="276234CE">
      <w:start w:val="1"/>
      <w:numFmt w:val="lowerRoman"/>
      <w:lvlText w:val="%3."/>
      <w:lvlJc w:val="right"/>
      <w:pPr>
        <w:ind w:left="2160" w:hanging="180"/>
      </w:pPr>
    </w:lvl>
    <w:lvl w:ilvl="3" w:tplc="2E084C96">
      <w:start w:val="1"/>
      <w:numFmt w:val="decimal"/>
      <w:lvlText w:val="%4."/>
      <w:lvlJc w:val="left"/>
      <w:pPr>
        <w:ind w:left="2880" w:hanging="360"/>
      </w:pPr>
    </w:lvl>
    <w:lvl w:ilvl="4" w:tplc="67500248">
      <w:start w:val="1"/>
      <w:numFmt w:val="lowerLetter"/>
      <w:lvlText w:val="%5."/>
      <w:lvlJc w:val="left"/>
      <w:pPr>
        <w:ind w:left="3600" w:hanging="360"/>
      </w:pPr>
    </w:lvl>
    <w:lvl w:ilvl="5" w:tplc="FA0E7190">
      <w:start w:val="1"/>
      <w:numFmt w:val="lowerRoman"/>
      <w:lvlText w:val="%6."/>
      <w:lvlJc w:val="right"/>
      <w:pPr>
        <w:ind w:left="4320" w:hanging="180"/>
      </w:pPr>
    </w:lvl>
    <w:lvl w:ilvl="6" w:tplc="FA16A796">
      <w:start w:val="1"/>
      <w:numFmt w:val="decimal"/>
      <w:lvlText w:val="%7."/>
      <w:lvlJc w:val="left"/>
      <w:pPr>
        <w:ind w:left="5040" w:hanging="360"/>
      </w:pPr>
    </w:lvl>
    <w:lvl w:ilvl="7" w:tplc="BCD23AC6">
      <w:start w:val="1"/>
      <w:numFmt w:val="lowerLetter"/>
      <w:lvlText w:val="%8."/>
      <w:lvlJc w:val="left"/>
      <w:pPr>
        <w:ind w:left="5760" w:hanging="360"/>
      </w:pPr>
    </w:lvl>
    <w:lvl w:ilvl="8" w:tplc="4C78E650">
      <w:start w:val="1"/>
      <w:numFmt w:val="lowerRoman"/>
      <w:lvlText w:val="%9."/>
      <w:lvlJc w:val="right"/>
      <w:pPr>
        <w:ind w:left="6480" w:hanging="180"/>
      </w:pPr>
    </w:lvl>
  </w:abstractNum>
  <w:abstractNum w:abstractNumId="36" w15:restartNumberingAfterBreak="0">
    <w:nsid w:val="76F64253"/>
    <w:multiLevelType w:val="hybridMultilevel"/>
    <w:tmpl w:val="C6346136"/>
    <w:lvl w:ilvl="0" w:tplc="BC1AE9FC">
      <w:start w:val="1"/>
      <w:numFmt w:val="upperLetter"/>
      <w:lvlText w:val="%1."/>
      <w:lvlJc w:val="left"/>
      <w:pPr>
        <w:ind w:left="720" w:hanging="360"/>
      </w:pPr>
    </w:lvl>
    <w:lvl w:ilvl="1" w:tplc="14929416">
      <w:start w:val="1"/>
      <w:numFmt w:val="lowerLetter"/>
      <w:lvlText w:val="%2."/>
      <w:lvlJc w:val="left"/>
      <w:pPr>
        <w:ind w:left="1440" w:hanging="360"/>
      </w:pPr>
    </w:lvl>
    <w:lvl w:ilvl="2" w:tplc="823E05CC">
      <w:start w:val="1"/>
      <w:numFmt w:val="lowerRoman"/>
      <w:lvlText w:val="%3."/>
      <w:lvlJc w:val="right"/>
      <w:pPr>
        <w:ind w:left="2160" w:hanging="180"/>
      </w:pPr>
    </w:lvl>
    <w:lvl w:ilvl="3" w:tplc="C7EAF4B4">
      <w:start w:val="1"/>
      <w:numFmt w:val="decimal"/>
      <w:lvlText w:val="%4."/>
      <w:lvlJc w:val="left"/>
      <w:pPr>
        <w:ind w:left="2880" w:hanging="360"/>
      </w:pPr>
    </w:lvl>
    <w:lvl w:ilvl="4" w:tplc="34EA4DA6">
      <w:start w:val="1"/>
      <w:numFmt w:val="lowerLetter"/>
      <w:lvlText w:val="%5."/>
      <w:lvlJc w:val="left"/>
      <w:pPr>
        <w:ind w:left="3600" w:hanging="360"/>
      </w:pPr>
    </w:lvl>
    <w:lvl w:ilvl="5" w:tplc="5654623C">
      <w:start w:val="1"/>
      <w:numFmt w:val="lowerRoman"/>
      <w:lvlText w:val="%6."/>
      <w:lvlJc w:val="right"/>
      <w:pPr>
        <w:ind w:left="4320" w:hanging="180"/>
      </w:pPr>
    </w:lvl>
    <w:lvl w:ilvl="6" w:tplc="EEFCD5C2">
      <w:start w:val="1"/>
      <w:numFmt w:val="decimal"/>
      <w:lvlText w:val="%7."/>
      <w:lvlJc w:val="left"/>
      <w:pPr>
        <w:ind w:left="5040" w:hanging="360"/>
      </w:pPr>
    </w:lvl>
    <w:lvl w:ilvl="7" w:tplc="EAD47AA8">
      <w:start w:val="1"/>
      <w:numFmt w:val="lowerLetter"/>
      <w:lvlText w:val="%8."/>
      <w:lvlJc w:val="left"/>
      <w:pPr>
        <w:ind w:left="5760" w:hanging="360"/>
      </w:pPr>
    </w:lvl>
    <w:lvl w:ilvl="8" w:tplc="03DC4AA8">
      <w:start w:val="1"/>
      <w:numFmt w:val="lowerRoman"/>
      <w:lvlText w:val="%9."/>
      <w:lvlJc w:val="right"/>
      <w:pPr>
        <w:ind w:left="6480" w:hanging="180"/>
      </w:pPr>
    </w:lvl>
  </w:abstractNum>
  <w:abstractNum w:abstractNumId="37" w15:restartNumberingAfterBreak="0">
    <w:nsid w:val="77107E77"/>
    <w:multiLevelType w:val="hybridMultilevel"/>
    <w:tmpl w:val="58FE5A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9D6B25"/>
    <w:multiLevelType w:val="hybridMultilevel"/>
    <w:tmpl w:val="8A2C316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14373F"/>
    <w:multiLevelType w:val="hybridMultilevel"/>
    <w:tmpl w:val="841E04D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7A554F39"/>
    <w:multiLevelType w:val="hybridMultilevel"/>
    <w:tmpl w:val="4226F954"/>
    <w:lvl w:ilvl="0" w:tplc="CD42E8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C1BA84"/>
    <w:multiLevelType w:val="hybridMultilevel"/>
    <w:tmpl w:val="B8287A62"/>
    <w:lvl w:ilvl="0" w:tplc="8E9A4000">
      <w:start w:val="1"/>
      <w:numFmt w:val="bullet"/>
      <w:lvlText w:val="·"/>
      <w:lvlJc w:val="left"/>
      <w:pPr>
        <w:ind w:left="720" w:hanging="360"/>
      </w:pPr>
      <w:rPr>
        <w:rFonts w:ascii="Symbol" w:hAnsi="Symbol" w:hint="default"/>
      </w:rPr>
    </w:lvl>
    <w:lvl w:ilvl="1" w:tplc="AC720806">
      <w:start w:val="1"/>
      <w:numFmt w:val="bullet"/>
      <w:lvlText w:val="o"/>
      <w:lvlJc w:val="left"/>
      <w:pPr>
        <w:ind w:left="1440" w:hanging="360"/>
      </w:pPr>
      <w:rPr>
        <w:rFonts w:ascii="Courier New" w:hAnsi="Courier New" w:hint="default"/>
      </w:rPr>
    </w:lvl>
    <w:lvl w:ilvl="2" w:tplc="221257B0">
      <w:start w:val="1"/>
      <w:numFmt w:val="bullet"/>
      <w:lvlText w:val=""/>
      <w:lvlJc w:val="left"/>
      <w:pPr>
        <w:ind w:left="2160" w:hanging="360"/>
      </w:pPr>
      <w:rPr>
        <w:rFonts w:ascii="Wingdings" w:hAnsi="Wingdings" w:hint="default"/>
      </w:rPr>
    </w:lvl>
    <w:lvl w:ilvl="3" w:tplc="778EF79A">
      <w:start w:val="1"/>
      <w:numFmt w:val="bullet"/>
      <w:lvlText w:val=""/>
      <w:lvlJc w:val="left"/>
      <w:pPr>
        <w:ind w:left="2880" w:hanging="360"/>
      </w:pPr>
      <w:rPr>
        <w:rFonts w:ascii="Symbol" w:hAnsi="Symbol" w:hint="default"/>
      </w:rPr>
    </w:lvl>
    <w:lvl w:ilvl="4" w:tplc="5A7EF9D8">
      <w:start w:val="1"/>
      <w:numFmt w:val="bullet"/>
      <w:lvlText w:val="o"/>
      <w:lvlJc w:val="left"/>
      <w:pPr>
        <w:ind w:left="3600" w:hanging="360"/>
      </w:pPr>
      <w:rPr>
        <w:rFonts w:ascii="Courier New" w:hAnsi="Courier New" w:hint="default"/>
      </w:rPr>
    </w:lvl>
    <w:lvl w:ilvl="5" w:tplc="95706164">
      <w:start w:val="1"/>
      <w:numFmt w:val="bullet"/>
      <w:lvlText w:val=""/>
      <w:lvlJc w:val="left"/>
      <w:pPr>
        <w:ind w:left="4320" w:hanging="360"/>
      </w:pPr>
      <w:rPr>
        <w:rFonts w:ascii="Wingdings" w:hAnsi="Wingdings" w:hint="default"/>
      </w:rPr>
    </w:lvl>
    <w:lvl w:ilvl="6" w:tplc="D0BC77F8">
      <w:start w:val="1"/>
      <w:numFmt w:val="bullet"/>
      <w:lvlText w:val=""/>
      <w:lvlJc w:val="left"/>
      <w:pPr>
        <w:ind w:left="5040" w:hanging="360"/>
      </w:pPr>
      <w:rPr>
        <w:rFonts w:ascii="Symbol" w:hAnsi="Symbol" w:hint="default"/>
      </w:rPr>
    </w:lvl>
    <w:lvl w:ilvl="7" w:tplc="0B4E3212">
      <w:start w:val="1"/>
      <w:numFmt w:val="bullet"/>
      <w:lvlText w:val="o"/>
      <w:lvlJc w:val="left"/>
      <w:pPr>
        <w:ind w:left="5760" w:hanging="360"/>
      </w:pPr>
      <w:rPr>
        <w:rFonts w:ascii="Courier New" w:hAnsi="Courier New" w:hint="default"/>
      </w:rPr>
    </w:lvl>
    <w:lvl w:ilvl="8" w:tplc="4ABA493A">
      <w:start w:val="1"/>
      <w:numFmt w:val="bullet"/>
      <w:lvlText w:val=""/>
      <w:lvlJc w:val="left"/>
      <w:pPr>
        <w:ind w:left="6480" w:hanging="360"/>
      </w:pPr>
      <w:rPr>
        <w:rFonts w:ascii="Wingdings" w:hAnsi="Wingdings" w:hint="default"/>
      </w:rPr>
    </w:lvl>
  </w:abstractNum>
  <w:abstractNum w:abstractNumId="42" w15:restartNumberingAfterBreak="0">
    <w:nsid w:val="7B3853BF"/>
    <w:multiLevelType w:val="hybridMultilevel"/>
    <w:tmpl w:val="3F121716"/>
    <w:lvl w:ilvl="0" w:tplc="C47696F0">
      <w:start w:val="1"/>
      <w:numFmt w:val="decimal"/>
      <w:pStyle w:val="NumerowanieNFOiGW"/>
      <w:lvlText w:val="%1."/>
      <w:lvlJc w:val="left"/>
      <w:pPr>
        <w:ind w:left="720" w:hanging="360"/>
      </w:pPr>
      <w:rPr>
        <w:rFonts w:hint="default"/>
      </w:rPr>
    </w:lvl>
    <w:lvl w:ilvl="1" w:tplc="04150019">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6"/>
  </w:num>
  <w:num w:numId="3">
    <w:abstractNumId w:val="6"/>
  </w:num>
  <w:num w:numId="4">
    <w:abstractNumId w:val="35"/>
  </w:num>
  <w:num w:numId="5">
    <w:abstractNumId w:val="20"/>
  </w:num>
  <w:num w:numId="6">
    <w:abstractNumId w:val="36"/>
  </w:num>
  <w:num w:numId="7">
    <w:abstractNumId w:val="26"/>
  </w:num>
  <w:num w:numId="8">
    <w:abstractNumId w:val="41"/>
  </w:num>
  <w:num w:numId="9">
    <w:abstractNumId w:val="2"/>
  </w:num>
  <w:num w:numId="10">
    <w:abstractNumId w:val="42"/>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8"/>
  </w:num>
  <w:num w:numId="15">
    <w:abstractNumId w:val="29"/>
  </w:num>
  <w:num w:numId="16">
    <w:abstractNumId w:val="17"/>
  </w:num>
  <w:num w:numId="17">
    <w:abstractNumId w:val="24"/>
  </w:num>
  <w:num w:numId="18">
    <w:abstractNumId w:val="3"/>
  </w:num>
  <w:num w:numId="19">
    <w:abstractNumId w:val="34"/>
  </w:num>
  <w:num w:numId="20">
    <w:abstractNumId w:val="27"/>
  </w:num>
  <w:num w:numId="21">
    <w:abstractNumId w:val="7"/>
  </w:num>
  <w:num w:numId="22">
    <w:abstractNumId w:val="38"/>
  </w:num>
  <w:num w:numId="23">
    <w:abstractNumId w:val="4"/>
  </w:num>
  <w:num w:numId="24">
    <w:abstractNumId w:val="15"/>
  </w:num>
  <w:num w:numId="25">
    <w:abstractNumId w:val="13"/>
  </w:num>
  <w:num w:numId="26">
    <w:abstractNumId w:val="39"/>
  </w:num>
  <w:num w:numId="27">
    <w:abstractNumId w:val="22"/>
  </w:num>
  <w:num w:numId="28">
    <w:abstractNumId w:val="31"/>
  </w:num>
  <w:num w:numId="29">
    <w:abstractNumId w:val="32"/>
  </w:num>
  <w:num w:numId="30">
    <w:abstractNumId w:val="40"/>
  </w:num>
  <w:num w:numId="31">
    <w:abstractNumId w:val="19"/>
  </w:num>
  <w:num w:numId="32">
    <w:abstractNumId w:val="11"/>
  </w:num>
  <w:num w:numId="33">
    <w:abstractNumId w:val="8"/>
  </w:num>
  <w:num w:numId="34">
    <w:abstractNumId w:val="21"/>
  </w:num>
  <w:num w:numId="35">
    <w:abstractNumId w:val="25"/>
  </w:num>
  <w:num w:numId="36">
    <w:abstractNumId w:val="12"/>
  </w:num>
  <w:num w:numId="37">
    <w:abstractNumId w:val="14"/>
  </w:num>
  <w:num w:numId="38">
    <w:abstractNumId w:val="9"/>
  </w:num>
  <w:num w:numId="39">
    <w:abstractNumId w:val="23"/>
  </w:num>
  <w:num w:numId="40">
    <w:abstractNumId w:val="1"/>
  </w:num>
  <w:num w:numId="41">
    <w:abstractNumId w:val="30"/>
  </w:num>
  <w:num w:numId="42">
    <w:abstractNumId w:val="37"/>
  </w:num>
  <w:num w:numId="4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4C"/>
    <w:rsid w:val="00001E41"/>
    <w:rsid w:val="0000211E"/>
    <w:rsid w:val="000022A8"/>
    <w:rsid w:val="00002983"/>
    <w:rsid w:val="00003170"/>
    <w:rsid w:val="000032F9"/>
    <w:rsid w:val="000050D5"/>
    <w:rsid w:val="000052E0"/>
    <w:rsid w:val="00005593"/>
    <w:rsid w:val="00006F08"/>
    <w:rsid w:val="00007727"/>
    <w:rsid w:val="00007960"/>
    <w:rsid w:val="00007A60"/>
    <w:rsid w:val="00007DF7"/>
    <w:rsid w:val="00007EE6"/>
    <w:rsid w:val="00007FD2"/>
    <w:rsid w:val="0001060C"/>
    <w:rsid w:val="000118BA"/>
    <w:rsid w:val="00011996"/>
    <w:rsid w:val="00011EB4"/>
    <w:rsid w:val="00012264"/>
    <w:rsid w:val="00012955"/>
    <w:rsid w:val="00012B09"/>
    <w:rsid w:val="00013360"/>
    <w:rsid w:val="0001358E"/>
    <w:rsid w:val="000137D0"/>
    <w:rsid w:val="00013DEC"/>
    <w:rsid w:val="00014608"/>
    <w:rsid w:val="0001478E"/>
    <w:rsid w:val="00014F43"/>
    <w:rsid w:val="0001547C"/>
    <w:rsid w:val="000164E1"/>
    <w:rsid w:val="0002009B"/>
    <w:rsid w:val="00020348"/>
    <w:rsid w:val="0002257F"/>
    <w:rsid w:val="0002290C"/>
    <w:rsid w:val="00022A1B"/>
    <w:rsid w:val="00023311"/>
    <w:rsid w:val="00024EA7"/>
    <w:rsid w:val="00025679"/>
    <w:rsid w:val="00026961"/>
    <w:rsid w:val="000269F4"/>
    <w:rsid w:val="00026C66"/>
    <w:rsid w:val="00026DDF"/>
    <w:rsid w:val="000272B6"/>
    <w:rsid w:val="000275BA"/>
    <w:rsid w:val="000278CA"/>
    <w:rsid w:val="00030C15"/>
    <w:rsid w:val="00031FC4"/>
    <w:rsid w:val="0003346C"/>
    <w:rsid w:val="00035687"/>
    <w:rsid w:val="000363E9"/>
    <w:rsid w:val="000374E7"/>
    <w:rsid w:val="00037D04"/>
    <w:rsid w:val="000409AD"/>
    <w:rsid w:val="00040A34"/>
    <w:rsid w:val="00040F2F"/>
    <w:rsid w:val="00041C21"/>
    <w:rsid w:val="00042796"/>
    <w:rsid w:val="00042BB0"/>
    <w:rsid w:val="0004322A"/>
    <w:rsid w:val="0004489E"/>
    <w:rsid w:val="00044E32"/>
    <w:rsid w:val="0004506A"/>
    <w:rsid w:val="00045138"/>
    <w:rsid w:val="00045CD1"/>
    <w:rsid w:val="00045F52"/>
    <w:rsid w:val="00046FD2"/>
    <w:rsid w:val="0004714F"/>
    <w:rsid w:val="00050C3A"/>
    <w:rsid w:val="0005161A"/>
    <w:rsid w:val="0005172D"/>
    <w:rsid w:val="00051B2B"/>
    <w:rsid w:val="00051BFB"/>
    <w:rsid w:val="000520F4"/>
    <w:rsid w:val="000527FE"/>
    <w:rsid w:val="00052904"/>
    <w:rsid w:val="00052960"/>
    <w:rsid w:val="0005337C"/>
    <w:rsid w:val="000534A6"/>
    <w:rsid w:val="00053843"/>
    <w:rsid w:val="00053BD0"/>
    <w:rsid w:val="00054320"/>
    <w:rsid w:val="00055118"/>
    <w:rsid w:val="00055DF8"/>
    <w:rsid w:val="00056809"/>
    <w:rsid w:val="00056A55"/>
    <w:rsid w:val="00057DCB"/>
    <w:rsid w:val="00060338"/>
    <w:rsid w:val="0006062A"/>
    <w:rsid w:val="0006073B"/>
    <w:rsid w:val="00060F1E"/>
    <w:rsid w:val="00061658"/>
    <w:rsid w:val="0006206D"/>
    <w:rsid w:val="00062327"/>
    <w:rsid w:val="00062410"/>
    <w:rsid w:val="0006274D"/>
    <w:rsid w:val="000628D2"/>
    <w:rsid w:val="0006295B"/>
    <w:rsid w:val="00062AEC"/>
    <w:rsid w:val="00062B9B"/>
    <w:rsid w:val="00062C4C"/>
    <w:rsid w:val="00063814"/>
    <w:rsid w:val="00063C5B"/>
    <w:rsid w:val="000649E1"/>
    <w:rsid w:val="00064B03"/>
    <w:rsid w:val="000656F7"/>
    <w:rsid w:val="00066DA4"/>
    <w:rsid w:val="000670CB"/>
    <w:rsid w:val="00067520"/>
    <w:rsid w:val="00067B70"/>
    <w:rsid w:val="00067D85"/>
    <w:rsid w:val="00070705"/>
    <w:rsid w:val="00070782"/>
    <w:rsid w:val="00073107"/>
    <w:rsid w:val="000734A0"/>
    <w:rsid w:val="00074353"/>
    <w:rsid w:val="00074A0B"/>
    <w:rsid w:val="00074A75"/>
    <w:rsid w:val="00076BC1"/>
    <w:rsid w:val="00076EB2"/>
    <w:rsid w:val="00080D9A"/>
    <w:rsid w:val="00082141"/>
    <w:rsid w:val="000837C3"/>
    <w:rsid w:val="000839D7"/>
    <w:rsid w:val="000847AF"/>
    <w:rsid w:val="0008544F"/>
    <w:rsid w:val="00086C00"/>
    <w:rsid w:val="0008707C"/>
    <w:rsid w:val="00087261"/>
    <w:rsid w:val="000873BF"/>
    <w:rsid w:val="000873E3"/>
    <w:rsid w:val="00090094"/>
    <w:rsid w:val="000908FD"/>
    <w:rsid w:val="00091928"/>
    <w:rsid w:val="00092625"/>
    <w:rsid w:val="00092E1A"/>
    <w:rsid w:val="00092FB6"/>
    <w:rsid w:val="00093C23"/>
    <w:rsid w:val="00093CA5"/>
    <w:rsid w:val="00093DE1"/>
    <w:rsid w:val="000944D7"/>
    <w:rsid w:val="0009555E"/>
    <w:rsid w:val="00095758"/>
    <w:rsid w:val="00096850"/>
    <w:rsid w:val="00096A1D"/>
    <w:rsid w:val="00096CB7"/>
    <w:rsid w:val="00097762"/>
    <w:rsid w:val="00097B43"/>
    <w:rsid w:val="00097F18"/>
    <w:rsid w:val="00097F1C"/>
    <w:rsid w:val="000A0950"/>
    <w:rsid w:val="000A18C3"/>
    <w:rsid w:val="000A1D69"/>
    <w:rsid w:val="000A44CC"/>
    <w:rsid w:val="000A47B5"/>
    <w:rsid w:val="000A5024"/>
    <w:rsid w:val="000A6457"/>
    <w:rsid w:val="000A68DB"/>
    <w:rsid w:val="000A6CDE"/>
    <w:rsid w:val="000A707B"/>
    <w:rsid w:val="000A71D5"/>
    <w:rsid w:val="000A7C69"/>
    <w:rsid w:val="000A7F27"/>
    <w:rsid w:val="000B2A99"/>
    <w:rsid w:val="000B2CC2"/>
    <w:rsid w:val="000B30B6"/>
    <w:rsid w:val="000B3649"/>
    <w:rsid w:val="000B3C80"/>
    <w:rsid w:val="000B3D3D"/>
    <w:rsid w:val="000B430B"/>
    <w:rsid w:val="000B458D"/>
    <w:rsid w:val="000B65E6"/>
    <w:rsid w:val="000B6A36"/>
    <w:rsid w:val="000B6EEB"/>
    <w:rsid w:val="000B7634"/>
    <w:rsid w:val="000B7B85"/>
    <w:rsid w:val="000C08AF"/>
    <w:rsid w:val="000C107E"/>
    <w:rsid w:val="000C11BF"/>
    <w:rsid w:val="000C167E"/>
    <w:rsid w:val="000C2FDF"/>
    <w:rsid w:val="000C3363"/>
    <w:rsid w:val="000C3B92"/>
    <w:rsid w:val="000C4089"/>
    <w:rsid w:val="000C413A"/>
    <w:rsid w:val="000C41B4"/>
    <w:rsid w:val="000C431C"/>
    <w:rsid w:val="000C4C9A"/>
    <w:rsid w:val="000C688A"/>
    <w:rsid w:val="000C6EB7"/>
    <w:rsid w:val="000C70C1"/>
    <w:rsid w:val="000C735A"/>
    <w:rsid w:val="000C7465"/>
    <w:rsid w:val="000C751C"/>
    <w:rsid w:val="000D1297"/>
    <w:rsid w:val="000D160C"/>
    <w:rsid w:val="000D27DD"/>
    <w:rsid w:val="000D36A2"/>
    <w:rsid w:val="000D3B6F"/>
    <w:rsid w:val="000D42AE"/>
    <w:rsid w:val="000D4B40"/>
    <w:rsid w:val="000D5A05"/>
    <w:rsid w:val="000D6225"/>
    <w:rsid w:val="000D696D"/>
    <w:rsid w:val="000E03DC"/>
    <w:rsid w:val="000E07BC"/>
    <w:rsid w:val="000E0EA9"/>
    <w:rsid w:val="000E194C"/>
    <w:rsid w:val="000E217F"/>
    <w:rsid w:val="000E31FA"/>
    <w:rsid w:val="000E3446"/>
    <w:rsid w:val="000E3BD5"/>
    <w:rsid w:val="000E3D83"/>
    <w:rsid w:val="000E406E"/>
    <w:rsid w:val="000E454C"/>
    <w:rsid w:val="000E4576"/>
    <w:rsid w:val="000E4AC2"/>
    <w:rsid w:val="000E5782"/>
    <w:rsid w:val="000E61FE"/>
    <w:rsid w:val="000E6F98"/>
    <w:rsid w:val="000E7982"/>
    <w:rsid w:val="000E7C37"/>
    <w:rsid w:val="000F0148"/>
    <w:rsid w:val="000F096F"/>
    <w:rsid w:val="000F24F0"/>
    <w:rsid w:val="000F3F50"/>
    <w:rsid w:val="000F4AD4"/>
    <w:rsid w:val="000F4F28"/>
    <w:rsid w:val="000F4FD3"/>
    <w:rsid w:val="000F503B"/>
    <w:rsid w:val="000F57BE"/>
    <w:rsid w:val="000F62F9"/>
    <w:rsid w:val="00100277"/>
    <w:rsid w:val="00100D04"/>
    <w:rsid w:val="00102220"/>
    <w:rsid w:val="0010288D"/>
    <w:rsid w:val="00103112"/>
    <w:rsid w:val="001042BA"/>
    <w:rsid w:val="0010569E"/>
    <w:rsid w:val="00106738"/>
    <w:rsid w:val="00106AC0"/>
    <w:rsid w:val="00106B81"/>
    <w:rsid w:val="00106FD2"/>
    <w:rsid w:val="00110572"/>
    <w:rsid w:val="00110700"/>
    <w:rsid w:val="0011284C"/>
    <w:rsid w:val="00113276"/>
    <w:rsid w:val="00113474"/>
    <w:rsid w:val="00113C44"/>
    <w:rsid w:val="00114136"/>
    <w:rsid w:val="00115AD8"/>
    <w:rsid w:val="001177EC"/>
    <w:rsid w:val="00117815"/>
    <w:rsid w:val="00117FF0"/>
    <w:rsid w:val="00120797"/>
    <w:rsid w:val="00121ED3"/>
    <w:rsid w:val="00121F15"/>
    <w:rsid w:val="00122443"/>
    <w:rsid w:val="001229E2"/>
    <w:rsid w:val="00123157"/>
    <w:rsid w:val="00123BE0"/>
    <w:rsid w:val="001240F6"/>
    <w:rsid w:val="00124660"/>
    <w:rsid w:val="00124CFC"/>
    <w:rsid w:val="00124EC8"/>
    <w:rsid w:val="0012557C"/>
    <w:rsid w:val="001256DD"/>
    <w:rsid w:val="00125C0F"/>
    <w:rsid w:val="001264F3"/>
    <w:rsid w:val="001269F2"/>
    <w:rsid w:val="001305E1"/>
    <w:rsid w:val="0013085C"/>
    <w:rsid w:val="00131150"/>
    <w:rsid w:val="001315C0"/>
    <w:rsid w:val="0013233E"/>
    <w:rsid w:val="00133197"/>
    <w:rsid w:val="001332B6"/>
    <w:rsid w:val="0013385A"/>
    <w:rsid w:val="001339B7"/>
    <w:rsid w:val="001342BC"/>
    <w:rsid w:val="001351BC"/>
    <w:rsid w:val="001364F4"/>
    <w:rsid w:val="001377E9"/>
    <w:rsid w:val="001379F1"/>
    <w:rsid w:val="00137C51"/>
    <w:rsid w:val="00140258"/>
    <w:rsid w:val="0014166F"/>
    <w:rsid w:val="00141728"/>
    <w:rsid w:val="0014191F"/>
    <w:rsid w:val="00142406"/>
    <w:rsid w:val="00142ADF"/>
    <w:rsid w:val="00143EF0"/>
    <w:rsid w:val="00144009"/>
    <w:rsid w:val="00144AD8"/>
    <w:rsid w:val="001454DA"/>
    <w:rsid w:val="001455C4"/>
    <w:rsid w:val="001459A3"/>
    <w:rsid w:val="00145B50"/>
    <w:rsid w:val="00146AAA"/>
    <w:rsid w:val="00147997"/>
    <w:rsid w:val="00147FC7"/>
    <w:rsid w:val="00151362"/>
    <w:rsid w:val="00151934"/>
    <w:rsid w:val="001525AC"/>
    <w:rsid w:val="0015296D"/>
    <w:rsid w:val="00153FD4"/>
    <w:rsid w:val="00154DA1"/>
    <w:rsid w:val="00154FF5"/>
    <w:rsid w:val="001553FE"/>
    <w:rsid w:val="001565C3"/>
    <w:rsid w:val="00156801"/>
    <w:rsid w:val="00156F3C"/>
    <w:rsid w:val="001575C8"/>
    <w:rsid w:val="0016002D"/>
    <w:rsid w:val="0016066F"/>
    <w:rsid w:val="001615C3"/>
    <w:rsid w:val="00161706"/>
    <w:rsid w:val="00161730"/>
    <w:rsid w:val="00161E2D"/>
    <w:rsid w:val="00162265"/>
    <w:rsid w:val="0016234F"/>
    <w:rsid w:val="00162403"/>
    <w:rsid w:val="00163363"/>
    <w:rsid w:val="00163C1F"/>
    <w:rsid w:val="00164358"/>
    <w:rsid w:val="0016440D"/>
    <w:rsid w:val="001644CD"/>
    <w:rsid w:val="00164F08"/>
    <w:rsid w:val="001651D3"/>
    <w:rsid w:val="0016535B"/>
    <w:rsid w:val="00165A7E"/>
    <w:rsid w:val="00166DA8"/>
    <w:rsid w:val="0016728E"/>
    <w:rsid w:val="00167366"/>
    <w:rsid w:val="00167DF8"/>
    <w:rsid w:val="00170539"/>
    <w:rsid w:val="00170612"/>
    <w:rsid w:val="00170C03"/>
    <w:rsid w:val="00171668"/>
    <w:rsid w:val="001731FC"/>
    <w:rsid w:val="0017336C"/>
    <w:rsid w:val="00173E99"/>
    <w:rsid w:val="00175E81"/>
    <w:rsid w:val="001768B2"/>
    <w:rsid w:val="00177204"/>
    <w:rsid w:val="0018035E"/>
    <w:rsid w:val="0018054A"/>
    <w:rsid w:val="00181941"/>
    <w:rsid w:val="001830B6"/>
    <w:rsid w:val="00183968"/>
    <w:rsid w:val="00183B9C"/>
    <w:rsid w:val="00183D0D"/>
    <w:rsid w:val="00184347"/>
    <w:rsid w:val="00184BC1"/>
    <w:rsid w:val="00185C06"/>
    <w:rsid w:val="0018775B"/>
    <w:rsid w:val="00187D18"/>
    <w:rsid w:val="00190075"/>
    <w:rsid w:val="00191C43"/>
    <w:rsid w:val="001923EE"/>
    <w:rsid w:val="001930C4"/>
    <w:rsid w:val="001944F5"/>
    <w:rsid w:val="00194AB9"/>
    <w:rsid w:val="00194BF8"/>
    <w:rsid w:val="00194CF3"/>
    <w:rsid w:val="00194EA6"/>
    <w:rsid w:val="00194FE4"/>
    <w:rsid w:val="001957A0"/>
    <w:rsid w:val="00196002"/>
    <w:rsid w:val="00196DB7"/>
    <w:rsid w:val="00197805"/>
    <w:rsid w:val="001A0D9D"/>
    <w:rsid w:val="001A1AD5"/>
    <w:rsid w:val="001A2619"/>
    <w:rsid w:val="001A2AF4"/>
    <w:rsid w:val="001A3A54"/>
    <w:rsid w:val="001A3E6F"/>
    <w:rsid w:val="001A4380"/>
    <w:rsid w:val="001A4888"/>
    <w:rsid w:val="001A4891"/>
    <w:rsid w:val="001A514C"/>
    <w:rsid w:val="001A62E6"/>
    <w:rsid w:val="001A63DB"/>
    <w:rsid w:val="001A6AB3"/>
    <w:rsid w:val="001A6CFB"/>
    <w:rsid w:val="001A6E8E"/>
    <w:rsid w:val="001A6F3C"/>
    <w:rsid w:val="001A73BA"/>
    <w:rsid w:val="001B0726"/>
    <w:rsid w:val="001B0E07"/>
    <w:rsid w:val="001B2C37"/>
    <w:rsid w:val="001B2F08"/>
    <w:rsid w:val="001B36A0"/>
    <w:rsid w:val="001B4B45"/>
    <w:rsid w:val="001B4BF3"/>
    <w:rsid w:val="001B52FD"/>
    <w:rsid w:val="001B6A04"/>
    <w:rsid w:val="001B6C2F"/>
    <w:rsid w:val="001B6E9C"/>
    <w:rsid w:val="001BCEDC"/>
    <w:rsid w:val="001C0012"/>
    <w:rsid w:val="001C1081"/>
    <w:rsid w:val="001C1724"/>
    <w:rsid w:val="001C1C28"/>
    <w:rsid w:val="001C2340"/>
    <w:rsid w:val="001C2B17"/>
    <w:rsid w:val="001C309C"/>
    <w:rsid w:val="001C38DF"/>
    <w:rsid w:val="001C39AE"/>
    <w:rsid w:val="001C3B9E"/>
    <w:rsid w:val="001C4C2E"/>
    <w:rsid w:val="001C58C1"/>
    <w:rsid w:val="001C60E6"/>
    <w:rsid w:val="001C6A2B"/>
    <w:rsid w:val="001C7EDC"/>
    <w:rsid w:val="001D084E"/>
    <w:rsid w:val="001D0916"/>
    <w:rsid w:val="001D0DD9"/>
    <w:rsid w:val="001D1173"/>
    <w:rsid w:val="001D124D"/>
    <w:rsid w:val="001D1F4C"/>
    <w:rsid w:val="001D239F"/>
    <w:rsid w:val="001D35B7"/>
    <w:rsid w:val="001D4071"/>
    <w:rsid w:val="001D49D8"/>
    <w:rsid w:val="001D4B29"/>
    <w:rsid w:val="001D4D07"/>
    <w:rsid w:val="001D4D76"/>
    <w:rsid w:val="001D504D"/>
    <w:rsid w:val="001D58AF"/>
    <w:rsid w:val="001D59C4"/>
    <w:rsid w:val="001D626B"/>
    <w:rsid w:val="001D67EF"/>
    <w:rsid w:val="001D7CDA"/>
    <w:rsid w:val="001E18CE"/>
    <w:rsid w:val="001E22FE"/>
    <w:rsid w:val="001E29C2"/>
    <w:rsid w:val="001E2F0F"/>
    <w:rsid w:val="001E3401"/>
    <w:rsid w:val="001E3ACD"/>
    <w:rsid w:val="001E3B0E"/>
    <w:rsid w:val="001E40C6"/>
    <w:rsid w:val="001E430A"/>
    <w:rsid w:val="001E436A"/>
    <w:rsid w:val="001E47B2"/>
    <w:rsid w:val="001E6801"/>
    <w:rsid w:val="001E6872"/>
    <w:rsid w:val="001E739C"/>
    <w:rsid w:val="001F0A28"/>
    <w:rsid w:val="001F0A9C"/>
    <w:rsid w:val="001F0F19"/>
    <w:rsid w:val="001F1173"/>
    <w:rsid w:val="001F13D9"/>
    <w:rsid w:val="001F1BEB"/>
    <w:rsid w:val="001F2EC8"/>
    <w:rsid w:val="001F359E"/>
    <w:rsid w:val="001F4696"/>
    <w:rsid w:val="001F524C"/>
    <w:rsid w:val="001F5DB9"/>
    <w:rsid w:val="001F67E7"/>
    <w:rsid w:val="001F6B0F"/>
    <w:rsid w:val="001F6B42"/>
    <w:rsid w:val="001F6B98"/>
    <w:rsid w:val="00200315"/>
    <w:rsid w:val="0020035E"/>
    <w:rsid w:val="0020067C"/>
    <w:rsid w:val="00200BC5"/>
    <w:rsid w:val="00200D53"/>
    <w:rsid w:val="00200F39"/>
    <w:rsid w:val="0020229C"/>
    <w:rsid w:val="00202D30"/>
    <w:rsid w:val="002034CE"/>
    <w:rsid w:val="00203ABE"/>
    <w:rsid w:val="00204764"/>
    <w:rsid w:val="00204A4E"/>
    <w:rsid w:val="002052D8"/>
    <w:rsid w:val="002057B1"/>
    <w:rsid w:val="00205D93"/>
    <w:rsid w:val="002074AA"/>
    <w:rsid w:val="002075FF"/>
    <w:rsid w:val="002079FF"/>
    <w:rsid w:val="00207ECA"/>
    <w:rsid w:val="00211126"/>
    <w:rsid w:val="00211D69"/>
    <w:rsid w:val="00212FBC"/>
    <w:rsid w:val="0021304B"/>
    <w:rsid w:val="00213166"/>
    <w:rsid w:val="00213B61"/>
    <w:rsid w:val="00214B7E"/>
    <w:rsid w:val="0021625C"/>
    <w:rsid w:val="00216504"/>
    <w:rsid w:val="002168A3"/>
    <w:rsid w:val="00216A84"/>
    <w:rsid w:val="00216EE5"/>
    <w:rsid w:val="00217629"/>
    <w:rsid w:val="00220288"/>
    <w:rsid w:val="00220A3F"/>
    <w:rsid w:val="00220C92"/>
    <w:rsid w:val="0022146E"/>
    <w:rsid w:val="0022159C"/>
    <w:rsid w:val="00221631"/>
    <w:rsid w:val="00221FA8"/>
    <w:rsid w:val="00222EC0"/>
    <w:rsid w:val="0022324B"/>
    <w:rsid w:val="002244B1"/>
    <w:rsid w:val="0022458D"/>
    <w:rsid w:val="00224683"/>
    <w:rsid w:val="002246C2"/>
    <w:rsid w:val="002258B5"/>
    <w:rsid w:val="00225F21"/>
    <w:rsid w:val="00230AB0"/>
    <w:rsid w:val="00231D32"/>
    <w:rsid w:val="00232718"/>
    <w:rsid w:val="0023306E"/>
    <w:rsid w:val="002341AB"/>
    <w:rsid w:val="0023615A"/>
    <w:rsid w:val="002363E9"/>
    <w:rsid w:val="00236D7F"/>
    <w:rsid w:val="00237335"/>
    <w:rsid w:val="002379D7"/>
    <w:rsid w:val="00240561"/>
    <w:rsid w:val="002413A8"/>
    <w:rsid w:val="00241ECB"/>
    <w:rsid w:val="00241F92"/>
    <w:rsid w:val="00241FD6"/>
    <w:rsid w:val="0024229F"/>
    <w:rsid w:val="00243157"/>
    <w:rsid w:val="002431B5"/>
    <w:rsid w:val="00243A19"/>
    <w:rsid w:val="0024475E"/>
    <w:rsid w:val="00244AA1"/>
    <w:rsid w:val="00244F9E"/>
    <w:rsid w:val="0024510C"/>
    <w:rsid w:val="00245959"/>
    <w:rsid w:val="00247824"/>
    <w:rsid w:val="002505B1"/>
    <w:rsid w:val="00251269"/>
    <w:rsid w:val="002513D7"/>
    <w:rsid w:val="00252115"/>
    <w:rsid w:val="00253643"/>
    <w:rsid w:val="00253F15"/>
    <w:rsid w:val="002541AD"/>
    <w:rsid w:val="002541C8"/>
    <w:rsid w:val="0025492B"/>
    <w:rsid w:val="00255404"/>
    <w:rsid w:val="0025614C"/>
    <w:rsid w:val="002562D7"/>
    <w:rsid w:val="00257180"/>
    <w:rsid w:val="00257870"/>
    <w:rsid w:val="00260453"/>
    <w:rsid w:val="002614AD"/>
    <w:rsid w:val="00261762"/>
    <w:rsid w:val="00261A97"/>
    <w:rsid w:val="00261C7C"/>
    <w:rsid w:val="00261C8A"/>
    <w:rsid w:val="00261E31"/>
    <w:rsid w:val="0026369B"/>
    <w:rsid w:val="00263C33"/>
    <w:rsid w:val="00264A34"/>
    <w:rsid w:val="00264AE5"/>
    <w:rsid w:val="002656A4"/>
    <w:rsid w:val="00265B3A"/>
    <w:rsid w:val="0026688B"/>
    <w:rsid w:val="00266B83"/>
    <w:rsid w:val="00266CDE"/>
    <w:rsid w:val="00266F53"/>
    <w:rsid w:val="00266FF0"/>
    <w:rsid w:val="00267072"/>
    <w:rsid w:val="00270400"/>
    <w:rsid w:val="00270D92"/>
    <w:rsid w:val="00271144"/>
    <w:rsid w:val="002719A4"/>
    <w:rsid w:val="002719E1"/>
    <w:rsid w:val="00271EA7"/>
    <w:rsid w:val="00271EB8"/>
    <w:rsid w:val="00271F7B"/>
    <w:rsid w:val="0027216A"/>
    <w:rsid w:val="002723EE"/>
    <w:rsid w:val="0027280D"/>
    <w:rsid w:val="00272A53"/>
    <w:rsid w:val="00272C67"/>
    <w:rsid w:val="00273023"/>
    <w:rsid w:val="00273A79"/>
    <w:rsid w:val="00273F4C"/>
    <w:rsid w:val="0027434A"/>
    <w:rsid w:val="0027471F"/>
    <w:rsid w:val="00274B25"/>
    <w:rsid w:val="00274CCF"/>
    <w:rsid w:val="00274F95"/>
    <w:rsid w:val="002754C4"/>
    <w:rsid w:val="00275908"/>
    <w:rsid w:val="00275936"/>
    <w:rsid w:val="0027613D"/>
    <w:rsid w:val="00276340"/>
    <w:rsid w:val="00276859"/>
    <w:rsid w:val="00276C2D"/>
    <w:rsid w:val="0028072F"/>
    <w:rsid w:val="00280796"/>
    <w:rsid w:val="0028099A"/>
    <w:rsid w:val="0028193A"/>
    <w:rsid w:val="00282206"/>
    <w:rsid w:val="002835C1"/>
    <w:rsid w:val="00283DA6"/>
    <w:rsid w:val="00284738"/>
    <w:rsid w:val="00284E61"/>
    <w:rsid w:val="002852C3"/>
    <w:rsid w:val="00285F34"/>
    <w:rsid w:val="00286085"/>
    <w:rsid w:val="00287464"/>
    <w:rsid w:val="0028774B"/>
    <w:rsid w:val="0028797A"/>
    <w:rsid w:val="00290A35"/>
    <w:rsid w:val="00290ACF"/>
    <w:rsid w:val="002914A1"/>
    <w:rsid w:val="00291AF2"/>
    <w:rsid w:val="002921F1"/>
    <w:rsid w:val="00293A12"/>
    <w:rsid w:val="002948D4"/>
    <w:rsid w:val="00295101"/>
    <w:rsid w:val="00297378"/>
    <w:rsid w:val="002A0148"/>
    <w:rsid w:val="002A04FF"/>
    <w:rsid w:val="002A0ED6"/>
    <w:rsid w:val="002A176A"/>
    <w:rsid w:val="002A1ABB"/>
    <w:rsid w:val="002A1BDB"/>
    <w:rsid w:val="002A1F07"/>
    <w:rsid w:val="002A3230"/>
    <w:rsid w:val="002A32C7"/>
    <w:rsid w:val="002A332D"/>
    <w:rsid w:val="002A3415"/>
    <w:rsid w:val="002A372F"/>
    <w:rsid w:val="002A3FE0"/>
    <w:rsid w:val="002A4370"/>
    <w:rsid w:val="002A52A7"/>
    <w:rsid w:val="002A5861"/>
    <w:rsid w:val="002A5922"/>
    <w:rsid w:val="002A6797"/>
    <w:rsid w:val="002A6955"/>
    <w:rsid w:val="002A6CC5"/>
    <w:rsid w:val="002A783E"/>
    <w:rsid w:val="002B1B23"/>
    <w:rsid w:val="002B1D48"/>
    <w:rsid w:val="002B1ECB"/>
    <w:rsid w:val="002B1EF9"/>
    <w:rsid w:val="002B3B7F"/>
    <w:rsid w:val="002B4AFA"/>
    <w:rsid w:val="002B4DC8"/>
    <w:rsid w:val="002B4F32"/>
    <w:rsid w:val="002B5363"/>
    <w:rsid w:val="002B573C"/>
    <w:rsid w:val="002B5D2E"/>
    <w:rsid w:val="002B5F72"/>
    <w:rsid w:val="002B5F8D"/>
    <w:rsid w:val="002B76E3"/>
    <w:rsid w:val="002B7BAA"/>
    <w:rsid w:val="002B7D52"/>
    <w:rsid w:val="002B7EC7"/>
    <w:rsid w:val="002C0122"/>
    <w:rsid w:val="002C08DD"/>
    <w:rsid w:val="002C0D40"/>
    <w:rsid w:val="002C10AA"/>
    <w:rsid w:val="002C29C8"/>
    <w:rsid w:val="002C489D"/>
    <w:rsid w:val="002C4A28"/>
    <w:rsid w:val="002C500E"/>
    <w:rsid w:val="002C55CC"/>
    <w:rsid w:val="002C5DF1"/>
    <w:rsid w:val="002C5F4B"/>
    <w:rsid w:val="002C6445"/>
    <w:rsid w:val="002C67DB"/>
    <w:rsid w:val="002C6FFC"/>
    <w:rsid w:val="002C70A5"/>
    <w:rsid w:val="002D00D7"/>
    <w:rsid w:val="002D07FC"/>
    <w:rsid w:val="002D0DBB"/>
    <w:rsid w:val="002D0E23"/>
    <w:rsid w:val="002D4352"/>
    <w:rsid w:val="002D467C"/>
    <w:rsid w:val="002D4A0E"/>
    <w:rsid w:val="002D5E33"/>
    <w:rsid w:val="002D63A3"/>
    <w:rsid w:val="002D63E4"/>
    <w:rsid w:val="002E0533"/>
    <w:rsid w:val="002E0CB3"/>
    <w:rsid w:val="002E2362"/>
    <w:rsid w:val="002E23EE"/>
    <w:rsid w:val="002E2814"/>
    <w:rsid w:val="002E2E02"/>
    <w:rsid w:val="002E3A18"/>
    <w:rsid w:val="002E3C29"/>
    <w:rsid w:val="002E3C6B"/>
    <w:rsid w:val="002E3CF5"/>
    <w:rsid w:val="002E4226"/>
    <w:rsid w:val="002E4488"/>
    <w:rsid w:val="002E4891"/>
    <w:rsid w:val="002E4CB1"/>
    <w:rsid w:val="002E541E"/>
    <w:rsid w:val="002E56B8"/>
    <w:rsid w:val="002E584B"/>
    <w:rsid w:val="002E5A5E"/>
    <w:rsid w:val="002E5DE4"/>
    <w:rsid w:val="002E5DFA"/>
    <w:rsid w:val="002E5EBF"/>
    <w:rsid w:val="002E6039"/>
    <w:rsid w:val="002E60FD"/>
    <w:rsid w:val="002E645C"/>
    <w:rsid w:val="002E654B"/>
    <w:rsid w:val="002E65E5"/>
    <w:rsid w:val="002E6F5F"/>
    <w:rsid w:val="002E7303"/>
    <w:rsid w:val="002F00B5"/>
    <w:rsid w:val="002F04BC"/>
    <w:rsid w:val="002F0FC9"/>
    <w:rsid w:val="002F1C71"/>
    <w:rsid w:val="002F2316"/>
    <w:rsid w:val="002F3C46"/>
    <w:rsid w:val="002F3FA9"/>
    <w:rsid w:val="002F4012"/>
    <w:rsid w:val="002F4926"/>
    <w:rsid w:val="002F5174"/>
    <w:rsid w:val="002F64D1"/>
    <w:rsid w:val="002F701A"/>
    <w:rsid w:val="002F7BEA"/>
    <w:rsid w:val="002F7DA1"/>
    <w:rsid w:val="00300473"/>
    <w:rsid w:val="00300D57"/>
    <w:rsid w:val="00302E3E"/>
    <w:rsid w:val="00303194"/>
    <w:rsid w:val="00303697"/>
    <w:rsid w:val="003046C9"/>
    <w:rsid w:val="00304A7C"/>
    <w:rsid w:val="00304F33"/>
    <w:rsid w:val="00306564"/>
    <w:rsid w:val="003074FF"/>
    <w:rsid w:val="00307989"/>
    <w:rsid w:val="00310CDF"/>
    <w:rsid w:val="00311589"/>
    <w:rsid w:val="003125E6"/>
    <w:rsid w:val="003127FC"/>
    <w:rsid w:val="00312A0D"/>
    <w:rsid w:val="00312E85"/>
    <w:rsid w:val="00312F93"/>
    <w:rsid w:val="00313DD8"/>
    <w:rsid w:val="00314754"/>
    <w:rsid w:val="00314A05"/>
    <w:rsid w:val="0031519F"/>
    <w:rsid w:val="0031547E"/>
    <w:rsid w:val="00315DE0"/>
    <w:rsid w:val="00315E95"/>
    <w:rsid w:val="00315FEF"/>
    <w:rsid w:val="00316486"/>
    <w:rsid w:val="00316FB6"/>
    <w:rsid w:val="00317278"/>
    <w:rsid w:val="00320AC1"/>
    <w:rsid w:val="003212F8"/>
    <w:rsid w:val="003215E4"/>
    <w:rsid w:val="003217AB"/>
    <w:rsid w:val="00321869"/>
    <w:rsid w:val="00321BA7"/>
    <w:rsid w:val="00321C3E"/>
    <w:rsid w:val="00321D06"/>
    <w:rsid w:val="0032322E"/>
    <w:rsid w:val="003233B0"/>
    <w:rsid w:val="00323403"/>
    <w:rsid w:val="003242ED"/>
    <w:rsid w:val="003251A5"/>
    <w:rsid w:val="00325B58"/>
    <w:rsid w:val="003263B2"/>
    <w:rsid w:val="0032644A"/>
    <w:rsid w:val="00327869"/>
    <w:rsid w:val="00331518"/>
    <w:rsid w:val="00331A99"/>
    <w:rsid w:val="00331D44"/>
    <w:rsid w:val="0033273A"/>
    <w:rsid w:val="00333168"/>
    <w:rsid w:val="00333F16"/>
    <w:rsid w:val="0033474E"/>
    <w:rsid w:val="0033598B"/>
    <w:rsid w:val="00336C94"/>
    <w:rsid w:val="00336D13"/>
    <w:rsid w:val="00337074"/>
    <w:rsid w:val="00337E7F"/>
    <w:rsid w:val="0034005B"/>
    <w:rsid w:val="003407B3"/>
    <w:rsid w:val="0034139E"/>
    <w:rsid w:val="003417AD"/>
    <w:rsid w:val="00343C96"/>
    <w:rsid w:val="003445FA"/>
    <w:rsid w:val="00345FE2"/>
    <w:rsid w:val="0034673A"/>
    <w:rsid w:val="00346FF2"/>
    <w:rsid w:val="00347626"/>
    <w:rsid w:val="0034784B"/>
    <w:rsid w:val="00350461"/>
    <w:rsid w:val="003509B0"/>
    <w:rsid w:val="00350ED1"/>
    <w:rsid w:val="003511FC"/>
    <w:rsid w:val="00351A45"/>
    <w:rsid w:val="00353854"/>
    <w:rsid w:val="0035402B"/>
    <w:rsid w:val="0035407E"/>
    <w:rsid w:val="00354D00"/>
    <w:rsid w:val="00354FEC"/>
    <w:rsid w:val="00354FF8"/>
    <w:rsid w:val="00355B4C"/>
    <w:rsid w:val="00355B6D"/>
    <w:rsid w:val="00355E66"/>
    <w:rsid w:val="00356477"/>
    <w:rsid w:val="00357464"/>
    <w:rsid w:val="0036072F"/>
    <w:rsid w:val="00360838"/>
    <w:rsid w:val="0036205E"/>
    <w:rsid w:val="00362147"/>
    <w:rsid w:val="00362BE8"/>
    <w:rsid w:val="00363A73"/>
    <w:rsid w:val="00364408"/>
    <w:rsid w:val="0036453F"/>
    <w:rsid w:val="00364B9D"/>
    <w:rsid w:val="00365A3E"/>
    <w:rsid w:val="00365C5A"/>
    <w:rsid w:val="0037066C"/>
    <w:rsid w:val="00370E2B"/>
    <w:rsid w:val="0037147D"/>
    <w:rsid w:val="00372A4C"/>
    <w:rsid w:val="00373272"/>
    <w:rsid w:val="00373FCB"/>
    <w:rsid w:val="003741ED"/>
    <w:rsid w:val="0037501D"/>
    <w:rsid w:val="0037514B"/>
    <w:rsid w:val="0037520B"/>
    <w:rsid w:val="00376233"/>
    <w:rsid w:val="0037709A"/>
    <w:rsid w:val="00380120"/>
    <w:rsid w:val="003823F6"/>
    <w:rsid w:val="00382E59"/>
    <w:rsid w:val="003833CF"/>
    <w:rsid w:val="003839F8"/>
    <w:rsid w:val="00383A2A"/>
    <w:rsid w:val="00383C3C"/>
    <w:rsid w:val="00383F26"/>
    <w:rsid w:val="00384343"/>
    <w:rsid w:val="0038545A"/>
    <w:rsid w:val="00385957"/>
    <w:rsid w:val="00385A85"/>
    <w:rsid w:val="00385BEC"/>
    <w:rsid w:val="0038646E"/>
    <w:rsid w:val="003871BD"/>
    <w:rsid w:val="00387BB3"/>
    <w:rsid w:val="00390BD6"/>
    <w:rsid w:val="00391178"/>
    <w:rsid w:val="003917B5"/>
    <w:rsid w:val="00391ED4"/>
    <w:rsid w:val="0039218C"/>
    <w:rsid w:val="0039219D"/>
    <w:rsid w:val="00392EC2"/>
    <w:rsid w:val="00393015"/>
    <w:rsid w:val="00393F67"/>
    <w:rsid w:val="00394078"/>
    <w:rsid w:val="003945E4"/>
    <w:rsid w:val="003946D8"/>
    <w:rsid w:val="00394DF8"/>
    <w:rsid w:val="0039533C"/>
    <w:rsid w:val="003956B8"/>
    <w:rsid w:val="003959E7"/>
    <w:rsid w:val="003960E9"/>
    <w:rsid w:val="00396335"/>
    <w:rsid w:val="00396FEE"/>
    <w:rsid w:val="00397694"/>
    <w:rsid w:val="003A054F"/>
    <w:rsid w:val="003A07D0"/>
    <w:rsid w:val="003A27A7"/>
    <w:rsid w:val="003A28D0"/>
    <w:rsid w:val="003A2D72"/>
    <w:rsid w:val="003A363E"/>
    <w:rsid w:val="003A3CEF"/>
    <w:rsid w:val="003A3EB2"/>
    <w:rsid w:val="003A4395"/>
    <w:rsid w:val="003A4585"/>
    <w:rsid w:val="003A46E4"/>
    <w:rsid w:val="003A4F31"/>
    <w:rsid w:val="003A60A2"/>
    <w:rsid w:val="003B0079"/>
    <w:rsid w:val="003B07F9"/>
    <w:rsid w:val="003B0948"/>
    <w:rsid w:val="003B0A27"/>
    <w:rsid w:val="003B1192"/>
    <w:rsid w:val="003B1B8D"/>
    <w:rsid w:val="003B2032"/>
    <w:rsid w:val="003B2F8B"/>
    <w:rsid w:val="003B365B"/>
    <w:rsid w:val="003B39E6"/>
    <w:rsid w:val="003B3CC1"/>
    <w:rsid w:val="003B4AC9"/>
    <w:rsid w:val="003B4ECE"/>
    <w:rsid w:val="003B4F5C"/>
    <w:rsid w:val="003B66FD"/>
    <w:rsid w:val="003B7F7C"/>
    <w:rsid w:val="003C0047"/>
    <w:rsid w:val="003C0FB8"/>
    <w:rsid w:val="003C10A4"/>
    <w:rsid w:val="003C23E0"/>
    <w:rsid w:val="003C2B94"/>
    <w:rsid w:val="003C2E3C"/>
    <w:rsid w:val="003C3175"/>
    <w:rsid w:val="003C35AA"/>
    <w:rsid w:val="003C38AC"/>
    <w:rsid w:val="003C3AB5"/>
    <w:rsid w:val="003C4427"/>
    <w:rsid w:val="003C4BFF"/>
    <w:rsid w:val="003C4CDC"/>
    <w:rsid w:val="003C4EA7"/>
    <w:rsid w:val="003C50A9"/>
    <w:rsid w:val="003C57EB"/>
    <w:rsid w:val="003C5FEE"/>
    <w:rsid w:val="003C6632"/>
    <w:rsid w:val="003C664E"/>
    <w:rsid w:val="003C782F"/>
    <w:rsid w:val="003C7F30"/>
    <w:rsid w:val="003D0344"/>
    <w:rsid w:val="003D06D1"/>
    <w:rsid w:val="003D0765"/>
    <w:rsid w:val="003D0EB9"/>
    <w:rsid w:val="003D1E7C"/>
    <w:rsid w:val="003D220E"/>
    <w:rsid w:val="003D2BC5"/>
    <w:rsid w:val="003D3117"/>
    <w:rsid w:val="003D3187"/>
    <w:rsid w:val="003D3AA6"/>
    <w:rsid w:val="003D4F59"/>
    <w:rsid w:val="003D504F"/>
    <w:rsid w:val="003D6085"/>
    <w:rsid w:val="003D6B73"/>
    <w:rsid w:val="003E0039"/>
    <w:rsid w:val="003E003C"/>
    <w:rsid w:val="003E0238"/>
    <w:rsid w:val="003E0E15"/>
    <w:rsid w:val="003E0E23"/>
    <w:rsid w:val="003E1524"/>
    <w:rsid w:val="003E27FC"/>
    <w:rsid w:val="003E28CD"/>
    <w:rsid w:val="003E29EF"/>
    <w:rsid w:val="003E30A9"/>
    <w:rsid w:val="003E34F1"/>
    <w:rsid w:val="003E3934"/>
    <w:rsid w:val="003E39F8"/>
    <w:rsid w:val="003E3CCD"/>
    <w:rsid w:val="003E4109"/>
    <w:rsid w:val="003E42D9"/>
    <w:rsid w:val="003E479A"/>
    <w:rsid w:val="003E4ADC"/>
    <w:rsid w:val="003E51F3"/>
    <w:rsid w:val="003E5939"/>
    <w:rsid w:val="003E5CDC"/>
    <w:rsid w:val="003E6385"/>
    <w:rsid w:val="003E63DA"/>
    <w:rsid w:val="003E6889"/>
    <w:rsid w:val="003E6B62"/>
    <w:rsid w:val="003E6EED"/>
    <w:rsid w:val="003E6F1C"/>
    <w:rsid w:val="003E726D"/>
    <w:rsid w:val="003F0DA6"/>
    <w:rsid w:val="003F15FC"/>
    <w:rsid w:val="003F164C"/>
    <w:rsid w:val="003F22CB"/>
    <w:rsid w:val="003F2BAF"/>
    <w:rsid w:val="003F2FFA"/>
    <w:rsid w:val="003F3172"/>
    <w:rsid w:val="003F3197"/>
    <w:rsid w:val="003F37AF"/>
    <w:rsid w:val="003F4CA6"/>
    <w:rsid w:val="003F539F"/>
    <w:rsid w:val="003F56CE"/>
    <w:rsid w:val="003F755F"/>
    <w:rsid w:val="003F7F6A"/>
    <w:rsid w:val="00400EEA"/>
    <w:rsid w:val="004014E0"/>
    <w:rsid w:val="0040201F"/>
    <w:rsid w:val="004020C6"/>
    <w:rsid w:val="00402526"/>
    <w:rsid w:val="004027B0"/>
    <w:rsid w:val="00403A82"/>
    <w:rsid w:val="00404886"/>
    <w:rsid w:val="00404AF8"/>
    <w:rsid w:val="00405222"/>
    <w:rsid w:val="00405AFA"/>
    <w:rsid w:val="00406097"/>
    <w:rsid w:val="00406436"/>
    <w:rsid w:val="004102C5"/>
    <w:rsid w:val="004103AF"/>
    <w:rsid w:val="004109ED"/>
    <w:rsid w:val="00410CC6"/>
    <w:rsid w:val="00410E8E"/>
    <w:rsid w:val="00412734"/>
    <w:rsid w:val="00412AD0"/>
    <w:rsid w:val="00413074"/>
    <w:rsid w:val="0041357C"/>
    <w:rsid w:val="00413F8C"/>
    <w:rsid w:val="004140E8"/>
    <w:rsid w:val="00415390"/>
    <w:rsid w:val="00415781"/>
    <w:rsid w:val="00415F33"/>
    <w:rsid w:val="004170F2"/>
    <w:rsid w:val="004204F8"/>
    <w:rsid w:val="004209CD"/>
    <w:rsid w:val="00422914"/>
    <w:rsid w:val="004236F4"/>
    <w:rsid w:val="00423EC9"/>
    <w:rsid w:val="00423F21"/>
    <w:rsid w:val="004242D3"/>
    <w:rsid w:val="00424DE4"/>
    <w:rsid w:val="004256C9"/>
    <w:rsid w:val="00425765"/>
    <w:rsid w:val="0042596E"/>
    <w:rsid w:val="004277DB"/>
    <w:rsid w:val="00427A03"/>
    <w:rsid w:val="00430648"/>
    <w:rsid w:val="00430B61"/>
    <w:rsid w:val="00430DD0"/>
    <w:rsid w:val="00430E30"/>
    <w:rsid w:val="004319D6"/>
    <w:rsid w:val="00431A9D"/>
    <w:rsid w:val="004332D0"/>
    <w:rsid w:val="004338B0"/>
    <w:rsid w:val="00433A4A"/>
    <w:rsid w:val="00434636"/>
    <w:rsid w:val="00434689"/>
    <w:rsid w:val="004366B7"/>
    <w:rsid w:val="00436CCF"/>
    <w:rsid w:val="00436E5A"/>
    <w:rsid w:val="00436E88"/>
    <w:rsid w:val="004374D9"/>
    <w:rsid w:val="00440A02"/>
    <w:rsid w:val="00441368"/>
    <w:rsid w:val="004419B9"/>
    <w:rsid w:val="00441B8B"/>
    <w:rsid w:val="00441D8F"/>
    <w:rsid w:val="00442029"/>
    <w:rsid w:val="004429A1"/>
    <w:rsid w:val="00442C11"/>
    <w:rsid w:val="00443B79"/>
    <w:rsid w:val="00443DBD"/>
    <w:rsid w:val="00444BE8"/>
    <w:rsid w:val="004455DD"/>
    <w:rsid w:val="00446427"/>
    <w:rsid w:val="0044683D"/>
    <w:rsid w:val="004475A7"/>
    <w:rsid w:val="00450AA7"/>
    <w:rsid w:val="00450EDA"/>
    <w:rsid w:val="00450FA7"/>
    <w:rsid w:val="00452436"/>
    <w:rsid w:val="00452BFD"/>
    <w:rsid w:val="004535A0"/>
    <w:rsid w:val="00453F48"/>
    <w:rsid w:val="0045407A"/>
    <w:rsid w:val="004542C0"/>
    <w:rsid w:val="00454506"/>
    <w:rsid w:val="00454AC0"/>
    <w:rsid w:val="00455BD6"/>
    <w:rsid w:val="00455C8C"/>
    <w:rsid w:val="004560A7"/>
    <w:rsid w:val="00456550"/>
    <w:rsid w:val="00457B56"/>
    <w:rsid w:val="004600EE"/>
    <w:rsid w:val="00460AE9"/>
    <w:rsid w:val="00461130"/>
    <w:rsid w:val="004612DE"/>
    <w:rsid w:val="004613AD"/>
    <w:rsid w:val="004628D7"/>
    <w:rsid w:val="00462AA9"/>
    <w:rsid w:val="0046333B"/>
    <w:rsid w:val="0046362A"/>
    <w:rsid w:val="004642F9"/>
    <w:rsid w:val="00464C0D"/>
    <w:rsid w:val="004650FE"/>
    <w:rsid w:val="00465916"/>
    <w:rsid w:val="004659E7"/>
    <w:rsid w:val="00465BB2"/>
    <w:rsid w:val="00465F75"/>
    <w:rsid w:val="004670A6"/>
    <w:rsid w:val="00467525"/>
    <w:rsid w:val="00467B84"/>
    <w:rsid w:val="00467E73"/>
    <w:rsid w:val="00470591"/>
    <w:rsid w:val="004711B3"/>
    <w:rsid w:val="004719D0"/>
    <w:rsid w:val="00471D18"/>
    <w:rsid w:val="00471F30"/>
    <w:rsid w:val="00472405"/>
    <w:rsid w:val="004734D1"/>
    <w:rsid w:val="0047363B"/>
    <w:rsid w:val="00473AB5"/>
    <w:rsid w:val="00474ED1"/>
    <w:rsid w:val="0047525B"/>
    <w:rsid w:val="0047584A"/>
    <w:rsid w:val="00475EA9"/>
    <w:rsid w:val="004770E4"/>
    <w:rsid w:val="00477899"/>
    <w:rsid w:val="00480338"/>
    <w:rsid w:val="004807DC"/>
    <w:rsid w:val="004829FD"/>
    <w:rsid w:val="004834F8"/>
    <w:rsid w:val="00484348"/>
    <w:rsid w:val="00484B81"/>
    <w:rsid w:val="00485AEF"/>
    <w:rsid w:val="0048630C"/>
    <w:rsid w:val="00487258"/>
    <w:rsid w:val="004902B7"/>
    <w:rsid w:val="004905B1"/>
    <w:rsid w:val="0049143C"/>
    <w:rsid w:val="0049194E"/>
    <w:rsid w:val="0049269C"/>
    <w:rsid w:val="0049378E"/>
    <w:rsid w:val="0049399A"/>
    <w:rsid w:val="004939EE"/>
    <w:rsid w:val="004943D7"/>
    <w:rsid w:val="00494AD0"/>
    <w:rsid w:val="00494DC2"/>
    <w:rsid w:val="004963B7"/>
    <w:rsid w:val="004972D0"/>
    <w:rsid w:val="00497836"/>
    <w:rsid w:val="00497CC2"/>
    <w:rsid w:val="004A00D1"/>
    <w:rsid w:val="004A069B"/>
    <w:rsid w:val="004A0AB3"/>
    <w:rsid w:val="004A0DCD"/>
    <w:rsid w:val="004A2631"/>
    <w:rsid w:val="004A3CE0"/>
    <w:rsid w:val="004A4705"/>
    <w:rsid w:val="004A6052"/>
    <w:rsid w:val="004A6179"/>
    <w:rsid w:val="004A6E97"/>
    <w:rsid w:val="004A7133"/>
    <w:rsid w:val="004A7D8D"/>
    <w:rsid w:val="004B06A4"/>
    <w:rsid w:val="004B0741"/>
    <w:rsid w:val="004B0C0A"/>
    <w:rsid w:val="004B0F68"/>
    <w:rsid w:val="004B10BA"/>
    <w:rsid w:val="004B1512"/>
    <w:rsid w:val="004B1544"/>
    <w:rsid w:val="004B1C4C"/>
    <w:rsid w:val="004B2167"/>
    <w:rsid w:val="004B27CC"/>
    <w:rsid w:val="004B3686"/>
    <w:rsid w:val="004B3CF5"/>
    <w:rsid w:val="004B4281"/>
    <w:rsid w:val="004B4D6F"/>
    <w:rsid w:val="004B560A"/>
    <w:rsid w:val="004B5652"/>
    <w:rsid w:val="004B62D4"/>
    <w:rsid w:val="004B72E7"/>
    <w:rsid w:val="004B751B"/>
    <w:rsid w:val="004C0869"/>
    <w:rsid w:val="004C0A8C"/>
    <w:rsid w:val="004C12A7"/>
    <w:rsid w:val="004C1425"/>
    <w:rsid w:val="004C18CC"/>
    <w:rsid w:val="004C21D8"/>
    <w:rsid w:val="004C2383"/>
    <w:rsid w:val="004C2BB3"/>
    <w:rsid w:val="004C307D"/>
    <w:rsid w:val="004C310D"/>
    <w:rsid w:val="004C4690"/>
    <w:rsid w:val="004C4C55"/>
    <w:rsid w:val="004C5341"/>
    <w:rsid w:val="004C546A"/>
    <w:rsid w:val="004C5577"/>
    <w:rsid w:val="004C5DF2"/>
    <w:rsid w:val="004C5EA7"/>
    <w:rsid w:val="004C67FC"/>
    <w:rsid w:val="004C6916"/>
    <w:rsid w:val="004C73A8"/>
    <w:rsid w:val="004C76F9"/>
    <w:rsid w:val="004C77CA"/>
    <w:rsid w:val="004C780E"/>
    <w:rsid w:val="004D1102"/>
    <w:rsid w:val="004D12C5"/>
    <w:rsid w:val="004D1CD6"/>
    <w:rsid w:val="004D1D4F"/>
    <w:rsid w:val="004D2C22"/>
    <w:rsid w:val="004D3368"/>
    <w:rsid w:val="004D524F"/>
    <w:rsid w:val="004D5558"/>
    <w:rsid w:val="004D5FA2"/>
    <w:rsid w:val="004D6BEB"/>
    <w:rsid w:val="004D6CF8"/>
    <w:rsid w:val="004D7649"/>
    <w:rsid w:val="004D7807"/>
    <w:rsid w:val="004D7883"/>
    <w:rsid w:val="004D7E48"/>
    <w:rsid w:val="004D7FFB"/>
    <w:rsid w:val="004E0893"/>
    <w:rsid w:val="004E1E5D"/>
    <w:rsid w:val="004E1E6A"/>
    <w:rsid w:val="004E1FE7"/>
    <w:rsid w:val="004E2092"/>
    <w:rsid w:val="004E2934"/>
    <w:rsid w:val="004E2D7F"/>
    <w:rsid w:val="004E452F"/>
    <w:rsid w:val="004E58B7"/>
    <w:rsid w:val="004E59CC"/>
    <w:rsid w:val="004E68AD"/>
    <w:rsid w:val="004E71D5"/>
    <w:rsid w:val="004F03FC"/>
    <w:rsid w:val="004F0B25"/>
    <w:rsid w:val="004F0BD7"/>
    <w:rsid w:val="004F0CBD"/>
    <w:rsid w:val="004F0CDA"/>
    <w:rsid w:val="004F11FF"/>
    <w:rsid w:val="004F1A8A"/>
    <w:rsid w:val="004F1BCC"/>
    <w:rsid w:val="004F1DF3"/>
    <w:rsid w:val="004F218B"/>
    <w:rsid w:val="004F2225"/>
    <w:rsid w:val="004F27F0"/>
    <w:rsid w:val="004F2C03"/>
    <w:rsid w:val="004F2D86"/>
    <w:rsid w:val="004F31F5"/>
    <w:rsid w:val="004F32A2"/>
    <w:rsid w:val="004F3315"/>
    <w:rsid w:val="004F39EF"/>
    <w:rsid w:val="004F3AEB"/>
    <w:rsid w:val="004F5286"/>
    <w:rsid w:val="004F5325"/>
    <w:rsid w:val="004F57AB"/>
    <w:rsid w:val="004F5D05"/>
    <w:rsid w:val="004F6114"/>
    <w:rsid w:val="004F631E"/>
    <w:rsid w:val="004F7C44"/>
    <w:rsid w:val="004F7E2C"/>
    <w:rsid w:val="005003FB"/>
    <w:rsid w:val="00500455"/>
    <w:rsid w:val="005004F0"/>
    <w:rsid w:val="00500734"/>
    <w:rsid w:val="00500EA1"/>
    <w:rsid w:val="005044D2"/>
    <w:rsid w:val="00504641"/>
    <w:rsid w:val="00505C5A"/>
    <w:rsid w:val="00505D06"/>
    <w:rsid w:val="005067CF"/>
    <w:rsid w:val="00506A6B"/>
    <w:rsid w:val="00506DC4"/>
    <w:rsid w:val="00507522"/>
    <w:rsid w:val="00510005"/>
    <w:rsid w:val="005109CD"/>
    <w:rsid w:val="00511BEC"/>
    <w:rsid w:val="00511EE5"/>
    <w:rsid w:val="005124E6"/>
    <w:rsid w:val="00515D68"/>
    <w:rsid w:val="00516F03"/>
    <w:rsid w:val="00517A50"/>
    <w:rsid w:val="00517A71"/>
    <w:rsid w:val="00517BB7"/>
    <w:rsid w:val="0052062A"/>
    <w:rsid w:val="00520D55"/>
    <w:rsid w:val="005217B6"/>
    <w:rsid w:val="00521C64"/>
    <w:rsid w:val="00521EDE"/>
    <w:rsid w:val="00522BCF"/>
    <w:rsid w:val="0052306C"/>
    <w:rsid w:val="0052345B"/>
    <w:rsid w:val="0052397D"/>
    <w:rsid w:val="00525A4A"/>
    <w:rsid w:val="00526456"/>
    <w:rsid w:val="00526959"/>
    <w:rsid w:val="005276D4"/>
    <w:rsid w:val="005277E3"/>
    <w:rsid w:val="00530D05"/>
    <w:rsid w:val="0053129D"/>
    <w:rsid w:val="00531B44"/>
    <w:rsid w:val="00533021"/>
    <w:rsid w:val="00533423"/>
    <w:rsid w:val="005339A4"/>
    <w:rsid w:val="00533A56"/>
    <w:rsid w:val="00533A84"/>
    <w:rsid w:val="00533B01"/>
    <w:rsid w:val="00533CBD"/>
    <w:rsid w:val="00534318"/>
    <w:rsid w:val="00534C00"/>
    <w:rsid w:val="00535492"/>
    <w:rsid w:val="00535C6B"/>
    <w:rsid w:val="00535E67"/>
    <w:rsid w:val="00536BC7"/>
    <w:rsid w:val="005402D5"/>
    <w:rsid w:val="00540ABD"/>
    <w:rsid w:val="00540C01"/>
    <w:rsid w:val="0054102F"/>
    <w:rsid w:val="00541827"/>
    <w:rsid w:val="00541977"/>
    <w:rsid w:val="00542AE2"/>
    <w:rsid w:val="00543686"/>
    <w:rsid w:val="00544365"/>
    <w:rsid w:val="00544A60"/>
    <w:rsid w:val="00544C2F"/>
    <w:rsid w:val="00544DBA"/>
    <w:rsid w:val="00545CD2"/>
    <w:rsid w:val="00545EEF"/>
    <w:rsid w:val="0054628C"/>
    <w:rsid w:val="00547290"/>
    <w:rsid w:val="0055006F"/>
    <w:rsid w:val="00550430"/>
    <w:rsid w:val="00550976"/>
    <w:rsid w:val="005510B7"/>
    <w:rsid w:val="00551CB6"/>
    <w:rsid w:val="00552711"/>
    <w:rsid w:val="00552FCF"/>
    <w:rsid w:val="00553301"/>
    <w:rsid w:val="00553581"/>
    <w:rsid w:val="00554CDB"/>
    <w:rsid w:val="00554F6D"/>
    <w:rsid w:val="005555D8"/>
    <w:rsid w:val="005562B4"/>
    <w:rsid w:val="00556B45"/>
    <w:rsid w:val="00556CA6"/>
    <w:rsid w:val="00556D00"/>
    <w:rsid w:val="0056106F"/>
    <w:rsid w:val="005618CC"/>
    <w:rsid w:val="00561AE6"/>
    <w:rsid w:val="00561BB3"/>
    <w:rsid w:val="005625F9"/>
    <w:rsid w:val="00562AFE"/>
    <w:rsid w:val="005635EF"/>
    <w:rsid w:val="005637B5"/>
    <w:rsid w:val="00563E5A"/>
    <w:rsid w:val="00564AE1"/>
    <w:rsid w:val="0056533C"/>
    <w:rsid w:val="00565F77"/>
    <w:rsid w:val="00566F69"/>
    <w:rsid w:val="00570215"/>
    <w:rsid w:val="0057054C"/>
    <w:rsid w:val="00570AA9"/>
    <w:rsid w:val="00570B42"/>
    <w:rsid w:val="00570BA1"/>
    <w:rsid w:val="00570D38"/>
    <w:rsid w:val="00572049"/>
    <w:rsid w:val="0057240F"/>
    <w:rsid w:val="005734DA"/>
    <w:rsid w:val="005739E6"/>
    <w:rsid w:val="00573DB0"/>
    <w:rsid w:val="00573DDE"/>
    <w:rsid w:val="005747BF"/>
    <w:rsid w:val="00574DB0"/>
    <w:rsid w:val="005750CC"/>
    <w:rsid w:val="005750FE"/>
    <w:rsid w:val="00575636"/>
    <w:rsid w:val="00575BE9"/>
    <w:rsid w:val="00575C24"/>
    <w:rsid w:val="005776DC"/>
    <w:rsid w:val="0057772C"/>
    <w:rsid w:val="00577E89"/>
    <w:rsid w:val="00577FFC"/>
    <w:rsid w:val="00580484"/>
    <w:rsid w:val="00580779"/>
    <w:rsid w:val="00580FE1"/>
    <w:rsid w:val="0058168D"/>
    <w:rsid w:val="005818BF"/>
    <w:rsid w:val="00581A0D"/>
    <w:rsid w:val="00581A13"/>
    <w:rsid w:val="00581BA4"/>
    <w:rsid w:val="00581FFF"/>
    <w:rsid w:val="0058240F"/>
    <w:rsid w:val="00582FF5"/>
    <w:rsid w:val="0058333E"/>
    <w:rsid w:val="00584462"/>
    <w:rsid w:val="00585804"/>
    <w:rsid w:val="00585E7A"/>
    <w:rsid w:val="00585F6A"/>
    <w:rsid w:val="0058660D"/>
    <w:rsid w:val="005866FE"/>
    <w:rsid w:val="00587437"/>
    <w:rsid w:val="005876C0"/>
    <w:rsid w:val="005902FC"/>
    <w:rsid w:val="005910D7"/>
    <w:rsid w:val="005912D4"/>
    <w:rsid w:val="00591F3B"/>
    <w:rsid w:val="005922AB"/>
    <w:rsid w:val="00592771"/>
    <w:rsid w:val="005927D1"/>
    <w:rsid w:val="00592E75"/>
    <w:rsid w:val="00593C36"/>
    <w:rsid w:val="005946AD"/>
    <w:rsid w:val="00594784"/>
    <w:rsid w:val="0059522B"/>
    <w:rsid w:val="00595E9D"/>
    <w:rsid w:val="005961C9"/>
    <w:rsid w:val="005979ED"/>
    <w:rsid w:val="00597A7C"/>
    <w:rsid w:val="005A0B77"/>
    <w:rsid w:val="005A0F1B"/>
    <w:rsid w:val="005A305A"/>
    <w:rsid w:val="005A3508"/>
    <w:rsid w:val="005A351F"/>
    <w:rsid w:val="005A362E"/>
    <w:rsid w:val="005A482A"/>
    <w:rsid w:val="005A498D"/>
    <w:rsid w:val="005A4A09"/>
    <w:rsid w:val="005A4A5E"/>
    <w:rsid w:val="005A4D79"/>
    <w:rsid w:val="005A4ECB"/>
    <w:rsid w:val="005A508D"/>
    <w:rsid w:val="005A54AF"/>
    <w:rsid w:val="005A5A4F"/>
    <w:rsid w:val="005A5DBC"/>
    <w:rsid w:val="005B017E"/>
    <w:rsid w:val="005B1353"/>
    <w:rsid w:val="005B13D9"/>
    <w:rsid w:val="005B18A2"/>
    <w:rsid w:val="005B1C6C"/>
    <w:rsid w:val="005B1E94"/>
    <w:rsid w:val="005B226C"/>
    <w:rsid w:val="005B24DA"/>
    <w:rsid w:val="005B2962"/>
    <w:rsid w:val="005B2FD8"/>
    <w:rsid w:val="005B4E55"/>
    <w:rsid w:val="005B545E"/>
    <w:rsid w:val="005B57B8"/>
    <w:rsid w:val="005B594F"/>
    <w:rsid w:val="005B624F"/>
    <w:rsid w:val="005B6B4A"/>
    <w:rsid w:val="005B73D1"/>
    <w:rsid w:val="005B7A92"/>
    <w:rsid w:val="005C08A8"/>
    <w:rsid w:val="005C178D"/>
    <w:rsid w:val="005C2E0F"/>
    <w:rsid w:val="005C3B6B"/>
    <w:rsid w:val="005C3C6E"/>
    <w:rsid w:val="005C4981"/>
    <w:rsid w:val="005C49C7"/>
    <w:rsid w:val="005C4C6A"/>
    <w:rsid w:val="005C4D15"/>
    <w:rsid w:val="005C4E61"/>
    <w:rsid w:val="005C5346"/>
    <w:rsid w:val="005C6D2F"/>
    <w:rsid w:val="005C73A8"/>
    <w:rsid w:val="005C749F"/>
    <w:rsid w:val="005D124C"/>
    <w:rsid w:val="005D1283"/>
    <w:rsid w:val="005D1755"/>
    <w:rsid w:val="005D19B3"/>
    <w:rsid w:val="005D1B13"/>
    <w:rsid w:val="005D20ED"/>
    <w:rsid w:val="005D22A8"/>
    <w:rsid w:val="005D3488"/>
    <w:rsid w:val="005D36DB"/>
    <w:rsid w:val="005D3A61"/>
    <w:rsid w:val="005D3ABD"/>
    <w:rsid w:val="005D454C"/>
    <w:rsid w:val="005D4782"/>
    <w:rsid w:val="005D55EC"/>
    <w:rsid w:val="005D5D97"/>
    <w:rsid w:val="005D5EC7"/>
    <w:rsid w:val="005D673A"/>
    <w:rsid w:val="005D6958"/>
    <w:rsid w:val="005D6D89"/>
    <w:rsid w:val="005D7044"/>
    <w:rsid w:val="005D7799"/>
    <w:rsid w:val="005D785E"/>
    <w:rsid w:val="005D7BEC"/>
    <w:rsid w:val="005E1007"/>
    <w:rsid w:val="005E2166"/>
    <w:rsid w:val="005E2CBB"/>
    <w:rsid w:val="005E33F3"/>
    <w:rsid w:val="005E34A1"/>
    <w:rsid w:val="005E3F11"/>
    <w:rsid w:val="005E3F42"/>
    <w:rsid w:val="005E4FA2"/>
    <w:rsid w:val="005E5A1D"/>
    <w:rsid w:val="005E5AC9"/>
    <w:rsid w:val="005E64E1"/>
    <w:rsid w:val="005E67F3"/>
    <w:rsid w:val="005E740F"/>
    <w:rsid w:val="005E7522"/>
    <w:rsid w:val="005F04DE"/>
    <w:rsid w:val="005F0556"/>
    <w:rsid w:val="005F05AD"/>
    <w:rsid w:val="005F0B84"/>
    <w:rsid w:val="005F11BE"/>
    <w:rsid w:val="005F16E8"/>
    <w:rsid w:val="005F1CC5"/>
    <w:rsid w:val="005F1CC6"/>
    <w:rsid w:val="005F2BC3"/>
    <w:rsid w:val="005F315D"/>
    <w:rsid w:val="005F37FE"/>
    <w:rsid w:val="005F406A"/>
    <w:rsid w:val="005F4897"/>
    <w:rsid w:val="005F4FDA"/>
    <w:rsid w:val="005F542B"/>
    <w:rsid w:val="005F5463"/>
    <w:rsid w:val="005F7E1D"/>
    <w:rsid w:val="00600661"/>
    <w:rsid w:val="00600941"/>
    <w:rsid w:val="00601399"/>
    <w:rsid w:val="00601C72"/>
    <w:rsid w:val="006022B1"/>
    <w:rsid w:val="00602E96"/>
    <w:rsid w:val="00603061"/>
    <w:rsid w:val="0060418E"/>
    <w:rsid w:val="006043F2"/>
    <w:rsid w:val="00604B1D"/>
    <w:rsid w:val="00604DB1"/>
    <w:rsid w:val="00605F6B"/>
    <w:rsid w:val="006066BE"/>
    <w:rsid w:val="00606773"/>
    <w:rsid w:val="00606AD1"/>
    <w:rsid w:val="00606D76"/>
    <w:rsid w:val="00606F15"/>
    <w:rsid w:val="0060792E"/>
    <w:rsid w:val="00607A2A"/>
    <w:rsid w:val="00610C76"/>
    <w:rsid w:val="00611608"/>
    <w:rsid w:val="0061219D"/>
    <w:rsid w:val="00612AD3"/>
    <w:rsid w:val="0061323B"/>
    <w:rsid w:val="00613292"/>
    <w:rsid w:val="0061360F"/>
    <w:rsid w:val="00613B7B"/>
    <w:rsid w:val="00614903"/>
    <w:rsid w:val="00615B48"/>
    <w:rsid w:val="00616862"/>
    <w:rsid w:val="006169D3"/>
    <w:rsid w:val="00616CBE"/>
    <w:rsid w:val="006177C7"/>
    <w:rsid w:val="00617A9E"/>
    <w:rsid w:val="0062011D"/>
    <w:rsid w:val="006206C0"/>
    <w:rsid w:val="0062122C"/>
    <w:rsid w:val="0062169A"/>
    <w:rsid w:val="006219D9"/>
    <w:rsid w:val="006221AD"/>
    <w:rsid w:val="00623262"/>
    <w:rsid w:val="00623275"/>
    <w:rsid w:val="006246F1"/>
    <w:rsid w:val="006259D1"/>
    <w:rsid w:val="00626423"/>
    <w:rsid w:val="0062773E"/>
    <w:rsid w:val="006279A1"/>
    <w:rsid w:val="00630599"/>
    <w:rsid w:val="006305B2"/>
    <w:rsid w:val="00630E68"/>
    <w:rsid w:val="00630F2E"/>
    <w:rsid w:val="006324D7"/>
    <w:rsid w:val="006326F7"/>
    <w:rsid w:val="00632B5A"/>
    <w:rsid w:val="00633F73"/>
    <w:rsid w:val="00635D23"/>
    <w:rsid w:val="0063621C"/>
    <w:rsid w:val="006363C5"/>
    <w:rsid w:val="00636E28"/>
    <w:rsid w:val="006375D3"/>
    <w:rsid w:val="00640400"/>
    <w:rsid w:val="0064048C"/>
    <w:rsid w:val="00641253"/>
    <w:rsid w:val="00641C6E"/>
    <w:rsid w:val="00641E78"/>
    <w:rsid w:val="0064209C"/>
    <w:rsid w:val="006438FF"/>
    <w:rsid w:val="006466D5"/>
    <w:rsid w:val="00647A0D"/>
    <w:rsid w:val="00647D32"/>
    <w:rsid w:val="00650D5E"/>
    <w:rsid w:val="00651099"/>
    <w:rsid w:val="0065112D"/>
    <w:rsid w:val="00651395"/>
    <w:rsid w:val="00652659"/>
    <w:rsid w:val="00652D28"/>
    <w:rsid w:val="00653494"/>
    <w:rsid w:val="00654895"/>
    <w:rsid w:val="006552D8"/>
    <w:rsid w:val="006554A7"/>
    <w:rsid w:val="006556A1"/>
    <w:rsid w:val="006567C5"/>
    <w:rsid w:val="00657146"/>
    <w:rsid w:val="00657384"/>
    <w:rsid w:val="00657624"/>
    <w:rsid w:val="00657CBC"/>
    <w:rsid w:val="00661773"/>
    <w:rsid w:val="00661D37"/>
    <w:rsid w:val="00662A61"/>
    <w:rsid w:val="00663723"/>
    <w:rsid w:val="006650DE"/>
    <w:rsid w:val="006659DF"/>
    <w:rsid w:val="00666529"/>
    <w:rsid w:val="006665AD"/>
    <w:rsid w:val="00666BCD"/>
    <w:rsid w:val="00666DDF"/>
    <w:rsid w:val="00666E18"/>
    <w:rsid w:val="006671CD"/>
    <w:rsid w:val="0066793D"/>
    <w:rsid w:val="00667AC7"/>
    <w:rsid w:val="00667DA5"/>
    <w:rsid w:val="0067077A"/>
    <w:rsid w:val="0067098F"/>
    <w:rsid w:val="006710D0"/>
    <w:rsid w:val="00671EED"/>
    <w:rsid w:val="006726E4"/>
    <w:rsid w:val="00673674"/>
    <w:rsid w:val="0067419C"/>
    <w:rsid w:val="00674323"/>
    <w:rsid w:val="006746C4"/>
    <w:rsid w:val="006764F0"/>
    <w:rsid w:val="00676F88"/>
    <w:rsid w:val="006771D2"/>
    <w:rsid w:val="00677638"/>
    <w:rsid w:val="00680C84"/>
    <w:rsid w:val="00680FCA"/>
    <w:rsid w:val="006810C1"/>
    <w:rsid w:val="00681DF0"/>
    <w:rsid w:val="0068207B"/>
    <w:rsid w:val="00682523"/>
    <w:rsid w:val="00682583"/>
    <w:rsid w:val="0068272F"/>
    <w:rsid w:val="006829AA"/>
    <w:rsid w:val="00682D74"/>
    <w:rsid w:val="00683425"/>
    <w:rsid w:val="0068359E"/>
    <w:rsid w:val="006838AD"/>
    <w:rsid w:val="00684FEE"/>
    <w:rsid w:val="00685B62"/>
    <w:rsid w:val="00686690"/>
    <w:rsid w:val="0068770B"/>
    <w:rsid w:val="00687C9A"/>
    <w:rsid w:val="00690A0F"/>
    <w:rsid w:val="00690B89"/>
    <w:rsid w:val="00691C29"/>
    <w:rsid w:val="0069219B"/>
    <w:rsid w:val="00692584"/>
    <w:rsid w:val="00692BDC"/>
    <w:rsid w:val="0069377D"/>
    <w:rsid w:val="00694690"/>
    <w:rsid w:val="0069531A"/>
    <w:rsid w:val="00695C3B"/>
    <w:rsid w:val="00695C58"/>
    <w:rsid w:val="00695E0C"/>
    <w:rsid w:val="006963C1"/>
    <w:rsid w:val="0069668C"/>
    <w:rsid w:val="00696700"/>
    <w:rsid w:val="006968D6"/>
    <w:rsid w:val="00696CDD"/>
    <w:rsid w:val="00697894"/>
    <w:rsid w:val="00697EE2"/>
    <w:rsid w:val="006A061E"/>
    <w:rsid w:val="006A066A"/>
    <w:rsid w:val="006A1779"/>
    <w:rsid w:val="006A1CE3"/>
    <w:rsid w:val="006A3D4B"/>
    <w:rsid w:val="006A3F8A"/>
    <w:rsid w:val="006A4182"/>
    <w:rsid w:val="006A4901"/>
    <w:rsid w:val="006A4B9F"/>
    <w:rsid w:val="006A4DBF"/>
    <w:rsid w:val="006A5990"/>
    <w:rsid w:val="006A6F5F"/>
    <w:rsid w:val="006A70DB"/>
    <w:rsid w:val="006A757C"/>
    <w:rsid w:val="006B35A3"/>
    <w:rsid w:val="006B47E2"/>
    <w:rsid w:val="006B5B79"/>
    <w:rsid w:val="006B6000"/>
    <w:rsid w:val="006B734C"/>
    <w:rsid w:val="006B7560"/>
    <w:rsid w:val="006B769B"/>
    <w:rsid w:val="006B7F35"/>
    <w:rsid w:val="006C077B"/>
    <w:rsid w:val="006C09BF"/>
    <w:rsid w:val="006C0BDE"/>
    <w:rsid w:val="006C11FB"/>
    <w:rsid w:val="006C1439"/>
    <w:rsid w:val="006C1C37"/>
    <w:rsid w:val="006C2618"/>
    <w:rsid w:val="006C2E0D"/>
    <w:rsid w:val="006C347C"/>
    <w:rsid w:val="006C3A12"/>
    <w:rsid w:val="006C4505"/>
    <w:rsid w:val="006C5099"/>
    <w:rsid w:val="006C5997"/>
    <w:rsid w:val="006C618F"/>
    <w:rsid w:val="006C6545"/>
    <w:rsid w:val="006C6913"/>
    <w:rsid w:val="006C6EE4"/>
    <w:rsid w:val="006C7D84"/>
    <w:rsid w:val="006D096F"/>
    <w:rsid w:val="006D0E15"/>
    <w:rsid w:val="006D14F0"/>
    <w:rsid w:val="006D1536"/>
    <w:rsid w:val="006D178E"/>
    <w:rsid w:val="006D1CE0"/>
    <w:rsid w:val="006D25B0"/>
    <w:rsid w:val="006D35E4"/>
    <w:rsid w:val="006D39AE"/>
    <w:rsid w:val="006D3ABD"/>
    <w:rsid w:val="006D4656"/>
    <w:rsid w:val="006D4F30"/>
    <w:rsid w:val="006D5B32"/>
    <w:rsid w:val="006D6A6F"/>
    <w:rsid w:val="006D6A84"/>
    <w:rsid w:val="006D6C5D"/>
    <w:rsid w:val="006D7904"/>
    <w:rsid w:val="006E0216"/>
    <w:rsid w:val="006E0424"/>
    <w:rsid w:val="006E14F8"/>
    <w:rsid w:val="006E1957"/>
    <w:rsid w:val="006E1CC4"/>
    <w:rsid w:val="006E2CFA"/>
    <w:rsid w:val="006E31DC"/>
    <w:rsid w:val="006E3571"/>
    <w:rsid w:val="006E41EC"/>
    <w:rsid w:val="006E52E6"/>
    <w:rsid w:val="006E54D3"/>
    <w:rsid w:val="006E5700"/>
    <w:rsid w:val="006E743E"/>
    <w:rsid w:val="006E77EA"/>
    <w:rsid w:val="006F0A96"/>
    <w:rsid w:val="006F0BE7"/>
    <w:rsid w:val="006F0E87"/>
    <w:rsid w:val="006F230B"/>
    <w:rsid w:val="006F2FFC"/>
    <w:rsid w:val="006F329C"/>
    <w:rsid w:val="006F340C"/>
    <w:rsid w:val="006F3A55"/>
    <w:rsid w:val="006F3A85"/>
    <w:rsid w:val="006F3D9E"/>
    <w:rsid w:val="006F403E"/>
    <w:rsid w:val="006F6B5D"/>
    <w:rsid w:val="006F746B"/>
    <w:rsid w:val="006F78BA"/>
    <w:rsid w:val="007005B6"/>
    <w:rsid w:val="00700833"/>
    <w:rsid w:val="00700F8B"/>
    <w:rsid w:val="00701D55"/>
    <w:rsid w:val="00703133"/>
    <w:rsid w:val="00703137"/>
    <w:rsid w:val="007035B0"/>
    <w:rsid w:val="00703B29"/>
    <w:rsid w:val="0070474D"/>
    <w:rsid w:val="00707586"/>
    <w:rsid w:val="00710D09"/>
    <w:rsid w:val="00711015"/>
    <w:rsid w:val="007110B0"/>
    <w:rsid w:val="007128D4"/>
    <w:rsid w:val="00712AFA"/>
    <w:rsid w:val="00713A3D"/>
    <w:rsid w:val="00713B03"/>
    <w:rsid w:val="00714A2B"/>
    <w:rsid w:val="00714FFF"/>
    <w:rsid w:val="007152B2"/>
    <w:rsid w:val="0071558F"/>
    <w:rsid w:val="007157FA"/>
    <w:rsid w:val="007159E9"/>
    <w:rsid w:val="007165D0"/>
    <w:rsid w:val="00716BCE"/>
    <w:rsid w:val="00716CED"/>
    <w:rsid w:val="00716DED"/>
    <w:rsid w:val="00717254"/>
    <w:rsid w:val="00717991"/>
    <w:rsid w:val="00720B9D"/>
    <w:rsid w:val="00720CC3"/>
    <w:rsid w:val="00720D87"/>
    <w:rsid w:val="00721667"/>
    <w:rsid w:val="00721D81"/>
    <w:rsid w:val="007239EF"/>
    <w:rsid w:val="00723D49"/>
    <w:rsid w:val="007241B1"/>
    <w:rsid w:val="00724289"/>
    <w:rsid w:val="0072448B"/>
    <w:rsid w:val="00726271"/>
    <w:rsid w:val="007264E5"/>
    <w:rsid w:val="0072750C"/>
    <w:rsid w:val="00727629"/>
    <w:rsid w:val="00727664"/>
    <w:rsid w:val="0072769E"/>
    <w:rsid w:val="00727817"/>
    <w:rsid w:val="00730036"/>
    <w:rsid w:val="007300CA"/>
    <w:rsid w:val="007325FB"/>
    <w:rsid w:val="00732A95"/>
    <w:rsid w:val="00732F3B"/>
    <w:rsid w:val="007336DB"/>
    <w:rsid w:val="0073468A"/>
    <w:rsid w:val="00734950"/>
    <w:rsid w:val="00734EFD"/>
    <w:rsid w:val="00735101"/>
    <w:rsid w:val="00735437"/>
    <w:rsid w:val="007357F6"/>
    <w:rsid w:val="007363E1"/>
    <w:rsid w:val="0073665B"/>
    <w:rsid w:val="00736912"/>
    <w:rsid w:val="007369AB"/>
    <w:rsid w:val="007371B9"/>
    <w:rsid w:val="007372B9"/>
    <w:rsid w:val="0073786D"/>
    <w:rsid w:val="007378CA"/>
    <w:rsid w:val="00737D7F"/>
    <w:rsid w:val="00740339"/>
    <w:rsid w:val="00740541"/>
    <w:rsid w:val="007410E1"/>
    <w:rsid w:val="0074219E"/>
    <w:rsid w:val="007422C0"/>
    <w:rsid w:val="00742C95"/>
    <w:rsid w:val="00742E68"/>
    <w:rsid w:val="00742FCD"/>
    <w:rsid w:val="00743182"/>
    <w:rsid w:val="0074344E"/>
    <w:rsid w:val="00743911"/>
    <w:rsid w:val="00743C15"/>
    <w:rsid w:val="007451DF"/>
    <w:rsid w:val="00745345"/>
    <w:rsid w:val="00746653"/>
    <w:rsid w:val="00746D5B"/>
    <w:rsid w:val="00747F6E"/>
    <w:rsid w:val="00750940"/>
    <w:rsid w:val="00750D76"/>
    <w:rsid w:val="00750E7E"/>
    <w:rsid w:val="007518C2"/>
    <w:rsid w:val="0075244C"/>
    <w:rsid w:val="00752D46"/>
    <w:rsid w:val="00753304"/>
    <w:rsid w:val="00753C3C"/>
    <w:rsid w:val="00753D6A"/>
    <w:rsid w:val="00753DFE"/>
    <w:rsid w:val="00755633"/>
    <w:rsid w:val="00755A59"/>
    <w:rsid w:val="0076015F"/>
    <w:rsid w:val="007619F0"/>
    <w:rsid w:val="00761B16"/>
    <w:rsid w:val="00762234"/>
    <w:rsid w:val="00762A48"/>
    <w:rsid w:val="007638AA"/>
    <w:rsid w:val="00763A18"/>
    <w:rsid w:val="00764345"/>
    <w:rsid w:val="00765299"/>
    <w:rsid w:val="00765339"/>
    <w:rsid w:val="007655A4"/>
    <w:rsid w:val="0076587C"/>
    <w:rsid w:val="00765D80"/>
    <w:rsid w:val="0077035E"/>
    <w:rsid w:val="00770CAB"/>
    <w:rsid w:val="00770E8C"/>
    <w:rsid w:val="007715FB"/>
    <w:rsid w:val="00771A82"/>
    <w:rsid w:val="00771B23"/>
    <w:rsid w:val="0077257E"/>
    <w:rsid w:val="0077296B"/>
    <w:rsid w:val="007736F4"/>
    <w:rsid w:val="00773ACC"/>
    <w:rsid w:val="007759ED"/>
    <w:rsid w:val="00775FBE"/>
    <w:rsid w:val="00776C2A"/>
    <w:rsid w:val="00777EAC"/>
    <w:rsid w:val="0078117A"/>
    <w:rsid w:val="007815B8"/>
    <w:rsid w:val="00781D92"/>
    <w:rsid w:val="0078213C"/>
    <w:rsid w:val="0078368F"/>
    <w:rsid w:val="00783C84"/>
    <w:rsid w:val="00785368"/>
    <w:rsid w:val="00785A13"/>
    <w:rsid w:val="0078658C"/>
    <w:rsid w:val="00790647"/>
    <w:rsid w:val="007916A6"/>
    <w:rsid w:val="00792075"/>
    <w:rsid w:val="007921EE"/>
    <w:rsid w:val="00792505"/>
    <w:rsid w:val="0079265C"/>
    <w:rsid w:val="00792DC2"/>
    <w:rsid w:val="0079395E"/>
    <w:rsid w:val="00794138"/>
    <w:rsid w:val="007941CE"/>
    <w:rsid w:val="00794294"/>
    <w:rsid w:val="00794835"/>
    <w:rsid w:val="00795BD7"/>
    <w:rsid w:val="0079604D"/>
    <w:rsid w:val="00796108"/>
    <w:rsid w:val="007964DA"/>
    <w:rsid w:val="00796580"/>
    <w:rsid w:val="0079698B"/>
    <w:rsid w:val="007A007F"/>
    <w:rsid w:val="007A0D44"/>
    <w:rsid w:val="007A10CF"/>
    <w:rsid w:val="007A1982"/>
    <w:rsid w:val="007A20A3"/>
    <w:rsid w:val="007A3163"/>
    <w:rsid w:val="007A31FE"/>
    <w:rsid w:val="007A38E5"/>
    <w:rsid w:val="007A3D15"/>
    <w:rsid w:val="007A44D2"/>
    <w:rsid w:val="007A4CF8"/>
    <w:rsid w:val="007A500E"/>
    <w:rsid w:val="007A585B"/>
    <w:rsid w:val="007A5A50"/>
    <w:rsid w:val="007A5AB4"/>
    <w:rsid w:val="007A6074"/>
    <w:rsid w:val="007A60B6"/>
    <w:rsid w:val="007A62CD"/>
    <w:rsid w:val="007B0343"/>
    <w:rsid w:val="007B06B6"/>
    <w:rsid w:val="007B0764"/>
    <w:rsid w:val="007B1437"/>
    <w:rsid w:val="007B1AF2"/>
    <w:rsid w:val="007B1CC4"/>
    <w:rsid w:val="007B1FEB"/>
    <w:rsid w:val="007B381A"/>
    <w:rsid w:val="007B4336"/>
    <w:rsid w:val="007B4990"/>
    <w:rsid w:val="007B4BE0"/>
    <w:rsid w:val="007B5795"/>
    <w:rsid w:val="007B57BD"/>
    <w:rsid w:val="007B6EF9"/>
    <w:rsid w:val="007B7831"/>
    <w:rsid w:val="007B7A38"/>
    <w:rsid w:val="007C0193"/>
    <w:rsid w:val="007C0898"/>
    <w:rsid w:val="007C170A"/>
    <w:rsid w:val="007C171C"/>
    <w:rsid w:val="007C1980"/>
    <w:rsid w:val="007C217E"/>
    <w:rsid w:val="007C2C36"/>
    <w:rsid w:val="007C30D3"/>
    <w:rsid w:val="007C39AF"/>
    <w:rsid w:val="007C3AD6"/>
    <w:rsid w:val="007C6086"/>
    <w:rsid w:val="007C6B9A"/>
    <w:rsid w:val="007C7FCA"/>
    <w:rsid w:val="007D0302"/>
    <w:rsid w:val="007D0CDF"/>
    <w:rsid w:val="007D2153"/>
    <w:rsid w:val="007D22FB"/>
    <w:rsid w:val="007D2C97"/>
    <w:rsid w:val="007D340C"/>
    <w:rsid w:val="007D4206"/>
    <w:rsid w:val="007D42E2"/>
    <w:rsid w:val="007D4C54"/>
    <w:rsid w:val="007D5350"/>
    <w:rsid w:val="007D53C5"/>
    <w:rsid w:val="007D71A5"/>
    <w:rsid w:val="007D7383"/>
    <w:rsid w:val="007D78C5"/>
    <w:rsid w:val="007E043A"/>
    <w:rsid w:val="007E06BB"/>
    <w:rsid w:val="007E11E4"/>
    <w:rsid w:val="007E14DA"/>
    <w:rsid w:val="007E17CB"/>
    <w:rsid w:val="007E3D7D"/>
    <w:rsid w:val="007E42DF"/>
    <w:rsid w:val="007E44C1"/>
    <w:rsid w:val="007E4594"/>
    <w:rsid w:val="007E55AF"/>
    <w:rsid w:val="007E58A8"/>
    <w:rsid w:val="007E5A12"/>
    <w:rsid w:val="007E6314"/>
    <w:rsid w:val="007E6454"/>
    <w:rsid w:val="007E6797"/>
    <w:rsid w:val="007F0582"/>
    <w:rsid w:val="007F10F3"/>
    <w:rsid w:val="007F1A91"/>
    <w:rsid w:val="007F3B66"/>
    <w:rsid w:val="007F451E"/>
    <w:rsid w:val="007F5010"/>
    <w:rsid w:val="007F556E"/>
    <w:rsid w:val="007F6A9B"/>
    <w:rsid w:val="007F6B92"/>
    <w:rsid w:val="007F7FBD"/>
    <w:rsid w:val="00800011"/>
    <w:rsid w:val="008002D4"/>
    <w:rsid w:val="0080096C"/>
    <w:rsid w:val="00800F97"/>
    <w:rsid w:val="00801AB8"/>
    <w:rsid w:val="008020A9"/>
    <w:rsid w:val="008028F2"/>
    <w:rsid w:val="00802988"/>
    <w:rsid w:val="00802E2D"/>
    <w:rsid w:val="008037C7"/>
    <w:rsid w:val="00803AB1"/>
    <w:rsid w:val="00803E8E"/>
    <w:rsid w:val="00804C34"/>
    <w:rsid w:val="0080677C"/>
    <w:rsid w:val="00807710"/>
    <w:rsid w:val="00811623"/>
    <w:rsid w:val="0081239D"/>
    <w:rsid w:val="00812863"/>
    <w:rsid w:val="00812CB1"/>
    <w:rsid w:val="00813941"/>
    <w:rsid w:val="008141FD"/>
    <w:rsid w:val="0081446A"/>
    <w:rsid w:val="00814DF5"/>
    <w:rsid w:val="008158BB"/>
    <w:rsid w:val="008170F5"/>
    <w:rsid w:val="0081795A"/>
    <w:rsid w:val="008209EC"/>
    <w:rsid w:val="00820DAF"/>
    <w:rsid w:val="00820F61"/>
    <w:rsid w:val="00821DBA"/>
    <w:rsid w:val="0082290C"/>
    <w:rsid w:val="00822DD8"/>
    <w:rsid w:val="0082329E"/>
    <w:rsid w:val="00823EAC"/>
    <w:rsid w:val="00826E42"/>
    <w:rsid w:val="0083093C"/>
    <w:rsid w:val="00830DB2"/>
    <w:rsid w:val="008314DF"/>
    <w:rsid w:val="00832AE4"/>
    <w:rsid w:val="0083314E"/>
    <w:rsid w:val="00833A60"/>
    <w:rsid w:val="00834597"/>
    <w:rsid w:val="00834628"/>
    <w:rsid w:val="00834A12"/>
    <w:rsid w:val="00835255"/>
    <w:rsid w:val="008353F7"/>
    <w:rsid w:val="00835B82"/>
    <w:rsid w:val="00835F75"/>
    <w:rsid w:val="00836563"/>
    <w:rsid w:val="0083736A"/>
    <w:rsid w:val="00837F7D"/>
    <w:rsid w:val="00841BB0"/>
    <w:rsid w:val="0084240F"/>
    <w:rsid w:val="00844314"/>
    <w:rsid w:val="0084487C"/>
    <w:rsid w:val="00844F91"/>
    <w:rsid w:val="008451D3"/>
    <w:rsid w:val="0084557F"/>
    <w:rsid w:val="0084575D"/>
    <w:rsid w:val="00846A21"/>
    <w:rsid w:val="00847D1B"/>
    <w:rsid w:val="00850807"/>
    <w:rsid w:val="00850F46"/>
    <w:rsid w:val="008513FB"/>
    <w:rsid w:val="00851594"/>
    <w:rsid w:val="00851760"/>
    <w:rsid w:val="008523A9"/>
    <w:rsid w:val="008527A0"/>
    <w:rsid w:val="00853611"/>
    <w:rsid w:val="00854077"/>
    <w:rsid w:val="008553DB"/>
    <w:rsid w:val="00856722"/>
    <w:rsid w:val="0085673D"/>
    <w:rsid w:val="00856773"/>
    <w:rsid w:val="008578F5"/>
    <w:rsid w:val="00860C7C"/>
    <w:rsid w:val="008610C4"/>
    <w:rsid w:val="00861463"/>
    <w:rsid w:val="00861FF8"/>
    <w:rsid w:val="008627CE"/>
    <w:rsid w:val="00862D99"/>
    <w:rsid w:val="00862FC0"/>
    <w:rsid w:val="008635EB"/>
    <w:rsid w:val="008646C1"/>
    <w:rsid w:val="00864FBC"/>
    <w:rsid w:val="0086508A"/>
    <w:rsid w:val="00865279"/>
    <w:rsid w:val="00866337"/>
    <w:rsid w:val="00866398"/>
    <w:rsid w:val="00867879"/>
    <w:rsid w:val="00867897"/>
    <w:rsid w:val="008700E1"/>
    <w:rsid w:val="00870F64"/>
    <w:rsid w:val="0087223C"/>
    <w:rsid w:val="008726A1"/>
    <w:rsid w:val="00873826"/>
    <w:rsid w:val="00873C32"/>
    <w:rsid w:val="0087493D"/>
    <w:rsid w:val="00874C77"/>
    <w:rsid w:val="00874F6F"/>
    <w:rsid w:val="0087663A"/>
    <w:rsid w:val="008773CA"/>
    <w:rsid w:val="008804D7"/>
    <w:rsid w:val="0088099C"/>
    <w:rsid w:val="00880D5D"/>
    <w:rsid w:val="00881487"/>
    <w:rsid w:val="00881646"/>
    <w:rsid w:val="00881EB5"/>
    <w:rsid w:val="008821AC"/>
    <w:rsid w:val="008829A5"/>
    <w:rsid w:val="00883F2B"/>
    <w:rsid w:val="008849A7"/>
    <w:rsid w:val="00885061"/>
    <w:rsid w:val="008853FF"/>
    <w:rsid w:val="00885B50"/>
    <w:rsid w:val="00886B13"/>
    <w:rsid w:val="00886D0E"/>
    <w:rsid w:val="00886FFB"/>
    <w:rsid w:val="008901F2"/>
    <w:rsid w:val="00890F69"/>
    <w:rsid w:val="00891710"/>
    <w:rsid w:val="008918C6"/>
    <w:rsid w:val="00891B18"/>
    <w:rsid w:val="00892C1D"/>
    <w:rsid w:val="008933F4"/>
    <w:rsid w:val="0089366C"/>
    <w:rsid w:val="00893DB2"/>
    <w:rsid w:val="00894BF6"/>
    <w:rsid w:val="00895B1A"/>
    <w:rsid w:val="00895D81"/>
    <w:rsid w:val="00896216"/>
    <w:rsid w:val="00896BDC"/>
    <w:rsid w:val="0089751B"/>
    <w:rsid w:val="00897E23"/>
    <w:rsid w:val="008A1CD7"/>
    <w:rsid w:val="008A21BE"/>
    <w:rsid w:val="008A3634"/>
    <w:rsid w:val="008A3AD4"/>
    <w:rsid w:val="008A3F3A"/>
    <w:rsid w:val="008A3FFA"/>
    <w:rsid w:val="008A47CB"/>
    <w:rsid w:val="008A4A48"/>
    <w:rsid w:val="008A4D5C"/>
    <w:rsid w:val="008A523C"/>
    <w:rsid w:val="008A5402"/>
    <w:rsid w:val="008A5998"/>
    <w:rsid w:val="008A5C09"/>
    <w:rsid w:val="008A6165"/>
    <w:rsid w:val="008A6EE9"/>
    <w:rsid w:val="008A7259"/>
    <w:rsid w:val="008A7995"/>
    <w:rsid w:val="008A79F4"/>
    <w:rsid w:val="008B0531"/>
    <w:rsid w:val="008B096D"/>
    <w:rsid w:val="008B0EDB"/>
    <w:rsid w:val="008B19E3"/>
    <w:rsid w:val="008B1E18"/>
    <w:rsid w:val="008B39C8"/>
    <w:rsid w:val="008B3BA2"/>
    <w:rsid w:val="008B48D7"/>
    <w:rsid w:val="008B4D46"/>
    <w:rsid w:val="008B4EFA"/>
    <w:rsid w:val="008B514C"/>
    <w:rsid w:val="008B5293"/>
    <w:rsid w:val="008B53BA"/>
    <w:rsid w:val="008B53E5"/>
    <w:rsid w:val="008B5A69"/>
    <w:rsid w:val="008B5FC6"/>
    <w:rsid w:val="008B60DB"/>
    <w:rsid w:val="008B60E2"/>
    <w:rsid w:val="008B6CEE"/>
    <w:rsid w:val="008B775F"/>
    <w:rsid w:val="008C0416"/>
    <w:rsid w:val="008C0A2C"/>
    <w:rsid w:val="008C0B23"/>
    <w:rsid w:val="008C154F"/>
    <w:rsid w:val="008C2B82"/>
    <w:rsid w:val="008C2ED3"/>
    <w:rsid w:val="008C3FAC"/>
    <w:rsid w:val="008C412A"/>
    <w:rsid w:val="008C416C"/>
    <w:rsid w:val="008C5BAC"/>
    <w:rsid w:val="008C6145"/>
    <w:rsid w:val="008D044F"/>
    <w:rsid w:val="008D0952"/>
    <w:rsid w:val="008D096B"/>
    <w:rsid w:val="008D0EE6"/>
    <w:rsid w:val="008D1079"/>
    <w:rsid w:val="008D16CF"/>
    <w:rsid w:val="008D1D99"/>
    <w:rsid w:val="008D249A"/>
    <w:rsid w:val="008D2588"/>
    <w:rsid w:val="008D2616"/>
    <w:rsid w:val="008D2E2A"/>
    <w:rsid w:val="008D2F00"/>
    <w:rsid w:val="008D33C0"/>
    <w:rsid w:val="008D3A72"/>
    <w:rsid w:val="008D3B4E"/>
    <w:rsid w:val="008D3D0F"/>
    <w:rsid w:val="008D4535"/>
    <w:rsid w:val="008D4AAE"/>
    <w:rsid w:val="008D4CA3"/>
    <w:rsid w:val="008D507A"/>
    <w:rsid w:val="008D50D6"/>
    <w:rsid w:val="008D537B"/>
    <w:rsid w:val="008D54FF"/>
    <w:rsid w:val="008D5FE6"/>
    <w:rsid w:val="008D65F4"/>
    <w:rsid w:val="008D664D"/>
    <w:rsid w:val="008D6C13"/>
    <w:rsid w:val="008D6EB5"/>
    <w:rsid w:val="008D7843"/>
    <w:rsid w:val="008D79E3"/>
    <w:rsid w:val="008D79F6"/>
    <w:rsid w:val="008E00B6"/>
    <w:rsid w:val="008E045D"/>
    <w:rsid w:val="008E0654"/>
    <w:rsid w:val="008E0B01"/>
    <w:rsid w:val="008E11F8"/>
    <w:rsid w:val="008E133E"/>
    <w:rsid w:val="008E1517"/>
    <w:rsid w:val="008E1997"/>
    <w:rsid w:val="008E2074"/>
    <w:rsid w:val="008E3CA1"/>
    <w:rsid w:val="008E41C4"/>
    <w:rsid w:val="008E42EA"/>
    <w:rsid w:val="008E4C0D"/>
    <w:rsid w:val="008E55C2"/>
    <w:rsid w:val="008E6271"/>
    <w:rsid w:val="008E6A6A"/>
    <w:rsid w:val="008E6DA0"/>
    <w:rsid w:val="008E7D46"/>
    <w:rsid w:val="008F067F"/>
    <w:rsid w:val="008F0D6D"/>
    <w:rsid w:val="008F0F24"/>
    <w:rsid w:val="008F13E0"/>
    <w:rsid w:val="008F171B"/>
    <w:rsid w:val="008F1C79"/>
    <w:rsid w:val="008F330C"/>
    <w:rsid w:val="008F3365"/>
    <w:rsid w:val="008F4601"/>
    <w:rsid w:val="008F4B47"/>
    <w:rsid w:val="008F5081"/>
    <w:rsid w:val="008F6875"/>
    <w:rsid w:val="008F6923"/>
    <w:rsid w:val="008F7489"/>
    <w:rsid w:val="008F770D"/>
    <w:rsid w:val="008F777C"/>
    <w:rsid w:val="008F778E"/>
    <w:rsid w:val="008F7AC5"/>
    <w:rsid w:val="00900E63"/>
    <w:rsid w:val="00901966"/>
    <w:rsid w:val="00901AF4"/>
    <w:rsid w:val="00902310"/>
    <w:rsid w:val="00903456"/>
    <w:rsid w:val="00903458"/>
    <w:rsid w:val="00904280"/>
    <w:rsid w:val="009060E0"/>
    <w:rsid w:val="00906257"/>
    <w:rsid w:val="00906955"/>
    <w:rsid w:val="00907541"/>
    <w:rsid w:val="00907575"/>
    <w:rsid w:val="009078D1"/>
    <w:rsid w:val="00910064"/>
    <w:rsid w:val="009103A8"/>
    <w:rsid w:val="00911B5C"/>
    <w:rsid w:val="00911BEF"/>
    <w:rsid w:val="00912EE1"/>
    <w:rsid w:val="00913119"/>
    <w:rsid w:val="009131E9"/>
    <w:rsid w:val="00913B2E"/>
    <w:rsid w:val="00913BF8"/>
    <w:rsid w:val="00914D10"/>
    <w:rsid w:val="00915210"/>
    <w:rsid w:val="009156AE"/>
    <w:rsid w:val="00915A37"/>
    <w:rsid w:val="00916130"/>
    <w:rsid w:val="009168A7"/>
    <w:rsid w:val="0091778F"/>
    <w:rsid w:val="009205AA"/>
    <w:rsid w:val="00920EB2"/>
    <w:rsid w:val="00922146"/>
    <w:rsid w:val="00922421"/>
    <w:rsid w:val="00923225"/>
    <w:rsid w:val="00923259"/>
    <w:rsid w:val="00923806"/>
    <w:rsid w:val="00923B37"/>
    <w:rsid w:val="00923EFD"/>
    <w:rsid w:val="00925D57"/>
    <w:rsid w:val="009267D8"/>
    <w:rsid w:val="00926E84"/>
    <w:rsid w:val="00927033"/>
    <w:rsid w:val="00927E4E"/>
    <w:rsid w:val="00930574"/>
    <w:rsid w:val="009309C3"/>
    <w:rsid w:val="00930EA2"/>
    <w:rsid w:val="00931453"/>
    <w:rsid w:val="00931F61"/>
    <w:rsid w:val="00932657"/>
    <w:rsid w:val="00932B1E"/>
    <w:rsid w:val="00932C25"/>
    <w:rsid w:val="00933ADD"/>
    <w:rsid w:val="0093456E"/>
    <w:rsid w:val="00934A0F"/>
    <w:rsid w:val="00934DE0"/>
    <w:rsid w:val="00934E8A"/>
    <w:rsid w:val="009357FD"/>
    <w:rsid w:val="00935BA6"/>
    <w:rsid w:val="00935F4F"/>
    <w:rsid w:val="00935F5D"/>
    <w:rsid w:val="00936551"/>
    <w:rsid w:val="00937249"/>
    <w:rsid w:val="00937C7A"/>
    <w:rsid w:val="00937E68"/>
    <w:rsid w:val="0094087C"/>
    <w:rsid w:val="0094089D"/>
    <w:rsid w:val="00940A7D"/>
    <w:rsid w:val="00940EDE"/>
    <w:rsid w:val="009410A6"/>
    <w:rsid w:val="00941C5E"/>
    <w:rsid w:val="009428A4"/>
    <w:rsid w:val="00943525"/>
    <w:rsid w:val="00943DAF"/>
    <w:rsid w:val="00944270"/>
    <w:rsid w:val="00944CF5"/>
    <w:rsid w:val="009452E1"/>
    <w:rsid w:val="00945AFD"/>
    <w:rsid w:val="00945D88"/>
    <w:rsid w:val="00945F82"/>
    <w:rsid w:val="00946414"/>
    <w:rsid w:val="00946614"/>
    <w:rsid w:val="009467DE"/>
    <w:rsid w:val="00946870"/>
    <w:rsid w:val="00946C8A"/>
    <w:rsid w:val="00946D61"/>
    <w:rsid w:val="0094770A"/>
    <w:rsid w:val="00947E43"/>
    <w:rsid w:val="009504B1"/>
    <w:rsid w:val="009516EF"/>
    <w:rsid w:val="00952273"/>
    <w:rsid w:val="0095227A"/>
    <w:rsid w:val="009526AF"/>
    <w:rsid w:val="00952EAA"/>
    <w:rsid w:val="0095350E"/>
    <w:rsid w:val="009538EF"/>
    <w:rsid w:val="00953A83"/>
    <w:rsid w:val="00954137"/>
    <w:rsid w:val="009543F7"/>
    <w:rsid w:val="00954ED6"/>
    <w:rsid w:val="009567F5"/>
    <w:rsid w:val="00956909"/>
    <w:rsid w:val="00956958"/>
    <w:rsid w:val="009569DD"/>
    <w:rsid w:val="00957ACE"/>
    <w:rsid w:val="0096155C"/>
    <w:rsid w:val="00961796"/>
    <w:rsid w:val="009617BD"/>
    <w:rsid w:val="00962185"/>
    <w:rsid w:val="009631DB"/>
    <w:rsid w:val="00963C74"/>
    <w:rsid w:val="009645FC"/>
    <w:rsid w:val="009646E2"/>
    <w:rsid w:val="0096491F"/>
    <w:rsid w:val="009666AC"/>
    <w:rsid w:val="009668FF"/>
    <w:rsid w:val="00966C69"/>
    <w:rsid w:val="00967B86"/>
    <w:rsid w:val="00967E74"/>
    <w:rsid w:val="00970FA0"/>
    <w:rsid w:val="00971236"/>
    <w:rsid w:val="00971C26"/>
    <w:rsid w:val="0097243F"/>
    <w:rsid w:val="00972765"/>
    <w:rsid w:val="00973E5A"/>
    <w:rsid w:val="00974619"/>
    <w:rsid w:val="0097473F"/>
    <w:rsid w:val="00974A0B"/>
    <w:rsid w:val="00974B63"/>
    <w:rsid w:val="00974E53"/>
    <w:rsid w:val="0097558F"/>
    <w:rsid w:val="00975AC3"/>
    <w:rsid w:val="0097672B"/>
    <w:rsid w:val="0097744D"/>
    <w:rsid w:val="0097761B"/>
    <w:rsid w:val="00977D51"/>
    <w:rsid w:val="00977E92"/>
    <w:rsid w:val="00980715"/>
    <w:rsid w:val="00980A51"/>
    <w:rsid w:val="00980CA2"/>
    <w:rsid w:val="00981209"/>
    <w:rsid w:val="00981B5E"/>
    <w:rsid w:val="009826BD"/>
    <w:rsid w:val="00982DF0"/>
    <w:rsid w:val="00982E5B"/>
    <w:rsid w:val="009835AF"/>
    <w:rsid w:val="00983C21"/>
    <w:rsid w:val="00984190"/>
    <w:rsid w:val="009846C5"/>
    <w:rsid w:val="00985029"/>
    <w:rsid w:val="00986DD4"/>
    <w:rsid w:val="00987426"/>
    <w:rsid w:val="00987AAC"/>
    <w:rsid w:val="0099180E"/>
    <w:rsid w:val="00991A94"/>
    <w:rsid w:val="00991C5B"/>
    <w:rsid w:val="00992EA8"/>
    <w:rsid w:val="0099398C"/>
    <w:rsid w:val="00993D8F"/>
    <w:rsid w:val="0099443E"/>
    <w:rsid w:val="009944AA"/>
    <w:rsid w:val="00995A8C"/>
    <w:rsid w:val="009960AC"/>
    <w:rsid w:val="009968B1"/>
    <w:rsid w:val="00996E65"/>
    <w:rsid w:val="00997197"/>
    <w:rsid w:val="00997970"/>
    <w:rsid w:val="00997AB3"/>
    <w:rsid w:val="00997EB0"/>
    <w:rsid w:val="00997FF1"/>
    <w:rsid w:val="009A024D"/>
    <w:rsid w:val="009A042B"/>
    <w:rsid w:val="009A0DD1"/>
    <w:rsid w:val="009A15A9"/>
    <w:rsid w:val="009A25CA"/>
    <w:rsid w:val="009A2D7C"/>
    <w:rsid w:val="009A33E7"/>
    <w:rsid w:val="009A44FF"/>
    <w:rsid w:val="009A47F3"/>
    <w:rsid w:val="009A4C83"/>
    <w:rsid w:val="009A5283"/>
    <w:rsid w:val="009A5600"/>
    <w:rsid w:val="009A579D"/>
    <w:rsid w:val="009A58DD"/>
    <w:rsid w:val="009A5F5E"/>
    <w:rsid w:val="009A62B5"/>
    <w:rsid w:val="009A6AC7"/>
    <w:rsid w:val="009A734F"/>
    <w:rsid w:val="009B251E"/>
    <w:rsid w:val="009B26F9"/>
    <w:rsid w:val="009B2E68"/>
    <w:rsid w:val="009B36FB"/>
    <w:rsid w:val="009B3FF4"/>
    <w:rsid w:val="009B43F1"/>
    <w:rsid w:val="009B4627"/>
    <w:rsid w:val="009B62EA"/>
    <w:rsid w:val="009B6BBD"/>
    <w:rsid w:val="009B766D"/>
    <w:rsid w:val="009C0814"/>
    <w:rsid w:val="009C0944"/>
    <w:rsid w:val="009C0B6F"/>
    <w:rsid w:val="009C1629"/>
    <w:rsid w:val="009C20F8"/>
    <w:rsid w:val="009C2FE1"/>
    <w:rsid w:val="009C380E"/>
    <w:rsid w:val="009C3BC8"/>
    <w:rsid w:val="009C3C5F"/>
    <w:rsid w:val="009C4341"/>
    <w:rsid w:val="009C58EF"/>
    <w:rsid w:val="009C6211"/>
    <w:rsid w:val="009C726E"/>
    <w:rsid w:val="009C77D7"/>
    <w:rsid w:val="009C791C"/>
    <w:rsid w:val="009D074D"/>
    <w:rsid w:val="009D0D71"/>
    <w:rsid w:val="009D12FB"/>
    <w:rsid w:val="009D197D"/>
    <w:rsid w:val="009D2E88"/>
    <w:rsid w:val="009D3847"/>
    <w:rsid w:val="009D38B7"/>
    <w:rsid w:val="009D444F"/>
    <w:rsid w:val="009D468A"/>
    <w:rsid w:val="009D63DC"/>
    <w:rsid w:val="009D7A5B"/>
    <w:rsid w:val="009E00E6"/>
    <w:rsid w:val="009E1120"/>
    <w:rsid w:val="009E11ED"/>
    <w:rsid w:val="009E15C7"/>
    <w:rsid w:val="009E174C"/>
    <w:rsid w:val="009E179A"/>
    <w:rsid w:val="009E196F"/>
    <w:rsid w:val="009E1DD8"/>
    <w:rsid w:val="009E1DED"/>
    <w:rsid w:val="009E206C"/>
    <w:rsid w:val="009E2186"/>
    <w:rsid w:val="009E224E"/>
    <w:rsid w:val="009E2CB7"/>
    <w:rsid w:val="009E39B5"/>
    <w:rsid w:val="009E3B14"/>
    <w:rsid w:val="009E4348"/>
    <w:rsid w:val="009E4543"/>
    <w:rsid w:val="009E4826"/>
    <w:rsid w:val="009E4F13"/>
    <w:rsid w:val="009E5B99"/>
    <w:rsid w:val="009E6380"/>
    <w:rsid w:val="009E711E"/>
    <w:rsid w:val="009F0EE7"/>
    <w:rsid w:val="009F10F8"/>
    <w:rsid w:val="009F1512"/>
    <w:rsid w:val="009F1C57"/>
    <w:rsid w:val="009F259E"/>
    <w:rsid w:val="009F2A29"/>
    <w:rsid w:val="009F3267"/>
    <w:rsid w:val="009F3B04"/>
    <w:rsid w:val="009F509B"/>
    <w:rsid w:val="009F54FB"/>
    <w:rsid w:val="009F58D5"/>
    <w:rsid w:val="009F6411"/>
    <w:rsid w:val="009F6747"/>
    <w:rsid w:val="009F6972"/>
    <w:rsid w:val="009F7194"/>
    <w:rsid w:val="009F769C"/>
    <w:rsid w:val="009F7A4B"/>
    <w:rsid w:val="00A006EF"/>
    <w:rsid w:val="00A00986"/>
    <w:rsid w:val="00A00C57"/>
    <w:rsid w:val="00A01056"/>
    <w:rsid w:val="00A011A4"/>
    <w:rsid w:val="00A0166D"/>
    <w:rsid w:val="00A0193B"/>
    <w:rsid w:val="00A01D57"/>
    <w:rsid w:val="00A02180"/>
    <w:rsid w:val="00A0330E"/>
    <w:rsid w:val="00A0349B"/>
    <w:rsid w:val="00A0375C"/>
    <w:rsid w:val="00A04666"/>
    <w:rsid w:val="00A04FF9"/>
    <w:rsid w:val="00A0655B"/>
    <w:rsid w:val="00A06D11"/>
    <w:rsid w:val="00A07ADB"/>
    <w:rsid w:val="00A07E5F"/>
    <w:rsid w:val="00A10A45"/>
    <w:rsid w:val="00A1114C"/>
    <w:rsid w:val="00A11DB9"/>
    <w:rsid w:val="00A11DC2"/>
    <w:rsid w:val="00A12E79"/>
    <w:rsid w:val="00A13FEF"/>
    <w:rsid w:val="00A14605"/>
    <w:rsid w:val="00A14AD4"/>
    <w:rsid w:val="00A14E1C"/>
    <w:rsid w:val="00A15299"/>
    <w:rsid w:val="00A15CFA"/>
    <w:rsid w:val="00A16A14"/>
    <w:rsid w:val="00A176C9"/>
    <w:rsid w:val="00A17EE0"/>
    <w:rsid w:val="00A21909"/>
    <w:rsid w:val="00A21DFA"/>
    <w:rsid w:val="00A22B55"/>
    <w:rsid w:val="00A22B56"/>
    <w:rsid w:val="00A22FE0"/>
    <w:rsid w:val="00A2483F"/>
    <w:rsid w:val="00A24CCB"/>
    <w:rsid w:val="00A24EA7"/>
    <w:rsid w:val="00A25140"/>
    <w:rsid w:val="00A252AF"/>
    <w:rsid w:val="00A25690"/>
    <w:rsid w:val="00A25B72"/>
    <w:rsid w:val="00A25B84"/>
    <w:rsid w:val="00A26432"/>
    <w:rsid w:val="00A2737E"/>
    <w:rsid w:val="00A274AA"/>
    <w:rsid w:val="00A27A47"/>
    <w:rsid w:val="00A27E47"/>
    <w:rsid w:val="00A301BF"/>
    <w:rsid w:val="00A3034B"/>
    <w:rsid w:val="00A3047F"/>
    <w:rsid w:val="00A31D5E"/>
    <w:rsid w:val="00A32133"/>
    <w:rsid w:val="00A32AA8"/>
    <w:rsid w:val="00A32C78"/>
    <w:rsid w:val="00A32D67"/>
    <w:rsid w:val="00A3382C"/>
    <w:rsid w:val="00A338BF"/>
    <w:rsid w:val="00A33926"/>
    <w:rsid w:val="00A33A32"/>
    <w:rsid w:val="00A35CA4"/>
    <w:rsid w:val="00A35F91"/>
    <w:rsid w:val="00A36239"/>
    <w:rsid w:val="00A366D5"/>
    <w:rsid w:val="00A36C98"/>
    <w:rsid w:val="00A36E74"/>
    <w:rsid w:val="00A4042C"/>
    <w:rsid w:val="00A407DE"/>
    <w:rsid w:val="00A41D04"/>
    <w:rsid w:val="00A4227B"/>
    <w:rsid w:val="00A42299"/>
    <w:rsid w:val="00A435CC"/>
    <w:rsid w:val="00A43631"/>
    <w:rsid w:val="00A43936"/>
    <w:rsid w:val="00A44028"/>
    <w:rsid w:val="00A45748"/>
    <w:rsid w:val="00A46CEF"/>
    <w:rsid w:val="00A46D20"/>
    <w:rsid w:val="00A50343"/>
    <w:rsid w:val="00A5106D"/>
    <w:rsid w:val="00A5201A"/>
    <w:rsid w:val="00A52622"/>
    <w:rsid w:val="00A527B8"/>
    <w:rsid w:val="00A54713"/>
    <w:rsid w:val="00A54775"/>
    <w:rsid w:val="00A5507A"/>
    <w:rsid w:val="00A55BED"/>
    <w:rsid w:val="00A5606E"/>
    <w:rsid w:val="00A56BC8"/>
    <w:rsid w:val="00A56EDB"/>
    <w:rsid w:val="00A578C2"/>
    <w:rsid w:val="00A61481"/>
    <w:rsid w:val="00A61834"/>
    <w:rsid w:val="00A619A3"/>
    <w:rsid w:val="00A61E47"/>
    <w:rsid w:val="00A6203D"/>
    <w:rsid w:val="00A62C0F"/>
    <w:rsid w:val="00A645B5"/>
    <w:rsid w:val="00A64827"/>
    <w:rsid w:val="00A64E01"/>
    <w:rsid w:val="00A65E7E"/>
    <w:rsid w:val="00A6660E"/>
    <w:rsid w:val="00A6683A"/>
    <w:rsid w:val="00A668D5"/>
    <w:rsid w:val="00A66CB1"/>
    <w:rsid w:val="00A67702"/>
    <w:rsid w:val="00A70058"/>
    <w:rsid w:val="00A704DF"/>
    <w:rsid w:val="00A708C6"/>
    <w:rsid w:val="00A70EC5"/>
    <w:rsid w:val="00A71132"/>
    <w:rsid w:val="00A713F0"/>
    <w:rsid w:val="00A714A0"/>
    <w:rsid w:val="00A71813"/>
    <w:rsid w:val="00A72AFD"/>
    <w:rsid w:val="00A72DF7"/>
    <w:rsid w:val="00A73808"/>
    <w:rsid w:val="00A74601"/>
    <w:rsid w:val="00A747F5"/>
    <w:rsid w:val="00A74800"/>
    <w:rsid w:val="00A74E15"/>
    <w:rsid w:val="00A765FA"/>
    <w:rsid w:val="00A76F8B"/>
    <w:rsid w:val="00A772CE"/>
    <w:rsid w:val="00A80940"/>
    <w:rsid w:val="00A810BF"/>
    <w:rsid w:val="00A81DED"/>
    <w:rsid w:val="00A82818"/>
    <w:rsid w:val="00A8293C"/>
    <w:rsid w:val="00A83D36"/>
    <w:rsid w:val="00A83FBE"/>
    <w:rsid w:val="00A83FD7"/>
    <w:rsid w:val="00A84060"/>
    <w:rsid w:val="00A84426"/>
    <w:rsid w:val="00A84934"/>
    <w:rsid w:val="00A849C1"/>
    <w:rsid w:val="00A86255"/>
    <w:rsid w:val="00A868B2"/>
    <w:rsid w:val="00A86C4E"/>
    <w:rsid w:val="00A87A1E"/>
    <w:rsid w:val="00A87FBB"/>
    <w:rsid w:val="00A908E2"/>
    <w:rsid w:val="00A91001"/>
    <w:rsid w:val="00A910F2"/>
    <w:rsid w:val="00A91638"/>
    <w:rsid w:val="00A9177A"/>
    <w:rsid w:val="00A91FFF"/>
    <w:rsid w:val="00A93254"/>
    <w:rsid w:val="00A93256"/>
    <w:rsid w:val="00A93AED"/>
    <w:rsid w:val="00A93EA6"/>
    <w:rsid w:val="00A9444A"/>
    <w:rsid w:val="00A94B0E"/>
    <w:rsid w:val="00A9633E"/>
    <w:rsid w:val="00A97264"/>
    <w:rsid w:val="00A975E6"/>
    <w:rsid w:val="00A97645"/>
    <w:rsid w:val="00A977CD"/>
    <w:rsid w:val="00A97870"/>
    <w:rsid w:val="00AA13F4"/>
    <w:rsid w:val="00AA1893"/>
    <w:rsid w:val="00AA1A16"/>
    <w:rsid w:val="00AA1B17"/>
    <w:rsid w:val="00AA1DAF"/>
    <w:rsid w:val="00AA1E53"/>
    <w:rsid w:val="00AA2BED"/>
    <w:rsid w:val="00AA3130"/>
    <w:rsid w:val="00AA3D38"/>
    <w:rsid w:val="00AA3FFC"/>
    <w:rsid w:val="00AA57D1"/>
    <w:rsid w:val="00AA5FF1"/>
    <w:rsid w:val="00AA683F"/>
    <w:rsid w:val="00AA721C"/>
    <w:rsid w:val="00AA7636"/>
    <w:rsid w:val="00AA7811"/>
    <w:rsid w:val="00AA7B90"/>
    <w:rsid w:val="00AA7E9B"/>
    <w:rsid w:val="00AB01FD"/>
    <w:rsid w:val="00AB0E7F"/>
    <w:rsid w:val="00AB1171"/>
    <w:rsid w:val="00AB32A8"/>
    <w:rsid w:val="00AB33C5"/>
    <w:rsid w:val="00AB3773"/>
    <w:rsid w:val="00AB4D9F"/>
    <w:rsid w:val="00AB5736"/>
    <w:rsid w:val="00AB5AF1"/>
    <w:rsid w:val="00AB5B9E"/>
    <w:rsid w:val="00AB6659"/>
    <w:rsid w:val="00AB67D3"/>
    <w:rsid w:val="00AB685F"/>
    <w:rsid w:val="00AB7641"/>
    <w:rsid w:val="00AB79D5"/>
    <w:rsid w:val="00AB7BEC"/>
    <w:rsid w:val="00AB7D56"/>
    <w:rsid w:val="00AC2DBA"/>
    <w:rsid w:val="00AC3437"/>
    <w:rsid w:val="00AC3558"/>
    <w:rsid w:val="00AC3DB9"/>
    <w:rsid w:val="00AC452B"/>
    <w:rsid w:val="00AC4621"/>
    <w:rsid w:val="00AC4CC7"/>
    <w:rsid w:val="00AC52E1"/>
    <w:rsid w:val="00AC5435"/>
    <w:rsid w:val="00AC5D76"/>
    <w:rsid w:val="00AC60C0"/>
    <w:rsid w:val="00AC645C"/>
    <w:rsid w:val="00AC6682"/>
    <w:rsid w:val="00AC778F"/>
    <w:rsid w:val="00AC7A34"/>
    <w:rsid w:val="00AC7E46"/>
    <w:rsid w:val="00AD060A"/>
    <w:rsid w:val="00AD0ECB"/>
    <w:rsid w:val="00AD10C0"/>
    <w:rsid w:val="00AD1225"/>
    <w:rsid w:val="00AD1596"/>
    <w:rsid w:val="00AD219E"/>
    <w:rsid w:val="00AD29FA"/>
    <w:rsid w:val="00AD2CFD"/>
    <w:rsid w:val="00AD2DB1"/>
    <w:rsid w:val="00AD2DCF"/>
    <w:rsid w:val="00AD33D9"/>
    <w:rsid w:val="00AD40EB"/>
    <w:rsid w:val="00AD4BD7"/>
    <w:rsid w:val="00AD61B8"/>
    <w:rsid w:val="00AD7326"/>
    <w:rsid w:val="00AD7391"/>
    <w:rsid w:val="00AD76B8"/>
    <w:rsid w:val="00AD7C02"/>
    <w:rsid w:val="00AD7CDD"/>
    <w:rsid w:val="00AD7FF5"/>
    <w:rsid w:val="00AE0354"/>
    <w:rsid w:val="00AE0384"/>
    <w:rsid w:val="00AE080A"/>
    <w:rsid w:val="00AE0D46"/>
    <w:rsid w:val="00AE0E21"/>
    <w:rsid w:val="00AE187E"/>
    <w:rsid w:val="00AE1B0D"/>
    <w:rsid w:val="00AE1E41"/>
    <w:rsid w:val="00AE212F"/>
    <w:rsid w:val="00AE22BE"/>
    <w:rsid w:val="00AE2F22"/>
    <w:rsid w:val="00AE343C"/>
    <w:rsid w:val="00AE4D47"/>
    <w:rsid w:val="00AE526F"/>
    <w:rsid w:val="00AE564A"/>
    <w:rsid w:val="00AE5761"/>
    <w:rsid w:val="00AE5F2B"/>
    <w:rsid w:val="00AE629B"/>
    <w:rsid w:val="00AE62DF"/>
    <w:rsid w:val="00AE6562"/>
    <w:rsid w:val="00AE6CDF"/>
    <w:rsid w:val="00AE6F61"/>
    <w:rsid w:val="00AE7AD2"/>
    <w:rsid w:val="00AE7B4F"/>
    <w:rsid w:val="00AF0262"/>
    <w:rsid w:val="00AF09E3"/>
    <w:rsid w:val="00AF0CB6"/>
    <w:rsid w:val="00AF1CBB"/>
    <w:rsid w:val="00AF1DB1"/>
    <w:rsid w:val="00AF22DC"/>
    <w:rsid w:val="00AF2510"/>
    <w:rsid w:val="00AF29FA"/>
    <w:rsid w:val="00AF310F"/>
    <w:rsid w:val="00AF378A"/>
    <w:rsid w:val="00AF3C6F"/>
    <w:rsid w:val="00AF59EB"/>
    <w:rsid w:val="00AF692B"/>
    <w:rsid w:val="00AF6DD2"/>
    <w:rsid w:val="00AF71A3"/>
    <w:rsid w:val="00AF71CA"/>
    <w:rsid w:val="00B004C5"/>
    <w:rsid w:val="00B00B5F"/>
    <w:rsid w:val="00B010CB"/>
    <w:rsid w:val="00B01104"/>
    <w:rsid w:val="00B017AD"/>
    <w:rsid w:val="00B017E1"/>
    <w:rsid w:val="00B01993"/>
    <w:rsid w:val="00B01DFD"/>
    <w:rsid w:val="00B028C8"/>
    <w:rsid w:val="00B02A1A"/>
    <w:rsid w:val="00B02AEE"/>
    <w:rsid w:val="00B03334"/>
    <w:rsid w:val="00B04FA0"/>
    <w:rsid w:val="00B051C3"/>
    <w:rsid w:val="00B0549B"/>
    <w:rsid w:val="00B05F5D"/>
    <w:rsid w:val="00B07C6A"/>
    <w:rsid w:val="00B1311D"/>
    <w:rsid w:val="00B1399D"/>
    <w:rsid w:val="00B14869"/>
    <w:rsid w:val="00B162BC"/>
    <w:rsid w:val="00B16893"/>
    <w:rsid w:val="00B16B41"/>
    <w:rsid w:val="00B1722E"/>
    <w:rsid w:val="00B175BE"/>
    <w:rsid w:val="00B17A8D"/>
    <w:rsid w:val="00B214F5"/>
    <w:rsid w:val="00B21660"/>
    <w:rsid w:val="00B217D0"/>
    <w:rsid w:val="00B21EAF"/>
    <w:rsid w:val="00B221EE"/>
    <w:rsid w:val="00B22B78"/>
    <w:rsid w:val="00B22DF1"/>
    <w:rsid w:val="00B22DF2"/>
    <w:rsid w:val="00B23780"/>
    <w:rsid w:val="00B243D8"/>
    <w:rsid w:val="00B244D9"/>
    <w:rsid w:val="00B24892"/>
    <w:rsid w:val="00B2551E"/>
    <w:rsid w:val="00B256BB"/>
    <w:rsid w:val="00B26677"/>
    <w:rsid w:val="00B269E4"/>
    <w:rsid w:val="00B26F0A"/>
    <w:rsid w:val="00B30258"/>
    <w:rsid w:val="00B31193"/>
    <w:rsid w:val="00B315C3"/>
    <w:rsid w:val="00B31644"/>
    <w:rsid w:val="00B31F5A"/>
    <w:rsid w:val="00B32534"/>
    <w:rsid w:val="00B349E3"/>
    <w:rsid w:val="00B357C8"/>
    <w:rsid w:val="00B358C8"/>
    <w:rsid w:val="00B366F2"/>
    <w:rsid w:val="00B36892"/>
    <w:rsid w:val="00B36920"/>
    <w:rsid w:val="00B37292"/>
    <w:rsid w:val="00B37F0D"/>
    <w:rsid w:val="00B4033C"/>
    <w:rsid w:val="00B40951"/>
    <w:rsid w:val="00B40F8A"/>
    <w:rsid w:val="00B4173B"/>
    <w:rsid w:val="00B41950"/>
    <w:rsid w:val="00B423CE"/>
    <w:rsid w:val="00B424CC"/>
    <w:rsid w:val="00B434F0"/>
    <w:rsid w:val="00B43BFC"/>
    <w:rsid w:val="00B454BC"/>
    <w:rsid w:val="00B4579B"/>
    <w:rsid w:val="00B46992"/>
    <w:rsid w:val="00B46FDA"/>
    <w:rsid w:val="00B474F5"/>
    <w:rsid w:val="00B47E7C"/>
    <w:rsid w:val="00B506BA"/>
    <w:rsid w:val="00B50D0E"/>
    <w:rsid w:val="00B5178D"/>
    <w:rsid w:val="00B52855"/>
    <w:rsid w:val="00B53A81"/>
    <w:rsid w:val="00B54CA3"/>
    <w:rsid w:val="00B553D0"/>
    <w:rsid w:val="00B55E68"/>
    <w:rsid w:val="00B5623A"/>
    <w:rsid w:val="00B563E2"/>
    <w:rsid w:val="00B5642C"/>
    <w:rsid w:val="00B56754"/>
    <w:rsid w:val="00B56C48"/>
    <w:rsid w:val="00B5774E"/>
    <w:rsid w:val="00B6124A"/>
    <w:rsid w:val="00B628CB"/>
    <w:rsid w:val="00B64359"/>
    <w:rsid w:val="00B64776"/>
    <w:rsid w:val="00B64AAF"/>
    <w:rsid w:val="00B64AEB"/>
    <w:rsid w:val="00B64EE0"/>
    <w:rsid w:val="00B64FFB"/>
    <w:rsid w:val="00B650A6"/>
    <w:rsid w:val="00B654DA"/>
    <w:rsid w:val="00B65BD3"/>
    <w:rsid w:val="00B66B4D"/>
    <w:rsid w:val="00B66FB0"/>
    <w:rsid w:val="00B676C1"/>
    <w:rsid w:val="00B67C4B"/>
    <w:rsid w:val="00B67C91"/>
    <w:rsid w:val="00B67DD2"/>
    <w:rsid w:val="00B70C4C"/>
    <w:rsid w:val="00B70F45"/>
    <w:rsid w:val="00B71FBA"/>
    <w:rsid w:val="00B72049"/>
    <w:rsid w:val="00B72242"/>
    <w:rsid w:val="00B722A2"/>
    <w:rsid w:val="00B73259"/>
    <w:rsid w:val="00B73998"/>
    <w:rsid w:val="00B74006"/>
    <w:rsid w:val="00B74024"/>
    <w:rsid w:val="00B74A47"/>
    <w:rsid w:val="00B74DDE"/>
    <w:rsid w:val="00B750CD"/>
    <w:rsid w:val="00B801C6"/>
    <w:rsid w:val="00B804B6"/>
    <w:rsid w:val="00B81032"/>
    <w:rsid w:val="00B817AE"/>
    <w:rsid w:val="00B819B3"/>
    <w:rsid w:val="00B81B58"/>
    <w:rsid w:val="00B81DF0"/>
    <w:rsid w:val="00B8202D"/>
    <w:rsid w:val="00B82187"/>
    <w:rsid w:val="00B82D9D"/>
    <w:rsid w:val="00B82FD2"/>
    <w:rsid w:val="00B83018"/>
    <w:rsid w:val="00B831B8"/>
    <w:rsid w:val="00B832FF"/>
    <w:rsid w:val="00B83A1B"/>
    <w:rsid w:val="00B84939"/>
    <w:rsid w:val="00B84EFE"/>
    <w:rsid w:val="00B850D6"/>
    <w:rsid w:val="00B8526E"/>
    <w:rsid w:val="00B852B1"/>
    <w:rsid w:val="00B8684D"/>
    <w:rsid w:val="00B86EF9"/>
    <w:rsid w:val="00B8769E"/>
    <w:rsid w:val="00B87FAE"/>
    <w:rsid w:val="00B902D8"/>
    <w:rsid w:val="00B9147B"/>
    <w:rsid w:val="00B9181A"/>
    <w:rsid w:val="00B91E5E"/>
    <w:rsid w:val="00B91ED5"/>
    <w:rsid w:val="00B92625"/>
    <w:rsid w:val="00B92726"/>
    <w:rsid w:val="00B92E1E"/>
    <w:rsid w:val="00B92F8B"/>
    <w:rsid w:val="00B94635"/>
    <w:rsid w:val="00B94C5C"/>
    <w:rsid w:val="00B95515"/>
    <w:rsid w:val="00B96619"/>
    <w:rsid w:val="00B9720E"/>
    <w:rsid w:val="00B972F9"/>
    <w:rsid w:val="00BA0A87"/>
    <w:rsid w:val="00BA1D30"/>
    <w:rsid w:val="00BA2370"/>
    <w:rsid w:val="00BA23AF"/>
    <w:rsid w:val="00BA25EC"/>
    <w:rsid w:val="00BA3C3E"/>
    <w:rsid w:val="00BA47DB"/>
    <w:rsid w:val="00BA4935"/>
    <w:rsid w:val="00BA6C73"/>
    <w:rsid w:val="00BA6FD2"/>
    <w:rsid w:val="00BB111E"/>
    <w:rsid w:val="00BB227A"/>
    <w:rsid w:val="00BB51E9"/>
    <w:rsid w:val="00BB5C41"/>
    <w:rsid w:val="00BB66FC"/>
    <w:rsid w:val="00BB6EED"/>
    <w:rsid w:val="00BC01DA"/>
    <w:rsid w:val="00BC150F"/>
    <w:rsid w:val="00BC23C8"/>
    <w:rsid w:val="00BC28BA"/>
    <w:rsid w:val="00BC29AE"/>
    <w:rsid w:val="00BC2F4C"/>
    <w:rsid w:val="00BC30A2"/>
    <w:rsid w:val="00BC3286"/>
    <w:rsid w:val="00BC3514"/>
    <w:rsid w:val="00BC355C"/>
    <w:rsid w:val="00BC4CB0"/>
    <w:rsid w:val="00BC5359"/>
    <w:rsid w:val="00BC72D2"/>
    <w:rsid w:val="00BC7C89"/>
    <w:rsid w:val="00BD07D6"/>
    <w:rsid w:val="00BD0A9C"/>
    <w:rsid w:val="00BD11DF"/>
    <w:rsid w:val="00BD1B16"/>
    <w:rsid w:val="00BD1C11"/>
    <w:rsid w:val="00BD4E64"/>
    <w:rsid w:val="00BD522A"/>
    <w:rsid w:val="00BD5BD2"/>
    <w:rsid w:val="00BD5FE8"/>
    <w:rsid w:val="00BD655A"/>
    <w:rsid w:val="00BD7C77"/>
    <w:rsid w:val="00BD7F83"/>
    <w:rsid w:val="00BE0828"/>
    <w:rsid w:val="00BE124B"/>
    <w:rsid w:val="00BE13C5"/>
    <w:rsid w:val="00BE253A"/>
    <w:rsid w:val="00BE253D"/>
    <w:rsid w:val="00BE2A8F"/>
    <w:rsid w:val="00BE2B22"/>
    <w:rsid w:val="00BE321D"/>
    <w:rsid w:val="00BE38C7"/>
    <w:rsid w:val="00BE3A92"/>
    <w:rsid w:val="00BE4B0D"/>
    <w:rsid w:val="00BE51A9"/>
    <w:rsid w:val="00BE53D8"/>
    <w:rsid w:val="00BE5C78"/>
    <w:rsid w:val="00BE7208"/>
    <w:rsid w:val="00BE7773"/>
    <w:rsid w:val="00BE78D6"/>
    <w:rsid w:val="00BE79AD"/>
    <w:rsid w:val="00BE7F91"/>
    <w:rsid w:val="00BF05A7"/>
    <w:rsid w:val="00BF2210"/>
    <w:rsid w:val="00BF2D20"/>
    <w:rsid w:val="00BF2E98"/>
    <w:rsid w:val="00BF3D87"/>
    <w:rsid w:val="00BF3DF0"/>
    <w:rsid w:val="00BF3EF5"/>
    <w:rsid w:val="00BF42C9"/>
    <w:rsid w:val="00BF4E10"/>
    <w:rsid w:val="00BF55B2"/>
    <w:rsid w:val="00BF5966"/>
    <w:rsid w:val="00BF61B3"/>
    <w:rsid w:val="00BF6512"/>
    <w:rsid w:val="00BF6678"/>
    <w:rsid w:val="00BF71EC"/>
    <w:rsid w:val="00BF7726"/>
    <w:rsid w:val="00BF7D26"/>
    <w:rsid w:val="00C0038E"/>
    <w:rsid w:val="00C009BE"/>
    <w:rsid w:val="00C0106C"/>
    <w:rsid w:val="00C01B1F"/>
    <w:rsid w:val="00C02306"/>
    <w:rsid w:val="00C02DB4"/>
    <w:rsid w:val="00C02FCB"/>
    <w:rsid w:val="00C038E0"/>
    <w:rsid w:val="00C038E6"/>
    <w:rsid w:val="00C043E8"/>
    <w:rsid w:val="00C04905"/>
    <w:rsid w:val="00C04E91"/>
    <w:rsid w:val="00C04F07"/>
    <w:rsid w:val="00C056BD"/>
    <w:rsid w:val="00C0603C"/>
    <w:rsid w:val="00C06754"/>
    <w:rsid w:val="00C102D4"/>
    <w:rsid w:val="00C12041"/>
    <w:rsid w:val="00C12A64"/>
    <w:rsid w:val="00C12BB5"/>
    <w:rsid w:val="00C12CF8"/>
    <w:rsid w:val="00C1365E"/>
    <w:rsid w:val="00C147D3"/>
    <w:rsid w:val="00C149ED"/>
    <w:rsid w:val="00C15B20"/>
    <w:rsid w:val="00C1606D"/>
    <w:rsid w:val="00C162E6"/>
    <w:rsid w:val="00C16361"/>
    <w:rsid w:val="00C16802"/>
    <w:rsid w:val="00C16A6C"/>
    <w:rsid w:val="00C16C8D"/>
    <w:rsid w:val="00C17320"/>
    <w:rsid w:val="00C17860"/>
    <w:rsid w:val="00C17F72"/>
    <w:rsid w:val="00C20BEE"/>
    <w:rsid w:val="00C20EB7"/>
    <w:rsid w:val="00C2109C"/>
    <w:rsid w:val="00C21BAB"/>
    <w:rsid w:val="00C21CCD"/>
    <w:rsid w:val="00C21EBB"/>
    <w:rsid w:val="00C22B72"/>
    <w:rsid w:val="00C22B78"/>
    <w:rsid w:val="00C22FB6"/>
    <w:rsid w:val="00C23C68"/>
    <w:rsid w:val="00C243EA"/>
    <w:rsid w:val="00C2442C"/>
    <w:rsid w:val="00C244E6"/>
    <w:rsid w:val="00C25093"/>
    <w:rsid w:val="00C25937"/>
    <w:rsid w:val="00C26B07"/>
    <w:rsid w:val="00C26D25"/>
    <w:rsid w:val="00C272D4"/>
    <w:rsid w:val="00C277DC"/>
    <w:rsid w:val="00C2780C"/>
    <w:rsid w:val="00C27EEF"/>
    <w:rsid w:val="00C300C5"/>
    <w:rsid w:val="00C306F9"/>
    <w:rsid w:val="00C30A11"/>
    <w:rsid w:val="00C30CA1"/>
    <w:rsid w:val="00C31089"/>
    <w:rsid w:val="00C31938"/>
    <w:rsid w:val="00C31A4C"/>
    <w:rsid w:val="00C31D99"/>
    <w:rsid w:val="00C325AF"/>
    <w:rsid w:val="00C328DC"/>
    <w:rsid w:val="00C33086"/>
    <w:rsid w:val="00C330FE"/>
    <w:rsid w:val="00C338DB"/>
    <w:rsid w:val="00C34201"/>
    <w:rsid w:val="00C34388"/>
    <w:rsid w:val="00C35123"/>
    <w:rsid w:val="00C364F1"/>
    <w:rsid w:val="00C37D92"/>
    <w:rsid w:val="00C4003F"/>
    <w:rsid w:val="00C40162"/>
    <w:rsid w:val="00C41492"/>
    <w:rsid w:val="00C41B0C"/>
    <w:rsid w:val="00C420BD"/>
    <w:rsid w:val="00C42D6B"/>
    <w:rsid w:val="00C43914"/>
    <w:rsid w:val="00C43B3D"/>
    <w:rsid w:val="00C443C4"/>
    <w:rsid w:val="00C4468B"/>
    <w:rsid w:val="00C448D5"/>
    <w:rsid w:val="00C44EF4"/>
    <w:rsid w:val="00C4500A"/>
    <w:rsid w:val="00C45BD8"/>
    <w:rsid w:val="00C45C90"/>
    <w:rsid w:val="00C46062"/>
    <w:rsid w:val="00C4688E"/>
    <w:rsid w:val="00C472D7"/>
    <w:rsid w:val="00C50D6E"/>
    <w:rsid w:val="00C511EC"/>
    <w:rsid w:val="00C51200"/>
    <w:rsid w:val="00C5154F"/>
    <w:rsid w:val="00C51A52"/>
    <w:rsid w:val="00C51F21"/>
    <w:rsid w:val="00C52854"/>
    <w:rsid w:val="00C528AE"/>
    <w:rsid w:val="00C52CA6"/>
    <w:rsid w:val="00C55648"/>
    <w:rsid w:val="00C5609B"/>
    <w:rsid w:val="00C570CB"/>
    <w:rsid w:val="00C57525"/>
    <w:rsid w:val="00C578B1"/>
    <w:rsid w:val="00C57AA7"/>
    <w:rsid w:val="00C57E81"/>
    <w:rsid w:val="00C57F15"/>
    <w:rsid w:val="00C6058A"/>
    <w:rsid w:val="00C60AC7"/>
    <w:rsid w:val="00C61211"/>
    <w:rsid w:val="00C61799"/>
    <w:rsid w:val="00C62A08"/>
    <w:rsid w:val="00C631B5"/>
    <w:rsid w:val="00C6392B"/>
    <w:rsid w:val="00C63C0A"/>
    <w:rsid w:val="00C63E73"/>
    <w:rsid w:val="00C65028"/>
    <w:rsid w:val="00C65E01"/>
    <w:rsid w:val="00C65F31"/>
    <w:rsid w:val="00C66796"/>
    <w:rsid w:val="00C667D8"/>
    <w:rsid w:val="00C67670"/>
    <w:rsid w:val="00C702FB"/>
    <w:rsid w:val="00C7057E"/>
    <w:rsid w:val="00C705EE"/>
    <w:rsid w:val="00C70AE0"/>
    <w:rsid w:val="00C717FD"/>
    <w:rsid w:val="00C718A9"/>
    <w:rsid w:val="00C72803"/>
    <w:rsid w:val="00C728C4"/>
    <w:rsid w:val="00C72D35"/>
    <w:rsid w:val="00C73742"/>
    <w:rsid w:val="00C74588"/>
    <w:rsid w:val="00C74BD9"/>
    <w:rsid w:val="00C74FE1"/>
    <w:rsid w:val="00C75DC3"/>
    <w:rsid w:val="00C766B8"/>
    <w:rsid w:val="00C76887"/>
    <w:rsid w:val="00C770CC"/>
    <w:rsid w:val="00C778EF"/>
    <w:rsid w:val="00C80FA6"/>
    <w:rsid w:val="00C81431"/>
    <w:rsid w:val="00C81D24"/>
    <w:rsid w:val="00C82D7E"/>
    <w:rsid w:val="00C8327B"/>
    <w:rsid w:val="00C838D3"/>
    <w:rsid w:val="00C84733"/>
    <w:rsid w:val="00C84C23"/>
    <w:rsid w:val="00C8524D"/>
    <w:rsid w:val="00C856E7"/>
    <w:rsid w:val="00C86F68"/>
    <w:rsid w:val="00C87835"/>
    <w:rsid w:val="00C87CEE"/>
    <w:rsid w:val="00C90D50"/>
    <w:rsid w:val="00C91329"/>
    <w:rsid w:val="00C9150C"/>
    <w:rsid w:val="00C920A6"/>
    <w:rsid w:val="00C929B4"/>
    <w:rsid w:val="00C93064"/>
    <w:rsid w:val="00C9351D"/>
    <w:rsid w:val="00C947C0"/>
    <w:rsid w:val="00C949F7"/>
    <w:rsid w:val="00C96364"/>
    <w:rsid w:val="00C969DF"/>
    <w:rsid w:val="00C970C8"/>
    <w:rsid w:val="00C97548"/>
    <w:rsid w:val="00C97A56"/>
    <w:rsid w:val="00C97F01"/>
    <w:rsid w:val="00CA01FB"/>
    <w:rsid w:val="00CA107F"/>
    <w:rsid w:val="00CA1633"/>
    <w:rsid w:val="00CA1AEF"/>
    <w:rsid w:val="00CA1D24"/>
    <w:rsid w:val="00CA22B9"/>
    <w:rsid w:val="00CA29B4"/>
    <w:rsid w:val="00CA3343"/>
    <w:rsid w:val="00CA3EFB"/>
    <w:rsid w:val="00CA4550"/>
    <w:rsid w:val="00CA485F"/>
    <w:rsid w:val="00CA5F4A"/>
    <w:rsid w:val="00CA646B"/>
    <w:rsid w:val="00CA64D2"/>
    <w:rsid w:val="00CA6FE1"/>
    <w:rsid w:val="00CA7BCA"/>
    <w:rsid w:val="00CB08D9"/>
    <w:rsid w:val="00CB1330"/>
    <w:rsid w:val="00CB1E2D"/>
    <w:rsid w:val="00CB2B7F"/>
    <w:rsid w:val="00CB3141"/>
    <w:rsid w:val="00CB37C5"/>
    <w:rsid w:val="00CB3B6F"/>
    <w:rsid w:val="00CB508C"/>
    <w:rsid w:val="00CB517F"/>
    <w:rsid w:val="00CB53B6"/>
    <w:rsid w:val="00CB543C"/>
    <w:rsid w:val="00CB5D59"/>
    <w:rsid w:val="00CB6219"/>
    <w:rsid w:val="00CB65EA"/>
    <w:rsid w:val="00CB678F"/>
    <w:rsid w:val="00CB6B3C"/>
    <w:rsid w:val="00CB707D"/>
    <w:rsid w:val="00CB7EA7"/>
    <w:rsid w:val="00CC01BA"/>
    <w:rsid w:val="00CC0B1F"/>
    <w:rsid w:val="00CC141E"/>
    <w:rsid w:val="00CC2379"/>
    <w:rsid w:val="00CC3026"/>
    <w:rsid w:val="00CC3351"/>
    <w:rsid w:val="00CC3A99"/>
    <w:rsid w:val="00CC4A5B"/>
    <w:rsid w:val="00CC7EA0"/>
    <w:rsid w:val="00CD0383"/>
    <w:rsid w:val="00CD06C6"/>
    <w:rsid w:val="00CD2126"/>
    <w:rsid w:val="00CD32DF"/>
    <w:rsid w:val="00CD3A51"/>
    <w:rsid w:val="00CD431A"/>
    <w:rsid w:val="00CD549D"/>
    <w:rsid w:val="00CD5BDC"/>
    <w:rsid w:val="00CD653D"/>
    <w:rsid w:val="00CD70F7"/>
    <w:rsid w:val="00CD7D3C"/>
    <w:rsid w:val="00CE0A34"/>
    <w:rsid w:val="00CE120B"/>
    <w:rsid w:val="00CE1A7F"/>
    <w:rsid w:val="00CE1B85"/>
    <w:rsid w:val="00CE2231"/>
    <w:rsid w:val="00CE25DF"/>
    <w:rsid w:val="00CE2C00"/>
    <w:rsid w:val="00CE3378"/>
    <w:rsid w:val="00CE46C4"/>
    <w:rsid w:val="00CE48FE"/>
    <w:rsid w:val="00CE4BEB"/>
    <w:rsid w:val="00CE513C"/>
    <w:rsid w:val="00CE563B"/>
    <w:rsid w:val="00CE5AD1"/>
    <w:rsid w:val="00CE5B10"/>
    <w:rsid w:val="00CE5B28"/>
    <w:rsid w:val="00CE6A32"/>
    <w:rsid w:val="00CE73A1"/>
    <w:rsid w:val="00CF14FD"/>
    <w:rsid w:val="00CF1739"/>
    <w:rsid w:val="00CF1B91"/>
    <w:rsid w:val="00CF1FF5"/>
    <w:rsid w:val="00CF252D"/>
    <w:rsid w:val="00CF2855"/>
    <w:rsid w:val="00CF3E77"/>
    <w:rsid w:val="00CF4112"/>
    <w:rsid w:val="00CF467A"/>
    <w:rsid w:val="00CF5B5C"/>
    <w:rsid w:val="00CF67B8"/>
    <w:rsid w:val="00CF7027"/>
    <w:rsid w:val="00CF7058"/>
    <w:rsid w:val="00CF7B55"/>
    <w:rsid w:val="00D00741"/>
    <w:rsid w:val="00D01262"/>
    <w:rsid w:val="00D0257A"/>
    <w:rsid w:val="00D0274A"/>
    <w:rsid w:val="00D02FF7"/>
    <w:rsid w:val="00D046FC"/>
    <w:rsid w:val="00D049EE"/>
    <w:rsid w:val="00D04D7B"/>
    <w:rsid w:val="00D04F07"/>
    <w:rsid w:val="00D051C5"/>
    <w:rsid w:val="00D057FF"/>
    <w:rsid w:val="00D05EF0"/>
    <w:rsid w:val="00D06D5E"/>
    <w:rsid w:val="00D06DAC"/>
    <w:rsid w:val="00D06FA8"/>
    <w:rsid w:val="00D07762"/>
    <w:rsid w:val="00D07E0C"/>
    <w:rsid w:val="00D10031"/>
    <w:rsid w:val="00D10224"/>
    <w:rsid w:val="00D10A66"/>
    <w:rsid w:val="00D10C95"/>
    <w:rsid w:val="00D10EB2"/>
    <w:rsid w:val="00D110B4"/>
    <w:rsid w:val="00D114ED"/>
    <w:rsid w:val="00D1210B"/>
    <w:rsid w:val="00D12CF2"/>
    <w:rsid w:val="00D12F3A"/>
    <w:rsid w:val="00D1302C"/>
    <w:rsid w:val="00D143D1"/>
    <w:rsid w:val="00D14D4D"/>
    <w:rsid w:val="00D15D2E"/>
    <w:rsid w:val="00D1616A"/>
    <w:rsid w:val="00D16C25"/>
    <w:rsid w:val="00D17479"/>
    <w:rsid w:val="00D17D12"/>
    <w:rsid w:val="00D22602"/>
    <w:rsid w:val="00D23327"/>
    <w:rsid w:val="00D2381F"/>
    <w:rsid w:val="00D23948"/>
    <w:rsid w:val="00D23B1F"/>
    <w:rsid w:val="00D23EA3"/>
    <w:rsid w:val="00D248C4"/>
    <w:rsid w:val="00D24A2A"/>
    <w:rsid w:val="00D24F74"/>
    <w:rsid w:val="00D2641F"/>
    <w:rsid w:val="00D274B0"/>
    <w:rsid w:val="00D27B50"/>
    <w:rsid w:val="00D27B60"/>
    <w:rsid w:val="00D30192"/>
    <w:rsid w:val="00D30368"/>
    <w:rsid w:val="00D30A42"/>
    <w:rsid w:val="00D30C99"/>
    <w:rsid w:val="00D31A13"/>
    <w:rsid w:val="00D32360"/>
    <w:rsid w:val="00D329BE"/>
    <w:rsid w:val="00D32E77"/>
    <w:rsid w:val="00D34460"/>
    <w:rsid w:val="00D3486B"/>
    <w:rsid w:val="00D34D26"/>
    <w:rsid w:val="00D34ECB"/>
    <w:rsid w:val="00D36120"/>
    <w:rsid w:val="00D361DA"/>
    <w:rsid w:val="00D3681F"/>
    <w:rsid w:val="00D36CA3"/>
    <w:rsid w:val="00D37284"/>
    <w:rsid w:val="00D408F4"/>
    <w:rsid w:val="00D41933"/>
    <w:rsid w:val="00D41E5D"/>
    <w:rsid w:val="00D422B3"/>
    <w:rsid w:val="00D423A1"/>
    <w:rsid w:val="00D42846"/>
    <w:rsid w:val="00D43262"/>
    <w:rsid w:val="00D438CE"/>
    <w:rsid w:val="00D43B6F"/>
    <w:rsid w:val="00D4428B"/>
    <w:rsid w:val="00D44CD6"/>
    <w:rsid w:val="00D44E8B"/>
    <w:rsid w:val="00D46E8B"/>
    <w:rsid w:val="00D4703F"/>
    <w:rsid w:val="00D5090E"/>
    <w:rsid w:val="00D51091"/>
    <w:rsid w:val="00D5138F"/>
    <w:rsid w:val="00D52260"/>
    <w:rsid w:val="00D52FF1"/>
    <w:rsid w:val="00D5309E"/>
    <w:rsid w:val="00D53AED"/>
    <w:rsid w:val="00D53AF8"/>
    <w:rsid w:val="00D551E3"/>
    <w:rsid w:val="00D567C9"/>
    <w:rsid w:val="00D5714D"/>
    <w:rsid w:val="00D575A7"/>
    <w:rsid w:val="00D57D66"/>
    <w:rsid w:val="00D61A71"/>
    <w:rsid w:val="00D61F37"/>
    <w:rsid w:val="00D62052"/>
    <w:rsid w:val="00D6238B"/>
    <w:rsid w:val="00D62572"/>
    <w:rsid w:val="00D62BC7"/>
    <w:rsid w:val="00D6443A"/>
    <w:rsid w:val="00D6450E"/>
    <w:rsid w:val="00D64773"/>
    <w:rsid w:val="00D64998"/>
    <w:rsid w:val="00D66256"/>
    <w:rsid w:val="00D66AAF"/>
    <w:rsid w:val="00D66EC2"/>
    <w:rsid w:val="00D670DE"/>
    <w:rsid w:val="00D672B9"/>
    <w:rsid w:val="00D673B8"/>
    <w:rsid w:val="00D67C7F"/>
    <w:rsid w:val="00D7000B"/>
    <w:rsid w:val="00D70FAA"/>
    <w:rsid w:val="00D718D1"/>
    <w:rsid w:val="00D734EF"/>
    <w:rsid w:val="00D7387F"/>
    <w:rsid w:val="00D744BD"/>
    <w:rsid w:val="00D80862"/>
    <w:rsid w:val="00D80B62"/>
    <w:rsid w:val="00D81DD3"/>
    <w:rsid w:val="00D8392D"/>
    <w:rsid w:val="00D85B10"/>
    <w:rsid w:val="00D85D35"/>
    <w:rsid w:val="00D873FB"/>
    <w:rsid w:val="00D8746A"/>
    <w:rsid w:val="00D8755C"/>
    <w:rsid w:val="00D87671"/>
    <w:rsid w:val="00D9012A"/>
    <w:rsid w:val="00D91484"/>
    <w:rsid w:val="00D92AE2"/>
    <w:rsid w:val="00D92B28"/>
    <w:rsid w:val="00D93736"/>
    <w:rsid w:val="00D9405E"/>
    <w:rsid w:val="00D94938"/>
    <w:rsid w:val="00D95A79"/>
    <w:rsid w:val="00D95BBB"/>
    <w:rsid w:val="00D96061"/>
    <w:rsid w:val="00D96653"/>
    <w:rsid w:val="00D971AA"/>
    <w:rsid w:val="00D97CD5"/>
    <w:rsid w:val="00DA06CB"/>
    <w:rsid w:val="00DA1660"/>
    <w:rsid w:val="00DA239E"/>
    <w:rsid w:val="00DA2539"/>
    <w:rsid w:val="00DA3113"/>
    <w:rsid w:val="00DA3346"/>
    <w:rsid w:val="00DA3CEA"/>
    <w:rsid w:val="00DA48B9"/>
    <w:rsid w:val="00DA530B"/>
    <w:rsid w:val="00DA5BCB"/>
    <w:rsid w:val="00DA759D"/>
    <w:rsid w:val="00DA7653"/>
    <w:rsid w:val="00DB0819"/>
    <w:rsid w:val="00DB0BB0"/>
    <w:rsid w:val="00DB1341"/>
    <w:rsid w:val="00DB1E77"/>
    <w:rsid w:val="00DB2858"/>
    <w:rsid w:val="00DB2F8D"/>
    <w:rsid w:val="00DB3411"/>
    <w:rsid w:val="00DB39EF"/>
    <w:rsid w:val="00DB3C4F"/>
    <w:rsid w:val="00DB3E18"/>
    <w:rsid w:val="00DB4086"/>
    <w:rsid w:val="00DB441D"/>
    <w:rsid w:val="00DB470C"/>
    <w:rsid w:val="00DB494C"/>
    <w:rsid w:val="00DB5134"/>
    <w:rsid w:val="00DB52BD"/>
    <w:rsid w:val="00DB5BF6"/>
    <w:rsid w:val="00DB5F92"/>
    <w:rsid w:val="00DB6ECB"/>
    <w:rsid w:val="00DB71BD"/>
    <w:rsid w:val="00DB76D7"/>
    <w:rsid w:val="00DC0BF2"/>
    <w:rsid w:val="00DC16B8"/>
    <w:rsid w:val="00DC17FE"/>
    <w:rsid w:val="00DC2341"/>
    <w:rsid w:val="00DC2472"/>
    <w:rsid w:val="00DC3C3E"/>
    <w:rsid w:val="00DC455F"/>
    <w:rsid w:val="00DC5109"/>
    <w:rsid w:val="00DC5315"/>
    <w:rsid w:val="00DC6D05"/>
    <w:rsid w:val="00DC711C"/>
    <w:rsid w:val="00DC726F"/>
    <w:rsid w:val="00DD0E33"/>
    <w:rsid w:val="00DD2CA8"/>
    <w:rsid w:val="00DD3E39"/>
    <w:rsid w:val="00DD4AAE"/>
    <w:rsid w:val="00DD515D"/>
    <w:rsid w:val="00DD52AC"/>
    <w:rsid w:val="00DD56DF"/>
    <w:rsid w:val="00DD5C8C"/>
    <w:rsid w:val="00DD5D1B"/>
    <w:rsid w:val="00DD62DB"/>
    <w:rsid w:val="00DD72FD"/>
    <w:rsid w:val="00DD76B9"/>
    <w:rsid w:val="00DE11FC"/>
    <w:rsid w:val="00DE27D3"/>
    <w:rsid w:val="00DE3695"/>
    <w:rsid w:val="00DE4298"/>
    <w:rsid w:val="00DE4781"/>
    <w:rsid w:val="00DE50E0"/>
    <w:rsid w:val="00DE6E6C"/>
    <w:rsid w:val="00DF06CC"/>
    <w:rsid w:val="00DF081E"/>
    <w:rsid w:val="00DF0909"/>
    <w:rsid w:val="00DF1732"/>
    <w:rsid w:val="00DF1AB0"/>
    <w:rsid w:val="00DF1EE7"/>
    <w:rsid w:val="00DF38E8"/>
    <w:rsid w:val="00DF58AC"/>
    <w:rsid w:val="00DF59A2"/>
    <w:rsid w:val="00DF7855"/>
    <w:rsid w:val="00E01C87"/>
    <w:rsid w:val="00E0203C"/>
    <w:rsid w:val="00E02A6C"/>
    <w:rsid w:val="00E03064"/>
    <w:rsid w:val="00E03EFF"/>
    <w:rsid w:val="00E04CBE"/>
    <w:rsid w:val="00E06EF7"/>
    <w:rsid w:val="00E10C6A"/>
    <w:rsid w:val="00E10F41"/>
    <w:rsid w:val="00E13287"/>
    <w:rsid w:val="00E13323"/>
    <w:rsid w:val="00E13337"/>
    <w:rsid w:val="00E13406"/>
    <w:rsid w:val="00E141CF"/>
    <w:rsid w:val="00E143BF"/>
    <w:rsid w:val="00E14FAC"/>
    <w:rsid w:val="00E15695"/>
    <w:rsid w:val="00E16523"/>
    <w:rsid w:val="00E17A44"/>
    <w:rsid w:val="00E20197"/>
    <w:rsid w:val="00E20727"/>
    <w:rsid w:val="00E232A0"/>
    <w:rsid w:val="00E23C92"/>
    <w:rsid w:val="00E24A1E"/>
    <w:rsid w:val="00E258E7"/>
    <w:rsid w:val="00E25BFC"/>
    <w:rsid w:val="00E25E9D"/>
    <w:rsid w:val="00E269CD"/>
    <w:rsid w:val="00E26A25"/>
    <w:rsid w:val="00E2711F"/>
    <w:rsid w:val="00E27634"/>
    <w:rsid w:val="00E27A1F"/>
    <w:rsid w:val="00E302A1"/>
    <w:rsid w:val="00E30466"/>
    <w:rsid w:val="00E30909"/>
    <w:rsid w:val="00E30DF1"/>
    <w:rsid w:val="00E30DF7"/>
    <w:rsid w:val="00E31831"/>
    <w:rsid w:val="00E32852"/>
    <w:rsid w:val="00E33B80"/>
    <w:rsid w:val="00E33DBA"/>
    <w:rsid w:val="00E340AF"/>
    <w:rsid w:val="00E346CB"/>
    <w:rsid w:val="00E34ECC"/>
    <w:rsid w:val="00E34F4D"/>
    <w:rsid w:val="00E377E4"/>
    <w:rsid w:val="00E37A8B"/>
    <w:rsid w:val="00E37EA3"/>
    <w:rsid w:val="00E37FAE"/>
    <w:rsid w:val="00E4091C"/>
    <w:rsid w:val="00E42355"/>
    <w:rsid w:val="00E4438B"/>
    <w:rsid w:val="00E447A8"/>
    <w:rsid w:val="00E44B8A"/>
    <w:rsid w:val="00E44BF7"/>
    <w:rsid w:val="00E44C90"/>
    <w:rsid w:val="00E45BCA"/>
    <w:rsid w:val="00E45D4D"/>
    <w:rsid w:val="00E46CE7"/>
    <w:rsid w:val="00E5002D"/>
    <w:rsid w:val="00E507F8"/>
    <w:rsid w:val="00E509FD"/>
    <w:rsid w:val="00E514C2"/>
    <w:rsid w:val="00E5210D"/>
    <w:rsid w:val="00E529C4"/>
    <w:rsid w:val="00E52C61"/>
    <w:rsid w:val="00E5337A"/>
    <w:rsid w:val="00E53CB8"/>
    <w:rsid w:val="00E55A4E"/>
    <w:rsid w:val="00E55B29"/>
    <w:rsid w:val="00E5649F"/>
    <w:rsid w:val="00E569D4"/>
    <w:rsid w:val="00E57342"/>
    <w:rsid w:val="00E5750F"/>
    <w:rsid w:val="00E57CCD"/>
    <w:rsid w:val="00E600D6"/>
    <w:rsid w:val="00E60900"/>
    <w:rsid w:val="00E6095C"/>
    <w:rsid w:val="00E60B37"/>
    <w:rsid w:val="00E61DDE"/>
    <w:rsid w:val="00E621A1"/>
    <w:rsid w:val="00E62461"/>
    <w:rsid w:val="00E62B85"/>
    <w:rsid w:val="00E63F04"/>
    <w:rsid w:val="00E64832"/>
    <w:rsid w:val="00E65341"/>
    <w:rsid w:val="00E6546E"/>
    <w:rsid w:val="00E65CD1"/>
    <w:rsid w:val="00E666F0"/>
    <w:rsid w:val="00E66978"/>
    <w:rsid w:val="00E67768"/>
    <w:rsid w:val="00E702E9"/>
    <w:rsid w:val="00E707F8"/>
    <w:rsid w:val="00E70F26"/>
    <w:rsid w:val="00E73D01"/>
    <w:rsid w:val="00E75B41"/>
    <w:rsid w:val="00E762F9"/>
    <w:rsid w:val="00E76CDF"/>
    <w:rsid w:val="00E76D4C"/>
    <w:rsid w:val="00E7760F"/>
    <w:rsid w:val="00E77B49"/>
    <w:rsid w:val="00E77DC3"/>
    <w:rsid w:val="00E834AE"/>
    <w:rsid w:val="00E836B2"/>
    <w:rsid w:val="00E83725"/>
    <w:rsid w:val="00E8548D"/>
    <w:rsid w:val="00E85992"/>
    <w:rsid w:val="00E863C8"/>
    <w:rsid w:val="00E8681C"/>
    <w:rsid w:val="00E8699F"/>
    <w:rsid w:val="00E86F50"/>
    <w:rsid w:val="00E902E3"/>
    <w:rsid w:val="00E908DB"/>
    <w:rsid w:val="00E90A70"/>
    <w:rsid w:val="00E91430"/>
    <w:rsid w:val="00E91ACC"/>
    <w:rsid w:val="00E91E6D"/>
    <w:rsid w:val="00E91F07"/>
    <w:rsid w:val="00E92543"/>
    <w:rsid w:val="00E92830"/>
    <w:rsid w:val="00E9351D"/>
    <w:rsid w:val="00E9390E"/>
    <w:rsid w:val="00E942A8"/>
    <w:rsid w:val="00E943F7"/>
    <w:rsid w:val="00E952AC"/>
    <w:rsid w:val="00E957B1"/>
    <w:rsid w:val="00E95973"/>
    <w:rsid w:val="00E96D70"/>
    <w:rsid w:val="00E97069"/>
    <w:rsid w:val="00E972A7"/>
    <w:rsid w:val="00E97748"/>
    <w:rsid w:val="00E97DE4"/>
    <w:rsid w:val="00EA094D"/>
    <w:rsid w:val="00EA0AAA"/>
    <w:rsid w:val="00EA10F9"/>
    <w:rsid w:val="00EA1470"/>
    <w:rsid w:val="00EA1793"/>
    <w:rsid w:val="00EA2D44"/>
    <w:rsid w:val="00EA3551"/>
    <w:rsid w:val="00EA3D8C"/>
    <w:rsid w:val="00EA4A9F"/>
    <w:rsid w:val="00EA512F"/>
    <w:rsid w:val="00EA5193"/>
    <w:rsid w:val="00EA69B4"/>
    <w:rsid w:val="00EA6C92"/>
    <w:rsid w:val="00EA75EF"/>
    <w:rsid w:val="00EA7F52"/>
    <w:rsid w:val="00EB04AF"/>
    <w:rsid w:val="00EB0F6F"/>
    <w:rsid w:val="00EB1320"/>
    <w:rsid w:val="00EB169A"/>
    <w:rsid w:val="00EB2B65"/>
    <w:rsid w:val="00EB3749"/>
    <w:rsid w:val="00EB48F0"/>
    <w:rsid w:val="00EB5D54"/>
    <w:rsid w:val="00EB5D5F"/>
    <w:rsid w:val="00EC050C"/>
    <w:rsid w:val="00EC06C5"/>
    <w:rsid w:val="00EC15A3"/>
    <w:rsid w:val="00EC2220"/>
    <w:rsid w:val="00EC2299"/>
    <w:rsid w:val="00EC23D5"/>
    <w:rsid w:val="00EC2E78"/>
    <w:rsid w:val="00EC30FB"/>
    <w:rsid w:val="00EC41EF"/>
    <w:rsid w:val="00EC41F4"/>
    <w:rsid w:val="00EC4CB9"/>
    <w:rsid w:val="00EC5216"/>
    <w:rsid w:val="00EC5E8B"/>
    <w:rsid w:val="00EC666D"/>
    <w:rsid w:val="00EC66DD"/>
    <w:rsid w:val="00EC66DF"/>
    <w:rsid w:val="00EC7C60"/>
    <w:rsid w:val="00ED01D2"/>
    <w:rsid w:val="00ED0253"/>
    <w:rsid w:val="00ED0BBA"/>
    <w:rsid w:val="00ED0C14"/>
    <w:rsid w:val="00ED0CAA"/>
    <w:rsid w:val="00ED1D1A"/>
    <w:rsid w:val="00ED2819"/>
    <w:rsid w:val="00ED28F4"/>
    <w:rsid w:val="00ED2E10"/>
    <w:rsid w:val="00ED2EB0"/>
    <w:rsid w:val="00ED327F"/>
    <w:rsid w:val="00ED3676"/>
    <w:rsid w:val="00ED3B42"/>
    <w:rsid w:val="00ED6647"/>
    <w:rsid w:val="00ED6794"/>
    <w:rsid w:val="00ED6863"/>
    <w:rsid w:val="00ED6C4F"/>
    <w:rsid w:val="00ED6E77"/>
    <w:rsid w:val="00ED74B9"/>
    <w:rsid w:val="00ED7683"/>
    <w:rsid w:val="00ED7B26"/>
    <w:rsid w:val="00ED7BBB"/>
    <w:rsid w:val="00ED7D35"/>
    <w:rsid w:val="00EE016B"/>
    <w:rsid w:val="00EE1271"/>
    <w:rsid w:val="00EE1338"/>
    <w:rsid w:val="00EE1979"/>
    <w:rsid w:val="00EE24B4"/>
    <w:rsid w:val="00EE31D2"/>
    <w:rsid w:val="00EE38BB"/>
    <w:rsid w:val="00EE3952"/>
    <w:rsid w:val="00EE3A85"/>
    <w:rsid w:val="00EE3E31"/>
    <w:rsid w:val="00EE4724"/>
    <w:rsid w:val="00EE7602"/>
    <w:rsid w:val="00EE7DD3"/>
    <w:rsid w:val="00EF0040"/>
    <w:rsid w:val="00EF1C8C"/>
    <w:rsid w:val="00EF247B"/>
    <w:rsid w:val="00EF25E4"/>
    <w:rsid w:val="00EF333C"/>
    <w:rsid w:val="00EF3610"/>
    <w:rsid w:val="00EF370A"/>
    <w:rsid w:val="00EF413A"/>
    <w:rsid w:val="00EF4341"/>
    <w:rsid w:val="00EF49CD"/>
    <w:rsid w:val="00EF5230"/>
    <w:rsid w:val="00EF5942"/>
    <w:rsid w:val="00EF5B23"/>
    <w:rsid w:val="00EF64E7"/>
    <w:rsid w:val="00EF69BA"/>
    <w:rsid w:val="00EF70C2"/>
    <w:rsid w:val="00EF71DD"/>
    <w:rsid w:val="00EF7B49"/>
    <w:rsid w:val="00F00190"/>
    <w:rsid w:val="00F00EFA"/>
    <w:rsid w:val="00F0277D"/>
    <w:rsid w:val="00F02BB1"/>
    <w:rsid w:val="00F036E4"/>
    <w:rsid w:val="00F04843"/>
    <w:rsid w:val="00F04A6C"/>
    <w:rsid w:val="00F04ADF"/>
    <w:rsid w:val="00F04E7A"/>
    <w:rsid w:val="00F05034"/>
    <w:rsid w:val="00F05110"/>
    <w:rsid w:val="00F0549B"/>
    <w:rsid w:val="00F05BC7"/>
    <w:rsid w:val="00F06164"/>
    <w:rsid w:val="00F06281"/>
    <w:rsid w:val="00F0665E"/>
    <w:rsid w:val="00F06FB0"/>
    <w:rsid w:val="00F071F7"/>
    <w:rsid w:val="00F073B7"/>
    <w:rsid w:val="00F07BC8"/>
    <w:rsid w:val="00F12194"/>
    <w:rsid w:val="00F123CE"/>
    <w:rsid w:val="00F126B0"/>
    <w:rsid w:val="00F12711"/>
    <w:rsid w:val="00F12896"/>
    <w:rsid w:val="00F12F62"/>
    <w:rsid w:val="00F131CB"/>
    <w:rsid w:val="00F13644"/>
    <w:rsid w:val="00F13D58"/>
    <w:rsid w:val="00F147E8"/>
    <w:rsid w:val="00F1507A"/>
    <w:rsid w:val="00F15534"/>
    <w:rsid w:val="00F155E5"/>
    <w:rsid w:val="00F16C07"/>
    <w:rsid w:val="00F1727A"/>
    <w:rsid w:val="00F1756E"/>
    <w:rsid w:val="00F177A1"/>
    <w:rsid w:val="00F17F10"/>
    <w:rsid w:val="00F208AB"/>
    <w:rsid w:val="00F214F3"/>
    <w:rsid w:val="00F21A95"/>
    <w:rsid w:val="00F2226D"/>
    <w:rsid w:val="00F224CF"/>
    <w:rsid w:val="00F22A50"/>
    <w:rsid w:val="00F2324C"/>
    <w:rsid w:val="00F23640"/>
    <w:rsid w:val="00F2373F"/>
    <w:rsid w:val="00F23C23"/>
    <w:rsid w:val="00F24DD3"/>
    <w:rsid w:val="00F25305"/>
    <w:rsid w:val="00F25E48"/>
    <w:rsid w:val="00F26308"/>
    <w:rsid w:val="00F26C43"/>
    <w:rsid w:val="00F26E1C"/>
    <w:rsid w:val="00F27959"/>
    <w:rsid w:val="00F3039E"/>
    <w:rsid w:val="00F314CC"/>
    <w:rsid w:val="00F31729"/>
    <w:rsid w:val="00F31DC1"/>
    <w:rsid w:val="00F31E27"/>
    <w:rsid w:val="00F327E0"/>
    <w:rsid w:val="00F32E7A"/>
    <w:rsid w:val="00F33134"/>
    <w:rsid w:val="00F339D6"/>
    <w:rsid w:val="00F341E4"/>
    <w:rsid w:val="00F3467F"/>
    <w:rsid w:val="00F34819"/>
    <w:rsid w:val="00F34D49"/>
    <w:rsid w:val="00F35129"/>
    <w:rsid w:val="00F35B67"/>
    <w:rsid w:val="00F36480"/>
    <w:rsid w:val="00F36C1E"/>
    <w:rsid w:val="00F37626"/>
    <w:rsid w:val="00F37813"/>
    <w:rsid w:val="00F37987"/>
    <w:rsid w:val="00F400F6"/>
    <w:rsid w:val="00F4074C"/>
    <w:rsid w:val="00F43001"/>
    <w:rsid w:val="00F4367E"/>
    <w:rsid w:val="00F44D38"/>
    <w:rsid w:val="00F45067"/>
    <w:rsid w:val="00F450D7"/>
    <w:rsid w:val="00F450F4"/>
    <w:rsid w:val="00F451E3"/>
    <w:rsid w:val="00F4537A"/>
    <w:rsid w:val="00F45CD4"/>
    <w:rsid w:val="00F4634E"/>
    <w:rsid w:val="00F46449"/>
    <w:rsid w:val="00F46E14"/>
    <w:rsid w:val="00F470C0"/>
    <w:rsid w:val="00F47F87"/>
    <w:rsid w:val="00F5009D"/>
    <w:rsid w:val="00F54BE2"/>
    <w:rsid w:val="00F5528D"/>
    <w:rsid w:val="00F55A33"/>
    <w:rsid w:val="00F5770A"/>
    <w:rsid w:val="00F607AD"/>
    <w:rsid w:val="00F60B64"/>
    <w:rsid w:val="00F60D07"/>
    <w:rsid w:val="00F61849"/>
    <w:rsid w:val="00F61940"/>
    <w:rsid w:val="00F6363F"/>
    <w:rsid w:val="00F637F6"/>
    <w:rsid w:val="00F63C7E"/>
    <w:rsid w:val="00F64D14"/>
    <w:rsid w:val="00F64D75"/>
    <w:rsid w:val="00F65B62"/>
    <w:rsid w:val="00F664B7"/>
    <w:rsid w:val="00F667E6"/>
    <w:rsid w:val="00F66FE6"/>
    <w:rsid w:val="00F675A4"/>
    <w:rsid w:val="00F70F97"/>
    <w:rsid w:val="00F710B0"/>
    <w:rsid w:val="00F72569"/>
    <w:rsid w:val="00F72718"/>
    <w:rsid w:val="00F72B34"/>
    <w:rsid w:val="00F72D15"/>
    <w:rsid w:val="00F746F5"/>
    <w:rsid w:val="00F74C5D"/>
    <w:rsid w:val="00F75E72"/>
    <w:rsid w:val="00F76CF1"/>
    <w:rsid w:val="00F7760A"/>
    <w:rsid w:val="00F77861"/>
    <w:rsid w:val="00F801E7"/>
    <w:rsid w:val="00F80794"/>
    <w:rsid w:val="00F81297"/>
    <w:rsid w:val="00F81574"/>
    <w:rsid w:val="00F83A97"/>
    <w:rsid w:val="00F83C8B"/>
    <w:rsid w:val="00F84224"/>
    <w:rsid w:val="00F84829"/>
    <w:rsid w:val="00F853F0"/>
    <w:rsid w:val="00F8576C"/>
    <w:rsid w:val="00F857C2"/>
    <w:rsid w:val="00F8602A"/>
    <w:rsid w:val="00F861B7"/>
    <w:rsid w:val="00F8695C"/>
    <w:rsid w:val="00F87A9C"/>
    <w:rsid w:val="00F87ECD"/>
    <w:rsid w:val="00F90908"/>
    <w:rsid w:val="00F91F08"/>
    <w:rsid w:val="00F92079"/>
    <w:rsid w:val="00F9224A"/>
    <w:rsid w:val="00F9240B"/>
    <w:rsid w:val="00F92EBA"/>
    <w:rsid w:val="00F9357A"/>
    <w:rsid w:val="00F93EDF"/>
    <w:rsid w:val="00F9413B"/>
    <w:rsid w:val="00F94177"/>
    <w:rsid w:val="00F953EC"/>
    <w:rsid w:val="00F964E2"/>
    <w:rsid w:val="00F96568"/>
    <w:rsid w:val="00F96667"/>
    <w:rsid w:val="00F96680"/>
    <w:rsid w:val="00F9688C"/>
    <w:rsid w:val="00F9733F"/>
    <w:rsid w:val="00F97393"/>
    <w:rsid w:val="00F97488"/>
    <w:rsid w:val="00FA0ADB"/>
    <w:rsid w:val="00FA0F29"/>
    <w:rsid w:val="00FA1351"/>
    <w:rsid w:val="00FA1554"/>
    <w:rsid w:val="00FA1F4E"/>
    <w:rsid w:val="00FA20F7"/>
    <w:rsid w:val="00FA24DD"/>
    <w:rsid w:val="00FA3925"/>
    <w:rsid w:val="00FA4562"/>
    <w:rsid w:val="00FA55C1"/>
    <w:rsid w:val="00FA5743"/>
    <w:rsid w:val="00FA6898"/>
    <w:rsid w:val="00FA7398"/>
    <w:rsid w:val="00FA73C2"/>
    <w:rsid w:val="00FA7E24"/>
    <w:rsid w:val="00FB006D"/>
    <w:rsid w:val="00FB0FA4"/>
    <w:rsid w:val="00FB2307"/>
    <w:rsid w:val="00FB2554"/>
    <w:rsid w:val="00FB266A"/>
    <w:rsid w:val="00FB282B"/>
    <w:rsid w:val="00FB2930"/>
    <w:rsid w:val="00FB3EB3"/>
    <w:rsid w:val="00FB4768"/>
    <w:rsid w:val="00FB49F3"/>
    <w:rsid w:val="00FB4D3F"/>
    <w:rsid w:val="00FB5F61"/>
    <w:rsid w:val="00FB60AF"/>
    <w:rsid w:val="00FB65C2"/>
    <w:rsid w:val="00FB6F7A"/>
    <w:rsid w:val="00FB7334"/>
    <w:rsid w:val="00FB77BF"/>
    <w:rsid w:val="00FC0797"/>
    <w:rsid w:val="00FC0FE8"/>
    <w:rsid w:val="00FC19C9"/>
    <w:rsid w:val="00FC1E00"/>
    <w:rsid w:val="00FC2E71"/>
    <w:rsid w:val="00FC2EE7"/>
    <w:rsid w:val="00FC356E"/>
    <w:rsid w:val="00FC401F"/>
    <w:rsid w:val="00FC4A58"/>
    <w:rsid w:val="00FC6545"/>
    <w:rsid w:val="00FC6DA7"/>
    <w:rsid w:val="00FC73BC"/>
    <w:rsid w:val="00FD100D"/>
    <w:rsid w:val="00FD1198"/>
    <w:rsid w:val="00FD15B9"/>
    <w:rsid w:val="00FD1929"/>
    <w:rsid w:val="00FD1AB9"/>
    <w:rsid w:val="00FD1D3A"/>
    <w:rsid w:val="00FD5B66"/>
    <w:rsid w:val="00FD5C4E"/>
    <w:rsid w:val="00FD5E08"/>
    <w:rsid w:val="00FD5EB7"/>
    <w:rsid w:val="00FD614B"/>
    <w:rsid w:val="00FD6167"/>
    <w:rsid w:val="00FD73BC"/>
    <w:rsid w:val="00FD7C02"/>
    <w:rsid w:val="00FD7E65"/>
    <w:rsid w:val="00FE0195"/>
    <w:rsid w:val="00FE0608"/>
    <w:rsid w:val="00FE077E"/>
    <w:rsid w:val="00FE0985"/>
    <w:rsid w:val="00FE0BB7"/>
    <w:rsid w:val="00FE1969"/>
    <w:rsid w:val="00FE1A00"/>
    <w:rsid w:val="00FE1E0A"/>
    <w:rsid w:val="00FE20AE"/>
    <w:rsid w:val="00FE2550"/>
    <w:rsid w:val="00FE2D48"/>
    <w:rsid w:val="00FE3606"/>
    <w:rsid w:val="00FE3E0F"/>
    <w:rsid w:val="00FE3ECE"/>
    <w:rsid w:val="00FE40AD"/>
    <w:rsid w:val="00FE4307"/>
    <w:rsid w:val="00FE4B27"/>
    <w:rsid w:val="00FE4CD3"/>
    <w:rsid w:val="00FE4E2B"/>
    <w:rsid w:val="00FE5222"/>
    <w:rsid w:val="00FE6604"/>
    <w:rsid w:val="00FE6B41"/>
    <w:rsid w:val="00FE6FE7"/>
    <w:rsid w:val="00FE739A"/>
    <w:rsid w:val="00FE7F99"/>
    <w:rsid w:val="00FF03FA"/>
    <w:rsid w:val="00FF05A1"/>
    <w:rsid w:val="00FF150F"/>
    <w:rsid w:val="00FF176E"/>
    <w:rsid w:val="00FF1C64"/>
    <w:rsid w:val="00FF1ED0"/>
    <w:rsid w:val="00FF2E14"/>
    <w:rsid w:val="00FF3389"/>
    <w:rsid w:val="00FF385A"/>
    <w:rsid w:val="00FF41F2"/>
    <w:rsid w:val="00FF45A3"/>
    <w:rsid w:val="00FF4F23"/>
    <w:rsid w:val="00FF5011"/>
    <w:rsid w:val="00FF552E"/>
    <w:rsid w:val="00FF61F9"/>
    <w:rsid w:val="00FF629E"/>
    <w:rsid w:val="00FF6A18"/>
    <w:rsid w:val="00FF6C76"/>
    <w:rsid w:val="00FF704A"/>
    <w:rsid w:val="00FF735B"/>
    <w:rsid w:val="00FF7488"/>
    <w:rsid w:val="01466D6C"/>
    <w:rsid w:val="018B0B34"/>
    <w:rsid w:val="01F3B6B6"/>
    <w:rsid w:val="020E9091"/>
    <w:rsid w:val="02379CE0"/>
    <w:rsid w:val="02641217"/>
    <w:rsid w:val="029C6A6A"/>
    <w:rsid w:val="02BA2B47"/>
    <w:rsid w:val="02C0B132"/>
    <w:rsid w:val="02FE3D69"/>
    <w:rsid w:val="03127977"/>
    <w:rsid w:val="03650A2D"/>
    <w:rsid w:val="037364E4"/>
    <w:rsid w:val="03A44CC0"/>
    <w:rsid w:val="03BB7EA5"/>
    <w:rsid w:val="03BE9937"/>
    <w:rsid w:val="03E2796D"/>
    <w:rsid w:val="04238B20"/>
    <w:rsid w:val="048C5F40"/>
    <w:rsid w:val="04906FFB"/>
    <w:rsid w:val="04A56928"/>
    <w:rsid w:val="050309BA"/>
    <w:rsid w:val="050F3545"/>
    <w:rsid w:val="05A2ED5A"/>
    <w:rsid w:val="05C51965"/>
    <w:rsid w:val="05E2D87F"/>
    <w:rsid w:val="061BA0A1"/>
    <w:rsid w:val="066879D0"/>
    <w:rsid w:val="06956EDA"/>
    <w:rsid w:val="06DBED82"/>
    <w:rsid w:val="074421F5"/>
    <w:rsid w:val="077A17DC"/>
    <w:rsid w:val="07C124B8"/>
    <w:rsid w:val="0846D607"/>
    <w:rsid w:val="08A141BD"/>
    <w:rsid w:val="094BE10A"/>
    <w:rsid w:val="09B56019"/>
    <w:rsid w:val="09FBCEC5"/>
    <w:rsid w:val="0A39271C"/>
    <w:rsid w:val="0A705F4C"/>
    <w:rsid w:val="0AA17509"/>
    <w:rsid w:val="0B0982C3"/>
    <w:rsid w:val="0B3F0B07"/>
    <w:rsid w:val="0BD4F77D"/>
    <w:rsid w:val="0C264FA1"/>
    <w:rsid w:val="0C2B140F"/>
    <w:rsid w:val="0C2B3398"/>
    <w:rsid w:val="0C706B41"/>
    <w:rsid w:val="0CB447AF"/>
    <w:rsid w:val="0CEC4910"/>
    <w:rsid w:val="0D01E575"/>
    <w:rsid w:val="0D2909DA"/>
    <w:rsid w:val="0DED71C6"/>
    <w:rsid w:val="0E1A2AC7"/>
    <w:rsid w:val="0E3BAF5E"/>
    <w:rsid w:val="0EFE10B7"/>
    <w:rsid w:val="0F2E7837"/>
    <w:rsid w:val="0F410D82"/>
    <w:rsid w:val="0F94C1BC"/>
    <w:rsid w:val="11061BD8"/>
    <w:rsid w:val="114B7593"/>
    <w:rsid w:val="1163A0A0"/>
    <w:rsid w:val="11775C09"/>
    <w:rsid w:val="11EDB84D"/>
    <w:rsid w:val="11EFCC65"/>
    <w:rsid w:val="11F23A1F"/>
    <w:rsid w:val="12311AED"/>
    <w:rsid w:val="12A4208C"/>
    <w:rsid w:val="1395FFE7"/>
    <w:rsid w:val="1468373D"/>
    <w:rsid w:val="14A19863"/>
    <w:rsid w:val="15527DFE"/>
    <w:rsid w:val="15711BE3"/>
    <w:rsid w:val="1575B58E"/>
    <w:rsid w:val="15F5DCC2"/>
    <w:rsid w:val="16C6D4F0"/>
    <w:rsid w:val="16D6C50C"/>
    <w:rsid w:val="1767A04F"/>
    <w:rsid w:val="178831F9"/>
    <w:rsid w:val="179C2CC9"/>
    <w:rsid w:val="17BAA87C"/>
    <w:rsid w:val="17CFDFDC"/>
    <w:rsid w:val="180BED44"/>
    <w:rsid w:val="1828419A"/>
    <w:rsid w:val="1858BBCC"/>
    <w:rsid w:val="18AF28F3"/>
    <w:rsid w:val="19030D54"/>
    <w:rsid w:val="193B65FD"/>
    <w:rsid w:val="193CF8B3"/>
    <w:rsid w:val="19566844"/>
    <w:rsid w:val="19BCAA31"/>
    <w:rsid w:val="1A4E50B2"/>
    <w:rsid w:val="1A682161"/>
    <w:rsid w:val="1A99B322"/>
    <w:rsid w:val="1AAD2163"/>
    <w:rsid w:val="1AB95931"/>
    <w:rsid w:val="1ABDD674"/>
    <w:rsid w:val="1AC313E0"/>
    <w:rsid w:val="1AF36099"/>
    <w:rsid w:val="1AF4CB54"/>
    <w:rsid w:val="1B25A69D"/>
    <w:rsid w:val="1B3BEC88"/>
    <w:rsid w:val="1B6C8EEE"/>
    <w:rsid w:val="1BF0A12C"/>
    <w:rsid w:val="1BF3CEB9"/>
    <w:rsid w:val="1C1041F7"/>
    <w:rsid w:val="1C59A6D5"/>
    <w:rsid w:val="1C72DFCE"/>
    <w:rsid w:val="1C8E0906"/>
    <w:rsid w:val="1CA1931C"/>
    <w:rsid w:val="1D83A791"/>
    <w:rsid w:val="1DBDECE6"/>
    <w:rsid w:val="1DFB5E4A"/>
    <w:rsid w:val="1EAED4F3"/>
    <w:rsid w:val="1ED93BE8"/>
    <w:rsid w:val="1F1B88B8"/>
    <w:rsid w:val="2044DA24"/>
    <w:rsid w:val="20563433"/>
    <w:rsid w:val="2081C46E"/>
    <w:rsid w:val="20B1155C"/>
    <w:rsid w:val="21678E5B"/>
    <w:rsid w:val="21740B2E"/>
    <w:rsid w:val="21916170"/>
    <w:rsid w:val="21BC5C7C"/>
    <w:rsid w:val="21CA165A"/>
    <w:rsid w:val="21E9037D"/>
    <w:rsid w:val="22301D84"/>
    <w:rsid w:val="2245BD1A"/>
    <w:rsid w:val="224C09E5"/>
    <w:rsid w:val="2263B7F3"/>
    <w:rsid w:val="227F837B"/>
    <w:rsid w:val="22E5F495"/>
    <w:rsid w:val="23041643"/>
    <w:rsid w:val="233E36C9"/>
    <w:rsid w:val="233FE3CF"/>
    <w:rsid w:val="23817BC1"/>
    <w:rsid w:val="23C04F00"/>
    <w:rsid w:val="244D00BF"/>
    <w:rsid w:val="24951A1C"/>
    <w:rsid w:val="24A7B76B"/>
    <w:rsid w:val="256488E9"/>
    <w:rsid w:val="2571D39B"/>
    <w:rsid w:val="2611D96A"/>
    <w:rsid w:val="2695A094"/>
    <w:rsid w:val="2698AF6E"/>
    <w:rsid w:val="26AB7088"/>
    <w:rsid w:val="26D18D5A"/>
    <w:rsid w:val="26E4C516"/>
    <w:rsid w:val="2719963B"/>
    <w:rsid w:val="276DC134"/>
    <w:rsid w:val="279F34FB"/>
    <w:rsid w:val="27A3C9D1"/>
    <w:rsid w:val="27DF0CBF"/>
    <w:rsid w:val="28448331"/>
    <w:rsid w:val="287D1F39"/>
    <w:rsid w:val="28E78C33"/>
    <w:rsid w:val="28E9F786"/>
    <w:rsid w:val="28F775F0"/>
    <w:rsid w:val="291637AD"/>
    <w:rsid w:val="295363B1"/>
    <w:rsid w:val="298ACD06"/>
    <w:rsid w:val="29ECD41C"/>
    <w:rsid w:val="2A66E395"/>
    <w:rsid w:val="2B803914"/>
    <w:rsid w:val="2BF5D9E0"/>
    <w:rsid w:val="2C024293"/>
    <w:rsid w:val="2C4EE301"/>
    <w:rsid w:val="2C64247E"/>
    <w:rsid w:val="2CF8EBEC"/>
    <w:rsid w:val="2D65346D"/>
    <w:rsid w:val="2E19AC61"/>
    <w:rsid w:val="2EA7E38C"/>
    <w:rsid w:val="2EB5946E"/>
    <w:rsid w:val="2ED92A98"/>
    <w:rsid w:val="2FC812B7"/>
    <w:rsid w:val="3000E964"/>
    <w:rsid w:val="3014CD46"/>
    <w:rsid w:val="30F85BFB"/>
    <w:rsid w:val="316CC6A8"/>
    <w:rsid w:val="31B10A5A"/>
    <w:rsid w:val="31EBA40F"/>
    <w:rsid w:val="3221018F"/>
    <w:rsid w:val="324B4326"/>
    <w:rsid w:val="3277C5E9"/>
    <w:rsid w:val="32FA45F7"/>
    <w:rsid w:val="3378737E"/>
    <w:rsid w:val="33BDDE45"/>
    <w:rsid w:val="3437188E"/>
    <w:rsid w:val="349FA6C7"/>
    <w:rsid w:val="34A4676A"/>
    <w:rsid w:val="34ED686D"/>
    <w:rsid w:val="34F4CB39"/>
    <w:rsid w:val="35431C06"/>
    <w:rsid w:val="3574102F"/>
    <w:rsid w:val="35C418CB"/>
    <w:rsid w:val="362EA91B"/>
    <w:rsid w:val="3646FF40"/>
    <w:rsid w:val="36A7E29D"/>
    <w:rsid w:val="36C22BEB"/>
    <w:rsid w:val="36C449F9"/>
    <w:rsid w:val="36E0E58E"/>
    <w:rsid w:val="3741A902"/>
    <w:rsid w:val="37641126"/>
    <w:rsid w:val="37A1FB06"/>
    <w:rsid w:val="37EA5D77"/>
    <w:rsid w:val="3801F062"/>
    <w:rsid w:val="38632602"/>
    <w:rsid w:val="38843CF2"/>
    <w:rsid w:val="38F892D9"/>
    <w:rsid w:val="38FE9AAB"/>
    <w:rsid w:val="391CD7AE"/>
    <w:rsid w:val="396BC981"/>
    <w:rsid w:val="3A3C1BA2"/>
    <w:rsid w:val="3A5021FB"/>
    <w:rsid w:val="3A70D484"/>
    <w:rsid w:val="3A92C786"/>
    <w:rsid w:val="3ADA47A7"/>
    <w:rsid w:val="3AE7DB7B"/>
    <w:rsid w:val="3AF26067"/>
    <w:rsid w:val="3B0799E2"/>
    <w:rsid w:val="3B335963"/>
    <w:rsid w:val="3B3881BE"/>
    <w:rsid w:val="3BAEC1FF"/>
    <w:rsid w:val="3BF91ACF"/>
    <w:rsid w:val="3CDCF7E2"/>
    <w:rsid w:val="3CF250C2"/>
    <w:rsid w:val="3D1017D8"/>
    <w:rsid w:val="3D5A926D"/>
    <w:rsid w:val="3DE06251"/>
    <w:rsid w:val="3E414EBC"/>
    <w:rsid w:val="3F179334"/>
    <w:rsid w:val="3F87652E"/>
    <w:rsid w:val="3FF93371"/>
    <w:rsid w:val="40092687"/>
    <w:rsid w:val="4042A20A"/>
    <w:rsid w:val="406B3F83"/>
    <w:rsid w:val="4078B287"/>
    <w:rsid w:val="4089D978"/>
    <w:rsid w:val="40FCB0A2"/>
    <w:rsid w:val="410F2CE7"/>
    <w:rsid w:val="4176DB66"/>
    <w:rsid w:val="418E9AE5"/>
    <w:rsid w:val="41EFB926"/>
    <w:rsid w:val="42625D48"/>
    <w:rsid w:val="42FDB47D"/>
    <w:rsid w:val="43368D02"/>
    <w:rsid w:val="43863EC0"/>
    <w:rsid w:val="43FE8E6D"/>
    <w:rsid w:val="44955A91"/>
    <w:rsid w:val="45140AC4"/>
    <w:rsid w:val="451A992E"/>
    <w:rsid w:val="452A238C"/>
    <w:rsid w:val="4577F1D1"/>
    <w:rsid w:val="45AE4E27"/>
    <w:rsid w:val="46450E27"/>
    <w:rsid w:val="464FF809"/>
    <w:rsid w:val="46F5A32C"/>
    <w:rsid w:val="4789F3A3"/>
    <w:rsid w:val="4798495F"/>
    <w:rsid w:val="4861C44E"/>
    <w:rsid w:val="48778683"/>
    <w:rsid w:val="48CE3A0D"/>
    <w:rsid w:val="49317588"/>
    <w:rsid w:val="493E7D30"/>
    <w:rsid w:val="49810173"/>
    <w:rsid w:val="49B78012"/>
    <w:rsid w:val="49F50E17"/>
    <w:rsid w:val="4ACFEB4C"/>
    <w:rsid w:val="4AE05803"/>
    <w:rsid w:val="4B5A2C1F"/>
    <w:rsid w:val="4BE2C9EE"/>
    <w:rsid w:val="4BF52924"/>
    <w:rsid w:val="4C16C66D"/>
    <w:rsid w:val="4C490771"/>
    <w:rsid w:val="4C51B741"/>
    <w:rsid w:val="4D1143CD"/>
    <w:rsid w:val="4D45A281"/>
    <w:rsid w:val="4D9428A3"/>
    <w:rsid w:val="4DECF0EA"/>
    <w:rsid w:val="4DED87A2"/>
    <w:rsid w:val="4E456D5B"/>
    <w:rsid w:val="4E4CCA1C"/>
    <w:rsid w:val="4E52B7C1"/>
    <w:rsid w:val="4F2605A3"/>
    <w:rsid w:val="4F6D24F2"/>
    <w:rsid w:val="4F895803"/>
    <w:rsid w:val="4FB56330"/>
    <w:rsid w:val="4FE7B15F"/>
    <w:rsid w:val="50CBC965"/>
    <w:rsid w:val="50FD22B4"/>
    <w:rsid w:val="51C4BE70"/>
    <w:rsid w:val="51C84BB2"/>
    <w:rsid w:val="521C7EA3"/>
    <w:rsid w:val="524D2D68"/>
    <w:rsid w:val="527BDA15"/>
    <w:rsid w:val="52D65554"/>
    <w:rsid w:val="52EBA8F3"/>
    <w:rsid w:val="54246983"/>
    <w:rsid w:val="542E1B0B"/>
    <w:rsid w:val="54FEB432"/>
    <w:rsid w:val="55393B0D"/>
    <w:rsid w:val="553A46AA"/>
    <w:rsid w:val="556EB0A4"/>
    <w:rsid w:val="559F3A88"/>
    <w:rsid w:val="55A3C926"/>
    <w:rsid w:val="55B912C5"/>
    <w:rsid w:val="55D02264"/>
    <w:rsid w:val="55D5F836"/>
    <w:rsid w:val="55DD1F7C"/>
    <w:rsid w:val="5686D1F0"/>
    <w:rsid w:val="578C9435"/>
    <w:rsid w:val="581BEDB9"/>
    <w:rsid w:val="585CB086"/>
    <w:rsid w:val="588EF4D8"/>
    <w:rsid w:val="58A22524"/>
    <w:rsid w:val="590C6E11"/>
    <w:rsid w:val="59647752"/>
    <w:rsid w:val="5973970D"/>
    <w:rsid w:val="5986687D"/>
    <w:rsid w:val="59A4AAF4"/>
    <w:rsid w:val="59B7BE1A"/>
    <w:rsid w:val="5A0DC6AE"/>
    <w:rsid w:val="5A501D8A"/>
    <w:rsid w:val="5A8CD2CB"/>
    <w:rsid w:val="5AB00402"/>
    <w:rsid w:val="5AF061D1"/>
    <w:rsid w:val="5B24BAB7"/>
    <w:rsid w:val="5CC18DBF"/>
    <w:rsid w:val="5D096542"/>
    <w:rsid w:val="5D2A5E8E"/>
    <w:rsid w:val="5D450197"/>
    <w:rsid w:val="5D6325F6"/>
    <w:rsid w:val="5D7A1865"/>
    <w:rsid w:val="5D9CBFB1"/>
    <w:rsid w:val="5D9E554D"/>
    <w:rsid w:val="5DDFDF34"/>
    <w:rsid w:val="5DE01C9D"/>
    <w:rsid w:val="5E411D06"/>
    <w:rsid w:val="5F295181"/>
    <w:rsid w:val="600B2910"/>
    <w:rsid w:val="604DA9BD"/>
    <w:rsid w:val="60A33588"/>
    <w:rsid w:val="60B23383"/>
    <w:rsid w:val="60BC2107"/>
    <w:rsid w:val="60C400B4"/>
    <w:rsid w:val="60C9E191"/>
    <w:rsid w:val="612EDDF8"/>
    <w:rsid w:val="61B5C95E"/>
    <w:rsid w:val="6219B9A7"/>
    <w:rsid w:val="624445AB"/>
    <w:rsid w:val="6260572E"/>
    <w:rsid w:val="62649533"/>
    <w:rsid w:val="627DFFEB"/>
    <w:rsid w:val="63801F43"/>
    <w:rsid w:val="63B1B725"/>
    <w:rsid w:val="63DFB19E"/>
    <w:rsid w:val="63E20D1B"/>
    <w:rsid w:val="64338F30"/>
    <w:rsid w:val="647E73AC"/>
    <w:rsid w:val="6487118C"/>
    <w:rsid w:val="65531FA6"/>
    <w:rsid w:val="657ECF93"/>
    <w:rsid w:val="65B4252C"/>
    <w:rsid w:val="661DE92F"/>
    <w:rsid w:val="666DBBBA"/>
    <w:rsid w:val="667A6A94"/>
    <w:rsid w:val="66E06F48"/>
    <w:rsid w:val="66E125B1"/>
    <w:rsid w:val="671A9FF4"/>
    <w:rsid w:val="671FF947"/>
    <w:rsid w:val="6733C851"/>
    <w:rsid w:val="6746BE5D"/>
    <w:rsid w:val="6798FE8D"/>
    <w:rsid w:val="681C64A2"/>
    <w:rsid w:val="68965881"/>
    <w:rsid w:val="68C6B350"/>
    <w:rsid w:val="68D3D6B7"/>
    <w:rsid w:val="68F0A961"/>
    <w:rsid w:val="6906B7CC"/>
    <w:rsid w:val="6907956A"/>
    <w:rsid w:val="6972F720"/>
    <w:rsid w:val="69B1A098"/>
    <w:rsid w:val="69FF383E"/>
    <w:rsid w:val="6A169237"/>
    <w:rsid w:val="6A1C9498"/>
    <w:rsid w:val="6A3038D2"/>
    <w:rsid w:val="6A464802"/>
    <w:rsid w:val="6AEF1EC6"/>
    <w:rsid w:val="6B284007"/>
    <w:rsid w:val="6B339AF1"/>
    <w:rsid w:val="6B4B9444"/>
    <w:rsid w:val="6B5C9C72"/>
    <w:rsid w:val="6BC6D9FF"/>
    <w:rsid w:val="6BE6020A"/>
    <w:rsid w:val="6BEE1117"/>
    <w:rsid w:val="6C444CDB"/>
    <w:rsid w:val="6C5EB416"/>
    <w:rsid w:val="6C74454E"/>
    <w:rsid w:val="6C99F5EC"/>
    <w:rsid w:val="6D17A5A7"/>
    <w:rsid w:val="6D35149F"/>
    <w:rsid w:val="6D3F710E"/>
    <w:rsid w:val="6D72D405"/>
    <w:rsid w:val="6D8420EF"/>
    <w:rsid w:val="6E34DECF"/>
    <w:rsid w:val="6E6D0D41"/>
    <w:rsid w:val="6F58E555"/>
    <w:rsid w:val="6FFD5F6D"/>
    <w:rsid w:val="700934DB"/>
    <w:rsid w:val="700B9763"/>
    <w:rsid w:val="7012EF7E"/>
    <w:rsid w:val="715A9000"/>
    <w:rsid w:val="7163D993"/>
    <w:rsid w:val="72460BBA"/>
    <w:rsid w:val="72B15A1E"/>
    <w:rsid w:val="72F66061"/>
    <w:rsid w:val="72FA7E26"/>
    <w:rsid w:val="73960A70"/>
    <w:rsid w:val="74055FC9"/>
    <w:rsid w:val="740C1061"/>
    <w:rsid w:val="746E0B5F"/>
    <w:rsid w:val="7552D94C"/>
    <w:rsid w:val="758F5301"/>
    <w:rsid w:val="75BC5B5D"/>
    <w:rsid w:val="75F43AC2"/>
    <w:rsid w:val="7674DC95"/>
    <w:rsid w:val="7675F322"/>
    <w:rsid w:val="7695D296"/>
    <w:rsid w:val="7723D82E"/>
    <w:rsid w:val="7738B144"/>
    <w:rsid w:val="77592D01"/>
    <w:rsid w:val="77DCC154"/>
    <w:rsid w:val="77FCD45D"/>
    <w:rsid w:val="787D4CC2"/>
    <w:rsid w:val="78BD9477"/>
    <w:rsid w:val="78D481A5"/>
    <w:rsid w:val="78E828A8"/>
    <w:rsid w:val="78F79387"/>
    <w:rsid w:val="7921D739"/>
    <w:rsid w:val="792DB075"/>
    <w:rsid w:val="7977D94A"/>
    <w:rsid w:val="797D098E"/>
    <w:rsid w:val="798CE938"/>
    <w:rsid w:val="79F68333"/>
    <w:rsid w:val="79F9F921"/>
    <w:rsid w:val="7A0098F5"/>
    <w:rsid w:val="7B3A24B0"/>
    <w:rsid w:val="7B7DAE71"/>
    <w:rsid w:val="7B81DD13"/>
    <w:rsid w:val="7B9C03E2"/>
    <w:rsid w:val="7BD763AC"/>
    <w:rsid w:val="7BE84826"/>
    <w:rsid w:val="7C6D7BC7"/>
    <w:rsid w:val="7CF7F7D4"/>
    <w:rsid w:val="7D20C108"/>
    <w:rsid w:val="7D295AC8"/>
    <w:rsid w:val="7D614732"/>
    <w:rsid w:val="7DA7F2C8"/>
    <w:rsid w:val="7E5FB104"/>
    <w:rsid w:val="7EC8EF11"/>
    <w:rsid w:val="7F1EB232"/>
    <w:rsid w:val="7F28AA14"/>
    <w:rsid w:val="7F5D6019"/>
    <w:rsid w:val="7F65D8EC"/>
    <w:rsid w:val="7FE85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383B1"/>
  <w15:docId w15:val="{8788F5A8-F30C-45F4-8612-07CE9C9E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Normalny NFOŚiGW"/>
    <w:qFormat/>
    <w:rsid w:val="0005337C"/>
    <w:pPr>
      <w:spacing w:line="240" w:lineRule="auto"/>
      <w:jc w:val="both"/>
    </w:pPr>
  </w:style>
  <w:style w:type="paragraph" w:styleId="Nagwek1">
    <w:name w:val="heading 1"/>
    <w:basedOn w:val="Normalny"/>
    <w:next w:val="Normalny"/>
    <w:link w:val="Nagwek1Znak"/>
    <w:qFormat/>
    <w:rsid w:val="008E55C2"/>
    <w:pPr>
      <w:keepNext/>
      <w:keepLines/>
      <w:pBdr>
        <w:bottom w:val="single" w:sz="4" w:space="1" w:color="00643C" w:themeColor="accent1"/>
      </w:pBdr>
      <w:spacing w:before="400" w:after="40"/>
      <w:jc w:val="left"/>
      <w:outlineLvl w:val="0"/>
    </w:pPr>
    <w:rPr>
      <w:rFonts w:asciiTheme="majorHAnsi" w:eastAsiaTheme="majorEastAsia" w:hAnsiTheme="majorHAnsi" w:cstheme="majorBidi"/>
      <w:color w:val="004A2C" w:themeColor="accent1" w:themeShade="BF"/>
      <w:sz w:val="36"/>
      <w:szCs w:val="36"/>
      <w:lang w:eastAsia="ja-JP"/>
    </w:rPr>
  </w:style>
  <w:style w:type="paragraph" w:styleId="Nagwek2">
    <w:name w:val="heading 2"/>
    <w:basedOn w:val="Normalny"/>
    <w:next w:val="Normalny"/>
    <w:link w:val="Nagwek2Znak"/>
    <w:semiHidden/>
    <w:unhideWhenUsed/>
    <w:qFormat/>
    <w:rsid w:val="008E55C2"/>
    <w:pPr>
      <w:keepNext/>
      <w:keepLines/>
      <w:spacing w:before="160" w:after="0"/>
      <w:jc w:val="left"/>
      <w:outlineLvl w:val="1"/>
    </w:pPr>
    <w:rPr>
      <w:rFonts w:asciiTheme="majorHAnsi" w:eastAsiaTheme="majorEastAsia" w:hAnsiTheme="majorHAnsi" w:cstheme="majorBidi"/>
      <w:color w:val="004A2C" w:themeColor="accent1" w:themeShade="BF"/>
      <w:sz w:val="28"/>
      <w:szCs w:val="28"/>
      <w:lang w:eastAsia="ja-JP"/>
    </w:rPr>
  </w:style>
  <w:style w:type="paragraph" w:styleId="Nagwek3">
    <w:name w:val="heading 3"/>
    <w:basedOn w:val="Normalny"/>
    <w:next w:val="Normalny"/>
    <w:link w:val="Nagwek3Znak"/>
    <w:uiPriority w:val="9"/>
    <w:unhideWhenUsed/>
    <w:qFormat/>
    <w:rsid w:val="008E55C2"/>
    <w:pPr>
      <w:keepNext/>
      <w:keepLines/>
      <w:spacing w:before="80" w:after="0"/>
      <w:jc w:val="left"/>
      <w:outlineLvl w:val="2"/>
    </w:pPr>
    <w:rPr>
      <w:rFonts w:asciiTheme="majorHAnsi" w:eastAsiaTheme="majorEastAsia" w:hAnsiTheme="majorHAnsi" w:cstheme="majorBidi"/>
      <w:color w:val="404040" w:themeColor="text1" w:themeTint="BF"/>
      <w:sz w:val="26"/>
      <w:szCs w:val="26"/>
      <w:lang w:eastAsia="ja-JP"/>
    </w:rPr>
  </w:style>
  <w:style w:type="paragraph" w:styleId="Nagwek4">
    <w:name w:val="heading 4"/>
    <w:basedOn w:val="Normalny"/>
    <w:next w:val="Normalny"/>
    <w:link w:val="Nagwek4Znak"/>
    <w:uiPriority w:val="9"/>
    <w:semiHidden/>
    <w:unhideWhenUsed/>
    <w:qFormat/>
    <w:rsid w:val="00B84EFE"/>
    <w:pPr>
      <w:keepNext/>
      <w:keepLines/>
      <w:spacing w:before="40" w:after="0"/>
      <w:outlineLvl w:val="3"/>
    </w:pPr>
    <w:rPr>
      <w:rFonts w:asciiTheme="majorHAnsi" w:eastAsiaTheme="majorEastAsia" w:hAnsiTheme="majorHAnsi" w:cstheme="majorBidi"/>
      <w:i/>
      <w:iCs/>
      <w:color w:val="004A2C" w:themeColor="accent1" w:themeShade="BF"/>
    </w:rPr>
  </w:style>
  <w:style w:type="paragraph" w:styleId="Nagwek5">
    <w:name w:val="heading 5"/>
    <w:basedOn w:val="Normalny"/>
    <w:next w:val="Normalny"/>
    <w:link w:val="Nagwek5Znak"/>
    <w:uiPriority w:val="9"/>
    <w:semiHidden/>
    <w:unhideWhenUsed/>
    <w:qFormat/>
    <w:rsid w:val="00B84EFE"/>
    <w:pPr>
      <w:keepNext/>
      <w:keepLines/>
      <w:spacing w:before="40" w:after="0"/>
      <w:outlineLvl w:val="4"/>
    </w:pPr>
    <w:rPr>
      <w:rFonts w:asciiTheme="majorHAnsi" w:eastAsiaTheme="majorEastAsia" w:hAnsiTheme="majorHAnsi" w:cstheme="majorBidi"/>
      <w:color w:val="004A2C" w:themeColor="accent1" w:themeShade="BF"/>
    </w:rPr>
  </w:style>
  <w:style w:type="paragraph" w:styleId="Nagwek6">
    <w:name w:val="heading 6"/>
    <w:basedOn w:val="Normalny"/>
    <w:next w:val="Normalny"/>
    <w:link w:val="Nagwek6Znak"/>
    <w:uiPriority w:val="9"/>
    <w:semiHidden/>
    <w:unhideWhenUsed/>
    <w:qFormat/>
    <w:rsid w:val="00B84EFE"/>
    <w:pPr>
      <w:keepNext/>
      <w:keepLines/>
      <w:spacing w:before="40" w:after="0"/>
      <w:outlineLvl w:val="5"/>
    </w:pPr>
    <w:rPr>
      <w:rFonts w:asciiTheme="majorHAnsi" w:eastAsiaTheme="majorEastAsia" w:hAnsiTheme="majorHAnsi" w:cstheme="majorBidi"/>
      <w:color w:val="00311D"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Tytu"/>
    <w:link w:val="Styl1Znak"/>
    <w:autoRedefine/>
    <w:qFormat/>
    <w:rsid w:val="0087223C"/>
    <w:rPr>
      <w:smallCaps/>
      <w:color w:val="00643C"/>
      <w:sz w:val="32"/>
      <w:u w:color="00643C"/>
    </w:rPr>
  </w:style>
  <w:style w:type="character" w:customStyle="1" w:styleId="Styl1Znak">
    <w:name w:val="Styl1 Znak"/>
    <w:basedOn w:val="TytuZnak"/>
    <w:link w:val="Styl1"/>
    <w:rsid w:val="0087223C"/>
    <w:rPr>
      <w:rFonts w:asciiTheme="majorHAnsi" w:eastAsiaTheme="majorEastAsia" w:hAnsiTheme="majorHAnsi" w:cstheme="majorBidi"/>
      <w:smallCaps/>
      <w:color w:val="00643C"/>
      <w:spacing w:val="-10"/>
      <w:kern w:val="28"/>
      <w:sz w:val="32"/>
      <w:szCs w:val="56"/>
      <w:u w:color="00643C"/>
    </w:rPr>
  </w:style>
  <w:style w:type="paragraph" w:styleId="Tytu">
    <w:name w:val="Title"/>
    <w:basedOn w:val="Normalny"/>
    <w:next w:val="Normalny"/>
    <w:link w:val="TytuZnak"/>
    <w:qFormat/>
    <w:rsid w:val="0087223C"/>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87223C"/>
    <w:rPr>
      <w:rFonts w:asciiTheme="majorHAnsi" w:eastAsiaTheme="majorEastAsia" w:hAnsiTheme="majorHAnsi" w:cstheme="majorBidi"/>
      <w:spacing w:val="-10"/>
      <w:kern w:val="28"/>
      <w:sz w:val="56"/>
      <w:szCs w:val="56"/>
    </w:rPr>
  </w:style>
  <w:style w:type="paragraph" w:customStyle="1" w:styleId="TytuNFOiGW">
    <w:name w:val="Tytuł NFOŚiGW"/>
    <w:basedOn w:val="Tytu"/>
    <w:next w:val="Podtytu"/>
    <w:link w:val="TytuNFOiGWZnak"/>
    <w:autoRedefine/>
    <w:qFormat/>
    <w:rsid w:val="0097761B"/>
    <w:pPr>
      <w:spacing w:after="160"/>
    </w:pPr>
    <w:rPr>
      <w:b/>
      <w:caps/>
      <w:color w:val="00643C"/>
      <w:sz w:val="32"/>
      <w:u w:color="00643C"/>
    </w:rPr>
  </w:style>
  <w:style w:type="character" w:customStyle="1" w:styleId="TytuNFOiGWZnak">
    <w:name w:val="Tytuł NFOŚiGW Znak"/>
    <w:basedOn w:val="TytuZnak"/>
    <w:link w:val="TytuNFOiGW"/>
    <w:rsid w:val="0097761B"/>
    <w:rPr>
      <w:rFonts w:asciiTheme="majorHAnsi" w:eastAsiaTheme="majorEastAsia" w:hAnsiTheme="majorHAnsi" w:cstheme="majorBidi"/>
      <w:b/>
      <w:caps/>
      <w:color w:val="00643C"/>
      <w:spacing w:val="-10"/>
      <w:kern w:val="28"/>
      <w:sz w:val="32"/>
      <w:szCs w:val="56"/>
      <w:u w:color="00643C"/>
    </w:rPr>
  </w:style>
  <w:style w:type="paragraph" w:styleId="Podtytu">
    <w:name w:val="Subtitle"/>
    <w:aliases w:val="Podtytuł NFOŚiGW"/>
    <w:basedOn w:val="TytuNFOiGW"/>
    <w:next w:val="Normalny"/>
    <w:link w:val="PodtytuZnak"/>
    <w:autoRedefine/>
    <w:qFormat/>
    <w:rsid w:val="001D67EF"/>
    <w:pPr>
      <w:framePr w:hSpace="141" w:wrap="around" w:vAnchor="page" w:hAnchor="margin" w:y="2948"/>
      <w:numPr>
        <w:ilvl w:val="1"/>
      </w:numPr>
      <w:tabs>
        <w:tab w:val="left" w:pos="1276"/>
      </w:tabs>
      <w:spacing w:after="0"/>
      <w:contextualSpacing w:val="0"/>
      <w:jc w:val="left"/>
    </w:pPr>
    <w:rPr>
      <w:rFonts w:ascii="Calibri" w:eastAsiaTheme="minorEastAsia" w:hAnsi="Calibri"/>
      <w:b w:val="0"/>
      <w:caps w:val="0"/>
      <w:color w:val="auto"/>
      <w:spacing w:val="0"/>
      <w:sz w:val="20"/>
      <w:szCs w:val="20"/>
    </w:rPr>
  </w:style>
  <w:style w:type="character" w:customStyle="1" w:styleId="PodtytuZnak">
    <w:name w:val="Podtytuł Znak"/>
    <w:aliases w:val="Podtytuł NFOŚiGW Znak"/>
    <w:basedOn w:val="Domylnaczcionkaakapitu"/>
    <w:link w:val="Podtytu"/>
    <w:rsid w:val="001D67EF"/>
    <w:rPr>
      <w:rFonts w:ascii="Calibri" w:eastAsiaTheme="minorEastAsia" w:hAnsi="Calibri" w:cstheme="majorBidi"/>
      <w:kern w:val="28"/>
      <w:sz w:val="20"/>
      <w:szCs w:val="20"/>
      <w:u w:color="00643C"/>
    </w:rPr>
  </w:style>
  <w:style w:type="paragraph" w:customStyle="1" w:styleId="NumerowanieNFOiGW">
    <w:name w:val="Numerowanie NFOŚiGW"/>
    <w:basedOn w:val="Normalny"/>
    <w:link w:val="NumerowanieNFOiGWZnak"/>
    <w:qFormat/>
    <w:rsid w:val="0097761B"/>
    <w:pPr>
      <w:numPr>
        <w:numId w:val="10"/>
      </w:numPr>
      <w:spacing w:after="120" w:line="360" w:lineRule="auto"/>
      <w:jc w:val="left"/>
    </w:pPr>
  </w:style>
  <w:style w:type="character" w:customStyle="1" w:styleId="NumerowanieNFOiGWZnak">
    <w:name w:val="Numerowanie NFOŚiGW Znak"/>
    <w:basedOn w:val="Domylnaczcionkaakapitu"/>
    <w:link w:val="NumerowanieNFOiGW"/>
    <w:rsid w:val="0097761B"/>
  </w:style>
  <w:style w:type="table" w:customStyle="1" w:styleId="Tabelasiatki5ciemnaakcent31">
    <w:name w:val="Tabela siatki 5 — ciemna — akcent 31"/>
    <w:aliases w:val="Tabela NFOŚiGW"/>
    <w:basedOn w:val="Standardowy"/>
    <w:uiPriority w:val="50"/>
    <w:rsid w:val="00DC16B8"/>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shd w:val="clear" w:color="auto" w:fill="00643C"/>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4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4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43C"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customStyle="1" w:styleId="TabelkaNFOiGW">
    <w:name w:val="Tabelka NFOŚiGW"/>
    <w:basedOn w:val="Siatkatabelijasna1"/>
    <w:uiPriority w:val="99"/>
    <w:rsid w:val="009F2A29"/>
    <w:pPr>
      <w:jc w:val="center"/>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vAlign w:val="center"/>
    </w:tcPr>
    <w:tblStylePr w:type="firstRow">
      <w:pPr>
        <w:jc w:val="left"/>
      </w:pPr>
      <w:rPr>
        <w:rFonts w:asciiTheme="minorHAnsi" w:hAnsiTheme="minorHAnsi"/>
        <w:b/>
        <w:color w:val="FFFFFF" w:themeColor="background1"/>
        <w:sz w:val="24"/>
      </w:rPr>
      <w:tblPr/>
      <w:tcPr>
        <w:shd w:val="clear" w:color="auto" w:fill="00643C"/>
      </w:tcPr>
    </w:tblStylePr>
    <w:tblStylePr w:type="firstCol">
      <w:rPr>
        <w:rFonts w:asciiTheme="minorHAnsi" w:hAnsiTheme="minorHAnsi"/>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43C"/>
      </w:tcPr>
    </w:tblStylePr>
    <w:tblStylePr w:type="lastCol">
      <w:tblPr/>
      <w:tcPr>
        <w:shd w:val="clear" w:color="auto" w:fill="F2F2F2" w:themeFill="background1" w:themeFillShade="F2"/>
      </w:tcPr>
    </w:tblStylePr>
    <w:tblStylePr w:type="band1Horz">
      <w:rPr>
        <w:rFonts w:asciiTheme="minorHAnsi" w:hAnsiTheme="minorHAnsi"/>
        <w:color w:val="auto"/>
        <w:sz w:val="22"/>
      </w:rPr>
      <w:tblPr/>
      <w:tcPr>
        <w:shd w:val="clear" w:color="auto" w:fill="D9D9D9" w:themeFill="background1" w:themeFillShade="D9"/>
      </w:tcPr>
    </w:tblStylePr>
    <w:tblStylePr w:type="band2Horz">
      <w:rPr>
        <w:rFonts w:asciiTheme="minorHAnsi" w:hAnsiTheme="minorHAnsi"/>
        <w:color w:val="auto"/>
        <w:sz w:val="22"/>
      </w:rPr>
      <w:tblPr/>
      <w:tcPr>
        <w:shd w:val="clear" w:color="auto" w:fill="BFBFBF" w:themeFill="background1" w:themeFillShade="BF"/>
      </w:tcPr>
    </w:tblStylePr>
  </w:style>
  <w:style w:type="table" w:customStyle="1" w:styleId="Siatkatabelijasna1">
    <w:name w:val="Siatka tabeli — jasna1"/>
    <w:basedOn w:val="Standardowy"/>
    <w:uiPriority w:val="40"/>
    <w:rsid w:val="00DC16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F2324C"/>
    <w:pPr>
      <w:tabs>
        <w:tab w:val="center" w:pos="4536"/>
        <w:tab w:val="right" w:pos="9072"/>
      </w:tabs>
      <w:spacing w:after="0"/>
    </w:pPr>
  </w:style>
  <w:style w:type="character" w:customStyle="1" w:styleId="NagwekZnak">
    <w:name w:val="Nagłówek Znak"/>
    <w:basedOn w:val="Domylnaczcionkaakapitu"/>
    <w:link w:val="Nagwek"/>
    <w:uiPriority w:val="99"/>
    <w:rsid w:val="00F2324C"/>
  </w:style>
  <w:style w:type="paragraph" w:styleId="Stopka">
    <w:name w:val="footer"/>
    <w:basedOn w:val="Normalny"/>
    <w:link w:val="StopkaZnak"/>
    <w:uiPriority w:val="99"/>
    <w:unhideWhenUsed/>
    <w:rsid w:val="00F2324C"/>
    <w:pPr>
      <w:tabs>
        <w:tab w:val="center" w:pos="4536"/>
        <w:tab w:val="right" w:pos="9072"/>
      </w:tabs>
      <w:spacing w:after="0"/>
    </w:pPr>
  </w:style>
  <w:style w:type="character" w:customStyle="1" w:styleId="StopkaZnak">
    <w:name w:val="Stopka Znak"/>
    <w:basedOn w:val="Domylnaczcionkaakapitu"/>
    <w:link w:val="Stopka"/>
    <w:uiPriority w:val="99"/>
    <w:rsid w:val="00F2324C"/>
  </w:style>
  <w:style w:type="paragraph" w:styleId="Tekstdymka">
    <w:name w:val="Balloon Text"/>
    <w:basedOn w:val="Normalny"/>
    <w:link w:val="TekstdymkaZnak"/>
    <w:uiPriority w:val="99"/>
    <w:semiHidden/>
    <w:unhideWhenUsed/>
    <w:rsid w:val="000C431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31C"/>
    <w:rPr>
      <w:rFonts w:ascii="Segoe UI" w:hAnsi="Segoe UI" w:cs="Segoe UI"/>
      <w:sz w:val="18"/>
      <w:szCs w:val="18"/>
    </w:rPr>
  </w:style>
  <w:style w:type="table" w:styleId="Tabela-Siatka">
    <w:name w:val="Table Grid"/>
    <w:basedOn w:val="Standardowy"/>
    <w:uiPriority w:val="39"/>
    <w:rsid w:val="0084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7kolorowaakcent31">
    <w:name w:val="Tabela listy 7 — kolorowa — akcent 31"/>
    <w:basedOn w:val="Standardowy"/>
    <w:uiPriority w:val="52"/>
    <w:rsid w:val="008451D3"/>
    <w:pPr>
      <w:spacing w:after="0" w:line="240" w:lineRule="auto"/>
    </w:pPr>
    <w:rPr>
      <w:color w:val="004A2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4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4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4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43C"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nyWeb">
    <w:name w:val="Normal (Web)"/>
    <w:basedOn w:val="Normalny"/>
    <w:uiPriority w:val="99"/>
    <w:semiHidden/>
    <w:unhideWhenUsed/>
    <w:rsid w:val="00F87ECD"/>
    <w:pPr>
      <w:spacing w:before="100" w:beforeAutospacing="1" w:after="100" w:afterAutospacing="1"/>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87ECD"/>
    <w:rPr>
      <w:b/>
      <w:bCs/>
    </w:rPr>
  </w:style>
  <w:style w:type="character" w:customStyle="1" w:styleId="apple-converted-space">
    <w:name w:val="apple-converted-space"/>
    <w:basedOn w:val="Domylnaczcionkaakapitu"/>
    <w:rsid w:val="00F87ECD"/>
  </w:style>
  <w:style w:type="character" w:customStyle="1" w:styleId="Nagwek1Znak">
    <w:name w:val="Nagłówek 1 Znak"/>
    <w:basedOn w:val="Domylnaczcionkaakapitu"/>
    <w:link w:val="Nagwek1"/>
    <w:rsid w:val="008E55C2"/>
    <w:rPr>
      <w:rFonts w:asciiTheme="majorHAnsi" w:eastAsiaTheme="majorEastAsia" w:hAnsiTheme="majorHAnsi" w:cstheme="majorBidi"/>
      <w:color w:val="004A2C" w:themeColor="accent1" w:themeShade="BF"/>
      <w:sz w:val="36"/>
      <w:szCs w:val="36"/>
      <w:lang w:eastAsia="ja-JP"/>
    </w:rPr>
  </w:style>
  <w:style w:type="character" w:customStyle="1" w:styleId="Nagwek2Znak">
    <w:name w:val="Nagłówek 2 Znak"/>
    <w:basedOn w:val="Domylnaczcionkaakapitu"/>
    <w:link w:val="Nagwek2"/>
    <w:semiHidden/>
    <w:rsid w:val="008E55C2"/>
    <w:rPr>
      <w:rFonts w:asciiTheme="majorHAnsi" w:eastAsiaTheme="majorEastAsia" w:hAnsiTheme="majorHAnsi" w:cstheme="majorBidi"/>
      <w:color w:val="004A2C" w:themeColor="accent1" w:themeShade="BF"/>
      <w:sz w:val="28"/>
      <w:szCs w:val="28"/>
      <w:lang w:eastAsia="ja-JP"/>
    </w:rPr>
  </w:style>
  <w:style w:type="character" w:customStyle="1" w:styleId="Nagwek3Znak">
    <w:name w:val="Nagłówek 3 Znak"/>
    <w:basedOn w:val="Domylnaczcionkaakapitu"/>
    <w:link w:val="Nagwek3"/>
    <w:uiPriority w:val="9"/>
    <w:rsid w:val="008E55C2"/>
    <w:rPr>
      <w:rFonts w:asciiTheme="majorHAnsi" w:eastAsiaTheme="majorEastAsia" w:hAnsiTheme="majorHAnsi" w:cstheme="majorBidi"/>
      <w:color w:val="404040" w:themeColor="text1" w:themeTint="BF"/>
      <w:sz w:val="26"/>
      <w:szCs w:val="26"/>
      <w:lang w:eastAsia="ja-JP"/>
    </w:rPr>
  </w:style>
  <w:style w:type="character" w:styleId="Hipercze">
    <w:name w:val="Hyperlink"/>
    <w:basedOn w:val="Domylnaczcionkaakapitu"/>
    <w:uiPriority w:val="99"/>
    <w:unhideWhenUsed/>
    <w:rsid w:val="008E55C2"/>
    <w:rPr>
      <w:color w:val="6B9F25" w:themeColor="hyperlink"/>
      <w:u w:val="single"/>
    </w:rPr>
  </w:style>
  <w:style w:type="paragraph" w:styleId="Spistreci1">
    <w:name w:val="toc 1"/>
    <w:basedOn w:val="Normalny"/>
    <w:next w:val="Normalny"/>
    <w:autoRedefine/>
    <w:uiPriority w:val="39"/>
    <w:unhideWhenUsed/>
    <w:rsid w:val="00AA3FFC"/>
    <w:pPr>
      <w:tabs>
        <w:tab w:val="left" w:pos="426"/>
        <w:tab w:val="right" w:leader="dot" w:pos="9350"/>
      </w:tabs>
      <w:spacing w:after="100" w:line="264" w:lineRule="auto"/>
      <w:jc w:val="left"/>
    </w:pPr>
    <w:rPr>
      <w:rFonts w:eastAsiaTheme="minorEastAsia"/>
      <w:sz w:val="21"/>
      <w:szCs w:val="21"/>
      <w:lang w:eastAsia="ja-JP"/>
    </w:rPr>
  </w:style>
  <w:style w:type="paragraph" w:styleId="Tekstprzypisudolnego">
    <w:name w:val="footnote text"/>
    <w:basedOn w:val="Normalny"/>
    <w:link w:val="TekstprzypisudolnegoZnak"/>
    <w:semiHidden/>
    <w:unhideWhenUsed/>
    <w:rsid w:val="008E55C2"/>
    <w:pPr>
      <w:spacing w:after="0"/>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8E55C2"/>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8E55C2"/>
    <w:pPr>
      <w:spacing w:after="120"/>
      <w:jc w:val="left"/>
    </w:pPr>
    <w:rPr>
      <w:rFonts w:ascii="Times New Roman" w:eastAsia="MS Mincho" w:hAnsi="Times New Roman" w:cs="Times New Roman"/>
      <w:sz w:val="20"/>
      <w:szCs w:val="20"/>
      <w:lang w:eastAsia="pl-PL"/>
    </w:rPr>
  </w:style>
  <w:style w:type="character" w:customStyle="1" w:styleId="TekstpodstawowyZnak">
    <w:name w:val="Tekst podstawowy Znak"/>
    <w:basedOn w:val="Domylnaczcionkaakapitu"/>
    <w:link w:val="Tekstpodstawowy"/>
    <w:rsid w:val="008E55C2"/>
    <w:rPr>
      <w:rFonts w:ascii="Times New Roman" w:eastAsia="MS Mincho" w:hAnsi="Times New Roman" w:cs="Times New Roman"/>
      <w:sz w:val="20"/>
      <w:szCs w:val="20"/>
      <w:lang w:eastAsia="pl-PL"/>
    </w:rPr>
  </w:style>
  <w:style w:type="character" w:customStyle="1" w:styleId="AkapitzlistZnak">
    <w:name w:val="Akapit z listą Znak"/>
    <w:link w:val="Akapitzlist"/>
    <w:uiPriority w:val="34"/>
    <w:locked/>
    <w:rsid w:val="008E55C2"/>
  </w:style>
  <w:style w:type="paragraph" w:styleId="Akapitzlist">
    <w:name w:val="List Paragraph"/>
    <w:basedOn w:val="Normalny"/>
    <w:link w:val="AkapitzlistZnak"/>
    <w:uiPriority w:val="34"/>
    <w:qFormat/>
    <w:rsid w:val="008E55C2"/>
    <w:pPr>
      <w:spacing w:after="120" w:line="264" w:lineRule="auto"/>
      <w:ind w:left="720"/>
      <w:contextualSpacing/>
      <w:jc w:val="left"/>
    </w:pPr>
  </w:style>
  <w:style w:type="paragraph" w:styleId="Nagwekspisutreci">
    <w:name w:val="TOC Heading"/>
    <w:basedOn w:val="Nagwek1"/>
    <w:next w:val="Normalny"/>
    <w:uiPriority w:val="39"/>
    <w:unhideWhenUsed/>
    <w:qFormat/>
    <w:rsid w:val="008E55C2"/>
    <w:pPr>
      <w:outlineLvl w:val="9"/>
    </w:pPr>
  </w:style>
  <w:style w:type="paragraph" w:customStyle="1" w:styleId="Styl12ptWyjustowany">
    <w:name w:val="Styl 12 pt Wyjustowany"/>
    <w:basedOn w:val="Normalny"/>
    <w:autoRedefine/>
    <w:rsid w:val="004A7D8D"/>
    <w:pPr>
      <w:spacing w:after="0"/>
      <w:ind w:left="720" w:hanging="360"/>
    </w:pPr>
    <w:rPr>
      <w:rFonts w:ascii="Calibri" w:eastAsia="Times New Roman" w:hAnsi="Calibri" w:cs="Times New Roman"/>
      <w:i/>
      <w:lang w:eastAsia="pl-PL"/>
    </w:rPr>
  </w:style>
  <w:style w:type="paragraph" w:customStyle="1" w:styleId="Wypunktowanie1poziom">
    <w:name w:val="Wypunktowanie_1 poziom"/>
    <w:basedOn w:val="Podtytu"/>
    <w:autoRedefine/>
    <w:rsid w:val="001E2F0F"/>
    <w:pPr>
      <w:framePr w:wrap="around"/>
      <w:numPr>
        <w:ilvl w:val="0"/>
        <w:numId w:val="13"/>
      </w:numPr>
      <w:spacing w:line="276" w:lineRule="auto"/>
      <w:ind w:left="426" w:hanging="426"/>
    </w:pPr>
    <w:rPr>
      <w:rFonts w:eastAsia="MS Mincho" w:cs="Times New Roman"/>
      <w:color w:val="000000"/>
      <w:kern w:val="0"/>
      <w:sz w:val="24"/>
      <w:szCs w:val="24"/>
      <w:lang w:eastAsia="pl-PL"/>
    </w:rPr>
  </w:style>
  <w:style w:type="paragraph" w:customStyle="1" w:styleId="Default">
    <w:name w:val="Default"/>
    <w:rsid w:val="008E55C2"/>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customStyle="1" w:styleId="Numerowaniepodstawowe">
    <w:name w:val="Numerowanie podstawowe"/>
    <w:basedOn w:val="Normalny"/>
    <w:rsid w:val="008E55C2"/>
    <w:pPr>
      <w:numPr>
        <w:numId w:val="11"/>
      </w:numPr>
      <w:spacing w:after="0"/>
      <w:jc w:val="left"/>
    </w:pPr>
    <w:rPr>
      <w:rFonts w:ascii="Times New Roman" w:eastAsia="MS Mincho" w:hAnsi="Times New Roman" w:cs="Times New Roman"/>
      <w:sz w:val="20"/>
      <w:szCs w:val="20"/>
      <w:lang w:eastAsia="pl-PL"/>
    </w:rPr>
  </w:style>
  <w:style w:type="paragraph" w:customStyle="1" w:styleId="Wypunkowanie1poziom">
    <w:name w:val="Wypunkowanie_1 poziom"/>
    <w:basedOn w:val="Normalny"/>
    <w:rsid w:val="008E55C2"/>
    <w:pPr>
      <w:numPr>
        <w:ilvl w:val="1"/>
        <w:numId w:val="12"/>
      </w:numPr>
      <w:spacing w:after="0"/>
      <w:jc w:val="left"/>
    </w:pPr>
    <w:rPr>
      <w:rFonts w:ascii="Times New Roman" w:eastAsia="MS Mincho" w:hAnsi="Times New Roman" w:cs="Times New Roman"/>
      <w:sz w:val="20"/>
      <w:szCs w:val="20"/>
      <w:lang w:eastAsia="pl-PL"/>
    </w:rPr>
  </w:style>
  <w:style w:type="character" w:styleId="Odwoanieprzypisudolnego">
    <w:name w:val="footnote reference"/>
    <w:aliases w:val="Footnote Reference Number"/>
    <w:semiHidden/>
    <w:unhideWhenUsed/>
    <w:rsid w:val="008E55C2"/>
    <w:rPr>
      <w:vertAlign w:val="superscript"/>
    </w:rPr>
  </w:style>
  <w:style w:type="character" w:customStyle="1" w:styleId="StylWypunkowanie1poziomPogrubienieZnak">
    <w:name w:val="Styl Wypunkowanie_1 poziom + Pogrubienie Znak"/>
    <w:rsid w:val="008E55C2"/>
    <w:rPr>
      <w:rFonts w:ascii="MS Mincho" w:eastAsia="MS Mincho" w:hAnsi="MS Mincho" w:hint="eastAsia"/>
      <w:b/>
      <w:bCs/>
      <w:sz w:val="24"/>
      <w:szCs w:val="24"/>
      <w:lang w:val="pl-PL" w:eastAsia="pl-PL" w:bidi="ar-SA"/>
    </w:rPr>
  </w:style>
  <w:style w:type="character" w:styleId="Uwydatnienie">
    <w:name w:val="Emphasis"/>
    <w:basedOn w:val="Domylnaczcionkaakapitu"/>
    <w:uiPriority w:val="20"/>
    <w:qFormat/>
    <w:rsid w:val="008E55C2"/>
    <w:rPr>
      <w:i/>
      <w:iCs/>
    </w:rPr>
  </w:style>
  <w:style w:type="character" w:styleId="Odwoaniedokomentarza">
    <w:name w:val="annotation reference"/>
    <w:basedOn w:val="Domylnaczcionkaakapitu"/>
    <w:semiHidden/>
    <w:unhideWhenUsed/>
    <w:rsid w:val="00AA7636"/>
    <w:rPr>
      <w:sz w:val="16"/>
      <w:szCs w:val="16"/>
    </w:rPr>
  </w:style>
  <w:style w:type="paragraph" w:styleId="Tekstkomentarza">
    <w:name w:val="annotation text"/>
    <w:basedOn w:val="Normalny"/>
    <w:link w:val="TekstkomentarzaZnak"/>
    <w:uiPriority w:val="99"/>
    <w:semiHidden/>
    <w:unhideWhenUsed/>
    <w:rsid w:val="00AA7636"/>
    <w:rPr>
      <w:sz w:val="20"/>
      <w:szCs w:val="20"/>
    </w:rPr>
  </w:style>
  <w:style w:type="character" w:customStyle="1" w:styleId="TekstkomentarzaZnak">
    <w:name w:val="Tekst komentarza Znak"/>
    <w:basedOn w:val="Domylnaczcionkaakapitu"/>
    <w:link w:val="Tekstkomentarza"/>
    <w:uiPriority w:val="99"/>
    <w:semiHidden/>
    <w:rsid w:val="00AA7636"/>
    <w:rPr>
      <w:sz w:val="20"/>
      <w:szCs w:val="20"/>
    </w:rPr>
  </w:style>
  <w:style w:type="paragraph" w:styleId="Tematkomentarza">
    <w:name w:val="annotation subject"/>
    <w:basedOn w:val="Tekstkomentarza"/>
    <w:next w:val="Tekstkomentarza"/>
    <w:link w:val="TematkomentarzaZnak"/>
    <w:uiPriority w:val="99"/>
    <w:semiHidden/>
    <w:unhideWhenUsed/>
    <w:rsid w:val="00AA7636"/>
    <w:rPr>
      <w:b/>
      <w:bCs/>
    </w:rPr>
  </w:style>
  <w:style w:type="character" w:customStyle="1" w:styleId="TematkomentarzaZnak">
    <w:name w:val="Temat komentarza Znak"/>
    <w:basedOn w:val="TekstkomentarzaZnak"/>
    <w:link w:val="Tematkomentarza"/>
    <w:uiPriority w:val="99"/>
    <w:semiHidden/>
    <w:rsid w:val="00AA7636"/>
    <w:rPr>
      <w:b/>
      <w:bCs/>
      <w:sz w:val="20"/>
      <w:szCs w:val="20"/>
    </w:rPr>
  </w:style>
  <w:style w:type="paragraph" w:styleId="Poprawka">
    <w:name w:val="Revision"/>
    <w:hidden/>
    <w:uiPriority w:val="99"/>
    <w:semiHidden/>
    <w:rsid w:val="00F36C1E"/>
    <w:pPr>
      <w:spacing w:after="0" w:line="240" w:lineRule="auto"/>
    </w:pPr>
  </w:style>
  <w:style w:type="paragraph" w:styleId="Spistreci2">
    <w:name w:val="toc 2"/>
    <w:basedOn w:val="Normalny"/>
    <w:next w:val="Normalny"/>
    <w:autoRedefine/>
    <w:uiPriority w:val="39"/>
    <w:unhideWhenUsed/>
    <w:rsid w:val="006710D0"/>
    <w:pPr>
      <w:spacing w:after="100"/>
      <w:ind w:left="220"/>
    </w:pPr>
  </w:style>
  <w:style w:type="paragraph" w:styleId="Spistreci3">
    <w:name w:val="toc 3"/>
    <w:basedOn w:val="Normalny"/>
    <w:next w:val="Normalny"/>
    <w:autoRedefine/>
    <w:uiPriority w:val="39"/>
    <w:unhideWhenUsed/>
    <w:rsid w:val="006710D0"/>
    <w:pPr>
      <w:spacing w:after="100"/>
      <w:ind w:left="440"/>
    </w:pPr>
  </w:style>
  <w:style w:type="paragraph" w:styleId="Tekstpodstawowywcity2">
    <w:name w:val="Body Text Indent 2"/>
    <w:basedOn w:val="Normalny"/>
    <w:link w:val="Tekstpodstawowywcity2Znak"/>
    <w:uiPriority w:val="99"/>
    <w:semiHidden/>
    <w:unhideWhenUsed/>
    <w:rsid w:val="001C6A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6A2B"/>
  </w:style>
  <w:style w:type="paragraph" w:styleId="Tekstprzypisukocowego">
    <w:name w:val="endnote text"/>
    <w:basedOn w:val="Normalny"/>
    <w:link w:val="TekstprzypisukocowegoZnak"/>
    <w:uiPriority w:val="99"/>
    <w:semiHidden/>
    <w:unhideWhenUsed/>
    <w:rsid w:val="00CB08D9"/>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CB08D9"/>
    <w:rPr>
      <w:sz w:val="20"/>
      <w:szCs w:val="20"/>
    </w:rPr>
  </w:style>
  <w:style w:type="character" w:styleId="Odwoanieprzypisukocowego">
    <w:name w:val="endnote reference"/>
    <w:basedOn w:val="Domylnaczcionkaakapitu"/>
    <w:uiPriority w:val="99"/>
    <w:semiHidden/>
    <w:unhideWhenUsed/>
    <w:rsid w:val="00CB08D9"/>
    <w:rPr>
      <w:vertAlign w:val="superscript"/>
    </w:rPr>
  </w:style>
  <w:style w:type="paragraph" w:styleId="Tekstpodstawowywcity">
    <w:name w:val="Body Text Indent"/>
    <w:basedOn w:val="Normalny"/>
    <w:link w:val="TekstpodstawowywcityZnak"/>
    <w:uiPriority w:val="99"/>
    <w:unhideWhenUsed/>
    <w:rsid w:val="00CF467A"/>
    <w:pPr>
      <w:spacing w:after="120"/>
      <w:ind w:left="283"/>
    </w:pPr>
  </w:style>
  <w:style w:type="character" w:customStyle="1" w:styleId="TekstpodstawowywcityZnak">
    <w:name w:val="Tekst podstawowy wcięty Znak"/>
    <w:basedOn w:val="Domylnaczcionkaakapitu"/>
    <w:link w:val="Tekstpodstawowywcity"/>
    <w:uiPriority w:val="99"/>
    <w:rsid w:val="00CF467A"/>
  </w:style>
  <w:style w:type="paragraph" w:customStyle="1" w:styleId="ZnakZnakZnakZnakZnak1ZnakZnakZnakZnakZnakZnakZnakZnakZnak">
    <w:name w:val="Znak Znak Znak Znak Znak1 Znak Znak Znak Znak Znak Znak Znak Znak Znak"/>
    <w:basedOn w:val="Normalny"/>
    <w:rsid w:val="00F26308"/>
    <w:pPr>
      <w:spacing w:line="240" w:lineRule="exact"/>
      <w:jc w:val="left"/>
    </w:pPr>
    <w:rPr>
      <w:rFonts w:ascii="Tahoma" w:eastAsia="Times New Roman" w:hAnsi="Tahoma" w:cs="Times New Roman"/>
      <w:sz w:val="20"/>
      <w:szCs w:val="20"/>
      <w:lang w:val="en-US"/>
    </w:rPr>
  </w:style>
  <w:style w:type="paragraph" w:customStyle="1" w:styleId="CharCharChar1ZnakZnakZnak1">
    <w:name w:val="Char Char Char1 Znak Znak Znak1"/>
    <w:aliases w:val="Char Char Char1 Znak Znak Znak Znak Znak Znak"/>
    <w:basedOn w:val="Normalny"/>
    <w:rsid w:val="007E55AF"/>
    <w:pPr>
      <w:spacing w:line="240" w:lineRule="exact"/>
      <w:jc w:val="left"/>
    </w:pPr>
    <w:rPr>
      <w:rFonts w:ascii="Tahoma" w:eastAsia="Times New Roman" w:hAnsi="Tahoma" w:cs="Times New Roman"/>
      <w:sz w:val="20"/>
      <w:szCs w:val="20"/>
      <w:lang w:val="en-US"/>
    </w:rPr>
  </w:style>
  <w:style w:type="character" w:customStyle="1" w:styleId="Nagwek4Znak">
    <w:name w:val="Nagłówek 4 Znak"/>
    <w:basedOn w:val="Domylnaczcionkaakapitu"/>
    <w:link w:val="Nagwek4"/>
    <w:uiPriority w:val="9"/>
    <w:semiHidden/>
    <w:rsid w:val="00B84EFE"/>
    <w:rPr>
      <w:rFonts w:asciiTheme="majorHAnsi" w:eastAsiaTheme="majorEastAsia" w:hAnsiTheme="majorHAnsi" w:cstheme="majorBidi"/>
      <w:i/>
      <w:iCs/>
      <w:color w:val="004A2C" w:themeColor="accent1" w:themeShade="BF"/>
    </w:rPr>
  </w:style>
  <w:style w:type="character" w:customStyle="1" w:styleId="Nagwek5Znak">
    <w:name w:val="Nagłówek 5 Znak"/>
    <w:basedOn w:val="Domylnaczcionkaakapitu"/>
    <w:link w:val="Nagwek5"/>
    <w:uiPriority w:val="9"/>
    <w:semiHidden/>
    <w:rsid w:val="00B84EFE"/>
    <w:rPr>
      <w:rFonts w:asciiTheme="majorHAnsi" w:eastAsiaTheme="majorEastAsia" w:hAnsiTheme="majorHAnsi" w:cstheme="majorBidi"/>
      <w:color w:val="004A2C" w:themeColor="accent1" w:themeShade="BF"/>
    </w:rPr>
  </w:style>
  <w:style w:type="character" w:customStyle="1" w:styleId="Nagwek6Znak">
    <w:name w:val="Nagłówek 6 Znak"/>
    <w:basedOn w:val="Domylnaczcionkaakapitu"/>
    <w:link w:val="Nagwek6"/>
    <w:uiPriority w:val="9"/>
    <w:semiHidden/>
    <w:rsid w:val="00B84EFE"/>
    <w:rPr>
      <w:rFonts w:asciiTheme="majorHAnsi" w:eastAsiaTheme="majorEastAsia" w:hAnsiTheme="majorHAnsi" w:cstheme="majorBidi"/>
      <w:color w:val="00311D" w:themeColor="accent1" w:themeShade="7F"/>
    </w:rPr>
  </w:style>
  <w:style w:type="paragraph" w:styleId="Lista">
    <w:name w:val="List"/>
    <w:basedOn w:val="Normalny"/>
    <w:semiHidden/>
    <w:rsid w:val="00B14869"/>
    <w:pPr>
      <w:spacing w:after="0"/>
      <w:ind w:left="283" w:hanging="283"/>
      <w:jc w:val="left"/>
    </w:pPr>
    <w:rPr>
      <w:rFonts w:ascii="Times New Roman" w:eastAsia="Times New Roman" w:hAnsi="Times New Roman" w:cs="Times New Roman"/>
      <w:sz w:val="24"/>
      <w:szCs w:val="20"/>
      <w:lang w:eastAsia="pl-PL"/>
    </w:rPr>
  </w:style>
  <w:style w:type="character" w:customStyle="1" w:styleId="markedcontent">
    <w:name w:val="markedcontent"/>
    <w:basedOn w:val="Domylnaczcionkaakapitu"/>
    <w:rsid w:val="00B31193"/>
  </w:style>
  <w:style w:type="paragraph" w:customStyle="1" w:styleId="TYTUAKTUprzedmiotregulacjiustawylubrozporzdzenia">
    <w:name w:val="TYTUŁ_AKTU – przedmiot regulacji ustawy lub rozporządzenia"/>
    <w:next w:val="Normalny"/>
    <w:uiPriority w:val="6"/>
    <w:qFormat/>
    <w:rsid w:val="00755633"/>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paragraph">
    <w:name w:val="paragraph"/>
    <w:basedOn w:val="Normalny"/>
    <w:rsid w:val="00C57E81"/>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57E81"/>
  </w:style>
  <w:style w:type="character" w:customStyle="1" w:styleId="eop">
    <w:name w:val="eop"/>
    <w:basedOn w:val="Domylnaczcionkaakapitu"/>
    <w:rsid w:val="00C57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7571">
      <w:bodyDiv w:val="1"/>
      <w:marLeft w:val="0"/>
      <w:marRight w:val="0"/>
      <w:marTop w:val="0"/>
      <w:marBottom w:val="0"/>
      <w:divBdr>
        <w:top w:val="none" w:sz="0" w:space="0" w:color="auto"/>
        <w:left w:val="none" w:sz="0" w:space="0" w:color="auto"/>
        <w:bottom w:val="none" w:sz="0" w:space="0" w:color="auto"/>
        <w:right w:val="none" w:sz="0" w:space="0" w:color="auto"/>
      </w:divBdr>
    </w:div>
    <w:div w:id="332756842">
      <w:bodyDiv w:val="1"/>
      <w:marLeft w:val="0"/>
      <w:marRight w:val="0"/>
      <w:marTop w:val="0"/>
      <w:marBottom w:val="0"/>
      <w:divBdr>
        <w:top w:val="none" w:sz="0" w:space="0" w:color="auto"/>
        <w:left w:val="none" w:sz="0" w:space="0" w:color="auto"/>
        <w:bottom w:val="none" w:sz="0" w:space="0" w:color="auto"/>
        <w:right w:val="none" w:sz="0" w:space="0" w:color="auto"/>
      </w:divBdr>
    </w:div>
    <w:div w:id="806630177">
      <w:bodyDiv w:val="1"/>
      <w:marLeft w:val="0"/>
      <w:marRight w:val="0"/>
      <w:marTop w:val="0"/>
      <w:marBottom w:val="0"/>
      <w:divBdr>
        <w:top w:val="none" w:sz="0" w:space="0" w:color="auto"/>
        <w:left w:val="none" w:sz="0" w:space="0" w:color="auto"/>
        <w:bottom w:val="none" w:sz="0" w:space="0" w:color="auto"/>
        <w:right w:val="none" w:sz="0" w:space="0" w:color="auto"/>
      </w:divBdr>
    </w:div>
    <w:div w:id="829249625">
      <w:bodyDiv w:val="1"/>
      <w:marLeft w:val="0"/>
      <w:marRight w:val="0"/>
      <w:marTop w:val="0"/>
      <w:marBottom w:val="0"/>
      <w:divBdr>
        <w:top w:val="none" w:sz="0" w:space="0" w:color="auto"/>
        <w:left w:val="none" w:sz="0" w:space="0" w:color="auto"/>
        <w:bottom w:val="none" w:sz="0" w:space="0" w:color="auto"/>
        <w:right w:val="none" w:sz="0" w:space="0" w:color="auto"/>
      </w:divBdr>
    </w:div>
    <w:div w:id="880946573">
      <w:bodyDiv w:val="1"/>
      <w:marLeft w:val="0"/>
      <w:marRight w:val="0"/>
      <w:marTop w:val="0"/>
      <w:marBottom w:val="0"/>
      <w:divBdr>
        <w:top w:val="none" w:sz="0" w:space="0" w:color="auto"/>
        <w:left w:val="none" w:sz="0" w:space="0" w:color="auto"/>
        <w:bottom w:val="none" w:sz="0" w:space="0" w:color="auto"/>
        <w:right w:val="none" w:sz="0" w:space="0" w:color="auto"/>
      </w:divBdr>
    </w:div>
    <w:div w:id="1171675359">
      <w:bodyDiv w:val="1"/>
      <w:marLeft w:val="0"/>
      <w:marRight w:val="0"/>
      <w:marTop w:val="0"/>
      <w:marBottom w:val="0"/>
      <w:divBdr>
        <w:top w:val="none" w:sz="0" w:space="0" w:color="auto"/>
        <w:left w:val="none" w:sz="0" w:space="0" w:color="auto"/>
        <w:bottom w:val="none" w:sz="0" w:space="0" w:color="auto"/>
        <w:right w:val="none" w:sz="0" w:space="0" w:color="auto"/>
      </w:divBdr>
      <w:divsChild>
        <w:div w:id="1868252417">
          <w:marLeft w:val="0"/>
          <w:marRight w:val="0"/>
          <w:marTop w:val="0"/>
          <w:marBottom w:val="0"/>
          <w:divBdr>
            <w:top w:val="none" w:sz="0" w:space="0" w:color="auto"/>
            <w:left w:val="none" w:sz="0" w:space="0" w:color="auto"/>
            <w:bottom w:val="none" w:sz="0" w:space="0" w:color="auto"/>
            <w:right w:val="none" w:sz="0" w:space="0" w:color="auto"/>
          </w:divBdr>
        </w:div>
      </w:divsChild>
    </w:div>
    <w:div w:id="1522864206">
      <w:bodyDiv w:val="1"/>
      <w:marLeft w:val="0"/>
      <w:marRight w:val="0"/>
      <w:marTop w:val="0"/>
      <w:marBottom w:val="0"/>
      <w:divBdr>
        <w:top w:val="none" w:sz="0" w:space="0" w:color="auto"/>
        <w:left w:val="none" w:sz="0" w:space="0" w:color="auto"/>
        <w:bottom w:val="none" w:sz="0" w:space="0" w:color="auto"/>
        <w:right w:val="none" w:sz="0" w:space="0" w:color="auto"/>
      </w:divBdr>
    </w:div>
    <w:div w:id="1758747581">
      <w:bodyDiv w:val="1"/>
      <w:marLeft w:val="0"/>
      <w:marRight w:val="0"/>
      <w:marTop w:val="0"/>
      <w:marBottom w:val="0"/>
      <w:divBdr>
        <w:top w:val="none" w:sz="0" w:space="0" w:color="auto"/>
        <w:left w:val="none" w:sz="0" w:space="0" w:color="auto"/>
        <w:bottom w:val="none" w:sz="0" w:space="0" w:color="auto"/>
        <w:right w:val="none" w:sz="0" w:space="0" w:color="auto"/>
      </w:divBdr>
      <w:divsChild>
        <w:div w:id="1221213078">
          <w:marLeft w:val="0"/>
          <w:marRight w:val="0"/>
          <w:marTop w:val="0"/>
          <w:marBottom w:val="0"/>
          <w:divBdr>
            <w:top w:val="none" w:sz="0" w:space="0" w:color="auto"/>
            <w:left w:val="none" w:sz="0" w:space="0" w:color="auto"/>
            <w:bottom w:val="none" w:sz="0" w:space="0" w:color="auto"/>
            <w:right w:val="none" w:sz="0" w:space="0" w:color="auto"/>
          </w:divBdr>
        </w:div>
        <w:div w:id="47924898">
          <w:marLeft w:val="0"/>
          <w:marRight w:val="0"/>
          <w:marTop w:val="0"/>
          <w:marBottom w:val="0"/>
          <w:divBdr>
            <w:top w:val="none" w:sz="0" w:space="0" w:color="auto"/>
            <w:left w:val="none" w:sz="0" w:space="0" w:color="auto"/>
            <w:bottom w:val="none" w:sz="0" w:space="0" w:color="auto"/>
            <w:right w:val="none" w:sz="0" w:space="0" w:color="auto"/>
          </w:divBdr>
        </w:div>
        <w:div w:id="1008021626">
          <w:marLeft w:val="0"/>
          <w:marRight w:val="0"/>
          <w:marTop w:val="0"/>
          <w:marBottom w:val="0"/>
          <w:divBdr>
            <w:top w:val="none" w:sz="0" w:space="0" w:color="auto"/>
            <w:left w:val="none" w:sz="0" w:space="0" w:color="auto"/>
            <w:bottom w:val="none" w:sz="0" w:space="0" w:color="auto"/>
            <w:right w:val="none" w:sz="0" w:space="0" w:color="auto"/>
          </w:divBdr>
        </w:div>
        <w:div w:id="1875265227">
          <w:marLeft w:val="0"/>
          <w:marRight w:val="0"/>
          <w:marTop w:val="0"/>
          <w:marBottom w:val="0"/>
          <w:divBdr>
            <w:top w:val="none" w:sz="0" w:space="0" w:color="auto"/>
            <w:left w:val="none" w:sz="0" w:space="0" w:color="auto"/>
            <w:bottom w:val="none" w:sz="0" w:space="0" w:color="auto"/>
            <w:right w:val="none" w:sz="0" w:space="0" w:color="auto"/>
          </w:divBdr>
        </w:div>
        <w:div w:id="172189279">
          <w:marLeft w:val="0"/>
          <w:marRight w:val="0"/>
          <w:marTop w:val="0"/>
          <w:marBottom w:val="0"/>
          <w:divBdr>
            <w:top w:val="none" w:sz="0" w:space="0" w:color="auto"/>
            <w:left w:val="none" w:sz="0" w:space="0" w:color="auto"/>
            <w:bottom w:val="none" w:sz="0" w:space="0" w:color="auto"/>
            <w:right w:val="none" w:sz="0" w:space="0" w:color="auto"/>
          </w:divBdr>
        </w:div>
      </w:divsChild>
    </w:div>
    <w:div w:id="1797141345">
      <w:bodyDiv w:val="1"/>
      <w:marLeft w:val="0"/>
      <w:marRight w:val="0"/>
      <w:marTop w:val="0"/>
      <w:marBottom w:val="0"/>
      <w:divBdr>
        <w:top w:val="none" w:sz="0" w:space="0" w:color="auto"/>
        <w:left w:val="none" w:sz="0" w:space="0" w:color="auto"/>
        <w:bottom w:val="none" w:sz="0" w:space="0" w:color="auto"/>
        <w:right w:val="none" w:sz="0" w:space="0" w:color="auto"/>
      </w:divBdr>
      <w:divsChild>
        <w:div w:id="2128157939">
          <w:marLeft w:val="0"/>
          <w:marRight w:val="0"/>
          <w:marTop w:val="0"/>
          <w:marBottom w:val="0"/>
          <w:divBdr>
            <w:top w:val="none" w:sz="0" w:space="0" w:color="auto"/>
            <w:left w:val="none" w:sz="0" w:space="0" w:color="auto"/>
            <w:bottom w:val="none" w:sz="0" w:space="0" w:color="auto"/>
            <w:right w:val="none" w:sz="0" w:space="0" w:color="auto"/>
          </w:divBdr>
        </w:div>
        <w:div w:id="991526572">
          <w:marLeft w:val="0"/>
          <w:marRight w:val="0"/>
          <w:marTop w:val="0"/>
          <w:marBottom w:val="0"/>
          <w:divBdr>
            <w:top w:val="none" w:sz="0" w:space="0" w:color="auto"/>
            <w:left w:val="none" w:sz="0" w:space="0" w:color="auto"/>
            <w:bottom w:val="none" w:sz="0" w:space="0" w:color="auto"/>
            <w:right w:val="none" w:sz="0" w:space="0" w:color="auto"/>
          </w:divBdr>
        </w:div>
        <w:div w:id="1263489949">
          <w:marLeft w:val="0"/>
          <w:marRight w:val="0"/>
          <w:marTop w:val="0"/>
          <w:marBottom w:val="0"/>
          <w:divBdr>
            <w:top w:val="none" w:sz="0" w:space="0" w:color="auto"/>
            <w:left w:val="none" w:sz="0" w:space="0" w:color="auto"/>
            <w:bottom w:val="none" w:sz="0" w:space="0" w:color="auto"/>
            <w:right w:val="none" w:sz="0" w:space="0" w:color="auto"/>
          </w:divBdr>
        </w:div>
        <w:div w:id="665937071">
          <w:marLeft w:val="0"/>
          <w:marRight w:val="0"/>
          <w:marTop w:val="0"/>
          <w:marBottom w:val="0"/>
          <w:divBdr>
            <w:top w:val="none" w:sz="0" w:space="0" w:color="auto"/>
            <w:left w:val="none" w:sz="0" w:space="0" w:color="auto"/>
            <w:bottom w:val="none" w:sz="0" w:space="0" w:color="auto"/>
            <w:right w:val="none" w:sz="0" w:space="0" w:color="auto"/>
          </w:divBdr>
        </w:div>
        <w:div w:id="639961625">
          <w:marLeft w:val="0"/>
          <w:marRight w:val="0"/>
          <w:marTop w:val="0"/>
          <w:marBottom w:val="0"/>
          <w:divBdr>
            <w:top w:val="none" w:sz="0" w:space="0" w:color="auto"/>
            <w:left w:val="none" w:sz="0" w:space="0" w:color="auto"/>
            <w:bottom w:val="none" w:sz="0" w:space="0" w:color="auto"/>
            <w:right w:val="none" w:sz="0" w:space="0" w:color="auto"/>
          </w:divBdr>
        </w:div>
      </w:divsChild>
    </w:div>
    <w:div w:id="1820993986">
      <w:bodyDiv w:val="1"/>
      <w:marLeft w:val="0"/>
      <w:marRight w:val="0"/>
      <w:marTop w:val="0"/>
      <w:marBottom w:val="0"/>
      <w:divBdr>
        <w:top w:val="none" w:sz="0" w:space="0" w:color="auto"/>
        <w:left w:val="none" w:sz="0" w:space="0" w:color="auto"/>
        <w:bottom w:val="none" w:sz="0" w:space="0" w:color="auto"/>
        <w:right w:val="none" w:sz="0" w:space="0" w:color="auto"/>
      </w:divBdr>
    </w:div>
    <w:div w:id="1974479081">
      <w:bodyDiv w:val="1"/>
      <w:marLeft w:val="0"/>
      <w:marRight w:val="0"/>
      <w:marTop w:val="0"/>
      <w:marBottom w:val="0"/>
      <w:divBdr>
        <w:top w:val="none" w:sz="0" w:space="0" w:color="auto"/>
        <w:left w:val="none" w:sz="0" w:space="0" w:color="auto"/>
        <w:bottom w:val="none" w:sz="0" w:space="0" w:color="auto"/>
        <w:right w:val="none" w:sz="0" w:space="0" w:color="auto"/>
      </w:divBdr>
    </w:div>
    <w:div w:id="1988438345">
      <w:bodyDiv w:val="1"/>
      <w:marLeft w:val="0"/>
      <w:marRight w:val="0"/>
      <w:marTop w:val="0"/>
      <w:marBottom w:val="0"/>
      <w:divBdr>
        <w:top w:val="none" w:sz="0" w:space="0" w:color="auto"/>
        <w:left w:val="none" w:sz="0" w:space="0" w:color="auto"/>
        <w:bottom w:val="none" w:sz="0" w:space="0" w:color="auto"/>
        <w:right w:val="none" w:sz="0" w:space="0" w:color="auto"/>
      </w:divBdr>
      <w:divsChild>
        <w:div w:id="1777603335">
          <w:marLeft w:val="0"/>
          <w:marRight w:val="0"/>
          <w:marTop w:val="0"/>
          <w:marBottom w:val="0"/>
          <w:divBdr>
            <w:top w:val="none" w:sz="0" w:space="0" w:color="auto"/>
            <w:left w:val="none" w:sz="0" w:space="0" w:color="auto"/>
            <w:bottom w:val="none" w:sz="0" w:space="0" w:color="auto"/>
            <w:right w:val="none" w:sz="0" w:space="0" w:color="auto"/>
          </w:divBdr>
        </w:div>
        <w:div w:id="1781794776">
          <w:marLeft w:val="0"/>
          <w:marRight w:val="0"/>
          <w:marTop w:val="0"/>
          <w:marBottom w:val="0"/>
          <w:divBdr>
            <w:top w:val="none" w:sz="0" w:space="0" w:color="auto"/>
            <w:left w:val="none" w:sz="0" w:space="0" w:color="auto"/>
            <w:bottom w:val="none" w:sz="0" w:space="0" w:color="auto"/>
            <w:right w:val="none" w:sz="0" w:space="0" w:color="auto"/>
          </w:divBdr>
        </w:div>
        <w:div w:id="1903251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pl&amp;rs=pl%2DPL&amp;wopisrc=https%3A%2F%2Fnfosigw-my.sharepoint.com%2Fpersonal%2Flukasz_korporowicz_nfosigw_gov_pl%2F_vti_bin%2Fwopi.ashx%2Ffiles%2F0a8b4ba350c34f3abd6faa804a9cfd95&amp;wdenableroaming=1&amp;wdfr=1&amp;mscc=1&amp;wdodb=1&amp;hid=B9B161A0-F00D-4000-E7EA-280D9AB70621&amp;wdorigin=ItemsView&amp;wdhostclicktime=1662302205997&amp;jsapi=1&amp;jsapiver=v1&amp;newsession=1&amp;corrid=540e794b-f10d-4063-8791-383a54ac6e4b&amp;usid=540e794b-f10d-4063-8791-383a54ac6e4b&amp;sftc=1&amp;cac=1&amp;mtf=1&amp;sfp=1&amp;instantedit=1&amp;wopicomplete=1&amp;wdredirectionreason=Unified_SingleFlush&amp;rct=Medium&amp;ctp=LeastProtec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main.jsp?catId=325&amp;intPageId=3587&amp;langId=pl" TargetMode="External"/></Relationships>
</file>

<file path=word/theme/theme1.xml><?xml version="1.0" encoding="utf-8"?>
<a:theme xmlns:a="http://schemas.openxmlformats.org/drawingml/2006/main" name="Motyw pakietu Office">
  <a:themeElements>
    <a:clrScheme name="Niestandardowy 3">
      <a:dk1>
        <a:sysClr val="windowText" lastClr="000000"/>
      </a:dk1>
      <a:lt1>
        <a:sysClr val="window" lastClr="FFFFFF"/>
      </a:lt1>
      <a:dk2>
        <a:srgbClr val="455F51"/>
      </a:dk2>
      <a:lt2>
        <a:srgbClr val="E3DED1"/>
      </a:lt2>
      <a:accent1>
        <a:srgbClr val="00643C"/>
      </a:accent1>
      <a:accent2>
        <a:srgbClr val="00643C"/>
      </a:accent2>
      <a:accent3>
        <a:srgbClr val="00643C"/>
      </a:accent3>
      <a:accent4>
        <a:srgbClr val="029676"/>
      </a:accent4>
      <a:accent5>
        <a:srgbClr val="4AB5C4"/>
      </a:accent5>
      <a:accent6>
        <a:srgbClr val="0989B1"/>
      </a:accent6>
      <a:hlink>
        <a:srgbClr val="6B9F25"/>
      </a:hlink>
      <a:folHlink>
        <a:srgbClr val="BA6906"/>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5E46B-401F-414D-BDC7-F24AB5F9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4500</Words>
  <Characters>27004</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Monika</dc:creator>
  <cp:keywords/>
  <dc:description/>
  <cp:lastModifiedBy>Sobota Michał</cp:lastModifiedBy>
  <cp:revision>2</cp:revision>
  <cp:lastPrinted>2022-08-26T08:37:00Z</cp:lastPrinted>
  <dcterms:created xsi:type="dcterms:W3CDTF">2024-07-09T12:41:00Z</dcterms:created>
  <dcterms:modified xsi:type="dcterms:W3CDTF">2024-07-09T12:41:00Z</dcterms:modified>
</cp:coreProperties>
</file>