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87" w:rsidRDefault="002F309E">
      <w:pPr>
        <w:ind w:left="4876"/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ar-SA"/>
        </w:rPr>
        <w:t xml:space="preserve">Załącznik do Zarządzenia 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bookmarkStart w:id="1" w:name="ezdPracownikAtrybut3"/>
      <w:r>
        <w:rPr>
          <w:rFonts w:ascii="Arial" w:eastAsia="Times New Roman" w:hAnsi="Arial" w:cs="Arial"/>
          <w:sz w:val="20"/>
          <w:szCs w:val="20"/>
          <w:lang w:eastAsia="ar-SA"/>
        </w:rPr>
        <w:t>Wojewody Łódzkiego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bookmarkEnd w:id="1"/>
      <w:r>
        <w:rPr>
          <w:rFonts w:ascii="Arial" w:eastAsia="Times New Roman" w:hAnsi="Arial" w:cs="Arial"/>
          <w:sz w:val="20"/>
          <w:szCs w:val="20"/>
          <w:lang w:eastAsia="ar-SA"/>
        </w:rPr>
        <w:t xml:space="preserve">z dnia </w:t>
      </w:r>
      <w:bookmarkStart w:id="2" w:name="ezdDataPodpisu"/>
      <w:r>
        <w:rPr>
          <w:rFonts w:ascii="Arial" w:eastAsia="Times New Roman" w:hAnsi="Arial" w:cs="Arial"/>
          <w:sz w:val="20"/>
          <w:szCs w:val="20"/>
          <w:lang w:eastAsia="ar-SA"/>
        </w:rPr>
        <w:t>$data</w:t>
      </w:r>
      <w:bookmarkEnd w:id="2"/>
      <w:r>
        <w:rPr>
          <w:rFonts w:ascii="Arial" w:eastAsia="Times New Roman" w:hAnsi="Arial" w:cs="Arial"/>
          <w:sz w:val="20"/>
          <w:szCs w:val="20"/>
          <w:lang w:eastAsia="ar-SA"/>
        </w:rPr>
        <w:t xml:space="preserve"> r.</w:t>
      </w:r>
    </w:p>
    <w:p w:rsidR="003A3187" w:rsidRDefault="003A3187">
      <w:pPr>
        <w:jc w:val="center"/>
        <w:rPr>
          <w:rFonts w:ascii="Arial" w:hAnsi="Arial" w:cs="Arial"/>
          <w:sz w:val="24"/>
          <w:szCs w:val="24"/>
        </w:rPr>
      </w:pPr>
    </w:p>
    <w:p w:rsidR="003A3187" w:rsidRDefault="003A3187">
      <w:pPr>
        <w:pStyle w:val="NormalnyWeb"/>
        <w:suppressAutoHyphens/>
        <w:spacing w:before="280" w:after="0" w:line="360" w:lineRule="auto"/>
        <w:jc w:val="center"/>
        <w:rPr>
          <w:rFonts w:ascii="Arial" w:hAnsi="Arial" w:cs="Arial"/>
          <w:b/>
          <w:bCs/>
        </w:rPr>
      </w:pP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PROGRAM WSPÓŁPRACY WOJEWODY ŁÓDZKIEGO Z ORGANIZACJAMI POZARZĄDOWYMI W ZAKRESIE POLITYKI SPOŁECZNEJ NA ROK 2027</w:t>
      </w:r>
    </w:p>
    <w:p w:rsidR="003A3187" w:rsidRDefault="003A3187">
      <w:pPr>
        <w:pStyle w:val="NormalnyWeb"/>
        <w:suppressAutoHyphens/>
        <w:spacing w:before="280" w:after="0" w:line="360" w:lineRule="auto"/>
        <w:jc w:val="center"/>
        <w:rPr>
          <w:rFonts w:ascii="Arial" w:hAnsi="Arial" w:cs="Arial"/>
          <w:b/>
          <w:bCs/>
        </w:rPr>
      </w:pP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Rozdział 1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Postanowienia ogólne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1. </w:t>
      </w:r>
      <w:r>
        <w:rPr>
          <w:rFonts w:ascii="Arial" w:hAnsi="Arial" w:cs="Arial"/>
        </w:rPr>
        <w:t>Ilekroć w tekście jest mowa o:</w:t>
      </w:r>
    </w:p>
    <w:p w:rsidR="003A3187" w:rsidRDefault="002F309E">
      <w:pPr>
        <w:pStyle w:val="NormalnyWeb"/>
        <w:numPr>
          <w:ilvl w:val="0"/>
          <w:numId w:val="4"/>
        </w:numPr>
        <w:suppressAutoHyphens/>
        <w:spacing w:before="280" w:after="0" w:line="360" w:lineRule="auto"/>
      </w:pPr>
      <w:r>
        <w:rPr>
          <w:rFonts w:ascii="Arial" w:hAnsi="Arial" w:cs="Arial"/>
        </w:rPr>
        <w:t>Wojewodzie –</w:t>
      </w:r>
      <w:r>
        <w:rPr>
          <w:rFonts w:ascii="Arial" w:hAnsi="Arial" w:cs="Arial"/>
        </w:rPr>
        <w:t xml:space="preserve"> rozumie się przez to Wojewodę Łódzkiego;</w:t>
      </w:r>
    </w:p>
    <w:p w:rsidR="003A3187" w:rsidRDefault="002F309E">
      <w:pPr>
        <w:pStyle w:val="NormalnyWeb"/>
        <w:numPr>
          <w:ilvl w:val="0"/>
          <w:numId w:val="5"/>
        </w:numPr>
        <w:suppressAutoHyphens/>
        <w:spacing w:before="280" w:after="0" w:line="360" w:lineRule="auto"/>
      </w:pPr>
      <w:r>
        <w:rPr>
          <w:rFonts w:ascii="Arial" w:hAnsi="Arial" w:cs="Arial"/>
        </w:rPr>
        <w:t>Programie – rozumie się przez to roczny program współpracy Wojewody Łódzkiego z organizacjami pozarządowymi w zakresie polityki społecznej na rok 2027;</w:t>
      </w:r>
    </w:p>
    <w:p w:rsidR="003A3187" w:rsidRDefault="002F309E">
      <w:pPr>
        <w:pStyle w:val="NormalnyWeb"/>
        <w:numPr>
          <w:ilvl w:val="0"/>
          <w:numId w:val="6"/>
        </w:numPr>
        <w:suppressAutoHyphens/>
        <w:spacing w:after="0" w:line="360" w:lineRule="auto"/>
      </w:pPr>
      <w:r>
        <w:rPr>
          <w:rFonts w:ascii="Arial" w:hAnsi="Arial" w:cs="Arial"/>
        </w:rPr>
        <w:t xml:space="preserve">ustawie – rozumie się przez to ustawę z dnia 24 kwietnia 2003 </w:t>
      </w:r>
      <w:r>
        <w:rPr>
          <w:rFonts w:ascii="Arial" w:hAnsi="Arial" w:cs="Arial"/>
        </w:rPr>
        <w:t>r. o działalności pożytku publicznego i o wolontariacie (Dz. U. z 2025 r. poz. 1338 ze zm.);</w:t>
      </w:r>
    </w:p>
    <w:p w:rsidR="003A3187" w:rsidRDefault="002F309E">
      <w:pPr>
        <w:pStyle w:val="NormalnyWeb"/>
        <w:numPr>
          <w:ilvl w:val="0"/>
          <w:numId w:val="7"/>
        </w:numPr>
        <w:suppressAutoHyphens/>
        <w:spacing w:after="0" w:line="360" w:lineRule="auto"/>
      </w:pPr>
      <w:r>
        <w:rPr>
          <w:rFonts w:ascii="Arial" w:hAnsi="Arial" w:cs="Arial"/>
        </w:rPr>
        <w:t>adresie mailowym – rozumie się przez to adres skrzynki mailowej podany w ogłoszeniu o konsultacjach społecznych;</w:t>
      </w:r>
    </w:p>
    <w:p w:rsidR="003A3187" w:rsidRDefault="002F309E">
      <w:pPr>
        <w:pStyle w:val="NormalnyWeb"/>
        <w:numPr>
          <w:ilvl w:val="0"/>
          <w:numId w:val="8"/>
        </w:numPr>
        <w:suppressAutoHyphens/>
        <w:spacing w:after="0" w:line="360" w:lineRule="auto"/>
      </w:pPr>
      <w:r>
        <w:rPr>
          <w:rFonts w:ascii="Arial" w:hAnsi="Arial" w:cs="Arial"/>
        </w:rPr>
        <w:t xml:space="preserve">dotacji – rozumie się przez to dotacje, o których </w:t>
      </w:r>
      <w:r>
        <w:rPr>
          <w:rFonts w:ascii="Arial" w:hAnsi="Arial" w:cs="Arial"/>
        </w:rPr>
        <w:t>mowa w art. 126 ustawy z dnia 27 sierpnia 2009 r. o finansach publicznych (Dz. U. z 2025 r. poz. 1483 ze zm.);</w:t>
      </w:r>
    </w:p>
    <w:p w:rsidR="003A3187" w:rsidRDefault="002F309E">
      <w:pPr>
        <w:pStyle w:val="NormalnyWeb"/>
        <w:numPr>
          <w:ilvl w:val="0"/>
          <w:numId w:val="9"/>
        </w:numPr>
        <w:suppressAutoHyphens/>
        <w:spacing w:after="0" w:line="360" w:lineRule="auto"/>
      </w:pPr>
      <w:r>
        <w:rPr>
          <w:rFonts w:ascii="Arial" w:hAnsi="Arial" w:cs="Arial"/>
        </w:rPr>
        <w:t>komisji – rozumie się przez to komisję konkursową powołaną w celu opiniowania złożonych ofert, o których mowa w art. 15 ust 2a ustawy;</w:t>
      </w:r>
    </w:p>
    <w:p w:rsidR="003A3187" w:rsidRDefault="002F309E">
      <w:pPr>
        <w:pStyle w:val="NormalnyWeb"/>
        <w:numPr>
          <w:ilvl w:val="0"/>
          <w:numId w:val="10"/>
        </w:numPr>
        <w:suppressAutoHyphens/>
        <w:spacing w:after="0" w:line="360" w:lineRule="auto"/>
      </w:pPr>
      <w:r>
        <w:rPr>
          <w:rFonts w:ascii="Arial" w:hAnsi="Arial" w:cs="Arial"/>
        </w:rPr>
        <w:t xml:space="preserve">konkursie </w:t>
      </w:r>
      <w:r>
        <w:rPr>
          <w:rFonts w:ascii="Arial" w:hAnsi="Arial" w:cs="Arial"/>
        </w:rPr>
        <w:t>– rozumie się przez to otwarty konkurs ofert, o którym mowa w art. 11 ust. 2 ustawy;</w:t>
      </w:r>
    </w:p>
    <w:p w:rsidR="003A3187" w:rsidRDefault="002F309E">
      <w:pPr>
        <w:pStyle w:val="NormalnyWeb"/>
        <w:numPr>
          <w:ilvl w:val="0"/>
          <w:numId w:val="11"/>
        </w:numPr>
        <w:suppressAutoHyphens/>
        <w:spacing w:after="0" w:line="360" w:lineRule="auto"/>
      </w:pPr>
      <w:r>
        <w:rPr>
          <w:rFonts w:ascii="Arial" w:hAnsi="Arial" w:cs="Arial"/>
        </w:rPr>
        <w:lastRenderedPageBreak/>
        <w:t>organizacjach pozarządowych – rozumie się przez to podmioty, o których mowa w art. 3 ust. 2 i 3 ustawy;</w:t>
      </w:r>
    </w:p>
    <w:p w:rsidR="003A3187" w:rsidRDefault="002F309E">
      <w:pPr>
        <w:pStyle w:val="NormalnyWeb"/>
        <w:numPr>
          <w:ilvl w:val="0"/>
          <w:numId w:val="12"/>
        </w:numPr>
        <w:suppressAutoHyphens/>
        <w:spacing w:after="0" w:line="360" w:lineRule="auto"/>
      </w:pPr>
      <w:r>
        <w:rPr>
          <w:rFonts w:ascii="Arial" w:hAnsi="Arial" w:cs="Arial"/>
        </w:rPr>
        <w:t>stronie internetowej – rozumie się przez to stronę Łódzkiego Urzędu</w:t>
      </w:r>
      <w:r>
        <w:rPr>
          <w:rFonts w:ascii="Arial" w:hAnsi="Arial" w:cs="Arial"/>
        </w:rPr>
        <w:t xml:space="preserve"> Wojewódzkiego w Łodzi: https://www.gov.pl/web/uw-lodzki oraz BIP Łódzkiego Urzędu Wojewódzkiego w Łodzi.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2. </w:t>
      </w:r>
      <w:r>
        <w:rPr>
          <w:rFonts w:ascii="Arial" w:hAnsi="Arial" w:cs="Arial"/>
        </w:rPr>
        <w:t>Program obowiązuje w okresie od 1 stycznia 2027 r. do 31 grudnia 2027 r.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 3. </w:t>
      </w:r>
      <w:r>
        <w:rPr>
          <w:rFonts w:ascii="Arial" w:hAnsi="Arial" w:cs="Arial"/>
        </w:rPr>
        <w:t xml:space="preserve">Program określa cele, zasady, zakres i formy współpracy Wojewody z </w:t>
      </w:r>
      <w:r>
        <w:rPr>
          <w:rFonts w:ascii="Arial" w:hAnsi="Arial" w:cs="Arial"/>
        </w:rPr>
        <w:t>organizacjami pozarządowymi oraz priorytety zadań publicznych, których realizacja związana będzie z udzielaniem wsparcia w obszarze polityki społecznej w 2027 r.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Rozdział 2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Cele Programu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4. </w:t>
      </w:r>
      <w:r>
        <w:rPr>
          <w:rFonts w:ascii="Arial" w:hAnsi="Arial" w:cs="Arial"/>
        </w:rPr>
        <w:t>Celem głównym Programu jest stworzenie warunków do zwiększenia u</w:t>
      </w:r>
      <w:r>
        <w:rPr>
          <w:rFonts w:ascii="Arial" w:hAnsi="Arial" w:cs="Arial"/>
        </w:rPr>
        <w:t>działu organizacji pozarządowych w realizacji ważnych celów społecznych, w tym przeciwdziałanie zjawisku wykluczenia społecznego w województwie łódzkim.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>§ 5. </w:t>
      </w:r>
      <w:r>
        <w:rPr>
          <w:rFonts w:ascii="Arial" w:hAnsi="Arial" w:cs="Arial"/>
        </w:rPr>
        <w:t>Cele szczegółowe Programu obejmują wspieranie działalności organizacji pozarządowych w zakresie: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>) zabezpieczenia podstawowych potrzeb osób bezdomnych i zagrożonych bezdomnością oraz poprawy warunków bytowych w placówkach działających na rzecz tych osób;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2)realizacji wolontariatu;</w:t>
      </w:r>
    </w:p>
    <w:p w:rsidR="003A3187" w:rsidRDefault="002F309E">
      <w:pPr>
        <w:pStyle w:val="NormalnyWeb"/>
        <w:suppressAutoHyphens/>
        <w:spacing w:before="28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3)wsparcia rzeczowego w okresie świątecznym, przeznaczonego w szczególn</w:t>
      </w:r>
      <w:r>
        <w:rPr>
          <w:rFonts w:ascii="Arial" w:hAnsi="Arial" w:cs="Arial"/>
        </w:rPr>
        <w:t>ości dla dzieci z ubogich rodzin i osób z niepełnosprawnościami.</w:t>
      </w:r>
    </w:p>
    <w:p w:rsidR="003A3187" w:rsidRDefault="003A3187">
      <w:pPr>
        <w:pStyle w:val="NormalnyWeb"/>
        <w:suppressAutoHyphens/>
        <w:spacing w:before="280" w:after="0" w:line="360" w:lineRule="auto"/>
      </w:pPr>
    </w:p>
    <w:p w:rsidR="003A3187" w:rsidRDefault="003A3187">
      <w:pPr>
        <w:pStyle w:val="NormalnyWeb"/>
        <w:suppressAutoHyphens/>
        <w:spacing w:before="280" w:after="0" w:line="360" w:lineRule="auto"/>
      </w:pP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lastRenderedPageBreak/>
        <w:t>Rozdział 3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Zasady i zakres przedmiotowy współpracy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>§ 6.</w:t>
      </w:r>
      <w:r>
        <w:rPr>
          <w:rFonts w:ascii="Arial" w:hAnsi="Arial" w:cs="Arial"/>
        </w:rPr>
        <w:t xml:space="preserve">  1. Współpraca Wojewody z organizacjami pozarządowymi odbywa się na zasadach określonych w ustawie. </w:t>
      </w:r>
    </w:p>
    <w:p w:rsidR="003A3187" w:rsidRDefault="002F309E">
      <w:pPr>
        <w:pStyle w:val="NormalnyWeb"/>
        <w:suppressAutoHyphens/>
        <w:spacing w:before="280" w:after="0" w:line="360" w:lineRule="auto"/>
        <w:ind w:left="57"/>
      </w:pPr>
      <w:r>
        <w:rPr>
          <w:rFonts w:ascii="Arial" w:hAnsi="Arial" w:cs="Arial"/>
        </w:rPr>
        <w:t>2. Wojewoda i organizacje pozarz</w:t>
      </w:r>
      <w:r>
        <w:rPr>
          <w:rFonts w:ascii="Arial" w:hAnsi="Arial" w:cs="Arial"/>
        </w:rPr>
        <w:t>ądowe szanują swoją autonomię.</w:t>
      </w:r>
    </w:p>
    <w:p w:rsidR="003A3187" w:rsidRDefault="002F309E">
      <w:pPr>
        <w:pStyle w:val="NormalnyWeb"/>
        <w:suppressAutoHyphens/>
        <w:spacing w:before="280" w:after="0" w:line="360" w:lineRule="auto"/>
        <w:ind w:left="57"/>
      </w:pPr>
      <w:r>
        <w:rPr>
          <w:rFonts w:ascii="Arial" w:hAnsi="Arial" w:cs="Arial"/>
        </w:rPr>
        <w:t>3. Wojewoda współpracuje z organizacjami pozarządowymi na zasadach obopólnych korzyści, woli i chęci wzajemnych działań na rzecz rozwiązywania lokalnych problemów.</w:t>
      </w:r>
    </w:p>
    <w:p w:rsidR="003A3187" w:rsidRDefault="002F309E">
      <w:pPr>
        <w:pStyle w:val="NormalnyWeb"/>
        <w:suppressAutoHyphens/>
        <w:spacing w:before="280" w:after="0" w:line="360" w:lineRule="auto"/>
        <w:ind w:left="57"/>
      </w:pPr>
      <w:r>
        <w:rPr>
          <w:rFonts w:ascii="Arial" w:hAnsi="Arial" w:cs="Arial"/>
        </w:rPr>
        <w:t>4. Wojewoda i organizacje pozarządowe wspólnie dążą do osiągn</w:t>
      </w:r>
      <w:r>
        <w:rPr>
          <w:rFonts w:ascii="Arial" w:hAnsi="Arial" w:cs="Arial"/>
        </w:rPr>
        <w:t>ięcia możliwie najlepszych efektów realizacji zadań publicznych.</w:t>
      </w:r>
    </w:p>
    <w:p w:rsidR="003A3187" w:rsidRDefault="002F309E">
      <w:pPr>
        <w:pStyle w:val="NormalnyWeb"/>
        <w:suppressAutoHyphens/>
        <w:spacing w:before="280" w:after="0" w:line="360" w:lineRule="auto"/>
        <w:ind w:left="57"/>
      </w:pPr>
      <w:r>
        <w:rPr>
          <w:rFonts w:ascii="Arial" w:hAnsi="Arial" w:cs="Arial"/>
        </w:rPr>
        <w:t>5. Wojewoda współpracuje z organizacjami pozarządowymi na zasadach równego traktowania wszystkich podmiotów w zakresie wykonywania zadań.</w:t>
      </w:r>
    </w:p>
    <w:p w:rsidR="003A3187" w:rsidRDefault="002F309E">
      <w:pPr>
        <w:pStyle w:val="NormalnyWeb"/>
        <w:suppressAutoHyphens/>
        <w:spacing w:before="280" w:after="0" w:line="360" w:lineRule="auto"/>
        <w:ind w:left="57"/>
      </w:pPr>
      <w:r>
        <w:rPr>
          <w:rFonts w:ascii="Arial" w:hAnsi="Arial" w:cs="Arial"/>
        </w:rPr>
        <w:t>6. Sposób udzielania i wykonywania zadania oraz proce</w:t>
      </w:r>
      <w:r>
        <w:rPr>
          <w:rFonts w:ascii="Arial" w:hAnsi="Arial" w:cs="Arial"/>
        </w:rPr>
        <w:t>dury postępowania przy realizacji zadań publicznych są jawne.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>§ 7.</w:t>
      </w:r>
      <w:r>
        <w:rPr>
          <w:rFonts w:ascii="Arial" w:hAnsi="Arial" w:cs="Arial"/>
        </w:rPr>
        <w:t xml:space="preserve"> Podstawowym kryterium decydującym o podjęciu przez Wojewodę współpracy z organizacją pozarządową jest prowadzenie przez tę organizację działalności na rzecz mieszkańców województwa </w:t>
      </w:r>
      <w:r>
        <w:rPr>
          <w:rFonts w:ascii="Arial" w:hAnsi="Arial" w:cs="Arial"/>
        </w:rPr>
        <w:t>łódzkiego.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Rozdział 4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Formy i charakter współpracy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8. </w:t>
      </w:r>
      <w:r>
        <w:rPr>
          <w:rFonts w:ascii="Arial" w:hAnsi="Arial" w:cs="Arial"/>
        </w:rPr>
        <w:t>Współpraca Wojewody z organizacjami pozarządowymi odbywa się w formach przewidzianych w ustawie. Współpraca może mieć charakter finansowy lub pozafinansowy.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lastRenderedPageBreak/>
        <w:t xml:space="preserve">§ 9. </w:t>
      </w:r>
      <w:r>
        <w:rPr>
          <w:rFonts w:ascii="Arial" w:hAnsi="Arial" w:cs="Arial"/>
        </w:rPr>
        <w:t xml:space="preserve">1. Finansowy charakter współpracy </w:t>
      </w:r>
      <w:r>
        <w:rPr>
          <w:rFonts w:ascii="Arial" w:hAnsi="Arial" w:cs="Arial"/>
        </w:rPr>
        <w:t>oznacza udzielenie organizacji pozarządowej dotacji z budżetu Wojewody na dofinansowanie realizowanego przez tę organizację zadania publicznego.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2. Szczegółowy tryb ogłaszania, przeprowadzania i rozstrzygania otwartych konkursów ofert na realizację zadań p</w:t>
      </w:r>
      <w:r>
        <w:rPr>
          <w:rFonts w:ascii="Arial" w:hAnsi="Arial" w:cs="Arial"/>
        </w:rPr>
        <w:t>ublicznych ze środków Wojewody określa ustawa, a warunki konkursów zamieszcza się w ogłoszeniach o konkursie.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 10. </w:t>
      </w:r>
      <w:r>
        <w:rPr>
          <w:rFonts w:ascii="Arial" w:hAnsi="Arial" w:cs="Arial"/>
        </w:rPr>
        <w:t>Organizacja pozarządowa współpracująca finansowo z Wojewodą jest zobowiązana do:</w:t>
      </w:r>
    </w:p>
    <w:p w:rsidR="003A3187" w:rsidRDefault="002F309E">
      <w:pPr>
        <w:pStyle w:val="NormalnyWeb"/>
        <w:suppressAutoHyphens/>
        <w:spacing w:before="280" w:after="0" w:line="360" w:lineRule="auto"/>
        <w:ind w:left="57"/>
      </w:pPr>
      <w:r>
        <w:rPr>
          <w:rFonts w:ascii="Arial" w:hAnsi="Arial" w:cs="Arial"/>
        </w:rPr>
        <w:t>1) informowania o zaangażowaniu Wojewody w realizację proje</w:t>
      </w:r>
      <w:r>
        <w:rPr>
          <w:rFonts w:ascii="Arial" w:hAnsi="Arial" w:cs="Arial"/>
        </w:rPr>
        <w:t>ktu poprzez umieszczenie tej informacji na wszystkich materiałach promocyjnych i reklamowych dotyczących zadania dofinansowanego ze środków Wojewody;</w:t>
      </w:r>
    </w:p>
    <w:p w:rsidR="003A3187" w:rsidRDefault="002F309E">
      <w:pPr>
        <w:pStyle w:val="NormalnyWeb"/>
        <w:suppressAutoHyphens/>
        <w:spacing w:before="280" w:after="0" w:line="360" w:lineRule="auto"/>
        <w:ind w:left="57"/>
      </w:pPr>
      <w:r>
        <w:rPr>
          <w:rFonts w:ascii="Arial" w:hAnsi="Arial" w:cs="Arial"/>
        </w:rPr>
        <w:t>2) informowania opinii publicznej w trakcie wykonywania zadania - za pośrednictwem mediów, wydawanych prze</w:t>
      </w:r>
      <w:r>
        <w:rPr>
          <w:rFonts w:ascii="Arial" w:hAnsi="Arial" w:cs="Arial"/>
        </w:rPr>
        <w:t>z siebie publikacji i materiałów informacyjnych, jak również stosownie do charakteru zadania, poprzez widoczną w miejscu jego realizacji tablicę lub przez ustną informację kierowaną do odbiorców o tym, że jest ono dofinansowane ze środków Wojewody.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11. </w:t>
      </w:r>
      <w:r>
        <w:rPr>
          <w:rFonts w:ascii="Arial" w:hAnsi="Arial" w:cs="Arial"/>
        </w:rPr>
        <w:t>P</w:t>
      </w:r>
      <w:r>
        <w:rPr>
          <w:rFonts w:ascii="Arial" w:hAnsi="Arial" w:cs="Arial"/>
        </w:rPr>
        <w:t>ozafinansowy charakter współpracy obejmuje: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1) informowanie o planowanych kierunkach działalności i współdziałanie w celu zharmonizowania tych kierunków;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2) organizowanie konferencji i spotkań dotyczących obszaru działalności wspólnej organizacji pozarządo</w:t>
      </w:r>
      <w:r>
        <w:rPr>
          <w:rFonts w:ascii="Arial" w:hAnsi="Arial" w:cs="Arial"/>
        </w:rPr>
        <w:t>wych i Wojewody;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3) udzielanie pisemnych rekomendacji organizacjom pozarządowym współpracującym z Wojewodą w obszarze pomocy społecznej;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lastRenderedPageBreak/>
        <w:t>4) zamieszczanie informacji o inicjatywach podejmowanych przez organizacje pozarządowe, na stronie internetowej lub w w</w:t>
      </w:r>
      <w:r>
        <w:rPr>
          <w:rFonts w:ascii="Arial" w:hAnsi="Arial" w:cs="Arial"/>
        </w:rPr>
        <w:t>ydawanych materiałach informacyjnych.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 12. </w:t>
      </w:r>
      <w:r>
        <w:rPr>
          <w:rFonts w:ascii="Arial" w:hAnsi="Arial" w:cs="Arial"/>
        </w:rPr>
        <w:t>W ramach Programu przedmiotem współpracy finansowej i pozafinansowej Wojewody z organizacjami pozarządowymi jest pomoc społeczna w tym pomoc rodzinom i osobom w trudnej sytuacji życiowej oraz wyrównywanie szans t</w:t>
      </w:r>
      <w:r>
        <w:rPr>
          <w:rFonts w:ascii="Arial" w:hAnsi="Arial" w:cs="Arial"/>
        </w:rPr>
        <w:t>ych rodzin i osób.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Rozdział 5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Priorytetowe zadania publiczne w 2027 roku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13. </w:t>
      </w:r>
      <w:r>
        <w:rPr>
          <w:rFonts w:ascii="Arial" w:hAnsi="Arial" w:cs="Arial"/>
        </w:rPr>
        <w:t>1. Priorytetowe zadania publiczne, które będą realizowane w ramach współpracy Wojewody z organizacjami pozarządowymi, zostały określone w obszarze pomocy społecznej, w tym pomoc</w:t>
      </w:r>
      <w:r>
        <w:rPr>
          <w:rFonts w:ascii="Arial" w:hAnsi="Arial" w:cs="Arial"/>
        </w:rPr>
        <w:t>y rodzinom i osobom w trudnej sytuacji życiowej oraz wyrównywania szans tych rodzin i osób.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2. Priorytetowe zadania publiczne przewidziane do realizacji w 2027 r. to: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1) Pomoc w wychodzeniu z bezdomności – celem zadania publicznego jest zabezpieczenie pods</w:t>
      </w:r>
      <w:r>
        <w:rPr>
          <w:rFonts w:ascii="Arial" w:hAnsi="Arial" w:cs="Arial"/>
        </w:rPr>
        <w:t>tawowych potrzeb osób bezdomnych i zagrożonych bezdomnością oraz poprawa warunków bytowych w placówkach działających na rzecz tych osób;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2) Wsparcie wolontariatu w pomocy społecznej – celem zadania publicznego jest wsparcie organizacji pozarządowych korzys</w:t>
      </w:r>
      <w:r>
        <w:rPr>
          <w:rFonts w:ascii="Arial" w:hAnsi="Arial" w:cs="Arial"/>
        </w:rPr>
        <w:t>tających z pomocy świadczonej przez wolontariuszy;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3) Pomoc świąteczna – celem zadania publicznego jest poprawa jakości życia w okresie świątecznym osób z niepełnosprawnością oraz dzieci z najuboższych rodzin województwa łódzkiego.</w:t>
      </w:r>
    </w:p>
    <w:p w:rsidR="003A3187" w:rsidRDefault="003A3187">
      <w:pPr>
        <w:pStyle w:val="NormalnyWeb"/>
        <w:suppressAutoHyphens/>
        <w:spacing w:before="280" w:after="0" w:line="360" w:lineRule="auto"/>
        <w:jc w:val="center"/>
        <w:rPr>
          <w:rFonts w:ascii="Arial" w:hAnsi="Arial" w:cs="Arial"/>
          <w:b/>
          <w:bCs/>
        </w:rPr>
      </w:pP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lastRenderedPageBreak/>
        <w:t>Rozdział 6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Sposób reali</w:t>
      </w:r>
      <w:r>
        <w:rPr>
          <w:rFonts w:ascii="Arial" w:hAnsi="Arial" w:cs="Arial"/>
          <w:b/>
          <w:bCs/>
        </w:rPr>
        <w:t>zacji Programu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14. </w:t>
      </w:r>
      <w:r>
        <w:rPr>
          <w:rFonts w:ascii="Arial" w:hAnsi="Arial" w:cs="Arial"/>
        </w:rPr>
        <w:t>Podmiotami realizującymi Program są Wojewoda i organizacje pozarządowe.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15. </w:t>
      </w:r>
      <w:r>
        <w:rPr>
          <w:rFonts w:ascii="Arial" w:hAnsi="Arial" w:cs="Arial"/>
        </w:rPr>
        <w:t>Realizacja programu odbywa się poprzez zlecenie zadania publicznego organizacjom pozarządowym: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 xml:space="preserve">1) przygotowaniu i prowadzeniu konkursów dla organizacji </w:t>
      </w:r>
      <w:r>
        <w:rPr>
          <w:rFonts w:ascii="Arial" w:hAnsi="Arial" w:cs="Arial"/>
        </w:rPr>
        <w:t>pozarządowych na realizację zadań publicznych;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2) informowaniu organizacji pozarządowych o możliwości uzyskania dotacji z budżetu Wojewody na realizację określonych w Programie zadań;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3) sporządzaniu sprawozdań ze współpracy z organizacjami pozarządowymi;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4) podejmowaniu i prowadzeniu bieżącej współpracy Wojewody z organizacjami pozarządowymi.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Rozdział 7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Wysokość środków przeznaczanych na realizację Programu</w:t>
      </w:r>
    </w:p>
    <w:p w:rsidR="003A3187" w:rsidRDefault="002F309E">
      <w:pPr>
        <w:pStyle w:val="NormalnyWeb"/>
        <w:suppressAutoHyphens/>
        <w:spacing w:before="100" w:after="0" w:line="360" w:lineRule="auto"/>
      </w:pPr>
      <w:r>
        <w:rPr>
          <w:rFonts w:ascii="Arial" w:hAnsi="Arial" w:cs="Arial"/>
          <w:b/>
          <w:bCs/>
        </w:rPr>
        <w:t>§ 16</w:t>
      </w:r>
      <w:r>
        <w:rPr>
          <w:rFonts w:ascii="Arial" w:hAnsi="Arial" w:cs="Arial"/>
        </w:rPr>
        <w:t>. Planowana wysokość środków przeznaczonych na realizację zadań określonych w § 12 wynosi 516.00</w:t>
      </w:r>
      <w:r>
        <w:rPr>
          <w:rFonts w:ascii="Arial" w:hAnsi="Arial" w:cs="Arial"/>
        </w:rPr>
        <w:t>0 złotych.</w:t>
      </w:r>
      <w:r>
        <w:rPr>
          <w:rStyle w:val="Odwoanieprzypisudolnego"/>
          <w:rFonts w:ascii="Arial" w:hAnsi="Arial"/>
        </w:rPr>
        <w:footnoteReference w:id="1"/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Rozdział 8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Informacja o sposobie tworzenia Programu oraz o przebiegu konsultacji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17. </w:t>
      </w:r>
      <w:r>
        <w:rPr>
          <w:rFonts w:ascii="Arial" w:hAnsi="Arial" w:cs="Arial"/>
        </w:rPr>
        <w:t xml:space="preserve">Wojewoda ogłosił w dniu …… września 2026 r. rozpoczęcie pierwszego etapu konsultacji społecznych, które polegały na umieszczeniu projektu Programu na </w:t>
      </w:r>
      <w:r>
        <w:rPr>
          <w:rFonts w:ascii="Arial" w:hAnsi="Arial" w:cs="Arial"/>
        </w:rPr>
        <w:lastRenderedPageBreak/>
        <w:t>stronie</w:t>
      </w:r>
      <w:r>
        <w:rPr>
          <w:rFonts w:ascii="Arial" w:hAnsi="Arial" w:cs="Arial"/>
        </w:rPr>
        <w:t xml:space="preserve"> internetowej i umożliwieniu organizacjom pozarządowym zgłaszania uwag do projektu poprzez wypełnienie formularza udostępnionego na stronie internetowej i przesłanie go na wskazany adres mailowy.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18. </w:t>
      </w:r>
      <w:r>
        <w:rPr>
          <w:rFonts w:ascii="Arial" w:hAnsi="Arial" w:cs="Arial"/>
        </w:rPr>
        <w:t xml:space="preserve">Pierwszy etap konsultacji trwał ….. dni od dnia ich </w:t>
      </w:r>
      <w:r>
        <w:rPr>
          <w:rFonts w:ascii="Arial" w:hAnsi="Arial" w:cs="Arial"/>
        </w:rPr>
        <w:t>ogłoszenia tj. do …. września 2026 r.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>§ 19.</w:t>
      </w:r>
      <w:r>
        <w:rPr>
          <w:rFonts w:ascii="Arial" w:hAnsi="Arial" w:cs="Arial"/>
        </w:rPr>
        <w:t xml:space="preserve"> W terminie określonym w § 17, nie wniesiono uwag.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>§ 20.</w:t>
      </w:r>
      <w:r>
        <w:rPr>
          <w:rFonts w:ascii="Arial" w:hAnsi="Arial" w:cs="Arial"/>
        </w:rPr>
        <w:t xml:space="preserve"> Ostateczny projekt Programu został przedłożony do podpisu Wojewody.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Rozdział 9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Tryb powoływania i zasady działania komisji konkursowych do opiniowania ofert</w:t>
      </w:r>
      <w:r>
        <w:rPr>
          <w:rFonts w:ascii="Arial" w:hAnsi="Arial" w:cs="Arial"/>
          <w:b/>
          <w:bCs/>
        </w:rPr>
        <w:t xml:space="preserve"> w otwartych konkursach ofert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>§ 21</w:t>
      </w:r>
      <w:r>
        <w:rPr>
          <w:rFonts w:ascii="Arial" w:hAnsi="Arial" w:cs="Arial"/>
        </w:rPr>
        <w:t xml:space="preserve">. Wojewoda, w drodze zarządzenia, </w:t>
      </w:r>
      <w:r>
        <w:rPr>
          <w:rFonts w:ascii="Arial" w:hAnsi="Arial" w:cs="Arial"/>
          <w:shd w:val="clear" w:color="auto" w:fill="FFFFFF"/>
        </w:rPr>
        <w:t>powołuje komisję konkursową opiniującą oferty składane przez organizacje pozarządowe.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  <w:shd w:val="clear" w:color="auto" w:fill="FFFFFF"/>
        </w:rPr>
        <w:t xml:space="preserve">§ 22. </w:t>
      </w:r>
      <w:r>
        <w:rPr>
          <w:rFonts w:ascii="Arial" w:hAnsi="Arial" w:cs="Arial"/>
          <w:shd w:val="clear" w:color="auto" w:fill="FFFFFF"/>
        </w:rPr>
        <w:t>Oferty rozpatrywane są oddzielnie dla każdego zadania konkursowego w terminie wskazanym w ogłosz</w:t>
      </w:r>
      <w:r>
        <w:rPr>
          <w:rFonts w:ascii="Arial" w:hAnsi="Arial" w:cs="Arial"/>
          <w:shd w:val="clear" w:color="auto" w:fill="FFFFFF"/>
        </w:rPr>
        <w:t>eniu o konkursie.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  <w:shd w:val="clear" w:color="auto" w:fill="FFFFFF"/>
        </w:rPr>
        <w:t xml:space="preserve">§ 23. </w:t>
      </w:r>
      <w:r>
        <w:rPr>
          <w:rFonts w:ascii="Arial" w:hAnsi="Arial" w:cs="Arial"/>
          <w:shd w:val="clear" w:color="auto" w:fill="FFFFFF"/>
        </w:rPr>
        <w:t>Komisja konkursowa opiniuje złożone oferty według kryteriów określonych w ogłoszeniu o konkursie.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24. </w:t>
      </w:r>
      <w:r>
        <w:rPr>
          <w:rFonts w:ascii="Arial" w:hAnsi="Arial" w:cs="Arial"/>
        </w:rPr>
        <w:t>Komisja sporządza protokół z prac Komisji, który podpisują wszyscy członkowie Komisji. Protokoły posiedzeń, oświadczenia oraz in</w:t>
      </w:r>
      <w:r>
        <w:rPr>
          <w:rFonts w:ascii="Arial" w:hAnsi="Arial" w:cs="Arial"/>
        </w:rPr>
        <w:t>ne dokumenty powstające w czasie prac komisji konkursowych mają charakter jawny.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25. </w:t>
      </w:r>
      <w:r>
        <w:rPr>
          <w:rFonts w:ascii="Arial" w:hAnsi="Arial" w:cs="Arial"/>
        </w:rPr>
        <w:t>Wszyscy członkowie komisji konkursowej mają prawo do wglądu w dokumentację stanowiącą podstawę do pracy komisji – zarówno podczas trwania posiedzeń, w okresie między pos</w:t>
      </w:r>
      <w:r>
        <w:rPr>
          <w:rFonts w:ascii="Arial" w:hAnsi="Arial" w:cs="Arial"/>
        </w:rPr>
        <w:t>iedzeniami, jak i po zakończeniu procedury konkursowej.</w:t>
      </w:r>
    </w:p>
    <w:p w:rsidR="003A3187" w:rsidRDefault="003A3187">
      <w:pPr>
        <w:pStyle w:val="NormalnyWeb"/>
        <w:suppressAutoHyphens/>
        <w:spacing w:before="280" w:after="0" w:line="360" w:lineRule="auto"/>
        <w:jc w:val="center"/>
        <w:rPr>
          <w:rFonts w:ascii="Arial" w:hAnsi="Arial" w:cs="Arial"/>
          <w:b/>
          <w:bCs/>
        </w:rPr>
      </w:pP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lastRenderedPageBreak/>
        <w:t>Rozdział 10</w:t>
      </w:r>
    </w:p>
    <w:p w:rsidR="003A3187" w:rsidRDefault="002F309E">
      <w:pPr>
        <w:pStyle w:val="NormalnyWeb"/>
        <w:suppressAutoHyphens/>
        <w:spacing w:before="280" w:after="0" w:line="360" w:lineRule="auto"/>
        <w:jc w:val="center"/>
      </w:pPr>
      <w:r>
        <w:rPr>
          <w:rFonts w:ascii="Arial" w:hAnsi="Arial" w:cs="Arial"/>
          <w:b/>
          <w:bCs/>
        </w:rPr>
        <w:t>Sposób oceny realizacji Programu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  <w:b/>
          <w:bCs/>
        </w:rPr>
        <w:t xml:space="preserve">§ 26. </w:t>
      </w:r>
      <w:r>
        <w:rPr>
          <w:rFonts w:ascii="Arial" w:hAnsi="Arial" w:cs="Arial"/>
        </w:rPr>
        <w:t>1.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Bieżącym monitorowaniem w zakresie realizacji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Programu zajmuje się Wydział Rodziny i Polityki Społecznej.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 xml:space="preserve">2. Ustala się następujące mierniki </w:t>
      </w:r>
      <w:r>
        <w:rPr>
          <w:rFonts w:ascii="Arial" w:hAnsi="Arial" w:cs="Arial"/>
        </w:rPr>
        <w:t>oceny realizacji Rocznego Programu: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1) wysokość środków finansowych przekazanych z budżetu Wojewody organizacjom pozarządowym na realizację zadań publicznych;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2) udział środków własnych organizacji pozarządowych w realizacji zadań publicznych zleconych w d</w:t>
      </w:r>
      <w:r>
        <w:rPr>
          <w:rFonts w:ascii="Arial" w:hAnsi="Arial" w:cs="Arial"/>
        </w:rPr>
        <w:t>rodze konkursów ofert;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3) liczba zadań publicznych realizowanych przez organizacje pozarządowe, z wyszczególnieniem zadań zleconych w drodze konkursów ofert;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4) liczba ofert złożonych przez organizacje pozarządowe na realizację zadań publicznych, z wyszcze</w:t>
      </w:r>
      <w:r>
        <w:rPr>
          <w:rFonts w:ascii="Arial" w:hAnsi="Arial" w:cs="Arial"/>
        </w:rPr>
        <w:t>gólnieniem ofert złożonych w drodze konkursów ofert i w trybie pozakonkursowym;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5) liczba umów zawartych z organizacjami pozarządowymi na realizację zadań publicznych;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6) liczba organizacji pozarządowych, którym zlecono realizację zadań publicznych;</w:t>
      </w:r>
    </w:p>
    <w:p w:rsidR="003A3187" w:rsidRDefault="002F309E">
      <w:pPr>
        <w:pStyle w:val="NormalnyWeb"/>
        <w:suppressAutoHyphens/>
        <w:spacing w:before="280" w:after="0" w:line="360" w:lineRule="auto"/>
      </w:pPr>
      <w:r>
        <w:rPr>
          <w:rFonts w:ascii="Arial" w:hAnsi="Arial" w:cs="Arial"/>
        </w:rPr>
        <w:t>7) lic</w:t>
      </w:r>
      <w:r>
        <w:rPr>
          <w:rFonts w:ascii="Arial" w:hAnsi="Arial" w:cs="Arial"/>
        </w:rPr>
        <w:t>zba form współpracy Wojewody z organizacjami pozarządowymi o charakterze pozafinansowym, ze szczególnym uwzględnieniem działań i kampanii promujących sektor pozarządowy oraz zespołów doradczych i inicjatywnych, których członkami są przedstawiciele organiza</w:t>
      </w:r>
      <w:r>
        <w:rPr>
          <w:rFonts w:ascii="Arial" w:hAnsi="Arial" w:cs="Arial"/>
        </w:rPr>
        <w:t>cji pozarządowych.</w:t>
      </w:r>
    </w:p>
    <w:p w:rsidR="003A3187" w:rsidRDefault="003A3187"/>
    <w:sectPr w:rsidR="003A3187">
      <w:footerReference w:type="default" r:id="rId8"/>
      <w:pgSz w:w="11906" w:h="16838"/>
      <w:pgMar w:top="1560" w:right="1434" w:bottom="2256" w:left="1418" w:header="0" w:footer="156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09E" w:rsidRDefault="002F309E">
      <w:r>
        <w:separator/>
      </w:r>
    </w:p>
  </w:endnote>
  <w:endnote w:type="continuationSeparator" w:id="0">
    <w:p w:rsidR="002F309E" w:rsidRDefault="002F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PageNumWizard_FOOTER_Domyślny_styl_stron"/>
  <w:p w:rsidR="003A3187" w:rsidRDefault="002F309E">
    <w:pPr>
      <w:pStyle w:val="Stopka"/>
      <w:jc w:val="center"/>
      <w:rPr>
        <w:sz w:val="20"/>
        <w:szCs w:val="20"/>
      </w:rPr>
    </w:pPr>
    <w:r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>
      <w:rPr>
        <w:rFonts w:ascii="Arial" w:hAnsi="Arial"/>
        <w:sz w:val="20"/>
        <w:szCs w:val="20"/>
      </w:rPr>
      <w:fldChar w:fldCharType="separate"/>
    </w:r>
    <w:r w:rsidR="00CD1BCF">
      <w:rPr>
        <w:rFonts w:ascii="Arial" w:hAnsi="Arial"/>
        <w:noProof/>
        <w:sz w:val="20"/>
        <w:szCs w:val="20"/>
      </w:rPr>
      <w:t>1</w:t>
    </w:r>
    <w:r>
      <w:rPr>
        <w:rFonts w:ascii="Arial" w:hAnsi="Arial"/>
        <w:sz w:val="20"/>
        <w:szCs w:val="20"/>
      </w:rP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09E" w:rsidRDefault="002F309E">
      <w:pPr>
        <w:rPr>
          <w:sz w:val="12"/>
        </w:rPr>
      </w:pPr>
      <w:r>
        <w:separator/>
      </w:r>
    </w:p>
  </w:footnote>
  <w:footnote w:type="continuationSeparator" w:id="0">
    <w:p w:rsidR="002F309E" w:rsidRDefault="002F309E">
      <w:pPr>
        <w:rPr>
          <w:sz w:val="12"/>
        </w:rPr>
      </w:pPr>
      <w:r>
        <w:continuationSeparator/>
      </w:r>
    </w:p>
  </w:footnote>
  <w:footnote w:id="1">
    <w:p w:rsidR="003A3187" w:rsidRDefault="002F309E">
      <w:pPr>
        <w:pStyle w:val="Tekstprzypisudolnego"/>
        <w:rPr>
          <w:rFonts w:ascii="Calibri" w:hAnsi="Calibri"/>
          <w:sz w:val="20"/>
          <w:szCs w:val="20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Calibri" w:hAnsi="Calibri"/>
          <w:sz w:val="20"/>
          <w:szCs w:val="20"/>
        </w:rPr>
        <w:t>Kwota ustalona na podstawie ustawy budżetowej na rok 2026. Kwota na rok 2027 może ulec zmianie.</w:t>
      </w:r>
    </w:p>
    <w:p w:rsidR="003A3187" w:rsidRDefault="003A318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26B60"/>
    <w:multiLevelType w:val="multilevel"/>
    <w:tmpl w:val="438CC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664FB"/>
    <w:multiLevelType w:val="multilevel"/>
    <w:tmpl w:val="6D189A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DE49C4"/>
    <w:multiLevelType w:val="multilevel"/>
    <w:tmpl w:val="63B6C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87"/>
    <w:rsid w:val="002F309E"/>
    <w:rsid w:val="003A3187"/>
    <w:rsid w:val="00CD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914E5-95C7-4A7F-9A5E-C56DB28A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paragraph" w:styleId="NormalnyWeb">
    <w:name w:val="Normal (Web)"/>
    <w:basedOn w:val="Normalny"/>
    <w:uiPriority w:val="99"/>
    <w:semiHidden/>
    <w:unhideWhenUsed/>
    <w:qFormat/>
    <w:rsid w:val="004029AE"/>
    <w:pPr>
      <w:suppressAutoHyphens w:val="0"/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AA44D-345C-4FEF-AD89-64377D5C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1425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Gontarewicz Jacek</dc:creator>
  <dc:description/>
  <cp:lastModifiedBy>Agnieszka Rosiak (arosiak)</cp:lastModifiedBy>
  <cp:revision>2</cp:revision>
  <cp:lastPrinted>2012-04-23T06:39:00Z</cp:lastPrinted>
  <dcterms:created xsi:type="dcterms:W3CDTF">2026-09-08T08:26:00Z</dcterms:created>
  <dcterms:modified xsi:type="dcterms:W3CDTF">2026-09-08T08:26:00Z</dcterms:modified>
  <cp:category>000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