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53FE4" w14:textId="77777777" w:rsidR="00630FAD" w:rsidRDefault="00420E55" w:rsidP="00420E55">
      <w:pPr>
        <w:spacing w:after="0" w:line="240" w:lineRule="auto"/>
        <w:rPr>
          <w:rFonts w:ascii="Lato" w:hAnsi="Lato"/>
        </w:rPr>
      </w:pPr>
      <w:r w:rsidRPr="008C4794">
        <w:rPr>
          <w:rFonts w:ascii="Lato" w:hAnsi="Lato"/>
        </w:rPr>
        <w:t xml:space="preserve">Znak pisma: </w:t>
      </w:r>
      <w:r w:rsidR="00844AB9" w:rsidRPr="008C4794">
        <w:rPr>
          <w:rFonts w:ascii="Lato" w:hAnsi="Lato"/>
        </w:rPr>
        <w:t>DLI-I</w:t>
      </w:r>
      <w:r w:rsidR="00EB52FA">
        <w:rPr>
          <w:rFonts w:ascii="Lato" w:hAnsi="Lato"/>
        </w:rPr>
        <w:t>I</w:t>
      </w:r>
      <w:r w:rsidR="00844AB9" w:rsidRPr="008C4794">
        <w:rPr>
          <w:rFonts w:ascii="Lato" w:hAnsi="Lato"/>
        </w:rPr>
        <w:t>I.7621.</w:t>
      </w:r>
      <w:r w:rsidR="0075224D">
        <w:rPr>
          <w:rFonts w:ascii="Lato" w:hAnsi="Lato"/>
        </w:rPr>
        <w:t>37</w:t>
      </w:r>
      <w:r w:rsidR="00844AB9" w:rsidRPr="008C4794">
        <w:rPr>
          <w:rFonts w:ascii="Lato" w:hAnsi="Lato"/>
        </w:rPr>
        <w:t>.202</w:t>
      </w:r>
      <w:r w:rsidR="00EB52FA">
        <w:rPr>
          <w:rFonts w:ascii="Lato" w:hAnsi="Lato"/>
        </w:rPr>
        <w:t>4</w:t>
      </w:r>
      <w:r w:rsidR="00844AB9" w:rsidRPr="008C4794">
        <w:rPr>
          <w:rFonts w:ascii="Lato" w:hAnsi="Lato"/>
        </w:rPr>
        <w:t>.BW.</w:t>
      </w:r>
      <w:r w:rsidR="0075224D">
        <w:rPr>
          <w:rFonts w:ascii="Lato" w:hAnsi="Lato"/>
        </w:rPr>
        <w:t>1</w:t>
      </w:r>
      <w:r w:rsidR="00630FAD">
        <w:rPr>
          <w:rFonts w:ascii="Lato" w:hAnsi="Lato"/>
        </w:rPr>
        <w:t>4</w:t>
      </w:r>
    </w:p>
    <w:p w14:paraId="2F8952AE" w14:textId="2CE10D47" w:rsidR="00420E55" w:rsidRPr="008C4794" w:rsidRDefault="00420E55" w:rsidP="00420E55">
      <w:pPr>
        <w:spacing w:after="0" w:line="240" w:lineRule="auto"/>
        <w:rPr>
          <w:rFonts w:ascii="Lato" w:hAnsi="Lato"/>
        </w:rPr>
      </w:pPr>
      <w:r w:rsidRPr="008C4794">
        <w:rPr>
          <w:rFonts w:ascii="Lato" w:hAnsi="Lato"/>
        </w:rPr>
        <w:t>Warszawa,</w:t>
      </w:r>
      <w:r w:rsidR="00DD5DBC">
        <w:rPr>
          <w:rFonts w:ascii="Lato" w:hAnsi="Lato"/>
        </w:rPr>
        <w:t xml:space="preserve"> </w:t>
      </w:r>
      <w:r w:rsidR="004262DD">
        <w:rPr>
          <w:rFonts w:ascii="Lato" w:hAnsi="Lato"/>
        </w:rPr>
        <w:t>4</w:t>
      </w:r>
      <w:r w:rsidR="00D002BD">
        <w:rPr>
          <w:rFonts w:ascii="Lato" w:hAnsi="Lato"/>
        </w:rPr>
        <w:t xml:space="preserve"> </w:t>
      </w:r>
      <w:r w:rsidR="00D74E87">
        <w:rPr>
          <w:rFonts w:ascii="Lato" w:hAnsi="Lato"/>
        </w:rPr>
        <w:t>sierpnia</w:t>
      </w:r>
      <w:r w:rsidR="00BF4870" w:rsidRPr="008C4794">
        <w:rPr>
          <w:rFonts w:ascii="Lato" w:hAnsi="Lato"/>
        </w:rPr>
        <w:t xml:space="preserve"> </w:t>
      </w:r>
      <w:r w:rsidRPr="008C4794">
        <w:rPr>
          <w:rFonts w:ascii="Lato" w:hAnsi="Lato"/>
        </w:rPr>
        <w:t>202</w:t>
      </w:r>
      <w:r w:rsidR="00D002BD">
        <w:rPr>
          <w:rFonts w:ascii="Lato" w:hAnsi="Lato"/>
        </w:rPr>
        <w:t>6</w:t>
      </w:r>
      <w:r w:rsidRPr="008C4794">
        <w:rPr>
          <w:rFonts w:ascii="Lato" w:hAnsi="Lato"/>
        </w:rPr>
        <w:t xml:space="preserve"> r.</w:t>
      </w:r>
    </w:p>
    <w:p w14:paraId="21497C37" w14:textId="77777777" w:rsidR="00893B86" w:rsidRDefault="00893B86" w:rsidP="00893B86">
      <w:pPr>
        <w:spacing w:after="240" w:line="240" w:lineRule="exact"/>
        <w:outlineLvl w:val="0"/>
        <w:rPr>
          <w:rFonts w:ascii="Lato" w:eastAsia="Times New Roman" w:hAnsi="Lato" w:cs="Arial"/>
          <w:b/>
          <w:bCs/>
          <w:spacing w:val="4"/>
          <w:lang w:eastAsia="pl-PL"/>
        </w:rPr>
      </w:pPr>
    </w:p>
    <w:p w14:paraId="61FC6861" w14:textId="77777777" w:rsidR="002415C4" w:rsidRPr="008C4794" w:rsidRDefault="002415C4" w:rsidP="00893B86">
      <w:pPr>
        <w:spacing w:after="240" w:line="240" w:lineRule="exact"/>
        <w:outlineLvl w:val="0"/>
        <w:rPr>
          <w:rFonts w:ascii="Lato" w:eastAsia="Times New Roman" w:hAnsi="Lato" w:cs="Arial"/>
          <w:b/>
          <w:bCs/>
          <w:spacing w:val="4"/>
          <w:lang w:eastAsia="pl-PL"/>
        </w:rPr>
      </w:pPr>
    </w:p>
    <w:p w14:paraId="566D5831" w14:textId="049EBDC6" w:rsidR="00420E55" w:rsidRPr="008C4794" w:rsidRDefault="00420E55" w:rsidP="00420E55">
      <w:pPr>
        <w:spacing w:after="240" w:line="240" w:lineRule="exact"/>
        <w:jc w:val="center"/>
        <w:outlineLvl w:val="0"/>
        <w:rPr>
          <w:rFonts w:ascii="Lato" w:eastAsia="Times New Roman" w:hAnsi="Lato" w:cs="Arial"/>
          <w:b/>
          <w:bCs/>
          <w:spacing w:val="4"/>
          <w:lang w:eastAsia="pl-PL"/>
        </w:rPr>
      </w:pPr>
      <w:r w:rsidRPr="008C4794">
        <w:rPr>
          <w:rFonts w:ascii="Lato" w:eastAsia="Times New Roman" w:hAnsi="Lato" w:cs="Arial"/>
          <w:b/>
          <w:bCs/>
          <w:spacing w:val="4"/>
          <w:lang w:eastAsia="pl-PL"/>
        </w:rPr>
        <w:t>DECYZJA</w:t>
      </w:r>
    </w:p>
    <w:p w14:paraId="447AC93E" w14:textId="14F14DD1" w:rsidR="004F2467" w:rsidRDefault="00420E55" w:rsidP="00CC61B4">
      <w:pPr>
        <w:tabs>
          <w:tab w:val="left" w:pos="0"/>
          <w:tab w:val="left" w:pos="426"/>
        </w:tabs>
        <w:spacing w:after="240" w:line="240" w:lineRule="exact"/>
        <w:jc w:val="both"/>
        <w:textAlignment w:val="baseline"/>
        <w:rPr>
          <w:rFonts w:ascii="Lato" w:hAnsi="Lato" w:cs="Arial"/>
          <w:bCs/>
          <w:iCs/>
          <w:spacing w:val="4"/>
          <w:lang w:bidi="pl-PL"/>
        </w:rPr>
      </w:pPr>
      <w:r w:rsidRPr="008C4794">
        <w:rPr>
          <w:rFonts w:ascii="Lato" w:hAnsi="Lato" w:cs="Arial"/>
          <w:spacing w:val="4"/>
          <w:kern w:val="2"/>
        </w:rPr>
        <w:br/>
        <w:t>Na podstawie art. 138 § 1</w:t>
      </w:r>
      <w:r w:rsidR="00411ABA" w:rsidRPr="008C4794">
        <w:rPr>
          <w:rFonts w:ascii="Lato" w:hAnsi="Lato" w:cs="Arial"/>
          <w:spacing w:val="4"/>
          <w:kern w:val="2"/>
        </w:rPr>
        <w:t xml:space="preserve"> </w:t>
      </w:r>
      <w:r w:rsidR="00B3659C" w:rsidRPr="008C4794">
        <w:rPr>
          <w:rFonts w:ascii="Lato" w:hAnsi="Lato" w:cs="Arial"/>
          <w:spacing w:val="4"/>
          <w:kern w:val="2"/>
        </w:rPr>
        <w:t xml:space="preserve">pkt 2 </w:t>
      </w:r>
      <w:r w:rsidRPr="008C4794">
        <w:rPr>
          <w:rFonts w:ascii="Lato" w:hAnsi="Lato" w:cs="Arial"/>
          <w:spacing w:val="4"/>
          <w:kern w:val="2"/>
        </w:rPr>
        <w:t>ustawy z dnia 14 czerwca 1960 r. – Kodeks postępowania administracyjnego (t.j. Dz. U. z 202</w:t>
      </w:r>
      <w:r w:rsidR="00D002BD">
        <w:rPr>
          <w:rFonts w:ascii="Lato" w:hAnsi="Lato" w:cs="Arial"/>
          <w:spacing w:val="4"/>
          <w:kern w:val="2"/>
        </w:rPr>
        <w:t>5</w:t>
      </w:r>
      <w:r w:rsidRPr="008C4794">
        <w:rPr>
          <w:rFonts w:ascii="Lato" w:hAnsi="Lato" w:cs="Arial"/>
          <w:spacing w:val="4"/>
          <w:kern w:val="2"/>
        </w:rPr>
        <w:t xml:space="preserve"> r. poz. </w:t>
      </w:r>
      <w:r w:rsidR="00D002BD">
        <w:rPr>
          <w:rFonts w:ascii="Lato" w:hAnsi="Lato" w:cs="Arial"/>
          <w:spacing w:val="4"/>
          <w:kern w:val="2"/>
        </w:rPr>
        <w:t>1691</w:t>
      </w:r>
      <w:r w:rsidRPr="008C4794">
        <w:rPr>
          <w:rFonts w:ascii="Lato" w:hAnsi="Lato" w:cs="Arial"/>
          <w:spacing w:val="4"/>
          <w:kern w:val="2"/>
        </w:rPr>
        <w:t xml:space="preserve">), zwanej dalej „kpa”, oraz art. 11g ust. 1 pkt 2 ustawy z dnia 10 kwietnia 2003 r. o szczególnych zasadach przygotowania </w:t>
      </w:r>
      <w:r w:rsidR="00D002BD">
        <w:rPr>
          <w:rFonts w:ascii="Lato" w:hAnsi="Lato" w:cs="Arial"/>
          <w:spacing w:val="4"/>
          <w:kern w:val="2"/>
        </w:rPr>
        <w:br/>
      </w:r>
      <w:r w:rsidRPr="008C4794">
        <w:rPr>
          <w:rFonts w:ascii="Lato" w:hAnsi="Lato" w:cs="Arial"/>
          <w:spacing w:val="4"/>
          <w:kern w:val="2"/>
        </w:rPr>
        <w:t xml:space="preserve">i realizacji inwestycji w zakresie dróg publicznych </w:t>
      </w:r>
      <w:r w:rsidRPr="008C4794">
        <w:rPr>
          <w:rFonts w:ascii="Lato" w:hAnsi="Lato" w:cs="Arial"/>
          <w:spacing w:val="4"/>
        </w:rPr>
        <w:t>(t.j. Dz. U. z 202</w:t>
      </w:r>
      <w:r w:rsidR="00357674" w:rsidRPr="008C4794">
        <w:rPr>
          <w:rFonts w:ascii="Lato" w:hAnsi="Lato" w:cs="Arial"/>
          <w:spacing w:val="4"/>
        </w:rPr>
        <w:t>4</w:t>
      </w:r>
      <w:r w:rsidRPr="008C4794">
        <w:rPr>
          <w:rFonts w:ascii="Lato" w:hAnsi="Lato" w:cs="Arial"/>
          <w:spacing w:val="4"/>
        </w:rPr>
        <w:t xml:space="preserve"> r. poz. </w:t>
      </w:r>
      <w:r w:rsidR="00357674" w:rsidRPr="008C4794">
        <w:rPr>
          <w:rFonts w:ascii="Lato" w:hAnsi="Lato" w:cs="Arial"/>
          <w:spacing w:val="4"/>
        </w:rPr>
        <w:t>311</w:t>
      </w:r>
      <w:r w:rsidRPr="008C4794">
        <w:rPr>
          <w:rFonts w:ascii="Lato" w:hAnsi="Lato" w:cs="Arial"/>
          <w:spacing w:val="4"/>
        </w:rPr>
        <w:t xml:space="preserve">), </w:t>
      </w:r>
      <w:r w:rsidRPr="008C4794">
        <w:rPr>
          <w:rFonts w:ascii="Lato" w:hAnsi="Lato" w:cs="Arial"/>
          <w:spacing w:val="4"/>
          <w:kern w:val="2"/>
        </w:rPr>
        <w:t>zwanej dalej „specustawą drogową”, po rozpatrzeniu odwoła</w:t>
      </w:r>
      <w:r w:rsidR="00CB57C4">
        <w:rPr>
          <w:rFonts w:ascii="Lato" w:hAnsi="Lato" w:cs="Arial"/>
          <w:spacing w:val="4"/>
          <w:kern w:val="2"/>
        </w:rPr>
        <w:t xml:space="preserve">nia </w:t>
      </w:r>
      <w:bookmarkStart w:id="0" w:name="_Hlk151721021"/>
      <w:r w:rsidR="008B3651">
        <w:rPr>
          <w:rFonts w:ascii="Lato" w:hAnsi="Lato" w:cs="Arial"/>
          <w:spacing w:val="4"/>
          <w:kern w:val="2"/>
        </w:rPr>
        <w:t>A.</w:t>
      </w:r>
      <w:r w:rsidR="00D002BD">
        <w:rPr>
          <w:rFonts w:ascii="Lato" w:hAnsi="Lato" w:cs="Arial"/>
          <w:spacing w:val="4"/>
          <w:kern w:val="2"/>
        </w:rPr>
        <w:t xml:space="preserve"> </w:t>
      </w:r>
      <w:r w:rsidR="008B3651">
        <w:rPr>
          <w:rFonts w:ascii="Lato" w:hAnsi="Lato" w:cs="Arial"/>
          <w:color w:val="000000" w:themeColor="text1"/>
          <w:spacing w:val="4"/>
          <w:kern w:val="2"/>
        </w:rPr>
        <w:t>I.</w:t>
      </w:r>
      <w:r w:rsidR="00D002BD" w:rsidRPr="00BC7373">
        <w:rPr>
          <w:rFonts w:ascii="Lato" w:hAnsi="Lato" w:cs="Arial"/>
          <w:color w:val="000000" w:themeColor="text1"/>
          <w:spacing w:val="4"/>
          <w:kern w:val="2"/>
        </w:rPr>
        <w:t xml:space="preserve"> sp. z</w:t>
      </w:r>
      <w:r w:rsidR="00670B19" w:rsidRPr="00BC7373">
        <w:rPr>
          <w:rFonts w:ascii="Lato" w:hAnsi="Lato" w:cs="Arial"/>
          <w:color w:val="000000" w:themeColor="text1"/>
          <w:spacing w:val="4"/>
          <w:kern w:val="2"/>
        </w:rPr>
        <w:t xml:space="preserve"> </w:t>
      </w:r>
      <w:r w:rsidR="00D002BD" w:rsidRPr="00BC7373">
        <w:rPr>
          <w:rFonts w:ascii="Lato" w:hAnsi="Lato" w:cs="Arial"/>
          <w:color w:val="000000" w:themeColor="text1"/>
          <w:spacing w:val="4"/>
          <w:kern w:val="2"/>
        </w:rPr>
        <w:t>o.</w:t>
      </w:r>
      <w:r w:rsidR="00AC3CDF" w:rsidRPr="00BC7373">
        <w:rPr>
          <w:rFonts w:ascii="Lato" w:hAnsi="Lato" w:cs="Arial"/>
          <w:color w:val="000000" w:themeColor="text1"/>
          <w:spacing w:val="4"/>
          <w:kern w:val="2"/>
        </w:rPr>
        <w:t xml:space="preserve"> </w:t>
      </w:r>
      <w:r w:rsidR="00D002BD" w:rsidRPr="00BC7373">
        <w:rPr>
          <w:rFonts w:ascii="Lato" w:hAnsi="Lato" w:cs="Arial"/>
          <w:color w:val="000000" w:themeColor="text1"/>
          <w:spacing w:val="4"/>
          <w:kern w:val="2"/>
        </w:rPr>
        <w:t>o.</w:t>
      </w:r>
      <w:r w:rsidR="004F2467" w:rsidRPr="00BC7373">
        <w:rPr>
          <w:rFonts w:ascii="Lato" w:hAnsi="Lato" w:cs="Arial"/>
          <w:bCs/>
          <w:color w:val="000000" w:themeColor="text1"/>
          <w:spacing w:val="4"/>
          <w:kern w:val="2"/>
        </w:rPr>
        <w:t xml:space="preserve"> </w:t>
      </w:r>
      <w:bookmarkEnd w:id="0"/>
      <w:r w:rsidR="00D002BD">
        <w:rPr>
          <w:rFonts w:ascii="Lato" w:hAnsi="Lato" w:cs="Arial"/>
          <w:bCs/>
          <w:spacing w:val="4"/>
          <w:kern w:val="2"/>
        </w:rPr>
        <w:t xml:space="preserve">reprezentowanej przez prezesa zarządu Pana </w:t>
      </w:r>
      <w:r w:rsidR="008B3651">
        <w:rPr>
          <w:rFonts w:ascii="Lato" w:hAnsi="Lato" w:cs="Arial"/>
          <w:bCs/>
          <w:spacing w:val="4"/>
          <w:kern w:val="2"/>
        </w:rPr>
        <w:t>Z.</w:t>
      </w:r>
      <w:r w:rsidR="00D002BD">
        <w:rPr>
          <w:rFonts w:ascii="Lato" w:hAnsi="Lato" w:cs="Arial"/>
          <w:bCs/>
          <w:spacing w:val="4"/>
          <w:kern w:val="2"/>
        </w:rPr>
        <w:t xml:space="preserve"> </w:t>
      </w:r>
      <w:r w:rsidR="008B3651">
        <w:rPr>
          <w:rFonts w:ascii="Lato" w:hAnsi="Lato" w:cs="Arial"/>
          <w:bCs/>
          <w:spacing w:val="4"/>
          <w:kern w:val="2"/>
        </w:rPr>
        <w:t>N.</w:t>
      </w:r>
      <w:r w:rsidR="00D002BD">
        <w:rPr>
          <w:rFonts w:ascii="Lato" w:hAnsi="Lato" w:cs="Arial"/>
          <w:bCs/>
          <w:spacing w:val="4"/>
          <w:kern w:val="2"/>
        </w:rPr>
        <w:t xml:space="preserve"> </w:t>
      </w:r>
      <w:r w:rsidRPr="008C4794">
        <w:rPr>
          <w:rFonts w:ascii="Lato" w:hAnsi="Lato" w:cs="Arial"/>
          <w:spacing w:val="4"/>
        </w:rPr>
        <w:t xml:space="preserve">od decyzji </w:t>
      </w:r>
      <w:r w:rsidR="00D002BD" w:rsidRPr="00D002BD">
        <w:rPr>
          <w:rFonts w:ascii="Lato" w:hAnsi="Lato" w:cs="Arial"/>
          <w:bCs/>
          <w:iCs/>
          <w:spacing w:val="4"/>
          <w:lang w:bidi="pl-PL"/>
        </w:rPr>
        <w:t>Wojewody Kujawsko-Pomorskiego nr 8/2024 z dnia 12 września 2024 r., znak:</w:t>
      </w:r>
      <w:r w:rsidR="00630FAD">
        <w:rPr>
          <w:rFonts w:ascii="Lato" w:hAnsi="Lato" w:cs="Arial"/>
          <w:bCs/>
          <w:iCs/>
          <w:spacing w:val="4"/>
          <w:lang w:bidi="pl-PL"/>
        </w:rPr>
        <w:t xml:space="preserve"> </w:t>
      </w:r>
      <w:r w:rsidR="00D002BD" w:rsidRPr="00D002BD">
        <w:rPr>
          <w:rFonts w:ascii="Lato" w:hAnsi="Lato" w:cs="Arial"/>
          <w:bCs/>
          <w:iCs/>
          <w:spacing w:val="4"/>
          <w:lang w:bidi="pl-PL"/>
        </w:rPr>
        <w:t xml:space="preserve">WIn.V.7820.16.2024.KS (WIR.V.7820.8.2024.KS), </w:t>
      </w:r>
      <w:r w:rsidR="008B3651">
        <w:rPr>
          <w:rFonts w:ascii="Lato" w:hAnsi="Lato" w:cs="Arial"/>
          <w:bCs/>
          <w:iCs/>
          <w:spacing w:val="4"/>
          <w:lang w:bidi="pl-PL"/>
        </w:rPr>
        <w:br/>
      </w:r>
      <w:r w:rsidR="00D002BD" w:rsidRPr="00D002BD">
        <w:rPr>
          <w:rFonts w:ascii="Lato" w:hAnsi="Lato" w:cs="Arial"/>
          <w:bCs/>
          <w:iCs/>
          <w:spacing w:val="4"/>
          <w:lang w:bidi="pl-PL"/>
        </w:rPr>
        <w:t>o zezwoleniu na realizację inwestycji drogowej pn.: „Rozbudowa drogi wojewódzkiej nr 534 od miejscowości Ostrowite do skrzyżowania z ulicą Kościuszki polegająca na budowie ścieżki pieszo-rowerowej”</w:t>
      </w:r>
      <w:r w:rsidR="00D002BD">
        <w:rPr>
          <w:rFonts w:ascii="Lato" w:hAnsi="Lato" w:cs="Arial"/>
          <w:bCs/>
          <w:iCs/>
          <w:spacing w:val="4"/>
          <w:lang w:bidi="pl-PL"/>
        </w:rPr>
        <w:t>,</w:t>
      </w:r>
    </w:p>
    <w:p w14:paraId="1B589FCD" w14:textId="77777777" w:rsidR="002415C4" w:rsidRPr="004F2467" w:rsidRDefault="002415C4" w:rsidP="00CC61B4">
      <w:pPr>
        <w:tabs>
          <w:tab w:val="left" w:pos="0"/>
          <w:tab w:val="left" w:pos="426"/>
        </w:tabs>
        <w:spacing w:after="240" w:line="240" w:lineRule="exact"/>
        <w:jc w:val="both"/>
        <w:textAlignment w:val="baseline"/>
        <w:rPr>
          <w:rFonts w:ascii="Lato" w:hAnsi="Lato" w:cs="Arial"/>
          <w:bCs/>
          <w:iCs/>
          <w:spacing w:val="4"/>
          <w:lang w:bidi="pl-PL"/>
        </w:rPr>
      </w:pPr>
    </w:p>
    <w:p w14:paraId="37904EF7" w14:textId="4FD8F8D4" w:rsidR="0031740C" w:rsidRPr="00C20D53" w:rsidRDefault="008A16D4" w:rsidP="007E1D6C">
      <w:pPr>
        <w:pStyle w:val="Akapitzlist"/>
        <w:numPr>
          <w:ilvl w:val="0"/>
          <w:numId w:val="10"/>
        </w:numPr>
        <w:spacing w:after="240" w:line="240" w:lineRule="exact"/>
        <w:ind w:left="284" w:hanging="284"/>
        <w:contextualSpacing w:val="0"/>
        <w:jc w:val="both"/>
        <w:textAlignment w:val="baseline"/>
        <w:rPr>
          <w:rFonts w:ascii="Lato" w:hAnsi="Lato" w:cs="Arial"/>
          <w:bCs/>
          <w:spacing w:val="4"/>
          <w:kern w:val="2"/>
          <w:sz w:val="22"/>
          <w:szCs w:val="22"/>
        </w:rPr>
      </w:pPr>
      <w:r w:rsidRPr="00C20D53">
        <w:rPr>
          <w:rFonts w:ascii="Lato" w:hAnsi="Lato" w:cs="Arial"/>
          <w:b/>
          <w:spacing w:val="4"/>
          <w:kern w:val="2"/>
          <w:sz w:val="22"/>
          <w:szCs w:val="22"/>
        </w:rPr>
        <w:t>U</w:t>
      </w:r>
      <w:r w:rsidR="00B3659C" w:rsidRPr="00C20D53">
        <w:rPr>
          <w:rFonts w:ascii="Lato" w:hAnsi="Lato" w:cs="Arial"/>
          <w:b/>
          <w:spacing w:val="4"/>
          <w:kern w:val="2"/>
          <w:sz w:val="22"/>
          <w:szCs w:val="22"/>
        </w:rPr>
        <w:t>chylam</w:t>
      </w:r>
      <w:r w:rsidR="00564EFF">
        <w:rPr>
          <w:rFonts w:ascii="Lato" w:hAnsi="Lato" w:cs="Arial"/>
          <w:b/>
          <w:spacing w:val="4"/>
          <w:kern w:val="2"/>
          <w:sz w:val="22"/>
          <w:szCs w:val="22"/>
        </w:rPr>
        <w:t>:</w:t>
      </w:r>
    </w:p>
    <w:p w14:paraId="06A981FE" w14:textId="3379C77F" w:rsidR="009B51AF" w:rsidRPr="00C20D53" w:rsidRDefault="00564EFF" w:rsidP="007E1D6C">
      <w:pPr>
        <w:pStyle w:val="Akapitzlist"/>
        <w:numPr>
          <w:ilvl w:val="0"/>
          <w:numId w:val="8"/>
        </w:numPr>
        <w:spacing w:after="240" w:line="240" w:lineRule="exact"/>
        <w:ind w:left="567" w:hanging="283"/>
        <w:contextualSpacing w:val="0"/>
        <w:jc w:val="both"/>
        <w:textAlignment w:val="baseline"/>
        <w:rPr>
          <w:rFonts w:ascii="Lato" w:hAnsi="Lato" w:cs="Arial"/>
          <w:bCs/>
          <w:spacing w:val="4"/>
          <w:kern w:val="2"/>
          <w:sz w:val="22"/>
          <w:szCs w:val="22"/>
        </w:rPr>
      </w:pPr>
      <w:r w:rsidRPr="00564EFF">
        <w:rPr>
          <w:rFonts w:ascii="Lato" w:hAnsi="Lato" w:cs="Arial"/>
          <w:bCs/>
          <w:spacing w:val="4"/>
          <w:kern w:val="2"/>
          <w:sz w:val="22"/>
          <w:szCs w:val="22"/>
        </w:rPr>
        <w:t>w rozstrzygnięciu zaskarżonej decyzji</w:t>
      </w:r>
      <w:r>
        <w:rPr>
          <w:rFonts w:ascii="Lato" w:hAnsi="Lato" w:cs="Arial"/>
          <w:bCs/>
          <w:spacing w:val="4"/>
          <w:kern w:val="2"/>
          <w:sz w:val="22"/>
          <w:szCs w:val="22"/>
        </w:rPr>
        <w:t>,</w:t>
      </w:r>
      <w:r w:rsidRPr="00564EFF">
        <w:rPr>
          <w:rFonts w:ascii="Lato" w:hAnsi="Lato" w:cs="Arial"/>
          <w:bCs/>
          <w:spacing w:val="4"/>
          <w:kern w:val="2"/>
          <w:sz w:val="22"/>
          <w:szCs w:val="22"/>
        </w:rPr>
        <w:t xml:space="preserve"> </w:t>
      </w:r>
      <w:r w:rsidR="009B51AF" w:rsidRPr="00C20D53">
        <w:rPr>
          <w:rFonts w:ascii="Lato" w:hAnsi="Lato" w:cs="Arial"/>
          <w:bCs/>
          <w:spacing w:val="4"/>
          <w:kern w:val="2"/>
          <w:sz w:val="22"/>
          <w:szCs w:val="22"/>
        </w:rPr>
        <w:t xml:space="preserve">znajdujący się na stronie </w:t>
      </w:r>
      <w:r w:rsidR="00C20D53" w:rsidRPr="00C20D53">
        <w:rPr>
          <w:rFonts w:ascii="Lato" w:hAnsi="Lato" w:cs="Arial"/>
          <w:bCs/>
          <w:spacing w:val="4"/>
          <w:kern w:val="2"/>
          <w:sz w:val="22"/>
          <w:szCs w:val="22"/>
        </w:rPr>
        <w:t>1</w:t>
      </w:r>
      <w:r w:rsidR="009B51AF" w:rsidRPr="00C20D53">
        <w:rPr>
          <w:rFonts w:ascii="Lato" w:hAnsi="Lato" w:cs="Arial"/>
          <w:bCs/>
          <w:spacing w:val="4"/>
          <w:kern w:val="2"/>
          <w:sz w:val="22"/>
          <w:szCs w:val="22"/>
        </w:rPr>
        <w:t>, w wiersz</w:t>
      </w:r>
      <w:r w:rsidR="00A516EB">
        <w:rPr>
          <w:rFonts w:ascii="Lato" w:hAnsi="Lato" w:cs="Arial"/>
          <w:bCs/>
          <w:spacing w:val="4"/>
          <w:kern w:val="2"/>
          <w:sz w:val="22"/>
          <w:szCs w:val="22"/>
        </w:rPr>
        <w:t xml:space="preserve">u </w:t>
      </w:r>
      <w:r w:rsidR="00C20D53" w:rsidRPr="00C20D53">
        <w:rPr>
          <w:rFonts w:ascii="Lato" w:hAnsi="Lato" w:cs="Arial"/>
          <w:bCs/>
          <w:spacing w:val="4"/>
          <w:kern w:val="2"/>
          <w:sz w:val="22"/>
          <w:szCs w:val="22"/>
        </w:rPr>
        <w:t>4</w:t>
      </w:r>
      <w:r w:rsidR="003A000B" w:rsidRPr="00C20D53">
        <w:rPr>
          <w:rFonts w:ascii="Lato" w:hAnsi="Lato" w:cs="Arial"/>
          <w:bCs/>
          <w:spacing w:val="4"/>
          <w:kern w:val="2"/>
          <w:sz w:val="22"/>
          <w:szCs w:val="22"/>
        </w:rPr>
        <w:t>,</w:t>
      </w:r>
      <w:r w:rsidR="00DD5618" w:rsidRPr="00C20D53">
        <w:rPr>
          <w:rFonts w:ascii="Lato" w:hAnsi="Lato" w:cs="Arial"/>
          <w:bCs/>
          <w:spacing w:val="4"/>
          <w:kern w:val="2"/>
          <w:sz w:val="22"/>
          <w:szCs w:val="22"/>
        </w:rPr>
        <w:t xml:space="preserve"> l</w:t>
      </w:r>
      <w:r w:rsidR="009B51AF" w:rsidRPr="00C20D53">
        <w:rPr>
          <w:rFonts w:ascii="Lato" w:hAnsi="Lato" w:cs="Arial"/>
          <w:bCs/>
          <w:spacing w:val="4"/>
          <w:kern w:val="2"/>
          <w:sz w:val="22"/>
          <w:szCs w:val="22"/>
        </w:rPr>
        <w:t xml:space="preserve">icząc od </w:t>
      </w:r>
      <w:r w:rsidR="005279C5" w:rsidRPr="00C20D53">
        <w:rPr>
          <w:rFonts w:ascii="Lato" w:hAnsi="Lato" w:cs="Arial"/>
          <w:bCs/>
          <w:spacing w:val="4"/>
          <w:kern w:val="2"/>
          <w:sz w:val="22"/>
          <w:szCs w:val="22"/>
        </w:rPr>
        <w:t>dołu</w:t>
      </w:r>
      <w:r w:rsidR="009B51AF" w:rsidRPr="00C20D53">
        <w:rPr>
          <w:rFonts w:ascii="Lato" w:hAnsi="Lato" w:cs="Arial"/>
          <w:bCs/>
          <w:spacing w:val="4"/>
          <w:kern w:val="2"/>
          <w:sz w:val="22"/>
          <w:szCs w:val="22"/>
        </w:rPr>
        <w:t xml:space="preserve"> strony</w:t>
      </w:r>
      <w:r>
        <w:rPr>
          <w:rFonts w:ascii="Lato" w:hAnsi="Lato" w:cs="Arial"/>
          <w:bCs/>
          <w:spacing w:val="4"/>
          <w:kern w:val="2"/>
          <w:sz w:val="22"/>
          <w:szCs w:val="22"/>
        </w:rPr>
        <w:t>,</w:t>
      </w:r>
      <w:r w:rsidR="009B51AF" w:rsidRPr="00C20D53">
        <w:rPr>
          <w:rFonts w:ascii="Lato" w:hAnsi="Lato" w:cs="Arial"/>
          <w:bCs/>
          <w:spacing w:val="4"/>
          <w:kern w:val="2"/>
          <w:sz w:val="22"/>
          <w:szCs w:val="22"/>
        </w:rPr>
        <w:t xml:space="preserve"> zapis:</w:t>
      </w:r>
    </w:p>
    <w:p w14:paraId="79B7695D" w14:textId="45314DB7" w:rsidR="00DD5618" w:rsidRDefault="009B51AF" w:rsidP="008C27DF">
      <w:pPr>
        <w:pStyle w:val="Akapitzlist"/>
        <w:spacing w:after="240" w:line="240" w:lineRule="exact"/>
        <w:ind w:left="567"/>
        <w:contextualSpacing w:val="0"/>
        <w:jc w:val="both"/>
        <w:textAlignment w:val="baseline"/>
        <w:rPr>
          <w:rFonts w:ascii="Lato" w:hAnsi="Lato" w:cs="Arial"/>
          <w:bCs/>
          <w:spacing w:val="4"/>
          <w:kern w:val="2"/>
          <w:sz w:val="22"/>
          <w:szCs w:val="22"/>
        </w:rPr>
      </w:pPr>
      <w:r w:rsidRPr="00C20D53">
        <w:rPr>
          <w:rFonts w:ascii="Lato" w:hAnsi="Lato" w:cs="Arial"/>
          <w:bCs/>
          <w:spacing w:val="4"/>
          <w:kern w:val="2"/>
          <w:sz w:val="22"/>
          <w:szCs w:val="22"/>
        </w:rPr>
        <w:t>„</w:t>
      </w:r>
      <w:r w:rsidR="00C20D53" w:rsidRPr="00C20D53">
        <w:rPr>
          <w:rFonts w:ascii="Lato" w:hAnsi="Lato" w:cs="Arial"/>
          <w:bCs/>
          <w:spacing w:val="4"/>
          <w:kern w:val="2"/>
          <w:sz w:val="22"/>
          <w:szCs w:val="22"/>
        </w:rPr>
        <w:t>278/31</w:t>
      </w:r>
      <w:r w:rsidR="00A26FDA">
        <w:rPr>
          <w:rFonts w:ascii="Lato" w:hAnsi="Lato" w:cs="Arial"/>
          <w:bCs/>
          <w:spacing w:val="4"/>
          <w:kern w:val="2"/>
          <w:sz w:val="22"/>
          <w:szCs w:val="22"/>
        </w:rPr>
        <w:t>”</w:t>
      </w:r>
      <w:r w:rsidR="00C20D53">
        <w:rPr>
          <w:rFonts w:ascii="Lato" w:hAnsi="Lato" w:cs="Arial"/>
          <w:bCs/>
          <w:spacing w:val="4"/>
          <w:kern w:val="2"/>
          <w:sz w:val="22"/>
          <w:szCs w:val="22"/>
        </w:rPr>
        <w:t>,</w:t>
      </w:r>
    </w:p>
    <w:p w14:paraId="6309087F" w14:textId="249F46A9" w:rsidR="00C04248" w:rsidRDefault="00564EFF" w:rsidP="007E1D6C">
      <w:pPr>
        <w:pStyle w:val="Akapitzlist"/>
        <w:numPr>
          <w:ilvl w:val="0"/>
          <w:numId w:val="12"/>
        </w:numPr>
        <w:spacing w:after="240" w:line="240" w:lineRule="exact"/>
        <w:ind w:left="568" w:hanging="284"/>
        <w:contextualSpacing w:val="0"/>
        <w:jc w:val="both"/>
        <w:textAlignment w:val="baseline"/>
        <w:rPr>
          <w:rFonts w:ascii="Lato" w:hAnsi="Lato" w:cs="Arial"/>
          <w:bCs/>
          <w:spacing w:val="4"/>
          <w:kern w:val="2"/>
          <w:sz w:val="22"/>
          <w:szCs w:val="22"/>
        </w:rPr>
      </w:pPr>
      <w:r w:rsidRPr="00564EFF">
        <w:rPr>
          <w:rFonts w:ascii="Lato" w:hAnsi="Lato" w:cs="Arial"/>
          <w:bCs/>
          <w:spacing w:val="4"/>
          <w:kern w:val="2"/>
          <w:sz w:val="22"/>
          <w:szCs w:val="22"/>
        </w:rPr>
        <w:t>w rozstrzygnięciu zaskarżonej decyzji</w:t>
      </w:r>
      <w:r>
        <w:rPr>
          <w:rFonts w:ascii="Lato" w:hAnsi="Lato" w:cs="Arial"/>
          <w:bCs/>
          <w:spacing w:val="4"/>
          <w:kern w:val="2"/>
          <w:sz w:val="22"/>
          <w:szCs w:val="22"/>
        </w:rPr>
        <w:t>,</w:t>
      </w:r>
      <w:r w:rsidRPr="00564EFF">
        <w:rPr>
          <w:rFonts w:ascii="Lato" w:hAnsi="Lato" w:cs="Arial"/>
          <w:bCs/>
          <w:spacing w:val="4"/>
          <w:kern w:val="2"/>
          <w:sz w:val="22"/>
          <w:szCs w:val="22"/>
        </w:rPr>
        <w:t xml:space="preserve"> </w:t>
      </w:r>
      <w:r>
        <w:rPr>
          <w:rFonts w:ascii="Lato" w:hAnsi="Lato" w:cs="Arial"/>
          <w:bCs/>
          <w:spacing w:val="4"/>
          <w:kern w:val="2"/>
          <w:sz w:val="22"/>
          <w:szCs w:val="22"/>
        </w:rPr>
        <w:t>znajdujący się na stronie 4, w wierszu 3, licząc od góry strony, zapis:</w:t>
      </w:r>
    </w:p>
    <w:p w14:paraId="3EEC372D" w14:textId="582AFE55" w:rsidR="00C04248" w:rsidRPr="00C04248" w:rsidRDefault="00C04248" w:rsidP="00C04248">
      <w:pPr>
        <w:pStyle w:val="Akapitzlist"/>
        <w:spacing w:after="240" w:line="240" w:lineRule="exact"/>
        <w:ind w:left="568"/>
        <w:contextualSpacing w:val="0"/>
        <w:jc w:val="both"/>
        <w:textAlignment w:val="baseline"/>
        <w:rPr>
          <w:rFonts w:ascii="Lato" w:hAnsi="Lato" w:cs="Arial"/>
          <w:bCs/>
          <w:spacing w:val="4"/>
          <w:kern w:val="2"/>
          <w:sz w:val="22"/>
          <w:szCs w:val="22"/>
        </w:rPr>
      </w:pPr>
      <w:r w:rsidRPr="00B4578D">
        <w:rPr>
          <w:rFonts w:ascii="Lato" w:hAnsi="Lato" w:cs="Arial"/>
          <w:bCs/>
          <w:spacing w:val="4"/>
          <w:kern w:val="2"/>
          <w:sz w:val="22"/>
          <w:szCs w:val="22"/>
        </w:rPr>
        <w:t>„identyfikatora: P.0412.2023.1187 w dniu 8 września 2023 r.”</w:t>
      </w:r>
      <w:r w:rsidRPr="00C04248">
        <w:rPr>
          <w:rFonts w:ascii="Lato" w:hAnsi="Lato" w:cs="Arial"/>
          <w:bCs/>
          <w:spacing w:val="4"/>
          <w:kern w:val="2"/>
          <w:sz w:val="22"/>
          <w:szCs w:val="22"/>
        </w:rPr>
        <w:t xml:space="preserve"> </w:t>
      </w:r>
    </w:p>
    <w:p w14:paraId="4622BACB" w14:textId="54851B7B" w:rsidR="00C20D53" w:rsidRPr="00682400" w:rsidRDefault="00564EFF" w:rsidP="007E1D6C">
      <w:pPr>
        <w:pStyle w:val="Akapitzlist"/>
        <w:numPr>
          <w:ilvl w:val="0"/>
          <w:numId w:val="12"/>
        </w:numPr>
        <w:spacing w:after="240" w:line="240" w:lineRule="exact"/>
        <w:ind w:left="568" w:hanging="284"/>
        <w:contextualSpacing w:val="0"/>
        <w:jc w:val="both"/>
        <w:textAlignment w:val="baseline"/>
        <w:rPr>
          <w:rFonts w:ascii="Lato" w:hAnsi="Lato" w:cs="Arial"/>
          <w:bCs/>
          <w:spacing w:val="4"/>
          <w:kern w:val="2"/>
          <w:sz w:val="22"/>
          <w:szCs w:val="22"/>
        </w:rPr>
      </w:pPr>
      <w:r w:rsidRPr="00564EFF">
        <w:rPr>
          <w:rFonts w:ascii="Lato" w:hAnsi="Lato" w:cs="Arial"/>
          <w:bCs/>
          <w:spacing w:val="4"/>
          <w:kern w:val="2"/>
          <w:sz w:val="22"/>
          <w:szCs w:val="22"/>
        </w:rPr>
        <w:t>w rozstrzygnięciu zaskarżonej decyzji</w:t>
      </w:r>
      <w:r>
        <w:rPr>
          <w:rFonts w:ascii="Lato" w:hAnsi="Lato" w:cs="Arial"/>
          <w:bCs/>
          <w:spacing w:val="4"/>
          <w:kern w:val="2"/>
          <w:sz w:val="22"/>
          <w:szCs w:val="22"/>
        </w:rPr>
        <w:t>,</w:t>
      </w:r>
      <w:r w:rsidRPr="00564EFF">
        <w:rPr>
          <w:rFonts w:ascii="Lato" w:hAnsi="Lato" w:cs="Arial"/>
          <w:bCs/>
          <w:spacing w:val="4"/>
          <w:kern w:val="2"/>
          <w:sz w:val="22"/>
          <w:szCs w:val="22"/>
        </w:rPr>
        <w:t xml:space="preserve"> </w:t>
      </w:r>
      <w:r w:rsidRPr="00C20D53">
        <w:rPr>
          <w:rFonts w:ascii="Lato" w:eastAsia="Calibri" w:hAnsi="Lato" w:cs="Arial"/>
          <w:bCs/>
          <w:spacing w:val="4"/>
          <w:kern w:val="2"/>
          <w:sz w:val="22"/>
          <w:szCs w:val="22"/>
        </w:rPr>
        <w:t xml:space="preserve">znajdujący się na stronie </w:t>
      </w:r>
      <w:r>
        <w:rPr>
          <w:rFonts w:ascii="Lato" w:eastAsia="Calibri" w:hAnsi="Lato" w:cs="Arial"/>
          <w:bCs/>
          <w:spacing w:val="4"/>
          <w:kern w:val="2"/>
          <w:sz w:val="22"/>
          <w:szCs w:val="22"/>
        </w:rPr>
        <w:t>4, w tabeli nr 2</w:t>
      </w:r>
      <w:r w:rsidR="00F36969">
        <w:rPr>
          <w:rFonts w:ascii="Lato" w:eastAsia="Calibri" w:hAnsi="Lato" w:cs="Arial"/>
          <w:bCs/>
          <w:spacing w:val="4"/>
          <w:kern w:val="2"/>
          <w:sz w:val="22"/>
          <w:szCs w:val="22"/>
        </w:rPr>
        <w:t xml:space="preserve"> dotyczącej podziału nieruchomości</w:t>
      </w:r>
      <w:r w:rsidR="009A0C5E">
        <w:rPr>
          <w:rFonts w:ascii="Lato" w:eastAsia="Calibri" w:hAnsi="Lato" w:cs="Arial"/>
          <w:bCs/>
          <w:spacing w:val="4"/>
          <w:kern w:val="2"/>
          <w:sz w:val="22"/>
          <w:szCs w:val="22"/>
        </w:rPr>
        <w:t>,</w:t>
      </w:r>
      <w:r>
        <w:rPr>
          <w:rFonts w:ascii="Lato" w:eastAsia="Calibri" w:hAnsi="Lato" w:cs="Arial"/>
          <w:bCs/>
          <w:spacing w:val="4"/>
          <w:kern w:val="2"/>
          <w:sz w:val="22"/>
          <w:szCs w:val="22"/>
        </w:rPr>
        <w:t xml:space="preserve"> </w:t>
      </w:r>
      <w:r w:rsidR="009A0C5E">
        <w:rPr>
          <w:rFonts w:ascii="Lato" w:eastAsia="Calibri" w:hAnsi="Lato" w:cs="Arial"/>
          <w:bCs/>
          <w:spacing w:val="4"/>
          <w:kern w:val="2"/>
          <w:sz w:val="22"/>
          <w:szCs w:val="22"/>
        </w:rPr>
        <w:t xml:space="preserve">zapis </w:t>
      </w:r>
      <w:r w:rsidR="00F36969">
        <w:rPr>
          <w:rFonts w:ascii="Lato" w:eastAsia="Calibri" w:hAnsi="Lato" w:cs="Arial"/>
          <w:bCs/>
          <w:spacing w:val="4"/>
          <w:kern w:val="2"/>
          <w:sz w:val="22"/>
          <w:szCs w:val="22"/>
        </w:rPr>
        <w:t xml:space="preserve">w zakresie działki nr </w:t>
      </w:r>
      <w:r w:rsidR="00C20D53">
        <w:rPr>
          <w:rFonts w:ascii="Lato" w:eastAsia="Calibri" w:hAnsi="Lato" w:cs="Arial"/>
          <w:bCs/>
          <w:spacing w:val="4"/>
          <w:kern w:val="2"/>
          <w:sz w:val="22"/>
          <w:szCs w:val="22"/>
        </w:rPr>
        <w:t>278/31</w:t>
      </w:r>
      <w:r w:rsidR="00F128A5">
        <w:rPr>
          <w:rFonts w:ascii="Lato" w:eastAsia="Calibri" w:hAnsi="Lato" w:cs="Arial"/>
          <w:bCs/>
          <w:spacing w:val="4"/>
          <w:kern w:val="2"/>
          <w:sz w:val="22"/>
          <w:szCs w:val="22"/>
        </w:rPr>
        <w:t xml:space="preserve"> </w:t>
      </w:r>
      <w:r w:rsidR="00C20D53" w:rsidRPr="00C20D53">
        <w:rPr>
          <w:rFonts w:ascii="Lato" w:eastAsia="Calibri" w:hAnsi="Lato" w:cs="Arial"/>
          <w:bCs/>
          <w:spacing w:val="4"/>
          <w:kern w:val="2"/>
          <w:sz w:val="22"/>
          <w:szCs w:val="22"/>
        </w:rPr>
        <w:t xml:space="preserve">w obrębie </w:t>
      </w:r>
      <w:r w:rsidR="00C20D53">
        <w:rPr>
          <w:rFonts w:ascii="Lato" w:eastAsia="Calibri" w:hAnsi="Lato" w:cs="Arial"/>
          <w:bCs/>
          <w:spacing w:val="4"/>
          <w:kern w:val="2"/>
          <w:sz w:val="22"/>
          <w:szCs w:val="22"/>
        </w:rPr>
        <w:t>0010</w:t>
      </w:r>
      <w:r w:rsidR="00C20D53" w:rsidRPr="00C20D53">
        <w:rPr>
          <w:rFonts w:ascii="Lato" w:eastAsia="Calibri" w:hAnsi="Lato" w:cs="Arial"/>
          <w:bCs/>
          <w:spacing w:val="4"/>
          <w:kern w:val="2"/>
          <w:sz w:val="22"/>
          <w:szCs w:val="22"/>
        </w:rPr>
        <w:t xml:space="preserve"> </w:t>
      </w:r>
      <w:r w:rsidR="00C20D53">
        <w:rPr>
          <w:rFonts w:ascii="Lato" w:eastAsia="Calibri" w:hAnsi="Lato" w:cs="Arial"/>
          <w:bCs/>
          <w:spacing w:val="4"/>
          <w:kern w:val="2"/>
          <w:sz w:val="22"/>
          <w:szCs w:val="22"/>
        </w:rPr>
        <w:t>Ostrowite</w:t>
      </w:r>
      <w:r w:rsidR="00C20D53" w:rsidRPr="00C20D53">
        <w:rPr>
          <w:rFonts w:ascii="Lato" w:eastAsia="Calibri" w:hAnsi="Lato" w:cs="Arial"/>
          <w:bCs/>
          <w:spacing w:val="4"/>
          <w:kern w:val="2"/>
          <w:sz w:val="22"/>
          <w:szCs w:val="22"/>
        </w:rPr>
        <w:t>,</w:t>
      </w:r>
      <w:r w:rsidRPr="00564EFF">
        <w:rPr>
          <w:rFonts w:ascii="Lato" w:hAnsi="Lato" w:cs="Arial"/>
          <w:bCs/>
          <w:spacing w:val="4"/>
          <w:kern w:val="2"/>
          <w:sz w:val="22"/>
          <w:szCs w:val="22"/>
        </w:rPr>
        <w:t xml:space="preserve"> </w:t>
      </w:r>
    </w:p>
    <w:p w14:paraId="3E0F47EF" w14:textId="08E3D289" w:rsidR="00682400" w:rsidRPr="00C9509C" w:rsidRDefault="00682400" w:rsidP="007E1D6C">
      <w:pPr>
        <w:pStyle w:val="Akapitzlist"/>
        <w:numPr>
          <w:ilvl w:val="0"/>
          <w:numId w:val="14"/>
        </w:numPr>
        <w:spacing w:after="240" w:line="240" w:lineRule="exact"/>
        <w:ind w:left="567" w:hanging="283"/>
        <w:contextualSpacing w:val="0"/>
        <w:jc w:val="both"/>
        <w:rPr>
          <w:rFonts w:ascii="Lato" w:hAnsi="Lato" w:cs="Arial"/>
          <w:bCs/>
          <w:color w:val="000000" w:themeColor="text1"/>
          <w:spacing w:val="4"/>
          <w:kern w:val="2"/>
          <w:sz w:val="22"/>
          <w:szCs w:val="22"/>
        </w:rPr>
      </w:pPr>
      <w:r w:rsidRPr="00C9509C">
        <w:rPr>
          <w:rFonts w:ascii="Lato" w:hAnsi="Lato" w:cs="Arial"/>
          <w:bCs/>
          <w:color w:val="000000" w:themeColor="text1"/>
          <w:spacing w:val="4"/>
          <w:kern w:val="2"/>
          <w:sz w:val="22"/>
          <w:szCs w:val="22"/>
        </w:rPr>
        <w:t xml:space="preserve">arkusz nr </w:t>
      </w:r>
      <w:r w:rsidR="00F128A5" w:rsidRPr="00C9509C">
        <w:rPr>
          <w:rFonts w:ascii="Lato" w:hAnsi="Lato" w:cs="Arial"/>
          <w:bCs/>
          <w:color w:val="000000" w:themeColor="text1"/>
          <w:spacing w:val="4"/>
          <w:kern w:val="2"/>
          <w:sz w:val="22"/>
          <w:szCs w:val="22"/>
        </w:rPr>
        <w:t>2</w:t>
      </w:r>
      <w:r w:rsidR="00187D36" w:rsidRPr="00C9509C">
        <w:rPr>
          <w:rFonts w:ascii="Lato" w:hAnsi="Lato" w:cs="Arial"/>
          <w:bCs/>
          <w:color w:val="000000" w:themeColor="text1"/>
          <w:spacing w:val="4"/>
          <w:kern w:val="2"/>
          <w:sz w:val="22"/>
          <w:szCs w:val="22"/>
        </w:rPr>
        <w:t xml:space="preserve">.1 </w:t>
      </w:r>
      <w:r w:rsidRPr="00C9509C">
        <w:rPr>
          <w:rFonts w:ascii="Lato" w:hAnsi="Lato" w:cs="Arial"/>
          <w:bCs/>
          <w:color w:val="000000" w:themeColor="text1"/>
          <w:spacing w:val="4"/>
          <w:kern w:val="2"/>
          <w:sz w:val="22"/>
          <w:szCs w:val="22"/>
        </w:rPr>
        <w:t>mapy w skali 1:</w:t>
      </w:r>
      <w:r w:rsidR="00187D36" w:rsidRPr="00C9509C">
        <w:rPr>
          <w:rFonts w:ascii="Lato" w:hAnsi="Lato" w:cs="Arial"/>
          <w:bCs/>
          <w:color w:val="000000" w:themeColor="text1"/>
          <w:spacing w:val="4"/>
          <w:kern w:val="2"/>
          <w:sz w:val="22"/>
          <w:szCs w:val="22"/>
        </w:rPr>
        <w:t>500</w:t>
      </w:r>
      <w:r w:rsidRPr="00C9509C">
        <w:rPr>
          <w:rFonts w:ascii="Lato" w:hAnsi="Lato" w:cs="Arial"/>
          <w:bCs/>
          <w:color w:val="000000" w:themeColor="text1"/>
          <w:spacing w:val="4"/>
          <w:kern w:val="2"/>
          <w:sz w:val="22"/>
          <w:szCs w:val="22"/>
        </w:rPr>
        <w:t xml:space="preserve"> przedstawiającej proponowany przebieg drogi, </w:t>
      </w:r>
      <w:r w:rsidR="000822A8" w:rsidRPr="00C9509C">
        <w:rPr>
          <w:rFonts w:ascii="Lato" w:hAnsi="Lato" w:cs="Arial"/>
          <w:bCs/>
          <w:color w:val="000000" w:themeColor="text1"/>
          <w:spacing w:val="4"/>
          <w:kern w:val="2"/>
          <w:sz w:val="22"/>
          <w:szCs w:val="22"/>
        </w:rPr>
        <w:br/>
      </w:r>
      <w:r w:rsidRPr="00C9509C">
        <w:rPr>
          <w:rFonts w:ascii="Lato" w:hAnsi="Lato" w:cs="Arial"/>
          <w:bCs/>
          <w:color w:val="000000" w:themeColor="text1"/>
          <w:spacing w:val="4"/>
          <w:kern w:val="2"/>
          <w:sz w:val="22"/>
          <w:szCs w:val="22"/>
        </w:rPr>
        <w:t>z</w:t>
      </w:r>
      <w:r w:rsidR="009A0C5E" w:rsidRPr="00C9509C">
        <w:rPr>
          <w:rFonts w:ascii="Lato" w:hAnsi="Lato" w:cs="Arial"/>
          <w:bCs/>
          <w:color w:val="000000" w:themeColor="text1"/>
          <w:spacing w:val="4"/>
          <w:kern w:val="2"/>
          <w:sz w:val="22"/>
          <w:szCs w:val="22"/>
        </w:rPr>
        <w:t xml:space="preserve"> </w:t>
      </w:r>
      <w:r w:rsidRPr="00C9509C">
        <w:rPr>
          <w:rFonts w:ascii="Lato" w:hAnsi="Lato" w:cs="Arial"/>
          <w:bCs/>
          <w:color w:val="000000" w:themeColor="text1"/>
          <w:spacing w:val="4"/>
          <w:kern w:val="2"/>
          <w:sz w:val="22"/>
          <w:szCs w:val="22"/>
        </w:rPr>
        <w:t xml:space="preserve">zaznaczeniem terenu niezbędnego dla obiektów </w:t>
      </w:r>
      <w:r w:rsidR="00187D36" w:rsidRPr="00C9509C">
        <w:rPr>
          <w:rFonts w:ascii="Lato" w:hAnsi="Lato" w:cs="Arial"/>
          <w:bCs/>
          <w:color w:val="000000" w:themeColor="text1"/>
          <w:spacing w:val="4"/>
          <w:kern w:val="2"/>
          <w:sz w:val="22"/>
          <w:szCs w:val="22"/>
        </w:rPr>
        <w:t>budowlanych</w:t>
      </w:r>
      <w:r w:rsidRPr="00C9509C">
        <w:rPr>
          <w:rFonts w:ascii="Lato" w:hAnsi="Lato" w:cs="Arial"/>
          <w:bCs/>
          <w:color w:val="000000" w:themeColor="text1"/>
          <w:spacing w:val="4"/>
          <w:kern w:val="2"/>
          <w:sz w:val="22"/>
          <w:szCs w:val="22"/>
        </w:rPr>
        <w:t xml:space="preserve"> oraz istniejące uzbrojenie terenu, stanowiąc</w:t>
      </w:r>
      <w:r w:rsidR="00C9509C" w:rsidRPr="00C9509C">
        <w:rPr>
          <w:rFonts w:ascii="Lato" w:hAnsi="Lato" w:cs="Arial"/>
          <w:bCs/>
          <w:color w:val="000000" w:themeColor="text1"/>
          <w:spacing w:val="4"/>
          <w:kern w:val="2"/>
          <w:sz w:val="22"/>
          <w:szCs w:val="22"/>
        </w:rPr>
        <w:t>ej</w:t>
      </w:r>
      <w:r w:rsidRPr="00C9509C">
        <w:rPr>
          <w:rFonts w:ascii="Lato" w:hAnsi="Lato" w:cs="Arial"/>
          <w:bCs/>
          <w:color w:val="000000" w:themeColor="text1"/>
          <w:spacing w:val="4"/>
          <w:kern w:val="2"/>
          <w:sz w:val="22"/>
          <w:szCs w:val="22"/>
        </w:rPr>
        <w:t xml:space="preserve"> załącznik nr 1 do zaskarżonej decyzji,</w:t>
      </w:r>
    </w:p>
    <w:p w14:paraId="774CF569" w14:textId="629BE99D" w:rsidR="002415C4" w:rsidRDefault="002415C4" w:rsidP="007E1D6C">
      <w:pPr>
        <w:pStyle w:val="Akapitzlist"/>
        <w:numPr>
          <w:ilvl w:val="0"/>
          <w:numId w:val="14"/>
        </w:numPr>
        <w:spacing w:after="240" w:line="240" w:lineRule="atLeast"/>
        <w:ind w:left="567" w:hanging="283"/>
        <w:contextualSpacing w:val="0"/>
        <w:jc w:val="both"/>
        <w:rPr>
          <w:rFonts w:ascii="Lato" w:hAnsi="Lato" w:cs="Arial"/>
          <w:bCs/>
          <w:spacing w:val="4"/>
          <w:kern w:val="2"/>
          <w:sz w:val="22"/>
          <w:szCs w:val="22"/>
        </w:rPr>
      </w:pPr>
      <w:r w:rsidRPr="002415C4">
        <w:rPr>
          <w:rFonts w:ascii="Lato" w:hAnsi="Lato" w:cs="Arial"/>
          <w:bCs/>
          <w:spacing w:val="4"/>
          <w:kern w:val="2"/>
          <w:sz w:val="22"/>
          <w:szCs w:val="22"/>
        </w:rPr>
        <w:t>stronę 2 części opisowej projektu zagospodarowania terenu</w:t>
      </w:r>
      <w:r w:rsidR="0072771C" w:rsidRPr="0072771C">
        <w:rPr>
          <w:rFonts w:ascii="Lato" w:hAnsi="Lato" w:cs="Arial"/>
          <w:bCs/>
          <w:spacing w:val="4"/>
          <w:kern w:val="2"/>
          <w:sz w:val="22"/>
          <w:szCs w:val="22"/>
        </w:rPr>
        <w:t xml:space="preserve"> </w:t>
      </w:r>
      <w:r w:rsidR="0072771C" w:rsidRPr="002415C4">
        <w:rPr>
          <w:rFonts w:ascii="Lato" w:hAnsi="Lato" w:cs="Arial"/>
          <w:bCs/>
          <w:spacing w:val="4"/>
          <w:kern w:val="2"/>
          <w:sz w:val="22"/>
          <w:szCs w:val="22"/>
        </w:rPr>
        <w:t>zawierającą wykaz działek objętych inwestycją</w:t>
      </w:r>
      <w:r w:rsidRPr="002415C4">
        <w:rPr>
          <w:rFonts w:ascii="Lato" w:hAnsi="Lato" w:cs="Arial"/>
          <w:bCs/>
          <w:spacing w:val="4"/>
          <w:kern w:val="2"/>
          <w:sz w:val="22"/>
          <w:szCs w:val="22"/>
        </w:rPr>
        <w:t xml:space="preserve">, </w:t>
      </w:r>
      <w:r w:rsidR="0072771C">
        <w:rPr>
          <w:rFonts w:ascii="Lato" w:hAnsi="Lato" w:cs="Arial"/>
          <w:bCs/>
          <w:spacing w:val="4"/>
          <w:kern w:val="2"/>
          <w:sz w:val="22"/>
          <w:szCs w:val="22"/>
        </w:rPr>
        <w:t xml:space="preserve">będącego </w:t>
      </w:r>
      <w:r w:rsidRPr="002415C4">
        <w:rPr>
          <w:rFonts w:ascii="Lato" w:hAnsi="Lato" w:cs="Arial"/>
          <w:bCs/>
          <w:spacing w:val="4"/>
          <w:kern w:val="2"/>
          <w:sz w:val="22"/>
          <w:szCs w:val="22"/>
        </w:rPr>
        <w:t>czę</w:t>
      </w:r>
      <w:r w:rsidR="0072771C">
        <w:rPr>
          <w:rFonts w:ascii="Lato" w:hAnsi="Lato" w:cs="Arial"/>
          <w:bCs/>
          <w:spacing w:val="4"/>
          <w:kern w:val="2"/>
          <w:sz w:val="22"/>
          <w:szCs w:val="22"/>
        </w:rPr>
        <w:t>ścią</w:t>
      </w:r>
      <w:r w:rsidRPr="002415C4">
        <w:rPr>
          <w:rFonts w:ascii="Lato" w:hAnsi="Lato" w:cs="Arial"/>
          <w:bCs/>
          <w:spacing w:val="4"/>
          <w:kern w:val="2"/>
          <w:sz w:val="22"/>
          <w:szCs w:val="22"/>
        </w:rPr>
        <w:t xml:space="preserve"> projektu budowlanego </w:t>
      </w:r>
      <w:r w:rsidR="0072771C">
        <w:rPr>
          <w:rFonts w:ascii="Lato" w:hAnsi="Lato" w:cs="Arial"/>
          <w:bCs/>
          <w:spacing w:val="4"/>
          <w:kern w:val="2"/>
          <w:sz w:val="22"/>
          <w:szCs w:val="22"/>
        </w:rPr>
        <w:t xml:space="preserve">stanowiącego </w:t>
      </w:r>
      <w:r w:rsidRPr="002415C4">
        <w:rPr>
          <w:rFonts w:ascii="Lato" w:hAnsi="Lato" w:cs="Arial"/>
          <w:bCs/>
          <w:spacing w:val="4"/>
          <w:kern w:val="2"/>
          <w:sz w:val="22"/>
          <w:szCs w:val="22"/>
        </w:rPr>
        <w:t xml:space="preserve">załącznik nr 3 do zaskarżonej decyzji, </w:t>
      </w:r>
    </w:p>
    <w:p w14:paraId="18B22101" w14:textId="125E0AD3" w:rsidR="002415C4" w:rsidRDefault="002415C4" w:rsidP="007E1D6C">
      <w:pPr>
        <w:pStyle w:val="Akapitzlist"/>
        <w:numPr>
          <w:ilvl w:val="0"/>
          <w:numId w:val="14"/>
        </w:numPr>
        <w:spacing w:after="240" w:line="240" w:lineRule="atLeast"/>
        <w:ind w:left="567" w:hanging="283"/>
        <w:contextualSpacing w:val="0"/>
        <w:jc w:val="both"/>
        <w:rPr>
          <w:rFonts w:ascii="Lato" w:hAnsi="Lato" w:cs="Arial"/>
          <w:bCs/>
          <w:spacing w:val="4"/>
          <w:kern w:val="2"/>
          <w:sz w:val="22"/>
          <w:szCs w:val="22"/>
        </w:rPr>
      </w:pPr>
      <w:r w:rsidRPr="002415C4">
        <w:rPr>
          <w:rFonts w:ascii="Lato" w:hAnsi="Lato" w:cs="Arial"/>
          <w:bCs/>
          <w:spacing w:val="4"/>
          <w:kern w:val="2"/>
          <w:sz w:val="22"/>
          <w:szCs w:val="22"/>
        </w:rPr>
        <w:t>arkusz nr 2.1 części rysunkowej projektu zagospodarowania terenu,</w:t>
      </w:r>
      <w:r w:rsidR="0072771C">
        <w:rPr>
          <w:rFonts w:ascii="Lato" w:hAnsi="Lato" w:cs="Arial"/>
          <w:bCs/>
          <w:spacing w:val="4"/>
          <w:kern w:val="2"/>
          <w:sz w:val="22"/>
          <w:szCs w:val="22"/>
        </w:rPr>
        <w:t xml:space="preserve"> będącego </w:t>
      </w:r>
      <w:r w:rsidRPr="002415C4">
        <w:rPr>
          <w:rFonts w:ascii="Lato" w:hAnsi="Lato" w:cs="Arial"/>
          <w:bCs/>
          <w:spacing w:val="4"/>
          <w:kern w:val="2"/>
          <w:sz w:val="22"/>
          <w:szCs w:val="22"/>
        </w:rPr>
        <w:t>częś</w:t>
      </w:r>
      <w:r w:rsidR="0072771C">
        <w:rPr>
          <w:rFonts w:ascii="Lato" w:hAnsi="Lato" w:cs="Arial"/>
          <w:bCs/>
          <w:spacing w:val="4"/>
          <w:kern w:val="2"/>
          <w:sz w:val="22"/>
          <w:szCs w:val="22"/>
        </w:rPr>
        <w:t>cią</w:t>
      </w:r>
      <w:r w:rsidRPr="002415C4">
        <w:rPr>
          <w:rFonts w:ascii="Lato" w:hAnsi="Lato" w:cs="Arial"/>
          <w:bCs/>
          <w:spacing w:val="4"/>
          <w:kern w:val="2"/>
          <w:sz w:val="22"/>
          <w:szCs w:val="22"/>
        </w:rPr>
        <w:t xml:space="preserve"> projektu budowlanego </w:t>
      </w:r>
      <w:r w:rsidR="0072771C">
        <w:rPr>
          <w:rFonts w:ascii="Lato" w:hAnsi="Lato" w:cs="Arial"/>
          <w:bCs/>
          <w:spacing w:val="4"/>
          <w:kern w:val="2"/>
          <w:sz w:val="22"/>
          <w:szCs w:val="22"/>
        </w:rPr>
        <w:t xml:space="preserve">stanowiącego </w:t>
      </w:r>
      <w:r w:rsidRPr="002415C4">
        <w:rPr>
          <w:rFonts w:ascii="Lato" w:hAnsi="Lato" w:cs="Arial"/>
          <w:bCs/>
          <w:spacing w:val="4"/>
          <w:kern w:val="2"/>
          <w:sz w:val="22"/>
          <w:szCs w:val="22"/>
        </w:rPr>
        <w:t>załącznik nr 3 do zaskarżonej decyzji</w:t>
      </w:r>
      <w:r w:rsidR="0072771C">
        <w:rPr>
          <w:rFonts w:ascii="Lato" w:hAnsi="Lato" w:cs="Arial"/>
          <w:bCs/>
          <w:spacing w:val="4"/>
          <w:kern w:val="2"/>
          <w:sz w:val="22"/>
          <w:szCs w:val="22"/>
        </w:rPr>
        <w:t>,</w:t>
      </w:r>
    </w:p>
    <w:p w14:paraId="18648AFE" w14:textId="5B09D46D" w:rsidR="00187D36" w:rsidRPr="003004CF" w:rsidRDefault="00187D36" w:rsidP="007E1D6C">
      <w:pPr>
        <w:pStyle w:val="Akapitzlist"/>
        <w:numPr>
          <w:ilvl w:val="0"/>
          <w:numId w:val="14"/>
        </w:numPr>
        <w:spacing w:line="240" w:lineRule="atLeast"/>
        <w:ind w:left="567" w:hanging="283"/>
        <w:contextualSpacing w:val="0"/>
        <w:jc w:val="both"/>
        <w:rPr>
          <w:rFonts w:ascii="Lato" w:hAnsi="Lato" w:cs="Arial"/>
          <w:bCs/>
          <w:spacing w:val="4"/>
          <w:kern w:val="2"/>
          <w:sz w:val="22"/>
          <w:szCs w:val="22"/>
        </w:rPr>
      </w:pPr>
      <w:r w:rsidRPr="00187D36">
        <w:rPr>
          <w:rFonts w:ascii="Lato" w:hAnsi="Lato" w:cs="Arial"/>
          <w:bCs/>
          <w:spacing w:val="4"/>
          <w:kern w:val="2"/>
          <w:sz w:val="22"/>
          <w:szCs w:val="22"/>
        </w:rPr>
        <w:t xml:space="preserve">mapę z projektem podziału </w:t>
      </w:r>
      <w:r w:rsidR="003004CF">
        <w:rPr>
          <w:rFonts w:ascii="Lato" w:hAnsi="Lato" w:cs="Arial"/>
          <w:bCs/>
          <w:spacing w:val="4"/>
          <w:kern w:val="2"/>
          <w:sz w:val="22"/>
          <w:szCs w:val="22"/>
        </w:rPr>
        <w:t>nieruchomości</w:t>
      </w:r>
      <w:r w:rsidR="000822A8">
        <w:rPr>
          <w:rFonts w:ascii="Lato" w:hAnsi="Lato" w:cs="Arial"/>
          <w:bCs/>
          <w:spacing w:val="4"/>
          <w:kern w:val="2"/>
          <w:sz w:val="22"/>
          <w:szCs w:val="22"/>
        </w:rPr>
        <w:t xml:space="preserve"> </w:t>
      </w:r>
      <w:r w:rsidR="0093521E">
        <w:rPr>
          <w:rFonts w:ascii="Lato" w:hAnsi="Lato" w:cs="Arial"/>
          <w:bCs/>
          <w:spacing w:val="4"/>
          <w:kern w:val="2"/>
          <w:sz w:val="22"/>
          <w:szCs w:val="22"/>
        </w:rPr>
        <w:t>wraz z wykazem zmian gruntowych</w:t>
      </w:r>
      <w:r w:rsidR="002415C4">
        <w:rPr>
          <w:rFonts w:ascii="Lato" w:hAnsi="Lato" w:cs="Arial"/>
          <w:bCs/>
          <w:spacing w:val="4"/>
          <w:kern w:val="2"/>
          <w:sz w:val="22"/>
          <w:szCs w:val="22"/>
        </w:rPr>
        <w:t xml:space="preserve"> </w:t>
      </w:r>
      <w:r w:rsidR="00B4578D">
        <w:rPr>
          <w:rFonts w:ascii="Lato" w:hAnsi="Lato" w:cs="Arial"/>
          <w:bCs/>
          <w:spacing w:val="4"/>
          <w:kern w:val="2"/>
          <w:sz w:val="22"/>
          <w:szCs w:val="22"/>
        </w:rPr>
        <w:t>dla obrębów</w:t>
      </w:r>
      <w:r w:rsidR="003004CF">
        <w:rPr>
          <w:rFonts w:ascii="Lato" w:hAnsi="Lato" w:cs="Arial"/>
          <w:bCs/>
          <w:spacing w:val="4"/>
          <w:kern w:val="2"/>
          <w:sz w:val="22"/>
          <w:szCs w:val="22"/>
        </w:rPr>
        <w:t xml:space="preserve"> 0010 Ostrowite i 0012 Przyrowa</w:t>
      </w:r>
      <w:r w:rsidRPr="00187D36">
        <w:rPr>
          <w:rFonts w:ascii="Lato" w:hAnsi="Lato" w:cs="Arial"/>
          <w:bCs/>
          <w:spacing w:val="4"/>
          <w:kern w:val="2"/>
          <w:sz w:val="22"/>
          <w:szCs w:val="22"/>
        </w:rPr>
        <w:t>,</w:t>
      </w:r>
      <w:r w:rsidR="000822A8">
        <w:rPr>
          <w:rFonts w:ascii="Lato" w:hAnsi="Lato" w:cs="Arial"/>
          <w:bCs/>
          <w:spacing w:val="4"/>
          <w:kern w:val="2"/>
          <w:sz w:val="22"/>
          <w:szCs w:val="22"/>
        </w:rPr>
        <w:t xml:space="preserve"> gmin</w:t>
      </w:r>
      <w:r w:rsidR="007F0E7B">
        <w:rPr>
          <w:rFonts w:ascii="Lato" w:hAnsi="Lato" w:cs="Arial"/>
          <w:bCs/>
          <w:spacing w:val="4"/>
          <w:kern w:val="2"/>
          <w:sz w:val="22"/>
          <w:szCs w:val="22"/>
        </w:rPr>
        <w:t>y</w:t>
      </w:r>
      <w:r w:rsidR="000822A8">
        <w:rPr>
          <w:rFonts w:ascii="Lato" w:hAnsi="Lato" w:cs="Arial"/>
          <w:bCs/>
          <w:spacing w:val="4"/>
          <w:kern w:val="2"/>
          <w:sz w:val="22"/>
          <w:szCs w:val="22"/>
        </w:rPr>
        <w:t xml:space="preserve"> Brzuz</w:t>
      </w:r>
      <w:r w:rsidR="00630FAD">
        <w:rPr>
          <w:rFonts w:ascii="Lato" w:hAnsi="Lato" w:cs="Arial"/>
          <w:bCs/>
          <w:spacing w:val="4"/>
          <w:kern w:val="2"/>
          <w:sz w:val="22"/>
          <w:szCs w:val="22"/>
        </w:rPr>
        <w:t>e</w:t>
      </w:r>
      <w:r w:rsidR="000822A8">
        <w:rPr>
          <w:rFonts w:ascii="Lato" w:hAnsi="Lato" w:cs="Arial"/>
          <w:bCs/>
          <w:spacing w:val="4"/>
          <w:kern w:val="2"/>
          <w:sz w:val="22"/>
          <w:szCs w:val="22"/>
        </w:rPr>
        <w:t>,</w:t>
      </w:r>
      <w:r w:rsidRPr="00187D36">
        <w:rPr>
          <w:rFonts w:ascii="Lato" w:hAnsi="Lato" w:cs="Arial"/>
          <w:bCs/>
          <w:spacing w:val="4"/>
          <w:kern w:val="2"/>
          <w:sz w:val="22"/>
          <w:szCs w:val="22"/>
        </w:rPr>
        <w:t xml:space="preserve"> </w:t>
      </w:r>
      <w:r w:rsidR="00B80948">
        <w:rPr>
          <w:rFonts w:ascii="Lato" w:hAnsi="Lato" w:cs="Arial"/>
          <w:bCs/>
          <w:spacing w:val="4"/>
          <w:kern w:val="2"/>
          <w:sz w:val="22"/>
          <w:szCs w:val="22"/>
        </w:rPr>
        <w:t xml:space="preserve">stanowiącą </w:t>
      </w:r>
      <w:r w:rsidRPr="00187D36">
        <w:rPr>
          <w:rFonts w:ascii="Lato" w:hAnsi="Lato" w:cs="Arial"/>
          <w:bCs/>
          <w:spacing w:val="4"/>
          <w:kern w:val="2"/>
          <w:sz w:val="22"/>
          <w:szCs w:val="22"/>
          <w:lang w:bidi="pl-PL"/>
        </w:rPr>
        <w:t>załącznik</w:t>
      </w:r>
      <w:r w:rsidR="00B80948">
        <w:rPr>
          <w:rFonts w:ascii="Lato" w:hAnsi="Lato" w:cs="Arial"/>
          <w:bCs/>
          <w:spacing w:val="4"/>
          <w:kern w:val="2"/>
          <w:sz w:val="22"/>
          <w:szCs w:val="22"/>
          <w:lang w:bidi="pl-PL"/>
        </w:rPr>
        <w:t xml:space="preserve"> </w:t>
      </w:r>
      <w:r w:rsidRPr="00187D36">
        <w:rPr>
          <w:rFonts w:ascii="Lato" w:hAnsi="Lato" w:cs="Arial"/>
          <w:bCs/>
          <w:spacing w:val="4"/>
          <w:kern w:val="2"/>
          <w:sz w:val="22"/>
          <w:szCs w:val="22"/>
          <w:lang w:bidi="pl-PL"/>
        </w:rPr>
        <w:t xml:space="preserve">nr 2 </w:t>
      </w:r>
      <w:r w:rsidR="00B80948">
        <w:rPr>
          <w:rFonts w:ascii="Lato" w:hAnsi="Lato" w:cs="Arial"/>
          <w:bCs/>
          <w:spacing w:val="4"/>
          <w:kern w:val="2"/>
          <w:sz w:val="22"/>
          <w:szCs w:val="22"/>
          <w:lang w:bidi="pl-PL"/>
        </w:rPr>
        <w:t xml:space="preserve">do </w:t>
      </w:r>
      <w:r w:rsidRPr="00187D36">
        <w:rPr>
          <w:rFonts w:ascii="Lato" w:hAnsi="Lato" w:cs="Arial"/>
          <w:bCs/>
          <w:spacing w:val="4"/>
          <w:kern w:val="2"/>
          <w:sz w:val="22"/>
          <w:szCs w:val="22"/>
          <w:lang w:bidi="pl-PL"/>
        </w:rPr>
        <w:t xml:space="preserve">zaskarżonej decyzji,  </w:t>
      </w:r>
    </w:p>
    <w:p w14:paraId="2A3F11CC" w14:textId="77777777" w:rsidR="00230A21" w:rsidRDefault="00230A21" w:rsidP="00230A21">
      <w:pPr>
        <w:spacing w:after="240" w:line="240" w:lineRule="exact"/>
        <w:jc w:val="both"/>
        <w:textAlignment w:val="baseline"/>
        <w:rPr>
          <w:rFonts w:ascii="Lato" w:hAnsi="Lato" w:cs="Arial"/>
          <w:b/>
          <w:spacing w:val="4"/>
          <w:kern w:val="2"/>
        </w:rPr>
      </w:pPr>
    </w:p>
    <w:p w14:paraId="0867E055" w14:textId="5A05C40D" w:rsidR="00023109" w:rsidRPr="00871ADB" w:rsidRDefault="00023109" w:rsidP="00230A21">
      <w:pPr>
        <w:spacing w:after="240" w:line="240" w:lineRule="exact"/>
        <w:jc w:val="both"/>
        <w:textAlignment w:val="baseline"/>
        <w:rPr>
          <w:rFonts w:ascii="Lato" w:hAnsi="Lato" w:cs="Arial"/>
          <w:b/>
          <w:spacing w:val="4"/>
          <w:kern w:val="2"/>
        </w:rPr>
      </w:pPr>
      <w:r w:rsidRPr="000822A8">
        <w:rPr>
          <w:rFonts w:ascii="Lato" w:hAnsi="Lato" w:cs="Arial"/>
          <w:b/>
          <w:spacing w:val="4"/>
          <w:kern w:val="2"/>
        </w:rPr>
        <w:lastRenderedPageBreak/>
        <w:t xml:space="preserve">i orzekam w tym zakresie </w:t>
      </w:r>
      <w:r w:rsidRPr="000822A8">
        <w:rPr>
          <w:rFonts w:ascii="Lato" w:hAnsi="Lato" w:cs="Arial"/>
          <w:bCs/>
          <w:spacing w:val="4"/>
          <w:kern w:val="2"/>
        </w:rPr>
        <w:t>poprzez</w:t>
      </w:r>
      <w:r w:rsidR="00E25985" w:rsidRPr="000822A8">
        <w:rPr>
          <w:rFonts w:ascii="Lato" w:hAnsi="Lato" w:cs="Arial"/>
          <w:bCs/>
          <w:spacing w:val="4"/>
          <w:kern w:val="2"/>
        </w:rPr>
        <w:t>:</w:t>
      </w:r>
    </w:p>
    <w:p w14:paraId="5E812426" w14:textId="06644257" w:rsidR="00C04248" w:rsidRDefault="00C04248" w:rsidP="007E1D6C">
      <w:pPr>
        <w:numPr>
          <w:ilvl w:val="0"/>
          <w:numId w:val="13"/>
        </w:numPr>
        <w:spacing w:after="240" w:line="240" w:lineRule="exact"/>
        <w:ind w:left="568" w:hanging="284"/>
        <w:jc w:val="both"/>
        <w:rPr>
          <w:rFonts w:ascii="Lato" w:eastAsia="Calibri" w:hAnsi="Lato" w:cs="Arial"/>
          <w:spacing w:val="4"/>
        </w:rPr>
      </w:pPr>
      <w:r w:rsidRPr="00C04248">
        <w:rPr>
          <w:rFonts w:ascii="Lato" w:eastAsia="Calibri" w:hAnsi="Lato" w:cs="Arial"/>
          <w:spacing w:val="4"/>
        </w:rPr>
        <w:t>ustalenie, w rozstrzygnięciu zaskarżonej decyzji, w miejscu uchylenia na str</w:t>
      </w:r>
      <w:r w:rsidR="003004CF">
        <w:rPr>
          <w:rFonts w:ascii="Lato" w:eastAsia="Calibri" w:hAnsi="Lato" w:cs="Arial"/>
          <w:spacing w:val="4"/>
        </w:rPr>
        <w:t>o</w:t>
      </w:r>
      <w:r w:rsidRPr="00C04248">
        <w:rPr>
          <w:rFonts w:ascii="Lato" w:eastAsia="Calibri" w:hAnsi="Lato" w:cs="Arial"/>
          <w:spacing w:val="4"/>
        </w:rPr>
        <w:t xml:space="preserve">nie </w:t>
      </w:r>
      <w:r w:rsidR="00D31619">
        <w:rPr>
          <w:rFonts w:ascii="Lato" w:eastAsia="Calibri" w:hAnsi="Lato" w:cs="Arial"/>
          <w:spacing w:val="4"/>
        </w:rPr>
        <w:br/>
      </w:r>
      <w:r w:rsidRPr="00C04248">
        <w:rPr>
          <w:rFonts w:ascii="Lato" w:eastAsia="Calibri" w:hAnsi="Lato" w:cs="Arial"/>
          <w:spacing w:val="4"/>
        </w:rPr>
        <w:t>4, w wierszu 3, licząc od góry strony, nowego zapisu:</w:t>
      </w:r>
    </w:p>
    <w:p w14:paraId="62210985" w14:textId="287719F8" w:rsidR="003004CF" w:rsidRPr="003004CF" w:rsidRDefault="00C04248" w:rsidP="003004CF">
      <w:pPr>
        <w:spacing w:after="240" w:line="240" w:lineRule="exact"/>
        <w:ind w:left="568"/>
        <w:jc w:val="both"/>
        <w:rPr>
          <w:rFonts w:ascii="Lato" w:eastAsia="Calibri" w:hAnsi="Lato" w:cs="Arial"/>
          <w:spacing w:val="4"/>
        </w:rPr>
      </w:pPr>
      <w:r w:rsidRPr="00B4578D">
        <w:rPr>
          <w:rFonts w:ascii="Lato" w:eastAsia="Calibri" w:hAnsi="Lato" w:cs="Arial"/>
          <w:spacing w:val="4"/>
        </w:rPr>
        <w:t>„identyfikator: P</w:t>
      </w:r>
      <w:r w:rsidR="00187D36" w:rsidRPr="00B4578D">
        <w:rPr>
          <w:rFonts w:ascii="Lato" w:eastAsia="Calibri" w:hAnsi="Lato" w:cs="Arial"/>
          <w:spacing w:val="4"/>
        </w:rPr>
        <w:t>.0412.2025.</w:t>
      </w:r>
      <w:r w:rsidR="003004CF" w:rsidRPr="00B4578D">
        <w:rPr>
          <w:rFonts w:ascii="Lato" w:eastAsia="Calibri" w:hAnsi="Lato" w:cs="Arial"/>
          <w:spacing w:val="4"/>
        </w:rPr>
        <w:t>524</w:t>
      </w:r>
      <w:r w:rsidR="00187D36" w:rsidRPr="00B4578D">
        <w:rPr>
          <w:rFonts w:ascii="Lato" w:eastAsia="Calibri" w:hAnsi="Lato" w:cs="Arial"/>
          <w:spacing w:val="4"/>
        </w:rPr>
        <w:t xml:space="preserve"> w dniu </w:t>
      </w:r>
      <w:r w:rsidR="003004CF" w:rsidRPr="00B4578D">
        <w:rPr>
          <w:rFonts w:ascii="Lato" w:eastAsia="Calibri" w:hAnsi="Lato" w:cs="Arial"/>
          <w:spacing w:val="4"/>
        </w:rPr>
        <w:t>7</w:t>
      </w:r>
      <w:r w:rsidR="00187D36" w:rsidRPr="00B4578D">
        <w:rPr>
          <w:rFonts w:ascii="Lato" w:eastAsia="Calibri" w:hAnsi="Lato" w:cs="Arial"/>
          <w:spacing w:val="4"/>
        </w:rPr>
        <w:t xml:space="preserve"> </w:t>
      </w:r>
      <w:r w:rsidR="003004CF" w:rsidRPr="00B4578D">
        <w:rPr>
          <w:rFonts w:ascii="Lato" w:eastAsia="Calibri" w:hAnsi="Lato" w:cs="Arial"/>
          <w:spacing w:val="4"/>
        </w:rPr>
        <w:t>maja</w:t>
      </w:r>
      <w:r w:rsidR="00187D36" w:rsidRPr="00B4578D">
        <w:rPr>
          <w:rFonts w:ascii="Lato" w:eastAsia="Calibri" w:hAnsi="Lato" w:cs="Arial"/>
          <w:spacing w:val="4"/>
        </w:rPr>
        <w:t xml:space="preserve"> 2025 r.”</w:t>
      </w:r>
    </w:p>
    <w:p w14:paraId="41E52495" w14:textId="314426FA" w:rsidR="003004CF" w:rsidRPr="0032391B" w:rsidRDefault="00962B44" w:rsidP="007E1D6C">
      <w:pPr>
        <w:numPr>
          <w:ilvl w:val="0"/>
          <w:numId w:val="13"/>
        </w:numPr>
        <w:spacing w:after="240" w:line="240" w:lineRule="exact"/>
        <w:ind w:left="568" w:hanging="284"/>
        <w:jc w:val="both"/>
        <w:rPr>
          <w:rFonts w:ascii="Lato" w:eastAsia="Calibri" w:hAnsi="Lato" w:cs="Arial"/>
          <w:bCs/>
          <w:spacing w:val="4"/>
        </w:rPr>
      </w:pPr>
      <w:r w:rsidRPr="0032391B">
        <w:rPr>
          <w:rFonts w:ascii="Lato" w:eastAsia="Calibri" w:hAnsi="Lato" w:cs="Arial"/>
          <w:iCs/>
          <w:spacing w:val="4"/>
        </w:rPr>
        <w:t>zatwierdzenie zamiennego arkusza nr 2.1 mapy w skali 1:500 przedstawiającej proponowany przebieg drogi, z zaznaczeniem terenu niezbędnego dla obiektów budowlanych oraz istniejące uzbrojenie terenu, stanowiąc</w:t>
      </w:r>
      <w:r w:rsidR="00C9509C">
        <w:rPr>
          <w:rFonts w:ascii="Lato" w:eastAsia="Calibri" w:hAnsi="Lato" w:cs="Arial"/>
          <w:iCs/>
          <w:spacing w:val="4"/>
        </w:rPr>
        <w:t>e</w:t>
      </w:r>
      <w:r w:rsidR="001C2FB8">
        <w:rPr>
          <w:rFonts w:ascii="Lato" w:eastAsia="Calibri" w:hAnsi="Lato" w:cs="Arial"/>
          <w:iCs/>
          <w:spacing w:val="4"/>
        </w:rPr>
        <w:t>go</w:t>
      </w:r>
      <w:r w:rsidRPr="0032391B">
        <w:rPr>
          <w:rFonts w:ascii="Lato" w:eastAsia="Calibri" w:hAnsi="Lato" w:cs="Arial"/>
          <w:iCs/>
          <w:spacing w:val="4"/>
        </w:rPr>
        <w:t xml:space="preserve"> załącznik nr 1 do niniejszej decyzji, </w:t>
      </w:r>
    </w:p>
    <w:p w14:paraId="0FE059AA" w14:textId="37973AB0" w:rsidR="0032391B" w:rsidRPr="00B4578D" w:rsidRDefault="00B80948" w:rsidP="007E1D6C">
      <w:pPr>
        <w:pStyle w:val="Akapitzlist"/>
        <w:numPr>
          <w:ilvl w:val="0"/>
          <w:numId w:val="13"/>
        </w:numPr>
        <w:spacing w:after="240" w:line="240" w:lineRule="exact"/>
        <w:ind w:left="568" w:hanging="284"/>
        <w:contextualSpacing w:val="0"/>
        <w:jc w:val="both"/>
        <w:rPr>
          <w:rFonts w:ascii="Lato" w:eastAsia="Calibri" w:hAnsi="Lato" w:cs="Arial"/>
          <w:bCs/>
          <w:spacing w:val="4"/>
          <w:sz w:val="22"/>
          <w:szCs w:val="22"/>
        </w:rPr>
      </w:pPr>
      <w:r w:rsidRPr="00B4578D">
        <w:rPr>
          <w:rFonts w:ascii="Lato" w:eastAsia="Calibri" w:hAnsi="Lato" w:cs="Arial"/>
          <w:bCs/>
          <w:spacing w:val="4"/>
          <w:sz w:val="22"/>
          <w:szCs w:val="22"/>
        </w:rPr>
        <w:t xml:space="preserve">zatwierdzenie zamiennej strony nr 2 części opisowej projektu zagospodarowania terenu, </w:t>
      </w:r>
      <w:r w:rsidR="00202A82" w:rsidRPr="00B4578D">
        <w:rPr>
          <w:rFonts w:ascii="Lato" w:eastAsia="Calibri" w:hAnsi="Lato" w:cs="Arial"/>
          <w:bCs/>
          <w:spacing w:val="4"/>
          <w:sz w:val="22"/>
          <w:szCs w:val="22"/>
        </w:rPr>
        <w:t>będącego</w:t>
      </w:r>
      <w:r w:rsidRPr="00B4578D">
        <w:rPr>
          <w:rFonts w:ascii="Lato" w:eastAsia="Calibri" w:hAnsi="Lato" w:cs="Arial"/>
          <w:bCs/>
          <w:spacing w:val="4"/>
          <w:sz w:val="22"/>
          <w:szCs w:val="22"/>
        </w:rPr>
        <w:t xml:space="preserve"> częś</w:t>
      </w:r>
      <w:r w:rsidR="00202A82" w:rsidRPr="00B4578D">
        <w:rPr>
          <w:rFonts w:ascii="Lato" w:eastAsia="Calibri" w:hAnsi="Lato" w:cs="Arial"/>
          <w:bCs/>
          <w:spacing w:val="4"/>
          <w:sz w:val="22"/>
          <w:szCs w:val="22"/>
        </w:rPr>
        <w:t>cią</w:t>
      </w:r>
      <w:r w:rsidRPr="00B4578D">
        <w:rPr>
          <w:rFonts w:ascii="Lato" w:eastAsia="Calibri" w:hAnsi="Lato" w:cs="Arial"/>
          <w:bCs/>
          <w:spacing w:val="4"/>
          <w:sz w:val="22"/>
          <w:szCs w:val="22"/>
        </w:rPr>
        <w:t xml:space="preserve"> projektu budowlanego, zawierającej wykaz działek objętych inwestycją, stanowiące</w:t>
      </w:r>
      <w:r w:rsidR="001C2FB8">
        <w:rPr>
          <w:rFonts w:ascii="Lato" w:eastAsia="Calibri" w:hAnsi="Lato" w:cs="Arial"/>
          <w:bCs/>
          <w:spacing w:val="4"/>
          <w:sz w:val="22"/>
          <w:szCs w:val="22"/>
        </w:rPr>
        <w:t>j</w:t>
      </w:r>
      <w:r w:rsidRPr="00B4578D">
        <w:rPr>
          <w:rFonts w:ascii="Lato" w:eastAsia="Calibri" w:hAnsi="Lato" w:cs="Arial"/>
          <w:bCs/>
          <w:spacing w:val="4"/>
          <w:sz w:val="22"/>
          <w:szCs w:val="22"/>
        </w:rPr>
        <w:t xml:space="preserve"> załącznik nr 2.1 do niniejszej decyzji</w:t>
      </w:r>
      <w:r w:rsidR="00B4578D">
        <w:rPr>
          <w:rFonts w:ascii="Lato" w:eastAsia="Calibri" w:hAnsi="Lato" w:cs="Arial"/>
          <w:bCs/>
          <w:spacing w:val="4"/>
          <w:sz w:val="22"/>
          <w:szCs w:val="22"/>
        </w:rPr>
        <w:t>,</w:t>
      </w:r>
    </w:p>
    <w:p w14:paraId="34A73BB2" w14:textId="25D96584" w:rsidR="006F1C3C" w:rsidRPr="00BC7373" w:rsidRDefault="0032391B" w:rsidP="007E1D6C">
      <w:pPr>
        <w:numPr>
          <w:ilvl w:val="0"/>
          <w:numId w:val="13"/>
        </w:numPr>
        <w:spacing w:after="240" w:line="240" w:lineRule="exact"/>
        <w:ind w:left="568" w:hanging="284"/>
        <w:jc w:val="both"/>
        <w:rPr>
          <w:rFonts w:ascii="Lato" w:eastAsia="Calibri" w:hAnsi="Lato" w:cs="Arial"/>
          <w:bCs/>
          <w:color w:val="000000" w:themeColor="text1"/>
          <w:spacing w:val="4"/>
        </w:rPr>
      </w:pPr>
      <w:r w:rsidRPr="00BC7373">
        <w:rPr>
          <w:rFonts w:ascii="Lato" w:eastAsia="Calibri" w:hAnsi="Lato" w:cs="Arial"/>
          <w:bCs/>
          <w:color w:val="000000" w:themeColor="text1"/>
          <w:spacing w:val="4"/>
        </w:rPr>
        <w:t xml:space="preserve">zatwierdzenia </w:t>
      </w:r>
      <w:r w:rsidR="006F1C3C" w:rsidRPr="00BC7373">
        <w:rPr>
          <w:rFonts w:ascii="Lato" w:eastAsia="Calibri" w:hAnsi="Lato" w:cs="Arial"/>
          <w:bCs/>
          <w:color w:val="000000" w:themeColor="text1"/>
          <w:spacing w:val="4"/>
        </w:rPr>
        <w:t>arkusza nr 2.1 części rysunkowej projektu zagospodarowania terenu, będącego częścią projektu budowlanego, stanowiące</w:t>
      </w:r>
      <w:r w:rsidR="00461001">
        <w:rPr>
          <w:rFonts w:ascii="Lato" w:eastAsia="Calibri" w:hAnsi="Lato" w:cs="Arial"/>
          <w:bCs/>
          <w:color w:val="000000" w:themeColor="text1"/>
          <w:spacing w:val="4"/>
        </w:rPr>
        <w:t>go</w:t>
      </w:r>
      <w:r w:rsidR="006F1C3C" w:rsidRPr="00BC7373">
        <w:rPr>
          <w:rFonts w:ascii="Lato" w:eastAsia="Calibri" w:hAnsi="Lato" w:cs="Arial"/>
          <w:bCs/>
          <w:color w:val="000000" w:themeColor="text1"/>
          <w:spacing w:val="4"/>
        </w:rPr>
        <w:t xml:space="preserve"> załącznik nr 2.2 do niniejszej decyzji,</w:t>
      </w:r>
    </w:p>
    <w:p w14:paraId="12068F67" w14:textId="20113AA0" w:rsidR="0042138A" w:rsidRPr="00D31619" w:rsidRDefault="0042138A" w:rsidP="007E1D6C">
      <w:pPr>
        <w:pStyle w:val="Akapitzlist"/>
        <w:numPr>
          <w:ilvl w:val="0"/>
          <w:numId w:val="13"/>
        </w:numPr>
        <w:spacing w:after="240" w:line="240" w:lineRule="exact"/>
        <w:ind w:left="568" w:hanging="284"/>
        <w:contextualSpacing w:val="0"/>
        <w:jc w:val="both"/>
        <w:rPr>
          <w:rFonts w:ascii="Lato" w:hAnsi="Lato" w:cs="Arial"/>
          <w:bCs/>
          <w:spacing w:val="4"/>
          <w:kern w:val="2"/>
          <w:sz w:val="22"/>
          <w:szCs w:val="22"/>
        </w:rPr>
      </w:pPr>
      <w:r w:rsidRPr="00D31619">
        <w:rPr>
          <w:rFonts w:ascii="Lato" w:hAnsi="Lato" w:cs="Arial"/>
          <w:bCs/>
          <w:spacing w:val="4"/>
          <w:kern w:val="2"/>
          <w:sz w:val="22"/>
          <w:szCs w:val="22"/>
        </w:rPr>
        <w:t xml:space="preserve">zatwierdzenie zaświadczeń potwierdzających wpis projektantów na listę członków właściwej izby samorządu zawodowego, </w:t>
      </w:r>
      <w:r>
        <w:rPr>
          <w:rFonts w:ascii="Lato" w:hAnsi="Lato" w:cs="Arial"/>
          <w:bCs/>
          <w:spacing w:val="4"/>
          <w:kern w:val="2"/>
          <w:sz w:val="22"/>
          <w:szCs w:val="22"/>
        </w:rPr>
        <w:t>stanowiąc</w:t>
      </w:r>
      <w:r w:rsidR="007F0E7B">
        <w:rPr>
          <w:rFonts w:ascii="Lato" w:hAnsi="Lato" w:cs="Arial"/>
          <w:bCs/>
          <w:spacing w:val="4"/>
          <w:kern w:val="2"/>
          <w:sz w:val="22"/>
          <w:szCs w:val="22"/>
        </w:rPr>
        <w:t>ych</w:t>
      </w:r>
      <w:r w:rsidRPr="00D31619">
        <w:rPr>
          <w:rFonts w:ascii="Lato" w:hAnsi="Lato" w:cs="Arial"/>
          <w:bCs/>
          <w:spacing w:val="4"/>
          <w:kern w:val="2"/>
          <w:sz w:val="22"/>
          <w:szCs w:val="22"/>
        </w:rPr>
        <w:t xml:space="preserve"> załącznik</w:t>
      </w:r>
      <w:r>
        <w:rPr>
          <w:rFonts w:ascii="Lato" w:hAnsi="Lato" w:cs="Arial"/>
          <w:bCs/>
          <w:spacing w:val="4"/>
          <w:kern w:val="2"/>
          <w:sz w:val="22"/>
          <w:szCs w:val="22"/>
        </w:rPr>
        <w:t xml:space="preserve"> </w:t>
      </w:r>
      <w:r w:rsidRPr="00D31619">
        <w:rPr>
          <w:rFonts w:ascii="Lato" w:hAnsi="Lato" w:cs="Arial"/>
          <w:bCs/>
          <w:spacing w:val="4"/>
          <w:kern w:val="2"/>
          <w:sz w:val="22"/>
          <w:szCs w:val="22"/>
        </w:rPr>
        <w:t>nr 2.</w:t>
      </w:r>
      <w:r w:rsidR="006F1C3C">
        <w:rPr>
          <w:rFonts w:ascii="Lato" w:hAnsi="Lato" w:cs="Arial"/>
          <w:bCs/>
          <w:spacing w:val="4"/>
          <w:kern w:val="2"/>
          <w:sz w:val="22"/>
          <w:szCs w:val="22"/>
        </w:rPr>
        <w:t>3</w:t>
      </w:r>
      <w:r>
        <w:rPr>
          <w:rFonts w:ascii="Lato" w:hAnsi="Lato" w:cs="Arial"/>
          <w:bCs/>
          <w:spacing w:val="4"/>
          <w:kern w:val="2"/>
          <w:sz w:val="22"/>
          <w:szCs w:val="22"/>
        </w:rPr>
        <w:t xml:space="preserve"> do</w:t>
      </w:r>
      <w:r w:rsidR="007F0E7B">
        <w:rPr>
          <w:rFonts w:ascii="Lato" w:hAnsi="Lato" w:cs="Arial"/>
          <w:bCs/>
          <w:spacing w:val="4"/>
          <w:kern w:val="2"/>
          <w:sz w:val="22"/>
          <w:szCs w:val="22"/>
        </w:rPr>
        <w:t xml:space="preserve"> </w:t>
      </w:r>
      <w:r w:rsidRPr="00D31619">
        <w:rPr>
          <w:rFonts w:ascii="Lato" w:hAnsi="Lato" w:cs="Arial"/>
          <w:bCs/>
          <w:spacing w:val="4"/>
          <w:kern w:val="2"/>
          <w:sz w:val="22"/>
          <w:szCs w:val="22"/>
        </w:rPr>
        <w:t>niniejszej decyzji</w:t>
      </w:r>
      <w:r w:rsidR="0032391B">
        <w:rPr>
          <w:rFonts w:ascii="Lato" w:hAnsi="Lato" w:cs="Arial"/>
          <w:bCs/>
          <w:spacing w:val="4"/>
          <w:kern w:val="2"/>
          <w:sz w:val="22"/>
          <w:szCs w:val="22"/>
        </w:rPr>
        <w:t>,</w:t>
      </w:r>
    </w:p>
    <w:p w14:paraId="7E851C12" w14:textId="7E344B22" w:rsidR="0032391B" w:rsidRPr="0042138A" w:rsidRDefault="0032391B" w:rsidP="007E1D6C">
      <w:pPr>
        <w:pStyle w:val="Akapitzlist"/>
        <w:numPr>
          <w:ilvl w:val="0"/>
          <w:numId w:val="13"/>
        </w:numPr>
        <w:spacing w:after="240" w:line="240" w:lineRule="exact"/>
        <w:ind w:left="568" w:hanging="284"/>
        <w:contextualSpacing w:val="0"/>
        <w:jc w:val="both"/>
        <w:rPr>
          <w:rFonts w:ascii="Lato" w:hAnsi="Lato" w:cs="Arial"/>
          <w:bCs/>
          <w:spacing w:val="4"/>
          <w:kern w:val="2"/>
          <w:sz w:val="22"/>
          <w:szCs w:val="22"/>
        </w:rPr>
      </w:pPr>
      <w:r w:rsidRPr="0032391B">
        <w:rPr>
          <w:rFonts w:ascii="Lato" w:hAnsi="Lato" w:cs="Arial"/>
          <w:bCs/>
          <w:spacing w:val="4"/>
          <w:kern w:val="2"/>
          <w:sz w:val="22"/>
          <w:szCs w:val="22"/>
        </w:rPr>
        <w:t xml:space="preserve">zatwierdzenie zamiennej mapy z projektem podziału nieruchomości wraz </w:t>
      </w:r>
      <w:r w:rsidR="00AC3CDF">
        <w:rPr>
          <w:rFonts w:ascii="Lato" w:hAnsi="Lato" w:cs="Arial"/>
          <w:bCs/>
          <w:spacing w:val="4"/>
          <w:kern w:val="2"/>
          <w:sz w:val="22"/>
          <w:szCs w:val="22"/>
        </w:rPr>
        <w:br/>
      </w:r>
      <w:r w:rsidRPr="0032391B">
        <w:rPr>
          <w:rFonts w:ascii="Lato" w:hAnsi="Lato" w:cs="Arial"/>
          <w:bCs/>
          <w:spacing w:val="4"/>
          <w:kern w:val="2"/>
          <w:sz w:val="22"/>
          <w:szCs w:val="22"/>
        </w:rPr>
        <w:t>z wykazem zmian gruntowych obrębów 0010 Ostrowite i 0012 Przyrowa, gmina Brzuze, stanowiącej załącznik nr 3 do niniejszej decyzji.</w:t>
      </w:r>
    </w:p>
    <w:p w14:paraId="17C1C75D" w14:textId="4B5FF0EF" w:rsidR="004D38F9" w:rsidRPr="007C0A07" w:rsidRDefault="008C0194" w:rsidP="007E1D6C">
      <w:pPr>
        <w:pStyle w:val="Akapitzlist"/>
        <w:numPr>
          <w:ilvl w:val="0"/>
          <w:numId w:val="9"/>
        </w:numPr>
        <w:spacing w:after="240" w:line="240" w:lineRule="exact"/>
        <w:ind w:left="425" w:hanging="425"/>
        <w:contextualSpacing w:val="0"/>
        <w:jc w:val="both"/>
        <w:textAlignment w:val="baseline"/>
        <w:rPr>
          <w:rFonts w:ascii="Lato" w:hAnsi="Lato" w:cs="Arial"/>
          <w:bCs/>
          <w:spacing w:val="4"/>
          <w:kern w:val="2"/>
          <w:sz w:val="22"/>
          <w:szCs w:val="22"/>
        </w:rPr>
      </w:pPr>
      <w:r w:rsidRPr="008C4794">
        <w:rPr>
          <w:rFonts w:ascii="Lato" w:hAnsi="Lato" w:cs="Arial"/>
          <w:b/>
          <w:spacing w:val="4"/>
          <w:kern w:val="2"/>
          <w:sz w:val="22"/>
          <w:szCs w:val="22"/>
        </w:rPr>
        <w:t>W</w:t>
      </w:r>
      <w:r w:rsidR="00B3659C" w:rsidRPr="008C4794">
        <w:rPr>
          <w:rFonts w:ascii="Lato" w:hAnsi="Lato" w:cs="Arial"/>
          <w:b/>
          <w:spacing w:val="4"/>
          <w:kern w:val="2"/>
          <w:sz w:val="22"/>
          <w:szCs w:val="22"/>
        </w:rPr>
        <w:t xml:space="preserve"> pozostałej części zaskarżoną decyzję utrzymuję w mocy</w:t>
      </w:r>
      <w:bookmarkStart w:id="1" w:name="_Hlk207030465"/>
      <w:r w:rsidR="004D38F9" w:rsidRPr="007C0A07">
        <w:rPr>
          <w:rFonts w:ascii="Lato" w:hAnsi="Lato" w:cs="Arial"/>
          <w:b/>
          <w:bCs/>
          <w:spacing w:val="4"/>
          <w:kern w:val="2"/>
        </w:rPr>
        <w:t>.</w:t>
      </w:r>
      <w:bookmarkEnd w:id="1"/>
    </w:p>
    <w:p w14:paraId="1D1ED661" w14:textId="77777777" w:rsidR="000F5759" w:rsidRPr="008C4794" w:rsidRDefault="000F5759" w:rsidP="000F5759">
      <w:pPr>
        <w:pStyle w:val="Akapitzlist"/>
        <w:spacing w:after="240" w:line="240" w:lineRule="exact"/>
        <w:ind w:left="425"/>
        <w:contextualSpacing w:val="0"/>
        <w:rPr>
          <w:rFonts w:ascii="Lato" w:hAnsi="Lato" w:cs="Arial"/>
          <w:b/>
          <w:spacing w:val="4"/>
          <w:kern w:val="2"/>
          <w:sz w:val="22"/>
          <w:szCs w:val="22"/>
        </w:rPr>
      </w:pPr>
    </w:p>
    <w:p w14:paraId="60782E30" w14:textId="2607E3FA" w:rsidR="00420E55" w:rsidRPr="008C4794" w:rsidRDefault="00420E55" w:rsidP="004D38F9">
      <w:pPr>
        <w:pStyle w:val="Akapitzlist"/>
        <w:spacing w:after="240" w:line="240" w:lineRule="exact"/>
        <w:ind w:left="425"/>
        <w:contextualSpacing w:val="0"/>
        <w:jc w:val="center"/>
        <w:rPr>
          <w:rFonts w:ascii="Lato" w:hAnsi="Lato" w:cs="Arial"/>
          <w:b/>
          <w:spacing w:val="4"/>
          <w:kern w:val="2"/>
          <w:sz w:val="22"/>
          <w:szCs w:val="22"/>
        </w:rPr>
      </w:pPr>
      <w:r w:rsidRPr="008C4794">
        <w:rPr>
          <w:rFonts w:ascii="Lato" w:hAnsi="Lato" w:cs="Arial"/>
          <w:b/>
          <w:spacing w:val="4"/>
          <w:kern w:val="2"/>
        </w:rPr>
        <w:t>UZASADNIENIE</w:t>
      </w:r>
    </w:p>
    <w:p w14:paraId="1B452D60" w14:textId="7E61210D" w:rsidR="00231D1E" w:rsidRPr="003715B4" w:rsidRDefault="007C0A07" w:rsidP="00420E55">
      <w:pPr>
        <w:tabs>
          <w:tab w:val="left" w:pos="0"/>
          <w:tab w:val="left" w:pos="426"/>
        </w:tabs>
        <w:spacing w:after="240" w:line="240" w:lineRule="exact"/>
        <w:jc w:val="both"/>
        <w:textAlignment w:val="baseline"/>
        <w:rPr>
          <w:rFonts w:ascii="Lato" w:hAnsi="Lato" w:cs="Arial"/>
          <w:bCs/>
          <w:iCs/>
          <w:spacing w:val="4"/>
          <w:kern w:val="2"/>
          <w:lang w:bidi="pl-PL"/>
        </w:rPr>
      </w:pPr>
      <w:r w:rsidRPr="00630FAD">
        <w:rPr>
          <w:rFonts w:ascii="Lato" w:hAnsi="Lato" w:cs="Arial"/>
          <w:spacing w:val="4"/>
          <w:kern w:val="2"/>
        </w:rPr>
        <w:t>Zarząd Województwa Kujawsko-Pomorskiego</w:t>
      </w:r>
      <w:r w:rsidR="00E06961" w:rsidRPr="00630FAD">
        <w:rPr>
          <w:rFonts w:ascii="Lato" w:hAnsi="Lato" w:cs="Arial"/>
          <w:spacing w:val="4"/>
          <w:kern w:val="2"/>
        </w:rPr>
        <w:t xml:space="preserve"> zwany dalej „inwestorem”, </w:t>
      </w:r>
      <w:r w:rsidR="002503EF" w:rsidRPr="00630FAD">
        <w:rPr>
          <w:rFonts w:ascii="Lato" w:hAnsi="Lato" w:cs="Arial"/>
          <w:spacing w:val="4"/>
          <w:kern w:val="2"/>
        </w:rPr>
        <w:t>r</w:t>
      </w:r>
      <w:r w:rsidR="00E06961" w:rsidRPr="00630FAD">
        <w:rPr>
          <w:rFonts w:ascii="Lato" w:hAnsi="Lato" w:cs="Arial"/>
          <w:spacing w:val="4"/>
          <w:kern w:val="2"/>
        </w:rPr>
        <w:t>eprezentowany przez</w:t>
      </w:r>
      <w:r w:rsidR="00E06961" w:rsidRPr="008C4794">
        <w:rPr>
          <w:rFonts w:ascii="Lato" w:hAnsi="Lato" w:cs="Arial"/>
          <w:spacing w:val="4"/>
          <w:kern w:val="2"/>
        </w:rPr>
        <w:t xml:space="preserve"> ustanowionego w sprawie pełnomocnika</w:t>
      </w:r>
      <w:r w:rsidR="00122E3B" w:rsidRPr="008C4794">
        <w:rPr>
          <w:rFonts w:ascii="Lato" w:hAnsi="Lato" w:cs="Arial"/>
          <w:spacing w:val="4"/>
          <w:kern w:val="2"/>
        </w:rPr>
        <w:t>,</w:t>
      </w:r>
      <w:r w:rsidR="00E06961" w:rsidRPr="008C4794">
        <w:rPr>
          <w:rFonts w:ascii="Lato" w:hAnsi="Lato" w:cs="Arial"/>
          <w:spacing w:val="4"/>
          <w:kern w:val="2"/>
        </w:rPr>
        <w:t xml:space="preserve"> w</w:t>
      </w:r>
      <w:r w:rsidR="00420E55" w:rsidRPr="008C4794">
        <w:rPr>
          <w:rFonts w:ascii="Lato" w:hAnsi="Lato" w:cs="Arial"/>
          <w:spacing w:val="4"/>
          <w:kern w:val="2"/>
        </w:rPr>
        <w:t xml:space="preserve">nioskiem z dnia </w:t>
      </w:r>
      <w:r w:rsidR="003428A9" w:rsidRPr="008C4794">
        <w:rPr>
          <w:rFonts w:ascii="Lato" w:hAnsi="Lato" w:cs="Arial"/>
          <w:spacing w:val="4"/>
          <w:kern w:val="2"/>
        </w:rPr>
        <w:br/>
      </w:r>
      <w:r w:rsidR="002503EF">
        <w:rPr>
          <w:rFonts w:ascii="Lato" w:hAnsi="Lato" w:cs="Arial"/>
          <w:spacing w:val="4"/>
          <w:kern w:val="2"/>
        </w:rPr>
        <w:t>2</w:t>
      </w:r>
      <w:r w:rsidR="00630FAD">
        <w:rPr>
          <w:rFonts w:ascii="Lato" w:hAnsi="Lato" w:cs="Arial"/>
          <w:spacing w:val="4"/>
          <w:kern w:val="2"/>
        </w:rPr>
        <w:t>6</w:t>
      </w:r>
      <w:r w:rsidR="00231D1E" w:rsidRPr="00036331">
        <w:rPr>
          <w:rFonts w:ascii="Lato" w:hAnsi="Lato" w:cs="Arial"/>
          <w:spacing w:val="4"/>
          <w:kern w:val="2"/>
        </w:rPr>
        <w:t xml:space="preserve"> </w:t>
      </w:r>
      <w:r w:rsidR="002503EF">
        <w:rPr>
          <w:rFonts w:ascii="Lato" w:hAnsi="Lato" w:cs="Arial"/>
          <w:spacing w:val="4"/>
          <w:kern w:val="2"/>
        </w:rPr>
        <w:t>marca</w:t>
      </w:r>
      <w:r w:rsidR="00231D1E" w:rsidRPr="00036331">
        <w:rPr>
          <w:rFonts w:ascii="Lato" w:hAnsi="Lato" w:cs="Arial"/>
          <w:spacing w:val="4"/>
          <w:kern w:val="2"/>
        </w:rPr>
        <w:t xml:space="preserve"> </w:t>
      </w:r>
      <w:r w:rsidR="00420E55" w:rsidRPr="00036331">
        <w:rPr>
          <w:rFonts w:ascii="Lato" w:hAnsi="Lato" w:cs="Arial"/>
          <w:spacing w:val="4"/>
          <w:kern w:val="2"/>
        </w:rPr>
        <w:t>202</w:t>
      </w:r>
      <w:r w:rsidR="002503EF">
        <w:rPr>
          <w:rFonts w:ascii="Lato" w:hAnsi="Lato" w:cs="Arial"/>
          <w:spacing w:val="4"/>
          <w:kern w:val="2"/>
        </w:rPr>
        <w:t>4</w:t>
      </w:r>
      <w:r w:rsidR="00420E55" w:rsidRPr="005745E6">
        <w:rPr>
          <w:rFonts w:ascii="Lato" w:hAnsi="Lato" w:cs="Arial"/>
          <w:spacing w:val="4"/>
          <w:kern w:val="2"/>
        </w:rPr>
        <w:t xml:space="preserve"> r</w:t>
      </w:r>
      <w:r w:rsidR="00420E55" w:rsidRPr="008C4794">
        <w:rPr>
          <w:rFonts w:ascii="Lato" w:hAnsi="Lato" w:cs="Arial"/>
          <w:spacing w:val="4"/>
          <w:kern w:val="2"/>
        </w:rPr>
        <w:t xml:space="preserve">., </w:t>
      </w:r>
      <w:r w:rsidR="00231D1E" w:rsidRPr="008C4794">
        <w:rPr>
          <w:rFonts w:ascii="Lato" w:hAnsi="Lato" w:cs="Arial"/>
          <w:spacing w:val="4"/>
          <w:kern w:val="2"/>
        </w:rPr>
        <w:t>uzupełnionym</w:t>
      </w:r>
      <w:r w:rsidR="00420E55" w:rsidRPr="008C4794">
        <w:rPr>
          <w:rFonts w:ascii="Lato" w:hAnsi="Lato" w:cs="Arial"/>
          <w:spacing w:val="4"/>
          <w:kern w:val="2"/>
        </w:rPr>
        <w:t xml:space="preserve"> w trakcie prowadzonego postępowania, </w:t>
      </w:r>
      <w:r w:rsidR="0045163A" w:rsidRPr="008C4794">
        <w:rPr>
          <w:rFonts w:ascii="Lato" w:hAnsi="Lato" w:cs="Arial"/>
          <w:spacing w:val="4"/>
        </w:rPr>
        <w:t xml:space="preserve">wystąpił </w:t>
      </w:r>
      <w:r w:rsidR="00E06194" w:rsidRPr="008C4794">
        <w:rPr>
          <w:rFonts w:ascii="Lato" w:hAnsi="Lato" w:cs="Arial"/>
          <w:spacing w:val="4"/>
        </w:rPr>
        <w:br/>
      </w:r>
      <w:r w:rsidR="00420E55" w:rsidRPr="008C4794">
        <w:rPr>
          <w:rFonts w:ascii="Lato" w:hAnsi="Lato" w:cs="Arial"/>
          <w:spacing w:val="4"/>
          <w:kern w:val="2"/>
        </w:rPr>
        <w:t xml:space="preserve">do Wojewody </w:t>
      </w:r>
      <w:r w:rsidR="002503EF">
        <w:rPr>
          <w:rFonts w:ascii="Lato" w:hAnsi="Lato" w:cs="Arial"/>
          <w:spacing w:val="4"/>
          <w:kern w:val="2"/>
        </w:rPr>
        <w:t>Kujawsko-Pomorskiego</w:t>
      </w:r>
      <w:r w:rsidR="0045163A" w:rsidRPr="008C4794">
        <w:rPr>
          <w:rFonts w:ascii="Lato" w:hAnsi="Lato" w:cs="Arial"/>
          <w:spacing w:val="4"/>
          <w:kern w:val="2"/>
        </w:rPr>
        <w:t xml:space="preserve"> </w:t>
      </w:r>
      <w:r w:rsidR="00420E55" w:rsidRPr="008C4794">
        <w:rPr>
          <w:rFonts w:ascii="Lato" w:hAnsi="Lato" w:cs="Arial"/>
          <w:spacing w:val="4"/>
          <w:kern w:val="2"/>
        </w:rPr>
        <w:t xml:space="preserve">o wydanie decyzji </w:t>
      </w:r>
      <w:r w:rsidR="003715B4" w:rsidRPr="003715B4">
        <w:rPr>
          <w:rFonts w:ascii="Lato" w:hAnsi="Lato" w:cs="Arial"/>
          <w:bCs/>
          <w:iCs/>
          <w:spacing w:val="4"/>
          <w:kern w:val="2"/>
          <w:lang w:bidi="pl-PL"/>
        </w:rPr>
        <w:t xml:space="preserve">o zezwoleniu na realizację inwestycji </w:t>
      </w:r>
      <w:bookmarkStart w:id="2" w:name="_Hlk206597500"/>
      <w:r w:rsidR="008E38A2" w:rsidRPr="003715B4">
        <w:rPr>
          <w:rFonts w:ascii="Lato" w:hAnsi="Lato" w:cs="Arial"/>
          <w:bCs/>
          <w:iCs/>
          <w:spacing w:val="4"/>
          <w:kern w:val="2"/>
          <w:lang w:bidi="pl-PL"/>
        </w:rPr>
        <w:t xml:space="preserve">drogowej </w:t>
      </w:r>
      <w:r w:rsidR="003715B4" w:rsidRPr="003715B4">
        <w:rPr>
          <w:rFonts w:ascii="Lato" w:hAnsi="Lato" w:cs="Arial"/>
          <w:bCs/>
          <w:iCs/>
          <w:spacing w:val="4"/>
          <w:kern w:val="2"/>
          <w:lang w:bidi="pl-PL"/>
        </w:rPr>
        <w:t>p</w:t>
      </w:r>
      <w:r w:rsidR="0042138A">
        <w:rPr>
          <w:rFonts w:ascii="Lato" w:hAnsi="Lato" w:cs="Arial"/>
          <w:bCs/>
          <w:iCs/>
          <w:spacing w:val="4"/>
          <w:kern w:val="2"/>
          <w:lang w:bidi="pl-PL"/>
        </w:rPr>
        <w:t>n</w:t>
      </w:r>
      <w:r w:rsidR="00F35E31">
        <w:rPr>
          <w:rFonts w:ascii="Lato" w:hAnsi="Lato" w:cs="Arial"/>
          <w:bCs/>
          <w:iCs/>
          <w:spacing w:val="4"/>
          <w:kern w:val="2"/>
          <w:lang w:bidi="pl-PL"/>
        </w:rPr>
        <w:t>.</w:t>
      </w:r>
      <w:r w:rsidR="003715B4" w:rsidRPr="003715B4">
        <w:rPr>
          <w:rFonts w:ascii="Lato" w:hAnsi="Lato" w:cs="Arial"/>
          <w:bCs/>
          <w:iCs/>
          <w:spacing w:val="4"/>
          <w:kern w:val="2"/>
          <w:lang w:bidi="pl-PL"/>
        </w:rPr>
        <w:t>:</w:t>
      </w:r>
      <w:bookmarkEnd w:id="2"/>
      <w:r w:rsidR="00D968A2">
        <w:rPr>
          <w:rFonts w:ascii="Lato" w:hAnsi="Lato" w:cs="Arial"/>
          <w:bCs/>
          <w:iCs/>
          <w:spacing w:val="4"/>
          <w:kern w:val="2"/>
          <w:lang w:bidi="pl-PL"/>
        </w:rPr>
        <w:t xml:space="preserve"> „</w:t>
      </w:r>
      <w:r w:rsidR="002503EF" w:rsidRPr="002503EF">
        <w:rPr>
          <w:rFonts w:ascii="Lato" w:hAnsi="Lato" w:cs="Arial"/>
          <w:bCs/>
          <w:iCs/>
          <w:spacing w:val="4"/>
          <w:kern w:val="2"/>
          <w:lang w:bidi="pl-PL"/>
        </w:rPr>
        <w:t>Rozbudowa drogi wojewódzkiej nr 534 od miejscowości Ostrowite do skrzyżowania z ulicą Kościuszki polegająca na budowie ścieżki pieszo-rowerowej”,</w:t>
      </w:r>
      <w:r w:rsidR="00420E55" w:rsidRPr="008C4794">
        <w:rPr>
          <w:rFonts w:ascii="Lato" w:hAnsi="Lato" w:cs="Arial"/>
          <w:spacing w:val="4"/>
        </w:rPr>
        <w:t xml:space="preserve"> inwestor wniósł o nadanie decyzji rygoru natychmiastowej wykonalności.</w:t>
      </w:r>
    </w:p>
    <w:p w14:paraId="5B033EA5" w14:textId="289FB77E" w:rsidR="00C836D3" w:rsidRPr="008C4794" w:rsidRDefault="00420E55" w:rsidP="00950C3E">
      <w:pPr>
        <w:tabs>
          <w:tab w:val="left" w:pos="0"/>
          <w:tab w:val="left" w:pos="426"/>
        </w:tabs>
        <w:spacing w:after="240" w:line="240" w:lineRule="exact"/>
        <w:jc w:val="both"/>
        <w:textAlignment w:val="baseline"/>
        <w:rPr>
          <w:rFonts w:ascii="Lato" w:hAnsi="Lato" w:cs="Arial"/>
          <w:spacing w:val="4"/>
        </w:rPr>
      </w:pPr>
      <w:r w:rsidRPr="008C4794">
        <w:rPr>
          <w:rFonts w:ascii="Lato" w:hAnsi="Lato" w:cs="Arial"/>
          <w:spacing w:val="4"/>
          <w:kern w:val="2"/>
        </w:rPr>
        <w:t xml:space="preserve">Po przeprowadzeniu postępowania w przedmiotowej sprawie, Wojewoda </w:t>
      </w:r>
      <w:r w:rsidR="002503EF">
        <w:rPr>
          <w:rFonts w:ascii="Lato" w:hAnsi="Lato" w:cs="Arial"/>
          <w:spacing w:val="4"/>
          <w:kern w:val="2"/>
        </w:rPr>
        <w:t>Kujawsko-Pomorski</w:t>
      </w:r>
      <w:r w:rsidRPr="008C4794">
        <w:rPr>
          <w:rFonts w:ascii="Lato" w:hAnsi="Lato" w:cs="Arial"/>
          <w:spacing w:val="4"/>
          <w:kern w:val="2"/>
        </w:rPr>
        <w:t xml:space="preserve"> wydał </w:t>
      </w:r>
      <w:r w:rsidR="002503EF" w:rsidRPr="008C4794">
        <w:rPr>
          <w:rFonts w:ascii="Lato" w:hAnsi="Lato" w:cs="Arial"/>
          <w:spacing w:val="4"/>
        </w:rPr>
        <w:t xml:space="preserve">decyzję nr </w:t>
      </w:r>
      <w:r w:rsidR="002503EF">
        <w:rPr>
          <w:rFonts w:ascii="Lato" w:hAnsi="Lato" w:cs="Arial"/>
          <w:spacing w:val="4"/>
        </w:rPr>
        <w:t xml:space="preserve">8/2024 </w:t>
      </w:r>
      <w:r w:rsidRPr="008C4794">
        <w:rPr>
          <w:rFonts w:ascii="Lato" w:hAnsi="Lato" w:cs="Arial"/>
          <w:spacing w:val="4"/>
          <w:kern w:val="2"/>
        </w:rPr>
        <w:t xml:space="preserve">w dniu </w:t>
      </w:r>
      <w:r w:rsidR="002503EF">
        <w:rPr>
          <w:rFonts w:ascii="Lato" w:hAnsi="Lato" w:cs="Arial"/>
          <w:spacing w:val="4"/>
        </w:rPr>
        <w:t>12</w:t>
      </w:r>
      <w:r w:rsidR="0045163A" w:rsidRPr="008C4794">
        <w:rPr>
          <w:rFonts w:ascii="Lato" w:hAnsi="Lato" w:cs="Arial"/>
          <w:spacing w:val="4"/>
        </w:rPr>
        <w:t xml:space="preserve"> </w:t>
      </w:r>
      <w:r w:rsidR="002503EF">
        <w:rPr>
          <w:rFonts w:ascii="Lato" w:hAnsi="Lato" w:cs="Arial"/>
          <w:spacing w:val="4"/>
        </w:rPr>
        <w:t>września</w:t>
      </w:r>
      <w:r w:rsidRPr="008C4794">
        <w:rPr>
          <w:rFonts w:ascii="Lato" w:hAnsi="Lato" w:cs="Arial"/>
          <w:spacing w:val="4"/>
        </w:rPr>
        <w:t xml:space="preserve"> 202</w:t>
      </w:r>
      <w:r w:rsidR="003715B4">
        <w:rPr>
          <w:rFonts w:ascii="Lato" w:hAnsi="Lato" w:cs="Arial"/>
          <w:spacing w:val="4"/>
        </w:rPr>
        <w:t>4</w:t>
      </w:r>
      <w:r w:rsidRPr="008C4794">
        <w:rPr>
          <w:rFonts w:ascii="Lato" w:hAnsi="Lato" w:cs="Arial"/>
          <w:spacing w:val="4"/>
        </w:rPr>
        <w:t> r.</w:t>
      </w:r>
      <w:r w:rsidR="00842B43" w:rsidRPr="008C4794">
        <w:rPr>
          <w:rFonts w:ascii="Lato" w:eastAsia="Times New Roman" w:hAnsi="Lato" w:cs="Arial"/>
          <w:bCs/>
          <w:spacing w:val="4"/>
          <w:lang w:eastAsia="pl-PL"/>
        </w:rPr>
        <w:t>,</w:t>
      </w:r>
      <w:r w:rsidR="00842B43" w:rsidRPr="008C4794">
        <w:rPr>
          <w:rFonts w:ascii="Lato" w:hAnsi="Lato" w:cs="Arial"/>
          <w:spacing w:val="4"/>
        </w:rPr>
        <w:t xml:space="preserve"> </w:t>
      </w:r>
      <w:r w:rsidR="002503EF">
        <w:rPr>
          <w:rFonts w:ascii="Lato" w:hAnsi="Lato" w:cs="Arial"/>
          <w:spacing w:val="4"/>
        </w:rPr>
        <w:t>znak:</w:t>
      </w:r>
      <w:r w:rsidR="00630FAD">
        <w:rPr>
          <w:rFonts w:ascii="Lato" w:hAnsi="Lato" w:cs="Arial"/>
          <w:spacing w:val="4"/>
        </w:rPr>
        <w:t xml:space="preserve"> </w:t>
      </w:r>
      <w:r w:rsidR="002503EF">
        <w:rPr>
          <w:rFonts w:ascii="Lato" w:hAnsi="Lato" w:cs="Arial"/>
          <w:spacing w:val="4"/>
        </w:rPr>
        <w:t>WIn.V.7820.16.2024.KS</w:t>
      </w:r>
      <w:r w:rsidR="0042138A">
        <w:rPr>
          <w:rFonts w:ascii="Lato" w:hAnsi="Lato" w:cs="Arial"/>
          <w:spacing w:val="4"/>
        </w:rPr>
        <w:t xml:space="preserve"> </w:t>
      </w:r>
      <w:r w:rsidR="002503EF">
        <w:rPr>
          <w:rFonts w:ascii="Lato" w:hAnsi="Lato" w:cs="Arial"/>
          <w:spacing w:val="4"/>
        </w:rPr>
        <w:t xml:space="preserve">(WIR.V.7820.8.2024.KS) </w:t>
      </w:r>
      <w:r w:rsidR="00842B43" w:rsidRPr="008C4794">
        <w:rPr>
          <w:rFonts w:ascii="Lato" w:hAnsi="Lato" w:cs="Arial"/>
          <w:spacing w:val="4"/>
        </w:rPr>
        <w:t>o zezwoleniu na realizację inwestycji</w:t>
      </w:r>
      <w:r w:rsidR="007314B3">
        <w:rPr>
          <w:rFonts w:ascii="Lato" w:hAnsi="Lato" w:cs="Arial"/>
          <w:spacing w:val="4"/>
        </w:rPr>
        <w:t xml:space="preserve"> drogowej</w:t>
      </w:r>
      <w:r w:rsidR="00842B43" w:rsidRPr="008C4794">
        <w:rPr>
          <w:rFonts w:ascii="Lato" w:hAnsi="Lato" w:cs="Arial"/>
          <w:spacing w:val="4"/>
        </w:rPr>
        <w:t xml:space="preserve"> </w:t>
      </w:r>
      <w:r w:rsidR="002503EF" w:rsidRPr="002503EF">
        <w:rPr>
          <w:rFonts w:ascii="Lato" w:hAnsi="Lato" w:cs="Arial"/>
          <w:bCs/>
          <w:iCs/>
          <w:spacing w:val="4"/>
          <w:lang w:bidi="pl-PL"/>
        </w:rPr>
        <w:t>pn.: „Rozbudowa drogi wojewódzkiej nr 534 od miejscowości Ostrowite do skrzyżowania z ulicą Kościuszki polegająca na budowie ścieżki pieszo-rowerowej”</w:t>
      </w:r>
      <w:r w:rsidR="00660978">
        <w:rPr>
          <w:rFonts w:ascii="Lato" w:hAnsi="Lato" w:cs="Arial"/>
          <w:bCs/>
          <w:iCs/>
          <w:spacing w:val="4"/>
          <w:lang w:bidi="pl-PL"/>
        </w:rPr>
        <w:t xml:space="preserve"> </w:t>
      </w:r>
      <w:r w:rsidR="00660978" w:rsidRPr="00660978">
        <w:rPr>
          <w:rFonts w:ascii="Lato" w:hAnsi="Lato" w:cs="Arial"/>
          <w:bCs/>
          <w:iCs/>
          <w:spacing w:val="4"/>
          <w:lang w:bidi="pl-PL"/>
        </w:rPr>
        <w:t>zwan</w:t>
      </w:r>
      <w:r w:rsidR="00630FAD">
        <w:rPr>
          <w:rFonts w:ascii="Lato" w:hAnsi="Lato" w:cs="Arial"/>
          <w:bCs/>
          <w:iCs/>
          <w:spacing w:val="4"/>
          <w:lang w:bidi="pl-PL"/>
        </w:rPr>
        <w:t>ej</w:t>
      </w:r>
      <w:r w:rsidR="00660978" w:rsidRPr="00660978">
        <w:rPr>
          <w:rFonts w:ascii="Lato" w:hAnsi="Lato" w:cs="Arial"/>
          <w:bCs/>
          <w:iCs/>
          <w:spacing w:val="4"/>
          <w:lang w:bidi="pl-PL"/>
        </w:rPr>
        <w:t xml:space="preserve"> dalej „decyzją Wojewody </w:t>
      </w:r>
      <w:r w:rsidR="00660978">
        <w:rPr>
          <w:rFonts w:ascii="Lato" w:hAnsi="Lato" w:cs="Arial"/>
          <w:bCs/>
          <w:iCs/>
          <w:spacing w:val="4"/>
          <w:lang w:bidi="pl-PL"/>
        </w:rPr>
        <w:t>Kujawsko-Pomorskiego</w:t>
      </w:r>
      <w:r w:rsidR="00660978" w:rsidRPr="00660978">
        <w:rPr>
          <w:rFonts w:ascii="Lato" w:hAnsi="Lato" w:cs="Arial"/>
          <w:bCs/>
          <w:iCs/>
          <w:spacing w:val="4"/>
          <w:lang w:bidi="pl-PL"/>
        </w:rPr>
        <w:t xml:space="preserve">”, </w:t>
      </w:r>
      <w:r w:rsidRPr="008C4794">
        <w:rPr>
          <w:rFonts w:ascii="Lato" w:hAnsi="Lato" w:cs="Arial"/>
          <w:spacing w:val="4"/>
          <w:kern w:val="2"/>
        </w:rPr>
        <w:t>i nadał jej rygor natychmiastowej</w:t>
      </w:r>
      <w:r w:rsidR="00E00E2A" w:rsidRPr="008C4794">
        <w:rPr>
          <w:rFonts w:ascii="Lato" w:hAnsi="Lato" w:cs="Arial"/>
          <w:spacing w:val="4"/>
          <w:kern w:val="2"/>
        </w:rPr>
        <w:t xml:space="preserve"> </w:t>
      </w:r>
      <w:r w:rsidRPr="008C4794">
        <w:rPr>
          <w:rFonts w:ascii="Lato" w:hAnsi="Lato" w:cs="Arial"/>
          <w:spacing w:val="4"/>
          <w:kern w:val="2"/>
        </w:rPr>
        <w:t xml:space="preserve">wykonalności. </w:t>
      </w:r>
    </w:p>
    <w:p w14:paraId="68A67EED" w14:textId="49DEE661" w:rsidR="00433719" w:rsidRPr="008C4794" w:rsidRDefault="00433719" w:rsidP="003715B4">
      <w:pPr>
        <w:tabs>
          <w:tab w:val="left" w:pos="851"/>
        </w:tabs>
        <w:spacing w:after="120" w:line="240" w:lineRule="exact"/>
        <w:jc w:val="both"/>
        <w:textAlignment w:val="baseline"/>
        <w:rPr>
          <w:rFonts w:ascii="Lato" w:hAnsi="Lato" w:cs="Arial"/>
          <w:spacing w:val="4"/>
          <w:kern w:val="2"/>
        </w:rPr>
      </w:pPr>
      <w:r w:rsidRPr="008C4794">
        <w:rPr>
          <w:rFonts w:ascii="Lato" w:hAnsi="Lato" w:cs="Arial"/>
          <w:spacing w:val="4"/>
          <w:kern w:val="2"/>
        </w:rPr>
        <w:t xml:space="preserve">Od decyzji </w:t>
      </w:r>
      <w:r w:rsidRPr="008C4794">
        <w:rPr>
          <w:rFonts w:ascii="Lato" w:hAnsi="Lato" w:cs="Arial"/>
          <w:spacing w:val="4"/>
        </w:rPr>
        <w:t xml:space="preserve">Wojewody </w:t>
      </w:r>
      <w:r w:rsidR="00660978">
        <w:rPr>
          <w:rFonts w:ascii="Lato" w:hAnsi="Lato" w:cs="Arial"/>
          <w:spacing w:val="4"/>
          <w:kern w:val="2"/>
        </w:rPr>
        <w:t>Kujawsko-Pomorskiego</w:t>
      </w:r>
      <w:r w:rsidRPr="008C4794">
        <w:rPr>
          <w:rFonts w:ascii="Lato" w:hAnsi="Lato" w:cs="Arial"/>
          <w:spacing w:val="4"/>
          <w:kern w:val="2"/>
        </w:rPr>
        <w:t xml:space="preserve"> odwołani</w:t>
      </w:r>
      <w:r w:rsidR="00660978">
        <w:rPr>
          <w:rFonts w:ascii="Lato" w:hAnsi="Lato" w:cs="Arial"/>
          <w:spacing w:val="4"/>
          <w:kern w:val="2"/>
        </w:rPr>
        <w:t>e</w:t>
      </w:r>
      <w:r w:rsidRPr="008C4794">
        <w:rPr>
          <w:rFonts w:ascii="Lato" w:hAnsi="Lato" w:cs="Arial"/>
          <w:spacing w:val="4"/>
          <w:kern w:val="2"/>
        </w:rPr>
        <w:t xml:space="preserve"> do organu II instancji</w:t>
      </w:r>
      <w:r w:rsidR="00CA58F6" w:rsidRPr="008C4794">
        <w:rPr>
          <w:rFonts w:ascii="Lato" w:hAnsi="Lato" w:cs="Arial"/>
          <w:spacing w:val="4"/>
          <w:kern w:val="2"/>
        </w:rPr>
        <w:t>,</w:t>
      </w:r>
      <w:r w:rsidRPr="008C4794">
        <w:rPr>
          <w:rFonts w:ascii="Lato" w:hAnsi="Lato" w:cs="Arial"/>
          <w:spacing w:val="4"/>
          <w:kern w:val="2"/>
        </w:rPr>
        <w:t xml:space="preserve"> za pośrednictwem organu I instancji, wni</w:t>
      </w:r>
      <w:r w:rsidR="00660978">
        <w:rPr>
          <w:rFonts w:ascii="Lato" w:hAnsi="Lato" w:cs="Arial"/>
          <w:spacing w:val="4"/>
          <w:kern w:val="2"/>
        </w:rPr>
        <w:t xml:space="preserve">osła </w:t>
      </w:r>
      <w:r w:rsidR="008B3651">
        <w:rPr>
          <w:rFonts w:ascii="Lato" w:eastAsia="Times New Roman" w:hAnsi="Lato" w:cs="Arial"/>
          <w:bCs/>
          <w:spacing w:val="4"/>
          <w:lang w:eastAsia="pl-PL"/>
        </w:rPr>
        <w:t>A.</w:t>
      </w:r>
      <w:r w:rsidR="00660978">
        <w:rPr>
          <w:rFonts w:ascii="Lato" w:eastAsia="Times New Roman" w:hAnsi="Lato" w:cs="Arial"/>
          <w:bCs/>
          <w:spacing w:val="4"/>
          <w:lang w:eastAsia="pl-PL"/>
        </w:rPr>
        <w:t xml:space="preserve"> </w:t>
      </w:r>
      <w:r w:rsidR="008B3651">
        <w:rPr>
          <w:rFonts w:ascii="Lato" w:eastAsia="Times New Roman" w:hAnsi="Lato" w:cs="Arial"/>
          <w:bCs/>
          <w:spacing w:val="4"/>
          <w:lang w:eastAsia="pl-PL"/>
        </w:rPr>
        <w:t>I.</w:t>
      </w:r>
      <w:r w:rsidR="00660978">
        <w:rPr>
          <w:rFonts w:ascii="Lato" w:eastAsia="Times New Roman" w:hAnsi="Lato" w:cs="Arial"/>
          <w:bCs/>
          <w:spacing w:val="4"/>
          <w:lang w:eastAsia="pl-PL"/>
        </w:rPr>
        <w:t xml:space="preserve"> sp. z o.o.</w:t>
      </w:r>
      <w:r w:rsidR="003715B4" w:rsidRPr="003715B4">
        <w:rPr>
          <w:rFonts w:ascii="Lato" w:eastAsia="Times New Roman" w:hAnsi="Lato" w:cs="Arial"/>
          <w:bCs/>
          <w:spacing w:val="4"/>
          <w:lang w:eastAsia="pl-PL"/>
        </w:rPr>
        <w:t xml:space="preserve"> </w:t>
      </w:r>
      <w:r w:rsidR="000262CB">
        <w:rPr>
          <w:rFonts w:ascii="Lato" w:eastAsia="Times New Roman" w:hAnsi="Lato" w:cs="Arial"/>
          <w:bCs/>
          <w:spacing w:val="4"/>
          <w:lang w:eastAsia="pl-PL"/>
        </w:rPr>
        <w:t>reprezentowan</w:t>
      </w:r>
      <w:r w:rsidR="00660978">
        <w:rPr>
          <w:rFonts w:ascii="Lato" w:eastAsia="Times New Roman" w:hAnsi="Lato" w:cs="Arial"/>
          <w:bCs/>
          <w:spacing w:val="4"/>
          <w:lang w:eastAsia="pl-PL"/>
        </w:rPr>
        <w:t>a</w:t>
      </w:r>
      <w:r w:rsidR="000262CB">
        <w:rPr>
          <w:rFonts w:ascii="Lato" w:eastAsia="Times New Roman" w:hAnsi="Lato" w:cs="Arial"/>
          <w:bCs/>
          <w:spacing w:val="4"/>
          <w:lang w:eastAsia="pl-PL"/>
        </w:rPr>
        <w:t xml:space="preserve"> przez Pana </w:t>
      </w:r>
      <w:r w:rsidR="008B3651">
        <w:rPr>
          <w:rFonts w:ascii="Lato" w:eastAsia="Times New Roman" w:hAnsi="Lato" w:cs="Arial"/>
          <w:bCs/>
          <w:spacing w:val="4"/>
          <w:lang w:eastAsia="pl-PL"/>
        </w:rPr>
        <w:t>Z.</w:t>
      </w:r>
      <w:r w:rsidR="00660978">
        <w:rPr>
          <w:rFonts w:ascii="Lato" w:eastAsia="Times New Roman" w:hAnsi="Lato" w:cs="Arial"/>
          <w:bCs/>
          <w:spacing w:val="4"/>
          <w:lang w:eastAsia="pl-PL"/>
        </w:rPr>
        <w:t xml:space="preserve"> </w:t>
      </w:r>
      <w:r w:rsidR="008B3651">
        <w:rPr>
          <w:rFonts w:ascii="Lato" w:eastAsia="Times New Roman" w:hAnsi="Lato" w:cs="Arial"/>
          <w:bCs/>
          <w:spacing w:val="4"/>
          <w:lang w:eastAsia="pl-PL"/>
        </w:rPr>
        <w:t>N</w:t>
      </w:r>
      <w:r w:rsidR="003867EF">
        <w:rPr>
          <w:rFonts w:ascii="Lato" w:eastAsia="Times New Roman" w:hAnsi="Lato" w:cs="Arial"/>
          <w:bCs/>
          <w:spacing w:val="4"/>
          <w:lang w:eastAsia="pl-PL"/>
        </w:rPr>
        <w:t>.</w:t>
      </w:r>
      <w:r w:rsidR="003715B4" w:rsidRPr="003715B4">
        <w:rPr>
          <w:rFonts w:ascii="Lato" w:eastAsia="Times New Roman" w:hAnsi="Lato" w:cs="Arial"/>
          <w:bCs/>
          <w:spacing w:val="4"/>
          <w:lang w:eastAsia="pl-PL"/>
        </w:rPr>
        <w:t xml:space="preserve"> </w:t>
      </w:r>
      <w:r w:rsidRPr="008C4794">
        <w:rPr>
          <w:rFonts w:ascii="Lato" w:hAnsi="Lato" w:cs="Arial"/>
          <w:spacing w:val="4"/>
          <w:kern w:val="2"/>
        </w:rPr>
        <w:t>W odwołani</w:t>
      </w:r>
      <w:r w:rsidR="00660978">
        <w:rPr>
          <w:rFonts w:ascii="Lato" w:hAnsi="Lato" w:cs="Arial"/>
          <w:spacing w:val="4"/>
          <w:kern w:val="2"/>
        </w:rPr>
        <w:t>u</w:t>
      </w:r>
      <w:r w:rsidRPr="008C4794">
        <w:rPr>
          <w:rFonts w:ascii="Lato" w:hAnsi="Lato" w:cs="Arial"/>
          <w:spacing w:val="4"/>
          <w:kern w:val="2"/>
        </w:rPr>
        <w:t>, wniesiony</w:t>
      </w:r>
      <w:r w:rsidR="00660978">
        <w:rPr>
          <w:rFonts w:ascii="Lato" w:hAnsi="Lato" w:cs="Arial"/>
          <w:spacing w:val="4"/>
          <w:kern w:val="2"/>
        </w:rPr>
        <w:t>m</w:t>
      </w:r>
      <w:r w:rsidRPr="008C4794">
        <w:rPr>
          <w:rFonts w:ascii="Lato" w:hAnsi="Lato" w:cs="Arial"/>
          <w:spacing w:val="4"/>
          <w:kern w:val="2"/>
        </w:rPr>
        <w:t xml:space="preserve"> w terminie, skarżąc</w:t>
      </w:r>
      <w:r w:rsidR="00660978">
        <w:rPr>
          <w:rFonts w:ascii="Lato" w:hAnsi="Lato" w:cs="Arial"/>
          <w:spacing w:val="4"/>
          <w:kern w:val="2"/>
        </w:rPr>
        <w:t>a</w:t>
      </w:r>
      <w:r w:rsidRPr="008C4794">
        <w:rPr>
          <w:rFonts w:ascii="Lato" w:hAnsi="Lato" w:cs="Arial"/>
          <w:spacing w:val="4"/>
          <w:kern w:val="2"/>
        </w:rPr>
        <w:t xml:space="preserve"> </w:t>
      </w:r>
      <w:r w:rsidR="00660978">
        <w:rPr>
          <w:rFonts w:ascii="Lato" w:hAnsi="Lato" w:cs="Arial"/>
          <w:spacing w:val="4"/>
          <w:kern w:val="2"/>
        </w:rPr>
        <w:t>spółka</w:t>
      </w:r>
      <w:r w:rsidRPr="008C4794">
        <w:rPr>
          <w:rFonts w:ascii="Lato" w:hAnsi="Lato" w:cs="Arial"/>
          <w:spacing w:val="4"/>
          <w:kern w:val="2"/>
        </w:rPr>
        <w:t xml:space="preserve"> podniosł</w:t>
      </w:r>
      <w:r w:rsidR="00660978">
        <w:rPr>
          <w:rFonts w:ascii="Lato" w:hAnsi="Lato" w:cs="Arial"/>
          <w:spacing w:val="4"/>
          <w:kern w:val="2"/>
        </w:rPr>
        <w:t>a</w:t>
      </w:r>
      <w:r w:rsidRPr="008C4794">
        <w:rPr>
          <w:rFonts w:ascii="Lato" w:hAnsi="Lato" w:cs="Arial"/>
          <w:spacing w:val="4"/>
          <w:kern w:val="2"/>
        </w:rPr>
        <w:t xml:space="preserve"> zarzuty w sp</w:t>
      </w:r>
      <w:r w:rsidR="001F3E88" w:rsidRPr="008C4794">
        <w:rPr>
          <w:rFonts w:ascii="Lato" w:hAnsi="Lato" w:cs="Arial"/>
          <w:spacing w:val="4"/>
          <w:kern w:val="2"/>
        </w:rPr>
        <w:t>r</w:t>
      </w:r>
      <w:r w:rsidRPr="008C4794">
        <w:rPr>
          <w:rFonts w:ascii="Lato" w:hAnsi="Lato" w:cs="Arial"/>
          <w:spacing w:val="4"/>
          <w:kern w:val="2"/>
        </w:rPr>
        <w:t xml:space="preserve">awie decyzji Wojewody </w:t>
      </w:r>
      <w:r w:rsidR="00660978">
        <w:rPr>
          <w:rFonts w:ascii="Lato" w:hAnsi="Lato" w:cs="Arial"/>
          <w:spacing w:val="4"/>
          <w:kern w:val="2"/>
        </w:rPr>
        <w:t>Kujawsko-Pomorskiego</w:t>
      </w:r>
      <w:r w:rsidRPr="008C4794">
        <w:rPr>
          <w:rFonts w:ascii="Lato" w:hAnsi="Lato" w:cs="Arial"/>
          <w:spacing w:val="4"/>
          <w:kern w:val="2"/>
        </w:rPr>
        <w:t xml:space="preserve">. </w:t>
      </w:r>
    </w:p>
    <w:p w14:paraId="24FA3D7A" w14:textId="2044DC79" w:rsidR="002B07BE" w:rsidRPr="008C4794" w:rsidRDefault="002B07BE" w:rsidP="00420E55">
      <w:pPr>
        <w:spacing w:after="240" w:line="240" w:lineRule="exact"/>
        <w:jc w:val="both"/>
        <w:textAlignment w:val="baseline"/>
        <w:rPr>
          <w:rFonts w:ascii="Lato" w:hAnsi="Lato" w:cs="Arial"/>
          <w:bCs/>
          <w:spacing w:val="4"/>
        </w:rPr>
      </w:pPr>
      <w:r w:rsidRPr="008C4794">
        <w:rPr>
          <w:rFonts w:ascii="Lato" w:hAnsi="Lato" w:cs="Arial"/>
          <w:bCs/>
          <w:spacing w:val="4"/>
        </w:rPr>
        <w:lastRenderedPageBreak/>
        <w:t xml:space="preserve">Na wstępie wyjaśnić należy, iż właściwym w przedmiotowej sprawie - stosownie do treści rozporządzenia Prezesa Rady Ministrów z dnia 25 lipca 2025 r. w sprawie szczegółowego zakresu działania Ministra </w:t>
      </w:r>
      <w:bookmarkStart w:id="3" w:name="_Hlk204788863"/>
      <w:r w:rsidRPr="008C4794">
        <w:rPr>
          <w:rFonts w:ascii="Lato" w:hAnsi="Lato" w:cs="Arial"/>
          <w:bCs/>
          <w:spacing w:val="4"/>
        </w:rPr>
        <w:t xml:space="preserve">Finansów i Gospodarki </w:t>
      </w:r>
      <w:bookmarkEnd w:id="3"/>
      <w:r w:rsidRPr="008C4794">
        <w:rPr>
          <w:rFonts w:ascii="Lato" w:hAnsi="Lato" w:cs="Arial"/>
          <w:bCs/>
          <w:spacing w:val="4"/>
        </w:rPr>
        <w:t>(</w:t>
      </w:r>
      <w:r w:rsidR="003867EF">
        <w:rPr>
          <w:rFonts w:ascii="Lato" w:hAnsi="Lato" w:cs="Arial"/>
          <w:bCs/>
          <w:spacing w:val="4"/>
        </w:rPr>
        <w:t xml:space="preserve">t.j. </w:t>
      </w:r>
      <w:r w:rsidRPr="008C4794">
        <w:rPr>
          <w:rFonts w:ascii="Lato" w:hAnsi="Lato" w:cs="Arial"/>
          <w:bCs/>
          <w:spacing w:val="4"/>
        </w:rPr>
        <w:t xml:space="preserve">Dz.U. z 2025 r. </w:t>
      </w:r>
      <w:r w:rsidR="003867EF">
        <w:rPr>
          <w:rFonts w:ascii="Lato" w:hAnsi="Lato" w:cs="Arial"/>
          <w:bCs/>
          <w:spacing w:val="4"/>
        </w:rPr>
        <w:br/>
      </w:r>
      <w:r w:rsidRPr="008C4794">
        <w:rPr>
          <w:rFonts w:ascii="Lato" w:hAnsi="Lato" w:cs="Arial"/>
          <w:bCs/>
          <w:spacing w:val="4"/>
        </w:rPr>
        <w:t>poz. 997) - jest obecnie Minister Finansów i Gospodarki, zwany dalej „Ministrem”.</w:t>
      </w:r>
      <w:r w:rsidR="008C4794" w:rsidRPr="008C4794">
        <w:rPr>
          <w:rFonts w:ascii="Lato" w:hAnsi="Lato" w:cs="Arial"/>
          <w:bCs/>
          <w:spacing w:val="4"/>
        </w:rPr>
        <w:t xml:space="preserve"> Natomiast zgodnie § 1 ust. 4 pkt 1 lit. a i b ww. rozporządzenia Prezesa Rady Ministrów z dnia 25 lipca 2025 r. obsługę Ministra zapewnia</w:t>
      </w:r>
      <w:bookmarkStart w:id="4" w:name="mip78902002"/>
      <w:bookmarkEnd w:id="4"/>
      <w:r w:rsidR="008C4794" w:rsidRPr="008C4794">
        <w:rPr>
          <w:rFonts w:ascii="Lato" w:hAnsi="Lato" w:cs="Arial"/>
          <w:bCs/>
          <w:spacing w:val="4"/>
        </w:rPr>
        <w:t xml:space="preserve"> Ministerstwo Rozwoju i Technologii </w:t>
      </w:r>
      <w:r w:rsidR="008C4794" w:rsidRPr="008C4794">
        <w:rPr>
          <w:rFonts w:ascii="Lato" w:hAnsi="Lato" w:cs="Arial"/>
          <w:bCs/>
          <w:spacing w:val="4"/>
        </w:rPr>
        <w:br/>
        <w:t>w zakresie działów administracji rządowej: budownictwo, planowanie</w:t>
      </w:r>
      <w:r w:rsidR="007314B3">
        <w:rPr>
          <w:rFonts w:ascii="Lato" w:hAnsi="Lato" w:cs="Arial"/>
          <w:bCs/>
          <w:spacing w:val="4"/>
        </w:rPr>
        <w:t xml:space="preserve"> </w:t>
      </w:r>
      <w:r w:rsidR="001F4F2A">
        <w:rPr>
          <w:rFonts w:ascii="Lato" w:hAnsi="Lato" w:cs="Arial"/>
          <w:bCs/>
          <w:spacing w:val="4"/>
        </w:rPr>
        <w:br/>
      </w:r>
      <w:r w:rsidR="008C4794" w:rsidRPr="008C4794">
        <w:rPr>
          <w:rFonts w:ascii="Lato" w:hAnsi="Lato" w:cs="Arial"/>
          <w:bCs/>
          <w:spacing w:val="4"/>
        </w:rPr>
        <w:t>i zagospodarowanie przestrzenne oraz mieszkalnictwo; gospodarka.</w:t>
      </w:r>
    </w:p>
    <w:p w14:paraId="339A266F" w14:textId="25A30E9C" w:rsidR="00420E55" w:rsidRPr="008C4794" w:rsidRDefault="00420E55" w:rsidP="00420E55">
      <w:pPr>
        <w:spacing w:after="240" w:line="240" w:lineRule="exact"/>
        <w:jc w:val="both"/>
        <w:textAlignment w:val="baseline"/>
        <w:rPr>
          <w:rFonts w:ascii="Lato" w:hAnsi="Lato" w:cs="Arial"/>
          <w:spacing w:val="4"/>
          <w:kern w:val="2"/>
        </w:rPr>
      </w:pPr>
      <w:r w:rsidRPr="001F2090">
        <w:rPr>
          <w:rFonts w:ascii="Lato" w:hAnsi="Lato" w:cs="Arial"/>
          <w:spacing w:val="4"/>
          <w:kern w:val="2"/>
        </w:rPr>
        <w:t>Kompetencje organu</w:t>
      </w:r>
      <w:r w:rsidRPr="008C4794">
        <w:rPr>
          <w:rFonts w:ascii="Lato" w:hAnsi="Lato" w:cs="Arial"/>
          <w:spacing w:val="4"/>
          <w:kern w:val="2"/>
        </w:rPr>
        <w:t xml:space="preserve"> odwoławczego obejmują zarówno korygowanie wad prawnych decyzji organu I instancji, polegających na niewłaściwym zastosowaniu przepisu prawa materialnego, bądź postępowania administracyjnego, jak i wad polegających 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 art. 77 kpa</w:t>
      </w:r>
      <w:r w:rsidR="001F3E88" w:rsidRPr="008C4794">
        <w:rPr>
          <w:rFonts w:ascii="Lato" w:hAnsi="Lato" w:cs="Arial"/>
          <w:spacing w:val="4"/>
          <w:kern w:val="2"/>
        </w:rPr>
        <w:t xml:space="preserve">. </w:t>
      </w:r>
      <w:r w:rsidRPr="008C4794">
        <w:rPr>
          <w:rFonts w:ascii="Lato" w:hAnsi="Lato" w:cs="Arial"/>
          <w:spacing w:val="4"/>
          <w:kern w:val="2"/>
        </w:rPr>
        <w:t>Dlatego też trafność rozstrzygnięcia 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kroków niezbędnych do dokładnego wyjaśnienia stanu faktycznego.</w:t>
      </w:r>
    </w:p>
    <w:p w14:paraId="3BC14392" w14:textId="188EC89A" w:rsidR="00420E55" w:rsidRPr="008C4794" w:rsidRDefault="00420E55" w:rsidP="00420E55">
      <w:pPr>
        <w:spacing w:after="240" w:line="240" w:lineRule="exact"/>
        <w:jc w:val="both"/>
        <w:textAlignment w:val="baseline"/>
        <w:rPr>
          <w:rFonts w:ascii="Lato" w:hAnsi="Lato"/>
        </w:rPr>
      </w:pPr>
      <w:r w:rsidRPr="008C4794">
        <w:rPr>
          <w:rFonts w:ascii="Lato" w:hAnsi="Lato" w:cs="Arial"/>
          <w:spacing w:val="4"/>
          <w:kern w:val="2"/>
        </w:rPr>
        <w:t>W trakcie przeprowadzonego postępowania odwoławczego</w:t>
      </w:r>
      <w:r w:rsidR="00CD0DE8" w:rsidRPr="008C4794">
        <w:rPr>
          <w:rFonts w:ascii="Lato" w:hAnsi="Lato" w:cs="Arial"/>
          <w:spacing w:val="4"/>
          <w:kern w:val="2"/>
        </w:rPr>
        <w:t>,</w:t>
      </w:r>
      <w:r w:rsidRPr="008C4794">
        <w:rPr>
          <w:rFonts w:ascii="Lato" w:hAnsi="Lato" w:cs="Arial"/>
          <w:spacing w:val="4"/>
          <w:kern w:val="2"/>
        </w:rPr>
        <w:t xml:space="preserve"> Minister rozpatrzył ponownie wniosek inwestora o wydanie przedmiotowej decyzji, przeanalizował materiał dowodowy zgromadzony przez Wojewodę </w:t>
      </w:r>
      <w:r w:rsidR="001F2090">
        <w:rPr>
          <w:rFonts w:ascii="Lato" w:hAnsi="Lato" w:cs="Arial"/>
          <w:spacing w:val="4"/>
          <w:kern w:val="2"/>
        </w:rPr>
        <w:t>Kujawsko-Pomorskiego</w:t>
      </w:r>
      <w:r w:rsidRPr="008C4794">
        <w:rPr>
          <w:rFonts w:ascii="Lato" w:hAnsi="Lato" w:cs="Arial"/>
          <w:spacing w:val="4"/>
          <w:kern w:val="2"/>
        </w:rPr>
        <w:t xml:space="preserve">, w tym zbadał poprawność postępowania organu I instancji oraz poprawność kończącej to postępowanie decyzji Wojewody </w:t>
      </w:r>
      <w:r w:rsidR="001F2090">
        <w:rPr>
          <w:rFonts w:ascii="Lato" w:hAnsi="Lato" w:cs="Arial"/>
          <w:spacing w:val="4"/>
          <w:kern w:val="2"/>
        </w:rPr>
        <w:t>Kujawsko-Pomorskiego</w:t>
      </w:r>
      <w:r w:rsidRPr="008C4794">
        <w:rPr>
          <w:rFonts w:ascii="Lato" w:hAnsi="Lato" w:cs="Arial"/>
          <w:spacing w:val="4"/>
          <w:kern w:val="2"/>
        </w:rPr>
        <w:t>, jak również rozpatrzył zarzuty zawarte we wniesiony</w:t>
      </w:r>
      <w:r w:rsidR="001F2090">
        <w:rPr>
          <w:rFonts w:ascii="Lato" w:hAnsi="Lato" w:cs="Arial"/>
          <w:spacing w:val="4"/>
          <w:kern w:val="2"/>
        </w:rPr>
        <w:t>m</w:t>
      </w:r>
      <w:r w:rsidRPr="008C4794">
        <w:rPr>
          <w:rFonts w:ascii="Lato" w:hAnsi="Lato" w:cs="Arial"/>
          <w:spacing w:val="4"/>
          <w:kern w:val="2"/>
        </w:rPr>
        <w:t xml:space="preserve"> odwołani</w:t>
      </w:r>
      <w:r w:rsidR="001F2090">
        <w:rPr>
          <w:rFonts w:ascii="Lato" w:hAnsi="Lato" w:cs="Arial"/>
          <w:spacing w:val="4"/>
          <w:kern w:val="2"/>
        </w:rPr>
        <w:t>u</w:t>
      </w:r>
      <w:r w:rsidRPr="008C4794">
        <w:rPr>
          <w:rFonts w:ascii="Lato" w:hAnsi="Lato" w:cs="Arial"/>
          <w:spacing w:val="4"/>
          <w:kern w:val="2"/>
        </w:rPr>
        <w:t>.</w:t>
      </w:r>
    </w:p>
    <w:p w14:paraId="1D7D1287" w14:textId="28857948" w:rsidR="002023CC" w:rsidRPr="008C4794" w:rsidRDefault="002023CC" w:rsidP="002023CC">
      <w:pPr>
        <w:spacing w:after="240" w:line="240" w:lineRule="exact"/>
        <w:jc w:val="both"/>
        <w:textAlignment w:val="baseline"/>
        <w:rPr>
          <w:rFonts w:ascii="Lato" w:hAnsi="Lato" w:cs="Arial"/>
          <w:spacing w:val="4"/>
          <w:kern w:val="2"/>
        </w:rPr>
      </w:pPr>
      <w:r w:rsidRPr="008C4794">
        <w:rPr>
          <w:rFonts w:ascii="Lato" w:hAnsi="Lato" w:cs="Arial"/>
          <w:spacing w:val="4"/>
          <w:kern w:val="2"/>
        </w:rPr>
        <w:t>Analizując złożony przez inwestora wniosek o wydanie decyzji o zezwoleniu na realizację przedmiotowej inwestycji drogowej organ odwoławczy uznał, że zawiera on elementy wskazane w art. 11b ust. 1 oraz art. 11d ust. 1 specustawy drogowej,</w:t>
      </w:r>
      <w:r w:rsidR="00B53FD7" w:rsidRPr="008C4794">
        <w:rPr>
          <w:rFonts w:ascii="Lato" w:hAnsi="Lato" w:cs="Arial"/>
          <w:spacing w:val="4"/>
          <w:kern w:val="2"/>
        </w:rPr>
        <w:t xml:space="preserve"> </w:t>
      </w:r>
      <w:r w:rsidRPr="008C4794">
        <w:rPr>
          <w:rFonts w:ascii="Lato" w:hAnsi="Lato" w:cs="Arial"/>
          <w:spacing w:val="4"/>
          <w:kern w:val="2"/>
        </w:rPr>
        <w:t xml:space="preserve">wymagane </w:t>
      </w:r>
      <w:r w:rsidR="00B53FD7" w:rsidRPr="008C4794">
        <w:rPr>
          <w:rFonts w:ascii="Lato" w:hAnsi="Lato" w:cs="Arial"/>
          <w:spacing w:val="4"/>
          <w:kern w:val="2"/>
        </w:rPr>
        <w:br/>
      </w:r>
      <w:r w:rsidRPr="008C4794">
        <w:rPr>
          <w:rFonts w:ascii="Lato" w:hAnsi="Lato" w:cs="Arial"/>
          <w:spacing w:val="4"/>
          <w:kern w:val="2"/>
        </w:rPr>
        <w:t xml:space="preserve">w okolicznościach niniejszej sprawy. </w:t>
      </w:r>
    </w:p>
    <w:p w14:paraId="2B5C8B27" w14:textId="49A756DA" w:rsidR="00C35FCB" w:rsidRPr="008C4794" w:rsidRDefault="00C35FCB" w:rsidP="00C35FCB">
      <w:pPr>
        <w:spacing w:after="240" w:line="240" w:lineRule="exact"/>
        <w:jc w:val="both"/>
        <w:rPr>
          <w:rFonts w:ascii="Lato" w:hAnsi="Lato" w:cs="Arial"/>
          <w:spacing w:val="4"/>
          <w:kern w:val="2"/>
        </w:rPr>
      </w:pPr>
      <w:r w:rsidRPr="008C4794">
        <w:rPr>
          <w:rFonts w:ascii="Lato" w:hAnsi="Lato" w:cs="Arial"/>
          <w:spacing w:val="4"/>
          <w:kern w:val="2"/>
        </w:rPr>
        <w:t xml:space="preserve">Projekt budowlany został wykonany i sprawdzony przez osoby spełniające warunki, </w:t>
      </w:r>
      <w:r w:rsidR="000F5759">
        <w:rPr>
          <w:rFonts w:ascii="Lato" w:hAnsi="Lato" w:cs="Arial"/>
          <w:spacing w:val="4"/>
          <w:kern w:val="2"/>
        </w:rPr>
        <w:br/>
      </w:r>
      <w:r w:rsidRPr="008C4794">
        <w:rPr>
          <w:rFonts w:ascii="Lato" w:hAnsi="Lato" w:cs="Arial"/>
          <w:spacing w:val="4"/>
          <w:kern w:val="2"/>
        </w:rPr>
        <w:t xml:space="preserve">o których mowa w art. 12 ust. 7 </w:t>
      </w:r>
      <w:bookmarkStart w:id="5" w:name="_Hlk139465774"/>
      <w:r w:rsidRPr="008C4794">
        <w:rPr>
          <w:rFonts w:ascii="Lato" w:hAnsi="Lato" w:cs="Arial"/>
          <w:spacing w:val="4"/>
          <w:kern w:val="2"/>
        </w:rPr>
        <w:t xml:space="preserve">ustawy z dnia 7 lipca 1994 r. – Prawo budowlane </w:t>
      </w:r>
      <w:r w:rsidR="000F5759">
        <w:rPr>
          <w:rFonts w:ascii="Lato" w:hAnsi="Lato" w:cs="Arial"/>
          <w:spacing w:val="4"/>
          <w:kern w:val="2"/>
        </w:rPr>
        <w:br/>
      </w:r>
      <w:r w:rsidRPr="008C4794">
        <w:rPr>
          <w:rFonts w:ascii="Lato" w:hAnsi="Lato" w:cs="Arial"/>
          <w:spacing w:val="4"/>
          <w:kern w:val="2"/>
        </w:rPr>
        <w:t>(t.j. Dz.U. z 202</w:t>
      </w:r>
      <w:r w:rsidR="00C07B17">
        <w:rPr>
          <w:rFonts w:ascii="Lato" w:hAnsi="Lato" w:cs="Arial"/>
          <w:spacing w:val="4"/>
          <w:kern w:val="2"/>
        </w:rPr>
        <w:t>6</w:t>
      </w:r>
      <w:r w:rsidRPr="008C4794">
        <w:rPr>
          <w:rFonts w:ascii="Lato" w:hAnsi="Lato" w:cs="Arial"/>
          <w:spacing w:val="4"/>
          <w:kern w:val="2"/>
        </w:rPr>
        <w:t xml:space="preserve"> r</w:t>
      </w:r>
      <w:r w:rsidRPr="00BC7373">
        <w:rPr>
          <w:rFonts w:ascii="Lato" w:hAnsi="Lato" w:cs="Arial"/>
          <w:color w:val="000000" w:themeColor="text1"/>
          <w:spacing w:val="4"/>
          <w:kern w:val="2"/>
        </w:rPr>
        <w:t xml:space="preserve">. poz. </w:t>
      </w:r>
      <w:r w:rsidR="00C07B17" w:rsidRPr="00BC7373">
        <w:rPr>
          <w:rFonts w:ascii="Lato" w:hAnsi="Lato" w:cs="Arial"/>
          <w:color w:val="000000" w:themeColor="text1"/>
          <w:spacing w:val="4"/>
          <w:kern w:val="2"/>
        </w:rPr>
        <w:t>524</w:t>
      </w:r>
      <w:r w:rsidR="000D67E6" w:rsidRPr="00BC7373">
        <w:rPr>
          <w:rFonts w:ascii="Lato" w:hAnsi="Lato" w:cs="Arial"/>
          <w:color w:val="000000" w:themeColor="text1"/>
          <w:spacing w:val="4"/>
          <w:kern w:val="2"/>
        </w:rPr>
        <w:t xml:space="preserve"> z późn. zm.</w:t>
      </w:r>
      <w:r w:rsidRPr="00BC7373">
        <w:rPr>
          <w:rFonts w:ascii="Lato" w:hAnsi="Lato" w:cs="Arial"/>
          <w:color w:val="000000" w:themeColor="text1"/>
          <w:spacing w:val="4"/>
          <w:kern w:val="2"/>
        </w:rPr>
        <w:t xml:space="preserve">), </w:t>
      </w:r>
      <w:r w:rsidRPr="008C4794">
        <w:rPr>
          <w:rFonts w:ascii="Lato" w:hAnsi="Lato" w:cs="Arial"/>
          <w:spacing w:val="4"/>
          <w:kern w:val="2"/>
        </w:rPr>
        <w:t xml:space="preserve">zwanej dalej „ustawą Prawo budowlane”. </w:t>
      </w:r>
      <w:bookmarkEnd w:id="5"/>
      <w:r w:rsidRPr="008C4794">
        <w:rPr>
          <w:rFonts w:ascii="Lato" w:hAnsi="Lato" w:cs="Arial"/>
          <w:spacing w:val="4"/>
          <w:kern w:val="2"/>
        </w:rPr>
        <w:t xml:space="preserve">Zgodnie z art. 34 ust. 3d tej ustawy, do projektu dołączono dokumenty wymienione </w:t>
      </w:r>
      <w:r w:rsidR="000D67E6">
        <w:rPr>
          <w:rFonts w:ascii="Lato" w:hAnsi="Lato" w:cs="Arial"/>
          <w:spacing w:val="4"/>
          <w:kern w:val="2"/>
        </w:rPr>
        <w:br/>
      </w:r>
      <w:r w:rsidRPr="008C4794">
        <w:rPr>
          <w:rFonts w:ascii="Lato" w:hAnsi="Lato" w:cs="Arial"/>
          <w:spacing w:val="4"/>
          <w:kern w:val="2"/>
        </w:rPr>
        <w:t xml:space="preserve">w tym przepisie, w tym oświadczenie projektantów i sprawdzających o sporządzeniu projektu zgodnie z obowiązującymi przepisami oraz zasadami wiedzy technicznej. Po dokonaniu analizy przedłożonego przez inwestora projektu budowlanego, organ odwoławczy stwierdził, że spełnia on wymagania określone w art. 34 ust. 2 i ust. 3 </w:t>
      </w:r>
      <w:bookmarkStart w:id="6" w:name="_Hlk183504403"/>
      <w:r w:rsidRPr="008C4794">
        <w:rPr>
          <w:rFonts w:ascii="Lato" w:hAnsi="Lato" w:cs="Arial"/>
          <w:spacing w:val="4"/>
          <w:kern w:val="2"/>
        </w:rPr>
        <w:t xml:space="preserve">ustawy Prawo budowlane </w:t>
      </w:r>
      <w:bookmarkEnd w:id="6"/>
      <w:r w:rsidRPr="008C4794">
        <w:rPr>
          <w:rFonts w:ascii="Lato" w:hAnsi="Lato" w:cs="Arial"/>
          <w:spacing w:val="4"/>
          <w:kern w:val="2"/>
        </w:rPr>
        <w:t xml:space="preserve">oraz w rozporządzeniu Ministra Rozwoju </w:t>
      </w:r>
      <w:r w:rsidRPr="00D968A2">
        <w:rPr>
          <w:rFonts w:ascii="Lato" w:hAnsi="Lato" w:cs="Arial"/>
          <w:spacing w:val="4"/>
          <w:kern w:val="2"/>
        </w:rPr>
        <w:t xml:space="preserve">z dnia 11 września 2020 r. </w:t>
      </w:r>
      <w:r w:rsidR="000D67E6">
        <w:rPr>
          <w:rFonts w:ascii="Lato" w:hAnsi="Lato" w:cs="Arial"/>
          <w:spacing w:val="4"/>
          <w:kern w:val="2"/>
        </w:rPr>
        <w:br/>
      </w:r>
      <w:r w:rsidRPr="00D968A2">
        <w:rPr>
          <w:rFonts w:ascii="Lato" w:hAnsi="Lato" w:cs="Arial"/>
          <w:spacing w:val="4"/>
          <w:kern w:val="2"/>
        </w:rPr>
        <w:t>w sprawie szczegółowego zakresu i formy projektu budowlanego (t.j. Dz.U. z 2022 r. poz. 1679</w:t>
      </w:r>
      <w:r w:rsidR="001F2090" w:rsidRPr="00D968A2">
        <w:rPr>
          <w:rFonts w:ascii="Lato" w:hAnsi="Lato" w:cs="Arial"/>
          <w:spacing w:val="4"/>
          <w:kern w:val="2"/>
        </w:rPr>
        <w:t xml:space="preserve"> </w:t>
      </w:r>
      <w:r w:rsidRPr="00D968A2">
        <w:rPr>
          <w:rFonts w:ascii="Lato" w:hAnsi="Lato" w:cs="Arial"/>
          <w:spacing w:val="4"/>
          <w:kern w:val="2"/>
        </w:rPr>
        <w:t>z późn.zm.).</w:t>
      </w:r>
    </w:p>
    <w:p w14:paraId="6B2A3283" w14:textId="5A55A9E3" w:rsidR="00C35FCB" w:rsidRPr="008C4794" w:rsidRDefault="00C35FCB" w:rsidP="00C35FCB">
      <w:pPr>
        <w:spacing w:after="240" w:line="240" w:lineRule="exact"/>
        <w:jc w:val="both"/>
        <w:textAlignment w:val="baseline"/>
        <w:rPr>
          <w:rFonts w:ascii="Lato" w:hAnsi="Lato" w:cs="Arial"/>
          <w:spacing w:val="4"/>
          <w:kern w:val="2"/>
        </w:rPr>
      </w:pPr>
      <w:r w:rsidRPr="008C4794">
        <w:rPr>
          <w:rFonts w:ascii="Lato" w:hAnsi="Lato" w:cs="Arial"/>
          <w:spacing w:val="4"/>
          <w:kern w:val="2"/>
        </w:rPr>
        <w:t xml:space="preserve">Do wniosku inwestor dołączył również wymagane opinie, o których mowa w art. 11b ust. 1 oraz art. 11d ust. 1 pkt 8 specustawy drogowej, bądź dowody potwierdzające doręczenie wystąpień o ich wydanie, w przypadku ich niewydania, co należało potraktować jako brak zastrzeżeń do wniosku. </w:t>
      </w:r>
    </w:p>
    <w:p w14:paraId="421028E1" w14:textId="4DB91288" w:rsidR="00962C61" w:rsidRPr="008C4794" w:rsidRDefault="00962C61" w:rsidP="00B56FFB">
      <w:pPr>
        <w:spacing w:after="240" w:line="240" w:lineRule="exact"/>
        <w:jc w:val="both"/>
        <w:outlineLvl w:val="0"/>
        <w:rPr>
          <w:rFonts w:ascii="Lato" w:hAnsi="Lato" w:cs="Arial"/>
          <w:spacing w:val="4"/>
          <w:kern w:val="2"/>
        </w:rPr>
      </w:pPr>
      <w:r w:rsidRPr="008C4794">
        <w:rPr>
          <w:rFonts w:ascii="Lato" w:hAnsi="Lato" w:cs="Arial"/>
          <w:spacing w:val="4"/>
          <w:kern w:val="2"/>
        </w:rPr>
        <w:t>Przedmiotowy projekt budowlany jest zgodny z:</w:t>
      </w:r>
    </w:p>
    <w:p w14:paraId="341E020A" w14:textId="616A9E47" w:rsidR="00EB683A" w:rsidRPr="008C4794" w:rsidRDefault="00EB683A" w:rsidP="003922D2">
      <w:pPr>
        <w:pStyle w:val="Akapitzlist"/>
        <w:numPr>
          <w:ilvl w:val="0"/>
          <w:numId w:val="5"/>
        </w:numPr>
        <w:spacing w:after="240" w:line="240" w:lineRule="exact"/>
        <w:ind w:left="284" w:hanging="284"/>
        <w:contextualSpacing w:val="0"/>
        <w:jc w:val="both"/>
        <w:outlineLvl w:val="0"/>
        <w:rPr>
          <w:rFonts w:ascii="Lato" w:hAnsi="Lato" w:cs="Arial"/>
          <w:spacing w:val="4"/>
          <w:kern w:val="2"/>
        </w:rPr>
      </w:pPr>
      <w:r w:rsidRPr="008C4794">
        <w:rPr>
          <w:rFonts w:ascii="Lato" w:hAnsi="Lato" w:cs="Arial"/>
          <w:spacing w:val="4"/>
          <w:kern w:val="2"/>
          <w:sz w:val="22"/>
          <w:szCs w:val="22"/>
        </w:rPr>
        <w:lastRenderedPageBreak/>
        <w:t xml:space="preserve">decyzją </w:t>
      </w:r>
      <w:r w:rsidR="001F4F2A">
        <w:rPr>
          <w:rFonts w:ascii="Lato" w:hAnsi="Lato" w:cs="Arial"/>
          <w:spacing w:val="4"/>
          <w:kern w:val="2"/>
          <w:sz w:val="22"/>
          <w:szCs w:val="22"/>
        </w:rPr>
        <w:t>W</w:t>
      </w:r>
      <w:r w:rsidR="00B839D8">
        <w:rPr>
          <w:rFonts w:ascii="Lato" w:hAnsi="Lato" w:cs="Arial"/>
          <w:spacing w:val="4"/>
          <w:kern w:val="2"/>
          <w:sz w:val="22"/>
          <w:szCs w:val="22"/>
        </w:rPr>
        <w:t>ójta G</w:t>
      </w:r>
      <w:r w:rsidR="008A64A9">
        <w:rPr>
          <w:rFonts w:ascii="Lato" w:hAnsi="Lato" w:cs="Arial"/>
          <w:spacing w:val="4"/>
          <w:kern w:val="2"/>
          <w:sz w:val="22"/>
          <w:szCs w:val="22"/>
        </w:rPr>
        <w:t>min</w:t>
      </w:r>
      <w:r w:rsidR="00B839D8">
        <w:rPr>
          <w:rFonts w:ascii="Lato" w:hAnsi="Lato" w:cs="Arial"/>
          <w:spacing w:val="4"/>
          <w:kern w:val="2"/>
          <w:sz w:val="22"/>
          <w:szCs w:val="22"/>
        </w:rPr>
        <w:t xml:space="preserve">y Rypin z dnia 23 </w:t>
      </w:r>
      <w:r w:rsidR="00B839D8" w:rsidRPr="00C07B17">
        <w:rPr>
          <w:rFonts w:ascii="Lato" w:hAnsi="Lato" w:cs="Arial"/>
          <w:spacing w:val="4"/>
          <w:kern w:val="2"/>
          <w:sz w:val="22"/>
          <w:szCs w:val="22"/>
        </w:rPr>
        <w:t>stycznia 2023 r., znak: RRW.6220.19.2022 umarzającą postępowanie w sprawie wydania decyzji o środowiskowych uwarunkowaniach dla przedmiotowej inwestycji</w:t>
      </w:r>
      <w:r w:rsidR="00395210">
        <w:rPr>
          <w:rFonts w:ascii="Lato" w:hAnsi="Lato" w:cs="Arial"/>
          <w:spacing w:val="4"/>
          <w:kern w:val="2"/>
          <w:sz w:val="22"/>
          <w:szCs w:val="22"/>
        </w:rPr>
        <w:t>,</w:t>
      </w:r>
    </w:p>
    <w:p w14:paraId="4BA8356A" w14:textId="089E28EF" w:rsidR="00195152" w:rsidRPr="00C07B17" w:rsidRDefault="00195152" w:rsidP="00C07B17">
      <w:pPr>
        <w:pStyle w:val="Akapitzlist"/>
        <w:numPr>
          <w:ilvl w:val="0"/>
          <w:numId w:val="5"/>
        </w:numPr>
        <w:spacing w:after="240" w:line="240" w:lineRule="exact"/>
        <w:ind w:left="284" w:hanging="284"/>
        <w:contextualSpacing w:val="0"/>
        <w:jc w:val="both"/>
        <w:rPr>
          <w:rFonts w:ascii="Lato" w:hAnsi="Lato" w:cs="Arial"/>
          <w:spacing w:val="4"/>
          <w:sz w:val="22"/>
          <w:szCs w:val="22"/>
        </w:rPr>
      </w:pPr>
      <w:r w:rsidRPr="00195152">
        <w:rPr>
          <w:rFonts w:ascii="Lato" w:hAnsi="Lato" w:cs="Arial"/>
          <w:spacing w:val="4"/>
          <w:sz w:val="22"/>
          <w:szCs w:val="22"/>
        </w:rPr>
        <w:t xml:space="preserve">decyzją Dyrektora Regionalnego Zarządu Gospodarki Wodnej w </w:t>
      </w:r>
      <w:r w:rsidR="00B839D8">
        <w:rPr>
          <w:rFonts w:ascii="Lato" w:hAnsi="Lato" w:cs="Arial"/>
          <w:spacing w:val="4"/>
          <w:sz w:val="22"/>
          <w:szCs w:val="22"/>
        </w:rPr>
        <w:t>Toruniu</w:t>
      </w:r>
      <w:r w:rsidRPr="00195152">
        <w:rPr>
          <w:rFonts w:ascii="Lato" w:hAnsi="Lato" w:cs="Arial"/>
          <w:spacing w:val="4"/>
          <w:sz w:val="22"/>
          <w:szCs w:val="22"/>
        </w:rPr>
        <w:t xml:space="preserve"> Państwowego Gospodarstwa Wodnego Wody </w:t>
      </w:r>
      <w:r w:rsidRPr="00C07B17">
        <w:rPr>
          <w:rFonts w:ascii="Lato" w:hAnsi="Lato" w:cs="Arial"/>
          <w:spacing w:val="4"/>
          <w:sz w:val="22"/>
          <w:szCs w:val="22"/>
        </w:rPr>
        <w:t xml:space="preserve">Polskie z dnia </w:t>
      </w:r>
      <w:r w:rsidR="00B839D8" w:rsidRPr="00C07B17">
        <w:rPr>
          <w:rFonts w:ascii="Lato" w:hAnsi="Lato" w:cs="Arial"/>
          <w:spacing w:val="4"/>
          <w:sz w:val="22"/>
          <w:szCs w:val="22"/>
        </w:rPr>
        <w:t>21</w:t>
      </w:r>
      <w:r w:rsidRPr="00C07B17">
        <w:rPr>
          <w:rFonts w:ascii="Lato" w:hAnsi="Lato" w:cs="Arial"/>
          <w:spacing w:val="4"/>
          <w:sz w:val="22"/>
          <w:szCs w:val="22"/>
        </w:rPr>
        <w:t xml:space="preserve"> </w:t>
      </w:r>
      <w:r w:rsidR="00B839D8" w:rsidRPr="00C07B17">
        <w:rPr>
          <w:rFonts w:ascii="Lato" w:hAnsi="Lato" w:cs="Arial"/>
          <w:spacing w:val="4"/>
          <w:sz w:val="22"/>
          <w:szCs w:val="22"/>
        </w:rPr>
        <w:t>kwietnia</w:t>
      </w:r>
      <w:r w:rsidRPr="00C07B17">
        <w:rPr>
          <w:rFonts w:ascii="Lato" w:hAnsi="Lato" w:cs="Arial"/>
          <w:spacing w:val="4"/>
          <w:sz w:val="22"/>
          <w:szCs w:val="22"/>
        </w:rPr>
        <w:t xml:space="preserve"> 202</w:t>
      </w:r>
      <w:r w:rsidR="00B839D8" w:rsidRPr="00C07B17">
        <w:rPr>
          <w:rFonts w:ascii="Lato" w:hAnsi="Lato" w:cs="Arial"/>
          <w:spacing w:val="4"/>
          <w:sz w:val="22"/>
          <w:szCs w:val="22"/>
        </w:rPr>
        <w:t>3</w:t>
      </w:r>
      <w:r w:rsidRPr="00C07B17">
        <w:rPr>
          <w:rFonts w:ascii="Lato" w:hAnsi="Lato" w:cs="Arial"/>
          <w:spacing w:val="4"/>
          <w:sz w:val="22"/>
          <w:szCs w:val="22"/>
        </w:rPr>
        <w:t xml:space="preserve"> r., znak: </w:t>
      </w:r>
      <w:r w:rsidR="00B839D8" w:rsidRPr="00C07B17">
        <w:rPr>
          <w:rFonts w:ascii="Lato" w:hAnsi="Lato" w:cs="Arial"/>
          <w:spacing w:val="4"/>
          <w:sz w:val="22"/>
          <w:szCs w:val="22"/>
        </w:rPr>
        <w:t>GD.ZUZ.5.4210.22.2023.WK</w:t>
      </w:r>
      <w:r w:rsidRPr="00C07B17">
        <w:rPr>
          <w:rFonts w:ascii="Lato" w:hAnsi="Lato" w:cs="Arial"/>
          <w:spacing w:val="4"/>
          <w:sz w:val="22"/>
          <w:szCs w:val="22"/>
        </w:rPr>
        <w:t xml:space="preserve"> w przedmiocie udzielenia pozwolenia wodnoprawnego</w:t>
      </w:r>
      <w:r w:rsidR="00C07B17">
        <w:rPr>
          <w:rFonts w:ascii="Lato" w:hAnsi="Lato" w:cs="Arial"/>
          <w:spacing w:val="4"/>
          <w:sz w:val="22"/>
          <w:szCs w:val="22"/>
        </w:rPr>
        <w:t>.</w:t>
      </w:r>
    </w:p>
    <w:p w14:paraId="10EA0C49" w14:textId="099C0232" w:rsidR="007F3AB2" w:rsidRPr="008C4794" w:rsidRDefault="00962C61" w:rsidP="00C07B17">
      <w:pPr>
        <w:spacing w:after="240" w:line="240" w:lineRule="exact"/>
        <w:jc w:val="both"/>
        <w:outlineLvl w:val="0"/>
        <w:rPr>
          <w:rFonts w:ascii="Lato" w:hAnsi="Lato" w:cs="Arial"/>
          <w:spacing w:val="4"/>
          <w:kern w:val="2"/>
        </w:rPr>
      </w:pPr>
      <w:r w:rsidRPr="008C4794">
        <w:rPr>
          <w:rFonts w:ascii="Lato" w:hAnsi="Lato" w:cs="Arial"/>
          <w:spacing w:val="4"/>
          <w:kern w:val="2"/>
        </w:rPr>
        <w:t xml:space="preserve">Następnie organ odwoławczy poddał kontroli przeprowadzone przez Wojewodę </w:t>
      </w:r>
      <w:r w:rsidR="00B839D8">
        <w:rPr>
          <w:rFonts w:ascii="Lato" w:hAnsi="Lato" w:cs="Arial"/>
          <w:spacing w:val="4"/>
          <w:kern w:val="2"/>
        </w:rPr>
        <w:t>Kujawsko-Pomorskiego</w:t>
      </w:r>
      <w:r w:rsidRPr="008C4794">
        <w:rPr>
          <w:rFonts w:ascii="Lato" w:hAnsi="Lato" w:cs="Arial"/>
          <w:spacing w:val="4"/>
          <w:kern w:val="2"/>
        </w:rPr>
        <w:t xml:space="preserve"> postępowanie w sprawie wydania decyzji o zezwoleniu na realizację ww. przedsięwzięcia i stwierdził, co następuje.</w:t>
      </w:r>
    </w:p>
    <w:p w14:paraId="22455A6C" w14:textId="0F2DABAF" w:rsidR="00962C61" w:rsidRPr="008C4794" w:rsidRDefault="00962C61" w:rsidP="00962C61">
      <w:pPr>
        <w:spacing w:after="240" w:line="240" w:lineRule="exact"/>
        <w:jc w:val="both"/>
        <w:outlineLvl w:val="0"/>
        <w:rPr>
          <w:rFonts w:ascii="Lato" w:hAnsi="Lato" w:cs="Arial"/>
          <w:spacing w:val="4"/>
          <w:kern w:val="2"/>
        </w:rPr>
      </w:pPr>
      <w:r w:rsidRPr="008C4794">
        <w:rPr>
          <w:rFonts w:ascii="Lato" w:hAnsi="Lato" w:cs="Arial"/>
          <w:spacing w:val="4"/>
          <w:kern w:val="2"/>
        </w:rPr>
        <w:t xml:space="preserve">W ocenie organu II instancji, Wojewoda </w:t>
      </w:r>
      <w:r w:rsidR="00B839D8">
        <w:rPr>
          <w:rFonts w:ascii="Lato" w:hAnsi="Lato" w:cs="Arial"/>
          <w:spacing w:val="4"/>
          <w:kern w:val="2"/>
        </w:rPr>
        <w:t>Kujawsko-Pomorski</w:t>
      </w:r>
      <w:r w:rsidRPr="008C4794">
        <w:rPr>
          <w:rFonts w:ascii="Lato" w:hAnsi="Lato" w:cs="Arial"/>
          <w:spacing w:val="4"/>
          <w:kern w:val="2"/>
        </w:rPr>
        <w:t xml:space="preserve"> prawidłowo poinformował </w:t>
      </w:r>
      <w:r w:rsidR="008D371E" w:rsidRPr="008C4794">
        <w:rPr>
          <w:rFonts w:ascii="Lato" w:hAnsi="Lato" w:cs="Arial"/>
          <w:spacing w:val="4"/>
          <w:kern w:val="2"/>
        </w:rPr>
        <w:t xml:space="preserve">strony </w:t>
      </w:r>
      <w:r w:rsidRPr="008C4794">
        <w:rPr>
          <w:rFonts w:ascii="Lato" w:hAnsi="Lato" w:cs="Arial"/>
          <w:spacing w:val="4"/>
          <w:kern w:val="2"/>
        </w:rPr>
        <w:t xml:space="preserve">o wszczętym postępowaniu, podał jego podstawę prawną, poinformował </w:t>
      </w:r>
      <w:r w:rsidR="006072B3" w:rsidRPr="008C4794">
        <w:rPr>
          <w:rFonts w:ascii="Lato" w:hAnsi="Lato" w:cs="Arial"/>
          <w:spacing w:val="4"/>
          <w:kern w:val="2"/>
        </w:rPr>
        <w:t xml:space="preserve">strony </w:t>
      </w:r>
      <w:r w:rsidR="004234F9" w:rsidRPr="008C4794">
        <w:rPr>
          <w:rFonts w:ascii="Lato" w:hAnsi="Lato" w:cs="Arial"/>
          <w:spacing w:val="4"/>
          <w:kern w:val="2"/>
        </w:rPr>
        <w:br/>
      </w:r>
      <w:r w:rsidRPr="008C4794">
        <w:rPr>
          <w:rFonts w:ascii="Lato" w:hAnsi="Lato" w:cs="Arial"/>
          <w:spacing w:val="4"/>
          <w:kern w:val="2"/>
        </w:rPr>
        <w:t>o możliwości zapoznania się z aktami sprawy, a także o miejscu, w którym stron</w:t>
      </w:r>
      <w:r w:rsidR="006072B3" w:rsidRPr="008C4794">
        <w:rPr>
          <w:rFonts w:ascii="Lato" w:hAnsi="Lato" w:cs="Arial"/>
          <w:spacing w:val="4"/>
          <w:kern w:val="2"/>
        </w:rPr>
        <w:t>y</w:t>
      </w:r>
      <w:r w:rsidRPr="008C4794">
        <w:rPr>
          <w:rFonts w:ascii="Lato" w:hAnsi="Lato" w:cs="Arial"/>
          <w:spacing w:val="4"/>
          <w:kern w:val="2"/>
        </w:rPr>
        <w:t xml:space="preserve"> </w:t>
      </w:r>
      <w:r w:rsidR="006072B3" w:rsidRPr="008C4794">
        <w:rPr>
          <w:rFonts w:ascii="Lato" w:hAnsi="Lato" w:cs="Arial"/>
          <w:spacing w:val="4"/>
          <w:kern w:val="2"/>
        </w:rPr>
        <w:t xml:space="preserve">mogą </w:t>
      </w:r>
      <w:r w:rsidRPr="008C4794">
        <w:rPr>
          <w:rFonts w:ascii="Lato" w:hAnsi="Lato" w:cs="Arial"/>
          <w:spacing w:val="4"/>
          <w:kern w:val="2"/>
        </w:rPr>
        <w:t xml:space="preserve">zapoznać się z tą dokumentacją, a zatem należycie i wyczerpująco poinformował </w:t>
      </w:r>
      <w:r w:rsidR="006072B3" w:rsidRPr="008C4794">
        <w:rPr>
          <w:rFonts w:ascii="Lato" w:hAnsi="Lato" w:cs="Arial"/>
          <w:spacing w:val="4"/>
          <w:kern w:val="2"/>
        </w:rPr>
        <w:t xml:space="preserve">strony </w:t>
      </w:r>
      <w:r w:rsidRPr="008C4794">
        <w:rPr>
          <w:rFonts w:ascii="Lato" w:hAnsi="Lato" w:cs="Arial"/>
          <w:spacing w:val="4"/>
          <w:kern w:val="2"/>
        </w:rPr>
        <w:t xml:space="preserve">o okolicznościach faktycznych i prawnych, będących przedmiotem postępowania administracyjnego, które mogły mieć wpływ na ustalenie ich praw i obowiązków. </w:t>
      </w:r>
    </w:p>
    <w:p w14:paraId="63847019" w14:textId="74B5D073" w:rsidR="00962C61" w:rsidRPr="008C4794" w:rsidRDefault="00962C61" w:rsidP="00962C61">
      <w:pPr>
        <w:spacing w:after="240" w:line="240" w:lineRule="exact"/>
        <w:jc w:val="both"/>
        <w:outlineLvl w:val="0"/>
        <w:rPr>
          <w:rFonts w:ascii="Lato" w:hAnsi="Lato" w:cs="Arial"/>
          <w:spacing w:val="4"/>
          <w:kern w:val="2"/>
        </w:rPr>
      </w:pPr>
      <w:r w:rsidRPr="008C4794">
        <w:rPr>
          <w:rFonts w:ascii="Lato" w:hAnsi="Lato" w:cs="Arial"/>
          <w:spacing w:val="4"/>
          <w:kern w:val="2"/>
        </w:rPr>
        <w:t xml:space="preserve">Wojewoda </w:t>
      </w:r>
      <w:r w:rsidR="00B839D8">
        <w:rPr>
          <w:rFonts w:ascii="Lato" w:hAnsi="Lato" w:cs="Arial"/>
          <w:spacing w:val="4"/>
          <w:kern w:val="2"/>
        </w:rPr>
        <w:t>Kujawsko-Pomorski</w:t>
      </w:r>
      <w:r w:rsidRPr="008C4794">
        <w:rPr>
          <w:rFonts w:ascii="Lato" w:hAnsi="Lato" w:cs="Arial"/>
          <w:spacing w:val="4"/>
          <w:kern w:val="2"/>
        </w:rPr>
        <w:t xml:space="preserve"> pismem z </w:t>
      </w:r>
      <w:r w:rsidRPr="000D67E6">
        <w:rPr>
          <w:rFonts w:ascii="Lato" w:hAnsi="Lato" w:cs="Arial"/>
          <w:spacing w:val="4"/>
          <w:kern w:val="2"/>
        </w:rPr>
        <w:t xml:space="preserve">dnia </w:t>
      </w:r>
      <w:r w:rsidR="00B839D8" w:rsidRPr="000D67E6">
        <w:rPr>
          <w:rFonts w:ascii="Lato" w:hAnsi="Lato" w:cs="Arial"/>
          <w:spacing w:val="4"/>
          <w:kern w:val="2"/>
        </w:rPr>
        <w:t>13</w:t>
      </w:r>
      <w:r w:rsidRPr="000D67E6">
        <w:rPr>
          <w:rFonts w:ascii="Lato" w:hAnsi="Lato" w:cs="Arial"/>
          <w:spacing w:val="4"/>
          <w:kern w:val="2"/>
        </w:rPr>
        <w:t xml:space="preserve"> </w:t>
      </w:r>
      <w:r w:rsidR="00B839D8" w:rsidRPr="000D67E6">
        <w:rPr>
          <w:rFonts w:ascii="Lato" w:hAnsi="Lato" w:cs="Arial"/>
          <w:spacing w:val="4"/>
          <w:kern w:val="2"/>
        </w:rPr>
        <w:t>maja</w:t>
      </w:r>
      <w:r w:rsidRPr="000D67E6">
        <w:rPr>
          <w:rFonts w:ascii="Lato" w:hAnsi="Lato" w:cs="Arial"/>
          <w:spacing w:val="4"/>
          <w:kern w:val="2"/>
        </w:rPr>
        <w:t xml:space="preserve"> 202</w:t>
      </w:r>
      <w:r w:rsidR="00B839D8" w:rsidRPr="000D67E6">
        <w:rPr>
          <w:rFonts w:ascii="Lato" w:hAnsi="Lato" w:cs="Arial"/>
          <w:spacing w:val="4"/>
          <w:kern w:val="2"/>
        </w:rPr>
        <w:t>4</w:t>
      </w:r>
      <w:r w:rsidRPr="000D67E6">
        <w:rPr>
          <w:rFonts w:ascii="Lato" w:hAnsi="Lato" w:cs="Arial"/>
          <w:spacing w:val="4"/>
          <w:kern w:val="2"/>
        </w:rPr>
        <w:t xml:space="preserve"> r. zawiadomił</w:t>
      </w:r>
      <w:r w:rsidRPr="008C4794">
        <w:rPr>
          <w:rFonts w:ascii="Lato" w:hAnsi="Lato" w:cs="Arial"/>
          <w:spacing w:val="4"/>
          <w:kern w:val="2"/>
        </w:rPr>
        <w:t xml:space="preserve"> wnioskodawcę oraz właścicieli i użytkowników wieczystych nieruchomości objętych wnioskiem </w:t>
      </w:r>
      <w:r w:rsidR="00B839D8">
        <w:rPr>
          <w:rFonts w:ascii="Lato" w:hAnsi="Lato" w:cs="Arial"/>
          <w:spacing w:val="4"/>
          <w:kern w:val="2"/>
        </w:rPr>
        <w:br/>
      </w:r>
      <w:r w:rsidRPr="008C4794">
        <w:rPr>
          <w:rFonts w:ascii="Lato" w:hAnsi="Lato" w:cs="Arial"/>
          <w:spacing w:val="4"/>
          <w:kern w:val="2"/>
        </w:rPr>
        <w:t xml:space="preserve">o wszczęciu postępowania w sprawie wydania decyzji o zezwoleniu na realizację przedmiotowej inwestycji, wysyłając zawiadomienia na adresy wskazane w katastrze </w:t>
      </w:r>
      <w:r w:rsidRPr="00833828">
        <w:rPr>
          <w:rFonts w:ascii="Lato" w:hAnsi="Lato" w:cs="Arial"/>
          <w:spacing w:val="4"/>
          <w:kern w:val="2"/>
        </w:rPr>
        <w:t xml:space="preserve">nieruchomości. Pozostałe strony postępowania zostały poinformowane o powyższym </w:t>
      </w:r>
      <w:r w:rsidR="0035744E" w:rsidRPr="00833828">
        <w:rPr>
          <w:rFonts w:ascii="Lato" w:hAnsi="Lato" w:cs="Arial"/>
          <w:spacing w:val="4"/>
          <w:kern w:val="2"/>
        </w:rPr>
        <w:br/>
      </w:r>
      <w:r w:rsidRPr="00833828">
        <w:rPr>
          <w:rFonts w:ascii="Lato" w:hAnsi="Lato" w:cs="Arial"/>
          <w:spacing w:val="4"/>
          <w:kern w:val="2"/>
        </w:rPr>
        <w:t xml:space="preserve">w drodze obwieszczeń. W przedmiotowym obwieszczeniu i zawiadomieniu organ </w:t>
      </w:r>
      <w:r w:rsidR="0035744E" w:rsidRPr="00833828">
        <w:rPr>
          <w:rFonts w:ascii="Lato" w:hAnsi="Lato" w:cs="Arial"/>
          <w:spacing w:val="4"/>
          <w:kern w:val="2"/>
        </w:rPr>
        <w:br/>
      </w:r>
      <w:r w:rsidRPr="00833828">
        <w:rPr>
          <w:rFonts w:ascii="Lato" w:hAnsi="Lato" w:cs="Arial"/>
          <w:spacing w:val="4"/>
          <w:kern w:val="2"/>
        </w:rPr>
        <w:t xml:space="preserve">I instancji poinformował strony o terminie i miejscu, w którym strony mogą zapoznać się z aktami sprawy. </w:t>
      </w:r>
      <w:r w:rsidR="00DD63EA" w:rsidRPr="00833828">
        <w:rPr>
          <w:rFonts w:ascii="Lato" w:hAnsi="Lato" w:cs="Arial"/>
          <w:spacing w:val="4"/>
          <w:kern w:val="2"/>
        </w:rPr>
        <w:t xml:space="preserve">W trakcie prowadzonego postępowania </w:t>
      </w:r>
      <w:proofErr w:type="spellStart"/>
      <w:r w:rsidR="006F309F" w:rsidRPr="00833828">
        <w:rPr>
          <w:rFonts w:ascii="Lato" w:hAnsi="Lato" w:cs="Arial"/>
          <w:spacing w:val="4"/>
          <w:kern w:val="2"/>
        </w:rPr>
        <w:t>pierwszoinstancyjnego</w:t>
      </w:r>
      <w:proofErr w:type="spellEnd"/>
      <w:r w:rsidR="006F309F" w:rsidRPr="00833828">
        <w:rPr>
          <w:rFonts w:ascii="Lato" w:hAnsi="Lato" w:cs="Arial"/>
          <w:spacing w:val="4"/>
          <w:kern w:val="2"/>
        </w:rPr>
        <w:t xml:space="preserve"> </w:t>
      </w:r>
      <w:r w:rsidR="00DD63EA" w:rsidRPr="00833828">
        <w:rPr>
          <w:rFonts w:ascii="Lato" w:hAnsi="Lato" w:cs="Arial"/>
          <w:spacing w:val="4"/>
          <w:kern w:val="2"/>
        </w:rPr>
        <w:t>wpłynęły uwagi i wnioski złożone przez strony postępowania</w:t>
      </w:r>
      <w:r w:rsidR="006014B4" w:rsidRPr="00833828">
        <w:rPr>
          <w:rFonts w:ascii="Lato" w:hAnsi="Lato" w:cs="Arial"/>
          <w:spacing w:val="4"/>
          <w:kern w:val="2"/>
        </w:rPr>
        <w:t>.</w:t>
      </w:r>
      <w:r w:rsidR="00DD63EA" w:rsidRPr="008C4794">
        <w:rPr>
          <w:rFonts w:ascii="Lato" w:hAnsi="Lato" w:cs="Arial"/>
          <w:spacing w:val="4"/>
          <w:kern w:val="2"/>
        </w:rPr>
        <w:t xml:space="preserve"> </w:t>
      </w:r>
    </w:p>
    <w:p w14:paraId="644A78D0" w14:textId="0FAB92C6" w:rsidR="00962C61" w:rsidRPr="00DC7B27" w:rsidRDefault="00962C61" w:rsidP="00962C61">
      <w:pPr>
        <w:spacing w:after="240" w:line="240" w:lineRule="exact"/>
        <w:jc w:val="both"/>
        <w:outlineLvl w:val="0"/>
        <w:rPr>
          <w:rFonts w:ascii="Lato" w:hAnsi="Lato" w:cs="Arial"/>
          <w:bCs/>
          <w:iCs/>
          <w:spacing w:val="4"/>
          <w:kern w:val="2"/>
          <w:lang w:bidi="pl-PL"/>
        </w:rPr>
      </w:pPr>
      <w:r w:rsidRPr="008C4794">
        <w:rPr>
          <w:rFonts w:ascii="Lato" w:hAnsi="Lato" w:cs="Arial"/>
          <w:spacing w:val="4"/>
          <w:kern w:val="2"/>
        </w:rPr>
        <w:t xml:space="preserve">Uznając, że zebrany w sprawie materiał dowodowy pozwala na wydanie rozstrzygnięcia, Wojewoda </w:t>
      </w:r>
      <w:r w:rsidR="00262F29">
        <w:rPr>
          <w:rFonts w:ascii="Lato" w:hAnsi="Lato" w:cs="Arial"/>
          <w:spacing w:val="4"/>
          <w:kern w:val="2"/>
        </w:rPr>
        <w:t>Kujawsko-Pomorski</w:t>
      </w:r>
      <w:r w:rsidRPr="008C4794">
        <w:rPr>
          <w:rFonts w:ascii="Lato" w:hAnsi="Lato" w:cs="Arial"/>
          <w:spacing w:val="4"/>
          <w:kern w:val="2"/>
        </w:rPr>
        <w:t xml:space="preserve"> </w:t>
      </w:r>
      <w:r w:rsidR="00920C9E" w:rsidRPr="008C4794">
        <w:rPr>
          <w:rFonts w:ascii="Lato" w:hAnsi="Lato" w:cs="Arial"/>
          <w:spacing w:val="4"/>
          <w:kern w:val="2"/>
        </w:rPr>
        <w:t xml:space="preserve">wydał w dniu </w:t>
      </w:r>
      <w:r w:rsidR="00262F29">
        <w:rPr>
          <w:rFonts w:ascii="Lato" w:hAnsi="Lato" w:cs="Arial"/>
          <w:spacing w:val="4"/>
          <w:kern w:val="2"/>
        </w:rPr>
        <w:t>12</w:t>
      </w:r>
      <w:r w:rsidR="00920C9E" w:rsidRPr="008C4794">
        <w:rPr>
          <w:rFonts w:ascii="Lato" w:hAnsi="Lato" w:cs="Arial"/>
          <w:spacing w:val="4"/>
          <w:kern w:val="2"/>
        </w:rPr>
        <w:t xml:space="preserve"> </w:t>
      </w:r>
      <w:r w:rsidR="00262F29">
        <w:rPr>
          <w:rFonts w:ascii="Lato" w:hAnsi="Lato" w:cs="Arial"/>
          <w:spacing w:val="4"/>
          <w:kern w:val="2"/>
        </w:rPr>
        <w:t>września</w:t>
      </w:r>
      <w:r w:rsidR="00920C9E" w:rsidRPr="008C4794">
        <w:rPr>
          <w:rFonts w:ascii="Lato" w:hAnsi="Lato" w:cs="Arial"/>
          <w:spacing w:val="4"/>
          <w:kern w:val="2"/>
        </w:rPr>
        <w:t xml:space="preserve"> 202</w:t>
      </w:r>
      <w:r w:rsidR="00B11DC7">
        <w:rPr>
          <w:rFonts w:ascii="Lato" w:hAnsi="Lato" w:cs="Arial"/>
          <w:spacing w:val="4"/>
          <w:kern w:val="2"/>
        </w:rPr>
        <w:t>4</w:t>
      </w:r>
      <w:r w:rsidR="00920C9E" w:rsidRPr="008C4794">
        <w:rPr>
          <w:rFonts w:ascii="Lato" w:hAnsi="Lato" w:cs="Arial"/>
          <w:spacing w:val="4"/>
          <w:kern w:val="2"/>
        </w:rPr>
        <w:t> r. decyzję</w:t>
      </w:r>
      <w:r w:rsidR="00DB4ED9">
        <w:rPr>
          <w:rFonts w:ascii="Lato" w:hAnsi="Lato" w:cs="Arial"/>
          <w:spacing w:val="4"/>
          <w:kern w:val="2"/>
        </w:rPr>
        <w:t xml:space="preserve"> nr</w:t>
      </w:r>
      <w:r w:rsidR="002B042F" w:rsidRPr="008C4794">
        <w:rPr>
          <w:rFonts w:ascii="Lato" w:hAnsi="Lato" w:cs="Arial"/>
          <w:spacing w:val="4"/>
          <w:kern w:val="2"/>
        </w:rPr>
        <w:t xml:space="preserve"> </w:t>
      </w:r>
      <w:r w:rsidR="00262F29">
        <w:rPr>
          <w:rFonts w:ascii="Lato" w:hAnsi="Lato" w:cs="Arial"/>
          <w:spacing w:val="4"/>
          <w:kern w:val="2"/>
        </w:rPr>
        <w:t>8/</w:t>
      </w:r>
      <w:r w:rsidR="00B11DC7">
        <w:rPr>
          <w:rFonts w:ascii="Lato" w:hAnsi="Lato" w:cs="Arial"/>
          <w:spacing w:val="4"/>
          <w:kern w:val="2"/>
        </w:rPr>
        <w:t>2024</w:t>
      </w:r>
      <w:r w:rsidR="00920C9E" w:rsidRPr="008C4794">
        <w:rPr>
          <w:rFonts w:ascii="Lato" w:hAnsi="Lato" w:cs="Arial"/>
          <w:spacing w:val="4"/>
          <w:kern w:val="2"/>
        </w:rPr>
        <w:t xml:space="preserve"> </w:t>
      </w:r>
      <w:r w:rsidR="00833828">
        <w:rPr>
          <w:rFonts w:ascii="Lato" w:hAnsi="Lato" w:cs="Arial"/>
          <w:spacing w:val="4"/>
          <w:kern w:val="2"/>
        </w:rPr>
        <w:br/>
      </w:r>
      <w:r w:rsidR="00920C9E" w:rsidRPr="008C4794">
        <w:rPr>
          <w:rFonts w:ascii="Lato" w:hAnsi="Lato" w:cs="Arial"/>
          <w:spacing w:val="4"/>
          <w:kern w:val="2"/>
        </w:rPr>
        <w:t>o zezwoleniu na realizację inwestycji drogowej</w:t>
      </w:r>
      <w:r w:rsidR="00DC7B27">
        <w:rPr>
          <w:rFonts w:ascii="Lato" w:hAnsi="Lato" w:cs="Arial"/>
          <w:spacing w:val="4"/>
          <w:kern w:val="2"/>
        </w:rPr>
        <w:t xml:space="preserve"> </w:t>
      </w:r>
      <w:r w:rsidR="00DC7B27" w:rsidRPr="00DC7B27">
        <w:rPr>
          <w:rFonts w:ascii="Lato" w:hAnsi="Lato" w:cs="Arial"/>
          <w:bCs/>
          <w:iCs/>
          <w:spacing w:val="4"/>
          <w:kern w:val="2"/>
          <w:lang w:bidi="pl-PL"/>
        </w:rPr>
        <w:t>dla przedsięwzięcia p</w:t>
      </w:r>
      <w:r w:rsidR="00833828">
        <w:rPr>
          <w:rFonts w:ascii="Lato" w:hAnsi="Lato" w:cs="Arial"/>
          <w:bCs/>
          <w:iCs/>
          <w:spacing w:val="4"/>
          <w:kern w:val="2"/>
          <w:lang w:bidi="pl-PL"/>
        </w:rPr>
        <w:t>n.</w:t>
      </w:r>
      <w:r w:rsidR="00DC7B27" w:rsidRPr="00DC7B27">
        <w:rPr>
          <w:rFonts w:ascii="Lato" w:hAnsi="Lato" w:cs="Arial"/>
          <w:bCs/>
          <w:iCs/>
          <w:spacing w:val="4"/>
          <w:kern w:val="2"/>
          <w:lang w:bidi="pl-PL"/>
        </w:rPr>
        <w:t xml:space="preserve">: </w:t>
      </w:r>
      <w:r w:rsidR="00D968A2">
        <w:rPr>
          <w:rFonts w:ascii="Lato" w:hAnsi="Lato" w:cs="Arial"/>
          <w:bCs/>
          <w:iCs/>
          <w:spacing w:val="4"/>
          <w:kern w:val="2"/>
          <w:lang w:bidi="pl-PL"/>
        </w:rPr>
        <w:t>„</w:t>
      </w:r>
      <w:r w:rsidR="00D968A2" w:rsidRPr="00D968A2">
        <w:rPr>
          <w:rFonts w:ascii="Lato" w:hAnsi="Lato" w:cs="Arial"/>
          <w:bCs/>
          <w:iCs/>
          <w:spacing w:val="4"/>
          <w:kern w:val="2"/>
          <w:lang w:bidi="pl-PL"/>
        </w:rPr>
        <w:t xml:space="preserve">Rozbudowa drogi wojewódzkiej nr 534 od miejscowości Ostrowite do skrzyżowania z ulicą Kościuszki polegająca na budowie ścieżki pieszo-rowerowej”, </w:t>
      </w:r>
      <w:r w:rsidR="00BB70CD">
        <w:rPr>
          <w:rFonts w:ascii="Lato" w:hAnsi="Lato" w:cs="Arial"/>
          <w:spacing w:val="4"/>
          <w:kern w:val="2"/>
        </w:rPr>
        <w:t>n</w:t>
      </w:r>
      <w:r w:rsidRPr="008C4794">
        <w:rPr>
          <w:rFonts w:ascii="Lato" w:hAnsi="Lato" w:cs="Arial"/>
          <w:spacing w:val="4"/>
          <w:kern w:val="2"/>
        </w:rPr>
        <w:t>adając decyzji rygor natychmiastowej wykonalności</w:t>
      </w:r>
      <w:r w:rsidR="00BB70CD">
        <w:rPr>
          <w:rFonts w:ascii="Lato" w:hAnsi="Lato" w:cs="Arial"/>
          <w:spacing w:val="4"/>
          <w:kern w:val="2"/>
        </w:rPr>
        <w:t>.</w:t>
      </w:r>
    </w:p>
    <w:p w14:paraId="58882095" w14:textId="21D3A369" w:rsidR="00207BE5" w:rsidRPr="008C4794" w:rsidRDefault="00962C61" w:rsidP="00962C61">
      <w:pPr>
        <w:spacing w:after="240" w:line="240" w:lineRule="exact"/>
        <w:jc w:val="both"/>
        <w:outlineLvl w:val="0"/>
        <w:rPr>
          <w:rFonts w:ascii="Lato" w:hAnsi="Lato" w:cs="Arial"/>
          <w:spacing w:val="4"/>
          <w:kern w:val="2"/>
        </w:rPr>
      </w:pPr>
      <w:r w:rsidRPr="00843B5E">
        <w:rPr>
          <w:rFonts w:ascii="Lato" w:hAnsi="Lato" w:cs="Arial"/>
          <w:spacing w:val="4"/>
          <w:kern w:val="2"/>
        </w:rPr>
        <w:t xml:space="preserve">Zgodnie z art. 11f ust. 3 specustawy drogowej, Wojewoda </w:t>
      </w:r>
      <w:r w:rsidR="00843B5E" w:rsidRPr="00843B5E">
        <w:rPr>
          <w:rFonts w:ascii="Lato" w:hAnsi="Lato" w:cs="Arial"/>
          <w:spacing w:val="4"/>
          <w:kern w:val="2"/>
        </w:rPr>
        <w:t>Kujawsko-Pomorski</w:t>
      </w:r>
      <w:r w:rsidRPr="00843B5E">
        <w:rPr>
          <w:rFonts w:ascii="Lato" w:hAnsi="Lato" w:cs="Arial"/>
          <w:spacing w:val="4"/>
          <w:kern w:val="2"/>
        </w:rPr>
        <w:t xml:space="preserve"> doręczył ww. decyzję wnioskodawcy oraz zawiadomił o jej wydaniu pozostałe strony w drodze obwieszczeń. Dotychczasowych właścicieli i użytkowników wieczystych nieruchomości objętych decyzją Wojewody </w:t>
      </w:r>
      <w:r w:rsidR="00843B5E" w:rsidRPr="00843B5E">
        <w:rPr>
          <w:rFonts w:ascii="Lato" w:hAnsi="Lato" w:cs="Arial"/>
          <w:spacing w:val="4"/>
          <w:kern w:val="2"/>
        </w:rPr>
        <w:t>Kujawsko</w:t>
      </w:r>
      <w:r w:rsidR="00843B5E" w:rsidRPr="007F6660">
        <w:rPr>
          <w:rFonts w:ascii="Lato" w:hAnsi="Lato" w:cs="Arial"/>
          <w:spacing w:val="4"/>
          <w:kern w:val="2"/>
        </w:rPr>
        <w:t>-Pomorskiego</w:t>
      </w:r>
      <w:r w:rsidR="0098231E" w:rsidRPr="007F6660">
        <w:rPr>
          <w:rFonts w:ascii="Lato" w:hAnsi="Lato" w:cs="Arial"/>
          <w:spacing w:val="4"/>
          <w:kern w:val="2"/>
        </w:rPr>
        <w:t>,</w:t>
      </w:r>
      <w:r w:rsidRPr="007F6660">
        <w:rPr>
          <w:rFonts w:ascii="Lato" w:hAnsi="Lato" w:cs="Arial"/>
          <w:spacing w:val="4"/>
          <w:kern w:val="2"/>
        </w:rPr>
        <w:t xml:space="preserve"> organ I instancji poinformował </w:t>
      </w:r>
      <w:r w:rsidR="00843B5E" w:rsidRPr="007F6660">
        <w:rPr>
          <w:rFonts w:ascii="Lato" w:hAnsi="Lato" w:cs="Arial"/>
          <w:spacing w:val="4"/>
          <w:kern w:val="2"/>
        </w:rPr>
        <w:br/>
      </w:r>
      <w:r w:rsidRPr="007F6660">
        <w:rPr>
          <w:rFonts w:ascii="Lato" w:hAnsi="Lato" w:cs="Arial"/>
          <w:spacing w:val="4"/>
          <w:kern w:val="2"/>
        </w:rPr>
        <w:t xml:space="preserve">o wydaniu decyzji w drodze zawiadomienia z dnia </w:t>
      </w:r>
      <w:r w:rsidR="00843B5E" w:rsidRPr="007F6660">
        <w:rPr>
          <w:rFonts w:ascii="Lato" w:hAnsi="Lato" w:cs="Arial"/>
          <w:spacing w:val="4"/>
          <w:kern w:val="2"/>
        </w:rPr>
        <w:t>12</w:t>
      </w:r>
      <w:r w:rsidRPr="007F6660">
        <w:rPr>
          <w:rFonts w:ascii="Lato" w:hAnsi="Lato" w:cs="Arial"/>
          <w:spacing w:val="4"/>
          <w:kern w:val="2"/>
        </w:rPr>
        <w:t xml:space="preserve"> </w:t>
      </w:r>
      <w:r w:rsidR="00843B5E" w:rsidRPr="007F6660">
        <w:rPr>
          <w:rFonts w:ascii="Lato" w:hAnsi="Lato" w:cs="Arial"/>
          <w:spacing w:val="4"/>
          <w:kern w:val="2"/>
        </w:rPr>
        <w:t>września</w:t>
      </w:r>
      <w:r w:rsidRPr="007F6660">
        <w:rPr>
          <w:rFonts w:ascii="Lato" w:hAnsi="Lato" w:cs="Arial"/>
          <w:spacing w:val="4"/>
          <w:kern w:val="2"/>
        </w:rPr>
        <w:t xml:space="preserve"> 202</w:t>
      </w:r>
      <w:r w:rsidR="004557B6" w:rsidRPr="007F6660">
        <w:rPr>
          <w:rFonts w:ascii="Lato" w:hAnsi="Lato" w:cs="Arial"/>
          <w:spacing w:val="4"/>
          <w:kern w:val="2"/>
        </w:rPr>
        <w:t>4</w:t>
      </w:r>
      <w:r w:rsidRPr="007F6660">
        <w:rPr>
          <w:rFonts w:ascii="Lato" w:hAnsi="Lato" w:cs="Arial"/>
          <w:spacing w:val="4"/>
          <w:kern w:val="2"/>
        </w:rPr>
        <w:t xml:space="preserve"> r., wysłanego</w:t>
      </w:r>
      <w:r w:rsidRPr="00843B5E">
        <w:rPr>
          <w:rFonts w:ascii="Lato" w:hAnsi="Lato" w:cs="Arial"/>
          <w:spacing w:val="4"/>
          <w:kern w:val="2"/>
        </w:rPr>
        <w:t xml:space="preserve"> na adres</w:t>
      </w:r>
      <w:r w:rsidR="00665F52" w:rsidRPr="00843B5E">
        <w:rPr>
          <w:rFonts w:ascii="Lato" w:hAnsi="Lato" w:cs="Arial"/>
          <w:spacing w:val="4"/>
          <w:kern w:val="2"/>
        </w:rPr>
        <w:t>y</w:t>
      </w:r>
      <w:r w:rsidRPr="00843B5E">
        <w:rPr>
          <w:rFonts w:ascii="Lato" w:hAnsi="Lato" w:cs="Arial"/>
          <w:spacing w:val="4"/>
          <w:kern w:val="2"/>
        </w:rPr>
        <w:t xml:space="preserve"> wskazan</w:t>
      </w:r>
      <w:r w:rsidR="00665F52" w:rsidRPr="00843B5E">
        <w:rPr>
          <w:rFonts w:ascii="Lato" w:hAnsi="Lato" w:cs="Arial"/>
          <w:spacing w:val="4"/>
          <w:kern w:val="2"/>
        </w:rPr>
        <w:t>e</w:t>
      </w:r>
      <w:r w:rsidRPr="00843B5E">
        <w:rPr>
          <w:rFonts w:ascii="Lato" w:hAnsi="Lato" w:cs="Arial"/>
          <w:spacing w:val="4"/>
          <w:kern w:val="2"/>
        </w:rPr>
        <w:t xml:space="preserve"> w katastrze nieruchomości. W zawiadomieniu oraz w obwieszczeniu zamieszczono, zgodnie z art. 11f ust. 4 specustawy drogowej, informację o miejscu, </w:t>
      </w:r>
      <w:r w:rsidR="00843B5E">
        <w:rPr>
          <w:rFonts w:ascii="Lato" w:hAnsi="Lato" w:cs="Arial"/>
          <w:spacing w:val="4"/>
          <w:kern w:val="2"/>
        </w:rPr>
        <w:br/>
      </w:r>
      <w:r w:rsidRPr="00843B5E">
        <w:rPr>
          <w:rFonts w:ascii="Lato" w:hAnsi="Lato" w:cs="Arial"/>
          <w:spacing w:val="4"/>
          <w:kern w:val="2"/>
        </w:rPr>
        <w:t>w którym strony mogą zapoznać się z treścią decyzji.</w:t>
      </w:r>
      <w:r w:rsidR="00D1455F" w:rsidRPr="008C4794">
        <w:rPr>
          <w:rFonts w:ascii="Lato" w:hAnsi="Lato" w:cs="Arial"/>
          <w:spacing w:val="4"/>
          <w:kern w:val="2"/>
        </w:rPr>
        <w:t xml:space="preserve"> </w:t>
      </w:r>
    </w:p>
    <w:p w14:paraId="18109A0F" w14:textId="28C22585" w:rsidR="00962C61" w:rsidRPr="008C4794" w:rsidRDefault="00962C61" w:rsidP="00962C61">
      <w:pPr>
        <w:spacing w:after="240" w:line="240" w:lineRule="exact"/>
        <w:jc w:val="both"/>
        <w:outlineLvl w:val="0"/>
        <w:rPr>
          <w:rFonts w:ascii="Lato" w:hAnsi="Lato" w:cs="Arial"/>
          <w:spacing w:val="4"/>
          <w:kern w:val="2"/>
        </w:rPr>
      </w:pPr>
      <w:r w:rsidRPr="008C4794">
        <w:rPr>
          <w:rFonts w:ascii="Lato" w:hAnsi="Lato" w:cs="Arial"/>
          <w:spacing w:val="4"/>
          <w:kern w:val="2"/>
        </w:rPr>
        <w:t xml:space="preserve">Kontrolowana decyzja Wojewody </w:t>
      </w:r>
      <w:r w:rsidR="00843B5E">
        <w:rPr>
          <w:rFonts w:ascii="Lato" w:hAnsi="Lato" w:cs="Arial"/>
          <w:spacing w:val="4"/>
          <w:kern w:val="2"/>
        </w:rPr>
        <w:t>Kujawsko-Pomorskiego</w:t>
      </w:r>
      <w:r w:rsidRPr="008C4794">
        <w:rPr>
          <w:rFonts w:ascii="Lato" w:hAnsi="Lato" w:cs="Arial"/>
          <w:spacing w:val="4"/>
          <w:kern w:val="2"/>
        </w:rPr>
        <w:t xml:space="preserve"> czyni zadość wymogom przedstawionym w art. 11f ust. 1 specustawy drogowej</w:t>
      </w:r>
      <w:r w:rsidR="00A77F3F" w:rsidRPr="008C4794">
        <w:rPr>
          <w:rFonts w:ascii="Lato" w:hAnsi="Lato" w:cs="Arial"/>
          <w:spacing w:val="4"/>
          <w:kern w:val="2"/>
        </w:rPr>
        <w:t xml:space="preserve"> (z zastrzeżeniem uchybienia, </w:t>
      </w:r>
      <w:r w:rsidR="00843B5E">
        <w:rPr>
          <w:rFonts w:ascii="Lato" w:hAnsi="Lato" w:cs="Arial"/>
          <w:spacing w:val="4"/>
          <w:kern w:val="2"/>
        </w:rPr>
        <w:br/>
      </w:r>
      <w:r w:rsidR="00A77F3F" w:rsidRPr="008C4794">
        <w:rPr>
          <w:rFonts w:ascii="Lato" w:hAnsi="Lato" w:cs="Arial"/>
          <w:spacing w:val="4"/>
          <w:kern w:val="2"/>
        </w:rPr>
        <w:t>o którym będzie mowa w dalszej części niniejszej decyzji)</w:t>
      </w:r>
      <w:r w:rsidRPr="008C4794">
        <w:rPr>
          <w:rFonts w:ascii="Lato" w:hAnsi="Lato" w:cs="Arial"/>
          <w:spacing w:val="4"/>
          <w:kern w:val="2"/>
        </w:rPr>
        <w:t>, zawiera bowiem wszystkie niezbędne elementy określone w tym przepisie.</w:t>
      </w:r>
      <w:r w:rsidR="00207BE5" w:rsidRPr="008C4794">
        <w:rPr>
          <w:rFonts w:ascii="Lato" w:hAnsi="Lato" w:cs="Arial"/>
          <w:spacing w:val="4"/>
          <w:kern w:val="2"/>
        </w:rPr>
        <w:t xml:space="preserve"> </w:t>
      </w:r>
      <w:r w:rsidRPr="008C4794">
        <w:rPr>
          <w:rFonts w:ascii="Lato" w:hAnsi="Lato" w:cs="Arial"/>
          <w:spacing w:val="4"/>
          <w:kern w:val="2"/>
        </w:rPr>
        <w:t xml:space="preserve">Zaskarżona decyzja Wojewody </w:t>
      </w:r>
      <w:r w:rsidR="00843B5E">
        <w:rPr>
          <w:rFonts w:ascii="Lato" w:hAnsi="Lato" w:cs="Arial"/>
          <w:spacing w:val="4"/>
          <w:kern w:val="2"/>
        </w:rPr>
        <w:t>Kujawsko-Pomorskiego</w:t>
      </w:r>
      <w:r w:rsidRPr="008C4794">
        <w:rPr>
          <w:rFonts w:ascii="Lato" w:hAnsi="Lato" w:cs="Arial"/>
          <w:spacing w:val="4"/>
          <w:kern w:val="2"/>
        </w:rPr>
        <w:t xml:space="preserve"> określa również termin wydania nieruchomości</w:t>
      </w:r>
      <w:r w:rsidR="00B81826" w:rsidRPr="008C4794">
        <w:rPr>
          <w:rFonts w:ascii="Lato" w:hAnsi="Lato" w:cs="Arial"/>
          <w:spacing w:val="4"/>
          <w:kern w:val="2"/>
        </w:rPr>
        <w:t xml:space="preserve"> </w:t>
      </w:r>
      <w:r w:rsidR="00207BE5" w:rsidRPr="008C4794">
        <w:rPr>
          <w:rFonts w:ascii="Lato" w:hAnsi="Lato" w:cs="Arial"/>
          <w:spacing w:val="4"/>
          <w:kern w:val="2"/>
        </w:rPr>
        <w:t xml:space="preserve">lub wydania </w:t>
      </w:r>
      <w:r w:rsidR="00C24470" w:rsidRPr="008C4794">
        <w:rPr>
          <w:rFonts w:ascii="Lato" w:hAnsi="Lato" w:cs="Arial"/>
          <w:spacing w:val="4"/>
          <w:kern w:val="2"/>
        </w:rPr>
        <w:t xml:space="preserve">nieruchomości, </w:t>
      </w:r>
      <w:r w:rsidRPr="008C4794">
        <w:rPr>
          <w:rFonts w:ascii="Lato" w:hAnsi="Lato" w:cs="Arial"/>
          <w:spacing w:val="4"/>
          <w:kern w:val="2"/>
        </w:rPr>
        <w:t xml:space="preserve">opróżnienia lokali oraz innych pomieszczeń, o którym mowa w art. 16 ust. 2 specustawy drogowej. Pozytywnie należy ocenić określenie przez Wojewodę </w:t>
      </w:r>
      <w:r w:rsidR="00843B5E">
        <w:rPr>
          <w:rFonts w:ascii="Lato" w:hAnsi="Lato" w:cs="Arial"/>
          <w:spacing w:val="4"/>
          <w:kern w:val="2"/>
        </w:rPr>
        <w:t>Kujawsko-Pomorskiego</w:t>
      </w:r>
      <w:r w:rsidRPr="008C4794">
        <w:rPr>
          <w:rFonts w:ascii="Lato" w:hAnsi="Lato" w:cs="Arial"/>
          <w:spacing w:val="4"/>
          <w:kern w:val="2"/>
        </w:rPr>
        <w:t xml:space="preserve"> – biorąc pod uwagę dyspozycję art. 16 ust. 2 specustawy </w:t>
      </w:r>
      <w:r w:rsidRPr="008C4794">
        <w:rPr>
          <w:rFonts w:ascii="Lato" w:hAnsi="Lato" w:cs="Arial"/>
          <w:spacing w:val="4"/>
          <w:kern w:val="2"/>
        </w:rPr>
        <w:lastRenderedPageBreak/>
        <w:t>drogowej – ww. terminu na 12</w:t>
      </w:r>
      <w:r w:rsidR="004143B7" w:rsidRPr="008C4794">
        <w:rPr>
          <w:rFonts w:ascii="Lato" w:hAnsi="Lato" w:cs="Arial"/>
          <w:spacing w:val="4"/>
          <w:kern w:val="2"/>
        </w:rPr>
        <w:t>0</w:t>
      </w:r>
      <w:r w:rsidRPr="008C4794">
        <w:rPr>
          <w:rFonts w:ascii="Lato" w:hAnsi="Lato" w:cs="Arial"/>
          <w:spacing w:val="4"/>
          <w:kern w:val="2"/>
        </w:rPr>
        <w:t xml:space="preserve"> dzień od dnia uzyskania waloru ostateczności decyzji </w:t>
      </w:r>
      <w:r w:rsidR="00843B5E">
        <w:rPr>
          <w:rFonts w:ascii="Lato" w:hAnsi="Lato" w:cs="Arial"/>
          <w:spacing w:val="4"/>
          <w:kern w:val="2"/>
        </w:rPr>
        <w:br/>
      </w:r>
      <w:r w:rsidRPr="008C4794">
        <w:rPr>
          <w:rFonts w:ascii="Lato" w:hAnsi="Lato" w:cs="Arial"/>
          <w:spacing w:val="4"/>
          <w:kern w:val="2"/>
        </w:rPr>
        <w:t>o zezwoleniu na realizację inwestycji drogowej. Organ zobowiązany był bowiem tak uczynić wobec uzasadnionego wystąpienia przez inwestora o nadanie decyzji rygoru natychmiastowej wykonalności.</w:t>
      </w:r>
    </w:p>
    <w:p w14:paraId="7333F180" w14:textId="1B376952" w:rsidR="00987406" w:rsidRDefault="00987406" w:rsidP="00502C5D">
      <w:pPr>
        <w:spacing w:after="240" w:line="240" w:lineRule="exact"/>
        <w:jc w:val="both"/>
        <w:outlineLvl w:val="0"/>
        <w:rPr>
          <w:rFonts w:ascii="Lato" w:hAnsi="Lato" w:cs="Arial"/>
          <w:spacing w:val="4"/>
          <w:kern w:val="2"/>
        </w:rPr>
      </w:pPr>
      <w:bookmarkStart w:id="7" w:name="_Hlk158725054"/>
      <w:r w:rsidRPr="008C4794">
        <w:rPr>
          <w:rFonts w:ascii="Lato" w:hAnsi="Lato" w:cs="Arial"/>
          <w:spacing w:val="4"/>
          <w:kern w:val="2"/>
        </w:rPr>
        <w:t xml:space="preserve">Po zapoznaniu się ze zgromadzonym materiałem dowodowym organ II instancji stwierdził, iż wydana decyzja wymaga dokonania korekty merytoryczno-reformacyjnej. Należy zauważyć, iż przepis art. 138 § 1 pkt 2 kpa umożliwia organowi odwoławczemu korektę zaskarżonej decyzji przez jej uchylenie i orzeczenie w tym zakresie co do istoty </w:t>
      </w:r>
      <w:r w:rsidRPr="00526E6E">
        <w:rPr>
          <w:rFonts w:ascii="Lato" w:hAnsi="Lato" w:cs="Arial"/>
          <w:spacing w:val="4"/>
          <w:kern w:val="2"/>
        </w:rPr>
        <w:t>sprawy.</w:t>
      </w:r>
      <w:r w:rsidR="003F319D">
        <w:rPr>
          <w:rFonts w:ascii="Lato" w:hAnsi="Lato" w:cs="Arial"/>
          <w:spacing w:val="4"/>
          <w:kern w:val="2"/>
        </w:rPr>
        <w:t xml:space="preserve"> </w:t>
      </w:r>
    </w:p>
    <w:p w14:paraId="4436C3BB" w14:textId="2F155452" w:rsidR="00892545" w:rsidRDefault="00892545" w:rsidP="00AC6B2B">
      <w:pPr>
        <w:spacing w:after="240" w:line="240" w:lineRule="exact"/>
        <w:jc w:val="both"/>
        <w:outlineLvl w:val="0"/>
        <w:rPr>
          <w:rFonts w:ascii="Lato" w:hAnsi="Lato" w:cs="Arial"/>
          <w:bCs/>
          <w:iCs/>
          <w:spacing w:val="4"/>
          <w:kern w:val="2"/>
          <w:lang w:bidi="pl-PL"/>
        </w:rPr>
      </w:pPr>
      <w:r w:rsidRPr="00892545">
        <w:rPr>
          <w:rFonts w:ascii="Lato" w:hAnsi="Lato" w:cs="Arial"/>
          <w:bCs/>
          <w:iCs/>
          <w:spacing w:val="4"/>
          <w:kern w:val="2"/>
          <w:lang w:bidi="pl-PL"/>
        </w:rPr>
        <w:t xml:space="preserve">Odnosząc się do zarzutów skarżącej spółki dotyczących naruszenia art. 1 ust. 1 oraz art. 11f ust. 1 specustawy drogowej poprzez nieprawidłowe ustalenie linii rozgraniczających teren w odniesieniu do działki nr </w:t>
      </w:r>
      <w:r w:rsidRPr="00BC7373">
        <w:rPr>
          <w:rFonts w:ascii="Lato" w:hAnsi="Lato" w:cs="Arial"/>
          <w:bCs/>
          <w:iCs/>
          <w:color w:val="000000" w:themeColor="text1"/>
          <w:spacing w:val="4"/>
          <w:kern w:val="2"/>
          <w:lang w:bidi="pl-PL"/>
        </w:rPr>
        <w:t>278/31</w:t>
      </w:r>
      <w:r w:rsidR="006A48A8" w:rsidRPr="00BC7373">
        <w:rPr>
          <w:rFonts w:ascii="Lato" w:hAnsi="Lato" w:cs="Arial"/>
          <w:bCs/>
          <w:iCs/>
          <w:color w:val="000000" w:themeColor="text1"/>
          <w:spacing w:val="4"/>
          <w:kern w:val="2"/>
          <w:lang w:bidi="pl-PL"/>
        </w:rPr>
        <w:t xml:space="preserve"> z obrębu 0010 Ostrowite</w:t>
      </w:r>
      <w:r w:rsidRPr="00BC7373">
        <w:rPr>
          <w:rFonts w:ascii="Lato" w:hAnsi="Lato" w:cs="Arial"/>
          <w:bCs/>
          <w:iCs/>
          <w:color w:val="000000" w:themeColor="text1"/>
          <w:spacing w:val="4"/>
          <w:kern w:val="2"/>
          <w:lang w:bidi="pl-PL"/>
        </w:rPr>
        <w:t xml:space="preserve">, </w:t>
      </w:r>
      <w:r w:rsidRPr="00892545">
        <w:rPr>
          <w:rFonts w:ascii="Lato" w:hAnsi="Lato" w:cs="Arial"/>
          <w:bCs/>
          <w:iCs/>
          <w:spacing w:val="4"/>
          <w:kern w:val="2"/>
          <w:lang w:bidi="pl-PL"/>
        </w:rPr>
        <w:t xml:space="preserve">skutkujące objęciem decyzją Wojewody Kujawsko-Pomorskiego części nieruchomości, która – zdaniem strony – nie jest i nie będzie niezbędna do realizacji inwestycji drogowej, wyjaśnić należy, że inwestor, jako podmiot decydujący o przebiegu drogi oraz zakresie terenu niezbędnego dla obiektów budowlanych, uznał te zarzuty </w:t>
      </w:r>
      <w:r w:rsidR="00BC7373">
        <w:rPr>
          <w:rFonts w:ascii="Lato" w:hAnsi="Lato" w:cs="Arial"/>
          <w:bCs/>
          <w:iCs/>
          <w:spacing w:val="4"/>
          <w:kern w:val="2"/>
          <w:lang w:bidi="pl-PL"/>
        </w:rPr>
        <w:t>i w</w:t>
      </w:r>
      <w:r w:rsidRPr="00892545">
        <w:rPr>
          <w:rFonts w:ascii="Lato" w:hAnsi="Lato" w:cs="Arial"/>
          <w:bCs/>
          <w:iCs/>
          <w:spacing w:val="4"/>
          <w:kern w:val="2"/>
          <w:lang w:bidi="pl-PL"/>
        </w:rPr>
        <w:t xml:space="preserve"> konsekwencji dokonał korekty przebiegu projektowanej ścieżki pieszo-rowerowej, w wyniku której planowana inwestycja nie będzie ingerowała w działkę nr 278/31.</w:t>
      </w:r>
    </w:p>
    <w:p w14:paraId="18FD8157" w14:textId="562795EA" w:rsidR="00A1437A" w:rsidRDefault="00AC6B2B" w:rsidP="00AC6B2B">
      <w:pPr>
        <w:spacing w:after="240" w:line="240" w:lineRule="exact"/>
        <w:jc w:val="both"/>
        <w:outlineLvl w:val="0"/>
        <w:rPr>
          <w:rFonts w:ascii="Lato" w:hAnsi="Lato" w:cs="Arial"/>
          <w:bCs/>
          <w:iCs/>
          <w:spacing w:val="4"/>
          <w:kern w:val="2"/>
          <w:lang w:bidi="pl-PL"/>
        </w:rPr>
      </w:pPr>
      <w:r>
        <w:rPr>
          <w:rFonts w:ascii="Lato" w:hAnsi="Lato" w:cs="Arial"/>
          <w:bCs/>
          <w:iCs/>
          <w:spacing w:val="4"/>
          <w:kern w:val="2"/>
          <w:lang w:bidi="pl-PL"/>
        </w:rPr>
        <w:t>Mając na uwadze, iż z</w:t>
      </w:r>
      <w:r w:rsidRPr="00686BA1">
        <w:rPr>
          <w:rFonts w:ascii="Lato" w:hAnsi="Lato" w:cs="Arial"/>
          <w:bCs/>
          <w:iCs/>
          <w:spacing w:val="4"/>
          <w:kern w:val="2"/>
          <w:lang w:bidi="pl-PL"/>
        </w:rPr>
        <w:t xml:space="preserve">arówno wojewoda, jak i organ odwoławczy, mogą działać tylko </w:t>
      </w:r>
      <w:r w:rsidR="006A48A8">
        <w:rPr>
          <w:rFonts w:ascii="Lato" w:hAnsi="Lato" w:cs="Arial"/>
          <w:bCs/>
          <w:iCs/>
          <w:spacing w:val="4"/>
          <w:kern w:val="2"/>
          <w:lang w:bidi="pl-PL"/>
        </w:rPr>
        <w:br/>
      </w:r>
      <w:r w:rsidRPr="00686BA1">
        <w:rPr>
          <w:rFonts w:ascii="Lato" w:hAnsi="Lato" w:cs="Arial"/>
          <w:bCs/>
          <w:iCs/>
          <w:spacing w:val="4"/>
          <w:kern w:val="2"/>
          <w:lang w:bidi="pl-PL"/>
        </w:rPr>
        <w:t>w granicach wniosku</w:t>
      </w:r>
      <w:r>
        <w:rPr>
          <w:rFonts w:ascii="Lato" w:hAnsi="Lato" w:cs="Arial"/>
          <w:bCs/>
          <w:iCs/>
          <w:spacing w:val="4"/>
          <w:kern w:val="2"/>
          <w:lang w:bidi="pl-PL"/>
        </w:rPr>
        <w:t xml:space="preserve"> inwestora i </w:t>
      </w:r>
      <w:r w:rsidRPr="00686BA1">
        <w:rPr>
          <w:rFonts w:ascii="Lato" w:hAnsi="Lato" w:cs="Arial"/>
          <w:bCs/>
          <w:iCs/>
          <w:spacing w:val="4"/>
          <w:kern w:val="2"/>
          <w:lang w:bidi="pl-PL"/>
        </w:rPr>
        <w:t xml:space="preserve">nie mają możliwości ingerowania w lokalizację inwestycji, a więc i w przebieg linii podziału nieruchomości, </w:t>
      </w:r>
      <w:r>
        <w:rPr>
          <w:rFonts w:ascii="Lato" w:hAnsi="Lato" w:cs="Arial"/>
          <w:bCs/>
          <w:iCs/>
          <w:spacing w:val="4"/>
          <w:kern w:val="2"/>
          <w:lang w:bidi="pl-PL"/>
        </w:rPr>
        <w:t xml:space="preserve">Minister po analizie </w:t>
      </w:r>
      <w:r w:rsidRPr="00BC7373">
        <w:rPr>
          <w:rFonts w:ascii="Lato" w:hAnsi="Lato" w:cs="Arial"/>
          <w:bCs/>
          <w:iCs/>
          <w:color w:val="000000" w:themeColor="text1"/>
          <w:spacing w:val="4"/>
          <w:kern w:val="2"/>
          <w:lang w:bidi="pl-PL"/>
        </w:rPr>
        <w:t>prawidłowości złożonych dokumentów przychylił się do zaproponowanego przez wnioskodawcę zmienion</w:t>
      </w:r>
      <w:r w:rsidR="006A48A8" w:rsidRPr="00BC7373">
        <w:rPr>
          <w:rFonts w:ascii="Lato" w:hAnsi="Lato" w:cs="Arial"/>
          <w:bCs/>
          <w:iCs/>
          <w:color w:val="000000" w:themeColor="text1"/>
          <w:spacing w:val="4"/>
          <w:kern w:val="2"/>
          <w:lang w:bidi="pl-PL"/>
        </w:rPr>
        <w:t>ego</w:t>
      </w:r>
      <w:r w:rsidRPr="00BC7373">
        <w:rPr>
          <w:rFonts w:ascii="Lato" w:hAnsi="Lato" w:cs="Arial"/>
          <w:bCs/>
          <w:iCs/>
          <w:color w:val="000000" w:themeColor="text1"/>
          <w:spacing w:val="4"/>
          <w:kern w:val="2"/>
          <w:lang w:bidi="pl-PL"/>
        </w:rPr>
        <w:t xml:space="preserve"> przebieg</w:t>
      </w:r>
      <w:r w:rsidR="006A48A8" w:rsidRPr="00BC7373">
        <w:rPr>
          <w:rFonts w:ascii="Lato" w:hAnsi="Lato" w:cs="Arial"/>
          <w:bCs/>
          <w:iCs/>
          <w:color w:val="000000" w:themeColor="text1"/>
          <w:spacing w:val="4"/>
          <w:kern w:val="2"/>
          <w:lang w:bidi="pl-PL"/>
        </w:rPr>
        <w:t>u</w:t>
      </w:r>
      <w:r w:rsidRPr="00BC7373">
        <w:rPr>
          <w:rFonts w:ascii="Lato" w:hAnsi="Lato" w:cs="Arial"/>
          <w:bCs/>
          <w:iCs/>
          <w:color w:val="000000" w:themeColor="text1"/>
          <w:spacing w:val="4"/>
          <w:kern w:val="2"/>
          <w:lang w:bidi="pl-PL"/>
        </w:rPr>
        <w:t xml:space="preserve"> inwestycji.</w:t>
      </w:r>
    </w:p>
    <w:p w14:paraId="3C4503F0" w14:textId="1210DF01" w:rsidR="00AC6B2B" w:rsidRDefault="00AC6B2B" w:rsidP="003729DC">
      <w:pPr>
        <w:spacing w:after="240" w:line="240" w:lineRule="exact"/>
        <w:jc w:val="both"/>
        <w:outlineLvl w:val="0"/>
        <w:rPr>
          <w:rFonts w:ascii="Lato" w:hAnsi="Lato" w:cs="Arial"/>
          <w:bCs/>
          <w:iCs/>
          <w:spacing w:val="4"/>
          <w:kern w:val="2"/>
          <w:lang w:bidi="pl-PL"/>
        </w:rPr>
      </w:pPr>
      <w:r>
        <w:rPr>
          <w:rFonts w:ascii="Lato" w:hAnsi="Lato" w:cs="Arial"/>
          <w:bCs/>
          <w:iCs/>
          <w:spacing w:val="4"/>
          <w:kern w:val="2"/>
          <w:lang w:bidi="pl-PL"/>
        </w:rPr>
        <w:t xml:space="preserve">Wyjaśnić należy, iż inwestor przy </w:t>
      </w:r>
      <w:r w:rsidRPr="00AC6B2B">
        <w:rPr>
          <w:rFonts w:ascii="Lato" w:hAnsi="Lato" w:cs="Arial"/>
          <w:bCs/>
          <w:iCs/>
          <w:spacing w:val="4"/>
          <w:kern w:val="2"/>
          <w:lang w:bidi="pl-PL"/>
        </w:rPr>
        <w:t>pis</w:t>
      </w:r>
      <w:r>
        <w:rPr>
          <w:rFonts w:ascii="Lato" w:hAnsi="Lato" w:cs="Arial"/>
          <w:bCs/>
          <w:iCs/>
          <w:spacing w:val="4"/>
          <w:kern w:val="2"/>
          <w:lang w:bidi="pl-PL"/>
        </w:rPr>
        <w:t>mach</w:t>
      </w:r>
      <w:r w:rsidRPr="00AC6B2B">
        <w:rPr>
          <w:rFonts w:ascii="Lato" w:hAnsi="Lato" w:cs="Arial"/>
          <w:bCs/>
          <w:iCs/>
          <w:spacing w:val="4"/>
          <w:kern w:val="2"/>
          <w:lang w:bidi="pl-PL"/>
        </w:rPr>
        <w:t xml:space="preserve"> z dnia 20 lutego 2026 r. i z dnia 4 maja </w:t>
      </w:r>
      <w:r w:rsidRPr="00AC6B2B">
        <w:rPr>
          <w:rFonts w:ascii="Lato" w:hAnsi="Lato" w:cs="Arial"/>
          <w:bCs/>
          <w:iCs/>
          <w:spacing w:val="4"/>
          <w:kern w:val="2"/>
          <w:lang w:bidi="pl-PL"/>
        </w:rPr>
        <w:br/>
        <w:t xml:space="preserve">2026 r., przedłożył zamienną dokumentację projektową </w:t>
      </w:r>
      <w:r w:rsidR="003729DC">
        <w:rPr>
          <w:rFonts w:ascii="Lato" w:hAnsi="Lato" w:cs="Arial"/>
          <w:bCs/>
          <w:iCs/>
          <w:spacing w:val="4"/>
          <w:kern w:val="2"/>
          <w:lang w:bidi="pl-PL"/>
        </w:rPr>
        <w:t xml:space="preserve">i mapową, </w:t>
      </w:r>
      <w:r w:rsidRPr="00AC6B2B">
        <w:rPr>
          <w:rFonts w:ascii="Lato" w:hAnsi="Lato" w:cs="Arial"/>
          <w:bCs/>
          <w:iCs/>
          <w:spacing w:val="4"/>
          <w:kern w:val="2"/>
          <w:lang w:bidi="pl-PL"/>
        </w:rPr>
        <w:t xml:space="preserve">uwzględniającą </w:t>
      </w:r>
      <w:r>
        <w:rPr>
          <w:rFonts w:ascii="Lato" w:hAnsi="Lato" w:cs="Arial"/>
          <w:bCs/>
          <w:iCs/>
          <w:spacing w:val="4"/>
          <w:kern w:val="2"/>
          <w:lang w:bidi="pl-PL"/>
        </w:rPr>
        <w:t>w</w:t>
      </w:r>
      <w:r w:rsidR="003729DC">
        <w:rPr>
          <w:rFonts w:ascii="Lato" w:hAnsi="Lato" w:cs="Arial"/>
          <w:bCs/>
          <w:iCs/>
          <w:spacing w:val="4"/>
          <w:kern w:val="2"/>
          <w:lang w:bidi="pl-PL"/>
        </w:rPr>
        <w:t>yżej opisan</w:t>
      </w:r>
      <w:r w:rsidR="006A48A8">
        <w:rPr>
          <w:rFonts w:ascii="Lato" w:hAnsi="Lato" w:cs="Arial"/>
          <w:bCs/>
          <w:iCs/>
          <w:spacing w:val="4"/>
          <w:kern w:val="2"/>
          <w:lang w:bidi="pl-PL"/>
        </w:rPr>
        <w:t>ą</w:t>
      </w:r>
      <w:r w:rsidR="003729DC">
        <w:rPr>
          <w:rFonts w:ascii="Lato" w:hAnsi="Lato" w:cs="Arial"/>
          <w:bCs/>
          <w:iCs/>
          <w:spacing w:val="4"/>
          <w:kern w:val="2"/>
          <w:lang w:bidi="pl-PL"/>
        </w:rPr>
        <w:t xml:space="preserve"> </w:t>
      </w:r>
      <w:r>
        <w:rPr>
          <w:rFonts w:ascii="Lato" w:hAnsi="Lato" w:cs="Arial"/>
          <w:bCs/>
          <w:iCs/>
          <w:spacing w:val="4"/>
          <w:kern w:val="2"/>
          <w:lang w:bidi="pl-PL"/>
        </w:rPr>
        <w:t>zmianę</w:t>
      </w:r>
      <w:r w:rsidR="003729DC">
        <w:rPr>
          <w:rFonts w:ascii="Lato" w:hAnsi="Lato" w:cs="Arial"/>
          <w:bCs/>
          <w:iCs/>
          <w:spacing w:val="4"/>
          <w:kern w:val="2"/>
          <w:lang w:bidi="pl-PL"/>
        </w:rPr>
        <w:t>. W</w:t>
      </w:r>
      <w:r w:rsidR="003729DC" w:rsidRPr="003729DC">
        <w:rPr>
          <w:rFonts w:ascii="Lato" w:hAnsi="Lato" w:cs="Arial"/>
          <w:bCs/>
          <w:iCs/>
          <w:spacing w:val="4"/>
          <w:kern w:val="2"/>
          <w:lang w:bidi="pl-PL"/>
        </w:rPr>
        <w:t xml:space="preserve"> konsekwencji </w:t>
      </w:r>
      <w:r w:rsidR="003729DC" w:rsidRPr="00670B19">
        <w:rPr>
          <w:rFonts w:ascii="Lato" w:hAnsi="Lato" w:cs="Arial"/>
          <w:iCs/>
          <w:spacing w:val="4"/>
          <w:kern w:val="2"/>
          <w:lang w:bidi="pl-PL"/>
        </w:rPr>
        <w:t>zrezygnowano z projektowanego podziału działki nr 278/31</w:t>
      </w:r>
      <w:r w:rsidR="003729DC" w:rsidRPr="003729DC">
        <w:rPr>
          <w:rFonts w:ascii="Lato" w:hAnsi="Lato" w:cs="Arial"/>
          <w:iCs/>
          <w:spacing w:val="4"/>
          <w:kern w:val="2"/>
          <w:lang w:bidi="pl-PL"/>
        </w:rPr>
        <w:t>,</w:t>
      </w:r>
      <w:r w:rsidR="003729DC" w:rsidRPr="003729DC">
        <w:rPr>
          <w:rFonts w:ascii="Lato" w:hAnsi="Lato" w:cs="Arial"/>
          <w:bCs/>
          <w:iCs/>
          <w:spacing w:val="4"/>
          <w:kern w:val="2"/>
          <w:lang w:bidi="pl-PL"/>
        </w:rPr>
        <w:t xml:space="preserve"> co oznacza, że nieruchomość ta nie będzie objęta podziałem ani przejęciem na cele inwestycji</w:t>
      </w:r>
      <w:r w:rsidR="003729DC">
        <w:rPr>
          <w:rFonts w:ascii="Lato" w:hAnsi="Lato" w:cs="Arial"/>
          <w:bCs/>
          <w:iCs/>
          <w:spacing w:val="4"/>
          <w:kern w:val="2"/>
          <w:lang w:bidi="pl-PL"/>
        </w:rPr>
        <w:t>. Z</w:t>
      </w:r>
      <w:r w:rsidR="003729DC" w:rsidRPr="003729DC">
        <w:rPr>
          <w:rFonts w:ascii="Lato" w:hAnsi="Lato" w:cs="Arial"/>
          <w:bCs/>
          <w:iCs/>
          <w:spacing w:val="4"/>
          <w:kern w:val="2"/>
          <w:lang w:bidi="pl-PL"/>
        </w:rPr>
        <w:t>daniem inwestora wprowadzone zmiany w istotny sposób poprawią komfort i możliwość korzystania z nieruchomości przez jej właściciela oraz odpowiadają oczekiwaniom wyrażonym w odwołaniu od decyzji</w:t>
      </w:r>
      <w:r w:rsidR="006A48A8" w:rsidRPr="00BC7373">
        <w:rPr>
          <w:rFonts w:ascii="Lato" w:hAnsi="Lato" w:cs="Arial"/>
          <w:bCs/>
          <w:iCs/>
          <w:color w:val="000000" w:themeColor="text1"/>
          <w:spacing w:val="4"/>
          <w:kern w:val="2"/>
          <w:lang w:bidi="pl-PL"/>
        </w:rPr>
        <w:t xml:space="preserve"> Wojewody</w:t>
      </w:r>
      <w:r w:rsidR="003729DC" w:rsidRPr="00BC7373">
        <w:rPr>
          <w:rFonts w:ascii="Lato" w:hAnsi="Lato" w:cs="Arial"/>
          <w:bCs/>
          <w:iCs/>
          <w:color w:val="000000" w:themeColor="text1"/>
          <w:spacing w:val="4"/>
          <w:kern w:val="2"/>
          <w:lang w:bidi="pl-PL"/>
        </w:rPr>
        <w:t xml:space="preserve"> </w:t>
      </w:r>
      <w:r w:rsidR="003729DC" w:rsidRPr="003729DC">
        <w:rPr>
          <w:rFonts w:ascii="Lato" w:hAnsi="Lato" w:cs="Arial"/>
          <w:bCs/>
          <w:iCs/>
          <w:spacing w:val="4"/>
          <w:kern w:val="2"/>
          <w:lang w:bidi="pl-PL"/>
        </w:rPr>
        <w:t>Kujawsko-Pomorskiego</w:t>
      </w:r>
      <w:r w:rsidR="003729DC">
        <w:rPr>
          <w:rFonts w:ascii="Lato" w:hAnsi="Lato" w:cs="Arial"/>
          <w:bCs/>
          <w:iCs/>
          <w:spacing w:val="4"/>
          <w:kern w:val="2"/>
          <w:lang w:bidi="pl-PL"/>
        </w:rPr>
        <w:t>.</w:t>
      </w:r>
    </w:p>
    <w:p w14:paraId="6A198659" w14:textId="6321122A" w:rsidR="0029632D" w:rsidRDefault="001000D6" w:rsidP="00892545">
      <w:pPr>
        <w:spacing w:after="240" w:line="240" w:lineRule="exact"/>
        <w:jc w:val="both"/>
        <w:outlineLvl w:val="0"/>
        <w:rPr>
          <w:rFonts w:ascii="ArialMT" w:hAnsi="ArialMT" w:cs="ArialMT"/>
          <w:sz w:val="20"/>
          <w:szCs w:val="20"/>
        </w:rPr>
      </w:pPr>
      <w:r w:rsidRPr="001000D6">
        <w:rPr>
          <w:rFonts w:ascii="Lato" w:hAnsi="Lato" w:cs="Arial"/>
          <w:bCs/>
          <w:iCs/>
          <w:spacing w:val="4"/>
          <w:kern w:val="2"/>
          <w:lang w:bidi="pl-PL"/>
        </w:rPr>
        <w:t xml:space="preserve">W konsekwencji Minister, działając na podstawie art. 138 § 1 pkt </w:t>
      </w:r>
      <w:r w:rsidR="006A48A8" w:rsidRPr="001000D6">
        <w:rPr>
          <w:rFonts w:ascii="Lato" w:hAnsi="Lato" w:cs="Arial"/>
          <w:bCs/>
          <w:iCs/>
          <w:spacing w:val="4"/>
          <w:kern w:val="2"/>
          <w:lang w:bidi="pl-PL"/>
        </w:rPr>
        <w:t xml:space="preserve">2 </w:t>
      </w:r>
      <w:r w:rsidR="006A48A8">
        <w:rPr>
          <w:rFonts w:ascii="Lato" w:hAnsi="Lato" w:cs="Arial"/>
          <w:bCs/>
          <w:iCs/>
          <w:spacing w:val="4"/>
          <w:kern w:val="2"/>
          <w:lang w:bidi="pl-PL"/>
        </w:rPr>
        <w:t>kpa</w:t>
      </w:r>
      <w:r>
        <w:rPr>
          <w:rFonts w:ascii="Lato" w:hAnsi="Lato" w:cs="Arial"/>
          <w:bCs/>
          <w:iCs/>
          <w:spacing w:val="4"/>
          <w:kern w:val="2"/>
          <w:lang w:bidi="pl-PL"/>
        </w:rPr>
        <w:t xml:space="preserve">, w pkt I niniejszej decyzji </w:t>
      </w:r>
      <w:r w:rsidRPr="001000D6">
        <w:rPr>
          <w:rFonts w:ascii="Lato" w:hAnsi="Lato" w:cs="Arial"/>
          <w:bCs/>
          <w:iCs/>
          <w:spacing w:val="4"/>
          <w:kern w:val="2"/>
          <w:lang w:bidi="pl-PL"/>
        </w:rPr>
        <w:t xml:space="preserve">dokonał zmian w odpowiednich jednostkach redakcyjnych decyzji Wojewody Kujawsko-Pomorskiego oraz w załącznikach do tej decyzji, uwzględniając wnioski inwestora. Zmiany te polegały na uchyleniu zapisów </w:t>
      </w:r>
      <w:r w:rsidR="00BC7373">
        <w:rPr>
          <w:rFonts w:ascii="Lato" w:hAnsi="Lato" w:cs="Arial"/>
          <w:bCs/>
          <w:iCs/>
          <w:spacing w:val="4"/>
          <w:kern w:val="2"/>
          <w:lang w:bidi="pl-PL"/>
        </w:rPr>
        <w:t xml:space="preserve">w decyzji Wojewody Kujawsko-Pomorskiego </w:t>
      </w:r>
      <w:r w:rsidRPr="001000D6">
        <w:rPr>
          <w:rFonts w:ascii="Lato" w:hAnsi="Lato" w:cs="Arial"/>
          <w:bCs/>
          <w:iCs/>
          <w:spacing w:val="4"/>
          <w:kern w:val="2"/>
          <w:lang w:bidi="pl-PL"/>
        </w:rPr>
        <w:t xml:space="preserve">dotyczących działki nr 278/31, zatwierdzeniu zamiennej dokumentacji projektowej przedłożonej przez inwestora, uwzględniającej zmieniony przebieg </w:t>
      </w:r>
      <w:r w:rsidR="006A48A8" w:rsidRPr="001000D6">
        <w:rPr>
          <w:rFonts w:ascii="Lato" w:hAnsi="Lato" w:cs="Arial"/>
          <w:bCs/>
          <w:iCs/>
          <w:spacing w:val="4"/>
          <w:kern w:val="2"/>
          <w:lang w:bidi="pl-PL"/>
        </w:rPr>
        <w:t>inwestycji</w:t>
      </w:r>
      <w:r w:rsidRPr="001000D6">
        <w:rPr>
          <w:rFonts w:ascii="Lato" w:hAnsi="Lato" w:cs="Arial"/>
          <w:bCs/>
          <w:iCs/>
          <w:spacing w:val="4"/>
          <w:kern w:val="2"/>
          <w:lang w:bidi="pl-PL"/>
        </w:rPr>
        <w:t xml:space="preserve"> oraz zatwierdzeniu zamiennego projektu podziału nieruchomości, w którym działka nr 278/31 nie została już objęta podziałem.</w:t>
      </w:r>
    </w:p>
    <w:p w14:paraId="07733D29" w14:textId="5EF5C8C3" w:rsidR="001000D6" w:rsidRDefault="00892545" w:rsidP="00892545">
      <w:pPr>
        <w:spacing w:after="240" w:line="240" w:lineRule="exact"/>
        <w:jc w:val="both"/>
        <w:outlineLvl w:val="0"/>
        <w:rPr>
          <w:rFonts w:ascii="Lato" w:hAnsi="Lato" w:cs="Arial"/>
          <w:bCs/>
          <w:iCs/>
          <w:spacing w:val="4"/>
          <w:kern w:val="2"/>
          <w:lang w:bidi="pl-PL"/>
        </w:rPr>
      </w:pPr>
      <w:r w:rsidRPr="00892545">
        <w:rPr>
          <w:rFonts w:ascii="Lato" w:hAnsi="Lato" w:cs="Arial"/>
          <w:bCs/>
          <w:iCs/>
          <w:spacing w:val="4"/>
          <w:kern w:val="2"/>
          <w:lang w:bidi="pl-PL"/>
        </w:rPr>
        <w:t>Wobec powy</w:t>
      </w:r>
      <w:r w:rsidR="0029632D">
        <w:rPr>
          <w:rFonts w:ascii="Lato" w:hAnsi="Lato" w:cs="Arial"/>
          <w:bCs/>
          <w:iCs/>
          <w:spacing w:val="4"/>
          <w:kern w:val="2"/>
          <w:lang w:bidi="pl-PL"/>
        </w:rPr>
        <w:t>ższych zmian</w:t>
      </w:r>
      <w:r w:rsidRPr="00892545">
        <w:rPr>
          <w:rFonts w:ascii="Lato" w:hAnsi="Lato" w:cs="Arial"/>
          <w:bCs/>
          <w:iCs/>
          <w:spacing w:val="4"/>
          <w:kern w:val="2"/>
          <w:lang w:bidi="pl-PL"/>
        </w:rPr>
        <w:t xml:space="preserve"> Minister uznał za zbędne dokonywanie</w:t>
      </w:r>
      <w:r w:rsidR="0029632D">
        <w:rPr>
          <w:rFonts w:ascii="Lato" w:hAnsi="Lato" w:cs="Arial"/>
          <w:bCs/>
          <w:iCs/>
          <w:spacing w:val="4"/>
          <w:kern w:val="2"/>
          <w:lang w:bidi="pl-PL"/>
        </w:rPr>
        <w:t xml:space="preserve"> </w:t>
      </w:r>
      <w:r w:rsidRPr="00892545">
        <w:rPr>
          <w:rFonts w:ascii="Lato" w:hAnsi="Lato" w:cs="Arial"/>
          <w:bCs/>
          <w:iCs/>
          <w:spacing w:val="4"/>
          <w:kern w:val="2"/>
          <w:lang w:bidi="pl-PL"/>
        </w:rPr>
        <w:t>dalszej szczegółowej analizy tego zarzutu w niniejszym uzasadnieniu.</w:t>
      </w:r>
    </w:p>
    <w:p w14:paraId="2C34FC29" w14:textId="0724CEF4" w:rsidR="003729DC" w:rsidRPr="00A1437A" w:rsidRDefault="003729DC" w:rsidP="00AC6B2B">
      <w:pPr>
        <w:spacing w:after="240" w:line="240" w:lineRule="exact"/>
        <w:jc w:val="both"/>
        <w:outlineLvl w:val="0"/>
        <w:rPr>
          <w:rFonts w:ascii="Lato" w:hAnsi="Lato" w:cs="Arial"/>
          <w:bCs/>
          <w:iCs/>
          <w:spacing w:val="4"/>
          <w:kern w:val="2"/>
          <w:lang w:bidi="pl-PL"/>
        </w:rPr>
      </w:pPr>
      <w:r w:rsidRPr="003729DC">
        <w:rPr>
          <w:rFonts w:ascii="Lato" w:hAnsi="Lato" w:cs="Arial"/>
          <w:bCs/>
          <w:iCs/>
          <w:spacing w:val="4"/>
          <w:kern w:val="2"/>
          <w:lang w:bidi="pl-PL"/>
        </w:rPr>
        <w:t xml:space="preserve">Organ odwoławczy dokonując rozstrzygnięcia, o którym mowa w pkt I przedmiotowej decyzji, uznał, że nie narusza ono zasad dwuinstancyjności postępowania, o której mowa w art. 15 kpa. Badając zgodność z prawem pozostałej części zaskarżonej decyzji organ odwoławczy stwierdza, że czyni ona zadość innym wymogom specustawy drogowej oraz że brak było podstaw do zakwestionowania decyzji poza częścią uchyloną i ustaloną </w:t>
      </w:r>
      <w:r w:rsidRPr="003729DC">
        <w:rPr>
          <w:rFonts w:ascii="Lato" w:hAnsi="Lato" w:cs="Arial"/>
          <w:bCs/>
          <w:iCs/>
          <w:spacing w:val="4"/>
          <w:kern w:val="2"/>
          <w:lang w:bidi="pl-PL"/>
        </w:rPr>
        <w:br/>
        <w:t>w punkcie I niniejszej decyzji. W związku z powyższym, w pkt II niniejszej decyzji Minister utrzymał w mocy zaskarżoną decyzję w pozostałym zakresie.</w:t>
      </w:r>
    </w:p>
    <w:p w14:paraId="4DB032ED" w14:textId="77777777" w:rsidR="00A1437A" w:rsidRPr="00A1437A" w:rsidRDefault="00A1437A" w:rsidP="00A1437A">
      <w:pPr>
        <w:spacing w:after="240" w:line="240" w:lineRule="exact"/>
        <w:jc w:val="both"/>
        <w:outlineLvl w:val="0"/>
        <w:rPr>
          <w:rFonts w:ascii="Lato" w:hAnsi="Lato" w:cs="Arial"/>
          <w:bCs/>
          <w:iCs/>
          <w:spacing w:val="4"/>
          <w:kern w:val="2"/>
          <w:lang w:bidi="pl-PL"/>
        </w:rPr>
      </w:pPr>
      <w:r w:rsidRPr="00A1437A">
        <w:rPr>
          <w:rFonts w:ascii="Lato" w:hAnsi="Lato" w:cs="Arial"/>
          <w:bCs/>
          <w:iCs/>
          <w:spacing w:val="4"/>
          <w:kern w:val="2"/>
          <w:lang w:bidi="pl-PL"/>
        </w:rPr>
        <w:lastRenderedPageBreak/>
        <w:t>Odnosząc się natomiast do pozostałych zarzutów w odwołaniu, Minister stwierdzi, że nie zasługują one na uwzględnienie z przyczyn wskazanych poniżej.</w:t>
      </w:r>
    </w:p>
    <w:p w14:paraId="0958761C" w14:textId="761C2D9E" w:rsidR="001B5704" w:rsidRPr="00BC7373" w:rsidRDefault="001B5704" w:rsidP="00670B19">
      <w:pPr>
        <w:spacing w:after="240" w:line="240" w:lineRule="exact"/>
        <w:jc w:val="both"/>
        <w:outlineLvl w:val="0"/>
        <w:rPr>
          <w:rFonts w:ascii="Lato" w:hAnsi="Lato" w:cs="Arial"/>
          <w:color w:val="000000" w:themeColor="text1"/>
          <w:spacing w:val="4"/>
          <w:kern w:val="2"/>
        </w:rPr>
      </w:pPr>
      <w:r w:rsidRPr="00BC7373">
        <w:rPr>
          <w:rFonts w:ascii="Lato" w:hAnsi="Lato" w:cs="Arial"/>
          <w:color w:val="000000" w:themeColor="text1"/>
          <w:spacing w:val="4"/>
          <w:kern w:val="2"/>
        </w:rPr>
        <w:t xml:space="preserve">Za nieuzasadniony należy uznać zarzut w zakresie wykonania nowego zjazdu z drogi wojewódzkiej na działkę </w:t>
      </w:r>
      <w:r w:rsidR="006A48A8" w:rsidRPr="00BC7373">
        <w:rPr>
          <w:rFonts w:ascii="Lato" w:hAnsi="Lato" w:cs="Arial"/>
          <w:color w:val="000000" w:themeColor="text1"/>
          <w:spacing w:val="4"/>
          <w:kern w:val="2"/>
        </w:rPr>
        <w:t xml:space="preserve">nr </w:t>
      </w:r>
      <w:r w:rsidRPr="00BC7373">
        <w:rPr>
          <w:rFonts w:ascii="Lato" w:hAnsi="Lato" w:cs="Arial"/>
          <w:color w:val="000000" w:themeColor="text1"/>
          <w:spacing w:val="4"/>
          <w:kern w:val="2"/>
        </w:rPr>
        <w:t xml:space="preserve">278/29, który </w:t>
      </w:r>
      <w:r w:rsidR="00BC7373">
        <w:rPr>
          <w:rFonts w:ascii="Lato" w:hAnsi="Lato" w:cs="Arial"/>
          <w:color w:val="000000" w:themeColor="text1"/>
          <w:spacing w:val="4"/>
          <w:kern w:val="2"/>
        </w:rPr>
        <w:t xml:space="preserve">– w ocenie skarżącego – </w:t>
      </w:r>
      <w:r w:rsidRPr="00BC7373">
        <w:rPr>
          <w:rFonts w:ascii="Lato" w:hAnsi="Lato" w:cs="Arial"/>
          <w:color w:val="000000" w:themeColor="text1"/>
          <w:spacing w:val="4"/>
          <w:kern w:val="2"/>
        </w:rPr>
        <w:t xml:space="preserve">koliduje z istniejącym zjazdem prowadzącym przez działkę </w:t>
      </w:r>
      <w:r w:rsidR="006A48A8" w:rsidRPr="00BC7373">
        <w:rPr>
          <w:rFonts w:ascii="Lato" w:hAnsi="Lato" w:cs="Arial"/>
          <w:color w:val="000000" w:themeColor="text1"/>
          <w:spacing w:val="4"/>
          <w:kern w:val="2"/>
        </w:rPr>
        <w:t xml:space="preserve">nr </w:t>
      </w:r>
      <w:r w:rsidRPr="00BC7373">
        <w:rPr>
          <w:rFonts w:ascii="Lato" w:hAnsi="Lato" w:cs="Arial"/>
          <w:color w:val="000000" w:themeColor="text1"/>
          <w:spacing w:val="4"/>
          <w:kern w:val="2"/>
        </w:rPr>
        <w:t xml:space="preserve">278/30 na działkę </w:t>
      </w:r>
      <w:r w:rsidR="006A48A8" w:rsidRPr="00BC7373">
        <w:rPr>
          <w:rFonts w:ascii="Lato" w:hAnsi="Lato" w:cs="Arial"/>
          <w:color w:val="000000" w:themeColor="text1"/>
          <w:spacing w:val="4"/>
          <w:kern w:val="2"/>
        </w:rPr>
        <w:t xml:space="preserve">nr </w:t>
      </w:r>
      <w:r w:rsidRPr="00BC7373">
        <w:rPr>
          <w:rFonts w:ascii="Lato" w:hAnsi="Lato" w:cs="Arial"/>
          <w:color w:val="000000" w:themeColor="text1"/>
          <w:spacing w:val="4"/>
          <w:kern w:val="2"/>
        </w:rPr>
        <w:t xml:space="preserve">278/31. </w:t>
      </w:r>
    </w:p>
    <w:p w14:paraId="739F43B9" w14:textId="04F319E7" w:rsidR="00A1437A" w:rsidRPr="00BC7373" w:rsidRDefault="001B5704" w:rsidP="00502C5D">
      <w:pPr>
        <w:spacing w:after="240" w:line="240" w:lineRule="exact"/>
        <w:jc w:val="both"/>
        <w:outlineLvl w:val="0"/>
        <w:rPr>
          <w:rFonts w:ascii="Lato" w:hAnsi="Lato" w:cs="Arial"/>
          <w:bCs/>
          <w:iCs/>
          <w:color w:val="000000" w:themeColor="text1"/>
          <w:spacing w:val="4"/>
          <w:kern w:val="2"/>
          <w:lang w:bidi="pl-PL"/>
        </w:rPr>
      </w:pPr>
      <w:r w:rsidRPr="00BC7373">
        <w:rPr>
          <w:rFonts w:ascii="Lato" w:hAnsi="Lato" w:cs="Arial"/>
          <w:bCs/>
          <w:iCs/>
          <w:color w:val="000000" w:themeColor="text1"/>
          <w:spacing w:val="4"/>
          <w:kern w:val="2"/>
          <w:lang w:bidi="pl-PL"/>
        </w:rPr>
        <w:t>W pierwszej kolejności podkreślić należy, że</w:t>
      </w:r>
      <w:r w:rsidR="00AA6C68" w:rsidRPr="00BC7373">
        <w:rPr>
          <w:rFonts w:ascii="Lato" w:hAnsi="Lato" w:cs="Arial"/>
          <w:bCs/>
          <w:iCs/>
          <w:color w:val="000000" w:themeColor="text1"/>
          <w:spacing w:val="4"/>
          <w:kern w:val="2"/>
          <w:lang w:bidi="pl-PL"/>
        </w:rPr>
        <w:t xml:space="preserve"> jedynie działki nr 278/30 i </w:t>
      </w:r>
      <w:r w:rsidR="006A48A8" w:rsidRPr="00BC7373">
        <w:rPr>
          <w:rFonts w:ascii="Lato" w:hAnsi="Lato" w:cs="Arial"/>
          <w:bCs/>
          <w:iCs/>
          <w:color w:val="000000" w:themeColor="text1"/>
          <w:spacing w:val="4"/>
          <w:kern w:val="2"/>
          <w:lang w:bidi="pl-PL"/>
        </w:rPr>
        <w:t xml:space="preserve">nr </w:t>
      </w:r>
      <w:r w:rsidR="00AA6C68" w:rsidRPr="00BC7373">
        <w:rPr>
          <w:rFonts w:ascii="Lato" w:hAnsi="Lato" w:cs="Arial"/>
          <w:bCs/>
          <w:iCs/>
          <w:color w:val="000000" w:themeColor="text1"/>
          <w:spacing w:val="4"/>
          <w:kern w:val="2"/>
          <w:lang w:bidi="pl-PL"/>
        </w:rPr>
        <w:t>278/31</w:t>
      </w:r>
      <w:r w:rsidRPr="00BC7373">
        <w:rPr>
          <w:rFonts w:ascii="Lato" w:hAnsi="Lato" w:cs="Arial"/>
          <w:bCs/>
          <w:iCs/>
          <w:color w:val="000000" w:themeColor="text1"/>
          <w:spacing w:val="4"/>
          <w:kern w:val="2"/>
          <w:lang w:bidi="pl-PL"/>
        </w:rPr>
        <w:t xml:space="preserve"> </w:t>
      </w:r>
      <w:r w:rsidR="00AA6C68" w:rsidRPr="00BC7373">
        <w:rPr>
          <w:rFonts w:ascii="Lato" w:hAnsi="Lato" w:cs="Arial"/>
          <w:bCs/>
          <w:iCs/>
          <w:color w:val="000000" w:themeColor="text1"/>
          <w:spacing w:val="4"/>
          <w:kern w:val="2"/>
          <w:lang w:bidi="pl-PL"/>
        </w:rPr>
        <w:t xml:space="preserve">stanowią własność skarżącej spółki, natomiast </w:t>
      </w:r>
      <w:r w:rsidRPr="00BC7373">
        <w:rPr>
          <w:rFonts w:ascii="Lato" w:hAnsi="Lato" w:cs="Arial"/>
          <w:bCs/>
          <w:iCs/>
          <w:color w:val="000000" w:themeColor="text1"/>
          <w:spacing w:val="4"/>
          <w:kern w:val="2"/>
          <w:lang w:bidi="pl-PL"/>
        </w:rPr>
        <w:t xml:space="preserve">działka nr 278/29 </w:t>
      </w:r>
      <w:r w:rsidR="00BC7373">
        <w:rPr>
          <w:rFonts w:ascii="Lato" w:hAnsi="Lato" w:cs="Arial"/>
          <w:bCs/>
          <w:iCs/>
          <w:color w:val="000000" w:themeColor="text1"/>
          <w:spacing w:val="4"/>
          <w:kern w:val="2"/>
          <w:lang w:bidi="pl-PL"/>
        </w:rPr>
        <w:t>–</w:t>
      </w:r>
      <w:r w:rsidRPr="00BC7373">
        <w:rPr>
          <w:rFonts w:ascii="Lato" w:hAnsi="Lato" w:cs="Arial"/>
          <w:bCs/>
          <w:iCs/>
          <w:color w:val="000000" w:themeColor="text1"/>
          <w:spacing w:val="4"/>
          <w:kern w:val="2"/>
          <w:lang w:bidi="pl-PL"/>
        </w:rPr>
        <w:t xml:space="preserve"> przyległa do działki nr 278/31</w:t>
      </w:r>
      <w:r w:rsidR="006A48A8" w:rsidRPr="00BC7373">
        <w:rPr>
          <w:rFonts w:ascii="Lato" w:hAnsi="Lato" w:cs="Arial"/>
          <w:bCs/>
          <w:iCs/>
          <w:color w:val="000000" w:themeColor="text1"/>
          <w:spacing w:val="4"/>
          <w:kern w:val="2"/>
          <w:lang w:bidi="pl-PL"/>
        </w:rPr>
        <w:t xml:space="preserve"> i </w:t>
      </w:r>
      <w:r w:rsidR="00AA6C68" w:rsidRPr="00BC7373">
        <w:rPr>
          <w:rFonts w:ascii="Lato" w:hAnsi="Lato" w:cs="Arial"/>
          <w:bCs/>
          <w:iCs/>
          <w:color w:val="000000" w:themeColor="text1"/>
          <w:spacing w:val="4"/>
          <w:kern w:val="2"/>
          <w:lang w:bidi="pl-PL"/>
        </w:rPr>
        <w:t xml:space="preserve">jest własnością innej osoby. </w:t>
      </w:r>
    </w:p>
    <w:p w14:paraId="5B72651F" w14:textId="52CCC633" w:rsidR="00D3457C" w:rsidRPr="00D3457C" w:rsidRDefault="00BC7373" w:rsidP="00D3457C">
      <w:pPr>
        <w:spacing w:after="240" w:line="240" w:lineRule="exact"/>
        <w:jc w:val="both"/>
        <w:outlineLvl w:val="0"/>
        <w:rPr>
          <w:rFonts w:ascii="Lato" w:hAnsi="Lato" w:cs="Arial"/>
          <w:bCs/>
          <w:iCs/>
          <w:spacing w:val="4"/>
          <w:kern w:val="2"/>
          <w:lang w:bidi="pl-PL"/>
        </w:rPr>
      </w:pPr>
      <w:r>
        <w:rPr>
          <w:rFonts w:ascii="Lato" w:hAnsi="Lato" w:cs="Arial"/>
          <w:bCs/>
          <w:iCs/>
          <w:spacing w:val="4"/>
          <w:kern w:val="2"/>
          <w:lang w:bidi="pl-PL"/>
        </w:rPr>
        <w:t>Wyjaśnić</w:t>
      </w:r>
      <w:r w:rsidR="00D3457C" w:rsidRPr="00D3457C">
        <w:rPr>
          <w:rFonts w:ascii="Lato" w:hAnsi="Lato" w:cs="Arial"/>
          <w:bCs/>
          <w:iCs/>
          <w:spacing w:val="4"/>
          <w:kern w:val="2"/>
          <w:lang w:bidi="pl-PL"/>
        </w:rPr>
        <w:t xml:space="preserve"> należy, iż w orzecznictwie wskazuje się, że pojęcie dostępu do drogi publicznej należy rozumieć możliwie jak najszerzej. Z tego względu warunek dostępu do drogi publicznej spełniony jest zawsze wtedy, kiedy na działkę można dostać się – zgodnie </w:t>
      </w:r>
      <w:r>
        <w:rPr>
          <w:rFonts w:ascii="Lato" w:hAnsi="Lato" w:cs="Arial"/>
          <w:bCs/>
          <w:iCs/>
          <w:spacing w:val="4"/>
          <w:kern w:val="2"/>
          <w:lang w:bidi="pl-PL"/>
        </w:rPr>
        <w:br/>
      </w:r>
      <w:r w:rsidR="00D3457C" w:rsidRPr="00D3457C">
        <w:rPr>
          <w:rFonts w:ascii="Lato" w:hAnsi="Lato" w:cs="Arial"/>
          <w:bCs/>
          <w:iCs/>
          <w:spacing w:val="4"/>
          <w:kern w:val="2"/>
          <w:lang w:bidi="pl-PL"/>
        </w:rPr>
        <w:t xml:space="preserve">z prawem – z drogi publicznej. Ustawodawca nie stawia przy tym wymagań co do rodzaju tego dostępu, czy ma być to droga, ścieżka, itp. (por. wyroki Naczelnego Sądu Administracyjnego z dnia 15 października 2020 r., sygn. akt II OSK 1439/20, z dnia </w:t>
      </w:r>
      <w:r w:rsidR="00B66164">
        <w:rPr>
          <w:rFonts w:ascii="Lato" w:hAnsi="Lato" w:cs="Arial"/>
          <w:bCs/>
          <w:iCs/>
          <w:spacing w:val="4"/>
          <w:kern w:val="2"/>
          <w:lang w:bidi="pl-PL"/>
        </w:rPr>
        <w:br/>
      </w:r>
      <w:r w:rsidR="00D3457C" w:rsidRPr="00D3457C">
        <w:rPr>
          <w:rFonts w:ascii="Lato" w:hAnsi="Lato" w:cs="Arial"/>
          <w:bCs/>
          <w:iCs/>
          <w:spacing w:val="4"/>
          <w:kern w:val="2"/>
          <w:lang w:bidi="pl-PL"/>
        </w:rPr>
        <w:t xml:space="preserve">6 kwietnia 2018 r., sygn. akt II OSK 365/18, wyroki Wojewódzkiego Sądu Administracyjnego w Warszawie z dnia 21 listopada 2019 r., sygn. akt VII SA/Wa 1749/19, z dnia 6 października 2017 r., sygn. akt VII SA/Wa 1388/17, i z dnia </w:t>
      </w:r>
      <w:r>
        <w:rPr>
          <w:rFonts w:ascii="Lato" w:hAnsi="Lato" w:cs="Arial"/>
          <w:bCs/>
          <w:iCs/>
          <w:spacing w:val="4"/>
          <w:kern w:val="2"/>
          <w:lang w:bidi="pl-PL"/>
        </w:rPr>
        <w:br/>
      </w:r>
      <w:r w:rsidR="00D3457C" w:rsidRPr="00D3457C">
        <w:rPr>
          <w:rFonts w:ascii="Lato" w:hAnsi="Lato" w:cs="Arial"/>
          <w:bCs/>
          <w:iCs/>
          <w:spacing w:val="4"/>
          <w:kern w:val="2"/>
          <w:lang w:bidi="pl-PL"/>
        </w:rPr>
        <w:t xml:space="preserve">26 listopada 2009 r., sygn. akt IV SA/Wa 1433/09, opubl. Centralna Baza Orzeczeń Sądów Administracyjnych). Brak jest bowiem przepisu prawa, który nakazywałby zapewnienie określonego charakteru dostępu do drogi publicznej, ewentualnie dostępu do określonej kategorii dróg publicznych, bądź projektowanie dostępu zgodnie </w:t>
      </w:r>
      <w:r>
        <w:rPr>
          <w:rFonts w:ascii="Lato" w:hAnsi="Lato" w:cs="Arial"/>
          <w:bCs/>
          <w:iCs/>
          <w:spacing w:val="4"/>
          <w:kern w:val="2"/>
          <w:lang w:bidi="pl-PL"/>
        </w:rPr>
        <w:br/>
      </w:r>
      <w:r w:rsidR="00D3457C" w:rsidRPr="00D3457C">
        <w:rPr>
          <w:rFonts w:ascii="Lato" w:hAnsi="Lato" w:cs="Arial"/>
          <w:bCs/>
          <w:iCs/>
          <w:spacing w:val="4"/>
          <w:kern w:val="2"/>
          <w:lang w:bidi="pl-PL"/>
        </w:rPr>
        <w:t>z żądaniem osoby zainteresowanej (vide: wyrok Wojewódzkiego Sądu Administracyjnego w Warszawie z dnia 5 stycznia 2010 r., sygn. akt IV SA/</w:t>
      </w:r>
      <w:r w:rsidR="00D3457C" w:rsidRPr="004D6D5F">
        <w:rPr>
          <w:rFonts w:ascii="Lato" w:hAnsi="Lato" w:cs="Arial"/>
          <w:bCs/>
          <w:iCs/>
          <w:spacing w:val="4"/>
          <w:kern w:val="2"/>
          <w:lang w:bidi="pl-PL"/>
        </w:rPr>
        <w:t>Wa 1732/09, wyrok Naczelnego Sądu Administracyjnego z dnia 9 sierpnia 2010 r., sygn. akt II OSK 875/10).</w:t>
      </w:r>
      <w:r w:rsidR="00D3457C" w:rsidRPr="00D3457C">
        <w:rPr>
          <w:rFonts w:ascii="Lato" w:hAnsi="Lato" w:cs="Arial"/>
          <w:bCs/>
          <w:iCs/>
          <w:spacing w:val="4"/>
          <w:kern w:val="2"/>
          <w:lang w:bidi="pl-PL"/>
        </w:rPr>
        <w:t xml:space="preserve"> </w:t>
      </w:r>
    </w:p>
    <w:p w14:paraId="4E9E43CE" w14:textId="5748E810" w:rsidR="00D3457C" w:rsidRPr="00D3457C" w:rsidRDefault="00D3457C" w:rsidP="00D3457C">
      <w:pPr>
        <w:spacing w:after="240" w:line="240" w:lineRule="exact"/>
        <w:jc w:val="both"/>
        <w:outlineLvl w:val="0"/>
        <w:rPr>
          <w:rFonts w:ascii="Lato" w:hAnsi="Lato" w:cs="Arial"/>
          <w:bCs/>
          <w:iCs/>
          <w:spacing w:val="4"/>
          <w:kern w:val="2"/>
          <w:lang w:bidi="pl-PL"/>
        </w:rPr>
      </w:pPr>
      <w:r w:rsidRPr="00D3457C">
        <w:rPr>
          <w:rFonts w:ascii="Lato" w:hAnsi="Lato" w:cs="Arial"/>
          <w:bCs/>
          <w:iCs/>
          <w:spacing w:val="4"/>
          <w:kern w:val="2"/>
          <w:lang w:bidi="pl-PL"/>
        </w:rPr>
        <w:t xml:space="preserve">Wyjaśnić należy, iż zgodnie z art. 29 ust. 1 ustawy o drogach publicznych, budowa lub przebudowa zjazdu należy do właściciela lub użytkownika nieruchomości przyległych do drogi, po uzyskaniu, w drodze decyzji administracyjnej, zezwolenia zarządcy drogi na lokalizację zjazdu lub przebudowę zjazdu. Stosownie zaś do art. 29 ust. 2 ustawy </w:t>
      </w:r>
      <w:r w:rsidR="004D6D5F">
        <w:rPr>
          <w:rFonts w:ascii="Lato" w:hAnsi="Lato" w:cs="Arial"/>
          <w:bCs/>
          <w:iCs/>
          <w:spacing w:val="4"/>
          <w:kern w:val="2"/>
          <w:lang w:bidi="pl-PL"/>
        </w:rPr>
        <w:br/>
      </w:r>
      <w:r w:rsidRPr="00D3457C">
        <w:rPr>
          <w:rFonts w:ascii="Lato" w:hAnsi="Lato" w:cs="Arial"/>
          <w:bCs/>
          <w:iCs/>
          <w:spacing w:val="4"/>
          <w:kern w:val="2"/>
          <w:lang w:bidi="pl-PL"/>
        </w:rPr>
        <w:t xml:space="preserve">o drogach publicznych, w przypadku budowy lub przebudowy drogi budowa lub przebudowa zjazdów dotychczas istniejących należy do zarządcy drogi. </w:t>
      </w:r>
    </w:p>
    <w:p w14:paraId="35ACE170" w14:textId="189890F1" w:rsidR="00D3457C" w:rsidRPr="00D3457C" w:rsidRDefault="00D3457C" w:rsidP="00D3457C">
      <w:pPr>
        <w:spacing w:after="240" w:line="240" w:lineRule="exact"/>
        <w:jc w:val="both"/>
        <w:outlineLvl w:val="0"/>
        <w:rPr>
          <w:rFonts w:ascii="Lato" w:hAnsi="Lato" w:cs="Arial"/>
          <w:bCs/>
          <w:iCs/>
          <w:spacing w:val="4"/>
          <w:kern w:val="2"/>
          <w:lang w:bidi="pl-PL"/>
        </w:rPr>
      </w:pPr>
      <w:r w:rsidRPr="00D3457C">
        <w:rPr>
          <w:rFonts w:ascii="Lato" w:hAnsi="Lato" w:cs="Arial"/>
          <w:bCs/>
          <w:iCs/>
          <w:spacing w:val="4"/>
          <w:kern w:val="2"/>
          <w:lang w:bidi="pl-PL"/>
        </w:rPr>
        <w:t xml:space="preserve">Wskazać należy, że ww. art. 29 ust. 2 nakłada na zarządcę drogi, w przypadku budowy lub przebudowy drogi, obowiązek budowy lub przebudowy zjazdów dotychczas istniejących, przy czym, przez zjazdy „dotychczas istniejące” należy rozumieć zjazdy istniejące w sensie prawnym, tj. formalnie ustanowione przed rozpoczęciem budowy lub przebudowy drogi. W odniesieniu do zjazdów, których budowy nie uzgodniono </w:t>
      </w:r>
      <w:r w:rsidR="004D6D5F">
        <w:rPr>
          <w:rFonts w:ascii="Lato" w:hAnsi="Lato" w:cs="Arial"/>
          <w:bCs/>
          <w:iCs/>
          <w:spacing w:val="4"/>
          <w:kern w:val="2"/>
          <w:lang w:bidi="pl-PL"/>
        </w:rPr>
        <w:br/>
      </w:r>
      <w:r w:rsidRPr="00D3457C">
        <w:rPr>
          <w:rFonts w:ascii="Lato" w:hAnsi="Lato" w:cs="Arial"/>
          <w:bCs/>
          <w:iCs/>
          <w:spacing w:val="4"/>
          <w:kern w:val="2"/>
          <w:lang w:bidi="pl-PL"/>
        </w:rPr>
        <w:t>z właściwym zarządcą drogi, podobnie jak w sytuacji potrzeby utworzenia nowego zjazdu, konieczne jest zezwolenie na jego usytuowanie wydane przez właściwego zarządcę drogi – na podstawie art. 29 ust. 1 ustawy o drogach publicznych (</w:t>
      </w:r>
      <w:r w:rsidR="00AA6C68">
        <w:rPr>
          <w:rFonts w:ascii="Lato" w:hAnsi="Lato" w:cs="Arial"/>
          <w:bCs/>
          <w:iCs/>
          <w:spacing w:val="4"/>
          <w:kern w:val="2"/>
          <w:lang w:bidi="pl-PL"/>
        </w:rPr>
        <w:t>por.</w:t>
      </w:r>
      <w:r w:rsidRPr="00D3457C">
        <w:rPr>
          <w:rFonts w:ascii="Lato" w:hAnsi="Lato" w:cs="Arial"/>
          <w:bCs/>
          <w:iCs/>
          <w:spacing w:val="4"/>
          <w:kern w:val="2"/>
          <w:lang w:bidi="pl-PL"/>
        </w:rPr>
        <w:t xml:space="preserve"> Naczelnego Sądu Administracyjnego z dnia 2 lipca 2019 r., sygn. akt II OSK 1067/19 i z dnia 7 czerwca 2018 r., sygn. akt II OSK 597/18, wyroki Wojewódzkiego Sądu Administracyjnego </w:t>
      </w:r>
      <w:r w:rsidR="004D6D5F">
        <w:rPr>
          <w:rFonts w:ascii="Lato" w:hAnsi="Lato" w:cs="Arial"/>
          <w:bCs/>
          <w:iCs/>
          <w:spacing w:val="4"/>
          <w:kern w:val="2"/>
          <w:lang w:bidi="pl-PL"/>
        </w:rPr>
        <w:br/>
      </w:r>
      <w:r w:rsidRPr="00D3457C">
        <w:rPr>
          <w:rFonts w:ascii="Lato" w:hAnsi="Lato" w:cs="Arial"/>
          <w:bCs/>
          <w:iCs/>
          <w:spacing w:val="4"/>
          <w:kern w:val="2"/>
          <w:lang w:bidi="pl-PL"/>
        </w:rPr>
        <w:t xml:space="preserve">w Warszawie z dnia 5 maja 2016 r., sygn. akt VII SA/Wa 2667/15 i z dnia 26 lipca </w:t>
      </w:r>
      <w:r w:rsidR="004D6D5F">
        <w:rPr>
          <w:rFonts w:ascii="Lato" w:hAnsi="Lato" w:cs="Arial"/>
          <w:bCs/>
          <w:iCs/>
          <w:spacing w:val="4"/>
          <w:kern w:val="2"/>
          <w:lang w:bidi="pl-PL"/>
        </w:rPr>
        <w:br/>
      </w:r>
      <w:r w:rsidRPr="00D3457C">
        <w:rPr>
          <w:rFonts w:ascii="Lato" w:hAnsi="Lato" w:cs="Arial"/>
          <w:bCs/>
          <w:iCs/>
          <w:spacing w:val="4"/>
          <w:kern w:val="2"/>
          <w:lang w:bidi="pl-PL"/>
        </w:rPr>
        <w:t xml:space="preserve">2017 r., sygn. akt VII SA/Wa 1995/16, wyrok Wojewódzkiego Sądu Administracyjnego </w:t>
      </w:r>
      <w:r w:rsidR="004D6D5F">
        <w:rPr>
          <w:rFonts w:ascii="Lato" w:hAnsi="Lato" w:cs="Arial"/>
          <w:bCs/>
          <w:iCs/>
          <w:spacing w:val="4"/>
          <w:kern w:val="2"/>
          <w:lang w:bidi="pl-PL"/>
        </w:rPr>
        <w:br/>
      </w:r>
      <w:r w:rsidRPr="00D3457C">
        <w:rPr>
          <w:rFonts w:ascii="Lato" w:hAnsi="Lato" w:cs="Arial"/>
          <w:bCs/>
          <w:iCs/>
          <w:spacing w:val="4"/>
          <w:kern w:val="2"/>
          <w:lang w:bidi="pl-PL"/>
        </w:rPr>
        <w:t>w Bydgoszczy z dnia 4 grudnia 2012 r., sygn. akt II SA/</w:t>
      </w:r>
      <w:proofErr w:type="spellStart"/>
      <w:r w:rsidRPr="00D3457C">
        <w:rPr>
          <w:rFonts w:ascii="Lato" w:hAnsi="Lato" w:cs="Arial"/>
          <w:bCs/>
          <w:iCs/>
          <w:spacing w:val="4"/>
          <w:kern w:val="2"/>
          <w:lang w:bidi="pl-PL"/>
        </w:rPr>
        <w:t>Bd</w:t>
      </w:r>
      <w:proofErr w:type="spellEnd"/>
      <w:r w:rsidRPr="00D3457C">
        <w:rPr>
          <w:rFonts w:ascii="Lato" w:hAnsi="Lato" w:cs="Arial"/>
          <w:bCs/>
          <w:iCs/>
          <w:spacing w:val="4"/>
          <w:kern w:val="2"/>
          <w:lang w:bidi="pl-PL"/>
        </w:rPr>
        <w:t xml:space="preserve"> 627/12, opubl. Centralna Baza Orzeczeń Sądów Administracyjnych). </w:t>
      </w:r>
    </w:p>
    <w:p w14:paraId="28CD12DD" w14:textId="15DEB0A8" w:rsidR="00A34A8C" w:rsidRDefault="00A54B3D" w:rsidP="00AA6C68">
      <w:pPr>
        <w:spacing w:after="240" w:line="240" w:lineRule="exact"/>
        <w:jc w:val="both"/>
        <w:outlineLvl w:val="0"/>
        <w:rPr>
          <w:rFonts w:ascii="Lato" w:hAnsi="Lato" w:cs="Arial"/>
          <w:bCs/>
          <w:iCs/>
          <w:spacing w:val="4"/>
          <w:kern w:val="2"/>
          <w:lang w:bidi="pl-PL"/>
        </w:rPr>
      </w:pPr>
      <w:r>
        <w:rPr>
          <w:rFonts w:ascii="Lato" w:hAnsi="Lato" w:cs="Arial"/>
          <w:bCs/>
          <w:iCs/>
          <w:spacing w:val="4"/>
          <w:kern w:val="2"/>
          <w:lang w:bidi="pl-PL"/>
        </w:rPr>
        <w:t xml:space="preserve">W związku z powyższym </w:t>
      </w:r>
      <w:r w:rsidR="00D3457C" w:rsidRPr="00D3457C">
        <w:rPr>
          <w:rFonts w:ascii="Lato" w:hAnsi="Lato" w:cs="Arial"/>
          <w:bCs/>
          <w:iCs/>
          <w:spacing w:val="4"/>
          <w:kern w:val="2"/>
          <w:lang w:bidi="pl-PL"/>
        </w:rPr>
        <w:t xml:space="preserve">pojęcie „dostępu do drogi publicznej” i „zjazdu z drogi publicznej” nie są tożsame. </w:t>
      </w:r>
    </w:p>
    <w:p w14:paraId="225E949B" w14:textId="26E63E11" w:rsidR="00A34A8C" w:rsidRPr="00BC7373" w:rsidRDefault="00A34A8C" w:rsidP="00AA6C68">
      <w:pPr>
        <w:spacing w:after="240" w:line="240" w:lineRule="exact"/>
        <w:jc w:val="both"/>
        <w:outlineLvl w:val="0"/>
        <w:rPr>
          <w:rFonts w:ascii="Lato" w:hAnsi="Lato" w:cs="Arial"/>
          <w:bCs/>
          <w:iCs/>
          <w:color w:val="000000" w:themeColor="text1"/>
          <w:spacing w:val="4"/>
          <w:kern w:val="2"/>
          <w:lang w:bidi="pl-PL"/>
        </w:rPr>
      </w:pPr>
      <w:r w:rsidRPr="00BC7373">
        <w:rPr>
          <w:rFonts w:ascii="Lato" w:hAnsi="Lato" w:cs="Arial"/>
          <w:bCs/>
          <w:iCs/>
          <w:color w:val="000000" w:themeColor="text1"/>
          <w:spacing w:val="4"/>
          <w:kern w:val="2"/>
          <w:lang w:bidi="pl-PL"/>
        </w:rPr>
        <w:lastRenderedPageBreak/>
        <w:t>Minister podziela stanowisko inwestora</w:t>
      </w:r>
      <w:r w:rsidRPr="00BC7373">
        <w:rPr>
          <w:rFonts w:ascii="Lato" w:hAnsi="Lato" w:cs="Times New Roman"/>
          <w:color w:val="000000" w:themeColor="text1"/>
        </w:rPr>
        <w:t xml:space="preserve"> w piśmie z </w:t>
      </w:r>
      <w:r w:rsidRPr="00BC7373">
        <w:rPr>
          <w:rFonts w:ascii="Lato" w:hAnsi="Lato" w:cs="Arial"/>
          <w:bCs/>
          <w:iCs/>
          <w:color w:val="000000" w:themeColor="text1"/>
          <w:spacing w:val="4"/>
          <w:kern w:val="2"/>
          <w:lang w:bidi="pl-PL"/>
        </w:rPr>
        <w:t xml:space="preserve">20 lutego 2026 r., zgodnie z którym projektowane rozwiązania w zakresie obsługi komunikacyjnej nieruchomości zostały przyjęte zgodnie z przepisami ustawy z dnia 21 marca 1985 r. o drogach publicznych oraz zasadami wiedzy technicznej. Jak wskazał inwestor, zarządca drogi jest zobowiązany do zapewnienia budowy lub przebudowy zjazdów do istniejących nieruchomości w związku z realizacją inwestycji drogowej, przy czym właściciele nieruchomości nr 278/29 i </w:t>
      </w:r>
      <w:r w:rsidR="004D6D5F" w:rsidRPr="00BC7373">
        <w:rPr>
          <w:rFonts w:ascii="Lato" w:hAnsi="Lato" w:cs="Arial"/>
          <w:bCs/>
          <w:iCs/>
          <w:color w:val="000000" w:themeColor="text1"/>
          <w:spacing w:val="4"/>
          <w:kern w:val="2"/>
          <w:lang w:bidi="pl-PL"/>
        </w:rPr>
        <w:t xml:space="preserve">nr </w:t>
      </w:r>
      <w:r w:rsidRPr="00BC7373">
        <w:rPr>
          <w:rFonts w:ascii="Lato" w:hAnsi="Lato" w:cs="Arial"/>
          <w:bCs/>
          <w:iCs/>
          <w:color w:val="000000" w:themeColor="text1"/>
          <w:spacing w:val="4"/>
          <w:kern w:val="2"/>
          <w:lang w:bidi="pl-PL"/>
        </w:rPr>
        <w:t xml:space="preserve">278/31 korzystają z takiego samego prawa do zapewnienia dostępu do drogi publicznej. Z tego względu projekt przewiduje wykonanie zjazdu zgodnie z obowiązującymi przepisami, przy jednoczesnym zachowaniu istniejącego zjazdu na działkę nr 278/31 poprzez jego powiązanie z projektowanym zjazdem za pomocą krawędzi </w:t>
      </w:r>
      <w:proofErr w:type="spellStart"/>
      <w:r w:rsidRPr="00BC7373">
        <w:rPr>
          <w:rFonts w:ascii="Lato" w:hAnsi="Lato" w:cs="Arial"/>
          <w:bCs/>
          <w:iCs/>
          <w:color w:val="000000" w:themeColor="text1"/>
          <w:spacing w:val="4"/>
          <w:kern w:val="2"/>
          <w:lang w:bidi="pl-PL"/>
        </w:rPr>
        <w:t>wyłukowań</w:t>
      </w:r>
      <w:proofErr w:type="spellEnd"/>
      <w:r w:rsidRPr="00BC7373">
        <w:rPr>
          <w:rFonts w:ascii="Lato" w:hAnsi="Lato" w:cs="Arial"/>
          <w:bCs/>
          <w:iCs/>
          <w:color w:val="000000" w:themeColor="text1"/>
          <w:spacing w:val="4"/>
          <w:kern w:val="2"/>
          <w:lang w:bidi="pl-PL"/>
        </w:rPr>
        <w:t>.</w:t>
      </w:r>
    </w:p>
    <w:p w14:paraId="188C7B45" w14:textId="29633877" w:rsidR="00A54B3D" w:rsidRPr="00A34A8C" w:rsidRDefault="00A54B3D" w:rsidP="00AA6C68">
      <w:pPr>
        <w:spacing w:after="240" w:line="240" w:lineRule="exact"/>
        <w:jc w:val="both"/>
        <w:outlineLvl w:val="0"/>
        <w:rPr>
          <w:rFonts w:ascii="Lato" w:hAnsi="Lato" w:cs="Arial"/>
          <w:bCs/>
          <w:iCs/>
          <w:spacing w:val="4"/>
          <w:kern w:val="2"/>
          <w:lang w:bidi="pl-PL"/>
        </w:rPr>
      </w:pPr>
      <w:r w:rsidRPr="00A54B3D">
        <w:rPr>
          <w:rFonts w:ascii="Lato" w:hAnsi="Lato" w:cs="Arial"/>
          <w:bCs/>
          <w:iCs/>
          <w:spacing w:val="4"/>
          <w:kern w:val="2"/>
          <w:lang w:bidi="pl-PL"/>
        </w:rPr>
        <w:t>Jak wskazał inwestor, przed realizacją inwestycji działka nr 278/29 posiadała dostęp do drogi wojewódzkiej nr 534, wobec czego rozwiązania projektowe miały na celu zachowanie tego dostępu zgodnie z obowiązującymi przepisami.</w:t>
      </w:r>
    </w:p>
    <w:p w14:paraId="297FA4AC" w14:textId="14DC6F5E" w:rsidR="00A34A8C" w:rsidRDefault="00A54B3D" w:rsidP="00AA6C68">
      <w:pPr>
        <w:spacing w:after="240" w:line="240" w:lineRule="exact"/>
        <w:jc w:val="both"/>
        <w:outlineLvl w:val="0"/>
        <w:rPr>
          <w:rFonts w:ascii="Lato" w:hAnsi="Lato" w:cs="Arial"/>
          <w:bCs/>
          <w:iCs/>
          <w:spacing w:val="4"/>
          <w:kern w:val="2"/>
          <w:lang w:bidi="pl-PL"/>
        </w:rPr>
      </w:pPr>
      <w:r>
        <w:rPr>
          <w:rFonts w:ascii="Lato" w:hAnsi="Lato" w:cs="Arial"/>
          <w:bCs/>
          <w:iCs/>
          <w:spacing w:val="4"/>
          <w:kern w:val="2"/>
          <w:lang w:bidi="pl-PL"/>
        </w:rPr>
        <w:t xml:space="preserve">Reasumując, skarżąca spółka posiada odpowiedni dostęp do drogi publicznej – jak słusznie wskazał inwestor – w projekcie budowlanym nie wskazano likwidacji istniejącego zjazdu na działkę nr 278/31. Dostęp </w:t>
      </w:r>
      <w:r w:rsidRPr="00AA6C68">
        <w:rPr>
          <w:rFonts w:ascii="Lato" w:hAnsi="Lato" w:cs="Arial"/>
          <w:bCs/>
          <w:iCs/>
          <w:spacing w:val="4"/>
          <w:kern w:val="2"/>
          <w:lang w:bidi="pl-PL"/>
        </w:rPr>
        <w:t>ten ma być odpowiedni, co nie oznacza, że ma być zgodny z oczekiwaniami spółki skarżącej</w:t>
      </w:r>
      <w:r>
        <w:rPr>
          <w:rFonts w:ascii="Lato" w:hAnsi="Lato" w:cs="Arial"/>
          <w:bCs/>
          <w:iCs/>
          <w:spacing w:val="4"/>
          <w:kern w:val="2"/>
          <w:lang w:bidi="pl-PL"/>
        </w:rPr>
        <w:t>.</w:t>
      </w:r>
    </w:p>
    <w:p w14:paraId="101E6D38" w14:textId="69E7E1D3" w:rsidR="00E704A4" w:rsidRDefault="00E704A4" w:rsidP="00AA6C68">
      <w:pPr>
        <w:spacing w:after="240" w:line="240" w:lineRule="exact"/>
        <w:jc w:val="both"/>
        <w:outlineLvl w:val="0"/>
        <w:rPr>
          <w:rFonts w:ascii="Lato" w:hAnsi="Lato" w:cs="Arial"/>
          <w:bCs/>
          <w:iCs/>
          <w:spacing w:val="4"/>
          <w:kern w:val="2"/>
          <w:lang w:bidi="pl-PL"/>
        </w:rPr>
      </w:pPr>
      <w:r>
        <w:rPr>
          <w:rFonts w:ascii="Lato" w:hAnsi="Lato" w:cs="Arial"/>
          <w:bCs/>
          <w:iCs/>
          <w:spacing w:val="4"/>
          <w:kern w:val="2"/>
          <w:lang w:bidi="pl-PL"/>
        </w:rPr>
        <w:t xml:space="preserve">Nie można więc przychylić się do zarzutu strony skarżącej naruszenia </w:t>
      </w:r>
      <w:r w:rsidRPr="00E704A4">
        <w:rPr>
          <w:rFonts w:ascii="Lato" w:hAnsi="Lato" w:cs="Arial"/>
          <w:bCs/>
          <w:iCs/>
          <w:spacing w:val="4"/>
          <w:kern w:val="2"/>
          <w:lang w:bidi="pl-PL"/>
        </w:rPr>
        <w:t xml:space="preserve">art. 1 ust. 1 i art. 11i ust. 1 specustawy drogowej oraz art. 5 </w:t>
      </w:r>
      <w:r>
        <w:rPr>
          <w:rFonts w:ascii="Lato" w:hAnsi="Lato" w:cs="Arial"/>
          <w:bCs/>
          <w:iCs/>
          <w:spacing w:val="4"/>
          <w:kern w:val="2"/>
          <w:lang w:bidi="pl-PL"/>
        </w:rPr>
        <w:t xml:space="preserve">ustawy z dnia 7 lipca 1994 r. </w:t>
      </w:r>
      <w:r w:rsidRPr="00E704A4">
        <w:rPr>
          <w:rFonts w:ascii="Lato" w:hAnsi="Lato" w:cs="Arial"/>
          <w:bCs/>
          <w:iCs/>
          <w:spacing w:val="4"/>
          <w:kern w:val="2"/>
          <w:lang w:bidi="pl-PL"/>
        </w:rPr>
        <w:t xml:space="preserve">Praw budowlane poprzez wydanie </w:t>
      </w:r>
      <w:r>
        <w:rPr>
          <w:rFonts w:ascii="Lato" w:hAnsi="Lato" w:cs="Arial"/>
          <w:bCs/>
          <w:iCs/>
          <w:spacing w:val="4"/>
          <w:kern w:val="2"/>
          <w:lang w:bidi="pl-PL"/>
        </w:rPr>
        <w:t xml:space="preserve">zaskarżonej </w:t>
      </w:r>
      <w:r w:rsidRPr="00E704A4">
        <w:rPr>
          <w:rFonts w:ascii="Lato" w:hAnsi="Lato" w:cs="Arial"/>
          <w:bCs/>
          <w:iCs/>
          <w:spacing w:val="4"/>
          <w:kern w:val="2"/>
          <w:lang w:bidi="pl-PL"/>
        </w:rPr>
        <w:t xml:space="preserve">decyzji mimo zatwierdzenia projektu zawierającego błędy </w:t>
      </w:r>
      <w:r w:rsidR="004D6D5F">
        <w:rPr>
          <w:rFonts w:ascii="Lato" w:hAnsi="Lato" w:cs="Arial"/>
          <w:bCs/>
          <w:iCs/>
          <w:spacing w:val="4"/>
          <w:kern w:val="2"/>
          <w:lang w:bidi="pl-PL"/>
        </w:rPr>
        <w:br/>
      </w:r>
      <w:r w:rsidRPr="00E704A4">
        <w:rPr>
          <w:rFonts w:ascii="Lato" w:hAnsi="Lato" w:cs="Arial"/>
          <w:bCs/>
          <w:iCs/>
          <w:spacing w:val="4"/>
          <w:kern w:val="2"/>
          <w:lang w:bidi="pl-PL"/>
        </w:rPr>
        <w:t>i niezgodnego z zasadami wiedzy technicznej.</w:t>
      </w:r>
    </w:p>
    <w:p w14:paraId="1BD015C5" w14:textId="67A91EA5" w:rsidR="00E704A4" w:rsidRPr="00BC7373" w:rsidRDefault="00E704A4" w:rsidP="00AA6C68">
      <w:pPr>
        <w:spacing w:after="240" w:line="240" w:lineRule="exact"/>
        <w:jc w:val="both"/>
        <w:outlineLvl w:val="0"/>
        <w:rPr>
          <w:rFonts w:ascii="Lato" w:hAnsi="Lato" w:cs="Arial"/>
          <w:bCs/>
          <w:iCs/>
          <w:color w:val="000000" w:themeColor="text1"/>
          <w:spacing w:val="4"/>
          <w:kern w:val="2"/>
          <w:lang w:bidi="pl-PL"/>
        </w:rPr>
      </w:pPr>
      <w:r w:rsidRPr="00BC7373">
        <w:rPr>
          <w:rFonts w:ascii="Lato" w:hAnsi="Lato" w:cs="Arial"/>
          <w:bCs/>
          <w:iCs/>
          <w:color w:val="000000" w:themeColor="text1"/>
          <w:spacing w:val="4"/>
          <w:kern w:val="2"/>
          <w:lang w:bidi="pl-PL"/>
        </w:rPr>
        <w:t>Jak już zostało wskazane powyżej po dokonaniu analizy przedłożonego przez inwestora projektu budowlanego, organ odwoławczy stwierdził, że spełnia on wymagania określone w art. 34 ust. 2 i ust. 3 ustawy</w:t>
      </w:r>
      <w:r w:rsidR="004D6D5F" w:rsidRPr="00BC7373">
        <w:rPr>
          <w:rFonts w:ascii="Lato" w:hAnsi="Lato" w:cs="Arial"/>
          <w:bCs/>
          <w:iCs/>
          <w:color w:val="000000" w:themeColor="text1"/>
          <w:spacing w:val="4"/>
          <w:kern w:val="2"/>
          <w:lang w:bidi="pl-PL"/>
        </w:rPr>
        <w:t xml:space="preserve"> </w:t>
      </w:r>
      <w:r w:rsidRPr="00BC7373">
        <w:rPr>
          <w:rFonts w:ascii="Lato" w:hAnsi="Lato" w:cs="Arial"/>
          <w:bCs/>
          <w:iCs/>
          <w:color w:val="000000" w:themeColor="text1"/>
          <w:spacing w:val="4"/>
          <w:kern w:val="2"/>
          <w:lang w:bidi="pl-PL"/>
        </w:rPr>
        <w:t>Prawo budowlane oraz w rozporządzeniu Ministra Rozwoju z dnia 11 września 2020 r. w sprawie szczegółowego zakresu i formy projektu</w:t>
      </w:r>
      <w:r w:rsidR="004D6D5F" w:rsidRPr="00BC7373">
        <w:rPr>
          <w:rFonts w:ascii="Lato" w:hAnsi="Lato" w:cs="Arial"/>
          <w:bCs/>
          <w:iCs/>
          <w:color w:val="000000" w:themeColor="text1"/>
          <w:spacing w:val="4"/>
          <w:kern w:val="2"/>
          <w:lang w:bidi="pl-PL"/>
        </w:rPr>
        <w:t xml:space="preserve"> </w:t>
      </w:r>
      <w:r w:rsidRPr="00BC7373">
        <w:rPr>
          <w:rFonts w:ascii="Lato" w:hAnsi="Lato" w:cs="Arial"/>
          <w:bCs/>
          <w:iCs/>
          <w:color w:val="000000" w:themeColor="text1"/>
          <w:spacing w:val="4"/>
          <w:kern w:val="2"/>
          <w:lang w:bidi="pl-PL"/>
        </w:rPr>
        <w:t xml:space="preserve">budowlanego. </w:t>
      </w:r>
    </w:p>
    <w:p w14:paraId="0A10E55A" w14:textId="77777777" w:rsidR="00E704A4" w:rsidRDefault="00E704A4" w:rsidP="00E704A4">
      <w:pPr>
        <w:spacing w:after="240" w:line="240" w:lineRule="exact"/>
        <w:jc w:val="both"/>
        <w:outlineLvl w:val="0"/>
        <w:rPr>
          <w:rFonts w:ascii="Lato" w:hAnsi="Lato" w:cs="Arial"/>
          <w:bCs/>
          <w:iCs/>
          <w:spacing w:val="4"/>
          <w:kern w:val="2"/>
          <w:lang w:bidi="pl-PL"/>
        </w:rPr>
      </w:pPr>
      <w:r w:rsidRPr="00265E30">
        <w:rPr>
          <w:rFonts w:ascii="Lato" w:hAnsi="Lato" w:cs="Arial"/>
          <w:bCs/>
          <w:iCs/>
          <w:spacing w:val="4"/>
          <w:kern w:val="2"/>
          <w:lang w:bidi="pl-PL"/>
        </w:rPr>
        <w:t>Dodatkowo warto</w:t>
      </w:r>
      <w:r w:rsidRPr="00E704A4">
        <w:rPr>
          <w:rFonts w:ascii="Lato" w:hAnsi="Lato" w:cs="Arial"/>
          <w:bCs/>
          <w:iCs/>
          <w:spacing w:val="4"/>
          <w:kern w:val="2"/>
          <w:lang w:bidi="pl-PL"/>
        </w:rPr>
        <w:t xml:space="preserve"> podkreślić, iż zaprojektowanie inwestycji pozostawia się specjalistom posiadającym odpowiednie przygotowanie zawodowe, a nie powinny decydować o tym strony postępowania, których nieruchomości zostały objęte wnioskiem o wydanie decyzji o zezwoleniu na realizację inwestycji drogowej, gdyż żaden z przepisów specustawy drogowej nie przewiduje takich uprawnień. Organ nie może bowiem uwzględniać protestów obywateli, wyrażających ich osobiste zapatrywania, czy też ich odmiennego stanowiska, które pozostają poza ochroną prawną i nie wynikają z norm prawa. Oczekiwania, postulaty i życzenia co do określonego przebiegu inwestycji - nie mające prawnego osadzenia - są bezskuteczne. Inaczej mówiąc, w odniesieniu do przepisów specustawy drogowej stosuje się rzymską premię </w:t>
      </w:r>
      <w:proofErr w:type="spellStart"/>
      <w:r w:rsidRPr="00E704A4">
        <w:rPr>
          <w:rFonts w:ascii="Lato" w:hAnsi="Lato" w:cs="Arial"/>
          <w:bCs/>
          <w:iCs/>
          <w:spacing w:val="4"/>
          <w:kern w:val="2"/>
          <w:lang w:bidi="pl-PL"/>
        </w:rPr>
        <w:t>dura</w:t>
      </w:r>
      <w:proofErr w:type="spellEnd"/>
      <w:r w:rsidRPr="00E704A4">
        <w:rPr>
          <w:rFonts w:ascii="Lato" w:hAnsi="Lato" w:cs="Arial"/>
          <w:bCs/>
          <w:iCs/>
          <w:spacing w:val="4"/>
          <w:kern w:val="2"/>
          <w:lang w:bidi="pl-PL"/>
        </w:rPr>
        <w:t xml:space="preserve"> lex, </w:t>
      </w:r>
      <w:proofErr w:type="spellStart"/>
      <w:r w:rsidRPr="00E704A4">
        <w:rPr>
          <w:rFonts w:ascii="Lato" w:hAnsi="Lato" w:cs="Arial"/>
          <w:bCs/>
          <w:iCs/>
          <w:spacing w:val="4"/>
          <w:kern w:val="2"/>
          <w:lang w:bidi="pl-PL"/>
        </w:rPr>
        <w:t>sed</w:t>
      </w:r>
      <w:proofErr w:type="spellEnd"/>
      <w:r w:rsidRPr="00E704A4">
        <w:rPr>
          <w:rFonts w:ascii="Lato" w:hAnsi="Lato" w:cs="Arial"/>
          <w:bCs/>
          <w:iCs/>
          <w:spacing w:val="4"/>
          <w:kern w:val="2"/>
          <w:lang w:bidi="pl-PL"/>
        </w:rPr>
        <w:t xml:space="preserve"> lex („surowe prawo, </w:t>
      </w:r>
      <w:proofErr w:type="gramStart"/>
      <w:r w:rsidRPr="00E704A4">
        <w:rPr>
          <w:rFonts w:ascii="Lato" w:hAnsi="Lato" w:cs="Arial"/>
          <w:bCs/>
          <w:iCs/>
          <w:spacing w:val="4"/>
          <w:kern w:val="2"/>
          <w:lang w:bidi="pl-PL"/>
        </w:rPr>
        <w:t>ale jednak</w:t>
      </w:r>
      <w:proofErr w:type="gramEnd"/>
      <w:r w:rsidRPr="00E704A4">
        <w:rPr>
          <w:rFonts w:ascii="Lato" w:hAnsi="Lato" w:cs="Arial"/>
          <w:bCs/>
          <w:iCs/>
          <w:spacing w:val="4"/>
          <w:kern w:val="2"/>
          <w:lang w:bidi="pl-PL"/>
        </w:rPr>
        <w:t xml:space="preserve"> prawo”).</w:t>
      </w:r>
    </w:p>
    <w:p w14:paraId="4F306C39" w14:textId="4E3BBBEB" w:rsidR="00CE0362" w:rsidRPr="00CE0362" w:rsidRDefault="00CE0362" w:rsidP="00CE0362">
      <w:pPr>
        <w:spacing w:after="240" w:line="240" w:lineRule="exact"/>
        <w:jc w:val="both"/>
        <w:outlineLvl w:val="0"/>
        <w:rPr>
          <w:rFonts w:ascii="Lato" w:hAnsi="Lato" w:cs="Arial"/>
          <w:bCs/>
          <w:iCs/>
          <w:spacing w:val="4"/>
          <w:kern w:val="2"/>
          <w:lang w:bidi="pl-PL"/>
        </w:rPr>
      </w:pPr>
      <w:r w:rsidRPr="00CE0362">
        <w:rPr>
          <w:rFonts w:ascii="Lato" w:hAnsi="Lato" w:cs="Arial"/>
          <w:bCs/>
          <w:iCs/>
          <w:spacing w:val="4"/>
          <w:kern w:val="2"/>
          <w:lang w:bidi="pl-PL"/>
        </w:rPr>
        <w:t xml:space="preserve">Należy podkreślić, że to projektant odpowiada za opracowanie projektu inwestycji </w:t>
      </w:r>
      <w:r w:rsidR="00265E30">
        <w:rPr>
          <w:rFonts w:ascii="Lato" w:hAnsi="Lato" w:cs="Arial"/>
          <w:bCs/>
          <w:iCs/>
          <w:spacing w:val="4"/>
          <w:kern w:val="2"/>
          <w:lang w:bidi="pl-PL"/>
        </w:rPr>
        <w:br/>
      </w:r>
      <w:r w:rsidRPr="00CE0362">
        <w:rPr>
          <w:rFonts w:ascii="Lato" w:hAnsi="Lato" w:cs="Arial"/>
          <w:bCs/>
          <w:iCs/>
          <w:spacing w:val="4"/>
          <w:kern w:val="2"/>
          <w:lang w:bidi="pl-PL"/>
        </w:rPr>
        <w:t xml:space="preserve">w sposób zapewniający bezpieczeństwo użytkowania, a nie organ udzielający zezwolenia na realizację inwestycji w postaci decyzji o zezwoleniu na realizację inwestycji drogowej. W wypadku więc spełnienia przez wnioskodawcę wymagań określonych w art. 11b w zw. z art. 11d </w:t>
      </w:r>
      <w:r w:rsidRPr="00670B19">
        <w:rPr>
          <w:rFonts w:ascii="Lato" w:hAnsi="Lato" w:cs="Arial"/>
          <w:bCs/>
          <w:iCs/>
          <w:spacing w:val="4"/>
          <w:kern w:val="2"/>
          <w:lang w:bidi="pl-PL"/>
        </w:rPr>
        <w:t xml:space="preserve">specustawy drogowej </w:t>
      </w:r>
      <w:r w:rsidRPr="00CE0362">
        <w:rPr>
          <w:rFonts w:ascii="Lato" w:hAnsi="Lato" w:cs="Arial"/>
          <w:bCs/>
          <w:iCs/>
          <w:spacing w:val="4"/>
          <w:kern w:val="2"/>
          <w:lang w:bidi="pl-PL"/>
        </w:rPr>
        <w:t xml:space="preserve">właściwy organ nie może odmówić wydania decyzji </w:t>
      </w:r>
      <w:r w:rsidR="00265E30">
        <w:rPr>
          <w:rFonts w:ascii="Lato" w:hAnsi="Lato" w:cs="Arial"/>
          <w:bCs/>
          <w:iCs/>
          <w:spacing w:val="4"/>
          <w:kern w:val="2"/>
          <w:lang w:bidi="pl-PL"/>
        </w:rPr>
        <w:br/>
      </w:r>
      <w:r w:rsidRPr="00CE0362">
        <w:rPr>
          <w:rFonts w:ascii="Lato" w:hAnsi="Lato" w:cs="Arial"/>
          <w:bCs/>
          <w:iCs/>
          <w:spacing w:val="4"/>
          <w:kern w:val="2"/>
          <w:lang w:bidi="pl-PL"/>
        </w:rPr>
        <w:t xml:space="preserve">o zezwoleniu na realizację inwestycji drogowej – art. 11a </w:t>
      </w:r>
      <w:r w:rsidRPr="00670B19">
        <w:rPr>
          <w:rFonts w:ascii="Lato" w:hAnsi="Lato" w:cs="Arial"/>
          <w:bCs/>
          <w:iCs/>
          <w:spacing w:val="4"/>
          <w:kern w:val="2"/>
          <w:lang w:bidi="pl-PL"/>
        </w:rPr>
        <w:t xml:space="preserve">specustawy drogowej </w:t>
      </w:r>
      <w:r w:rsidR="00265E30">
        <w:rPr>
          <w:rFonts w:ascii="Lato" w:hAnsi="Lato" w:cs="Arial"/>
          <w:bCs/>
          <w:iCs/>
          <w:spacing w:val="4"/>
          <w:kern w:val="2"/>
          <w:lang w:bidi="pl-PL"/>
        </w:rPr>
        <w:br/>
      </w:r>
      <w:r w:rsidRPr="00CE0362">
        <w:rPr>
          <w:rFonts w:ascii="Lato" w:hAnsi="Lato" w:cs="Arial"/>
          <w:bCs/>
          <w:iCs/>
          <w:spacing w:val="4"/>
          <w:kern w:val="2"/>
          <w:lang w:bidi="pl-PL"/>
        </w:rPr>
        <w:t xml:space="preserve">(por. wyrok Wojewódzkiego Sądu Administracyjnego w Warszawie z dnia 25 kwietnia </w:t>
      </w:r>
      <w:r w:rsidR="00265E30">
        <w:rPr>
          <w:rFonts w:ascii="Lato" w:hAnsi="Lato" w:cs="Arial"/>
          <w:bCs/>
          <w:iCs/>
          <w:spacing w:val="4"/>
          <w:kern w:val="2"/>
          <w:lang w:bidi="pl-PL"/>
        </w:rPr>
        <w:br/>
      </w:r>
      <w:r w:rsidRPr="00CE0362">
        <w:rPr>
          <w:rFonts w:ascii="Lato" w:hAnsi="Lato" w:cs="Arial"/>
          <w:bCs/>
          <w:iCs/>
          <w:spacing w:val="4"/>
          <w:kern w:val="2"/>
          <w:lang w:bidi="pl-PL"/>
        </w:rPr>
        <w:t xml:space="preserve">2017 r., sygn. akt VII SA/Wa 2952/16, opubl. Centralna Baza Orzeczeń Sądów Administracyjnych). </w:t>
      </w:r>
    </w:p>
    <w:p w14:paraId="0FB4B41B" w14:textId="0B89A960" w:rsidR="00CE0362" w:rsidRPr="00BC7373" w:rsidRDefault="00CE0362" w:rsidP="00CE0362">
      <w:pPr>
        <w:spacing w:after="240" w:line="240" w:lineRule="exact"/>
        <w:jc w:val="both"/>
        <w:outlineLvl w:val="0"/>
        <w:rPr>
          <w:rFonts w:ascii="Lato" w:hAnsi="Lato" w:cs="Arial"/>
          <w:bCs/>
          <w:iCs/>
          <w:color w:val="000000" w:themeColor="text1"/>
          <w:spacing w:val="4"/>
          <w:kern w:val="2"/>
          <w:lang w:bidi="pl-PL"/>
        </w:rPr>
      </w:pPr>
      <w:r w:rsidRPr="00BC7373">
        <w:rPr>
          <w:rFonts w:ascii="Lato" w:hAnsi="Lato" w:cs="Arial"/>
          <w:bCs/>
          <w:iCs/>
          <w:color w:val="000000" w:themeColor="text1"/>
          <w:spacing w:val="4"/>
          <w:kern w:val="2"/>
          <w:lang w:bidi="pl-PL"/>
        </w:rPr>
        <w:lastRenderedPageBreak/>
        <w:t>Wskazać również należy, iż ustawa z dnia 27 marca 2003 r. o zmianie ustawy - Prawo budowlane oraz zmianie niektórych ustaw (</w:t>
      </w:r>
      <w:r w:rsidR="00265E30" w:rsidRPr="00BC7373">
        <w:rPr>
          <w:rFonts w:ascii="Lato" w:hAnsi="Lato" w:cs="Arial"/>
          <w:bCs/>
          <w:iCs/>
          <w:color w:val="000000" w:themeColor="text1"/>
          <w:spacing w:val="4"/>
          <w:kern w:val="2"/>
          <w:lang w:bidi="pl-PL"/>
        </w:rPr>
        <w:t xml:space="preserve">t.j. </w:t>
      </w:r>
      <w:r w:rsidRPr="00BC7373">
        <w:rPr>
          <w:rFonts w:ascii="Lato" w:hAnsi="Lato" w:cs="Arial"/>
          <w:bCs/>
          <w:iCs/>
          <w:color w:val="000000" w:themeColor="text1"/>
          <w:spacing w:val="4"/>
          <w:kern w:val="2"/>
          <w:lang w:bidi="pl-PL"/>
        </w:rPr>
        <w:t xml:space="preserve">Dz. U. Nr 80, poz. 718), która weszła </w:t>
      </w:r>
      <w:r w:rsidR="00265E30" w:rsidRPr="00BC7373">
        <w:rPr>
          <w:rFonts w:ascii="Lato" w:hAnsi="Lato" w:cs="Arial"/>
          <w:bCs/>
          <w:iCs/>
          <w:color w:val="000000" w:themeColor="text1"/>
          <w:spacing w:val="4"/>
          <w:kern w:val="2"/>
          <w:lang w:bidi="pl-PL"/>
        </w:rPr>
        <w:br/>
      </w:r>
      <w:r w:rsidRPr="00BC7373">
        <w:rPr>
          <w:rFonts w:ascii="Lato" w:hAnsi="Lato" w:cs="Arial"/>
          <w:bCs/>
          <w:iCs/>
          <w:color w:val="000000" w:themeColor="text1"/>
          <w:spacing w:val="4"/>
          <w:kern w:val="2"/>
          <w:lang w:bidi="pl-PL"/>
        </w:rPr>
        <w:t xml:space="preserve">w życie z dniem 11 lipca 2003 r., wprowadziła zasadę wyłącznej odpowiedzialności za projekt architektoniczno - budowlany projektanta oraz osoby sprawdzającej projekt (art. 20 ustawy Prawo budowlane). Sprawdzenie zgodności z przepisami, w tym </w:t>
      </w:r>
      <w:proofErr w:type="spellStart"/>
      <w:r w:rsidRPr="00BC7373">
        <w:rPr>
          <w:rFonts w:ascii="Lato" w:hAnsi="Lato" w:cs="Arial"/>
          <w:bCs/>
          <w:iCs/>
          <w:color w:val="000000" w:themeColor="text1"/>
          <w:spacing w:val="4"/>
          <w:kern w:val="2"/>
          <w:lang w:bidi="pl-PL"/>
        </w:rPr>
        <w:t>techniczno</w:t>
      </w:r>
      <w:proofErr w:type="spellEnd"/>
      <w:r w:rsidRPr="00BC7373">
        <w:rPr>
          <w:rFonts w:ascii="Lato" w:hAnsi="Lato" w:cs="Arial"/>
          <w:bCs/>
          <w:iCs/>
          <w:color w:val="000000" w:themeColor="text1"/>
          <w:spacing w:val="4"/>
          <w:kern w:val="2"/>
          <w:lang w:bidi="pl-PL"/>
        </w:rPr>
        <w:t xml:space="preserve"> - budowlanymi, zostało natomiast ograniczone dla organu administracji architektoniczno-budowlanej do projektu zagospodarowania działki (art. 35 ust. 1 pkt 2 ustawy Prawo budowlane). Powyższe przepisy korespondują z szeroką odpowiedzialnością projektanta za sporządzony przez niego projekt architektoniczno-budowlany – art. 20, art. 93 pkt. 1, art. 95 i nast. ustawy Prawo budowlane. Rozszerzająca interpretacja uprawnień organu </w:t>
      </w:r>
      <w:r w:rsidR="00265E30" w:rsidRPr="00BC7373">
        <w:rPr>
          <w:rFonts w:ascii="Lato" w:hAnsi="Lato" w:cs="Arial"/>
          <w:bCs/>
          <w:iCs/>
          <w:color w:val="000000" w:themeColor="text1"/>
          <w:spacing w:val="4"/>
          <w:kern w:val="2"/>
          <w:lang w:bidi="pl-PL"/>
        </w:rPr>
        <w:br/>
      </w:r>
      <w:r w:rsidRPr="00BC7373">
        <w:rPr>
          <w:rFonts w:ascii="Lato" w:hAnsi="Lato" w:cs="Arial"/>
          <w:bCs/>
          <w:iCs/>
          <w:color w:val="000000" w:themeColor="text1"/>
          <w:spacing w:val="4"/>
          <w:kern w:val="2"/>
          <w:lang w:bidi="pl-PL"/>
        </w:rPr>
        <w:t xml:space="preserve">w zakresie kontroli na podstawie art. 35 ust. 1 ustawy Praw budowlane oznaczałaby </w:t>
      </w:r>
      <w:r w:rsidR="00265E30" w:rsidRPr="00BC7373">
        <w:rPr>
          <w:rFonts w:ascii="Lato" w:hAnsi="Lato" w:cs="Arial"/>
          <w:bCs/>
          <w:iCs/>
          <w:color w:val="000000" w:themeColor="text1"/>
          <w:spacing w:val="4"/>
          <w:kern w:val="2"/>
          <w:lang w:bidi="pl-PL"/>
        </w:rPr>
        <w:br/>
      </w:r>
      <w:r w:rsidRPr="00BC7373">
        <w:rPr>
          <w:rFonts w:ascii="Lato" w:hAnsi="Lato" w:cs="Arial"/>
          <w:bCs/>
          <w:iCs/>
          <w:color w:val="000000" w:themeColor="text1"/>
          <w:spacing w:val="4"/>
          <w:kern w:val="2"/>
          <w:lang w:bidi="pl-PL"/>
        </w:rPr>
        <w:t xml:space="preserve">w istocie przywrócenie uchylonej zasady oceny materialnych rozwiązań projektu budowlanego przez organ i stanowiłaby naruszenie zasady związania organów administracji publicznej prawem (art. 7 kpa) (por. ww. wyrok Wojewódzkiego Sądu Administracyjnego w Warszawie z dnia 25 kwietnia 2017 r., sygn. akt VII SA/Wa 2952/16). </w:t>
      </w:r>
    </w:p>
    <w:p w14:paraId="0749E304" w14:textId="7751C53A" w:rsidR="001B5704" w:rsidRDefault="00CE0362" w:rsidP="00502C5D">
      <w:pPr>
        <w:spacing w:after="240" w:line="240" w:lineRule="exact"/>
        <w:jc w:val="both"/>
        <w:outlineLvl w:val="0"/>
        <w:rPr>
          <w:rFonts w:ascii="Lato" w:hAnsi="Lato" w:cs="Arial"/>
          <w:bCs/>
          <w:iCs/>
          <w:spacing w:val="4"/>
          <w:kern w:val="2"/>
          <w:lang w:bidi="pl-PL"/>
        </w:rPr>
      </w:pPr>
      <w:r w:rsidRPr="00CE0362">
        <w:rPr>
          <w:rFonts w:ascii="Lato" w:hAnsi="Lato" w:cs="Arial"/>
          <w:bCs/>
          <w:iCs/>
          <w:spacing w:val="4"/>
          <w:kern w:val="2"/>
          <w:lang w:bidi="pl-PL"/>
        </w:rPr>
        <w:t>Z powyższego wynika, iż organ architektoniczno-budowlany, od 11 lipca 2003 r., nie ma uprawnień do merytorycznego badania projektu budowlanego i zgodności z przepisami</w:t>
      </w:r>
      <w:r w:rsidRPr="00CE0362">
        <w:rPr>
          <w:rFonts w:ascii="Lato" w:hAnsi="Lato" w:cs="Lato"/>
          <w:iCs/>
          <w:color w:val="000000"/>
        </w:rPr>
        <w:t xml:space="preserve"> </w:t>
      </w:r>
      <w:r w:rsidRPr="00CE0362">
        <w:rPr>
          <w:rFonts w:ascii="Lato" w:hAnsi="Lato" w:cs="Arial"/>
          <w:bCs/>
          <w:iCs/>
          <w:spacing w:val="4"/>
          <w:kern w:val="2"/>
          <w:lang w:bidi="pl-PL"/>
        </w:rPr>
        <w:t xml:space="preserve">techniczno-budowlanymi – uzyskanie wymaganych opinii, uzgodnień i sprawdzeń rozwiązań projektowych w zakresie wynikającym z przepisów należy do obowiązków projektanta. Od tej daty wprowadzono zasadę wyłącznej odpowiedzialności projektanta i osoby sprawdzającej za projekt architektoniczno-budowlany. Odpowiedzialność projektanta stanowi gwarancje dla </w:t>
      </w:r>
      <w:r w:rsidRPr="00670B19">
        <w:rPr>
          <w:rFonts w:ascii="Lato" w:hAnsi="Lato" w:cs="Arial"/>
          <w:bCs/>
          <w:iCs/>
          <w:spacing w:val="4"/>
          <w:kern w:val="2"/>
          <w:lang w:bidi="pl-PL"/>
        </w:rPr>
        <w:t xml:space="preserve">inwestora </w:t>
      </w:r>
      <w:r w:rsidRPr="00CE0362">
        <w:rPr>
          <w:rFonts w:ascii="Lato" w:hAnsi="Lato" w:cs="Arial"/>
          <w:bCs/>
          <w:iCs/>
          <w:spacing w:val="4"/>
          <w:kern w:val="2"/>
          <w:lang w:bidi="pl-PL"/>
        </w:rPr>
        <w:t xml:space="preserve">i dla organu, że projekt jest opracowany zgodnie z przepisami, co zwalnia organy architektoniczno-budowlane z jego szczegółowego badania, poza przypadkami opisanymi w art. 35 ust. 1 pkt 1 i 2 </w:t>
      </w:r>
      <w:r w:rsidRPr="00670B19">
        <w:rPr>
          <w:rFonts w:ascii="Lato" w:hAnsi="Lato" w:cs="Arial"/>
          <w:bCs/>
          <w:iCs/>
          <w:spacing w:val="4"/>
          <w:kern w:val="2"/>
          <w:lang w:bidi="pl-PL"/>
        </w:rPr>
        <w:t xml:space="preserve">ustawy Prawo budowlane </w:t>
      </w:r>
      <w:r w:rsidRPr="00CE0362">
        <w:rPr>
          <w:rFonts w:ascii="Lato" w:hAnsi="Lato" w:cs="Arial"/>
          <w:bCs/>
          <w:iCs/>
          <w:spacing w:val="4"/>
          <w:kern w:val="2"/>
          <w:lang w:bidi="pl-PL"/>
        </w:rPr>
        <w:t>(por. wyrok Naczelnego Sądu Administracyjnego z dnia 18 czerwca 2019 r., sygn. akt II OSK 2057/17, opubl. Centralna Baza Orzeczeń Sądów Administracyjnych)</w:t>
      </w:r>
      <w:r w:rsidR="005C4625">
        <w:rPr>
          <w:rFonts w:ascii="Lato" w:hAnsi="Lato" w:cs="Arial"/>
          <w:bCs/>
          <w:iCs/>
          <w:spacing w:val="4"/>
          <w:kern w:val="2"/>
          <w:lang w:bidi="pl-PL"/>
        </w:rPr>
        <w:t>.</w:t>
      </w:r>
    </w:p>
    <w:p w14:paraId="2316C980" w14:textId="69B3FAE0" w:rsidR="005C4625" w:rsidRDefault="005C4625" w:rsidP="00537CD2">
      <w:pPr>
        <w:spacing w:after="240" w:line="240" w:lineRule="exact"/>
        <w:jc w:val="both"/>
        <w:outlineLvl w:val="0"/>
        <w:rPr>
          <w:rFonts w:ascii="Lato" w:hAnsi="Lato" w:cs="Arial"/>
          <w:bCs/>
          <w:spacing w:val="4"/>
          <w:lang w:bidi="pl-PL"/>
        </w:rPr>
      </w:pPr>
      <w:r>
        <w:rPr>
          <w:rFonts w:ascii="Lato" w:hAnsi="Lato" w:cs="Arial"/>
          <w:bCs/>
          <w:iCs/>
          <w:spacing w:val="4"/>
          <w:kern w:val="2"/>
          <w:lang w:bidi="pl-PL"/>
        </w:rPr>
        <w:t xml:space="preserve">Nie skuteczny jest także zarzut </w:t>
      </w:r>
      <w:bookmarkEnd w:id="7"/>
      <w:r>
        <w:rPr>
          <w:rFonts w:ascii="Lato" w:hAnsi="Lato" w:cs="Arial"/>
          <w:bCs/>
          <w:iCs/>
          <w:spacing w:val="4"/>
          <w:kern w:val="2"/>
          <w:lang w:bidi="pl-PL"/>
        </w:rPr>
        <w:t>s</w:t>
      </w:r>
      <w:r w:rsidRPr="005C4625">
        <w:rPr>
          <w:rFonts w:ascii="Lato" w:hAnsi="Lato" w:cs="Arial"/>
          <w:bCs/>
          <w:iCs/>
          <w:spacing w:val="4"/>
          <w:kern w:val="2"/>
          <w:lang w:bidi="pl-PL"/>
        </w:rPr>
        <w:t>karżąc</w:t>
      </w:r>
      <w:r>
        <w:rPr>
          <w:rFonts w:ascii="Lato" w:hAnsi="Lato" w:cs="Arial"/>
          <w:bCs/>
          <w:iCs/>
          <w:spacing w:val="4"/>
          <w:kern w:val="2"/>
          <w:lang w:bidi="pl-PL"/>
        </w:rPr>
        <w:t>ej</w:t>
      </w:r>
      <w:r w:rsidRPr="005C4625">
        <w:rPr>
          <w:rFonts w:ascii="Lato" w:hAnsi="Lato" w:cs="Arial"/>
          <w:bCs/>
          <w:iCs/>
          <w:spacing w:val="4"/>
          <w:kern w:val="2"/>
          <w:lang w:bidi="pl-PL"/>
        </w:rPr>
        <w:t xml:space="preserve"> spółk</w:t>
      </w:r>
      <w:r>
        <w:rPr>
          <w:rFonts w:ascii="Lato" w:hAnsi="Lato" w:cs="Arial"/>
          <w:bCs/>
          <w:iCs/>
          <w:spacing w:val="4"/>
          <w:kern w:val="2"/>
          <w:lang w:bidi="pl-PL"/>
        </w:rPr>
        <w:t>i</w:t>
      </w:r>
      <w:r w:rsidRPr="005C4625">
        <w:rPr>
          <w:rFonts w:ascii="Lato" w:hAnsi="Lato" w:cs="Arial"/>
          <w:bCs/>
          <w:iCs/>
          <w:spacing w:val="4"/>
          <w:kern w:val="2"/>
          <w:lang w:bidi="pl-PL"/>
        </w:rPr>
        <w:t>, że decyzja Wojewody Kujawsko-Pomorskiego została wydana z pominięciem warunków określonych w opinii Wójta Gminy Brzuze z dnia 7 kwietnia 2023 r., dotyczących uwzględnienia istniejącej ścieżki oraz zachowania istniejących zjazdów i bram zjazdowych dla działki nr 278/30.</w:t>
      </w:r>
    </w:p>
    <w:p w14:paraId="2698F324" w14:textId="404F9B90" w:rsidR="005838A9" w:rsidRDefault="006E1FB9" w:rsidP="006E1FB9">
      <w:pPr>
        <w:spacing w:after="240" w:line="240" w:lineRule="exact"/>
        <w:jc w:val="both"/>
        <w:outlineLvl w:val="0"/>
        <w:rPr>
          <w:rFonts w:ascii="Lato" w:hAnsi="Lato" w:cs="Arial"/>
          <w:bCs/>
          <w:spacing w:val="4"/>
          <w:lang w:bidi="pl-PL"/>
        </w:rPr>
      </w:pPr>
      <w:r w:rsidRPr="006E1FB9">
        <w:rPr>
          <w:rFonts w:ascii="Lato" w:hAnsi="Lato" w:cs="Arial"/>
          <w:bCs/>
          <w:spacing w:val="4"/>
          <w:lang w:bidi="pl-PL"/>
        </w:rPr>
        <w:t xml:space="preserve">W pierwszej kolejności wyjaśnić należy, iż zgodnie z art. </w:t>
      </w:r>
      <w:r w:rsidR="007F7B32">
        <w:rPr>
          <w:rFonts w:ascii="Lato" w:hAnsi="Lato" w:cs="Arial"/>
          <w:bCs/>
          <w:spacing w:val="4"/>
          <w:lang w:bidi="pl-PL"/>
        </w:rPr>
        <w:t>11</w:t>
      </w:r>
      <w:r w:rsidR="002243EB">
        <w:rPr>
          <w:rFonts w:ascii="Lato" w:hAnsi="Lato" w:cs="Arial"/>
          <w:bCs/>
          <w:spacing w:val="4"/>
          <w:lang w:bidi="pl-PL"/>
        </w:rPr>
        <w:t>b</w:t>
      </w:r>
      <w:r w:rsidRPr="006E1FB9">
        <w:rPr>
          <w:rFonts w:ascii="Lato" w:hAnsi="Lato" w:cs="Arial"/>
          <w:bCs/>
          <w:spacing w:val="4"/>
          <w:lang w:bidi="pl-PL"/>
        </w:rPr>
        <w:t xml:space="preserve"> ust. </w:t>
      </w:r>
      <w:r w:rsidR="007F7B32">
        <w:rPr>
          <w:rFonts w:ascii="Lato" w:hAnsi="Lato" w:cs="Arial"/>
          <w:bCs/>
          <w:spacing w:val="4"/>
          <w:lang w:bidi="pl-PL"/>
        </w:rPr>
        <w:t>1</w:t>
      </w:r>
      <w:r w:rsidRPr="006E1FB9">
        <w:rPr>
          <w:rFonts w:ascii="Lato" w:hAnsi="Lato" w:cs="Arial"/>
          <w:bCs/>
          <w:spacing w:val="4"/>
          <w:lang w:bidi="pl-PL"/>
        </w:rPr>
        <w:t xml:space="preserve"> specustawy </w:t>
      </w:r>
      <w:r w:rsidR="007F7B32">
        <w:rPr>
          <w:rFonts w:ascii="Lato" w:hAnsi="Lato" w:cs="Arial"/>
          <w:bCs/>
          <w:spacing w:val="4"/>
          <w:lang w:bidi="pl-PL"/>
        </w:rPr>
        <w:t>drogowej</w:t>
      </w:r>
      <w:r w:rsidRPr="006E1FB9">
        <w:rPr>
          <w:rFonts w:ascii="Lato" w:hAnsi="Lato" w:cs="Arial"/>
          <w:bCs/>
          <w:spacing w:val="4"/>
          <w:lang w:bidi="pl-PL"/>
        </w:rPr>
        <w:t xml:space="preserve">, przed złożeniem wniosku o wydanie decyzji o </w:t>
      </w:r>
      <w:r w:rsidR="007F7B32">
        <w:rPr>
          <w:rFonts w:ascii="Lato" w:hAnsi="Lato" w:cs="Arial"/>
          <w:bCs/>
          <w:spacing w:val="4"/>
          <w:lang w:bidi="pl-PL"/>
        </w:rPr>
        <w:t>zezwoleniu na realizację inwestycji drogowej,</w:t>
      </w:r>
      <w:r w:rsidRPr="006E1FB9">
        <w:rPr>
          <w:rFonts w:ascii="Lato" w:hAnsi="Lato" w:cs="Arial"/>
          <w:bCs/>
          <w:spacing w:val="4"/>
          <w:lang w:bidi="pl-PL"/>
        </w:rPr>
        <w:t xml:space="preserve"> inwestor występuje o opinie właściwych </w:t>
      </w:r>
      <w:r w:rsidR="002243EB" w:rsidRPr="002243EB">
        <w:rPr>
          <w:rFonts w:ascii="Lato" w:hAnsi="Lato" w:cs="Arial"/>
          <w:bCs/>
          <w:spacing w:val="4"/>
          <w:lang w:bidi="pl-PL"/>
        </w:rPr>
        <w:t>miejscowo zarządu województwa, zarządu powiatu oraz wójta (burmistrza, prezydenta miasta</w:t>
      </w:r>
      <w:r w:rsidR="006B1BF5">
        <w:rPr>
          <w:rFonts w:ascii="Lato" w:hAnsi="Lato" w:cs="Arial"/>
          <w:bCs/>
          <w:spacing w:val="4"/>
          <w:lang w:bidi="pl-PL"/>
        </w:rPr>
        <w:t>, wójta</w:t>
      </w:r>
      <w:r w:rsidR="002243EB" w:rsidRPr="002243EB">
        <w:rPr>
          <w:rFonts w:ascii="Lato" w:hAnsi="Lato" w:cs="Arial"/>
          <w:bCs/>
          <w:spacing w:val="4"/>
          <w:lang w:bidi="pl-PL"/>
        </w:rPr>
        <w:t>).</w:t>
      </w:r>
      <w:r w:rsidRPr="006E1FB9">
        <w:rPr>
          <w:rFonts w:ascii="Lato" w:hAnsi="Lato" w:cs="Arial"/>
          <w:bCs/>
          <w:spacing w:val="4"/>
          <w:lang w:bidi="pl-PL"/>
        </w:rPr>
        <w:t xml:space="preserve"> </w:t>
      </w:r>
      <w:r w:rsidR="002243EB">
        <w:rPr>
          <w:rFonts w:ascii="Lato" w:hAnsi="Lato" w:cs="Arial"/>
          <w:bCs/>
          <w:spacing w:val="4"/>
          <w:lang w:bidi="pl-PL"/>
        </w:rPr>
        <w:t>Wójt Gminy Brzuze w dniu 7 kwietnia 2023 r</w:t>
      </w:r>
      <w:r w:rsidR="002243EB" w:rsidRPr="005114E2">
        <w:rPr>
          <w:rFonts w:ascii="Lato" w:hAnsi="Lato" w:cs="Arial"/>
          <w:bCs/>
          <w:spacing w:val="4"/>
          <w:lang w:bidi="pl-PL"/>
        </w:rPr>
        <w:t xml:space="preserve">. wydał opinię dotyczącą realizacji przedmiotowej inwestycji drogowej </w:t>
      </w:r>
      <w:r w:rsidR="006B1BF5" w:rsidRPr="005114E2">
        <w:rPr>
          <w:rFonts w:ascii="Lato" w:hAnsi="Lato" w:cs="Arial"/>
          <w:bCs/>
          <w:spacing w:val="4"/>
          <w:lang w:bidi="pl-PL"/>
        </w:rPr>
        <w:t xml:space="preserve">opiniując </w:t>
      </w:r>
      <w:r w:rsidR="002243EB" w:rsidRPr="005114E2">
        <w:rPr>
          <w:rFonts w:ascii="Lato" w:hAnsi="Lato" w:cs="Arial"/>
          <w:bCs/>
          <w:spacing w:val="4"/>
          <w:lang w:bidi="pl-PL"/>
        </w:rPr>
        <w:t xml:space="preserve">ją pozytywnie przy zachowaniu </w:t>
      </w:r>
      <w:r w:rsidR="005838A9" w:rsidRPr="005114E2">
        <w:rPr>
          <w:rFonts w:ascii="Lato" w:hAnsi="Lato" w:cs="Arial"/>
          <w:bCs/>
          <w:spacing w:val="4"/>
          <w:lang w:bidi="pl-PL"/>
        </w:rPr>
        <w:t>określonych warunków.</w:t>
      </w:r>
    </w:p>
    <w:p w14:paraId="2AA03842" w14:textId="346A67EA" w:rsidR="006E1FB9" w:rsidRPr="006E1FB9" w:rsidRDefault="002243EB" w:rsidP="006E1FB9">
      <w:pPr>
        <w:spacing w:after="240" w:line="240" w:lineRule="exact"/>
        <w:jc w:val="both"/>
        <w:outlineLvl w:val="0"/>
        <w:rPr>
          <w:rFonts w:ascii="Lato" w:hAnsi="Lato" w:cs="Arial"/>
          <w:bCs/>
          <w:spacing w:val="4"/>
          <w:lang w:bidi="pl-PL"/>
        </w:rPr>
      </w:pPr>
      <w:r>
        <w:rPr>
          <w:rFonts w:ascii="Lato" w:hAnsi="Lato" w:cs="Arial"/>
          <w:bCs/>
          <w:spacing w:val="4"/>
          <w:lang w:bidi="pl-PL"/>
        </w:rPr>
        <w:t>Podkreślić</w:t>
      </w:r>
      <w:r w:rsidR="006E1FB9" w:rsidRPr="006E1FB9">
        <w:rPr>
          <w:rFonts w:ascii="Lato" w:hAnsi="Lato" w:cs="Arial"/>
          <w:bCs/>
          <w:spacing w:val="4"/>
          <w:lang w:bidi="pl-PL"/>
        </w:rPr>
        <w:t xml:space="preserve"> należy, iż istotą opinii jest jej niewiążący charakter, inaczej niż w przypadku uzgodnień, zezwoleń, pozwoleń lub innych aktów determinujących dane rozstrzygnięcie (por. np. wyrok Wojewódzkiego Sądu Administracyjnego w Warszawie z dnia 10 marca 2015 r., sygn. akt IV SA/Wa 77/15). Tym samym, załączone opinie nie mają dla organów orzekających w sprawie decyzji </w:t>
      </w:r>
      <w:r>
        <w:rPr>
          <w:rFonts w:ascii="Lato" w:hAnsi="Lato" w:cs="Arial"/>
          <w:bCs/>
          <w:spacing w:val="4"/>
          <w:lang w:bidi="pl-PL"/>
        </w:rPr>
        <w:t>o zezwoleniu na realizację inwestycji drogowe</w:t>
      </w:r>
      <w:r w:rsidRPr="006E1FB9">
        <w:rPr>
          <w:rFonts w:ascii="Lato" w:hAnsi="Lato" w:cs="Arial"/>
          <w:bCs/>
          <w:spacing w:val="4"/>
          <w:lang w:bidi="pl-PL"/>
        </w:rPr>
        <w:t>j</w:t>
      </w:r>
      <w:r w:rsidR="006E1FB9" w:rsidRPr="006E1FB9">
        <w:rPr>
          <w:rFonts w:ascii="Lato" w:hAnsi="Lato" w:cs="Arial"/>
          <w:bCs/>
          <w:spacing w:val="4"/>
          <w:lang w:bidi="pl-PL"/>
        </w:rPr>
        <w:t xml:space="preserve"> charakteru wiążącego. </w:t>
      </w:r>
    </w:p>
    <w:p w14:paraId="5F9B1643" w14:textId="03F22D71" w:rsidR="006E1FB9" w:rsidRPr="006E1FB9" w:rsidRDefault="006E1FB9" w:rsidP="006E1FB9">
      <w:pPr>
        <w:spacing w:after="240" w:line="240" w:lineRule="exact"/>
        <w:jc w:val="both"/>
        <w:outlineLvl w:val="0"/>
        <w:rPr>
          <w:rFonts w:ascii="Lato" w:hAnsi="Lato" w:cs="Arial"/>
          <w:bCs/>
          <w:spacing w:val="4"/>
          <w:lang w:bidi="pl-PL"/>
        </w:rPr>
      </w:pPr>
      <w:r w:rsidRPr="006E1FB9">
        <w:rPr>
          <w:rFonts w:ascii="Lato" w:hAnsi="Lato" w:cs="Arial"/>
          <w:bCs/>
          <w:spacing w:val="4"/>
          <w:lang w:bidi="pl-PL"/>
        </w:rPr>
        <w:t xml:space="preserve">Zauważenia wymaga, iż przepisy specustawy </w:t>
      </w:r>
      <w:r w:rsidR="002243EB">
        <w:rPr>
          <w:rFonts w:ascii="Lato" w:hAnsi="Lato" w:cs="Arial"/>
          <w:bCs/>
          <w:spacing w:val="4"/>
          <w:lang w:bidi="pl-PL"/>
        </w:rPr>
        <w:t>drogowej</w:t>
      </w:r>
      <w:r w:rsidRPr="006E1FB9">
        <w:rPr>
          <w:rFonts w:ascii="Lato" w:hAnsi="Lato" w:cs="Arial"/>
          <w:bCs/>
          <w:spacing w:val="4"/>
          <w:lang w:bidi="pl-PL"/>
        </w:rPr>
        <w:t xml:space="preserve"> nie wskazują, że dla wydania decyzji o </w:t>
      </w:r>
      <w:r w:rsidR="002243EB">
        <w:rPr>
          <w:rFonts w:ascii="Lato" w:hAnsi="Lato" w:cs="Arial"/>
          <w:bCs/>
          <w:spacing w:val="4"/>
          <w:lang w:bidi="pl-PL"/>
        </w:rPr>
        <w:t>zezwoleniu na realizację inwestycji drogowej</w:t>
      </w:r>
      <w:r w:rsidRPr="006E1FB9">
        <w:rPr>
          <w:rFonts w:ascii="Lato" w:hAnsi="Lato" w:cs="Arial"/>
          <w:bCs/>
          <w:spacing w:val="4"/>
          <w:lang w:bidi="pl-PL"/>
        </w:rPr>
        <w:t xml:space="preserve"> niezbędne jest uzyskanie pozytywnych stanowisk od wszystkich organów. Zaznaczyć należy, iż opinia, </w:t>
      </w:r>
      <w:r w:rsidR="002243EB">
        <w:rPr>
          <w:rFonts w:ascii="Lato" w:hAnsi="Lato" w:cs="Arial"/>
          <w:bCs/>
          <w:spacing w:val="4"/>
          <w:lang w:bidi="pl-PL"/>
        </w:rPr>
        <w:br/>
      </w:r>
      <w:r w:rsidRPr="006E1FB9">
        <w:rPr>
          <w:rFonts w:ascii="Lato" w:hAnsi="Lato" w:cs="Arial"/>
          <w:bCs/>
          <w:spacing w:val="4"/>
          <w:lang w:bidi="pl-PL"/>
        </w:rPr>
        <w:t xml:space="preserve">w przeciwieństwie do uzgodnienia, nie jest formą o znaczeniu stanowczym, bowiem nie wiąże organu administracyjnego rozstrzygającego sprawę. W uzasadnieniu uchwały </w:t>
      </w:r>
      <w:r w:rsidRPr="006E1FB9">
        <w:rPr>
          <w:rFonts w:ascii="Lato" w:hAnsi="Lato" w:cs="Arial"/>
          <w:bCs/>
          <w:spacing w:val="4"/>
          <w:lang w:bidi="pl-PL"/>
        </w:rPr>
        <w:lastRenderedPageBreak/>
        <w:t xml:space="preserve">składu pięciu sędziów NSA z dnia 15 lutego 1999 r., OPK 14/98, ONSA 1999, nr 3, </w:t>
      </w:r>
      <w:r w:rsidRPr="006E1FB9">
        <w:rPr>
          <w:rFonts w:ascii="Lato" w:hAnsi="Lato" w:cs="Arial"/>
          <w:bCs/>
          <w:spacing w:val="4"/>
          <w:lang w:bidi="pl-PL"/>
        </w:rPr>
        <w:br/>
        <w:t xml:space="preserve">poz. 80, przeczytać można m.in., że: „Najluźniejszą formą współdziałania organów administracji publicznej jest współdziałanie polegające na zasięganiu opinii. Współdziałanie takie polega na tym, że jeden z organów jest zobowiązany, przed podjęciem decyzji, do zasięgnięcia opinii w sprawie od innego organu. Organ zobowiązany do zasięgnięcia opinii nie jest prawnie związany stanowiskiem organu opiniującego. Współdziałanie, którego istotą jest wyrażenie opinii, zbliżone jest do konsultacji czy też doradztwa”. Trybunał Konstytucyjny w wyroku z dnia 6 czerwca </w:t>
      </w:r>
      <w:r w:rsidRPr="006E1FB9">
        <w:rPr>
          <w:rFonts w:ascii="Lato" w:hAnsi="Lato" w:cs="Arial"/>
          <w:bCs/>
          <w:spacing w:val="4"/>
          <w:lang w:bidi="pl-PL"/>
        </w:rPr>
        <w:br/>
        <w:t xml:space="preserve">2006 r., sygn. K 23/05, OTK-A 2006, Nr 6, poz. 62, stwierdził, iż: „(…) organy samorządu terytorialnego w kwestii wniosku o ustalenie lokalizacji drogi mają prawo do: po pierwsze – wyrażenia opinii pozytywnej, po drugie – niewyrażenia w ogóle opinii na ten temat, </w:t>
      </w:r>
      <w:r w:rsidRPr="006E1FB9">
        <w:rPr>
          <w:rFonts w:ascii="Lato" w:hAnsi="Lato" w:cs="Arial"/>
          <w:bCs/>
          <w:spacing w:val="4"/>
          <w:lang w:bidi="pl-PL"/>
        </w:rPr>
        <w:br/>
        <w:t xml:space="preserve">po trzecie – wyrażenia opinii negatywnej co do całego wniosku, po czwarte – wyrażenia opinii co do części wniosku. W pierwszych dwóch sytuacjach (opinia pozytywna, niewyrażenie opinii) wojewoda ma prawo podjąć decyzję, która jest dodatkowo „umocniona” stanowiskiem pozytywnym (lub dorozumianym brakiem sprzeciwu) organów jednostek samorządowych. W trzeciej i czwartej możliwej sytuacji (opinia negatywna lub częściowo negatywna) wojewoda, podejmując decyzję, nie ma prawnego obowiązku uzależniania decyzji od opinii właściwych jednostek samorządu terytorialnego.” </w:t>
      </w:r>
    </w:p>
    <w:p w14:paraId="5BB203D2" w14:textId="38AC47A1" w:rsidR="006E1FB9" w:rsidRPr="006E1FB9" w:rsidRDefault="006E1FB9" w:rsidP="006E1FB9">
      <w:pPr>
        <w:spacing w:after="240" w:line="240" w:lineRule="exact"/>
        <w:jc w:val="both"/>
        <w:outlineLvl w:val="0"/>
        <w:rPr>
          <w:rFonts w:ascii="Lato" w:hAnsi="Lato" w:cs="Arial"/>
          <w:bCs/>
          <w:spacing w:val="4"/>
          <w:lang w:bidi="pl-PL"/>
        </w:rPr>
      </w:pPr>
      <w:r w:rsidRPr="006E1FB9">
        <w:rPr>
          <w:rFonts w:ascii="Lato" w:hAnsi="Lato" w:cs="Arial"/>
          <w:bCs/>
          <w:spacing w:val="4"/>
          <w:lang w:bidi="pl-PL"/>
        </w:rPr>
        <w:t xml:space="preserve">Z powyższego wynika, iż opinia, jeżeli szczególny przepis prawa nie nadał jej innego charakteru, jest tylko oceną faktów z użyciem ustawowych lub subiektywnych kryteriów opiniującego, która nie wiąże organu rozstrzygającego sprawę. Ze względu na konieczność przyspieszenia procesu przygotowania inwestycji, ustawodawca </w:t>
      </w:r>
      <w:r w:rsidRPr="006E1FB9">
        <w:rPr>
          <w:rFonts w:ascii="Lato" w:hAnsi="Lato" w:cs="Arial"/>
          <w:bCs/>
          <w:spacing w:val="4"/>
          <w:lang w:bidi="pl-PL"/>
        </w:rPr>
        <w:br/>
        <w:t xml:space="preserve">w specustawie </w:t>
      </w:r>
      <w:r w:rsidR="002243EB">
        <w:rPr>
          <w:rFonts w:ascii="Lato" w:hAnsi="Lato" w:cs="Arial"/>
          <w:bCs/>
          <w:spacing w:val="4"/>
          <w:lang w:bidi="pl-PL"/>
        </w:rPr>
        <w:t>drogowej</w:t>
      </w:r>
      <w:r w:rsidRPr="006E1FB9">
        <w:rPr>
          <w:rFonts w:ascii="Lato" w:hAnsi="Lato" w:cs="Arial"/>
          <w:bCs/>
          <w:spacing w:val="4"/>
          <w:lang w:bidi="pl-PL"/>
        </w:rPr>
        <w:t xml:space="preserve"> świadomie zrezygnował z uzyskiwania uzgodnień, na rzecz pozyskania opinii. Jest to jedyne wyjście przecinające trwające czasem miesiącami/latami uzgodnienia i radykalnie przyspieszające proces inwestycyjny. Ustawodawca zastrzegł formę opinii właśnie dlatego</w:t>
      </w:r>
      <w:r w:rsidR="00E57C7C">
        <w:rPr>
          <w:rFonts w:ascii="Lato" w:hAnsi="Lato" w:cs="Arial"/>
          <w:bCs/>
          <w:spacing w:val="4"/>
          <w:lang w:bidi="pl-PL"/>
        </w:rPr>
        <w:t>,</w:t>
      </w:r>
      <w:r w:rsidRPr="006E1FB9">
        <w:rPr>
          <w:rFonts w:ascii="Lato" w:hAnsi="Lato" w:cs="Arial"/>
          <w:bCs/>
          <w:spacing w:val="4"/>
          <w:lang w:bidi="pl-PL"/>
        </w:rPr>
        <w:t xml:space="preserve"> by inwestor nie był zobligowany jej ustaleniami </w:t>
      </w:r>
      <w:r w:rsidRPr="006E1FB9">
        <w:rPr>
          <w:rFonts w:ascii="Lato" w:hAnsi="Lato" w:cs="Arial"/>
          <w:bCs/>
          <w:spacing w:val="4"/>
          <w:lang w:bidi="pl-PL"/>
        </w:rPr>
        <w:br/>
        <w:t xml:space="preserve">w przypadku opinii negatywnej i mógł mimo to prowadzić bez przeszkód inwestycję. </w:t>
      </w:r>
    </w:p>
    <w:p w14:paraId="57497650" w14:textId="68B93785" w:rsidR="006E1FB9" w:rsidRPr="006E1FB9" w:rsidRDefault="006E1FB9" w:rsidP="006E1FB9">
      <w:pPr>
        <w:spacing w:after="240" w:line="240" w:lineRule="exact"/>
        <w:jc w:val="both"/>
        <w:outlineLvl w:val="0"/>
        <w:rPr>
          <w:rFonts w:ascii="Lato" w:hAnsi="Lato" w:cs="Arial"/>
          <w:bCs/>
          <w:spacing w:val="4"/>
          <w:lang w:bidi="pl-PL"/>
        </w:rPr>
      </w:pPr>
      <w:r w:rsidRPr="006E1FB9">
        <w:rPr>
          <w:rFonts w:ascii="Lato" w:hAnsi="Lato" w:cs="Arial"/>
          <w:bCs/>
          <w:spacing w:val="4"/>
          <w:lang w:bidi="pl-PL"/>
        </w:rPr>
        <w:t xml:space="preserve">Opinie wydawane w trybie art. </w:t>
      </w:r>
      <w:r w:rsidR="002243EB">
        <w:rPr>
          <w:rFonts w:ascii="Lato" w:hAnsi="Lato" w:cs="Arial"/>
          <w:bCs/>
          <w:spacing w:val="4"/>
          <w:lang w:bidi="pl-PL"/>
        </w:rPr>
        <w:t>11b</w:t>
      </w:r>
      <w:r w:rsidRPr="006E1FB9">
        <w:rPr>
          <w:rFonts w:ascii="Lato" w:hAnsi="Lato" w:cs="Arial"/>
          <w:bCs/>
          <w:spacing w:val="4"/>
          <w:lang w:bidi="pl-PL"/>
        </w:rPr>
        <w:t xml:space="preserve"> ust. </w:t>
      </w:r>
      <w:r w:rsidR="002243EB">
        <w:rPr>
          <w:rFonts w:ascii="Lato" w:hAnsi="Lato" w:cs="Arial"/>
          <w:bCs/>
          <w:spacing w:val="4"/>
          <w:lang w:bidi="pl-PL"/>
        </w:rPr>
        <w:t>1</w:t>
      </w:r>
      <w:r w:rsidRPr="006E1FB9">
        <w:rPr>
          <w:rFonts w:ascii="Lato" w:hAnsi="Lato" w:cs="Arial"/>
          <w:bCs/>
          <w:spacing w:val="4"/>
          <w:lang w:bidi="pl-PL"/>
        </w:rPr>
        <w:t xml:space="preserve"> specustawy </w:t>
      </w:r>
      <w:r w:rsidR="002243EB">
        <w:rPr>
          <w:rFonts w:ascii="Lato" w:hAnsi="Lato" w:cs="Arial"/>
          <w:bCs/>
          <w:spacing w:val="4"/>
          <w:lang w:bidi="pl-PL"/>
        </w:rPr>
        <w:t>drogowej</w:t>
      </w:r>
      <w:r w:rsidRPr="006E1FB9">
        <w:rPr>
          <w:rFonts w:ascii="Lato" w:hAnsi="Lato" w:cs="Arial"/>
          <w:bCs/>
          <w:spacing w:val="4"/>
          <w:lang w:bidi="pl-PL"/>
        </w:rPr>
        <w:t xml:space="preserve"> nie są zatem wiążące dla inwestora ani dla organów orzekających w przedmiocie </w:t>
      </w:r>
      <w:r w:rsidR="002243EB">
        <w:rPr>
          <w:rFonts w:ascii="Lato" w:hAnsi="Lato" w:cs="Arial"/>
          <w:bCs/>
          <w:spacing w:val="4"/>
          <w:lang w:bidi="pl-PL"/>
        </w:rPr>
        <w:t xml:space="preserve">zezwolenia na realizację inwestycji drogowej </w:t>
      </w:r>
      <w:r w:rsidRPr="006E1FB9">
        <w:rPr>
          <w:rFonts w:ascii="Lato" w:hAnsi="Lato" w:cs="Arial"/>
          <w:bCs/>
          <w:spacing w:val="4"/>
          <w:lang w:bidi="pl-PL"/>
        </w:rPr>
        <w:t xml:space="preserve">w tym sensie, że specustawa </w:t>
      </w:r>
      <w:r w:rsidR="002243EB">
        <w:rPr>
          <w:rFonts w:ascii="Lato" w:hAnsi="Lato" w:cs="Arial"/>
          <w:bCs/>
          <w:spacing w:val="4"/>
          <w:lang w:bidi="pl-PL"/>
        </w:rPr>
        <w:t>drogowa</w:t>
      </w:r>
      <w:r w:rsidRPr="006E1FB9">
        <w:rPr>
          <w:rFonts w:ascii="Lato" w:hAnsi="Lato" w:cs="Arial"/>
          <w:bCs/>
          <w:spacing w:val="4"/>
          <w:lang w:bidi="pl-PL"/>
        </w:rPr>
        <w:t xml:space="preserve"> nakłada obowiązek tylko dołączenia do wniosku o wydanie decyzji o </w:t>
      </w:r>
      <w:r w:rsidR="002243EB">
        <w:rPr>
          <w:rFonts w:ascii="Lato" w:hAnsi="Lato" w:cs="Arial"/>
          <w:bCs/>
          <w:spacing w:val="4"/>
          <w:lang w:bidi="pl-PL"/>
        </w:rPr>
        <w:t>zezwoleniu na realizację inwestycji drogowej</w:t>
      </w:r>
      <w:r w:rsidRPr="006E1FB9">
        <w:rPr>
          <w:rFonts w:ascii="Lato" w:hAnsi="Lato" w:cs="Arial"/>
          <w:bCs/>
          <w:spacing w:val="4"/>
          <w:lang w:bidi="pl-PL"/>
        </w:rPr>
        <w:t xml:space="preserve"> opinii od wymienionych w art. </w:t>
      </w:r>
      <w:r w:rsidR="002243EB">
        <w:rPr>
          <w:rFonts w:ascii="Lato" w:hAnsi="Lato" w:cs="Arial"/>
          <w:bCs/>
          <w:spacing w:val="4"/>
          <w:lang w:bidi="pl-PL"/>
        </w:rPr>
        <w:t>11b</w:t>
      </w:r>
      <w:r w:rsidRPr="006E1FB9">
        <w:rPr>
          <w:rFonts w:ascii="Lato" w:hAnsi="Lato" w:cs="Arial"/>
          <w:bCs/>
          <w:spacing w:val="4"/>
          <w:lang w:bidi="pl-PL"/>
        </w:rPr>
        <w:t xml:space="preserve"> ust. </w:t>
      </w:r>
      <w:r w:rsidR="002243EB">
        <w:rPr>
          <w:rFonts w:ascii="Lato" w:hAnsi="Lato" w:cs="Arial"/>
          <w:bCs/>
          <w:spacing w:val="4"/>
          <w:lang w:bidi="pl-PL"/>
        </w:rPr>
        <w:t>1</w:t>
      </w:r>
      <w:r w:rsidRPr="006E1FB9">
        <w:rPr>
          <w:rFonts w:ascii="Lato" w:hAnsi="Lato" w:cs="Arial"/>
          <w:bCs/>
          <w:spacing w:val="4"/>
          <w:lang w:bidi="pl-PL"/>
        </w:rPr>
        <w:t xml:space="preserve"> specustawy </w:t>
      </w:r>
      <w:r w:rsidR="002243EB">
        <w:rPr>
          <w:rFonts w:ascii="Lato" w:hAnsi="Lato" w:cs="Arial"/>
          <w:bCs/>
          <w:spacing w:val="4"/>
          <w:lang w:bidi="pl-PL"/>
        </w:rPr>
        <w:t>drogowej</w:t>
      </w:r>
      <w:r w:rsidRPr="006E1FB9">
        <w:rPr>
          <w:rFonts w:ascii="Lato" w:hAnsi="Lato" w:cs="Arial"/>
          <w:bCs/>
          <w:spacing w:val="4"/>
          <w:lang w:bidi="pl-PL"/>
        </w:rPr>
        <w:t xml:space="preserve"> podmiotów nie uzależniając jednocześnie możliwości </w:t>
      </w:r>
      <w:r w:rsidR="002243EB">
        <w:rPr>
          <w:rFonts w:ascii="Lato" w:hAnsi="Lato" w:cs="Arial"/>
          <w:bCs/>
          <w:spacing w:val="4"/>
          <w:lang w:bidi="pl-PL"/>
        </w:rPr>
        <w:t>zezwolenia na realizację inwestycji drogowej</w:t>
      </w:r>
      <w:r w:rsidRPr="006E1FB9">
        <w:rPr>
          <w:rFonts w:ascii="Lato" w:hAnsi="Lato" w:cs="Arial"/>
          <w:bCs/>
          <w:spacing w:val="4"/>
          <w:lang w:bidi="pl-PL"/>
        </w:rPr>
        <w:t xml:space="preserve"> od pozytywnej treści tych opinii [tak Wojewódzki Sąd Administracyjny w wyroku z dnia </w:t>
      </w:r>
      <w:r w:rsidR="002243EB">
        <w:rPr>
          <w:rFonts w:ascii="Lato" w:hAnsi="Lato" w:cs="Arial"/>
          <w:bCs/>
          <w:spacing w:val="4"/>
          <w:lang w:bidi="pl-PL"/>
        </w:rPr>
        <w:br/>
      </w:r>
      <w:r w:rsidRPr="006E1FB9">
        <w:rPr>
          <w:rFonts w:ascii="Lato" w:hAnsi="Lato" w:cs="Arial"/>
          <w:bCs/>
          <w:spacing w:val="4"/>
          <w:lang w:bidi="pl-PL"/>
        </w:rPr>
        <w:t>27 maja 2020 r., sygn. akt II SA/Lu 89/20, w sprawie rozstrzyganej na podstawie ustawy z dnia 10 kwietnia 2003 r. o szczególnych zasadach przygotowania i realizacji inwestycji w zakresie dróg publicznych (t.j. Dz.U. z 2024 r. poz. 311), opubl. Centralna Baza Orzeczeń Sądów Administracyjnych].</w:t>
      </w:r>
    </w:p>
    <w:p w14:paraId="384CD1E6" w14:textId="5421F1DC" w:rsidR="006E1FB9" w:rsidRDefault="006E1FB9" w:rsidP="00091DA1">
      <w:pPr>
        <w:spacing w:after="240" w:line="240" w:lineRule="exact"/>
        <w:jc w:val="both"/>
        <w:outlineLvl w:val="0"/>
        <w:rPr>
          <w:rFonts w:ascii="Lato" w:hAnsi="Lato" w:cs="Arial"/>
          <w:bCs/>
          <w:spacing w:val="4"/>
          <w:lang w:bidi="pl-PL"/>
        </w:rPr>
      </w:pPr>
      <w:r w:rsidRPr="006E1FB9">
        <w:rPr>
          <w:rFonts w:ascii="Lato" w:hAnsi="Lato" w:cs="Arial"/>
          <w:bCs/>
          <w:spacing w:val="4"/>
          <w:lang w:bidi="pl-PL"/>
        </w:rPr>
        <w:t xml:space="preserve">Skoro </w:t>
      </w:r>
      <w:r w:rsidR="00091DA1">
        <w:rPr>
          <w:rFonts w:ascii="Lato" w:hAnsi="Lato" w:cs="Arial"/>
          <w:bCs/>
          <w:spacing w:val="4"/>
          <w:lang w:bidi="pl-PL"/>
        </w:rPr>
        <w:t>zatem</w:t>
      </w:r>
      <w:r w:rsidRPr="006E1FB9">
        <w:rPr>
          <w:rFonts w:ascii="Lato" w:hAnsi="Lato" w:cs="Arial"/>
          <w:bCs/>
          <w:spacing w:val="4"/>
          <w:lang w:bidi="pl-PL"/>
        </w:rPr>
        <w:t xml:space="preserve"> opini</w:t>
      </w:r>
      <w:r w:rsidR="002243EB">
        <w:rPr>
          <w:rFonts w:ascii="Lato" w:hAnsi="Lato" w:cs="Arial"/>
          <w:bCs/>
          <w:spacing w:val="4"/>
          <w:lang w:bidi="pl-PL"/>
        </w:rPr>
        <w:t>a Wójta Gminy Brzuze</w:t>
      </w:r>
      <w:r w:rsidR="00091DA1">
        <w:rPr>
          <w:rFonts w:ascii="Lato" w:hAnsi="Lato" w:cs="Arial"/>
          <w:bCs/>
          <w:spacing w:val="4"/>
          <w:lang w:bidi="pl-PL"/>
        </w:rPr>
        <w:t xml:space="preserve">, wydana na podstawie art. 11b ust. 1 specustawy drogowej, nie miała charakteru wiążącego, </w:t>
      </w:r>
      <w:r w:rsidRPr="006E1FB9">
        <w:rPr>
          <w:rFonts w:ascii="Lato" w:hAnsi="Lato" w:cs="Arial"/>
          <w:bCs/>
          <w:spacing w:val="4"/>
          <w:lang w:bidi="pl-PL"/>
        </w:rPr>
        <w:t xml:space="preserve">to Wojewoda </w:t>
      </w:r>
      <w:r w:rsidR="002243EB">
        <w:rPr>
          <w:rFonts w:ascii="Lato" w:hAnsi="Lato" w:cs="Arial"/>
          <w:bCs/>
          <w:spacing w:val="4"/>
          <w:lang w:bidi="pl-PL"/>
        </w:rPr>
        <w:t>Kujawsko-Pomorski</w:t>
      </w:r>
      <w:r w:rsidR="00091DA1">
        <w:rPr>
          <w:rFonts w:ascii="Lato" w:hAnsi="Lato" w:cs="Arial"/>
          <w:bCs/>
          <w:spacing w:val="4"/>
          <w:lang w:bidi="pl-PL"/>
        </w:rPr>
        <w:t xml:space="preserve"> </w:t>
      </w:r>
      <w:r w:rsidRPr="006E1FB9">
        <w:rPr>
          <w:rFonts w:ascii="Lato" w:hAnsi="Lato" w:cs="Arial"/>
          <w:bCs/>
          <w:spacing w:val="4"/>
          <w:lang w:bidi="pl-PL"/>
        </w:rPr>
        <w:t xml:space="preserve">nie był </w:t>
      </w:r>
      <w:r w:rsidR="00091DA1">
        <w:rPr>
          <w:rFonts w:ascii="Lato" w:hAnsi="Lato" w:cs="Arial"/>
          <w:bCs/>
          <w:spacing w:val="4"/>
          <w:lang w:bidi="pl-PL"/>
        </w:rPr>
        <w:t xml:space="preserve">zobowiązany do uwzględnienia wszystkich postulatów ani do traktowania ich jako wiążących warunki realizacji inwestycji. </w:t>
      </w:r>
    </w:p>
    <w:p w14:paraId="62EFC108" w14:textId="0F7F937C" w:rsidR="00E57C7C" w:rsidRPr="00BC7373" w:rsidRDefault="00E57C7C" w:rsidP="00E57C7C">
      <w:pPr>
        <w:spacing w:after="240" w:line="240" w:lineRule="exact"/>
        <w:jc w:val="both"/>
        <w:outlineLvl w:val="0"/>
        <w:rPr>
          <w:rFonts w:ascii="Lato" w:hAnsi="Lato" w:cs="Arial"/>
          <w:bCs/>
          <w:color w:val="000000" w:themeColor="text1"/>
          <w:spacing w:val="4"/>
          <w:lang w:bidi="pl-PL"/>
        </w:rPr>
      </w:pPr>
      <w:r>
        <w:rPr>
          <w:rFonts w:ascii="Lato" w:hAnsi="Lato" w:cs="Arial"/>
          <w:bCs/>
          <w:spacing w:val="4"/>
          <w:lang w:bidi="pl-PL"/>
        </w:rPr>
        <w:t xml:space="preserve">W związku z powyższym </w:t>
      </w:r>
      <w:r w:rsidRPr="00E57C7C">
        <w:rPr>
          <w:rFonts w:ascii="Lato" w:hAnsi="Lato" w:cs="Arial"/>
          <w:bCs/>
          <w:spacing w:val="4"/>
          <w:lang w:bidi="pl-PL"/>
        </w:rPr>
        <w:t xml:space="preserve">uznać należy, iż w rozpoznawanej sprawie nie doszło do </w:t>
      </w:r>
      <w:r w:rsidR="005114E2" w:rsidRPr="005114E2">
        <w:rPr>
          <w:rFonts w:ascii="Lato" w:hAnsi="Lato" w:cs="Arial"/>
          <w:bCs/>
          <w:spacing w:val="4"/>
          <w:lang w:bidi="pl-PL"/>
        </w:rPr>
        <w:t>naruszenia art.</w:t>
      </w:r>
      <w:r w:rsidRPr="005114E2">
        <w:rPr>
          <w:rFonts w:ascii="Lato" w:hAnsi="Lato"/>
        </w:rPr>
        <w:t xml:space="preserve"> 77 § 1</w:t>
      </w:r>
      <w:r w:rsidRPr="005114E2">
        <w:rPr>
          <w:rFonts w:ascii="Lato" w:hAnsi="Lato" w:cs="Arial"/>
          <w:bCs/>
          <w:spacing w:val="4"/>
          <w:lang w:bidi="pl-PL"/>
        </w:rPr>
        <w:t> </w:t>
      </w:r>
      <w:r w:rsidR="005114E2" w:rsidRPr="005114E2">
        <w:rPr>
          <w:rFonts w:ascii="Lato" w:hAnsi="Lato" w:cs="Arial"/>
          <w:bCs/>
          <w:spacing w:val="4"/>
          <w:lang w:bidi="pl-PL"/>
        </w:rPr>
        <w:t>kpa, gdyż</w:t>
      </w:r>
      <w:r w:rsidRPr="00E57C7C">
        <w:rPr>
          <w:rFonts w:ascii="Lato" w:hAnsi="Lato" w:cs="Arial"/>
          <w:bCs/>
          <w:spacing w:val="4"/>
          <w:lang w:bidi="pl-PL"/>
        </w:rPr>
        <w:t xml:space="preserve"> w istocie jako podstawę t</w:t>
      </w:r>
      <w:r>
        <w:rPr>
          <w:rFonts w:ascii="Lato" w:hAnsi="Lato" w:cs="Arial"/>
          <w:bCs/>
          <w:spacing w:val="4"/>
          <w:lang w:bidi="pl-PL"/>
        </w:rPr>
        <w:t>ego</w:t>
      </w:r>
      <w:r w:rsidRPr="00E57C7C">
        <w:rPr>
          <w:rFonts w:ascii="Lato" w:hAnsi="Lato" w:cs="Arial"/>
          <w:bCs/>
          <w:spacing w:val="4"/>
          <w:lang w:bidi="pl-PL"/>
        </w:rPr>
        <w:t xml:space="preserve"> zarzutów skarżący </w:t>
      </w:r>
      <w:r w:rsidRPr="00BC7373">
        <w:rPr>
          <w:rFonts w:ascii="Lato" w:hAnsi="Lato" w:cs="Arial"/>
          <w:bCs/>
          <w:color w:val="000000" w:themeColor="text1"/>
          <w:spacing w:val="4"/>
          <w:lang w:bidi="pl-PL"/>
        </w:rPr>
        <w:t>przywołuje błędne przyjęcie, że projekt zagospodarowania terenu i projekt architektoniczno-budowlany nie spełniają wymagań wynikających z opinii Wójta Gminy Brzuze z 7 kwietnia 2023 r. Nie mogło zatem dojść do naruszenia przywołanego wyżej przepisu poprzez brak zbadania okoliczności, które w tym wypadku nie mogą być przez organy orzekające brane pod uwagę przy wydaniu decyzji.</w:t>
      </w:r>
    </w:p>
    <w:p w14:paraId="3ECDC9D0" w14:textId="5E09944E" w:rsidR="00D120FA" w:rsidRPr="00BC7373" w:rsidRDefault="00C24737" w:rsidP="00E57C7C">
      <w:pPr>
        <w:spacing w:after="240" w:line="240" w:lineRule="exact"/>
        <w:jc w:val="both"/>
        <w:outlineLvl w:val="0"/>
        <w:rPr>
          <w:rFonts w:ascii="Lato" w:hAnsi="Lato" w:cs="Arial"/>
          <w:bCs/>
          <w:color w:val="000000" w:themeColor="text1"/>
          <w:spacing w:val="4"/>
          <w:lang w:bidi="pl-PL"/>
        </w:rPr>
      </w:pPr>
      <w:r w:rsidRPr="00BC7373">
        <w:rPr>
          <w:rFonts w:ascii="Lato" w:hAnsi="Lato" w:cs="Arial"/>
          <w:bCs/>
          <w:color w:val="000000" w:themeColor="text1"/>
          <w:spacing w:val="4"/>
          <w:lang w:bidi="pl-PL"/>
        </w:rPr>
        <w:lastRenderedPageBreak/>
        <w:t>W konsekwencji niezadany jest również zarzut naruszenia art. 106 kpa, oparty na twierdzeniu spółki skarżącej, że projekt budowlany powinien uwzględnić wszystkie warunki określone w opinii Wójta Gminy Brzuze. Jak wskazano powyżej, opinia ta nie miała charakteru wiążącego dla organu wydającego decyzję o zezwoleniu na realizację inwestycji drogowej, wobec czego brak uwzględnienia zawartych w niej postulatów nie może stanowić o naruszeniu art. 106 kpa.</w:t>
      </w:r>
    </w:p>
    <w:p w14:paraId="25D1BD5E" w14:textId="64987F3F" w:rsidR="009F1032" w:rsidRPr="009F1032" w:rsidRDefault="009F1032" w:rsidP="009F1032">
      <w:pPr>
        <w:spacing w:after="240" w:line="240" w:lineRule="exact"/>
        <w:jc w:val="both"/>
        <w:outlineLvl w:val="0"/>
        <w:rPr>
          <w:rFonts w:ascii="Lato" w:hAnsi="Lato" w:cs="Arial"/>
          <w:bCs/>
          <w:spacing w:val="4"/>
          <w:lang w:bidi="pl-PL"/>
        </w:rPr>
      </w:pPr>
      <w:r w:rsidRPr="00FE22FE">
        <w:rPr>
          <w:rFonts w:ascii="Lato" w:hAnsi="Lato" w:cs="Arial"/>
          <w:bCs/>
          <w:spacing w:val="4"/>
          <w:lang w:bidi="pl-PL"/>
        </w:rPr>
        <w:t>Nie ulega wątpliwości, iż decyzja o zezwoleniu</w:t>
      </w:r>
      <w:r w:rsidRPr="009F1032">
        <w:rPr>
          <w:rFonts w:ascii="Lato" w:hAnsi="Lato" w:cs="Arial"/>
          <w:bCs/>
          <w:spacing w:val="4"/>
          <w:lang w:bidi="pl-PL"/>
        </w:rPr>
        <w:t xml:space="preserve"> na realizację inwestycji drogowej, wydawana na podstawie przepisów specustawy drogowej, może pozbawić prawa własności/prawa użytkowania wieczystego nieruchomości w części przewidywanej pod budowę drogi publicznej</w:t>
      </w:r>
      <w:r>
        <w:rPr>
          <w:rFonts w:ascii="Lato" w:hAnsi="Lato" w:cs="Arial"/>
          <w:bCs/>
          <w:spacing w:val="4"/>
          <w:lang w:bidi="pl-PL"/>
        </w:rPr>
        <w:t>.</w:t>
      </w:r>
    </w:p>
    <w:p w14:paraId="7A5A93AA" w14:textId="57698326" w:rsidR="009F1032" w:rsidRPr="009F1032" w:rsidRDefault="009F1032" w:rsidP="009F1032">
      <w:pPr>
        <w:spacing w:after="240" w:line="240" w:lineRule="exact"/>
        <w:jc w:val="both"/>
        <w:outlineLvl w:val="0"/>
        <w:rPr>
          <w:rFonts w:ascii="Lato" w:hAnsi="Lato" w:cs="Arial"/>
          <w:bCs/>
          <w:spacing w:val="4"/>
          <w:lang w:bidi="pl-PL"/>
        </w:rPr>
      </w:pPr>
      <w:r w:rsidRPr="009F1032">
        <w:rPr>
          <w:rFonts w:ascii="Lato" w:hAnsi="Lato" w:cs="Arial"/>
          <w:bCs/>
          <w:spacing w:val="4"/>
          <w:lang w:bidi="pl-PL"/>
        </w:rPr>
        <w:t xml:space="preserve">Stworzenie szczególnej procedury pozwalającej na realizację inwestycji w zakresie dróg publicznych, było rozwiązaniem proporcjonalnym do zamierzonego przez ustawodawcę celu, w pełni legitymowanego w demokratycznym państwie prawa. Skoro nie stanowi naruszenia praw obywateli uchwalenie ustaw zawierających takie wyjątkowe, surowe regulacje, to nie można twierdzić, że stosowanie ich przez organy administracji zgodnie z ich brzmieniem prowadzi do naruszenia prawa. Zatem przy realizacji systemu dróg publicznych, służących poprawie bezpieczeństwa, komunikacji, transportu nie dochodzi do naruszenia proporcji między interesem publicznym, a ingerencją w sferę praw </w:t>
      </w:r>
      <w:r w:rsidR="00FE22FE">
        <w:rPr>
          <w:rFonts w:ascii="Lato" w:hAnsi="Lato" w:cs="Arial"/>
          <w:bCs/>
          <w:spacing w:val="4"/>
          <w:lang w:bidi="pl-PL"/>
        </w:rPr>
        <w:br/>
      </w:r>
      <w:r w:rsidRPr="009F1032">
        <w:rPr>
          <w:rFonts w:ascii="Lato" w:hAnsi="Lato" w:cs="Arial"/>
          <w:bCs/>
          <w:spacing w:val="4"/>
          <w:lang w:bidi="pl-PL"/>
        </w:rPr>
        <w:t xml:space="preserve">i wolności, które na mocy specustawy drogowej są rekompensowane stosownym odszkodowaniem (vide: wyrok Naczelnego Sądu Administracyjnego z dnia </w:t>
      </w:r>
      <w:r w:rsidR="001B1211">
        <w:rPr>
          <w:rFonts w:ascii="Lato" w:hAnsi="Lato" w:cs="Arial"/>
          <w:bCs/>
          <w:spacing w:val="4"/>
          <w:lang w:bidi="pl-PL"/>
        </w:rPr>
        <w:br/>
      </w:r>
      <w:r w:rsidRPr="009F1032">
        <w:rPr>
          <w:rFonts w:ascii="Lato" w:hAnsi="Lato" w:cs="Arial"/>
          <w:bCs/>
          <w:spacing w:val="4"/>
          <w:lang w:bidi="pl-PL"/>
        </w:rPr>
        <w:t xml:space="preserve">11 października 2011 r., sygn. akt II OSK 1688/11, LEX nr 1152000). </w:t>
      </w:r>
    </w:p>
    <w:p w14:paraId="7FDFDCC3" w14:textId="257B24D4" w:rsidR="009F1032" w:rsidRPr="009F1032" w:rsidRDefault="009F1032" w:rsidP="009F1032">
      <w:pPr>
        <w:spacing w:after="240" w:line="240" w:lineRule="exact"/>
        <w:jc w:val="both"/>
        <w:outlineLvl w:val="0"/>
        <w:rPr>
          <w:rFonts w:ascii="Lato" w:hAnsi="Lato" w:cs="Arial"/>
          <w:bCs/>
          <w:spacing w:val="4"/>
          <w:lang w:bidi="pl-PL"/>
        </w:rPr>
      </w:pPr>
      <w:r w:rsidRPr="009F1032">
        <w:rPr>
          <w:rFonts w:ascii="Lato" w:hAnsi="Lato" w:cs="Arial"/>
          <w:bCs/>
          <w:spacing w:val="4"/>
          <w:lang w:bidi="pl-PL"/>
        </w:rPr>
        <w:t xml:space="preserve">Wobec powyższego, zdaniem Ministra wydanie zaskarżonej decyzji w konkretnym jej kształcie uwzględniało zapewnienie wystąpienia możliwie najmniejszego konfliktu pomiędzy interesem publicznym a interesem podmiotów, których przebieg planowanej inwestycji dotyczył. Analiza decyzji Wojewody </w:t>
      </w:r>
      <w:r>
        <w:rPr>
          <w:rFonts w:ascii="Lato" w:hAnsi="Lato" w:cs="Arial"/>
          <w:bCs/>
          <w:spacing w:val="4"/>
          <w:lang w:bidi="pl-PL"/>
        </w:rPr>
        <w:t xml:space="preserve">Kujawsko-Pomorskiego </w:t>
      </w:r>
      <w:r w:rsidRPr="009F1032">
        <w:rPr>
          <w:rFonts w:ascii="Lato" w:hAnsi="Lato" w:cs="Arial"/>
          <w:bCs/>
          <w:spacing w:val="4"/>
          <w:lang w:bidi="pl-PL"/>
        </w:rPr>
        <w:t xml:space="preserve">nie daje podstaw, by uznać, że ingerencja w prawo własności była nieproporcjonalna do użytych środków. </w:t>
      </w:r>
    </w:p>
    <w:p w14:paraId="6771AD94" w14:textId="682248E0" w:rsidR="00921E78" w:rsidRPr="00976C27" w:rsidRDefault="009F1032" w:rsidP="009F1032">
      <w:pPr>
        <w:spacing w:after="240" w:line="240" w:lineRule="exact"/>
        <w:jc w:val="both"/>
        <w:outlineLvl w:val="0"/>
        <w:rPr>
          <w:rFonts w:ascii="Lato" w:hAnsi="Lato" w:cs="Arial"/>
          <w:bCs/>
          <w:spacing w:val="4"/>
          <w:lang w:bidi="pl-PL"/>
        </w:rPr>
      </w:pPr>
      <w:r w:rsidRPr="009F1032">
        <w:rPr>
          <w:rFonts w:ascii="Lato" w:hAnsi="Lato" w:cs="Arial"/>
          <w:bCs/>
          <w:spacing w:val="4"/>
          <w:lang w:bidi="pl-PL"/>
        </w:rPr>
        <w:t xml:space="preserve">Zauważyć </w:t>
      </w:r>
      <w:r w:rsidR="00D74E87">
        <w:rPr>
          <w:rFonts w:ascii="Lato" w:hAnsi="Lato" w:cs="Arial"/>
          <w:bCs/>
          <w:spacing w:val="4"/>
          <w:lang w:bidi="pl-PL"/>
        </w:rPr>
        <w:t xml:space="preserve">ponadto </w:t>
      </w:r>
      <w:r w:rsidRPr="009F1032">
        <w:rPr>
          <w:rFonts w:ascii="Lato" w:hAnsi="Lato" w:cs="Arial"/>
          <w:bCs/>
          <w:spacing w:val="4"/>
          <w:lang w:bidi="pl-PL"/>
        </w:rPr>
        <w:t xml:space="preserve">należy, iż z uwagi na zajęcie </w:t>
      </w:r>
      <w:r w:rsidR="00D74E87">
        <w:rPr>
          <w:rFonts w:ascii="Lato" w:hAnsi="Lato" w:cs="Arial"/>
          <w:bCs/>
          <w:spacing w:val="4"/>
          <w:lang w:bidi="pl-PL"/>
        </w:rPr>
        <w:t>działki nr 278/30</w:t>
      </w:r>
      <w:r w:rsidRPr="009F1032">
        <w:rPr>
          <w:rFonts w:ascii="Lato" w:hAnsi="Lato" w:cs="Arial"/>
          <w:bCs/>
          <w:spacing w:val="4"/>
          <w:lang w:bidi="pl-PL"/>
        </w:rPr>
        <w:t xml:space="preserve"> należąc</w:t>
      </w:r>
      <w:r w:rsidR="00D74E87">
        <w:rPr>
          <w:rFonts w:ascii="Lato" w:hAnsi="Lato" w:cs="Arial"/>
          <w:bCs/>
          <w:spacing w:val="4"/>
          <w:lang w:bidi="pl-PL"/>
        </w:rPr>
        <w:t>ej</w:t>
      </w:r>
      <w:r w:rsidRPr="009F1032">
        <w:rPr>
          <w:rFonts w:ascii="Lato" w:hAnsi="Lato" w:cs="Arial"/>
          <w:bCs/>
          <w:spacing w:val="4"/>
          <w:lang w:bidi="pl-PL"/>
        </w:rPr>
        <w:t xml:space="preserve"> do skarżąc</w:t>
      </w:r>
      <w:r w:rsidR="00D74E87">
        <w:rPr>
          <w:rFonts w:ascii="Lato" w:hAnsi="Lato" w:cs="Arial"/>
          <w:bCs/>
          <w:spacing w:val="4"/>
          <w:lang w:bidi="pl-PL"/>
        </w:rPr>
        <w:t>ej</w:t>
      </w:r>
      <w:r w:rsidRPr="009F1032">
        <w:rPr>
          <w:rFonts w:ascii="Lato" w:hAnsi="Lato" w:cs="Arial"/>
          <w:bCs/>
          <w:spacing w:val="4"/>
          <w:lang w:bidi="pl-PL"/>
        </w:rPr>
        <w:t xml:space="preserve"> </w:t>
      </w:r>
      <w:r w:rsidR="00D74E87">
        <w:rPr>
          <w:rFonts w:ascii="Lato" w:hAnsi="Lato" w:cs="Arial"/>
          <w:bCs/>
          <w:spacing w:val="4"/>
          <w:lang w:bidi="pl-PL"/>
        </w:rPr>
        <w:t xml:space="preserve">spółki </w:t>
      </w:r>
      <w:r w:rsidRPr="009F1032">
        <w:rPr>
          <w:rFonts w:ascii="Lato" w:hAnsi="Lato" w:cs="Arial"/>
          <w:bCs/>
          <w:spacing w:val="4"/>
          <w:lang w:bidi="pl-PL"/>
        </w:rPr>
        <w:t xml:space="preserve">przysługuje </w:t>
      </w:r>
      <w:r w:rsidR="00D74E87">
        <w:rPr>
          <w:rFonts w:ascii="Lato" w:hAnsi="Lato" w:cs="Arial"/>
          <w:bCs/>
          <w:spacing w:val="4"/>
          <w:lang w:bidi="pl-PL"/>
        </w:rPr>
        <w:t>jej</w:t>
      </w:r>
      <w:r w:rsidRPr="009F1032">
        <w:rPr>
          <w:rFonts w:ascii="Lato" w:hAnsi="Lato" w:cs="Arial"/>
          <w:bCs/>
          <w:spacing w:val="4"/>
          <w:lang w:bidi="pl-PL"/>
        </w:rPr>
        <w:t xml:space="preserve"> odszkodowanie w trybie specustawy drogowej (ustalone decyzją </w:t>
      </w:r>
      <w:r w:rsidR="001B1211">
        <w:rPr>
          <w:rFonts w:ascii="Lato" w:hAnsi="Lato" w:cs="Arial"/>
          <w:bCs/>
          <w:spacing w:val="4"/>
          <w:lang w:bidi="pl-PL"/>
        </w:rPr>
        <w:br/>
      </w:r>
      <w:r w:rsidRPr="009F1032">
        <w:rPr>
          <w:rFonts w:ascii="Lato" w:hAnsi="Lato" w:cs="Arial"/>
          <w:bCs/>
          <w:spacing w:val="4"/>
          <w:lang w:bidi="pl-PL"/>
        </w:rPr>
        <w:t>w odrębnym postępowaniu), zaś za inne szkody możliwość uzyskania odszkodowania na zasadach ogólnych</w:t>
      </w:r>
      <w:r>
        <w:rPr>
          <w:rFonts w:ascii="Lato" w:hAnsi="Lato" w:cs="Arial"/>
          <w:bCs/>
          <w:spacing w:val="4"/>
          <w:lang w:bidi="pl-PL"/>
        </w:rPr>
        <w:t xml:space="preserve"> w postępowaniu cywilnym. </w:t>
      </w:r>
    </w:p>
    <w:p w14:paraId="5DB8140E" w14:textId="231E9F7B" w:rsidR="00537CD2" w:rsidRPr="00537CD2" w:rsidRDefault="00537CD2" w:rsidP="00537CD2">
      <w:pPr>
        <w:spacing w:after="240" w:line="240" w:lineRule="exact"/>
        <w:jc w:val="both"/>
        <w:outlineLvl w:val="0"/>
        <w:rPr>
          <w:rFonts w:ascii="Lato" w:hAnsi="Lato" w:cs="Arial"/>
          <w:bCs/>
          <w:spacing w:val="4"/>
          <w:lang w:bidi="pl-PL"/>
        </w:rPr>
      </w:pPr>
      <w:r w:rsidRPr="00537CD2">
        <w:rPr>
          <w:rFonts w:ascii="Lato" w:hAnsi="Lato" w:cs="Arial"/>
          <w:bCs/>
          <w:spacing w:val="4"/>
          <w:lang w:bidi="pl-PL"/>
        </w:rPr>
        <w:t>Z tych wszystkich względów</w:t>
      </w:r>
      <w:r>
        <w:rPr>
          <w:rFonts w:ascii="Lato" w:hAnsi="Lato" w:cs="Arial"/>
          <w:bCs/>
          <w:spacing w:val="4"/>
          <w:lang w:bidi="pl-PL"/>
        </w:rPr>
        <w:t xml:space="preserve">, </w:t>
      </w:r>
      <w:r w:rsidRPr="00537CD2">
        <w:rPr>
          <w:rFonts w:ascii="Lato" w:hAnsi="Lato" w:cs="Arial"/>
          <w:bCs/>
          <w:spacing w:val="4"/>
          <w:lang w:bidi="pl-PL"/>
        </w:rPr>
        <w:t>orzeczono jak w sentencji.</w:t>
      </w:r>
    </w:p>
    <w:p w14:paraId="33EEE230" w14:textId="77777777" w:rsidR="006970CA" w:rsidRPr="008C4794" w:rsidRDefault="006970CA" w:rsidP="006970CA">
      <w:pPr>
        <w:tabs>
          <w:tab w:val="left" w:pos="0"/>
          <w:tab w:val="num" w:pos="426"/>
        </w:tabs>
        <w:spacing w:after="240" w:line="240" w:lineRule="exact"/>
        <w:jc w:val="both"/>
        <w:rPr>
          <w:rFonts w:ascii="Lato" w:hAnsi="Lato" w:cs="Arial"/>
          <w:spacing w:val="4"/>
        </w:rPr>
      </w:pPr>
      <w:r w:rsidRPr="008C4794">
        <w:rPr>
          <w:rFonts w:ascii="Lato" w:hAnsi="Lato" w:cs="Arial"/>
          <w:spacing w:val="4"/>
        </w:rPr>
        <w:t>Niniejsza decyzja jest ostateczna.</w:t>
      </w:r>
    </w:p>
    <w:p w14:paraId="6E682C3E" w14:textId="6E30A8B2" w:rsidR="006970CA" w:rsidRPr="008C4794" w:rsidRDefault="006970CA" w:rsidP="006970CA">
      <w:pPr>
        <w:tabs>
          <w:tab w:val="left" w:pos="-1843"/>
          <w:tab w:val="left" w:pos="-993"/>
          <w:tab w:val="left" w:pos="4678"/>
          <w:tab w:val="left" w:pos="5387"/>
          <w:tab w:val="right" w:pos="5812"/>
        </w:tabs>
        <w:spacing w:after="240" w:line="240" w:lineRule="exact"/>
        <w:jc w:val="both"/>
        <w:outlineLvl w:val="0"/>
        <w:rPr>
          <w:rFonts w:ascii="Lato" w:eastAsia="Calibri" w:hAnsi="Lato" w:cs="Arial"/>
          <w:bCs/>
          <w:spacing w:val="4"/>
          <w:lang w:bidi="pl-PL"/>
        </w:rPr>
      </w:pPr>
      <w:r w:rsidRPr="008C4794">
        <w:rPr>
          <w:rFonts w:ascii="Lato" w:eastAsia="Calibri" w:hAnsi="Lato" w:cs="Arial"/>
          <w:bCs/>
          <w:spacing w:val="4"/>
          <w:lang w:bidi="pl-PL"/>
        </w:rPr>
        <w:t xml:space="preserve">Na decyzję, na podstawie </w:t>
      </w:r>
      <w:r w:rsidR="0098654E">
        <w:rPr>
          <w:rFonts w:ascii="Lato" w:eastAsia="Calibri" w:hAnsi="Lato" w:cs="Arial"/>
          <w:bCs/>
          <w:spacing w:val="4"/>
          <w:lang w:bidi="pl-PL"/>
        </w:rPr>
        <w:t>m.in</w:t>
      </w:r>
      <w:r w:rsidRPr="008C4794">
        <w:rPr>
          <w:rFonts w:ascii="Lato" w:eastAsia="Calibri" w:hAnsi="Lato" w:cs="Arial"/>
          <w:bCs/>
          <w:spacing w:val="4"/>
          <w:lang w:bidi="pl-PL"/>
        </w:rPr>
        <w:t xml:space="preserve">. 53 § 1 i </w:t>
      </w:r>
      <w:r w:rsidR="0098654E">
        <w:rPr>
          <w:rFonts w:ascii="Lato" w:eastAsia="Calibri" w:hAnsi="Lato" w:cs="Arial"/>
          <w:bCs/>
          <w:spacing w:val="4"/>
          <w:lang w:bidi="pl-PL"/>
        </w:rPr>
        <w:t>m.in</w:t>
      </w:r>
      <w:r w:rsidRPr="008C4794">
        <w:rPr>
          <w:rFonts w:ascii="Lato" w:eastAsia="Calibri" w:hAnsi="Lato" w:cs="Arial"/>
          <w:bCs/>
          <w:spacing w:val="4"/>
          <w:lang w:bidi="pl-PL"/>
        </w:rPr>
        <w:t xml:space="preserve">. 54 § 1 ustawy z dnia 30 sierpnia 2002 r. </w:t>
      </w:r>
      <w:r w:rsidRPr="008C4794">
        <w:rPr>
          <w:rFonts w:ascii="Lato" w:eastAsia="Calibri" w:hAnsi="Lato" w:cs="Arial"/>
          <w:bCs/>
          <w:spacing w:val="4"/>
          <w:lang w:bidi="pl-PL"/>
        </w:rPr>
        <w:br/>
        <w:t>– Prawo o postępowaniu przed sądami administracyjnymi (t.j. Dz. U. z 202</w:t>
      </w:r>
      <w:r w:rsidR="004F662A">
        <w:rPr>
          <w:rFonts w:ascii="Lato" w:eastAsia="Calibri" w:hAnsi="Lato" w:cs="Arial"/>
          <w:bCs/>
          <w:spacing w:val="4"/>
          <w:lang w:bidi="pl-PL"/>
        </w:rPr>
        <w:t>6</w:t>
      </w:r>
      <w:r w:rsidRPr="008C4794">
        <w:rPr>
          <w:rFonts w:ascii="Lato" w:eastAsia="Calibri" w:hAnsi="Lato" w:cs="Arial"/>
          <w:bCs/>
          <w:spacing w:val="4"/>
          <w:lang w:bidi="pl-PL"/>
        </w:rPr>
        <w:t xml:space="preserve"> r. poz. </w:t>
      </w:r>
      <w:r w:rsidR="004F662A">
        <w:rPr>
          <w:rFonts w:ascii="Lato" w:eastAsia="Calibri" w:hAnsi="Lato" w:cs="Arial"/>
          <w:bCs/>
          <w:spacing w:val="4"/>
          <w:lang w:bidi="pl-PL"/>
        </w:rPr>
        <w:t>143 ze zm.</w:t>
      </w:r>
      <w:r w:rsidRPr="008C4794">
        <w:rPr>
          <w:rFonts w:ascii="Lato" w:eastAsia="Calibri" w:hAnsi="Lato" w:cs="Arial"/>
          <w:bCs/>
          <w:spacing w:val="4"/>
          <w:lang w:bidi="pl-PL"/>
        </w:rPr>
        <w:t xml:space="preserve">), zwanej dalej „ppsa”, przysługuje skarga do Wojewódzkiego Sądu Administracyjnego w Warszawie, wnoszona za pośrednictwem Ministra </w:t>
      </w:r>
      <w:r w:rsidR="004F662A">
        <w:rPr>
          <w:rFonts w:ascii="Lato" w:eastAsia="Calibri" w:hAnsi="Lato" w:cs="Arial"/>
          <w:bCs/>
          <w:spacing w:val="4"/>
          <w:lang w:bidi="pl-PL"/>
        </w:rPr>
        <w:t>Finansów</w:t>
      </w:r>
      <w:r w:rsidRPr="008C4794">
        <w:rPr>
          <w:rFonts w:ascii="Lato" w:eastAsia="Calibri" w:hAnsi="Lato" w:cs="Arial"/>
          <w:bCs/>
          <w:spacing w:val="4"/>
          <w:lang w:bidi="pl-PL"/>
        </w:rPr>
        <w:t xml:space="preserve"> </w:t>
      </w:r>
      <w:r w:rsidR="004F662A">
        <w:rPr>
          <w:rFonts w:ascii="Lato" w:eastAsia="Calibri" w:hAnsi="Lato" w:cs="Arial"/>
          <w:bCs/>
          <w:spacing w:val="4"/>
          <w:lang w:bidi="pl-PL"/>
        </w:rPr>
        <w:br/>
      </w:r>
      <w:r w:rsidRPr="008C4794">
        <w:rPr>
          <w:rFonts w:ascii="Lato" w:eastAsia="Calibri" w:hAnsi="Lato" w:cs="Arial"/>
          <w:bCs/>
          <w:spacing w:val="4"/>
          <w:lang w:bidi="pl-PL"/>
        </w:rPr>
        <w:t xml:space="preserve">i </w:t>
      </w:r>
      <w:r w:rsidR="004F662A">
        <w:rPr>
          <w:rFonts w:ascii="Lato" w:eastAsia="Calibri" w:hAnsi="Lato" w:cs="Arial"/>
          <w:bCs/>
          <w:spacing w:val="4"/>
          <w:lang w:bidi="pl-PL"/>
        </w:rPr>
        <w:t>Gospodarki</w:t>
      </w:r>
      <w:r w:rsidRPr="008C4794">
        <w:rPr>
          <w:rFonts w:ascii="Lato" w:eastAsia="Calibri" w:hAnsi="Lato" w:cs="Arial"/>
          <w:bCs/>
          <w:spacing w:val="4"/>
          <w:lang w:bidi="pl-PL"/>
        </w:rPr>
        <w:t>, w terminie 30 dni od dnia doręczenia decyzji.</w:t>
      </w:r>
    </w:p>
    <w:p w14:paraId="2D763A70" w14:textId="2284504A" w:rsidR="006970CA" w:rsidRDefault="006970CA" w:rsidP="006970CA">
      <w:pPr>
        <w:tabs>
          <w:tab w:val="left" w:pos="-1843"/>
          <w:tab w:val="left" w:pos="-993"/>
          <w:tab w:val="left" w:pos="4678"/>
          <w:tab w:val="left" w:pos="5387"/>
          <w:tab w:val="right" w:pos="5812"/>
        </w:tabs>
        <w:spacing w:after="120" w:line="240" w:lineRule="exact"/>
        <w:jc w:val="both"/>
        <w:outlineLvl w:val="0"/>
        <w:rPr>
          <w:rFonts w:ascii="Lato" w:eastAsia="Calibri" w:hAnsi="Lato" w:cs="Arial"/>
          <w:bCs/>
          <w:spacing w:val="4"/>
          <w:lang w:bidi="pl-PL"/>
        </w:rPr>
      </w:pPr>
      <w:r w:rsidRPr="008C4794">
        <w:rPr>
          <w:rFonts w:ascii="Lato" w:eastAsia="Calibri" w:hAnsi="Lato" w:cs="Arial"/>
          <w:bCs/>
          <w:spacing w:val="4"/>
          <w:lang w:bidi="pl-PL"/>
        </w:rPr>
        <w:t xml:space="preserve">Jednocześnie informuję, że do skargi należy załączyć dowód uiszczenia wpisu </w:t>
      </w:r>
      <w:r w:rsidRPr="008C4794">
        <w:rPr>
          <w:rFonts w:ascii="Lato" w:eastAsia="Calibri" w:hAnsi="Lato" w:cs="Arial"/>
          <w:bCs/>
          <w:spacing w:val="4"/>
          <w:lang w:bidi="pl-PL"/>
        </w:rPr>
        <w:br/>
        <w:t xml:space="preserve">od wniesienia skargi w kwocie 500 zł, płatnego w kasie sądu lub na rachunek bankowy sądu wskazany w publikatorze teleinformatycznym – Biuletynie Informacji Publicznej sądu </w:t>
      </w:r>
      <w:r w:rsidRPr="0098654E">
        <w:rPr>
          <w:rFonts w:ascii="Lato" w:eastAsia="Calibri" w:hAnsi="Lato" w:cs="Arial"/>
          <w:bCs/>
          <w:spacing w:val="4"/>
          <w:lang w:bidi="pl-PL"/>
        </w:rPr>
        <w:t>(</w:t>
      </w:r>
      <w:hyperlink r:id="rId8" w:history="1">
        <w:r w:rsidR="0098654E" w:rsidRPr="0098654E">
          <w:rPr>
            <w:rStyle w:val="Hipercze"/>
            <w:rFonts w:ascii="Lato" w:eastAsia="Calibri" w:hAnsi="Lato" w:cs="Arial"/>
            <w:bCs/>
            <w:color w:val="auto"/>
            <w:spacing w:val="4"/>
            <w:u w:val="none"/>
            <w:lang w:bidi="pl-PL"/>
          </w:rPr>
          <w:t>http://bip</w:t>
        </w:r>
      </w:hyperlink>
      <w:r w:rsidRPr="0098654E">
        <w:rPr>
          <w:rFonts w:ascii="Lato" w:eastAsia="Calibri" w:hAnsi="Lato" w:cs="Arial"/>
          <w:bCs/>
          <w:spacing w:val="4"/>
          <w:lang w:bidi="pl-PL"/>
        </w:rPr>
        <w:t>.</w:t>
      </w:r>
      <w:r w:rsidRPr="008C4794">
        <w:rPr>
          <w:rFonts w:ascii="Lato" w:eastAsia="Calibri" w:hAnsi="Lato" w:cs="Arial"/>
          <w:bCs/>
          <w:spacing w:val="4"/>
          <w:lang w:bidi="pl-PL"/>
        </w:rPr>
        <w:t xml:space="preserve">warszawa.wsa.gov.pl). Strony mogą ubiegać się o przyznanie prawa pomocy, polegającego na zwolnieniu z kosztów sądowych oraz ustanowieniu adwokata lub radcy prawnego. Szczegółowe zasady dotyczące przyznawania prawa pomocy uregulowane są w </w:t>
      </w:r>
      <w:r w:rsidR="0098654E">
        <w:rPr>
          <w:rFonts w:ascii="Lato" w:eastAsia="Calibri" w:hAnsi="Lato" w:cs="Arial"/>
          <w:bCs/>
          <w:spacing w:val="4"/>
          <w:lang w:bidi="pl-PL"/>
        </w:rPr>
        <w:t>m.in</w:t>
      </w:r>
      <w:r w:rsidRPr="008C4794">
        <w:rPr>
          <w:rFonts w:ascii="Lato" w:eastAsia="Calibri" w:hAnsi="Lato" w:cs="Arial"/>
          <w:bCs/>
          <w:spacing w:val="4"/>
          <w:lang w:bidi="pl-PL"/>
        </w:rPr>
        <w:t>. 243-262 ppsa.</w:t>
      </w:r>
    </w:p>
    <w:p w14:paraId="2C986347" w14:textId="77777777" w:rsidR="00D74E87" w:rsidRDefault="00D74E87" w:rsidP="004F662A">
      <w:pPr>
        <w:tabs>
          <w:tab w:val="left" w:pos="426"/>
        </w:tabs>
        <w:spacing w:after="240" w:line="240" w:lineRule="exact"/>
        <w:jc w:val="both"/>
        <w:rPr>
          <w:rFonts w:ascii="Lato" w:eastAsia="Calibri" w:hAnsi="Lato" w:cs="Arial"/>
          <w:bCs/>
          <w:spacing w:val="4"/>
          <w:lang w:bidi="pl-PL"/>
        </w:rPr>
      </w:pPr>
    </w:p>
    <w:p w14:paraId="2722834B" w14:textId="6C9F0BE6" w:rsidR="0049164A" w:rsidRPr="00F76259" w:rsidRDefault="004F662A" w:rsidP="004F662A">
      <w:pPr>
        <w:tabs>
          <w:tab w:val="left" w:pos="426"/>
        </w:tabs>
        <w:spacing w:after="240" w:line="240" w:lineRule="exact"/>
        <w:jc w:val="both"/>
        <w:rPr>
          <w:rFonts w:ascii="Lato" w:eastAsia="Calibri" w:hAnsi="Lato" w:cs="Times New Roman"/>
          <w:b/>
          <w:color w:val="000000" w:themeColor="text1"/>
          <w:u w:val="single"/>
        </w:rPr>
      </w:pPr>
      <w:r w:rsidRPr="00F76259">
        <w:rPr>
          <w:rFonts w:ascii="Lato" w:eastAsia="Calibri" w:hAnsi="Lato" w:cs="Times New Roman"/>
          <w:b/>
          <w:color w:val="000000" w:themeColor="text1"/>
          <w:u w:val="single"/>
        </w:rPr>
        <w:lastRenderedPageBreak/>
        <w:t>Załączniki:</w:t>
      </w:r>
    </w:p>
    <w:p w14:paraId="5F7F15D8" w14:textId="52322B9E" w:rsidR="0049164A" w:rsidRPr="00F76259" w:rsidRDefault="0049164A" w:rsidP="004F662A">
      <w:pPr>
        <w:spacing w:after="240" w:line="240" w:lineRule="exact"/>
        <w:contextualSpacing/>
        <w:jc w:val="both"/>
        <w:rPr>
          <w:rFonts w:ascii="Lato" w:eastAsia="Calibri" w:hAnsi="Lato" w:cs="Arial"/>
          <w:bCs/>
          <w:iCs/>
          <w:color w:val="000000" w:themeColor="text1"/>
          <w:spacing w:val="4"/>
        </w:rPr>
      </w:pPr>
      <w:r w:rsidRPr="00F76259">
        <w:rPr>
          <w:rFonts w:ascii="Lato" w:eastAsia="Calibri" w:hAnsi="Lato" w:cs="Arial"/>
          <w:b/>
          <w:bCs/>
          <w:iCs/>
          <w:color w:val="000000" w:themeColor="text1"/>
          <w:spacing w:val="4"/>
        </w:rPr>
        <w:t>Nr 1</w:t>
      </w:r>
      <w:r w:rsidRPr="00F76259">
        <w:rPr>
          <w:rFonts w:ascii="Lato" w:eastAsia="Calibri" w:hAnsi="Lato" w:cs="Arial"/>
          <w:iCs/>
          <w:color w:val="000000" w:themeColor="text1"/>
          <w:spacing w:val="4"/>
        </w:rPr>
        <w:t xml:space="preserve"> - </w:t>
      </w:r>
      <w:r w:rsidRPr="00F76259">
        <w:rPr>
          <w:rFonts w:ascii="Lato" w:eastAsia="Calibri" w:hAnsi="Lato" w:cs="Arial"/>
          <w:bCs/>
          <w:iCs/>
          <w:color w:val="000000" w:themeColor="text1"/>
          <w:spacing w:val="4"/>
        </w:rPr>
        <w:t>arkusz nr 2.1 map</w:t>
      </w:r>
      <w:r w:rsidR="001B1211" w:rsidRPr="00F76259">
        <w:rPr>
          <w:rFonts w:ascii="Lato" w:eastAsia="Calibri" w:hAnsi="Lato" w:cs="Arial"/>
          <w:bCs/>
          <w:iCs/>
          <w:color w:val="000000" w:themeColor="text1"/>
          <w:spacing w:val="4"/>
        </w:rPr>
        <w:t>y</w:t>
      </w:r>
      <w:r w:rsidRPr="00F76259">
        <w:rPr>
          <w:rFonts w:ascii="Lato" w:eastAsia="Calibri" w:hAnsi="Lato" w:cs="Arial"/>
          <w:bCs/>
          <w:iCs/>
          <w:color w:val="000000" w:themeColor="text1"/>
          <w:spacing w:val="4"/>
        </w:rPr>
        <w:t xml:space="preserve"> w skali 1:500 przedstawiającej proponowany przebieg drogi, </w:t>
      </w:r>
      <w:r w:rsidR="004F662A" w:rsidRPr="00F76259">
        <w:rPr>
          <w:rFonts w:ascii="Lato" w:eastAsia="Calibri" w:hAnsi="Lato" w:cs="Arial"/>
          <w:bCs/>
          <w:iCs/>
          <w:color w:val="000000" w:themeColor="text1"/>
          <w:spacing w:val="4"/>
        </w:rPr>
        <w:br/>
      </w:r>
      <w:r w:rsidRPr="00F76259">
        <w:rPr>
          <w:rFonts w:ascii="Lato" w:eastAsia="Calibri" w:hAnsi="Lato" w:cs="Arial"/>
          <w:bCs/>
          <w:iCs/>
          <w:color w:val="000000" w:themeColor="text1"/>
          <w:spacing w:val="4"/>
        </w:rPr>
        <w:t>z zaznaczeniem terenu niezbędnego dla obiektów budowlanych oraz istniejące uzbrojenie terenu,</w:t>
      </w:r>
    </w:p>
    <w:p w14:paraId="4DA71DAF" w14:textId="2D2530CE" w:rsidR="0049164A" w:rsidRPr="00F76259" w:rsidRDefault="0049164A" w:rsidP="004F662A">
      <w:pPr>
        <w:spacing w:after="240" w:line="240" w:lineRule="exact"/>
        <w:contextualSpacing/>
        <w:jc w:val="both"/>
        <w:rPr>
          <w:rFonts w:ascii="Lato" w:eastAsia="Calibri" w:hAnsi="Lato" w:cs="Arial"/>
          <w:bCs/>
          <w:color w:val="000000" w:themeColor="text1"/>
          <w:spacing w:val="4"/>
          <w:kern w:val="2"/>
        </w:rPr>
      </w:pPr>
      <w:r w:rsidRPr="00F76259">
        <w:rPr>
          <w:rFonts w:ascii="Lato" w:eastAsia="Calibri" w:hAnsi="Lato" w:cs="Arial"/>
          <w:b/>
          <w:iCs/>
          <w:color w:val="000000" w:themeColor="text1"/>
          <w:spacing w:val="4"/>
        </w:rPr>
        <w:t>Nr 2.</w:t>
      </w:r>
      <w:r w:rsidR="00D05022" w:rsidRPr="00F76259">
        <w:rPr>
          <w:rFonts w:ascii="Lato" w:eastAsia="Calibri" w:hAnsi="Lato" w:cs="Arial"/>
          <w:b/>
          <w:iCs/>
          <w:color w:val="000000" w:themeColor="text1"/>
          <w:spacing w:val="4"/>
        </w:rPr>
        <w:t>1</w:t>
      </w:r>
      <w:r w:rsidRPr="00F76259">
        <w:rPr>
          <w:rFonts w:ascii="Lato" w:eastAsia="Calibri" w:hAnsi="Lato" w:cs="Arial"/>
          <w:bCs/>
          <w:iCs/>
          <w:color w:val="000000" w:themeColor="text1"/>
          <w:spacing w:val="4"/>
        </w:rPr>
        <w:t xml:space="preserve"> - </w:t>
      </w:r>
      <w:r w:rsidRPr="00F76259">
        <w:rPr>
          <w:rFonts w:ascii="Lato" w:eastAsia="Calibri" w:hAnsi="Lato" w:cs="Arial"/>
          <w:bCs/>
          <w:color w:val="000000" w:themeColor="text1"/>
          <w:spacing w:val="4"/>
        </w:rPr>
        <w:t>strona nr 2</w:t>
      </w:r>
      <w:r w:rsidR="001B1211" w:rsidRPr="00F76259">
        <w:rPr>
          <w:rFonts w:ascii="Lato" w:eastAsia="Calibri" w:hAnsi="Lato" w:cs="Arial"/>
          <w:bCs/>
          <w:color w:val="000000" w:themeColor="text1"/>
          <w:spacing w:val="4"/>
        </w:rPr>
        <w:t xml:space="preserve"> części opisowej</w:t>
      </w:r>
      <w:r w:rsidRPr="00F76259">
        <w:rPr>
          <w:rFonts w:ascii="Lato" w:eastAsia="Calibri" w:hAnsi="Lato" w:cs="Arial"/>
          <w:bCs/>
          <w:color w:val="000000" w:themeColor="text1"/>
          <w:spacing w:val="4"/>
        </w:rPr>
        <w:t xml:space="preserve"> </w:t>
      </w:r>
      <w:r w:rsidR="001B1211" w:rsidRPr="00F76259">
        <w:rPr>
          <w:rFonts w:ascii="Lato" w:eastAsia="Calibri" w:hAnsi="Lato" w:cs="Arial"/>
          <w:bCs/>
          <w:color w:val="000000" w:themeColor="text1"/>
          <w:spacing w:val="4"/>
        </w:rPr>
        <w:t>projektu zagospodarowania terenu zawierająca wykaz działek objętych inwestycją</w:t>
      </w:r>
      <w:r w:rsidRPr="00F76259">
        <w:rPr>
          <w:rFonts w:ascii="Lato" w:eastAsia="Calibri" w:hAnsi="Lato" w:cs="Arial"/>
          <w:bCs/>
          <w:color w:val="000000" w:themeColor="text1"/>
          <w:spacing w:val="4"/>
        </w:rPr>
        <w:t>,</w:t>
      </w:r>
      <w:r w:rsidRPr="00F76259">
        <w:rPr>
          <w:rFonts w:ascii="Lato" w:eastAsia="Calibri" w:hAnsi="Lato" w:cs="Arial"/>
          <w:bCs/>
          <w:color w:val="000000" w:themeColor="text1"/>
          <w:spacing w:val="4"/>
          <w:kern w:val="2"/>
        </w:rPr>
        <w:t xml:space="preserve"> </w:t>
      </w:r>
    </w:p>
    <w:p w14:paraId="2D6E4BB6" w14:textId="06CE1473" w:rsidR="0049164A" w:rsidRPr="00F76259" w:rsidRDefault="0049164A" w:rsidP="004F662A">
      <w:pPr>
        <w:spacing w:after="240" w:line="240" w:lineRule="exact"/>
        <w:contextualSpacing/>
        <w:jc w:val="both"/>
        <w:rPr>
          <w:rFonts w:ascii="Lato" w:hAnsi="Lato" w:cs="Arial"/>
          <w:bCs/>
          <w:color w:val="000000" w:themeColor="text1"/>
          <w:spacing w:val="4"/>
          <w:kern w:val="2"/>
        </w:rPr>
      </w:pPr>
      <w:r w:rsidRPr="00F76259">
        <w:rPr>
          <w:rFonts w:ascii="Lato" w:hAnsi="Lato" w:cs="Arial"/>
          <w:b/>
          <w:color w:val="000000" w:themeColor="text1"/>
          <w:spacing w:val="4"/>
          <w:kern w:val="2"/>
        </w:rPr>
        <w:t>Nr 2.2</w:t>
      </w:r>
      <w:r w:rsidRPr="00F76259">
        <w:rPr>
          <w:rFonts w:ascii="Lato" w:hAnsi="Lato" w:cs="Arial"/>
          <w:bCs/>
          <w:color w:val="000000" w:themeColor="text1"/>
          <w:spacing w:val="4"/>
          <w:kern w:val="2"/>
        </w:rPr>
        <w:t xml:space="preserve"> - arkusz nr 2.1 </w:t>
      </w:r>
      <w:r w:rsidR="001B1211" w:rsidRPr="00F76259">
        <w:rPr>
          <w:rFonts w:ascii="Lato" w:hAnsi="Lato" w:cs="Arial"/>
          <w:bCs/>
          <w:color w:val="000000" w:themeColor="text1"/>
          <w:spacing w:val="4"/>
          <w:kern w:val="2"/>
        </w:rPr>
        <w:t xml:space="preserve">części rysunkowej projektu zagospodarowania terenu, </w:t>
      </w:r>
    </w:p>
    <w:p w14:paraId="7B5B54EA" w14:textId="4C933CF0" w:rsidR="0049164A" w:rsidRPr="00F76259" w:rsidRDefault="0049164A" w:rsidP="004F662A">
      <w:pPr>
        <w:spacing w:after="240" w:line="240" w:lineRule="exact"/>
        <w:contextualSpacing/>
        <w:jc w:val="both"/>
        <w:rPr>
          <w:rFonts w:ascii="Lato" w:hAnsi="Lato" w:cs="Arial"/>
          <w:bCs/>
          <w:color w:val="000000" w:themeColor="text1"/>
          <w:spacing w:val="4"/>
          <w:kern w:val="2"/>
        </w:rPr>
      </w:pPr>
      <w:r w:rsidRPr="00F76259">
        <w:rPr>
          <w:rFonts w:ascii="Lato" w:hAnsi="Lato" w:cs="Arial"/>
          <w:b/>
          <w:color w:val="000000" w:themeColor="text1"/>
          <w:spacing w:val="4"/>
          <w:kern w:val="2"/>
        </w:rPr>
        <w:t>Nr 2.3</w:t>
      </w:r>
      <w:r w:rsidRPr="00F76259">
        <w:rPr>
          <w:rFonts w:ascii="Lato" w:hAnsi="Lato" w:cs="Arial"/>
          <w:bCs/>
          <w:color w:val="000000" w:themeColor="text1"/>
          <w:spacing w:val="4"/>
          <w:kern w:val="2"/>
        </w:rPr>
        <w:t xml:space="preserve"> - zaświadcze</w:t>
      </w:r>
      <w:r w:rsidR="004F662A" w:rsidRPr="00F76259">
        <w:rPr>
          <w:rFonts w:ascii="Lato" w:hAnsi="Lato" w:cs="Arial"/>
          <w:bCs/>
          <w:color w:val="000000" w:themeColor="text1"/>
          <w:spacing w:val="4"/>
          <w:kern w:val="2"/>
        </w:rPr>
        <w:t>nia</w:t>
      </w:r>
      <w:r w:rsidRPr="00F76259">
        <w:rPr>
          <w:rFonts w:ascii="Lato" w:hAnsi="Lato" w:cs="Arial"/>
          <w:bCs/>
          <w:color w:val="000000" w:themeColor="text1"/>
          <w:spacing w:val="4"/>
          <w:kern w:val="2"/>
        </w:rPr>
        <w:t xml:space="preserve"> potwierdzając</w:t>
      </w:r>
      <w:r w:rsidR="004F662A" w:rsidRPr="00F76259">
        <w:rPr>
          <w:rFonts w:ascii="Lato" w:hAnsi="Lato" w:cs="Arial"/>
          <w:bCs/>
          <w:color w:val="000000" w:themeColor="text1"/>
          <w:spacing w:val="4"/>
          <w:kern w:val="2"/>
        </w:rPr>
        <w:t>e</w:t>
      </w:r>
      <w:r w:rsidRPr="00F76259">
        <w:rPr>
          <w:rFonts w:ascii="Lato" w:hAnsi="Lato" w:cs="Arial"/>
          <w:bCs/>
          <w:color w:val="000000" w:themeColor="text1"/>
          <w:spacing w:val="4"/>
          <w:kern w:val="2"/>
        </w:rPr>
        <w:t xml:space="preserve"> wpis projektantów na listę członków właściwej izby samorządu zawodowego, </w:t>
      </w:r>
    </w:p>
    <w:p w14:paraId="79D58001" w14:textId="13A859A0" w:rsidR="0049164A" w:rsidRPr="00F76259" w:rsidRDefault="0049164A" w:rsidP="004F662A">
      <w:pPr>
        <w:spacing w:after="240" w:line="240" w:lineRule="exact"/>
        <w:contextualSpacing/>
        <w:jc w:val="both"/>
        <w:rPr>
          <w:rFonts w:ascii="Lato" w:hAnsi="Lato" w:cs="Arial"/>
          <w:bCs/>
          <w:color w:val="000000" w:themeColor="text1"/>
          <w:spacing w:val="4"/>
          <w:kern w:val="2"/>
        </w:rPr>
      </w:pPr>
      <w:r w:rsidRPr="00F76259">
        <w:rPr>
          <w:rFonts w:ascii="Lato" w:hAnsi="Lato" w:cs="Arial"/>
          <w:b/>
          <w:color w:val="000000" w:themeColor="text1"/>
          <w:spacing w:val="4"/>
          <w:kern w:val="2"/>
        </w:rPr>
        <w:t>Nr 3</w:t>
      </w:r>
      <w:r w:rsidRPr="00F76259">
        <w:rPr>
          <w:rFonts w:ascii="Lato" w:hAnsi="Lato" w:cs="Arial"/>
          <w:bCs/>
          <w:color w:val="000000" w:themeColor="text1"/>
          <w:spacing w:val="4"/>
          <w:kern w:val="2"/>
        </w:rPr>
        <w:t xml:space="preserve"> - map</w:t>
      </w:r>
      <w:r w:rsidR="004F662A" w:rsidRPr="00F76259">
        <w:rPr>
          <w:rFonts w:ascii="Lato" w:hAnsi="Lato" w:cs="Arial"/>
          <w:bCs/>
          <w:color w:val="000000" w:themeColor="text1"/>
          <w:spacing w:val="4"/>
          <w:kern w:val="2"/>
        </w:rPr>
        <w:t>a</w:t>
      </w:r>
      <w:r w:rsidRPr="00F76259">
        <w:rPr>
          <w:rFonts w:ascii="Lato" w:hAnsi="Lato" w:cs="Arial"/>
          <w:bCs/>
          <w:color w:val="000000" w:themeColor="text1"/>
          <w:spacing w:val="4"/>
          <w:kern w:val="2"/>
        </w:rPr>
        <w:t xml:space="preserve"> z projektem podziału nieruchomości </w:t>
      </w:r>
      <w:r w:rsidR="0093521E" w:rsidRPr="00F76259">
        <w:rPr>
          <w:rFonts w:ascii="Lato" w:hAnsi="Lato" w:cs="Arial"/>
          <w:bCs/>
          <w:color w:val="000000" w:themeColor="text1"/>
          <w:spacing w:val="4"/>
          <w:kern w:val="2"/>
        </w:rPr>
        <w:t>wraz z wykazem zmian gruntowych</w:t>
      </w:r>
      <w:r w:rsidRPr="00F76259">
        <w:rPr>
          <w:rFonts w:ascii="Lato" w:hAnsi="Lato" w:cs="Arial"/>
          <w:bCs/>
          <w:color w:val="000000" w:themeColor="text1"/>
          <w:spacing w:val="4"/>
          <w:kern w:val="2"/>
        </w:rPr>
        <w:t xml:space="preserve"> </w:t>
      </w:r>
      <w:r w:rsidR="0093521E" w:rsidRPr="00F76259">
        <w:rPr>
          <w:rFonts w:ascii="Lato" w:hAnsi="Lato" w:cs="Arial"/>
          <w:bCs/>
          <w:color w:val="000000" w:themeColor="text1"/>
          <w:spacing w:val="4"/>
          <w:kern w:val="2"/>
        </w:rPr>
        <w:br/>
      </w:r>
      <w:r w:rsidRPr="00F76259">
        <w:rPr>
          <w:rFonts w:ascii="Lato" w:hAnsi="Lato" w:cs="Arial"/>
          <w:bCs/>
          <w:color w:val="000000" w:themeColor="text1"/>
          <w:spacing w:val="4"/>
          <w:kern w:val="2"/>
        </w:rPr>
        <w:t>obrębów 0010 Ostrowite i 0012 Przyrowa, gminy Brzuze</w:t>
      </w:r>
      <w:r w:rsidR="004F662A" w:rsidRPr="00F76259">
        <w:rPr>
          <w:rFonts w:ascii="Lato" w:hAnsi="Lato" w:cs="Arial"/>
          <w:bCs/>
          <w:color w:val="000000" w:themeColor="text1"/>
          <w:spacing w:val="4"/>
          <w:kern w:val="2"/>
        </w:rPr>
        <w:t>.</w:t>
      </w:r>
    </w:p>
    <w:p w14:paraId="3205369F" w14:textId="77777777" w:rsidR="00682400" w:rsidRDefault="00682400" w:rsidP="00682400">
      <w:pPr>
        <w:tabs>
          <w:tab w:val="left" w:pos="0"/>
          <w:tab w:val="num" w:pos="426"/>
        </w:tabs>
        <w:spacing w:after="0" w:line="360" w:lineRule="auto"/>
        <w:jc w:val="both"/>
        <w:rPr>
          <w:rFonts w:ascii="Lato" w:eastAsia="Calibri" w:hAnsi="Lato" w:cs="Times New Roman"/>
          <w:b/>
          <w:bCs/>
        </w:rPr>
      </w:pPr>
    </w:p>
    <w:p w14:paraId="1686B52F" w14:textId="77777777" w:rsidR="00C87F21" w:rsidRPr="00C87F21" w:rsidRDefault="00C87F21" w:rsidP="00C87F21">
      <w:pPr>
        <w:spacing w:after="120" w:line="240" w:lineRule="exact"/>
        <w:ind w:left="4253"/>
        <w:rPr>
          <w:rFonts w:ascii="Lato" w:eastAsia="Aptos" w:hAnsi="Lato" w:cs="Times New Roman"/>
          <w:b/>
          <w:bCs/>
        </w:rPr>
      </w:pPr>
      <w:r w:rsidRPr="00C87F21">
        <w:rPr>
          <w:rFonts w:ascii="Lato" w:eastAsia="Aptos" w:hAnsi="Lato" w:cs="Times New Roman"/>
          <w:b/>
          <w:bCs/>
        </w:rPr>
        <w:t>Z upoważnienia,</w:t>
      </w:r>
    </w:p>
    <w:p w14:paraId="48E19B7F" w14:textId="77777777" w:rsidR="00C87F21" w:rsidRPr="00C87F21" w:rsidRDefault="00C87F21" w:rsidP="00C87F21">
      <w:pPr>
        <w:spacing w:after="120" w:line="240" w:lineRule="exact"/>
        <w:ind w:left="4253"/>
        <w:rPr>
          <w:rFonts w:ascii="Lato" w:eastAsia="Aptos" w:hAnsi="Lato" w:cs="Times New Roman"/>
        </w:rPr>
      </w:pPr>
      <w:r w:rsidRPr="00C87F21">
        <w:rPr>
          <w:rFonts w:ascii="Lato" w:eastAsia="Aptos" w:hAnsi="Lato" w:cs="Times New Roman"/>
        </w:rPr>
        <w:t>Edyta Lubaszewska</w:t>
      </w:r>
    </w:p>
    <w:p w14:paraId="121745A9" w14:textId="77777777" w:rsidR="00C87F21" w:rsidRPr="00C87F21" w:rsidRDefault="00C87F21" w:rsidP="00C87F21">
      <w:pPr>
        <w:spacing w:after="120" w:line="240" w:lineRule="exact"/>
        <w:ind w:left="4253"/>
        <w:rPr>
          <w:rFonts w:ascii="Lato" w:eastAsia="Aptos" w:hAnsi="Lato" w:cs="Times New Roman"/>
        </w:rPr>
      </w:pPr>
      <w:r w:rsidRPr="00C87F21">
        <w:rPr>
          <w:rFonts w:ascii="Lato" w:eastAsia="Aptos" w:hAnsi="Lato" w:cs="Times New Roman"/>
        </w:rPr>
        <w:t>dyrektor</w:t>
      </w:r>
    </w:p>
    <w:p w14:paraId="21D814CD" w14:textId="77777777" w:rsidR="00C87F21" w:rsidRPr="00C87F21" w:rsidRDefault="00C87F21" w:rsidP="00C87F21">
      <w:pPr>
        <w:spacing w:after="120" w:line="240" w:lineRule="exact"/>
        <w:ind w:left="4253"/>
        <w:rPr>
          <w:rFonts w:ascii="Lato" w:eastAsia="Aptos" w:hAnsi="Lato" w:cs="Times New Roman"/>
        </w:rPr>
      </w:pPr>
      <w:r w:rsidRPr="00C87F21">
        <w:rPr>
          <w:rFonts w:ascii="Lato" w:eastAsia="Aptos" w:hAnsi="Lato" w:cs="Times New Roman"/>
        </w:rPr>
        <w:t>Departament Lokalizacji Inwestycji</w:t>
      </w:r>
    </w:p>
    <w:p w14:paraId="79A2BCFC" w14:textId="77777777" w:rsidR="00C87F21" w:rsidRPr="00C87F21" w:rsidRDefault="00C87F21" w:rsidP="00C87F21">
      <w:pPr>
        <w:spacing w:after="120" w:line="240" w:lineRule="exact"/>
        <w:ind w:left="4253"/>
        <w:rPr>
          <w:rFonts w:ascii="Lato" w:eastAsia="Aptos" w:hAnsi="Lato" w:cs="Times New Roman"/>
        </w:rPr>
      </w:pPr>
      <w:r w:rsidRPr="00C87F21">
        <w:rPr>
          <w:rFonts w:ascii="Lato" w:eastAsia="Aptos" w:hAnsi="Lato" w:cs="Times New Roman"/>
        </w:rPr>
        <w:t>/ kwalifikowany podpis elektroniczny /</w:t>
      </w:r>
    </w:p>
    <w:p w14:paraId="7338F872" w14:textId="77777777" w:rsidR="00C87F21" w:rsidRPr="00C87F21" w:rsidRDefault="00C87F21" w:rsidP="00C87F21">
      <w:pPr>
        <w:tabs>
          <w:tab w:val="left" w:pos="567"/>
          <w:tab w:val="left" w:pos="4253"/>
        </w:tabs>
        <w:suppressAutoHyphens/>
        <w:spacing w:after="0" w:line="240" w:lineRule="exact"/>
        <w:ind w:left="4253"/>
        <w:jc w:val="both"/>
        <w:textAlignment w:val="baseline"/>
        <w:rPr>
          <w:rFonts w:ascii="Lato" w:eastAsia="Calibri" w:hAnsi="Lato" w:cs="Times New Roman"/>
        </w:rPr>
      </w:pPr>
      <w:r w:rsidRPr="00C87F21">
        <w:rPr>
          <w:rFonts w:ascii="Lato" w:eastAsia="Calibri" w:hAnsi="Lato" w:cs="Times New Roman"/>
        </w:rPr>
        <w:t>w Ministerstwie Rozwoju i Technologii</w:t>
      </w:r>
    </w:p>
    <w:p w14:paraId="4F8D800D" w14:textId="39CA0B35" w:rsidR="00AF5F6B" w:rsidRPr="00D74E87" w:rsidRDefault="00AF5F6B" w:rsidP="008B3651">
      <w:pPr>
        <w:widowControl w:val="0"/>
        <w:tabs>
          <w:tab w:val="left" w:pos="284"/>
        </w:tabs>
        <w:suppressAutoHyphens/>
        <w:spacing w:after="0" w:line="240" w:lineRule="auto"/>
        <w:ind w:left="284"/>
        <w:jc w:val="both"/>
        <w:textAlignment w:val="baseline"/>
        <w:rPr>
          <w:rFonts w:ascii="Lato" w:eastAsia="Times New Roman" w:hAnsi="Lato" w:cs="Times New Roman"/>
          <w:lang w:eastAsia="pl-PL"/>
        </w:rPr>
      </w:pPr>
    </w:p>
    <w:sectPr w:rsidR="00AF5F6B" w:rsidRPr="00D74E87" w:rsidSect="00414DB5">
      <w:headerReference w:type="default" r:id="rId9"/>
      <w:footerReference w:type="default" r:id="rId10"/>
      <w:headerReference w:type="first" r:id="rId11"/>
      <w:footerReference w:type="first" r:id="rId12"/>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6DED3" w14:textId="77777777" w:rsidR="001E155E" w:rsidRDefault="001E155E" w:rsidP="009276B2">
      <w:pPr>
        <w:spacing w:after="0" w:line="240" w:lineRule="auto"/>
      </w:pPr>
      <w:r>
        <w:separator/>
      </w:r>
    </w:p>
  </w:endnote>
  <w:endnote w:type="continuationSeparator" w:id="0">
    <w:p w14:paraId="5BDC6CC9" w14:textId="77777777" w:rsidR="001E155E" w:rsidRDefault="001E155E"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embedRegular r:id="rId1" w:fontKey="{D82702FF-FD0D-4574-8FAD-2C51B3067D3E}"/>
    <w:embedBold r:id="rId2" w:fontKey="{FDC53F12-784D-4E87-B43E-724D8AF4CD01}"/>
  </w:font>
  <w:font w:name="Calibri Light">
    <w:panose1 w:val="020F0302020204030204"/>
    <w:charset w:val="EE"/>
    <w:family w:val="swiss"/>
    <w:pitch w:val="variable"/>
    <w:sig w:usb0="E4002EFF" w:usb1="C200247B" w:usb2="00000009" w:usb3="00000000" w:csb0="000001FF" w:csb1="00000000"/>
    <w:embedRegular r:id="rId3" w:fontKey="{75319958-E4DD-4234-8BAD-F739D95EA33D}"/>
    <w:embedBold r:id="rId4" w:fontKey="{3EE78908-568D-4580-8DDC-FD602F76BC25}"/>
  </w:font>
  <w:font w:name="Cambria">
    <w:panose1 w:val="02040503050406030204"/>
    <w:charset w:val="EE"/>
    <w:family w:val="roman"/>
    <w:pitch w:val="variable"/>
    <w:sig w:usb0="E00006FF" w:usb1="420024FF" w:usb2="02000000" w:usb3="00000000" w:csb0="0000019F" w:csb1="00000000"/>
    <w:embedRegular r:id="rId5" w:fontKey="{08DE5A7A-E70F-4324-821D-09B36C3435DB}"/>
    <w:embedBold r:id="rId6" w:fontKey="{23251C05-C285-49EA-9DB2-BD1C177A00CE}"/>
    <w:embedItalic r:id="rId7" w:fontKey="{5BBA1AAB-293B-48B3-AC24-DD535A12184A}"/>
  </w:font>
  <w:font w:name="Tahoma">
    <w:panose1 w:val="020B0604030504040204"/>
    <w:charset w:val="EE"/>
    <w:family w:val="swiss"/>
    <w:pitch w:val="variable"/>
    <w:sig w:usb0="E1002EFF" w:usb1="C000605B" w:usb2="00000029" w:usb3="00000000" w:csb0="000101FF" w:csb1="00000000"/>
    <w:embedRegular r:id="rId8" w:fontKey="{A78A108F-CBEA-484E-9496-FC0733F4C539}"/>
  </w:font>
  <w:font w:name="Liberation Sans">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embedItalic r:id="rId9" w:fontKey="{F0761D33-F7CC-46CD-899A-8F931CEB06ED}"/>
  </w:font>
  <w:font w:name="Trebuchet MS">
    <w:panose1 w:val="020B0603020202020204"/>
    <w:charset w:val="EE"/>
    <w:family w:val="swiss"/>
    <w:pitch w:val="variable"/>
    <w:sig w:usb0="00000687" w:usb1="00000000" w:usb2="00000000" w:usb3="00000000" w:csb0="0000009F" w:csb1="00000000"/>
    <w:embedRegular r:id="rId10" w:fontKey="{66537A84-C270-4488-9E9C-137FE77DE9E0}"/>
    <w:embedItalic r:id="rId11" w:fontKey="{7244EF2B-176F-4C90-8316-FD5C0ECBA5A0}"/>
  </w:font>
  <w:font w:name="Consolas">
    <w:panose1 w:val="020B0609020204030204"/>
    <w:charset w:val="EE"/>
    <w:family w:val="modern"/>
    <w:pitch w:val="fixed"/>
    <w:sig w:usb0="E00006FF" w:usb1="0000FCFF" w:usb2="00000001" w:usb3="00000000" w:csb0="0000019F" w:csb1="00000000"/>
    <w:embedRegular r:id="rId12" w:fontKey="{86EF3D2A-C4F9-4193-8928-4E8F1571686F}"/>
  </w:font>
  <w:font w:name="Candara">
    <w:panose1 w:val="020E0502030303020204"/>
    <w:charset w:val="EE"/>
    <w:family w:val="swiss"/>
    <w:pitch w:val="variable"/>
    <w:sig w:usb0="A00002EF" w:usb1="4000A44B" w:usb2="00000000" w:usb3="00000000" w:csb0="0000019F" w:csb1="00000000"/>
    <w:embedRegular r:id="rId13" w:fontKey="{22C5785D-987B-4415-963D-9A00E2A3C539}"/>
    <w:embedItalic r:id="rId14" w:fontKey="{0BA32307-A7F7-48E8-A258-4C3D437E127F}"/>
  </w:font>
  <w:font w:name="Garamond">
    <w:panose1 w:val="02020404030301010803"/>
    <w:charset w:val="EE"/>
    <w:family w:val="roman"/>
    <w:pitch w:val="variable"/>
    <w:sig w:usb0="00000287" w:usb1="00000000" w:usb2="00000000" w:usb3="00000000" w:csb0="0000009F" w:csb1="00000000"/>
    <w:embedBold r:id="rId15" w:fontKey="{EA4F2235-FD46-41F8-91A9-E3255B9F5595}"/>
  </w:font>
  <w:font w:name="Georgia">
    <w:panose1 w:val="02040502050405020303"/>
    <w:charset w:val="EE"/>
    <w:family w:val="roman"/>
    <w:pitch w:val="variable"/>
    <w:sig w:usb0="00000287" w:usb1="00000000" w:usb2="00000000" w:usb3="00000000" w:csb0="0000009F" w:csb1="00000000"/>
    <w:embedBold r:id="rId16" w:fontKey="{F0377732-A60E-4B38-85E9-3A08F98EFF49}"/>
  </w:font>
  <w:font w:name="Century Schoolbook">
    <w:panose1 w:val="02040604050505020304"/>
    <w:charset w:val="EE"/>
    <w:family w:val="roman"/>
    <w:pitch w:val="variable"/>
    <w:sig w:usb0="00000287" w:usb1="00000000" w:usb2="00000000" w:usb3="00000000" w:csb0="0000009F" w:csb1="00000000"/>
    <w:embedItalic r:id="rId17" w:fontKey="{625FFC78-8CCE-4B27-85D4-5990C0E6597C}"/>
  </w:font>
  <w:font w:name="Verdana">
    <w:panose1 w:val="020B0604030504040204"/>
    <w:charset w:val="EE"/>
    <w:family w:val="swiss"/>
    <w:pitch w:val="variable"/>
    <w:sig w:usb0="A00006FF" w:usb1="4000205B" w:usb2="00000010" w:usb3="00000000" w:csb0="0000019F" w:csb1="00000000"/>
    <w:embedBoldItalic r:id="rId18" w:fontKey="{CB0B471C-4F65-4804-ACCF-FBA8D158F8E3}"/>
  </w:font>
  <w:font w:name="Microsoft Sans Serif">
    <w:panose1 w:val="020B0604020202020204"/>
    <w:charset w:val="EE"/>
    <w:family w:val="swiss"/>
    <w:pitch w:val="variable"/>
    <w:sig w:usb0="E5002EFF" w:usb1="C000605B" w:usb2="00000029" w:usb3="00000000" w:csb0="000101FF" w:csb1="00000000"/>
    <w:embedBold r:id="rId19" w:fontKey="{B35AC098-FD2C-4576-8EF0-A77858B921A3}"/>
  </w:font>
  <w:font w:name="Arial Narrow">
    <w:panose1 w:val="020B0606020202030204"/>
    <w:charset w:val="EE"/>
    <w:family w:val="swiss"/>
    <w:pitch w:val="variable"/>
    <w:sig w:usb0="00000287" w:usb1="00000800" w:usb2="00000000" w:usb3="00000000" w:csb0="0000009F" w:csb1="00000000"/>
    <w:embedItalic r:id="rId20" w:fontKey="{DD096B17-EF9C-4BBA-883D-2F71ABCFA48D}"/>
  </w:font>
  <w:font w:name="Corbel">
    <w:panose1 w:val="020B0503020204020204"/>
    <w:charset w:val="EE"/>
    <w:family w:val="swiss"/>
    <w:pitch w:val="variable"/>
    <w:sig w:usb0="A00002EF" w:usb1="4000A44B" w:usb2="00000000" w:usb3="00000000" w:csb0="0000019F" w:csb1="00000000"/>
    <w:embedBold r:id="rId21" w:fontKey="{3018FAF2-C330-46E2-BF02-BE4B0676323D}"/>
  </w:font>
  <w:font w:name="Helvetica">
    <w:panose1 w:val="020B0604020202020204"/>
    <w:charset w:val="EE"/>
    <w:family w:val="swiss"/>
    <w:pitch w:val="variable"/>
    <w:sig w:usb0="E0002EFF" w:usb1="C000785B" w:usb2="00000009" w:usb3="00000000" w:csb0="000001FF" w:csb1="00000000"/>
    <w:embedRegular r:id="rId22" w:fontKey="{555346AA-46DB-4430-84C7-DBA1041F6D45}"/>
  </w:font>
  <w:font w:name="Lato">
    <w:charset w:val="00"/>
    <w:family w:val="swiss"/>
    <w:pitch w:val="variable"/>
    <w:sig w:usb0="E10002FF" w:usb1="5000ECFF" w:usb2="00000021" w:usb3="00000000" w:csb0="0000019F" w:csb1="00000000"/>
    <w:embedRegular r:id="rId23" w:fontKey="{0469375B-C495-448A-8E6A-F318BB0B9DEB}"/>
    <w:embedBold r:id="rId24" w:fontKey="{1B948FAE-6AC9-4BA4-A4B1-8C74FA4E776A}"/>
    <w:embedItalic r:id="rId25" w:fontKey="{D2E38A2D-5D4D-4030-9416-D597D6034CFE}"/>
  </w:font>
  <w:font w:name="ArialMT">
    <w:altName w:val="Arial"/>
    <w:panose1 w:val="00000000000000000000"/>
    <w:charset w:val="00"/>
    <w:family w:val="swiss"/>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embedRegular r:id="rId26" w:fontKey="{DEAF9E3E-506F-4896-A98C-924C7E4B7855}"/>
    <w:embedBold r:id="rId27" w:fontKey="{6B65A1B5-38EA-4F10-A91D-6C86220AA5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3E66" w14:textId="7F278EF7" w:rsidR="00420E55" w:rsidRPr="00420E55" w:rsidRDefault="00420E55" w:rsidP="00420E55">
    <w:pPr>
      <w:pStyle w:val="Stopka"/>
      <w:jc w:val="center"/>
      <w:rPr>
        <w:rFonts w:ascii="Lato" w:hAnsi="Lato" w:cs="Arial"/>
        <w:sz w:val="16"/>
        <w:szCs w:val="16"/>
      </w:rPr>
    </w:pPr>
    <w:r w:rsidRPr="00420E55">
      <w:rPr>
        <w:rFonts w:ascii="Lato" w:hAnsi="Lato" w:cs="Arial"/>
        <w:bCs/>
        <w:sz w:val="16"/>
        <w:szCs w:val="16"/>
      </w:rPr>
      <w:fldChar w:fldCharType="begin"/>
    </w:r>
    <w:r w:rsidRPr="00420E55">
      <w:rPr>
        <w:rFonts w:ascii="Lato" w:hAnsi="Lato" w:cs="Arial"/>
        <w:bCs/>
        <w:sz w:val="16"/>
        <w:szCs w:val="16"/>
      </w:rPr>
      <w:instrText>PAGE</w:instrText>
    </w:r>
    <w:r w:rsidRPr="00420E55">
      <w:rPr>
        <w:rFonts w:ascii="Lato" w:hAnsi="Lato" w:cs="Arial"/>
        <w:bCs/>
        <w:sz w:val="16"/>
        <w:szCs w:val="16"/>
      </w:rPr>
      <w:fldChar w:fldCharType="separate"/>
    </w:r>
    <w:r w:rsidRPr="00420E55">
      <w:rPr>
        <w:rFonts w:ascii="Lato" w:hAnsi="Lato" w:cs="Arial"/>
        <w:bCs/>
        <w:sz w:val="16"/>
        <w:szCs w:val="16"/>
      </w:rPr>
      <w:t>2</w:t>
    </w:r>
    <w:r w:rsidRPr="00420E55">
      <w:rPr>
        <w:rFonts w:ascii="Lato" w:hAnsi="Lato" w:cs="Arial"/>
        <w:bCs/>
        <w:sz w:val="16"/>
        <w:szCs w:val="16"/>
      </w:rPr>
      <w:fldChar w:fldCharType="end"/>
    </w:r>
    <w:r w:rsidRPr="00420E55">
      <w:rPr>
        <w:rFonts w:ascii="Lato" w:hAnsi="Lato" w:cs="Arial"/>
        <w:sz w:val="16"/>
        <w:szCs w:val="16"/>
      </w:rPr>
      <w:t xml:space="preserve"> (</w:t>
    </w:r>
    <w:r w:rsidRPr="00420E55">
      <w:rPr>
        <w:rFonts w:ascii="Lato" w:hAnsi="Lato" w:cs="Arial"/>
        <w:bCs/>
        <w:sz w:val="16"/>
        <w:szCs w:val="16"/>
      </w:rPr>
      <w:fldChar w:fldCharType="begin"/>
    </w:r>
    <w:r w:rsidRPr="00420E55">
      <w:rPr>
        <w:rFonts w:ascii="Lato" w:hAnsi="Lato" w:cs="Arial"/>
        <w:bCs/>
        <w:sz w:val="16"/>
        <w:szCs w:val="16"/>
      </w:rPr>
      <w:instrText>NUMPAGES</w:instrText>
    </w:r>
    <w:r w:rsidRPr="00420E55">
      <w:rPr>
        <w:rFonts w:ascii="Lato" w:hAnsi="Lato" w:cs="Arial"/>
        <w:bCs/>
        <w:sz w:val="16"/>
        <w:szCs w:val="16"/>
      </w:rPr>
      <w:fldChar w:fldCharType="separate"/>
    </w:r>
    <w:r w:rsidRPr="00420E55">
      <w:rPr>
        <w:rFonts w:ascii="Lato" w:hAnsi="Lato" w:cs="Arial"/>
        <w:bCs/>
        <w:sz w:val="16"/>
        <w:szCs w:val="16"/>
      </w:rPr>
      <w:t>4</w:t>
    </w:r>
    <w:r w:rsidRPr="00420E55">
      <w:rPr>
        <w:rFonts w:ascii="Lato" w:hAnsi="Lato" w:cs="Arial"/>
        <w:bCs/>
        <w:sz w:val="16"/>
        <w:szCs w:val="16"/>
      </w:rPr>
      <w:fldChar w:fldCharType="end"/>
    </w:r>
    <w:r w:rsidRPr="00420E55">
      <w:rPr>
        <w:rFonts w:ascii="Lato" w:hAnsi="Lato" w:cs="Arial"/>
        <w:bCs/>
        <w:sz w:val="16"/>
        <w:szCs w:val="16"/>
      </w:rPr>
      <w:t>)</w:t>
    </w:r>
  </w:p>
  <w:p w14:paraId="37821F1F" w14:textId="79488CD3"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28134B2"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AA828" w14:textId="77777777" w:rsidR="001E155E" w:rsidRDefault="001E155E" w:rsidP="009276B2">
      <w:pPr>
        <w:spacing w:after="0" w:line="240" w:lineRule="auto"/>
      </w:pPr>
      <w:r>
        <w:separator/>
      </w:r>
    </w:p>
  </w:footnote>
  <w:footnote w:type="continuationSeparator" w:id="0">
    <w:p w14:paraId="6BAD1526" w14:textId="77777777" w:rsidR="001E155E" w:rsidRDefault="001E155E"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1F90A726" w:rsidR="00947F4D" w:rsidRDefault="0040048D">
    <w:pPr>
      <w:pStyle w:val="Nagwek"/>
    </w:pPr>
    <w:r>
      <w:rPr>
        <w:noProof/>
        <w:lang w:eastAsia="pl-PL"/>
      </w:rPr>
      <w:drawing>
        <wp:anchor distT="0" distB="0" distL="114300" distR="114300" simplePos="0" relativeHeight="251659264" behindDoc="0" locked="0" layoutInCell="1" allowOverlap="1" wp14:anchorId="0B692963" wp14:editId="2530B9B6">
          <wp:simplePos x="0" y="0"/>
          <wp:positionH relativeFrom="column">
            <wp:posOffset>-850039</wp:posOffset>
          </wp:positionH>
          <wp:positionV relativeFrom="paragraph">
            <wp:posOffset>384175</wp:posOffset>
          </wp:positionV>
          <wp:extent cx="3172460" cy="1017270"/>
          <wp:effectExtent l="0" t="0" r="0" b="0"/>
          <wp:wrapThrough wrapText="bothSides">
            <wp:wrapPolygon edited="0">
              <wp:start x="2853" y="2427"/>
              <wp:lineTo x="1686" y="3640"/>
              <wp:lineTo x="778" y="6472"/>
              <wp:lineTo x="778" y="9708"/>
              <wp:lineTo x="1297" y="16180"/>
              <wp:lineTo x="1297" y="16989"/>
              <wp:lineTo x="2853" y="18607"/>
              <wp:lineTo x="20882" y="18607"/>
              <wp:lineTo x="20882" y="8899"/>
              <wp:lineTo x="9079" y="4449"/>
              <wp:lineTo x="3502" y="2427"/>
              <wp:lineTo x="2853" y="2427"/>
            </wp:wrapPolygon>
          </wp:wrapThrough>
          <wp:docPr id="5" name="Obraz 5" descr="Obraz zawierający logo, symbol, Grafika, projekt grafi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8"/>
    <w:lvl w:ilvl="0">
      <w:start w:val="1"/>
      <w:numFmt w:val="decimal"/>
      <w:lvlText w:val="%1."/>
      <w:lvlJc w:val="left"/>
      <w:pPr>
        <w:tabs>
          <w:tab w:val="num" w:pos="1844"/>
        </w:tabs>
        <w:ind w:left="1844" w:firstLine="0"/>
      </w:pPr>
      <w:rPr>
        <w:rFonts w:ascii="Arial" w:hAnsi="Arial" w:cs="Arial"/>
        <w:sz w:val="20"/>
        <w:szCs w:val="20"/>
      </w:rPr>
    </w:lvl>
    <w:lvl w:ilvl="1">
      <w:start w:val="1"/>
      <w:numFmt w:val="lowerLetter"/>
      <w:lvlText w:val="%2."/>
      <w:lvlJc w:val="left"/>
      <w:pPr>
        <w:tabs>
          <w:tab w:val="num" w:pos="1844"/>
        </w:tabs>
        <w:ind w:left="1844" w:firstLine="0"/>
      </w:pPr>
    </w:lvl>
    <w:lvl w:ilvl="2">
      <w:start w:val="1"/>
      <w:numFmt w:val="lowerRoman"/>
      <w:lvlText w:val="%3."/>
      <w:lvlJc w:val="right"/>
      <w:pPr>
        <w:tabs>
          <w:tab w:val="num" w:pos="1844"/>
        </w:tabs>
        <w:ind w:left="1844" w:firstLine="0"/>
      </w:pPr>
    </w:lvl>
    <w:lvl w:ilvl="3">
      <w:start w:val="1"/>
      <w:numFmt w:val="decimal"/>
      <w:lvlText w:val="%4."/>
      <w:lvlJc w:val="left"/>
      <w:pPr>
        <w:tabs>
          <w:tab w:val="num" w:pos="1844"/>
        </w:tabs>
        <w:ind w:left="1844" w:firstLine="0"/>
      </w:pPr>
    </w:lvl>
    <w:lvl w:ilvl="4">
      <w:start w:val="1"/>
      <w:numFmt w:val="lowerLetter"/>
      <w:lvlText w:val="%5."/>
      <w:lvlJc w:val="left"/>
      <w:pPr>
        <w:tabs>
          <w:tab w:val="num" w:pos="1844"/>
        </w:tabs>
        <w:ind w:left="1844" w:firstLine="0"/>
      </w:pPr>
    </w:lvl>
    <w:lvl w:ilvl="5">
      <w:start w:val="1"/>
      <w:numFmt w:val="lowerRoman"/>
      <w:lvlText w:val="%6."/>
      <w:lvlJc w:val="right"/>
      <w:pPr>
        <w:tabs>
          <w:tab w:val="num" w:pos="1844"/>
        </w:tabs>
        <w:ind w:left="1844" w:firstLine="0"/>
      </w:pPr>
    </w:lvl>
    <w:lvl w:ilvl="6">
      <w:start w:val="1"/>
      <w:numFmt w:val="decimal"/>
      <w:lvlText w:val="%7."/>
      <w:lvlJc w:val="left"/>
      <w:pPr>
        <w:tabs>
          <w:tab w:val="num" w:pos="1844"/>
        </w:tabs>
        <w:ind w:left="1844" w:firstLine="0"/>
      </w:pPr>
    </w:lvl>
    <w:lvl w:ilvl="7">
      <w:start w:val="1"/>
      <w:numFmt w:val="lowerLetter"/>
      <w:lvlText w:val="%8."/>
      <w:lvlJc w:val="left"/>
      <w:pPr>
        <w:tabs>
          <w:tab w:val="num" w:pos="1844"/>
        </w:tabs>
        <w:ind w:left="1844" w:firstLine="0"/>
      </w:pPr>
    </w:lvl>
    <w:lvl w:ilvl="8">
      <w:start w:val="1"/>
      <w:numFmt w:val="lowerRoman"/>
      <w:lvlText w:val="%9."/>
      <w:lvlJc w:val="right"/>
      <w:pPr>
        <w:tabs>
          <w:tab w:val="num" w:pos="1844"/>
        </w:tabs>
        <w:ind w:left="1844" w:firstLine="0"/>
      </w:pPr>
    </w:lvl>
  </w:abstractNum>
  <w:abstractNum w:abstractNumId="1" w15:restartNumberingAfterBreak="0">
    <w:nsid w:val="1A097CA8"/>
    <w:multiLevelType w:val="hybridMultilevel"/>
    <w:tmpl w:val="E56C2716"/>
    <w:lvl w:ilvl="0" w:tplc="109A647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5C32C4"/>
    <w:multiLevelType w:val="hybridMultilevel"/>
    <w:tmpl w:val="37BEF5D2"/>
    <w:lvl w:ilvl="0" w:tplc="3990A2C6">
      <w:start w:val="1"/>
      <w:numFmt w:val="decimal"/>
      <w:suff w:val="space"/>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F9064B7"/>
    <w:multiLevelType w:val="hybridMultilevel"/>
    <w:tmpl w:val="4DBC8270"/>
    <w:lvl w:ilvl="0" w:tplc="3ABED942">
      <w:start w:val="2"/>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E53A91"/>
    <w:multiLevelType w:val="hybridMultilevel"/>
    <w:tmpl w:val="0E4E10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4FC594D"/>
    <w:multiLevelType w:val="hybridMultilevel"/>
    <w:tmpl w:val="EECCB950"/>
    <w:styleLink w:val="Zaimportowanystyl31"/>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52C19EB"/>
    <w:multiLevelType w:val="hybridMultilevel"/>
    <w:tmpl w:val="654814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6D13949"/>
    <w:multiLevelType w:val="hybridMultilevel"/>
    <w:tmpl w:val="429A655A"/>
    <w:lvl w:ilvl="0" w:tplc="CA86F7C8">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72307DB"/>
    <w:multiLevelType w:val="hybridMultilevel"/>
    <w:tmpl w:val="27BE10D2"/>
    <w:lvl w:ilvl="0" w:tplc="A7CA944A">
      <w:start w:val="1"/>
      <w:numFmt w:val="bullet"/>
      <w:lvlText w:val=""/>
      <w:lvlJc w:val="left"/>
      <w:pPr>
        <w:ind w:left="1277" w:hanging="360"/>
      </w:pPr>
      <w:rPr>
        <w:rFonts w:ascii="Symbol" w:hAnsi="Symbol" w:hint="default"/>
      </w:rPr>
    </w:lvl>
    <w:lvl w:ilvl="1" w:tplc="D8721C9A">
      <w:start w:val="1"/>
      <w:numFmt w:val="bullet"/>
      <w:lvlText w:val=""/>
      <w:lvlJc w:val="left"/>
      <w:pPr>
        <w:ind w:left="1211" w:hanging="360"/>
      </w:pPr>
      <w:rPr>
        <w:rFonts w:ascii="Symbol" w:hAnsi="Symbol" w:hint="default"/>
        <w:color w:val="auto"/>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9" w15:restartNumberingAfterBreak="0">
    <w:nsid w:val="4369492A"/>
    <w:multiLevelType w:val="hybridMultilevel"/>
    <w:tmpl w:val="36D046CA"/>
    <w:lvl w:ilvl="0" w:tplc="A7CA94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B6401F3"/>
    <w:multiLevelType w:val="hybridMultilevel"/>
    <w:tmpl w:val="EBF4970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DB71C42"/>
    <w:multiLevelType w:val="hybridMultilevel"/>
    <w:tmpl w:val="95FEA57E"/>
    <w:styleLink w:val="Zaimportowanystyl3"/>
    <w:lvl w:ilvl="0" w:tplc="5906B7F0">
      <w:start w:val="1"/>
      <w:numFmt w:val="bullet"/>
      <w:lvlText w:val="-"/>
      <w:lvlJc w:val="left"/>
      <w:pPr>
        <w:ind w:left="709" w:hanging="47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1768B3E">
      <w:start w:val="1"/>
      <w:numFmt w:val="bullet"/>
      <w:lvlText w:val="o"/>
      <w:lvlJc w:val="left"/>
      <w:pPr>
        <w:ind w:left="178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59224EC">
      <w:start w:val="1"/>
      <w:numFmt w:val="bullet"/>
      <w:lvlText w:val="▪"/>
      <w:lvlJc w:val="left"/>
      <w:pPr>
        <w:ind w:left="250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C32F7AE">
      <w:start w:val="1"/>
      <w:numFmt w:val="bullet"/>
      <w:lvlText w:val="·"/>
      <w:lvlJc w:val="left"/>
      <w:pPr>
        <w:ind w:left="3229"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C8AFAAA">
      <w:start w:val="1"/>
      <w:numFmt w:val="bullet"/>
      <w:lvlText w:val="o"/>
      <w:lvlJc w:val="left"/>
      <w:pPr>
        <w:ind w:left="394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E021D4C">
      <w:start w:val="1"/>
      <w:numFmt w:val="bullet"/>
      <w:lvlText w:val="▪"/>
      <w:lvlJc w:val="left"/>
      <w:pPr>
        <w:ind w:left="466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CA6E8BE">
      <w:start w:val="1"/>
      <w:numFmt w:val="bullet"/>
      <w:lvlText w:val="·"/>
      <w:lvlJc w:val="left"/>
      <w:pPr>
        <w:ind w:left="5389"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6D6C23E">
      <w:start w:val="1"/>
      <w:numFmt w:val="bullet"/>
      <w:lvlText w:val="o"/>
      <w:lvlJc w:val="left"/>
      <w:pPr>
        <w:ind w:left="610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BEFAB4">
      <w:start w:val="1"/>
      <w:numFmt w:val="bullet"/>
      <w:lvlText w:val="▪"/>
      <w:lvlJc w:val="left"/>
      <w:pPr>
        <w:ind w:left="6829" w:hanging="42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 w15:restartNumberingAfterBreak="0">
    <w:nsid w:val="4F984850"/>
    <w:multiLevelType w:val="hybridMultilevel"/>
    <w:tmpl w:val="1C6A96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56F24E69"/>
    <w:multiLevelType w:val="multilevel"/>
    <w:tmpl w:val="AE6E1DA8"/>
    <w:styleLink w:val="Zaimportowanystyl32"/>
    <w:lvl w:ilvl="0">
      <w:start w:val="1"/>
      <w:numFmt w:val="decimal"/>
      <w:lvlText w:val="%1."/>
      <w:lvlJc w:val="left"/>
      <w:pPr>
        <w:tabs>
          <w:tab w:val="num" w:pos="709"/>
        </w:tabs>
        <w:ind w:left="786" w:hanging="360"/>
      </w:pPr>
      <w:rPr>
        <w:rFonts w:ascii="Arial" w:hAnsi="Arial" w:cs="Arial"/>
        <w:b w:val="0"/>
        <w:color w:val="000000"/>
        <w:spacing w:val="4"/>
        <w:sz w:val="20"/>
      </w:rPr>
    </w:lvl>
    <w:lvl w:ilvl="1">
      <w:start w:val="1"/>
      <w:numFmt w:val="lowerLetter"/>
      <w:lvlText w:val="%2."/>
      <w:lvlJc w:val="left"/>
      <w:pPr>
        <w:tabs>
          <w:tab w:val="num" w:pos="1506"/>
        </w:tabs>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14" w15:restartNumberingAfterBreak="0">
    <w:nsid w:val="5887001E"/>
    <w:multiLevelType w:val="hybridMultilevel"/>
    <w:tmpl w:val="FAB0CB1E"/>
    <w:lvl w:ilvl="0" w:tplc="DE4E0732">
      <w:start w:val="1"/>
      <w:numFmt w:val="bullet"/>
      <w:lvlText w:val=""/>
      <w:lvlJc w:val="left"/>
      <w:pPr>
        <w:ind w:left="1004" w:hanging="360"/>
      </w:pPr>
      <w:rPr>
        <w:rFonts w:ascii="Symbol" w:hAnsi="Symbol" w:hint="default"/>
        <w:color w:val="auto"/>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15" w15:restartNumberingAfterBreak="0">
    <w:nsid w:val="5910093A"/>
    <w:multiLevelType w:val="hybridMultilevel"/>
    <w:tmpl w:val="DA405F90"/>
    <w:styleLink w:val="Zaimportowanystyl311"/>
    <w:lvl w:ilvl="0" w:tplc="FC20F016">
      <w:start w:val="1"/>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6" w15:restartNumberingAfterBreak="0">
    <w:nsid w:val="5D5672A9"/>
    <w:multiLevelType w:val="hybridMultilevel"/>
    <w:tmpl w:val="1E2A9C5C"/>
    <w:lvl w:ilvl="0" w:tplc="B1B0243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60DE7DBB"/>
    <w:multiLevelType w:val="hybridMultilevel"/>
    <w:tmpl w:val="D452F23C"/>
    <w:lvl w:ilvl="0" w:tplc="52982C60">
      <w:start w:val="4"/>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63766644"/>
    <w:multiLevelType w:val="hybridMultilevel"/>
    <w:tmpl w:val="B43E5882"/>
    <w:lvl w:ilvl="0" w:tplc="07802D6C">
      <w:start w:val="1"/>
      <w:numFmt w:val="bullet"/>
      <w:lvlText w:val="-"/>
      <w:lvlJc w:val="left"/>
      <w:pPr>
        <w:ind w:left="720" w:hanging="360"/>
      </w:pPr>
      <w:rPr>
        <w:rFonts w:ascii="Arial" w:hAnsi="Aria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6F2818"/>
    <w:multiLevelType w:val="multilevel"/>
    <w:tmpl w:val="C56E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7112533">
    <w:abstractNumId w:val="13"/>
  </w:num>
  <w:num w:numId="2" w16cid:durableId="1654217573">
    <w:abstractNumId w:val="11"/>
  </w:num>
  <w:num w:numId="3" w16cid:durableId="1954289581">
    <w:abstractNumId w:val="5"/>
  </w:num>
  <w:num w:numId="4" w16cid:durableId="24064803">
    <w:abstractNumId w:val="15"/>
  </w:num>
  <w:num w:numId="5" w16cid:durableId="69078946">
    <w:abstractNumId w:val="18"/>
  </w:num>
  <w:num w:numId="6" w16cid:durableId="1106579150">
    <w:abstractNumId w:val="8"/>
  </w:num>
  <w:num w:numId="7" w16cid:durableId="924918159">
    <w:abstractNumId w:val="2"/>
  </w:num>
  <w:num w:numId="8" w16cid:durableId="1588804700">
    <w:abstractNumId w:val="16"/>
  </w:num>
  <w:num w:numId="9" w16cid:durableId="1627006431">
    <w:abstractNumId w:val="3"/>
  </w:num>
  <w:num w:numId="10" w16cid:durableId="2142573150">
    <w:abstractNumId w:val="7"/>
  </w:num>
  <w:num w:numId="11" w16cid:durableId="1930235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9506637">
    <w:abstractNumId w:val="9"/>
  </w:num>
  <w:num w:numId="13" w16cid:durableId="1304232198">
    <w:abstractNumId w:val="14"/>
  </w:num>
  <w:num w:numId="14" w16cid:durableId="31417670">
    <w:abstractNumId w:val="8"/>
  </w:num>
  <w:num w:numId="15" w16cid:durableId="12097597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236678">
    <w:abstractNumId w:val="17"/>
  </w:num>
  <w:num w:numId="17" w16cid:durableId="1773626130">
    <w:abstractNumId w:val="1"/>
  </w:num>
  <w:num w:numId="18" w16cid:durableId="964888797">
    <w:abstractNumId w:val="6"/>
  </w:num>
  <w:num w:numId="19" w16cid:durableId="1020430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64225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9401279">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4860"/>
    <w:rsid w:val="00005109"/>
    <w:rsid w:val="000053CC"/>
    <w:rsid w:val="000056ED"/>
    <w:rsid w:val="000062DF"/>
    <w:rsid w:val="00007D37"/>
    <w:rsid w:val="000124E7"/>
    <w:rsid w:val="00012D2B"/>
    <w:rsid w:val="00012E75"/>
    <w:rsid w:val="00012F65"/>
    <w:rsid w:val="0001382A"/>
    <w:rsid w:val="000138B0"/>
    <w:rsid w:val="00013AC7"/>
    <w:rsid w:val="00016B80"/>
    <w:rsid w:val="00017809"/>
    <w:rsid w:val="00020792"/>
    <w:rsid w:val="00021B94"/>
    <w:rsid w:val="00022BD5"/>
    <w:rsid w:val="00023109"/>
    <w:rsid w:val="00023307"/>
    <w:rsid w:val="000262CB"/>
    <w:rsid w:val="000268B8"/>
    <w:rsid w:val="000269DF"/>
    <w:rsid w:val="00027A12"/>
    <w:rsid w:val="00030F7D"/>
    <w:rsid w:val="00031217"/>
    <w:rsid w:val="000324C3"/>
    <w:rsid w:val="00032B21"/>
    <w:rsid w:val="00033723"/>
    <w:rsid w:val="000343BC"/>
    <w:rsid w:val="00035517"/>
    <w:rsid w:val="00036331"/>
    <w:rsid w:val="00036D2A"/>
    <w:rsid w:val="00037238"/>
    <w:rsid w:val="00037B71"/>
    <w:rsid w:val="0004201D"/>
    <w:rsid w:val="00042384"/>
    <w:rsid w:val="0004418A"/>
    <w:rsid w:val="0004493F"/>
    <w:rsid w:val="00044CBA"/>
    <w:rsid w:val="0004523B"/>
    <w:rsid w:val="00046698"/>
    <w:rsid w:val="00046C5D"/>
    <w:rsid w:val="00047466"/>
    <w:rsid w:val="000474A7"/>
    <w:rsid w:val="00047881"/>
    <w:rsid w:val="000503E7"/>
    <w:rsid w:val="00050F9A"/>
    <w:rsid w:val="000514B0"/>
    <w:rsid w:val="00052CC5"/>
    <w:rsid w:val="00054089"/>
    <w:rsid w:val="00054207"/>
    <w:rsid w:val="00054D8D"/>
    <w:rsid w:val="00055F10"/>
    <w:rsid w:val="00056230"/>
    <w:rsid w:val="000568A9"/>
    <w:rsid w:val="0005697B"/>
    <w:rsid w:val="00057D32"/>
    <w:rsid w:val="000602A0"/>
    <w:rsid w:val="000604FB"/>
    <w:rsid w:val="00061BB7"/>
    <w:rsid w:val="00061D8B"/>
    <w:rsid w:val="000626F0"/>
    <w:rsid w:val="00063F16"/>
    <w:rsid w:val="000641E0"/>
    <w:rsid w:val="000648E2"/>
    <w:rsid w:val="00065774"/>
    <w:rsid w:val="000678B7"/>
    <w:rsid w:val="00067B7D"/>
    <w:rsid w:val="00067F42"/>
    <w:rsid w:val="00070C19"/>
    <w:rsid w:val="000722DB"/>
    <w:rsid w:val="00072B96"/>
    <w:rsid w:val="0007409A"/>
    <w:rsid w:val="00076195"/>
    <w:rsid w:val="00076599"/>
    <w:rsid w:val="00076A10"/>
    <w:rsid w:val="0008169D"/>
    <w:rsid w:val="00081706"/>
    <w:rsid w:val="000822A8"/>
    <w:rsid w:val="00083838"/>
    <w:rsid w:val="00085261"/>
    <w:rsid w:val="00085A35"/>
    <w:rsid w:val="00086559"/>
    <w:rsid w:val="0009009C"/>
    <w:rsid w:val="00090857"/>
    <w:rsid w:val="00091DA1"/>
    <w:rsid w:val="000920CB"/>
    <w:rsid w:val="000921D0"/>
    <w:rsid w:val="00092266"/>
    <w:rsid w:val="000925A5"/>
    <w:rsid w:val="00092B26"/>
    <w:rsid w:val="0009438C"/>
    <w:rsid w:val="0009507E"/>
    <w:rsid w:val="00096FDD"/>
    <w:rsid w:val="000A0487"/>
    <w:rsid w:val="000A15DA"/>
    <w:rsid w:val="000A1E9F"/>
    <w:rsid w:val="000A4419"/>
    <w:rsid w:val="000A47E6"/>
    <w:rsid w:val="000A5C5B"/>
    <w:rsid w:val="000A6D54"/>
    <w:rsid w:val="000A700B"/>
    <w:rsid w:val="000A7DFA"/>
    <w:rsid w:val="000B0219"/>
    <w:rsid w:val="000B0E16"/>
    <w:rsid w:val="000B27D3"/>
    <w:rsid w:val="000B3E69"/>
    <w:rsid w:val="000B42D4"/>
    <w:rsid w:val="000B48F8"/>
    <w:rsid w:val="000B5106"/>
    <w:rsid w:val="000B583C"/>
    <w:rsid w:val="000B589E"/>
    <w:rsid w:val="000B6251"/>
    <w:rsid w:val="000C0889"/>
    <w:rsid w:val="000C46E5"/>
    <w:rsid w:val="000C6AA9"/>
    <w:rsid w:val="000C7E06"/>
    <w:rsid w:val="000D1DC3"/>
    <w:rsid w:val="000D24FA"/>
    <w:rsid w:val="000D2F52"/>
    <w:rsid w:val="000D3918"/>
    <w:rsid w:val="000D552E"/>
    <w:rsid w:val="000D67E6"/>
    <w:rsid w:val="000D738F"/>
    <w:rsid w:val="000E1354"/>
    <w:rsid w:val="000E2A2C"/>
    <w:rsid w:val="000E2E2F"/>
    <w:rsid w:val="000E40E2"/>
    <w:rsid w:val="000E53F9"/>
    <w:rsid w:val="000E5B96"/>
    <w:rsid w:val="000F0B58"/>
    <w:rsid w:val="000F1FF3"/>
    <w:rsid w:val="000F254C"/>
    <w:rsid w:val="000F3241"/>
    <w:rsid w:val="000F3E8E"/>
    <w:rsid w:val="000F430D"/>
    <w:rsid w:val="000F5759"/>
    <w:rsid w:val="000F5D64"/>
    <w:rsid w:val="000F64E5"/>
    <w:rsid w:val="001000D6"/>
    <w:rsid w:val="00100315"/>
    <w:rsid w:val="00102A1B"/>
    <w:rsid w:val="00103C47"/>
    <w:rsid w:val="00104DD3"/>
    <w:rsid w:val="00111909"/>
    <w:rsid w:val="00111E1F"/>
    <w:rsid w:val="00113528"/>
    <w:rsid w:val="00115367"/>
    <w:rsid w:val="001177FE"/>
    <w:rsid w:val="00117E59"/>
    <w:rsid w:val="00121EC3"/>
    <w:rsid w:val="00122030"/>
    <w:rsid w:val="001220CB"/>
    <w:rsid w:val="00122987"/>
    <w:rsid w:val="00122E3B"/>
    <w:rsid w:val="001236B0"/>
    <w:rsid w:val="0012378B"/>
    <w:rsid w:val="001238FD"/>
    <w:rsid w:val="0012539B"/>
    <w:rsid w:val="00125982"/>
    <w:rsid w:val="00125DC1"/>
    <w:rsid w:val="001265A1"/>
    <w:rsid w:val="00126EEC"/>
    <w:rsid w:val="00130ED0"/>
    <w:rsid w:val="001320D2"/>
    <w:rsid w:val="001333C1"/>
    <w:rsid w:val="00134047"/>
    <w:rsid w:val="001348E4"/>
    <w:rsid w:val="001351F4"/>
    <w:rsid w:val="00137274"/>
    <w:rsid w:val="0013790B"/>
    <w:rsid w:val="00142808"/>
    <w:rsid w:val="001428E4"/>
    <w:rsid w:val="00142B5A"/>
    <w:rsid w:val="00142F8A"/>
    <w:rsid w:val="0014352C"/>
    <w:rsid w:val="00143D5A"/>
    <w:rsid w:val="00144328"/>
    <w:rsid w:val="0014435A"/>
    <w:rsid w:val="001457F1"/>
    <w:rsid w:val="00145B1C"/>
    <w:rsid w:val="00146398"/>
    <w:rsid w:val="00146F7D"/>
    <w:rsid w:val="001475E1"/>
    <w:rsid w:val="001504F9"/>
    <w:rsid w:val="00151E96"/>
    <w:rsid w:val="0015230E"/>
    <w:rsid w:val="00152A0A"/>
    <w:rsid w:val="00152CD9"/>
    <w:rsid w:val="00153ADB"/>
    <w:rsid w:val="0015582A"/>
    <w:rsid w:val="00155B16"/>
    <w:rsid w:val="00155C35"/>
    <w:rsid w:val="00157337"/>
    <w:rsid w:val="00160FEF"/>
    <w:rsid w:val="00161711"/>
    <w:rsid w:val="00162D05"/>
    <w:rsid w:val="001640AC"/>
    <w:rsid w:val="001653C9"/>
    <w:rsid w:val="00165BD9"/>
    <w:rsid w:val="00166A88"/>
    <w:rsid w:val="0016791E"/>
    <w:rsid w:val="00167C6A"/>
    <w:rsid w:val="00167D0A"/>
    <w:rsid w:val="001703CC"/>
    <w:rsid w:val="001710F1"/>
    <w:rsid w:val="00171FDB"/>
    <w:rsid w:val="001726D7"/>
    <w:rsid w:val="001733DE"/>
    <w:rsid w:val="00173AC0"/>
    <w:rsid w:val="001741DE"/>
    <w:rsid w:val="00174CA0"/>
    <w:rsid w:val="00174EEC"/>
    <w:rsid w:val="00175BD2"/>
    <w:rsid w:val="00175DFF"/>
    <w:rsid w:val="00175E50"/>
    <w:rsid w:val="001763F3"/>
    <w:rsid w:val="00176958"/>
    <w:rsid w:val="00177ADF"/>
    <w:rsid w:val="00182678"/>
    <w:rsid w:val="00182B19"/>
    <w:rsid w:val="00183B62"/>
    <w:rsid w:val="001840B8"/>
    <w:rsid w:val="00184118"/>
    <w:rsid w:val="0018526E"/>
    <w:rsid w:val="001855B6"/>
    <w:rsid w:val="00185C71"/>
    <w:rsid w:val="00187D36"/>
    <w:rsid w:val="001903A8"/>
    <w:rsid w:val="0019092F"/>
    <w:rsid w:val="00192389"/>
    <w:rsid w:val="00192675"/>
    <w:rsid w:val="00193694"/>
    <w:rsid w:val="0019462F"/>
    <w:rsid w:val="00194656"/>
    <w:rsid w:val="00195152"/>
    <w:rsid w:val="00195FA2"/>
    <w:rsid w:val="00197285"/>
    <w:rsid w:val="00197973"/>
    <w:rsid w:val="00197E77"/>
    <w:rsid w:val="00197F07"/>
    <w:rsid w:val="001A03EC"/>
    <w:rsid w:val="001A1027"/>
    <w:rsid w:val="001A1BF1"/>
    <w:rsid w:val="001A2C27"/>
    <w:rsid w:val="001A3BF9"/>
    <w:rsid w:val="001A444F"/>
    <w:rsid w:val="001A50C7"/>
    <w:rsid w:val="001A54E3"/>
    <w:rsid w:val="001A61EE"/>
    <w:rsid w:val="001A7ACA"/>
    <w:rsid w:val="001B0958"/>
    <w:rsid w:val="001B1211"/>
    <w:rsid w:val="001B1DE6"/>
    <w:rsid w:val="001B22B1"/>
    <w:rsid w:val="001B2611"/>
    <w:rsid w:val="001B3914"/>
    <w:rsid w:val="001B5704"/>
    <w:rsid w:val="001B57BE"/>
    <w:rsid w:val="001B5D5F"/>
    <w:rsid w:val="001B5EB7"/>
    <w:rsid w:val="001B70EB"/>
    <w:rsid w:val="001C21CC"/>
    <w:rsid w:val="001C2E80"/>
    <w:rsid w:val="001C2FB8"/>
    <w:rsid w:val="001C4379"/>
    <w:rsid w:val="001C5087"/>
    <w:rsid w:val="001D015D"/>
    <w:rsid w:val="001D128B"/>
    <w:rsid w:val="001D175A"/>
    <w:rsid w:val="001D1B2A"/>
    <w:rsid w:val="001D364E"/>
    <w:rsid w:val="001D762E"/>
    <w:rsid w:val="001E11B9"/>
    <w:rsid w:val="001E1225"/>
    <w:rsid w:val="001E155E"/>
    <w:rsid w:val="001E1E93"/>
    <w:rsid w:val="001E34EB"/>
    <w:rsid w:val="001E4AD2"/>
    <w:rsid w:val="001E54D5"/>
    <w:rsid w:val="001E5574"/>
    <w:rsid w:val="001E5D82"/>
    <w:rsid w:val="001E726D"/>
    <w:rsid w:val="001F04D6"/>
    <w:rsid w:val="001F2090"/>
    <w:rsid w:val="001F3E88"/>
    <w:rsid w:val="001F4F2A"/>
    <w:rsid w:val="001F512D"/>
    <w:rsid w:val="001F6C68"/>
    <w:rsid w:val="0020021F"/>
    <w:rsid w:val="00200704"/>
    <w:rsid w:val="002009D7"/>
    <w:rsid w:val="00201CA1"/>
    <w:rsid w:val="002023CC"/>
    <w:rsid w:val="00202A82"/>
    <w:rsid w:val="00203753"/>
    <w:rsid w:val="00203BDD"/>
    <w:rsid w:val="0020430C"/>
    <w:rsid w:val="00204AF6"/>
    <w:rsid w:val="0020506B"/>
    <w:rsid w:val="002062B5"/>
    <w:rsid w:val="00206E1F"/>
    <w:rsid w:val="0020768A"/>
    <w:rsid w:val="00207A42"/>
    <w:rsid w:val="00207BE5"/>
    <w:rsid w:val="00210DEC"/>
    <w:rsid w:val="0021161B"/>
    <w:rsid w:val="00211B32"/>
    <w:rsid w:val="0021247A"/>
    <w:rsid w:val="002136C7"/>
    <w:rsid w:val="00215507"/>
    <w:rsid w:val="00215B82"/>
    <w:rsid w:val="00215EB6"/>
    <w:rsid w:val="002166AA"/>
    <w:rsid w:val="00217A37"/>
    <w:rsid w:val="00217C1A"/>
    <w:rsid w:val="0022130B"/>
    <w:rsid w:val="00223A1C"/>
    <w:rsid w:val="002243EB"/>
    <w:rsid w:val="00225929"/>
    <w:rsid w:val="00230A21"/>
    <w:rsid w:val="00231D1E"/>
    <w:rsid w:val="002339F2"/>
    <w:rsid w:val="0023666E"/>
    <w:rsid w:val="0023739C"/>
    <w:rsid w:val="002379F4"/>
    <w:rsid w:val="00237D2D"/>
    <w:rsid w:val="002405A0"/>
    <w:rsid w:val="002415C4"/>
    <w:rsid w:val="00245444"/>
    <w:rsid w:val="00245D29"/>
    <w:rsid w:val="00250141"/>
    <w:rsid w:val="002503EF"/>
    <w:rsid w:val="00250ACE"/>
    <w:rsid w:val="00251160"/>
    <w:rsid w:val="00251284"/>
    <w:rsid w:val="002524B1"/>
    <w:rsid w:val="002531D7"/>
    <w:rsid w:val="002532C1"/>
    <w:rsid w:val="0025372C"/>
    <w:rsid w:val="00260035"/>
    <w:rsid w:val="00260C85"/>
    <w:rsid w:val="00261575"/>
    <w:rsid w:val="00262F29"/>
    <w:rsid w:val="0026379D"/>
    <w:rsid w:val="00263A38"/>
    <w:rsid w:val="0026464C"/>
    <w:rsid w:val="0026571B"/>
    <w:rsid w:val="00265E30"/>
    <w:rsid w:val="0026754F"/>
    <w:rsid w:val="00270DD6"/>
    <w:rsid w:val="0027222B"/>
    <w:rsid w:val="00273519"/>
    <w:rsid w:val="00274186"/>
    <w:rsid w:val="00274CCE"/>
    <w:rsid w:val="00274D44"/>
    <w:rsid w:val="00275163"/>
    <w:rsid w:val="00277DC6"/>
    <w:rsid w:val="0028041E"/>
    <w:rsid w:val="00280F70"/>
    <w:rsid w:val="0028164D"/>
    <w:rsid w:val="002825E3"/>
    <w:rsid w:val="002830CF"/>
    <w:rsid w:val="00284358"/>
    <w:rsid w:val="0028456E"/>
    <w:rsid w:val="00284906"/>
    <w:rsid w:val="00290E1B"/>
    <w:rsid w:val="00291529"/>
    <w:rsid w:val="00291606"/>
    <w:rsid w:val="002917E4"/>
    <w:rsid w:val="00292438"/>
    <w:rsid w:val="00292667"/>
    <w:rsid w:val="0029514D"/>
    <w:rsid w:val="0029632D"/>
    <w:rsid w:val="002964F6"/>
    <w:rsid w:val="002A01C1"/>
    <w:rsid w:val="002A2271"/>
    <w:rsid w:val="002A2887"/>
    <w:rsid w:val="002A321B"/>
    <w:rsid w:val="002A3C56"/>
    <w:rsid w:val="002A4128"/>
    <w:rsid w:val="002A460F"/>
    <w:rsid w:val="002A662C"/>
    <w:rsid w:val="002B042F"/>
    <w:rsid w:val="002B07BE"/>
    <w:rsid w:val="002B52AE"/>
    <w:rsid w:val="002B52FB"/>
    <w:rsid w:val="002B6093"/>
    <w:rsid w:val="002C0152"/>
    <w:rsid w:val="002C0B35"/>
    <w:rsid w:val="002C0C3B"/>
    <w:rsid w:val="002C1A03"/>
    <w:rsid w:val="002C1A27"/>
    <w:rsid w:val="002C3BFB"/>
    <w:rsid w:val="002C4499"/>
    <w:rsid w:val="002C46AB"/>
    <w:rsid w:val="002C5B8B"/>
    <w:rsid w:val="002C6CC8"/>
    <w:rsid w:val="002C7428"/>
    <w:rsid w:val="002D0937"/>
    <w:rsid w:val="002D1091"/>
    <w:rsid w:val="002D14F5"/>
    <w:rsid w:val="002D1B2D"/>
    <w:rsid w:val="002D1CE4"/>
    <w:rsid w:val="002D1D39"/>
    <w:rsid w:val="002D2574"/>
    <w:rsid w:val="002D2E2A"/>
    <w:rsid w:val="002D461F"/>
    <w:rsid w:val="002D4A5B"/>
    <w:rsid w:val="002D4C7A"/>
    <w:rsid w:val="002D6363"/>
    <w:rsid w:val="002D778D"/>
    <w:rsid w:val="002E04D8"/>
    <w:rsid w:val="002E0C9D"/>
    <w:rsid w:val="002E0FD4"/>
    <w:rsid w:val="002E1F8A"/>
    <w:rsid w:val="002E2D47"/>
    <w:rsid w:val="002E353D"/>
    <w:rsid w:val="002E4FFA"/>
    <w:rsid w:val="002E5091"/>
    <w:rsid w:val="002E51AA"/>
    <w:rsid w:val="002E52A9"/>
    <w:rsid w:val="002E6D96"/>
    <w:rsid w:val="002F10E8"/>
    <w:rsid w:val="002F113B"/>
    <w:rsid w:val="002F1AFD"/>
    <w:rsid w:val="002F2AB4"/>
    <w:rsid w:val="002F467C"/>
    <w:rsid w:val="002F48D3"/>
    <w:rsid w:val="002F5136"/>
    <w:rsid w:val="002F536F"/>
    <w:rsid w:val="002F6616"/>
    <w:rsid w:val="002F6D74"/>
    <w:rsid w:val="003004CF"/>
    <w:rsid w:val="003019DF"/>
    <w:rsid w:val="00301E16"/>
    <w:rsid w:val="00307B0B"/>
    <w:rsid w:val="00311A36"/>
    <w:rsid w:val="003152A9"/>
    <w:rsid w:val="00317073"/>
    <w:rsid w:val="0031740C"/>
    <w:rsid w:val="00317DF3"/>
    <w:rsid w:val="00320468"/>
    <w:rsid w:val="00321B60"/>
    <w:rsid w:val="00322152"/>
    <w:rsid w:val="0032282B"/>
    <w:rsid w:val="00323323"/>
    <w:rsid w:val="003235B4"/>
    <w:rsid w:val="003235F7"/>
    <w:rsid w:val="0032391B"/>
    <w:rsid w:val="003254C7"/>
    <w:rsid w:val="00325510"/>
    <w:rsid w:val="003256B4"/>
    <w:rsid w:val="0032593C"/>
    <w:rsid w:val="00325DB5"/>
    <w:rsid w:val="0033517E"/>
    <w:rsid w:val="003407BF"/>
    <w:rsid w:val="003428A9"/>
    <w:rsid w:val="00342949"/>
    <w:rsid w:val="00343A14"/>
    <w:rsid w:val="003455DF"/>
    <w:rsid w:val="00346C05"/>
    <w:rsid w:val="00347832"/>
    <w:rsid w:val="003506BE"/>
    <w:rsid w:val="0035085D"/>
    <w:rsid w:val="003509BE"/>
    <w:rsid w:val="00350E27"/>
    <w:rsid w:val="003511BA"/>
    <w:rsid w:val="00354CA4"/>
    <w:rsid w:val="003556AB"/>
    <w:rsid w:val="00356DE3"/>
    <w:rsid w:val="0035744E"/>
    <w:rsid w:val="00357674"/>
    <w:rsid w:val="00361871"/>
    <w:rsid w:val="00362CAD"/>
    <w:rsid w:val="0036327F"/>
    <w:rsid w:val="0036357B"/>
    <w:rsid w:val="00363798"/>
    <w:rsid w:val="003645A7"/>
    <w:rsid w:val="0036473B"/>
    <w:rsid w:val="003662D6"/>
    <w:rsid w:val="0036684F"/>
    <w:rsid w:val="003670DB"/>
    <w:rsid w:val="003715B4"/>
    <w:rsid w:val="00372605"/>
    <w:rsid w:val="003729DC"/>
    <w:rsid w:val="00376428"/>
    <w:rsid w:val="00376A3B"/>
    <w:rsid w:val="003817F2"/>
    <w:rsid w:val="00381F39"/>
    <w:rsid w:val="00382782"/>
    <w:rsid w:val="00383D18"/>
    <w:rsid w:val="00384072"/>
    <w:rsid w:val="0038410D"/>
    <w:rsid w:val="00384118"/>
    <w:rsid w:val="00384D20"/>
    <w:rsid w:val="00385023"/>
    <w:rsid w:val="0038587E"/>
    <w:rsid w:val="00386532"/>
    <w:rsid w:val="003867EF"/>
    <w:rsid w:val="00387F4F"/>
    <w:rsid w:val="003906A2"/>
    <w:rsid w:val="003909D1"/>
    <w:rsid w:val="00391E4A"/>
    <w:rsid w:val="003922D2"/>
    <w:rsid w:val="00393589"/>
    <w:rsid w:val="00394247"/>
    <w:rsid w:val="003942DA"/>
    <w:rsid w:val="00394500"/>
    <w:rsid w:val="00395210"/>
    <w:rsid w:val="00395843"/>
    <w:rsid w:val="00395D89"/>
    <w:rsid w:val="00396F18"/>
    <w:rsid w:val="003970C7"/>
    <w:rsid w:val="0039769C"/>
    <w:rsid w:val="00397A27"/>
    <w:rsid w:val="00397C25"/>
    <w:rsid w:val="003A000B"/>
    <w:rsid w:val="003A074F"/>
    <w:rsid w:val="003A1976"/>
    <w:rsid w:val="003A297A"/>
    <w:rsid w:val="003A43F7"/>
    <w:rsid w:val="003A4A33"/>
    <w:rsid w:val="003A4E26"/>
    <w:rsid w:val="003A4ED1"/>
    <w:rsid w:val="003A7045"/>
    <w:rsid w:val="003A7BD7"/>
    <w:rsid w:val="003B12FB"/>
    <w:rsid w:val="003B1614"/>
    <w:rsid w:val="003B1655"/>
    <w:rsid w:val="003B24AA"/>
    <w:rsid w:val="003B2D5A"/>
    <w:rsid w:val="003B515E"/>
    <w:rsid w:val="003B7180"/>
    <w:rsid w:val="003C017E"/>
    <w:rsid w:val="003C09BC"/>
    <w:rsid w:val="003C123B"/>
    <w:rsid w:val="003C4A26"/>
    <w:rsid w:val="003C57FA"/>
    <w:rsid w:val="003C5EA7"/>
    <w:rsid w:val="003C64BF"/>
    <w:rsid w:val="003C65E4"/>
    <w:rsid w:val="003C74AD"/>
    <w:rsid w:val="003D1375"/>
    <w:rsid w:val="003D2AD6"/>
    <w:rsid w:val="003D2B9C"/>
    <w:rsid w:val="003D47AA"/>
    <w:rsid w:val="003D49AB"/>
    <w:rsid w:val="003D50AF"/>
    <w:rsid w:val="003D613B"/>
    <w:rsid w:val="003D7597"/>
    <w:rsid w:val="003E17C9"/>
    <w:rsid w:val="003E3793"/>
    <w:rsid w:val="003E3F42"/>
    <w:rsid w:val="003E545A"/>
    <w:rsid w:val="003E72CF"/>
    <w:rsid w:val="003F0446"/>
    <w:rsid w:val="003F1338"/>
    <w:rsid w:val="003F17D7"/>
    <w:rsid w:val="003F2783"/>
    <w:rsid w:val="003F319D"/>
    <w:rsid w:val="003F36C5"/>
    <w:rsid w:val="003F3D75"/>
    <w:rsid w:val="003F4D56"/>
    <w:rsid w:val="003F4DBA"/>
    <w:rsid w:val="003F60F7"/>
    <w:rsid w:val="003F6E47"/>
    <w:rsid w:val="003F7602"/>
    <w:rsid w:val="0040048D"/>
    <w:rsid w:val="00401B1E"/>
    <w:rsid w:val="00401E34"/>
    <w:rsid w:val="00402749"/>
    <w:rsid w:val="004032F1"/>
    <w:rsid w:val="00403642"/>
    <w:rsid w:val="004049B1"/>
    <w:rsid w:val="00405EA6"/>
    <w:rsid w:val="00405F5D"/>
    <w:rsid w:val="004107AF"/>
    <w:rsid w:val="00410E1B"/>
    <w:rsid w:val="004116FD"/>
    <w:rsid w:val="00411ABA"/>
    <w:rsid w:val="00411C46"/>
    <w:rsid w:val="00412020"/>
    <w:rsid w:val="00412541"/>
    <w:rsid w:val="00412886"/>
    <w:rsid w:val="004137D0"/>
    <w:rsid w:val="004139CE"/>
    <w:rsid w:val="004139F0"/>
    <w:rsid w:val="00413CBB"/>
    <w:rsid w:val="004143B7"/>
    <w:rsid w:val="00414DB5"/>
    <w:rsid w:val="00415100"/>
    <w:rsid w:val="00415FCD"/>
    <w:rsid w:val="004170A3"/>
    <w:rsid w:val="00417E1B"/>
    <w:rsid w:val="00420E55"/>
    <w:rsid w:val="0042138A"/>
    <w:rsid w:val="00421A10"/>
    <w:rsid w:val="00421F68"/>
    <w:rsid w:val="00422E9E"/>
    <w:rsid w:val="00422EF5"/>
    <w:rsid w:val="00423312"/>
    <w:rsid w:val="004234F9"/>
    <w:rsid w:val="00424766"/>
    <w:rsid w:val="00424FCD"/>
    <w:rsid w:val="0042604F"/>
    <w:rsid w:val="004262DD"/>
    <w:rsid w:val="00426730"/>
    <w:rsid w:val="00426B74"/>
    <w:rsid w:val="00426BC7"/>
    <w:rsid w:val="00427629"/>
    <w:rsid w:val="004308BD"/>
    <w:rsid w:val="00430F9D"/>
    <w:rsid w:val="00433453"/>
    <w:rsid w:val="00433719"/>
    <w:rsid w:val="00434C58"/>
    <w:rsid w:val="0043602E"/>
    <w:rsid w:val="00436487"/>
    <w:rsid w:val="00436713"/>
    <w:rsid w:val="00436D18"/>
    <w:rsid w:val="004372F5"/>
    <w:rsid w:val="0043731C"/>
    <w:rsid w:val="004379C0"/>
    <w:rsid w:val="00440139"/>
    <w:rsid w:val="004420BB"/>
    <w:rsid w:val="00444B02"/>
    <w:rsid w:val="004453CE"/>
    <w:rsid w:val="00445C96"/>
    <w:rsid w:val="00446331"/>
    <w:rsid w:val="004475FD"/>
    <w:rsid w:val="00450F6A"/>
    <w:rsid w:val="0045163A"/>
    <w:rsid w:val="00451A3B"/>
    <w:rsid w:val="0045254B"/>
    <w:rsid w:val="00452D9D"/>
    <w:rsid w:val="004532C8"/>
    <w:rsid w:val="004540E0"/>
    <w:rsid w:val="004552FC"/>
    <w:rsid w:val="004555E2"/>
    <w:rsid w:val="004557B6"/>
    <w:rsid w:val="00455885"/>
    <w:rsid w:val="004566F1"/>
    <w:rsid w:val="004575E7"/>
    <w:rsid w:val="00457C8E"/>
    <w:rsid w:val="00460D2E"/>
    <w:rsid w:val="00461001"/>
    <w:rsid w:val="00462DCD"/>
    <w:rsid w:val="00463903"/>
    <w:rsid w:val="00464227"/>
    <w:rsid w:val="004648B3"/>
    <w:rsid w:val="00464B86"/>
    <w:rsid w:val="00465F4A"/>
    <w:rsid w:val="0046626D"/>
    <w:rsid w:val="00466D24"/>
    <w:rsid w:val="00470898"/>
    <w:rsid w:val="0047194C"/>
    <w:rsid w:val="00471E6C"/>
    <w:rsid w:val="00472EE7"/>
    <w:rsid w:val="00473214"/>
    <w:rsid w:val="00473E69"/>
    <w:rsid w:val="00474AF6"/>
    <w:rsid w:val="004751E9"/>
    <w:rsid w:val="00475A9A"/>
    <w:rsid w:val="00475CDE"/>
    <w:rsid w:val="00476FC7"/>
    <w:rsid w:val="00477A73"/>
    <w:rsid w:val="004815C8"/>
    <w:rsid w:val="00481E97"/>
    <w:rsid w:val="004832FD"/>
    <w:rsid w:val="00483310"/>
    <w:rsid w:val="0048349A"/>
    <w:rsid w:val="004856FF"/>
    <w:rsid w:val="00485944"/>
    <w:rsid w:val="00486A9E"/>
    <w:rsid w:val="00486B32"/>
    <w:rsid w:val="00487571"/>
    <w:rsid w:val="004915C2"/>
    <w:rsid w:val="0049164A"/>
    <w:rsid w:val="00491B98"/>
    <w:rsid w:val="00492659"/>
    <w:rsid w:val="0049385B"/>
    <w:rsid w:val="004956BD"/>
    <w:rsid w:val="0049631E"/>
    <w:rsid w:val="00496E97"/>
    <w:rsid w:val="00497354"/>
    <w:rsid w:val="0049782F"/>
    <w:rsid w:val="004A0B1C"/>
    <w:rsid w:val="004A2223"/>
    <w:rsid w:val="004A3F35"/>
    <w:rsid w:val="004A41A2"/>
    <w:rsid w:val="004A48E0"/>
    <w:rsid w:val="004A49FD"/>
    <w:rsid w:val="004A7074"/>
    <w:rsid w:val="004A77DB"/>
    <w:rsid w:val="004A7E0B"/>
    <w:rsid w:val="004B160D"/>
    <w:rsid w:val="004B3671"/>
    <w:rsid w:val="004B3B9C"/>
    <w:rsid w:val="004B4048"/>
    <w:rsid w:val="004B4379"/>
    <w:rsid w:val="004B4B8B"/>
    <w:rsid w:val="004B6286"/>
    <w:rsid w:val="004C051C"/>
    <w:rsid w:val="004C0C31"/>
    <w:rsid w:val="004C1046"/>
    <w:rsid w:val="004C3DE3"/>
    <w:rsid w:val="004C49A8"/>
    <w:rsid w:val="004C6035"/>
    <w:rsid w:val="004D0C64"/>
    <w:rsid w:val="004D0EFF"/>
    <w:rsid w:val="004D197D"/>
    <w:rsid w:val="004D25AC"/>
    <w:rsid w:val="004D38F9"/>
    <w:rsid w:val="004D6A48"/>
    <w:rsid w:val="004D6D5F"/>
    <w:rsid w:val="004D6E63"/>
    <w:rsid w:val="004D7A95"/>
    <w:rsid w:val="004E0A2B"/>
    <w:rsid w:val="004E0A79"/>
    <w:rsid w:val="004E1524"/>
    <w:rsid w:val="004E205C"/>
    <w:rsid w:val="004E2353"/>
    <w:rsid w:val="004E30E9"/>
    <w:rsid w:val="004E3242"/>
    <w:rsid w:val="004E4D54"/>
    <w:rsid w:val="004E5C63"/>
    <w:rsid w:val="004E69C6"/>
    <w:rsid w:val="004E7631"/>
    <w:rsid w:val="004E7765"/>
    <w:rsid w:val="004F2467"/>
    <w:rsid w:val="004F288B"/>
    <w:rsid w:val="004F2A86"/>
    <w:rsid w:val="004F2EFD"/>
    <w:rsid w:val="004F341A"/>
    <w:rsid w:val="004F3DCD"/>
    <w:rsid w:val="004F51DA"/>
    <w:rsid w:val="004F5D02"/>
    <w:rsid w:val="004F662A"/>
    <w:rsid w:val="005001A4"/>
    <w:rsid w:val="005008BA"/>
    <w:rsid w:val="00502C5D"/>
    <w:rsid w:val="00503F92"/>
    <w:rsid w:val="00505B34"/>
    <w:rsid w:val="00506EA4"/>
    <w:rsid w:val="00510731"/>
    <w:rsid w:val="00511135"/>
    <w:rsid w:val="005114E2"/>
    <w:rsid w:val="005118C9"/>
    <w:rsid w:val="00513811"/>
    <w:rsid w:val="0051541B"/>
    <w:rsid w:val="00515804"/>
    <w:rsid w:val="005159D8"/>
    <w:rsid w:val="00515AAA"/>
    <w:rsid w:val="0051663F"/>
    <w:rsid w:val="005167E9"/>
    <w:rsid w:val="00516DAF"/>
    <w:rsid w:val="00520FFC"/>
    <w:rsid w:val="0052652A"/>
    <w:rsid w:val="00526DD8"/>
    <w:rsid w:val="00526E6E"/>
    <w:rsid w:val="005279C5"/>
    <w:rsid w:val="00530562"/>
    <w:rsid w:val="00531569"/>
    <w:rsid w:val="00531661"/>
    <w:rsid w:val="005339E7"/>
    <w:rsid w:val="00533D5D"/>
    <w:rsid w:val="00534C9B"/>
    <w:rsid w:val="00535846"/>
    <w:rsid w:val="005366DA"/>
    <w:rsid w:val="0053703B"/>
    <w:rsid w:val="005376DC"/>
    <w:rsid w:val="00537CD2"/>
    <w:rsid w:val="00540C9F"/>
    <w:rsid w:val="0054182C"/>
    <w:rsid w:val="00544049"/>
    <w:rsid w:val="005476BA"/>
    <w:rsid w:val="005509D6"/>
    <w:rsid w:val="005513F0"/>
    <w:rsid w:val="00551807"/>
    <w:rsid w:val="00551A52"/>
    <w:rsid w:val="00551E0C"/>
    <w:rsid w:val="00553238"/>
    <w:rsid w:val="00554654"/>
    <w:rsid w:val="00555646"/>
    <w:rsid w:val="005561DD"/>
    <w:rsid w:val="005574DC"/>
    <w:rsid w:val="00557795"/>
    <w:rsid w:val="00557D28"/>
    <w:rsid w:val="00557F85"/>
    <w:rsid w:val="005601A4"/>
    <w:rsid w:val="00560F99"/>
    <w:rsid w:val="0056115B"/>
    <w:rsid w:val="00561D9C"/>
    <w:rsid w:val="005621C6"/>
    <w:rsid w:val="00562525"/>
    <w:rsid w:val="00564EFF"/>
    <w:rsid w:val="005659E4"/>
    <w:rsid w:val="00565D32"/>
    <w:rsid w:val="0056661B"/>
    <w:rsid w:val="00567F4B"/>
    <w:rsid w:val="00571309"/>
    <w:rsid w:val="00571C38"/>
    <w:rsid w:val="005731F9"/>
    <w:rsid w:val="00573F52"/>
    <w:rsid w:val="005745B2"/>
    <w:rsid w:val="005745E6"/>
    <w:rsid w:val="00574B7B"/>
    <w:rsid w:val="00574C14"/>
    <w:rsid w:val="00580F70"/>
    <w:rsid w:val="005810B1"/>
    <w:rsid w:val="0058128C"/>
    <w:rsid w:val="00581750"/>
    <w:rsid w:val="00582547"/>
    <w:rsid w:val="005830BF"/>
    <w:rsid w:val="005838A9"/>
    <w:rsid w:val="00584A90"/>
    <w:rsid w:val="00584CC7"/>
    <w:rsid w:val="00586073"/>
    <w:rsid w:val="0058718F"/>
    <w:rsid w:val="00587520"/>
    <w:rsid w:val="0059003D"/>
    <w:rsid w:val="00590BD6"/>
    <w:rsid w:val="00590C08"/>
    <w:rsid w:val="00590C4E"/>
    <w:rsid w:val="00591444"/>
    <w:rsid w:val="00592585"/>
    <w:rsid w:val="00592E2E"/>
    <w:rsid w:val="0059303C"/>
    <w:rsid w:val="00593217"/>
    <w:rsid w:val="00593D96"/>
    <w:rsid w:val="00593F3B"/>
    <w:rsid w:val="0059434A"/>
    <w:rsid w:val="00594A7B"/>
    <w:rsid w:val="0059506C"/>
    <w:rsid w:val="00595177"/>
    <w:rsid w:val="005A0E72"/>
    <w:rsid w:val="005A148E"/>
    <w:rsid w:val="005A1F49"/>
    <w:rsid w:val="005A2C5C"/>
    <w:rsid w:val="005A32AB"/>
    <w:rsid w:val="005A4D64"/>
    <w:rsid w:val="005A5021"/>
    <w:rsid w:val="005A72C2"/>
    <w:rsid w:val="005A79FD"/>
    <w:rsid w:val="005B0596"/>
    <w:rsid w:val="005B0A51"/>
    <w:rsid w:val="005B12FC"/>
    <w:rsid w:val="005B1950"/>
    <w:rsid w:val="005B1D6A"/>
    <w:rsid w:val="005B27EA"/>
    <w:rsid w:val="005B2965"/>
    <w:rsid w:val="005B2E28"/>
    <w:rsid w:val="005B35DF"/>
    <w:rsid w:val="005B44E7"/>
    <w:rsid w:val="005B556E"/>
    <w:rsid w:val="005B6399"/>
    <w:rsid w:val="005B6425"/>
    <w:rsid w:val="005B7322"/>
    <w:rsid w:val="005B76CC"/>
    <w:rsid w:val="005C02D1"/>
    <w:rsid w:val="005C18D4"/>
    <w:rsid w:val="005C1FE7"/>
    <w:rsid w:val="005C2C31"/>
    <w:rsid w:val="005C3278"/>
    <w:rsid w:val="005C40EF"/>
    <w:rsid w:val="005C4255"/>
    <w:rsid w:val="005C4625"/>
    <w:rsid w:val="005C4EDA"/>
    <w:rsid w:val="005C4F0C"/>
    <w:rsid w:val="005C5073"/>
    <w:rsid w:val="005C6CB5"/>
    <w:rsid w:val="005C73D6"/>
    <w:rsid w:val="005C7EB8"/>
    <w:rsid w:val="005D01A8"/>
    <w:rsid w:val="005D1110"/>
    <w:rsid w:val="005D19FB"/>
    <w:rsid w:val="005D49A5"/>
    <w:rsid w:val="005D53EA"/>
    <w:rsid w:val="005D5DFF"/>
    <w:rsid w:val="005D6D95"/>
    <w:rsid w:val="005E14A6"/>
    <w:rsid w:val="005E1D50"/>
    <w:rsid w:val="005E1DAB"/>
    <w:rsid w:val="005E3C95"/>
    <w:rsid w:val="005E4C74"/>
    <w:rsid w:val="005E4E38"/>
    <w:rsid w:val="005E5189"/>
    <w:rsid w:val="005E56C6"/>
    <w:rsid w:val="005E5966"/>
    <w:rsid w:val="005E68A0"/>
    <w:rsid w:val="005E7EF5"/>
    <w:rsid w:val="005F0201"/>
    <w:rsid w:val="005F1917"/>
    <w:rsid w:val="005F1C79"/>
    <w:rsid w:val="005F2811"/>
    <w:rsid w:val="005F2B59"/>
    <w:rsid w:val="005F331E"/>
    <w:rsid w:val="005F3BDB"/>
    <w:rsid w:val="005F4302"/>
    <w:rsid w:val="005F7DFE"/>
    <w:rsid w:val="006014B4"/>
    <w:rsid w:val="00601997"/>
    <w:rsid w:val="00605CA7"/>
    <w:rsid w:val="00606316"/>
    <w:rsid w:val="00606435"/>
    <w:rsid w:val="006072B3"/>
    <w:rsid w:val="00607D74"/>
    <w:rsid w:val="006118BC"/>
    <w:rsid w:val="00612926"/>
    <w:rsid w:val="00612A6E"/>
    <w:rsid w:val="006135A3"/>
    <w:rsid w:val="0061430A"/>
    <w:rsid w:val="006145F6"/>
    <w:rsid w:val="0061489B"/>
    <w:rsid w:val="006172A3"/>
    <w:rsid w:val="006203DD"/>
    <w:rsid w:val="0062101C"/>
    <w:rsid w:val="00621132"/>
    <w:rsid w:val="006217E8"/>
    <w:rsid w:val="006221FF"/>
    <w:rsid w:val="00623A4A"/>
    <w:rsid w:val="006242FE"/>
    <w:rsid w:val="00625605"/>
    <w:rsid w:val="00625B62"/>
    <w:rsid w:val="00625F19"/>
    <w:rsid w:val="0062701C"/>
    <w:rsid w:val="00627B4A"/>
    <w:rsid w:val="0063095C"/>
    <w:rsid w:val="00630FAD"/>
    <w:rsid w:val="00630FD2"/>
    <w:rsid w:val="0063120B"/>
    <w:rsid w:val="006319A7"/>
    <w:rsid w:val="00631D75"/>
    <w:rsid w:val="006326E9"/>
    <w:rsid w:val="00635D8C"/>
    <w:rsid w:val="006364D5"/>
    <w:rsid w:val="00637BD6"/>
    <w:rsid w:val="00640533"/>
    <w:rsid w:val="00640A06"/>
    <w:rsid w:val="00640A5C"/>
    <w:rsid w:val="006410DE"/>
    <w:rsid w:val="006415B8"/>
    <w:rsid w:val="0064372F"/>
    <w:rsid w:val="00645332"/>
    <w:rsid w:val="0064551A"/>
    <w:rsid w:val="006455A7"/>
    <w:rsid w:val="006461B2"/>
    <w:rsid w:val="00647AC7"/>
    <w:rsid w:val="00647AF4"/>
    <w:rsid w:val="00650D12"/>
    <w:rsid w:val="00650E39"/>
    <w:rsid w:val="00650FA2"/>
    <w:rsid w:val="0065118A"/>
    <w:rsid w:val="00651A82"/>
    <w:rsid w:val="00652BEA"/>
    <w:rsid w:val="00654462"/>
    <w:rsid w:val="00655122"/>
    <w:rsid w:val="00655410"/>
    <w:rsid w:val="00655570"/>
    <w:rsid w:val="006557DB"/>
    <w:rsid w:val="00655BEA"/>
    <w:rsid w:val="00656244"/>
    <w:rsid w:val="00656351"/>
    <w:rsid w:val="0065785B"/>
    <w:rsid w:val="00660978"/>
    <w:rsid w:val="00660A49"/>
    <w:rsid w:val="00660C57"/>
    <w:rsid w:val="0066218E"/>
    <w:rsid w:val="006629AE"/>
    <w:rsid w:val="00664AB9"/>
    <w:rsid w:val="00665865"/>
    <w:rsid w:val="006659D8"/>
    <w:rsid w:val="00665F52"/>
    <w:rsid w:val="00666806"/>
    <w:rsid w:val="006669B4"/>
    <w:rsid w:val="00666F5F"/>
    <w:rsid w:val="00670B19"/>
    <w:rsid w:val="00670B5D"/>
    <w:rsid w:val="00671075"/>
    <w:rsid w:val="006729FA"/>
    <w:rsid w:val="006735A4"/>
    <w:rsid w:val="00673CD3"/>
    <w:rsid w:val="00673E82"/>
    <w:rsid w:val="00675829"/>
    <w:rsid w:val="00675E78"/>
    <w:rsid w:val="006769A6"/>
    <w:rsid w:val="006800D1"/>
    <w:rsid w:val="00680528"/>
    <w:rsid w:val="00680BEB"/>
    <w:rsid w:val="00682400"/>
    <w:rsid w:val="006830A7"/>
    <w:rsid w:val="00686BA1"/>
    <w:rsid w:val="006873BC"/>
    <w:rsid w:val="0068772A"/>
    <w:rsid w:val="006877F2"/>
    <w:rsid w:val="00687D2A"/>
    <w:rsid w:val="006903BC"/>
    <w:rsid w:val="0069165C"/>
    <w:rsid w:val="006944FD"/>
    <w:rsid w:val="006947E6"/>
    <w:rsid w:val="00694820"/>
    <w:rsid w:val="006948DB"/>
    <w:rsid w:val="00694D5F"/>
    <w:rsid w:val="00694E1F"/>
    <w:rsid w:val="006950B0"/>
    <w:rsid w:val="006970CA"/>
    <w:rsid w:val="006977E4"/>
    <w:rsid w:val="006A1D70"/>
    <w:rsid w:val="006A28BB"/>
    <w:rsid w:val="006A36E9"/>
    <w:rsid w:val="006A4837"/>
    <w:rsid w:val="006A48A8"/>
    <w:rsid w:val="006A4A02"/>
    <w:rsid w:val="006A542B"/>
    <w:rsid w:val="006A6ACA"/>
    <w:rsid w:val="006A7D37"/>
    <w:rsid w:val="006A7E95"/>
    <w:rsid w:val="006B04C3"/>
    <w:rsid w:val="006B1BF5"/>
    <w:rsid w:val="006B1CAE"/>
    <w:rsid w:val="006B26BD"/>
    <w:rsid w:val="006B2F4E"/>
    <w:rsid w:val="006B33C0"/>
    <w:rsid w:val="006B3A68"/>
    <w:rsid w:val="006B43D1"/>
    <w:rsid w:val="006B5077"/>
    <w:rsid w:val="006B7593"/>
    <w:rsid w:val="006B7C48"/>
    <w:rsid w:val="006C0270"/>
    <w:rsid w:val="006C1C4C"/>
    <w:rsid w:val="006C212B"/>
    <w:rsid w:val="006C2557"/>
    <w:rsid w:val="006C27D4"/>
    <w:rsid w:val="006C349B"/>
    <w:rsid w:val="006C3986"/>
    <w:rsid w:val="006C44AA"/>
    <w:rsid w:val="006C4D8A"/>
    <w:rsid w:val="006C5C5C"/>
    <w:rsid w:val="006C75C5"/>
    <w:rsid w:val="006D0763"/>
    <w:rsid w:val="006D1731"/>
    <w:rsid w:val="006D1C89"/>
    <w:rsid w:val="006D21E5"/>
    <w:rsid w:val="006D3A40"/>
    <w:rsid w:val="006D4339"/>
    <w:rsid w:val="006D5CCC"/>
    <w:rsid w:val="006D719F"/>
    <w:rsid w:val="006D7D3D"/>
    <w:rsid w:val="006E0291"/>
    <w:rsid w:val="006E0572"/>
    <w:rsid w:val="006E089F"/>
    <w:rsid w:val="006E0A4C"/>
    <w:rsid w:val="006E1FB9"/>
    <w:rsid w:val="006E44B4"/>
    <w:rsid w:val="006E467F"/>
    <w:rsid w:val="006E589D"/>
    <w:rsid w:val="006E78A2"/>
    <w:rsid w:val="006E7F8E"/>
    <w:rsid w:val="006F0C68"/>
    <w:rsid w:val="006F0DC7"/>
    <w:rsid w:val="006F1404"/>
    <w:rsid w:val="006F150B"/>
    <w:rsid w:val="006F1C3C"/>
    <w:rsid w:val="006F309F"/>
    <w:rsid w:val="006F5B57"/>
    <w:rsid w:val="00702ED5"/>
    <w:rsid w:val="007035BE"/>
    <w:rsid w:val="00703B0B"/>
    <w:rsid w:val="00703B76"/>
    <w:rsid w:val="0070413F"/>
    <w:rsid w:val="007056B2"/>
    <w:rsid w:val="0070631E"/>
    <w:rsid w:val="00710C0C"/>
    <w:rsid w:val="00710EE9"/>
    <w:rsid w:val="00711234"/>
    <w:rsid w:val="00711278"/>
    <w:rsid w:val="007122D3"/>
    <w:rsid w:val="007125F8"/>
    <w:rsid w:val="007139EA"/>
    <w:rsid w:val="007142BF"/>
    <w:rsid w:val="0071458E"/>
    <w:rsid w:val="00714674"/>
    <w:rsid w:val="00716214"/>
    <w:rsid w:val="00716260"/>
    <w:rsid w:val="007162DA"/>
    <w:rsid w:val="00716D5D"/>
    <w:rsid w:val="00720F66"/>
    <w:rsid w:val="00721124"/>
    <w:rsid w:val="00721C71"/>
    <w:rsid w:val="00724009"/>
    <w:rsid w:val="0072480A"/>
    <w:rsid w:val="007270BC"/>
    <w:rsid w:val="007270DF"/>
    <w:rsid w:val="0072771C"/>
    <w:rsid w:val="00730ABB"/>
    <w:rsid w:val="007314B3"/>
    <w:rsid w:val="00731D7F"/>
    <w:rsid w:val="007328BA"/>
    <w:rsid w:val="00732B54"/>
    <w:rsid w:val="007336F5"/>
    <w:rsid w:val="00735423"/>
    <w:rsid w:val="007357A7"/>
    <w:rsid w:val="00736829"/>
    <w:rsid w:val="00736A88"/>
    <w:rsid w:val="00737741"/>
    <w:rsid w:val="00737A85"/>
    <w:rsid w:val="00743DA8"/>
    <w:rsid w:val="00745B6B"/>
    <w:rsid w:val="0074616B"/>
    <w:rsid w:val="007461F1"/>
    <w:rsid w:val="00746A64"/>
    <w:rsid w:val="00746F2A"/>
    <w:rsid w:val="00747231"/>
    <w:rsid w:val="007475AB"/>
    <w:rsid w:val="0074789B"/>
    <w:rsid w:val="007514C5"/>
    <w:rsid w:val="0075224D"/>
    <w:rsid w:val="007531AE"/>
    <w:rsid w:val="00753995"/>
    <w:rsid w:val="0075509B"/>
    <w:rsid w:val="00755A71"/>
    <w:rsid w:val="00757FE5"/>
    <w:rsid w:val="00760DD0"/>
    <w:rsid w:val="0076246E"/>
    <w:rsid w:val="00762775"/>
    <w:rsid w:val="0076279D"/>
    <w:rsid w:val="007628F1"/>
    <w:rsid w:val="00762B9D"/>
    <w:rsid w:val="00767E78"/>
    <w:rsid w:val="00770159"/>
    <w:rsid w:val="007702F7"/>
    <w:rsid w:val="007717DD"/>
    <w:rsid w:val="00771CC1"/>
    <w:rsid w:val="00771E29"/>
    <w:rsid w:val="00772275"/>
    <w:rsid w:val="00773C60"/>
    <w:rsid w:val="007755DB"/>
    <w:rsid w:val="007771A2"/>
    <w:rsid w:val="007772FC"/>
    <w:rsid w:val="0077790D"/>
    <w:rsid w:val="00777A24"/>
    <w:rsid w:val="0078048C"/>
    <w:rsid w:val="00782422"/>
    <w:rsid w:val="00783211"/>
    <w:rsid w:val="00784118"/>
    <w:rsid w:val="00784820"/>
    <w:rsid w:val="00784ABE"/>
    <w:rsid w:val="00784CF0"/>
    <w:rsid w:val="007857D1"/>
    <w:rsid w:val="00786FF8"/>
    <w:rsid w:val="00787050"/>
    <w:rsid w:val="00787602"/>
    <w:rsid w:val="00787C25"/>
    <w:rsid w:val="0079006F"/>
    <w:rsid w:val="0079023F"/>
    <w:rsid w:val="00792C24"/>
    <w:rsid w:val="00793BE6"/>
    <w:rsid w:val="0079462A"/>
    <w:rsid w:val="00794D0C"/>
    <w:rsid w:val="00794D70"/>
    <w:rsid w:val="00794F22"/>
    <w:rsid w:val="00795740"/>
    <w:rsid w:val="00795DD3"/>
    <w:rsid w:val="00796D0A"/>
    <w:rsid w:val="00797577"/>
    <w:rsid w:val="00797892"/>
    <w:rsid w:val="007A1890"/>
    <w:rsid w:val="007A1F2A"/>
    <w:rsid w:val="007A25B3"/>
    <w:rsid w:val="007A25D0"/>
    <w:rsid w:val="007A317D"/>
    <w:rsid w:val="007A52B8"/>
    <w:rsid w:val="007A584A"/>
    <w:rsid w:val="007A6290"/>
    <w:rsid w:val="007A6795"/>
    <w:rsid w:val="007A6F34"/>
    <w:rsid w:val="007A709C"/>
    <w:rsid w:val="007A761E"/>
    <w:rsid w:val="007A767C"/>
    <w:rsid w:val="007A7737"/>
    <w:rsid w:val="007B02E9"/>
    <w:rsid w:val="007B07B2"/>
    <w:rsid w:val="007B142A"/>
    <w:rsid w:val="007B1C54"/>
    <w:rsid w:val="007B32C1"/>
    <w:rsid w:val="007B3CD9"/>
    <w:rsid w:val="007B453B"/>
    <w:rsid w:val="007B4D53"/>
    <w:rsid w:val="007B4E71"/>
    <w:rsid w:val="007B5A02"/>
    <w:rsid w:val="007B6635"/>
    <w:rsid w:val="007C0044"/>
    <w:rsid w:val="007C0A07"/>
    <w:rsid w:val="007C242A"/>
    <w:rsid w:val="007C2FA3"/>
    <w:rsid w:val="007C5D67"/>
    <w:rsid w:val="007C5D8C"/>
    <w:rsid w:val="007C6398"/>
    <w:rsid w:val="007C7BDA"/>
    <w:rsid w:val="007C7E93"/>
    <w:rsid w:val="007D0231"/>
    <w:rsid w:val="007D0658"/>
    <w:rsid w:val="007D1477"/>
    <w:rsid w:val="007D47FB"/>
    <w:rsid w:val="007D48CF"/>
    <w:rsid w:val="007D4BCE"/>
    <w:rsid w:val="007D7C09"/>
    <w:rsid w:val="007E120F"/>
    <w:rsid w:val="007E1D6C"/>
    <w:rsid w:val="007E515E"/>
    <w:rsid w:val="007E5B0E"/>
    <w:rsid w:val="007E61E3"/>
    <w:rsid w:val="007E63F5"/>
    <w:rsid w:val="007E6CDE"/>
    <w:rsid w:val="007E7F8F"/>
    <w:rsid w:val="007F0181"/>
    <w:rsid w:val="007F0E7B"/>
    <w:rsid w:val="007F1B1D"/>
    <w:rsid w:val="007F1BD7"/>
    <w:rsid w:val="007F1FE1"/>
    <w:rsid w:val="007F2004"/>
    <w:rsid w:val="007F2BD5"/>
    <w:rsid w:val="007F2D6E"/>
    <w:rsid w:val="007F3A08"/>
    <w:rsid w:val="007F3AB2"/>
    <w:rsid w:val="007F42E4"/>
    <w:rsid w:val="007F483E"/>
    <w:rsid w:val="007F4E3B"/>
    <w:rsid w:val="007F5639"/>
    <w:rsid w:val="007F5F9E"/>
    <w:rsid w:val="007F6660"/>
    <w:rsid w:val="007F673D"/>
    <w:rsid w:val="007F69CD"/>
    <w:rsid w:val="007F7629"/>
    <w:rsid w:val="007F7B32"/>
    <w:rsid w:val="00800D1C"/>
    <w:rsid w:val="00801CA7"/>
    <w:rsid w:val="0080301E"/>
    <w:rsid w:val="0080389B"/>
    <w:rsid w:val="008039FC"/>
    <w:rsid w:val="00804F60"/>
    <w:rsid w:val="008061B4"/>
    <w:rsid w:val="008066D5"/>
    <w:rsid w:val="00810B4B"/>
    <w:rsid w:val="00812586"/>
    <w:rsid w:val="00812FD2"/>
    <w:rsid w:val="008133B7"/>
    <w:rsid w:val="00813989"/>
    <w:rsid w:val="008139A0"/>
    <w:rsid w:val="0081668E"/>
    <w:rsid w:val="008174ED"/>
    <w:rsid w:val="008208BC"/>
    <w:rsid w:val="0082188F"/>
    <w:rsid w:val="00822A06"/>
    <w:rsid w:val="0082347D"/>
    <w:rsid w:val="008248A9"/>
    <w:rsid w:val="00825FA4"/>
    <w:rsid w:val="00826622"/>
    <w:rsid w:val="0082795A"/>
    <w:rsid w:val="00827A24"/>
    <w:rsid w:val="00830FE8"/>
    <w:rsid w:val="008315D1"/>
    <w:rsid w:val="00833828"/>
    <w:rsid w:val="008339F5"/>
    <w:rsid w:val="00833D28"/>
    <w:rsid w:val="00836164"/>
    <w:rsid w:val="00841064"/>
    <w:rsid w:val="00841588"/>
    <w:rsid w:val="00842B43"/>
    <w:rsid w:val="00843B5E"/>
    <w:rsid w:val="00844351"/>
    <w:rsid w:val="008444A3"/>
    <w:rsid w:val="00844520"/>
    <w:rsid w:val="00844AB9"/>
    <w:rsid w:val="00844B22"/>
    <w:rsid w:val="00844C9A"/>
    <w:rsid w:val="00845F9D"/>
    <w:rsid w:val="00846152"/>
    <w:rsid w:val="008500AC"/>
    <w:rsid w:val="008504AA"/>
    <w:rsid w:val="008507CD"/>
    <w:rsid w:val="00850BA7"/>
    <w:rsid w:val="008513DE"/>
    <w:rsid w:val="00851917"/>
    <w:rsid w:val="00852180"/>
    <w:rsid w:val="008521A7"/>
    <w:rsid w:val="00852A4D"/>
    <w:rsid w:val="00853230"/>
    <w:rsid w:val="00853E00"/>
    <w:rsid w:val="00854A1D"/>
    <w:rsid w:val="008566BF"/>
    <w:rsid w:val="00856BFD"/>
    <w:rsid w:val="00857156"/>
    <w:rsid w:val="008576F4"/>
    <w:rsid w:val="008578BF"/>
    <w:rsid w:val="0086078A"/>
    <w:rsid w:val="008615B3"/>
    <w:rsid w:val="008615F0"/>
    <w:rsid w:val="00861AAF"/>
    <w:rsid w:val="00863704"/>
    <w:rsid w:val="00864575"/>
    <w:rsid w:val="00871ADB"/>
    <w:rsid w:val="008741A8"/>
    <w:rsid w:val="00874BD8"/>
    <w:rsid w:val="00875BF0"/>
    <w:rsid w:val="0088045E"/>
    <w:rsid w:val="00880CFF"/>
    <w:rsid w:val="00881428"/>
    <w:rsid w:val="00881484"/>
    <w:rsid w:val="008816B9"/>
    <w:rsid w:val="00882672"/>
    <w:rsid w:val="008829D6"/>
    <w:rsid w:val="008850F8"/>
    <w:rsid w:val="0088516C"/>
    <w:rsid w:val="00891986"/>
    <w:rsid w:val="008919D9"/>
    <w:rsid w:val="00891D2B"/>
    <w:rsid w:val="00892545"/>
    <w:rsid w:val="0089267F"/>
    <w:rsid w:val="00892BD7"/>
    <w:rsid w:val="00893B86"/>
    <w:rsid w:val="008940D1"/>
    <w:rsid w:val="00894A0F"/>
    <w:rsid w:val="0089523F"/>
    <w:rsid w:val="00896367"/>
    <w:rsid w:val="008971C9"/>
    <w:rsid w:val="00897C72"/>
    <w:rsid w:val="00897E83"/>
    <w:rsid w:val="00897FDF"/>
    <w:rsid w:val="008A16D4"/>
    <w:rsid w:val="008A21CB"/>
    <w:rsid w:val="008A4773"/>
    <w:rsid w:val="008A50E5"/>
    <w:rsid w:val="008A5478"/>
    <w:rsid w:val="008A5E73"/>
    <w:rsid w:val="008A64A9"/>
    <w:rsid w:val="008A7E8C"/>
    <w:rsid w:val="008B01AB"/>
    <w:rsid w:val="008B10E0"/>
    <w:rsid w:val="008B1DD6"/>
    <w:rsid w:val="008B312E"/>
    <w:rsid w:val="008B3651"/>
    <w:rsid w:val="008B4A16"/>
    <w:rsid w:val="008B5FBF"/>
    <w:rsid w:val="008B6124"/>
    <w:rsid w:val="008B6163"/>
    <w:rsid w:val="008B6633"/>
    <w:rsid w:val="008B6C36"/>
    <w:rsid w:val="008B7079"/>
    <w:rsid w:val="008B7258"/>
    <w:rsid w:val="008C0194"/>
    <w:rsid w:val="008C1AD3"/>
    <w:rsid w:val="008C27DF"/>
    <w:rsid w:val="008C2F2E"/>
    <w:rsid w:val="008C394D"/>
    <w:rsid w:val="008C4794"/>
    <w:rsid w:val="008C4B61"/>
    <w:rsid w:val="008C5B8D"/>
    <w:rsid w:val="008D1385"/>
    <w:rsid w:val="008D1B82"/>
    <w:rsid w:val="008D2AC5"/>
    <w:rsid w:val="008D32F1"/>
    <w:rsid w:val="008D364E"/>
    <w:rsid w:val="008D36EC"/>
    <w:rsid w:val="008D371E"/>
    <w:rsid w:val="008D3E16"/>
    <w:rsid w:val="008D578F"/>
    <w:rsid w:val="008D5D34"/>
    <w:rsid w:val="008D6778"/>
    <w:rsid w:val="008D73F9"/>
    <w:rsid w:val="008D7419"/>
    <w:rsid w:val="008D7763"/>
    <w:rsid w:val="008D79F6"/>
    <w:rsid w:val="008E07EF"/>
    <w:rsid w:val="008E2076"/>
    <w:rsid w:val="008E38A2"/>
    <w:rsid w:val="008E4C7D"/>
    <w:rsid w:val="008E56E5"/>
    <w:rsid w:val="008E59A5"/>
    <w:rsid w:val="008E7441"/>
    <w:rsid w:val="008F07E0"/>
    <w:rsid w:val="008F098F"/>
    <w:rsid w:val="008F0B25"/>
    <w:rsid w:val="008F2B3A"/>
    <w:rsid w:val="008F3406"/>
    <w:rsid w:val="008F3D56"/>
    <w:rsid w:val="008F6BAF"/>
    <w:rsid w:val="008F729D"/>
    <w:rsid w:val="008F7FB6"/>
    <w:rsid w:val="00901DB7"/>
    <w:rsid w:val="00902465"/>
    <w:rsid w:val="00902543"/>
    <w:rsid w:val="009035EB"/>
    <w:rsid w:val="009039BB"/>
    <w:rsid w:val="009051AC"/>
    <w:rsid w:val="00905551"/>
    <w:rsid w:val="00906CB7"/>
    <w:rsid w:val="0090741E"/>
    <w:rsid w:val="00907566"/>
    <w:rsid w:val="00907737"/>
    <w:rsid w:val="00907B7C"/>
    <w:rsid w:val="009108EE"/>
    <w:rsid w:val="00910D6F"/>
    <w:rsid w:val="00911314"/>
    <w:rsid w:val="00911D03"/>
    <w:rsid w:val="0091356D"/>
    <w:rsid w:val="00913B55"/>
    <w:rsid w:val="009161E7"/>
    <w:rsid w:val="0091659C"/>
    <w:rsid w:val="0091708D"/>
    <w:rsid w:val="0092009E"/>
    <w:rsid w:val="00920C9E"/>
    <w:rsid w:val="0092194E"/>
    <w:rsid w:val="00921E78"/>
    <w:rsid w:val="00921F48"/>
    <w:rsid w:val="00922979"/>
    <w:rsid w:val="00923B8E"/>
    <w:rsid w:val="00923BF6"/>
    <w:rsid w:val="00925AFC"/>
    <w:rsid w:val="00926C34"/>
    <w:rsid w:val="0092703A"/>
    <w:rsid w:val="009276B2"/>
    <w:rsid w:val="00930A6D"/>
    <w:rsid w:val="00931B60"/>
    <w:rsid w:val="00933F46"/>
    <w:rsid w:val="00934ABF"/>
    <w:rsid w:val="0093521E"/>
    <w:rsid w:val="0093525C"/>
    <w:rsid w:val="009367E6"/>
    <w:rsid w:val="00941C4B"/>
    <w:rsid w:val="00942396"/>
    <w:rsid w:val="00943EEE"/>
    <w:rsid w:val="00944489"/>
    <w:rsid w:val="00945E01"/>
    <w:rsid w:val="00946376"/>
    <w:rsid w:val="009471BE"/>
    <w:rsid w:val="00947F4D"/>
    <w:rsid w:val="00950646"/>
    <w:rsid w:val="00950C3E"/>
    <w:rsid w:val="009516DF"/>
    <w:rsid w:val="0095176A"/>
    <w:rsid w:val="00951E2F"/>
    <w:rsid w:val="00953C7C"/>
    <w:rsid w:val="009545F9"/>
    <w:rsid w:val="00955C08"/>
    <w:rsid w:val="00955FF2"/>
    <w:rsid w:val="00956BA2"/>
    <w:rsid w:val="00960175"/>
    <w:rsid w:val="00961021"/>
    <w:rsid w:val="00961D63"/>
    <w:rsid w:val="00962150"/>
    <w:rsid w:val="00962703"/>
    <w:rsid w:val="00962B44"/>
    <w:rsid w:val="00962C61"/>
    <w:rsid w:val="00962D11"/>
    <w:rsid w:val="00963148"/>
    <w:rsid w:val="00964315"/>
    <w:rsid w:val="00965E86"/>
    <w:rsid w:val="009668BD"/>
    <w:rsid w:val="0096716D"/>
    <w:rsid w:val="009673C0"/>
    <w:rsid w:val="009674EB"/>
    <w:rsid w:val="00971031"/>
    <w:rsid w:val="0097171A"/>
    <w:rsid w:val="00975E1D"/>
    <w:rsid w:val="00975ECC"/>
    <w:rsid w:val="00976C27"/>
    <w:rsid w:val="00977624"/>
    <w:rsid w:val="0098049B"/>
    <w:rsid w:val="0098083A"/>
    <w:rsid w:val="00980CE7"/>
    <w:rsid w:val="00981FB5"/>
    <w:rsid w:val="0098231E"/>
    <w:rsid w:val="009834A5"/>
    <w:rsid w:val="009845E7"/>
    <w:rsid w:val="009857AA"/>
    <w:rsid w:val="0098609B"/>
    <w:rsid w:val="009860B5"/>
    <w:rsid w:val="0098654E"/>
    <w:rsid w:val="00987406"/>
    <w:rsid w:val="00987AF9"/>
    <w:rsid w:val="00991450"/>
    <w:rsid w:val="0099190B"/>
    <w:rsid w:val="00992BE0"/>
    <w:rsid w:val="00993717"/>
    <w:rsid w:val="00993E00"/>
    <w:rsid w:val="00993F9E"/>
    <w:rsid w:val="00994F43"/>
    <w:rsid w:val="0099538C"/>
    <w:rsid w:val="00995E8A"/>
    <w:rsid w:val="00996776"/>
    <w:rsid w:val="009974FD"/>
    <w:rsid w:val="009A08D6"/>
    <w:rsid w:val="009A0B5C"/>
    <w:rsid w:val="009A0C5E"/>
    <w:rsid w:val="009A25EC"/>
    <w:rsid w:val="009A3EE3"/>
    <w:rsid w:val="009A4188"/>
    <w:rsid w:val="009A53D9"/>
    <w:rsid w:val="009A57E1"/>
    <w:rsid w:val="009A5C29"/>
    <w:rsid w:val="009A630F"/>
    <w:rsid w:val="009A6DC5"/>
    <w:rsid w:val="009A779B"/>
    <w:rsid w:val="009A7924"/>
    <w:rsid w:val="009B4DEA"/>
    <w:rsid w:val="009B51AF"/>
    <w:rsid w:val="009B5880"/>
    <w:rsid w:val="009B6370"/>
    <w:rsid w:val="009B6F46"/>
    <w:rsid w:val="009C1183"/>
    <w:rsid w:val="009C141B"/>
    <w:rsid w:val="009C22B8"/>
    <w:rsid w:val="009C2708"/>
    <w:rsid w:val="009C2DBC"/>
    <w:rsid w:val="009C42A7"/>
    <w:rsid w:val="009C44C0"/>
    <w:rsid w:val="009C4EAC"/>
    <w:rsid w:val="009C5B3B"/>
    <w:rsid w:val="009C5E63"/>
    <w:rsid w:val="009C64C2"/>
    <w:rsid w:val="009C65FF"/>
    <w:rsid w:val="009C6C77"/>
    <w:rsid w:val="009C77E0"/>
    <w:rsid w:val="009C7C96"/>
    <w:rsid w:val="009D10FD"/>
    <w:rsid w:val="009D12CA"/>
    <w:rsid w:val="009D28EB"/>
    <w:rsid w:val="009D2AA3"/>
    <w:rsid w:val="009D377A"/>
    <w:rsid w:val="009D3EA4"/>
    <w:rsid w:val="009D6D52"/>
    <w:rsid w:val="009D6F69"/>
    <w:rsid w:val="009D76E1"/>
    <w:rsid w:val="009E138C"/>
    <w:rsid w:val="009E2C21"/>
    <w:rsid w:val="009E3830"/>
    <w:rsid w:val="009E42BA"/>
    <w:rsid w:val="009E5AB0"/>
    <w:rsid w:val="009E5DC3"/>
    <w:rsid w:val="009E5F30"/>
    <w:rsid w:val="009E632C"/>
    <w:rsid w:val="009E7B18"/>
    <w:rsid w:val="009F0072"/>
    <w:rsid w:val="009F05C7"/>
    <w:rsid w:val="009F075C"/>
    <w:rsid w:val="009F1032"/>
    <w:rsid w:val="009F3B9D"/>
    <w:rsid w:val="009F3EA4"/>
    <w:rsid w:val="009F44BC"/>
    <w:rsid w:val="009F51FD"/>
    <w:rsid w:val="009F5A27"/>
    <w:rsid w:val="009F5C8F"/>
    <w:rsid w:val="009F620A"/>
    <w:rsid w:val="009F702C"/>
    <w:rsid w:val="00A00F3F"/>
    <w:rsid w:val="00A03F82"/>
    <w:rsid w:val="00A0550F"/>
    <w:rsid w:val="00A05BC7"/>
    <w:rsid w:val="00A05C51"/>
    <w:rsid w:val="00A06D59"/>
    <w:rsid w:val="00A12DD7"/>
    <w:rsid w:val="00A1437A"/>
    <w:rsid w:val="00A14F90"/>
    <w:rsid w:val="00A1561E"/>
    <w:rsid w:val="00A204D7"/>
    <w:rsid w:val="00A20892"/>
    <w:rsid w:val="00A209FD"/>
    <w:rsid w:val="00A24A2E"/>
    <w:rsid w:val="00A24D51"/>
    <w:rsid w:val="00A25475"/>
    <w:rsid w:val="00A26851"/>
    <w:rsid w:val="00A268AE"/>
    <w:rsid w:val="00A26FDA"/>
    <w:rsid w:val="00A27133"/>
    <w:rsid w:val="00A276E5"/>
    <w:rsid w:val="00A27701"/>
    <w:rsid w:val="00A27F84"/>
    <w:rsid w:val="00A30C0A"/>
    <w:rsid w:val="00A31346"/>
    <w:rsid w:val="00A31C0B"/>
    <w:rsid w:val="00A31FC8"/>
    <w:rsid w:val="00A323EE"/>
    <w:rsid w:val="00A32761"/>
    <w:rsid w:val="00A331FE"/>
    <w:rsid w:val="00A33BA1"/>
    <w:rsid w:val="00A3417A"/>
    <w:rsid w:val="00A345E4"/>
    <w:rsid w:val="00A34A8C"/>
    <w:rsid w:val="00A34F32"/>
    <w:rsid w:val="00A3523B"/>
    <w:rsid w:val="00A36386"/>
    <w:rsid w:val="00A3699B"/>
    <w:rsid w:val="00A37322"/>
    <w:rsid w:val="00A37642"/>
    <w:rsid w:val="00A4039C"/>
    <w:rsid w:val="00A4132E"/>
    <w:rsid w:val="00A42636"/>
    <w:rsid w:val="00A42706"/>
    <w:rsid w:val="00A42FAF"/>
    <w:rsid w:val="00A435BF"/>
    <w:rsid w:val="00A50BC9"/>
    <w:rsid w:val="00A5114D"/>
    <w:rsid w:val="00A516EB"/>
    <w:rsid w:val="00A519F6"/>
    <w:rsid w:val="00A52231"/>
    <w:rsid w:val="00A5436E"/>
    <w:rsid w:val="00A54B3D"/>
    <w:rsid w:val="00A54D9A"/>
    <w:rsid w:val="00A54DB5"/>
    <w:rsid w:val="00A55399"/>
    <w:rsid w:val="00A556D7"/>
    <w:rsid w:val="00A56326"/>
    <w:rsid w:val="00A56B38"/>
    <w:rsid w:val="00A624BF"/>
    <w:rsid w:val="00A63B18"/>
    <w:rsid w:val="00A640AD"/>
    <w:rsid w:val="00A64258"/>
    <w:rsid w:val="00A65D61"/>
    <w:rsid w:val="00A67375"/>
    <w:rsid w:val="00A70C36"/>
    <w:rsid w:val="00A71C2C"/>
    <w:rsid w:val="00A72356"/>
    <w:rsid w:val="00A725EA"/>
    <w:rsid w:val="00A727DF"/>
    <w:rsid w:val="00A730DF"/>
    <w:rsid w:val="00A73CD2"/>
    <w:rsid w:val="00A74F00"/>
    <w:rsid w:val="00A75A03"/>
    <w:rsid w:val="00A75FE3"/>
    <w:rsid w:val="00A760C6"/>
    <w:rsid w:val="00A7641A"/>
    <w:rsid w:val="00A76689"/>
    <w:rsid w:val="00A76D6E"/>
    <w:rsid w:val="00A77F3F"/>
    <w:rsid w:val="00A80496"/>
    <w:rsid w:val="00A8066D"/>
    <w:rsid w:val="00A82567"/>
    <w:rsid w:val="00A82817"/>
    <w:rsid w:val="00A82D4E"/>
    <w:rsid w:val="00A83DCB"/>
    <w:rsid w:val="00A84D18"/>
    <w:rsid w:val="00A859E6"/>
    <w:rsid w:val="00A86C0B"/>
    <w:rsid w:val="00A878CE"/>
    <w:rsid w:val="00A922CE"/>
    <w:rsid w:val="00A935CF"/>
    <w:rsid w:val="00A93849"/>
    <w:rsid w:val="00A93C5F"/>
    <w:rsid w:val="00AA1B39"/>
    <w:rsid w:val="00AA219B"/>
    <w:rsid w:val="00AA2F05"/>
    <w:rsid w:val="00AA38B5"/>
    <w:rsid w:val="00AA3AA5"/>
    <w:rsid w:val="00AA4A34"/>
    <w:rsid w:val="00AA6C68"/>
    <w:rsid w:val="00AA73ED"/>
    <w:rsid w:val="00AB08AE"/>
    <w:rsid w:val="00AB0B4E"/>
    <w:rsid w:val="00AB1199"/>
    <w:rsid w:val="00AB41E2"/>
    <w:rsid w:val="00AB4636"/>
    <w:rsid w:val="00AB4AF0"/>
    <w:rsid w:val="00AB5E8A"/>
    <w:rsid w:val="00AB6D43"/>
    <w:rsid w:val="00AB7BF2"/>
    <w:rsid w:val="00AC072D"/>
    <w:rsid w:val="00AC2401"/>
    <w:rsid w:val="00AC2A1E"/>
    <w:rsid w:val="00AC2AB1"/>
    <w:rsid w:val="00AC3BA2"/>
    <w:rsid w:val="00AC3CDF"/>
    <w:rsid w:val="00AC5166"/>
    <w:rsid w:val="00AC653D"/>
    <w:rsid w:val="00AC6B2B"/>
    <w:rsid w:val="00AC7109"/>
    <w:rsid w:val="00AD08AB"/>
    <w:rsid w:val="00AD1656"/>
    <w:rsid w:val="00AD1BBD"/>
    <w:rsid w:val="00AD2139"/>
    <w:rsid w:val="00AD52A9"/>
    <w:rsid w:val="00AD53D4"/>
    <w:rsid w:val="00AD5633"/>
    <w:rsid w:val="00AD68EE"/>
    <w:rsid w:val="00AD6984"/>
    <w:rsid w:val="00AD7385"/>
    <w:rsid w:val="00AE0A22"/>
    <w:rsid w:val="00AE0DE1"/>
    <w:rsid w:val="00AE1D8D"/>
    <w:rsid w:val="00AE1E6F"/>
    <w:rsid w:val="00AE22EC"/>
    <w:rsid w:val="00AE36D6"/>
    <w:rsid w:val="00AE3C87"/>
    <w:rsid w:val="00AE41CA"/>
    <w:rsid w:val="00AE6415"/>
    <w:rsid w:val="00AE694E"/>
    <w:rsid w:val="00AE6B95"/>
    <w:rsid w:val="00AE75F5"/>
    <w:rsid w:val="00AE7A31"/>
    <w:rsid w:val="00AF02FF"/>
    <w:rsid w:val="00AF094B"/>
    <w:rsid w:val="00AF1F39"/>
    <w:rsid w:val="00AF2BDC"/>
    <w:rsid w:val="00AF3B5E"/>
    <w:rsid w:val="00AF51BA"/>
    <w:rsid w:val="00AF5F6B"/>
    <w:rsid w:val="00B00A36"/>
    <w:rsid w:val="00B015D8"/>
    <w:rsid w:val="00B02141"/>
    <w:rsid w:val="00B02AE0"/>
    <w:rsid w:val="00B03A15"/>
    <w:rsid w:val="00B04016"/>
    <w:rsid w:val="00B0463D"/>
    <w:rsid w:val="00B0556E"/>
    <w:rsid w:val="00B06E81"/>
    <w:rsid w:val="00B07CBF"/>
    <w:rsid w:val="00B1034D"/>
    <w:rsid w:val="00B1042B"/>
    <w:rsid w:val="00B10DE5"/>
    <w:rsid w:val="00B11DC7"/>
    <w:rsid w:val="00B12463"/>
    <w:rsid w:val="00B1293D"/>
    <w:rsid w:val="00B1304E"/>
    <w:rsid w:val="00B13B35"/>
    <w:rsid w:val="00B149AF"/>
    <w:rsid w:val="00B16F4D"/>
    <w:rsid w:val="00B17934"/>
    <w:rsid w:val="00B17AD7"/>
    <w:rsid w:val="00B17C86"/>
    <w:rsid w:val="00B203FC"/>
    <w:rsid w:val="00B208A7"/>
    <w:rsid w:val="00B20A09"/>
    <w:rsid w:val="00B20AD8"/>
    <w:rsid w:val="00B20AE3"/>
    <w:rsid w:val="00B212B4"/>
    <w:rsid w:val="00B23D8B"/>
    <w:rsid w:val="00B24949"/>
    <w:rsid w:val="00B24FD6"/>
    <w:rsid w:val="00B25B3C"/>
    <w:rsid w:val="00B26F55"/>
    <w:rsid w:val="00B340F7"/>
    <w:rsid w:val="00B344F8"/>
    <w:rsid w:val="00B346EA"/>
    <w:rsid w:val="00B35E9D"/>
    <w:rsid w:val="00B36262"/>
    <w:rsid w:val="00B3659C"/>
    <w:rsid w:val="00B42088"/>
    <w:rsid w:val="00B44741"/>
    <w:rsid w:val="00B4578D"/>
    <w:rsid w:val="00B46CFD"/>
    <w:rsid w:val="00B47FB4"/>
    <w:rsid w:val="00B52126"/>
    <w:rsid w:val="00B52B1F"/>
    <w:rsid w:val="00B53CE4"/>
    <w:rsid w:val="00B53FD7"/>
    <w:rsid w:val="00B55039"/>
    <w:rsid w:val="00B55CF4"/>
    <w:rsid w:val="00B56FFB"/>
    <w:rsid w:val="00B5707F"/>
    <w:rsid w:val="00B57626"/>
    <w:rsid w:val="00B60EFD"/>
    <w:rsid w:val="00B612D1"/>
    <w:rsid w:val="00B647AF"/>
    <w:rsid w:val="00B65564"/>
    <w:rsid w:val="00B65582"/>
    <w:rsid w:val="00B66040"/>
    <w:rsid w:val="00B66164"/>
    <w:rsid w:val="00B664C1"/>
    <w:rsid w:val="00B664EA"/>
    <w:rsid w:val="00B70195"/>
    <w:rsid w:val="00B71699"/>
    <w:rsid w:val="00B7203E"/>
    <w:rsid w:val="00B7244A"/>
    <w:rsid w:val="00B7248A"/>
    <w:rsid w:val="00B72FB4"/>
    <w:rsid w:val="00B7346E"/>
    <w:rsid w:val="00B73B10"/>
    <w:rsid w:val="00B7446B"/>
    <w:rsid w:val="00B74BA8"/>
    <w:rsid w:val="00B750B1"/>
    <w:rsid w:val="00B7543E"/>
    <w:rsid w:val="00B757F7"/>
    <w:rsid w:val="00B75EA2"/>
    <w:rsid w:val="00B771DD"/>
    <w:rsid w:val="00B7782C"/>
    <w:rsid w:val="00B808B5"/>
    <w:rsid w:val="00B80948"/>
    <w:rsid w:val="00B815C6"/>
    <w:rsid w:val="00B81826"/>
    <w:rsid w:val="00B8382A"/>
    <w:rsid w:val="00B839D8"/>
    <w:rsid w:val="00B83B81"/>
    <w:rsid w:val="00B84267"/>
    <w:rsid w:val="00B84B71"/>
    <w:rsid w:val="00B84D3E"/>
    <w:rsid w:val="00B85734"/>
    <w:rsid w:val="00B859B2"/>
    <w:rsid w:val="00B87744"/>
    <w:rsid w:val="00B90260"/>
    <w:rsid w:val="00B93493"/>
    <w:rsid w:val="00B93C03"/>
    <w:rsid w:val="00B94D6C"/>
    <w:rsid w:val="00B94D89"/>
    <w:rsid w:val="00B96B04"/>
    <w:rsid w:val="00B978A1"/>
    <w:rsid w:val="00BA02AE"/>
    <w:rsid w:val="00BA0BEF"/>
    <w:rsid w:val="00BA1028"/>
    <w:rsid w:val="00BA2928"/>
    <w:rsid w:val="00BA38EA"/>
    <w:rsid w:val="00BA4287"/>
    <w:rsid w:val="00BA44FD"/>
    <w:rsid w:val="00BA4EE9"/>
    <w:rsid w:val="00BA520C"/>
    <w:rsid w:val="00BA6A72"/>
    <w:rsid w:val="00BA745B"/>
    <w:rsid w:val="00BA768D"/>
    <w:rsid w:val="00BA79C7"/>
    <w:rsid w:val="00BA7EAD"/>
    <w:rsid w:val="00BB2093"/>
    <w:rsid w:val="00BB30EC"/>
    <w:rsid w:val="00BB47CC"/>
    <w:rsid w:val="00BB49B5"/>
    <w:rsid w:val="00BB6E32"/>
    <w:rsid w:val="00BB70CD"/>
    <w:rsid w:val="00BB716C"/>
    <w:rsid w:val="00BC068D"/>
    <w:rsid w:val="00BC1FDA"/>
    <w:rsid w:val="00BC4DE6"/>
    <w:rsid w:val="00BC59BF"/>
    <w:rsid w:val="00BC60EA"/>
    <w:rsid w:val="00BC6D38"/>
    <w:rsid w:val="00BC7373"/>
    <w:rsid w:val="00BD1152"/>
    <w:rsid w:val="00BD12D8"/>
    <w:rsid w:val="00BD29A9"/>
    <w:rsid w:val="00BD4DEE"/>
    <w:rsid w:val="00BD5461"/>
    <w:rsid w:val="00BD594C"/>
    <w:rsid w:val="00BD5AED"/>
    <w:rsid w:val="00BD6A57"/>
    <w:rsid w:val="00BD7971"/>
    <w:rsid w:val="00BE0825"/>
    <w:rsid w:val="00BE1B30"/>
    <w:rsid w:val="00BE1E28"/>
    <w:rsid w:val="00BE28D9"/>
    <w:rsid w:val="00BE2B53"/>
    <w:rsid w:val="00BE2BDD"/>
    <w:rsid w:val="00BE2CB6"/>
    <w:rsid w:val="00BE2CBB"/>
    <w:rsid w:val="00BE3AA7"/>
    <w:rsid w:val="00BE4D62"/>
    <w:rsid w:val="00BE4DC2"/>
    <w:rsid w:val="00BE6444"/>
    <w:rsid w:val="00BE7371"/>
    <w:rsid w:val="00BF1A55"/>
    <w:rsid w:val="00BF1DE5"/>
    <w:rsid w:val="00BF2FD7"/>
    <w:rsid w:val="00BF4870"/>
    <w:rsid w:val="00C014EE"/>
    <w:rsid w:val="00C0266A"/>
    <w:rsid w:val="00C03633"/>
    <w:rsid w:val="00C04248"/>
    <w:rsid w:val="00C07217"/>
    <w:rsid w:val="00C07B17"/>
    <w:rsid w:val="00C07F17"/>
    <w:rsid w:val="00C10BA1"/>
    <w:rsid w:val="00C1173C"/>
    <w:rsid w:val="00C12374"/>
    <w:rsid w:val="00C13347"/>
    <w:rsid w:val="00C13F25"/>
    <w:rsid w:val="00C13F33"/>
    <w:rsid w:val="00C159E8"/>
    <w:rsid w:val="00C1624D"/>
    <w:rsid w:val="00C1648A"/>
    <w:rsid w:val="00C1698A"/>
    <w:rsid w:val="00C202D0"/>
    <w:rsid w:val="00C207FA"/>
    <w:rsid w:val="00C20D53"/>
    <w:rsid w:val="00C2113F"/>
    <w:rsid w:val="00C224A6"/>
    <w:rsid w:val="00C226C0"/>
    <w:rsid w:val="00C22B49"/>
    <w:rsid w:val="00C234A3"/>
    <w:rsid w:val="00C238EE"/>
    <w:rsid w:val="00C24470"/>
    <w:rsid w:val="00C24737"/>
    <w:rsid w:val="00C26782"/>
    <w:rsid w:val="00C26978"/>
    <w:rsid w:val="00C2756B"/>
    <w:rsid w:val="00C301F3"/>
    <w:rsid w:val="00C302A4"/>
    <w:rsid w:val="00C30319"/>
    <w:rsid w:val="00C30A8A"/>
    <w:rsid w:val="00C3309C"/>
    <w:rsid w:val="00C33217"/>
    <w:rsid w:val="00C34BA7"/>
    <w:rsid w:val="00C3501B"/>
    <w:rsid w:val="00C35FCB"/>
    <w:rsid w:val="00C37396"/>
    <w:rsid w:val="00C40028"/>
    <w:rsid w:val="00C41B09"/>
    <w:rsid w:val="00C41EAA"/>
    <w:rsid w:val="00C42B28"/>
    <w:rsid w:val="00C42D81"/>
    <w:rsid w:val="00C43645"/>
    <w:rsid w:val="00C437EE"/>
    <w:rsid w:val="00C4419A"/>
    <w:rsid w:val="00C4438D"/>
    <w:rsid w:val="00C44B5F"/>
    <w:rsid w:val="00C44F50"/>
    <w:rsid w:val="00C45627"/>
    <w:rsid w:val="00C4615B"/>
    <w:rsid w:val="00C46C36"/>
    <w:rsid w:val="00C46CA1"/>
    <w:rsid w:val="00C46F27"/>
    <w:rsid w:val="00C47A58"/>
    <w:rsid w:val="00C47EA3"/>
    <w:rsid w:val="00C501CD"/>
    <w:rsid w:val="00C51931"/>
    <w:rsid w:val="00C52239"/>
    <w:rsid w:val="00C5231F"/>
    <w:rsid w:val="00C52494"/>
    <w:rsid w:val="00C5320A"/>
    <w:rsid w:val="00C534A0"/>
    <w:rsid w:val="00C53987"/>
    <w:rsid w:val="00C5400F"/>
    <w:rsid w:val="00C54EB8"/>
    <w:rsid w:val="00C60332"/>
    <w:rsid w:val="00C609D7"/>
    <w:rsid w:val="00C616F7"/>
    <w:rsid w:val="00C61E00"/>
    <w:rsid w:val="00C622D2"/>
    <w:rsid w:val="00C6277C"/>
    <w:rsid w:val="00C630BD"/>
    <w:rsid w:val="00C63E2A"/>
    <w:rsid w:val="00C6422E"/>
    <w:rsid w:val="00C6529A"/>
    <w:rsid w:val="00C6651A"/>
    <w:rsid w:val="00C67229"/>
    <w:rsid w:val="00C70470"/>
    <w:rsid w:val="00C7080F"/>
    <w:rsid w:val="00C71016"/>
    <w:rsid w:val="00C7185F"/>
    <w:rsid w:val="00C72030"/>
    <w:rsid w:val="00C731E7"/>
    <w:rsid w:val="00C73D4A"/>
    <w:rsid w:val="00C743BE"/>
    <w:rsid w:val="00C74642"/>
    <w:rsid w:val="00C74FEE"/>
    <w:rsid w:val="00C75087"/>
    <w:rsid w:val="00C756A9"/>
    <w:rsid w:val="00C75A32"/>
    <w:rsid w:val="00C76CB4"/>
    <w:rsid w:val="00C77798"/>
    <w:rsid w:val="00C80543"/>
    <w:rsid w:val="00C8064A"/>
    <w:rsid w:val="00C82728"/>
    <w:rsid w:val="00C82ACC"/>
    <w:rsid w:val="00C83144"/>
    <w:rsid w:val="00C83666"/>
    <w:rsid w:val="00C836D3"/>
    <w:rsid w:val="00C85D56"/>
    <w:rsid w:val="00C85F76"/>
    <w:rsid w:val="00C86E97"/>
    <w:rsid w:val="00C87F21"/>
    <w:rsid w:val="00C90178"/>
    <w:rsid w:val="00C92426"/>
    <w:rsid w:val="00C92C5D"/>
    <w:rsid w:val="00C932B2"/>
    <w:rsid w:val="00C9356A"/>
    <w:rsid w:val="00C9509C"/>
    <w:rsid w:val="00C95805"/>
    <w:rsid w:val="00C95866"/>
    <w:rsid w:val="00C95C36"/>
    <w:rsid w:val="00CA25CA"/>
    <w:rsid w:val="00CA2AB9"/>
    <w:rsid w:val="00CA494C"/>
    <w:rsid w:val="00CA52F0"/>
    <w:rsid w:val="00CA587B"/>
    <w:rsid w:val="00CA58F6"/>
    <w:rsid w:val="00CA7E24"/>
    <w:rsid w:val="00CB32D6"/>
    <w:rsid w:val="00CB4E3C"/>
    <w:rsid w:val="00CB539C"/>
    <w:rsid w:val="00CB57C4"/>
    <w:rsid w:val="00CC01B6"/>
    <w:rsid w:val="00CC113C"/>
    <w:rsid w:val="00CC1C3E"/>
    <w:rsid w:val="00CC222A"/>
    <w:rsid w:val="00CC242E"/>
    <w:rsid w:val="00CC2E6A"/>
    <w:rsid w:val="00CC3802"/>
    <w:rsid w:val="00CC3B9C"/>
    <w:rsid w:val="00CC4670"/>
    <w:rsid w:val="00CC544D"/>
    <w:rsid w:val="00CC55A8"/>
    <w:rsid w:val="00CC61B4"/>
    <w:rsid w:val="00CC6892"/>
    <w:rsid w:val="00CC7214"/>
    <w:rsid w:val="00CD0DE8"/>
    <w:rsid w:val="00CD1B56"/>
    <w:rsid w:val="00CD1C84"/>
    <w:rsid w:val="00CD24DC"/>
    <w:rsid w:val="00CD25C2"/>
    <w:rsid w:val="00CD345C"/>
    <w:rsid w:val="00CD3CAF"/>
    <w:rsid w:val="00CD47B4"/>
    <w:rsid w:val="00CD4BCF"/>
    <w:rsid w:val="00CD4C2B"/>
    <w:rsid w:val="00CD4FDD"/>
    <w:rsid w:val="00CD6045"/>
    <w:rsid w:val="00CD6832"/>
    <w:rsid w:val="00CE0362"/>
    <w:rsid w:val="00CE1106"/>
    <w:rsid w:val="00CE1B39"/>
    <w:rsid w:val="00CE3B1C"/>
    <w:rsid w:val="00CE5E30"/>
    <w:rsid w:val="00CE6534"/>
    <w:rsid w:val="00CE7B15"/>
    <w:rsid w:val="00CF1D4C"/>
    <w:rsid w:val="00CF21C3"/>
    <w:rsid w:val="00CF5137"/>
    <w:rsid w:val="00CF5538"/>
    <w:rsid w:val="00CF6E67"/>
    <w:rsid w:val="00CF74E8"/>
    <w:rsid w:val="00D002BD"/>
    <w:rsid w:val="00D00B92"/>
    <w:rsid w:val="00D02253"/>
    <w:rsid w:val="00D026D3"/>
    <w:rsid w:val="00D05022"/>
    <w:rsid w:val="00D05C6C"/>
    <w:rsid w:val="00D06750"/>
    <w:rsid w:val="00D078C1"/>
    <w:rsid w:val="00D079DC"/>
    <w:rsid w:val="00D1051D"/>
    <w:rsid w:val="00D12009"/>
    <w:rsid w:val="00D120FA"/>
    <w:rsid w:val="00D12786"/>
    <w:rsid w:val="00D132C0"/>
    <w:rsid w:val="00D1440D"/>
    <w:rsid w:val="00D1455F"/>
    <w:rsid w:val="00D14AEC"/>
    <w:rsid w:val="00D16DCC"/>
    <w:rsid w:val="00D20C42"/>
    <w:rsid w:val="00D20EDF"/>
    <w:rsid w:val="00D21925"/>
    <w:rsid w:val="00D23A21"/>
    <w:rsid w:val="00D23FFD"/>
    <w:rsid w:val="00D26F2A"/>
    <w:rsid w:val="00D27BB8"/>
    <w:rsid w:val="00D302A3"/>
    <w:rsid w:val="00D30CE5"/>
    <w:rsid w:val="00D314F5"/>
    <w:rsid w:val="00D31619"/>
    <w:rsid w:val="00D31EA0"/>
    <w:rsid w:val="00D32577"/>
    <w:rsid w:val="00D3258F"/>
    <w:rsid w:val="00D32757"/>
    <w:rsid w:val="00D336FA"/>
    <w:rsid w:val="00D3417E"/>
    <w:rsid w:val="00D3457C"/>
    <w:rsid w:val="00D3730E"/>
    <w:rsid w:val="00D37878"/>
    <w:rsid w:val="00D40F38"/>
    <w:rsid w:val="00D433DD"/>
    <w:rsid w:val="00D439CE"/>
    <w:rsid w:val="00D44B70"/>
    <w:rsid w:val="00D44E81"/>
    <w:rsid w:val="00D45085"/>
    <w:rsid w:val="00D45146"/>
    <w:rsid w:val="00D46812"/>
    <w:rsid w:val="00D4752D"/>
    <w:rsid w:val="00D47E48"/>
    <w:rsid w:val="00D50422"/>
    <w:rsid w:val="00D50652"/>
    <w:rsid w:val="00D51207"/>
    <w:rsid w:val="00D52F20"/>
    <w:rsid w:val="00D5499D"/>
    <w:rsid w:val="00D5513D"/>
    <w:rsid w:val="00D55BD0"/>
    <w:rsid w:val="00D55E6B"/>
    <w:rsid w:val="00D563D9"/>
    <w:rsid w:val="00D56CAE"/>
    <w:rsid w:val="00D57FD5"/>
    <w:rsid w:val="00D61000"/>
    <w:rsid w:val="00D61573"/>
    <w:rsid w:val="00D61580"/>
    <w:rsid w:val="00D61726"/>
    <w:rsid w:val="00D6181B"/>
    <w:rsid w:val="00D635A7"/>
    <w:rsid w:val="00D6383F"/>
    <w:rsid w:val="00D647DE"/>
    <w:rsid w:val="00D64E68"/>
    <w:rsid w:val="00D650E5"/>
    <w:rsid w:val="00D66046"/>
    <w:rsid w:val="00D66563"/>
    <w:rsid w:val="00D675B9"/>
    <w:rsid w:val="00D6779B"/>
    <w:rsid w:val="00D707FC"/>
    <w:rsid w:val="00D70E1A"/>
    <w:rsid w:val="00D723B5"/>
    <w:rsid w:val="00D72485"/>
    <w:rsid w:val="00D73437"/>
    <w:rsid w:val="00D74E87"/>
    <w:rsid w:val="00D75DA1"/>
    <w:rsid w:val="00D760D0"/>
    <w:rsid w:val="00D775C8"/>
    <w:rsid w:val="00D806DF"/>
    <w:rsid w:val="00D80782"/>
    <w:rsid w:val="00D808C3"/>
    <w:rsid w:val="00D80EAE"/>
    <w:rsid w:val="00D82FF2"/>
    <w:rsid w:val="00D8331A"/>
    <w:rsid w:val="00D900F7"/>
    <w:rsid w:val="00D91E5D"/>
    <w:rsid w:val="00D9242C"/>
    <w:rsid w:val="00D92502"/>
    <w:rsid w:val="00D92653"/>
    <w:rsid w:val="00D92BCB"/>
    <w:rsid w:val="00D92C3A"/>
    <w:rsid w:val="00D92DAE"/>
    <w:rsid w:val="00D92E45"/>
    <w:rsid w:val="00D9398B"/>
    <w:rsid w:val="00D94260"/>
    <w:rsid w:val="00D943A9"/>
    <w:rsid w:val="00D9467C"/>
    <w:rsid w:val="00D9478A"/>
    <w:rsid w:val="00D95C2D"/>
    <w:rsid w:val="00D96201"/>
    <w:rsid w:val="00D968A2"/>
    <w:rsid w:val="00D96DFC"/>
    <w:rsid w:val="00D97F14"/>
    <w:rsid w:val="00DA0B71"/>
    <w:rsid w:val="00DA0FE6"/>
    <w:rsid w:val="00DA2DF8"/>
    <w:rsid w:val="00DA35AB"/>
    <w:rsid w:val="00DA3668"/>
    <w:rsid w:val="00DA46CC"/>
    <w:rsid w:val="00DA5D38"/>
    <w:rsid w:val="00DA64A0"/>
    <w:rsid w:val="00DA682C"/>
    <w:rsid w:val="00DA6A02"/>
    <w:rsid w:val="00DB1B24"/>
    <w:rsid w:val="00DB395D"/>
    <w:rsid w:val="00DB434E"/>
    <w:rsid w:val="00DB4CD6"/>
    <w:rsid w:val="00DB4ED9"/>
    <w:rsid w:val="00DB52E1"/>
    <w:rsid w:val="00DB5B86"/>
    <w:rsid w:val="00DB5FC2"/>
    <w:rsid w:val="00DC13D2"/>
    <w:rsid w:val="00DC1826"/>
    <w:rsid w:val="00DC31D7"/>
    <w:rsid w:val="00DC4392"/>
    <w:rsid w:val="00DC543B"/>
    <w:rsid w:val="00DC5495"/>
    <w:rsid w:val="00DC6B4B"/>
    <w:rsid w:val="00DC767E"/>
    <w:rsid w:val="00DC7B27"/>
    <w:rsid w:val="00DD00F7"/>
    <w:rsid w:val="00DD139A"/>
    <w:rsid w:val="00DD3C47"/>
    <w:rsid w:val="00DD4B8A"/>
    <w:rsid w:val="00DD51FD"/>
    <w:rsid w:val="00DD5618"/>
    <w:rsid w:val="00DD57B6"/>
    <w:rsid w:val="00DD5DAB"/>
    <w:rsid w:val="00DD5DBC"/>
    <w:rsid w:val="00DD63EA"/>
    <w:rsid w:val="00DD702E"/>
    <w:rsid w:val="00DE0705"/>
    <w:rsid w:val="00DE3510"/>
    <w:rsid w:val="00DE3C4B"/>
    <w:rsid w:val="00DE4000"/>
    <w:rsid w:val="00DE4564"/>
    <w:rsid w:val="00DE58A1"/>
    <w:rsid w:val="00DE58CD"/>
    <w:rsid w:val="00DE59A8"/>
    <w:rsid w:val="00DE59EB"/>
    <w:rsid w:val="00DE623F"/>
    <w:rsid w:val="00DE6E22"/>
    <w:rsid w:val="00DE75F9"/>
    <w:rsid w:val="00DF0B8E"/>
    <w:rsid w:val="00DF1194"/>
    <w:rsid w:val="00DF129E"/>
    <w:rsid w:val="00DF2066"/>
    <w:rsid w:val="00DF2398"/>
    <w:rsid w:val="00DF2726"/>
    <w:rsid w:val="00DF2D9A"/>
    <w:rsid w:val="00DF3B13"/>
    <w:rsid w:val="00DF437B"/>
    <w:rsid w:val="00DF4CE3"/>
    <w:rsid w:val="00DF4FA3"/>
    <w:rsid w:val="00DF5006"/>
    <w:rsid w:val="00E00CF1"/>
    <w:rsid w:val="00E00E2A"/>
    <w:rsid w:val="00E012B0"/>
    <w:rsid w:val="00E0299D"/>
    <w:rsid w:val="00E02CF2"/>
    <w:rsid w:val="00E03B42"/>
    <w:rsid w:val="00E045ED"/>
    <w:rsid w:val="00E047A3"/>
    <w:rsid w:val="00E051AA"/>
    <w:rsid w:val="00E06194"/>
    <w:rsid w:val="00E06961"/>
    <w:rsid w:val="00E06A41"/>
    <w:rsid w:val="00E06DDA"/>
    <w:rsid w:val="00E075AF"/>
    <w:rsid w:val="00E0761E"/>
    <w:rsid w:val="00E07B66"/>
    <w:rsid w:val="00E07B8B"/>
    <w:rsid w:val="00E10A06"/>
    <w:rsid w:val="00E10A4C"/>
    <w:rsid w:val="00E11A56"/>
    <w:rsid w:val="00E12B8B"/>
    <w:rsid w:val="00E164EF"/>
    <w:rsid w:val="00E17974"/>
    <w:rsid w:val="00E218D6"/>
    <w:rsid w:val="00E2201A"/>
    <w:rsid w:val="00E236EB"/>
    <w:rsid w:val="00E249FE"/>
    <w:rsid w:val="00E25985"/>
    <w:rsid w:val="00E2669B"/>
    <w:rsid w:val="00E27A0D"/>
    <w:rsid w:val="00E30E3A"/>
    <w:rsid w:val="00E31050"/>
    <w:rsid w:val="00E32DCE"/>
    <w:rsid w:val="00E33182"/>
    <w:rsid w:val="00E3400A"/>
    <w:rsid w:val="00E34058"/>
    <w:rsid w:val="00E3405D"/>
    <w:rsid w:val="00E3569D"/>
    <w:rsid w:val="00E36C8A"/>
    <w:rsid w:val="00E371E3"/>
    <w:rsid w:val="00E376C6"/>
    <w:rsid w:val="00E376F4"/>
    <w:rsid w:val="00E41FDC"/>
    <w:rsid w:val="00E43CD9"/>
    <w:rsid w:val="00E43D0A"/>
    <w:rsid w:val="00E45AD7"/>
    <w:rsid w:val="00E4723B"/>
    <w:rsid w:val="00E478A5"/>
    <w:rsid w:val="00E47D75"/>
    <w:rsid w:val="00E514E5"/>
    <w:rsid w:val="00E51BD2"/>
    <w:rsid w:val="00E51CA8"/>
    <w:rsid w:val="00E53AC8"/>
    <w:rsid w:val="00E55600"/>
    <w:rsid w:val="00E55F48"/>
    <w:rsid w:val="00E57C7C"/>
    <w:rsid w:val="00E609B8"/>
    <w:rsid w:val="00E60F06"/>
    <w:rsid w:val="00E61858"/>
    <w:rsid w:val="00E62246"/>
    <w:rsid w:val="00E6338E"/>
    <w:rsid w:val="00E63400"/>
    <w:rsid w:val="00E634D6"/>
    <w:rsid w:val="00E6377C"/>
    <w:rsid w:val="00E63F8F"/>
    <w:rsid w:val="00E650DB"/>
    <w:rsid w:val="00E6692B"/>
    <w:rsid w:val="00E67D87"/>
    <w:rsid w:val="00E7002B"/>
    <w:rsid w:val="00E704A4"/>
    <w:rsid w:val="00E70B2B"/>
    <w:rsid w:val="00E7284C"/>
    <w:rsid w:val="00E74BC6"/>
    <w:rsid w:val="00E74E6B"/>
    <w:rsid w:val="00E75A3A"/>
    <w:rsid w:val="00E7778E"/>
    <w:rsid w:val="00E8004D"/>
    <w:rsid w:val="00E80213"/>
    <w:rsid w:val="00E80A9D"/>
    <w:rsid w:val="00E80BAB"/>
    <w:rsid w:val="00E81503"/>
    <w:rsid w:val="00E839CD"/>
    <w:rsid w:val="00E84B79"/>
    <w:rsid w:val="00E8761B"/>
    <w:rsid w:val="00E90003"/>
    <w:rsid w:val="00E904C3"/>
    <w:rsid w:val="00E91261"/>
    <w:rsid w:val="00E91541"/>
    <w:rsid w:val="00E92991"/>
    <w:rsid w:val="00E92EA1"/>
    <w:rsid w:val="00E934DE"/>
    <w:rsid w:val="00E94B07"/>
    <w:rsid w:val="00E94E08"/>
    <w:rsid w:val="00E9501A"/>
    <w:rsid w:val="00E95BA8"/>
    <w:rsid w:val="00E96527"/>
    <w:rsid w:val="00EA12E7"/>
    <w:rsid w:val="00EA19F4"/>
    <w:rsid w:val="00EA3144"/>
    <w:rsid w:val="00EA3616"/>
    <w:rsid w:val="00EA408F"/>
    <w:rsid w:val="00EA5221"/>
    <w:rsid w:val="00EA55B7"/>
    <w:rsid w:val="00EA580D"/>
    <w:rsid w:val="00EA58EE"/>
    <w:rsid w:val="00EA7186"/>
    <w:rsid w:val="00EA7BAA"/>
    <w:rsid w:val="00EB1100"/>
    <w:rsid w:val="00EB12CB"/>
    <w:rsid w:val="00EB28B1"/>
    <w:rsid w:val="00EB4E0D"/>
    <w:rsid w:val="00EB4EA7"/>
    <w:rsid w:val="00EB52FA"/>
    <w:rsid w:val="00EB5A27"/>
    <w:rsid w:val="00EB683A"/>
    <w:rsid w:val="00EC069F"/>
    <w:rsid w:val="00EC0B08"/>
    <w:rsid w:val="00EC0BF7"/>
    <w:rsid w:val="00EC7E35"/>
    <w:rsid w:val="00ED0D34"/>
    <w:rsid w:val="00ED1CDF"/>
    <w:rsid w:val="00ED1E3A"/>
    <w:rsid w:val="00ED1EDA"/>
    <w:rsid w:val="00ED275C"/>
    <w:rsid w:val="00ED3271"/>
    <w:rsid w:val="00ED3FA9"/>
    <w:rsid w:val="00ED50E1"/>
    <w:rsid w:val="00ED5B4C"/>
    <w:rsid w:val="00ED61D5"/>
    <w:rsid w:val="00ED65CF"/>
    <w:rsid w:val="00ED6ADD"/>
    <w:rsid w:val="00ED7396"/>
    <w:rsid w:val="00ED7D68"/>
    <w:rsid w:val="00ED7D9D"/>
    <w:rsid w:val="00EE01EA"/>
    <w:rsid w:val="00EE1235"/>
    <w:rsid w:val="00EE1F6F"/>
    <w:rsid w:val="00EE30CE"/>
    <w:rsid w:val="00EE34A9"/>
    <w:rsid w:val="00EE3F29"/>
    <w:rsid w:val="00EE4679"/>
    <w:rsid w:val="00EE5F71"/>
    <w:rsid w:val="00EE627D"/>
    <w:rsid w:val="00EE74E8"/>
    <w:rsid w:val="00EE7934"/>
    <w:rsid w:val="00EE7E69"/>
    <w:rsid w:val="00EF0892"/>
    <w:rsid w:val="00EF08B2"/>
    <w:rsid w:val="00EF2980"/>
    <w:rsid w:val="00EF2C57"/>
    <w:rsid w:val="00EF3293"/>
    <w:rsid w:val="00EF3444"/>
    <w:rsid w:val="00EF490C"/>
    <w:rsid w:val="00EF55C9"/>
    <w:rsid w:val="00EF5A86"/>
    <w:rsid w:val="00F008AD"/>
    <w:rsid w:val="00F01AA2"/>
    <w:rsid w:val="00F02EF8"/>
    <w:rsid w:val="00F05F16"/>
    <w:rsid w:val="00F05F73"/>
    <w:rsid w:val="00F106C9"/>
    <w:rsid w:val="00F128A5"/>
    <w:rsid w:val="00F128EE"/>
    <w:rsid w:val="00F13890"/>
    <w:rsid w:val="00F1506E"/>
    <w:rsid w:val="00F15B01"/>
    <w:rsid w:val="00F15D0A"/>
    <w:rsid w:val="00F17725"/>
    <w:rsid w:val="00F17919"/>
    <w:rsid w:val="00F20E53"/>
    <w:rsid w:val="00F228F6"/>
    <w:rsid w:val="00F22EED"/>
    <w:rsid w:val="00F23DE7"/>
    <w:rsid w:val="00F2579D"/>
    <w:rsid w:val="00F26283"/>
    <w:rsid w:val="00F26CD7"/>
    <w:rsid w:val="00F2702A"/>
    <w:rsid w:val="00F321F5"/>
    <w:rsid w:val="00F34392"/>
    <w:rsid w:val="00F35AE0"/>
    <w:rsid w:val="00F35C78"/>
    <w:rsid w:val="00F35E31"/>
    <w:rsid w:val="00F36969"/>
    <w:rsid w:val="00F36C84"/>
    <w:rsid w:val="00F401BB"/>
    <w:rsid w:val="00F405C0"/>
    <w:rsid w:val="00F40743"/>
    <w:rsid w:val="00F40A09"/>
    <w:rsid w:val="00F40DD9"/>
    <w:rsid w:val="00F4183B"/>
    <w:rsid w:val="00F435BB"/>
    <w:rsid w:val="00F437D3"/>
    <w:rsid w:val="00F43D9B"/>
    <w:rsid w:val="00F4491E"/>
    <w:rsid w:val="00F44C31"/>
    <w:rsid w:val="00F45C95"/>
    <w:rsid w:val="00F46389"/>
    <w:rsid w:val="00F47277"/>
    <w:rsid w:val="00F47911"/>
    <w:rsid w:val="00F503A0"/>
    <w:rsid w:val="00F50996"/>
    <w:rsid w:val="00F509E8"/>
    <w:rsid w:val="00F51A82"/>
    <w:rsid w:val="00F523BD"/>
    <w:rsid w:val="00F52A3F"/>
    <w:rsid w:val="00F52EC4"/>
    <w:rsid w:val="00F53459"/>
    <w:rsid w:val="00F54A21"/>
    <w:rsid w:val="00F55D0F"/>
    <w:rsid w:val="00F605DD"/>
    <w:rsid w:val="00F607AE"/>
    <w:rsid w:val="00F61944"/>
    <w:rsid w:val="00F61CB6"/>
    <w:rsid w:val="00F6268F"/>
    <w:rsid w:val="00F6312E"/>
    <w:rsid w:val="00F632F1"/>
    <w:rsid w:val="00F63D00"/>
    <w:rsid w:val="00F647DF"/>
    <w:rsid w:val="00F6535A"/>
    <w:rsid w:val="00F67375"/>
    <w:rsid w:val="00F679CB"/>
    <w:rsid w:val="00F710AF"/>
    <w:rsid w:val="00F71A04"/>
    <w:rsid w:val="00F72F19"/>
    <w:rsid w:val="00F732F9"/>
    <w:rsid w:val="00F7383A"/>
    <w:rsid w:val="00F7383D"/>
    <w:rsid w:val="00F7437C"/>
    <w:rsid w:val="00F74522"/>
    <w:rsid w:val="00F747E9"/>
    <w:rsid w:val="00F76259"/>
    <w:rsid w:val="00F76677"/>
    <w:rsid w:val="00F76852"/>
    <w:rsid w:val="00F76DAD"/>
    <w:rsid w:val="00F7768A"/>
    <w:rsid w:val="00F80AC2"/>
    <w:rsid w:val="00F80BCB"/>
    <w:rsid w:val="00F816ED"/>
    <w:rsid w:val="00F81EAB"/>
    <w:rsid w:val="00F82063"/>
    <w:rsid w:val="00F825D9"/>
    <w:rsid w:val="00F8287E"/>
    <w:rsid w:val="00F834BE"/>
    <w:rsid w:val="00F8423F"/>
    <w:rsid w:val="00F8472D"/>
    <w:rsid w:val="00F84EC9"/>
    <w:rsid w:val="00F8526D"/>
    <w:rsid w:val="00F85FA5"/>
    <w:rsid w:val="00F85FBE"/>
    <w:rsid w:val="00F8605E"/>
    <w:rsid w:val="00F910D3"/>
    <w:rsid w:val="00F9270A"/>
    <w:rsid w:val="00F92ECC"/>
    <w:rsid w:val="00F93088"/>
    <w:rsid w:val="00F9438B"/>
    <w:rsid w:val="00F96C78"/>
    <w:rsid w:val="00F9713F"/>
    <w:rsid w:val="00F97E3B"/>
    <w:rsid w:val="00F97E9D"/>
    <w:rsid w:val="00FA1414"/>
    <w:rsid w:val="00FA184F"/>
    <w:rsid w:val="00FA20FC"/>
    <w:rsid w:val="00FA2F57"/>
    <w:rsid w:val="00FA3EB9"/>
    <w:rsid w:val="00FA6BD4"/>
    <w:rsid w:val="00FA7064"/>
    <w:rsid w:val="00FA76E5"/>
    <w:rsid w:val="00FA7F8A"/>
    <w:rsid w:val="00FB120D"/>
    <w:rsid w:val="00FB12B1"/>
    <w:rsid w:val="00FB1313"/>
    <w:rsid w:val="00FB2A5E"/>
    <w:rsid w:val="00FB351C"/>
    <w:rsid w:val="00FB4267"/>
    <w:rsid w:val="00FB5161"/>
    <w:rsid w:val="00FB5646"/>
    <w:rsid w:val="00FB6A97"/>
    <w:rsid w:val="00FB7270"/>
    <w:rsid w:val="00FB74E3"/>
    <w:rsid w:val="00FC02F5"/>
    <w:rsid w:val="00FC06D8"/>
    <w:rsid w:val="00FC151B"/>
    <w:rsid w:val="00FC2EFF"/>
    <w:rsid w:val="00FC32B8"/>
    <w:rsid w:val="00FC42B6"/>
    <w:rsid w:val="00FC4A5C"/>
    <w:rsid w:val="00FC61E1"/>
    <w:rsid w:val="00FC69BD"/>
    <w:rsid w:val="00FD192B"/>
    <w:rsid w:val="00FD1C2A"/>
    <w:rsid w:val="00FD2D15"/>
    <w:rsid w:val="00FD2F9E"/>
    <w:rsid w:val="00FD6C6F"/>
    <w:rsid w:val="00FE22FE"/>
    <w:rsid w:val="00FE466A"/>
    <w:rsid w:val="00FE5E16"/>
    <w:rsid w:val="00FE5F1A"/>
    <w:rsid w:val="00FE6F38"/>
    <w:rsid w:val="00FE784C"/>
    <w:rsid w:val="00FF10E8"/>
    <w:rsid w:val="00FF2374"/>
    <w:rsid w:val="00FF308B"/>
    <w:rsid w:val="00FF53E7"/>
    <w:rsid w:val="00FF558C"/>
    <w:rsid w:val="00FF6CD0"/>
    <w:rsid w:val="00FF779F"/>
    <w:rsid w:val="00FF78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13BA2BE3-E50F-4FB7-8462-3CE69A02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92426"/>
  </w:style>
  <w:style w:type="paragraph" w:styleId="Nagwek1">
    <w:name w:val="heading 1"/>
    <w:basedOn w:val="Normalny"/>
    <w:next w:val="Normalny"/>
    <w:link w:val="Nagwek1Znak"/>
    <w:uiPriority w:val="9"/>
    <w:qFormat/>
    <w:rsid w:val="00420E55"/>
    <w:pPr>
      <w:keepNext/>
      <w:keepLines/>
      <w:spacing w:before="480" w:after="0" w:line="240" w:lineRule="auto"/>
      <w:outlineLvl w:val="0"/>
    </w:pPr>
    <w:rPr>
      <w:rFonts w:ascii="Calibri Light" w:eastAsia="Times New Roman" w:hAnsi="Calibri Light" w:cs="Times New Roman"/>
      <w:b/>
      <w:bCs/>
      <w:color w:val="2E74B5"/>
      <w:sz w:val="28"/>
      <w:szCs w:val="28"/>
      <w:lang w:eastAsia="pl-PL"/>
    </w:rPr>
  </w:style>
  <w:style w:type="paragraph" w:styleId="Nagwek2">
    <w:name w:val="heading 2"/>
    <w:basedOn w:val="Normalny"/>
    <w:next w:val="Normalny"/>
    <w:link w:val="Nagwek2Znak"/>
    <w:qFormat/>
    <w:rsid w:val="00420E55"/>
    <w:pPr>
      <w:keepNext/>
      <w:spacing w:after="120" w:line="360" w:lineRule="auto"/>
      <w:ind w:firstLine="540"/>
      <w:jc w:val="center"/>
      <w:outlineLvl w:val="1"/>
    </w:pPr>
    <w:rPr>
      <w:rFonts w:ascii="Arial" w:eastAsia="Times New Roman" w:hAnsi="Arial" w:cs="Times New Roman"/>
      <w:b/>
      <w:bCs/>
      <w:sz w:val="20"/>
      <w:szCs w:val="24"/>
      <w:lang w:eastAsia="pl-PL"/>
    </w:rPr>
  </w:style>
  <w:style w:type="paragraph" w:styleId="Nagwek3">
    <w:name w:val="heading 3"/>
    <w:basedOn w:val="Normalny"/>
    <w:next w:val="Normalny"/>
    <w:link w:val="Nagwek3Znak"/>
    <w:semiHidden/>
    <w:unhideWhenUsed/>
    <w:qFormat/>
    <w:rsid w:val="00420E55"/>
    <w:pPr>
      <w:keepNext/>
      <w:spacing w:before="240" w:after="60" w:line="240" w:lineRule="auto"/>
      <w:outlineLvl w:val="2"/>
    </w:pPr>
    <w:rPr>
      <w:rFonts w:ascii="Cambria" w:eastAsia="Times New Roman" w:hAnsi="Cambria" w:cs="Times New Roman"/>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unhideWhenUsed/>
    <w:rsid w:val="00565D32"/>
    <w:rPr>
      <w:color w:val="605E5C"/>
      <w:shd w:val="clear" w:color="auto" w:fill="E1DFDD"/>
    </w:rPr>
  </w:style>
  <w:style w:type="character" w:customStyle="1" w:styleId="Nagwek1Znak">
    <w:name w:val="Nagłówek 1 Znak"/>
    <w:basedOn w:val="Domylnaczcionkaakapitu"/>
    <w:link w:val="Nagwek1"/>
    <w:uiPriority w:val="9"/>
    <w:rsid w:val="00420E55"/>
    <w:rPr>
      <w:rFonts w:ascii="Calibri Light" w:eastAsia="Times New Roman" w:hAnsi="Calibri Light" w:cs="Times New Roman"/>
      <w:b/>
      <w:bCs/>
      <w:color w:val="2E74B5"/>
      <w:sz w:val="28"/>
      <w:szCs w:val="28"/>
      <w:lang w:eastAsia="pl-PL"/>
    </w:rPr>
  </w:style>
  <w:style w:type="character" w:customStyle="1" w:styleId="Nagwek2Znak">
    <w:name w:val="Nagłówek 2 Znak"/>
    <w:basedOn w:val="Domylnaczcionkaakapitu"/>
    <w:link w:val="Nagwek2"/>
    <w:rsid w:val="00420E55"/>
    <w:rPr>
      <w:rFonts w:ascii="Arial" w:eastAsia="Times New Roman" w:hAnsi="Arial" w:cs="Times New Roman"/>
      <w:b/>
      <w:bCs/>
      <w:sz w:val="20"/>
      <w:szCs w:val="24"/>
      <w:lang w:eastAsia="pl-PL"/>
    </w:rPr>
  </w:style>
  <w:style w:type="character" w:customStyle="1" w:styleId="Nagwek3Znak">
    <w:name w:val="Nagłówek 3 Znak"/>
    <w:basedOn w:val="Domylnaczcionkaakapitu"/>
    <w:link w:val="Nagwek3"/>
    <w:semiHidden/>
    <w:rsid w:val="00420E55"/>
    <w:rPr>
      <w:rFonts w:ascii="Cambria" w:eastAsia="Times New Roman" w:hAnsi="Cambria" w:cs="Times New Roman"/>
      <w:b/>
      <w:bCs/>
      <w:sz w:val="26"/>
      <w:szCs w:val="26"/>
      <w:lang w:eastAsia="pl-PL"/>
    </w:rPr>
  </w:style>
  <w:style w:type="character" w:customStyle="1" w:styleId="Nierozpoznanawzmianka1">
    <w:name w:val="Nierozpoznana wzmianka1"/>
    <w:basedOn w:val="Domylnaczcionkaakapitu"/>
    <w:uiPriority w:val="99"/>
    <w:semiHidden/>
    <w:unhideWhenUsed/>
    <w:rsid w:val="00420E55"/>
    <w:rPr>
      <w:color w:val="605E5C"/>
      <w:shd w:val="clear" w:color="auto" w:fill="E1DFDD"/>
    </w:rPr>
  </w:style>
  <w:style w:type="numbering" w:customStyle="1" w:styleId="Bezlisty1">
    <w:name w:val="Bez listy1"/>
    <w:next w:val="Bezlisty"/>
    <w:uiPriority w:val="99"/>
    <w:semiHidden/>
    <w:unhideWhenUsed/>
    <w:rsid w:val="00420E55"/>
  </w:style>
  <w:style w:type="paragraph" w:styleId="Mapadokumentu">
    <w:name w:val="Document Map"/>
    <w:aliases w:val="Plan dokumentu"/>
    <w:basedOn w:val="Normalny"/>
    <w:link w:val="MapadokumentuZnak"/>
    <w:semiHidden/>
    <w:rsid w:val="00420E55"/>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semiHidden/>
    <w:rsid w:val="00420E55"/>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uiPriority w:val="99"/>
    <w:rsid w:val="00420E5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rsid w:val="00420E55"/>
    <w:rPr>
      <w:rFonts w:ascii="Tahoma" w:eastAsia="Times New Roman" w:hAnsi="Tahoma" w:cs="Tahoma"/>
      <w:sz w:val="16"/>
      <w:szCs w:val="16"/>
      <w:lang w:eastAsia="pl-PL"/>
    </w:rPr>
  </w:style>
  <w:style w:type="character" w:styleId="Numerstrony">
    <w:name w:val="page number"/>
    <w:basedOn w:val="Domylnaczcionkaakapitu"/>
    <w:rsid w:val="00420E55"/>
  </w:style>
  <w:style w:type="character" w:styleId="Pogrubienie">
    <w:name w:val="Strong"/>
    <w:uiPriority w:val="22"/>
    <w:qFormat/>
    <w:rsid w:val="00420E55"/>
    <w:rPr>
      <w:b/>
      <w:bCs/>
    </w:rPr>
  </w:style>
  <w:style w:type="table" w:styleId="Tabela-Siatka">
    <w:name w:val="Table Grid"/>
    <w:basedOn w:val="Standardowy"/>
    <w:rsid w:val="00420E5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420E55"/>
    <w:pPr>
      <w:spacing w:after="0" w:line="360" w:lineRule="auto"/>
      <w:ind w:left="-426" w:firstLine="709"/>
      <w:jc w:val="both"/>
    </w:pPr>
    <w:rPr>
      <w:rFonts w:ascii="Times New Roman" w:eastAsia="Calibri" w:hAnsi="Times New Roman" w:cs="Times New Roman"/>
      <w:sz w:val="24"/>
      <w:szCs w:val="24"/>
      <w:lang w:eastAsia="pl-PL"/>
    </w:rPr>
  </w:style>
  <w:style w:type="character" w:styleId="Odwoaniedokomentarza">
    <w:name w:val="annotation reference"/>
    <w:basedOn w:val="Domylnaczcionkaakapitu"/>
    <w:uiPriority w:val="99"/>
    <w:unhideWhenUsed/>
    <w:rsid w:val="00420E55"/>
    <w:rPr>
      <w:sz w:val="16"/>
      <w:szCs w:val="16"/>
    </w:rPr>
  </w:style>
  <w:style w:type="paragraph" w:styleId="Tekstkomentarza">
    <w:name w:val="annotation text"/>
    <w:basedOn w:val="Normalny"/>
    <w:link w:val="TekstkomentarzaZnak"/>
    <w:unhideWhenUsed/>
    <w:rsid w:val="00420E55"/>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rsid w:val="00420E5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unhideWhenUsed/>
    <w:rsid w:val="00420E55"/>
    <w:rPr>
      <w:b/>
      <w:bCs/>
    </w:rPr>
  </w:style>
  <w:style w:type="character" w:customStyle="1" w:styleId="TematkomentarzaZnak">
    <w:name w:val="Temat komentarza Znak"/>
    <w:basedOn w:val="TekstkomentarzaZnak"/>
    <w:link w:val="Tematkomentarza"/>
    <w:uiPriority w:val="99"/>
    <w:rsid w:val="00420E55"/>
    <w:rPr>
      <w:rFonts w:ascii="Times New Roman" w:eastAsia="Times New Roman" w:hAnsi="Times New Roman" w:cs="Times New Roman"/>
      <w:b/>
      <w:bCs/>
      <w:sz w:val="20"/>
      <w:szCs w:val="20"/>
      <w:lang w:eastAsia="pl-PL"/>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420E55"/>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highlight-disabled">
    <w:name w:val="highlight-disabled"/>
    <w:basedOn w:val="Domylnaczcionkaakapitu"/>
    <w:rsid w:val="00420E55"/>
  </w:style>
  <w:style w:type="character" w:customStyle="1" w:styleId="WW8Num1z0">
    <w:name w:val="WW8Num1z0"/>
    <w:rsid w:val="00420E55"/>
    <w:rPr>
      <w:rFonts w:ascii="Arial" w:eastAsia="Calibri" w:hAnsi="Arial" w:cs="Arial" w:hint="default"/>
      <w:bCs/>
      <w:iCs/>
      <w:spacing w:val="4"/>
      <w:sz w:val="20"/>
      <w:szCs w:val="20"/>
      <w:lang w:eastAsia="en-GB"/>
    </w:rPr>
  </w:style>
  <w:style w:type="character" w:customStyle="1" w:styleId="WW8Num2z0">
    <w:name w:val="WW8Num2z0"/>
    <w:rsid w:val="00420E55"/>
    <w:rPr>
      <w:rFonts w:ascii="Arial" w:hAnsi="Arial" w:cs="Arial" w:hint="default"/>
      <w:spacing w:val="4"/>
      <w:sz w:val="20"/>
      <w:szCs w:val="20"/>
    </w:rPr>
  </w:style>
  <w:style w:type="character" w:customStyle="1" w:styleId="WW8Num3z0">
    <w:name w:val="WW8Num3z0"/>
    <w:rsid w:val="00420E55"/>
    <w:rPr>
      <w:rFonts w:hint="default"/>
    </w:rPr>
  </w:style>
  <w:style w:type="character" w:customStyle="1" w:styleId="WW8Num4z0">
    <w:name w:val="WW8Num4z0"/>
    <w:rsid w:val="00420E55"/>
    <w:rPr>
      <w:rFonts w:ascii="Arial" w:hAnsi="Arial" w:cs="Arial" w:hint="default"/>
      <w:sz w:val="20"/>
      <w:szCs w:val="20"/>
    </w:rPr>
  </w:style>
  <w:style w:type="character" w:customStyle="1" w:styleId="WW8Num5z0">
    <w:name w:val="WW8Num5z0"/>
    <w:rsid w:val="00420E55"/>
    <w:rPr>
      <w:rFonts w:ascii="Arial" w:hAnsi="Arial" w:cs="Arial" w:hint="default"/>
      <w:sz w:val="20"/>
      <w:szCs w:val="20"/>
    </w:rPr>
  </w:style>
  <w:style w:type="character" w:customStyle="1" w:styleId="WW8Num6z0">
    <w:name w:val="WW8Num6z0"/>
    <w:rsid w:val="00420E55"/>
  </w:style>
  <w:style w:type="character" w:customStyle="1" w:styleId="WW8Num6z1">
    <w:name w:val="WW8Num6z1"/>
    <w:rsid w:val="00420E55"/>
  </w:style>
  <w:style w:type="character" w:customStyle="1" w:styleId="WW8Num6z2">
    <w:name w:val="WW8Num6z2"/>
    <w:rsid w:val="00420E55"/>
  </w:style>
  <w:style w:type="character" w:customStyle="1" w:styleId="WW8Num6z3">
    <w:name w:val="WW8Num6z3"/>
    <w:rsid w:val="00420E55"/>
  </w:style>
  <w:style w:type="character" w:customStyle="1" w:styleId="WW8Num6z4">
    <w:name w:val="WW8Num6z4"/>
    <w:rsid w:val="00420E55"/>
  </w:style>
  <w:style w:type="character" w:customStyle="1" w:styleId="WW8Num6z5">
    <w:name w:val="WW8Num6z5"/>
    <w:rsid w:val="00420E55"/>
  </w:style>
  <w:style w:type="character" w:customStyle="1" w:styleId="WW8Num6z6">
    <w:name w:val="WW8Num6z6"/>
    <w:rsid w:val="00420E55"/>
  </w:style>
  <w:style w:type="character" w:customStyle="1" w:styleId="WW8Num6z7">
    <w:name w:val="WW8Num6z7"/>
    <w:rsid w:val="00420E55"/>
  </w:style>
  <w:style w:type="character" w:customStyle="1" w:styleId="WW8Num6z8">
    <w:name w:val="WW8Num6z8"/>
    <w:rsid w:val="00420E55"/>
  </w:style>
  <w:style w:type="character" w:customStyle="1" w:styleId="WW8Num1z1">
    <w:name w:val="WW8Num1z1"/>
    <w:rsid w:val="00420E55"/>
  </w:style>
  <w:style w:type="character" w:customStyle="1" w:styleId="WW8Num1z2">
    <w:name w:val="WW8Num1z2"/>
    <w:rsid w:val="00420E55"/>
  </w:style>
  <w:style w:type="character" w:customStyle="1" w:styleId="WW8Num1z3">
    <w:name w:val="WW8Num1z3"/>
    <w:rsid w:val="00420E55"/>
  </w:style>
  <w:style w:type="character" w:customStyle="1" w:styleId="WW8Num1z4">
    <w:name w:val="WW8Num1z4"/>
    <w:rsid w:val="00420E55"/>
  </w:style>
  <w:style w:type="character" w:customStyle="1" w:styleId="WW8Num1z5">
    <w:name w:val="WW8Num1z5"/>
    <w:rsid w:val="00420E55"/>
  </w:style>
  <w:style w:type="character" w:customStyle="1" w:styleId="WW8Num1z6">
    <w:name w:val="WW8Num1z6"/>
    <w:rsid w:val="00420E55"/>
  </w:style>
  <w:style w:type="character" w:customStyle="1" w:styleId="WW8Num1z7">
    <w:name w:val="WW8Num1z7"/>
    <w:rsid w:val="00420E55"/>
  </w:style>
  <w:style w:type="character" w:customStyle="1" w:styleId="WW8Num1z8">
    <w:name w:val="WW8Num1z8"/>
    <w:rsid w:val="00420E55"/>
  </w:style>
  <w:style w:type="character" w:customStyle="1" w:styleId="WW8Num4z1">
    <w:name w:val="WW8Num4z1"/>
    <w:rsid w:val="00420E55"/>
  </w:style>
  <w:style w:type="character" w:customStyle="1" w:styleId="WW8Num4z2">
    <w:name w:val="WW8Num4z2"/>
    <w:rsid w:val="00420E55"/>
  </w:style>
  <w:style w:type="character" w:customStyle="1" w:styleId="WW8Num4z3">
    <w:name w:val="WW8Num4z3"/>
    <w:rsid w:val="00420E55"/>
  </w:style>
  <w:style w:type="character" w:customStyle="1" w:styleId="WW8Num4z4">
    <w:name w:val="WW8Num4z4"/>
    <w:rsid w:val="00420E55"/>
  </w:style>
  <w:style w:type="character" w:customStyle="1" w:styleId="WW8Num4z5">
    <w:name w:val="WW8Num4z5"/>
    <w:rsid w:val="00420E55"/>
  </w:style>
  <w:style w:type="character" w:customStyle="1" w:styleId="WW8Num4z6">
    <w:name w:val="WW8Num4z6"/>
    <w:rsid w:val="00420E55"/>
  </w:style>
  <w:style w:type="character" w:customStyle="1" w:styleId="WW8Num4z7">
    <w:name w:val="WW8Num4z7"/>
    <w:rsid w:val="00420E55"/>
  </w:style>
  <w:style w:type="character" w:customStyle="1" w:styleId="WW8Num4z8">
    <w:name w:val="WW8Num4z8"/>
    <w:rsid w:val="00420E55"/>
  </w:style>
  <w:style w:type="character" w:customStyle="1" w:styleId="WW8Num5z1">
    <w:name w:val="WW8Num5z1"/>
    <w:rsid w:val="00420E55"/>
  </w:style>
  <w:style w:type="character" w:customStyle="1" w:styleId="WW8Num5z2">
    <w:name w:val="WW8Num5z2"/>
    <w:rsid w:val="00420E55"/>
  </w:style>
  <w:style w:type="character" w:customStyle="1" w:styleId="WW8Num5z3">
    <w:name w:val="WW8Num5z3"/>
    <w:rsid w:val="00420E55"/>
  </w:style>
  <w:style w:type="character" w:customStyle="1" w:styleId="WW8Num5z4">
    <w:name w:val="WW8Num5z4"/>
    <w:rsid w:val="00420E55"/>
  </w:style>
  <w:style w:type="character" w:customStyle="1" w:styleId="WW8Num5z5">
    <w:name w:val="WW8Num5z5"/>
    <w:rsid w:val="00420E55"/>
  </w:style>
  <w:style w:type="character" w:customStyle="1" w:styleId="WW8Num5z6">
    <w:name w:val="WW8Num5z6"/>
    <w:rsid w:val="00420E55"/>
  </w:style>
  <w:style w:type="character" w:customStyle="1" w:styleId="WW8Num5z7">
    <w:name w:val="WW8Num5z7"/>
    <w:rsid w:val="00420E55"/>
  </w:style>
  <w:style w:type="character" w:customStyle="1" w:styleId="WW8Num5z8">
    <w:name w:val="WW8Num5z8"/>
    <w:rsid w:val="00420E55"/>
  </w:style>
  <w:style w:type="character" w:customStyle="1" w:styleId="WW8Num7z0">
    <w:name w:val="WW8Num7z0"/>
    <w:rsid w:val="00420E55"/>
    <w:rPr>
      <w:rFonts w:ascii="Arial" w:hAnsi="Arial" w:cs="Arial" w:hint="default"/>
      <w:sz w:val="20"/>
      <w:szCs w:val="20"/>
    </w:rPr>
  </w:style>
  <w:style w:type="character" w:customStyle="1" w:styleId="WW8Num7z1">
    <w:name w:val="WW8Num7z1"/>
    <w:rsid w:val="00420E55"/>
  </w:style>
  <w:style w:type="character" w:customStyle="1" w:styleId="WW8Num7z2">
    <w:name w:val="WW8Num7z2"/>
    <w:rsid w:val="00420E55"/>
  </w:style>
  <w:style w:type="character" w:customStyle="1" w:styleId="WW8Num7z3">
    <w:name w:val="WW8Num7z3"/>
    <w:rsid w:val="00420E55"/>
  </w:style>
  <w:style w:type="character" w:customStyle="1" w:styleId="WW8Num7z4">
    <w:name w:val="WW8Num7z4"/>
    <w:rsid w:val="00420E55"/>
  </w:style>
  <w:style w:type="character" w:customStyle="1" w:styleId="WW8Num7z5">
    <w:name w:val="WW8Num7z5"/>
    <w:rsid w:val="00420E55"/>
  </w:style>
  <w:style w:type="character" w:customStyle="1" w:styleId="WW8Num7z6">
    <w:name w:val="WW8Num7z6"/>
    <w:rsid w:val="00420E55"/>
  </w:style>
  <w:style w:type="character" w:customStyle="1" w:styleId="WW8Num7z7">
    <w:name w:val="WW8Num7z7"/>
    <w:rsid w:val="00420E55"/>
  </w:style>
  <w:style w:type="character" w:customStyle="1" w:styleId="WW8Num7z8">
    <w:name w:val="WW8Num7z8"/>
    <w:rsid w:val="00420E55"/>
  </w:style>
  <w:style w:type="character" w:customStyle="1" w:styleId="WW8Num8z0">
    <w:name w:val="WW8Num8z0"/>
    <w:rsid w:val="00420E55"/>
    <w:rPr>
      <w:rFonts w:ascii="Arial" w:hAnsi="Arial" w:cs="Arial" w:hint="default"/>
      <w:sz w:val="20"/>
      <w:szCs w:val="20"/>
    </w:rPr>
  </w:style>
  <w:style w:type="character" w:customStyle="1" w:styleId="WW8Num8z1">
    <w:name w:val="WW8Num8z1"/>
    <w:rsid w:val="00420E55"/>
  </w:style>
  <w:style w:type="character" w:customStyle="1" w:styleId="WW8Num8z2">
    <w:name w:val="WW8Num8z2"/>
    <w:rsid w:val="00420E55"/>
  </w:style>
  <w:style w:type="character" w:customStyle="1" w:styleId="WW8Num8z3">
    <w:name w:val="WW8Num8z3"/>
    <w:rsid w:val="00420E55"/>
  </w:style>
  <w:style w:type="character" w:customStyle="1" w:styleId="WW8Num8z4">
    <w:name w:val="WW8Num8z4"/>
    <w:rsid w:val="00420E55"/>
  </w:style>
  <w:style w:type="character" w:customStyle="1" w:styleId="WW8Num8z5">
    <w:name w:val="WW8Num8z5"/>
    <w:rsid w:val="00420E55"/>
  </w:style>
  <w:style w:type="character" w:customStyle="1" w:styleId="WW8Num8z6">
    <w:name w:val="WW8Num8z6"/>
    <w:rsid w:val="00420E55"/>
  </w:style>
  <w:style w:type="character" w:customStyle="1" w:styleId="WW8Num8z7">
    <w:name w:val="WW8Num8z7"/>
    <w:rsid w:val="00420E55"/>
  </w:style>
  <w:style w:type="character" w:customStyle="1" w:styleId="WW8Num8z8">
    <w:name w:val="WW8Num8z8"/>
    <w:rsid w:val="00420E55"/>
  </w:style>
  <w:style w:type="character" w:customStyle="1" w:styleId="Domylnaczcionkaakapitu1">
    <w:name w:val="Domyślna czcionka akapitu1"/>
    <w:rsid w:val="00420E55"/>
  </w:style>
  <w:style w:type="character" w:customStyle="1" w:styleId="Odwoaniedokomentarza1">
    <w:name w:val="Odwołanie do komentarza1"/>
    <w:rsid w:val="00420E55"/>
    <w:rPr>
      <w:sz w:val="16"/>
      <w:szCs w:val="16"/>
    </w:rPr>
  </w:style>
  <w:style w:type="character" w:customStyle="1" w:styleId="WW8Num12z0">
    <w:name w:val="WW8Num12z0"/>
    <w:rsid w:val="00420E55"/>
    <w:rPr>
      <w:rFonts w:cs="Arial" w:hint="default"/>
      <w:color w:val="auto"/>
    </w:rPr>
  </w:style>
  <w:style w:type="character" w:customStyle="1" w:styleId="WW8Num12z1">
    <w:name w:val="WW8Num12z1"/>
    <w:rsid w:val="00420E55"/>
  </w:style>
  <w:style w:type="character" w:customStyle="1" w:styleId="WW8Num12z2">
    <w:name w:val="WW8Num12z2"/>
    <w:rsid w:val="00420E55"/>
  </w:style>
  <w:style w:type="character" w:customStyle="1" w:styleId="WW8Num12z3">
    <w:name w:val="WW8Num12z3"/>
    <w:rsid w:val="00420E55"/>
  </w:style>
  <w:style w:type="character" w:customStyle="1" w:styleId="WW8Num12z4">
    <w:name w:val="WW8Num12z4"/>
    <w:rsid w:val="00420E55"/>
  </w:style>
  <w:style w:type="character" w:customStyle="1" w:styleId="WW8Num12z5">
    <w:name w:val="WW8Num12z5"/>
    <w:rsid w:val="00420E55"/>
  </w:style>
  <w:style w:type="character" w:customStyle="1" w:styleId="WW8Num12z6">
    <w:name w:val="WW8Num12z6"/>
    <w:rsid w:val="00420E55"/>
  </w:style>
  <w:style w:type="character" w:customStyle="1" w:styleId="WW8Num12z7">
    <w:name w:val="WW8Num12z7"/>
    <w:rsid w:val="00420E55"/>
  </w:style>
  <w:style w:type="character" w:customStyle="1" w:styleId="WW8Num12z8">
    <w:name w:val="WW8Num12z8"/>
    <w:rsid w:val="00420E55"/>
  </w:style>
  <w:style w:type="paragraph" w:customStyle="1" w:styleId="Nagwek10">
    <w:name w:val="Nagłówek1"/>
    <w:basedOn w:val="Normalny"/>
    <w:next w:val="Tekstpodstawowy"/>
    <w:rsid w:val="00420E55"/>
    <w:pPr>
      <w:keepNext/>
      <w:suppressAutoHyphens/>
      <w:spacing w:before="240" w:after="120" w:line="240" w:lineRule="auto"/>
    </w:pPr>
    <w:rPr>
      <w:rFonts w:ascii="Liberation Sans" w:eastAsia="Microsoft YaHei" w:hAnsi="Liberation Sans" w:cs="Arial"/>
      <w:sz w:val="28"/>
      <w:szCs w:val="28"/>
      <w:lang w:eastAsia="zh-CN"/>
    </w:rPr>
  </w:style>
  <w:style w:type="paragraph" w:styleId="Tekstpodstawowy">
    <w:name w:val="Body Text"/>
    <w:basedOn w:val="Normalny"/>
    <w:link w:val="TekstpodstawowyZnak"/>
    <w:uiPriority w:val="99"/>
    <w:rsid w:val="00420E55"/>
    <w:pPr>
      <w:suppressAutoHyphens/>
      <w:spacing w:after="140" w:line="276" w:lineRule="auto"/>
    </w:pPr>
    <w:rPr>
      <w:rFonts w:ascii="Times New Roman" w:eastAsia="Times New Roman" w:hAnsi="Times New Roman" w:cs="Times New Roman"/>
      <w:sz w:val="24"/>
      <w:szCs w:val="24"/>
      <w:lang w:eastAsia="zh-CN"/>
    </w:rPr>
  </w:style>
  <w:style w:type="character" w:customStyle="1" w:styleId="TekstpodstawowyZnak">
    <w:name w:val="Tekst podstawowy Znak"/>
    <w:basedOn w:val="Domylnaczcionkaakapitu"/>
    <w:link w:val="Tekstpodstawowy"/>
    <w:uiPriority w:val="99"/>
    <w:rsid w:val="00420E55"/>
    <w:rPr>
      <w:rFonts w:ascii="Times New Roman" w:eastAsia="Times New Roman" w:hAnsi="Times New Roman" w:cs="Times New Roman"/>
      <w:sz w:val="24"/>
      <w:szCs w:val="24"/>
      <w:lang w:eastAsia="zh-CN"/>
    </w:rPr>
  </w:style>
  <w:style w:type="paragraph" w:styleId="Lista">
    <w:name w:val="List"/>
    <w:basedOn w:val="Tekstpodstawowy"/>
    <w:rsid w:val="00420E55"/>
    <w:rPr>
      <w:rFonts w:cs="Arial"/>
    </w:rPr>
  </w:style>
  <w:style w:type="paragraph" w:styleId="Legenda">
    <w:name w:val="caption"/>
    <w:basedOn w:val="Normalny"/>
    <w:qFormat/>
    <w:rsid w:val="00420E55"/>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Indeks">
    <w:name w:val="Indeks"/>
    <w:basedOn w:val="Normalny"/>
    <w:rsid w:val="00420E55"/>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Mapadokumentu1">
    <w:name w:val="Mapa dokumentu1"/>
    <w:basedOn w:val="Normalny"/>
    <w:rsid w:val="00420E55"/>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Tekstkomentarza1">
    <w:name w:val="Tekst komentarza1"/>
    <w:basedOn w:val="Normalny"/>
    <w:rsid w:val="00420E55"/>
    <w:pPr>
      <w:suppressAutoHyphens/>
      <w:spacing w:after="0" w:line="240" w:lineRule="auto"/>
    </w:pPr>
    <w:rPr>
      <w:rFonts w:ascii="Times New Roman" w:eastAsia="Times New Roman" w:hAnsi="Times New Roman" w:cs="Times New Roman"/>
      <w:sz w:val="20"/>
      <w:szCs w:val="20"/>
      <w:lang w:eastAsia="zh-CN"/>
    </w:rPr>
  </w:style>
  <w:style w:type="paragraph" w:styleId="Bezodstpw">
    <w:name w:val="No Spacing"/>
    <w:uiPriority w:val="1"/>
    <w:qFormat/>
    <w:rsid w:val="00420E55"/>
    <w:pPr>
      <w:suppressAutoHyphens/>
      <w:spacing w:after="0" w:line="240" w:lineRule="auto"/>
    </w:pPr>
    <w:rPr>
      <w:rFonts w:ascii="Times New Roman" w:eastAsia="Times New Roman" w:hAnsi="Times New Roman" w:cs="Times New Roman"/>
      <w:sz w:val="24"/>
      <w:szCs w:val="24"/>
      <w:lang w:eastAsia="zh-CN"/>
    </w:rPr>
  </w:style>
  <w:style w:type="paragraph" w:customStyle="1" w:styleId="Default">
    <w:name w:val="Default"/>
    <w:rsid w:val="00420E55"/>
    <w:pPr>
      <w:suppressAutoHyphens/>
      <w:autoSpaceDE w:val="0"/>
      <w:spacing w:after="0" w:line="240" w:lineRule="auto"/>
    </w:pPr>
    <w:rPr>
      <w:rFonts w:ascii="Calibri" w:eastAsia="Times New Roman" w:hAnsi="Calibri" w:cs="Calibri"/>
      <w:color w:val="000000"/>
      <w:sz w:val="24"/>
      <w:szCs w:val="24"/>
      <w:lang w:eastAsia="zh-CN"/>
    </w:rPr>
  </w:style>
  <w:style w:type="paragraph" w:customStyle="1" w:styleId="Zawartoramki">
    <w:name w:val="Zawartość ramki"/>
    <w:basedOn w:val="Normalny"/>
    <w:rsid w:val="00420E55"/>
    <w:pPr>
      <w:suppressAutoHyphens/>
      <w:spacing w:after="0" w:line="240" w:lineRule="auto"/>
    </w:pPr>
    <w:rPr>
      <w:rFonts w:ascii="Times New Roman" w:eastAsia="Times New Roman" w:hAnsi="Times New Roman" w:cs="Times New Roman"/>
      <w:sz w:val="24"/>
      <w:szCs w:val="24"/>
      <w:lang w:eastAsia="zh-CN"/>
    </w:rPr>
  </w:style>
  <w:style w:type="character" w:customStyle="1" w:styleId="TekstkomentarzaZnak1">
    <w:name w:val="Tekst komentarza Znak1"/>
    <w:uiPriority w:val="99"/>
    <w:semiHidden/>
    <w:rsid w:val="00420E55"/>
    <w:rPr>
      <w:lang w:eastAsia="zh-CN"/>
    </w:rPr>
  </w:style>
  <w:style w:type="paragraph" w:styleId="Tekstprzypisukocowego">
    <w:name w:val="endnote text"/>
    <w:basedOn w:val="Normalny"/>
    <w:link w:val="TekstprzypisukocowegoZnak"/>
    <w:semiHidden/>
    <w:unhideWhenUsed/>
    <w:rsid w:val="00420E5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420E55"/>
    <w:rPr>
      <w:rFonts w:ascii="Times New Roman" w:eastAsia="Times New Roman" w:hAnsi="Times New Roman" w:cs="Times New Roman"/>
      <w:sz w:val="20"/>
      <w:szCs w:val="20"/>
      <w:lang w:eastAsia="pl-PL"/>
    </w:rPr>
  </w:style>
  <w:style w:type="character" w:styleId="Odwoanieprzypisukocowego">
    <w:name w:val="endnote reference"/>
    <w:unhideWhenUsed/>
    <w:rsid w:val="00420E55"/>
    <w:rPr>
      <w:vertAlign w:val="superscript"/>
    </w:rPr>
  </w:style>
  <w:style w:type="paragraph" w:styleId="Poprawka">
    <w:name w:val="Revision"/>
    <w:hidden/>
    <w:uiPriority w:val="99"/>
    <w:semiHidden/>
    <w:rsid w:val="00420E55"/>
    <w:pPr>
      <w:spacing w:after="0" w:line="240" w:lineRule="auto"/>
    </w:pPr>
    <w:rPr>
      <w:rFonts w:ascii="Times New Roman" w:eastAsia="Times New Roman" w:hAnsi="Times New Roman" w:cs="Times New Roman"/>
      <w:sz w:val="24"/>
      <w:szCs w:val="24"/>
      <w:lang w:eastAsia="pl-PL"/>
    </w:rPr>
  </w:style>
  <w:style w:type="character" w:styleId="Tekstzastpczy">
    <w:name w:val="Placeholder Text"/>
    <w:uiPriority w:val="99"/>
    <w:semiHidden/>
    <w:rsid w:val="00420E55"/>
    <w:rPr>
      <w:color w:val="808080"/>
    </w:rPr>
  </w:style>
  <w:style w:type="character" w:customStyle="1" w:styleId="Teksttreci2">
    <w:name w:val="Tekst treści (2)_"/>
    <w:link w:val="Teksttreci20"/>
    <w:rsid w:val="00420E55"/>
    <w:rPr>
      <w:sz w:val="21"/>
      <w:szCs w:val="21"/>
      <w:shd w:val="clear" w:color="auto" w:fill="FFFFFF"/>
    </w:rPr>
  </w:style>
  <w:style w:type="paragraph" w:customStyle="1" w:styleId="Teksttreci20">
    <w:name w:val="Tekst treści (2)"/>
    <w:basedOn w:val="Normalny"/>
    <w:link w:val="Teksttreci2"/>
    <w:rsid w:val="00420E55"/>
    <w:pPr>
      <w:widowControl w:val="0"/>
      <w:shd w:val="clear" w:color="auto" w:fill="FFFFFF"/>
      <w:spacing w:after="0" w:line="250" w:lineRule="exact"/>
      <w:ind w:hanging="340"/>
    </w:pPr>
    <w:rPr>
      <w:sz w:val="21"/>
      <w:szCs w:val="21"/>
    </w:rPr>
  </w:style>
  <w:style w:type="character" w:customStyle="1" w:styleId="warheader">
    <w:name w:val="war_header"/>
    <w:rsid w:val="00420E55"/>
  </w:style>
  <w:style w:type="character" w:customStyle="1" w:styleId="info-list-value-uzasadnienie">
    <w:name w:val="info-list-value-uzasadnienie"/>
    <w:rsid w:val="00420E55"/>
  </w:style>
  <w:style w:type="paragraph" w:styleId="Tekstpodstawowywcity3">
    <w:name w:val="Body Text Indent 3"/>
    <w:basedOn w:val="Normalny"/>
    <w:link w:val="Tekstpodstawowywcity3Znak"/>
    <w:rsid w:val="00420E55"/>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rsid w:val="00420E55"/>
    <w:rPr>
      <w:rFonts w:ascii="Times New Roman" w:eastAsia="Times New Roman" w:hAnsi="Times New Roman" w:cs="Times New Roman"/>
      <w:sz w:val="16"/>
      <w:szCs w:val="16"/>
      <w:lang w:eastAsia="pl-PL"/>
    </w:rPr>
  </w:style>
  <w:style w:type="character" w:customStyle="1" w:styleId="Teksttreci">
    <w:name w:val="Tekst treści_"/>
    <w:link w:val="Teksttreci0"/>
    <w:locked/>
    <w:rsid w:val="00420E55"/>
    <w:rPr>
      <w:sz w:val="17"/>
      <w:szCs w:val="17"/>
      <w:shd w:val="clear" w:color="auto" w:fill="FFFFFF"/>
    </w:rPr>
  </w:style>
  <w:style w:type="paragraph" w:customStyle="1" w:styleId="Teksttreci0">
    <w:name w:val="Tekst treści"/>
    <w:basedOn w:val="Normalny"/>
    <w:link w:val="Teksttreci"/>
    <w:rsid w:val="00420E55"/>
    <w:pPr>
      <w:shd w:val="clear" w:color="auto" w:fill="FFFFFF"/>
      <w:spacing w:after="780" w:line="334" w:lineRule="exact"/>
    </w:pPr>
    <w:rPr>
      <w:sz w:val="17"/>
      <w:szCs w:val="17"/>
      <w:shd w:val="clear" w:color="auto" w:fill="FFFFFF"/>
    </w:rPr>
  </w:style>
  <w:style w:type="paragraph" w:styleId="Tekstpodstawowywcity">
    <w:name w:val="Body Text Indent"/>
    <w:basedOn w:val="Normalny"/>
    <w:link w:val="TekstpodstawowywcityZnak"/>
    <w:uiPriority w:val="99"/>
    <w:rsid w:val="00420E55"/>
    <w:pPr>
      <w:spacing w:after="120" w:line="240" w:lineRule="auto"/>
      <w:ind w:left="283"/>
    </w:pPr>
    <w:rPr>
      <w:rFonts w:ascii="Times New Roman" w:eastAsia="Times New Roman" w:hAnsi="Times New Roman" w:cs="Times New Roman"/>
      <w:sz w:val="28"/>
      <w:szCs w:val="20"/>
      <w:lang w:eastAsia="pl-PL"/>
    </w:rPr>
  </w:style>
  <w:style w:type="character" w:customStyle="1" w:styleId="TekstpodstawowywcityZnak">
    <w:name w:val="Tekst podstawowy wcięty Znak"/>
    <w:basedOn w:val="Domylnaczcionkaakapitu"/>
    <w:link w:val="Tekstpodstawowywcity"/>
    <w:uiPriority w:val="99"/>
    <w:rsid w:val="00420E55"/>
    <w:rPr>
      <w:rFonts w:ascii="Times New Roman" w:eastAsia="Times New Roman" w:hAnsi="Times New Roman" w:cs="Times New Roman"/>
      <w:sz w:val="28"/>
      <w:szCs w:val="20"/>
      <w:lang w:eastAsia="pl-PL"/>
    </w:rPr>
  </w:style>
  <w:style w:type="character" w:customStyle="1" w:styleId="TeksttreciKursywa">
    <w:name w:val="Tekst treści + Kursywa"/>
    <w:rsid w:val="00420E55"/>
    <w:rPr>
      <w:rFonts w:ascii="Segoe UI" w:eastAsia="Segoe UI" w:hAnsi="Segoe UI" w:cs="Segoe UI"/>
      <w:b w:val="0"/>
      <w:bCs w:val="0"/>
      <w:i/>
      <w:iCs/>
      <w:smallCaps w:val="0"/>
      <w:strike w:val="0"/>
      <w:spacing w:val="0"/>
      <w:shd w:val="clear" w:color="auto" w:fill="FFFFFF"/>
    </w:rPr>
  </w:style>
  <w:style w:type="character" w:customStyle="1" w:styleId="TeksttreciPogrubienie">
    <w:name w:val="Tekst treści + Pogrubienie"/>
    <w:rsid w:val="00420E55"/>
    <w:rPr>
      <w:rFonts w:ascii="Calibri" w:eastAsia="Calibri" w:hAnsi="Calibri" w:cs="Calibri"/>
      <w:b/>
      <w:bCs/>
      <w:sz w:val="24"/>
      <w:szCs w:val="24"/>
      <w:shd w:val="clear" w:color="auto" w:fill="FFFFFF"/>
    </w:rPr>
  </w:style>
  <w:style w:type="paragraph" w:styleId="Tekstpodstawowy2">
    <w:name w:val="Body Text 2"/>
    <w:basedOn w:val="Normalny"/>
    <w:link w:val="Tekstpodstawowy2Znak"/>
    <w:uiPriority w:val="99"/>
    <w:unhideWhenUsed/>
    <w:rsid w:val="00420E55"/>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420E55"/>
    <w:rPr>
      <w:rFonts w:ascii="Times New Roman" w:eastAsia="Times New Roman" w:hAnsi="Times New Roman" w:cs="Times New Roman"/>
      <w:sz w:val="24"/>
      <w:szCs w:val="24"/>
      <w:lang w:eastAsia="pl-PL"/>
    </w:rPr>
  </w:style>
  <w:style w:type="paragraph" w:customStyle="1" w:styleId="Tekstpodstawowy21">
    <w:name w:val="Tekst podstawowy 21"/>
    <w:basedOn w:val="Normalny"/>
    <w:rsid w:val="00420E55"/>
    <w:pPr>
      <w:suppressAutoHyphens/>
      <w:spacing w:after="0" w:line="360" w:lineRule="auto"/>
      <w:jc w:val="both"/>
    </w:pPr>
    <w:rPr>
      <w:rFonts w:ascii="Arial" w:eastAsia="Times New Roman" w:hAnsi="Arial" w:cs="Arial"/>
      <w:szCs w:val="24"/>
      <w:lang w:eastAsia="ar-SA"/>
    </w:rPr>
  </w:style>
  <w:style w:type="character" w:customStyle="1" w:styleId="luchili">
    <w:name w:val="luc_hili"/>
    <w:rsid w:val="00420E55"/>
  </w:style>
  <w:style w:type="character" w:customStyle="1" w:styleId="TeksttreciOdstpy1pt">
    <w:name w:val="Tekst treści + Odstępy 1 pt"/>
    <w:rsid w:val="00420E55"/>
    <w:rPr>
      <w:rFonts w:ascii="Arial" w:eastAsia="Arial" w:hAnsi="Arial" w:cs="Arial"/>
      <w:b w:val="0"/>
      <w:bCs w:val="0"/>
      <w:i w:val="0"/>
      <w:iCs w:val="0"/>
      <w:smallCaps w:val="0"/>
      <w:strike w:val="0"/>
      <w:spacing w:val="20"/>
      <w:sz w:val="20"/>
      <w:szCs w:val="20"/>
      <w:shd w:val="clear" w:color="auto" w:fill="FFFFFF"/>
    </w:rPr>
  </w:style>
  <w:style w:type="character" w:customStyle="1" w:styleId="Teksttreci9pt">
    <w:name w:val="Tekst treści + 9 pt"/>
    <w:rsid w:val="00420E55"/>
    <w:rPr>
      <w:rFonts w:ascii="Arial" w:eastAsia="Arial" w:hAnsi="Arial" w:cs="Arial"/>
      <w:b w:val="0"/>
      <w:bCs w:val="0"/>
      <w:i w:val="0"/>
      <w:iCs w:val="0"/>
      <w:smallCaps w:val="0"/>
      <w:strike w:val="0"/>
      <w:spacing w:val="0"/>
      <w:sz w:val="18"/>
      <w:szCs w:val="18"/>
      <w:shd w:val="clear" w:color="auto" w:fill="FFFFFF"/>
    </w:rPr>
  </w:style>
  <w:style w:type="character" w:customStyle="1" w:styleId="Teksttreci9Bezkursywy">
    <w:name w:val="Tekst treści (9) + Bez kursywy"/>
    <w:rsid w:val="00420E55"/>
    <w:rPr>
      <w:rFonts w:ascii="Arial" w:eastAsia="Arial" w:hAnsi="Arial" w:cs="Arial"/>
      <w:b w:val="0"/>
      <w:bCs w:val="0"/>
      <w:i/>
      <w:iCs/>
      <w:smallCaps w:val="0"/>
      <w:strike w:val="0"/>
      <w:spacing w:val="0"/>
      <w:sz w:val="21"/>
      <w:szCs w:val="21"/>
    </w:rPr>
  </w:style>
  <w:style w:type="character" w:customStyle="1" w:styleId="Nagwek1BezkursywyOdstpy0pt">
    <w:name w:val="Nagłówek #1 + Bez kursywy;Odstępy 0 pt"/>
    <w:rsid w:val="00420E55"/>
    <w:rPr>
      <w:b w:val="0"/>
      <w:bCs w:val="0"/>
      <w:i/>
      <w:iCs/>
      <w:smallCaps w:val="0"/>
      <w:strike w:val="0"/>
      <w:spacing w:val="0"/>
      <w:sz w:val="21"/>
      <w:szCs w:val="21"/>
    </w:rPr>
  </w:style>
  <w:style w:type="character" w:customStyle="1" w:styleId="Teksttreci2PogrubienieBezkursywy">
    <w:name w:val="Tekst treści (2) + Pogrubienie;Bez kursywy"/>
    <w:rsid w:val="00420E55"/>
    <w:rPr>
      <w:rFonts w:ascii="Arial" w:eastAsia="Arial" w:hAnsi="Arial" w:cs="Arial"/>
      <w:b/>
      <w:bCs/>
      <w:i/>
      <w:iCs/>
      <w:smallCaps w:val="0"/>
      <w:strike w:val="0"/>
      <w:spacing w:val="0"/>
      <w:sz w:val="21"/>
      <w:szCs w:val="21"/>
      <w:shd w:val="clear" w:color="auto" w:fill="FFFFFF"/>
    </w:rPr>
  </w:style>
  <w:style w:type="character" w:customStyle="1" w:styleId="Teksttreci2Bezkursywy">
    <w:name w:val="Tekst treści (2) + Bez kursywy"/>
    <w:rsid w:val="00420E55"/>
    <w:rPr>
      <w:rFonts w:ascii="Arial" w:eastAsia="Arial" w:hAnsi="Arial" w:cs="Arial"/>
      <w:b w:val="0"/>
      <w:bCs w:val="0"/>
      <w:i/>
      <w:iCs/>
      <w:smallCaps w:val="0"/>
      <w:strike w:val="0"/>
      <w:spacing w:val="0"/>
      <w:sz w:val="21"/>
      <w:szCs w:val="21"/>
      <w:shd w:val="clear" w:color="auto" w:fill="FFFFFF"/>
    </w:rPr>
  </w:style>
  <w:style w:type="character" w:customStyle="1" w:styleId="Teksttreci3">
    <w:name w:val="Tekst treści (3)_"/>
    <w:link w:val="Teksttreci30"/>
    <w:rsid w:val="00420E55"/>
    <w:rPr>
      <w:rFonts w:ascii="Arial" w:eastAsia="Arial" w:hAnsi="Arial" w:cs="Arial"/>
      <w:sz w:val="21"/>
      <w:szCs w:val="21"/>
      <w:shd w:val="clear" w:color="auto" w:fill="FFFFFF"/>
    </w:rPr>
  </w:style>
  <w:style w:type="paragraph" w:customStyle="1" w:styleId="Teksttreci30">
    <w:name w:val="Tekst treści (3)"/>
    <w:basedOn w:val="Normalny"/>
    <w:link w:val="Teksttreci3"/>
    <w:rsid w:val="00420E55"/>
    <w:pPr>
      <w:shd w:val="clear" w:color="auto" w:fill="FFFFFF"/>
      <w:spacing w:after="0" w:line="439" w:lineRule="exact"/>
      <w:jc w:val="both"/>
    </w:pPr>
    <w:rPr>
      <w:rFonts w:ascii="Arial" w:eastAsia="Arial" w:hAnsi="Arial" w:cs="Arial"/>
      <w:sz w:val="21"/>
      <w:szCs w:val="21"/>
    </w:rPr>
  </w:style>
  <w:style w:type="character" w:customStyle="1" w:styleId="Teksttreci3Bezpogrubienia">
    <w:name w:val="Tekst treści (3) + Bez pogrubienia"/>
    <w:rsid w:val="00420E55"/>
    <w:rPr>
      <w:rFonts w:ascii="Arial" w:eastAsia="Arial" w:hAnsi="Arial" w:cs="Arial"/>
      <w:b/>
      <w:bCs/>
      <w:sz w:val="21"/>
      <w:szCs w:val="21"/>
      <w:shd w:val="clear" w:color="auto" w:fill="FFFFFF"/>
    </w:rPr>
  </w:style>
  <w:style w:type="character" w:customStyle="1" w:styleId="Nagwek30">
    <w:name w:val="Nagłówek #3_"/>
    <w:link w:val="Nagwek31"/>
    <w:rsid w:val="00420E55"/>
    <w:rPr>
      <w:rFonts w:ascii="Arial" w:eastAsia="Arial" w:hAnsi="Arial" w:cs="Arial"/>
      <w:spacing w:val="-10"/>
      <w:sz w:val="27"/>
      <w:szCs w:val="27"/>
      <w:shd w:val="clear" w:color="auto" w:fill="FFFFFF"/>
    </w:rPr>
  </w:style>
  <w:style w:type="paragraph" w:customStyle="1" w:styleId="Nagwek31">
    <w:name w:val="Nagłówek #3"/>
    <w:basedOn w:val="Normalny"/>
    <w:link w:val="Nagwek30"/>
    <w:rsid w:val="00420E55"/>
    <w:pPr>
      <w:shd w:val="clear" w:color="auto" w:fill="FFFFFF"/>
      <w:spacing w:after="120" w:line="0" w:lineRule="atLeast"/>
      <w:outlineLvl w:val="2"/>
    </w:pPr>
    <w:rPr>
      <w:rFonts w:ascii="Arial" w:eastAsia="Arial" w:hAnsi="Arial" w:cs="Arial"/>
      <w:spacing w:val="-10"/>
      <w:sz w:val="27"/>
      <w:szCs w:val="27"/>
    </w:rPr>
  </w:style>
  <w:style w:type="character" w:customStyle="1" w:styleId="TeksttreciPogrubienieKursywa">
    <w:name w:val="Tekst treści + Pogrubienie;Kursywa"/>
    <w:rsid w:val="00420E55"/>
    <w:rPr>
      <w:rFonts w:ascii="Times New Roman" w:eastAsia="Times New Roman" w:hAnsi="Times New Roman" w:cs="Times New Roman"/>
      <w:b/>
      <w:bCs/>
      <w:i/>
      <w:iCs/>
      <w:smallCaps w:val="0"/>
      <w:strike w:val="0"/>
      <w:spacing w:val="0"/>
      <w:sz w:val="25"/>
      <w:szCs w:val="25"/>
      <w:shd w:val="clear" w:color="auto" w:fill="FFFFFF"/>
    </w:rPr>
  </w:style>
  <w:style w:type="character" w:customStyle="1" w:styleId="Teksttreci6TrebuchetMS215ptOdstpy0pt">
    <w:name w:val="Tekst treści (6) + Trebuchet MS;21;5 pt;Odstępy 0 pt"/>
    <w:rsid w:val="00420E55"/>
    <w:rPr>
      <w:rFonts w:ascii="Trebuchet MS" w:eastAsia="Trebuchet MS" w:hAnsi="Trebuchet MS" w:cs="Trebuchet MS"/>
      <w:b w:val="0"/>
      <w:bCs w:val="0"/>
      <w:i w:val="0"/>
      <w:iCs w:val="0"/>
      <w:smallCaps w:val="0"/>
      <w:strike w:val="0"/>
      <w:spacing w:val="-10"/>
      <w:sz w:val="43"/>
      <w:szCs w:val="43"/>
    </w:rPr>
  </w:style>
  <w:style w:type="character" w:customStyle="1" w:styleId="Stopka0">
    <w:name w:val="Stopka_"/>
    <w:link w:val="Stopka2"/>
    <w:rsid w:val="00420E55"/>
    <w:rPr>
      <w:sz w:val="19"/>
      <w:szCs w:val="19"/>
      <w:shd w:val="clear" w:color="auto" w:fill="FFFFFF"/>
    </w:rPr>
  </w:style>
  <w:style w:type="paragraph" w:customStyle="1" w:styleId="Stopka2">
    <w:name w:val="Stopka2"/>
    <w:basedOn w:val="Normalny"/>
    <w:link w:val="Stopka0"/>
    <w:rsid w:val="00420E55"/>
    <w:pPr>
      <w:shd w:val="clear" w:color="auto" w:fill="FFFFFF"/>
      <w:spacing w:after="0" w:line="264" w:lineRule="exact"/>
      <w:jc w:val="both"/>
    </w:pPr>
    <w:rPr>
      <w:sz w:val="19"/>
      <w:szCs w:val="19"/>
    </w:rPr>
  </w:style>
  <w:style w:type="character" w:customStyle="1" w:styleId="StopkaKursywa">
    <w:name w:val="Stopka + Kursywa"/>
    <w:rsid w:val="00420E55"/>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Teksttreci5">
    <w:name w:val="Tekst treści (5)_"/>
    <w:rsid w:val="00420E55"/>
    <w:rPr>
      <w:rFonts w:ascii="Times New Roman" w:eastAsia="Times New Roman" w:hAnsi="Times New Roman" w:cs="Times New Roman"/>
      <w:b w:val="0"/>
      <w:bCs w:val="0"/>
      <w:i w:val="0"/>
      <w:iCs w:val="0"/>
      <w:smallCaps w:val="0"/>
      <w:strike w:val="0"/>
      <w:spacing w:val="0"/>
      <w:sz w:val="25"/>
      <w:szCs w:val="25"/>
    </w:rPr>
  </w:style>
  <w:style w:type="character" w:customStyle="1" w:styleId="Teksttreci5Bezpogrubienia">
    <w:name w:val="Tekst treści (5) + Bez pogrubienia"/>
    <w:rsid w:val="00420E55"/>
    <w:rPr>
      <w:rFonts w:ascii="Times New Roman" w:eastAsia="Times New Roman" w:hAnsi="Times New Roman" w:cs="Times New Roman"/>
      <w:b/>
      <w:bCs/>
      <w:i w:val="0"/>
      <w:iCs w:val="0"/>
      <w:smallCaps w:val="0"/>
      <w:strike w:val="0"/>
      <w:spacing w:val="0"/>
      <w:sz w:val="25"/>
      <w:szCs w:val="25"/>
    </w:rPr>
  </w:style>
  <w:style w:type="character" w:customStyle="1" w:styleId="Teksttreci50">
    <w:name w:val="Tekst treści (5)"/>
    <w:rsid w:val="00420E55"/>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Teksttreci5Kursywa">
    <w:name w:val="Tekst treści (5) + Kursywa"/>
    <w:rsid w:val="00420E55"/>
    <w:rPr>
      <w:rFonts w:ascii="Times New Roman" w:eastAsia="Times New Roman" w:hAnsi="Times New Roman" w:cs="Times New Roman"/>
      <w:b w:val="0"/>
      <w:bCs w:val="0"/>
      <w:i/>
      <w:iCs/>
      <w:smallCaps w:val="0"/>
      <w:strike w:val="0"/>
      <w:spacing w:val="0"/>
      <w:sz w:val="25"/>
      <w:szCs w:val="25"/>
      <w:u w:val="single"/>
    </w:rPr>
  </w:style>
  <w:style w:type="paragraph" w:styleId="Tekstpodstawowywcity2">
    <w:name w:val="Body Text Indent 2"/>
    <w:basedOn w:val="Normalny"/>
    <w:link w:val="Tekstpodstawowywcity2Znak"/>
    <w:unhideWhenUsed/>
    <w:rsid w:val="00420E55"/>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rsid w:val="00420E55"/>
    <w:rPr>
      <w:rFonts w:ascii="Times New Roman" w:eastAsia="Times New Roman" w:hAnsi="Times New Roman" w:cs="Times New Roman"/>
      <w:sz w:val="24"/>
      <w:szCs w:val="24"/>
      <w:lang w:eastAsia="pl-PL"/>
    </w:rPr>
  </w:style>
  <w:style w:type="character" w:customStyle="1" w:styleId="highlight">
    <w:name w:val="highlight"/>
    <w:rsid w:val="00420E55"/>
  </w:style>
  <w:style w:type="character" w:customStyle="1" w:styleId="highlight1">
    <w:name w:val="highlight1"/>
    <w:rsid w:val="00420E55"/>
    <w:rPr>
      <w:b/>
      <w:bCs/>
    </w:rPr>
  </w:style>
  <w:style w:type="character" w:customStyle="1" w:styleId="ZwykytekstZnak">
    <w:name w:val="Zwykły tekst Znak"/>
    <w:link w:val="Zwykytekst"/>
    <w:uiPriority w:val="99"/>
    <w:semiHidden/>
    <w:rsid w:val="00420E55"/>
    <w:rPr>
      <w:rFonts w:ascii="Consolas" w:eastAsia="Calibri" w:hAnsi="Consolas"/>
      <w:sz w:val="21"/>
      <w:szCs w:val="21"/>
    </w:rPr>
  </w:style>
  <w:style w:type="paragraph" w:styleId="Zwykytekst">
    <w:name w:val="Plain Text"/>
    <w:basedOn w:val="Normalny"/>
    <w:link w:val="ZwykytekstZnak"/>
    <w:uiPriority w:val="99"/>
    <w:semiHidden/>
    <w:unhideWhenUsed/>
    <w:rsid w:val="00420E55"/>
    <w:pPr>
      <w:spacing w:after="0" w:line="240" w:lineRule="auto"/>
    </w:pPr>
    <w:rPr>
      <w:rFonts w:ascii="Consolas" w:eastAsia="Calibri" w:hAnsi="Consolas"/>
      <w:sz w:val="21"/>
      <w:szCs w:val="21"/>
    </w:rPr>
  </w:style>
  <w:style w:type="character" w:customStyle="1" w:styleId="ZwykytekstZnak1">
    <w:name w:val="Zwykły tekst Znak1"/>
    <w:basedOn w:val="Domylnaczcionkaakapitu"/>
    <w:semiHidden/>
    <w:rsid w:val="00420E55"/>
    <w:rPr>
      <w:rFonts w:ascii="Consolas" w:hAnsi="Consolas"/>
      <w:sz w:val="21"/>
      <w:szCs w:val="21"/>
    </w:rPr>
  </w:style>
  <w:style w:type="character" w:customStyle="1" w:styleId="Teksttreci7">
    <w:name w:val="Tekst treści (7)_"/>
    <w:link w:val="Teksttreci70"/>
    <w:rsid w:val="00420E55"/>
    <w:rPr>
      <w:sz w:val="25"/>
      <w:szCs w:val="25"/>
      <w:shd w:val="clear" w:color="auto" w:fill="FFFFFF"/>
    </w:rPr>
  </w:style>
  <w:style w:type="paragraph" w:customStyle="1" w:styleId="Teksttreci70">
    <w:name w:val="Tekst treści (7)"/>
    <w:basedOn w:val="Normalny"/>
    <w:link w:val="Teksttreci7"/>
    <w:rsid w:val="00420E55"/>
    <w:pPr>
      <w:shd w:val="clear" w:color="auto" w:fill="FFFFFF"/>
      <w:spacing w:after="0" w:line="336" w:lineRule="exact"/>
    </w:pPr>
    <w:rPr>
      <w:sz w:val="25"/>
      <w:szCs w:val="25"/>
    </w:rPr>
  </w:style>
  <w:style w:type="character" w:customStyle="1" w:styleId="Teksttreci7Bezpogrubienia">
    <w:name w:val="Tekst treści (7) + Bez pogrubienia"/>
    <w:rsid w:val="00420E55"/>
    <w:rPr>
      <w:rFonts w:ascii="Times New Roman" w:eastAsia="Times New Roman" w:hAnsi="Times New Roman"/>
      <w:b/>
      <w:bCs/>
      <w:sz w:val="25"/>
      <w:szCs w:val="25"/>
      <w:shd w:val="clear" w:color="auto" w:fill="FFFFFF"/>
    </w:rPr>
  </w:style>
  <w:style w:type="character" w:customStyle="1" w:styleId="Teksttreci7Kursywa">
    <w:name w:val="Tekst treści (7) + Kursywa"/>
    <w:rsid w:val="00420E55"/>
    <w:rPr>
      <w:rFonts w:ascii="Times New Roman" w:eastAsia="Times New Roman" w:hAnsi="Times New Roman"/>
      <w:i/>
      <w:iCs/>
      <w:sz w:val="25"/>
      <w:szCs w:val="25"/>
      <w:shd w:val="clear" w:color="auto" w:fill="FFFFFF"/>
    </w:rPr>
  </w:style>
  <w:style w:type="character" w:customStyle="1" w:styleId="Teksttreci4">
    <w:name w:val="Tekst treści (4)_"/>
    <w:link w:val="Teksttreci40"/>
    <w:rsid w:val="00420E55"/>
    <w:rPr>
      <w:rFonts w:ascii="Arial" w:eastAsia="Arial" w:hAnsi="Arial" w:cs="Arial"/>
      <w:sz w:val="15"/>
      <w:szCs w:val="15"/>
      <w:shd w:val="clear" w:color="auto" w:fill="FFFFFF"/>
    </w:rPr>
  </w:style>
  <w:style w:type="paragraph" w:customStyle="1" w:styleId="Teksttreci40">
    <w:name w:val="Tekst treści (4)"/>
    <w:basedOn w:val="Normalny"/>
    <w:link w:val="Teksttreci4"/>
    <w:rsid w:val="00420E55"/>
    <w:pPr>
      <w:shd w:val="clear" w:color="auto" w:fill="FFFFFF"/>
      <w:spacing w:after="0" w:line="0" w:lineRule="atLeast"/>
      <w:jc w:val="both"/>
    </w:pPr>
    <w:rPr>
      <w:rFonts w:ascii="Arial" w:eastAsia="Arial" w:hAnsi="Arial" w:cs="Arial"/>
      <w:sz w:val="15"/>
      <w:szCs w:val="15"/>
    </w:rPr>
  </w:style>
  <w:style w:type="character" w:customStyle="1" w:styleId="TeksttreciKursywaOdstpy0pt">
    <w:name w:val="Tekst treści + Kursywa;Odstępy 0 pt"/>
    <w:rsid w:val="00420E55"/>
    <w:rPr>
      <w:rFonts w:ascii="Arial" w:eastAsia="Arial" w:hAnsi="Arial" w:cs="Arial"/>
      <w:b w:val="0"/>
      <w:bCs w:val="0"/>
      <w:i/>
      <w:iCs/>
      <w:smallCaps w:val="0"/>
      <w:strike w:val="0"/>
      <w:spacing w:val="10"/>
      <w:sz w:val="17"/>
      <w:szCs w:val="17"/>
      <w:shd w:val="clear" w:color="auto" w:fill="FFFFFF"/>
    </w:rPr>
  </w:style>
  <w:style w:type="character" w:customStyle="1" w:styleId="TeksttreciCandara9pt">
    <w:name w:val="Tekst treści + Candara;9 pt"/>
    <w:rsid w:val="00420E55"/>
    <w:rPr>
      <w:rFonts w:ascii="Candara" w:eastAsia="Candara" w:hAnsi="Candara" w:cs="Candara"/>
      <w:b w:val="0"/>
      <w:bCs w:val="0"/>
      <w:i w:val="0"/>
      <w:iCs w:val="0"/>
      <w:smallCaps w:val="0"/>
      <w:strike w:val="0"/>
      <w:spacing w:val="0"/>
      <w:sz w:val="18"/>
      <w:szCs w:val="18"/>
      <w:shd w:val="clear" w:color="auto" w:fill="FFFFFF"/>
    </w:rPr>
  </w:style>
  <w:style w:type="character" w:customStyle="1" w:styleId="PogrubienieTeksttreci105ptSkalowanie60">
    <w:name w:val="Pogrubienie;Tekst treści + 10;5 pt;Skalowanie 60%"/>
    <w:rsid w:val="00420E55"/>
    <w:rPr>
      <w:rFonts w:ascii="Arial" w:eastAsia="Arial" w:hAnsi="Arial" w:cs="Arial"/>
      <w:b/>
      <w:bCs/>
      <w:i w:val="0"/>
      <w:iCs w:val="0"/>
      <w:smallCaps w:val="0"/>
      <w:strike w:val="0"/>
      <w:spacing w:val="0"/>
      <w:w w:val="60"/>
      <w:sz w:val="21"/>
      <w:szCs w:val="21"/>
      <w:shd w:val="clear" w:color="auto" w:fill="FFFFFF"/>
    </w:rPr>
  </w:style>
  <w:style w:type="character" w:customStyle="1" w:styleId="Nagwek6Exact">
    <w:name w:val="Nagłówek #6 Exact"/>
    <w:rsid w:val="00420E55"/>
    <w:rPr>
      <w:rFonts w:ascii="Garamond" w:eastAsia="Garamond" w:hAnsi="Garamond" w:cs="Garamond"/>
      <w:b/>
      <w:bCs/>
      <w:i w:val="0"/>
      <w:iCs w:val="0"/>
      <w:smallCaps w:val="0"/>
      <w:strike w:val="0"/>
      <w:sz w:val="24"/>
      <w:szCs w:val="24"/>
      <w:u w:val="none"/>
    </w:rPr>
  </w:style>
  <w:style w:type="character" w:customStyle="1" w:styleId="Teksttreci2Pogrubienie">
    <w:name w:val="Tekst treści (2) + Pogrubienie"/>
    <w:rsid w:val="00420E55"/>
    <w:rPr>
      <w:rFonts w:ascii="Garamond" w:eastAsia="Garamond" w:hAnsi="Garamond" w:cs="Garamond"/>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Teksttreci8">
    <w:name w:val="Tekst treści (8)_"/>
    <w:rsid w:val="00420E55"/>
    <w:rPr>
      <w:rFonts w:ascii="Garamond" w:eastAsia="Garamond" w:hAnsi="Garamond" w:cs="Garamond"/>
      <w:b/>
      <w:bCs/>
      <w:i w:val="0"/>
      <w:iCs w:val="0"/>
      <w:smallCaps w:val="0"/>
      <w:strike w:val="0"/>
      <w:sz w:val="24"/>
      <w:szCs w:val="24"/>
      <w:u w:val="none"/>
    </w:rPr>
  </w:style>
  <w:style w:type="character" w:customStyle="1" w:styleId="Teksttreci8Bezpogrubienia">
    <w:name w:val="Tekst treści (8) + Bez pogrubienia"/>
    <w:rsid w:val="00420E55"/>
    <w:rPr>
      <w:rFonts w:ascii="Garamond" w:eastAsia="Garamond" w:hAnsi="Garamond" w:cs="Garamond"/>
      <w:b/>
      <w:bCs/>
      <w:i w:val="0"/>
      <w:iCs w:val="0"/>
      <w:smallCaps w:val="0"/>
      <w:strike w:val="0"/>
      <w:color w:val="000000"/>
      <w:spacing w:val="0"/>
      <w:w w:val="100"/>
      <w:position w:val="0"/>
      <w:sz w:val="24"/>
      <w:szCs w:val="24"/>
      <w:u w:val="none"/>
      <w:lang w:val="pl-PL" w:eastAsia="pl-PL" w:bidi="pl-PL"/>
    </w:rPr>
  </w:style>
  <w:style w:type="character" w:customStyle="1" w:styleId="Teksttreci80">
    <w:name w:val="Tekst treści (8)"/>
    <w:rsid w:val="00420E55"/>
    <w:rPr>
      <w:rFonts w:ascii="Garamond" w:eastAsia="Garamond" w:hAnsi="Garamond" w:cs="Garamond"/>
      <w:b/>
      <w:bCs/>
      <w:i w:val="0"/>
      <w:iCs w:val="0"/>
      <w:smallCaps w:val="0"/>
      <w:strike w:val="0"/>
      <w:color w:val="000000"/>
      <w:spacing w:val="0"/>
      <w:w w:val="100"/>
      <w:position w:val="0"/>
      <w:sz w:val="24"/>
      <w:szCs w:val="24"/>
      <w:u w:val="single"/>
      <w:lang w:val="pl-PL" w:eastAsia="pl-PL" w:bidi="pl-PL"/>
    </w:rPr>
  </w:style>
  <w:style w:type="character" w:customStyle="1" w:styleId="Teksttreci2Georgia95pt">
    <w:name w:val="Tekst treści (2) + Georgia;9;5 pt"/>
    <w:rsid w:val="00420E55"/>
    <w:rPr>
      <w:rFonts w:ascii="Georgia" w:eastAsia="Georgia" w:hAnsi="Georgia" w:cs="Georgia"/>
      <w:b/>
      <w:bCs/>
      <w:i w:val="0"/>
      <w:iCs w:val="0"/>
      <w:smallCaps w:val="0"/>
      <w:strike w:val="0"/>
      <w:color w:val="000000"/>
      <w:spacing w:val="0"/>
      <w:w w:val="100"/>
      <w:position w:val="0"/>
      <w:sz w:val="19"/>
      <w:szCs w:val="19"/>
      <w:u w:val="none"/>
      <w:shd w:val="clear" w:color="auto" w:fill="FFFFFF"/>
      <w:lang w:val="pl-PL" w:eastAsia="pl-PL" w:bidi="pl-PL"/>
    </w:rPr>
  </w:style>
  <w:style w:type="character" w:customStyle="1" w:styleId="Nagwek7">
    <w:name w:val="Nagłówek #7_"/>
    <w:link w:val="Nagwek70"/>
    <w:rsid w:val="00420E55"/>
    <w:rPr>
      <w:rFonts w:ascii="Garamond" w:eastAsia="Garamond" w:hAnsi="Garamond" w:cs="Garamond"/>
      <w:b/>
      <w:bCs/>
      <w:sz w:val="24"/>
      <w:szCs w:val="24"/>
      <w:shd w:val="clear" w:color="auto" w:fill="FFFFFF"/>
    </w:rPr>
  </w:style>
  <w:style w:type="paragraph" w:customStyle="1" w:styleId="Nagwek70">
    <w:name w:val="Nagłówek #7"/>
    <w:basedOn w:val="Normalny"/>
    <w:link w:val="Nagwek7"/>
    <w:rsid w:val="00420E55"/>
    <w:pPr>
      <w:widowControl w:val="0"/>
      <w:shd w:val="clear" w:color="auto" w:fill="FFFFFF"/>
      <w:spacing w:after="0" w:line="403" w:lineRule="exact"/>
      <w:ind w:hanging="300"/>
      <w:jc w:val="both"/>
      <w:outlineLvl w:val="6"/>
    </w:pPr>
    <w:rPr>
      <w:rFonts w:ascii="Garamond" w:eastAsia="Garamond" w:hAnsi="Garamond" w:cs="Garamond"/>
      <w:b/>
      <w:bCs/>
      <w:sz w:val="24"/>
      <w:szCs w:val="24"/>
    </w:rPr>
  </w:style>
  <w:style w:type="character" w:customStyle="1" w:styleId="Teksttreci11Exact">
    <w:name w:val="Tekst treści (11) Exact"/>
    <w:link w:val="Teksttreci11"/>
    <w:rsid w:val="00420E55"/>
    <w:rPr>
      <w:rFonts w:ascii="Century Schoolbook" w:eastAsia="Century Schoolbook" w:hAnsi="Century Schoolbook" w:cs="Century Schoolbook"/>
      <w:i/>
      <w:iCs/>
      <w:spacing w:val="-10"/>
      <w:sz w:val="19"/>
      <w:szCs w:val="19"/>
      <w:shd w:val="clear" w:color="auto" w:fill="FFFFFF"/>
    </w:rPr>
  </w:style>
  <w:style w:type="paragraph" w:customStyle="1" w:styleId="Teksttreci11">
    <w:name w:val="Tekst treści (11)"/>
    <w:basedOn w:val="Normalny"/>
    <w:link w:val="Teksttreci11Exact"/>
    <w:rsid w:val="00420E55"/>
    <w:pPr>
      <w:widowControl w:val="0"/>
      <w:shd w:val="clear" w:color="auto" w:fill="FFFFFF"/>
      <w:spacing w:after="0" w:line="0" w:lineRule="atLeast"/>
      <w:jc w:val="both"/>
    </w:pPr>
    <w:rPr>
      <w:rFonts w:ascii="Century Schoolbook" w:eastAsia="Century Schoolbook" w:hAnsi="Century Schoolbook" w:cs="Century Schoolbook"/>
      <w:i/>
      <w:iCs/>
      <w:spacing w:val="-10"/>
      <w:sz w:val="19"/>
      <w:szCs w:val="19"/>
    </w:rPr>
  </w:style>
  <w:style w:type="character" w:customStyle="1" w:styleId="Teksttreci16Exact">
    <w:name w:val="Tekst treści (16) Exact"/>
    <w:link w:val="Teksttreci16"/>
    <w:rsid w:val="00420E55"/>
    <w:rPr>
      <w:rFonts w:ascii="Candara" w:eastAsia="Candara" w:hAnsi="Candara" w:cs="Candara"/>
      <w:i/>
      <w:iCs/>
      <w:shd w:val="clear" w:color="auto" w:fill="FFFFFF"/>
    </w:rPr>
  </w:style>
  <w:style w:type="paragraph" w:customStyle="1" w:styleId="Teksttreci16">
    <w:name w:val="Tekst treści (16)"/>
    <w:basedOn w:val="Normalny"/>
    <w:link w:val="Teksttreci16Exact"/>
    <w:rsid w:val="00420E55"/>
    <w:pPr>
      <w:widowControl w:val="0"/>
      <w:shd w:val="clear" w:color="auto" w:fill="FFFFFF"/>
      <w:spacing w:after="0" w:line="0" w:lineRule="atLeast"/>
    </w:pPr>
    <w:rPr>
      <w:rFonts w:ascii="Candara" w:eastAsia="Candara" w:hAnsi="Candara" w:cs="Candara"/>
      <w:i/>
      <w:iCs/>
    </w:rPr>
  </w:style>
  <w:style w:type="character" w:customStyle="1" w:styleId="Teksttreci2Kursywa">
    <w:name w:val="Tekst treści (2) + Kursywa"/>
    <w:rsid w:val="00420E55"/>
    <w:rPr>
      <w:rFonts w:ascii="Arial" w:eastAsia="Arial" w:hAnsi="Arial" w:cs="Arial"/>
      <w:b w:val="0"/>
      <w:bCs w:val="0"/>
      <w:i/>
      <w:iCs/>
      <w:smallCaps w:val="0"/>
      <w:strike w:val="0"/>
      <w:color w:val="000000"/>
      <w:spacing w:val="0"/>
      <w:w w:val="100"/>
      <w:position w:val="0"/>
      <w:sz w:val="22"/>
      <w:szCs w:val="22"/>
      <w:u w:val="none"/>
      <w:shd w:val="clear" w:color="auto" w:fill="FFFFFF"/>
      <w:lang w:val="pl-PL" w:eastAsia="pl-PL" w:bidi="pl-PL"/>
    </w:rPr>
  </w:style>
  <w:style w:type="character" w:customStyle="1" w:styleId="Teksttreci10Exact">
    <w:name w:val="Tekst treści (10) Exact"/>
    <w:rsid w:val="00420E55"/>
    <w:rPr>
      <w:rFonts w:ascii="Arial" w:eastAsia="Arial" w:hAnsi="Arial" w:cs="Arial"/>
      <w:b w:val="0"/>
      <w:bCs w:val="0"/>
      <w:i/>
      <w:iCs/>
      <w:smallCaps w:val="0"/>
      <w:strike w:val="0"/>
      <w:color w:val="000000"/>
      <w:spacing w:val="0"/>
      <w:w w:val="100"/>
      <w:position w:val="0"/>
      <w:sz w:val="17"/>
      <w:szCs w:val="17"/>
      <w:u w:val="none"/>
      <w:lang w:val="pl-PL" w:eastAsia="pl-PL" w:bidi="pl-PL"/>
    </w:rPr>
  </w:style>
  <w:style w:type="character" w:customStyle="1" w:styleId="Teksttreci2Exact">
    <w:name w:val="Tekst treści (2) Exact"/>
    <w:rsid w:val="00420E55"/>
    <w:rPr>
      <w:rFonts w:ascii="Times New Roman" w:eastAsia="Times New Roman" w:hAnsi="Times New Roman" w:cs="Times New Roman"/>
      <w:b w:val="0"/>
      <w:bCs w:val="0"/>
      <w:i w:val="0"/>
      <w:iCs w:val="0"/>
      <w:smallCaps w:val="0"/>
      <w:strike w:val="0"/>
      <w:sz w:val="22"/>
      <w:szCs w:val="22"/>
      <w:u w:val="none"/>
    </w:rPr>
  </w:style>
  <w:style w:type="character" w:customStyle="1" w:styleId="Teksttreci3Exact">
    <w:name w:val="Tekst treści (3) Exact"/>
    <w:rsid w:val="00420E55"/>
    <w:rPr>
      <w:rFonts w:ascii="Cambria" w:eastAsia="Cambria" w:hAnsi="Cambria" w:cs="Cambria"/>
      <w:b w:val="0"/>
      <w:bCs w:val="0"/>
      <w:i w:val="0"/>
      <w:iCs w:val="0"/>
      <w:smallCaps w:val="0"/>
      <w:strike w:val="0"/>
      <w:sz w:val="14"/>
      <w:szCs w:val="14"/>
      <w:u w:val="none"/>
      <w:shd w:val="clear" w:color="auto" w:fill="FFFFFF"/>
    </w:rPr>
  </w:style>
  <w:style w:type="character" w:customStyle="1" w:styleId="StopkaTimesNewRoman75ptKursywa">
    <w:name w:val="Stopka + Times New Roman;7;5 pt;Kursywa"/>
    <w:rsid w:val="00420E55"/>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pl-PL" w:eastAsia="pl-PL" w:bidi="pl-PL"/>
    </w:rPr>
  </w:style>
  <w:style w:type="character" w:customStyle="1" w:styleId="Stopka20">
    <w:name w:val="Stopka (2)_"/>
    <w:link w:val="Stopka21"/>
    <w:rsid w:val="00420E55"/>
    <w:rPr>
      <w:rFonts w:ascii="Cambria" w:eastAsia="Cambria" w:hAnsi="Cambria" w:cs="Cambria"/>
      <w:b/>
      <w:bCs/>
      <w:spacing w:val="-20"/>
      <w:sz w:val="28"/>
      <w:szCs w:val="28"/>
      <w:shd w:val="clear" w:color="auto" w:fill="FFFFFF"/>
    </w:rPr>
  </w:style>
  <w:style w:type="paragraph" w:customStyle="1" w:styleId="Stopka21">
    <w:name w:val="Stopka (2)"/>
    <w:basedOn w:val="Normalny"/>
    <w:link w:val="Stopka20"/>
    <w:rsid w:val="00420E55"/>
    <w:pPr>
      <w:widowControl w:val="0"/>
      <w:shd w:val="clear" w:color="auto" w:fill="FFFFFF"/>
      <w:spacing w:before="300" w:after="0" w:line="211" w:lineRule="exact"/>
      <w:jc w:val="center"/>
    </w:pPr>
    <w:rPr>
      <w:rFonts w:ascii="Cambria" w:eastAsia="Cambria" w:hAnsi="Cambria" w:cs="Cambria"/>
      <w:b/>
      <w:bCs/>
      <w:spacing w:val="-20"/>
      <w:sz w:val="28"/>
      <w:szCs w:val="28"/>
    </w:rPr>
  </w:style>
  <w:style w:type="character" w:customStyle="1" w:styleId="Stopka2Maelitery">
    <w:name w:val="Stopka (2) + Małe litery"/>
    <w:rsid w:val="00420E55"/>
    <w:rPr>
      <w:rFonts w:ascii="Cambria" w:eastAsia="Cambria" w:hAnsi="Cambria" w:cs="Cambria"/>
      <w:b/>
      <w:bCs/>
      <w:smallCaps/>
      <w:color w:val="000000"/>
      <w:spacing w:val="-20"/>
      <w:w w:val="100"/>
      <w:position w:val="0"/>
      <w:sz w:val="28"/>
      <w:szCs w:val="28"/>
      <w:shd w:val="clear" w:color="auto" w:fill="FFFFFF"/>
      <w:lang w:val="pl-PL" w:eastAsia="pl-PL" w:bidi="pl-PL"/>
    </w:rPr>
  </w:style>
  <w:style w:type="character" w:customStyle="1" w:styleId="Teksttreci9">
    <w:name w:val="Tekst treści (9)_"/>
    <w:rsid w:val="00420E55"/>
    <w:rPr>
      <w:rFonts w:ascii="Times New Roman" w:eastAsia="Times New Roman" w:hAnsi="Times New Roman" w:cs="Times New Roman"/>
      <w:b/>
      <w:bCs/>
      <w:i w:val="0"/>
      <w:iCs w:val="0"/>
      <w:smallCaps w:val="0"/>
      <w:strike w:val="0"/>
      <w:sz w:val="22"/>
      <w:szCs w:val="22"/>
      <w:u w:val="none"/>
    </w:rPr>
  </w:style>
  <w:style w:type="character" w:customStyle="1" w:styleId="Teksttreci90">
    <w:name w:val="Tekst treści (9)"/>
    <w:rsid w:val="00420E55"/>
    <w:rPr>
      <w:rFonts w:ascii="Times New Roman" w:eastAsia="Times New Roman" w:hAnsi="Times New Roman" w:cs="Times New Roman"/>
      <w:b/>
      <w:bCs/>
      <w:i w:val="0"/>
      <w:iCs w:val="0"/>
      <w:smallCaps w:val="0"/>
      <w:strike w:val="0"/>
      <w:color w:val="000000"/>
      <w:spacing w:val="0"/>
      <w:w w:val="100"/>
      <w:position w:val="0"/>
      <w:sz w:val="22"/>
      <w:szCs w:val="22"/>
      <w:u w:val="single"/>
      <w:lang w:val="pl-PL" w:eastAsia="pl-PL" w:bidi="pl-PL"/>
    </w:rPr>
  </w:style>
  <w:style w:type="paragraph" w:customStyle="1" w:styleId="Stopka1">
    <w:name w:val="Stopka1"/>
    <w:basedOn w:val="Normalny"/>
    <w:rsid w:val="00420E55"/>
    <w:pPr>
      <w:widowControl w:val="0"/>
      <w:shd w:val="clear" w:color="auto" w:fill="FFFFFF"/>
      <w:spacing w:after="300" w:line="0" w:lineRule="atLeast"/>
    </w:pPr>
    <w:rPr>
      <w:rFonts w:ascii="Cambria" w:eastAsia="Cambria" w:hAnsi="Cambria" w:cs="Cambria"/>
      <w:color w:val="000000"/>
      <w:sz w:val="14"/>
      <w:szCs w:val="14"/>
      <w:lang w:eastAsia="pl-PL" w:bidi="pl-PL"/>
    </w:rPr>
  </w:style>
  <w:style w:type="paragraph" w:styleId="Tekstprzypisudolnego">
    <w:name w:val="footnote text"/>
    <w:basedOn w:val="Normalny"/>
    <w:link w:val="TekstprzypisudolnegoZnak"/>
    <w:uiPriority w:val="99"/>
    <w:semiHidden/>
    <w:unhideWhenUsed/>
    <w:rsid w:val="00420E5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420E55"/>
    <w:rPr>
      <w:rFonts w:ascii="Times New Roman" w:eastAsia="Times New Roman" w:hAnsi="Times New Roman" w:cs="Times New Roman"/>
      <w:sz w:val="20"/>
      <w:szCs w:val="20"/>
      <w:lang w:eastAsia="pl-PL"/>
    </w:rPr>
  </w:style>
  <w:style w:type="character" w:customStyle="1" w:styleId="Teksttreci10">
    <w:name w:val="Tekst treści (10)_"/>
    <w:rsid w:val="00420E55"/>
    <w:rPr>
      <w:rFonts w:ascii="Times New Roman" w:eastAsia="Times New Roman" w:hAnsi="Times New Roman" w:cs="Times New Roman"/>
      <w:b w:val="0"/>
      <w:bCs w:val="0"/>
      <w:i/>
      <w:iCs/>
      <w:smallCaps w:val="0"/>
      <w:strike w:val="0"/>
      <w:spacing w:val="0"/>
      <w:sz w:val="21"/>
      <w:szCs w:val="21"/>
      <w:u w:val="none"/>
    </w:rPr>
  </w:style>
  <w:style w:type="character" w:customStyle="1" w:styleId="Teksttreci100">
    <w:name w:val="Tekst treści (10)"/>
    <w:rsid w:val="00420E55"/>
    <w:rPr>
      <w:rFonts w:ascii="Times New Roman" w:eastAsia="Times New Roman" w:hAnsi="Times New Roman" w:cs="Times New Roman"/>
      <w:b w:val="0"/>
      <w:bCs w:val="0"/>
      <w:i/>
      <w:iCs/>
      <w:smallCaps w:val="0"/>
      <w:strike w:val="0"/>
      <w:color w:val="000000"/>
      <w:spacing w:val="0"/>
      <w:w w:val="100"/>
      <w:position w:val="0"/>
      <w:sz w:val="21"/>
      <w:szCs w:val="21"/>
      <w:u w:val="single"/>
      <w:lang w:val="pl-PL" w:eastAsia="pl-PL" w:bidi="pl-PL"/>
    </w:rPr>
  </w:style>
  <w:style w:type="character" w:customStyle="1" w:styleId="Teksttreci9115ptKursywa">
    <w:name w:val="Tekst treści (9) + 11;5 pt;Kursywa"/>
    <w:rsid w:val="00420E55"/>
    <w:rPr>
      <w:rFonts w:ascii="Times New Roman" w:eastAsia="Times New Roman" w:hAnsi="Times New Roman" w:cs="Times New Roman"/>
      <w:b/>
      <w:bCs/>
      <w:i/>
      <w:iCs/>
      <w:smallCaps w:val="0"/>
      <w:strike w:val="0"/>
      <w:color w:val="000000"/>
      <w:spacing w:val="0"/>
      <w:w w:val="100"/>
      <w:position w:val="0"/>
      <w:sz w:val="23"/>
      <w:szCs w:val="23"/>
      <w:u w:val="single"/>
      <w:lang w:val="pl-PL" w:eastAsia="pl-PL" w:bidi="pl-PL"/>
    </w:rPr>
  </w:style>
  <w:style w:type="character" w:customStyle="1" w:styleId="PogrubienieTeksttreci1014ptBezkursywy">
    <w:name w:val="Pogrubienie;Tekst treści (10) + 14 pt;Bez kursywy"/>
    <w:rsid w:val="00420E55"/>
    <w:rPr>
      <w:rFonts w:ascii="Times New Roman" w:eastAsia="Times New Roman" w:hAnsi="Times New Roman" w:cs="Times New Roman"/>
      <w:b/>
      <w:bCs/>
      <w:i/>
      <w:iCs/>
      <w:smallCaps w:val="0"/>
      <w:strike w:val="0"/>
      <w:color w:val="000000"/>
      <w:spacing w:val="0"/>
      <w:w w:val="100"/>
      <w:position w:val="0"/>
      <w:sz w:val="28"/>
      <w:szCs w:val="28"/>
      <w:u w:val="none"/>
      <w:lang w:val="pl-PL" w:eastAsia="pl-PL" w:bidi="pl-PL"/>
    </w:rPr>
  </w:style>
  <w:style w:type="character" w:customStyle="1" w:styleId="Teksttreci5Bezkursywy">
    <w:name w:val="Tekst treści (5) + Bez kursywy"/>
    <w:rsid w:val="00420E55"/>
    <w:rPr>
      <w:rFonts w:ascii="Times New Roman" w:eastAsia="Times New Roman" w:hAnsi="Times New Roman" w:cs="Times New Roman"/>
      <w:b w:val="0"/>
      <w:bCs w:val="0"/>
      <w:i/>
      <w:iCs/>
      <w:smallCaps w:val="0"/>
      <w:strike w:val="0"/>
      <w:color w:val="000000"/>
      <w:spacing w:val="0"/>
      <w:w w:val="100"/>
      <w:position w:val="0"/>
      <w:sz w:val="22"/>
      <w:szCs w:val="22"/>
      <w:u w:val="single"/>
      <w:lang w:val="pl-PL" w:eastAsia="pl-PL" w:bidi="pl-PL"/>
    </w:rPr>
  </w:style>
  <w:style w:type="character" w:customStyle="1" w:styleId="Nagwek20">
    <w:name w:val="Nagłówek #2_"/>
    <w:link w:val="Nagwek21"/>
    <w:rsid w:val="00420E55"/>
    <w:rPr>
      <w:b/>
      <w:bCs/>
      <w:shd w:val="clear" w:color="auto" w:fill="FFFFFF"/>
    </w:rPr>
  </w:style>
  <w:style w:type="paragraph" w:customStyle="1" w:styleId="Nagwek21">
    <w:name w:val="Nagłówek #2"/>
    <w:basedOn w:val="Normalny"/>
    <w:link w:val="Nagwek20"/>
    <w:rsid w:val="00420E55"/>
    <w:pPr>
      <w:widowControl w:val="0"/>
      <w:shd w:val="clear" w:color="auto" w:fill="FFFFFF"/>
      <w:spacing w:after="0" w:line="0" w:lineRule="atLeast"/>
      <w:ind w:hanging="780"/>
      <w:outlineLvl w:val="1"/>
    </w:pPr>
    <w:rPr>
      <w:b/>
      <w:bCs/>
    </w:rPr>
  </w:style>
  <w:style w:type="character" w:customStyle="1" w:styleId="Teksttreci13">
    <w:name w:val="Tekst treści (13)_"/>
    <w:rsid w:val="00420E55"/>
    <w:rPr>
      <w:rFonts w:ascii="Times New Roman" w:eastAsia="Times New Roman" w:hAnsi="Times New Roman" w:cs="Times New Roman"/>
      <w:b/>
      <w:bCs/>
      <w:i/>
      <w:iCs/>
      <w:smallCaps w:val="0"/>
      <w:strike w:val="0"/>
      <w:sz w:val="19"/>
      <w:szCs w:val="19"/>
      <w:u w:val="none"/>
    </w:rPr>
  </w:style>
  <w:style w:type="character" w:customStyle="1" w:styleId="Teksttreci130">
    <w:name w:val="Tekst treści (13)"/>
    <w:rsid w:val="00420E55"/>
    <w:rPr>
      <w:rFonts w:ascii="Times New Roman" w:eastAsia="Times New Roman" w:hAnsi="Times New Roman" w:cs="Times New Roman"/>
      <w:b/>
      <w:bCs/>
      <w:i/>
      <w:iCs/>
      <w:smallCaps w:val="0"/>
      <w:strike w:val="0"/>
      <w:color w:val="000000"/>
      <w:spacing w:val="0"/>
      <w:w w:val="100"/>
      <w:position w:val="0"/>
      <w:sz w:val="19"/>
      <w:szCs w:val="19"/>
      <w:u w:val="single"/>
      <w:lang w:val="pl-PL" w:eastAsia="pl-PL" w:bidi="pl-PL"/>
    </w:rPr>
  </w:style>
  <w:style w:type="character" w:customStyle="1" w:styleId="Teksttreci110">
    <w:name w:val="Tekst treści (11)_"/>
    <w:rsid w:val="00420E55"/>
    <w:rPr>
      <w:rFonts w:ascii="Times New Roman" w:eastAsia="Times New Roman" w:hAnsi="Times New Roman" w:cs="Times New Roman"/>
      <w:b/>
      <w:bCs/>
      <w:i w:val="0"/>
      <w:iCs w:val="0"/>
      <w:smallCaps w:val="0"/>
      <w:strike w:val="0"/>
      <w:sz w:val="22"/>
      <w:szCs w:val="22"/>
      <w:u w:val="none"/>
    </w:rPr>
  </w:style>
  <w:style w:type="character" w:customStyle="1" w:styleId="Teksttreci5CambriaOdstpy-1pt">
    <w:name w:val="Tekst treści (5) + Cambria;Odstępy -1 pt"/>
    <w:rsid w:val="00420E55"/>
    <w:rPr>
      <w:rFonts w:ascii="Cambria" w:eastAsia="Cambria" w:hAnsi="Cambria" w:cs="Cambria"/>
      <w:b w:val="0"/>
      <w:bCs w:val="0"/>
      <w:i/>
      <w:iCs/>
      <w:smallCaps w:val="0"/>
      <w:strike w:val="0"/>
      <w:color w:val="000000"/>
      <w:spacing w:val="-30"/>
      <w:w w:val="100"/>
      <w:position w:val="0"/>
      <w:sz w:val="22"/>
      <w:szCs w:val="22"/>
      <w:u w:val="none"/>
      <w:lang w:val="pl-PL" w:eastAsia="pl-PL" w:bidi="pl-PL"/>
    </w:rPr>
  </w:style>
  <w:style w:type="character" w:customStyle="1" w:styleId="Nagwek3Exact">
    <w:name w:val="Nagłówek #3 Exact"/>
    <w:rsid w:val="00420E5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style>
  <w:style w:type="character" w:customStyle="1" w:styleId="Teksttreci2Bezpogrubienia">
    <w:name w:val="Tekst treści (2) + Bez pogrubienia"/>
    <w:rsid w:val="00420E5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275ptBezpogrubienia">
    <w:name w:val="Tekst treści (2) + 7;5 pt;Bez pogrubienia"/>
    <w:rsid w:val="00420E55"/>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pl-PL" w:eastAsia="pl-PL" w:bidi="pl-PL"/>
    </w:rPr>
  </w:style>
  <w:style w:type="character" w:customStyle="1" w:styleId="Teksttreci3BezpogrubieniaKursywa">
    <w:name w:val="Tekst treści (3) + Bez pogrubienia;Kursywa"/>
    <w:rsid w:val="00420E55"/>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pl-PL" w:eastAsia="pl-PL" w:bidi="pl-PL"/>
    </w:rPr>
  </w:style>
  <w:style w:type="character" w:customStyle="1" w:styleId="tabulatory">
    <w:name w:val="tabulatory"/>
    <w:rsid w:val="00420E55"/>
  </w:style>
  <w:style w:type="character" w:customStyle="1" w:styleId="Podpisobrazu6Exact">
    <w:name w:val="Podpis obrazu (6) Exact"/>
    <w:link w:val="Podpisobrazu6"/>
    <w:rsid w:val="00420E55"/>
    <w:rPr>
      <w:rFonts w:ascii="Tahoma" w:eastAsia="Tahoma" w:hAnsi="Tahoma" w:cs="Tahoma"/>
      <w:sz w:val="10"/>
      <w:szCs w:val="10"/>
      <w:shd w:val="clear" w:color="auto" w:fill="FFFFFF"/>
    </w:rPr>
  </w:style>
  <w:style w:type="paragraph" w:customStyle="1" w:styleId="Podpisobrazu6">
    <w:name w:val="Podpis obrazu (6)"/>
    <w:basedOn w:val="Normalny"/>
    <w:link w:val="Podpisobrazu6Exact"/>
    <w:rsid w:val="00420E55"/>
    <w:pPr>
      <w:widowControl w:val="0"/>
      <w:shd w:val="clear" w:color="auto" w:fill="FFFFFF"/>
      <w:spacing w:after="0" w:line="0" w:lineRule="atLeast"/>
    </w:pPr>
    <w:rPr>
      <w:rFonts w:ascii="Tahoma" w:eastAsia="Tahoma" w:hAnsi="Tahoma" w:cs="Tahoma"/>
      <w:sz w:val="10"/>
      <w:szCs w:val="10"/>
    </w:rPr>
  </w:style>
  <w:style w:type="character" w:customStyle="1" w:styleId="Teksttreci15">
    <w:name w:val="Tekst treści (15)_"/>
    <w:link w:val="Teksttreci150"/>
    <w:rsid w:val="00420E55"/>
    <w:rPr>
      <w:rFonts w:ascii="Arial" w:eastAsia="Arial" w:hAnsi="Arial" w:cs="Arial"/>
      <w:sz w:val="23"/>
      <w:szCs w:val="23"/>
      <w:shd w:val="clear" w:color="auto" w:fill="FFFFFF"/>
    </w:rPr>
  </w:style>
  <w:style w:type="paragraph" w:customStyle="1" w:styleId="Teksttreci150">
    <w:name w:val="Tekst treści (15)"/>
    <w:basedOn w:val="Normalny"/>
    <w:link w:val="Teksttreci15"/>
    <w:rsid w:val="00420E55"/>
    <w:pPr>
      <w:shd w:val="clear" w:color="auto" w:fill="FFFFFF"/>
      <w:spacing w:after="0" w:line="413" w:lineRule="exact"/>
      <w:ind w:hanging="340"/>
      <w:jc w:val="both"/>
    </w:pPr>
    <w:rPr>
      <w:rFonts w:ascii="Arial" w:eastAsia="Arial" w:hAnsi="Arial" w:cs="Arial"/>
      <w:sz w:val="23"/>
      <w:szCs w:val="23"/>
    </w:rPr>
  </w:style>
  <w:style w:type="character" w:customStyle="1" w:styleId="Teksttreci13Pogrubienie">
    <w:name w:val="Tekst treści (13) + Pogrubienie"/>
    <w:rsid w:val="00420E55"/>
    <w:rPr>
      <w:rFonts w:ascii="Verdana" w:eastAsia="Verdana" w:hAnsi="Verdana" w:cs="Verdana"/>
      <w:b/>
      <w:bCs/>
      <w:i/>
      <w:iCs/>
      <w:smallCaps w:val="0"/>
      <w:strike w:val="0"/>
      <w:color w:val="000000"/>
      <w:spacing w:val="0"/>
      <w:w w:val="100"/>
      <w:position w:val="0"/>
      <w:sz w:val="19"/>
      <w:szCs w:val="19"/>
      <w:u w:val="none"/>
      <w:shd w:val="clear" w:color="auto" w:fill="FFFFFF"/>
      <w:lang w:val="pl-PL" w:eastAsia="pl-PL" w:bidi="pl-PL"/>
    </w:rPr>
  </w:style>
  <w:style w:type="character" w:customStyle="1" w:styleId="Teksttreci13Bezkursywy">
    <w:name w:val="Tekst treści (13) + Bez kursywy"/>
    <w:rsid w:val="00420E55"/>
    <w:rPr>
      <w:rFonts w:ascii="Verdana" w:eastAsia="Verdana" w:hAnsi="Verdana" w:cs="Verdana"/>
      <w:b/>
      <w:bCs/>
      <w:i/>
      <w:iCs/>
      <w:smallCaps w:val="0"/>
      <w:strike w:val="0"/>
      <w:color w:val="000000"/>
      <w:spacing w:val="0"/>
      <w:w w:val="100"/>
      <w:position w:val="0"/>
      <w:sz w:val="19"/>
      <w:szCs w:val="19"/>
      <w:u w:val="none"/>
      <w:shd w:val="clear" w:color="auto" w:fill="FFFFFF"/>
      <w:lang w:val="pl-PL" w:eastAsia="pl-PL" w:bidi="pl-PL"/>
    </w:rPr>
  </w:style>
  <w:style w:type="character" w:customStyle="1" w:styleId="Teksttreci4Exact">
    <w:name w:val="Tekst treści (4) Exact"/>
    <w:rsid w:val="00420E55"/>
    <w:rPr>
      <w:rFonts w:ascii="Tahoma" w:eastAsia="Tahoma" w:hAnsi="Tahoma" w:cs="Tahoma"/>
      <w:b w:val="0"/>
      <w:bCs w:val="0"/>
      <w:i w:val="0"/>
      <w:iCs w:val="0"/>
      <w:smallCaps w:val="0"/>
      <w:strike w:val="0"/>
      <w:sz w:val="19"/>
      <w:szCs w:val="19"/>
      <w:u w:val="none"/>
    </w:rPr>
  </w:style>
  <w:style w:type="character" w:customStyle="1" w:styleId="Teksttreci16ArialUnicodeMS105ptExact">
    <w:name w:val="Tekst treści (16) + Arial Unicode MS;10;5 pt Exact"/>
    <w:rsid w:val="00420E55"/>
    <w:rPr>
      <w:rFonts w:ascii="Arial Unicode MS" w:eastAsia="Arial Unicode MS" w:hAnsi="Arial Unicode MS" w:cs="Arial Unicode MS"/>
      <w:b w:val="0"/>
      <w:bCs w:val="0"/>
      <w:i/>
      <w:iCs/>
      <w:smallCaps w:val="0"/>
      <w:strike w:val="0"/>
      <w:color w:val="000000"/>
      <w:spacing w:val="0"/>
      <w:w w:val="100"/>
      <w:position w:val="0"/>
      <w:sz w:val="21"/>
      <w:szCs w:val="21"/>
      <w:u w:val="none"/>
      <w:shd w:val="clear" w:color="auto" w:fill="FFFFFF"/>
      <w:lang w:val="pl-PL" w:eastAsia="pl-PL" w:bidi="pl-PL"/>
    </w:rPr>
  </w:style>
  <w:style w:type="character" w:customStyle="1" w:styleId="Teksttreci9Exact">
    <w:name w:val="Tekst treści (9) Exact"/>
    <w:uiPriority w:val="99"/>
    <w:rsid w:val="00420E55"/>
    <w:rPr>
      <w:rFonts w:ascii="Arial" w:eastAsia="Arial" w:hAnsi="Arial" w:cs="Arial"/>
      <w:b w:val="0"/>
      <w:bCs w:val="0"/>
      <w:i w:val="0"/>
      <w:iCs w:val="0"/>
      <w:smallCaps w:val="0"/>
      <w:strike w:val="0"/>
      <w:sz w:val="10"/>
      <w:szCs w:val="10"/>
      <w:u w:val="none"/>
    </w:rPr>
  </w:style>
  <w:style w:type="character" w:customStyle="1" w:styleId="Teksttreci2KursywaExact">
    <w:name w:val="Tekst treści (2) + Kursywa Exact"/>
    <w:rsid w:val="00420E55"/>
    <w:rPr>
      <w:rFonts w:ascii="Arial" w:eastAsia="Arial" w:hAnsi="Arial" w:cs="Arial"/>
      <w:b w:val="0"/>
      <w:bCs w:val="0"/>
      <w:i/>
      <w:iCs/>
      <w:smallCaps w:val="0"/>
      <w:strike w:val="0"/>
      <w:color w:val="000000"/>
      <w:spacing w:val="0"/>
      <w:w w:val="100"/>
      <w:position w:val="0"/>
      <w:sz w:val="22"/>
      <w:szCs w:val="22"/>
      <w:u w:val="none"/>
      <w:shd w:val="clear" w:color="auto" w:fill="FFFFFF"/>
      <w:lang w:val="pl-PL" w:eastAsia="pl-PL" w:bidi="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420E55"/>
    <w:rPr>
      <w:rFonts w:ascii="Times New Roman" w:eastAsia="Times New Roman" w:hAnsi="Times New Roman" w:cs="Times New Roman"/>
      <w:sz w:val="24"/>
      <w:szCs w:val="24"/>
      <w:lang w:eastAsia="pl-PL"/>
    </w:rPr>
  </w:style>
  <w:style w:type="numbering" w:customStyle="1" w:styleId="Zaimportowanystyl3">
    <w:name w:val="Zaimportowany styl 3"/>
    <w:rsid w:val="00420E55"/>
    <w:pPr>
      <w:numPr>
        <w:numId w:val="2"/>
      </w:numPr>
    </w:pPr>
  </w:style>
  <w:style w:type="character" w:customStyle="1" w:styleId="Teksttreci211pt">
    <w:name w:val="Tekst treści (2) + 11 pt"/>
    <w:rsid w:val="00420E5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Bodytext2">
    <w:name w:val="Body text (2)_"/>
    <w:link w:val="Bodytext20"/>
    <w:locked/>
    <w:rsid w:val="00420E55"/>
    <w:rPr>
      <w:shd w:val="clear" w:color="auto" w:fill="FFFFFF"/>
    </w:rPr>
  </w:style>
  <w:style w:type="paragraph" w:customStyle="1" w:styleId="Bodytext20">
    <w:name w:val="Body text (2)"/>
    <w:basedOn w:val="Normalny"/>
    <w:link w:val="Bodytext2"/>
    <w:rsid w:val="00420E55"/>
    <w:pPr>
      <w:widowControl w:val="0"/>
      <w:shd w:val="clear" w:color="auto" w:fill="FFFFFF"/>
      <w:spacing w:after="0" w:line="0" w:lineRule="atLeast"/>
    </w:pPr>
  </w:style>
  <w:style w:type="character" w:styleId="Uwydatnienie">
    <w:name w:val="Emphasis"/>
    <w:uiPriority w:val="20"/>
    <w:qFormat/>
    <w:rsid w:val="00420E55"/>
    <w:rPr>
      <w:i/>
      <w:iCs/>
    </w:rPr>
  </w:style>
  <w:style w:type="paragraph" w:styleId="NormalnyWeb">
    <w:name w:val="Normal (Web)"/>
    <w:basedOn w:val="Normalny"/>
    <w:uiPriority w:val="99"/>
    <w:unhideWhenUsed/>
    <w:rsid w:val="00420E5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treci295ptKursywa">
    <w:name w:val="Tekst treści (2) + 9;5 pt;Kursywa"/>
    <w:rsid w:val="00420E55"/>
    <w:rPr>
      <w:rFonts w:ascii="Arial" w:eastAsia="Arial" w:hAnsi="Arial" w:cs="Arial"/>
      <w:b w:val="0"/>
      <w:bCs w:val="0"/>
      <w:i/>
      <w:iCs/>
      <w:smallCaps w:val="0"/>
      <w:strike w:val="0"/>
      <w:color w:val="000000"/>
      <w:spacing w:val="0"/>
      <w:w w:val="100"/>
      <w:position w:val="0"/>
      <w:sz w:val="19"/>
      <w:szCs w:val="19"/>
      <w:u w:val="none"/>
      <w:lang w:val="pl-PL" w:eastAsia="pl-PL" w:bidi="pl-PL"/>
    </w:rPr>
  </w:style>
  <w:style w:type="character" w:customStyle="1" w:styleId="citation-line">
    <w:name w:val="citation-line"/>
    <w:rsid w:val="00420E55"/>
  </w:style>
  <w:style w:type="character" w:customStyle="1" w:styleId="Teksttreci9Bezpogrubienia">
    <w:name w:val="Tekst treści (9) + Bez pogrubienia"/>
    <w:rsid w:val="00420E55"/>
    <w:rPr>
      <w:rFonts w:ascii="Microsoft Sans Serif" w:eastAsia="Microsoft Sans Serif" w:hAnsi="Microsoft Sans Serif" w:cs="Microsoft Sans Serif"/>
      <w:b/>
      <w:bCs/>
      <w:color w:val="000000"/>
      <w:spacing w:val="-10"/>
      <w:w w:val="100"/>
      <w:position w:val="0"/>
      <w:sz w:val="24"/>
      <w:szCs w:val="24"/>
      <w:shd w:val="clear" w:color="auto" w:fill="FFFFFF"/>
      <w:lang w:val="pl-PL" w:eastAsia="pl-PL" w:bidi="pl-PL"/>
    </w:rPr>
  </w:style>
  <w:style w:type="character" w:customStyle="1" w:styleId="Teksttreci2ArialNarrow13ptKursywa">
    <w:name w:val="Tekst treści (2) + Arial Narrow;13 pt;Kursywa"/>
    <w:rsid w:val="00420E55"/>
    <w:rPr>
      <w:rFonts w:ascii="Arial Narrow" w:eastAsia="Arial Narrow" w:hAnsi="Arial Narrow" w:cs="Arial Narrow"/>
      <w:b w:val="0"/>
      <w:bCs w:val="0"/>
      <w:i/>
      <w:iCs/>
      <w:smallCaps w:val="0"/>
      <w:strike w:val="0"/>
      <w:color w:val="000000"/>
      <w:spacing w:val="-10"/>
      <w:w w:val="100"/>
      <w:position w:val="0"/>
      <w:sz w:val="26"/>
      <w:szCs w:val="26"/>
      <w:u w:val="none"/>
      <w:lang w:val="pl-PL" w:eastAsia="pl-PL" w:bidi="pl-PL"/>
    </w:rPr>
  </w:style>
  <w:style w:type="character" w:customStyle="1" w:styleId="txt-new">
    <w:name w:val="txt-new"/>
    <w:rsid w:val="00420E55"/>
  </w:style>
  <w:style w:type="character" w:customStyle="1" w:styleId="footnote">
    <w:name w:val="footnote"/>
    <w:rsid w:val="00420E55"/>
  </w:style>
  <w:style w:type="character" w:customStyle="1" w:styleId="Teksttreci26ptKursywa">
    <w:name w:val="Tekst treści (2) + 6 pt;Kursywa"/>
    <w:rsid w:val="00420E55"/>
    <w:rPr>
      <w:rFonts w:ascii="Times New Roman" w:eastAsia="Times New Roman" w:hAnsi="Times New Roman" w:cs="Times New Roman"/>
      <w:b w:val="0"/>
      <w:bCs w:val="0"/>
      <w:i/>
      <w:iCs/>
      <w:smallCaps w:val="0"/>
      <w:strike w:val="0"/>
      <w:color w:val="000000"/>
      <w:spacing w:val="0"/>
      <w:w w:val="100"/>
      <w:position w:val="0"/>
      <w:sz w:val="12"/>
      <w:szCs w:val="12"/>
      <w:u w:val="none"/>
      <w:lang w:val="pl-PL" w:eastAsia="pl-PL" w:bidi="pl-PL"/>
    </w:rPr>
  </w:style>
  <w:style w:type="character" w:customStyle="1" w:styleId="PogrubienieTeksttreci211pt">
    <w:name w:val="Pogrubienie;Tekst treści (2) + 11 pt"/>
    <w:rsid w:val="00420E55"/>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character" w:customStyle="1" w:styleId="Teksttreci4Corbel9ptOdstpy0pt">
    <w:name w:val="Tekst treści (4) + Corbel;9 pt;Odstępy 0 pt"/>
    <w:rsid w:val="00420E55"/>
    <w:rPr>
      <w:rFonts w:ascii="Corbel" w:eastAsia="Corbel" w:hAnsi="Corbel" w:cs="Corbel"/>
      <w:b/>
      <w:bCs/>
      <w:i w:val="0"/>
      <w:iCs w:val="0"/>
      <w:smallCaps w:val="0"/>
      <w:strike w:val="0"/>
      <w:color w:val="000000"/>
      <w:spacing w:val="0"/>
      <w:w w:val="100"/>
      <w:position w:val="0"/>
      <w:sz w:val="18"/>
      <w:szCs w:val="18"/>
      <w:u w:val="none"/>
      <w:lang w:val="pl-PL" w:eastAsia="pl-PL" w:bidi="pl-PL"/>
    </w:rPr>
  </w:style>
  <w:style w:type="character" w:customStyle="1" w:styleId="PodpistabeliExact">
    <w:name w:val="Podpis tabeli Exact"/>
    <w:link w:val="Podpistabeli"/>
    <w:rsid w:val="00420E55"/>
    <w:rPr>
      <w:shd w:val="clear" w:color="auto" w:fill="FFFFFF"/>
    </w:rPr>
  </w:style>
  <w:style w:type="paragraph" w:customStyle="1" w:styleId="Podpistabeli">
    <w:name w:val="Podpis tabeli"/>
    <w:basedOn w:val="Normalny"/>
    <w:link w:val="PodpistabeliExact"/>
    <w:rsid w:val="00420E55"/>
    <w:pPr>
      <w:widowControl w:val="0"/>
      <w:shd w:val="clear" w:color="auto" w:fill="FFFFFF"/>
      <w:spacing w:after="0" w:line="274" w:lineRule="exact"/>
      <w:ind w:hanging="320"/>
    </w:pPr>
  </w:style>
  <w:style w:type="character" w:customStyle="1" w:styleId="warheader1">
    <w:name w:val="war_header1"/>
    <w:rsid w:val="00420E55"/>
    <w:rPr>
      <w:b/>
      <w:bCs/>
    </w:rPr>
  </w:style>
  <w:style w:type="character" w:customStyle="1" w:styleId="Teksttreci15Exact">
    <w:name w:val="Tekst treści (15) Exact"/>
    <w:rsid w:val="00420E55"/>
    <w:rPr>
      <w:rFonts w:ascii="Trebuchet MS" w:eastAsia="Trebuchet MS" w:hAnsi="Trebuchet MS" w:cs="Trebuchet MS"/>
      <w:i/>
      <w:iCs/>
      <w:shd w:val="clear" w:color="auto" w:fill="FFFFFF"/>
    </w:rPr>
  </w:style>
  <w:style w:type="paragraph" w:customStyle="1" w:styleId="mainpub">
    <w:name w:val="mainpub"/>
    <w:basedOn w:val="Normalny"/>
    <w:rsid w:val="00420E5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rticletitle">
    <w:name w:val="articletitle"/>
    <w:rsid w:val="00420E55"/>
  </w:style>
  <w:style w:type="character" w:customStyle="1" w:styleId="Teksttreci12ptOdstpy0pt">
    <w:name w:val="Tekst treści + 12 pt;Odstępy 0 pt"/>
    <w:rsid w:val="00420E5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style>
  <w:style w:type="numbering" w:customStyle="1" w:styleId="Zaimportowanystyl31">
    <w:name w:val="Zaimportowany styl 31"/>
    <w:rsid w:val="00420E55"/>
    <w:pPr>
      <w:numPr>
        <w:numId w:val="3"/>
      </w:numPr>
    </w:pPr>
  </w:style>
  <w:style w:type="numbering" w:customStyle="1" w:styleId="Zaimportowanystyl32">
    <w:name w:val="Zaimportowany styl 32"/>
    <w:rsid w:val="00420E55"/>
    <w:pPr>
      <w:numPr>
        <w:numId w:val="1"/>
      </w:numPr>
    </w:pPr>
  </w:style>
  <w:style w:type="numbering" w:customStyle="1" w:styleId="Zaimportowanystyl311">
    <w:name w:val="Zaimportowany styl 311"/>
    <w:rsid w:val="00420E55"/>
    <w:pPr>
      <w:numPr>
        <w:numId w:val="4"/>
      </w:numPr>
    </w:pPr>
  </w:style>
  <w:style w:type="paragraph" w:customStyle="1" w:styleId="Teksttreci1">
    <w:name w:val="Tekst treści1"/>
    <w:basedOn w:val="Normalny"/>
    <w:uiPriority w:val="99"/>
    <w:rsid w:val="00420E55"/>
    <w:pPr>
      <w:widowControl w:val="0"/>
      <w:shd w:val="clear" w:color="auto" w:fill="FFFFFF"/>
      <w:spacing w:after="0" w:line="312" w:lineRule="exact"/>
    </w:pPr>
    <w:rPr>
      <w:rFonts w:ascii="Times New Roman" w:eastAsia="Times New Roman" w:hAnsi="Times New Roman" w:cs="Times New Roman"/>
      <w:sz w:val="21"/>
      <w:szCs w:val="21"/>
      <w:lang w:eastAsia="pl-PL"/>
    </w:rPr>
  </w:style>
  <w:style w:type="character" w:customStyle="1" w:styleId="Pogrubienie1">
    <w:name w:val="Pogrubienie1"/>
    <w:aliases w:val="Tekst treści + 10 pt,Odstępy 0 pt"/>
    <w:rsid w:val="00420E55"/>
    <w:rPr>
      <w:rFonts w:cs="Times New Roman"/>
      <w:b/>
      <w:bCs/>
      <w:spacing w:val="10"/>
      <w:sz w:val="20"/>
      <w:szCs w:val="20"/>
      <w:u w:val="none"/>
    </w:rPr>
  </w:style>
  <w:style w:type="character" w:customStyle="1" w:styleId="Podpisobrazu2Exact">
    <w:name w:val="Podpis obrazu (2) Exact"/>
    <w:basedOn w:val="Domylnaczcionkaakapitu"/>
    <w:link w:val="Podpisobrazu2"/>
    <w:uiPriority w:val="99"/>
    <w:rsid w:val="00420E55"/>
    <w:rPr>
      <w:sz w:val="10"/>
      <w:szCs w:val="10"/>
      <w:shd w:val="clear" w:color="auto" w:fill="FFFFFF"/>
    </w:rPr>
  </w:style>
  <w:style w:type="paragraph" w:customStyle="1" w:styleId="Podpisobrazu2">
    <w:name w:val="Podpis obrazu (2)"/>
    <w:basedOn w:val="Normalny"/>
    <w:link w:val="Podpisobrazu2Exact"/>
    <w:uiPriority w:val="99"/>
    <w:rsid w:val="00420E55"/>
    <w:pPr>
      <w:widowControl w:val="0"/>
      <w:shd w:val="clear" w:color="auto" w:fill="FFFFFF"/>
      <w:spacing w:after="0" w:line="240" w:lineRule="atLeast"/>
    </w:pPr>
    <w:rPr>
      <w:sz w:val="10"/>
      <w:szCs w:val="10"/>
    </w:rPr>
  </w:style>
  <w:style w:type="paragraph" w:customStyle="1" w:styleId="Teksttreci21">
    <w:name w:val="Tekst treści (2)1"/>
    <w:basedOn w:val="Normalny"/>
    <w:uiPriority w:val="99"/>
    <w:rsid w:val="00420E55"/>
    <w:pPr>
      <w:widowControl w:val="0"/>
      <w:shd w:val="clear" w:color="auto" w:fill="FFFFFF"/>
      <w:spacing w:before="300" w:after="0" w:line="240" w:lineRule="atLeast"/>
      <w:ind w:hanging="340"/>
    </w:pPr>
    <w:rPr>
      <w:rFonts w:ascii="Times New Roman" w:eastAsia="Times New Roman" w:hAnsi="Times New Roman" w:cs="Times New Roman"/>
      <w:sz w:val="23"/>
      <w:szCs w:val="23"/>
      <w:lang w:val="x-none" w:eastAsia="x-none"/>
    </w:rPr>
  </w:style>
  <w:style w:type="paragraph" w:customStyle="1" w:styleId="Domynie">
    <w:name w:val="Domy徑nie"/>
    <w:rsid w:val="00420E55"/>
    <w:pPr>
      <w:widowControl w:val="0"/>
      <w:autoSpaceDN w:val="0"/>
      <w:adjustRightInd w:val="0"/>
      <w:spacing w:after="0" w:line="240" w:lineRule="auto"/>
    </w:pPr>
    <w:rPr>
      <w:rFonts w:ascii="Times New Roman" w:eastAsia="Times New Roman" w:hAnsi="Times New Roman" w:cs="Times New Roman"/>
      <w:kern w:val="1"/>
      <w:sz w:val="24"/>
      <w:szCs w:val="24"/>
      <w:lang w:eastAsia="pl-PL" w:bidi="hi-IN"/>
    </w:rPr>
  </w:style>
  <w:style w:type="paragraph" w:customStyle="1" w:styleId="p">
    <w:name w:val="p"/>
    <w:uiPriority w:val="99"/>
    <w:rsid w:val="00420E55"/>
    <w:pPr>
      <w:widowControl w:val="0"/>
      <w:autoSpaceDE w:val="0"/>
      <w:autoSpaceDN w:val="0"/>
      <w:adjustRightInd w:val="0"/>
      <w:spacing w:after="100" w:line="40" w:lineRule="atLeast"/>
      <w:jc w:val="both"/>
    </w:pPr>
    <w:rPr>
      <w:rFonts w:ascii="Helvetica" w:eastAsia="Times New Roman" w:hAnsi="Helvetica" w:cs="Helvetica"/>
      <w:color w:val="000000"/>
      <w:sz w:val="18"/>
      <w:szCs w:val="18"/>
      <w:lang w:eastAsia="pl-PL"/>
    </w:rPr>
  </w:style>
  <w:style w:type="character" w:customStyle="1" w:styleId="apple-converted-space">
    <w:name w:val="apple-converted-space"/>
    <w:rsid w:val="00420E55"/>
  </w:style>
  <w:style w:type="numbering" w:customStyle="1" w:styleId="Zaimportowanystyl312">
    <w:name w:val="Zaimportowany styl 312"/>
    <w:rsid w:val="006970CA"/>
  </w:style>
  <w:style w:type="numbering" w:customStyle="1" w:styleId="Zaimportowanystyl313">
    <w:name w:val="Zaimportowany styl 313"/>
    <w:rsid w:val="00DE5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926">
      <w:bodyDiv w:val="1"/>
      <w:marLeft w:val="0"/>
      <w:marRight w:val="0"/>
      <w:marTop w:val="0"/>
      <w:marBottom w:val="0"/>
      <w:divBdr>
        <w:top w:val="none" w:sz="0" w:space="0" w:color="auto"/>
        <w:left w:val="none" w:sz="0" w:space="0" w:color="auto"/>
        <w:bottom w:val="none" w:sz="0" w:space="0" w:color="auto"/>
        <w:right w:val="none" w:sz="0" w:space="0" w:color="auto"/>
      </w:divBdr>
    </w:div>
    <w:div w:id="86387392">
      <w:bodyDiv w:val="1"/>
      <w:marLeft w:val="0"/>
      <w:marRight w:val="0"/>
      <w:marTop w:val="0"/>
      <w:marBottom w:val="0"/>
      <w:divBdr>
        <w:top w:val="none" w:sz="0" w:space="0" w:color="auto"/>
        <w:left w:val="none" w:sz="0" w:space="0" w:color="auto"/>
        <w:bottom w:val="none" w:sz="0" w:space="0" w:color="auto"/>
        <w:right w:val="none" w:sz="0" w:space="0" w:color="auto"/>
      </w:divBdr>
    </w:div>
    <w:div w:id="260454049">
      <w:bodyDiv w:val="1"/>
      <w:marLeft w:val="0"/>
      <w:marRight w:val="0"/>
      <w:marTop w:val="0"/>
      <w:marBottom w:val="0"/>
      <w:divBdr>
        <w:top w:val="none" w:sz="0" w:space="0" w:color="auto"/>
        <w:left w:val="none" w:sz="0" w:space="0" w:color="auto"/>
        <w:bottom w:val="none" w:sz="0" w:space="0" w:color="auto"/>
        <w:right w:val="none" w:sz="0" w:space="0" w:color="auto"/>
      </w:divBdr>
    </w:div>
    <w:div w:id="298728460">
      <w:bodyDiv w:val="1"/>
      <w:marLeft w:val="0"/>
      <w:marRight w:val="0"/>
      <w:marTop w:val="0"/>
      <w:marBottom w:val="0"/>
      <w:divBdr>
        <w:top w:val="none" w:sz="0" w:space="0" w:color="auto"/>
        <w:left w:val="none" w:sz="0" w:space="0" w:color="auto"/>
        <w:bottom w:val="none" w:sz="0" w:space="0" w:color="auto"/>
        <w:right w:val="none" w:sz="0" w:space="0" w:color="auto"/>
      </w:divBdr>
    </w:div>
    <w:div w:id="300354352">
      <w:bodyDiv w:val="1"/>
      <w:marLeft w:val="0"/>
      <w:marRight w:val="0"/>
      <w:marTop w:val="0"/>
      <w:marBottom w:val="0"/>
      <w:divBdr>
        <w:top w:val="none" w:sz="0" w:space="0" w:color="auto"/>
        <w:left w:val="none" w:sz="0" w:space="0" w:color="auto"/>
        <w:bottom w:val="none" w:sz="0" w:space="0" w:color="auto"/>
        <w:right w:val="none" w:sz="0" w:space="0" w:color="auto"/>
      </w:divBdr>
      <w:divsChild>
        <w:div w:id="1724449809">
          <w:marLeft w:val="0"/>
          <w:marRight w:val="0"/>
          <w:marTop w:val="0"/>
          <w:marBottom w:val="0"/>
          <w:divBdr>
            <w:top w:val="none" w:sz="0" w:space="0" w:color="auto"/>
            <w:left w:val="none" w:sz="0" w:space="0" w:color="auto"/>
            <w:bottom w:val="none" w:sz="0" w:space="0" w:color="auto"/>
            <w:right w:val="none" w:sz="0" w:space="0" w:color="auto"/>
          </w:divBdr>
          <w:divsChild>
            <w:div w:id="149838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657418">
      <w:bodyDiv w:val="1"/>
      <w:marLeft w:val="0"/>
      <w:marRight w:val="0"/>
      <w:marTop w:val="0"/>
      <w:marBottom w:val="0"/>
      <w:divBdr>
        <w:top w:val="none" w:sz="0" w:space="0" w:color="auto"/>
        <w:left w:val="none" w:sz="0" w:space="0" w:color="auto"/>
        <w:bottom w:val="none" w:sz="0" w:space="0" w:color="auto"/>
        <w:right w:val="none" w:sz="0" w:space="0" w:color="auto"/>
      </w:divBdr>
    </w:div>
    <w:div w:id="353267681">
      <w:bodyDiv w:val="1"/>
      <w:marLeft w:val="0"/>
      <w:marRight w:val="0"/>
      <w:marTop w:val="0"/>
      <w:marBottom w:val="0"/>
      <w:divBdr>
        <w:top w:val="none" w:sz="0" w:space="0" w:color="auto"/>
        <w:left w:val="none" w:sz="0" w:space="0" w:color="auto"/>
        <w:bottom w:val="none" w:sz="0" w:space="0" w:color="auto"/>
        <w:right w:val="none" w:sz="0" w:space="0" w:color="auto"/>
      </w:divBdr>
    </w:div>
    <w:div w:id="354156590">
      <w:bodyDiv w:val="1"/>
      <w:marLeft w:val="0"/>
      <w:marRight w:val="0"/>
      <w:marTop w:val="0"/>
      <w:marBottom w:val="0"/>
      <w:divBdr>
        <w:top w:val="none" w:sz="0" w:space="0" w:color="auto"/>
        <w:left w:val="none" w:sz="0" w:space="0" w:color="auto"/>
        <w:bottom w:val="none" w:sz="0" w:space="0" w:color="auto"/>
        <w:right w:val="none" w:sz="0" w:space="0" w:color="auto"/>
      </w:divBdr>
    </w:div>
    <w:div w:id="403378821">
      <w:bodyDiv w:val="1"/>
      <w:marLeft w:val="0"/>
      <w:marRight w:val="0"/>
      <w:marTop w:val="0"/>
      <w:marBottom w:val="0"/>
      <w:divBdr>
        <w:top w:val="none" w:sz="0" w:space="0" w:color="auto"/>
        <w:left w:val="none" w:sz="0" w:space="0" w:color="auto"/>
        <w:bottom w:val="none" w:sz="0" w:space="0" w:color="auto"/>
        <w:right w:val="none" w:sz="0" w:space="0" w:color="auto"/>
      </w:divBdr>
      <w:divsChild>
        <w:div w:id="1529029061">
          <w:marLeft w:val="0"/>
          <w:marRight w:val="0"/>
          <w:marTop w:val="0"/>
          <w:marBottom w:val="0"/>
          <w:divBdr>
            <w:top w:val="none" w:sz="0" w:space="0" w:color="auto"/>
            <w:left w:val="none" w:sz="0" w:space="0" w:color="auto"/>
            <w:bottom w:val="none" w:sz="0" w:space="0" w:color="auto"/>
            <w:right w:val="none" w:sz="0" w:space="0" w:color="auto"/>
          </w:divBdr>
        </w:div>
      </w:divsChild>
    </w:div>
    <w:div w:id="465126466">
      <w:bodyDiv w:val="1"/>
      <w:marLeft w:val="0"/>
      <w:marRight w:val="0"/>
      <w:marTop w:val="0"/>
      <w:marBottom w:val="0"/>
      <w:divBdr>
        <w:top w:val="none" w:sz="0" w:space="0" w:color="auto"/>
        <w:left w:val="none" w:sz="0" w:space="0" w:color="auto"/>
        <w:bottom w:val="none" w:sz="0" w:space="0" w:color="auto"/>
        <w:right w:val="none" w:sz="0" w:space="0" w:color="auto"/>
      </w:divBdr>
    </w:div>
    <w:div w:id="481848736">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487719267">
      <w:bodyDiv w:val="1"/>
      <w:marLeft w:val="0"/>
      <w:marRight w:val="0"/>
      <w:marTop w:val="0"/>
      <w:marBottom w:val="0"/>
      <w:divBdr>
        <w:top w:val="none" w:sz="0" w:space="0" w:color="auto"/>
        <w:left w:val="none" w:sz="0" w:space="0" w:color="auto"/>
        <w:bottom w:val="none" w:sz="0" w:space="0" w:color="auto"/>
        <w:right w:val="none" w:sz="0" w:space="0" w:color="auto"/>
      </w:divBdr>
    </w:div>
    <w:div w:id="490290203">
      <w:bodyDiv w:val="1"/>
      <w:marLeft w:val="0"/>
      <w:marRight w:val="0"/>
      <w:marTop w:val="0"/>
      <w:marBottom w:val="0"/>
      <w:divBdr>
        <w:top w:val="none" w:sz="0" w:space="0" w:color="auto"/>
        <w:left w:val="none" w:sz="0" w:space="0" w:color="auto"/>
        <w:bottom w:val="none" w:sz="0" w:space="0" w:color="auto"/>
        <w:right w:val="none" w:sz="0" w:space="0" w:color="auto"/>
      </w:divBdr>
    </w:div>
    <w:div w:id="563949036">
      <w:bodyDiv w:val="1"/>
      <w:marLeft w:val="0"/>
      <w:marRight w:val="0"/>
      <w:marTop w:val="0"/>
      <w:marBottom w:val="0"/>
      <w:divBdr>
        <w:top w:val="none" w:sz="0" w:space="0" w:color="auto"/>
        <w:left w:val="none" w:sz="0" w:space="0" w:color="auto"/>
        <w:bottom w:val="none" w:sz="0" w:space="0" w:color="auto"/>
        <w:right w:val="none" w:sz="0" w:space="0" w:color="auto"/>
      </w:divBdr>
      <w:divsChild>
        <w:div w:id="1835218648">
          <w:marLeft w:val="0"/>
          <w:marRight w:val="0"/>
          <w:marTop w:val="0"/>
          <w:marBottom w:val="0"/>
          <w:divBdr>
            <w:top w:val="none" w:sz="0" w:space="0" w:color="auto"/>
            <w:left w:val="none" w:sz="0" w:space="0" w:color="auto"/>
            <w:bottom w:val="none" w:sz="0" w:space="0" w:color="auto"/>
            <w:right w:val="none" w:sz="0" w:space="0" w:color="auto"/>
          </w:divBdr>
        </w:div>
      </w:divsChild>
    </w:div>
    <w:div w:id="565144520">
      <w:bodyDiv w:val="1"/>
      <w:marLeft w:val="0"/>
      <w:marRight w:val="0"/>
      <w:marTop w:val="0"/>
      <w:marBottom w:val="0"/>
      <w:divBdr>
        <w:top w:val="none" w:sz="0" w:space="0" w:color="auto"/>
        <w:left w:val="none" w:sz="0" w:space="0" w:color="auto"/>
        <w:bottom w:val="none" w:sz="0" w:space="0" w:color="auto"/>
        <w:right w:val="none" w:sz="0" w:space="0" w:color="auto"/>
      </w:divBdr>
    </w:div>
    <w:div w:id="616303612">
      <w:bodyDiv w:val="1"/>
      <w:marLeft w:val="0"/>
      <w:marRight w:val="0"/>
      <w:marTop w:val="0"/>
      <w:marBottom w:val="0"/>
      <w:divBdr>
        <w:top w:val="none" w:sz="0" w:space="0" w:color="auto"/>
        <w:left w:val="none" w:sz="0" w:space="0" w:color="auto"/>
        <w:bottom w:val="none" w:sz="0" w:space="0" w:color="auto"/>
        <w:right w:val="none" w:sz="0" w:space="0" w:color="auto"/>
      </w:divBdr>
    </w:div>
    <w:div w:id="674305486">
      <w:bodyDiv w:val="1"/>
      <w:marLeft w:val="0"/>
      <w:marRight w:val="0"/>
      <w:marTop w:val="0"/>
      <w:marBottom w:val="0"/>
      <w:divBdr>
        <w:top w:val="none" w:sz="0" w:space="0" w:color="auto"/>
        <w:left w:val="none" w:sz="0" w:space="0" w:color="auto"/>
        <w:bottom w:val="none" w:sz="0" w:space="0" w:color="auto"/>
        <w:right w:val="none" w:sz="0" w:space="0" w:color="auto"/>
      </w:divBdr>
    </w:div>
    <w:div w:id="744298113">
      <w:bodyDiv w:val="1"/>
      <w:marLeft w:val="0"/>
      <w:marRight w:val="0"/>
      <w:marTop w:val="0"/>
      <w:marBottom w:val="0"/>
      <w:divBdr>
        <w:top w:val="none" w:sz="0" w:space="0" w:color="auto"/>
        <w:left w:val="none" w:sz="0" w:space="0" w:color="auto"/>
        <w:bottom w:val="none" w:sz="0" w:space="0" w:color="auto"/>
        <w:right w:val="none" w:sz="0" w:space="0" w:color="auto"/>
      </w:divBdr>
    </w:div>
    <w:div w:id="769812707">
      <w:bodyDiv w:val="1"/>
      <w:marLeft w:val="0"/>
      <w:marRight w:val="0"/>
      <w:marTop w:val="0"/>
      <w:marBottom w:val="0"/>
      <w:divBdr>
        <w:top w:val="none" w:sz="0" w:space="0" w:color="auto"/>
        <w:left w:val="none" w:sz="0" w:space="0" w:color="auto"/>
        <w:bottom w:val="none" w:sz="0" w:space="0" w:color="auto"/>
        <w:right w:val="none" w:sz="0" w:space="0" w:color="auto"/>
      </w:divBdr>
    </w:div>
    <w:div w:id="877277770">
      <w:bodyDiv w:val="1"/>
      <w:marLeft w:val="0"/>
      <w:marRight w:val="0"/>
      <w:marTop w:val="0"/>
      <w:marBottom w:val="0"/>
      <w:divBdr>
        <w:top w:val="none" w:sz="0" w:space="0" w:color="auto"/>
        <w:left w:val="none" w:sz="0" w:space="0" w:color="auto"/>
        <w:bottom w:val="none" w:sz="0" w:space="0" w:color="auto"/>
        <w:right w:val="none" w:sz="0" w:space="0" w:color="auto"/>
      </w:divBdr>
    </w:div>
    <w:div w:id="902444161">
      <w:bodyDiv w:val="1"/>
      <w:marLeft w:val="0"/>
      <w:marRight w:val="0"/>
      <w:marTop w:val="0"/>
      <w:marBottom w:val="0"/>
      <w:divBdr>
        <w:top w:val="none" w:sz="0" w:space="0" w:color="auto"/>
        <w:left w:val="none" w:sz="0" w:space="0" w:color="auto"/>
        <w:bottom w:val="none" w:sz="0" w:space="0" w:color="auto"/>
        <w:right w:val="none" w:sz="0" w:space="0" w:color="auto"/>
      </w:divBdr>
    </w:div>
    <w:div w:id="907035098">
      <w:bodyDiv w:val="1"/>
      <w:marLeft w:val="0"/>
      <w:marRight w:val="0"/>
      <w:marTop w:val="0"/>
      <w:marBottom w:val="0"/>
      <w:divBdr>
        <w:top w:val="none" w:sz="0" w:space="0" w:color="auto"/>
        <w:left w:val="none" w:sz="0" w:space="0" w:color="auto"/>
        <w:bottom w:val="none" w:sz="0" w:space="0" w:color="auto"/>
        <w:right w:val="none" w:sz="0" w:space="0" w:color="auto"/>
      </w:divBdr>
      <w:divsChild>
        <w:div w:id="1832594857">
          <w:marLeft w:val="0"/>
          <w:marRight w:val="0"/>
          <w:marTop w:val="0"/>
          <w:marBottom w:val="0"/>
          <w:divBdr>
            <w:top w:val="none" w:sz="0" w:space="0" w:color="auto"/>
            <w:left w:val="none" w:sz="0" w:space="0" w:color="auto"/>
            <w:bottom w:val="none" w:sz="0" w:space="0" w:color="auto"/>
            <w:right w:val="none" w:sz="0" w:space="0" w:color="auto"/>
          </w:divBdr>
          <w:divsChild>
            <w:div w:id="140090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473468">
      <w:bodyDiv w:val="1"/>
      <w:marLeft w:val="0"/>
      <w:marRight w:val="0"/>
      <w:marTop w:val="0"/>
      <w:marBottom w:val="0"/>
      <w:divBdr>
        <w:top w:val="none" w:sz="0" w:space="0" w:color="auto"/>
        <w:left w:val="none" w:sz="0" w:space="0" w:color="auto"/>
        <w:bottom w:val="none" w:sz="0" w:space="0" w:color="auto"/>
        <w:right w:val="none" w:sz="0" w:space="0" w:color="auto"/>
      </w:divBdr>
    </w:div>
    <w:div w:id="914431695">
      <w:bodyDiv w:val="1"/>
      <w:marLeft w:val="0"/>
      <w:marRight w:val="0"/>
      <w:marTop w:val="0"/>
      <w:marBottom w:val="0"/>
      <w:divBdr>
        <w:top w:val="none" w:sz="0" w:space="0" w:color="auto"/>
        <w:left w:val="none" w:sz="0" w:space="0" w:color="auto"/>
        <w:bottom w:val="none" w:sz="0" w:space="0" w:color="auto"/>
        <w:right w:val="none" w:sz="0" w:space="0" w:color="auto"/>
      </w:divBdr>
    </w:div>
    <w:div w:id="991984354">
      <w:bodyDiv w:val="1"/>
      <w:marLeft w:val="0"/>
      <w:marRight w:val="0"/>
      <w:marTop w:val="0"/>
      <w:marBottom w:val="0"/>
      <w:divBdr>
        <w:top w:val="none" w:sz="0" w:space="0" w:color="auto"/>
        <w:left w:val="none" w:sz="0" w:space="0" w:color="auto"/>
        <w:bottom w:val="none" w:sz="0" w:space="0" w:color="auto"/>
        <w:right w:val="none" w:sz="0" w:space="0" w:color="auto"/>
      </w:divBdr>
    </w:div>
    <w:div w:id="995887981">
      <w:bodyDiv w:val="1"/>
      <w:marLeft w:val="0"/>
      <w:marRight w:val="0"/>
      <w:marTop w:val="0"/>
      <w:marBottom w:val="0"/>
      <w:divBdr>
        <w:top w:val="none" w:sz="0" w:space="0" w:color="auto"/>
        <w:left w:val="none" w:sz="0" w:space="0" w:color="auto"/>
        <w:bottom w:val="none" w:sz="0" w:space="0" w:color="auto"/>
        <w:right w:val="none" w:sz="0" w:space="0" w:color="auto"/>
      </w:divBdr>
    </w:div>
    <w:div w:id="1016033702">
      <w:bodyDiv w:val="1"/>
      <w:marLeft w:val="0"/>
      <w:marRight w:val="0"/>
      <w:marTop w:val="0"/>
      <w:marBottom w:val="0"/>
      <w:divBdr>
        <w:top w:val="none" w:sz="0" w:space="0" w:color="auto"/>
        <w:left w:val="none" w:sz="0" w:space="0" w:color="auto"/>
        <w:bottom w:val="none" w:sz="0" w:space="0" w:color="auto"/>
        <w:right w:val="none" w:sz="0" w:space="0" w:color="auto"/>
      </w:divBdr>
      <w:divsChild>
        <w:div w:id="353074700">
          <w:marLeft w:val="0"/>
          <w:marRight w:val="0"/>
          <w:marTop w:val="0"/>
          <w:marBottom w:val="0"/>
          <w:divBdr>
            <w:top w:val="none" w:sz="0" w:space="0" w:color="auto"/>
            <w:left w:val="none" w:sz="0" w:space="0" w:color="auto"/>
            <w:bottom w:val="none" w:sz="0" w:space="0" w:color="auto"/>
            <w:right w:val="none" w:sz="0" w:space="0" w:color="auto"/>
          </w:divBdr>
        </w:div>
      </w:divsChild>
    </w:div>
    <w:div w:id="1055543130">
      <w:bodyDiv w:val="1"/>
      <w:marLeft w:val="0"/>
      <w:marRight w:val="0"/>
      <w:marTop w:val="0"/>
      <w:marBottom w:val="0"/>
      <w:divBdr>
        <w:top w:val="none" w:sz="0" w:space="0" w:color="auto"/>
        <w:left w:val="none" w:sz="0" w:space="0" w:color="auto"/>
        <w:bottom w:val="none" w:sz="0" w:space="0" w:color="auto"/>
        <w:right w:val="none" w:sz="0" w:space="0" w:color="auto"/>
      </w:divBdr>
    </w:div>
    <w:div w:id="1076975651">
      <w:bodyDiv w:val="1"/>
      <w:marLeft w:val="0"/>
      <w:marRight w:val="0"/>
      <w:marTop w:val="0"/>
      <w:marBottom w:val="0"/>
      <w:divBdr>
        <w:top w:val="none" w:sz="0" w:space="0" w:color="auto"/>
        <w:left w:val="none" w:sz="0" w:space="0" w:color="auto"/>
        <w:bottom w:val="none" w:sz="0" w:space="0" w:color="auto"/>
        <w:right w:val="none" w:sz="0" w:space="0" w:color="auto"/>
      </w:divBdr>
    </w:div>
    <w:div w:id="1141852172">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55412391">
      <w:bodyDiv w:val="1"/>
      <w:marLeft w:val="0"/>
      <w:marRight w:val="0"/>
      <w:marTop w:val="0"/>
      <w:marBottom w:val="0"/>
      <w:divBdr>
        <w:top w:val="none" w:sz="0" w:space="0" w:color="auto"/>
        <w:left w:val="none" w:sz="0" w:space="0" w:color="auto"/>
        <w:bottom w:val="none" w:sz="0" w:space="0" w:color="auto"/>
        <w:right w:val="none" w:sz="0" w:space="0" w:color="auto"/>
      </w:divBdr>
    </w:div>
    <w:div w:id="1198851861">
      <w:bodyDiv w:val="1"/>
      <w:marLeft w:val="0"/>
      <w:marRight w:val="0"/>
      <w:marTop w:val="0"/>
      <w:marBottom w:val="0"/>
      <w:divBdr>
        <w:top w:val="none" w:sz="0" w:space="0" w:color="auto"/>
        <w:left w:val="none" w:sz="0" w:space="0" w:color="auto"/>
        <w:bottom w:val="none" w:sz="0" w:space="0" w:color="auto"/>
        <w:right w:val="none" w:sz="0" w:space="0" w:color="auto"/>
      </w:divBdr>
    </w:div>
    <w:div w:id="1219588928">
      <w:bodyDiv w:val="1"/>
      <w:marLeft w:val="0"/>
      <w:marRight w:val="0"/>
      <w:marTop w:val="0"/>
      <w:marBottom w:val="0"/>
      <w:divBdr>
        <w:top w:val="none" w:sz="0" w:space="0" w:color="auto"/>
        <w:left w:val="none" w:sz="0" w:space="0" w:color="auto"/>
        <w:bottom w:val="none" w:sz="0" w:space="0" w:color="auto"/>
        <w:right w:val="none" w:sz="0" w:space="0" w:color="auto"/>
      </w:divBdr>
    </w:div>
    <w:div w:id="1268195360">
      <w:bodyDiv w:val="1"/>
      <w:marLeft w:val="0"/>
      <w:marRight w:val="0"/>
      <w:marTop w:val="0"/>
      <w:marBottom w:val="0"/>
      <w:divBdr>
        <w:top w:val="none" w:sz="0" w:space="0" w:color="auto"/>
        <w:left w:val="none" w:sz="0" w:space="0" w:color="auto"/>
        <w:bottom w:val="none" w:sz="0" w:space="0" w:color="auto"/>
        <w:right w:val="none" w:sz="0" w:space="0" w:color="auto"/>
      </w:divBdr>
      <w:divsChild>
        <w:div w:id="2005741413">
          <w:marLeft w:val="0"/>
          <w:marRight w:val="0"/>
          <w:marTop w:val="0"/>
          <w:marBottom w:val="0"/>
          <w:divBdr>
            <w:top w:val="none" w:sz="0" w:space="0" w:color="auto"/>
            <w:left w:val="none" w:sz="0" w:space="0" w:color="auto"/>
            <w:bottom w:val="none" w:sz="0" w:space="0" w:color="auto"/>
            <w:right w:val="none" w:sz="0" w:space="0" w:color="auto"/>
          </w:divBdr>
        </w:div>
      </w:divsChild>
    </w:div>
    <w:div w:id="1323388945">
      <w:bodyDiv w:val="1"/>
      <w:marLeft w:val="0"/>
      <w:marRight w:val="0"/>
      <w:marTop w:val="0"/>
      <w:marBottom w:val="0"/>
      <w:divBdr>
        <w:top w:val="none" w:sz="0" w:space="0" w:color="auto"/>
        <w:left w:val="none" w:sz="0" w:space="0" w:color="auto"/>
        <w:bottom w:val="none" w:sz="0" w:space="0" w:color="auto"/>
        <w:right w:val="none" w:sz="0" w:space="0" w:color="auto"/>
      </w:divBdr>
    </w:div>
    <w:div w:id="1468543589">
      <w:bodyDiv w:val="1"/>
      <w:marLeft w:val="0"/>
      <w:marRight w:val="0"/>
      <w:marTop w:val="0"/>
      <w:marBottom w:val="0"/>
      <w:divBdr>
        <w:top w:val="none" w:sz="0" w:space="0" w:color="auto"/>
        <w:left w:val="none" w:sz="0" w:space="0" w:color="auto"/>
        <w:bottom w:val="none" w:sz="0" w:space="0" w:color="auto"/>
        <w:right w:val="none" w:sz="0" w:space="0" w:color="auto"/>
      </w:divBdr>
    </w:div>
    <w:div w:id="1470635940">
      <w:bodyDiv w:val="1"/>
      <w:marLeft w:val="0"/>
      <w:marRight w:val="0"/>
      <w:marTop w:val="0"/>
      <w:marBottom w:val="0"/>
      <w:divBdr>
        <w:top w:val="none" w:sz="0" w:space="0" w:color="auto"/>
        <w:left w:val="none" w:sz="0" w:space="0" w:color="auto"/>
        <w:bottom w:val="none" w:sz="0" w:space="0" w:color="auto"/>
        <w:right w:val="none" w:sz="0" w:space="0" w:color="auto"/>
      </w:divBdr>
    </w:div>
    <w:div w:id="1502112953">
      <w:bodyDiv w:val="1"/>
      <w:marLeft w:val="0"/>
      <w:marRight w:val="0"/>
      <w:marTop w:val="0"/>
      <w:marBottom w:val="0"/>
      <w:divBdr>
        <w:top w:val="none" w:sz="0" w:space="0" w:color="auto"/>
        <w:left w:val="none" w:sz="0" w:space="0" w:color="auto"/>
        <w:bottom w:val="none" w:sz="0" w:space="0" w:color="auto"/>
        <w:right w:val="none" w:sz="0" w:space="0" w:color="auto"/>
      </w:divBdr>
    </w:div>
    <w:div w:id="1527526138">
      <w:bodyDiv w:val="1"/>
      <w:marLeft w:val="0"/>
      <w:marRight w:val="0"/>
      <w:marTop w:val="0"/>
      <w:marBottom w:val="0"/>
      <w:divBdr>
        <w:top w:val="none" w:sz="0" w:space="0" w:color="auto"/>
        <w:left w:val="none" w:sz="0" w:space="0" w:color="auto"/>
        <w:bottom w:val="none" w:sz="0" w:space="0" w:color="auto"/>
        <w:right w:val="none" w:sz="0" w:space="0" w:color="auto"/>
      </w:divBdr>
    </w:div>
    <w:div w:id="1548949087">
      <w:bodyDiv w:val="1"/>
      <w:marLeft w:val="0"/>
      <w:marRight w:val="0"/>
      <w:marTop w:val="0"/>
      <w:marBottom w:val="0"/>
      <w:divBdr>
        <w:top w:val="none" w:sz="0" w:space="0" w:color="auto"/>
        <w:left w:val="none" w:sz="0" w:space="0" w:color="auto"/>
        <w:bottom w:val="none" w:sz="0" w:space="0" w:color="auto"/>
        <w:right w:val="none" w:sz="0" w:space="0" w:color="auto"/>
      </w:divBdr>
    </w:div>
    <w:div w:id="1637757122">
      <w:bodyDiv w:val="1"/>
      <w:marLeft w:val="0"/>
      <w:marRight w:val="0"/>
      <w:marTop w:val="0"/>
      <w:marBottom w:val="0"/>
      <w:divBdr>
        <w:top w:val="none" w:sz="0" w:space="0" w:color="auto"/>
        <w:left w:val="none" w:sz="0" w:space="0" w:color="auto"/>
        <w:bottom w:val="none" w:sz="0" w:space="0" w:color="auto"/>
        <w:right w:val="none" w:sz="0" w:space="0" w:color="auto"/>
      </w:divBdr>
    </w:div>
    <w:div w:id="1733651741">
      <w:bodyDiv w:val="1"/>
      <w:marLeft w:val="0"/>
      <w:marRight w:val="0"/>
      <w:marTop w:val="0"/>
      <w:marBottom w:val="0"/>
      <w:divBdr>
        <w:top w:val="none" w:sz="0" w:space="0" w:color="auto"/>
        <w:left w:val="none" w:sz="0" w:space="0" w:color="auto"/>
        <w:bottom w:val="none" w:sz="0" w:space="0" w:color="auto"/>
        <w:right w:val="none" w:sz="0" w:space="0" w:color="auto"/>
      </w:divBdr>
    </w:div>
    <w:div w:id="1772817409">
      <w:bodyDiv w:val="1"/>
      <w:marLeft w:val="0"/>
      <w:marRight w:val="0"/>
      <w:marTop w:val="0"/>
      <w:marBottom w:val="0"/>
      <w:divBdr>
        <w:top w:val="none" w:sz="0" w:space="0" w:color="auto"/>
        <w:left w:val="none" w:sz="0" w:space="0" w:color="auto"/>
        <w:bottom w:val="none" w:sz="0" w:space="0" w:color="auto"/>
        <w:right w:val="none" w:sz="0" w:space="0" w:color="auto"/>
      </w:divBdr>
    </w:div>
    <w:div w:id="1816945283">
      <w:bodyDiv w:val="1"/>
      <w:marLeft w:val="0"/>
      <w:marRight w:val="0"/>
      <w:marTop w:val="0"/>
      <w:marBottom w:val="0"/>
      <w:divBdr>
        <w:top w:val="none" w:sz="0" w:space="0" w:color="auto"/>
        <w:left w:val="none" w:sz="0" w:space="0" w:color="auto"/>
        <w:bottom w:val="none" w:sz="0" w:space="0" w:color="auto"/>
        <w:right w:val="none" w:sz="0" w:space="0" w:color="auto"/>
      </w:divBdr>
    </w:div>
    <w:div w:id="1852916771">
      <w:bodyDiv w:val="1"/>
      <w:marLeft w:val="0"/>
      <w:marRight w:val="0"/>
      <w:marTop w:val="0"/>
      <w:marBottom w:val="0"/>
      <w:divBdr>
        <w:top w:val="none" w:sz="0" w:space="0" w:color="auto"/>
        <w:left w:val="none" w:sz="0" w:space="0" w:color="auto"/>
        <w:bottom w:val="none" w:sz="0" w:space="0" w:color="auto"/>
        <w:right w:val="none" w:sz="0" w:space="0" w:color="auto"/>
      </w:divBdr>
    </w:div>
    <w:div w:id="1931160298">
      <w:bodyDiv w:val="1"/>
      <w:marLeft w:val="0"/>
      <w:marRight w:val="0"/>
      <w:marTop w:val="0"/>
      <w:marBottom w:val="0"/>
      <w:divBdr>
        <w:top w:val="none" w:sz="0" w:space="0" w:color="auto"/>
        <w:left w:val="none" w:sz="0" w:space="0" w:color="auto"/>
        <w:bottom w:val="none" w:sz="0" w:space="0" w:color="auto"/>
        <w:right w:val="none" w:sz="0" w:space="0" w:color="auto"/>
      </w:divBdr>
    </w:div>
    <w:div w:id="2058435948">
      <w:bodyDiv w:val="1"/>
      <w:marLeft w:val="0"/>
      <w:marRight w:val="0"/>
      <w:marTop w:val="0"/>
      <w:marBottom w:val="0"/>
      <w:divBdr>
        <w:top w:val="none" w:sz="0" w:space="0" w:color="auto"/>
        <w:left w:val="none" w:sz="0" w:space="0" w:color="auto"/>
        <w:bottom w:val="none" w:sz="0" w:space="0" w:color="auto"/>
        <w:right w:val="none" w:sz="0" w:space="0" w:color="auto"/>
      </w:divBdr>
      <w:divsChild>
        <w:div w:id="1504590788">
          <w:marLeft w:val="0"/>
          <w:marRight w:val="0"/>
          <w:marTop w:val="0"/>
          <w:marBottom w:val="0"/>
          <w:divBdr>
            <w:top w:val="none" w:sz="0" w:space="0" w:color="auto"/>
            <w:left w:val="none" w:sz="0" w:space="0" w:color="auto"/>
            <w:bottom w:val="none" w:sz="0" w:space="0" w:color="auto"/>
            <w:right w:val="none" w:sz="0" w:space="0" w:color="auto"/>
          </w:divBdr>
        </w:div>
      </w:divsChild>
    </w:div>
    <w:div w:id="2059626520">
      <w:bodyDiv w:val="1"/>
      <w:marLeft w:val="0"/>
      <w:marRight w:val="0"/>
      <w:marTop w:val="0"/>
      <w:marBottom w:val="0"/>
      <w:divBdr>
        <w:top w:val="none" w:sz="0" w:space="0" w:color="auto"/>
        <w:left w:val="none" w:sz="0" w:space="0" w:color="auto"/>
        <w:bottom w:val="none" w:sz="0" w:space="0" w:color="auto"/>
        <w:right w:val="none" w:sz="0" w:space="0" w:color="auto"/>
      </w:divBdr>
      <w:divsChild>
        <w:div w:id="749816977">
          <w:marLeft w:val="0"/>
          <w:marRight w:val="0"/>
          <w:marTop w:val="0"/>
          <w:marBottom w:val="0"/>
          <w:divBdr>
            <w:top w:val="none" w:sz="0" w:space="0" w:color="auto"/>
            <w:left w:val="none" w:sz="0" w:space="0" w:color="auto"/>
            <w:bottom w:val="none" w:sz="0" w:space="0" w:color="auto"/>
            <w:right w:val="none" w:sz="0" w:space="0" w:color="auto"/>
          </w:divBdr>
        </w:div>
      </w:divsChild>
    </w:div>
    <w:div w:id="2081051838">
      <w:bodyDiv w:val="1"/>
      <w:marLeft w:val="0"/>
      <w:marRight w:val="0"/>
      <w:marTop w:val="0"/>
      <w:marBottom w:val="0"/>
      <w:divBdr>
        <w:top w:val="none" w:sz="0" w:space="0" w:color="auto"/>
        <w:left w:val="none" w:sz="0" w:space="0" w:color="auto"/>
        <w:bottom w:val="none" w:sz="0" w:space="0" w:color="auto"/>
        <w:right w:val="none" w:sz="0" w:space="0" w:color="auto"/>
      </w:divBdr>
    </w:div>
    <w:div w:id="214030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4894</Words>
  <Characters>29366</Characters>
  <Application>Microsoft Office Word</Application>
  <DocSecurity>0</DocSecurity>
  <Lines>244</Lines>
  <Paragraphs>68</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Wikalińska Barbara</cp:lastModifiedBy>
  <cp:revision>2</cp:revision>
  <cp:lastPrinted>2026-08-04T10:47:00Z</cp:lastPrinted>
  <dcterms:created xsi:type="dcterms:W3CDTF">2026-08-12T09:56:00Z</dcterms:created>
  <dcterms:modified xsi:type="dcterms:W3CDTF">2026-08-12T09:56:00Z</dcterms:modified>
</cp:coreProperties>
</file>