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A85" w14:textId="248E455F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  <w:r w:rsidRPr="008E7800">
        <w:rPr>
          <w:rFonts w:cstheme="minorHAnsi"/>
          <w:b/>
          <w:color w:val="0D0D0D" w:themeColor="text1" w:themeTint="F2"/>
          <w:sz w:val="24"/>
          <w:szCs w:val="24"/>
        </w:rPr>
        <w:t xml:space="preserve">UMOWA Nr 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PS-I.94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>6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.</w:t>
      </w:r>
      <w:r w:rsidR="00AF347B">
        <w:rPr>
          <w:rFonts w:cstheme="minorHAnsi"/>
          <w:b/>
          <w:color w:val="0D0D0D" w:themeColor="text1" w:themeTint="F2"/>
          <w:sz w:val="24"/>
          <w:szCs w:val="24"/>
        </w:rPr>
        <w:t>20.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 xml:space="preserve"> … .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202</w:t>
      </w:r>
      <w:r w:rsidR="005C74D2">
        <w:rPr>
          <w:rFonts w:cstheme="minorHAnsi"/>
          <w:b/>
          <w:color w:val="0D0D0D" w:themeColor="text1" w:themeTint="F2"/>
          <w:sz w:val="24"/>
          <w:szCs w:val="24"/>
        </w:rPr>
        <w:t xml:space="preserve">6 – </w:t>
      </w:r>
      <w:r w:rsidR="00386405">
        <w:rPr>
          <w:rFonts w:cstheme="minorHAnsi"/>
          <w:b/>
          <w:color w:val="0D0D0D" w:themeColor="text1" w:themeTint="F2"/>
          <w:sz w:val="24"/>
          <w:szCs w:val="24"/>
        </w:rPr>
        <w:t>M</w:t>
      </w:r>
      <w:r w:rsidR="005C74D2">
        <w:rPr>
          <w:rFonts w:cstheme="minorHAnsi"/>
          <w:b/>
          <w:color w:val="0D0D0D" w:themeColor="text1" w:themeTint="F2"/>
          <w:sz w:val="24"/>
          <w:szCs w:val="24"/>
        </w:rPr>
        <w:t>II</w:t>
      </w:r>
    </w:p>
    <w:p w14:paraId="5E597437" w14:textId="77777777" w:rsidR="00C76E59" w:rsidRPr="008E7800" w:rsidRDefault="00C76E59" w:rsidP="008F319F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5E6A0D07" w14:textId="0AFC9851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zawarta pomiędzy:</w:t>
      </w:r>
    </w:p>
    <w:p w14:paraId="2C316B17" w14:textId="77777777" w:rsidR="00C76E59" w:rsidRPr="008E7800" w:rsidRDefault="00C76E59" w:rsidP="00C76E59">
      <w:pPr>
        <w:pStyle w:val="Default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Skarbem Państwa – Wojewodą Warmińsko-Mazurskim </w:t>
      </w:r>
    </w:p>
    <w:p w14:paraId="30335300" w14:textId="2459B485" w:rsidR="00775D96" w:rsidRPr="008E7800" w:rsidRDefault="00C76E59" w:rsidP="00C76E59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adres: Warmińsko-Mazurski Urząd Wojewódzki w Olsztynie, Al. Marsz. J. Piłsudskiego 7/9, 10-575 Olsztyn, NIP: 739-12-64-792, zwanym dalej „Wojewodą”, w imieniu którego działa </w:t>
      </w:r>
      <w:r w:rsidR="00AF347B">
        <w:rPr>
          <w:rFonts w:cstheme="minorHAnsi"/>
          <w:color w:val="0D0D0D" w:themeColor="text1" w:themeTint="F2"/>
        </w:rPr>
        <w:t>Pan Adrian Żemis</w:t>
      </w:r>
      <w:r w:rsidR="00712D30" w:rsidRPr="008E7800">
        <w:rPr>
          <w:rFonts w:cstheme="minorHAnsi"/>
          <w:b/>
          <w:bCs/>
          <w:color w:val="0D0D0D" w:themeColor="text1" w:themeTint="F2"/>
        </w:rPr>
        <w:t xml:space="preserve"> </w:t>
      </w:r>
      <w:r w:rsidRPr="008E7800">
        <w:rPr>
          <w:rFonts w:cstheme="minorHAnsi"/>
          <w:b/>
          <w:bCs/>
          <w:color w:val="0D0D0D" w:themeColor="text1" w:themeTint="F2"/>
        </w:rPr>
        <w:t>– Dyrektor Wydziału Polityki Społecznej</w:t>
      </w:r>
      <w:r w:rsidRPr="008E7800">
        <w:rPr>
          <w:rFonts w:cstheme="minorHAnsi"/>
          <w:color w:val="0D0D0D" w:themeColor="text1" w:themeTint="F2"/>
        </w:rPr>
        <w:t xml:space="preserve"> Warmińsko-Mazurskiego Urzędu Wojewódzkiego w</w:t>
      </w:r>
      <w:r w:rsidR="00CE32D3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Olsztynie, na podstawie upoważnienia nr …………………. z dnia ………………….,</w:t>
      </w:r>
    </w:p>
    <w:p w14:paraId="7DF208AF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2322D67E" w14:textId="77777777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a </w:t>
      </w:r>
    </w:p>
    <w:p w14:paraId="46CD2A27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F468DD0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Miastem/Gminą … reprezentowaną/-ym przez:</w:t>
      </w:r>
    </w:p>
    <w:p w14:paraId="50BB7061" w14:textId="53D8FF1B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Panią/Pana … – Burmistrza/Wójta Gminy</w:t>
      </w:r>
    </w:p>
    <w:p w14:paraId="41D310FB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przy kontrasygnacie Pani/Pana … – Skarbnika Miasta/Gminy,</w:t>
      </w:r>
    </w:p>
    <w:p w14:paraId="5B59F64C" w14:textId="383BE23D" w:rsidR="00C76E59" w:rsidRPr="008E7800" w:rsidRDefault="00BE4D7B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zwaną dalej „</w:t>
      </w:r>
      <w:r w:rsidR="00275CD6" w:rsidRPr="00543D4C">
        <w:rPr>
          <w:rFonts w:cstheme="minorHAnsi"/>
          <w:bCs/>
          <w:color w:val="2E74B5" w:themeColor="accent1" w:themeShade="BF"/>
        </w:rPr>
        <w:t>Ostatecznym Odbiorcą Wsparcia</w:t>
      </w:r>
      <w:r w:rsidRPr="008E7800">
        <w:rPr>
          <w:rFonts w:cstheme="minorHAnsi"/>
          <w:bCs/>
          <w:color w:val="0D0D0D" w:themeColor="text1" w:themeTint="F2"/>
        </w:rPr>
        <w:t>”,</w:t>
      </w:r>
      <w:r w:rsidR="00127628" w:rsidRPr="008E7800">
        <w:rPr>
          <w:rFonts w:cstheme="minorHAnsi"/>
          <w:bCs/>
          <w:color w:val="0D0D0D" w:themeColor="text1" w:themeTint="F2"/>
        </w:rPr>
        <w:t xml:space="preserve"> </w:t>
      </w:r>
    </w:p>
    <w:p w14:paraId="0A8B781E" w14:textId="205AED9A" w:rsidR="007F5F96" w:rsidRPr="008E7800" w:rsidRDefault="00127628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bCs/>
          <w:color w:val="0D0D0D" w:themeColor="text1" w:themeTint="F2"/>
        </w:rPr>
        <w:t>a działając łącznie z Wojewodą zwanymi dalej „Stronami”.</w:t>
      </w:r>
    </w:p>
    <w:p w14:paraId="238BD04C" w14:textId="77777777" w:rsidR="002A02B8" w:rsidRPr="00C360E5" w:rsidRDefault="002A02B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303FB49" w14:textId="11307419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 xml:space="preserve">Na podstawie art. </w:t>
      </w:r>
      <w:r w:rsidR="00B36293" w:rsidRPr="00C360E5">
        <w:rPr>
          <w:rFonts w:cstheme="minorHAnsi"/>
          <w:color w:val="0D0D0D" w:themeColor="text1" w:themeTint="F2"/>
        </w:rPr>
        <w:t>62 ust. 6</w:t>
      </w:r>
      <w:r w:rsidRPr="00C360E5">
        <w:rPr>
          <w:rFonts w:cstheme="minorHAnsi"/>
          <w:color w:val="0D0D0D" w:themeColor="text1" w:themeTint="F2"/>
        </w:rPr>
        <w:t xml:space="preserve"> </w:t>
      </w:r>
      <w:r w:rsidR="004131A8" w:rsidRPr="00C360E5">
        <w:rPr>
          <w:rFonts w:cstheme="minorHAnsi"/>
          <w:color w:val="0D0D0D" w:themeColor="text1" w:themeTint="F2"/>
        </w:rPr>
        <w:t xml:space="preserve">i w związku z art. 63 c </w:t>
      </w:r>
      <w:r w:rsidR="00B36293" w:rsidRPr="00C360E5">
        <w:rPr>
          <w:rFonts w:cstheme="minorHAnsi"/>
          <w:color w:val="0D0D0D" w:themeColor="text1" w:themeTint="F2"/>
        </w:rPr>
        <w:t>ustawy z dnia 4 lutego 2011 r. o opiece nad dziećmi w wieku do lat 3 (Dz.U.</w:t>
      </w:r>
      <w:r w:rsidR="00AF347B">
        <w:rPr>
          <w:rFonts w:cstheme="minorHAnsi"/>
          <w:color w:val="0D0D0D" w:themeColor="text1" w:themeTint="F2"/>
        </w:rPr>
        <w:t xml:space="preserve"> 2025 poz.798</w:t>
      </w:r>
      <w:r w:rsidR="00B36293" w:rsidRPr="00C360E5">
        <w:rPr>
          <w:rFonts w:cstheme="minorHAnsi"/>
          <w:bCs/>
          <w:color w:val="0D0D0D" w:themeColor="text1" w:themeTint="F2"/>
        </w:rPr>
        <w:t>),</w:t>
      </w:r>
      <w:r w:rsidR="00B36293" w:rsidRPr="00C360E5">
        <w:rPr>
          <w:rFonts w:cstheme="minorHAnsi"/>
          <w:color w:val="0D0D0D" w:themeColor="text1" w:themeTint="F2"/>
        </w:rPr>
        <w:t xml:space="preserve"> zwanej dalej „ustawą”, </w:t>
      </w:r>
      <w:r w:rsidR="004131A8" w:rsidRPr="00C360E5">
        <w:rPr>
          <w:rFonts w:cstheme="minorHAnsi"/>
          <w:color w:val="0D0D0D" w:themeColor="text1" w:themeTint="F2"/>
        </w:rPr>
        <w:t xml:space="preserve">oraz </w:t>
      </w:r>
      <w:r w:rsidRPr="00C360E5">
        <w:rPr>
          <w:rFonts w:cstheme="minorHAnsi"/>
          <w:color w:val="0D0D0D" w:themeColor="text1" w:themeTint="F2"/>
        </w:rPr>
        <w:t xml:space="preserve">w związku z art. </w:t>
      </w:r>
      <w:r w:rsidR="00AF347B">
        <w:rPr>
          <w:rFonts w:cstheme="minorHAnsi"/>
          <w:color w:val="0D0D0D" w:themeColor="text1" w:themeTint="F2"/>
        </w:rPr>
        <w:t>292</w:t>
      </w:r>
      <w:r w:rsidRPr="00C360E5">
        <w:rPr>
          <w:rFonts w:cstheme="minorHAnsi"/>
          <w:color w:val="0D0D0D" w:themeColor="text1" w:themeTint="F2"/>
        </w:rPr>
        <w:t xml:space="preserve"> ust. 1 ustawy o </w:t>
      </w:r>
      <w:r w:rsidR="00AF347B">
        <w:rPr>
          <w:rFonts w:cstheme="minorHAnsi"/>
          <w:color w:val="0D0D0D" w:themeColor="text1" w:themeTint="F2"/>
        </w:rPr>
        <w:t>rynku pracy i służbach zatrudnienia</w:t>
      </w:r>
      <w:r w:rsidRPr="00C360E5">
        <w:rPr>
          <w:rFonts w:cstheme="minorHAnsi"/>
          <w:color w:val="0D0D0D" w:themeColor="text1" w:themeTint="F2"/>
        </w:rPr>
        <w:t xml:space="preserve"> (Dz.U. </w:t>
      </w:r>
      <w:r w:rsidR="00AF347B">
        <w:rPr>
          <w:rFonts w:cstheme="minorHAnsi"/>
          <w:color w:val="0D0D0D" w:themeColor="text1" w:themeTint="F2"/>
        </w:rPr>
        <w:t>2025 po</w:t>
      </w:r>
      <w:r w:rsidRPr="00C360E5">
        <w:rPr>
          <w:rFonts w:cstheme="minorHAnsi"/>
          <w:color w:val="0D0D0D" w:themeColor="text1" w:themeTint="F2"/>
        </w:rPr>
        <w:t>z</w:t>
      </w:r>
      <w:r w:rsidR="00AF347B">
        <w:rPr>
          <w:rFonts w:cstheme="minorHAnsi"/>
          <w:color w:val="0D0D0D" w:themeColor="text1" w:themeTint="F2"/>
        </w:rPr>
        <w:t>. 620 ze zm.</w:t>
      </w:r>
      <w:r w:rsidRPr="00C360E5">
        <w:rPr>
          <w:rFonts w:cstheme="minorHAnsi"/>
          <w:color w:val="0D0D0D" w:themeColor="text1" w:themeTint="F2"/>
        </w:rPr>
        <w:t xml:space="preserve">), oraz </w:t>
      </w:r>
      <w:r w:rsidRPr="00C360E5">
        <w:rPr>
          <w:rFonts w:cstheme="minorHAnsi"/>
          <w:i/>
          <w:iCs/>
          <w:color w:val="0D0D0D" w:themeColor="text1" w:themeTint="F2"/>
        </w:rPr>
        <w:t xml:space="preserve">Resortowym programem </w:t>
      </w:r>
      <w:r w:rsidRPr="005C74D2">
        <w:rPr>
          <w:rFonts w:cstheme="minorHAnsi"/>
          <w:i/>
          <w:iCs/>
          <w:color w:val="000000" w:themeColor="text1"/>
        </w:rPr>
        <w:t>rozwoju instytucji opieki nad dziećmi do lat 3 Aktywny dzienny opiekun w gminie 202</w:t>
      </w:r>
      <w:r w:rsidR="005C74D2">
        <w:rPr>
          <w:rFonts w:cstheme="minorHAnsi"/>
          <w:i/>
          <w:iCs/>
          <w:color w:val="000000" w:themeColor="text1"/>
        </w:rPr>
        <w:t>6</w:t>
      </w:r>
      <w:r w:rsidRPr="005C74D2">
        <w:rPr>
          <w:rFonts w:cstheme="minorHAnsi"/>
          <w:color w:val="000000" w:themeColor="text1"/>
        </w:rPr>
        <w:t xml:space="preserve"> realizowanym w 202</w:t>
      </w:r>
      <w:r w:rsidR="005C74D2">
        <w:rPr>
          <w:rFonts w:cstheme="minorHAnsi"/>
          <w:color w:val="000000" w:themeColor="text1"/>
        </w:rPr>
        <w:t>6</w:t>
      </w:r>
      <w:r w:rsidRPr="005C74D2">
        <w:rPr>
          <w:rFonts w:cstheme="minorHAnsi"/>
          <w:color w:val="000000" w:themeColor="text1"/>
        </w:rPr>
        <w:t xml:space="preserve"> r.</w:t>
      </w:r>
      <w:r w:rsidR="00CE573A" w:rsidRPr="005C74D2">
        <w:rPr>
          <w:rFonts w:cstheme="minorHAnsi"/>
          <w:color w:val="000000" w:themeColor="text1"/>
        </w:rPr>
        <w:t xml:space="preserve"> (zwany dalej: Programem)</w:t>
      </w:r>
      <w:r w:rsidR="00275CD6">
        <w:rPr>
          <w:rFonts w:cstheme="minorHAnsi"/>
          <w:color w:val="000000" w:themeColor="text1"/>
        </w:rPr>
        <w:t xml:space="preserve"> </w:t>
      </w:r>
      <w:r w:rsidR="00275CD6" w:rsidRPr="00275CD6">
        <w:rPr>
          <w:rFonts w:cstheme="minorHAnsi"/>
          <w:i/>
          <w:iCs/>
          <w:color w:val="000000" w:themeColor="text1"/>
        </w:rPr>
        <w:t xml:space="preserve">i </w:t>
      </w:r>
      <w:r w:rsidR="00275CD6" w:rsidRPr="00275CD6">
        <w:rPr>
          <w:rFonts w:cstheme="minorHAnsi"/>
          <w:i/>
          <w:iCs/>
          <w:color w:val="0D0D0D" w:themeColor="text1" w:themeTint="F2"/>
        </w:rPr>
        <w:t xml:space="preserve">Regulaminem realizacji Resortowego programu rozwoju instytucji opieki nad dziećmi do lat 3 Aktywny dzienny opiekun w gminie 2026 </w:t>
      </w:r>
      <w:r w:rsidR="00275CD6" w:rsidRPr="00275CD6">
        <w:rPr>
          <w:rFonts w:cstheme="minorHAnsi"/>
          <w:color w:val="0D0D0D" w:themeColor="text1" w:themeTint="F2"/>
        </w:rPr>
        <w:t>(zwany dalej: Regulaminem)</w:t>
      </w:r>
      <w:r w:rsidR="00275CD6">
        <w:rPr>
          <w:rFonts w:cstheme="minorHAnsi"/>
          <w:i/>
          <w:iCs/>
          <w:color w:val="000000" w:themeColor="text1"/>
        </w:rPr>
        <w:t>,</w:t>
      </w:r>
      <w:r w:rsidRPr="00275CD6">
        <w:rPr>
          <w:rFonts w:cstheme="minorHAnsi"/>
          <w:i/>
          <w:iCs/>
          <w:color w:val="000000" w:themeColor="text1"/>
        </w:rPr>
        <w:t xml:space="preserve"> </w:t>
      </w:r>
    </w:p>
    <w:p w14:paraId="7ACC2304" w14:textId="77777777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>Strony niniejszej umowy ustalają, co następuje:</w:t>
      </w:r>
    </w:p>
    <w:p w14:paraId="45C2AC54" w14:textId="3C393F63" w:rsidR="00E24238" w:rsidRPr="008E7800" w:rsidRDefault="00E2423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0FAFEF7F" w14:textId="77777777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1 </w:t>
      </w:r>
    </w:p>
    <w:p w14:paraId="6B839D39" w14:textId="7E5B09CE" w:rsidR="00F75CC4" w:rsidRPr="008E7800" w:rsidRDefault="00F75CC4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Przedmiot umowy i </w:t>
      </w:r>
      <w:r w:rsidR="00B46A0C" w:rsidRPr="008E7800">
        <w:rPr>
          <w:rFonts w:cstheme="minorHAnsi"/>
          <w:b/>
          <w:color w:val="0D0D0D" w:themeColor="text1" w:themeTint="F2"/>
        </w:rPr>
        <w:t>wysokość dofinansowania</w:t>
      </w:r>
      <w:r w:rsidR="0047114F">
        <w:rPr>
          <w:rFonts w:cstheme="minorHAnsi"/>
          <w:b/>
          <w:color w:val="0D0D0D" w:themeColor="text1" w:themeTint="F2"/>
        </w:rPr>
        <w:t xml:space="preserve"> </w:t>
      </w:r>
    </w:p>
    <w:p w14:paraId="25D53CF0" w14:textId="77777777" w:rsidR="00CF5345" w:rsidRPr="008E7800" w:rsidRDefault="00CF5345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3770B7FC" w14:textId="11D3F288" w:rsidR="00386405" w:rsidRPr="00386405" w:rsidRDefault="00B46A0C" w:rsidP="009652E5">
      <w:pPr>
        <w:numPr>
          <w:ilvl w:val="0"/>
          <w:numId w:val="19"/>
        </w:numPr>
        <w:tabs>
          <w:tab w:val="clear" w:pos="360"/>
          <w:tab w:val="num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  <w:color w:val="0D0D0D"/>
        </w:rPr>
      </w:pPr>
      <w:r w:rsidRPr="008E7800">
        <w:rPr>
          <w:rFonts w:cstheme="minorHAnsi"/>
          <w:bCs/>
          <w:color w:val="0D0D0D" w:themeColor="text1" w:themeTint="F2"/>
        </w:rPr>
        <w:t>Wojewoda</w:t>
      </w:r>
      <w:r w:rsidR="00541130" w:rsidRPr="008E7800">
        <w:rPr>
          <w:rFonts w:cstheme="minorHAnsi"/>
          <w:bCs/>
          <w:color w:val="0D0D0D" w:themeColor="text1" w:themeTint="F2"/>
        </w:rPr>
        <w:t>,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 xml:space="preserve">na warunkach niniejszej umowy, </w:t>
      </w:r>
      <w:r w:rsidR="00EB51ED" w:rsidRPr="008E7800">
        <w:rPr>
          <w:rFonts w:cstheme="minorHAnsi"/>
          <w:bCs/>
          <w:color w:val="0D0D0D" w:themeColor="text1" w:themeTint="F2"/>
        </w:rPr>
        <w:t xml:space="preserve">przekaże </w:t>
      </w:r>
      <w:r w:rsidR="00275CD6" w:rsidRPr="00543D4C">
        <w:rPr>
          <w:rFonts w:cstheme="minorHAnsi"/>
          <w:bCs/>
          <w:color w:val="2E74B5" w:themeColor="accent1" w:themeShade="BF"/>
        </w:rPr>
        <w:t>Ostatecznemu Odbiorcy Wsparcia</w:t>
      </w:r>
      <w:r w:rsidR="00EB51ED" w:rsidRPr="00543D4C">
        <w:rPr>
          <w:rFonts w:cstheme="minorHAnsi"/>
          <w:bCs/>
          <w:color w:val="2E74B5" w:themeColor="accent1" w:themeShade="BF"/>
        </w:rPr>
        <w:t xml:space="preserve"> </w:t>
      </w:r>
      <w:r w:rsidR="00EB51ED" w:rsidRPr="008E7800">
        <w:rPr>
          <w:rFonts w:cstheme="minorHAnsi"/>
          <w:bCs/>
          <w:color w:val="0D0D0D" w:themeColor="text1" w:themeTint="F2"/>
        </w:rPr>
        <w:t>środki finansowe pochodzące z</w:t>
      </w:r>
      <w:r w:rsidR="00CE32D3" w:rsidRPr="008E7800">
        <w:rPr>
          <w:rFonts w:cstheme="minorHAnsi"/>
          <w:bCs/>
          <w:color w:val="0D0D0D" w:themeColor="text1" w:themeTint="F2"/>
        </w:rPr>
        <w:t> </w:t>
      </w:r>
      <w:r w:rsidR="00F5519F">
        <w:rPr>
          <w:rFonts w:cstheme="minorHAnsi"/>
          <w:bCs/>
          <w:color w:val="0D0D0D" w:themeColor="text1" w:themeTint="F2"/>
        </w:rPr>
        <w:t>Fundusz Pracy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EB51ED" w:rsidRPr="008E7800">
        <w:rPr>
          <w:rFonts w:cstheme="minorHAnsi"/>
          <w:bCs/>
          <w:color w:val="0D0D0D" w:themeColor="text1" w:themeTint="F2"/>
        </w:rPr>
        <w:t xml:space="preserve">w </w:t>
      </w:r>
      <w:r w:rsidR="00386405">
        <w:rPr>
          <w:rFonts w:cstheme="minorHAnsi"/>
          <w:bCs/>
          <w:color w:val="0D0D0D" w:themeColor="text1" w:themeTint="F2"/>
        </w:rPr>
        <w:t>kwocie nie większej niż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541130" w:rsidRPr="008E7800">
        <w:rPr>
          <w:rFonts w:cstheme="minorHAnsi"/>
          <w:bCs/>
          <w:color w:val="0D0D0D" w:themeColor="text1" w:themeTint="F2"/>
        </w:rPr>
        <w:t>………</w:t>
      </w:r>
      <w:r w:rsidRPr="008E7800">
        <w:rPr>
          <w:rFonts w:cstheme="minorHAnsi"/>
          <w:bCs/>
          <w:color w:val="0D0D0D" w:themeColor="text1" w:themeTint="F2"/>
        </w:rPr>
        <w:t xml:space="preserve"> z</w:t>
      </w:r>
      <w:r w:rsidR="00EB51ED" w:rsidRPr="008E7800">
        <w:rPr>
          <w:rFonts w:cstheme="minorHAnsi"/>
          <w:bCs/>
          <w:color w:val="0D0D0D" w:themeColor="text1" w:themeTint="F2"/>
        </w:rPr>
        <w:t>ł (słownie</w:t>
      </w:r>
      <w:r w:rsidR="00541130" w:rsidRPr="008E7800">
        <w:rPr>
          <w:rFonts w:cstheme="minorHAnsi"/>
          <w:bCs/>
          <w:color w:val="0D0D0D" w:themeColor="text1" w:themeTint="F2"/>
        </w:rPr>
        <w:t xml:space="preserve"> złotych</w:t>
      </w:r>
      <w:r w:rsidR="00EB51ED" w:rsidRPr="008E7800">
        <w:rPr>
          <w:rFonts w:cstheme="minorHAnsi"/>
          <w:bCs/>
          <w:color w:val="0D0D0D" w:themeColor="text1" w:themeTint="F2"/>
        </w:rPr>
        <w:t>: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>xx/100</w:t>
      </w:r>
      <w:r w:rsidR="00EB51ED" w:rsidRPr="008E7800">
        <w:rPr>
          <w:rFonts w:cstheme="minorHAnsi"/>
          <w:bCs/>
          <w:color w:val="0D0D0D" w:themeColor="text1" w:themeTint="F2"/>
        </w:rPr>
        <w:t xml:space="preserve">), z przeznaczeniem na </w:t>
      </w:r>
      <w:r w:rsidR="00386405">
        <w:rPr>
          <w:rFonts w:ascii="Calibri" w:hAnsi="Calibri" w:cs="Calibri"/>
          <w:color w:val="0D0D0D"/>
        </w:rPr>
        <w:t xml:space="preserve">zapewnienie funkcjonowania </w:t>
      </w:r>
      <w:r w:rsidR="00386405">
        <w:rPr>
          <w:rFonts w:ascii="Calibri" w:hAnsi="Calibri" w:cs="Calibri"/>
          <w:b/>
          <w:bCs/>
          <w:color w:val="0D0D0D"/>
        </w:rPr>
        <w:t>…..</w:t>
      </w:r>
      <w:r w:rsidR="00386405">
        <w:rPr>
          <w:rFonts w:ascii="Calibri" w:hAnsi="Calibri" w:cs="Calibri"/>
          <w:color w:val="0D0D0D"/>
        </w:rPr>
        <w:t xml:space="preserve"> </w:t>
      </w:r>
      <w:r w:rsidR="00386405">
        <w:rPr>
          <w:rFonts w:ascii="Calibri" w:hAnsi="Calibri" w:cs="Calibri"/>
          <w:b/>
          <w:bCs/>
          <w:color w:val="0D0D0D"/>
        </w:rPr>
        <w:t>(liczba miejsc)</w:t>
      </w:r>
      <w:r w:rsidR="00386405">
        <w:rPr>
          <w:rFonts w:ascii="Calibri" w:hAnsi="Calibri" w:cs="Calibri"/>
          <w:color w:val="0D0D0D"/>
        </w:rPr>
        <w:t xml:space="preserve"> miejsc opieki nad dziećmi w wieku do lat 3, utworzonych w 2024 </w:t>
      </w:r>
      <w:r w:rsidR="005C74D2">
        <w:rPr>
          <w:rFonts w:ascii="Calibri" w:hAnsi="Calibri" w:cs="Calibri"/>
          <w:color w:val="0D0D0D"/>
        </w:rPr>
        <w:t xml:space="preserve">oraz 2025 </w:t>
      </w:r>
      <w:r w:rsidR="00386405">
        <w:rPr>
          <w:rFonts w:ascii="Calibri" w:hAnsi="Calibri" w:cs="Calibri"/>
          <w:color w:val="0D0D0D"/>
        </w:rPr>
        <w:t xml:space="preserve">roku na podstawie umowy znak: …………………….. </w:t>
      </w:r>
      <w:r w:rsidR="00386405" w:rsidRPr="00386405">
        <w:rPr>
          <w:rFonts w:ascii="Calibri" w:hAnsi="Calibri" w:cs="Calibri"/>
          <w:b/>
          <w:bCs/>
          <w:color w:val="000000" w:themeColor="text1"/>
        </w:rPr>
        <w:t>u Dziennego Opiekuna</w:t>
      </w:r>
      <w:r w:rsidR="00386405" w:rsidRPr="00386405">
        <w:rPr>
          <w:rFonts w:ascii="Calibri" w:hAnsi="Calibri" w:cs="Calibri"/>
          <w:color w:val="000000" w:themeColor="text1"/>
        </w:rPr>
        <w:t xml:space="preserve"> </w:t>
      </w:r>
      <w:r w:rsidR="00386405" w:rsidRPr="00386405">
        <w:rPr>
          <w:rFonts w:ascii="Calibri" w:hAnsi="Calibri" w:cs="Calibri"/>
          <w:color w:val="0D0D0D"/>
        </w:rPr>
        <w:t>pn.: ……………………………..</w:t>
      </w:r>
      <w:r w:rsidR="00386405">
        <w:rPr>
          <w:rFonts w:ascii="Calibri" w:hAnsi="Calibri" w:cs="Calibri"/>
          <w:color w:val="0D0D0D"/>
        </w:rPr>
        <w:t>,</w:t>
      </w:r>
    </w:p>
    <w:p w14:paraId="153EAAB7" w14:textId="34CA5A30" w:rsidR="00EB51ED" w:rsidRPr="008E7800" w:rsidRDefault="00B46A0C" w:rsidP="00386405">
      <w:pPr>
        <w:spacing w:after="0" w:line="240" w:lineRule="auto"/>
        <w:ind w:left="284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zwanego dalej </w:t>
      </w:r>
      <w:r w:rsidR="00386405">
        <w:rPr>
          <w:rFonts w:cstheme="minorHAnsi"/>
          <w:bCs/>
          <w:color w:val="0D0D0D" w:themeColor="text1" w:themeTint="F2"/>
        </w:rPr>
        <w:t>„</w:t>
      </w:r>
      <w:r w:rsidRPr="008E7800">
        <w:rPr>
          <w:rFonts w:cstheme="minorHAnsi"/>
          <w:bCs/>
          <w:color w:val="0D0D0D" w:themeColor="text1" w:themeTint="F2"/>
        </w:rPr>
        <w:t>zadaniem</w:t>
      </w:r>
      <w:r w:rsidR="00386405">
        <w:rPr>
          <w:rFonts w:cstheme="minorHAnsi"/>
          <w:bCs/>
          <w:color w:val="0D0D0D" w:themeColor="text1" w:themeTint="F2"/>
        </w:rPr>
        <w:t>”</w:t>
      </w:r>
      <w:r w:rsidR="00FC26A7" w:rsidRPr="008E7800">
        <w:rPr>
          <w:rFonts w:cstheme="minorHAnsi"/>
          <w:bCs/>
          <w:color w:val="0D0D0D" w:themeColor="text1" w:themeTint="F2"/>
        </w:rPr>
        <w:t>,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FC26A7" w:rsidRPr="008E7800">
        <w:rPr>
          <w:rFonts w:cstheme="minorHAnsi"/>
          <w:color w:val="0D0D0D" w:themeColor="text1" w:themeTint="F2"/>
        </w:rPr>
        <w:t xml:space="preserve">w ramach </w:t>
      </w:r>
      <w:r w:rsidR="005C74D2">
        <w:rPr>
          <w:rFonts w:cstheme="minorHAnsi"/>
          <w:color w:val="0D0D0D" w:themeColor="text1" w:themeTint="F2"/>
        </w:rPr>
        <w:t xml:space="preserve">poprzednich edycji </w:t>
      </w:r>
      <w:r w:rsidR="005C74D2" w:rsidRPr="00543D4C">
        <w:rPr>
          <w:rFonts w:cstheme="minorHAnsi"/>
          <w:color w:val="2E74B5" w:themeColor="accent1" w:themeShade="BF"/>
        </w:rPr>
        <w:t>Programu</w:t>
      </w:r>
      <w:r w:rsidR="00386405" w:rsidRPr="00275CD6">
        <w:rPr>
          <w:rFonts w:cstheme="minorHAnsi"/>
          <w:bCs/>
          <w:color w:val="00B0F0"/>
        </w:rPr>
        <w:t xml:space="preserve">. </w:t>
      </w:r>
    </w:p>
    <w:p w14:paraId="598EA206" w14:textId="2055B7A6" w:rsidR="00FC26A7" w:rsidRPr="007E5936" w:rsidRDefault="00275CD6" w:rsidP="007E5936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FC26A7"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="00FC26A7" w:rsidRPr="007E5936">
        <w:rPr>
          <w:rFonts w:cstheme="minorHAnsi"/>
          <w:color w:val="0D0D0D" w:themeColor="text1" w:themeTint="F2"/>
        </w:rPr>
        <w:t xml:space="preserve">potwierdza spełnienie kryteriów i zasad, o których mowa w Programie. </w:t>
      </w:r>
    </w:p>
    <w:p w14:paraId="1EB08006" w14:textId="30689087" w:rsidR="00EC68B6" w:rsidRDefault="0068427F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0907D1">
        <w:rPr>
          <w:rFonts w:cstheme="minorHAnsi"/>
          <w:color w:val="0D0D0D" w:themeColor="text1" w:themeTint="F2"/>
        </w:rPr>
        <w:t xml:space="preserve">Udział środków </w:t>
      </w:r>
      <w:r w:rsidR="000907D1" w:rsidRPr="000907D1">
        <w:rPr>
          <w:rFonts w:cstheme="minorHAnsi"/>
          <w:color w:val="0D0D0D" w:themeColor="text1" w:themeTint="F2"/>
        </w:rPr>
        <w:t xml:space="preserve">Funduszu Pracy </w:t>
      </w:r>
      <w:r w:rsidRPr="000907D1">
        <w:rPr>
          <w:rFonts w:cstheme="minorHAnsi"/>
          <w:color w:val="0D0D0D" w:themeColor="text1" w:themeTint="F2"/>
        </w:rPr>
        <w:t xml:space="preserve">w ramach zadania polegającego na funkcjonowaniu dziennego opiekuna może wynosić </w:t>
      </w:r>
      <w:r w:rsidR="000907D1" w:rsidRPr="000907D1">
        <w:rPr>
          <w:rFonts w:cstheme="minorHAnsi"/>
          <w:color w:val="0D0D0D" w:themeColor="text1" w:themeTint="F2"/>
        </w:rPr>
        <w:t xml:space="preserve">na jedną </w:t>
      </w:r>
      <w:r w:rsidR="000907D1" w:rsidRPr="005C74D2">
        <w:rPr>
          <w:rFonts w:cstheme="minorHAnsi"/>
          <w:color w:val="000000" w:themeColor="text1"/>
        </w:rPr>
        <w:t xml:space="preserve">instytucję opieki do 8 000,00 zł brutto miesięcznie z zastrzeżeniem </w:t>
      </w:r>
      <w:r w:rsidR="00CE573A" w:rsidRPr="005C74D2">
        <w:rPr>
          <w:rFonts w:cstheme="minorHAnsi"/>
          <w:color w:val="000000" w:themeColor="text1"/>
        </w:rPr>
        <w:t xml:space="preserve">postanowień </w:t>
      </w:r>
      <w:r w:rsidR="000907D1" w:rsidRPr="005C74D2">
        <w:rPr>
          <w:rFonts w:cstheme="minorHAnsi"/>
          <w:color w:val="000000" w:themeColor="text1"/>
        </w:rPr>
        <w:t xml:space="preserve">pkt </w:t>
      </w:r>
      <w:r w:rsidR="005C74D2" w:rsidRPr="005C74D2">
        <w:rPr>
          <w:rFonts w:cstheme="minorHAnsi"/>
          <w:color w:val="000000" w:themeColor="text1"/>
        </w:rPr>
        <w:t>4</w:t>
      </w:r>
      <w:r w:rsidR="000907D1" w:rsidRPr="005C74D2">
        <w:rPr>
          <w:rFonts w:cstheme="minorHAnsi"/>
          <w:color w:val="000000" w:themeColor="text1"/>
        </w:rPr>
        <w:t>.2.2.1</w:t>
      </w:r>
      <w:r w:rsidR="00EC68B6" w:rsidRPr="005C74D2">
        <w:rPr>
          <w:rFonts w:cstheme="minorHAnsi"/>
          <w:color w:val="000000" w:themeColor="text1"/>
        </w:rPr>
        <w:t>.</w:t>
      </w:r>
      <w:r w:rsidR="0078570B" w:rsidRPr="005C74D2">
        <w:rPr>
          <w:rFonts w:cstheme="minorHAnsi"/>
          <w:color w:val="000000" w:themeColor="text1"/>
        </w:rPr>
        <w:t xml:space="preserve"> </w:t>
      </w:r>
      <w:r w:rsidR="00275CD6" w:rsidRPr="00543D4C">
        <w:rPr>
          <w:rFonts w:cstheme="minorHAnsi"/>
          <w:color w:val="2E74B5" w:themeColor="accent1" w:themeShade="BF"/>
        </w:rPr>
        <w:t>Regulaminu</w:t>
      </w:r>
      <w:r w:rsidR="00EC68B6" w:rsidRPr="00543D4C">
        <w:rPr>
          <w:rFonts w:cstheme="minorHAnsi"/>
          <w:color w:val="2E74B5" w:themeColor="accent1" w:themeShade="BF"/>
        </w:rPr>
        <w:t>,</w:t>
      </w:r>
      <w:r w:rsidR="00EC68B6" w:rsidRPr="005C74D2">
        <w:rPr>
          <w:rFonts w:cstheme="minorHAnsi"/>
          <w:color w:val="000000" w:themeColor="text1"/>
        </w:rPr>
        <w:t xml:space="preserve"> </w:t>
      </w:r>
      <w:r w:rsidR="00EC68B6">
        <w:rPr>
          <w:rFonts w:cstheme="minorHAnsi"/>
          <w:color w:val="0D0D0D" w:themeColor="text1" w:themeTint="F2"/>
        </w:rPr>
        <w:t>i</w:t>
      </w:r>
      <w:r w:rsidR="00EC68B6" w:rsidRPr="00EC68B6">
        <w:rPr>
          <w:rFonts w:cstheme="minorHAnsi"/>
          <w:color w:val="0D0D0D" w:themeColor="text1" w:themeTint="F2"/>
        </w:rPr>
        <w:t xml:space="preserve"> </w:t>
      </w:r>
      <w:r w:rsidR="00EC68B6">
        <w:rPr>
          <w:rFonts w:cstheme="minorHAnsi"/>
          <w:color w:val="0D0D0D" w:themeColor="text1" w:themeTint="F2"/>
        </w:rPr>
        <w:t>jest uzależnion</w:t>
      </w:r>
      <w:r w:rsidR="00061095">
        <w:rPr>
          <w:rFonts w:cstheme="minorHAnsi"/>
          <w:color w:val="0D0D0D" w:themeColor="text1" w:themeTint="F2"/>
        </w:rPr>
        <w:t>y</w:t>
      </w:r>
      <w:r w:rsidR="00EC68B6">
        <w:rPr>
          <w:rFonts w:cstheme="minorHAnsi"/>
          <w:color w:val="0D0D0D" w:themeColor="text1" w:themeTint="F2"/>
        </w:rPr>
        <w:t xml:space="preserve"> </w:t>
      </w:r>
      <w:r w:rsidR="00EC68B6" w:rsidRPr="00EC68B6">
        <w:rPr>
          <w:rFonts w:cstheme="minorHAnsi"/>
          <w:color w:val="0D0D0D" w:themeColor="text1" w:themeTint="F2"/>
        </w:rPr>
        <w:t>od poziomu obsadzenia miejsc opieki</w:t>
      </w:r>
      <w:r w:rsidR="00EC68B6">
        <w:rPr>
          <w:rFonts w:cstheme="minorHAnsi"/>
          <w:color w:val="0D0D0D" w:themeColor="text1" w:themeTint="F2"/>
        </w:rPr>
        <w:t xml:space="preserve">, zgodnie z taryfikatorem określonym w pkt. </w:t>
      </w:r>
      <w:r w:rsidR="005C74D2">
        <w:rPr>
          <w:rFonts w:cstheme="minorHAnsi"/>
          <w:color w:val="0D0D0D" w:themeColor="text1" w:themeTint="F2"/>
        </w:rPr>
        <w:t>4</w:t>
      </w:r>
      <w:r w:rsidR="00EC68B6">
        <w:rPr>
          <w:rFonts w:cstheme="minorHAnsi"/>
          <w:color w:val="0D0D0D" w:themeColor="text1" w:themeTint="F2"/>
        </w:rPr>
        <w:t xml:space="preserve">.2.2.3 </w:t>
      </w:r>
      <w:r w:rsidR="00275CD6" w:rsidRPr="00543D4C">
        <w:rPr>
          <w:rFonts w:cstheme="minorHAnsi"/>
          <w:color w:val="2E74B5" w:themeColor="accent1" w:themeShade="BF"/>
        </w:rPr>
        <w:t>Regulaminu</w:t>
      </w:r>
      <w:r w:rsidR="00EC68B6" w:rsidRPr="00543D4C">
        <w:rPr>
          <w:rFonts w:cstheme="minorHAnsi"/>
          <w:color w:val="2E74B5" w:themeColor="accent1" w:themeShade="BF"/>
        </w:rPr>
        <w:t>.</w:t>
      </w:r>
    </w:p>
    <w:p w14:paraId="5FF3F2CE" w14:textId="6FF4695F" w:rsidR="0068427F" w:rsidRPr="00543D4C" w:rsidRDefault="00BB7669" w:rsidP="00BB766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74B5" w:themeColor="accent1" w:themeShade="BF"/>
        </w:rPr>
      </w:pPr>
      <w:r w:rsidRPr="00543D4C">
        <w:rPr>
          <w:rFonts w:cstheme="minorHAnsi"/>
          <w:color w:val="2E74B5" w:themeColor="accent1" w:themeShade="BF"/>
        </w:rPr>
        <w:t>Miesięczna opłata rodzica za pobyt dziecka u dziennego opiekuna uprawniająca do otrzymywania przez gminę dofinansowania do funkcjonowania nie może przekroczyć kwoty 1500,00 zł lub 1900,00 zł,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(przed obniżeniem w ramach świadczenia „aktywnie w żłobku”)</w:t>
      </w:r>
      <w:r w:rsidR="00EC68B6" w:rsidRPr="00543D4C">
        <w:rPr>
          <w:rFonts w:cstheme="minorHAnsi"/>
          <w:color w:val="2E74B5" w:themeColor="accent1" w:themeShade="BF"/>
        </w:rPr>
        <w:t>.</w:t>
      </w:r>
      <w:r w:rsidRPr="00543D4C">
        <w:rPr>
          <w:rFonts w:cstheme="minorHAnsi"/>
          <w:color w:val="2E74B5" w:themeColor="accent1" w:themeShade="BF"/>
        </w:rPr>
        <w:t xml:space="preserve"> Łączna kwota dofinansowania otrzymywanego przez gminę na funkcjonowanie dziennego opiekuna, określonego w pkt 4.2.2. </w:t>
      </w:r>
      <w:r w:rsidRPr="00543D4C">
        <w:rPr>
          <w:rFonts w:cstheme="minorHAnsi"/>
          <w:color w:val="2E74B5" w:themeColor="accent1" w:themeShade="BF"/>
        </w:rPr>
        <w:lastRenderedPageBreak/>
        <w:t>Regulaminu, oraz otrzymanego świadczenia „aktywnie w żłobku” w danym miesiącu nie może przekraczać miesięcznych kosztów utrzymania dziennego opiekuna.</w:t>
      </w:r>
    </w:p>
    <w:p w14:paraId="5C8F0AFC" w14:textId="6F0B11A7" w:rsidR="004131A8" w:rsidRPr="00275CD6" w:rsidRDefault="00EC68B6" w:rsidP="00275CD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EC68B6">
        <w:rPr>
          <w:rFonts w:cstheme="minorHAnsi"/>
          <w:color w:val="0D0D0D" w:themeColor="text1" w:themeTint="F2"/>
        </w:rPr>
        <w:t>W przypadku funkcjonowania instytucji przez niepełny miesiąc kalendarzowy,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dofinansowanie przysługuje w pełnej wysokości pod warunkiem, że pod opieką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dziennego opiekuna faktycznie będzie chociaż jedno dziecko. W sytuacji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niedochowania przez instytucję ww. warunku, dofinansowanie na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funkcjonowanie w danym miesiącu nie przysługuje.</w:t>
      </w:r>
    </w:p>
    <w:p w14:paraId="02899904" w14:textId="775A417B" w:rsidR="00F8041F" w:rsidRPr="008E7800" w:rsidRDefault="009043FE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CF5345" w:rsidRPr="008E7800">
        <w:rPr>
          <w:rFonts w:cstheme="minorHAnsi"/>
          <w:b/>
          <w:color w:val="0D0D0D" w:themeColor="text1" w:themeTint="F2"/>
        </w:rPr>
        <w:t>2</w:t>
      </w:r>
    </w:p>
    <w:p w14:paraId="26432D32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0" w:name="_Hlk124520433"/>
      <w:r w:rsidRPr="008E7800">
        <w:rPr>
          <w:rFonts w:cstheme="minorHAnsi"/>
          <w:b/>
          <w:color w:val="0D0D0D" w:themeColor="text1" w:themeTint="F2"/>
        </w:rPr>
        <w:t>Sposób wykonania zadania</w:t>
      </w:r>
    </w:p>
    <w:p w14:paraId="59C4B36B" w14:textId="560B7F92" w:rsidR="00775E5C" w:rsidRPr="007E5936" w:rsidRDefault="00775E5C" w:rsidP="007E593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Okres realizacji zadania ze środków, o których mowa w </w:t>
      </w:r>
      <w:r w:rsidRPr="008E7800">
        <w:rPr>
          <w:rFonts w:cstheme="minorHAnsi"/>
          <w:bCs/>
          <w:color w:val="0D0D0D" w:themeColor="text1" w:themeTint="F2"/>
        </w:rPr>
        <w:t xml:space="preserve">§ 1 ust. </w:t>
      </w:r>
      <w:r w:rsidR="00D93511" w:rsidRPr="008E7800">
        <w:rPr>
          <w:rFonts w:cstheme="minorHAnsi"/>
          <w:bCs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 xml:space="preserve">, </w:t>
      </w:r>
      <w:r w:rsidR="007E5936" w:rsidRPr="007E5936">
        <w:rPr>
          <w:rFonts w:cstheme="minorHAnsi"/>
          <w:color w:val="0D0D0D" w:themeColor="text1" w:themeTint="F2"/>
        </w:rPr>
        <w:t xml:space="preserve">ustala się </w:t>
      </w:r>
      <w:r w:rsidR="0078570B" w:rsidRPr="0078570B">
        <w:rPr>
          <w:rFonts w:cstheme="minorHAnsi"/>
          <w:b/>
          <w:bCs/>
          <w:color w:val="0D0D0D" w:themeColor="text1" w:themeTint="F2"/>
        </w:rPr>
        <w:t>od 1 stycznia 202</w:t>
      </w:r>
      <w:r w:rsidR="005C74D2">
        <w:rPr>
          <w:rFonts w:cstheme="minorHAnsi"/>
          <w:b/>
          <w:bCs/>
          <w:color w:val="0D0D0D" w:themeColor="text1" w:themeTint="F2"/>
        </w:rPr>
        <w:t>6</w:t>
      </w:r>
      <w:r w:rsidR="0078570B" w:rsidRPr="0078570B">
        <w:rPr>
          <w:rFonts w:cstheme="minorHAnsi"/>
          <w:b/>
          <w:bCs/>
          <w:color w:val="0D0D0D" w:themeColor="text1" w:themeTint="F2"/>
        </w:rPr>
        <w:t xml:space="preserve"> r., nie wcześniej jednak, niż od dnia dokonania wpisu instytucji do </w:t>
      </w:r>
      <w:r w:rsidR="0078570B" w:rsidRPr="00543D4C">
        <w:rPr>
          <w:rFonts w:cstheme="minorHAnsi"/>
          <w:b/>
          <w:bCs/>
          <w:color w:val="2E74B5" w:themeColor="accent1" w:themeShade="BF"/>
        </w:rPr>
        <w:t>wykazu dzienn</w:t>
      </w:r>
      <w:r w:rsidR="00275CD6" w:rsidRPr="00543D4C">
        <w:rPr>
          <w:rFonts w:cstheme="minorHAnsi"/>
          <w:b/>
          <w:bCs/>
          <w:color w:val="2E74B5" w:themeColor="accent1" w:themeShade="BF"/>
        </w:rPr>
        <w:t>ych</w:t>
      </w:r>
      <w:r w:rsidR="0078570B" w:rsidRPr="00543D4C">
        <w:rPr>
          <w:rFonts w:cstheme="minorHAnsi"/>
          <w:b/>
          <w:bCs/>
          <w:color w:val="2E74B5" w:themeColor="accent1" w:themeShade="BF"/>
        </w:rPr>
        <w:t xml:space="preserve"> opiekun</w:t>
      </w:r>
      <w:r w:rsidR="00275CD6" w:rsidRPr="00543D4C">
        <w:rPr>
          <w:rFonts w:cstheme="minorHAnsi"/>
          <w:b/>
          <w:bCs/>
          <w:color w:val="2E74B5" w:themeColor="accent1" w:themeShade="BF"/>
        </w:rPr>
        <w:t>ów</w:t>
      </w:r>
      <w:r w:rsidR="0078570B" w:rsidRPr="00543D4C">
        <w:rPr>
          <w:rFonts w:cstheme="minorHAnsi"/>
          <w:b/>
          <w:bCs/>
          <w:color w:val="2E74B5" w:themeColor="accent1" w:themeShade="BF"/>
        </w:rPr>
        <w:t xml:space="preserve"> </w:t>
      </w:r>
      <w:r w:rsidR="0078570B" w:rsidRPr="0078570B">
        <w:rPr>
          <w:rFonts w:cstheme="minorHAnsi"/>
          <w:b/>
          <w:bCs/>
          <w:color w:val="0D0D0D" w:themeColor="text1" w:themeTint="F2"/>
        </w:rPr>
        <w:t>do dnia 31 grudnia 202</w:t>
      </w:r>
      <w:r w:rsidR="005C74D2">
        <w:rPr>
          <w:rFonts w:cstheme="minorHAnsi"/>
          <w:b/>
          <w:bCs/>
          <w:color w:val="0D0D0D" w:themeColor="text1" w:themeTint="F2"/>
        </w:rPr>
        <w:t>6</w:t>
      </w:r>
      <w:r w:rsidR="0078570B" w:rsidRPr="0078570B">
        <w:rPr>
          <w:rFonts w:cstheme="minorHAnsi"/>
          <w:b/>
          <w:bCs/>
          <w:color w:val="0D0D0D" w:themeColor="text1" w:themeTint="F2"/>
        </w:rPr>
        <w:t xml:space="preserve"> r.</w:t>
      </w:r>
      <w:r w:rsidRPr="007E5936">
        <w:rPr>
          <w:rFonts w:cstheme="minorHAnsi"/>
          <w:color w:val="0D0D0D" w:themeColor="text1" w:themeTint="F2"/>
        </w:rPr>
        <w:t xml:space="preserve"> </w:t>
      </w:r>
    </w:p>
    <w:p w14:paraId="02675326" w14:textId="360CD721" w:rsidR="00775E5C" w:rsidRPr="00543D4C" w:rsidRDefault="00275CD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2E74B5" w:themeColor="accent1" w:themeShade="BF"/>
        </w:rPr>
      </w:pPr>
      <w:r w:rsidRPr="00543D4C">
        <w:rPr>
          <w:rFonts w:cstheme="minorHAnsi"/>
          <w:bCs/>
          <w:color w:val="2E74B5" w:themeColor="accent1" w:themeShade="BF"/>
        </w:rPr>
        <w:t>Ostatecznemu Odbiorcy Wsparcia</w:t>
      </w:r>
      <w:r w:rsidR="00775E5C"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="00775E5C" w:rsidRPr="00543D4C">
        <w:rPr>
          <w:rFonts w:cstheme="minorHAnsi"/>
          <w:color w:val="2E74B5" w:themeColor="accent1" w:themeShade="BF"/>
        </w:rPr>
        <w:t>zobowiązuje się</w:t>
      </w:r>
      <w:r w:rsidR="00557CDD" w:rsidRPr="00543D4C">
        <w:rPr>
          <w:rFonts w:cstheme="minorHAnsi"/>
          <w:color w:val="2E74B5" w:themeColor="accent1" w:themeShade="BF"/>
        </w:rPr>
        <w:t xml:space="preserve"> do poniesienia</w:t>
      </w:r>
      <w:r w:rsidR="00775E5C" w:rsidRPr="00543D4C">
        <w:rPr>
          <w:rFonts w:cstheme="minorHAnsi"/>
          <w:color w:val="2E74B5" w:themeColor="accent1" w:themeShade="BF"/>
        </w:rPr>
        <w:t xml:space="preserve"> wszystki</w:t>
      </w:r>
      <w:r w:rsidR="00557CDD" w:rsidRPr="00543D4C">
        <w:rPr>
          <w:rFonts w:cstheme="minorHAnsi"/>
          <w:color w:val="2E74B5" w:themeColor="accent1" w:themeShade="BF"/>
        </w:rPr>
        <w:t>ch</w:t>
      </w:r>
      <w:r w:rsidR="00775E5C" w:rsidRPr="00543D4C">
        <w:rPr>
          <w:rFonts w:cstheme="minorHAnsi"/>
          <w:color w:val="2E74B5" w:themeColor="accent1" w:themeShade="BF"/>
        </w:rPr>
        <w:t xml:space="preserve"> koszt</w:t>
      </w:r>
      <w:r w:rsidR="00557CDD" w:rsidRPr="00543D4C">
        <w:rPr>
          <w:rFonts w:cstheme="minorHAnsi"/>
          <w:color w:val="2E74B5" w:themeColor="accent1" w:themeShade="BF"/>
        </w:rPr>
        <w:t>ów</w:t>
      </w:r>
      <w:r w:rsidR="00775E5C" w:rsidRPr="00543D4C">
        <w:rPr>
          <w:rFonts w:cstheme="minorHAnsi"/>
          <w:color w:val="2E74B5" w:themeColor="accent1" w:themeShade="BF"/>
        </w:rPr>
        <w:t xml:space="preserve"> i wydatk</w:t>
      </w:r>
      <w:r w:rsidR="00557CDD" w:rsidRPr="00543D4C">
        <w:rPr>
          <w:rFonts w:cstheme="minorHAnsi"/>
          <w:color w:val="2E74B5" w:themeColor="accent1" w:themeShade="BF"/>
        </w:rPr>
        <w:t>ów</w:t>
      </w:r>
      <w:r w:rsidR="00775E5C" w:rsidRPr="00543D4C">
        <w:rPr>
          <w:rFonts w:cstheme="minorHAnsi"/>
          <w:color w:val="2E74B5" w:themeColor="accent1" w:themeShade="BF"/>
        </w:rPr>
        <w:t xml:space="preserve"> w ramach realizacji zadania w okresie realizacji określonym w ust. 1 oraz wykorzystan</w:t>
      </w:r>
      <w:r w:rsidRPr="00543D4C">
        <w:rPr>
          <w:rFonts w:cstheme="minorHAnsi"/>
          <w:color w:val="2E74B5" w:themeColor="accent1" w:themeShade="BF"/>
        </w:rPr>
        <w:t>ia środków finansowych</w:t>
      </w:r>
      <w:r w:rsidR="00775E5C" w:rsidRPr="00543D4C">
        <w:rPr>
          <w:rFonts w:cstheme="minorHAnsi"/>
          <w:color w:val="2E74B5" w:themeColor="accent1" w:themeShade="BF"/>
        </w:rPr>
        <w:t xml:space="preserve"> wyłącznie na realizację zadania określonego w umowie i </w:t>
      </w:r>
      <w:r w:rsidR="007E5936" w:rsidRPr="00543D4C">
        <w:rPr>
          <w:rFonts w:cstheme="minorHAnsi"/>
          <w:color w:val="2E74B5" w:themeColor="accent1" w:themeShade="BF"/>
        </w:rPr>
        <w:t xml:space="preserve">zgodnie z </w:t>
      </w:r>
      <w:r w:rsidR="00775E5C" w:rsidRPr="00543D4C">
        <w:rPr>
          <w:rFonts w:cstheme="minorHAnsi"/>
          <w:color w:val="2E74B5" w:themeColor="accent1" w:themeShade="BF"/>
        </w:rPr>
        <w:t>Programem</w:t>
      </w:r>
      <w:r w:rsidRPr="00543D4C">
        <w:rPr>
          <w:rFonts w:cstheme="minorHAnsi"/>
          <w:color w:val="2E74B5" w:themeColor="accent1" w:themeShade="BF"/>
        </w:rPr>
        <w:t xml:space="preserve"> i Regulaminem</w:t>
      </w:r>
      <w:r w:rsidR="00775E5C" w:rsidRPr="00543D4C">
        <w:rPr>
          <w:rFonts w:cstheme="minorHAnsi"/>
          <w:color w:val="2E74B5" w:themeColor="accent1" w:themeShade="BF"/>
        </w:rPr>
        <w:t xml:space="preserve">. </w:t>
      </w:r>
    </w:p>
    <w:bookmarkEnd w:id="0"/>
    <w:p w14:paraId="4675DD73" w14:textId="77777777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Wykorzystanie środków następuje przez zapłatę za zrealizowane zadanie, na które środki zostały udzielone. </w:t>
      </w:r>
    </w:p>
    <w:p w14:paraId="32BD521B" w14:textId="60FAE741" w:rsidR="00775E5C" w:rsidRPr="00BC4B2B" w:rsidRDefault="00275CD6" w:rsidP="00BC4B2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="00775E5C" w:rsidRPr="00BC4B2B">
        <w:rPr>
          <w:rFonts w:cstheme="minorHAnsi"/>
          <w:color w:val="0D0D0D" w:themeColor="text1" w:themeTint="F2"/>
        </w:rPr>
        <w:t>zobowiązuje się do należytego wykonania umowy, wykorzystania środków zgodnie z przeznaczeniem, celem, na jaki j</w:t>
      </w:r>
      <w:r w:rsidR="00EA4784" w:rsidRPr="00BC4B2B">
        <w:rPr>
          <w:rFonts w:cstheme="minorHAnsi"/>
          <w:color w:val="0D0D0D" w:themeColor="text1" w:themeTint="F2"/>
        </w:rPr>
        <w:t>e</w:t>
      </w:r>
      <w:r w:rsidR="00775E5C" w:rsidRPr="00BC4B2B">
        <w:rPr>
          <w:rFonts w:cstheme="minorHAnsi"/>
          <w:color w:val="0D0D0D" w:themeColor="text1" w:themeTint="F2"/>
        </w:rPr>
        <w:t xml:space="preserve"> uzyskał</w:t>
      </w:r>
      <w:r w:rsidR="00EA4784" w:rsidRPr="00BC4B2B">
        <w:rPr>
          <w:rFonts w:cstheme="minorHAnsi"/>
          <w:color w:val="0D0D0D" w:themeColor="text1" w:themeTint="F2"/>
        </w:rPr>
        <w:t>a</w:t>
      </w:r>
      <w:r w:rsidR="00775E5C" w:rsidRPr="00BC4B2B">
        <w:rPr>
          <w:rFonts w:cstheme="minorHAnsi"/>
          <w:color w:val="0D0D0D" w:themeColor="text1" w:themeTint="F2"/>
        </w:rPr>
        <w:t xml:space="preserve"> i na warunkach określonych umową. </w:t>
      </w:r>
    </w:p>
    <w:p w14:paraId="24039AAB" w14:textId="2154DD32" w:rsidR="00775E5C" w:rsidRPr="008E7800" w:rsidRDefault="00775E5C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ab/>
        <w:t xml:space="preserve">Środki, o których mowa w § 1 ust. </w:t>
      </w:r>
      <w:r w:rsidR="00557CDD" w:rsidRPr="008E7800">
        <w:rPr>
          <w:rFonts w:cstheme="minorHAnsi"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>, nie mogą zostać przekazane innym podmiotom niż wskazane w umowie.</w:t>
      </w:r>
    </w:p>
    <w:p w14:paraId="033D32D4" w14:textId="0891FEF2" w:rsidR="00775E5C" w:rsidRPr="008E7800" w:rsidRDefault="00275CD6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do informowania Wojewody w formie pisemnej o problemach z realizacją zadania, w szczególności w zakresie terminowości realizacji zadania</w:t>
      </w:r>
      <w:r w:rsidR="00726B58" w:rsidRPr="008E7800">
        <w:rPr>
          <w:rFonts w:cstheme="minorHAnsi"/>
          <w:color w:val="0D0D0D" w:themeColor="text1" w:themeTint="F2"/>
        </w:rPr>
        <w:t xml:space="preserve"> oraz</w:t>
      </w:r>
      <w:r w:rsidR="00775E5C" w:rsidRPr="008E7800">
        <w:rPr>
          <w:rFonts w:cstheme="minorHAnsi"/>
          <w:color w:val="0D0D0D" w:themeColor="text1" w:themeTint="F2"/>
        </w:rPr>
        <w:t xml:space="preserve"> wykorzystania środków.</w:t>
      </w:r>
    </w:p>
    <w:p w14:paraId="5DD3A111" w14:textId="52758482" w:rsidR="00775E5C" w:rsidRPr="008E7800" w:rsidRDefault="00775E5C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1" w:name="_Hlk124689601"/>
      <w:r w:rsidRPr="008E7800">
        <w:rPr>
          <w:rFonts w:cstheme="minorHAnsi"/>
          <w:color w:val="0D0D0D" w:themeColor="text1" w:themeTint="F2"/>
        </w:rPr>
        <w:t>W trakcie realizacji zadania oraz w określonym w Programie minimalnym okresie funkcjonowania instytucji opieki dofinansowanych z Programu, możliwa jest zmiana nazw ulic i nazw geograficznych związanych z realizacją zadania, jak również nazwy własnej instytucji opieki. Zmiany te nie wymagają uzyskania zgody Wojewody, ale wymagają powiadomienia Wojewody o</w:t>
      </w:r>
      <w:r w:rsidR="00CD7254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tych zmianach.</w:t>
      </w:r>
    </w:p>
    <w:bookmarkEnd w:id="1"/>
    <w:p w14:paraId="1AD6EFE8" w14:textId="1E23AB46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Zmiana zakresu rzeczowego realizowanego zadania, wymaga pisemnej zgody Wojewody</w:t>
      </w:r>
      <w:r w:rsidR="00BB160C">
        <w:rPr>
          <w:rFonts w:cstheme="minorHAnsi"/>
          <w:color w:val="0D0D0D" w:themeColor="text1" w:themeTint="F2"/>
        </w:rPr>
        <w:t>.</w:t>
      </w:r>
    </w:p>
    <w:p w14:paraId="7357FA1A" w14:textId="439C6F2F" w:rsidR="00D51144" w:rsidRDefault="00275CD6" w:rsidP="00D51144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2" w:name="_Hlk124421190"/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ma obowiązek bieżącego informowania Wojewody o wszystkich zmianach mających wpływ na realizację umowy, jednak nie później niż w terminie 14 dni od daty zaistnienia zmian, w</w:t>
      </w:r>
      <w:r w:rsidR="00CD725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>szczególności o zmianie adresu siedziby, numerów telefonów osób upoważnionych do kontaktu</w:t>
      </w:r>
      <w:bookmarkEnd w:id="2"/>
      <w:r w:rsidR="00775E5C" w:rsidRPr="008E7800">
        <w:rPr>
          <w:rFonts w:cstheme="minorHAnsi"/>
          <w:color w:val="0D0D0D" w:themeColor="text1" w:themeTint="F2"/>
        </w:rPr>
        <w:t>.</w:t>
      </w:r>
    </w:p>
    <w:p w14:paraId="122C91CD" w14:textId="4A77F8A3" w:rsidR="00990852" w:rsidRDefault="00275CD6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D51144" w:rsidRPr="00543D4C">
        <w:rPr>
          <w:rFonts w:cstheme="minorHAnsi"/>
          <w:color w:val="2E74B5" w:themeColor="accent1" w:themeShade="BF"/>
        </w:rPr>
        <w:t xml:space="preserve"> </w:t>
      </w:r>
      <w:r w:rsidR="00D51144" w:rsidRPr="00D51144">
        <w:rPr>
          <w:rFonts w:ascii="Calibri" w:hAnsi="Calibri" w:cs="Calibri"/>
          <w:color w:val="0D0D0D"/>
        </w:rPr>
        <w:t xml:space="preserve">oświadcza, że wydatki na funkcjonowanie nie są i nie będą jednocześnie finansowane z różnych wspólnotowych programów, instrumentów finansowych i funduszy, w tym z innych funduszy strukturalnych Unii Europejskiej niż Europejskiego Funduszu Społecznego Plus. W sytuacji jednoczesnego finansowania z innych źródeł, środki </w:t>
      </w:r>
      <w:r w:rsidR="00D51144">
        <w:rPr>
          <w:rFonts w:ascii="Calibri" w:hAnsi="Calibri" w:cs="Calibri"/>
          <w:color w:val="0D0D0D"/>
        </w:rPr>
        <w:t>Funduszu Pracy</w:t>
      </w:r>
      <w:r w:rsidR="00D51144" w:rsidRPr="00D51144">
        <w:rPr>
          <w:rFonts w:ascii="Calibri" w:hAnsi="Calibri" w:cs="Calibri"/>
          <w:color w:val="0D0D0D"/>
        </w:rPr>
        <w:t xml:space="preserve"> będą podlegać zwrotowi.</w:t>
      </w:r>
    </w:p>
    <w:p w14:paraId="058CFFD3" w14:textId="6EEED2A9" w:rsidR="00990852" w:rsidRPr="005A2BE4" w:rsidRDefault="00275CD6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990852" w:rsidRPr="00543D4C">
        <w:rPr>
          <w:rFonts w:cstheme="minorHAnsi"/>
          <w:color w:val="2E74B5" w:themeColor="accent1" w:themeShade="BF"/>
        </w:rPr>
        <w:t xml:space="preserve"> </w:t>
      </w:r>
      <w:r w:rsidR="00990852" w:rsidRPr="005A2BE4">
        <w:rPr>
          <w:rFonts w:cstheme="minorHAnsi"/>
          <w:color w:val="0D0D0D" w:themeColor="text1" w:themeTint="F2"/>
        </w:rPr>
        <w:t>oświadcza, że zapoznał się z treścią</w:t>
      </w:r>
      <w:r w:rsidR="00990852" w:rsidRPr="005A2BE4">
        <w:rPr>
          <w:rFonts w:cstheme="minorHAnsi"/>
          <w:iCs/>
          <w:color w:val="0D0D0D" w:themeColor="text1" w:themeTint="F2"/>
        </w:rPr>
        <w:t xml:space="preserve"> </w:t>
      </w:r>
      <w:r w:rsidR="005C74D2">
        <w:rPr>
          <w:rFonts w:cstheme="minorHAnsi"/>
          <w:iCs/>
          <w:color w:val="0D0D0D" w:themeColor="text1" w:themeTint="F2"/>
        </w:rPr>
        <w:t xml:space="preserve">Regulaminu </w:t>
      </w:r>
      <w:r w:rsidR="00990852" w:rsidRPr="005A2BE4">
        <w:rPr>
          <w:rFonts w:cstheme="minorHAnsi"/>
          <w:iCs/>
          <w:color w:val="0D0D0D" w:themeColor="text1" w:themeTint="F2"/>
        </w:rPr>
        <w:t xml:space="preserve">Resortowego </w:t>
      </w:r>
      <w:r w:rsidR="00990852" w:rsidRPr="005A2BE4">
        <w:rPr>
          <w:rFonts w:cstheme="minorHAnsi"/>
          <w:color w:val="0D0D0D" w:themeColor="text1" w:themeTint="F2"/>
        </w:rPr>
        <w:t>Programu rozwoju instytucji opieki nad dziećmi</w:t>
      </w:r>
      <w:r w:rsidR="007B6A28" w:rsidRPr="005A2BE4">
        <w:rPr>
          <w:rFonts w:cstheme="minorHAnsi"/>
          <w:color w:val="0D0D0D" w:themeColor="text1" w:themeTint="F2"/>
        </w:rPr>
        <w:t xml:space="preserve"> do</w:t>
      </w:r>
      <w:r w:rsidR="00990852" w:rsidRPr="005A2BE4">
        <w:rPr>
          <w:rFonts w:cstheme="minorHAnsi"/>
          <w:color w:val="0D0D0D" w:themeColor="text1" w:themeTint="F2"/>
        </w:rPr>
        <w:t xml:space="preserve"> lat 3 Aktywny dzienny opiekun w gminie 202</w:t>
      </w:r>
      <w:r w:rsidR="005C74D2">
        <w:rPr>
          <w:rFonts w:cstheme="minorHAnsi"/>
          <w:color w:val="0D0D0D" w:themeColor="text1" w:themeTint="F2"/>
        </w:rPr>
        <w:t>6</w:t>
      </w:r>
      <w:r w:rsidR="00990852" w:rsidRPr="005A2BE4">
        <w:rPr>
          <w:rFonts w:cstheme="minorHAnsi"/>
          <w:color w:val="0D0D0D" w:themeColor="text1" w:themeTint="F2"/>
        </w:rPr>
        <w:t>.</w:t>
      </w:r>
    </w:p>
    <w:p w14:paraId="38E76FFA" w14:textId="72FCA1DB" w:rsidR="006146B8" w:rsidRPr="005A2BE4" w:rsidRDefault="00275CD6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B4578A" w:rsidRPr="00543D4C">
        <w:rPr>
          <w:rFonts w:cstheme="minorHAnsi"/>
          <w:color w:val="2E74B5" w:themeColor="accent1" w:themeShade="BF"/>
        </w:rPr>
        <w:t xml:space="preserve"> </w:t>
      </w:r>
      <w:r w:rsidR="00B4578A" w:rsidRPr="005A2BE4">
        <w:rPr>
          <w:rFonts w:cstheme="minorHAnsi"/>
          <w:color w:val="0D0D0D" w:themeColor="text1" w:themeTint="F2"/>
        </w:rPr>
        <w:t>zapewnia i odpowiada za kompletność, poprawność i aktualność danych wykazywanych w</w:t>
      </w:r>
      <w:r w:rsidR="00CD7254" w:rsidRPr="005A2BE4">
        <w:rPr>
          <w:rFonts w:cstheme="minorHAnsi"/>
          <w:color w:val="0D0D0D" w:themeColor="text1" w:themeTint="F2"/>
        </w:rPr>
        <w:t> </w:t>
      </w:r>
      <w:r w:rsidR="00B4578A" w:rsidRPr="005A2BE4">
        <w:rPr>
          <w:rFonts w:cstheme="minorHAnsi"/>
          <w:color w:val="0D0D0D" w:themeColor="text1" w:themeTint="F2"/>
        </w:rPr>
        <w:t>wykazie dziennych opiekunów.</w:t>
      </w:r>
    </w:p>
    <w:p w14:paraId="3F013F49" w14:textId="31EFA1E2" w:rsidR="006146B8" w:rsidRPr="005A2BE4" w:rsidRDefault="00275CD6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6146B8" w:rsidRPr="00543D4C">
        <w:rPr>
          <w:rFonts w:cstheme="minorHAnsi"/>
          <w:color w:val="2E74B5" w:themeColor="accent1" w:themeShade="BF"/>
        </w:rPr>
        <w:t xml:space="preserve"> </w:t>
      </w:r>
      <w:r w:rsidR="006146B8" w:rsidRPr="005A2BE4">
        <w:rPr>
          <w:rFonts w:cstheme="minorHAnsi"/>
          <w:color w:val="0D0D0D" w:themeColor="text1" w:themeTint="F2"/>
        </w:rPr>
        <w:t>zapewni dostępność danych pochodzących z systemu informatycznego Wykazu Dziennych Opiekunów na stronie podmiotowej gminy, prowadzącej wykaz dziennych opiekunów.</w:t>
      </w:r>
    </w:p>
    <w:p w14:paraId="06C5269B" w14:textId="23FD6546" w:rsidR="006146B8" w:rsidRPr="005A2BE4" w:rsidRDefault="00275CD6" w:rsidP="00565E19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283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6146B8"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="006146B8" w:rsidRPr="005A2BE4">
        <w:rPr>
          <w:rFonts w:cstheme="minorHAnsi"/>
          <w:color w:val="0D0D0D" w:themeColor="text1" w:themeTint="F2"/>
        </w:rPr>
        <w:t xml:space="preserve">zobowiązuje się do przestrzegania standardów dotyczących: </w:t>
      </w:r>
    </w:p>
    <w:p w14:paraId="5466ABE6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opieki i edukacji, zgodnie z którymi będzie sprawowana opieka nad dziećmi </w:t>
      </w:r>
      <w:r w:rsidRPr="005A2BE4">
        <w:rPr>
          <w:rFonts w:cstheme="minorHAnsi"/>
          <w:color w:val="0D0D0D" w:themeColor="text1" w:themeTint="F2"/>
        </w:rPr>
        <w:br/>
        <w:t>przez dziennego opiekuna,</w:t>
      </w:r>
    </w:p>
    <w:p w14:paraId="01DD7B1D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lastRenderedPageBreak/>
        <w:t xml:space="preserve">jakości wypełniania funkcji opiekuńczo-wychowawczych i edukacyjnych </w:t>
      </w:r>
      <w:r w:rsidRPr="005A2BE4">
        <w:rPr>
          <w:rFonts w:cstheme="minorHAnsi"/>
          <w:color w:val="0D0D0D" w:themeColor="text1" w:themeTint="F2"/>
        </w:rPr>
        <w:sym w:font="Symbol" w:char="F02D"/>
      </w:r>
      <w:r w:rsidRPr="005A2BE4">
        <w:rPr>
          <w:rFonts w:cstheme="minorHAnsi"/>
          <w:color w:val="0D0D0D" w:themeColor="text1" w:themeTint="F2"/>
        </w:rPr>
        <w:t xml:space="preserve"> zgodnie z warunkami i standardami zawartymi w ustawie oraz w aktach wykonawczych do ustawy i w innych aktach prawnych, a tym samym wpisane do wykazu dziennych opiekunów.</w:t>
      </w:r>
    </w:p>
    <w:p w14:paraId="7F520BC4" w14:textId="77777777" w:rsidR="006146B8" w:rsidRPr="008E7800" w:rsidRDefault="006146B8" w:rsidP="006146B8">
      <w:pPr>
        <w:spacing w:after="0" w:line="25" w:lineRule="atLeast"/>
        <w:ind w:left="426"/>
        <w:jc w:val="both"/>
        <w:rPr>
          <w:rFonts w:cstheme="minorHAnsi"/>
          <w:color w:val="0D0D0D" w:themeColor="text1" w:themeTint="F2"/>
        </w:rPr>
      </w:pPr>
    </w:p>
    <w:p w14:paraId="1EC09FD4" w14:textId="3C8F5E3C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3</w:t>
      </w:r>
    </w:p>
    <w:p w14:paraId="5EC05AF6" w14:textId="77777777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Warunki uruchomienia środków</w:t>
      </w:r>
    </w:p>
    <w:p w14:paraId="5F07A38D" w14:textId="28E27AF0" w:rsidR="00B475A0" w:rsidRPr="00B475A0" w:rsidRDefault="00415846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 w:rsidR="00B475A0">
        <w:rPr>
          <w:rFonts w:cstheme="minorHAnsi"/>
          <w:color w:val="0D0D0D" w:themeColor="text1" w:themeTint="F2"/>
        </w:rPr>
        <w:t xml:space="preserve">przekazywane na wyodrębniony </w:t>
      </w:r>
      <w:r w:rsidR="00B475A0" w:rsidRPr="00B475A0">
        <w:rPr>
          <w:rFonts w:cstheme="minorHAnsi"/>
          <w:color w:val="0D0D0D" w:themeColor="text1" w:themeTint="F2"/>
        </w:rPr>
        <w:t>rachun</w:t>
      </w:r>
      <w:r w:rsidR="00B475A0">
        <w:rPr>
          <w:rFonts w:cstheme="minorHAnsi"/>
          <w:color w:val="0D0D0D" w:themeColor="text1" w:themeTint="F2"/>
        </w:rPr>
        <w:t>e</w:t>
      </w:r>
      <w:r w:rsidR="00B475A0" w:rsidRPr="00B475A0">
        <w:rPr>
          <w:rFonts w:cstheme="minorHAnsi"/>
          <w:color w:val="0D0D0D" w:themeColor="text1" w:themeTint="F2"/>
        </w:rPr>
        <w:t>k bankow</w:t>
      </w:r>
      <w:r w:rsidR="00B475A0">
        <w:rPr>
          <w:rFonts w:cstheme="minorHAnsi"/>
          <w:color w:val="0D0D0D" w:themeColor="text1" w:themeTint="F2"/>
        </w:rPr>
        <w:t xml:space="preserve">y </w:t>
      </w:r>
      <w:r w:rsidR="00275CD6" w:rsidRPr="00543D4C">
        <w:rPr>
          <w:rFonts w:cstheme="minorHAnsi"/>
          <w:bCs/>
          <w:color w:val="2E74B5" w:themeColor="accent1" w:themeShade="BF"/>
        </w:rPr>
        <w:t>Ostatecznego Odbiorca Wsparcia</w:t>
      </w:r>
      <w:r w:rsidR="00B475A0" w:rsidRPr="00543D4C">
        <w:rPr>
          <w:rFonts w:cstheme="minorHAnsi"/>
          <w:color w:val="2E74B5" w:themeColor="accent1" w:themeShade="BF"/>
        </w:rPr>
        <w:t xml:space="preserve"> </w:t>
      </w:r>
      <w:r w:rsidR="00B475A0">
        <w:rPr>
          <w:rFonts w:cstheme="minorHAnsi"/>
          <w:color w:val="0D0D0D" w:themeColor="text1" w:themeTint="F2"/>
        </w:rPr>
        <w:t>o nr ……………………………………………</w:t>
      </w:r>
    </w:p>
    <w:p w14:paraId="146E6C22" w14:textId="7D269695" w:rsidR="00415846" w:rsidRDefault="00B475A0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>
        <w:rPr>
          <w:rFonts w:cstheme="minorHAnsi"/>
          <w:color w:val="0D0D0D" w:themeColor="text1" w:themeTint="F2"/>
        </w:rPr>
        <w:t>przekazywane na</w:t>
      </w:r>
      <w:r w:rsidRPr="00B475A0">
        <w:rPr>
          <w:rFonts w:cstheme="minorHAnsi"/>
          <w:color w:val="0D0D0D" w:themeColor="text1" w:themeTint="F2"/>
        </w:rPr>
        <w:t xml:space="preserve"> </w:t>
      </w:r>
      <w:r w:rsidR="00CD1120" w:rsidRPr="008E7800">
        <w:rPr>
          <w:rFonts w:cstheme="minorHAnsi"/>
          <w:color w:val="0D0D0D" w:themeColor="text1" w:themeTint="F2"/>
        </w:rPr>
        <w:t xml:space="preserve">podstawie poprawnie złożonego przez </w:t>
      </w:r>
      <w:r w:rsidR="00275CD6" w:rsidRPr="00543D4C">
        <w:rPr>
          <w:rFonts w:cstheme="minorHAnsi"/>
          <w:bCs/>
          <w:color w:val="2E74B5" w:themeColor="accent1" w:themeShade="BF"/>
        </w:rPr>
        <w:t>Ostatecznego Odbiorcę Wsparcia</w:t>
      </w:r>
      <w:r w:rsidR="00CD1120" w:rsidRPr="00543D4C">
        <w:rPr>
          <w:rFonts w:cstheme="minorHAnsi"/>
          <w:color w:val="2E74B5" w:themeColor="accent1" w:themeShade="BF"/>
        </w:rPr>
        <w:t xml:space="preserve"> </w:t>
      </w:r>
      <w:r w:rsidR="00CD1120" w:rsidRPr="008E7800">
        <w:rPr>
          <w:rFonts w:cstheme="minorHAnsi"/>
          <w:color w:val="0D0D0D" w:themeColor="text1" w:themeTint="F2"/>
        </w:rPr>
        <w:t xml:space="preserve">wniosku, pod warunkiem ich dostępności </w:t>
      </w:r>
      <w:r w:rsidR="00DD37F6">
        <w:rPr>
          <w:rFonts w:cstheme="minorHAnsi"/>
          <w:color w:val="0D0D0D" w:themeColor="text1" w:themeTint="F2"/>
        </w:rPr>
        <w:t>na rachunku bankowym</w:t>
      </w:r>
      <w:r w:rsidR="00CD1120" w:rsidRPr="008E7800">
        <w:rPr>
          <w:rFonts w:cstheme="minorHAnsi"/>
          <w:color w:val="0D0D0D" w:themeColor="text1" w:themeTint="F2"/>
        </w:rPr>
        <w:t xml:space="preserve"> Wojewody. Wzór wni</w:t>
      </w:r>
      <w:r w:rsidR="00415846" w:rsidRPr="008E7800">
        <w:rPr>
          <w:rFonts w:cstheme="minorHAnsi"/>
          <w:color w:val="0D0D0D" w:themeColor="text1" w:themeTint="F2"/>
        </w:rPr>
        <w:t>osk</w:t>
      </w:r>
      <w:r w:rsidR="00CD1120" w:rsidRPr="008E7800">
        <w:rPr>
          <w:rFonts w:cstheme="minorHAnsi"/>
          <w:color w:val="0D0D0D" w:themeColor="text1" w:themeTint="F2"/>
        </w:rPr>
        <w:t>u</w:t>
      </w:r>
      <w:r w:rsidR="00415846" w:rsidRPr="008E7800">
        <w:rPr>
          <w:rFonts w:cstheme="minorHAnsi"/>
          <w:color w:val="0D0D0D" w:themeColor="text1" w:themeTint="F2"/>
        </w:rPr>
        <w:t xml:space="preserve"> stanowi </w:t>
      </w:r>
      <w:r w:rsidR="00415846" w:rsidRPr="008E7800">
        <w:rPr>
          <w:rFonts w:cstheme="minorHAnsi"/>
          <w:b/>
          <w:bCs/>
          <w:color w:val="0D0D0D" w:themeColor="text1" w:themeTint="F2"/>
        </w:rPr>
        <w:t xml:space="preserve">załącznik nr </w:t>
      </w:r>
      <w:r w:rsidR="00765956">
        <w:rPr>
          <w:rFonts w:cstheme="minorHAnsi"/>
          <w:b/>
          <w:bCs/>
          <w:color w:val="0D0D0D" w:themeColor="text1" w:themeTint="F2"/>
        </w:rPr>
        <w:t>6</w:t>
      </w:r>
      <w:r w:rsidR="00415846" w:rsidRPr="008E7800">
        <w:rPr>
          <w:rFonts w:cstheme="minorHAnsi"/>
          <w:color w:val="0D0D0D" w:themeColor="text1" w:themeTint="F2"/>
        </w:rPr>
        <w:t xml:space="preserve"> do niniejszej umowy. </w:t>
      </w:r>
    </w:p>
    <w:p w14:paraId="3D9964C3" w14:textId="6CEF4E5D" w:rsidR="00BB160C" w:rsidRPr="008E7800" w:rsidRDefault="00BB160C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B160C">
        <w:rPr>
          <w:rFonts w:cstheme="minorHAnsi"/>
          <w:color w:val="0D0D0D" w:themeColor="text1" w:themeTint="F2"/>
        </w:rPr>
        <w:t>Wojewoda nie ponosi odpowiedzialności za szkodę wynikającą z opóźnienia lub niedokonania wypłaty dofinansowania, będącą rezultatem w szczególności braku dostępności środków do wypłaty, prowadzenia działań wyjaśniających lub kontrolnych w zakresie niniejszej umowy.</w:t>
      </w:r>
    </w:p>
    <w:p w14:paraId="1CE45C82" w14:textId="77777777" w:rsidR="00775E5C" w:rsidRPr="008E7800" w:rsidRDefault="00775E5C" w:rsidP="00B4578A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</w:p>
    <w:p w14:paraId="6D524A0B" w14:textId="34B08203" w:rsidR="00775E5C" w:rsidRPr="008E7800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4</w:t>
      </w:r>
    </w:p>
    <w:p w14:paraId="08EF8A3A" w14:textId="04FFEE9E" w:rsidR="00775E5C" w:rsidRPr="008E7800" w:rsidRDefault="00275CD6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543D4C">
        <w:rPr>
          <w:rFonts w:cstheme="minorHAnsi"/>
          <w:b/>
          <w:color w:val="2E74B5" w:themeColor="accent1" w:themeShade="BF"/>
        </w:rPr>
        <w:t>Wydatki</w:t>
      </w:r>
      <w:r w:rsidR="00775E5C" w:rsidRPr="00543D4C">
        <w:rPr>
          <w:rFonts w:cstheme="minorHAnsi"/>
          <w:b/>
          <w:color w:val="2E74B5" w:themeColor="accent1" w:themeShade="BF"/>
        </w:rPr>
        <w:t xml:space="preserve"> </w:t>
      </w:r>
      <w:r w:rsidR="00775E5C" w:rsidRPr="008E7800">
        <w:rPr>
          <w:rFonts w:cstheme="minorHAnsi"/>
          <w:b/>
          <w:color w:val="0D0D0D" w:themeColor="text1" w:themeTint="F2"/>
        </w:rPr>
        <w:t>kwalifikowalne</w:t>
      </w:r>
      <w:r w:rsidR="008453D3">
        <w:rPr>
          <w:rFonts w:cstheme="minorHAnsi"/>
          <w:b/>
          <w:color w:val="0D0D0D" w:themeColor="text1" w:themeTint="F2"/>
        </w:rPr>
        <w:t xml:space="preserve"> </w:t>
      </w:r>
    </w:p>
    <w:p w14:paraId="68967ADB" w14:textId="022B684C" w:rsidR="00775E5C" w:rsidRPr="00543D4C" w:rsidRDefault="00275CD6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2E74B5" w:themeColor="accent1" w:themeShade="BF"/>
        </w:rPr>
      </w:pPr>
      <w:r w:rsidRPr="00543D4C">
        <w:rPr>
          <w:rFonts w:cstheme="minorHAnsi"/>
          <w:color w:val="2E74B5" w:themeColor="accent1" w:themeShade="BF"/>
        </w:rPr>
        <w:t>Wydatk</w:t>
      </w:r>
      <w:r w:rsidR="00775E5C" w:rsidRPr="00543D4C">
        <w:rPr>
          <w:rFonts w:cstheme="minorHAnsi"/>
          <w:color w:val="2E74B5" w:themeColor="accent1" w:themeShade="BF"/>
        </w:rPr>
        <w:t>ami</w:t>
      </w:r>
      <w:r w:rsidR="00775E5C" w:rsidRPr="008E7800">
        <w:rPr>
          <w:rFonts w:cstheme="minorHAnsi"/>
          <w:color w:val="0D0D0D" w:themeColor="text1" w:themeTint="F2"/>
        </w:rPr>
        <w:t xml:space="preserve"> kwalifikowalnymi zadania polegającego na </w:t>
      </w:r>
      <w:r w:rsidR="009A64EE">
        <w:rPr>
          <w:rFonts w:cstheme="minorHAnsi"/>
          <w:color w:val="0D0D0D" w:themeColor="text1" w:themeTint="F2"/>
        </w:rPr>
        <w:t>funkcjonowaniu</w:t>
      </w:r>
      <w:r w:rsidR="00775E5C" w:rsidRPr="008E7800">
        <w:rPr>
          <w:rFonts w:cstheme="minorHAnsi"/>
          <w:color w:val="0D0D0D" w:themeColor="text1" w:themeTint="F2"/>
        </w:rPr>
        <w:t xml:space="preserve"> instytucji dziennego opiekuna, są koszty wskazane w pkt </w:t>
      </w:r>
      <w:r w:rsidR="005C74D2">
        <w:rPr>
          <w:rFonts w:cstheme="minorHAnsi"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>.5.1.</w:t>
      </w:r>
      <w:r w:rsidR="009E2299" w:rsidRPr="008E7800">
        <w:rPr>
          <w:rFonts w:cstheme="minorHAnsi"/>
          <w:color w:val="0D0D0D" w:themeColor="text1" w:themeTint="F2"/>
        </w:rPr>
        <w:t xml:space="preserve"> – </w:t>
      </w:r>
      <w:r w:rsidR="005C74D2">
        <w:rPr>
          <w:rFonts w:cstheme="minorHAnsi"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>.5.</w:t>
      </w:r>
      <w:r w:rsidR="009A64EE">
        <w:rPr>
          <w:rFonts w:cstheme="minorHAnsi"/>
          <w:color w:val="0D0D0D" w:themeColor="text1" w:themeTint="F2"/>
        </w:rPr>
        <w:t>3</w:t>
      </w:r>
      <w:r w:rsidR="00775E5C" w:rsidRPr="008E7800">
        <w:rPr>
          <w:rFonts w:cstheme="minorHAnsi"/>
          <w:color w:val="0D0D0D" w:themeColor="text1" w:themeTint="F2"/>
        </w:rPr>
        <w:t xml:space="preserve"> </w:t>
      </w:r>
      <w:r w:rsidRPr="00543D4C">
        <w:rPr>
          <w:rFonts w:cstheme="minorHAnsi"/>
          <w:color w:val="2E74B5" w:themeColor="accent1" w:themeShade="BF"/>
        </w:rPr>
        <w:t>Regulaminu.</w:t>
      </w:r>
    </w:p>
    <w:p w14:paraId="00E505DB" w14:textId="5D6E4FB3" w:rsidR="00775E5C" w:rsidRPr="00543D4C" w:rsidRDefault="00275CD6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2E74B5" w:themeColor="accent1" w:themeShade="BF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do pokrycia</w:t>
      </w:r>
      <w:r w:rsidR="00B36293">
        <w:rPr>
          <w:rFonts w:cstheme="minorHAnsi"/>
          <w:color w:val="0D0D0D" w:themeColor="text1" w:themeTint="F2"/>
        </w:rPr>
        <w:t xml:space="preserve"> </w:t>
      </w:r>
      <w:r w:rsidR="00B36293" w:rsidRPr="005A2BE4">
        <w:rPr>
          <w:rFonts w:cstheme="minorHAnsi"/>
          <w:color w:val="0D0D0D" w:themeColor="text1" w:themeTint="F2"/>
        </w:rPr>
        <w:t>ze środków własnych</w:t>
      </w:r>
      <w:r w:rsidR="00775E5C" w:rsidRPr="005A2BE4">
        <w:rPr>
          <w:rFonts w:cstheme="minorHAnsi"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wszelkich wydatków niekwalifikowalnych w ramach zadania. Do wydatków niekwalifikowalnych zalicza się w szczególności wydatki wymienione w pkt </w:t>
      </w:r>
      <w:r w:rsidR="005C74D2">
        <w:rPr>
          <w:rFonts w:cstheme="minorHAnsi"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 xml:space="preserve">.5.6. </w:t>
      </w:r>
      <w:r w:rsidRPr="00543D4C">
        <w:rPr>
          <w:rFonts w:cstheme="minorHAnsi"/>
          <w:color w:val="2E74B5" w:themeColor="accent1" w:themeShade="BF"/>
        </w:rPr>
        <w:t>Regulaminu</w:t>
      </w:r>
      <w:r w:rsidR="00775E5C" w:rsidRPr="00543D4C">
        <w:rPr>
          <w:rFonts w:cstheme="minorHAnsi"/>
          <w:color w:val="2E74B5" w:themeColor="accent1" w:themeShade="BF"/>
        </w:rPr>
        <w:t>.</w:t>
      </w:r>
    </w:p>
    <w:p w14:paraId="6D1E5CC7" w14:textId="01920223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Ewentualny wzrost wydatków poniesionych na zadanie nie ma wpływu na wysokość dofinansowania, o któr</w:t>
      </w:r>
      <w:r w:rsidR="00F065DE" w:rsidRPr="008E7800">
        <w:rPr>
          <w:rFonts w:cstheme="minorHAnsi"/>
          <w:color w:val="0D0D0D" w:themeColor="text1" w:themeTint="F2"/>
        </w:rPr>
        <w:t>ym</w:t>
      </w:r>
      <w:r w:rsidRPr="008E7800">
        <w:rPr>
          <w:rFonts w:cstheme="minorHAnsi"/>
          <w:color w:val="0D0D0D" w:themeColor="text1" w:themeTint="F2"/>
        </w:rPr>
        <w:t xml:space="preserve"> mowa w § 1. </w:t>
      </w:r>
    </w:p>
    <w:p w14:paraId="40DA1D4E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color w:val="0D0D0D" w:themeColor="text1" w:themeTint="F2"/>
        </w:rPr>
      </w:pPr>
    </w:p>
    <w:p w14:paraId="0AA304A4" w14:textId="13113ED4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5</w:t>
      </w:r>
    </w:p>
    <w:p w14:paraId="2AF5D01C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Dokumentacja finansowo-księgowa i ewidencja księgowa</w:t>
      </w:r>
    </w:p>
    <w:p w14:paraId="517F2190" w14:textId="1A4DAAF8" w:rsidR="005A2BE4" w:rsidRDefault="00275CD6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bookmarkStart w:id="3" w:name="_Hlk123670313"/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  <w:szCs w:val="24"/>
        </w:rPr>
        <w:t xml:space="preserve"> </w:t>
      </w:r>
      <w:bookmarkStart w:id="4" w:name="_Hlk532978138"/>
      <w:bookmarkEnd w:id="3"/>
      <w:r w:rsidR="005A2BE4">
        <w:rPr>
          <w:rFonts w:cstheme="minorHAnsi"/>
          <w:color w:val="0D0D0D" w:themeColor="text1" w:themeTint="F2"/>
          <w:szCs w:val="24"/>
        </w:rPr>
        <w:t xml:space="preserve">zobowiązuje </w:t>
      </w:r>
      <w:r w:rsidR="005A2BE4" w:rsidRPr="005A2BE4">
        <w:rPr>
          <w:rFonts w:cstheme="minorHAnsi"/>
          <w:color w:val="0D0D0D" w:themeColor="text1" w:themeTint="F2"/>
          <w:szCs w:val="24"/>
        </w:rPr>
        <w:t>się do prowadzenia wyodrębnionej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ewidencji kosztów w sposób przejrzysty, tak aby była możliwa identyfikacja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poszczególnych operacji związanych z umową</w:t>
      </w:r>
      <w:r w:rsidR="00656250">
        <w:rPr>
          <w:rFonts w:cstheme="minorHAnsi"/>
          <w:color w:val="0D0D0D" w:themeColor="text1" w:themeTint="F2"/>
          <w:szCs w:val="24"/>
        </w:rPr>
        <w:t>.</w:t>
      </w:r>
    </w:p>
    <w:p w14:paraId="10810DD2" w14:textId="15376815" w:rsidR="00775E5C" w:rsidRPr="005A2BE4" w:rsidRDefault="00775E5C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r w:rsidRPr="005A2BE4">
        <w:rPr>
          <w:rFonts w:cstheme="minorHAnsi"/>
          <w:color w:val="0D0D0D" w:themeColor="text1" w:themeTint="F2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4"/>
      <w:r w:rsidRPr="005A2BE4">
        <w:rPr>
          <w:rFonts w:cstheme="minorHAnsi"/>
          <w:color w:val="0D0D0D" w:themeColor="text1" w:themeTint="F2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36EC3151" w:rsidR="00802640" w:rsidRPr="008E7800" w:rsidRDefault="00275CD6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802640" w:rsidRPr="00543D4C">
        <w:rPr>
          <w:rFonts w:cstheme="minorHAnsi"/>
          <w:color w:val="2E74B5" w:themeColor="accent1" w:themeShade="BF"/>
          <w:szCs w:val="24"/>
        </w:rPr>
        <w:t xml:space="preserve"> </w:t>
      </w:r>
      <w:r w:rsidR="00802640" w:rsidRPr="008E7800">
        <w:rPr>
          <w:rFonts w:cstheme="minorHAnsi"/>
          <w:color w:val="0D0D0D" w:themeColor="text1" w:themeTint="F2"/>
          <w:szCs w:val="24"/>
        </w:rPr>
        <w:t>w ramach realizowanego zadania</w:t>
      </w:r>
      <w:r w:rsidR="00802640" w:rsidRPr="008E7800">
        <w:rPr>
          <w:rFonts w:cstheme="minorHAnsi"/>
          <w:b/>
          <w:color w:val="0D0D0D" w:themeColor="text1" w:themeTint="F2"/>
          <w:szCs w:val="24"/>
        </w:rPr>
        <w:t xml:space="preserve"> </w:t>
      </w:r>
      <w:r w:rsidR="00802640" w:rsidRPr="008E7800">
        <w:rPr>
          <w:rFonts w:cstheme="minorHAnsi"/>
          <w:color w:val="0D0D0D" w:themeColor="text1" w:themeTint="F2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5093B6C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 xml:space="preserve">Dowody księgowe mają wskazywać kto poniósł wydatek, w jakiej wysokości i na jaki cel. Do dowodów księgowych należy dodać opis wskazujący źródło dofinansowania. </w:t>
      </w:r>
    </w:p>
    <w:p w14:paraId="41FBD9AD" w14:textId="33871059" w:rsidR="00775E5C" w:rsidRPr="008E7800" w:rsidRDefault="00275CD6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  <w:szCs w:val="24"/>
        </w:rPr>
        <w:t xml:space="preserve"> </w:t>
      </w:r>
      <w:r w:rsidR="00775E5C" w:rsidRPr="008E7800">
        <w:rPr>
          <w:rFonts w:cstheme="minorHAnsi"/>
          <w:color w:val="0D0D0D" w:themeColor="text1" w:themeTint="F2"/>
          <w:szCs w:val="24"/>
        </w:rPr>
        <w:t xml:space="preserve">zobowiązuje się do przechowywania dokumentacji związanej z realizacją zadania przez okres pięciu </w:t>
      </w:r>
      <w:r w:rsidR="002B6848" w:rsidRPr="008E7800">
        <w:rPr>
          <w:rFonts w:cstheme="minorHAnsi"/>
          <w:color w:val="0D0D0D" w:themeColor="text1" w:themeTint="F2"/>
          <w:szCs w:val="24"/>
        </w:rPr>
        <w:t xml:space="preserve">lat </w:t>
      </w:r>
      <w:r w:rsidR="00775E5C" w:rsidRPr="008E7800">
        <w:rPr>
          <w:rFonts w:cstheme="minorHAnsi"/>
          <w:color w:val="0D0D0D" w:themeColor="text1" w:themeTint="F2"/>
          <w:szCs w:val="24"/>
        </w:rPr>
        <w:t>od dnia zakończenia realizacji zadania.</w:t>
      </w:r>
    </w:p>
    <w:p w14:paraId="75DA9803" w14:textId="77777777" w:rsidR="00775E5C" w:rsidRPr="00656250" w:rsidRDefault="00775E5C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362D2883" w14:textId="23FF4425" w:rsidR="00656250" w:rsidRPr="00656250" w:rsidRDefault="00656250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656250">
        <w:rPr>
          <w:rFonts w:cstheme="minorHAnsi"/>
          <w:b/>
          <w:color w:val="0D0D0D" w:themeColor="text1" w:themeTint="F2"/>
        </w:rPr>
        <w:t>§ 6</w:t>
      </w:r>
    </w:p>
    <w:p w14:paraId="3F076670" w14:textId="22A52FF2" w:rsidR="0086051C" w:rsidRPr="008E7800" w:rsidRDefault="0086051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Obowiązki informacyjne Gminy</w:t>
      </w:r>
    </w:p>
    <w:p w14:paraId="5FF050DD" w14:textId="6FC3C9FC" w:rsidR="008F319F" w:rsidRPr="008E7800" w:rsidRDefault="00275CD6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8F319F" w:rsidRPr="00543D4C">
        <w:rPr>
          <w:rFonts w:cstheme="minorHAnsi"/>
          <w:color w:val="2E74B5" w:themeColor="accent1" w:themeShade="BF"/>
        </w:rPr>
        <w:t xml:space="preserve"> </w:t>
      </w:r>
      <w:r w:rsidR="008F319F" w:rsidRPr="008E7800">
        <w:rPr>
          <w:rFonts w:cstheme="minorHAnsi"/>
          <w:color w:val="0D0D0D" w:themeColor="text1" w:themeTint="F2"/>
        </w:rPr>
        <w:t>zobowiązuje się do podjęcia działań informacyjnych zgodnie z rozporządzeniem Rady Ministrów z dnia 7 maja 2021 r. w sprawie określenia działań informacyjnych podejmowanych przez podmioty realizujące zadania finansowane lub dofinansowane z budżetu państwa lub z</w:t>
      </w:r>
      <w:r w:rsidR="00AB2161" w:rsidRPr="008E7800">
        <w:rPr>
          <w:rFonts w:cstheme="minorHAnsi"/>
          <w:color w:val="0D0D0D" w:themeColor="text1" w:themeTint="F2"/>
        </w:rPr>
        <w:t> </w:t>
      </w:r>
      <w:r w:rsidR="008F319F" w:rsidRPr="008E7800">
        <w:rPr>
          <w:rFonts w:cstheme="minorHAnsi"/>
          <w:color w:val="0D0D0D" w:themeColor="text1" w:themeTint="F2"/>
        </w:rPr>
        <w:t>państwowych funduszy celowych (Dz. U. poz. 953 ze zm.).</w:t>
      </w:r>
    </w:p>
    <w:p w14:paraId="4B022933" w14:textId="47C449D8" w:rsidR="008F319F" w:rsidRPr="008E7800" w:rsidRDefault="00275CD6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8F319F" w:rsidRPr="00543D4C">
        <w:rPr>
          <w:rFonts w:cstheme="minorHAnsi"/>
          <w:color w:val="2E74B5" w:themeColor="accent1" w:themeShade="BF"/>
        </w:rPr>
        <w:t xml:space="preserve"> </w:t>
      </w:r>
      <w:r w:rsidR="008F319F" w:rsidRPr="008E7800">
        <w:rPr>
          <w:rFonts w:cstheme="minorHAnsi"/>
          <w:color w:val="0D0D0D" w:themeColor="text1" w:themeTint="F2"/>
        </w:rPr>
        <w:t xml:space="preserve">pokrywa wydatki związane z realizacją obowiązku informacyjnego, o którym mowa w art. 35a–35d ustawy o finansach publicznych oraz rozporządzeniu Rady Ministrów w sprawie określenia działań informacyjnych podejmowanych przez podmioty </w:t>
      </w:r>
      <w:r w:rsidR="008F319F" w:rsidRPr="008E7800">
        <w:rPr>
          <w:rFonts w:cstheme="minorHAnsi"/>
          <w:color w:val="0D0D0D" w:themeColor="text1" w:themeTint="F2"/>
        </w:rPr>
        <w:lastRenderedPageBreak/>
        <w:t>realizujące zadania finansowane lub dofinansowane z budżetu państwa lub z państwowych funduszy celowych, wyłącznie ze środków</w:t>
      </w:r>
      <w:r w:rsidR="00E12319">
        <w:rPr>
          <w:rFonts w:cstheme="minorHAnsi"/>
          <w:color w:val="0D0D0D" w:themeColor="text1" w:themeTint="F2"/>
        </w:rPr>
        <w:t xml:space="preserve"> własnych</w:t>
      </w:r>
      <w:r w:rsidR="008F319F" w:rsidRPr="008E7800">
        <w:rPr>
          <w:rFonts w:cstheme="minorHAnsi"/>
          <w:color w:val="0D0D0D" w:themeColor="text1" w:themeTint="F2"/>
        </w:rPr>
        <w:t>.</w:t>
      </w:r>
    </w:p>
    <w:p w14:paraId="1F95B631" w14:textId="4E1C8119" w:rsidR="00656250" w:rsidRPr="004020F1" w:rsidRDefault="008F319F" w:rsidP="004020F1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 przypadku  niewykonania przez </w:t>
      </w:r>
      <w:r w:rsidR="00275CD6" w:rsidRPr="00543D4C">
        <w:rPr>
          <w:rFonts w:cstheme="minorHAnsi"/>
          <w:bCs/>
          <w:color w:val="2E74B5" w:themeColor="accent1" w:themeShade="BF"/>
        </w:rPr>
        <w:t>Ostatecznego Odbiorcę Wsparcia</w:t>
      </w:r>
      <w:r w:rsidRPr="00543D4C">
        <w:rPr>
          <w:rFonts w:cstheme="minorHAnsi"/>
          <w:color w:val="2E74B5" w:themeColor="accent1" w:themeShade="BF"/>
        </w:rPr>
        <w:t xml:space="preserve"> </w:t>
      </w:r>
      <w:r w:rsidRPr="008E7800">
        <w:rPr>
          <w:rFonts w:cstheme="minorHAnsi"/>
          <w:color w:val="0D0D0D" w:themeColor="text1" w:themeTint="F2"/>
        </w:rPr>
        <w:t xml:space="preserve">obowiązku  </w:t>
      </w:r>
      <w:r w:rsidR="00E12319">
        <w:rPr>
          <w:rFonts w:cstheme="minorHAnsi"/>
          <w:color w:val="0D0D0D" w:themeColor="text1" w:themeTint="F2"/>
        </w:rPr>
        <w:t>informacyjnego</w:t>
      </w:r>
      <w:r w:rsidRPr="008E7800">
        <w:rPr>
          <w:rFonts w:cstheme="minorHAnsi"/>
          <w:color w:val="0D0D0D" w:themeColor="text1" w:themeTint="F2"/>
        </w:rPr>
        <w:t xml:space="preserve"> albo wykonania  go  niezgodnie  z  rozporządzeniem Rady Ministrów w</w:t>
      </w:r>
      <w:r w:rsidR="00AB2161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8E7800">
        <w:rPr>
          <w:rFonts w:cstheme="minorHAnsi"/>
          <w:color w:val="0D0D0D" w:themeColor="text1" w:themeTint="F2"/>
        </w:rPr>
        <w:t>Wojewoda może naliczyć  karę umowną w wysokości 1% kwoty dofinansowania, o którym mowa w § 1 ust. 1 umowy za każdy miesiąc niewywiązywania się z tego obowiązku.</w:t>
      </w:r>
    </w:p>
    <w:p w14:paraId="0BEAD7F0" w14:textId="77777777" w:rsidR="00656250" w:rsidRPr="008E780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74C6D6AB" w14:textId="539F499A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7</w:t>
      </w:r>
    </w:p>
    <w:p w14:paraId="0B266359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Kontrola realizacji zadania</w:t>
      </w:r>
    </w:p>
    <w:p w14:paraId="5ABDFF4F" w14:textId="3D71B577" w:rsidR="00775E5C" w:rsidRPr="008E7800" w:rsidRDefault="00275C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zobowiązuje się poddać kontroli dokonywanej przez Wojewodę oraz podmiot uprawniony do dokonywania kontroli środków, o których mowa w § 1 ust. 1, w zakresie prawidłowości realizacji zadania, w tym w szczególności kontroli poziomu obsadzenia tych miejsc opieki. </w:t>
      </w:r>
    </w:p>
    <w:p w14:paraId="45F85975" w14:textId="1232AED1" w:rsidR="00775E5C" w:rsidRPr="008E7800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bookmarkStart w:id="5" w:name="_Hlk124423008"/>
      <w:r w:rsidRPr="008E7800">
        <w:rPr>
          <w:rFonts w:cstheme="minorHAnsi"/>
          <w:color w:val="0D0D0D" w:themeColor="text1" w:themeTint="F2"/>
          <w:lang w:eastAsia="en-US"/>
        </w:rPr>
        <w:t xml:space="preserve">Kontrola może być przeprowadzona w toku realizacji zadania oraz po jego zakończeniu, w miejscu realizacji zadania (w siedzibie </w:t>
      </w:r>
      <w:r w:rsidR="00275CD6" w:rsidRPr="00543D4C">
        <w:rPr>
          <w:rFonts w:cstheme="minorHAnsi"/>
          <w:bCs/>
          <w:color w:val="2E74B5" w:themeColor="accent1" w:themeShade="BF"/>
        </w:rPr>
        <w:t>Ostatecznego Odbiorcy Wsparcia</w:t>
      </w:r>
      <w:r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oraz w instytucji opieki) lub, w oparciu o dokumenty </w:t>
      </w:r>
      <w:r w:rsidRPr="008E7800">
        <w:rPr>
          <w:rFonts w:cstheme="minorHAnsi"/>
          <w:color w:val="0D0D0D" w:themeColor="text1" w:themeTint="F2"/>
        </w:rPr>
        <w:t>i inne</w:t>
      </w:r>
      <w:r w:rsidRPr="008E7800">
        <w:rPr>
          <w:rFonts w:cstheme="minorHAnsi"/>
          <w:color w:val="0D0D0D" w:themeColor="text1" w:themeTint="F2"/>
          <w:lang w:eastAsia="en-US"/>
        </w:rPr>
        <w:t xml:space="preserve"> nośniki informacji z realizacji zadania, w miejscu wskazanym przez podmiot dokonujący kontroli</w:t>
      </w:r>
      <w:bookmarkEnd w:id="5"/>
      <w:r w:rsidRPr="008E7800">
        <w:rPr>
          <w:rFonts w:cstheme="minorHAnsi"/>
          <w:color w:val="0D0D0D" w:themeColor="text1" w:themeTint="F2"/>
          <w:lang w:eastAsia="en-US"/>
        </w:rPr>
        <w:t>.</w:t>
      </w:r>
    </w:p>
    <w:p w14:paraId="638CBC96" w14:textId="08E4F26C" w:rsidR="00775E5C" w:rsidRPr="008E7800" w:rsidRDefault="00275C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zapewnia uprawnionym podmiotom prawo wglądu we wszystkie dokumenty i inne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8E7800">
        <w:rPr>
          <w:rFonts w:cstheme="minorHAnsi"/>
          <w:color w:val="0D0D0D" w:themeColor="text1" w:themeTint="F2"/>
        </w:rPr>
        <w:t xml:space="preserve">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ust. 1, 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oraz udzielać uprawnionym podmiotom ustnie lub pisemnie informacji dotyczących zadania </w:t>
      </w:r>
    </w:p>
    <w:p w14:paraId="292BB397" w14:textId="090066E5" w:rsidR="00775E5C" w:rsidRPr="008E7800" w:rsidRDefault="00275C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  <w:lang w:eastAsia="en-US"/>
        </w:rPr>
        <w:t>jest zobowiązan</w:t>
      </w:r>
      <w:r w:rsidR="004020F1">
        <w:rPr>
          <w:rFonts w:cstheme="minorHAnsi"/>
          <w:color w:val="0D0D0D" w:themeColor="text1" w:themeTint="F2"/>
          <w:lang w:eastAsia="en-US"/>
        </w:rPr>
        <w:t>y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8E7800">
        <w:rPr>
          <w:rFonts w:cstheme="minorHAnsi"/>
          <w:color w:val="0D0D0D" w:themeColor="text1" w:themeTint="F2"/>
        </w:rPr>
        <w:t xml:space="preserve">środki,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</w:t>
      </w:r>
      <w:r w:rsidR="00775E5C" w:rsidRPr="008E7800">
        <w:rPr>
          <w:rFonts w:cstheme="minorHAnsi"/>
          <w:color w:val="0D0D0D" w:themeColor="text1" w:themeTint="F2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4F9B1B6F" w14:textId="77777777" w:rsidR="00E80EF6" w:rsidRDefault="00775E5C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Kontrola Wojewody będzie prowadzona na zasadach i w trybie określonym w ustawie z dnia 15</w:t>
      </w:r>
      <w:r w:rsidR="00D72844" w:rsidRPr="008E7800">
        <w:rPr>
          <w:rFonts w:cstheme="minorHAnsi"/>
          <w:color w:val="0D0D0D" w:themeColor="text1" w:themeTint="F2"/>
          <w:lang w:eastAsia="en-US"/>
        </w:rPr>
        <w:t> </w:t>
      </w:r>
      <w:r w:rsidRPr="008E7800">
        <w:rPr>
          <w:rFonts w:cstheme="minorHAnsi"/>
          <w:color w:val="0D0D0D" w:themeColor="text1" w:themeTint="F2"/>
          <w:lang w:eastAsia="en-US"/>
        </w:rPr>
        <w:t>lipca 2011 r. o kontroli w administracji rządowej.</w:t>
      </w:r>
    </w:p>
    <w:p w14:paraId="297D9125" w14:textId="4C185ECF" w:rsidR="00E80EF6" w:rsidRPr="00656250" w:rsidRDefault="00E80EF6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656250">
        <w:rPr>
          <w:rFonts w:ascii="Calibri" w:hAnsi="Calibri" w:cs="Calibri"/>
          <w:color w:val="0D0D0D" w:themeColor="text1" w:themeTint="F2"/>
        </w:rPr>
        <w:t>Nadzór i kontrola wykonywana jest również poprzez zatwierdzenie sprawozdań z realizacji przedmiotu umowy.</w:t>
      </w:r>
    </w:p>
    <w:p w14:paraId="58E723A3" w14:textId="6F38E30B" w:rsidR="002C6D71" w:rsidRPr="005E03D0" w:rsidRDefault="00275CD6" w:rsidP="00090E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niezwłocznie poinformować Wojewodę o każdej kontroli prowadzonej przez inne niż Wojewoda uprawnione podmioty.</w:t>
      </w:r>
    </w:p>
    <w:p w14:paraId="3B58A83E" w14:textId="5123A2E8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8</w:t>
      </w:r>
    </w:p>
    <w:p w14:paraId="533B289D" w14:textId="24B6D5B0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6" w:name="_Hlk124692093"/>
      <w:r w:rsidRPr="008E7800">
        <w:rPr>
          <w:rFonts w:cstheme="minorHAnsi"/>
          <w:b/>
          <w:color w:val="0D0D0D" w:themeColor="text1" w:themeTint="F2"/>
        </w:rPr>
        <w:t xml:space="preserve">Obowiązki rozliczeniowe </w:t>
      </w:r>
      <w:r w:rsidR="009E2299" w:rsidRPr="008E7800">
        <w:rPr>
          <w:rFonts w:cstheme="minorHAnsi"/>
          <w:b/>
          <w:color w:val="0D0D0D" w:themeColor="text1" w:themeTint="F2"/>
        </w:rPr>
        <w:t>Gminy</w:t>
      </w:r>
    </w:p>
    <w:p w14:paraId="125A8F5E" w14:textId="484CAD50" w:rsidR="002B6848" w:rsidRDefault="002B684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dofinansowania do funkcjonowania utworzonych miejsc, </w:t>
      </w:r>
      <w:r w:rsidR="00275CD6" w:rsidRPr="00543D4C">
        <w:rPr>
          <w:rFonts w:cstheme="minorHAnsi"/>
          <w:bCs/>
          <w:color w:val="2E74B5" w:themeColor="accent1" w:themeShade="BF"/>
        </w:rPr>
        <w:t>Ostateczny Odbiorca Wsparcia</w:t>
      </w:r>
      <w:r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 xml:space="preserve">sporządza w terminie do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14 dni </w:t>
      </w:r>
      <w:r w:rsidR="003778ED" w:rsidRPr="005C74D2">
        <w:rPr>
          <w:rFonts w:cstheme="minorHAnsi"/>
          <w:color w:val="000000" w:themeColor="text1"/>
          <w:lang w:eastAsia="en-US"/>
        </w:rPr>
        <w:t>od dnia</w:t>
      </w:r>
      <w:r w:rsidR="0078570B" w:rsidRPr="005C74D2">
        <w:rPr>
          <w:rFonts w:cstheme="minorHAnsi"/>
          <w:color w:val="000000" w:themeColor="text1"/>
          <w:lang w:eastAsia="en-US"/>
        </w:rPr>
        <w:t xml:space="preserve"> zakończenia realizacji zadania</w:t>
      </w:r>
      <w:r w:rsidR="003778ED" w:rsidRPr="005C74D2">
        <w:rPr>
          <w:rFonts w:cstheme="minorHAnsi"/>
          <w:color w:val="000000" w:themeColor="text1"/>
          <w:lang w:eastAsia="en-US"/>
        </w:rPr>
        <w:t xml:space="preserve">,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o którym mowa w </w:t>
      </w:r>
      <w:r w:rsidR="003778ED" w:rsidRPr="008E7800">
        <w:rPr>
          <w:rFonts w:cstheme="minorHAnsi"/>
          <w:color w:val="0D0D0D" w:themeColor="text1" w:themeTint="F2"/>
        </w:rPr>
        <w:t xml:space="preserve">§ 2 ust. </w:t>
      </w:r>
      <w:r w:rsidR="00B86F36" w:rsidRPr="008E7800">
        <w:rPr>
          <w:rFonts w:cstheme="minorHAnsi"/>
          <w:color w:val="0D0D0D" w:themeColor="text1" w:themeTint="F2"/>
        </w:rPr>
        <w:t>1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, </w:t>
      </w:r>
      <w:r w:rsidR="00836F9C"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="003778ED" w:rsidRPr="008E7800">
        <w:rPr>
          <w:rFonts w:cstheme="minorHAnsi"/>
          <w:color w:val="0D0D0D" w:themeColor="text1" w:themeTint="F2"/>
          <w:lang w:eastAsia="en-US"/>
        </w:rPr>
        <w:t>rozliczeni</w:t>
      </w:r>
      <w:r w:rsidR="00836F9C">
        <w:rPr>
          <w:rFonts w:cstheme="minorHAnsi"/>
          <w:color w:val="0D0D0D" w:themeColor="text1" w:themeTint="F2"/>
          <w:lang w:eastAsia="en-US"/>
        </w:rPr>
        <w:t>a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="003778ED" w:rsidRPr="008E7800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 w:rsidR="00F5519F">
        <w:rPr>
          <w:rFonts w:cstheme="minorHAnsi"/>
          <w:b/>
          <w:bCs/>
          <w:color w:val="0D0D0D" w:themeColor="text1" w:themeTint="F2"/>
          <w:lang w:eastAsia="en-US"/>
        </w:rPr>
        <w:t xml:space="preserve"> </w:t>
      </w:r>
      <w:r w:rsidR="00765956">
        <w:rPr>
          <w:rFonts w:cstheme="minorHAnsi"/>
          <w:b/>
          <w:bCs/>
          <w:color w:val="0D0D0D" w:themeColor="text1" w:themeTint="F2"/>
          <w:lang w:eastAsia="en-US"/>
        </w:rPr>
        <w:t>10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7E620A14" w14:textId="1847672D" w:rsidR="00140756" w:rsidRPr="00140756" w:rsidRDefault="00140756" w:rsidP="0014075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dofinansowania do </w:t>
      </w:r>
      <w:r>
        <w:rPr>
          <w:rFonts w:cstheme="minorHAnsi"/>
          <w:color w:val="0D0D0D" w:themeColor="text1" w:themeTint="F2"/>
          <w:lang w:eastAsia="en-US"/>
        </w:rPr>
        <w:t>tworzenia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utworzonych miejsc, </w:t>
      </w:r>
      <w:r w:rsidR="00275CD6" w:rsidRPr="00543D4C">
        <w:rPr>
          <w:rFonts w:cstheme="minorHAnsi"/>
          <w:bCs/>
          <w:color w:val="2E74B5" w:themeColor="accent1" w:themeShade="BF"/>
        </w:rPr>
        <w:t>Ostateczny Odbiorca Wsparcia</w:t>
      </w:r>
      <w:r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>sporządza w terminie do 1</w:t>
      </w:r>
      <w:r>
        <w:rPr>
          <w:rFonts w:cstheme="minorHAnsi"/>
          <w:color w:val="0D0D0D" w:themeColor="text1" w:themeTint="F2"/>
          <w:lang w:eastAsia="en-US"/>
        </w:rPr>
        <w:t>5</w:t>
      </w:r>
      <w:r w:rsidRPr="008E7800">
        <w:rPr>
          <w:rFonts w:cstheme="minorHAnsi"/>
          <w:color w:val="0D0D0D" w:themeColor="text1" w:themeTint="F2"/>
          <w:lang w:eastAsia="en-US"/>
        </w:rPr>
        <w:t xml:space="preserve"> </w:t>
      </w:r>
      <w:r>
        <w:rPr>
          <w:rFonts w:cstheme="minorHAnsi"/>
          <w:color w:val="0D0D0D" w:themeColor="text1" w:themeTint="F2"/>
          <w:lang w:eastAsia="en-US"/>
        </w:rPr>
        <w:t>stycznia 202</w:t>
      </w:r>
      <w:r w:rsidR="006F22D3">
        <w:rPr>
          <w:rFonts w:cstheme="minorHAnsi"/>
          <w:color w:val="0D0D0D" w:themeColor="text1" w:themeTint="F2"/>
          <w:lang w:eastAsia="en-US"/>
        </w:rPr>
        <w:t>7</w:t>
      </w:r>
      <w:r>
        <w:rPr>
          <w:rFonts w:cstheme="minorHAnsi"/>
          <w:color w:val="0D0D0D" w:themeColor="text1" w:themeTint="F2"/>
          <w:lang w:eastAsia="en-US"/>
        </w:rPr>
        <w:t xml:space="preserve"> </w:t>
      </w:r>
      <w:r w:rsidRPr="0078570B">
        <w:rPr>
          <w:rFonts w:cstheme="minorHAnsi"/>
          <w:color w:val="FF6699"/>
          <w:lang w:eastAsia="en-US"/>
        </w:rPr>
        <w:t xml:space="preserve">,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 którym mowa w </w:t>
      </w:r>
      <w:r w:rsidRPr="008E7800">
        <w:rPr>
          <w:rFonts w:cstheme="minorHAnsi"/>
          <w:color w:val="0D0D0D" w:themeColor="text1" w:themeTint="F2"/>
        </w:rPr>
        <w:t>§ 2 ust. 1</w:t>
      </w:r>
      <w:r w:rsidRPr="008E7800">
        <w:rPr>
          <w:rFonts w:cstheme="minorHAnsi"/>
          <w:color w:val="0D0D0D" w:themeColor="text1" w:themeTint="F2"/>
          <w:lang w:eastAsia="en-US"/>
        </w:rPr>
        <w:t xml:space="preserve">, </w:t>
      </w:r>
      <w:r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Pr="008E7800">
        <w:rPr>
          <w:rFonts w:cstheme="minorHAnsi"/>
          <w:color w:val="0D0D0D" w:themeColor="text1" w:themeTint="F2"/>
          <w:lang w:eastAsia="en-US"/>
        </w:rPr>
        <w:t>rozliczeni</w:t>
      </w:r>
      <w:r>
        <w:rPr>
          <w:rFonts w:cstheme="minorHAnsi"/>
          <w:color w:val="0D0D0D" w:themeColor="text1" w:themeTint="F2"/>
          <w:lang w:eastAsia="en-US"/>
        </w:rPr>
        <w:t>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Pr="008E7800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>
        <w:rPr>
          <w:rFonts w:cstheme="minorHAnsi"/>
          <w:b/>
          <w:bCs/>
          <w:color w:val="0D0D0D" w:themeColor="text1" w:themeTint="F2"/>
          <w:lang w:eastAsia="en-US"/>
        </w:rPr>
        <w:t xml:space="preserve"> 10</w:t>
      </w:r>
      <w:r w:rsidRPr="008E7800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3F88E547" w14:textId="75598E18" w:rsidR="00CE486F" w:rsidRPr="008E7800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Wojewoda ma prawo żądać, aby </w:t>
      </w:r>
      <w:r w:rsidR="00275CD6" w:rsidRPr="00543D4C">
        <w:rPr>
          <w:rFonts w:cstheme="minorHAnsi"/>
          <w:bCs/>
          <w:color w:val="2E74B5" w:themeColor="accent1" w:themeShade="BF"/>
        </w:rPr>
        <w:t>Ostateczny Odbiorca Wsparcia</w:t>
      </w:r>
      <w:r w:rsidRPr="008E7800">
        <w:rPr>
          <w:rFonts w:cstheme="minorHAnsi"/>
          <w:color w:val="0D0D0D" w:themeColor="text1" w:themeTint="F2"/>
          <w:lang w:eastAsia="en-US"/>
        </w:rPr>
        <w:t>, w wyznaczonym terminie, przedstawił</w:t>
      </w:r>
      <w:r w:rsidR="00C93D21" w:rsidRPr="008E7800">
        <w:rPr>
          <w:rFonts w:cstheme="minorHAnsi"/>
          <w:color w:val="0D0D0D" w:themeColor="text1" w:themeTint="F2"/>
          <w:lang w:eastAsia="en-US"/>
        </w:rPr>
        <w:t>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dodatkowe </w:t>
      </w:r>
      <w:r w:rsidR="00B86F36" w:rsidRPr="008E7800">
        <w:rPr>
          <w:rFonts w:cstheme="minorHAnsi"/>
          <w:color w:val="0D0D0D" w:themeColor="text1" w:themeTint="F2"/>
          <w:lang w:eastAsia="en-US"/>
        </w:rPr>
        <w:t xml:space="preserve">niezbędne </w:t>
      </w:r>
      <w:r w:rsidRPr="008E7800">
        <w:rPr>
          <w:rFonts w:cstheme="minorHAnsi"/>
          <w:color w:val="0D0D0D" w:themeColor="text1" w:themeTint="F2"/>
          <w:lang w:eastAsia="en-US"/>
        </w:rPr>
        <w:t>informacje i wyjaśnienia do rozliczenia.</w:t>
      </w:r>
      <w:r w:rsidR="00CE486F" w:rsidRPr="008E7800">
        <w:rPr>
          <w:rFonts w:cstheme="minorHAnsi"/>
          <w:color w:val="0D0D0D" w:themeColor="text1" w:themeTint="F2"/>
          <w:lang w:eastAsia="en-US"/>
        </w:rPr>
        <w:t xml:space="preserve"> Niezastosowanie się do wezwania, może stanowić podstawę do rozwiązania umowy.</w:t>
      </w:r>
    </w:p>
    <w:p w14:paraId="0932E12D" w14:textId="5A6E093C" w:rsidR="00775E5C" w:rsidRPr="008E7800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W przypadku braku złożenia rozliczenia</w:t>
      </w:r>
      <w:r w:rsidR="005E03D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oraz informacji i niezbędnych wyjaśnień, środki, o których mowa w § 1 ust. 1, podlegają zwrotowi w terminie i na zasadach określonych przez Wojewodę. </w:t>
      </w:r>
    </w:p>
    <w:p w14:paraId="553A5A49" w14:textId="4A651F69" w:rsidR="00F54398" w:rsidRPr="008E7800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Zatwierdzenie sprawozdania, o którym mowa w ust. </w:t>
      </w:r>
      <w:r w:rsidR="00836F9C">
        <w:rPr>
          <w:rFonts w:cstheme="minorHAnsi"/>
          <w:color w:val="0D0D0D" w:themeColor="text1" w:themeTint="F2"/>
          <w:lang w:eastAsia="en-US"/>
        </w:rPr>
        <w:t>1</w:t>
      </w:r>
      <w:r w:rsidRPr="008E7800">
        <w:rPr>
          <w:rFonts w:cstheme="minorHAnsi"/>
          <w:color w:val="0D0D0D" w:themeColor="text1" w:themeTint="F2"/>
          <w:lang w:eastAsia="en-US"/>
        </w:rPr>
        <w:t xml:space="preserve">, przez Wojewodę następuje w terminie </w:t>
      </w:r>
      <w:r w:rsidR="002B6848" w:rsidRPr="008E7800">
        <w:rPr>
          <w:rFonts w:cstheme="minorHAnsi"/>
          <w:color w:val="0D0D0D" w:themeColor="text1" w:themeTint="F2"/>
          <w:lang w:eastAsia="en-US"/>
        </w:rPr>
        <w:t>3</w:t>
      </w:r>
      <w:r w:rsidRPr="008E7800">
        <w:rPr>
          <w:rFonts w:cstheme="minorHAnsi"/>
          <w:color w:val="0D0D0D" w:themeColor="text1" w:themeTint="F2"/>
          <w:lang w:eastAsia="en-US"/>
        </w:rPr>
        <w:t xml:space="preserve">0 dni od dnia przedstawienia. W przypadku zgłoszenia przez Wojewodę uwag do złożonego przez </w:t>
      </w:r>
      <w:r w:rsidRPr="008E7800">
        <w:rPr>
          <w:rFonts w:cstheme="minorHAnsi"/>
          <w:color w:val="0D0D0D" w:themeColor="text1" w:themeTint="F2"/>
          <w:lang w:eastAsia="en-US"/>
        </w:rPr>
        <w:lastRenderedPageBreak/>
        <w:t xml:space="preserve">Ostatecznego odbiorcę wsparcia sprawozdania, termin zatwierdzenia liczony jest od dnia złożenia poprawnej wersji sprawozdania. Brak uwag do sprawozdania stanowi o jego zatwierdzeniu. </w:t>
      </w:r>
    </w:p>
    <w:p w14:paraId="00ADF3C6" w14:textId="77180C26" w:rsidR="00726B58" w:rsidRPr="008E7800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275CD6" w:rsidRPr="00543D4C">
        <w:rPr>
          <w:rFonts w:cstheme="minorHAnsi"/>
          <w:bCs/>
          <w:color w:val="2E74B5" w:themeColor="accent1" w:themeShade="BF"/>
        </w:rPr>
        <w:t>Ostatecznego Odbiorcę Wsparcia</w:t>
      </w:r>
      <w:r w:rsidRPr="00543D4C">
        <w:rPr>
          <w:rFonts w:cstheme="minorHAnsi"/>
          <w:color w:val="2E74B5" w:themeColor="accent1" w:themeShade="BF"/>
        </w:rPr>
        <w:t xml:space="preserve"> </w:t>
      </w:r>
      <w:r w:rsidRPr="008E7800">
        <w:rPr>
          <w:rFonts w:cstheme="minorHAnsi"/>
          <w:color w:val="0D0D0D" w:themeColor="text1" w:themeTint="F2"/>
        </w:rPr>
        <w:t>d</w:t>
      </w:r>
      <w:r w:rsidRPr="008E7800">
        <w:rPr>
          <w:rFonts w:cstheme="minorHAnsi"/>
          <w:color w:val="0D0D0D" w:themeColor="text1" w:themeTint="F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6"/>
    <w:p w14:paraId="167EDFC6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337B862" w14:textId="77777777" w:rsidR="00990852" w:rsidRPr="008E7800" w:rsidRDefault="00990852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93227C5" w14:textId="15332D9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9</w:t>
      </w:r>
    </w:p>
    <w:p w14:paraId="242C914D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Zwrot środków finansowych </w:t>
      </w:r>
    </w:p>
    <w:p w14:paraId="5CCEFD8E" w14:textId="6E998D8B" w:rsidR="00775E5C" w:rsidRPr="008E7800" w:rsidRDefault="00275CD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7" w:name="_Hlk124423346"/>
      <w:bookmarkStart w:id="8" w:name="_Hlk124692224"/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dokonuje zwrotu niewykorzystanych 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1, w terminie 15 dni od dnia zakończenia realizacji zadania</w:t>
      </w:r>
      <w:bookmarkEnd w:id="7"/>
      <w:r w:rsidR="00633585" w:rsidRPr="008E7800">
        <w:rPr>
          <w:rFonts w:cstheme="minorHAnsi"/>
          <w:color w:val="0D0D0D" w:themeColor="text1" w:themeTint="F2"/>
        </w:rPr>
        <w:t xml:space="preserve"> i nie później niż </w:t>
      </w:r>
      <w:r w:rsidR="00633585" w:rsidRPr="00FC4645">
        <w:rPr>
          <w:rFonts w:cstheme="minorHAnsi"/>
          <w:b/>
          <w:bCs/>
          <w:color w:val="0D0D0D" w:themeColor="text1" w:themeTint="F2"/>
        </w:rPr>
        <w:t>do 15 stycznia 202</w:t>
      </w:r>
      <w:r w:rsidR="006F22D3">
        <w:rPr>
          <w:rFonts w:cstheme="minorHAnsi"/>
          <w:b/>
          <w:bCs/>
          <w:color w:val="0D0D0D" w:themeColor="text1" w:themeTint="F2"/>
        </w:rPr>
        <w:t>7</w:t>
      </w:r>
      <w:r w:rsidR="00633585" w:rsidRPr="00FC4645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7E6DC89F" w14:textId="77777777" w:rsidR="00E80EF6" w:rsidRDefault="00775E5C" w:rsidP="00E80E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Od niewykorzystanej kwoty środków, o których mowa w § 1 ust. 1, zwróconej po terminie</w:t>
      </w:r>
      <w:bookmarkEnd w:id="8"/>
      <w:r w:rsidRPr="008E7800">
        <w:rPr>
          <w:rFonts w:cstheme="minorHAnsi"/>
          <w:color w:val="0D0D0D" w:themeColor="text1" w:themeTint="F2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7520D82C" w14:textId="5E878C54" w:rsidR="00656250" w:rsidRPr="008E7800" w:rsidRDefault="00275CD6" w:rsidP="0065625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656250" w:rsidRPr="00543D4C">
        <w:rPr>
          <w:rFonts w:cstheme="minorHAnsi"/>
          <w:color w:val="2E74B5" w:themeColor="accent1" w:themeShade="BF"/>
        </w:rPr>
        <w:t xml:space="preserve"> </w:t>
      </w:r>
      <w:r w:rsidR="00656250" w:rsidRPr="008E7800">
        <w:rPr>
          <w:rFonts w:cstheme="minorHAnsi"/>
          <w:color w:val="0D0D0D" w:themeColor="text1" w:themeTint="F2"/>
        </w:rPr>
        <w:t xml:space="preserve">dokonuje zwrotu </w:t>
      </w:r>
      <w:r w:rsidR="00656250">
        <w:rPr>
          <w:rFonts w:cstheme="minorHAnsi"/>
          <w:color w:val="0D0D0D" w:themeColor="text1" w:themeTint="F2"/>
        </w:rPr>
        <w:t xml:space="preserve">odsetek od środków Funduszu Pracy zgromadzonych na rachunku bankowym wyodrębnionym do realizacji zadania, </w:t>
      </w:r>
      <w:r w:rsidR="00656250" w:rsidRPr="008E7800">
        <w:rPr>
          <w:rFonts w:cstheme="minorHAnsi"/>
          <w:color w:val="0D0D0D" w:themeColor="text1" w:themeTint="F2"/>
        </w:rPr>
        <w:t xml:space="preserve"> w terminie 15 dni od dnia zakończenia realizacji zadania i nie później niż </w:t>
      </w:r>
      <w:r w:rsidR="00656250" w:rsidRPr="00FC4645">
        <w:rPr>
          <w:rFonts w:cstheme="minorHAnsi"/>
          <w:b/>
          <w:bCs/>
          <w:color w:val="0D0D0D" w:themeColor="text1" w:themeTint="F2"/>
        </w:rPr>
        <w:t>do 15 stycznia 202</w:t>
      </w:r>
      <w:r w:rsidR="006F22D3">
        <w:rPr>
          <w:rFonts w:cstheme="minorHAnsi"/>
          <w:b/>
          <w:bCs/>
          <w:color w:val="0D0D0D" w:themeColor="text1" w:themeTint="F2"/>
        </w:rPr>
        <w:t>7</w:t>
      </w:r>
      <w:r w:rsidR="00656250" w:rsidRPr="00FC4645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0FAC82C2" w14:textId="5288292E" w:rsidR="00775E5C" w:rsidRPr="005E03D0" w:rsidRDefault="000C01F8" w:rsidP="005E03D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Zwrot środków jest dokonywany na rachunek </w:t>
      </w:r>
      <w:r w:rsidR="003E7747">
        <w:rPr>
          <w:rFonts w:cstheme="minorHAnsi"/>
          <w:color w:val="0D0D0D" w:themeColor="text1" w:themeTint="F2"/>
        </w:rPr>
        <w:t xml:space="preserve">Wojewody </w:t>
      </w:r>
      <w:r w:rsidR="00765956">
        <w:rPr>
          <w:rFonts w:cstheme="minorHAnsi"/>
          <w:color w:val="0D0D0D" w:themeColor="text1" w:themeTint="F2"/>
        </w:rPr>
        <w:t xml:space="preserve">– Fundusz Pracy </w:t>
      </w:r>
      <w:r w:rsidR="003E7747">
        <w:rPr>
          <w:rFonts w:cstheme="minorHAnsi"/>
          <w:color w:val="0D0D0D" w:themeColor="text1" w:themeTint="F2"/>
        </w:rPr>
        <w:t xml:space="preserve">o numerze </w:t>
      </w:r>
      <w:r w:rsidR="003E7747" w:rsidRPr="00C86B85">
        <w:rPr>
          <w:rFonts w:cstheme="minorHAnsi"/>
          <w:color w:val="000000" w:themeColor="text1"/>
        </w:rPr>
        <w:t>20 1010 1397 0032 9018 9230 2000</w:t>
      </w:r>
      <w:r w:rsidRPr="008E7800">
        <w:rPr>
          <w:rFonts w:cstheme="minorHAnsi"/>
          <w:color w:val="0D0D0D" w:themeColor="text1" w:themeTint="F2"/>
        </w:rPr>
        <w:t xml:space="preserve">. </w:t>
      </w:r>
    </w:p>
    <w:p w14:paraId="468F05BA" w14:textId="2D2C1036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0</w:t>
      </w:r>
    </w:p>
    <w:p w14:paraId="77DB7BCC" w14:textId="2A27DF6B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Rozwiązanie umowy</w:t>
      </w:r>
    </w:p>
    <w:p w14:paraId="25C2514F" w14:textId="03FB0BAB" w:rsidR="00102087" w:rsidRPr="00275CD6" w:rsidRDefault="00102087" w:rsidP="00275CD6">
      <w:pPr>
        <w:pStyle w:val="Ustpumowy"/>
        <w:numPr>
          <w:ilvl w:val="0"/>
          <w:numId w:val="9"/>
        </w:numPr>
        <w:tabs>
          <w:tab w:val="clear" w:pos="397"/>
          <w:tab w:val="num" w:pos="284"/>
        </w:tabs>
        <w:spacing w:line="240" w:lineRule="auto"/>
        <w:rPr>
          <w:rFonts w:ascii="Calibri" w:hAnsi="Calibri" w:cs="Calibri"/>
          <w:color w:val="000000" w:themeColor="text1"/>
        </w:rPr>
      </w:pPr>
      <w:r w:rsidRPr="00054134">
        <w:rPr>
          <w:rFonts w:ascii="Calibri" w:hAnsi="Calibri" w:cs="Calibri"/>
          <w:color w:val="auto"/>
        </w:rPr>
        <w:t xml:space="preserve">Umowa może być rozwiązana </w:t>
      </w:r>
      <w:r w:rsidRPr="006F22D3">
        <w:rPr>
          <w:rFonts w:ascii="Calibri" w:hAnsi="Calibri" w:cs="Calibri"/>
          <w:color w:val="000000" w:themeColor="text1"/>
        </w:rPr>
        <w:t xml:space="preserve">w </w:t>
      </w:r>
      <w:r w:rsidR="0078570B" w:rsidRPr="006F22D3">
        <w:rPr>
          <w:rFonts w:ascii="Calibri" w:hAnsi="Calibri" w:cs="Calibri"/>
          <w:color w:val="000000" w:themeColor="text1"/>
        </w:rPr>
        <w:t xml:space="preserve">drodze porozumienia, w oparciu o uzasadniony wniosek </w:t>
      </w:r>
      <w:r w:rsidR="00275CD6" w:rsidRPr="00543D4C">
        <w:rPr>
          <w:rFonts w:asciiTheme="minorHAnsi" w:eastAsiaTheme="minorEastAsia" w:hAnsiTheme="minorHAnsi" w:cstheme="minorHAnsi"/>
          <w:bCs/>
          <w:color w:val="2E74B5" w:themeColor="accent1" w:themeShade="BF"/>
        </w:rPr>
        <w:t>Ostatecznego Odbiorcy Wsparcia</w:t>
      </w:r>
      <w:r w:rsidR="0078570B" w:rsidRPr="00543D4C">
        <w:rPr>
          <w:rFonts w:asciiTheme="minorHAnsi" w:eastAsiaTheme="minorEastAsia" w:hAnsiTheme="minorHAnsi" w:cstheme="minorHAnsi"/>
          <w:bCs/>
          <w:color w:val="2E74B5" w:themeColor="accent1" w:themeShade="BF"/>
        </w:rPr>
        <w:t>.</w:t>
      </w:r>
      <w:r w:rsidR="00275CD6" w:rsidRPr="00543D4C">
        <w:rPr>
          <w:rFonts w:asciiTheme="minorHAnsi" w:eastAsiaTheme="minorEastAsia" w:hAnsiTheme="minorHAnsi" w:cstheme="minorHAnsi"/>
          <w:bCs/>
          <w:color w:val="2E74B5" w:themeColor="accent1" w:themeShade="BF"/>
        </w:rPr>
        <w:t xml:space="preserve"> </w:t>
      </w:r>
      <w:r w:rsidR="0078570B" w:rsidRPr="00275CD6">
        <w:rPr>
          <w:rFonts w:asciiTheme="minorHAnsi" w:eastAsiaTheme="minorEastAsia" w:hAnsiTheme="minorHAnsi" w:cstheme="minorHAnsi"/>
          <w:color w:val="0D0D0D" w:themeColor="text1" w:themeTint="F2"/>
        </w:rPr>
        <w:t>S</w:t>
      </w:r>
      <w:r w:rsidRPr="00275CD6">
        <w:rPr>
          <w:rFonts w:asciiTheme="minorHAnsi" w:eastAsiaTheme="minorEastAsia" w:hAnsiTheme="minorHAnsi" w:cstheme="minorHAnsi"/>
          <w:color w:val="0D0D0D" w:themeColor="text1" w:themeTint="F2"/>
        </w:rPr>
        <w:t>kutki finansowe i obowiązek zwrotu środków finansowych Strony określą w p</w:t>
      </w:r>
      <w:r w:rsidR="0078570B" w:rsidRPr="00275CD6">
        <w:rPr>
          <w:rFonts w:asciiTheme="minorHAnsi" w:eastAsiaTheme="minorEastAsia" w:hAnsiTheme="minorHAnsi" w:cstheme="minorHAnsi"/>
          <w:color w:val="0D0D0D" w:themeColor="text1" w:themeTint="F2"/>
        </w:rPr>
        <w:t>orozumieniu</w:t>
      </w:r>
      <w:r w:rsidRPr="00275CD6">
        <w:rPr>
          <w:rFonts w:asciiTheme="minorHAnsi" w:eastAsiaTheme="minorEastAsia" w:hAnsiTheme="minorHAnsi" w:cstheme="minorHAnsi"/>
          <w:color w:val="0D0D0D" w:themeColor="text1" w:themeTint="F2"/>
        </w:rPr>
        <w:t>.</w:t>
      </w:r>
    </w:p>
    <w:p w14:paraId="3A292909" w14:textId="77777777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Umowa może być rozwiązana przez Wojewodę ze skutkiem natychmiastowym, w przypadku stwierdzenia:</w:t>
      </w:r>
    </w:p>
    <w:p w14:paraId="581815B6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wykorzystywania przyznanych środków niezgodnie z przeznaczeniem lub zapisami umowy;</w:t>
      </w:r>
    </w:p>
    <w:p w14:paraId="2F05BFFC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nieterminowego lub nienależytego wykonywania umowy, w szczególności zmniejszenia zakresu rzeczowego realizowanego zadania;</w:t>
      </w:r>
    </w:p>
    <w:p w14:paraId="3F4D3B22" w14:textId="5C2C1E21" w:rsidR="00102087" w:rsidRDefault="00775E5C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odmowy poddania się kontroli lub stawianie istotnych przeszkód w jej przeprowadzeniu, bądź niedoprowadzenia do usunięcia stwierdzonych nieprawidłowości przez </w:t>
      </w:r>
      <w:r w:rsidR="00E20478" w:rsidRPr="00543D4C">
        <w:rPr>
          <w:rFonts w:cstheme="minorHAnsi"/>
          <w:bCs/>
          <w:color w:val="2E74B5" w:themeColor="accent1" w:themeShade="BF"/>
        </w:rPr>
        <w:t>Ostatecznego Odbiorcę Wsparcia</w:t>
      </w:r>
      <w:r w:rsidRPr="00543D4C">
        <w:rPr>
          <w:rFonts w:cstheme="minorHAnsi"/>
          <w:color w:val="2E74B5" w:themeColor="accent1" w:themeShade="BF"/>
        </w:rPr>
        <w:t xml:space="preserve"> </w:t>
      </w:r>
      <w:r w:rsidRPr="008E7800">
        <w:rPr>
          <w:rFonts w:cstheme="minorHAnsi"/>
          <w:color w:val="0D0D0D" w:themeColor="text1" w:themeTint="F2"/>
        </w:rPr>
        <w:t>w terminie określonym przez Wojewodę;</w:t>
      </w:r>
    </w:p>
    <w:p w14:paraId="1CD03310" w14:textId="24A66F5D" w:rsidR="00102087" w:rsidRPr="00102087" w:rsidRDefault="00102087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02087">
        <w:rPr>
          <w:rFonts w:ascii="Calibri" w:hAnsi="Calibri" w:cs="Calibri"/>
        </w:rPr>
        <w:t>niewykonywania obowiązków wynikających z umowy z naruszeniem przepisów prawa powszechnie obowiązującego,</w:t>
      </w:r>
    </w:p>
    <w:p w14:paraId="27058DA9" w14:textId="0944507B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przekazania części lub całości środków osobie trzeciej, mimo że nie przewiduje tego umowa;</w:t>
      </w:r>
    </w:p>
    <w:p w14:paraId="1B1855C0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zaprzestania realizacji zadania.</w:t>
      </w:r>
    </w:p>
    <w:p w14:paraId="0F9E79EC" w14:textId="68054BD6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Wojewoda, rozwiązując umowę, określi kwotę środków podlegającą zwrotowi, termin jej zwrotu oraz nazwę i numer rachunku. Od zwracanej kwoty </w:t>
      </w:r>
      <w:r w:rsidR="00E20478" w:rsidRPr="00543D4C">
        <w:rPr>
          <w:rFonts w:cstheme="minorHAnsi"/>
          <w:bCs/>
          <w:color w:val="2E74B5" w:themeColor="accent1" w:themeShade="BF"/>
        </w:rPr>
        <w:t>Ostateczny Odbiorca Wsparcia</w:t>
      </w:r>
      <w:r w:rsidRPr="00543D4C">
        <w:rPr>
          <w:rFonts w:cstheme="minorHAnsi"/>
          <w:color w:val="2E74B5" w:themeColor="accent1" w:themeShade="BF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</w:rPr>
        <w:t>zobowiązan</w:t>
      </w:r>
      <w:r w:rsidR="00E20478">
        <w:rPr>
          <w:rFonts w:cstheme="minorHAnsi"/>
          <w:color w:val="0D0D0D" w:themeColor="text1" w:themeTint="F2"/>
        </w:rPr>
        <w:t>y</w:t>
      </w:r>
      <w:r w:rsidRPr="008E7800">
        <w:rPr>
          <w:rFonts w:cstheme="minorHAnsi"/>
          <w:color w:val="0D0D0D" w:themeColor="text1" w:themeTint="F2"/>
        </w:rPr>
        <w:t xml:space="preserve"> jest naliczyć i przekazać na rachunek wskazany przez Wojewodę odsetki w wysokości określonej jak dla zaległości podatkowych</w:t>
      </w:r>
      <w:r w:rsidR="00E73774" w:rsidRPr="008E7800">
        <w:rPr>
          <w:rFonts w:cstheme="minorHAnsi"/>
          <w:color w:val="0D0D0D" w:themeColor="text1" w:themeTint="F2"/>
        </w:rPr>
        <w:t xml:space="preserve"> naliczonych od dnia przekazania </w:t>
      </w:r>
      <w:r w:rsidR="005E03D0">
        <w:rPr>
          <w:rFonts w:cstheme="minorHAnsi"/>
          <w:color w:val="0D0D0D" w:themeColor="text1" w:themeTint="F2"/>
        </w:rPr>
        <w:t>środków</w:t>
      </w:r>
      <w:r w:rsidR="00E73774" w:rsidRPr="008E7800">
        <w:rPr>
          <w:rFonts w:cstheme="minorHAnsi"/>
          <w:color w:val="0D0D0D" w:themeColor="text1" w:themeTint="F2"/>
        </w:rPr>
        <w:t xml:space="preserve"> przez Wojewodę</w:t>
      </w:r>
      <w:r w:rsidRPr="008E7800">
        <w:rPr>
          <w:rFonts w:cstheme="minorHAnsi"/>
          <w:color w:val="0D0D0D" w:themeColor="text1" w:themeTint="F2"/>
        </w:rPr>
        <w:t>.</w:t>
      </w:r>
    </w:p>
    <w:p w14:paraId="4DB81E09" w14:textId="77777777" w:rsidR="00775E5C" w:rsidRPr="008E7800" w:rsidRDefault="00775E5C" w:rsidP="008F319F">
      <w:pPr>
        <w:spacing w:after="0" w:line="240" w:lineRule="auto"/>
        <w:ind w:left="2669" w:firstLine="171"/>
        <w:rPr>
          <w:rFonts w:cstheme="minorHAnsi"/>
          <w:b/>
          <w:color w:val="0D0D0D" w:themeColor="text1" w:themeTint="F2"/>
        </w:rPr>
      </w:pPr>
    </w:p>
    <w:p w14:paraId="2B652E2A" w14:textId="78032F8F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bookmarkStart w:id="9" w:name="_Hlk124693646"/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1</w:t>
      </w:r>
    </w:p>
    <w:p w14:paraId="63A8D480" w14:textId="77777777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RODO</w:t>
      </w:r>
    </w:p>
    <w:p w14:paraId="4B9CA220" w14:textId="1898E119" w:rsidR="00775E5C" w:rsidRPr="008E7800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10" w:name="_Hlk124423711"/>
      <w:r w:rsidRPr="008E7800">
        <w:rPr>
          <w:rFonts w:cstheme="minorHAnsi"/>
          <w:color w:val="0D0D0D" w:themeColor="text1" w:themeTint="F2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E20478" w:rsidRPr="00543D4C">
        <w:rPr>
          <w:rFonts w:cstheme="minorHAnsi"/>
          <w:bCs/>
          <w:color w:val="2E74B5" w:themeColor="accent1" w:themeShade="BF"/>
        </w:rPr>
        <w:t>Ostatecznego Odbiorcę Wsparcia</w:t>
      </w:r>
      <w:r w:rsidRPr="00543D4C">
        <w:rPr>
          <w:rFonts w:cstheme="minorHAnsi"/>
          <w:color w:val="2E74B5" w:themeColor="accent1" w:themeShade="BF"/>
        </w:rPr>
        <w:t xml:space="preserve"> </w:t>
      </w:r>
      <w:r w:rsidRPr="008E7800">
        <w:rPr>
          <w:rFonts w:cstheme="minorHAnsi"/>
          <w:color w:val="0D0D0D" w:themeColor="text1" w:themeTint="F2"/>
        </w:rPr>
        <w:t xml:space="preserve">lub w związku z prawnie uzasadnionym interesem </w:t>
      </w:r>
      <w:r w:rsidRPr="008E7800">
        <w:rPr>
          <w:rFonts w:cstheme="minorHAnsi"/>
          <w:color w:val="0D0D0D" w:themeColor="text1" w:themeTint="F2"/>
        </w:rPr>
        <w:lastRenderedPageBreak/>
        <w:t>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0"/>
      <w:r w:rsidRPr="008E7800">
        <w:rPr>
          <w:rFonts w:cstheme="minorHAnsi"/>
          <w:color w:val="0D0D0D" w:themeColor="text1" w:themeTint="F2"/>
        </w:rPr>
        <w:t xml:space="preserve">. </w:t>
      </w:r>
    </w:p>
    <w:p w14:paraId="0A2FB040" w14:textId="710D3183" w:rsidR="00775E5C" w:rsidRPr="0078570B" w:rsidRDefault="00E20478" w:rsidP="0078570B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543D4C">
        <w:rPr>
          <w:rFonts w:cstheme="minorHAnsi"/>
          <w:bCs/>
          <w:color w:val="2E74B5" w:themeColor="accent1" w:themeShade="BF"/>
        </w:rPr>
        <w:t>Ostateczny Odbiorca Wsparcia</w:t>
      </w:r>
      <w:r w:rsidR="00775E5C" w:rsidRPr="00543D4C">
        <w:rPr>
          <w:rFonts w:cstheme="minorHAnsi"/>
          <w:color w:val="2E74B5" w:themeColor="accent1" w:themeShade="BF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do przekazania wszystkim osobom, których dane udostępnił, informacji, o</w:t>
      </w:r>
      <w:r w:rsidR="00D7284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="00C93D21" w:rsidRPr="008E7800">
        <w:rPr>
          <w:rFonts w:cstheme="minorHAnsi"/>
          <w:b/>
          <w:bCs/>
          <w:color w:val="0D0D0D" w:themeColor="text1" w:themeTint="F2"/>
        </w:rPr>
        <w:t>z</w:t>
      </w:r>
      <w:r w:rsidR="00775E5C" w:rsidRPr="008E7800">
        <w:rPr>
          <w:rFonts w:cstheme="minorHAnsi"/>
          <w:b/>
          <w:bCs/>
          <w:color w:val="0D0D0D" w:themeColor="text1" w:themeTint="F2"/>
        </w:rPr>
        <w:t xml:space="preserve">ałącznik </w:t>
      </w:r>
      <w:r w:rsidR="00C93D21" w:rsidRPr="008E7800">
        <w:rPr>
          <w:rFonts w:cstheme="minorHAnsi"/>
          <w:b/>
          <w:bCs/>
          <w:color w:val="0D0D0D" w:themeColor="text1" w:themeTint="F2"/>
        </w:rPr>
        <w:t>nr</w:t>
      </w:r>
      <w:r w:rsidR="003E7747">
        <w:rPr>
          <w:rFonts w:cstheme="minorHAnsi"/>
          <w:b/>
          <w:bCs/>
          <w:color w:val="0D0D0D" w:themeColor="text1" w:themeTint="F2"/>
        </w:rPr>
        <w:t xml:space="preserve"> </w:t>
      </w:r>
      <w:r w:rsidR="001C31A2">
        <w:rPr>
          <w:rFonts w:cstheme="minorHAnsi"/>
          <w:b/>
          <w:bCs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 xml:space="preserve"> do </w:t>
      </w:r>
      <w:r w:rsidR="00C93D21" w:rsidRPr="008E7800">
        <w:rPr>
          <w:rFonts w:cstheme="minorHAnsi"/>
          <w:color w:val="0D0D0D" w:themeColor="text1" w:themeTint="F2"/>
        </w:rPr>
        <w:t xml:space="preserve">niniejszej </w:t>
      </w:r>
      <w:r w:rsidR="00775E5C" w:rsidRPr="008E7800">
        <w:rPr>
          <w:rFonts w:cstheme="minorHAnsi"/>
          <w:color w:val="0D0D0D" w:themeColor="text1" w:themeTint="F2"/>
        </w:rPr>
        <w:t>umowy.</w:t>
      </w:r>
      <w:bookmarkEnd w:id="9"/>
    </w:p>
    <w:p w14:paraId="3718D28E" w14:textId="77777777" w:rsidR="00C360E5" w:rsidRPr="008E7800" w:rsidRDefault="00C360E5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62892BF7" w14:textId="4A01710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2</w:t>
      </w:r>
    </w:p>
    <w:p w14:paraId="436893B7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Postanowienia końcowe</w:t>
      </w:r>
    </w:p>
    <w:p w14:paraId="1DF79ABD" w14:textId="60A68F83" w:rsidR="00775E5C" w:rsidRPr="00543D4C" w:rsidRDefault="00275CD6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543D4C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Zmiana warunków umowy wymaga pod rygorem nieważności aneksu sporządzonego w formie pisemnej lub w formie elektronicznej opatrzonej kwalifikowanej podpisem elektronicznym</w:t>
      </w:r>
      <w:r w:rsidR="00775E5C" w:rsidRPr="00543D4C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.</w:t>
      </w:r>
    </w:p>
    <w:p w14:paraId="4932428A" w14:textId="7BD548B5" w:rsidR="00B0335F" w:rsidRPr="008E7800" w:rsidRDefault="00B0335F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Wojewoda nie ponosi odpowiedzialności wobec osób trzecich za szkody powstałe w związku z</w:t>
      </w:r>
      <w:r w:rsidR="00D72844"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  r</w:t>
      </w: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ealizacją zadania.</w:t>
      </w:r>
    </w:p>
    <w:p w14:paraId="610F8962" w14:textId="77777777" w:rsidR="00B0335F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Osoby podpisujące umowę oświadczają, że są upoważnione do składania oświadczeń w imieniu strony, którą reprezentują.</w:t>
      </w:r>
    </w:p>
    <w:p w14:paraId="5484CDB9" w14:textId="39CBAEB2" w:rsidR="00C93D21" w:rsidRPr="008E7800" w:rsidRDefault="00C93D21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Umowa wchodzi w życie z dniem podpisania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przez ostatnią ze </w:t>
      </w:r>
      <w:r w:rsidR="00A02F51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tron</w:t>
      </w:r>
      <w:r w:rsidR="00F04DA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E38975F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 sprawach nieuregulowanych umową stosuje się przepisy powszechnie obowiązującego prawa, w tym przepisy ustawy z dnia 23 kwietnia 1964 r. Kodeks cywilny. </w:t>
      </w:r>
    </w:p>
    <w:p w14:paraId="25BDDF1D" w14:textId="77777777" w:rsidR="00FA1ECD" w:rsidRPr="008E7800" w:rsidRDefault="00FA1ECD" w:rsidP="00FA1ECD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Umowa</w:t>
      </w:r>
      <w:r w:rsidRPr="008E7800"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  <w:t xml:space="preserve"> została sporządzona w wersji elektronicznej i podpisana z wykorzystaniem bezpiecznego podpisu elektronicznego.</w:t>
      </w:r>
    </w:p>
    <w:p w14:paraId="55B42922" w14:textId="41F6DA46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Integralną częścią umowy s</w:t>
      </w:r>
      <w:r w:rsidR="003E77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ą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3E8A63E5" w14:textId="56787F7C" w:rsidR="006100E4" w:rsidRDefault="006100E4" w:rsidP="006100E4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1 –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Regulamin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 DZIENNY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0AF54B27" w14:textId="3E65DF71" w:rsidR="00775E5C" w:rsidRDefault="00D72269" w:rsidP="00F5519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6100E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Wniosek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ramach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programu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dzienny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moduł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53A9593C" w14:textId="77777777" w:rsidR="00E70B41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3 –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Opis realizacji zadania Moduł Aktywny dzienny opiekun w gminie Moduł II</w:t>
      </w:r>
    </w:p>
    <w:p w14:paraId="4E96384D" w14:textId="61549C71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4 -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Klauzula informacyjna RODO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3FAD090" w14:textId="7743E4FF" w:rsidR="00CC54BF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5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kwalifikowalności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podatku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VAT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236CB2C" w14:textId="4BDCD0CE" w:rsidR="00E70B41" w:rsidRPr="008E7800" w:rsidRDefault="00FC4645" w:rsidP="00E70B41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6 –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Wniosek o wypłatę środków </w:t>
      </w:r>
      <w:r w:rsidR="0076595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</w:t>
      </w:r>
      <w:r w:rsidR="00E70B41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Moduł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II,</w:t>
      </w:r>
    </w:p>
    <w:p w14:paraId="35EF75C0" w14:textId="0D905B10" w:rsidR="00FC4645" w:rsidRPr="00FC4645" w:rsidRDefault="00E70B41" w:rsidP="00FC4645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8 - 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 rezygnacji z udziału w Programie,</w:t>
      </w:r>
    </w:p>
    <w:p w14:paraId="2DEAA67C" w14:textId="7262DA68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9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przyjęciu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Funduszu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Pracy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1E01B3BF" w14:textId="225921C6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10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rozliczenia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dofinansowania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funkcjonowania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5EE38091" w14:textId="77777777" w:rsidR="00775E5C" w:rsidRPr="008E7800" w:rsidRDefault="00775E5C" w:rsidP="00543D4C">
      <w:pPr>
        <w:spacing w:before="120" w:after="0" w:line="240" w:lineRule="auto"/>
        <w:rPr>
          <w:rFonts w:cstheme="minorHAnsi"/>
          <w:bCs/>
          <w:color w:val="0D0D0D" w:themeColor="text1" w:themeTint="F2"/>
        </w:rPr>
      </w:pPr>
    </w:p>
    <w:p w14:paraId="440208DC" w14:textId="2D0604C0" w:rsidR="00ED30DA" w:rsidRPr="008E7800" w:rsidRDefault="00ED30DA" w:rsidP="008F319F">
      <w:pPr>
        <w:pStyle w:val="Tekstpodstawowy2"/>
        <w:widowControl w:val="0"/>
        <w:suppressAutoHyphens/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</w:pPr>
    </w:p>
    <w:p w14:paraId="1D5584F9" w14:textId="03305256" w:rsidR="00CE4546" w:rsidRPr="005D3DAC" w:rsidRDefault="00E20478" w:rsidP="00E20478">
      <w:pPr>
        <w:widowControl w:val="0"/>
        <w:suppressAutoHyphens/>
        <w:spacing w:after="0" w:line="240" w:lineRule="auto"/>
        <w:ind w:left="1134"/>
        <w:jc w:val="both"/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</w:pPr>
      <w:r w:rsidRPr="00543D4C">
        <w:rPr>
          <w:rFonts w:cstheme="minorHAnsi"/>
          <w:b/>
          <w:color w:val="2E74B5" w:themeColor="accent1" w:themeShade="BF"/>
        </w:rPr>
        <w:t>Ostateczny Odbiorca Wsparcia</w:t>
      </w:r>
      <w:r w:rsidR="005D3DAC" w:rsidRPr="00543D4C">
        <w:rPr>
          <w:rFonts w:eastAsia="SimSun" w:cstheme="minorHAnsi"/>
          <w:b/>
          <w:color w:val="2E74B5" w:themeColor="accent1" w:themeShade="BF"/>
          <w:kern w:val="1"/>
          <w:lang w:eastAsia="hi-IN" w:bidi="hi-IN"/>
        </w:rPr>
        <w:t>:</w:t>
      </w:r>
      <w:r w:rsidR="005D3DAC" w:rsidRPr="00E20478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="005D3DAC"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="005D3DAC"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="005D3DAC"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  <w:t>Wojewoda:</w:t>
      </w:r>
    </w:p>
    <w:p w14:paraId="74DB098A" w14:textId="77777777" w:rsidR="00CE4546" w:rsidRPr="008E7800" w:rsidRDefault="00CE4546" w:rsidP="008F319F">
      <w:pPr>
        <w:widowControl w:val="0"/>
        <w:suppressAutoHyphens/>
        <w:spacing w:after="0" w:line="240" w:lineRule="auto"/>
        <w:jc w:val="both"/>
        <w:rPr>
          <w:rFonts w:eastAsia="SimSun" w:cstheme="minorHAnsi"/>
          <w:bCs/>
          <w:color w:val="0D0D0D" w:themeColor="text1" w:themeTint="F2"/>
          <w:kern w:val="1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B0335F" w:rsidRPr="008E7800" w14:paraId="0A65403A" w14:textId="77777777" w:rsidTr="001B72CD">
        <w:trPr>
          <w:trHeight w:val="1283"/>
          <w:jc w:val="center"/>
        </w:trPr>
        <w:tc>
          <w:tcPr>
            <w:tcW w:w="4665" w:type="dxa"/>
          </w:tcPr>
          <w:p w14:paraId="091D92BA" w14:textId="77777777" w:rsidR="00B0335F" w:rsidRPr="008E7800" w:rsidRDefault="00B0335F" w:rsidP="008F319F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E92B0D4" w14:textId="3DE750F1" w:rsidR="00B0335F" w:rsidRPr="008E7800" w:rsidRDefault="00B0335F" w:rsidP="008F31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Wójt/Burmistrz</w:t>
            </w:r>
          </w:p>
          <w:p w14:paraId="6C9684E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6574EA6E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51526270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09752C7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Skarbnik Gminy/Miasta</w:t>
            </w:r>
          </w:p>
          <w:p w14:paraId="284F924F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0FAC9766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B38EE75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</w:tc>
        <w:tc>
          <w:tcPr>
            <w:tcW w:w="4407" w:type="dxa"/>
          </w:tcPr>
          <w:p w14:paraId="0220E682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337C13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Z up. WOJEWODY WARMIŃSKO-MAZURSKIEGO</w:t>
            </w:r>
          </w:p>
          <w:p w14:paraId="4CFB8F4E" w14:textId="762BD495" w:rsidR="00B0335F" w:rsidRPr="008E7800" w:rsidRDefault="00FB7611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……….</w:t>
            </w:r>
          </w:p>
          <w:p w14:paraId="69B582A4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Dyrektor</w:t>
            </w:r>
          </w:p>
          <w:p w14:paraId="7361CF9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Wydziału Polityki Społecznej</w:t>
            </w:r>
          </w:p>
        </w:tc>
      </w:tr>
    </w:tbl>
    <w:p w14:paraId="0300A3BA" w14:textId="77777777" w:rsidR="00ED30DA" w:rsidRPr="008E7800" w:rsidRDefault="00ED30DA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</w:p>
    <w:sectPr w:rsidR="00ED30DA" w:rsidRPr="008E7800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F7AA" w14:textId="77777777" w:rsidR="00156187" w:rsidRDefault="00156187" w:rsidP="00C76E59">
      <w:pPr>
        <w:spacing w:after="0" w:line="240" w:lineRule="auto"/>
      </w:pPr>
      <w:r>
        <w:separator/>
      </w:r>
    </w:p>
  </w:endnote>
  <w:endnote w:type="continuationSeparator" w:id="0">
    <w:p w14:paraId="54354640" w14:textId="77777777" w:rsidR="00156187" w:rsidRDefault="00156187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594528"/>
      <w:docPartObj>
        <w:docPartGallery w:val="Page Numbers (Bottom of Page)"/>
        <w:docPartUnique/>
      </w:docPartObj>
    </w:sdtPr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EE31" w14:textId="77777777" w:rsidR="00156187" w:rsidRDefault="00156187" w:rsidP="00C76E59">
      <w:pPr>
        <w:spacing w:after="0" w:line="240" w:lineRule="auto"/>
      </w:pPr>
      <w:r>
        <w:separator/>
      </w:r>
    </w:p>
  </w:footnote>
  <w:footnote w:type="continuationSeparator" w:id="0">
    <w:p w14:paraId="37A956B8" w14:textId="77777777" w:rsidR="00156187" w:rsidRDefault="00156187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CAA" w14:textId="53B4A7A5" w:rsidR="000907D1" w:rsidRPr="00860CFE" w:rsidRDefault="00C76E59" w:rsidP="000907D1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Aktywny dzienny opiekun w gminie 202</w:t>
    </w:r>
    <w:r w:rsidR="005C74D2">
      <w:rPr>
        <w:rFonts w:ascii="Calibri" w:hAnsi="Calibri" w:cs="Calibri"/>
        <w:i/>
        <w:iCs/>
        <w:sz w:val="20"/>
        <w:szCs w:val="20"/>
      </w:rPr>
      <w:t>6</w:t>
    </w:r>
    <w:r w:rsidR="000907D1">
      <w:rPr>
        <w:rFonts w:ascii="Calibri" w:hAnsi="Calibri" w:cs="Calibri"/>
        <w:i/>
        <w:iCs/>
        <w:sz w:val="20"/>
        <w:szCs w:val="20"/>
      </w:rPr>
      <w:t xml:space="preserve"> – Moduł I</w:t>
    </w:r>
    <w:r w:rsidR="00386405">
      <w:rPr>
        <w:rFonts w:ascii="Calibri" w:hAnsi="Calibri" w:cs="Calibri"/>
        <w:i/>
        <w:iCs/>
        <w:sz w:val="20"/>
        <w:szCs w:val="20"/>
      </w:rPr>
      <w:t>I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957E15"/>
    <w:multiLevelType w:val="hybridMultilevel"/>
    <w:tmpl w:val="3F86637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4B6F1D"/>
    <w:multiLevelType w:val="hybridMultilevel"/>
    <w:tmpl w:val="D49E4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3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7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7EB6095"/>
    <w:multiLevelType w:val="hybridMultilevel"/>
    <w:tmpl w:val="45A64D9A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3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FE0316"/>
    <w:multiLevelType w:val="multilevel"/>
    <w:tmpl w:val="DC9857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042">
    <w:abstractNumId w:val="17"/>
  </w:num>
  <w:num w:numId="2" w16cid:durableId="1111630595">
    <w:abstractNumId w:val="10"/>
  </w:num>
  <w:num w:numId="3" w16cid:durableId="2549441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5507">
    <w:abstractNumId w:val="9"/>
  </w:num>
  <w:num w:numId="5" w16cid:durableId="821385583">
    <w:abstractNumId w:val="21"/>
  </w:num>
  <w:num w:numId="6" w16cid:durableId="260115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815042">
    <w:abstractNumId w:val="3"/>
  </w:num>
  <w:num w:numId="8" w16cid:durableId="1438868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8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250578">
    <w:abstractNumId w:val="15"/>
  </w:num>
  <w:num w:numId="11" w16cid:durableId="1390760945">
    <w:abstractNumId w:val="2"/>
  </w:num>
  <w:num w:numId="12" w16cid:durableId="1245065814">
    <w:abstractNumId w:val="25"/>
  </w:num>
  <w:num w:numId="13" w16cid:durableId="1612973482">
    <w:abstractNumId w:val="20"/>
  </w:num>
  <w:num w:numId="14" w16cid:durableId="402222276">
    <w:abstractNumId w:val="7"/>
  </w:num>
  <w:num w:numId="15" w16cid:durableId="825704809">
    <w:abstractNumId w:val="1"/>
  </w:num>
  <w:num w:numId="16" w16cid:durableId="562524347">
    <w:abstractNumId w:val="23"/>
  </w:num>
  <w:num w:numId="17" w16cid:durableId="464660543">
    <w:abstractNumId w:val="4"/>
  </w:num>
  <w:num w:numId="18" w16cid:durableId="179857647">
    <w:abstractNumId w:val="18"/>
  </w:num>
  <w:num w:numId="19" w16cid:durableId="507672941">
    <w:abstractNumId w:val="12"/>
  </w:num>
  <w:num w:numId="20" w16cid:durableId="1032456414">
    <w:abstractNumId w:val="16"/>
  </w:num>
  <w:num w:numId="21" w16cid:durableId="286938128">
    <w:abstractNumId w:val="13"/>
  </w:num>
  <w:num w:numId="22" w16cid:durableId="886719291">
    <w:abstractNumId w:val="22"/>
  </w:num>
  <w:num w:numId="23" w16cid:durableId="1647929937">
    <w:abstractNumId w:val="0"/>
  </w:num>
  <w:num w:numId="24" w16cid:durableId="1276212281">
    <w:abstractNumId w:val="26"/>
  </w:num>
  <w:num w:numId="25" w16cid:durableId="1119180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665916">
    <w:abstractNumId w:val="8"/>
  </w:num>
  <w:num w:numId="27" w16cid:durableId="911233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1547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440A"/>
    <w:rsid w:val="00005B66"/>
    <w:rsid w:val="00011868"/>
    <w:rsid w:val="00015FAD"/>
    <w:rsid w:val="00016728"/>
    <w:rsid w:val="00024DEF"/>
    <w:rsid w:val="00027B98"/>
    <w:rsid w:val="000336BC"/>
    <w:rsid w:val="0003677D"/>
    <w:rsid w:val="00053A5E"/>
    <w:rsid w:val="00055734"/>
    <w:rsid w:val="00061095"/>
    <w:rsid w:val="0006517D"/>
    <w:rsid w:val="000705BF"/>
    <w:rsid w:val="00076116"/>
    <w:rsid w:val="0007616A"/>
    <w:rsid w:val="000846A0"/>
    <w:rsid w:val="00086559"/>
    <w:rsid w:val="000907D1"/>
    <w:rsid w:val="00090E0F"/>
    <w:rsid w:val="000A4B92"/>
    <w:rsid w:val="000B10DF"/>
    <w:rsid w:val="000B48AF"/>
    <w:rsid w:val="000B65FB"/>
    <w:rsid w:val="000C01F8"/>
    <w:rsid w:val="000C1E23"/>
    <w:rsid w:val="000D377E"/>
    <w:rsid w:val="000E2146"/>
    <w:rsid w:val="000E4A99"/>
    <w:rsid w:val="000E594A"/>
    <w:rsid w:val="000E5F5A"/>
    <w:rsid w:val="000E61F3"/>
    <w:rsid w:val="000E68B4"/>
    <w:rsid w:val="000F4D4E"/>
    <w:rsid w:val="000F6086"/>
    <w:rsid w:val="001019F0"/>
    <w:rsid w:val="00102087"/>
    <w:rsid w:val="00107069"/>
    <w:rsid w:val="00111253"/>
    <w:rsid w:val="00113588"/>
    <w:rsid w:val="0011538B"/>
    <w:rsid w:val="001156F9"/>
    <w:rsid w:val="0012499F"/>
    <w:rsid w:val="00127628"/>
    <w:rsid w:val="00131286"/>
    <w:rsid w:val="001347B5"/>
    <w:rsid w:val="0014043E"/>
    <w:rsid w:val="00140756"/>
    <w:rsid w:val="001411FE"/>
    <w:rsid w:val="001446F5"/>
    <w:rsid w:val="00145CA6"/>
    <w:rsid w:val="00146CC0"/>
    <w:rsid w:val="00156187"/>
    <w:rsid w:val="00160CD3"/>
    <w:rsid w:val="00163A67"/>
    <w:rsid w:val="001666B7"/>
    <w:rsid w:val="00171F37"/>
    <w:rsid w:val="001856F1"/>
    <w:rsid w:val="00187AE1"/>
    <w:rsid w:val="00187CE4"/>
    <w:rsid w:val="00192299"/>
    <w:rsid w:val="00192C62"/>
    <w:rsid w:val="00193243"/>
    <w:rsid w:val="00196EC7"/>
    <w:rsid w:val="001A371B"/>
    <w:rsid w:val="001A6A51"/>
    <w:rsid w:val="001B01EE"/>
    <w:rsid w:val="001B3823"/>
    <w:rsid w:val="001B71E6"/>
    <w:rsid w:val="001C080A"/>
    <w:rsid w:val="001C13F2"/>
    <w:rsid w:val="001C29AB"/>
    <w:rsid w:val="001C31A2"/>
    <w:rsid w:val="001C337A"/>
    <w:rsid w:val="001C3CCF"/>
    <w:rsid w:val="001C70E4"/>
    <w:rsid w:val="001D0C63"/>
    <w:rsid w:val="001D40F0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72DE"/>
    <w:rsid w:val="002402DC"/>
    <w:rsid w:val="00241E81"/>
    <w:rsid w:val="00243698"/>
    <w:rsid w:val="002449FC"/>
    <w:rsid w:val="0024705D"/>
    <w:rsid w:val="00250133"/>
    <w:rsid w:val="00255F7F"/>
    <w:rsid w:val="00260AF9"/>
    <w:rsid w:val="00265DB7"/>
    <w:rsid w:val="002701F7"/>
    <w:rsid w:val="00271B5B"/>
    <w:rsid w:val="00275534"/>
    <w:rsid w:val="00275CD6"/>
    <w:rsid w:val="00277C23"/>
    <w:rsid w:val="00281557"/>
    <w:rsid w:val="00286BD2"/>
    <w:rsid w:val="00294FAA"/>
    <w:rsid w:val="002A02B8"/>
    <w:rsid w:val="002A5EAF"/>
    <w:rsid w:val="002A6302"/>
    <w:rsid w:val="002A66FA"/>
    <w:rsid w:val="002A6A0F"/>
    <w:rsid w:val="002B0342"/>
    <w:rsid w:val="002B31DA"/>
    <w:rsid w:val="002B58D1"/>
    <w:rsid w:val="002B6848"/>
    <w:rsid w:val="002C6D71"/>
    <w:rsid w:val="002D1B19"/>
    <w:rsid w:val="002D39AA"/>
    <w:rsid w:val="002D3A63"/>
    <w:rsid w:val="002D4D3D"/>
    <w:rsid w:val="002D5EE8"/>
    <w:rsid w:val="002E0573"/>
    <w:rsid w:val="002E1696"/>
    <w:rsid w:val="002E1A4A"/>
    <w:rsid w:val="002E5BBD"/>
    <w:rsid w:val="002E6507"/>
    <w:rsid w:val="002F676F"/>
    <w:rsid w:val="002F7084"/>
    <w:rsid w:val="00306BBB"/>
    <w:rsid w:val="00310CE4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714A2"/>
    <w:rsid w:val="00373804"/>
    <w:rsid w:val="00373AE6"/>
    <w:rsid w:val="003778ED"/>
    <w:rsid w:val="00383790"/>
    <w:rsid w:val="00386405"/>
    <w:rsid w:val="00396966"/>
    <w:rsid w:val="00396EFF"/>
    <w:rsid w:val="003A3372"/>
    <w:rsid w:val="003A54E7"/>
    <w:rsid w:val="003B0E09"/>
    <w:rsid w:val="003B55B9"/>
    <w:rsid w:val="003B761D"/>
    <w:rsid w:val="003C4489"/>
    <w:rsid w:val="003C587A"/>
    <w:rsid w:val="003D10AA"/>
    <w:rsid w:val="003E029E"/>
    <w:rsid w:val="003E0D9C"/>
    <w:rsid w:val="003E103C"/>
    <w:rsid w:val="003E7747"/>
    <w:rsid w:val="003F04C2"/>
    <w:rsid w:val="003F0FBD"/>
    <w:rsid w:val="003F1283"/>
    <w:rsid w:val="003F68CB"/>
    <w:rsid w:val="004020F1"/>
    <w:rsid w:val="004060F6"/>
    <w:rsid w:val="004131A8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6BA5"/>
    <w:rsid w:val="00467B76"/>
    <w:rsid w:val="00467F9B"/>
    <w:rsid w:val="004707F3"/>
    <w:rsid w:val="00470D02"/>
    <w:rsid w:val="0047114F"/>
    <w:rsid w:val="004728CF"/>
    <w:rsid w:val="00474275"/>
    <w:rsid w:val="00481708"/>
    <w:rsid w:val="0049041B"/>
    <w:rsid w:val="0049379A"/>
    <w:rsid w:val="00494574"/>
    <w:rsid w:val="004A50D3"/>
    <w:rsid w:val="004B63CE"/>
    <w:rsid w:val="004B64BA"/>
    <w:rsid w:val="004C082E"/>
    <w:rsid w:val="004C1818"/>
    <w:rsid w:val="004C3774"/>
    <w:rsid w:val="004C64A0"/>
    <w:rsid w:val="004D0477"/>
    <w:rsid w:val="004D142A"/>
    <w:rsid w:val="004D1BC0"/>
    <w:rsid w:val="004D44F5"/>
    <w:rsid w:val="004D5402"/>
    <w:rsid w:val="004E740B"/>
    <w:rsid w:val="004F2092"/>
    <w:rsid w:val="005002CA"/>
    <w:rsid w:val="00502A63"/>
    <w:rsid w:val="00512DAC"/>
    <w:rsid w:val="00516022"/>
    <w:rsid w:val="005206B1"/>
    <w:rsid w:val="00522726"/>
    <w:rsid w:val="00526120"/>
    <w:rsid w:val="00530F3A"/>
    <w:rsid w:val="00531C9D"/>
    <w:rsid w:val="0053649A"/>
    <w:rsid w:val="00541130"/>
    <w:rsid w:val="00543D4C"/>
    <w:rsid w:val="00551491"/>
    <w:rsid w:val="00557CDD"/>
    <w:rsid w:val="0056549F"/>
    <w:rsid w:val="00571921"/>
    <w:rsid w:val="00571D14"/>
    <w:rsid w:val="005806B2"/>
    <w:rsid w:val="00582FC6"/>
    <w:rsid w:val="00583E56"/>
    <w:rsid w:val="005907DB"/>
    <w:rsid w:val="00591753"/>
    <w:rsid w:val="00593FA2"/>
    <w:rsid w:val="005A1893"/>
    <w:rsid w:val="005A2BE4"/>
    <w:rsid w:val="005A3FBF"/>
    <w:rsid w:val="005A5688"/>
    <w:rsid w:val="005A65E2"/>
    <w:rsid w:val="005A6E58"/>
    <w:rsid w:val="005A754C"/>
    <w:rsid w:val="005C131B"/>
    <w:rsid w:val="005C3687"/>
    <w:rsid w:val="005C74D2"/>
    <w:rsid w:val="005D1462"/>
    <w:rsid w:val="005D3DAC"/>
    <w:rsid w:val="005D77B7"/>
    <w:rsid w:val="005E033B"/>
    <w:rsid w:val="005E03D0"/>
    <w:rsid w:val="005E05D5"/>
    <w:rsid w:val="005F078D"/>
    <w:rsid w:val="005F3830"/>
    <w:rsid w:val="005F782F"/>
    <w:rsid w:val="00602F8A"/>
    <w:rsid w:val="006100E4"/>
    <w:rsid w:val="00613585"/>
    <w:rsid w:val="006143F4"/>
    <w:rsid w:val="006146B8"/>
    <w:rsid w:val="0062029D"/>
    <w:rsid w:val="00622DE6"/>
    <w:rsid w:val="006242BC"/>
    <w:rsid w:val="006257CE"/>
    <w:rsid w:val="00626463"/>
    <w:rsid w:val="0062782F"/>
    <w:rsid w:val="00633585"/>
    <w:rsid w:val="0063766C"/>
    <w:rsid w:val="00642FE7"/>
    <w:rsid w:val="00650949"/>
    <w:rsid w:val="00653DAE"/>
    <w:rsid w:val="00656250"/>
    <w:rsid w:val="00673AD3"/>
    <w:rsid w:val="006745CB"/>
    <w:rsid w:val="006770CD"/>
    <w:rsid w:val="0068427F"/>
    <w:rsid w:val="006A478B"/>
    <w:rsid w:val="006B0C4F"/>
    <w:rsid w:val="006B6C43"/>
    <w:rsid w:val="006B6D86"/>
    <w:rsid w:val="006B71AD"/>
    <w:rsid w:val="006C0F0F"/>
    <w:rsid w:val="006C4B21"/>
    <w:rsid w:val="006C79D3"/>
    <w:rsid w:val="006D45F5"/>
    <w:rsid w:val="006D5C39"/>
    <w:rsid w:val="006E3374"/>
    <w:rsid w:val="006E474C"/>
    <w:rsid w:val="006F22D3"/>
    <w:rsid w:val="006F69AC"/>
    <w:rsid w:val="006F72E0"/>
    <w:rsid w:val="006F786A"/>
    <w:rsid w:val="006F7E59"/>
    <w:rsid w:val="0070271C"/>
    <w:rsid w:val="007053CD"/>
    <w:rsid w:val="00710BB5"/>
    <w:rsid w:val="007127CA"/>
    <w:rsid w:val="00712D30"/>
    <w:rsid w:val="00716A19"/>
    <w:rsid w:val="00720246"/>
    <w:rsid w:val="00726B58"/>
    <w:rsid w:val="0072706D"/>
    <w:rsid w:val="00731B67"/>
    <w:rsid w:val="0074071C"/>
    <w:rsid w:val="00742C5D"/>
    <w:rsid w:val="00742F91"/>
    <w:rsid w:val="00744210"/>
    <w:rsid w:val="0075462E"/>
    <w:rsid w:val="0076065F"/>
    <w:rsid w:val="00760A28"/>
    <w:rsid w:val="00764E8F"/>
    <w:rsid w:val="007656F2"/>
    <w:rsid w:val="00765956"/>
    <w:rsid w:val="00767581"/>
    <w:rsid w:val="00775D96"/>
    <w:rsid w:val="00775E5C"/>
    <w:rsid w:val="00781D13"/>
    <w:rsid w:val="007846F8"/>
    <w:rsid w:val="007855DD"/>
    <w:rsid w:val="0078570B"/>
    <w:rsid w:val="00791010"/>
    <w:rsid w:val="00793F0B"/>
    <w:rsid w:val="0079793F"/>
    <w:rsid w:val="00797F54"/>
    <w:rsid w:val="007A44F8"/>
    <w:rsid w:val="007A780B"/>
    <w:rsid w:val="007B063B"/>
    <w:rsid w:val="007B0ADC"/>
    <w:rsid w:val="007B0CE5"/>
    <w:rsid w:val="007B41D0"/>
    <w:rsid w:val="007B6621"/>
    <w:rsid w:val="007B6A28"/>
    <w:rsid w:val="007C3031"/>
    <w:rsid w:val="007C4F44"/>
    <w:rsid w:val="007C5EDF"/>
    <w:rsid w:val="007E4CD5"/>
    <w:rsid w:val="007E5936"/>
    <w:rsid w:val="007F030C"/>
    <w:rsid w:val="007F24AC"/>
    <w:rsid w:val="007F5F96"/>
    <w:rsid w:val="007F730B"/>
    <w:rsid w:val="00802640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36F9C"/>
    <w:rsid w:val="00841C4A"/>
    <w:rsid w:val="00842122"/>
    <w:rsid w:val="008453D3"/>
    <w:rsid w:val="00845725"/>
    <w:rsid w:val="00845E18"/>
    <w:rsid w:val="00851EFD"/>
    <w:rsid w:val="008526D1"/>
    <w:rsid w:val="00852D2F"/>
    <w:rsid w:val="0086051C"/>
    <w:rsid w:val="00861F49"/>
    <w:rsid w:val="008626F3"/>
    <w:rsid w:val="008636E3"/>
    <w:rsid w:val="0086598F"/>
    <w:rsid w:val="0088239E"/>
    <w:rsid w:val="0088531C"/>
    <w:rsid w:val="00887E7E"/>
    <w:rsid w:val="0089657D"/>
    <w:rsid w:val="008A2F10"/>
    <w:rsid w:val="008A3EA8"/>
    <w:rsid w:val="008B5336"/>
    <w:rsid w:val="008C5348"/>
    <w:rsid w:val="008C5ECB"/>
    <w:rsid w:val="008C76F8"/>
    <w:rsid w:val="008C7C0C"/>
    <w:rsid w:val="008D683B"/>
    <w:rsid w:val="008E049D"/>
    <w:rsid w:val="008E1DF8"/>
    <w:rsid w:val="008E21F3"/>
    <w:rsid w:val="008E458A"/>
    <w:rsid w:val="008E477C"/>
    <w:rsid w:val="008E7800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5DFC"/>
    <w:rsid w:val="00940BFD"/>
    <w:rsid w:val="00943BF1"/>
    <w:rsid w:val="00944B54"/>
    <w:rsid w:val="00957BC0"/>
    <w:rsid w:val="009603A7"/>
    <w:rsid w:val="00960F55"/>
    <w:rsid w:val="00963F4C"/>
    <w:rsid w:val="009652E5"/>
    <w:rsid w:val="0097149B"/>
    <w:rsid w:val="009779E3"/>
    <w:rsid w:val="009800E2"/>
    <w:rsid w:val="00980FB1"/>
    <w:rsid w:val="00987ECB"/>
    <w:rsid w:val="00990818"/>
    <w:rsid w:val="00990852"/>
    <w:rsid w:val="00990B77"/>
    <w:rsid w:val="00992016"/>
    <w:rsid w:val="00996AE1"/>
    <w:rsid w:val="009977BD"/>
    <w:rsid w:val="009A06D8"/>
    <w:rsid w:val="009A42C9"/>
    <w:rsid w:val="009A64EE"/>
    <w:rsid w:val="009B00BD"/>
    <w:rsid w:val="009B3D1C"/>
    <w:rsid w:val="009C18A5"/>
    <w:rsid w:val="009C37C8"/>
    <w:rsid w:val="009D1751"/>
    <w:rsid w:val="009D75F8"/>
    <w:rsid w:val="009E2299"/>
    <w:rsid w:val="009E6E11"/>
    <w:rsid w:val="009F1402"/>
    <w:rsid w:val="009F18A0"/>
    <w:rsid w:val="009F3480"/>
    <w:rsid w:val="009F5202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546EB"/>
    <w:rsid w:val="00A56701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04A"/>
    <w:rsid w:val="00AC06AA"/>
    <w:rsid w:val="00AC6E7F"/>
    <w:rsid w:val="00AD138B"/>
    <w:rsid w:val="00AD6A8C"/>
    <w:rsid w:val="00AD76D9"/>
    <w:rsid w:val="00AE3B23"/>
    <w:rsid w:val="00AE5168"/>
    <w:rsid w:val="00AF08C3"/>
    <w:rsid w:val="00AF0D35"/>
    <w:rsid w:val="00AF347B"/>
    <w:rsid w:val="00AF7306"/>
    <w:rsid w:val="00AF7CD3"/>
    <w:rsid w:val="00B01307"/>
    <w:rsid w:val="00B0335F"/>
    <w:rsid w:val="00B05782"/>
    <w:rsid w:val="00B25B30"/>
    <w:rsid w:val="00B27B50"/>
    <w:rsid w:val="00B36293"/>
    <w:rsid w:val="00B36A78"/>
    <w:rsid w:val="00B41EA4"/>
    <w:rsid w:val="00B451F7"/>
    <w:rsid w:val="00B4578A"/>
    <w:rsid w:val="00B466DB"/>
    <w:rsid w:val="00B46A0C"/>
    <w:rsid w:val="00B475A0"/>
    <w:rsid w:val="00B51CAB"/>
    <w:rsid w:val="00B57C0D"/>
    <w:rsid w:val="00B61CD6"/>
    <w:rsid w:val="00B6225E"/>
    <w:rsid w:val="00B64829"/>
    <w:rsid w:val="00B65B3B"/>
    <w:rsid w:val="00B65BCC"/>
    <w:rsid w:val="00B72EB7"/>
    <w:rsid w:val="00B73E3F"/>
    <w:rsid w:val="00B74503"/>
    <w:rsid w:val="00B75053"/>
    <w:rsid w:val="00B753B5"/>
    <w:rsid w:val="00B85E70"/>
    <w:rsid w:val="00B868D0"/>
    <w:rsid w:val="00B86F30"/>
    <w:rsid w:val="00B86F36"/>
    <w:rsid w:val="00B91A0D"/>
    <w:rsid w:val="00B96FA4"/>
    <w:rsid w:val="00BA2640"/>
    <w:rsid w:val="00BA762A"/>
    <w:rsid w:val="00BB160C"/>
    <w:rsid w:val="00BB334E"/>
    <w:rsid w:val="00BB3517"/>
    <w:rsid w:val="00BB7669"/>
    <w:rsid w:val="00BC0AEB"/>
    <w:rsid w:val="00BC1183"/>
    <w:rsid w:val="00BC4B2B"/>
    <w:rsid w:val="00BC507C"/>
    <w:rsid w:val="00BD3E88"/>
    <w:rsid w:val="00BE4D7B"/>
    <w:rsid w:val="00BF42B4"/>
    <w:rsid w:val="00C00736"/>
    <w:rsid w:val="00C0292D"/>
    <w:rsid w:val="00C1390D"/>
    <w:rsid w:val="00C23DB5"/>
    <w:rsid w:val="00C27F5C"/>
    <w:rsid w:val="00C30397"/>
    <w:rsid w:val="00C360E5"/>
    <w:rsid w:val="00C362DB"/>
    <w:rsid w:val="00C4505A"/>
    <w:rsid w:val="00C5145A"/>
    <w:rsid w:val="00C60138"/>
    <w:rsid w:val="00C666AB"/>
    <w:rsid w:val="00C67736"/>
    <w:rsid w:val="00C757ED"/>
    <w:rsid w:val="00C76E59"/>
    <w:rsid w:val="00C83443"/>
    <w:rsid w:val="00C83779"/>
    <w:rsid w:val="00C907A0"/>
    <w:rsid w:val="00C932E8"/>
    <w:rsid w:val="00C93D21"/>
    <w:rsid w:val="00C94949"/>
    <w:rsid w:val="00CA0C49"/>
    <w:rsid w:val="00CA5779"/>
    <w:rsid w:val="00CB015A"/>
    <w:rsid w:val="00CB05A3"/>
    <w:rsid w:val="00CB1664"/>
    <w:rsid w:val="00CB7F61"/>
    <w:rsid w:val="00CC40AC"/>
    <w:rsid w:val="00CC54BF"/>
    <w:rsid w:val="00CC60FC"/>
    <w:rsid w:val="00CD029E"/>
    <w:rsid w:val="00CD1120"/>
    <w:rsid w:val="00CD7254"/>
    <w:rsid w:val="00CE2DA5"/>
    <w:rsid w:val="00CE32D3"/>
    <w:rsid w:val="00CE3974"/>
    <w:rsid w:val="00CE4546"/>
    <w:rsid w:val="00CE45C6"/>
    <w:rsid w:val="00CE486F"/>
    <w:rsid w:val="00CE573A"/>
    <w:rsid w:val="00CE7000"/>
    <w:rsid w:val="00CF3458"/>
    <w:rsid w:val="00CF5345"/>
    <w:rsid w:val="00CF561A"/>
    <w:rsid w:val="00D027AF"/>
    <w:rsid w:val="00D05A32"/>
    <w:rsid w:val="00D11C5F"/>
    <w:rsid w:val="00D1690F"/>
    <w:rsid w:val="00D20FC8"/>
    <w:rsid w:val="00D24905"/>
    <w:rsid w:val="00D33227"/>
    <w:rsid w:val="00D41784"/>
    <w:rsid w:val="00D51144"/>
    <w:rsid w:val="00D55309"/>
    <w:rsid w:val="00D55384"/>
    <w:rsid w:val="00D55582"/>
    <w:rsid w:val="00D578BF"/>
    <w:rsid w:val="00D6133B"/>
    <w:rsid w:val="00D701FD"/>
    <w:rsid w:val="00D72269"/>
    <w:rsid w:val="00D72844"/>
    <w:rsid w:val="00D73402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95149"/>
    <w:rsid w:val="00DA2CA1"/>
    <w:rsid w:val="00DB48F7"/>
    <w:rsid w:val="00DC1236"/>
    <w:rsid w:val="00DD0AF7"/>
    <w:rsid w:val="00DD37F6"/>
    <w:rsid w:val="00DD7E6E"/>
    <w:rsid w:val="00DE0742"/>
    <w:rsid w:val="00DE602A"/>
    <w:rsid w:val="00DF5B31"/>
    <w:rsid w:val="00E11352"/>
    <w:rsid w:val="00E12319"/>
    <w:rsid w:val="00E20478"/>
    <w:rsid w:val="00E20B80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4D77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0B41"/>
    <w:rsid w:val="00E73774"/>
    <w:rsid w:val="00E754FE"/>
    <w:rsid w:val="00E76B1D"/>
    <w:rsid w:val="00E77E2A"/>
    <w:rsid w:val="00E809E1"/>
    <w:rsid w:val="00E80EF6"/>
    <w:rsid w:val="00E836EA"/>
    <w:rsid w:val="00E90737"/>
    <w:rsid w:val="00EA3623"/>
    <w:rsid w:val="00EA4784"/>
    <w:rsid w:val="00EB1C56"/>
    <w:rsid w:val="00EB51ED"/>
    <w:rsid w:val="00EC0A65"/>
    <w:rsid w:val="00EC0DDB"/>
    <w:rsid w:val="00EC68B6"/>
    <w:rsid w:val="00ED2427"/>
    <w:rsid w:val="00ED30DA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4DAC"/>
    <w:rsid w:val="00F065DE"/>
    <w:rsid w:val="00F12A55"/>
    <w:rsid w:val="00F1652F"/>
    <w:rsid w:val="00F25063"/>
    <w:rsid w:val="00F27EBD"/>
    <w:rsid w:val="00F33D9C"/>
    <w:rsid w:val="00F352CA"/>
    <w:rsid w:val="00F43696"/>
    <w:rsid w:val="00F44E02"/>
    <w:rsid w:val="00F50EF6"/>
    <w:rsid w:val="00F52809"/>
    <w:rsid w:val="00F54398"/>
    <w:rsid w:val="00F54959"/>
    <w:rsid w:val="00F5519F"/>
    <w:rsid w:val="00F5605E"/>
    <w:rsid w:val="00F571E9"/>
    <w:rsid w:val="00F70092"/>
    <w:rsid w:val="00F70392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7611"/>
    <w:rsid w:val="00FC25AE"/>
    <w:rsid w:val="00FC26A7"/>
    <w:rsid w:val="00FC4645"/>
    <w:rsid w:val="00FD0224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02087"/>
    <w:pPr>
      <w:keepNext/>
      <w:spacing w:before="240" w:after="60" w:line="240" w:lineRule="auto"/>
      <w:ind w:left="1854" w:hanging="720"/>
      <w:outlineLvl w:val="1"/>
    </w:pPr>
    <w:rPr>
      <w:rFonts w:ascii="Cambria" w:eastAsia="Times New Roman" w:hAnsi="Cambria"/>
      <w:b/>
      <w:bCs/>
      <w:iCs/>
      <w:color w:val="C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2087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102087"/>
    <w:p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customStyle="1" w:styleId="Standard">
    <w:name w:val="Standard"/>
    <w:rsid w:val="00E80E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7EC-7142-4B3A-8F21-D39C69C1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2683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8</cp:revision>
  <cp:lastPrinted>2025-02-11T10:20:00Z</cp:lastPrinted>
  <dcterms:created xsi:type="dcterms:W3CDTF">2026-03-03T14:26:00Z</dcterms:created>
  <dcterms:modified xsi:type="dcterms:W3CDTF">2026-03-04T10:57:00Z</dcterms:modified>
</cp:coreProperties>
</file>