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7" w:rsidRDefault="008A3347" w:rsidP="008A3347">
      <w:pPr>
        <w:jc w:val="center"/>
        <w:rPr>
          <w:b/>
          <w:sz w:val="48"/>
          <w:szCs w:val="48"/>
        </w:rPr>
      </w:pPr>
    </w:p>
    <w:p w:rsidR="008A3347" w:rsidRDefault="008A3347" w:rsidP="008A3347">
      <w:pPr>
        <w:jc w:val="center"/>
        <w:rPr>
          <w:b/>
          <w:sz w:val="48"/>
          <w:szCs w:val="48"/>
        </w:rPr>
      </w:pPr>
    </w:p>
    <w:p w:rsidR="008A3347" w:rsidRDefault="008A3347" w:rsidP="008A3347">
      <w:pPr>
        <w:jc w:val="center"/>
        <w:rPr>
          <w:b/>
          <w:sz w:val="48"/>
          <w:szCs w:val="48"/>
        </w:rPr>
      </w:pPr>
    </w:p>
    <w:p w:rsidR="008A3347" w:rsidRPr="00321D50" w:rsidRDefault="008A3347" w:rsidP="008A334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Załącznik A</w:t>
      </w:r>
    </w:p>
    <w:p w:rsidR="008A3347" w:rsidRPr="00CA479E" w:rsidRDefault="008A3347" w:rsidP="008A3347">
      <w:pPr>
        <w:jc w:val="center"/>
        <w:rPr>
          <w:b/>
          <w:sz w:val="48"/>
          <w:szCs w:val="48"/>
        </w:rPr>
      </w:pPr>
      <w:r w:rsidRPr="00CA479E">
        <w:rPr>
          <w:b/>
          <w:sz w:val="48"/>
          <w:szCs w:val="48"/>
        </w:rPr>
        <w:t xml:space="preserve">do Raportu z wykonywania wyroków Europejskiego Trybunału </w:t>
      </w:r>
    </w:p>
    <w:p w:rsidR="008A3347" w:rsidRPr="00CA479E" w:rsidRDefault="008A3347" w:rsidP="008A3347">
      <w:pPr>
        <w:jc w:val="center"/>
        <w:rPr>
          <w:b/>
          <w:sz w:val="48"/>
          <w:szCs w:val="48"/>
        </w:rPr>
      </w:pPr>
      <w:r w:rsidRPr="00CA479E">
        <w:rPr>
          <w:b/>
          <w:sz w:val="48"/>
          <w:szCs w:val="48"/>
        </w:rPr>
        <w:t>Pra</w:t>
      </w:r>
      <w:r>
        <w:rPr>
          <w:b/>
          <w:sz w:val="48"/>
          <w:szCs w:val="48"/>
        </w:rPr>
        <w:t>w Człowieka przez Polskę za 2020</w:t>
      </w:r>
      <w:r w:rsidRPr="00CA479E">
        <w:rPr>
          <w:b/>
          <w:sz w:val="48"/>
          <w:szCs w:val="48"/>
        </w:rPr>
        <w:t xml:space="preserve"> r.</w:t>
      </w:r>
    </w:p>
    <w:p w:rsidR="008A3347" w:rsidRDefault="008A3347" w:rsidP="008A3347">
      <w:r>
        <w:br w:type="page"/>
      </w:r>
    </w:p>
    <w:p w:rsidR="008A3347" w:rsidRDefault="008A3347" w:rsidP="008A3347">
      <w:pPr>
        <w:jc w:val="both"/>
        <w:rPr>
          <w:b/>
          <w:sz w:val="28"/>
          <w:szCs w:val="28"/>
        </w:rPr>
      </w:pPr>
      <w:r w:rsidRPr="00A52D72">
        <w:rPr>
          <w:b/>
          <w:sz w:val="28"/>
          <w:szCs w:val="28"/>
        </w:rPr>
        <w:lastRenderedPageBreak/>
        <w:t>Wykaz orzeczeń wydanych w 20</w:t>
      </w:r>
      <w:r>
        <w:rPr>
          <w:b/>
          <w:sz w:val="28"/>
          <w:szCs w:val="28"/>
        </w:rPr>
        <w:t>20</w:t>
      </w:r>
      <w:r w:rsidRPr="00A52D72">
        <w:rPr>
          <w:b/>
          <w:sz w:val="28"/>
          <w:szCs w:val="28"/>
        </w:rPr>
        <w:t xml:space="preserve"> r. przez Europejski Trybunał Praw Człowieka w sprawach polskich</w:t>
      </w:r>
    </w:p>
    <w:tbl>
      <w:tblPr>
        <w:tblW w:w="94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424"/>
        <w:gridCol w:w="1129"/>
        <w:gridCol w:w="1033"/>
        <w:gridCol w:w="1472"/>
        <w:gridCol w:w="2689"/>
        <w:gridCol w:w="1289"/>
      </w:tblGrid>
      <w:tr w:rsidR="008A3347" w:rsidRPr="008A3347" w:rsidTr="008A3347">
        <w:trPr>
          <w:trHeight w:val="61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RANGE!A1:G57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sprawy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Data rozstrzygnięcia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Data ostateczności wyroku / Data notyfikacji decyzji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1" w:name="RANGE!E1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Rodzaj zakończenia</w:t>
            </w:r>
            <w:bookmarkEnd w:id="1"/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footnoteReference w:id="1"/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Stwierdzone naruszenie / Zarzuty (w przypadku braku naruszenia)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Słuszne zadośćuczynienie + koszty</w:t>
            </w:r>
          </w:p>
        </w:tc>
      </w:tr>
      <w:tr w:rsidR="008A3347" w:rsidRPr="008A3347" w:rsidTr="008A3347">
        <w:trPr>
          <w:trHeight w:val="28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(nr skargi)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pl-PL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 dotyczy)</w:t>
            </w:r>
          </w:p>
        </w:tc>
      </w:tr>
      <w:tr w:rsidR="008A3347" w:rsidRPr="008A3347" w:rsidTr="008A3347">
        <w:trPr>
          <w:trHeight w:val="454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Morawski i Morawska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(3508/12)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2020-01-07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2020-01-30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E01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</w:t>
            </w:r>
            <w:proofErr w:type="spellStart"/>
            <w:r w:rsidRPr="006F5322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>ratione</w:t>
            </w:r>
            <w:proofErr w:type="spellEnd"/>
            <w:r w:rsidRPr="006F5322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F5322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>materiae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 w odniesieniu do zarzutu niespełniania przez Komisję Majątkową wymogów niezależnego organu oraz braku możliwości odwołania się od jej decyzji z uwagi na fakt, iż wszczęte przez skarżących postępowanie nie miało możliwości ustalenia praw cywilnych objętych ochroną przez Konwe</w:t>
            </w:r>
            <w:r w:rsidR="006F5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ncję (art. 6 ust. 1 Konwencji); 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iedopuszczalność skargi (oczywista bezzasadność) w odniesieniu do zarzutu nadmiernej wysokości opłaty sądowej z uwagi na zachowanie prawnie wymaganej proporcji opłaty do wartości przedmiotu sporu, a nawet jej obniżenie niemal o połowę (art. 6 ust. 1 Konwencji)</w:t>
            </w:r>
            <w:r w:rsidR="006F5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; 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iedopuszczalność skargi w odniesieniu do zarzutu bycia pozbawionym możliwości wykupu leasingowanej nieruchomości z uwagi na niewyczerpanie wszystkich dostępnych środków krajowych (art.1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okołu nr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 do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Janulis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(31792/15)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2020-01-16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2020-01-16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Przewlekłość postępowania karnego (art. 6 ust.1 Konwencji); brak skutecznego środka odwoławczego (art. 13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1 800 EUR</w:t>
            </w:r>
          </w:p>
        </w:tc>
      </w:tr>
      <w:tr w:rsidR="008A3347" w:rsidRPr="008A3347" w:rsidTr="008A3347">
        <w:trPr>
          <w:trHeight w:val="195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Tracz-Smoczyńska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(20587/13)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BF745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Niedopuszczalność skargi (nadużycie prawa do skargi) w odniesieniu do zarzutu nierzetelnego postępowania lustracyjnego z naruszeniem prawa do obrony i zasady równości stron z uwagi na niepoinformowanie</w:t>
            </w:r>
            <w:r w:rsidR="00BF745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Trybunału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przez skarżącą o uzyskaniu przez nią korzystnego rozstrzygnięcia na poziomie krajowym (art. 6 ust. 1 i 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Pastukhov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(34508/17)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</w:t>
            </w:r>
            <w:r w:rsid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zenie deklaracji jednostronnej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. zarzutu bezprawnie przedłużanego aresztu </w:t>
            </w:r>
            <w:r w:rsidR="009E7322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związanego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 procesem ekstradycyjnym (art.5 ust. 1 lit. f)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12 000 PLN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+ 8 100 EUR</w:t>
            </w:r>
          </w:p>
        </w:tc>
      </w:tr>
      <w:tr w:rsidR="008A3347" w:rsidRPr="008A3347" w:rsidTr="008A3347">
        <w:trPr>
          <w:trHeight w:val="23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Arendarczuk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(39415/15)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94700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Niedopuszczalność skargi (oczywista bezzasadność) w odniesieniu do zarzutu niezapewnienia odpowiedniej opieki medycznej synowi skarżącej w trakcie odbywania kary pozbawienia wolności w zakładzie karnym (art. 2 w aspekcie materialnym)</w:t>
            </w:r>
            <w:r w:rsidR="0094700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n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iedopuszczalność skargi (oczywista bezzasadność) w odniesieniu do zarzutu braku przeprowadzenia skutecznego śledztwa w sprawie śmierci syna skarżącej (art. 2 w aspekcie proceduralnym)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3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Lekszycki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(14900/15)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94700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Niedopuszczalność skargi (częściowo z uwagi na przekroczenie terminu 6 miesięcy na wniesienie skargi i częściowo z uwagi na niewykorzystanie środków krajowych) w odniesieniu do zarzutu nieadekwatnych warunków osadzenia (przeludnienie) (art. 3 Konwencji); niedopuszczalność skargi (oczywista bezzasadność) w odniesieniu do zarzutu pozbawienia dostępu do sądu z uwagi na niezwolnienie z całości kosztów sądow</w:t>
            </w:r>
            <w:r w:rsidR="0094700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ych (art. 6 ust. 1 Konwencji);</w:t>
            </w:r>
            <w:r w:rsidR="0094700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niedopuszczalność pozostałych zarzutów z uwagi na ich oczywistą bezzasadność (art. 8 i art. 14 Konwencji) oraz z uwagi na niedopuszczalność </w:t>
            </w:r>
            <w:proofErr w:type="spellStart"/>
            <w:r w:rsidRPr="008A3347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ratione</w:t>
            </w:r>
            <w:proofErr w:type="spellEnd"/>
            <w:r w:rsidRPr="008A3347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A3347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personae</w:t>
            </w:r>
            <w:proofErr w:type="spellEnd"/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(art. 1 Protokołu nr 12 Konwencji, którego Polska nie jest stroną)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Guja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(62242/14)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A1035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Niedopuszczalność skargi (oczywista bezzasadność) </w:t>
            </w:r>
            <w:r w:rsidR="0094700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dotyczącej zarzutu 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przewlekłoś</w:t>
            </w:r>
            <w:r w:rsidR="0094700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postępowania cywilnego (art. 6 ust. 1 Konwencji ) i brak</w:t>
            </w:r>
            <w:r w:rsidR="0094700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skutecznego środka odwoławczego (art. 13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297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Bartosiewicz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(46160/12)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Niedopuszczalność skargi (częściowo oczywista bezzasadność i częściowo niewykorzystanie krajowych środków </w:t>
            </w:r>
            <w:r w:rsidR="009E7322"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odwoławczych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) w odniesieniu do zarzutu braku rzetelnego postępowania dyscyplinarnego przed Ministrem Sprawiedliwości i Najwyższym Sądem Administracyjnym oraz jego długości (art. 6 Konwencji) oraz niedopuszczalność </w:t>
            </w:r>
            <w:proofErr w:type="spellStart"/>
            <w:r w:rsidRPr="008A3347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ratione</w:t>
            </w:r>
            <w:proofErr w:type="spellEnd"/>
            <w:r w:rsidRPr="008A3347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A3347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materiae</w:t>
            </w:r>
            <w:proofErr w:type="spellEnd"/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 odniesieniu do zarzutu zasto</w:t>
            </w:r>
            <w:r w:rsidR="009E73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</w:t>
            </w:r>
            <w:r w:rsidRPr="008A334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wania kary wyższej od kary przewidzianej w chwili popełnienia czynu, ponieważ sprawa skarżącego nie była sprawą karną (art. 7 ust. 1)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241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Kosowicz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 w:type="page"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(61679/10)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A1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 prowadzenia przez sądy krajowe, szczególnie SN, postępowania w sposób naruszający pewność prawa  z uwagi na faktyczną niespójność orzecznictwa SN w podobnych sprawach</w:t>
            </w:r>
            <w:r w:rsidR="00F729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; 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iedopuszczalność skargi w odniesieniu do zarzutu naruszenia prawa do sądu z uwagi na wykorzystanie przez skarżącego wszystkich możliwych instancji (art. 6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83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10.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Grobelny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(60477/12)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1 Protokołu 1 do Konwencji z uwagi na odmowę przez sądy krajowe wypłacenia skarżącemu odszkodowania z tytułu zaprzestania wypłacania mu renty inwalidzkiej przez 21 miesięcy w związku z błędną oceną stanu jego zdrowia i zdolności do pracy - nieproporcjonalna ingerencja w prawo własności skarżącego (naruszenie art. 1 Protokołu nr 1 do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3 460 EUR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+ 2 500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Świt Sp. z o.o.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(77169/14)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Zatwierdzenie ugody w zakresie zarzutu bezprawnej i nieproporcjonalnej ingerencji w wolność do wyrażania opinii (art. 10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2 000 EUR</w:t>
            </w:r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Hermann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(59805/14)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2020-02-25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zarzutu przewlekłości postępowania administracyjnego oraz braku skutecznego środka odwoławczego (art. 6 ust. 1 oraz art. 13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10 400 EUR</w:t>
            </w:r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Kowalski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(40152/16)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A1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w odniesieniu do zarzutu bezprawnej i nieproporcjonalnej ingerencji w wolność do wyrażania opinii w związku z postępowaniem karnym z uwagi na niezachowanie sześciomiesięcznego terminu na wniesienie skargi (art. 10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Karbowniczek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(29037/15)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D37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Niedopuszczalność skargi (oczywista bezzasadność) dotyczącej </w:t>
            </w:r>
            <w:r w:rsidR="00D375C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zarzutu naruszenia art. 8 Konwencji w związku z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brak</w:t>
            </w:r>
            <w:r w:rsidR="00D375C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iem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zgody na udział skarżącego, przebywającego w areszcie śle</w:t>
            </w:r>
            <w:r w:rsidR="00D375C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dczym, w pogrzebie ojca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83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Knaflewski i Knaflewska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(59125/10)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w odniesieniu do zarzutu naruszenia prawa do sądu w związku z zobowiązaniem skarżących przez Sąd Apelacyjny w Poznaniu do zapłaty 50 000 PLN za skargę kasacyjną z uwagi na niewykorzystanie środków krajowych w postaci możliwości odwołania się od tej decyzji do Sądu Najwyższego (art. 6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Zborowski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(72950/13)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Przewlekłość postępowania karnego (art. 6 ust.1 Konwencji); brak konieczności badania skargi pod kątem art. 13 Konwencji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9 000 EUR</w:t>
            </w:r>
          </w:p>
        </w:tc>
      </w:tr>
      <w:tr w:rsidR="008A3347" w:rsidRPr="008A3347" w:rsidTr="008A3347">
        <w:trPr>
          <w:trHeight w:val="20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Bilalova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i inni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(23685/14)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D37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Naruszenie art. 5 ust. 1 lit. f) Konwencji w związku z przedłużeniem okresu pobytu skarżących dzieci w strzeżonym ośrodku; </w:t>
            </w:r>
            <w:r w:rsidR="00D375C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iedopuszczalność skargi w zakresie zarzutów na podstawie art. 3 i 5 ust. 1 lit. f Konwencji dotyczących pierwotnego postanowienia o umieszczeniu skarżących dzieci w strzeżonym ośrodku;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zatwierdzenie ugody w zakresie zarzutu na podstawie art. 8 Konwencji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10 700 EUR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40 000 PLN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łącznie</w:t>
            </w:r>
          </w:p>
        </w:tc>
      </w:tr>
      <w:tr w:rsidR="008A3347" w:rsidRPr="008A3347" w:rsidTr="008A3347">
        <w:trPr>
          <w:trHeight w:val="265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Waresiak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(58558/13)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2020-04-02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D37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Niedopuszczalność skargi (oczywista bezzasadność) w odniesieniu do zarzutu braku możliwości udziału w postępowaniu przed sądem dla nieletnich w zakresie niezbędnym do obrony interesów </w:t>
            </w:r>
            <w:r w:rsidR="009E7322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skarżących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(art. 2 Konwencji)</w:t>
            </w:r>
            <w:r w:rsidR="00D375C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; 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iedopuszczalność skargi (oczywista bezzasadność) w odniesieniu do art. 2 w związku z art. 13 Konwencji z uwagi na brak „dającego się uzasadnić roszczenia”, w odniesieniu do którego skarżący mogliby powołać się na prawo do skutecznego środka odwoławczego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rozumieniu art. 13 Konwencji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42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Kasprowicz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(58400/14)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zarzutu, że sądy krajowe, uznając skarżącego za winnego popełnienia przestępstwa zniesławienia na podstawie art. 212 § 2 KK, uniemożliwiły skarżącemu skorzystanie z jego prawa do wolności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wypowiedzi (art. 10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3 000 EUR</w:t>
            </w:r>
          </w:p>
        </w:tc>
      </w:tr>
      <w:tr w:rsidR="008A3347" w:rsidRPr="008A3347" w:rsidTr="008A3347">
        <w:trPr>
          <w:trHeight w:val="61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Lipczyński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(75758/17)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Zatwierdzenie ugody w odniesieniu do zarzutu osadzenia skarżącego w warunkach przeludnienia (art. 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4 000 EUR</w:t>
            </w:r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Żłobińska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-Perlicka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(66018/16)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Niedopuszczalność skargi (oczywista bezzasadność) w odniesieniu do zarzutu, że wyroki sądów krajowych stanowiły ingerencję w prawo </w:t>
            </w:r>
            <w:r w:rsidR="009E7322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skarżącej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do wolności wypowiedzi, która nie była „konieczna” w rozum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ieniu art. 10 ust. 2 Konwencji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83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Gerter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(69912/14)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573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ugody w zakresie zarzutu odmowy przez sądy krajowe zwolnienia skarżącego z kosztów postępowania w całości; niedopuszczalność skargi (oczywista </w:t>
            </w:r>
            <w:r w:rsidR="009E7322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bezzasadność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 w odniesieniu do zarzutu naruszenia prawa do sądu w zakresie zwrotu pozwu skarżącego z uwagi na brak podania adresu strony pozwanej (art. 6 ust. 1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6000 PLN</w:t>
            </w:r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Tkaczuk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(25945/12)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2020-03-24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573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w odniesieniu do zarzutu naruszenia prawa do sądu w zakresie zwrotu pozwu skarżącego z uwagi na brak podania adresu strony pozwanej (art. 6 ust. 1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61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Rasiński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(42969/18)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9E7322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8A3347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aruszenie art. 3 Konwencji z uwagi na osadzenie skarżącego w przeludnionych celach w latach 2013-2015.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8 350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Andruszkiewicz i </w:t>
            </w: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Fluderski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(28085/16 oraz 63687/16)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2020-04-21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 przewlekłego stosowania tymczasowego aresztowania (art. 5 ust. 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Jaroszczak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(47851/14)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2020-04-21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Zatwierdzenie ugody w odniesieniu do zarzutów przewlekłości postępowania karnego oraz bezzasadnego przedłużania tymczasowego aresztowania (art. 6 ust. 1 oraz art. 5 ust. 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6 500 EUR</w:t>
            </w:r>
          </w:p>
        </w:tc>
      </w:tr>
      <w:tr w:rsidR="008A3347" w:rsidRPr="008A3347" w:rsidTr="008A3347">
        <w:trPr>
          <w:trHeight w:val="265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27.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Koc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(39282/13)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2020-04-21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573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Niedopuszczalność skargi (oczywista bezzasadność) w odniesieniu do zarzutów przewlekłości postępowania administracyjnego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. własności nieruchomości (art. 6 ust. 1) oraz braku skutecznego środka odwoławczego (art. 13); </w:t>
            </w:r>
            <w:r w:rsidR="006A3E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iedopuszczalność skargi (</w:t>
            </w:r>
            <w:proofErr w:type="spellStart"/>
            <w:r w:rsidRPr="006A3E1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>ratione</w:t>
            </w:r>
            <w:proofErr w:type="spellEnd"/>
            <w:r w:rsidRPr="006A3E1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A3E1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pl-PL"/>
              </w:rPr>
              <w:t>materiae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 w odniesieniu do zarzutu, że powyższe domniemane uchybienia wpłynęły negatywnie na mienie skarżącego z uwagi fakt, iż wywłaszczenie nieruchomości miało miejsce przed ratyfikacją Konwencji (art. 1 Protokołu nr 1 do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Napierała i Kubica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(23925/13)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2020-04-28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zarzutu przewlekłości postępowania administracyjnego i braku skutecznego środka odwoławczego oraz naruszenia prawa własności (art. 6 ust. 1, art. 13 oraz art. 1 Protokołu nr 1 do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2 000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(1 000 EUR dla każdego z 2 skarżących)</w:t>
            </w:r>
          </w:p>
        </w:tc>
      </w:tr>
      <w:tr w:rsidR="008A3347" w:rsidRPr="008A3347" w:rsidTr="008A3347">
        <w:trPr>
          <w:trHeight w:val="142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Jabłońska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(24913/15)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2020-08-14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9E7322" w:rsidP="009E7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="008A3347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aruszenie art. 2 Konwencji w aspekcie proceduralnym z uwagi na brak skutecznego śledztwa w odniesieniu do śmierci syna skarżącej; brak naruszenia art. 2 w aspekcie materialnym w związku z zarzucanym opóźnieniem w udzieleniu synowi skarżącej pomocy medycznej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26 000 EUR</w:t>
            </w:r>
          </w:p>
        </w:tc>
      </w:tr>
      <w:tr w:rsidR="008A3347" w:rsidRPr="008A3347" w:rsidTr="008A3347">
        <w:trPr>
          <w:trHeight w:val="142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Garski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(17864/18)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2020-04-28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na przewlekłe stosowanie tymczasowego aresztowania w sprawie dotyczącej zabójstwa żony skarżącego, podżegania do składania fałszywych zeznań oraz nadużycia uprawnień (art. 5 ust. 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22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A.B. i inni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(15845/15 oraz 56300/15)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386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8 Konwencji ze względu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na nieuzasadnione, pozbawienie skarżących wolności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przez dziesięć miesięcy w strzeżonym ośrodku dla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cudzoziemców. Trybunał zauważ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ył, że nie ma potrzeby badania,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czy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tej sprawie doszło do naruszenia art.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Konwencji. Jednocz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eśnie odrzucił skargi dotyczące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art. 5. ust. 1 i 4 Ko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nwencji z powodu niewyczerpania krajowych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środków odwoławczych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10 000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łącznie</w:t>
            </w:r>
          </w:p>
        </w:tc>
      </w:tr>
      <w:tr w:rsidR="008A3347" w:rsidRPr="008A3347" w:rsidTr="008A3347">
        <w:trPr>
          <w:trHeight w:val="61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Łabudek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(37245/13)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5 ust. 3 Konwencji z uwagi na przewlekłe stosowanie aresztu tymczasowego wobec skarżącego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83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Jezior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(31955/11)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386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10 Konwencji w związku z orzeczeniami sądów krajowych wydanymi na podstawie ustawy Ordynacja wyborcza do rad gmin, rad powiatów i sejmików województw. Orzeczenia sądów krajowych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stanowiły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nieproporcjonalną ingerencję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 prawo do wolności wyrażania opinii skarżącego, nie były zatem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niezbędne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 społeczeństwie demokratycznym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1 250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+ 7 000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+ 60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Marut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(38631/18)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z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arzutu niewykonywania decyzji wł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adz krajowych dotyczących kontaktów skarżącego z jego córką (art. 8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Konwencji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32 000 PLN</w:t>
            </w:r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35.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Siłkowska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(36775/14)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Zatwierdzenie ugody w odniesieniu do zarzutów naruszenia prawa skarżącej do rzetelnego procesu sądowego, a także naruszenia jej wolności wypowiedzi z (art. 6 i art. 10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3 000 EUR</w:t>
            </w:r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Jarocka i Żak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(78986/12)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2020-05-26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Zatwierdzenie ugody w odniesieniu do zarzutów przewlekłości postępowania administracyjnego i braku skutecznego środka odwoławczego oraz naruszenia prawa własności (art. 6 ust. 1, art. 13 oraz art. 1 Protokołu nr 1 do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5 200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(2 600 EUR dla każdej z 2 skarżących)</w:t>
            </w:r>
          </w:p>
        </w:tc>
      </w:tr>
      <w:tr w:rsidR="008A3347" w:rsidRPr="008A3347" w:rsidTr="008A3347">
        <w:trPr>
          <w:trHeight w:val="244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K.T. i Z.K. p. Polsce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(46697/18)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386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Skreślenie skargi z listy skarg w odniesieniu do zarzutu bezzasadnego wydania decyzji nakazującej skarżą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cym, pochodzącym z Tadżykistanu</w:t>
            </w:r>
            <w:r w:rsidR="003864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i ich dzieciom opuszczenie Polski z uwagi na wydanie pozwolenia na pobyt skarżących. Niedopuszczalność skargi (oczywista bezzasadność) w odniesieniu do zarzutu braku skutecznego środka odwoławczego z uwagi niewykorzystanie dostępnych krajowych środków odwoławczych (art. 13 w </w:t>
            </w:r>
            <w:r w:rsidR="009E7322"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związku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 art 3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Przydatek p. Polsce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(43081/18)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deklaracji jednostronnej </w:t>
            </w: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</w:t>
            </w:r>
            <w:proofErr w:type="spellEnd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zarzutu przeprowadzenia ekshumacji ojca skarżącej, który zginął w katastrofie w Smoleńsku, wbrew woli skarżącej (art. 8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2 000 EUR</w:t>
            </w:r>
          </w:p>
        </w:tc>
      </w:tr>
      <w:tr w:rsidR="008A3347" w:rsidRPr="008A3347" w:rsidTr="008A3347">
        <w:trPr>
          <w:trHeight w:val="183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Hycki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(58370/13)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 niewywiązania się przez państwo ze swojego pozytywnego obowiązku zapewnienia skarżącemu skutecznego poszanowania życia prywatnego i rodzinnego, w szczególności nie zapewniając mu żadnych środków prawnych do zakwestionowania jego ojcostwa (art. 6 i art. 8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Walczak p. Polsce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(45564/15)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Naruszenie art. 8 Konwencji w związku z pozbawieniem możliwości kontaktu skarżącego z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żoną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trakcie tymczasowego aresztowania.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brak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Brunner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(71021/13)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Niezapewnienie skutecznego wykonywania orzeczeń sądowych odnośnie do kontaktów skarżącego z małoletnią córką (art. 8 Konwencji)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10 000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+ 2 000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Rechul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(69143/12)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6 Konwencji w związku z ograniczeniem dostępu do sądu ze względu na odmowę sądów krajowych zwolnienia skarżącego z opłat sądowych w 2012 r.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1 250 EUR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+ 612 EUR</w:t>
            </w:r>
          </w:p>
        </w:tc>
      </w:tr>
      <w:tr w:rsidR="008A3347" w:rsidRPr="008A3347" w:rsidTr="008A3347">
        <w:trPr>
          <w:trHeight w:val="142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Maciszewski i inni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(65313/13)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2020-06-23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zarzutu, że sąd pierwszej instancji w sprawie skarżących nie był „sądem ustanowionym ustawą”, z uwagi na fakt, że sędzia został przydzielony do składu orzekającego z naruszeniem prawa krajowego (art. 6 ust. 1 Konwencji).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E01659" w:rsidTr="008A3347">
        <w:trPr>
          <w:trHeight w:val="22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44.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M.K. i inni p. Polsce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(40503/17, 42902/17, 43643/17)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2020-07-23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751F68" w:rsidRDefault="00751F68" w:rsidP="00F2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N</w:t>
            </w:r>
            <w:r w:rsidRPr="00751F68">
              <w:rPr>
                <w:rFonts w:eastAsia="Times New Roman" w:cs="Times New Roman"/>
                <w:sz w:val="16"/>
                <w:szCs w:val="16"/>
                <w:lang w:eastAsia="pl-PL"/>
              </w:rPr>
              <w:t>aruszenie art. 3 Konwencji z uwagi na brak dostępu skarżących do procedury azylowej oraz narażenie ich na ryzyko nieludzkiego lub poniżającego traktowania oraz tortur w Czeczenii</w:t>
            </w:r>
            <w:r w:rsidRPr="00751F68">
              <w:rPr>
                <w:sz w:val="16"/>
                <w:szCs w:val="16"/>
              </w:rPr>
              <w:t xml:space="preserve">, </w:t>
            </w:r>
            <w:r w:rsidRPr="00751F68">
              <w:rPr>
                <w:rFonts w:eastAsia="Times New Roman" w:cs="Times New Roman"/>
                <w:sz w:val="16"/>
                <w:szCs w:val="16"/>
                <w:lang w:eastAsia="pl-PL"/>
              </w:rPr>
              <w:t>naruszenie art. 4 Protokołu nr 4 do Konwencji (zakaz zbiorowego wydalania cudzoziemców) z uwagi na fakt, że decyzje o odmowie wjazdu do Polski i zawróceniu na Białoruś były wydawane w sprawach skarżących bez uwzględnienia indywidualnej sytuacji każdej osoby</w:t>
            </w:r>
            <w:r w:rsidRPr="00751F68">
              <w:rPr>
                <w:sz w:val="16"/>
                <w:szCs w:val="16"/>
              </w:rPr>
              <w:t xml:space="preserve">, </w:t>
            </w:r>
            <w:r w:rsidRPr="00751F68">
              <w:rPr>
                <w:rFonts w:eastAsia="Times New Roman" w:cs="Times New Roman"/>
                <w:sz w:val="16"/>
                <w:szCs w:val="16"/>
                <w:lang w:eastAsia="pl-PL"/>
              </w:rPr>
              <w:t>naruszenie art. 13 Konwencji w związku z art. 3 Konwencji i art</w:t>
            </w:r>
            <w:r w:rsidRPr="00751F68">
              <w:rPr>
                <w:sz w:val="16"/>
                <w:szCs w:val="16"/>
              </w:rPr>
              <w:t xml:space="preserve">. 4 Protokołu nr 4 do Konwencji, naruszenie </w:t>
            </w:r>
            <w:r w:rsidRPr="00751F68">
              <w:rPr>
                <w:rFonts w:eastAsia="Times New Roman" w:cs="Times New Roman"/>
                <w:sz w:val="16"/>
                <w:szCs w:val="16"/>
                <w:lang w:eastAsia="pl-PL"/>
              </w:rPr>
              <w:t>z art. 34 Konwencji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51F68">
              <w:rPr>
                <w:rFonts w:eastAsia="Times New Roman" w:cs="Times New Roman"/>
                <w:sz w:val="16"/>
                <w:szCs w:val="16"/>
                <w:lang w:eastAsia="pl-PL"/>
              </w:rPr>
              <w:t>z uwagi na odesłanie skarżących na Białoruś wbrew zarządzeniom tymczasowym Trybunału wydanym na podstawie Reguły 39 Regulaminu Trybunału</w:t>
            </w:r>
            <w:r w:rsidRPr="00751F68">
              <w:rPr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E01659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</w:pP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t>34 000 EUR + 140 EUR (40503/17)</w:t>
            </w: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br/>
            </w: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br/>
              <w:t>34 000 EUR + 39 EUR</w:t>
            </w: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br/>
              <w:t>(42902/17)</w:t>
            </w: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br/>
            </w: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br/>
              <w:t xml:space="preserve">34 000 EUR + 140 EUR </w:t>
            </w:r>
            <w:r w:rsidRPr="00E016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 w:eastAsia="pl-PL"/>
              </w:rPr>
              <w:br/>
              <w:t>(43643/17)</w:t>
            </w:r>
          </w:p>
        </w:tc>
      </w:tr>
      <w:tr w:rsidR="008A3347" w:rsidRPr="008A3347" w:rsidTr="008A3347">
        <w:trPr>
          <w:trHeight w:val="61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Wcisło i Cabaj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(49725/11 i 79950/13)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2020-08-06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2020-11-06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W-JS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F2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Wyrok w sprawie </w:t>
            </w:r>
            <w:r w:rsidR="00F22A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Słusznego zadośćuczynienia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dla skarżących w sprawie Cabaj p. Polsce (79950/13 )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20 000 EUR (łącznie)</w:t>
            </w:r>
          </w:p>
        </w:tc>
      </w:tr>
      <w:tr w:rsidR="008A3347" w:rsidRPr="008A3347" w:rsidTr="008A3347">
        <w:trPr>
          <w:trHeight w:val="176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F22AEF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Kamińska i inni p. Polsce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(4006/17)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2 Konwencji w aspekcie pr</w:t>
            </w:r>
            <w:r w:rsidR="00F22A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oceduralnym (brak efektywnych i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niezwłocznych działań ze strony państwa ze względu na przewlekłość postępowania sądowego trwającego 7 lat, w tym 5 lat w I instancji)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;</w:t>
            </w:r>
            <w:r w:rsidR="006A3E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b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rak naruszenia art. 2 Konwencji w aspekcie materialnym (zapewnienie właściwej opieki medycznej w warunkach osadzenia).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10 000 EUR (łącznie)</w:t>
            </w:r>
          </w:p>
        </w:tc>
      </w:tr>
      <w:tr w:rsidR="008A3347" w:rsidRPr="008A3347" w:rsidTr="00F22AEF">
        <w:trPr>
          <w:trHeight w:val="13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F22A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Beker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</w:t>
            </w:r>
            <w:r w:rsidR="00F22AE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8A3347" w:rsidRPr="008A3347" w:rsidRDefault="008A3347" w:rsidP="00F22A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(36526/14)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 naruszenia art. 1 Protokołu nr 1 do Konwencji w związku z nieprawidłowym charakterem zajęcia wynagrodz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enia, którego dokonał komornik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Słoń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(22963/16)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 naruszenia art. 8 Konwencji w związku z rzekomym uniemożliwieniem skarżącemu uznania dziecka, którego był biologicznym ojcem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Gabrysiak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(65622/14)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F2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Niedopuszczalność skargi (oczywista bezzasadność) w odniesieniu do zarzutu naruszenia art. 8 Konwencji w związku z brakiem zapewnienia kontaktów z dzieckiem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A.A.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(47888/19)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atwierdzenie deklaracji jednostronnej w odniesieniu do zarzutu naruszenia art. 5 ust. 1 lit. f) or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 art. 5 u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t. 4 Konwencji w związku z umieszczeniem w strzeżonym ośrodku dla cudzoziemców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9 000 EUR</w:t>
            </w:r>
          </w:p>
        </w:tc>
      </w:tr>
      <w:tr w:rsidR="008A3347" w:rsidRPr="008A3347" w:rsidTr="008A3347">
        <w:trPr>
          <w:trHeight w:val="142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Wieczorek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(61536/15)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atwierdzenie ugody w odniesieniu do zarzutu naruszenia art. 8 Konwencji w związku z nieodpowiednim wydzieleniem kącika sanitarnego w celi zakładu karnego  oraz naruszenia art. 6 ust. 1 Konwencji w kontekście przewlekłego postępowania cywilnego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2 000 EUR</w:t>
            </w:r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52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Bartoszewski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(58089/15)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2020-09-29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iedopuszczalność skargi (oczywista bezzasadność) w odniesieniu do zarzutu naruszenia art. 1 Protokołu nr 1 do Konwencji  w związku z długotrwałym zajęciem samochodu skarżącego w postępowaniu karnym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Guz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(965/12)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10 Konwencji z uwagi na nałożenie na skarżącego kary dyscyplinarnej za uchybienie godności sędziego</w:t>
            </w:r>
            <w:r w:rsidR="00F22A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polegające na krytyce innych przedsta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wicieli wymiaru sprawiedliwości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6 000 EUR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+ 853 EUR</w:t>
            </w:r>
          </w:p>
        </w:tc>
      </w:tr>
      <w:tr w:rsidR="008A3347" w:rsidRPr="008A3347" w:rsidTr="00F22AEF">
        <w:trPr>
          <w:trHeight w:val="126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Doroż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(71205/11)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2020-10-29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Naruszenie art. 8 Konwencji z uwagi na przeszukanie domu skarżącego w poszukiwaniu dowodów wykroczenia polegającego na nielegalnym rozmieszczaniu ogłoszeń; ingerencja uznana za nieproporcjonalną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10 000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Ćwik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(31454/10)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2020-11-05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47" w:rsidRPr="00EA49D8" w:rsidRDefault="00EA49D8" w:rsidP="00EA4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EA49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</w:t>
            </w:r>
            <w:r w:rsidRPr="00EA49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1-02</w:t>
            </w:r>
            <w:r w:rsidRPr="00EA49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6 ust. 1 Konwencji w kontekście dopuszczenia w postępowaniu dowodowym dowodów otrzymanych w wyniku u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życia siły przez osoby prywatne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8 000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Gorzkowski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(65546/13)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2020-11-19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2020-11-19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EA4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Naruszenie art. 6 ust. 1 Konwencji w związku ze zbyt późnym powiadomieniem skarżącego przez pełnomocnika z urzędu o</w:t>
            </w:r>
            <w:r w:rsidR="00EA49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braku podstaw do</w:t>
            </w:r>
            <w:r w:rsidR="00EA49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sporządzenia skargi kasacyjnej do NSA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2 000 EUR</w:t>
            </w:r>
          </w:p>
        </w:tc>
      </w:tr>
      <w:tr w:rsidR="008A3347" w:rsidRPr="008A3347" w:rsidTr="008A3347">
        <w:trPr>
          <w:trHeight w:val="10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EF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Wierzbicki </w:t>
            </w:r>
            <w:r w:rsidR="00F22AE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p. Polsce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(63821/16)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2020-11-17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atwierdzenie deklaracji jednostronnej w odniesieniu do zarzutu naruszenia art. 8 ust. 1 Konwencji z uwagi na sposób monitorowania celi i kontrole osobiste prowadzone w zakładzie karnym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9D8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Zuzanna Sandomierska p. Polsce i 9 innych skarg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(15549/17)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Zatwierdzenie ugód w odniesieniu do zarzutu przewlekłości postępowania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sądowego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(art. 6 ust. 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Konwencji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 i braku skutecznego środka odwoławczego (art. 13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Konwencji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8A3347" w:rsidRPr="008A3347" w:rsidRDefault="008A3347" w:rsidP="00EA4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10 skarżących </w:t>
            </w:r>
            <w:r w:rsidR="00EA49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195 320 PLN </w:t>
            </w:r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9D8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Janik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(48707/14)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Niedopuszczalność skargi (oczywista bezzasadność) w odniesieniu do zarzutu naruszenia art. 6 u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st. 1 Konwencji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 uwagi na odmowę przywrócenia terminu na złożenie wniosku o uzasadnienie wyroku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244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9D8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Jusiak</w:t>
            </w:r>
            <w:proofErr w:type="spellEnd"/>
            <w:r w:rsidR="00EA49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(34461/16)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iedopuszczalność skargi (oczywista bezzasadność) w odniesieniu do zarzutu naruszenia art. 3 Konwencji w związku z umieszczeniem skarżącego w zakładzie karnym typu zamkniętego;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iedopuszczalność skargi (niewyczerpanie środków krajowych) w odniesieniu do zarzutu naruszenia art. 8 Konwencji w związku z rzekomą cenzurą korespondencji oraz art. 6 ust. 1 Konwencji lub art. 13 Konwencji w związku z brakiem możliwości odwołania się od decyzji komisji penitencjarnej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nd</w:t>
            </w:r>
            <w:proofErr w:type="spellEnd"/>
          </w:p>
        </w:tc>
      </w:tr>
      <w:tr w:rsidR="008A3347" w:rsidRPr="008A3347" w:rsidTr="008A3347">
        <w:trPr>
          <w:trHeight w:val="122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3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Parkitny</w:t>
            </w:r>
            <w:proofErr w:type="spellEnd"/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p. Polsce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(3529/14 )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4E5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atwierd</w:t>
            </w:r>
            <w:r w:rsidR="004E5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zenie deklaracji jednostronnej </w:t>
            </w:r>
            <w:bookmarkStart w:id="2" w:name="_GoBack"/>
            <w:bookmarkEnd w:id="2"/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 odniesieniu do zarzutu naruszenia art. 2 Konwencji w aspekcie proceduralnym w związku ze zgonem w zakładzie karnym w wyniku gwałtownego pogorszenia stanu zdrowia osadzonego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15 000 EUR</w:t>
            </w:r>
          </w:p>
        </w:tc>
      </w:tr>
      <w:tr w:rsidR="008A3347" w:rsidRPr="008A3347" w:rsidTr="008A3347">
        <w:trPr>
          <w:trHeight w:val="81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62</w:t>
            </w:r>
            <w:r w:rsidR="009E7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3" w:rsidRDefault="004E5CE3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Marcin Hoffman </w:t>
            </w:r>
            <w:r w:rsidR="008A3347"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p. Polsce i 13 innych skarg </w:t>
            </w:r>
          </w:p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(59790/17)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2020-12-17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2021-01-21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atwierdzenie deklaracji jednostronnych w odniesieniu do zarzutu przewlekłości postępowania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sądowego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(art. 6 ust. 1) i braku skutecznego środka odwoławczego (art. 13)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łączna kwota dla 14 skarżących </w:t>
            </w:r>
            <w:r w:rsidRPr="008A33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232 980 PLN </w:t>
            </w:r>
          </w:p>
        </w:tc>
      </w:tr>
    </w:tbl>
    <w:p w:rsidR="008A3347" w:rsidRDefault="008A3347"/>
    <w:sectPr w:rsidR="008A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4C" w:rsidRDefault="0074574C" w:rsidP="008A3347">
      <w:pPr>
        <w:spacing w:after="0" w:line="240" w:lineRule="auto"/>
      </w:pPr>
      <w:r>
        <w:separator/>
      </w:r>
    </w:p>
  </w:endnote>
  <w:endnote w:type="continuationSeparator" w:id="0">
    <w:p w:rsidR="0074574C" w:rsidRDefault="0074574C" w:rsidP="008A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4C" w:rsidRDefault="0074574C" w:rsidP="008A3347">
      <w:pPr>
        <w:spacing w:after="0" w:line="240" w:lineRule="auto"/>
      </w:pPr>
      <w:r>
        <w:separator/>
      </w:r>
    </w:p>
  </w:footnote>
  <w:footnote w:type="continuationSeparator" w:id="0">
    <w:p w:rsidR="0074574C" w:rsidRDefault="0074574C" w:rsidP="008A3347">
      <w:pPr>
        <w:spacing w:after="0" w:line="240" w:lineRule="auto"/>
      </w:pPr>
      <w:r>
        <w:continuationSeparator/>
      </w:r>
    </w:p>
  </w:footnote>
  <w:footnote w:id="1">
    <w:p w:rsidR="00E01659" w:rsidRDefault="00E01659" w:rsidP="008A3347">
      <w:pPr>
        <w:pStyle w:val="Tekstprzypisudolnego"/>
        <w:ind w:left="142" w:hanging="142"/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Wyrok: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W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 xml:space="preserve">-N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 naruszenie,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W-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JS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w sprawie odszkodowania;</w:t>
      </w:r>
    </w:p>
    <w:p w:rsidR="00E01659" w:rsidRPr="00E46E9E" w:rsidRDefault="00E01659" w:rsidP="008A3347">
      <w:pPr>
        <w:pStyle w:val="Tekstprzypisudolnego"/>
        <w:ind w:left="142"/>
      </w:pP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Decyzja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: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D-U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ugoda,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D-DJ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deklaracja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jednostronna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D-NS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niedopuszczalności skargi.</w:t>
      </w:r>
    </w:p>
    <w:p w:rsidR="00E01659" w:rsidRDefault="00E01659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47"/>
    <w:rsid w:val="00040F66"/>
    <w:rsid w:val="0007475E"/>
    <w:rsid w:val="00386485"/>
    <w:rsid w:val="004E5CE3"/>
    <w:rsid w:val="00573F81"/>
    <w:rsid w:val="006A3E19"/>
    <w:rsid w:val="006F5322"/>
    <w:rsid w:val="0074574C"/>
    <w:rsid w:val="00751F68"/>
    <w:rsid w:val="008A3347"/>
    <w:rsid w:val="008D1144"/>
    <w:rsid w:val="0092456A"/>
    <w:rsid w:val="00947001"/>
    <w:rsid w:val="009E7322"/>
    <w:rsid w:val="00A10357"/>
    <w:rsid w:val="00BF7452"/>
    <w:rsid w:val="00D375C8"/>
    <w:rsid w:val="00E01659"/>
    <w:rsid w:val="00EA49D8"/>
    <w:rsid w:val="00F22AEF"/>
    <w:rsid w:val="00F72999"/>
    <w:rsid w:val="00F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C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334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095B-7CE4-48D6-AC04-7D2D3415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3086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2021-02-09T19:36:00Z</dcterms:created>
  <dcterms:modified xsi:type="dcterms:W3CDTF">2021-05-12T08:50:00Z</dcterms:modified>
</cp:coreProperties>
</file>