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charts/chart1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1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12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13.xml" ContentType="application/vnd.openxmlformats-officedocument.drawingml.chart+xml"/>
  <Override PartName="/word/theme/themeOverride4.xml" ContentType="application/vnd.openxmlformats-officedocument.themeOverride+xml"/>
  <Override PartName="/word/charts/chart14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5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2E5FA" w14:textId="77777777" w:rsidR="00510888" w:rsidRPr="00152A69" w:rsidRDefault="004E47C8" w:rsidP="00510888">
      <w:pPr>
        <w:spacing w:after="695" w:line="265" w:lineRule="auto"/>
        <w:ind w:right="1081"/>
        <w:rPr>
          <w:rFonts w:ascii="Calibri" w:eastAsia="Times New Roman" w:hAnsi="Calibri" w:cs="Calibri"/>
          <w:b/>
          <w:i/>
          <w:color w:val="1F3864"/>
          <w:sz w:val="32"/>
          <w:lang w:eastAsia="pl-PL"/>
        </w:rPr>
      </w:pPr>
      <w:r w:rsidRPr="00152A69">
        <w:rPr>
          <w:rFonts w:ascii="Calibri" w:hAnsi="Calibri" w:cs="Calibri"/>
          <w:noProof/>
          <w:color w:val="000080"/>
          <w:sz w:val="16"/>
          <w:szCs w:val="16"/>
          <w:lang w:eastAsia="pl-PL"/>
        </w:rPr>
        <w:drawing>
          <wp:inline distT="0" distB="0" distL="0" distR="0" wp14:anchorId="2F30524A" wp14:editId="6BD19EEC">
            <wp:extent cx="5391150" cy="1381125"/>
            <wp:effectExtent l="0" t="0" r="0" b="9525"/>
            <wp:docPr id="18" name="Obraz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A9C0" w14:textId="36C6D1A3" w:rsidR="004E47C8" w:rsidRDefault="004E47C8" w:rsidP="00510888">
      <w:pPr>
        <w:spacing w:after="695" w:line="265" w:lineRule="auto"/>
        <w:ind w:right="1081"/>
        <w:rPr>
          <w:rFonts w:ascii="Calibri" w:eastAsia="Times New Roman" w:hAnsi="Calibri" w:cs="Calibri"/>
          <w:b/>
          <w:i/>
          <w:color w:val="1F3864"/>
          <w:sz w:val="32"/>
          <w:lang w:eastAsia="pl-PL"/>
        </w:rPr>
      </w:pPr>
    </w:p>
    <w:p w14:paraId="046518DC" w14:textId="77777777" w:rsidR="00D01E93" w:rsidRPr="00152A69" w:rsidRDefault="00D01E93" w:rsidP="00510888">
      <w:pPr>
        <w:spacing w:after="695" w:line="265" w:lineRule="auto"/>
        <w:ind w:right="1081"/>
        <w:rPr>
          <w:rFonts w:ascii="Calibri" w:eastAsia="Times New Roman" w:hAnsi="Calibri" w:cs="Calibri"/>
          <w:b/>
          <w:i/>
          <w:color w:val="1F3864"/>
          <w:sz w:val="32"/>
          <w:lang w:eastAsia="pl-PL"/>
        </w:rPr>
      </w:pPr>
    </w:p>
    <w:p w14:paraId="0FA5DD08" w14:textId="464D146E" w:rsidR="00EE1568" w:rsidRPr="00152A69" w:rsidRDefault="00665BCA" w:rsidP="00510888">
      <w:pPr>
        <w:spacing w:after="0" w:line="264" w:lineRule="auto"/>
        <w:ind w:left="1156" w:right="1081" w:hanging="11"/>
        <w:jc w:val="center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br/>
      </w:r>
      <w:bookmarkStart w:id="0" w:name="_GoBack"/>
      <w:r w:rsidR="00EE1568"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>Raport</w:t>
      </w:r>
    </w:p>
    <w:p w14:paraId="691D2ACF" w14:textId="69C054C4" w:rsidR="00EE1568" w:rsidRPr="00152A69" w:rsidRDefault="00256568" w:rsidP="00510888">
      <w:pPr>
        <w:spacing w:after="0" w:line="264" w:lineRule="auto"/>
        <w:ind w:left="1156" w:right="1004" w:hanging="11"/>
        <w:jc w:val="center"/>
        <w:rPr>
          <w:rFonts w:ascii="Calibri" w:eastAsia="Times New Roman" w:hAnsi="Calibri" w:cs="Calibri"/>
          <w:color w:val="000000"/>
          <w:sz w:val="36"/>
          <w:szCs w:val="36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>z r</w:t>
      </w:r>
      <w:r w:rsidR="00EE1568"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>ealizacj</w:t>
      </w:r>
      <w:r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>i</w:t>
      </w:r>
      <w:r w:rsidR="00EE1568"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 xml:space="preserve"> zadań z zakresu przeciwdziałania przemocy na terenie</w:t>
      </w:r>
      <w:r w:rsidR="001379EA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br/>
      </w:r>
      <w:r w:rsidR="00EE1568"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 xml:space="preserve"> </w:t>
      </w:r>
      <w:r w:rsidR="00224AD8"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>województwa mazowieckiego w 202</w:t>
      </w:r>
      <w:r w:rsidR="00072F56"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>1</w:t>
      </w:r>
      <w:r w:rsidR="00EE1568" w:rsidRPr="00152A69"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  <w:t xml:space="preserve"> roku</w:t>
      </w:r>
    </w:p>
    <w:bookmarkEnd w:id="0"/>
    <w:tbl>
      <w:tblPr>
        <w:tblStyle w:val="TableGrid"/>
        <w:tblW w:w="9014" w:type="dxa"/>
        <w:tblInd w:w="284" w:type="dxa"/>
        <w:tblLook w:val="04A0" w:firstRow="1" w:lastRow="0" w:firstColumn="1" w:lastColumn="0" w:noHBand="0" w:noVBand="1"/>
      </w:tblPr>
      <w:tblGrid>
        <w:gridCol w:w="6379"/>
        <w:gridCol w:w="2635"/>
      </w:tblGrid>
      <w:tr w:rsidR="00EE1568" w:rsidRPr="00152A69" w14:paraId="7D9A5CD0" w14:textId="77777777" w:rsidTr="008464E2">
        <w:trPr>
          <w:trHeight w:val="24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F003C2A" w14:textId="77777777" w:rsidR="00356FC8" w:rsidRPr="00BB72A4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  <w14:shadow w14:blurRad="50800" w14:dist="50800" w14:dir="5400000" w14:sx="0" w14:sy="0" w14:kx="0" w14:ky="0" w14:algn="ctr">
                  <w14:srgbClr w14:val="FF0000"/>
                </w14:shadow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710DF7D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0D5A9C26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68251A32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726AD970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08247F66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7B381A22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324F7F64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2ED6EEAE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068F4A67" w14:textId="77777777" w:rsidR="00356FC8" w:rsidRPr="00152A69" w:rsidRDefault="00356FC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422605F1" w14:textId="77777777" w:rsidR="00510888" w:rsidRPr="00152A69" w:rsidRDefault="0051088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47BED50D" w14:textId="77777777" w:rsidR="00510888" w:rsidRPr="00152A69" w:rsidRDefault="0051088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7F004024" w14:textId="77777777" w:rsidR="00510888" w:rsidRPr="00152A69" w:rsidRDefault="0051088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47A99EE9" w14:textId="77777777" w:rsidR="00510888" w:rsidRPr="00152A69" w:rsidRDefault="0051088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514237F8" w14:textId="77777777" w:rsidR="00510888" w:rsidRPr="00152A69" w:rsidRDefault="0051088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6145CEDA" w14:textId="77777777" w:rsidR="00510888" w:rsidRPr="00152A69" w:rsidRDefault="0051088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4E1D5A6F" w14:textId="77777777" w:rsidR="00510888" w:rsidRPr="00152A69" w:rsidRDefault="0051088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  <w:p w14:paraId="57233AFA" w14:textId="3B370F02" w:rsidR="00EE1568" w:rsidRPr="00152A69" w:rsidRDefault="00F22B2B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2060"/>
                <w:sz w:val="24"/>
              </w:rPr>
              <w:t>Zatwierdził</w:t>
            </w:r>
            <w:r w:rsidR="00EE1568" w:rsidRPr="00152A69">
              <w:rPr>
                <w:rFonts w:ascii="Calibri" w:eastAsia="Times New Roman" w:hAnsi="Calibri" w:cs="Calibri"/>
                <w:color w:val="002060"/>
                <w:sz w:val="24"/>
              </w:rPr>
              <w:t>:</w:t>
            </w:r>
          </w:p>
        </w:tc>
      </w:tr>
      <w:tr w:rsidR="00EE1568" w:rsidRPr="00152A69" w14:paraId="234FC116" w14:textId="77777777" w:rsidTr="008464E2">
        <w:trPr>
          <w:trHeight w:val="27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5E78928" w14:textId="77777777" w:rsidR="00EE1568" w:rsidRPr="00152A69" w:rsidRDefault="00EE156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2060"/>
                <w:sz w:val="24"/>
              </w:rPr>
              <w:t>Oddział do spraw Pomocy Środowiskowej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3E858518" w14:textId="1C671FAE" w:rsidR="00EE1568" w:rsidRPr="00152A69" w:rsidRDefault="00EE156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</w:p>
        </w:tc>
      </w:tr>
      <w:tr w:rsidR="00EE1568" w:rsidRPr="00152A69" w14:paraId="4D8A6EB4" w14:textId="77777777" w:rsidTr="008464E2">
        <w:trPr>
          <w:trHeight w:val="369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45AF3AE4" w14:textId="77777777" w:rsidR="00EE1568" w:rsidRPr="00152A69" w:rsidRDefault="00EE156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2060"/>
                <w:sz w:val="24"/>
              </w:rPr>
              <w:t>Wydział Polityki Społecznej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E7304C2" w14:textId="77777777" w:rsidR="00EE1568" w:rsidRPr="00152A69" w:rsidRDefault="00EE156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2060"/>
                <w:sz w:val="24"/>
              </w:rPr>
              <w:t>Dyrektor</w:t>
            </w:r>
          </w:p>
        </w:tc>
      </w:tr>
      <w:tr w:rsidR="00EE1568" w:rsidRPr="00152A69" w14:paraId="619B5EE0" w14:textId="77777777" w:rsidTr="008464E2">
        <w:trPr>
          <w:trHeight w:val="52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2C5BC57" w14:textId="77777777" w:rsidR="00EE1568" w:rsidRPr="00152A69" w:rsidRDefault="00EE1568" w:rsidP="00EE1568">
            <w:pPr>
              <w:rPr>
                <w:rFonts w:ascii="Calibri" w:eastAsia="Times New Roman" w:hAnsi="Calibri" w:cs="Calibri"/>
                <w:color w:val="00206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2060"/>
                <w:sz w:val="24"/>
              </w:rPr>
              <w:t>Mazowieckiego Urzędu Wojewódzkiego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0B65F602" w14:textId="47715AFB" w:rsidR="00CC1E59" w:rsidRPr="00152A69" w:rsidRDefault="00B65076" w:rsidP="00E955CC">
            <w:pPr>
              <w:ind w:hanging="339"/>
              <w:rPr>
                <w:rFonts w:ascii="Calibri" w:eastAsia="Times New Roman" w:hAnsi="Calibri" w:cs="Calibri"/>
                <w:color w:val="002060"/>
                <w:sz w:val="24"/>
              </w:rPr>
            </w:pPr>
            <w:r>
              <w:rPr>
                <w:rFonts w:ascii="Calibri" w:eastAsia="Times New Roman" w:hAnsi="Calibri" w:cs="Calibri"/>
                <w:color w:val="002060"/>
                <w:sz w:val="24"/>
              </w:rPr>
              <w:t xml:space="preserve">   </w:t>
            </w:r>
            <w:r w:rsidR="00BA1D00">
              <w:rPr>
                <w:rFonts w:ascii="Calibri" w:eastAsia="Times New Roman" w:hAnsi="Calibri" w:cs="Calibri"/>
                <w:color w:val="002060"/>
                <w:sz w:val="24"/>
              </w:rPr>
              <w:t>WW</w:t>
            </w:r>
            <w:r w:rsidR="008871EA" w:rsidRPr="00152A69">
              <w:rPr>
                <w:rFonts w:ascii="Calibri" w:eastAsia="Times New Roman" w:hAnsi="Calibri" w:cs="Calibri"/>
                <w:color w:val="002060"/>
                <w:sz w:val="24"/>
              </w:rPr>
              <w:t>ydziału</w:t>
            </w:r>
            <w:r w:rsidR="00EE1568" w:rsidRPr="00152A69">
              <w:rPr>
                <w:rFonts w:ascii="Calibri" w:eastAsia="Times New Roman" w:hAnsi="Calibri" w:cs="Calibri"/>
                <w:color w:val="002060"/>
                <w:sz w:val="24"/>
              </w:rPr>
              <w:t xml:space="preserve"> Polityki </w:t>
            </w:r>
            <w:r w:rsidR="00D01A5E" w:rsidRPr="00152A69">
              <w:rPr>
                <w:rFonts w:ascii="Calibri" w:eastAsia="Times New Roman" w:hAnsi="Calibri" w:cs="Calibri"/>
                <w:color w:val="002060"/>
                <w:sz w:val="24"/>
              </w:rPr>
              <w:t>S</w:t>
            </w:r>
            <w:r w:rsidR="00EE1568" w:rsidRPr="00152A69">
              <w:rPr>
                <w:rFonts w:ascii="Calibri" w:eastAsia="Times New Roman" w:hAnsi="Calibri" w:cs="Calibri"/>
                <w:color w:val="002060"/>
                <w:sz w:val="24"/>
              </w:rPr>
              <w:t>połecznej w Warszawie</w:t>
            </w:r>
          </w:p>
        </w:tc>
      </w:tr>
    </w:tbl>
    <w:p w14:paraId="52598471" w14:textId="77777777" w:rsidR="004E47C8" w:rsidRPr="00152A69" w:rsidRDefault="004E47C8" w:rsidP="00A03C60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lang w:eastAsia="pl-PL"/>
        </w:rPr>
      </w:pPr>
    </w:p>
    <w:p w14:paraId="4F3AB579" w14:textId="56C5A0C3" w:rsidR="00EE1568" w:rsidRPr="00152A69" w:rsidRDefault="00EE1568" w:rsidP="00D23D7E">
      <w:pPr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152A69">
        <w:rPr>
          <w:rFonts w:ascii="Calibri" w:eastAsia="Times New Roman" w:hAnsi="Calibri" w:cs="Calibri"/>
          <w:b/>
          <w:sz w:val="28"/>
          <w:szCs w:val="24"/>
          <w:lang w:eastAsia="pl-PL"/>
        </w:rPr>
        <w:t>S</w:t>
      </w:r>
      <w:r w:rsidR="00371854" w:rsidRPr="00152A69">
        <w:rPr>
          <w:rFonts w:ascii="Calibri" w:eastAsia="Times New Roman" w:hAnsi="Calibri" w:cs="Calibri"/>
          <w:b/>
          <w:sz w:val="28"/>
          <w:szCs w:val="24"/>
          <w:lang w:eastAsia="pl-PL"/>
        </w:rPr>
        <w:t>PIS TREŚCI</w:t>
      </w:r>
    </w:p>
    <w:p w14:paraId="76B54509" w14:textId="77777777" w:rsidR="001F3D77" w:rsidRPr="00152A69" w:rsidRDefault="001F3D77" w:rsidP="00A73EC2">
      <w:pPr>
        <w:pStyle w:val="Akapitzlist"/>
        <w:spacing w:after="0" w:line="360" w:lineRule="auto"/>
        <w:rPr>
          <w:rFonts w:ascii="Calibri" w:eastAsia="Times New Roman" w:hAnsi="Calibri" w:cs="Calibri"/>
          <w:b/>
          <w:sz w:val="28"/>
          <w:szCs w:val="24"/>
          <w:lang w:eastAsia="pl-PL"/>
        </w:rPr>
      </w:pPr>
    </w:p>
    <w:p w14:paraId="1A50B54E" w14:textId="793A9FE5" w:rsidR="00077CCD" w:rsidRPr="00152A69" w:rsidRDefault="0017317A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WSTĘP ………..</w:t>
      </w:r>
      <w:r w:rsidR="00C22F10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………………………</w:t>
      </w:r>
      <w:r w:rsidR="00EE1568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427973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</w:t>
      </w:r>
      <w:r w:rsidR="00EE1568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…………………</w:t>
      </w:r>
      <w:r w:rsidR="00C054C0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C22F10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</w:t>
      </w:r>
      <w:r w:rsidR="00C054C0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</w:t>
      </w:r>
      <w:r w:rsidR="00D70B7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8D490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072F6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</w:t>
      </w:r>
      <w:r w:rsidR="008D490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2</w:t>
      </w:r>
    </w:p>
    <w:p w14:paraId="25483CB7" w14:textId="4D49B272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PROFILAKTYKA I EDUKACJA SPOŁECZNA</w:t>
      </w:r>
      <w:r w:rsidR="00B65076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………………………….………</w:t>
      </w:r>
      <w:r w:rsidR="0017317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….</w:t>
      </w:r>
      <w:r w:rsidR="00E219B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981029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8D490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072F6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...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8D490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4</w:t>
      </w:r>
    </w:p>
    <w:p w14:paraId="5F4E07FA" w14:textId="17BF43D2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OPRACOWANIE </w:t>
      </w:r>
      <w:r w:rsidR="00F561A9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I REALIZACJA PROGR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AMÓW PRZECIWDZIAŁANIA 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br/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PRZEMOCY W RODZINIE </w:t>
      </w:r>
      <w:r w:rsidR="002B773D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………………………………………</w:t>
      </w:r>
      <w:r w:rsidR="00072F6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</w:t>
      </w:r>
      <w:r w:rsidR="00750075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B65076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7</w:t>
      </w:r>
    </w:p>
    <w:p w14:paraId="4F94F74F" w14:textId="7AC53E65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REALIZACJA PROCEDURY „NIEBIESKIEJ KARTY</w:t>
      </w:r>
      <w:r w:rsidR="0017317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………...…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……….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E219B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….9</w:t>
      </w:r>
    </w:p>
    <w:p w14:paraId="20E06459" w14:textId="357094E6" w:rsidR="008F302D" w:rsidRPr="00152A69" w:rsidRDefault="00371854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OSOBY I RODZINY, W KTÓRYCH REALIZOWANA BYŁA </w:t>
      </w:r>
      <w:r w:rsidR="00A73EC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br/>
      </w:r>
      <w:r w:rsidR="008F302D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PROCEDURA</w:t>
      </w:r>
      <w:r w:rsidR="002B773D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8F302D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„NIEB</w:t>
      </w:r>
      <w:r w:rsidR="0017317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IESKIE KARTY” 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………………...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……...</w:t>
      </w:r>
      <w:r w:rsidR="0017317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……….………</w:t>
      </w:r>
      <w:r w:rsidR="00072F6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061793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1</w:t>
      </w:r>
      <w:r w:rsidR="00D949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6</w:t>
      </w:r>
    </w:p>
    <w:p w14:paraId="68FC28B8" w14:textId="686A5BAD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PRACA Z OSOBAMI STOSUJĄCYMI PRZEMOC W RODZINIE ….…………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061793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2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0</w:t>
      </w:r>
    </w:p>
    <w:p w14:paraId="2CB311D5" w14:textId="014F544B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INFRASTRUKTURA WSPARCIA – PODMIOTY UDZIELAJĄCE POMOCY</w:t>
      </w:r>
      <w:r w:rsidR="002E1188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br/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OFIAROM PRZYMOCY W RODZINIE…...……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E219B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072F6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…………………………</w:t>
      </w:r>
      <w:r w:rsidR="00B65076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DF297D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2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6</w:t>
      </w:r>
    </w:p>
    <w:p w14:paraId="6CBFDCF0" w14:textId="5B617B8A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WDROŻENIE SYSTEMU WSPARCIA DLA OSÓB PRACUJĄCYCH 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br/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BEZPOŚREDNIO Z OSOBAMI DOTKNIETYMI PRZEMOCĄ W RODZINIE </w:t>
      </w:r>
      <w:r w:rsidR="00072F6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br/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Z OSOBAMI 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STOSUJĄCYMI 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PRZEMOC …………………………………………………</w:t>
      </w:r>
      <w:r w:rsidR="006F3D45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A610AC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31</w:t>
      </w:r>
    </w:p>
    <w:p w14:paraId="178BC4BF" w14:textId="45CD431D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PROGRAM OSŁONOWY „WSPIERANIE JED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NOSTEK SAMORZADU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br/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TERYTORIALNEGO 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W TWORZENIU SYSTEMU PRZECIWDZIAŁANIA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br/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PRZEMOCY</w:t>
      </w:r>
      <w:r w:rsidR="00E8173A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E219B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W 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R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ODINIE</w:t>
      </w:r>
      <w:r w:rsidR="00E219B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…...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......</w:t>
      </w:r>
      <w:r w:rsidR="00E219B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…….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……………………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………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072F61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3</w:t>
      </w:r>
      <w:r w:rsidR="00A610AC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3</w:t>
      </w:r>
    </w:p>
    <w:p w14:paraId="68079A0B" w14:textId="6E9476A4" w:rsidR="008F302D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DZIAŁANIA 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NADZORCZE I 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K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ONTROLNE WOJEWODY MAZOWIECKIEG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…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6F3D45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 xml:space="preserve"> </w:t>
      </w:r>
      <w:r w:rsidR="00C32166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3</w:t>
      </w:r>
      <w:r w:rsidR="00A610AC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5</w:t>
      </w:r>
    </w:p>
    <w:p w14:paraId="54E0A708" w14:textId="5D2A0C02" w:rsidR="002A7288" w:rsidRPr="00152A69" w:rsidRDefault="008F302D" w:rsidP="0013098A">
      <w:pPr>
        <w:pStyle w:val="Akapitzlist"/>
        <w:numPr>
          <w:ilvl w:val="0"/>
          <w:numId w:val="24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PODSUMOWAN</w:t>
      </w:r>
      <w:r w:rsidR="00371854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IE ………………………………………………………</w:t>
      </w:r>
      <w:r w:rsidR="00CC39AC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</w:t>
      </w:r>
      <w:r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...................</w:t>
      </w:r>
      <w:r w:rsidR="00E219B7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C40DB2" w:rsidRPr="00152A69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</w:t>
      </w:r>
      <w:r w:rsidR="00717868"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  <w:t>.39</w:t>
      </w:r>
    </w:p>
    <w:p w14:paraId="60496240" w14:textId="7BD6009D" w:rsidR="002A7288" w:rsidRPr="00152A69" w:rsidRDefault="002A7288" w:rsidP="00750075">
      <w:pPr>
        <w:pStyle w:val="Akapitzlist"/>
        <w:spacing w:after="0" w:line="360" w:lineRule="auto"/>
        <w:ind w:left="0"/>
        <w:rPr>
          <w:rFonts w:ascii="Calibri" w:eastAsia="Times New Roman" w:hAnsi="Calibri" w:cs="Calibri"/>
          <w:color w:val="2683C6" w:themeColor="accent2"/>
          <w:sz w:val="24"/>
          <w:szCs w:val="24"/>
          <w:lang w:eastAsia="pl-PL"/>
        </w:rPr>
      </w:pPr>
    </w:p>
    <w:p w14:paraId="5BE29147" w14:textId="3617F590" w:rsidR="002A7288" w:rsidRPr="00152A69" w:rsidRDefault="002A7288" w:rsidP="002A7288">
      <w:pPr>
        <w:pStyle w:val="Akapitzlist"/>
        <w:spacing w:after="0" w:line="360" w:lineRule="auto"/>
        <w:ind w:left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0346DF4" w14:textId="0CA5519C" w:rsidR="002A7288" w:rsidRPr="00152A69" w:rsidRDefault="002A7288" w:rsidP="002A7288">
      <w:pPr>
        <w:pStyle w:val="Akapitzlist"/>
        <w:spacing w:after="0" w:line="360" w:lineRule="auto"/>
        <w:ind w:left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389095" w14:textId="70C9A461" w:rsidR="002A7288" w:rsidRPr="00152A69" w:rsidRDefault="002A7288" w:rsidP="002A7288">
      <w:pPr>
        <w:pStyle w:val="Akapitzlist"/>
        <w:spacing w:after="0" w:line="360" w:lineRule="auto"/>
        <w:ind w:left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B423BD" w14:textId="06AF2E96" w:rsidR="002A7288" w:rsidRPr="00152A69" w:rsidRDefault="002A7288" w:rsidP="002A7288">
      <w:pPr>
        <w:pStyle w:val="Akapitzlist"/>
        <w:spacing w:after="0" w:line="360" w:lineRule="auto"/>
        <w:ind w:left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9AE266" w14:textId="7B57A48F" w:rsidR="002A7288" w:rsidRPr="00152A69" w:rsidRDefault="002A7288" w:rsidP="002A7288">
      <w:pPr>
        <w:pStyle w:val="Akapitzlist"/>
        <w:spacing w:after="0" w:line="360" w:lineRule="auto"/>
        <w:ind w:left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44F403" w14:textId="34310B17" w:rsidR="00CC0390" w:rsidRPr="00152A69" w:rsidRDefault="00EE1568" w:rsidP="00CC0390">
      <w:pPr>
        <w:pStyle w:val="Akapitzlist"/>
        <w:keepNext/>
        <w:keepLines/>
        <w:numPr>
          <w:ilvl w:val="0"/>
          <w:numId w:val="25"/>
        </w:numPr>
        <w:spacing w:after="0" w:line="360" w:lineRule="auto"/>
        <w:jc w:val="both"/>
        <w:outlineLvl w:val="0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8"/>
          <w:lang w:eastAsia="pl-PL"/>
        </w:rPr>
        <w:lastRenderedPageBreak/>
        <w:t>WSTĘP</w:t>
      </w:r>
      <w:r w:rsidR="00D25A34" w:rsidRPr="00152A69">
        <w:rPr>
          <w:rFonts w:ascii="Calibri" w:eastAsia="Times New Roman" w:hAnsi="Calibri" w:cs="Calibri"/>
          <w:b/>
          <w:color w:val="000000"/>
          <w:sz w:val="28"/>
          <w:lang w:eastAsia="pl-PL"/>
        </w:rPr>
        <w:br/>
      </w:r>
    </w:p>
    <w:p w14:paraId="2272754A" w14:textId="77777777" w:rsidR="00EE1568" w:rsidRPr="00152A69" w:rsidRDefault="00EE1568" w:rsidP="002A7288">
      <w:pPr>
        <w:keepNext/>
        <w:keepLines/>
        <w:spacing w:after="0" w:line="360" w:lineRule="auto"/>
        <w:ind w:firstLine="708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1. Wprowadzenie</w:t>
      </w:r>
    </w:p>
    <w:p w14:paraId="1C0A6C08" w14:textId="3B851D5F" w:rsidR="000E59A4" w:rsidRPr="00152A69" w:rsidRDefault="000E59A4" w:rsidP="000C2646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Zgodnie z zapisami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art. 2. ust. 2 ustawy </w:t>
      </w:r>
      <w:r w:rsidR="003D2A6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 dnia 29 lipca 2005 roku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 przeciwdziałaniu przemoc </w:t>
      </w:r>
      <w:r w:rsidR="003D2A60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rodzinie </w:t>
      </w:r>
      <w:r w:rsidR="00CB3CEE" w:rsidRPr="00152A69">
        <w:rPr>
          <w:rFonts w:ascii="Calibri" w:eastAsia="Times New Roman" w:hAnsi="Calibri" w:cs="Calibri"/>
          <w:color w:val="000000"/>
          <w:sz w:val="24"/>
          <w:lang w:eastAsia="pl-PL"/>
        </w:rPr>
        <w:t>(Dz.U 202</w:t>
      </w:r>
      <w:r w:rsidR="004452B8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CB3CE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poz. </w:t>
      </w:r>
      <w:r w:rsidR="004452B8">
        <w:rPr>
          <w:rFonts w:ascii="Calibri" w:eastAsia="Times New Roman" w:hAnsi="Calibri" w:cs="Calibri"/>
          <w:color w:val="000000"/>
          <w:sz w:val="24"/>
          <w:lang w:eastAsia="pl-PL"/>
        </w:rPr>
        <w:t>1249</w:t>
      </w:r>
      <w:r w:rsidR="00CB3CEE" w:rsidRPr="00152A69">
        <w:rPr>
          <w:rFonts w:ascii="Calibri" w:eastAsia="Times New Roman" w:hAnsi="Calibri" w:cs="Calibri"/>
          <w:color w:val="000000"/>
          <w:sz w:val="24"/>
          <w:lang w:eastAsia="pl-PL"/>
        </w:rPr>
        <w:t>)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B3CE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przemocą w rodzinie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jest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t xml:space="preserve">jednorazowe albo powtarzające się umyślne działanie lub zaniechanie naruszające prawa lub dobra osobiste osób, w szczególności narażające te osoby na niebezpieczeństwo utraty życia, zdrowia, naruszające ich godność, nietykalność cielesną, wolność, w tym seksualną, powodujące szkody na ich zdrowiu fizycznym </w:t>
      </w:r>
      <w:r w:rsidR="003D2A60"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t>lub psychicznym, a także wywołujące cierpienia i krzywdy moralne u osób dotkniętych przemocą”.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491CFC70" w14:textId="65AB0630" w:rsidR="00951E26" w:rsidRPr="00E16AE0" w:rsidRDefault="000E59A4" w:rsidP="00E16AE0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="007B7FB1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chron</w:t>
      </w:r>
      <w:r w:rsidR="002E1188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7B7FB1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każdego obywatela </w:t>
      </w:r>
      <w:r w:rsidR="007B7FB1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 przemocą w rodzinie jest jednym z obowiązków państwa, którego zaniechanie jest uznane za naruszenie praw człowieka</w:t>
      </w:r>
      <w:r w:rsidR="007B7FB1" w:rsidRPr="00152A69">
        <w:rPr>
          <w:rStyle w:val="Odwoanieprzypisudolnego"/>
          <w:rFonts w:ascii="Calibri" w:eastAsia="Times New Roman" w:hAnsi="Calibri" w:cs="Calibri"/>
          <w:color w:val="000000"/>
          <w:sz w:val="24"/>
          <w:szCs w:val="24"/>
          <w:lang w:eastAsia="pl-PL"/>
        </w:rPr>
        <w:footnoteReference w:id="1"/>
      </w:r>
      <w:r w:rsidR="00AD3348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2E1188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5258A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związku z powyższym </w:t>
      </w:r>
      <w:r w:rsidR="008252A7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aktach prawnych d</w:t>
      </w:r>
      <w:r w:rsidR="00452F2E" w:rsidRPr="00152A69">
        <w:rPr>
          <w:rFonts w:ascii="Calibri" w:eastAsia="Times New Roman" w:hAnsi="Calibri" w:cs="Calibri"/>
          <w:color w:val="000000"/>
          <w:sz w:val="24"/>
          <w:lang w:eastAsia="pl-PL"/>
        </w:rPr>
        <w:t>okonano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452F2E" w:rsidRPr="00152A69">
        <w:rPr>
          <w:rFonts w:ascii="Calibri" w:eastAsia="Times New Roman" w:hAnsi="Calibri" w:cs="Calibri"/>
          <w:color w:val="000000"/>
          <w:sz w:val="24"/>
          <w:lang w:eastAsia="pl-PL"/>
        </w:rPr>
        <w:t>podziału zadań</w:t>
      </w:r>
      <w:r w:rsidR="00FB27F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4452B8">
        <w:rPr>
          <w:rFonts w:ascii="Calibri" w:eastAsia="Times New Roman" w:hAnsi="Calibri" w:cs="Calibri"/>
          <w:color w:val="000000"/>
          <w:sz w:val="24"/>
          <w:lang w:eastAsia="pl-PL"/>
        </w:rPr>
        <w:t>z obszaru</w:t>
      </w:r>
      <w:r w:rsidR="008252A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przeciwdziałania temu zjawisku </w:t>
      </w:r>
      <w:r w:rsidR="00FB27F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pomiędzy </w:t>
      </w:r>
      <w:r w:rsidR="008252A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organy państwowe oraz </w:t>
      </w:r>
      <w:r w:rsidR="00452F2E" w:rsidRPr="00152A69">
        <w:rPr>
          <w:rFonts w:ascii="Calibri" w:eastAsia="Times New Roman" w:hAnsi="Calibri" w:cs="Calibri"/>
          <w:color w:val="000000"/>
          <w:sz w:val="24"/>
          <w:lang w:eastAsia="pl-PL"/>
        </w:rPr>
        <w:t>wszystkie szczeble samorządu terytorialnego.</w:t>
      </w:r>
      <w:r w:rsidR="0071201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780D2CCD" w14:textId="3419BBA8" w:rsidR="00CF014A" w:rsidRPr="00152A69" w:rsidRDefault="00467175" w:rsidP="000C2646">
      <w:pPr>
        <w:tabs>
          <w:tab w:val="center" w:pos="294"/>
          <w:tab w:val="center" w:pos="567"/>
        </w:tabs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ab/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ab/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ab/>
      </w:r>
      <w:r w:rsidR="00CF014A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2.</w:t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</w:t>
      </w:r>
      <w:r w:rsidR="00CF014A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Akty prawne regulujące realizację zadań</w:t>
      </w:r>
    </w:p>
    <w:p w14:paraId="2C7CA5B1" w14:textId="38FC241B" w:rsidR="00CF014A" w:rsidRPr="00152A69" w:rsidRDefault="00CF014A" w:rsidP="000C2646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202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D2A6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roku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zadania z zakresu przeciwdziałania przemocy w rodzinie realizowane 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>były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przez organy administracji rządowej oraz samorząd gminny, powiatowy i wojewódzki na podstawie:</w:t>
      </w:r>
    </w:p>
    <w:p w14:paraId="44ED3C76" w14:textId="77777777" w:rsidR="00CF014A" w:rsidRPr="00152A69" w:rsidRDefault="00CF014A" w:rsidP="0013098A">
      <w:pPr>
        <w:pStyle w:val="Akapitzlist"/>
        <w:numPr>
          <w:ilvl w:val="0"/>
          <w:numId w:val="8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Konstytucji Rzeczypospolitej Polskiej z dnia 2 kwietnia 1997 roku (Dz. U. Nr 78, poz. 483, 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 późn. zm.);</w:t>
      </w:r>
    </w:p>
    <w:p w14:paraId="5C354771" w14:textId="0511749C" w:rsidR="00CF014A" w:rsidRPr="00152A69" w:rsidRDefault="00CF014A" w:rsidP="0013098A">
      <w:pPr>
        <w:pStyle w:val="Akapitzlist"/>
        <w:numPr>
          <w:ilvl w:val="0"/>
          <w:numId w:val="8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ustawy z dnia 29 lipca 2005 roku o przeciwdziałaniu przemocy w rodzinie (Dz.</w:t>
      </w:r>
      <w:r w:rsidR="002A72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U. 2020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poz. 218, </w:t>
      </w:r>
      <w:r w:rsidR="003D2A60" w:rsidRPr="00152A69">
        <w:rPr>
          <w:rFonts w:ascii="Calibri" w:eastAsia="Times New Roman" w:hAnsi="Calibri" w:cs="Calibri"/>
          <w:color w:val="000000"/>
          <w:sz w:val="24"/>
          <w:lang w:eastAsia="pl-PL"/>
        </w:rPr>
        <w:t>z późn. zm.</w:t>
      </w:r>
      <w:r w:rsidR="00DB116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oraz Dz.U 2021, poz</w:t>
      </w:r>
      <w:r w:rsidR="00A73EC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DB1165" w:rsidRPr="00152A69">
        <w:rPr>
          <w:rFonts w:ascii="Calibri" w:eastAsia="Times New Roman" w:hAnsi="Calibri" w:cs="Calibri"/>
          <w:color w:val="000000"/>
          <w:sz w:val="24"/>
          <w:lang w:eastAsia="pl-PL"/>
        </w:rPr>
        <w:t>1249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);</w:t>
      </w:r>
    </w:p>
    <w:p w14:paraId="0302AC52" w14:textId="0CAAE018" w:rsidR="00CF014A" w:rsidRPr="00152A69" w:rsidRDefault="00CF014A" w:rsidP="0013098A">
      <w:pPr>
        <w:pStyle w:val="Akapitzlist"/>
        <w:numPr>
          <w:ilvl w:val="0"/>
          <w:numId w:val="8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Kodeksu postępowania karnego z dnia 6 czerwca 1997 r. (Dz. U. 202</w:t>
      </w:r>
      <w:r w:rsidR="000A6A69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 poz. </w:t>
      </w:r>
      <w:r w:rsidR="00DB1165" w:rsidRPr="00152A69">
        <w:rPr>
          <w:rFonts w:ascii="Calibri" w:eastAsia="Times New Roman" w:hAnsi="Calibri" w:cs="Calibri"/>
          <w:color w:val="000000"/>
          <w:sz w:val="24"/>
          <w:lang w:eastAsia="pl-PL"/>
        </w:rPr>
        <w:t>534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z późn. zm.); </w:t>
      </w:r>
    </w:p>
    <w:p w14:paraId="18997958" w14:textId="607CA519" w:rsidR="00CF014A" w:rsidRPr="00152A69" w:rsidRDefault="00CF014A" w:rsidP="0013098A">
      <w:pPr>
        <w:pStyle w:val="Akapitzlist"/>
        <w:numPr>
          <w:ilvl w:val="0"/>
          <w:numId w:val="8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ustawy z dnia 12 marca 2004 r. o pomocy społecznej (Dz. U. z 2020 r. poz. 1876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>, z późn. zm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);</w:t>
      </w:r>
    </w:p>
    <w:p w14:paraId="52D0D73F" w14:textId="77777777" w:rsidR="00CF014A" w:rsidRPr="00152A69" w:rsidRDefault="00CF014A" w:rsidP="0013098A">
      <w:pPr>
        <w:pStyle w:val="Akapitzlist"/>
        <w:numPr>
          <w:ilvl w:val="0"/>
          <w:numId w:val="8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rozporządzenia Rady Ministrów z dnia 13 września 2011 r. w sprawie procedury „Niebieskie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Karty” oraz wzorów formularzy „Niebieska Karta” (Dz. U. Nr 209, poz. 1245);</w:t>
      </w:r>
    </w:p>
    <w:p w14:paraId="30DE7829" w14:textId="643A00F9" w:rsidR="00CF014A" w:rsidRPr="00152A69" w:rsidRDefault="00CF014A" w:rsidP="0013098A">
      <w:pPr>
        <w:pStyle w:val="Akapitzlist"/>
        <w:numPr>
          <w:ilvl w:val="0"/>
          <w:numId w:val="8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uchwały Nr 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>16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Rady Ministrów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 dnia 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>1 lutego 2021 roku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sprawie Krajowego Programu Przeciwdziałania Przemocy w Rodzinie na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>rok 2021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(MP 20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>21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poz. </w:t>
      </w:r>
      <w:r w:rsidR="003647E5" w:rsidRPr="00152A69">
        <w:rPr>
          <w:rFonts w:ascii="Calibri" w:eastAsia="Times New Roman" w:hAnsi="Calibri" w:cs="Calibri"/>
          <w:color w:val="000000"/>
          <w:sz w:val="24"/>
          <w:lang w:eastAsia="pl-PL"/>
        </w:rPr>
        <w:t>235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).</w:t>
      </w:r>
    </w:p>
    <w:p w14:paraId="61B4826D" w14:textId="05EF0154" w:rsidR="00EE1568" w:rsidRPr="00152A69" w:rsidRDefault="00CF014A" w:rsidP="00467175">
      <w:pPr>
        <w:keepNext/>
        <w:keepLines/>
        <w:spacing w:after="0" w:line="360" w:lineRule="auto"/>
        <w:ind w:firstLine="708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3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. Dane demograficzne</w:t>
      </w:r>
    </w:p>
    <w:p w14:paraId="3655FC78" w14:textId="5F4B11D0" w:rsidR="00471131" w:rsidRPr="001E06BF" w:rsidRDefault="00471131" w:rsidP="00152A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Województwo mazowieckie jest największe pod względem powierzchni i ludności w Polsce. Powierzchnia województwa obejmuje 35 558,48 km², co stanowi 11,4% powierzchni kraju. Według </w:t>
      </w:r>
      <w:r w:rsidRPr="00152A69">
        <w:rPr>
          <w:rFonts w:ascii="Calibri" w:eastAsia="Times New Roman" w:hAnsi="Calibri" w:cs="Calibri"/>
          <w:sz w:val="24"/>
          <w:lang w:eastAsia="pl-PL"/>
        </w:rPr>
        <w:lastRenderedPageBreak/>
        <w:t>stanu na dzień 31 grudnia 2021 r., ludność województwa mazowieck</w:t>
      </w:r>
      <w:r w:rsidR="001E06BF">
        <w:rPr>
          <w:rFonts w:ascii="Calibri" w:eastAsia="Times New Roman" w:hAnsi="Calibri" w:cs="Calibri"/>
          <w:sz w:val="24"/>
          <w:lang w:eastAsia="pl-PL"/>
        </w:rPr>
        <w:t>iego liczyła 5419,7 tys. osób i </w:t>
      </w:r>
      <w:r w:rsidRPr="00152A69">
        <w:rPr>
          <w:rFonts w:ascii="Calibri" w:eastAsia="Times New Roman" w:hAnsi="Calibri" w:cs="Calibri"/>
          <w:sz w:val="24"/>
          <w:lang w:eastAsia="pl-PL"/>
        </w:rPr>
        <w:t>stanowiła 14,2% ogółu ludności Polski. W porównaniu z poprzednim rokiem liczba mieszkańców spadła o 5,3 tys. osób. Gęstość zaludnienia w 2021 roku wynosiła 152 osoby na 1 km</w:t>
      </w:r>
      <w:r w:rsidR="00814CF1">
        <w:rPr>
          <w:rFonts w:ascii="Calibri" w:eastAsia="Times New Roman" w:hAnsi="Calibri" w:cs="Calibri"/>
          <w:sz w:val="24"/>
          <w:lang w:eastAsia="pl-PL"/>
        </w:rPr>
        <w:t>²</w:t>
      </w:r>
      <w:r w:rsidRPr="00152A69">
        <w:rPr>
          <w:rFonts w:ascii="Calibri" w:eastAsia="Times New Roman" w:hAnsi="Calibri" w:cs="Calibri"/>
          <w:sz w:val="24"/>
          <w:lang w:eastAsia="pl-PL"/>
        </w:rPr>
        <w:t>.</w:t>
      </w:r>
    </w:p>
    <w:p w14:paraId="4EE73B67" w14:textId="21E9AD93" w:rsidR="00471131" w:rsidRPr="00152A69" w:rsidRDefault="00471131" w:rsidP="00152A6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52A69">
        <w:rPr>
          <w:rFonts w:ascii="Calibri" w:hAnsi="Calibri" w:cs="Calibri"/>
          <w:sz w:val="24"/>
          <w:szCs w:val="24"/>
          <w:shd w:val="clear" w:color="auto" w:fill="FFFFFF"/>
        </w:rPr>
        <w:t>Ponad połowę ludności województwa stanowiły kobiety (52,2%). Współczynnik feminizacji wyniósł 109 kobiet na 100 mężczyzn i pozostał na tym samym poziomie co w 2020 r</w:t>
      </w:r>
      <w:r w:rsidR="00013F22">
        <w:rPr>
          <w:rFonts w:ascii="Calibri" w:hAnsi="Calibri" w:cs="Calibri"/>
          <w:sz w:val="24"/>
          <w:szCs w:val="24"/>
          <w:shd w:val="clear" w:color="auto" w:fill="FFFFFF"/>
        </w:rPr>
        <w:t>oku</w:t>
      </w:r>
      <w:r w:rsidRPr="00152A69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</w:p>
    <w:p w14:paraId="64FC7F04" w14:textId="3EC1A5EC" w:rsidR="00EE1568" w:rsidRPr="00152A69" w:rsidRDefault="00471131" w:rsidP="00152A6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52A69">
        <w:rPr>
          <w:rFonts w:ascii="Calibri" w:hAnsi="Calibri" w:cs="Calibri"/>
          <w:sz w:val="24"/>
          <w:szCs w:val="24"/>
          <w:shd w:val="clear" w:color="auto" w:fill="FFFFFF"/>
        </w:rPr>
        <w:t>Na koniec 2021 r. w miastach mieszkało 3493,1 tys. osób, co st</w:t>
      </w:r>
      <w:r w:rsidR="00455565" w:rsidRPr="00152A69">
        <w:rPr>
          <w:rFonts w:ascii="Calibri" w:hAnsi="Calibri" w:cs="Calibri"/>
          <w:sz w:val="24"/>
          <w:szCs w:val="24"/>
          <w:shd w:val="clear" w:color="auto" w:fill="FFFFFF"/>
        </w:rPr>
        <w:t>anowiło 64,5% ogółu ludności. W </w:t>
      </w:r>
      <w:r w:rsidRPr="00152A69">
        <w:rPr>
          <w:rFonts w:ascii="Calibri" w:hAnsi="Calibri" w:cs="Calibri"/>
          <w:sz w:val="24"/>
          <w:szCs w:val="24"/>
          <w:shd w:val="clear" w:color="auto" w:fill="FFFFFF"/>
        </w:rPr>
        <w:t>porównaniu z 2020 r. odnotowano spadek liczby mieszkańców miast o 0,01%, a wsi o 0,2%. Warszawę zamieszkiwało 1795,6 tys. osób, stanowiąc 33,1% ogółu ludności województwa i 51,4% ogółu ludności miejskiej w województwie.</w:t>
      </w:r>
    </w:p>
    <w:p w14:paraId="2CFB3693" w14:textId="77777777" w:rsidR="00471131" w:rsidRPr="00152A69" w:rsidRDefault="00471131" w:rsidP="00152A6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52A69">
        <w:rPr>
          <w:rFonts w:ascii="Calibri" w:hAnsi="Calibri" w:cs="Calibri"/>
          <w:sz w:val="24"/>
          <w:szCs w:val="24"/>
          <w:shd w:val="clear" w:color="auto" w:fill="FFFFFF"/>
        </w:rPr>
        <w:t xml:space="preserve">Struktura mieszkańców województwa pod względem wieku kształtowała się następująco: </w:t>
      </w:r>
    </w:p>
    <w:p w14:paraId="0037C10A" w14:textId="77777777" w:rsidR="00471131" w:rsidRPr="00152A69" w:rsidRDefault="00471131" w:rsidP="00152A6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sz w:val="24"/>
          <w:szCs w:val="24"/>
          <w:shd w:val="clear" w:color="auto" w:fill="FFFFFF"/>
        </w:rPr>
      </w:pPr>
      <w:r w:rsidRPr="00152A69">
        <w:rPr>
          <w:rFonts w:ascii="Calibri" w:hAnsi="Calibri" w:cs="Calibri"/>
          <w:sz w:val="24"/>
          <w:szCs w:val="24"/>
          <w:shd w:val="clear" w:color="auto" w:fill="FFFFFF"/>
        </w:rPr>
        <w:t xml:space="preserve">osoby w wieku 0 – 14 lat– 16,5 %, </w:t>
      </w:r>
    </w:p>
    <w:p w14:paraId="50872510" w14:textId="77777777" w:rsidR="00471131" w:rsidRPr="00152A69" w:rsidRDefault="00471131" w:rsidP="00152A6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sz w:val="24"/>
          <w:szCs w:val="24"/>
          <w:shd w:val="clear" w:color="auto" w:fill="FFFFFF"/>
        </w:rPr>
      </w:pPr>
      <w:r w:rsidRPr="00152A69">
        <w:rPr>
          <w:rFonts w:ascii="Calibri" w:hAnsi="Calibri" w:cs="Calibri"/>
          <w:sz w:val="24"/>
          <w:szCs w:val="24"/>
          <w:shd w:val="clear" w:color="auto" w:fill="FFFFFF"/>
        </w:rPr>
        <w:t xml:space="preserve">w wieku 15 – 64 lat – 64,9 %, </w:t>
      </w:r>
    </w:p>
    <w:p w14:paraId="64C02564" w14:textId="36FE3013" w:rsidR="00471131" w:rsidRPr="00152A69" w:rsidRDefault="00471131" w:rsidP="00152A6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sz w:val="24"/>
          <w:szCs w:val="24"/>
          <w:shd w:val="clear" w:color="auto" w:fill="FFFFFF"/>
        </w:rPr>
      </w:pPr>
      <w:r w:rsidRPr="00152A69">
        <w:rPr>
          <w:rFonts w:ascii="Calibri" w:hAnsi="Calibri" w:cs="Calibri"/>
          <w:sz w:val="24"/>
          <w:szCs w:val="24"/>
          <w:shd w:val="clear" w:color="auto" w:fill="FFFFFF"/>
        </w:rPr>
        <w:t>w wieku 65 i więcej – 18,5 %.</w:t>
      </w:r>
    </w:p>
    <w:p w14:paraId="478B1DFE" w14:textId="26980988" w:rsidR="00AB7404" w:rsidRPr="00152A69" w:rsidRDefault="00EE1568" w:rsidP="00013F22">
      <w:p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Województwo mazowieckie podzielone jest na 42 powiaty</w:t>
      </w:r>
      <w:r w:rsidR="003D2A60" w:rsidRPr="00152A69">
        <w:rPr>
          <w:rFonts w:ascii="Calibri" w:eastAsia="Times New Roman" w:hAnsi="Calibri" w:cs="Calibri"/>
          <w:sz w:val="24"/>
          <w:lang w:eastAsia="pl-PL"/>
        </w:rPr>
        <w:t xml:space="preserve"> (</w:t>
      </w:r>
      <w:r w:rsidRPr="00152A69">
        <w:rPr>
          <w:rFonts w:ascii="Calibri" w:eastAsia="Times New Roman" w:hAnsi="Calibri" w:cs="Calibri"/>
          <w:sz w:val="24"/>
          <w:lang w:eastAsia="pl-PL"/>
        </w:rPr>
        <w:t>w tym 5 miast na prawach powiatu</w:t>
      </w:r>
      <w:r w:rsidR="003E262D">
        <w:rPr>
          <w:rFonts w:ascii="Calibri" w:eastAsia="Times New Roman" w:hAnsi="Calibri" w:cs="Calibri"/>
          <w:sz w:val="24"/>
          <w:lang w:eastAsia="pl-PL"/>
        </w:rPr>
        <w:t>: Warszawa, Siedlce, Radom, Płock, Ostrołęka</w:t>
      </w:r>
      <w:r w:rsidR="003D2A60" w:rsidRPr="00152A69">
        <w:rPr>
          <w:rFonts w:ascii="Calibri" w:eastAsia="Times New Roman" w:hAnsi="Calibri" w:cs="Calibri"/>
          <w:sz w:val="24"/>
          <w:lang w:eastAsia="pl-PL"/>
        </w:rPr>
        <w:t>)</w:t>
      </w:r>
      <w:r w:rsidR="00152A69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>oraz 3</w:t>
      </w:r>
      <w:r w:rsidR="00C517EC" w:rsidRPr="00152A69">
        <w:rPr>
          <w:rFonts w:ascii="Calibri" w:eastAsia="Times New Roman" w:hAnsi="Calibri" w:cs="Calibri"/>
          <w:sz w:val="24"/>
          <w:lang w:eastAsia="pl-PL"/>
        </w:rPr>
        <w:t xml:space="preserve">14 gmin, z tego 35 miejskich, </w:t>
      </w:r>
      <w:r w:rsidR="004B029C" w:rsidRPr="00152A69">
        <w:rPr>
          <w:rFonts w:ascii="Calibri" w:eastAsia="Times New Roman" w:hAnsi="Calibri" w:cs="Calibri"/>
          <w:sz w:val="24"/>
          <w:lang w:eastAsia="pl-PL"/>
        </w:rPr>
        <w:t>60</w:t>
      </w:r>
      <w:r w:rsidR="006B7C1F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AF347E" w:rsidRPr="00152A69">
        <w:rPr>
          <w:rFonts w:ascii="Calibri" w:eastAsia="Times New Roman" w:hAnsi="Calibri" w:cs="Calibri"/>
          <w:sz w:val="24"/>
          <w:lang w:eastAsia="pl-PL"/>
        </w:rPr>
        <w:t>miejsko</w:t>
      </w:r>
      <w:r w:rsidR="006E770B">
        <w:rPr>
          <w:rFonts w:ascii="Calibri" w:eastAsia="Times New Roman" w:hAnsi="Calibri" w:cs="Calibri"/>
          <w:sz w:val="24"/>
          <w:lang w:eastAsia="pl-PL"/>
        </w:rPr>
        <w:br/>
      </w:r>
      <w:r w:rsidR="00AF347E" w:rsidRPr="00152A69">
        <w:rPr>
          <w:rFonts w:ascii="Calibri" w:eastAsia="Times New Roman" w:hAnsi="Calibri" w:cs="Calibri"/>
          <w:sz w:val="24"/>
          <w:lang w:eastAsia="pl-PL"/>
        </w:rPr>
        <w:t xml:space="preserve">-gminnych i </w:t>
      </w:r>
      <w:r w:rsidR="006B7C1F" w:rsidRPr="00152A69">
        <w:rPr>
          <w:rFonts w:ascii="Calibri" w:eastAsia="Times New Roman" w:hAnsi="Calibri" w:cs="Calibri"/>
          <w:sz w:val="24"/>
          <w:lang w:eastAsia="pl-PL"/>
        </w:rPr>
        <w:t xml:space="preserve">219 </w:t>
      </w:r>
      <w:r w:rsidR="00AF347E" w:rsidRPr="00152A69">
        <w:rPr>
          <w:rFonts w:ascii="Calibri" w:eastAsia="Times New Roman" w:hAnsi="Calibri" w:cs="Calibri"/>
          <w:sz w:val="24"/>
          <w:lang w:eastAsia="pl-PL"/>
        </w:rPr>
        <w:t xml:space="preserve">wiejskich (dane KSNG z </w:t>
      </w:r>
      <w:r w:rsidR="006B7C1F" w:rsidRPr="00152A69">
        <w:rPr>
          <w:rFonts w:ascii="Calibri" w:eastAsia="Times New Roman" w:hAnsi="Calibri" w:cs="Calibri"/>
          <w:sz w:val="24"/>
          <w:lang w:eastAsia="pl-PL"/>
        </w:rPr>
        <w:t xml:space="preserve">1 stycznia 2022 </w:t>
      </w:r>
      <w:r w:rsidRPr="00152A69">
        <w:rPr>
          <w:rFonts w:ascii="Calibri" w:eastAsia="Times New Roman" w:hAnsi="Calibri" w:cs="Calibri"/>
          <w:sz w:val="24"/>
          <w:lang w:eastAsia="pl-PL"/>
        </w:rPr>
        <w:t>roku).</w:t>
      </w:r>
      <w:r w:rsidR="003D2A60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Jednym z miast na prawach powiatu jest miasto stołeczne Warszawa, ze specyficznym ustrojem, </w:t>
      </w:r>
      <w:r w:rsidR="00A20ACB" w:rsidRPr="00152A69">
        <w:rPr>
          <w:rFonts w:ascii="Calibri" w:eastAsia="Times New Roman" w:hAnsi="Calibri" w:cs="Calibri"/>
          <w:sz w:val="24"/>
          <w:lang w:eastAsia="pl-PL"/>
        </w:rPr>
        <w:t>który dzieli je na 18 dzielnic.</w:t>
      </w:r>
    </w:p>
    <w:p w14:paraId="5794A8AA" w14:textId="3AA7D4D6" w:rsidR="003D2A60" w:rsidRPr="00152A69" w:rsidRDefault="00AB7404" w:rsidP="00152A69">
      <w:pPr>
        <w:pStyle w:val="NormalnyWeb"/>
        <w:spacing w:before="240" w:beforeAutospacing="0" w:after="0" w:afterAutospacing="0" w:line="360" w:lineRule="auto"/>
        <w:rPr>
          <w:rFonts w:ascii="Calibri" w:hAnsi="Calibri" w:cs="Calibri"/>
        </w:rPr>
      </w:pPr>
      <w:r w:rsidRPr="00152A69">
        <w:rPr>
          <w:rFonts w:ascii="Calibri" w:hAnsi="Calibri" w:cs="Calibri"/>
        </w:rPr>
        <w:t>Rok 202</w:t>
      </w:r>
      <w:r w:rsidR="00A73EC2" w:rsidRPr="00152A69">
        <w:rPr>
          <w:rFonts w:ascii="Calibri" w:hAnsi="Calibri" w:cs="Calibri"/>
        </w:rPr>
        <w:t>1</w:t>
      </w:r>
      <w:r w:rsidRPr="00152A69">
        <w:rPr>
          <w:rFonts w:ascii="Calibri" w:hAnsi="Calibri" w:cs="Calibri"/>
        </w:rPr>
        <w:t xml:space="preserve"> był trudny ze względu na </w:t>
      </w:r>
      <w:r w:rsidR="00A73EC2" w:rsidRPr="00152A69">
        <w:rPr>
          <w:rFonts w:ascii="Calibri" w:hAnsi="Calibri" w:cs="Calibri"/>
        </w:rPr>
        <w:t xml:space="preserve">trwająca już drugi rok </w:t>
      </w:r>
      <w:r w:rsidRPr="00152A69">
        <w:rPr>
          <w:rFonts w:ascii="Calibri" w:hAnsi="Calibri" w:cs="Calibri"/>
        </w:rPr>
        <w:t xml:space="preserve">epidemię </w:t>
      </w:r>
      <w:r w:rsidR="004C5CE2" w:rsidRPr="00152A69">
        <w:rPr>
          <w:rFonts w:ascii="Calibri" w:hAnsi="Calibri" w:cs="Calibri"/>
        </w:rPr>
        <w:t xml:space="preserve">wywołaną wirusem </w:t>
      </w:r>
      <w:r w:rsidR="0007656C">
        <w:rPr>
          <w:rFonts w:ascii="Calibri" w:hAnsi="Calibri" w:cs="Calibri"/>
        </w:rPr>
        <w:br/>
      </w:r>
      <w:r w:rsidR="004C5CE2" w:rsidRPr="00152A69">
        <w:rPr>
          <w:rFonts w:ascii="Calibri" w:hAnsi="Calibri" w:cs="Calibri"/>
        </w:rPr>
        <w:t>SARS-CoV-</w:t>
      </w:r>
      <w:r w:rsidR="00CC6112" w:rsidRPr="00152A69">
        <w:rPr>
          <w:rFonts w:ascii="Calibri" w:hAnsi="Calibri" w:cs="Calibri"/>
        </w:rPr>
        <w:t>2</w:t>
      </w:r>
      <w:r w:rsidRPr="00152A69">
        <w:rPr>
          <w:rFonts w:ascii="Calibri" w:hAnsi="Calibri" w:cs="Calibri"/>
        </w:rPr>
        <w:t xml:space="preserve">. </w:t>
      </w:r>
      <w:r w:rsidR="00097C3D" w:rsidRPr="00152A69">
        <w:rPr>
          <w:rFonts w:ascii="Calibri" w:hAnsi="Calibri" w:cs="Calibri"/>
        </w:rPr>
        <w:t>Podejmowanie</w:t>
      </w:r>
      <w:r w:rsidR="002F0B24" w:rsidRPr="00152A69">
        <w:rPr>
          <w:rFonts w:ascii="Calibri" w:hAnsi="Calibri" w:cs="Calibri"/>
        </w:rPr>
        <w:t xml:space="preserve"> działań związanych z realizacją</w:t>
      </w:r>
      <w:r w:rsidR="00097C3D" w:rsidRPr="00152A69">
        <w:rPr>
          <w:rFonts w:ascii="Calibri" w:hAnsi="Calibri" w:cs="Calibri"/>
        </w:rPr>
        <w:t xml:space="preserve"> zadań z zakr</w:t>
      </w:r>
      <w:r w:rsidR="004C5CE2" w:rsidRPr="00152A69">
        <w:rPr>
          <w:rFonts w:ascii="Calibri" w:hAnsi="Calibri" w:cs="Calibri"/>
        </w:rPr>
        <w:t>esu przeciwdziałania przemocy w </w:t>
      </w:r>
      <w:r w:rsidR="00097C3D" w:rsidRPr="00152A69">
        <w:rPr>
          <w:rFonts w:ascii="Calibri" w:hAnsi="Calibri" w:cs="Calibri"/>
        </w:rPr>
        <w:t>rodzinie było ograniczone</w:t>
      </w:r>
      <w:r w:rsidR="00A73EC2" w:rsidRPr="00152A69">
        <w:rPr>
          <w:rFonts w:ascii="Calibri" w:hAnsi="Calibri" w:cs="Calibri"/>
        </w:rPr>
        <w:t xml:space="preserve"> (szczególnie na początku roku)</w:t>
      </w:r>
      <w:r w:rsidR="00CC6112" w:rsidRPr="00152A69">
        <w:rPr>
          <w:rFonts w:ascii="Calibri" w:hAnsi="Calibri" w:cs="Calibri"/>
        </w:rPr>
        <w:t>, ze względu na wprowadzone liczne obostrzenia</w:t>
      </w:r>
      <w:r w:rsidR="00A73EC2" w:rsidRPr="00152A69">
        <w:rPr>
          <w:rFonts w:ascii="Calibri" w:hAnsi="Calibri" w:cs="Calibri"/>
        </w:rPr>
        <w:t>.</w:t>
      </w:r>
      <w:r w:rsidR="002F0B24" w:rsidRPr="00152A69">
        <w:rPr>
          <w:rFonts w:ascii="Calibri" w:hAnsi="Calibri" w:cs="Calibri"/>
        </w:rPr>
        <w:t xml:space="preserve"> </w:t>
      </w:r>
    </w:p>
    <w:p w14:paraId="13A973FA" w14:textId="60B2FF56" w:rsidR="002B773D" w:rsidRPr="006F2C45" w:rsidRDefault="00AB7404" w:rsidP="006F2C45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152A69">
        <w:rPr>
          <w:rFonts w:ascii="Calibri" w:hAnsi="Calibri" w:cs="Calibri"/>
        </w:rPr>
        <w:t xml:space="preserve">W czasie pandemii liczne instytucje i stowarzyszenia oferowały pomoc i wsparcie </w:t>
      </w:r>
      <w:r w:rsidR="000F6ECE" w:rsidRPr="00152A69">
        <w:rPr>
          <w:rFonts w:ascii="Calibri" w:hAnsi="Calibri" w:cs="Calibri"/>
        </w:rPr>
        <w:t xml:space="preserve">ofiarom przemocy w rodzinie </w:t>
      </w:r>
      <w:r w:rsidRPr="00152A69">
        <w:rPr>
          <w:rFonts w:ascii="Calibri" w:hAnsi="Calibri" w:cs="Calibri"/>
        </w:rPr>
        <w:t>w trybie zdalnym. Promowano korzy</w:t>
      </w:r>
      <w:r w:rsidR="00471131" w:rsidRPr="00152A69">
        <w:rPr>
          <w:rFonts w:ascii="Calibri" w:hAnsi="Calibri" w:cs="Calibri"/>
        </w:rPr>
        <w:t xml:space="preserve">stanie z takiej formy kontaktu, </w:t>
      </w:r>
      <w:r w:rsidRPr="00152A69">
        <w:rPr>
          <w:rFonts w:ascii="Calibri" w:hAnsi="Calibri" w:cs="Calibri"/>
        </w:rPr>
        <w:t xml:space="preserve">aby </w:t>
      </w:r>
      <w:r w:rsidR="008209C4" w:rsidRPr="00152A69">
        <w:rPr>
          <w:rFonts w:ascii="Calibri" w:hAnsi="Calibri" w:cs="Calibri"/>
        </w:rPr>
        <w:t>zminimalizować ryzyko zakażeń.</w:t>
      </w:r>
      <w:r w:rsidR="000F6ECE" w:rsidRPr="00152A69">
        <w:rPr>
          <w:rFonts w:ascii="Calibri" w:hAnsi="Calibri" w:cs="Calibri"/>
        </w:rPr>
        <w:t xml:space="preserve"> </w:t>
      </w:r>
      <w:r w:rsidR="00097C3D" w:rsidRPr="00152A69">
        <w:rPr>
          <w:rFonts w:ascii="Calibri" w:hAnsi="Calibri" w:cs="Calibri"/>
        </w:rPr>
        <w:t xml:space="preserve">Niewątpliwie taka forma kontaktu </w:t>
      </w:r>
      <w:r w:rsidR="003D2A60" w:rsidRPr="00152A69">
        <w:rPr>
          <w:rFonts w:ascii="Calibri" w:hAnsi="Calibri" w:cs="Calibri"/>
        </w:rPr>
        <w:t>o</w:t>
      </w:r>
      <w:r w:rsidR="00097C3D" w:rsidRPr="00152A69">
        <w:rPr>
          <w:rFonts w:ascii="Calibri" w:hAnsi="Calibri" w:cs="Calibri"/>
        </w:rPr>
        <w:t>graniczyła skuteczność podejmowanych działań polegających na udzielaniu wsparcia i pomocy osobom i rodzinom doświadczającym przemo</w:t>
      </w:r>
      <w:r w:rsidR="006F2C45">
        <w:rPr>
          <w:rFonts w:ascii="Calibri" w:hAnsi="Calibri" w:cs="Calibri"/>
        </w:rPr>
        <w:t>cy.</w:t>
      </w:r>
    </w:p>
    <w:p w14:paraId="4D0BE0AE" w14:textId="0E09FFC4" w:rsidR="004C1775" w:rsidRPr="00152A69" w:rsidRDefault="00EE1568" w:rsidP="00F41A7C">
      <w:pPr>
        <w:pStyle w:val="Akapitzlist"/>
        <w:keepNext/>
        <w:keepLines/>
        <w:numPr>
          <w:ilvl w:val="0"/>
          <w:numId w:val="25"/>
        </w:numPr>
        <w:tabs>
          <w:tab w:val="center" w:pos="500"/>
          <w:tab w:val="center" w:pos="3658"/>
        </w:tabs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lastRenderedPageBreak/>
        <w:t>PROFILAKTYKA</w:t>
      </w:r>
      <w:r w:rsidR="007140AA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, </w:t>
      </w:r>
      <w:r w:rsidR="00F55134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DIAGNOZA SPOŁECZNA </w:t>
      </w: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>I EDUKACJA SPOŁECZNA</w:t>
      </w:r>
      <w:r w:rsidR="009856C1"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br/>
      </w:r>
    </w:p>
    <w:p w14:paraId="22B79606" w14:textId="27E0B865" w:rsidR="000A2F77" w:rsidRPr="00152A69" w:rsidRDefault="00EE1568" w:rsidP="0013098A">
      <w:pPr>
        <w:pStyle w:val="Akapitzlist"/>
        <w:keepNext/>
        <w:keepLines/>
        <w:numPr>
          <w:ilvl w:val="0"/>
          <w:numId w:val="7"/>
        </w:numPr>
        <w:spacing w:after="0" w:line="360" w:lineRule="auto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Diagnoza zjawiska przemocy w rodzinie na terenie powiatu</w:t>
      </w:r>
      <w:r w:rsidR="007101BF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i</w:t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gminy</w:t>
      </w:r>
    </w:p>
    <w:p w14:paraId="2EA8C06A" w14:textId="60543F4B" w:rsidR="00EE1568" w:rsidRPr="00152A69" w:rsidRDefault="00EE1568" w:rsidP="008464E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Warunkiem optymalnego działania systemu przeciwdziałania przemocy jest rzetelna diagnoza, mająca na celu ustalenie stanu faktycznego, rzeczywistych cech i zasad jego funkcjonowania </w:t>
      </w:r>
      <w:r w:rsidR="00D35292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oraz wykrycie zależności między procesami i zjawiskami. </w:t>
      </w:r>
    </w:p>
    <w:p w14:paraId="2E36A607" w14:textId="77777777" w:rsidR="0007656C" w:rsidRDefault="00427FED" w:rsidP="008464E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roku 202</w:t>
      </w:r>
      <w:r w:rsidR="000C2646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</w:t>
      </w:r>
      <w:r w:rsidR="00392E65" w:rsidRPr="00152A69">
        <w:rPr>
          <w:rFonts w:ascii="Calibri" w:eastAsia="Times New Roman" w:hAnsi="Calibri" w:cs="Calibri"/>
          <w:color w:val="000000"/>
          <w:sz w:val="24"/>
          <w:lang w:eastAsia="pl-PL"/>
        </w:rPr>
        <w:t>78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92E65" w:rsidRPr="00152A69">
        <w:rPr>
          <w:rFonts w:ascii="Calibri" w:eastAsia="Times New Roman" w:hAnsi="Calibri" w:cs="Calibri"/>
          <w:color w:val="000000"/>
          <w:sz w:val="24"/>
          <w:lang w:eastAsia="pl-PL"/>
        </w:rPr>
        <w:t>jednostkach samorządu terytorialnego</w:t>
      </w:r>
      <w:r w:rsidR="008464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(co stanowi 22,2 % wszystkich jednostek), </w:t>
      </w:r>
      <w:r w:rsidR="0007656C">
        <w:rPr>
          <w:rFonts w:ascii="Calibri" w:eastAsia="Times New Roman" w:hAnsi="Calibri" w:cs="Calibri"/>
          <w:color w:val="000000"/>
          <w:sz w:val="24"/>
          <w:lang w:eastAsia="pl-PL"/>
        </w:rPr>
        <w:t>z tego:</w:t>
      </w:r>
    </w:p>
    <w:p w14:paraId="15B94C56" w14:textId="1935C97B" w:rsidR="0007656C" w:rsidRDefault="0007656C" w:rsidP="008464E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545677" w:rsidRPr="00152A69">
        <w:rPr>
          <w:rFonts w:ascii="Calibri" w:eastAsia="Times New Roman" w:hAnsi="Calibri" w:cs="Calibri"/>
          <w:color w:val="000000"/>
          <w:sz w:val="24"/>
          <w:lang w:eastAsia="pl-PL"/>
        </w:rPr>
        <w:t>72</w:t>
      </w:r>
      <w:r w:rsidR="00392E6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gminnych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</w:p>
    <w:p w14:paraId="0B254C0C" w14:textId="59BD89AE" w:rsidR="003D63E5" w:rsidRDefault="0007656C" w:rsidP="008464E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- 6 </w:t>
      </w:r>
      <w:r w:rsidR="00392E65" w:rsidRPr="00152A69">
        <w:rPr>
          <w:rFonts w:ascii="Calibri" w:eastAsia="Times New Roman" w:hAnsi="Calibri" w:cs="Calibri"/>
          <w:color w:val="000000"/>
          <w:sz w:val="24"/>
          <w:lang w:eastAsia="pl-PL"/>
        </w:rPr>
        <w:t>powiatow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ych</w:t>
      </w:r>
      <w:r w:rsidR="0054567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(w powiecie legionowskim, lipskim, ostrowskim, piaseczyńskim, sokołowskim, szydłowieckim)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</w:p>
    <w:p w14:paraId="18D118B0" w14:textId="458FD6BF" w:rsidR="004115A9" w:rsidRPr="00152A69" w:rsidRDefault="00A36515" w:rsidP="008464E2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sporządzono</w:t>
      </w:r>
      <w:r w:rsidR="00392E6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diagnoz</w:t>
      </w:r>
      <w:r w:rsidR="00F41A7C" w:rsidRPr="00152A69">
        <w:rPr>
          <w:rFonts w:ascii="Calibri" w:eastAsia="Times New Roman" w:hAnsi="Calibri" w:cs="Calibri"/>
          <w:color w:val="000000"/>
          <w:sz w:val="24"/>
          <w:lang w:eastAsia="pl-PL"/>
        </w:rPr>
        <w:t>ę</w:t>
      </w:r>
      <w:r w:rsidR="00392E6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zjawiska przemocy w rodzinie.</w:t>
      </w:r>
      <w:r w:rsidR="007101B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63025" w:rsidRPr="00152A69">
        <w:rPr>
          <w:rFonts w:ascii="Calibri" w:eastAsia="Times New Roman" w:hAnsi="Calibri" w:cs="Calibri"/>
          <w:color w:val="000000"/>
          <w:sz w:val="24"/>
          <w:lang w:eastAsia="pl-PL"/>
        </w:rPr>
        <w:t>Od 201</w:t>
      </w:r>
      <w:r w:rsidR="00614775">
        <w:rPr>
          <w:rFonts w:ascii="Calibri" w:eastAsia="Times New Roman" w:hAnsi="Calibri" w:cs="Calibri"/>
          <w:color w:val="000000"/>
          <w:sz w:val="24"/>
          <w:lang w:eastAsia="pl-PL"/>
        </w:rPr>
        <w:t>9</w:t>
      </w:r>
      <w:r w:rsidR="0006302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liczba opracowywanych diagnoz w powiatach i gminach województwa pozostawała na zbliżonym poziomie, natomiast 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063025"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2021 roku nastąpił znaczny wzrost opracowanych diagnoz</w:t>
      </w:r>
      <w:r w:rsidR="004115A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gminach</w:t>
      </w:r>
      <w:r w:rsidR="008464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t xml:space="preserve">wynikający </w:t>
      </w:r>
      <w:r w:rsidR="00614775">
        <w:rPr>
          <w:rFonts w:ascii="Calibri" w:eastAsia="Times New Roman" w:hAnsi="Calibri" w:cs="Calibri"/>
          <w:color w:val="000000"/>
          <w:sz w:val="24"/>
          <w:lang w:eastAsia="pl-PL"/>
        </w:rPr>
        <w:t xml:space="preserve">prawdopodobnie 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t xml:space="preserve">z </w:t>
      </w:r>
      <w:r w:rsidR="008464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konieczności opracowania nowego programu przeciwdziałania przemocy </w:t>
      </w:r>
      <w:r w:rsidR="00614775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8464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rodzinie oraz ochrony ofiar przemocy w rodzinie na następne lata. </w:t>
      </w:r>
      <w:r w:rsidR="0024725D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4115A9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4115A9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Tabela 1. Liczba opracowanych diagnoz zjawiska przemocy w rodzinie w latach 201</w:t>
      </w:r>
      <w:r w:rsidR="00A53CF6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4115A9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-202</w:t>
      </w:r>
      <w:r w:rsidR="00307709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4115A9" w:rsidRPr="00152A69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2"/>
      </w:r>
    </w:p>
    <w:tbl>
      <w:tblPr>
        <w:tblStyle w:val="TableGrid"/>
        <w:tblW w:w="9491" w:type="dxa"/>
        <w:tblInd w:w="69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9"/>
        <w:gridCol w:w="3262"/>
        <w:gridCol w:w="3400"/>
      </w:tblGrid>
      <w:tr w:rsidR="004115A9" w:rsidRPr="00152A69" w14:paraId="6A1F3629" w14:textId="77777777" w:rsidTr="006F574C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28ACE39E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Rok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0BA4E969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Powiat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09B1FC9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Gmina</w:t>
            </w:r>
          </w:p>
        </w:tc>
      </w:tr>
      <w:tr w:rsidR="004115A9" w:rsidRPr="00152A69" w14:paraId="4165215A" w14:textId="77777777" w:rsidTr="006F574C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196812DD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2019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74DD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0E31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45</w:t>
            </w:r>
          </w:p>
        </w:tc>
      </w:tr>
      <w:tr w:rsidR="004115A9" w:rsidRPr="00152A69" w14:paraId="175E2B75" w14:textId="77777777" w:rsidTr="006F574C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FBD5256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8DF9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7667" w14:textId="77777777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43</w:t>
            </w:r>
          </w:p>
        </w:tc>
      </w:tr>
      <w:tr w:rsidR="004115A9" w:rsidRPr="00152A69" w14:paraId="1817D46B" w14:textId="77777777" w:rsidTr="006F574C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DBE8657" w14:textId="4501690B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796" w14:textId="6227AD73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497C" w14:textId="5EF28852" w:rsidR="004115A9" w:rsidRPr="00152A69" w:rsidRDefault="004115A9" w:rsidP="006F574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72</w:t>
            </w:r>
          </w:p>
        </w:tc>
      </w:tr>
    </w:tbl>
    <w:p w14:paraId="66664E5F" w14:textId="11E6A6FB" w:rsidR="007E7ED4" w:rsidRPr="00152A69" w:rsidRDefault="007E7ED4" w:rsidP="00F41A7C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7DD982C0" w14:textId="77777777" w:rsidR="004C1775" w:rsidRPr="00152A69" w:rsidRDefault="00EE1568" w:rsidP="00467175">
      <w:pPr>
        <w:keepNext/>
        <w:keepLines/>
        <w:spacing w:after="0" w:line="360" w:lineRule="auto"/>
        <w:ind w:firstLine="708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2. Prowadzenie lokalnych kampanii społecznych na temat zjawiska przemocy</w:t>
      </w:r>
    </w:p>
    <w:p w14:paraId="55A4FF5D" w14:textId="011A8C62" w:rsidR="00C403E6" w:rsidRPr="00152A69" w:rsidRDefault="00EE1568" w:rsidP="00471131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Kampania społeczna to zestaw różnych działań zaplanowanych w konkretnym czasie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t xml:space="preserve"> i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skierowanych do określonej grupy docelowej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przypadku przeciwdziałania przemocy celem kampanii 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jest obalanie mitów i stereotypów na temat zjawiska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usprawiedliwiających jej stosowanie </w:t>
      </w:r>
      <w:r w:rsidR="003D63E5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oraz jednoznacznie wskazanie na ich społeczną szkodliwość.</w:t>
      </w:r>
    </w:p>
    <w:p w14:paraId="02F604ED" w14:textId="6D596FA5" w:rsidR="0052237B" w:rsidRPr="00152A69" w:rsidRDefault="0052237B" w:rsidP="00471131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063025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 na terenie województwa mazowieckiego tylko </w:t>
      </w:r>
      <w:r w:rsidR="00063025" w:rsidRPr="00152A69">
        <w:rPr>
          <w:rFonts w:ascii="Calibri" w:eastAsia="Times New Roman" w:hAnsi="Calibri" w:cs="Calibri"/>
          <w:color w:val="000000"/>
          <w:sz w:val="24"/>
          <w:lang w:eastAsia="pl-PL"/>
        </w:rPr>
        <w:t>w 73 jednostkach samorządu terytorialnego szczebla gminnego i powiatowego (co stanowi 20,7 % ogółu jednostek)</w:t>
      </w:r>
      <w:r w:rsidR="00D81DD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w tym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D81DD9"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w 5. powiatach</w:t>
      </w:r>
      <w:r w:rsidR="0006302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D81DD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(płockim, mińskim, mławskim, sokołowskim i przysuskim) </w:t>
      </w:r>
      <w:r w:rsidR="00063025" w:rsidRPr="00152A69">
        <w:rPr>
          <w:rFonts w:ascii="Calibri" w:eastAsia="Times New Roman" w:hAnsi="Calibri" w:cs="Calibri"/>
          <w:color w:val="000000"/>
          <w:sz w:val="24"/>
          <w:lang w:eastAsia="pl-PL"/>
        </w:rPr>
        <w:t>zorganizowano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lokalne kampanie społeczne. </w:t>
      </w:r>
      <w:r w:rsidR="0024725D">
        <w:rPr>
          <w:rFonts w:ascii="Calibri" w:eastAsia="Times New Roman" w:hAnsi="Calibri" w:cs="Calibri"/>
          <w:color w:val="000000"/>
          <w:sz w:val="24"/>
          <w:lang w:eastAsia="pl-PL"/>
        </w:rPr>
        <w:br/>
      </w:r>
    </w:p>
    <w:p w14:paraId="086535DC" w14:textId="57DD0A60" w:rsidR="00EE1568" w:rsidRPr="00152A69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Tabela 2. Liczba lokalnych kampanii społecznych ukierunkowanych na podniesienie poziomu wiedzy i świa</w:t>
      </w:r>
      <w:r w:rsidR="00E24CB5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domości społecznej w latach 201</w:t>
      </w:r>
      <w:r w:rsidR="00613388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E24CB5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-202</w:t>
      </w:r>
      <w:r w:rsidR="00B6610D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5A0591" w:rsidRPr="00152A69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3"/>
      </w:r>
    </w:p>
    <w:tbl>
      <w:tblPr>
        <w:tblStyle w:val="TableGrid"/>
        <w:tblW w:w="9491" w:type="dxa"/>
        <w:tblInd w:w="69" w:type="dxa"/>
        <w:tblCellMar>
          <w:top w:w="1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3686"/>
        <w:gridCol w:w="3543"/>
      </w:tblGrid>
      <w:tr w:rsidR="00EE1568" w:rsidRPr="00152A69" w14:paraId="0812FEBC" w14:textId="77777777" w:rsidTr="00277D7E">
        <w:trPr>
          <w:trHeight w:val="39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1D1FD18E" w14:textId="77777777" w:rsidR="00EE1568" w:rsidRPr="00152A69" w:rsidRDefault="00EE1568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Rok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8B70296" w14:textId="7C1E53F8" w:rsidR="00EE1568" w:rsidRPr="00152A69" w:rsidRDefault="00EE1568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Przeprowadzonych przez </w:t>
            </w:r>
            <w:r w:rsidR="00B6610D"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p</w:t>
            </w: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owiat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FEB11B4" w14:textId="3030FE8D" w:rsidR="00EE1568" w:rsidRPr="00152A69" w:rsidRDefault="00EE1568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Przeprowadzonych przez </w:t>
            </w:r>
            <w:r w:rsidR="00B6610D"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g</w:t>
            </w: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minę</w:t>
            </w:r>
          </w:p>
        </w:tc>
      </w:tr>
      <w:tr w:rsidR="00EE1568" w:rsidRPr="00152A69" w14:paraId="5C70BD92" w14:textId="77777777" w:rsidTr="00277D7E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63B457F" w14:textId="77777777" w:rsidR="00EE1568" w:rsidRPr="00152A69" w:rsidRDefault="00EE1568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FAEA" w14:textId="77777777" w:rsidR="00EE1568" w:rsidRPr="00152A69" w:rsidRDefault="00EE1568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E4C9" w14:textId="77777777" w:rsidR="00EE1568" w:rsidRPr="00152A69" w:rsidRDefault="00EE1568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64</w:t>
            </w:r>
          </w:p>
        </w:tc>
      </w:tr>
      <w:tr w:rsidR="00E24CB5" w:rsidRPr="00152A69" w14:paraId="5C2F52FA" w14:textId="77777777" w:rsidTr="00277D7E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C257FF9" w14:textId="77777777" w:rsidR="00E24CB5" w:rsidRPr="00152A69" w:rsidRDefault="00E24CB5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FE9" w14:textId="77777777" w:rsidR="00E24CB5" w:rsidRPr="00152A69" w:rsidRDefault="005A0591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329B" w14:textId="77777777" w:rsidR="00E24CB5" w:rsidRPr="00152A69" w:rsidRDefault="00E24CB5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47</w:t>
            </w:r>
          </w:p>
        </w:tc>
      </w:tr>
      <w:tr w:rsidR="00B6610D" w:rsidRPr="00152A69" w14:paraId="12C62B72" w14:textId="77777777" w:rsidTr="00277D7E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F2DCDA4" w14:textId="0AF0658C" w:rsidR="00B6610D" w:rsidRPr="00152A69" w:rsidRDefault="00B6610D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DD20" w14:textId="437456B8" w:rsidR="00B6610D" w:rsidRPr="00152A69" w:rsidRDefault="00B6610D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F894" w14:textId="03484FC7" w:rsidR="00B6610D" w:rsidRPr="00152A69" w:rsidRDefault="00B6610D" w:rsidP="00D6019E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68</w:t>
            </w:r>
          </w:p>
        </w:tc>
      </w:tr>
    </w:tbl>
    <w:p w14:paraId="639CDE3D" w14:textId="180C9153" w:rsidR="00E949A5" w:rsidRPr="00152A69" w:rsidRDefault="00E949A5" w:rsidP="00E16AE0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>K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ampanii społecznych przeprowadzonych w jednostkach samorządu terytorialnego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jest zdecydowanie za mało. Trudno bowiem podnosić świadomość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i zmieniać podejście </w:t>
      </w:r>
      <w:r w:rsidR="00CF683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społeczności lokalnej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do przemocy w rodzinie bez działań skierowanych do całej społeczności.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CF6836">
        <w:rPr>
          <w:rFonts w:ascii="Calibri" w:eastAsia="Times New Roman" w:hAnsi="Calibri" w:cs="Calibri"/>
          <w:color w:val="000000"/>
          <w:sz w:val="24"/>
          <w:lang w:eastAsia="pl-PL"/>
        </w:rPr>
        <w:t xml:space="preserve">Tym bardziej, że atmosfera wokół przemocy w najbliższym otoczeniu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CF6836">
        <w:rPr>
          <w:rFonts w:ascii="Calibri" w:eastAsia="Times New Roman" w:hAnsi="Calibri" w:cs="Calibri"/>
          <w:color w:val="000000"/>
          <w:sz w:val="24"/>
          <w:lang w:eastAsia="pl-PL"/>
        </w:rPr>
        <w:t xml:space="preserve">a duży wpływ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CF6836">
        <w:rPr>
          <w:rFonts w:ascii="Calibri" w:eastAsia="Times New Roman" w:hAnsi="Calibri" w:cs="Calibri"/>
          <w:color w:val="000000"/>
          <w:sz w:val="24"/>
          <w:lang w:eastAsia="pl-PL"/>
        </w:rPr>
        <w:t xml:space="preserve">na skuteczność oferowanej pomocy ofiarom przemocy. </w:t>
      </w:r>
    </w:p>
    <w:p w14:paraId="103401D5" w14:textId="01A3ACD4" w:rsidR="005736F5" w:rsidRPr="00152A69" w:rsidRDefault="000A0269" w:rsidP="00E16AE0">
      <w:pPr>
        <w:keepNext/>
        <w:keepLines/>
        <w:spacing w:after="0" w:line="360" w:lineRule="auto"/>
        <w:ind w:left="708" w:hanging="424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3</w:t>
      </w:r>
      <w:r w:rsidR="00EE1568"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>. Upowszechnianie informacji w zakresie możliwości i form uzyskania</w:t>
      </w:r>
      <w:r w:rsidR="00EE1568" w:rsidRPr="00B65076">
        <w:rPr>
          <w:rFonts w:ascii="Calibri" w:eastAsia="Calibri" w:hAnsi="Calibri" w:cs="Calibri"/>
          <w:i/>
          <w:color w:val="1C6194" w:themeColor="accent2" w:themeShade="BF"/>
          <w:lang w:eastAsia="pl-PL"/>
        </w:rPr>
        <w:t xml:space="preserve"> </w:t>
      </w:r>
      <w:r w:rsidR="00EE1568"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>m.in. pomocy: medycznej, psychologicznej, prawnej, socjalnej, zawodowej i rodzinnej</w:t>
      </w:r>
    </w:p>
    <w:p w14:paraId="36370658" w14:textId="071F99D7" w:rsidR="00EE1568" w:rsidRPr="00152A69" w:rsidRDefault="00EE1568" w:rsidP="001D1140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Upowszechnianie materiałów informacyjnych ma na celu podniesienie świadomości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A43519">
        <w:rPr>
          <w:rFonts w:ascii="Calibri" w:eastAsia="Times New Roman" w:hAnsi="Calibri" w:cs="Calibri"/>
          <w:color w:val="000000"/>
          <w:sz w:val="24"/>
          <w:lang w:eastAsia="pl-PL"/>
        </w:rPr>
        <w:t xml:space="preserve">i wiedzy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A43519">
        <w:rPr>
          <w:rFonts w:ascii="Calibri" w:eastAsia="Times New Roman" w:hAnsi="Calibri" w:cs="Calibri"/>
          <w:color w:val="000000"/>
          <w:sz w:val="24"/>
          <w:lang w:eastAsia="pl-PL"/>
        </w:rPr>
        <w:t>w środowisku lokalnym. Istotnym elementem tych materiałów jest wskazanie danych teleadresowych miejsc oferujących różnego rodzaju pomoc osobom doświadczającym przemocy.</w:t>
      </w:r>
      <w:r w:rsidR="004073B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0B0DEFCA" w14:textId="45836145" w:rsidR="00EE1568" w:rsidRPr="004A243A" w:rsidRDefault="00F869F3" w:rsidP="001D1140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4A2AC3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w </w:t>
      </w:r>
      <w:r w:rsidR="00233D3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19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powiatach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A0BE0">
        <w:rPr>
          <w:rFonts w:ascii="Calibri" w:eastAsia="Times New Roman" w:hAnsi="Calibri" w:cs="Calibri"/>
          <w:color w:val="000000"/>
          <w:sz w:val="24"/>
          <w:lang w:eastAsia="pl-PL"/>
        </w:rPr>
        <w:t>(</w:t>
      </w:r>
      <w:r w:rsidR="00EA0BE0" w:rsidRPr="00152A69">
        <w:rPr>
          <w:rFonts w:ascii="Calibri" w:eastAsia="Times New Roman" w:hAnsi="Calibri" w:cs="Calibri"/>
          <w:color w:val="000000"/>
          <w:sz w:val="24"/>
          <w:lang w:eastAsia="pl-PL"/>
        </w:rPr>
        <w:t>bez miast na prawach powiatu</w:t>
      </w:r>
      <w:r w:rsidR="00EA0BE0">
        <w:rPr>
          <w:rFonts w:ascii="Calibri" w:eastAsia="Times New Roman" w:hAnsi="Calibri" w:cs="Calibri"/>
          <w:color w:val="000000"/>
          <w:sz w:val="24"/>
          <w:lang w:eastAsia="pl-PL"/>
        </w:rPr>
        <w:t>)</w:t>
      </w:r>
      <w:r w:rsidR="00EA0BE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opracowan</w:t>
      </w:r>
      <w:r w:rsidR="00233D3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 i upowszechniono 74 materiały informacyjne, </w:t>
      </w:r>
      <w:r w:rsidR="00115AAB" w:rsidRPr="00152A69">
        <w:rPr>
          <w:rFonts w:ascii="Calibri" w:eastAsia="Times New Roman" w:hAnsi="Calibri" w:cs="Calibri"/>
          <w:color w:val="000000"/>
          <w:sz w:val="24"/>
          <w:lang w:eastAsia="pl-PL"/>
        </w:rPr>
        <w:t>czyli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15AAB" w:rsidRPr="00152A69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152A69">
        <w:rPr>
          <w:rFonts w:ascii="Calibri" w:eastAsia="Times New Roman" w:hAnsi="Calibri" w:cs="Calibri"/>
          <w:color w:val="000000"/>
          <w:sz w:val="24"/>
          <w:lang w:eastAsia="pl-PL"/>
        </w:rPr>
        <w:t> </w:t>
      </w:r>
      <w:r w:rsidR="00115AAB" w:rsidRPr="00152A69">
        <w:rPr>
          <w:rFonts w:ascii="Calibri" w:eastAsia="Times New Roman" w:hAnsi="Calibri" w:cs="Calibri"/>
          <w:color w:val="000000"/>
          <w:sz w:val="24"/>
          <w:lang w:eastAsia="pl-PL"/>
        </w:rPr>
        <w:t>51,3% ogólnej liczby powiatów. N</w:t>
      </w:r>
      <w:r w:rsidR="001F337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atomiast </w:t>
      </w:r>
      <w:r w:rsidRPr="004A243A">
        <w:rPr>
          <w:rFonts w:ascii="Calibri" w:eastAsia="Times New Roman" w:hAnsi="Calibri" w:cs="Calibri"/>
          <w:sz w:val="24"/>
          <w:lang w:eastAsia="pl-PL"/>
        </w:rPr>
        <w:t>w</w:t>
      </w:r>
      <w:r w:rsidR="00B65076" w:rsidRPr="004A243A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233D30" w:rsidRPr="004A243A">
        <w:rPr>
          <w:rFonts w:ascii="Calibri" w:eastAsia="Times New Roman" w:hAnsi="Calibri" w:cs="Calibri"/>
          <w:sz w:val="24"/>
          <w:lang w:eastAsia="pl-PL"/>
        </w:rPr>
        <w:t xml:space="preserve">103 </w:t>
      </w:r>
      <w:r w:rsidRPr="004A243A">
        <w:rPr>
          <w:rFonts w:ascii="Calibri" w:eastAsia="Times New Roman" w:hAnsi="Calibri" w:cs="Calibri"/>
          <w:sz w:val="24"/>
          <w:lang w:eastAsia="pl-PL"/>
        </w:rPr>
        <w:t>gminach</w:t>
      </w:r>
      <w:r w:rsidR="001F3378" w:rsidRPr="004A243A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21217" w:rsidRPr="004A243A">
        <w:rPr>
          <w:rFonts w:ascii="Calibri" w:eastAsia="Times New Roman" w:hAnsi="Calibri" w:cs="Calibri"/>
          <w:sz w:val="24"/>
          <w:lang w:eastAsia="pl-PL"/>
        </w:rPr>
        <w:t>(</w:t>
      </w:r>
      <w:r w:rsidR="00115AAB" w:rsidRPr="004A243A">
        <w:rPr>
          <w:rFonts w:ascii="Calibri" w:eastAsia="Times New Roman" w:hAnsi="Calibri" w:cs="Calibri"/>
          <w:sz w:val="24"/>
          <w:lang w:eastAsia="pl-PL"/>
        </w:rPr>
        <w:t xml:space="preserve">co stanowi 32,8 % </w:t>
      </w:r>
      <w:r w:rsidR="00E21217" w:rsidRPr="004A243A">
        <w:rPr>
          <w:rFonts w:ascii="Calibri" w:eastAsia="Times New Roman" w:hAnsi="Calibri" w:cs="Calibri"/>
          <w:sz w:val="24"/>
          <w:lang w:eastAsia="pl-PL"/>
        </w:rPr>
        <w:t xml:space="preserve">) </w:t>
      </w:r>
      <w:r w:rsidR="00115AAB" w:rsidRPr="004A243A">
        <w:rPr>
          <w:rFonts w:ascii="Calibri" w:eastAsia="Times New Roman" w:hAnsi="Calibri" w:cs="Calibri"/>
          <w:sz w:val="24"/>
          <w:lang w:eastAsia="pl-PL"/>
        </w:rPr>
        <w:t>- opracowano i upowszechniono</w:t>
      </w:r>
      <w:r w:rsidR="00B65076" w:rsidRPr="004A243A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4A243A">
        <w:rPr>
          <w:rFonts w:ascii="Calibri" w:eastAsia="Times New Roman" w:hAnsi="Calibri" w:cs="Calibri"/>
          <w:sz w:val="24"/>
          <w:lang w:eastAsia="pl-PL"/>
        </w:rPr>
        <w:t>1</w:t>
      </w:r>
      <w:r w:rsidR="00115AAB" w:rsidRPr="004A243A">
        <w:rPr>
          <w:rFonts w:ascii="Calibri" w:eastAsia="Times New Roman" w:hAnsi="Calibri" w:cs="Calibri"/>
          <w:sz w:val="24"/>
          <w:lang w:eastAsia="pl-PL"/>
        </w:rPr>
        <w:t> </w:t>
      </w:r>
      <w:r w:rsidR="00233D30" w:rsidRPr="004A243A">
        <w:rPr>
          <w:rFonts w:ascii="Calibri" w:eastAsia="Times New Roman" w:hAnsi="Calibri" w:cs="Calibri"/>
          <w:sz w:val="24"/>
          <w:lang w:eastAsia="pl-PL"/>
        </w:rPr>
        <w:t>254</w:t>
      </w:r>
      <w:r w:rsidR="00115AAB" w:rsidRPr="004A243A">
        <w:rPr>
          <w:rFonts w:ascii="Calibri" w:eastAsia="Times New Roman" w:hAnsi="Calibri" w:cs="Calibri"/>
          <w:sz w:val="24"/>
          <w:lang w:eastAsia="pl-PL"/>
        </w:rPr>
        <w:t xml:space="preserve"> materiały informacyjne</w:t>
      </w:r>
      <w:r w:rsidRPr="004A243A">
        <w:rPr>
          <w:rFonts w:ascii="Calibri" w:eastAsia="Times New Roman" w:hAnsi="Calibri" w:cs="Calibri"/>
          <w:sz w:val="24"/>
          <w:lang w:eastAsia="pl-PL"/>
        </w:rPr>
        <w:t xml:space="preserve">. </w:t>
      </w:r>
    </w:p>
    <w:p w14:paraId="576A54D3" w14:textId="2FA82546" w:rsidR="003228E6" w:rsidRDefault="000F64C6" w:rsidP="00DB4C35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Znaczny spadek liczby opracowanych i upowszechnionych materiałów informacyjnych </w:t>
      </w:r>
      <w:r w:rsidR="00115AA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przez gminy </w:t>
      </w:r>
      <w:r w:rsidR="00152A69">
        <w:rPr>
          <w:rFonts w:ascii="Calibri" w:eastAsia="Times New Roman" w:hAnsi="Calibri" w:cs="Calibri"/>
          <w:color w:val="000000"/>
          <w:sz w:val="24"/>
          <w:lang w:eastAsia="pl-PL"/>
        </w:rPr>
        <w:t>i </w:t>
      </w:r>
      <w:r w:rsidR="00115AAB" w:rsidRPr="00152A69">
        <w:rPr>
          <w:rFonts w:ascii="Calibri" w:eastAsia="Times New Roman" w:hAnsi="Calibri" w:cs="Calibri"/>
          <w:color w:val="000000"/>
          <w:sz w:val="24"/>
          <w:lang w:eastAsia="pl-PL"/>
        </w:rPr>
        <w:t>powiaty</w:t>
      </w:r>
      <w:r w:rsidR="00EA0BE0">
        <w:rPr>
          <w:rFonts w:ascii="Calibri" w:eastAsia="Times New Roman" w:hAnsi="Calibri" w:cs="Calibri"/>
          <w:color w:val="000000"/>
          <w:sz w:val="24"/>
          <w:lang w:eastAsia="pl-PL"/>
        </w:rPr>
        <w:t>, w porównaniu do lat ubiegłych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15AA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wynika z nowych zasad </w:t>
      </w:r>
      <w:r w:rsidR="003B73B7">
        <w:rPr>
          <w:rFonts w:ascii="Calibri" w:eastAsia="Times New Roman" w:hAnsi="Calibri" w:cs="Calibri"/>
          <w:color w:val="000000"/>
          <w:sz w:val="24"/>
          <w:lang w:eastAsia="pl-PL"/>
        </w:rPr>
        <w:t xml:space="preserve">sporządzania </w:t>
      </w:r>
      <w:r w:rsidR="00115AAB" w:rsidRPr="00152A69">
        <w:rPr>
          <w:rFonts w:ascii="Calibri" w:eastAsia="Times New Roman" w:hAnsi="Calibri" w:cs="Calibri"/>
          <w:color w:val="000000"/>
          <w:sz w:val="24"/>
          <w:lang w:eastAsia="pl-PL"/>
        </w:rPr>
        <w:t>sprawozdania.</w:t>
      </w:r>
    </w:p>
    <w:p w14:paraId="246BC43F" w14:textId="77777777" w:rsidR="003228E6" w:rsidRPr="003228E6" w:rsidRDefault="003228E6" w:rsidP="003228E6">
      <w:pPr>
        <w:rPr>
          <w:rFonts w:ascii="Calibri" w:eastAsia="Times New Roman" w:hAnsi="Calibri" w:cs="Calibri"/>
          <w:sz w:val="24"/>
          <w:lang w:eastAsia="pl-PL"/>
        </w:rPr>
      </w:pPr>
    </w:p>
    <w:p w14:paraId="23EACA20" w14:textId="77777777" w:rsidR="003228E6" w:rsidRPr="003228E6" w:rsidRDefault="003228E6" w:rsidP="003228E6">
      <w:pPr>
        <w:rPr>
          <w:rFonts w:ascii="Calibri" w:eastAsia="Times New Roman" w:hAnsi="Calibri" w:cs="Calibri"/>
          <w:sz w:val="24"/>
          <w:lang w:eastAsia="pl-PL"/>
        </w:rPr>
      </w:pPr>
    </w:p>
    <w:p w14:paraId="60AAB90E" w14:textId="0158FAE1" w:rsidR="003228E6" w:rsidRDefault="003228E6" w:rsidP="003228E6">
      <w:pPr>
        <w:rPr>
          <w:rFonts w:ascii="Calibri" w:eastAsia="Times New Roman" w:hAnsi="Calibri" w:cs="Calibri"/>
          <w:sz w:val="24"/>
          <w:lang w:eastAsia="pl-PL"/>
        </w:rPr>
      </w:pPr>
    </w:p>
    <w:p w14:paraId="4D9D47A1" w14:textId="25D1C6AE" w:rsidR="00E70AAA" w:rsidRPr="003228E6" w:rsidRDefault="003228E6" w:rsidP="003228E6">
      <w:pPr>
        <w:tabs>
          <w:tab w:val="left" w:pos="7905"/>
        </w:tabs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ab/>
      </w:r>
    </w:p>
    <w:p w14:paraId="46D733D5" w14:textId="48EC4C25" w:rsidR="00B65076" w:rsidRPr="00B65076" w:rsidRDefault="00395E24" w:rsidP="00DB4C35">
      <w:pPr>
        <w:keepNext/>
        <w:keepLines/>
        <w:spacing w:after="0" w:line="360" w:lineRule="auto"/>
        <w:ind w:left="708"/>
        <w:jc w:val="both"/>
        <w:outlineLvl w:val="2"/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</w:pPr>
      <w:r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lastRenderedPageBreak/>
        <w:t>4</w:t>
      </w:r>
      <w:r w:rsidR="00EE1568"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 xml:space="preserve">. Opracowanie i realizacja zajęć edukacyjnych kierowanych do osób dotkniętych przemocą </w:t>
      </w:r>
      <w:r w:rsidR="00231336"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br/>
      </w:r>
      <w:r w:rsidR="00EE1568"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>w rodzinie w zakresie podstaw prawnych i zagadnień psychologicznych dotyczących reakcji na przemoc</w:t>
      </w:r>
    </w:p>
    <w:p w14:paraId="6866C313" w14:textId="765FADDD" w:rsidR="00231336" w:rsidRPr="00152A69" w:rsidRDefault="00EE1568" w:rsidP="001D1140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Opracowanie i realizacja zajęć edukacyjnych kierowanych do osób dotkniętych przemocą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rodzinie w zakresie podstaw prawnych i zagadnień psychologicznych dotyczących reakcji 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na przemoc wynika z „Krajowego Programu Przeciwdziała</w:t>
      </w:r>
      <w:r w:rsidR="00630F2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nia Przemocy w Rodzinie”. </w:t>
      </w:r>
    </w:p>
    <w:p w14:paraId="4956A970" w14:textId="1B1CF2FF" w:rsidR="00D31CDE" w:rsidRPr="00152A69" w:rsidRDefault="00630F2E" w:rsidP="001D1140">
      <w:pPr>
        <w:spacing w:after="0" w:line="360" w:lineRule="auto"/>
        <w:rPr>
          <w:rFonts w:ascii="Calibri" w:eastAsia="Times New Roman" w:hAnsi="Calibri" w:cs="Calibri"/>
          <w:color w:val="000000"/>
          <w:sz w:val="24"/>
          <w:highlight w:val="yellow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131849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 </w:t>
      </w:r>
      <w:r w:rsidR="0004469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zajęcia</w:t>
      </w:r>
      <w:r w:rsidR="00044694" w:rsidRPr="00152A69">
        <w:rPr>
          <w:rFonts w:ascii="Calibri" w:eastAsia="Times New Roman" w:hAnsi="Calibri" w:cs="Calibri"/>
          <w:color w:val="000000"/>
          <w:sz w:val="24"/>
          <w:lang w:eastAsia="pl-PL"/>
        </w:rPr>
        <w:t>ch indywidualnych wzięło udział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4469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4 868 osób, natomiast w zajęciach grupowych 548 osób. Zajęcia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edukacyjne zorganizował</w:t>
      </w:r>
      <w:r w:rsidR="00231336" w:rsidRPr="00152A69">
        <w:rPr>
          <w:rFonts w:ascii="Calibri" w:eastAsia="Times New Roman" w:hAnsi="Calibri" w:cs="Calibri"/>
          <w:color w:val="000000"/>
          <w:sz w:val="24"/>
          <w:lang w:eastAsia="pl-PL"/>
        </w:rPr>
        <w:t>o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44694" w:rsidRPr="00152A69">
        <w:rPr>
          <w:rFonts w:ascii="Calibri" w:eastAsia="Times New Roman" w:hAnsi="Calibri" w:cs="Calibri"/>
          <w:color w:val="000000"/>
          <w:sz w:val="24"/>
          <w:lang w:eastAsia="pl-PL"/>
        </w:rPr>
        <w:t>9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powiatów</w:t>
      </w:r>
      <w:r w:rsidR="0027320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(mławski, wołomiński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>, miński, otwocki, pruszkowski, płocki, radomski, sokołowski, piaseczyński</w:t>
      </w:r>
      <w:r w:rsidR="0027320C" w:rsidRPr="00152A69">
        <w:rPr>
          <w:rFonts w:ascii="Calibri" w:eastAsia="Times New Roman" w:hAnsi="Calibri" w:cs="Calibri"/>
          <w:color w:val="000000"/>
          <w:sz w:val="24"/>
          <w:lang w:eastAsia="pl-PL"/>
        </w:rPr>
        <w:t>)</w:t>
      </w:r>
      <w:r w:rsidR="004354B5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27320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257A6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 także 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98280D">
        <w:rPr>
          <w:rFonts w:ascii="Calibri" w:eastAsia="Times New Roman" w:hAnsi="Calibri" w:cs="Calibri"/>
          <w:color w:val="000000"/>
          <w:sz w:val="24"/>
          <w:lang w:eastAsia="pl-PL"/>
        </w:rPr>
        <w:t>0</w:t>
      </w:r>
      <w:r w:rsidR="0027320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gmin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(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Serock, Sienno, Marki, 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S</w:t>
      </w:r>
      <w:r w:rsidR="00CB41A0" w:rsidRPr="00152A69">
        <w:rPr>
          <w:rFonts w:ascii="Calibri" w:eastAsia="Times New Roman" w:hAnsi="Calibri" w:cs="Calibri"/>
          <w:color w:val="000000"/>
          <w:sz w:val="24"/>
          <w:lang w:eastAsia="pl-PL"/>
        </w:rPr>
        <w:t>ierpc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oł</w:t>
      </w:r>
      <w:r w:rsidR="00CB41A0" w:rsidRPr="00152A69">
        <w:rPr>
          <w:rFonts w:ascii="Calibri" w:eastAsia="Times New Roman" w:hAnsi="Calibri" w:cs="Calibri"/>
          <w:color w:val="000000"/>
          <w:sz w:val="24"/>
          <w:lang w:eastAsia="pl-PL"/>
        </w:rPr>
        <w:t>omin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>Mszczonów, Maciejowice, Wierzbica, Miasto Radom, Miasto Ostrołęka</w:t>
      </w:r>
      <w:r w:rsidR="001D1140">
        <w:rPr>
          <w:rFonts w:ascii="Calibri" w:eastAsia="Times New Roman" w:hAnsi="Calibri" w:cs="Calibri"/>
          <w:color w:val="000000"/>
          <w:sz w:val="24"/>
          <w:lang w:eastAsia="pl-PL"/>
        </w:rPr>
        <w:t>) i 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>8</w:t>
      </w:r>
      <w:r w:rsidR="001D1140">
        <w:rPr>
          <w:rFonts w:ascii="Calibri" w:eastAsia="Times New Roman" w:hAnsi="Calibri" w:cs="Calibri"/>
          <w:color w:val="000000"/>
          <w:sz w:val="24"/>
          <w:lang w:eastAsia="pl-PL"/>
        </w:rPr>
        <w:t> 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dzielnic m.st. Warszawy</w:t>
      </w:r>
      <w:r w:rsidR="00257A6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B</w:t>
      </w:r>
      <w:r w:rsidR="00CB41A0" w:rsidRPr="00152A69">
        <w:rPr>
          <w:rFonts w:ascii="Calibri" w:eastAsia="Times New Roman" w:hAnsi="Calibri" w:cs="Calibri"/>
          <w:color w:val="000000"/>
          <w:sz w:val="24"/>
          <w:lang w:eastAsia="pl-PL"/>
        </w:rPr>
        <w:t>emowo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Mokotów, 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Praga Południe, Targó</w:t>
      </w:r>
      <w:r w:rsidR="00CB41A0" w:rsidRPr="00152A69">
        <w:rPr>
          <w:rFonts w:ascii="Calibri" w:eastAsia="Times New Roman" w:hAnsi="Calibri" w:cs="Calibri"/>
          <w:color w:val="000000"/>
          <w:sz w:val="24"/>
          <w:lang w:eastAsia="pl-PL"/>
        </w:rPr>
        <w:t>wek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7E24C2" w:rsidRPr="00152A69">
        <w:rPr>
          <w:rFonts w:ascii="Calibri" w:eastAsia="Times New Roman" w:hAnsi="Calibri" w:cs="Calibri"/>
          <w:color w:val="000000"/>
          <w:sz w:val="24"/>
          <w:lang w:eastAsia="pl-PL"/>
        </w:rPr>
        <w:t>Śródmieście, Targówek, Ursynów, Wola</w:t>
      </w:r>
      <w:r w:rsidR="00030276" w:rsidRPr="00152A69">
        <w:rPr>
          <w:rFonts w:ascii="Calibri" w:eastAsia="Times New Roman" w:hAnsi="Calibri" w:cs="Calibri"/>
          <w:color w:val="000000"/>
          <w:sz w:val="24"/>
          <w:lang w:eastAsia="pl-PL"/>
        </w:rPr>
        <w:t>)</w:t>
      </w:r>
      <w:r w:rsidR="008541B0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24725D">
        <w:rPr>
          <w:rFonts w:ascii="Calibri" w:eastAsia="Times New Roman" w:hAnsi="Calibri" w:cs="Calibri"/>
          <w:color w:val="000000"/>
          <w:sz w:val="24"/>
          <w:lang w:eastAsia="pl-PL"/>
        </w:rPr>
        <w:br/>
      </w:r>
    </w:p>
    <w:p w14:paraId="7F92F0CD" w14:textId="309660A0" w:rsidR="00D31CDE" w:rsidRPr="00B65076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A15FAF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osób uczestniczących w zajęciach edukacyjnych dla osób dotkniętych przemocą w rodzinie</w:t>
      </w:r>
      <w:r w:rsidR="002E1188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</w:t>
      </w:r>
    </w:p>
    <w:p w14:paraId="432CE215" w14:textId="56258687" w:rsidR="00EE1568" w:rsidRPr="00152A69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 zakresie podstaw prawych i zagadnień psychologicznych dotyczących reakcji na </w:t>
      </w:r>
      <w:r w:rsidR="0027320C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>przemoc w rodzinie w latach</w:t>
      </w:r>
      <w:r w:rsidR="002E1188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</w:t>
      </w:r>
      <w:r w:rsid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br/>
      </w:r>
      <w:r w:rsidR="0027320C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>201</w:t>
      </w:r>
      <w:r w:rsidR="00A15FAF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D31CDE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- 202</w:t>
      </w:r>
      <w:r w:rsidR="00131849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D31CDE" w:rsidRP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</w:t>
      </w:r>
      <w:r w:rsidR="00970A4C" w:rsidRPr="00B65076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4"/>
      </w:r>
    </w:p>
    <w:p w14:paraId="4DC06F33" w14:textId="77777777" w:rsidR="0027320C" w:rsidRPr="00152A69" w:rsidRDefault="00C118D9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3D382631" wp14:editId="30D639D1">
            <wp:extent cx="6105525" cy="19145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35AC72" w14:textId="05C21470" w:rsidR="00B65076" w:rsidRPr="00152A69" w:rsidRDefault="0064442C" w:rsidP="00C16DF4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roku 2021 w zajęciach edukacyjnych grupowych i indywidualnych wzięło w sumie udział 5 416 osób, z tego 4 156 w zajęciach zorganizowanych przez gminy. Zdecydowanie więcej było spotkań indywidualnych. </w:t>
      </w:r>
    </w:p>
    <w:p w14:paraId="06D73990" w14:textId="09C80915" w:rsidR="00B65076" w:rsidRDefault="00DC18FF" w:rsidP="00B65076">
      <w:pPr>
        <w:spacing w:after="0" w:line="360" w:lineRule="auto"/>
        <w:ind w:left="708"/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</w:pPr>
      <w:r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 xml:space="preserve">5. Liczba telefonów zaufania w województwie mazowieckim </w:t>
      </w:r>
    </w:p>
    <w:p w14:paraId="736F6799" w14:textId="120E7DA3" w:rsidR="00EA03F8" w:rsidRPr="00C16DF4" w:rsidRDefault="001E7A09" w:rsidP="004129AA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Z danych zawartych w sprawozdaniu z realizacji Krajowego Programu </w:t>
      </w:r>
      <w:r w:rsidR="00AD7A1F">
        <w:rPr>
          <w:rFonts w:ascii="Calibri" w:eastAsia="Times New Roman" w:hAnsi="Calibri" w:cs="Calibri"/>
          <w:sz w:val="24"/>
          <w:lang w:eastAsia="pl-PL"/>
        </w:rPr>
        <w:t>Przeciwdziałania Przemocy w </w:t>
      </w:r>
      <w:r w:rsidRPr="00152A69">
        <w:rPr>
          <w:rFonts w:ascii="Calibri" w:eastAsia="Times New Roman" w:hAnsi="Calibri" w:cs="Calibri"/>
          <w:sz w:val="24"/>
          <w:lang w:eastAsia="pl-PL"/>
        </w:rPr>
        <w:t>Rodzinie wynika, że na terenie województwa uruchomione są 3 całodobowe telefony zaufania</w:t>
      </w:r>
      <w:r w:rsidR="00B05A2E">
        <w:rPr>
          <w:rFonts w:ascii="Calibri" w:eastAsia="Times New Roman" w:hAnsi="Calibri" w:cs="Calibri"/>
          <w:sz w:val="24"/>
          <w:lang w:eastAsia="pl-PL"/>
        </w:rPr>
        <w:t>: w Siedlcach, Sochaczewie  oraz Nowej Suchej.</w:t>
      </w:r>
      <w:r w:rsidR="00C540BA">
        <w:rPr>
          <w:rFonts w:ascii="Calibri" w:eastAsia="Times New Roman" w:hAnsi="Calibri" w:cs="Calibri"/>
          <w:sz w:val="24"/>
          <w:lang w:eastAsia="pl-PL"/>
        </w:rPr>
        <w:t xml:space="preserve"> W sumie przeprowadzono 383 rozmowy i interwencje. </w:t>
      </w:r>
      <w:r w:rsidR="00B65076">
        <w:rPr>
          <w:rFonts w:ascii="Calibri" w:eastAsia="Times New Roman" w:hAnsi="Calibri" w:cs="Calibri"/>
          <w:sz w:val="24"/>
          <w:lang w:eastAsia="pl-PL"/>
        </w:rPr>
        <w:br/>
      </w:r>
      <w:r w:rsidR="00C540BA">
        <w:rPr>
          <w:rFonts w:ascii="Calibri" w:eastAsia="Times New Roman" w:hAnsi="Calibri" w:cs="Calibri"/>
          <w:sz w:val="24"/>
          <w:lang w:eastAsia="pl-PL"/>
        </w:rPr>
        <w:t xml:space="preserve"> Ponadto funkcjonuje </w:t>
      </w:r>
      <w:r w:rsidR="004129AA" w:rsidRPr="00152A69">
        <w:rPr>
          <w:rFonts w:ascii="Calibri" w:eastAsia="Times New Roman" w:hAnsi="Calibri" w:cs="Calibri"/>
          <w:sz w:val="24"/>
          <w:lang w:eastAsia="pl-PL"/>
        </w:rPr>
        <w:t>30 lokalnych linii telefonicznych dla osób doświadczających przemocy</w:t>
      </w:r>
      <w:r w:rsidR="00C540BA">
        <w:rPr>
          <w:rFonts w:ascii="Calibri" w:eastAsia="Times New Roman" w:hAnsi="Calibri" w:cs="Calibri"/>
          <w:sz w:val="24"/>
          <w:lang w:eastAsia="pl-PL"/>
        </w:rPr>
        <w:t xml:space="preserve">; w  </w:t>
      </w:r>
      <w:r w:rsidR="00C540BA">
        <w:rPr>
          <w:rFonts w:ascii="Calibri" w:eastAsia="Times New Roman" w:hAnsi="Calibri" w:cs="Calibri"/>
          <w:sz w:val="24"/>
          <w:lang w:eastAsia="pl-PL"/>
        </w:rPr>
        <w:lastRenderedPageBreak/>
        <w:t xml:space="preserve">Radzanowie, Ciechanowie, Grodzisku Mazowieckim, Sulejówku, Mławie, Wieczfni Kościelnej, Goworowie, Olszewie-Borkach, Płocku, Nowym Duninowie, Płońsku, Raciążu ( </w:t>
      </w:r>
      <w:r w:rsidR="0027616F">
        <w:rPr>
          <w:rFonts w:ascii="Calibri" w:eastAsia="Times New Roman" w:hAnsi="Calibri" w:cs="Calibri"/>
          <w:sz w:val="24"/>
          <w:lang w:eastAsia="pl-PL"/>
        </w:rPr>
        <w:t xml:space="preserve">w </w:t>
      </w:r>
      <w:r w:rsidR="00C540BA">
        <w:rPr>
          <w:rFonts w:ascii="Calibri" w:eastAsia="Times New Roman" w:hAnsi="Calibri" w:cs="Calibri"/>
          <w:sz w:val="24"/>
          <w:lang w:eastAsia="pl-PL"/>
        </w:rPr>
        <w:t xml:space="preserve">gminie wiejskiej i miejskiej), Pruszkowie, </w:t>
      </w:r>
      <w:r w:rsidR="0027616F">
        <w:rPr>
          <w:rFonts w:ascii="Calibri" w:eastAsia="Times New Roman" w:hAnsi="Calibri" w:cs="Calibri"/>
          <w:sz w:val="24"/>
          <w:lang w:eastAsia="pl-PL"/>
        </w:rPr>
        <w:t>(</w:t>
      </w:r>
      <w:r w:rsidR="00C540BA">
        <w:rPr>
          <w:rFonts w:ascii="Calibri" w:eastAsia="Times New Roman" w:hAnsi="Calibri" w:cs="Calibri"/>
          <w:sz w:val="24"/>
          <w:lang w:eastAsia="pl-PL"/>
        </w:rPr>
        <w:t>dwie linie</w:t>
      </w:r>
      <w:r w:rsidR="0027616F">
        <w:rPr>
          <w:rFonts w:ascii="Calibri" w:eastAsia="Times New Roman" w:hAnsi="Calibri" w:cs="Calibri"/>
          <w:sz w:val="24"/>
          <w:lang w:eastAsia="pl-PL"/>
        </w:rPr>
        <w:t>)</w:t>
      </w:r>
      <w:r w:rsidR="00C540BA">
        <w:rPr>
          <w:rFonts w:ascii="Calibri" w:eastAsia="Times New Roman" w:hAnsi="Calibri" w:cs="Calibri"/>
          <w:sz w:val="24"/>
          <w:lang w:eastAsia="pl-PL"/>
        </w:rPr>
        <w:t xml:space="preserve"> w Radomiu, Przytyku, Siedlcach, </w:t>
      </w:r>
      <w:r w:rsidR="0027616F">
        <w:rPr>
          <w:rFonts w:ascii="Calibri" w:eastAsia="Times New Roman" w:hAnsi="Calibri" w:cs="Calibri"/>
          <w:sz w:val="24"/>
          <w:lang w:eastAsia="pl-PL"/>
        </w:rPr>
        <w:t xml:space="preserve">w Nowej Suchej, Sochaczewie, w Sabnie (3 linie),  w Kampinosie, Łomiankach, Starych Babicach (dwie linie), Wołominie, Somiance i Mszczonowie. W sumie przeprowadzono 3 076 rozmów i interwencji. </w:t>
      </w:r>
    </w:p>
    <w:p w14:paraId="5B04FB47" w14:textId="77777777" w:rsidR="00B65076" w:rsidRPr="00B65076" w:rsidRDefault="000A656B" w:rsidP="00256315">
      <w:pPr>
        <w:pStyle w:val="Akapitzlist"/>
        <w:numPr>
          <w:ilvl w:val="0"/>
          <w:numId w:val="34"/>
        </w:numPr>
        <w:spacing w:after="0" w:line="360" w:lineRule="auto"/>
        <w:ind w:left="851" w:hanging="425"/>
        <w:rPr>
          <w:rFonts w:ascii="Calibri" w:eastAsia="Times New Roman" w:hAnsi="Calibri" w:cs="Calibri"/>
          <w:b/>
          <w:color w:val="1C6194" w:themeColor="accent2" w:themeShade="BF"/>
          <w:sz w:val="24"/>
          <w:lang w:eastAsia="pl-PL"/>
        </w:rPr>
      </w:pPr>
      <w:r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>Nawiązywanie i wzmacnianie współpracy między instytucjami</w:t>
      </w:r>
      <w:r w:rsidR="00B65076"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 xml:space="preserve"> </w:t>
      </w:r>
      <w:r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>rządowymi, samorządowymi oraz organizacjami pozarządowymi</w:t>
      </w:r>
      <w:r w:rsidR="00B65076"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 xml:space="preserve"> </w:t>
      </w:r>
      <w:r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 xml:space="preserve">w zakresie pomocy osobom </w:t>
      </w:r>
      <w:r w:rsidRPr="00B65076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br/>
        <w:t>dotkniętym przemocą.</w:t>
      </w:r>
    </w:p>
    <w:p w14:paraId="4B78A64F" w14:textId="4F93DFBC" w:rsidR="00D818ED" w:rsidRPr="00B65076" w:rsidRDefault="000A656B" w:rsidP="00B65076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B65076">
        <w:rPr>
          <w:rFonts w:ascii="Calibri" w:eastAsia="Times New Roman" w:hAnsi="Calibri" w:cs="Calibri"/>
          <w:sz w:val="24"/>
          <w:lang w:eastAsia="pl-PL"/>
        </w:rPr>
        <w:t>Jednym z głównych założeń dotyczących podejmowanych działań w obszarze przemocy w rodzinie jest współpraca podmiotów zaangażowanych w pomaganie osobom doświadczającym przemocy.</w:t>
      </w:r>
      <w:r w:rsidRPr="00B65076">
        <w:rPr>
          <w:rFonts w:ascii="Calibri" w:eastAsia="Times New Roman" w:hAnsi="Calibri" w:cs="Calibri"/>
          <w:sz w:val="24"/>
          <w:lang w:eastAsia="pl-PL"/>
        </w:rPr>
        <w:br/>
        <w:t xml:space="preserve">Jednakże w praktyce okazuje się, że </w:t>
      </w:r>
      <w:r w:rsidR="00D818ED" w:rsidRPr="00B65076">
        <w:rPr>
          <w:rFonts w:ascii="Calibri" w:eastAsia="Times New Roman" w:hAnsi="Calibri" w:cs="Calibri"/>
          <w:sz w:val="24"/>
          <w:lang w:eastAsia="pl-PL"/>
        </w:rPr>
        <w:t>niewielka liczba</w:t>
      </w:r>
      <w:r w:rsidR="00B65076" w:rsidRP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B65076">
        <w:rPr>
          <w:rFonts w:ascii="Calibri" w:eastAsia="Times New Roman" w:hAnsi="Calibri" w:cs="Calibri"/>
          <w:sz w:val="24"/>
          <w:lang w:eastAsia="pl-PL"/>
        </w:rPr>
        <w:t>jednostek samorządu terytorialnego podejmuje współpracę z innymi podmiotami</w:t>
      </w:r>
      <w:r w:rsidR="00D818ED" w:rsidRPr="00B65076">
        <w:rPr>
          <w:rFonts w:ascii="Calibri" w:eastAsia="Times New Roman" w:hAnsi="Calibri" w:cs="Calibri"/>
          <w:sz w:val="24"/>
          <w:lang w:eastAsia="pl-PL"/>
        </w:rPr>
        <w:t>,</w:t>
      </w:r>
      <w:r w:rsidR="00B65076" w:rsidRP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21217" w:rsidRPr="00B65076">
        <w:rPr>
          <w:rFonts w:ascii="Calibri" w:eastAsia="Times New Roman" w:hAnsi="Calibri" w:cs="Calibri"/>
          <w:sz w:val="24"/>
          <w:lang w:eastAsia="pl-PL"/>
        </w:rPr>
        <w:t xml:space="preserve">jeśli już to najczęściej </w:t>
      </w:r>
      <w:r w:rsidRPr="00B65076">
        <w:rPr>
          <w:rFonts w:ascii="Calibri" w:eastAsia="Times New Roman" w:hAnsi="Calibri" w:cs="Calibri"/>
          <w:sz w:val="24"/>
          <w:lang w:eastAsia="pl-PL"/>
        </w:rPr>
        <w:t xml:space="preserve">z organizacjami pozarządowymi. </w:t>
      </w:r>
      <w:r w:rsidR="00D818ED" w:rsidRPr="00B65076">
        <w:rPr>
          <w:rFonts w:ascii="Calibri" w:eastAsia="Times New Roman" w:hAnsi="Calibri" w:cs="Calibri"/>
          <w:sz w:val="24"/>
          <w:lang w:eastAsia="pl-PL"/>
        </w:rPr>
        <w:br/>
      </w:r>
      <w:r w:rsidR="00E02A2C" w:rsidRPr="00B65076">
        <w:rPr>
          <w:rFonts w:ascii="Calibri" w:eastAsia="Times New Roman" w:hAnsi="Calibri" w:cs="Calibri"/>
          <w:sz w:val="24"/>
          <w:lang w:eastAsia="pl-PL"/>
        </w:rPr>
        <w:t xml:space="preserve">W 2021 roku 28 gmin przystąpiło do współpracy z organizacjami </w:t>
      </w:r>
      <w:r w:rsidR="009A7526" w:rsidRPr="00B65076">
        <w:rPr>
          <w:rFonts w:ascii="Calibri" w:eastAsia="Times New Roman" w:hAnsi="Calibri" w:cs="Calibri"/>
          <w:sz w:val="24"/>
          <w:lang w:eastAsia="pl-PL"/>
        </w:rPr>
        <w:t xml:space="preserve">pozarządowymi </w:t>
      </w:r>
      <w:r w:rsidR="00E02A2C" w:rsidRPr="00B65076">
        <w:rPr>
          <w:rFonts w:ascii="Calibri" w:eastAsia="Times New Roman" w:hAnsi="Calibri" w:cs="Calibri"/>
          <w:sz w:val="24"/>
          <w:lang w:eastAsia="pl-PL"/>
        </w:rPr>
        <w:t xml:space="preserve">w celu wprowadzenia elementów edukacji na temat przemocy w rodzinie w ramach </w:t>
      </w:r>
      <w:r w:rsidR="0066784F" w:rsidRPr="00B65076">
        <w:rPr>
          <w:rFonts w:ascii="Calibri" w:eastAsia="Times New Roman" w:hAnsi="Calibri" w:cs="Calibri"/>
          <w:sz w:val="24"/>
          <w:lang w:eastAsia="pl-PL"/>
        </w:rPr>
        <w:t xml:space="preserve">realizacji </w:t>
      </w:r>
      <w:r w:rsidR="00E02A2C" w:rsidRPr="00B65076">
        <w:rPr>
          <w:rFonts w:ascii="Calibri" w:eastAsia="Times New Roman" w:hAnsi="Calibri" w:cs="Calibri"/>
          <w:sz w:val="24"/>
          <w:lang w:eastAsia="pl-PL"/>
        </w:rPr>
        <w:t xml:space="preserve">projektów </w:t>
      </w:r>
      <w:r w:rsidR="0066784F" w:rsidRPr="00B65076">
        <w:rPr>
          <w:rFonts w:ascii="Calibri" w:eastAsia="Times New Roman" w:hAnsi="Calibri" w:cs="Calibri"/>
          <w:sz w:val="24"/>
          <w:lang w:eastAsia="pl-PL"/>
        </w:rPr>
        <w:t xml:space="preserve">tych </w:t>
      </w:r>
      <w:r w:rsidR="00E02A2C" w:rsidRPr="00B65076">
        <w:rPr>
          <w:rFonts w:ascii="Calibri" w:eastAsia="Times New Roman" w:hAnsi="Calibri" w:cs="Calibri"/>
          <w:sz w:val="24"/>
          <w:lang w:eastAsia="pl-PL"/>
        </w:rPr>
        <w:t xml:space="preserve">organizacji. </w:t>
      </w:r>
      <w:r w:rsidR="0066784F" w:rsidRPr="00B65076">
        <w:rPr>
          <w:rFonts w:ascii="Calibri" w:eastAsia="Times New Roman" w:hAnsi="Calibri" w:cs="Calibri"/>
          <w:sz w:val="24"/>
          <w:lang w:eastAsia="pl-PL"/>
        </w:rPr>
        <w:t>W ich ramach</w:t>
      </w:r>
      <w:r w:rsidR="00B65076" w:rsidRP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66784F" w:rsidRPr="00B65076">
        <w:rPr>
          <w:rFonts w:ascii="Calibri" w:eastAsia="Times New Roman" w:hAnsi="Calibri" w:cs="Calibri"/>
          <w:sz w:val="24"/>
          <w:lang w:eastAsia="pl-PL"/>
        </w:rPr>
        <w:t>udzielono i</w:t>
      </w:r>
      <w:r w:rsidR="00E02A2C" w:rsidRPr="00B65076">
        <w:rPr>
          <w:rFonts w:ascii="Calibri" w:eastAsia="Times New Roman" w:hAnsi="Calibri" w:cs="Calibri"/>
          <w:sz w:val="24"/>
          <w:lang w:eastAsia="pl-PL"/>
        </w:rPr>
        <w:t xml:space="preserve">nformacji i porad 2 725 osobom. </w:t>
      </w:r>
      <w:r w:rsidR="00AD7A1F" w:rsidRPr="00B65076">
        <w:rPr>
          <w:rFonts w:ascii="Calibri" w:eastAsia="Times New Roman" w:hAnsi="Calibri" w:cs="Calibri"/>
          <w:sz w:val="24"/>
          <w:lang w:eastAsia="pl-PL"/>
        </w:rPr>
        <w:br/>
        <w:t>Dwa</w:t>
      </w:r>
      <w:r w:rsidR="009717F6" w:rsidRPr="00B65076">
        <w:rPr>
          <w:rFonts w:ascii="Calibri" w:eastAsia="Times New Roman" w:hAnsi="Calibri" w:cs="Calibri"/>
          <w:sz w:val="24"/>
          <w:lang w:eastAsia="pl-PL"/>
        </w:rPr>
        <w:t xml:space="preserve"> powiaty: sierpecki i radomski oraz 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trzy </w:t>
      </w:r>
      <w:r w:rsidR="00350EB5" w:rsidRPr="00B65076">
        <w:rPr>
          <w:rFonts w:ascii="Calibri" w:eastAsia="Times New Roman" w:hAnsi="Calibri" w:cs="Calibri"/>
          <w:sz w:val="24"/>
          <w:lang w:eastAsia="pl-PL"/>
        </w:rPr>
        <w:t>gminy: Winnica, Nadarzyn i Radzanów nawiązały współpracę z kościołem lub związkami wyznaniowymi w celu wprowadzenia informacji i edukacji na temat przemocy</w:t>
      </w:r>
      <w:r w:rsidR="00B65076" w:rsidRP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350EB5" w:rsidRPr="00B65076">
        <w:rPr>
          <w:rFonts w:ascii="Calibri" w:eastAsia="Times New Roman" w:hAnsi="Calibri" w:cs="Calibri"/>
          <w:sz w:val="24"/>
          <w:lang w:eastAsia="pl-PL"/>
        </w:rPr>
        <w:t xml:space="preserve">w ramach </w:t>
      </w:r>
      <w:r w:rsidR="009A7526" w:rsidRPr="00B65076">
        <w:rPr>
          <w:rFonts w:ascii="Calibri" w:eastAsia="Times New Roman" w:hAnsi="Calibri" w:cs="Calibri"/>
          <w:sz w:val="24"/>
          <w:lang w:eastAsia="pl-PL"/>
        </w:rPr>
        <w:t xml:space="preserve">programów </w:t>
      </w:r>
      <w:r w:rsidR="00350EB5" w:rsidRPr="00B65076">
        <w:rPr>
          <w:rFonts w:ascii="Calibri" w:eastAsia="Times New Roman" w:hAnsi="Calibri" w:cs="Calibri"/>
          <w:sz w:val="24"/>
          <w:lang w:eastAsia="pl-PL"/>
        </w:rPr>
        <w:t xml:space="preserve">prowadzonych przez te podmioty. Z takiej formy pomocy skorzystało 519 osób. </w:t>
      </w:r>
    </w:p>
    <w:p w14:paraId="6054DA11" w14:textId="76FAFE58" w:rsidR="00672493" w:rsidRPr="009349F0" w:rsidRDefault="00D818ED" w:rsidP="009349F0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W sumie </w:t>
      </w:r>
      <w:r w:rsidR="00F021B4" w:rsidRPr="00152A69">
        <w:rPr>
          <w:rFonts w:ascii="Calibri" w:eastAsia="Times New Roman" w:hAnsi="Calibri" w:cs="Calibri"/>
          <w:sz w:val="24"/>
          <w:lang w:eastAsia="pl-PL"/>
        </w:rPr>
        <w:t xml:space="preserve">na terenie województwa mazowieckiego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w ramach współpracy zrealizowano </w:t>
      </w:r>
      <w:r w:rsidR="00B65076">
        <w:rPr>
          <w:rFonts w:ascii="Calibri" w:eastAsia="Times New Roman" w:hAnsi="Calibri" w:cs="Calibri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40 projektów w zakresie pomocy </w:t>
      </w:r>
      <w:r w:rsidR="009A7526">
        <w:rPr>
          <w:rFonts w:ascii="Calibri" w:eastAsia="Times New Roman" w:hAnsi="Calibri" w:cs="Calibri"/>
          <w:sz w:val="24"/>
          <w:lang w:eastAsia="pl-PL"/>
        </w:rPr>
        <w:t xml:space="preserve">osobom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doświadczającym przemocy. </w:t>
      </w:r>
    </w:p>
    <w:p w14:paraId="28AAC87C" w14:textId="77777777" w:rsidR="00672493" w:rsidRPr="00152A69" w:rsidRDefault="00672493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719DF584" w14:textId="39041B63" w:rsidR="00EE1568" w:rsidRPr="00152A69" w:rsidRDefault="00EE1568" w:rsidP="0013098A">
      <w:pPr>
        <w:pStyle w:val="Akapitzlist"/>
        <w:keepNext/>
        <w:keepLines/>
        <w:numPr>
          <w:ilvl w:val="0"/>
          <w:numId w:val="25"/>
        </w:numPr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>OPRACOWANIE I REALIZ</w:t>
      </w:r>
      <w:r w:rsidR="00EB0D8F"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ACJA PROGRAMÓW PRZECIWDZIAŁANIA </w:t>
      </w:r>
      <w:r w:rsidR="00AD7A1F">
        <w:rPr>
          <w:rFonts w:ascii="Calibri" w:eastAsia="Times New Roman" w:hAnsi="Calibri" w:cs="Calibri"/>
          <w:b/>
          <w:color w:val="000000"/>
          <w:sz w:val="24"/>
          <w:lang w:eastAsia="pl-PL"/>
        </w:rPr>
        <w:t>PRZEMOCY W </w:t>
      </w: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RODZINIE </w:t>
      </w:r>
    </w:p>
    <w:p w14:paraId="2BF94AA2" w14:textId="77777777" w:rsidR="00257A61" w:rsidRPr="00152A69" w:rsidRDefault="00257A61" w:rsidP="007B4CA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898206E" w14:textId="322AB791" w:rsidR="00257A61" w:rsidRPr="00152A69" w:rsidRDefault="00EE1568" w:rsidP="007B4CA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Obowiązek opracowania i realizacji programu </w:t>
      </w:r>
      <w:bookmarkStart w:id="1" w:name="_Hlk104811616"/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przeciwdziałania przemocy w rodzinie oraz ochrony ofiar przemocy w rodzinie wynika </w:t>
      </w:r>
      <w:bookmarkEnd w:id="1"/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 art. 6, ust. 2, pkt 1 oraz ust. 3, pkt. 1 ustawy o przeciwdziałaniu przemocy w rodzinie.</w:t>
      </w:r>
    </w:p>
    <w:p w14:paraId="29987A73" w14:textId="5DAAE958" w:rsidR="00A03C60" w:rsidRPr="00152A69" w:rsidRDefault="00A03C60" w:rsidP="00A03C6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 xml:space="preserve">Na terenie województwa mazowieckiego są jednostki samorządu terytorialnego, które w 2021 roku nie miały opracowanego i przyjętego programu przeciwdziałania przemocy w rodzinie i ochrony </w:t>
      </w:r>
      <w:r w:rsidRPr="00152A69">
        <w:rPr>
          <w:rFonts w:ascii="Calibri" w:hAnsi="Calibri" w:cs="Calibri"/>
          <w:sz w:val="24"/>
          <w:szCs w:val="24"/>
        </w:rPr>
        <w:lastRenderedPageBreak/>
        <w:t>ofiar przemocy w rodzinie. Tym samym nie realizowały zadania własnego</w:t>
      </w:r>
      <w:r w:rsidR="00F6277B">
        <w:rPr>
          <w:rFonts w:ascii="Calibri" w:hAnsi="Calibri" w:cs="Calibri"/>
          <w:sz w:val="24"/>
          <w:szCs w:val="24"/>
        </w:rPr>
        <w:t>,</w:t>
      </w:r>
      <w:r w:rsidRPr="00152A69">
        <w:rPr>
          <w:rFonts w:ascii="Calibri" w:hAnsi="Calibri" w:cs="Calibri"/>
          <w:sz w:val="24"/>
          <w:szCs w:val="24"/>
        </w:rPr>
        <w:t xml:space="preserve"> wynikającego z ustawy przeciwdziałaniu przemocy w rodzinie.</w:t>
      </w:r>
      <w:r w:rsidR="00B65076">
        <w:rPr>
          <w:rFonts w:ascii="Calibri" w:hAnsi="Calibri" w:cs="Calibri"/>
          <w:sz w:val="24"/>
          <w:szCs w:val="24"/>
        </w:rPr>
        <w:t xml:space="preserve"> </w:t>
      </w:r>
    </w:p>
    <w:p w14:paraId="5820EA6B" w14:textId="77777777" w:rsidR="00963CBD" w:rsidRPr="00152A69" w:rsidRDefault="00963CBD" w:rsidP="007B4CA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75216E7D" w14:textId="14CB00DF" w:rsidR="00EE1568" w:rsidRPr="00152A69" w:rsidRDefault="0044553B" w:rsidP="007B4CA2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Tabela </w:t>
      </w:r>
      <w:r w:rsidR="00E2757D">
        <w:rPr>
          <w:rFonts w:ascii="Calibri" w:eastAsia="Times New Roman" w:hAnsi="Calibri" w:cs="Calibri"/>
          <w:b/>
          <w:color w:val="000000"/>
          <w:sz w:val="20"/>
          <w:lang w:eastAsia="pl-PL"/>
        </w:rPr>
        <w:t>3</w:t>
      </w:r>
      <w:r w:rsidR="00EE1568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opracowanych programów przeciwdziałania przemocy w rodzinie oraz ochrony ofiar przemocy</w:t>
      </w:r>
      <w:r w:rsidR="00231336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br/>
      </w:r>
      <w:r w:rsidR="00EE1568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</w:t>
      </w:r>
      <w:r w:rsidR="00C51BDA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w gminach w latach 201</w:t>
      </w:r>
      <w:r w:rsidR="002E426B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C51BDA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– 202</w:t>
      </w:r>
      <w:r w:rsidR="00774B75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FF7735" w:rsidRPr="00152A69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5"/>
      </w:r>
    </w:p>
    <w:tbl>
      <w:tblPr>
        <w:tblStyle w:val="TableGrid"/>
        <w:tblW w:w="9632" w:type="dxa"/>
        <w:tblInd w:w="6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3969"/>
        <w:gridCol w:w="3259"/>
      </w:tblGrid>
      <w:tr w:rsidR="00EE1568" w:rsidRPr="00152A69" w14:paraId="4E5CAD80" w14:textId="77777777" w:rsidTr="00130EA4">
        <w:trPr>
          <w:trHeight w:val="46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5F6D4D9D" w14:textId="77777777" w:rsidR="00EE1568" w:rsidRPr="00152A69" w:rsidRDefault="00EE1568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7F4763B0" w14:textId="77777777" w:rsidR="00EE1568" w:rsidRPr="00152A69" w:rsidRDefault="00EE1568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Liczba programów opracowanych w gminach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70C8471A" w14:textId="325A685C" w:rsidR="00EE1568" w:rsidRPr="00152A69" w:rsidRDefault="00AD7A1F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Liczba programów opracowanych w </w:t>
            </w:r>
            <w:r w:rsidR="00EE1568"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powiatach </w:t>
            </w:r>
          </w:p>
        </w:tc>
      </w:tr>
      <w:tr w:rsidR="00EE1568" w:rsidRPr="00152A69" w14:paraId="3AE9E63D" w14:textId="77777777" w:rsidTr="00130EA4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79343FB" w14:textId="77777777" w:rsidR="00EE1568" w:rsidRPr="00152A69" w:rsidRDefault="00EE1568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E4E0" w14:textId="77777777" w:rsidR="00EE1568" w:rsidRPr="00152A69" w:rsidRDefault="006B5B56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4667" w14:textId="77777777" w:rsidR="00EE1568" w:rsidRPr="00152A69" w:rsidRDefault="006B5B56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35</w:t>
            </w:r>
          </w:p>
        </w:tc>
      </w:tr>
      <w:tr w:rsidR="00C51BDA" w:rsidRPr="00152A69" w14:paraId="3DA69659" w14:textId="77777777" w:rsidTr="00130EA4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A327FB6" w14:textId="77777777" w:rsidR="00C51BDA" w:rsidRPr="00152A69" w:rsidRDefault="00C51BDA" w:rsidP="007B4CA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2E2" w14:textId="543A0A03" w:rsidR="00C51BDA" w:rsidRPr="00152A69" w:rsidRDefault="00FD0AA2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306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A2CF" w14:textId="76740FB9" w:rsidR="00C51BDA" w:rsidRPr="00152A69" w:rsidRDefault="009C74E5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36</w:t>
            </w:r>
          </w:p>
        </w:tc>
      </w:tr>
      <w:tr w:rsidR="00E07A63" w:rsidRPr="00152A69" w14:paraId="0B359E04" w14:textId="77777777" w:rsidTr="00130EA4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225B80B4" w14:textId="5038A22D" w:rsidR="00E07A63" w:rsidRPr="00152A69" w:rsidRDefault="00E07A63" w:rsidP="007B4CA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38A2" w14:textId="70FF73B6" w:rsidR="00E07A63" w:rsidRPr="00152A69" w:rsidRDefault="00E07A63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E140F">
              <w:rPr>
                <w:rFonts w:ascii="Calibri" w:eastAsia="Times New Roman" w:hAnsi="Calibri" w:cs="Calibri"/>
                <w:sz w:val="20"/>
              </w:rPr>
              <w:t>301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E04" w14:textId="0EDF1F54" w:rsidR="00E07A63" w:rsidRPr="00152A69" w:rsidRDefault="00E07A63" w:rsidP="007B4C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</w:p>
        </w:tc>
      </w:tr>
    </w:tbl>
    <w:p w14:paraId="3AE2A22F" w14:textId="77777777" w:rsidR="008A5679" w:rsidRPr="00152A69" w:rsidRDefault="008A5679" w:rsidP="007B4CA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233EE205" w14:textId="3509A246" w:rsidR="00BA4B6B" w:rsidRPr="00152A69" w:rsidRDefault="00FD0AA2" w:rsidP="007B4CA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E07A63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</w:t>
      </w:r>
      <w:r w:rsidRPr="00F6277B">
        <w:rPr>
          <w:rFonts w:ascii="Calibri" w:eastAsia="Times New Roman" w:hAnsi="Calibri" w:cs="Calibri"/>
          <w:color w:val="FF0000"/>
          <w:sz w:val="24"/>
          <w:lang w:eastAsia="pl-PL"/>
        </w:rPr>
        <w:t xml:space="preserve"> </w:t>
      </w:r>
      <w:r w:rsidRPr="00AE140F">
        <w:rPr>
          <w:rFonts w:ascii="Calibri" w:eastAsia="Times New Roman" w:hAnsi="Calibri" w:cs="Calibri"/>
          <w:sz w:val="24"/>
          <w:lang w:eastAsia="pl-PL"/>
        </w:rPr>
        <w:t>30</w:t>
      </w:r>
      <w:r w:rsidR="00747743" w:rsidRPr="00AE140F">
        <w:rPr>
          <w:rFonts w:ascii="Calibri" w:eastAsia="Times New Roman" w:hAnsi="Calibri" w:cs="Calibri"/>
          <w:sz w:val="24"/>
          <w:lang w:eastAsia="pl-PL"/>
        </w:rPr>
        <w:t>1</w:t>
      </w:r>
      <w:r w:rsidR="006049CF" w:rsidRPr="00AE140F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B0D8F" w:rsidRPr="00152A69">
        <w:rPr>
          <w:rFonts w:ascii="Calibri" w:eastAsia="Times New Roman" w:hAnsi="Calibri" w:cs="Calibri"/>
          <w:color w:val="000000"/>
          <w:sz w:val="24"/>
          <w:lang w:eastAsia="pl-PL"/>
        </w:rPr>
        <w:t>(9</w:t>
      </w:r>
      <w:r w:rsidR="00AE140F">
        <w:rPr>
          <w:rFonts w:ascii="Calibri" w:eastAsia="Times New Roman" w:hAnsi="Calibri" w:cs="Calibri"/>
          <w:color w:val="000000"/>
          <w:sz w:val="24"/>
          <w:lang w:eastAsia="pl-PL"/>
        </w:rPr>
        <w:t>5</w:t>
      </w:r>
      <w:r w:rsidR="00EB0D8F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AE140F">
        <w:rPr>
          <w:rFonts w:ascii="Calibri" w:eastAsia="Times New Roman" w:hAnsi="Calibri" w:cs="Calibri"/>
          <w:color w:val="000000"/>
          <w:sz w:val="24"/>
          <w:lang w:eastAsia="pl-PL"/>
        </w:rPr>
        <w:t>8</w:t>
      </w:r>
      <w:r w:rsidR="00EB0D8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%) jednostek samorządu terytorialnego szczebla gminnego opracowało </w:t>
      </w:r>
      <w:r w:rsidR="008A5679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i realizowało gminne programy przeciwdziałania przemocy w rodziny oraz ochrony ofiar przemocy w rodzi</w:t>
      </w:r>
      <w:r w:rsidR="00D5560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nie. </w:t>
      </w:r>
      <w:r w:rsidR="00F6277B">
        <w:rPr>
          <w:rFonts w:ascii="Calibri" w:eastAsia="Times New Roman" w:hAnsi="Calibri" w:cs="Calibri"/>
          <w:color w:val="000000"/>
          <w:sz w:val="24"/>
          <w:lang w:eastAsia="pl-PL"/>
        </w:rPr>
        <w:t>P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rogramu nie realizowało </w:t>
      </w:r>
      <w:r w:rsidR="007B4CA2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D622B1">
        <w:rPr>
          <w:rFonts w:ascii="Calibri" w:eastAsia="Times New Roman" w:hAnsi="Calibri" w:cs="Calibri"/>
          <w:color w:val="000000"/>
          <w:sz w:val="24"/>
          <w:lang w:eastAsia="pl-PL"/>
        </w:rPr>
        <w:t>3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gmin, tj.:</w:t>
      </w:r>
      <w:r w:rsidR="00FF508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9B1506">
        <w:rPr>
          <w:rFonts w:ascii="Calibri" w:eastAsia="Times New Roman" w:hAnsi="Calibri" w:cs="Calibri"/>
          <w:color w:val="000000"/>
          <w:sz w:val="24"/>
          <w:lang w:eastAsia="pl-PL"/>
        </w:rPr>
        <w:t>m.</w:t>
      </w:r>
      <w:r w:rsidR="007B4CA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Ostrołęka,</w:t>
      </w:r>
      <w:r w:rsidR="009073BC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7B4CA2" w:rsidRPr="00152A69">
        <w:rPr>
          <w:rFonts w:ascii="Calibri" w:eastAsia="Times New Roman" w:hAnsi="Calibri" w:cs="Calibri"/>
          <w:color w:val="000000"/>
          <w:sz w:val="24"/>
          <w:lang w:eastAsia="pl-PL"/>
        </w:rPr>
        <w:t>Celestynów, Sochocin, Odrzywół, Zakrzew, Przesmyki,</w:t>
      </w:r>
      <w:r w:rsidR="00D24C8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Wiśniew,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7B4CA2" w:rsidRPr="00152A69">
        <w:rPr>
          <w:rFonts w:ascii="Calibri" w:eastAsia="Times New Roman" w:hAnsi="Calibri" w:cs="Calibri"/>
          <w:color w:val="000000"/>
          <w:sz w:val="24"/>
          <w:lang w:eastAsia="pl-PL"/>
        </w:rPr>
        <w:t>gmina miejska Sierpc, Ząbki, Zielonka</w:t>
      </w:r>
      <w:r w:rsidR="00D24C86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7B4CA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Żyrardów</w:t>
      </w:r>
      <w:r w:rsidR="00D24C86" w:rsidRPr="00152A69">
        <w:rPr>
          <w:rFonts w:ascii="Calibri" w:eastAsia="Times New Roman" w:hAnsi="Calibri" w:cs="Calibri"/>
          <w:color w:val="000000"/>
          <w:sz w:val="24"/>
          <w:lang w:eastAsia="pl-PL"/>
        </w:rPr>
        <w:t>, Korczew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D24C86" w:rsidRPr="00152A69">
        <w:rPr>
          <w:rFonts w:ascii="Calibri" w:eastAsia="Times New Roman" w:hAnsi="Calibri" w:cs="Calibri"/>
          <w:color w:val="000000"/>
          <w:sz w:val="24"/>
          <w:lang w:eastAsia="pl-PL"/>
        </w:rPr>
        <w:t>i Tłuszcz.</w:t>
      </w:r>
    </w:p>
    <w:p w14:paraId="2AC6CA7E" w14:textId="628E42D7" w:rsidR="002575DF" w:rsidRPr="00152A69" w:rsidRDefault="000B62B9" w:rsidP="00520354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  <w:r w:rsidR="007B4CA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owiaty kozienicki, otwocki, węgrowski</w:t>
      </w:r>
      <w:r w:rsidR="005565DC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</w:t>
      </w:r>
      <w:r w:rsidR="007B4CA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wołomiński</w:t>
      </w:r>
      <w:r w:rsidR="00B6507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2575D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także </w:t>
      </w:r>
      <w:r w:rsidR="007B4CA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opracował</w:t>
      </w:r>
      <w:r w:rsidR="00FA032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="007B4CA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nie realizował</w:t>
      </w:r>
      <w:r w:rsidR="00FA032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</w:t>
      </w:r>
      <w:r w:rsidR="007B4CA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programu przeciwdziałania przemocy w rodzinie oraz ochrony ofiar przemocy w rodzinie</w:t>
      </w:r>
      <w:r w:rsidR="00B072B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</w:p>
    <w:p w14:paraId="2EF55E86" w14:textId="32051F4E" w:rsidR="00AD7A1F" w:rsidRDefault="002575DF" w:rsidP="00AD7A1F">
      <w:pPr>
        <w:pStyle w:val="Akapitzlist"/>
        <w:spacing w:before="24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hAnsi="Calibri" w:cs="Calibri"/>
          <w:sz w:val="24"/>
          <w:szCs w:val="24"/>
        </w:rPr>
        <w:t xml:space="preserve">Większość gmin i powiatów przyjęło programy przeciwdziałania przemocy w rodzinie </w:t>
      </w:r>
      <w:r w:rsidRPr="00152A69">
        <w:rPr>
          <w:rFonts w:ascii="Calibri" w:hAnsi="Calibri" w:cs="Calibri"/>
          <w:sz w:val="24"/>
          <w:szCs w:val="24"/>
        </w:rPr>
        <w:br/>
        <w:t xml:space="preserve">i ochrony ofiar przemocy w rodzinie na okres kilku lat. W gminach: Białobrzegi, Lesznowola, Młodzieszyn, miastach: Ciechanów, Radom, Serock oraz w powiecie płockim programy </w:t>
      </w:r>
      <w:r w:rsidR="00707507">
        <w:rPr>
          <w:rFonts w:ascii="Calibri" w:hAnsi="Calibri" w:cs="Calibri"/>
          <w:sz w:val="24"/>
          <w:szCs w:val="24"/>
        </w:rPr>
        <w:t xml:space="preserve">przyjęto </w:t>
      </w:r>
      <w:r w:rsidR="00F6277B">
        <w:rPr>
          <w:rFonts w:ascii="Calibri" w:hAnsi="Calibri" w:cs="Calibri"/>
          <w:sz w:val="24"/>
          <w:szCs w:val="24"/>
        </w:rPr>
        <w:br/>
      </w:r>
      <w:r w:rsidR="00707507">
        <w:rPr>
          <w:rFonts w:ascii="Calibri" w:hAnsi="Calibri" w:cs="Calibri"/>
          <w:sz w:val="24"/>
          <w:szCs w:val="24"/>
        </w:rPr>
        <w:t>na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 xml:space="preserve">1 rok ( od 1stycznia do 31 grudnia 2021 r.). </w:t>
      </w:r>
      <w:r w:rsidR="0030432D" w:rsidRPr="00152A69">
        <w:rPr>
          <w:rFonts w:ascii="Calibri" w:hAnsi="Calibri" w:cs="Calibri"/>
          <w:sz w:val="24"/>
          <w:szCs w:val="24"/>
        </w:rPr>
        <w:t xml:space="preserve">Tak krótki czas obowiązywania programu wynikał </w:t>
      </w:r>
      <w:r w:rsidR="00F6277B">
        <w:rPr>
          <w:rFonts w:ascii="Calibri" w:hAnsi="Calibri" w:cs="Calibri"/>
          <w:sz w:val="24"/>
          <w:szCs w:val="24"/>
        </w:rPr>
        <w:br/>
      </w:r>
      <w:r w:rsidR="0030432D" w:rsidRPr="00152A69">
        <w:rPr>
          <w:rFonts w:ascii="Calibri" w:hAnsi="Calibri" w:cs="Calibri"/>
          <w:sz w:val="24"/>
          <w:szCs w:val="24"/>
        </w:rPr>
        <w:t>z faktu opracowania Krajowego Programu Przeciwdziałania Przemocy w Rodzinie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="0030432D" w:rsidRPr="00152A69">
        <w:rPr>
          <w:rFonts w:ascii="Calibri" w:hAnsi="Calibri" w:cs="Calibri"/>
          <w:sz w:val="24"/>
          <w:szCs w:val="24"/>
        </w:rPr>
        <w:t xml:space="preserve">tylko na rok. </w:t>
      </w:r>
      <w:r w:rsidR="0030432D" w:rsidRPr="00152A69">
        <w:rPr>
          <w:rFonts w:ascii="Calibri" w:hAnsi="Calibri" w:cs="Calibri"/>
          <w:sz w:val="24"/>
          <w:szCs w:val="24"/>
        </w:rPr>
        <w:br/>
      </w:r>
      <w:r w:rsidRPr="00152A69">
        <w:rPr>
          <w:rFonts w:ascii="Calibri" w:hAnsi="Calibri" w:cs="Calibri"/>
          <w:sz w:val="24"/>
          <w:szCs w:val="24"/>
        </w:rPr>
        <w:t xml:space="preserve">W gminach: Dębę Wielkie, Kołbiel, Leoncin, Mieście Żuromin program nie zawierał daty końcowej obowiązywania. </w:t>
      </w:r>
      <w:r w:rsidR="0030432D" w:rsidRPr="00152A69">
        <w:rPr>
          <w:rFonts w:ascii="Calibri" w:hAnsi="Calibri" w:cs="Calibri"/>
          <w:sz w:val="24"/>
          <w:szCs w:val="24"/>
        </w:rPr>
        <w:br/>
        <w:t>Najczęściej wymienianym podmiotem odpowiedzialnym za opracowanie programu przeciwdziałania przemocy i ochrony ofiar przemocy był ośrodek pomocy społecznej, kierownik ośrodka pomocy społecznej, zespół interdyscyplinarny i przewodniczący zespołu interdyscyplinarnego.</w:t>
      </w:r>
      <w:r w:rsidR="00707507">
        <w:rPr>
          <w:rFonts w:ascii="Calibri" w:hAnsi="Calibri" w:cs="Calibri"/>
          <w:sz w:val="24"/>
          <w:szCs w:val="24"/>
        </w:rPr>
        <w:t xml:space="preserve"> Bardzo r</w:t>
      </w:r>
      <w:r w:rsidR="00AD7A1F">
        <w:rPr>
          <w:rFonts w:ascii="Calibri" w:hAnsi="Calibri" w:cs="Calibri"/>
          <w:sz w:val="24"/>
          <w:szCs w:val="24"/>
        </w:rPr>
        <w:t>zadko wskazywano inne podmioty.</w:t>
      </w:r>
    </w:p>
    <w:p w14:paraId="45AB5159" w14:textId="133E304E" w:rsidR="00E9086A" w:rsidRPr="00AD7A1F" w:rsidRDefault="00520354" w:rsidP="00AD7A1F">
      <w:pPr>
        <w:pStyle w:val="Akapitzlist"/>
        <w:spacing w:before="240" w:line="360" w:lineRule="auto"/>
        <w:ind w:left="0"/>
        <w:contextualSpacing w:val="0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 xml:space="preserve">Ze sprawozdań </w:t>
      </w:r>
      <w:r w:rsidR="00EA613A">
        <w:rPr>
          <w:rFonts w:ascii="Calibri" w:hAnsi="Calibri" w:cs="Calibri"/>
          <w:sz w:val="24"/>
          <w:szCs w:val="24"/>
        </w:rPr>
        <w:t xml:space="preserve">oraz przeprowadzonych przez służby wojewody kontroli </w:t>
      </w:r>
      <w:r w:rsidRPr="00152A69">
        <w:rPr>
          <w:rFonts w:ascii="Calibri" w:hAnsi="Calibri" w:cs="Calibri"/>
          <w:sz w:val="24"/>
          <w:szCs w:val="24"/>
        </w:rPr>
        <w:t>wynika, że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>w bardzo wielu przypadkach opracowane i realiz</w:t>
      </w:r>
      <w:r w:rsidR="00AD7A1F">
        <w:rPr>
          <w:rFonts w:ascii="Calibri" w:hAnsi="Calibri" w:cs="Calibri"/>
          <w:sz w:val="24"/>
          <w:szCs w:val="24"/>
        </w:rPr>
        <w:t>owane gminne i </w:t>
      </w:r>
      <w:r w:rsidRPr="00152A69">
        <w:rPr>
          <w:rFonts w:ascii="Calibri" w:hAnsi="Calibri" w:cs="Calibri"/>
          <w:sz w:val="24"/>
          <w:szCs w:val="24"/>
        </w:rPr>
        <w:t xml:space="preserve">powiatowe programy przeciwdziałania przemocy </w:t>
      </w:r>
      <w:r w:rsidRPr="00152A69">
        <w:rPr>
          <w:rFonts w:ascii="Calibri" w:hAnsi="Calibri" w:cs="Calibri"/>
          <w:sz w:val="24"/>
          <w:szCs w:val="24"/>
        </w:rPr>
        <w:lastRenderedPageBreak/>
        <w:t>w rodzinie i ochrony ofiar przemocy w rodzinie nie s</w:t>
      </w:r>
      <w:r w:rsidR="00AA37E2" w:rsidRPr="00152A69">
        <w:rPr>
          <w:rFonts w:ascii="Calibri" w:hAnsi="Calibri" w:cs="Calibri"/>
          <w:sz w:val="24"/>
          <w:szCs w:val="24"/>
        </w:rPr>
        <w:t>ą</w:t>
      </w:r>
      <w:r w:rsidRPr="00152A69">
        <w:rPr>
          <w:rFonts w:ascii="Calibri" w:hAnsi="Calibri" w:cs="Calibri"/>
          <w:sz w:val="24"/>
          <w:szCs w:val="24"/>
        </w:rPr>
        <w:t xml:space="preserve"> właściwie opracowane, a co za tym idzie realizowane. </w:t>
      </w:r>
    </w:p>
    <w:p w14:paraId="72404716" w14:textId="189D6D44" w:rsidR="00E9086A" w:rsidRPr="00152A69" w:rsidRDefault="00E9086A" w:rsidP="0030432D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 xml:space="preserve">W oparciu o pozyskane dane </w:t>
      </w:r>
      <w:r w:rsidR="000B62B9" w:rsidRPr="00152A69">
        <w:rPr>
          <w:rFonts w:ascii="Calibri" w:hAnsi="Calibri" w:cs="Calibri"/>
          <w:sz w:val="24"/>
          <w:szCs w:val="24"/>
        </w:rPr>
        <w:t xml:space="preserve">ze sprawozdania </w:t>
      </w:r>
      <w:r w:rsidR="00971CE1" w:rsidRPr="00152A69">
        <w:rPr>
          <w:rFonts w:ascii="Calibri" w:hAnsi="Calibri" w:cs="Calibri"/>
          <w:sz w:val="24"/>
          <w:szCs w:val="24"/>
        </w:rPr>
        <w:t>umieszczonego Centralnej Aplikacji Statystycznej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="000B62B9" w:rsidRPr="00152A69">
        <w:rPr>
          <w:rFonts w:ascii="Calibri" w:hAnsi="Calibri" w:cs="Calibri"/>
          <w:sz w:val="24"/>
          <w:szCs w:val="24"/>
        </w:rPr>
        <w:t xml:space="preserve">„Program przeciwdziałania przemocy w rodzinie i ochrony ofiar przemocy w rodzinie w 2021 r.” </w:t>
      </w:r>
      <w:r w:rsidRPr="00152A69">
        <w:rPr>
          <w:rFonts w:ascii="Calibri" w:hAnsi="Calibri" w:cs="Calibri"/>
          <w:sz w:val="24"/>
          <w:szCs w:val="24"/>
        </w:rPr>
        <w:t xml:space="preserve">stwierdzono, </w:t>
      </w:r>
      <w:r w:rsidR="000B62B9" w:rsidRPr="00152A69">
        <w:rPr>
          <w:rFonts w:ascii="Calibri" w:hAnsi="Calibri" w:cs="Calibri"/>
          <w:sz w:val="24"/>
          <w:szCs w:val="24"/>
        </w:rPr>
        <w:t>że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>programy przeciwdziałania przemocy w rodz</w:t>
      </w:r>
      <w:r w:rsidR="00AD7A1F">
        <w:rPr>
          <w:rFonts w:ascii="Calibri" w:hAnsi="Calibri" w:cs="Calibri"/>
          <w:sz w:val="24"/>
          <w:szCs w:val="24"/>
        </w:rPr>
        <w:t>inie i ochrony ofiar przemocy w </w:t>
      </w:r>
      <w:r w:rsidRPr="00152A69">
        <w:rPr>
          <w:rFonts w:ascii="Calibri" w:hAnsi="Calibri" w:cs="Calibri"/>
          <w:sz w:val="24"/>
          <w:szCs w:val="24"/>
        </w:rPr>
        <w:t>rodzinie koncentrują się głównie na działalności zespołu interdyscyplinarnego.</w:t>
      </w:r>
    </w:p>
    <w:p w14:paraId="7CF12D7E" w14:textId="098EB7F9" w:rsidR="00E9086A" w:rsidRPr="00152A69" w:rsidRDefault="000B62B9" w:rsidP="00647EF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>T</w:t>
      </w:r>
      <w:r w:rsidR="00E9086A" w:rsidRPr="00152A69">
        <w:rPr>
          <w:rFonts w:ascii="Calibri" w:hAnsi="Calibri" w:cs="Calibri"/>
          <w:sz w:val="24"/>
          <w:szCs w:val="24"/>
        </w:rPr>
        <w:t>reść każdego program</w:t>
      </w:r>
      <w:r w:rsidRPr="00152A69">
        <w:rPr>
          <w:rFonts w:ascii="Calibri" w:hAnsi="Calibri" w:cs="Calibri"/>
          <w:sz w:val="24"/>
          <w:szCs w:val="24"/>
        </w:rPr>
        <w:t>u powinna wynikać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>z</w:t>
      </w:r>
      <w:r w:rsidR="00E9086A" w:rsidRPr="00152A69">
        <w:rPr>
          <w:rFonts w:ascii="Calibri" w:hAnsi="Calibri" w:cs="Calibri"/>
          <w:sz w:val="24"/>
          <w:szCs w:val="24"/>
        </w:rPr>
        <w:t>e specyfiki problemu występującego na obszarze gminy lub powiatu, a jego przygotowanie powinno zostać poprzedzone sporządzeniem pogłębionej diagnozy problemu na terenie danej jednostki samorządu terytorialnego. Tylko tak przygotowany program umożliwia zwiększenie skuteczności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="00E9086A" w:rsidRPr="00152A69">
        <w:rPr>
          <w:rFonts w:ascii="Calibri" w:hAnsi="Calibri" w:cs="Calibri"/>
          <w:sz w:val="24"/>
          <w:szCs w:val="24"/>
        </w:rPr>
        <w:t>zapobiegania przemocy w rodzinie jako samoistnego problemu społecznego i podniesie świadomoś</w:t>
      </w:r>
      <w:r w:rsidR="007562C2" w:rsidRPr="00152A69">
        <w:rPr>
          <w:rFonts w:ascii="Calibri" w:hAnsi="Calibri" w:cs="Calibri"/>
          <w:sz w:val="24"/>
          <w:szCs w:val="24"/>
        </w:rPr>
        <w:t>ci</w:t>
      </w:r>
      <w:r w:rsidR="00E9086A" w:rsidRPr="00152A69">
        <w:rPr>
          <w:rFonts w:ascii="Calibri" w:hAnsi="Calibri" w:cs="Calibri"/>
          <w:sz w:val="24"/>
          <w:szCs w:val="24"/>
        </w:rPr>
        <w:t xml:space="preserve"> mi</w:t>
      </w:r>
      <w:r w:rsidR="00AD7A1F">
        <w:rPr>
          <w:rFonts w:ascii="Calibri" w:hAnsi="Calibri" w:cs="Calibri"/>
          <w:sz w:val="24"/>
          <w:szCs w:val="24"/>
        </w:rPr>
        <w:t>eszkańców w zakresie przyczyn i </w:t>
      </w:r>
      <w:r w:rsidR="00E9086A" w:rsidRPr="00152A69">
        <w:rPr>
          <w:rFonts w:ascii="Calibri" w:hAnsi="Calibri" w:cs="Calibri"/>
          <w:sz w:val="24"/>
          <w:szCs w:val="24"/>
        </w:rPr>
        <w:t>skutków przemocy.</w:t>
      </w:r>
      <w:r w:rsidRPr="00152A69">
        <w:rPr>
          <w:rFonts w:ascii="Calibri" w:hAnsi="Calibri" w:cs="Calibri"/>
          <w:sz w:val="24"/>
          <w:szCs w:val="24"/>
        </w:rPr>
        <w:t xml:space="preserve"> Jednakże w wielu programach są szczątkowe informacje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>na temat diagnozy zjawiska przemocy w rodzinie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>w środowisku lokalnym. Brakuje w nich często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="00E9086A" w:rsidRPr="00152A69">
        <w:rPr>
          <w:rFonts w:ascii="Calibri" w:hAnsi="Calibri" w:cs="Calibri"/>
          <w:sz w:val="24"/>
          <w:szCs w:val="24"/>
        </w:rPr>
        <w:t>harmonogram</w:t>
      </w:r>
      <w:r w:rsidR="00447220" w:rsidRPr="00152A69">
        <w:rPr>
          <w:rFonts w:ascii="Calibri" w:hAnsi="Calibri" w:cs="Calibri"/>
          <w:sz w:val="24"/>
          <w:szCs w:val="24"/>
        </w:rPr>
        <w:t>u</w:t>
      </w:r>
      <w:r w:rsidR="00E9086A" w:rsidRPr="00152A69">
        <w:rPr>
          <w:rFonts w:ascii="Calibri" w:hAnsi="Calibri" w:cs="Calibri"/>
          <w:sz w:val="24"/>
          <w:szCs w:val="24"/>
        </w:rPr>
        <w:t xml:space="preserve"> działań </w:t>
      </w:r>
      <w:r w:rsidR="00F6277B">
        <w:rPr>
          <w:rFonts w:ascii="Calibri" w:hAnsi="Calibri" w:cs="Calibri"/>
          <w:sz w:val="24"/>
          <w:szCs w:val="24"/>
        </w:rPr>
        <w:br/>
      </w:r>
      <w:r w:rsidR="00E9086A" w:rsidRPr="00152A69">
        <w:rPr>
          <w:rFonts w:ascii="Calibri" w:hAnsi="Calibri" w:cs="Calibri"/>
          <w:sz w:val="24"/>
          <w:szCs w:val="24"/>
        </w:rPr>
        <w:t xml:space="preserve">z rozpisanymi zadaniami, ich realizatorami oraz terminami ich realizacji. </w:t>
      </w:r>
      <w:r w:rsidR="00F20ACF" w:rsidRPr="00152A69">
        <w:rPr>
          <w:rFonts w:ascii="Calibri" w:hAnsi="Calibri" w:cs="Calibri"/>
          <w:sz w:val="24"/>
          <w:szCs w:val="24"/>
        </w:rPr>
        <w:t>A jeśli program zawiera harmonogram, to z reguły nie ma w</w:t>
      </w:r>
      <w:r w:rsidR="00647C65" w:rsidRPr="00152A69">
        <w:rPr>
          <w:rFonts w:ascii="Calibri" w:hAnsi="Calibri" w:cs="Calibri"/>
          <w:sz w:val="24"/>
          <w:szCs w:val="24"/>
        </w:rPr>
        <w:t xml:space="preserve"> </w:t>
      </w:r>
      <w:r w:rsidR="00F20ACF" w:rsidRPr="00152A69">
        <w:rPr>
          <w:rFonts w:ascii="Calibri" w:hAnsi="Calibri" w:cs="Calibri"/>
          <w:sz w:val="24"/>
          <w:szCs w:val="24"/>
        </w:rPr>
        <w:t>nim terminów realizacji wyszczególn</w:t>
      </w:r>
      <w:r w:rsidR="00F1352C" w:rsidRPr="00152A69">
        <w:rPr>
          <w:rFonts w:ascii="Calibri" w:hAnsi="Calibri" w:cs="Calibri"/>
          <w:sz w:val="24"/>
          <w:szCs w:val="24"/>
        </w:rPr>
        <w:t>ionych działań</w:t>
      </w:r>
      <w:r w:rsidR="00647C65" w:rsidRPr="00152A69">
        <w:rPr>
          <w:rFonts w:ascii="Calibri" w:hAnsi="Calibri" w:cs="Calibri"/>
          <w:sz w:val="24"/>
          <w:szCs w:val="24"/>
        </w:rPr>
        <w:t xml:space="preserve">. </w:t>
      </w:r>
      <w:r w:rsidR="00E9086A" w:rsidRPr="00152A69">
        <w:rPr>
          <w:rFonts w:ascii="Calibri" w:hAnsi="Calibri" w:cs="Calibri"/>
          <w:sz w:val="24"/>
          <w:szCs w:val="24"/>
        </w:rPr>
        <w:t xml:space="preserve">Ponadto, zasadne jest określenie w </w:t>
      </w:r>
      <w:r w:rsidR="00E9086A" w:rsidRPr="00152A69">
        <w:rPr>
          <w:rStyle w:val="Uwydatnienie"/>
          <w:rFonts w:ascii="Calibri" w:hAnsi="Calibri" w:cs="Calibri"/>
          <w:sz w:val="24"/>
          <w:szCs w:val="24"/>
        </w:rPr>
        <w:t>programie</w:t>
      </w:r>
      <w:r w:rsidR="00E9086A" w:rsidRPr="00152A69">
        <w:rPr>
          <w:rFonts w:ascii="Calibri" w:hAnsi="Calibri" w:cs="Calibri"/>
          <w:sz w:val="24"/>
          <w:szCs w:val="24"/>
        </w:rPr>
        <w:t xml:space="preserve"> podmiotu odpowiedzialnego za koordynację działań.</w:t>
      </w:r>
      <w:r w:rsidR="00B65076">
        <w:rPr>
          <w:rFonts w:ascii="Calibri" w:hAnsi="Calibri" w:cs="Calibri"/>
          <w:sz w:val="24"/>
          <w:szCs w:val="24"/>
        </w:rPr>
        <w:t xml:space="preserve"> </w:t>
      </w:r>
    </w:p>
    <w:p w14:paraId="4B6B4730" w14:textId="52DADEA9" w:rsidR="00E9086A" w:rsidRPr="00152A69" w:rsidRDefault="000B62B9" w:rsidP="00647EF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>W wielu programach br</w:t>
      </w:r>
      <w:r w:rsidR="00E9086A" w:rsidRPr="00152A69">
        <w:rPr>
          <w:rFonts w:ascii="Calibri" w:hAnsi="Calibri" w:cs="Calibri"/>
          <w:sz w:val="24"/>
          <w:szCs w:val="24"/>
        </w:rPr>
        <w:t>ak</w:t>
      </w:r>
      <w:r w:rsidR="00260B1C" w:rsidRPr="00152A69">
        <w:rPr>
          <w:rFonts w:ascii="Calibri" w:hAnsi="Calibri" w:cs="Calibri"/>
          <w:sz w:val="24"/>
          <w:szCs w:val="24"/>
        </w:rPr>
        <w:t>uje</w:t>
      </w:r>
      <w:r w:rsidR="00E9086A" w:rsidRPr="00152A69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 xml:space="preserve">informacji na temat sposobu </w:t>
      </w:r>
      <w:r w:rsidR="00E9086A" w:rsidRPr="00152A69">
        <w:rPr>
          <w:rFonts w:ascii="Calibri" w:hAnsi="Calibri" w:cs="Calibri"/>
          <w:sz w:val="24"/>
          <w:szCs w:val="24"/>
        </w:rPr>
        <w:t>monitor</w:t>
      </w:r>
      <w:r w:rsidRPr="00152A69">
        <w:rPr>
          <w:rFonts w:ascii="Calibri" w:hAnsi="Calibri" w:cs="Calibri"/>
          <w:sz w:val="24"/>
          <w:szCs w:val="24"/>
        </w:rPr>
        <w:t>owania</w:t>
      </w:r>
      <w:r w:rsidR="00E9086A" w:rsidRPr="00152A69">
        <w:rPr>
          <w:rFonts w:ascii="Calibri" w:hAnsi="Calibri" w:cs="Calibri"/>
          <w:sz w:val="24"/>
          <w:szCs w:val="24"/>
        </w:rPr>
        <w:t xml:space="preserve"> działań</w:t>
      </w:r>
      <w:r w:rsidRPr="00152A69">
        <w:rPr>
          <w:rFonts w:ascii="Calibri" w:hAnsi="Calibri" w:cs="Calibri"/>
          <w:sz w:val="24"/>
          <w:szCs w:val="24"/>
        </w:rPr>
        <w:t>, co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="00E9086A" w:rsidRPr="00152A69">
        <w:rPr>
          <w:rFonts w:ascii="Calibri" w:hAnsi="Calibri" w:cs="Calibri"/>
          <w:sz w:val="24"/>
          <w:szCs w:val="24"/>
        </w:rPr>
        <w:t xml:space="preserve">może powodować nieprawidłowości w ich realizacji, a tym samym założone w lokalnym programie cele nie zostaną osiągnięte. </w:t>
      </w:r>
    </w:p>
    <w:p w14:paraId="01925DB5" w14:textId="28FCBC19" w:rsidR="00530708" w:rsidRPr="00152A69" w:rsidRDefault="00E9086A" w:rsidP="001B4464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hAnsi="Calibri" w:cs="Calibri"/>
          <w:sz w:val="24"/>
          <w:szCs w:val="24"/>
        </w:rPr>
        <w:t>Z danych przekazanych w sprawozdaniach wynika, że ewaluacj</w:t>
      </w:r>
      <w:r w:rsidR="00AD7A1F">
        <w:rPr>
          <w:rFonts w:ascii="Calibri" w:hAnsi="Calibri" w:cs="Calibri"/>
          <w:sz w:val="24"/>
          <w:szCs w:val="24"/>
        </w:rPr>
        <w:t>a mylona jest z monitoringiem i </w:t>
      </w:r>
      <w:r w:rsidRPr="00152A69">
        <w:rPr>
          <w:rFonts w:ascii="Calibri" w:hAnsi="Calibri" w:cs="Calibri"/>
          <w:sz w:val="24"/>
          <w:szCs w:val="24"/>
        </w:rPr>
        <w:t xml:space="preserve">często w ogóle nie jest dokonywana. </w:t>
      </w:r>
      <w:r w:rsidR="00811E7A">
        <w:rPr>
          <w:rFonts w:ascii="Calibri" w:hAnsi="Calibri" w:cs="Calibri"/>
          <w:sz w:val="24"/>
          <w:szCs w:val="24"/>
        </w:rPr>
        <w:br/>
      </w:r>
    </w:p>
    <w:p w14:paraId="0D6C6F31" w14:textId="6E2DE37E" w:rsidR="00841C5C" w:rsidRPr="00152A69" w:rsidRDefault="00EE1568" w:rsidP="0013098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eastAsia="Times New Roman" w:hAnsi="Calibri" w:cs="Calibri"/>
          <w:b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sz w:val="24"/>
          <w:lang w:eastAsia="pl-PL"/>
        </w:rPr>
        <w:t>REALIZACJA PROCEDURY „NIEBIESKIEJ KARTY”</w:t>
      </w:r>
    </w:p>
    <w:p w14:paraId="717D51A1" w14:textId="77777777" w:rsidR="00F849A3" w:rsidRPr="00152A69" w:rsidRDefault="00F849A3" w:rsidP="00F849A3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lang w:eastAsia="pl-PL"/>
        </w:rPr>
      </w:pPr>
    </w:p>
    <w:p w14:paraId="1A0DB4CE" w14:textId="50F68964" w:rsidR="00257A61" w:rsidRPr="00152A69" w:rsidRDefault="00F849A3" w:rsidP="000670F4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W ramach nadzoru wojewody mazowieckiego nad realizacj</w:t>
      </w:r>
      <w:r w:rsidR="00257A61" w:rsidRPr="00152A69">
        <w:rPr>
          <w:rFonts w:ascii="Calibri" w:eastAsia="Times New Roman" w:hAnsi="Calibri" w:cs="Calibri"/>
          <w:sz w:val="24"/>
          <w:lang w:eastAsia="pl-PL"/>
        </w:rPr>
        <w:t>ą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przez jednostki samorządu terytorialnego </w:t>
      </w:r>
      <w:r w:rsidR="00527E06" w:rsidRPr="00152A69">
        <w:rPr>
          <w:rFonts w:ascii="Calibri" w:eastAsia="Times New Roman" w:hAnsi="Calibri" w:cs="Calibri"/>
          <w:sz w:val="24"/>
          <w:lang w:eastAsia="pl-PL"/>
        </w:rPr>
        <w:t>ustawy o przeciwdziałaniu przemocy</w:t>
      </w:r>
      <w:r w:rsidR="00527E0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>w rodzinie</w:t>
      </w:r>
      <w:r w:rsidR="00E86DF4" w:rsidRPr="00152A69">
        <w:rPr>
          <w:rFonts w:ascii="Calibri" w:eastAsia="Times New Roman" w:hAnsi="Calibri" w:cs="Calibri"/>
          <w:sz w:val="24"/>
          <w:lang w:eastAsia="pl-PL"/>
        </w:rPr>
        <w:t>, co kwartał</w:t>
      </w:r>
      <w:r w:rsidR="009D2E28" w:rsidRPr="00152A69">
        <w:rPr>
          <w:rFonts w:ascii="Calibri" w:eastAsia="Times New Roman" w:hAnsi="Calibri" w:cs="Calibri"/>
          <w:sz w:val="24"/>
          <w:lang w:eastAsia="pl-PL"/>
        </w:rPr>
        <w:t>,</w:t>
      </w:r>
      <w:r w:rsidR="00E86DF4" w:rsidRPr="00152A69">
        <w:rPr>
          <w:rFonts w:ascii="Calibri" w:eastAsia="Times New Roman" w:hAnsi="Calibri" w:cs="Calibri"/>
          <w:sz w:val="24"/>
          <w:lang w:eastAsia="pl-PL"/>
        </w:rPr>
        <w:t xml:space="preserve"> zbierane są informacje dotyczące </w:t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t xml:space="preserve">realizacji </w:t>
      </w:r>
      <w:r w:rsidR="00E86DF4" w:rsidRPr="00152A69">
        <w:rPr>
          <w:rFonts w:ascii="Calibri" w:eastAsia="Times New Roman" w:hAnsi="Calibri" w:cs="Calibri"/>
          <w:sz w:val="24"/>
          <w:lang w:eastAsia="pl-PL"/>
        </w:rPr>
        <w:t>procedury „Niebieskiej Karty”</w:t>
      </w:r>
      <w:r w:rsidR="009D2E28" w:rsidRPr="00152A69">
        <w:rPr>
          <w:rFonts w:ascii="Calibri" w:eastAsia="Times New Roman" w:hAnsi="Calibri" w:cs="Calibri"/>
          <w:sz w:val="24"/>
          <w:lang w:eastAsia="pl-PL"/>
        </w:rPr>
        <w:t xml:space="preserve">. </w:t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t>Gminy</w:t>
      </w:r>
      <w:r w:rsidR="009D2E28" w:rsidRPr="00152A69">
        <w:rPr>
          <w:rFonts w:ascii="Calibri" w:eastAsia="Times New Roman" w:hAnsi="Calibri" w:cs="Calibri"/>
          <w:sz w:val="24"/>
          <w:lang w:eastAsia="pl-PL"/>
        </w:rPr>
        <w:t xml:space="preserve"> przekazują dane w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9D2E28" w:rsidRPr="00152A69">
        <w:rPr>
          <w:rFonts w:ascii="Calibri" w:eastAsia="Times New Roman" w:hAnsi="Calibri" w:cs="Calibri"/>
          <w:sz w:val="24"/>
          <w:lang w:eastAsia="pl-PL"/>
        </w:rPr>
        <w:t xml:space="preserve">sprawozdaniu zamieszczonym w Centralnej Aplikacji Statystycznej. Na jego podstawie można określić </w:t>
      </w:r>
      <w:r w:rsidR="00875AA5" w:rsidRPr="00152A69">
        <w:rPr>
          <w:rFonts w:ascii="Calibri" w:eastAsia="Times New Roman" w:hAnsi="Calibri" w:cs="Calibri"/>
          <w:sz w:val="24"/>
          <w:lang w:eastAsia="pl-PL"/>
        </w:rPr>
        <w:t>liczbę</w:t>
      </w:r>
      <w:r w:rsidR="009D2E28" w:rsidRPr="00152A69">
        <w:rPr>
          <w:rFonts w:ascii="Calibri" w:eastAsia="Times New Roman" w:hAnsi="Calibri" w:cs="Calibri"/>
          <w:sz w:val="24"/>
          <w:lang w:eastAsia="pl-PL"/>
        </w:rPr>
        <w:t xml:space="preserve"> wszczynanych</w:t>
      </w:r>
      <w:r w:rsidR="00257A61" w:rsidRPr="00152A69">
        <w:rPr>
          <w:rFonts w:ascii="Calibri" w:eastAsia="Times New Roman" w:hAnsi="Calibri" w:cs="Calibri"/>
          <w:sz w:val="24"/>
          <w:lang w:eastAsia="pl-PL"/>
        </w:rPr>
        <w:t xml:space="preserve"> i</w:t>
      </w:r>
      <w:r w:rsidR="009D2E28" w:rsidRPr="00152A69">
        <w:rPr>
          <w:rFonts w:ascii="Calibri" w:eastAsia="Times New Roman" w:hAnsi="Calibri" w:cs="Calibri"/>
          <w:sz w:val="24"/>
          <w:lang w:eastAsia="pl-PL"/>
        </w:rPr>
        <w:t xml:space="preserve"> kont</w:t>
      </w:r>
      <w:r w:rsidR="00875AA5" w:rsidRPr="00152A69">
        <w:rPr>
          <w:rFonts w:ascii="Calibri" w:eastAsia="Times New Roman" w:hAnsi="Calibri" w:cs="Calibri"/>
          <w:sz w:val="24"/>
          <w:lang w:eastAsia="pl-PL"/>
        </w:rPr>
        <w:t xml:space="preserve">ynuowanych procedur oraz powody ich </w:t>
      </w:r>
      <w:r w:rsidR="009D2E28" w:rsidRPr="00152A69">
        <w:rPr>
          <w:rFonts w:ascii="Calibri" w:eastAsia="Times New Roman" w:hAnsi="Calibri" w:cs="Calibri"/>
          <w:sz w:val="24"/>
          <w:lang w:eastAsia="pl-PL"/>
        </w:rPr>
        <w:t>zakończ</w:t>
      </w:r>
      <w:r w:rsidR="00875AA5" w:rsidRPr="00152A69">
        <w:rPr>
          <w:rFonts w:ascii="Calibri" w:eastAsia="Times New Roman" w:hAnsi="Calibri" w:cs="Calibri"/>
          <w:sz w:val="24"/>
          <w:lang w:eastAsia="pl-PL"/>
        </w:rPr>
        <w:t xml:space="preserve">enia. </w:t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t>Ponadto sprawozdanie zawiera informację o podmiotach, które wszczęły procedurę „Niebieska Karta”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t xml:space="preserve">oraz podział </w:t>
      </w:r>
      <w:r w:rsidR="00527E06">
        <w:rPr>
          <w:rFonts w:ascii="Calibri" w:eastAsia="Times New Roman" w:hAnsi="Calibri" w:cs="Calibri"/>
          <w:sz w:val="24"/>
          <w:lang w:eastAsia="pl-PL"/>
        </w:rPr>
        <w:br/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t xml:space="preserve">ze względu na płeć i wiek zarówno osób podejrzanych o </w:t>
      </w:r>
      <w:r w:rsidR="007344BC" w:rsidRPr="00152A69">
        <w:rPr>
          <w:rFonts w:ascii="Calibri" w:eastAsia="Times New Roman" w:hAnsi="Calibri" w:cs="Calibri"/>
          <w:sz w:val="24"/>
          <w:lang w:eastAsia="pl-PL"/>
        </w:rPr>
        <w:t>stosowanie przemocy, jak i osób</w:t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t xml:space="preserve">, </w:t>
      </w:r>
      <w:r w:rsidR="00527E06">
        <w:rPr>
          <w:rFonts w:ascii="Calibri" w:eastAsia="Times New Roman" w:hAnsi="Calibri" w:cs="Calibri"/>
          <w:sz w:val="24"/>
          <w:lang w:eastAsia="pl-PL"/>
        </w:rPr>
        <w:br/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lastRenderedPageBreak/>
        <w:t xml:space="preserve">co do których istnieje podejrzenie, że </w:t>
      </w:r>
      <w:r w:rsidR="00527E06">
        <w:rPr>
          <w:rFonts w:ascii="Calibri" w:eastAsia="Times New Roman" w:hAnsi="Calibri" w:cs="Calibri"/>
          <w:sz w:val="24"/>
          <w:lang w:eastAsia="pl-PL"/>
        </w:rPr>
        <w:t>doznają</w:t>
      </w:r>
      <w:r w:rsidR="007C78DF" w:rsidRPr="00152A69">
        <w:rPr>
          <w:rFonts w:ascii="Calibri" w:eastAsia="Times New Roman" w:hAnsi="Calibri" w:cs="Calibri"/>
          <w:sz w:val="24"/>
          <w:lang w:eastAsia="pl-PL"/>
        </w:rPr>
        <w:t xml:space="preserve"> przemocy w rodzinie.</w:t>
      </w:r>
      <w:r w:rsidR="007344BC" w:rsidRPr="00152A69">
        <w:rPr>
          <w:rFonts w:ascii="Calibri" w:eastAsia="Times New Roman" w:hAnsi="Calibri" w:cs="Calibri"/>
          <w:sz w:val="24"/>
          <w:lang w:eastAsia="pl-PL"/>
        </w:rPr>
        <w:t xml:space="preserve"> Powyższe dane pozwalają </w:t>
      </w:r>
      <w:r w:rsidR="00527E06">
        <w:rPr>
          <w:rFonts w:ascii="Calibri" w:eastAsia="Times New Roman" w:hAnsi="Calibri" w:cs="Calibri"/>
          <w:sz w:val="24"/>
          <w:lang w:eastAsia="pl-PL"/>
        </w:rPr>
        <w:br/>
      </w:r>
      <w:r w:rsidR="007344BC" w:rsidRPr="00152A69">
        <w:rPr>
          <w:rFonts w:ascii="Calibri" w:eastAsia="Times New Roman" w:hAnsi="Calibri" w:cs="Calibri"/>
          <w:sz w:val="24"/>
          <w:lang w:eastAsia="pl-PL"/>
        </w:rPr>
        <w:t>na dokonanie analizy porównawczej sprawozdań z poprzednich okresów oraz dają obraz obecnej sytuacji w</w:t>
      </w:r>
      <w:r w:rsidR="00875AA5" w:rsidRPr="00152A69">
        <w:rPr>
          <w:rFonts w:ascii="Calibri" w:eastAsia="Times New Roman" w:hAnsi="Calibri" w:cs="Calibri"/>
          <w:sz w:val="24"/>
          <w:lang w:eastAsia="pl-PL"/>
        </w:rPr>
        <w:t xml:space="preserve"> zakresie realizacji działań w obszarze</w:t>
      </w:r>
      <w:r w:rsidR="007344BC" w:rsidRPr="00152A69">
        <w:rPr>
          <w:rFonts w:ascii="Calibri" w:eastAsia="Times New Roman" w:hAnsi="Calibri" w:cs="Calibri"/>
          <w:sz w:val="24"/>
          <w:lang w:eastAsia="pl-PL"/>
        </w:rPr>
        <w:t xml:space="preserve"> przeciwdziałania przemocy w rodzinie i oc</w:t>
      </w:r>
      <w:r w:rsidR="003D5667" w:rsidRPr="00152A69">
        <w:rPr>
          <w:rFonts w:ascii="Calibri" w:eastAsia="Times New Roman" w:hAnsi="Calibri" w:cs="Calibri"/>
          <w:sz w:val="24"/>
          <w:lang w:eastAsia="pl-PL"/>
        </w:rPr>
        <w:t>hrony ofiar przemocy w rodzinie przez samorządy terytorialne na szczeblu gminnym.</w:t>
      </w:r>
    </w:p>
    <w:p w14:paraId="03CDF86A" w14:textId="434F9EF3" w:rsidR="00E86DF4" w:rsidRPr="00152A69" w:rsidRDefault="00EE1568" w:rsidP="000670F4">
      <w:pPr>
        <w:keepNext/>
        <w:keepLines/>
        <w:spacing w:after="0" w:line="360" w:lineRule="auto"/>
        <w:ind w:firstLine="708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1. Utworzenie i funkcjonowanie Zespołów Interdyscyplinarnych</w:t>
      </w:r>
    </w:p>
    <w:p w14:paraId="5A7BF751" w14:textId="0EF56995" w:rsidR="00EE1568" w:rsidRPr="00152A69" w:rsidRDefault="00257A61" w:rsidP="00F362D1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Sposób p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owoływani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a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skład i zadania zespołów interdyscyplinarnych określa ustawa z dnia 29 lipca 2005 r. o przeciwdziałaniu przemocy w rodzinie. Zespół jest grupą specjalistów współpracujących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ze sobą w sposób skoordynowany, w celu skutecznego reagowania na informacje o podejrzeniu przemocy</w:t>
      </w:r>
      <w:r w:rsidR="00C54192">
        <w:rPr>
          <w:rFonts w:ascii="Calibri" w:eastAsia="Times New Roman" w:hAnsi="Calibri" w:cs="Calibri"/>
          <w:color w:val="000000"/>
          <w:sz w:val="24"/>
          <w:lang w:eastAsia="pl-PL"/>
        </w:rPr>
        <w:t>. Zespół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7C0098" w:rsidRPr="00152A69">
        <w:rPr>
          <w:rFonts w:ascii="Calibri" w:eastAsia="Times New Roman" w:hAnsi="Calibri" w:cs="Calibri"/>
          <w:color w:val="000000"/>
          <w:sz w:val="24"/>
          <w:lang w:eastAsia="pl-PL"/>
        </w:rPr>
        <w:t>podejm</w:t>
      </w:r>
      <w:r w:rsidR="009E7BD5">
        <w:rPr>
          <w:rFonts w:ascii="Calibri" w:eastAsia="Times New Roman" w:hAnsi="Calibri" w:cs="Calibri"/>
          <w:color w:val="000000"/>
          <w:sz w:val="24"/>
          <w:lang w:eastAsia="pl-PL"/>
        </w:rPr>
        <w:t>uje także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7C0098" w:rsidRPr="00152A69">
        <w:rPr>
          <w:rFonts w:ascii="Calibri" w:eastAsia="Times New Roman" w:hAnsi="Calibri" w:cs="Calibri"/>
          <w:color w:val="000000"/>
          <w:sz w:val="24"/>
          <w:lang w:eastAsia="pl-PL"/>
        </w:rPr>
        <w:t>działa</w:t>
      </w:r>
      <w:r w:rsidR="009E7BD5">
        <w:rPr>
          <w:rFonts w:ascii="Calibri" w:eastAsia="Times New Roman" w:hAnsi="Calibri" w:cs="Calibri"/>
          <w:color w:val="000000"/>
          <w:sz w:val="24"/>
          <w:lang w:eastAsia="pl-PL"/>
        </w:rPr>
        <w:t>nia</w:t>
      </w:r>
      <w:r w:rsidR="007C009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profilaktyczn</w:t>
      </w:r>
      <w:r w:rsidR="009E7BD5">
        <w:rPr>
          <w:rFonts w:ascii="Calibri" w:eastAsia="Times New Roman" w:hAnsi="Calibri" w:cs="Calibri"/>
          <w:color w:val="000000"/>
          <w:sz w:val="24"/>
          <w:lang w:eastAsia="pl-PL"/>
        </w:rPr>
        <w:t>e</w:t>
      </w:r>
      <w:r w:rsidR="007C009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środowisku lokalnym. </w:t>
      </w:r>
    </w:p>
    <w:p w14:paraId="60CBCE71" w14:textId="71AB3EFB" w:rsidR="00EE1568" w:rsidRPr="00152A69" w:rsidRDefault="008F7E08" w:rsidP="00F362D1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Zgodnie z zapisami ustawy o przeciwdziałaniu przemocy w rodzinie z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espoły interdyscyplinarne działają we wszystkich gminach województwa mazowieckiego.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1B23E5D1" w14:textId="3B2EFFCB" w:rsidR="00B77337" w:rsidRPr="00152A69" w:rsidRDefault="00EE1568" w:rsidP="000670F4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Zgodnie z art. 9a ust 7 ustawy o przeciwdziałaniu przemocy w rodzinie, posiedzenia zespołu interdyscyplinarnego odbywają się w zależności od potrzeb, jednak nie rzadziej niż raz na trzy miesiące.</w:t>
      </w:r>
    </w:p>
    <w:p w14:paraId="22309736" w14:textId="77777777" w:rsidR="00873E8B" w:rsidRDefault="00873E8B" w:rsidP="00D6019E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0CF8DDE7" w14:textId="0C473107" w:rsidR="00EE1568" w:rsidRPr="00152A69" w:rsidRDefault="00EE1568" w:rsidP="00873E8B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963CBD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2</w:t>
      </w:r>
      <w:r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posiedzeń zespołów in</w:t>
      </w:r>
      <w:r w:rsidR="00104E20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terdyscyplinarnych w latach 201</w:t>
      </w:r>
      <w:r w:rsidR="00963CBD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104E20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– 202</w:t>
      </w:r>
      <w:r w:rsidR="00B77337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24602D" w:rsidRPr="00372675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6"/>
      </w:r>
    </w:p>
    <w:p w14:paraId="6A6232E1" w14:textId="77777777" w:rsidR="004779AC" w:rsidRPr="00152A69" w:rsidRDefault="004779AC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2598EB9D" w14:textId="3C6F96E5" w:rsidR="00CB1591" w:rsidRPr="00152A69" w:rsidRDefault="001D5CD7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4F4CAF1B" wp14:editId="3716B5F8">
            <wp:extent cx="5905500" cy="2028825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AC54389" w14:textId="77777777" w:rsidR="009B5AE1" w:rsidRDefault="009B5AE1" w:rsidP="00930F33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1822A8E3" w14:textId="25D6C160" w:rsidR="0019298C" w:rsidRPr="00930F33" w:rsidRDefault="00E25C98" w:rsidP="00930F33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D019EF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 zespoły działające w wojewód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ztwie spotkały się w sumie </w:t>
      </w:r>
      <w:r w:rsidRPr="00867DCB">
        <w:rPr>
          <w:rFonts w:ascii="Calibri" w:eastAsia="Times New Roman" w:hAnsi="Calibri" w:cs="Calibri"/>
          <w:sz w:val="24"/>
          <w:lang w:eastAsia="pl-PL"/>
        </w:rPr>
        <w:t xml:space="preserve">2 </w:t>
      </w:r>
      <w:r w:rsidR="00867DCB" w:rsidRPr="00867DCB">
        <w:rPr>
          <w:rFonts w:ascii="Calibri" w:eastAsia="Times New Roman" w:hAnsi="Calibri" w:cs="Calibri"/>
          <w:sz w:val="24"/>
          <w:lang w:eastAsia="pl-PL"/>
        </w:rPr>
        <w:t>360</w:t>
      </w:r>
      <w:r w:rsidR="00EE1568" w:rsidRPr="00867DCB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razy.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60C1749B" w14:textId="4A402891" w:rsidR="00EE1568" w:rsidRPr="00152A69" w:rsidRDefault="00E25C98" w:rsidP="00ED023F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7C3A9D" w:rsidRPr="00152A69">
        <w:rPr>
          <w:rFonts w:ascii="Calibri" w:eastAsia="Times New Roman" w:hAnsi="Calibri" w:cs="Calibri"/>
          <w:color w:val="000000"/>
          <w:sz w:val="24"/>
          <w:lang w:eastAsia="pl-PL"/>
        </w:rPr>
        <w:t>2020 roku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7C3A9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 powodu sytuacji związanej z pandemią wirusa SARS COV-2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liczba </w:t>
      </w:r>
      <w:r w:rsidR="007C3A9D" w:rsidRPr="00152A69">
        <w:rPr>
          <w:rFonts w:ascii="Calibri" w:eastAsia="Times New Roman" w:hAnsi="Calibri" w:cs="Calibri"/>
          <w:color w:val="000000"/>
          <w:sz w:val="24"/>
          <w:lang w:eastAsia="pl-PL"/>
        </w:rPr>
        <w:t>posiedzeń zespołów interdyscyplinarnych była najniższa.</w:t>
      </w:r>
      <w:r w:rsidR="00D019E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roku 2021 liczba posiedzeń zespołów interdyscyplinarnych wzrosła o 23 w stosunku do roku ubiegłego. </w:t>
      </w:r>
    </w:p>
    <w:p w14:paraId="4EF5429B" w14:textId="1D01A8FE" w:rsidR="0036463B" w:rsidRPr="00152A69" w:rsidRDefault="00D019EF" w:rsidP="00ED023F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Z danych uzyskanych ze sprawozdania wynika, że w 20 gminach zespół nie w</w:t>
      </w:r>
      <w:r w:rsidR="00AD7A1F">
        <w:rPr>
          <w:rFonts w:ascii="Calibri" w:eastAsia="Times New Roman" w:hAnsi="Calibri" w:cs="Calibri"/>
          <w:color w:val="000000"/>
          <w:sz w:val="24"/>
          <w:lang w:eastAsia="pl-PL"/>
        </w:rPr>
        <w:t>ywiązał się z 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nałożonego w ustawie obowiązku. </w:t>
      </w:r>
      <w:r w:rsidR="000670F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gminie Jabłonna, Andrzejewo, Ostrów Mazowiecka, 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>Leszno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>w ciągu całego roku 2021 spotkał się tylko raz. W gminie Siennica, Leoncin,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>Lelis, Zaręby Kościelne,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>Ożarów Mazowiecki zespół spotkał się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>dwukrotnie. W gminie wiejskiej Ciechanów, Maciejowice, Dzierzgowo, Zakroczym, Bulkowo, Łąck, Radzanów (powiat płocki</w:t>
      </w:r>
      <w:r w:rsidR="00AD7A1F">
        <w:rPr>
          <w:rFonts w:ascii="Calibri" w:eastAsia="Times New Roman" w:hAnsi="Calibri" w:cs="Calibri"/>
          <w:color w:val="000000"/>
          <w:sz w:val="24"/>
          <w:lang w:eastAsia="pl-PL"/>
        </w:rPr>
        <w:t>), Rusinów, Błonie, Korytnica i 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Puszcza Mariańska posiedzenia zespołu </w:t>
      </w:r>
      <w:r w:rsidR="007869E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ciągu roku 2021 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>odbyły się tylko 3</w:t>
      </w:r>
      <w:r w:rsidR="008C2186">
        <w:rPr>
          <w:rFonts w:ascii="Calibri" w:eastAsia="Times New Roman" w:hAnsi="Calibri" w:cs="Calibri"/>
          <w:color w:val="000000"/>
          <w:sz w:val="24"/>
          <w:lang w:eastAsia="pl-PL"/>
        </w:rPr>
        <w:t xml:space="preserve"> razy</w:t>
      </w:r>
      <w:r w:rsidR="00ED023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</w:p>
    <w:p w14:paraId="607F26C0" w14:textId="11926975" w:rsidR="0036463B" w:rsidRPr="0024725D" w:rsidRDefault="0070749F" w:rsidP="0024725D">
      <w:pPr>
        <w:pStyle w:val="Akapitzlist"/>
        <w:keepNext/>
        <w:keepLines/>
        <w:numPr>
          <w:ilvl w:val="0"/>
          <w:numId w:val="7"/>
        </w:numPr>
        <w:spacing w:after="0" w:line="360" w:lineRule="auto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24725D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Wszczynanie procedur „Niebieska Karta”</w:t>
      </w:r>
    </w:p>
    <w:p w14:paraId="657D3C6A" w14:textId="1F0D9913" w:rsidR="0070749F" w:rsidRPr="00152A69" w:rsidRDefault="0070749F" w:rsidP="00D21FCF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Procedura „Niebieskie Karty” obejmuje ogół czynności podejmowanych i realizowanych w związku z uzasadnionym podejrzeniem zaistnienia </w:t>
      </w:r>
      <w:hyperlink r:id="rId11">
        <w:r w:rsidRPr="00152A69">
          <w:rPr>
            <w:rFonts w:ascii="Calibri" w:eastAsia="Times New Roman" w:hAnsi="Calibri" w:cs="Calibri"/>
            <w:color w:val="000000"/>
            <w:sz w:val="24"/>
            <w:lang w:eastAsia="pl-PL"/>
          </w:rPr>
          <w:t xml:space="preserve">przemocy </w:t>
        </w:r>
      </w:hyperlink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rodzinie. Wszczęcie procedury następuje poprzez wypełnienie formularza </w:t>
      </w:r>
      <w:r w:rsidR="00527E06">
        <w:rPr>
          <w:rFonts w:ascii="Calibri" w:eastAsia="Times New Roman" w:hAnsi="Calibri" w:cs="Calibri"/>
          <w:color w:val="000000"/>
          <w:sz w:val="24"/>
          <w:lang w:eastAsia="pl-PL"/>
        </w:rPr>
        <w:t>„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Niebieska Karta – A” przez przedstawiciela jednego </w:t>
      </w:r>
      <w:r w:rsidR="00527E0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ze wskazanych w ustawie o przeciwdziałaniu przemocy w rodzinie podmiotów: Policji, pomocy społecznej, oświaty, służby zdrowia oraz komisji rozwiązywania problemów alkoholowych.</w:t>
      </w:r>
    </w:p>
    <w:p w14:paraId="1083A9EB" w14:textId="1495130D" w:rsidR="0070749F" w:rsidRPr="00152A69" w:rsidRDefault="0070749F" w:rsidP="00B55B6A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Na terenie województwa mazowieckiego w roku 202</w:t>
      </w:r>
      <w:r w:rsidR="000C5D54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3B41E2">
        <w:rPr>
          <w:rFonts w:ascii="Calibri" w:eastAsia="Times New Roman" w:hAnsi="Calibri" w:cs="Calibri"/>
          <w:sz w:val="24"/>
          <w:lang w:eastAsia="pl-PL"/>
        </w:rPr>
        <w:t>wszczęto</w:t>
      </w:r>
      <w:r w:rsidR="00B65076" w:rsidRPr="003B41E2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3B41E2">
        <w:rPr>
          <w:rFonts w:ascii="Calibri" w:eastAsia="Times New Roman" w:hAnsi="Calibri" w:cs="Calibri"/>
          <w:sz w:val="24"/>
          <w:lang w:eastAsia="pl-PL"/>
        </w:rPr>
        <w:t>9</w:t>
      </w:r>
      <w:r w:rsidR="00B65076" w:rsidRPr="003B41E2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3B41E2" w:rsidRPr="003B41E2">
        <w:rPr>
          <w:rFonts w:ascii="Calibri" w:eastAsia="Times New Roman" w:hAnsi="Calibri" w:cs="Calibri"/>
          <w:sz w:val="24"/>
          <w:lang w:eastAsia="pl-PL"/>
        </w:rPr>
        <w:t>061</w:t>
      </w:r>
      <w:r w:rsidRPr="003B41E2">
        <w:rPr>
          <w:rFonts w:ascii="Calibri" w:eastAsia="Times New Roman" w:hAnsi="Calibri" w:cs="Calibri"/>
          <w:sz w:val="24"/>
          <w:lang w:eastAsia="pl-PL"/>
        </w:rPr>
        <w:t xml:space="preserve"> nowych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procedur „Niebieskie Karty”, wypełniając formularz „Niebieska Karta - A”. Z poprzednich okresów kontynuowane były </w:t>
      </w:r>
      <w:r w:rsidRPr="00CB126A">
        <w:rPr>
          <w:rFonts w:ascii="Calibri" w:eastAsia="Times New Roman" w:hAnsi="Calibri" w:cs="Calibri"/>
          <w:sz w:val="24"/>
          <w:lang w:eastAsia="pl-PL"/>
        </w:rPr>
        <w:t>6 </w:t>
      </w:r>
      <w:r w:rsidR="00CB126A" w:rsidRPr="00CB126A">
        <w:rPr>
          <w:rFonts w:ascii="Calibri" w:eastAsia="Times New Roman" w:hAnsi="Calibri" w:cs="Calibri"/>
          <w:sz w:val="24"/>
          <w:lang w:eastAsia="pl-PL"/>
        </w:rPr>
        <w:t>0</w:t>
      </w:r>
      <w:r w:rsidR="00F40869" w:rsidRPr="00CB126A">
        <w:rPr>
          <w:rFonts w:ascii="Calibri" w:eastAsia="Times New Roman" w:hAnsi="Calibri" w:cs="Calibri"/>
          <w:sz w:val="24"/>
          <w:lang w:eastAsia="pl-PL"/>
        </w:rPr>
        <w:t>0</w:t>
      </w:r>
      <w:r w:rsidR="00CB126A" w:rsidRPr="00CB126A">
        <w:rPr>
          <w:rFonts w:ascii="Calibri" w:eastAsia="Times New Roman" w:hAnsi="Calibri" w:cs="Calibri"/>
          <w:sz w:val="24"/>
          <w:lang w:eastAsia="pl-PL"/>
        </w:rPr>
        <w:t>6</w:t>
      </w:r>
      <w:r w:rsidRPr="00CB126A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procedury „Niebieska Karta”. </w:t>
      </w:r>
      <w:r w:rsidR="00D75367" w:rsidRPr="00152A69">
        <w:rPr>
          <w:rFonts w:ascii="Calibri" w:eastAsia="Times New Roman" w:hAnsi="Calibri" w:cs="Calibri"/>
          <w:color w:val="000000"/>
          <w:sz w:val="24"/>
          <w:lang w:eastAsia="pl-PL"/>
        </w:rPr>
        <w:t>W sum</w:t>
      </w:r>
      <w:r w:rsidR="00AD7A1F">
        <w:rPr>
          <w:rFonts w:ascii="Calibri" w:eastAsia="Times New Roman" w:hAnsi="Calibri" w:cs="Calibri"/>
          <w:color w:val="000000"/>
          <w:sz w:val="24"/>
          <w:lang w:eastAsia="pl-PL"/>
        </w:rPr>
        <w:t>ie zespoły interdyscyplinarne w </w:t>
      </w:r>
      <w:r w:rsidR="00D7536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2021 roku realizowały </w:t>
      </w:r>
      <w:r w:rsidR="00D75367" w:rsidRPr="00CB126A">
        <w:rPr>
          <w:rFonts w:ascii="Calibri" w:eastAsia="Times New Roman" w:hAnsi="Calibri" w:cs="Calibri"/>
          <w:sz w:val="24"/>
          <w:lang w:eastAsia="pl-PL"/>
        </w:rPr>
        <w:t xml:space="preserve">15 </w:t>
      </w:r>
      <w:r w:rsidR="00CB126A" w:rsidRPr="00CB126A">
        <w:rPr>
          <w:rFonts w:ascii="Calibri" w:eastAsia="Times New Roman" w:hAnsi="Calibri" w:cs="Calibri"/>
          <w:sz w:val="24"/>
          <w:lang w:eastAsia="pl-PL"/>
        </w:rPr>
        <w:t>067</w:t>
      </w:r>
      <w:r w:rsidR="00D75367" w:rsidRPr="00CB126A">
        <w:rPr>
          <w:rFonts w:ascii="Calibri" w:eastAsia="Times New Roman" w:hAnsi="Calibri" w:cs="Calibri"/>
          <w:sz w:val="24"/>
          <w:lang w:eastAsia="pl-PL"/>
        </w:rPr>
        <w:t xml:space="preserve"> procedury</w:t>
      </w:r>
      <w:r w:rsidR="00D7536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</w:p>
    <w:p w14:paraId="3A1E5547" w14:textId="1F444E0C" w:rsidR="00372675" w:rsidRDefault="001F66C2" w:rsidP="00930F33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CB126A">
        <w:rPr>
          <w:rFonts w:ascii="Calibri" w:eastAsia="Times New Roman" w:hAnsi="Calibri" w:cs="Calibri"/>
          <w:sz w:val="24"/>
          <w:lang w:eastAsia="pl-PL"/>
        </w:rPr>
        <w:t>Dodatkowo</w:t>
      </w:r>
      <w:r w:rsidR="002E673E" w:rsidRPr="00CB126A">
        <w:rPr>
          <w:rFonts w:ascii="Calibri" w:eastAsia="Times New Roman" w:hAnsi="Calibri" w:cs="Calibri"/>
          <w:sz w:val="24"/>
          <w:lang w:eastAsia="pl-PL"/>
        </w:rPr>
        <w:t xml:space="preserve"> 1 6</w:t>
      </w:r>
      <w:r w:rsidR="00CB126A" w:rsidRPr="00CB126A">
        <w:rPr>
          <w:rFonts w:ascii="Calibri" w:eastAsia="Times New Roman" w:hAnsi="Calibri" w:cs="Calibri"/>
          <w:sz w:val="24"/>
          <w:lang w:eastAsia="pl-PL"/>
        </w:rPr>
        <w:t>82</w:t>
      </w:r>
      <w:r w:rsidR="00B65076" w:rsidRPr="00CB126A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CB126A">
        <w:rPr>
          <w:rFonts w:ascii="Calibri" w:eastAsia="Times New Roman" w:hAnsi="Calibri" w:cs="Calibri"/>
          <w:sz w:val="24"/>
          <w:lang w:eastAsia="pl-PL"/>
        </w:rPr>
        <w:t xml:space="preserve">formularzy </w:t>
      </w:r>
      <w:r w:rsidRPr="001F66C2">
        <w:rPr>
          <w:rFonts w:ascii="Calibri" w:eastAsia="Times New Roman" w:hAnsi="Calibri" w:cs="Calibri"/>
          <w:sz w:val="24"/>
          <w:lang w:eastAsia="pl-PL"/>
        </w:rPr>
        <w:t>„Niebieska Karta-A”</w:t>
      </w:r>
      <w:r w:rsidR="000A7409">
        <w:rPr>
          <w:rFonts w:ascii="Calibri" w:eastAsia="Times New Roman" w:hAnsi="Calibri" w:cs="Calibri"/>
          <w:sz w:val="24"/>
          <w:lang w:eastAsia="pl-PL"/>
        </w:rPr>
        <w:t xml:space="preserve">, dokumentujących kolejne zdarzenie </w:t>
      </w:r>
      <w:r w:rsidR="002E673E" w:rsidRPr="00152A69">
        <w:rPr>
          <w:rFonts w:ascii="Calibri" w:eastAsia="Times New Roman" w:hAnsi="Calibri" w:cs="Calibri"/>
          <w:color w:val="000000"/>
          <w:sz w:val="24"/>
          <w:lang w:eastAsia="pl-PL"/>
        </w:rPr>
        <w:t>został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o</w:t>
      </w:r>
      <w:r w:rsidR="002E673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założon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ych</w:t>
      </w:r>
      <w:r w:rsidR="002E673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toku trwania procedury.</w:t>
      </w:r>
    </w:p>
    <w:p w14:paraId="7C375947" w14:textId="77777777" w:rsidR="00C16DF4" w:rsidRDefault="00C16DF4" w:rsidP="00EA34D7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37B5A17C" w14:textId="6B74789E" w:rsidR="0070749F" w:rsidRPr="00B2663C" w:rsidRDefault="00A727D7" w:rsidP="00B2663C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963CBD">
        <w:rPr>
          <w:rFonts w:ascii="Calibri" w:eastAsia="Times New Roman" w:hAnsi="Calibri" w:cs="Calibri"/>
          <w:b/>
          <w:color w:val="000000"/>
          <w:sz w:val="20"/>
          <w:lang w:eastAsia="pl-PL"/>
        </w:rPr>
        <w:t>3</w:t>
      </w:r>
      <w:r w:rsidR="0070749F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wszczętych „Niebieskich Kart” w latach 201</w:t>
      </w:r>
      <w:r w:rsidR="00963CBD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70749F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– 202</w:t>
      </w:r>
      <w:r w:rsidR="00971CE1" w:rsidRPr="00372675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70749F" w:rsidRPr="00372675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7"/>
      </w:r>
    </w:p>
    <w:p w14:paraId="61790187" w14:textId="2A25D1E4" w:rsidR="00C16DF4" w:rsidRPr="00152A69" w:rsidRDefault="00ED1429" w:rsidP="0070749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Calibri" w:hAnsi="Calibri" w:cs="Calibri"/>
          <w:noProof/>
          <w:color w:val="000000"/>
          <w:lang w:eastAsia="pl-PL"/>
        </w:rPr>
        <w:drawing>
          <wp:inline distT="0" distB="0" distL="0" distR="0" wp14:anchorId="07F1EE39" wp14:editId="57B9A147">
            <wp:extent cx="4924425" cy="258127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4BC7143" w14:textId="415AED3F" w:rsidR="0070749F" w:rsidRPr="00152A69" w:rsidRDefault="0070749F" w:rsidP="0070749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Najwięcej procedur wszczęto na terenie miasta stołecznego Warszaw</w:t>
      </w:r>
      <w:r w:rsidR="00257A61" w:rsidRPr="00152A69">
        <w:rPr>
          <w:rFonts w:ascii="Calibri" w:eastAsia="Times New Roman" w:hAnsi="Calibri" w:cs="Calibri"/>
          <w:color w:val="000000"/>
          <w:sz w:val="24"/>
          <w:lang w:eastAsia="pl-PL"/>
        </w:rPr>
        <w:t>y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– 2 2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>88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, w tym 397 w dzielnicy Praga–Południe. Najmniej nowych procedur</w:t>
      </w:r>
      <w:r w:rsidR="00AD7A1F">
        <w:rPr>
          <w:rFonts w:ascii="Calibri" w:eastAsia="Times New Roman" w:hAnsi="Calibri" w:cs="Calibri"/>
          <w:color w:val="000000"/>
          <w:sz w:val="24"/>
          <w:lang w:eastAsia="pl-PL"/>
        </w:rPr>
        <w:t>, bo tylko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F103FA">
        <w:rPr>
          <w:rFonts w:ascii="Calibri" w:eastAsia="Times New Roman" w:hAnsi="Calibri" w:cs="Calibri"/>
          <w:color w:val="000000"/>
          <w:sz w:val="24"/>
          <w:lang w:eastAsia="pl-PL"/>
        </w:rPr>
        <w:t xml:space="preserve">jedną </w:t>
      </w:r>
      <w:r w:rsidR="00AD7A1F">
        <w:rPr>
          <w:rFonts w:ascii="Calibri" w:eastAsia="Times New Roman" w:hAnsi="Calibri" w:cs="Calibri"/>
          <w:color w:val="000000"/>
          <w:sz w:val="24"/>
          <w:lang w:eastAsia="pl-PL"/>
        </w:rPr>
        <w:t>wszczęto na terenie gminy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Szczawin Kościelny, Czarnia, Dzierzążnia. W 8 gminach </w:t>
      </w:r>
      <w:r w:rsidR="00AD7A1F">
        <w:rPr>
          <w:rFonts w:ascii="Calibri" w:eastAsia="Times New Roman" w:hAnsi="Calibri" w:cs="Calibri"/>
          <w:color w:val="000000"/>
          <w:sz w:val="24"/>
          <w:lang w:eastAsia="pl-PL"/>
        </w:rPr>
        <w:t>założono po 2 procedury, a w 12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 3</w:t>
      </w:r>
      <w:r w:rsidR="004316A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procedury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</w:p>
    <w:p w14:paraId="1C51C1D4" w14:textId="1281CBCF" w:rsidR="0070749F" w:rsidRPr="00152A69" w:rsidRDefault="0070749F" w:rsidP="0070749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Zgodnie z dotychczasową tendencją, 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roku 2021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najwięcej procedur wszczęła Policja - 7 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>135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FF066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co stanowi 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>77,9%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wszystkich wypełnionych „Niebieskich Kart - A”. Na drugim miejscu utrzymują się jednostki organizacyjne pomocy społecznej. Przedstawiciele pomocy społecznej wszczęli 1 </w:t>
      </w:r>
      <w:r w:rsidR="00E70515" w:rsidRPr="00152A69">
        <w:rPr>
          <w:rFonts w:ascii="Calibri" w:eastAsia="Times New Roman" w:hAnsi="Calibri" w:cs="Calibri"/>
          <w:color w:val="000000"/>
          <w:sz w:val="24"/>
          <w:lang w:eastAsia="pl-PL"/>
        </w:rPr>
        <w:t>346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procedur, tj. 1</w:t>
      </w:r>
      <w:r w:rsidR="005F30BB" w:rsidRPr="00152A69">
        <w:rPr>
          <w:rFonts w:ascii="Calibri" w:eastAsia="Times New Roman" w:hAnsi="Calibri" w:cs="Calibri"/>
          <w:color w:val="000000"/>
          <w:sz w:val="24"/>
          <w:lang w:eastAsia="pl-PL"/>
        </w:rPr>
        <w:t>4,7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% wszystkich wszczętych</w:t>
      </w:r>
      <w:r w:rsidR="00FF0666">
        <w:rPr>
          <w:rFonts w:ascii="Calibri" w:eastAsia="Times New Roman" w:hAnsi="Calibri" w:cs="Calibri"/>
          <w:color w:val="000000"/>
          <w:sz w:val="24"/>
          <w:lang w:eastAsia="pl-PL"/>
        </w:rPr>
        <w:t xml:space="preserve"> spraw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</w:p>
    <w:p w14:paraId="66F0060C" w14:textId="6E56186C" w:rsidR="0070749F" w:rsidRPr="00152A69" w:rsidRDefault="0070749F" w:rsidP="00C2505B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Pozostałe, uprawnione podmioty wszczęły w </w:t>
      </w:r>
      <w:r w:rsidR="00C126D1" w:rsidRPr="00152A69">
        <w:rPr>
          <w:rFonts w:ascii="Calibri" w:eastAsia="Times New Roman" w:hAnsi="Calibri" w:cs="Calibri"/>
          <w:color w:val="000000"/>
          <w:sz w:val="24"/>
          <w:lang w:eastAsia="pl-PL"/>
        </w:rPr>
        <w:t>sumie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AD5AB3">
        <w:rPr>
          <w:rFonts w:ascii="Calibri" w:eastAsia="Times New Roman" w:hAnsi="Calibri" w:cs="Calibri"/>
          <w:color w:val="000000"/>
          <w:sz w:val="24"/>
          <w:lang w:eastAsia="pl-PL"/>
        </w:rPr>
        <w:t>580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procedur „Niebieskiej Karty</w:t>
      </w:r>
      <w:r w:rsidR="00257A61" w:rsidRPr="00152A69">
        <w:rPr>
          <w:rFonts w:ascii="Calibri" w:eastAsia="Times New Roman" w:hAnsi="Calibri" w:cs="Calibri"/>
          <w:color w:val="000000"/>
          <w:sz w:val="24"/>
          <w:lang w:eastAsia="pl-PL"/>
        </w:rPr>
        <w:t>”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C2505B">
        <w:rPr>
          <w:rFonts w:ascii="Calibri" w:eastAsia="Times New Roman" w:hAnsi="Calibri" w:cs="Calibri"/>
          <w:color w:val="000000"/>
          <w:sz w:val="24"/>
          <w:lang w:eastAsia="pl-PL"/>
        </w:rPr>
        <w:t xml:space="preserve">Wszczynanie procedury „Niebieskie Karty” przez przedstawicieli oświaty, służby zdrowia i Gminnych Komisji Rozwiązywania Problemów Alkoholowych utrzymuje się na poziomie lat ubiegłych. </w:t>
      </w:r>
    </w:p>
    <w:p w14:paraId="78A33838" w14:textId="0F16AECB" w:rsidR="0019298C" w:rsidRPr="00152A69" w:rsidRDefault="0019298C" w:rsidP="0042002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1DF20765" w14:textId="6A0E4AC6" w:rsidR="00FF0666" w:rsidRDefault="008E4F99" w:rsidP="0042002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4316A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jednej rodzinie może dochodzić do stosowania różnych form przemocy. W 2021 roku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8303BC">
        <w:rPr>
          <w:rFonts w:ascii="Calibri" w:eastAsia="Times New Roman" w:hAnsi="Calibri" w:cs="Calibri"/>
          <w:color w:val="000000"/>
          <w:sz w:val="24"/>
          <w:lang w:eastAsia="pl-PL"/>
        </w:rPr>
        <w:t xml:space="preserve">zespoły/ grupy robocze realizowały </w:t>
      </w:r>
      <w:r w:rsidR="00C96DE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procedurę „Niebieskie Karty” 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</w:t>
      </w:r>
      <w:r w:rsidR="00FF0666">
        <w:rPr>
          <w:rFonts w:ascii="Calibri" w:eastAsia="Times New Roman" w:hAnsi="Calibri" w:cs="Calibri"/>
          <w:color w:val="000000"/>
          <w:sz w:val="24"/>
          <w:lang w:eastAsia="pl-PL"/>
        </w:rPr>
        <w:t>12 647 r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>odzina</w:t>
      </w:r>
      <w:r w:rsidR="008303BC">
        <w:rPr>
          <w:rFonts w:ascii="Calibri" w:eastAsia="Times New Roman" w:hAnsi="Calibri" w:cs="Calibri"/>
          <w:color w:val="000000"/>
          <w:sz w:val="24"/>
          <w:lang w:eastAsia="pl-PL"/>
        </w:rPr>
        <w:t xml:space="preserve">ch (procedury wszczęte </w:t>
      </w:r>
      <w:r w:rsidR="00FF066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8303BC">
        <w:rPr>
          <w:rFonts w:ascii="Calibri" w:eastAsia="Times New Roman" w:hAnsi="Calibri" w:cs="Calibri"/>
          <w:color w:val="000000"/>
          <w:sz w:val="24"/>
          <w:lang w:eastAsia="pl-PL"/>
        </w:rPr>
        <w:t xml:space="preserve">w 2021 oraz </w:t>
      </w:r>
      <w:r w:rsidR="00FF0666">
        <w:rPr>
          <w:rFonts w:ascii="Calibri" w:eastAsia="Times New Roman" w:hAnsi="Calibri" w:cs="Calibri"/>
          <w:color w:val="000000"/>
          <w:sz w:val="24"/>
          <w:lang w:eastAsia="pl-PL"/>
        </w:rPr>
        <w:t xml:space="preserve">kontynuowane </w:t>
      </w:r>
      <w:r w:rsidR="008303BC">
        <w:rPr>
          <w:rFonts w:ascii="Calibri" w:eastAsia="Times New Roman" w:hAnsi="Calibri" w:cs="Calibri"/>
          <w:color w:val="000000"/>
          <w:sz w:val="24"/>
          <w:lang w:eastAsia="pl-PL"/>
        </w:rPr>
        <w:t>z poprzednich okresów)</w:t>
      </w:r>
      <w:r w:rsidR="00FF0666">
        <w:rPr>
          <w:rFonts w:ascii="Calibri" w:eastAsia="Times New Roman" w:hAnsi="Calibri" w:cs="Calibri"/>
          <w:color w:val="000000"/>
          <w:sz w:val="24"/>
          <w:lang w:eastAsia="pl-PL"/>
        </w:rPr>
        <w:t xml:space="preserve">, w tym 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>w związku z podejrzeniem występowania przemocy</w:t>
      </w:r>
      <w:r w:rsidR="00FF0666">
        <w:rPr>
          <w:rFonts w:ascii="Calibri" w:eastAsia="Times New Roman" w:hAnsi="Calibri" w:cs="Calibri"/>
          <w:color w:val="000000"/>
          <w:sz w:val="24"/>
          <w:lang w:eastAsia="pl-PL"/>
        </w:rPr>
        <w:t>:</w:t>
      </w:r>
    </w:p>
    <w:p w14:paraId="0989DA1E" w14:textId="1B21301E" w:rsidR="00FF0666" w:rsidRDefault="00FF0666" w:rsidP="0042002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-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psychicznej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– w 10 134 rodzinach,</w:t>
      </w:r>
    </w:p>
    <w:p w14:paraId="37D9D52E" w14:textId="77777777" w:rsidR="00FF0666" w:rsidRDefault="00FF0666" w:rsidP="0042002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-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fizycznej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7 992 </w:t>
      </w:r>
      <w:r w:rsidR="003C6D6F">
        <w:rPr>
          <w:rFonts w:ascii="Calibri" w:eastAsia="Times New Roman" w:hAnsi="Calibri" w:cs="Calibri"/>
          <w:color w:val="000000"/>
          <w:sz w:val="24"/>
          <w:lang w:eastAsia="pl-PL"/>
        </w:rPr>
        <w:t xml:space="preserve">rodzinach, </w:t>
      </w:r>
    </w:p>
    <w:p w14:paraId="13C9F9A4" w14:textId="77777777" w:rsidR="00FF0666" w:rsidRDefault="00FF0666" w:rsidP="0042002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seksualnej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E23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326 rodzinach. </w:t>
      </w:r>
    </w:p>
    <w:p w14:paraId="7C4033B6" w14:textId="7268FC70" w:rsidR="006F4FC9" w:rsidRPr="00152A69" w:rsidRDefault="001E2344" w:rsidP="00C16DF4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Należy zaznaczyć, że </w:t>
      </w:r>
      <w:r w:rsidR="00420028" w:rsidRPr="00152A69">
        <w:rPr>
          <w:rFonts w:ascii="Calibri" w:eastAsia="Times New Roman" w:hAnsi="Calibri" w:cs="Calibri"/>
          <w:color w:val="000000"/>
          <w:sz w:val="24"/>
          <w:lang w:eastAsia="pl-PL"/>
        </w:rPr>
        <w:t>formy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przemocy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często występują równocześnie. </w:t>
      </w:r>
      <w:r w:rsidR="00420028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>W sprawozdaniu wykazano niewielk</w:t>
      </w:r>
      <w:r w:rsidR="001E16F2">
        <w:rPr>
          <w:rFonts w:ascii="Calibri" w:eastAsia="Times New Roman" w:hAnsi="Calibri" w:cs="Calibri"/>
          <w:color w:val="000000"/>
          <w:sz w:val="24"/>
          <w:lang w:eastAsia="pl-PL"/>
        </w:rPr>
        <w:t>ą</w:t>
      </w:r>
      <w:r w:rsidR="0042002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liczbę procedur wszczętych z powodu podejrzenia występowania przemocy seksualnej. Może to wynikać z faktu, że świadomość dotyczącą tej formy przemocy jest nikła oraz, że sprawy związane z tą sferą życia w dalszym ciągu stanowią tabu. </w:t>
      </w:r>
    </w:p>
    <w:p w14:paraId="28B0BB59" w14:textId="3EA9A56B" w:rsidR="00EE1568" w:rsidRPr="00152A69" w:rsidRDefault="0036463B" w:rsidP="00C22CF8">
      <w:pPr>
        <w:keepNext/>
        <w:keepLines/>
        <w:spacing w:after="0" w:line="360" w:lineRule="auto"/>
        <w:ind w:firstLine="708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3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. Utworzenie i funkcjonowanie grup roboczych</w:t>
      </w:r>
    </w:p>
    <w:p w14:paraId="1F101AAD" w14:textId="5E6C5978" w:rsidR="00EE1568" w:rsidRPr="00152A69" w:rsidRDefault="00671E4A" w:rsidP="00EC7BE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Zgodnie z zapisami ustawy o przeciwdziałaniu przemocy w rodzinie do pracy z rodzin</w:t>
      </w:r>
      <w:r w:rsidR="00823994">
        <w:rPr>
          <w:rFonts w:ascii="Calibri" w:eastAsia="Times New Roman" w:hAnsi="Calibri" w:cs="Calibri"/>
          <w:color w:val="000000"/>
          <w:sz w:val="24"/>
          <w:lang w:eastAsia="pl-PL"/>
        </w:rPr>
        <w:t>ą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zespół interdyscyplinarny może powoływać grupy robocze.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Zadaniem gr</w:t>
      </w:r>
      <w:r w:rsidR="003C6D6F">
        <w:rPr>
          <w:rFonts w:ascii="Calibri" w:eastAsia="Times New Roman" w:hAnsi="Calibri" w:cs="Calibri"/>
          <w:color w:val="000000"/>
          <w:sz w:val="24"/>
          <w:lang w:eastAsia="pl-PL"/>
        </w:rPr>
        <w:t>up roboczych jest opracowanie i 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realizacja planu pomocy w indywidualnych przypadkach wystąpienia przemocy, monitorowanie sytuacji rodzin, dokumentowanie działań podejmowanych wobec rodzin, w których dochodzi </w:t>
      </w:r>
      <w:r w:rsidR="00F577E8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do przemocy oraz efektów tych działań.</w:t>
      </w:r>
    </w:p>
    <w:p w14:paraId="47DC346A" w14:textId="2D61D30E" w:rsidR="00FC0DBB" w:rsidRPr="00152A69" w:rsidRDefault="00006B21" w:rsidP="00EC7BE7">
      <w:pPr>
        <w:spacing w:after="0" w:line="360" w:lineRule="auto"/>
        <w:rPr>
          <w:rFonts w:ascii="Calibri" w:hAnsi="Calibri" w:cs="Calibri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533131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utworzono </w:t>
      </w:r>
      <w:r w:rsidR="009A346B" w:rsidRPr="00152A69">
        <w:rPr>
          <w:rFonts w:ascii="Calibri" w:eastAsia="Times New Roman" w:hAnsi="Calibri" w:cs="Calibri"/>
          <w:color w:val="000000"/>
          <w:sz w:val="24"/>
          <w:lang w:eastAsia="pl-PL"/>
        </w:rPr>
        <w:t>6 919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grup robocz</w:t>
      </w:r>
      <w:r w:rsidR="009A346B" w:rsidRPr="00152A69">
        <w:rPr>
          <w:rFonts w:ascii="Calibri" w:eastAsia="Times New Roman" w:hAnsi="Calibri" w:cs="Calibri"/>
          <w:color w:val="000000"/>
          <w:sz w:val="24"/>
          <w:lang w:eastAsia="pl-PL"/>
        </w:rPr>
        <w:t>ych</w:t>
      </w:r>
      <w:r w:rsidR="00845CA8">
        <w:rPr>
          <w:rFonts w:ascii="Calibri" w:eastAsia="Times New Roman" w:hAnsi="Calibri" w:cs="Calibri"/>
          <w:color w:val="000000"/>
          <w:sz w:val="24"/>
          <w:lang w:eastAsia="pl-PL"/>
        </w:rPr>
        <w:t xml:space="preserve"> nowych grup roboczych, natomiast </w:t>
      </w:r>
      <w:r w:rsidR="003D4C5B">
        <w:rPr>
          <w:rFonts w:ascii="Calibri" w:eastAsia="Times New Roman" w:hAnsi="Calibri" w:cs="Calibri"/>
          <w:color w:val="000000"/>
          <w:sz w:val="24"/>
          <w:lang w:eastAsia="pl-PL"/>
        </w:rPr>
        <w:t>w sumie  funkcjonowało 9 239 grup ( grupy powołane w 2020 roku kontynuowały swoja działalność w roku 2021.)</w:t>
      </w:r>
      <w:r w:rsidR="00845CA8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Tym samym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liczba powoływanych grup roboczych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zmniejszyła się w porównaniu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do roku 20</w:t>
      </w:r>
      <w:r w:rsidR="00E57EE8" w:rsidRPr="00152A69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="009A346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0 o 183.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Najwięcej grup roboczych w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utworzon</w:t>
      </w:r>
      <w:r w:rsidR="00CD7EC5" w:rsidRPr="00152A69">
        <w:rPr>
          <w:rFonts w:ascii="Calibri" w:eastAsia="Times New Roman" w:hAnsi="Calibri" w:cs="Calibri"/>
          <w:color w:val="000000"/>
          <w:sz w:val="24"/>
          <w:lang w:eastAsia="pl-PL"/>
        </w:rPr>
        <w:t>o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na terenie dzielnic m. st. Warszawy - 1 </w:t>
      </w:r>
      <w:r w:rsidR="00FC0DBB" w:rsidRPr="00152A69">
        <w:rPr>
          <w:rFonts w:ascii="Calibri" w:eastAsia="Times New Roman" w:hAnsi="Calibri" w:cs="Calibri"/>
          <w:color w:val="000000"/>
          <w:sz w:val="24"/>
          <w:lang w:eastAsia="pl-PL"/>
        </w:rPr>
        <w:t>295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Pr="00152A69">
        <w:rPr>
          <w:rFonts w:ascii="Calibri" w:hAnsi="Calibri" w:cs="Calibri"/>
        </w:rPr>
        <w:t xml:space="preserve"> </w:t>
      </w:r>
    </w:p>
    <w:p w14:paraId="65D3B0FB" w14:textId="7F1E6E76" w:rsidR="001F62AC" w:rsidRPr="00152A69" w:rsidRDefault="00D92326" w:rsidP="00EC7BE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 xml:space="preserve">W </w:t>
      </w:r>
      <w:r w:rsidR="00EF4828" w:rsidRPr="00152A69">
        <w:rPr>
          <w:rFonts w:ascii="Calibri" w:eastAsia="Times New Roman" w:hAnsi="Calibri" w:cs="Calibri"/>
          <w:color w:val="000000"/>
          <w:sz w:val="24"/>
          <w:lang w:eastAsia="pl-PL"/>
        </w:rPr>
        <w:t>6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4</w:t>
      </w:r>
      <w:r w:rsidR="00EF482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gminach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nie</w:t>
      </w:r>
      <w:r w:rsidR="00EF482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powołał</w:t>
      </w:r>
      <w:r w:rsidR="00AE5D53" w:rsidRPr="00152A69">
        <w:rPr>
          <w:rFonts w:ascii="Calibri" w:eastAsia="Times New Roman" w:hAnsi="Calibri" w:cs="Calibri"/>
          <w:color w:val="000000"/>
          <w:sz w:val="24"/>
          <w:lang w:eastAsia="pl-PL"/>
        </w:rPr>
        <w:t>o</w:t>
      </w:r>
      <w:r w:rsidR="00EF482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grup roboczych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tych gminach indy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widualnymi przypadkami przemocy zajmują się zespoły interdyscyplinarne.</w:t>
      </w:r>
      <w:r w:rsidR="00FC0DB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3DBF2D0D" w14:textId="77777777" w:rsidR="00A870F8" w:rsidRDefault="00A870F8" w:rsidP="00D6019E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06D5FB7C" w14:textId="251C2FD4" w:rsidR="0023764B" w:rsidRPr="00152A69" w:rsidRDefault="00A727D7" w:rsidP="001E19D7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935A97">
        <w:rPr>
          <w:rFonts w:ascii="Calibri" w:eastAsia="Times New Roman" w:hAnsi="Calibri" w:cs="Calibri"/>
          <w:b/>
          <w:color w:val="000000"/>
          <w:sz w:val="20"/>
          <w:lang w:eastAsia="pl-PL"/>
        </w:rPr>
        <w:t>4</w:t>
      </w:r>
      <w:r w:rsidR="00EE1568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. </w:t>
      </w:r>
      <w:r w:rsidR="00EE1568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Liczba utworzon</w:t>
      </w:r>
      <w:r w:rsidR="0023764B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ych grup roboczych w latach 201</w:t>
      </w:r>
      <w:r w:rsidR="00935A97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EE1568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-20</w:t>
      </w:r>
      <w:r w:rsidR="00EC7BE7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21</w:t>
      </w:r>
      <w:r w:rsidR="00984801" w:rsidRPr="00A62F89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8"/>
      </w:r>
    </w:p>
    <w:p w14:paraId="1EF1C5C3" w14:textId="77777777" w:rsidR="004779AC" w:rsidRPr="00152A69" w:rsidRDefault="004779AC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5A1D725A" w14:textId="77777777" w:rsidR="00EE1568" w:rsidRPr="00152A69" w:rsidRDefault="0023764B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61DABF0E" wp14:editId="6E8DCF7C">
            <wp:extent cx="5505450" cy="2109787"/>
            <wp:effectExtent l="0" t="0" r="0" b="508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B8CA47" w14:textId="77777777" w:rsidR="004E36B7" w:rsidRPr="00152A69" w:rsidRDefault="004E36B7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6A34C8A0" w14:textId="46BDC0D4" w:rsidR="00EE1568" w:rsidRPr="00152A69" w:rsidRDefault="00EE1568" w:rsidP="0078351A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województwie m</w:t>
      </w:r>
      <w:r w:rsidR="000B60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azowieckim </w:t>
      </w:r>
      <w:r w:rsidR="00E77961" w:rsidRPr="00152A69">
        <w:rPr>
          <w:rFonts w:ascii="Calibri" w:eastAsia="Times New Roman" w:hAnsi="Calibri" w:cs="Calibri"/>
          <w:color w:val="000000"/>
          <w:sz w:val="24"/>
          <w:lang w:eastAsia="pl-PL"/>
        </w:rPr>
        <w:t>w roku 2021 grupy robocze spotkały się 2</w:t>
      </w:r>
      <w:r w:rsidR="00B012F7">
        <w:rPr>
          <w:rFonts w:ascii="Calibri" w:eastAsia="Times New Roman" w:hAnsi="Calibri" w:cs="Calibri"/>
          <w:color w:val="000000"/>
          <w:sz w:val="24"/>
          <w:lang w:eastAsia="pl-PL"/>
        </w:rPr>
        <w:t>6</w:t>
      </w:r>
      <w:r w:rsidR="00E77961" w:rsidRPr="00152A69">
        <w:rPr>
          <w:rFonts w:ascii="Calibri" w:eastAsia="Times New Roman" w:hAnsi="Calibri" w:cs="Calibri"/>
          <w:color w:val="000000"/>
          <w:sz w:val="24"/>
          <w:lang w:eastAsia="pl-PL"/>
        </w:rPr>
        <w:t> </w:t>
      </w:r>
      <w:r w:rsidR="00B012F7">
        <w:rPr>
          <w:rFonts w:ascii="Calibri" w:eastAsia="Times New Roman" w:hAnsi="Calibri" w:cs="Calibri"/>
          <w:color w:val="000000"/>
          <w:sz w:val="24"/>
          <w:lang w:eastAsia="pl-PL"/>
        </w:rPr>
        <w:t>875</w:t>
      </w:r>
      <w:r w:rsidR="00E7796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razy. N</w:t>
      </w:r>
      <w:r w:rsidR="00AB57C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astąpił spadek </w:t>
      </w:r>
      <w:r w:rsidR="00E77961" w:rsidRPr="00152A69">
        <w:rPr>
          <w:rFonts w:ascii="Calibri" w:eastAsia="Times New Roman" w:hAnsi="Calibri" w:cs="Calibri"/>
          <w:color w:val="000000"/>
          <w:sz w:val="24"/>
          <w:lang w:eastAsia="pl-PL"/>
        </w:rPr>
        <w:t>liczby posiedzeń grup roboczych w porównaniu z rokiem ubiegłym</w:t>
      </w:r>
      <w:r w:rsidR="0070188F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E7796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Jednym z powodów zmniejszenia liczby posiedzeń była </w:t>
      </w:r>
      <w:r w:rsidR="000B606E" w:rsidRPr="00152A69">
        <w:rPr>
          <w:rFonts w:ascii="Calibri" w:eastAsia="Times New Roman" w:hAnsi="Calibri" w:cs="Calibri"/>
          <w:color w:val="000000"/>
          <w:sz w:val="24"/>
          <w:lang w:eastAsia="pl-PL"/>
        </w:rPr>
        <w:t>sytuacj</w:t>
      </w:r>
      <w:r w:rsidR="00E77961" w:rsidRPr="00152A69">
        <w:rPr>
          <w:rFonts w:ascii="Calibri" w:eastAsia="Times New Roman" w:hAnsi="Calibri" w:cs="Calibri"/>
          <w:color w:val="000000"/>
          <w:sz w:val="24"/>
          <w:lang w:eastAsia="pl-PL"/>
        </w:rPr>
        <w:t>a</w:t>
      </w:r>
      <w:r w:rsidR="000B60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epidemiologiczn</w:t>
      </w:r>
      <w:r w:rsidR="00E77961" w:rsidRPr="00152A69">
        <w:rPr>
          <w:rFonts w:ascii="Calibri" w:eastAsia="Times New Roman" w:hAnsi="Calibri" w:cs="Calibri"/>
          <w:color w:val="000000"/>
          <w:sz w:val="24"/>
          <w:lang w:eastAsia="pl-PL"/>
        </w:rPr>
        <w:t>a</w:t>
      </w:r>
      <w:r w:rsidR="000B60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całym kraju.</w:t>
      </w:r>
    </w:p>
    <w:p w14:paraId="73DA1D7E" w14:textId="77777777" w:rsidR="003C7C71" w:rsidRPr="00152A69" w:rsidRDefault="003C7C71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1DD6C9AD" w14:textId="1F5710DC" w:rsidR="00EE1568" w:rsidRPr="00152A69" w:rsidRDefault="00A727D7" w:rsidP="00E50E74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935A97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5</w:t>
      </w:r>
      <w:r w:rsidR="00EE1568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posied</w:t>
      </w:r>
      <w:r w:rsidR="00F03362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zeń grup roboczych w latach 201</w:t>
      </w:r>
      <w:r w:rsidR="00935A97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F03362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– 202</w:t>
      </w:r>
      <w:r w:rsidR="0078351A" w:rsidRPr="00A62F89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C70F0C" w:rsidRPr="00A62F89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9"/>
      </w:r>
    </w:p>
    <w:p w14:paraId="2DF80FA6" w14:textId="15500D0D" w:rsidR="004E36B7" w:rsidRPr="00152A69" w:rsidRDefault="00F03362" w:rsidP="00C70F0C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7F2A35CA" wp14:editId="69DE06DB">
            <wp:extent cx="6086475" cy="2565070"/>
            <wp:effectExtent l="0" t="0" r="0" b="698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5574A5B" w14:textId="229C589B" w:rsidR="00966034" w:rsidRPr="00152A69" w:rsidRDefault="00966034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2D5F1A5" w14:textId="5E620FD5" w:rsidR="00B768D2" w:rsidRPr="00A62F89" w:rsidRDefault="00FC641C" w:rsidP="00E552BA">
      <w:pPr>
        <w:keepNext/>
        <w:keepLines/>
        <w:tabs>
          <w:tab w:val="center" w:pos="567"/>
        </w:tabs>
        <w:spacing w:after="0" w:line="360" w:lineRule="auto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lastRenderedPageBreak/>
        <w:tab/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ab/>
      </w:r>
      <w:r w:rsidR="00B1034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4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.</w:t>
      </w:r>
      <w:r w:rsidR="007C38A0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„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Niebieskie Karty </w:t>
      </w:r>
      <w:r w:rsidR="007C38A0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–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C</w:t>
      </w:r>
      <w:r w:rsidR="007C38A0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”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i </w:t>
      </w:r>
      <w:r w:rsidR="007C38A0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„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Niebieskie Karty </w:t>
      </w:r>
      <w:r w:rsidR="007C38A0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–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D</w:t>
      </w:r>
      <w:r w:rsidR="007C38A0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”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</w:t>
      </w:r>
      <w:r w:rsidR="00A50ACA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>Z § 8 rozporządzenia Rady Ministrów w sprawie procedury „Niebieskie Karty”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oraz wzorów formularzy „Niebieska Karta” wynika obowiązek wypełniania formularza „Niebieska Karta – C”. 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br/>
        <w:t>W roku 2021 został</w:t>
      </w:r>
      <w:r w:rsidR="00F577E8">
        <w:rPr>
          <w:rFonts w:ascii="Calibri" w:eastAsia="Times New Roman" w:hAnsi="Calibri" w:cs="Calibri"/>
          <w:sz w:val="24"/>
          <w:lang w:eastAsia="pl-PL"/>
        </w:rPr>
        <w:t>y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 wypełnion</w:t>
      </w:r>
      <w:r w:rsidR="00F577E8">
        <w:rPr>
          <w:rFonts w:ascii="Calibri" w:eastAsia="Times New Roman" w:hAnsi="Calibri" w:cs="Calibri"/>
          <w:sz w:val="24"/>
          <w:lang w:eastAsia="pl-PL"/>
        </w:rPr>
        <w:t>e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 6 244 „Niebieski</w:t>
      </w:r>
      <w:r w:rsidR="00F577E8">
        <w:rPr>
          <w:rFonts w:ascii="Calibri" w:eastAsia="Times New Roman" w:hAnsi="Calibri" w:cs="Calibri"/>
          <w:sz w:val="24"/>
          <w:lang w:eastAsia="pl-PL"/>
        </w:rPr>
        <w:t>e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 Kart</w:t>
      </w:r>
      <w:r w:rsidR="00F577E8">
        <w:rPr>
          <w:rFonts w:ascii="Calibri" w:eastAsia="Times New Roman" w:hAnsi="Calibri" w:cs="Calibri"/>
          <w:sz w:val="24"/>
          <w:lang w:eastAsia="pl-PL"/>
        </w:rPr>
        <w:t>y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 - C”. </w:t>
      </w:r>
      <w:r w:rsidR="004A63B2">
        <w:rPr>
          <w:rFonts w:ascii="Calibri" w:eastAsia="Times New Roman" w:hAnsi="Calibri" w:cs="Calibri"/>
          <w:color w:val="000000"/>
          <w:sz w:val="24"/>
          <w:lang w:eastAsia="pl-PL"/>
        </w:rPr>
        <w:t>N</w:t>
      </w:r>
      <w:r w:rsidR="003C6D6F">
        <w:rPr>
          <w:rFonts w:ascii="Calibri" w:eastAsia="Times New Roman" w:hAnsi="Calibri" w:cs="Calibri"/>
          <w:color w:val="000000"/>
          <w:sz w:val="24"/>
          <w:lang w:eastAsia="pl-PL"/>
        </w:rPr>
        <w:t>astąpił wzrost ich liczby w </w:t>
      </w:r>
      <w:r w:rsidR="00A50ACA" w:rsidRPr="00152A69">
        <w:rPr>
          <w:rFonts w:ascii="Calibri" w:eastAsia="Times New Roman" w:hAnsi="Calibri" w:cs="Calibri"/>
          <w:color w:val="000000"/>
          <w:sz w:val="24"/>
          <w:lang w:eastAsia="pl-PL"/>
        </w:rPr>
        <w:t>stosunku do roku poprzedniego o 143 karty.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F577E8">
        <w:rPr>
          <w:rFonts w:ascii="Calibri" w:eastAsia="Times New Roman" w:hAnsi="Calibri" w:cs="Calibri"/>
          <w:color w:val="000000"/>
          <w:sz w:val="24"/>
          <w:lang w:eastAsia="pl-PL"/>
        </w:rPr>
        <w:t>Pomimo to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 w porównaniu z liczbą osób podejrzanych </w:t>
      </w:r>
      <w:r w:rsidR="00F577E8">
        <w:rPr>
          <w:rFonts w:ascii="Calibri" w:eastAsia="Times New Roman" w:hAnsi="Calibri" w:cs="Calibri"/>
          <w:sz w:val="24"/>
          <w:lang w:eastAsia="pl-PL"/>
        </w:rPr>
        <w:br/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>o doświadczanie przemocy</w:t>
      </w:r>
      <w:r w:rsidR="00F577E8">
        <w:rPr>
          <w:rFonts w:ascii="Calibri" w:eastAsia="Times New Roman" w:hAnsi="Calibri" w:cs="Calibri"/>
          <w:sz w:val="24"/>
          <w:lang w:eastAsia="pl-PL"/>
        </w:rPr>
        <w:t>,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liczba wypełnionych </w:t>
      </w:r>
      <w:r w:rsidR="005E37D8">
        <w:rPr>
          <w:rFonts w:ascii="Calibri" w:eastAsia="Times New Roman" w:hAnsi="Calibri" w:cs="Calibri"/>
          <w:sz w:val="24"/>
          <w:lang w:eastAsia="pl-PL"/>
        </w:rPr>
        <w:t>„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>Kart – C</w:t>
      </w:r>
      <w:r w:rsidR="005E37D8">
        <w:rPr>
          <w:rFonts w:ascii="Calibri" w:eastAsia="Times New Roman" w:hAnsi="Calibri" w:cs="Calibri"/>
          <w:sz w:val="24"/>
          <w:lang w:eastAsia="pl-PL"/>
        </w:rPr>
        <w:t>”</w:t>
      </w:r>
      <w:r w:rsidR="00A50ACA" w:rsidRPr="00152A69">
        <w:rPr>
          <w:rFonts w:ascii="Calibri" w:eastAsia="Times New Roman" w:hAnsi="Calibri" w:cs="Calibri"/>
          <w:sz w:val="24"/>
          <w:lang w:eastAsia="pl-PL"/>
        </w:rPr>
        <w:t xml:space="preserve"> jest znikoma. </w:t>
      </w:r>
    </w:p>
    <w:p w14:paraId="54A416AA" w14:textId="26B7F84A" w:rsidR="00884A0F" w:rsidRPr="00152A69" w:rsidRDefault="005E1E19" w:rsidP="00E552BA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>większyła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się także liczba sporządzonych „Niebieskich Kart – D”. W 202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sporządzono ich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>5 3</w:t>
      </w:r>
      <w:r w:rsidR="00141B67" w:rsidRPr="00152A69">
        <w:rPr>
          <w:rFonts w:ascii="Calibri" w:eastAsia="Times New Roman" w:hAnsi="Calibri" w:cs="Calibri"/>
          <w:color w:val="000000"/>
          <w:sz w:val="24"/>
          <w:lang w:eastAsia="pl-PL"/>
        </w:rPr>
        <w:t>37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>o 7</w:t>
      </w:r>
      <w:r w:rsidR="00414217" w:rsidRPr="00152A69">
        <w:rPr>
          <w:rFonts w:ascii="Calibri" w:eastAsia="Times New Roman" w:hAnsi="Calibri" w:cs="Calibri"/>
          <w:color w:val="000000"/>
          <w:sz w:val="24"/>
          <w:lang w:eastAsia="pl-PL"/>
        </w:rPr>
        <w:t>01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kart więcej niż w </w:t>
      </w:r>
      <w:r w:rsidR="00671E4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ubiegłym 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>roku.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5EA78C72" w14:textId="12A18CCF" w:rsidR="007C38A0" w:rsidRPr="00A35A9A" w:rsidRDefault="00F577E8" w:rsidP="00C55695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>zrost</w:t>
      </w:r>
      <w:r w:rsidR="00884A0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liczby sporządzonych „Niebieskich Kart – C i D”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884A0F" w:rsidRPr="00152A69">
        <w:rPr>
          <w:rFonts w:ascii="Calibri" w:eastAsia="Times New Roman" w:hAnsi="Calibri" w:cs="Calibri"/>
          <w:color w:val="000000"/>
          <w:sz w:val="24"/>
          <w:lang w:eastAsia="pl-PL"/>
        </w:rPr>
        <w:t>spowodowany został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poprawiającą się</w:t>
      </w:r>
      <w:r w:rsidR="00884A0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sytuacją epidemiologiczn</w:t>
      </w:r>
      <w:r w:rsidR="005E1E19" w:rsidRPr="00152A69">
        <w:rPr>
          <w:rFonts w:ascii="Calibri" w:eastAsia="Times New Roman" w:hAnsi="Calibri" w:cs="Calibri"/>
          <w:color w:val="000000"/>
          <w:sz w:val="24"/>
          <w:lang w:eastAsia="pl-PL"/>
        </w:rPr>
        <w:t>ą</w:t>
      </w:r>
      <w:r w:rsidR="00884A0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kraju.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Wię</w:t>
      </w:r>
      <w:r w:rsidR="003254BA" w:rsidRPr="00152A69">
        <w:rPr>
          <w:rFonts w:ascii="Calibri" w:eastAsia="Times New Roman" w:hAnsi="Calibri" w:cs="Calibri"/>
          <w:color w:val="000000"/>
          <w:sz w:val="24"/>
          <w:lang w:eastAsia="pl-PL"/>
        </w:rPr>
        <w:t>k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>szość obostrzeń związanych z pandemi</w:t>
      </w:r>
      <w:r w:rsidR="00445CA4" w:rsidRPr="00152A69">
        <w:rPr>
          <w:rFonts w:ascii="Calibri" w:eastAsia="Times New Roman" w:hAnsi="Calibri" w:cs="Calibri"/>
          <w:color w:val="000000"/>
          <w:sz w:val="24"/>
          <w:lang w:eastAsia="pl-PL"/>
        </w:rPr>
        <w:t>ą</w:t>
      </w:r>
      <w:r w:rsidR="00E2710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została </w:t>
      </w:r>
      <w:r w:rsidR="003254BA" w:rsidRPr="00152A69">
        <w:rPr>
          <w:rFonts w:ascii="Calibri" w:eastAsia="Times New Roman" w:hAnsi="Calibri" w:cs="Calibri"/>
          <w:color w:val="000000"/>
          <w:sz w:val="24"/>
          <w:lang w:eastAsia="pl-PL"/>
        </w:rPr>
        <w:t>zniesiona.</w:t>
      </w:r>
      <w:r w:rsidR="00445CA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445CA4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>
        <w:rPr>
          <w:rFonts w:ascii="Calibri" w:eastAsia="Times New Roman" w:hAnsi="Calibri" w:cs="Calibri"/>
          <w:color w:val="000000"/>
          <w:sz w:val="24"/>
          <w:lang w:eastAsia="pl-PL"/>
        </w:rPr>
        <w:t>Pomimo to</w:t>
      </w:r>
      <w:r w:rsidR="00445CA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dalszym ciągu realizując procedurę „Niebieskie Karty” grupy robocze, czy zespoły interdyscyplinarne nie wypełniają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D1A9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każdej sprawie </w:t>
      </w:r>
      <w:r w:rsidR="00445CA4" w:rsidRPr="00152A69">
        <w:rPr>
          <w:rFonts w:ascii="Calibri" w:eastAsia="Times New Roman" w:hAnsi="Calibri" w:cs="Calibri"/>
          <w:color w:val="000000"/>
          <w:sz w:val="24"/>
          <w:lang w:eastAsia="pl-PL"/>
        </w:rPr>
        <w:t>formularzy „Niebieska Karta -</w:t>
      </w:r>
      <w:r w:rsidR="00055C0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445CA4" w:rsidRPr="00152A69">
        <w:rPr>
          <w:rFonts w:ascii="Calibri" w:eastAsia="Times New Roman" w:hAnsi="Calibri" w:cs="Calibri"/>
          <w:color w:val="000000"/>
          <w:sz w:val="24"/>
          <w:lang w:eastAsia="pl-PL"/>
        </w:rPr>
        <w:t>C i D”.</w:t>
      </w:r>
      <w:r w:rsidR="0061626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Być może mała liczba wypełnionych „Niebieskich Kart – C i D” wynika z faktu, że część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61626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procedur jest wszczynana z powodu konfliktu rodzinnego. </w:t>
      </w:r>
    </w:p>
    <w:p w14:paraId="1427E5E1" w14:textId="77777777" w:rsidR="00F577E8" w:rsidRPr="00152A69" w:rsidRDefault="00F577E8" w:rsidP="00C55695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7DD1C248" w14:textId="10924BDC" w:rsidR="00EE1568" w:rsidRPr="00152A69" w:rsidRDefault="0044553B" w:rsidP="00345B43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4D310D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6</w:t>
      </w:r>
      <w:r w:rsidR="00EE1568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. „Niebieskie Kary – C” i „Nie</w:t>
      </w:r>
      <w:r w:rsidR="005746CA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bieskie Karty – D” w latach 201</w:t>
      </w:r>
      <w:r w:rsidR="004D310D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5746CA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- 202</w:t>
      </w:r>
      <w:r w:rsidR="00C55695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EE1568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</w:t>
      </w:r>
      <w:r w:rsidR="00ED269F" w:rsidRPr="00A85672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0"/>
      </w:r>
    </w:p>
    <w:p w14:paraId="7984F527" w14:textId="77777777" w:rsidR="00A727D7" w:rsidRPr="00152A69" w:rsidRDefault="00A727D7" w:rsidP="00345B43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1BBA629B" w14:textId="7B09934C" w:rsidR="00604A64" w:rsidRPr="00152A69" w:rsidRDefault="00EE0D9A" w:rsidP="0046511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511832B5" wp14:editId="3C7EC47B">
            <wp:extent cx="5486400" cy="230505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E7B3108" w14:textId="29361B19" w:rsidR="00EE1568" w:rsidRPr="00152A69" w:rsidRDefault="00B10348" w:rsidP="00C55695">
      <w:pPr>
        <w:keepNext/>
        <w:keepLines/>
        <w:tabs>
          <w:tab w:val="center" w:pos="709"/>
        </w:tabs>
        <w:spacing w:after="0" w:line="360" w:lineRule="auto"/>
        <w:ind w:left="709" w:hanging="142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5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.</w:t>
      </w:r>
      <w:r w:rsidR="003A4C23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Zamykanie procedury „Niebieskiej Karty” </w:t>
      </w:r>
    </w:p>
    <w:p w14:paraId="3714F0D3" w14:textId="04605B13" w:rsidR="00EE1568" w:rsidRPr="00152A69" w:rsidRDefault="00EE1568" w:rsidP="0046511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Zakończenie procedury „Niebieskiej Karty” jest możliwe, jeśli istnieją przesłanki określone </w:t>
      </w:r>
      <w:r w:rsidR="00A65C1D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§ 18 rozporządzenia Rady Ministrów z dnia 13 września 2011 roku w sprawie procedury „Niebieskie Karty” oraz wzorów formularzy „Niebieska Karta”, tj</w:t>
      </w:r>
      <w:r w:rsidR="00F87A58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:</w:t>
      </w:r>
    </w:p>
    <w:p w14:paraId="39679E3A" w14:textId="50B584F2" w:rsidR="00EE1568" w:rsidRPr="00152A69" w:rsidRDefault="00EE1568" w:rsidP="00465119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ustanie przemocy w rodzinie i uzasadnione przypuszczenie o zaprzestaniu dalszego stosowania przemocy w rodzinie oraz po zrealizowaniu indywidualnego planu pomocy,</w:t>
      </w:r>
    </w:p>
    <w:p w14:paraId="572DED29" w14:textId="77777777" w:rsidR="007B37C6" w:rsidRPr="00152A69" w:rsidRDefault="00EE1568" w:rsidP="00465119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rozstrzygnięcie o braku zasadności podejmowania działań.</w:t>
      </w:r>
    </w:p>
    <w:p w14:paraId="0699CCEA" w14:textId="6A3D9EDA" w:rsidR="00A41125" w:rsidRPr="00152A69" w:rsidRDefault="00A41125" w:rsidP="0046511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74D90A47" w14:textId="2D34F8A7" w:rsidR="00683738" w:rsidRPr="00152A69" w:rsidRDefault="0044553B" w:rsidP="004127F5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AC2131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7</w:t>
      </w:r>
      <w:r w:rsidR="00683738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. Zamykanie procedury „Niebieskie Karty” w latach 201</w:t>
      </w:r>
      <w:r w:rsidR="00A010B2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683738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– 202</w:t>
      </w:r>
      <w:r w:rsidR="00ED1531" w:rsidRPr="00A85672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2E1B68" w:rsidRPr="00A85672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1"/>
      </w:r>
    </w:p>
    <w:p w14:paraId="7E04AA86" w14:textId="77777777" w:rsidR="00A727D7" w:rsidRPr="00152A69" w:rsidRDefault="00A727D7" w:rsidP="00465119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456C4E03" w14:textId="77777777" w:rsidR="000665EF" w:rsidRPr="00152A69" w:rsidRDefault="000665EF" w:rsidP="0046511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3E884FE4" wp14:editId="5E2980E2">
            <wp:extent cx="6038850" cy="2069960"/>
            <wp:effectExtent l="0" t="0" r="0" b="698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68373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66F9AB9E" w14:textId="77777777" w:rsidR="00446E3E" w:rsidRPr="00152A69" w:rsidRDefault="00446E3E" w:rsidP="0046511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1339C722" w14:textId="3B6675E1" w:rsidR="00EE1568" w:rsidRPr="00152A69" w:rsidRDefault="000665EF" w:rsidP="0046511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465119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 zamknięto 9 </w:t>
      </w:r>
      <w:r w:rsidR="000B3338" w:rsidRPr="00152A69">
        <w:rPr>
          <w:rFonts w:ascii="Calibri" w:eastAsia="Times New Roman" w:hAnsi="Calibri" w:cs="Calibri"/>
          <w:color w:val="000000"/>
          <w:sz w:val="24"/>
          <w:lang w:eastAsia="pl-PL"/>
        </w:rPr>
        <w:t>626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proced</w:t>
      </w:r>
      <w:r w:rsidR="00304487" w:rsidRPr="00152A69">
        <w:rPr>
          <w:rFonts w:ascii="Calibri" w:eastAsia="Times New Roman" w:hAnsi="Calibri" w:cs="Calibri"/>
          <w:color w:val="000000"/>
          <w:sz w:val="24"/>
          <w:lang w:eastAsia="pl-PL"/>
        </w:rPr>
        <w:t>u</w:t>
      </w:r>
      <w:r w:rsidR="000B3338" w:rsidRPr="00152A69">
        <w:rPr>
          <w:rFonts w:ascii="Calibri" w:eastAsia="Times New Roman" w:hAnsi="Calibri" w:cs="Calibri"/>
          <w:color w:val="000000"/>
          <w:sz w:val="24"/>
          <w:lang w:eastAsia="pl-PL"/>
        </w:rPr>
        <w:t>r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. Tak jak w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poprzednich latach, większość procedur</w:t>
      </w:r>
      <w:r w:rsidR="0061626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bo </w:t>
      </w:r>
      <w:r w:rsidR="0061626D" w:rsidRPr="00D96DD0">
        <w:rPr>
          <w:rFonts w:ascii="Calibri" w:eastAsia="Times New Roman" w:hAnsi="Calibri" w:cs="Calibri"/>
          <w:sz w:val="24"/>
          <w:lang w:eastAsia="pl-PL"/>
        </w:rPr>
        <w:t>5 </w:t>
      </w:r>
      <w:r w:rsidR="00D96DD0" w:rsidRPr="00D96DD0">
        <w:rPr>
          <w:rFonts w:ascii="Calibri" w:eastAsia="Times New Roman" w:hAnsi="Calibri" w:cs="Calibri"/>
          <w:sz w:val="24"/>
          <w:lang w:eastAsia="pl-PL"/>
        </w:rPr>
        <w:t>729</w:t>
      </w:r>
      <w:r w:rsidR="00B65076" w:rsidRPr="00D96DD0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była zamykana z powodu ustania przemocy i uzasadnionego przypuszczenia o zaprzestaniu dalszego stosowania przemocy w rodzinie oraz po zrealizowaniu indywidualnego planu pomocy</w:t>
      </w:r>
      <w:r w:rsidR="0061626D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A4112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04487" w:rsidRPr="0081615F">
        <w:rPr>
          <w:rFonts w:ascii="Calibri" w:eastAsia="Times New Roman" w:hAnsi="Calibri" w:cs="Calibri"/>
          <w:sz w:val="24"/>
          <w:lang w:eastAsia="pl-PL"/>
        </w:rPr>
        <w:t>3</w:t>
      </w:r>
      <w:r w:rsidR="000B3338" w:rsidRPr="0081615F">
        <w:rPr>
          <w:rFonts w:ascii="Calibri" w:eastAsia="Times New Roman" w:hAnsi="Calibri" w:cs="Calibri"/>
          <w:sz w:val="24"/>
          <w:lang w:eastAsia="pl-PL"/>
        </w:rPr>
        <w:t> </w:t>
      </w:r>
      <w:r w:rsidR="0081615F" w:rsidRPr="0081615F">
        <w:rPr>
          <w:rFonts w:ascii="Calibri" w:eastAsia="Times New Roman" w:hAnsi="Calibri" w:cs="Calibri"/>
          <w:sz w:val="24"/>
          <w:lang w:eastAsia="pl-PL"/>
        </w:rPr>
        <w:t>516</w:t>
      </w:r>
      <w:r w:rsidR="00B65076" w:rsidRPr="0081615F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procedur zamknięto z powodu braku zasadności podejmowanych działa</w:t>
      </w:r>
      <w:r w:rsidR="00446E3E" w:rsidRPr="00152A69">
        <w:rPr>
          <w:rFonts w:ascii="Calibri" w:eastAsia="Times New Roman" w:hAnsi="Calibri" w:cs="Calibri"/>
          <w:color w:val="000000"/>
          <w:sz w:val="24"/>
          <w:lang w:eastAsia="pl-PL"/>
        </w:rPr>
        <w:t>ń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0B3338" w:rsidRPr="00152A69">
        <w:rPr>
          <w:rFonts w:ascii="Calibri" w:eastAsia="Times New Roman" w:hAnsi="Calibri" w:cs="Calibri"/>
          <w:color w:val="000000"/>
          <w:sz w:val="24"/>
          <w:lang w:eastAsia="pl-PL"/>
        </w:rPr>
        <w:t>Należy podkreślić, że z roku na rok zwiększa się liczba zamykanych procedur ze względu na brak zasadności działań. Wynika to z faktu, że coraz częściej dochodzi do wszczęcia</w:t>
      </w:r>
      <w:r w:rsidR="003C6D6F">
        <w:rPr>
          <w:rFonts w:ascii="Calibri" w:eastAsia="Times New Roman" w:hAnsi="Calibri" w:cs="Calibri"/>
          <w:color w:val="000000"/>
          <w:sz w:val="24"/>
          <w:lang w:eastAsia="pl-PL"/>
        </w:rPr>
        <w:t xml:space="preserve"> procedury „Niebieskie Karty” w </w:t>
      </w:r>
      <w:r w:rsidR="000B3338" w:rsidRPr="00152A69">
        <w:rPr>
          <w:rFonts w:ascii="Calibri" w:eastAsia="Times New Roman" w:hAnsi="Calibri" w:cs="Calibri"/>
          <w:color w:val="000000"/>
          <w:sz w:val="24"/>
          <w:lang w:eastAsia="pl-PL"/>
        </w:rPr>
        <w:t>przypadku konfliktu rodzinnego, a</w:t>
      </w:r>
      <w:r w:rsidR="00EF1C6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B3338" w:rsidRPr="00152A69">
        <w:rPr>
          <w:rFonts w:ascii="Calibri" w:eastAsia="Times New Roman" w:hAnsi="Calibri" w:cs="Calibri"/>
          <w:color w:val="000000"/>
          <w:sz w:val="24"/>
          <w:lang w:eastAsia="pl-PL"/>
        </w:rPr>
        <w:t>nie</w:t>
      </w:r>
      <w:r w:rsidR="00EF1C6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AB146F">
        <w:rPr>
          <w:rFonts w:ascii="Calibri" w:eastAsia="Times New Roman" w:hAnsi="Calibri" w:cs="Calibri"/>
          <w:color w:val="000000"/>
          <w:sz w:val="24"/>
          <w:lang w:eastAsia="pl-PL"/>
        </w:rPr>
        <w:t xml:space="preserve">podejrzenia </w:t>
      </w:r>
      <w:r w:rsidR="00EF1C6C" w:rsidRPr="00152A69">
        <w:rPr>
          <w:rFonts w:ascii="Calibri" w:eastAsia="Times New Roman" w:hAnsi="Calibri" w:cs="Calibri"/>
          <w:color w:val="000000"/>
          <w:sz w:val="24"/>
          <w:lang w:eastAsia="pl-PL"/>
        </w:rPr>
        <w:t>wystąpienia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B333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przemocy w rodzinie. </w:t>
      </w:r>
    </w:p>
    <w:p w14:paraId="2A992B0F" w14:textId="77777777" w:rsidR="00683738" w:rsidRPr="00152A69" w:rsidRDefault="00683738" w:rsidP="0046511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60605E51" w14:textId="4B9C337F" w:rsidR="00EE7069" w:rsidRDefault="00EE7069" w:rsidP="00EE7069">
      <w:pPr>
        <w:pStyle w:val="Akapitzlist"/>
        <w:numPr>
          <w:ilvl w:val="0"/>
          <w:numId w:val="25"/>
        </w:numPr>
        <w:spacing w:after="0" w:line="360" w:lineRule="auto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>OS</w:t>
      </w:r>
      <w:r>
        <w:rPr>
          <w:rFonts w:ascii="Calibri" w:eastAsia="Times New Roman" w:hAnsi="Calibri" w:cs="Calibri"/>
          <w:b/>
          <w:color w:val="000000"/>
          <w:sz w:val="24"/>
          <w:lang w:eastAsia="pl-PL"/>
        </w:rPr>
        <w:t>O</w:t>
      </w: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>B</w:t>
      </w:r>
      <w:r>
        <w:rPr>
          <w:rFonts w:ascii="Calibri" w:eastAsia="Times New Roman" w:hAnsi="Calibri" w:cs="Calibri"/>
          <w:b/>
          <w:color w:val="000000"/>
          <w:sz w:val="24"/>
          <w:lang w:eastAsia="pl-PL"/>
        </w:rPr>
        <w:t>Y</w:t>
      </w: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 </w:t>
      </w:r>
      <w:r w:rsidR="00C55C8E">
        <w:rPr>
          <w:rFonts w:ascii="Calibri" w:eastAsia="Times New Roman" w:hAnsi="Calibri" w:cs="Calibri"/>
          <w:b/>
          <w:color w:val="000000"/>
          <w:sz w:val="24"/>
          <w:lang w:eastAsia="pl-PL"/>
        </w:rPr>
        <w:t>I R</w:t>
      </w:r>
      <w:r w:rsid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ODZINY, W KTÓRYCH REALIZOWANA BYŁA </w:t>
      </w:r>
      <w:r w:rsidR="001D25A8">
        <w:rPr>
          <w:rFonts w:ascii="Calibri" w:eastAsia="Times New Roman" w:hAnsi="Calibri" w:cs="Calibri"/>
          <w:b/>
          <w:color w:val="000000"/>
          <w:sz w:val="24"/>
          <w:lang w:eastAsia="pl-PL"/>
        </w:rPr>
        <w:br/>
      </w:r>
      <w:r w:rsid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>PROCEDURA „NIEBIESKIE KARTY”.</w:t>
      </w:r>
    </w:p>
    <w:p w14:paraId="5F8A9805" w14:textId="77777777" w:rsidR="00EE7069" w:rsidRPr="00152A69" w:rsidRDefault="00EE7069" w:rsidP="00EE7069">
      <w:pPr>
        <w:pStyle w:val="Akapitzlist"/>
        <w:spacing w:after="0" w:line="360" w:lineRule="auto"/>
        <w:ind w:left="1080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14:paraId="0038E47E" w14:textId="28006317" w:rsidR="00EE1568" w:rsidRPr="00152A69" w:rsidRDefault="00EE1568" w:rsidP="0013098A">
      <w:pPr>
        <w:pStyle w:val="Akapitzlist"/>
        <w:numPr>
          <w:ilvl w:val="0"/>
          <w:numId w:val="27"/>
        </w:numPr>
        <w:tabs>
          <w:tab w:val="center" w:pos="426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Osoby </w:t>
      </w:r>
      <w:r w:rsidR="00CE19DB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dotknięte przemocą w rodzinie, </w:t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objęte pomocą zespołów interdyscyplinarnych.</w:t>
      </w:r>
    </w:p>
    <w:p w14:paraId="21A26368" w14:textId="46F3E7C5" w:rsidR="00EE1568" w:rsidRPr="00152A69" w:rsidRDefault="00EE1568" w:rsidP="00086E74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W sumie w rok</w:t>
      </w:r>
      <w:r w:rsidR="003466F2" w:rsidRPr="00152A69">
        <w:rPr>
          <w:rFonts w:ascii="Calibri" w:eastAsia="Times New Roman" w:hAnsi="Calibri" w:cs="Calibri"/>
          <w:sz w:val="24"/>
          <w:lang w:eastAsia="pl-PL"/>
        </w:rPr>
        <w:t>u 202</w:t>
      </w:r>
      <w:r w:rsidR="009355D2" w:rsidRPr="00152A69">
        <w:rPr>
          <w:rFonts w:ascii="Calibri" w:eastAsia="Times New Roman" w:hAnsi="Calibri" w:cs="Calibri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pomocą zespołów interdyscyplinarnych objęto </w:t>
      </w:r>
      <w:r w:rsidR="003466F2" w:rsidRPr="00152A69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17610D" w:rsidRPr="00152A69">
        <w:rPr>
          <w:rFonts w:ascii="Calibri" w:eastAsia="Times New Roman" w:hAnsi="Calibri" w:cs="Calibri"/>
          <w:sz w:val="24"/>
          <w:szCs w:val="24"/>
          <w:lang w:eastAsia="pl-PL"/>
        </w:rPr>
        <w:t>1 219</w:t>
      </w:r>
      <w:r w:rsidR="003466F2" w:rsidRPr="00152A6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466F2" w:rsidRPr="00152A69">
        <w:rPr>
          <w:rFonts w:ascii="Calibri" w:eastAsia="Times New Roman" w:hAnsi="Calibri" w:cs="Calibri"/>
          <w:sz w:val="24"/>
          <w:lang w:eastAsia="pl-PL"/>
        </w:rPr>
        <w:t>osób</w:t>
      </w:r>
      <w:r w:rsidR="00086E74" w:rsidRPr="00152A69">
        <w:rPr>
          <w:rFonts w:ascii="Calibri" w:eastAsia="Times New Roman" w:hAnsi="Calibri" w:cs="Calibri"/>
          <w:sz w:val="24"/>
          <w:lang w:eastAsia="pl-PL"/>
        </w:rPr>
        <w:t xml:space="preserve"> z</w:t>
      </w:r>
      <w:r w:rsidR="003466F2" w:rsidRPr="00152A69">
        <w:rPr>
          <w:rFonts w:ascii="Calibri" w:eastAsia="Times New Roman" w:hAnsi="Calibri" w:cs="Calibri"/>
          <w:sz w:val="24"/>
          <w:lang w:eastAsia="pl-PL"/>
        </w:rPr>
        <w:t xml:space="preserve"> 1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2 674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rodzin,</w:t>
      </w:r>
      <w:r w:rsidR="00A41125" w:rsidRPr="00152A69">
        <w:rPr>
          <w:rFonts w:ascii="Calibri" w:eastAsia="Times New Roman" w:hAnsi="Calibri" w:cs="Calibri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sz w:val="24"/>
          <w:lang w:eastAsia="pl-PL"/>
        </w:rPr>
        <w:t>z tego</w:t>
      </w:r>
      <w:r w:rsidR="000B5DBF" w:rsidRPr="00152A69">
        <w:rPr>
          <w:rFonts w:ascii="Calibri" w:eastAsia="Times New Roman" w:hAnsi="Calibri" w:cs="Calibri"/>
          <w:sz w:val="24"/>
          <w:lang w:eastAsia="pl-PL"/>
        </w:rPr>
        <w:t>, 17 741 osób doświadczających przemocy w rodzinie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: </w:t>
      </w:r>
    </w:p>
    <w:p w14:paraId="6DCC5802" w14:textId="206C59FC" w:rsidR="00EE1568" w:rsidRPr="00152A69" w:rsidRDefault="002561BB" w:rsidP="00086E74">
      <w:pPr>
        <w:pStyle w:val="Akapitzlist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1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0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594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kobiet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y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: w tym 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 xml:space="preserve">367 </w:t>
      </w:r>
      <w:r w:rsidRPr="00152A69">
        <w:rPr>
          <w:rFonts w:ascii="Calibri" w:eastAsia="Times New Roman" w:hAnsi="Calibri" w:cs="Calibri"/>
          <w:sz w:val="24"/>
          <w:lang w:eastAsia="pl-PL"/>
        </w:rPr>
        <w:t>niepełnosprawnych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, co stanowi 3</w:t>
      </w:r>
      <w:r w:rsidRPr="00152A69">
        <w:rPr>
          <w:rFonts w:ascii="Calibri" w:eastAsia="Times New Roman" w:hAnsi="Calibri" w:cs="Calibri"/>
          <w:sz w:val="24"/>
          <w:lang w:eastAsia="pl-PL"/>
        </w:rPr>
        <w:t>,5 % wszystkich kobiet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,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oraz 1 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170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starszych</w:t>
      </w:r>
      <w:r w:rsidR="0017610D" w:rsidRPr="00152A69">
        <w:rPr>
          <w:rFonts w:ascii="Calibri" w:eastAsia="Times New Roman" w:hAnsi="Calibri" w:cs="Calibri"/>
          <w:sz w:val="24"/>
          <w:lang w:eastAsia="pl-PL"/>
        </w:rPr>
        <w:t>, co stanowi 11 %,</w:t>
      </w:r>
    </w:p>
    <w:p w14:paraId="345CDC12" w14:textId="574B697C" w:rsidR="003C6D6F" w:rsidRDefault="0017610D" w:rsidP="003C6D6F">
      <w:pPr>
        <w:pStyle w:val="Akapitzlist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lastRenderedPageBreak/>
        <w:t xml:space="preserve">2 280 </w:t>
      </w:r>
      <w:r w:rsidR="00615183" w:rsidRPr="00152A69">
        <w:rPr>
          <w:rFonts w:ascii="Calibri" w:eastAsia="Times New Roman" w:hAnsi="Calibri" w:cs="Calibri"/>
          <w:sz w:val="24"/>
          <w:lang w:eastAsia="pl-PL"/>
        </w:rPr>
        <w:t xml:space="preserve">mężczyzn: w tym </w:t>
      </w:r>
      <w:r w:rsidRPr="00152A69">
        <w:rPr>
          <w:rFonts w:ascii="Calibri" w:eastAsia="Times New Roman" w:hAnsi="Calibri" w:cs="Calibri"/>
          <w:sz w:val="24"/>
          <w:lang w:eastAsia="pl-PL"/>
        </w:rPr>
        <w:t>141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n</w:t>
      </w:r>
      <w:r w:rsidR="00615183" w:rsidRPr="00152A69">
        <w:rPr>
          <w:rFonts w:ascii="Calibri" w:eastAsia="Times New Roman" w:hAnsi="Calibri" w:cs="Calibri"/>
          <w:sz w:val="24"/>
          <w:lang w:eastAsia="pl-PL"/>
        </w:rPr>
        <w:t xml:space="preserve">iepełnosprawnych (co stanowi </w:t>
      </w:r>
      <w:r w:rsidRPr="00152A69">
        <w:rPr>
          <w:rFonts w:ascii="Calibri" w:eastAsia="Times New Roman" w:hAnsi="Calibri" w:cs="Calibri"/>
          <w:sz w:val="24"/>
          <w:lang w:eastAsia="pl-PL"/>
        </w:rPr>
        <w:t>6,1340</w:t>
      </w:r>
      <w:r w:rsidR="00615183" w:rsidRPr="00152A69">
        <w:rPr>
          <w:rFonts w:ascii="Calibri" w:eastAsia="Times New Roman" w:hAnsi="Calibri" w:cs="Calibri"/>
          <w:sz w:val="24"/>
          <w:lang w:eastAsia="pl-PL"/>
        </w:rPr>
        <w:t>%) oraz</w:t>
      </w:r>
      <w:r w:rsidR="002E1188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>340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starszych</w:t>
      </w:r>
      <w:r w:rsidR="00FB4BAA" w:rsidRPr="00152A69">
        <w:rPr>
          <w:rFonts w:ascii="Calibri" w:eastAsia="Times New Roman" w:hAnsi="Calibri" w:cs="Calibri"/>
          <w:sz w:val="24"/>
          <w:lang w:eastAsia="pl-PL"/>
        </w:rPr>
        <w:t xml:space="preserve">, co stanowi </w:t>
      </w:r>
      <w:r w:rsidRPr="00152A69">
        <w:rPr>
          <w:rFonts w:ascii="Calibri" w:eastAsia="Times New Roman" w:hAnsi="Calibri" w:cs="Calibri"/>
          <w:sz w:val="24"/>
          <w:lang w:eastAsia="pl-PL"/>
        </w:rPr>
        <w:t>14,9 %</w:t>
      </w:r>
      <w:r w:rsidR="00C83E2F">
        <w:rPr>
          <w:rFonts w:ascii="Calibri" w:eastAsia="Times New Roman" w:hAnsi="Calibri" w:cs="Calibri"/>
          <w:sz w:val="24"/>
          <w:lang w:eastAsia="pl-PL"/>
        </w:rPr>
        <w:t>,</w:t>
      </w:r>
    </w:p>
    <w:p w14:paraId="6615A80B" w14:textId="142BE1F2" w:rsidR="00AC41F1" w:rsidRPr="003C6D6F" w:rsidRDefault="00946BAB" w:rsidP="003C6D6F">
      <w:pPr>
        <w:pStyle w:val="Akapitzlist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3C6D6F">
        <w:rPr>
          <w:rFonts w:ascii="Calibri" w:eastAsia="Times New Roman" w:hAnsi="Calibri" w:cs="Calibri"/>
          <w:sz w:val="24"/>
          <w:lang w:eastAsia="pl-PL"/>
        </w:rPr>
        <w:t xml:space="preserve">4 867 dzieci, w tym 112 </w:t>
      </w:r>
      <w:r w:rsidR="00C97084" w:rsidRPr="003C6D6F">
        <w:rPr>
          <w:rFonts w:ascii="Calibri" w:eastAsia="Times New Roman" w:hAnsi="Calibri" w:cs="Calibri"/>
          <w:sz w:val="24"/>
          <w:lang w:eastAsia="pl-PL"/>
        </w:rPr>
        <w:t>dzieci</w:t>
      </w:r>
      <w:r w:rsidR="00EE1568" w:rsidRPr="003C6D6F">
        <w:rPr>
          <w:rFonts w:ascii="Calibri" w:eastAsia="Times New Roman" w:hAnsi="Calibri" w:cs="Calibri"/>
          <w:sz w:val="24"/>
          <w:lang w:eastAsia="pl-PL"/>
        </w:rPr>
        <w:t xml:space="preserve"> n</w:t>
      </w:r>
      <w:r w:rsidR="00C97084" w:rsidRPr="003C6D6F">
        <w:rPr>
          <w:rFonts w:ascii="Calibri" w:eastAsia="Times New Roman" w:hAnsi="Calibri" w:cs="Calibri"/>
          <w:sz w:val="24"/>
          <w:lang w:eastAsia="pl-PL"/>
        </w:rPr>
        <w:t>iepełnosprawnych</w:t>
      </w:r>
      <w:r w:rsidRPr="003C6D6F">
        <w:rPr>
          <w:rFonts w:ascii="Calibri" w:eastAsia="Times New Roman" w:hAnsi="Calibri" w:cs="Calibri"/>
          <w:sz w:val="24"/>
          <w:lang w:eastAsia="pl-PL"/>
        </w:rPr>
        <w:t xml:space="preserve">, </w:t>
      </w:r>
      <w:r w:rsidR="00C97084" w:rsidRPr="003C6D6F">
        <w:rPr>
          <w:rFonts w:ascii="Calibri" w:eastAsia="Times New Roman" w:hAnsi="Calibri" w:cs="Calibri"/>
          <w:sz w:val="24"/>
          <w:lang w:eastAsia="pl-PL"/>
        </w:rPr>
        <w:t>co stanowi 2,</w:t>
      </w:r>
      <w:r w:rsidRPr="003C6D6F">
        <w:rPr>
          <w:rFonts w:ascii="Calibri" w:eastAsia="Times New Roman" w:hAnsi="Calibri" w:cs="Calibri"/>
          <w:sz w:val="24"/>
          <w:lang w:eastAsia="pl-PL"/>
        </w:rPr>
        <w:t>3</w:t>
      </w:r>
      <w:r w:rsidR="00EE1568" w:rsidRPr="003C6D6F">
        <w:rPr>
          <w:rFonts w:ascii="Calibri" w:eastAsia="Times New Roman" w:hAnsi="Calibri" w:cs="Calibri"/>
          <w:sz w:val="24"/>
          <w:lang w:eastAsia="pl-PL"/>
        </w:rPr>
        <w:t>%.</w:t>
      </w:r>
      <w:r w:rsidRPr="003C6D6F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471C3C">
        <w:rPr>
          <w:rFonts w:ascii="Calibri" w:eastAsia="Times New Roman" w:hAnsi="Calibri" w:cs="Calibri"/>
          <w:sz w:val="24"/>
          <w:lang w:eastAsia="pl-PL"/>
        </w:rPr>
        <w:t xml:space="preserve">W 2021 r. </w:t>
      </w:r>
      <w:r w:rsidRPr="003C6D6F">
        <w:rPr>
          <w:rFonts w:ascii="Calibri" w:eastAsia="Times New Roman" w:hAnsi="Calibri" w:cs="Calibri"/>
          <w:sz w:val="24"/>
          <w:lang w:eastAsia="pl-PL"/>
        </w:rPr>
        <w:t xml:space="preserve">przemocy ze strony najbliższych </w:t>
      </w:r>
      <w:r w:rsidR="00471C3C">
        <w:rPr>
          <w:rFonts w:ascii="Calibri" w:eastAsia="Times New Roman" w:hAnsi="Calibri" w:cs="Calibri"/>
          <w:sz w:val="24"/>
          <w:lang w:eastAsia="pl-PL"/>
        </w:rPr>
        <w:t xml:space="preserve">doświadczało </w:t>
      </w:r>
      <w:r w:rsidRPr="003C6D6F">
        <w:rPr>
          <w:rFonts w:ascii="Calibri" w:eastAsia="Times New Roman" w:hAnsi="Calibri" w:cs="Calibri"/>
          <w:sz w:val="24"/>
          <w:lang w:eastAsia="pl-PL"/>
        </w:rPr>
        <w:t>2</w:t>
      </w:r>
      <w:r w:rsidR="00471C3C">
        <w:rPr>
          <w:rFonts w:ascii="Calibri" w:eastAsia="Times New Roman" w:hAnsi="Calibri" w:cs="Calibri"/>
          <w:sz w:val="24"/>
          <w:lang w:eastAsia="pl-PL"/>
        </w:rPr>
        <w:t xml:space="preserve"> 306 dziewcząt oraz </w:t>
      </w:r>
      <w:r w:rsidRPr="003C6D6F">
        <w:rPr>
          <w:rFonts w:ascii="Calibri" w:eastAsia="Times New Roman" w:hAnsi="Calibri" w:cs="Calibri"/>
          <w:sz w:val="24"/>
          <w:lang w:eastAsia="pl-PL"/>
        </w:rPr>
        <w:t xml:space="preserve">chłopców 2 411. </w:t>
      </w:r>
      <w:r w:rsidRPr="003C6D6F">
        <w:rPr>
          <w:rFonts w:ascii="Calibri" w:eastAsia="Times New Roman" w:hAnsi="Calibri" w:cs="Calibri"/>
          <w:sz w:val="24"/>
          <w:lang w:eastAsia="pl-PL"/>
        </w:rPr>
        <w:br/>
        <w:t>Z pozyskanych danych wynika, że płeć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3C6D6F">
        <w:rPr>
          <w:rFonts w:ascii="Calibri" w:eastAsia="Times New Roman" w:hAnsi="Calibri" w:cs="Calibri"/>
          <w:sz w:val="24"/>
          <w:lang w:eastAsia="pl-PL"/>
        </w:rPr>
        <w:t>dziecka nie odgrywa istotnej roli</w:t>
      </w:r>
      <w:r w:rsidR="000B5DBF" w:rsidRPr="003C6D6F">
        <w:rPr>
          <w:rFonts w:ascii="Calibri" w:eastAsia="Times New Roman" w:hAnsi="Calibri" w:cs="Calibri"/>
          <w:sz w:val="24"/>
          <w:lang w:eastAsia="pl-PL"/>
        </w:rPr>
        <w:t xml:space="preserve"> w doświadczaniu przemocy.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3C6D6F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140E9A80" w14:textId="3CF0B0E0" w:rsidR="00EE1568" w:rsidRPr="00152A69" w:rsidRDefault="00EE1568" w:rsidP="009C5492">
      <w:p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Najwięcej osób zostało objętych różnorodną po</w:t>
      </w:r>
      <w:r w:rsidR="0039604D" w:rsidRPr="00152A69">
        <w:rPr>
          <w:rFonts w:ascii="Calibri" w:eastAsia="Times New Roman" w:hAnsi="Calibri" w:cs="Calibri"/>
          <w:sz w:val="24"/>
          <w:lang w:eastAsia="pl-PL"/>
        </w:rPr>
        <w:t xml:space="preserve">mocą na terenie Warszawy – </w:t>
      </w:r>
      <w:r w:rsidR="003C6D6F">
        <w:rPr>
          <w:rFonts w:ascii="Calibri" w:eastAsia="Times New Roman" w:hAnsi="Calibri" w:cs="Calibri"/>
          <w:sz w:val="24"/>
          <w:lang w:eastAsia="pl-PL"/>
        </w:rPr>
        <w:t>6 335, w jednym z </w:t>
      </w:r>
      <w:r w:rsidR="000B5DBF" w:rsidRPr="00152A69">
        <w:rPr>
          <w:rFonts w:ascii="Calibri" w:eastAsia="Times New Roman" w:hAnsi="Calibri" w:cs="Calibri"/>
          <w:sz w:val="24"/>
          <w:lang w:eastAsia="pl-PL"/>
        </w:rPr>
        <w:t>największych miast na Mazowszu,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0B5DBF" w:rsidRPr="00152A69">
        <w:rPr>
          <w:rFonts w:ascii="Calibri" w:eastAsia="Times New Roman" w:hAnsi="Calibri" w:cs="Calibri"/>
          <w:sz w:val="24"/>
          <w:lang w:eastAsia="pl-PL"/>
        </w:rPr>
        <w:t>w</w:t>
      </w:r>
      <w:r w:rsidR="009C5492" w:rsidRPr="00152A69">
        <w:rPr>
          <w:rFonts w:ascii="Calibri" w:eastAsia="Times New Roman" w:hAnsi="Calibri" w:cs="Calibri"/>
          <w:sz w:val="24"/>
          <w:lang w:eastAsia="pl-PL"/>
        </w:rPr>
        <w:t xml:space="preserve"> Radomiu wykazano 1 </w:t>
      </w:r>
      <w:r w:rsidR="000B5DBF" w:rsidRPr="00152A69">
        <w:rPr>
          <w:rFonts w:ascii="Calibri" w:eastAsia="Times New Roman" w:hAnsi="Calibri" w:cs="Calibri"/>
          <w:sz w:val="24"/>
          <w:lang w:eastAsia="pl-PL"/>
        </w:rPr>
        <w:t>570</w:t>
      </w:r>
      <w:r w:rsidR="009C5492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316EAF" w:rsidRPr="00152A69">
        <w:rPr>
          <w:rFonts w:ascii="Calibri" w:eastAsia="Times New Roman" w:hAnsi="Calibri" w:cs="Calibri"/>
          <w:sz w:val="24"/>
          <w:lang w:eastAsia="pl-PL"/>
        </w:rPr>
        <w:t>osób</w:t>
      </w:r>
      <w:r w:rsidR="009C5492" w:rsidRPr="00152A69">
        <w:rPr>
          <w:rFonts w:ascii="Calibri" w:eastAsia="Times New Roman" w:hAnsi="Calibri" w:cs="Calibri"/>
          <w:sz w:val="24"/>
          <w:lang w:eastAsia="pl-PL"/>
        </w:rPr>
        <w:t>.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6042FE48" w14:textId="2AB46AFA" w:rsidR="00A44E5F" w:rsidRPr="00152A69" w:rsidRDefault="00A41125" w:rsidP="00FB4BAA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N</w:t>
      </w:r>
      <w:r w:rsidR="00AC41F1" w:rsidRPr="00152A69">
        <w:rPr>
          <w:rFonts w:ascii="Calibri" w:eastAsia="Times New Roman" w:hAnsi="Calibri" w:cs="Calibri"/>
          <w:sz w:val="24"/>
          <w:lang w:eastAsia="pl-PL"/>
        </w:rPr>
        <w:t>a terenie gminy Chotcza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9C5492" w:rsidRPr="00152A69">
        <w:rPr>
          <w:rFonts w:ascii="Calibri" w:eastAsia="Times New Roman" w:hAnsi="Calibri" w:cs="Calibri"/>
          <w:sz w:val="24"/>
          <w:lang w:eastAsia="pl-PL"/>
        </w:rPr>
        <w:t>i Krzynowłoga Mała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9C5492" w:rsidRPr="00152A69">
        <w:rPr>
          <w:rFonts w:ascii="Calibri" w:eastAsia="Times New Roman" w:hAnsi="Calibri" w:cs="Calibri"/>
          <w:sz w:val="24"/>
          <w:lang w:eastAsia="pl-PL"/>
        </w:rPr>
        <w:t xml:space="preserve">pomocą objęto po 2 </w:t>
      </w:r>
      <w:r w:rsidR="00316EAF" w:rsidRPr="00152A69">
        <w:rPr>
          <w:rFonts w:ascii="Calibri" w:eastAsia="Times New Roman" w:hAnsi="Calibri" w:cs="Calibri"/>
          <w:sz w:val="24"/>
          <w:lang w:eastAsia="pl-PL"/>
        </w:rPr>
        <w:t>osoby</w:t>
      </w:r>
      <w:r w:rsidR="009C5492" w:rsidRPr="00152A69">
        <w:rPr>
          <w:rFonts w:ascii="Calibri" w:eastAsia="Times New Roman" w:hAnsi="Calibri" w:cs="Calibri"/>
          <w:sz w:val="24"/>
          <w:lang w:eastAsia="pl-PL"/>
        </w:rPr>
        <w:t xml:space="preserve"> doświadczające przemocy w rodzinie.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5ED7A731" w14:textId="06BCA1F9" w:rsidR="00471C3C" w:rsidRPr="00CB5037" w:rsidRDefault="00FB4BAA" w:rsidP="00CB5037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Od wielu lat najliczniejszą grupą osób doświadczających przemocy w rodzinie są kobiety w wieku </w:t>
      </w:r>
      <w:r w:rsidRPr="00152A69">
        <w:rPr>
          <w:rFonts w:ascii="Calibri" w:eastAsia="Times New Roman" w:hAnsi="Calibri" w:cs="Calibri"/>
          <w:sz w:val="24"/>
          <w:lang w:eastAsia="pl-PL"/>
        </w:rPr>
        <w:br/>
        <w:t>od 18 do 67 roku życia.</w:t>
      </w:r>
    </w:p>
    <w:p w14:paraId="39DC748A" w14:textId="77777777" w:rsidR="00471C3C" w:rsidRPr="00152A69" w:rsidRDefault="00471C3C" w:rsidP="00D6019E">
      <w:pPr>
        <w:spacing w:after="0" w:line="360" w:lineRule="auto"/>
        <w:jc w:val="both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</w:p>
    <w:p w14:paraId="2E72B158" w14:textId="32CF7252" w:rsidR="00A727D7" w:rsidRPr="00001380" w:rsidRDefault="0044553B" w:rsidP="00751A94">
      <w:pPr>
        <w:spacing w:after="0" w:line="360" w:lineRule="auto"/>
        <w:jc w:val="center"/>
        <w:rPr>
          <w:rFonts w:ascii="Calibri" w:eastAsia="Times New Roman" w:hAnsi="Calibri" w:cs="Calibri"/>
          <w:sz w:val="24"/>
          <w:lang w:eastAsia="pl-PL"/>
        </w:rPr>
      </w:pPr>
      <w:r w:rsidRPr="00001380">
        <w:rPr>
          <w:rFonts w:ascii="Calibri" w:eastAsia="Times New Roman" w:hAnsi="Calibri" w:cs="Calibri"/>
          <w:b/>
          <w:sz w:val="20"/>
          <w:lang w:eastAsia="pl-PL"/>
        </w:rPr>
        <w:t xml:space="preserve">Wykres </w:t>
      </w:r>
      <w:r w:rsidR="000F1B59" w:rsidRPr="00001380">
        <w:rPr>
          <w:rFonts w:ascii="Calibri" w:eastAsia="Times New Roman" w:hAnsi="Calibri" w:cs="Calibri"/>
          <w:b/>
          <w:sz w:val="20"/>
          <w:lang w:eastAsia="pl-PL"/>
        </w:rPr>
        <w:t>8</w:t>
      </w:r>
      <w:r w:rsidR="00683738" w:rsidRPr="00001380">
        <w:rPr>
          <w:rFonts w:ascii="Calibri" w:eastAsia="Times New Roman" w:hAnsi="Calibri" w:cs="Calibri"/>
          <w:b/>
          <w:sz w:val="20"/>
          <w:lang w:eastAsia="pl-PL"/>
        </w:rPr>
        <w:t xml:space="preserve">. Liczba osób </w:t>
      </w:r>
      <w:r w:rsidR="00E7353A" w:rsidRPr="00001380">
        <w:rPr>
          <w:rFonts w:ascii="Calibri" w:eastAsia="Times New Roman" w:hAnsi="Calibri" w:cs="Calibri"/>
          <w:b/>
          <w:sz w:val="20"/>
          <w:lang w:eastAsia="pl-PL"/>
        </w:rPr>
        <w:t xml:space="preserve">dotkniętych przemocą i </w:t>
      </w:r>
      <w:r w:rsidR="00683738" w:rsidRPr="00001380">
        <w:rPr>
          <w:rFonts w:ascii="Calibri" w:eastAsia="Times New Roman" w:hAnsi="Calibri" w:cs="Calibri"/>
          <w:b/>
          <w:sz w:val="20"/>
          <w:lang w:eastAsia="pl-PL"/>
        </w:rPr>
        <w:t xml:space="preserve">objętych pomocą </w:t>
      </w:r>
      <w:r w:rsidR="00E7353A" w:rsidRPr="00001380">
        <w:rPr>
          <w:rFonts w:ascii="Calibri" w:eastAsia="Times New Roman" w:hAnsi="Calibri" w:cs="Calibri"/>
          <w:b/>
          <w:sz w:val="20"/>
          <w:lang w:eastAsia="pl-PL"/>
        </w:rPr>
        <w:t xml:space="preserve">zespołów w </w:t>
      </w:r>
      <w:r w:rsidR="00683738" w:rsidRPr="00001380">
        <w:rPr>
          <w:rFonts w:ascii="Calibri" w:eastAsia="Times New Roman" w:hAnsi="Calibri" w:cs="Calibri"/>
          <w:b/>
          <w:sz w:val="20"/>
          <w:lang w:eastAsia="pl-PL"/>
        </w:rPr>
        <w:t>202</w:t>
      </w:r>
      <w:r w:rsidR="001E6984" w:rsidRPr="00001380">
        <w:rPr>
          <w:rFonts w:ascii="Calibri" w:eastAsia="Times New Roman" w:hAnsi="Calibri" w:cs="Calibri"/>
          <w:b/>
          <w:sz w:val="20"/>
          <w:lang w:eastAsia="pl-PL"/>
        </w:rPr>
        <w:t>1</w:t>
      </w:r>
      <w:r w:rsidR="000E0F7E" w:rsidRPr="00001380">
        <w:rPr>
          <w:rStyle w:val="Odwoanieprzypisudolnego"/>
          <w:rFonts w:ascii="Calibri" w:eastAsia="Times New Roman" w:hAnsi="Calibri" w:cs="Calibri"/>
          <w:b/>
          <w:sz w:val="20"/>
          <w:lang w:eastAsia="pl-PL"/>
        </w:rPr>
        <w:footnoteReference w:id="12"/>
      </w:r>
    </w:p>
    <w:p w14:paraId="6BC811CA" w14:textId="47D39D3D" w:rsidR="00EE7069" w:rsidRDefault="00026F68" w:rsidP="00D6019E">
      <w:pPr>
        <w:spacing w:after="0" w:line="360" w:lineRule="auto"/>
        <w:jc w:val="both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noProof/>
          <w:color w:val="2683C6" w:themeColor="accent2"/>
          <w:sz w:val="20"/>
          <w:lang w:eastAsia="pl-PL"/>
        </w:rPr>
        <w:drawing>
          <wp:inline distT="0" distB="0" distL="0" distR="0" wp14:anchorId="221AAD92" wp14:editId="3F15252F">
            <wp:extent cx="6172200" cy="201930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1E22359" w14:textId="77777777" w:rsidR="00EE7069" w:rsidRPr="00152A69" w:rsidRDefault="00EE7069" w:rsidP="00EE7069">
      <w:pPr>
        <w:pStyle w:val="Akapitzlist"/>
        <w:numPr>
          <w:ilvl w:val="0"/>
          <w:numId w:val="26"/>
        </w:numPr>
        <w:tabs>
          <w:tab w:val="center" w:pos="426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>P</w:t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oradnictwo, z którego mogą korzystać osoby doświadczające przemocy w rodzinie.</w:t>
      </w:r>
    </w:p>
    <w:p w14:paraId="39F5A69C" w14:textId="0C02E16B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Osoby doznające przemocy w rodzinie mogą korzystać z różnych form wsparcia, realizowanego przez instytucje publiczne w formie poradnictwa, interwencji kryzysowej czy udziału w programach terapeutycznych.</w:t>
      </w:r>
    </w:p>
    <w:p w14:paraId="7A7C7141" w14:textId="1EB53C45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W 2021 roku z pomocy w formie poradnictwa skorzystało w sumie 24 244 osób, w tym:</w:t>
      </w:r>
    </w:p>
    <w:p w14:paraId="74A32447" w14:textId="1CDD3648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 xml:space="preserve">- psychologicznego – 9 906 osób, </w:t>
      </w:r>
    </w:p>
    <w:p w14:paraId="4F772BBF" w14:textId="3C27D9FF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- pedagogicznego – 1 665 osób,</w:t>
      </w:r>
    </w:p>
    <w:p w14:paraId="17F2FDA6" w14:textId="20255880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- prawnego – 4 344 osoby,</w:t>
      </w:r>
    </w:p>
    <w:p w14:paraId="53C0F207" w14:textId="01D37DC2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- medycznego – 290 osób,</w:t>
      </w:r>
    </w:p>
    <w:p w14:paraId="298C3493" w14:textId="0D2DC891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lastRenderedPageBreak/>
        <w:t>- socjalnego – 9465 osób,</w:t>
      </w:r>
    </w:p>
    <w:p w14:paraId="3074164D" w14:textId="7EF6C1E6" w:rsidR="00EE70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- zawodowego i rodzinnego – 2 383 osoby.</w:t>
      </w:r>
    </w:p>
    <w:p w14:paraId="7B72DFE6" w14:textId="777A26FF" w:rsidR="00EE7069" w:rsidRPr="00152A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Ze względu n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a </w:t>
      </w:r>
      <w:r>
        <w:rPr>
          <w:rFonts w:ascii="Calibri" w:eastAsia="Times New Roman" w:hAnsi="Calibri" w:cs="Calibri"/>
          <w:sz w:val="24"/>
          <w:lang w:eastAsia="pl-PL"/>
        </w:rPr>
        <w:t xml:space="preserve">sytuacje epidemiologiczna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7 477 osób korzystało z porad za pośrednictwem środków komunikowania się na odległość, co było </w:t>
      </w:r>
      <w:r>
        <w:rPr>
          <w:rFonts w:ascii="Calibri" w:eastAsia="Times New Roman" w:hAnsi="Calibri" w:cs="Calibri"/>
          <w:sz w:val="24"/>
          <w:lang w:eastAsia="pl-PL"/>
        </w:rPr>
        <w:t xml:space="preserve">w tym okresie </w:t>
      </w:r>
      <w:r w:rsidRPr="00152A69">
        <w:rPr>
          <w:rFonts w:ascii="Calibri" w:eastAsia="Times New Roman" w:hAnsi="Calibri" w:cs="Calibri"/>
          <w:sz w:val="24"/>
          <w:lang w:eastAsia="pl-PL"/>
        </w:rPr>
        <w:t>dużym ułatwieniem. Jak co roku najwięcej osób skorzystało z poradnictwa psychologicznego.</w:t>
      </w:r>
    </w:p>
    <w:p w14:paraId="45B4CA10" w14:textId="77777777" w:rsidR="005B2B65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Z danych wynika, że liczba osób korzystających z różnego rodzaju poradnictwa znacznie wzrosła. Niewątpliwie możliwość skorzystania z pomocy za pośrednictwem środków komunikacji elektronicznej spowodowała zachowanie anonimowości i ułatwiła kontakt z specjalistami. </w:t>
      </w:r>
      <w:r w:rsidRPr="00152A69">
        <w:rPr>
          <w:rFonts w:ascii="Calibri" w:eastAsia="Times New Roman" w:hAnsi="Calibri" w:cs="Calibri"/>
          <w:sz w:val="24"/>
          <w:lang w:eastAsia="pl-PL"/>
        </w:rPr>
        <w:br/>
      </w:r>
      <w:r w:rsidR="005B2B65">
        <w:rPr>
          <w:rFonts w:ascii="Calibri" w:eastAsia="Times New Roman" w:hAnsi="Calibri" w:cs="Calibri"/>
          <w:sz w:val="24"/>
          <w:lang w:eastAsia="pl-PL"/>
        </w:rPr>
        <w:t xml:space="preserve">Ponadto </w:t>
      </w:r>
      <w:r w:rsidRPr="00152A69">
        <w:rPr>
          <w:rFonts w:ascii="Calibri" w:eastAsia="Times New Roman" w:hAnsi="Calibri" w:cs="Calibri"/>
          <w:sz w:val="24"/>
          <w:lang w:eastAsia="pl-PL"/>
        </w:rPr>
        <w:t>W sumie ogółem 506 osób uczestniczyło w</w:t>
      </w:r>
      <w:r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35 grupach wsparcia, czy samopomocowych. Ta forma pomocy nie jest </w:t>
      </w:r>
      <w:r w:rsidR="005B2B65">
        <w:rPr>
          <w:rFonts w:ascii="Calibri" w:eastAsia="Times New Roman" w:hAnsi="Calibri" w:cs="Calibri"/>
          <w:sz w:val="24"/>
          <w:lang w:eastAsia="pl-PL"/>
        </w:rPr>
        <w:t xml:space="preserve">jeszcze </w:t>
      </w:r>
      <w:r w:rsidRPr="00152A69">
        <w:rPr>
          <w:rFonts w:ascii="Calibri" w:eastAsia="Times New Roman" w:hAnsi="Calibri" w:cs="Calibri"/>
          <w:sz w:val="24"/>
          <w:lang w:eastAsia="pl-PL"/>
        </w:rPr>
        <w:t>rozpowszechniona wśród osób szukających wsparcia oraz osób zaangażowanych zawodowo w pomoc osobom doświadczającym przemocy.</w:t>
      </w:r>
      <w:r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4A5FEAB8" w14:textId="77777777" w:rsidR="000979CD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Na terenie województwa mazowieckiego w roku 2021 o</w:t>
      </w:r>
      <w:r w:rsidRPr="00152A69">
        <w:rPr>
          <w:rFonts w:ascii="Calibri" w:eastAsia="Times New Roman" w:hAnsi="Calibri" w:cs="Calibri"/>
          <w:sz w:val="24"/>
          <w:lang w:eastAsia="pl-PL"/>
        </w:rPr>
        <w:t>pracowano i</w:t>
      </w:r>
      <w:r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>zrealizowano 16 programów terapeutycznych</w:t>
      </w:r>
      <w:r w:rsidR="000979CD">
        <w:rPr>
          <w:rFonts w:ascii="Calibri" w:eastAsia="Times New Roman" w:hAnsi="Calibri" w:cs="Calibri"/>
          <w:sz w:val="24"/>
          <w:lang w:eastAsia="pl-PL"/>
        </w:rPr>
        <w:t xml:space="preserve">, w których uczestniczyło 629 </w:t>
      </w:r>
      <w:r>
        <w:rPr>
          <w:rFonts w:ascii="Calibri" w:eastAsia="Times New Roman" w:hAnsi="Calibri" w:cs="Calibri"/>
          <w:sz w:val="24"/>
          <w:lang w:eastAsia="pl-PL"/>
        </w:rPr>
        <w:t>osób dotkniętych przemocą w </w:t>
      </w:r>
      <w:r w:rsidRPr="00152A69">
        <w:rPr>
          <w:rFonts w:ascii="Calibri" w:eastAsia="Times New Roman" w:hAnsi="Calibri" w:cs="Calibri"/>
          <w:sz w:val="24"/>
          <w:lang w:eastAsia="pl-PL"/>
        </w:rPr>
        <w:t>rodzinie</w:t>
      </w:r>
      <w:r w:rsidR="000979CD">
        <w:rPr>
          <w:rFonts w:ascii="Calibri" w:eastAsia="Times New Roman" w:hAnsi="Calibri" w:cs="Calibri"/>
          <w:sz w:val="24"/>
          <w:lang w:eastAsia="pl-PL"/>
        </w:rPr>
        <w:t>.</w:t>
      </w:r>
    </w:p>
    <w:p w14:paraId="01048134" w14:textId="40B621F4" w:rsidR="00EE7069" w:rsidRPr="00152A69" w:rsidRDefault="000979CD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 xml:space="preserve">Jednocześnie </w:t>
      </w:r>
      <w:r w:rsidR="00EE7069" w:rsidRPr="00152A69">
        <w:rPr>
          <w:rFonts w:ascii="Calibri" w:eastAsia="Times New Roman" w:hAnsi="Calibri" w:cs="Calibri"/>
          <w:sz w:val="24"/>
          <w:lang w:eastAsia="pl-PL"/>
        </w:rPr>
        <w:t>1 544 osoby</w:t>
      </w:r>
      <w:r w:rsidR="00EE70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E7069" w:rsidRPr="00152A69">
        <w:rPr>
          <w:rFonts w:ascii="Calibri" w:eastAsia="Times New Roman" w:hAnsi="Calibri" w:cs="Calibri"/>
          <w:sz w:val="24"/>
          <w:lang w:eastAsia="pl-PL"/>
        </w:rPr>
        <w:t>uczestniczyły w indywidualnej terapii psychologicznej/terapeutycznej.</w:t>
      </w:r>
      <w:r w:rsidR="00EE7069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24DD6B1A" w14:textId="77777777" w:rsidR="00EE7069" w:rsidRPr="00152A69" w:rsidRDefault="00EE7069" w:rsidP="00EE7069">
      <w:pPr>
        <w:spacing w:after="0" w:line="360" w:lineRule="auto"/>
        <w:jc w:val="both"/>
        <w:rPr>
          <w:rFonts w:ascii="Calibri" w:eastAsia="Times New Roman" w:hAnsi="Calibri" w:cs="Calibri"/>
          <w:b/>
          <w:color w:val="2683C6" w:themeColor="accent2"/>
          <w:sz w:val="20"/>
          <w:lang w:eastAsia="pl-PL"/>
        </w:rPr>
      </w:pPr>
    </w:p>
    <w:p w14:paraId="5D629BA9" w14:textId="1DD181D6" w:rsidR="00EE7069" w:rsidRPr="000979CD" w:rsidRDefault="00EE7069" w:rsidP="007A316F">
      <w:pPr>
        <w:spacing w:after="0" w:line="360" w:lineRule="auto"/>
        <w:jc w:val="center"/>
        <w:rPr>
          <w:rFonts w:ascii="Calibri" w:eastAsia="Times New Roman" w:hAnsi="Calibri" w:cs="Calibri"/>
          <w:b/>
          <w:sz w:val="20"/>
          <w:lang w:eastAsia="pl-PL"/>
        </w:rPr>
      </w:pPr>
      <w:r w:rsidRPr="000979CD">
        <w:rPr>
          <w:rFonts w:ascii="Calibri" w:eastAsia="Times New Roman" w:hAnsi="Calibri" w:cs="Calibri"/>
          <w:b/>
          <w:sz w:val="20"/>
          <w:lang w:eastAsia="pl-PL"/>
        </w:rPr>
        <w:t xml:space="preserve">Wykres </w:t>
      </w:r>
      <w:r w:rsidR="000979CD" w:rsidRPr="000979CD">
        <w:rPr>
          <w:rFonts w:ascii="Calibri" w:eastAsia="Times New Roman" w:hAnsi="Calibri" w:cs="Calibri"/>
          <w:b/>
          <w:sz w:val="20"/>
          <w:lang w:eastAsia="pl-PL"/>
        </w:rPr>
        <w:t>9</w:t>
      </w:r>
      <w:r w:rsidRPr="000979CD">
        <w:rPr>
          <w:rFonts w:ascii="Calibri" w:eastAsia="Times New Roman" w:hAnsi="Calibri" w:cs="Calibri"/>
          <w:b/>
          <w:sz w:val="20"/>
          <w:lang w:eastAsia="pl-PL"/>
        </w:rPr>
        <w:t>. Liczba osób dotkniętych przemocą korzystających z różnego rodzaju form poradnictwa</w:t>
      </w:r>
      <w:r w:rsidR="007A316F">
        <w:rPr>
          <w:rFonts w:ascii="Calibri" w:eastAsia="Times New Roman" w:hAnsi="Calibri" w:cs="Calibri"/>
          <w:b/>
          <w:sz w:val="20"/>
          <w:lang w:eastAsia="pl-PL"/>
        </w:rPr>
        <w:br/>
      </w:r>
      <w:r w:rsidRPr="000979CD">
        <w:rPr>
          <w:rFonts w:ascii="Calibri" w:eastAsia="Times New Roman" w:hAnsi="Calibri" w:cs="Calibri"/>
          <w:b/>
          <w:sz w:val="20"/>
          <w:lang w:eastAsia="pl-PL"/>
        </w:rPr>
        <w:t xml:space="preserve"> na terenie powiatów w 2021</w:t>
      </w:r>
      <w:r w:rsidRPr="000979CD">
        <w:rPr>
          <w:rStyle w:val="Odwoanieprzypisudolnego"/>
          <w:rFonts w:ascii="Calibri" w:eastAsia="Times New Roman" w:hAnsi="Calibri" w:cs="Calibri"/>
          <w:b/>
          <w:sz w:val="20"/>
          <w:lang w:eastAsia="pl-PL"/>
        </w:rPr>
        <w:footnoteReference w:id="13"/>
      </w:r>
    </w:p>
    <w:p w14:paraId="2B16EC46" w14:textId="5A13494E" w:rsidR="005258E5" w:rsidRPr="000979CD" w:rsidRDefault="00EE7069" w:rsidP="000979CD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noProof/>
          <w:color w:val="000000"/>
          <w:sz w:val="20"/>
          <w:lang w:eastAsia="pl-PL"/>
        </w:rPr>
        <w:drawing>
          <wp:inline distT="0" distB="0" distL="0" distR="0" wp14:anchorId="6AAE7B33" wp14:editId="504D3124">
            <wp:extent cx="6122035" cy="3151505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br/>
      </w:r>
    </w:p>
    <w:p w14:paraId="2972F29A" w14:textId="7832FF4B" w:rsidR="001F62AC" w:rsidRPr="00152A69" w:rsidRDefault="00EE1568" w:rsidP="007407CA">
      <w:pPr>
        <w:pStyle w:val="Akapitzlist"/>
        <w:keepNext/>
        <w:keepLines/>
        <w:numPr>
          <w:ilvl w:val="0"/>
          <w:numId w:val="26"/>
        </w:numPr>
        <w:tabs>
          <w:tab w:val="center" w:pos="426"/>
        </w:tabs>
        <w:spacing w:after="0" w:line="360" w:lineRule="auto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lastRenderedPageBreak/>
        <w:t>Przyjazne pokoje</w:t>
      </w:r>
    </w:p>
    <w:p w14:paraId="554DD6BA" w14:textId="30F02774" w:rsidR="00774B36" w:rsidRPr="00152A69" w:rsidRDefault="00527ECE" w:rsidP="00415747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hAnsi="Calibri" w:cs="Calibri"/>
          <w:sz w:val="24"/>
          <w:szCs w:val="24"/>
        </w:rPr>
        <w:t>W</w:t>
      </w:r>
      <w:r w:rsidR="00C22F10" w:rsidRPr="00152A69">
        <w:rPr>
          <w:rFonts w:ascii="Calibri" w:hAnsi="Calibri" w:cs="Calibri"/>
          <w:sz w:val="24"/>
          <w:szCs w:val="24"/>
        </w:rPr>
        <w:t xml:space="preserve"> celu eliminowania negatywnych konsekwencji związanych z przesłuchiwaniem</w:t>
      </w:r>
      <w:r w:rsidR="00FD1527" w:rsidRPr="00152A69">
        <w:rPr>
          <w:rFonts w:ascii="Calibri" w:hAnsi="Calibri" w:cs="Calibri"/>
          <w:sz w:val="24"/>
          <w:szCs w:val="24"/>
        </w:rPr>
        <w:t xml:space="preserve"> osób</w:t>
      </w:r>
      <w:r w:rsidRPr="00152A69">
        <w:rPr>
          <w:rFonts w:ascii="Calibri" w:hAnsi="Calibri" w:cs="Calibri"/>
          <w:sz w:val="24"/>
          <w:szCs w:val="24"/>
        </w:rPr>
        <w:t xml:space="preserve"> </w:t>
      </w:r>
      <w:r w:rsidR="000979CD">
        <w:rPr>
          <w:rFonts w:ascii="Calibri" w:hAnsi="Calibri" w:cs="Calibri"/>
          <w:sz w:val="24"/>
          <w:szCs w:val="24"/>
        </w:rPr>
        <w:br/>
      </w:r>
      <w:r w:rsidRPr="00152A69">
        <w:rPr>
          <w:rFonts w:ascii="Calibri" w:hAnsi="Calibri" w:cs="Calibri"/>
          <w:sz w:val="24"/>
          <w:szCs w:val="24"/>
        </w:rPr>
        <w:t>po traumatycznych zdarzeniach tworzone są przyjazne pokoje.</w:t>
      </w:r>
      <w:r w:rsidR="00C22F10" w:rsidRPr="00152A69">
        <w:rPr>
          <w:rFonts w:ascii="Calibri" w:hAnsi="Calibri" w:cs="Calibri"/>
          <w:sz w:val="24"/>
          <w:szCs w:val="24"/>
        </w:rPr>
        <w:t xml:space="preserve"> </w:t>
      </w:r>
    </w:p>
    <w:p w14:paraId="21C172CF" w14:textId="49997024" w:rsidR="005258E5" w:rsidRPr="00152A69" w:rsidRDefault="00EE1568" w:rsidP="0041574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Na terenie województ</w:t>
      </w:r>
      <w:r w:rsidR="00FC2222" w:rsidRPr="00152A69">
        <w:rPr>
          <w:rFonts w:ascii="Calibri" w:eastAsia="Times New Roman" w:hAnsi="Calibri" w:cs="Calibri"/>
          <w:color w:val="000000"/>
          <w:sz w:val="24"/>
          <w:lang w:eastAsia="pl-PL"/>
        </w:rPr>
        <w:t>wa mazowieckiego znajduj</w:t>
      </w:r>
      <w:r w:rsidR="00373717" w:rsidRPr="00152A69">
        <w:rPr>
          <w:rFonts w:ascii="Calibri" w:eastAsia="Times New Roman" w:hAnsi="Calibri" w:cs="Calibri"/>
          <w:color w:val="000000"/>
          <w:sz w:val="24"/>
          <w:lang w:eastAsia="pl-PL"/>
        </w:rPr>
        <w:t>ą</w:t>
      </w:r>
      <w:r w:rsidR="00FC222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się</w:t>
      </w:r>
      <w:r w:rsidR="0037371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4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przyjazn</w:t>
      </w:r>
      <w:r w:rsidR="00373717" w:rsidRPr="00152A69">
        <w:rPr>
          <w:rFonts w:ascii="Calibri" w:eastAsia="Times New Roman" w:hAnsi="Calibri" w:cs="Calibri"/>
          <w:color w:val="000000"/>
          <w:sz w:val="24"/>
          <w:lang w:eastAsia="pl-PL"/>
        </w:rPr>
        <w:t>e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poko</w:t>
      </w:r>
      <w:r w:rsidR="00AF76EF" w:rsidRPr="00152A69">
        <w:rPr>
          <w:rFonts w:ascii="Calibri" w:eastAsia="Times New Roman" w:hAnsi="Calibri" w:cs="Calibri"/>
          <w:color w:val="000000"/>
          <w:sz w:val="24"/>
          <w:lang w:eastAsia="pl-PL"/>
        </w:rPr>
        <w:t>je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 xml:space="preserve"> (w powiecie </w:t>
      </w:r>
      <w:r w:rsidR="00AF76EF" w:rsidRPr="00152A69">
        <w:rPr>
          <w:rFonts w:ascii="Calibri" w:eastAsia="Times New Roman" w:hAnsi="Calibri" w:cs="Calibri"/>
          <w:color w:val="000000"/>
          <w:sz w:val="24"/>
          <w:lang w:eastAsia="pl-PL"/>
        </w:rPr>
        <w:t>nowodworski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AF76E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FC2222" w:rsidRPr="00152A69">
        <w:rPr>
          <w:rFonts w:ascii="Calibri" w:eastAsia="Times New Roman" w:hAnsi="Calibri" w:cs="Calibri"/>
          <w:color w:val="000000"/>
          <w:sz w:val="24"/>
          <w:lang w:eastAsia="pl-PL"/>
        </w:rPr>
        <w:t>warszawski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FC222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zachodni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AF76EF" w:rsidRPr="00152A69">
        <w:rPr>
          <w:rFonts w:ascii="Calibri" w:eastAsia="Times New Roman" w:hAnsi="Calibri" w:cs="Calibri"/>
          <w:color w:val="000000"/>
          <w:sz w:val="24"/>
          <w:lang w:eastAsia="pl-PL"/>
        </w:rPr>
        <w:t>, wyszkowski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41574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oraz w Płocku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>)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415747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AF76E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sumie przesłuchano w nich 145. dzieci: 44 chłopców i 101 dziewczynek. </w:t>
      </w:r>
    </w:p>
    <w:p w14:paraId="155E3B67" w14:textId="4F5B64D0" w:rsidR="00EE1568" w:rsidRPr="00152A69" w:rsidRDefault="00EE1568" w:rsidP="007407CA">
      <w:pPr>
        <w:pStyle w:val="Akapitzlist"/>
        <w:keepNext/>
        <w:keepLines/>
        <w:numPr>
          <w:ilvl w:val="0"/>
          <w:numId w:val="26"/>
        </w:numPr>
        <w:tabs>
          <w:tab w:val="center" w:pos="567"/>
        </w:tabs>
        <w:spacing w:after="0" w:line="360" w:lineRule="auto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Zapewnianie bezpieczeństwa krzywdzonym dzieciom w trybie art. 12a ustawy</w:t>
      </w:r>
    </w:p>
    <w:p w14:paraId="5B19ADD7" w14:textId="77777777" w:rsidR="00EE1568" w:rsidRPr="00152A69" w:rsidRDefault="00EE1568" w:rsidP="0004545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Zgodnie z zapisami art. 12a ust. 1 ustawy o przeciwdziałaniu przemocy w rodzinie, w razie bezpośredniego zagrożenia życia lub zdrowia dziecka w związku z przemocą w rodzinie, pracownik socjalny wykonujący obowiązki służbowe ma prawo odebrać dziecko z rodziny i umieścić je u innej niezamieszkującej wspólnie osoby najbliższej, w rozumieniu art. 115 § 11 k.k., w rodzinie zastępczej lub w placówce opiekuńczo-wychowawczej. </w:t>
      </w:r>
    </w:p>
    <w:p w14:paraId="27850233" w14:textId="52F76D4B" w:rsidR="00D04E21" w:rsidRDefault="00EE1568" w:rsidP="00045459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podstawie tak sformułowanego przepisu można wyodrębnić następujące prz</w:t>
      </w:r>
      <w:r w:rsidR="00581271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esłanki odebrania dziecka </w:t>
      </w:r>
      <w:r w:rsidR="00581271" w:rsidRPr="00152A69">
        <w:rPr>
          <w:rFonts w:ascii="Calibri" w:hAnsi="Calibri" w:cs="Calibri"/>
          <w:sz w:val="24"/>
          <w:szCs w:val="24"/>
        </w:rPr>
        <w:t>przez pracownika socjalnego</w:t>
      </w:r>
      <w:r w:rsidR="003C0E08" w:rsidRPr="00152A69">
        <w:rPr>
          <w:rFonts w:ascii="Calibri" w:hAnsi="Calibri" w:cs="Calibri"/>
          <w:sz w:val="24"/>
          <w:szCs w:val="24"/>
        </w:rPr>
        <w:t xml:space="preserve"> (przedstawiciela OPS lub PCPR)</w:t>
      </w:r>
      <w:r w:rsidR="00243685" w:rsidRPr="00152A69">
        <w:rPr>
          <w:rFonts w:ascii="Calibri" w:hAnsi="Calibri" w:cs="Calibri"/>
          <w:sz w:val="24"/>
          <w:szCs w:val="24"/>
        </w:rPr>
        <w:t xml:space="preserve"> razem z</w:t>
      </w:r>
      <w:r w:rsidR="00581271" w:rsidRPr="00152A69">
        <w:rPr>
          <w:rFonts w:ascii="Calibri" w:hAnsi="Calibri" w:cs="Calibri"/>
          <w:sz w:val="24"/>
          <w:szCs w:val="24"/>
        </w:rPr>
        <w:t xml:space="preserve"> funkcjonariusz</w:t>
      </w:r>
      <w:r w:rsidR="00243685" w:rsidRPr="00152A69">
        <w:rPr>
          <w:rFonts w:ascii="Calibri" w:hAnsi="Calibri" w:cs="Calibri"/>
          <w:sz w:val="24"/>
          <w:szCs w:val="24"/>
        </w:rPr>
        <w:t>em</w:t>
      </w:r>
      <w:r w:rsidR="00581271" w:rsidRPr="00152A69">
        <w:rPr>
          <w:rFonts w:ascii="Calibri" w:hAnsi="Calibri" w:cs="Calibri"/>
          <w:sz w:val="24"/>
          <w:szCs w:val="24"/>
        </w:rPr>
        <w:t xml:space="preserve"> Policji, lekarz</w:t>
      </w:r>
      <w:r w:rsidR="00243685" w:rsidRPr="00152A69">
        <w:rPr>
          <w:rFonts w:ascii="Calibri" w:hAnsi="Calibri" w:cs="Calibri"/>
          <w:sz w:val="24"/>
          <w:szCs w:val="24"/>
        </w:rPr>
        <w:t>em</w:t>
      </w:r>
      <w:r w:rsidR="00581271" w:rsidRPr="00152A69">
        <w:rPr>
          <w:rFonts w:ascii="Calibri" w:hAnsi="Calibri" w:cs="Calibri"/>
          <w:sz w:val="24"/>
          <w:szCs w:val="24"/>
        </w:rPr>
        <w:t xml:space="preserve"> (lub ratowni</w:t>
      </w:r>
      <w:r w:rsidR="003C0E08" w:rsidRPr="00152A69">
        <w:rPr>
          <w:rFonts w:ascii="Calibri" w:hAnsi="Calibri" w:cs="Calibri"/>
          <w:sz w:val="24"/>
          <w:szCs w:val="24"/>
        </w:rPr>
        <w:t>k</w:t>
      </w:r>
      <w:r w:rsidR="00243685" w:rsidRPr="00152A69">
        <w:rPr>
          <w:rFonts w:ascii="Calibri" w:hAnsi="Calibri" w:cs="Calibri"/>
          <w:sz w:val="24"/>
          <w:szCs w:val="24"/>
        </w:rPr>
        <w:t xml:space="preserve">iem </w:t>
      </w:r>
      <w:r w:rsidR="003C0E08" w:rsidRPr="00152A69">
        <w:rPr>
          <w:rFonts w:ascii="Calibri" w:hAnsi="Calibri" w:cs="Calibri"/>
          <w:sz w:val="24"/>
          <w:szCs w:val="24"/>
        </w:rPr>
        <w:t>medyczn</w:t>
      </w:r>
      <w:r w:rsidR="00243685" w:rsidRPr="00152A69">
        <w:rPr>
          <w:rFonts w:ascii="Calibri" w:hAnsi="Calibri" w:cs="Calibri"/>
          <w:sz w:val="24"/>
          <w:szCs w:val="24"/>
        </w:rPr>
        <w:t>ym</w:t>
      </w:r>
      <w:r w:rsidR="003C0E08" w:rsidRPr="00152A69">
        <w:rPr>
          <w:rFonts w:ascii="Calibri" w:hAnsi="Calibri" w:cs="Calibri"/>
          <w:sz w:val="24"/>
          <w:szCs w:val="24"/>
        </w:rPr>
        <w:t xml:space="preserve"> lub pielęgniark</w:t>
      </w:r>
      <w:r w:rsidR="00243685" w:rsidRPr="00152A69">
        <w:rPr>
          <w:rFonts w:ascii="Calibri" w:hAnsi="Calibri" w:cs="Calibri"/>
          <w:sz w:val="24"/>
          <w:szCs w:val="24"/>
        </w:rPr>
        <w:t>ą</w:t>
      </w:r>
      <w:r w:rsidR="003C0E08" w:rsidRPr="00152A69">
        <w:rPr>
          <w:rFonts w:ascii="Calibri" w:hAnsi="Calibri" w:cs="Calibri"/>
          <w:sz w:val="24"/>
          <w:szCs w:val="24"/>
        </w:rPr>
        <w:t>):</w:t>
      </w:r>
      <w:r w:rsidR="00581271" w:rsidRPr="00152A69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musi wystąpić zagrożenie życia </w:t>
      </w:r>
      <w:r w:rsidR="00DA22A0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lub zdrowia dziecka, zagrożenie to musi mieć charakter bezpośredni, stan ten musi pozostawać </w:t>
      </w:r>
      <w:r w:rsidR="0085115D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przemocą w rodzinie</w:t>
      </w:r>
      <w:r w:rsidR="003C0E08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EE7CB0C" w14:textId="77777777" w:rsidR="00996A2D" w:rsidRPr="00152A69" w:rsidRDefault="00996A2D" w:rsidP="00996A2D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2021 r w przypadku bezpośredniego zagrożenia życia lub zdrowia w związku z przemocą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w rodzinie, odebrano </w:t>
      </w:r>
      <w:r w:rsidRPr="0054748D">
        <w:rPr>
          <w:rFonts w:ascii="Calibri" w:eastAsia="Times New Roman" w:hAnsi="Calibri" w:cs="Calibri"/>
          <w:color w:val="000000"/>
          <w:sz w:val="24"/>
          <w:lang w:eastAsia="pl-PL"/>
        </w:rPr>
        <w:t>79. dzieci</w:t>
      </w: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,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 czego:</w:t>
      </w:r>
    </w:p>
    <w:p w14:paraId="7D6569D7" w14:textId="77777777" w:rsidR="00996A2D" w:rsidRPr="00152A69" w:rsidRDefault="00996A2D" w:rsidP="00996A2D">
      <w:pPr>
        <w:numPr>
          <w:ilvl w:val="0"/>
          <w:numId w:val="4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42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chłopców,</w:t>
      </w:r>
    </w:p>
    <w:p w14:paraId="369A5F2F" w14:textId="77777777" w:rsidR="00996A2D" w:rsidRPr="00152A69" w:rsidRDefault="00996A2D" w:rsidP="00996A2D">
      <w:pPr>
        <w:numPr>
          <w:ilvl w:val="0"/>
          <w:numId w:val="4"/>
        </w:numPr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37 dziewczynek.</w:t>
      </w:r>
    </w:p>
    <w:p w14:paraId="3BEA0B39" w14:textId="446A0557" w:rsidR="00774B36" w:rsidRPr="00152A69" w:rsidRDefault="00774B36" w:rsidP="00045459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33824DA8" w14:textId="1AC45557" w:rsidR="0003468B" w:rsidRPr="00152A69" w:rsidRDefault="0044553B" w:rsidP="00A060F1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0979CD">
        <w:rPr>
          <w:rFonts w:ascii="Calibri" w:eastAsia="Times New Roman" w:hAnsi="Calibri" w:cs="Calibri"/>
          <w:b/>
          <w:color w:val="000000"/>
          <w:sz w:val="20"/>
          <w:lang w:eastAsia="pl-PL"/>
        </w:rPr>
        <w:t>Wykres 1</w:t>
      </w:r>
      <w:r w:rsidR="000979CD" w:rsidRPr="000979CD">
        <w:rPr>
          <w:rFonts w:ascii="Calibri" w:eastAsia="Times New Roman" w:hAnsi="Calibri" w:cs="Calibri"/>
          <w:b/>
          <w:color w:val="000000"/>
          <w:sz w:val="20"/>
          <w:lang w:eastAsia="pl-PL"/>
        </w:rPr>
        <w:t>0</w:t>
      </w:r>
      <w:r w:rsidR="00EE1568" w:rsidRPr="000979CD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. Liczba dzieci, które zostały odebrane z rodziny w razie bezpośredniego </w:t>
      </w:r>
      <w:r w:rsidR="00D22A19">
        <w:rPr>
          <w:rFonts w:ascii="Calibri" w:eastAsia="Times New Roman" w:hAnsi="Calibri" w:cs="Calibri"/>
          <w:b/>
          <w:color w:val="000000"/>
          <w:sz w:val="20"/>
          <w:lang w:eastAsia="pl-PL"/>
        </w:rPr>
        <w:br/>
      </w:r>
      <w:r w:rsidR="00EE1568" w:rsidRPr="000979CD">
        <w:rPr>
          <w:rFonts w:ascii="Calibri" w:eastAsia="Times New Roman" w:hAnsi="Calibri" w:cs="Calibri"/>
          <w:b/>
          <w:color w:val="000000"/>
          <w:sz w:val="20"/>
          <w:lang w:eastAsia="pl-PL"/>
        </w:rPr>
        <w:t>zagrożenia życia lub zdrowia w związku z przemocą w rodzinie</w:t>
      </w:r>
      <w:r w:rsidR="007A4E88" w:rsidRPr="000979CD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4"/>
      </w:r>
    </w:p>
    <w:p w14:paraId="28E9F2C2" w14:textId="77777777" w:rsidR="0003468B" w:rsidRPr="00152A69" w:rsidRDefault="0003468B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6863B72C" wp14:editId="3D0FBF40">
            <wp:extent cx="5543550" cy="1933575"/>
            <wp:effectExtent l="0" t="0" r="0" b="0"/>
            <wp:docPr id="19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12D651" w14:textId="4AEA14CF" w:rsidR="0003468B" w:rsidRPr="00152A69" w:rsidRDefault="00C8772A" w:rsidP="00C8772A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W 2021 roku wzrosła liczba dzieci, które zostały odebrane z rodziny w razie bezpośredniego zagrożenia życia lub zdrowia w związku z przemocą w rodzinie (o 12 więcej niż w roku w 2020 r.). Najwięcej dzieci zostało umieszczonych w placówkach opiekuńczo-wychowawczych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 xml:space="preserve"> (30)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>
        <w:rPr>
          <w:rFonts w:ascii="Calibri" w:eastAsia="Times New Roman" w:hAnsi="Calibri" w:cs="Calibri"/>
          <w:color w:val="000000"/>
          <w:sz w:val="24"/>
          <w:lang w:eastAsia="pl-PL"/>
        </w:rPr>
        <w:t>a najmniej w 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rodzinie zastępczej</w:t>
      </w:r>
      <w:r w:rsidR="000979CD">
        <w:rPr>
          <w:rFonts w:ascii="Calibri" w:eastAsia="Times New Roman" w:hAnsi="Calibri" w:cs="Calibri"/>
          <w:color w:val="000000"/>
          <w:sz w:val="24"/>
          <w:lang w:eastAsia="pl-PL"/>
        </w:rPr>
        <w:t xml:space="preserve"> (21)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</w:p>
    <w:p w14:paraId="2A1D351F" w14:textId="3D8BB65C" w:rsidR="000046D8" w:rsidRDefault="000046D8" w:rsidP="00045459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439CC484" w14:textId="113D5C23" w:rsidR="00F45F02" w:rsidRPr="00152A69" w:rsidRDefault="000046D8" w:rsidP="00045459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0"/>
          <w:lang w:eastAsia="pl-PL"/>
        </w:rPr>
        <w:t>Ta</w:t>
      </w:r>
      <w:r w:rsidR="00B07FF1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bela </w:t>
      </w:r>
      <w:r w:rsidR="00447D56">
        <w:rPr>
          <w:rFonts w:ascii="Calibri" w:eastAsia="Times New Roman" w:hAnsi="Calibri" w:cs="Calibri"/>
          <w:b/>
          <w:color w:val="000000"/>
          <w:sz w:val="20"/>
          <w:lang w:eastAsia="pl-PL"/>
        </w:rPr>
        <w:t>4</w:t>
      </w:r>
      <w:r w:rsidR="00EE1568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. Umieszczanie dzieci, odebranych z rodziny w razie bezpośredniego zagrożenia życia lub zdrowia </w:t>
      </w:r>
      <w:r w:rsidR="00B474C0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br/>
      </w:r>
      <w:r w:rsidR="00EE1568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w związku z przemocą w rodzinie</w:t>
      </w:r>
      <w:r w:rsidR="007A4E88" w:rsidRPr="00152A69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5"/>
      </w:r>
    </w:p>
    <w:tbl>
      <w:tblPr>
        <w:tblStyle w:val="TableGrid"/>
        <w:tblW w:w="10065" w:type="dxa"/>
        <w:tblInd w:w="-147" w:type="dxa"/>
        <w:tblCellMar>
          <w:top w:w="53" w:type="dxa"/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693"/>
        <w:gridCol w:w="2552"/>
        <w:gridCol w:w="2693"/>
      </w:tblGrid>
      <w:tr w:rsidR="00EE1568" w:rsidRPr="00152A69" w14:paraId="1D3C4BAF" w14:textId="77777777" w:rsidTr="004D7AF2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252D3592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526CE998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Ogółem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3A1D8036" w14:textId="039B720B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Liczba dzieci umieszczonych u innej, nie zamieszkującej wspólnie osoby najbliższej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  <w:vAlign w:val="center"/>
          </w:tcPr>
          <w:p w14:paraId="18CC7D86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Liczba dzieci umieszczonych w rodzinie zastępczej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77F8325A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Liczba</w:t>
            </w:r>
            <w:r w:rsidR="00B474C0"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</w:t>
            </w: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dzieci umieszczonych</w:t>
            </w:r>
          </w:p>
          <w:p w14:paraId="07B09B23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w palcówce opiekuńczo</w:t>
            </w:r>
            <w:r w:rsidR="00C6241B"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-</w:t>
            </w: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wychowawczej</w:t>
            </w:r>
          </w:p>
        </w:tc>
      </w:tr>
      <w:tr w:rsidR="00EE1568" w:rsidRPr="00152A69" w14:paraId="2B143A52" w14:textId="77777777" w:rsidTr="004D7AF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61236A9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C7F1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428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7CB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4AEE" w14:textId="77777777" w:rsidR="00EE1568" w:rsidRPr="00152A69" w:rsidRDefault="00EE15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43</w:t>
            </w:r>
          </w:p>
        </w:tc>
      </w:tr>
      <w:tr w:rsidR="00B11E6F" w:rsidRPr="00152A69" w14:paraId="3D5BFB2D" w14:textId="77777777" w:rsidTr="004D7AF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20E158F" w14:textId="77777777" w:rsidR="00B11E6F" w:rsidRPr="00152A69" w:rsidRDefault="00B11E6F" w:rsidP="00045459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EA83" w14:textId="77777777" w:rsidR="00B11E6F" w:rsidRPr="00152A69" w:rsidRDefault="00B11E6F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7C14" w14:textId="77777777" w:rsidR="00B11E6F" w:rsidRPr="00152A69" w:rsidRDefault="00F21E45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F8F5" w14:textId="77777777" w:rsidR="00B11E6F" w:rsidRPr="00152A69" w:rsidRDefault="00F21E45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CC35" w14:textId="77777777" w:rsidR="00B11E6F" w:rsidRPr="00152A69" w:rsidRDefault="00F21E45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</w:p>
        </w:tc>
      </w:tr>
      <w:tr w:rsidR="00311268" w:rsidRPr="00152A69" w14:paraId="477D24F3" w14:textId="77777777" w:rsidTr="004D7AF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0097BC9B" w14:textId="74F088B3" w:rsidR="00311268" w:rsidRPr="00152A69" w:rsidRDefault="00311268" w:rsidP="00045459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23D4" w14:textId="3E5041B2" w:rsidR="00311268" w:rsidRPr="00152A69" w:rsidRDefault="003112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6B97" w14:textId="037C70BC" w:rsidR="00311268" w:rsidRPr="00152A69" w:rsidRDefault="003112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A31" w14:textId="3789B932" w:rsidR="00311268" w:rsidRPr="00152A69" w:rsidRDefault="003112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6555" w14:textId="439A6F2B" w:rsidR="00311268" w:rsidRPr="00152A69" w:rsidRDefault="00311268" w:rsidP="00045459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30</w:t>
            </w:r>
          </w:p>
        </w:tc>
      </w:tr>
    </w:tbl>
    <w:p w14:paraId="6BCEA130" w14:textId="1B036C2B" w:rsidR="0085115D" w:rsidRDefault="0085115D" w:rsidP="0004545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6D596EA8" w14:textId="77777777" w:rsidR="00022CC1" w:rsidRPr="00152A69" w:rsidRDefault="00022CC1" w:rsidP="0004545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2BB20954" w14:textId="44783E1C" w:rsidR="00EE1568" w:rsidRPr="00CD39A1" w:rsidRDefault="00CD39A1" w:rsidP="00EE7069">
      <w:pPr>
        <w:pStyle w:val="Akapitzlist"/>
        <w:keepNext/>
        <w:keepLines/>
        <w:numPr>
          <w:ilvl w:val="0"/>
          <w:numId w:val="25"/>
        </w:numPr>
        <w:tabs>
          <w:tab w:val="center" w:pos="586"/>
          <w:tab w:val="center" w:pos="4616"/>
        </w:tabs>
        <w:spacing w:after="0" w:line="360" w:lineRule="auto"/>
        <w:jc w:val="both"/>
        <w:outlineLvl w:val="0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PRACA Z </w:t>
      </w:r>
      <w:r w:rsidR="00EE1568" w:rsidRP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>OSOB</w:t>
      </w:r>
      <w:r w:rsidRP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AMI </w:t>
      </w:r>
      <w:r w:rsidR="00EE1568" w:rsidRP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 STOSUJĄ</w:t>
      </w:r>
      <w:r w:rsidRP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CYMI </w:t>
      </w:r>
      <w:r w:rsidR="00EE1568" w:rsidRPr="00CD39A1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 PRZEMOC W RODZINIE </w:t>
      </w:r>
    </w:p>
    <w:p w14:paraId="33B22166" w14:textId="77777777" w:rsidR="00EE7069" w:rsidRPr="00152A69" w:rsidRDefault="00EE7069" w:rsidP="00EE7069">
      <w:pPr>
        <w:spacing w:after="0" w:line="360" w:lineRule="auto"/>
        <w:jc w:val="both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</w:p>
    <w:p w14:paraId="55CF925A" w14:textId="1BE70F31" w:rsidR="00EE7069" w:rsidRPr="00D0579A" w:rsidRDefault="00EE7069" w:rsidP="00EE7069">
      <w:pPr>
        <w:pStyle w:val="Akapitzlist"/>
        <w:numPr>
          <w:ilvl w:val="0"/>
          <w:numId w:val="43"/>
        </w:numPr>
        <w:spacing w:after="0" w:line="360" w:lineRule="auto"/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</w:pPr>
      <w:r w:rsidRPr="000046D8">
        <w:rPr>
          <w:rFonts w:ascii="Calibri" w:eastAsia="Times New Roman" w:hAnsi="Calibri" w:cs="Calibri"/>
          <w:b/>
          <w:i/>
          <w:color w:val="1C6194" w:themeColor="accent2" w:themeShade="BF"/>
          <w:sz w:val="24"/>
          <w:lang w:eastAsia="pl-PL"/>
        </w:rPr>
        <w:t xml:space="preserve">Osoby, stosujące przemoc w rodzinie, objęte procedurą „Niebieskie Karty”. </w:t>
      </w:r>
    </w:p>
    <w:p w14:paraId="172E5E4A" w14:textId="14136508" w:rsidR="00EE7069" w:rsidRPr="00152A69" w:rsidRDefault="00EE7069" w:rsidP="00EE706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W </w:t>
      </w:r>
      <w:r w:rsidR="00AD6B20">
        <w:rPr>
          <w:rFonts w:ascii="Calibri" w:eastAsia="Times New Roman" w:hAnsi="Calibri" w:cs="Calibri"/>
          <w:sz w:val="24"/>
          <w:lang w:eastAsia="pl-PL"/>
        </w:rPr>
        <w:t xml:space="preserve">sprawozdaniu jednorazowym „Realizacja procedury „Niebieskie Karty” w roku 2021” wykazano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AD6B20">
        <w:rPr>
          <w:rFonts w:ascii="Calibri" w:eastAsia="Times New Roman" w:hAnsi="Calibri" w:cs="Calibri"/>
          <w:sz w:val="24"/>
          <w:lang w:eastAsia="pl-PL"/>
        </w:rPr>
        <w:t xml:space="preserve">9 199 </w:t>
      </w:r>
      <w:r w:rsidRPr="00152A69">
        <w:rPr>
          <w:rFonts w:ascii="Calibri" w:eastAsia="Times New Roman" w:hAnsi="Calibri" w:cs="Calibri"/>
          <w:sz w:val="24"/>
          <w:lang w:eastAsia="pl-PL"/>
        </w:rPr>
        <w:t>sprawców, w tym najwięcej w przedziale wiekowym od 18 do 67 roku życia.</w:t>
      </w:r>
      <w:r w:rsidR="00C74C8F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276564">
        <w:rPr>
          <w:rFonts w:ascii="Calibri" w:eastAsia="Times New Roman" w:hAnsi="Calibri" w:cs="Calibri"/>
          <w:sz w:val="24"/>
          <w:lang w:eastAsia="pl-PL"/>
        </w:rPr>
        <w:t xml:space="preserve">W porównaniu z rokiem ubiegłym wzrosła o 145 liczba kobiet podejrzanych o stosowanie przemocy w rodzinie. </w:t>
      </w:r>
    </w:p>
    <w:p w14:paraId="68E3FD52" w14:textId="77777777" w:rsidR="00EE7069" w:rsidRDefault="00EE7069" w:rsidP="00EE7069">
      <w:pPr>
        <w:spacing w:after="0" w:line="360" w:lineRule="auto"/>
        <w:jc w:val="both"/>
        <w:rPr>
          <w:rFonts w:ascii="Calibri" w:eastAsia="Times New Roman" w:hAnsi="Calibri" w:cs="Calibri"/>
          <w:b/>
          <w:color w:val="2683C6" w:themeColor="accent2"/>
          <w:sz w:val="20"/>
          <w:lang w:eastAsia="pl-PL"/>
        </w:rPr>
      </w:pPr>
    </w:p>
    <w:p w14:paraId="0D7A14B9" w14:textId="5342E4D1" w:rsidR="00EE7069" w:rsidRPr="000046D8" w:rsidRDefault="00EE7069" w:rsidP="001A3A8A">
      <w:pPr>
        <w:spacing w:after="0" w:line="360" w:lineRule="auto"/>
        <w:jc w:val="center"/>
        <w:rPr>
          <w:rFonts w:ascii="Calibri" w:eastAsia="Times New Roman" w:hAnsi="Calibri" w:cs="Calibri"/>
          <w:b/>
          <w:sz w:val="20"/>
          <w:lang w:eastAsia="pl-PL"/>
        </w:rPr>
      </w:pPr>
      <w:r w:rsidRPr="000046D8">
        <w:rPr>
          <w:rFonts w:ascii="Calibri" w:eastAsia="Times New Roman" w:hAnsi="Calibri" w:cs="Calibri"/>
          <w:b/>
          <w:sz w:val="20"/>
          <w:lang w:eastAsia="pl-PL"/>
        </w:rPr>
        <w:t xml:space="preserve">Wykres </w:t>
      </w:r>
      <w:r w:rsidR="000046D8" w:rsidRPr="000046D8">
        <w:rPr>
          <w:rFonts w:ascii="Calibri" w:eastAsia="Times New Roman" w:hAnsi="Calibri" w:cs="Calibri"/>
          <w:b/>
          <w:sz w:val="20"/>
          <w:lang w:eastAsia="pl-PL"/>
        </w:rPr>
        <w:t>11</w:t>
      </w:r>
      <w:r w:rsidRPr="000046D8">
        <w:rPr>
          <w:rFonts w:ascii="Calibri" w:eastAsia="Times New Roman" w:hAnsi="Calibri" w:cs="Calibri"/>
          <w:b/>
          <w:sz w:val="20"/>
          <w:lang w:eastAsia="pl-PL"/>
        </w:rPr>
        <w:t>. Osoby stosujące przemoc w rodzinie</w:t>
      </w:r>
      <w:r w:rsidRPr="000046D8">
        <w:rPr>
          <w:rStyle w:val="Odwoanieprzypisudolnego"/>
          <w:rFonts w:ascii="Calibri" w:eastAsia="Times New Roman" w:hAnsi="Calibri" w:cs="Calibri"/>
          <w:b/>
          <w:sz w:val="20"/>
          <w:lang w:eastAsia="pl-PL"/>
        </w:rPr>
        <w:footnoteReference w:id="16"/>
      </w:r>
    </w:p>
    <w:p w14:paraId="1F79C032" w14:textId="77777777" w:rsidR="00EE7069" w:rsidRPr="00152A69" w:rsidRDefault="00EE7069" w:rsidP="00EE7069">
      <w:pPr>
        <w:spacing w:after="0" w:line="360" w:lineRule="auto"/>
        <w:jc w:val="both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</w:p>
    <w:p w14:paraId="048840FF" w14:textId="79021D4E" w:rsidR="00EE7069" w:rsidRPr="00FE2682" w:rsidRDefault="00EE7069" w:rsidP="00FE2682">
      <w:pPr>
        <w:spacing w:after="0" w:line="360" w:lineRule="auto"/>
        <w:jc w:val="both"/>
        <w:rPr>
          <w:rFonts w:ascii="Calibri" w:eastAsia="Times New Roman" w:hAnsi="Calibri" w:cs="Calibri"/>
          <w:noProof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4207A9DA" wp14:editId="6827E180">
            <wp:extent cx="6181725" cy="19431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A321BF3" w14:textId="52269E15" w:rsidR="00EE7069" w:rsidRPr="000046D8" w:rsidRDefault="00EE7069" w:rsidP="007B2A97">
      <w:pPr>
        <w:pStyle w:val="Akapitzlist"/>
        <w:keepNext/>
        <w:keepLines/>
        <w:numPr>
          <w:ilvl w:val="0"/>
          <w:numId w:val="43"/>
        </w:numPr>
        <w:tabs>
          <w:tab w:val="center" w:pos="567"/>
        </w:tabs>
        <w:spacing w:after="0" w:line="360" w:lineRule="auto"/>
        <w:ind w:left="993" w:hanging="426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0046D8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lastRenderedPageBreak/>
        <w:t>Zawiadomienia do organów ścigania</w:t>
      </w:r>
    </w:p>
    <w:p w14:paraId="6F6724A6" w14:textId="77777777" w:rsidR="00EE7069" w:rsidRPr="00152A69" w:rsidRDefault="00EE7069" w:rsidP="00EE706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Znęcanie się fizyczne lub psychiczne nad osobą najbliższą lub nad inną osobą pozostającą w stałym lub przemijającym stosunku zależności od sprawcy albo nad małoletnim lub osobą nieporadną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ze względu na jej stan psychiczny lub fizyczny, podlega karze pozbawienia wolności od 3 miesięcy do 5 lat. Jest to przestępstwo ścigane z urzędu, tzn. prokuratura i policja prowadzą postępowanie niezależnie od woli i zgody osoby pokrzywdzonej. </w:t>
      </w:r>
    </w:p>
    <w:p w14:paraId="62F5D962" w14:textId="60B702FA" w:rsidR="00EE7069" w:rsidRPr="00152A69" w:rsidRDefault="00EE7069" w:rsidP="00EE706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 instytucjach państwowych i samorządowych ciąży obowiązek zawiadomienia o podejrzeniu popełnienia przestępstwa i zabezpieczenia dowodów i śladów. Wynika to wprost z art. 304 § 2 </w:t>
      </w:r>
      <w:r w:rsidRPr="000046D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Kodeksu postępowania karnego (Dz. U. z 2020 r., poz. 30, z póź. zm.), zgodnie z którym </w:t>
      </w:r>
      <w:r w:rsidRPr="000046D8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„instytucje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t xml:space="preserve"> państwowe i samorządowe, które w związku ze swą działalnością dowiedziały się o popełnieniu przestępstwa ściganego z urzędu, są obowiązane niezwłocznie zawiadomić o tym prokuratora 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br/>
        <w:t xml:space="preserve">lub Policję oraz przedsięwziąć niezbędne czynności do czasu przybycia organu powołanego 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br/>
        <w:t xml:space="preserve">do ścigania przestępstw lub do czasu wydania przez ten organ stosownego zarządzenia, 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br/>
        <w:t xml:space="preserve">aby nie dopuścić do zatarcia śladów i dowodów przestępstwa”.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Podobny obowiązek wynika z art.12 ust. 1 ustawy o przeciwdziałaniu przemocy: </w:t>
      </w:r>
      <w:r w:rsidR="000046D8">
        <w:rPr>
          <w:rFonts w:ascii="Calibri" w:eastAsia="Times New Roman" w:hAnsi="Calibri" w:cs="Calibri"/>
          <w:color w:val="000000"/>
          <w:sz w:val="24"/>
          <w:lang w:eastAsia="pl-PL"/>
        </w:rPr>
        <w:t>„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t>osoby, które w związku z wykonywaniem swoich obowiązków służbowych lub zawodowych</w:t>
      </w:r>
      <w:r>
        <w:rPr>
          <w:rFonts w:ascii="Calibri" w:eastAsia="Times New Roman" w:hAnsi="Calibri" w:cs="Calibri"/>
          <w:i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t>powzięły podejrzenie o popełnieniu ściganego z urzędu przestępstwa</w:t>
      </w:r>
      <w:r>
        <w:rPr>
          <w:rFonts w:ascii="Calibri" w:eastAsia="Times New Roman" w:hAnsi="Calibri" w:cs="Calibri"/>
          <w:i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t>użyciem przemocy w rodzinie, niezwłocznie zawiadamiają o tym Policję lub prokuratora</w:t>
      </w:r>
      <w:r w:rsidR="000046D8">
        <w:rPr>
          <w:rFonts w:ascii="Calibri" w:eastAsia="Times New Roman" w:hAnsi="Calibri" w:cs="Calibri"/>
          <w:i/>
          <w:color w:val="000000"/>
          <w:sz w:val="24"/>
          <w:lang w:eastAsia="pl-PL"/>
        </w:rPr>
        <w:t>”</w:t>
      </w:r>
      <w:r w:rsidRPr="00152A69">
        <w:rPr>
          <w:rFonts w:ascii="Calibri" w:eastAsia="Times New Roman" w:hAnsi="Calibri" w:cs="Calibri"/>
          <w:i/>
          <w:color w:val="000000"/>
          <w:sz w:val="24"/>
          <w:lang w:eastAsia="pl-PL"/>
        </w:rPr>
        <w:t>.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4F8392A1" w14:textId="77777777" w:rsidR="00EE7069" w:rsidRPr="00152A69" w:rsidRDefault="00EE7069" w:rsidP="00EE7069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059CFF76" w14:textId="673FCA90" w:rsidR="00EE7069" w:rsidRPr="00152A69" w:rsidRDefault="00EE7069" w:rsidP="00066E49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996A2D">
        <w:rPr>
          <w:rFonts w:ascii="Calibri" w:eastAsia="Times New Roman" w:hAnsi="Calibri" w:cs="Calibri"/>
          <w:b/>
          <w:color w:val="000000"/>
          <w:sz w:val="20"/>
          <w:lang w:eastAsia="pl-PL"/>
        </w:rPr>
        <w:t>Wykres 1</w:t>
      </w:r>
      <w:r w:rsidR="000046D8">
        <w:rPr>
          <w:rFonts w:ascii="Calibri" w:eastAsia="Times New Roman" w:hAnsi="Calibri" w:cs="Calibri"/>
          <w:b/>
          <w:color w:val="000000"/>
          <w:sz w:val="20"/>
          <w:lang w:eastAsia="pl-PL"/>
        </w:rPr>
        <w:t>2</w:t>
      </w:r>
      <w:r w:rsidRPr="00996A2D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zawiadomień do organów ścigania w latach 2019 – 2021</w:t>
      </w:r>
      <w:r w:rsidRPr="00996A2D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7"/>
      </w:r>
    </w:p>
    <w:p w14:paraId="73010497" w14:textId="77777777" w:rsidR="00EE7069" w:rsidRPr="00152A69" w:rsidRDefault="00EE7069" w:rsidP="00EE706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532C8C4B" wp14:editId="6F0F0464">
            <wp:extent cx="5943600" cy="183441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91A13F0" w14:textId="77777777" w:rsidR="00EE7069" w:rsidRPr="00152A69" w:rsidRDefault="00EE7069" w:rsidP="00EE706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26A93130" w14:textId="0EB7E675" w:rsidR="000046D8" w:rsidRDefault="00EE7069" w:rsidP="00EE706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2021 r. zespoły interdyscyplinarne lub ośrodki pomocy społecznej przekazały do organów ścigania 637 zawiadomień o podejrzeniu popełnienia przestępstwa w związku z użyciem przemocy w rodzinie. Najwięcej zawiadomień do organów ścigania przekazała Warszawa – 129 (o 30 więcej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niż w roku 2020), co stanowi 20,2% wszystkich zawiadomień.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D0579A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0046D8">
        <w:rPr>
          <w:rFonts w:ascii="Calibri" w:eastAsia="Times New Roman" w:hAnsi="Calibri" w:cs="Calibri"/>
          <w:color w:val="000000"/>
          <w:sz w:val="24"/>
          <w:lang w:eastAsia="pl-PL"/>
        </w:rPr>
        <w:t xml:space="preserve">Jak wynika z przekazanych danych, liczba przekazywanych zawiadomień w dalszym ciągu jest niewielka w porównaniu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do liczby wszystkich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wszczętych procedur „Niebieskie Karty” w roku 2021</w:t>
      </w:r>
      <w:r w:rsidR="000046D8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</w:p>
    <w:p w14:paraId="47EBF44B" w14:textId="4D4E6E91" w:rsidR="00EE7069" w:rsidRPr="00152A69" w:rsidRDefault="000046D8" w:rsidP="00EE706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Poza tym działaniem, pracownicy socjalni przekazali Po</w:t>
      </w:r>
      <w:r w:rsidR="00EE7069" w:rsidRPr="00152A69">
        <w:rPr>
          <w:rFonts w:ascii="Calibri" w:eastAsia="Times New Roman" w:hAnsi="Calibri" w:cs="Calibri"/>
          <w:color w:val="000000"/>
          <w:sz w:val="24"/>
          <w:lang w:eastAsia="pl-PL"/>
        </w:rPr>
        <w:t>licji</w:t>
      </w:r>
      <w:r w:rsidR="00EE70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7069" w:rsidRPr="00152A69">
        <w:rPr>
          <w:rFonts w:ascii="Calibri" w:eastAsia="Times New Roman" w:hAnsi="Calibri" w:cs="Calibri"/>
          <w:color w:val="000000"/>
          <w:sz w:val="24"/>
          <w:lang w:eastAsia="pl-PL"/>
        </w:rPr>
        <w:t>lub kuratorom sądowy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m 215 </w:t>
      </w:r>
      <w:r w:rsidR="00EE706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informacji o ponownym stosowaniu przemocy w rodzinie przez osoby uprzednio skazane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za tego rodzaju czyny.</w:t>
      </w:r>
      <w:r w:rsidR="00EE706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734C209E" w14:textId="26DC66A4" w:rsidR="00930BD6" w:rsidRPr="00D0579A" w:rsidRDefault="00EE1568" w:rsidP="00D0579A">
      <w:pPr>
        <w:pStyle w:val="Akapitzlist"/>
        <w:keepNext/>
        <w:keepLines/>
        <w:numPr>
          <w:ilvl w:val="0"/>
          <w:numId w:val="43"/>
        </w:numPr>
        <w:spacing w:after="0" w:line="360" w:lineRule="auto"/>
        <w:ind w:left="1068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930BD6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Opracowanie i realizacja programów oddziaływań korekcyjno-edukacyjnych dla osób stosujących przemoc w rodzinie </w:t>
      </w:r>
    </w:p>
    <w:p w14:paraId="6E4F920F" w14:textId="310DE786" w:rsidR="00B61670" w:rsidRPr="00152A69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Podstawowym celem oddziaływań korekcyjno-e</w:t>
      </w:r>
      <w:r w:rsidR="0089230D" w:rsidRPr="00152A69">
        <w:rPr>
          <w:rFonts w:ascii="Calibri" w:eastAsia="Times New Roman" w:hAnsi="Calibri" w:cs="Calibri"/>
          <w:color w:val="000000"/>
          <w:sz w:val="24"/>
          <w:lang w:eastAsia="pl-PL"/>
        </w:rPr>
        <w:t>dukacyjnych jest zmiana zachowań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i postaw osób stosujących przemoc w rodzinie oraz zwiększenie ich zdolności do s</w:t>
      </w:r>
      <w:r w:rsidR="0089230D" w:rsidRPr="00152A69">
        <w:rPr>
          <w:rFonts w:ascii="Calibri" w:eastAsia="Times New Roman" w:hAnsi="Calibri" w:cs="Calibri"/>
          <w:color w:val="000000"/>
          <w:sz w:val="24"/>
          <w:lang w:eastAsia="pl-PL"/>
        </w:rPr>
        <w:t>amokontroli</w:t>
      </w:r>
      <w:r w:rsidR="00F55412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89230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ograniczenia agresji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i konstruktywnego współżycia w rodzinie, a w rezultacie zaprzestania dalszego stosowania </w:t>
      </w:r>
      <w:r w:rsidR="00E2422C" w:rsidRPr="00152A69">
        <w:rPr>
          <w:rFonts w:ascii="Calibri" w:eastAsia="Times New Roman" w:hAnsi="Calibri" w:cs="Calibri"/>
          <w:color w:val="000000"/>
          <w:sz w:val="24"/>
          <w:lang w:eastAsia="pl-PL"/>
        </w:rPr>
        <w:t>przemocy w rodzinie.</w:t>
      </w:r>
    </w:p>
    <w:p w14:paraId="7DA33950" w14:textId="6618BA18" w:rsidR="00EE1568" w:rsidRPr="00152A69" w:rsidRDefault="00EE1568" w:rsidP="009A2BA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Opracowanie i realizacja programów korekcyjno-edukacyjnych skierowanych do osób stosujących przemoc w rodzinie należy do zadań z zakresu administracji rządowej realizowanych przez powiat (art. 6 ust. 4 pkt 1 ustawy o przeciwdziałaniu przemocy w rodzinie).</w:t>
      </w:r>
      <w:r w:rsidRPr="00152A69">
        <w:rPr>
          <w:rFonts w:ascii="Calibri" w:eastAsia="Courier New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Zadanie to finansowane </w:t>
      </w:r>
      <w:r w:rsidR="00177D89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jest z budżetu państwa. W 20</w:t>
      </w:r>
      <w:r w:rsidR="005267DC" w:rsidRPr="00152A69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="0090567B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 na realizację programów przeznaczono kwotę 102 000 zł. </w:t>
      </w:r>
    </w:p>
    <w:p w14:paraId="0F433038" w14:textId="76F9F21B" w:rsidR="007A59BC" w:rsidRPr="00152A69" w:rsidRDefault="00177D89" w:rsidP="007A59BC">
      <w:pPr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Wnioski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 środki na realizację programów odziaływań korekcyjno-edukacyjnych dla sprawców przemocy</w:t>
      </w:r>
      <w:r w:rsidR="007A59B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złożyło 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>7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powiatów</w:t>
      </w:r>
      <w:r w:rsidR="00353E80" w:rsidRPr="00152A69">
        <w:rPr>
          <w:rFonts w:ascii="Calibri" w:eastAsia="Times New Roman" w:hAnsi="Calibri" w:cs="Calibri"/>
          <w:color w:val="000000"/>
          <w:sz w:val="24"/>
          <w:lang w:eastAsia="pl-PL"/>
        </w:rPr>
        <w:t>: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DB5D76" w:rsidRPr="00152A69">
        <w:rPr>
          <w:rFonts w:ascii="Calibri" w:eastAsia="Times New Roman" w:hAnsi="Calibri" w:cs="Calibri"/>
          <w:sz w:val="24"/>
          <w:szCs w:val="24"/>
          <w:lang w:eastAsia="pl-PL"/>
        </w:rPr>
        <w:t>żuromiński, mławski, pruszkowski, gostyniński, grodzi</w:t>
      </w:r>
      <w:r w:rsidR="003C6D6F">
        <w:rPr>
          <w:rFonts w:ascii="Calibri" w:eastAsia="Times New Roman" w:hAnsi="Calibri" w:cs="Calibri"/>
          <w:sz w:val="24"/>
          <w:szCs w:val="24"/>
          <w:lang w:eastAsia="pl-PL"/>
        </w:rPr>
        <w:t>ski, miński oraz Miasto Radom i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wszystkie przystąpiły do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ich realizacji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79DAB99B" w14:textId="54F4A184" w:rsidR="00EE1568" w:rsidRPr="00152A69" w:rsidRDefault="00DB5D76" w:rsidP="007A59BC">
      <w:pPr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wyniku choroby realizatora programu, jedna edycja programu w powiecie pruszkowskim </w:t>
      </w:r>
      <w:r w:rsidR="000046D8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nie została zrealizowana.</w:t>
      </w:r>
      <w:r w:rsidR="00F9212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Powiat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F92124" w:rsidRPr="00152A69">
        <w:rPr>
          <w:rFonts w:ascii="Calibri" w:eastAsia="Times New Roman" w:hAnsi="Calibri" w:cs="Calibri"/>
          <w:color w:val="000000"/>
          <w:sz w:val="24"/>
          <w:lang w:eastAsia="pl-PL"/>
        </w:rPr>
        <w:t>zwrócił przyznane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 ten cel </w:t>
      </w:r>
      <w:r w:rsidR="00F9212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środki. </w:t>
      </w:r>
    </w:p>
    <w:p w14:paraId="48D814B3" w14:textId="705A6430" w:rsidR="00E2422C" w:rsidRPr="00152A69" w:rsidRDefault="000258CB" w:rsidP="00E2422C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7B1EC5">
        <w:rPr>
          <w:rFonts w:ascii="Calibri" w:eastAsia="Times New Roman" w:hAnsi="Calibri" w:cs="Calibri"/>
          <w:sz w:val="24"/>
          <w:lang w:eastAsia="pl-PL"/>
        </w:rPr>
        <w:t xml:space="preserve">Przeprowadzono </w:t>
      </w:r>
      <w:r w:rsidR="007B1EC5" w:rsidRPr="007B1EC5">
        <w:rPr>
          <w:rFonts w:ascii="Calibri" w:eastAsia="Times New Roman" w:hAnsi="Calibri" w:cs="Calibri"/>
          <w:sz w:val="24"/>
          <w:lang w:eastAsia="pl-PL"/>
        </w:rPr>
        <w:t xml:space="preserve">7 </w:t>
      </w:r>
      <w:r w:rsidR="006A1418" w:rsidRPr="007B1EC5">
        <w:rPr>
          <w:rFonts w:ascii="Calibri" w:eastAsia="Times New Roman" w:hAnsi="Calibri" w:cs="Calibri"/>
          <w:sz w:val="24"/>
          <w:lang w:eastAsia="pl-PL"/>
        </w:rPr>
        <w:t xml:space="preserve">edycji </w:t>
      </w:r>
      <w:r w:rsidR="006A1418" w:rsidRPr="00152A69">
        <w:rPr>
          <w:rFonts w:ascii="Calibri" w:eastAsia="Times New Roman" w:hAnsi="Calibri" w:cs="Calibri"/>
          <w:color w:val="000000"/>
          <w:sz w:val="24"/>
          <w:lang w:eastAsia="pl-PL"/>
        </w:rPr>
        <w:t>program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>ów</w:t>
      </w:r>
      <w:r w:rsidR="006A14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w tym powiat piaseczyński </w:t>
      </w:r>
      <w:r w:rsidR="00353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zrealizował 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="006A14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edycje</w:t>
      </w:r>
      <w:r w:rsidR="00DC7437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6A14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7233A5CD" w14:textId="77777777" w:rsidR="00D0579A" w:rsidRDefault="00D0579A" w:rsidP="008378E0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78993908" w14:textId="76664AD7" w:rsidR="00D71EE7" w:rsidRPr="00152A69" w:rsidRDefault="00D0579A" w:rsidP="008378E0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anchor distT="0" distB="0" distL="114300" distR="114300" simplePos="0" relativeHeight="251750400" behindDoc="0" locked="0" layoutInCell="1" allowOverlap="1" wp14:anchorId="74378F80" wp14:editId="1A3B3217">
            <wp:simplePos x="0" y="0"/>
            <wp:positionH relativeFrom="column">
              <wp:posOffset>806450</wp:posOffset>
            </wp:positionH>
            <wp:positionV relativeFrom="paragraph">
              <wp:posOffset>233045</wp:posOffset>
            </wp:positionV>
            <wp:extent cx="4057650" cy="1676400"/>
            <wp:effectExtent l="0" t="0" r="0" b="0"/>
            <wp:wrapTopAndBottom/>
            <wp:docPr id="78932" name="Wykres 789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3B" w:rsidRPr="006A7F6F">
        <w:rPr>
          <w:rFonts w:ascii="Calibri" w:eastAsia="Times New Roman" w:hAnsi="Calibri" w:cs="Calibri"/>
          <w:b/>
          <w:color w:val="000000"/>
          <w:sz w:val="20"/>
          <w:lang w:eastAsia="pl-PL"/>
        </w:rPr>
        <w:t>Wykres 1</w:t>
      </w:r>
      <w:r w:rsidR="004216C6" w:rsidRPr="006A7F6F">
        <w:rPr>
          <w:rFonts w:ascii="Calibri" w:eastAsia="Times New Roman" w:hAnsi="Calibri" w:cs="Calibri"/>
          <w:b/>
          <w:color w:val="000000"/>
          <w:sz w:val="20"/>
          <w:lang w:eastAsia="pl-PL"/>
        </w:rPr>
        <w:t>3</w:t>
      </w:r>
      <w:r w:rsidR="00E2422C" w:rsidRPr="006A7F6F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edycji programów oddziaływań korekcyjno-edukacyjnych w latach 201</w:t>
      </w:r>
      <w:r w:rsidR="004216C6" w:rsidRPr="006A7F6F">
        <w:rPr>
          <w:rFonts w:ascii="Calibri" w:eastAsia="Times New Roman" w:hAnsi="Calibri" w:cs="Calibri"/>
          <w:b/>
          <w:color w:val="000000"/>
          <w:sz w:val="20"/>
          <w:lang w:eastAsia="pl-PL"/>
        </w:rPr>
        <w:t>9</w:t>
      </w:r>
      <w:r w:rsidR="00E2422C" w:rsidRPr="006A7F6F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-202</w:t>
      </w:r>
      <w:r w:rsidR="00DB5D76" w:rsidRPr="006A7F6F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E2422C" w:rsidRPr="006A7F6F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8"/>
      </w:r>
    </w:p>
    <w:p w14:paraId="71E496B0" w14:textId="1597AA20" w:rsidR="009B3E41" w:rsidRPr="000046D8" w:rsidRDefault="009B3E41" w:rsidP="0097352D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6243D48F" w14:textId="49336F3C" w:rsidR="006A1418" w:rsidRPr="00152A69" w:rsidRDefault="00773EF1" w:rsidP="0097352D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Do programów 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łącznie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przystąpił</w:t>
      </w:r>
      <w:r w:rsidR="00177D89" w:rsidRPr="00152A69">
        <w:rPr>
          <w:rFonts w:ascii="Calibri" w:eastAsia="Times New Roman" w:hAnsi="Calibri" w:cs="Calibri"/>
          <w:color w:val="000000"/>
          <w:sz w:val="24"/>
          <w:lang w:eastAsia="pl-PL"/>
        </w:rPr>
        <w:t>o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906F57">
        <w:rPr>
          <w:rFonts w:ascii="Calibri" w:eastAsia="Times New Roman" w:hAnsi="Calibri" w:cs="Calibri"/>
          <w:color w:val="000000"/>
          <w:sz w:val="24"/>
          <w:lang w:eastAsia="pl-PL"/>
        </w:rPr>
        <w:t>74</w:t>
      </w:r>
      <w:r w:rsidR="006A14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97CFF" w:rsidRPr="00152A69">
        <w:rPr>
          <w:rFonts w:ascii="Calibri" w:eastAsia="Times New Roman" w:hAnsi="Calibri" w:cs="Calibri"/>
          <w:color w:val="000000"/>
          <w:sz w:val="24"/>
          <w:lang w:eastAsia="pl-PL"/>
        </w:rPr>
        <w:t>sprawców</w:t>
      </w:r>
      <w:r w:rsidR="006A14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DB5D76" w:rsidRPr="00152A69">
        <w:rPr>
          <w:rFonts w:ascii="Calibri" w:eastAsia="Times New Roman" w:hAnsi="Calibri" w:cs="Calibri"/>
          <w:color w:val="000000"/>
          <w:sz w:val="24"/>
          <w:lang w:eastAsia="pl-PL"/>
        </w:rPr>
        <w:t>przemocy, w tym 2 kobiety.</w:t>
      </w:r>
    </w:p>
    <w:p w14:paraId="7707B25C" w14:textId="04C68C03" w:rsidR="00E97CFF" w:rsidRPr="00152A69" w:rsidRDefault="00F205CD" w:rsidP="001309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2.</w:t>
      </w:r>
      <w:r w:rsidR="00E97CF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osoby </w:t>
      </w:r>
      <w:r w:rsidR="00E97CFF" w:rsidRPr="00152A69">
        <w:rPr>
          <w:rFonts w:ascii="Calibri" w:eastAsia="Times New Roman" w:hAnsi="Calibri" w:cs="Calibri"/>
          <w:color w:val="000000"/>
          <w:sz w:val="24"/>
          <w:lang w:eastAsia="pl-PL"/>
        </w:rPr>
        <w:t>skazan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e</w:t>
      </w:r>
      <w:r w:rsidR="00E97CF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za czyny związane ze stosowaniem przemocy w rodzinie (zgodnie z art. 5 pkt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97CFF" w:rsidRPr="00152A69">
        <w:rPr>
          <w:rFonts w:ascii="Calibri" w:eastAsia="Times New Roman" w:hAnsi="Calibri" w:cs="Calibri"/>
          <w:color w:val="000000"/>
          <w:sz w:val="24"/>
          <w:lang w:eastAsia="pl-PL"/>
        </w:rPr>
        <w:t>1 rozporządzenia z dnia 22 lutego 2011 r.);</w:t>
      </w:r>
    </w:p>
    <w:p w14:paraId="7D525A4C" w14:textId="50B47801" w:rsidR="00E97CFF" w:rsidRPr="00152A69" w:rsidRDefault="00E97CFF" w:rsidP="001309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 uczestnicz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>yło w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programach jako uzupełnienie podstawowej terapii uzależnień;</w:t>
      </w:r>
    </w:p>
    <w:p w14:paraId="5B5EFE95" w14:textId="7F0F34F2" w:rsidR="00E97CFF" w:rsidRPr="00152A69" w:rsidRDefault="0097352D" w:rsidP="001309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7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>0</w:t>
      </w:r>
      <w:r w:rsidR="00E97CF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 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>przystąpiło do programów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97CFF" w:rsidRPr="00152A69">
        <w:rPr>
          <w:rFonts w:ascii="Calibri" w:eastAsia="Times New Roman" w:hAnsi="Calibri" w:cs="Calibri"/>
          <w:color w:val="000000"/>
          <w:sz w:val="24"/>
          <w:lang w:eastAsia="pl-PL"/>
        </w:rPr>
        <w:t>w wyniku innych okolicznośc</w:t>
      </w:r>
      <w:r w:rsidR="00D71EE7" w:rsidRPr="00152A69">
        <w:rPr>
          <w:rFonts w:ascii="Calibri" w:eastAsia="Times New Roman" w:hAnsi="Calibri" w:cs="Calibri"/>
          <w:color w:val="000000"/>
          <w:sz w:val="24"/>
          <w:lang w:eastAsia="pl-PL"/>
        </w:rPr>
        <w:t>i.</w:t>
      </w:r>
    </w:p>
    <w:p w14:paraId="27ED2FEF" w14:textId="77777777" w:rsidR="00C67249" w:rsidRPr="00152A69" w:rsidRDefault="00C67249" w:rsidP="009A2BA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66598666" w14:textId="162BE429" w:rsidR="00E97CFF" w:rsidRPr="00152A69" w:rsidRDefault="009F63DD" w:rsidP="002E02B6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Program ukończył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>y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sumie 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>44 osoby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co stanowi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F205C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54,3 % wszystkich osób, które przystąpiły do programu. </w:t>
      </w:r>
      <w:r w:rsidR="008E555A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ramach wszystkich edycji przeprowadzono:</w:t>
      </w:r>
    </w:p>
    <w:p w14:paraId="1385E2F4" w14:textId="14BFE7AC" w:rsidR="009F63DD" w:rsidRPr="00152A69" w:rsidRDefault="009F63DD" w:rsidP="002E02B6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- 1</w:t>
      </w:r>
      <w:r w:rsidR="00FD01FA" w:rsidRPr="00152A69">
        <w:rPr>
          <w:rFonts w:ascii="Calibri" w:eastAsia="Times New Roman" w:hAnsi="Calibri" w:cs="Calibri"/>
          <w:color w:val="000000"/>
          <w:sz w:val="24"/>
          <w:lang w:eastAsia="pl-PL"/>
        </w:rPr>
        <w:t>03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indywidualnych konsultacji ze sprawcami,</w:t>
      </w:r>
    </w:p>
    <w:p w14:paraId="502CAD0C" w14:textId="35F3B49E" w:rsidR="00C67249" w:rsidRPr="00152A69" w:rsidRDefault="009F63DD" w:rsidP="002E02B6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FD01FA" w:rsidRPr="00152A69">
        <w:rPr>
          <w:rFonts w:ascii="Calibri" w:eastAsia="Times New Roman" w:hAnsi="Calibri" w:cs="Calibri"/>
          <w:color w:val="000000"/>
          <w:sz w:val="24"/>
          <w:lang w:eastAsia="pl-PL"/>
        </w:rPr>
        <w:t>89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kilkugodzinnych spotkań grupowych (w niektórych przypadkach nawet 6-godzinnych). </w:t>
      </w:r>
      <w:r w:rsidR="00B524FD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</w:p>
    <w:p w14:paraId="19435154" w14:textId="5B60A006" w:rsidR="009F63DD" w:rsidRPr="00152A69" w:rsidRDefault="009F63DD" w:rsidP="002E02B6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sumie na sfinansowanie realizacji programów korekcyjno-edukacyjnych wydatkowano 8</w:t>
      </w:r>
      <w:r w:rsidR="00B524FD" w:rsidRPr="00152A69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 </w:t>
      </w:r>
      <w:r w:rsidR="00B524FD" w:rsidRPr="00152A69">
        <w:rPr>
          <w:rFonts w:ascii="Calibri" w:eastAsia="Times New Roman" w:hAnsi="Calibri" w:cs="Calibri"/>
          <w:color w:val="000000"/>
          <w:sz w:val="24"/>
          <w:lang w:eastAsia="pl-PL"/>
        </w:rPr>
        <w:t>080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zł. Niewykorzystane środki w kwocie 1</w:t>
      </w:r>
      <w:r w:rsidR="00B524FD" w:rsidRPr="00152A69">
        <w:rPr>
          <w:rFonts w:ascii="Calibri" w:eastAsia="Times New Roman" w:hAnsi="Calibri" w:cs="Calibri"/>
          <w:color w:val="000000"/>
          <w:sz w:val="24"/>
          <w:lang w:eastAsia="pl-PL"/>
        </w:rPr>
        <w:t>9 920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zł za zgodą Ministerstwa Rodziny i Polityki Społecznej przeniesiono na działalność specjalistycznych ośrodków wsparcia dla ofiar przemocy w rodzinie.</w:t>
      </w:r>
    </w:p>
    <w:p w14:paraId="2052D8F0" w14:textId="6DE35DA3" w:rsidR="00193628" w:rsidRPr="00152A69" w:rsidRDefault="00193628" w:rsidP="002E02B6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Już od wielu lat liczba powiatów składających wnioski na realizację programów oddziaływań korekcyjno-edukacyjnych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utrzymuje się na stałym poziomie. Z reguły są to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co roku te same powiaty. Mimo monitów wysyłanych przez służby wojewody, powiaty nie podejmują działań, aby uruchomić realizację programu. Tłumaczą to brakiem zainteresowania ze strony osób podejrzanych o stosowanie przemocy w rodzinie</w:t>
      </w:r>
      <w:r w:rsidR="00F55412">
        <w:rPr>
          <w:rFonts w:ascii="Calibri" w:eastAsia="Times New Roman" w:hAnsi="Calibri" w:cs="Calibri"/>
          <w:color w:val="000000"/>
          <w:sz w:val="24"/>
          <w:lang w:eastAsia="pl-PL"/>
        </w:rPr>
        <w:t xml:space="preserve"> oraz zespołów interdyscyplinarnych funkcjonujących na terenie powiatu. </w:t>
      </w:r>
    </w:p>
    <w:p w14:paraId="21109416" w14:textId="4D52034E" w:rsidR="00C67249" w:rsidRPr="00152A69" w:rsidRDefault="00193628" w:rsidP="00D0579A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Środki przyznawane na realizację programów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oddziaływań korekcyjno-edukacyjnych utrzymują się od kilku lat na tym samym poziomie, ale coraz częściej zdarza się, że zostają przez powiaty </w:t>
      </w:r>
      <w:r w:rsidR="00771B84" w:rsidRPr="00152A69">
        <w:rPr>
          <w:rFonts w:ascii="Calibri" w:eastAsia="Times New Roman" w:hAnsi="Calibri" w:cs="Calibri"/>
          <w:color w:val="000000"/>
          <w:sz w:val="24"/>
          <w:lang w:eastAsia="pl-PL"/>
        </w:rPr>
        <w:t>w całości albo w części zwrócone.</w:t>
      </w:r>
    </w:p>
    <w:p w14:paraId="4AE56CCC" w14:textId="030C4D09" w:rsidR="0006306C" w:rsidRPr="00D0579A" w:rsidRDefault="00EE1568" w:rsidP="00D0579A">
      <w:pPr>
        <w:pStyle w:val="Akapitzlist"/>
        <w:keepNext/>
        <w:keepLines/>
        <w:numPr>
          <w:ilvl w:val="0"/>
          <w:numId w:val="43"/>
        </w:numPr>
        <w:spacing w:after="0" w:line="360" w:lineRule="auto"/>
        <w:ind w:left="709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A51213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Badanie skuteczności programów oddziaływań korekcyjno-e</w:t>
      </w:r>
      <w:r w:rsidR="001137C8" w:rsidRPr="00A51213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dukacyjnych kierowanych </w:t>
      </w:r>
      <w:r w:rsidR="00C67249" w:rsidRPr="00A51213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br/>
      </w:r>
      <w:r w:rsidR="001137C8" w:rsidRPr="00A51213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do osób </w:t>
      </w:r>
      <w:r w:rsidRPr="00A51213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stosujących przemoc w rodzinie poprzez monitorowanie ich z</w:t>
      </w:r>
      <w:r w:rsidR="00040CCA" w:rsidRPr="00A51213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achowań przez okres do 3 lat po </w:t>
      </w:r>
      <w:r w:rsidRPr="00A51213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ukończeniu programu korekcyjno-edukacyjnego</w:t>
      </w:r>
    </w:p>
    <w:p w14:paraId="73A7603F" w14:textId="09F40154" w:rsidR="0006306C" w:rsidRDefault="00EE1568" w:rsidP="003916A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Programy korekcyjno-edukacyjne dla sprawców przemocy prowadzone są zwykle w formie spotkań indywidualnych i grupowych. </w:t>
      </w:r>
      <w:r w:rsidR="0042413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Zakładanymi efektami tych programów </w:t>
      </w:r>
      <w:r w:rsidR="00DC7437" w:rsidRPr="00152A69">
        <w:rPr>
          <w:rFonts w:ascii="Calibri" w:eastAsia="Times New Roman" w:hAnsi="Calibri" w:cs="Calibri"/>
          <w:color w:val="000000"/>
          <w:sz w:val="24"/>
          <w:lang w:eastAsia="pl-PL"/>
        </w:rPr>
        <w:t>jest</w:t>
      </w:r>
      <w:r w:rsidR="0042413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doprowadzenie </w:t>
      </w:r>
      <w:r w:rsidR="00C67249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424134" w:rsidRPr="00152A69">
        <w:rPr>
          <w:rFonts w:ascii="Calibri" w:eastAsia="Times New Roman" w:hAnsi="Calibri" w:cs="Calibri"/>
          <w:color w:val="000000"/>
          <w:sz w:val="24"/>
          <w:lang w:eastAsia="pl-PL"/>
        </w:rPr>
        <w:t>do ograniczenia bądź całkowitego wyeliminowania zachowań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42413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przemocowych (korygowanie wyuczonych zachowań); zmiana przekonań na temat przemocy, dostarczenie wiedzy na temat </w:t>
      </w:r>
      <w:r w:rsidR="00424134"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sposobów radzenia sobie ze złością i polepszenie komunikacji w rodzinie, partnerstwa i realizacji własnych potrzeb bez krzywdzenia innych oraz konstruktywnego rozwiązywania sporów.</w:t>
      </w:r>
    </w:p>
    <w:p w14:paraId="46DA7604" w14:textId="77777777" w:rsidR="0006306C" w:rsidRPr="00152A69" w:rsidRDefault="0006306C" w:rsidP="003916A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20A49F0C" w14:textId="78287BC0" w:rsidR="00273E24" w:rsidRPr="00152A69" w:rsidRDefault="00B07FF1" w:rsidP="003916A2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Tabela </w:t>
      </w:r>
      <w:r w:rsidR="00447D56">
        <w:rPr>
          <w:rFonts w:ascii="Calibri" w:eastAsia="Times New Roman" w:hAnsi="Calibri" w:cs="Calibri"/>
          <w:b/>
          <w:color w:val="000000"/>
          <w:sz w:val="20"/>
          <w:lang w:eastAsia="pl-PL"/>
        </w:rPr>
        <w:t>5</w:t>
      </w:r>
      <w:r w:rsidR="00EE1568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osób stosujących przemoc w rodzinie, które po ukończeniu programu korekcyjno-edukacyjnego powróciły do zachowań przemocowych</w:t>
      </w:r>
      <w:r w:rsidR="00B65076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t>w rodzinie.</w:t>
      </w:r>
      <w:r w:rsidR="008759D7" w:rsidRPr="00152A69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9"/>
      </w:r>
    </w:p>
    <w:tbl>
      <w:tblPr>
        <w:tblStyle w:val="TableGrid"/>
        <w:tblW w:w="9749" w:type="dxa"/>
        <w:tblInd w:w="6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2513"/>
        <w:gridCol w:w="2512"/>
        <w:gridCol w:w="2660"/>
      </w:tblGrid>
      <w:tr w:rsidR="00EE1568" w:rsidRPr="00152A69" w14:paraId="376EC8E0" w14:textId="77777777" w:rsidTr="00C67249">
        <w:trPr>
          <w:trHeight w:val="55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78B7176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Rok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6B8C9ED8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Ogółem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0CB6C2A7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Kobiety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5A562FA6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Mężczyźni</w:t>
            </w:r>
          </w:p>
        </w:tc>
      </w:tr>
      <w:tr w:rsidR="00EE1568" w:rsidRPr="00152A69" w14:paraId="4C58BCA9" w14:textId="77777777" w:rsidTr="00C67249">
        <w:trPr>
          <w:trHeight w:val="35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44ED580E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EBD3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D638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F0A4" w14:textId="77777777" w:rsidR="00EE1568" w:rsidRPr="00152A69" w:rsidRDefault="00EE15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</w:tr>
      <w:tr w:rsidR="00E40277" w:rsidRPr="00152A69" w14:paraId="3ABFB959" w14:textId="77777777" w:rsidTr="00C67249">
        <w:trPr>
          <w:trHeight w:val="36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034A8D9E" w14:textId="77777777" w:rsidR="00E40277" w:rsidRPr="00152A69" w:rsidRDefault="00E40277" w:rsidP="003916A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A14A" w14:textId="7D2736B8" w:rsidR="00E40277" w:rsidRPr="00152A69" w:rsidRDefault="00D71EE7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8B3F" w14:textId="77777777" w:rsidR="00E40277" w:rsidRPr="00152A69" w:rsidRDefault="00E40277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C7ED" w14:textId="57D0DA42" w:rsidR="00E40277" w:rsidRPr="00152A69" w:rsidRDefault="00A7707C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</w:tr>
      <w:tr w:rsidR="004B2A68" w:rsidRPr="00152A69" w14:paraId="065929D6" w14:textId="77777777" w:rsidTr="00C67249">
        <w:trPr>
          <w:trHeight w:val="36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EED" w:themeFill="accent2" w:themeFillTint="66"/>
          </w:tcPr>
          <w:p w14:paraId="11E82495" w14:textId="73A7EB06" w:rsidR="004B2A68" w:rsidRPr="00152A69" w:rsidRDefault="004B2A68" w:rsidP="003916A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b/>
                <w:color w:val="000000"/>
                <w:sz w:val="20"/>
              </w:rPr>
              <w:t>2021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1444" w14:textId="0BF033A1" w:rsidR="004B2A68" w:rsidRPr="00152A69" w:rsidRDefault="004B2A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27A7" w14:textId="18F95114" w:rsidR="004B2A68" w:rsidRPr="00152A69" w:rsidRDefault="004B2A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1F49" w14:textId="2FA8187A" w:rsidR="004B2A68" w:rsidRPr="00152A69" w:rsidRDefault="004B2A68" w:rsidP="003916A2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52A69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</w:tr>
    </w:tbl>
    <w:p w14:paraId="179F792D" w14:textId="68797755" w:rsidR="00105187" w:rsidRPr="00E900A8" w:rsidRDefault="004B2A68" w:rsidP="002E02B6">
      <w:pPr>
        <w:spacing w:after="0" w:line="360" w:lineRule="auto"/>
        <w:rPr>
          <w:sz w:val="24"/>
          <w:szCs w:val="24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W większości przypadków w o</w:t>
      </w:r>
      <w:r w:rsidR="00CE3C4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kresie do 3 lat po zakończeniu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programu korekcyjno-edukacyjnego do zachowań polega</w:t>
      </w:r>
      <w:r w:rsidR="005D721D">
        <w:rPr>
          <w:rFonts w:ascii="Calibri" w:eastAsia="Times New Roman" w:hAnsi="Calibri" w:cs="Calibri"/>
          <w:color w:val="000000"/>
          <w:sz w:val="24"/>
          <w:lang w:eastAsia="pl-PL"/>
        </w:rPr>
        <w:t>jących na stosowaniu przemocy w 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rodzinie</w:t>
      </w:r>
      <w:r w:rsidR="000046D8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046D8" w:rsidRPr="00152A69">
        <w:rPr>
          <w:rFonts w:ascii="Calibri" w:eastAsia="Times New Roman" w:hAnsi="Calibri" w:cs="Calibri"/>
          <w:color w:val="000000"/>
          <w:sz w:val="24"/>
          <w:lang w:eastAsia="pl-PL"/>
        </w:rPr>
        <w:t>powrócili</w:t>
      </w:r>
      <w:r w:rsidR="000046D8">
        <w:rPr>
          <w:rFonts w:ascii="Calibri" w:eastAsia="Times New Roman" w:hAnsi="Calibri" w:cs="Calibri"/>
          <w:color w:val="000000"/>
          <w:sz w:val="24"/>
          <w:lang w:eastAsia="pl-PL"/>
        </w:rPr>
        <w:t xml:space="preserve"> mężczyźni (2 osoby).</w:t>
      </w:r>
      <w:r w:rsidR="000046D8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Mały odsetek osób powracających do zachowań przemocowych </w:t>
      </w:r>
      <w:r w:rsidR="00386A0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może świadczyć o skuteczności tego typu działań wobec osób stosujących przemoc w rodzinie. </w:t>
      </w:r>
      <w:r w:rsidR="00103F8C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0046D8" w:rsidRPr="000046D8">
        <w:rPr>
          <w:rFonts w:ascii="Calibri" w:hAnsi="Calibri" w:cs="Calibri"/>
          <w:sz w:val="24"/>
          <w:szCs w:val="24"/>
        </w:rPr>
        <w:t xml:space="preserve">Poza programami </w:t>
      </w:r>
      <w:r w:rsidR="000046D8" w:rsidRPr="00103F8C">
        <w:rPr>
          <w:rFonts w:ascii="Calibri" w:hAnsi="Calibri" w:cs="Calibri"/>
          <w:sz w:val="24"/>
          <w:szCs w:val="24"/>
        </w:rPr>
        <w:t>korekcyjno-edukacyjn</w:t>
      </w:r>
      <w:r w:rsidR="000046D8">
        <w:rPr>
          <w:rFonts w:ascii="Calibri" w:hAnsi="Calibri" w:cs="Calibri"/>
          <w:sz w:val="24"/>
          <w:szCs w:val="24"/>
        </w:rPr>
        <w:t xml:space="preserve">ymi, realizowanymi jako zadanie zlecone powiaty węgrowski i wołomiński oraz miasta </w:t>
      </w:r>
      <w:r w:rsidR="00103F8C" w:rsidRPr="00526158">
        <w:rPr>
          <w:sz w:val="24"/>
          <w:szCs w:val="24"/>
        </w:rPr>
        <w:t>Warszawa</w:t>
      </w:r>
      <w:r w:rsidR="000046D8">
        <w:rPr>
          <w:sz w:val="24"/>
          <w:szCs w:val="24"/>
        </w:rPr>
        <w:t xml:space="preserve"> i </w:t>
      </w:r>
      <w:r w:rsidR="00103F8C" w:rsidRPr="00526158">
        <w:rPr>
          <w:sz w:val="24"/>
          <w:szCs w:val="24"/>
        </w:rPr>
        <w:t>Ostrołęka</w:t>
      </w:r>
      <w:r w:rsidR="000046D8">
        <w:rPr>
          <w:sz w:val="24"/>
          <w:szCs w:val="24"/>
        </w:rPr>
        <w:t xml:space="preserve"> </w:t>
      </w:r>
      <w:r w:rsidR="00103F8C" w:rsidRPr="00103F8C">
        <w:rPr>
          <w:rFonts w:ascii="Calibri" w:hAnsi="Calibri" w:cs="Calibri"/>
          <w:sz w:val="24"/>
          <w:szCs w:val="24"/>
        </w:rPr>
        <w:t xml:space="preserve">realizują różnego rodzaju programy skierowane do osób podejrzanych o stosowanie przemocy pod </w:t>
      </w:r>
      <w:r w:rsidR="000046D8">
        <w:rPr>
          <w:rFonts w:ascii="Calibri" w:hAnsi="Calibri" w:cs="Calibri"/>
          <w:sz w:val="24"/>
          <w:szCs w:val="24"/>
        </w:rPr>
        <w:t>tą sama nazwą.</w:t>
      </w:r>
      <w:r w:rsidR="00103F8C" w:rsidRPr="00103F8C">
        <w:rPr>
          <w:rFonts w:ascii="Calibri" w:hAnsi="Calibri" w:cs="Calibri"/>
          <w:sz w:val="24"/>
          <w:szCs w:val="24"/>
        </w:rPr>
        <w:t xml:space="preserve"> </w:t>
      </w:r>
    </w:p>
    <w:p w14:paraId="4FA132DB" w14:textId="05DA8AEC" w:rsidR="008B0DEC" w:rsidRPr="00E746E8" w:rsidRDefault="00EE1568" w:rsidP="00607ACD">
      <w:pPr>
        <w:pStyle w:val="Akapitzlist"/>
        <w:keepNext/>
        <w:keepLines/>
        <w:numPr>
          <w:ilvl w:val="0"/>
          <w:numId w:val="43"/>
        </w:numPr>
        <w:spacing w:after="0" w:line="360" w:lineRule="auto"/>
        <w:ind w:left="851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Opracowanie i realizacja programów psychologiczno-terapeutycznych dla osób</w:t>
      </w:r>
      <w:r w:rsidR="00C67249"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stosujących przemoc w rodzinie</w:t>
      </w:r>
    </w:p>
    <w:p w14:paraId="46B234E6" w14:textId="77777777" w:rsidR="00E746E8" w:rsidRPr="00152A69" w:rsidRDefault="00E746E8" w:rsidP="0054578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Najważniejszym celem programów psychologiczno-terapeutycznych jest zaprzestanie stosowania przemocy. Składają się na to: uświadomienie ról pełnionych w rodzinie przez sprawców przemocy oraz wynikającej z tego odpowiedzialności; poprawa funkcjonowania w bliskich relacjach; zdobycie wiedzy dotyczącej umiejętnego rozwiązywania konfliktów; nauka konstruktywnego przeżywania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i wyrażania emocji. </w:t>
      </w:r>
    </w:p>
    <w:p w14:paraId="3DA42882" w14:textId="77777777" w:rsidR="00E746E8" w:rsidRPr="00152A69" w:rsidRDefault="00E746E8" w:rsidP="00E746E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Pożądanymi efektami po wzięciu udziału w programach psychologiczno-terapeutycznych są zmiany postaw osobistych wobec przemocy, zdobycie wiedzy na temat technik i umiejętności zapobiegających agresywnym zachowaniom, rozwiązywanie konfliktów bez przemocy, rozwój kompetencji rodzicielskich i wzmocnienie partnerskich stosunków w rodzinie.</w:t>
      </w:r>
      <w:r w:rsidRPr="00152A69">
        <w:rPr>
          <w:rStyle w:val="Odwoanieprzypisudolnego"/>
          <w:rFonts w:ascii="Calibri" w:eastAsia="Times New Roman" w:hAnsi="Calibri" w:cs="Calibri"/>
          <w:color w:val="000000"/>
          <w:sz w:val="24"/>
          <w:lang w:eastAsia="pl-PL"/>
        </w:rPr>
        <w:footnoteReference w:id="20"/>
      </w:r>
    </w:p>
    <w:p w14:paraId="68AB9E3D" w14:textId="77777777" w:rsidR="00E746E8" w:rsidRDefault="00E746E8" w:rsidP="007D789D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40A68E42" w14:textId="6D61A2C2" w:rsidR="00D00D44" w:rsidRPr="00152A69" w:rsidRDefault="008A3BB8" w:rsidP="00FF2B5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W 202</w:t>
      </w:r>
      <w:r w:rsidR="00F66BD1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wnioski o środki na realizację programów psychologiczno-terapeutycznych </w:t>
      </w:r>
      <w:r w:rsidR="00C67249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dla sprawców przemocy złożyły powiaty: miński, mławski</w:t>
      </w:r>
      <w:r w:rsidR="00F66BD1" w:rsidRPr="00152A69">
        <w:rPr>
          <w:rFonts w:ascii="Calibri" w:eastAsia="Times New Roman" w:hAnsi="Calibri" w:cs="Calibri"/>
          <w:color w:val="000000"/>
          <w:sz w:val="24"/>
          <w:lang w:eastAsia="pl-PL"/>
        </w:rPr>
        <w:t>, pruszkowski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C203F">
        <w:rPr>
          <w:rFonts w:ascii="Calibri" w:eastAsia="Times New Roman" w:hAnsi="Calibri" w:cs="Calibri"/>
          <w:color w:val="000000"/>
          <w:sz w:val="24"/>
          <w:lang w:eastAsia="pl-PL"/>
        </w:rPr>
        <w:t>oraz m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iasto Radom. </w:t>
      </w:r>
      <w:r w:rsidR="001C203F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planie budżetu na ten cel zaplanowano 40 000 zł.</w:t>
      </w:r>
      <w:r w:rsidR="00B428C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254B6FD3" w14:textId="6CE7E54D" w:rsidR="00AF486E" w:rsidRPr="00152A69" w:rsidRDefault="008A3BB8" w:rsidP="00FF2B5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Wnioskujące powiaty otrzymały środki finansowe na </w:t>
      </w:r>
      <w:r w:rsidR="001C203F">
        <w:rPr>
          <w:rFonts w:ascii="Calibri" w:eastAsia="Times New Roman" w:hAnsi="Calibri" w:cs="Calibri"/>
          <w:color w:val="000000"/>
          <w:sz w:val="24"/>
          <w:lang w:eastAsia="pl-PL"/>
        </w:rPr>
        <w:t xml:space="preserve">ich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realizację. </w:t>
      </w:r>
      <w:r w:rsidR="004D029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sumie przeprowadzono </w:t>
      </w:r>
      <w:r w:rsidR="00F66BD1" w:rsidRPr="00152A69">
        <w:rPr>
          <w:rFonts w:ascii="Calibri" w:eastAsia="Times New Roman" w:hAnsi="Calibri" w:cs="Calibri"/>
          <w:color w:val="000000"/>
          <w:sz w:val="24"/>
          <w:lang w:eastAsia="pl-PL"/>
        </w:rPr>
        <w:t>7</w:t>
      </w:r>
      <w:r w:rsidR="00C3609D">
        <w:rPr>
          <w:rFonts w:ascii="Calibri" w:eastAsia="Times New Roman" w:hAnsi="Calibri" w:cs="Calibri"/>
          <w:color w:val="000000"/>
          <w:sz w:val="24"/>
          <w:lang w:eastAsia="pl-PL"/>
        </w:rPr>
        <w:t xml:space="preserve"> edycji</w:t>
      </w:r>
      <w:r w:rsidR="004D029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F66BD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Powiat pruszkowski przeprowadził 4 edycje, pozostałe powiaty po jednej. </w:t>
      </w:r>
    </w:p>
    <w:p w14:paraId="095C02A3" w14:textId="21BD82E0" w:rsidR="004D029C" w:rsidRPr="00152A69" w:rsidRDefault="004D029C" w:rsidP="00FF2B5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Do programów </w:t>
      </w:r>
      <w:r w:rsidR="00634F2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psychologiczno-terapeutycznych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przystąpiło</w:t>
      </w:r>
      <w:r w:rsidR="00B428C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6</w:t>
      </w:r>
      <w:r w:rsidR="001B552A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7D789D" w:rsidRPr="00152A69">
        <w:rPr>
          <w:rFonts w:ascii="Calibri" w:eastAsia="Times New Roman" w:hAnsi="Calibri" w:cs="Calibri"/>
          <w:color w:val="000000"/>
          <w:sz w:val="24"/>
          <w:lang w:eastAsia="pl-PL"/>
        </w:rPr>
        <w:t>s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prawców</w:t>
      </w:r>
      <w:r w:rsidR="006F13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przemocy</w:t>
      </w:r>
      <w:r w:rsidR="005D721D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4705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(w 2020 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t>r.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3B516A" w:rsidRPr="00152A69">
        <w:rPr>
          <w:rFonts w:ascii="Calibri" w:eastAsia="Times New Roman" w:hAnsi="Calibri" w:cs="Calibri"/>
          <w:color w:val="000000"/>
          <w:sz w:val="24"/>
          <w:lang w:eastAsia="pl-PL"/>
        </w:rPr>
        <w:t>do programu przystąpiło 29 osób, w tym 3 kobiety)</w:t>
      </w:r>
      <w:r w:rsidR="005D721D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tym </w:t>
      </w:r>
      <w:r w:rsidR="00056C10" w:rsidRPr="00152A69">
        <w:rPr>
          <w:rFonts w:ascii="Calibri" w:eastAsia="Times New Roman" w:hAnsi="Calibri" w:cs="Calibri"/>
          <w:color w:val="000000"/>
          <w:sz w:val="24"/>
          <w:lang w:eastAsia="pl-PL"/>
        </w:rPr>
        <w:t>18 kobiet.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Nastąpiła </w:t>
      </w:r>
      <w:r w:rsidR="00056C10" w:rsidRPr="00152A69">
        <w:rPr>
          <w:rFonts w:ascii="Calibri" w:eastAsia="Times New Roman" w:hAnsi="Calibri" w:cs="Calibri"/>
          <w:color w:val="000000"/>
          <w:sz w:val="24"/>
          <w:lang w:eastAsia="pl-PL"/>
        </w:rPr>
        <w:t>znacząca zmiana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</w:t>
      </w:r>
      <w:r w:rsidR="005D721D">
        <w:rPr>
          <w:rFonts w:ascii="Calibri" w:eastAsia="Times New Roman" w:hAnsi="Calibri" w:cs="Calibri"/>
          <w:color w:val="000000"/>
          <w:sz w:val="24"/>
          <w:lang w:eastAsia="pl-PL"/>
        </w:rPr>
        <w:t> 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porównaniu</w:t>
      </w:r>
      <w:r w:rsidR="007D789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do </w:t>
      </w:r>
      <w:r w:rsidR="00056C10" w:rsidRPr="00152A69">
        <w:rPr>
          <w:rFonts w:ascii="Calibri" w:eastAsia="Times New Roman" w:hAnsi="Calibri" w:cs="Calibri"/>
          <w:color w:val="000000"/>
          <w:sz w:val="24"/>
          <w:lang w:eastAsia="pl-PL"/>
        </w:rPr>
        <w:t>lat poprzednich, w których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uczestnikami </w:t>
      </w:r>
      <w:r w:rsidR="00056C10" w:rsidRPr="00152A69">
        <w:rPr>
          <w:rFonts w:ascii="Calibri" w:eastAsia="Times New Roman" w:hAnsi="Calibri" w:cs="Calibri"/>
          <w:color w:val="000000"/>
          <w:sz w:val="24"/>
          <w:lang w:eastAsia="pl-PL"/>
        </w:rPr>
        <w:t>programu byli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sami mężczyźni</w:t>
      </w:r>
      <w:r w:rsidR="00634F2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1B552A" w:rsidRPr="00152A69">
        <w:rPr>
          <w:rFonts w:ascii="Calibri" w:eastAsia="Times New Roman" w:hAnsi="Calibri" w:cs="Calibri"/>
          <w:color w:val="000000"/>
          <w:sz w:val="24"/>
          <w:lang w:eastAsia="pl-PL"/>
        </w:rPr>
        <w:t>48</w:t>
      </w:r>
      <w:r w:rsidR="00AF48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634F29" w:rsidRPr="00152A69">
        <w:rPr>
          <w:rFonts w:ascii="Calibri" w:eastAsia="Times New Roman" w:hAnsi="Calibri" w:cs="Calibri"/>
          <w:color w:val="000000"/>
          <w:sz w:val="24"/>
          <w:lang w:eastAsia="pl-PL"/>
        </w:rPr>
        <w:t>osó</w:t>
      </w:r>
      <w:r w:rsidR="003702D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b uczestniczących </w:t>
      </w:r>
      <w:r w:rsidR="00AF48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programach </w:t>
      </w:r>
      <w:r w:rsidR="003702D5" w:rsidRPr="00152A69">
        <w:rPr>
          <w:rFonts w:ascii="Calibri" w:eastAsia="Times New Roman" w:hAnsi="Calibri" w:cs="Calibri"/>
          <w:color w:val="000000"/>
          <w:sz w:val="24"/>
          <w:lang w:eastAsia="pl-PL"/>
        </w:rPr>
        <w:t>wcześniej brał</w:t>
      </w:r>
      <w:r w:rsidR="00634F29" w:rsidRPr="00152A69">
        <w:rPr>
          <w:rFonts w:ascii="Calibri" w:eastAsia="Times New Roman" w:hAnsi="Calibri" w:cs="Calibri"/>
          <w:color w:val="000000"/>
          <w:sz w:val="24"/>
          <w:lang w:eastAsia="pl-PL"/>
        </w:rPr>
        <w:t>o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udział w programach k</w:t>
      </w:r>
      <w:r w:rsidR="00634F2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orekcyjno-edukacyjnych. 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ramach wszystkich edycji przeprowadzono</w:t>
      </w:r>
      <w:r w:rsidR="0084099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: </w:t>
      </w:r>
    </w:p>
    <w:p w14:paraId="29DDE362" w14:textId="2325021C" w:rsidR="00840998" w:rsidRPr="00152A69" w:rsidRDefault="00840998" w:rsidP="00FF2B5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3B516A" w:rsidRPr="00152A69">
        <w:rPr>
          <w:rFonts w:ascii="Calibri" w:eastAsia="Times New Roman" w:hAnsi="Calibri" w:cs="Calibri"/>
          <w:color w:val="000000"/>
          <w:sz w:val="24"/>
          <w:lang w:eastAsia="pl-PL"/>
        </w:rPr>
        <w:t>149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indywidualnych konsultacji ze sprawcami,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4068FAF9" w14:textId="0E9E24AC" w:rsidR="008F1922" w:rsidRPr="00152A69" w:rsidRDefault="00840998" w:rsidP="00FF2B5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3B516A" w:rsidRPr="00152A69">
        <w:rPr>
          <w:rFonts w:ascii="Calibri" w:eastAsia="Times New Roman" w:hAnsi="Calibri" w:cs="Calibri"/>
          <w:color w:val="000000"/>
          <w:sz w:val="24"/>
          <w:lang w:eastAsia="pl-PL"/>
        </w:rPr>
        <w:t>50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kilkugodzinn</w:t>
      </w:r>
      <w:r w:rsidR="003B516A" w:rsidRPr="00152A69">
        <w:rPr>
          <w:rFonts w:ascii="Calibri" w:eastAsia="Times New Roman" w:hAnsi="Calibri" w:cs="Calibri"/>
          <w:color w:val="000000"/>
          <w:sz w:val="24"/>
          <w:lang w:eastAsia="pl-PL"/>
        </w:rPr>
        <w:t>ych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spotka</w:t>
      </w:r>
      <w:r w:rsidR="003B516A" w:rsidRPr="00152A69">
        <w:rPr>
          <w:rFonts w:ascii="Calibri" w:eastAsia="Times New Roman" w:hAnsi="Calibri" w:cs="Calibri"/>
          <w:color w:val="000000"/>
          <w:sz w:val="24"/>
          <w:lang w:eastAsia="pl-PL"/>
        </w:rPr>
        <w:t>ń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grupow</w:t>
      </w:r>
      <w:r w:rsidR="003B516A" w:rsidRPr="00152A69">
        <w:rPr>
          <w:rFonts w:ascii="Calibri" w:eastAsia="Times New Roman" w:hAnsi="Calibri" w:cs="Calibri"/>
          <w:color w:val="000000"/>
          <w:sz w:val="24"/>
          <w:lang w:eastAsia="pl-PL"/>
        </w:rPr>
        <w:t>ych,</w:t>
      </w:r>
      <w:r w:rsidR="003B516A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>- 8 spotkań rodzinnych.</w:t>
      </w:r>
      <w:r w:rsidR="008F192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34A302C5" w14:textId="0B5F951B" w:rsidR="00C67249" w:rsidRPr="00152A69" w:rsidRDefault="006130E6" w:rsidP="00FF2B5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Program ukończyło 46 osób, z tego 39</w:t>
      </w:r>
      <w:r w:rsidR="00FE2C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sprawc</w:t>
      </w:r>
      <w:r w:rsidR="0048762F">
        <w:rPr>
          <w:rFonts w:ascii="Calibri" w:eastAsia="Times New Roman" w:hAnsi="Calibri" w:cs="Calibri"/>
          <w:color w:val="000000"/>
          <w:sz w:val="24"/>
          <w:lang w:eastAsia="pl-PL"/>
        </w:rPr>
        <w:t>ów</w:t>
      </w:r>
      <w:r w:rsidR="00FE2C44" w:rsidRPr="00152A69">
        <w:rPr>
          <w:rFonts w:ascii="Calibri" w:eastAsia="Times New Roman" w:hAnsi="Calibri" w:cs="Calibri"/>
          <w:color w:val="000000"/>
          <w:sz w:val="24"/>
          <w:lang w:eastAsia="pl-PL"/>
        </w:rPr>
        <w:t>, którzy wcześniej ukońc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>zyli program oddziaływań korekcyjno</w:t>
      </w:r>
      <w:r w:rsidR="00FE2C44" w:rsidRPr="00152A69">
        <w:rPr>
          <w:rFonts w:ascii="Calibri" w:eastAsia="Times New Roman" w:hAnsi="Calibri" w:cs="Calibri"/>
          <w:color w:val="000000"/>
          <w:sz w:val="24"/>
          <w:lang w:eastAsia="pl-PL"/>
        </w:rPr>
        <w:t>-edukacyjny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>ch</w:t>
      </w:r>
      <w:r w:rsidR="00FE2C4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1729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t>p</w:t>
      </w:r>
      <w:r w:rsidR="001729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owiecie 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t>p</w:t>
      </w:r>
      <w:r w:rsidR="001729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ruszkowskim wszystkie osoby, które przystąpiły 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1729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do programu – ukończyły go. Natomiast po raz kolejny w 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t>p</w:t>
      </w:r>
      <w:r w:rsidR="001729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owiecie </w:t>
      </w:r>
      <w:r w:rsidR="00894CD0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1729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ińskim </w:t>
      </w:r>
      <w:r w:rsidR="00DC743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żaden z uczestników </w:t>
      </w:r>
      <w:r w:rsidR="00172926" w:rsidRPr="00152A69">
        <w:rPr>
          <w:rFonts w:ascii="Calibri" w:eastAsia="Times New Roman" w:hAnsi="Calibri" w:cs="Calibri"/>
          <w:color w:val="000000"/>
          <w:sz w:val="24"/>
          <w:lang w:eastAsia="pl-PL"/>
        </w:rPr>
        <w:t>programu nie ukończył.</w:t>
      </w:r>
    </w:p>
    <w:p w14:paraId="0F47F57C" w14:textId="18026627" w:rsidR="00C3609D" w:rsidRPr="00894CD0" w:rsidRDefault="004D029C" w:rsidP="00703869">
      <w:pPr>
        <w:spacing w:line="360" w:lineRule="auto"/>
        <w:rPr>
          <w:sz w:val="24"/>
          <w:szCs w:val="24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Wszystkie powiaty złożyły sprawozdania merytoryczne, finansowe oraz rozliczyły się z realizacji progra</w:t>
      </w:r>
      <w:r w:rsidR="00D71EE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mów. W sumie wydatkowane </w:t>
      </w:r>
      <w:r w:rsidR="00450ACC" w:rsidRPr="00152A69">
        <w:rPr>
          <w:rFonts w:ascii="Calibri" w:eastAsia="Times New Roman" w:hAnsi="Calibri" w:cs="Calibri"/>
          <w:color w:val="000000"/>
          <w:sz w:val="24"/>
          <w:lang w:eastAsia="pl-PL"/>
        </w:rPr>
        <w:t>zostały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450ACC" w:rsidRPr="00152A69">
        <w:rPr>
          <w:rFonts w:ascii="Calibri" w:eastAsia="Times New Roman" w:hAnsi="Calibri" w:cs="Calibri"/>
          <w:color w:val="000000"/>
          <w:sz w:val="24"/>
          <w:lang w:eastAsia="pl-PL"/>
        </w:rPr>
        <w:t>wszystkie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D71EE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środki </w:t>
      </w:r>
      <w:r w:rsidR="00450AC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przeznaczone na ten cel w planie budżetu. </w:t>
      </w:r>
      <w:r w:rsidR="00103F8C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450ACC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894CD0">
        <w:rPr>
          <w:sz w:val="24"/>
          <w:szCs w:val="24"/>
        </w:rPr>
        <w:t xml:space="preserve">W 2021 roku MUW </w:t>
      </w:r>
      <w:r w:rsidR="00C3609D">
        <w:rPr>
          <w:sz w:val="24"/>
          <w:szCs w:val="24"/>
        </w:rPr>
        <w:t xml:space="preserve">opracował </w:t>
      </w:r>
      <w:r w:rsidR="00703869">
        <w:rPr>
          <w:sz w:val="24"/>
          <w:szCs w:val="24"/>
        </w:rPr>
        <w:t>s</w:t>
      </w:r>
      <w:r w:rsidR="00C3609D" w:rsidRPr="00526158">
        <w:rPr>
          <w:sz w:val="24"/>
          <w:szCs w:val="24"/>
        </w:rPr>
        <w:t xml:space="preserve">prawozdanie </w:t>
      </w:r>
      <w:r w:rsidR="00703869">
        <w:rPr>
          <w:sz w:val="24"/>
          <w:szCs w:val="24"/>
        </w:rPr>
        <w:t xml:space="preserve">w Centralnej Aplikacji Statystycznej, które </w:t>
      </w:r>
      <w:r w:rsidR="00C3609D" w:rsidRPr="00526158">
        <w:rPr>
          <w:sz w:val="24"/>
          <w:szCs w:val="24"/>
        </w:rPr>
        <w:t xml:space="preserve">skierowane </w:t>
      </w:r>
      <w:r w:rsidR="00103F8C">
        <w:rPr>
          <w:sz w:val="24"/>
          <w:szCs w:val="24"/>
        </w:rPr>
        <w:t xml:space="preserve">zostało </w:t>
      </w:r>
      <w:r w:rsidR="00C3609D" w:rsidRPr="00526158">
        <w:rPr>
          <w:sz w:val="24"/>
          <w:szCs w:val="24"/>
        </w:rPr>
        <w:t xml:space="preserve">do wszystkich zespołów interdyscyplinarnych na terenie województwa mazowieckiego. </w:t>
      </w:r>
      <w:r w:rsidR="00894CD0">
        <w:rPr>
          <w:sz w:val="24"/>
          <w:szCs w:val="24"/>
        </w:rPr>
        <w:t xml:space="preserve">Poproszony </w:t>
      </w:r>
      <w:r w:rsidR="00703869" w:rsidRPr="00703869">
        <w:rPr>
          <w:rFonts w:ascii="Calibri" w:hAnsi="Calibri" w:cs="Calibri"/>
          <w:sz w:val="24"/>
          <w:szCs w:val="24"/>
        </w:rPr>
        <w:t>o podanie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="00703869" w:rsidRPr="00703869">
        <w:rPr>
          <w:rFonts w:ascii="Calibri" w:hAnsi="Calibri" w:cs="Calibri"/>
          <w:sz w:val="24"/>
          <w:szCs w:val="24"/>
        </w:rPr>
        <w:t>liczby sprawców, których skierowano do udziału w programach</w:t>
      </w:r>
      <w:r w:rsidR="00C3609D" w:rsidRPr="00703869">
        <w:rPr>
          <w:rFonts w:ascii="Calibri" w:hAnsi="Calibri" w:cs="Calibri"/>
          <w:sz w:val="24"/>
          <w:szCs w:val="24"/>
        </w:rPr>
        <w:t xml:space="preserve"> oddziaływań korekcyjno-edukacyjnych i psychologiczno -terapeutycznych. </w:t>
      </w:r>
    </w:p>
    <w:p w14:paraId="56A1628C" w14:textId="2460927B" w:rsidR="00C3609D" w:rsidRPr="00894CD0" w:rsidRDefault="00C3609D" w:rsidP="00703869">
      <w:pPr>
        <w:spacing w:line="360" w:lineRule="auto"/>
        <w:rPr>
          <w:rFonts w:ascii="Calibri" w:hAnsi="Calibri" w:cs="Calibri"/>
          <w:sz w:val="24"/>
          <w:szCs w:val="24"/>
        </w:rPr>
      </w:pPr>
      <w:r w:rsidRPr="00703869">
        <w:rPr>
          <w:rFonts w:ascii="Calibri" w:hAnsi="Calibri" w:cs="Calibri"/>
          <w:sz w:val="24"/>
          <w:szCs w:val="24"/>
        </w:rPr>
        <w:t xml:space="preserve">W roku 2020 </w:t>
      </w:r>
      <w:r w:rsidR="00703869" w:rsidRPr="00703869">
        <w:rPr>
          <w:rFonts w:ascii="Calibri" w:hAnsi="Calibri" w:cs="Calibri"/>
          <w:sz w:val="24"/>
          <w:szCs w:val="24"/>
        </w:rPr>
        <w:t xml:space="preserve"> </w:t>
      </w:r>
      <w:r w:rsidRPr="00703869">
        <w:rPr>
          <w:rFonts w:ascii="Calibri" w:hAnsi="Calibri" w:cs="Calibri"/>
          <w:sz w:val="24"/>
          <w:szCs w:val="24"/>
        </w:rPr>
        <w:t xml:space="preserve">do udziału w </w:t>
      </w:r>
      <w:r w:rsidRPr="00894CD0">
        <w:rPr>
          <w:rFonts w:ascii="Calibri" w:hAnsi="Calibri" w:cs="Calibri"/>
          <w:sz w:val="24"/>
          <w:szCs w:val="24"/>
        </w:rPr>
        <w:t xml:space="preserve">programach odziaływań korekcyjno-edukacyjnych skierowano 983, co stanowi 10, 3%, natomiast w roku 2021 skierowano </w:t>
      </w:r>
      <w:r w:rsidR="00103F8C" w:rsidRPr="00894CD0">
        <w:rPr>
          <w:rFonts w:ascii="Calibri" w:hAnsi="Calibri" w:cs="Calibri"/>
          <w:sz w:val="24"/>
          <w:szCs w:val="24"/>
        </w:rPr>
        <w:t xml:space="preserve">do programów </w:t>
      </w:r>
      <w:r w:rsidRPr="00894CD0">
        <w:rPr>
          <w:rFonts w:ascii="Calibri" w:hAnsi="Calibri" w:cs="Calibri"/>
          <w:sz w:val="24"/>
          <w:szCs w:val="24"/>
        </w:rPr>
        <w:t>1 520 osób, co stanowi</w:t>
      </w:r>
      <w:r w:rsidR="00B65076" w:rsidRPr="00894CD0">
        <w:rPr>
          <w:rFonts w:ascii="Calibri" w:hAnsi="Calibri" w:cs="Calibri"/>
          <w:sz w:val="24"/>
          <w:szCs w:val="24"/>
        </w:rPr>
        <w:t xml:space="preserve"> </w:t>
      </w:r>
      <w:r w:rsidRPr="00894CD0">
        <w:rPr>
          <w:rFonts w:ascii="Calibri" w:hAnsi="Calibri" w:cs="Calibri"/>
          <w:sz w:val="24"/>
          <w:szCs w:val="24"/>
        </w:rPr>
        <w:t>16, 7 %. Generalnie osoby stosujące przemoc kierowano do udziału w programach w tych gminach, w których powiat realizował takie programy. W przypadku programów psychologiczno-terapeutycznych</w:t>
      </w:r>
      <w:r w:rsidR="00B65076" w:rsidRPr="00894CD0">
        <w:rPr>
          <w:rFonts w:ascii="Calibri" w:hAnsi="Calibri" w:cs="Calibri"/>
          <w:sz w:val="24"/>
          <w:szCs w:val="24"/>
        </w:rPr>
        <w:t xml:space="preserve"> </w:t>
      </w:r>
      <w:r w:rsidRPr="00894CD0">
        <w:rPr>
          <w:rFonts w:ascii="Calibri" w:hAnsi="Calibri" w:cs="Calibri"/>
          <w:sz w:val="24"/>
          <w:szCs w:val="24"/>
        </w:rPr>
        <w:t xml:space="preserve">394 osoby skierowano w roku 2020, co stanowi 4,1 %, zaś w 2021 - 298 osób, co stanowi 3,2 % wszystkich osób wskazanych jako podejrzane o stosowanie przemocy. </w:t>
      </w:r>
    </w:p>
    <w:p w14:paraId="0A411732" w14:textId="446ACF0B" w:rsidR="004216C6" w:rsidRPr="00265038" w:rsidRDefault="00C3609D" w:rsidP="00265038">
      <w:pPr>
        <w:spacing w:line="360" w:lineRule="auto"/>
        <w:rPr>
          <w:rFonts w:ascii="Calibri" w:hAnsi="Calibri" w:cs="Calibri"/>
          <w:sz w:val="24"/>
          <w:szCs w:val="24"/>
        </w:rPr>
      </w:pPr>
      <w:r w:rsidRPr="00894CD0">
        <w:rPr>
          <w:rFonts w:ascii="Calibri" w:hAnsi="Calibri" w:cs="Calibri"/>
          <w:sz w:val="24"/>
          <w:szCs w:val="24"/>
        </w:rPr>
        <w:lastRenderedPageBreak/>
        <w:t xml:space="preserve">W pozostałych gminach osoby sporządzające sprawozdanie </w:t>
      </w:r>
      <w:r w:rsidR="00703869" w:rsidRPr="00894CD0">
        <w:rPr>
          <w:rFonts w:ascii="Calibri" w:hAnsi="Calibri" w:cs="Calibri"/>
          <w:sz w:val="24"/>
          <w:szCs w:val="24"/>
        </w:rPr>
        <w:t xml:space="preserve">często </w:t>
      </w:r>
      <w:r w:rsidRPr="00894CD0">
        <w:rPr>
          <w:rFonts w:ascii="Calibri" w:hAnsi="Calibri" w:cs="Calibri"/>
          <w:sz w:val="24"/>
          <w:szCs w:val="24"/>
        </w:rPr>
        <w:t>nie widziały</w:t>
      </w:r>
      <w:r w:rsidR="00103F8C" w:rsidRPr="00894CD0">
        <w:rPr>
          <w:rFonts w:ascii="Calibri" w:hAnsi="Calibri" w:cs="Calibri"/>
          <w:sz w:val="24"/>
          <w:szCs w:val="24"/>
        </w:rPr>
        <w:t xml:space="preserve"> czym się różnią</w:t>
      </w:r>
      <w:r w:rsidR="00B65076" w:rsidRPr="00894CD0">
        <w:rPr>
          <w:rFonts w:ascii="Calibri" w:hAnsi="Calibri" w:cs="Calibri"/>
          <w:sz w:val="24"/>
          <w:szCs w:val="24"/>
        </w:rPr>
        <w:t xml:space="preserve"> </w:t>
      </w:r>
      <w:r w:rsidR="00103F8C" w:rsidRPr="00894CD0">
        <w:rPr>
          <w:rFonts w:ascii="Calibri" w:hAnsi="Calibri" w:cs="Calibri"/>
          <w:sz w:val="24"/>
          <w:szCs w:val="24"/>
        </w:rPr>
        <w:t xml:space="preserve">te programy </w:t>
      </w:r>
      <w:r w:rsidRPr="00894CD0">
        <w:rPr>
          <w:rFonts w:ascii="Calibri" w:hAnsi="Calibri" w:cs="Calibri"/>
          <w:sz w:val="24"/>
          <w:szCs w:val="24"/>
        </w:rPr>
        <w:t>i myliły programy psychologiczno-terapeutyczne ze wsparciem udzielanym przez psychologa bądź terapeutę.</w:t>
      </w:r>
      <w:r w:rsidR="00B65076" w:rsidRPr="00894CD0">
        <w:rPr>
          <w:rFonts w:ascii="Calibri" w:hAnsi="Calibri" w:cs="Calibri"/>
          <w:sz w:val="24"/>
          <w:szCs w:val="24"/>
        </w:rPr>
        <w:t xml:space="preserve"> </w:t>
      </w:r>
    </w:p>
    <w:p w14:paraId="5A882616" w14:textId="197C3062" w:rsidR="00EE1568" w:rsidRPr="00567A24" w:rsidRDefault="00EE1568" w:rsidP="00567A24">
      <w:pPr>
        <w:pStyle w:val="Akapitzlist"/>
        <w:keepNext/>
        <w:keepLines/>
        <w:numPr>
          <w:ilvl w:val="0"/>
          <w:numId w:val="25"/>
        </w:numPr>
        <w:spacing w:after="0" w:line="360" w:lineRule="auto"/>
        <w:jc w:val="both"/>
        <w:outlineLvl w:val="0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567A24">
        <w:rPr>
          <w:rFonts w:ascii="Calibri" w:eastAsia="Times New Roman" w:hAnsi="Calibri" w:cs="Calibri"/>
          <w:b/>
          <w:color w:val="000000"/>
          <w:sz w:val="24"/>
          <w:lang w:eastAsia="pl-PL"/>
        </w:rPr>
        <w:t>INFRASTRUKTURA WSPARCIA – PODMIOTY UDZIELAJĄCE POMOCY OFIAROM PRZYMOCY W RODZINIE</w:t>
      </w:r>
    </w:p>
    <w:p w14:paraId="3429EF30" w14:textId="77777777" w:rsidR="001B0C6E" w:rsidRPr="00152A69" w:rsidRDefault="001B0C6E" w:rsidP="00D6019E">
      <w:pPr>
        <w:keepNext/>
        <w:keepLines/>
        <w:spacing w:after="0" w:line="360" w:lineRule="auto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</w:p>
    <w:p w14:paraId="66EDFC40" w14:textId="712C147A" w:rsidR="00300459" w:rsidRPr="00140D04" w:rsidRDefault="00140D04" w:rsidP="00140D04">
      <w:pPr>
        <w:pStyle w:val="Akapitzlist"/>
        <w:keepNext/>
        <w:keepLines/>
        <w:numPr>
          <w:ilvl w:val="0"/>
          <w:numId w:val="38"/>
        </w:numPr>
        <w:spacing w:after="0" w:line="360" w:lineRule="auto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</w:t>
      </w:r>
      <w:r w:rsidR="00EE1568" w:rsidRPr="00140D04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Punkty konsultacyjne</w:t>
      </w:r>
    </w:p>
    <w:p w14:paraId="347E7527" w14:textId="77777777" w:rsidR="00EF7196" w:rsidRPr="00233DE8" w:rsidRDefault="00EE1568" w:rsidP="00EF7196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Celem działalności </w:t>
      </w:r>
      <w:r w:rsidR="00C67249" w:rsidRPr="00152A69">
        <w:rPr>
          <w:rFonts w:ascii="Calibri" w:eastAsia="Times New Roman" w:hAnsi="Calibri" w:cs="Calibri"/>
          <w:sz w:val="24"/>
          <w:lang w:eastAsia="pl-PL"/>
        </w:rPr>
        <w:t xml:space="preserve">punktu konsultacyjnego </w:t>
      </w:r>
      <w:r w:rsidRPr="00152A69">
        <w:rPr>
          <w:rFonts w:ascii="Calibri" w:eastAsia="Times New Roman" w:hAnsi="Calibri" w:cs="Calibri"/>
          <w:sz w:val="24"/>
          <w:lang w:eastAsia="pl-PL"/>
        </w:rPr>
        <w:t>dla ofiar przemocy i ich rodzin, jest poszerzenie oferty wsparcia środowiskowego oferowanego dla osób i rodzin</w:t>
      </w:r>
      <w:r w:rsidR="004F54A3" w:rsidRPr="00152A69">
        <w:rPr>
          <w:rFonts w:ascii="Calibri" w:eastAsia="Times New Roman" w:hAnsi="Calibri" w:cs="Calibri"/>
          <w:sz w:val="24"/>
          <w:lang w:eastAsia="pl-PL"/>
        </w:rPr>
        <w:t xml:space="preserve"> będących w sytuacji kryzysowej.</w:t>
      </w:r>
      <w:r w:rsidR="00EF7196">
        <w:rPr>
          <w:rFonts w:ascii="Calibri" w:eastAsia="Times New Roman" w:hAnsi="Calibri" w:cs="Calibri"/>
          <w:sz w:val="24"/>
          <w:lang w:eastAsia="pl-PL"/>
        </w:rPr>
        <w:br/>
      </w:r>
      <w:r w:rsidR="00EF7196" w:rsidRPr="00152A69">
        <w:rPr>
          <w:rFonts w:ascii="Calibri" w:eastAsia="Times New Roman" w:hAnsi="Calibri" w:cs="Calibri"/>
          <w:sz w:val="24"/>
          <w:lang w:eastAsia="pl-PL"/>
        </w:rPr>
        <w:t xml:space="preserve">Zadaniem punktów konsultacyjnych jest udzielanie informacji, motywowanie do podjęcia działań, inicjowanie interwencji, współdziałanie z innymi podmiotami zajmującymi się rozwiązywaniem problemów uzależnień oraz przeciwdziałania przemocy w rodzinie. </w:t>
      </w:r>
    </w:p>
    <w:p w14:paraId="3E52ED13" w14:textId="77777777" w:rsidR="00E900A8" w:rsidRDefault="00EF7196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Z danych zawartych w sprawozdaniu wynika, że w 2021 roku </w:t>
      </w:r>
      <w:r w:rsidR="00F63D48">
        <w:rPr>
          <w:rFonts w:ascii="Calibri" w:eastAsia="Times New Roman" w:hAnsi="Calibri" w:cs="Calibri"/>
          <w:sz w:val="24"/>
          <w:lang w:eastAsia="pl-PL"/>
        </w:rPr>
        <w:t xml:space="preserve">powstały 3 nowe punkty konsultacyjne. 2 w Gminie Stare Babice (Powiat Warszawski-Zachodnim)   i 1 w Wiśniewie (Powiat Siedlecki). </w:t>
      </w:r>
      <w:r w:rsidR="00F63D48">
        <w:rPr>
          <w:rFonts w:ascii="Calibri" w:eastAsia="Times New Roman" w:hAnsi="Calibri" w:cs="Calibri"/>
          <w:sz w:val="24"/>
          <w:lang w:eastAsia="pl-PL"/>
        </w:rPr>
        <w:br/>
        <w:t>W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35. gminach działały punkty konsultacyjne. Najwięcej punktów konsultacyjnych </w:t>
      </w:r>
      <w:r w:rsidR="00F63D48">
        <w:rPr>
          <w:rFonts w:ascii="Calibri" w:eastAsia="Times New Roman" w:hAnsi="Calibri" w:cs="Calibri"/>
          <w:sz w:val="24"/>
          <w:lang w:eastAsia="pl-PL"/>
        </w:rPr>
        <w:t xml:space="preserve">funkcjonowało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w Warszawie. W dzielnicy Mokotów </w:t>
      </w:r>
      <w:r w:rsidR="00F63D48">
        <w:rPr>
          <w:rFonts w:ascii="Calibri" w:eastAsia="Times New Roman" w:hAnsi="Calibri" w:cs="Calibri"/>
          <w:sz w:val="24"/>
          <w:lang w:eastAsia="pl-PL"/>
        </w:rPr>
        <w:t>wykazano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dwa punkty konsultacyjne, a w pozostałych 16 dzielnicach </w:t>
      </w:r>
      <w:r w:rsidR="00F63D48">
        <w:rPr>
          <w:rFonts w:ascii="Calibri" w:eastAsia="Times New Roman" w:hAnsi="Calibri" w:cs="Calibri"/>
          <w:sz w:val="24"/>
          <w:lang w:eastAsia="pl-PL"/>
        </w:rPr>
        <w:t xml:space="preserve">Warszawy </w:t>
      </w:r>
      <w:r w:rsidRPr="00152A69">
        <w:rPr>
          <w:rFonts w:ascii="Calibri" w:eastAsia="Times New Roman" w:hAnsi="Calibri" w:cs="Calibri"/>
          <w:sz w:val="24"/>
          <w:lang w:eastAsia="pl-PL"/>
        </w:rPr>
        <w:t>po jednym.</w:t>
      </w:r>
      <w:r>
        <w:rPr>
          <w:rFonts w:ascii="Calibri" w:eastAsia="Times New Roman" w:hAnsi="Calibri" w:cs="Calibri"/>
          <w:sz w:val="24"/>
          <w:lang w:eastAsia="pl-PL"/>
        </w:rPr>
        <w:t xml:space="preserve"> Tylko w </w:t>
      </w:r>
      <w:r w:rsidRPr="00152A69">
        <w:rPr>
          <w:rFonts w:ascii="Calibri" w:eastAsia="Times New Roman" w:hAnsi="Calibri" w:cs="Calibri"/>
          <w:sz w:val="24"/>
          <w:lang w:eastAsia="pl-PL"/>
        </w:rPr>
        <w:t>jednej dzielnicy – Ochocie nie działał żaden punkt konsultacyjny.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F3FD5" w:rsidRPr="00152A69"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  <w:br/>
      </w:r>
      <w:r w:rsidR="007E6F29"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  <w:t xml:space="preserve">                                                                     </w:t>
      </w:r>
    </w:p>
    <w:p w14:paraId="3CDFE668" w14:textId="77777777" w:rsidR="00E900A8" w:rsidRDefault="00E900A8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</w:p>
    <w:p w14:paraId="5E9B194C" w14:textId="77777777" w:rsidR="00E900A8" w:rsidRDefault="00E900A8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</w:p>
    <w:p w14:paraId="7C4CD669" w14:textId="77777777" w:rsidR="00E900A8" w:rsidRDefault="00E900A8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</w:p>
    <w:p w14:paraId="3587F149" w14:textId="77777777" w:rsidR="00E900A8" w:rsidRDefault="00E900A8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</w:p>
    <w:p w14:paraId="2D9DDF05" w14:textId="77777777" w:rsidR="00E900A8" w:rsidRDefault="00E900A8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</w:p>
    <w:p w14:paraId="2FF13268" w14:textId="77777777" w:rsidR="00E900A8" w:rsidRDefault="00E900A8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</w:p>
    <w:p w14:paraId="310C5CA2" w14:textId="77777777" w:rsidR="00E900A8" w:rsidRDefault="00E900A8" w:rsidP="007E6F29">
      <w:pPr>
        <w:spacing w:before="240" w:after="0" w:line="360" w:lineRule="auto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</w:p>
    <w:p w14:paraId="2BDFBCA3" w14:textId="53279858" w:rsidR="002B27A6" w:rsidRDefault="007E6F29" w:rsidP="00E900A8">
      <w:pPr>
        <w:spacing w:before="240" w:after="0" w:line="360" w:lineRule="auto"/>
        <w:ind w:firstLine="2694"/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  <w:lastRenderedPageBreak/>
        <w:t xml:space="preserve"> </w:t>
      </w:r>
      <w:r w:rsidR="002B27A6" w:rsidRPr="00152A69">
        <w:rPr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  <w:t>Mapa 1. Liczba punktów konsultacyjnych</w:t>
      </w:r>
      <w:r w:rsidR="002B27A6" w:rsidRPr="00152A69">
        <w:rPr>
          <w:rStyle w:val="Odwoanieprzypisudolnego"/>
          <w:rFonts w:ascii="Calibri" w:eastAsia="Times New Roman" w:hAnsi="Calibri" w:cs="Calibri"/>
          <w:b/>
          <w:color w:val="2683C6" w:themeColor="accent2"/>
          <w:sz w:val="20"/>
          <w:szCs w:val="20"/>
          <w:lang w:eastAsia="pl-PL"/>
        </w:rPr>
        <w:footnoteReference w:id="21"/>
      </w:r>
    </w:p>
    <w:p w14:paraId="35802D0D" w14:textId="77777777" w:rsidR="007E6F29" w:rsidRPr="00F23E37" w:rsidRDefault="007E6F29" w:rsidP="007E6F29">
      <w:pPr>
        <w:spacing w:before="240" w:after="0" w:line="360" w:lineRule="auto"/>
        <w:rPr>
          <w:rFonts w:ascii="Calibri" w:eastAsia="Times New Roman" w:hAnsi="Calibri" w:cs="Calibri"/>
          <w:sz w:val="24"/>
          <w:lang w:eastAsia="pl-PL"/>
        </w:rPr>
      </w:pPr>
    </w:p>
    <w:p w14:paraId="62C7E3CD" w14:textId="3DA3F107" w:rsidR="002B27A6" w:rsidRPr="00152A69" w:rsidRDefault="007E6F29" w:rsidP="002B27A6">
      <w:pPr>
        <w:spacing w:after="0" w:line="360" w:lineRule="auto"/>
        <w:ind w:left="1416" w:firstLine="708"/>
        <w:jc w:val="both"/>
        <w:rPr>
          <w:rFonts w:ascii="Calibri" w:eastAsia="Times New Roman" w:hAnsi="Calibri" w:cs="Calibri"/>
          <w:color w:val="2683C6" w:themeColor="accent2"/>
          <w:sz w:val="20"/>
          <w:szCs w:val="20"/>
          <w:lang w:eastAsia="pl-PL"/>
        </w:rPr>
      </w:pPr>
      <w:r w:rsidRPr="00152A69">
        <w:rPr>
          <w:rFonts w:ascii="Calibri" w:hAnsi="Calibri" w:cs="Calibri"/>
          <w:noProof/>
          <w:color w:val="2683C6" w:themeColor="accent2"/>
          <w:sz w:val="20"/>
          <w:szCs w:val="20"/>
          <w:lang w:eastAsia="pl-PL"/>
        </w:rPr>
        <w:drawing>
          <wp:inline distT="0" distB="0" distL="0" distR="0" wp14:anchorId="55627EEC" wp14:editId="37AC2F66">
            <wp:extent cx="4409905" cy="3900170"/>
            <wp:effectExtent l="0" t="0" r="0" b="508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36" cy="394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7A6" w:rsidRPr="00152A69">
        <w:rPr>
          <w:rFonts w:ascii="Calibri" w:hAnsi="Calibri" w:cs="Calibri"/>
          <w:noProof/>
          <w:color w:val="2683C6" w:themeColor="accent2"/>
          <w:sz w:val="20"/>
          <w:szCs w:val="20"/>
          <w:lang w:eastAsia="pl-PL"/>
        </w:rPr>
        <w:drawing>
          <wp:anchor distT="0" distB="0" distL="114300" distR="114300" simplePos="0" relativeHeight="251752448" behindDoc="0" locked="0" layoutInCell="1" allowOverlap="1" wp14:anchorId="51359BAF" wp14:editId="2F0FE5AF">
            <wp:simplePos x="0" y="0"/>
            <wp:positionH relativeFrom="column">
              <wp:posOffset>568325</wp:posOffset>
            </wp:positionH>
            <wp:positionV relativeFrom="paragraph">
              <wp:posOffset>2647950</wp:posOffset>
            </wp:positionV>
            <wp:extent cx="1409533" cy="1200150"/>
            <wp:effectExtent l="0" t="0" r="635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37" cy="121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73637" w14:textId="77777777" w:rsidR="002B27A6" w:rsidRPr="00152A69" w:rsidRDefault="002B27A6" w:rsidP="00D6019E">
      <w:pPr>
        <w:spacing w:after="0" w:line="360" w:lineRule="auto"/>
        <w:jc w:val="both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</w:p>
    <w:p w14:paraId="403AE008" w14:textId="7464E708" w:rsidR="00140D04" w:rsidRDefault="00EE1568" w:rsidP="00140D04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Z oferty punktów konsultacyjnych korzystają głownie kobiet</w:t>
      </w:r>
      <w:r w:rsidR="00233DE8">
        <w:rPr>
          <w:rFonts w:ascii="Calibri" w:eastAsia="Times New Roman" w:hAnsi="Calibri" w:cs="Calibri"/>
          <w:sz w:val="24"/>
          <w:lang w:eastAsia="pl-PL"/>
        </w:rPr>
        <w:t>y i dzieci dotknięte przemocą w </w:t>
      </w:r>
      <w:r w:rsidRPr="00152A69">
        <w:rPr>
          <w:rFonts w:ascii="Calibri" w:eastAsia="Times New Roman" w:hAnsi="Calibri" w:cs="Calibri"/>
          <w:sz w:val="24"/>
          <w:lang w:eastAsia="pl-PL"/>
        </w:rPr>
        <w:t>rodzinie</w:t>
      </w:r>
      <w:r w:rsidR="00233DE8">
        <w:rPr>
          <w:rFonts w:ascii="Calibri" w:eastAsia="Times New Roman" w:hAnsi="Calibri" w:cs="Calibri"/>
          <w:sz w:val="24"/>
          <w:lang w:eastAsia="pl-PL"/>
        </w:rPr>
        <w:t xml:space="preserve"> – w </w:t>
      </w:r>
      <w:r w:rsidR="008E12DD" w:rsidRPr="00152A69">
        <w:rPr>
          <w:rFonts w:ascii="Calibri" w:eastAsia="Times New Roman" w:hAnsi="Calibri" w:cs="Calibri"/>
          <w:sz w:val="24"/>
          <w:lang w:eastAsia="pl-PL"/>
        </w:rPr>
        <w:t xml:space="preserve">2021 </w:t>
      </w:r>
      <w:r w:rsidR="00083950" w:rsidRPr="00152A69">
        <w:rPr>
          <w:rFonts w:ascii="Calibri" w:eastAsia="Times New Roman" w:hAnsi="Calibri" w:cs="Calibri"/>
          <w:sz w:val="24"/>
          <w:lang w:eastAsia="pl-PL"/>
        </w:rPr>
        <w:t xml:space="preserve">roku 3 147 kobiet, w tym 168 osób niepełnosprawnych i </w:t>
      </w:r>
      <w:r w:rsidR="00A51213">
        <w:rPr>
          <w:rFonts w:ascii="Calibri" w:eastAsia="Times New Roman" w:hAnsi="Calibri" w:cs="Calibri"/>
          <w:sz w:val="24"/>
          <w:lang w:eastAsia="pl-PL"/>
        </w:rPr>
        <w:t>175</w:t>
      </w:r>
      <w:r w:rsidR="00083950" w:rsidRPr="00152A69">
        <w:rPr>
          <w:rFonts w:ascii="Calibri" w:eastAsia="Times New Roman" w:hAnsi="Calibri" w:cs="Calibri"/>
          <w:sz w:val="24"/>
          <w:lang w:eastAsia="pl-PL"/>
        </w:rPr>
        <w:t xml:space="preserve"> kobiet starszych. </w:t>
      </w:r>
      <w:r w:rsidR="004960B9">
        <w:rPr>
          <w:rFonts w:ascii="Calibri" w:eastAsia="Times New Roman" w:hAnsi="Calibri" w:cs="Calibri"/>
          <w:sz w:val="24"/>
          <w:lang w:eastAsia="pl-PL"/>
        </w:rPr>
        <w:t xml:space="preserve">Jednocześnie ze wsparcia w punktach skorzystało </w:t>
      </w:r>
      <w:r w:rsidR="00083950" w:rsidRPr="00152A69">
        <w:rPr>
          <w:rFonts w:ascii="Calibri" w:eastAsia="Times New Roman" w:hAnsi="Calibri" w:cs="Calibri"/>
          <w:sz w:val="24"/>
          <w:lang w:eastAsia="pl-PL"/>
        </w:rPr>
        <w:t>680</w:t>
      </w:r>
      <w:r w:rsidR="0070558E" w:rsidRPr="00152A69">
        <w:rPr>
          <w:rFonts w:ascii="Calibri" w:eastAsia="Times New Roman" w:hAnsi="Calibri" w:cs="Calibri"/>
          <w:sz w:val="24"/>
          <w:lang w:eastAsia="pl-PL"/>
        </w:rPr>
        <w:t xml:space="preserve"> mężczyzn</w:t>
      </w:r>
      <w:r w:rsidR="00083950" w:rsidRPr="00152A69">
        <w:rPr>
          <w:rFonts w:ascii="Calibri" w:eastAsia="Times New Roman" w:hAnsi="Calibri" w:cs="Calibri"/>
          <w:sz w:val="24"/>
          <w:lang w:eastAsia="pl-PL"/>
        </w:rPr>
        <w:t>, z tego 50 niepełnosprawnych</w:t>
      </w:r>
      <w:r w:rsidR="004960B9">
        <w:rPr>
          <w:rFonts w:ascii="Calibri" w:eastAsia="Times New Roman" w:hAnsi="Calibri" w:cs="Calibri"/>
          <w:sz w:val="24"/>
          <w:lang w:eastAsia="pl-PL"/>
        </w:rPr>
        <w:br/>
      </w:r>
      <w:r w:rsidR="00083950" w:rsidRPr="00152A69">
        <w:rPr>
          <w:rFonts w:ascii="Calibri" w:eastAsia="Times New Roman" w:hAnsi="Calibri" w:cs="Calibri"/>
          <w:sz w:val="24"/>
          <w:lang w:eastAsia="pl-PL"/>
        </w:rPr>
        <w:t>i 86 starszych.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Na przestrzeni </w:t>
      </w:r>
      <w:r w:rsidR="009F5411" w:rsidRPr="00152A69">
        <w:rPr>
          <w:rFonts w:ascii="Calibri" w:eastAsia="Times New Roman" w:hAnsi="Calibri" w:cs="Calibri"/>
          <w:sz w:val="24"/>
          <w:lang w:eastAsia="pl-PL"/>
        </w:rPr>
        <w:t>ostatnich trzech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lat </w:t>
      </w:r>
      <w:r w:rsidR="004960B9">
        <w:rPr>
          <w:rFonts w:ascii="Calibri" w:eastAsia="Times New Roman" w:hAnsi="Calibri" w:cs="Calibri"/>
          <w:sz w:val="24"/>
          <w:lang w:eastAsia="pl-PL"/>
        </w:rPr>
        <w:t xml:space="preserve">liczba osób korzystających ze wsparcia oferowanego w </w:t>
      </w:r>
      <w:r w:rsidRPr="00152A69">
        <w:rPr>
          <w:rFonts w:ascii="Calibri" w:eastAsia="Times New Roman" w:hAnsi="Calibri" w:cs="Calibri"/>
          <w:sz w:val="24"/>
          <w:lang w:eastAsia="pl-PL"/>
        </w:rPr>
        <w:t>punkt</w:t>
      </w:r>
      <w:r w:rsidR="004960B9">
        <w:rPr>
          <w:rFonts w:ascii="Calibri" w:eastAsia="Times New Roman" w:hAnsi="Calibri" w:cs="Calibri"/>
          <w:sz w:val="24"/>
          <w:lang w:eastAsia="pl-PL"/>
        </w:rPr>
        <w:t>ach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konsultacyjnych </w:t>
      </w:r>
      <w:r w:rsidR="004960B9">
        <w:rPr>
          <w:rFonts w:ascii="Calibri" w:eastAsia="Times New Roman" w:hAnsi="Calibri" w:cs="Calibri"/>
          <w:sz w:val="24"/>
          <w:lang w:eastAsia="pl-PL"/>
        </w:rPr>
        <w:t xml:space="preserve">stale maleje. W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roku </w:t>
      </w:r>
      <w:bookmarkStart w:id="2" w:name="_Hlk111026572"/>
      <w:r w:rsidRPr="00152A69">
        <w:rPr>
          <w:rFonts w:ascii="Calibri" w:eastAsia="Times New Roman" w:hAnsi="Calibri" w:cs="Calibri"/>
          <w:sz w:val="24"/>
          <w:lang w:eastAsia="pl-PL"/>
        </w:rPr>
        <w:t>2019</w:t>
      </w:r>
      <w:r w:rsidR="004960B9">
        <w:rPr>
          <w:rFonts w:ascii="Calibri" w:eastAsia="Times New Roman" w:hAnsi="Calibri" w:cs="Calibri"/>
          <w:sz w:val="24"/>
          <w:lang w:eastAsia="pl-PL"/>
        </w:rPr>
        <w:t xml:space="preserve"> było to w sumie </w:t>
      </w:r>
      <w:r w:rsidRPr="00152A69">
        <w:rPr>
          <w:rFonts w:ascii="Calibri" w:eastAsia="Times New Roman" w:hAnsi="Calibri" w:cs="Calibri"/>
          <w:sz w:val="24"/>
          <w:lang w:eastAsia="pl-PL"/>
        </w:rPr>
        <w:t>6 019 osób,</w:t>
      </w:r>
      <w:bookmarkEnd w:id="2"/>
      <w:r w:rsidR="004960B9">
        <w:rPr>
          <w:rFonts w:ascii="Calibri" w:eastAsia="Times New Roman" w:hAnsi="Calibri" w:cs="Calibri"/>
          <w:sz w:val="24"/>
          <w:lang w:eastAsia="pl-PL"/>
        </w:rPr>
        <w:t xml:space="preserve"> w r</w:t>
      </w:r>
      <w:r w:rsidR="0039016C" w:rsidRPr="00152A69">
        <w:rPr>
          <w:rFonts w:ascii="Calibri" w:eastAsia="Times New Roman" w:hAnsi="Calibri" w:cs="Calibri"/>
          <w:sz w:val="24"/>
          <w:lang w:eastAsia="pl-PL"/>
        </w:rPr>
        <w:t xml:space="preserve">oku 2020 – 4 809 osób, </w:t>
      </w:r>
      <w:r w:rsidR="004960B9">
        <w:rPr>
          <w:rFonts w:ascii="Calibri" w:eastAsia="Times New Roman" w:hAnsi="Calibri" w:cs="Calibri"/>
          <w:sz w:val="24"/>
          <w:lang w:eastAsia="pl-PL"/>
        </w:rPr>
        <w:t xml:space="preserve">a </w:t>
      </w:r>
      <w:r w:rsidR="00083950" w:rsidRPr="004960B9">
        <w:rPr>
          <w:rFonts w:ascii="Calibri" w:eastAsia="Times New Roman" w:hAnsi="Calibri" w:cs="Calibri"/>
          <w:sz w:val="24"/>
          <w:lang w:eastAsia="pl-PL"/>
        </w:rPr>
        <w:t>w roku 2021 – 4 080 osób</w:t>
      </w:r>
      <w:r w:rsidR="004960B9" w:rsidRPr="004960B9">
        <w:rPr>
          <w:rFonts w:ascii="Calibri" w:eastAsia="Times New Roman" w:hAnsi="Calibri" w:cs="Calibri"/>
          <w:sz w:val="24"/>
          <w:lang w:eastAsia="pl-PL"/>
        </w:rPr>
        <w:t>.</w:t>
      </w:r>
    </w:p>
    <w:p w14:paraId="51933CBF" w14:textId="2CD5AB7E" w:rsidR="00C058D3" w:rsidRPr="00140D04" w:rsidRDefault="00140D04" w:rsidP="00140D04">
      <w:pPr>
        <w:pStyle w:val="Akapitzlist"/>
        <w:numPr>
          <w:ilvl w:val="0"/>
          <w:numId w:val="38"/>
        </w:numPr>
        <w:spacing w:after="0" w:line="360" w:lineRule="auto"/>
        <w:rPr>
          <w:rFonts w:ascii="Calibri" w:eastAsia="Times New Roman" w:hAnsi="Calibri" w:cs="Calibri"/>
          <w:sz w:val="24"/>
          <w:u w:val="single"/>
          <w:lang w:eastAsia="pl-PL"/>
        </w:rPr>
      </w:pPr>
      <w:r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</w:t>
      </w:r>
      <w:r w:rsidR="00EE1568" w:rsidRPr="00140D04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Domy dla matek z małoletnimi dziećmi i kobiet w ciąży</w:t>
      </w:r>
    </w:p>
    <w:p w14:paraId="6A3FE885" w14:textId="2658DDB3" w:rsidR="00B27065" w:rsidRPr="00152A69" w:rsidRDefault="00EE1568" w:rsidP="00F53ECE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Prowadzenie ośrodków wsparcia, w tym domów dla matek z małoletnimi dziećmi i kobiet w ciąży należy do zadań własnych powiatu (art. 19 pkt. 11 ustawy o pomocy społecznej). Równocześnie zgodnie z 6 ust. 3 pkt 3 ustawy o przeciwdziałaniu przemocy w rodzinie zadaniem własnym powiatu jest zapewnienie osobom doznającym przemocy w rodzinie miejsc w tych ośrodkach. 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>Zgodnie z </w:t>
      </w:r>
      <w:r w:rsidR="00325E65" w:rsidRPr="00152A69">
        <w:rPr>
          <w:rFonts w:ascii="Calibri" w:eastAsia="Times New Roman" w:hAnsi="Calibri" w:cs="Calibri"/>
          <w:color w:val="000000"/>
          <w:sz w:val="24"/>
          <w:lang w:eastAsia="pl-PL"/>
        </w:rPr>
        <w:t>zapisami art.47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ust.4 matki z małoletnimi dziećmi oraz kobiety w ciąży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dotknięte przemocą mogą skorzystać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ze schronienia i wsparcia w d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om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ach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dla matek z małoletnimi dziećmi i kobiet w ciąży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W 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związku z powyższym domy dla matek z małoletnimi dziećmi oraz kobiet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w ciąży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zap</w:t>
      </w:r>
      <w:r w:rsidR="002602B2" w:rsidRPr="00152A69">
        <w:rPr>
          <w:rFonts w:ascii="Calibri" w:eastAsia="Times New Roman" w:hAnsi="Calibri" w:cs="Calibri"/>
          <w:color w:val="000000"/>
          <w:sz w:val="24"/>
          <w:lang w:eastAsia="pl-PL"/>
        </w:rPr>
        <w:t>ewni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ają</w:t>
      </w:r>
      <w:r w:rsidR="002602B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schronieni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e</w:t>
      </w:r>
      <w:r w:rsidR="002602B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iz</w:t>
      </w:r>
      <w:r w:rsidR="002602B2" w:rsidRPr="00152A69">
        <w:rPr>
          <w:rFonts w:ascii="Calibri" w:eastAsia="Times New Roman" w:hAnsi="Calibri" w:cs="Calibri"/>
          <w:color w:val="000000"/>
          <w:sz w:val="24"/>
          <w:lang w:eastAsia="pl-PL"/>
        </w:rPr>
        <w:t>ol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ują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2602B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od sprawców przemocy,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wspiera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ją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przez</w:t>
      </w:r>
      <w:r w:rsidR="002602B2" w:rsidRPr="00152A69">
        <w:rPr>
          <w:rFonts w:ascii="Calibri" w:eastAsia="Times New Roman" w:hAnsi="Calibri" w:cs="Calibri"/>
          <w:color w:val="000000"/>
          <w:sz w:val="24"/>
          <w:lang w:eastAsia="pl-PL"/>
        </w:rPr>
        <w:t>wyciężaniu sytuacji kryzysowej,</w:t>
      </w:r>
      <w:r w:rsidR="0077192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udziel</w:t>
      </w:r>
      <w:r w:rsidR="00584419" w:rsidRPr="00152A69">
        <w:rPr>
          <w:rFonts w:ascii="Calibri" w:eastAsia="Times New Roman" w:hAnsi="Calibri" w:cs="Calibri"/>
          <w:color w:val="000000"/>
          <w:sz w:val="24"/>
          <w:lang w:eastAsia="pl-PL"/>
        </w:rPr>
        <w:t>ają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wsparcia psychologicznego, prawnego i socjalnego.</w:t>
      </w:r>
      <w:r w:rsidR="006910D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35C4A2C6" w14:textId="37BE4B56" w:rsidR="00E125DC" w:rsidRPr="00152A69" w:rsidRDefault="0073655D" w:rsidP="00F53ECE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W resortowym sprawozdaniu z realizacji Krajowego Programu Przeciwdziałania Przemocy w Rodzinie </w:t>
      </w:r>
      <w:r w:rsidR="00B54CC3">
        <w:rPr>
          <w:rFonts w:ascii="Calibri" w:eastAsia="Times New Roman" w:hAnsi="Calibri" w:cs="Calibri"/>
          <w:color w:val="000000"/>
          <w:sz w:val="24"/>
          <w:lang w:eastAsia="pl-PL"/>
        </w:rPr>
        <w:t xml:space="preserve">w 2021 r.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wykazano </w:t>
      </w:r>
      <w:r w:rsidR="00096474">
        <w:rPr>
          <w:rFonts w:ascii="Calibri" w:eastAsia="Times New Roman" w:hAnsi="Calibri" w:cs="Calibri"/>
          <w:color w:val="000000"/>
          <w:sz w:val="24"/>
          <w:lang w:eastAsia="pl-PL"/>
        </w:rPr>
        <w:t xml:space="preserve"> 3 </w:t>
      </w:r>
      <w:r w:rsidR="00E125D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dom</w:t>
      </w:r>
      <w:r w:rsidR="00096474">
        <w:rPr>
          <w:rFonts w:ascii="Calibri" w:eastAsia="Times New Roman" w:hAnsi="Calibri" w:cs="Calibri"/>
          <w:color w:val="000000"/>
          <w:sz w:val="24"/>
          <w:lang w:eastAsia="pl-PL"/>
        </w:rPr>
        <w:t>y</w:t>
      </w:r>
      <w:r w:rsidR="00E125D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dla matek z małoletnimi dziećmi i kobiet w ciąży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na terenie województwa mazowieckiego</w:t>
      </w:r>
      <w:r w:rsidR="00E125DC" w:rsidRPr="00152A69">
        <w:rPr>
          <w:rFonts w:ascii="Calibri" w:eastAsia="Times New Roman" w:hAnsi="Calibri" w:cs="Calibri"/>
          <w:color w:val="000000"/>
          <w:sz w:val="24"/>
          <w:lang w:eastAsia="pl-PL"/>
        </w:rPr>
        <w:t>. Wszystkie znajd</w:t>
      </w:r>
      <w:r w:rsidR="00B54CC3">
        <w:rPr>
          <w:rFonts w:ascii="Calibri" w:eastAsia="Times New Roman" w:hAnsi="Calibri" w:cs="Calibri"/>
          <w:color w:val="000000"/>
          <w:sz w:val="24"/>
          <w:lang w:eastAsia="pl-PL"/>
        </w:rPr>
        <w:t>owały</w:t>
      </w:r>
      <w:r w:rsidR="00E125D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się w centralnej części województwa </w:t>
      </w:r>
      <w:r w:rsidR="00E125DC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mazowieckiego</w:t>
      </w:r>
      <w:r w:rsidR="001912E1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  <w:r w:rsidR="00E125DC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912E1" w:rsidRPr="00152A69">
        <w:rPr>
          <w:rFonts w:ascii="Calibri" w:hAnsi="Calibri" w:cs="Calibri"/>
          <w:sz w:val="24"/>
          <w:szCs w:val="24"/>
        </w:rPr>
        <w:t>w Legionowie (powiat legionowski</w:t>
      </w:r>
      <w:r w:rsidR="00B078F1">
        <w:rPr>
          <w:rFonts w:ascii="Calibri" w:hAnsi="Calibri" w:cs="Calibri"/>
          <w:sz w:val="24"/>
          <w:szCs w:val="24"/>
        </w:rPr>
        <w:t xml:space="preserve"> – zapewnia 10 miejsc</w:t>
      </w:r>
      <w:r w:rsidR="001912E1" w:rsidRPr="00152A69">
        <w:rPr>
          <w:rFonts w:ascii="Calibri" w:hAnsi="Calibri" w:cs="Calibri"/>
          <w:sz w:val="24"/>
          <w:szCs w:val="24"/>
        </w:rPr>
        <w:t>), w Zielonce (powiat wołomiński</w:t>
      </w:r>
      <w:r w:rsidR="00096474">
        <w:rPr>
          <w:rFonts w:ascii="Calibri" w:hAnsi="Calibri" w:cs="Calibri"/>
          <w:sz w:val="24"/>
          <w:szCs w:val="24"/>
        </w:rPr>
        <w:t xml:space="preserve"> </w:t>
      </w:r>
      <w:r w:rsidR="00B078F1">
        <w:rPr>
          <w:rFonts w:ascii="Calibri" w:hAnsi="Calibri" w:cs="Calibri"/>
          <w:sz w:val="24"/>
          <w:szCs w:val="24"/>
        </w:rPr>
        <w:t xml:space="preserve">- 10 miejsc </w:t>
      </w:r>
      <w:r w:rsidR="001912E1" w:rsidRPr="00152A69">
        <w:rPr>
          <w:rFonts w:ascii="Calibri" w:hAnsi="Calibri" w:cs="Calibri"/>
          <w:sz w:val="24"/>
          <w:szCs w:val="24"/>
        </w:rPr>
        <w:t>), w Laskach (powiat warszawski zachodni</w:t>
      </w:r>
      <w:r w:rsidR="00B078F1">
        <w:rPr>
          <w:rFonts w:ascii="Calibri" w:hAnsi="Calibri" w:cs="Calibri"/>
          <w:sz w:val="24"/>
          <w:szCs w:val="24"/>
        </w:rPr>
        <w:t xml:space="preserve"> – 23 miejsca</w:t>
      </w:r>
      <w:r w:rsidR="001912E1" w:rsidRPr="00152A69">
        <w:rPr>
          <w:rFonts w:ascii="Calibri" w:hAnsi="Calibri" w:cs="Calibri"/>
          <w:sz w:val="24"/>
          <w:szCs w:val="24"/>
        </w:rPr>
        <w:t>)</w:t>
      </w:r>
      <w:r w:rsidR="00096474">
        <w:rPr>
          <w:rFonts w:ascii="Calibri" w:hAnsi="Calibri" w:cs="Calibri"/>
          <w:sz w:val="24"/>
          <w:szCs w:val="24"/>
        </w:rPr>
        <w:t>.</w:t>
      </w:r>
      <w:r w:rsidR="00351B95">
        <w:rPr>
          <w:rFonts w:ascii="Calibri" w:hAnsi="Calibri" w:cs="Calibri"/>
          <w:sz w:val="24"/>
          <w:szCs w:val="24"/>
        </w:rPr>
        <w:t xml:space="preserve"> </w:t>
      </w:r>
      <w:r w:rsidR="00351B95">
        <w:rPr>
          <w:rFonts w:ascii="Calibri" w:hAnsi="Calibri" w:cs="Calibri"/>
          <w:sz w:val="24"/>
          <w:szCs w:val="24"/>
        </w:rPr>
        <w:br/>
      </w:r>
      <w:r w:rsidR="00F133EB" w:rsidRPr="00152A69">
        <w:rPr>
          <w:rFonts w:ascii="Calibri" w:hAnsi="Calibri" w:cs="Calibri"/>
          <w:sz w:val="24"/>
          <w:szCs w:val="24"/>
        </w:rPr>
        <w:t>D</w:t>
      </w:r>
      <w:r w:rsidR="006910D1" w:rsidRPr="00152A69">
        <w:rPr>
          <w:rFonts w:ascii="Calibri" w:eastAsia="Times New Roman" w:hAnsi="Calibri" w:cs="Calibri"/>
          <w:color w:val="000000"/>
          <w:sz w:val="24"/>
          <w:lang w:eastAsia="pl-PL"/>
        </w:rPr>
        <w:t>om</w:t>
      </w:r>
      <w:r w:rsidR="00345E58" w:rsidRPr="00152A69">
        <w:rPr>
          <w:rFonts w:ascii="Calibri" w:eastAsia="Times New Roman" w:hAnsi="Calibri" w:cs="Calibri"/>
          <w:color w:val="000000"/>
          <w:sz w:val="24"/>
          <w:lang w:eastAsia="pl-PL"/>
        </w:rPr>
        <w:t>y</w:t>
      </w:r>
      <w:r w:rsidR="006910D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dla matek z małoletnimi dziećmi i kobiet </w:t>
      </w:r>
      <w:r w:rsidR="00FE23E3" w:rsidRPr="00152A69">
        <w:rPr>
          <w:rFonts w:ascii="Calibri" w:eastAsia="Times New Roman" w:hAnsi="Calibri" w:cs="Calibri"/>
          <w:color w:val="000000"/>
          <w:sz w:val="24"/>
          <w:lang w:eastAsia="pl-PL"/>
        </w:rPr>
        <w:t>w ciąży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 xml:space="preserve"> w </w:t>
      </w:r>
      <w:r w:rsidR="00345E58" w:rsidRPr="00152A69">
        <w:rPr>
          <w:rFonts w:ascii="Calibri" w:eastAsia="Times New Roman" w:hAnsi="Calibri" w:cs="Calibri"/>
          <w:color w:val="000000"/>
          <w:sz w:val="24"/>
          <w:lang w:eastAsia="pl-PL"/>
        </w:rPr>
        <w:t>sumie dysponują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96474">
        <w:rPr>
          <w:rFonts w:ascii="Calibri" w:eastAsia="Times New Roman" w:hAnsi="Calibri" w:cs="Calibri"/>
          <w:color w:val="000000"/>
          <w:sz w:val="24"/>
          <w:lang w:eastAsia="pl-PL"/>
        </w:rPr>
        <w:t>43.</w:t>
      </w:r>
      <w:r w:rsidR="004A2F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45E58" w:rsidRPr="00152A69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6910D1" w:rsidRPr="00152A69">
        <w:rPr>
          <w:rFonts w:ascii="Calibri" w:eastAsia="Times New Roman" w:hAnsi="Calibri" w:cs="Calibri"/>
          <w:color w:val="000000"/>
          <w:sz w:val="24"/>
          <w:lang w:eastAsia="pl-PL"/>
        </w:rPr>
        <w:t>iejsc</w:t>
      </w:r>
      <w:r w:rsidR="00345E58" w:rsidRPr="00152A69">
        <w:rPr>
          <w:rFonts w:ascii="Calibri" w:eastAsia="Times New Roman" w:hAnsi="Calibri" w:cs="Calibri"/>
          <w:color w:val="000000"/>
          <w:sz w:val="24"/>
          <w:lang w:eastAsia="pl-PL"/>
        </w:rPr>
        <w:t>ami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03561" w:rsidRPr="00152A69">
        <w:rPr>
          <w:rFonts w:ascii="Calibri" w:eastAsia="Times New Roman" w:hAnsi="Calibri" w:cs="Calibri"/>
          <w:color w:val="000000"/>
          <w:sz w:val="24"/>
          <w:lang w:eastAsia="pl-PL"/>
        </w:rPr>
        <w:t>noclegowy</w:t>
      </w:r>
      <w:r w:rsidR="00345E58" w:rsidRPr="00152A69">
        <w:rPr>
          <w:rFonts w:ascii="Calibri" w:eastAsia="Times New Roman" w:hAnsi="Calibri" w:cs="Calibri"/>
          <w:color w:val="000000"/>
          <w:sz w:val="24"/>
          <w:lang w:eastAsia="pl-PL"/>
        </w:rPr>
        <w:t>mi.</w:t>
      </w:r>
      <w:r w:rsidR="00CE3C45" w:rsidRPr="00152A69">
        <w:rPr>
          <w:rStyle w:val="Odwoanieprzypisudolnego"/>
          <w:rFonts w:ascii="Calibri" w:eastAsia="Times New Roman" w:hAnsi="Calibri" w:cs="Calibri"/>
          <w:color w:val="000000"/>
          <w:sz w:val="24"/>
          <w:lang w:eastAsia="pl-PL"/>
        </w:rPr>
        <w:footnoteReference w:id="22"/>
      </w:r>
      <w:r w:rsidR="00E125D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1BD3D26E" w14:textId="471C2A8A" w:rsidR="00351B95" w:rsidRPr="00152A69" w:rsidRDefault="00351B95" w:rsidP="00351B95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roku 2021 z całodobowego pobytu w domach dla matek z małoletnimi dziećmi i kobiet w ciąży skorzystały ogółem</w:t>
      </w:r>
      <w:r w:rsidR="00B6507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96474" w:rsidRPr="00096474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096474">
        <w:rPr>
          <w:rFonts w:ascii="Calibri" w:eastAsia="Times New Roman" w:hAnsi="Calibri" w:cs="Calibri"/>
          <w:sz w:val="24"/>
          <w:szCs w:val="24"/>
          <w:lang w:eastAsia="pl-PL"/>
        </w:rPr>
        <w:t>3 o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soby. </w:t>
      </w:r>
    </w:p>
    <w:p w14:paraId="5161E7C4" w14:textId="77777777" w:rsidR="00351B95" w:rsidRPr="00351B95" w:rsidRDefault="00351B95" w:rsidP="00351B95">
      <w:pPr>
        <w:rPr>
          <w:rFonts w:ascii="Calibri" w:hAnsi="Calibri" w:cs="Calibri"/>
          <w:sz w:val="24"/>
          <w:szCs w:val="24"/>
        </w:rPr>
      </w:pPr>
      <w:r w:rsidRPr="00351B95">
        <w:rPr>
          <w:rFonts w:ascii="Calibri" w:hAnsi="Calibri" w:cs="Calibri"/>
          <w:sz w:val="24"/>
          <w:szCs w:val="24"/>
        </w:rPr>
        <w:t>Wykorzystanie miejsc w poszczególnych domach przedstawiało się następująco:</w:t>
      </w:r>
    </w:p>
    <w:p w14:paraId="34051821" w14:textId="491A3C42" w:rsidR="00351B95" w:rsidRPr="00351B95" w:rsidRDefault="00351B95" w:rsidP="00D5598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51B95">
        <w:rPr>
          <w:rFonts w:ascii="Calibri" w:hAnsi="Calibri" w:cs="Calibri"/>
          <w:sz w:val="24"/>
          <w:szCs w:val="24"/>
        </w:rPr>
        <w:t>*Dom Samotnej Matki i Dziecka w Legionowie (10 miejsc) – skorzystano 15 osób,</w:t>
      </w:r>
      <w:r w:rsidR="00096474">
        <w:rPr>
          <w:rFonts w:ascii="Calibri" w:hAnsi="Calibri" w:cs="Calibri"/>
          <w:sz w:val="24"/>
          <w:szCs w:val="24"/>
        </w:rPr>
        <w:t xml:space="preserve"> w tym 8 kobiet i 7. dzieci ( 3 dziewczynki i 4 . chłopców),</w:t>
      </w:r>
    </w:p>
    <w:p w14:paraId="427B803B" w14:textId="6C6AE87B" w:rsidR="00351B95" w:rsidRPr="00351B95" w:rsidRDefault="00351B95" w:rsidP="00D5598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51B95">
        <w:rPr>
          <w:rFonts w:ascii="Calibri" w:hAnsi="Calibri" w:cs="Calibri"/>
          <w:sz w:val="24"/>
          <w:szCs w:val="24"/>
        </w:rPr>
        <w:t>* Dom Samotnej Matki w Laskach (23 miejsca) – skorzystano 19 osób,</w:t>
      </w:r>
      <w:r w:rsidR="00096474">
        <w:rPr>
          <w:rFonts w:ascii="Calibri" w:hAnsi="Calibri" w:cs="Calibri"/>
          <w:sz w:val="24"/>
          <w:szCs w:val="24"/>
        </w:rPr>
        <w:t xml:space="preserve"> w tym 5 kobiet (jedna niepełnosprawna i 14. </w:t>
      </w:r>
      <w:r w:rsidR="00607ACD">
        <w:rPr>
          <w:rFonts w:ascii="Calibri" w:hAnsi="Calibri" w:cs="Calibri"/>
          <w:sz w:val="24"/>
          <w:szCs w:val="24"/>
        </w:rPr>
        <w:t>d</w:t>
      </w:r>
      <w:r w:rsidR="00096474">
        <w:rPr>
          <w:rFonts w:ascii="Calibri" w:hAnsi="Calibri" w:cs="Calibri"/>
          <w:sz w:val="24"/>
          <w:szCs w:val="24"/>
        </w:rPr>
        <w:t xml:space="preserve">zieci (7 dziewczynek i 7. chłopców), </w:t>
      </w:r>
    </w:p>
    <w:p w14:paraId="30890AA3" w14:textId="6A089772" w:rsidR="00351B95" w:rsidRPr="009B08F6" w:rsidRDefault="00351B95" w:rsidP="00C076C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51B95">
        <w:rPr>
          <w:rFonts w:ascii="Calibri" w:hAnsi="Calibri" w:cs="Calibri"/>
          <w:sz w:val="24"/>
          <w:szCs w:val="24"/>
        </w:rPr>
        <w:t>* Dom Samotnej Matki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351B95">
        <w:rPr>
          <w:rFonts w:ascii="Calibri" w:hAnsi="Calibri" w:cs="Calibri"/>
          <w:sz w:val="24"/>
          <w:szCs w:val="24"/>
        </w:rPr>
        <w:t>w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351B95">
        <w:rPr>
          <w:rFonts w:ascii="Calibri" w:hAnsi="Calibri" w:cs="Calibri"/>
          <w:sz w:val="24"/>
          <w:szCs w:val="24"/>
        </w:rPr>
        <w:t xml:space="preserve">Zielonce (10 miejsc) – skorzystano </w:t>
      </w:r>
      <w:r w:rsidR="00096474">
        <w:rPr>
          <w:rFonts w:ascii="Calibri" w:hAnsi="Calibri" w:cs="Calibri"/>
          <w:sz w:val="24"/>
          <w:szCs w:val="24"/>
        </w:rPr>
        <w:t>2</w:t>
      </w:r>
      <w:r w:rsidRPr="00351B95">
        <w:rPr>
          <w:rFonts w:ascii="Calibri" w:hAnsi="Calibri" w:cs="Calibri"/>
          <w:sz w:val="24"/>
          <w:szCs w:val="24"/>
        </w:rPr>
        <w:t>9 osób,</w:t>
      </w:r>
      <w:r w:rsidR="00096474">
        <w:rPr>
          <w:rFonts w:ascii="Calibri" w:hAnsi="Calibri" w:cs="Calibri"/>
          <w:sz w:val="24"/>
          <w:szCs w:val="24"/>
        </w:rPr>
        <w:t xml:space="preserve"> w tym 9 kobiet (jedna niepełnosprawna)  i 20 dzieci (10 dziewczynek i 10 chłopców).</w:t>
      </w:r>
    </w:p>
    <w:p w14:paraId="4185187A" w14:textId="77777777" w:rsidR="00CA597A" w:rsidRDefault="00CA597A" w:rsidP="0098373B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7D26328B" w14:textId="5E000322" w:rsidR="0098373B" w:rsidRDefault="0044553B" w:rsidP="0098373B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Wykres 1</w:t>
      </w:r>
      <w:r w:rsidR="004216C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4</w:t>
      </w:r>
      <w:r w:rsidR="00EE1568"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 Liczba osób, które skorzystały z domów dla matek z małoletnimi dziećm</w:t>
      </w:r>
      <w:r w:rsidR="0089753A"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i i kobiet </w:t>
      </w:r>
    </w:p>
    <w:p w14:paraId="6E6AFB8C" w14:textId="04AD085B" w:rsidR="00EE1568" w:rsidRPr="004D2101" w:rsidRDefault="0089753A" w:rsidP="0098373B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 ciąży w latach</w:t>
      </w:r>
      <w:r w:rsidR="002E1188"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201</w:t>
      </w:r>
      <w:r w:rsidR="004216C6"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9</w:t>
      </w:r>
      <w:r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– 202</w:t>
      </w:r>
      <w:r w:rsidR="007B3AAD" w:rsidRPr="004D210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1</w:t>
      </w:r>
      <w:r w:rsidR="00D31AC3" w:rsidRPr="004D2101">
        <w:rPr>
          <w:rStyle w:val="Odwoanieprzypisudolnego"/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footnoteReference w:id="23"/>
      </w:r>
    </w:p>
    <w:p w14:paraId="1941298A" w14:textId="77777777" w:rsidR="0089753A" w:rsidRPr="00152A69" w:rsidRDefault="0089753A" w:rsidP="00C076C3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szCs w:val="24"/>
          <w:lang w:eastAsia="pl-PL"/>
        </w:rPr>
        <w:drawing>
          <wp:inline distT="0" distB="0" distL="0" distR="0" wp14:anchorId="0C94B6A3" wp14:editId="7CBA8122">
            <wp:extent cx="6010275" cy="1328420"/>
            <wp:effectExtent l="0" t="0" r="0" b="5080"/>
            <wp:docPr id="78848" name="Wykres 788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1695CA5" w14:textId="4D331078" w:rsidR="00EE1568" w:rsidRPr="00140D04" w:rsidRDefault="00140D04" w:rsidP="00140D04">
      <w:pPr>
        <w:pStyle w:val="Akapitzlist"/>
        <w:keepNext/>
        <w:keepLines/>
        <w:numPr>
          <w:ilvl w:val="0"/>
          <w:numId w:val="38"/>
        </w:numPr>
        <w:spacing w:after="0" w:line="360" w:lineRule="auto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</w:t>
      </w:r>
      <w:r w:rsidR="00EE1568" w:rsidRPr="00140D04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Ośrodki Interwencji Kryzysowej (OIK)</w:t>
      </w:r>
    </w:p>
    <w:p w14:paraId="1213F1FF" w14:textId="432293D6" w:rsidR="00EE1568" w:rsidRPr="00152A69" w:rsidRDefault="00B54CC3" w:rsidP="00D6019E">
      <w:pPr>
        <w:spacing w:after="0" w:line="36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Zgodnie z a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>rt. 19 pkt. 12 ustawy o pomocy społecznej</w:t>
      </w:r>
      <w:r w:rsidR="009070C6">
        <w:rPr>
          <w:rFonts w:ascii="Calibri" w:eastAsia="Times New Roman" w:hAnsi="Calibri" w:cs="Calibri"/>
          <w:sz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lang w:eastAsia="pl-PL"/>
        </w:rPr>
        <w:t>„</w:t>
      </w:r>
      <w:r w:rsidR="00EE1568" w:rsidRPr="00152A69">
        <w:rPr>
          <w:rFonts w:ascii="Calibri" w:eastAsia="Times New Roman" w:hAnsi="Calibri" w:cs="Calibri"/>
          <w:i/>
          <w:sz w:val="24"/>
          <w:lang w:eastAsia="pl-PL"/>
        </w:rPr>
        <w:t>do zadań własnych powiatu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i/>
          <w:sz w:val="24"/>
          <w:lang w:eastAsia="pl-PL"/>
        </w:rPr>
        <w:t>należy prowadzenie ośrodków interwencji kryzysowej</w:t>
      </w:r>
      <w:r w:rsidR="00305735" w:rsidRPr="00152A69">
        <w:rPr>
          <w:rFonts w:ascii="Calibri" w:eastAsia="Times New Roman" w:hAnsi="Calibri" w:cs="Calibri"/>
          <w:sz w:val="24"/>
          <w:lang w:eastAsia="pl-PL"/>
        </w:rPr>
        <w:t>.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..” Natomiast art. 6 ust. 3, pkt. 4 ustawy </w:t>
      </w:r>
      <w:r>
        <w:rPr>
          <w:rFonts w:ascii="Calibri" w:eastAsia="Times New Roman" w:hAnsi="Calibri" w:cs="Calibri"/>
          <w:sz w:val="24"/>
          <w:lang w:eastAsia="pl-PL"/>
        </w:rPr>
        <w:br/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lastRenderedPageBreak/>
        <w:t xml:space="preserve">o przeciwdziałaniu przemocy stanowi: </w:t>
      </w:r>
      <w:r w:rsidR="00EE1568" w:rsidRPr="00152A69">
        <w:rPr>
          <w:rFonts w:ascii="Calibri" w:eastAsia="Times New Roman" w:hAnsi="Calibri" w:cs="Calibri"/>
          <w:i/>
          <w:sz w:val="24"/>
          <w:lang w:eastAsia="pl-PL"/>
        </w:rPr>
        <w:t>„do zadań własnych powiatu należy w szczególności: zapewnienie osobom dotkniętym przemocą w rodzinie miejsc w ośrodkach interwencji kryzysowej”</w:t>
      </w:r>
      <w:r w:rsidR="00233DE8">
        <w:rPr>
          <w:rFonts w:ascii="Calibri" w:eastAsia="Times New Roman" w:hAnsi="Calibri" w:cs="Calibri"/>
          <w:i/>
          <w:sz w:val="24"/>
          <w:lang w:eastAsia="pl-PL"/>
        </w:rPr>
        <w:t>.</w:t>
      </w:r>
    </w:p>
    <w:p w14:paraId="22378520" w14:textId="210FB942" w:rsidR="00EE1568" w:rsidRPr="00152A69" w:rsidRDefault="00EE1568" w:rsidP="00D85FEF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Interwencja kryzysowa to zespół interdyscyplinarnych, profesjonalnych, celowych</w:t>
      </w:r>
      <w:r w:rsidR="00233DE8">
        <w:rPr>
          <w:rFonts w:ascii="Calibri" w:eastAsia="Times New Roman" w:hAnsi="Calibri" w:cs="Calibri"/>
          <w:sz w:val="24"/>
          <w:lang w:eastAsia="pl-PL"/>
        </w:rPr>
        <w:t xml:space="preserve"> i </w:t>
      </w:r>
      <w:r w:rsidRPr="00152A69">
        <w:rPr>
          <w:rFonts w:ascii="Calibri" w:eastAsia="Times New Roman" w:hAnsi="Calibri" w:cs="Calibri"/>
          <w:sz w:val="24"/>
          <w:lang w:eastAsia="pl-PL"/>
        </w:rPr>
        <w:t>skoordynowanych oddziaływań, wykorzystujących zasoby klienta w kryzysie, jego naturalnego otoczenia społecznego oraz instytucji pomagających, których celem jest odzyskanie przez niego</w:t>
      </w:r>
      <w:r w:rsidR="002E1188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równowagi wewnętrznej i poczucia sprawczości oraz rozwiązania problemu (problemów) stanowiących podłoże doświadczenia kryzysowego. </w:t>
      </w:r>
    </w:p>
    <w:p w14:paraId="46FAED06" w14:textId="2363757E" w:rsidR="00EE1568" w:rsidRPr="00152A69" w:rsidRDefault="00EE1568" w:rsidP="00D85FEF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Ośrodki Interwencji Kryzysowej zapewniają kompleksową pomoc psychologiczną dla osób</w:t>
      </w:r>
      <w:r w:rsidR="002E1188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>i rodzin w sytuacji kryzysu poprzez udzielanie specjalistycznej pomocy w siedzibie ośrodka</w:t>
      </w:r>
      <w:r w:rsidRPr="00152A69">
        <w:rPr>
          <w:rFonts w:ascii="Calibri" w:eastAsia="Times New Roman" w:hAnsi="Calibri" w:cs="Calibri"/>
          <w:b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sz w:val="24"/>
          <w:lang w:eastAsia="pl-PL"/>
        </w:rPr>
        <w:t>oraz w miejscu pobytu, prowadzenie interwencji telefonicznych, a w zależności od potrzeb – poradnictwa</w:t>
      </w:r>
      <w:r w:rsidR="009070C6">
        <w:rPr>
          <w:rFonts w:ascii="Calibri" w:eastAsia="Times New Roman" w:hAnsi="Calibri" w:cs="Calibri"/>
          <w:sz w:val="24"/>
          <w:lang w:eastAsia="pl-PL"/>
        </w:rPr>
        <w:t>.</w:t>
      </w:r>
      <w:r w:rsidR="00C956DB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60652980" w14:textId="7BE9BE01" w:rsidR="00CC0FBC" w:rsidRPr="00152A69" w:rsidRDefault="00A66727" w:rsidP="00D85FEF">
      <w:pPr>
        <w:spacing w:after="0" w:line="360" w:lineRule="auto"/>
        <w:rPr>
          <w:rFonts w:ascii="Calibri" w:eastAsia="Times New Roman" w:hAnsi="Calibri" w:cs="Calibri"/>
          <w:color w:val="2683C6" w:themeColor="accent2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W 202</w:t>
      </w:r>
      <w:r w:rsidR="00EA4681" w:rsidRPr="00152A69">
        <w:rPr>
          <w:rFonts w:ascii="Calibri" w:eastAsia="Times New Roman" w:hAnsi="Calibri" w:cs="Calibri"/>
          <w:sz w:val="24"/>
          <w:lang w:eastAsia="pl-PL"/>
        </w:rPr>
        <w:t>1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roku na terenie województw</w:t>
      </w:r>
      <w:r w:rsidR="001169C8" w:rsidRPr="00152A69">
        <w:rPr>
          <w:rFonts w:ascii="Calibri" w:eastAsia="Times New Roman" w:hAnsi="Calibri" w:cs="Calibri"/>
          <w:sz w:val="24"/>
          <w:lang w:eastAsia="pl-PL"/>
        </w:rPr>
        <w:t xml:space="preserve">a mazowieckiego </w:t>
      </w:r>
      <w:r w:rsidR="000E7034">
        <w:rPr>
          <w:rFonts w:ascii="Calibri" w:eastAsia="Times New Roman" w:hAnsi="Calibri" w:cs="Calibri"/>
          <w:sz w:val="24"/>
          <w:lang w:eastAsia="pl-PL"/>
        </w:rPr>
        <w:t xml:space="preserve">uruchomiono dwa nowe Ośrodki w Radomiu </w:t>
      </w:r>
      <w:r w:rsidR="006E31EB">
        <w:rPr>
          <w:rFonts w:ascii="Calibri" w:eastAsia="Times New Roman" w:hAnsi="Calibri" w:cs="Calibri"/>
          <w:sz w:val="24"/>
          <w:lang w:eastAsia="pl-PL"/>
        </w:rPr>
        <w:t>z 20. miejscami noclegowymi i w</w:t>
      </w:r>
      <w:r w:rsidR="000E7034">
        <w:rPr>
          <w:rFonts w:ascii="Calibri" w:eastAsia="Times New Roman" w:hAnsi="Calibri" w:cs="Calibri"/>
          <w:sz w:val="24"/>
          <w:lang w:eastAsia="pl-PL"/>
        </w:rPr>
        <w:t xml:space="preserve"> Siedlcach</w:t>
      </w:r>
      <w:r w:rsidR="006E31EB">
        <w:rPr>
          <w:rFonts w:ascii="Calibri" w:eastAsia="Times New Roman" w:hAnsi="Calibri" w:cs="Calibri"/>
          <w:sz w:val="24"/>
          <w:lang w:eastAsia="pl-PL"/>
        </w:rPr>
        <w:t xml:space="preserve"> z 4. miejscami noclegowymi</w:t>
      </w:r>
      <w:r w:rsidR="000E7034">
        <w:rPr>
          <w:rFonts w:ascii="Calibri" w:eastAsia="Times New Roman" w:hAnsi="Calibri" w:cs="Calibri"/>
          <w:sz w:val="24"/>
          <w:lang w:eastAsia="pl-PL"/>
        </w:rPr>
        <w:t xml:space="preserve">. </w:t>
      </w:r>
      <w:r w:rsidR="00347301">
        <w:rPr>
          <w:rFonts w:ascii="Calibri" w:eastAsia="Times New Roman" w:hAnsi="Calibri" w:cs="Calibri"/>
          <w:sz w:val="24"/>
          <w:lang w:eastAsia="pl-PL"/>
        </w:rPr>
        <w:t xml:space="preserve">W resortowym sprawozdaniu z realizacji Krajowego Programu Przeciwdziałania Przemocy w Rodzinie wynika, że w roku 2021 </w:t>
      </w:r>
      <w:r w:rsidR="001169C8" w:rsidRPr="00152A69">
        <w:rPr>
          <w:rFonts w:ascii="Calibri" w:eastAsia="Times New Roman" w:hAnsi="Calibri" w:cs="Calibri"/>
          <w:sz w:val="24"/>
          <w:lang w:eastAsia="pl-PL"/>
        </w:rPr>
        <w:t>funkcjonował</w:t>
      </w:r>
      <w:r w:rsidR="0043616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FF430C">
        <w:rPr>
          <w:rFonts w:ascii="Calibri" w:eastAsia="Times New Roman" w:hAnsi="Calibri" w:cs="Calibri"/>
          <w:sz w:val="24"/>
          <w:lang w:eastAsia="pl-PL"/>
        </w:rPr>
        <w:t>12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Ośrodków Interwencji Kryzysowej. Znajdują się one gł</w:t>
      </w:r>
      <w:r w:rsidR="00BB045F">
        <w:rPr>
          <w:rFonts w:ascii="Calibri" w:eastAsia="Times New Roman" w:hAnsi="Calibri" w:cs="Calibri"/>
          <w:sz w:val="24"/>
          <w:lang w:eastAsia="pl-PL"/>
        </w:rPr>
        <w:t>ó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>wnie w centralnej części województwa.</w:t>
      </w:r>
      <w:r w:rsidR="002E1188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BE21AB" w:rsidRPr="00152A69">
        <w:rPr>
          <w:rFonts w:ascii="Calibri" w:eastAsia="Times New Roman" w:hAnsi="Calibri" w:cs="Calibri"/>
          <w:sz w:val="24"/>
          <w:lang w:eastAsia="pl-PL"/>
        </w:rPr>
        <w:t>Prowadziły je powiaty: otwocki, szydłowiecki, węgrowski,</w:t>
      </w:r>
      <w:r w:rsidR="00E9319D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BE21AB" w:rsidRPr="00152A69">
        <w:rPr>
          <w:rFonts w:ascii="Calibri" w:eastAsia="Times New Roman" w:hAnsi="Calibri" w:cs="Calibri"/>
          <w:sz w:val="24"/>
          <w:lang w:eastAsia="pl-PL"/>
        </w:rPr>
        <w:t>miński, piaseczyński, wołomiński, wyszkowski</w:t>
      </w:r>
      <w:r w:rsidR="00D85FEF" w:rsidRPr="00152A69">
        <w:rPr>
          <w:rFonts w:ascii="Calibri" w:eastAsia="Times New Roman" w:hAnsi="Calibri" w:cs="Calibri"/>
          <w:sz w:val="24"/>
          <w:lang w:eastAsia="pl-PL"/>
        </w:rPr>
        <w:t xml:space="preserve">, </w:t>
      </w:r>
      <w:r w:rsidR="00BE21AB" w:rsidRPr="00152A69">
        <w:rPr>
          <w:rFonts w:ascii="Calibri" w:eastAsia="Times New Roman" w:hAnsi="Calibri" w:cs="Calibri"/>
          <w:sz w:val="24"/>
          <w:lang w:eastAsia="pl-PL"/>
        </w:rPr>
        <w:t>mławski</w:t>
      </w:r>
      <w:r w:rsidR="00FF430C">
        <w:rPr>
          <w:rFonts w:ascii="Calibri" w:eastAsia="Times New Roman" w:hAnsi="Calibri" w:cs="Calibri"/>
          <w:sz w:val="24"/>
          <w:lang w:eastAsia="pl-PL"/>
        </w:rPr>
        <w:t>, m. Ostrołęka, m. Płock, m. Warszawa, m. Radom.</w:t>
      </w:r>
      <w:r w:rsidR="006E31EB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D85FEF" w:rsidRPr="00152A69">
        <w:rPr>
          <w:rFonts w:ascii="Calibri" w:eastAsia="Times New Roman" w:hAnsi="Calibri" w:cs="Calibri"/>
          <w:sz w:val="24"/>
          <w:lang w:eastAsia="pl-PL"/>
        </w:rPr>
        <w:br/>
      </w:r>
    </w:p>
    <w:p w14:paraId="63A4896C" w14:textId="28E2F2E1" w:rsidR="00EE1568" w:rsidRPr="00152A69" w:rsidRDefault="001169C8" w:rsidP="009F0E86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Ogółem w 202</w:t>
      </w:r>
      <w:r w:rsidR="005A44E4" w:rsidRPr="00152A69">
        <w:rPr>
          <w:rFonts w:ascii="Calibri" w:eastAsia="Times New Roman" w:hAnsi="Calibri" w:cs="Calibri"/>
          <w:sz w:val="24"/>
          <w:lang w:eastAsia="pl-PL"/>
        </w:rPr>
        <w:t>1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roku ze wsparcia ośrodków interwen</w:t>
      </w:r>
      <w:r w:rsidRPr="00152A69">
        <w:rPr>
          <w:rFonts w:ascii="Calibri" w:eastAsia="Times New Roman" w:hAnsi="Calibri" w:cs="Calibri"/>
          <w:sz w:val="24"/>
          <w:lang w:eastAsia="pl-PL"/>
        </w:rPr>
        <w:t>cji kryzysowej skorzystał</w:t>
      </w:r>
      <w:r w:rsidR="009070C6">
        <w:rPr>
          <w:rFonts w:ascii="Calibri" w:eastAsia="Times New Roman" w:hAnsi="Calibri" w:cs="Calibri"/>
          <w:sz w:val="24"/>
          <w:lang w:eastAsia="pl-PL"/>
        </w:rPr>
        <w:t>o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2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> </w:t>
      </w:r>
      <w:r w:rsidR="00AC6501" w:rsidRPr="00152A69">
        <w:rPr>
          <w:rFonts w:ascii="Calibri" w:eastAsia="Times New Roman" w:hAnsi="Calibri" w:cs="Calibri"/>
          <w:sz w:val="24"/>
          <w:lang w:eastAsia="pl-PL"/>
        </w:rPr>
        <w:t>399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AA77D9" w:rsidRPr="00152A69">
        <w:rPr>
          <w:rFonts w:ascii="Calibri" w:eastAsia="Times New Roman" w:hAnsi="Calibri" w:cs="Calibri"/>
          <w:sz w:val="24"/>
          <w:lang w:eastAsia="pl-PL"/>
        </w:rPr>
        <w:t>o</w:t>
      </w:r>
      <w:r w:rsidRPr="00152A69">
        <w:rPr>
          <w:rFonts w:ascii="Calibri" w:eastAsia="Times New Roman" w:hAnsi="Calibri" w:cs="Calibri"/>
          <w:sz w:val="24"/>
          <w:lang w:eastAsia="pl-PL"/>
        </w:rPr>
        <w:t>sób</w:t>
      </w:r>
      <w:r w:rsidR="00AA77D9" w:rsidRPr="00152A69">
        <w:rPr>
          <w:rFonts w:ascii="Calibri" w:eastAsia="Times New Roman" w:hAnsi="Calibri" w:cs="Calibri"/>
          <w:sz w:val="24"/>
          <w:lang w:eastAsia="pl-PL"/>
        </w:rPr>
        <w:t>, z tego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: </w:t>
      </w:r>
    </w:p>
    <w:p w14:paraId="3A38DEC8" w14:textId="3C566E87" w:rsidR="00EE1568" w:rsidRPr="00152A69" w:rsidRDefault="001169C8" w:rsidP="009F0E86">
      <w:pPr>
        <w:pStyle w:val="Akapitzlist"/>
        <w:numPr>
          <w:ilvl w:val="0"/>
          <w:numId w:val="19"/>
        </w:num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1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> </w:t>
      </w:r>
      <w:r w:rsidR="00AC6501" w:rsidRPr="00152A69">
        <w:rPr>
          <w:rFonts w:ascii="Calibri" w:eastAsia="Times New Roman" w:hAnsi="Calibri" w:cs="Calibri"/>
          <w:sz w:val="24"/>
          <w:lang w:eastAsia="pl-PL"/>
        </w:rPr>
        <w:t>753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 kobiet</w:t>
      </w:r>
      <w:r w:rsidR="00AC6501" w:rsidRPr="00152A69">
        <w:rPr>
          <w:rFonts w:ascii="Calibri" w:eastAsia="Times New Roman" w:hAnsi="Calibri" w:cs="Calibri"/>
          <w:sz w:val="24"/>
          <w:lang w:eastAsia="pl-PL"/>
        </w:rPr>
        <w:t>y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, w tym </w:t>
      </w:r>
      <w:r w:rsidR="00AC6501" w:rsidRPr="00152A69">
        <w:rPr>
          <w:rFonts w:ascii="Calibri" w:eastAsia="Times New Roman" w:hAnsi="Calibri" w:cs="Calibri"/>
          <w:sz w:val="24"/>
          <w:lang w:eastAsia="pl-PL"/>
        </w:rPr>
        <w:t>52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 xml:space="preserve"> niepełnosprawn</w:t>
      </w:r>
      <w:r w:rsidR="00AC6501" w:rsidRPr="00152A69">
        <w:rPr>
          <w:rFonts w:ascii="Calibri" w:eastAsia="Times New Roman" w:hAnsi="Calibri" w:cs="Calibri"/>
          <w:sz w:val="24"/>
          <w:lang w:eastAsia="pl-PL"/>
        </w:rPr>
        <w:t>e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 xml:space="preserve"> i </w:t>
      </w:r>
      <w:r w:rsidR="00AC6501" w:rsidRPr="00152A69">
        <w:rPr>
          <w:rFonts w:ascii="Calibri" w:eastAsia="Times New Roman" w:hAnsi="Calibri" w:cs="Calibri"/>
          <w:sz w:val="24"/>
          <w:lang w:eastAsia="pl-PL"/>
        </w:rPr>
        <w:t>80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starszych</w:t>
      </w:r>
      <w:r w:rsidR="00AA77D9" w:rsidRPr="00152A69">
        <w:rPr>
          <w:rFonts w:ascii="Calibri" w:eastAsia="Times New Roman" w:hAnsi="Calibri" w:cs="Calibri"/>
          <w:sz w:val="24"/>
          <w:lang w:eastAsia="pl-PL"/>
        </w:rPr>
        <w:t>,</w:t>
      </w:r>
    </w:p>
    <w:p w14:paraId="32C783BC" w14:textId="1B5911EA" w:rsidR="00EE1568" w:rsidRPr="00152A69" w:rsidRDefault="009F0E86" w:rsidP="009F0E86">
      <w:pPr>
        <w:pStyle w:val="Akapitzlist"/>
        <w:numPr>
          <w:ilvl w:val="0"/>
          <w:numId w:val="19"/>
        </w:num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214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 xml:space="preserve">mężczyzn, w tym </w:t>
      </w:r>
      <w:r w:rsidRPr="00152A69">
        <w:rPr>
          <w:rFonts w:ascii="Calibri" w:eastAsia="Times New Roman" w:hAnsi="Calibri" w:cs="Calibri"/>
          <w:sz w:val="24"/>
          <w:lang w:eastAsia="pl-PL"/>
        </w:rPr>
        <w:t>19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 xml:space="preserve"> niepełnosprawnych i 1</w:t>
      </w:r>
      <w:r w:rsidRPr="00152A69">
        <w:rPr>
          <w:rFonts w:ascii="Calibri" w:eastAsia="Times New Roman" w:hAnsi="Calibri" w:cs="Calibri"/>
          <w:sz w:val="24"/>
          <w:lang w:eastAsia="pl-PL"/>
        </w:rPr>
        <w:t>9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 xml:space="preserve"> starszych, </w:t>
      </w:r>
    </w:p>
    <w:p w14:paraId="1C759023" w14:textId="77777777" w:rsidR="00B54CC3" w:rsidRDefault="0009758C" w:rsidP="00037902">
      <w:pPr>
        <w:pStyle w:val="Akapitzlist"/>
        <w:numPr>
          <w:ilvl w:val="0"/>
          <w:numId w:val="19"/>
        </w:num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B54CC3">
        <w:rPr>
          <w:rFonts w:ascii="Calibri" w:eastAsia="Times New Roman" w:hAnsi="Calibri" w:cs="Calibri"/>
          <w:sz w:val="24"/>
          <w:lang w:eastAsia="pl-PL"/>
        </w:rPr>
        <w:t>4</w:t>
      </w:r>
      <w:r w:rsidR="009F0E86" w:rsidRPr="00B54CC3">
        <w:rPr>
          <w:rFonts w:ascii="Calibri" w:eastAsia="Times New Roman" w:hAnsi="Calibri" w:cs="Calibri"/>
          <w:sz w:val="24"/>
          <w:lang w:eastAsia="pl-PL"/>
        </w:rPr>
        <w:t>32</w:t>
      </w:r>
      <w:r w:rsidRPr="00B54CC3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EE1568" w:rsidRPr="00B54CC3">
        <w:rPr>
          <w:rFonts w:ascii="Calibri" w:eastAsia="Times New Roman" w:hAnsi="Calibri" w:cs="Calibri"/>
          <w:sz w:val="24"/>
          <w:lang w:eastAsia="pl-PL"/>
        </w:rPr>
        <w:t>dzieci, w t</w:t>
      </w:r>
      <w:r w:rsidRPr="00B54CC3">
        <w:rPr>
          <w:rFonts w:ascii="Calibri" w:eastAsia="Times New Roman" w:hAnsi="Calibri" w:cs="Calibri"/>
          <w:sz w:val="24"/>
          <w:lang w:eastAsia="pl-PL"/>
        </w:rPr>
        <w:t xml:space="preserve">ym </w:t>
      </w:r>
      <w:r w:rsidR="009F0E86" w:rsidRPr="00B54CC3">
        <w:rPr>
          <w:rFonts w:ascii="Calibri" w:eastAsia="Times New Roman" w:hAnsi="Calibri" w:cs="Calibri"/>
          <w:sz w:val="24"/>
          <w:lang w:eastAsia="pl-PL"/>
        </w:rPr>
        <w:t>6</w:t>
      </w:r>
      <w:r w:rsidR="00EE1568" w:rsidRPr="00B54CC3">
        <w:rPr>
          <w:rFonts w:ascii="Calibri" w:eastAsia="Times New Roman" w:hAnsi="Calibri" w:cs="Calibri"/>
          <w:sz w:val="24"/>
          <w:lang w:eastAsia="pl-PL"/>
        </w:rPr>
        <w:t xml:space="preserve"> niepełnosprawnych.</w:t>
      </w:r>
      <w:r w:rsidR="009F0E86" w:rsidRPr="00B54CC3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776AF72F" w14:textId="12F01C57" w:rsidR="00EE1568" w:rsidRPr="00B54CC3" w:rsidRDefault="00B54CC3" w:rsidP="00B54CC3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 xml:space="preserve">Z miejsc </w:t>
      </w:r>
      <w:r w:rsidR="0009758C" w:rsidRPr="00B54CC3">
        <w:rPr>
          <w:rFonts w:ascii="Calibri" w:eastAsia="Times New Roman" w:hAnsi="Calibri" w:cs="Calibri"/>
          <w:sz w:val="24"/>
          <w:lang w:eastAsia="pl-PL"/>
        </w:rPr>
        <w:t>całodobowych skorzystały 1</w:t>
      </w:r>
      <w:r w:rsidR="009F0E86" w:rsidRPr="00B54CC3">
        <w:rPr>
          <w:rFonts w:ascii="Calibri" w:eastAsia="Times New Roman" w:hAnsi="Calibri" w:cs="Calibri"/>
          <w:sz w:val="24"/>
          <w:lang w:eastAsia="pl-PL"/>
        </w:rPr>
        <w:t>94</w:t>
      </w:r>
      <w:r w:rsidR="00EE1568" w:rsidRPr="00B54CC3">
        <w:rPr>
          <w:rFonts w:ascii="Calibri" w:eastAsia="Times New Roman" w:hAnsi="Calibri" w:cs="Calibri"/>
          <w:sz w:val="24"/>
          <w:lang w:eastAsia="pl-PL"/>
        </w:rPr>
        <w:t xml:space="preserve"> osoby: </w:t>
      </w:r>
    </w:p>
    <w:p w14:paraId="5D99CC7E" w14:textId="1F558A7D" w:rsidR="00EE1568" w:rsidRPr="00152A69" w:rsidRDefault="009F0E86" w:rsidP="009F0E86">
      <w:pPr>
        <w:numPr>
          <w:ilvl w:val="0"/>
          <w:numId w:val="5"/>
        </w:numPr>
        <w:spacing w:after="0" w:line="360" w:lineRule="auto"/>
        <w:ind w:left="0" w:firstLine="426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83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 xml:space="preserve"> kobiet</w:t>
      </w:r>
      <w:r w:rsidRPr="00152A69">
        <w:rPr>
          <w:rFonts w:ascii="Calibri" w:eastAsia="Times New Roman" w:hAnsi="Calibri" w:cs="Calibri"/>
          <w:sz w:val="24"/>
          <w:lang w:eastAsia="pl-PL"/>
        </w:rPr>
        <w:t>y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>,</w:t>
      </w:r>
      <w:r w:rsidR="00CE7E87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7046F8E1" w14:textId="568DDE45" w:rsidR="00EE1568" w:rsidRPr="00152A69" w:rsidRDefault="009F0E86" w:rsidP="009F0E86">
      <w:pPr>
        <w:numPr>
          <w:ilvl w:val="0"/>
          <w:numId w:val="5"/>
        </w:numPr>
        <w:spacing w:after="0" w:line="360" w:lineRule="auto"/>
        <w:ind w:left="0" w:firstLine="426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7.</w:t>
      </w:r>
      <w:r w:rsidR="00C05F50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>mężczyzn,</w:t>
      </w:r>
      <w:r w:rsidR="00CE7E87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6DC6BA49" w14:textId="24DBE2C5" w:rsidR="00EE1568" w:rsidRPr="00152A69" w:rsidRDefault="009F0E86" w:rsidP="009F0E86">
      <w:pPr>
        <w:numPr>
          <w:ilvl w:val="0"/>
          <w:numId w:val="5"/>
        </w:numPr>
        <w:spacing w:after="0" w:line="360" w:lineRule="auto"/>
        <w:ind w:left="0" w:firstLine="426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 xml:space="preserve">104. </w:t>
      </w:r>
      <w:r w:rsidR="000C7BB7" w:rsidRPr="00152A69">
        <w:rPr>
          <w:rFonts w:ascii="Calibri" w:eastAsia="Times New Roman" w:hAnsi="Calibri" w:cs="Calibri"/>
          <w:sz w:val="24"/>
          <w:lang w:eastAsia="pl-PL"/>
        </w:rPr>
        <w:t>D</w:t>
      </w:r>
      <w:r w:rsidR="00EE1568" w:rsidRPr="00152A69">
        <w:rPr>
          <w:rFonts w:ascii="Calibri" w:eastAsia="Times New Roman" w:hAnsi="Calibri" w:cs="Calibri"/>
          <w:sz w:val="24"/>
          <w:lang w:eastAsia="pl-PL"/>
        </w:rPr>
        <w:t>zieci</w:t>
      </w:r>
      <w:r w:rsidR="000C7BB7">
        <w:rPr>
          <w:rFonts w:ascii="Calibri" w:eastAsia="Times New Roman" w:hAnsi="Calibri" w:cs="Calibri"/>
          <w:sz w:val="24"/>
          <w:lang w:eastAsia="pl-PL"/>
        </w:rPr>
        <w:t xml:space="preserve"> (52. chłopców i 52. dziewczynki)</w:t>
      </w:r>
      <w:r w:rsidR="0009758C" w:rsidRPr="00152A69">
        <w:rPr>
          <w:rFonts w:ascii="Calibri" w:eastAsia="Times New Roman" w:hAnsi="Calibri" w:cs="Calibri"/>
          <w:sz w:val="24"/>
          <w:lang w:eastAsia="pl-PL"/>
        </w:rPr>
        <w:t>.</w:t>
      </w:r>
    </w:p>
    <w:p w14:paraId="2AC9F383" w14:textId="41992DEA" w:rsidR="00B77844" w:rsidRPr="00152A69" w:rsidRDefault="00EE1568" w:rsidP="009F0E86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Z przedstawionych danych wynika, że w przeważającej większości z ośrodków interwencji kryzysowej korzystają kobiety oraz dzieci.</w:t>
      </w:r>
      <w:r w:rsidR="002E1188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4FBC8BC8" w14:textId="027E2F6E" w:rsidR="00571634" w:rsidRPr="00140D04" w:rsidRDefault="00140D04" w:rsidP="00140D04">
      <w:pPr>
        <w:pStyle w:val="Akapitzlist"/>
        <w:keepNext/>
        <w:keepLines/>
        <w:numPr>
          <w:ilvl w:val="0"/>
          <w:numId w:val="38"/>
        </w:numPr>
        <w:spacing w:after="0" w:line="360" w:lineRule="auto"/>
        <w:jc w:val="both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  <w:r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</w:t>
      </w:r>
      <w:r w:rsidR="00EE1568" w:rsidRPr="00140D04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>Specjalistyczne Ośrodki Wsparcia dla ofiar przemocy w rodzinie (SOW)</w:t>
      </w:r>
    </w:p>
    <w:p w14:paraId="499F4BBA" w14:textId="2030E0D5" w:rsidR="003B1985" w:rsidRPr="00152A69" w:rsidRDefault="00EE1568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Tworzenie i prowadzenie specjalistycznych ośrodków wsparcia dla ofiar przemocy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rodzinie należy do zadań z zakresu administracji rządowej realizowanych przez powiat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 art. 6 ust. 4 pkt 1 ustawy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495053FD" w14:textId="36C1F34B" w:rsidR="00EE1568" w:rsidRPr="00152A69" w:rsidRDefault="00EE1568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 przeciwdziałaniu przemocy w rodzinie</w:t>
      </w:r>
      <w:r w:rsidR="00614340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</w:p>
    <w:p w14:paraId="30D8F2F7" w14:textId="1D41E024" w:rsidR="00103DC8" w:rsidRPr="00152A69" w:rsidRDefault="00EE1568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Z usług specjalistycznych ośrodków wsparcia mogą korzystać osoby dotknięte przemocą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03DC8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i jej skutkami. Pomoc realizowana jest w trzech obszarach: interwencyjnym, zapewnienia potrzeb bytowych oraz w zakresie terapeutyczno-wspomagającym.</w:t>
      </w:r>
    </w:p>
    <w:p w14:paraId="42D50895" w14:textId="43ED9E87" w:rsidR="004E13B6" w:rsidRPr="00152A69" w:rsidRDefault="00EE1568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Zadania realizowane przez SOW finansow</w:t>
      </w:r>
      <w:r w:rsidR="009A4BA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ane są z budżetu państwa. </w:t>
      </w:r>
      <w:r w:rsidR="004E13B6" w:rsidRPr="00152A69">
        <w:rPr>
          <w:rFonts w:ascii="Calibri" w:eastAsia="Times New Roman" w:hAnsi="Calibri" w:cs="Calibri"/>
          <w:color w:val="000000"/>
          <w:sz w:val="24"/>
          <w:lang w:eastAsia="pl-PL"/>
        </w:rPr>
        <w:t>Na terenie województwa mazowieckiego funkcjonują 3</w:t>
      </w:r>
      <w:r w:rsidR="001A00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ośrodki tego typu</w:t>
      </w:r>
      <w:r w:rsidR="004E13B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: </w:t>
      </w:r>
    </w:p>
    <w:p w14:paraId="01B70BC8" w14:textId="36C714A8" w:rsidR="004E13B6" w:rsidRPr="00152A69" w:rsidRDefault="004E13B6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 w Mławie ( powiat mławski) z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D64A3" w:rsidRPr="00152A69">
        <w:rPr>
          <w:rFonts w:ascii="Calibri" w:eastAsia="Times New Roman" w:hAnsi="Calibri" w:cs="Calibri"/>
          <w:color w:val="000000"/>
          <w:sz w:val="24"/>
          <w:lang w:eastAsia="pl-PL"/>
        </w:rPr>
        <w:t>15. m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iejscami noclegowymi,</w:t>
      </w:r>
    </w:p>
    <w:p w14:paraId="664BAE5A" w14:textId="6BA516A1" w:rsidR="004E13B6" w:rsidRPr="00152A69" w:rsidRDefault="00CB2432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4E13B6" w:rsidRPr="00152A69">
        <w:rPr>
          <w:rFonts w:ascii="Calibri" w:eastAsia="Times New Roman" w:hAnsi="Calibri" w:cs="Calibri"/>
          <w:color w:val="000000"/>
          <w:sz w:val="24"/>
          <w:lang w:eastAsia="pl-PL"/>
        </w:rPr>
        <w:t>w Piast</w:t>
      </w:r>
      <w:r w:rsidR="001D64A3" w:rsidRPr="00152A69">
        <w:rPr>
          <w:rFonts w:ascii="Calibri" w:eastAsia="Times New Roman" w:hAnsi="Calibri" w:cs="Calibri"/>
          <w:color w:val="000000"/>
          <w:sz w:val="24"/>
          <w:lang w:eastAsia="pl-PL"/>
        </w:rPr>
        <w:t>owie (powiat pruszkowski) z 6. m</w:t>
      </w:r>
      <w:r w:rsidR="004E13B6" w:rsidRPr="00152A69">
        <w:rPr>
          <w:rFonts w:ascii="Calibri" w:eastAsia="Times New Roman" w:hAnsi="Calibri" w:cs="Calibri"/>
          <w:color w:val="000000"/>
          <w:sz w:val="24"/>
          <w:lang w:eastAsia="pl-PL"/>
        </w:rPr>
        <w:t>iejscami noclegowymi,</w:t>
      </w:r>
    </w:p>
    <w:p w14:paraId="2D8EA388" w14:textId="77777777" w:rsidR="001A0069" w:rsidRDefault="004E13B6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- w Warszawie (prowadzony przez Centrum Praw Kobiet na zlecenie </w:t>
      </w:r>
      <w:r w:rsidR="00F81A3B" w:rsidRPr="00152A69">
        <w:rPr>
          <w:rFonts w:ascii="Calibri" w:eastAsia="Times New Roman" w:hAnsi="Calibri" w:cs="Calibri"/>
          <w:color w:val="000000"/>
          <w:sz w:val="24"/>
          <w:lang w:eastAsia="pl-PL"/>
        </w:rPr>
        <w:t>Miasta Stołecznego Warszawy) z 2</w:t>
      </w:r>
      <w:r w:rsidR="003246A9" w:rsidRPr="00152A69">
        <w:rPr>
          <w:rFonts w:ascii="Calibri" w:eastAsia="Times New Roman" w:hAnsi="Calibri" w:cs="Calibri"/>
          <w:color w:val="000000"/>
          <w:sz w:val="24"/>
          <w:lang w:eastAsia="pl-PL"/>
        </w:rPr>
        <w:t>0. m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iejscami noclegowymi.</w:t>
      </w:r>
      <w:r w:rsidR="006D13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86269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</w:p>
    <w:p w14:paraId="04174885" w14:textId="02345ADE" w:rsidR="00B22926" w:rsidRPr="00152A69" w:rsidRDefault="00103DC8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 </w:t>
      </w:r>
      <w:r w:rsidR="00BB1B6C" w:rsidRPr="00152A69">
        <w:rPr>
          <w:rFonts w:ascii="Calibri" w:eastAsia="Times New Roman" w:hAnsi="Calibri" w:cs="Calibri"/>
          <w:color w:val="000000"/>
          <w:sz w:val="24"/>
          <w:lang w:eastAsia="pl-PL"/>
        </w:rPr>
        <w:t>poradnictwa specjalistycznego w 202</w:t>
      </w:r>
      <w:r w:rsidR="00387BCB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BB1B6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skorzystało łączni</w:t>
      </w:r>
      <w:r w:rsidR="00387BCB" w:rsidRPr="00152A69">
        <w:rPr>
          <w:rFonts w:ascii="Calibri" w:eastAsia="Times New Roman" w:hAnsi="Calibri" w:cs="Calibri"/>
          <w:color w:val="000000"/>
          <w:sz w:val="24"/>
          <w:lang w:eastAsia="pl-PL"/>
        </w:rPr>
        <w:t>e 653</w:t>
      </w:r>
      <w:r w:rsidR="00BB1B6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z czego najwięcej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w Warszawie – </w:t>
      </w:r>
      <w:r w:rsidR="00387BCB" w:rsidRPr="00152A69">
        <w:rPr>
          <w:rFonts w:ascii="Calibri" w:eastAsia="Times New Roman" w:hAnsi="Calibri" w:cs="Calibri"/>
          <w:color w:val="000000"/>
          <w:sz w:val="24"/>
          <w:lang w:eastAsia="pl-PL"/>
        </w:rPr>
        <w:t>377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</w:t>
      </w:r>
      <w:r w:rsidR="00BB1B6C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B2292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7764E">
        <w:rPr>
          <w:rFonts w:ascii="Calibri" w:eastAsia="Times New Roman" w:hAnsi="Calibri" w:cs="Calibri"/>
          <w:color w:val="000000"/>
          <w:sz w:val="24"/>
          <w:lang w:eastAsia="pl-PL"/>
        </w:rPr>
        <w:t>W Mławie 157</w:t>
      </w:r>
      <w:r w:rsidR="00703869">
        <w:rPr>
          <w:rFonts w:ascii="Calibri" w:eastAsia="Times New Roman" w:hAnsi="Calibri" w:cs="Calibri"/>
          <w:color w:val="000000"/>
          <w:sz w:val="24"/>
          <w:lang w:eastAsia="pl-PL"/>
        </w:rPr>
        <w:t>, w tym 104 kobiety, 28 mężczyzn i 25 dzieci, a w Piastowie 119 osób, w tym 113 kobiet, 1 mężczyzna i 5. d</w:t>
      </w:r>
      <w:r w:rsidR="00FD7408">
        <w:rPr>
          <w:rFonts w:ascii="Calibri" w:eastAsia="Times New Roman" w:hAnsi="Calibri" w:cs="Calibri"/>
          <w:color w:val="000000"/>
          <w:sz w:val="24"/>
          <w:lang w:eastAsia="pl-PL"/>
        </w:rPr>
        <w:t>z</w:t>
      </w:r>
      <w:r w:rsidR="00703869">
        <w:rPr>
          <w:rFonts w:ascii="Calibri" w:eastAsia="Times New Roman" w:hAnsi="Calibri" w:cs="Calibri"/>
          <w:color w:val="000000"/>
          <w:sz w:val="24"/>
          <w:lang w:eastAsia="pl-PL"/>
        </w:rPr>
        <w:t xml:space="preserve">ieci. </w:t>
      </w:r>
      <w:r w:rsidR="00B22926" w:rsidRPr="00152A69">
        <w:rPr>
          <w:rFonts w:ascii="Calibri" w:eastAsia="Times New Roman" w:hAnsi="Calibri" w:cs="Calibri"/>
          <w:color w:val="000000"/>
          <w:sz w:val="24"/>
          <w:lang w:eastAsia="pl-PL"/>
        </w:rPr>
        <w:t>Łącznie w 2021 roku udzielono 2 110 porad.</w:t>
      </w:r>
    </w:p>
    <w:p w14:paraId="5EB44348" w14:textId="713A2DE9" w:rsidR="00103DC8" w:rsidRPr="00152A69" w:rsidRDefault="00103DC8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</w:t>
      </w:r>
      <w:r w:rsidR="00CB51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całodobowego schronienia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skorzystało natomiast </w:t>
      </w:r>
      <w:r w:rsidR="000445B1" w:rsidRPr="006F61C9">
        <w:rPr>
          <w:rFonts w:ascii="Calibri" w:eastAsia="Times New Roman" w:hAnsi="Calibri" w:cs="Calibri"/>
          <w:sz w:val="24"/>
          <w:lang w:eastAsia="pl-PL"/>
        </w:rPr>
        <w:t>9</w:t>
      </w:r>
      <w:r w:rsidR="006F61C9" w:rsidRPr="006F61C9">
        <w:rPr>
          <w:rFonts w:ascii="Calibri" w:eastAsia="Times New Roman" w:hAnsi="Calibri" w:cs="Calibri"/>
          <w:sz w:val="24"/>
          <w:lang w:eastAsia="pl-PL"/>
        </w:rPr>
        <w:t>1</w:t>
      </w:r>
      <w:r w:rsidRPr="006F61C9">
        <w:rPr>
          <w:rFonts w:ascii="Calibri" w:eastAsia="Times New Roman" w:hAnsi="Calibri" w:cs="Calibri"/>
          <w:sz w:val="24"/>
          <w:lang w:eastAsia="pl-PL"/>
        </w:rPr>
        <w:t xml:space="preserve"> o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</w:t>
      </w:r>
      <w:r w:rsidR="000445B1" w:rsidRPr="00152A69">
        <w:rPr>
          <w:rFonts w:ascii="Calibri" w:eastAsia="Times New Roman" w:hAnsi="Calibri" w:cs="Calibri"/>
          <w:color w:val="000000"/>
          <w:sz w:val="24"/>
          <w:lang w:eastAsia="pl-PL"/>
        </w:rPr>
        <w:t>ób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, z czego:</w:t>
      </w:r>
    </w:p>
    <w:p w14:paraId="75AD76B7" w14:textId="4FE97DAE" w:rsidR="00C5394F" w:rsidRPr="00152A69" w:rsidRDefault="00103DC8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 w</w:t>
      </w:r>
      <w:r w:rsidR="00CB51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5394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Mławie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</w:t>
      </w:r>
      <w:r w:rsidR="00AF7FE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B516E" w:rsidRPr="00152A69">
        <w:rPr>
          <w:rFonts w:ascii="Calibri" w:eastAsia="Times New Roman" w:hAnsi="Calibri" w:cs="Calibri"/>
          <w:color w:val="000000"/>
          <w:sz w:val="24"/>
          <w:lang w:eastAsia="pl-PL"/>
        </w:rPr>
        <w:t>3</w:t>
      </w:r>
      <w:r w:rsidR="000445B1" w:rsidRPr="00152A69">
        <w:rPr>
          <w:rFonts w:ascii="Calibri" w:eastAsia="Times New Roman" w:hAnsi="Calibri" w:cs="Calibri"/>
          <w:color w:val="000000"/>
          <w:sz w:val="24"/>
          <w:lang w:eastAsia="pl-PL"/>
        </w:rPr>
        <w:t>9</w:t>
      </w:r>
      <w:r w:rsidR="00CB51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</w:t>
      </w:r>
      <w:r w:rsidR="001A0069">
        <w:rPr>
          <w:rFonts w:ascii="Calibri" w:eastAsia="Times New Roman" w:hAnsi="Calibri" w:cs="Calibri"/>
          <w:color w:val="000000"/>
          <w:sz w:val="24"/>
          <w:lang w:eastAsia="pl-PL"/>
        </w:rPr>
        <w:t>ób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</w:t>
      </w:r>
      <w:r w:rsidR="00CB516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tym </w:t>
      </w:r>
      <w:r w:rsidR="001376D8">
        <w:rPr>
          <w:rFonts w:ascii="Calibri" w:eastAsia="Times New Roman" w:hAnsi="Calibri" w:cs="Calibri"/>
          <w:color w:val="000000"/>
          <w:sz w:val="24"/>
          <w:lang w:eastAsia="pl-PL"/>
        </w:rPr>
        <w:t xml:space="preserve">14 kobiet i </w:t>
      </w:r>
      <w:r w:rsidR="00CB516E" w:rsidRPr="00152A69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="000445B1" w:rsidRPr="00152A69">
        <w:rPr>
          <w:rFonts w:ascii="Calibri" w:eastAsia="Times New Roman" w:hAnsi="Calibri" w:cs="Calibri"/>
          <w:color w:val="000000"/>
          <w:sz w:val="24"/>
          <w:lang w:eastAsia="pl-PL"/>
        </w:rPr>
        <w:t>5.</w:t>
      </w:r>
      <w:r w:rsidR="00C5394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</w:t>
      </w:r>
      <w:r w:rsidR="00CB516E" w:rsidRPr="00152A69">
        <w:rPr>
          <w:rFonts w:ascii="Calibri" w:eastAsia="Times New Roman" w:hAnsi="Calibri" w:cs="Calibri"/>
          <w:color w:val="000000"/>
          <w:sz w:val="24"/>
          <w:lang w:eastAsia="pl-PL"/>
        </w:rPr>
        <w:t>zieci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)</w:t>
      </w:r>
      <w:r w:rsidR="00C5394F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</w:p>
    <w:p w14:paraId="579B4600" w14:textId="5382D0D3" w:rsidR="00FF0903" w:rsidRPr="00152A69" w:rsidRDefault="00C5394F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 w P</w:t>
      </w:r>
      <w:r w:rsidR="00053D11" w:rsidRPr="00152A69">
        <w:rPr>
          <w:rFonts w:ascii="Calibri" w:eastAsia="Times New Roman" w:hAnsi="Calibri" w:cs="Calibri"/>
          <w:color w:val="000000"/>
          <w:sz w:val="24"/>
          <w:lang w:eastAsia="pl-PL"/>
        </w:rPr>
        <w:t>iastowie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- </w:t>
      </w:r>
      <w:r w:rsidR="000445B1" w:rsidRPr="00152A69">
        <w:rPr>
          <w:rFonts w:ascii="Calibri" w:eastAsia="Times New Roman" w:hAnsi="Calibri" w:cs="Calibri"/>
          <w:color w:val="000000"/>
          <w:sz w:val="24"/>
          <w:lang w:eastAsia="pl-PL"/>
        </w:rPr>
        <w:t>11</w:t>
      </w:r>
      <w:r w:rsidR="00053D1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(</w:t>
      </w:r>
      <w:r w:rsidR="002A69B1">
        <w:rPr>
          <w:rFonts w:ascii="Calibri" w:eastAsia="Times New Roman" w:hAnsi="Calibri" w:cs="Calibri"/>
          <w:color w:val="000000"/>
          <w:sz w:val="24"/>
          <w:lang w:eastAsia="pl-PL"/>
        </w:rPr>
        <w:t xml:space="preserve"> w tym 9 kobiet i </w:t>
      </w:r>
      <w:r w:rsidR="000445B1" w:rsidRPr="00152A69">
        <w:rPr>
          <w:rFonts w:ascii="Calibri" w:eastAsia="Times New Roman" w:hAnsi="Calibri" w:cs="Calibri"/>
          <w:color w:val="000000"/>
          <w:sz w:val="24"/>
          <w:lang w:eastAsia="pl-PL"/>
        </w:rPr>
        <w:t>2.</w:t>
      </w:r>
      <w:r w:rsidR="00053D1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dzieci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)</w:t>
      </w:r>
      <w:r w:rsidR="00053D11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</w:p>
    <w:p w14:paraId="704A11B6" w14:textId="1DD280BF" w:rsidR="001A5080" w:rsidRPr="00152A69" w:rsidRDefault="00C5394F" w:rsidP="000D097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</w:t>
      </w:r>
      <w:r w:rsidR="00053D1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Warszawie - </w:t>
      </w:r>
      <w:r w:rsidR="000445B1" w:rsidRPr="00152A69">
        <w:rPr>
          <w:rFonts w:ascii="Calibri" w:eastAsia="Times New Roman" w:hAnsi="Calibri" w:cs="Calibri"/>
          <w:color w:val="000000"/>
          <w:sz w:val="24"/>
          <w:lang w:eastAsia="pl-PL"/>
        </w:rPr>
        <w:t>41</w:t>
      </w:r>
      <w:r w:rsidR="00BB1B6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</w:t>
      </w:r>
      <w:r w:rsidR="00BB1B6C" w:rsidRPr="00152A69">
        <w:rPr>
          <w:rFonts w:ascii="Calibri" w:eastAsia="Times New Roman" w:hAnsi="Calibri" w:cs="Calibri"/>
          <w:color w:val="000000"/>
          <w:sz w:val="24"/>
          <w:lang w:eastAsia="pl-PL"/>
        </w:rPr>
        <w:t>w tym 2</w:t>
      </w:r>
      <w:r w:rsidR="000445B1" w:rsidRPr="00152A69">
        <w:rPr>
          <w:rFonts w:ascii="Calibri" w:eastAsia="Times New Roman" w:hAnsi="Calibri" w:cs="Calibri"/>
          <w:color w:val="000000"/>
          <w:sz w:val="24"/>
          <w:lang w:eastAsia="pl-PL"/>
        </w:rPr>
        <w:t>0</w:t>
      </w:r>
      <w:r w:rsidR="00BB1B6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dzieci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).</w:t>
      </w:r>
    </w:p>
    <w:p w14:paraId="2FA1E885" w14:textId="1663000D" w:rsidR="000D0979" w:rsidRPr="00D440E4" w:rsidRDefault="000D0979" w:rsidP="000D0979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Warszawie liczba osób korzystających z miejsc noclegowych zmniej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>szyła się o 10, a w Piastowie o 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7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osób. </w:t>
      </w:r>
      <w:r w:rsidRPr="00D440E4">
        <w:rPr>
          <w:rFonts w:ascii="Calibri" w:eastAsia="Times New Roman" w:hAnsi="Calibri" w:cs="Calibri"/>
          <w:sz w:val="24"/>
          <w:lang w:eastAsia="pl-PL"/>
        </w:rPr>
        <w:t xml:space="preserve">Znacząca różnica wynika z zaostrzenia prawa wobec sprawców przemocy, ze stosowania nakazu opuszczenia wspólnie zajmowanego lokalu. </w:t>
      </w:r>
    </w:p>
    <w:p w14:paraId="7CA2C501" w14:textId="4ECC7539" w:rsidR="002F6FCA" w:rsidRPr="00213584" w:rsidRDefault="005F3B3F" w:rsidP="00213584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2021 roku tak</w:t>
      </w:r>
      <w:r w:rsidR="0015153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jak w poprzednich latach z miejsc noclegowych korzystały kobiety i dzieci</w:t>
      </w:r>
      <w:r w:rsidR="00213584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</w:p>
    <w:p w14:paraId="62FF1C1D" w14:textId="77777777" w:rsidR="002F6FCA" w:rsidRDefault="002F6FCA" w:rsidP="00C9710E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7252A0E0" w14:textId="0B6CAB95" w:rsidR="00825671" w:rsidRPr="00152A69" w:rsidRDefault="0044553B" w:rsidP="00C9710E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70378B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Wykres </w:t>
      </w:r>
      <w:r w:rsidR="003F0AD5" w:rsidRPr="0070378B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930F33">
        <w:rPr>
          <w:rFonts w:ascii="Calibri" w:eastAsia="Times New Roman" w:hAnsi="Calibri" w:cs="Calibri"/>
          <w:b/>
          <w:color w:val="000000"/>
          <w:sz w:val="20"/>
          <w:lang w:eastAsia="pl-PL"/>
        </w:rPr>
        <w:t>5</w:t>
      </w:r>
      <w:r w:rsidR="00825671" w:rsidRPr="0070378B">
        <w:rPr>
          <w:rFonts w:ascii="Calibri" w:eastAsia="Times New Roman" w:hAnsi="Calibri" w:cs="Calibri"/>
          <w:b/>
          <w:color w:val="000000"/>
          <w:sz w:val="20"/>
          <w:lang w:eastAsia="pl-PL"/>
        </w:rPr>
        <w:t>. Liczba osób, które skorzystały z miejsc całodobowych w SOW w 202</w:t>
      </w:r>
      <w:r w:rsidR="00AD7506" w:rsidRPr="0070378B">
        <w:rPr>
          <w:rFonts w:ascii="Calibri" w:eastAsia="Times New Roman" w:hAnsi="Calibri" w:cs="Calibri"/>
          <w:b/>
          <w:color w:val="000000"/>
          <w:sz w:val="20"/>
          <w:lang w:eastAsia="pl-PL"/>
        </w:rPr>
        <w:t>1</w:t>
      </w:r>
      <w:r w:rsidR="00825671" w:rsidRPr="0070378B">
        <w:rPr>
          <w:rFonts w:ascii="Calibri" w:eastAsia="Times New Roman" w:hAnsi="Calibri" w:cs="Calibri"/>
          <w:b/>
          <w:color w:val="000000"/>
          <w:sz w:val="20"/>
          <w:lang w:eastAsia="pl-PL"/>
        </w:rPr>
        <w:t xml:space="preserve"> r.</w:t>
      </w:r>
      <w:r w:rsidR="009C1F0D" w:rsidRPr="0070378B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24"/>
      </w:r>
    </w:p>
    <w:p w14:paraId="5254F118" w14:textId="09D97B20" w:rsidR="00C5394F" w:rsidRPr="00152A69" w:rsidRDefault="00825671" w:rsidP="00987800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328DCE73" wp14:editId="4E98C024">
            <wp:extent cx="5924550" cy="1895475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633B475" w14:textId="77777777" w:rsidR="001A0069" w:rsidRPr="005F3B3F" w:rsidRDefault="001A0069" w:rsidP="000B0860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W 2021 r. na prowadzenie Specjalistycznych Ośrodków Wsparcia dla Ofiar Przemocy w Rodzinie przeznaczono kwotę 1 260 000 zł. Następnie, w wyniku uruchomienia rezerwy celowej na ich działalność Ministerstwo Rodziny i Polityki Społecznej przeznaczyło dodatkowe środki w wysokości 28 880 zł.</w:t>
      </w:r>
    </w:p>
    <w:p w14:paraId="6D945C49" w14:textId="5551318B" w:rsidR="00F878DE" w:rsidRDefault="00F878DE" w:rsidP="000B0860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Jednocześnie w związku z tym, że pozostały niewykorzystane środki przeznaczone na programy korekcyjno-edukacyjne i psychologiczno-terapeutyczne, wystąpiono do M</w:t>
      </w:r>
      <w:r w:rsidR="0070378B">
        <w:rPr>
          <w:rFonts w:ascii="Calibri" w:eastAsia="Times New Roman" w:hAnsi="Calibri" w:cs="Calibri"/>
          <w:color w:val="000000"/>
          <w:sz w:val="24"/>
          <w:lang w:eastAsia="pl-PL"/>
        </w:rPr>
        <w:t xml:space="preserve">inisterstwa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R</w:t>
      </w:r>
      <w:r w:rsidR="0070378B">
        <w:rPr>
          <w:rFonts w:ascii="Calibri" w:eastAsia="Times New Roman" w:hAnsi="Calibri" w:cs="Calibri"/>
          <w:color w:val="000000"/>
          <w:sz w:val="24"/>
          <w:lang w:eastAsia="pl-PL"/>
        </w:rPr>
        <w:t xml:space="preserve">odziny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i</w:t>
      </w:r>
      <w:r w:rsidR="0070378B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</w:t>
      </w:r>
      <w:r w:rsidR="0070378B">
        <w:rPr>
          <w:rFonts w:ascii="Calibri" w:eastAsia="Times New Roman" w:hAnsi="Calibri" w:cs="Calibri"/>
          <w:color w:val="000000"/>
          <w:sz w:val="24"/>
          <w:lang w:eastAsia="pl-PL"/>
        </w:rPr>
        <w:t xml:space="preserve">olityki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</w:t>
      </w:r>
      <w:r w:rsidR="0070378B">
        <w:rPr>
          <w:rFonts w:ascii="Calibri" w:eastAsia="Times New Roman" w:hAnsi="Calibri" w:cs="Calibri"/>
          <w:color w:val="000000"/>
          <w:sz w:val="24"/>
          <w:lang w:eastAsia="pl-PL"/>
        </w:rPr>
        <w:t>połecznej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 wyrażenie zgody na przesu</w:t>
      </w:r>
      <w:r w:rsidR="008A2AAB" w:rsidRPr="00152A69">
        <w:rPr>
          <w:rFonts w:ascii="Calibri" w:eastAsia="Times New Roman" w:hAnsi="Calibri" w:cs="Calibri"/>
          <w:color w:val="000000"/>
          <w:sz w:val="24"/>
          <w:lang w:eastAsia="pl-PL"/>
        </w:rPr>
        <w:t>ni</w:t>
      </w:r>
      <w:r w:rsidR="00E44AE3">
        <w:rPr>
          <w:rFonts w:ascii="Calibri" w:eastAsia="Times New Roman" w:hAnsi="Calibri" w:cs="Calibri"/>
          <w:color w:val="000000"/>
          <w:sz w:val="24"/>
          <w:lang w:eastAsia="pl-PL"/>
        </w:rPr>
        <w:t>ęcieich</w:t>
      </w:r>
      <w:r w:rsidR="008A2AA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na działalność Specjalisty</w:t>
      </w:r>
      <w:r w:rsidR="008A2AA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cznych Ośrodków Wsparcia.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związku z powyższym ogólna kwota na działalność SOW-ów w 202</w:t>
      </w:r>
      <w:r w:rsidR="00356B85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wy</w:t>
      </w:r>
      <w:r w:rsidR="008A2AAB" w:rsidRPr="00152A69">
        <w:rPr>
          <w:rFonts w:ascii="Calibri" w:eastAsia="Times New Roman" w:hAnsi="Calibri" w:cs="Calibri"/>
          <w:color w:val="000000"/>
          <w:sz w:val="24"/>
          <w:lang w:eastAsia="pl-PL"/>
        </w:rPr>
        <w:t>niosła 1 3</w:t>
      </w:r>
      <w:r w:rsidR="00356B85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8A2AAB" w:rsidRPr="00152A69">
        <w:rPr>
          <w:rFonts w:ascii="Calibri" w:eastAsia="Times New Roman" w:hAnsi="Calibri" w:cs="Calibri"/>
          <w:color w:val="000000"/>
          <w:sz w:val="24"/>
          <w:lang w:eastAsia="pl-PL"/>
        </w:rPr>
        <w:t>4 </w:t>
      </w:r>
      <w:r w:rsidR="00356B85" w:rsidRPr="00152A69">
        <w:rPr>
          <w:rFonts w:ascii="Calibri" w:eastAsia="Times New Roman" w:hAnsi="Calibri" w:cs="Calibri"/>
          <w:color w:val="000000"/>
          <w:sz w:val="24"/>
          <w:lang w:eastAsia="pl-PL"/>
        </w:rPr>
        <w:t>800</w:t>
      </w:r>
      <w:r w:rsidR="008A2AA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zł</w:t>
      </w:r>
      <w:r w:rsidR="00774B36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356B8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Wszystkie środki zostały wydatkowane. </w:t>
      </w:r>
    </w:p>
    <w:p w14:paraId="5FD42214" w14:textId="77777777" w:rsidR="00774B36" w:rsidRPr="00152A69" w:rsidRDefault="00774B36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6789EED8" w14:textId="6F1E2201" w:rsidR="006F27B5" w:rsidRPr="00436166" w:rsidRDefault="00EE1568" w:rsidP="0043616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436166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WDROŻENIE SYSTEMU WSPARCIA DLA </w:t>
      </w:r>
      <w:r w:rsidR="00233DE8" w:rsidRPr="00436166">
        <w:rPr>
          <w:rFonts w:ascii="Calibri" w:eastAsia="Times New Roman" w:hAnsi="Calibri" w:cs="Calibri"/>
          <w:b/>
          <w:color w:val="000000"/>
          <w:sz w:val="24"/>
          <w:lang w:eastAsia="pl-PL"/>
        </w:rPr>
        <w:t>OSÓB PRACUJĄCYCH BEZPOŚREDNIO Z </w:t>
      </w:r>
      <w:r w:rsidRPr="00436166">
        <w:rPr>
          <w:rFonts w:ascii="Calibri" w:eastAsia="Times New Roman" w:hAnsi="Calibri" w:cs="Calibri"/>
          <w:b/>
          <w:color w:val="000000"/>
          <w:sz w:val="24"/>
          <w:lang w:eastAsia="pl-PL"/>
        </w:rPr>
        <w:t>OSOBAMI DOTKNIETYMI PRZEMOCĄ</w:t>
      </w:r>
      <w:r w:rsidR="00EF6776" w:rsidRPr="0043616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436166">
        <w:rPr>
          <w:rFonts w:ascii="Calibri" w:eastAsia="Times New Roman" w:hAnsi="Calibri" w:cs="Calibri"/>
          <w:b/>
          <w:color w:val="000000"/>
          <w:sz w:val="24"/>
          <w:lang w:eastAsia="pl-PL"/>
        </w:rPr>
        <w:t>I Z OSOBAMI STOSUJĄCYMI PRZEMOC</w:t>
      </w:r>
    </w:p>
    <w:p w14:paraId="319CD1AD" w14:textId="77777777" w:rsidR="00734F1F" w:rsidRPr="00152A69" w:rsidRDefault="00734F1F" w:rsidP="00F626E2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6824A154" w14:textId="24DC68B9" w:rsidR="00EE1568" w:rsidRPr="00152A69" w:rsidRDefault="00F745A3" w:rsidP="00EF2A41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Ze względu na sp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ecyfikę pracy</w:t>
      </w:r>
      <w:r w:rsidR="00037902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osoby realizujące zadania z zakresu przeciwdziałania przemocy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są w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dużym stopniu narażone są na problem wypalenia zawodowego. Dlatego też szczególnie ważne jest wdrożenie systemu wsparcia dla pracujących bezpośrednio z osobami dotkniętymi przemocą w rodzinie i z osobami stosującymi przemoc, </w:t>
      </w:r>
      <w:r w:rsidR="006E745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m.in.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formie superwizji, coachingu lub grup wsparcia. </w:t>
      </w:r>
      <w:r w:rsidR="008F0297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037902">
        <w:rPr>
          <w:rFonts w:ascii="Calibri" w:eastAsia="Times New Roman" w:hAnsi="Calibri" w:cs="Calibri"/>
          <w:color w:val="000000"/>
          <w:sz w:val="24"/>
          <w:lang w:eastAsia="pl-PL"/>
        </w:rPr>
        <w:t xml:space="preserve">W 2021 r. </w:t>
      </w:r>
      <w:r w:rsidR="0003790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 różnych form poradnictwa i wsparcia psychologicznego </w:t>
      </w:r>
      <w:r w:rsidR="00037902">
        <w:rPr>
          <w:rFonts w:ascii="Calibri" w:eastAsia="Times New Roman" w:hAnsi="Calibri" w:cs="Calibri"/>
          <w:color w:val="000000"/>
          <w:sz w:val="24"/>
          <w:lang w:eastAsia="pl-PL"/>
        </w:rPr>
        <w:t xml:space="preserve">skorzystało </w:t>
      </w:r>
      <w:r w:rsidR="008F0297" w:rsidRPr="00152A69">
        <w:rPr>
          <w:rFonts w:ascii="Calibri" w:eastAsia="Times New Roman" w:hAnsi="Calibri" w:cs="Calibri"/>
          <w:color w:val="000000"/>
          <w:sz w:val="24"/>
          <w:lang w:eastAsia="pl-PL"/>
        </w:rPr>
        <w:t>w województwie mazowieckim 396 osób zaangażowanych w pomoc osobom uwikłanym w problem przemocy w rodzinie</w:t>
      </w:r>
      <w:r w:rsidR="00037902">
        <w:rPr>
          <w:rFonts w:ascii="Calibri" w:eastAsia="Times New Roman" w:hAnsi="Calibri" w:cs="Calibri"/>
          <w:color w:val="000000"/>
          <w:sz w:val="24"/>
          <w:lang w:eastAsia="pl-PL"/>
        </w:rPr>
        <w:t>, z tego:</w:t>
      </w:r>
    </w:p>
    <w:p w14:paraId="1A1F87BB" w14:textId="2DEA0DE9" w:rsidR="00037902" w:rsidRDefault="008F0297" w:rsidP="008F029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-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37902">
        <w:rPr>
          <w:rFonts w:ascii="Calibri" w:eastAsia="Times New Roman" w:hAnsi="Calibri" w:cs="Calibri"/>
          <w:color w:val="000000"/>
          <w:sz w:val="24"/>
          <w:lang w:eastAsia="pl-PL"/>
        </w:rPr>
        <w:t>25</w:t>
      </w:r>
      <w:r w:rsidR="00CF2A7A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037902">
        <w:rPr>
          <w:rFonts w:ascii="Calibri" w:eastAsia="Times New Roman" w:hAnsi="Calibri" w:cs="Calibri"/>
          <w:color w:val="000000"/>
          <w:sz w:val="24"/>
          <w:lang w:eastAsia="pl-PL"/>
        </w:rPr>
        <w:t xml:space="preserve"> os</w:t>
      </w:r>
      <w:r w:rsidR="00CF2A7A">
        <w:rPr>
          <w:rFonts w:ascii="Calibri" w:eastAsia="Times New Roman" w:hAnsi="Calibri" w:cs="Calibri"/>
          <w:color w:val="000000"/>
          <w:sz w:val="24"/>
          <w:lang w:eastAsia="pl-PL"/>
        </w:rPr>
        <w:t>ób</w:t>
      </w:r>
      <w:r w:rsidR="00037902">
        <w:rPr>
          <w:rFonts w:ascii="Calibri" w:eastAsia="Times New Roman" w:hAnsi="Calibri" w:cs="Calibri"/>
          <w:color w:val="000000"/>
          <w:sz w:val="24"/>
          <w:lang w:eastAsia="pl-PL"/>
        </w:rPr>
        <w:t xml:space="preserve"> ze wsparcia organizowanego przez powiaty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(przysuski, wołomiński, wyszkowski, legionowski, mławski oraz m. Radom i m. Warszawa)</w:t>
      </w:r>
      <w:r w:rsidR="00CF2A7A">
        <w:rPr>
          <w:rFonts w:ascii="Calibri" w:eastAsia="Times New Roman" w:hAnsi="Calibri" w:cs="Calibri"/>
          <w:color w:val="000000"/>
          <w:sz w:val="24"/>
          <w:lang w:eastAsia="pl-PL"/>
        </w:rPr>
        <w:t>;</w:t>
      </w:r>
    </w:p>
    <w:p w14:paraId="4B021E85" w14:textId="46D9C6DA" w:rsidR="008F0297" w:rsidRPr="00152A69" w:rsidRDefault="005B7980" w:rsidP="008F0297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152A69">
        <w:rPr>
          <w:rFonts w:ascii="Calibri" w:eastAsia="Times New Roman" w:hAnsi="Calibri" w:cs="Calibri"/>
          <w:sz w:val="24"/>
          <w:lang w:eastAsia="pl-PL"/>
        </w:rPr>
        <w:t>-</w:t>
      </w:r>
      <w:r w:rsidR="00B6507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037902">
        <w:rPr>
          <w:rFonts w:ascii="Calibri" w:eastAsia="Times New Roman" w:hAnsi="Calibri" w:cs="Calibri"/>
          <w:sz w:val="24"/>
          <w:lang w:eastAsia="pl-PL"/>
        </w:rPr>
        <w:t xml:space="preserve">145 osób ze wsparcia organizowanego przez gminy </w:t>
      </w:r>
      <w:r w:rsidRPr="00152A69">
        <w:rPr>
          <w:rFonts w:ascii="Calibri" w:eastAsia="Times New Roman" w:hAnsi="Calibri" w:cs="Calibri"/>
          <w:sz w:val="24"/>
          <w:lang w:eastAsia="pl-PL"/>
        </w:rPr>
        <w:t>(Radzanów, Serock, Rzeczniów, Krasnosielc, Mińsk Mazowiecki, Strzegowo, Wiśniewo, Ostrów Mazowiecka, Otwock, Konstancin-Jeziorna, Piaseczno, Suchożebry, Sochaczew, Izabelin, Łomianki, Węgrów, Dąbrówka, Zielonka, Siemiątkowo, Marki)</w:t>
      </w:r>
      <w:r w:rsidR="00CF2A7A">
        <w:rPr>
          <w:rFonts w:ascii="Calibri" w:eastAsia="Times New Roman" w:hAnsi="Calibri" w:cs="Calibri"/>
          <w:sz w:val="24"/>
          <w:lang w:eastAsia="pl-PL"/>
        </w:rPr>
        <w:t>.</w:t>
      </w:r>
    </w:p>
    <w:p w14:paraId="4265733E" w14:textId="26DE2833" w:rsidR="008F0297" w:rsidRPr="00152A69" w:rsidRDefault="00CF2A7A" w:rsidP="00EF2A41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sz w:val="24"/>
          <w:lang w:eastAsia="pl-PL"/>
        </w:rPr>
        <w:t>Powyższe dane wskazują na lepszą dostępność pomocy dla osób zaangażowanych w </w:t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pracę </w:t>
      </w:r>
      <w:r>
        <w:rPr>
          <w:rFonts w:ascii="Calibri" w:eastAsia="Times New Roman" w:hAnsi="Calibri" w:cs="Calibri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sz w:val="24"/>
          <w:lang w:eastAsia="pl-PL"/>
        </w:rPr>
        <w:t xml:space="preserve">z osobami uwikłanymi w przemoc w rodzinie </w:t>
      </w:r>
      <w:r>
        <w:rPr>
          <w:rFonts w:ascii="Calibri" w:eastAsia="Times New Roman" w:hAnsi="Calibri" w:cs="Calibri"/>
          <w:sz w:val="24"/>
          <w:lang w:eastAsia="pl-PL"/>
        </w:rPr>
        <w:t xml:space="preserve">w dużych miastach oraz powiatach, w których </w:t>
      </w:r>
      <w:r>
        <w:rPr>
          <w:rFonts w:ascii="Calibri" w:eastAsia="Times New Roman" w:hAnsi="Calibri" w:cs="Calibri"/>
          <w:sz w:val="24"/>
          <w:lang w:eastAsia="pl-PL"/>
        </w:rPr>
        <w:br/>
      </w:r>
      <w:r w:rsidR="005B7980" w:rsidRPr="00152A69">
        <w:rPr>
          <w:rFonts w:ascii="Calibri" w:eastAsia="Times New Roman" w:hAnsi="Calibri" w:cs="Calibri"/>
          <w:sz w:val="24"/>
          <w:lang w:eastAsia="pl-PL"/>
        </w:rPr>
        <w:t>jest rozszerzona oferta dla</w:t>
      </w:r>
      <w:r>
        <w:rPr>
          <w:rFonts w:ascii="Calibri" w:eastAsia="Times New Roman" w:hAnsi="Calibri" w:cs="Calibri"/>
          <w:sz w:val="24"/>
          <w:lang w:eastAsia="pl-PL"/>
        </w:rPr>
        <w:t xml:space="preserve"> rodzin z problemem przemocy oraz </w:t>
      </w:r>
      <w:r w:rsidR="005B7980" w:rsidRPr="00152A69">
        <w:rPr>
          <w:rFonts w:ascii="Calibri" w:eastAsia="Times New Roman" w:hAnsi="Calibri" w:cs="Calibri"/>
          <w:sz w:val="24"/>
          <w:lang w:eastAsia="pl-PL"/>
        </w:rPr>
        <w:t xml:space="preserve">funkcjonują </w:t>
      </w:r>
      <w:r>
        <w:rPr>
          <w:rFonts w:ascii="Calibri" w:eastAsia="Times New Roman" w:hAnsi="Calibri" w:cs="Calibri"/>
          <w:sz w:val="24"/>
          <w:lang w:eastAsia="pl-PL"/>
        </w:rPr>
        <w:t xml:space="preserve">w nich </w:t>
      </w:r>
      <w:r w:rsidR="005B7980" w:rsidRPr="00152A69">
        <w:rPr>
          <w:rFonts w:ascii="Calibri" w:eastAsia="Times New Roman" w:hAnsi="Calibri" w:cs="Calibri"/>
          <w:sz w:val="24"/>
          <w:lang w:eastAsia="pl-PL"/>
        </w:rPr>
        <w:t>specjalistyczne ośrodki wsparcia dla ofiar przemocy w rodzinie, ośro</w:t>
      </w:r>
      <w:r w:rsidR="00233DE8">
        <w:rPr>
          <w:rFonts w:ascii="Calibri" w:eastAsia="Times New Roman" w:hAnsi="Calibri" w:cs="Calibri"/>
          <w:sz w:val="24"/>
          <w:lang w:eastAsia="pl-PL"/>
        </w:rPr>
        <w:t>dki interwencji kryzysowej itp.</w:t>
      </w:r>
    </w:p>
    <w:p w14:paraId="5917D170" w14:textId="77777777" w:rsidR="00447DCD" w:rsidRDefault="00447DCD" w:rsidP="00447DCD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9707BEE" w14:textId="2129BBD6" w:rsidR="006A1DD3" w:rsidRDefault="005B7980" w:rsidP="00447DCD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>Kolejną formą wsparcia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dla</w:t>
      </w:r>
      <w:r w:rsidR="00233DE8">
        <w:rPr>
          <w:rFonts w:ascii="Calibri" w:eastAsia="Times New Roman" w:hAnsi="Calibri" w:cs="Calibri"/>
          <w:color w:val="000000"/>
          <w:sz w:val="24"/>
          <w:lang w:eastAsia="pl-PL"/>
        </w:rPr>
        <w:t xml:space="preserve"> osób pracujących z rodzinami z 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problemem przemocy w rodzinie</w:t>
      </w:r>
      <w:r w:rsidR="00CF2A7A" w:rsidRPr="00CF2A7A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F2A7A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CF2A7A" w:rsidRPr="00152A69">
        <w:rPr>
          <w:rFonts w:ascii="Calibri" w:eastAsia="Times New Roman" w:hAnsi="Calibri" w:cs="Calibri"/>
          <w:color w:val="000000"/>
          <w:sz w:val="24"/>
          <w:lang w:eastAsia="pl-PL"/>
        </w:rPr>
        <w:t>są superwizje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CF2A7A">
        <w:rPr>
          <w:rFonts w:ascii="Calibri" w:eastAsia="Times New Roman" w:hAnsi="Calibri" w:cs="Calibri"/>
          <w:color w:val="000000"/>
          <w:sz w:val="24"/>
          <w:lang w:eastAsia="pl-PL"/>
        </w:rPr>
        <w:t xml:space="preserve">W </w:t>
      </w:r>
      <w:r w:rsidR="000C38E2" w:rsidRPr="00152A69">
        <w:rPr>
          <w:rFonts w:ascii="Calibri" w:eastAsia="Times New Roman" w:hAnsi="Calibri" w:cs="Calibri"/>
          <w:color w:val="000000"/>
          <w:sz w:val="24"/>
          <w:lang w:eastAsia="pl-PL"/>
        </w:rPr>
        <w:t>202</w:t>
      </w:r>
      <w:r w:rsidR="00E90CE9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0C38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</w:t>
      </w:r>
      <w:r w:rsidR="00CF2A7A">
        <w:rPr>
          <w:rFonts w:ascii="Calibri" w:eastAsia="Times New Roman" w:hAnsi="Calibri" w:cs="Calibri"/>
          <w:color w:val="000000"/>
          <w:sz w:val="24"/>
          <w:lang w:eastAsia="pl-PL"/>
        </w:rPr>
        <w:t>u</w:t>
      </w:r>
      <w:r w:rsidR="000C38E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</w:t>
      </w:r>
      <w:r w:rsidR="006A1DD3">
        <w:rPr>
          <w:rFonts w:ascii="Calibri" w:eastAsia="Times New Roman" w:hAnsi="Calibri" w:cs="Calibri"/>
          <w:color w:val="000000"/>
          <w:sz w:val="24"/>
          <w:lang w:eastAsia="pl-PL"/>
        </w:rPr>
        <w:t xml:space="preserve">województwie mazowieckim z tego typu pomocy skorzystało </w:t>
      </w:r>
      <w:r w:rsidR="00447DCD" w:rsidRPr="00447DCD">
        <w:rPr>
          <w:rFonts w:ascii="Calibri" w:eastAsia="Times New Roman" w:hAnsi="Calibri" w:cs="Calibri"/>
          <w:sz w:val="24"/>
          <w:lang w:eastAsia="pl-PL"/>
        </w:rPr>
        <w:t>488</w:t>
      </w:r>
      <w:r w:rsidR="006A1DD3" w:rsidRPr="00447DCD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6A1DD3" w:rsidRPr="00152A69">
        <w:rPr>
          <w:rFonts w:ascii="Calibri" w:eastAsia="Times New Roman" w:hAnsi="Calibri" w:cs="Calibri"/>
          <w:color w:val="000000"/>
          <w:sz w:val="24"/>
          <w:lang w:eastAsia="pl-PL"/>
        </w:rPr>
        <w:t>os</w:t>
      </w:r>
      <w:r w:rsidR="006A1DD3">
        <w:rPr>
          <w:rFonts w:ascii="Calibri" w:eastAsia="Times New Roman" w:hAnsi="Calibri" w:cs="Calibri"/>
          <w:color w:val="000000"/>
          <w:sz w:val="24"/>
          <w:lang w:eastAsia="pl-PL"/>
        </w:rPr>
        <w:t>ób</w:t>
      </w:r>
      <w:r w:rsidR="006A1DD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odpowiedzialn</w:t>
      </w:r>
      <w:r w:rsidR="006A1DD3">
        <w:rPr>
          <w:rFonts w:ascii="Calibri" w:eastAsia="Times New Roman" w:hAnsi="Calibri" w:cs="Calibri"/>
          <w:color w:val="000000"/>
          <w:sz w:val="24"/>
          <w:lang w:eastAsia="pl-PL"/>
        </w:rPr>
        <w:t>ych</w:t>
      </w:r>
      <w:r w:rsidR="006A1DD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za zadania z zakresu przeciwdziałania przemocy w rodzinie</w:t>
      </w:r>
      <w:r w:rsidR="00447DCD">
        <w:rPr>
          <w:rFonts w:ascii="Calibri" w:eastAsia="Times New Roman" w:hAnsi="Calibri" w:cs="Calibri"/>
          <w:color w:val="000000"/>
          <w:sz w:val="24"/>
          <w:lang w:eastAsia="pl-PL"/>
        </w:rPr>
        <w:t>, z tego:</w:t>
      </w:r>
    </w:p>
    <w:p w14:paraId="342D874F" w14:textId="1B380029" w:rsidR="008A5EEA" w:rsidRPr="00447DCD" w:rsidRDefault="00447DCD" w:rsidP="00447DCD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- 347osób w superwizjach organizowanych w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powiatach i miastach na prawach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powiatu</w:t>
      </w:r>
      <w:r w:rsidR="006E745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(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legionowskim,</w:t>
      </w:r>
      <w:r w:rsidR="004D294C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mławskim,</w:t>
      </w:r>
      <w:r w:rsidR="00EF2A4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wołomińskim, wyszkowskim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, piaseczyńskim,</w:t>
      </w:r>
      <w:r w:rsidR="00EF2A4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m. Radom,</w:t>
      </w:r>
      <w:r w:rsidR="00EF2A4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m. Ostrołęka,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EF2A41" w:rsidRPr="00447DCD">
        <w:rPr>
          <w:rFonts w:ascii="Calibri" w:eastAsia="Times New Roman" w:hAnsi="Calibri" w:cs="Calibri"/>
          <w:sz w:val="24"/>
          <w:lang w:eastAsia="pl-PL"/>
        </w:rPr>
        <w:t>m Siedlce, m. Płock,</w:t>
      </w:r>
      <w:r w:rsidR="00EE1568" w:rsidRPr="00447DCD">
        <w:rPr>
          <w:rFonts w:ascii="Calibri" w:eastAsia="Times New Roman" w:hAnsi="Calibri" w:cs="Calibri"/>
          <w:sz w:val="24"/>
          <w:lang w:eastAsia="pl-PL"/>
        </w:rPr>
        <w:t xml:space="preserve"> m. st. Warszawa,</w:t>
      </w:r>
      <w:r w:rsidR="006E7450" w:rsidRPr="00447DCD">
        <w:rPr>
          <w:rFonts w:ascii="Calibri" w:eastAsia="Times New Roman" w:hAnsi="Calibri" w:cs="Calibri"/>
          <w:sz w:val="24"/>
          <w:lang w:eastAsia="pl-PL"/>
        </w:rPr>
        <w:t>)</w:t>
      </w:r>
      <w:r w:rsidRPr="00447DCD">
        <w:rPr>
          <w:rFonts w:ascii="Calibri" w:eastAsia="Times New Roman" w:hAnsi="Calibri" w:cs="Calibri"/>
          <w:sz w:val="24"/>
          <w:lang w:eastAsia="pl-PL"/>
        </w:rPr>
        <w:t xml:space="preserve"> - w</w:t>
      </w:r>
      <w:r w:rsidR="006A1DD3" w:rsidRPr="00447DCD">
        <w:rPr>
          <w:rFonts w:ascii="Calibri" w:eastAsia="Times New Roman" w:hAnsi="Calibri" w:cs="Calibri"/>
          <w:sz w:val="24"/>
          <w:lang w:eastAsia="pl-PL"/>
        </w:rPr>
        <w:t xml:space="preserve"> ciągu całego roku odbył</w:t>
      </w:r>
      <w:r w:rsidRPr="00447DCD">
        <w:rPr>
          <w:rFonts w:ascii="Calibri" w:eastAsia="Times New Roman" w:hAnsi="Calibri" w:cs="Calibri"/>
          <w:sz w:val="24"/>
          <w:lang w:eastAsia="pl-PL"/>
        </w:rPr>
        <w:t>o</w:t>
      </w:r>
      <w:r w:rsidR="006A1DD3" w:rsidRPr="00447DCD">
        <w:rPr>
          <w:rFonts w:ascii="Calibri" w:eastAsia="Times New Roman" w:hAnsi="Calibri" w:cs="Calibri"/>
          <w:sz w:val="24"/>
          <w:lang w:eastAsia="pl-PL"/>
        </w:rPr>
        <w:t xml:space="preserve"> się </w:t>
      </w:r>
      <w:r w:rsidRPr="00447DCD">
        <w:rPr>
          <w:rFonts w:ascii="Calibri" w:eastAsia="Times New Roman" w:hAnsi="Calibri" w:cs="Calibri"/>
          <w:sz w:val="24"/>
          <w:lang w:eastAsia="pl-PL"/>
        </w:rPr>
        <w:t>487</w:t>
      </w:r>
      <w:r w:rsidR="00EF2A41" w:rsidRPr="00447DCD">
        <w:rPr>
          <w:rFonts w:ascii="Calibri" w:eastAsia="Times New Roman" w:hAnsi="Calibri" w:cs="Calibri"/>
          <w:sz w:val="24"/>
          <w:lang w:eastAsia="pl-PL"/>
        </w:rPr>
        <w:t xml:space="preserve"> spotka</w:t>
      </w:r>
      <w:r w:rsidRPr="00447DCD">
        <w:rPr>
          <w:rFonts w:ascii="Calibri" w:eastAsia="Times New Roman" w:hAnsi="Calibri" w:cs="Calibri"/>
          <w:sz w:val="24"/>
          <w:lang w:eastAsia="pl-PL"/>
        </w:rPr>
        <w:t>ń;</w:t>
      </w:r>
    </w:p>
    <w:p w14:paraId="17DE778C" w14:textId="7C006A59" w:rsidR="00447DCD" w:rsidRDefault="00447DCD" w:rsidP="00447DCD">
      <w:pPr>
        <w:spacing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4C06D4" w:rsidRPr="00152A69">
        <w:rPr>
          <w:rFonts w:ascii="Calibri" w:eastAsia="Times New Roman" w:hAnsi="Calibri" w:cs="Calibri"/>
          <w:sz w:val="24"/>
          <w:lang w:eastAsia="pl-PL"/>
        </w:rPr>
        <w:t>1</w:t>
      </w:r>
      <w:r w:rsidR="00D71E00" w:rsidRPr="00152A69">
        <w:rPr>
          <w:rFonts w:ascii="Calibri" w:eastAsia="Times New Roman" w:hAnsi="Calibri" w:cs="Calibri"/>
          <w:sz w:val="24"/>
          <w:lang w:eastAsia="pl-PL"/>
        </w:rPr>
        <w:t>41</w:t>
      </w:r>
      <w:r w:rsidR="004C06D4" w:rsidRPr="00152A69">
        <w:rPr>
          <w:rFonts w:ascii="Calibri" w:eastAsia="Times New Roman" w:hAnsi="Calibri" w:cs="Calibri"/>
          <w:sz w:val="24"/>
          <w:lang w:eastAsia="pl-PL"/>
        </w:rPr>
        <w:t xml:space="preserve"> osób </w:t>
      </w:r>
      <w:r>
        <w:rPr>
          <w:rFonts w:ascii="Calibri" w:eastAsia="Times New Roman" w:hAnsi="Calibri" w:cs="Calibri"/>
          <w:sz w:val="24"/>
          <w:lang w:eastAsia="pl-PL"/>
        </w:rPr>
        <w:t>w superwizjach orgaznizowanych w gminach (</w:t>
      </w:r>
      <w:r w:rsidR="00C23DA4" w:rsidRPr="00152A69">
        <w:rPr>
          <w:rFonts w:ascii="Calibri" w:eastAsia="Times New Roman" w:hAnsi="Calibri" w:cs="Calibri"/>
          <w:sz w:val="24"/>
          <w:lang w:eastAsia="pl-PL"/>
        </w:rPr>
        <w:t xml:space="preserve">Ciechanów, Jabłonna, Serock, Dębe Wielkie, Mińsk Mazowiecki, Sulejówek, Lipowiec Kościelny, Strzegowo, Wiśniewo, Pomiechówek, Zakroczym, Ostrów </w:t>
      </w:r>
      <w:r w:rsidR="00512FC9" w:rsidRPr="00152A69">
        <w:rPr>
          <w:rFonts w:ascii="Calibri" w:eastAsia="Times New Roman" w:hAnsi="Calibri" w:cs="Calibri"/>
          <w:sz w:val="24"/>
          <w:lang w:eastAsia="pl-PL"/>
        </w:rPr>
        <w:t>M</w:t>
      </w:r>
      <w:r w:rsidR="00C23DA4" w:rsidRPr="00152A69">
        <w:rPr>
          <w:rFonts w:ascii="Calibri" w:eastAsia="Times New Roman" w:hAnsi="Calibri" w:cs="Calibri"/>
          <w:sz w:val="24"/>
          <w:lang w:eastAsia="pl-PL"/>
        </w:rPr>
        <w:t>azowiecka, Otwock, Konstancin-</w:t>
      </w:r>
      <w:r w:rsidR="00512FC9" w:rsidRPr="00152A69">
        <w:rPr>
          <w:rFonts w:ascii="Calibri" w:eastAsia="Times New Roman" w:hAnsi="Calibri" w:cs="Calibri"/>
          <w:sz w:val="24"/>
          <w:lang w:eastAsia="pl-PL"/>
        </w:rPr>
        <w:t>J</w:t>
      </w:r>
      <w:r w:rsidR="00C23DA4" w:rsidRPr="00152A69">
        <w:rPr>
          <w:rFonts w:ascii="Calibri" w:eastAsia="Times New Roman" w:hAnsi="Calibri" w:cs="Calibri"/>
          <w:sz w:val="24"/>
          <w:lang w:eastAsia="pl-PL"/>
        </w:rPr>
        <w:t xml:space="preserve">eziorna, </w:t>
      </w:r>
      <w:r w:rsidR="00512FC9" w:rsidRPr="00152A69">
        <w:rPr>
          <w:rFonts w:ascii="Calibri" w:eastAsia="Times New Roman" w:hAnsi="Calibri" w:cs="Calibri"/>
          <w:sz w:val="24"/>
          <w:lang w:eastAsia="pl-PL"/>
        </w:rPr>
        <w:t>Piaseczno, Sochaczew, Łomianki, Klembów, Marki, Radzymin, Wołomin, Zielonka</w:t>
      </w:r>
      <w:r>
        <w:rPr>
          <w:rFonts w:ascii="Calibri" w:eastAsia="Times New Roman" w:hAnsi="Calibri" w:cs="Calibri"/>
          <w:sz w:val="24"/>
          <w:lang w:eastAsia="pl-PL"/>
        </w:rPr>
        <w:t>) – w ciągu roku odbyło się 129 spotkań.</w:t>
      </w:r>
    </w:p>
    <w:p w14:paraId="56D42CD5" w14:textId="78A9BA26" w:rsidR="00233DE8" w:rsidRDefault="004B16B3" w:rsidP="00233DE8">
      <w:pPr>
        <w:spacing w:before="240" w:after="0" w:line="360" w:lineRule="auto"/>
        <w:rPr>
          <w:rFonts w:ascii="Calibri" w:eastAsia="Times New Roman" w:hAnsi="Calibri" w:cs="Calibri"/>
          <w:sz w:val="24"/>
          <w:lang w:eastAsia="pl-PL"/>
        </w:rPr>
      </w:pPr>
      <w:r w:rsidRPr="004B16B3">
        <w:rPr>
          <w:rFonts w:ascii="Calibri" w:eastAsia="Times New Roman" w:hAnsi="Calibri" w:cs="Calibri"/>
          <w:sz w:val="24"/>
          <w:lang w:eastAsia="pl-PL"/>
        </w:rPr>
        <w:t xml:space="preserve">Powyższe dane wskazują </w:t>
      </w:r>
      <w:r w:rsidR="000C7583" w:rsidRPr="004B16B3">
        <w:rPr>
          <w:rFonts w:ascii="Calibri" w:eastAsia="Times New Roman" w:hAnsi="Calibri" w:cs="Calibri"/>
          <w:sz w:val="24"/>
          <w:lang w:eastAsia="pl-PL"/>
        </w:rPr>
        <w:t xml:space="preserve">za </w:t>
      </w:r>
      <w:r w:rsidRPr="004B16B3">
        <w:rPr>
          <w:rFonts w:ascii="Calibri" w:eastAsia="Times New Roman" w:hAnsi="Calibri" w:cs="Calibri"/>
          <w:sz w:val="24"/>
          <w:lang w:eastAsia="pl-PL"/>
        </w:rPr>
        <w:t xml:space="preserve">zbyt </w:t>
      </w:r>
      <w:r w:rsidR="000C7583" w:rsidRPr="004B16B3">
        <w:rPr>
          <w:rFonts w:ascii="Calibri" w:eastAsia="Times New Roman" w:hAnsi="Calibri" w:cs="Calibri"/>
          <w:sz w:val="24"/>
          <w:lang w:eastAsia="pl-PL"/>
        </w:rPr>
        <w:t>mał</w:t>
      </w:r>
      <w:r w:rsidRPr="004B16B3">
        <w:rPr>
          <w:rFonts w:ascii="Calibri" w:eastAsia="Times New Roman" w:hAnsi="Calibri" w:cs="Calibri"/>
          <w:sz w:val="24"/>
          <w:lang w:eastAsia="pl-PL"/>
        </w:rPr>
        <w:t>e zaangażowanie jednostek samorządu terytorialnego w</w:t>
      </w:r>
      <w:r w:rsidR="000C7583" w:rsidRPr="004B16B3">
        <w:rPr>
          <w:rFonts w:ascii="Calibri" w:eastAsia="Times New Roman" w:hAnsi="Calibri" w:cs="Calibri"/>
          <w:sz w:val="24"/>
          <w:lang w:eastAsia="pl-PL"/>
        </w:rPr>
        <w:t xml:space="preserve"> wzmocnieni</w:t>
      </w:r>
      <w:r w:rsidRPr="004B16B3">
        <w:rPr>
          <w:rFonts w:ascii="Calibri" w:eastAsia="Times New Roman" w:hAnsi="Calibri" w:cs="Calibri"/>
          <w:sz w:val="24"/>
          <w:lang w:eastAsia="pl-PL"/>
        </w:rPr>
        <w:t>e</w:t>
      </w:r>
      <w:r w:rsidR="00B65076" w:rsidRPr="004B16B3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0C7583" w:rsidRPr="004B16B3">
        <w:rPr>
          <w:rFonts w:ascii="Calibri" w:eastAsia="Times New Roman" w:hAnsi="Calibri" w:cs="Calibri"/>
          <w:sz w:val="24"/>
          <w:lang w:eastAsia="pl-PL"/>
        </w:rPr>
        <w:t xml:space="preserve">osób realizujących ustawę o przeciwdziałaniu przemocy w rodzinie. </w:t>
      </w:r>
      <w:r w:rsidR="00A041CB" w:rsidRPr="004B16B3">
        <w:rPr>
          <w:rFonts w:ascii="Calibri" w:eastAsia="Times New Roman" w:hAnsi="Calibri" w:cs="Calibri"/>
          <w:sz w:val="24"/>
          <w:lang w:eastAsia="pl-PL"/>
        </w:rPr>
        <w:t>Zapewne ma to związek z brakiem finansowania działalności zespołów interdyscyplinarnych i zabezpieczenia środków w budżetach jednostek samorządów terytorialnych na podnoszenie kwalifikacji osób bezpośrednio pracujących w obszarze przeciwdziałania przemocy w rodzinie.</w:t>
      </w:r>
      <w:r w:rsidR="00A041CB" w:rsidRPr="00152A69">
        <w:rPr>
          <w:rFonts w:ascii="Calibri" w:eastAsia="Times New Roman" w:hAnsi="Calibri" w:cs="Calibri"/>
          <w:sz w:val="24"/>
          <w:lang w:eastAsia="pl-PL"/>
        </w:rPr>
        <w:t xml:space="preserve"> </w:t>
      </w:r>
    </w:p>
    <w:p w14:paraId="35D136D5" w14:textId="74E4BAF8" w:rsidR="002071F3" w:rsidRPr="00233DE8" w:rsidRDefault="00447DCD" w:rsidP="00233DE8">
      <w:pPr>
        <w:spacing w:before="240" w:after="0" w:line="360" w:lineRule="auto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>J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ak co roku wojewoda mazowiecki przekazał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marszałkowi województwa mazowieckiego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100 tys. 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z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>łotych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na 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prowadzenie działań edukacyjnych. W 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>IV kwartale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>2021 r. ostały przeprowadzone 3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edycje 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>dwudniow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>ych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szkole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>ń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pod nazwą „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>STOP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>przemocy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>”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>. Wzięł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t>o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nim udział 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>90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os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>ób</w:t>
      </w:r>
      <w:r w:rsidR="002071F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A34FB5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 realizację szkoleń wydano 77 850 złotych. Środki niewykorzystane w wysokości 22 150 złotych zostały zwrócone do Mazowieckiego Urzędu Wojewódzkiego. </w:t>
      </w:r>
    </w:p>
    <w:p w14:paraId="3D4D7C5C" w14:textId="77777777" w:rsidR="00340C2C" w:rsidRPr="00152A69" w:rsidRDefault="00340C2C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038A11AD" w14:textId="66CC8820" w:rsidR="00F745A3" w:rsidRPr="00151539" w:rsidRDefault="00EE1568" w:rsidP="00151539">
      <w:pPr>
        <w:pStyle w:val="Akapitzlist"/>
        <w:keepNext/>
        <w:keepLines/>
        <w:numPr>
          <w:ilvl w:val="0"/>
          <w:numId w:val="25"/>
        </w:numPr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15153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PROGRAM OSŁONOWY „WSPIERANIE JEDNOSTEK SAMORZADU TERYTORIALNEGO W TWORZENIU SYSTEMU PRZECIWDZIAŁANIA PRZEMOCY</w:t>
      </w:r>
      <w:r w:rsidR="00B65076" w:rsidRPr="0015153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 w:rsidRPr="0015153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 RODZINIE”</w:t>
      </w:r>
    </w:p>
    <w:p w14:paraId="2C02824B" w14:textId="77777777" w:rsidR="00B05BB2" w:rsidRPr="00152A69" w:rsidRDefault="00B05BB2" w:rsidP="002C26C1">
      <w:pPr>
        <w:pStyle w:val="Akapitzlist"/>
        <w:keepNext/>
        <w:keepLines/>
        <w:spacing w:after="0" w:line="360" w:lineRule="auto"/>
        <w:ind w:left="1080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46DEA2B1" w14:textId="61877AA1" w:rsidR="002A523C" w:rsidRPr="00152A69" w:rsidRDefault="00EE1568" w:rsidP="002C26C1">
      <w:pPr>
        <w:pStyle w:val="Default"/>
        <w:spacing w:line="360" w:lineRule="auto"/>
        <w:rPr>
          <w:rFonts w:ascii="Calibri" w:hAnsi="Calibri" w:cs="Calibri"/>
        </w:rPr>
      </w:pPr>
      <w:r w:rsidRPr="00152A69">
        <w:rPr>
          <w:rFonts w:ascii="Calibri" w:hAnsi="Calibri" w:cs="Calibri"/>
        </w:rPr>
        <w:t xml:space="preserve">Minister Rodziny i Polityki Społecznej ogłasza </w:t>
      </w:r>
      <w:r w:rsidR="00F745A3" w:rsidRPr="00152A69">
        <w:rPr>
          <w:rFonts w:ascii="Calibri" w:hAnsi="Calibri" w:cs="Calibri"/>
        </w:rPr>
        <w:t xml:space="preserve">corocznie </w:t>
      </w:r>
      <w:r w:rsidRPr="00152A69">
        <w:rPr>
          <w:rFonts w:ascii="Calibri" w:hAnsi="Calibri" w:cs="Calibri"/>
        </w:rPr>
        <w:t>otwarty konkurs ofert</w:t>
      </w:r>
      <w:r w:rsidR="002E1188" w:rsidRPr="00152A69">
        <w:rPr>
          <w:rFonts w:ascii="Calibri" w:hAnsi="Calibri" w:cs="Calibri"/>
        </w:rPr>
        <w:t xml:space="preserve"> </w:t>
      </w:r>
      <w:r w:rsidRPr="00152A69">
        <w:rPr>
          <w:rFonts w:ascii="Calibri" w:hAnsi="Calibri" w:cs="Calibri"/>
        </w:rPr>
        <w:t xml:space="preserve">na realizację projektów w ramach Programu Osłonowego </w:t>
      </w:r>
      <w:r w:rsidRPr="00152A69">
        <w:rPr>
          <w:rFonts w:ascii="Calibri" w:hAnsi="Calibri" w:cs="Calibri"/>
          <w:i/>
        </w:rPr>
        <w:t>„Wspieranie jednostek Samorządu</w:t>
      </w:r>
      <w:r w:rsidRPr="00152A69">
        <w:rPr>
          <w:rFonts w:ascii="Calibri" w:hAnsi="Calibri" w:cs="Calibri"/>
        </w:rPr>
        <w:t xml:space="preserve"> </w:t>
      </w:r>
      <w:r w:rsidRPr="00152A69">
        <w:rPr>
          <w:rFonts w:ascii="Calibri" w:hAnsi="Calibri" w:cs="Calibri"/>
          <w:i/>
        </w:rPr>
        <w:t xml:space="preserve">Terytorialnego </w:t>
      </w:r>
      <w:r w:rsidR="00F745A3" w:rsidRPr="00152A69">
        <w:rPr>
          <w:rFonts w:ascii="Calibri" w:hAnsi="Calibri" w:cs="Calibri"/>
          <w:i/>
        </w:rPr>
        <w:br/>
      </w:r>
      <w:r w:rsidRPr="00152A69">
        <w:rPr>
          <w:rFonts w:ascii="Calibri" w:hAnsi="Calibri" w:cs="Calibri"/>
          <w:i/>
        </w:rPr>
        <w:t>w Tworzeniu Systemu Przeciwdziałania Przemocy w Rodzinie”.</w:t>
      </w:r>
      <w:r w:rsidRPr="00152A69">
        <w:rPr>
          <w:rFonts w:ascii="Calibri" w:hAnsi="Calibri" w:cs="Calibri"/>
        </w:rPr>
        <w:t xml:space="preserve"> </w:t>
      </w:r>
      <w:r w:rsidR="000A2C59" w:rsidRPr="00152A69">
        <w:rPr>
          <w:rFonts w:ascii="Calibri" w:hAnsi="Calibri" w:cs="Calibri"/>
        </w:rPr>
        <w:t>Konkurs skierowany</w:t>
      </w:r>
      <w:r w:rsidR="00B65076">
        <w:rPr>
          <w:rFonts w:ascii="Calibri" w:hAnsi="Calibri" w:cs="Calibri"/>
        </w:rPr>
        <w:t xml:space="preserve"> </w:t>
      </w:r>
      <w:r w:rsidR="000A2C59" w:rsidRPr="00152A69">
        <w:rPr>
          <w:rFonts w:ascii="Calibri" w:hAnsi="Calibri" w:cs="Calibri"/>
        </w:rPr>
        <w:t>jest do jednostek samorządu terytorialnego każdego szczebla.</w:t>
      </w:r>
      <w:r w:rsidR="00442B60" w:rsidRPr="00152A69">
        <w:rPr>
          <w:rFonts w:ascii="Calibri" w:hAnsi="Calibri" w:cs="Calibri"/>
        </w:rPr>
        <w:br/>
      </w:r>
      <w:r w:rsidR="00B05BB2" w:rsidRPr="00152A69">
        <w:rPr>
          <w:rFonts w:ascii="Calibri" w:hAnsi="Calibri" w:cs="Calibri"/>
        </w:rPr>
        <w:t xml:space="preserve">W ogłoszeniu o konkursie </w:t>
      </w:r>
      <w:r w:rsidR="00016781" w:rsidRPr="00152A69">
        <w:rPr>
          <w:rFonts w:ascii="Calibri" w:hAnsi="Calibri" w:cs="Calibri"/>
        </w:rPr>
        <w:t>Minister Rodziny i Polityki Społecznej w roku 2021 określił następujące priorytety, w ramach których będą dofinansowane działania wyni</w:t>
      </w:r>
      <w:r w:rsidR="00233DE8">
        <w:rPr>
          <w:rFonts w:ascii="Calibri" w:hAnsi="Calibri" w:cs="Calibri"/>
        </w:rPr>
        <w:t>kające z realizacji projektów w </w:t>
      </w:r>
      <w:r w:rsidR="00016781" w:rsidRPr="00152A69">
        <w:rPr>
          <w:rFonts w:ascii="Calibri" w:hAnsi="Calibri" w:cs="Calibri"/>
        </w:rPr>
        <w:t xml:space="preserve">ramach Programu: </w:t>
      </w:r>
    </w:p>
    <w:p w14:paraId="6EB20233" w14:textId="3DFF5C51" w:rsidR="002A523C" w:rsidRPr="00152A69" w:rsidRDefault="002A523C" w:rsidP="002C26C1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152A69">
        <w:rPr>
          <w:rFonts w:ascii="Calibri" w:hAnsi="Calibri" w:cs="Calibri"/>
          <w:bCs/>
          <w:i/>
          <w:iCs/>
          <w:color w:val="auto"/>
        </w:rPr>
        <w:lastRenderedPageBreak/>
        <w:t xml:space="preserve">Priorytet I </w:t>
      </w:r>
    </w:p>
    <w:p w14:paraId="3E0B49FA" w14:textId="77777777" w:rsidR="002A523C" w:rsidRPr="00152A69" w:rsidRDefault="002A523C" w:rsidP="002C26C1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152A69">
        <w:rPr>
          <w:rFonts w:ascii="Calibri" w:hAnsi="Calibri" w:cs="Calibri"/>
          <w:bCs/>
          <w:color w:val="auto"/>
        </w:rPr>
        <w:t xml:space="preserve">Rozwój działań profilaktycznych mających na celu podniesienie świadomości społecznej na temat zjawiska przemocy w rodzinie. </w:t>
      </w:r>
    </w:p>
    <w:p w14:paraId="5221C194" w14:textId="77777777" w:rsidR="002A523C" w:rsidRPr="00152A69" w:rsidRDefault="002A523C" w:rsidP="002C26C1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152A69">
        <w:rPr>
          <w:rFonts w:ascii="Calibri" w:hAnsi="Calibri" w:cs="Calibri"/>
          <w:bCs/>
          <w:i/>
          <w:iCs/>
          <w:color w:val="auto"/>
        </w:rPr>
        <w:t xml:space="preserve">Priorytet II </w:t>
      </w:r>
    </w:p>
    <w:p w14:paraId="740C28B9" w14:textId="77777777" w:rsidR="002A523C" w:rsidRPr="00152A69" w:rsidRDefault="002A523C" w:rsidP="002C26C1">
      <w:pPr>
        <w:pStyle w:val="Default"/>
        <w:spacing w:line="360" w:lineRule="auto"/>
        <w:rPr>
          <w:rFonts w:ascii="Calibri" w:hAnsi="Calibri" w:cs="Calibri"/>
          <w:color w:val="auto"/>
        </w:rPr>
      </w:pPr>
      <w:bookmarkStart w:id="3" w:name="_Hlk110339048"/>
      <w:r w:rsidRPr="00152A69">
        <w:rPr>
          <w:rFonts w:ascii="Calibri" w:hAnsi="Calibri" w:cs="Calibri"/>
          <w:bCs/>
          <w:color w:val="auto"/>
        </w:rPr>
        <w:t>Poprawa jakości i zwiększenie dostępności usług świadczonych na rzecz osób zagrożonych lub doznających przemocy w rodzinie</w:t>
      </w:r>
      <w:bookmarkEnd w:id="3"/>
      <w:r w:rsidRPr="00152A69">
        <w:rPr>
          <w:rFonts w:ascii="Calibri" w:hAnsi="Calibri" w:cs="Calibri"/>
          <w:bCs/>
          <w:color w:val="auto"/>
        </w:rPr>
        <w:t xml:space="preserve">. </w:t>
      </w:r>
    </w:p>
    <w:p w14:paraId="118338DF" w14:textId="77777777" w:rsidR="002A523C" w:rsidRPr="00152A69" w:rsidRDefault="002A523C" w:rsidP="002C26C1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152A69">
        <w:rPr>
          <w:rFonts w:ascii="Calibri" w:hAnsi="Calibri" w:cs="Calibri"/>
          <w:bCs/>
          <w:i/>
          <w:iCs/>
          <w:color w:val="auto"/>
        </w:rPr>
        <w:t xml:space="preserve">Priorytet III </w:t>
      </w:r>
    </w:p>
    <w:p w14:paraId="722979A2" w14:textId="77777777" w:rsidR="002A523C" w:rsidRPr="00152A69" w:rsidRDefault="002A523C" w:rsidP="002C26C1">
      <w:pPr>
        <w:pStyle w:val="Default"/>
        <w:spacing w:line="360" w:lineRule="auto"/>
        <w:rPr>
          <w:rFonts w:ascii="Calibri" w:hAnsi="Calibri" w:cs="Calibri"/>
          <w:color w:val="auto"/>
        </w:rPr>
      </w:pPr>
      <w:bookmarkStart w:id="4" w:name="_Hlk110339082"/>
      <w:r w:rsidRPr="00152A69">
        <w:rPr>
          <w:rFonts w:ascii="Calibri" w:hAnsi="Calibri" w:cs="Calibri"/>
          <w:bCs/>
          <w:color w:val="auto"/>
        </w:rPr>
        <w:t xml:space="preserve">Dostosowanie istniejącej infrastruktury instytucjonalnej do potrzeb osób zagrożonych lub dotkniętych przemocą w rodzinie. </w:t>
      </w:r>
    </w:p>
    <w:bookmarkEnd w:id="4"/>
    <w:p w14:paraId="3C2C25A7" w14:textId="77777777" w:rsidR="002A523C" w:rsidRPr="00152A69" w:rsidRDefault="002A523C" w:rsidP="002C26C1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152A69">
        <w:rPr>
          <w:rFonts w:ascii="Calibri" w:hAnsi="Calibri" w:cs="Calibri"/>
          <w:bCs/>
          <w:i/>
          <w:iCs/>
          <w:color w:val="auto"/>
        </w:rPr>
        <w:t xml:space="preserve">Priorytet IV </w:t>
      </w:r>
    </w:p>
    <w:p w14:paraId="306413C1" w14:textId="77777777" w:rsidR="00233DE8" w:rsidRDefault="002A523C" w:rsidP="00233DE8">
      <w:pPr>
        <w:pStyle w:val="Default"/>
        <w:spacing w:line="360" w:lineRule="auto"/>
        <w:rPr>
          <w:rFonts w:ascii="Calibri" w:eastAsia="Times New Roman" w:hAnsi="Calibri" w:cs="Calibri"/>
          <w:lang w:eastAsia="pl-PL"/>
        </w:rPr>
      </w:pPr>
      <w:r w:rsidRPr="00152A69">
        <w:rPr>
          <w:rFonts w:ascii="Calibri" w:hAnsi="Calibri" w:cs="Calibri"/>
          <w:bCs/>
          <w:color w:val="auto"/>
        </w:rPr>
        <w:t>Zintensyfikowanie pomocy dla dzieci i młodzieży z rodzin zagrożo</w:t>
      </w:r>
      <w:r w:rsidR="00233DE8">
        <w:rPr>
          <w:rFonts w:ascii="Calibri" w:hAnsi="Calibri" w:cs="Calibri"/>
          <w:bCs/>
          <w:color w:val="auto"/>
        </w:rPr>
        <w:t>nych lub dotkniętych przemocą w </w:t>
      </w:r>
      <w:r w:rsidRPr="00152A69">
        <w:rPr>
          <w:rFonts w:ascii="Calibri" w:hAnsi="Calibri" w:cs="Calibri"/>
          <w:bCs/>
          <w:color w:val="auto"/>
        </w:rPr>
        <w:t xml:space="preserve">rodzinie. </w:t>
      </w:r>
    </w:p>
    <w:p w14:paraId="646E30FA" w14:textId="74968ED3" w:rsidR="00527B01" w:rsidRPr="00233DE8" w:rsidRDefault="002A523C" w:rsidP="00233DE8">
      <w:pPr>
        <w:pStyle w:val="Default"/>
        <w:spacing w:before="240" w:line="360" w:lineRule="auto"/>
        <w:rPr>
          <w:rFonts w:ascii="Calibri" w:hAnsi="Calibri" w:cs="Calibri"/>
          <w:color w:val="auto"/>
        </w:rPr>
      </w:pPr>
      <w:r w:rsidRPr="00152A69">
        <w:rPr>
          <w:rFonts w:ascii="Calibri" w:eastAsia="Times New Roman" w:hAnsi="Calibri" w:cs="Calibri"/>
          <w:lang w:eastAsia="pl-PL"/>
        </w:rPr>
        <w:t xml:space="preserve">W 2021 roku </w:t>
      </w:r>
      <w:bookmarkStart w:id="5" w:name="_Hlk110338996"/>
      <w:r w:rsidRPr="00152A69">
        <w:rPr>
          <w:rFonts w:ascii="Calibri" w:eastAsia="Times New Roman" w:hAnsi="Calibri" w:cs="Calibri"/>
          <w:lang w:eastAsia="pl-PL"/>
        </w:rPr>
        <w:t xml:space="preserve">wnioski o dofinansowanie złożyło w województwie </w:t>
      </w:r>
      <w:r w:rsidRPr="0086394F">
        <w:rPr>
          <w:rFonts w:ascii="Calibri" w:eastAsia="Times New Roman" w:hAnsi="Calibri" w:cs="Calibri"/>
          <w:lang w:eastAsia="pl-PL"/>
        </w:rPr>
        <w:t>mazowieckim 29 podmiotów uprawnionych - 24 gmin</w:t>
      </w:r>
      <w:r w:rsidR="0086394F" w:rsidRPr="0086394F">
        <w:rPr>
          <w:rFonts w:ascii="Calibri" w:eastAsia="Times New Roman" w:hAnsi="Calibri" w:cs="Calibri"/>
          <w:lang w:eastAsia="pl-PL"/>
        </w:rPr>
        <w:t xml:space="preserve"> (w tym </w:t>
      </w:r>
      <w:r w:rsidRPr="0086394F">
        <w:rPr>
          <w:rFonts w:ascii="Calibri" w:eastAsia="Times New Roman" w:hAnsi="Calibri" w:cs="Calibri"/>
          <w:lang w:eastAsia="pl-PL"/>
        </w:rPr>
        <w:t xml:space="preserve"> Dzielnica Warszawy - Praga Południe</w:t>
      </w:r>
      <w:r w:rsidR="0086394F" w:rsidRPr="0086394F">
        <w:rPr>
          <w:rFonts w:ascii="Calibri" w:eastAsia="Times New Roman" w:hAnsi="Calibri" w:cs="Calibri"/>
          <w:lang w:eastAsia="pl-PL"/>
        </w:rPr>
        <w:t>)  i 5 powiatów. Ponadto</w:t>
      </w:r>
      <w:r w:rsidR="0086394F">
        <w:rPr>
          <w:rFonts w:ascii="Calibri" w:eastAsia="Times New Roman" w:hAnsi="Calibri" w:cs="Calibri"/>
          <w:lang w:eastAsia="pl-PL"/>
        </w:rPr>
        <w:t xml:space="preserve"> wniosek złożył podmiot nieuprawniony – stowarzyszenie. </w:t>
      </w:r>
      <w:r w:rsidR="00A74D86" w:rsidRPr="00152A69">
        <w:rPr>
          <w:rFonts w:ascii="Calibri" w:eastAsia="Times New Roman" w:hAnsi="Calibri" w:cs="Calibri"/>
          <w:lang w:eastAsia="pl-PL"/>
        </w:rPr>
        <w:t xml:space="preserve">Najwięcej </w:t>
      </w:r>
      <w:r w:rsidR="00350DB1" w:rsidRPr="00152A69">
        <w:rPr>
          <w:rFonts w:ascii="Calibri" w:eastAsia="Times New Roman" w:hAnsi="Calibri" w:cs="Calibri"/>
          <w:lang w:eastAsia="pl-PL"/>
        </w:rPr>
        <w:t>ofert wpłynęło na realizację</w:t>
      </w:r>
      <w:r w:rsidR="00B65076">
        <w:rPr>
          <w:rFonts w:ascii="Calibri" w:eastAsia="Times New Roman" w:hAnsi="Calibri" w:cs="Calibri"/>
          <w:lang w:eastAsia="pl-PL"/>
        </w:rPr>
        <w:t xml:space="preserve"> </w:t>
      </w:r>
      <w:r w:rsidR="00350DB1" w:rsidRPr="00152A69">
        <w:rPr>
          <w:rFonts w:ascii="Calibri" w:eastAsia="Times New Roman" w:hAnsi="Calibri" w:cs="Calibri"/>
          <w:lang w:eastAsia="pl-PL"/>
        </w:rPr>
        <w:t xml:space="preserve">działań w </w:t>
      </w:r>
      <w:r w:rsidR="003D7FD2" w:rsidRPr="00152A69">
        <w:rPr>
          <w:rFonts w:ascii="Calibri" w:eastAsia="Times New Roman" w:hAnsi="Calibri" w:cs="Calibri"/>
          <w:lang w:eastAsia="pl-PL"/>
        </w:rPr>
        <w:t>ramach</w:t>
      </w:r>
      <w:r w:rsidR="00B65076">
        <w:rPr>
          <w:rFonts w:ascii="Calibri" w:eastAsia="Times New Roman" w:hAnsi="Calibri" w:cs="Calibri"/>
          <w:lang w:eastAsia="pl-PL"/>
        </w:rPr>
        <w:t xml:space="preserve"> </w:t>
      </w:r>
      <w:r w:rsidR="00B05BB2" w:rsidRPr="00152A69">
        <w:rPr>
          <w:rFonts w:ascii="Calibri" w:eastAsia="Times New Roman" w:hAnsi="Calibri" w:cs="Calibri"/>
          <w:lang w:eastAsia="pl-PL"/>
        </w:rPr>
        <w:t>priorytet</w:t>
      </w:r>
      <w:r w:rsidR="00233DE8">
        <w:rPr>
          <w:rFonts w:ascii="Calibri" w:eastAsia="Times New Roman" w:hAnsi="Calibri" w:cs="Calibri"/>
          <w:lang w:eastAsia="pl-PL"/>
        </w:rPr>
        <w:t>u II, natomiast na działania w </w:t>
      </w:r>
      <w:r w:rsidR="00B05BB2" w:rsidRPr="00152A69">
        <w:rPr>
          <w:rFonts w:ascii="Calibri" w:eastAsia="Times New Roman" w:hAnsi="Calibri" w:cs="Calibri"/>
          <w:lang w:eastAsia="pl-PL"/>
        </w:rPr>
        <w:t xml:space="preserve">ramach III priorytetu nie wpłynął żaden wniosek. </w:t>
      </w:r>
    </w:p>
    <w:p w14:paraId="4F0EB255" w14:textId="14D1F896" w:rsidR="00527B01" w:rsidRPr="00152A69" w:rsidRDefault="00EE1568" w:rsidP="002C26C1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Ocenę formalną </w:t>
      </w:r>
      <w:r w:rsidR="00CB2D0C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pozytywnie przeszł</w:t>
      </w:r>
      <w:r w:rsidR="003D7FD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="00CB2D0C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A2C59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18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złożon</w:t>
      </w:r>
      <w:r w:rsidR="003D7FD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ych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projekt</w:t>
      </w:r>
      <w:r w:rsidR="003D7FD2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ów</w:t>
      </w:r>
      <w:r w:rsidRPr="00152A6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 przeprowadzeniu oceny formalne</w:t>
      </w:r>
      <w:r w:rsidR="00BF033E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j</w:t>
      </w:r>
      <w:r w:rsidR="00233DE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oraz wstępnej oceny merytorycznej </w:t>
      </w:r>
      <w:r w:rsidR="007F1205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ojewoda przekazał Ministrowi Rodziny i Polityki Społecznej</w:t>
      </w:r>
      <w:r w:rsidR="002E1188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10 wniosków najwyżej ocenionych przez komisję powołaną przez </w:t>
      </w:r>
      <w:r w:rsidR="000A2C59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ojewodę</w:t>
      </w:r>
      <w:r w:rsidR="000A2C59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mazowieckiego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  <w:r w:rsidR="007F1205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Były to wnioski </w:t>
      </w:r>
      <w:r w:rsid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</w:t>
      </w:r>
      <w:r w:rsidR="007F1205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miny Warka, </w:t>
      </w:r>
      <w:r w:rsidR="004B16B3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Leoncin, </w:t>
      </w:r>
      <w:r w:rsid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Gminy </w:t>
      </w:r>
      <w:r w:rsidR="004B16B3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Żabia Wola, Cegłów, Kobyłk</w:t>
      </w:r>
      <w:r w:rsid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4B16B3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Milanówek, </w:t>
      </w:r>
      <w:r w:rsid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</w:t>
      </w:r>
      <w:r w:rsidR="004B16B3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iasta Żuromin,</w:t>
      </w:r>
      <w:r w:rsid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F1205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Siedlce, </w:t>
      </w:r>
      <w:r w:rsidR="004B16B3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Mińsk Mazowiecki</w:t>
      </w:r>
      <w:r w:rsid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p</w:t>
      </w:r>
      <w:r w:rsidR="007F1205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owiatu </w:t>
      </w:r>
      <w:r w:rsidR="004B16B3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warszawskiego zachodniego</w:t>
      </w:r>
      <w:r w:rsid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E841943" w14:textId="2613711C" w:rsidR="00EE1568" w:rsidRPr="00152A69" w:rsidRDefault="00EE1568" w:rsidP="00233DE8">
      <w:pPr>
        <w:spacing w:before="240"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rozstrzygnięcia konkursu w ramach Programu Osłonowego </w:t>
      </w:r>
      <w:r w:rsidRPr="00152A69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„Wspieranie jednostek Samorządu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 xml:space="preserve">Terytorialnego w Tworzeniu Systemu Przeciwdziałania Przemocy w Rodzinie” </w:t>
      </w:r>
      <w:r w:rsidR="00CB2D0C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edycja 202</w:t>
      </w:r>
      <w:r w:rsidR="000A2C59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Minister Rodziny i Polityki Społecznej przyznał dotację </w:t>
      </w:r>
      <w:r w:rsidR="000A2C59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="00CB2D0C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jednostkom samorządu terytorialnego z terenu województwa mazowieckiego na łączną kwotę </w:t>
      </w:r>
      <w:r w:rsidR="000A2C59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188 240 </w:t>
      </w: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zł. </w:t>
      </w:r>
    </w:p>
    <w:p w14:paraId="2EC6050A" w14:textId="77777777" w:rsidR="007F1205" w:rsidRPr="00152A69" w:rsidRDefault="007F1205" w:rsidP="002C26C1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 xml:space="preserve">Miasto Siedlce na realizację projektu „PoMOC jest w Tobie - REAKTYWACJA ZASOBÓW” otrzymało 80 000,00 złotych. </w:t>
      </w:r>
    </w:p>
    <w:p w14:paraId="7DBC133E" w14:textId="61EA30E3" w:rsidR="007F1205" w:rsidRPr="00152A69" w:rsidRDefault="007F1205" w:rsidP="002C26C1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 xml:space="preserve">Gmina Leoncin na realizację projektu „Budowanie MOCY - Stop PRZEMOCY </w:t>
      </w:r>
      <w:r w:rsidRPr="00152A69">
        <w:rPr>
          <w:rFonts w:ascii="Calibri" w:hAnsi="Calibri" w:cs="Calibri"/>
          <w:sz w:val="24"/>
          <w:szCs w:val="24"/>
        </w:rPr>
        <w:br/>
        <w:t>w Leoncinie” otrzymała dofinansowanie w wysokości</w:t>
      </w:r>
      <w:r w:rsidR="00B65076">
        <w:rPr>
          <w:rFonts w:ascii="Calibri" w:hAnsi="Calibri" w:cs="Calibri"/>
          <w:sz w:val="24"/>
          <w:szCs w:val="24"/>
        </w:rPr>
        <w:t xml:space="preserve"> </w:t>
      </w:r>
      <w:r w:rsidRPr="00152A69">
        <w:rPr>
          <w:rFonts w:ascii="Calibri" w:hAnsi="Calibri" w:cs="Calibri"/>
          <w:sz w:val="24"/>
          <w:szCs w:val="24"/>
        </w:rPr>
        <w:t xml:space="preserve">54 640,00 złotych. </w:t>
      </w:r>
    </w:p>
    <w:p w14:paraId="2C66168C" w14:textId="563A57E0" w:rsidR="00741E80" w:rsidRPr="00152A69" w:rsidRDefault="007F1205" w:rsidP="002C26C1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lastRenderedPageBreak/>
        <w:t xml:space="preserve">Powiat Warszawski Zachodni na realizację projektu „Bezpieczne dzieci dziś - wolne </w:t>
      </w:r>
      <w:r w:rsidR="004B16B3">
        <w:rPr>
          <w:rFonts w:ascii="Calibri" w:hAnsi="Calibri" w:cs="Calibri"/>
          <w:sz w:val="24"/>
          <w:szCs w:val="24"/>
        </w:rPr>
        <w:br/>
      </w:r>
      <w:r w:rsidRPr="00152A69">
        <w:rPr>
          <w:rFonts w:ascii="Calibri" w:hAnsi="Calibri" w:cs="Calibri"/>
          <w:sz w:val="24"/>
          <w:szCs w:val="24"/>
        </w:rPr>
        <w:t>od przemocy wnuki jutro” otrzymał dofinansowanie w kwocie 53 600,00 złotych.</w:t>
      </w:r>
    </w:p>
    <w:bookmarkEnd w:id="5"/>
    <w:p w14:paraId="3136C1E2" w14:textId="7F939559" w:rsidR="00B036B4" w:rsidRPr="00152A69" w:rsidRDefault="002D4630" w:rsidP="002C26C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>Przykładami działań w ramach Programów Osłonowych w 202</w:t>
      </w:r>
      <w:r w:rsidR="00F27F25" w:rsidRPr="00152A69">
        <w:rPr>
          <w:rFonts w:ascii="Calibri" w:hAnsi="Calibri" w:cs="Calibri"/>
          <w:sz w:val="24"/>
          <w:szCs w:val="24"/>
        </w:rPr>
        <w:t>1</w:t>
      </w:r>
      <w:r w:rsidRPr="00152A69">
        <w:rPr>
          <w:rFonts w:ascii="Calibri" w:hAnsi="Calibri" w:cs="Calibri"/>
          <w:sz w:val="24"/>
          <w:szCs w:val="24"/>
        </w:rPr>
        <w:t xml:space="preserve"> roku zasługujących</w:t>
      </w:r>
      <w:r w:rsidR="00947DFE" w:rsidRPr="00152A69">
        <w:rPr>
          <w:rFonts w:ascii="Calibri" w:hAnsi="Calibri" w:cs="Calibri"/>
          <w:sz w:val="24"/>
          <w:szCs w:val="24"/>
        </w:rPr>
        <w:t xml:space="preserve"> na szczególn</w:t>
      </w:r>
      <w:r w:rsidR="002A30C1" w:rsidRPr="00152A69">
        <w:rPr>
          <w:rFonts w:ascii="Calibri" w:hAnsi="Calibri" w:cs="Calibri"/>
          <w:sz w:val="24"/>
          <w:szCs w:val="24"/>
        </w:rPr>
        <w:t>ą</w:t>
      </w:r>
      <w:r w:rsidR="00947DFE" w:rsidRPr="00152A69">
        <w:rPr>
          <w:rFonts w:ascii="Calibri" w:hAnsi="Calibri" w:cs="Calibri"/>
          <w:sz w:val="24"/>
          <w:szCs w:val="24"/>
        </w:rPr>
        <w:t xml:space="preserve"> uwagę były</w:t>
      </w:r>
      <w:r w:rsidR="00B036B4" w:rsidRPr="00152A69">
        <w:rPr>
          <w:rFonts w:ascii="Calibri" w:hAnsi="Calibri" w:cs="Calibri"/>
          <w:sz w:val="24"/>
          <w:szCs w:val="24"/>
        </w:rPr>
        <w:t>:</w:t>
      </w:r>
    </w:p>
    <w:p w14:paraId="7BB380C6" w14:textId="77777777" w:rsidR="004B16B3" w:rsidRPr="004B16B3" w:rsidRDefault="00B036B4" w:rsidP="004B16B3">
      <w:pPr>
        <w:pStyle w:val="Akapitzlist"/>
        <w:numPr>
          <w:ilvl w:val="0"/>
          <w:numId w:val="39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hAnsi="Calibri" w:cs="Calibri"/>
          <w:sz w:val="24"/>
          <w:szCs w:val="24"/>
        </w:rPr>
        <w:t xml:space="preserve">w </w:t>
      </w:r>
      <w:r w:rsidR="00BE52CF" w:rsidRPr="004B16B3">
        <w:rPr>
          <w:rFonts w:ascii="Calibri" w:hAnsi="Calibri" w:cs="Calibri"/>
          <w:sz w:val="24"/>
          <w:szCs w:val="24"/>
        </w:rPr>
        <w:t>Mieście Siedlce</w:t>
      </w:r>
      <w:r w:rsidR="00423F26" w:rsidRPr="004B16B3">
        <w:rPr>
          <w:rFonts w:ascii="Calibri" w:hAnsi="Calibri" w:cs="Calibri"/>
          <w:sz w:val="24"/>
          <w:szCs w:val="24"/>
        </w:rPr>
        <w:t>:</w:t>
      </w:r>
      <w:r w:rsidRPr="004B16B3">
        <w:rPr>
          <w:rFonts w:ascii="Calibri" w:hAnsi="Calibri" w:cs="Calibri"/>
          <w:sz w:val="24"/>
          <w:szCs w:val="24"/>
        </w:rPr>
        <w:t xml:space="preserve"> </w:t>
      </w:r>
    </w:p>
    <w:p w14:paraId="5F9DC200" w14:textId="124BA988" w:rsidR="004B16B3" w:rsidRDefault="00BE52CF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1. Utworzenie Samopomocowej Grupy Wsparcia dla Kobiet doświadczających przemocy domowej.</w:t>
      </w:r>
    </w:p>
    <w:p w14:paraId="3D0FEAA4" w14:textId="77777777" w:rsidR="004B16B3" w:rsidRDefault="00BE52CF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2. Realizacja </w:t>
      </w:r>
      <w:r w:rsidR="00423F26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rogramu korekcyjno-edukacyjnego dla osób stosujących przemoc domową</w:t>
      </w:r>
      <w:r w:rsidR="004B16B3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40E3A12" w14:textId="77777777" w:rsidR="004B16B3" w:rsidRDefault="00BE52CF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3. Zorganizowanie warsztatów dla specjalistów udzielających pomocy w sytuacji okołoprzemocowej.</w:t>
      </w:r>
    </w:p>
    <w:p w14:paraId="6D582EF2" w14:textId="77777777" w:rsidR="004B16B3" w:rsidRDefault="00A93AF1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</w:t>
      </w:r>
      <w:r w:rsidR="00BE52C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Zakup sprzętu do udzielenia wsparcia za pomocą środków komunikacji na odległość.</w:t>
      </w:r>
    </w:p>
    <w:p w14:paraId="15C97DC5" w14:textId="77777777" w:rsidR="004B16B3" w:rsidRDefault="00A93AF1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BE52C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Superwizja dla osób udzielających wsparcia w sytuacji okołoprzemocowej.</w:t>
      </w:r>
      <w:r w:rsidR="00B6507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CAE506C" w14:textId="77777777" w:rsidR="004B16B3" w:rsidRDefault="00A93AF1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BE52C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Zorganizowanie warsztatów z Dialogu Motywacyjnego.</w:t>
      </w:r>
      <w:r w:rsidR="00B6507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1DEDEE70" w14:textId="5FD29516" w:rsidR="00BE52CF" w:rsidRPr="00152A69" w:rsidRDefault="00A93AF1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</w:t>
      </w:r>
      <w:r w:rsidR="00BE52C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Przeprowadzenie szkoleń dla pracowników oświaty i ochrony zdrowia</w:t>
      </w:r>
      <w:r w:rsidR="00B6507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E52C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"Niebieska Karta</w:t>
      </w:r>
      <w:r w:rsidR="00233DE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" w </w:t>
      </w:r>
      <w:r w:rsidR="00BE52C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praktyce.</w:t>
      </w:r>
    </w:p>
    <w:p w14:paraId="0C5B09BC" w14:textId="77777777" w:rsidR="004B16B3" w:rsidRDefault="00B80CAC" w:rsidP="00423F26">
      <w:pPr>
        <w:pStyle w:val="Akapitzlist"/>
        <w:numPr>
          <w:ilvl w:val="0"/>
          <w:numId w:val="39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hAnsi="Calibri" w:cs="Calibri"/>
          <w:sz w:val="24"/>
          <w:szCs w:val="24"/>
        </w:rPr>
        <w:t xml:space="preserve">w Gminie </w:t>
      </w:r>
      <w:r w:rsidR="00BE52CF" w:rsidRPr="004B16B3">
        <w:rPr>
          <w:rFonts w:ascii="Calibri" w:hAnsi="Calibri" w:cs="Calibri"/>
          <w:sz w:val="24"/>
          <w:szCs w:val="24"/>
        </w:rPr>
        <w:t>Leoncin</w:t>
      </w:r>
      <w:r w:rsidR="00E36FCB" w:rsidRPr="004B16B3">
        <w:rPr>
          <w:rFonts w:ascii="Calibri" w:hAnsi="Calibri" w:cs="Calibri"/>
          <w:sz w:val="24"/>
          <w:szCs w:val="24"/>
        </w:rPr>
        <w:t>:</w:t>
      </w:r>
      <w:r w:rsidRPr="004B16B3">
        <w:rPr>
          <w:rFonts w:ascii="Calibri" w:hAnsi="Calibri" w:cs="Calibri"/>
          <w:sz w:val="24"/>
          <w:szCs w:val="24"/>
        </w:rPr>
        <w:t xml:space="preserve"> </w:t>
      </w:r>
      <w:r w:rsidR="002A30C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>1</w:t>
      </w:r>
      <w:r w:rsidR="00BE52CF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Zorganizowanie d</w:t>
      </w:r>
      <w:r w:rsidR="00BE52CF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wutygodniow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r w:rsidR="00BE52CF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ob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ozu</w:t>
      </w:r>
      <w:r w:rsidR="00BE52CF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połączon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r w:rsidR="00BE52CF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terapią psychologiczną dla 10 dzieci.</w:t>
      </w:r>
    </w:p>
    <w:p w14:paraId="6E665EF3" w14:textId="77777777" w:rsidR="004B16B3" w:rsidRDefault="002A30C1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="00BE52CF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Organizacja imprezy integracyjnej połączonej z wystawieniem spektaklu.</w:t>
      </w:r>
      <w:r w:rsidR="00B65076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0F8C4DE4" w14:textId="2C059D0A" w:rsidR="00BE52CF" w:rsidRPr="00152A69" w:rsidRDefault="002A30C1" w:rsidP="004B16B3">
      <w:pPr>
        <w:pStyle w:val="Akapitzlist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="00BE52CF" w:rsidRPr="00152A6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Utworzenie Międzynarodowego Młodzieżowego Klubu Terapeutycznego "Po drodze". </w:t>
      </w:r>
    </w:p>
    <w:p w14:paraId="149C5F3C" w14:textId="77777777" w:rsidR="004B16B3" w:rsidRPr="004B16B3" w:rsidRDefault="009A7B1B" w:rsidP="004B16B3">
      <w:pPr>
        <w:pStyle w:val="Akapitzlist"/>
        <w:numPr>
          <w:ilvl w:val="0"/>
          <w:numId w:val="39"/>
        </w:numPr>
        <w:spacing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4B16B3">
        <w:rPr>
          <w:rFonts w:ascii="Calibri" w:hAnsi="Calibri" w:cs="Calibri"/>
          <w:sz w:val="24"/>
          <w:szCs w:val="24"/>
        </w:rPr>
        <w:t xml:space="preserve">w </w:t>
      </w:r>
      <w:r w:rsidR="00BE52CF" w:rsidRPr="004B16B3">
        <w:rPr>
          <w:rFonts w:ascii="Calibri" w:hAnsi="Calibri" w:cs="Calibri"/>
          <w:sz w:val="24"/>
          <w:szCs w:val="24"/>
        </w:rPr>
        <w:t xml:space="preserve">Powiecie </w:t>
      </w:r>
      <w:r w:rsidR="00A93AF1" w:rsidRPr="004B16B3">
        <w:rPr>
          <w:rFonts w:ascii="Calibri" w:hAnsi="Calibri" w:cs="Calibri"/>
          <w:sz w:val="24"/>
          <w:szCs w:val="24"/>
        </w:rPr>
        <w:t>W</w:t>
      </w:r>
      <w:r w:rsidR="00BE52CF" w:rsidRPr="004B16B3">
        <w:rPr>
          <w:rFonts w:ascii="Calibri" w:hAnsi="Calibri" w:cs="Calibri"/>
          <w:sz w:val="24"/>
          <w:szCs w:val="24"/>
        </w:rPr>
        <w:t>arszawskim Zachodnim</w:t>
      </w:r>
      <w:r w:rsidR="00E36FCB" w:rsidRPr="004B16B3">
        <w:rPr>
          <w:rFonts w:ascii="Calibri" w:hAnsi="Calibri" w:cs="Calibri"/>
          <w:sz w:val="24"/>
          <w:szCs w:val="24"/>
        </w:rPr>
        <w:t>:</w:t>
      </w:r>
      <w:r w:rsidR="00B65076" w:rsidRPr="004B16B3">
        <w:rPr>
          <w:rFonts w:ascii="Calibri" w:hAnsi="Calibri" w:cs="Calibri"/>
          <w:sz w:val="24"/>
          <w:szCs w:val="24"/>
        </w:rPr>
        <w:t xml:space="preserve"> </w:t>
      </w:r>
    </w:p>
    <w:p w14:paraId="57C15D08" w14:textId="77777777" w:rsidR="004B16B3" w:rsidRDefault="002A30C1" w:rsidP="004B16B3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Zorganizowanie w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arsztat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ów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umiejętności wychowawczych dla rodziców i opiekunów.</w:t>
      </w:r>
      <w:r w:rsidR="00B65076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658029BD" w14:textId="77777777" w:rsidR="004B16B3" w:rsidRDefault="002A30C1" w:rsidP="004B16B3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Zorganizowanie z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aję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dla dzieci i młodzieży „Akademia Mocy”.</w:t>
      </w:r>
      <w:r w:rsidR="00B65076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A37FFCD" w14:textId="77777777" w:rsidR="004B16B3" w:rsidRDefault="002A30C1" w:rsidP="004B16B3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Zorganizowanie z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aję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dla młodzieży „Porozumienie bez przemocy".</w:t>
      </w:r>
      <w:r w:rsidR="00B65076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725403FA" w14:textId="77777777" w:rsidR="004B16B3" w:rsidRDefault="002A30C1" w:rsidP="004B16B3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Zorganizowanie k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onkurs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plastyczno- literacki</w:t>
      </w:r>
      <w:r w:rsidR="00E36FCB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ego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"Silna rodzina bez przemocy".</w:t>
      </w:r>
      <w:r w:rsidR="00B65076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83F89AC" w14:textId="77777777" w:rsidR="004B16B3" w:rsidRDefault="002A30C1" w:rsidP="004B16B3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Uruchomienie telefonu interewencyjnego.</w:t>
      </w:r>
    </w:p>
    <w:p w14:paraId="6929F758" w14:textId="20305887" w:rsidR="00A93AF1" w:rsidRDefault="002A30C1" w:rsidP="004B16B3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Realizacja cyklu spotkań superwizyjnych dla pracowników instytucji działających na rzecz dzieci i młodzieży uwikłanej</w:t>
      </w:r>
      <w:r w:rsidR="00B65076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93AF1" w:rsidRPr="004B16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przemoc</w:t>
      </w:r>
      <w:r w:rsidR="00A93AF1" w:rsidRPr="004B16B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>.</w:t>
      </w:r>
    </w:p>
    <w:p w14:paraId="79C0F653" w14:textId="77777777" w:rsidR="004B16B3" w:rsidRPr="004B16B3" w:rsidRDefault="004B16B3" w:rsidP="004B16B3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5B27B78F" w14:textId="1EBEF933" w:rsidR="00EE1568" w:rsidRPr="00436166" w:rsidRDefault="00EE1568" w:rsidP="00436166">
      <w:pPr>
        <w:pStyle w:val="Akapitzlist"/>
        <w:keepNext/>
        <w:keepLines/>
        <w:numPr>
          <w:ilvl w:val="0"/>
          <w:numId w:val="25"/>
        </w:numPr>
        <w:tabs>
          <w:tab w:val="center" w:pos="540"/>
          <w:tab w:val="center" w:pos="4551"/>
        </w:tabs>
        <w:spacing w:after="0" w:line="360" w:lineRule="auto"/>
        <w:jc w:val="both"/>
        <w:outlineLvl w:val="0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436166">
        <w:rPr>
          <w:rFonts w:ascii="Calibri" w:eastAsia="Times New Roman" w:hAnsi="Calibri" w:cs="Calibri"/>
          <w:b/>
          <w:color w:val="000000"/>
          <w:sz w:val="24"/>
          <w:lang w:eastAsia="pl-PL"/>
        </w:rPr>
        <w:lastRenderedPageBreak/>
        <w:t xml:space="preserve">DZIAŁANIA </w:t>
      </w:r>
      <w:r w:rsidR="005B29DA" w:rsidRPr="00436166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NADZORCZE I </w:t>
      </w:r>
      <w:r w:rsidRPr="00436166">
        <w:rPr>
          <w:rFonts w:ascii="Calibri" w:eastAsia="Times New Roman" w:hAnsi="Calibri" w:cs="Calibri"/>
          <w:b/>
          <w:color w:val="000000"/>
          <w:sz w:val="24"/>
          <w:lang w:eastAsia="pl-PL"/>
        </w:rPr>
        <w:t>KONTROLNE WOJEWODY MAZOWIECKIEGO</w:t>
      </w:r>
    </w:p>
    <w:p w14:paraId="27C7B5A4" w14:textId="77777777" w:rsidR="001408D0" w:rsidRPr="00152A69" w:rsidRDefault="001408D0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2D70273" w14:textId="2E770CC4" w:rsidR="00741E80" w:rsidRPr="00152A69" w:rsidRDefault="00EE1568" w:rsidP="0088781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Realizacja zadań z zakresu przeciwdziałania przemocy w rodzinie wykonywanych przez samorząd terytorialny jest nadzorowana przez wojewodę. Podstawę prawną sprawowania nadzoru stanowi przepis art. 7 ust.1 pkt 5 ustawy z dnia 29 lipca 2005 r. o przeciwdziałaniu przemocy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rodzinie. Stosownie do przepisu art. 7 ust. 2 ustawy, do wykonywania nadzoru stosuje się przepisy </w:t>
      </w:r>
      <w:r w:rsidR="004412CF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art. 126 - 133 ustawy z dnia 12 marca 2004 r. o pomocy społecznej (Dz. U. z 2020 r. poz. 1876) </w:t>
      </w:r>
      <w:r w:rsidR="00752557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oraz przepisy wykonawcze, wydane na podstawie art. 7 ust. 3 ustawy o przeci</w:t>
      </w:r>
      <w:r w:rsidR="001408D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wdziałaniu przemocy </w:t>
      </w:r>
      <w:r w:rsidR="004412CF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1408D0" w:rsidRPr="00152A69">
        <w:rPr>
          <w:rFonts w:ascii="Calibri" w:eastAsia="Times New Roman" w:hAnsi="Calibri" w:cs="Calibri"/>
          <w:color w:val="000000"/>
          <w:sz w:val="24"/>
          <w:lang w:eastAsia="pl-PL"/>
        </w:rPr>
        <w:t>w rodzinie.</w:t>
      </w:r>
    </w:p>
    <w:p w14:paraId="18339F7A" w14:textId="75333458" w:rsidR="00EE1568" w:rsidRPr="00152A69" w:rsidRDefault="00EE1568" w:rsidP="009A7FF5">
      <w:pPr>
        <w:spacing w:before="240"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Przedmiotem kontroli prowadzonych w 20</w:t>
      </w:r>
      <w:r w:rsidR="000F4395" w:rsidRPr="00152A69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="002A1E08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 była realizacja zadań własnych gminy w zakresie tworzenia gminnego systemu przeciwdziałania przemocy w rodzinie, w tym: </w:t>
      </w:r>
    </w:p>
    <w:p w14:paraId="0F79D9A0" w14:textId="26E12025" w:rsidR="00EE1568" w:rsidRPr="00152A69" w:rsidRDefault="00EE1568" w:rsidP="0013098A">
      <w:pPr>
        <w:pStyle w:val="Akapitzlist"/>
        <w:numPr>
          <w:ilvl w:val="0"/>
          <w:numId w:val="21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opracowywanie i realizacja gminnego programu przeciwdziałania przemocy w rodzinie </w:t>
      </w:r>
      <w:r w:rsidR="00752557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oraz ochrony ofiar przemocy w rodzinie,</w:t>
      </w:r>
    </w:p>
    <w:p w14:paraId="62EA557E" w14:textId="4ACDB343" w:rsidR="00EE1568" w:rsidRPr="00152A69" w:rsidRDefault="00C52476" w:rsidP="0088781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Mimo trudności wynikających ze stanu epidemii</w:t>
      </w:r>
      <w:r w:rsidR="00D62AA7" w:rsidRPr="00152A69">
        <w:rPr>
          <w:rFonts w:ascii="Calibri" w:eastAsia="Times New Roman" w:hAnsi="Calibri" w:cs="Calibri"/>
          <w:color w:val="000000"/>
          <w:sz w:val="24"/>
          <w:lang w:eastAsia="pl-PL"/>
        </w:rPr>
        <w:t>, szczególnie na początku roku,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B93DD3" w:rsidRPr="00152A69">
        <w:rPr>
          <w:rFonts w:ascii="Calibri" w:eastAsia="Times New Roman" w:hAnsi="Calibri" w:cs="Calibri"/>
          <w:color w:val="000000"/>
          <w:sz w:val="24"/>
          <w:lang w:eastAsia="pl-PL"/>
        </w:rPr>
        <w:t>202</w:t>
      </w:r>
      <w:r w:rsidR="00D62AA7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przeprowadzono </w:t>
      </w:r>
      <w:r w:rsidR="00D62AA7" w:rsidRPr="00152A69">
        <w:rPr>
          <w:rFonts w:ascii="Calibri" w:eastAsia="Times New Roman" w:hAnsi="Calibri" w:cs="Calibri"/>
          <w:color w:val="000000"/>
          <w:sz w:val="24"/>
          <w:lang w:eastAsia="pl-PL"/>
        </w:rPr>
        <w:t>14</w:t>
      </w:r>
      <w:r w:rsidR="00B93DD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kontroli kompleksowych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dotyczących realizacji zadań z zakresu przeciwdziałania przemocy przez samorząd gminny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  <w:r w:rsidR="00EE1568" w:rsidRPr="00152A69">
        <w:rPr>
          <w:rFonts w:ascii="Calibri" w:eastAsia="Times New Roman" w:hAnsi="Calibri" w:cs="Calibri"/>
          <w:color w:val="000000"/>
          <w:sz w:val="24"/>
          <w:lang w:eastAsia="pl-PL"/>
        </w:rPr>
        <w:t>W wyniku działań kontrolnych wystosowano wystąpienia pokontrolne, w których jednostkom zalecono m. in.:</w:t>
      </w:r>
    </w:p>
    <w:p w14:paraId="2318E945" w14:textId="7BC5CDD2" w:rsidR="008B7D0F" w:rsidRPr="00152A69" w:rsidRDefault="00B65076" w:rsidP="00703904">
      <w:pPr>
        <w:pStyle w:val="Akapitzlist"/>
        <w:numPr>
          <w:ilvl w:val="0"/>
          <w:numId w:val="32"/>
        </w:numPr>
        <w:spacing w:after="0" w:line="360" w:lineRule="auto"/>
        <w:ind w:left="567" w:hanging="141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70390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opracowując Gminny Program Przeciwdziałania Przemocy w Rodzinie i Ochrony Ofiar Przemocy w Rodzinie dokonywać pogłębionej analizy i diagnozy zjawiska przemocy w rodzinie na terenie gminy. W Programie należy zawrzeć terminy i realizatorów poszczególnych zadań oraz zapisy dotyczące ewaluacji i monitoringu. </w:t>
      </w:r>
    </w:p>
    <w:p w14:paraId="52DEB81C" w14:textId="131807EF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realizować na bieżąco działania wpisane w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gminny program przeciwdziałania przemocy </w:t>
      </w:r>
      <w:r w:rsidR="000F4395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rodzinie oraz ochrony ofiar przemocy w rodzinie,</w:t>
      </w:r>
      <w:r w:rsidR="0085782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a programy uzupełnić o harmonogram realizacji zadań, wskazanie podmiotów odpowiedzialnych za realizacje poszczególnych zadań, sposób monitorowania realizacji i ewaluacji jego efektów, zaś nazwę programu dostosować do zapisów określonych w art. 6 ust. 2 pkt. 1 ustawy o przeciwdziałaniu przemocy w rodzinie,</w:t>
      </w:r>
    </w:p>
    <w:p w14:paraId="4549F53F" w14:textId="2771315E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uregulować kwestie dotyczące przyporządkowania zadań związanych z budową systemu przeciwdziałania przemocy w gminie, </w:t>
      </w:r>
    </w:p>
    <w:p w14:paraId="41523B04" w14:textId="71AE166D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powołać do składu zespołu interdyscyplinarnego przedstawicieli wszystkich instytucji, zgodnie z art. 9a ust. 3 pkt. 5 i 6 ustawy z dnia 29 lipca 2005 r. o przeciwdziałaniu przemocy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 xml:space="preserve">w rodzinie oraz podjąć działania zmierzające do regularnego udziału w spotkaniach zespołu wszystkich jego członków zgodnie w podpisanymi porozumieniami, </w:t>
      </w:r>
    </w:p>
    <w:p w14:paraId="73CA164B" w14:textId="555BF58B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zapewnić powoływanie grup roboczych zgodnie z przepisami art. 9a ust. 10 ustawy</w:t>
      </w:r>
      <w:r w:rsidR="00527B0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527B01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 przeciwdziałaniu przemocy w rodzinie, zgodnie z którym grupy robocze powoływane </w:t>
      </w:r>
      <w:r w:rsidR="00752557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są przez zespół interdyscyplinarny,</w:t>
      </w:r>
    </w:p>
    <w:p w14:paraId="0F205C57" w14:textId="21C3DE96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zapewnić przekazywanie formularzy 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>„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Niebieskiej Karty – A” do przewodniczącego zespołu interdyscyplinarnego w określonym ustawowo terminie, o jakim mowa w § 7 ust. 1 rozporządzenia Rady Ministrów z dnia 13 września 2011 r. w sprawie procedury „Niebieskie Karty” oraz wzorów formularzy „Niebieska Karta”,</w:t>
      </w:r>
    </w:p>
    <w:p w14:paraId="4A9F78AF" w14:textId="77777777" w:rsidR="00A34FBC" w:rsidRPr="00152A69" w:rsidRDefault="00EE1568" w:rsidP="00835C94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przekazywać formularze 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„Niebieskiej Karty – A”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członkom grupy roboczej w terminie, 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 jakim mowa w § 8 ust. 1 rozporządzenia Rady Ministrów z dnia 13 września 2011 r. </w:t>
      </w:r>
    </w:p>
    <w:p w14:paraId="67833FEF" w14:textId="72B69CC4" w:rsidR="00EE1568" w:rsidRPr="00152A69" w:rsidRDefault="00EE1568" w:rsidP="00835C94">
      <w:pPr>
        <w:pStyle w:val="Akapitzlist"/>
        <w:spacing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sprawie procedury „Niebieskie Karty” oraz wzorów formularzy „Niebieska Karta”,</w:t>
      </w:r>
    </w:p>
    <w:p w14:paraId="47D02E13" w14:textId="77777777" w:rsidR="00527B01" w:rsidRPr="00152A69" w:rsidRDefault="00EE1568" w:rsidP="00835C94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monitorować sytuację rodzin objętych procedurą „Niebieskie Karty”</w:t>
      </w:r>
      <w:r w:rsidR="00527B01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</w:p>
    <w:p w14:paraId="62B37803" w14:textId="619A7462" w:rsidR="00EE1568" w:rsidRPr="00152A69" w:rsidRDefault="00EE1568" w:rsidP="00835C94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szczegółowo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i systematycznie prowadzić dokumentację związaną z realizacją procedury przez zobligowanie wszystkich członków grup roboczych do dokumentowania podejmowanych działań zgodnie z § 10 rozporządzenia Rady Ministrów z dnia 13 września 2011 r. oraz zintensyfikować pracę grup roboczych uwzględniając potrzebę zapewnienia bezpieczeństwa oraz kompleksowej pomocy osobom doznającym przemocy w oparciu o art. 9 a ust. 14 ustawy o przeciwdziałaniu przemocy w rodzinie, </w:t>
      </w:r>
    </w:p>
    <w:p w14:paraId="1A0FFEDB" w14:textId="2CF68CA5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opracowywać indywidualne plany pomocy, zgodnie § 16 ust. 2 rozporządzenia Rady Ministrów z dnia 13 września 2011 r., </w:t>
      </w:r>
    </w:p>
    <w:p w14:paraId="07101FEA" w14:textId="22E90ECA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przypadkach uzasadnionych potrzebami rodziny rozszerzać skład grup roboczych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527B01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 przedstawicieli innych służb zaangażowanych w procedurę „Niebieskie Karty” </w:t>
      </w:r>
      <w:r w:rsidR="00752557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poza standardowo powoływanymi przedstawicielami policji oraz pracownikami socjalnymi, </w:t>
      </w:r>
      <w:r w:rsidR="00527B01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 w przypadku procedur prowadzonych w rodzinach, gdzie osoba wskazana jako sprawca przemocy w rodzinie jest uzależniony od alkoholu, zintensyfikować w ramach pracy grup działania przedstawiciela Gminnej Komisji Rozwiązywania Problemów Alkoholowych, </w:t>
      </w:r>
    </w:p>
    <w:p w14:paraId="10A50A7C" w14:textId="36CF018C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dokumentować zakończenie procedur w formie</w:t>
      </w:r>
      <w:r w:rsidR="00B156C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protokołu, o jakim mowa w § 18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ust. 2 rozporządzenia Rady Ministrów z dnia 13 września 2011 r., a zakończeniu procedury powiadamiać podmioty w niej uczestniczące zgodnie z § 18 ust. 3 ww. rozporządzenia,</w:t>
      </w:r>
    </w:p>
    <w:p w14:paraId="59E5670F" w14:textId="2781C538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 xml:space="preserve">podjąć działania zmierzające do uzyskania potwierdzenia, że zbiór danych związanych </w:t>
      </w:r>
      <w:r w:rsidR="00527B01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 realizacją procedury Niebieskiej Karty został zgłoszony do GIODO, </w:t>
      </w:r>
    </w:p>
    <w:p w14:paraId="195887A1" w14:textId="2294AF6F" w:rsidR="00EE1568" w:rsidRPr="00152A69" w:rsidRDefault="00EE1568" w:rsidP="0013098A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realizować przepisy § 16 i § 17 rozporządzenia Rady Ministrów z dnia 13 września 2011 r.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527B01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sprawie procedury ,,Niebieskie Karty” oraz wzorów formularzy ,,Niebieska Karta”, dotyczące zapraszania osób dotkniętych przemocą w rodzinie i wzywanie osób podejrzanych o stosowanie przemocy w rodzinie na spotkania z zespołem, a termin wezwania wyznaczać możliwie szybko, uwzględniając interwencyjny charakter procedury,</w:t>
      </w:r>
    </w:p>
    <w:p w14:paraId="18D903BC" w14:textId="0D58AECB" w:rsidR="00741E80" w:rsidRPr="00365C2C" w:rsidRDefault="00EE1568" w:rsidP="00887818">
      <w:pPr>
        <w:pStyle w:val="Akapitzlist"/>
        <w:numPr>
          <w:ilvl w:val="0"/>
          <w:numId w:val="22"/>
        </w:num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 osobami podejrzanymi o stosowanie przemocy wypełniać formularz „Niebieska Karta – D”, o jakim mowa w § 8 ust. 6 rozporządzenia Rady Ministrów z dnia 13 września 2011 r., 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 z osobami doznającymi przemocy formularz „Niebieska Karta – C”, o jakim mowa 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§ 8 ust. 2 rozporządzenia.</w:t>
      </w:r>
    </w:p>
    <w:p w14:paraId="31F8054A" w14:textId="016CF126" w:rsidR="00E16DE0" w:rsidRPr="00152A69" w:rsidRDefault="00EE1568" w:rsidP="0088781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Na podstawie liczby wydanych zaleceń pokontrolnych można wysnuć wniosek, że w dalszym ciągu realizacja ustawy o przeciwdziałaniu przemocy w rodzinie oraz prawidłowa działalność zespołów interdyscyplinarnych przysparza gminom wiele problemów. Wynika to z faktu, że członkowie </w:t>
      </w:r>
      <w:r w:rsidR="00752557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887818" w:rsidRPr="00152A69">
        <w:rPr>
          <w:rFonts w:ascii="Calibri" w:eastAsia="Times New Roman" w:hAnsi="Calibri" w:cs="Calibri"/>
          <w:color w:val="000000"/>
          <w:sz w:val="24"/>
          <w:lang w:eastAsia="pl-PL"/>
        </w:rPr>
        <w:t>zespołów interdyscyplinarnych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nie są szkoleni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887818" w:rsidRPr="00152A69">
        <w:rPr>
          <w:rFonts w:ascii="Calibri" w:eastAsia="Times New Roman" w:hAnsi="Calibri" w:cs="Calibri"/>
          <w:color w:val="000000"/>
          <w:sz w:val="24"/>
          <w:lang w:eastAsia="pl-PL"/>
        </w:rPr>
        <w:t>w zakresie procedury „Niebieskie Karty”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jak 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>i </w:t>
      </w:r>
      <w:r w:rsidR="008878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tematyki przeciwdziałania przemocy w rodzinie,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również nie są objęci wsparciem 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 xml:space="preserve">poprzez </w:t>
      </w:r>
      <w:r w:rsidR="008878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superwizje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oraz nie mają narzędzi do skutecznego działania. Członkowie zespołów interdyscyplinarnych wykonują zadania w ramach swoich obowiązków służbowych, co powoduje, że czas przeznaczony na te zadania jest bardzo ograniczony.</w:t>
      </w:r>
      <w:r w:rsidR="00D60FC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 większości skontrolowanych jednostek w skład grup roboczych powoływani są tylko pracown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>icy socjalni i policjanci, co w </w:t>
      </w:r>
      <w:r w:rsidR="00D60FC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znacznym stopniu ogranicza możliwości pomocy rodzinie z problemem alkoholowym oraz obarcza nadmiarem obowiązków i odpowiedzialności członków grupy roboczej. </w:t>
      </w:r>
      <w:r w:rsidR="00DC301F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Często występuje brak wsparcia i zrozumienia problemu ze strony władz gminy. </w:t>
      </w:r>
    </w:p>
    <w:p w14:paraId="500721F8" w14:textId="1035CAFB" w:rsidR="00741E80" w:rsidRPr="00152A69" w:rsidRDefault="00C62152" w:rsidP="003C1C27">
      <w:pPr>
        <w:spacing w:before="240"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Działania n</w:t>
      </w:r>
      <w:r w:rsidR="0065363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adzorcze </w:t>
      </w:r>
      <w:r w:rsidR="00786895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65363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ojewody </w:t>
      </w:r>
      <w:r w:rsidR="00786895">
        <w:rPr>
          <w:rFonts w:ascii="Calibri" w:eastAsia="Times New Roman" w:hAnsi="Calibri" w:cs="Calibri"/>
          <w:color w:val="000000"/>
          <w:sz w:val="24"/>
          <w:lang w:eastAsia="pl-PL"/>
        </w:rPr>
        <w:t>m</w:t>
      </w:r>
      <w:r w:rsidR="0065363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azowieckiego, w tym przekazywane przez ośrodki pomocy społecznej </w:t>
      </w:r>
      <w:r w:rsidR="0088781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i powiatowe centra pomocy rodzinie </w:t>
      </w:r>
      <w:r w:rsidR="0065363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sprawozdania,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pozwalają na dokonanie analizy stanu i skuteczności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16DE0" w:rsidRPr="00152A69">
        <w:rPr>
          <w:rFonts w:ascii="Calibri" w:eastAsia="Times New Roman" w:hAnsi="Calibri" w:cs="Calibri"/>
          <w:color w:val="000000"/>
          <w:sz w:val="24"/>
          <w:lang w:eastAsia="pl-PL"/>
        </w:rPr>
        <w:t>podejmowanych działań w zakresie przeciwdziałania przemocy w rodzinie</w:t>
      </w:r>
      <w:r w:rsidR="003D771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</w:t>
      </w:r>
    </w:p>
    <w:p w14:paraId="073C7960" w14:textId="31F2F0A8" w:rsidR="00AF77C2" w:rsidRPr="00152A69" w:rsidRDefault="00AF77C2" w:rsidP="0088781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Jednostki samorządu terytorialnego sporządzają </w:t>
      </w:r>
      <w:r w:rsidR="009C7F1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m.in.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sprawozdania: </w:t>
      </w:r>
    </w:p>
    <w:p w14:paraId="6EF887D4" w14:textId="4CDE34EB" w:rsidR="003D7710" w:rsidRPr="00152A69" w:rsidRDefault="003D7710" w:rsidP="0088781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1B33A8" w:rsidRPr="00152A69">
        <w:rPr>
          <w:rFonts w:ascii="Calibri" w:eastAsia="Times New Roman" w:hAnsi="Calibri" w:cs="Calibri"/>
          <w:color w:val="000000"/>
          <w:sz w:val="24"/>
          <w:lang w:eastAsia="pl-PL"/>
        </w:rPr>
        <w:t>b</w:t>
      </w:r>
      <w:r w:rsidR="003D3C3D" w:rsidRPr="00152A69">
        <w:rPr>
          <w:rFonts w:ascii="Calibri" w:eastAsia="Times New Roman" w:hAnsi="Calibri" w:cs="Calibri"/>
          <w:color w:val="000000"/>
          <w:sz w:val="24"/>
          <w:lang w:eastAsia="pl-PL"/>
        </w:rPr>
        <w:t>aza 202</w:t>
      </w:r>
      <w:r w:rsidR="001B33A8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D3C3D" w:rsidRPr="00152A69">
        <w:rPr>
          <w:rFonts w:ascii="Calibri" w:eastAsia="Times New Roman" w:hAnsi="Calibri" w:cs="Calibri"/>
          <w:color w:val="000000"/>
          <w:sz w:val="24"/>
          <w:lang w:eastAsia="pl-PL"/>
        </w:rPr>
        <w:t>- zawarte w nim informacje dotyczą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0A127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aktualizacji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bazy teleadresowej podmiotów </w:t>
      </w:r>
      <w:r w:rsidR="000A1273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i instytucji udzielających wsparcia osobom doświadczającym przemocy w rodzinie</w:t>
      </w:r>
      <w:r w:rsidR="001B33A8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</w:p>
    <w:p w14:paraId="752FB49F" w14:textId="3CF933CF" w:rsidR="00CE3BC1" w:rsidRPr="00152A69" w:rsidRDefault="003D7710" w:rsidP="00887818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- </w:t>
      </w:r>
      <w:r w:rsidR="001B33A8" w:rsidRPr="00152A69">
        <w:rPr>
          <w:rFonts w:ascii="Calibri" w:eastAsia="Times New Roman" w:hAnsi="Calibri" w:cs="Calibri"/>
          <w:color w:val="000000"/>
          <w:sz w:val="24"/>
          <w:lang w:eastAsia="pl-PL"/>
        </w:rPr>
        <w:t>r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oczne sprawozdanie z realizacji Krajowego Programu Przeciw</w:t>
      </w:r>
      <w:r w:rsidR="00CE3BC1" w:rsidRPr="00152A69">
        <w:rPr>
          <w:rFonts w:ascii="Calibri" w:eastAsia="Times New Roman" w:hAnsi="Calibri" w:cs="Calibri"/>
          <w:color w:val="000000"/>
          <w:sz w:val="24"/>
          <w:lang w:eastAsia="pl-PL"/>
        </w:rPr>
        <w:t>działania przemocy w Rodzinie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CF7256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za 202</w:t>
      </w:r>
      <w:r w:rsidR="001B33A8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</w:t>
      </w:r>
      <w:r w:rsidR="001B33A8" w:rsidRPr="00152A69">
        <w:rPr>
          <w:rFonts w:ascii="Calibri" w:eastAsia="Times New Roman" w:hAnsi="Calibri" w:cs="Calibri"/>
          <w:color w:val="000000"/>
          <w:sz w:val="24"/>
          <w:lang w:eastAsia="pl-PL"/>
        </w:rPr>
        <w:t>,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7BBEA351" w14:textId="300438C1" w:rsidR="00CE3BC1" w:rsidRPr="00152A69" w:rsidRDefault="003D7710" w:rsidP="00887818">
      <w:pPr>
        <w:spacing w:after="0" w:line="360" w:lineRule="auto"/>
        <w:rPr>
          <w:rFonts w:ascii="Calibri" w:eastAsia="Times New Roman" w:hAnsi="Calibri" w:cs="Calibri"/>
          <w:color w:val="000000"/>
          <w:sz w:val="24"/>
          <w:highlight w:val="yellow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 xml:space="preserve">- </w:t>
      </w:r>
      <w:r w:rsidR="001B33A8" w:rsidRPr="00152A69">
        <w:rPr>
          <w:rFonts w:ascii="Calibri" w:eastAsia="Times New Roman" w:hAnsi="Calibri" w:cs="Calibri"/>
          <w:color w:val="000000"/>
          <w:sz w:val="24"/>
          <w:lang w:eastAsia="pl-PL"/>
        </w:rPr>
        <w:t>k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wartalne i roczne sprawozdanie dotyczące </w:t>
      </w:r>
      <w:r w:rsidR="00CE3BC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realizacji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procedury „Niebieskie Karty”. </w:t>
      </w:r>
      <w:r w:rsidR="00CE203E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Dodatkowo </w:t>
      </w:r>
      <w:r w:rsidR="002D63AD" w:rsidRPr="00152A69">
        <w:rPr>
          <w:rFonts w:ascii="Calibri" w:eastAsia="Times New Roman" w:hAnsi="Calibri" w:cs="Calibri"/>
          <w:color w:val="000000"/>
          <w:sz w:val="24"/>
          <w:lang w:eastAsia="pl-PL"/>
        </w:rPr>
        <w:t>jednostki samorządu terytorialnego sporządzał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>y sprawozdanie z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>opracowania i </w:t>
      </w:r>
      <w:r w:rsidR="002D63AD" w:rsidRPr="00152A69">
        <w:rPr>
          <w:rFonts w:ascii="Calibri" w:eastAsia="Times New Roman" w:hAnsi="Calibri" w:cs="Calibri"/>
          <w:color w:val="000000"/>
          <w:sz w:val="24"/>
          <w:lang w:eastAsia="pl-PL"/>
        </w:rPr>
        <w:t>realizacji programów przeciwdziałania przemocy i ochrony ofiar przemocy w rodzinie</w:t>
      </w:r>
      <w:r w:rsidR="00365C2C">
        <w:rPr>
          <w:rFonts w:ascii="Calibri" w:eastAsia="Times New Roman" w:hAnsi="Calibri" w:cs="Calibri"/>
          <w:color w:val="000000"/>
          <w:sz w:val="24"/>
          <w:lang w:eastAsia="pl-PL"/>
        </w:rPr>
        <w:t>, z działań podejmowanych przez zespoły interdyscyplinarne czy grupy robocze wobec sprawców przemocy w rodzinie.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840DB6" w:rsidRPr="00152A69">
        <w:rPr>
          <w:rFonts w:ascii="Calibri" w:eastAsia="Times New Roman" w:hAnsi="Calibri" w:cs="Calibri"/>
          <w:color w:val="000000"/>
          <w:sz w:val="24"/>
          <w:lang w:eastAsia="pl-PL"/>
        </w:rPr>
        <w:t>Wszystkie dane zawarte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840DB6" w:rsidRPr="00152A69">
        <w:rPr>
          <w:rFonts w:ascii="Calibri" w:eastAsia="Times New Roman" w:hAnsi="Calibri" w:cs="Calibri"/>
          <w:color w:val="000000"/>
          <w:sz w:val="24"/>
          <w:lang w:eastAsia="pl-PL"/>
        </w:rPr>
        <w:t>w</w:t>
      </w:r>
      <w:r w:rsidR="00B6507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840DB6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sprawozdaniach analizowano i o ich wynikach informowano jednostki. </w:t>
      </w:r>
    </w:p>
    <w:p w14:paraId="282904F2" w14:textId="5696DAE4" w:rsidR="003C1C27" w:rsidRDefault="005274C9" w:rsidP="002D63AD">
      <w:pPr>
        <w:autoSpaceDE w:val="0"/>
        <w:autoSpaceDN w:val="0"/>
        <w:adjustRightInd w:val="0"/>
        <w:spacing w:before="240"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Działania nadzorcze wojewody nie ograniczają się tylko do przeprowadzania kontroli czy weryfikacji nadesłanych sprawozdań. </w:t>
      </w:r>
      <w:r w:rsidR="009C7F1E" w:rsidRPr="00152A69">
        <w:rPr>
          <w:rFonts w:ascii="Calibri" w:eastAsia="Times New Roman" w:hAnsi="Calibri" w:cs="Calibri"/>
          <w:color w:val="000000"/>
          <w:sz w:val="24"/>
          <w:lang w:eastAsia="pl-PL"/>
        </w:rPr>
        <w:t>W 202</w:t>
      </w:r>
      <w:r w:rsidR="006F574C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9C7F1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Wydział Polityki Społecznej </w:t>
      </w:r>
      <w:r w:rsidR="002B1087" w:rsidRPr="00152A69">
        <w:rPr>
          <w:rFonts w:ascii="Calibri" w:eastAsia="Times New Roman" w:hAnsi="Calibri" w:cs="Calibri"/>
          <w:color w:val="000000"/>
          <w:sz w:val="24"/>
          <w:lang w:eastAsia="pl-PL"/>
        </w:rPr>
        <w:t>pod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>jął działania wyjaśniające i </w:t>
      </w:r>
      <w:r w:rsidR="002B108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interwencyjne w </w:t>
      </w:r>
      <w:r w:rsidR="00215627" w:rsidRPr="00152A69">
        <w:rPr>
          <w:rFonts w:ascii="Calibri" w:eastAsia="Times New Roman" w:hAnsi="Calibri" w:cs="Calibri"/>
          <w:color w:val="000000"/>
          <w:sz w:val="24"/>
          <w:lang w:eastAsia="pl-PL"/>
        </w:rPr>
        <w:t>2</w:t>
      </w:r>
      <w:r w:rsidR="002B1087" w:rsidRPr="00152A69">
        <w:rPr>
          <w:rFonts w:ascii="Calibri" w:eastAsia="Times New Roman" w:hAnsi="Calibri" w:cs="Calibri"/>
          <w:color w:val="000000"/>
          <w:sz w:val="24"/>
          <w:lang w:eastAsia="pl-PL"/>
        </w:rPr>
        <w:t>5</w:t>
      </w:r>
      <w:r w:rsidR="00215627" w:rsidRPr="00152A69">
        <w:rPr>
          <w:rFonts w:ascii="Calibri" w:eastAsia="Times New Roman" w:hAnsi="Calibri" w:cs="Calibri"/>
          <w:color w:val="000000"/>
          <w:sz w:val="24"/>
          <w:lang w:eastAsia="pl-PL"/>
        </w:rPr>
        <w:t>.</w:t>
      </w:r>
      <w:r w:rsidR="009C7F1E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indywidualnych</w:t>
      </w:r>
      <w:r w:rsidR="00215627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9C7F1E" w:rsidRPr="00152A69">
        <w:rPr>
          <w:rFonts w:ascii="Calibri" w:eastAsia="Times New Roman" w:hAnsi="Calibri" w:cs="Calibri"/>
          <w:color w:val="000000"/>
          <w:sz w:val="24"/>
          <w:lang w:eastAsia="pl-PL"/>
        </w:rPr>
        <w:t>sprawach</w:t>
      </w:r>
      <w:r w:rsidR="005C303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. W większości przypadków </w:t>
      </w:r>
      <w:r w:rsidR="00D27EDA" w:rsidRPr="00152A69">
        <w:rPr>
          <w:rFonts w:ascii="Calibri" w:eastAsia="Times New Roman" w:hAnsi="Calibri" w:cs="Calibri"/>
          <w:color w:val="000000"/>
          <w:sz w:val="24"/>
          <w:lang w:eastAsia="pl-PL"/>
        </w:rPr>
        <w:t>skargi dotycz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 xml:space="preserve">yły </w:t>
      </w:r>
      <w:r w:rsidR="00D27EDA" w:rsidRPr="00152A69">
        <w:rPr>
          <w:rFonts w:ascii="Calibri" w:eastAsia="Times New Roman" w:hAnsi="Calibri" w:cs="Calibri"/>
          <w:color w:val="000000"/>
          <w:sz w:val="24"/>
          <w:lang w:eastAsia="pl-PL"/>
        </w:rPr>
        <w:t>niesłusznego, zdaniem skarżących, wszczęcia procedury „Niebieskie Karty”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 xml:space="preserve"> oraz </w:t>
      </w:r>
      <w:r w:rsidR="00D27EDA" w:rsidRPr="00152A69">
        <w:rPr>
          <w:rFonts w:ascii="Calibri" w:eastAsia="Times New Roman" w:hAnsi="Calibri" w:cs="Calibri"/>
          <w:color w:val="000000"/>
          <w:sz w:val="24"/>
          <w:lang w:eastAsia="pl-PL"/>
        </w:rPr>
        <w:t>brak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>u</w:t>
      </w:r>
      <w:r w:rsidR="00D27EDA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pomocy 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D27EDA" w:rsidRPr="00152A69">
        <w:rPr>
          <w:rFonts w:ascii="Calibri" w:eastAsia="Times New Roman" w:hAnsi="Calibri" w:cs="Calibri"/>
          <w:color w:val="000000"/>
          <w:sz w:val="24"/>
          <w:lang w:eastAsia="pl-PL"/>
        </w:rPr>
        <w:t>ze strony zespołu interdyscyplinarnego i ośrodka pomocy społecznej.</w:t>
      </w:r>
    </w:p>
    <w:p w14:paraId="507E9D4C" w14:textId="266D743E" w:rsidR="002D63AD" w:rsidRPr="00152A69" w:rsidRDefault="002D63AD" w:rsidP="002D63A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color w:val="000000" w:themeColor="text1"/>
          <w:sz w:val="24"/>
          <w:szCs w:val="24"/>
        </w:rPr>
        <w:t xml:space="preserve">Od 2021 r. realizowany </w:t>
      </w:r>
      <w:r w:rsidR="009E3F56">
        <w:rPr>
          <w:rFonts w:ascii="Calibri" w:hAnsi="Calibri" w:cs="Calibri"/>
          <w:color w:val="000000" w:themeColor="text1"/>
          <w:sz w:val="24"/>
          <w:szCs w:val="24"/>
        </w:rPr>
        <w:t>był</w:t>
      </w:r>
      <w:r w:rsidRPr="00152A69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152A69">
        <w:rPr>
          <w:rFonts w:ascii="Calibri" w:hAnsi="Calibri" w:cs="Calibri"/>
          <w:sz w:val="24"/>
          <w:szCs w:val="24"/>
        </w:rPr>
        <w:t xml:space="preserve">Szkołę Wyższą Wymiaru Sprawiedliwości w Warszawie </w:t>
      </w:r>
      <w:r w:rsidRPr="00152A69">
        <w:rPr>
          <w:rFonts w:ascii="Calibri" w:hAnsi="Calibri" w:cs="Calibri"/>
          <w:sz w:val="24"/>
          <w:szCs w:val="24"/>
        </w:rPr>
        <w:br/>
        <w:t>przy współpracy z Ministerstwem Sprawiedliwości oraz Ministerstwem Rodziny i Polityki Społecznej projekt badawczy, który stanowi podstawę do dokonania ewa</w:t>
      </w:r>
      <w:r w:rsidR="003C1C27">
        <w:rPr>
          <w:rFonts w:ascii="Calibri" w:hAnsi="Calibri" w:cs="Calibri"/>
          <w:sz w:val="24"/>
          <w:szCs w:val="24"/>
        </w:rPr>
        <w:t>luacji procedur wynikających z </w:t>
      </w:r>
      <w:r w:rsidRPr="00152A69">
        <w:rPr>
          <w:rFonts w:ascii="Calibri" w:hAnsi="Calibri" w:cs="Calibri"/>
          <w:iCs/>
          <w:sz w:val="24"/>
          <w:szCs w:val="24"/>
        </w:rPr>
        <w:t>ustawy o zmianie ustawy Kodeksu postępowania cywilnego oraz niektórych innych ustaw.</w:t>
      </w:r>
      <w:r w:rsidR="00B65076">
        <w:rPr>
          <w:rFonts w:ascii="Calibri" w:hAnsi="Calibri" w:cs="Calibri"/>
          <w:iCs/>
          <w:sz w:val="24"/>
          <w:szCs w:val="24"/>
        </w:rPr>
        <w:t xml:space="preserve"> </w:t>
      </w:r>
      <w:r w:rsidR="003C1C27">
        <w:rPr>
          <w:rFonts w:ascii="Calibri" w:hAnsi="Calibri" w:cs="Calibri"/>
          <w:sz w:val="24"/>
          <w:szCs w:val="24"/>
        </w:rPr>
        <w:t>W </w:t>
      </w:r>
      <w:r w:rsidRPr="00152A69">
        <w:rPr>
          <w:rFonts w:ascii="Calibri" w:hAnsi="Calibri" w:cs="Calibri"/>
          <w:sz w:val="24"/>
          <w:szCs w:val="24"/>
        </w:rPr>
        <w:t>związku z tym, do ośrodków pomocy społecznej zostało przesłane</w:t>
      </w:r>
      <w:r w:rsidR="003C1C27">
        <w:rPr>
          <w:rFonts w:ascii="Calibri" w:hAnsi="Calibri" w:cs="Calibri"/>
          <w:sz w:val="24"/>
          <w:szCs w:val="24"/>
        </w:rPr>
        <w:t xml:space="preserve"> pismo zachęcające do udziału w </w:t>
      </w:r>
      <w:r w:rsidRPr="00152A69">
        <w:rPr>
          <w:rFonts w:ascii="Calibri" w:hAnsi="Calibri" w:cs="Calibri"/>
          <w:sz w:val="24"/>
          <w:szCs w:val="24"/>
        </w:rPr>
        <w:t xml:space="preserve">projekcie wraz z ankietami, skierowanymi do pracowników ośrodków oraz do osób doznających przemocy w rodzinie. Realizacja projektu badawczego wymagała powtórzenia identyfikacji opinii od pracowników ośrodków oraz osób dotkniętych przemocą w odstępach czasowych. Dlatego też wypełnione ankiety były przesyłane przez ośrodki trzykrotnie: w kwietniu i wrześniu 2021 r. </w:t>
      </w:r>
      <w:r w:rsidRPr="00152A69">
        <w:rPr>
          <w:rFonts w:ascii="Calibri" w:hAnsi="Calibri" w:cs="Calibri"/>
          <w:sz w:val="24"/>
          <w:szCs w:val="24"/>
        </w:rPr>
        <w:br/>
        <w:t xml:space="preserve">oraz w kwietniu 2022 r. </w:t>
      </w:r>
    </w:p>
    <w:p w14:paraId="246540C1" w14:textId="5011399A" w:rsidR="002D63AD" w:rsidRPr="00152A69" w:rsidRDefault="002D63AD" w:rsidP="002D63A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color w:val="000000" w:themeColor="text1"/>
          <w:sz w:val="24"/>
          <w:szCs w:val="24"/>
        </w:rPr>
        <w:t>W celu podnoszenia kwalifikacji przez osoby zajmujące się problemem przemocy domowej, do wszystkich jednostek samorządu terytorialnego przesłano w 2021 r. informac</w:t>
      </w:r>
      <w:r w:rsidR="003C1C27">
        <w:rPr>
          <w:rFonts w:ascii="Calibri" w:hAnsi="Calibri" w:cs="Calibri"/>
          <w:color w:val="000000" w:themeColor="text1"/>
          <w:sz w:val="24"/>
          <w:szCs w:val="24"/>
        </w:rPr>
        <w:t xml:space="preserve">ję </w:t>
      </w:r>
      <w:r w:rsidRPr="00152A69">
        <w:rPr>
          <w:rFonts w:ascii="Calibri" w:hAnsi="Calibri" w:cs="Calibri"/>
          <w:color w:val="000000" w:themeColor="text1"/>
          <w:sz w:val="24"/>
          <w:szCs w:val="24"/>
        </w:rPr>
        <w:t xml:space="preserve">o organizowanym przez </w:t>
      </w:r>
      <w:r w:rsidRPr="00152A69">
        <w:rPr>
          <w:rFonts w:ascii="Calibri" w:hAnsi="Calibri" w:cs="Calibri"/>
          <w:sz w:val="24"/>
          <w:szCs w:val="24"/>
        </w:rPr>
        <w:t>Stowarzyszenie Moc Wsparcia na zlecenie Państwowej Agencji Rozwiazywania Problemów Alkoholowych szkolenia „Studium Przeciwdziałania Przemocy w Rodzinie”</w:t>
      </w:r>
      <w:r w:rsidR="00BA04F2" w:rsidRPr="00152A69">
        <w:rPr>
          <w:rFonts w:ascii="Calibri" w:hAnsi="Calibri" w:cs="Calibri"/>
          <w:sz w:val="24"/>
          <w:szCs w:val="24"/>
        </w:rPr>
        <w:t>.</w:t>
      </w:r>
    </w:p>
    <w:p w14:paraId="6032C47E" w14:textId="04D2B35B" w:rsidR="00BA04F2" w:rsidRPr="00152A69" w:rsidRDefault="00BA04F2" w:rsidP="00BA04F2">
      <w:pPr>
        <w:widowControl w:val="0"/>
        <w:tabs>
          <w:tab w:val="left" w:pos="709"/>
        </w:tabs>
        <w:spacing w:before="240"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52A69">
        <w:rPr>
          <w:rFonts w:ascii="Calibri" w:hAnsi="Calibri" w:cs="Calibri"/>
          <w:sz w:val="24"/>
          <w:szCs w:val="24"/>
        </w:rPr>
        <w:t xml:space="preserve">W omawianym okresie, w ramach działalności Wydziału Polityki Społecznej Mazowieckiego Urzędu Wojewódzkiego </w:t>
      </w:r>
      <w:r w:rsidR="009E3F56">
        <w:rPr>
          <w:rFonts w:ascii="Calibri" w:hAnsi="Calibri" w:cs="Calibri"/>
          <w:sz w:val="24"/>
          <w:szCs w:val="24"/>
        </w:rPr>
        <w:t xml:space="preserve">w Warszawie </w:t>
      </w:r>
      <w:r w:rsidRPr="00152A69">
        <w:rPr>
          <w:rFonts w:ascii="Calibri" w:hAnsi="Calibri" w:cs="Calibri"/>
          <w:sz w:val="24"/>
          <w:szCs w:val="24"/>
        </w:rPr>
        <w:t xml:space="preserve">podejmowano szereg działań wynikających nie tylko z przepisów, </w:t>
      </w:r>
      <w:r w:rsidR="009E3F56">
        <w:rPr>
          <w:rFonts w:ascii="Calibri" w:hAnsi="Calibri" w:cs="Calibri"/>
          <w:sz w:val="24"/>
          <w:szCs w:val="24"/>
        </w:rPr>
        <w:br/>
      </w:r>
      <w:r w:rsidRPr="00152A69">
        <w:rPr>
          <w:rFonts w:ascii="Calibri" w:hAnsi="Calibri" w:cs="Calibri"/>
          <w:sz w:val="24"/>
          <w:szCs w:val="24"/>
        </w:rPr>
        <w:t>ale także z</w:t>
      </w:r>
      <w:r w:rsidR="003C1C27">
        <w:rPr>
          <w:rFonts w:ascii="Calibri" w:hAnsi="Calibri" w:cs="Calibri"/>
          <w:sz w:val="24"/>
          <w:szCs w:val="24"/>
        </w:rPr>
        <w:t> </w:t>
      </w:r>
      <w:r w:rsidRPr="00152A69">
        <w:rPr>
          <w:rFonts w:ascii="Calibri" w:hAnsi="Calibri" w:cs="Calibri"/>
          <w:sz w:val="24"/>
          <w:szCs w:val="24"/>
        </w:rPr>
        <w:t xml:space="preserve">aktualnej sytuacji. Pozostawano w stałym kontakcie z jednostkami realizującymi zadania z zakresu przeciwdziałania przemocy w rodzinie. Zbierano i analizowano dane dotyczące zjawiska </w:t>
      </w:r>
      <w:r w:rsidRPr="00152A69">
        <w:rPr>
          <w:rFonts w:ascii="Calibri" w:hAnsi="Calibri" w:cs="Calibri"/>
          <w:sz w:val="24"/>
          <w:szCs w:val="24"/>
        </w:rPr>
        <w:lastRenderedPageBreak/>
        <w:t xml:space="preserve">przemocy domowej oraz przekazywano zalecenia i instrukcje postepowania. W celu umożliwienia stałego dostępu do danych i informacji zamieszczano je na stronie internetowej w zakładce polityka społeczna/przeciwdziałanie przemocy w rodzinie. Na stronie internetowej dostępne były również dane koordynatora realizacji </w:t>
      </w:r>
      <w:r w:rsidRPr="00152A69">
        <w:rPr>
          <w:rFonts w:ascii="Calibri" w:eastAsia="Times New Roman" w:hAnsi="Calibri" w:cs="Calibri"/>
          <w:bCs/>
          <w:sz w:val="24"/>
          <w:szCs w:val="24"/>
          <w:lang w:eastAsia="pl-PL"/>
        </w:rPr>
        <w:t>Krajowego Programu Przeciwdziałania Przemocy w Rodzinie.</w:t>
      </w:r>
    </w:p>
    <w:p w14:paraId="16A8FD41" w14:textId="1410CB53" w:rsidR="00BA04F2" w:rsidRPr="00152A69" w:rsidRDefault="00FB6B67" w:rsidP="00FB6B67">
      <w:pPr>
        <w:widowControl w:val="0"/>
        <w:tabs>
          <w:tab w:val="left" w:pos="709"/>
        </w:tabs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152A69">
        <w:rPr>
          <w:rFonts w:ascii="Calibri" w:hAnsi="Calibri" w:cs="Calibri"/>
          <w:sz w:val="24"/>
          <w:szCs w:val="24"/>
        </w:rPr>
        <w:t xml:space="preserve">Wydział Polityki Społecznej pozostawał w kontakcie z Biurem Pełnomocnika Rządu do spraw Równego Traktowania i realizował zadania zlecone przez Biuro. </w:t>
      </w:r>
    </w:p>
    <w:p w14:paraId="489291AB" w14:textId="77777777" w:rsidR="00022C81" w:rsidRPr="00152A69" w:rsidRDefault="00022C81" w:rsidP="002D63AD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14:paraId="7D3ABBA6" w14:textId="6A9F1E63" w:rsidR="00EE1568" w:rsidRPr="00152A69" w:rsidRDefault="00EE1568" w:rsidP="0043616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b/>
          <w:color w:val="000000"/>
          <w:sz w:val="24"/>
          <w:lang w:eastAsia="pl-PL"/>
        </w:rPr>
        <w:t>PODSUMOWANIE</w:t>
      </w:r>
    </w:p>
    <w:p w14:paraId="1ED6F92D" w14:textId="77777777" w:rsidR="00527B01" w:rsidRPr="00152A69" w:rsidRDefault="00527B01" w:rsidP="00527B01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2B9A8DD7" w14:textId="2856491F" w:rsidR="002135A3" w:rsidRPr="00152A69" w:rsidRDefault="00EE1568" w:rsidP="003C1C2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Analizując informacje i dane dotyczące zjaw</w:t>
      </w:r>
      <w:r w:rsidR="00D616A4" w:rsidRPr="00152A69">
        <w:rPr>
          <w:rFonts w:ascii="Calibri" w:eastAsia="Times New Roman" w:hAnsi="Calibri" w:cs="Calibri"/>
          <w:color w:val="000000"/>
          <w:sz w:val="24"/>
          <w:lang w:eastAsia="pl-PL"/>
        </w:rPr>
        <w:t>iska przemocy oraz podejmowane w związku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D616A4" w:rsidRPr="00152A69">
        <w:rPr>
          <w:rFonts w:ascii="Calibri" w:eastAsia="Times New Roman" w:hAnsi="Calibri" w:cs="Calibri"/>
          <w:color w:val="000000"/>
          <w:sz w:val="24"/>
          <w:lang w:eastAsia="pl-PL"/>
        </w:rPr>
        <w:t>z tym działania na terenie województwa mazowieckiego można stwierdzić, że zadania wynikające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>z </w:t>
      </w:r>
      <w:r w:rsidR="00D616A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ustawy o przeciwdziałaniu przemocy są realizowane. Niestety liczba opracowanych diagnoz zjawiska </w:t>
      </w:r>
      <w:r w:rsidR="00AA09DC" w:rsidRPr="00152A69">
        <w:rPr>
          <w:rFonts w:ascii="Calibri" w:eastAsia="Times New Roman" w:hAnsi="Calibri" w:cs="Calibri"/>
          <w:color w:val="000000"/>
          <w:sz w:val="24"/>
          <w:lang w:eastAsia="pl-PL"/>
        </w:rPr>
        <w:t>przemocy, które dałyby</w:t>
      </w:r>
      <w:r w:rsidR="00D616A4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obraz stanu faktycznego na poziomie jednostek samorządu terytorialnego, wymaga jeszcze wiele pracy. Niska pozostaje 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 xml:space="preserve">także </w:t>
      </w:r>
      <w:r w:rsidR="00D616A4" w:rsidRPr="00152A69">
        <w:rPr>
          <w:rFonts w:ascii="Calibri" w:eastAsia="Times New Roman" w:hAnsi="Calibri" w:cs="Calibri"/>
          <w:color w:val="000000"/>
          <w:sz w:val="24"/>
          <w:lang w:eastAsia="pl-PL"/>
        </w:rPr>
        <w:t>liczba przepr</w:t>
      </w:r>
      <w:r w:rsidR="001B6699" w:rsidRPr="00152A69">
        <w:rPr>
          <w:rFonts w:ascii="Calibri" w:eastAsia="Times New Roman" w:hAnsi="Calibri" w:cs="Calibri"/>
          <w:color w:val="000000"/>
          <w:sz w:val="24"/>
          <w:lang w:eastAsia="pl-PL"/>
        </w:rPr>
        <w:t>owadzanych kampanii społecznych ukierunkowanych na podniesienie poziomu wi</w:t>
      </w:r>
      <w:r w:rsidR="003C1C27">
        <w:rPr>
          <w:rFonts w:ascii="Calibri" w:eastAsia="Times New Roman" w:hAnsi="Calibri" w:cs="Calibri"/>
          <w:color w:val="000000"/>
          <w:sz w:val="24"/>
          <w:lang w:eastAsia="pl-PL"/>
        </w:rPr>
        <w:t>edzy i świadomości społecznej w </w:t>
      </w:r>
      <w:r w:rsidR="001B6699" w:rsidRPr="00152A69">
        <w:rPr>
          <w:rFonts w:ascii="Calibri" w:eastAsia="Times New Roman" w:hAnsi="Calibri" w:cs="Calibri"/>
          <w:color w:val="000000"/>
          <w:sz w:val="24"/>
          <w:lang w:eastAsia="pl-PL"/>
        </w:rPr>
        <w:t>zakresie przeciwdziałania przemocy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1B6699" w:rsidRPr="00152A69">
        <w:rPr>
          <w:rFonts w:ascii="Calibri" w:eastAsia="Times New Roman" w:hAnsi="Calibri" w:cs="Calibri"/>
          <w:color w:val="000000"/>
          <w:sz w:val="24"/>
          <w:lang w:eastAsia="pl-PL"/>
        </w:rPr>
        <w:t>w rodzinie.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 xml:space="preserve"> Ponadto , w 2021 r. </w:t>
      </w:r>
      <w:r w:rsidR="001B669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znacząco utrudniła pracę </w:t>
      </w:r>
      <w:r w:rsidR="0026106D" w:rsidRPr="00152A69">
        <w:rPr>
          <w:rFonts w:ascii="Calibri" w:eastAsia="Times New Roman" w:hAnsi="Calibri" w:cs="Calibri"/>
          <w:color w:val="000000"/>
          <w:sz w:val="24"/>
          <w:lang w:eastAsia="pl-PL"/>
        </w:rPr>
        <w:t>podmiotów na rzecz przeciwdziałania przemocy</w:t>
      </w:r>
      <w:r w:rsidR="009E3F56" w:rsidRPr="009E3F56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>s</w:t>
      </w:r>
      <w:r w:rsidR="009E3F56" w:rsidRPr="00152A69">
        <w:rPr>
          <w:rFonts w:ascii="Calibri" w:eastAsia="Times New Roman" w:hAnsi="Calibri" w:cs="Calibri"/>
          <w:color w:val="000000"/>
          <w:sz w:val="24"/>
          <w:lang w:eastAsia="pl-PL"/>
        </w:rPr>
        <w:t>ytuacja związana z epidemią SARS COV-2</w:t>
      </w:r>
      <w:r w:rsidR="0026106D" w:rsidRPr="00152A69">
        <w:rPr>
          <w:rFonts w:ascii="Calibri" w:eastAsia="Times New Roman" w:hAnsi="Calibri" w:cs="Calibri"/>
          <w:color w:val="000000"/>
          <w:sz w:val="24"/>
          <w:lang w:eastAsia="pl-PL"/>
        </w:rPr>
        <w:t>. Przy czym należy zaznaczyć, że mimo t</w:t>
      </w:r>
      <w:r w:rsidR="00FF7349" w:rsidRPr="00152A69">
        <w:rPr>
          <w:rFonts w:ascii="Calibri" w:eastAsia="Times New Roman" w:hAnsi="Calibri" w:cs="Calibri"/>
          <w:color w:val="000000"/>
          <w:sz w:val="24"/>
          <w:lang w:eastAsia="pl-PL"/>
        </w:rPr>
        <w:t>ego</w:t>
      </w:r>
      <w:r w:rsidR="0026106D" w:rsidRPr="00152A69">
        <w:rPr>
          <w:rFonts w:ascii="Calibri" w:eastAsia="Times New Roman" w:hAnsi="Calibri" w:cs="Calibri"/>
          <w:color w:val="000000"/>
          <w:sz w:val="24"/>
          <w:lang w:eastAsia="pl-PL"/>
        </w:rPr>
        <w:t>, w 202</w:t>
      </w:r>
      <w:r w:rsidR="00DB195C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26106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r.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26106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ponad 96 % jednostek samorządu terytorialnego szczebla gminnego opracowało i realizowało gminne programy przeciwdziałania przemocy oraz ochrony ofiar przemocy. </w:t>
      </w:r>
      <w:r w:rsidR="002135A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Spotkania zespołów interdyscyplinarnych </w:t>
      </w:r>
      <w:r w:rsidR="00A70AD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odbywały się </w:t>
      </w:r>
      <w:r w:rsidR="002135A3" w:rsidRPr="00152A69">
        <w:rPr>
          <w:rFonts w:ascii="Calibri" w:eastAsia="Times New Roman" w:hAnsi="Calibri" w:cs="Calibri"/>
          <w:color w:val="000000"/>
          <w:sz w:val="24"/>
          <w:lang w:eastAsia="pl-PL"/>
        </w:rPr>
        <w:t>mimo trudności epidemicznych i nałożonych w całym kraju obostrzeń, często w formie telefonicznego połączenia konferencyjnego. Jeśli chodzi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2135A3" w:rsidRPr="00152A69">
        <w:rPr>
          <w:rFonts w:ascii="Calibri" w:eastAsia="Times New Roman" w:hAnsi="Calibri" w:cs="Calibri"/>
          <w:color w:val="000000"/>
          <w:sz w:val="24"/>
          <w:lang w:eastAsia="pl-PL"/>
        </w:rPr>
        <w:t>o wszczęte procedury „Niebieskich Kart-A” w roku 202</w:t>
      </w:r>
      <w:r w:rsidR="00DB195C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="002135A3" w:rsidRPr="00152A69">
        <w:rPr>
          <w:rFonts w:ascii="Calibri" w:eastAsia="Times New Roman" w:hAnsi="Calibri" w:cs="Calibri"/>
          <w:color w:val="000000"/>
          <w:sz w:val="24"/>
          <w:lang w:eastAsia="pl-PL"/>
        </w:rPr>
        <w:t>, to ich liczba nie odbiegł</w:t>
      </w:r>
      <w:r w:rsidR="002A38E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a znacząco od roku poprzedniego, jednakże przedstawiciele oświaty, służby zdrowia, komisji rozwiązywania problemów alkoholowych </w:t>
      </w:r>
      <w:r w:rsidR="00136534">
        <w:rPr>
          <w:rFonts w:ascii="Calibri" w:eastAsia="Times New Roman" w:hAnsi="Calibri" w:cs="Calibri"/>
          <w:color w:val="000000"/>
          <w:sz w:val="24"/>
          <w:lang w:eastAsia="pl-PL"/>
        </w:rPr>
        <w:t xml:space="preserve">w dalszym ciągu </w:t>
      </w:r>
      <w:r w:rsidR="002A38E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w niewystarczającym stopniu </w:t>
      </w:r>
      <w:r w:rsidR="00EB4C39" w:rsidRPr="00152A69">
        <w:rPr>
          <w:rFonts w:ascii="Calibri" w:eastAsia="Times New Roman" w:hAnsi="Calibri" w:cs="Calibri"/>
          <w:color w:val="000000"/>
          <w:sz w:val="24"/>
          <w:lang w:eastAsia="pl-PL"/>
        </w:rPr>
        <w:t>podejm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>owali</w:t>
      </w:r>
      <w:r w:rsidR="00EB4C3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interwencje</w:t>
      </w:r>
      <w:r w:rsidR="002135A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FF7349" w:rsidRPr="00152A69">
        <w:rPr>
          <w:rFonts w:ascii="Calibri" w:eastAsia="Times New Roman" w:hAnsi="Calibri" w:cs="Calibri"/>
          <w:color w:val="000000"/>
          <w:sz w:val="24"/>
          <w:lang w:eastAsia="pl-PL"/>
        </w:rPr>
        <w:t>w postaci wszczynan</w:t>
      </w:r>
      <w:r w:rsidR="00EB4C39" w:rsidRPr="00152A69">
        <w:rPr>
          <w:rFonts w:ascii="Calibri" w:eastAsia="Times New Roman" w:hAnsi="Calibri" w:cs="Calibri"/>
          <w:color w:val="000000"/>
          <w:sz w:val="24"/>
          <w:lang w:eastAsia="pl-PL"/>
        </w:rPr>
        <w:t>ia procedury „Niebieskie Karty”.</w:t>
      </w:r>
    </w:p>
    <w:p w14:paraId="63404B9E" w14:textId="0B958F19" w:rsidR="00FF7349" w:rsidRPr="00152A69" w:rsidRDefault="00657FC3" w:rsidP="003C1C2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Oprócz działań mających na celu ochronę i pomoc osobom</w:t>
      </w:r>
      <w:r w:rsidR="002A38E8" w:rsidRPr="00152A69">
        <w:rPr>
          <w:rFonts w:ascii="Calibri" w:eastAsia="Times New Roman" w:hAnsi="Calibri" w:cs="Calibri"/>
          <w:color w:val="000000"/>
          <w:sz w:val="24"/>
          <w:lang w:eastAsia="pl-PL"/>
        </w:rPr>
        <w:t>, wobec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których stosowana jest przemoc bardzo ważna jest praca z osobami ją stosującymi. Opracowanie i realizacja pr</w:t>
      </w:r>
      <w:r w:rsidR="00D86812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ogramów </w:t>
      </w:r>
      <w:r w:rsidR="004412CF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D86812" w:rsidRPr="00152A69">
        <w:rPr>
          <w:rFonts w:ascii="Calibri" w:eastAsia="Times New Roman" w:hAnsi="Calibri" w:cs="Calibri"/>
          <w:color w:val="000000"/>
          <w:sz w:val="24"/>
          <w:lang w:eastAsia="pl-PL"/>
        </w:rPr>
        <w:t>korekcyjno-edukacyjnych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skierowanych do sprawców przemocy 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realizowana jest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przez powiaty </w:t>
      </w:r>
      <w:r w:rsidR="004412CF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w ramach zadania z</w:t>
      </w:r>
      <w:r w:rsidR="009D29D3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zakresu administracji rządowej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>. W 202</w:t>
      </w:r>
      <w:r w:rsidR="00DB195C" w:rsidRPr="00152A69">
        <w:rPr>
          <w:rFonts w:ascii="Calibri" w:eastAsia="Times New Roman" w:hAnsi="Calibri" w:cs="Calibri"/>
          <w:color w:val="000000"/>
          <w:sz w:val="24"/>
          <w:lang w:eastAsia="pl-PL"/>
        </w:rPr>
        <w:t>1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roku odnotowano spadek osób przystępujących do programów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korekcyjno-edukacyjnych.</w:t>
      </w:r>
      <w:r w:rsidR="00FF7349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B775F7" w:rsidRPr="00152A69">
        <w:rPr>
          <w:rFonts w:ascii="Calibri" w:eastAsia="Times New Roman" w:hAnsi="Calibri" w:cs="Calibri"/>
          <w:color w:val="000000"/>
          <w:sz w:val="24"/>
          <w:lang w:eastAsia="pl-PL"/>
        </w:rPr>
        <w:t>Natomiast d</w:t>
      </w:r>
      <w:r w:rsidR="00265FA0" w:rsidRPr="00152A69">
        <w:rPr>
          <w:rFonts w:ascii="Calibri" w:eastAsia="Times New Roman" w:hAnsi="Calibri" w:cs="Calibri"/>
          <w:color w:val="000000"/>
          <w:sz w:val="24"/>
          <w:lang w:eastAsia="pl-PL"/>
        </w:rPr>
        <w:t>o programów psychologiczno-terapeutycznych przystąpił</w:t>
      </w:r>
      <w:r w:rsidR="00573AD8" w:rsidRPr="00152A69">
        <w:rPr>
          <w:rFonts w:ascii="Calibri" w:eastAsia="Times New Roman" w:hAnsi="Calibri" w:cs="Calibri"/>
          <w:color w:val="000000"/>
          <w:sz w:val="24"/>
          <w:lang w:eastAsia="pl-PL"/>
        </w:rPr>
        <w:t>y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9E3F56">
        <w:rPr>
          <w:rFonts w:ascii="Calibri" w:eastAsia="Times New Roman" w:hAnsi="Calibri" w:cs="Calibri"/>
          <w:color w:val="000000"/>
          <w:sz w:val="24"/>
          <w:lang w:eastAsia="pl-PL"/>
        </w:rPr>
        <w:t xml:space="preserve">po </w:t>
      </w:r>
      <w:r w:rsidR="00741E8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raz pierwszy </w:t>
      </w:r>
      <w:r w:rsidR="00265FA0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kobiety. </w:t>
      </w:r>
    </w:p>
    <w:p w14:paraId="34A1D66C" w14:textId="70EED1D1" w:rsidR="00A70ADD" w:rsidRPr="00152A69" w:rsidRDefault="00A70ADD" w:rsidP="003C1C2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lastRenderedPageBreak/>
        <w:t xml:space="preserve">Na terenie województwa mazowieckiego funkcjonuje wiele instytucji udzielających profesjonalnego wsparcia </w:t>
      </w:r>
      <w:r w:rsidR="00AD55BD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osobom </w:t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doświadczającym przemocy. </w:t>
      </w:r>
      <w:r w:rsidR="00DA6B01" w:rsidRPr="00812241">
        <w:rPr>
          <w:rFonts w:ascii="Calibri" w:eastAsia="Times New Roman" w:hAnsi="Calibri" w:cs="Calibri"/>
          <w:color w:val="000000"/>
          <w:sz w:val="24"/>
          <w:lang w:eastAsia="pl-PL"/>
        </w:rPr>
        <w:t>Profesjonalne placówki udzielające wsparcia skoncentrowane są w centralnej części</w:t>
      </w:r>
      <w:r w:rsidR="00DA6B01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województwa mazowieckiego, szczególnie w rejonie m. st. Warszawy.</w:t>
      </w:r>
      <w:r w:rsidR="00C956DB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435056A2" w14:textId="3DE81BB4" w:rsidR="000E23B9" w:rsidRPr="00152A69" w:rsidRDefault="00936EF6" w:rsidP="000E23B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Działania kontrolne Wojewody wynikające z nadzoru i kontroli wykazały, że osoby doświadczające przemocy polegają w głównej mierze na pracownikach </w:t>
      </w:r>
      <w:r w:rsidR="002549B8" w:rsidRPr="00152A69">
        <w:rPr>
          <w:rFonts w:ascii="Calibri" w:eastAsia="Times New Roman" w:hAnsi="Calibri" w:cs="Calibri"/>
          <w:color w:val="000000"/>
          <w:sz w:val="24"/>
          <w:lang w:eastAsia="pl-PL"/>
        </w:rPr>
        <w:t>ośrodków pomocy społecznej oraz policji. Problem stanowi fakt, iż członkowie zespołów interdyscyplinarnych nie są szkoleni na bieżą</w:t>
      </w:r>
      <w:r w:rsidR="00E1084D" w:rsidRPr="00152A69">
        <w:rPr>
          <w:rFonts w:ascii="Calibri" w:eastAsia="Times New Roman" w:hAnsi="Calibri" w:cs="Calibri"/>
          <w:color w:val="000000"/>
          <w:sz w:val="24"/>
          <w:lang w:eastAsia="pl-PL"/>
        </w:rPr>
        <w:t>co</w:t>
      </w:r>
      <w:r w:rsidR="002549B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, </w:t>
      </w:r>
      <w:r w:rsidR="00AD55BD"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2549B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co często skutkuje nieprawidłowym działaniem na rzecz </w:t>
      </w:r>
      <w:r w:rsidR="00E1084D" w:rsidRPr="00152A69">
        <w:rPr>
          <w:rFonts w:ascii="Calibri" w:eastAsia="Times New Roman" w:hAnsi="Calibri" w:cs="Calibri"/>
          <w:color w:val="000000"/>
          <w:sz w:val="24"/>
          <w:lang w:eastAsia="pl-PL"/>
        </w:rPr>
        <w:t>przeciwdziałania przemocy</w:t>
      </w:r>
      <w:r w:rsidR="002E1188"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="00E1084D" w:rsidRPr="00152A69">
        <w:rPr>
          <w:rFonts w:ascii="Calibri" w:eastAsia="Times New Roman" w:hAnsi="Calibri" w:cs="Calibri"/>
          <w:color w:val="000000"/>
          <w:sz w:val="24"/>
          <w:lang w:eastAsia="pl-PL"/>
        </w:rPr>
        <w:t>i wspierania ofiar dotkniętych przemocą w rodzinie.</w:t>
      </w:r>
      <w:r w:rsidR="000E23B9">
        <w:rPr>
          <w:rFonts w:ascii="Calibri" w:eastAsia="Times New Roman" w:hAnsi="Calibri" w:cs="Calibri"/>
          <w:color w:val="000000"/>
          <w:sz w:val="24"/>
          <w:lang w:eastAsia="pl-PL"/>
        </w:rPr>
        <w:br/>
        <w:t xml:space="preserve">Z danych zawartych w sprawozdaniu z realizacji Krajowego Programu Przeciwdziałania Przemocy w Rodzinie wynika, samorządy terytorialne każdego szczebla nie sprawują nadzoru nad realizacją zadań z zakresu  przeciwdziałania przemocy w rodzinie przez jednostki funkcjonujące w obszarze przemocy w rodzinie.  </w:t>
      </w:r>
    </w:p>
    <w:p w14:paraId="3C209427" w14:textId="79932D6F" w:rsidR="00936EF6" w:rsidRPr="00152A69" w:rsidRDefault="00936EF6" w:rsidP="003C1C2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B6C41D3" w14:textId="77777777" w:rsidR="00573AD8" w:rsidRPr="00152A69" w:rsidRDefault="00573AD8" w:rsidP="00AA09DC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763A9526" w14:textId="77777777" w:rsidR="00C8203A" w:rsidRPr="00152A69" w:rsidRDefault="00C8203A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lang w:eastAsia="pl-PL"/>
        </w:rPr>
      </w:pPr>
    </w:p>
    <w:p w14:paraId="01C27333" w14:textId="77777777" w:rsidR="00C8203A" w:rsidRPr="00152A69" w:rsidRDefault="00C8203A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lang w:eastAsia="pl-PL"/>
        </w:rPr>
      </w:pPr>
    </w:p>
    <w:p w14:paraId="155295F1" w14:textId="0468A244" w:rsidR="00EE1568" w:rsidRPr="00152A69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0"/>
          <w:lang w:eastAsia="pl-PL"/>
        </w:rPr>
        <w:t>Opracowa</w:t>
      </w:r>
      <w:r w:rsidR="00AD55BD" w:rsidRPr="00152A69">
        <w:rPr>
          <w:rFonts w:ascii="Calibri" w:eastAsia="Times New Roman" w:hAnsi="Calibri" w:cs="Calibri"/>
          <w:color w:val="000000"/>
          <w:sz w:val="20"/>
          <w:lang w:eastAsia="pl-PL"/>
        </w:rPr>
        <w:t>ł</w:t>
      </w:r>
      <w:r w:rsidR="00A26378" w:rsidRPr="00152A69">
        <w:rPr>
          <w:rFonts w:ascii="Calibri" w:eastAsia="Times New Roman" w:hAnsi="Calibri" w:cs="Calibri"/>
          <w:color w:val="000000"/>
          <w:sz w:val="20"/>
          <w:lang w:eastAsia="pl-PL"/>
        </w:rPr>
        <w:t>:</w:t>
      </w:r>
    </w:p>
    <w:p w14:paraId="1C4F056F" w14:textId="77777777" w:rsidR="00EE1568" w:rsidRPr="00152A69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0"/>
          <w:lang w:eastAsia="pl-PL"/>
        </w:rPr>
        <w:t>Oddział do spraw Pomocy Środowiskowej</w:t>
      </w:r>
    </w:p>
    <w:p w14:paraId="1E9046B9" w14:textId="77777777" w:rsidR="00EE1568" w:rsidRPr="00152A69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0"/>
          <w:lang w:eastAsia="pl-PL"/>
        </w:rPr>
        <w:t>Wydziału Polityki Społecznej</w:t>
      </w:r>
    </w:p>
    <w:p w14:paraId="1FF5E10E" w14:textId="209DD9AE" w:rsidR="00EE1568" w:rsidRPr="00152A69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0"/>
          <w:lang w:eastAsia="pl-PL"/>
        </w:rPr>
        <w:t>Mazowieckiego Urzędu Wojewódzkiego</w:t>
      </w:r>
      <w:r w:rsidR="00225F5E">
        <w:rPr>
          <w:rFonts w:ascii="Calibri" w:eastAsia="Times New Roman" w:hAnsi="Calibri" w:cs="Calibri"/>
          <w:color w:val="000000"/>
          <w:sz w:val="20"/>
          <w:lang w:eastAsia="pl-PL"/>
        </w:rPr>
        <w:t xml:space="preserve"> w Warszawie</w:t>
      </w:r>
    </w:p>
    <w:p w14:paraId="36C79241" w14:textId="77777777" w:rsidR="00F51FA3" w:rsidRPr="00152A69" w:rsidRDefault="00F51FA3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21429BFC" w14:textId="77777777" w:rsidR="00EE1568" w:rsidRPr="00ED4F60" w:rsidRDefault="00EE1568" w:rsidP="00D6019E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Materiał opracowany w oparciu o dane zebrane z jednostek samorządu terytorialnego z terenu województwa mazowieckiego, w tym na podstawie: </w:t>
      </w:r>
    </w:p>
    <w:p w14:paraId="1366DA42" w14:textId="144DDB9B" w:rsidR="00EE1568" w:rsidRPr="00ED4F60" w:rsidRDefault="00EE1568" w:rsidP="0013098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resortowego „Sprawozdania z realizacji Krajowego Programu Przeciwdziałania Przemocy w Rodzinie n</w:t>
      </w:r>
      <w:r w:rsidR="001B5847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 lata </w:t>
      </w:r>
      <w:r w:rsidR="00820CA4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  <w:r w:rsidR="00B6507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</w:t>
      </w:r>
      <w:r w:rsidR="002E1188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01470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</w:t>
      </w:r>
      <w:r w:rsidR="001B5847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 rok 202</w:t>
      </w:r>
      <w:r w:rsidR="00E60616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</w:t>
      </w: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</w:t>
      </w:r>
    </w:p>
    <w:p w14:paraId="6BCFC2EE" w14:textId="60D3ECB4" w:rsidR="00EE1568" w:rsidRPr="00ED4F60" w:rsidRDefault="00EE1568" w:rsidP="0013098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jednorazowego sprawozdania „Realizacja pro</w:t>
      </w:r>
      <w:r w:rsidR="001B5847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cedury Niebieskie Karty” za 202</w:t>
      </w:r>
      <w:r w:rsidR="00E60616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</w:t>
      </w: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rok,</w:t>
      </w:r>
    </w:p>
    <w:p w14:paraId="1C762411" w14:textId="548795EE" w:rsidR="00EE1568" w:rsidRPr="00ED4F60" w:rsidRDefault="00F60AA8" w:rsidP="0013098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informacji</w:t>
      </w:r>
      <w:r w:rsidR="00EE1568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 działalności specjalistycznych ośrodków wsparcia (SOW) dla </w:t>
      </w:r>
      <w:r w:rsidR="001B5847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ofiar przemocy w rodzinie w 202</w:t>
      </w:r>
      <w:r w:rsidR="00E60616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</w:t>
      </w:r>
      <w:r w:rsidR="00EE1568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rok,</w:t>
      </w:r>
    </w:p>
    <w:p w14:paraId="24402CE7" w14:textId="342EC5D1" w:rsidR="00B03009" w:rsidRPr="00ED4F60" w:rsidRDefault="00EE1568" w:rsidP="0013098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sprawozdawczości dotyczącej realizacji programów </w:t>
      </w:r>
      <w:r w:rsidR="00E60616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oddziaływań </w:t>
      </w: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korekcyjno-edukacyjnych</w:t>
      </w:r>
      <w:r w:rsidR="00E60616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oraz programów </w:t>
      </w:r>
      <w:r w:rsidR="00E60616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  <w:r w:rsidR="00B6507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</w:t>
      </w:r>
      <w:r w:rsidR="0001470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</w:t>
      </w:r>
      <w:r w:rsidR="00E60616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psychologiczno-terapeutycznych</w:t>
      </w:r>
      <w:r w:rsidR="00ED4F60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składanych przez powiaty po zakończeniu programów, </w:t>
      </w:r>
    </w:p>
    <w:p w14:paraId="7B526089" w14:textId="351DA405" w:rsidR="00AC32AC" w:rsidRPr="00ED4F60" w:rsidRDefault="00B03009" w:rsidP="0013098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jednorazow</w:t>
      </w:r>
      <w:r w:rsidR="00ED4F60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ego</w:t>
      </w: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sprawozda</w:t>
      </w:r>
      <w:r w:rsidR="0036305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nia</w:t>
      </w: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ED4F60"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 działań podejmowanych przez gminy wobec sprawców przemocy,</w:t>
      </w:r>
    </w:p>
    <w:p w14:paraId="2720FA0A" w14:textId="3861CC3A" w:rsidR="00ED4F60" w:rsidRPr="00ED4F60" w:rsidRDefault="00ED4F60" w:rsidP="0013098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jednorazowego sprawozdania dotyczącego opracowania i realizacji gminnych i powiatowych programów </w:t>
      </w: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  <w:r w:rsidR="00B6507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</w:t>
      </w:r>
      <w:r w:rsidR="0036305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</w:t>
      </w: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przeciwdziałania przemocy w rodzinie, </w:t>
      </w:r>
    </w:p>
    <w:p w14:paraId="0E13F87B" w14:textId="3AE430A6" w:rsidR="00AC32AC" w:rsidRPr="00ED4F60" w:rsidRDefault="00E60616" w:rsidP="0013098A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Calibri" w:eastAsia="Times New Roman" w:hAnsi="Calibri" w:cs="Calibri"/>
          <w:color w:val="000000"/>
          <w:sz w:val="20"/>
          <w:lang w:eastAsia="pl-PL"/>
        </w:rPr>
      </w:pPr>
      <w:r w:rsidRPr="00ED4F6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prowadzonej przez Wydział Polityki Społecznej MUW działalności kontrolnej</w:t>
      </w:r>
    </w:p>
    <w:sectPr w:rsidR="00AC32AC" w:rsidRPr="00ED4F60" w:rsidSect="002A728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8" w:right="851" w:bottom="1425" w:left="1355" w:header="624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CD2EB" w14:textId="77777777" w:rsidR="00A82AB1" w:rsidRDefault="00A82AB1">
      <w:pPr>
        <w:spacing w:after="0" w:line="240" w:lineRule="auto"/>
      </w:pPr>
      <w:r>
        <w:separator/>
      </w:r>
    </w:p>
  </w:endnote>
  <w:endnote w:type="continuationSeparator" w:id="0">
    <w:p w14:paraId="5E5E727C" w14:textId="77777777" w:rsidR="00A82AB1" w:rsidRDefault="00A8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DB02" w14:textId="77777777" w:rsidR="00A35A9A" w:rsidRDefault="00A35A9A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2B625" w14:textId="677DA4D5" w:rsidR="00A35A9A" w:rsidRDefault="00A35A9A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67384" w:rsidRPr="00E67384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6A82C" w14:textId="77777777" w:rsidR="00A35A9A" w:rsidRDefault="00A35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1B446" w14:textId="77777777" w:rsidR="00A82AB1" w:rsidRDefault="00A82AB1">
      <w:pPr>
        <w:spacing w:after="0" w:line="240" w:lineRule="auto"/>
      </w:pPr>
      <w:r>
        <w:separator/>
      </w:r>
    </w:p>
  </w:footnote>
  <w:footnote w:type="continuationSeparator" w:id="0">
    <w:p w14:paraId="66D13BF3" w14:textId="77777777" w:rsidR="00A82AB1" w:rsidRDefault="00A82AB1">
      <w:pPr>
        <w:spacing w:after="0" w:line="240" w:lineRule="auto"/>
      </w:pPr>
      <w:r>
        <w:continuationSeparator/>
      </w:r>
    </w:p>
  </w:footnote>
  <w:footnote w:id="1">
    <w:p w14:paraId="48309FB3" w14:textId="77777777" w:rsidR="00A35A9A" w:rsidRDefault="00A35A9A">
      <w:pPr>
        <w:pStyle w:val="Tekstprzypisudolnego"/>
        <w:rPr>
          <w:rFonts w:ascii="Times New Roman" w:hAnsi="Times New Roman" w:cs="Times New Roman"/>
        </w:rPr>
      </w:pPr>
      <w:r w:rsidRPr="007B7FB1">
        <w:rPr>
          <w:rStyle w:val="Odwoanieprzypisudolnego"/>
          <w:rFonts w:ascii="Times New Roman" w:hAnsi="Times New Roman" w:cs="Times New Roman"/>
        </w:rPr>
        <w:footnoteRef/>
      </w:r>
      <w:r w:rsidRPr="007B7FB1">
        <w:rPr>
          <w:rFonts w:ascii="Times New Roman" w:hAnsi="Times New Roman" w:cs="Times New Roman"/>
        </w:rPr>
        <w:t xml:space="preserve"> Wyrok Europejskiego Trybunału Praw Cz</w:t>
      </w:r>
      <w:r>
        <w:rPr>
          <w:rFonts w:ascii="Times New Roman" w:hAnsi="Times New Roman" w:cs="Times New Roman"/>
        </w:rPr>
        <w:t>ł</w:t>
      </w:r>
      <w:r w:rsidRPr="007B7FB1">
        <w:rPr>
          <w:rFonts w:ascii="Times New Roman" w:hAnsi="Times New Roman" w:cs="Times New Roman"/>
        </w:rPr>
        <w:t>owieka z dnia 12 czerwca 2008 r. Bevacqua i S. przeciwko Buł</w:t>
      </w:r>
      <w:r>
        <w:rPr>
          <w:rFonts w:ascii="Times New Roman" w:hAnsi="Times New Roman" w:cs="Times New Roman"/>
        </w:rPr>
        <w:t xml:space="preserve">garii </w:t>
      </w:r>
    </w:p>
    <w:p w14:paraId="0C6B6AC6" w14:textId="77777777" w:rsidR="00A35A9A" w:rsidRPr="007B7FB1" w:rsidRDefault="00A35A9A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skarga nr</w:t>
      </w:r>
      <w:r w:rsidRPr="007B7FB1">
        <w:rPr>
          <w:rFonts w:ascii="Times New Roman" w:hAnsi="Times New Roman" w:cs="Times New Roman"/>
        </w:rPr>
        <w:t xml:space="preserve"> 71127/01</w:t>
      </w:r>
    </w:p>
  </w:footnote>
  <w:footnote w:id="2">
    <w:p w14:paraId="12B5D969" w14:textId="1472873A" w:rsidR="00A35A9A" w:rsidRPr="00E31DDD" w:rsidRDefault="00A35A9A" w:rsidP="004115A9">
      <w:pPr>
        <w:pStyle w:val="Tekstprzypisudolnego"/>
        <w:rPr>
          <w:sz w:val="18"/>
          <w:szCs w:val="18"/>
        </w:rPr>
      </w:pPr>
      <w:r w:rsidRPr="00E31DDD">
        <w:rPr>
          <w:rStyle w:val="Odwoanieprzypisudolnego"/>
          <w:sz w:val="18"/>
          <w:szCs w:val="18"/>
        </w:rPr>
        <w:footnoteRef/>
      </w:r>
      <w:r w:rsidRPr="00E31DDD">
        <w:rPr>
          <w:sz w:val="18"/>
          <w:szCs w:val="18"/>
        </w:rPr>
        <w:t xml:space="preserve"> 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r.</w:t>
      </w:r>
    </w:p>
  </w:footnote>
  <w:footnote w:id="3">
    <w:p w14:paraId="3F608D26" w14:textId="74AD055C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r.</w:t>
      </w:r>
    </w:p>
  </w:footnote>
  <w:footnote w:id="4">
    <w:p w14:paraId="1321ADAA" w14:textId="755C86E4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5">
    <w:p w14:paraId="0E101872" w14:textId="1FE73703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6">
    <w:p w14:paraId="1A86950C" w14:textId="6D8FB17F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w 2021 r.</w:t>
      </w:r>
    </w:p>
  </w:footnote>
  <w:footnote w:id="7">
    <w:p w14:paraId="26B8F221" w14:textId="79FAA3E8" w:rsidR="00A35A9A" w:rsidRDefault="00A35A9A" w:rsidP="0070749F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2018, 2019, 2020, 2021</w:t>
      </w:r>
    </w:p>
  </w:footnote>
  <w:footnote w:id="8">
    <w:p w14:paraId="3810B9B6" w14:textId="2930FE64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2018, 2019, 2020, 2021</w:t>
      </w:r>
    </w:p>
  </w:footnote>
  <w:footnote w:id="9">
    <w:p w14:paraId="74B1587A" w14:textId="09962FB2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Sprawozdanie Realizacja Procedury „Niebieskie Karty” 2018, 2019, 2020, 2021.</w:t>
      </w:r>
    </w:p>
  </w:footnote>
  <w:footnote w:id="10">
    <w:p w14:paraId="4B81932C" w14:textId="128E5FCF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0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1">
    <w:p w14:paraId="44F7E5C9" w14:textId="085235DB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2">
    <w:p w14:paraId="753731F3" w14:textId="75F31698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0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3">
    <w:p w14:paraId="5A8EC173" w14:textId="77777777" w:rsidR="00A35A9A" w:rsidRDefault="00A35A9A" w:rsidP="00EE7069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2020 r</w:t>
      </w:r>
      <w:r>
        <w:rPr>
          <w:sz w:val="18"/>
          <w:szCs w:val="18"/>
        </w:rPr>
        <w:t>.</w:t>
      </w:r>
      <w:r>
        <w:t xml:space="preserve"> </w:t>
      </w:r>
    </w:p>
  </w:footnote>
  <w:footnote w:id="14">
    <w:p w14:paraId="798A7E17" w14:textId="41850CEB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5">
    <w:p w14:paraId="511443B9" w14:textId="3EDD911E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6">
    <w:p w14:paraId="5EFC33F7" w14:textId="464FAEFB" w:rsidR="00A35A9A" w:rsidRDefault="00A35A9A" w:rsidP="00EE70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 xml:space="preserve">Sprawozdanie z realizacji </w:t>
      </w:r>
      <w:r w:rsidR="009D3E79">
        <w:rPr>
          <w:sz w:val="18"/>
          <w:szCs w:val="18"/>
        </w:rPr>
        <w:t xml:space="preserve">procedury „Niebieskie Karty” w roku 2021 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7">
    <w:p w14:paraId="0C6269BE" w14:textId="77777777" w:rsidR="00A35A9A" w:rsidRDefault="00A35A9A" w:rsidP="00EE70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8">
    <w:p w14:paraId="200241CB" w14:textId="79EAA221" w:rsidR="00A35A9A" w:rsidRDefault="00A35A9A" w:rsidP="00E2422C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programów korekcyjno-edukacyjnych za 2021 rok.</w:t>
      </w:r>
    </w:p>
  </w:footnote>
  <w:footnote w:id="19">
    <w:p w14:paraId="7509BC9A" w14:textId="0F9645BB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20">
    <w:p w14:paraId="5DB2CB9B" w14:textId="77777777" w:rsidR="00A35A9A" w:rsidRDefault="00A35A9A" w:rsidP="00E746E8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programów psychologiczno-terapeutycznych za 2021 rok.</w:t>
      </w:r>
    </w:p>
  </w:footnote>
  <w:footnote w:id="21">
    <w:p w14:paraId="4154778E" w14:textId="77668A7F" w:rsidR="00A35A9A" w:rsidRDefault="00A35A9A" w:rsidP="002B2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22">
    <w:p w14:paraId="7E1F9539" w14:textId="03B9D53E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A</w:t>
      </w:r>
      <w:r w:rsidRPr="00CE3C45">
        <w:t>ktualizacja bazy danych placówek udzielających wsparcia osobom doświadczającym przemocy</w:t>
      </w:r>
      <w:r>
        <w:t xml:space="preserve"> w 2021 r.</w:t>
      </w:r>
    </w:p>
  </w:footnote>
  <w:footnote w:id="23">
    <w:p w14:paraId="2443BE50" w14:textId="6181C34B" w:rsidR="00A35A9A" w:rsidRDefault="00A35A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24">
    <w:p w14:paraId="162C399B" w14:textId="2C991DAB" w:rsidR="00A35A9A" w:rsidRDefault="00A35A9A" w:rsidP="009C1F0D">
      <w:pPr>
        <w:pStyle w:val="Tekstprzypisudolnego"/>
      </w:pPr>
      <w:r>
        <w:rPr>
          <w:rStyle w:val="Odwoanieprzypisudolnego"/>
        </w:rPr>
        <w:footnoteRef/>
      </w:r>
      <w:r>
        <w:t xml:space="preserve"> Informacja o realizacji zadań z zakresu przeciwdziałania przemocy w rodzinie- działalność specjalistycznych ośrodków wsparcia w 2021 r.</w:t>
      </w:r>
    </w:p>
    <w:p w14:paraId="20A4B697" w14:textId="3E371499" w:rsidR="00A35A9A" w:rsidRDefault="00A35A9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C15C" w14:textId="77777777" w:rsidR="00A35A9A" w:rsidRDefault="00A35A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89AF9" w14:textId="77777777" w:rsidR="00A35A9A" w:rsidRDefault="00A35A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D69B" w14:textId="77777777" w:rsidR="00A35A9A" w:rsidRDefault="00A35A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C1"/>
    <w:multiLevelType w:val="hybridMultilevel"/>
    <w:tmpl w:val="428C6DAC"/>
    <w:lvl w:ilvl="0" w:tplc="F094F6F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1C6194" w:themeColor="accent2" w:themeShade="BF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782D1D"/>
    <w:multiLevelType w:val="hybridMultilevel"/>
    <w:tmpl w:val="D0DE703A"/>
    <w:lvl w:ilvl="0" w:tplc="DC88F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BE239F"/>
    <w:multiLevelType w:val="hybridMultilevel"/>
    <w:tmpl w:val="761695D8"/>
    <w:lvl w:ilvl="0" w:tplc="38E8845A">
      <w:start w:val="1"/>
      <w:numFmt w:val="decimal"/>
      <w:lvlText w:val="%1."/>
      <w:lvlJc w:val="left"/>
      <w:pPr>
        <w:ind w:left="567" w:hanging="207"/>
      </w:pPr>
      <w:rPr>
        <w:rFonts w:hint="default"/>
        <w:b/>
        <w:i/>
        <w:color w:val="1C6194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3582"/>
    <w:multiLevelType w:val="hybridMultilevel"/>
    <w:tmpl w:val="0876D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B39"/>
    <w:multiLevelType w:val="hybridMultilevel"/>
    <w:tmpl w:val="02D04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22FB"/>
    <w:multiLevelType w:val="hybridMultilevel"/>
    <w:tmpl w:val="0ACED724"/>
    <w:lvl w:ilvl="0" w:tplc="308AAE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134163" w:themeColor="accent2" w:themeShade="8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C145B"/>
    <w:multiLevelType w:val="hybridMultilevel"/>
    <w:tmpl w:val="1DC68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A7843"/>
    <w:multiLevelType w:val="hybridMultilevel"/>
    <w:tmpl w:val="D5CA2B44"/>
    <w:lvl w:ilvl="0" w:tplc="20689838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6BE2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242E8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49EFA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C92D2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A2A88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43CEC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68C26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CEB1C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5256CC"/>
    <w:multiLevelType w:val="hybridMultilevel"/>
    <w:tmpl w:val="F81CED2A"/>
    <w:lvl w:ilvl="0" w:tplc="AA0870C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B6530"/>
    <w:multiLevelType w:val="hybridMultilevel"/>
    <w:tmpl w:val="B036A494"/>
    <w:lvl w:ilvl="0" w:tplc="AB3A76B6">
      <w:start w:val="2"/>
      <w:numFmt w:val="decimal"/>
      <w:lvlText w:val="%1."/>
      <w:lvlJc w:val="left"/>
      <w:pPr>
        <w:ind w:left="1068" w:hanging="360"/>
      </w:pPr>
      <w:rPr>
        <w:rFonts w:hint="default"/>
        <w:b/>
        <w:i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044499"/>
    <w:multiLevelType w:val="hybridMultilevel"/>
    <w:tmpl w:val="54F25DBC"/>
    <w:lvl w:ilvl="0" w:tplc="2B5016E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260F6B"/>
    <w:multiLevelType w:val="hybridMultilevel"/>
    <w:tmpl w:val="5DE20994"/>
    <w:lvl w:ilvl="0" w:tplc="C3483FF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EEB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027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23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ED1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49D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8A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42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667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8136CD"/>
    <w:multiLevelType w:val="hybridMultilevel"/>
    <w:tmpl w:val="CC4AED5A"/>
    <w:lvl w:ilvl="0" w:tplc="04150001">
      <w:start w:val="1"/>
      <w:numFmt w:val="bullet"/>
      <w:lvlText w:val=""/>
      <w:lvlJc w:val="left"/>
      <w:pPr>
        <w:ind w:left="16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23550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A6138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07028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2A462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0AB60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A6F4C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63506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C28C4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C07FED"/>
    <w:multiLevelType w:val="hybridMultilevel"/>
    <w:tmpl w:val="E0EA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63C7D"/>
    <w:multiLevelType w:val="hybridMultilevel"/>
    <w:tmpl w:val="A4E0D852"/>
    <w:lvl w:ilvl="0" w:tplc="4C06E55C">
      <w:start w:val="6"/>
      <w:numFmt w:val="decimal"/>
      <w:lvlText w:val="%1."/>
      <w:lvlJc w:val="left"/>
      <w:pPr>
        <w:ind w:left="1080" w:hanging="360"/>
      </w:pPr>
      <w:rPr>
        <w:rFonts w:hint="default"/>
        <w:i/>
        <w:color w:val="1481AB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9B48D6"/>
    <w:multiLevelType w:val="hybridMultilevel"/>
    <w:tmpl w:val="19AE9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07C6B"/>
    <w:multiLevelType w:val="hybridMultilevel"/>
    <w:tmpl w:val="CB7E3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746BD7"/>
    <w:multiLevelType w:val="hybridMultilevel"/>
    <w:tmpl w:val="F0D24C06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B4094"/>
    <w:multiLevelType w:val="hybridMultilevel"/>
    <w:tmpl w:val="AB742C8C"/>
    <w:lvl w:ilvl="0" w:tplc="7EA2B2A4">
      <w:start w:val="9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4427B1"/>
    <w:multiLevelType w:val="hybridMultilevel"/>
    <w:tmpl w:val="ED381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A7D38"/>
    <w:multiLevelType w:val="hybridMultilevel"/>
    <w:tmpl w:val="9E00F846"/>
    <w:lvl w:ilvl="0" w:tplc="AAE23A58">
      <w:start w:val="8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363E5C"/>
    <w:multiLevelType w:val="hybridMultilevel"/>
    <w:tmpl w:val="3B84874A"/>
    <w:lvl w:ilvl="0" w:tplc="C5B2B714">
      <w:start w:val="1"/>
      <w:numFmt w:val="bullet"/>
      <w:lvlText w:val="•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0D2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C43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853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293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F7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6EE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A73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CA2058"/>
    <w:multiLevelType w:val="hybridMultilevel"/>
    <w:tmpl w:val="14FE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B2D06"/>
    <w:multiLevelType w:val="hybridMultilevel"/>
    <w:tmpl w:val="E6784B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733F02"/>
    <w:multiLevelType w:val="hybridMultilevel"/>
    <w:tmpl w:val="453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B2296"/>
    <w:multiLevelType w:val="hybridMultilevel"/>
    <w:tmpl w:val="4920D71A"/>
    <w:lvl w:ilvl="0" w:tplc="C486C6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2A2C05"/>
    <w:multiLevelType w:val="hybridMultilevel"/>
    <w:tmpl w:val="ED1A9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2133A"/>
    <w:multiLevelType w:val="hybridMultilevel"/>
    <w:tmpl w:val="F782D144"/>
    <w:lvl w:ilvl="0" w:tplc="CFBCE0F6">
      <w:start w:val="1"/>
      <w:numFmt w:val="decimal"/>
      <w:lvlText w:val="%1."/>
      <w:lvlJc w:val="left"/>
      <w:pPr>
        <w:ind w:left="1428" w:hanging="360"/>
      </w:pPr>
      <w:rPr>
        <w:rFonts w:hint="default"/>
        <w:color w:val="2683C6" w:themeColor="accent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E5D4FFC"/>
    <w:multiLevelType w:val="hybridMultilevel"/>
    <w:tmpl w:val="9BB4C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014AC"/>
    <w:multiLevelType w:val="hybridMultilevel"/>
    <w:tmpl w:val="CC54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B643F"/>
    <w:multiLevelType w:val="hybridMultilevel"/>
    <w:tmpl w:val="0C9060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0E1CC2"/>
    <w:multiLevelType w:val="hybridMultilevel"/>
    <w:tmpl w:val="2B6294A6"/>
    <w:lvl w:ilvl="0" w:tplc="41C8E1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86E0D"/>
    <w:multiLevelType w:val="hybridMultilevel"/>
    <w:tmpl w:val="B0E48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A0521"/>
    <w:multiLevelType w:val="hybridMultilevel"/>
    <w:tmpl w:val="D95EA152"/>
    <w:lvl w:ilvl="0" w:tplc="04150001">
      <w:start w:val="1"/>
      <w:numFmt w:val="bullet"/>
      <w:lvlText w:val=""/>
      <w:lvlJc w:val="left"/>
      <w:pPr>
        <w:ind w:left="40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271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44C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7C7B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E091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4050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94F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487A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8A2E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E419CE"/>
    <w:multiLevelType w:val="hybridMultilevel"/>
    <w:tmpl w:val="6BAC1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B0CA1"/>
    <w:multiLevelType w:val="hybridMultilevel"/>
    <w:tmpl w:val="4132655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6" w15:restartNumberingAfterBreak="0">
    <w:nsid w:val="73CC1F6F"/>
    <w:multiLevelType w:val="hybridMultilevel"/>
    <w:tmpl w:val="3698E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F64"/>
    <w:multiLevelType w:val="hybridMultilevel"/>
    <w:tmpl w:val="A998B936"/>
    <w:lvl w:ilvl="0" w:tplc="C2024CEE">
      <w:start w:val="1"/>
      <w:numFmt w:val="bullet"/>
      <w:lvlText w:val="•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6424C">
      <w:start w:val="1"/>
      <w:numFmt w:val="bullet"/>
      <w:lvlText w:val="o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03154">
      <w:start w:val="1"/>
      <w:numFmt w:val="bullet"/>
      <w:lvlText w:val="▪"/>
      <w:lvlJc w:val="left"/>
      <w:pPr>
        <w:ind w:left="3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A58AA">
      <w:start w:val="1"/>
      <w:numFmt w:val="bullet"/>
      <w:lvlText w:val="•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24634">
      <w:start w:val="1"/>
      <w:numFmt w:val="bullet"/>
      <w:lvlText w:val="o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E7AC8">
      <w:start w:val="1"/>
      <w:numFmt w:val="bullet"/>
      <w:lvlText w:val="▪"/>
      <w:lvlJc w:val="left"/>
      <w:pPr>
        <w:ind w:left="5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82374">
      <w:start w:val="1"/>
      <w:numFmt w:val="bullet"/>
      <w:lvlText w:val="•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CA72A">
      <w:start w:val="1"/>
      <w:numFmt w:val="bullet"/>
      <w:lvlText w:val="o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496DE">
      <w:start w:val="1"/>
      <w:numFmt w:val="bullet"/>
      <w:lvlText w:val="▪"/>
      <w:lvlJc w:val="left"/>
      <w:pPr>
        <w:ind w:left="7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4A5F3A"/>
    <w:multiLevelType w:val="hybridMultilevel"/>
    <w:tmpl w:val="F6665466"/>
    <w:lvl w:ilvl="0" w:tplc="30C6894C">
      <w:start w:val="1"/>
      <w:numFmt w:val="decimal"/>
      <w:lvlText w:val="%1."/>
      <w:lvlJc w:val="left"/>
      <w:pPr>
        <w:ind w:left="1068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3A3797"/>
    <w:multiLevelType w:val="hybridMultilevel"/>
    <w:tmpl w:val="CADABF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974060"/>
    <w:multiLevelType w:val="hybridMultilevel"/>
    <w:tmpl w:val="A72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5132C"/>
    <w:multiLevelType w:val="hybridMultilevel"/>
    <w:tmpl w:val="88826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1230C1"/>
    <w:multiLevelType w:val="hybridMultilevel"/>
    <w:tmpl w:val="76C6EEB4"/>
    <w:lvl w:ilvl="0" w:tplc="EDE276F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7"/>
  </w:num>
  <w:num w:numId="3">
    <w:abstractNumId w:val="7"/>
  </w:num>
  <w:num w:numId="4">
    <w:abstractNumId w:val="11"/>
  </w:num>
  <w:num w:numId="5">
    <w:abstractNumId w:val="12"/>
  </w:num>
  <w:num w:numId="6">
    <w:abstractNumId w:val="33"/>
  </w:num>
  <w:num w:numId="7">
    <w:abstractNumId w:val="5"/>
  </w:num>
  <w:num w:numId="8">
    <w:abstractNumId w:val="4"/>
  </w:num>
  <w:num w:numId="9">
    <w:abstractNumId w:val="30"/>
  </w:num>
  <w:num w:numId="10">
    <w:abstractNumId w:val="28"/>
  </w:num>
  <w:num w:numId="11">
    <w:abstractNumId w:val="39"/>
  </w:num>
  <w:num w:numId="12">
    <w:abstractNumId w:val="23"/>
  </w:num>
  <w:num w:numId="13">
    <w:abstractNumId w:val="16"/>
  </w:num>
  <w:num w:numId="14">
    <w:abstractNumId w:val="41"/>
  </w:num>
  <w:num w:numId="15">
    <w:abstractNumId w:val="3"/>
  </w:num>
  <w:num w:numId="16">
    <w:abstractNumId w:val="1"/>
  </w:num>
  <w:num w:numId="17">
    <w:abstractNumId w:val="13"/>
  </w:num>
  <w:num w:numId="18">
    <w:abstractNumId w:val="40"/>
  </w:num>
  <w:num w:numId="19">
    <w:abstractNumId w:val="24"/>
  </w:num>
  <w:num w:numId="20">
    <w:abstractNumId w:val="6"/>
  </w:num>
  <w:num w:numId="21">
    <w:abstractNumId w:val="26"/>
  </w:num>
  <w:num w:numId="22">
    <w:abstractNumId w:val="29"/>
  </w:num>
  <w:num w:numId="23">
    <w:abstractNumId w:val="8"/>
  </w:num>
  <w:num w:numId="24">
    <w:abstractNumId w:val="15"/>
  </w:num>
  <w:num w:numId="25">
    <w:abstractNumId w:val="17"/>
  </w:num>
  <w:num w:numId="26">
    <w:abstractNumId w:val="9"/>
  </w:num>
  <w:num w:numId="27">
    <w:abstractNumId w:val="10"/>
  </w:num>
  <w:num w:numId="28">
    <w:abstractNumId w:val="0"/>
  </w:num>
  <w:num w:numId="29">
    <w:abstractNumId w:val="25"/>
  </w:num>
  <w:num w:numId="30">
    <w:abstractNumId w:val="32"/>
  </w:num>
  <w:num w:numId="31">
    <w:abstractNumId w:val="19"/>
  </w:num>
  <w:num w:numId="32">
    <w:abstractNumId w:val="35"/>
  </w:num>
  <w:num w:numId="33">
    <w:abstractNumId w:val="36"/>
  </w:num>
  <w:num w:numId="34">
    <w:abstractNumId w:val="14"/>
  </w:num>
  <w:num w:numId="35">
    <w:abstractNumId w:val="31"/>
  </w:num>
  <w:num w:numId="36">
    <w:abstractNumId w:val="38"/>
  </w:num>
  <w:num w:numId="37">
    <w:abstractNumId w:val="22"/>
  </w:num>
  <w:num w:numId="38">
    <w:abstractNumId w:val="2"/>
  </w:num>
  <w:num w:numId="39">
    <w:abstractNumId w:val="34"/>
  </w:num>
  <w:num w:numId="40">
    <w:abstractNumId w:val="20"/>
  </w:num>
  <w:num w:numId="41">
    <w:abstractNumId w:val="18"/>
  </w:num>
  <w:num w:numId="42">
    <w:abstractNumId w:val="42"/>
  </w:num>
  <w:num w:numId="43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FD"/>
    <w:rsid w:val="000001D1"/>
    <w:rsid w:val="00001380"/>
    <w:rsid w:val="00001A1B"/>
    <w:rsid w:val="000046D8"/>
    <w:rsid w:val="00006B21"/>
    <w:rsid w:val="000078AE"/>
    <w:rsid w:val="00007E37"/>
    <w:rsid w:val="000119A9"/>
    <w:rsid w:val="00012E66"/>
    <w:rsid w:val="00013F22"/>
    <w:rsid w:val="00014701"/>
    <w:rsid w:val="00016195"/>
    <w:rsid w:val="00016781"/>
    <w:rsid w:val="000201A7"/>
    <w:rsid w:val="000204CE"/>
    <w:rsid w:val="000226B5"/>
    <w:rsid w:val="00022B26"/>
    <w:rsid w:val="00022C81"/>
    <w:rsid w:val="00022CC1"/>
    <w:rsid w:val="00023CC8"/>
    <w:rsid w:val="000258CB"/>
    <w:rsid w:val="00026AD5"/>
    <w:rsid w:val="00026F68"/>
    <w:rsid w:val="00030276"/>
    <w:rsid w:val="0003112D"/>
    <w:rsid w:val="0003178C"/>
    <w:rsid w:val="00032DBA"/>
    <w:rsid w:val="0003468B"/>
    <w:rsid w:val="00035157"/>
    <w:rsid w:val="00037902"/>
    <w:rsid w:val="00037AC4"/>
    <w:rsid w:val="00037DD5"/>
    <w:rsid w:val="00040CCA"/>
    <w:rsid w:val="000445B1"/>
    <w:rsid w:val="00044694"/>
    <w:rsid w:val="00045459"/>
    <w:rsid w:val="00045F0D"/>
    <w:rsid w:val="00045F49"/>
    <w:rsid w:val="000467AA"/>
    <w:rsid w:val="00046A4E"/>
    <w:rsid w:val="0005261E"/>
    <w:rsid w:val="00052A1D"/>
    <w:rsid w:val="00052C83"/>
    <w:rsid w:val="00052E36"/>
    <w:rsid w:val="00053590"/>
    <w:rsid w:val="00053B98"/>
    <w:rsid w:val="00053D11"/>
    <w:rsid w:val="000544C4"/>
    <w:rsid w:val="00055C07"/>
    <w:rsid w:val="00056C10"/>
    <w:rsid w:val="0006054B"/>
    <w:rsid w:val="00060C90"/>
    <w:rsid w:val="00061793"/>
    <w:rsid w:val="00063025"/>
    <w:rsid w:val="0006306C"/>
    <w:rsid w:val="000639DB"/>
    <w:rsid w:val="00064208"/>
    <w:rsid w:val="000665EF"/>
    <w:rsid w:val="00066E49"/>
    <w:rsid w:val="000670F4"/>
    <w:rsid w:val="000712D6"/>
    <w:rsid w:val="00072A51"/>
    <w:rsid w:val="00072AC4"/>
    <w:rsid w:val="00072F56"/>
    <w:rsid w:val="00072F61"/>
    <w:rsid w:val="00074273"/>
    <w:rsid w:val="0007656C"/>
    <w:rsid w:val="0007764E"/>
    <w:rsid w:val="00077AAF"/>
    <w:rsid w:val="00077CCD"/>
    <w:rsid w:val="00082FF4"/>
    <w:rsid w:val="00083950"/>
    <w:rsid w:val="00086E74"/>
    <w:rsid w:val="00087AC7"/>
    <w:rsid w:val="00090246"/>
    <w:rsid w:val="00093100"/>
    <w:rsid w:val="000962E2"/>
    <w:rsid w:val="00096474"/>
    <w:rsid w:val="0009758C"/>
    <w:rsid w:val="00097834"/>
    <w:rsid w:val="000979CD"/>
    <w:rsid w:val="00097C3D"/>
    <w:rsid w:val="000A01EB"/>
    <w:rsid w:val="000A01F8"/>
    <w:rsid w:val="000A0269"/>
    <w:rsid w:val="000A1273"/>
    <w:rsid w:val="000A2881"/>
    <w:rsid w:val="000A29C3"/>
    <w:rsid w:val="000A2C59"/>
    <w:rsid w:val="000A2F77"/>
    <w:rsid w:val="000A3603"/>
    <w:rsid w:val="000A4096"/>
    <w:rsid w:val="000A656B"/>
    <w:rsid w:val="000A6A69"/>
    <w:rsid w:val="000A7409"/>
    <w:rsid w:val="000B0860"/>
    <w:rsid w:val="000B0CFE"/>
    <w:rsid w:val="000B2FAC"/>
    <w:rsid w:val="000B3338"/>
    <w:rsid w:val="000B436C"/>
    <w:rsid w:val="000B5DBF"/>
    <w:rsid w:val="000B606E"/>
    <w:rsid w:val="000B62B9"/>
    <w:rsid w:val="000B6F56"/>
    <w:rsid w:val="000C2646"/>
    <w:rsid w:val="000C304B"/>
    <w:rsid w:val="000C38E2"/>
    <w:rsid w:val="000C5BDC"/>
    <w:rsid w:val="000C5D54"/>
    <w:rsid w:val="000C7583"/>
    <w:rsid w:val="000C7BB7"/>
    <w:rsid w:val="000D0163"/>
    <w:rsid w:val="000D0979"/>
    <w:rsid w:val="000D0A7C"/>
    <w:rsid w:val="000D4057"/>
    <w:rsid w:val="000D6DD0"/>
    <w:rsid w:val="000D70F9"/>
    <w:rsid w:val="000E0F7E"/>
    <w:rsid w:val="000E23B9"/>
    <w:rsid w:val="000E4674"/>
    <w:rsid w:val="000E49A4"/>
    <w:rsid w:val="000E59A4"/>
    <w:rsid w:val="000E6F1B"/>
    <w:rsid w:val="000E7034"/>
    <w:rsid w:val="000E7348"/>
    <w:rsid w:val="000F0FD4"/>
    <w:rsid w:val="000F1450"/>
    <w:rsid w:val="000F1B59"/>
    <w:rsid w:val="000F226B"/>
    <w:rsid w:val="000F4395"/>
    <w:rsid w:val="000F64C6"/>
    <w:rsid w:val="000F6ECE"/>
    <w:rsid w:val="000F7C32"/>
    <w:rsid w:val="00100347"/>
    <w:rsid w:val="00100AA3"/>
    <w:rsid w:val="00100FAB"/>
    <w:rsid w:val="001016EF"/>
    <w:rsid w:val="00103DC8"/>
    <w:rsid w:val="00103F8C"/>
    <w:rsid w:val="00104E20"/>
    <w:rsid w:val="00105187"/>
    <w:rsid w:val="00107AC5"/>
    <w:rsid w:val="0011118A"/>
    <w:rsid w:val="001137C8"/>
    <w:rsid w:val="0011384C"/>
    <w:rsid w:val="00115AAB"/>
    <w:rsid w:val="001169C8"/>
    <w:rsid w:val="0012090B"/>
    <w:rsid w:val="001215BE"/>
    <w:rsid w:val="001219D2"/>
    <w:rsid w:val="0012419A"/>
    <w:rsid w:val="00125285"/>
    <w:rsid w:val="001264F2"/>
    <w:rsid w:val="0013098A"/>
    <w:rsid w:val="00130EA4"/>
    <w:rsid w:val="00131849"/>
    <w:rsid w:val="00132B18"/>
    <w:rsid w:val="00135F8A"/>
    <w:rsid w:val="00135FA5"/>
    <w:rsid w:val="00136534"/>
    <w:rsid w:val="001376D8"/>
    <w:rsid w:val="001379EA"/>
    <w:rsid w:val="001408D0"/>
    <w:rsid w:val="00140D04"/>
    <w:rsid w:val="00141110"/>
    <w:rsid w:val="00141B67"/>
    <w:rsid w:val="0014235B"/>
    <w:rsid w:val="0014240F"/>
    <w:rsid w:val="00144BFF"/>
    <w:rsid w:val="00146AF4"/>
    <w:rsid w:val="00151539"/>
    <w:rsid w:val="00152A69"/>
    <w:rsid w:val="00152AD5"/>
    <w:rsid w:val="001549C4"/>
    <w:rsid w:val="001550B1"/>
    <w:rsid w:val="001560C7"/>
    <w:rsid w:val="00156AB9"/>
    <w:rsid w:val="00163DED"/>
    <w:rsid w:val="00163FD0"/>
    <w:rsid w:val="00164DAA"/>
    <w:rsid w:val="001655D7"/>
    <w:rsid w:val="00167F07"/>
    <w:rsid w:val="00172926"/>
    <w:rsid w:val="0017317A"/>
    <w:rsid w:val="00173D78"/>
    <w:rsid w:val="00174CA7"/>
    <w:rsid w:val="0017610D"/>
    <w:rsid w:val="00177D89"/>
    <w:rsid w:val="00180CAE"/>
    <w:rsid w:val="00181641"/>
    <w:rsid w:val="00187BDF"/>
    <w:rsid w:val="001912E1"/>
    <w:rsid w:val="0019298C"/>
    <w:rsid w:val="0019359B"/>
    <w:rsid w:val="00193628"/>
    <w:rsid w:val="00193DD9"/>
    <w:rsid w:val="00195B60"/>
    <w:rsid w:val="00195C63"/>
    <w:rsid w:val="00197CF9"/>
    <w:rsid w:val="001A0069"/>
    <w:rsid w:val="001A3A8A"/>
    <w:rsid w:val="001A3E07"/>
    <w:rsid w:val="001A4052"/>
    <w:rsid w:val="001A4ECA"/>
    <w:rsid w:val="001A5080"/>
    <w:rsid w:val="001A5A0E"/>
    <w:rsid w:val="001B0C6E"/>
    <w:rsid w:val="001B1FD8"/>
    <w:rsid w:val="001B33A8"/>
    <w:rsid w:val="001B4464"/>
    <w:rsid w:val="001B552A"/>
    <w:rsid w:val="001B5847"/>
    <w:rsid w:val="001B6156"/>
    <w:rsid w:val="001B6699"/>
    <w:rsid w:val="001B77C0"/>
    <w:rsid w:val="001C0B0D"/>
    <w:rsid w:val="001C203F"/>
    <w:rsid w:val="001C22C8"/>
    <w:rsid w:val="001C26E2"/>
    <w:rsid w:val="001C41C8"/>
    <w:rsid w:val="001C47AE"/>
    <w:rsid w:val="001C534F"/>
    <w:rsid w:val="001C6AA0"/>
    <w:rsid w:val="001D02F3"/>
    <w:rsid w:val="001D1140"/>
    <w:rsid w:val="001D25A8"/>
    <w:rsid w:val="001D2E7A"/>
    <w:rsid w:val="001D3AB2"/>
    <w:rsid w:val="001D5CD7"/>
    <w:rsid w:val="001D64A3"/>
    <w:rsid w:val="001D6A3E"/>
    <w:rsid w:val="001D77D8"/>
    <w:rsid w:val="001E06BF"/>
    <w:rsid w:val="001E16F2"/>
    <w:rsid w:val="001E19D7"/>
    <w:rsid w:val="001E1F01"/>
    <w:rsid w:val="001E2344"/>
    <w:rsid w:val="001E51B3"/>
    <w:rsid w:val="001E6984"/>
    <w:rsid w:val="001E7A09"/>
    <w:rsid w:val="001F0FB7"/>
    <w:rsid w:val="001F3296"/>
    <w:rsid w:val="001F3378"/>
    <w:rsid w:val="001F3D77"/>
    <w:rsid w:val="001F5206"/>
    <w:rsid w:val="001F62AC"/>
    <w:rsid w:val="001F66C2"/>
    <w:rsid w:val="00200493"/>
    <w:rsid w:val="00203735"/>
    <w:rsid w:val="002062E1"/>
    <w:rsid w:val="00206963"/>
    <w:rsid w:val="00206DEB"/>
    <w:rsid w:val="002071F3"/>
    <w:rsid w:val="002107CA"/>
    <w:rsid w:val="00210EE6"/>
    <w:rsid w:val="00213584"/>
    <w:rsid w:val="002135A3"/>
    <w:rsid w:val="00213877"/>
    <w:rsid w:val="00215627"/>
    <w:rsid w:val="00216202"/>
    <w:rsid w:val="00216976"/>
    <w:rsid w:val="002170F7"/>
    <w:rsid w:val="00224AD8"/>
    <w:rsid w:val="00225CF4"/>
    <w:rsid w:val="00225F5E"/>
    <w:rsid w:val="00227D53"/>
    <w:rsid w:val="00230A81"/>
    <w:rsid w:val="00231336"/>
    <w:rsid w:val="00232011"/>
    <w:rsid w:val="0023340F"/>
    <w:rsid w:val="00233D30"/>
    <w:rsid w:val="00233DE8"/>
    <w:rsid w:val="00236F4E"/>
    <w:rsid w:val="0023764B"/>
    <w:rsid w:val="002423CD"/>
    <w:rsid w:val="00243506"/>
    <w:rsid w:val="00243685"/>
    <w:rsid w:val="00243A22"/>
    <w:rsid w:val="00245A3D"/>
    <w:rsid w:val="0024602D"/>
    <w:rsid w:val="0024725D"/>
    <w:rsid w:val="00251763"/>
    <w:rsid w:val="00251BC7"/>
    <w:rsid w:val="00253E2B"/>
    <w:rsid w:val="002549B8"/>
    <w:rsid w:val="002561BB"/>
    <w:rsid w:val="00256315"/>
    <w:rsid w:val="00256568"/>
    <w:rsid w:val="00256722"/>
    <w:rsid w:val="002575DF"/>
    <w:rsid w:val="00257A61"/>
    <w:rsid w:val="00260206"/>
    <w:rsid w:val="002602B2"/>
    <w:rsid w:val="00260B1C"/>
    <w:rsid w:val="0026106D"/>
    <w:rsid w:val="00261945"/>
    <w:rsid w:val="002641DD"/>
    <w:rsid w:val="00264CE8"/>
    <w:rsid w:val="00265038"/>
    <w:rsid w:val="00265FA0"/>
    <w:rsid w:val="00266107"/>
    <w:rsid w:val="00267F69"/>
    <w:rsid w:val="00270811"/>
    <w:rsid w:val="00270FD1"/>
    <w:rsid w:val="0027320C"/>
    <w:rsid w:val="00273E24"/>
    <w:rsid w:val="00274E3C"/>
    <w:rsid w:val="00274ED7"/>
    <w:rsid w:val="00275633"/>
    <w:rsid w:val="0027616F"/>
    <w:rsid w:val="00276564"/>
    <w:rsid w:val="00276EDC"/>
    <w:rsid w:val="00277D7E"/>
    <w:rsid w:val="00284BCA"/>
    <w:rsid w:val="00287A48"/>
    <w:rsid w:val="00287AEA"/>
    <w:rsid w:val="00290D6E"/>
    <w:rsid w:val="00294682"/>
    <w:rsid w:val="00294A4E"/>
    <w:rsid w:val="002A17B9"/>
    <w:rsid w:val="002A1DFE"/>
    <w:rsid w:val="002A1E08"/>
    <w:rsid w:val="002A30C1"/>
    <w:rsid w:val="002A38E8"/>
    <w:rsid w:val="002A3A91"/>
    <w:rsid w:val="002A523C"/>
    <w:rsid w:val="002A5C9F"/>
    <w:rsid w:val="002A69B1"/>
    <w:rsid w:val="002A7288"/>
    <w:rsid w:val="002B1087"/>
    <w:rsid w:val="002B11BB"/>
    <w:rsid w:val="002B2721"/>
    <w:rsid w:val="002B27A6"/>
    <w:rsid w:val="002B6635"/>
    <w:rsid w:val="002B773D"/>
    <w:rsid w:val="002C26C1"/>
    <w:rsid w:val="002C2CF2"/>
    <w:rsid w:val="002C4280"/>
    <w:rsid w:val="002D4630"/>
    <w:rsid w:val="002D4E57"/>
    <w:rsid w:val="002D53B5"/>
    <w:rsid w:val="002D63AD"/>
    <w:rsid w:val="002E02B6"/>
    <w:rsid w:val="002E05FE"/>
    <w:rsid w:val="002E1188"/>
    <w:rsid w:val="002E1B68"/>
    <w:rsid w:val="002E2182"/>
    <w:rsid w:val="002E274F"/>
    <w:rsid w:val="002E2E03"/>
    <w:rsid w:val="002E426B"/>
    <w:rsid w:val="002E673E"/>
    <w:rsid w:val="002E735D"/>
    <w:rsid w:val="002E7D73"/>
    <w:rsid w:val="002F0B24"/>
    <w:rsid w:val="002F2663"/>
    <w:rsid w:val="002F2A70"/>
    <w:rsid w:val="002F31E5"/>
    <w:rsid w:val="002F6244"/>
    <w:rsid w:val="002F6381"/>
    <w:rsid w:val="002F6CFF"/>
    <w:rsid w:val="002F6FCA"/>
    <w:rsid w:val="00300459"/>
    <w:rsid w:val="00300AED"/>
    <w:rsid w:val="0030196A"/>
    <w:rsid w:val="00301B4F"/>
    <w:rsid w:val="0030432D"/>
    <w:rsid w:val="00304487"/>
    <w:rsid w:val="00304760"/>
    <w:rsid w:val="00305048"/>
    <w:rsid w:val="00305735"/>
    <w:rsid w:val="0030691D"/>
    <w:rsid w:val="00307709"/>
    <w:rsid w:val="0031073A"/>
    <w:rsid w:val="00311268"/>
    <w:rsid w:val="0031517C"/>
    <w:rsid w:val="00316EAF"/>
    <w:rsid w:val="00317D96"/>
    <w:rsid w:val="00322115"/>
    <w:rsid w:val="00322207"/>
    <w:rsid w:val="003228E6"/>
    <w:rsid w:val="00322EBE"/>
    <w:rsid w:val="00323E4D"/>
    <w:rsid w:val="003246A9"/>
    <w:rsid w:val="00325031"/>
    <w:rsid w:val="003254BA"/>
    <w:rsid w:val="00325E65"/>
    <w:rsid w:val="003276CC"/>
    <w:rsid w:val="00330E8E"/>
    <w:rsid w:val="00331162"/>
    <w:rsid w:val="00331386"/>
    <w:rsid w:val="003401FA"/>
    <w:rsid w:val="00340C2C"/>
    <w:rsid w:val="003442F3"/>
    <w:rsid w:val="0034493D"/>
    <w:rsid w:val="00344F83"/>
    <w:rsid w:val="003459BE"/>
    <w:rsid w:val="00345B43"/>
    <w:rsid w:val="00345E58"/>
    <w:rsid w:val="00345E8B"/>
    <w:rsid w:val="0034644A"/>
    <w:rsid w:val="003466F2"/>
    <w:rsid w:val="00347301"/>
    <w:rsid w:val="00347A8F"/>
    <w:rsid w:val="00350DB1"/>
    <w:rsid w:val="00350EB5"/>
    <w:rsid w:val="00350FCC"/>
    <w:rsid w:val="00351B95"/>
    <w:rsid w:val="00353827"/>
    <w:rsid w:val="00353E80"/>
    <w:rsid w:val="00354C95"/>
    <w:rsid w:val="00355645"/>
    <w:rsid w:val="00355E01"/>
    <w:rsid w:val="00356559"/>
    <w:rsid w:val="00356B85"/>
    <w:rsid w:val="00356FC8"/>
    <w:rsid w:val="003624F5"/>
    <w:rsid w:val="00362DDA"/>
    <w:rsid w:val="00363055"/>
    <w:rsid w:val="0036463B"/>
    <w:rsid w:val="003647E5"/>
    <w:rsid w:val="00365C2C"/>
    <w:rsid w:val="00367EE3"/>
    <w:rsid w:val="00370281"/>
    <w:rsid w:val="003702D5"/>
    <w:rsid w:val="0037090D"/>
    <w:rsid w:val="00371854"/>
    <w:rsid w:val="00372675"/>
    <w:rsid w:val="0037352F"/>
    <w:rsid w:val="00373717"/>
    <w:rsid w:val="0037519C"/>
    <w:rsid w:val="00376480"/>
    <w:rsid w:val="003779B4"/>
    <w:rsid w:val="00377A8C"/>
    <w:rsid w:val="00386207"/>
    <w:rsid w:val="003863E7"/>
    <w:rsid w:val="00386A06"/>
    <w:rsid w:val="00387ACD"/>
    <w:rsid w:val="00387BCB"/>
    <w:rsid w:val="0039016C"/>
    <w:rsid w:val="003916A2"/>
    <w:rsid w:val="00392E65"/>
    <w:rsid w:val="00393E04"/>
    <w:rsid w:val="00395E24"/>
    <w:rsid w:val="0039604D"/>
    <w:rsid w:val="003963CC"/>
    <w:rsid w:val="0039652D"/>
    <w:rsid w:val="00396762"/>
    <w:rsid w:val="003978DB"/>
    <w:rsid w:val="00397B05"/>
    <w:rsid w:val="003A3AA3"/>
    <w:rsid w:val="003A4C23"/>
    <w:rsid w:val="003A6063"/>
    <w:rsid w:val="003A726C"/>
    <w:rsid w:val="003B03AE"/>
    <w:rsid w:val="003B06DE"/>
    <w:rsid w:val="003B1985"/>
    <w:rsid w:val="003B1F0C"/>
    <w:rsid w:val="003B218E"/>
    <w:rsid w:val="003B41E2"/>
    <w:rsid w:val="003B45C9"/>
    <w:rsid w:val="003B516A"/>
    <w:rsid w:val="003B73B7"/>
    <w:rsid w:val="003C057C"/>
    <w:rsid w:val="003C0E08"/>
    <w:rsid w:val="003C1C27"/>
    <w:rsid w:val="003C377F"/>
    <w:rsid w:val="003C56F5"/>
    <w:rsid w:val="003C59A5"/>
    <w:rsid w:val="003C5AEA"/>
    <w:rsid w:val="003C6D6F"/>
    <w:rsid w:val="003C7ABC"/>
    <w:rsid w:val="003C7C71"/>
    <w:rsid w:val="003C7FDC"/>
    <w:rsid w:val="003D1387"/>
    <w:rsid w:val="003D1D0F"/>
    <w:rsid w:val="003D2A60"/>
    <w:rsid w:val="003D3C3D"/>
    <w:rsid w:val="003D4C5B"/>
    <w:rsid w:val="003D51CC"/>
    <w:rsid w:val="003D5667"/>
    <w:rsid w:val="003D6038"/>
    <w:rsid w:val="003D63E5"/>
    <w:rsid w:val="003D6DF5"/>
    <w:rsid w:val="003D73E0"/>
    <w:rsid w:val="003D7710"/>
    <w:rsid w:val="003D7FD2"/>
    <w:rsid w:val="003E1D6C"/>
    <w:rsid w:val="003E262D"/>
    <w:rsid w:val="003F0AD5"/>
    <w:rsid w:val="003F2C2A"/>
    <w:rsid w:val="003F4A8A"/>
    <w:rsid w:val="003F4D96"/>
    <w:rsid w:val="003F6E5D"/>
    <w:rsid w:val="003F71E1"/>
    <w:rsid w:val="003F76E1"/>
    <w:rsid w:val="00400A53"/>
    <w:rsid w:val="00401190"/>
    <w:rsid w:val="004014D2"/>
    <w:rsid w:val="0040152B"/>
    <w:rsid w:val="00401937"/>
    <w:rsid w:val="004020A2"/>
    <w:rsid w:val="00403440"/>
    <w:rsid w:val="0040695A"/>
    <w:rsid w:val="0040714B"/>
    <w:rsid w:val="004073BA"/>
    <w:rsid w:val="0040748F"/>
    <w:rsid w:val="004115A9"/>
    <w:rsid w:val="00411BBE"/>
    <w:rsid w:val="004127F5"/>
    <w:rsid w:val="004129AA"/>
    <w:rsid w:val="00414217"/>
    <w:rsid w:val="00415626"/>
    <w:rsid w:val="00415747"/>
    <w:rsid w:val="0041715D"/>
    <w:rsid w:val="00417FC1"/>
    <w:rsid w:val="00420028"/>
    <w:rsid w:val="00420069"/>
    <w:rsid w:val="00420658"/>
    <w:rsid w:val="004216C6"/>
    <w:rsid w:val="00423F26"/>
    <w:rsid w:val="00424134"/>
    <w:rsid w:val="00427973"/>
    <w:rsid w:val="00427AF3"/>
    <w:rsid w:val="00427FED"/>
    <w:rsid w:val="004307EA"/>
    <w:rsid w:val="00430F5D"/>
    <w:rsid w:val="004316A3"/>
    <w:rsid w:val="004354B5"/>
    <w:rsid w:val="00436166"/>
    <w:rsid w:val="00436A72"/>
    <w:rsid w:val="00437ED1"/>
    <w:rsid w:val="004412CF"/>
    <w:rsid w:val="00442B60"/>
    <w:rsid w:val="00442DB3"/>
    <w:rsid w:val="004443C5"/>
    <w:rsid w:val="00444460"/>
    <w:rsid w:val="004452B8"/>
    <w:rsid w:val="00445316"/>
    <w:rsid w:val="0044553B"/>
    <w:rsid w:val="00445CA4"/>
    <w:rsid w:val="00446E3E"/>
    <w:rsid w:val="004471D6"/>
    <w:rsid w:val="00447220"/>
    <w:rsid w:val="0044741D"/>
    <w:rsid w:val="00447D56"/>
    <w:rsid w:val="00447DCD"/>
    <w:rsid w:val="00450ACC"/>
    <w:rsid w:val="00451A1F"/>
    <w:rsid w:val="00451C99"/>
    <w:rsid w:val="00452F2E"/>
    <w:rsid w:val="00455393"/>
    <w:rsid w:val="00455565"/>
    <w:rsid w:val="00455D40"/>
    <w:rsid w:val="00465119"/>
    <w:rsid w:val="00467175"/>
    <w:rsid w:val="00467726"/>
    <w:rsid w:val="00470526"/>
    <w:rsid w:val="00471131"/>
    <w:rsid w:val="00471C3C"/>
    <w:rsid w:val="00472C20"/>
    <w:rsid w:val="00474114"/>
    <w:rsid w:val="00474D44"/>
    <w:rsid w:val="004769B7"/>
    <w:rsid w:val="004779AC"/>
    <w:rsid w:val="00481174"/>
    <w:rsid w:val="00484682"/>
    <w:rsid w:val="0048762F"/>
    <w:rsid w:val="0049046E"/>
    <w:rsid w:val="00491690"/>
    <w:rsid w:val="00494DCD"/>
    <w:rsid w:val="00495B9D"/>
    <w:rsid w:val="004960B9"/>
    <w:rsid w:val="004A243A"/>
    <w:rsid w:val="004A2AC3"/>
    <w:rsid w:val="004A2F26"/>
    <w:rsid w:val="004A4450"/>
    <w:rsid w:val="004A63B2"/>
    <w:rsid w:val="004A6B78"/>
    <w:rsid w:val="004B029C"/>
    <w:rsid w:val="004B08BA"/>
    <w:rsid w:val="004B16B3"/>
    <w:rsid w:val="004B2A68"/>
    <w:rsid w:val="004B3DB6"/>
    <w:rsid w:val="004B5F00"/>
    <w:rsid w:val="004C06D4"/>
    <w:rsid w:val="004C1775"/>
    <w:rsid w:val="004C2805"/>
    <w:rsid w:val="004C2ED6"/>
    <w:rsid w:val="004C452F"/>
    <w:rsid w:val="004C4804"/>
    <w:rsid w:val="004C5BB8"/>
    <w:rsid w:val="004C5CE2"/>
    <w:rsid w:val="004C6F12"/>
    <w:rsid w:val="004C74C6"/>
    <w:rsid w:val="004C79C8"/>
    <w:rsid w:val="004C7DB9"/>
    <w:rsid w:val="004D029C"/>
    <w:rsid w:val="004D2101"/>
    <w:rsid w:val="004D2788"/>
    <w:rsid w:val="004D294C"/>
    <w:rsid w:val="004D310D"/>
    <w:rsid w:val="004D7589"/>
    <w:rsid w:val="004D7AF2"/>
    <w:rsid w:val="004E13B6"/>
    <w:rsid w:val="004E1959"/>
    <w:rsid w:val="004E36B7"/>
    <w:rsid w:val="004E3713"/>
    <w:rsid w:val="004E47C8"/>
    <w:rsid w:val="004E67A1"/>
    <w:rsid w:val="004F0630"/>
    <w:rsid w:val="004F21AF"/>
    <w:rsid w:val="004F5460"/>
    <w:rsid w:val="004F54A3"/>
    <w:rsid w:val="004F7445"/>
    <w:rsid w:val="005007A8"/>
    <w:rsid w:val="00500FC2"/>
    <w:rsid w:val="005013BD"/>
    <w:rsid w:val="00502CA4"/>
    <w:rsid w:val="00502DBB"/>
    <w:rsid w:val="00504602"/>
    <w:rsid w:val="00505EED"/>
    <w:rsid w:val="00506241"/>
    <w:rsid w:val="0050749A"/>
    <w:rsid w:val="005078AB"/>
    <w:rsid w:val="00510888"/>
    <w:rsid w:val="0051104F"/>
    <w:rsid w:val="00511AA8"/>
    <w:rsid w:val="00511F25"/>
    <w:rsid w:val="00512FC9"/>
    <w:rsid w:val="00516445"/>
    <w:rsid w:val="00520354"/>
    <w:rsid w:val="0052237B"/>
    <w:rsid w:val="005258E5"/>
    <w:rsid w:val="005265AC"/>
    <w:rsid w:val="005267DC"/>
    <w:rsid w:val="00526946"/>
    <w:rsid w:val="005274C9"/>
    <w:rsid w:val="00527528"/>
    <w:rsid w:val="00527B01"/>
    <w:rsid w:val="00527E06"/>
    <w:rsid w:val="00527ECE"/>
    <w:rsid w:val="005302D4"/>
    <w:rsid w:val="005305B6"/>
    <w:rsid w:val="00530708"/>
    <w:rsid w:val="00532B10"/>
    <w:rsid w:val="00532E9D"/>
    <w:rsid w:val="00533131"/>
    <w:rsid w:val="005377A3"/>
    <w:rsid w:val="00540F93"/>
    <w:rsid w:val="005425CB"/>
    <w:rsid w:val="005439C8"/>
    <w:rsid w:val="00545677"/>
    <w:rsid w:val="00545789"/>
    <w:rsid w:val="0054748D"/>
    <w:rsid w:val="0054752B"/>
    <w:rsid w:val="00551317"/>
    <w:rsid w:val="0055183B"/>
    <w:rsid w:val="00552235"/>
    <w:rsid w:val="00553BD2"/>
    <w:rsid w:val="00554D17"/>
    <w:rsid w:val="005565DC"/>
    <w:rsid w:val="00556612"/>
    <w:rsid w:val="00557AA4"/>
    <w:rsid w:val="00560E4F"/>
    <w:rsid w:val="00561741"/>
    <w:rsid w:val="00563430"/>
    <w:rsid w:val="00566AFA"/>
    <w:rsid w:val="00567A24"/>
    <w:rsid w:val="00571634"/>
    <w:rsid w:val="00572AB3"/>
    <w:rsid w:val="005736F5"/>
    <w:rsid w:val="00573AD8"/>
    <w:rsid w:val="005746CA"/>
    <w:rsid w:val="005749C9"/>
    <w:rsid w:val="00575EF4"/>
    <w:rsid w:val="00577032"/>
    <w:rsid w:val="00581271"/>
    <w:rsid w:val="00582419"/>
    <w:rsid w:val="00582C88"/>
    <w:rsid w:val="00583235"/>
    <w:rsid w:val="00583AC4"/>
    <w:rsid w:val="005841E7"/>
    <w:rsid w:val="00584419"/>
    <w:rsid w:val="005901FC"/>
    <w:rsid w:val="0059214B"/>
    <w:rsid w:val="005935F6"/>
    <w:rsid w:val="00593FE0"/>
    <w:rsid w:val="0059559C"/>
    <w:rsid w:val="005A0591"/>
    <w:rsid w:val="005A12F2"/>
    <w:rsid w:val="005A1453"/>
    <w:rsid w:val="005A168B"/>
    <w:rsid w:val="005A1BEA"/>
    <w:rsid w:val="005A44E4"/>
    <w:rsid w:val="005A757A"/>
    <w:rsid w:val="005A7A81"/>
    <w:rsid w:val="005B032E"/>
    <w:rsid w:val="005B29DA"/>
    <w:rsid w:val="005B2B65"/>
    <w:rsid w:val="005B3900"/>
    <w:rsid w:val="005B4530"/>
    <w:rsid w:val="005B7980"/>
    <w:rsid w:val="005C015A"/>
    <w:rsid w:val="005C0F11"/>
    <w:rsid w:val="005C1A37"/>
    <w:rsid w:val="005C1BAE"/>
    <w:rsid w:val="005C219A"/>
    <w:rsid w:val="005C27C1"/>
    <w:rsid w:val="005C2931"/>
    <w:rsid w:val="005C3032"/>
    <w:rsid w:val="005C4D4D"/>
    <w:rsid w:val="005C5782"/>
    <w:rsid w:val="005C6110"/>
    <w:rsid w:val="005C7F71"/>
    <w:rsid w:val="005D2B16"/>
    <w:rsid w:val="005D4005"/>
    <w:rsid w:val="005D721D"/>
    <w:rsid w:val="005D74C4"/>
    <w:rsid w:val="005E08A8"/>
    <w:rsid w:val="005E0CD1"/>
    <w:rsid w:val="005E11C8"/>
    <w:rsid w:val="005E1E19"/>
    <w:rsid w:val="005E2B84"/>
    <w:rsid w:val="005E37D8"/>
    <w:rsid w:val="005E42F3"/>
    <w:rsid w:val="005E6313"/>
    <w:rsid w:val="005E6632"/>
    <w:rsid w:val="005E6FC7"/>
    <w:rsid w:val="005E7DBA"/>
    <w:rsid w:val="005F0ECD"/>
    <w:rsid w:val="005F30BB"/>
    <w:rsid w:val="005F3B3F"/>
    <w:rsid w:val="005F4441"/>
    <w:rsid w:val="005F684F"/>
    <w:rsid w:val="005F76E4"/>
    <w:rsid w:val="00600A32"/>
    <w:rsid w:val="0060183C"/>
    <w:rsid w:val="00602CEB"/>
    <w:rsid w:val="00603367"/>
    <w:rsid w:val="0060461A"/>
    <w:rsid w:val="006049CF"/>
    <w:rsid w:val="00604A64"/>
    <w:rsid w:val="00606781"/>
    <w:rsid w:val="006073E0"/>
    <w:rsid w:val="00607ACD"/>
    <w:rsid w:val="006114B1"/>
    <w:rsid w:val="0061255B"/>
    <w:rsid w:val="006125E5"/>
    <w:rsid w:val="006130E6"/>
    <w:rsid w:val="00613388"/>
    <w:rsid w:val="00614340"/>
    <w:rsid w:val="00614775"/>
    <w:rsid w:val="00615183"/>
    <w:rsid w:val="0061626D"/>
    <w:rsid w:val="00621AEF"/>
    <w:rsid w:val="006247F8"/>
    <w:rsid w:val="00625C2B"/>
    <w:rsid w:val="00626377"/>
    <w:rsid w:val="00630F2E"/>
    <w:rsid w:val="006312B3"/>
    <w:rsid w:val="00634F29"/>
    <w:rsid w:val="00636FD2"/>
    <w:rsid w:val="00637F10"/>
    <w:rsid w:val="006401A9"/>
    <w:rsid w:val="006406A3"/>
    <w:rsid w:val="00641658"/>
    <w:rsid w:val="00641F84"/>
    <w:rsid w:val="0064442C"/>
    <w:rsid w:val="00647C65"/>
    <w:rsid w:val="00647EF1"/>
    <w:rsid w:val="006514A4"/>
    <w:rsid w:val="00651A10"/>
    <w:rsid w:val="00652007"/>
    <w:rsid w:val="006532D3"/>
    <w:rsid w:val="0065363A"/>
    <w:rsid w:val="00654C2A"/>
    <w:rsid w:val="006554C1"/>
    <w:rsid w:val="00656102"/>
    <w:rsid w:val="00656110"/>
    <w:rsid w:val="006569B6"/>
    <w:rsid w:val="00656DB3"/>
    <w:rsid w:val="0065748F"/>
    <w:rsid w:val="00657FAF"/>
    <w:rsid w:val="00657FC3"/>
    <w:rsid w:val="00663B96"/>
    <w:rsid w:val="00664033"/>
    <w:rsid w:val="00665BCA"/>
    <w:rsid w:val="00667752"/>
    <w:rsid w:val="0066784F"/>
    <w:rsid w:val="00667C9B"/>
    <w:rsid w:val="006703A6"/>
    <w:rsid w:val="00671E4A"/>
    <w:rsid w:val="00672493"/>
    <w:rsid w:val="006729F4"/>
    <w:rsid w:val="006730DF"/>
    <w:rsid w:val="00674876"/>
    <w:rsid w:val="00674C54"/>
    <w:rsid w:val="006828CE"/>
    <w:rsid w:val="00683738"/>
    <w:rsid w:val="006838F7"/>
    <w:rsid w:val="006857AC"/>
    <w:rsid w:val="00687C2D"/>
    <w:rsid w:val="006910D1"/>
    <w:rsid w:val="0069328D"/>
    <w:rsid w:val="006979DC"/>
    <w:rsid w:val="006A07D8"/>
    <w:rsid w:val="006A1418"/>
    <w:rsid w:val="006A143B"/>
    <w:rsid w:val="006A19D0"/>
    <w:rsid w:val="006A1DD3"/>
    <w:rsid w:val="006A632E"/>
    <w:rsid w:val="006A64EC"/>
    <w:rsid w:val="006A7F6F"/>
    <w:rsid w:val="006B1989"/>
    <w:rsid w:val="006B21A3"/>
    <w:rsid w:val="006B2A13"/>
    <w:rsid w:val="006B5B56"/>
    <w:rsid w:val="006B7C1F"/>
    <w:rsid w:val="006C3575"/>
    <w:rsid w:val="006C561A"/>
    <w:rsid w:val="006C5774"/>
    <w:rsid w:val="006C57CB"/>
    <w:rsid w:val="006C59D1"/>
    <w:rsid w:val="006C6A3C"/>
    <w:rsid w:val="006C6CBB"/>
    <w:rsid w:val="006C74EE"/>
    <w:rsid w:val="006D13E2"/>
    <w:rsid w:val="006D3360"/>
    <w:rsid w:val="006D4717"/>
    <w:rsid w:val="006D5547"/>
    <w:rsid w:val="006D67AD"/>
    <w:rsid w:val="006D6D78"/>
    <w:rsid w:val="006D71C8"/>
    <w:rsid w:val="006D731E"/>
    <w:rsid w:val="006D7391"/>
    <w:rsid w:val="006E1914"/>
    <w:rsid w:val="006E31EB"/>
    <w:rsid w:val="006E432F"/>
    <w:rsid w:val="006E4377"/>
    <w:rsid w:val="006E496C"/>
    <w:rsid w:val="006E50F9"/>
    <w:rsid w:val="006E6B48"/>
    <w:rsid w:val="006E6FF2"/>
    <w:rsid w:val="006E71A5"/>
    <w:rsid w:val="006E7450"/>
    <w:rsid w:val="006E770B"/>
    <w:rsid w:val="006F1214"/>
    <w:rsid w:val="006F13E2"/>
    <w:rsid w:val="006F27B5"/>
    <w:rsid w:val="006F2C45"/>
    <w:rsid w:val="006F3D45"/>
    <w:rsid w:val="006F4FC9"/>
    <w:rsid w:val="006F574C"/>
    <w:rsid w:val="006F61C9"/>
    <w:rsid w:val="006F66B5"/>
    <w:rsid w:val="00700D8F"/>
    <w:rsid w:val="0070132D"/>
    <w:rsid w:val="0070174D"/>
    <w:rsid w:val="0070188F"/>
    <w:rsid w:val="0070378B"/>
    <w:rsid w:val="00703869"/>
    <w:rsid w:val="00703904"/>
    <w:rsid w:val="007040B7"/>
    <w:rsid w:val="00704EEC"/>
    <w:rsid w:val="0070558E"/>
    <w:rsid w:val="007072D4"/>
    <w:rsid w:val="0070749F"/>
    <w:rsid w:val="00707507"/>
    <w:rsid w:val="007077D8"/>
    <w:rsid w:val="007101BF"/>
    <w:rsid w:val="0071201C"/>
    <w:rsid w:val="00712594"/>
    <w:rsid w:val="007128C7"/>
    <w:rsid w:val="00712CAC"/>
    <w:rsid w:val="007140AA"/>
    <w:rsid w:val="00714F9F"/>
    <w:rsid w:val="00715FA9"/>
    <w:rsid w:val="00717868"/>
    <w:rsid w:val="00717E6D"/>
    <w:rsid w:val="007219B4"/>
    <w:rsid w:val="00721EA0"/>
    <w:rsid w:val="007221DB"/>
    <w:rsid w:val="007257C0"/>
    <w:rsid w:val="007309C2"/>
    <w:rsid w:val="00730D41"/>
    <w:rsid w:val="00730DAF"/>
    <w:rsid w:val="007344BC"/>
    <w:rsid w:val="00734F1F"/>
    <w:rsid w:val="0073655D"/>
    <w:rsid w:val="00736EEC"/>
    <w:rsid w:val="0073718F"/>
    <w:rsid w:val="007376FE"/>
    <w:rsid w:val="00737F06"/>
    <w:rsid w:val="007407CA"/>
    <w:rsid w:val="00740D4D"/>
    <w:rsid w:val="00741E80"/>
    <w:rsid w:val="00742754"/>
    <w:rsid w:val="00743BC4"/>
    <w:rsid w:val="007449DD"/>
    <w:rsid w:val="00745AF0"/>
    <w:rsid w:val="00745BE6"/>
    <w:rsid w:val="00747743"/>
    <w:rsid w:val="00750075"/>
    <w:rsid w:val="00751A94"/>
    <w:rsid w:val="00752557"/>
    <w:rsid w:val="007528B0"/>
    <w:rsid w:val="0075424D"/>
    <w:rsid w:val="007559FC"/>
    <w:rsid w:val="007562C2"/>
    <w:rsid w:val="00756948"/>
    <w:rsid w:val="007574F7"/>
    <w:rsid w:val="0077192E"/>
    <w:rsid w:val="00771B84"/>
    <w:rsid w:val="00773EF1"/>
    <w:rsid w:val="00774340"/>
    <w:rsid w:val="00774376"/>
    <w:rsid w:val="00774748"/>
    <w:rsid w:val="00774B36"/>
    <w:rsid w:val="00774B75"/>
    <w:rsid w:val="00775C15"/>
    <w:rsid w:val="00775C54"/>
    <w:rsid w:val="00775C86"/>
    <w:rsid w:val="00775E4C"/>
    <w:rsid w:val="00776384"/>
    <w:rsid w:val="0077648F"/>
    <w:rsid w:val="0077650E"/>
    <w:rsid w:val="00777D17"/>
    <w:rsid w:val="00781295"/>
    <w:rsid w:val="0078351A"/>
    <w:rsid w:val="00784984"/>
    <w:rsid w:val="00784A9B"/>
    <w:rsid w:val="00785686"/>
    <w:rsid w:val="00785C7A"/>
    <w:rsid w:val="00785E56"/>
    <w:rsid w:val="00785F36"/>
    <w:rsid w:val="00786895"/>
    <w:rsid w:val="007869E5"/>
    <w:rsid w:val="00795E19"/>
    <w:rsid w:val="007A08A2"/>
    <w:rsid w:val="007A1B3D"/>
    <w:rsid w:val="007A2A46"/>
    <w:rsid w:val="007A316F"/>
    <w:rsid w:val="007A3261"/>
    <w:rsid w:val="007A4E88"/>
    <w:rsid w:val="007A59BC"/>
    <w:rsid w:val="007A5BE4"/>
    <w:rsid w:val="007A67AF"/>
    <w:rsid w:val="007A7757"/>
    <w:rsid w:val="007B1061"/>
    <w:rsid w:val="007B1EC5"/>
    <w:rsid w:val="007B2A97"/>
    <w:rsid w:val="007B37C6"/>
    <w:rsid w:val="007B3807"/>
    <w:rsid w:val="007B3AAD"/>
    <w:rsid w:val="007B4CA2"/>
    <w:rsid w:val="007B503E"/>
    <w:rsid w:val="007B726A"/>
    <w:rsid w:val="007B7FB1"/>
    <w:rsid w:val="007C0098"/>
    <w:rsid w:val="007C1FEC"/>
    <w:rsid w:val="007C1FFC"/>
    <w:rsid w:val="007C2805"/>
    <w:rsid w:val="007C29C8"/>
    <w:rsid w:val="007C38A0"/>
    <w:rsid w:val="007C3934"/>
    <w:rsid w:val="007C3A9D"/>
    <w:rsid w:val="007C3CCA"/>
    <w:rsid w:val="007C579D"/>
    <w:rsid w:val="007C7227"/>
    <w:rsid w:val="007C78DF"/>
    <w:rsid w:val="007C7F15"/>
    <w:rsid w:val="007D23ED"/>
    <w:rsid w:val="007D5531"/>
    <w:rsid w:val="007D7077"/>
    <w:rsid w:val="007D789D"/>
    <w:rsid w:val="007E0F15"/>
    <w:rsid w:val="007E1094"/>
    <w:rsid w:val="007E2267"/>
    <w:rsid w:val="007E22C0"/>
    <w:rsid w:val="007E24C2"/>
    <w:rsid w:val="007E3EC2"/>
    <w:rsid w:val="007E4942"/>
    <w:rsid w:val="007E6454"/>
    <w:rsid w:val="007E6F29"/>
    <w:rsid w:val="007E7ED4"/>
    <w:rsid w:val="007F1205"/>
    <w:rsid w:val="007F2887"/>
    <w:rsid w:val="007F315A"/>
    <w:rsid w:val="007F49F2"/>
    <w:rsid w:val="007F4AC7"/>
    <w:rsid w:val="007F5652"/>
    <w:rsid w:val="007F681C"/>
    <w:rsid w:val="00800405"/>
    <w:rsid w:val="00801473"/>
    <w:rsid w:val="008031C2"/>
    <w:rsid w:val="008039DB"/>
    <w:rsid w:val="00804891"/>
    <w:rsid w:val="00805BBE"/>
    <w:rsid w:val="008074A2"/>
    <w:rsid w:val="0080763B"/>
    <w:rsid w:val="00811D5C"/>
    <w:rsid w:val="00811E7A"/>
    <w:rsid w:val="00812241"/>
    <w:rsid w:val="00813068"/>
    <w:rsid w:val="00813640"/>
    <w:rsid w:val="00813C3F"/>
    <w:rsid w:val="00814997"/>
    <w:rsid w:val="00814CF1"/>
    <w:rsid w:val="0081615F"/>
    <w:rsid w:val="00817B84"/>
    <w:rsid w:val="0082022E"/>
    <w:rsid w:val="008208CB"/>
    <w:rsid w:val="008209C4"/>
    <w:rsid w:val="00820A35"/>
    <w:rsid w:val="00820CA4"/>
    <w:rsid w:val="00821E39"/>
    <w:rsid w:val="00823667"/>
    <w:rsid w:val="008238A6"/>
    <w:rsid w:val="00823994"/>
    <w:rsid w:val="00823C7F"/>
    <w:rsid w:val="00824D59"/>
    <w:rsid w:val="008252A7"/>
    <w:rsid w:val="00825671"/>
    <w:rsid w:val="0082616D"/>
    <w:rsid w:val="008273E7"/>
    <w:rsid w:val="008303BC"/>
    <w:rsid w:val="008329C5"/>
    <w:rsid w:val="008329F1"/>
    <w:rsid w:val="00833C30"/>
    <w:rsid w:val="00834590"/>
    <w:rsid w:val="00835C94"/>
    <w:rsid w:val="00837658"/>
    <w:rsid w:val="008378E0"/>
    <w:rsid w:val="00840308"/>
    <w:rsid w:val="00840998"/>
    <w:rsid w:val="00840DB6"/>
    <w:rsid w:val="00841C5B"/>
    <w:rsid w:val="00841C5C"/>
    <w:rsid w:val="00843328"/>
    <w:rsid w:val="008442D2"/>
    <w:rsid w:val="00845CA8"/>
    <w:rsid w:val="008464E2"/>
    <w:rsid w:val="008473D4"/>
    <w:rsid w:val="0085115D"/>
    <w:rsid w:val="00853A24"/>
    <w:rsid w:val="008541B0"/>
    <w:rsid w:val="00854538"/>
    <w:rsid w:val="00855C07"/>
    <w:rsid w:val="0085782E"/>
    <w:rsid w:val="00860050"/>
    <w:rsid w:val="0086099C"/>
    <w:rsid w:val="0086394F"/>
    <w:rsid w:val="00867DCB"/>
    <w:rsid w:val="00870C8C"/>
    <w:rsid w:val="008719E2"/>
    <w:rsid w:val="00872E77"/>
    <w:rsid w:val="00873E8B"/>
    <w:rsid w:val="00874896"/>
    <w:rsid w:val="0087503D"/>
    <w:rsid w:val="008759D7"/>
    <w:rsid w:val="00875AA5"/>
    <w:rsid w:val="00876318"/>
    <w:rsid w:val="008765EB"/>
    <w:rsid w:val="00881630"/>
    <w:rsid w:val="008818AA"/>
    <w:rsid w:val="0088360C"/>
    <w:rsid w:val="00884A0F"/>
    <w:rsid w:val="008871EA"/>
    <w:rsid w:val="00887818"/>
    <w:rsid w:val="00887C05"/>
    <w:rsid w:val="00890BDB"/>
    <w:rsid w:val="00890F89"/>
    <w:rsid w:val="0089230D"/>
    <w:rsid w:val="00894B1C"/>
    <w:rsid w:val="00894CD0"/>
    <w:rsid w:val="0089753A"/>
    <w:rsid w:val="008A1142"/>
    <w:rsid w:val="008A15DB"/>
    <w:rsid w:val="008A2AAB"/>
    <w:rsid w:val="008A34E1"/>
    <w:rsid w:val="008A3BB8"/>
    <w:rsid w:val="008A4313"/>
    <w:rsid w:val="008A5679"/>
    <w:rsid w:val="008A5787"/>
    <w:rsid w:val="008A5EEA"/>
    <w:rsid w:val="008B014D"/>
    <w:rsid w:val="008B0DEC"/>
    <w:rsid w:val="008B75D7"/>
    <w:rsid w:val="008B7D0F"/>
    <w:rsid w:val="008C023B"/>
    <w:rsid w:val="008C0D18"/>
    <w:rsid w:val="008C2186"/>
    <w:rsid w:val="008C3BFF"/>
    <w:rsid w:val="008C58A6"/>
    <w:rsid w:val="008C6E3C"/>
    <w:rsid w:val="008C7DA5"/>
    <w:rsid w:val="008D0AA6"/>
    <w:rsid w:val="008D3BD7"/>
    <w:rsid w:val="008D4150"/>
    <w:rsid w:val="008D46B0"/>
    <w:rsid w:val="008D4907"/>
    <w:rsid w:val="008D748B"/>
    <w:rsid w:val="008E12DD"/>
    <w:rsid w:val="008E1B9E"/>
    <w:rsid w:val="008E1FEF"/>
    <w:rsid w:val="008E2DA9"/>
    <w:rsid w:val="008E36C6"/>
    <w:rsid w:val="008E4B9E"/>
    <w:rsid w:val="008E4F99"/>
    <w:rsid w:val="008E555A"/>
    <w:rsid w:val="008E6D21"/>
    <w:rsid w:val="008E793D"/>
    <w:rsid w:val="008F0297"/>
    <w:rsid w:val="008F1922"/>
    <w:rsid w:val="008F264C"/>
    <w:rsid w:val="008F302D"/>
    <w:rsid w:val="008F69C1"/>
    <w:rsid w:val="008F7E08"/>
    <w:rsid w:val="00901A9E"/>
    <w:rsid w:val="009041AF"/>
    <w:rsid w:val="0090567B"/>
    <w:rsid w:val="00905A60"/>
    <w:rsid w:val="00906F57"/>
    <w:rsid w:val="009070C6"/>
    <w:rsid w:val="009073BC"/>
    <w:rsid w:val="00912C83"/>
    <w:rsid w:val="009132F6"/>
    <w:rsid w:val="00920E6E"/>
    <w:rsid w:val="00922F2A"/>
    <w:rsid w:val="009243BF"/>
    <w:rsid w:val="00924A3A"/>
    <w:rsid w:val="0092761B"/>
    <w:rsid w:val="00930BD6"/>
    <w:rsid w:val="00930F33"/>
    <w:rsid w:val="00931B5A"/>
    <w:rsid w:val="009324DB"/>
    <w:rsid w:val="009349F0"/>
    <w:rsid w:val="009355D2"/>
    <w:rsid w:val="00935A97"/>
    <w:rsid w:val="00936EF6"/>
    <w:rsid w:val="00943685"/>
    <w:rsid w:val="00943D80"/>
    <w:rsid w:val="009456B4"/>
    <w:rsid w:val="00946BAB"/>
    <w:rsid w:val="00947DFE"/>
    <w:rsid w:val="00950627"/>
    <w:rsid w:val="00951A8F"/>
    <w:rsid w:val="00951E26"/>
    <w:rsid w:val="00952987"/>
    <w:rsid w:val="0095538D"/>
    <w:rsid w:val="00960A6A"/>
    <w:rsid w:val="00961736"/>
    <w:rsid w:val="009630C6"/>
    <w:rsid w:val="00963CBD"/>
    <w:rsid w:val="0096419D"/>
    <w:rsid w:val="009655F6"/>
    <w:rsid w:val="009658A2"/>
    <w:rsid w:val="009658FB"/>
    <w:rsid w:val="00965C0C"/>
    <w:rsid w:val="00966034"/>
    <w:rsid w:val="00970A4C"/>
    <w:rsid w:val="009717F6"/>
    <w:rsid w:val="00971CE1"/>
    <w:rsid w:val="0097231B"/>
    <w:rsid w:val="0097352D"/>
    <w:rsid w:val="00976373"/>
    <w:rsid w:val="00976543"/>
    <w:rsid w:val="00981029"/>
    <w:rsid w:val="0098280D"/>
    <w:rsid w:val="00983542"/>
    <w:rsid w:val="0098373B"/>
    <w:rsid w:val="00984801"/>
    <w:rsid w:val="009856C1"/>
    <w:rsid w:val="0098667E"/>
    <w:rsid w:val="00987724"/>
    <w:rsid w:val="00987800"/>
    <w:rsid w:val="00990E9D"/>
    <w:rsid w:val="00991339"/>
    <w:rsid w:val="00995242"/>
    <w:rsid w:val="00995C4D"/>
    <w:rsid w:val="00996A2D"/>
    <w:rsid w:val="009A2BA2"/>
    <w:rsid w:val="009A346B"/>
    <w:rsid w:val="009A3B41"/>
    <w:rsid w:val="009A42B7"/>
    <w:rsid w:val="009A493E"/>
    <w:rsid w:val="009A4BA6"/>
    <w:rsid w:val="009A676A"/>
    <w:rsid w:val="009A7526"/>
    <w:rsid w:val="009A7B1B"/>
    <w:rsid w:val="009A7FF5"/>
    <w:rsid w:val="009B08F6"/>
    <w:rsid w:val="009B1506"/>
    <w:rsid w:val="009B1AE0"/>
    <w:rsid w:val="009B2320"/>
    <w:rsid w:val="009B32B5"/>
    <w:rsid w:val="009B3E41"/>
    <w:rsid w:val="009B4DB8"/>
    <w:rsid w:val="009B5AE1"/>
    <w:rsid w:val="009B738D"/>
    <w:rsid w:val="009B794F"/>
    <w:rsid w:val="009C0BD0"/>
    <w:rsid w:val="009C11B0"/>
    <w:rsid w:val="009C1F0D"/>
    <w:rsid w:val="009C20BA"/>
    <w:rsid w:val="009C3552"/>
    <w:rsid w:val="009C5492"/>
    <w:rsid w:val="009C6483"/>
    <w:rsid w:val="009C74A5"/>
    <w:rsid w:val="009C74E5"/>
    <w:rsid w:val="009C7F1E"/>
    <w:rsid w:val="009D04CD"/>
    <w:rsid w:val="009D0AB0"/>
    <w:rsid w:val="009D1E16"/>
    <w:rsid w:val="009D29D3"/>
    <w:rsid w:val="009D2E28"/>
    <w:rsid w:val="009D3A5B"/>
    <w:rsid w:val="009D3E79"/>
    <w:rsid w:val="009D7CB2"/>
    <w:rsid w:val="009E103B"/>
    <w:rsid w:val="009E2014"/>
    <w:rsid w:val="009E239A"/>
    <w:rsid w:val="009E2AEE"/>
    <w:rsid w:val="009E3F56"/>
    <w:rsid w:val="009E5A50"/>
    <w:rsid w:val="009E6C4F"/>
    <w:rsid w:val="009E7706"/>
    <w:rsid w:val="009E7BD5"/>
    <w:rsid w:val="009F0E86"/>
    <w:rsid w:val="009F3290"/>
    <w:rsid w:val="009F4423"/>
    <w:rsid w:val="009F44D5"/>
    <w:rsid w:val="009F5411"/>
    <w:rsid w:val="009F63DD"/>
    <w:rsid w:val="009F6D74"/>
    <w:rsid w:val="00A00608"/>
    <w:rsid w:val="00A0098B"/>
    <w:rsid w:val="00A00A4E"/>
    <w:rsid w:val="00A00E89"/>
    <w:rsid w:val="00A010B2"/>
    <w:rsid w:val="00A03C60"/>
    <w:rsid w:val="00A041CB"/>
    <w:rsid w:val="00A04BAB"/>
    <w:rsid w:val="00A060F1"/>
    <w:rsid w:val="00A06533"/>
    <w:rsid w:val="00A112DC"/>
    <w:rsid w:val="00A15FAF"/>
    <w:rsid w:val="00A20517"/>
    <w:rsid w:val="00A2082D"/>
    <w:rsid w:val="00A20ACB"/>
    <w:rsid w:val="00A2240E"/>
    <w:rsid w:val="00A22945"/>
    <w:rsid w:val="00A23C95"/>
    <w:rsid w:val="00A23E80"/>
    <w:rsid w:val="00A26378"/>
    <w:rsid w:val="00A266E5"/>
    <w:rsid w:val="00A3199B"/>
    <w:rsid w:val="00A33307"/>
    <w:rsid w:val="00A34FB5"/>
    <w:rsid w:val="00A34FBC"/>
    <w:rsid w:val="00A35A9A"/>
    <w:rsid w:val="00A362C7"/>
    <w:rsid w:val="00A36515"/>
    <w:rsid w:val="00A36D43"/>
    <w:rsid w:val="00A379A9"/>
    <w:rsid w:val="00A41125"/>
    <w:rsid w:val="00A43382"/>
    <w:rsid w:val="00A43519"/>
    <w:rsid w:val="00A44E5F"/>
    <w:rsid w:val="00A46F85"/>
    <w:rsid w:val="00A47BA8"/>
    <w:rsid w:val="00A5046B"/>
    <w:rsid w:val="00A50ACA"/>
    <w:rsid w:val="00A51213"/>
    <w:rsid w:val="00A51367"/>
    <w:rsid w:val="00A5258A"/>
    <w:rsid w:val="00A53CF6"/>
    <w:rsid w:val="00A53F6E"/>
    <w:rsid w:val="00A540EC"/>
    <w:rsid w:val="00A553F5"/>
    <w:rsid w:val="00A602F8"/>
    <w:rsid w:val="00A60B28"/>
    <w:rsid w:val="00A610AC"/>
    <w:rsid w:val="00A62F89"/>
    <w:rsid w:val="00A63390"/>
    <w:rsid w:val="00A645E3"/>
    <w:rsid w:val="00A65C1D"/>
    <w:rsid w:val="00A6642A"/>
    <w:rsid w:val="00A66727"/>
    <w:rsid w:val="00A70923"/>
    <w:rsid w:val="00A70ADD"/>
    <w:rsid w:val="00A7219A"/>
    <w:rsid w:val="00A727D7"/>
    <w:rsid w:val="00A7288E"/>
    <w:rsid w:val="00A73B96"/>
    <w:rsid w:val="00A73EC2"/>
    <w:rsid w:val="00A74178"/>
    <w:rsid w:val="00A74249"/>
    <w:rsid w:val="00A746BC"/>
    <w:rsid w:val="00A74D86"/>
    <w:rsid w:val="00A75696"/>
    <w:rsid w:val="00A75FD0"/>
    <w:rsid w:val="00A7707C"/>
    <w:rsid w:val="00A77D7F"/>
    <w:rsid w:val="00A8093D"/>
    <w:rsid w:val="00A81AE1"/>
    <w:rsid w:val="00A82AB1"/>
    <w:rsid w:val="00A84C82"/>
    <w:rsid w:val="00A853C1"/>
    <w:rsid w:val="00A85672"/>
    <w:rsid w:val="00A86108"/>
    <w:rsid w:val="00A870F8"/>
    <w:rsid w:val="00A90F5F"/>
    <w:rsid w:val="00A922D2"/>
    <w:rsid w:val="00A93AF1"/>
    <w:rsid w:val="00A9628F"/>
    <w:rsid w:val="00AA09DC"/>
    <w:rsid w:val="00AA18E0"/>
    <w:rsid w:val="00AA2743"/>
    <w:rsid w:val="00AA37E2"/>
    <w:rsid w:val="00AA39B5"/>
    <w:rsid w:val="00AA46DA"/>
    <w:rsid w:val="00AA77D9"/>
    <w:rsid w:val="00AB01A8"/>
    <w:rsid w:val="00AB146F"/>
    <w:rsid w:val="00AB2A16"/>
    <w:rsid w:val="00AB57CF"/>
    <w:rsid w:val="00AB7404"/>
    <w:rsid w:val="00AB742C"/>
    <w:rsid w:val="00AB7DA9"/>
    <w:rsid w:val="00AC0371"/>
    <w:rsid w:val="00AC0662"/>
    <w:rsid w:val="00AC2131"/>
    <w:rsid w:val="00AC32AC"/>
    <w:rsid w:val="00AC41F1"/>
    <w:rsid w:val="00AC6501"/>
    <w:rsid w:val="00AD1549"/>
    <w:rsid w:val="00AD1A92"/>
    <w:rsid w:val="00AD212F"/>
    <w:rsid w:val="00AD31CE"/>
    <w:rsid w:val="00AD3348"/>
    <w:rsid w:val="00AD35FE"/>
    <w:rsid w:val="00AD40E8"/>
    <w:rsid w:val="00AD55BD"/>
    <w:rsid w:val="00AD5AB3"/>
    <w:rsid w:val="00AD5AD0"/>
    <w:rsid w:val="00AD6B20"/>
    <w:rsid w:val="00AD7506"/>
    <w:rsid w:val="00AD7A1F"/>
    <w:rsid w:val="00AD7D4D"/>
    <w:rsid w:val="00AD7E7B"/>
    <w:rsid w:val="00AE140F"/>
    <w:rsid w:val="00AE5D53"/>
    <w:rsid w:val="00AF0A0D"/>
    <w:rsid w:val="00AF13DD"/>
    <w:rsid w:val="00AF28A3"/>
    <w:rsid w:val="00AF347E"/>
    <w:rsid w:val="00AF4087"/>
    <w:rsid w:val="00AF486E"/>
    <w:rsid w:val="00AF74CC"/>
    <w:rsid w:val="00AF76EF"/>
    <w:rsid w:val="00AF77C2"/>
    <w:rsid w:val="00AF7FE0"/>
    <w:rsid w:val="00B00289"/>
    <w:rsid w:val="00B01109"/>
    <w:rsid w:val="00B012F7"/>
    <w:rsid w:val="00B02169"/>
    <w:rsid w:val="00B0254E"/>
    <w:rsid w:val="00B03009"/>
    <w:rsid w:val="00B036B4"/>
    <w:rsid w:val="00B04F89"/>
    <w:rsid w:val="00B05A2E"/>
    <w:rsid w:val="00B05BB2"/>
    <w:rsid w:val="00B072BF"/>
    <w:rsid w:val="00B078F1"/>
    <w:rsid w:val="00B07FF1"/>
    <w:rsid w:val="00B10348"/>
    <w:rsid w:val="00B11C4D"/>
    <w:rsid w:val="00B11E6F"/>
    <w:rsid w:val="00B149D7"/>
    <w:rsid w:val="00B156C7"/>
    <w:rsid w:val="00B20039"/>
    <w:rsid w:val="00B20893"/>
    <w:rsid w:val="00B20F37"/>
    <w:rsid w:val="00B2133B"/>
    <w:rsid w:val="00B2245D"/>
    <w:rsid w:val="00B22926"/>
    <w:rsid w:val="00B238DC"/>
    <w:rsid w:val="00B2663C"/>
    <w:rsid w:val="00B27065"/>
    <w:rsid w:val="00B34977"/>
    <w:rsid w:val="00B34F7C"/>
    <w:rsid w:val="00B363D6"/>
    <w:rsid w:val="00B420CC"/>
    <w:rsid w:val="00B4286B"/>
    <w:rsid w:val="00B428CA"/>
    <w:rsid w:val="00B474C0"/>
    <w:rsid w:val="00B477DA"/>
    <w:rsid w:val="00B50AA4"/>
    <w:rsid w:val="00B524FD"/>
    <w:rsid w:val="00B54754"/>
    <w:rsid w:val="00B54CC3"/>
    <w:rsid w:val="00B55B6A"/>
    <w:rsid w:val="00B61670"/>
    <w:rsid w:val="00B65076"/>
    <w:rsid w:val="00B6610D"/>
    <w:rsid w:val="00B72E3E"/>
    <w:rsid w:val="00B7687A"/>
    <w:rsid w:val="00B768D2"/>
    <w:rsid w:val="00B77129"/>
    <w:rsid w:val="00B77337"/>
    <w:rsid w:val="00B775F7"/>
    <w:rsid w:val="00B77844"/>
    <w:rsid w:val="00B80CAC"/>
    <w:rsid w:val="00B860D4"/>
    <w:rsid w:val="00B86D13"/>
    <w:rsid w:val="00B86EEE"/>
    <w:rsid w:val="00B8768F"/>
    <w:rsid w:val="00B904A5"/>
    <w:rsid w:val="00B90ADB"/>
    <w:rsid w:val="00B922F9"/>
    <w:rsid w:val="00B92759"/>
    <w:rsid w:val="00B92F6F"/>
    <w:rsid w:val="00B93DD3"/>
    <w:rsid w:val="00B943DC"/>
    <w:rsid w:val="00B965BF"/>
    <w:rsid w:val="00B976A5"/>
    <w:rsid w:val="00B97AA7"/>
    <w:rsid w:val="00B97D60"/>
    <w:rsid w:val="00BA04F2"/>
    <w:rsid w:val="00BA1D00"/>
    <w:rsid w:val="00BA3DB1"/>
    <w:rsid w:val="00BA4B6B"/>
    <w:rsid w:val="00BA55DD"/>
    <w:rsid w:val="00BA5602"/>
    <w:rsid w:val="00BA7804"/>
    <w:rsid w:val="00BB045F"/>
    <w:rsid w:val="00BB0D49"/>
    <w:rsid w:val="00BB16FC"/>
    <w:rsid w:val="00BB1B6C"/>
    <w:rsid w:val="00BB2F3E"/>
    <w:rsid w:val="00BB3418"/>
    <w:rsid w:val="00BB72A4"/>
    <w:rsid w:val="00BB7AB0"/>
    <w:rsid w:val="00BC0DC7"/>
    <w:rsid w:val="00BC2AAD"/>
    <w:rsid w:val="00BC58AB"/>
    <w:rsid w:val="00BC7B89"/>
    <w:rsid w:val="00BD1128"/>
    <w:rsid w:val="00BD22A4"/>
    <w:rsid w:val="00BD2BFC"/>
    <w:rsid w:val="00BD4BE1"/>
    <w:rsid w:val="00BD6A31"/>
    <w:rsid w:val="00BE0674"/>
    <w:rsid w:val="00BE21AB"/>
    <w:rsid w:val="00BE3E90"/>
    <w:rsid w:val="00BE52CF"/>
    <w:rsid w:val="00BE75F4"/>
    <w:rsid w:val="00BF033E"/>
    <w:rsid w:val="00BF20CA"/>
    <w:rsid w:val="00BF2EA9"/>
    <w:rsid w:val="00C0053B"/>
    <w:rsid w:val="00C0165E"/>
    <w:rsid w:val="00C03561"/>
    <w:rsid w:val="00C03819"/>
    <w:rsid w:val="00C03FE1"/>
    <w:rsid w:val="00C046E2"/>
    <w:rsid w:val="00C054C0"/>
    <w:rsid w:val="00C055A8"/>
    <w:rsid w:val="00C058D3"/>
    <w:rsid w:val="00C05F50"/>
    <w:rsid w:val="00C06200"/>
    <w:rsid w:val="00C076C3"/>
    <w:rsid w:val="00C112A6"/>
    <w:rsid w:val="00C118D9"/>
    <w:rsid w:val="00C126D1"/>
    <w:rsid w:val="00C148F2"/>
    <w:rsid w:val="00C1676C"/>
    <w:rsid w:val="00C1691E"/>
    <w:rsid w:val="00C16DF4"/>
    <w:rsid w:val="00C17506"/>
    <w:rsid w:val="00C205C2"/>
    <w:rsid w:val="00C22CF8"/>
    <w:rsid w:val="00C22F10"/>
    <w:rsid w:val="00C23DA4"/>
    <w:rsid w:val="00C2505B"/>
    <w:rsid w:val="00C260AB"/>
    <w:rsid w:val="00C32166"/>
    <w:rsid w:val="00C356D9"/>
    <w:rsid w:val="00C3609D"/>
    <w:rsid w:val="00C403E6"/>
    <w:rsid w:val="00C40DB2"/>
    <w:rsid w:val="00C42115"/>
    <w:rsid w:val="00C502E2"/>
    <w:rsid w:val="00C517EC"/>
    <w:rsid w:val="00C51BDA"/>
    <w:rsid w:val="00C52476"/>
    <w:rsid w:val="00C52C2B"/>
    <w:rsid w:val="00C537D3"/>
    <w:rsid w:val="00C5394F"/>
    <w:rsid w:val="00C540BA"/>
    <w:rsid w:val="00C54192"/>
    <w:rsid w:val="00C5426A"/>
    <w:rsid w:val="00C55695"/>
    <w:rsid w:val="00C55C8E"/>
    <w:rsid w:val="00C601D2"/>
    <w:rsid w:val="00C602D9"/>
    <w:rsid w:val="00C62152"/>
    <w:rsid w:val="00C62157"/>
    <w:rsid w:val="00C6241B"/>
    <w:rsid w:val="00C62705"/>
    <w:rsid w:val="00C63B3B"/>
    <w:rsid w:val="00C67249"/>
    <w:rsid w:val="00C70ABD"/>
    <w:rsid w:val="00C70F0C"/>
    <w:rsid w:val="00C71B66"/>
    <w:rsid w:val="00C728B8"/>
    <w:rsid w:val="00C73F92"/>
    <w:rsid w:val="00C74C8F"/>
    <w:rsid w:val="00C763A0"/>
    <w:rsid w:val="00C76DBB"/>
    <w:rsid w:val="00C8049C"/>
    <w:rsid w:val="00C81ABB"/>
    <w:rsid w:val="00C8203A"/>
    <w:rsid w:val="00C83E2F"/>
    <w:rsid w:val="00C84282"/>
    <w:rsid w:val="00C86269"/>
    <w:rsid w:val="00C8772A"/>
    <w:rsid w:val="00C956DB"/>
    <w:rsid w:val="00C961E4"/>
    <w:rsid w:val="00C96DE6"/>
    <w:rsid w:val="00C97084"/>
    <w:rsid w:val="00C9710E"/>
    <w:rsid w:val="00CA597A"/>
    <w:rsid w:val="00CB126A"/>
    <w:rsid w:val="00CB1591"/>
    <w:rsid w:val="00CB2432"/>
    <w:rsid w:val="00CB25E6"/>
    <w:rsid w:val="00CB2C4B"/>
    <w:rsid w:val="00CB2D0C"/>
    <w:rsid w:val="00CB3CEE"/>
    <w:rsid w:val="00CB41A0"/>
    <w:rsid w:val="00CB5037"/>
    <w:rsid w:val="00CB516E"/>
    <w:rsid w:val="00CB545C"/>
    <w:rsid w:val="00CB573D"/>
    <w:rsid w:val="00CB62DF"/>
    <w:rsid w:val="00CC0390"/>
    <w:rsid w:val="00CC0FBC"/>
    <w:rsid w:val="00CC1E59"/>
    <w:rsid w:val="00CC39AC"/>
    <w:rsid w:val="00CC3FFF"/>
    <w:rsid w:val="00CC6112"/>
    <w:rsid w:val="00CC7349"/>
    <w:rsid w:val="00CC7F3C"/>
    <w:rsid w:val="00CD18D6"/>
    <w:rsid w:val="00CD19EB"/>
    <w:rsid w:val="00CD1A9B"/>
    <w:rsid w:val="00CD2E9F"/>
    <w:rsid w:val="00CD2F65"/>
    <w:rsid w:val="00CD39A1"/>
    <w:rsid w:val="00CD7EC5"/>
    <w:rsid w:val="00CE026E"/>
    <w:rsid w:val="00CE0F48"/>
    <w:rsid w:val="00CE19DB"/>
    <w:rsid w:val="00CE1ECF"/>
    <w:rsid w:val="00CE203E"/>
    <w:rsid w:val="00CE39A6"/>
    <w:rsid w:val="00CE3BC1"/>
    <w:rsid w:val="00CE3C45"/>
    <w:rsid w:val="00CE6F6B"/>
    <w:rsid w:val="00CE7E87"/>
    <w:rsid w:val="00CF014A"/>
    <w:rsid w:val="00CF20A1"/>
    <w:rsid w:val="00CF2A7A"/>
    <w:rsid w:val="00CF4ACD"/>
    <w:rsid w:val="00CF6836"/>
    <w:rsid w:val="00CF7256"/>
    <w:rsid w:val="00D00248"/>
    <w:rsid w:val="00D00D44"/>
    <w:rsid w:val="00D019EF"/>
    <w:rsid w:val="00D01A5E"/>
    <w:rsid w:val="00D01E93"/>
    <w:rsid w:val="00D03508"/>
    <w:rsid w:val="00D04C24"/>
    <w:rsid w:val="00D04E21"/>
    <w:rsid w:val="00D051FB"/>
    <w:rsid w:val="00D0579A"/>
    <w:rsid w:val="00D05A03"/>
    <w:rsid w:val="00D0605D"/>
    <w:rsid w:val="00D06CD8"/>
    <w:rsid w:val="00D13796"/>
    <w:rsid w:val="00D1435F"/>
    <w:rsid w:val="00D15063"/>
    <w:rsid w:val="00D17C68"/>
    <w:rsid w:val="00D20111"/>
    <w:rsid w:val="00D21237"/>
    <w:rsid w:val="00D21478"/>
    <w:rsid w:val="00D218B1"/>
    <w:rsid w:val="00D21FCF"/>
    <w:rsid w:val="00D22A19"/>
    <w:rsid w:val="00D22D26"/>
    <w:rsid w:val="00D23D7E"/>
    <w:rsid w:val="00D24487"/>
    <w:rsid w:val="00D24C86"/>
    <w:rsid w:val="00D25A34"/>
    <w:rsid w:val="00D26C59"/>
    <w:rsid w:val="00D26F62"/>
    <w:rsid w:val="00D273F2"/>
    <w:rsid w:val="00D27EDA"/>
    <w:rsid w:val="00D31AC3"/>
    <w:rsid w:val="00D31CDE"/>
    <w:rsid w:val="00D32369"/>
    <w:rsid w:val="00D32C3C"/>
    <w:rsid w:val="00D34E31"/>
    <w:rsid w:val="00D35292"/>
    <w:rsid w:val="00D353B5"/>
    <w:rsid w:val="00D355DE"/>
    <w:rsid w:val="00D440E4"/>
    <w:rsid w:val="00D447AE"/>
    <w:rsid w:val="00D46499"/>
    <w:rsid w:val="00D470B0"/>
    <w:rsid w:val="00D47129"/>
    <w:rsid w:val="00D47EF6"/>
    <w:rsid w:val="00D51378"/>
    <w:rsid w:val="00D51A49"/>
    <w:rsid w:val="00D5242C"/>
    <w:rsid w:val="00D52775"/>
    <w:rsid w:val="00D52E97"/>
    <w:rsid w:val="00D530E4"/>
    <w:rsid w:val="00D54926"/>
    <w:rsid w:val="00D549F4"/>
    <w:rsid w:val="00D5560E"/>
    <w:rsid w:val="00D55987"/>
    <w:rsid w:val="00D55A29"/>
    <w:rsid w:val="00D56692"/>
    <w:rsid w:val="00D56AD1"/>
    <w:rsid w:val="00D57F48"/>
    <w:rsid w:val="00D6019E"/>
    <w:rsid w:val="00D60682"/>
    <w:rsid w:val="00D60FC3"/>
    <w:rsid w:val="00D616A4"/>
    <w:rsid w:val="00D622B1"/>
    <w:rsid w:val="00D62AA7"/>
    <w:rsid w:val="00D63500"/>
    <w:rsid w:val="00D65FE1"/>
    <w:rsid w:val="00D66DF7"/>
    <w:rsid w:val="00D70B71"/>
    <w:rsid w:val="00D71E00"/>
    <w:rsid w:val="00D71EE7"/>
    <w:rsid w:val="00D72140"/>
    <w:rsid w:val="00D72DDD"/>
    <w:rsid w:val="00D73F39"/>
    <w:rsid w:val="00D74AD9"/>
    <w:rsid w:val="00D75367"/>
    <w:rsid w:val="00D77AF0"/>
    <w:rsid w:val="00D8167C"/>
    <w:rsid w:val="00D818ED"/>
    <w:rsid w:val="00D81DD9"/>
    <w:rsid w:val="00D82126"/>
    <w:rsid w:val="00D85FEF"/>
    <w:rsid w:val="00D863A2"/>
    <w:rsid w:val="00D86812"/>
    <w:rsid w:val="00D86CD8"/>
    <w:rsid w:val="00D87128"/>
    <w:rsid w:val="00D900B7"/>
    <w:rsid w:val="00D92326"/>
    <w:rsid w:val="00D92ABA"/>
    <w:rsid w:val="00D93213"/>
    <w:rsid w:val="00D9397D"/>
    <w:rsid w:val="00D94490"/>
    <w:rsid w:val="00D94968"/>
    <w:rsid w:val="00D96DD0"/>
    <w:rsid w:val="00D975F6"/>
    <w:rsid w:val="00D978A3"/>
    <w:rsid w:val="00D979B5"/>
    <w:rsid w:val="00DA1391"/>
    <w:rsid w:val="00DA1E74"/>
    <w:rsid w:val="00DA22A0"/>
    <w:rsid w:val="00DA4681"/>
    <w:rsid w:val="00DA4D43"/>
    <w:rsid w:val="00DA593A"/>
    <w:rsid w:val="00DA6383"/>
    <w:rsid w:val="00DA6B01"/>
    <w:rsid w:val="00DA6CB9"/>
    <w:rsid w:val="00DB1165"/>
    <w:rsid w:val="00DB195C"/>
    <w:rsid w:val="00DB42A0"/>
    <w:rsid w:val="00DB4885"/>
    <w:rsid w:val="00DB4C35"/>
    <w:rsid w:val="00DB5D76"/>
    <w:rsid w:val="00DC0177"/>
    <w:rsid w:val="00DC030F"/>
    <w:rsid w:val="00DC0BC3"/>
    <w:rsid w:val="00DC18FF"/>
    <w:rsid w:val="00DC1D7E"/>
    <w:rsid w:val="00DC2780"/>
    <w:rsid w:val="00DC2AED"/>
    <w:rsid w:val="00DC301F"/>
    <w:rsid w:val="00DC3A7B"/>
    <w:rsid w:val="00DC400F"/>
    <w:rsid w:val="00DC5C54"/>
    <w:rsid w:val="00DC7437"/>
    <w:rsid w:val="00DD03AF"/>
    <w:rsid w:val="00DD043A"/>
    <w:rsid w:val="00DD50A7"/>
    <w:rsid w:val="00DD5AC3"/>
    <w:rsid w:val="00DE114E"/>
    <w:rsid w:val="00DF0ED8"/>
    <w:rsid w:val="00DF297D"/>
    <w:rsid w:val="00DF6462"/>
    <w:rsid w:val="00E00CA6"/>
    <w:rsid w:val="00E02A2C"/>
    <w:rsid w:val="00E02BE6"/>
    <w:rsid w:val="00E07A63"/>
    <w:rsid w:val="00E1084D"/>
    <w:rsid w:val="00E125DC"/>
    <w:rsid w:val="00E12EDA"/>
    <w:rsid w:val="00E153C8"/>
    <w:rsid w:val="00E16AE0"/>
    <w:rsid w:val="00E16DE0"/>
    <w:rsid w:val="00E20CD1"/>
    <w:rsid w:val="00E21217"/>
    <w:rsid w:val="00E219B7"/>
    <w:rsid w:val="00E22DFD"/>
    <w:rsid w:val="00E2422C"/>
    <w:rsid w:val="00E24CB5"/>
    <w:rsid w:val="00E25C98"/>
    <w:rsid w:val="00E27103"/>
    <w:rsid w:val="00E2757D"/>
    <w:rsid w:val="00E31676"/>
    <w:rsid w:val="00E31DDD"/>
    <w:rsid w:val="00E34181"/>
    <w:rsid w:val="00E34804"/>
    <w:rsid w:val="00E35320"/>
    <w:rsid w:val="00E36958"/>
    <w:rsid w:val="00E36FCB"/>
    <w:rsid w:val="00E40277"/>
    <w:rsid w:val="00E40D9D"/>
    <w:rsid w:val="00E42F33"/>
    <w:rsid w:val="00E42FAF"/>
    <w:rsid w:val="00E44AE3"/>
    <w:rsid w:val="00E50E74"/>
    <w:rsid w:val="00E52785"/>
    <w:rsid w:val="00E53701"/>
    <w:rsid w:val="00E53847"/>
    <w:rsid w:val="00E54A47"/>
    <w:rsid w:val="00E54DD6"/>
    <w:rsid w:val="00E552BA"/>
    <w:rsid w:val="00E56AA5"/>
    <w:rsid w:val="00E57EE8"/>
    <w:rsid w:val="00E60616"/>
    <w:rsid w:val="00E657C9"/>
    <w:rsid w:val="00E66691"/>
    <w:rsid w:val="00E67384"/>
    <w:rsid w:val="00E70515"/>
    <w:rsid w:val="00E70AAA"/>
    <w:rsid w:val="00E718D2"/>
    <w:rsid w:val="00E7353A"/>
    <w:rsid w:val="00E746E8"/>
    <w:rsid w:val="00E778CA"/>
    <w:rsid w:val="00E77961"/>
    <w:rsid w:val="00E801F1"/>
    <w:rsid w:val="00E807D3"/>
    <w:rsid w:val="00E807D7"/>
    <w:rsid w:val="00E8173A"/>
    <w:rsid w:val="00E83497"/>
    <w:rsid w:val="00E85696"/>
    <w:rsid w:val="00E858BD"/>
    <w:rsid w:val="00E86DF4"/>
    <w:rsid w:val="00E900A8"/>
    <w:rsid w:val="00E9086A"/>
    <w:rsid w:val="00E90CE9"/>
    <w:rsid w:val="00E90D80"/>
    <w:rsid w:val="00E930C7"/>
    <w:rsid w:val="00E9319D"/>
    <w:rsid w:val="00E949A5"/>
    <w:rsid w:val="00E955CC"/>
    <w:rsid w:val="00E95640"/>
    <w:rsid w:val="00E96BFA"/>
    <w:rsid w:val="00E97CFF"/>
    <w:rsid w:val="00EA003E"/>
    <w:rsid w:val="00EA03F8"/>
    <w:rsid w:val="00EA0992"/>
    <w:rsid w:val="00EA0BE0"/>
    <w:rsid w:val="00EA1364"/>
    <w:rsid w:val="00EA2122"/>
    <w:rsid w:val="00EA34D7"/>
    <w:rsid w:val="00EA4681"/>
    <w:rsid w:val="00EA4988"/>
    <w:rsid w:val="00EA613A"/>
    <w:rsid w:val="00EA6585"/>
    <w:rsid w:val="00EB0D8F"/>
    <w:rsid w:val="00EB161C"/>
    <w:rsid w:val="00EB2EF9"/>
    <w:rsid w:val="00EB36A3"/>
    <w:rsid w:val="00EB4276"/>
    <w:rsid w:val="00EB4803"/>
    <w:rsid w:val="00EB4C39"/>
    <w:rsid w:val="00EC541E"/>
    <w:rsid w:val="00EC5D2D"/>
    <w:rsid w:val="00EC6EC4"/>
    <w:rsid w:val="00EC7BE7"/>
    <w:rsid w:val="00EC7C0F"/>
    <w:rsid w:val="00ED023F"/>
    <w:rsid w:val="00ED1429"/>
    <w:rsid w:val="00ED1531"/>
    <w:rsid w:val="00ED269F"/>
    <w:rsid w:val="00ED4F60"/>
    <w:rsid w:val="00EE0113"/>
    <w:rsid w:val="00EE0B06"/>
    <w:rsid w:val="00EE0D9A"/>
    <w:rsid w:val="00EE1568"/>
    <w:rsid w:val="00EE1B38"/>
    <w:rsid w:val="00EE2AE5"/>
    <w:rsid w:val="00EE4BBB"/>
    <w:rsid w:val="00EE674F"/>
    <w:rsid w:val="00EE7069"/>
    <w:rsid w:val="00EE707E"/>
    <w:rsid w:val="00EE7366"/>
    <w:rsid w:val="00EF1C6C"/>
    <w:rsid w:val="00EF26C9"/>
    <w:rsid w:val="00EF2A41"/>
    <w:rsid w:val="00EF2A5F"/>
    <w:rsid w:val="00EF3FD5"/>
    <w:rsid w:val="00EF4828"/>
    <w:rsid w:val="00EF6776"/>
    <w:rsid w:val="00EF7196"/>
    <w:rsid w:val="00EF7571"/>
    <w:rsid w:val="00F00EED"/>
    <w:rsid w:val="00F01F05"/>
    <w:rsid w:val="00F021B4"/>
    <w:rsid w:val="00F03362"/>
    <w:rsid w:val="00F04A36"/>
    <w:rsid w:val="00F06905"/>
    <w:rsid w:val="00F06D07"/>
    <w:rsid w:val="00F07C34"/>
    <w:rsid w:val="00F103FA"/>
    <w:rsid w:val="00F10E46"/>
    <w:rsid w:val="00F133EB"/>
    <w:rsid w:val="00F1352C"/>
    <w:rsid w:val="00F1367B"/>
    <w:rsid w:val="00F16376"/>
    <w:rsid w:val="00F205CD"/>
    <w:rsid w:val="00F20ACF"/>
    <w:rsid w:val="00F20BFF"/>
    <w:rsid w:val="00F20DE4"/>
    <w:rsid w:val="00F21953"/>
    <w:rsid w:val="00F21E45"/>
    <w:rsid w:val="00F221CF"/>
    <w:rsid w:val="00F225EC"/>
    <w:rsid w:val="00F22614"/>
    <w:rsid w:val="00F22B2B"/>
    <w:rsid w:val="00F23E37"/>
    <w:rsid w:val="00F24B62"/>
    <w:rsid w:val="00F255F7"/>
    <w:rsid w:val="00F25807"/>
    <w:rsid w:val="00F25C0C"/>
    <w:rsid w:val="00F27F25"/>
    <w:rsid w:val="00F30243"/>
    <w:rsid w:val="00F30C34"/>
    <w:rsid w:val="00F311EA"/>
    <w:rsid w:val="00F31E33"/>
    <w:rsid w:val="00F33906"/>
    <w:rsid w:val="00F362D1"/>
    <w:rsid w:val="00F40869"/>
    <w:rsid w:val="00F410AF"/>
    <w:rsid w:val="00F41A7C"/>
    <w:rsid w:val="00F43E00"/>
    <w:rsid w:val="00F44214"/>
    <w:rsid w:val="00F44AA5"/>
    <w:rsid w:val="00F45F02"/>
    <w:rsid w:val="00F46736"/>
    <w:rsid w:val="00F509C1"/>
    <w:rsid w:val="00F51FA3"/>
    <w:rsid w:val="00F523C1"/>
    <w:rsid w:val="00F53ECE"/>
    <w:rsid w:val="00F540DC"/>
    <w:rsid w:val="00F55134"/>
    <w:rsid w:val="00F55412"/>
    <w:rsid w:val="00F5564C"/>
    <w:rsid w:val="00F561A9"/>
    <w:rsid w:val="00F5676D"/>
    <w:rsid w:val="00F577E8"/>
    <w:rsid w:val="00F600E6"/>
    <w:rsid w:val="00F60AA8"/>
    <w:rsid w:val="00F60C8C"/>
    <w:rsid w:val="00F626E2"/>
    <w:rsid w:val="00F6277B"/>
    <w:rsid w:val="00F63D48"/>
    <w:rsid w:val="00F6687C"/>
    <w:rsid w:val="00F66BD1"/>
    <w:rsid w:val="00F674D2"/>
    <w:rsid w:val="00F7241C"/>
    <w:rsid w:val="00F72B6C"/>
    <w:rsid w:val="00F745A3"/>
    <w:rsid w:val="00F768D0"/>
    <w:rsid w:val="00F81A3B"/>
    <w:rsid w:val="00F81BB2"/>
    <w:rsid w:val="00F82BC9"/>
    <w:rsid w:val="00F83D98"/>
    <w:rsid w:val="00F849A3"/>
    <w:rsid w:val="00F85346"/>
    <w:rsid w:val="00F869F3"/>
    <w:rsid w:val="00F8753B"/>
    <w:rsid w:val="00F878DE"/>
    <w:rsid w:val="00F87A58"/>
    <w:rsid w:val="00F90A3B"/>
    <w:rsid w:val="00F92124"/>
    <w:rsid w:val="00F965E1"/>
    <w:rsid w:val="00F96937"/>
    <w:rsid w:val="00FA0322"/>
    <w:rsid w:val="00FA0800"/>
    <w:rsid w:val="00FA0816"/>
    <w:rsid w:val="00FA1532"/>
    <w:rsid w:val="00FA22E4"/>
    <w:rsid w:val="00FA3D5B"/>
    <w:rsid w:val="00FA64C5"/>
    <w:rsid w:val="00FA70F1"/>
    <w:rsid w:val="00FB179F"/>
    <w:rsid w:val="00FB27F8"/>
    <w:rsid w:val="00FB2EFC"/>
    <w:rsid w:val="00FB3BD1"/>
    <w:rsid w:val="00FB41E5"/>
    <w:rsid w:val="00FB46EC"/>
    <w:rsid w:val="00FB4BAA"/>
    <w:rsid w:val="00FB4BF5"/>
    <w:rsid w:val="00FB6B67"/>
    <w:rsid w:val="00FB6FCD"/>
    <w:rsid w:val="00FC0DBB"/>
    <w:rsid w:val="00FC2222"/>
    <w:rsid w:val="00FC2BDF"/>
    <w:rsid w:val="00FC37BF"/>
    <w:rsid w:val="00FC38D1"/>
    <w:rsid w:val="00FC4EFC"/>
    <w:rsid w:val="00FC578B"/>
    <w:rsid w:val="00FC641C"/>
    <w:rsid w:val="00FC72B3"/>
    <w:rsid w:val="00FD01FA"/>
    <w:rsid w:val="00FD0AA2"/>
    <w:rsid w:val="00FD1527"/>
    <w:rsid w:val="00FD2061"/>
    <w:rsid w:val="00FD3DFE"/>
    <w:rsid w:val="00FD5DB5"/>
    <w:rsid w:val="00FD6DCB"/>
    <w:rsid w:val="00FD7201"/>
    <w:rsid w:val="00FD7408"/>
    <w:rsid w:val="00FE1DB7"/>
    <w:rsid w:val="00FE23E3"/>
    <w:rsid w:val="00FE2682"/>
    <w:rsid w:val="00FE2C44"/>
    <w:rsid w:val="00FE496F"/>
    <w:rsid w:val="00FF0666"/>
    <w:rsid w:val="00FF0903"/>
    <w:rsid w:val="00FF2898"/>
    <w:rsid w:val="00FF2B58"/>
    <w:rsid w:val="00FF430C"/>
    <w:rsid w:val="00FF5085"/>
    <w:rsid w:val="00FF50D5"/>
    <w:rsid w:val="00FF5463"/>
    <w:rsid w:val="00FF6CFF"/>
    <w:rsid w:val="00FF7349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484D"/>
  <w15:docId w15:val="{34863E9E-BAE1-46DC-A440-6C038CC1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E156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054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02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02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02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A7A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114"/>
  </w:style>
  <w:style w:type="paragraph" w:styleId="NormalnyWeb">
    <w:name w:val="Normal (Web)"/>
    <w:basedOn w:val="Normalny"/>
    <w:uiPriority w:val="99"/>
    <w:unhideWhenUsed/>
    <w:rsid w:val="0027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4E3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12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8C7"/>
  </w:style>
  <w:style w:type="character" w:styleId="Odwoaniedokomentarza">
    <w:name w:val="annotation reference"/>
    <w:basedOn w:val="Domylnaczcionkaakapitu"/>
    <w:uiPriority w:val="99"/>
    <w:semiHidden/>
    <w:unhideWhenUsed/>
    <w:rsid w:val="002E1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1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1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88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4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4C5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9086A"/>
    <w:rPr>
      <w:i/>
      <w:iCs/>
    </w:rPr>
  </w:style>
  <w:style w:type="paragraph" w:customStyle="1" w:styleId="Default">
    <w:name w:val="Default"/>
    <w:rsid w:val="0001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962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  <w:divsChild>
            <w:div w:id="1523594684">
              <w:marLeft w:val="0"/>
              <w:marRight w:val="0"/>
              <w:marTop w:val="0"/>
              <w:marBottom w:val="0"/>
              <w:divBdr>
                <w:top w:val="single" w:sz="2" w:space="12" w:color="FFFFFF"/>
                <w:left w:val="single" w:sz="2" w:space="17" w:color="FFFFFF"/>
                <w:bottom w:val="single" w:sz="2" w:space="12" w:color="FFFFFF"/>
                <w:right w:val="single" w:sz="2" w:space="17" w:color="FFFFFF"/>
              </w:divBdr>
              <w:divsChild>
                <w:div w:id="14053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Przemoc" TargetMode="External"/><Relationship Id="rId24" Type="http://schemas.openxmlformats.org/officeDocument/2006/relationships/image" Target="media/image4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3.jpeg"/><Relationship Id="rId28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9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Arkusz_programu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Arkusz_programu_Microsoft_Excel11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2.xlsx"/><Relationship Id="rId1" Type="http://schemas.openxmlformats.org/officeDocument/2006/relationships/themeOverride" Target="../theme/themeOverride4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3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4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8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036636045494324E-2"/>
          <c:y val="2.4216347956505437E-2"/>
          <c:w val="0.89107447506561677"/>
          <c:h val="0.76096394200724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gmina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885</c:v>
                </c:pt>
                <c:pt idx="1">
                  <c:v>470</c:v>
                </c:pt>
                <c:pt idx="2">
                  <c:v>4156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3-4674-9680-CE1C5B7F897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powiat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1598</c:v>
                </c:pt>
                <c:pt idx="1">
                  <c:v>436</c:v>
                </c:pt>
                <c:pt idx="2">
                  <c:v>1260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3-4674-9680-CE1C5B7F89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6258944"/>
        <c:axId val="184100544"/>
      </c:barChart>
      <c:catAx>
        <c:axId val="18625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4100544"/>
        <c:crosses val="autoZero"/>
        <c:auto val="1"/>
        <c:lblAlgn val="ctr"/>
        <c:lblOffset val="100"/>
        <c:noMultiLvlLbl val="0"/>
      </c:catAx>
      <c:valAx>
        <c:axId val="18410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25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ogólnie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95</c:v>
                </c:pt>
                <c:pt idx="1">
                  <c:v>67</c:v>
                </c:pt>
                <c:pt idx="2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B4-484C-A86B-76E55BE6734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dziewczynki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48</c:v>
                </c:pt>
                <c:pt idx="1">
                  <c:v>39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B4-484C-A86B-76E55BE6734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chłopcy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47</c:v>
                </c:pt>
                <c:pt idx="1">
                  <c:v>28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B4-484C-A86B-76E55BE673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767872"/>
        <c:axId val="187402496"/>
      </c:barChart>
      <c:catAx>
        <c:axId val="18676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402496"/>
        <c:crosses val="autoZero"/>
        <c:auto val="1"/>
        <c:lblAlgn val="ctr"/>
        <c:lblOffset val="100"/>
        <c:noMultiLvlLbl val="0"/>
      </c:catAx>
      <c:valAx>
        <c:axId val="187402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76787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570033017229625E-2"/>
          <c:y val="3.5115146896960457E-2"/>
          <c:w val="0.8922659667541557"/>
          <c:h val="0.784877233087799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9869</c:v>
                </c:pt>
                <c:pt idx="1">
                  <c:v>9564</c:v>
                </c:pt>
                <c:pt idx="2">
                  <c:v>9199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7A-493E-A49C-19278DD9F1C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#,##0</c:formatCode>
                <c:ptCount val="3"/>
                <c:pt idx="0">
                  <c:v>1152</c:v>
                </c:pt>
                <c:pt idx="1">
                  <c:v>1103</c:v>
                </c:pt>
                <c:pt idx="2" formatCode="General">
                  <c:v>1248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7A-493E-A49C-19278DD9F1C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Arkusz1!$D$2:$D$4</c:f>
              <c:numCache>
                <c:formatCode>#,##0</c:formatCode>
                <c:ptCount val="3"/>
                <c:pt idx="0">
                  <c:v>8717</c:v>
                </c:pt>
                <c:pt idx="1">
                  <c:v>8461</c:v>
                </c:pt>
                <c:pt idx="2" formatCode="General">
                  <c:v>7951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7A-493E-A49C-19278DD9F1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766336"/>
        <c:axId val="186815552"/>
      </c:barChart>
      <c:catAx>
        <c:axId val="18676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815552"/>
        <c:crosses val="autoZero"/>
        <c:auto val="1"/>
        <c:lblAlgn val="ctr"/>
        <c:lblOffset val="100"/>
        <c:noMultiLvlLbl val="0"/>
      </c:catAx>
      <c:valAx>
        <c:axId val="186815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766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746011243862656"/>
          <c:y val="0.92708453110027889"/>
          <c:w val="0.32507960952830423"/>
          <c:h val="4.11694371536891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550</c:v>
                </c:pt>
                <c:pt idx="1">
                  <c:v>531</c:v>
                </c:pt>
                <c:pt idx="2">
                  <c:v>637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BB-4173-96EF-BE217554A6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7296256"/>
        <c:axId val="186817280"/>
      </c:barChart>
      <c:catAx>
        <c:axId val="1872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817280"/>
        <c:crosses val="autoZero"/>
        <c:auto val="1"/>
        <c:lblAlgn val="ctr"/>
        <c:lblOffset val="100"/>
        <c:noMultiLvlLbl val="0"/>
      </c:catAx>
      <c:valAx>
        <c:axId val="18681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29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55-4E50-999F-3F9F3C12A63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64</c:v>
                </c:pt>
                <c:pt idx="1">
                  <c:v>54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23-4CD3-8AC7-3B1ABC2FF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267648"/>
        <c:axId val="187754176"/>
      </c:barChart>
      <c:catAx>
        <c:axId val="18626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754176"/>
        <c:crosses val="autoZero"/>
        <c:auto val="1"/>
        <c:lblAlgn val="ctr"/>
        <c:lblOffset val="100"/>
        <c:noMultiLvlLbl val="0"/>
      </c:catAx>
      <c:valAx>
        <c:axId val="18775417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2676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Mława</c:v>
                </c:pt>
                <c:pt idx="1">
                  <c:v>Piastów</c:v>
                </c:pt>
                <c:pt idx="2">
                  <c:v>Warszawa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14</c:v>
                </c:pt>
                <c:pt idx="1">
                  <c:v>9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91-4B9D-B6C9-94646EBAFF8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dzieci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Mława</c:v>
                </c:pt>
                <c:pt idx="1">
                  <c:v>Piastów</c:v>
                </c:pt>
                <c:pt idx="2">
                  <c:v>Warszawa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25</c:v>
                </c:pt>
                <c:pt idx="1">
                  <c:v>2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91-4B9D-B6C9-94646EBAF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6543528"/>
        <c:axId val="366543856"/>
      </c:barChart>
      <c:catAx>
        <c:axId val="366543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6543856"/>
        <c:crosses val="autoZero"/>
        <c:auto val="1"/>
        <c:lblAlgn val="ctr"/>
        <c:lblOffset val="100"/>
        <c:noMultiLvlLbl val="0"/>
      </c:catAx>
      <c:valAx>
        <c:axId val="36654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6543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69466316710438"/>
          <c:y val="3.0986417959890963E-3"/>
          <c:w val="0.94907407407407496"/>
          <c:h val="0.78978158980127433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posiedzeń</c:v>
                </c:pt>
              </c:strCache>
            </c:strRef>
          </c:tx>
          <c:explosion val="1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2 768 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E0-4871-B3CA-3B278BBFA6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2680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E0-4871-B3CA-3B278BBFA6C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2416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E0-4871-B3CA-3B278BBFA6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2680</c:v>
                </c:pt>
                <c:pt idx="1">
                  <c:v>2416</c:v>
                </c:pt>
                <c:pt idx="2">
                  <c:v>2439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0-4871-B3CA-3B278BBFA6C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05775315634952E-2"/>
          <c:y val="7.389081364829396E-2"/>
          <c:w val="0.95110977540021235"/>
          <c:h val="0.813057215033107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Pomoc Społeczna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1399</c:v>
                </c:pt>
                <c:pt idx="1">
                  <c:v>1162</c:v>
                </c:pt>
                <c:pt idx="2">
                  <c:v>1346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0A-45A9-A6AA-9082A279BE1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Policja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7697</c:v>
                </c:pt>
                <c:pt idx="1">
                  <c:v>7795</c:v>
                </c:pt>
                <c:pt idx="2">
                  <c:v>7135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0A-45A9-A6AA-9082A279BE1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442688"/>
        <c:axId val="184105728"/>
      </c:barChart>
      <c:catAx>
        <c:axId val="1634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4105728"/>
        <c:crosses val="autoZero"/>
        <c:auto val="1"/>
        <c:lblAlgn val="ctr"/>
        <c:lblOffset val="100"/>
        <c:noMultiLvlLbl val="0"/>
      </c:catAx>
      <c:valAx>
        <c:axId val="18410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344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683711472824784"/>
          <c:y val="0.96198684369474741"/>
          <c:w val="0.32632556305955829"/>
          <c:h val="3.801315630525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69466316710438"/>
          <c:y val="3.0986417959890963E-3"/>
          <c:w val="0.94907407407407496"/>
          <c:h val="0.78978158980127433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utworzonych grup roboczych</c:v>
                </c:pt>
              </c:strCache>
            </c:strRef>
          </c:tx>
          <c:dLbls>
            <c:delete val="1"/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7642</c:v>
                </c:pt>
                <c:pt idx="1">
                  <c:v>7102</c:v>
                </c:pt>
                <c:pt idx="2">
                  <c:v>6919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4B-458D-9A49-4402C3FA407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effectLst>
              <a:outerShdw blurRad="88900" sx="99000" sy="99000" algn="ctr" rotWithShape="0">
                <a:prstClr val="black">
                  <a:alpha val="11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2">
                  <a:shade val="58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77-4159-89DB-FDF0296035CB}"/>
              </c:ext>
            </c:extLst>
          </c:dPt>
          <c:dPt>
            <c:idx val="1"/>
            <c:bubble3D val="0"/>
            <c:spPr>
              <a:solidFill>
                <a:schemeClr val="accent2">
                  <a:shade val="86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877-4159-89DB-FDF0296035CB}"/>
              </c:ext>
            </c:extLst>
          </c:dPt>
          <c:dPt>
            <c:idx val="2"/>
            <c:bubble3D val="0"/>
            <c:spPr>
              <a:solidFill>
                <a:schemeClr val="accent2">
                  <a:tint val="86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77-4159-89DB-FDF0296035CB}"/>
              </c:ext>
            </c:extLst>
          </c:dPt>
          <c:dPt>
            <c:idx val="3"/>
            <c:bubble3D val="0"/>
            <c:spPr>
              <a:solidFill>
                <a:schemeClr val="accent2">
                  <a:tint val="58000"/>
                </a:schemeClr>
              </a:solidFill>
              <a:ln>
                <a:noFill/>
              </a:ln>
              <a:effectLst>
                <a:outerShdw blurRad="88900" sx="99000" sy="99000" algn="ctr" rotWithShape="0">
                  <a:prstClr val="black">
                    <a:alpha val="11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B2D5-441E-9216-842F0E020F0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877-4159-89DB-FDF0296035C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877-4159-89DB-FDF0296035C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877-4159-89DB-FDF0296035C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D5-441E-9216-842F0E020F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29127</c:v>
                </c:pt>
                <c:pt idx="1">
                  <c:v>24910</c:v>
                </c:pt>
                <c:pt idx="2">
                  <c:v>26875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7-4159-89DB-FDF0296035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538567068787765"/>
          <c:y val="0.87898423442303686"/>
          <c:w val="0.37500195104719891"/>
          <c:h val="8.6558807532074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69291338582673E-2"/>
          <c:y val="3.2631396282076314E-2"/>
          <c:w val="0.89794181977252863"/>
          <c:h val="0.712912084336565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Karta-C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6670</c:v>
                </c:pt>
                <c:pt idx="1">
                  <c:v>6101</c:v>
                </c:pt>
                <c:pt idx="2">
                  <c:v>6244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B7-44E1-9BB6-146A0CDAA7F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Karta-D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5041</c:v>
                </c:pt>
                <c:pt idx="1">
                  <c:v>4636</c:v>
                </c:pt>
                <c:pt idx="2">
                  <c:v>5337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B7-44E1-9BB6-146A0CDAA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445760"/>
        <c:axId val="184108736"/>
      </c:barChart>
      <c:catAx>
        <c:axId val="16344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84108736"/>
        <c:crosses val="autoZero"/>
        <c:auto val="1"/>
        <c:lblAlgn val="ctr"/>
        <c:lblOffset val="100"/>
        <c:noMultiLvlLbl val="0"/>
      </c:catAx>
      <c:valAx>
        <c:axId val="18410873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63445760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96680362450727E-2"/>
          <c:y val="6.2146892655367263E-2"/>
          <c:w val="0.89520918931983251"/>
          <c:h val="0.646867185480305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9972</c:v>
                </c:pt>
                <c:pt idx="1">
                  <c:v>9102</c:v>
                </c:pt>
                <c:pt idx="2">
                  <c:v>9626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A-4140-8F1F-755935126DC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ustanie przemocy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6159</c:v>
                </c:pt>
                <c:pt idx="1">
                  <c:v>5403</c:v>
                </c:pt>
                <c:pt idx="2">
                  <c:v>5909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2A-4140-8F1F-755935126DCF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brak zasadności podejmowanych działań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3813</c:v>
                </c:pt>
                <c:pt idx="1">
                  <c:v>3699</c:v>
                </c:pt>
                <c:pt idx="2">
                  <c:v>3717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2A-4140-8F1F-755935126D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765824"/>
        <c:axId val="184110464"/>
      </c:barChart>
      <c:catAx>
        <c:axId val="1867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84110464"/>
        <c:crosses val="autoZero"/>
        <c:auto val="1"/>
        <c:lblAlgn val="ctr"/>
        <c:lblOffset val="100"/>
        <c:noMultiLvlLbl val="0"/>
      </c:catAx>
      <c:valAx>
        <c:axId val="1841104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186765824"/>
        <c:crosses val="autoZero"/>
        <c:crossBetween val="between"/>
      </c:valAx>
      <c:spPr>
        <a:ln>
          <a:noFill/>
        </a:ln>
      </c:spPr>
    </c:plotArea>
    <c:legend>
      <c:legendPos val="b"/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17741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E4-4F94-B86D-1FF79392E9B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10594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E4-4F94-B86D-1FF79392E9B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2280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E4-4F94-B86D-1FF79392E9B2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dzieci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4867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E4-4F94-B86D-1FF79392E9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268160"/>
        <c:axId val="184114496"/>
      </c:barChart>
      <c:catAx>
        <c:axId val="18626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4114496"/>
        <c:crosses val="autoZero"/>
        <c:auto val="1"/>
        <c:lblAlgn val="ctr"/>
        <c:lblOffset val="100"/>
        <c:noMultiLvlLbl val="0"/>
      </c:catAx>
      <c:valAx>
        <c:axId val="184114496"/>
        <c:scaling>
          <c:orientation val="minMax"/>
        </c:scaling>
        <c:delete val="0"/>
        <c:axPos val="l"/>
        <c:numFmt formatCode="#,##0_);\(#,##0\)" sourceLinked="0"/>
        <c:majorTickMark val="none"/>
        <c:minorTickMark val="none"/>
        <c:tickLblPos val="nextTo"/>
        <c:crossAx val="1862681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00297271733389"/>
          <c:y val="0.18956887814765724"/>
          <c:w val="0.89994092431236061"/>
          <c:h val="0.62978371147164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Psychologiczne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9906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0B-43B3-81FD-FA8A02F730E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Pedagogiczne</c:v>
                </c:pt>
              </c:strCache>
            </c:strRef>
          </c:tx>
          <c:spPr>
            <a:solidFill>
              <a:srgbClr val="335B74">
                <a:lumMod val="20000"/>
                <a:lumOff val="8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1665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0B-43B3-81FD-FA8A02F730EA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Prawne</c:v>
                </c:pt>
              </c:strCache>
            </c:strRef>
          </c:tx>
          <c:spPr>
            <a:solidFill>
              <a:srgbClr val="62A39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4344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0B-43B3-81FD-FA8A02F730EA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Medyczne</c:v>
                </c:pt>
              </c:strCache>
            </c:strRef>
          </c:tx>
          <c:spPr>
            <a:solidFill>
              <a:srgbClr val="1CADE4">
                <a:lumMod val="60000"/>
                <a:lumOff val="4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0B-43B3-81FD-FA8A02F730EA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Socjalne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Arkusz1!$F$2</c:f>
              <c:numCache>
                <c:formatCode>General</c:formatCode>
                <c:ptCount val="1"/>
                <c:pt idx="0">
                  <c:v>9465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0B-43B3-81FD-FA8A02F730EA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Zawodowo - rodzinne </c:v>
                </c:pt>
              </c:strCache>
            </c:strRef>
          </c:tx>
          <c:spPr>
            <a:solidFill>
              <a:srgbClr val="27CED7">
                <a:lumMod val="40000"/>
                <a:lumOff val="6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Arkusz1!$G$2</c:f>
              <c:numCache>
                <c:formatCode>General</c:formatCode>
                <c:ptCount val="1"/>
                <c:pt idx="0">
                  <c:v>2383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70B-43B3-81FD-FA8A02F730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7675136"/>
        <c:axId val="187403648"/>
      </c:barChart>
      <c:catAx>
        <c:axId val="18767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7403648"/>
        <c:crosses val="autoZero"/>
        <c:auto val="1"/>
        <c:lblAlgn val="ctr"/>
        <c:lblOffset val="100"/>
        <c:noMultiLvlLbl val="0"/>
      </c:catAx>
      <c:valAx>
        <c:axId val="187403648"/>
        <c:scaling>
          <c:orientation val="minMax"/>
          <c:max val="10000"/>
        </c:scaling>
        <c:delete val="0"/>
        <c:axPos val="l"/>
        <c:numFmt formatCode="General" sourceLinked="1"/>
        <c:majorTickMark val="none"/>
        <c:minorTickMark val="none"/>
        <c:tickLblPos val="nextTo"/>
        <c:crossAx val="1876751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29469104497531023"/>
          <c:y val="0.90641191464899729"/>
          <c:w val="0.70530895502468971"/>
          <c:h val="9.358808535100259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_rels/themeOverride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_rels/themeOverride3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_rels/themeOverride4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ny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Integralny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ny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word/theme/themeOverride1.xml><?xml version="1.0" encoding="utf-8"?>
<a:themeOverride xmlns:a="http://schemas.openxmlformats.org/drawingml/2006/main">
  <a:clrScheme name="Niebieski II">
    <a:dk1>
      <a:sysClr val="windowText" lastClr="000000"/>
    </a:dk1>
    <a:lt1>
      <a:sysClr val="window" lastClr="FFFFFF"/>
    </a:lt1>
    <a:dk2>
      <a:srgbClr val="335B74"/>
    </a:dk2>
    <a:lt2>
      <a:srgbClr val="DFE3E5"/>
    </a:lt2>
    <a:accent1>
      <a:srgbClr val="1CADE4"/>
    </a:accent1>
    <a:accent2>
      <a:srgbClr val="2683C6"/>
    </a:accent2>
    <a:accent3>
      <a:srgbClr val="27CED7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Integralny">
    <a:majorFont>
      <a:latin typeface="Tw Cen MT Condensed" panose="020B06060201040202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w Cen MT" panose="020B06020201040206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Integralny">
    <a:fillStyleLst>
      <a:solidFill>
        <a:schemeClr val="phClr"/>
      </a:solidFill>
      <a:gradFill rotWithShape="1">
        <a:gsLst>
          <a:gs pos="0">
            <a:schemeClr val="phClr">
              <a:tint val="83000"/>
              <a:satMod val="100000"/>
              <a:lumMod val="100000"/>
            </a:schemeClr>
          </a:gs>
          <a:gs pos="100000">
            <a:schemeClr val="phClr">
              <a:tint val="61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tint val="100000"/>
              <a:shade val="85000"/>
              <a:satMod val="100000"/>
              <a:lumMod val="100000"/>
            </a:schemeClr>
          </a:gs>
          <a:gs pos="100000">
            <a:schemeClr val="phClr">
              <a:tint val="90000"/>
              <a:shade val="100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12700" dir="5400000" algn="ctr" rotWithShape="0">
            <a:srgbClr val="000000">
              <a:alpha val="50000"/>
            </a:srgbClr>
          </a:outerShdw>
        </a:effectLst>
      </a:effectStyle>
      <a:effectStyle>
        <a:effectLst>
          <a:outerShdw blurRad="76200" dist="25400" dir="5400000" algn="ct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contourW="12700" prstMaterial="flat">
          <a:bevelT w="38100" h="44450" prst="angle"/>
          <a:contourClr>
            <a:schemeClr val="phClr">
              <a:shade val="35000"/>
              <a:satMod val="16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hade val="85000"/>
          <a:satMod val="125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  <a:shade val="74000"/>
              <a:satMod val="230000"/>
            </a:schemeClr>
            <a:schemeClr val="phClr">
              <a:tint val="92000"/>
              <a:shade val="69000"/>
              <a:satMod val="250000"/>
            </a:schemeClr>
          </a:duotone>
        </a:blip>
        <a:tile tx="0" ty="0" sx="40000" sy="4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Niebieski II">
    <a:dk1>
      <a:sysClr val="windowText" lastClr="000000"/>
    </a:dk1>
    <a:lt1>
      <a:sysClr val="window" lastClr="FFFFFF"/>
    </a:lt1>
    <a:dk2>
      <a:srgbClr val="335B74"/>
    </a:dk2>
    <a:lt2>
      <a:srgbClr val="DFE3E5"/>
    </a:lt2>
    <a:accent1>
      <a:srgbClr val="1CADE4"/>
    </a:accent1>
    <a:accent2>
      <a:srgbClr val="2683C6"/>
    </a:accent2>
    <a:accent3>
      <a:srgbClr val="27CED7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Integralny">
    <a:majorFont>
      <a:latin typeface="Tw Cen MT Condensed" panose="020B06060201040202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w Cen MT" panose="020B06020201040206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Integralny">
    <a:fillStyleLst>
      <a:solidFill>
        <a:schemeClr val="phClr"/>
      </a:solidFill>
      <a:gradFill rotWithShape="1">
        <a:gsLst>
          <a:gs pos="0">
            <a:schemeClr val="phClr">
              <a:tint val="83000"/>
              <a:satMod val="100000"/>
              <a:lumMod val="100000"/>
            </a:schemeClr>
          </a:gs>
          <a:gs pos="100000">
            <a:schemeClr val="phClr">
              <a:tint val="61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tint val="100000"/>
              <a:shade val="85000"/>
              <a:satMod val="100000"/>
              <a:lumMod val="100000"/>
            </a:schemeClr>
          </a:gs>
          <a:gs pos="100000">
            <a:schemeClr val="phClr">
              <a:tint val="90000"/>
              <a:shade val="100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12700" dir="5400000" algn="ctr" rotWithShape="0">
            <a:srgbClr val="000000">
              <a:alpha val="50000"/>
            </a:srgbClr>
          </a:outerShdw>
        </a:effectLst>
      </a:effectStyle>
      <a:effectStyle>
        <a:effectLst>
          <a:outerShdw blurRad="76200" dist="25400" dir="5400000" algn="ct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contourW="12700" prstMaterial="flat">
          <a:bevelT w="38100" h="44450" prst="angle"/>
          <a:contourClr>
            <a:schemeClr val="phClr">
              <a:shade val="35000"/>
              <a:satMod val="16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hade val="85000"/>
          <a:satMod val="125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  <a:shade val="74000"/>
              <a:satMod val="230000"/>
            </a:schemeClr>
            <a:schemeClr val="phClr">
              <a:tint val="92000"/>
              <a:shade val="69000"/>
              <a:satMod val="250000"/>
            </a:schemeClr>
          </a:duotone>
        </a:blip>
        <a:tile tx="0" ty="0" sx="40000" sy="40000" flip="none" algn="tl"/>
      </a:blipFill>
    </a:bgFillStyleLst>
  </a:fmtScheme>
</a:themeOverride>
</file>

<file path=word/theme/themeOverride3.xml><?xml version="1.0" encoding="utf-8"?>
<a:themeOverride xmlns:a="http://schemas.openxmlformats.org/drawingml/2006/main">
  <a:clrScheme name="Niebieski II">
    <a:dk1>
      <a:sysClr val="windowText" lastClr="000000"/>
    </a:dk1>
    <a:lt1>
      <a:sysClr val="window" lastClr="FFFFFF"/>
    </a:lt1>
    <a:dk2>
      <a:srgbClr val="335B74"/>
    </a:dk2>
    <a:lt2>
      <a:srgbClr val="DFE3E5"/>
    </a:lt2>
    <a:accent1>
      <a:srgbClr val="1CADE4"/>
    </a:accent1>
    <a:accent2>
      <a:srgbClr val="2683C6"/>
    </a:accent2>
    <a:accent3>
      <a:srgbClr val="27CED7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Integralny">
    <a:majorFont>
      <a:latin typeface="Tw Cen MT Condensed" panose="020B06060201040202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w Cen MT" panose="020B06020201040206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Integralny">
    <a:fillStyleLst>
      <a:solidFill>
        <a:schemeClr val="phClr"/>
      </a:solidFill>
      <a:gradFill rotWithShape="1">
        <a:gsLst>
          <a:gs pos="0">
            <a:schemeClr val="phClr">
              <a:tint val="83000"/>
              <a:satMod val="100000"/>
              <a:lumMod val="100000"/>
            </a:schemeClr>
          </a:gs>
          <a:gs pos="100000">
            <a:schemeClr val="phClr">
              <a:tint val="61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tint val="100000"/>
              <a:shade val="85000"/>
              <a:satMod val="100000"/>
              <a:lumMod val="100000"/>
            </a:schemeClr>
          </a:gs>
          <a:gs pos="100000">
            <a:schemeClr val="phClr">
              <a:tint val="90000"/>
              <a:shade val="100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12700" dir="5400000" algn="ctr" rotWithShape="0">
            <a:srgbClr val="000000">
              <a:alpha val="50000"/>
            </a:srgbClr>
          </a:outerShdw>
        </a:effectLst>
      </a:effectStyle>
      <a:effectStyle>
        <a:effectLst>
          <a:outerShdw blurRad="76200" dist="25400" dir="5400000" algn="ct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contourW="12700" prstMaterial="flat">
          <a:bevelT w="38100" h="44450" prst="angle"/>
          <a:contourClr>
            <a:schemeClr val="phClr">
              <a:shade val="35000"/>
              <a:satMod val="16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hade val="85000"/>
          <a:satMod val="125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  <a:shade val="74000"/>
              <a:satMod val="230000"/>
            </a:schemeClr>
            <a:schemeClr val="phClr">
              <a:tint val="92000"/>
              <a:shade val="69000"/>
              <a:satMod val="250000"/>
            </a:schemeClr>
          </a:duotone>
        </a:blip>
        <a:tile tx="0" ty="0" sx="40000" sy="40000" flip="none" algn="tl"/>
      </a:blipFill>
    </a:bgFillStyleLst>
  </a:fmtScheme>
</a:themeOverride>
</file>

<file path=word/theme/themeOverride4.xml><?xml version="1.0" encoding="utf-8"?>
<a:themeOverride xmlns:a="http://schemas.openxmlformats.org/drawingml/2006/main">
  <a:clrScheme name="Niebieski II">
    <a:dk1>
      <a:sysClr val="windowText" lastClr="000000"/>
    </a:dk1>
    <a:lt1>
      <a:sysClr val="window" lastClr="FFFFFF"/>
    </a:lt1>
    <a:dk2>
      <a:srgbClr val="335B74"/>
    </a:dk2>
    <a:lt2>
      <a:srgbClr val="DFE3E5"/>
    </a:lt2>
    <a:accent1>
      <a:srgbClr val="1CADE4"/>
    </a:accent1>
    <a:accent2>
      <a:srgbClr val="2683C6"/>
    </a:accent2>
    <a:accent3>
      <a:srgbClr val="27CED7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Integralny">
    <a:majorFont>
      <a:latin typeface="Tw Cen MT Condensed" panose="020B06060201040202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w Cen MT" panose="020B06020201040206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Integralny">
    <a:fillStyleLst>
      <a:solidFill>
        <a:schemeClr val="phClr"/>
      </a:solidFill>
      <a:gradFill rotWithShape="1">
        <a:gsLst>
          <a:gs pos="0">
            <a:schemeClr val="phClr">
              <a:tint val="83000"/>
              <a:satMod val="100000"/>
              <a:lumMod val="100000"/>
            </a:schemeClr>
          </a:gs>
          <a:gs pos="100000">
            <a:schemeClr val="phClr">
              <a:tint val="61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tint val="100000"/>
              <a:shade val="85000"/>
              <a:satMod val="100000"/>
              <a:lumMod val="100000"/>
            </a:schemeClr>
          </a:gs>
          <a:gs pos="100000">
            <a:schemeClr val="phClr">
              <a:tint val="90000"/>
              <a:shade val="100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12700" dir="5400000" algn="ctr" rotWithShape="0">
            <a:srgbClr val="000000">
              <a:alpha val="50000"/>
            </a:srgbClr>
          </a:outerShdw>
        </a:effectLst>
      </a:effectStyle>
      <a:effectStyle>
        <a:effectLst>
          <a:outerShdw blurRad="76200" dist="25400" dir="5400000" algn="ct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contourW="12700" prstMaterial="flat">
          <a:bevelT w="38100" h="44450" prst="angle"/>
          <a:contourClr>
            <a:schemeClr val="phClr">
              <a:shade val="35000"/>
              <a:satMod val="16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hade val="85000"/>
          <a:satMod val="125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  <a:shade val="74000"/>
              <a:satMod val="230000"/>
            </a:schemeClr>
            <a:schemeClr val="phClr">
              <a:tint val="92000"/>
              <a:shade val="69000"/>
              <a:satMod val="250000"/>
            </a:schemeClr>
          </a:duotone>
        </a:blip>
        <a:tile tx="0" ty="0" sx="40000" sy="4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22E2-C90F-4A03-9C13-7BC07B55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10193</Words>
  <Characters>61163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Wojewody BW_C</Company>
  <LinksUpToDate>false</LinksUpToDate>
  <CharactersWithSpaces>71214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Kozicka</dc:creator>
  <cp:lastModifiedBy>Małgorzata Mucińska</cp:lastModifiedBy>
  <cp:revision>2</cp:revision>
  <cp:lastPrinted>2022-11-15T07:18:00Z</cp:lastPrinted>
  <dcterms:created xsi:type="dcterms:W3CDTF">2022-12-14T10:04:00Z</dcterms:created>
  <dcterms:modified xsi:type="dcterms:W3CDTF">2022-12-14T10:04:00Z</dcterms:modified>
</cp:coreProperties>
</file>