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B658" w14:textId="75E72C39" w:rsidR="00EE6534" w:rsidRPr="0035098E" w:rsidRDefault="00EE6534" w:rsidP="00EE6534">
      <w:pPr>
        <w:pStyle w:val="Nagwek"/>
        <w:jc w:val="right"/>
        <w:rPr>
          <w:iCs/>
          <w:sz w:val="24"/>
          <w:szCs w:val="24"/>
          <w:lang w:eastAsia="pl-PL"/>
        </w:rPr>
      </w:pPr>
      <w:r w:rsidRPr="0035098E">
        <w:rPr>
          <w:iCs/>
          <w:sz w:val="24"/>
          <w:szCs w:val="24"/>
          <w:lang w:eastAsia="pl-PL"/>
        </w:rPr>
        <w:t xml:space="preserve">Załącznik </w:t>
      </w:r>
      <w:r w:rsidR="00F32B60">
        <w:rPr>
          <w:iCs/>
          <w:sz w:val="24"/>
          <w:szCs w:val="24"/>
          <w:lang w:eastAsia="pl-PL"/>
        </w:rPr>
        <w:t xml:space="preserve">nr </w:t>
      </w:r>
      <w:r w:rsidR="00B34673">
        <w:rPr>
          <w:iCs/>
          <w:sz w:val="24"/>
          <w:szCs w:val="24"/>
          <w:lang w:eastAsia="pl-PL"/>
        </w:rPr>
        <w:t>12</w:t>
      </w:r>
    </w:p>
    <w:p w14:paraId="36A13B5D" w14:textId="77777777" w:rsidR="00EE6534" w:rsidRPr="0035098E" w:rsidRDefault="00EE6534" w:rsidP="00EE6534">
      <w:pPr>
        <w:pStyle w:val="Nagwek"/>
        <w:jc w:val="right"/>
        <w:rPr>
          <w:iCs/>
          <w:sz w:val="24"/>
          <w:szCs w:val="24"/>
          <w:lang w:eastAsia="pl-PL"/>
        </w:rPr>
      </w:pPr>
      <w:r w:rsidRPr="0035098E">
        <w:rPr>
          <w:iCs/>
          <w:sz w:val="24"/>
          <w:szCs w:val="24"/>
          <w:lang w:eastAsia="pl-PL"/>
        </w:rPr>
        <w:t>Resortowy program "Aktywne Place Zabaw" 2026</w:t>
      </w:r>
    </w:p>
    <w:p w14:paraId="4AAB6081" w14:textId="77777777" w:rsidR="00EE6534" w:rsidRDefault="00EE6534" w:rsidP="008D15BC">
      <w:pPr>
        <w:spacing w:before="600" w:after="200"/>
        <w:contextualSpacing/>
        <w:jc w:val="both"/>
        <w:rPr>
          <w:rFonts w:asciiTheme="minorHAnsi" w:hAnsiTheme="minorHAnsi" w:cstheme="minorBidi"/>
          <w:color w:val="4472C4" w:themeColor="accent1"/>
          <w:sz w:val="36"/>
          <w:szCs w:val="36"/>
        </w:rPr>
      </w:pPr>
    </w:p>
    <w:p w14:paraId="1AC432E6" w14:textId="5B14DE92" w:rsidR="004737BA" w:rsidRPr="00BD2F02" w:rsidRDefault="003C1954" w:rsidP="008D15BC">
      <w:pPr>
        <w:spacing w:before="600" w:after="200"/>
        <w:contextualSpacing/>
        <w:jc w:val="both"/>
        <w:rPr>
          <w:rFonts w:asciiTheme="minorHAnsi" w:hAnsiTheme="minorHAnsi" w:cstheme="minorBidi"/>
          <w:color w:val="4472C4" w:themeColor="accent1"/>
          <w:sz w:val="36"/>
          <w:szCs w:val="36"/>
        </w:rPr>
      </w:pP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W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ytyczn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e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d</w:t>
      </w:r>
      <w:r w:rsidR="00972387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otyczące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placów zabaw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znajdujących się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przy żłobk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ach</w:t>
      </w:r>
      <w:r w:rsidR="009864ED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i 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klub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ach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dziecięcy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ch</w:t>
      </w:r>
    </w:p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228749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CA9408" w14:textId="0B3159E0" w:rsidR="00E152C0" w:rsidRDefault="00E152C0">
          <w:pPr>
            <w:pStyle w:val="Nagwekspisutreci"/>
          </w:pPr>
          <w:r>
            <w:t>Spis treści</w:t>
          </w:r>
        </w:p>
        <w:p w14:paraId="700681E2" w14:textId="004D006E" w:rsidR="00EE6534" w:rsidRDefault="00E152C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791235" w:history="1">
            <w:r w:rsidR="00EE6534" w:rsidRPr="000027DD">
              <w:rPr>
                <w:rStyle w:val="Hipercze"/>
                <w:noProof/>
              </w:rPr>
              <w:t>Wstęp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_Toc209791235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1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44B1A5E0" w14:textId="181197D8" w:rsidR="00EE6534" w:rsidRDefault="0000000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6" w:history="1">
            <w:r w:rsidR="00EE6534" w:rsidRPr="000027DD">
              <w:rPr>
                <w:rStyle w:val="Hipercze"/>
                <w:noProof/>
              </w:rPr>
              <w:t>Warunki techniczne, integracyjny charakter placu zabaw, bezpieczeństwo na placu zabaw, wzniesienie i naturalne materiały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_Toc209791236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2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6E355611" w14:textId="1C4DE661" w:rsidR="00EE6534" w:rsidRDefault="0000000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7" w:history="1">
            <w:r w:rsidR="00EE6534" w:rsidRPr="000027DD">
              <w:rPr>
                <w:rStyle w:val="Hipercze"/>
                <w:noProof/>
              </w:rPr>
              <w:t>Strefy zainteresowań na placu zabaw oraz ich wyposażenie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_Toc209791237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3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0F33C643" w14:textId="4E44F568" w:rsidR="00EE6534" w:rsidRDefault="0000000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8" w:history="1">
            <w:r w:rsidR="00EE6534" w:rsidRPr="000027DD">
              <w:rPr>
                <w:rStyle w:val="Hipercze"/>
                <w:rFonts w:eastAsia="Calibri"/>
                <w:noProof/>
              </w:rPr>
              <w:t>Strefa wspólnego czytania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_Toc209791238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3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5049A406" w14:textId="67E70DA0" w:rsidR="00EE6534" w:rsidRDefault="0000000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9" w:history="1">
            <w:r w:rsidR="00EE6534" w:rsidRPr="000027DD">
              <w:rPr>
                <w:rStyle w:val="Hipercze"/>
                <w:rFonts w:eastAsia="Calibri"/>
                <w:noProof/>
              </w:rPr>
              <w:t>Strefa zabaw konstrukcyjnych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_Toc209791239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4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426500C" w14:textId="04A5A9AD" w:rsidR="00EE6534" w:rsidRDefault="0000000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0" w:history="1">
            <w:r w:rsidR="00EE6534" w:rsidRPr="000027DD">
              <w:rPr>
                <w:rStyle w:val="Hipercze"/>
                <w:rFonts w:eastAsia="Calibri"/>
                <w:noProof/>
              </w:rPr>
              <w:t>Strefa zabaw ruchowych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_Toc209791240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4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CD9BC58" w14:textId="7C355E75" w:rsidR="00EE6534" w:rsidRDefault="0000000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1" w:history="1">
            <w:r w:rsidR="00EE6534" w:rsidRPr="000027DD">
              <w:rPr>
                <w:rStyle w:val="Hipercze"/>
                <w:rFonts w:eastAsia="Calibri"/>
                <w:noProof/>
              </w:rPr>
              <w:t>Strefa zabaw plastycznych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_Toc209791241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5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081B4999" w14:textId="3034E34F" w:rsidR="00EE6534" w:rsidRDefault="0000000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2" w:history="1">
            <w:r w:rsidR="00EE6534" w:rsidRPr="000027DD">
              <w:rPr>
                <w:rStyle w:val="Hipercze"/>
                <w:rFonts w:eastAsia="Calibri"/>
                <w:noProof/>
              </w:rPr>
              <w:t>Strefa zabaw z wodą i piaskiem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_Toc209791242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5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19E32CF4" w14:textId="0DC77959" w:rsidR="00EE6534" w:rsidRDefault="0000000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3" w:history="1">
            <w:r w:rsidR="00EE6534" w:rsidRPr="000027DD">
              <w:rPr>
                <w:rStyle w:val="Hipercze"/>
                <w:rFonts w:eastAsia="Calibri"/>
                <w:noProof/>
              </w:rPr>
              <w:t>Strefa zabaw tematycznych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_Toc209791243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5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B405339" w14:textId="73D7210E" w:rsidR="00EE6534" w:rsidRDefault="0000000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4" w:history="1">
            <w:r w:rsidR="00EE6534" w:rsidRPr="000027DD">
              <w:rPr>
                <w:rStyle w:val="Hipercze"/>
                <w:rFonts w:eastAsia="Calibri"/>
                <w:noProof/>
              </w:rPr>
              <w:t>Strefa zabaw muzycznych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_Toc209791244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7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2DC58F98" w14:textId="7FBFDC5C" w:rsidR="00EE6534" w:rsidRDefault="0000000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5" w:history="1">
            <w:r w:rsidR="00EE6534" w:rsidRPr="000027DD">
              <w:rPr>
                <w:rStyle w:val="Hipercze"/>
                <w:noProof/>
              </w:rPr>
              <w:t>Roślinność na placu zabaw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_Toc209791245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7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0F22848D" w14:textId="1DD062E6" w:rsidR="00EE6534" w:rsidRDefault="0000000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6" w:history="1">
            <w:r w:rsidR="00EE6534" w:rsidRPr="000027DD">
              <w:rPr>
                <w:rStyle w:val="Hipercze"/>
                <w:noProof/>
              </w:rPr>
              <w:t>Wytyczne sanitarno-higieniczne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_Toc209791246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11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A43CFE4" w14:textId="260BB07E" w:rsidR="00EE6534" w:rsidRDefault="0000000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7" w:history="1">
            <w:r w:rsidR="00EE6534" w:rsidRPr="000027DD">
              <w:rPr>
                <w:rStyle w:val="Hipercze"/>
                <w:noProof/>
              </w:rPr>
              <w:t>Kontrole placu zabaw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_Toc209791247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12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2D9DBD7D" w14:textId="568B4048" w:rsidR="00E152C0" w:rsidRDefault="00E152C0">
          <w:r>
            <w:rPr>
              <w:b/>
              <w:bCs/>
            </w:rPr>
            <w:fldChar w:fldCharType="end"/>
          </w:r>
        </w:p>
      </w:sdtContent>
    </w:sdt>
    <w:p w14:paraId="3FC45873" w14:textId="77777777" w:rsidR="004737BA" w:rsidRDefault="004737BA" w:rsidP="002A5DBB"/>
    <w:p w14:paraId="1308A47E" w14:textId="3DACAC08" w:rsidR="00DB6D9E" w:rsidRDefault="009864ED" w:rsidP="00C30F81">
      <w:pPr>
        <w:pStyle w:val="Nagwek1"/>
      </w:pPr>
      <w:bookmarkStart w:id="0" w:name="_Toc209791235"/>
      <w:r>
        <w:t>Wstęp</w:t>
      </w:r>
      <w:bookmarkEnd w:id="0"/>
    </w:p>
    <w:p w14:paraId="11557B73" w14:textId="5B1CFA4E" w:rsidR="002A5DBB" w:rsidRDefault="002A5DBB" w:rsidP="00D976AE">
      <w:pPr>
        <w:spacing w:line="360" w:lineRule="auto"/>
        <w:jc w:val="both"/>
      </w:pPr>
      <w:r>
        <w:t xml:space="preserve">„Dawać zdrowie i radość poprzez gry w słońcu i na powietrzu” – motto Henryka Jordana, polskiego lekarza, społecznika, pioniera wychowania fizycznego w Polsce, założyciela pierwszego w Europie publicznego ogrodu zabaw i gier ruchowych dla dzieci do lat 15, </w:t>
      </w:r>
      <w:r w:rsidR="00DB7415">
        <w:t xml:space="preserve">jest również dzisiaj ważnym drogowskazem i inspiracją w działaniach na rzecz najmłodszych dzieci. Doktor Henryk Jordan </w:t>
      </w:r>
      <w:r w:rsidR="00B95943">
        <w:t>dostrzegł dobroczynny wpływ aktywności na świeżym powietrzu na zdrowie fizyczne i psychiczne dzieci. Popularyzował ruch na świeżym powietrzu, widząc w nim doskonałą profilaktykę zdrowotną.</w:t>
      </w:r>
      <w:r w:rsidR="008B5FBA">
        <w:t xml:space="preserve"> Spostrzeżenia doktora Jordana nie straciły na swojej aktualności. </w:t>
      </w:r>
    </w:p>
    <w:p w14:paraId="01BB7654" w14:textId="77777777" w:rsidR="005F4596" w:rsidRDefault="005F4596" w:rsidP="00D976AE">
      <w:pPr>
        <w:spacing w:line="360" w:lineRule="auto"/>
        <w:jc w:val="both"/>
      </w:pPr>
    </w:p>
    <w:p w14:paraId="164D51DB" w14:textId="1AA8688A" w:rsidR="00E44F64" w:rsidRDefault="001E119E" w:rsidP="00D976AE">
      <w:pPr>
        <w:spacing w:line="360" w:lineRule="auto"/>
        <w:jc w:val="both"/>
      </w:pPr>
      <w:r>
        <w:t>Zabawa jest kluczowym elementem zdrowego i szczęśliwego dzieciństwa.</w:t>
      </w:r>
      <w:r w:rsidR="00E44F64">
        <w:t xml:space="preserve"> Dzieci poprzez zabawę odkrywają otaczający je świat,</w:t>
      </w:r>
      <w:r w:rsidR="00FC4929">
        <w:t xml:space="preserve"> </w:t>
      </w:r>
      <w:r w:rsidR="00E44F64">
        <w:t xml:space="preserve">mogą wyrażać swoje emocje i zrozumieć emocje oraz potrzeby innych. </w:t>
      </w:r>
      <w:r w:rsidR="0051715A">
        <w:t xml:space="preserve">Zabawa ma pozytywny wpływ na zdrowie psychiczne i stabilność emocjonalną dzieci. Odgrywa ważną </w:t>
      </w:r>
      <w:r w:rsidR="0051715A">
        <w:lastRenderedPageBreak/>
        <w:t xml:space="preserve">rolę w rozwoju fizycznym, emocjonalnym, poznawczym i społecznym. Zabawa na świeżym powietrzu </w:t>
      </w:r>
      <w:r w:rsidR="00FC4929">
        <w:t xml:space="preserve">przynosi korzyści </w:t>
      </w:r>
      <w:r w:rsidR="00387F99">
        <w:t xml:space="preserve">zarówno </w:t>
      </w:r>
      <w:r w:rsidR="00FC4929">
        <w:t xml:space="preserve">dla zdrowia </w:t>
      </w:r>
      <w:r w:rsidR="00387F99">
        <w:t xml:space="preserve">fizycznego – wzmacnia mięśnie, rozwija i poprawia siłę, zwinność, równowagę, zapobiega otyłości, buduje odporność – jak i dla zdrowia psychicznego – wpływa na lepszą samoregulację emocjonalną. </w:t>
      </w:r>
    </w:p>
    <w:p w14:paraId="018E810E" w14:textId="77777777" w:rsidR="005F4596" w:rsidRDefault="005F4596" w:rsidP="00D976AE">
      <w:pPr>
        <w:spacing w:line="360" w:lineRule="auto"/>
        <w:jc w:val="both"/>
      </w:pPr>
    </w:p>
    <w:p w14:paraId="4D38BE83" w14:textId="5F13CF51" w:rsidR="005F4596" w:rsidRDefault="00D6358D" w:rsidP="00D976AE">
      <w:pPr>
        <w:spacing w:line="360" w:lineRule="auto"/>
        <w:jc w:val="both"/>
      </w:pPr>
      <w:r>
        <w:t>Dzieci powinny bawić</w:t>
      </w:r>
      <w:r w:rsidR="00562129">
        <w:t xml:space="preserve"> się</w:t>
      </w:r>
      <w:r>
        <w:t xml:space="preserve"> na świeżym powietrzu każdego dnia, potrzebują do tego przestrzeni. Jedną </w:t>
      </w:r>
      <w:r w:rsidR="00E6361F">
        <w:br/>
      </w:r>
      <w:r>
        <w:t xml:space="preserve">z przestrzeni do zabawy dla dzieci do lat trzech uczęszczających do </w:t>
      </w:r>
      <w:r w:rsidR="00606F97">
        <w:t>instytucji opieki</w:t>
      </w:r>
      <w:r w:rsidR="00926002">
        <w:t xml:space="preserve"> </w:t>
      </w:r>
      <w:r w:rsidR="00972387">
        <w:t>jest</w:t>
      </w:r>
      <w:r w:rsidR="00926002">
        <w:t xml:space="preserve"> plac zabaw.</w:t>
      </w:r>
      <w:r>
        <w:t xml:space="preserve"> </w:t>
      </w:r>
      <w:r w:rsidR="00926002">
        <w:t>Chcemy, żeby place zabaw dla najmłodszych dzieci były atrakcyjne, żeby odpowiadały na ich potrzeby, dawały namiastkę kontaktu z naturą tak potrzebną</w:t>
      </w:r>
      <w:r w:rsidR="004737BA">
        <w:t xml:space="preserve"> w dzisiejszych czasach, zwłaszcza w miastach. </w:t>
      </w:r>
      <w:r w:rsidRPr="00EE6534">
        <w:t>Przedstawiamy wytyczne d</w:t>
      </w:r>
      <w:r w:rsidR="00972387" w:rsidRPr="00EE6534">
        <w:t>otyczące</w:t>
      </w:r>
      <w:r w:rsidRPr="00EE6534">
        <w:t xml:space="preserve"> placów zabaw</w:t>
      </w:r>
      <w:r w:rsidR="00781D1C" w:rsidRPr="00EE6534">
        <w:t xml:space="preserve"> znajdujących się przy żłobk</w:t>
      </w:r>
      <w:r w:rsidR="003C1954" w:rsidRPr="00EE6534">
        <w:t>ach</w:t>
      </w:r>
      <w:r w:rsidR="009864ED" w:rsidRPr="00EE6534">
        <w:t xml:space="preserve"> i</w:t>
      </w:r>
      <w:r w:rsidR="00781D1C" w:rsidRPr="00EE6534">
        <w:t xml:space="preserve"> klub</w:t>
      </w:r>
      <w:r w:rsidR="003C1954" w:rsidRPr="00EE6534">
        <w:t>ach</w:t>
      </w:r>
      <w:r w:rsidR="00781D1C" w:rsidRPr="00EE6534">
        <w:t xml:space="preserve"> dziecięcy</w:t>
      </w:r>
      <w:r w:rsidR="003C1954" w:rsidRPr="00EE6534">
        <w:t>ch</w:t>
      </w:r>
      <w:r w:rsidR="009864ED" w:rsidRPr="00EE6534">
        <w:t>.</w:t>
      </w:r>
      <w:r w:rsidR="00781D1C">
        <w:t xml:space="preserve"> </w:t>
      </w:r>
      <w:r w:rsidR="004737BA">
        <w:t xml:space="preserve"> </w:t>
      </w:r>
    </w:p>
    <w:p w14:paraId="12EA8903" w14:textId="77777777" w:rsidR="005F4596" w:rsidRDefault="005F4596" w:rsidP="00D976AE">
      <w:pPr>
        <w:spacing w:line="360" w:lineRule="auto"/>
      </w:pPr>
    </w:p>
    <w:p w14:paraId="2A71A512" w14:textId="60640734" w:rsidR="00387F99" w:rsidRDefault="004737BA" w:rsidP="00D976AE">
      <w:pPr>
        <w:spacing w:line="360" w:lineRule="auto"/>
        <w:jc w:val="both"/>
      </w:pPr>
      <w:r>
        <w:t xml:space="preserve">Ważnym elementem wytycznych jest podkreślenie </w:t>
      </w:r>
      <w:r w:rsidR="00475EEE">
        <w:t>możliwości utworzenia naturalnego placu zabaw bądź chociaż naturalnej jego części z wykorzystaniem naturalnych materiałów.</w:t>
      </w:r>
      <w:r w:rsidR="005F4596">
        <w:t xml:space="preserve"> Place zabaw nie muszą być wypełnione specjalistycznymi urządzeniami. Zachęca się do wykorzystania </w:t>
      </w:r>
      <w:r w:rsidR="00770041">
        <w:t>zróżnicowanego krajobrazu w celu zapewnienia przestrzeni do odkrywania oraz do aktywności fizycznej. D</w:t>
      </w:r>
      <w:r w:rsidR="005F4596">
        <w:t>rzew</w:t>
      </w:r>
      <w:r w:rsidR="00770041">
        <w:t>a</w:t>
      </w:r>
      <w:r w:rsidR="005F4596">
        <w:t xml:space="preserve"> </w:t>
      </w:r>
      <w:r w:rsidR="0093774B">
        <w:br/>
      </w:r>
      <w:r w:rsidR="005F4596">
        <w:t>i krzew</w:t>
      </w:r>
      <w:r w:rsidR="00770041">
        <w:t>y</w:t>
      </w:r>
      <w:r w:rsidR="005F4596">
        <w:t>, pni</w:t>
      </w:r>
      <w:r w:rsidR="00770041">
        <w:t>e</w:t>
      </w:r>
      <w:r w:rsidR="005F4596">
        <w:t>, głaz</w:t>
      </w:r>
      <w:r w:rsidR="00770041">
        <w:t>y</w:t>
      </w:r>
      <w:r w:rsidR="005F4596">
        <w:t>, pias</w:t>
      </w:r>
      <w:r w:rsidR="00770041">
        <w:t>ek</w:t>
      </w:r>
      <w:r w:rsidR="00595776">
        <w:t xml:space="preserve">, woda, trawiaste wzniesienia i zagłębienia poszerzają ofertę aktywności zabawowych. Mogą też </w:t>
      </w:r>
      <w:r w:rsidR="005F4596">
        <w:t>dostarcz</w:t>
      </w:r>
      <w:r w:rsidR="00595776">
        <w:t>yć</w:t>
      </w:r>
      <w:r w:rsidR="005F4596">
        <w:t xml:space="preserve"> różnorodnych doświadczeń sensorycznych</w:t>
      </w:r>
      <w:r w:rsidR="00414936">
        <w:t>.</w:t>
      </w:r>
      <w:r w:rsidR="00BF69AC">
        <w:t xml:space="preserve"> Wykorzystując naturalne materiały na placu zabaw, tworzy się miejsce kontaktu z naturą</w:t>
      </w:r>
      <w:r w:rsidR="00D4106B">
        <w:t>, co nie wyklucza możliwości stosowania innych materiałów np. w drabinkach, zjeżdżalniach.</w:t>
      </w:r>
      <w:r w:rsidR="00414936">
        <w:t xml:space="preserve"> Place zabaw powinny być tak zaprojektowane, żeby można było z nich korzystać przez cały rok. Celem tych wytycznych jest stworzenie bezpiecznych placów zabaw, które będą zachęcać do ruchu i zabawy oraz które będą pobudzać wyobraźnię małych użytkowników.</w:t>
      </w:r>
    </w:p>
    <w:p w14:paraId="649A391C" w14:textId="77777777" w:rsidR="001B30BC" w:rsidRPr="001B30BC" w:rsidRDefault="001B30BC" w:rsidP="00EE6534"/>
    <w:p w14:paraId="1997FA45" w14:textId="306C72AF" w:rsidR="00E93512" w:rsidRPr="00EE6534" w:rsidRDefault="00E93512" w:rsidP="00EE6534">
      <w:pPr>
        <w:pStyle w:val="Nagwek1"/>
      </w:pPr>
      <w:bookmarkStart w:id="1" w:name="_Toc209791236"/>
      <w:r>
        <w:t>Warunki techniczne, i</w:t>
      </w:r>
      <w:r w:rsidRPr="009864ED">
        <w:t xml:space="preserve">ntegracyjny </w:t>
      </w:r>
      <w:r w:rsidR="00135AC7" w:rsidRPr="009864ED">
        <w:t>charakter placu zabaw, bezpieczeństwo na placu zabaw, wzniesienie</w:t>
      </w:r>
      <w:r w:rsidR="00770041" w:rsidRPr="009864ED">
        <w:t xml:space="preserve"> i naturalne </w:t>
      </w:r>
      <w:r w:rsidR="009A4152" w:rsidRPr="009864ED">
        <w:t>materiały</w:t>
      </w:r>
      <w:bookmarkEnd w:id="1"/>
    </w:p>
    <w:p w14:paraId="7668F6EA" w14:textId="2564C05F" w:rsidR="00E93512" w:rsidRDefault="00E93512" w:rsidP="00E9351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93512">
        <w:rPr>
          <w:rFonts w:ascii="Calibri" w:hAnsi="Calibri" w:cs="Calibri"/>
        </w:rPr>
        <w:t xml:space="preserve">Plac zabaw dla dzieci ma być wyposażony w sezonowe (od </w:t>
      </w:r>
      <w:r w:rsidR="00FE1359">
        <w:rPr>
          <w:rFonts w:ascii="Calibri" w:hAnsi="Calibri" w:cs="Calibri"/>
        </w:rPr>
        <w:t xml:space="preserve">dnia </w:t>
      </w:r>
      <w:r w:rsidRPr="00E93512">
        <w:rPr>
          <w:rFonts w:ascii="Calibri" w:hAnsi="Calibri" w:cs="Calibri"/>
        </w:rPr>
        <w:t xml:space="preserve">1 maja do </w:t>
      </w:r>
      <w:r w:rsidR="00FE1359">
        <w:rPr>
          <w:rFonts w:ascii="Calibri" w:hAnsi="Calibri" w:cs="Calibri"/>
        </w:rPr>
        <w:t xml:space="preserve">dnia </w:t>
      </w:r>
      <w:r w:rsidRPr="00E93512">
        <w:rPr>
          <w:rFonts w:ascii="Calibri" w:hAnsi="Calibri" w:cs="Calibri"/>
        </w:rPr>
        <w:t xml:space="preserve">30 września) elementy zacieniające, obejmujące co najmniej 20 % jego powierzchni. Elementy te nie są wymagane w przypadku występowania naturalnego zacienienia na powierzchni określonej </w:t>
      </w:r>
      <w:r w:rsidR="00F32B60">
        <w:rPr>
          <w:rFonts w:ascii="Calibri" w:hAnsi="Calibri" w:cs="Calibri"/>
        </w:rPr>
        <w:br/>
      </w:r>
      <w:r w:rsidRPr="00E93512">
        <w:rPr>
          <w:rFonts w:ascii="Calibri" w:hAnsi="Calibri" w:cs="Calibri"/>
        </w:rPr>
        <w:t xml:space="preserve">w zdaniu pierwszym. </w:t>
      </w:r>
    </w:p>
    <w:p w14:paraId="33D564A5" w14:textId="77777777" w:rsidR="00E93512" w:rsidRPr="00E93512" w:rsidRDefault="00E93512" w:rsidP="00E9351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195BC8">
        <w:rPr>
          <w:rFonts w:ascii="Calibri" w:hAnsi="Calibri" w:cs="Calibri"/>
        </w:rPr>
        <w:t>20 % powierzchni placu zabaw ma znajdować się na powierzchni biologicznie czynnej.</w:t>
      </w:r>
    </w:p>
    <w:p w14:paraId="68331484" w14:textId="77777777" w:rsidR="00EE6534" w:rsidRDefault="00E93512" w:rsidP="00EE653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93512">
        <w:rPr>
          <w:rFonts w:ascii="Calibri" w:hAnsi="Calibri" w:cs="Calibri"/>
        </w:rPr>
        <w:t>Wyposażenie placu zabaw dla dzieci oraz jego nawierzchnia mają spełniać warunki określone w Polskich Normach dotyczących wyposażenia placów zabaw i nawierzchni.</w:t>
      </w:r>
    </w:p>
    <w:p w14:paraId="758DA355" w14:textId="55061708" w:rsidR="00786AAE" w:rsidRPr="00EE6534" w:rsidRDefault="00DD23D9" w:rsidP="00EE653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Zaleca się, żeby p</w:t>
      </w:r>
      <w:r w:rsidR="00606F97" w:rsidRPr="00EE6534">
        <w:rPr>
          <w:rFonts w:ascii="Calibri" w:hAnsi="Calibri" w:cs="Calibri"/>
        </w:rPr>
        <w:t>lac zabaw by</w:t>
      </w:r>
      <w:r>
        <w:rPr>
          <w:rFonts w:ascii="Calibri" w:hAnsi="Calibri" w:cs="Calibri"/>
        </w:rPr>
        <w:t>ł</w:t>
      </w:r>
      <w:r w:rsidR="00606F97" w:rsidRPr="00EE6534">
        <w:rPr>
          <w:rFonts w:ascii="Calibri" w:hAnsi="Calibri" w:cs="Calibri"/>
        </w:rPr>
        <w:t xml:space="preserve"> dostępny dla wszystkich dzieci, tzn. również dla </w:t>
      </w:r>
      <w:r w:rsidR="00786AAE" w:rsidRPr="00EE6534">
        <w:rPr>
          <w:rFonts w:ascii="Calibri" w:hAnsi="Calibri" w:cs="Calibri"/>
        </w:rPr>
        <w:t>dzieci ze szczególnymi potrzebami, tj. dla dzieci, które ze względu na swoje cechy zewnętrzne lub wewnętrzne, albo ze względu na okoliczności, w których się znajdują, muszą podjąć dodatkowe działania lub zastosować dodatkowe środki w celu przezwyciężenia bariery, aby uczestniczyć w różnych sferach życia na zasadzie równości z innymi osobami.</w:t>
      </w:r>
      <w:r w:rsidR="00BF69AC" w:rsidRPr="00EE6534">
        <w:rPr>
          <w:rFonts w:ascii="Calibri" w:hAnsi="Calibri" w:cs="Calibri"/>
        </w:rPr>
        <w:t xml:space="preserve"> Nie ma konieczności dostosowywania urządzeń do potrzeb dzieci z niepełnosprawnością ruchową i fizyczną</w:t>
      </w:r>
      <w:r w:rsidR="006C7C45" w:rsidRPr="00EE6534">
        <w:rPr>
          <w:rFonts w:ascii="Calibri" w:hAnsi="Calibri" w:cs="Calibri"/>
        </w:rPr>
        <w:t>, chociaż jest to mile widziane</w:t>
      </w:r>
      <w:r w:rsidR="00BF69AC" w:rsidRPr="00EE6534">
        <w:rPr>
          <w:rFonts w:ascii="Calibri" w:hAnsi="Calibri" w:cs="Calibri"/>
        </w:rPr>
        <w:t>. Plac zabaw może zapewniać inne ciekawe aktywności, takie jak kontakt z naturą</w:t>
      </w:r>
      <w:r w:rsidR="006C7C45" w:rsidRPr="00EE6534">
        <w:rPr>
          <w:rFonts w:ascii="Calibri" w:hAnsi="Calibri" w:cs="Calibri"/>
        </w:rPr>
        <w:t xml:space="preserve"> w ogródku</w:t>
      </w:r>
      <w:r w:rsidR="00BF69AC" w:rsidRPr="00EE6534">
        <w:rPr>
          <w:rFonts w:ascii="Calibri" w:hAnsi="Calibri" w:cs="Calibri"/>
        </w:rPr>
        <w:t>, zabawy w kuchni błotnej, zabawy w o</w:t>
      </w:r>
      <w:r w:rsidR="00A224FF" w:rsidRPr="00EE6534">
        <w:rPr>
          <w:rFonts w:ascii="Calibri" w:hAnsi="Calibri" w:cs="Calibri"/>
        </w:rPr>
        <w:t>dg</w:t>
      </w:r>
      <w:r w:rsidR="00BF69AC" w:rsidRPr="00EE6534">
        <w:rPr>
          <w:rFonts w:ascii="Calibri" w:hAnsi="Calibri" w:cs="Calibri"/>
        </w:rPr>
        <w:t>rywanie ról.</w:t>
      </w:r>
    </w:p>
    <w:p w14:paraId="65845D0B" w14:textId="1588F470" w:rsidR="00786AAE" w:rsidRPr="00A84A51" w:rsidRDefault="00786AAE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>Studzienki kanalizacyjne znajdujące się na terenie placu zabaw są zabezpieczone.</w:t>
      </w:r>
    </w:p>
    <w:p w14:paraId="69F0FB33" w14:textId="7F2A02CA" w:rsidR="00786AAE" w:rsidRPr="00A84A51" w:rsidRDefault="00786AAE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 xml:space="preserve">Stan techniczny wyposażenia placu zabaw jest sprawdzany przed każdym wejściem dzieci na plac zabaw, w przypadku stwierdzenia niemożności korzystania z danego elementu wyposażenia placu zabaw, jest ono wyłączane z użytkowania, a następnie naprawiane lub usuwane. </w:t>
      </w:r>
    </w:p>
    <w:p w14:paraId="64844B18" w14:textId="185AFCB4" w:rsidR="00390224" w:rsidRPr="00EE6534" w:rsidRDefault="00390224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>Na terenie placu zabaw znajduje się wzniesienie o wysokości względnej co najmniej 40 cm.</w:t>
      </w:r>
      <w:r w:rsidR="00FC6756">
        <w:rPr>
          <w:rFonts w:ascii="Calibri" w:hAnsi="Calibri" w:cs="Calibri"/>
        </w:rPr>
        <w:t xml:space="preserve"> </w:t>
      </w:r>
      <w:r w:rsidR="00FC6756" w:rsidRPr="00EE6534">
        <w:rPr>
          <w:rFonts w:ascii="Calibri" w:hAnsi="Calibri" w:cs="Calibri"/>
        </w:rPr>
        <w:t>Zaleca się, aby maksymalne nachylenie wzniesienia wynosiło 30°. Trudność może sprawić utrzymanie trawnika. Nie ma znaczenia, że trawa będzie wydeptana przez małych użytkowników.</w:t>
      </w:r>
    </w:p>
    <w:p w14:paraId="38983317" w14:textId="756B94E9" w:rsidR="00770041" w:rsidRDefault="00484355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placu zabaw s</w:t>
      </w:r>
      <w:r w:rsidR="00770041">
        <w:rPr>
          <w:rFonts w:ascii="Calibri" w:hAnsi="Calibri" w:cs="Calibri"/>
        </w:rPr>
        <w:t xml:space="preserve">tosuje się naturalne materiały np. gałęzie, pnie, </w:t>
      </w:r>
      <w:r w:rsidR="00BF69AC">
        <w:rPr>
          <w:rFonts w:ascii="Calibri" w:hAnsi="Calibri" w:cs="Calibri"/>
        </w:rPr>
        <w:t xml:space="preserve">szyszki, </w:t>
      </w:r>
      <w:r w:rsidR="00770041">
        <w:rPr>
          <w:rFonts w:ascii="Calibri" w:hAnsi="Calibri" w:cs="Calibri"/>
        </w:rPr>
        <w:t>piasek jako elementy</w:t>
      </w:r>
      <w:r w:rsidR="00814238">
        <w:rPr>
          <w:rFonts w:ascii="Calibri" w:hAnsi="Calibri" w:cs="Calibri"/>
        </w:rPr>
        <w:t xml:space="preserve"> wyposażenia</w:t>
      </w:r>
      <w:r w:rsidR="00770041">
        <w:rPr>
          <w:rFonts w:ascii="Calibri" w:hAnsi="Calibri" w:cs="Calibri"/>
        </w:rPr>
        <w:t xml:space="preserve"> placu zabaw, np. </w:t>
      </w:r>
      <w:r w:rsidR="00814238">
        <w:rPr>
          <w:rFonts w:ascii="Calibri" w:hAnsi="Calibri" w:cs="Calibri"/>
        </w:rPr>
        <w:t>ścieżki sensoryczne, przeszkody do pokonania</w:t>
      </w:r>
      <w:r w:rsidR="00BF69AC">
        <w:rPr>
          <w:rFonts w:ascii="Calibri" w:hAnsi="Calibri" w:cs="Calibri"/>
        </w:rPr>
        <w:t>, szałasy</w:t>
      </w:r>
      <w:r w:rsidR="00814238">
        <w:rPr>
          <w:rFonts w:ascii="Calibri" w:hAnsi="Calibri" w:cs="Calibri"/>
        </w:rPr>
        <w:t>.</w:t>
      </w:r>
    </w:p>
    <w:p w14:paraId="19832627" w14:textId="08014A47" w:rsidR="00BF69AC" w:rsidRPr="00EE6534" w:rsidRDefault="00BF69AC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E6534">
        <w:rPr>
          <w:rFonts w:ascii="Calibri" w:hAnsi="Calibri" w:cs="Calibri"/>
        </w:rPr>
        <w:t>Tam gdzie to możliwe</w:t>
      </w:r>
      <w:r w:rsidR="00484355" w:rsidRPr="00EE6534">
        <w:rPr>
          <w:rFonts w:ascii="Calibri" w:hAnsi="Calibri" w:cs="Calibri"/>
        </w:rPr>
        <w:t xml:space="preserve"> na placu zabaw</w:t>
      </w:r>
      <w:r w:rsidRPr="00EE6534">
        <w:rPr>
          <w:rFonts w:ascii="Calibri" w:hAnsi="Calibri" w:cs="Calibri"/>
        </w:rPr>
        <w:t xml:space="preserve"> stosuje się </w:t>
      </w:r>
      <w:r w:rsidR="006C7C45" w:rsidRPr="00EE6534">
        <w:rPr>
          <w:rFonts w:ascii="Calibri" w:hAnsi="Calibri" w:cs="Calibri"/>
        </w:rPr>
        <w:t>naturalne nawierzchnie, np. piasek, trawę.</w:t>
      </w:r>
    </w:p>
    <w:p w14:paraId="74633466" w14:textId="1CDE1728" w:rsidR="00274A47" w:rsidRDefault="00274A47" w:rsidP="00D976AE">
      <w:pPr>
        <w:spacing w:line="360" w:lineRule="auto"/>
      </w:pPr>
    </w:p>
    <w:p w14:paraId="6C814129" w14:textId="6929FEC3" w:rsidR="00781D1C" w:rsidRPr="009864ED" w:rsidRDefault="003C1954" w:rsidP="00C30F81">
      <w:pPr>
        <w:pStyle w:val="Nagwek1"/>
      </w:pPr>
      <w:bookmarkStart w:id="2" w:name="_Toc209791237"/>
      <w:r w:rsidRPr="009864ED">
        <w:t>S</w:t>
      </w:r>
      <w:r w:rsidR="00274A47" w:rsidRPr="009864ED">
        <w:t>tref</w:t>
      </w:r>
      <w:r w:rsidRPr="009864ED">
        <w:t xml:space="preserve">y </w:t>
      </w:r>
      <w:r w:rsidR="00274A47" w:rsidRPr="009864ED">
        <w:t xml:space="preserve">zainteresowań na placu zabaw </w:t>
      </w:r>
      <w:r w:rsidR="00A84A51" w:rsidRPr="009864ED">
        <w:t xml:space="preserve">oraz </w:t>
      </w:r>
      <w:r w:rsidRPr="009864ED">
        <w:t>ich wyposażenie</w:t>
      </w:r>
      <w:bookmarkEnd w:id="2"/>
    </w:p>
    <w:p w14:paraId="3C853E10" w14:textId="59EBC2E2" w:rsidR="00781D1C" w:rsidRPr="00A84A51" w:rsidRDefault="00781D1C" w:rsidP="00D976AE">
      <w:pPr>
        <w:spacing w:after="200" w:line="360" w:lineRule="auto"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Przestrzeń na placu zabaw organizuje się w sposób umożliwiający wydzielenie co najmniej trzech spośród poniższych stref zainteresowań dla dzieci:</w:t>
      </w:r>
    </w:p>
    <w:p w14:paraId="2B39139B" w14:textId="77777777" w:rsidR="00781D1C" w:rsidRPr="00A84A51" w:rsidRDefault="00781D1C" w:rsidP="002C6A4A">
      <w:pPr>
        <w:pStyle w:val="Nagwek2"/>
        <w:rPr>
          <w:rFonts w:eastAsia="Calibri"/>
        </w:rPr>
      </w:pPr>
      <w:bookmarkStart w:id="3" w:name="_Toc209791238"/>
      <w:r w:rsidRPr="00A84A51">
        <w:rPr>
          <w:rFonts w:eastAsia="Calibri"/>
        </w:rPr>
        <w:t>Strefa wspólnego czytania</w:t>
      </w:r>
      <w:bookmarkEnd w:id="3"/>
      <w:r w:rsidRPr="00A84A51">
        <w:rPr>
          <w:rFonts w:eastAsia="Calibri"/>
        </w:rPr>
        <w:t xml:space="preserve"> </w:t>
      </w:r>
    </w:p>
    <w:p w14:paraId="5AA46884" w14:textId="4D418C3F" w:rsidR="003C1954" w:rsidRPr="00A84A51" w:rsidRDefault="003C1954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Strefa wspólnego czytania jest miejscem, w którym dzieci mogą odpocząć, usiąść, poleżeć</w:t>
      </w:r>
      <w:r w:rsidR="00C53575">
        <w:rPr>
          <w:rFonts w:asciiTheme="minorHAnsi" w:eastAsia="Calibri" w:hAnsiTheme="minorHAnsi" w:cstheme="minorHAnsi"/>
        </w:rPr>
        <w:t xml:space="preserve"> </w:t>
      </w:r>
      <w:r w:rsidRPr="00A84A51">
        <w:rPr>
          <w:rFonts w:asciiTheme="minorHAnsi" w:eastAsia="Calibri" w:hAnsiTheme="minorHAnsi" w:cstheme="minorHAnsi"/>
        </w:rPr>
        <w:t xml:space="preserve">i posłuchać czytanej przez opiekuna książki. W gorące dni strefa powinna być umiejscowiona </w:t>
      </w:r>
      <w:r w:rsidR="0071752D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 xml:space="preserve">w cieniu lub </w:t>
      </w:r>
      <w:r w:rsidR="00686DC9" w:rsidRPr="00A84A51">
        <w:rPr>
          <w:rFonts w:asciiTheme="minorHAnsi" w:eastAsia="Calibri" w:hAnsiTheme="minorHAnsi" w:cstheme="minorHAnsi"/>
        </w:rPr>
        <w:t>pod parasolem/żaglem.</w:t>
      </w:r>
    </w:p>
    <w:p w14:paraId="533910D1" w14:textId="31B3D2A2" w:rsidR="00625A2C" w:rsidRPr="00A84A51" w:rsidRDefault="00781D1C" w:rsidP="00C15FDB">
      <w:pPr>
        <w:spacing w:before="12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Przykładowe wyposażenie: </w:t>
      </w:r>
    </w:p>
    <w:p w14:paraId="4E6FA2DA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koce piknikowe, </w:t>
      </w:r>
    </w:p>
    <w:p w14:paraId="6EFBABCE" w14:textId="0386315E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</w:t>
      </w:r>
      <w:r w:rsidR="00C15FDB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 xml:space="preserve">tipi, </w:t>
      </w:r>
    </w:p>
    <w:p w14:paraId="51D56EEF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poduchy wypełnione granulatem, </w:t>
      </w:r>
    </w:p>
    <w:p w14:paraId="2F2C3951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krążki sensoryczne, </w:t>
      </w:r>
    </w:p>
    <w:p w14:paraId="4800E7E8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piłki / akcesoria sensoryczne, </w:t>
      </w:r>
    </w:p>
    <w:p w14:paraId="3EAE6FC0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książeczki, </w:t>
      </w:r>
    </w:p>
    <w:p w14:paraId="468289A3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ławki ze stolikami, </w:t>
      </w:r>
    </w:p>
    <w:p w14:paraId="5EAABA69" w14:textId="0668978B" w:rsidR="00781D1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parasole ogrodowe.</w:t>
      </w:r>
    </w:p>
    <w:p w14:paraId="78419ABA" w14:textId="77777777" w:rsidR="00781D1C" w:rsidRPr="002C6A4A" w:rsidRDefault="00781D1C" w:rsidP="002C6A4A">
      <w:pPr>
        <w:pStyle w:val="Nagwek2"/>
        <w:rPr>
          <w:rFonts w:eastAsia="Calibri"/>
        </w:rPr>
      </w:pPr>
      <w:bookmarkStart w:id="4" w:name="_Toc209791239"/>
      <w:r w:rsidRPr="002C6A4A">
        <w:rPr>
          <w:rFonts w:eastAsia="Calibri"/>
        </w:rPr>
        <w:t>Strefa zabaw konstrukcyjnych</w:t>
      </w:r>
      <w:bookmarkEnd w:id="4"/>
      <w:r w:rsidRPr="002C6A4A">
        <w:rPr>
          <w:rFonts w:eastAsia="Calibri"/>
        </w:rPr>
        <w:t xml:space="preserve"> </w:t>
      </w:r>
    </w:p>
    <w:p w14:paraId="003D0944" w14:textId="0FBB5DB0" w:rsidR="00686DC9" w:rsidRPr="00A84A51" w:rsidRDefault="00686DC9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Strefa zabaw konstrukcyjnych jest przestrzenią, w której dzieci mogą rozwijać </w:t>
      </w:r>
      <w:r w:rsidR="00791FEB" w:rsidRPr="00A84A51">
        <w:rPr>
          <w:rFonts w:asciiTheme="minorHAnsi" w:eastAsia="Calibri" w:hAnsiTheme="minorHAnsi" w:cstheme="minorHAnsi"/>
        </w:rPr>
        <w:t xml:space="preserve">umiejętność </w:t>
      </w:r>
      <w:r w:rsidRPr="00A84A51">
        <w:rPr>
          <w:rFonts w:asciiTheme="minorHAnsi" w:eastAsia="Calibri" w:hAnsiTheme="minorHAnsi" w:cstheme="minorHAnsi"/>
        </w:rPr>
        <w:t>wykonywania ruchów o małym zakresie, wymagających koordynacji ruchów dłoni i palców</w:t>
      </w:r>
      <w:r w:rsidR="00791FEB" w:rsidRPr="00A84A51">
        <w:rPr>
          <w:rFonts w:asciiTheme="minorHAnsi" w:eastAsia="Calibri" w:hAnsiTheme="minorHAnsi" w:cstheme="minorHAnsi"/>
        </w:rPr>
        <w:t xml:space="preserve">, jak </w:t>
      </w:r>
      <w:r w:rsidR="0071752D">
        <w:rPr>
          <w:rFonts w:asciiTheme="minorHAnsi" w:eastAsia="Calibri" w:hAnsiTheme="minorHAnsi" w:cstheme="minorHAnsi"/>
        </w:rPr>
        <w:br/>
      </w:r>
      <w:r w:rsidR="00791FEB" w:rsidRPr="00A84A51">
        <w:rPr>
          <w:rFonts w:asciiTheme="minorHAnsi" w:eastAsia="Calibri" w:hAnsiTheme="minorHAnsi" w:cstheme="minorHAnsi"/>
        </w:rPr>
        <w:t xml:space="preserve">i </w:t>
      </w:r>
      <w:r w:rsidR="00C53575">
        <w:rPr>
          <w:rFonts w:asciiTheme="minorHAnsi" w:eastAsia="Calibri" w:hAnsiTheme="minorHAnsi" w:cstheme="minorHAnsi"/>
        </w:rPr>
        <w:t xml:space="preserve">rozwijać </w:t>
      </w:r>
      <w:r w:rsidR="00791FEB" w:rsidRPr="00A84A51">
        <w:rPr>
          <w:rFonts w:asciiTheme="minorHAnsi" w:eastAsia="Calibri" w:hAnsiTheme="minorHAnsi" w:cstheme="minorHAnsi"/>
        </w:rPr>
        <w:t xml:space="preserve">sprawność fizyczną całego ciała poprzez chodzenie, podnoszenie, przenoszenie, układanie. </w:t>
      </w:r>
      <w:r w:rsidR="0071752D">
        <w:rPr>
          <w:rFonts w:asciiTheme="minorHAnsi" w:eastAsia="Calibri" w:hAnsiTheme="minorHAnsi" w:cstheme="minorHAnsi"/>
        </w:rPr>
        <w:t>Zabawy konstrukcyjne korzystnie wpływają na koncentrację.</w:t>
      </w:r>
    </w:p>
    <w:p w14:paraId="57714E3C" w14:textId="62841596" w:rsidR="00625A2C" w:rsidRPr="00A84A51" w:rsidRDefault="00781D1C" w:rsidP="00C15FDB">
      <w:pPr>
        <w:spacing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Przykładowe wyposażenie: </w:t>
      </w:r>
    </w:p>
    <w:p w14:paraId="3C127B07" w14:textId="77777777" w:rsidR="00625A2C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duże puzzle, </w:t>
      </w:r>
    </w:p>
    <w:p w14:paraId="23D3078C" w14:textId="77777777" w:rsidR="00625A2C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klocki z różnych materiałów (plastik, pianka, drewno) i różnych rozmiarów, </w:t>
      </w:r>
    </w:p>
    <w:p w14:paraId="4BB7270C" w14:textId="79305684" w:rsidR="006D335D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zestawy </w:t>
      </w:r>
      <w:r w:rsidR="00B77B5D" w:rsidRPr="00A84A51">
        <w:rPr>
          <w:rFonts w:asciiTheme="minorHAnsi" w:eastAsia="Calibri" w:hAnsiTheme="minorHAnsi" w:cstheme="minorHAnsi"/>
        </w:rPr>
        <w:t>do zabaw konstrukcyjnych np. do budowy tunelu, ścieżki, toru przeszkód, mini konstrukcji typu lody na patyku (karton, papier, klej, folia, wata).</w:t>
      </w:r>
    </w:p>
    <w:p w14:paraId="79524058" w14:textId="208C3DC6" w:rsidR="00B77B5D" w:rsidRPr="002C6A4A" w:rsidRDefault="00B77B5D" w:rsidP="002C6A4A">
      <w:pPr>
        <w:pStyle w:val="Nagwek2"/>
        <w:rPr>
          <w:rFonts w:eastAsia="Calibri"/>
        </w:rPr>
      </w:pPr>
      <w:bookmarkStart w:id="5" w:name="_Toc209791240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ruchowych</w:t>
      </w:r>
      <w:bookmarkEnd w:id="5"/>
      <w:r w:rsidR="00781D1C" w:rsidRPr="002C6A4A">
        <w:rPr>
          <w:rFonts w:eastAsia="Calibri"/>
        </w:rPr>
        <w:t xml:space="preserve"> </w:t>
      </w:r>
    </w:p>
    <w:p w14:paraId="5070205D" w14:textId="5E2F4B4F" w:rsidR="00791FEB" w:rsidRPr="00A84A51" w:rsidRDefault="00791FEB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strefie zabaw ruchowych dzieci mają </w:t>
      </w:r>
      <w:r w:rsidR="00C53575">
        <w:rPr>
          <w:rFonts w:asciiTheme="minorHAnsi" w:eastAsia="Calibri" w:hAnsiTheme="minorHAnsi" w:cstheme="minorHAnsi"/>
        </w:rPr>
        <w:t>możliwość</w:t>
      </w:r>
      <w:r w:rsidRPr="00A84A51">
        <w:rPr>
          <w:rFonts w:asciiTheme="minorHAnsi" w:eastAsia="Calibri" w:hAnsiTheme="minorHAnsi" w:cstheme="minorHAnsi"/>
        </w:rPr>
        <w:t xml:space="preserve"> poruszać się, co </w:t>
      </w:r>
      <w:r w:rsidR="00A4699A" w:rsidRPr="00A84A51">
        <w:rPr>
          <w:rFonts w:asciiTheme="minorHAnsi" w:eastAsia="Calibri" w:hAnsiTheme="minorHAnsi" w:cstheme="minorHAnsi"/>
        </w:rPr>
        <w:t>pozytywnie</w:t>
      </w:r>
      <w:r w:rsidRPr="00A84A51">
        <w:rPr>
          <w:rFonts w:asciiTheme="minorHAnsi" w:eastAsia="Calibri" w:hAnsiTheme="minorHAnsi" w:cstheme="minorHAnsi"/>
        </w:rPr>
        <w:t xml:space="preserve"> wpływa na ich zdrowie. Aktywność fizyczna wzmacnia mięśnie, poprawia równowagę</w:t>
      </w:r>
      <w:r w:rsidR="00A4699A" w:rsidRPr="00A84A51">
        <w:rPr>
          <w:rFonts w:asciiTheme="minorHAnsi" w:eastAsia="Calibri" w:hAnsiTheme="minorHAnsi" w:cstheme="minorHAnsi"/>
        </w:rPr>
        <w:t xml:space="preserve"> i zwinność, zmniejsza ryzyko chorób, </w:t>
      </w:r>
      <w:r w:rsidR="0071752D">
        <w:rPr>
          <w:rFonts w:asciiTheme="minorHAnsi" w:eastAsia="Calibri" w:hAnsiTheme="minorHAnsi" w:cstheme="minorHAnsi"/>
        </w:rPr>
        <w:br/>
      </w:r>
      <w:r w:rsidR="00A4699A" w:rsidRPr="00A84A51">
        <w:rPr>
          <w:rFonts w:asciiTheme="minorHAnsi" w:eastAsia="Calibri" w:hAnsiTheme="minorHAnsi" w:cstheme="minorHAnsi"/>
        </w:rPr>
        <w:t>w tym otyłości. Poza tym przynosi korzyści dla zdrowia psychicznego. Aktywność fizyczna sprzyja lepszej samoregulacji i lepszej koncentracji.</w:t>
      </w:r>
    </w:p>
    <w:p w14:paraId="02BE29BB" w14:textId="06DC6735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67453D46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jeździki, </w:t>
      </w:r>
    </w:p>
    <w:p w14:paraId="67A1E1C2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autka, </w:t>
      </w:r>
    </w:p>
    <w:p w14:paraId="55D44638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rowerki biegowe i kaski, </w:t>
      </w:r>
    </w:p>
    <w:p w14:paraId="148C4E2E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tunele, </w:t>
      </w:r>
    </w:p>
    <w:p w14:paraId="776283CF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tory przeszkód, </w:t>
      </w:r>
    </w:p>
    <w:p w14:paraId="6EFD7F70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liny do przeciągania, </w:t>
      </w:r>
    </w:p>
    <w:p w14:paraId="693D40B1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bramki do piłki nożnej, </w:t>
      </w:r>
    </w:p>
    <w:p w14:paraId="53B85EBD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piłki o różnych rozmiarach, </w:t>
      </w:r>
    </w:p>
    <w:p w14:paraId="7FA1B87C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kręgle, </w:t>
      </w:r>
    </w:p>
    <w:p w14:paraId="3628227B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frisbee, </w:t>
      </w:r>
    </w:p>
    <w:p w14:paraId="44BC4DA3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ringo, </w:t>
      </w:r>
    </w:p>
    <w:p w14:paraId="660A5845" w14:textId="67E2367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kurtyny zraszające, </w:t>
      </w:r>
    </w:p>
    <w:p w14:paraId="5B2CFC65" w14:textId="47E2FEB2" w:rsidR="00781D1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drabinki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1A1EBE9A" w14:textId="77777777" w:rsidR="00B77B5D" w:rsidRPr="002C6A4A" w:rsidRDefault="00B77B5D" w:rsidP="002C6A4A">
      <w:pPr>
        <w:pStyle w:val="Nagwek2"/>
        <w:rPr>
          <w:rFonts w:eastAsia="Calibri"/>
        </w:rPr>
      </w:pPr>
      <w:bookmarkStart w:id="6" w:name="_Toc209791241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plastycznych</w:t>
      </w:r>
      <w:bookmarkEnd w:id="6"/>
      <w:r w:rsidR="00781D1C" w:rsidRPr="002C6A4A">
        <w:rPr>
          <w:rFonts w:eastAsia="Calibri"/>
        </w:rPr>
        <w:t xml:space="preserve"> </w:t>
      </w:r>
    </w:p>
    <w:p w14:paraId="5F6EB86C" w14:textId="1E28B876" w:rsidR="0013250A" w:rsidRPr="00A84A51" w:rsidRDefault="00451C6A" w:rsidP="00C15FDB">
      <w:pPr>
        <w:spacing w:before="6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 strefie zabaw plastycznych dzieci mają okazję poznać i zastosować różne techniki plastyczne. Jest to miejsce rozwoju motoryk</w:t>
      </w:r>
      <w:r w:rsidR="000B6492" w:rsidRPr="00A84A51">
        <w:rPr>
          <w:rFonts w:asciiTheme="minorHAnsi" w:eastAsia="Calibri" w:hAnsiTheme="minorHAnsi" w:cstheme="minorHAnsi"/>
        </w:rPr>
        <w:t>i</w:t>
      </w:r>
      <w:r w:rsidRPr="00A84A51">
        <w:rPr>
          <w:rFonts w:asciiTheme="minorHAnsi" w:eastAsia="Calibri" w:hAnsiTheme="minorHAnsi" w:cstheme="minorHAnsi"/>
        </w:rPr>
        <w:t xml:space="preserve"> małej oraz kreatywności.</w:t>
      </w:r>
    </w:p>
    <w:p w14:paraId="5EAA5093" w14:textId="430CA147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7711A109" w14:textId="029312AF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13250A" w:rsidRPr="00A84A51">
        <w:rPr>
          <w:rFonts w:asciiTheme="minorHAnsi" w:eastAsia="Calibri" w:hAnsiTheme="minorHAnsi" w:cstheme="minorHAnsi"/>
        </w:rPr>
        <w:t>płótno + sztalugi malarskie</w:t>
      </w:r>
      <w:r w:rsidR="00781D1C" w:rsidRPr="00A84A51">
        <w:rPr>
          <w:rFonts w:asciiTheme="minorHAnsi" w:eastAsia="Calibri" w:hAnsiTheme="minorHAnsi" w:cstheme="minorHAnsi"/>
        </w:rPr>
        <w:t xml:space="preserve">, różne farby oraz pędzle, </w:t>
      </w:r>
    </w:p>
    <w:p w14:paraId="79B986FA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zestawy do tworzenia kreatywnych prac (kleje, papiery, ozdoby tematyczne</w:t>
      </w:r>
      <w:r w:rsidRPr="00A84A51">
        <w:rPr>
          <w:rFonts w:asciiTheme="minorHAnsi" w:eastAsia="Calibri" w:hAnsiTheme="minorHAnsi" w:cstheme="minorHAnsi"/>
        </w:rPr>
        <w:t>),</w:t>
      </w:r>
    </w:p>
    <w:p w14:paraId="0DAB01C9" w14:textId="4A4DDAC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</w:t>
      </w:r>
      <w:r w:rsidR="00781D1C" w:rsidRPr="00A84A51">
        <w:rPr>
          <w:rFonts w:asciiTheme="minorHAnsi" w:eastAsia="Calibri" w:hAnsiTheme="minorHAnsi" w:cstheme="minorHAnsi"/>
        </w:rPr>
        <w:t xml:space="preserve"> tablice do malowania kredą, </w:t>
      </w:r>
    </w:p>
    <w:p w14:paraId="11FA2496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kreda, </w:t>
      </w:r>
    </w:p>
    <w:p w14:paraId="01F6526D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kartki do rysowania, </w:t>
      </w:r>
    </w:p>
    <w:p w14:paraId="27FE18BC" w14:textId="557DE19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kredki, </w:t>
      </w:r>
    </w:p>
    <w:p w14:paraId="67DB9172" w14:textId="171D9347" w:rsidR="00781D1C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 - </w:t>
      </w:r>
      <w:r w:rsidR="00781D1C" w:rsidRPr="00A84A51">
        <w:rPr>
          <w:rFonts w:asciiTheme="minorHAnsi" w:eastAsia="Calibri" w:hAnsiTheme="minorHAnsi" w:cstheme="minorHAnsi"/>
        </w:rPr>
        <w:t>stoliki z krzesełkami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64A7D0B3" w14:textId="77777777" w:rsidR="00F90076" w:rsidRPr="00A84A51" w:rsidRDefault="00F90076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</w:p>
    <w:p w14:paraId="31262952" w14:textId="0D16AA6F" w:rsidR="00B77B5D" w:rsidRPr="002C6A4A" w:rsidRDefault="00B77B5D" w:rsidP="002C6A4A">
      <w:pPr>
        <w:pStyle w:val="Nagwek2"/>
        <w:rPr>
          <w:rFonts w:eastAsia="Calibri"/>
        </w:rPr>
      </w:pPr>
      <w:bookmarkStart w:id="7" w:name="_Toc209791242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 xml:space="preserve">trefa zabaw z wodą </w:t>
      </w:r>
      <w:r w:rsidR="00780D2C" w:rsidRPr="002C6A4A">
        <w:rPr>
          <w:rFonts w:eastAsia="Calibri"/>
        </w:rPr>
        <w:t>i</w:t>
      </w:r>
      <w:r w:rsidR="00781D1C" w:rsidRPr="002C6A4A">
        <w:rPr>
          <w:rFonts w:eastAsia="Calibri"/>
        </w:rPr>
        <w:t xml:space="preserve"> piaskiem</w:t>
      </w:r>
      <w:bookmarkEnd w:id="7"/>
      <w:r w:rsidR="00781D1C" w:rsidRPr="002C6A4A">
        <w:rPr>
          <w:rFonts w:eastAsia="Calibri"/>
        </w:rPr>
        <w:t xml:space="preserve"> </w:t>
      </w:r>
    </w:p>
    <w:p w14:paraId="52A17479" w14:textId="79BD4DBB" w:rsidR="00451C6A" w:rsidRPr="00A84A51" w:rsidRDefault="00451C6A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Jet to miejsce, w którym dzieci mogą się bawić piaskiem i wodą – przesypywać piasek, przelewać wodę, gotować błotne potrawy. Strefa zabaw z wodą i piaskiem zapewnia </w:t>
      </w:r>
      <w:r w:rsidR="00A536B0" w:rsidRPr="00A84A51">
        <w:rPr>
          <w:rFonts w:asciiTheme="minorHAnsi" w:eastAsia="Calibri" w:hAnsiTheme="minorHAnsi" w:cstheme="minorHAnsi"/>
        </w:rPr>
        <w:t>doświadczenia sensoryczne tak ważne u małych dzieci.</w:t>
      </w:r>
    </w:p>
    <w:p w14:paraId="4B10D220" w14:textId="2B2C03FB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27C2D4C7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fabryka wody, </w:t>
      </w:r>
    </w:p>
    <w:p w14:paraId="49E34094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kącik do zabawy z wodą, </w:t>
      </w:r>
    </w:p>
    <w:p w14:paraId="6D67ABB0" w14:textId="4DA5A597" w:rsidR="00781D1C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kuchnia błotna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66CE65A0" w14:textId="77777777" w:rsidR="00F90076" w:rsidRPr="00A84A51" w:rsidRDefault="00F90076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</w:p>
    <w:p w14:paraId="3D3260A5" w14:textId="530897A3" w:rsidR="00781D1C" w:rsidRPr="002C6A4A" w:rsidRDefault="00B77B5D" w:rsidP="002C6A4A">
      <w:pPr>
        <w:pStyle w:val="Nagwek2"/>
        <w:rPr>
          <w:rFonts w:eastAsia="Calibri"/>
        </w:rPr>
      </w:pPr>
      <w:bookmarkStart w:id="8" w:name="_Toc209791243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tematycznych</w:t>
      </w:r>
      <w:bookmarkEnd w:id="8"/>
    </w:p>
    <w:p w14:paraId="50B26E63" w14:textId="7A38ADE4" w:rsidR="00781D1C" w:rsidRPr="00C15FDB" w:rsidRDefault="00A536B0" w:rsidP="00C15FDB">
      <w:pPr>
        <w:pStyle w:val="Akapitzlist"/>
        <w:numPr>
          <w:ilvl w:val="0"/>
          <w:numId w:val="15"/>
        </w:numPr>
        <w:spacing w:before="600" w:after="20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 xml:space="preserve">trefa kontaktu z naturą </w:t>
      </w:r>
    </w:p>
    <w:p w14:paraId="65AB6621" w14:textId="2E492BE5" w:rsidR="00A536B0" w:rsidRPr="00A84A51" w:rsidRDefault="00A536B0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Jest to przestrzeń, w której najbardziej zaciera się granica mi</w:t>
      </w:r>
      <w:r w:rsidR="00D03092" w:rsidRPr="00A84A51">
        <w:rPr>
          <w:rFonts w:asciiTheme="minorHAnsi" w:eastAsia="Calibri" w:hAnsiTheme="minorHAnsi" w:cstheme="minorHAnsi"/>
        </w:rPr>
        <w:t xml:space="preserve">ędzy </w:t>
      </w:r>
      <w:r w:rsidR="000B6492" w:rsidRPr="00A84A51">
        <w:rPr>
          <w:rFonts w:asciiTheme="minorHAnsi" w:eastAsia="Calibri" w:hAnsiTheme="minorHAnsi" w:cstheme="minorHAnsi"/>
        </w:rPr>
        <w:t xml:space="preserve">placem zabaw a parkiem lub ogrodem. Tutaj następuje bliski kontakt dzieci z naturą, co wpływa na ich rozwój poznawczy. Dzieci przeżywają wiele doznań sensorycznych i mogą uczestniczyć w kształtowaniu tej strefy. Wspólnie </w:t>
      </w:r>
      <w:r w:rsidR="00CF5ECA">
        <w:rPr>
          <w:rFonts w:asciiTheme="minorHAnsi" w:eastAsia="Calibri" w:hAnsiTheme="minorHAnsi" w:cstheme="minorHAnsi"/>
        </w:rPr>
        <w:br/>
      </w:r>
      <w:r w:rsidR="000B6492" w:rsidRPr="00A84A51">
        <w:rPr>
          <w:rFonts w:asciiTheme="minorHAnsi" w:eastAsia="Calibri" w:hAnsiTheme="minorHAnsi" w:cstheme="minorHAnsi"/>
        </w:rPr>
        <w:t>z opiekunami mogą sadzić, podlewać, oglądać i wąchać rośliny. Mogą także obserwować ptaki i owady</w:t>
      </w:r>
      <w:r w:rsidR="00775313" w:rsidRPr="00A84A51">
        <w:rPr>
          <w:rFonts w:asciiTheme="minorHAnsi" w:eastAsia="Calibri" w:hAnsiTheme="minorHAnsi" w:cstheme="minorHAnsi"/>
        </w:rPr>
        <w:t>.</w:t>
      </w:r>
    </w:p>
    <w:p w14:paraId="09AED485" w14:textId="449A11D8" w:rsidR="00781D1C" w:rsidRPr="00A84A51" w:rsidRDefault="00B77B5D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>Przykładowe wyposażenie:</w:t>
      </w:r>
      <w:r w:rsidR="00781D1C" w:rsidRPr="00A84A51">
        <w:rPr>
          <w:rFonts w:asciiTheme="minorHAnsi" w:eastAsia="Calibri" w:hAnsiTheme="minorHAnsi" w:cstheme="minorHAnsi"/>
        </w:rPr>
        <w:t xml:space="preserve"> </w:t>
      </w:r>
    </w:p>
    <w:p w14:paraId="7C5AA384" w14:textId="73650F0C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ogródki/skrzynie/ donice kwietne</w:t>
      </w:r>
      <w:r w:rsidR="009169C5">
        <w:rPr>
          <w:rFonts w:asciiTheme="minorHAnsi" w:eastAsia="Calibri" w:hAnsiTheme="minorHAnsi" w:cstheme="minorHAnsi"/>
        </w:rPr>
        <w:t>, z warzywami</w:t>
      </w:r>
      <w:r w:rsidRPr="00A84A51">
        <w:rPr>
          <w:rFonts w:asciiTheme="minorHAnsi" w:eastAsia="Calibri" w:hAnsiTheme="minorHAnsi" w:cstheme="minorHAnsi"/>
        </w:rPr>
        <w:t xml:space="preserve"> i z ziołami: różnej wielkości skrzynie lub donice </w:t>
      </w:r>
      <w:r w:rsidR="007C2166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z ziemią ogrodową,</w:t>
      </w:r>
    </w:p>
    <w:p w14:paraId="3C3FE8FA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spryskiwacze: różnej wielkości zraszacze, spryskiwacze lub wąż ogrodowy,</w:t>
      </w:r>
    </w:p>
    <w:p w14:paraId="7AD9998E" w14:textId="44BFBAF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prze</w:t>
      </w:r>
      <w:r w:rsidR="0013250A" w:rsidRPr="00A84A51">
        <w:rPr>
          <w:rFonts w:asciiTheme="minorHAnsi" w:eastAsia="Calibri" w:hAnsiTheme="minorHAnsi" w:cstheme="minorHAnsi"/>
        </w:rPr>
        <w:t>z</w:t>
      </w:r>
      <w:r w:rsidRPr="00A84A51">
        <w:rPr>
          <w:rFonts w:asciiTheme="minorHAnsi" w:eastAsia="Calibri" w:hAnsiTheme="minorHAnsi" w:cstheme="minorHAnsi"/>
        </w:rPr>
        <w:t>roczyste pojemniki różnej wielkości (do których dzieci mogą nasypywać różnorodny materiał - piasek, czarna ziemia, kawałki kory drzew, szyszki, małe plastry z p</w:t>
      </w:r>
      <w:r w:rsidR="00775313" w:rsidRPr="00A84A51">
        <w:rPr>
          <w:rFonts w:asciiTheme="minorHAnsi" w:eastAsia="Calibri" w:hAnsiTheme="minorHAnsi" w:cstheme="minorHAnsi"/>
        </w:rPr>
        <w:t>o</w:t>
      </w:r>
      <w:r w:rsidRPr="00A84A51">
        <w:rPr>
          <w:rFonts w:asciiTheme="minorHAnsi" w:eastAsia="Calibri" w:hAnsiTheme="minorHAnsi" w:cstheme="minorHAnsi"/>
        </w:rPr>
        <w:t>ciętej gałęzi),</w:t>
      </w:r>
    </w:p>
    <w:p w14:paraId="08E4DB85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konewki, grabki, łopatki, taczka, </w:t>
      </w:r>
    </w:p>
    <w:p w14:paraId="2295C114" w14:textId="2534BB0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ścieżki sensoryczne  z naturalnych materiałów (składając</w:t>
      </w:r>
      <w:r w:rsidR="00775313" w:rsidRPr="00A84A51">
        <w:rPr>
          <w:rFonts w:asciiTheme="minorHAnsi" w:eastAsia="Calibri" w:hAnsiTheme="minorHAnsi" w:cstheme="minorHAnsi"/>
        </w:rPr>
        <w:t>e</w:t>
      </w:r>
      <w:r w:rsidRPr="00A84A51">
        <w:rPr>
          <w:rFonts w:asciiTheme="minorHAnsi" w:eastAsia="Calibri" w:hAnsiTheme="minorHAnsi" w:cstheme="minorHAnsi"/>
        </w:rPr>
        <w:t xml:space="preserve"> się z kilku/kilkunastu kwater </w:t>
      </w:r>
      <w:r w:rsidR="00F32B60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w dowolnym kształcie, które przeznaczone będą na prezentowanie różnego typu nawierzchni np. żwirek, piach, kora drzewna, szyszki itp.); można je wykorzystać jako „ścieżkę bosych stóp”,</w:t>
      </w:r>
    </w:p>
    <w:p w14:paraId="661CDBE1" w14:textId="6D97B9D9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plastry z drzew po których  dzieci mogą chodzić i skakać,</w:t>
      </w:r>
    </w:p>
    <w:p w14:paraId="7C2C28BE" w14:textId="4D5A73F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karmniki dla ptaków, domki i poidełka dla owadów,</w:t>
      </w:r>
    </w:p>
    <w:p w14:paraId="4523F157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pnie drzew mogą stanowić świetne miejsce do siedzenia, ale również do wspinania się, czołgania lub przeskakiwania,</w:t>
      </w:r>
    </w:p>
    <w:p w14:paraId="0EEE7B3D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instrumenty ogrodowe np. bambusowe dzwonki lub kręciołki wietrzne czy wiatraki,</w:t>
      </w:r>
    </w:p>
    <w:p w14:paraId="6DFA8476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lupki, szkła powiększające, ewentualnie lornetka,</w:t>
      </w:r>
    </w:p>
    <w:p w14:paraId="3EB890A3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kogut-wiatrowskaz,</w:t>
      </w:r>
    </w:p>
    <w:p w14:paraId="49919B1A" w14:textId="00E2B248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szałasy</w:t>
      </w:r>
      <w:r w:rsidR="00EE2B0E">
        <w:rPr>
          <w:rFonts w:asciiTheme="minorHAnsi" w:eastAsia="Calibri" w:hAnsiTheme="minorHAnsi" w:cstheme="minorHAnsi"/>
        </w:rPr>
        <w:t xml:space="preserve"> i tunele</w:t>
      </w:r>
      <w:r w:rsidRPr="00A84A51">
        <w:rPr>
          <w:rFonts w:asciiTheme="minorHAnsi" w:eastAsia="Calibri" w:hAnsiTheme="minorHAnsi" w:cstheme="minorHAnsi"/>
        </w:rPr>
        <w:t xml:space="preserve"> z żywej wikliny,</w:t>
      </w:r>
    </w:p>
    <w:p w14:paraId="51F5D2F6" w14:textId="13DE2ED4" w:rsidR="00AC6EC4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pagórki i naturalne wz</w:t>
      </w:r>
      <w:r w:rsidR="00EE2B0E">
        <w:rPr>
          <w:rFonts w:asciiTheme="minorHAnsi" w:eastAsia="Calibri" w:hAnsiTheme="minorHAnsi" w:cstheme="minorHAnsi"/>
        </w:rPr>
        <w:t>niesienia</w:t>
      </w:r>
      <w:r w:rsidRPr="00A84A51">
        <w:rPr>
          <w:rFonts w:asciiTheme="minorHAnsi" w:eastAsia="Calibri" w:hAnsiTheme="minorHAnsi" w:cstheme="minorHAnsi"/>
        </w:rPr>
        <w:t xml:space="preserve"> (niewielkie),</w:t>
      </w:r>
    </w:p>
    <w:p w14:paraId="4DB7371C" w14:textId="577EE70F" w:rsidR="00EE2B0E" w:rsidRPr="00A84A51" w:rsidRDefault="00EE2B0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 łąka,</w:t>
      </w:r>
    </w:p>
    <w:p w14:paraId="5EAB09E5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labirynt z krzewów,</w:t>
      </w:r>
    </w:p>
    <w:p w14:paraId="62A790EC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piaskownica,</w:t>
      </w:r>
    </w:p>
    <w:p w14:paraId="516F9BCE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foremki, łopatki, grabki, wiaderka.</w:t>
      </w:r>
    </w:p>
    <w:p w14:paraId="5B4376B6" w14:textId="77777777" w:rsidR="00625A2C" w:rsidRPr="00A84A51" w:rsidRDefault="00625A2C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</w:p>
    <w:p w14:paraId="0D69E631" w14:textId="5A3E9C43" w:rsidR="00B77B5D" w:rsidRDefault="00B77B5D" w:rsidP="00C15FDB">
      <w:pPr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A84A51">
        <w:rPr>
          <w:rFonts w:asciiTheme="minorHAnsi" w:eastAsia="Calibri" w:hAnsiTheme="minorHAnsi" w:cstheme="minorHAnsi"/>
        </w:rPr>
        <w:t>Można wyposażyć strefę w dostęp do wody np. zainstalować kranik, zraszacz</w:t>
      </w:r>
      <w:r w:rsidRPr="00A84A51">
        <w:rPr>
          <w:rFonts w:asciiTheme="minorHAnsi" w:hAnsiTheme="minorHAnsi" w:cstheme="minorHAnsi"/>
          <w:color w:val="000000"/>
        </w:rPr>
        <w:t>; można wykorzystać wąż ogrodowy i doprowadzić wodę na czas zabawy.</w:t>
      </w:r>
    </w:p>
    <w:p w14:paraId="2EFDA84F" w14:textId="77777777" w:rsidR="00CC70E5" w:rsidRPr="00A84A51" w:rsidRDefault="00CC70E5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</w:p>
    <w:p w14:paraId="131B97DC" w14:textId="7E56F74F" w:rsidR="00781D1C" w:rsidRPr="00C15FDB" w:rsidRDefault="00775313" w:rsidP="00C15FDB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>trefa odgrywania ról</w:t>
      </w:r>
    </w:p>
    <w:p w14:paraId="67B9260D" w14:textId="4825C9CE" w:rsidR="00AC6EC4" w:rsidRPr="00A84A51" w:rsidRDefault="00775313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 strefie odgrywania ról dzieci mają możliwość naśladować dorosłych. Poprzez zabawę przygotowują się do dorosłego życia. Nawiązują relacje z innymi dziećmi, dostrzegają ich potrzeby i emocje oraz uczą się jak na nie reagować. W strefie odgrywania ról dzieci mogą bawić się np.</w:t>
      </w:r>
      <w:r w:rsidR="00781D1C" w:rsidRPr="00A84A51">
        <w:rPr>
          <w:rFonts w:asciiTheme="minorHAnsi" w:eastAsia="Calibri" w:hAnsiTheme="minorHAnsi" w:cstheme="minorHAnsi"/>
        </w:rPr>
        <w:t xml:space="preserve"> w sklep, w dom, </w:t>
      </w:r>
      <w:r w:rsidR="00CF5ECA">
        <w:rPr>
          <w:rFonts w:asciiTheme="minorHAnsi" w:eastAsia="Calibri" w:hAnsiTheme="minorHAnsi" w:cstheme="minorHAnsi"/>
        </w:rPr>
        <w:br/>
      </w:r>
      <w:r w:rsidR="00781D1C" w:rsidRPr="00A84A51">
        <w:rPr>
          <w:rFonts w:asciiTheme="minorHAnsi" w:eastAsia="Calibri" w:hAnsiTheme="minorHAnsi" w:cstheme="minorHAnsi"/>
        </w:rPr>
        <w:t>w przychodnię, straż pożarną</w:t>
      </w:r>
      <w:r w:rsidRPr="00A84A51">
        <w:rPr>
          <w:rFonts w:asciiTheme="minorHAnsi" w:eastAsia="Calibri" w:hAnsiTheme="minorHAnsi" w:cstheme="minorHAnsi"/>
        </w:rPr>
        <w:t>.</w:t>
      </w:r>
    </w:p>
    <w:p w14:paraId="1B0A2190" w14:textId="77777777" w:rsidR="0013250A" w:rsidRPr="00A84A51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</w:t>
      </w:r>
      <w:r w:rsidR="0013250A" w:rsidRPr="00A84A51">
        <w:rPr>
          <w:rFonts w:asciiTheme="minorHAnsi" w:eastAsia="Calibri" w:hAnsiTheme="minorHAnsi" w:cstheme="minorHAnsi"/>
        </w:rPr>
        <w:t>wyposażenie</w:t>
      </w:r>
      <w:r w:rsidR="00625A2C" w:rsidRPr="00A84A51">
        <w:rPr>
          <w:rFonts w:asciiTheme="minorHAnsi" w:eastAsia="Calibri" w:hAnsiTheme="minorHAnsi" w:cstheme="minorHAnsi"/>
        </w:rPr>
        <w:t>:</w:t>
      </w:r>
      <w:r w:rsidR="00781D1C" w:rsidRPr="00A84A51">
        <w:rPr>
          <w:rFonts w:asciiTheme="minorHAnsi" w:eastAsia="Calibri" w:hAnsiTheme="minorHAnsi" w:cstheme="minorHAnsi"/>
        </w:rPr>
        <w:t xml:space="preserve"> </w:t>
      </w:r>
    </w:p>
    <w:p w14:paraId="3F0AD723" w14:textId="295BAF7A" w:rsidR="0013250A" w:rsidRPr="00A84A51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 xml:space="preserve">stragan z warzywami, </w:t>
      </w:r>
    </w:p>
    <w:p w14:paraId="602C37C1" w14:textId="4C984ED8" w:rsidR="0013250A" w:rsidRPr="00A84A51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>wóz strażacki</w:t>
      </w:r>
      <w:r w:rsidR="00775313" w:rsidRPr="00A84A51">
        <w:rPr>
          <w:rFonts w:asciiTheme="minorHAnsi" w:eastAsia="Calibri" w:hAnsiTheme="minorHAnsi" w:cstheme="minorHAnsi"/>
        </w:rPr>
        <w:t xml:space="preserve">, </w:t>
      </w:r>
    </w:p>
    <w:p w14:paraId="249D8679" w14:textId="542E9CBD" w:rsidR="00781D1C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75313" w:rsidRPr="00A84A51">
        <w:rPr>
          <w:rFonts w:asciiTheme="minorHAnsi" w:eastAsia="Calibri" w:hAnsiTheme="minorHAnsi" w:cstheme="minorHAnsi"/>
        </w:rPr>
        <w:t>kuchnia.</w:t>
      </w:r>
    </w:p>
    <w:p w14:paraId="1B3FE7CA" w14:textId="77777777" w:rsidR="00CC70E5" w:rsidRPr="00A84A51" w:rsidRDefault="00CC70E5" w:rsidP="00AC6EC4">
      <w:pPr>
        <w:spacing w:before="120" w:after="120" w:line="360" w:lineRule="auto"/>
        <w:jc w:val="both"/>
        <w:rPr>
          <w:rFonts w:asciiTheme="minorHAnsi" w:eastAsia="Calibri" w:hAnsiTheme="minorHAnsi" w:cstheme="minorHAnsi"/>
        </w:rPr>
      </w:pPr>
    </w:p>
    <w:p w14:paraId="4A3CA899" w14:textId="292D71B9" w:rsidR="00781D1C" w:rsidRPr="00C15FDB" w:rsidRDefault="00775313" w:rsidP="00C15FDB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>trefa zabaw edukacyjnych</w:t>
      </w:r>
    </w:p>
    <w:p w14:paraId="4F4CC07F" w14:textId="09E8CB1D" w:rsidR="00270DD2" w:rsidRPr="00A84A51" w:rsidRDefault="00270DD2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strefie zabaw edukacyjnych dzieci mogą korzystać z różnych materiałów edukacyjnych. Celem strefy jest wspieranie rozwoju dzieci poprzez zabawę. </w:t>
      </w:r>
    </w:p>
    <w:p w14:paraId="141CCADA" w14:textId="6C067894" w:rsidR="00781D1C" w:rsidRPr="00A84A51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>rzykładowe wyposażenie:</w:t>
      </w:r>
    </w:p>
    <w:p w14:paraId="2F9EDBCC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tablica edukacyjna,</w:t>
      </w:r>
    </w:p>
    <w:p w14:paraId="7C62E956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chusta edukacyjna,</w:t>
      </w:r>
    </w:p>
    <w:p w14:paraId="799E8C56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interaktywne mapy geograficzne,</w:t>
      </w:r>
    </w:p>
    <w:p w14:paraId="527AC86F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puzzle,</w:t>
      </w:r>
    </w:p>
    <w:p w14:paraId="4B683AA4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układanki,</w:t>
      </w:r>
    </w:p>
    <w:p w14:paraId="789E8A21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stoliki z krzesełkami,</w:t>
      </w:r>
    </w:p>
    <w:p w14:paraId="75260B0C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parasole ogrodowe.</w:t>
      </w:r>
    </w:p>
    <w:p w14:paraId="45B8B034" w14:textId="65BF2F26" w:rsidR="00AC6EC4" w:rsidRPr="002C6A4A" w:rsidRDefault="00AC6EC4" w:rsidP="002C6A4A">
      <w:pPr>
        <w:pStyle w:val="Nagwek2"/>
        <w:rPr>
          <w:rFonts w:eastAsia="Calibri"/>
        </w:rPr>
      </w:pPr>
      <w:bookmarkStart w:id="9" w:name="_Toc209791244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muzycznych</w:t>
      </w:r>
      <w:bookmarkEnd w:id="9"/>
    </w:p>
    <w:p w14:paraId="10823CBA" w14:textId="01970203" w:rsidR="00165AA7" w:rsidRPr="00A84A51" w:rsidRDefault="00165AA7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tej strefie zapewnia się dostęp do różnych instrumentów muzycznych. Dzieci mogą słuchać dźwięków, muzyki, mogą tańczyć oraz samodzielnie </w:t>
      </w:r>
      <w:r w:rsidR="0013250A" w:rsidRPr="00A84A51">
        <w:rPr>
          <w:rFonts w:asciiTheme="minorHAnsi" w:eastAsia="Calibri" w:hAnsiTheme="minorHAnsi" w:cstheme="minorHAnsi"/>
        </w:rPr>
        <w:t xml:space="preserve">próbować </w:t>
      </w:r>
      <w:r w:rsidRPr="00A84A51">
        <w:rPr>
          <w:rFonts w:asciiTheme="minorHAnsi" w:eastAsia="Calibri" w:hAnsiTheme="minorHAnsi" w:cstheme="minorHAnsi"/>
        </w:rPr>
        <w:t xml:space="preserve">grać na instrumentach. </w:t>
      </w:r>
    </w:p>
    <w:p w14:paraId="7B0AF5C4" w14:textId="00D1D5DB" w:rsidR="00625A2C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</w:t>
      </w:r>
      <w:r w:rsidR="00781D1C" w:rsidRPr="00A84A51">
        <w:rPr>
          <w:rFonts w:asciiTheme="minorHAnsi" w:eastAsia="Calibri" w:hAnsiTheme="minorHAnsi" w:cstheme="minorHAnsi"/>
        </w:rPr>
        <w:t xml:space="preserve"> wyposażeniu mogą występować różne instrumenty.</w:t>
      </w:r>
    </w:p>
    <w:p w14:paraId="0D05EAAF" w14:textId="77777777" w:rsidR="00C467B9" w:rsidRPr="00A84A51" w:rsidRDefault="00C467B9" w:rsidP="00D976AE">
      <w:pPr>
        <w:spacing w:before="120" w:after="120" w:line="360" w:lineRule="auto"/>
        <w:jc w:val="both"/>
        <w:rPr>
          <w:rFonts w:asciiTheme="minorHAnsi" w:eastAsia="Calibri" w:hAnsiTheme="minorHAnsi" w:cstheme="minorHAnsi"/>
        </w:rPr>
      </w:pPr>
    </w:p>
    <w:p w14:paraId="2BFFF995" w14:textId="053D9C22" w:rsidR="00781D1C" w:rsidRPr="00A84A51" w:rsidRDefault="00781D1C" w:rsidP="00F90076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Przestrzeń na placu zabaw jest zorganizowana w sposób umożliwiający jej przekształcenie </w:t>
      </w:r>
      <w:r w:rsidR="00D976AE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w odpowiedzi na aktualne zainteresowania dzieci.</w:t>
      </w:r>
    </w:p>
    <w:p w14:paraId="161698C8" w14:textId="77777777" w:rsidR="00781D1C" w:rsidRPr="00A84A51" w:rsidRDefault="00781D1C" w:rsidP="00D976AE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316676C5" w14:textId="65A4B6D2" w:rsidR="007C2166" w:rsidRPr="00A84A51" w:rsidRDefault="005F74D0" w:rsidP="00D976AE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Realizacja</w:t>
      </w:r>
      <w:r w:rsidR="00625A2C" w:rsidRPr="00A84A51">
        <w:rPr>
          <w:rFonts w:asciiTheme="minorHAnsi" w:eastAsia="Calibri" w:hAnsiTheme="minorHAnsi" w:cstheme="minorHAnsi"/>
        </w:rPr>
        <w:t xml:space="preserve"> wytyczn</w:t>
      </w:r>
      <w:r w:rsidRPr="00A84A51">
        <w:rPr>
          <w:rFonts w:asciiTheme="minorHAnsi" w:eastAsia="Calibri" w:hAnsiTheme="minorHAnsi" w:cstheme="minorHAnsi"/>
        </w:rPr>
        <w:t>ych</w:t>
      </w:r>
      <w:r w:rsidR="00CF5ECA">
        <w:rPr>
          <w:rFonts w:asciiTheme="minorHAnsi" w:eastAsia="Calibri" w:hAnsiTheme="minorHAnsi" w:cstheme="minorHAnsi"/>
        </w:rPr>
        <w:t xml:space="preserve"> dotyczących stref zainteresowań</w:t>
      </w:r>
      <w:r w:rsidR="00625A2C" w:rsidRPr="00A84A51">
        <w:rPr>
          <w:rFonts w:asciiTheme="minorHAnsi" w:eastAsia="Calibri" w:hAnsiTheme="minorHAnsi" w:cstheme="minorHAnsi"/>
        </w:rPr>
        <w:t xml:space="preserve"> stanowi realizację </w:t>
      </w:r>
      <w:r w:rsidRPr="00A84A51">
        <w:rPr>
          <w:rFonts w:asciiTheme="minorHAnsi" w:eastAsia="Calibri" w:hAnsiTheme="minorHAnsi" w:cstheme="minorHAnsi"/>
        </w:rPr>
        <w:t>standardu o charakterze fakultatywnym: „Aranżowanie przestrzeni w sposób estetyczny i spójny z planem opiekuńczo-wychowawczo-edukacyjnym” określon</w:t>
      </w:r>
      <w:r w:rsidR="00CF5ECA">
        <w:rPr>
          <w:rFonts w:asciiTheme="minorHAnsi" w:eastAsia="Calibri" w:hAnsiTheme="minorHAnsi" w:cstheme="minorHAnsi"/>
        </w:rPr>
        <w:t>ego</w:t>
      </w:r>
      <w:r w:rsidRPr="00A84A51">
        <w:rPr>
          <w:rFonts w:asciiTheme="minorHAnsi" w:eastAsia="Calibri" w:hAnsiTheme="minorHAnsi" w:cstheme="minorHAnsi"/>
        </w:rPr>
        <w:t xml:space="preserve"> w rozporządzeniu Ministra Rodziny, Pracy i Polityki Społecznej z dnia 13 grudnia 2024 r. w sprawie standardów opieki sprawowanej nad dziećmi w wieku do lat 3.</w:t>
      </w:r>
    </w:p>
    <w:p w14:paraId="3D8B5876" w14:textId="1136BC20" w:rsidR="00781D1C" w:rsidRPr="00C30F81" w:rsidRDefault="003F0E27" w:rsidP="00C30F81">
      <w:pPr>
        <w:pStyle w:val="Nagwek1"/>
      </w:pPr>
      <w:bookmarkStart w:id="10" w:name="_Toc209791245"/>
      <w:r w:rsidRPr="00C30F81">
        <w:t>Roślinność</w:t>
      </w:r>
      <w:r w:rsidR="00923B96">
        <w:t xml:space="preserve"> na placu zabaw</w:t>
      </w:r>
      <w:bookmarkEnd w:id="10"/>
      <w:r w:rsidRPr="00C30F81">
        <w:t xml:space="preserve"> </w:t>
      </w:r>
    </w:p>
    <w:p w14:paraId="5E04E377" w14:textId="4F99A025" w:rsidR="003F0E27" w:rsidRDefault="003F0E27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Korzyści płynące z kontaktu z naturą są bezdyskusyjne. Sprawmy, aby place zabaw</w:t>
      </w:r>
      <w:r w:rsidR="002428A7">
        <w:rPr>
          <w:rFonts w:asciiTheme="minorHAnsi" w:eastAsia="Calibri" w:hAnsiTheme="minorHAnsi" w:cstheme="minorHAnsi"/>
        </w:rPr>
        <w:t xml:space="preserve"> dla najmłodszych dzieci</w:t>
      </w:r>
      <w:r>
        <w:rPr>
          <w:rFonts w:asciiTheme="minorHAnsi" w:eastAsia="Calibri" w:hAnsiTheme="minorHAnsi" w:cstheme="minorHAnsi"/>
        </w:rPr>
        <w:t xml:space="preserve"> stały się zielonymi i stymulującymi zabawę przestrzeniami. Warto zastanowić się nad zmianą przestrzeni wypełnionej przemysłowo wyprodukowanymi urządzeniami w bardziej naturalne, stymulujące przygodę miejsce. </w:t>
      </w:r>
      <w:r w:rsidR="00605A0C">
        <w:rPr>
          <w:rFonts w:asciiTheme="minorHAnsi" w:eastAsia="Calibri" w:hAnsiTheme="minorHAnsi" w:cstheme="minorHAnsi"/>
        </w:rPr>
        <w:t xml:space="preserve">Wiele atrakcji można zapewnić bez wykorzystania typowych urządzeń </w:t>
      </w:r>
      <w:r w:rsidR="00605A0C">
        <w:rPr>
          <w:rFonts w:asciiTheme="minorHAnsi" w:eastAsia="Calibri" w:hAnsiTheme="minorHAnsi" w:cstheme="minorHAnsi"/>
        </w:rPr>
        <w:lastRenderedPageBreak/>
        <w:t xml:space="preserve">dla placu zabaw, które są związane z gruntem, co nie oznacza, że nie zaleca się ich stawiania. </w:t>
      </w:r>
      <w:r w:rsidR="006B1EB6">
        <w:rPr>
          <w:rFonts w:asciiTheme="minorHAnsi" w:eastAsia="Calibri" w:hAnsiTheme="minorHAnsi" w:cstheme="minorHAnsi"/>
        </w:rPr>
        <w:t xml:space="preserve">Roślinność nie powinna ograniczać widoczności. Ważne jest, aby dzieci mogły być </w:t>
      </w:r>
      <w:r w:rsidR="00D25BB1">
        <w:rPr>
          <w:rFonts w:asciiTheme="minorHAnsi" w:eastAsia="Calibri" w:hAnsiTheme="minorHAnsi" w:cstheme="minorHAnsi"/>
        </w:rPr>
        <w:t>nadzorowane</w:t>
      </w:r>
      <w:r w:rsidR="006B1EB6">
        <w:rPr>
          <w:rFonts w:asciiTheme="minorHAnsi" w:eastAsia="Calibri" w:hAnsiTheme="minorHAnsi" w:cstheme="minorHAnsi"/>
        </w:rPr>
        <w:t xml:space="preserve"> przez opiekunów.</w:t>
      </w:r>
    </w:p>
    <w:p w14:paraId="53A18CC6" w14:textId="56766E9C" w:rsidR="00DD23D9" w:rsidRDefault="00DD23D9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Propozycje zagospodarowania terenu</w:t>
      </w:r>
      <w:r w:rsidR="005912E2">
        <w:rPr>
          <w:rFonts w:asciiTheme="minorHAnsi" w:eastAsia="Calibri" w:hAnsiTheme="minorHAnsi" w:cstheme="minorHAnsi"/>
        </w:rPr>
        <w:t xml:space="preserve"> roślinnością</w:t>
      </w:r>
      <w:r>
        <w:rPr>
          <w:rFonts w:asciiTheme="minorHAnsi" w:eastAsia="Calibri" w:hAnsiTheme="minorHAnsi" w:cstheme="minorHAnsi"/>
        </w:rPr>
        <w:t>:</w:t>
      </w:r>
    </w:p>
    <w:p w14:paraId="4ADA9E3D" w14:textId="0557C143" w:rsidR="00605A0C" w:rsidRDefault="00605A0C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Trawa</w:t>
      </w:r>
    </w:p>
    <w:p w14:paraId="129DD114" w14:textId="3D6443AC" w:rsidR="00605A0C" w:rsidRDefault="00605A0C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Tr</w:t>
      </w:r>
      <w:r w:rsidR="00D25BB1">
        <w:rPr>
          <w:rFonts w:eastAsia="Calibri" w:cstheme="minorHAnsi"/>
        </w:rPr>
        <w:t>a</w:t>
      </w:r>
      <w:r>
        <w:rPr>
          <w:rFonts w:eastAsia="Calibri" w:cstheme="minorHAnsi"/>
        </w:rPr>
        <w:t xml:space="preserve">wa może porastać </w:t>
      </w:r>
      <w:r w:rsidR="00D25BB1">
        <w:rPr>
          <w:rFonts w:eastAsia="Calibri" w:cstheme="minorHAnsi"/>
        </w:rPr>
        <w:t>większość terenu</w:t>
      </w:r>
      <w:r>
        <w:rPr>
          <w:rFonts w:eastAsia="Calibri" w:cstheme="minorHAnsi"/>
        </w:rPr>
        <w:t xml:space="preserve"> plac</w:t>
      </w:r>
      <w:r w:rsidR="00D25BB1">
        <w:rPr>
          <w:rFonts w:eastAsia="Calibri" w:cstheme="minorHAnsi"/>
        </w:rPr>
        <w:t>u</w:t>
      </w:r>
      <w:r>
        <w:rPr>
          <w:rFonts w:eastAsia="Calibri" w:cstheme="minorHAnsi"/>
        </w:rPr>
        <w:t xml:space="preserve"> zabaw</w:t>
      </w:r>
      <w:r w:rsidR="00523435">
        <w:rPr>
          <w:rFonts w:eastAsia="Calibri" w:cstheme="minorHAnsi"/>
        </w:rPr>
        <w:t>, tam gdzie jest to możliwe.</w:t>
      </w:r>
      <w:r w:rsidR="00D25BB1">
        <w:rPr>
          <w:rFonts w:eastAsia="Calibri" w:cstheme="minorHAnsi"/>
        </w:rPr>
        <w:t xml:space="preserve"> </w:t>
      </w:r>
      <w:r w:rsidR="00523435">
        <w:rPr>
          <w:rFonts w:eastAsia="Calibri" w:cstheme="minorHAnsi"/>
        </w:rPr>
        <w:t xml:space="preserve">Zapewnia wrażenia sensoryczne. </w:t>
      </w:r>
      <w:r w:rsidR="00D25BB1">
        <w:rPr>
          <w:rFonts w:eastAsia="Calibri" w:cstheme="minorHAnsi"/>
        </w:rPr>
        <w:t xml:space="preserve">Poprawia </w:t>
      </w:r>
      <w:r w:rsidR="00885E72">
        <w:rPr>
          <w:rFonts w:eastAsia="Calibri" w:cstheme="minorHAnsi"/>
        </w:rPr>
        <w:t>estetykę</w:t>
      </w:r>
      <w:r w:rsidR="00D25BB1">
        <w:rPr>
          <w:rFonts w:eastAsia="Calibri" w:cstheme="minorHAnsi"/>
        </w:rPr>
        <w:t xml:space="preserve"> placu zabaw.</w:t>
      </w:r>
    </w:p>
    <w:p w14:paraId="5A1D1C24" w14:textId="4CADE571" w:rsidR="00605A0C" w:rsidRDefault="00605A0C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Łąka</w:t>
      </w:r>
    </w:p>
    <w:p w14:paraId="4647F10C" w14:textId="6A978984" w:rsidR="00605A0C" w:rsidRDefault="00605A0C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Warto przeznaczyć miejsce na łąkę </w:t>
      </w:r>
      <w:r w:rsidR="007D3132">
        <w:rPr>
          <w:rFonts w:eastAsia="Calibri" w:cstheme="minorHAnsi"/>
        </w:rPr>
        <w:t>–</w:t>
      </w:r>
      <w:r>
        <w:rPr>
          <w:rFonts w:eastAsia="Calibri" w:cstheme="minorHAnsi"/>
        </w:rPr>
        <w:t xml:space="preserve"> </w:t>
      </w:r>
      <w:r w:rsidR="007D3132">
        <w:rPr>
          <w:rFonts w:eastAsia="Calibri" w:cstheme="minorHAnsi"/>
        </w:rPr>
        <w:t>wystarczy nie kosić trawy i dosiać różne kwiaty. Wysoka trawa i kwiaty dostarczają wielu wrażeń sensorycznych.</w:t>
      </w:r>
    </w:p>
    <w:p w14:paraId="52837314" w14:textId="5DA158D1" w:rsidR="007D3132" w:rsidRDefault="007D3132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Drzewa i inne elementy roślinne</w:t>
      </w:r>
    </w:p>
    <w:p w14:paraId="72C89804" w14:textId="79B6CFDD" w:rsidR="007D3132" w:rsidRDefault="007D3132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Drzewa zapewniają cień i sprawiają, że przestrzenie są bardziej atrakcyjne. Żywe szałasy </w:t>
      </w:r>
      <w:r w:rsidR="009169C5">
        <w:rPr>
          <w:rFonts w:eastAsia="Calibri" w:cstheme="minorHAnsi"/>
        </w:rPr>
        <w:br/>
      </w:r>
      <w:r>
        <w:rPr>
          <w:rFonts w:eastAsia="Calibri" w:cstheme="minorHAnsi"/>
        </w:rPr>
        <w:t xml:space="preserve">i tunele z wikliny </w:t>
      </w:r>
      <w:r w:rsidR="009169C5">
        <w:rPr>
          <w:rFonts w:eastAsia="Calibri" w:cstheme="minorHAnsi"/>
        </w:rPr>
        <w:t>tworzą ciekawe miejsca do schowania się lub przejścia.</w:t>
      </w:r>
    </w:p>
    <w:p w14:paraId="7605E3BE" w14:textId="75514100" w:rsidR="009169C5" w:rsidRDefault="009169C5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Ogródek ziołowo-warzywny i kwiatowy</w:t>
      </w:r>
    </w:p>
    <w:p w14:paraId="4937969C" w14:textId="7CBEF4EC" w:rsidR="009169C5" w:rsidRDefault="009169C5" w:rsidP="00C15FDB">
      <w:pPr>
        <w:pStyle w:val="Akapitzlist"/>
        <w:spacing w:line="360" w:lineRule="auto"/>
        <w:jc w:val="both"/>
      </w:pPr>
      <w:r>
        <w:rPr>
          <w:rFonts w:eastAsia="Calibri" w:cstheme="minorHAnsi"/>
        </w:rPr>
        <w:t xml:space="preserve">Jak już pisano w części </w:t>
      </w:r>
      <w:r w:rsidRPr="000234A9">
        <w:rPr>
          <w:rFonts w:eastAsia="Calibri" w:cstheme="minorHAnsi"/>
          <w:i/>
          <w:iCs/>
        </w:rPr>
        <w:t xml:space="preserve">II </w:t>
      </w:r>
      <w:r w:rsidRPr="000234A9">
        <w:rPr>
          <w:i/>
          <w:iCs/>
        </w:rPr>
        <w:t xml:space="preserve">Strefy zainteresowań na placu zabaw oraz ich wyposażenie </w:t>
      </w:r>
      <w:r w:rsidR="00D25BB1">
        <w:t>s</w:t>
      </w:r>
      <w:r w:rsidR="006B1EB6">
        <w:t>tref</w:t>
      </w:r>
      <w:r w:rsidR="00D25BB1">
        <w:t>a</w:t>
      </w:r>
      <w:r w:rsidR="006B1EB6">
        <w:t xml:space="preserve"> kontaktu z naturą, </w:t>
      </w:r>
      <w:r w:rsidR="00D25BB1">
        <w:t xml:space="preserve">do której zalicza się </w:t>
      </w:r>
      <w:r w:rsidR="006B1EB6">
        <w:t>ogródek</w:t>
      </w:r>
      <w:r w:rsidR="00D25BB1">
        <w:t>,</w:t>
      </w:r>
      <w:r w:rsidR="006B1EB6">
        <w:t xml:space="preserve"> umożliwia dzieciom </w:t>
      </w:r>
      <w:r w:rsidR="000234A9">
        <w:t>przebywanie w otoczeniu przyrody</w:t>
      </w:r>
      <w:r w:rsidR="006B1EB6">
        <w:t>. Dzieci mogą wspólnie z opiekunami pracować w ogródku – sadzić, podlewać, pielęgnować rośliny. Aktywności w ogródku są źródłem wielu doznań sensorycznych.</w:t>
      </w:r>
    </w:p>
    <w:p w14:paraId="44C6EF6E" w14:textId="03C63C6D" w:rsidR="00413C8F" w:rsidRDefault="00413C8F" w:rsidP="00413C8F">
      <w:pPr>
        <w:spacing w:line="360" w:lineRule="auto"/>
        <w:jc w:val="both"/>
        <w:rPr>
          <w:rFonts w:eastAsia="Calibri" w:cstheme="minorHAnsi"/>
        </w:rPr>
      </w:pPr>
    </w:p>
    <w:p w14:paraId="6708DE4A" w14:textId="7FB79FBE" w:rsidR="00413C8F" w:rsidRDefault="00413C8F" w:rsidP="00615FC2">
      <w:pPr>
        <w:spacing w:line="360" w:lineRule="auto"/>
        <w:contextualSpacing/>
        <w:jc w:val="both"/>
        <w:rPr>
          <w:rFonts w:eastAsia="Calibri" w:cstheme="minorHAnsi"/>
        </w:rPr>
      </w:pPr>
      <w:r w:rsidRPr="00EE6534">
        <w:rPr>
          <w:rFonts w:eastAsia="Calibri" w:cstheme="minorHAnsi"/>
        </w:rPr>
        <w:t>Lista roślin, które można zasadzić / zasiać na placu zabaw</w:t>
      </w:r>
      <w:r w:rsidR="00BA63CD" w:rsidRPr="00EE6534">
        <w:rPr>
          <w:rStyle w:val="Odwoanieprzypisudolnego"/>
          <w:rFonts w:eastAsia="Calibri" w:cstheme="minorHAnsi"/>
        </w:rPr>
        <w:footnoteReference w:id="1"/>
      </w:r>
    </w:p>
    <w:p w14:paraId="0A7B8552" w14:textId="1CC4E4AA" w:rsidR="00413C8F" w:rsidRPr="00FD584D" w:rsidRDefault="00413C8F" w:rsidP="00615FC2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="Calibri" w:cstheme="minorHAnsi"/>
        </w:rPr>
      </w:pPr>
      <w:r w:rsidRPr="00FD584D">
        <w:rPr>
          <w:rFonts w:eastAsia="Calibri" w:cstheme="minorHAnsi"/>
        </w:rPr>
        <w:t>Z uwagi na zapach:</w:t>
      </w:r>
    </w:p>
    <w:p w14:paraId="0F2FD349" w14:textId="70E8C7D3" w:rsidR="00413C8F" w:rsidRPr="00AF0729" w:rsidRDefault="00413C8F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brzoza brodawkowata,</w:t>
      </w:r>
    </w:p>
    <w:p w14:paraId="39E6CB64" w14:textId="2DA46296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czojsia</w:t>
      </w:r>
      <w:proofErr w:type="spellEnd"/>
      <w:r>
        <w:rPr>
          <w:rFonts w:eastAsia="Calibri" w:cstheme="minorHAnsi"/>
        </w:rPr>
        <w:t xml:space="preserve"> (</w:t>
      </w:r>
      <w:proofErr w:type="spellStart"/>
      <w:r>
        <w:rPr>
          <w:rFonts w:eastAsia="Calibri" w:cstheme="minorHAnsi"/>
        </w:rPr>
        <w:t>Choisyia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ternate</w:t>
      </w:r>
      <w:proofErr w:type="spellEnd"/>
      <w:r>
        <w:rPr>
          <w:rFonts w:eastAsia="Calibri" w:cstheme="minorHAnsi"/>
        </w:rPr>
        <w:t>),</w:t>
      </w:r>
    </w:p>
    <w:p w14:paraId="1666D3A9" w14:textId="29DA34EE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jedlica </w:t>
      </w:r>
      <w:proofErr w:type="spellStart"/>
      <w:r>
        <w:rPr>
          <w:rFonts w:eastAsia="Calibri" w:cstheme="minorHAnsi"/>
        </w:rPr>
        <w:t>douglasa</w:t>
      </w:r>
      <w:proofErr w:type="spellEnd"/>
      <w:r>
        <w:rPr>
          <w:rFonts w:eastAsia="Calibri" w:cstheme="minorHAnsi"/>
        </w:rPr>
        <w:t>,</w:t>
      </w:r>
    </w:p>
    <w:p w14:paraId="332D5259" w14:textId="729966C7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jodła kalifornijska,</w:t>
      </w:r>
    </w:p>
    <w:p w14:paraId="0208E273" w14:textId="6A380D3A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kalina pachnąca (</w:t>
      </w:r>
      <w:proofErr w:type="spellStart"/>
      <w:r>
        <w:rPr>
          <w:rFonts w:eastAsia="Calibri" w:cstheme="minorHAnsi"/>
        </w:rPr>
        <w:t>Viburnum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fragrans</w:t>
      </w:r>
      <w:proofErr w:type="spellEnd"/>
      <w:r>
        <w:rPr>
          <w:rFonts w:eastAsia="Calibri" w:cstheme="minorHAnsi"/>
        </w:rPr>
        <w:t>),</w:t>
      </w:r>
    </w:p>
    <w:p w14:paraId="036069FA" w14:textId="723B1341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mirt,</w:t>
      </w:r>
    </w:p>
    <w:p w14:paraId="5F5E96F4" w14:textId="24506771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modrzew europejski,</w:t>
      </w:r>
    </w:p>
    <w:p w14:paraId="3B9D11DF" w14:textId="6BD70CF0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omżyn Dawida (</w:t>
      </w:r>
      <w:proofErr w:type="spellStart"/>
      <w:r>
        <w:rPr>
          <w:rFonts w:eastAsia="Calibri" w:cstheme="minorHAnsi"/>
        </w:rPr>
        <w:t>Buddleja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davidii</w:t>
      </w:r>
      <w:proofErr w:type="spellEnd"/>
      <w:r>
        <w:rPr>
          <w:rFonts w:eastAsia="Calibri" w:cstheme="minorHAnsi"/>
        </w:rPr>
        <w:t>),</w:t>
      </w:r>
    </w:p>
    <w:p w14:paraId="34184BF9" w14:textId="5414334C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osmantus</w:t>
      </w:r>
      <w:proofErr w:type="spellEnd"/>
      <w:r>
        <w:rPr>
          <w:rFonts w:eastAsia="Calibri" w:cstheme="minorHAnsi"/>
        </w:rPr>
        <w:t>,</w:t>
      </w:r>
    </w:p>
    <w:p w14:paraId="2600BAF0" w14:textId="53246719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porzeczka alpejska,</w:t>
      </w:r>
    </w:p>
    <w:p w14:paraId="3693FBE8" w14:textId="754CAA9F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sosna zwyczajna, czarna, górska,</w:t>
      </w:r>
    </w:p>
    <w:p w14:paraId="024A3319" w14:textId="28F24963" w:rsidR="00413C8F" w:rsidRPr="00AF0729" w:rsidRDefault="00413C8F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świerk kłujący,</w:t>
      </w:r>
    </w:p>
    <w:p w14:paraId="797B616E" w14:textId="77777777" w:rsidR="00FD584D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- wiele ziół, np. rozmaryn, tymianek, szałwia, melisa, lebiodka (oregano), majeranek, mięta, lawenda</w:t>
      </w:r>
      <w:r w:rsidR="00FD584D">
        <w:rPr>
          <w:rFonts w:eastAsia="Calibri" w:cstheme="minorHAnsi"/>
        </w:rPr>
        <w:t>.</w:t>
      </w:r>
    </w:p>
    <w:p w14:paraId="05E6B06B" w14:textId="1AC70818" w:rsidR="00FD584D" w:rsidRDefault="00FD584D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2.  Z uwagi na wygląd:</w:t>
      </w:r>
    </w:p>
    <w:p w14:paraId="608E4474" w14:textId="00F44577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ajlant</w:t>
      </w:r>
      <w:proofErr w:type="spellEnd"/>
      <w:r>
        <w:rPr>
          <w:rFonts w:eastAsia="Calibri" w:cstheme="minorHAnsi"/>
        </w:rPr>
        <w:t xml:space="preserve"> gruczołkowaty,</w:t>
      </w:r>
    </w:p>
    <w:p w14:paraId="36199A9B" w14:textId="61BE6119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brzoza zwisła,</w:t>
      </w:r>
    </w:p>
    <w:p w14:paraId="5F9FEF05" w14:textId="2B5A7291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buk pospolity,</w:t>
      </w:r>
    </w:p>
    <w:p w14:paraId="47E9E4AA" w14:textId="1354D6F9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czereśnia ptasia,</w:t>
      </w:r>
    </w:p>
    <w:p w14:paraId="38C7D21E" w14:textId="7789C91C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dąb czerwony i szypułkowy,</w:t>
      </w:r>
    </w:p>
    <w:p w14:paraId="7BF52E3B" w14:textId="3A4C94B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drżączka średnia,</w:t>
      </w:r>
    </w:p>
    <w:p w14:paraId="26F17A16" w14:textId="1D69E287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forsycja,</w:t>
      </w:r>
    </w:p>
    <w:p w14:paraId="022415F0" w14:textId="24407D72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grab pospolity,</w:t>
      </w:r>
    </w:p>
    <w:p w14:paraId="591943A6" w14:textId="7A9BEF2C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grusza pospolita,</w:t>
      </w:r>
    </w:p>
    <w:p w14:paraId="4B33608C" w14:textId="7709E33D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irga,</w:t>
      </w:r>
    </w:p>
    <w:p w14:paraId="515FA567" w14:textId="0C6ED8EF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jarząb mączny i pospolity,</w:t>
      </w:r>
    </w:p>
    <w:p w14:paraId="13850BE3" w14:textId="7241FD82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</w:t>
      </w:r>
      <w:r w:rsidR="00BB4248">
        <w:rPr>
          <w:rFonts w:eastAsia="Calibri" w:cstheme="minorHAnsi"/>
        </w:rPr>
        <w:t>a</w:t>
      </w:r>
      <w:r>
        <w:rPr>
          <w:rFonts w:eastAsia="Calibri" w:cstheme="minorHAnsi"/>
        </w:rPr>
        <w:t>śminowiec,</w:t>
      </w:r>
    </w:p>
    <w:p w14:paraId="4C6F3F9A" w14:textId="1C52D695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jesion wyniosły,</w:t>
      </w:r>
    </w:p>
    <w:p w14:paraId="30FEC468" w14:textId="4A84128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kasztanowiec biały i czerwony,</w:t>
      </w:r>
    </w:p>
    <w:p w14:paraId="47C71085" w14:textId="504B009E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klon (różne gatunki),</w:t>
      </w:r>
    </w:p>
    <w:p w14:paraId="686386A3" w14:textId="6D48E461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kłokoczka południowa,</w:t>
      </w:r>
    </w:p>
    <w:p w14:paraId="2E3F205B" w14:textId="171A8A8B" w:rsidR="00FD584D" w:rsidRPr="00AF0729" w:rsidRDefault="00FD584D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korkowiec amurski,</w:t>
      </w:r>
    </w:p>
    <w:p w14:paraId="16B29592" w14:textId="16610AD7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lipa (różne gatunki),</w:t>
      </w:r>
    </w:p>
    <w:p w14:paraId="23E9966D" w14:textId="307F71DD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migdałowiec trójklapowy,</w:t>
      </w:r>
    </w:p>
    <w:p w14:paraId="243FF3D1" w14:textId="29296B3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miłorząb,</w:t>
      </w:r>
    </w:p>
    <w:p w14:paraId="35024564" w14:textId="1E69648C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morwa biała,</w:t>
      </w:r>
    </w:p>
    <w:p w14:paraId="4C4308C7" w14:textId="4AF8D895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orzech,</w:t>
      </w:r>
    </w:p>
    <w:p w14:paraId="4799A837" w14:textId="0BE5D7C2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pęcherznica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kalinolistna</w:t>
      </w:r>
      <w:proofErr w:type="spellEnd"/>
      <w:r>
        <w:rPr>
          <w:rFonts w:eastAsia="Calibri" w:cstheme="minorHAnsi"/>
        </w:rPr>
        <w:t>,</w:t>
      </w:r>
    </w:p>
    <w:p w14:paraId="0B92E214" w14:textId="73546A6A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pięciornik krzewiasty,</w:t>
      </w:r>
    </w:p>
    <w:p w14:paraId="08836158" w14:textId="31F916D4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powojnik pnący,</w:t>
      </w:r>
    </w:p>
    <w:p w14:paraId="3BEDA206" w14:textId="293C535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sorbaria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rarzębolistna</w:t>
      </w:r>
      <w:proofErr w:type="spellEnd"/>
      <w:r>
        <w:rPr>
          <w:rFonts w:eastAsia="Calibri" w:cstheme="minorHAnsi"/>
        </w:rPr>
        <w:t>,</w:t>
      </w:r>
    </w:p>
    <w:p w14:paraId="0A556ADA" w14:textId="3A8C135F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świdośliwa</w:t>
      </w:r>
      <w:proofErr w:type="spellEnd"/>
      <w:r>
        <w:rPr>
          <w:rFonts w:eastAsia="Calibri" w:cstheme="minorHAnsi"/>
        </w:rPr>
        <w:t xml:space="preserve"> jajowata,</w:t>
      </w:r>
    </w:p>
    <w:p w14:paraId="2AD008E4" w14:textId="5E9D3994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tamaryszek,</w:t>
      </w:r>
    </w:p>
    <w:p w14:paraId="50B6C7FE" w14:textId="3209C2F1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tawuła (różne odmiany),</w:t>
      </w:r>
    </w:p>
    <w:p w14:paraId="3B88700B" w14:textId="68A7590A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wierzba.</w:t>
      </w:r>
    </w:p>
    <w:p w14:paraId="770FB55D" w14:textId="29960F11" w:rsidR="00BB4248" w:rsidRDefault="00BB4248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3. Z uwagi na kolor:</w:t>
      </w:r>
    </w:p>
    <w:p w14:paraId="7CCCD078" w14:textId="5B5418E0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dereń świdwa, jadalny i biały,</w:t>
      </w:r>
    </w:p>
    <w:p w14:paraId="444B26D0" w14:textId="3A4184B0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 xml:space="preserve">- fuksja </w:t>
      </w:r>
      <w:proofErr w:type="spellStart"/>
      <w:r>
        <w:rPr>
          <w:rFonts w:eastAsia="Calibri" w:cstheme="minorHAnsi"/>
        </w:rPr>
        <w:t>magellańska</w:t>
      </w:r>
      <w:proofErr w:type="spellEnd"/>
      <w:r>
        <w:rPr>
          <w:rFonts w:eastAsia="Calibri" w:cstheme="minorHAnsi"/>
        </w:rPr>
        <w:t>,</w:t>
      </w:r>
    </w:p>
    <w:p w14:paraId="356236E3" w14:textId="520CAEF6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kaczeniec,</w:t>
      </w:r>
    </w:p>
    <w:p w14:paraId="4BA0F632" w14:textId="1BCB1A42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klon polny,</w:t>
      </w:r>
    </w:p>
    <w:p w14:paraId="0DF0B4A8" w14:textId="496BEB63" w:rsidR="00BB4248" w:rsidRPr="00AF0729" w:rsidRDefault="00BB4248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lnica,</w:t>
      </w:r>
    </w:p>
    <w:p w14:paraId="23763984" w14:textId="7E108350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stokrotka.</w:t>
      </w:r>
    </w:p>
    <w:p w14:paraId="5A8A9FA7" w14:textId="5C65C396" w:rsidR="00BB4248" w:rsidRDefault="00BB4248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4. Należy unikać następujących roślin:</w:t>
      </w:r>
    </w:p>
    <w:p w14:paraId="1B938498" w14:textId="023986C4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bieluń dziędzierzawa,</w:t>
      </w:r>
    </w:p>
    <w:p w14:paraId="055269AE" w14:textId="63F491C7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blekot pospolity,</w:t>
      </w:r>
    </w:p>
    <w:p w14:paraId="19327191" w14:textId="02EFAD0D" w:rsidR="00DD23D9" w:rsidRPr="00AF0729" w:rsidRDefault="00BB4248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bluszcz,</w:t>
      </w:r>
    </w:p>
    <w:p w14:paraId="13A729F6" w14:textId="09A0354D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ciemiernik czarny,</w:t>
      </w:r>
    </w:p>
    <w:p w14:paraId="0F01777F" w14:textId="65AE65CC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cis pospolity,</w:t>
      </w:r>
    </w:p>
    <w:p w14:paraId="6E841F6B" w14:textId="08D588D9" w:rsidR="00AF0729" w:rsidRPr="00BB4248" w:rsidRDefault="00AF0729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czarny bez,</w:t>
      </w:r>
    </w:p>
    <w:p w14:paraId="4651EE4C" w14:textId="5B299932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czermień błotna,</w:t>
      </w:r>
    </w:p>
    <w:p w14:paraId="502FA510" w14:textId="4A3BE7CC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jałowiec,</w:t>
      </w:r>
    </w:p>
    <w:p w14:paraId="77384796" w14:textId="3D1E0905" w:rsidR="00D54EB0" w:rsidRPr="00BB4248" w:rsidRDefault="00D54EB0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jarzębina,</w:t>
      </w:r>
    </w:p>
    <w:p w14:paraId="4EDC2D47" w14:textId="7BC2E922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kalina koralowa,</w:t>
      </w:r>
    </w:p>
    <w:p w14:paraId="6FC1EE28" w14:textId="4A620A05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kolcowój szkarłatny,</w:t>
      </w:r>
    </w:p>
    <w:p w14:paraId="2E274699" w14:textId="4CCA4C48" w:rsidR="00A97D28" w:rsidRPr="00BB4248" w:rsidRDefault="00A97D2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leszczyna pospolita,</w:t>
      </w:r>
    </w:p>
    <w:p w14:paraId="7DDA6DE9" w14:textId="0DBB9C20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ligustr pospolity,</w:t>
      </w:r>
    </w:p>
    <w:p w14:paraId="3FB78DBD" w14:textId="3740DBCF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lulek czarny,</w:t>
      </w:r>
    </w:p>
    <w:p w14:paraId="7FC55C81" w14:textId="241559EE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modrzewnica zwyczajna,</w:t>
      </w:r>
    </w:p>
    <w:p w14:paraId="517AC0B1" w14:textId="2AA91499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ostrokrzew kolczasty,</w:t>
      </w:r>
    </w:p>
    <w:p w14:paraId="6D3F1BA4" w14:textId="045089BD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pokrzyk wilcza jagoda,</w:t>
      </w:r>
    </w:p>
    <w:p w14:paraId="29145E83" w14:textId="201E054D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rącznik pospolity,</w:t>
      </w:r>
    </w:p>
    <w:p w14:paraId="0D7A8BDA" w14:textId="2BBDFB1A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robinia akacjowa,</w:t>
      </w:r>
    </w:p>
    <w:p w14:paraId="3153EFE1" w14:textId="2E77E254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rododendron,</w:t>
      </w:r>
    </w:p>
    <w:p w14:paraId="48328795" w14:textId="54E495EC" w:rsidR="00DD23D9" w:rsidRPr="00BB4248" w:rsidRDefault="00DD23D9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róża pomarszczona</w:t>
      </w:r>
      <w:r w:rsidR="002B2F56">
        <w:rPr>
          <w:rFonts w:eastAsia="Calibri" w:cstheme="minorHAnsi"/>
        </w:rPr>
        <w:t>,</w:t>
      </w:r>
    </w:p>
    <w:p w14:paraId="7C2661BA" w14:textId="13B75448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sumak jadowity,</w:t>
      </w:r>
    </w:p>
    <w:p w14:paraId="6780185A" w14:textId="17151F02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szakłak pospolity,</w:t>
      </w:r>
    </w:p>
    <w:p w14:paraId="3833113C" w14:textId="3523751E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szalej jadowity,</w:t>
      </w:r>
    </w:p>
    <w:p w14:paraId="1A28EACA" w14:textId="3096692F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szczwół plamisty,</w:t>
      </w:r>
    </w:p>
    <w:p w14:paraId="2EC3FF81" w14:textId="6C583944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tojad,</w:t>
      </w:r>
    </w:p>
    <w:p w14:paraId="302DD394" w14:textId="1BC5A1AC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trzmielina zwyczajna,</w:t>
      </w:r>
    </w:p>
    <w:p w14:paraId="691A94D4" w14:textId="3BC9BEB1" w:rsid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wawrzynek </w:t>
      </w:r>
      <w:proofErr w:type="spellStart"/>
      <w:r w:rsidR="00BB4248" w:rsidRPr="00BB4248">
        <w:rPr>
          <w:rFonts w:eastAsia="Calibri" w:cstheme="minorHAnsi"/>
        </w:rPr>
        <w:t>wilczełyko</w:t>
      </w:r>
      <w:proofErr w:type="spellEnd"/>
      <w:r w:rsidR="00BB4248" w:rsidRPr="00BB4248">
        <w:rPr>
          <w:rFonts w:eastAsia="Calibri" w:cstheme="minorHAnsi"/>
        </w:rPr>
        <w:t>,</w:t>
      </w:r>
    </w:p>
    <w:p w14:paraId="45A56A30" w14:textId="07DD4552" w:rsidR="00DD23D9" w:rsidRPr="00BB4248" w:rsidRDefault="00DD23D9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wiciokrzew (</w:t>
      </w:r>
      <w:proofErr w:type="spellStart"/>
      <w:r>
        <w:rPr>
          <w:rFonts w:eastAsia="Calibri" w:cstheme="minorHAnsi"/>
        </w:rPr>
        <w:t>suchokrzew</w:t>
      </w:r>
      <w:proofErr w:type="spellEnd"/>
      <w:r>
        <w:rPr>
          <w:rFonts w:eastAsia="Calibri" w:cstheme="minorHAnsi"/>
        </w:rPr>
        <w:t>)</w:t>
      </w:r>
      <w:r w:rsidR="00A97D28">
        <w:rPr>
          <w:rFonts w:eastAsia="Calibri" w:cstheme="minorHAnsi"/>
        </w:rPr>
        <w:t>,</w:t>
      </w:r>
    </w:p>
    <w:p w14:paraId="3BCC6E78" w14:textId="43B32D6E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-</w:t>
      </w:r>
      <w:r w:rsidR="00BB4248" w:rsidRPr="00BB4248">
        <w:rPr>
          <w:rFonts w:eastAsia="Calibri" w:cstheme="minorHAnsi"/>
        </w:rPr>
        <w:t xml:space="preserve"> zimowit jesienny,</w:t>
      </w:r>
    </w:p>
    <w:p w14:paraId="2CB6C930" w14:textId="4FFA3B6E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złotokap zwyczajny,</w:t>
      </w:r>
    </w:p>
    <w:p w14:paraId="470D4302" w14:textId="613BB2D2" w:rsidR="00BB4248" w:rsidRPr="00FD584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żywotnik zachodni.</w:t>
      </w:r>
    </w:p>
    <w:p w14:paraId="4B84860E" w14:textId="1821F410" w:rsidR="00413C8F" w:rsidRDefault="00BA63CD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5. Część roślin kwiatowych może powodować ryzyko z uwagi na toksyczność ich kwiatów:</w:t>
      </w:r>
    </w:p>
    <w:p w14:paraId="30E4AB51" w14:textId="77777777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ciemiernik,</w:t>
      </w:r>
    </w:p>
    <w:p w14:paraId="4F8D204F" w14:textId="4E2BCC33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konwalia majowa,</w:t>
      </w:r>
    </w:p>
    <w:p w14:paraId="741D6763" w14:textId="17E29DC7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mak lekarski,</w:t>
      </w:r>
    </w:p>
    <w:p w14:paraId="2714485D" w14:textId="10F49F4C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ostróżka ogrodowa,</w:t>
      </w:r>
    </w:p>
    <w:p w14:paraId="699CBEC9" w14:textId="286D85AD" w:rsid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psianka czarna.</w:t>
      </w:r>
    </w:p>
    <w:p w14:paraId="0CAE0675" w14:textId="702B8FB6" w:rsidR="00BA63CD" w:rsidRDefault="00BA63CD" w:rsidP="00BA63CD">
      <w:p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W zestawieniu nie ujęto niebezpiecznych roślin egzotycznych.</w:t>
      </w:r>
    </w:p>
    <w:p w14:paraId="52352922" w14:textId="77777777" w:rsidR="00BA63CD" w:rsidRPr="00BA63CD" w:rsidRDefault="00BA63CD" w:rsidP="00BA63CD">
      <w:pPr>
        <w:spacing w:line="360" w:lineRule="auto"/>
        <w:jc w:val="both"/>
        <w:rPr>
          <w:rFonts w:eastAsia="Calibri" w:cstheme="minorHAnsi"/>
        </w:rPr>
      </w:pPr>
    </w:p>
    <w:p w14:paraId="661E8946" w14:textId="294ABCB4" w:rsidR="00781D1C" w:rsidRPr="009864ED" w:rsidRDefault="0013250A" w:rsidP="00615FC2">
      <w:pPr>
        <w:pStyle w:val="Nagwek1"/>
      </w:pPr>
      <w:bookmarkStart w:id="11" w:name="_Toc209791246"/>
      <w:r w:rsidRPr="009864ED">
        <w:t>Wytyczne sanitarno-higieniczne</w:t>
      </w:r>
      <w:bookmarkEnd w:id="11"/>
    </w:p>
    <w:p w14:paraId="6AD6B51E" w14:textId="0CA127D2" w:rsidR="00A81821" w:rsidRDefault="00135AC7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Zaleca się, aby pomoce do zabawy były – w miarę możliwości – wykonane z materiałów umożliwiających ich mycie i ewentualną dezynfekcję. Po zakończonej zabawie pomoce do zabawy powinny być przechowywane w sposób zabezpieczający je przed zanieczyszczeniem.</w:t>
      </w:r>
    </w:p>
    <w:p w14:paraId="1D8169E0" w14:textId="4CCAA656" w:rsidR="00135AC7" w:rsidRDefault="00135AC7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Strefy zainteresowań na placu zabaw wykorzystuje się zgodnie z przeznaczeniem, </w:t>
      </w:r>
      <w:r w:rsidR="00D976AE">
        <w:br/>
      </w:r>
      <w:r>
        <w:t xml:space="preserve">w szczególności dotyczy to zachowania należytego stanu sanitarno-technicznego </w:t>
      </w:r>
      <w:r w:rsidR="00D976AE">
        <w:br/>
      </w:r>
      <w:r>
        <w:t xml:space="preserve">i estetycznego poprzez niedopuszczenie do nadmiernego pogorszenia jego właściwości </w:t>
      </w:r>
      <w:r w:rsidR="00695FD4">
        <w:t>użytkowych.</w:t>
      </w:r>
    </w:p>
    <w:p w14:paraId="5898FA38" w14:textId="6B8A8FA0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Drewnianych urządzeń nie należy lokalizować w miejscach zalegania wody ze względu na potencjalne ryzyko rozwoju grzybów i pleśni.</w:t>
      </w:r>
    </w:p>
    <w:p w14:paraId="3DB4D4C0" w14:textId="35C974D2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Środki używane do konserwacji drewnianych urządzeń / konstrukcji (lakiery, bejce, impregnaty itp.) nie mogą powodować negatywnych skutków zdrowotnych u dzieci korzystających z</w:t>
      </w:r>
      <w:r w:rsidR="009914AB">
        <w:t xml:space="preserve"> tych urządzeń</w:t>
      </w:r>
      <w:r>
        <w:t>.</w:t>
      </w:r>
    </w:p>
    <w:p w14:paraId="2E6B3C5E" w14:textId="0BB52B1A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Na placu zabaw zapewnia się odpowiednią liczbę pojemników na odpady komunalne zależnie od liczby przebywających na placu zabaw dzieci i opiekunów.</w:t>
      </w:r>
    </w:p>
    <w:p w14:paraId="404337FF" w14:textId="0E673823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Stan sanitarno-higieniczny na placu zabaw </w:t>
      </w:r>
      <w:r w:rsidRPr="00EE6534">
        <w:t>jest</w:t>
      </w:r>
      <w:r>
        <w:t xml:space="preserve"> sprawdzany przed każdym wejściem dzieci na plac zabaw.</w:t>
      </w:r>
    </w:p>
    <w:p w14:paraId="28E146F8" w14:textId="1D1B401D" w:rsidR="00695FD4" w:rsidRPr="009F28CB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Podmiot prowadzący instytucję opieki zobowiązany jest utrzymać plac zabaw w należytym stanie higieniczno-sanitarnym – zapewnić czystość i porządek, ze szczególnym </w:t>
      </w:r>
      <w:r w:rsidRPr="009F28CB">
        <w:t>uwzględnieniem usuwania odchodów zwierząt.</w:t>
      </w:r>
    </w:p>
    <w:p w14:paraId="39775C1F" w14:textId="155BFE75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Woda stosowana do zabawy powinna pochodzić z sieci wodociągowej. Pojemniki do czasowego przechowywania wody wykorzystywanej do zabawy należy codziennie opróżniać </w:t>
      </w:r>
      <w:r w:rsidR="00D976AE">
        <w:br/>
      </w:r>
      <w:r>
        <w:t>i myć. Zaleca się dokumentowanie tej czynności.</w:t>
      </w:r>
    </w:p>
    <w:p w14:paraId="367EFB93" w14:textId="4D73FC78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lastRenderedPageBreak/>
        <w:t>Kurtyny zraszające powinny być zaopatrywane w wodę spełniającą wymagania wody przeznaczonej do spożycia przez ludzi.</w:t>
      </w:r>
    </w:p>
    <w:p w14:paraId="75A9584A" w14:textId="27312243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Piasek w piaskownicach powinien być wymieniany przed sezonem użytkowania oraz w trakcie i każdorazowo po stwierdzeniu zanieczyszczenia mogącego stanowić zagrożenie dla zdrowia. Piaskownice powinny być przykrywane na noc oraz w okresach gdy nie są używane.</w:t>
      </w:r>
    </w:p>
    <w:p w14:paraId="22FC19EA" w14:textId="6C693059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Strefy z wykorzystaniem żwiru i piasku należy utrzymywać w czystości oraz okresowo wygrabiać i przesiewać. </w:t>
      </w:r>
      <w:r w:rsidR="00A009C5" w:rsidRPr="008D26AF">
        <w:t>Zaleca się stosowanie żwiru bez ostrych krawędzi oraz o jednolitej barwie.</w:t>
      </w:r>
    </w:p>
    <w:p w14:paraId="1A70BED2" w14:textId="75C4F98F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W sytuacji zlokalizowania placu zabaw na otwartej przestrzeni zaleca się w zależności od liczby dzieci na placu zabaw posadowienie odpowiedniej liczby altan lub wiat z zadaszeniem zabezpieczających przed nadmiernym promieniowaniem słonecznym lub opadami atmosferycznymi.</w:t>
      </w:r>
    </w:p>
    <w:p w14:paraId="20A6E64D" w14:textId="5A8BB3CD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Należy zachować higienę rąk dziecka i opiekuna każdorazowo po zakończonej zabawie.</w:t>
      </w:r>
    </w:p>
    <w:p w14:paraId="3C7DA527" w14:textId="55573076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Nie jest wskazane spożywanie posiłków w trakcie zabawy.</w:t>
      </w:r>
    </w:p>
    <w:p w14:paraId="0CEB0333" w14:textId="4A559A7C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Zabronione jest dokarmianie </w:t>
      </w:r>
      <w:r w:rsidR="00D542D9">
        <w:t>ptactwa dzikiego na otwartych przestrzeniach poza karmnikami.</w:t>
      </w:r>
    </w:p>
    <w:p w14:paraId="51146ED2" w14:textId="380C9B7E" w:rsidR="00FE6447" w:rsidRPr="00C30F81" w:rsidRDefault="00FE6447" w:rsidP="002C6A4A">
      <w:pPr>
        <w:pStyle w:val="Nagwek1"/>
      </w:pPr>
      <w:bookmarkStart w:id="12" w:name="_Toc209791247"/>
      <w:r w:rsidRPr="00C30F81">
        <w:t>Kontrole placu zabaw</w:t>
      </w:r>
      <w:r w:rsidR="00971933" w:rsidRPr="002C6A4A">
        <w:rPr>
          <w:vertAlign w:val="superscript"/>
        </w:rPr>
        <w:footnoteReference w:id="2"/>
      </w:r>
      <w:bookmarkEnd w:id="12"/>
    </w:p>
    <w:p w14:paraId="7D978614" w14:textId="7B347BBD" w:rsidR="0003139A" w:rsidRPr="0003139A" w:rsidRDefault="0003139A" w:rsidP="00FE6447">
      <w:pPr>
        <w:spacing w:line="360" w:lineRule="auto"/>
        <w:jc w:val="both"/>
      </w:pPr>
      <w:r w:rsidRPr="0003139A">
        <w:t>Zgodnie z normą</w:t>
      </w:r>
      <w:r>
        <w:rPr>
          <w:b/>
          <w:bCs/>
        </w:rPr>
        <w:t xml:space="preserve"> </w:t>
      </w:r>
      <w:r>
        <w:t>PN-EN 1176-7 należy przeprowadzać trzy rodzaje kontroli placów zabaw: rutynową kontrolę wzrokową, kontrolę funkcjonalną, coroczną kontrolę główną.</w:t>
      </w:r>
      <w:r w:rsidR="00CE345F">
        <w:t xml:space="preserve"> Ustawa z dnia 7 lipca 1994 r. – Prawo budowlane przewiduje obowiązek przeprowadzania kontroli okresowej obiektów budowlanych co najmniej raz na 5 lat.</w:t>
      </w:r>
    </w:p>
    <w:p w14:paraId="685A55C7" w14:textId="5692C591" w:rsidR="00FE6447" w:rsidRDefault="00FE6447" w:rsidP="00FE6447">
      <w:pPr>
        <w:pStyle w:val="Akapitzlist"/>
        <w:numPr>
          <w:ilvl w:val="0"/>
          <w:numId w:val="12"/>
        </w:numPr>
        <w:spacing w:line="360" w:lineRule="auto"/>
        <w:jc w:val="both"/>
      </w:pPr>
      <w:r>
        <w:t>Rutynowa kontrola wzrokowa</w:t>
      </w:r>
    </w:p>
    <w:p w14:paraId="57B22A89" w14:textId="2E733902" w:rsidR="00FE6447" w:rsidRDefault="00FE6447" w:rsidP="00FE6447">
      <w:pPr>
        <w:pStyle w:val="Akapitzlist"/>
        <w:spacing w:line="360" w:lineRule="auto"/>
        <w:jc w:val="both"/>
      </w:pPr>
      <w:r>
        <w:t>Podczas tej kontroli sprawdza się ogólny stan urządzeń. Kontrolowane jest także zanieczyszczenie nawierzchni. Kontrola musi być przeprowadzona co najmniej raz na tydzień. Kontrola powinna być udokumentowana w protokole z przeglądu.</w:t>
      </w:r>
    </w:p>
    <w:p w14:paraId="155EDAF8" w14:textId="5DD73597" w:rsidR="00FE6447" w:rsidRDefault="00FE6447" w:rsidP="00FE6447">
      <w:pPr>
        <w:pStyle w:val="Akapitzlist"/>
        <w:numPr>
          <w:ilvl w:val="0"/>
          <w:numId w:val="12"/>
        </w:numPr>
        <w:spacing w:line="360" w:lineRule="auto"/>
        <w:jc w:val="both"/>
      </w:pPr>
      <w:r>
        <w:t>Kontrola funkcjonalna (zużycia)</w:t>
      </w:r>
    </w:p>
    <w:p w14:paraId="5F01EE86" w14:textId="77777777" w:rsidR="00B341AD" w:rsidRDefault="00FE6447" w:rsidP="00FE6447">
      <w:pPr>
        <w:pStyle w:val="Akapitzlist"/>
        <w:spacing w:line="360" w:lineRule="auto"/>
        <w:jc w:val="both"/>
      </w:pPr>
      <w:r>
        <w:t xml:space="preserve">Należy ją przeprowadzać średnio co 1-3 miesiące. </w:t>
      </w:r>
      <w:r w:rsidR="00B341AD">
        <w:t>Podczas kontroli sprawdza się ogrodzenie, urządzenia oraz nawierzchnię. Kontrola dotyczy w szczególności poziomu zużycia. Wynik kontroli powinien być zapisany w dokumentacji związanej z utrzymaniem placu.</w:t>
      </w:r>
    </w:p>
    <w:p w14:paraId="2648DA73" w14:textId="77777777" w:rsidR="00B341AD" w:rsidRDefault="00B341AD" w:rsidP="00B341AD">
      <w:pPr>
        <w:pStyle w:val="Akapitzlist"/>
        <w:numPr>
          <w:ilvl w:val="0"/>
          <w:numId w:val="12"/>
        </w:numPr>
        <w:spacing w:line="360" w:lineRule="auto"/>
        <w:jc w:val="both"/>
      </w:pPr>
      <w:r>
        <w:t>Coroczna kontrola główna</w:t>
      </w:r>
    </w:p>
    <w:p w14:paraId="242FC0B7" w14:textId="36A323B6" w:rsidR="00FE6447" w:rsidRDefault="00B341AD" w:rsidP="00B341AD">
      <w:pPr>
        <w:pStyle w:val="Akapitzlist"/>
        <w:spacing w:line="360" w:lineRule="auto"/>
        <w:jc w:val="both"/>
      </w:pPr>
      <w:r>
        <w:t>Podczas kontroli sprawdza się zużycie urządzeń, nawierzchni oraz ich bezpieczeństwo</w:t>
      </w:r>
      <w:r w:rsidR="0003139A">
        <w:t>. Kontrola powinna być przeprowadzona przez niezależnych specjalistów.</w:t>
      </w:r>
      <w:r w:rsidR="00FE6447">
        <w:t xml:space="preserve"> </w:t>
      </w:r>
    </w:p>
    <w:p w14:paraId="2B9DD589" w14:textId="5C2D260B" w:rsidR="00CE345F" w:rsidRDefault="00CE345F" w:rsidP="00CE345F">
      <w:pPr>
        <w:pStyle w:val="Akapitzlist"/>
        <w:numPr>
          <w:ilvl w:val="0"/>
          <w:numId w:val="12"/>
        </w:numPr>
        <w:spacing w:line="360" w:lineRule="auto"/>
        <w:jc w:val="both"/>
      </w:pPr>
      <w:r>
        <w:t>Kontrola okresowa</w:t>
      </w:r>
    </w:p>
    <w:p w14:paraId="4B195913" w14:textId="21E5A4F5" w:rsidR="00CE345F" w:rsidRPr="009F28CB" w:rsidRDefault="00CE345F" w:rsidP="00CE345F">
      <w:pPr>
        <w:pStyle w:val="Akapitzlist"/>
        <w:spacing w:line="360" w:lineRule="auto"/>
        <w:jc w:val="both"/>
      </w:pPr>
      <w:r>
        <w:lastRenderedPageBreak/>
        <w:t xml:space="preserve">Urządzenia zamontowane na placu zabaw jako obiekty budowlane (obiekty małej architektury) powinny być w czasie użytkowania poddawane przez właściciela lub zarządcę kontroli okresowej co najmniej raz na 5 lat. Kontrola polega na sprawdzeniu stanu technicznego </w:t>
      </w:r>
      <w:r w:rsidR="00407EE3">
        <w:br/>
      </w:r>
      <w:r>
        <w:t xml:space="preserve">i przydatności do użytkowania obiektu budowlanego, estetyki obiektu budowlanego oraz jego otoczenia. </w:t>
      </w:r>
      <w:r w:rsidR="00362C21">
        <w:t xml:space="preserve">Kontrolą powinno być objęte również badanie instalacji elektrycznej </w:t>
      </w:r>
      <w:r w:rsidR="00407EE3">
        <w:br/>
      </w:r>
      <w:r w:rsidR="00362C21">
        <w:t>i p</w:t>
      </w:r>
      <w:r w:rsidR="00BD2F02">
        <w:t>i</w:t>
      </w:r>
      <w:r w:rsidR="00362C21">
        <w:t>orunochronnej w zakresie stanu sprawności połączeń, osprzętu, zabezpieczeń i środków ochrony od porażeń, oporności izolacji przewodów oraz uziemień instalacji i aparatów (art. 62 ust. 1 pkt 2 ustawy z dnia 7 lipca 1994 r. – Prawo budowlane).</w:t>
      </w:r>
    </w:p>
    <w:sectPr w:rsidR="00CE345F" w:rsidRPr="009F28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6A1C" w14:textId="77777777" w:rsidR="00213401" w:rsidRDefault="00213401" w:rsidP="00475EEE">
      <w:r>
        <w:separator/>
      </w:r>
    </w:p>
  </w:endnote>
  <w:endnote w:type="continuationSeparator" w:id="0">
    <w:p w14:paraId="18F15A31" w14:textId="77777777" w:rsidR="00213401" w:rsidRDefault="00213401" w:rsidP="0047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1679711"/>
      <w:docPartObj>
        <w:docPartGallery w:val="Page Numbers (Bottom of Page)"/>
        <w:docPartUnique/>
      </w:docPartObj>
    </w:sdtPr>
    <w:sdtContent>
      <w:p w14:paraId="32875F8C" w14:textId="78E37061" w:rsidR="00EE6534" w:rsidRDefault="00EE65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14522" w14:textId="77777777" w:rsidR="00EE6534" w:rsidRDefault="00EE6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17E6" w14:textId="77777777" w:rsidR="00213401" w:rsidRDefault="00213401" w:rsidP="00475EEE">
      <w:r>
        <w:separator/>
      </w:r>
    </w:p>
  </w:footnote>
  <w:footnote w:type="continuationSeparator" w:id="0">
    <w:p w14:paraId="3A9E40B7" w14:textId="77777777" w:rsidR="00213401" w:rsidRDefault="00213401" w:rsidP="00475EEE">
      <w:r>
        <w:continuationSeparator/>
      </w:r>
    </w:p>
  </w:footnote>
  <w:footnote w:id="1">
    <w:p w14:paraId="4278284C" w14:textId="5D863955" w:rsidR="00BA63CD" w:rsidRPr="00340091" w:rsidRDefault="00BA63CD">
      <w:pPr>
        <w:pStyle w:val="Tekstprzypisudolnego"/>
      </w:pPr>
      <w:r>
        <w:rPr>
          <w:rStyle w:val="Odwoanieprzypisudolnego"/>
        </w:rPr>
        <w:footnoteRef/>
      </w:r>
      <w:r w:rsidR="00824D85">
        <w:t xml:space="preserve"> Lista </w:t>
      </w:r>
      <w:r w:rsidR="007561FA">
        <w:t>stworzona z wykorzystaniem publikacji</w:t>
      </w:r>
      <w:r>
        <w:t xml:space="preserve"> </w:t>
      </w:r>
      <w:r w:rsidR="00340091" w:rsidRPr="00340091">
        <w:rPr>
          <w:i/>
          <w:iCs/>
        </w:rPr>
        <w:t>Bezpieczny plac zabaw. Poradnik dla administratorów i właścicieli</w:t>
      </w:r>
      <w:r w:rsidR="00340091">
        <w:t>, Urząd Ochrony Konkurencji i Konsumentów, Warszawa 2025</w:t>
      </w:r>
      <w:r w:rsidR="00971933">
        <w:t>, s. 28-29.</w:t>
      </w:r>
    </w:p>
  </w:footnote>
  <w:footnote w:id="2">
    <w:p w14:paraId="5B8E4AF6" w14:textId="6C8BFBF3" w:rsidR="00971933" w:rsidRDefault="009719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C6A4A">
        <w:t>F</w:t>
      </w:r>
      <w:r>
        <w:t xml:space="preserve">ragment opracowany na podstawie </w:t>
      </w:r>
      <w:r w:rsidRPr="00340091">
        <w:rPr>
          <w:i/>
          <w:iCs/>
        </w:rPr>
        <w:t>Bezpieczny plac zabaw. Poradnik dla administratorów i właścicieli</w:t>
      </w:r>
      <w:r>
        <w:t>, Urząd Ochrony Konkurencji i Konsumentów, Warszawa 2025, s. 17-18.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059"/>
    <w:multiLevelType w:val="hybridMultilevel"/>
    <w:tmpl w:val="24040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D70"/>
    <w:multiLevelType w:val="multilevel"/>
    <w:tmpl w:val="F2486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D67A0E"/>
    <w:multiLevelType w:val="hybridMultilevel"/>
    <w:tmpl w:val="36F60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4C61"/>
    <w:multiLevelType w:val="multilevel"/>
    <w:tmpl w:val="B38CA604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856912"/>
    <w:multiLevelType w:val="hybridMultilevel"/>
    <w:tmpl w:val="72802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59CD"/>
    <w:multiLevelType w:val="hybridMultilevel"/>
    <w:tmpl w:val="EBFA9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B80"/>
    <w:multiLevelType w:val="multilevel"/>
    <w:tmpl w:val="C2E6A7F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7" w15:restartNumberingAfterBreak="0">
    <w:nsid w:val="1629488F"/>
    <w:multiLevelType w:val="hybridMultilevel"/>
    <w:tmpl w:val="4DAE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A4DD9"/>
    <w:multiLevelType w:val="multilevel"/>
    <w:tmpl w:val="AA42283C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311B1C7F"/>
    <w:multiLevelType w:val="multilevel"/>
    <w:tmpl w:val="D8220C34"/>
    <w:lvl w:ilvl="0">
      <w:start w:val="1"/>
      <w:numFmt w:val="decimal"/>
      <w:lvlText w:val="%1."/>
      <w:lvlJc w:val="left"/>
      <w:pPr>
        <w:ind w:left="384" w:hanging="384"/>
      </w:pPr>
      <w:rPr>
        <w:rFonts w:ascii="Lato" w:eastAsia="Calibri" w:hAnsi="Lato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631348E"/>
    <w:multiLevelType w:val="hybridMultilevel"/>
    <w:tmpl w:val="D276B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06EA0"/>
    <w:multiLevelType w:val="hybridMultilevel"/>
    <w:tmpl w:val="D47C526E"/>
    <w:lvl w:ilvl="0" w:tplc="DC0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432CB"/>
    <w:multiLevelType w:val="hybridMultilevel"/>
    <w:tmpl w:val="3B4C4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42028"/>
    <w:multiLevelType w:val="multilevel"/>
    <w:tmpl w:val="18AE1904"/>
    <w:lvl w:ilvl="0">
      <w:start w:val="1"/>
      <w:numFmt w:val="decimal"/>
      <w:lvlText w:val="%1."/>
      <w:lvlJc w:val="left"/>
      <w:pPr>
        <w:ind w:left="384" w:hanging="384"/>
      </w:pPr>
      <w:rPr>
        <w:rFonts w:ascii="Lato" w:eastAsia="Calibri" w:hAnsi="Lato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Lato" w:eastAsia="Calibri" w:hAnsi="Lato" w:cs="Times New Roman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6B735D77"/>
    <w:multiLevelType w:val="hybridMultilevel"/>
    <w:tmpl w:val="97DEA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365518">
    <w:abstractNumId w:val="13"/>
  </w:num>
  <w:num w:numId="2" w16cid:durableId="904603578">
    <w:abstractNumId w:val="8"/>
  </w:num>
  <w:num w:numId="3" w16cid:durableId="436489221">
    <w:abstractNumId w:val="6"/>
  </w:num>
  <w:num w:numId="4" w16cid:durableId="1229221573">
    <w:abstractNumId w:val="3"/>
  </w:num>
  <w:num w:numId="5" w16cid:durableId="1051996195">
    <w:abstractNumId w:val="0"/>
  </w:num>
  <w:num w:numId="6" w16cid:durableId="277107736">
    <w:abstractNumId w:val="2"/>
  </w:num>
  <w:num w:numId="7" w16cid:durableId="1843156029">
    <w:abstractNumId w:val="4"/>
  </w:num>
  <w:num w:numId="8" w16cid:durableId="441147776">
    <w:abstractNumId w:val="1"/>
  </w:num>
  <w:num w:numId="9" w16cid:durableId="1194154201">
    <w:abstractNumId w:val="5"/>
  </w:num>
  <w:num w:numId="10" w16cid:durableId="151021665">
    <w:abstractNumId w:val="10"/>
  </w:num>
  <w:num w:numId="11" w16cid:durableId="96339905">
    <w:abstractNumId w:val="12"/>
  </w:num>
  <w:num w:numId="12" w16cid:durableId="670916869">
    <w:abstractNumId w:val="7"/>
  </w:num>
  <w:num w:numId="13" w16cid:durableId="346833093">
    <w:abstractNumId w:val="11"/>
  </w:num>
  <w:num w:numId="14" w16cid:durableId="1814521246">
    <w:abstractNumId w:val="9"/>
  </w:num>
  <w:num w:numId="15" w16cid:durableId="8872271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BB"/>
    <w:rsid w:val="000234A9"/>
    <w:rsid w:val="0003139A"/>
    <w:rsid w:val="000B4FA3"/>
    <w:rsid w:val="000B6492"/>
    <w:rsid w:val="000E0D19"/>
    <w:rsid w:val="000F22F8"/>
    <w:rsid w:val="00115FD9"/>
    <w:rsid w:val="001268A8"/>
    <w:rsid w:val="0013250A"/>
    <w:rsid w:val="00135AC7"/>
    <w:rsid w:val="00161D9B"/>
    <w:rsid w:val="00165AA7"/>
    <w:rsid w:val="0018325E"/>
    <w:rsid w:val="001B30BC"/>
    <w:rsid w:val="001E119E"/>
    <w:rsid w:val="00213401"/>
    <w:rsid w:val="002428A7"/>
    <w:rsid w:val="0025262A"/>
    <w:rsid w:val="00264F8D"/>
    <w:rsid w:val="00270DD2"/>
    <w:rsid w:val="00274A47"/>
    <w:rsid w:val="00297355"/>
    <w:rsid w:val="002A5DBB"/>
    <w:rsid w:val="002B2F56"/>
    <w:rsid w:val="002C6A4A"/>
    <w:rsid w:val="002D19F9"/>
    <w:rsid w:val="002F1422"/>
    <w:rsid w:val="00340091"/>
    <w:rsid w:val="00362C21"/>
    <w:rsid w:val="00372D25"/>
    <w:rsid w:val="0038474C"/>
    <w:rsid w:val="00387F99"/>
    <w:rsid w:val="00390224"/>
    <w:rsid w:val="003940BC"/>
    <w:rsid w:val="003B2C66"/>
    <w:rsid w:val="003C0F1F"/>
    <w:rsid w:val="003C1954"/>
    <w:rsid w:val="003F0E27"/>
    <w:rsid w:val="003F4431"/>
    <w:rsid w:val="00407EE3"/>
    <w:rsid w:val="00413386"/>
    <w:rsid w:val="00413C8F"/>
    <w:rsid w:val="00414936"/>
    <w:rsid w:val="00422EA3"/>
    <w:rsid w:val="0044295D"/>
    <w:rsid w:val="00445742"/>
    <w:rsid w:val="00451C6A"/>
    <w:rsid w:val="004737BA"/>
    <w:rsid w:val="00475EEE"/>
    <w:rsid w:val="00484355"/>
    <w:rsid w:val="004B2731"/>
    <w:rsid w:val="004E1A62"/>
    <w:rsid w:val="0051715A"/>
    <w:rsid w:val="00523435"/>
    <w:rsid w:val="00562129"/>
    <w:rsid w:val="005912E2"/>
    <w:rsid w:val="00595776"/>
    <w:rsid w:val="005F4596"/>
    <w:rsid w:val="005F74D0"/>
    <w:rsid w:val="00605A0C"/>
    <w:rsid w:val="00606F97"/>
    <w:rsid w:val="00615FC2"/>
    <w:rsid w:val="00625A2C"/>
    <w:rsid w:val="00686DC9"/>
    <w:rsid w:val="00695FD4"/>
    <w:rsid w:val="006B1EB6"/>
    <w:rsid w:val="006C7C45"/>
    <w:rsid w:val="006D335D"/>
    <w:rsid w:val="0071752D"/>
    <w:rsid w:val="0073384C"/>
    <w:rsid w:val="007561FA"/>
    <w:rsid w:val="00756268"/>
    <w:rsid w:val="00764C37"/>
    <w:rsid w:val="00770041"/>
    <w:rsid w:val="00775313"/>
    <w:rsid w:val="00780D2C"/>
    <w:rsid w:val="00781D1C"/>
    <w:rsid w:val="00786AAE"/>
    <w:rsid w:val="00791FEB"/>
    <w:rsid w:val="007C2166"/>
    <w:rsid w:val="007D3132"/>
    <w:rsid w:val="007E7FFB"/>
    <w:rsid w:val="00814238"/>
    <w:rsid w:val="00824D85"/>
    <w:rsid w:val="00845B30"/>
    <w:rsid w:val="00885E72"/>
    <w:rsid w:val="008B5FBA"/>
    <w:rsid w:val="008D15BC"/>
    <w:rsid w:val="008D26AF"/>
    <w:rsid w:val="008E750B"/>
    <w:rsid w:val="009169C5"/>
    <w:rsid w:val="00923B96"/>
    <w:rsid w:val="00925136"/>
    <w:rsid w:val="00926002"/>
    <w:rsid w:val="0093774B"/>
    <w:rsid w:val="00971933"/>
    <w:rsid w:val="00972387"/>
    <w:rsid w:val="009803FD"/>
    <w:rsid w:val="009864ED"/>
    <w:rsid w:val="009914AB"/>
    <w:rsid w:val="009A4152"/>
    <w:rsid w:val="009F28CB"/>
    <w:rsid w:val="00A009C5"/>
    <w:rsid w:val="00A224FF"/>
    <w:rsid w:val="00A4699A"/>
    <w:rsid w:val="00A5284D"/>
    <w:rsid w:val="00A536B0"/>
    <w:rsid w:val="00A659D0"/>
    <w:rsid w:val="00A81821"/>
    <w:rsid w:val="00A84A51"/>
    <w:rsid w:val="00A97D28"/>
    <w:rsid w:val="00AC6EC4"/>
    <w:rsid w:val="00AF0729"/>
    <w:rsid w:val="00B341AD"/>
    <w:rsid w:val="00B34673"/>
    <w:rsid w:val="00B35A4C"/>
    <w:rsid w:val="00B77B5D"/>
    <w:rsid w:val="00B87BFB"/>
    <w:rsid w:val="00B95943"/>
    <w:rsid w:val="00BA63CD"/>
    <w:rsid w:val="00BB4248"/>
    <w:rsid w:val="00BD2F02"/>
    <w:rsid w:val="00BF69AC"/>
    <w:rsid w:val="00C15FDB"/>
    <w:rsid w:val="00C30F81"/>
    <w:rsid w:val="00C467B9"/>
    <w:rsid w:val="00C53575"/>
    <w:rsid w:val="00C80E26"/>
    <w:rsid w:val="00CA7C21"/>
    <w:rsid w:val="00CB174F"/>
    <w:rsid w:val="00CC70E5"/>
    <w:rsid w:val="00CE345F"/>
    <w:rsid w:val="00CF5ECA"/>
    <w:rsid w:val="00D03092"/>
    <w:rsid w:val="00D25BB1"/>
    <w:rsid w:val="00D4106B"/>
    <w:rsid w:val="00D503D2"/>
    <w:rsid w:val="00D542D9"/>
    <w:rsid w:val="00D54EB0"/>
    <w:rsid w:val="00D6358D"/>
    <w:rsid w:val="00D94C3C"/>
    <w:rsid w:val="00D976AE"/>
    <w:rsid w:val="00DB6D9E"/>
    <w:rsid w:val="00DB7415"/>
    <w:rsid w:val="00DD23D9"/>
    <w:rsid w:val="00E152C0"/>
    <w:rsid w:val="00E44F64"/>
    <w:rsid w:val="00E6361F"/>
    <w:rsid w:val="00E93512"/>
    <w:rsid w:val="00EB239D"/>
    <w:rsid w:val="00EE2B0E"/>
    <w:rsid w:val="00EE6534"/>
    <w:rsid w:val="00F32B60"/>
    <w:rsid w:val="00F90076"/>
    <w:rsid w:val="00FC4929"/>
    <w:rsid w:val="00FC6756"/>
    <w:rsid w:val="00FD584D"/>
    <w:rsid w:val="00FE1359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E007"/>
  <w15:chartTrackingRefBased/>
  <w15:docId w15:val="{BB378043-EFA9-44C6-AD19-CE2A339C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DBB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64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6A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E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EEE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5EE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,Akapit z list?"/>
    <w:basedOn w:val="Normalny"/>
    <w:link w:val="AkapitzlistZnak"/>
    <w:uiPriority w:val="34"/>
    <w:qFormat/>
    <w:rsid w:val="00781D1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781D1C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AAE"/>
    <w:pPr>
      <w:spacing w:after="160"/>
    </w:pPr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AAE"/>
    <w:rPr>
      <w:kern w:val="2"/>
      <w:sz w:val="20"/>
      <w:szCs w:val="20"/>
      <w14:ligatures w14:val="standardContextual"/>
    </w:rPr>
  </w:style>
  <w:style w:type="paragraph" w:customStyle="1" w:styleId="PKTpunkt">
    <w:name w:val="PKT – punkt"/>
    <w:uiPriority w:val="13"/>
    <w:qFormat/>
    <w:rsid w:val="00786AA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A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152"/>
    <w:pPr>
      <w:spacing w:after="0"/>
    </w:pPr>
    <w:rPr>
      <w:rFonts w:ascii="Calibri" w:hAnsi="Calibri" w:cs="Calibri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152"/>
    <w:rPr>
      <w:rFonts w:ascii="Calibri" w:hAnsi="Calibri" w:cs="Calibri"/>
      <w:b/>
      <w:bCs/>
      <w:kern w:val="2"/>
      <w:sz w:val="20"/>
      <w:szCs w:val="20"/>
      <w14:ligatures w14:val="standardContextual"/>
    </w:rPr>
  </w:style>
  <w:style w:type="paragraph" w:customStyle="1" w:styleId="USTustnpkodeksu">
    <w:name w:val="UST(§) – ust. (§ np. kodeksu)"/>
    <w:basedOn w:val="Normalny"/>
    <w:uiPriority w:val="12"/>
    <w:qFormat/>
    <w:rsid w:val="00C5357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63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3C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63C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86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64E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F8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C30F81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C6A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2C6A4A"/>
    <w:pPr>
      <w:spacing w:after="100"/>
      <w:ind w:left="220"/>
    </w:pPr>
  </w:style>
  <w:style w:type="paragraph" w:styleId="Nagwek">
    <w:name w:val="header"/>
    <w:basedOn w:val="Normalny"/>
    <w:link w:val="NagwekZnak"/>
    <w:unhideWhenUsed/>
    <w:rsid w:val="00EE6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653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E6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53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FE135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F589F-DF2B-42F0-B2D3-D3C97970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2929</Words>
  <Characters>17579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Konopacka Katarzyna</dc:creator>
  <cp:keywords/>
  <dc:description/>
  <cp:lastModifiedBy>Sandra Michalak</cp:lastModifiedBy>
  <cp:revision>2</cp:revision>
  <cp:lastPrinted>2025-07-07T20:42:00Z</cp:lastPrinted>
  <dcterms:created xsi:type="dcterms:W3CDTF">2026-03-02T11:31:00Z</dcterms:created>
  <dcterms:modified xsi:type="dcterms:W3CDTF">2026-03-02T11:31:00Z</dcterms:modified>
</cp:coreProperties>
</file>